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5F" w:rsidRPr="00774C5F" w:rsidRDefault="00774C5F" w:rsidP="00774C5F">
      <w:pPr>
        <w:spacing w:line="480" w:lineRule="auto"/>
        <w:jc w:val="right"/>
        <w:rPr>
          <w:rFonts w:ascii="Arial" w:hAnsi="Arial" w:cs="Arial"/>
        </w:rPr>
      </w:pPr>
      <w:bookmarkStart w:id="0" w:name="_GoBack"/>
      <w:bookmarkEnd w:id="0"/>
      <w:r w:rsidRPr="00774C5F">
        <w:rPr>
          <w:rFonts w:ascii="Arial" w:hAnsi="Arial" w:cs="Arial"/>
        </w:rPr>
        <w:t>NOT REPORTABLE</w:t>
      </w:r>
    </w:p>
    <w:p w:rsidR="00C12E9F" w:rsidRPr="00D352D7" w:rsidRDefault="006B51E0" w:rsidP="00C12E9F">
      <w:pPr>
        <w:spacing w:line="48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489585" cy="77470"/>
                <wp:effectExtent l="0" t="0"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77470"/>
                        </a:xfrm>
                        <a:prstGeom prst="rect">
                          <a:avLst/>
                        </a:prstGeom>
                        <a:solidFill>
                          <a:srgbClr val="FFFFFF"/>
                        </a:solidFill>
                        <a:ln w="9525">
                          <a:solidFill>
                            <a:srgbClr val="FFFFFF"/>
                          </a:solidFill>
                          <a:miter lim="800000"/>
                          <a:headEnd/>
                          <a:tailEnd/>
                        </a:ln>
                      </wps:spPr>
                      <wps:txbx>
                        <w:txbxContent>
                          <w:p w:rsidR="009B58ED" w:rsidRPr="001329E3" w:rsidRDefault="009B58ED" w:rsidP="00C12E9F">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38.5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" strokecolor="white">
                <v:textbox>
                  <w:txbxContent>
                    <w:p w:rsidR="009B58ED" w:rsidRPr="001329E3" w:rsidRDefault="009B58ED" w:rsidP="00C12E9F">
                      <w:pPr>
                        <w:jc w:val="right"/>
                        <w:rPr>
                          <w:rFonts w:ascii="Calibri" w:hAnsi="Calibri" w:cs="Calibri"/>
                        </w:rPr>
                      </w:pPr>
                    </w:p>
                  </w:txbxContent>
                </v:textbox>
              </v:shape>
            </w:pict>
          </mc:Fallback>
        </mc:AlternateContent>
      </w:r>
      <w:r w:rsidR="00C12E9F" w:rsidRPr="00D352D7">
        <w:rPr>
          <w:rFonts w:ascii="Arial" w:hAnsi="Arial" w:cs="Arial"/>
          <w:b/>
          <w:sz w:val="24"/>
          <w:szCs w:val="24"/>
        </w:rPr>
        <w:t>REPUBLIC OF NAMIBIA</w:t>
      </w:r>
    </w:p>
    <w:p w:rsidR="00C12E9F" w:rsidRPr="00D352D7" w:rsidRDefault="00C12E9F" w:rsidP="00C12E9F">
      <w:pPr>
        <w:spacing w:line="480" w:lineRule="auto"/>
        <w:jc w:val="center"/>
        <w:rPr>
          <w:rFonts w:ascii="Arial" w:hAnsi="Arial" w:cs="Arial"/>
          <w:b/>
          <w:sz w:val="24"/>
          <w:szCs w:val="24"/>
        </w:rPr>
      </w:pPr>
      <w:r w:rsidRPr="00D352D7">
        <w:rPr>
          <w:rFonts w:ascii="Arial" w:hAnsi="Arial" w:cs="Arial"/>
          <w:b/>
          <w:noProof/>
          <w:sz w:val="24"/>
          <w:szCs w:val="24"/>
          <w:lang w:val="en-ZA" w:eastAsia="en-ZA"/>
        </w:rPr>
        <w:drawing>
          <wp:inline distT="0" distB="0" distL="0" distR="0">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C12E9F" w:rsidRPr="00D352D7" w:rsidRDefault="00C12E9F" w:rsidP="00C12E9F">
      <w:pPr>
        <w:spacing w:after="0" w:line="480" w:lineRule="auto"/>
        <w:jc w:val="center"/>
        <w:rPr>
          <w:rFonts w:ascii="Arial" w:hAnsi="Arial" w:cs="Arial"/>
          <w:bCs/>
          <w:sz w:val="24"/>
          <w:szCs w:val="24"/>
        </w:rPr>
      </w:pPr>
      <w:r>
        <w:rPr>
          <w:rFonts w:ascii="Arial" w:hAnsi="Arial" w:cs="Arial"/>
          <w:b/>
          <w:sz w:val="24"/>
          <w:szCs w:val="24"/>
        </w:rPr>
        <w:t xml:space="preserve">HIGH </w:t>
      </w:r>
      <w:r w:rsidRPr="00D352D7">
        <w:rPr>
          <w:rFonts w:ascii="Arial" w:hAnsi="Arial" w:cs="Arial"/>
          <w:b/>
          <w:sz w:val="24"/>
          <w:szCs w:val="24"/>
        </w:rPr>
        <w:t>COURT OF NAMIBIA MAIN DIVISION, WINDHOEK</w:t>
      </w:r>
    </w:p>
    <w:p w:rsidR="00C12E9F" w:rsidRPr="00EB07A8" w:rsidRDefault="00C12E9F" w:rsidP="00C12E9F">
      <w:pPr>
        <w:spacing w:after="0" w:line="480" w:lineRule="auto"/>
        <w:jc w:val="center"/>
        <w:rPr>
          <w:rFonts w:ascii="Arial" w:hAnsi="Arial" w:cs="Arial"/>
          <w:b/>
          <w:sz w:val="24"/>
          <w:szCs w:val="24"/>
        </w:rPr>
      </w:pPr>
      <w:r w:rsidRPr="00D352D7">
        <w:rPr>
          <w:rFonts w:ascii="Arial" w:hAnsi="Arial" w:cs="Arial"/>
          <w:b/>
          <w:sz w:val="24"/>
          <w:szCs w:val="24"/>
        </w:rPr>
        <w:t>JUDGMENT</w:t>
      </w:r>
    </w:p>
    <w:p w:rsidR="00C12E9F" w:rsidRPr="00D352D7" w:rsidRDefault="00046656" w:rsidP="00C12E9F">
      <w:pPr>
        <w:spacing w:line="480" w:lineRule="auto"/>
        <w:ind w:left="5040" w:firstLine="720"/>
        <w:jc w:val="both"/>
        <w:rPr>
          <w:rFonts w:ascii="Arial" w:hAnsi="Arial" w:cs="Arial"/>
          <w:sz w:val="24"/>
          <w:szCs w:val="24"/>
        </w:rPr>
      </w:pPr>
      <w:r>
        <w:rPr>
          <w:rFonts w:ascii="Arial" w:hAnsi="Arial" w:cs="Arial"/>
          <w:sz w:val="24"/>
          <w:szCs w:val="24"/>
        </w:rPr>
        <w:t xml:space="preserve">               </w:t>
      </w:r>
      <w:r w:rsidR="004510BA">
        <w:rPr>
          <w:rFonts w:ascii="Arial" w:hAnsi="Arial" w:cs="Arial"/>
          <w:sz w:val="24"/>
          <w:szCs w:val="24"/>
        </w:rPr>
        <w:t xml:space="preserve">   </w:t>
      </w:r>
      <w:r>
        <w:rPr>
          <w:rFonts w:ascii="Arial" w:hAnsi="Arial" w:cs="Arial"/>
          <w:sz w:val="24"/>
          <w:szCs w:val="24"/>
        </w:rPr>
        <w:t xml:space="preserve">CASE NO: </w:t>
      </w:r>
      <w:r w:rsidR="0082500D">
        <w:rPr>
          <w:rFonts w:ascii="Arial" w:hAnsi="Arial" w:cs="Arial"/>
          <w:sz w:val="24"/>
          <w:szCs w:val="24"/>
        </w:rPr>
        <w:t>I 450/2015</w:t>
      </w:r>
    </w:p>
    <w:p w:rsidR="00C12E9F" w:rsidRDefault="00C12E9F" w:rsidP="00C12E9F">
      <w:pPr>
        <w:spacing w:line="480" w:lineRule="auto"/>
        <w:jc w:val="both"/>
        <w:rPr>
          <w:rFonts w:ascii="Arial" w:hAnsi="Arial" w:cs="Arial"/>
          <w:sz w:val="24"/>
          <w:szCs w:val="24"/>
        </w:rPr>
      </w:pPr>
      <w:r w:rsidRPr="00D352D7">
        <w:rPr>
          <w:rFonts w:ascii="Arial" w:hAnsi="Arial" w:cs="Arial"/>
          <w:sz w:val="24"/>
          <w:szCs w:val="24"/>
        </w:rPr>
        <w:t>In the matter between:</w:t>
      </w:r>
    </w:p>
    <w:p w:rsidR="00C12E9F" w:rsidRPr="001104C9" w:rsidRDefault="0082500D" w:rsidP="00C12E9F">
      <w:pPr>
        <w:spacing w:line="480" w:lineRule="auto"/>
        <w:jc w:val="both"/>
        <w:rPr>
          <w:rFonts w:ascii="Arial" w:hAnsi="Arial" w:cs="Arial"/>
          <w:sz w:val="24"/>
          <w:szCs w:val="24"/>
        </w:rPr>
      </w:pPr>
      <w:r>
        <w:rPr>
          <w:rFonts w:ascii="Arial" w:hAnsi="Arial" w:cs="Arial"/>
          <w:b/>
          <w:sz w:val="24"/>
          <w:szCs w:val="24"/>
        </w:rPr>
        <w:t>MN</w:t>
      </w:r>
      <w:r w:rsidR="00C12E9F" w:rsidRPr="00D352D7">
        <w:rPr>
          <w:rFonts w:ascii="Arial" w:hAnsi="Arial" w:cs="Arial"/>
          <w:b/>
          <w:sz w:val="24"/>
          <w:szCs w:val="24"/>
        </w:rPr>
        <w:t xml:space="preserve">                      </w:t>
      </w:r>
      <w:r w:rsidR="00C12E9F">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774C5F">
        <w:rPr>
          <w:rFonts w:ascii="Arial" w:hAnsi="Arial" w:cs="Arial"/>
          <w:b/>
          <w:sz w:val="24"/>
          <w:szCs w:val="24"/>
        </w:rPr>
        <w:t xml:space="preserve">                                              </w:t>
      </w:r>
      <w:r w:rsidR="000D3E9F">
        <w:rPr>
          <w:rFonts w:ascii="Arial" w:hAnsi="Arial" w:cs="Arial"/>
          <w:b/>
          <w:sz w:val="24"/>
          <w:szCs w:val="24"/>
        </w:rPr>
        <w:t>PLAINTIFF</w:t>
      </w:r>
    </w:p>
    <w:p w:rsidR="00C12E9F" w:rsidRDefault="00C12E9F" w:rsidP="00C12E9F">
      <w:pPr>
        <w:spacing w:line="480" w:lineRule="auto"/>
        <w:jc w:val="both"/>
        <w:rPr>
          <w:rFonts w:ascii="Arial" w:hAnsi="Arial" w:cs="Arial"/>
          <w:sz w:val="24"/>
          <w:szCs w:val="24"/>
        </w:rPr>
      </w:pPr>
      <w:r w:rsidRPr="00D352D7">
        <w:rPr>
          <w:rFonts w:ascii="Arial" w:hAnsi="Arial" w:cs="Arial"/>
          <w:sz w:val="24"/>
          <w:szCs w:val="24"/>
        </w:rPr>
        <w:t>And</w:t>
      </w:r>
    </w:p>
    <w:p w:rsidR="00774C5F" w:rsidRDefault="0082500D" w:rsidP="00774C5F">
      <w:pPr>
        <w:spacing w:line="480" w:lineRule="auto"/>
        <w:jc w:val="both"/>
        <w:rPr>
          <w:rFonts w:ascii="Arial" w:hAnsi="Arial" w:cs="Arial"/>
          <w:b/>
          <w:sz w:val="24"/>
          <w:szCs w:val="24"/>
        </w:rPr>
      </w:pPr>
      <w:r>
        <w:rPr>
          <w:rFonts w:ascii="Arial" w:hAnsi="Arial" w:cs="Arial"/>
          <w:b/>
          <w:sz w:val="24"/>
          <w:szCs w:val="24"/>
        </w:rPr>
        <w:t>FN</w:t>
      </w:r>
      <w:r w:rsidR="00C12E9F">
        <w:rPr>
          <w:rFonts w:ascii="Arial" w:hAnsi="Arial" w:cs="Arial"/>
          <w:b/>
          <w:sz w:val="24"/>
          <w:szCs w:val="24"/>
        </w:rPr>
        <w:tab/>
      </w:r>
      <w:r w:rsidR="00C12E9F">
        <w:rPr>
          <w:rFonts w:ascii="Arial" w:hAnsi="Arial" w:cs="Arial"/>
          <w:b/>
          <w:sz w:val="24"/>
          <w:szCs w:val="24"/>
        </w:rPr>
        <w:tab/>
      </w:r>
      <w:r w:rsidR="00C12E9F">
        <w:rPr>
          <w:rFonts w:ascii="Arial" w:hAnsi="Arial" w:cs="Arial"/>
          <w:b/>
          <w:sz w:val="24"/>
          <w:szCs w:val="24"/>
        </w:rPr>
        <w:tab/>
      </w:r>
      <w:r w:rsidR="00C12E9F">
        <w:rPr>
          <w:rFonts w:ascii="Arial" w:hAnsi="Arial" w:cs="Arial"/>
          <w:b/>
          <w:sz w:val="24"/>
          <w:szCs w:val="24"/>
        </w:rPr>
        <w:tab/>
      </w:r>
      <w:r w:rsidR="00C12E9F">
        <w:rPr>
          <w:rFonts w:ascii="Arial" w:hAnsi="Arial" w:cs="Arial"/>
          <w:b/>
          <w:sz w:val="24"/>
          <w:szCs w:val="24"/>
        </w:rPr>
        <w:tab/>
      </w:r>
      <w:r w:rsidR="00C12E9F">
        <w:rPr>
          <w:rFonts w:ascii="Arial" w:hAnsi="Arial" w:cs="Arial"/>
          <w:b/>
          <w:sz w:val="24"/>
          <w:szCs w:val="24"/>
        </w:rPr>
        <w:tab/>
        <w:t xml:space="preserve">            </w:t>
      </w:r>
      <w:r w:rsidR="00774C5F">
        <w:rPr>
          <w:rFonts w:ascii="Arial" w:hAnsi="Arial" w:cs="Arial"/>
          <w:b/>
          <w:sz w:val="24"/>
          <w:szCs w:val="24"/>
        </w:rPr>
        <w:t xml:space="preserve">                                         DEFENDANT </w:t>
      </w:r>
    </w:p>
    <w:p w:rsidR="00774C5F" w:rsidRDefault="00774C5F" w:rsidP="00774C5F">
      <w:pPr>
        <w:spacing w:line="480" w:lineRule="auto"/>
        <w:jc w:val="both"/>
        <w:rPr>
          <w:rFonts w:ascii="Arial" w:hAnsi="Arial" w:cs="Arial"/>
          <w:b/>
          <w:sz w:val="24"/>
          <w:szCs w:val="24"/>
        </w:rPr>
      </w:pPr>
    </w:p>
    <w:p w:rsidR="00C12E9F" w:rsidRPr="00774C5F" w:rsidRDefault="00C12E9F" w:rsidP="00774C5F">
      <w:pPr>
        <w:spacing w:line="480" w:lineRule="auto"/>
        <w:jc w:val="both"/>
        <w:rPr>
          <w:rFonts w:ascii="Arial" w:hAnsi="Arial" w:cs="Arial"/>
          <w:b/>
          <w:sz w:val="24"/>
          <w:szCs w:val="24"/>
        </w:rPr>
      </w:pPr>
      <w:r w:rsidRPr="00D352D7">
        <w:rPr>
          <w:rFonts w:ascii="Arial" w:hAnsi="Arial" w:cs="Arial"/>
          <w:b/>
          <w:sz w:val="24"/>
          <w:szCs w:val="24"/>
        </w:rPr>
        <w:t>Neutral citation:</w:t>
      </w:r>
      <w:r w:rsidRPr="00D352D7">
        <w:rPr>
          <w:rFonts w:ascii="Arial" w:hAnsi="Arial" w:cs="Arial"/>
          <w:i/>
          <w:sz w:val="24"/>
          <w:szCs w:val="24"/>
        </w:rPr>
        <w:t xml:space="preserve"> </w:t>
      </w:r>
      <w:r w:rsidRPr="00D352D7">
        <w:rPr>
          <w:rFonts w:ascii="Arial" w:hAnsi="Arial" w:cs="Arial"/>
          <w:i/>
          <w:sz w:val="24"/>
          <w:szCs w:val="24"/>
        </w:rPr>
        <w:tab/>
      </w:r>
      <w:r w:rsidR="00774C5F">
        <w:rPr>
          <w:rFonts w:ascii="Arial" w:hAnsi="Arial" w:cs="Arial"/>
          <w:i/>
          <w:sz w:val="24"/>
          <w:szCs w:val="24"/>
        </w:rPr>
        <w:t xml:space="preserve">MN v FN </w:t>
      </w:r>
      <w:r w:rsidR="00774C5F" w:rsidRPr="00774C5F">
        <w:rPr>
          <w:rFonts w:ascii="Arial" w:hAnsi="Arial" w:cs="Arial"/>
          <w:sz w:val="24"/>
          <w:szCs w:val="24"/>
          <w:lang w:val="en-ZA"/>
        </w:rPr>
        <w:t xml:space="preserve">(I </w:t>
      </w:r>
      <w:r w:rsidR="00774C5F">
        <w:rPr>
          <w:rFonts w:ascii="Arial" w:hAnsi="Arial" w:cs="Arial"/>
          <w:sz w:val="24"/>
          <w:szCs w:val="24"/>
          <w:lang w:val="en-ZA"/>
        </w:rPr>
        <w:t>450/2015</w:t>
      </w:r>
      <w:r w:rsidR="00774C5F" w:rsidRPr="00774C5F">
        <w:rPr>
          <w:rFonts w:ascii="Arial" w:hAnsi="Arial" w:cs="Arial"/>
          <w:sz w:val="24"/>
          <w:szCs w:val="24"/>
          <w:lang w:val="en-ZA"/>
        </w:rPr>
        <w:t xml:space="preserve">) [2017] NAHCMD </w:t>
      </w:r>
      <w:r w:rsidR="00E60411">
        <w:rPr>
          <w:rFonts w:ascii="Arial" w:hAnsi="Arial" w:cs="Arial"/>
          <w:sz w:val="24"/>
          <w:szCs w:val="24"/>
          <w:lang w:val="en-ZA"/>
        </w:rPr>
        <w:t>124</w:t>
      </w:r>
      <w:r w:rsidR="00774C5F" w:rsidRPr="00774C5F">
        <w:rPr>
          <w:rFonts w:ascii="Arial" w:hAnsi="Arial" w:cs="Arial"/>
          <w:sz w:val="24"/>
          <w:szCs w:val="24"/>
          <w:lang w:val="en-ZA"/>
        </w:rPr>
        <w:t xml:space="preserve"> (</w:t>
      </w:r>
      <w:r w:rsidR="00774C5F">
        <w:rPr>
          <w:rFonts w:ascii="Arial" w:hAnsi="Arial" w:cs="Arial"/>
          <w:sz w:val="24"/>
          <w:szCs w:val="24"/>
          <w:lang w:val="en-ZA"/>
        </w:rPr>
        <w:t>21 April</w:t>
      </w:r>
      <w:r w:rsidR="00774C5F" w:rsidRPr="00774C5F">
        <w:rPr>
          <w:rFonts w:ascii="Arial" w:hAnsi="Arial" w:cs="Arial"/>
          <w:sz w:val="24"/>
          <w:szCs w:val="24"/>
          <w:lang w:val="en-ZA"/>
        </w:rPr>
        <w:t xml:space="preserve"> 2017)</w:t>
      </w:r>
    </w:p>
    <w:p w:rsidR="00774C5F" w:rsidRPr="00774C5F" w:rsidRDefault="00774C5F" w:rsidP="00774C5F">
      <w:pPr>
        <w:spacing w:after="0" w:line="360" w:lineRule="auto"/>
        <w:ind w:left="2160" w:hanging="2160"/>
        <w:jc w:val="both"/>
        <w:rPr>
          <w:rFonts w:ascii="Arial" w:hAnsi="Arial" w:cs="Arial"/>
          <w:sz w:val="24"/>
          <w:szCs w:val="24"/>
          <w:lang w:val="en-ZA"/>
        </w:rPr>
      </w:pPr>
    </w:p>
    <w:p w:rsidR="00C12E9F" w:rsidRPr="0030162D" w:rsidRDefault="00C12E9F" w:rsidP="00774C5F">
      <w:pPr>
        <w:spacing w:after="0" w:line="360" w:lineRule="auto"/>
        <w:jc w:val="both"/>
        <w:rPr>
          <w:rFonts w:ascii="Arial" w:hAnsi="Arial" w:cs="Arial"/>
          <w:sz w:val="24"/>
          <w:szCs w:val="24"/>
        </w:rPr>
      </w:pPr>
      <w:r w:rsidRPr="00D352D7">
        <w:rPr>
          <w:rFonts w:ascii="Arial" w:hAnsi="Arial" w:cs="Arial"/>
          <w:b/>
          <w:sz w:val="24"/>
          <w:szCs w:val="24"/>
        </w:rPr>
        <w:t>CORAM:</w:t>
      </w:r>
      <w:r w:rsidRPr="00D352D7">
        <w:rPr>
          <w:rFonts w:ascii="Arial" w:hAnsi="Arial" w:cs="Arial"/>
          <w:sz w:val="24"/>
          <w:szCs w:val="24"/>
        </w:rPr>
        <w:tab/>
      </w:r>
      <w:r w:rsidRPr="0030162D">
        <w:rPr>
          <w:rFonts w:ascii="Arial" w:hAnsi="Arial" w:cs="Arial"/>
          <w:sz w:val="24"/>
          <w:szCs w:val="24"/>
        </w:rPr>
        <w:t>VAN WYK, ACTING</w:t>
      </w:r>
    </w:p>
    <w:p w:rsidR="00C12E9F" w:rsidRPr="00963156" w:rsidRDefault="00C12E9F" w:rsidP="00774C5F">
      <w:pPr>
        <w:spacing w:after="0" w:line="360" w:lineRule="auto"/>
        <w:jc w:val="both"/>
        <w:rPr>
          <w:rFonts w:ascii="Arial" w:hAnsi="Arial" w:cs="Arial"/>
          <w:b/>
          <w:sz w:val="24"/>
          <w:szCs w:val="24"/>
        </w:rPr>
      </w:pPr>
      <w:r w:rsidRPr="00DF0EEB">
        <w:rPr>
          <w:rFonts w:ascii="Arial" w:hAnsi="Arial" w:cs="Arial"/>
          <w:b/>
          <w:sz w:val="24"/>
          <w:szCs w:val="24"/>
        </w:rPr>
        <w:t>Heard:</w:t>
      </w:r>
      <w:r w:rsidRPr="00DF0EEB">
        <w:rPr>
          <w:rFonts w:ascii="Arial" w:hAnsi="Arial" w:cs="Arial"/>
          <w:b/>
          <w:sz w:val="24"/>
          <w:szCs w:val="24"/>
        </w:rPr>
        <w:tab/>
      </w:r>
      <w:r w:rsidRPr="00963156">
        <w:rPr>
          <w:rFonts w:ascii="Arial" w:hAnsi="Arial" w:cs="Arial"/>
          <w:b/>
          <w:sz w:val="24"/>
          <w:szCs w:val="24"/>
        </w:rPr>
        <w:t>17 August 2016</w:t>
      </w:r>
    </w:p>
    <w:p w:rsidR="00C12E9F" w:rsidRPr="00E55A64" w:rsidRDefault="00C12E9F" w:rsidP="00774C5F">
      <w:pPr>
        <w:spacing w:after="0" w:line="360" w:lineRule="auto"/>
        <w:contextualSpacing/>
        <w:jc w:val="both"/>
        <w:rPr>
          <w:rFonts w:ascii="Arial" w:hAnsi="Arial" w:cs="Arial"/>
          <w:b/>
          <w:sz w:val="24"/>
          <w:szCs w:val="24"/>
        </w:rPr>
      </w:pPr>
      <w:r w:rsidRPr="00780E65">
        <w:rPr>
          <w:rFonts w:ascii="Arial" w:hAnsi="Arial" w:cs="Arial"/>
          <w:b/>
          <w:sz w:val="24"/>
          <w:szCs w:val="24"/>
        </w:rPr>
        <w:t>Delivered:</w:t>
      </w:r>
      <w:r w:rsidRPr="00780E65">
        <w:rPr>
          <w:rFonts w:ascii="Arial" w:hAnsi="Arial" w:cs="Arial"/>
          <w:b/>
          <w:sz w:val="24"/>
          <w:szCs w:val="24"/>
        </w:rPr>
        <w:tab/>
      </w:r>
      <w:r w:rsidR="006422C6" w:rsidRPr="00963156">
        <w:rPr>
          <w:rFonts w:ascii="Arial" w:hAnsi="Arial" w:cs="Arial"/>
          <w:b/>
          <w:sz w:val="24"/>
          <w:szCs w:val="24"/>
        </w:rPr>
        <w:t>21</w:t>
      </w:r>
      <w:r w:rsidRPr="00963156">
        <w:rPr>
          <w:rFonts w:ascii="Arial" w:hAnsi="Arial" w:cs="Arial"/>
          <w:b/>
          <w:sz w:val="24"/>
          <w:szCs w:val="24"/>
        </w:rPr>
        <w:t xml:space="preserve"> April 2017</w:t>
      </w:r>
    </w:p>
    <w:p w:rsidR="00C12E9F" w:rsidRPr="004568D3" w:rsidRDefault="00C12E9F" w:rsidP="00C12E9F">
      <w:pPr>
        <w:spacing w:line="480" w:lineRule="auto"/>
        <w:contextualSpacing/>
        <w:jc w:val="both"/>
        <w:rPr>
          <w:rFonts w:ascii="Arial" w:hAnsi="Arial" w:cs="Arial"/>
          <w:b/>
          <w:sz w:val="24"/>
          <w:szCs w:val="24"/>
        </w:rPr>
      </w:pPr>
    </w:p>
    <w:p w:rsidR="002C01C7" w:rsidRPr="00774C5F" w:rsidRDefault="00C12E9F" w:rsidP="00774C5F">
      <w:pPr>
        <w:spacing w:after="0" w:line="360" w:lineRule="auto"/>
        <w:contextualSpacing/>
        <w:jc w:val="both"/>
        <w:rPr>
          <w:rFonts w:ascii="Arial" w:hAnsi="Arial" w:cs="Arial"/>
          <w:sz w:val="24"/>
          <w:szCs w:val="24"/>
        </w:rPr>
      </w:pPr>
      <w:r w:rsidRPr="004568D3">
        <w:rPr>
          <w:rFonts w:ascii="Arial" w:hAnsi="Arial" w:cs="Arial"/>
          <w:b/>
          <w:sz w:val="24"/>
          <w:szCs w:val="24"/>
        </w:rPr>
        <w:t>Flynote</w:t>
      </w:r>
      <w:r>
        <w:rPr>
          <w:rFonts w:ascii="Arial" w:hAnsi="Arial" w:cs="Arial"/>
          <w:b/>
          <w:sz w:val="24"/>
          <w:szCs w:val="24"/>
        </w:rPr>
        <w:t>:</w:t>
      </w:r>
      <w:r w:rsidR="002A71BB">
        <w:rPr>
          <w:rFonts w:ascii="Arial" w:hAnsi="Arial" w:cs="Arial"/>
          <w:b/>
          <w:sz w:val="24"/>
          <w:szCs w:val="24"/>
        </w:rPr>
        <w:t xml:space="preserve"> </w:t>
      </w:r>
      <w:r w:rsidR="001E5C8F" w:rsidRPr="001E5C8F">
        <w:rPr>
          <w:rFonts w:ascii="Arial" w:hAnsi="Arial" w:cs="Arial"/>
          <w:b/>
          <w:i/>
          <w:sz w:val="24"/>
          <w:szCs w:val="24"/>
        </w:rPr>
        <w:t xml:space="preserve"> </w:t>
      </w:r>
      <w:r w:rsidR="001E5C8F" w:rsidRPr="00774C5F">
        <w:rPr>
          <w:rFonts w:ascii="Arial" w:hAnsi="Arial" w:cs="Arial"/>
          <w:sz w:val="24"/>
          <w:szCs w:val="24"/>
        </w:rPr>
        <w:t>Title Deed is a notice to the world o</w:t>
      </w:r>
      <w:r w:rsidR="005D62F8">
        <w:rPr>
          <w:rFonts w:ascii="Arial" w:hAnsi="Arial" w:cs="Arial"/>
          <w:sz w:val="24"/>
          <w:szCs w:val="24"/>
        </w:rPr>
        <w:t>f</w:t>
      </w:r>
      <w:r w:rsidR="001E5C8F" w:rsidRPr="00774C5F">
        <w:rPr>
          <w:rFonts w:ascii="Arial" w:hAnsi="Arial" w:cs="Arial"/>
          <w:sz w:val="24"/>
          <w:szCs w:val="24"/>
        </w:rPr>
        <w:t xml:space="preserve"> ownership of property </w:t>
      </w:r>
      <w:r w:rsidR="00774C5F">
        <w:rPr>
          <w:rFonts w:ascii="Arial" w:hAnsi="Arial" w:cs="Arial"/>
          <w:sz w:val="24"/>
          <w:szCs w:val="24"/>
        </w:rPr>
        <w:t>–</w:t>
      </w:r>
      <w:r w:rsidR="002C01C7" w:rsidRPr="00774C5F">
        <w:rPr>
          <w:rFonts w:ascii="Arial" w:hAnsi="Arial" w:cs="Arial"/>
          <w:sz w:val="24"/>
          <w:szCs w:val="24"/>
        </w:rPr>
        <w:t xml:space="preserve"> The abstract system of ownership </w:t>
      </w:r>
      <w:r w:rsidR="00774C5F">
        <w:rPr>
          <w:rFonts w:ascii="Arial" w:hAnsi="Arial" w:cs="Arial"/>
          <w:sz w:val="24"/>
          <w:szCs w:val="24"/>
        </w:rPr>
        <w:t>–</w:t>
      </w:r>
      <w:r w:rsidR="002C01C7" w:rsidRPr="00774C5F">
        <w:rPr>
          <w:rFonts w:ascii="Arial" w:hAnsi="Arial" w:cs="Arial"/>
          <w:sz w:val="24"/>
          <w:szCs w:val="24"/>
        </w:rPr>
        <w:t xml:space="preserve"> no regard for any underlying </w:t>
      </w:r>
      <w:r w:rsidR="002C01C7" w:rsidRPr="004510BA">
        <w:rPr>
          <w:rFonts w:ascii="Arial" w:hAnsi="Arial" w:cs="Arial"/>
          <w:i/>
          <w:sz w:val="24"/>
          <w:szCs w:val="24"/>
        </w:rPr>
        <w:t>causa</w:t>
      </w:r>
      <w:r w:rsidR="002C01C7" w:rsidRPr="00774C5F">
        <w:rPr>
          <w:rFonts w:ascii="Arial" w:hAnsi="Arial" w:cs="Arial"/>
          <w:sz w:val="24"/>
          <w:szCs w:val="24"/>
        </w:rPr>
        <w:t xml:space="preserve"> of the transfer</w:t>
      </w:r>
      <w:r w:rsidR="00774C5F">
        <w:rPr>
          <w:rFonts w:ascii="Arial" w:hAnsi="Arial" w:cs="Arial"/>
          <w:sz w:val="24"/>
          <w:szCs w:val="24"/>
        </w:rPr>
        <w:t xml:space="preserve"> – </w:t>
      </w:r>
      <w:r w:rsidR="003F68B2" w:rsidRPr="00774C5F">
        <w:rPr>
          <w:rFonts w:ascii="Arial" w:hAnsi="Arial" w:cs="Arial"/>
          <w:sz w:val="24"/>
          <w:szCs w:val="24"/>
        </w:rPr>
        <w:t xml:space="preserve">putative </w:t>
      </w:r>
      <w:r w:rsidR="00774C5F">
        <w:rPr>
          <w:rFonts w:ascii="Arial" w:hAnsi="Arial" w:cs="Arial"/>
          <w:sz w:val="24"/>
          <w:szCs w:val="24"/>
        </w:rPr>
        <w:lastRenderedPageBreak/>
        <w:t xml:space="preserve">marriage – </w:t>
      </w:r>
      <w:r w:rsidR="003F68B2" w:rsidRPr="00774C5F">
        <w:rPr>
          <w:rFonts w:ascii="Arial" w:hAnsi="Arial" w:cs="Arial"/>
          <w:sz w:val="24"/>
          <w:szCs w:val="24"/>
        </w:rPr>
        <w:t>univers</w:t>
      </w:r>
      <w:r w:rsidR="00774C5F">
        <w:rPr>
          <w:rFonts w:ascii="Arial" w:hAnsi="Arial" w:cs="Arial"/>
          <w:sz w:val="24"/>
          <w:szCs w:val="24"/>
        </w:rPr>
        <w:t xml:space="preserve">al partnership of all property – </w:t>
      </w:r>
      <w:r w:rsidR="003F68B2" w:rsidRPr="00774C5F">
        <w:rPr>
          <w:rFonts w:ascii="Arial" w:hAnsi="Arial" w:cs="Arial"/>
          <w:sz w:val="24"/>
          <w:szCs w:val="24"/>
        </w:rPr>
        <w:t>partnership object can inclu</w:t>
      </w:r>
      <w:r w:rsidR="00774C5F">
        <w:rPr>
          <w:rFonts w:ascii="Arial" w:hAnsi="Arial" w:cs="Arial"/>
          <w:sz w:val="24"/>
          <w:szCs w:val="24"/>
        </w:rPr>
        <w:t xml:space="preserve">de the building of family life – </w:t>
      </w:r>
      <w:r w:rsidR="00866B87" w:rsidRPr="00774C5F">
        <w:rPr>
          <w:rFonts w:ascii="Arial" w:hAnsi="Arial" w:cs="Arial"/>
          <w:sz w:val="24"/>
          <w:szCs w:val="24"/>
        </w:rPr>
        <w:t xml:space="preserve">the </w:t>
      </w:r>
      <w:r w:rsidR="003F68B2" w:rsidRPr="00774C5F">
        <w:rPr>
          <w:rFonts w:ascii="Arial" w:hAnsi="Arial" w:cs="Arial"/>
          <w:sz w:val="24"/>
          <w:szCs w:val="24"/>
        </w:rPr>
        <w:t>obje</w:t>
      </w:r>
      <w:r w:rsidR="00774C5F">
        <w:rPr>
          <w:rFonts w:ascii="Arial" w:hAnsi="Arial" w:cs="Arial"/>
          <w:sz w:val="24"/>
          <w:szCs w:val="24"/>
        </w:rPr>
        <w:t xml:space="preserve">ct need not be purely pecuniary – </w:t>
      </w:r>
      <w:r w:rsidR="003F68B2" w:rsidRPr="00774C5F">
        <w:rPr>
          <w:rFonts w:ascii="Arial" w:hAnsi="Arial" w:cs="Arial"/>
          <w:sz w:val="24"/>
          <w:szCs w:val="24"/>
        </w:rPr>
        <w:t xml:space="preserve">tacit agreement </w:t>
      </w:r>
      <w:r w:rsidR="00774C5F">
        <w:rPr>
          <w:rFonts w:ascii="Arial" w:hAnsi="Arial" w:cs="Arial"/>
          <w:sz w:val="24"/>
          <w:szCs w:val="24"/>
        </w:rPr>
        <w:t>–</w:t>
      </w:r>
      <w:r w:rsidR="003F68B2" w:rsidRPr="00774C5F">
        <w:rPr>
          <w:rFonts w:ascii="Arial" w:hAnsi="Arial" w:cs="Arial"/>
          <w:sz w:val="24"/>
          <w:szCs w:val="24"/>
        </w:rPr>
        <w:t>sufficient to establish universal partnership.</w:t>
      </w:r>
    </w:p>
    <w:p w:rsidR="00C12E9F" w:rsidRDefault="00C12E9F" w:rsidP="00C12E9F">
      <w:pPr>
        <w:spacing w:after="0" w:line="480" w:lineRule="auto"/>
        <w:jc w:val="both"/>
        <w:rPr>
          <w:rFonts w:ascii="Arial" w:hAnsi="Arial" w:cs="Arial"/>
          <w:b/>
          <w:sz w:val="24"/>
          <w:szCs w:val="24"/>
        </w:rPr>
      </w:pPr>
    </w:p>
    <w:p w:rsidR="00806B81" w:rsidRDefault="00C12E9F" w:rsidP="00774C5F">
      <w:pPr>
        <w:spacing w:after="0" w:line="360" w:lineRule="auto"/>
        <w:jc w:val="both"/>
        <w:rPr>
          <w:rFonts w:ascii="Arial" w:hAnsi="Arial" w:cs="Arial"/>
          <w:sz w:val="24"/>
          <w:szCs w:val="24"/>
        </w:rPr>
      </w:pPr>
      <w:r w:rsidRPr="004568D3">
        <w:rPr>
          <w:rFonts w:ascii="Arial" w:hAnsi="Arial" w:cs="Arial"/>
          <w:b/>
          <w:sz w:val="24"/>
          <w:szCs w:val="24"/>
        </w:rPr>
        <w:t>Summary</w:t>
      </w:r>
      <w:r>
        <w:rPr>
          <w:rFonts w:ascii="Arial" w:hAnsi="Arial" w:cs="Arial"/>
          <w:b/>
          <w:sz w:val="24"/>
          <w:szCs w:val="24"/>
        </w:rPr>
        <w:t xml:space="preserve">: </w:t>
      </w:r>
      <w:r>
        <w:rPr>
          <w:rFonts w:ascii="Arial" w:hAnsi="Arial" w:cs="Arial"/>
          <w:b/>
          <w:sz w:val="24"/>
          <w:szCs w:val="24"/>
        </w:rPr>
        <w:tab/>
      </w:r>
      <w:r w:rsidR="00806B81" w:rsidRPr="00806B81">
        <w:rPr>
          <w:rFonts w:ascii="Arial" w:hAnsi="Arial" w:cs="Arial"/>
          <w:sz w:val="24"/>
          <w:szCs w:val="24"/>
        </w:rPr>
        <w:t>Consolidation of two cases. One in which t</w:t>
      </w:r>
      <w:r w:rsidR="003D1CB3" w:rsidRPr="00806B81">
        <w:rPr>
          <w:rFonts w:ascii="Arial" w:hAnsi="Arial" w:cs="Arial"/>
          <w:sz w:val="24"/>
          <w:szCs w:val="24"/>
        </w:rPr>
        <w:t xml:space="preserve">he plaintiff </w:t>
      </w:r>
      <w:r w:rsidR="00D62EAA" w:rsidRPr="00806B81">
        <w:rPr>
          <w:rFonts w:ascii="Arial" w:hAnsi="Arial" w:cs="Arial"/>
          <w:sz w:val="24"/>
          <w:szCs w:val="24"/>
        </w:rPr>
        <w:t>asked for the eviction of defendant from Erf 353</w:t>
      </w:r>
      <w:r w:rsidR="005D62F8">
        <w:rPr>
          <w:rFonts w:ascii="Arial" w:hAnsi="Arial" w:cs="Arial"/>
          <w:sz w:val="24"/>
          <w:szCs w:val="24"/>
        </w:rPr>
        <w:t>,</w:t>
      </w:r>
      <w:r w:rsidR="00D62EAA" w:rsidRPr="00806B81">
        <w:rPr>
          <w:rFonts w:ascii="Arial" w:hAnsi="Arial" w:cs="Arial"/>
          <w:sz w:val="24"/>
          <w:szCs w:val="24"/>
        </w:rPr>
        <w:t xml:space="preserve"> Oshakati. He </w:t>
      </w:r>
      <w:r w:rsidR="003D1CB3" w:rsidRPr="00806B81">
        <w:rPr>
          <w:rFonts w:ascii="Arial" w:hAnsi="Arial" w:cs="Arial"/>
          <w:sz w:val="24"/>
          <w:szCs w:val="24"/>
        </w:rPr>
        <w:t xml:space="preserve">handed up </w:t>
      </w:r>
      <w:r w:rsidR="00D62EAA" w:rsidRPr="00806B81">
        <w:rPr>
          <w:rFonts w:ascii="Arial" w:hAnsi="Arial" w:cs="Arial"/>
          <w:sz w:val="24"/>
          <w:szCs w:val="24"/>
        </w:rPr>
        <w:t>a title</w:t>
      </w:r>
      <w:r w:rsidR="003D1CB3" w:rsidRPr="00806B81">
        <w:rPr>
          <w:rFonts w:ascii="Arial" w:hAnsi="Arial" w:cs="Arial"/>
          <w:sz w:val="24"/>
          <w:szCs w:val="24"/>
        </w:rPr>
        <w:t xml:space="preserve"> deed explicitly evidencing that bo</w:t>
      </w:r>
      <w:r w:rsidR="003C2C1F">
        <w:rPr>
          <w:rFonts w:ascii="Arial" w:hAnsi="Arial" w:cs="Arial"/>
          <w:sz w:val="24"/>
          <w:szCs w:val="24"/>
        </w:rPr>
        <w:t xml:space="preserve">th plaintiff and defendant are </w:t>
      </w:r>
      <w:r w:rsidR="003D1CB3" w:rsidRPr="00806B81">
        <w:rPr>
          <w:rFonts w:ascii="Arial" w:hAnsi="Arial" w:cs="Arial"/>
          <w:sz w:val="24"/>
          <w:szCs w:val="24"/>
        </w:rPr>
        <w:t>registered</w:t>
      </w:r>
      <w:r w:rsidR="003D1CB3" w:rsidRPr="003D1CB3">
        <w:rPr>
          <w:rFonts w:ascii="Arial" w:hAnsi="Arial" w:cs="Arial"/>
          <w:sz w:val="24"/>
          <w:szCs w:val="24"/>
        </w:rPr>
        <w:t xml:space="preserve"> owners of Erf 353</w:t>
      </w:r>
      <w:r w:rsidR="005D62F8">
        <w:rPr>
          <w:rFonts w:ascii="Arial" w:hAnsi="Arial" w:cs="Arial"/>
          <w:sz w:val="24"/>
          <w:szCs w:val="24"/>
        </w:rPr>
        <w:t>, Oshakati</w:t>
      </w:r>
      <w:r w:rsidR="003D1CB3" w:rsidRPr="003D1CB3">
        <w:rPr>
          <w:rFonts w:ascii="Arial" w:hAnsi="Arial" w:cs="Arial"/>
          <w:sz w:val="24"/>
          <w:szCs w:val="24"/>
        </w:rPr>
        <w:t xml:space="preserve">. </w:t>
      </w:r>
      <w:r w:rsidR="00806B81">
        <w:rPr>
          <w:rFonts w:ascii="Arial" w:hAnsi="Arial" w:cs="Arial"/>
          <w:sz w:val="24"/>
          <w:szCs w:val="24"/>
        </w:rPr>
        <w:t>His</w:t>
      </w:r>
      <w:r w:rsidR="003D1CB3">
        <w:rPr>
          <w:rFonts w:ascii="Arial" w:hAnsi="Arial" w:cs="Arial"/>
          <w:sz w:val="24"/>
          <w:szCs w:val="24"/>
        </w:rPr>
        <w:t xml:space="preserve"> intent </w:t>
      </w:r>
      <w:r w:rsidR="00806B81">
        <w:rPr>
          <w:rFonts w:ascii="Arial" w:hAnsi="Arial" w:cs="Arial"/>
          <w:sz w:val="24"/>
          <w:szCs w:val="24"/>
        </w:rPr>
        <w:t xml:space="preserve">with submission of the title deed </w:t>
      </w:r>
      <w:r w:rsidR="00D62EAA">
        <w:rPr>
          <w:rFonts w:ascii="Arial" w:hAnsi="Arial" w:cs="Arial"/>
          <w:sz w:val="24"/>
          <w:szCs w:val="24"/>
        </w:rPr>
        <w:t xml:space="preserve">was </w:t>
      </w:r>
      <w:r w:rsidR="00806B81">
        <w:rPr>
          <w:rFonts w:ascii="Arial" w:hAnsi="Arial" w:cs="Arial"/>
          <w:sz w:val="24"/>
          <w:szCs w:val="24"/>
        </w:rPr>
        <w:t>to pro</w:t>
      </w:r>
      <w:r w:rsidR="005D62F8">
        <w:rPr>
          <w:rFonts w:ascii="Arial" w:hAnsi="Arial" w:cs="Arial"/>
          <w:sz w:val="24"/>
          <w:szCs w:val="24"/>
        </w:rPr>
        <w:t>ve</w:t>
      </w:r>
      <w:r w:rsidR="00806B81">
        <w:rPr>
          <w:rFonts w:ascii="Arial" w:hAnsi="Arial" w:cs="Arial"/>
          <w:sz w:val="24"/>
          <w:szCs w:val="24"/>
        </w:rPr>
        <w:t xml:space="preserve"> </w:t>
      </w:r>
      <w:r w:rsidR="003D1CB3" w:rsidRPr="003D1CB3">
        <w:rPr>
          <w:rFonts w:ascii="Arial" w:hAnsi="Arial" w:cs="Arial"/>
          <w:sz w:val="24"/>
          <w:szCs w:val="24"/>
        </w:rPr>
        <w:t xml:space="preserve">that </w:t>
      </w:r>
      <w:r w:rsidR="005D62F8">
        <w:rPr>
          <w:rFonts w:ascii="Arial" w:hAnsi="Arial" w:cs="Arial"/>
          <w:sz w:val="24"/>
          <w:szCs w:val="24"/>
        </w:rPr>
        <w:t xml:space="preserve">the </w:t>
      </w:r>
      <w:r w:rsidR="003D1CB3" w:rsidRPr="003D1CB3">
        <w:rPr>
          <w:rFonts w:ascii="Arial" w:hAnsi="Arial" w:cs="Arial"/>
          <w:sz w:val="24"/>
          <w:szCs w:val="24"/>
        </w:rPr>
        <w:t xml:space="preserve">plaintiff is the lawful </w:t>
      </w:r>
      <w:r w:rsidR="00806B81">
        <w:rPr>
          <w:rFonts w:ascii="Arial" w:hAnsi="Arial" w:cs="Arial"/>
          <w:sz w:val="24"/>
          <w:szCs w:val="24"/>
        </w:rPr>
        <w:t>owner of Erf 353</w:t>
      </w:r>
      <w:r w:rsidR="005D62F8">
        <w:rPr>
          <w:rFonts w:ascii="Arial" w:hAnsi="Arial" w:cs="Arial"/>
          <w:sz w:val="24"/>
          <w:szCs w:val="24"/>
        </w:rPr>
        <w:t>, Oshak</w:t>
      </w:r>
      <w:r w:rsidR="00835F2A">
        <w:rPr>
          <w:rFonts w:ascii="Arial" w:hAnsi="Arial" w:cs="Arial"/>
          <w:sz w:val="24"/>
          <w:szCs w:val="24"/>
        </w:rPr>
        <w:t>a</w:t>
      </w:r>
      <w:r w:rsidR="005D62F8">
        <w:rPr>
          <w:rFonts w:ascii="Arial" w:hAnsi="Arial" w:cs="Arial"/>
          <w:sz w:val="24"/>
          <w:szCs w:val="24"/>
        </w:rPr>
        <w:t>ti</w:t>
      </w:r>
      <w:r w:rsidR="00806B81">
        <w:rPr>
          <w:rFonts w:ascii="Arial" w:hAnsi="Arial" w:cs="Arial"/>
          <w:sz w:val="24"/>
          <w:szCs w:val="24"/>
        </w:rPr>
        <w:t>. H</w:t>
      </w:r>
      <w:r w:rsidR="00D62EAA">
        <w:rPr>
          <w:rFonts w:ascii="Arial" w:hAnsi="Arial" w:cs="Arial"/>
          <w:sz w:val="24"/>
          <w:szCs w:val="24"/>
        </w:rPr>
        <w:t>e argued that defendant bears the onus</w:t>
      </w:r>
      <w:r w:rsidR="005D62F8">
        <w:rPr>
          <w:rFonts w:ascii="Arial" w:hAnsi="Arial" w:cs="Arial"/>
          <w:sz w:val="24"/>
          <w:szCs w:val="24"/>
        </w:rPr>
        <w:t xml:space="preserve"> -</w:t>
      </w:r>
      <w:r w:rsidR="00D62EAA">
        <w:rPr>
          <w:rFonts w:ascii="Arial" w:hAnsi="Arial" w:cs="Arial"/>
          <w:sz w:val="24"/>
          <w:szCs w:val="24"/>
        </w:rPr>
        <w:t xml:space="preserve"> to prove  her rights to remain in occupation of the property.</w:t>
      </w:r>
      <w:r w:rsidR="003F68B2">
        <w:rPr>
          <w:rFonts w:ascii="Arial" w:hAnsi="Arial" w:cs="Arial"/>
          <w:sz w:val="24"/>
          <w:szCs w:val="24"/>
        </w:rPr>
        <w:t xml:space="preserve"> </w:t>
      </w:r>
    </w:p>
    <w:p w:rsidR="00D62EAA" w:rsidRDefault="00D62EAA" w:rsidP="00774C5F">
      <w:pPr>
        <w:spacing w:after="0" w:line="360" w:lineRule="auto"/>
        <w:jc w:val="both"/>
        <w:rPr>
          <w:rFonts w:ascii="Arial" w:hAnsi="Arial" w:cs="Arial"/>
          <w:sz w:val="24"/>
          <w:szCs w:val="24"/>
        </w:rPr>
      </w:pPr>
    </w:p>
    <w:p w:rsidR="003D1CB3" w:rsidRDefault="00D62EAA" w:rsidP="00774C5F">
      <w:pPr>
        <w:spacing w:after="0" w:line="360" w:lineRule="auto"/>
        <w:jc w:val="both"/>
        <w:rPr>
          <w:rFonts w:ascii="Arial" w:hAnsi="Arial" w:cs="Arial"/>
          <w:sz w:val="24"/>
          <w:szCs w:val="24"/>
        </w:rPr>
      </w:pPr>
      <w:r w:rsidRPr="00963156">
        <w:rPr>
          <w:rFonts w:ascii="Arial" w:hAnsi="Arial" w:cs="Arial"/>
          <w:i/>
          <w:sz w:val="24"/>
          <w:szCs w:val="24"/>
        </w:rPr>
        <w:t>Held</w:t>
      </w:r>
      <w:r>
        <w:rPr>
          <w:rFonts w:ascii="Arial" w:hAnsi="Arial" w:cs="Arial"/>
          <w:sz w:val="24"/>
          <w:szCs w:val="24"/>
        </w:rPr>
        <w:t>, t</w:t>
      </w:r>
      <w:r w:rsidR="003F68B2">
        <w:rPr>
          <w:rFonts w:ascii="Arial" w:hAnsi="Arial" w:cs="Arial"/>
          <w:sz w:val="24"/>
          <w:szCs w:val="24"/>
        </w:rPr>
        <w:t>he</w:t>
      </w:r>
      <w:r w:rsidR="001C5D1D">
        <w:rPr>
          <w:rFonts w:ascii="Arial" w:hAnsi="Arial" w:cs="Arial"/>
          <w:sz w:val="24"/>
          <w:szCs w:val="24"/>
        </w:rPr>
        <w:t xml:space="preserve"> title d</w:t>
      </w:r>
      <w:r w:rsidR="003D1CB3" w:rsidRPr="003D1CB3">
        <w:rPr>
          <w:rFonts w:ascii="Arial" w:hAnsi="Arial" w:cs="Arial"/>
          <w:sz w:val="24"/>
          <w:szCs w:val="24"/>
        </w:rPr>
        <w:t xml:space="preserve">eed, handed up by the plaintiff as an exhibit </w:t>
      </w:r>
      <w:r w:rsidR="005D62F8">
        <w:rPr>
          <w:rFonts w:ascii="Arial" w:hAnsi="Arial" w:cs="Arial"/>
          <w:sz w:val="24"/>
          <w:szCs w:val="24"/>
        </w:rPr>
        <w:t>as</w:t>
      </w:r>
      <w:r>
        <w:rPr>
          <w:rFonts w:ascii="Arial" w:hAnsi="Arial" w:cs="Arial"/>
          <w:sz w:val="24"/>
          <w:szCs w:val="24"/>
        </w:rPr>
        <w:t xml:space="preserve"> proof </w:t>
      </w:r>
      <w:r w:rsidR="005D62F8">
        <w:rPr>
          <w:rFonts w:ascii="Arial" w:hAnsi="Arial" w:cs="Arial"/>
          <w:sz w:val="24"/>
          <w:szCs w:val="24"/>
        </w:rPr>
        <w:t xml:space="preserve">of </w:t>
      </w:r>
      <w:r>
        <w:rPr>
          <w:rFonts w:ascii="Arial" w:hAnsi="Arial" w:cs="Arial"/>
          <w:sz w:val="24"/>
          <w:szCs w:val="24"/>
        </w:rPr>
        <w:t>his ownership, also placed</w:t>
      </w:r>
      <w:r w:rsidR="003D1CB3" w:rsidRPr="003D1CB3">
        <w:rPr>
          <w:rFonts w:ascii="Arial" w:hAnsi="Arial" w:cs="Arial"/>
          <w:sz w:val="24"/>
          <w:szCs w:val="24"/>
        </w:rPr>
        <w:t xml:space="preserve"> a judicial fact before the </w:t>
      </w:r>
      <w:r w:rsidR="00806B81">
        <w:rPr>
          <w:rFonts w:ascii="Arial" w:hAnsi="Arial" w:cs="Arial"/>
          <w:sz w:val="24"/>
          <w:szCs w:val="24"/>
        </w:rPr>
        <w:t xml:space="preserve">court that the defendant is </w:t>
      </w:r>
      <w:r w:rsidR="005D62F8">
        <w:rPr>
          <w:rFonts w:ascii="Arial" w:hAnsi="Arial" w:cs="Arial"/>
          <w:sz w:val="24"/>
          <w:szCs w:val="24"/>
        </w:rPr>
        <w:t xml:space="preserve">a </w:t>
      </w:r>
      <w:r w:rsidR="003D1CB3" w:rsidRPr="003D1CB3">
        <w:rPr>
          <w:rFonts w:ascii="Arial" w:hAnsi="Arial" w:cs="Arial"/>
          <w:sz w:val="24"/>
          <w:szCs w:val="24"/>
        </w:rPr>
        <w:t>co-owner</w:t>
      </w:r>
      <w:r w:rsidR="00806B81">
        <w:rPr>
          <w:rFonts w:ascii="Arial" w:hAnsi="Arial" w:cs="Arial"/>
          <w:sz w:val="24"/>
          <w:szCs w:val="24"/>
        </w:rPr>
        <w:t>.</w:t>
      </w:r>
      <w:r w:rsidR="003D1CB3" w:rsidRPr="003D1CB3">
        <w:rPr>
          <w:rFonts w:ascii="Arial" w:hAnsi="Arial" w:cs="Arial"/>
          <w:sz w:val="24"/>
          <w:szCs w:val="24"/>
        </w:rPr>
        <w:t xml:space="preserve"> </w:t>
      </w:r>
    </w:p>
    <w:p w:rsidR="00806B81" w:rsidRPr="003D1CB3" w:rsidRDefault="00806B81" w:rsidP="00774C5F">
      <w:pPr>
        <w:spacing w:after="0" w:line="360" w:lineRule="auto"/>
        <w:jc w:val="both"/>
        <w:rPr>
          <w:rFonts w:ascii="Arial" w:hAnsi="Arial" w:cs="Arial"/>
          <w:sz w:val="24"/>
          <w:szCs w:val="24"/>
        </w:rPr>
      </w:pPr>
    </w:p>
    <w:p w:rsidR="00D62EAA" w:rsidRDefault="001C5D1D" w:rsidP="00774C5F">
      <w:pPr>
        <w:spacing w:after="0" w:line="360" w:lineRule="auto"/>
        <w:contextualSpacing/>
        <w:jc w:val="both"/>
        <w:rPr>
          <w:rFonts w:ascii="Arial" w:hAnsi="Arial" w:cs="Arial"/>
          <w:sz w:val="24"/>
          <w:szCs w:val="24"/>
        </w:rPr>
      </w:pPr>
      <w:r w:rsidRPr="00963156">
        <w:rPr>
          <w:rFonts w:ascii="Arial" w:hAnsi="Arial" w:cs="Arial"/>
          <w:i/>
          <w:sz w:val="24"/>
          <w:szCs w:val="24"/>
        </w:rPr>
        <w:t>Held</w:t>
      </w:r>
      <w:r>
        <w:rPr>
          <w:rFonts w:ascii="Arial" w:hAnsi="Arial" w:cs="Arial"/>
          <w:sz w:val="24"/>
          <w:szCs w:val="24"/>
        </w:rPr>
        <w:t>, the title d</w:t>
      </w:r>
      <w:r w:rsidR="00D62EAA" w:rsidRPr="00D62EAA">
        <w:rPr>
          <w:rFonts w:ascii="Arial" w:hAnsi="Arial" w:cs="Arial"/>
          <w:sz w:val="24"/>
          <w:szCs w:val="24"/>
        </w:rPr>
        <w:t>eed is a notice to the world that both the p</w:t>
      </w:r>
      <w:r w:rsidR="00D62EAA">
        <w:rPr>
          <w:rFonts w:ascii="Arial" w:hAnsi="Arial" w:cs="Arial"/>
          <w:sz w:val="24"/>
          <w:szCs w:val="24"/>
        </w:rPr>
        <w:t>laintiff and d</w:t>
      </w:r>
      <w:r w:rsidR="00D62EAA" w:rsidRPr="00D62EAA">
        <w:rPr>
          <w:rFonts w:ascii="Arial" w:hAnsi="Arial" w:cs="Arial"/>
          <w:sz w:val="24"/>
          <w:szCs w:val="24"/>
        </w:rPr>
        <w:t>efendant are the</w:t>
      </w:r>
      <w:r>
        <w:rPr>
          <w:rFonts w:ascii="Arial" w:hAnsi="Arial" w:cs="Arial"/>
          <w:sz w:val="24"/>
          <w:szCs w:val="24"/>
        </w:rPr>
        <w:t xml:space="preserve"> owners of Erf 353</w:t>
      </w:r>
      <w:r w:rsidR="005D62F8">
        <w:rPr>
          <w:rFonts w:ascii="Arial" w:hAnsi="Arial" w:cs="Arial"/>
          <w:sz w:val="24"/>
          <w:szCs w:val="24"/>
        </w:rPr>
        <w:t>, Oshakati</w:t>
      </w:r>
      <w:r w:rsidR="00D62EAA" w:rsidRPr="00D62EAA">
        <w:rPr>
          <w:rFonts w:ascii="Arial" w:hAnsi="Arial" w:cs="Arial"/>
          <w:sz w:val="24"/>
          <w:szCs w:val="24"/>
        </w:rPr>
        <w:t xml:space="preserve"> and the admission by both parties that the marriage is a nullity is of no consideration in the interpretation of their rights</w:t>
      </w:r>
      <w:r w:rsidR="005D62F8">
        <w:rPr>
          <w:rFonts w:ascii="Arial" w:hAnsi="Arial" w:cs="Arial"/>
          <w:sz w:val="24"/>
          <w:szCs w:val="24"/>
        </w:rPr>
        <w:t>,</w:t>
      </w:r>
      <w:r w:rsidR="00D62EAA" w:rsidRPr="00D62EAA">
        <w:rPr>
          <w:rFonts w:ascii="Arial" w:hAnsi="Arial" w:cs="Arial"/>
          <w:sz w:val="24"/>
          <w:szCs w:val="24"/>
        </w:rPr>
        <w:t xml:space="preserve"> as contained in Title </w:t>
      </w:r>
      <w:r w:rsidR="00866B87" w:rsidRPr="00D62EAA">
        <w:rPr>
          <w:rFonts w:ascii="Arial" w:hAnsi="Arial" w:cs="Arial"/>
          <w:sz w:val="24"/>
          <w:szCs w:val="24"/>
        </w:rPr>
        <w:t>Deed 470</w:t>
      </w:r>
      <w:r w:rsidR="00D62EAA" w:rsidRPr="00D62EAA">
        <w:rPr>
          <w:rFonts w:ascii="Arial" w:hAnsi="Arial" w:cs="Arial"/>
          <w:sz w:val="24"/>
          <w:szCs w:val="24"/>
        </w:rPr>
        <w:t>/2003.</w:t>
      </w:r>
    </w:p>
    <w:p w:rsidR="00835F2A" w:rsidRPr="00D62EAA" w:rsidRDefault="00835F2A" w:rsidP="00774C5F">
      <w:pPr>
        <w:spacing w:after="0" w:line="360" w:lineRule="auto"/>
        <w:contextualSpacing/>
        <w:jc w:val="both"/>
        <w:rPr>
          <w:rFonts w:ascii="Arial" w:hAnsi="Arial" w:cs="Arial"/>
          <w:sz w:val="24"/>
          <w:szCs w:val="24"/>
        </w:rPr>
      </w:pPr>
    </w:p>
    <w:p w:rsidR="00835F2A" w:rsidRDefault="00835F2A" w:rsidP="00835F2A">
      <w:pPr>
        <w:spacing w:after="0" w:line="360" w:lineRule="auto"/>
        <w:jc w:val="both"/>
        <w:rPr>
          <w:rFonts w:ascii="Arial" w:hAnsi="Arial" w:cs="Arial"/>
          <w:sz w:val="24"/>
          <w:szCs w:val="24"/>
        </w:rPr>
      </w:pPr>
      <w:r>
        <w:rPr>
          <w:rFonts w:ascii="Arial" w:hAnsi="Arial" w:cs="Arial"/>
          <w:sz w:val="24"/>
          <w:szCs w:val="24"/>
        </w:rPr>
        <w:t xml:space="preserve">In the second matter, the defendant requested the declaration of a universal partnership between the parties, based on their union of 37 (thirty-seven) years. </w:t>
      </w:r>
    </w:p>
    <w:p w:rsidR="003D1CB3" w:rsidRDefault="003D1CB3" w:rsidP="00774C5F">
      <w:pPr>
        <w:spacing w:after="0" w:line="360" w:lineRule="auto"/>
        <w:jc w:val="both"/>
        <w:rPr>
          <w:rFonts w:ascii="Arial" w:hAnsi="Arial" w:cs="Arial"/>
          <w:sz w:val="24"/>
          <w:szCs w:val="24"/>
        </w:rPr>
      </w:pPr>
    </w:p>
    <w:p w:rsidR="00866B87" w:rsidRDefault="004D4801" w:rsidP="00774C5F">
      <w:pPr>
        <w:spacing w:after="0" w:line="360" w:lineRule="auto"/>
        <w:jc w:val="both"/>
        <w:rPr>
          <w:rFonts w:ascii="Arial" w:hAnsi="Arial" w:cs="Arial"/>
          <w:sz w:val="24"/>
          <w:szCs w:val="24"/>
        </w:rPr>
      </w:pPr>
      <w:r w:rsidRPr="00963156">
        <w:rPr>
          <w:rFonts w:ascii="Arial" w:hAnsi="Arial" w:cs="Arial"/>
          <w:i/>
          <w:sz w:val="24"/>
          <w:szCs w:val="24"/>
        </w:rPr>
        <w:t>Held</w:t>
      </w:r>
      <w:r w:rsidR="003F68B2">
        <w:rPr>
          <w:rFonts w:ascii="Arial" w:hAnsi="Arial" w:cs="Arial"/>
          <w:sz w:val="24"/>
          <w:szCs w:val="24"/>
        </w:rPr>
        <w:t xml:space="preserve">, the existence of a </w:t>
      </w:r>
      <w:r>
        <w:rPr>
          <w:rFonts w:ascii="Arial" w:hAnsi="Arial" w:cs="Arial"/>
          <w:sz w:val="24"/>
          <w:szCs w:val="24"/>
        </w:rPr>
        <w:t xml:space="preserve">putative </w:t>
      </w:r>
      <w:r w:rsidR="003F68B2">
        <w:rPr>
          <w:rFonts w:ascii="Arial" w:hAnsi="Arial" w:cs="Arial"/>
          <w:sz w:val="24"/>
          <w:szCs w:val="24"/>
        </w:rPr>
        <w:t xml:space="preserve">marriage </w:t>
      </w:r>
      <w:r w:rsidR="00866B87">
        <w:rPr>
          <w:rFonts w:ascii="Arial" w:hAnsi="Arial" w:cs="Arial"/>
          <w:sz w:val="24"/>
          <w:szCs w:val="24"/>
        </w:rPr>
        <w:t>between the parties.</w:t>
      </w:r>
      <w:r w:rsidR="003F68B2">
        <w:rPr>
          <w:rFonts w:ascii="Arial" w:hAnsi="Arial" w:cs="Arial"/>
          <w:sz w:val="24"/>
          <w:szCs w:val="24"/>
        </w:rPr>
        <w:t xml:space="preserve"> </w:t>
      </w:r>
    </w:p>
    <w:p w:rsidR="005D62F8" w:rsidRDefault="005D62F8" w:rsidP="00774C5F">
      <w:pPr>
        <w:spacing w:after="0" w:line="360" w:lineRule="auto"/>
        <w:jc w:val="both"/>
        <w:rPr>
          <w:rFonts w:ascii="Arial" w:hAnsi="Arial" w:cs="Arial"/>
          <w:sz w:val="24"/>
          <w:szCs w:val="24"/>
        </w:rPr>
      </w:pPr>
    </w:p>
    <w:p w:rsidR="005D62F8" w:rsidRDefault="00866B87" w:rsidP="00774C5F">
      <w:pPr>
        <w:spacing w:after="0" w:line="360" w:lineRule="auto"/>
        <w:jc w:val="both"/>
        <w:rPr>
          <w:rFonts w:ascii="Arial" w:hAnsi="Arial" w:cs="Arial"/>
          <w:sz w:val="24"/>
          <w:szCs w:val="24"/>
        </w:rPr>
      </w:pPr>
      <w:r w:rsidRPr="00963156">
        <w:rPr>
          <w:rFonts w:ascii="Arial" w:hAnsi="Arial" w:cs="Arial"/>
          <w:i/>
          <w:sz w:val="24"/>
          <w:szCs w:val="24"/>
        </w:rPr>
        <w:t>Held</w:t>
      </w:r>
      <w:r>
        <w:rPr>
          <w:rFonts w:ascii="Arial" w:hAnsi="Arial" w:cs="Arial"/>
          <w:sz w:val="24"/>
          <w:szCs w:val="24"/>
        </w:rPr>
        <w:t xml:space="preserve">, </w:t>
      </w:r>
      <w:r w:rsidR="003F68B2">
        <w:rPr>
          <w:rFonts w:ascii="Arial" w:hAnsi="Arial" w:cs="Arial"/>
          <w:sz w:val="24"/>
          <w:szCs w:val="24"/>
        </w:rPr>
        <w:t xml:space="preserve">that there </w:t>
      </w:r>
      <w:r w:rsidR="004D4801" w:rsidRPr="00B95F73">
        <w:rPr>
          <w:rFonts w:ascii="Arial" w:hAnsi="Arial" w:cs="Arial"/>
          <w:sz w:val="24"/>
          <w:szCs w:val="24"/>
        </w:rPr>
        <w:t xml:space="preserve">are convincing grounds to recognize </w:t>
      </w:r>
      <w:r w:rsidR="004D4801">
        <w:rPr>
          <w:rFonts w:ascii="Arial" w:hAnsi="Arial" w:cs="Arial"/>
          <w:sz w:val="24"/>
          <w:szCs w:val="24"/>
        </w:rPr>
        <w:t>the existence of a</w:t>
      </w:r>
      <w:r w:rsidR="004D4801" w:rsidRPr="00B95F73">
        <w:rPr>
          <w:rFonts w:ascii="Arial" w:hAnsi="Arial" w:cs="Arial"/>
          <w:sz w:val="24"/>
          <w:szCs w:val="24"/>
        </w:rPr>
        <w:t xml:space="preserve"> universal partnership of all property in </w:t>
      </w:r>
      <w:r w:rsidR="004D4801">
        <w:rPr>
          <w:rFonts w:ascii="Arial" w:hAnsi="Arial" w:cs="Arial"/>
          <w:sz w:val="24"/>
          <w:szCs w:val="24"/>
        </w:rPr>
        <w:t xml:space="preserve">relation to </w:t>
      </w:r>
      <w:r>
        <w:rPr>
          <w:rFonts w:ascii="Arial" w:hAnsi="Arial" w:cs="Arial"/>
          <w:sz w:val="24"/>
          <w:szCs w:val="24"/>
        </w:rPr>
        <w:t>the</w:t>
      </w:r>
      <w:r w:rsidR="003F68B2">
        <w:rPr>
          <w:rFonts w:ascii="Arial" w:hAnsi="Arial" w:cs="Arial"/>
          <w:sz w:val="24"/>
          <w:szCs w:val="24"/>
        </w:rPr>
        <w:t xml:space="preserve"> </w:t>
      </w:r>
      <w:r w:rsidR="004D4801" w:rsidRPr="00B95F73">
        <w:rPr>
          <w:rFonts w:ascii="Arial" w:hAnsi="Arial" w:cs="Arial"/>
          <w:sz w:val="24"/>
          <w:szCs w:val="24"/>
        </w:rPr>
        <w:t>putative ma</w:t>
      </w:r>
      <w:r w:rsidR="004D4801">
        <w:rPr>
          <w:rFonts w:ascii="Arial" w:hAnsi="Arial" w:cs="Arial"/>
          <w:sz w:val="24"/>
          <w:szCs w:val="24"/>
        </w:rPr>
        <w:t>rriage</w:t>
      </w:r>
      <w:r w:rsidR="003F68B2">
        <w:rPr>
          <w:rFonts w:ascii="Arial" w:hAnsi="Arial" w:cs="Arial"/>
          <w:sz w:val="24"/>
          <w:szCs w:val="24"/>
        </w:rPr>
        <w:t>.</w:t>
      </w:r>
      <w:r>
        <w:rPr>
          <w:rFonts w:ascii="Arial" w:hAnsi="Arial" w:cs="Arial"/>
          <w:sz w:val="24"/>
          <w:szCs w:val="24"/>
        </w:rPr>
        <w:t xml:space="preserve"> </w:t>
      </w:r>
    </w:p>
    <w:p w:rsidR="00835F2A" w:rsidRDefault="00835F2A" w:rsidP="00774C5F">
      <w:pPr>
        <w:spacing w:after="0" w:line="360" w:lineRule="auto"/>
        <w:jc w:val="both"/>
        <w:rPr>
          <w:rFonts w:ascii="Arial" w:hAnsi="Arial" w:cs="Arial"/>
          <w:sz w:val="24"/>
          <w:szCs w:val="24"/>
        </w:rPr>
      </w:pPr>
    </w:p>
    <w:p w:rsidR="005D62F8" w:rsidRDefault="00866B87" w:rsidP="005D62F8">
      <w:pPr>
        <w:spacing w:after="0" w:line="360" w:lineRule="auto"/>
        <w:jc w:val="both"/>
        <w:rPr>
          <w:rFonts w:ascii="Arial" w:hAnsi="Arial" w:cs="Arial"/>
          <w:sz w:val="24"/>
          <w:szCs w:val="24"/>
        </w:rPr>
      </w:pPr>
      <w:r w:rsidRPr="00963156">
        <w:rPr>
          <w:rFonts w:ascii="Arial" w:hAnsi="Arial" w:cs="Arial"/>
          <w:i/>
          <w:sz w:val="24"/>
          <w:szCs w:val="24"/>
        </w:rPr>
        <w:t>Held</w:t>
      </w:r>
      <w:r>
        <w:rPr>
          <w:rFonts w:ascii="Arial" w:hAnsi="Arial" w:cs="Arial"/>
          <w:sz w:val="24"/>
          <w:szCs w:val="24"/>
        </w:rPr>
        <w:t xml:space="preserve">, the declaration of a universal partnership and appointment of a receiver to </w:t>
      </w:r>
      <w:r w:rsidR="00956049">
        <w:rPr>
          <w:rFonts w:ascii="Arial" w:hAnsi="Arial" w:cs="Arial"/>
          <w:sz w:val="24"/>
          <w:szCs w:val="24"/>
        </w:rPr>
        <w:t xml:space="preserve">wind up the partnership and </w:t>
      </w:r>
      <w:r>
        <w:rPr>
          <w:rFonts w:ascii="Arial" w:hAnsi="Arial" w:cs="Arial"/>
          <w:sz w:val="24"/>
          <w:szCs w:val="24"/>
        </w:rPr>
        <w:t xml:space="preserve">divide the </w:t>
      </w:r>
      <w:r w:rsidR="00956049">
        <w:rPr>
          <w:rFonts w:ascii="Arial" w:hAnsi="Arial" w:cs="Arial"/>
          <w:sz w:val="24"/>
          <w:szCs w:val="24"/>
        </w:rPr>
        <w:t xml:space="preserve">partnership </w:t>
      </w:r>
      <w:r>
        <w:rPr>
          <w:rFonts w:ascii="Arial" w:hAnsi="Arial" w:cs="Arial"/>
          <w:sz w:val="24"/>
          <w:szCs w:val="24"/>
        </w:rPr>
        <w:t>estate in equal parts.</w:t>
      </w:r>
    </w:p>
    <w:p w:rsidR="00804CE6" w:rsidRDefault="00804CE6" w:rsidP="005D62F8">
      <w:pPr>
        <w:spacing w:after="0" w:line="360" w:lineRule="auto"/>
        <w:jc w:val="both"/>
        <w:rPr>
          <w:rFonts w:ascii="Arial" w:hAnsi="Arial" w:cs="Arial"/>
          <w:sz w:val="24"/>
          <w:szCs w:val="24"/>
        </w:rPr>
      </w:pPr>
    </w:p>
    <w:p w:rsidR="00804CE6" w:rsidRDefault="00804CE6" w:rsidP="005D62F8">
      <w:pPr>
        <w:spacing w:after="0" w:line="360" w:lineRule="auto"/>
        <w:jc w:val="both"/>
        <w:rPr>
          <w:rFonts w:ascii="Arial" w:hAnsi="Arial" w:cs="Arial"/>
          <w:b/>
          <w:sz w:val="24"/>
          <w:szCs w:val="24"/>
        </w:rPr>
      </w:pPr>
    </w:p>
    <w:p w:rsidR="005D62F8" w:rsidRPr="005D62F8" w:rsidRDefault="002877B4" w:rsidP="005D62F8">
      <w:pPr>
        <w:spacing w:after="0" w:line="360" w:lineRule="auto"/>
        <w:jc w:val="both"/>
        <w:rPr>
          <w:rFonts w:ascii="Arial" w:hAnsi="Arial" w:cs="Arial"/>
          <w:b/>
          <w:sz w:val="24"/>
          <w:szCs w:val="24"/>
        </w:rPr>
      </w:pPr>
      <w:r>
        <w:rPr>
          <w:rFonts w:ascii="Arial" w:hAnsi="Arial" w:cs="Arial"/>
          <w:bCs/>
          <w:sz w:val="24"/>
          <w:szCs w:val="24"/>
          <w:lang w:val="en-ZA"/>
        </w:rPr>
        <w:lastRenderedPageBreak/>
        <w:pict>
          <v:rect id="_x0000_i1025" style="width:0;height:1.5pt" o:hralign="center" o:hrstd="t" o:hr="t" fillcolor="#a0a0a0" stroked="f"/>
        </w:pict>
      </w:r>
    </w:p>
    <w:p w:rsidR="005D62F8" w:rsidRPr="005D62F8" w:rsidRDefault="005D62F8" w:rsidP="005D62F8">
      <w:pPr>
        <w:spacing w:after="0" w:line="360" w:lineRule="auto"/>
        <w:jc w:val="center"/>
        <w:rPr>
          <w:rFonts w:ascii="Arial" w:hAnsi="Arial" w:cs="Arial"/>
          <w:b/>
          <w:bCs/>
          <w:sz w:val="24"/>
          <w:szCs w:val="24"/>
          <w:lang w:val="en-ZA"/>
        </w:rPr>
      </w:pPr>
      <w:r w:rsidRPr="005D62F8">
        <w:rPr>
          <w:rFonts w:ascii="Arial" w:hAnsi="Arial" w:cs="Arial"/>
          <w:b/>
          <w:bCs/>
          <w:sz w:val="24"/>
          <w:szCs w:val="24"/>
          <w:lang w:val="en-ZA"/>
        </w:rPr>
        <w:t>ORDER</w:t>
      </w:r>
    </w:p>
    <w:p w:rsidR="005D62F8" w:rsidRPr="005D62F8" w:rsidRDefault="002877B4" w:rsidP="005D62F8">
      <w:pPr>
        <w:spacing w:after="0" w:line="360" w:lineRule="auto"/>
        <w:jc w:val="center"/>
        <w:rPr>
          <w:rFonts w:ascii="Arial" w:hAnsi="Arial" w:cs="Arial"/>
          <w:b/>
          <w:bCs/>
          <w:sz w:val="24"/>
          <w:szCs w:val="24"/>
          <w:lang w:val="en-ZA"/>
        </w:rPr>
      </w:pPr>
      <w:r>
        <w:rPr>
          <w:rFonts w:ascii="Arial" w:hAnsi="Arial" w:cs="Arial"/>
          <w:bCs/>
          <w:sz w:val="24"/>
          <w:szCs w:val="24"/>
          <w:lang w:val="en-ZA"/>
        </w:rPr>
        <w:pict>
          <v:rect id="_x0000_i1026" style="width:0;height:1.5pt" o:hralign="center" o:hrstd="t" o:hr="t" fillcolor="#a0a0a0" stroked="f"/>
        </w:pict>
      </w:r>
    </w:p>
    <w:p w:rsidR="005D62F8" w:rsidRDefault="005D62F8" w:rsidP="005D62F8">
      <w:pPr>
        <w:pStyle w:val="ListParagraph"/>
        <w:widowControl w:val="0"/>
        <w:autoSpaceDE w:val="0"/>
        <w:autoSpaceDN w:val="0"/>
        <w:adjustRightInd w:val="0"/>
        <w:spacing w:after="0" w:line="360" w:lineRule="auto"/>
        <w:ind w:left="709"/>
        <w:contextualSpacing/>
        <w:jc w:val="both"/>
        <w:rPr>
          <w:rFonts w:ascii="Arial" w:hAnsi="Arial" w:cs="Arial"/>
          <w:sz w:val="24"/>
          <w:szCs w:val="24"/>
          <w:lang w:val="en-US"/>
        </w:rPr>
      </w:pPr>
    </w:p>
    <w:p w:rsidR="005D62F8" w:rsidRDefault="005D62F8" w:rsidP="005D62F8">
      <w:pPr>
        <w:pStyle w:val="ListParagraph"/>
        <w:widowControl w:val="0"/>
        <w:numPr>
          <w:ilvl w:val="0"/>
          <w:numId w:val="3"/>
        </w:numPr>
        <w:autoSpaceDE w:val="0"/>
        <w:autoSpaceDN w:val="0"/>
        <w:adjustRightInd w:val="0"/>
        <w:spacing w:after="0" w:line="360" w:lineRule="auto"/>
        <w:ind w:left="709" w:hanging="709"/>
        <w:contextualSpacing/>
        <w:jc w:val="both"/>
        <w:rPr>
          <w:rFonts w:ascii="Arial" w:hAnsi="Arial" w:cs="Arial"/>
          <w:sz w:val="24"/>
          <w:szCs w:val="24"/>
          <w:lang w:val="en-US"/>
        </w:rPr>
      </w:pPr>
      <w:r>
        <w:rPr>
          <w:rFonts w:ascii="Arial" w:hAnsi="Arial" w:cs="Arial"/>
          <w:sz w:val="24"/>
          <w:szCs w:val="24"/>
          <w:lang w:val="en-US"/>
        </w:rPr>
        <w:t>P</w:t>
      </w:r>
      <w:r w:rsidRPr="00311C2D">
        <w:rPr>
          <w:rFonts w:ascii="Arial" w:hAnsi="Arial" w:cs="Arial"/>
          <w:sz w:val="24"/>
          <w:szCs w:val="24"/>
          <w:lang w:val="en-US"/>
        </w:rPr>
        <w:t xml:space="preserve">laintiff’s claim </w:t>
      </w:r>
      <w:r w:rsidR="00835F2A">
        <w:rPr>
          <w:rFonts w:ascii="Arial" w:hAnsi="Arial" w:cs="Arial"/>
          <w:sz w:val="24"/>
          <w:szCs w:val="24"/>
          <w:lang w:val="en-US"/>
        </w:rPr>
        <w:t>for</w:t>
      </w:r>
      <w:r w:rsidRPr="00311C2D">
        <w:rPr>
          <w:rFonts w:ascii="Arial" w:hAnsi="Arial" w:cs="Arial"/>
          <w:sz w:val="24"/>
          <w:szCs w:val="24"/>
          <w:lang w:val="en-US"/>
        </w:rPr>
        <w:t xml:space="preserve"> the eviction of the defendant from Erf 353, Oshakati </w:t>
      </w:r>
      <w:r>
        <w:rPr>
          <w:rFonts w:ascii="Arial" w:hAnsi="Arial" w:cs="Arial"/>
          <w:sz w:val="24"/>
          <w:szCs w:val="24"/>
          <w:lang w:val="en-US"/>
        </w:rPr>
        <w:t xml:space="preserve">is </w:t>
      </w:r>
      <w:r w:rsidRPr="00311C2D">
        <w:rPr>
          <w:rFonts w:ascii="Arial" w:hAnsi="Arial" w:cs="Arial"/>
          <w:sz w:val="24"/>
          <w:szCs w:val="24"/>
          <w:lang w:val="en-US"/>
        </w:rPr>
        <w:t>dismissed</w:t>
      </w:r>
      <w:r>
        <w:rPr>
          <w:rFonts w:ascii="Arial" w:hAnsi="Arial" w:cs="Arial"/>
          <w:sz w:val="24"/>
          <w:szCs w:val="24"/>
          <w:lang w:val="en-US"/>
        </w:rPr>
        <w:t>.</w:t>
      </w:r>
      <w:r w:rsidRPr="00311C2D">
        <w:rPr>
          <w:rFonts w:ascii="Arial" w:hAnsi="Arial" w:cs="Arial"/>
          <w:sz w:val="24"/>
          <w:szCs w:val="24"/>
          <w:lang w:val="en-US"/>
        </w:rPr>
        <w:t xml:space="preserve"> </w:t>
      </w:r>
    </w:p>
    <w:p w:rsidR="005D62F8" w:rsidRDefault="005D62F8" w:rsidP="005D62F8">
      <w:pPr>
        <w:pStyle w:val="ListParagraph"/>
        <w:widowControl w:val="0"/>
        <w:autoSpaceDE w:val="0"/>
        <w:autoSpaceDN w:val="0"/>
        <w:adjustRightInd w:val="0"/>
        <w:spacing w:after="0" w:line="360" w:lineRule="auto"/>
        <w:ind w:left="709"/>
        <w:contextualSpacing/>
        <w:jc w:val="both"/>
        <w:rPr>
          <w:rFonts w:ascii="Arial" w:hAnsi="Arial" w:cs="Arial"/>
          <w:sz w:val="24"/>
          <w:szCs w:val="24"/>
          <w:lang w:val="en-US"/>
        </w:rPr>
      </w:pPr>
    </w:p>
    <w:p w:rsidR="00C41CB1" w:rsidRDefault="005D62F8" w:rsidP="00C41CB1">
      <w:pPr>
        <w:pStyle w:val="ListParagraph"/>
        <w:widowControl w:val="0"/>
        <w:numPr>
          <w:ilvl w:val="0"/>
          <w:numId w:val="3"/>
        </w:numPr>
        <w:autoSpaceDE w:val="0"/>
        <w:autoSpaceDN w:val="0"/>
        <w:adjustRightInd w:val="0"/>
        <w:spacing w:after="0" w:line="360" w:lineRule="auto"/>
        <w:ind w:left="709" w:hanging="709"/>
        <w:contextualSpacing/>
        <w:jc w:val="both"/>
        <w:rPr>
          <w:rFonts w:ascii="Arial" w:hAnsi="Arial" w:cs="Arial"/>
          <w:sz w:val="24"/>
          <w:szCs w:val="24"/>
          <w:lang w:val="en-US"/>
        </w:rPr>
      </w:pPr>
      <w:r w:rsidRPr="001F5D6B">
        <w:rPr>
          <w:rFonts w:ascii="Arial" w:hAnsi="Arial" w:cs="Arial"/>
          <w:sz w:val="24"/>
          <w:szCs w:val="24"/>
          <w:lang w:val="en-US"/>
        </w:rPr>
        <w:t xml:space="preserve">The existence of a universal partnership </w:t>
      </w:r>
      <w:r>
        <w:rPr>
          <w:rFonts w:ascii="Arial" w:hAnsi="Arial" w:cs="Arial"/>
          <w:sz w:val="24"/>
          <w:szCs w:val="24"/>
          <w:lang w:val="en-US"/>
        </w:rPr>
        <w:t xml:space="preserve">of 37 (thirty-seven) years </w:t>
      </w:r>
      <w:r w:rsidRPr="001F5D6B">
        <w:rPr>
          <w:rFonts w:ascii="Arial" w:hAnsi="Arial" w:cs="Arial"/>
          <w:sz w:val="24"/>
          <w:szCs w:val="24"/>
          <w:lang w:val="en-US"/>
        </w:rPr>
        <w:t xml:space="preserve">between the parties is </w:t>
      </w:r>
      <w:r w:rsidR="00835F2A">
        <w:rPr>
          <w:rFonts w:ascii="Arial" w:hAnsi="Arial" w:cs="Arial"/>
          <w:sz w:val="24"/>
          <w:szCs w:val="24"/>
          <w:lang w:val="en-US"/>
        </w:rPr>
        <w:t xml:space="preserve">declared and </w:t>
      </w:r>
      <w:r w:rsidRPr="001F5D6B">
        <w:rPr>
          <w:rFonts w:ascii="Arial" w:hAnsi="Arial" w:cs="Arial"/>
          <w:sz w:val="24"/>
          <w:szCs w:val="24"/>
          <w:lang w:val="en-US"/>
        </w:rPr>
        <w:t xml:space="preserve">confirmed. </w:t>
      </w:r>
    </w:p>
    <w:p w:rsidR="00C41CB1" w:rsidRDefault="00C41CB1" w:rsidP="00C41CB1">
      <w:pPr>
        <w:pStyle w:val="ListParagraph"/>
        <w:widowControl w:val="0"/>
        <w:autoSpaceDE w:val="0"/>
        <w:autoSpaceDN w:val="0"/>
        <w:adjustRightInd w:val="0"/>
        <w:spacing w:after="0" w:line="360" w:lineRule="auto"/>
        <w:ind w:left="709"/>
        <w:contextualSpacing/>
        <w:jc w:val="both"/>
        <w:rPr>
          <w:rFonts w:ascii="Arial" w:hAnsi="Arial" w:cs="Arial"/>
          <w:sz w:val="24"/>
          <w:szCs w:val="24"/>
          <w:lang w:val="en-US"/>
        </w:rPr>
      </w:pPr>
    </w:p>
    <w:p w:rsidR="00C41CB1" w:rsidRPr="00C41CB1" w:rsidRDefault="00C41CB1" w:rsidP="00C41CB1">
      <w:pPr>
        <w:pStyle w:val="ListParagraph"/>
        <w:widowControl w:val="0"/>
        <w:numPr>
          <w:ilvl w:val="0"/>
          <w:numId w:val="3"/>
        </w:numPr>
        <w:autoSpaceDE w:val="0"/>
        <w:autoSpaceDN w:val="0"/>
        <w:adjustRightInd w:val="0"/>
        <w:spacing w:after="0" w:line="360" w:lineRule="auto"/>
        <w:ind w:left="709" w:hanging="709"/>
        <w:contextualSpacing/>
        <w:jc w:val="both"/>
        <w:rPr>
          <w:rFonts w:ascii="Arial" w:hAnsi="Arial" w:cs="Arial"/>
          <w:sz w:val="24"/>
          <w:szCs w:val="24"/>
          <w:lang w:val="en-US"/>
        </w:rPr>
      </w:pPr>
      <w:r w:rsidRPr="00C41CB1">
        <w:rPr>
          <w:rFonts w:ascii="Arial" w:hAnsi="Arial" w:cs="Arial"/>
          <w:sz w:val="24"/>
          <w:szCs w:val="24"/>
          <w:lang w:val="en-US"/>
        </w:rPr>
        <w:t xml:space="preserve">The assets of the universal partnership shall be divided in equal shares between the parties. </w:t>
      </w:r>
    </w:p>
    <w:p w:rsidR="00804CE6" w:rsidRPr="00C41CB1" w:rsidRDefault="00804CE6" w:rsidP="00C41CB1">
      <w:pPr>
        <w:widowControl w:val="0"/>
        <w:autoSpaceDE w:val="0"/>
        <w:autoSpaceDN w:val="0"/>
        <w:adjustRightInd w:val="0"/>
        <w:spacing w:after="0" w:line="360" w:lineRule="auto"/>
        <w:contextualSpacing/>
        <w:jc w:val="both"/>
        <w:rPr>
          <w:rFonts w:ascii="Arial" w:hAnsi="Arial" w:cs="Arial"/>
          <w:sz w:val="24"/>
          <w:szCs w:val="24"/>
        </w:rPr>
      </w:pPr>
    </w:p>
    <w:p w:rsidR="00835F2A" w:rsidRPr="00835F2A" w:rsidRDefault="00835F2A" w:rsidP="00835F2A">
      <w:pPr>
        <w:pStyle w:val="ListParagraph"/>
        <w:widowControl w:val="0"/>
        <w:numPr>
          <w:ilvl w:val="0"/>
          <w:numId w:val="3"/>
        </w:numPr>
        <w:autoSpaceDE w:val="0"/>
        <w:autoSpaceDN w:val="0"/>
        <w:adjustRightInd w:val="0"/>
        <w:spacing w:after="0" w:line="360" w:lineRule="auto"/>
        <w:ind w:left="709" w:hanging="709"/>
        <w:contextualSpacing/>
        <w:jc w:val="both"/>
        <w:rPr>
          <w:rFonts w:ascii="Arial" w:hAnsi="Arial" w:cs="Arial"/>
          <w:sz w:val="24"/>
          <w:szCs w:val="24"/>
        </w:rPr>
      </w:pPr>
      <w:r w:rsidRPr="00835F2A">
        <w:rPr>
          <w:rFonts w:ascii="Arial" w:hAnsi="Arial" w:cs="Arial"/>
          <w:sz w:val="24"/>
          <w:szCs w:val="24"/>
          <w:lang w:val="en-US"/>
        </w:rPr>
        <w:t xml:space="preserve">Defendant </w:t>
      </w:r>
      <w:r w:rsidR="005D62F8" w:rsidRPr="00835F2A">
        <w:rPr>
          <w:rFonts w:ascii="Arial" w:hAnsi="Arial" w:cs="Arial"/>
          <w:sz w:val="24"/>
          <w:szCs w:val="24"/>
          <w:lang w:val="en-US"/>
        </w:rPr>
        <w:t>appointment</w:t>
      </w:r>
      <w:r w:rsidRPr="00835F2A">
        <w:rPr>
          <w:rFonts w:ascii="Arial" w:hAnsi="Arial" w:cs="Arial"/>
          <w:sz w:val="24"/>
          <w:szCs w:val="24"/>
          <w:lang w:val="en-US"/>
        </w:rPr>
        <w:t xml:space="preserve">s </w:t>
      </w:r>
      <w:r w:rsidR="005D62F8" w:rsidRPr="00835F2A">
        <w:rPr>
          <w:rFonts w:ascii="Arial" w:hAnsi="Arial" w:cs="Arial"/>
          <w:sz w:val="24"/>
          <w:szCs w:val="24"/>
          <w:lang w:val="en-US"/>
        </w:rPr>
        <w:t>a receiver to wind up the partnership and distribute the partnership estate</w:t>
      </w:r>
      <w:r w:rsidR="00A1276E" w:rsidRPr="00835F2A">
        <w:rPr>
          <w:rFonts w:ascii="Arial" w:hAnsi="Arial" w:cs="Arial"/>
          <w:sz w:val="24"/>
          <w:szCs w:val="24"/>
          <w:lang w:val="en-US"/>
        </w:rPr>
        <w:t>,</w:t>
      </w:r>
      <w:r w:rsidR="005D62F8" w:rsidRPr="00835F2A">
        <w:rPr>
          <w:rFonts w:ascii="Arial" w:hAnsi="Arial" w:cs="Arial"/>
          <w:sz w:val="24"/>
          <w:szCs w:val="24"/>
          <w:lang w:val="en-US"/>
        </w:rPr>
        <w:t xml:space="preserve"> existing between the parties</w:t>
      </w:r>
      <w:r w:rsidR="00A1276E" w:rsidRPr="00835F2A">
        <w:rPr>
          <w:rFonts w:ascii="Arial" w:hAnsi="Arial" w:cs="Arial"/>
          <w:sz w:val="24"/>
          <w:szCs w:val="24"/>
          <w:lang w:val="en-US"/>
        </w:rPr>
        <w:t>,</w:t>
      </w:r>
      <w:r w:rsidR="005D62F8" w:rsidRPr="00835F2A">
        <w:rPr>
          <w:rFonts w:ascii="Arial" w:hAnsi="Arial" w:cs="Arial"/>
          <w:sz w:val="24"/>
          <w:szCs w:val="24"/>
          <w:lang w:val="en-US"/>
        </w:rPr>
        <w:t xml:space="preserve"> in equal shares.</w:t>
      </w:r>
      <w:r w:rsidRPr="00835F2A">
        <w:rPr>
          <w:rFonts w:ascii="Arial" w:hAnsi="Arial" w:cs="Arial"/>
          <w:sz w:val="24"/>
          <w:szCs w:val="24"/>
          <w:lang w:val="en-US"/>
        </w:rPr>
        <w:t xml:space="preserve"> </w:t>
      </w:r>
    </w:p>
    <w:p w:rsidR="005D62F8" w:rsidRDefault="005D62F8" w:rsidP="005D62F8">
      <w:pPr>
        <w:pStyle w:val="ListParagraph"/>
        <w:widowControl w:val="0"/>
        <w:autoSpaceDE w:val="0"/>
        <w:autoSpaceDN w:val="0"/>
        <w:adjustRightInd w:val="0"/>
        <w:spacing w:after="0" w:line="360" w:lineRule="auto"/>
        <w:ind w:left="709"/>
        <w:contextualSpacing/>
        <w:jc w:val="both"/>
        <w:rPr>
          <w:rFonts w:ascii="Arial" w:hAnsi="Arial" w:cs="Arial"/>
          <w:sz w:val="24"/>
          <w:szCs w:val="24"/>
          <w:lang w:val="en-US"/>
        </w:rPr>
      </w:pPr>
    </w:p>
    <w:p w:rsidR="005D62F8" w:rsidRDefault="005D62F8" w:rsidP="005D62F8">
      <w:pPr>
        <w:pStyle w:val="ListParagraph"/>
        <w:widowControl w:val="0"/>
        <w:numPr>
          <w:ilvl w:val="0"/>
          <w:numId w:val="3"/>
        </w:numPr>
        <w:autoSpaceDE w:val="0"/>
        <w:autoSpaceDN w:val="0"/>
        <w:adjustRightInd w:val="0"/>
        <w:spacing w:after="0" w:line="360" w:lineRule="auto"/>
        <w:ind w:left="709" w:hanging="709"/>
        <w:contextualSpacing/>
        <w:jc w:val="both"/>
        <w:rPr>
          <w:rFonts w:ascii="Arial" w:hAnsi="Arial" w:cs="Arial"/>
          <w:sz w:val="24"/>
          <w:szCs w:val="24"/>
          <w:lang w:val="en-US"/>
        </w:rPr>
      </w:pPr>
      <w:r>
        <w:rPr>
          <w:rFonts w:ascii="Arial" w:hAnsi="Arial" w:cs="Arial"/>
          <w:sz w:val="24"/>
          <w:szCs w:val="24"/>
          <w:lang w:val="en-US"/>
        </w:rPr>
        <w:t>Cost</w:t>
      </w:r>
      <w:r w:rsidRPr="00311C2D">
        <w:rPr>
          <w:rFonts w:ascii="Arial" w:hAnsi="Arial" w:cs="Arial"/>
          <w:sz w:val="24"/>
          <w:szCs w:val="24"/>
          <w:lang w:val="en-US"/>
        </w:rPr>
        <w:t xml:space="preserve"> </w:t>
      </w:r>
      <w:r>
        <w:rPr>
          <w:rFonts w:ascii="Arial" w:hAnsi="Arial" w:cs="Arial"/>
          <w:sz w:val="24"/>
          <w:szCs w:val="24"/>
          <w:lang w:val="en-US"/>
        </w:rPr>
        <w:t xml:space="preserve">is granted in favour of </w:t>
      </w:r>
      <w:r w:rsidR="00A1276E">
        <w:rPr>
          <w:rFonts w:ascii="Arial" w:hAnsi="Arial" w:cs="Arial"/>
          <w:sz w:val="24"/>
          <w:szCs w:val="24"/>
          <w:lang w:val="en-US"/>
        </w:rPr>
        <w:t xml:space="preserve">the </w:t>
      </w:r>
      <w:r>
        <w:rPr>
          <w:rFonts w:ascii="Arial" w:hAnsi="Arial" w:cs="Arial"/>
          <w:sz w:val="24"/>
          <w:szCs w:val="24"/>
          <w:lang w:val="en-US"/>
        </w:rPr>
        <w:t xml:space="preserve">defendant, </w:t>
      </w:r>
      <w:r w:rsidRPr="00311C2D">
        <w:rPr>
          <w:rFonts w:ascii="Arial" w:hAnsi="Arial" w:cs="Arial"/>
          <w:sz w:val="24"/>
          <w:szCs w:val="24"/>
          <w:lang w:val="en-US"/>
        </w:rPr>
        <w:t>occasioned by one instructing and one instructed counsel.</w:t>
      </w:r>
    </w:p>
    <w:p w:rsidR="005D62F8" w:rsidRPr="005D62F8" w:rsidRDefault="005D62F8" w:rsidP="005D62F8">
      <w:pPr>
        <w:spacing w:after="0" w:line="360" w:lineRule="auto"/>
        <w:rPr>
          <w:rFonts w:ascii="Arial" w:hAnsi="Arial" w:cs="Arial"/>
          <w:sz w:val="24"/>
          <w:szCs w:val="24"/>
          <w:lang w:val="en-ZA"/>
        </w:rPr>
      </w:pPr>
    </w:p>
    <w:p w:rsidR="005D62F8" w:rsidRPr="005D62F8" w:rsidRDefault="002877B4" w:rsidP="005D62F8">
      <w:pPr>
        <w:spacing w:after="0" w:line="360" w:lineRule="auto"/>
        <w:jc w:val="both"/>
        <w:rPr>
          <w:rFonts w:ascii="Arial" w:hAnsi="Arial" w:cs="Arial"/>
          <w:bCs/>
          <w:sz w:val="24"/>
          <w:szCs w:val="24"/>
          <w:lang w:val="en-ZA"/>
        </w:rPr>
      </w:pPr>
      <w:r>
        <w:rPr>
          <w:rFonts w:ascii="Arial" w:hAnsi="Arial" w:cs="Arial"/>
          <w:bCs/>
          <w:sz w:val="24"/>
          <w:szCs w:val="24"/>
          <w:lang w:val="en-ZA"/>
        </w:rPr>
        <w:pict>
          <v:rect id="_x0000_i1027" style="width:0;height:1.5pt" o:hralign="center" o:hrstd="t" o:hr="t" fillcolor="#a0a0a0" stroked="f"/>
        </w:pict>
      </w:r>
    </w:p>
    <w:p w:rsidR="005D62F8" w:rsidRPr="005D62F8" w:rsidRDefault="005D62F8" w:rsidP="005D62F8">
      <w:pPr>
        <w:spacing w:after="0" w:line="360" w:lineRule="auto"/>
        <w:jc w:val="center"/>
        <w:rPr>
          <w:rFonts w:ascii="Arial" w:hAnsi="Arial" w:cs="Arial"/>
          <w:b/>
          <w:sz w:val="24"/>
          <w:szCs w:val="24"/>
          <w:lang w:val="en-ZA"/>
        </w:rPr>
      </w:pPr>
      <w:r w:rsidRPr="005D62F8">
        <w:rPr>
          <w:rFonts w:ascii="Arial" w:hAnsi="Arial" w:cs="Arial"/>
          <w:b/>
          <w:sz w:val="24"/>
          <w:szCs w:val="24"/>
          <w:lang w:val="en-ZA"/>
        </w:rPr>
        <w:t>JUDGMENT</w:t>
      </w:r>
    </w:p>
    <w:p w:rsidR="005D62F8" w:rsidRPr="005D62F8" w:rsidRDefault="002877B4" w:rsidP="005D62F8">
      <w:pPr>
        <w:spacing w:after="0" w:line="360" w:lineRule="auto"/>
        <w:jc w:val="center"/>
        <w:rPr>
          <w:rFonts w:ascii="Arial" w:hAnsi="Arial" w:cs="Arial"/>
          <w:b/>
          <w:sz w:val="24"/>
          <w:szCs w:val="24"/>
          <w:lang w:val="en-ZA"/>
        </w:rPr>
      </w:pPr>
      <w:r>
        <w:rPr>
          <w:rFonts w:ascii="Arial" w:hAnsi="Arial" w:cs="Arial"/>
          <w:bCs/>
          <w:sz w:val="24"/>
          <w:szCs w:val="24"/>
          <w:lang w:val="en-ZA"/>
        </w:rPr>
        <w:pict>
          <v:rect id="_x0000_i1028" style="width:0;height:1.5pt" o:hralign="center" o:hrstd="t" o:hr="t" fillcolor="#a0a0a0" stroked="f"/>
        </w:pict>
      </w:r>
    </w:p>
    <w:p w:rsidR="00D50819" w:rsidRDefault="005D62F8" w:rsidP="00774C5F">
      <w:pPr>
        <w:spacing w:after="0" w:line="360" w:lineRule="auto"/>
        <w:jc w:val="both"/>
        <w:rPr>
          <w:rFonts w:ascii="Arial" w:hAnsi="Arial" w:cs="Arial"/>
          <w:sz w:val="24"/>
          <w:szCs w:val="24"/>
          <w:lang w:val="en-ZA"/>
        </w:rPr>
      </w:pPr>
      <w:r>
        <w:rPr>
          <w:rFonts w:ascii="Arial" w:hAnsi="Arial" w:cs="Arial"/>
          <w:sz w:val="24"/>
          <w:szCs w:val="24"/>
          <w:lang w:val="en-ZA"/>
        </w:rPr>
        <w:t>VAN WYK</w:t>
      </w:r>
      <w:r w:rsidRPr="005D62F8">
        <w:rPr>
          <w:rFonts w:ascii="Arial" w:hAnsi="Arial" w:cs="Arial"/>
          <w:sz w:val="24"/>
          <w:szCs w:val="24"/>
          <w:lang w:val="en-ZA"/>
        </w:rPr>
        <w:t xml:space="preserve"> AJ</w:t>
      </w:r>
    </w:p>
    <w:p w:rsidR="00D50819" w:rsidRDefault="00D50819" w:rsidP="00774C5F">
      <w:pPr>
        <w:spacing w:after="0" w:line="360" w:lineRule="auto"/>
        <w:jc w:val="both"/>
        <w:rPr>
          <w:rFonts w:ascii="Arial" w:hAnsi="Arial" w:cs="Arial"/>
          <w:sz w:val="24"/>
          <w:szCs w:val="24"/>
          <w:lang w:val="en-ZA"/>
        </w:rPr>
      </w:pPr>
    </w:p>
    <w:p w:rsidR="0082500D" w:rsidRDefault="001C5D1D" w:rsidP="00774C5F">
      <w:pPr>
        <w:spacing w:after="0" w:line="360" w:lineRule="auto"/>
        <w:jc w:val="both"/>
        <w:rPr>
          <w:rFonts w:ascii="Arial" w:hAnsi="Arial" w:cs="Arial"/>
          <w:b/>
          <w:sz w:val="24"/>
          <w:szCs w:val="24"/>
        </w:rPr>
      </w:pPr>
      <w:r>
        <w:rPr>
          <w:rFonts w:ascii="Arial" w:hAnsi="Arial" w:cs="Arial"/>
          <w:b/>
          <w:sz w:val="24"/>
          <w:szCs w:val="24"/>
        </w:rPr>
        <w:t xml:space="preserve">In </w:t>
      </w:r>
      <w:r w:rsidR="00475CDF">
        <w:rPr>
          <w:rFonts w:ascii="Arial" w:hAnsi="Arial" w:cs="Arial"/>
          <w:b/>
          <w:sz w:val="24"/>
          <w:szCs w:val="24"/>
        </w:rPr>
        <w:t>Case Management</w:t>
      </w:r>
    </w:p>
    <w:p w:rsidR="00805AC2" w:rsidRPr="00806BDC" w:rsidRDefault="00805AC2" w:rsidP="00774C5F">
      <w:pPr>
        <w:spacing w:after="0" w:line="360" w:lineRule="auto"/>
        <w:jc w:val="both"/>
        <w:rPr>
          <w:rFonts w:ascii="Arial" w:hAnsi="Arial" w:cs="Arial"/>
          <w:b/>
          <w:sz w:val="24"/>
          <w:szCs w:val="24"/>
        </w:rPr>
      </w:pPr>
    </w:p>
    <w:p w:rsidR="00806BDC" w:rsidRDefault="00806BDC" w:rsidP="00774C5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568F1">
        <w:rPr>
          <w:rFonts w:ascii="Arial" w:hAnsi="Arial" w:cs="Arial"/>
          <w:sz w:val="24"/>
          <w:szCs w:val="24"/>
        </w:rPr>
        <w:t>In this matter</w:t>
      </w:r>
      <w:r w:rsidR="00A1276E">
        <w:rPr>
          <w:rFonts w:ascii="Arial" w:hAnsi="Arial" w:cs="Arial"/>
          <w:sz w:val="24"/>
          <w:szCs w:val="24"/>
        </w:rPr>
        <w:t>,</w:t>
      </w:r>
      <w:r w:rsidR="003568F1">
        <w:rPr>
          <w:rFonts w:ascii="Arial" w:hAnsi="Arial" w:cs="Arial"/>
          <w:sz w:val="24"/>
          <w:szCs w:val="24"/>
        </w:rPr>
        <w:t xml:space="preserve"> </w:t>
      </w:r>
      <w:r w:rsidR="00A1276E">
        <w:rPr>
          <w:rFonts w:ascii="Arial" w:hAnsi="Arial" w:cs="Arial"/>
          <w:sz w:val="24"/>
          <w:szCs w:val="24"/>
        </w:rPr>
        <w:t>MN</w:t>
      </w:r>
      <w:r w:rsidR="009A1C3A">
        <w:rPr>
          <w:rFonts w:ascii="Arial" w:hAnsi="Arial" w:cs="Arial"/>
          <w:sz w:val="24"/>
          <w:szCs w:val="24"/>
        </w:rPr>
        <w:t xml:space="preserve"> brought an action </w:t>
      </w:r>
      <w:r w:rsidR="00805AC2">
        <w:rPr>
          <w:rFonts w:ascii="Arial" w:hAnsi="Arial" w:cs="Arial"/>
          <w:sz w:val="24"/>
          <w:szCs w:val="24"/>
        </w:rPr>
        <w:t xml:space="preserve">on 3 </w:t>
      </w:r>
      <w:r w:rsidR="009A1C3A">
        <w:rPr>
          <w:rFonts w:ascii="Arial" w:hAnsi="Arial" w:cs="Arial"/>
          <w:sz w:val="24"/>
          <w:szCs w:val="24"/>
        </w:rPr>
        <w:t xml:space="preserve">February 2015 </w:t>
      </w:r>
      <w:r w:rsidR="003568F1">
        <w:rPr>
          <w:rFonts w:ascii="Arial" w:hAnsi="Arial" w:cs="Arial"/>
          <w:sz w:val="24"/>
          <w:szCs w:val="24"/>
        </w:rPr>
        <w:t xml:space="preserve">to evict </w:t>
      </w:r>
      <w:r w:rsidR="00A1276E">
        <w:rPr>
          <w:rFonts w:ascii="Arial" w:hAnsi="Arial" w:cs="Arial"/>
          <w:sz w:val="24"/>
          <w:szCs w:val="24"/>
        </w:rPr>
        <w:t>FN</w:t>
      </w:r>
      <w:r w:rsidR="009A1C3A">
        <w:rPr>
          <w:rFonts w:ascii="Arial" w:hAnsi="Arial" w:cs="Arial"/>
          <w:sz w:val="24"/>
          <w:szCs w:val="24"/>
        </w:rPr>
        <w:t xml:space="preserve"> from the property situated at Erf 353,</w:t>
      </w:r>
      <w:r w:rsidR="00A1276E">
        <w:rPr>
          <w:rFonts w:ascii="Arial" w:hAnsi="Arial" w:cs="Arial"/>
          <w:sz w:val="24"/>
          <w:szCs w:val="24"/>
        </w:rPr>
        <w:t xml:space="preserve"> Oshakati</w:t>
      </w:r>
      <w:r w:rsidR="009A1C3A">
        <w:rPr>
          <w:rFonts w:ascii="Arial" w:hAnsi="Arial" w:cs="Arial"/>
          <w:sz w:val="24"/>
          <w:szCs w:val="24"/>
        </w:rPr>
        <w:t>(hereinafter referred to as Erf 353)</w:t>
      </w:r>
      <w:r>
        <w:rPr>
          <w:rFonts w:ascii="Arial" w:hAnsi="Arial" w:cs="Arial"/>
          <w:sz w:val="24"/>
          <w:szCs w:val="24"/>
        </w:rPr>
        <w:t>, under case number I</w:t>
      </w:r>
      <w:r w:rsidR="00A1276E">
        <w:rPr>
          <w:rFonts w:ascii="Arial" w:hAnsi="Arial" w:cs="Arial"/>
          <w:sz w:val="24"/>
          <w:szCs w:val="24"/>
        </w:rPr>
        <w:t xml:space="preserve"> </w:t>
      </w:r>
      <w:r>
        <w:rPr>
          <w:rFonts w:ascii="Arial" w:hAnsi="Arial" w:cs="Arial"/>
          <w:sz w:val="24"/>
          <w:szCs w:val="24"/>
        </w:rPr>
        <w:t>281/2015.</w:t>
      </w:r>
      <w:r w:rsidR="009A1C3A">
        <w:rPr>
          <w:rFonts w:ascii="Arial" w:hAnsi="Arial" w:cs="Arial"/>
          <w:sz w:val="24"/>
          <w:szCs w:val="24"/>
        </w:rPr>
        <w:t xml:space="preserve"> </w:t>
      </w:r>
    </w:p>
    <w:p w:rsidR="00806BDC" w:rsidRDefault="00806BDC" w:rsidP="00774C5F">
      <w:pPr>
        <w:spacing w:after="0" w:line="360" w:lineRule="auto"/>
        <w:jc w:val="both"/>
        <w:rPr>
          <w:rFonts w:ascii="Arial" w:hAnsi="Arial" w:cs="Arial"/>
          <w:sz w:val="24"/>
          <w:szCs w:val="24"/>
        </w:rPr>
      </w:pPr>
    </w:p>
    <w:p w:rsidR="00806BDC" w:rsidRDefault="00806BDC" w:rsidP="00774C5F">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805AC2">
        <w:rPr>
          <w:rFonts w:ascii="Arial" w:hAnsi="Arial" w:cs="Arial"/>
          <w:sz w:val="24"/>
          <w:szCs w:val="24"/>
        </w:rPr>
        <w:t xml:space="preserve">On 13 </w:t>
      </w:r>
      <w:r w:rsidR="009A1C3A">
        <w:rPr>
          <w:rFonts w:ascii="Arial" w:hAnsi="Arial" w:cs="Arial"/>
          <w:sz w:val="24"/>
          <w:szCs w:val="24"/>
        </w:rPr>
        <w:t xml:space="preserve">February </w:t>
      </w:r>
      <w:r w:rsidR="0030162D">
        <w:rPr>
          <w:rFonts w:ascii="Arial" w:hAnsi="Arial" w:cs="Arial"/>
          <w:sz w:val="24"/>
          <w:szCs w:val="24"/>
        </w:rPr>
        <w:t xml:space="preserve">2015, </w:t>
      </w:r>
      <w:r w:rsidR="001F7584">
        <w:rPr>
          <w:rFonts w:ascii="Arial" w:hAnsi="Arial" w:cs="Arial"/>
          <w:sz w:val="24"/>
          <w:szCs w:val="24"/>
        </w:rPr>
        <w:t>FN</w:t>
      </w:r>
      <w:r w:rsidR="00805AC2">
        <w:rPr>
          <w:rFonts w:ascii="Arial" w:hAnsi="Arial" w:cs="Arial"/>
          <w:sz w:val="24"/>
          <w:szCs w:val="24"/>
        </w:rPr>
        <w:t xml:space="preserve"> caused the issue of combined summons</w:t>
      </w:r>
      <w:r w:rsidR="003568F1">
        <w:rPr>
          <w:rFonts w:ascii="Arial" w:hAnsi="Arial" w:cs="Arial"/>
          <w:sz w:val="24"/>
          <w:szCs w:val="24"/>
        </w:rPr>
        <w:t xml:space="preserve"> </w:t>
      </w:r>
      <w:r w:rsidR="0030162D">
        <w:rPr>
          <w:rFonts w:ascii="Arial" w:hAnsi="Arial" w:cs="Arial"/>
          <w:sz w:val="24"/>
          <w:szCs w:val="24"/>
        </w:rPr>
        <w:t xml:space="preserve">against the </w:t>
      </w:r>
      <w:r w:rsidR="001F7584">
        <w:rPr>
          <w:rFonts w:ascii="Arial" w:hAnsi="Arial" w:cs="Arial"/>
          <w:sz w:val="24"/>
          <w:szCs w:val="24"/>
        </w:rPr>
        <w:t>MN</w:t>
      </w:r>
      <w:r>
        <w:rPr>
          <w:rFonts w:ascii="Arial" w:hAnsi="Arial" w:cs="Arial"/>
          <w:sz w:val="24"/>
          <w:szCs w:val="24"/>
        </w:rPr>
        <w:t xml:space="preserve"> in case number I 450/2015 asking the court for the following relief: </w:t>
      </w:r>
    </w:p>
    <w:p w:rsidR="00806BDC" w:rsidRDefault="00806BDC" w:rsidP="00774C5F">
      <w:pPr>
        <w:spacing w:after="0" w:line="360" w:lineRule="auto"/>
        <w:ind w:left="720"/>
        <w:jc w:val="both"/>
        <w:rPr>
          <w:rFonts w:ascii="Arial" w:hAnsi="Arial" w:cs="Arial"/>
          <w:sz w:val="24"/>
          <w:szCs w:val="24"/>
        </w:rPr>
      </w:pPr>
      <w:r>
        <w:rPr>
          <w:rFonts w:ascii="Arial" w:hAnsi="Arial" w:cs="Arial"/>
          <w:sz w:val="24"/>
          <w:szCs w:val="24"/>
        </w:rPr>
        <w:t>2.1</w:t>
      </w:r>
      <w:r>
        <w:rPr>
          <w:rFonts w:ascii="Arial" w:hAnsi="Arial" w:cs="Arial"/>
          <w:sz w:val="24"/>
          <w:szCs w:val="24"/>
        </w:rPr>
        <w:tab/>
        <w:t>An order declaring that a universal partnership existed between the two parties</w:t>
      </w:r>
      <w:r w:rsidR="001F7584">
        <w:rPr>
          <w:rFonts w:ascii="Arial" w:hAnsi="Arial" w:cs="Arial"/>
          <w:sz w:val="24"/>
          <w:szCs w:val="24"/>
        </w:rPr>
        <w:t>.</w:t>
      </w:r>
      <w:r>
        <w:rPr>
          <w:rFonts w:ascii="Arial" w:hAnsi="Arial" w:cs="Arial"/>
          <w:sz w:val="24"/>
          <w:szCs w:val="24"/>
        </w:rPr>
        <w:t xml:space="preserve"> </w:t>
      </w:r>
    </w:p>
    <w:p w:rsidR="00806BDC" w:rsidRDefault="00806BDC" w:rsidP="00774C5F">
      <w:pPr>
        <w:spacing w:after="0" w:line="360" w:lineRule="auto"/>
        <w:ind w:left="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An order dissolving the </w:t>
      </w:r>
      <w:r w:rsidR="0030162D">
        <w:rPr>
          <w:rFonts w:ascii="Arial" w:hAnsi="Arial" w:cs="Arial"/>
          <w:sz w:val="24"/>
          <w:szCs w:val="24"/>
        </w:rPr>
        <w:t xml:space="preserve">said </w:t>
      </w:r>
      <w:r>
        <w:rPr>
          <w:rFonts w:ascii="Arial" w:hAnsi="Arial" w:cs="Arial"/>
          <w:sz w:val="24"/>
          <w:szCs w:val="24"/>
        </w:rPr>
        <w:t>partnership</w:t>
      </w:r>
      <w:r w:rsidR="0030162D">
        <w:rPr>
          <w:rFonts w:ascii="Arial" w:hAnsi="Arial" w:cs="Arial"/>
          <w:sz w:val="24"/>
          <w:szCs w:val="24"/>
        </w:rPr>
        <w:t>.</w:t>
      </w:r>
      <w:r>
        <w:rPr>
          <w:rFonts w:ascii="Arial" w:hAnsi="Arial" w:cs="Arial"/>
          <w:sz w:val="24"/>
          <w:szCs w:val="24"/>
        </w:rPr>
        <w:t xml:space="preserve"> </w:t>
      </w:r>
    </w:p>
    <w:p w:rsidR="00806BDC" w:rsidRDefault="00806BDC" w:rsidP="00774C5F">
      <w:pPr>
        <w:spacing w:after="0" w:line="360" w:lineRule="auto"/>
        <w:ind w:left="144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An or</w:t>
      </w:r>
      <w:r w:rsidR="0030162D">
        <w:rPr>
          <w:rFonts w:ascii="Arial" w:hAnsi="Arial" w:cs="Arial"/>
          <w:sz w:val="24"/>
          <w:szCs w:val="24"/>
        </w:rPr>
        <w:t xml:space="preserve">der directing that </w:t>
      </w:r>
      <w:r w:rsidR="001F7584">
        <w:rPr>
          <w:rFonts w:ascii="Arial" w:hAnsi="Arial" w:cs="Arial"/>
          <w:sz w:val="24"/>
          <w:szCs w:val="24"/>
        </w:rPr>
        <w:t>MN</w:t>
      </w:r>
      <w:r>
        <w:rPr>
          <w:rFonts w:ascii="Arial" w:hAnsi="Arial" w:cs="Arial"/>
          <w:sz w:val="24"/>
          <w:szCs w:val="24"/>
        </w:rPr>
        <w:t xml:space="preserve"> renders a full account of the partnership for the period </w:t>
      </w:r>
      <w:r w:rsidR="001F7584">
        <w:rPr>
          <w:rFonts w:ascii="Arial" w:hAnsi="Arial" w:cs="Arial"/>
          <w:sz w:val="24"/>
          <w:szCs w:val="24"/>
        </w:rPr>
        <w:t xml:space="preserve">from </w:t>
      </w:r>
      <w:r>
        <w:rPr>
          <w:rFonts w:ascii="Arial" w:hAnsi="Arial" w:cs="Arial"/>
          <w:sz w:val="24"/>
          <w:szCs w:val="24"/>
        </w:rPr>
        <w:t>January 1976 to date of this order</w:t>
      </w:r>
      <w:r w:rsidR="001F7584">
        <w:rPr>
          <w:rFonts w:ascii="Arial" w:hAnsi="Arial" w:cs="Arial"/>
          <w:sz w:val="24"/>
          <w:szCs w:val="24"/>
        </w:rPr>
        <w:t>,</w:t>
      </w:r>
      <w:r>
        <w:rPr>
          <w:rFonts w:ascii="Arial" w:hAnsi="Arial" w:cs="Arial"/>
          <w:sz w:val="24"/>
          <w:szCs w:val="24"/>
        </w:rPr>
        <w:t xml:space="preserve"> to </w:t>
      </w:r>
      <w:r w:rsidR="001F7584">
        <w:rPr>
          <w:rFonts w:ascii="Arial" w:hAnsi="Arial" w:cs="Arial"/>
          <w:sz w:val="24"/>
          <w:szCs w:val="24"/>
        </w:rPr>
        <w:t>FN</w:t>
      </w:r>
      <w:r>
        <w:rPr>
          <w:rFonts w:ascii="Arial" w:hAnsi="Arial" w:cs="Arial"/>
          <w:sz w:val="24"/>
          <w:szCs w:val="24"/>
        </w:rPr>
        <w:t>.</w:t>
      </w:r>
    </w:p>
    <w:p w:rsidR="00806BDC" w:rsidRDefault="00806BDC" w:rsidP="00774C5F">
      <w:pPr>
        <w:spacing w:after="0" w:line="360" w:lineRule="auto"/>
        <w:ind w:left="720"/>
        <w:jc w:val="both"/>
        <w:rPr>
          <w:rFonts w:ascii="Arial" w:hAnsi="Arial" w:cs="Arial"/>
          <w:sz w:val="24"/>
          <w:szCs w:val="24"/>
        </w:rPr>
      </w:pPr>
      <w:r>
        <w:rPr>
          <w:rFonts w:ascii="Arial" w:hAnsi="Arial" w:cs="Arial"/>
          <w:sz w:val="24"/>
          <w:szCs w:val="24"/>
        </w:rPr>
        <w:t>2.4</w:t>
      </w:r>
      <w:r>
        <w:rPr>
          <w:rFonts w:ascii="Arial" w:hAnsi="Arial" w:cs="Arial"/>
          <w:sz w:val="24"/>
          <w:szCs w:val="24"/>
        </w:rPr>
        <w:tab/>
        <w:t>Debatement of said account;</w:t>
      </w:r>
    </w:p>
    <w:p w:rsidR="00806BDC" w:rsidRDefault="00806BDC" w:rsidP="00774C5F">
      <w:pPr>
        <w:spacing w:after="0" w:line="360" w:lineRule="auto"/>
        <w:ind w:left="144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Alternatively</w:t>
      </w:r>
      <w:r w:rsidR="001F7584">
        <w:rPr>
          <w:rFonts w:ascii="Arial" w:hAnsi="Arial" w:cs="Arial"/>
          <w:sz w:val="24"/>
          <w:szCs w:val="24"/>
        </w:rPr>
        <w:t>,</w:t>
      </w:r>
      <w:r>
        <w:rPr>
          <w:rFonts w:ascii="Arial" w:hAnsi="Arial" w:cs="Arial"/>
          <w:sz w:val="24"/>
          <w:szCs w:val="24"/>
        </w:rPr>
        <w:t xml:space="preserve"> to prayers </w:t>
      </w:r>
      <w:r w:rsidR="008F4275">
        <w:rPr>
          <w:rFonts w:ascii="Arial" w:hAnsi="Arial" w:cs="Arial"/>
          <w:sz w:val="24"/>
          <w:szCs w:val="24"/>
        </w:rPr>
        <w:t>in paragraphs 2.</w:t>
      </w:r>
      <w:r>
        <w:rPr>
          <w:rFonts w:ascii="Arial" w:hAnsi="Arial" w:cs="Arial"/>
          <w:sz w:val="24"/>
          <w:szCs w:val="24"/>
        </w:rPr>
        <w:t xml:space="preserve">3 and </w:t>
      </w:r>
      <w:r w:rsidR="008F4275">
        <w:rPr>
          <w:rFonts w:ascii="Arial" w:hAnsi="Arial" w:cs="Arial"/>
          <w:sz w:val="24"/>
          <w:szCs w:val="24"/>
        </w:rPr>
        <w:t>2.</w:t>
      </w:r>
      <w:r>
        <w:rPr>
          <w:rFonts w:ascii="Arial" w:hAnsi="Arial" w:cs="Arial"/>
          <w:sz w:val="24"/>
          <w:szCs w:val="24"/>
        </w:rPr>
        <w:t>4 above, appointment of a receiver to wind up the partnership and distribute the partners</w:t>
      </w:r>
      <w:r w:rsidR="00036B0E">
        <w:rPr>
          <w:rFonts w:ascii="Arial" w:hAnsi="Arial" w:cs="Arial"/>
          <w:sz w:val="24"/>
          <w:szCs w:val="24"/>
        </w:rPr>
        <w:t>hip estate between the parties in equal shares.</w:t>
      </w:r>
    </w:p>
    <w:p w:rsidR="00144438" w:rsidRDefault="00144438" w:rsidP="00774C5F">
      <w:pPr>
        <w:spacing w:after="0" w:line="360" w:lineRule="auto"/>
        <w:ind w:left="1440" w:hanging="720"/>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 Costs</w:t>
      </w:r>
      <w:r w:rsidR="007D5ED6">
        <w:rPr>
          <w:rFonts w:ascii="Arial" w:hAnsi="Arial" w:cs="Arial"/>
          <w:sz w:val="24"/>
          <w:szCs w:val="24"/>
        </w:rPr>
        <w:t xml:space="preserve"> of the action</w:t>
      </w:r>
      <w:r w:rsidR="00FE3DDA">
        <w:rPr>
          <w:rFonts w:ascii="Arial" w:hAnsi="Arial" w:cs="Arial"/>
          <w:sz w:val="24"/>
          <w:szCs w:val="24"/>
        </w:rPr>
        <w:t>.</w:t>
      </w:r>
    </w:p>
    <w:p w:rsidR="007D5ED6" w:rsidRDefault="007D5ED6" w:rsidP="00774C5F">
      <w:pPr>
        <w:spacing w:after="0" w:line="360" w:lineRule="auto"/>
        <w:ind w:left="144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Further and/or alternative relief.</w:t>
      </w:r>
    </w:p>
    <w:p w:rsidR="008F4275" w:rsidRDefault="008F4275" w:rsidP="00774C5F">
      <w:pPr>
        <w:spacing w:after="0" w:line="360" w:lineRule="auto"/>
        <w:ind w:left="1440" w:hanging="720"/>
        <w:jc w:val="both"/>
        <w:rPr>
          <w:rFonts w:ascii="Arial" w:hAnsi="Arial" w:cs="Arial"/>
          <w:sz w:val="24"/>
          <w:szCs w:val="24"/>
        </w:rPr>
      </w:pPr>
    </w:p>
    <w:p w:rsidR="00036B0E" w:rsidRDefault="00CA5B3A" w:rsidP="00774C5F">
      <w:pPr>
        <w:spacing w:after="0" w:line="360" w:lineRule="auto"/>
        <w:jc w:val="both"/>
        <w:rPr>
          <w:rFonts w:ascii="Arial" w:hAnsi="Arial" w:cs="Arial"/>
          <w:sz w:val="24"/>
          <w:szCs w:val="24"/>
        </w:rPr>
      </w:pPr>
      <w:r>
        <w:rPr>
          <w:rFonts w:ascii="Arial" w:hAnsi="Arial" w:cs="Arial"/>
          <w:sz w:val="24"/>
          <w:szCs w:val="24"/>
        </w:rPr>
        <w:t>[3]</w:t>
      </w:r>
      <w:r w:rsidR="00956FFF">
        <w:rPr>
          <w:rFonts w:ascii="Arial" w:hAnsi="Arial" w:cs="Arial"/>
          <w:sz w:val="24"/>
          <w:szCs w:val="24"/>
        </w:rPr>
        <w:tab/>
        <w:t>Case</w:t>
      </w:r>
      <w:r w:rsidR="0030162D">
        <w:rPr>
          <w:rFonts w:ascii="Arial" w:hAnsi="Arial" w:cs="Arial"/>
          <w:sz w:val="24"/>
          <w:szCs w:val="24"/>
        </w:rPr>
        <w:t xml:space="preserve"> numbers I 281/2015 and I</w:t>
      </w:r>
      <w:r w:rsidR="00956FFF">
        <w:rPr>
          <w:rFonts w:ascii="Arial" w:hAnsi="Arial" w:cs="Arial"/>
          <w:sz w:val="24"/>
          <w:szCs w:val="24"/>
        </w:rPr>
        <w:t xml:space="preserve"> 450/2015 were consolidated on the 22 June </w:t>
      </w:r>
      <w:r w:rsidR="008F4275">
        <w:rPr>
          <w:rFonts w:ascii="Arial" w:hAnsi="Arial" w:cs="Arial"/>
          <w:sz w:val="24"/>
          <w:szCs w:val="24"/>
        </w:rPr>
        <w:t>2015</w:t>
      </w:r>
      <w:r w:rsidR="001F7584">
        <w:rPr>
          <w:rFonts w:ascii="Arial" w:hAnsi="Arial" w:cs="Arial"/>
          <w:sz w:val="24"/>
          <w:szCs w:val="24"/>
        </w:rPr>
        <w:t>,</w:t>
      </w:r>
      <w:r w:rsidR="008F4275">
        <w:rPr>
          <w:rFonts w:ascii="Arial" w:hAnsi="Arial" w:cs="Arial"/>
          <w:sz w:val="24"/>
          <w:szCs w:val="24"/>
        </w:rPr>
        <w:t xml:space="preserve"> through</w:t>
      </w:r>
      <w:r w:rsidR="00956FFF">
        <w:rPr>
          <w:rFonts w:ascii="Arial" w:hAnsi="Arial" w:cs="Arial"/>
          <w:sz w:val="24"/>
          <w:szCs w:val="24"/>
        </w:rPr>
        <w:t xml:space="preserve"> a </w:t>
      </w:r>
      <w:r w:rsidR="0030162D">
        <w:rPr>
          <w:rFonts w:ascii="Arial" w:hAnsi="Arial" w:cs="Arial"/>
          <w:sz w:val="24"/>
          <w:szCs w:val="24"/>
        </w:rPr>
        <w:t>court order in case management</w:t>
      </w:r>
      <w:r w:rsidR="001F7584">
        <w:rPr>
          <w:rFonts w:ascii="Arial" w:hAnsi="Arial" w:cs="Arial"/>
          <w:sz w:val="24"/>
          <w:szCs w:val="24"/>
        </w:rPr>
        <w:t xml:space="preserve"> and</w:t>
      </w:r>
      <w:r w:rsidR="0030162D">
        <w:rPr>
          <w:rFonts w:ascii="Arial" w:hAnsi="Arial" w:cs="Arial"/>
          <w:sz w:val="24"/>
          <w:szCs w:val="24"/>
        </w:rPr>
        <w:t xml:space="preserve"> the matter proceeded under Case number I 450/2015.</w:t>
      </w:r>
      <w:r w:rsidR="008F4275">
        <w:rPr>
          <w:rFonts w:ascii="Arial" w:hAnsi="Arial" w:cs="Arial"/>
          <w:sz w:val="24"/>
          <w:szCs w:val="24"/>
        </w:rPr>
        <w:t xml:space="preserve"> </w:t>
      </w:r>
      <w:r w:rsidR="001F7584">
        <w:rPr>
          <w:rFonts w:ascii="Arial" w:hAnsi="Arial" w:cs="Arial"/>
          <w:sz w:val="24"/>
          <w:szCs w:val="24"/>
        </w:rPr>
        <w:t>MN</w:t>
      </w:r>
      <w:r w:rsidR="008F4275">
        <w:rPr>
          <w:rFonts w:ascii="Arial" w:hAnsi="Arial" w:cs="Arial"/>
          <w:sz w:val="24"/>
          <w:szCs w:val="24"/>
        </w:rPr>
        <w:t xml:space="preserve"> became the plaintiff and </w:t>
      </w:r>
      <w:r w:rsidR="001F7584">
        <w:rPr>
          <w:rFonts w:ascii="Arial" w:hAnsi="Arial" w:cs="Arial"/>
          <w:sz w:val="24"/>
          <w:szCs w:val="24"/>
        </w:rPr>
        <w:t>FN</w:t>
      </w:r>
      <w:r w:rsidR="008F4275">
        <w:rPr>
          <w:rFonts w:ascii="Arial" w:hAnsi="Arial" w:cs="Arial"/>
          <w:sz w:val="24"/>
          <w:szCs w:val="24"/>
        </w:rPr>
        <w:t xml:space="preserve"> the defendant in the consolidated matter.</w:t>
      </w:r>
      <w:r w:rsidR="001429AC">
        <w:rPr>
          <w:rFonts w:ascii="Arial" w:hAnsi="Arial" w:cs="Arial"/>
          <w:sz w:val="24"/>
          <w:szCs w:val="24"/>
        </w:rPr>
        <w:t xml:space="preserve"> I will forthwith refer to the parties </w:t>
      </w:r>
      <w:r w:rsidR="008F4275">
        <w:rPr>
          <w:rFonts w:ascii="Arial" w:hAnsi="Arial" w:cs="Arial"/>
          <w:sz w:val="24"/>
          <w:szCs w:val="24"/>
        </w:rPr>
        <w:t>in these terms.</w:t>
      </w:r>
    </w:p>
    <w:p w:rsidR="006C739B" w:rsidRDefault="006C739B" w:rsidP="00774C5F">
      <w:pPr>
        <w:spacing w:after="0" w:line="360" w:lineRule="auto"/>
        <w:ind w:left="720" w:hanging="720"/>
        <w:jc w:val="both"/>
        <w:rPr>
          <w:rFonts w:ascii="Arial" w:hAnsi="Arial" w:cs="Arial"/>
          <w:sz w:val="24"/>
          <w:szCs w:val="24"/>
        </w:rPr>
      </w:pPr>
    </w:p>
    <w:p w:rsidR="00CA5B3A" w:rsidRDefault="00CA5B3A" w:rsidP="00774C5F">
      <w:pPr>
        <w:spacing w:after="0" w:line="360" w:lineRule="auto"/>
        <w:jc w:val="both"/>
        <w:rPr>
          <w:rFonts w:ascii="Arial" w:hAnsi="Arial" w:cs="Arial"/>
          <w:sz w:val="24"/>
          <w:szCs w:val="24"/>
        </w:rPr>
      </w:pPr>
      <w:r>
        <w:rPr>
          <w:rFonts w:ascii="Arial" w:hAnsi="Arial" w:cs="Arial"/>
          <w:sz w:val="24"/>
          <w:szCs w:val="24"/>
        </w:rPr>
        <w:t>[4]</w:t>
      </w:r>
      <w:r w:rsidR="0030652E">
        <w:rPr>
          <w:rFonts w:ascii="Arial" w:hAnsi="Arial" w:cs="Arial"/>
          <w:sz w:val="24"/>
          <w:szCs w:val="24"/>
        </w:rPr>
        <w:tab/>
        <w:t>At the pre-trial conference</w:t>
      </w:r>
      <w:r w:rsidR="000D08F5">
        <w:rPr>
          <w:rFonts w:ascii="Arial" w:hAnsi="Arial" w:cs="Arial"/>
          <w:sz w:val="24"/>
          <w:szCs w:val="24"/>
        </w:rPr>
        <w:t>,</w:t>
      </w:r>
      <w:r w:rsidR="0030652E">
        <w:rPr>
          <w:rFonts w:ascii="Arial" w:hAnsi="Arial" w:cs="Arial"/>
          <w:sz w:val="24"/>
          <w:szCs w:val="24"/>
        </w:rPr>
        <w:t xml:space="preserve"> the parties recorded that they were unlawfully married. The marriage was </w:t>
      </w:r>
      <w:r w:rsidR="0030652E" w:rsidRPr="000D08F5">
        <w:rPr>
          <w:rFonts w:ascii="Arial" w:hAnsi="Arial" w:cs="Arial"/>
          <w:sz w:val="24"/>
          <w:szCs w:val="24"/>
        </w:rPr>
        <w:t>null and void</w:t>
      </w:r>
      <w:r w:rsidR="0030652E">
        <w:rPr>
          <w:rFonts w:ascii="Arial" w:hAnsi="Arial" w:cs="Arial"/>
          <w:sz w:val="24"/>
          <w:szCs w:val="24"/>
        </w:rPr>
        <w:t xml:space="preserve">. </w:t>
      </w:r>
      <w:r w:rsidR="000D08F5">
        <w:rPr>
          <w:rFonts w:ascii="Arial" w:hAnsi="Arial" w:cs="Arial"/>
          <w:sz w:val="24"/>
          <w:szCs w:val="24"/>
        </w:rPr>
        <w:t>The d</w:t>
      </w:r>
      <w:r w:rsidR="0030652E">
        <w:rPr>
          <w:rFonts w:ascii="Arial" w:hAnsi="Arial" w:cs="Arial"/>
          <w:sz w:val="24"/>
          <w:szCs w:val="24"/>
        </w:rPr>
        <w:t xml:space="preserve">efendant is currently in possession and occupation of the property at Erf 353 and </w:t>
      </w:r>
      <w:r w:rsidR="000D08F5">
        <w:rPr>
          <w:rFonts w:ascii="Arial" w:hAnsi="Arial" w:cs="Arial"/>
          <w:sz w:val="24"/>
          <w:szCs w:val="24"/>
        </w:rPr>
        <w:t xml:space="preserve">such </w:t>
      </w:r>
      <w:r w:rsidR="006C739B">
        <w:rPr>
          <w:rFonts w:ascii="Arial" w:hAnsi="Arial" w:cs="Arial"/>
          <w:sz w:val="24"/>
          <w:szCs w:val="24"/>
        </w:rPr>
        <w:t>property is registered in the name of the plaintiff.</w:t>
      </w:r>
      <w:r w:rsidR="007F59B1">
        <w:rPr>
          <w:rFonts w:ascii="Arial" w:hAnsi="Arial" w:cs="Arial"/>
          <w:sz w:val="24"/>
          <w:szCs w:val="24"/>
        </w:rPr>
        <w:t xml:space="preserve"> These facts</w:t>
      </w:r>
      <w:r w:rsidR="00861806">
        <w:rPr>
          <w:rFonts w:ascii="Arial" w:hAnsi="Arial" w:cs="Arial"/>
          <w:sz w:val="24"/>
          <w:szCs w:val="24"/>
        </w:rPr>
        <w:t xml:space="preserve"> were agreed upon and </w:t>
      </w:r>
      <w:r w:rsidR="006C739B">
        <w:rPr>
          <w:rFonts w:ascii="Arial" w:hAnsi="Arial" w:cs="Arial"/>
          <w:sz w:val="24"/>
          <w:szCs w:val="24"/>
        </w:rPr>
        <w:t>made an order of court</w:t>
      </w:r>
      <w:r w:rsidR="000D08F5">
        <w:rPr>
          <w:rFonts w:ascii="Arial" w:hAnsi="Arial" w:cs="Arial"/>
          <w:sz w:val="24"/>
          <w:szCs w:val="24"/>
        </w:rPr>
        <w:t>,</w:t>
      </w:r>
      <w:r w:rsidR="006C739B">
        <w:rPr>
          <w:rFonts w:ascii="Arial" w:hAnsi="Arial" w:cs="Arial"/>
          <w:sz w:val="24"/>
          <w:szCs w:val="24"/>
        </w:rPr>
        <w:t xml:space="preserve"> </w:t>
      </w:r>
      <w:r w:rsidR="00861806">
        <w:rPr>
          <w:rFonts w:ascii="Arial" w:hAnsi="Arial" w:cs="Arial"/>
          <w:sz w:val="24"/>
          <w:szCs w:val="24"/>
        </w:rPr>
        <w:t>following the</w:t>
      </w:r>
      <w:r w:rsidR="006C739B">
        <w:rPr>
          <w:rFonts w:ascii="Arial" w:hAnsi="Arial" w:cs="Arial"/>
          <w:sz w:val="24"/>
          <w:szCs w:val="24"/>
        </w:rPr>
        <w:t xml:space="preserve"> pre-trial proceedings.</w:t>
      </w:r>
    </w:p>
    <w:p w:rsidR="0051665F" w:rsidRDefault="0051665F" w:rsidP="00774C5F">
      <w:pPr>
        <w:spacing w:after="0" w:line="360" w:lineRule="auto"/>
        <w:ind w:left="720" w:hanging="720"/>
        <w:jc w:val="both"/>
        <w:rPr>
          <w:rFonts w:ascii="Arial" w:hAnsi="Arial" w:cs="Arial"/>
          <w:sz w:val="24"/>
          <w:szCs w:val="24"/>
        </w:rPr>
      </w:pPr>
    </w:p>
    <w:p w:rsidR="00CA5B3A" w:rsidRDefault="00CA5B3A" w:rsidP="00774C5F">
      <w:pPr>
        <w:spacing w:after="0" w:line="360" w:lineRule="auto"/>
        <w:jc w:val="both"/>
        <w:rPr>
          <w:rFonts w:ascii="Arial" w:hAnsi="Arial" w:cs="Arial"/>
          <w:sz w:val="24"/>
          <w:szCs w:val="24"/>
        </w:rPr>
      </w:pPr>
      <w:r>
        <w:rPr>
          <w:rFonts w:ascii="Arial" w:hAnsi="Arial" w:cs="Arial"/>
          <w:sz w:val="24"/>
          <w:szCs w:val="24"/>
        </w:rPr>
        <w:t>[5]</w:t>
      </w:r>
      <w:r w:rsidR="006C739B">
        <w:rPr>
          <w:rFonts w:ascii="Arial" w:hAnsi="Arial" w:cs="Arial"/>
          <w:sz w:val="24"/>
          <w:szCs w:val="24"/>
        </w:rPr>
        <w:tab/>
      </w:r>
      <w:r w:rsidR="00B42ED2">
        <w:rPr>
          <w:rFonts w:ascii="Arial" w:hAnsi="Arial" w:cs="Arial"/>
          <w:sz w:val="24"/>
          <w:szCs w:val="24"/>
        </w:rPr>
        <w:t xml:space="preserve">The issues of </w:t>
      </w:r>
      <w:r w:rsidR="00D23C36">
        <w:rPr>
          <w:rFonts w:ascii="Arial" w:hAnsi="Arial" w:cs="Arial"/>
          <w:sz w:val="24"/>
          <w:szCs w:val="24"/>
        </w:rPr>
        <w:t xml:space="preserve">fact </w:t>
      </w:r>
      <w:r w:rsidR="00B42ED2">
        <w:rPr>
          <w:rFonts w:ascii="Arial" w:hAnsi="Arial" w:cs="Arial"/>
          <w:sz w:val="24"/>
          <w:szCs w:val="24"/>
        </w:rPr>
        <w:t>to be resolved in terms of the pre-trial order are the following:</w:t>
      </w:r>
    </w:p>
    <w:p w:rsidR="00070D85" w:rsidRDefault="00070D85" w:rsidP="00774C5F">
      <w:pPr>
        <w:spacing w:after="0" w:line="360" w:lineRule="auto"/>
        <w:jc w:val="both"/>
        <w:rPr>
          <w:rFonts w:ascii="Arial" w:hAnsi="Arial" w:cs="Arial"/>
          <w:sz w:val="24"/>
          <w:szCs w:val="24"/>
        </w:rPr>
      </w:pPr>
    </w:p>
    <w:p w:rsidR="00D23C36" w:rsidRDefault="00B42ED2" w:rsidP="00774C5F">
      <w:pPr>
        <w:spacing w:after="0" w:line="360" w:lineRule="auto"/>
        <w:ind w:left="1440" w:hanging="720"/>
        <w:jc w:val="both"/>
        <w:rPr>
          <w:rFonts w:ascii="Arial" w:hAnsi="Arial" w:cs="Arial"/>
          <w:sz w:val="24"/>
          <w:szCs w:val="24"/>
        </w:rPr>
      </w:pPr>
      <w:r>
        <w:rPr>
          <w:rFonts w:ascii="Arial" w:hAnsi="Arial" w:cs="Arial"/>
          <w:sz w:val="24"/>
          <w:szCs w:val="24"/>
        </w:rPr>
        <w:t>5.1</w:t>
      </w:r>
      <w:r w:rsidR="00D23C36">
        <w:rPr>
          <w:rFonts w:ascii="Arial" w:hAnsi="Arial" w:cs="Arial"/>
          <w:sz w:val="24"/>
          <w:szCs w:val="24"/>
        </w:rPr>
        <w:tab/>
        <w:t>Whether the plaintiff is the lawful owner of the property at Erf 353, Oshakati.</w:t>
      </w:r>
    </w:p>
    <w:p w:rsidR="00D23C36" w:rsidRDefault="00D23C36" w:rsidP="00774C5F">
      <w:pPr>
        <w:spacing w:after="0" w:line="360" w:lineRule="auto"/>
        <w:ind w:left="144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Whether the defendant is currently in unlawful possession and occupation of the property and whether she has any other rights to continue occupying the house, given the admitted illegality of the marriage.</w:t>
      </w:r>
      <w:r w:rsidR="00B42ED2">
        <w:rPr>
          <w:rFonts w:ascii="Arial" w:hAnsi="Arial" w:cs="Arial"/>
          <w:sz w:val="24"/>
          <w:szCs w:val="24"/>
        </w:rPr>
        <w:tab/>
      </w:r>
    </w:p>
    <w:p w:rsidR="00D23C36" w:rsidRDefault="00D23C36" w:rsidP="00774C5F">
      <w:pPr>
        <w:spacing w:after="0" w:line="360" w:lineRule="auto"/>
        <w:jc w:val="both"/>
        <w:rPr>
          <w:rFonts w:ascii="Arial" w:hAnsi="Arial" w:cs="Arial"/>
          <w:sz w:val="24"/>
          <w:szCs w:val="24"/>
        </w:rPr>
      </w:pPr>
    </w:p>
    <w:p w:rsidR="00D23C36" w:rsidRDefault="00D23C36" w:rsidP="00774C5F">
      <w:pPr>
        <w:spacing w:after="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The issues of fact and of law to be resolved in terms</w:t>
      </w:r>
      <w:r w:rsidR="004E6A9C">
        <w:rPr>
          <w:rFonts w:ascii="Arial" w:hAnsi="Arial" w:cs="Arial"/>
          <w:sz w:val="24"/>
          <w:szCs w:val="24"/>
        </w:rPr>
        <w:t xml:space="preserve"> of the pre-trial order are the </w:t>
      </w:r>
      <w:r>
        <w:rPr>
          <w:rFonts w:ascii="Arial" w:hAnsi="Arial" w:cs="Arial"/>
          <w:sz w:val="24"/>
          <w:szCs w:val="24"/>
        </w:rPr>
        <w:t>following:</w:t>
      </w:r>
    </w:p>
    <w:p w:rsidR="00B42ED2" w:rsidRDefault="00D23C36" w:rsidP="00774C5F">
      <w:pPr>
        <w:spacing w:after="0" w:line="360" w:lineRule="auto"/>
        <w:ind w:left="144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B42ED2">
        <w:rPr>
          <w:rFonts w:ascii="Arial" w:hAnsi="Arial" w:cs="Arial"/>
          <w:sz w:val="24"/>
          <w:szCs w:val="24"/>
        </w:rPr>
        <w:t>Whether the defendant should be evicted from Erf 353 Oshakati on the basis of correct facts and after the hearing of the consolidated case.</w:t>
      </w:r>
    </w:p>
    <w:p w:rsidR="00D23C36" w:rsidRDefault="00D23C36" w:rsidP="00774C5F">
      <w:pPr>
        <w:spacing w:after="0" w:line="360" w:lineRule="auto"/>
        <w:ind w:left="720"/>
        <w:jc w:val="both"/>
        <w:rPr>
          <w:rFonts w:ascii="Arial" w:hAnsi="Arial" w:cs="Arial"/>
          <w:sz w:val="24"/>
          <w:szCs w:val="24"/>
        </w:rPr>
      </w:pPr>
    </w:p>
    <w:p w:rsidR="00B42ED2" w:rsidRDefault="00D23C36" w:rsidP="00774C5F">
      <w:pPr>
        <w:spacing w:after="0" w:line="360" w:lineRule="auto"/>
        <w:ind w:left="1440" w:hanging="720"/>
        <w:jc w:val="both"/>
        <w:rPr>
          <w:rFonts w:ascii="Arial" w:hAnsi="Arial" w:cs="Arial"/>
          <w:sz w:val="24"/>
          <w:szCs w:val="24"/>
        </w:rPr>
      </w:pPr>
      <w:r>
        <w:rPr>
          <w:rFonts w:ascii="Arial" w:hAnsi="Arial" w:cs="Arial"/>
          <w:sz w:val="24"/>
          <w:szCs w:val="24"/>
        </w:rPr>
        <w:t>6</w:t>
      </w:r>
      <w:r w:rsidR="00B42ED2">
        <w:rPr>
          <w:rFonts w:ascii="Arial" w:hAnsi="Arial" w:cs="Arial"/>
          <w:sz w:val="24"/>
          <w:szCs w:val="24"/>
        </w:rPr>
        <w:t>.2</w:t>
      </w:r>
      <w:r w:rsidR="00B42ED2">
        <w:rPr>
          <w:rFonts w:ascii="Arial" w:hAnsi="Arial" w:cs="Arial"/>
          <w:sz w:val="24"/>
          <w:szCs w:val="24"/>
        </w:rPr>
        <w:tab/>
      </w:r>
      <w:r w:rsidR="00B42ED2" w:rsidRPr="005F77BD">
        <w:rPr>
          <w:rFonts w:ascii="Arial" w:hAnsi="Arial" w:cs="Arial"/>
          <w:sz w:val="24"/>
          <w:szCs w:val="24"/>
        </w:rPr>
        <w:t>Whether a universal partnership</w:t>
      </w:r>
      <w:r w:rsidR="000D08F5">
        <w:rPr>
          <w:rFonts w:ascii="Arial" w:hAnsi="Arial" w:cs="Arial"/>
          <w:sz w:val="24"/>
          <w:szCs w:val="24"/>
        </w:rPr>
        <w:t xml:space="preserve"> was formed between the parties,</w:t>
      </w:r>
      <w:r w:rsidR="00B42ED2" w:rsidRPr="005F77BD">
        <w:rPr>
          <w:rFonts w:ascii="Arial" w:hAnsi="Arial" w:cs="Arial"/>
          <w:sz w:val="24"/>
          <w:szCs w:val="24"/>
        </w:rPr>
        <w:t xml:space="preserve"> in which each one has </w:t>
      </w:r>
      <w:r w:rsidR="00070D85" w:rsidRPr="005F77BD">
        <w:rPr>
          <w:rFonts w:ascii="Arial" w:hAnsi="Arial" w:cs="Arial"/>
          <w:sz w:val="24"/>
          <w:szCs w:val="24"/>
        </w:rPr>
        <w:t>equal share.</w:t>
      </w:r>
      <w:r w:rsidR="00070D85">
        <w:rPr>
          <w:rFonts w:ascii="Arial" w:hAnsi="Arial" w:cs="Arial"/>
          <w:sz w:val="24"/>
          <w:szCs w:val="24"/>
        </w:rPr>
        <w:t xml:space="preserve"> </w:t>
      </w:r>
    </w:p>
    <w:p w:rsidR="00070D85" w:rsidRDefault="00070D85" w:rsidP="00774C5F">
      <w:pPr>
        <w:spacing w:after="0" w:line="360" w:lineRule="auto"/>
        <w:ind w:left="1440" w:hanging="720"/>
        <w:jc w:val="both"/>
        <w:rPr>
          <w:rFonts w:ascii="Arial" w:hAnsi="Arial" w:cs="Arial"/>
          <w:sz w:val="24"/>
          <w:szCs w:val="24"/>
        </w:rPr>
      </w:pPr>
    </w:p>
    <w:p w:rsidR="00CE1524" w:rsidRDefault="00CE1524" w:rsidP="00774C5F">
      <w:pPr>
        <w:spacing w:after="0" w:line="360" w:lineRule="auto"/>
        <w:jc w:val="both"/>
        <w:rPr>
          <w:rFonts w:ascii="Arial" w:hAnsi="Arial" w:cs="Arial"/>
          <w:b/>
          <w:sz w:val="24"/>
          <w:szCs w:val="24"/>
        </w:rPr>
      </w:pPr>
    </w:p>
    <w:p w:rsidR="0051665F" w:rsidRDefault="00070D85" w:rsidP="00774C5F">
      <w:pPr>
        <w:spacing w:after="0" w:line="360" w:lineRule="auto"/>
        <w:jc w:val="both"/>
        <w:rPr>
          <w:rFonts w:ascii="Arial" w:hAnsi="Arial" w:cs="Arial"/>
          <w:b/>
          <w:sz w:val="24"/>
          <w:szCs w:val="24"/>
        </w:rPr>
      </w:pPr>
      <w:r w:rsidRPr="00070D85">
        <w:rPr>
          <w:rFonts w:ascii="Arial" w:hAnsi="Arial" w:cs="Arial"/>
          <w:b/>
          <w:sz w:val="24"/>
          <w:szCs w:val="24"/>
        </w:rPr>
        <w:t>The Eviction of Defendant from Erf 353 Oshakati</w:t>
      </w:r>
    </w:p>
    <w:p w:rsidR="00802300" w:rsidRPr="00070D85" w:rsidRDefault="00802300" w:rsidP="00774C5F">
      <w:pPr>
        <w:spacing w:after="0" w:line="360" w:lineRule="auto"/>
        <w:jc w:val="both"/>
        <w:rPr>
          <w:rFonts w:ascii="Arial" w:hAnsi="Arial" w:cs="Arial"/>
          <w:b/>
          <w:sz w:val="24"/>
          <w:szCs w:val="24"/>
        </w:rPr>
      </w:pPr>
    </w:p>
    <w:p w:rsidR="00CA5B3A" w:rsidRDefault="004E6A9C" w:rsidP="00774C5F">
      <w:pPr>
        <w:spacing w:after="0" w:line="360" w:lineRule="auto"/>
        <w:jc w:val="both"/>
        <w:rPr>
          <w:rFonts w:ascii="Arial" w:hAnsi="Arial" w:cs="Arial"/>
          <w:sz w:val="24"/>
          <w:szCs w:val="24"/>
        </w:rPr>
      </w:pPr>
      <w:r>
        <w:rPr>
          <w:rFonts w:ascii="Arial" w:hAnsi="Arial" w:cs="Arial"/>
          <w:sz w:val="24"/>
          <w:szCs w:val="24"/>
        </w:rPr>
        <w:t>[7</w:t>
      </w:r>
      <w:r w:rsidR="00CA5B3A">
        <w:rPr>
          <w:rFonts w:ascii="Arial" w:hAnsi="Arial" w:cs="Arial"/>
          <w:sz w:val="24"/>
          <w:szCs w:val="24"/>
        </w:rPr>
        <w:t>]</w:t>
      </w:r>
      <w:r w:rsidR="00AC75B5">
        <w:rPr>
          <w:rFonts w:ascii="Arial" w:hAnsi="Arial" w:cs="Arial"/>
          <w:sz w:val="24"/>
          <w:szCs w:val="24"/>
        </w:rPr>
        <w:tab/>
        <w:t xml:space="preserve">I am forthwith going to deal with the factual and legal questions concerning </w:t>
      </w:r>
      <w:r w:rsidR="00552392">
        <w:rPr>
          <w:rFonts w:ascii="Arial" w:hAnsi="Arial" w:cs="Arial"/>
          <w:sz w:val="24"/>
          <w:szCs w:val="24"/>
        </w:rPr>
        <w:t xml:space="preserve">the ownership of the </w:t>
      </w:r>
      <w:r w:rsidR="00EB0FBC">
        <w:rPr>
          <w:rFonts w:ascii="Arial" w:hAnsi="Arial" w:cs="Arial"/>
          <w:sz w:val="24"/>
          <w:szCs w:val="24"/>
        </w:rPr>
        <w:t xml:space="preserve">Erf 353. </w:t>
      </w:r>
      <w:r w:rsidR="00070D85">
        <w:rPr>
          <w:rFonts w:ascii="Arial" w:hAnsi="Arial" w:cs="Arial"/>
          <w:sz w:val="24"/>
          <w:szCs w:val="24"/>
        </w:rPr>
        <w:t xml:space="preserve">Counsel for the </w:t>
      </w:r>
      <w:r w:rsidR="00D350FE">
        <w:rPr>
          <w:rFonts w:ascii="Arial" w:hAnsi="Arial" w:cs="Arial"/>
          <w:sz w:val="24"/>
          <w:szCs w:val="24"/>
        </w:rPr>
        <w:t>p</w:t>
      </w:r>
      <w:r w:rsidR="00070D85">
        <w:rPr>
          <w:rFonts w:ascii="Arial" w:hAnsi="Arial" w:cs="Arial"/>
          <w:sz w:val="24"/>
          <w:szCs w:val="24"/>
        </w:rPr>
        <w:t>laintiff, Mr Namandje, pointed the court to the facts recorded in the pre</w:t>
      </w:r>
      <w:r w:rsidR="00D50819">
        <w:rPr>
          <w:rFonts w:ascii="Arial" w:hAnsi="Arial" w:cs="Arial"/>
          <w:sz w:val="24"/>
          <w:szCs w:val="24"/>
        </w:rPr>
        <w:t>-trial order and in particular,</w:t>
      </w:r>
      <w:r w:rsidR="00070D85">
        <w:rPr>
          <w:rFonts w:ascii="Arial" w:hAnsi="Arial" w:cs="Arial"/>
          <w:sz w:val="24"/>
          <w:szCs w:val="24"/>
        </w:rPr>
        <w:t xml:space="preserve"> to paragraph 5.4 of the pre-trial order</w:t>
      </w:r>
      <w:r w:rsidR="00D350FE">
        <w:rPr>
          <w:rFonts w:ascii="Arial" w:hAnsi="Arial" w:cs="Arial"/>
          <w:sz w:val="24"/>
          <w:szCs w:val="24"/>
        </w:rPr>
        <w:t xml:space="preserve"> stating</w:t>
      </w:r>
      <w:r w:rsidR="00070D85">
        <w:rPr>
          <w:rFonts w:ascii="Arial" w:hAnsi="Arial" w:cs="Arial"/>
          <w:sz w:val="24"/>
          <w:szCs w:val="24"/>
        </w:rPr>
        <w:t xml:space="preserve"> that </w:t>
      </w:r>
      <w:r w:rsidR="00D350FE">
        <w:rPr>
          <w:rFonts w:ascii="Arial" w:hAnsi="Arial" w:cs="Arial"/>
          <w:sz w:val="24"/>
          <w:szCs w:val="24"/>
        </w:rPr>
        <w:t>Erf 353</w:t>
      </w:r>
      <w:r w:rsidR="00EB0FBC">
        <w:rPr>
          <w:rFonts w:ascii="Arial" w:hAnsi="Arial" w:cs="Arial"/>
          <w:sz w:val="24"/>
          <w:szCs w:val="24"/>
        </w:rPr>
        <w:t xml:space="preserve"> </w:t>
      </w:r>
      <w:r w:rsidR="00070D85">
        <w:rPr>
          <w:rFonts w:ascii="Arial" w:hAnsi="Arial" w:cs="Arial"/>
          <w:sz w:val="24"/>
          <w:szCs w:val="24"/>
        </w:rPr>
        <w:t xml:space="preserve">is registered </w:t>
      </w:r>
      <w:r w:rsidR="00B96B44">
        <w:rPr>
          <w:rFonts w:ascii="Arial" w:hAnsi="Arial" w:cs="Arial"/>
          <w:sz w:val="24"/>
          <w:szCs w:val="24"/>
        </w:rPr>
        <w:t>in the name of the plaintiff:</w:t>
      </w:r>
    </w:p>
    <w:p w:rsidR="00B96B44" w:rsidRDefault="00B96B44" w:rsidP="00774C5F">
      <w:pPr>
        <w:spacing w:after="0" w:line="360" w:lineRule="auto"/>
        <w:jc w:val="both"/>
        <w:rPr>
          <w:rFonts w:ascii="Arial" w:hAnsi="Arial" w:cs="Arial"/>
          <w:sz w:val="24"/>
          <w:szCs w:val="24"/>
        </w:rPr>
      </w:pPr>
    </w:p>
    <w:p w:rsidR="00B96B44" w:rsidRPr="00963156" w:rsidRDefault="00B96B44" w:rsidP="00963156">
      <w:pPr>
        <w:spacing w:after="0" w:line="360" w:lineRule="auto"/>
        <w:ind w:firstLine="720"/>
        <w:jc w:val="both"/>
        <w:rPr>
          <w:rFonts w:ascii="Arial" w:hAnsi="Arial" w:cs="Arial"/>
        </w:rPr>
      </w:pPr>
      <w:r w:rsidRPr="00963156">
        <w:rPr>
          <w:rFonts w:ascii="Arial" w:hAnsi="Arial" w:cs="Arial"/>
        </w:rPr>
        <w:t>‘5.4</w:t>
      </w:r>
      <w:r w:rsidRPr="00963156">
        <w:rPr>
          <w:rFonts w:ascii="Arial" w:hAnsi="Arial" w:cs="Arial"/>
        </w:rPr>
        <w:tab/>
        <w:t>That the property at Erf 353, Oshakati is registered in the name of …</w:t>
      </w:r>
      <w:r w:rsidR="00D350FE" w:rsidRPr="00963156">
        <w:rPr>
          <w:rFonts w:ascii="Arial" w:hAnsi="Arial" w:cs="Arial"/>
        </w:rPr>
        <w:t>’</w:t>
      </w:r>
      <w:r w:rsidRPr="00963156">
        <w:rPr>
          <w:rFonts w:ascii="Arial" w:hAnsi="Arial" w:cs="Arial"/>
        </w:rPr>
        <w:t xml:space="preserve"> </w:t>
      </w:r>
      <w:r w:rsidR="00D350FE" w:rsidRPr="00963156">
        <w:rPr>
          <w:rFonts w:ascii="Arial" w:hAnsi="Arial" w:cs="Arial"/>
        </w:rPr>
        <w:t>MN.</w:t>
      </w:r>
      <w:r w:rsidRPr="00963156">
        <w:rPr>
          <w:rFonts w:ascii="Arial" w:hAnsi="Arial" w:cs="Arial"/>
          <w:vertAlign w:val="superscript"/>
        </w:rPr>
        <w:footnoteReference w:id="1"/>
      </w:r>
    </w:p>
    <w:p w:rsidR="00070D85" w:rsidRDefault="00070D85" w:rsidP="00774C5F">
      <w:pPr>
        <w:spacing w:after="0" w:line="360" w:lineRule="auto"/>
        <w:jc w:val="both"/>
        <w:rPr>
          <w:rFonts w:ascii="Arial" w:hAnsi="Arial" w:cs="Arial"/>
          <w:sz w:val="24"/>
          <w:szCs w:val="24"/>
        </w:rPr>
      </w:pPr>
    </w:p>
    <w:p w:rsidR="001D2671" w:rsidRDefault="00802300" w:rsidP="00774C5F">
      <w:pPr>
        <w:spacing w:after="0" w:line="360" w:lineRule="auto"/>
        <w:jc w:val="both"/>
        <w:rPr>
          <w:rFonts w:ascii="Arial" w:hAnsi="Arial" w:cs="Arial"/>
          <w:sz w:val="24"/>
          <w:szCs w:val="24"/>
        </w:rPr>
      </w:pPr>
      <w:r>
        <w:rPr>
          <w:rFonts w:ascii="Arial" w:hAnsi="Arial" w:cs="Arial"/>
          <w:sz w:val="24"/>
          <w:szCs w:val="24"/>
        </w:rPr>
        <w:t>[8</w:t>
      </w:r>
      <w:r w:rsidR="00CA5B3A">
        <w:rPr>
          <w:rFonts w:ascii="Arial" w:hAnsi="Arial" w:cs="Arial"/>
          <w:sz w:val="24"/>
          <w:szCs w:val="24"/>
        </w:rPr>
        <w:t>]</w:t>
      </w:r>
      <w:r w:rsidR="00070D85">
        <w:rPr>
          <w:rFonts w:ascii="Arial" w:hAnsi="Arial" w:cs="Arial"/>
          <w:sz w:val="24"/>
          <w:szCs w:val="24"/>
        </w:rPr>
        <w:tab/>
      </w:r>
      <w:r w:rsidR="005F0ABD">
        <w:rPr>
          <w:rFonts w:ascii="Arial" w:hAnsi="Arial" w:cs="Arial"/>
          <w:sz w:val="24"/>
          <w:szCs w:val="24"/>
        </w:rPr>
        <w:t>Mr</w:t>
      </w:r>
      <w:r w:rsidR="00956049">
        <w:rPr>
          <w:rFonts w:ascii="Arial" w:hAnsi="Arial" w:cs="Arial"/>
          <w:sz w:val="24"/>
          <w:szCs w:val="24"/>
        </w:rPr>
        <w:t xml:space="preserve">. </w:t>
      </w:r>
      <w:r w:rsidR="005F0ABD">
        <w:rPr>
          <w:rFonts w:ascii="Arial" w:hAnsi="Arial" w:cs="Arial"/>
          <w:sz w:val="24"/>
          <w:szCs w:val="24"/>
        </w:rPr>
        <w:t>N</w:t>
      </w:r>
      <w:r w:rsidR="00B04D16">
        <w:rPr>
          <w:rFonts w:ascii="Arial" w:hAnsi="Arial" w:cs="Arial"/>
          <w:sz w:val="24"/>
          <w:szCs w:val="24"/>
        </w:rPr>
        <w:t xml:space="preserve">amandje </w:t>
      </w:r>
      <w:r w:rsidR="004E6A9C">
        <w:rPr>
          <w:rFonts w:ascii="Arial" w:hAnsi="Arial" w:cs="Arial"/>
          <w:sz w:val="24"/>
          <w:szCs w:val="24"/>
        </w:rPr>
        <w:t xml:space="preserve">essentially raised two arguments. The argument that the defendant’s claim is inconsistent with her concessions in the pre-trial order and her plea to plaintiff’s case. Secondly, he raised an argument based on </w:t>
      </w:r>
      <w:r w:rsidR="005D3AD0">
        <w:rPr>
          <w:rFonts w:ascii="Arial" w:hAnsi="Arial" w:cs="Arial"/>
          <w:sz w:val="24"/>
          <w:szCs w:val="24"/>
        </w:rPr>
        <w:t xml:space="preserve">the </w:t>
      </w:r>
      <w:r w:rsidR="004E6A9C">
        <w:rPr>
          <w:rFonts w:ascii="Arial" w:hAnsi="Arial" w:cs="Arial"/>
          <w:sz w:val="24"/>
          <w:szCs w:val="24"/>
        </w:rPr>
        <w:t>plaintiff’s evidence.</w:t>
      </w:r>
      <w:r w:rsidR="004E6A9C" w:rsidRPr="004E6A9C">
        <w:rPr>
          <w:rFonts w:ascii="Arial" w:hAnsi="Arial" w:cs="Arial"/>
          <w:sz w:val="24"/>
          <w:szCs w:val="24"/>
        </w:rPr>
        <w:t xml:space="preserve"> </w:t>
      </w:r>
      <w:r w:rsidR="004E6A9C">
        <w:rPr>
          <w:rFonts w:ascii="Arial" w:hAnsi="Arial" w:cs="Arial"/>
          <w:sz w:val="24"/>
          <w:szCs w:val="24"/>
        </w:rPr>
        <w:t>In his heads of argument, he stated that plaintiff testified</w:t>
      </w:r>
      <w:r w:rsidR="004E6A9C" w:rsidRPr="00963156">
        <w:rPr>
          <w:rFonts w:ascii="Arial" w:hAnsi="Arial" w:cs="Arial"/>
          <w:sz w:val="24"/>
          <w:szCs w:val="24"/>
          <w:vertAlign w:val="superscript"/>
        </w:rPr>
        <w:footnoteReference w:id="2"/>
      </w:r>
      <w:r w:rsidR="004E6A9C" w:rsidRPr="004E6A9C">
        <w:rPr>
          <w:rFonts w:ascii="Arial" w:hAnsi="Arial" w:cs="Arial"/>
          <w:sz w:val="24"/>
          <w:szCs w:val="24"/>
        </w:rPr>
        <w:t xml:space="preserve"> </w:t>
      </w:r>
      <w:r w:rsidR="004E6A9C">
        <w:rPr>
          <w:rFonts w:ascii="Arial" w:hAnsi="Arial" w:cs="Arial"/>
          <w:sz w:val="24"/>
          <w:szCs w:val="24"/>
        </w:rPr>
        <w:t xml:space="preserve">that defendant has no right to occupy his property at Erf 353. </w:t>
      </w:r>
      <w:r w:rsidR="0064092E">
        <w:rPr>
          <w:rFonts w:ascii="Arial" w:hAnsi="Arial" w:cs="Arial"/>
          <w:sz w:val="24"/>
          <w:szCs w:val="24"/>
        </w:rPr>
        <w:t xml:space="preserve">He </w:t>
      </w:r>
      <w:r w:rsidR="004E6A9C">
        <w:rPr>
          <w:rFonts w:ascii="Arial" w:hAnsi="Arial" w:cs="Arial"/>
          <w:sz w:val="24"/>
          <w:szCs w:val="24"/>
        </w:rPr>
        <w:t xml:space="preserve">further </w:t>
      </w:r>
      <w:r w:rsidR="0064092E">
        <w:rPr>
          <w:rFonts w:ascii="Arial" w:hAnsi="Arial" w:cs="Arial"/>
          <w:sz w:val="24"/>
          <w:szCs w:val="24"/>
        </w:rPr>
        <w:t>argued, based on plaintiff’s testimony,</w:t>
      </w:r>
      <w:r w:rsidR="004E6A9C">
        <w:rPr>
          <w:rFonts w:ascii="Arial" w:hAnsi="Arial" w:cs="Arial"/>
          <w:sz w:val="24"/>
          <w:szCs w:val="24"/>
        </w:rPr>
        <w:t xml:space="preserve"> that to the extent</w:t>
      </w:r>
      <w:r w:rsidR="00A72A2C">
        <w:rPr>
          <w:rFonts w:ascii="Arial" w:hAnsi="Arial" w:cs="Arial"/>
          <w:sz w:val="24"/>
          <w:szCs w:val="24"/>
        </w:rPr>
        <w:t xml:space="preserve"> that</w:t>
      </w:r>
      <w:r w:rsidR="004E6A9C">
        <w:rPr>
          <w:rFonts w:ascii="Arial" w:hAnsi="Arial" w:cs="Arial"/>
          <w:sz w:val="24"/>
          <w:szCs w:val="24"/>
        </w:rPr>
        <w:t xml:space="preserve"> the defendant had occupied the property on the mistaken basis that the parties were married legally to each other, it would follow that the defendant has since lost such a right</w:t>
      </w:r>
      <w:r w:rsidR="00A72A2C">
        <w:rPr>
          <w:rFonts w:ascii="Arial" w:hAnsi="Arial" w:cs="Arial"/>
          <w:sz w:val="24"/>
          <w:szCs w:val="24"/>
        </w:rPr>
        <w:t>,</w:t>
      </w:r>
      <w:r w:rsidR="004E6A9C">
        <w:rPr>
          <w:rFonts w:ascii="Arial" w:hAnsi="Arial" w:cs="Arial"/>
          <w:sz w:val="24"/>
          <w:szCs w:val="24"/>
        </w:rPr>
        <w:t xml:space="preserve"> given her concession that the marriage between the parties is null and void. </w:t>
      </w:r>
      <w:r w:rsidR="004E6A9C" w:rsidRPr="00802300">
        <w:rPr>
          <w:rFonts w:ascii="Arial" w:hAnsi="Arial" w:cs="Arial"/>
          <w:sz w:val="24"/>
          <w:szCs w:val="24"/>
        </w:rPr>
        <w:t xml:space="preserve">He </w:t>
      </w:r>
      <w:r w:rsidR="00B04D16" w:rsidRPr="00802300">
        <w:rPr>
          <w:rFonts w:ascii="Arial" w:hAnsi="Arial" w:cs="Arial"/>
          <w:sz w:val="24"/>
          <w:szCs w:val="24"/>
        </w:rPr>
        <w:t xml:space="preserve">argued that </w:t>
      </w:r>
      <w:r w:rsidR="005F0ABD" w:rsidRPr="00802300">
        <w:rPr>
          <w:rFonts w:ascii="Arial" w:hAnsi="Arial" w:cs="Arial"/>
          <w:sz w:val="24"/>
          <w:szCs w:val="24"/>
        </w:rPr>
        <w:t xml:space="preserve">defendant admitted the essential allegations for an eviction order </w:t>
      </w:r>
      <w:r w:rsidR="00B04D16" w:rsidRPr="00802300">
        <w:rPr>
          <w:rFonts w:ascii="Arial" w:hAnsi="Arial" w:cs="Arial"/>
          <w:sz w:val="24"/>
          <w:szCs w:val="24"/>
        </w:rPr>
        <w:t xml:space="preserve">in </w:t>
      </w:r>
      <w:r w:rsidR="00B04D16" w:rsidRPr="00802300">
        <w:rPr>
          <w:rFonts w:ascii="Arial" w:hAnsi="Arial" w:cs="Arial"/>
          <w:sz w:val="24"/>
          <w:szCs w:val="24"/>
        </w:rPr>
        <w:lastRenderedPageBreak/>
        <w:t xml:space="preserve">the pre-trail order and that shifts the burden to </w:t>
      </w:r>
      <w:r w:rsidR="00A72A2C">
        <w:rPr>
          <w:rFonts w:ascii="Arial" w:hAnsi="Arial" w:cs="Arial"/>
          <w:sz w:val="24"/>
          <w:szCs w:val="24"/>
        </w:rPr>
        <w:t xml:space="preserve">the </w:t>
      </w:r>
      <w:r w:rsidR="00B04D16" w:rsidRPr="00802300">
        <w:rPr>
          <w:rFonts w:ascii="Arial" w:hAnsi="Arial" w:cs="Arial"/>
          <w:sz w:val="24"/>
          <w:szCs w:val="24"/>
        </w:rPr>
        <w:t xml:space="preserve">defendant to prove her rights to lawfully occupy </w:t>
      </w:r>
      <w:r w:rsidR="00A72A2C">
        <w:rPr>
          <w:rFonts w:ascii="Arial" w:hAnsi="Arial" w:cs="Arial"/>
          <w:sz w:val="24"/>
          <w:szCs w:val="24"/>
        </w:rPr>
        <w:t>Erf 353.</w:t>
      </w:r>
    </w:p>
    <w:p w:rsidR="006E41DE" w:rsidRDefault="006E41DE" w:rsidP="00774C5F">
      <w:pPr>
        <w:spacing w:after="0" w:line="360" w:lineRule="auto"/>
        <w:jc w:val="both"/>
        <w:rPr>
          <w:rFonts w:ascii="Arial" w:hAnsi="Arial" w:cs="Arial"/>
          <w:sz w:val="24"/>
          <w:szCs w:val="24"/>
        </w:rPr>
      </w:pPr>
    </w:p>
    <w:p w:rsidR="00A47180" w:rsidRDefault="004E6A9C" w:rsidP="00774C5F">
      <w:pPr>
        <w:spacing w:after="0" w:line="360" w:lineRule="auto"/>
        <w:jc w:val="both"/>
        <w:rPr>
          <w:rFonts w:ascii="Arial" w:hAnsi="Arial" w:cs="Arial"/>
          <w:sz w:val="24"/>
          <w:szCs w:val="24"/>
        </w:rPr>
      </w:pPr>
      <w:r>
        <w:rPr>
          <w:rFonts w:ascii="Arial" w:hAnsi="Arial" w:cs="Arial"/>
          <w:sz w:val="24"/>
          <w:szCs w:val="24"/>
        </w:rPr>
        <w:t>[</w:t>
      </w:r>
      <w:r w:rsidR="00802300">
        <w:rPr>
          <w:rFonts w:ascii="Arial" w:hAnsi="Arial" w:cs="Arial"/>
          <w:sz w:val="24"/>
          <w:szCs w:val="24"/>
        </w:rPr>
        <w:t>9</w:t>
      </w:r>
      <w:r>
        <w:rPr>
          <w:rFonts w:ascii="Arial" w:hAnsi="Arial" w:cs="Arial"/>
          <w:sz w:val="24"/>
          <w:szCs w:val="24"/>
        </w:rPr>
        <w:t>]</w:t>
      </w:r>
      <w:r>
        <w:rPr>
          <w:rFonts w:ascii="Arial" w:hAnsi="Arial" w:cs="Arial"/>
          <w:sz w:val="24"/>
          <w:szCs w:val="24"/>
        </w:rPr>
        <w:tab/>
      </w:r>
      <w:r w:rsidR="00A47180">
        <w:rPr>
          <w:rFonts w:ascii="Arial" w:hAnsi="Arial" w:cs="Arial"/>
          <w:sz w:val="24"/>
          <w:szCs w:val="24"/>
        </w:rPr>
        <w:t xml:space="preserve">Counsel for the </w:t>
      </w:r>
      <w:r w:rsidR="001C4DFF">
        <w:rPr>
          <w:rFonts w:ascii="Arial" w:hAnsi="Arial" w:cs="Arial"/>
          <w:sz w:val="24"/>
          <w:szCs w:val="24"/>
        </w:rPr>
        <w:t>defendant,</w:t>
      </w:r>
      <w:r w:rsidR="00AC75B5">
        <w:rPr>
          <w:rFonts w:ascii="Arial" w:hAnsi="Arial" w:cs="Arial"/>
          <w:sz w:val="24"/>
          <w:szCs w:val="24"/>
        </w:rPr>
        <w:t xml:space="preserve"> Mr</w:t>
      </w:r>
      <w:r w:rsidR="00956049">
        <w:rPr>
          <w:rFonts w:ascii="Arial" w:hAnsi="Arial" w:cs="Arial"/>
          <w:sz w:val="24"/>
          <w:szCs w:val="24"/>
        </w:rPr>
        <w:t>.</w:t>
      </w:r>
      <w:r w:rsidR="00AC75B5">
        <w:rPr>
          <w:rFonts w:ascii="Arial" w:hAnsi="Arial" w:cs="Arial"/>
          <w:sz w:val="24"/>
          <w:szCs w:val="24"/>
        </w:rPr>
        <w:t xml:space="preserve"> Denk</w:t>
      </w:r>
      <w:r w:rsidR="00330764">
        <w:rPr>
          <w:rFonts w:ascii="Arial" w:hAnsi="Arial" w:cs="Arial"/>
          <w:sz w:val="24"/>
          <w:szCs w:val="24"/>
        </w:rPr>
        <w:t>,</w:t>
      </w:r>
      <w:r w:rsidR="00AC75B5">
        <w:rPr>
          <w:rFonts w:ascii="Arial" w:hAnsi="Arial" w:cs="Arial"/>
          <w:sz w:val="24"/>
          <w:szCs w:val="24"/>
        </w:rPr>
        <w:t xml:space="preserve"> </w:t>
      </w:r>
      <w:r w:rsidR="00A47180">
        <w:rPr>
          <w:rFonts w:ascii="Arial" w:hAnsi="Arial" w:cs="Arial"/>
          <w:sz w:val="24"/>
          <w:szCs w:val="24"/>
        </w:rPr>
        <w:t>argued that nothing much turns on paragraph 5.4 of the pre-trial order.</w:t>
      </w:r>
      <w:r w:rsidR="00AC75B5">
        <w:rPr>
          <w:rFonts w:ascii="Arial" w:hAnsi="Arial" w:cs="Arial"/>
          <w:sz w:val="24"/>
          <w:szCs w:val="24"/>
        </w:rPr>
        <w:t xml:space="preserve"> For purposes of pre-trial</w:t>
      </w:r>
      <w:r w:rsidR="00330764">
        <w:rPr>
          <w:rFonts w:ascii="Arial" w:hAnsi="Arial" w:cs="Arial"/>
          <w:sz w:val="24"/>
          <w:szCs w:val="24"/>
        </w:rPr>
        <w:t>,</w:t>
      </w:r>
      <w:r w:rsidR="00AC75B5">
        <w:rPr>
          <w:rFonts w:ascii="Arial" w:hAnsi="Arial" w:cs="Arial"/>
          <w:sz w:val="24"/>
          <w:szCs w:val="24"/>
        </w:rPr>
        <w:t xml:space="preserve"> the d</w:t>
      </w:r>
      <w:r w:rsidR="00740965">
        <w:rPr>
          <w:rFonts w:ascii="Arial" w:hAnsi="Arial" w:cs="Arial"/>
          <w:sz w:val="24"/>
          <w:szCs w:val="24"/>
        </w:rPr>
        <w:t>efendant confirmed</w:t>
      </w:r>
      <w:r w:rsidR="00AC75B5">
        <w:rPr>
          <w:rFonts w:ascii="Arial" w:hAnsi="Arial" w:cs="Arial"/>
          <w:sz w:val="24"/>
          <w:szCs w:val="24"/>
        </w:rPr>
        <w:t xml:space="preserve"> the legal fact that </w:t>
      </w:r>
      <w:r w:rsidR="00330764">
        <w:rPr>
          <w:rFonts w:ascii="Arial" w:hAnsi="Arial" w:cs="Arial"/>
          <w:sz w:val="24"/>
          <w:szCs w:val="24"/>
        </w:rPr>
        <w:t>Erf 353</w:t>
      </w:r>
      <w:r w:rsidR="00956049">
        <w:rPr>
          <w:rFonts w:ascii="Arial" w:hAnsi="Arial" w:cs="Arial"/>
          <w:sz w:val="24"/>
          <w:szCs w:val="24"/>
        </w:rPr>
        <w:t xml:space="preserve"> is </w:t>
      </w:r>
      <w:r w:rsidR="00AC75B5">
        <w:rPr>
          <w:rFonts w:ascii="Arial" w:hAnsi="Arial" w:cs="Arial"/>
          <w:sz w:val="24"/>
          <w:szCs w:val="24"/>
        </w:rPr>
        <w:t xml:space="preserve">registered in the name of the plaintiff. </w:t>
      </w:r>
      <w:r w:rsidR="00330764">
        <w:rPr>
          <w:rFonts w:ascii="Arial" w:hAnsi="Arial" w:cs="Arial"/>
          <w:sz w:val="24"/>
          <w:szCs w:val="24"/>
        </w:rPr>
        <w:t>The d</w:t>
      </w:r>
      <w:r w:rsidR="00740965">
        <w:rPr>
          <w:rFonts w:ascii="Arial" w:hAnsi="Arial" w:cs="Arial"/>
          <w:sz w:val="24"/>
          <w:szCs w:val="24"/>
        </w:rPr>
        <w:t>efendant stands by her confirmation</w:t>
      </w:r>
      <w:r w:rsidR="00330764">
        <w:rPr>
          <w:rFonts w:ascii="Arial" w:hAnsi="Arial" w:cs="Arial"/>
          <w:sz w:val="24"/>
          <w:szCs w:val="24"/>
        </w:rPr>
        <w:t>s,</w:t>
      </w:r>
      <w:r w:rsidR="00740965">
        <w:rPr>
          <w:rFonts w:ascii="Arial" w:hAnsi="Arial" w:cs="Arial"/>
          <w:sz w:val="24"/>
          <w:szCs w:val="24"/>
        </w:rPr>
        <w:t xml:space="preserve"> which were made an order of court </w:t>
      </w:r>
      <w:r w:rsidR="00330764">
        <w:rPr>
          <w:rFonts w:ascii="Arial" w:hAnsi="Arial" w:cs="Arial"/>
          <w:sz w:val="24"/>
          <w:szCs w:val="24"/>
        </w:rPr>
        <w:t>during the</w:t>
      </w:r>
      <w:r w:rsidR="00740965">
        <w:rPr>
          <w:rFonts w:ascii="Arial" w:hAnsi="Arial" w:cs="Arial"/>
          <w:sz w:val="24"/>
          <w:szCs w:val="24"/>
        </w:rPr>
        <w:t xml:space="preserve"> pre-trial</w:t>
      </w:r>
      <w:r w:rsidR="00330764">
        <w:rPr>
          <w:rFonts w:ascii="Arial" w:hAnsi="Arial" w:cs="Arial"/>
          <w:sz w:val="24"/>
          <w:szCs w:val="24"/>
        </w:rPr>
        <w:t xml:space="preserve"> proceedings</w:t>
      </w:r>
      <w:r w:rsidR="00740965">
        <w:rPr>
          <w:rFonts w:ascii="Arial" w:hAnsi="Arial" w:cs="Arial"/>
          <w:sz w:val="24"/>
          <w:szCs w:val="24"/>
        </w:rPr>
        <w:t xml:space="preserve">. </w:t>
      </w:r>
      <w:r w:rsidR="0064092E">
        <w:rPr>
          <w:rFonts w:ascii="Arial" w:hAnsi="Arial" w:cs="Arial"/>
          <w:sz w:val="24"/>
          <w:szCs w:val="24"/>
        </w:rPr>
        <w:t>She however disputes that the plaintiff</w:t>
      </w:r>
      <w:r w:rsidR="00AC75B5">
        <w:rPr>
          <w:rFonts w:ascii="Arial" w:hAnsi="Arial" w:cs="Arial"/>
          <w:sz w:val="24"/>
          <w:szCs w:val="24"/>
        </w:rPr>
        <w:t xml:space="preserve"> is </w:t>
      </w:r>
      <w:r w:rsidR="0064092E">
        <w:rPr>
          <w:rFonts w:ascii="Arial" w:hAnsi="Arial" w:cs="Arial"/>
          <w:sz w:val="24"/>
          <w:szCs w:val="24"/>
        </w:rPr>
        <w:t xml:space="preserve">the </w:t>
      </w:r>
      <w:r w:rsidR="00AC75B5">
        <w:rPr>
          <w:rFonts w:ascii="Arial" w:hAnsi="Arial" w:cs="Arial"/>
          <w:sz w:val="24"/>
          <w:szCs w:val="24"/>
        </w:rPr>
        <w:t>sole</w:t>
      </w:r>
      <w:r w:rsidR="00A47180">
        <w:rPr>
          <w:rFonts w:ascii="Arial" w:hAnsi="Arial" w:cs="Arial"/>
          <w:sz w:val="24"/>
          <w:szCs w:val="24"/>
        </w:rPr>
        <w:t xml:space="preserve"> owner of </w:t>
      </w:r>
      <w:r w:rsidR="00330764">
        <w:rPr>
          <w:rFonts w:ascii="Arial" w:hAnsi="Arial" w:cs="Arial"/>
          <w:sz w:val="24"/>
          <w:szCs w:val="24"/>
        </w:rPr>
        <w:t>Erf 353</w:t>
      </w:r>
      <w:r w:rsidR="00A47180">
        <w:rPr>
          <w:rFonts w:ascii="Arial" w:hAnsi="Arial" w:cs="Arial"/>
          <w:sz w:val="24"/>
          <w:szCs w:val="24"/>
        </w:rPr>
        <w:t xml:space="preserve">. </w:t>
      </w:r>
      <w:r w:rsidR="00740965">
        <w:rPr>
          <w:rFonts w:ascii="Arial" w:hAnsi="Arial" w:cs="Arial"/>
          <w:sz w:val="24"/>
          <w:szCs w:val="24"/>
        </w:rPr>
        <w:t xml:space="preserve">This denial is </w:t>
      </w:r>
      <w:r w:rsidR="00AC75B5">
        <w:rPr>
          <w:rFonts w:ascii="Arial" w:hAnsi="Arial" w:cs="Arial"/>
          <w:sz w:val="24"/>
          <w:szCs w:val="24"/>
        </w:rPr>
        <w:t xml:space="preserve">consistent with her plea, </w:t>
      </w:r>
      <w:r w:rsidR="00EB0FBC">
        <w:rPr>
          <w:rFonts w:ascii="Arial" w:hAnsi="Arial" w:cs="Arial"/>
          <w:sz w:val="24"/>
          <w:szCs w:val="24"/>
        </w:rPr>
        <w:t xml:space="preserve">so the argument goes, </w:t>
      </w:r>
      <w:r w:rsidR="00AC75B5">
        <w:rPr>
          <w:rFonts w:ascii="Arial" w:hAnsi="Arial" w:cs="Arial"/>
          <w:sz w:val="24"/>
          <w:szCs w:val="24"/>
        </w:rPr>
        <w:t xml:space="preserve">wherein she </w:t>
      </w:r>
      <w:r w:rsidR="00A47180">
        <w:rPr>
          <w:rFonts w:ascii="Arial" w:hAnsi="Arial" w:cs="Arial"/>
          <w:sz w:val="24"/>
          <w:szCs w:val="24"/>
        </w:rPr>
        <w:t xml:space="preserve">specifically denied and traversed </w:t>
      </w:r>
      <w:r w:rsidR="001C4DFF">
        <w:rPr>
          <w:rFonts w:ascii="Arial" w:hAnsi="Arial" w:cs="Arial"/>
          <w:sz w:val="24"/>
          <w:szCs w:val="24"/>
        </w:rPr>
        <w:t xml:space="preserve">the allegations </w:t>
      </w:r>
      <w:r w:rsidR="00AC75B5">
        <w:rPr>
          <w:rFonts w:ascii="Arial" w:hAnsi="Arial" w:cs="Arial"/>
          <w:sz w:val="24"/>
          <w:szCs w:val="24"/>
        </w:rPr>
        <w:t xml:space="preserve">that she is in unlawful possession and occupation of </w:t>
      </w:r>
      <w:r w:rsidR="00330764">
        <w:rPr>
          <w:rFonts w:ascii="Arial" w:hAnsi="Arial" w:cs="Arial"/>
          <w:sz w:val="24"/>
          <w:szCs w:val="24"/>
        </w:rPr>
        <w:t>Erf 353.</w:t>
      </w:r>
      <w:r w:rsidR="00AC75B5">
        <w:rPr>
          <w:rStyle w:val="FootnoteReference"/>
          <w:rFonts w:ascii="Arial" w:hAnsi="Arial" w:cs="Arial"/>
          <w:sz w:val="24"/>
          <w:szCs w:val="24"/>
        </w:rPr>
        <w:footnoteReference w:id="3"/>
      </w:r>
      <w:r w:rsidR="00690033">
        <w:rPr>
          <w:rFonts w:ascii="Arial" w:hAnsi="Arial" w:cs="Arial"/>
          <w:sz w:val="24"/>
          <w:szCs w:val="24"/>
        </w:rPr>
        <w:t xml:space="preserve"> Defendant </w:t>
      </w:r>
      <w:r w:rsidR="00330764">
        <w:rPr>
          <w:rFonts w:ascii="Arial" w:hAnsi="Arial" w:cs="Arial"/>
          <w:sz w:val="24"/>
          <w:szCs w:val="24"/>
        </w:rPr>
        <w:t xml:space="preserve">does </w:t>
      </w:r>
      <w:r w:rsidR="0064092E">
        <w:rPr>
          <w:rFonts w:ascii="Arial" w:hAnsi="Arial" w:cs="Arial"/>
          <w:sz w:val="24"/>
          <w:szCs w:val="24"/>
        </w:rPr>
        <w:t xml:space="preserve">not </w:t>
      </w:r>
      <w:r w:rsidR="00690033">
        <w:rPr>
          <w:rFonts w:ascii="Arial" w:hAnsi="Arial" w:cs="Arial"/>
          <w:sz w:val="24"/>
          <w:szCs w:val="24"/>
        </w:rPr>
        <w:t xml:space="preserve">dispute that </w:t>
      </w:r>
      <w:r w:rsidR="00330764">
        <w:rPr>
          <w:rFonts w:ascii="Arial" w:hAnsi="Arial" w:cs="Arial"/>
          <w:sz w:val="24"/>
          <w:szCs w:val="24"/>
        </w:rPr>
        <w:t xml:space="preserve">the </w:t>
      </w:r>
      <w:r w:rsidR="00690033">
        <w:rPr>
          <w:rFonts w:ascii="Arial" w:hAnsi="Arial" w:cs="Arial"/>
          <w:sz w:val="24"/>
          <w:szCs w:val="24"/>
        </w:rPr>
        <w:t>plaintiff is the registered owner of Erf 353, he is just not the only owner. Paragraph 5.4 is not an explicit admission that the plainti</w:t>
      </w:r>
      <w:r w:rsidR="00B96B44">
        <w:rPr>
          <w:rFonts w:ascii="Arial" w:hAnsi="Arial" w:cs="Arial"/>
          <w:sz w:val="24"/>
          <w:szCs w:val="24"/>
        </w:rPr>
        <w:t>ff is the only owner of Erf 353, so Mr. Denk argued.</w:t>
      </w:r>
    </w:p>
    <w:p w:rsidR="00CA5B3A" w:rsidRDefault="00CA5B3A" w:rsidP="00774C5F">
      <w:pPr>
        <w:spacing w:after="0" w:line="360" w:lineRule="auto"/>
        <w:jc w:val="both"/>
        <w:rPr>
          <w:rFonts w:ascii="Arial" w:hAnsi="Arial" w:cs="Arial"/>
          <w:sz w:val="24"/>
          <w:szCs w:val="24"/>
        </w:rPr>
      </w:pPr>
    </w:p>
    <w:p w:rsidR="00046656" w:rsidRDefault="00802300" w:rsidP="00774C5F">
      <w:pPr>
        <w:spacing w:after="0" w:line="360" w:lineRule="auto"/>
        <w:jc w:val="both"/>
        <w:rPr>
          <w:rFonts w:ascii="Arial" w:hAnsi="Arial" w:cs="Arial"/>
          <w:sz w:val="24"/>
          <w:szCs w:val="24"/>
        </w:rPr>
      </w:pPr>
      <w:r>
        <w:rPr>
          <w:rFonts w:ascii="Arial" w:hAnsi="Arial" w:cs="Arial"/>
          <w:sz w:val="24"/>
          <w:szCs w:val="24"/>
        </w:rPr>
        <w:t>[10</w:t>
      </w:r>
      <w:r w:rsidR="00CA5B3A">
        <w:rPr>
          <w:rFonts w:ascii="Arial" w:hAnsi="Arial" w:cs="Arial"/>
          <w:sz w:val="24"/>
          <w:szCs w:val="24"/>
        </w:rPr>
        <w:t>]</w:t>
      </w:r>
      <w:r w:rsidR="00D23C36">
        <w:rPr>
          <w:rFonts w:ascii="Arial" w:hAnsi="Arial" w:cs="Arial"/>
          <w:sz w:val="24"/>
          <w:szCs w:val="24"/>
        </w:rPr>
        <w:tab/>
      </w:r>
      <w:r w:rsidR="00B96B44">
        <w:rPr>
          <w:rFonts w:ascii="Arial" w:hAnsi="Arial" w:cs="Arial"/>
          <w:sz w:val="24"/>
          <w:szCs w:val="24"/>
        </w:rPr>
        <w:t xml:space="preserve">I am inclined to concur </w:t>
      </w:r>
      <w:r w:rsidR="00EA1C39">
        <w:rPr>
          <w:rFonts w:ascii="Arial" w:hAnsi="Arial" w:cs="Arial"/>
          <w:sz w:val="24"/>
          <w:szCs w:val="24"/>
        </w:rPr>
        <w:t>with Mr. Denk</w:t>
      </w:r>
      <w:r w:rsidR="001C4DFF">
        <w:rPr>
          <w:rFonts w:ascii="Arial" w:hAnsi="Arial" w:cs="Arial"/>
          <w:sz w:val="24"/>
          <w:szCs w:val="24"/>
        </w:rPr>
        <w:t xml:space="preserve">’s submissions in this regard. </w:t>
      </w:r>
      <w:r w:rsidR="00DD567B">
        <w:rPr>
          <w:rFonts w:ascii="Arial" w:hAnsi="Arial" w:cs="Arial"/>
          <w:sz w:val="24"/>
          <w:szCs w:val="24"/>
        </w:rPr>
        <w:t>Both the plea and t</w:t>
      </w:r>
      <w:r w:rsidR="00B96B44">
        <w:rPr>
          <w:rFonts w:ascii="Arial" w:hAnsi="Arial" w:cs="Arial"/>
          <w:sz w:val="24"/>
          <w:szCs w:val="24"/>
        </w:rPr>
        <w:t xml:space="preserve">he pre-trial order </w:t>
      </w:r>
      <w:r w:rsidR="00936C0F">
        <w:rPr>
          <w:rFonts w:ascii="Arial" w:hAnsi="Arial" w:cs="Arial"/>
          <w:sz w:val="24"/>
          <w:szCs w:val="24"/>
        </w:rPr>
        <w:t>is consistently providing a basis for t</w:t>
      </w:r>
      <w:r w:rsidR="00EB0FBC">
        <w:rPr>
          <w:rFonts w:ascii="Arial" w:hAnsi="Arial" w:cs="Arial"/>
          <w:sz w:val="24"/>
          <w:szCs w:val="24"/>
        </w:rPr>
        <w:t>his court to make enquiry into d</w:t>
      </w:r>
      <w:r w:rsidR="00936C0F">
        <w:rPr>
          <w:rFonts w:ascii="Arial" w:hAnsi="Arial" w:cs="Arial"/>
          <w:sz w:val="24"/>
          <w:szCs w:val="24"/>
        </w:rPr>
        <w:t>efendant’s rights t</w:t>
      </w:r>
      <w:r w:rsidR="005F0ABD">
        <w:rPr>
          <w:rFonts w:ascii="Arial" w:hAnsi="Arial" w:cs="Arial"/>
          <w:sz w:val="24"/>
          <w:szCs w:val="24"/>
        </w:rPr>
        <w:t xml:space="preserve">o lawfully occupy </w:t>
      </w:r>
      <w:r w:rsidR="00937D14">
        <w:rPr>
          <w:rFonts w:ascii="Arial" w:hAnsi="Arial" w:cs="Arial"/>
          <w:sz w:val="24"/>
          <w:szCs w:val="24"/>
        </w:rPr>
        <w:t>Erf 353</w:t>
      </w:r>
      <w:r w:rsidR="00936C0F">
        <w:rPr>
          <w:rFonts w:ascii="Arial" w:hAnsi="Arial" w:cs="Arial"/>
          <w:sz w:val="24"/>
          <w:szCs w:val="24"/>
        </w:rPr>
        <w:t>. This court do</w:t>
      </w:r>
      <w:r w:rsidR="00937D14">
        <w:rPr>
          <w:rFonts w:ascii="Arial" w:hAnsi="Arial" w:cs="Arial"/>
          <w:sz w:val="24"/>
          <w:szCs w:val="24"/>
        </w:rPr>
        <w:t>es</w:t>
      </w:r>
      <w:r w:rsidR="00936C0F">
        <w:rPr>
          <w:rFonts w:ascii="Arial" w:hAnsi="Arial" w:cs="Arial"/>
          <w:sz w:val="24"/>
          <w:szCs w:val="24"/>
        </w:rPr>
        <w:t xml:space="preserve"> not support </w:t>
      </w:r>
      <w:r w:rsidR="00937D14">
        <w:rPr>
          <w:rFonts w:ascii="Arial" w:hAnsi="Arial" w:cs="Arial"/>
          <w:sz w:val="24"/>
          <w:szCs w:val="24"/>
        </w:rPr>
        <w:t>the</w:t>
      </w:r>
      <w:r w:rsidR="00936C0F">
        <w:rPr>
          <w:rFonts w:ascii="Arial" w:hAnsi="Arial" w:cs="Arial"/>
          <w:sz w:val="24"/>
          <w:szCs w:val="24"/>
        </w:rPr>
        <w:t xml:space="preserve"> interpretation of par</w:t>
      </w:r>
      <w:r w:rsidR="00B96B44">
        <w:rPr>
          <w:rFonts w:ascii="Arial" w:hAnsi="Arial" w:cs="Arial"/>
          <w:sz w:val="24"/>
          <w:szCs w:val="24"/>
        </w:rPr>
        <w:t xml:space="preserve">agraph 5.4 </w:t>
      </w:r>
      <w:r w:rsidR="00936C0F">
        <w:rPr>
          <w:rFonts w:ascii="Arial" w:hAnsi="Arial" w:cs="Arial"/>
          <w:sz w:val="24"/>
          <w:szCs w:val="24"/>
        </w:rPr>
        <w:t xml:space="preserve">of the pre-trial order </w:t>
      </w:r>
      <w:r w:rsidR="00937D14">
        <w:rPr>
          <w:rFonts w:ascii="Arial" w:hAnsi="Arial" w:cs="Arial"/>
          <w:sz w:val="24"/>
          <w:szCs w:val="24"/>
        </w:rPr>
        <w:t xml:space="preserve">to mean </w:t>
      </w:r>
      <w:r w:rsidR="00B96B44">
        <w:rPr>
          <w:rFonts w:ascii="Arial" w:hAnsi="Arial" w:cs="Arial"/>
          <w:sz w:val="24"/>
          <w:szCs w:val="24"/>
        </w:rPr>
        <w:t xml:space="preserve">that </w:t>
      </w:r>
      <w:r w:rsidR="00937D14">
        <w:rPr>
          <w:rFonts w:ascii="Arial" w:hAnsi="Arial" w:cs="Arial"/>
          <w:sz w:val="24"/>
          <w:szCs w:val="24"/>
        </w:rPr>
        <w:t xml:space="preserve">the </w:t>
      </w:r>
      <w:r w:rsidR="00B96B44">
        <w:rPr>
          <w:rFonts w:ascii="Arial" w:hAnsi="Arial" w:cs="Arial"/>
          <w:sz w:val="24"/>
          <w:szCs w:val="24"/>
        </w:rPr>
        <w:t xml:space="preserve">plaintiff is the only registered owner of Erf 353. </w:t>
      </w:r>
      <w:r w:rsidR="00B6652D">
        <w:rPr>
          <w:rFonts w:ascii="Arial" w:hAnsi="Arial" w:cs="Arial"/>
          <w:sz w:val="24"/>
          <w:szCs w:val="24"/>
        </w:rPr>
        <w:t xml:space="preserve">More so, paragraph 2.2 of the pre-trial order places in factual issue the aspect of whether the defendant is currently in </w:t>
      </w:r>
      <w:r>
        <w:rPr>
          <w:rFonts w:ascii="Arial" w:hAnsi="Arial" w:cs="Arial"/>
          <w:sz w:val="24"/>
          <w:szCs w:val="24"/>
        </w:rPr>
        <w:t xml:space="preserve">unlawful possession </w:t>
      </w:r>
      <w:r w:rsidR="00937D14">
        <w:rPr>
          <w:rFonts w:ascii="Arial" w:hAnsi="Arial" w:cs="Arial"/>
          <w:sz w:val="24"/>
          <w:szCs w:val="24"/>
        </w:rPr>
        <w:t>of Erf 353</w:t>
      </w:r>
      <w:r>
        <w:rPr>
          <w:rFonts w:ascii="Arial" w:hAnsi="Arial" w:cs="Arial"/>
          <w:sz w:val="24"/>
          <w:szCs w:val="24"/>
        </w:rPr>
        <w:t xml:space="preserve"> </w:t>
      </w:r>
      <w:r w:rsidR="00B6652D">
        <w:rPr>
          <w:rFonts w:ascii="Arial" w:hAnsi="Arial" w:cs="Arial"/>
          <w:sz w:val="24"/>
          <w:szCs w:val="24"/>
        </w:rPr>
        <w:t xml:space="preserve">and </w:t>
      </w:r>
      <w:r w:rsidR="00B6652D" w:rsidRPr="00802300">
        <w:rPr>
          <w:rFonts w:ascii="Arial" w:hAnsi="Arial" w:cs="Arial"/>
        </w:rPr>
        <w:t xml:space="preserve">‘whether she has any other rights </w:t>
      </w:r>
      <w:r w:rsidR="001C4DFF" w:rsidRPr="00802300">
        <w:rPr>
          <w:rFonts w:ascii="Arial" w:hAnsi="Arial" w:cs="Arial"/>
        </w:rPr>
        <w:t>to continue occupying the house</w:t>
      </w:r>
      <w:r w:rsidR="00B6652D" w:rsidRPr="00802300">
        <w:rPr>
          <w:rFonts w:ascii="Arial" w:hAnsi="Arial" w:cs="Arial"/>
        </w:rPr>
        <w:t xml:space="preserve"> given the admi</w:t>
      </w:r>
      <w:r>
        <w:rPr>
          <w:rFonts w:ascii="Arial" w:hAnsi="Arial" w:cs="Arial"/>
        </w:rPr>
        <w:t>tted illegality of the marriage’</w:t>
      </w:r>
      <w:r w:rsidR="00937D14">
        <w:rPr>
          <w:rFonts w:ascii="Arial" w:hAnsi="Arial" w:cs="Arial"/>
        </w:rPr>
        <w:t>.</w:t>
      </w:r>
      <w:r w:rsidR="001C4DFF" w:rsidRPr="00963156">
        <w:rPr>
          <w:rFonts w:ascii="Arial" w:hAnsi="Arial" w:cs="Arial"/>
          <w:sz w:val="24"/>
          <w:szCs w:val="24"/>
          <w:vertAlign w:val="superscript"/>
        </w:rPr>
        <w:footnoteReference w:id="4"/>
      </w:r>
      <w:r w:rsidR="00B6652D">
        <w:rPr>
          <w:rFonts w:ascii="Arial" w:hAnsi="Arial" w:cs="Arial"/>
          <w:sz w:val="24"/>
          <w:szCs w:val="24"/>
        </w:rPr>
        <w:t xml:space="preserve"> </w:t>
      </w:r>
    </w:p>
    <w:p w:rsidR="00046656" w:rsidRDefault="00046656" w:rsidP="00774C5F">
      <w:pPr>
        <w:spacing w:after="0" w:line="360" w:lineRule="auto"/>
        <w:jc w:val="both"/>
        <w:rPr>
          <w:rFonts w:ascii="Arial" w:hAnsi="Arial" w:cs="Arial"/>
          <w:sz w:val="24"/>
          <w:szCs w:val="24"/>
        </w:rPr>
      </w:pPr>
    </w:p>
    <w:p w:rsidR="00CA5B3A" w:rsidRDefault="00802300" w:rsidP="00774C5F">
      <w:pPr>
        <w:spacing w:after="0" w:line="360" w:lineRule="auto"/>
        <w:jc w:val="both"/>
        <w:rPr>
          <w:rFonts w:ascii="Arial" w:hAnsi="Arial" w:cs="Arial"/>
          <w:sz w:val="24"/>
          <w:szCs w:val="24"/>
        </w:rPr>
      </w:pPr>
      <w:r>
        <w:rPr>
          <w:rFonts w:ascii="Arial" w:hAnsi="Arial" w:cs="Arial"/>
          <w:sz w:val="24"/>
          <w:szCs w:val="24"/>
        </w:rPr>
        <w:t>[11</w:t>
      </w:r>
      <w:r w:rsidR="00046656">
        <w:rPr>
          <w:rFonts w:ascii="Arial" w:hAnsi="Arial" w:cs="Arial"/>
          <w:sz w:val="24"/>
          <w:szCs w:val="24"/>
        </w:rPr>
        <w:t>]</w:t>
      </w:r>
      <w:r w:rsidR="00046656">
        <w:rPr>
          <w:rFonts w:ascii="Arial" w:hAnsi="Arial" w:cs="Arial"/>
          <w:sz w:val="24"/>
          <w:szCs w:val="24"/>
        </w:rPr>
        <w:tab/>
        <w:t>In the premises, I am satisfied that paragraph 2.2 of the pre-tr</w:t>
      </w:r>
      <w:r>
        <w:rPr>
          <w:rFonts w:ascii="Arial" w:hAnsi="Arial" w:cs="Arial"/>
          <w:sz w:val="24"/>
          <w:szCs w:val="24"/>
        </w:rPr>
        <w:t xml:space="preserve">ail order placed the aspect of </w:t>
      </w:r>
      <w:r w:rsidR="00937D14">
        <w:rPr>
          <w:rFonts w:ascii="Arial" w:hAnsi="Arial" w:cs="Arial"/>
          <w:sz w:val="24"/>
          <w:szCs w:val="24"/>
        </w:rPr>
        <w:t xml:space="preserve">the </w:t>
      </w:r>
      <w:r>
        <w:rPr>
          <w:rFonts w:ascii="Arial" w:hAnsi="Arial" w:cs="Arial"/>
          <w:sz w:val="24"/>
          <w:szCs w:val="24"/>
        </w:rPr>
        <w:t>d</w:t>
      </w:r>
      <w:r w:rsidR="00046656">
        <w:rPr>
          <w:rFonts w:ascii="Arial" w:hAnsi="Arial" w:cs="Arial"/>
          <w:sz w:val="24"/>
          <w:szCs w:val="24"/>
        </w:rPr>
        <w:t xml:space="preserve">efendant’s continued rights to occupy </w:t>
      </w:r>
      <w:r w:rsidR="00937D14">
        <w:rPr>
          <w:rFonts w:ascii="Arial" w:hAnsi="Arial" w:cs="Arial"/>
          <w:sz w:val="24"/>
          <w:szCs w:val="24"/>
        </w:rPr>
        <w:t>Erf 353</w:t>
      </w:r>
      <w:r w:rsidR="00046656">
        <w:rPr>
          <w:rFonts w:ascii="Arial" w:hAnsi="Arial" w:cs="Arial"/>
          <w:sz w:val="24"/>
          <w:szCs w:val="24"/>
        </w:rPr>
        <w:t>, as an aspect for determination before court.</w:t>
      </w:r>
      <w:r w:rsidR="00652768">
        <w:rPr>
          <w:rFonts w:ascii="Arial" w:hAnsi="Arial" w:cs="Arial"/>
          <w:sz w:val="24"/>
          <w:szCs w:val="24"/>
        </w:rPr>
        <w:t xml:space="preserve"> I will forthwith </w:t>
      </w:r>
      <w:r>
        <w:rPr>
          <w:rFonts w:ascii="Arial" w:hAnsi="Arial" w:cs="Arial"/>
          <w:sz w:val="24"/>
          <w:szCs w:val="24"/>
        </w:rPr>
        <w:t xml:space="preserve">determine this question. </w:t>
      </w:r>
    </w:p>
    <w:p w:rsidR="00802300" w:rsidRDefault="00802300" w:rsidP="00774C5F">
      <w:pPr>
        <w:spacing w:after="0" w:line="360" w:lineRule="auto"/>
        <w:jc w:val="both"/>
        <w:rPr>
          <w:rFonts w:ascii="Arial" w:hAnsi="Arial" w:cs="Arial"/>
          <w:sz w:val="24"/>
          <w:szCs w:val="24"/>
        </w:rPr>
      </w:pPr>
    </w:p>
    <w:p w:rsidR="00D23C36" w:rsidRPr="00CE1524" w:rsidRDefault="00802300" w:rsidP="00774C5F">
      <w:pPr>
        <w:spacing w:after="0" w:line="360" w:lineRule="auto"/>
        <w:jc w:val="both"/>
        <w:rPr>
          <w:rFonts w:ascii="Arial" w:hAnsi="Arial" w:cs="Arial"/>
          <w:b/>
          <w:sz w:val="24"/>
          <w:szCs w:val="24"/>
        </w:rPr>
      </w:pPr>
      <w:r w:rsidRPr="00CE1524">
        <w:rPr>
          <w:rFonts w:ascii="Arial" w:hAnsi="Arial" w:cs="Arial"/>
          <w:b/>
          <w:sz w:val="24"/>
          <w:szCs w:val="24"/>
        </w:rPr>
        <w:t>Defendant’s</w:t>
      </w:r>
      <w:r w:rsidR="00CE1524">
        <w:rPr>
          <w:rFonts w:ascii="Arial" w:hAnsi="Arial" w:cs="Arial"/>
          <w:b/>
          <w:sz w:val="24"/>
          <w:szCs w:val="24"/>
        </w:rPr>
        <w:t xml:space="preserve"> Rights to Occupy </w:t>
      </w:r>
      <w:r w:rsidR="00A8751A">
        <w:rPr>
          <w:rFonts w:ascii="Arial" w:hAnsi="Arial" w:cs="Arial"/>
          <w:b/>
          <w:sz w:val="24"/>
          <w:szCs w:val="24"/>
        </w:rPr>
        <w:t>Erf 353</w:t>
      </w:r>
    </w:p>
    <w:p w:rsidR="00802300" w:rsidRDefault="00802300" w:rsidP="00774C5F">
      <w:pPr>
        <w:spacing w:after="0" w:line="360" w:lineRule="auto"/>
        <w:jc w:val="both"/>
        <w:rPr>
          <w:rFonts w:ascii="Arial" w:hAnsi="Arial" w:cs="Arial"/>
          <w:sz w:val="24"/>
          <w:szCs w:val="24"/>
        </w:rPr>
      </w:pPr>
    </w:p>
    <w:p w:rsidR="00652768" w:rsidRPr="00802300" w:rsidRDefault="00C34D12" w:rsidP="00774C5F">
      <w:pPr>
        <w:spacing w:after="0" w:line="360" w:lineRule="auto"/>
        <w:jc w:val="both"/>
        <w:rPr>
          <w:rFonts w:ascii="Arial" w:hAnsi="Arial" w:cs="Arial"/>
          <w:sz w:val="24"/>
          <w:szCs w:val="24"/>
        </w:rPr>
      </w:pPr>
      <w:r>
        <w:rPr>
          <w:rFonts w:ascii="Arial" w:hAnsi="Arial" w:cs="Arial"/>
          <w:sz w:val="24"/>
          <w:szCs w:val="24"/>
        </w:rPr>
        <w:lastRenderedPageBreak/>
        <w:t>[12</w:t>
      </w:r>
      <w:r w:rsidR="00CA5B3A">
        <w:rPr>
          <w:rFonts w:ascii="Arial" w:hAnsi="Arial" w:cs="Arial"/>
          <w:sz w:val="24"/>
          <w:szCs w:val="24"/>
        </w:rPr>
        <w:t>]</w:t>
      </w:r>
      <w:r w:rsidR="00017262">
        <w:rPr>
          <w:rFonts w:ascii="Arial" w:hAnsi="Arial" w:cs="Arial"/>
          <w:sz w:val="24"/>
          <w:szCs w:val="24"/>
        </w:rPr>
        <w:tab/>
      </w:r>
      <w:r w:rsidR="00652768">
        <w:rPr>
          <w:rFonts w:ascii="Arial" w:hAnsi="Arial" w:cs="Arial"/>
          <w:sz w:val="24"/>
          <w:szCs w:val="24"/>
        </w:rPr>
        <w:t>Mr Namandje submitted that the joint pre-</w:t>
      </w:r>
      <w:r w:rsidR="00802300">
        <w:rPr>
          <w:rFonts w:ascii="Arial" w:hAnsi="Arial" w:cs="Arial"/>
          <w:sz w:val="24"/>
          <w:szCs w:val="24"/>
        </w:rPr>
        <w:t>trial order confirmed that the p</w:t>
      </w:r>
      <w:r w:rsidR="00652768">
        <w:rPr>
          <w:rFonts w:ascii="Arial" w:hAnsi="Arial" w:cs="Arial"/>
          <w:sz w:val="24"/>
          <w:szCs w:val="24"/>
        </w:rPr>
        <w:t>laintiff is the re</w:t>
      </w:r>
      <w:r w:rsidR="00802300">
        <w:rPr>
          <w:rFonts w:ascii="Arial" w:hAnsi="Arial" w:cs="Arial"/>
          <w:sz w:val="24"/>
          <w:szCs w:val="24"/>
        </w:rPr>
        <w:t xml:space="preserve">gistered owner of </w:t>
      </w:r>
      <w:r w:rsidR="0002516D">
        <w:rPr>
          <w:rFonts w:ascii="Arial" w:hAnsi="Arial" w:cs="Arial"/>
          <w:sz w:val="24"/>
          <w:szCs w:val="24"/>
        </w:rPr>
        <w:t>Erf 353</w:t>
      </w:r>
      <w:r w:rsidR="00652768">
        <w:rPr>
          <w:rFonts w:ascii="Arial" w:hAnsi="Arial" w:cs="Arial"/>
          <w:sz w:val="24"/>
          <w:szCs w:val="24"/>
        </w:rPr>
        <w:t xml:space="preserve"> and that the marriage was a nullity. That being the case</w:t>
      </w:r>
      <w:r w:rsidR="0002516D">
        <w:rPr>
          <w:rFonts w:ascii="Arial" w:hAnsi="Arial" w:cs="Arial"/>
          <w:sz w:val="24"/>
          <w:szCs w:val="24"/>
        </w:rPr>
        <w:t>, he argues</w:t>
      </w:r>
      <w:r w:rsidR="00936C0F">
        <w:rPr>
          <w:rFonts w:ascii="Arial" w:hAnsi="Arial" w:cs="Arial"/>
          <w:sz w:val="24"/>
          <w:szCs w:val="24"/>
        </w:rPr>
        <w:t>,</w:t>
      </w:r>
      <w:r w:rsidR="00652768">
        <w:rPr>
          <w:rFonts w:ascii="Arial" w:hAnsi="Arial" w:cs="Arial"/>
          <w:sz w:val="24"/>
          <w:szCs w:val="24"/>
        </w:rPr>
        <w:t xml:space="preserve"> the </w:t>
      </w:r>
      <w:r w:rsidR="0002516D">
        <w:rPr>
          <w:rFonts w:ascii="Arial" w:hAnsi="Arial" w:cs="Arial"/>
          <w:sz w:val="24"/>
          <w:szCs w:val="24"/>
        </w:rPr>
        <w:t>p</w:t>
      </w:r>
      <w:r w:rsidR="00652768">
        <w:rPr>
          <w:rFonts w:ascii="Arial" w:hAnsi="Arial" w:cs="Arial"/>
          <w:sz w:val="24"/>
          <w:szCs w:val="24"/>
        </w:rPr>
        <w:t xml:space="preserve">laintiff’s essential allegations to obtain the relief of eviction </w:t>
      </w:r>
      <w:r w:rsidR="00936C0F">
        <w:rPr>
          <w:rFonts w:ascii="Arial" w:hAnsi="Arial" w:cs="Arial"/>
          <w:sz w:val="24"/>
          <w:szCs w:val="24"/>
        </w:rPr>
        <w:t>of the d</w:t>
      </w:r>
      <w:r w:rsidR="00652768">
        <w:rPr>
          <w:rFonts w:ascii="Arial" w:hAnsi="Arial" w:cs="Arial"/>
          <w:sz w:val="24"/>
          <w:szCs w:val="24"/>
        </w:rPr>
        <w:t xml:space="preserve">efendant from </w:t>
      </w:r>
      <w:r w:rsidR="0002516D">
        <w:rPr>
          <w:rFonts w:ascii="Arial" w:hAnsi="Arial" w:cs="Arial"/>
          <w:sz w:val="24"/>
          <w:szCs w:val="24"/>
        </w:rPr>
        <w:t>Erf 353</w:t>
      </w:r>
      <w:r w:rsidR="00936C0F">
        <w:rPr>
          <w:rFonts w:ascii="Arial" w:hAnsi="Arial" w:cs="Arial"/>
          <w:sz w:val="24"/>
          <w:szCs w:val="24"/>
        </w:rPr>
        <w:t xml:space="preserve"> is complied with. He</w:t>
      </w:r>
      <w:r w:rsidR="00652768">
        <w:rPr>
          <w:rFonts w:ascii="Arial" w:hAnsi="Arial" w:cs="Arial"/>
          <w:sz w:val="24"/>
          <w:szCs w:val="24"/>
        </w:rPr>
        <w:t xml:space="preserve"> referred the court to the authority of </w:t>
      </w:r>
      <w:r w:rsidR="00652768" w:rsidRPr="00802300">
        <w:rPr>
          <w:rFonts w:ascii="Arial" w:hAnsi="Arial" w:cs="Arial"/>
          <w:i/>
          <w:sz w:val="24"/>
          <w:szCs w:val="24"/>
        </w:rPr>
        <w:t>Agricultural bank of Namibia v Witvlei Meat (Pty) Ltd</w:t>
      </w:r>
      <w:r w:rsidR="0002516D">
        <w:rPr>
          <w:rStyle w:val="FootnoteReference"/>
          <w:rFonts w:ascii="Arial" w:hAnsi="Arial" w:cs="Arial"/>
          <w:i/>
          <w:sz w:val="24"/>
          <w:szCs w:val="24"/>
        </w:rPr>
        <w:footnoteReference w:id="5"/>
      </w:r>
      <w:r w:rsidR="00652768" w:rsidRPr="00802300">
        <w:rPr>
          <w:rFonts w:ascii="Arial" w:hAnsi="Arial" w:cs="Arial"/>
          <w:sz w:val="24"/>
          <w:szCs w:val="24"/>
        </w:rPr>
        <w:t>:</w:t>
      </w:r>
    </w:p>
    <w:p w:rsidR="00652768" w:rsidRPr="00802300" w:rsidRDefault="00652768" w:rsidP="00774C5F">
      <w:pPr>
        <w:spacing w:after="0" w:line="360" w:lineRule="auto"/>
        <w:jc w:val="both"/>
        <w:rPr>
          <w:rFonts w:ascii="Arial" w:hAnsi="Arial" w:cs="Arial"/>
          <w:sz w:val="24"/>
          <w:szCs w:val="24"/>
        </w:rPr>
      </w:pPr>
    </w:p>
    <w:p w:rsidR="00652768" w:rsidRPr="00802300" w:rsidRDefault="00CE1524" w:rsidP="00774C5F">
      <w:pPr>
        <w:spacing w:after="0" w:line="360" w:lineRule="auto"/>
        <w:jc w:val="both"/>
        <w:rPr>
          <w:rFonts w:ascii="Arial" w:hAnsi="Arial" w:cs="Arial"/>
          <w:sz w:val="24"/>
          <w:szCs w:val="24"/>
        </w:rPr>
      </w:pPr>
      <w:r>
        <w:rPr>
          <w:rFonts w:ascii="Arial" w:hAnsi="Arial" w:cs="Arial"/>
        </w:rPr>
        <w:tab/>
      </w:r>
      <w:r w:rsidR="0002516D">
        <w:rPr>
          <w:rFonts w:ascii="Arial" w:hAnsi="Arial" w:cs="Arial"/>
        </w:rPr>
        <w:t>‘</w:t>
      </w:r>
      <w:r>
        <w:rPr>
          <w:rFonts w:ascii="Arial" w:hAnsi="Arial" w:cs="Arial"/>
        </w:rPr>
        <w:t xml:space="preserve">[26] </w:t>
      </w:r>
      <w:r w:rsidR="00E96ADF">
        <w:rPr>
          <w:rFonts w:ascii="Arial" w:hAnsi="Arial" w:cs="Arial"/>
        </w:rPr>
        <w:t>Mr.Bokaba,</w:t>
      </w:r>
      <w:r w:rsidR="00652768" w:rsidRPr="00E96ADF">
        <w:rPr>
          <w:rFonts w:ascii="Arial" w:hAnsi="Arial" w:cs="Arial"/>
        </w:rPr>
        <w:t xml:space="preserve"> SC</w:t>
      </w:r>
      <w:r w:rsidR="00E96ADF">
        <w:rPr>
          <w:rFonts w:ascii="Arial" w:hAnsi="Arial" w:cs="Arial"/>
        </w:rPr>
        <w:t>,</w:t>
      </w:r>
      <w:r w:rsidR="00652768" w:rsidRPr="00E96ADF">
        <w:rPr>
          <w:rFonts w:ascii="Arial" w:hAnsi="Arial" w:cs="Arial"/>
        </w:rPr>
        <w:t xml:space="preserve"> who appeared for the applicant correctly submitted with reference to authority that the point of departure is that the applicant’s ownership being admitted as well as the </w:t>
      </w:r>
      <w:r w:rsidR="001C4DFF" w:rsidRPr="00E96ADF">
        <w:rPr>
          <w:rFonts w:ascii="Arial" w:hAnsi="Arial" w:cs="Arial"/>
        </w:rPr>
        <w:t>respondent’s</w:t>
      </w:r>
      <w:r w:rsidR="00652768" w:rsidRPr="00E96ADF">
        <w:rPr>
          <w:rFonts w:ascii="Arial" w:hAnsi="Arial" w:cs="Arial"/>
        </w:rPr>
        <w:t xml:space="preserve"> continued occupation, it would then be for the respondent to establish its </w:t>
      </w:r>
      <w:r w:rsidR="001C4DFF" w:rsidRPr="00E96ADF">
        <w:rPr>
          <w:rFonts w:ascii="Arial" w:hAnsi="Arial" w:cs="Arial"/>
        </w:rPr>
        <w:t>right</w:t>
      </w:r>
      <w:r w:rsidR="00652768" w:rsidRPr="00E96ADF">
        <w:rPr>
          <w:rFonts w:ascii="Arial" w:hAnsi="Arial" w:cs="Arial"/>
        </w:rPr>
        <w:t xml:space="preserve"> to be in possession of the premises. If the respondent is unable to establish a right to be in occupation of the premises, then an eviction order should follow</w:t>
      </w:r>
      <w:r w:rsidR="00652768" w:rsidRPr="00802300">
        <w:rPr>
          <w:rFonts w:ascii="Arial" w:hAnsi="Arial" w:cs="Arial"/>
          <w:sz w:val="24"/>
          <w:szCs w:val="24"/>
        </w:rPr>
        <w:t>.</w:t>
      </w:r>
      <w:r w:rsidR="00E96ADF">
        <w:rPr>
          <w:rFonts w:ascii="Arial" w:hAnsi="Arial" w:cs="Arial"/>
          <w:sz w:val="24"/>
          <w:szCs w:val="24"/>
        </w:rPr>
        <w:t>’</w:t>
      </w:r>
    </w:p>
    <w:p w:rsidR="00652768" w:rsidRPr="00802300" w:rsidRDefault="00652768" w:rsidP="00774C5F">
      <w:pPr>
        <w:spacing w:after="0" w:line="360" w:lineRule="auto"/>
        <w:jc w:val="both"/>
        <w:rPr>
          <w:rFonts w:ascii="Arial" w:hAnsi="Arial" w:cs="Arial"/>
          <w:sz w:val="24"/>
          <w:szCs w:val="24"/>
        </w:rPr>
      </w:pPr>
    </w:p>
    <w:p w:rsidR="005571C0" w:rsidRDefault="00C34D12" w:rsidP="00774C5F">
      <w:pPr>
        <w:spacing w:after="0" w:line="360" w:lineRule="auto"/>
        <w:jc w:val="both"/>
        <w:rPr>
          <w:rFonts w:ascii="Arial" w:hAnsi="Arial" w:cs="Arial"/>
          <w:sz w:val="24"/>
          <w:szCs w:val="24"/>
        </w:rPr>
      </w:pPr>
      <w:r>
        <w:rPr>
          <w:rFonts w:ascii="Arial" w:hAnsi="Arial" w:cs="Arial"/>
          <w:sz w:val="24"/>
          <w:szCs w:val="24"/>
        </w:rPr>
        <w:t>[13</w:t>
      </w:r>
      <w:r w:rsidR="00652768" w:rsidRPr="00802300">
        <w:rPr>
          <w:rFonts w:ascii="Arial" w:hAnsi="Arial" w:cs="Arial"/>
          <w:sz w:val="24"/>
          <w:szCs w:val="24"/>
        </w:rPr>
        <w:t>]</w:t>
      </w:r>
      <w:r w:rsidR="001C4DFF" w:rsidRPr="00802300">
        <w:rPr>
          <w:rFonts w:ascii="Arial" w:hAnsi="Arial" w:cs="Arial"/>
          <w:sz w:val="24"/>
          <w:szCs w:val="24"/>
        </w:rPr>
        <w:tab/>
      </w:r>
      <w:r w:rsidR="001C4DFF" w:rsidRPr="00936C0F">
        <w:rPr>
          <w:rFonts w:ascii="Arial" w:hAnsi="Arial" w:cs="Arial"/>
          <w:sz w:val="24"/>
          <w:szCs w:val="24"/>
        </w:rPr>
        <w:t>The Pla</w:t>
      </w:r>
      <w:r w:rsidR="00017262" w:rsidRPr="00936C0F">
        <w:rPr>
          <w:rFonts w:ascii="Arial" w:hAnsi="Arial" w:cs="Arial"/>
          <w:sz w:val="24"/>
          <w:szCs w:val="24"/>
        </w:rPr>
        <w:t xml:space="preserve">intiff handed up Title Deed </w:t>
      </w:r>
      <w:r w:rsidR="008C3A3A" w:rsidRPr="00936C0F">
        <w:rPr>
          <w:rFonts w:ascii="Arial" w:hAnsi="Arial" w:cs="Arial"/>
          <w:sz w:val="24"/>
          <w:szCs w:val="24"/>
        </w:rPr>
        <w:t>470/2003</w:t>
      </w:r>
      <w:r w:rsidR="00020FB5">
        <w:rPr>
          <w:rFonts w:ascii="Arial" w:hAnsi="Arial" w:cs="Arial"/>
          <w:sz w:val="24"/>
          <w:szCs w:val="24"/>
        </w:rPr>
        <w:t xml:space="preserve"> </w:t>
      </w:r>
      <w:r w:rsidR="0002516D">
        <w:rPr>
          <w:rFonts w:ascii="Arial" w:hAnsi="Arial" w:cs="Arial"/>
          <w:sz w:val="24"/>
          <w:szCs w:val="24"/>
        </w:rPr>
        <w:t>marked</w:t>
      </w:r>
      <w:r w:rsidR="001C4DFF" w:rsidRPr="00936C0F">
        <w:rPr>
          <w:rFonts w:ascii="Arial" w:hAnsi="Arial" w:cs="Arial"/>
          <w:sz w:val="24"/>
          <w:szCs w:val="24"/>
        </w:rPr>
        <w:t xml:space="preserve"> Exhibit “</w:t>
      </w:r>
      <w:r w:rsidR="00674BA3" w:rsidRPr="00936C0F">
        <w:rPr>
          <w:rFonts w:ascii="Arial" w:hAnsi="Arial" w:cs="Arial"/>
          <w:sz w:val="24"/>
          <w:szCs w:val="24"/>
        </w:rPr>
        <w:t>A</w:t>
      </w:r>
      <w:r w:rsidR="001C4DFF" w:rsidRPr="00936C0F">
        <w:rPr>
          <w:rFonts w:ascii="Arial" w:hAnsi="Arial" w:cs="Arial"/>
          <w:sz w:val="24"/>
          <w:szCs w:val="24"/>
        </w:rPr>
        <w:t>”.</w:t>
      </w:r>
      <w:r w:rsidR="00CF63EC" w:rsidRPr="00936C0F">
        <w:rPr>
          <w:rFonts w:ascii="Arial" w:hAnsi="Arial" w:cs="Arial"/>
          <w:sz w:val="24"/>
          <w:szCs w:val="24"/>
        </w:rPr>
        <w:t xml:space="preserve"> The Title Deed explicitly evidences that both </w:t>
      </w:r>
      <w:r w:rsidR="0002516D">
        <w:rPr>
          <w:rFonts w:ascii="Arial" w:hAnsi="Arial" w:cs="Arial"/>
          <w:sz w:val="24"/>
          <w:szCs w:val="24"/>
        </w:rPr>
        <w:t xml:space="preserve">the </w:t>
      </w:r>
      <w:r w:rsidR="00CF63EC" w:rsidRPr="00936C0F">
        <w:rPr>
          <w:rFonts w:ascii="Arial" w:hAnsi="Arial" w:cs="Arial"/>
          <w:sz w:val="24"/>
          <w:szCs w:val="24"/>
        </w:rPr>
        <w:t xml:space="preserve">plaintiff and </w:t>
      </w:r>
      <w:r w:rsidR="0002516D">
        <w:rPr>
          <w:rFonts w:ascii="Arial" w:hAnsi="Arial" w:cs="Arial"/>
          <w:sz w:val="24"/>
          <w:szCs w:val="24"/>
        </w:rPr>
        <w:t xml:space="preserve">the </w:t>
      </w:r>
      <w:r w:rsidR="00CF63EC" w:rsidRPr="00936C0F">
        <w:rPr>
          <w:rFonts w:ascii="Arial" w:hAnsi="Arial" w:cs="Arial"/>
          <w:sz w:val="24"/>
          <w:szCs w:val="24"/>
        </w:rPr>
        <w:t>defendant are the registered owners of Erf 353.</w:t>
      </w:r>
      <w:r w:rsidR="00CB230B">
        <w:rPr>
          <w:rFonts w:ascii="Arial" w:hAnsi="Arial" w:cs="Arial"/>
          <w:sz w:val="24"/>
          <w:szCs w:val="24"/>
        </w:rPr>
        <w:t xml:space="preserve"> Mr. Namandje handed up the Title Deed on behalf of the Plaint</w:t>
      </w:r>
      <w:r w:rsidR="00C7583E">
        <w:rPr>
          <w:rFonts w:ascii="Arial" w:hAnsi="Arial" w:cs="Arial"/>
          <w:sz w:val="24"/>
          <w:szCs w:val="24"/>
        </w:rPr>
        <w:t>iff</w:t>
      </w:r>
      <w:r w:rsidR="0002516D">
        <w:rPr>
          <w:rFonts w:ascii="Arial" w:hAnsi="Arial" w:cs="Arial"/>
          <w:sz w:val="24"/>
          <w:szCs w:val="24"/>
        </w:rPr>
        <w:t>,</w:t>
      </w:r>
      <w:r w:rsidR="00C7583E">
        <w:rPr>
          <w:rFonts w:ascii="Arial" w:hAnsi="Arial" w:cs="Arial"/>
          <w:sz w:val="24"/>
          <w:szCs w:val="24"/>
        </w:rPr>
        <w:t xml:space="preserve"> to pro</w:t>
      </w:r>
      <w:r w:rsidR="0002516D">
        <w:rPr>
          <w:rFonts w:ascii="Arial" w:hAnsi="Arial" w:cs="Arial"/>
          <w:sz w:val="24"/>
          <w:szCs w:val="24"/>
        </w:rPr>
        <w:t>ve</w:t>
      </w:r>
      <w:r w:rsidR="00C7583E">
        <w:rPr>
          <w:rFonts w:ascii="Arial" w:hAnsi="Arial" w:cs="Arial"/>
          <w:sz w:val="24"/>
          <w:szCs w:val="24"/>
        </w:rPr>
        <w:t xml:space="preserve"> to the court that </w:t>
      </w:r>
      <w:r w:rsidR="0002516D">
        <w:rPr>
          <w:rFonts w:ascii="Arial" w:hAnsi="Arial" w:cs="Arial"/>
          <w:sz w:val="24"/>
          <w:szCs w:val="24"/>
        </w:rPr>
        <w:t xml:space="preserve">the </w:t>
      </w:r>
      <w:r w:rsidR="00C7583E">
        <w:rPr>
          <w:rFonts w:ascii="Arial" w:hAnsi="Arial" w:cs="Arial"/>
          <w:sz w:val="24"/>
          <w:szCs w:val="24"/>
        </w:rPr>
        <w:t>p</w:t>
      </w:r>
      <w:r w:rsidR="00CB230B">
        <w:rPr>
          <w:rFonts w:ascii="Arial" w:hAnsi="Arial" w:cs="Arial"/>
          <w:sz w:val="24"/>
          <w:szCs w:val="24"/>
        </w:rPr>
        <w:t xml:space="preserve">laintiff is the lawful owner of </w:t>
      </w:r>
      <w:r w:rsidR="0002516D">
        <w:rPr>
          <w:rFonts w:ascii="Arial" w:hAnsi="Arial" w:cs="Arial"/>
          <w:sz w:val="24"/>
          <w:szCs w:val="24"/>
        </w:rPr>
        <w:t>Erf 353</w:t>
      </w:r>
      <w:r w:rsidR="00CB230B">
        <w:rPr>
          <w:rFonts w:ascii="Arial" w:hAnsi="Arial" w:cs="Arial"/>
          <w:sz w:val="24"/>
          <w:szCs w:val="24"/>
        </w:rPr>
        <w:t xml:space="preserve">. </w:t>
      </w:r>
      <w:r w:rsidR="00E96ADF">
        <w:rPr>
          <w:rFonts w:ascii="Arial" w:hAnsi="Arial" w:cs="Arial"/>
          <w:sz w:val="24"/>
          <w:szCs w:val="24"/>
        </w:rPr>
        <w:t>This</w:t>
      </w:r>
      <w:r w:rsidR="003604B6">
        <w:rPr>
          <w:rFonts w:ascii="Arial" w:hAnsi="Arial" w:cs="Arial"/>
          <w:sz w:val="24"/>
          <w:szCs w:val="24"/>
        </w:rPr>
        <w:t xml:space="preserve"> very sam</w:t>
      </w:r>
      <w:r w:rsidR="00AC5975">
        <w:rPr>
          <w:rFonts w:ascii="Arial" w:hAnsi="Arial" w:cs="Arial"/>
          <w:sz w:val="24"/>
          <w:szCs w:val="24"/>
        </w:rPr>
        <w:t>e title d</w:t>
      </w:r>
      <w:r w:rsidR="00C7583E">
        <w:rPr>
          <w:rFonts w:ascii="Arial" w:hAnsi="Arial" w:cs="Arial"/>
          <w:sz w:val="24"/>
          <w:szCs w:val="24"/>
        </w:rPr>
        <w:t>eed handed up by the p</w:t>
      </w:r>
      <w:r w:rsidR="003604B6">
        <w:rPr>
          <w:rFonts w:ascii="Arial" w:hAnsi="Arial" w:cs="Arial"/>
          <w:sz w:val="24"/>
          <w:szCs w:val="24"/>
        </w:rPr>
        <w:t>laintiff as an exhibit</w:t>
      </w:r>
      <w:r w:rsidR="0002516D">
        <w:rPr>
          <w:rFonts w:ascii="Arial" w:hAnsi="Arial" w:cs="Arial"/>
          <w:sz w:val="24"/>
          <w:szCs w:val="24"/>
        </w:rPr>
        <w:t>,</w:t>
      </w:r>
      <w:r w:rsidR="003604B6">
        <w:rPr>
          <w:rFonts w:ascii="Arial" w:hAnsi="Arial" w:cs="Arial"/>
          <w:sz w:val="24"/>
          <w:szCs w:val="24"/>
        </w:rPr>
        <w:t xml:space="preserve"> to pro</w:t>
      </w:r>
      <w:r w:rsidR="0002516D">
        <w:rPr>
          <w:rFonts w:ascii="Arial" w:hAnsi="Arial" w:cs="Arial"/>
          <w:sz w:val="24"/>
          <w:szCs w:val="24"/>
        </w:rPr>
        <w:t>ve</w:t>
      </w:r>
      <w:r w:rsidR="003604B6">
        <w:rPr>
          <w:rFonts w:ascii="Arial" w:hAnsi="Arial" w:cs="Arial"/>
          <w:sz w:val="24"/>
          <w:szCs w:val="24"/>
        </w:rPr>
        <w:t xml:space="preserve"> his ownership, how</w:t>
      </w:r>
      <w:r w:rsidR="00AC5975">
        <w:rPr>
          <w:rFonts w:ascii="Arial" w:hAnsi="Arial" w:cs="Arial"/>
          <w:sz w:val="24"/>
          <w:szCs w:val="24"/>
        </w:rPr>
        <w:t>ever also places a legal fact</w:t>
      </w:r>
      <w:r w:rsidR="003604B6">
        <w:rPr>
          <w:rFonts w:ascii="Arial" w:hAnsi="Arial" w:cs="Arial"/>
          <w:sz w:val="24"/>
          <w:szCs w:val="24"/>
        </w:rPr>
        <w:t xml:space="preserve"> </w:t>
      </w:r>
      <w:r w:rsidR="00E96ADF">
        <w:rPr>
          <w:rFonts w:ascii="Arial" w:hAnsi="Arial" w:cs="Arial"/>
          <w:sz w:val="24"/>
          <w:szCs w:val="24"/>
        </w:rPr>
        <w:t xml:space="preserve">before the court </w:t>
      </w:r>
      <w:r w:rsidR="003604B6">
        <w:rPr>
          <w:rFonts w:ascii="Arial" w:hAnsi="Arial" w:cs="Arial"/>
          <w:sz w:val="24"/>
          <w:szCs w:val="24"/>
        </w:rPr>
        <w:t xml:space="preserve">that the defendant is </w:t>
      </w:r>
      <w:r w:rsidR="0002516D">
        <w:rPr>
          <w:rFonts w:ascii="Arial" w:hAnsi="Arial" w:cs="Arial"/>
          <w:sz w:val="24"/>
          <w:szCs w:val="24"/>
        </w:rPr>
        <w:t xml:space="preserve">a </w:t>
      </w:r>
      <w:r w:rsidR="003604B6">
        <w:rPr>
          <w:rFonts w:ascii="Arial" w:hAnsi="Arial" w:cs="Arial"/>
          <w:sz w:val="24"/>
          <w:szCs w:val="24"/>
        </w:rPr>
        <w:t xml:space="preserve">co-owner of </w:t>
      </w:r>
      <w:r w:rsidR="0002516D">
        <w:rPr>
          <w:rFonts w:ascii="Arial" w:hAnsi="Arial" w:cs="Arial"/>
          <w:sz w:val="24"/>
          <w:szCs w:val="24"/>
        </w:rPr>
        <w:t>Erf 353</w:t>
      </w:r>
      <w:r w:rsidR="003604B6">
        <w:rPr>
          <w:rFonts w:ascii="Arial" w:hAnsi="Arial" w:cs="Arial"/>
          <w:sz w:val="24"/>
          <w:szCs w:val="24"/>
        </w:rPr>
        <w:t xml:space="preserve">. </w:t>
      </w:r>
    </w:p>
    <w:p w:rsidR="006614B1" w:rsidRDefault="006614B1" w:rsidP="00774C5F">
      <w:pPr>
        <w:spacing w:after="0" w:line="360" w:lineRule="auto"/>
        <w:jc w:val="both"/>
        <w:rPr>
          <w:rFonts w:ascii="Arial" w:hAnsi="Arial" w:cs="Arial"/>
          <w:sz w:val="24"/>
          <w:szCs w:val="24"/>
        </w:rPr>
      </w:pPr>
    </w:p>
    <w:p w:rsidR="006614B1" w:rsidRDefault="00C34D12" w:rsidP="00774C5F">
      <w:pPr>
        <w:spacing w:after="0" w:line="360" w:lineRule="auto"/>
        <w:jc w:val="both"/>
        <w:rPr>
          <w:rFonts w:ascii="Arial" w:hAnsi="Arial" w:cs="Arial"/>
          <w:sz w:val="24"/>
          <w:szCs w:val="24"/>
        </w:rPr>
      </w:pPr>
      <w:r>
        <w:rPr>
          <w:rFonts w:ascii="Arial" w:hAnsi="Arial" w:cs="Arial"/>
          <w:sz w:val="24"/>
          <w:szCs w:val="24"/>
        </w:rPr>
        <w:t>[14</w:t>
      </w:r>
      <w:r w:rsidR="005571C0">
        <w:rPr>
          <w:rFonts w:ascii="Arial" w:hAnsi="Arial" w:cs="Arial"/>
          <w:sz w:val="24"/>
          <w:szCs w:val="24"/>
        </w:rPr>
        <w:t>]</w:t>
      </w:r>
      <w:r w:rsidR="005571C0">
        <w:rPr>
          <w:rFonts w:ascii="Arial" w:hAnsi="Arial" w:cs="Arial"/>
          <w:sz w:val="24"/>
          <w:szCs w:val="24"/>
        </w:rPr>
        <w:tab/>
        <w:t>Th</w:t>
      </w:r>
      <w:r w:rsidR="00CB67D1">
        <w:rPr>
          <w:rFonts w:ascii="Arial" w:hAnsi="Arial" w:cs="Arial"/>
          <w:sz w:val="24"/>
          <w:szCs w:val="24"/>
        </w:rPr>
        <w:t>e title d</w:t>
      </w:r>
      <w:r w:rsidR="005571C0">
        <w:rPr>
          <w:rFonts w:ascii="Arial" w:hAnsi="Arial" w:cs="Arial"/>
          <w:sz w:val="24"/>
          <w:szCs w:val="24"/>
        </w:rPr>
        <w:t xml:space="preserve">eed indicates that the property rights </w:t>
      </w:r>
      <w:r w:rsidR="00932A3E">
        <w:rPr>
          <w:rFonts w:ascii="Arial" w:hAnsi="Arial" w:cs="Arial"/>
          <w:sz w:val="24"/>
          <w:szCs w:val="24"/>
        </w:rPr>
        <w:t xml:space="preserve">in </w:t>
      </w:r>
      <w:r w:rsidR="0002516D">
        <w:rPr>
          <w:rFonts w:ascii="Arial" w:hAnsi="Arial" w:cs="Arial"/>
          <w:sz w:val="24"/>
          <w:szCs w:val="24"/>
        </w:rPr>
        <w:t>Erf 353</w:t>
      </w:r>
      <w:r w:rsidR="00CB67D1">
        <w:rPr>
          <w:rFonts w:ascii="Arial" w:hAnsi="Arial" w:cs="Arial"/>
          <w:sz w:val="24"/>
          <w:szCs w:val="24"/>
        </w:rPr>
        <w:t xml:space="preserve"> have</w:t>
      </w:r>
      <w:r w:rsidR="005571C0">
        <w:rPr>
          <w:rFonts w:ascii="Arial" w:hAnsi="Arial" w:cs="Arial"/>
          <w:sz w:val="24"/>
          <w:szCs w:val="24"/>
        </w:rPr>
        <w:t xml:space="preserve"> been ceded and transferred, in full and free property to </w:t>
      </w:r>
      <w:r w:rsidR="00C7583E">
        <w:rPr>
          <w:rFonts w:ascii="Arial" w:hAnsi="Arial" w:cs="Arial"/>
          <w:sz w:val="24"/>
          <w:szCs w:val="24"/>
        </w:rPr>
        <w:t xml:space="preserve">and on behalf of </w:t>
      </w:r>
      <w:r w:rsidR="0002516D">
        <w:rPr>
          <w:rFonts w:ascii="Arial" w:hAnsi="Arial" w:cs="Arial"/>
          <w:sz w:val="24"/>
          <w:szCs w:val="24"/>
        </w:rPr>
        <w:t>the plaintiff</w:t>
      </w:r>
      <w:r w:rsidR="00C7583E">
        <w:rPr>
          <w:rFonts w:ascii="Arial" w:hAnsi="Arial" w:cs="Arial"/>
          <w:sz w:val="24"/>
          <w:szCs w:val="24"/>
        </w:rPr>
        <w:t xml:space="preserve">, born on the 11 </w:t>
      </w:r>
      <w:r w:rsidR="005571C0">
        <w:rPr>
          <w:rFonts w:ascii="Arial" w:hAnsi="Arial" w:cs="Arial"/>
          <w:sz w:val="24"/>
          <w:szCs w:val="24"/>
        </w:rPr>
        <w:t>November 19</w:t>
      </w:r>
      <w:r w:rsidR="00C7583E">
        <w:rPr>
          <w:rFonts w:ascii="Arial" w:hAnsi="Arial" w:cs="Arial"/>
          <w:sz w:val="24"/>
          <w:szCs w:val="24"/>
        </w:rPr>
        <w:t xml:space="preserve">39 and </w:t>
      </w:r>
      <w:r w:rsidR="0002516D">
        <w:rPr>
          <w:rFonts w:ascii="Arial" w:hAnsi="Arial" w:cs="Arial"/>
          <w:sz w:val="24"/>
          <w:szCs w:val="24"/>
        </w:rPr>
        <w:t>the defendant,</w:t>
      </w:r>
      <w:r w:rsidR="00C7583E">
        <w:rPr>
          <w:rFonts w:ascii="Arial" w:hAnsi="Arial" w:cs="Arial"/>
          <w:sz w:val="24"/>
          <w:szCs w:val="24"/>
        </w:rPr>
        <w:t xml:space="preserve"> born on 8</w:t>
      </w:r>
      <w:r w:rsidR="005571C0">
        <w:rPr>
          <w:rFonts w:ascii="Arial" w:hAnsi="Arial" w:cs="Arial"/>
          <w:sz w:val="24"/>
          <w:szCs w:val="24"/>
        </w:rPr>
        <w:t xml:space="preserve"> August </w:t>
      </w:r>
      <w:r w:rsidR="00AC5975">
        <w:rPr>
          <w:rFonts w:ascii="Arial" w:hAnsi="Arial" w:cs="Arial"/>
          <w:sz w:val="24"/>
          <w:szCs w:val="24"/>
        </w:rPr>
        <w:t>1953. The d</w:t>
      </w:r>
      <w:r w:rsidR="00C7583E">
        <w:rPr>
          <w:rFonts w:ascii="Arial" w:hAnsi="Arial" w:cs="Arial"/>
          <w:sz w:val="24"/>
          <w:szCs w:val="24"/>
        </w:rPr>
        <w:t xml:space="preserve">eed stated that the defendant and </w:t>
      </w:r>
      <w:r w:rsidR="0002516D">
        <w:rPr>
          <w:rFonts w:ascii="Arial" w:hAnsi="Arial" w:cs="Arial"/>
          <w:sz w:val="24"/>
          <w:szCs w:val="24"/>
        </w:rPr>
        <w:t xml:space="preserve">the </w:t>
      </w:r>
      <w:r w:rsidR="00C7583E">
        <w:rPr>
          <w:rFonts w:ascii="Arial" w:hAnsi="Arial" w:cs="Arial"/>
          <w:sz w:val="24"/>
          <w:szCs w:val="24"/>
        </w:rPr>
        <w:t>p</w:t>
      </w:r>
      <w:r w:rsidR="005571C0">
        <w:rPr>
          <w:rFonts w:ascii="Arial" w:hAnsi="Arial" w:cs="Arial"/>
          <w:sz w:val="24"/>
          <w:szCs w:val="24"/>
        </w:rPr>
        <w:t>laintiff are ma</w:t>
      </w:r>
      <w:r w:rsidR="00C7583E">
        <w:rPr>
          <w:rFonts w:ascii="Arial" w:hAnsi="Arial" w:cs="Arial"/>
          <w:sz w:val="24"/>
          <w:szCs w:val="24"/>
        </w:rPr>
        <w:t>rried in community of property to each other:</w:t>
      </w:r>
    </w:p>
    <w:p w:rsidR="008957D5" w:rsidRDefault="008957D5" w:rsidP="00774C5F">
      <w:pPr>
        <w:spacing w:after="0" w:line="360" w:lineRule="auto"/>
        <w:jc w:val="both"/>
        <w:rPr>
          <w:rFonts w:ascii="Arial" w:hAnsi="Arial" w:cs="Arial"/>
          <w:sz w:val="24"/>
          <w:szCs w:val="24"/>
        </w:rPr>
      </w:pPr>
    </w:p>
    <w:p w:rsidR="00C7583E" w:rsidRPr="008957D5" w:rsidRDefault="00CB67D1" w:rsidP="00CB67D1">
      <w:pPr>
        <w:spacing w:after="0" w:line="360" w:lineRule="auto"/>
        <w:contextualSpacing/>
        <w:jc w:val="both"/>
        <w:rPr>
          <w:rFonts w:ascii="Arial" w:hAnsi="Arial" w:cs="Arial"/>
        </w:rPr>
      </w:pPr>
      <w:r>
        <w:rPr>
          <w:rFonts w:ascii="Arial" w:hAnsi="Arial" w:cs="Arial"/>
          <w:sz w:val="24"/>
          <w:szCs w:val="24"/>
        </w:rPr>
        <w:t>‘</w:t>
      </w:r>
      <w:r>
        <w:rPr>
          <w:rFonts w:ascii="Arial" w:hAnsi="Arial" w:cs="Arial"/>
          <w:sz w:val="24"/>
          <w:szCs w:val="24"/>
        </w:rPr>
        <w:tab/>
      </w:r>
      <w:r w:rsidR="0002516D" w:rsidRPr="008957D5">
        <w:rPr>
          <w:rFonts w:ascii="Arial" w:hAnsi="Arial" w:cs="Arial"/>
        </w:rPr>
        <w:t>MN</w:t>
      </w:r>
    </w:p>
    <w:p w:rsidR="00C7583E" w:rsidRPr="008957D5" w:rsidRDefault="00C7583E" w:rsidP="00CB67D1">
      <w:pPr>
        <w:spacing w:after="0" w:line="360" w:lineRule="auto"/>
        <w:ind w:left="720"/>
        <w:contextualSpacing/>
        <w:jc w:val="both"/>
        <w:rPr>
          <w:rFonts w:ascii="Arial" w:hAnsi="Arial" w:cs="Arial"/>
        </w:rPr>
      </w:pPr>
      <w:r w:rsidRPr="008957D5">
        <w:rPr>
          <w:rFonts w:ascii="Arial" w:hAnsi="Arial" w:cs="Arial"/>
        </w:rPr>
        <w:t>Born on: 11 November 1939</w:t>
      </w:r>
    </w:p>
    <w:p w:rsidR="00C7583E" w:rsidRPr="008957D5" w:rsidRDefault="00C7583E" w:rsidP="00CB67D1">
      <w:pPr>
        <w:spacing w:after="0" w:line="360" w:lineRule="auto"/>
        <w:ind w:left="720"/>
        <w:contextualSpacing/>
        <w:jc w:val="both"/>
        <w:rPr>
          <w:rFonts w:ascii="Arial" w:hAnsi="Arial" w:cs="Arial"/>
        </w:rPr>
      </w:pPr>
      <w:r w:rsidRPr="008957D5">
        <w:rPr>
          <w:rFonts w:ascii="Arial" w:hAnsi="Arial" w:cs="Arial"/>
        </w:rPr>
        <w:t>and</w:t>
      </w:r>
    </w:p>
    <w:p w:rsidR="00C7583E" w:rsidRPr="008957D5" w:rsidRDefault="0002516D" w:rsidP="00CB67D1">
      <w:pPr>
        <w:spacing w:after="0" w:line="360" w:lineRule="auto"/>
        <w:ind w:left="720"/>
        <w:contextualSpacing/>
        <w:jc w:val="both"/>
        <w:rPr>
          <w:rFonts w:ascii="Arial" w:hAnsi="Arial" w:cs="Arial"/>
        </w:rPr>
      </w:pPr>
      <w:r w:rsidRPr="008957D5">
        <w:rPr>
          <w:rFonts w:ascii="Arial" w:hAnsi="Arial" w:cs="Arial"/>
        </w:rPr>
        <w:t>FI</w:t>
      </w:r>
    </w:p>
    <w:p w:rsidR="00C7583E" w:rsidRPr="008957D5" w:rsidRDefault="00C7583E" w:rsidP="00CB67D1">
      <w:pPr>
        <w:spacing w:after="0" w:line="360" w:lineRule="auto"/>
        <w:ind w:left="720"/>
        <w:contextualSpacing/>
        <w:jc w:val="both"/>
        <w:rPr>
          <w:rFonts w:ascii="Arial" w:hAnsi="Arial" w:cs="Arial"/>
        </w:rPr>
      </w:pPr>
      <w:r w:rsidRPr="008957D5">
        <w:rPr>
          <w:rFonts w:ascii="Arial" w:hAnsi="Arial" w:cs="Arial"/>
        </w:rPr>
        <w:t>Born on: 8 August 1953</w:t>
      </w:r>
    </w:p>
    <w:p w:rsidR="00C7583E" w:rsidRPr="008957D5" w:rsidRDefault="00C7583E" w:rsidP="00CB67D1">
      <w:pPr>
        <w:spacing w:after="0" w:line="360" w:lineRule="auto"/>
        <w:ind w:left="720"/>
        <w:contextualSpacing/>
        <w:jc w:val="both"/>
        <w:rPr>
          <w:rFonts w:ascii="Arial" w:hAnsi="Arial" w:cs="Arial"/>
        </w:rPr>
      </w:pPr>
      <w:r w:rsidRPr="008957D5">
        <w:rPr>
          <w:rFonts w:ascii="Arial" w:hAnsi="Arial" w:cs="Arial"/>
        </w:rPr>
        <w:lastRenderedPageBreak/>
        <w:t>MARRIED IN COMMUNITY OF PROPERTY TO EACH OTHER’</w:t>
      </w:r>
      <w:r w:rsidRPr="008957D5">
        <w:rPr>
          <w:rStyle w:val="FootnoteReference"/>
          <w:rFonts w:ascii="Arial" w:hAnsi="Arial" w:cs="Arial"/>
        </w:rPr>
        <w:footnoteReference w:id="6"/>
      </w:r>
    </w:p>
    <w:p w:rsidR="00C7583E" w:rsidRPr="008957D5" w:rsidRDefault="00C7583E" w:rsidP="00774C5F">
      <w:pPr>
        <w:spacing w:after="0" w:line="360" w:lineRule="auto"/>
        <w:jc w:val="both"/>
        <w:rPr>
          <w:rFonts w:ascii="Arial" w:hAnsi="Arial" w:cs="Arial"/>
        </w:rPr>
      </w:pPr>
    </w:p>
    <w:p w:rsidR="00CB230B" w:rsidRDefault="007D12FD" w:rsidP="00774C5F">
      <w:pPr>
        <w:spacing w:after="0" w:line="360" w:lineRule="auto"/>
        <w:jc w:val="both"/>
        <w:rPr>
          <w:rFonts w:ascii="Arial" w:hAnsi="Arial" w:cs="Arial"/>
          <w:sz w:val="24"/>
          <w:szCs w:val="24"/>
        </w:rPr>
      </w:pPr>
      <w:r>
        <w:rPr>
          <w:rFonts w:ascii="Arial" w:hAnsi="Arial" w:cs="Arial"/>
          <w:sz w:val="24"/>
          <w:szCs w:val="24"/>
        </w:rPr>
        <w:t>[15</w:t>
      </w:r>
      <w:r w:rsidR="005571C0">
        <w:rPr>
          <w:rFonts w:ascii="Arial" w:hAnsi="Arial" w:cs="Arial"/>
          <w:sz w:val="24"/>
          <w:szCs w:val="24"/>
        </w:rPr>
        <w:t>]</w:t>
      </w:r>
      <w:r w:rsidR="005571C0">
        <w:rPr>
          <w:rFonts w:ascii="Arial" w:hAnsi="Arial" w:cs="Arial"/>
          <w:sz w:val="24"/>
          <w:szCs w:val="24"/>
        </w:rPr>
        <w:tab/>
      </w:r>
      <w:r w:rsidR="002D2409">
        <w:rPr>
          <w:rFonts w:ascii="Arial" w:hAnsi="Arial" w:cs="Arial"/>
          <w:sz w:val="24"/>
          <w:szCs w:val="24"/>
        </w:rPr>
        <w:t xml:space="preserve">In his heads of argument, </w:t>
      </w:r>
      <w:r w:rsidR="003604B6">
        <w:rPr>
          <w:rFonts w:ascii="Arial" w:hAnsi="Arial" w:cs="Arial"/>
          <w:sz w:val="24"/>
          <w:szCs w:val="24"/>
        </w:rPr>
        <w:t>Mr</w:t>
      </w:r>
      <w:r w:rsidR="00932A3E">
        <w:rPr>
          <w:rFonts w:ascii="Arial" w:hAnsi="Arial" w:cs="Arial"/>
          <w:sz w:val="24"/>
          <w:szCs w:val="24"/>
        </w:rPr>
        <w:t>.</w:t>
      </w:r>
      <w:r w:rsidR="003604B6">
        <w:rPr>
          <w:rFonts w:ascii="Arial" w:hAnsi="Arial" w:cs="Arial"/>
          <w:sz w:val="24"/>
          <w:szCs w:val="24"/>
        </w:rPr>
        <w:t xml:space="preserve"> </w:t>
      </w:r>
      <w:r w:rsidR="002D2409">
        <w:rPr>
          <w:rFonts w:ascii="Arial" w:hAnsi="Arial" w:cs="Arial"/>
          <w:sz w:val="24"/>
          <w:szCs w:val="24"/>
        </w:rPr>
        <w:t xml:space="preserve">Denk </w:t>
      </w:r>
      <w:r w:rsidR="003604B6">
        <w:rPr>
          <w:rFonts w:ascii="Arial" w:hAnsi="Arial" w:cs="Arial"/>
          <w:sz w:val="24"/>
          <w:szCs w:val="24"/>
        </w:rPr>
        <w:t>placed a number of authorities before the court in relation to the effect of registration of real rights</w:t>
      </w:r>
      <w:r w:rsidR="002D2409">
        <w:rPr>
          <w:rFonts w:ascii="Arial" w:hAnsi="Arial" w:cs="Arial"/>
          <w:sz w:val="24"/>
          <w:szCs w:val="24"/>
        </w:rPr>
        <w:t xml:space="preserve"> in the Namibian legal system. I considered his arguments and my views are as follows.</w:t>
      </w:r>
    </w:p>
    <w:p w:rsidR="002D2409" w:rsidRDefault="002D2409" w:rsidP="00774C5F">
      <w:pPr>
        <w:spacing w:after="0" w:line="360" w:lineRule="auto"/>
        <w:jc w:val="both"/>
        <w:rPr>
          <w:rFonts w:ascii="Arial" w:hAnsi="Arial" w:cs="Arial"/>
          <w:sz w:val="24"/>
          <w:szCs w:val="24"/>
        </w:rPr>
      </w:pPr>
    </w:p>
    <w:p w:rsidR="007D12FD" w:rsidRPr="008B48A4" w:rsidRDefault="00507D3D" w:rsidP="00774C5F">
      <w:pPr>
        <w:spacing w:after="0" w:line="360" w:lineRule="auto"/>
        <w:jc w:val="both"/>
        <w:rPr>
          <w:rFonts w:ascii="Arial" w:hAnsi="Arial" w:cs="Arial"/>
          <w:b/>
          <w:sz w:val="24"/>
          <w:szCs w:val="24"/>
        </w:rPr>
      </w:pPr>
      <w:r>
        <w:rPr>
          <w:rFonts w:ascii="Arial" w:hAnsi="Arial" w:cs="Arial"/>
          <w:b/>
          <w:sz w:val="24"/>
          <w:szCs w:val="24"/>
        </w:rPr>
        <w:t>Registration of Real R</w:t>
      </w:r>
      <w:r w:rsidR="002D2409" w:rsidRPr="002D2409">
        <w:rPr>
          <w:rFonts w:ascii="Arial" w:hAnsi="Arial" w:cs="Arial"/>
          <w:b/>
          <w:sz w:val="24"/>
          <w:szCs w:val="24"/>
        </w:rPr>
        <w:t>ight</w:t>
      </w:r>
      <w:r w:rsidR="002D2409">
        <w:rPr>
          <w:rFonts w:ascii="Arial" w:hAnsi="Arial" w:cs="Arial"/>
          <w:b/>
          <w:sz w:val="24"/>
          <w:szCs w:val="24"/>
        </w:rPr>
        <w:t>s</w:t>
      </w:r>
      <w:r w:rsidR="007D12FD">
        <w:rPr>
          <w:rFonts w:ascii="Arial" w:hAnsi="Arial" w:cs="Arial"/>
          <w:b/>
          <w:sz w:val="24"/>
          <w:szCs w:val="24"/>
        </w:rPr>
        <w:t xml:space="preserve"> </w:t>
      </w:r>
      <w:r w:rsidR="002D2409" w:rsidRPr="002D2409">
        <w:rPr>
          <w:rFonts w:ascii="Arial" w:hAnsi="Arial" w:cs="Arial"/>
          <w:b/>
          <w:sz w:val="24"/>
          <w:szCs w:val="24"/>
        </w:rPr>
        <w:t xml:space="preserve">in the Deeds Office </w:t>
      </w:r>
    </w:p>
    <w:p w:rsidR="002D2409" w:rsidRPr="002D2409" w:rsidRDefault="002D2409" w:rsidP="00774C5F">
      <w:pPr>
        <w:spacing w:after="0" w:line="360" w:lineRule="auto"/>
        <w:ind w:firstLine="720"/>
        <w:jc w:val="both"/>
        <w:rPr>
          <w:rFonts w:ascii="Arial" w:hAnsi="Arial" w:cs="Arial"/>
        </w:rPr>
      </w:pPr>
      <w:r w:rsidRPr="002D2409">
        <w:rPr>
          <w:rFonts w:ascii="Arial" w:hAnsi="Arial" w:cs="Arial"/>
        </w:rPr>
        <w:t>.</w:t>
      </w:r>
    </w:p>
    <w:p w:rsidR="002E396F" w:rsidRPr="002E396F" w:rsidRDefault="008B48A4" w:rsidP="00774C5F">
      <w:pPr>
        <w:pStyle w:val="FootnoteText"/>
        <w:spacing w:line="360" w:lineRule="auto"/>
        <w:jc w:val="both"/>
        <w:rPr>
          <w:rFonts w:ascii="Arial" w:hAnsi="Arial" w:cs="Arial"/>
          <w:sz w:val="24"/>
          <w:szCs w:val="24"/>
        </w:rPr>
      </w:pPr>
      <w:r>
        <w:rPr>
          <w:rFonts w:ascii="Arial" w:hAnsi="Arial" w:cs="Arial"/>
          <w:sz w:val="24"/>
          <w:szCs w:val="24"/>
        </w:rPr>
        <w:t>[16</w:t>
      </w:r>
      <w:r w:rsidR="002D2409">
        <w:rPr>
          <w:rFonts w:ascii="Arial" w:hAnsi="Arial" w:cs="Arial"/>
          <w:sz w:val="24"/>
          <w:szCs w:val="24"/>
        </w:rPr>
        <w:t>]</w:t>
      </w:r>
      <w:r w:rsidR="002D2409">
        <w:rPr>
          <w:rFonts w:ascii="Arial" w:hAnsi="Arial" w:cs="Arial"/>
          <w:sz w:val="24"/>
          <w:szCs w:val="24"/>
        </w:rPr>
        <w:tab/>
      </w:r>
      <w:r w:rsidR="002E396F">
        <w:rPr>
          <w:rFonts w:ascii="Arial" w:hAnsi="Arial" w:cs="Arial"/>
          <w:sz w:val="24"/>
          <w:szCs w:val="24"/>
        </w:rPr>
        <w:t xml:space="preserve">As </w:t>
      </w:r>
      <w:r w:rsidR="0002516D">
        <w:rPr>
          <w:rFonts w:ascii="Arial" w:hAnsi="Arial" w:cs="Arial"/>
          <w:sz w:val="24"/>
          <w:szCs w:val="24"/>
        </w:rPr>
        <w:t xml:space="preserve">a </w:t>
      </w:r>
      <w:r w:rsidR="002E396F">
        <w:rPr>
          <w:rFonts w:ascii="Arial" w:hAnsi="Arial" w:cs="Arial"/>
          <w:sz w:val="24"/>
          <w:szCs w:val="24"/>
        </w:rPr>
        <w:t xml:space="preserve">point of departure, </w:t>
      </w:r>
      <w:r w:rsidR="002E396F" w:rsidRPr="002E396F">
        <w:rPr>
          <w:rFonts w:ascii="Arial" w:hAnsi="Arial" w:cs="Arial"/>
          <w:sz w:val="24"/>
          <w:szCs w:val="24"/>
        </w:rPr>
        <w:t xml:space="preserve">I respectfully considered the authority in </w:t>
      </w:r>
      <w:r w:rsidR="002E396F" w:rsidRPr="002E396F">
        <w:rPr>
          <w:rFonts w:ascii="Arial" w:hAnsi="Arial" w:cs="Arial"/>
          <w:i/>
          <w:iCs/>
          <w:sz w:val="24"/>
          <w:szCs w:val="24"/>
        </w:rPr>
        <w:t>Registrar of Deeds (Transvaal</w:t>
      </w:r>
      <w:r w:rsidR="002E396F" w:rsidRPr="002E396F">
        <w:rPr>
          <w:rFonts w:ascii="Arial" w:hAnsi="Arial" w:cs="Arial"/>
          <w:sz w:val="24"/>
          <w:szCs w:val="24"/>
        </w:rPr>
        <w:t xml:space="preserve">) v </w:t>
      </w:r>
      <w:r w:rsidR="002E396F" w:rsidRPr="002E396F">
        <w:rPr>
          <w:rFonts w:ascii="Arial" w:hAnsi="Arial" w:cs="Arial"/>
          <w:i/>
          <w:iCs/>
          <w:sz w:val="24"/>
          <w:szCs w:val="24"/>
        </w:rPr>
        <w:t>Ferreira Deep Ltd</w:t>
      </w:r>
      <w:r w:rsidR="002E396F" w:rsidRPr="002E396F">
        <w:rPr>
          <w:rFonts w:ascii="Arial" w:hAnsi="Arial" w:cs="Arial"/>
          <w:sz w:val="24"/>
          <w:szCs w:val="24"/>
        </w:rPr>
        <w:t>,</w:t>
      </w:r>
      <w:r w:rsidR="0002516D">
        <w:rPr>
          <w:rStyle w:val="FootnoteReference"/>
          <w:rFonts w:ascii="Arial" w:hAnsi="Arial" w:cs="Arial"/>
          <w:sz w:val="24"/>
          <w:szCs w:val="24"/>
        </w:rPr>
        <w:footnoteReference w:id="7"/>
      </w:r>
      <w:r w:rsidR="002E396F" w:rsidRPr="002E396F">
        <w:rPr>
          <w:rFonts w:ascii="Arial" w:hAnsi="Arial" w:cs="Arial"/>
          <w:sz w:val="24"/>
          <w:szCs w:val="24"/>
        </w:rPr>
        <w:t xml:space="preserve"> in which </w:t>
      </w:r>
      <w:r w:rsidR="000F65D7">
        <w:rPr>
          <w:rFonts w:ascii="Arial" w:hAnsi="Arial" w:cs="Arial"/>
          <w:sz w:val="24"/>
          <w:szCs w:val="24"/>
        </w:rPr>
        <w:t xml:space="preserve">De Villiers </w:t>
      </w:r>
      <w:r w:rsidR="002E396F" w:rsidRPr="002E396F">
        <w:rPr>
          <w:rFonts w:ascii="Arial" w:hAnsi="Arial" w:cs="Arial"/>
          <w:sz w:val="24"/>
          <w:szCs w:val="24"/>
        </w:rPr>
        <w:t xml:space="preserve"> CJ stated at 181: </w:t>
      </w:r>
    </w:p>
    <w:p w:rsidR="002E396F" w:rsidRDefault="002E396F" w:rsidP="00774C5F">
      <w:pPr>
        <w:pStyle w:val="FootnoteText"/>
        <w:spacing w:line="360" w:lineRule="auto"/>
        <w:jc w:val="both"/>
        <w:rPr>
          <w:rFonts w:ascii="Arial" w:hAnsi="Arial" w:cs="Arial"/>
        </w:rPr>
      </w:pPr>
    </w:p>
    <w:p w:rsidR="002E396F" w:rsidRPr="002E396F" w:rsidRDefault="000F65D7" w:rsidP="00774C5F">
      <w:pPr>
        <w:pStyle w:val="FootnoteText"/>
        <w:spacing w:line="360" w:lineRule="auto"/>
        <w:ind w:firstLine="720"/>
        <w:jc w:val="both"/>
        <w:rPr>
          <w:rFonts w:ascii="Arial" w:hAnsi="Arial" w:cs="Arial"/>
          <w:sz w:val="22"/>
          <w:szCs w:val="22"/>
        </w:rPr>
      </w:pPr>
      <w:r>
        <w:rPr>
          <w:rFonts w:ascii="Arial" w:hAnsi="Arial" w:cs="Arial"/>
          <w:i/>
          <w:sz w:val="22"/>
          <w:szCs w:val="22"/>
        </w:rPr>
        <w:t>“</w:t>
      </w:r>
      <w:r w:rsidR="002E396F" w:rsidRPr="002E396F">
        <w:rPr>
          <w:rFonts w:ascii="Arial" w:hAnsi="Arial" w:cs="Arial"/>
          <w:i/>
          <w:sz w:val="22"/>
          <w:szCs w:val="22"/>
        </w:rPr>
        <w:t xml:space="preserve">In </w:t>
      </w:r>
      <w:r w:rsidR="002E396F" w:rsidRPr="002E396F">
        <w:rPr>
          <w:rFonts w:ascii="Arial" w:hAnsi="Arial" w:cs="Arial"/>
          <w:i/>
          <w:iCs/>
          <w:sz w:val="22"/>
          <w:szCs w:val="22"/>
        </w:rPr>
        <w:t>Hollins v Registrar of Deeds (supra</w:t>
      </w:r>
      <w:r w:rsidR="002E396F" w:rsidRPr="002E396F">
        <w:rPr>
          <w:rFonts w:ascii="Arial" w:hAnsi="Arial" w:cs="Arial"/>
          <w:i/>
          <w:sz w:val="22"/>
          <w:szCs w:val="22"/>
        </w:rPr>
        <w:t>) INNES CJ</w:t>
      </w:r>
      <w:r w:rsidR="002E396F" w:rsidRPr="002E396F">
        <w:rPr>
          <w:rFonts w:ascii="Times New Roman" w:hAnsi="Times New Roman" w:cs="Times New Roman"/>
          <w:i/>
          <w:sz w:val="22"/>
          <w:szCs w:val="22"/>
        </w:rPr>
        <w:t xml:space="preserve"> </w:t>
      </w:r>
      <w:r w:rsidR="002E396F" w:rsidRPr="002E396F">
        <w:rPr>
          <w:rFonts w:ascii="Arial" w:hAnsi="Arial" w:cs="Arial"/>
          <w:sz w:val="22"/>
          <w:szCs w:val="22"/>
        </w:rPr>
        <w:t>expressed the opinion that the Court should be very careful in dealing with the Registry of Deeds. With that view I entirely agree, and it is for that reason the more that it is satisfactory to be able to arrive at this conclusion. It would be no light matter for the Court to declare of no value rights which have been registered against title, which have been looked upon by the public as valid, and upon the faith of which numerous transactions have been entered into."</w:t>
      </w:r>
    </w:p>
    <w:p w:rsidR="002E396F" w:rsidRDefault="002E396F" w:rsidP="00774C5F">
      <w:pPr>
        <w:spacing w:after="0" w:line="360" w:lineRule="auto"/>
        <w:contextualSpacing/>
        <w:jc w:val="both"/>
        <w:rPr>
          <w:rFonts w:ascii="Arial" w:hAnsi="Arial" w:cs="Arial"/>
          <w:sz w:val="24"/>
          <w:szCs w:val="24"/>
        </w:rPr>
      </w:pPr>
    </w:p>
    <w:p w:rsidR="00174896" w:rsidRDefault="007C7DA1" w:rsidP="00774C5F">
      <w:pPr>
        <w:spacing w:after="0" w:line="360" w:lineRule="auto"/>
        <w:contextualSpacing/>
        <w:jc w:val="both"/>
        <w:rPr>
          <w:rFonts w:ascii="Arial" w:hAnsi="Arial" w:cs="Arial"/>
          <w:sz w:val="24"/>
          <w:szCs w:val="24"/>
        </w:rPr>
      </w:pPr>
      <w:r>
        <w:rPr>
          <w:rFonts w:ascii="Arial" w:hAnsi="Arial" w:cs="Arial"/>
          <w:sz w:val="24"/>
          <w:szCs w:val="24"/>
        </w:rPr>
        <w:t>[17</w:t>
      </w:r>
      <w:r w:rsidR="002E396F">
        <w:rPr>
          <w:rFonts w:ascii="Arial" w:hAnsi="Arial" w:cs="Arial"/>
          <w:sz w:val="24"/>
          <w:szCs w:val="24"/>
        </w:rPr>
        <w:t>] Further to that, i</w:t>
      </w:r>
      <w:r>
        <w:rPr>
          <w:rFonts w:ascii="Arial" w:hAnsi="Arial" w:cs="Arial"/>
          <w:sz w:val="24"/>
          <w:szCs w:val="24"/>
        </w:rPr>
        <w:t>t was held</w:t>
      </w:r>
      <w:r w:rsidR="002D2409" w:rsidRPr="002D2409">
        <w:rPr>
          <w:rFonts w:ascii="Arial" w:hAnsi="Arial" w:cs="Arial"/>
          <w:sz w:val="24"/>
          <w:szCs w:val="24"/>
        </w:rPr>
        <w:t xml:space="preserve"> in </w:t>
      </w:r>
      <w:r w:rsidR="002D2409" w:rsidRPr="002D2409">
        <w:rPr>
          <w:rFonts w:ascii="Arial" w:hAnsi="Arial" w:cs="Arial"/>
          <w:bCs/>
          <w:i/>
          <w:sz w:val="24"/>
          <w:szCs w:val="24"/>
        </w:rPr>
        <w:t>Oshakati Tower (Pty) Ltd v Executive Properties CC and Others</w:t>
      </w:r>
      <w:r w:rsidR="007D12FD">
        <w:rPr>
          <w:rFonts w:ascii="Arial" w:hAnsi="Arial" w:cs="Arial"/>
          <w:bCs/>
          <w:sz w:val="24"/>
          <w:szCs w:val="24"/>
        </w:rPr>
        <w:t>,</w:t>
      </w:r>
      <w:r w:rsidR="000F65D7">
        <w:rPr>
          <w:rStyle w:val="FootnoteReference"/>
          <w:rFonts w:ascii="Arial" w:hAnsi="Arial" w:cs="Arial"/>
          <w:bCs/>
          <w:sz w:val="24"/>
          <w:szCs w:val="24"/>
        </w:rPr>
        <w:footnoteReference w:id="8"/>
      </w:r>
      <w:r w:rsidR="007D12FD">
        <w:rPr>
          <w:rFonts w:ascii="Arial" w:hAnsi="Arial" w:cs="Arial"/>
          <w:bCs/>
          <w:sz w:val="24"/>
          <w:szCs w:val="24"/>
        </w:rPr>
        <w:t xml:space="preserve"> </w:t>
      </w:r>
      <w:r w:rsidR="002D2409" w:rsidRPr="002D2409">
        <w:rPr>
          <w:rFonts w:ascii="Arial" w:hAnsi="Arial" w:cs="Arial"/>
          <w:bCs/>
          <w:sz w:val="24"/>
          <w:szCs w:val="24"/>
        </w:rPr>
        <w:t xml:space="preserve">that an abstract system of land registration is followed in Namibia and in South Africa. The Court quoted </w:t>
      </w:r>
      <w:r w:rsidR="00320F72">
        <w:rPr>
          <w:rFonts w:ascii="Arial" w:hAnsi="Arial" w:cs="Arial"/>
          <w:bCs/>
          <w:sz w:val="24"/>
          <w:szCs w:val="24"/>
        </w:rPr>
        <w:t>Van der Merwe</w:t>
      </w:r>
      <w:r w:rsidR="00320F72">
        <w:rPr>
          <w:rStyle w:val="FootnoteReference"/>
          <w:rFonts w:ascii="Arial" w:hAnsi="Arial" w:cs="Arial"/>
          <w:bCs/>
          <w:sz w:val="24"/>
          <w:szCs w:val="24"/>
        </w:rPr>
        <w:footnoteReference w:id="9"/>
      </w:r>
      <w:r w:rsidR="00320F72">
        <w:rPr>
          <w:rFonts w:ascii="Arial" w:hAnsi="Arial" w:cs="Arial"/>
          <w:bCs/>
          <w:sz w:val="24"/>
          <w:szCs w:val="24"/>
        </w:rPr>
        <w:t xml:space="preserve"> as </w:t>
      </w:r>
      <w:r w:rsidR="002D2409" w:rsidRPr="002D2409">
        <w:rPr>
          <w:rFonts w:ascii="Arial" w:hAnsi="Arial" w:cs="Arial"/>
          <w:bCs/>
          <w:sz w:val="24"/>
          <w:szCs w:val="24"/>
        </w:rPr>
        <w:t xml:space="preserve">the authority on ownership </w:t>
      </w:r>
      <w:r w:rsidR="005E45A4" w:rsidRPr="002D2409">
        <w:rPr>
          <w:rFonts w:ascii="Arial" w:hAnsi="Arial" w:cs="Arial"/>
          <w:sz w:val="24"/>
          <w:szCs w:val="24"/>
        </w:rPr>
        <w:t xml:space="preserve">under the heading 'Abstract system' </w:t>
      </w:r>
      <w:r w:rsidR="005E45A4">
        <w:rPr>
          <w:rFonts w:ascii="Arial" w:hAnsi="Arial" w:cs="Arial"/>
          <w:sz w:val="24"/>
          <w:szCs w:val="24"/>
        </w:rPr>
        <w:t>to have stated the following:</w:t>
      </w:r>
      <w:r w:rsidR="007D12FD">
        <w:rPr>
          <w:rStyle w:val="FootnoteReference"/>
          <w:rFonts w:ascii="Arial" w:hAnsi="Arial" w:cs="Arial"/>
          <w:sz w:val="24"/>
          <w:szCs w:val="24"/>
        </w:rPr>
        <w:footnoteReference w:id="10"/>
      </w:r>
      <w:r w:rsidR="005E45A4">
        <w:rPr>
          <w:rFonts w:ascii="Arial" w:hAnsi="Arial" w:cs="Arial"/>
          <w:sz w:val="24"/>
          <w:szCs w:val="24"/>
        </w:rPr>
        <w:t xml:space="preserve"> </w:t>
      </w:r>
    </w:p>
    <w:p w:rsidR="00097DF0" w:rsidRDefault="00097DF0" w:rsidP="00774C5F">
      <w:pPr>
        <w:spacing w:after="0" w:line="360" w:lineRule="auto"/>
        <w:contextualSpacing/>
        <w:jc w:val="both"/>
        <w:rPr>
          <w:rFonts w:ascii="Arial" w:hAnsi="Arial" w:cs="Arial"/>
          <w:sz w:val="24"/>
          <w:szCs w:val="24"/>
        </w:rPr>
      </w:pPr>
    </w:p>
    <w:p w:rsidR="002D2409" w:rsidRDefault="00507D3D" w:rsidP="00774C5F">
      <w:pPr>
        <w:spacing w:after="0" w:line="360" w:lineRule="auto"/>
        <w:ind w:left="144" w:firstLine="576"/>
        <w:rPr>
          <w:rFonts w:ascii="Arial" w:hAnsi="Arial" w:cs="Arial"/>
        </w:rPr>
      </w:pPr>
      <w:r>
        <w:rPr>
          <w:rFonts w:ascii="Arial" w:hAnsi="Arial" w:cs="Arial"/>
        </w:rPr>
        <w:t>‘</w:t>
      </w:r>
      <w:r w:rsidR="002D2409" w:rsidRPr="005E45A4">
        <w:rPr>
          <w:rFonts w:ascii="Arial" w:hAnsi="Arial" w:cs="Arial"/>
        </w:rPr>
        <w:t xml:space="preserve">Under an abstract system of passing of ownership the mere intention of the parties to pass ownership is sufficient without reference to the underlying </w:t>
      </w:r>
      <w:r w:rsidR="002D2409" w:rsidRPr="005E45A4">
        <w:rPr>
          <w:rFonts w:ascii="Arial" w:hAnsi="Arial" w:cs="Arial"/>
          <w:iCs/>
        </w:rPr>
        <w:t>causa</w:t>
      </w:r>
      <w:r>
        <w:rPr>
          <w:rFonts w:ascii="Arial" w:hAnsi="Arial" w:cs="Arial"/>
        </w:rPr>
        <w:t xml:space="preserve"> for the transfer’</w:t>
      </w:r>
      <w:r w:rsidR="005E45A4" w:rsidRPr="005E45A4">
        <w:rPr>
          <w:rStyle w:val="FootnoteReference"/>
          <w:rFonts w:ascii="Arial" w:hAnsi="Arial" w:cs="Arial"/>
        </w:rPr>
        <w:footnoteReference w:id="11"/>
      </w:r>
    </w:p>
    <w:p w:rsidR="00174896" w:rsidRDefault="00174896" w:rsidP="00774C5F">
      <w:pPr>
        <w:spacing w:after="0" w:line="360" w:lineRule="auto"/>
        <w:ind w:left="142"/>
        <w:rPr>
          <w:rFonts w:ascii="Arial" w:hAnsi="Arial" w:cs="Arial"/>
        </w:rPr>
      </w:pPr>
    </w:p>
    <w:p w:rsidR="00174896" w:rsidRDefault="007C7DA1" w:rsidP="00963156">
      <w:pPr>
        <w:spacing w:after="0" w:line="360" w:lineRule="auto"/>
        <w:ind w:left="142"/>
        <w:jc w:val="both"/>
        <w:rPr>
          <w:rFonts w:ascii="Arial" w:hAnsi="Arial" w:cs="Arial"/>
          <w:sz w:val="24"/>
          <w:szCs w:val="24"/>
        </w:rPr>
      </w:pPr>
      <w:r>
        <w:rPr>
          <w:rFonts w:ascii="Arial" w:hAnsi="Arial" w:cs="Arial"/>
        </w:rPr>
        <w:lastRenderedPageBreak/>
        <w:t>[18</w:t>
      </w:r>
      <w:r w:rsidR="005E33D0" w:rsidRPr="006F2EB5">
        <w:rPr>
          <w:rFonts w:ascii="Arial" w:hAnsi="Arial" w:cs="Arial"/>
        </w:rPr>
        <w:t>]</w:t>
      </w:r>
      <w:r w:rsidR="005E33D0">
        <w:rPr>
          <w:rFonts w:ascii="Arial" w:hAnsi="Arial" w:cs="Arial"/>
        </w:rPr>
        <w:tab/>
      </w:r>
      <w:r w:rsidR="00097DF0">
        <w:rPr>
          <w:rFonts w:ascii="Arial" w:hAnsi="Arial" w:cs="Arial"/>
          <w:sz w:val="24"/>
          <w:szCs w:val="24"/>
        </w:rPr>
        <w:t xml:space="preserve">The </w:t>
      </w:r>
      <w:r w:rsidR="002E396F">
        <w:rPr>
          <w:rFonts w:ascii="Arial" w:hAnsi="Arial" w:cs="Arial"/>
          <w:sz w:val="24"/>
          <w:szCs w:val="24"/>
        </w:rPr>
        <w:t xml:space="preserve">reference </w:t>
      </w:r>
      <w:r w:rsidR="00097DF0">
        <w:rPr>
          <w:rFonts w:ascii="Arial" w:hAnsi="Arial" w:cs="Arial"/>
          <w:sz w:val="24"/>
          <w:szCs w:val="24"/>
        </w:rPr>
        <w:t>in</w:t>
      </w:r>
      <w:r w:rsidR="002E396F">
        <w:rPr>
          <w:rFonts w:ascii="Arial" w:hAnsi="Arial" w:cs="Arial"/>
          <w:sz w:val="24"/>
          <w:szCs w:val="24"/>
        </w:rPr>
        <w:t xml:space="preserve"> the </w:t>
      </w:r>
      <w:r w:rsidR="006C5F4C" w:rsidRPr="00963156">
        <w:rPr>
          <w:rFonts w:ascii="Arial" w:hAnsi="Arial" w:cs="Arial"/>
          <w:i/>
          <w:sz w:val="24"/>
          <w:szCs w:val="24"/>
        </w:rPr>
        <w:t>Oshakati</w:t>
      </w:r>
      <w:r w:rsidR="007D12FD" w:rsidRPr="00963156">
        <w:rPr>
          <w:rFonts w:ascii="Arial" w:hAnsi="Arial" w:cs="Arial"/>
          <w:i/>
          <w:sz w:val="24"/>
          <w:szCs w:val="24"/>
        </w:rPr>
        <w:t xml:space="preserve"> Towers</w:t>
      </w:r>
      <w:r w:rsidR="007D12FD">
        <w:rPr>
          <w:rFonts w:ascii="Arial" w:hAnsi="Arial" w:cs="Arial"/>
          <w:sz w:val="24"/>
          <w:szCs w:val="24"/>
        </w:rPr>
        <w:t xml:space="preserve"> </w:t>
      </w:r>
      <w:r w:rsidR="002E396F">
        <w:rPr>
          <w:rFonts w:ascii="Arial" w:hAnsi="Arial" w:cs="Arial"/>
          <w:sz w:val="24"/>
          <w:szCs w:val="24"/>
        </w:rPr>
        <w:t>case</w:t>
      </w:r>
      <w:r w:rsidR="00174896">
        <w:rPr>
          <w:rFonts w:ascii="Arial" w:hAnsi="Arial" w:cs="Arial"/>
          <w:sz w:val="24"/>
          <w:szCs w:val="24"/>
        </w:rPr>
        <w:t xml:space="preserve"> to the underlying </w:t>
      </w:r>
      <w:r w:rsidR="00174896" w:rsidRPr="00174896">
        <w:rPr>
          <w:rFonts w:ascii="Arial" w:hAnsi="Arial" w:cs="Arial"/>
          <w:i/>
          <w:sz w:val="24"/>
          <w:szCs w:val="24"/>
        </w:rPr>
        <w:t>causa</w:t>
      </w:r>
      <w:r w:rsidR="007D12FD">
        <w:rPr>
          <w:rFonts w:ascii="Arial" w:hAnsi="Arial" w:cs="Arial"/>
          <w:sz w:val="24"/>
          <w:szCs w:val="24"/>
        </w:rPr>
        <w:t xml:space="preserve"> is of interest, in the light of the argument raised by Mr. Namandje that </w:t>
      </w:r>
      <w:r w:rsidR="000F65D7">
        <w:rPr>
          <w:rFonts w:ascii="Arial" w:hAnsi="Arial" w:cs="Arial"/>
          <w:sz w:val="24"/>
          <w:szCs w:val="24"/>
        </w:rPr>
        <w:t xml:space="preserve">the </w:t>
      </w:r>
      <w:r w:rsidR="007D12FD">
        <w:rPr>
          <w:rFonts w:ascii="Arial" w:hAnsi="Arial" w:cs="Arial"/>
          <w:sz w:val="24"/>
          <w:szCs w:val="24"/>
        </w:rPr>
        <w:t xml:space="preserve">defendant lost her right to occupy </w:t>
      </w:r>
      <w:r w:rsidR="000F65D7">
        <w:rPr>
          <w:rFonts w:ascii="Arial" w:hAnsi="Arial" w:cs="Arial"/>
          <w:sz w:val="24"/>
          <w:szCs w:val="24"/>
        </w:rPr>
        <w:t>Erf 353</w:t>
      </w:r>
      <w:r w:rsidR="007D12FD">
        <w:rPr>
          <w:rFonts w:ascii="Arial" w:hAnsi="Arial" w:cs="Arial"/>
          <w:sz w:val="24"/>
          <w:szCs w:val="24"/>
        </w:rPr>
        <w:t xml:space="preserve"> due to her admission that her marriage to the plaintiff was a nullity.</w:t>
      </w:r>
      <w:r w:rsidR="00097DF0">
        <w:rPr>
          <w:rFonts w:ascii="Arial" w:hAnsi="Arial" w:cs="Arial"/>
          <w:sz w:val="24"/>
          <w:szCs w:val="24"/>
        </w:rPr>
        <w:t xml:space="preserve"> </w:t>
      </w:r>
      <w:r w:rsidR="00511528">
        <w:rPr>
          <w:rFonts w:ascii="Arial" w:hAnsi="Arial" w:cs="Arial"/>
          <w:sz w:val="24"/>
          <w:szCs w:val="24"/>
        </w:rPr>
        <w:t xml:space="preserve">In the case currently before this court, </w:t>
      </w:r>
      <w:r w:rsidR="00174896">
        <w:rPr>
          <w:rFonts w:ascii="Arial" w:hAnsi="Arial" w:cs="Arial"/>
          <w:sz w:val="24"/>
          <w:szCs w:val="24"/>
        </w:rPr>
        <w:t>the following words are</w:t>
      </w:r>
      <w:r>
        <w:rPr>
          <w:rFonts w:ascii="Arial" w:hAnsi="Arial" w:cs="Arial"/>
          <w:sz w:val="24"/>
          <w:szCs w:val="24"/>
        </w:rPr>
        <w:t xml:space="preserve"> </w:t>
      </w:r>
      <w:r w:rsidR="00174896">
        <w:rPr>
          <w:rFonts w:ascii="Arial" w:hAnsi="Arial" w:cs="Arial"/>
          <w:sz w:val="24"/>
          <w:szCs w:val="24"/>
        </w:rPr>
        <w:t xml:space="preserve">written </w:t>
      </w:r>
      <w:r w:rsidR="002E396F">
        <w:rPr>
          <w:rFonts w:ascii="Arial" w:hAnsi="Arial" w:cs="Arial"/>
          <w:sz w:val="24"/>
          <w:szCs w:val="24"/>
        </w:rPr>
        <w:t xml:space="preserve">in the Title Deed, </w:t>
      </w:r>
      <w:r w:rsidR="00174896">
        <w:rPr>
          <w:rFonts w:ascii="Arial" w:hAnsi="Arial" w:cs="Arial"/>
          <w:sz w:val="24"/>
          <w:szCs w:val="24"/>
        </w:rPr>
        <w:t>immediately following the parties</w:t>
      </w:r>
      <w:r w:rsidR="002C01C7">
        <w:rPr>
          <w:rFonts w:ascii="Arial" w:hAnsi="Arial" w:cs="Arial"/>
          <w:sz w:val="24"/>
          <w:szCs w:val="24"/>
        </w:rPr>
        <w:t>’</w:t>
      </w:r>
      <w:r w:rsidR="00174896">
        <w:rPr>
          <w:rFonts w:ascii="Arial" w:hAnsi="Arial" w:cs="Arial"/>
          <w:sz w:val="24"/>
          <w:szCs w:val="24"/>
        </w:rPr>
        <w:t xml:space="preserve"> names</w:t>
      </w:r>
      <w:r w:rsidR="000F65D7">
        <w:rPr>
          <w:rFonts w:ascii="Arial" w:hAnsi="Arial" w:cs="Arial"/>
          <w:sz w:val="24"/>
          <w:szCs w:val="24"/>
        </w:rPr>
        <w:t>:</w:t>
      </w:r>
      <w:r w:rsidR="00174896">
        <w:rPr>
          <w:rFonts w:ascii="Arial" w:hAnsi="Arial" w:cs="Arial"/>
          <w:sz w:val="24"/>
          <w:szCs w:val="24"/>
        </w:rPr>
        <w:t xml:space="preserve"> </w:t>
      </w:r>
    </w:p>
    <w:p w:rsidR="00097DF0" w:rsidRDefault="00097DF0" w:rsidP="00774C5F">
      <w:pPr>
        <w:spacing w:after="0" w:line="360" w:lineRule="auto"/>
        <w:ind w:left="142"/>
        <w:rPr>
          <w:rFonts w:ascii="Arial" w:hAnsi="Arial" w:cs="Arial"/>
          <w:b/>
        </w:rPr>
      </w:pPr>
    </w:p>
    <w:p w:rsidR="00174896" w:rsidRPr="00963156" w:rsidRDefault="00097DF0" w:rsidP="00963156">
      <w:pPr>
        <w:spacing w:after="0" w:line="360" w:lineRule="auto"/>
        <w:ind w:left="142" w:firstLine="578"/>
        <w:jc w:val="both"/>
        <w:rPr>
          <w:rFonts w:ascii="Arial" w:hAnsi="Arial" w:cs="Arial"/>
        </w:rPr>
      </w:pPr>
      <w:r w:rsidRPr="00963156">
        <w:rPr>
          <w:rFonts w:ascii="Arial" w:hAnsi="Arial" w:cs="Arial"/>
        </w:rPr>
        <w:t>‘MARRIED IN COMMUNITY OF PROPERTY TO EACH OTHER’</w:t>
      </w:r>
    </w:p>
    <w:p w:rsidR="00174896" w:rsidRPr="00174896" w:rsidRDefault="00174896" w:rsidP="00774C5F">
      <w:pPr>
        <w:spacing w:after="0" w:line="360" w:lineRule="auto"/>
        <w:ind w:left="142"/>
        <w:rPr>
          <w:rFonts w:ascii="Arial" w:hAnsi="Arial" w:cs="Arial"/>
        </w:rPr>
      </w:pPr>
    </w:p>
    <w:p w:rsidR="006F2EB5" w:rsidRDefault="00490956" w:rsidP="00963156">
      <w:pPr>
        <w:spacing w:after="0" w:line="360" w:lineRule="auto"/>
        <w:jc w:val="both"/>
        <w:rPr>
          <w:rFonts w:ascii="Arial" w:hAnsi="Arial" w:cs="Arial"/>
          <w:sz w:val="24"/>
          <w:szCs w:val="24"/>
        </w:rPr>
      </w:pPr>
      <w:r>
        <w:rPr>
          <w:rFonts w:ascii="Arial" w:hAnsi="Arial" w:cs="Arial"/>
          <w:sz w:val="24"/>
          <w:szCs w:val="24"/>
        </w:rPr>
        <w:t>[19</w:t>
      </w:r>
      <w:r w:rsidR="00174896">
        <w:rPr>
          <w:rFonts w:ascii="Arial" w:hAnsi="Arial" w:cs="Arial"/>
          <w:sz w:val="24"/>
          <w:szCs w:val="24"/>
        </w:rPr>
        <w:t>]</w:t>
      </w:r>
      <w:r w:rsidR="00174896">
        <w:rPr>
          <w:rFonts w:ascii="Arial" w:hAnsi="Arial" w:cs="Arial"/>
          <w:sz w:val="24"/>
          <w:szCs w:val="24"/>
        </w:rPr>
        <w:tab/>
        <w:t xml:space="preserve">It is now common cause that the marriage </w:t>
      </w:r>
      <w:r w:rsidR="008C2C39">
        <w:rPr>
          <w:rFonts w:ascii="Arial" w:hAnsi="Arial" w:cs="Arial"/>
          <w:sz w:val="24"/>
          <w:szCs w:val="24"/>
        </w:rPr>
        <w:t xml:space="preserve">is </w:t>
      </w:r>
      <w:r w:rsidR="00174896">
        <w:rPr>
          <w:rFonts w:ascii="Arial" w:hAnsi="Arial" w:cs="Arial"/>
          <w:sz w:val="24"/>
          <w:szCs w:val="24"/>
        </w:rPr>
        <w:t>a nullity</w:t>
      </w:r>
      <w:r w:rsidR="005E33D0">
        <w:rPr>
          <w:rFonts w:ascii="Arial" w:hAnsi="Arial" w:cs="Arial"/>
          <w:sz w:val="24"/>
          <w:szCs w:val="24"/>
        </w:rPr>
        <w:t xml:space="preserve">. </w:t>
      </w:r>
      <w:r w:rsidR="008C2C39">
        <w:rPr>
          <w:rFonts w:ascii="Arial" w:hAnsi="Arial" w:cs="Arial"/>
          <w:sz w:val="24"/>
          <w:szCs w:val="24"/>
        </w:rPr>
        <w:t>However</w:t>
      </w:r>
      <w:r w:rsidR="00097DF0">
        <w:rPr>
          <w:rFonts w:ascii="Arial" w:hAnsi="Arial" w:cs="Arial"/>
          <w:sz w:val="24"/>
          <w:szCs w:val="24"/>
        </w:rPr>
        <w:t>,</w:t>
      </w:r>
      <w:r w:rsidR="008C2C39">
        <w:rPr>
          <w:rFonts w:ascii="Arial" w:hAnsi="Arial" w:cs="Arial"/>
          <w:sz w:val="24"/>
          <w:szCs w:val="24"/>
        </w:rPr>
        <w:t xml:space="preserve"> </w:t>
      </w:r>
      <w:r w:rsidR="00097DF0">
        <w:rPr>
          <w:rFonts w:ascii="Arial" w:hAnsi="Arial" w:cs="Arial"/>
          <w:sz w:val="24"/>
          <w:szCs w:val="24"/>
        </w:rPr>
        <w:t>from the exposition of the law set out in the authorities cited by Mr</w:t>
      </w:r>
      <w:r w:rsidR="00932A3E">
        <w:rPr>
          <w:rFonts w:ascii="Arial" w:hAnsi="Arial" w:cs="Arial"/>
          <w:sz w:val="24"/>
          <w:szCs w:val="24"/>
        </w:rPr>
        <w:t>.</w:t>
      </w:r>
      <w:r w:rsidR="00097DF0">
        <w:rPr>
          <w:rFonts w:ascii="Arial" w:hAnsi="Arial" w:cs="Arial"/>
          <w:sz w:val="24"/>
          <w:szCs w:val="24"/>
        </w:rPr>
        <w:t xml:space="preserve"> Denk, </w:t>
      </w:r>
      <w:r w:rsidR="008C2C39">
        <w:rPr>
          <w:rFonts w:ascii="Arial" w:hAnsi="Arial" w:cs="Arial"/>
          <w:sz w:val="24"/>
          <w:szCs w:val="24"/>
        </w:rPr>
        <w:t xml:space="preserve">this fact has no bearing on the ownership of </w:t>
      </w:r>
      <w:r w:rsidR="006F2EB5">
        <w:rPr>
          <w:rFonts w:ascii="Arial" w:hAnsi="Arial" w:cs="Arial"/>
          <w:sz w:val="24"/>
          <w:szCs w:val="24"/>
        </w:rPr>
        <w:t>Erf 353</w:t>
      </w:r>
      <w:r w:rsidR="008C2C39">
        <w:rPr>
          <w:rFonts w:ascii="Arial" w:hAnsi="Arial" w:cs="Arial"/>
          <w:sz w:val="24"/>
          <w:szCs w:val="24"/>
        </w:rPr>
        <w:t xml:space="preserve"> as reflected in the Title Deed. The authorities are clearly indicating that the </w:t>
      </w:r>
      <w:r w:rsidR="005E33D0">
        <w:rPr>
          <w:rFonts w:ascii="Arial" w:hAnsi="Arial" w:cs="Arial"/>
          <w:sz w:val="24"/>
          <w:szCs w:val="24"/>
        </w:rPr>
        <w:t xml:space="preserve">abstract system of </w:t>
      </w:r>
      <w:r w:rsidR="00A2773B">
        <w:rPr>
          <w:rFonts w:ascii="Arial" w:hAnsi="Arial" w:cs="Arial"/>
          <w:sz w:val="24"/>
          <w:szCs w:val="24"/>
        </w:rPr>
        <w:t xml:space="preserve">ownership </w:t>
      </w:r>
      <w:r w:rsidR="008C2C39">
        <w:rPr>
          <w:rFonts w:ascii="Arial" w:hAnsi="Arial" w:cs="Arial"/>
          <w:sz w:val="24"/>
          <w:szCs w:val="24"/>
        </w:rPr>
        <w:t xml:space="preserve">followed </w:t>
      </w:r>
      <w:r w:rsidR="00A2773B">
        <w:rPr>
          <w:rFonts w:ascii="Arial" w:hAnsi="Arial" w:cs="Arial"/>
          <w:sz w:val="24"/>
          <w:szCs w:val="24"/>
        </w:rPr>
        <w:t xml:space="preserve">in Namibia </w:t>
      </w:r>
      <w:r w:rsidR="005E33D0">
        <w:rPr>
          <w:rFonts w:ascii="Arial" w:hAnsi="Arial" w:cs="Arial"/>
          <w:sz w:val="24"/>
          <w:szCs w:val="24"/>
        </w:rPr>
        <w:t>has no regard for any u</w:t>
      </w:r>
      <w:r w:rsidR="00097DF0">
        <w:rPr>
          <w:rFonts w:ascii="Arial" w:hAnsi="Arial" w:cs="Arial"/>
          <w:sz w:val="24"/>
          <w:szCs w:val="24"/>
        </w:rPr>
        <w:t xml:space="preserve">nderlying </w:t>
      </w:r>
      <w:r w:rsidR="00097DF0" w:rsidRPr="00963156">
        <w:rPr>
          <w:rFonts w:ascii="Arial" w:hAnsi="Arial" w:cs="Arial"/>
          <w:i/>
          <w:sz w:val="24"/>
          <w:szCs w:val="24"/>
        </w:rPr>
        <w:t>causa</w:t>
      </w:r>
      <w:r w:rsidR="00097DF0">
        <w:rPr>
          <w:rFonts w:ascii="Arial" w:hAnsi="Arial" w:cs="Arial"/>
          <w:sz w:val="24"/>
          <w:szCs w:val="24"/>
        </w:rPr>
        <w:t xml:space="preserve"> of the transfer:</w:t>
      </w:r>
    </w:p>
    <w:p w:rsidR="00507D3D" w:rsidRDefault="005E33D0" w:rsidP="000F65D7">
      <w:pPr>
        <w:spacing w:after="0" w:line="360" w:lineRule="auto"/>
        <w:rPr>
          <w:rFonts w:ascii="Arial" w:hAnsi="Arial" w:cs="Arial"/>
          <w:sz w:val="24"/>
          <w:szCs w:val="24"/>
        </w:rPr>
      </w:pPr>
      <w:r>
        <w:rPr>
          <w:rFonts w:ascii="Arial" w:hAnsi="Arial" w:cs="Arial"/>
          <w:sz w:val="24"/>
          <w:szCs w:val="24"/>
        </w:rPr>
        <w:t xml:space="preserve"> </w:t>
      </w:r>
    </w:p>
    <w:p w:rsidR="005E33D0" w:rsidRPr="0017198F" w:rsidRDefault="005E33D0" w:rsidP="00963156">
      <w:pPr>
        <w:spacing w:after="0" w:line="360" w:lineRule="auto"/>
        <w:ind w:firstLine="576"/>
        <w:jc w:val="both"/>
        <w:rPr>
          <w:rFonts w:ascii="Arial" w:hAnsi="Arial" w:cs="Arial"/>
        </w:rPr>
      </w:pPr>
      <w:r w:rsidRPr="0017198F">
        <w:rPr>
          <w:rFonts w:ascii="Arial" w:hAnsi="Arial" w:cs="Arial"/>
        </w:rPr>
        <w:t xml:space="preserve">‘The public system of deeds registration is a notice to the world of the ownership of immovable property and this would take no consideration for the underlying </w:t>
      </w:r>
      <w:r w:rsidRPr="0017198F">
        <w:rPr>
          <w:rFonts w:ascii="Arial" w:hAnsi="Arial" w:cs="Arial"/>
          <w:iCs/>
        </w:rPr>
        <w:t>causa</w:t>
      </w:r>
      <w:r w:rsidRPr="0017198F">
        <w:rPr>
          <w:rFonts w:ascii="Arial" w:hAnsi="Arial" w:cs="Arial"/>
        </w:rPr>
        <w:t xml:space="preserve"> of the transaction</w:t>
      </w:r>
      <w:r w:rsidRPr="0017198F">
        <w:rPr>
          <w:rStyle w:val="FootnoteReference"/>
          <w:rFonts w:ascii="Arial" w:hAnsi="Arial" w:cs="Arial"/>
        </w:rPr>
        <w:footnoteReference w:id="12"/>
      </w:r>
      <w:r w:rsidRPr="0017198F">
        <w:rPr>
          <w:rFonts w:ascii="Arial" w:hAnsi="Arial" w:cs="Arial"/>
        </w:rPr>
        <w:t xml:space="preserve">. </w:t>
      </w:r>
    </w:p>
    <w:p w:rsidR="0017198F" w:rsidRDefault="0017198F" w:rsidP="00774C5F">
      <w:pPr>
        <w:spacing w:after="0" w:line="360" w:lineRule="auto"/>
        <w:ind w:left="144" w:firstLine="576"/>
        <w:rPr>
          <w:rFonts w:ascii="Arial" w:hAnsi="Arial" w:cs="Arial"/>
        </w:rPr>
      </w:pPr>
    </w:p>
    <w:p w:rsidR="00A2773B" w:rsidRPr="002D2409" w:rsidRDefault="00490956" w:rsidP="00774C5F">
      <w:pPr>
        <w:spacing w:after="0" w:line="360" w:lineRule="auto"/>
        <w:contextualSpacing/>
        <w:jc w:val="both"/>
        <w:rPr>
          <w:rFonts w:ascii="Arial" w:hAnsi="Arial" w:cs="Arial"/>
          <w:sz w:val="24"/>
          <w:szCs w:val="24"/>
        </w:rPr>
      </w:pPr>
      <w:r>
        <w:rPr>
          <w:rFonts w:ascii="Arial" w:hAnsi="Arial" w:cs="Arial"/>
        </w:rPr>
        <w:t>[20</w:t>
      </w:r>
      <w:r w:rsidR="00A2773B">
        <w:rPr>
          <w:rFonts w:ascii="Arial" w:hAnsi="Arial" w:cs="Arial"/>
        </w:rPr>
        <w:t>]</w:t>
      </w:r>
      <w:r w:rsidR="00A2773B">
        <w:rPr>
          <w:rFonts w:ascii="Arial" w:hAnsi="Arial" w:cs="Arial"/>
        </w:rPr>
        <w:tab/>
      </w:r>
      <w:r w:rsidR="008B48A4">
        <w:rPr>
          <w:rFonts w:ascii="Arial" w:hAnsi="Arial" w:cs="Arial"/>
          <w:sz w:val="24"/>
          <w:szCs w:val="24"/>
        </w:rPr>
        <w:t xml:space="preserve">The case of </w:t>
      </w:r>
      <w:r w:rsidR="00A2773B" w:rsidRPr="0017198F">
        <w:rPr>
          <w:rFonts w:ascii="Arial" w:hAnsi="Arial" w:cs="Arial"/>
          <w:bCs/>
          <w:i/>
          <w:sz w:val="24"/>
          <w:szCs w:val="24"/>
        </w:rPr>
        <w:t>Cape Explosive Works Ltd v Denel (Pty) Ltd</w:t>
      </w:r>
      <w:r w:rsidR="00FD2174" w:rsidRPr="0017198F">
        <w:rPr>
          <w:rFonts w:ascii="Arial" w:hAnsi="Arial" w:cs="Arial"/>
          <w:sz w:val="24"/>
          <w:szCs w:val="24"/>
        </w:rPr>
        <w:t>,</w:t>
      </w:r>
      <w:r w:rsidR="006F2EB5">
        <w:rPr>
          <w:rStyle w:val="FootnoteReference"/>
          <w:rFonts w:ascii="Arial" w:hAnsi="Arial" w:cs="Arial"/>
          <w:sz w:val="24"/>
          <w:szCs w:val="24"/>
        </w:rPr>
        <w:footnoteReference w:id="13"/>
      </w:r>
      <w:r w:rsidR="00FD2174" w:rsidRPr="0017198F">
        <w:rPr>
          <w:rFonts w:ascii="Arial" w:hAnsi="Arial" w:cs="Arial"/>
          <w:sz w:val="24"/>
          <w:szCs w:val="24"/>
        </w:rPr>
        <w:t xml:space="preserve"> </w:t>
      </w:r>
      <w:r>
        <w:rPr>
          <w:rFonts w:ascii="Arial" w:hAnsi="Arial" w:cs="Arial"/>
          <w:sz w:val="24"/>
          <w:szCs w:val="24"/>
        </w:rPr>
        <w:t>an</w:t>
      </w:r>
      <w:r w:rsidR="00A2773B" w:rsidRPr="0017198F">
        <w:rPr>
          <w:rFonts w:ascii="Arial" w:hAnsi="Arial" w:cs="Arial"/>
          <w:sz w:val="24"/>
          <w:szCs w:val="24"/>
        </w:rPr>
        <w:t xml:space="preserve"> authority regarding the effect of registration of real right</w:t>
      </w:r>
      <w:r w:rsidR="006F2EB5">
        <w:rPr>
          <w:rFonts w:ascii="Arial" w:hAnsi="Arial" w:cs="Arial"/>
          <w:sz w:val="24"/>
          <w:szCs w:val="24"/>
        </w:rPr>
        <w:t>s</w:t>
      </w:r>
      <w:r w:rsidR="00A2773B" w:rsidRPr="0017198F">
        <w:rPr>
          <w:rFonts w:ascii="Arial" w:hAnsi="Arial" w:cs="Arial"/>
          <w:sz w:val="24"/>
          <w:szCs w:val="24"/>
        </w:rPr>
        <w:t xml:space="preserve">, </w:t>
      </w:r>
      <w:r w:rsidR="008B48A4">
        <w:rPr>
          <w:rFonts w:ascii="Arial" w:hAnsi="Arial" w:cs="Arial"/>
          <w:sz w:val="24"/>
          <w:szCs w:val="24"/>
        </w:rPr>
        <w:t xml:space="preserve">echoed this view and </w:t>
      </w:r>
      <w:r w:rsidR="0017198F">
        <w:rPr>
          <w:rFonts w:ascii="Arial" w:hAnsi="Arial" w:cs="Arial"/>
          <w:sz w:val="24"/>
          <w:szCs w:val="24"/>
        </w:rPr>
        <w:t>it was held</w:t>
      </w:r>
      <w:r w:rsidR="006F2EB5">
        <w:rPr>
          <w:rFonts w:ascii="Arial" w:hAnsi="Arial" w:cs="Arial"/>
          <w:sz w:val="24"/>
          <w:szCs w:val="24"/>
        </w:rPr>
        <w:t xml:space="preserve"> that</w:t>
      </w:r>
      <w:r w:rsidR="0017198F">
        <w:rPr>
          <w:rFonts w:ascii="Arial" w:hAnsi="Arial" w:cs="Arial"/>
          <w:sz w:val="24"/>
          <w:szCs w:val="24"/>
        </w:rPr>
        <w:t>:</w:t>
      </w:r>
      <w:r w:rsidR="0017198F">
        <w:rPr>
          <w:rStyle w:val="FootnoteReference"/>
          <w:rFonts w:ascii="Arial" w:hAnsi="Arial" w:cs="Arial"/>
          <w:sz w:val="24"/>
          <w:szCs w:val="24"/>
        </w:rPr>
        <w:footnoteReference w:id="14"/>
      </w:r>
    </w:p>
    <w:p w:rsidR="00A2773B" w:rsidRPr="0017198F" w:rsidRDefault="00A2773B" w:rsidP="00963156">
      <w:pPr>
        <w:spacing w:after="0" w:line="360" w:lineRule="auto"/>
        <w:ind w:firstLine="720"/>
        <w:jc w:val="both"/>
        <w:rPr>
          <w:rFonts w:ascii="Arial" w:hAnsi="Arial" w:cs="Arial"/>
        </w:rPr>
      </w:pPr>
      <w:r w:rsidRPr="00963156">
        <w:rPr>
          <w:rFonts w:ascii="Arial" w:hAnsi="Arial" w:cs="Arial"/>
        </w:rPr>
        <w:t>‘[16]</w:t>
      </w:r>
      <w:r w:rsidRPr="0017198F">
        <w:rPr>
          <w:rFonts w:ascii="Arial" w:hAnsi="Arial" w:cs="Arial"/>
          <w:i/>
        </w:rPr>
        <w:t xml:space="preserve"> </w:t>
      </w:r>
      <w:r w:rsidRPr="0017198F">
        <w:rPr>
          <w:rFonts w:ascii="Arial" w:hAnsi="Arial" w:cs="Arial"/>
          <w:i/>
        </w:rPr>
        <w:tab/>
      </w:r>
      <w:r w:rsidRPr="0017198F">
        <w:rPr>
          <w:rFonts w:ascii="Arial" w:hAnsi="Arial" w:cs="Arial"/>
        </w:rPr>
        <w:t>A real right is adequately protected by its registration in the Deeds Office</w:t>
      </w:r>
      <w:r w:rsidR="00490956">
        <w:rPr>
          <w:rFonts w:ascii="Arial" w:hAnsi="Arial" w:cs="Arial"/>
        </w:rPr>
        <w:t xml:space="preserve"> </w:t>
      </w:r>
      <w:r w:rsidRPr="0017198F">
        <w:rPr>
          <w:rFonts w:ascii="Arial" w:hAnsi="Arial" w:cs="Arial"/>
        </w:rPr>
        <w:t xml:space="preserve">(see </w:t>
      </w:r>
      <w:r w:rsidRPr="0017198F">
        <w:rPr>
          <w:rFonts w:ascii="Arial" w:hAnsi="Arial" w:cs="Arial"/>
          <w:i/>
          <w:iCs/>
        </w:rPr>
        <w:t>Frye's (Pty) Ltd v Ries</w:t>
      </w:r>
      <w:r w:rsidRPr="0017198F">
        <w:rPr>
          <w:rFonts w:ascii="Arial" w:hAnsi="Arial" w:cs="Arial"/>
          <w:iCs/>
        </w:rPr>
        <w:t xml:space="preserve"> </w:t>
      </w:r>
      <w:hyperlink r:id="rId9" w:history="1">
        <w:r w:rsidRPr="0017198F">
          <w:rPr>
            <w:rFonts w:ascii="Arial" w:hAnsi="Arial" w:cs="Arial"/>
          </w:rPr>
          <w:t>1957 (3) SA 575 (A)</w:t>
        </w:r>
      </w:hyperlink>
      <w:r w:rsidRPr="0017198F">
        <w:rPr>
          <w:rFonts w:ascii="Arial" w:hAnsi="Arial" w:cs="Arial"/>
        </w:rPr>
        <w:t xml:space="preserve"> at 582A). Once Capex's rights had been registered they were maintainable against the whole world (</w:t>
      </w:r>
      <w:r w:rsidRPr="0017198F">
        <w:rPr>
          <w:rFonts w:ascii="Arial" w:hAnsi="Arial" w:cs="Arial"/>
          <w:i/>
          <w:iCs/>
        </w:rPr>
        <w:t>Frye's</w:t>
      </w:r>
      <w:r w:rsidRPr="0017198F">
        <w:rPr>
          <w:rFonts w:ascii="Arial" w:hAnsi="Arial" w:cs="Arial"/>
        </w:rPr>
        <w:t xml:space="preserve"> case at 583E)’.</w:t>
      </w:r>
    </w:p>
    <w:p w:rsidR="00A2773B" w:rsidRPr="005E33D0" w:rsidRDefault="00A2773B" w:rsidP="00774C5F">
      <w:pPr>
        <w:spacing w:after="0" w:line="360" w:lineRule="auto"/>
        <w:rPr>
          <w:rFonts w:ascii="Arial" w:hAnsi="Arial" w:cs="Arial"/>
        </w:rPr>
      </w:pPr>
    </w:p>
    <w:p w:rsidR="008B48A4" w:rsidRDefault="00490956" w:rsidP="00774C5F">
      <w:pPr>
        <w:spacing w:after="0" w:line="360" w:lineRule="auto"/>
        <w:contextualSpacing/>
        <w:jc w:val="both"/>
        <w:rPr>
          <w:rFonts w:ascii="Arial" w:hAnsi="Arial" w:cs="Arial"/>
        </w:rPr>
      </w:pPr>
      <w:r>
        <w:rPr>
          <w:rFonts w:ascii="Arial" w:hAnsi="Arial" w:cs="Arial"/>
          <w:sz w:val="24"/>
          <w:szCs w:val="24"/>
        </w:rPr>
        <w:t>[21</w:t>
      </w:r>
      <w:r w:rsidR="00302AC5">
        <w:rPr>
          <w:rFonts w:ascii="Arial" w:hAnsi="Arial" w:cs="Arial"/>
          <w:sz w:val="24"/>
          <w:szCs w:val="24"/>
        </w:rPr>
        <w:t>]</w:t>
      </w:r>
      <w:r w:rsidR="00302AC5">
        <w:rPr>
          <w:rFonts w:ascii="Arial" w:hAnsi="Arial" w:cs="Arial"/>
          <w:sz w:val="24"/>
          <w:szCs w:val="24"/>
        </w:rPr>
        <w:tab/>
      </w:r>
      <w:r w:rsidR="0017198F">
        <w:rPr>
          <w:rFonts w:ascii="Arial" w:hAnsi="Arial" w:cs="Arial"/>
          <w:sz w:val="24"/>
          <w:szCs w:val="24"/>
        </w:rPr>
        <w:t xml:space="preserve">Having considered the above stated </w:t>
      </w:r>
      <w:r w:rsidR="00A2773B">
        <w:rPr>
          <w:rFonts w:ascii="Arial" w:hAnsi="Arial" w:cs="Arial"/>
          <w:sz w:val="24"/>
          <w:szCs w:val="24"/>
        </w:rPr>
        <w:t>authorities</w:t>
      </w:r>
      <w:r w:rsidR="0017198F">
        <w:rPr>
          <w:rFonts w:ascii="Arial" w:hAnsi="Arial" w:cs="Arial"/>
          <w:sz w:val="24"/>
          <w:szCs w:val="24"/>
        </w:rPr>
        <w:t>,</w:t>
      </w:r>
      <w:r w:rsidR="00A2773B">
        <w:rPr>
          <w:rFonts w:ascii="Arial" w:hAnsi="Arial" w:cs="Arial"/>
          <w:sz w:val="24"/>
          <w:szCs w:val="24"/>
        </w:rPr>
        <w:t xml:space="preserve"> this court is </w:t>
      </w:r>
      <w:r w:rsidR="00511528" w:rsidRPr="00511528">
        <w:rPr>
          <w:rFonts w:ascii="Arial" w:hAnsi="Arial" w:cs="Arial"/>
          <w:sz w:val="24"/>
          <w:szCs w:val="24"/>
        </w:rPr>
        <w:t>satisfied that th</w:t>
      </w:r>
      <w:r w:rsidR="00B65126">
        <w:rPr>
          <w:rFonts w:ascii="Arial" w:hAnsi="Arial" w:cs="Arial"/>
          <w:sz w:val="24"/>
          <w:szCs w:val="24"/>
        </w:rPr>
        <w:t>e Title Deed speaks for itself</w:t>
      </w:r>
      <w:r w:rsidR="006F2EB5">
        <w:rPr>
          <w:rFonts w:ascii="Arial" w:hAnsi="Arial" w:cs="Arial"/>
          <w:sz w:val="24"/>
          <w:szCs w:val="24"/>
        </w:rPr>
        <w:t xml:space="preserve"> -</w:t>
      </w:r>
      <w:r w:rsidR="00B65126">
        <w:rPr>
          <w:rFonts w:ascii="Arial" w:hAnsi="Arial" w:cs="Arial"/>
          <w:sz w:val="24"/>
          <w:szCs w:val="24"/>
        </w:rPr>
        <w:t xml:space="preserve"> in the dete</w:t>
      </w:r>
      <w:r w:rsidR="0017198F">
        <w:rPr>
          <w:rFonts w:ascii="Arial" w:hAnsi="Arial" w:cs="Arial"/>
          <w:sz w:val="24"/>
          <w:szCs w:val="24"/>
        </w:rPr>
        <w:t>rmination of the question posed</w:t>
      </w:r>
      <w:r w:rsidR="00B65126">
        <w:rPr>
          <w:rFonts w:ascii="Arial" w:hAnsi="Arial" w:cs="Arial"/>
          <w:sz w:val="24"/>
          <w:szCs w:val="24"/>
        </w:rPr>
        <w:t xml:space="preserve"> in th</w:t>
      </w:r>
      <w:r w:rsidR="008B48A4">
        <w:rPr>
          <w:rFonts w:ascii="Arial" w:hAnsi="Arial" w:cs="Arial"/>
          <w:sz w:val="24"/>
          <w:szCs w:val="24"/>
        </w:rPr>
        <w:t xml:space="preserve">e pre-trail order paragraph 2.2 </w:t>
      </w:r>
      <w:r w:rsidR="00B65126">
        <w:rPr>
          <w:rFonts w:ascii="Arial" w:hAnsi="Arial" w:cs="Arial"/>
          <w:sz w:val="24"/>
          <w:szCs w:val="24"/>
        </w:rPr>
        <w:t>‘…</w:t>
      </w:r>
      <w:r w:rsidR="00B65126">
        <w:rPr>
          <w:rFonts w:ascii="Arial" w:hAnsi="Arial" w:cs="Arial"/>
        </w:rPr>
        <w:t>w</w:t>
      </w:r>
      <w:r w:rsidR="00B65126" w:rsidRPr="00B6652D">
        <w:rPr>
          <w:rFonts w:ascii="Arial" w:hAnsi="Arial" w:cs="Arial"/>
        </w:rPr>
        <w:t>hether she has any other rights</w:t>
      </w:r>
      <w:r w:rsidR="00B65126">
        <w:rPr>
          <w:rFonts w:ascii="Arial" w:hAnsi="Arial" w:cs="Arial"/>
        </w:rPr>
        <w:t xml:space="preserve"> to continue occupying the house given the admitted illegality of the marriage.</w:t>
      </w:r>
      <w:r w:rsidR="00B65126">
        <w:rPr>
          <w:rStyle w:val="FootnoteReference"/>
          <w:rFonts w:ascii="Arial" w:hAnsi="Arial" w:cs="Arial"/>
        </w:rPr>
        <w:footnoteReference w:id="15"/>
      </w:r>
      <w:r w:rsidR="00B65126">
        <w:rPr>
          <w:rFonts w:ascii="Arial" w:hAnsi="Arial" w:cs="Arial"/>
        </w:rPr>
        <w:t xml:space="preserve"> </w:t>
      </w:r>
    </w:p>
    <w:p w:rsidR="008B48A4" w:rsidRDefault="008B48A4" w:rsidP="00774C5F">
      <w:pPr>
        <w:spacing w:after="0" w:line="360" w:lineRule="auto"/>
        <w:contextualSpacing/>
        <w:jc w:val="both"/>
        <w:rPr>
          <w:rFonts w:ascii="Arial" w:hAnsi="Arial" w:cs="Arial"/>
        </w:rPr>
      </w:pPr>
    </w:p>
    <w:p w:rsidR="00511528" w:rsidRDefault="008B48A4" w:rsidP="00774C5F">
      <w:pPr>
        <w:spacing w:after="0" w:line="360" w:lineRule="auto"/>
        <w:contextualSpacing/>
        <w:jc w:val="both"/>
        <w:rPr>
          <w:rFonts w:ascii="Arial" w:hAnsi="Arial" w:cs="Arial"/>
          <w:sz w:val="24"/>
          <w:szCs w:val="24"/>
        </w:rPr>
      </w:pPr>
      <w:r>
        <w:rPr>
          <w:rFonts w:ascii="Arial" w:hAnsi="Arial" w:cs="Arial"/>
          <w:sz w:val="24"/>
          <w:szCs w:val="24"/>
        </w:rPr>
        <w:t>[</w:t>
      </w:r>
      <w:r w:rsidR="00490956">
        <w:rPr>
          <w:rFonts w:ascii="Arial" w:hAnsi="Arial" w:cs="Arial"/>
          <w:sz w:val="24"/>
          <w:szCs w:val="24"/>
        </w:rPr>
        <w:t>22</w:t>
      </w:r>
      <w:r>
        <w:rPr>
          <w:rFonts w:ascii="Arial" w:hAnsi="Arial" w:cs="Arial"/>
          <w:sz w:val="24"/>
          <w:szCs w:val="24"/>
        </w:rPr>
        <w:t>]</w:t>
      </w:r>
      <w:r>
        <w:rPr>
          <w:rFonts w:ascii="Arial" w:hAnsi="Arial" w:cs="Arial"/>
          <w:sz w:val="24"/>
          <w:szCs w:val="24"/>
        </w:rPr>
        <w:tab/>
      </w:r>
      <w:r w:rsidR="00227F7C">
        <w:rPr>
          <w:rFonts w:ascii="Arial" w:hAnsi="Arial" w:cs="Arial"/>
          <w:sz w:val="24"/>
          <w:szCs w:val="24"/>
        </w:rPr>
        <w:t xml:space="preserve">In my </w:t>
      </w:r>
      <w:r w:rsidR="00B65126">
        <w:rPr>
          <w:rFonts w:ascii="Arial" w:hAnsi="Arial" w:cs="Arial"/>
          <w:sz w:val="24"/>
          <w:szCs w:val="24"/>
        </w:rPr>
        <w:t xml:space="preserve">respectful view </w:t>
      </w:r>
      <w:r w:rsidR="00227F7C" w:rsidRPr="0017198F">
        <w:rPr>
          <w:rFonts w:ascii="Arial" w:hAnsi="Arial" w:cs="Arial"/>
          <w:sz w:val="24"/>
          <w:szCs w:val="24"/>
        </w:rPr>
        <w:t>‘</w:t>
      </w:r>
      <w:r w:rsidR="00227F7C" w:rsidRPr="0017198F">
        <w:rPr>
          <w:rFonts w:ascii="Arial" w:hAnsi="Arial" w:cs="Arial"/>
        </w:rPr>
        <w:t>it would be no light matter for the Court to declare of no value rights which have been registered against title, which have been looked upon by the public as valid, and upon the faith of which numerous transactions have been entered into</w:t>
      </w:r>
      <w:r w:rsidR="006F2EB5">
        <w:rPr>
          <w:rFonts w:ascii="Arial" w:hAnsi="Arial" w:cs="Arial"/>
        </w:rPr>
        <w:t>.</w:t>
      </w:r>
      <w:r w:rsidR="00227F7C" w:rsidRPr="0017198F">
        <w:rPr>
          <w:rFonts w:ascii="Arial" w:hAnsi="Arial" w:cs="Arial"/>
        </w:rPr>
        <w:t>’</w:t>
      </w:r>
      <w:r w:rsidR="00ED1D97">
        <w:rPr>
          <w:rStyle w:val="FootnoteReference"/>
          <w:rFonts w:ascii="Arial" w:hAnsi="Arial" w:cs="Arial"/>
        </w:rPr>
        <w:footnoteReference w:id="16"/>
      </w:r>
      <w:r w:rsidR="00227F7C">
        <w:rPr>
          <w:rFonts w:ascii="Arial" w:hAnsi="Arial" w:cs="Arial"/>
        </w:rPr>
        <w:t xml:space="preserve"> </w:t>
      </w:r>
      <w:r w:rsidR="00227F7C">
        <w:rPr>
          <w:rFonts w:ascii="Arial" w:hAnsi="Arial" w:cs="Arial"/>
          <w:sz w:val="24"/>
          <w:szCs w:val="24"/>
        </w:rPr>
        <w:t xml:space="preserve">I hold that the </w:t>
      </w:r>
      <w:r w:rsidR="00B65126">
        <w:rPr>
          <w:rFonts w:ascii="Arial" w:hAnsi="Arial" w:cs="Arial"/>
          <w:sz w:val="24"/>
          <w:szCs w:val="24"/>
        </w:rPr>
        <w:t xml:space="preserve">Title Deed </w:t>
      </w:r>
      <w:r w:rsidR="00511528" w:rsidRPr="00511528">
        <w:rPr>
          <w:rFonts w:ascii="Arial" w:hAnsi="Arial" w:cs="Arial"/>
          <w:sz w:val="24"/>
          <w:szCs w:val="24"/>
        </w:rPr>
        <w:t xml:space="preserve">is a </w:t>
      </w:r>
      <w:r>
        <w:rPr>
          <w:rFonts w:ascii="Arial" w:hAnsi="Arial" w:cs="Arial"/>
          <w:sz w:val="24"/>
          <w:szCs w:val="24"/>
        </w:rPr>
        <w:t>‘</w:t>
      </w:r>
      <w:r w:rsidR="00511528" w:rsidRPr="008B48A4">
        <w:rPr>
          <w:rFonts w:ascii="Arial" w:hAnsi="Arial" w:cs="Arial"/>
        </w:rPr>
        <w:t>not</w:t>
      </w:r>
      <w:r w:rsidR="00B65126" w:rsidRPr="008B48A4">
        <w:rPr>
          <w:rFonts w:ascii="Arial" w:hAnsi="Arial" w:cs="Arial"/>
        </w:rPr>
        <w:t>ice to the world</w:t>
      </w:r>
      <w:r>
        <w:rPr>
          <w:rFonts w:ascii="Arial" w:hAnsi="Arial" w:cs="Arial"/>
        </w:rPr>
        <w:t>’</w:t>
      </w:r>
      <w:r w:rsidRPr="00963156">
        <w:rPr>
          <w:rStyle w:val="FootnoteReference"/>
          <w:rFonts w:ascii="Arial" w:hAnsi="Arial" w:cs="Arial"/>
          <w:sz w:val="24"/>
          <w:szCs w:val="24"/>
        </w:rPr>
        <w:footnoteReference w:id="17"/>
      </w:r>
      <w:r w:rsidR="00B65126" w:rsidRPr="006F2EB5">
        <w:rPr>
          <w:rFonts w:ascii="Arial" w:hAnsi="Arial" w:cs="Arial"/>
          <w:sz w:val="24"/>
          <w:szCs w:val="24"/>
        </w:rPr>
        <w:t xml:space="preserve"> </w:t>
      </w:r>
      <w:r w:rsidR="00B65126">
        <w:rPr>
          <w:rFonts w:ascii="Arial" w:hAnsi="Arial" w:cs="Arial"/>
          <w:sz w:val="24"/>
          <w:szCs w:val="24"/>
        </w:rPr>
        <w:t>that both the p</w:t>
      </w:r>
      <w:r w:rsidR="006422C6">
        <w:rPr>
          <w:rFonts w:ascii="Arial" w:hAnsi="Arial" w:cs="Arial"/>
          <w:sz w:val="24"/>
          <w:szCs w:val="24"/>
        </w:rPr>
        <w:t xml:space="preserve">laintiff and </w:t>
      </w:r>
      <w:r w:rsidR="006F2EB5">
        <w:rPr>
          <w:rFonts w:ascii="Arial" w:hAnsi="Arial" w:cs="Arial"/>
          <w:sz w:val="24"/>
          <w:szCs w:val="24"/>
        </w:rPr>
        <w:t xml:space="preserve">the </w:t>
      </w:r>
      <w:r w:rsidR="006422C6">
        <w:rPr>
          <w:rFonts w:ascii="Arial" w:hAnsi="Arial" w:cs="Arial"/>
          <w:sz w:val="24"/>
          <w:szCs w:val="24"/>
        </w:rPr>
        <w:t>d</w:t>
      </w:r>
      <w:r w:rsidR="00511528" w:rsidRPr="00511528">
        <w:rPr>
          <w:rFonts w:ascii="Arial" w:hAnsi="Arial" w:cs="Arial"/>
          <w:sz w:val="24"/>
          <w:szCs w:val="24"/>
        </w:rPr>
        <w:t xml:space="preserve">efendant are the owners of </w:t>
      </w:r>
      <w:r w:rsidR="006F2EB5">
        <w:rPr>
          <w:rFonts w:ascii="Arial" w:hAnsi="Arial" w:cs="Arial"/>
          <w:sz w:val="24"/>
          <w:szCs w:val="24"/>
        </w:rPr>
        <w:t>Erf 353</w:t>
      </w:r>
      <w:r w:rsidR="00511528" w:rsidRPr="00511528">
        <w:rPr>
          <w:rFonts w:ascii="Arial" w:hAnsi="Arial" w:cs="Arial"/>
          <w:sz w:val="24"/>
          <w:szCs w:val="24"/>
        </w:rPr>
        <w:t xml:space="preserve"> and it is my respectful view that the adm</w:t>
      </w:r>
      <w:r>
        <w:rPr>
          <w:rFonts w:ascii="Arial" w:hAnsi="Arial" w:cs="Arial"/>
          <w:sz w:val="24"/>
          <w:szCs w:val="24"/>
        </w:rPr>
        <w:t xml:space="preserve">ission by both parties that the </w:t>
      </w:r>
      <w:r w:rsidR="00511528" w:rsidRPr="00511528">
        <w:rPr>
          <w:rFonts w:ascii="Arial" w:hAnsi="Arial" w:cs="Arial"/>
          <w:sz w:val="24"/>
          <w:szCs w:val="24"/>
        </w:rPr>
        <w:t xml:space="preserve">marriage </w:t>
      </w:r>
      <w:r>
        <w:rPr>
          <w:rFonts w:ascii="Arial" w:hAnsi="Arial" w:cs="Arial"/>
          <w:sz w:val="24"/>
          <w:szCs w:val="24"/>
        </w:rPr>
        <w:t xml:space="preserve">is a nullity, is </w:t>
      </w:r>
      <w:r w:rsidR="00511528" w:rsidRPr="00511528">
        <w:rPr>
          <w:rFonts w:ascii="Arial" w:hAnsi="Arial" w:cs="Arial"/>
          <w:sz w:val="24"/>
          <w:szCs w:val="24"/>
        </w:rPr>
        <w:t>of no consideration in the interpretation of their ri</w:t>
      </w:r>
      <w:r w:rsidR="006422C6">
        <w:rPr>
          <w:rFonts w:ascii="Arial" w:hAnsi="Arial" w:cs="Arial"/>
          <w:sz w:val="24"/>
          <w:szCs w:val="24"/>
        </w:rPr>
        <w:t>ghts as contained in Title Deed</w:t>
      </w:r>
      <w:r w:rsidR="00511528" w:rsidRPr="00511528">
        <w:rPr>
          <w:rFonts w:ascii="Arial" w:hAnsi="Arial" w:cs="Arial"/>
          <w:sz w:val="24"/>
          <w:szCs w:val="24"/>
        </w:rPr>
        <w:t xml:space="preserve"> 470/2003.</w:t>
      </w:r>
    </w:p>
    <w:p w:rsidR="00C80A00" w:rsidRDefault="002D2409" w:rsidP="00774C5F">
      <w:pPr>
        <w:spacing w:after="0" w:line="360" w:lineRule="auto"/>
        <w:contextualSpacing/>
        <w:jc w:val="both"/>
        <w:rPr>
          <w:rFonts w:ascii="Arial" w:hAnsi="Arial" w:cs="Arial"/>
          <w:sz w:val="24"/>
          <w:szCs w:val="24"/>
        </w:rPr>
      </w:pPr>
      <w:r w:rsidRPr="008E6EE2">
        <w:rPr>
          <w:rFonts w:ascii="Arial" w:hAnsi="Arial" w:cs="Arial"/>
          <w:sz w:val="24"/>
          <w:szCs w:val="24"/>
        </w:rPr>
        <w:t xml:space="preserve"> </w:t>
      </w:r>
    </w:p>
    <w:p w:rsidR="008B48A4" w:rsidRDefault="00EE1E3A" w:rsidP="00774C5F">
      <w:pPr>
        <w:spacing w:after="0" w:line="360" w:lineRule="auto"/>
        <w:jc w:val="both"/>
        <w:rPr>
          <w:rFonts w:ascii="Arial" w:hAnsi="Arial" w:cs="Arial"/>
        </w:rPr>
      </w:pPr>
      <w:r>
        <w:rPr>
          <w:rFonts w:ascii="Arial" w:hAnsi="Arial" w:cs="Arial"/>
          <w:sz w:val="24"/>
          <w:szCs w:val="24"/>
        </w:rPr>
        <w:t>[23</w:t>
      </w:r>
      <w:r w:rsidR="00511528">
        <w:rPr>
          <w:rFonts w:ascii="Arial" w:hAnsi="Arial" w:cs="Arial"/>
          <w:sz w:val="24"/>
          <w:szCs w:val="24"/>
        </w:rPr>
        <w:t xml:space="preserve">] </w:t>
      </w:r>
      <w:r w:rsidR="00511528">
        <w:rPr>
          <w:rFonts w:ascii="Arial" w:hAnsi="Arial" w:cs="Arial"/>
          <w:sz w:val="24"/>
          <w:szCs w:val="24"/>
        </w:rPr>
        <w:tab/>
        <w:t xml:space="preserve">On the </w:t>
      </w:r>
      <w:r w:rsidR="002D2409" w:rsidRPr="00302AC5">
        <w:rPr>
          <w:rFonts w:ascii="Arial" w:hAnsi="Arial" w:cs="Arial"/>
          <w:sz w:val="24"/>
          <w:szCs w:val="24"/>
        </w:rPr>
        <w:t xml:space="preserve">basis </w:t>
      </w:r>
      <w:r w:rsidR="00511528">
        <w:rPr>
          <w:rFonts w:ascii="Arial" w:hAnsi="Arial" w:cs="Arial"/>
          <w:sz w:val="24"/>
          <w:szCs w:val="24"/>
        </w:rPr>
        <w:t xml:space="preserve">of the above, </w:t>
      </w:r>
      <w:r w:rsidR="002A71BB">
        <w:rPr>
          <w:rFonts w:ascii="Arial" w:hAnsi="Arial" w:cs="Arial"/>
          <w:sz w:val="24"/>
          <w:szCs w:val="24"/>
        </w:rPr>
        <w:t xml:space="preserve">this court is not inclined to require </w:t>
      </w:r>
      <w:r w:rsidR="005512E6">
        <w:rPr>
          <w:rFonts w:ascii="Arial" w:hAnsi="Arial" w:cs="Arial"/>
          <w:sz w:val="24"/>
          <w:szCs w:val="24"/>
        </w:rPr>
        <w:t xml:space="preserve">the </w:t>
      </w:r>
      <w:r w:rsidR="002A71BB">
        <w:rPr>
          <w:rFonts w:ascii="Arial" w:hAnsi="Arial" w:cs="Arial"/>
          <w:sz w:val="24"/>
          <w:szCs w:val="24"/>
        </w:rPr>
        <w:t xml:space="preserve">defendant to provide additional evidence that she has an entitlement to occupy </w:t>
      </w:r>
      <w:r w:rsidR="005512E6">
        <w:rPr>
          <w:rFonts w:ascii="Arial" w:hAnsi="Arial" w:cs="Arial"/>
          <w:sz w:val="24"/>
          <w:szCs w:val="24"/>
        </w:rPr>
        <w:t>Erf 353</w:t>
      </w:r>
      <w:r w:rsidR="006422C6">
        <w:rPr>
          <w:rFonts w:ascii="Arial" w:hAnsi="Arial" w:cs="Arial"/>
          <w:sz w:val="24"/>
          <w:szCs w:val="24"/>
        </w:rPr>
        <w:t>. It follows, that</w:t>
      </w:r>
      <w:r w:rsidR="002A71BB">
        <w:rPr>
          <w:rFonts w:ascii="Arial" w:hAnsi="Arial" w:cs="Arial"/>
          <w:sz w:val="24"/>
          <w:szCs w:val="24"/>
        </w:rPr>
        <w:t xml:space="preserve"> </w:t>
      </w:r>
      <w:r w:rsidR="002D2409" w:rsidRPr="00302AC5">
        <w:rPr>
          <w:rFonts w:ascii="Arial" w:hAnsi="Arial" w:cs="Arial"/>
          <w:sz w:val="24"/>
          <w:szCs w:val="24"/>
        </w:rPr>
        <w:t>the plaintiff’s claim for the eviction of the defendant from Erf 353</w:t>
      </w:r>
      <w:r w:rsidR="006422C6">
        <w:rPr>
          <w:rFonts w:ascii="Arial" w:hAnsi="Arial" w:cs="Arial"/>
          <w:sz w:val="24"/>
          <w:szCs w:val="24"/>
        </w:rPr>
        <w:t>,</w:t>
      </w:r>
      <w:r w:rsidR="002D2409" w:rsidRPr="00302AC5">
        <w:rPr>
          <w:rFonts w:ascii="Arial" w:hAnsi="Arial" w:cs="Arial"/>
          <w:sz w:val="24"/>
          <w:szCs w:val="24"/>
        </w:rPr>
        <w:t xml:space="preserve"> must fail.</w:t>
      </w:r>
    </w:p>
    <w:p w:rsidR="00554013" w:rsidRDefault="00554013" w:rsidP="00774C5F">
      <w:pPr>
        <w:spacing w:after="0" w:line="360" w:lineRule="auto"/>
        <w:jc w:val="both"/>
        <w:rPr>
          <w:rFonts w:ascii="Arial" w:hAnsi="Arial" w:cs="Arial"/>
          <w:b/>
          <w:sz w:val="24"/>
          <w:szCs w:val="24"/>
        </w:rPr>
      </w:pPr>
    </w:p>
    <w:p w:rsidR="00591829" w:rsidRDefault="00591829" w:rsidP="00774C5F">
      <w:pPr>
        <w:spacing w:after="0" w:line="360" w:lineRule="auto"/>
        <w:ind w:left="720" w:hanging="720"/>
        <w:jc w:val="both"/>
        <w:rPr>
          <w:rFonts w:ascii="Arial" w:hAnsi="Arial" w:cs="Arial"/>
          <w:b/>
          <w:sz w:val="24"/>
          <w:szCs w:val="24"/>
        </w:rPr>
      </w:pPr>
      <w:r w:rsidRPr="00591829">
        <w:rPr>
          <w:rFonts w:ascii="Arial" w:hAnsi="Arial" w:cs="Arial"/>
          <w:b/>
          <w:sz w:val="24"/>
          <w:szCs w:val="24"/>
        </w:rPr>
        <w:t xml:space="preserve">Determination of whether a Universal Partnership existed </w:t>
      </w:r>
      <w:r w:rsidR="00507D3D">
        <w:rPr>
          <w:rFonts w:ascii="Arial" w:hAnsi="Arial" w:cs="Arial"/>
          <w:b/>
          <w:sz w:val="24"/>
          <w:szCs w:val="24"/>
        </w:rPr>
        <w:t xml:space="preserve">between </w:t>
      </w:r>
      <w:r w:rsidRPr="00591829">
        <w:rPr>
          <w:rFonts w:ascii="Arial" w:hAnsi="Arial" w:cs="Arial"/>
          <w:b/>
          <w:sz w:val="24"/>
          <w:szCs w:val="24"/>
        </w:rPr>
        <w:t>the Parties</w:t>
      </w:r>
    </w:p>
    <w:p w:rsidR="00741553" w:rsidRPr="00591829" w:rsidRDefault="00741553" w:rsidP="00774C5F">
      <w:pPr>
        <w:spacing w:after="0" w:line="360" w:lineRule="auto"/>
        <w:ind w:left="720" w:hanging="720"/>
        <w:jc w:val="both"/>
        <w:rPr>
          <w:rFonts w:ascii="Arial" w:hAnsi="Arial" w:cs="Arial"/>
          <w:b/>
          <w:sz w:val="24"/>
          <w:szCs w:val="24"/>
        </w:rPr>
      </w:pPr>
    </w:p>
    <w:p w:rsidR="00E830D5" w:rsidRPr="00E830D5" w:rsidRDefault="00EE1E3A" w:rsidP="00704846">
      <w:pPr>
        <w:spacing w:after="0" w:line="360" w:lineRule="auto"/>
        <w:jc w:val="both"/>
        <w:rPr>
          <w:rFonts w:ascii="Arial" w:hAnsi="Arial" w:cs="Arial"/>
          <w:sz w:val="24"/>
          <w:szCs w:val="24"/>
        </w:rPr>
      </w:pPr>
      <w:r>
        <w:rPr>
          <w:rFonts w:ascii="Arial" w:hAnsi="Arial" w:cs="Arial"/>
          <w:sz w:val="24"/>
          <w:szCs w:val="24"/>
        </w:rPr>
        <w:t>[24</w:t>
      </w:r>
      <w:r w:rsidR="00511528" w:rsidRPr="0086774A">
        <w:rPr>
          <w:rFonts w:ascii="Arial" w:hAnsi="Arial" w:cs="Arial"/>
          <w:sz w:val="24"/>
          <w:szCs w:val="24"/>
        </w:rPr>
        <w:t>]</w:t>
      </w:r>
      <w:r w:rsidR="00554013">
        <w:rPr>
          <w:rFonts w:ascii="Arial" w:hAnsi="Arial" w:cs="Arial"/>
          <w:sz w:val="24"/>
          <w:szCs w:val="24"/>
        </w:rPr>
        <w:tab/>
        <w:t xml:space="preserve">I will now deal with the following legal question to which this court must give resolution in terms </w:t>
      </w:r>
      <w:r w:rsidR="00704846">
        <w:rPr>
          <w:rFonts w:ascii="Arial" w:hAnsi="Arial" w:cs="Arial"/>
          <w:sz w:val="24"/>
          <w:szCs w:val="24"/>
        </w:rPr>
        <w:t xml:space="preserve">of </w:t>
      </w:r>
      <w:r w:rsidR="00554013">
        <w:rPr>
          <w:rFonts w:ascii="Arial" w:hAnsi="Arial" w:cs="Arial"/>
          <w:sz w:val="24"/>
          <w:szCs w:val="24"/>
        </w:rPr>
        <w:t>the pre-trial order.</w:t>
      </w:r>
      <w:r w:rsidR="00E830D5">
        <w:rPr>
          <w:rFonts w:ascii="Arial" w:hAnsi="Arial" w:cs="Arial"/>
          <w:sz w:val="24"/>
          <w:szCs w:val="24"/>
        </w:rPr>
        <w:t xml:space="preserve"> The d</w:t>
      </w:r>
      <w:r w:rsidR="006422C6">
        <w:rPr>
          <w:rFonts w:ascii="Arial" w:hAnsi="Arial" w:cs="Arial"/>
          <w:sz w:val="24"/>
          <w:szCs w:val="24"/>
        </w:rPr>
        <w:t>etermination of whether a universal p</w:t>
      </w:r>
      <w:r w:rsidR="00E830D5" w:rsidRPr="00E830D5">
        <w:rPr>
          <w:rFonts w:ascii="Arial" w:hAnsi="Arial" w:cs="Arial"/>
          <w:sz w:val="24"/>
          <w:szCs w:val="24"/>
        </w:rPr>
        <w:t xml:space="preserve">artnership existed </w:t>
      </w:r>
      <w:r w:rsidR="006422C6">
        <w:rPr>
          <w:rFonts w:ascii="Arial" w:hAnsi="Arial" w:cs="Arial"/>
          <w:sz w:val="24"/>
          <w:szCs w:val="24"/>
        </w:rPr>
        <w:t>between the p</w:t>
      </w:r>
      <w:r w:rsidR="00E830D5" w:rsidRPr="00E830D5">
        <w:rPr>
          <w:rFonts w:ascii="Arial" w:hAnsi="Arial" w:cs="Arial"/>
          <w:sz w:val="24"/>
          <w:szCs w:val="24"/>
        </w:rPr>
        <w:t>arties</w:t>
      </w:r>
      <w:r w:rsidR="00E830D5">
        <w:rPr>
          <w:rFonts w:ascii="Arial" w:hAnsi="Arial" w:cs="Arial"/>
          <w:sz w:val="24"/>
          <w:szCs w:val="24"/>
        </w:rPr>
        <w:t>.</w:t>
      </w:r>
    </w:p>
    <w:p w:rsidR="00507D3D" w:rsidRDefault="00507D3D" w:rsidP="00774C5F">
      <w:pPr>
        <w:spacing w:after="0" w:line="360" w:lineRule="auto"/>
        <w:jc w:val="both"/>
        <w:rPr>
          <w:rFonts w:ascii="Arial" w:hAnsi="Arial" w:cs="Arial"/>
          <w:b/>
          <w:sz w:val="24"/>
          <w:szCs w:val="24"/>
        </w:rPr>
      </w:pPr>
    </w:p>
    <w:p w:rsidR="00554013" w:rsidRDefault="00554013" w:rsidP="00774C5F">
      <w:pPr>
        <w:spacing w:after="0" w:line="360" w:lineRule="auto"/>
        <w:jc w:val="both"/>
        <w:rPr>
          <w:rFonts w:ascii="Arial" w:hAnsi="Arial" w:cs="Arial"/>
          <w:b/>
          <w:sz w:val="24"/>
          <w:szCs w:val="24"/>
        </w:rPr>
      </w:pPr>
      <w:r>
        <w:rPr>
          <w:rFonts w:ascii="Arial" w:hAnsi="Arial" w:cs="Arial"/>
          <w:b/>
          <w:sz w:val="24"/>
          <w:szCs w:val="24"/>
        </w:rPr>
        <w:t>The Facts in Common Cause</w:t>
      </w:r>
    </w:p>
    <w:p w:rsidR="00554013" w:rsidRDefault="00554013" w:rsidP="00774C5F">
      <w:pPr>
        <w:spacing w:after="0" w:line="360" w:lineRule="auto"/>
        <w:jc w:val="both"/>
        <w:rPr>
          <w:rFonts w:ascii="Arial" w:hAnsi="Arial" w:cs="Arial"/>
          <w:sz w:val="24"/>
          <w:szCs w:val="24"/>
        </w:rPr>
      </w:pPr>
    </w:p>
    <w:p w:rsidR="006F77D6" w:rsidRPr="00047C56" w:rsidRDefault="00EE1E3A" w:rsidP="00774C5F">
      <w:pPr>
        <w:spacing w:after="0" w:line="360" w:lineRule="auto"/>
        <w:jc w:val="both"/>
        <w:rPr>
          <w:rFonts w:ascii="Arial" w:hAnsi="Arial" w:cs="Arial"/>
          <w:b/>
          <w:sz w:val="24"/>
          <w:szCs w:val="24"/>
        </w:rPr>
      </w:pPr>
      <w:r>
        <w:rPr>
          <w:rFonts w:ascii="Arial" w:hAnsi="Arial" w:cs="Arial"/>
          <w:sz w:val="24"/>
          <w:szCs w:val="24"/>
        </w:rPr>
        <w:t>[25</w:t>
      </w:r>
      <w:r w:rsidR="00554013">
        <w:rPr>
          <w:rFonts w:ascii="Arial" w:hAnsi="Arial" w:cs="Arial"/>
          <w:sz w:val="24"/>
          <w:szCs w:val="24"/>
        </w:rPr>
        <w:t>]</w:t>
      </w:r>
      <w:r w:rsidR="00554013">
        <w:rPr>
          <w:rFonts w:ascii="Arial" w:hAnsi="Arial" w:cs="Arial"/>
          <w:sz w:val="24"/>
          <w:szCs w:val="24"/>
        </w:rPr>
        <w:tab/>
        <w:t xml:space="preserve">The </w:t>
      </w:r>
      <w:r w:rsidR="006422C6">
        <w:rPr>
          <w:rFonts w:ascii="Arial" w:hAnsi="Arial" w:cs="Arial"/>
          <w:sz w:val="24"/>
          <w:szCs w:val="24"/>
        </w:rPr>
        <w:t xml:space="preserve">following </w:t>
      </w:r>
      <w:r w:rsidR="00554013">
        <w:rPr>
          <w:rFonts w:ascii="Arial" w:hAnsi="Arial" w:cs="Arial"/>
          <w:sz w:val="24"/>
          <w:szCs w:val="24"/>
        </w:rPr>
        <w:t>f</w:t>
      </w:r>
      <w:r w:rsidR="006F77D6" w:rsidRPr="00047C56">
        <w:rPr>
          <w:rFonts w:ascii="Arial" w:hAnsi="Arial" w:cs="Arial"/>
          <w:sz w:val="24"/>
          <w:szCs w:val="24"/>
        </w:rPr>
        <w:t xml:space="preserve">acts </w:t>
      </w:r>
      <w:r w:rsidR="006422C6">
        <w:rPr>
          <w:rFonts w:ascii="Arial" w:hAnsi="Arial" w:cs="Arial"/>
          <w:sz w:val="24"/>
          <w:szCs w:val="24"/>
        </w:rPr>
        <w:t>were not in dispute</w:t>
      </w:r>
      <w:r w:rsidR="006F77D6" w:rsidRPr="00047C56">
        <w:rPr>
          <w:rFonts w:ascii="Arial" w:hAnsi="Arial" w:cs="Arial"/>
          <w:sz w:val="24"/>
          <w:szCs w:val="24"/>
        </w:rPr>
        <w:t>:</w:t>
      </w:r>
    </w:p>
    <w:p w:rsidR="006F77D6" w:rsidRPr="0086774A" w:rsidRDefault="006F77D6" w:rsidP="00774C5F">
      <w:pPr>
        <w:pStyle w:val="ListParagraph"/>
        <w:spacing w:after="0" w:line="360" w:lineRule="auto"/>
        <w:ind w:left="709"/>
        <w:jc w:val="both"/>
        <w:rPr>
          <w:rFonts w:ascii="Arial" w:hAnsi="Arial" w:cs="Arial"/>
          <w:sz w:val="24"/>
          <w:szCs w:val="24"/>
        </w:rPr>
      </w:pPr>
    </w:p>
    <w:p w:rsidR="006F77D6" w:rsidRPr="00554013" w:rsidRDefault="00EE1E3A" w:rsidP="00774C5F">
      <w:pPr>
        <w:spacing w:after="0" w:line="360" w:lineRule="auto"/>
        <w:contextualSpacing/>
        <w:jc w:val="both"/>
        <w:rPr>
          <w:rFonts w:ascii="Arial" w:hAnsi="Arial" w:cs="Arial"/>
          <w:sz w:val="24"/>
          <w:szCs w:val="24"/>
        </w:rPr>
      </w:pPr>
      <w:r>
        <w:rPr>
          <w:rFonts w:ascii="Arial" w:hAnsi="Arial" w:cs="Arial"/>
          <w:sz w:val="24"/>
          <w:szCs w:val="24"/>
        </w:rPr>
        <w:t>[26</w:t>
      </w:r>
      <w:r w:rsidR="00554013">
        <w:rPr>
          <w:rFonts w:ascii="Arial" w:hAnsi="Arial" w:cs="Arial"/>
          <w:sz w:val="24"/>
          <w:szCs w:val="24"/>
        </w:rPr>
        <w:t>]</w:t>
      </w:r>
      <w:r w:rsidR="00554013">
        <w:rPr>
          <w:rFonts w:ascii="Arial" w:hAnsi="Arial" w:cs="Arial"/>
          <w:sz w:val="24"/>
          <w:szCs w:val="24"/>
        </w:rPr>
        <w:tab/>
      </w:r>
      <w:r w:rsidR="006F77D6" w:rsidRPr="00554013">
        <w:rPr>
          <w:rFonts w:ascii="Arial" w:hAnsi="Arial" w:cs="Arial"/>
          <w:sz w:val="24"/>
          <w:szCs w:val="24"/>
        </w:rPr>
        <w:t xml:space="preserve">The plaintiff and the defendant started an intimate relationship in 1976. On 16 December 1976 their </w:t>
      </w:r>
      <w:r w:rsidR="00741553" w:rsidRPr="00554013">
        <w:rPr>
          <w:rFonts w:ascii="Arial" w:hAnsi="Arial" w:cs="Arial"/>
          <w:sz w:val="24"/>
          <w:szCs w:val="24"/>
        </w:rPr>
        <w:t xml:space="preserve">first born </w:t>
      </w:r>
      <w:r w:rsidR="00D4706F">
        <w:rPr>
          <w:rFonts w:ascii="Arial" w:hAnsi="Arial" w:cs="Arial"/>
          <w:sz w:val="24"/>
          <w:szCs w:val="24"/>
        </w:rPr>
        <w:t xml:space="preserve">(a </w:t>
      </w:r>
      <w:r w:rsidR="006F77D6" w:rsidRPr="00554013">
        <w:rPr>
          <w:rFonts w:ascii="Arial" w:hAnsi="Arial" w:cs="Arial"/>
          <w:sz w:val="24"/>
          <w:szCs w:val="24"/>
        </w:rPr>
        <w:t>daughter</w:t>
      </w:r>
      <w:r w:rsidR="00D4706F">
        <w:rPr>
          <w:rFonts w:ascii="Arial" w:hAnsi="Arial" w:cs="Arial"/>
          <w:sz w:val="24"/>
          <w:szCs w:val="24"/>
        </w:rPr>
        <w:t>)</w:t>
      </w:r>
      <w:r w:rsidR="006F77D6" w:rsidRPr="00554013">
        <w:rPr>
          <w:rFonts w:ascii="Arial" w:hAnsi="Arial" w:cs="Arial"/>
          <w:sz w:val="24"/>
          <w:szCs w:val="24"/>
        </w:rPr>
        <w:t xml:space="preserve"> N</w:t>
      </w:r>
      <w:r w:rsidR="006C5F4C" w:rsidRPr="00554013">
        <w:rPr>
          <w:rFonts w:ascii="Arial" w:hAnsi="Arial" w:cs="Arial"/>
          <w:sz w:val="24"/>
          <w:szCs w:val="24"/>
        </w:rPr>
        <w:t>N</w:t>
      </w:r>
      <w:r w:rsidR="006F77D6" w:rsidRPr="00554013">
        <w:rPr>
          <w:rFonts w:ascii="Arial" w:hAnsi="Arial" w:cs="Arial"/>
          <w:sz w:val="24"/>
          <w:szCs w:val="24"/>
        </w:rPr>
        <w:t xml:space="preserve"> was born. On 4 May 1978</w:t>
      </w:r>
      <w:r w:rsidR="00D4706F">
        <w:rPr>
          <w:rFonts w:ascii="Arial" w:hAnsi="Arial" w:cs="Arial"/>
          <w:sz w:val="24"/>
          <w:szCs w:val="24"/>
        </w:rPr>
        <w:t>,</w:t>
      </w:r>
      <w:r w:rsidR="006F77D6" w:rsidRPr="00554013">
        <w:rPr>
          <w:rFonts w:ascii="Arial" w:hAnsi="Arial" w:cs="Arial"/>
          <w:sz w:val="24"/>
          <w:szCs w:val="24"/>
        </w:rPr>
        <w:t xml:space="preserve"> the plaintiff and the defendant together with their daughter N</w:t>
      </w:r>
      <w:r w:rsidR="00D4706F">
        <w:rPr>
          <w:rFonts w:ascii="Arial" w:hAnsi="Arial" w:cs="Arial"/>
          <w:sz w:val="24"/>
          <w:szCs w:val="24"/>
        </w:rPr>
        <w:t>N</w:t>
      </w:r>
      <w:r w:rsidR="006F77D6" w:rsidRPr="00554013">
        <w:rPr>
          <w:rFonts w:ascii="Arial" w:hAnsi="Arial" w:cs="Arial"/>
          <w:sz w:val="24"/>
          <w:szCs w:val="24"/>
        </w:rPr>
        <w:t xml:space="preserve"> moved to Oshakati from Ruacana. On 18 July 1978 their son</w:t>
      </w:r>
      <w:r w:rsidR="006422C6">
        <w:rPr>
          <w:rFonts w:ascii="Arial" w:hAnsi="Arial" w:cs="Arial"/>
          <w:sz w:val="24"/>
          <w:szCs w:val="24"/>
        </w:rPr>
        <w:t>,</w:t>
      </w:r>
      <w:r w:rsidR="006F77D6" w:rsidRPr="00554013">
        <w:rPr>
          <w:rFonts w:ascii="Arial" w:hAnsi="Arial" w:cs="Arial"/>
          <w:sz w:val="24"/>
          <w:szCs w:val="24"/>
        </w:rPr>
        <w:t xml:space="preserve"> T</w:t>
      </w:r>
      <w:r w:rsidR="006C5F4C" w:rsidRPr="00554013">
        <w:rPr>
          <w:rFonts w:ascii="Arial" w:hAnsi="Arial" w:cs="Arial"/>
          <w:sz w:val="24"/>
          <w:szCs w:val="24"/>
        </w:rPr>
        <w:t>N</w:t>
      </w:r>
      <w:r w:rsidR="00D4706F">
        <w:rPr>
          <w:rFonts w:ascii="Arial" w:hAnsi="Arial" w:cs="Arial"/>
          <w:sz w:val="24"/>
          <w:szCs w:val="24"/>
        </w:rPr>
        <w:t>,</w:t>
      </w:r>
      <w:r w:rsidR="006F77D6" w:rsidRPr="00554013">
        <w:rPr>
          <w:rFonts w:ascii="Arial" w:hAnsi="Arial" w:cs="Arial"/>
          <w:sz w:val="24"/>
          <w:szCs w:val="24"/>
        </w:rPr>
        <w:t xml:space="preserve"> was born </w:t>
      </w:r>
      <w:r w:rsidR="00D4706F">
        <w:rPr>
          <w:rFonts w:ascii="Arial" w:hAnsi="Arial" w:cs="Arial"/>
          <w:sz w:val="24"/>
          <w:szCs w:val="24"/>
        </w:rPr>
        <w:t>in</w:t>
      </w:r>
      <w:r w:rsidR="006F77D6" w:rsidRPr="00554013">
        <w:rPr>
          <w:rFonts w:ascii="Arial" w:hAnsi="Arial" w:cs="Arial"/>
          <w:sz w:val="24"/>
          <w:szCs w:val="24"/>
        </w:rPr>
        <w:t xml:space="preserve"> Oshakati.</w:t>
      </w:r>
    </w:p>
    <w:p w:rsidR="006F77D6" w:rsidRPr="0086774A" w:rsidRDefault="006F77D6" w:rsidP="00774C5F">
      <w:pPr>
        <w:spacing w:after="0" w:line="360" w:lineRule="auto"/>
        <w:contextualSpacing/>
        <w:jc w:val="both"/>
        <w:rPr>
          <w:rFonts w:ascii="Arial" w:hAnsi="Arial" w:cs="Arial"/>
          <w:sz w:val="24"/>
          <w:szCs w:val="24"/>
        </w:rPr>
      </w:pPr>
    </w:p>
    <w:p w:rsidR="006F77D6" w:rsidRPr="00554013" w:rsidRDefault="00BE4AC8" w:rsidP="00774C5F">
      <w:pPr>
        <w:spacing w:after="0" w:line="360" w:lineRule="auto"/>
        <w:contextualSpacing/>
        <w:jc w:val="both"/>
        <w:rPr>
          <w:rFonts w:ascii="Arial" w:hAnsi="Arial" w:cs="Arial"/>
          <w:sz w:val="24"/>
          <w:szCs w:val="24"/>
        </w:rPr>
      </w:pPr>
      <w:r>
        <w:rPr>
          <w:rFonts w:ascii="Arial" w:hAnsi="Arial" w:cs="Arial"/>
          <w:sz w:val="24"/>
          <w:szCs w:val="24"/>
        </w:rPr>
        <w:lastRenderedPageBreak/>
        <w:t>[27</w:t>
      </w:r>
      <w:r w:rsidR="00554013">
        <w:rPr>
          <w:rFonts w:ascii="Arial" w:hAnsi="Arial" w:cs="Arial"/>
          <w:sz w:val="24"/>
          <w:szCs w:val="24"/>
        </w:rPr>
        <w:t>]</w:t>
      </w:r>
      <w:r w:rsidR="00554013">
        <w:rPr>
          <w:rFonts w:ascii="Arial" w:hAnsi="Arial" w:cs="Arial"/>
          <w:sz w:val="24"/>
          <w:szCs w:val="24"/>
        </w:rPr>
        <w:tab/>
      </w:r>
      <w:r w:rsidR="006F77D6" w:rsidRPr="00554013">
        <w:rPr>
          <w:rFonts w:ascii="Arial" w:hAnsi="Arial" w:cs="Arial"/>
          <w:sz w:val="24"/>
          <w:szCs w:val="24"/>
        </w:rPr>
        <w:t>A third child was born to the plaintiff and the defendan</w:t>
      </w:r>
      <w:r w:rsidR="00D35E20" w:rsidRPr="00554013">
        <w:rPr>
          <w:rFonts w:ascii="Arial" w:hAnsi="Arial" w:cs="Arial"/>
          <w:sz w:val="24"/>
          <w:szCs w:val="24"/>
        </w:rPr>
        <w:t xml:space="preserve">t on 11 September 1984, </w:t>
      </w:r>
      <w:r w:rsidR="006F77D6" w:rsidRPr="00554013">
        <w:rPr>
          <w:rFonts w:ascii="Arial" w:hAnsi="Arial" w:cs="Arial"/>
          <w:sz w:val="24"/>
          <w:szCs w:val="24"/>
        </w:rPr>
        <w:t>named H</w:t>
      </w:r>
      <w:r w:rsidR="006C5F4C" w:rsidRPr="00554013">
        <w:rPr>
          <w:rFonts w:ascii="Arial" w:hAnsi="Arial" w:cs="Arial"/>
          <w:sz w:val="24"/>
          <w:szCs w:val="24"/>
        </w:rPr>
        <w:t>N</w:t>
      </w:r>
      <w:r w:rsidR="006F77D6" w:rsidRPr="00554013">
        <w:rPr>
          <w:rFonts w:ascii="Arial" w:hAnsi="Arial" w:cs="Arial"/>
          <w:sz w:val="24"/>
          <w:szCs w:val="24"/>
        </w:rPr>
        <w:t>. Another child, A</w:t>
      </w:r>
      <w:r w:rsidR="006C5F4C" w:rsidRPr="00554013">
        <w:rPr>
          <w:rFonts w:ascii="Arial" w:hAnsi="Arial" w:cs="Arial"/>
          <w:sz w:val="24"/>
          <w:szCs w:val="24"/>
        </w:rPr>
        <w:t>N</w:t>
      </w:r>
      <w:r w:rsidR="006F77D6" w:rsidRPr="00554013">
        <w:rPr>
          <w:rFonts w:ascii="Arial" w:hAnsi="Arial" w:cs="Arial"/>
          <w:sz w:val="24"/>
          <w:szCs w:val="24"/>
        </w:rPr>
        <w:t xml:space="preserve"> was born on 19 Janu</w:t>
      </w:r>
      <w:r w:rsidR="00EE1E3A">
        <w:rPr>
          <w:rFonts w:ascii="Arial" w:hAnsi="Arial" w:cs="Arial"/>
          <w:sz w:val="24"/>
          <w:szCs w:val="24"/>
        </w:rPr>
        <w:t>ary 1987. On 2 February 1993, A</w:t>
      </w:r>
      <w:r w:rsidR="006C5F4C" w:rsidRPr="00554013">
        <w:rPr>
          <w:rFonts w:ascii="Arial" w:hAnsi="Arial" w:cs="Arial"/>
          <w:sz w:val="24"/>
          <w:szCs w:val="24"/>
        </w:rPr>
        <w:t>N</w:t>
      </w:r>
      <w:r w:rsidR="006F77D6" w:rsidRPr="00554013">
        <w:rPr>
          <w:rFonts w:ascii="Arial" w:hAnsi="Arial" w:cs="Arial"/>
          <w:sz w:val="24"/>
          <w:szCs w:val="24"/>
        </w:rPr>
        <w:t xml:space="preserve"> was born</w:t>
      </w:r>
      <w:r w:rsidR="006422C6">
        <w:rPr>
          <w:rFonts w:ascii="Arial" w:hAnsi="Arial" w:cs="Arial"/>
          <w:sz w:val="24"/>
          <w:szCs w:val="24"/>
        </w:rPr>
        <w:t>;</w:t>
      </w:r>
      <w:r w:rsidR="00D4706F">
        <w:rPr>
          <w:rFonts w:ascii="Arial" w:hAnsi="Arial" w:cs="Arial"/>
          <w:sz w:val="24"/>
          <w:szCs w:val="24"/>
        </w:rPr>
        <w:t xml:space="preserve"> however</w:t>
      </w:r>
      <w:r w:rsidR="006422C6">
        <w:rPr>
          <w:rFonts w:ascii="Arial" w:hAnsi="Arial" w:cs="Arial"/>
          <w:sz w:val="24"/>
          <w:szCs w:val="24"/>
        </w:rPr>
        <w:t xml:space="preserve"> this child passed away </w:t>
      </w:r>
      <w:r w:rsidR="006F77D6" w:rsidRPr="00554013">
        <w:rPr>
          <w:rFonts w:ascii="Arial" w:hAnsi="Arial" w:cs="Arial"/>
          <w:sz w:val="24"/>
          <w:szCs w:val="24"/>
        </w:rPr>
        <w:t>in a car accident on 4 June 1993.</w:t>
      </w:r>
    </w:p>
    <w:p w:rsidR="00554013" w:rsidRDefault="00554013" w:rsidP="00774C5F">
      <w:pPr>
        <w:spacing w:after="0" w:line="360" w:lineRule="auto"/>
        <w:contextualSpacing/>
        <w:jc w:val="both"/>
        <w:rPr>
          <w:rFonts w:ascii="Arial" w:hAnsi="Arial" w:cs="Arial"/>
          <w:sz w:val="24"/>
          <w:szCs w:val="24"/>
        </w:rPr>
      </w:pPr>
    </w:p>
    <w:p w:rsidR="00030A2B" w:rsidRPr="00554013" w:rsidRDefault="00BE4AC8" w:rsidP="00774C5F">
      <w:pPr>
        <w:spacing w:after="0" w:line="360" w:lineRule="auto"/>
        <w:contextualSpacing/>
        <w:jc w:val="both"/>
        <w:rPr>
          <w:rFonts w:ascii="Arial" w:hAnsi="Arial" w:cs="Arial"/>
          <w:sz w:val="24"/>
          <w:szCs w:val="24"/>
        </w:rPr>
      </w:pPr>
      <w:r>
        <w:rPr>
          <w:rFonts w:ascii="Arial" w:hAnsi="Arial" w:cs="Arial"/>
          <w:sz w:val="24"/>
          <w:szCs w:val="24"/>
        </w:rPr>
        <w:t>[28</w:t>
      </w:r>
      <w:r w:rsidR="00554013">
        <w:rPr>
          <w:rFonts w:ascii="Arial" w:hAnsi="Arial" w:cs="Arial"/>
          <w:sz w:val="24"/>
          <w:szCs w:val="24"/>
        </w:rPr>
        <w:t>]</w:t>
      </w:r>
      <w:r w:rsidR="00554013">
        <w:rPr>
          <w:rFonts w:ascii="Arial" w:hAnsi="Arial" w:cs="Arial"/>
          <w:sz w:val="24"/>
          <w:szCs w:val="24"/>
        </w:rPr>
        <w:tab/>
      </w:r>
      <w:r w:rsidR="006F77D6" w:rsidRPr="00554013">
        <w:rPr>
          <w:rFonts w:ascii="Arial" w:hAnsi="Arial" w:cs="Arial"/>
          <w:sz w:val="24"/>
          <w:szCs w:val="24"/>
        </w:rPr>
        <w:t>The plaintiff an</w:t>
      </w:r>
      <w:r w:rsidR="00932A3E">
        <w:rPr>
          <w:rFonts w:ascii="Arial" w:hAnsi="Arial" w:cs="Arial"/>
          <w:sz w:val="24"/>
          <w:szCs w:val="24"/>
        </w:rPr>
        <w:t xml:space="preserve">d the defendant stayed together in an intimate relationship, </w:t>
      </w:r>
      <w:r w:rsidR="006F77D6" w:rsidRPr="00554013">
        <w:rPr>
          <w:rFonts w:ascii="Arial" w:hAnsi="Arial" w:cs="Arial"/>
          <w:sz w:val="24"/>
          <w:szCs w:val="24"/>
        </w:rPr>
        <w:t>from the time they moved to Oshakati until they got married on 1 November 1988.</w:t>
      </w:r>
      <w:r w:rsidR="00554013">
        <w:rPr>
          <w:rFonts w:ascii="Arial" w:hAnsi="Arial" w:cs="Arial"/>
          <w:sz w:val="24"/>
          <w:szCs w:val="24"/>
        </w:rPr>
        <w:t xml:space="preserve"> </w:t>
      </w:r>
      <w:r w:rsidR="00030A2B" w:rsidRPr="00554013">
        <w:rPr>
          <w:rFonts w:ascii="Arial" w:hAnsi="Arial" w:cs="Arial"/>
          <w:sz w:val="24"/>
          <w:szCs w:val="24"/>
        </w:rPr>
        <w:t>The marriage</w:t>
      </w:r>
      <w:r w:rsidR="00D4706F">
        <w:rPr>
          <w:rFonts w:ascii="Arial" w:hAnsi="Arial" w:cs="Arial"/>
          <w:sz w:val="24"/>
          <w:szCs w:val="24"/>
        </w:rPr>
        <w:t>,</w:t>
      </w:r>
      <w:r w:rsidR="00030A2B" w:rsidRPr="00554013">
        <w:rPr>
          <w:rFonts w:ascii="Arial" w:hAnsi="Arial" w:cs="Arial"/>
          <w:sz w:val="24"/>
          <w:szCs w:val="24"/>
        </w:rPr>
        <w:t xml:space="preserve"> which the parties entered into in 1988</w:t>
      </w:r>
      <w:r w:rsidR="00D4706F">
        <w:rPr>
          <w:rFonts w:ascii="Arial" w:hAnsi="Arial" w:cs="Arial"/>
          <w:sz w:val="24"/>
          <w:szCs w:val="24"/>
        </w:rPr>
        <w:t>,</w:t>
      </w:r>
      <w:r w:rsidR="00030A2B" w:rsidRPr="00554013">
        <w:rPr>
          <w:rFonts w:ascii="Arial" w:hAnsi="Arial" w:cs="Arial"/>
          <w:sz w:val="24"/>
          <w:szCs w:val="24"/>
        </w:rPr>
        <w:t xml:space="preserve"> was invalid due to the fact that the plaintiff was s</w:t>
      </w:r>
      <w:r w:rsidR="00E830D5">
        <w:rPr>
          <w:rFonts w:ascii="Arial" w:hAnsi="Arial" w:cs="Arial"/>
          <w:sz w:val="24"/>
          <w:szCs w:val="24"/>
        </w:rPr>
        <w:t>till legally married to LI</w:t>
      </w:r>
      <w:r w:rsidR="00030A2B" w:rsidRPr="00554013">
        <w:rPr>
          <w:rFonts w:ascii="Arial" w:hAnsi="Arial" w:cs="Arial"/>
          <w:sz w:val="24"/>
          <w:szCs w:val="24"/>
        </w:rPr>
        <w:t xml:space="preserve"> at the time of his marriage to the defendant.</w:t>
      </w:r>
      <w:r w:rsidR="00E830D5">
        <w:rPr>
          <w:rFonts w:ascii="Arial" w:hAnsi="Arial" w:cs="Arial"/>
          <w:sz w:val="24"/>
          <w:szCs w:val="24"/>
        </w:rPr>
        <w:t xml:space="preserve"> Both parties were under the </w:t>
      </w:r>
      <w:r w:rsidR="00E830D5" w:rsidRPr="006422C6">
        <w:rPr>
          <w:rFonts w:ascii="Arial" w:hAnsi="Arial" w:cs="Arial"/>
          <w:i/>
          <w:sz w:val="24"/>
          <w:szCs w:val="24"/>
        </w:rPr>
        <w:t>bona fide</w:t>
      </w:r>
      <w:r w:rsidR="00E830D5">
        <w:rPr>
          <w:rFonts w:ascii="Arial" w:hAnsi="Arial" w:cs="Arial"/>
          <w:sz w:val="24"/>
          <w:szCs w:val="24"/>
        </w:rPr>
        <w:t xml:space="preserve"> belief that the plaintiff lawfully divorced LI pri</w:t>
      </w:r>
      <w:r w:rsidR="006422C6">
        <w:rPr>
          <w:rFonts w:ascii="Arial" w:hAnsi="Arial" w:cs="Arial"/>
          <w:sz w:val="24"/>
          <w:szCs w:val="24"/>
        </w:rPr>
        <w:t xml:space="preserve">or to their unlawful marriage </w:t>
      </w:r>
      <w:r w:rsidR="00E830D5">
        <w:rPr>
          <w:rFonts w:ascii="Arial" w:hAnsi="Arial" w:cs="Arial"/>
          <w:sz w:val="24"/>
          <w:szCs w:val="24"/>
        </w:rPr>
        <w:t>at Onesi in 1988.</w:t>
      </w:r>
      <w:r w:rsidR="00E830D5">
        <w:rPr>
          <w:rStyle w:val="FootnoteReference"/>
          <w:rFonts w:ascii="Arial" w:hAnsi="Arial" w:cs="Arial"/>
          <w:sz w:val="24"/>
          <w:szCs w:val="24"/>
        </w:rPr>
        <w:footnoteReference w:id="18"/>
      </w:r>
      <w:r w:rsidR="00D80E05">
        <w:rPr>
          <w:rFonts w:ascii="Arial" w:hAnsi="Arial" w:cs="Arial"/>
          <w:sz w:val="24"/>
          <w:szCs w:val="24"/>
        </w:rPr>
        <w:t xml:space="preserve"> They had this belief until 2013.</w:t>
      </w:r>
    </w:p>
    <w:p w:rsidR="00030A2B" w:rsidRPr="0086774A" w:rsidRDefault="00030A2B" w:rsidP="00774C5F">
      <w:pPr>
        <w:spacing w:after="0" w:line="360" w:lineRule="auto"/>
        <w:jc w:val="both"/>
        <w:rPr>
          <w:rFonts w:ascii="Arial" w:hAnsi="Arial" w:cs="Arial"/>
          <w:sz w:val="24"/>
          <w:szCs w:val="24"/>
        </w:rPr>
      </w:pPr>
    </w:p>
    <w:p w:rsidR="006F77D6" w:rsidRPr="00554013" w:rsidRDefault="00BE4AC8" w:rsidP="00774C5F">
      <w:pPr>
        <w:spacing w:after="0" w:line="360" w:lineRule="auto"/>
        <w:contextualSpacing/>
        <w:jc w:val="both"/>
        <w:rPr>
          <w:rFonts w:ascii="Arial" w:hAnsi="Arial" w:cs="Arial"/>
          <w:sz w:val="24"/>
          <w:szCs w:val="24"/>
        </w:rPr>
      </w:pPr>
      <w:r>
        <w:rPr>
          <w:rFonts w:ascii="Arial" w:hAnsi="Arial" w:cs="Arial"/>
          <w:sz w:val="24"/>
          <w:szCs w:val="24"/>
        </w:rPr>
        <w:t>[29</w:t>
      </w:r>
      <w:r w:rsidR="00554013">
        <w:rPr>
          <w:rFonts w:ascii="Arial" w:hAnsi="Arial" w:cs="Arial"/>
          <w:sz w:val="24"/>
          <w:szCs w:val="24"/>
        </w:rPr>
        <w:t>]</w:t>
      </w:r>
      <w:r w:rsidR="00554013">
        <w:rPr>
          <w:rFonts w:ascii="Arial" w:hAnsi="Arial" w:cs="Arial"/>
          <w:sz w:val="24"/>
          <w:szCs w:val="24"/>
        </w:rPr>
        <w:tab/>
      </w:r>
      <w:r w:rsidR="003471FE">
        <w:rPr>
          <w:rFonts w:ascii="Arial" w:hAnsi="Arial" w:cs="Arial"/>
          <w:sz w:val="24"/>
          <w:szCs w:val="24"/>
        </w:rPr>
        <w:t>The parties have</w:t>
      </w:r>
      <w:r w:rsidR="003471FE" w:rsidRPr="00554013">
        <w:rPr>
          <w:rFonts w:ascii="Arial" w:hAnsi="Arial" w:cs="Arial"/>
          <w:sz w:val="24"/>
          <w:szCs w:val="24"/>
        </w:rPr>
        <w:t xml:space="preserve"> been in a relationship for a period of 37</w:t>
      </w:r>
      <w:r w:rsidR="00D4706F">
        <w:rPr>
          <w:rFonts w:ascii="Arial" w:hAnsi="Arial" w:cs="Arial"/>
          <w:sz w:val="24"/>
          <w:szCs w:val="24"/>
        </w:rPr>
        <w:t xml:space="preserve"> (thirty-seven)</w:t>
      </w:r>
      <w:r w:rsidR="003471FE" w:rsidRPr="00554013">
        <w:rPr>
          <w:rFonts w:ascii="Arial" w:hAnsi="Arial" w:cs="Arial"/>
          <w:sz w:val="24"/>
          <w:szCs w:val="24"/>
        </w:rPr>
        <w:t xml:space="preserve"> years from 1976 until 2013.</w:t>
      </w:r>
      <w:r w:rsidR="003471FE">
        <w:rPr>
          <w:rStyle w:val="FootnoteReference"/>
          <w:rFonts w:ascii="Arial" w:hAnsi="Arial" w:cs="Arial"/>
          <w:sz w:val="24"/>
          <w:szCs w:val="24"/>
        </w:rPr>
        <w:footnoteReference w:id="19"/>
      </w:r>
      <w:r w:rsidR="003471FE">
        <w:rPr>
          <w:rFonts w:ascii="Arial" w:hAnsi="Arial" w:cs="Arial"/>
          <w:sz w:val="24"/>
          <w:szCs w:val="24"/>
        </w:rPr>
        <w:t xml:space="preserve"> </w:t>
      </w:r>
      <w:r w:rsidR="00030A2B" w:rsidRPr="00554013">
        <w:rPr>
          <w:rFonts w:ascii="Arial" w:hAnsi="Arial" w:cs="Arial"/>
          <w:sz w:val="24"/>
          <w:szCs w:val="24"/>
        </w:rPr>
        <w:t xml:space="preserve">The plaintiff and the defendant </w:t>
      </w:r>
      <w:r w:rsidR="006F77D6" w:rsidRPr="00554013">
        <w:rPr>
          <w:rFonts w:ascii="Arial" w:hAnsi="Arial" w:cs="Arial"/>
          <w:sz w:val="24"/>
          <w:szCs w:val="24"/>
        </w:rPr>
        <w:t>continued that relationship until the plaintiff asked the defendant to leave the</w:t>
      </w:r>
      <w:r w:rsidR="00554013">
        <w:rPr>
          <w:rFonts w:ascii="Arial" w:hAnsi="Arial" w:cs="Arial"/>
          <w:sz w:val="24"/>
          <w:szCs w:val="24"/>
        </w:rPr>
        <w:t>ir common home at Onesi in 2013</w:t>
      </w:r>
      <w:r w:rsidR="006F77D6" w:rsidRPr="00554013">
        <w:rPr>
          <w:rFonts w:ascii="Arial" w:hAnsi="Arial" w:cs="Arial"/>
          <w:sz w:val="24"/>
          <w:szCs w:val="24"/>
        </w:rPr>
        <w:t xml:space="preserve">. </w:t>
      </w:r>
    </w:p>
    <w:p w:rsidR="00567CD1" w:rsidRPr="00567CD1" w:rsidRDefault="00567CD1" w:rsidP="00774C5F">
      <w:pPr>
        <w:pStyle w:val="ListParagraph"/>
        <w:spacing w:after="0" w:line="360" w:lineRule="auto"/>
        <w:rPr>
          <w:rFonts w:ascii="Arial" w:hAnsi="Arial" w:cs="Arial"/>
          <w:sz w:val="24"/>
          <w:szCs w:val="24"/>
        </w:rPr>
      </w:pPr>
    </w:p>
    <w:p w:rsidR="003471FE" w:rsidRPr="00554013" w:rsidRDefault="00BE4AC8" w:rsidP="00774C5F">
      <w:pPr>
        <w:spacing w:after="0" w:line="360" w:lineRule="auto"/>
        <w:contextualSpacing/>
        <w:jc w:val="both"/>
        <w:rPr>
          <w:rFonts w:ascii="Arial" w:hAnsi="Arial" w:cs="Arial"/>
          <w:sz w:val="24"/>
          <w:szCs w:val="24"/>
        </w:rPr>
      </w:pPr>
      <w:r>
        <w:rPr>
          <w:rFonts w:ascii="Arial" w:hAnsi="Arial" w:cs="Arial"/>
          <w:sz w:val="24"/>
          <w:szCs w:val="24"/>
        </w:rPr>
        <w:t>[30</w:t>
      </w:r>
      <w:r w:rsidR="00554013">
        <w:rPr>
          <w:rFonts w:ascii="Arial" w:hAnsi="Arial" w:cs="Arial"/>
          <w:sz w:val="24"/>
          <w:szCs w:val="24"/>
        </w:rPr>
        <w:t>]</w:t>
      </w:r>
      <w:r w:rsidR="00554013">
        <w:rPr>
          <w:rFonts w:ascii="Arial" w:hAnsi="Arial" w:cs="Arial"/>
          <w:sz w:val="24"/>
          <w:szCs w:val="24"/>
        </w:rPr>
        <w:tab/>
      </w:r>
      <w:r w:rsidR="003471FE">
        <w:rPr>
          <w:rFonts w:ascii="Arial" w:hAnsi="Arial" w:cs="Arial"/>
          <w:sz w:val="24"/>
          <w:szCs w:val="24"/>
        </w:rPr>
        <w:t>T</w:t>
      </w:r>
      <w:r w:rsidR="003471FE" w:rsidRPr="00554013">
        <w:rPr>
          <w:rFonts w:ascii="Arial" w:hAnsi="Arial" w:cs="Arial"/>
          <w:sz w:val="24"/>
          <w:szCs w:val="24"/>
        </w:rPr>
        <w:t>he p</w:t>
      </w:r>
      <w:r w:rsidR="003471FE">
        <w:rPr>
          <w:rFonts w:ascii="Arial" w:hAnsi="Arial" w:cs="Arial"/>
          <w:sz w:val="24"/>
          <w:szCs w:val="24"/>
        </w:rPr>
        <w:t xml:space="preserve">laintiff allowed the defendant </w:t>
      </w:r>
      <w:r w:rsidR="003471FE" w:rsidRPr="00554013">
        <w:rPr>
          <w:rFonts w:ascii="Arial" w:hAnsi="Arial" w:cs="Arial"/>
          <w:sz w:val="24"/>
          <w:szCs w:val="24"/>
        </w:rPr>
        <w:t xml:space="preserve">to sell </w:t>
      </w:r>
      <w:r w:rsidR="003471FE">
        <w:rPr>
          <w:rFonts w:ascii="Arial" w:hAnsi="Arial" w:cs="Arial"/>
          <w:sz w:val="24"/>
          <w:szCs w:val="24"/>
        </w:rPr>
        <w:t xml:space="preserve">retail </w:t>
      </w:r>
      <w:r w:rsidR="003471FE" w:rsidRPr="00554013">
        <w:rPr>
          <w:rFonts w:ascii="Arial" w:hAnsi="Arial" w:cs="Arial"/>
          <w:sz w:val="24"/>
          <w:szCs w:val="24"/>
        </w:rPr>
        <w:t xml:space="preserve">stock </w:t>
      </w:r>
      <w:r w:rsidR="003471FE">
        <w:rPr>
          <w:rFonts w:ascii="Arial" w:hAnsi="Arial" w:cs="Arial"/>
          <w:sz w:val="24"/>
          <w:szCs w:val="24"/>
        </w:rPr>
        <w:t xml:space="preserve">from his other </w:t>
      </w:r>
      <w:r w:rsidR="00D4706F">
        <w:rPr>
          <w:rFonts w:ascii="Arial" w:hAnsi="Arial" w:cs="Arial"/>
          <w:sz w:val="24"/>
          <w:szCs w:val="24"/>
        </w:rPr>
        <w:t xml:space="preserve">smaller </w:t>
      </w:r>
      <w:r w:rsidR="003471FE">
        <w:rPr>
          <w:rFonts w:ascii="Arial" w:hAnsi="Arial" w:cs="Arial"/>
          <w:sz w:val="24"/>
          <w:szCs w:val="24"/>
        </w:rPr>
        <w:t>business she operated</w:t>
      </w:r>
      <w:r w:rsidR="00D4706F">
        <w:rPr>
          <w:rFonts w:ascii="Arial" w:hAnsi="Arial" w:cs="Arial"/>
          <w:sz w:val="24"/>
          <w:szCs w:val="24"/>
        </w:rPr>
        <w:t>,</w:t>
      </w:r>
      <w:r w:rsidR="003471FE">
        <w:rPr>
          <w:rFonts w:ascii="Arial" w:hAnsi="Arial" w:cs="Arial"/>
          <w:sz w:val="24"/>
          <w:szCs w:val="24"/>
        </w:rPr>
        <w:t xml:space="preserve"> </w:t>
      </w:r>
      <w:r w:rsidR="003471FE" w:rsidRPr="00554013">
        <w:rPr>
          <w:rFonts w:ascii="Arial" w:hAnsi="Arial" w:cs="Arial"/>
          <w:sz w:val="24"/>
          <w:szCs w:val="24"/>
        </w:rPr>
        <w:t>in order to maintain herself, their children and other relatives, including other children of the plaintiff.</w:t>
      </w:r>
      <w:r w:rsidR="00D80E05">
        <w:rPr>
          <w:rFonts w:ascii="Arial" w:hAnsi="Arial" w:cs="Arial"/>
          <w:sz w:val="24"/>
          <w:szCs w:val="24"/>
        </w:rPr>
        <w:t xml:space="preserve"> </w:t>
      </w:r>
    </w:p>
    <w:p w:rsidR="00B02B91" w:rsidRDefault="00B02B91" w:rsidP="00774C5F">
      <w:pPr>
        <w:spacing w:after="0" w:line="360" w:lineRule="auto"/>
        <w:jc w:val="both"/>
        <w:rPr>
          <w:rFonts w:ascii="Arial" w:hAnsi="Arial" w:cs="Arial"/>
          <w:b/>
          <w:sz w:val="24"/>
          <w:szCs w:val="24"/>
        </w:rPr>
      </w:pPr>
    </w:p>
    <w:p w:rsidR="00D4706F" w:rsidRDefault="00507D3D" w:rsidP="00774C5F">
      <w:pPr>
        <w:spacing w:after="0" w:line="360" w:lineRule="auto"/>
        <w:jc w:val="both"/>
        <w:rPr>
          <w:rFonts w:ascii="Arial" w:hAnsi="Arial" w:cs="Arial"/>
          <w:b/>
          <w:sz w:val="24"/>
          <w:szCs w:val="24"/>
        </w:rPr>
      </w:pPr>
      <w:r>
        <w:rPr>
          <w:rFonts w:ascii="Arial" w:hAnsi="Arial" w:cs="Arial"/>
          <w:b/>
          <w:sz w:val="24"/>
          <w:szCs w:val="24"/>
        </w:rPr>
        <w:t>The Plaintiff’s E</w:t>
      </w:r>
      <w:r w:rsidR="006F77D6" w:rsidRPr="0086774A">
        <w:rPr>
          <w:rFonts w:ascii="Arial" w:hAnsi="Arial" w:cs="Arial"/>
          <w:b/>
          <w:sz w:val="24"/>
          <w:szCs w:val="24"/>
        </w:rPr>
        <w:t>vidence</w:t>
      </w:r>
    </w:p>
    <w:p w:rsidR="00B02B91" w:rsidRDefault="00B02B91" w:rsidP="009C5585">
      <w:pPr>
        <w:spacing w:after="0" w:line="360" w:lineRule="auto"/>
        <w:jc w:val="both"/>
        <w:rPr>
          <w:rFonts w:ascii="Arial" w:hAnsi="Arial" w:cs="Arial"/>
          <w:sz w:val="24"/>
          <w:szCs w:val="24"/>
        </w:rPr>
      </w:pPr>
    </w:p>
    <w:p w:rsidR="0021679F" w:rsidRPr="00D4706F" w:rsidRDefault="00BE4AC8" w:rsidP="009C5585">
      <w:pPr>
        <w:spacing w:after="0" w:line="360" w:lineRule="auto"/>
        <w:jc w:val="both"/>
        <w:rPr>
          <w:rFonts w:ascii="Arial" w:hAnsi="Arial" w:cs="Arial"/>
          <w:b/>
          <w:sz w:val="24"/>
          <w:szCs w:val="24"/>
        </w:rPr>
      </w:pPr>
      <w:r>
        <w:rPr>
          <w:rFonts w:ascii="Arial" w:hAnsi="Arial" w:cs="Arial"/>
          <w:sz w:val="24"/>
          <w:szCs w:val="24"/>
        </w:rPr>
        <w:t>[31</w:t>
      </w:r>
      <w:r w:rsidR="0021679F">
        <w:rPr>
          <w:rFonts w:ascii="Arial" w:hAnsi="Arial" w:cs="Arial"/>
          <w:sz w:val="24"/>
          <w:szCs w:val="24"/>
        </w:rPr>
        <w:t>]</w:t>
      </w:r>
      <w:r w:rsidR="0021679F">
        <w:rPr>
          <w:rFonts w:ascii="Arial" w:hAnsi="Arial" w:cs="Arial"/>
          <w:sz w:val="24"/>
          <w:szCs w:val="24"/>
        </w:rPr>
        <w:tab/>
      </w:r>
      <w:r w:rsidR="00963119">
        <w:rPr>
          <w:rFonts w:ascii="Arial" w:hAnsi="Arial" w:cs="Arial"/>
          <w:sz w:val="24"/>
          <w:szCs w:val="24"/>
        </w:rPr>
        <w:t>In his evidence</w:t>
      </w:r>
      <w:r w:rsidR="00D4706F">
        <w:rPr>
          <w:rFonts w:ascii="Arial" w:hAnsi="Arial" w:cs="Arial"/>
          <w:sz w:val="24"/>
          <w:szCs w:val="24"/>
        </w:rPr>
        <w:t>,</w:t>
      </w:r>
      <w:r w:rsidR="00963119">
        <w:rPr>
          <w:rFonts w:ascii="Arial" w:hAnsi="Arial" w:cs="Arial"/>
          <w:sz w:val="24"/>
          <w:szCs w:val="24"/>
        </w:rPr>
        <w:t xml:space="preserve"> the plaintiff testified that during the </w:t>
      </w:r>
      <w:r w:rsidR="0060170C">
        <w:rPr>
          <w:rFonts w:ascii="Arial" w:hAnsi="Arial" w:cs="Arial"/>
          <w:sz w:val="24"/>
          <w:szCs w:val="24"/>
        </w:rPr>
        <w:t>37</w:t>
      </w:r>
      <w:r w:rsidR="00D4706F">
        <w:rPr>
          <w:rFonts w:ascii="Arial" w:hAnsi="Arial" w:cs="Arial"/>
          <w:sz w:val="24"/>
          <w:szCs w:val="24"/>
        </w:rPr>
        <w:t xml:space="preserve"> (thirty-seven)</w:t>
      </w:r>
      <w:r w:rsidR="0060170C">
        <w:rPr>
          <w:rFonts w:ascii="Arial" w:hAnsi="Arial" w:cs="Arial"/>
          <w:sz w:val="24"/>
          <w:szCs w:val="24"/>
        </w:rPr>
        <w:t xml:space="preserve"> years at the side of </w:t>
      </w:r>
      <w:r w:rsidR="00D4706F">
        <w:rPr>
          <w:rFonts w:ascii="Arial" w:hAnsi="Arial" w:cs="Arial"/>
          <w:sz w:val="24"/>
          <w:szCs w:val="24"/>
        </w:rPr>
        <w:t xml:space="preserve">the </w:t>
      </w:r>
      <w:r w:rsidR="0060170C">
        <w:rPr>
          <w:rFonts w:ascii="Arial" w:hAnsi="Arial" w:cs="Arial"/>
          <w:sz w:val="24"/>
          <w:szCs w:val="24"/>
        </w:rPr>
        <w:t xml:space="preserve">defendant, </w:t>
      </w:r>
      <w:r w:rsidR="00963119">
        <w:rPr>
          <w:rFonts w:ascii="Arial" w:hAnsi="Arial" w:cs="Arial"/>
          <w:sz w:val="24"/>
          <w:szCs w:val="24"/>
        </w:rPr>
        <w:t xml:space="preserve">she was </w:t>
      </w:r>
      <w:r w:rsidR="0021679F">
        <w:rPr>
          <w:rFonts w:ascii="Arial" w:hAnsi="Arial" w:cs="Arial"/>
          <w:sz w:val="24"/>
          <w:szCs w:val="24"/>
        </w:rPr>
        <w:t>his</w:t>
      </w:r>
      <w:r w:rsidR="0060170C">
        <w:rPr>
          <w:rFonts w:ascii="Arial" w:hAnsi="Arial" w:cs="Arial"/>
          <w:sz w:val="24"/>
          <w:szCs w:val="24"/>
        </w:rPr>
        <w:t xml:space="preserve"> employee</w:t>
      </w:r>
      <w:r w:rsidR="002A3545">
        <w:rPr>
          <w:rFonts w:ascii="Arial" w:hAnsi="Arial" w:cs="Arial"/>
          <w:sz w:val="24"/>
          <w:szCs w:val="24"/>
        </w:rPr>
        <w:t xml:space="preserve"> </w:t>
      </w:r>
      <w:r w:rsidR="000C6AB8">
        <w:rPr>
          <w:rFonts w:ascii="Arial" w:hAnsi="Arial" w:cs="Arial"/>
          <w:sz w:val="24"/>
          <w:szCs w:val="24"/>
        </w:rPr>
        <w:t>with whom</w:t>
      </w:r>
      <w:r w:rsidR="0060170C">
        <w:rPr>
          <w:rFonts w:ascii="Arial" w:hAnsi="Arial" w:cs="Arial"/>
          <w:sz w:val="24"/>
          <w:szCs w:val="24"/>
        </w:rPr>
        <w:t xml:space="preserve"> he happened to have </w:t>
      </w:r>
      <w:r w:rsidR="00B91AF8">
        <w:rPr>
          <w:rFonts w:ascii="Arial" w:hAnsi="Arial" w:cs="Arial"/>
          <w:sz w:val="24"/>
          <w:szCs w:val="24"/>
        </w:rPr>
        <w:t xml:space="preserve">had </w:t>
      </w:r>
      <w:r w:rsidR="00475CDF">
        <w:rPr>
          <w:rFonts w:ascii="Arial" w:hAnsi="Arial" w:cs="Arial"/>
          <w:sz w:val="24"/>
          <w:szCs w:val="24"/>
        </w:rPr>
        <w:t>five</w:t>
      </w:r>
      <w:r w:rsidR="0021679F">
        <w:rPr>
          <w:rFonts w:ascii="Arial" w:hAnsi="Arial" w:cs="Arial"/>
          <w:sz w:val="24"/>
          <w:szCs w:val="24"/>
        </w:rPr>
        <w:t xml:space="preserve"> </w:t>
      </w:r>
      <w:r w:rsidR="00957220">
        <w:rPr>
          <w:rFonts w:ascii="Arial" w:hAnsi="Arial" w:cs="Arial"/>
          <w:sz w:val="24"/>
          <w:szCs w:val="24"/>
        </w:rPr>
        <w:t xml:space="preserve">children. The following ensued under </w:t>
      </w:r>
      <w:r w:rsidR="00D4706F">
        <w:rPr>
          <w:rFonts w:ascii="Arial" w:hAnsi="Arial" w:cs="Arial"/>
          <w:sz w:val="24"/>
          <w:szCs w:val="24"/>
        </w:rPr>
        <w:t>cross-</w:t>
      </w:r>
      <w:r w:rsidR="00475CDF">
        <w:rPr>
          <w:rFonts w:ascii="Arial" w:hAnsi="Arial" w:cs="Arial"/>
          <w:sz w:val="24"/>
          <w:szCs w:val="24"/>
        </w:rPr>
        <w:t>examination:</w:t>
      </w:r>
      <w:r w:rsidR="00957220">
        <w:rPr>
          <w:rStyle w:val="FootnoteReference"/>
          <w:rFonts w:ascii="Arial" w:hAnsi="Arial" w:cs="Arial"/>
          <w:sz w:val="24"/>
          <w:szCs w:val="24"/>
        </w:rPr>
        <w:footnoteReference w:id="20"/>
      </w:r>
    </w:p>
    <w:p w:rsidR="002564C4" w:rsidRDefault="002564C4" w:rsidP="00D574E4">
      <w:pPr>
        <w:spacing w:after="0" w:line="360" w:lineRule="auto"/>
        <w:contextualSpacing/>
        <w:jc w:val="both"/>
        <w:rPr>
          <w:rFonts w:ascii="Arial" w:hAnsi="Arial" w:cs="Arial"/>
          <w:b/>
        </w:rPr>
      </w:pPr>
    </w:p>
    <w:p w:rsidR="002564C4" w:rsidRPr="000C6AB8" w:rsidRDefault="000C6AB8" w:rsidP="0087419A">
      <w:pPr>
        <w:spacing w:after="0" w:line="360" w:lineRule="auto"/>
        <w:contextualSpacing/>
        <w:jc w:val="both"/>
        <w:rPr>
          <w:rFonts w:ascii="Arial" w:hAnsi="Arial" w:cs="Arial"/>
        </w:rPr>
      </w:pPr>
      <w:r>
        <w:rPr>
          <w:rFonts w:ascii="Arial" w:hAnsi="Arial" w:cs="Arial"/>
        </w:rPr>
        <w:tab/>
      </w:r>
      <w:r w:rsidR="00D4706F">
        <w:rPr>
          <w:rFonts w:ascii="Arial" w:hAnsi="Arial" w:cs="Arial"/>
        </w:rPr>
        <w:t>‘</w:t>
      </w:r>
      <w:r w:rsidR="002564C4" w:rsidRPr="000C6AB8">
        <w:rPr>
          <w:rFonts w:ascii="Arial" w:hAnsi="Arial" w:cs="Arial"/>
        </w:rPr>
        <w:t xml:space="preserve">So they went to your house at Onesi did Ms </w:t>
      </w:r>
      <w:r w:rsidR="00D4706F">
        <w:rPr>
          <w:rFonts w:ascii="Arial" w:hAnsi="Arial" w:cs="Arial"/>
        </w:rPr>
        <w:t>F</w:t>
      </w:r>
      <w:r w:rsidR="002564C4" w:rsidRPr="000C6AB8">
        <w:rPr>
          <w:rFonts w:ascii="Arial" w:hAnsi="Arial" w:cs="Arial"/>
        </w:rPr>
        <w:t>N go there to be with the children? --- My Lady that is correct the Defendant went along with the children but the reason is not for any other reason but with work.</w:t>
      </w:r>
      <w:r w:rsidR="00D4706F">
        <w:rPr>
          <w:rFonts w:ascii="Arial" w:hAnsi="Arial" w:cs="Arial"/>
        </w:rPr>
        <w:t>’</w:t>
      </w:r>
    </w:p>
    <w:p w:rsidR="002564C4" w:rsidRPr="000C6AB8" w:rsidRDefault="002564C4">
      <w:pPr>
        <w:pStyle w:val="ListParagraph"/>
        <w:spacing w:after="0" w:line="360" w:lineRule="auto"/>
        <w:ind w:left="0"/>
        <w:jc w:val="both"/>
        <w:rPr>
          <w:rFonts w:ascii="Arial" w:hAnsi="Arial" w:cs="Arial"/>
          <w:lang w:val="en-US"/>
        </w:rPr>
      </w:pPr>
    </w:p>
    <w:p w:rsidR="002564C4" w:rsidRPr="000C6AB8" w:rsidRDefault="002564C4">
      <w:pPr>
        <w:pStyle w:val="ListParagraph"/>
        <w:spacing w:after="0" w:line="360" w:lineRule="auto"/>
        <w:ind w:left="0"/>
        <w:jc w:val="both"/>
        <w:rPr>
          <w:rFonts w:ascii="Arial" w:hAnsi="Arial" w:cs="Arial"/>
        </w:rPr>
      </w:pPr>
      <w:r w:rsidRPr="000C6AB8">
        <w:rPr>
          <w:rFonts w:ascii="Arial" w:hAnsi="Arial" w:cs="Arial"/>
          <w:lang w:val="en-US"/>
        </w:rPr>
        <w:lastRenderedPageBreak/>
        <w:t xml:space="preserve">What do you mean by that? --- My Lady it is put to me then the Defendant and the children moved there so that the Defendant can look after the children that is not correct, the reason why the Defendant and the children went there is Defendant went there with work just as she has been working for me there back at Oshakati. </w:t>
      </w:r>
    </w:p>
    <w:p w:rsidR="002564C4" w:rsidRPr="000C6AB8" w:rsidRDefault="002564C4">
      <w:pPr>
        <w:widowControl w:val="0"/>
        <w:autoSpaceDE w:val="0"/>
        <w:autoSpaceDN w:val="0"/>
        <w:adjustRightInd w:val="0"/>
        <w:spacing w:after="0" w:line="360" w:lineRule="auto"/>
        <w:jc w:val="both"/>
        <w:rPr>
          <w:rFonts w:ascii="Arial" w:hAnsi="Arial" w:cs="Arial"/>
        </w:rPr>
      </w:pPr>
      <w:r w:rsidRPr="000C6AB8">
        <w:rPr>
          <w:rFonts w:ascii="Arial" w:hAnsi="Arial" w:cs="Arial"/>
        </w:rPr>
        <w:t>What work</w:t>
      </w:r>
      <w:r w:rsidR="000C6AB8">
        <w:rPr>
          <w:rFonts w:ascii="Arial" w:hAnsi="Arial" w:cs="Arial"/>
        </w:rPr>
        <w:t xml:space="preserve"> did she do there at Onesi? ---</w:t>
      </w:r>
      <w:r w:rsidRPr="000C6AB8">
        <w:rPr>
          <w:rFonts w:ascii="Arial" w:hAnsi="Arial" w:cs="Arial"/>
        </w:rPr>
        <w:t>The same work, working in our shops, the shops there.</w:t>
      </w:r>
      <w:r w:rsidR="009C5585">
        <w:rPr>
          <w:rFonts w:ascii="Arial" w:hAnsi="Arial" w:cs="Arial"/>
        </w:rPr>
        <w:t>’</w:t>
      </w:r>
    </w:p>
    <w:p w:rsidR="002A3545" w:rsidRDefault="002A3545">
      <w:pPr>
        <w:spacing w:after="0" w:line="360" w:lineRule="auto"/>
        <w:jc w:val="both"/>
        <w:rPr>
          <w:rFonts w:ascii="Arial" w:hAnsi="Arial" w:cs="Arial"/>
          <w:sz w:val="24"/>
          <w:szCs w:val="24"/>
        </w:rPr>
      </w:pPr>
    </w:p>
    <w:p w:rsidR="002564C4" w:rsidRDefault="00BE4AC8">
      <w:pPr>
        <w:spacing w:after="0" w:line="360" w:lineRule="auto"/>
        <w:jc w:val="both"/>
        <w:rPr>
          <w:rFonts w:ascii="Arial" w:hAnsi="Arial" w:cs="Arial"/>
          <w:sz w:val="24"/>
          <w:szCs w:val="24"/>
        </w:rPr>
      </w:pPr>
      <w:r>
        <w:rPr>
          <w:rFonts w:ascii="Arial" w:hAnsi="Arial" w:cs="Arial"/>
          <w:sz w:val="24"/>
          <w:szCs w:val="24"/>
        </w:rPr>
        <w:t>[32</w:t>
      </w:r>
      <w:r w:rsidR="0021679F" w:rsidRPr="0007390C">
        <w:rPr>
          <w:rFonts w:ascii="Arial" w:hAnsi="Arial" w:cs="Arial"/>
          <w:sz w:val="24"/>
          <w:szCs w:val="24"/>
        </w:rPr>
        <w:t>]</w:t>
      </w:r>
      <w:r w:rsidR="0021679F" w:rsidRPr="0007390C">
        <w:rPr>
          <w:rFonts w:ascii="Arial" w:hAnsi="Arial" w:cs="Arial"/>
          <w:sz w:val="24"/>
          <w:szCs w:val="24"/>
        </w:rPr>
        <w:tab/>
      </w:r>
      <w:r w:rsidR="0060170C" w:rsidRPr="0007390C">
        <w:rPr>
          <w:rFonts w:ascii="Arial" w:hAnsi="Arial" w:cs="Arial"/>
          <w:sz w:val="24"/>
          <w:szCs w:val="24"/>
        </w:rPr>
        <w:t>He maintained that she was running only her small undertakings as a manner to maintain herself</w:t>
      </w:r>
      <w:r w:rsidR="000C6AB8" w:rsidRPr="0007390C">
        <w:rPr>
          <w:rFonts w:ascii="Arial" w:hAnsi="Arial" w:cs="Arial"/>
          <w:sz w:val="24"/>
          <w:szCs w:val="24"/>
        </w:rPr>
        <w:t>:</w:t>
      </w:r>
      <w:r w:rsidR="007863D3" w:rsidRPr="0007390C">
        <w:rPr>
          <w:rStyle w:val="FootnoteReference"/>
          <w:rFonts w:ascii="Arial" w:hAnsi="Arial" w:cs="Arial"/>
          <w:sz w:val="24"/>
          <w:szCs w:val="24"/>
        </w:rPr>
        <w:footnoteReference w:id="21"/>
      </w:r>
    </w:p>
    <w:p w:rsidR="009C5585" w:rsidRPr="0007390C" w:rsidRDefault="009C5585">
      <w:pPr>
        <w:spacing w:after="0" w:line="360" w:lineRule="auto"/>
        <w:jc w:val="both"/>
        <w:rPr>
          <w:rFonts w:ascii="Arial" w:hAnsi="Arial" w:cs="Arial"/>
          <w:b/>
          <w:sz w:val="24"/>
          <w:szCs w:val="24"/>
        </w:rPr>
      </w:pPr>
    </w:p>
    <w:p w:rsidR="002564C4" w:rsidRPr="000C6AB8" w:rsidRDefault="002564C4">
      <w:pPr>
        <w:spacing w:after="0" w:line="360" w:lineRule="auto"/>
        <w:contextualSpacing/>
        <w:jc w:val="both"/>
        <w:rPr>
          <w:rFonts w:ascii="Arial" w:hAnsi="Arial" w:cs="Arial"/>
        </w:rPr>
      </w:pPr>
      <w:r>
        <w:rPr>
          <w:rFonts w:ascii="Arial" w:hAnsi="Arial" w:cs="Arial"/>
          <w:i/>
        </w:rPr>
        <w:tab/>
      </w:r>
      <w:r w:rsidR="009C5585">
        <w:rPr>
          <w:rFonts w:ascii="Arial" w:hAnsi="Arial" w:cs="Arial"/>
        </w:rPr>
        <w:t>‘</w:t>
      </w:r>
      <w:r w:rsidRPr="000C6AB8">
        <w:rPr>
          <w:rFonts w:ascii="Arial" w:hAnsi="Arial" w:cs="Arial"/>
        </w:rPr>
        <w:t xml:space="preserve">That she had that business the takeaway business. --- My Lady the takeaway business the Defendant know that she run it herself the items there are hers and the income is for her, is to help herself, to help them. </w:t>
      </w:r>
    </w:p>
    <w:p w:rsidR="002564C4" w:rsidRPr="000C6AB8" w:rsidRDefault="002564C4" w:rsidP="00963156">
      <w:pPr>
        <w:widowControl w:val="0"/>
        <w:autoSpaceDE w:val="0"/>
        <w:autoSpaceDN w:val="0"/>
        <w:adjustRightInd w:val="0"/>
        <w:spacing w:after="0" w:line="360" w:lineRule="auto"/>
        <w:jc w:val="both"/>
        <w:rPr>
          <w:rFonts w:ascii="Arial" w:hAnsi="Arial" w:cs="Arial"/>
        </w:rPr>
      </w:pPr>
    </w:p>
    <w:p w:rsidR="002564C4" w:rsidRPr="000C6AB8" w:rsidRDefault="002564C4" w:rsidP="00963156">
      <w:pPr>
        <w:widowControl w:val="0"/>
        <w:autoSpaceDE w:val="0"/>
        <w:autoSpaceDN w:val="0"/>
        <w:adjustRightInd w:val="0"/>
        <w:spacing w:after="0" w:line="360" w:lineRule="auto"/>
        <w:jc w:val="both"/>
        <w:rPr>
          <w:rFonts w:ascii="Arial" w:hAnsi="Arial" w:cs="Arial"/>
        </w:rPr>
      </w:pPr>
      <w:r w:rsidRPr="000C6AB8">
        <w:rPr>
          <w:rFonts w:ascii="Arial" w:hAnsi="Arial" w:cs="Arial"/>
        </w:rPr>
        <w:t xml:space="preserve">Her and the children? --- To help the Defendant herself, the children I used to provide or give. </w:t>
      </w:r>
    </w:p>
    <w:p w:rsidR="002564C4" w:rsidRPr="000C6AB8" w:rsidRDefault="002564C4" w:rsidP="009C5585">
      <w:pPr>
        <w:widowControl w:val="0"/>
        <w:autoSpaceDE w:val="0"/>
        <w:autoSpaceDN w:val="0"/>
        <w:adjustRightInd w:val="0"/>
        <w:spacing w:after="0" w:line="360" w:lineRule="auto"/>
        <w:jc w:val="both"/>
        <w:rPr>
          <w:rFonts w:ascii="Arial" w:hAnsi="Arial" w:cs="Arial"/>
        </w:rPr>
      </w:pPr>
      <w:r w:rsidRPr="000C6AB8">
        <w:rPr>
          <w:rFonts w:ascii="Arial" w:hAnsi="Arial" w:cs="Arial"/>
        </w:rPr>
        <w:t xml:space="preserve">Yes but yesterday you said it was to maintain the children so now you are changing your story. --- My Lady a traditional man like myself what we do you give something concrete for example this takeaway and takeaway to the Defendant and the items that I has and she sells them but the structure or the place or where she is operating from is mine, I said okay get this place you will not pay me for the rent of using my structure but the income you should have it and help yourself </w:t>
      </w:r>
      <w:r w:rsidR="0007390C">
        <w:rPr>
          <w:rFonts w:ascii="Arial" w:hAnsi="Arial" w:cs="Arial"/>
        </w:rPr>
        <w:t>and the children.</w:t>
      </w:r>
      <w:r w:rsidR="009C5585">
        <w:rPr>
          <w:rFonts w:ascii="Arial" w:hAnsi="Arial" w:cs="Arial"/>
        </w:rPr>
        <w:t>’</w:t>
      </w:r>
    </w:p>
    <w:p w:rsidR="002564C4" w:rsidRPr="000C6AB8" w:rsidRDefault="002564C4" w:rsidP="008F2C64">
      <w:pPr>
        <w:spacing w:after="0" w:line="360" w:lineRule="auto"/>
        <w:jc w:val="both"/>
        <w:rPr>
          <w:rFonts w:ascii="Arial" w:hAnsi="Arial" w:cs="Arial"/>
          <w:sz w:val="24"/>
          <w:szCs w:val="24"/>
        </w:rPr>
      </w:pPr>
    </w:p>
    <w:p w:rsidR="002564C4" w:rsidRDefault="00BE4AC8" w:rsidP="00774C5F">
      <w:pPr>
        <w:spacing w:after="0" w:line="360" w:lineRule="auto"/>
        <w:jc w:val="both"/>
        <w:rPr>
          <w:rFonts w:ascii="Arial" w:hAnsi="Arial" w:cs="Arial"/>
          <w:sz w:val="24"/>
          <w:szCs w:val="24"/>
        </w:rPr>
      </w:pPr>
      <w:r>
        <w:rPr>
          <w:rFonts w:ascii="Arial" w:hAnsi="Arial" w:cs="Arial"/>
          <w:sz w:val="24"/>
          <w:szCs w:val="24"/>
        </w:rPr>
        <w:t>[33</w:t>
      </w:r>
      <w:r w:rsidR="002564C4">
        <w:rPr>
          <w:rFonts w:ascii="Arial" w:hAnsi="Arial" w:cs="Arial"/>
          <w:sz w:val="24"/>
          <w:szCs w:val="24"/>
        </w:rPr>
        <w:t>]</w:t>
      </w:r>
      <w:r w:rsidR="0060170C">
        <w:rPr>
          <w:rFonts w:ascii="Arial" w:hAnsi="Arial" w:cs="Arial"/>
          <w:sz w:val="24"/>
          <w:szCs w:val="24"/>
        </w:rPr>
        <w:t xml:space="preserve"> </w:t>
      </w:r>
      <w:r w:rsidR="002564C4">
        <w:rPr>
          <w:rFonts w:ascii="Arial" w:hAnsi="Arial" w:cs="Arial"/>
          <w:sz w:val="24"/>
          <w:szCs w:val="24"/>
        </w:rPr>
        <w:tab/>
      </w:r>
      <w:r w:rsidR="0021679F" w:rsidRPr="004578F6">
        <w:rPr>
          <w:rFonts w:ascii="Arial" w:hAnsi="Arial" w:cs="Arial"/>
          <w:sz w:val="24"/>
          <w:szCs w:val="24"/>
        </w:rPr>
        <w:t>He maintained that</w:t>
      </w:r>
      <w:r w:rsidR="0012028D" w:rsidRPr="004578F6">
        <w:rPr>
          <w:rFonts w:ascii="Arial" w:hAnsi="Arial" w:cs="Arial"/>
          <w:sz w:val="24"/>
          <w:szCs w:val="24"/>
        </w:rPr>
        <w:t xml:space="preserve"> he did not build </w:t>
      </w:r>
      <w:r w:rsidR="006A5C19">
        <w:rPr>
          <w:rFonts w:ascii="Arial" w:hAnsi="Arial" w:cs="Arial"/>
          <w:sz w:val="24"/>
          <w:szCs w:val="24"/>
        </w:rPr>
        <w:t xml:space="preserve">the house at </w:t>
      </w:r>
      <w:r w:rsidR="009C5585">
        <w:rPr>
          <w:rFonts w:ascii="Arial" w:hAnsi="Arial" w:cs="Arial"/>
          <w:sz w:val="24"/>
          <w:szCs w:val="24"/>
        </w:rPr>
        <w:t>Erf 353</w:t>
      </w:r>
      <w:r w:rsidR="0012028D" w:rsidRPr="004578F6">
        <w:rPr>
          <w:rFonts w:ascii="Arial" w:hAnsi="Arial" w:cs="Arial"/>
          <w:sz w:val="24"/>
          <w:szCs w:val="24"/>
        </w:rPr>
        <w:t xml:space="preserve"> for the defendant and the children</w:t>
      </w:r>
      <w:r w:rsidR="0060170C" w:rsidRPr="004578F6">
        <w:rPr>
          <w:rFonts w:ascii="Arial" w:hAnsi="Arial" w:cs="Arial"/>
          <w:sz w:val="24"/>
          <w:szCs w:val="24"/>
        </w:rPr>
        <w:t>.</w:t>
      </w:r>
      <w:r w:rsidR="0012028D" w:rsidRPr="004578F6">
        <w:rPr>
          <w:rFonts w:ascii="Arial" w:hAnsi="Arial" w:cs="Arial"/>
          <w:sz w:val="24"/>
          <w:szCs w:val="24"/>
        </w:rPr>
        <w:t xml:space="preserve"> </w:t>
      </w:r>
      <w:r w:rsidR="006A5C19">
        <w:rPr>
          <w:rFonts w:ascii="Arial" w:hAnsi="Arial" w:cs="Arial"/>
          <w:sz w:val="24"/>
          <w:szCs w:val="24"/>
        </w:rPr>
        <w:t>He informed the court that</w:t>
      </w:r>
      <w:r w:rsidR="002564C4" w:rsidRPr="004578F6">
        <w:rPr>
          <w:rFonts w:ascii="Arial" w:hAnsi="Arial" w:cs="Arial"/>
          <w:sz w:val="24"/>
          <w:szCs w:val="24"/>
        </w:rPr>
        <w:t xml:space="preserve"> the house at </w:t>
      </w:r>
      <w:r w:rsidR="009C5585">
        <w:rPr>
          <w:rFonts w:ascii="Arial" w:hAnsi="Arial" w:cs="Arial"/>
          <w:sz w:val="24"/>
          <w:szCs w:val="24"/>
        </w:rPr>
        <w:t xml:space="preserve">Erf 353 </w:t>
      </w:r>
      <w:r w:rsidR="004578F6">
        <w:rPr>
          <w:rFonts w:ascii="Arial" w:hAnsi="Arial" w:cs="Arial"/>
          <w:sz w:val="24"/>
          <w:szCs w:val="24"/>
        </w:rPr>
        <w:t>was just for the workers:</w:t>
      </w:r>
      <w:r w:rsidR="0007390C" w:rsidRPr="004578F6">
        <w:rPr>
          <w:rStyle w:val="FootnoteReference"/>
          <w:rFonts w:ascii="Arial" w:hAnsi="Arial" w:cs="Arial"/>
          <w:sz w:val="24"/>
          <w:szCs w:val="24"/>
        </w:rPr>
        <w:footnoteReference w:id="22"/>
      </w:r>
    </w:p>
    <w:p w:rsidR="004578F6" w:rsidRPr="004578F6" w:rsidRDefault="004578F6" w:rsidP="00774C5F">
      <w:pPr>
        <w:spacing w:after="0" w:line="360" w:lineRule="auto"/>
        <w:jc w:val="both"/>
        <w:rPr>
          <w:rFonts w:ascii="Arial" w:hAnsi="Arial" w:cs="Arial"/>
          <w:sz w:val="24"/>
          <w:szCs w:val="24"/>
        </w:rPr>
      </w:pPr>
    </w:p>
    <w:p w:rsidR="002564C4" w:rsidRDefault="0007390C" w:rsidP="00774C5F">
      <w:pPr>
        <w:widowControl w:val="0"/>
        <w:autoSpaceDE w:val="0"/>
        <w:autoSpaceDN w:val="0"/>
        <w:adjustRightInd w:val="0"/>
        <w:spacing w:after="0" w:line="360" w:lineRule="auto"/>
        <w:jc w:val="both"/>
        <w:rPr>
          <w:rFonts w:ascii="Arial" w:hAnsi="Arial" w:cs="Arial"/>
          <w:i/>
        </w:rPr>
      </w:pPr>
      <w:r>
        <w:rPr>
          <w:rFonts w:ascii="Arial" w:hAnsi="Arial" w:cs="Arial"/>
          <w:i/>
        </w:rPr>
        <w:tab/>
      </w:r>
      <w:r w:rsidR="009C5585">
        <w:rPr>
          <w:rFonts w:ascii="Arial" w:hAnsi="Arial" w:cs="Arial"/>
        </w:rPr>
        <w:t>‘</w:t>
      </w:r>
      <w:r w:rsidR="002564C4" w:rsidRPr="0007390C">
        <w:rPr>
          <w:rFonts w:ascii="Arial" w:hAnsi="Arial" w:cs="Arial"/>
        </w:rPr>
        <w:t xml:space="preserve">And where did they stay from 1977 the family together with Ms </w:t>
      </w:r>
      <w:r w:rsidR="006A5C19">
        <w:rPr>
          <w:rFonts w:ascii="Arial" w:hAnsi="Arial" w:cs="Arial"/>
        </w:rPr>
        <w:t>F</w:t>
      </w:r>
      <w:r w:rsidR="002564C4" w:rsidRPr="0007390C">
        <w:rPr>
          <w:rFonts w:ascii="Arial" w:hAnsi="Arial" w:cs="Arial"/>
        </w:rPr>
        <w:t>N</w:t>
      </w:r>
      <w:r w:rsidR="006A5C19">
        <w:rPr>
          <w:rFonts w:ascii="Arial" w:hAnsi="Arial" w:cs="Arial"/>
        </w:rPr>
        <w:t xml:space="preserve"> -</w:t>
      </w:r>
      <w:r w:rsidR="002564C4" w:rsidRPr="0007390C">
        <w:rPr>
          <w:rFonts w:ascii="Arial" w:hAnsi="Arial" w:cs="Arial"/>
        </w:rPr>
        <w:t xml:space="preserve"> was it not in Oshakati, from 1977 to 1988. --- My Lady Ms </w:t>
      </w:r>
      <w:r w:rsidR="009C5585">
        <w:rPr>
          <w:rFonts w:ascii="Arial" w:hAnsi="Arial" w:cs="Arial"/>
        </w:rPr>
        <w:t>F</w:t>
      </w:r>
      <w:r w:rsidR="002564C4" w:rsidRPr="0007390C">
        <w:rPr>
          <w:rFonts w:ascii="Arial" w:hAnsi="Arial" w:cs="Arial"/>
        </w:rPr>
        <w:t>N the Defendant cannot be singled out from the other employees or workers so it was just that this house was build that it should accommodate my workers including the Defendant not that it was specifically build for her</w:t>
      </w:r>
      <w:r w:rsidR="002564C4" w:rsidRPr="0086774A">
        <w:rPr>
          <w:rFonts w:ascii="Arial" w:hAnsi="Arial" w:cs="Arial"/>
          <w:i/>
        </w:rPr>
        <w:t>.</w:t>
      </w:r>
      <w:r>
        <w:rPr>
          <w:rFonts w:ascii="Arial" w:hAnsi="Arial" w:cs="Arial"/>
          <w:i/>
        </w:rPr>
        <w:t>’</w:t>
      </w:r>
    </w:p>
    <w:p w:rsidR="00577E88" w:rsidRPr="00577E88" w:rsidRDefault="00577E88" w:rsidP="00774C5F">
      <w:pPr>
        <w:widowControl w:val="0"/>
        <w:autoSpaceDE w:val="0"/>
        <w:autoSpaceDN w:val="0"/>
        <w:adjustRightInd w:val="0"/>
        <w:spacing w:after="0" w:line="360" w:lineRule="auto"/>
        <w:jc w:val="both"/>
        <w:rPr>
          <w:rFonts w:ascii="Arial" w:hAnsi="Arial" w:cs="Arial"/>
          <w:i/>
        </w:rPr>
      </w:pPr>
    </w:p>
    <w:p w:rsidR="009877AE" w:rsidRDefault="00BE4AC8" w:rsidP="00774C5F">
      <w:pPr>
        <w:spacing w:after="0" w:line="360" w:lineRule="auto"/>
        <w:jc w:val="both"/>
        <w:rPr>
          <w:rFonts w:ascii="Arial" w:hAnsi="Arial" w:cs="Arial"/>
          <w:sz w:val="24"/>
          <w:szCs w:val="24"/>
        </w:rPr>
      </w:pPr>
      <w:r>
        <w:rPr>
          <w:rFonts w:ascii="Arial" w:hAnsi="Arial" w:cs="Arial"/>
          <w:sz w:val="24"/>
          <w:szCs w:val="24"/>
        </w:rPr>
        <w:t>[34</w:t>
      </w:r>
      <w:r w:rsidR="00475A91">
        <w:rPr>
          <w:rFonts w:ascii="Arial" w:hAnsi="Arial" w:cs="Arial"/>
          <w:sz w:val="24"/>
          <w:szCs w:val="24"/>
        </w:rPr>
        <w:t>]</w:t>
      </w:r>
      <w:r w:rsidR="00475A91">
        <w:rPr>
          <w:rFonts w:ascii="Arial" w:hAnsi="Arial" w:cs="Arial"/>
          <w:sz w:val="24"/>
          <w:szCs w:val="24"/>
        </w:rPr>
        <w:tab/>
      </w:r>
      <w:r w:rsidR="0060170C">
        <w:rPr>
          <w:rFonts w:ascii="Arial" w:hAnsi="Arial" w:cs="Arial"/>
          <w:sz w:val="24"/>
          <w:szCs w:val="24"/>
        </w:rPr>
        <w:t>He maintained that he did no</w:t>
      </w:r>
      <w:r w:rsidR="002A3545">
        <w:rPr>
          <w:rFonts w:ascii="Arial" w:hAnsi="Arial" w:cs="Arial"/>
          <w:sz w:val="24"/>
          <w:szCs w:val="24"/>
        </w:rPr>
        <w:t>t enlarge the Onesi</w:t>
      </w:r>
      <w:r w:rsidR="00662B43">
        <w:rPr>
          <w:rFonts w:ascii="Arial" w:hAnsi="Arial" w:cs="Arial"/>
          <w:sz w:val="24"/>
          <w:szCs w:val="24"/>
        </w:rPr>
        <w:t xml:space="preserve"> house for </w:t>
      </w:r>
      <w:r w:rsidR="009C5585">
        <w:rPr>
          <w:rFonts w:ascii="Arial" w:hAnsi="Arial" w:cs="Arial"/>
          <w:sz w:val="24"/>
          <w:szCs w:val="24"/>
        </w:rPr>
        <w:t xml:space="preserve">the </w:t>
      </w:r>
      <w:r w:rsidR="00662B43">
        <w:rPr>
          <w:rFonts w:ascii="Arial" w:hAnsi="Arial" w:cs="Arial"/>
          <w:sz w:val="24"/>
          <w:szCs w:val="24"/>
        </w:rPr>
        <w:t>defendant</w:t>
      </w:r>
      <w:r w:rsidR="0060170C">
        <w:rPr>
          <w:rFonts w:ascii="Arial" w:hAnsi="Arial" w:cs="Arial"/>
          <w:sz w:val="24"/>
          <w:szCs w:val="24"/>
        </w:rPr>
        <w:t xml:space="preserve"> and the children</w:t>
      </w:r>
      <w:r w:rsidR="009C5585">
        <w:rPr>
          <w:rFonts w:ascii="Arial" w:hAnsi="Arial" w:cs="Arial"/>
          <w:sz w:val="24"/>
          <w:szCs w:val="24"/>
        </w:rPr>
        <w:t>,</w:t>
      </w:r>
      <w:r w:rsidR="0060170C">
        <w:rPr>
          <w:rFonts w:ascii="Arial" w:hAnsi="Arial" w:cs="Arial"/>
          <w:sz w:val="24"/>
          <w:szCs w:val="24"/>
        </w:rPr>
        <w:t xml:space="preserve"> but that he did so for political reasons, so as </w:t>
      </w:r>
      <w:r w:rsidR="00475A91">
        <w:rPr>
          <w:rFonts w:ascii="Arial" w:hAnsi="Arial" w:cs="Arial"/>
          <w:sz w:val="24"/>
          <w:szCs w:val="24"/>
        </w:rPr>
        <w:t xml:space="preserve">to </w:t>
      </w:r>
      <w:r w:rsidR="0060170C">
        <w:rPr>
          <w:rFonts w:ascii="Arial" w:hAnsi="Arial" w:cs="Arial"/>
          <w:sz w:val="24"/>
          <w:szCs w:val="24"/>
        </w:rPr>
        <w:t>be instrumental</w:t>
      </w:r>
      <w:r w:rsidR="00662B43">
        <w:rPr>
          <w:rFonts w:ascii="Arial" w:hAnsi="Arial" w:cs="Arial"/>
          <w:sz w:val="24"/>
          <w:szCs w:val="24"/>
        </w:rPr>
        <w:t xml:space="preserve"> in housing</w:t>
      </w:r>
      <w:r w:rsidR="004578F6">
        <w:rPr>
          <w:rFonts w:ascii="Arial" w:hAnsi="Arial" w:cs="Arial"/>
          <w:sz w:val="24"/>
          <w:szCs w:val="24"/>
        </w:rPr>
        <w:t xml:space="preserve"> </w:t>
      </w:r>
      <w:r w:rsidR="00475A91">
        <w:rPr>
          <w:rFonts w:ascii="Arial" w:hAnsi="Arial" w:cs="Arial"/>
          <w:sz w:val="24"/>
          <w:szCs w:val="24"/>
        </w:rPr>
        <w:t xml:space="preserve">a </w:t>
      </w:r>
      <w:r w:rsidR="00475A91">
        <w:rPr>
          <w:rFonts w:ascii="Arial" w:hAnsi="Arial" w:cs="Arial"/>
          <w:sz w:val="24"/>
          <w:szCs w:val="24"/>
        </w:rPr>
        <w:lastRenderedPageBreak/>
        <w:t>number of</w:t>
      </w:r>
      <w:r w:rsidR="002A3545">
        <w:rPr>
          <w:rFonts w:ascii="Arial" w:hAnsi="Arial" w:cs="Arial"/>
          <w:sz w:val="24"/>
          <w:szCs w:val="24"/>
        </w:rPr>
        <w:t xml:space="preserve"> returning political refugees from Zambia</w:t>
      </w:r>
      <w:r w:rsidR="00662B43">
        <w:rPr>
          <w:rFonts w:ascii="Arial" w:hAnsi="Arial" w:cs="Arial"/>
          <w:sz w:val="24"/>
          <w:szCs w:val="24"/>
        </w:rPr>
        <w:t xml:space="preserve"> during</w:t>
      </w:r>
      <w:r w:rsidR="0060170C">
        <w:rPr>
          <w:rFonts w:ascii="Arial" w:hAnsi="Arial" w:cs="Arial"/>
          <w:sz w:val="24"/>
          <w:szCs w:val="24"/>
        </w:rPr>
        <w:t xml:space="preserve"> the time of the </w:t>
      </w:r>
      <w:r w:rsidR="00577E88">
        <w:rPr>
          <w:rFonts w:ascii="Arial" w:hAnsi="Arial" w:cs="Arial"/>
          <w:sz w:val="24"/>
          <w:szCs w:val="24"/>
        </w:rPr>
        <w:t>liberation struggle of Namibia.</w:t>
      </w:r>
      <w:r w:rsidR="00662B43">
        <w:rPr>
          <w:rStyle w:val="FootnoteReference"/>
          <w:rFonts w:ascii="Arial" w:hAnsi="Arial" w:cs="Arial"/>
          <w:sz w:val="24"/>
          <w:szCs w:val="24"/>
        </w:rPr>
        <w:footnoteReference w:id="23"/>
      </w:r>
      <w:r w:rsidR="00577E88">
        <w:rPr>
          <w:rFonts w:ascii="Arial" w:hAnsi="Arial" w:cs="Arial"/>
          <w:b/>
        </w:rPr>
        <w:t xml:space="preserve"> </w:t>
      </w:r>
      <w:r w:rsidR="004659C8">
        <w:rPr>
          <w:rFonts w:ascii="Arial" w:hAnsi="Arial" w:cs="Arial"/>
          <w:sz w:val="24"/>
          <w:szCs w:val="24"/>
        </w:rPr>
        <w:t xml:space="preserve">Yet he testified that she went to Onesi for work, </w:t>
      </w:r>
      <w:r w:rsidR="00475A91">
        <w:rPr>
          <w:rFonts w:ascii="Arial" w:hAnsi="Arial" w:cs="Arial"/>
          <w:sz w:val="24"/>
          <w:szCs w:val="24"/>
        </w:rPr>
        <w:t xml:space="preserve">in school </w:t>
      </w:r>
      <w:r w:rsidR="004659C8">
        <w:rPr>
          <w:rFonts w:ascii="Arial" w:hAnsi="Arial" w:cs="Arial"/>
          <w:sz w:val="24"/>
          <w:szCs w:val="24"/>
        </w:rPr>
        <w:t>always with the children, and she returned when the children had to go back to school in Oshakati.</w:t>
      </w:r>
      <w:r w:rsidR="004659C8">
        <w:rPr>
          <w:rStyle w:val="FootnoteReference"/>
          <w:rFonts w:ascii="Arial" w:hAnsi="Arial" w:cs="Arial"/>
          <w:sz w:val="24"/>
          <w:szCs w:val="24"/>
        </w:rPr>
        <w:footnoteReference w:id="24"/>
      </w:r>
      <w:r w:rsidR="004659C8">
        <w:rPr>
          <w:rFonts w:ascii="Arial" w:hAnsi="Arial" w:cs="Arial"/>
          <w:sz w:val="24"/>
          <w:szCs w:val="24"/>
        </w:rPr>
        <w:t xml:space="preserve"> </w:t>
      </w:r>
    </w:p>
    <w:p w:rsidR="006F0DA6" w:rsidRPr="009877AE" w:rsidRDefault="006F0DA6" w:rsidP="00774C5F">
      <w:pPr>
        <w:spacing w:after="0" w:line="360" w:lineRule="auto"/>
        <w:jc w:val="both"/>
        <w:rPr>
          <w:rFonts w:ascii="Arial" w:hAnsi="Arial" w:cs="Arial"/>
          <w:sz w:val="24"/>
          <w:szCs w:val="24"/>
        </w:rPr>
      </w:pPr>
    </w:p>
    <w:p w:rsidR="009877AE" w:rsidRPr="007F6843" w:rsidRDefault="00BE4AC8" w:rsidP="00774C5F">
      <w:pPr>
        <w:spacing w:after="0" w:line="360" w:lineRule="auto"/>
        <w:jc w:val="both"/>
        <w:rPr>
          <w:rFonts w:ascii="Arial" w:hAnsi="Arial" w:cs="Arial"/>
          <w:b/>
          <w:sz w:val="24"/>
          <w:szCs w:val="24"/>
        </w:rPr>
      </w:pPr>
      <w:r>
        <w:rPr>
          <w:rFonts w:ascii="Arial" w:hAnsi="Arial" w:cs="Arial"/>
          <w:sz w:val="24"/>
          <w:szCs w:val="24"/>
        </w:rPr>
        <w:t>[35</w:t>
      </w:r>
      <w:r w:rsidR="007F6843">
        <w:rPr>
          <w:rFonts w:ascii="Arial" w:hAnsi="Arial" w:cs="Arial"/>
          <w:sz w:val="24"/>
          <w:szCs w:val="24"/>
        </w:rPr>
        <w:t>]</w:t>
      </w:r>
      <w:r w:rsidR="007F6843">
        <w:rPr>
          <w:rFonts w:ascii="Arial" w:hAnsi="Arial" w:cs="Arial"/>
          <w:sz w:val="24"/>
          <w:szCs w:val="24"/>
        </w:rPr>
        <w:tab/>
      </w:r>
      <w:r w:rsidR="009C5585">
        <w:rPr>
          <w:rFonts w:ascii="Arial" w:hAnsi="Arial" w:cs="Arial"/>
          <w:sz w:val="24"/>
          <w:szCs w:val="24"/>
        </w:rPr>
        <w:t>The p</w:t>
      </w:r>
      <w:r w:rsidR="007F6843">
        <w:rPr>
          <w:rFonts w:ascii="Arial" w:hAnsi="Arial" w:cs="Arial"/>
          <w:sz w:val="24"/>
          <w:szCs w:val="24"/>
        </w:rPr>
        <w:t>laintiff denied that the parties jointly pulled their resources together to build a sizable estate. He argued that he has been a traditional man and neither the defendant nor his first wife LI had any control over his assets, neither did they have any details regarding the financial performance of his businesses. Neither did they help him to build these businesses</w:t>
      </w:r>
      <w:r w:rsidR="009C5585">
        <w:rPr>
          <w:rFonts w:ascii="Arial" w:hAnsi="Arial" w:cs="Arial"/>
          <w:sz w:val="24"/>
          <w:szCs w:val="24"/>
        </w:rPr>
        <w:t>.</w:t>
      </w:r>
      <w:r w:rsidR="007F6843">
        <w:rPr>
          <w:rStyle w:val="FootnoteReference"/>
          <w:rFonts w:ascii="Arial" w:hAnsi="Arial" w:cs="Arial"/>
          <w:sz w:val="24"/>
          <w:szCs w:val="24"/>
        </w:rPr>
        <w:footnoteReference w:id="25"/>
      </w:r>
      <w:r w:rsidR="007F6843">
        <w:rPr>
          <w:rFonts w:ascii="Arial" w:hAnsi="Arial" w:cs="Arial"/>
          <w:sz w:val="24"/>
          <w:szCs w:val="24"/>
        </w:rPr>
        <w:t xml:space="preserve"> </w:t>
      </w:r>
      <w:r w:rsidR="006F0DA6">
        <w:rPr>
          <w:rFonts w:ascii="Arial" w:hAnsi="Arial" w:cs="Arial"/>
          <w:sz w:val="24"/>
          <w:szCs w:val="24"/>
        </w:rPr>
        <w:t>I will deal with the credibility of plaintiff’s evidence further on.</w:t>
      </w:r>
    </w:p>
    <w:p w:rsidR="00D96295" w:rsidRDefault="00D96295" w:rsidP="00774C5F">
      <w:pPr>
        <w:spacing w:after="0" w:line="360" w:lineRule="auto"/>
        <w:jc w:val="both"/>
        <w:rPr>
          <w:rFonts w:ascii="Arial" w:hAnsi="Arial" w:cs="Arial"/>
          <w:b/>
          <w:sz w:val="24"/>
          <w:szCs w:val="24"/>
        </w:rPr>
      </w:pPr>
    </w:p>
    <w:p w:rsidR="006F77D6" w:rsidRPr="009877AE" w:rsidRDefault="003311F3" w:rsidP="00774C5F">
      <w:pPr>
        <w:spacing w:after="0" w:line="360" w:lineRule="auto"/>
        <w:jc w:val="both"/>
        <w:rPr>
          <w:rFonts w:ascii="Arial" w:hAnsi="Arial" w:cs="Arial"/>
          <w:b/>
          <w:sz w:val="24"/>
          <w:szCs w:val="24"/>
        </w:rPr>
      </w:pPr>
      <w:r w:rsidRPr="009877AE">
        <w:rPr>
          <w:rFonts w:ascii="Arial" w:hAnsi="Arial" w:cs="Arial"/>
          <w:b/>
          <w:sz w:val="24"/>
          <w:szCs w:val="24"/>
        </w:rPr>
        <w:t>Defendant’s E</w:t>
      </w:r>
      <w:r w:rsidR="006F77D6" w:rsidRPr="009877AE">
        <w:rPr>
          <w:rFonts w:ascii="Arial" w:hAnsi="Arial" w:cs="Arial"/>
          <w:b/>
          <w:sz w:val="24"/>
          <w:szCs w:val="24"/>
        </w:rPr>
        <w:t>vidence</w:t>
      </w:r>
    </w:p>
    <w:p w:rsidR="009877AE" w:rsidRPr="00C848D8" w:rsidRDefault="009877AE" w:rsidP="00774C5F">
      <w:pPr>
        <w:spacing w:after="0" w:line="360" w:lineRule="auto"/>
        <w:contextualSpacing/>
        <w:jc w:val="both"/>
        <w:rPr>
          <w:rFonts w:ascii="Arial" w:eastAsia="Times New Roman" w:hAnsi="Arial" w:cs="Arial"/>
          <w:sz w:val="24"/>
          <w:szCs w:val="24"/>
        </w:rPr>
      </w:pPr>
    </w:p>
    <w:p w:rsidR="006F77D6" w:rsidRDefault="00BE4AC8" w:rsidP="00774C5F">
      <w:pPr>
        <w:spacing w:after="0" w:line="360" w:lineRule="auto"/>
        <w:contextualSpacing/>
        <w:jc w:val="both"/>
        <w:rPr>
          <w:rFonts w:ascii="Arial" w:eastAsia="Times New Roman" w:hAnsi="Arial" w:cs="Arial"/>
          <w:sz w:val="24"/>
          <w:szCs w:val="24"/>
        </w:rPr>
      </w:pPr>
      <w:r>
        <w:rPr>
          <w:rFonts w:ascii="Arial" w:eastAsia="Times New Roman" w:hAnsi="Arial" w:cs="Arial"/>
          <w:sz w:val="24"/>
          <w:szCs w:val="24"/>
        </w:rPr>
        <w:t>[3</w:t>
      </w:r>
      <w:r w:rsidR="00D45B24">
        <w:rPr>
          <w:rFonts w:ascii="Arial" w:eastAsia="Times New Roman" w:hAnsi="Arial" w:cs="Arial"/>
          <w:sz w:val="24"/>
          <w:szCs w:val="24"/>
        </w:rPr>
        <w:t>6</w:t>
      </w:r>
      <w:r w:rsidR="003311F3" w:rsidRPr="00C848D8">
        <w:rPr>
          <w:rFonts w:ascii="Arial" w:eastAsia="Times New Roman" w:hAnsi="Arial" w:cs="Arial"/>
          <w:sz w:val="24"/>
          <w:szCs w:val="24"/>
        </w:rPr>
        <w:t>]</w:t>
      </w:r>
      <w:r w:rsidR="003311F3" w:rsidRPr="00C848D8">
        <w:rPr>
          <w:rFonts w:ascii="Arial" w:eastAsia="Times New Roman" w:hAnsi="Arial" w:cs="Arial"/>
          <w:sz w:val="24"/>
          <w:szCs w:val="24"/>
        </w:rPr>
        <w:tab/>
        <w:t>I will now deal with t</w:t>
      </w:r>
      <w:r w:rsidR="00BE4C30">
        <w:rPr>
          <w:rFonts w:ascii="Arial" w:eastAsia="Times New Roman" w:hAnsi="Arial" w:cs="Arial"/>
          <w:sz w:val="24"/>
          <w:szCs w:val="24"/>
        </w:rPr>
        <w:t xml:space="preserve">he evidence for the </w:t>
      </w:r>
      <w:r w:rsidR="006A5C19">
        <w:rPr>
          <w:rFonts w:ascii="Arial" w:eastAsia="Times New Roman" w:hAnsi="Arial" w:cs="Arial"/>
          <w:sz w:val="24"/>
          <w:szCs w:val="24"/>
        </w:rPr>
        <w:t>d</w:t>
      </w:r>
      <w:r w:rsidR="006A5C19" w:rsidRPr="00C848D8">
        <w:rPr>
          <w:rFonts w:ascii="Arial" w:eastAsia="Times New Roman" w:hAnsi="Arial" w:cs="Arial"/>
          <w:sz w:val="24"/>
          <w:szCs w:val="24"/>
        </w:rPr>
        <w:t>efendant</w:t>
      </w:r>
      <w:r w:rsidR="006A5C19">
        <w:rPr>
          <w:rFonts w:ascii="Arial" w:eastAsia="Times New Roman" w:hAnsi="Arial" w:cs="Arial"/>
          <w:sz w:val="24"/>
          <w:szCs w:val="24"/>
        </w:rPr>
        <w:t>, her evidence</w:t>
      </w:r>
      <w:r w:rsidR="00BE4C30">
        <w:rPr>
          <w:rFonts w:ascii="Arial" w:eastAsia="Times New Roman" w:hAnsi="Arial" w:cs="Arial"/>
          <w:sz w:val="24"/>
          <w:szCs w:val="24"/>
        </w:rPr>
        <w:t xml:space="preserve"> and </w:t>
      </w:r>
      <w:r w:rsidR="006A5C19">
        <w:rPr>
          <w:rFonts w:ascii="Arial" w:eastAsia="Times New Roman" w:hAnsi="Arial" w:cs="Arial"/>
          <w:sz w:val="24"/>
          <w:szCs w:val="24"/>
        </w:rPr>
        <w:t xml:space="preserve">that of </w:t>
      </w:r>
      <w:r w:rsidR="00BE4C30">
        <w:rPr>
          <w:rFonts w:ascii="Arial" w:eastAsia="Times New Roman" w:hAnsi="Arial" w:cs="Arial"/>
          <w:sz w:val="24"/>
          <w:szCs w:val="24"/>
        </w:rPr>
        <w:t>their son</w:t>
      </w:r>
      <w:r w:rsidR="006A5C19">
        <w:rPr>
          <w:rFonts w:ascii="Arial" w:eastAsia="Times New Roman" w:hAnsi="Arial" w:cs="Arial"/>
          <w:sz w:val="24"/>
          <w:szCs w:val="24"/>
        </w:rPr>
        <w:t>,</w:t>
      </w:r>
      <w:r w:rsidR="00BE4C30">
        <w:rPr>
          <w:rFonts w:ascii="Arial" w:eastAsia="Times New Roman" w:hAnsi="Arial" w:cs="Arial"/>
          <w:sz w:val="24"/>
          <w:szCs w:val="24"/>
        </w:rPr>
        <w:t xml:space="preserve"> T</w:t>
      </w:r>
      <w:r w:rsidR="00B361F5">
        <w:rPr>
          <w:rFonts w:ascii="Arial" w:eastAsia="Times New Roman" w:hAnsi="Arial" w:cs="Arial"/>
          <w:sz w:val="24"/>
          <w:szCs w:val="24"/>
        </w:rPr>
        <w:t>N</w:t>
      </w:r>
      <w:r w:rsidR="006F77D6" w:rsidRPr="00C848D8">
        <w:rPr>
          <w:rFonts w:ascii="Arial" w:eastAsia="Times New Roman" w:hAnsi="Arial" w:cs="Arial"/>
          <w:sz w:val="24"/>
          <w:szCs w:val="24"/>
        </w:rPr>
        <w:t>.</w:t>
      </w:r>
      <w:r w:rsidR="003311F3" w:rsidRPr="00C848D8">
        <w:rPr>
          <w:rFonts w:ascii="Arial" w:eastAsia="Times New Roman" w:hAnsi="Arial" w:cs="Arial"/>
          <w:sz w:val="24"/>
          <w:szCs w:val="24"/>
        </w:rPr>
        <w:t xml:space="preserve"> </w:t>
      </w:r>
      <w:r w:rsidR="00B361F5">
        <w:rPr>
          <w:rFonts w:ascii="Arial" w:eastAsia="Times New Roman" w:hAnsi="Arial" w:cs="Arial"/>
          <w:sz w:val="24"/>
          <w:szCs w:val="24"/>
        </w:rPr>
        <w:t>TN</w:t>
      </w:r>
      <w:r w:rsidR="006F77D6" w:rsidRPr="00C848D8">
        <w:rPr>
          <w:rFonts w:ascii="Arial" w:eastAsia="Times New Roman" w:hAnsi="Arial" w:cs="Arial"/>
          <w:sz w:val="24"/>
          <w:szCs w:val="24"/>
        </w:rPr>
        <w:t xml:space="preserve"> was probed at length about his rel</w:t>
      </w:r>
      <w:r w:rsidR="0004138F">
        <w:rPr>
          <w:rFonts w:ascii="Arial" w:eastAsia="Times New Roman" w:hAnsi="Arial" w:cs="Arial"/>
          <w:sz w:val="24"/>
          <w:szCs w:val="24"/>
        </w:rPr>
        <w:t>ationship</w:t>
      </w:r>
      <w:r w:rsidR="006A5C19">
        <w:rPr>
          <w:rFonts w:ascii="Arial" w:eastAsia="Times New Roman" w:hAnsi="Arial" w:cs="Arial"/>
          <w:sz w:val="24"/>
          <w:szCs w:val="24"/>
        </w:rPr>
        <w:t xml:space="preserve"> with the plaintiff, his father. T</w:t>
      </w:r>
      <w:r w:rsidR="0004138F">
        <w:rPr>
          <w:rFonts w:ascii="Arial" w:eastAsia="Times New Roman" w:hAnsi="Arial" w:cs="Arial"/>
          <w:sz w:val="24"/>
          <w:szCs w:val="24"/>
        </w:rPr>
        <w:t>he relationship</w:t>
      </w:r>
      <w:r w:rsidR="006A5C19">
        <w:rPr>
          <w:rFonts w:ascii="Arial" w:eastAsia="Times New Roman" w:hAnsi="Arial" w:cs="Arial"/>
          <w:sz w:val="24"/>
          <w:szCs w:val="24"/>
        </w:rPr>
        <w:t xml:space="preserve"> with his father</w:t>
      </w:r>
      <w:r w:rsidR="0004138F">
        <w:rPr>
          <w:rFonts w:ascii="Arial" w:eastAsia="Times New Roman" w:hAnsi="Arial" w:cs="Arial"/>
          <w:sz w:val="24"/>
          <w:szCs w:val="24"/>
        </w:rPr>
        <w:t xml:space="preserve"> has taken strain in his adult life and at the time of this trial, it was still a strained relationship.  </w:t>
      </w:r>
    </w:p>
    <w:p w:rsidR="0004138F" w:rsidRPr="00C848D8" w:rsidRDefault="0004138F" w:rsidP="00774C5F">
      <w:pPr>
        <w:spacing w:after="0" w:line="360" w:lineRule="auto"/>
        <w:contextualSpacing/>
        <w:jc w:val="both"/>
        <w:rPr>
          <w:rFonts w:ascii="Arial" w:eastAsia="Times New Roman" w:hAnsi="Arial" w:cs="Arial"/>
          <w:sz w:val="24"/>
          <w:szCs w:val="24"/>
        </w:rPr>
      </w:pPr>
    </w:p>
    <w:p w:rsidR="006F77D6" w:rsidRPr="00C848D8" w:rsidRDefault="00C848D8" w:rsidP="00774C5F">
      <w:pPr>
        <w:spacing w:after="0" w:line="360" w:lineRule="auto"/>
        <w:contextualSpacing/>
        <w:jc w:val="both"/>
        <w:rPr>
          <w:rFonts w:ascii="Arial" w:eastAsia="Times New Roman" w:hAnsi="Arial" w:cs="Arial"/>
          <w:sz w:val="24"/>
          <w:szCs w:val="24"/>
        </w:rPr>
      </w:pPr>
      <w:r w:rsidRPr="00C848D8">
        <w:rPr>
          <w:rFonts w:ascii="Arial" w:eastAsia="Times New Roman" w:hAnsi="Arial" w:cs="Arial"/>
          <w:sz w:val="24"/>
          <w:szCs w:val="24"/>
        </w:rPr>
        <w:t>[37</w:t>
      </w:r>
      <w:r w:rsidR="003311F3" w:rsidRPr="00C848D8">
        <w:rPr>
          <w:rFonts w:ascii="Arial" w:eastAsia="Times New Roman" w:hAnsi="Arial" w:cs="Arial"/>
          <w:sz w:val="24"/>
          <w:szCs w:val="24"/>
        </w:rPr>
        <w:t>]</w:t>
      </w:r>
      <w:r w:rsidR="003311F3" w:rsidRPr="00C848D8">
        <w:rPr>
          <w:rFonts w:ascii="Arial" w:eastAsia="Times New Roman" w:hAnsi="Arial" w:cs="Arial"/>
          <w:sz w:val="24"/>
          <w:szCs w:val="24"/>
        </w:rPr>
        <w:tab/>
      </w:r>
      <w:r w:rsidR="00B361F5">
        <w:rPr>
          <w:rFonts w:ascii="Arial" w:eastAsia="Times New Roman" w:hAnsi="Arial" w:cs="Arial"/>
          <w:sz w:val="24"/>
          <w:szCs w:val="24"/>
        </w:rPr>
        <w:t>TN</w:t>
      </w:r>
      <w:r w:rsidRPr="00C848D8">
        <w:rPr>
          <w:rFonts w:ascii="Arial" w:eastAsia="Times New Roman" w:hAnsi="Arial" w:cs="Arial"/>
          <w:sz w:val="24"/>
          <w:szCs w:val="24"/>
        </w:rPr>
        <w:t xml:space="preserve"> gave</w:t>
      </w:r>
      <w:r w:rsidR="006F77D6" w:rsidRPr="00C848D8">
        <w:rPr>
          <w:rFonts w:ascii="Arial" w:eastAsia="Times New Roman" w:hAnsi="Arial" w:cs="Arial"/>
          <w:sz w:val="24"/>
          <w:szCs w:val="24"/>
        </w:rPr>
        <w:t xml:space="preserve"> evidence about the def</w:t>
      </w:r>
      <w:r w:rsidRPr="00C848D8">
        <w:rPr>
          <w:rFonts w:ascii="Arial" w:eastAsia="Times New Roman" w:hAnsi="Arial" w:cs="Arial"/>
          <w:sz w:val="24"/>
          <w:szCs w:val="24"/>
        </w:rPr>
        <w:t xml:space="preserve">endant’s involvement in what he </w:t>
      </w:r>
      <w:r w:rsidR="006F77D6" w:rsidRPr="00C848D8">
        <w:rPr>
          <w:rFonts w:ascii="Arial" w:eastAsia="Times New Roman" w:hAnsi="Arial" w:cs="Arial"/>
          <w:sz w:val="24"/>
          <w:szCs w:val="24"/>
        </w:rPr>
        <w:t xml:space="preserve">termed the family business. He testified that </w:t>
      </w:r>
      <w:r w:rsidR="0004138F">
        <w:rPr>
          <w:rFonts w:ascii="Arial" w:eastAsia="Times New Roman" w:hAnsi="Arial" w:cs="Arial"/>
          <w:sz w:val="24"/>
          <w:szCs w:val="24"/>
        </w:rPr>
        <w:t xml:space="preserve">the defendant, </w:t>
      </w:r>
      <w:r w:rsidR="006F77D6" w:rsidRPr="00C848D8">
        <w:rPr>
          <w:rFonts w:ascii="Arial" w:eastAsia="Times New Roman" w:hAnsi="Arial" w:cs="Arial"/>
          <w:sz w:val="24"/>
          <w:szCs w:val="24"/>
        </w:rPr>
        <w:t>his mother</w:t>
      </w:r>
      <w:r w:rsidR="0004138F">
        <w:rPr>
          <w:rFonts w:ascii="Arial" w:eastAsia="Times New Roman" w:hAnsi="Arial" w:cs="Arial"/>
          <w:sz w:val="24"/>
          <w:szCs w:val="24"/>
        </w:rPr>
        <w:t>,</w:t>
      </w:r>
      <w:r w:rsidR="006F77D6" w:rsidRPr="00C848D8">
        <w:rPr>
          <w:rFonts w:ascii="Arial" w:eastAsia="Times New Roman" w:hAnsi="Arial" w:cs="Arial"/>
          <w:sz w:val="24"/>
          <w:szCs w:val="24"/>
        </w:rPr>
        <w:t xml:space="preserve"> was as far as he could remember responsible f</w:t>
      </w:r>
      <w:r w:rsidR="006A5C19">
        <w:rPr>
          <w:rFonts w:ascii="Arial" w:eastAsia="Times New Roman" w:hAnsi="Arial" w:cs="Arial"/>
          <w:sz w:val="24"/>
          <w:szCs w:val="24"/>
        </w:rPr>
        <w:t>or the general management of</w:t>
      </w:r>
      <w:r w:rsidR="006F77D6" w:rsidRPr="00C848D8">
        <w:rPr>
          <w:rFonts w:ascii="Arial" w:eastAsia="Times New Roman" w:hAnsi="Arial" w:cs="Arial"/>
          <w:sz w:val="24"/>
          <w:szCs w:val="24"/>
        </w:rPr>
        <w:t xml:space="preserve"> family </w:t>
      </w:r>
      <w:r w:rsidR="006A5C19">
        <w:rPr>
          <w:rFonts w:ascii="Arial" w:eastAsia="Times New Roman" w:hAnsi="Arial" w:cs="Arial"/>
          <w:sz w:val="24"/>
          <w:szCs w:val="24"/>
        </w:rPr>
        <w:t xml:space="preserve">and </w:t>
      </w:r>
      <w:r w:rsidR="006F77D6" w:rsidRPr="00C848D8">
        <w:rPr>
          <w:rFonts w:ascii="Arial" w:eastAsia="Times New Roman" w:hAnsi="Arial" w:cs="Arial"/>
          <w:sz w:val="24"/>
          <w:szCs w:val="24"/>
        </w:rPr>
        <w:t>business</w:t>
      </w:r>
      <w:r w:rsidR="006A5C19">
        <w:rPr>
          <w:rFonts w:ascii="Arial" w:eastAsia="Times New Roman" w:hAnsi="Arial" w:cs="Arial"/>
          <w:sz w:val="24"/>
          <w:szCs w:val="24"/>
        </w:rPr>
        <w:t xml:space="preserve"> affairs</w:t>
      </w:r>
      <w:r w:rsidR="006F77D6" w:rsidRPr="00C848D8">
        <w:rPr>
          <w:rFonts w:ascii="Arial" w:eastAsia="Times New Roman" w:hAnsi="Arial" w:cs="Arial"/>
          <w:sz w:val="24"/>
          <w:szCs w:val="24"/>
        </w:rPr>
        <w:t>. He gave concr</w:t>
      </w:r>
      <w:r w:rsidR="006A5C19">
        <w:rPr>
          <w:rFonts w:ascii="Arial" w:eastAsia="Times New Roman" w:hAnsi="Arial" w:cs="Arial"/>
          <w:sz w:val="24"/>
          <w:szCs w:val="24"/>
        </w:rPr>
        <w:t xml:space="preserve">ete examples, </w:t>
      </w:r>
      <w:r w:rsidR="006F77D6" w:rsidRPr="00C848D8">
        <w:rPr>
          <w:rFonts w:ascii="Arial" w:eastAsia="Times New Roman" w:hAnsi="Arial" w:cs="Arial"/>
          <w:sz w:val="24"/>
          <w:szCs w:val="24"/>
        </w:rPr>
        <w:t>such as that</w:t>
      </w:r>
      <w:r w:rsidR="00F53263">
        <w:rPr>
          <w:rFonts w:ascii="Arial" w:eastAsia="Times New Roman" w:hAnsi="Arial" w:cs="Arial"/>
          <w:sz w:val="24"/>
          <w:szCs w:val="24"/>
        </w:rPr>
        <w:t xml:space="preserve"> </w:t>
      </w:r>
      <w:r w:rsidR="006F77D6" w:rsidRPr="00C848D8">
        <w:rPr>
          <w:rFonts w:ascii="Arial" w:eastAsia="Times New Roman" w:hAnsi="Arial" w:cs="Arial"/>
          <w:sz w:val="24"/>
          <w:szCs w:val="24"/>
        </w:rPr>
        <w:t>she managed the entire household</w:t>
      </w:r>
      <w:r w:rsidR="00B361F5">
        <w:rPr>
          <w:rFonts w:ascii="Arial" w:eastAsia="Times New Roman" w:hAnsi="Arial" w:cs="Arial"/>
          <w:sz w:val="24"/>
          <w:szCs w:val="24"/>
        </w:rPr>
        <w:t>,</w:t>
      </w:r>
      <w:r w:rsidR="006F77D6" w:rsidRPr="00C848D8">
        <w:rPr>
          <w:rFonts w:ascii="Arial" w:eastAsia="Times New Roman" w:hAnsi="Arial" w:cs="Arial"/>
          <w:sz w:val="24"/>
          <w:szCs w:val="24"/>
        </w:rPr>
        <w:t xml:space="preserve"> wherever the family moved</w:t>
      </w:r>
      <w:r w:rsidR="00B361F5">
        <w:rPr>
          <w:rFonts w:ascii="Arial" w:eastAsia="Times New Roman" w:hAnsi="Arial" w:cs="Arial"/>
          <w:sz w:val="24"/>
          <w:szCs w:val="24"/>
        </w:rPr>
        <w:t>,</w:t>
      </w:r>
      <w:r w:rsidR="006F77D6" w:rsidRPr="00C848D8">
        <w:rPr>
          <w:rFonts w:ascii="Arial" w:eastAsia="Times New Roman" w:hAnsi="Arial" w:cs="Arial"/>
          <w:sz w:val="24"/>
          <w:szCs w:val="24"/>
        </w:rPr>
        <w:t xml:space="preserve"> including children that the plaintiff fathered with other women. </w:t>
      </w:r>
      <w:r w:rsidRPr="00C848D8">
        <w:rPr>
          <w:rFonts w:ascii="Arial" w:eastAsia="Times New Roman" w:hAnsi="Arial" w:cs="Arial"/>
          <w:sz w:val="24"/>
          <w:szCs w:val="24"/>
        </w:rPr>
        <w:t xml:space="preserve"> </w:t>
      </w:r>
      <w:r w:rsidR="006F77D6" w:rsidRPr="00C848D8">
        <w:rPr>
          <w:rFonts w:ascii="Arial" w:eastAsia="Times New Roman" w:hAnsi="Arial" w:cs="Arial"/>
          <w:sz w:val="24"/>
          <w:szCs w:val="24"/>
        </w:rPr>
        <w:t>At t</w:t>
      </w:r>
      <w:r w:rsidR="00B361F5">
        <w:rPr>
          <w:rFonts w:ascii="Arial" w:eastAsia="Times New Roman" w:hAnsi="Arial" w:cs="Arial"/>
          <w:sz w:val="24"/>
          <w:szCs w:val="24"/>
        </w:rPr>
        <w:t>he household at Onesi there was</w:t>
      </w:r>
      <w:r w:rsidR="006F77D6" w:rsidRPr="00C848D8">
        <w:rPr>
          <w:rFonts w:ascii="Arial" w:eastAsia="Times New Roman" w:hAnsi="Arial" w:cs="Arial"/>
          <w:sz w:val="24"/>
          <w:szCs w:val="24"/>
        </w:rPr>
        <w:t xml:space="preserve"> </w:t>
      </w:r>
      <w:r w:rsidR="00B361F5">
        <w:rPr>
          <w:rFonts w:ascii="Arial" w:eastAsia="Times New Roman" w:hAnsi="Arial" w:cs="Arial"/>
          <w:sz w:val="24"/>
          <w:szCs w:val="24"/>
        </w:rPr>
        <w:t>at one stage</w:t>
      </w:r>
      <w:r w:rsidR="0004138F">
        <w:rPr>
          <w:rFonts w:ascii="Arial" w:eastAsia="Times New Roman" w:hAnsi="Arial" w:cs="Arial"/>
          <w:sz w:val="24"/>
          <w:szCs w:val="24"/>
        </w:rPr>
        <w:t xml:space="preserve"> </w:t>
      </w:r>
      <w:r w:rsidR="006F77D6" w:rsidRPr="00C848D8">
        <w:rPr>
          <w:rFonts w:ascii="Arial" w:eastAsia="Times New Roman" w:hAnsi="Arial" w:cs="Arial"/>
          <w:sz w:val="24"/>
          <w:szCs w:val="24"/>
        </w:rPr>
        <w:t>about 50</w:t>
      </w:r>
      <w:r w:rsidR="00B361F5">
        <w:rPr>
          <w:rFonts w:ascii="Arial" w:eastAsia="Times New Roman" w:hAnsi="Arial" w:cs="Arial"/>
          <w:sz w:val="24"/>
          <w:szCs w:val="24"/>
        </w:rPr>
        <w:t xml:space="preserve"> (fifty)</w:t>
      </w:r>
      <w:r w:rsidR="006F77D6" w:rsidRPr="00C848D8">
        <w:rPr>
          <w:rFonts w:ascii="Arial" w:eastAsia="Times New Roman" w:hAnsi="Arial" w:cs="Arial"/>
          <w:sz w:val="24"/>
          <w:szCs w:val="24"/>
        </w:rPr>
        <w:t xml:space="preserve"> persons that the defendant cared for as the matriarch of the family, including children of the plaintiff</w:t>
      </w:r>
      <w:r w:rsidR="0004138F">
        <w:rPr>
          <w:rFonts w:ascii="Arial" w:eastAsia="Times New Roman" w:hAnsi="Arial" w:cs="Arial"/>
          <w:sz w:val="24"/>
          <w:szCs w:val="24"/>
        </w:rPr>
        <w:t xml:space="preserve"> </w:t>
      </w:r>
      <w:r w:rsidR="00B361F5">
        <w:rPr>
          <w:rFonts w:ascii="Arial" w:eastAsia="Times New Roman" w:hAnsi="Arial" w:cs="Arial"/>
          <w:sz w:val="24"/>
          <w:szCs w:val="24"/>
        </w:rPr>
        <w:t>from</w:t>
      </w:r>
      <w:r w:rsidR="0004138F">
        <w:rPr>
          <w:rFonts w:ascii="Arial" w:eastAsia="Times New Roman" w:hAnsi="Arial" w:cs="Arial"/>
          <w:sz w:val="24"/>
          <w:szCs w:val="24"/>
        </w:rPr>
        <w:t xml:space="preserve"> other women.</w:t>
      </w:r>
    </w:p>
    <w:p w:rsidR="00C848D8" w:rsidRDefault="00C848D8" w:rsidP="00774C5F">
      <w:pPr>
        <w:spacing w:after="0" w:line="360" w:lineRule="auto"/>
        <w:contextualSpacing/>
        <w:jc w:val="both"/>
        <w:rPr>
          <w:rFonts w:ascii="Arial" w:eastAsia="Times New Roman" w:hAnsi="Arial" w:cs="Arial"/>
          <w:sz w:val="24"/>
          <w:szCs w:val="24"/>
        </w:rPr>
      </w:pPr>
    </w:p>
    <w:p w:rsidR="006F77D6" w:rsidRDefault="0004138F" w:rsidP="00774C5F">
      <w:pPr>
        <w:spacing w:after="0" w:line="360" w:lineRule="auto"/>
        <w:contextualSpacing/>
        <w:jc w:val="both"/>
        <w:rPr>
          <w:rFonts w:ascii="Arial" w:hAnsi="Arial" w:cs="Arial"/>
          <w:sz w:val="24"/>
          <w:szCs w:val="24"/>
        </w:rPr>
      </w:pPr>
      <w:r>
        <w:rPr>
          <w:rFonts w:ascii="Arial" w:eastAsia="Times New Roman" w:hAnsi="Arial" w:cs="Arial"/>
          <w:sz w:val="24"/>
          <w:szCs w:val="24"/>
        </w:rPr>
        <w:t>[38</w:t>
      </w:r>
      <w:r w:rsidR="00C848D8">
        <w:rPr>
          <w:rFonts w:ascii="Arial" w:eastAsia="Times New Roman" w:hAnsi="Arial" w:cs="Arial"/>
          <w:sz w:val="24"/>
          <w:szCs w:val="24"/>
        </w:rPr>
        <w:t>]</w:t>
      </w:r>
      <w:r w:rsidR="00C848D8">
        <w:rPr>
          <w:rFonts w:ascii="Arial" w:eastAsia="Times New Roman" w:hAnsi="Arial" w:cs="Arial"/>
          <w:sz w:val="24"/>
          <w:szCs w:val="24"/>
        </w:rPr>
        <w:tab/>
        <w:t xml:space="preserve">He testified that the </w:t>
      </w:r>
      <w:r w:rsidR="006F77D6" w:rsidRPr="00C848D8">
        <w:rPr>
          <w:rFonts w:ascii="Arial" w:hAnsi="Arial" w:cs="Arial"/>
          <w:sz w:val="24"/>
          <w:szCs w:val="24"/>
        </w:rPr>
        <w:t>de</w:t>
      </w:r>
      <w:r w:rsidR="00B361F5">
        <w:rPr>
          <w:rFonts w:ascii="Arial" w:hAnsi="Arial" w:cs="Arial"/>
          <w:sz w:val="24"/>
          <w:szCs w:val="24"/>
        </w:rPr>
        <w:t>fendant’s duties included stock-</w:t>
      </w:r>
      <w:r w:rsidR="006F77D6" w:rsidRPr="00C848D8">
        <w:rPr>
          <w:rFonts w:ascii="Arial" w:hAnsi="Arial" w:cs="Arial"/>
          <w:sz w:val="24"/>
          <w:szCs w:val="24"/>
        </w:rPr>
        <w:t xml:space="preserve">taking, handling of cash and orders, training and supervision of employees, amongst others at a number of shops </w:t>
      </w:r>
      <w:r w:rsidR="006F77D6" w:rsidRPr="00C848D8">
        <w:rPr>
          <w:rFonts w:ascii="Arial" w:hAnsi="Arial" w:cs="Arial"/>
          <w:sz w:val="24"/>
          <w:szCs w:val="24"/>
        </w:rPr>
        <w:lastRenderedPageBreak/>
        <w:t>belonging to the family business. Some places w</w:t>
      </w:r>
      <w:r w:rsidR="00B361F5">
        <w:rPr>
          <w:rFonts w:ascii="Arial" w:hAnsi="Arial" w:cs="Arial"/>
          <w:sz w:val="24"/>
          <w:szCs w:val="24"/>
        </w:rPr>
        <w:t>h</w:t>
      </w:r>
      <w:r w:rsidR="006F77D6" w:rsidRPr="00C848D8">
        <w:rPr>
          <w:rFonts w:ascii="Arial" w:hAnsi="Arial" w:cs="Arial"/>
          <w:sz w:val="24"/>
          <w:szCs w:val="24"/>
        </w:rPr>
        <w:t>ere shops were located included, Oshakati, Tsandi, Oshifo, Ruacana and Epalela.</w:t>
      </w:r>
      <w:r w:rsidR="00D80E05">
        <w:rPr>
          <w:rFonts w:ascii="Arial" w:hAnsi="Arial" w:cs="Arial"/>
          <w:sz w:val="24"/>
          <w:szCs w:val="24"/>
        </w:rPr>
        <w:t xml:space="preserve"> He testified that </w:t>
      </w:r>
      <w:r w:rsidR="00C848D8">
        <w:rPr>
          <w:rFonts w:ascii="Arial" w:hAnsi="Arial" w:cs="Arial"/>
          <w:sz w:val="24"/>
          <w:szCs w:val="24"/>
        </w:rPr>
        <w:t xml:space="preserve">his mother was performing all these functions from an </w:t>
      </w:r>
      <w:r w:rsidR="00D80E05">
        <w:rPr>
          <w:rFonts w:ascii="Arial" w:hAnsi="Arial" w:cs="Arial"/>
          <w:sz w:val="24"/>
          <w:szCs w:val="24"/>
        </w:rPr>
        <w:t>office in the shops at Onesi. H</w:t>
      </w:r>
      <w:r w:rsidR="00C848D8">
        <w:rPr>
          <w:rFonts w:ascii="Arial" w:hAnsi="Arial" w:cs="Arial"/>
          <w:sz w:val="24"/>
          <w:szCs w:val="24"/>
        </w:rPr>
        <w:t>is father had an office at the wholesaler and he was performing the same functions on that end of the business.</w:t>
      </w:r>
      <w:r w:rsidR="00C848D8">
        <w:rPr>
          <w:rStyle w:val="FootnoteReference"/>
          <w:rFonts w:ascii="Arial" w:hAnsi="Arial" w:cs="Arial"/>
          <w:sz w:val="24"/>
          <w:szCs w:val="24"/>
        </w:rPr>
        <w:footnoteReference w:id="26"/>
      </w:r>
      <w:r w:rsidR="004C13E7">
        <w:rPr>
          <w:rFonts w:ascii="Arial" w:hAnsi="Arial" w:cs="Arial"/>
          <w:sz w:val="24"/>
          <w:szCs w:val="24"/>
        </w:rPr>
        <w:t xml:space="preserve"> His father</w:t>
      </w:r>
      <w:r>
        <w:rPr>
          <w:rFonts w:ascii="Arial" w:hAnsi="Arial" w:cs="Arial"/>
          <w:sz w:val="24"/>
          <w:szCs w:val="24"/>
        </w:rPr>
        <w:t xml:space="preserve"> went on business trips during</w:t>
      </w:r>
      <w:r w:rsidR="004C13E7">
        <w:rPr>
          <w:rFonts w:ascii="Arial" w:hAnsi="Arial" w:cs="Arial"/>
          <w:sz w:val="24"/>
          <w:szCs w:val="24"/>
        </w:rPr>
        <w:t xml:space="preserve"> the week return</w:t>
      </w:r>
      <w:r w:rsidR="006A5C19">
        <w:rPr>
          <w:rFonts w:ascii="Arial" w:hAnsi="Arial" w:cs="Arial"/>
          <w:sz w:val="24"/>
          <w:szCs w:val="24"/>
        </w:rPr>
        <w:t>ing</w:t>
      </w:r>
      <w:r w:rsidR="004C13E7">
        <w:rPr>
          <w:rFonts w:ascii="Arial" w:hAnsi="Arial" w:cs="Arial"/>
          <w:sz w:val="24"/>
          <w:szCs w:val="24"/>
        </w:rPr>
        <w:t xml:space="preserve"> to the extended household </w:t>
      </w:r>
      <w:r w:rsidR="00D80E05">
        <w:rPr>
          <w:rFonts w:ascii="Arial" w:hAnsi="Arial" w:cs="Arial"/>
          <w:sz w:val="24"/>
          <w:szCs w:val="24"/>
        </w:rPr>
        <w:t xml:space="preserve">at Onesi </w:t>
      </w:r>
      <w:r w:rsidR="004C13E7">
        <w:rPr>
          <w:rFonts w:ascii="Arial" w:hAnsi="Arial" w:cs="Arial"/>
          <w:sz w:val="24"/>
          <w:szCs w:val="24"/>
        </w:rPr>
        <w:t>over</w:t>
      </w:r>
      <w:r w:rsidR="00F53263">
        <w:rPr>
          <w:rFonts w:ascii="Arial" w:hAnsi="Arial" w:cs="Arial"/>
          <w:sz w:val="24"/>
          <w:szCs w:val="24"/>
        </w:rPr>
        <w:t xml:space="preserve"> weekends. His mother </w:t>
      </w:r>
      <w:r w:rsidR="008E4DA5">
        <w:rPr>
          <w:rFonts w:ascii="Arial" w:hAnsi="Arial" w:cs="Arial"/>
          <w:sz w:val="24"/>
          <w:szCs w:val="24"/>
        </w:rPr>
        <w:t>worked in the</w:t>
      </w:r>
      <w:r w:rsidR="004C13E7">
        <w:rPr>
          <w:rFonts w:ascii="Arial" w:hAnsi="Arial" w:cs="Arial"/>
          <w:sz w:val="24"/>
          <w:szCs w:val="24"/>
        </w:rPr>
        <w:t xml:space="preserve"> shops from Monday to Saturda</w:t>
      </w:r>
      <w:r w:rsidR="00D80E05">
        <w:rPr>
          <w:rFonts w:ascii="Arial" w:hAnsi="Arial" w:cs="Arial"/>
          <w:sz w:val="24"/>
          <w:szCs w:val="24"/>
        </w:rPr>
        <w:t>y</w:t>
      </w:r>
      <w:r>
        <w:rPr>
          <w:rFonts w:ascii="Arial" w:hAnsi="Arial" w:cs="Arial"/>
          <w:sz w:val="24"/>
          <w:szCs w:val="24"/>
        </w:rPr>
        <w:t>,</w:t>
      </w:r>
      <w:r w:rsidR="00D80E05">
        <w:rPr>
          <w:rFonts w:ascii="Arial" w:hAnsi="Arial" w:cs="Arial"/>
          <w:sz w:val="24"/>
          <w:szCs w:val="24"/>
        </w:rPr>
        <w:t xml:space="preserve"> from sunrise to sunset; </w:t>
      </w:r>
      <w:r>
        <w:rPr>
          <w:rFonts w:ascii="Arial" w:hAnsi="Arial" w:cs="Arial"/>
          <w:sz w:val="24"/>
          <w:szCs w:val="24"/>
        </w:rPr>
        <w:t xml:space="preserve">only </w:t>
      </w:r>
      <w:r w:rsidR="00D80E05">
        <w:rPr>
          <w:rFonts w:ascii="Arial" w:hAnsi="Arial" w:cs="Arial"/>
          <w:sz w:val="24"/>
          <w:szCs w:val="24"/>
        </w:rPr>
        <w:t>o</w:t>
      </w:r>
      <w:r>
        <w:rPr>
          <w:rFonts w:ascii="Arial" w:hAnsi="Arial" w:cs="Arial"/>
          <w:sz w:val="24"/>
          <w:szCs w:val="24"/>
        </w:rPr>
        <w:t xml:space="preserve">n a Sunday the shop </w:t>
      </w:r>
      <w:r w:rsidR="004C13E7">
        <w:rPr>
          <w:rFonts w:ascii="Arial" w:hAnsi="Arial" w:cs="Arial"/>
          <w:sz w:val="24"/>
          <w:szCs w:val="24"/>
        </w:rPr>
        <w:t>opened after church.</w:t>
      </w:r>
      <w:r w:rsidR="004C13E7">
        <w:rPr>
          <w:rStyle w:val="FootnoteReference"/>
          <w:rFonts w:ascii="Arial" w:hAnsi="Arial" w:cs="Arial"/>
          <w:sz w:val="24"/>
          <w:szCs w:val="24"/>
        </w:rPr>
        <w:footnoteReference w:id="27"/>
      </w:r>
      <w:r w:rsidR="004C13E7">
        <w:rPr>
          <w:rFonts w:ascii="Arial" w:hAnsi="Arial" w:cs="Arial"/>
          <w:sz w:val="24"/>
          <w:szCs w:val="24"/>
        </w:rPr>
        <w:t xml:space="preserve"> </w:t>
      </w:r>
    </w:p>
    <w:p w:rsidR="00F95675" w:rsidRDefault="00F95675" w:rsidP="00774C5F">
      <w:pPr>
        <w:spacing w:after="0" w:line="360" w:lineRule="auto"/>
        <w:contextualSpacing/>
        <w:jc w:val="both"/>
        <w:rPr>
          <w:rFonts w:ascii="Arial" w:hAnsi="Arial" w:cs="Arial"/>
          <w:sz w:val="24"/>
          <w:szCs w:val="24"/>
        </w:rPr>
      </w:pPr>
    </w:p>
    <w:p w:rsidR="006F77D6" w:rsidRDefault="0004138F" w:rsidP="00774C5F">
      <w:pPr>
        <w:spacing w:after="0" w:line="360" w:lineRule="auto"/>
        <w:contextualSpacing/>
        <w:jc w:val="both"/>
        <w:rPr>
          <w:rFonts w:ascii="Arial" w:hAnsi="Arial" w:cs="Arial"/>
          <w:sz w:val="24"/>
          <w:szCs w:val="24"/>
        </w:rPr>
      </w:pPr>
      <w:r>
        <w:rPr>
          <w:rFonts w:ascii="Arial" w:hAnsi="Arial" w:cs="Arial"/>
          <w:sz w:val="24"/>
          <w:szCs w:val="24"/>
        </w:rPr>
        <w:t>[39]</w:t>
      </w:r>
      <w:r>
        <w:rPr>
          <w:rFonts w:ascii="Arial" w:hAnsi="Arial" w:cs="Arial"/>
          <w:sz w:val="24"/>
          <w:szCs w:val="24"/>
        </w:rPr>
        <w:tab/>
      </w:r>
      <w:r w:rsidR="00B361F5">
        <w:rPr>
          <w:rFonts w:ascii="Arial" w:hAnsi="Arial" w:cs="Arial"/>
          <w:sz w:val="24"/>
          <w:szCs w:val="24"/>
        </w:rPr>
        <w:t>TN</w:t>
      </w:r>
      <w:r w:rsidR="00B361F5" w:rsidRPr="00B20B87">
        <w:rPr>
          <w:rFonts w:ascii="Arial" w:hAnsi="Arial" w:cs="Arial"/>
          <w:sz w:val="24"/>
          <w:szCs w:val="24"/>
        </w:rPr>
        <w:t xml:space="preserve"> </w:t>
      </w:r>
      <w:r w:rsidR="00F95675" w:rsidRPr="00B20B87">
        <w:rPr>
          <w:rFonts w:ascii="Arial" w:hAnsi="Arial" w:cs="Arial"/>
          <w:sz w:val="24"/>
          <w:szCs w:val="24"/>
        </w:rPr>
        <w:t xml:space="preserve">testified that he never saw the title deeds to his </w:t>
      </w:r>
      <w:r w:rsidR="006C5F4C" w:rsidRPr="00B20B87">
        <w:rPr>
          <w:rFonts w:ascii="Arial" w:hAnsi="Arial" w:cs="Arial"/>
          <w:sz w:val="24"/>
          <w:szCs w:val="24"/>
        </w:rPr>
        <w:t>father’s</w:t>
      </w:r>
      <w:r w:rsidR="00F95675" w:rsidRPr="00B20B87">
        <w:rPr>
          <w:rFonts w:ascii="Arial" w:hAnsi="Arial" w:cs="Arial"/>
          <w:sz w:val="24"/>
          <w:szCs w:val="24"/>
        </w:rPr>
        <w:t xml:space="preserve"> farming properties,</w:t>
      </w:r>
      <w:r w:rsidR="00F95675" w:rsidRPr="00B20B87">
        <w:rPr>
          <w:rStyle w:val="FootnoteReference"/>
          <w:rFonts w:ascii="Arial" w:hAnsi="Arial" w:cs="Arial"/>
          <w:sz w:val="24"/>
          <w:szCs w:val="24"/>
        </w:rPr>
        <w:footnoteReference w:id="28"/>
      </w:r>
      <w:r w:rsidR="00F95675" w:rsidRPr="00B20B87">
        <w:rPr>
          <w:rFonts w:ascii="Arial" w:hAnsi="Arial" w:cs="Arial"/>
          <w:sz w:val="24"/>
          <w:szCs w:val="24"/>
        </w:rPr>
        <w:t xml:space="preserve"> but he never doubted that they belonged to both his parents, ‘</w:t>
      </w:r>
      <w:r w:rsidR="00F95675" w:rsidRPr="00963156">
        <w:rPr>
          <w:rFonts w:ascii="Arial" w:hAnsi="Arial" w:cs="Arial"/>
        </w:rPr>
        <w:t>it was never a question to me that they were not together’</w:t>
      </w:r>
      <w:r w:rsidR="00F95675" w:rsidRPr="00B20B87">
        <w:rPr>
          <w:rFonts w:ascii="Arial" w:hAnsi="Arial" w:cs="Arial"/>
          <w:sz w:val="24"/>
          <w:szCs w:val="24"/>
        </w:rPr>
        <w:t>.</w:t>
      </w:r>
      <w:r w:rsidR="00F95675" w:rsidRPr="00B20B87">
        <w:rPr>
          <w:rStyle w:val="FootnoteReference"/>
          <w:rFonts w:ascii="Arial" w:hAnsi="Arial" w:cs="Arial"/>
          <w:sz w:val="24"/>
          <w:szCs w:val="24"/>
        </w:rPr>
        <w:footnoteReference w:id="29"/>
      </w:r>
      <w:r w:rsidR="00B20B87" w:rsidRPr="00B20B87">
        <w:rPr>
          <w:rFonts w:ascii="Arial" w:hAnsi="Arial" w:cs="Arial"/>
          <w:sz w:val="24"/>
          <w:szCs w:val="24"/>
        </w:rPr>
        <w:t xml:space="preserve"> The major commitments in the family </w:t>
      </w:r>
      <w:r w:rsidR="00F95675" w:rsidRPr="00B20B87">
        <w:rPr>
          <w:rFonts w:ascii="Arial" w:hAnsi="Arial" w:cs="Arial"/>
          <w:sz w:val="24"/>
          <w:szCs w:val="24"/>
        </w:rPr>
        <w:t xml:space="preserve">business </w:t>
      </w:r>
      <w:r w:rsidR="00B20B87" w:rsidRPr="00B20B87">
        <w:rPr>
          <w:rFonts w:ascii="Arial" w:hAnsi="Arial" w:cs="Arial"/>
          <w:sz w:val="24"/>
          <w:szCs w:val="24"/>
        </w:rPr>
        <w:t xml:space="preserve">plans were </w:t>
      </w:r>
      <w:r w:rsidR="00F95675" w:rsidRPr="00B20B87">
        <w:rPr>
          <w:rFonts w:ascii="Arial" w:hAnsi="Arial" w:cs="Arial"/>
          <w:sz w:val="24"/>
          <w:szCs w:val="24"/>
        </w:rPr>
        <w:t xml:space="preserve">at times </w:t>
      </w:r>
      <w:r w:rsidR="00B20B87" w:rsidRPr="00B20B87">
        <w:rPr>
          <w:rFonts w:ascii="Arial" w:hAnsi="Arial" w:cs="Arial"/>
          <w:sz w:val="24"/>
          <w:szCs w:val="24"/>
        </w:rPr>
        <w:t xml:space="preserve">displayed to the children. He recalled </w:t>
      </w:r>
      <w:r>
        <w:rPr>
          <w:rFonts w:ascii="Arial" w:hAnsi="Arial" w:cs="Arial"/>
          <w:sz w:val="24"/>
          <w:szCs w:val="24"/>
        </w:rPr>
        <w:t xml:space="preserve">memories wherein his father </w:t>
      </w:r>
      <w:r w:rsidR="00B20B87">
        <w:rPr>
          <w:rFonts w:ascii="Arial" w:hAnsi="Arial" w:cs="Arial"/>
          <w:sz w:val="24"/>
          <w:szCs w:val="24"/>
        </w:rPr>
        <w:t>call</w:t>
      </w:r>
      <w:r>
        <w:rPr>
          <w:rFonts w:ascii="Arial" w:hAnsi="Arial" w:cs="Arial"/>
          <w:sz w:val="24"/>
          <w:szCs w:val="24"/>
        </w:rPr>
        <w:t>ed</w:t>
      </w:r>
      <w:r w:rsidR="00B20B87">
        <w:rPr>
          <w:rFonts w:ascii="Arial" w:hAnsi="Arial" w:cs="Arial"/>
          <w:sz w:val="24"/>
          <w:szCs w:val="24"/>
        </w:rPr>
        <w:t xml:space="preserve"> them together </w:t>
      </w:r>
      <w:r w:rsidR="00B361F5">
        <w:rPr>
          <w:rFonts w:ascii="Arial" w:hAnsi="Arial" w:cs="Arial"/>
          <w:sz w:val="24"/>
          <w:szCs w:val="24"/>
        </w:rPr>
        <w:t>during</w:t>
      </w:r>
      <w:r w:rsidR="00B20B87">
        <w:rPr>
          <w:rFonts w:ascii="Arial" w:hAnsi="Arial" w:cs="Arial"/>
          <w:sz w:val="24"/>
          <w:szCs w:val="24"/>
        </w:rPr>
        <w:t xml:space="preserve"> </w:t>
      </w:r>
      <w:r>
        <w:rPr>
          <w:rFonts w:ascii="Arial" w:hAnsi="Arial" w:cs="Arial"/>
          <w:sz w:val="24"/>
          <w:szCs w:val="24"/>
        </w:rPr>
        <w:t xml:space="preserve">a </w:t>
      </w:r>
      <w:r w:rsidR="00B20B87">
        <w:rPr>
          <w:rFonts w:ascii="Arial" w:hAnsi="Arial" w:cs="Arial"/>
          <w:sz w:val="24"/>
          <w:szCs w:val="24"/>
        </w:rPr>
        <w:t xml:space="preserve">school </w:t>
      </w:r>
      <w:r>
        <w:rPr>
          <w:rFonts w:ascii="Arial" w:hAnsi="Arial" w:cs="Arial"/>
          <w:sz w:val="24"/>
          <w:szCs w:val="24"/>
        </w:rPr>
        <w:t>holiday</w:t>
      </w:r>
      <w:r w:rsidR="00B20B87" w:rsidRPr="00B20B87">
        <w:rPr>
          <w:rFonts w:ascii="Arial" w:hAnsi="Arial" w:cs="Arial"/>
          <w:sz w:val="24"/>
          <w:szCs w:val="24"/>
        </w:rPr>
        <w:t>, to give them pocket money and in</w:t>
      </w:r>
      <w:r w:rsidR="00B20B87">
        <w:rPr>
          <w:rFonts w:ascii="Arial" w:hAnsi="Arial" w:cs="Arial"/>
          <w:sz w:val="24"/>
          <w:szCs w:val="24"/>
        </w:rPr>
        <w:t xml:space="preserve"> </w:t>
      </w:r>
      <w:r w:rsidR="00B20B87" w:rsidRPr="00B20B87">
        <w:rPr>
          <w:rFonts w:ascii="Arial" w:hAnsi="Arial" w:cs="Arial"/>
          <w:sz w:val="24"/>
          <w:szCs w:val="24"/>
        </w:rPr>
        <w:t>front of his mother, inform</w:t>
      </w:r>
      <w:r w:rsidR="008E4DA5">
        <w:rPr>
          <w:rFonts w:ascii="Arial" w:hAnsi="Arial" w:cs="Arial"/>
          <w:sz w:val="24"/>
          <w:szCs w:val="24"/>
        </w:rPr>
        <w:t>ed</w:t>
      </w:r>
      <w:r w:rsidR="00B20B87" w:rsidRPr="00B20B87">
        <w:rPr>
          <w:rFonts w:ascii="Arial" w:hAnsi="Arial" w:cs="Arial"/>
          <w:sz w:val="24"/>
          <w:szCs w:val="24"/>
        </w:rPr>
        <w:t xml:space="preserve"> the children that they </w:t>
      </w:r>
      <w:r w:rsidR="00B361F5">
        <w:rPr>
          <w:rFonts w:ascii="Arial" w:hAnsi="Arial" w:cs="Arial"/>
          <w:sz w:val="24"/>
          <w:szCs w:val="24"/>
        </w:rPr>
        <w:t>were</w:t>
      </w:r>
      <w:r w:rsidR="00B20B87" w:rsidRPr="00B20B87">
        <w:rPr>
          <w:rFonts w:ascii="Arial" w:hAnsi="Arial" w:cs="Arial"/>
          <w:sz w:val="24"/>
          <w:szCs w:val="24"/>
        </w:rPr>
        <w:t xml:space="preserve"> buying a new farm.</w:t>
      </w:r>
      <w:r w:rsidR="00B20B87" w:rsidRPr="00B20B87">
        <w:rPr>
          <w:rStyle w:val="FootnoteReference"/>
          <w:rFonts w:ascii="Arial" w:hAnsi="Arial" w:cs="Arial"/>
          <w:sz w:val="24"/>
          <w:szCs w:val="24"/>
        </w:rPr>
        <w:footnoteReference w:id="30"/>
      </w:r>
      <w:r w:rsidR="00B20B87" w:rsidRPr="00B20B87">
        <w:rPr>
          <w:rFonts w:ascii="Arial" w:hAnsi="Arial" w:cs="Arial"/>
          <w:sz w:val="24"/>
          <w:szCs w:val="24"/>
        </w:rPr>
        <w:t xml:space="preserve"> </w:t>
      </w:r>
    </w:p>
    <w:p w:rsidR="00D80E05" w:rsidRDefault="00D80E05" w:rsidP="00774C5F">
      <w:pPr>
        <w:spacing w:after="0" w:line="360" w:lineRule="auto"/>
        <w:contextualSpacing/>
        <w:jc w:val="both"/>
        <w:rPr>
          <w:rFonts w:ascii="Arial" w:hAnsi="Arial" w:cs="Arial"/>
          <w:sz w:val="24"/>
          <w:szCs w:val="24"/>
        </w:rPr>
      </w:pPr>
    </w:p>
    <w:p w:rsidR="00D80E05" w:rsidRPr="00C848D8" w:rsidRDefault="0004138F" w:rsidP="00774C5F">
      <w:pPr>
        <w:spacing w:after="0" w:line="360" w:lineRule="auto"/>
        <w:contextualSpacing/>
        <w:jc w:val="both"/>
        <w:rPr>
          <w:rFonts w:ascii="Arial" w:eastAsia="Times New Roman" w:hAnsi="Arial" w:cs="Arial"/>
          <w:sz w:val="24"/>
          <w:szCs w:val="24"/>
        </w:rPr>
      </w:pPr>
      <w:r>
        <w:rPr>
          <w:rFonts w:ascii="Arial" w:eastAsia="Times New Roman" w:hAnsi="Arial" w:cs="Arial"/>
          <w:sz w:val="24"/>
          <w:szCs w:val="24"/>
        </w:rPr>
        <w:t>[40]</w:t>
      </w:r>
      <w:r>
        <w:rPr>
          <w:rFonts w:ascii="Arial" w:eastAsia="Times New Roman" w:hAnsi="Arial" w:cs="Arial"/>
          <w:sz w:val="24"/>
          <w:szCs w:val="24"/>
        </w:rPr>
        <w:tab/>
      </w:r>
      <w:r w:rsidR="00D80E05" w:rsidRPr="00C848D8">
        <w:rPr>
          <w:rFonts w:ascii="Arial" w:eastAsia="Times New Roman" w:hAnsi="Arial" w:cs="Arial"/>
          <w:sz w:val="24"/>
          <w:szCs w:val="24"/>
        </w:rPr>
        <w:t xml:space="preserve">He impressed the court as a </w:t>
      </w:r>
      <w:r w:rsidR="00D80E05">
        <w:rPr>
          <w:rFonts w:ascii="Arial" w:eastAsia="Times New Roman" w:hAnsi="Arial" w:cs="Arial"/>
          <w:sz w:val="24"/>
          <w:szCs w:val="24"/>
        </w:rPr>
        <w:t xml:space="preserve">detailed and </w:t>
      </w:r>
      <w:r w:rsidR="00D80E05" w:rsidRPr="00C848D8">
        <w:rPr>
          <w:rFonts w:ascii="Arial" w:eastAsia="Times New Roman" w:hAnsi="Arial" w:cs="Arial"/>
          <w:sz w:val="24"/>
          <w:szCs w:val="24"/>
        </w:rPr>
        <w:t>reliable witness</w:t>
      </w:r>
      <w:r w:rsidR="00D80E05">
        <w:rPr>
          <w:rFonts w:ascii="Arial" w:eastAsia="Times New Roman" w:hAnsi="Arial" w:cs="Arial"/>
          <w:sz w:val="24"/>
          <w:szCs w:val="24"/>
        </w:rPr>
        <w:t xml:space="preserve"> in respect of his childhood memories of the organization of the household and his parent’s management of their business</w:t>
      </w:r>
      <w:r w:rsidR="00B361F5">
        <w:rPr>
          <w:rFonts w:ascii="Arial" w:eastAsia="Times New Roman" w:hAnsi="Arial" w:cs="Arial"/>
          <w:sz w:val="24"/>
          <w:szCs w:val="24"/>
        </w:rPr>
        <w:t>.</w:t>
      </w:r>
      <w:r w:rsidR="00D80E05">
        <w:rPr>
          <w:rStyle w:val="FootnoteReference"/>
          <w:rFonts w:ascii="Arial" w:eastAsia="Times New Roman" w:hAnsi="Arial" w:cs="Arial"/>
          <w:sz w:val="24"/>
          <w:szCs w:val="24"/>
        </w:rPr>
        <w:footnoteReference w:id="31"/>
      </w:r>
      <w:r w:rsidR="00D80E05" w:rsidRPr="00C848D8">
        <w:rPr>
          <w:rFonts w:ascii="Arial" w:eastAsia="Times New Roman" w:hAnsi="Arial" w:cs="Arial"/>
          <w:sz w:val="24"/>
          <w:szCs w:val="24"/>
        </w:rPr>
        <w:t xml:space="preserve"> </w:t>
      </w:r>
    </w:p>
    <w:p w:rsidR="00B20B87" w:rsidRPr="00B20B87" w:rsidRDefault="00B20B87" w:rsidP="00774C5F">
      <w:pPr>
        <w:spacing w:after="0" w:line="360" w:lineRule="auto"/>
        <w:contextualSpacing/>
        <w:jc w:val="both"/>
        <w:rPr>
          <w:rFonts w:ascii="Arial" w:hAnsi="Arial" w:cs="Arial"/>
          <w:sz w:val="24"/>
          <w:szCs w:val="24"/>
        </w:rPr>
      </w:pPr>
    </w:p>
    <w:p w:rsidR="00FF4E41" w:rsidRPr="009877AE" w:rsidRDefault="0004138F" w:rsidP="00774C5F">
      <w:pPr>
        <w:spacing w:after="0" w:line="360" w:lineRule="auto"/>
        <w:contextualSpacing/>
        <w:jc w:val="both"/>
        <w:rPr>
          <w:rFonts w:ascii="Arial" w:hAnsi="Arial" w:cs="Arial"/>
          <w:sz w:val="24"/>
          <w:szCs w:val="24"/>
        </w:rPr>
      </w:pPr>
      <w:r>
        <w:rPr>
          <w:rFonts w:ascii="Arial" w:hAnsi="Arial" w:cs="Arial"/>
          <w:sz w:val="24"/>
          <w:szCs w:val="24"/>
        </w:rPr>
        <w:t>[41</w:t>
      </w:r>
      <w:r w:rsidR="004374A9" w:rsidRPr="009877AE">
        <w:rPr>
          <w:rFonts w:ascii="Arial" w:hAnsi="Arial" w:cs="Arial"/>
          <w:sz w:val="24"/>
          <w:szCs w:val="24"/>
        </w:rPr>
        <w:t>]</w:t>
      </w:r>
      <w:r w:rsidR="004374A9" w:rsidRPr="009877AE">
        <w:rPr>
          <w:rFonts w:ascii="Arial" w:hAnsi="Arial" w:cs="Arial"/>
          <w:sz w:val="24"/>
          <w:szCs w:val="24"/>
        </w:rPr>
        <w:tab/>
      </w:r>
      <w:r w:rsidR="00B361F5">
        <w:rPr>
          <w:rFonts w:ascii="Arial" w:hAnsi="Arial" w:cs="Arial"/>
          <w:sz w:val="24"/>
          <w:szCs w:val="24"/>
        </w:rPr>
        <w:t>The d</w:t>
      </w:r>
      <w:r w:rsidR="00FF4E41" w:rsidRPr="009877AE">
        <w:rPr>
          <w:rFonts w:ascii="Arial" w:hAnsi="Arial" w:cs="Arial"/>
          <w:sz w:val="24"/>
          <w:szCs w:val="24"/>
        </w:rPr>
        <w:t>efendant gave an account to the court of how the love affair between her</w:t>
      </w:r>
      <w:r w:rsidR="00837E0B" w:rsidRPr="009877AE">
        <w:rPr>
          <w:rFonts w:ascii="Arial" w:hAnsi="Arial" w:cs="Arial"/>
          <w:sz w:val="24"/>
          <w:szCs w:val="24"/>
        </w:rPr>
        <w:t>self</w:t>
      </w:r>
      <w:r w:rsidR="00FF4E41" w:rsidRPr="009877AE">
        <w:rPr>
          <w:rFonts w:ascii="Arial" w:hAnsi="Arial" w:cs="Arial"/>
          <w:sz w:val="24"/>
          <w:szCs w:val="24"/>
        </w:rPr>
        <w:t xml:space="preserve"> and </w:t>
      </w:r>
      <w:r w:rsidR="00B361F5">
        <w:rPr>
          <w:rFonts w:ascii="Arial" w:hAnsi="Arial" w:cs="Arial"/>
          <w:sz w:val="24"/>
          <w:szCs w:val="24"/>
        </w:rPr>
        <w:t xml:space="preserve">the </w:t>
      </w:r>
      <w:r w:rsidR="00FF4E41" w:rsidRPr="009877AE">
        <w:rPr>
          <w:rFonts w:ascii="Arial" w:hAnsi="Arial" w:cs="Arial"/>
          <w:sz w:val="24"/>
          <w:szCs w:val="24"/>
        </w:rPr>
        <w:t xml:space="preserve">plaintiff unfolded when she was </w:t>
      </w:r>
      <w:r w:rsidR="00B20B87" w:rsidRPr="009877AE">
        <w:rPr>
          <w:rFonts w:ascii="Arial" w:hAnsi="Arial" w:cs="Arial"/>
          <w:sz w:val="24"/>
          <w:szCs w:val="24"/>
        </w:rPr>
        <w:t>a young woman</w:t>
      </w:r>
      <w:r w:rsidR="00FF4E41" w:rsidRPr="009877AE">
        <w:rPr>
          <w:rFonts w:ascii="Arial" w:hAnsi="Arial" w:cs="Arial"/>
          <w:sz w:val="24"/>
          <w:szCs w:val="24"/>
        </w:rPr>
        <w:t xml:space="preserve"> with aspirations to finish school. She met the plaintiff, started to work for him and fe</w:t>
      </w:r>
      <w:r w:rsidR="00B361F5">
        <w:rPr>
          <w:rFonts w:ascii="Arial" w:hAnsi="Arial" w:cs="Arial"/>
          <w:sz w:val="24"/>
          <w:szCs w:val="24"/>
        </w:rPr>
        <w:t>ll</w:t>
      </w:r>
      <w:r w:rsidR="00FF4E41" w:rsidRPr="009877AE">
        <w:rPr>
          <w:rFonts w:ascii="Arial" w:hAnsi="Arial" w:cs="Arial"/>
          <w:sz w:val="24"/>
          <w:szCs w:val="24"/>
        </w:rPr>
        <w:t xml:space="preserve"> pregnant. She was assured that she w</w:t>
      </w:r>
      <w:r w:rsidR="00B361F5">
        <w:rPr>
          <w:rFonts w:ascii="Arial" w:hAnsi="Arial" w:cs="Arial"/>
          <w:sz w:val="24"/>
          <w:szCs w:val="24"/>
        </w:rPr>
        <w:t>ould</w:t>
      </w:r>
      <w:r w:rsidR="00FF4E41" w:rsidRPr="009877AE">
        <w:rPr>
          <w:rFonts w:ascii="Arial" w:hAnsi="Arial" w:cs="Arial"/>
          <w:sz w:val="24"/>
          <w:szCs w:val="24"/>
        </w:rPr>
        <w:t xml:space="preserve"> become his wife in the traditional sense,</w:t>
      </w:r>
      <w:r w:rsidR="00275150">
        <w:rPr>
          <w:rStyle w:val="FootnoteReference"/>
          <w:rFonts w:ascii="Arial" w:hAnsi="Arial" w:cs="Arial"/>
          <w:sz w:val="24"/>
          <w:szCs w:val="24"/>
        </w:rPr>
        <w:footnoteReference w:id="32"/>
      </w:r>
      <w:r w:rsidR="00F53263">
        <w:rPr>
          <w:rFonts w:ascii="Arial" w:hAnsi="Arial" w:cs="Arial"/>
          <w:sz w:val="24"/>
          <w:szCs w:val="24"/>
        </w:rPr>
        <w:t xml:space="preserve"> and would have the</w:t>
      </w:r>
      <w:r w:rsidR="00FF4E41" w:rsidRPr="009877AE">
        <w:rPr>
          <w:rFonts w:ascii="Arial" w:hAnsi="Arial" w:cs="Arial"/>
          <w:sz w:val="24"/>
          <w:szCs w:val="24"/>
        </w:rPr>
        <w:t xml:space="preserve"> security of having a husband. </w:t>
      </w:r>
      <w:r w:rsidR="00275150">
        <w:rPr>
          <w:rFonts w:ascii="Arial" w:hAnsi="Arial" w:cs="Arial"/>
          <w:sz w:val="24"/>
          <w:szCs w:val="24"/>
        </w:rPr>
        <w:t>After she fel</w:t>
      </w:r>
      <w:r w:rsidR="00B361F5">
        <w:rPr>
          <w:rFonts w:ascii="Arial" w:hAnsi="Arial" w:cs="Arial"/>
          <w:sz w:val="24"/>
          <w:szCs w:val="24"/>
        </w:rPr>
        <w:t>l</w:t>
      </w:r>
      <w:r w:rsidR="00275150">
        <w:rPr>
          <w:rFonts w:ascii="Arial" w:hAnsi="Arial" w:cs="Arial"/>
          <w:sz w:val="24"/>
          <w:szCs w:val="24"/>
        </w:rPr>
        <w:t xml:space="preserve"> pregnant with his child in 1976, he visited his mother and made clear his intent to take </w:t>
      </w:r>
      <w:r w:rsidR="00B361F5">
        <w:rPr>
          <w:rFonts w:ascii="Arial" w:hAnsi="Arial" w:cs="Arial"/>
          <w:sz w:val="24"/>
          <w:szCs w:val="24"/>
        </w:rPr>
        <w:t xml:space="preserve">the </w:t>
      </w:r>
      <w:r w:rsidR="00275150">
        <w:rPr>
          <w:rFonts w:ascii="Arial" w:hAnsi="Arial" w:cs="Arial"/>
          <w:sz w:val="24"/>
          <w:szCs w:val="24"/>
        </w:rPr>
        <w:t>defendant as his second traditional wife.</w:t>
      </w:r>
      <w:r w:rsidR="00BD4E84">
        <w:rPr>
          <w:rStyle w:val="FootnoteReference"/>
          <w:rFonts w:ascii="Arial" w:hAnsi="Arial" w:cs="Arial"/>
          <w:sz w:val="24"/>
          <w:szCs w:val="24"/>
        </w:rPr>
        <w:footnoteReference w:id="33"/>
      </w:r>
    </w:p>
    <w:p w:rsidR="00FF4E41" w:rsidRPr="009877AE" w:rsidRDefault="00FF4E41" w:rsidP="00774C5F">
      <w:pPr>
        <w:pStyle w:val="ListParagraph"/>
        <w:spacing w:after="0" w:line="360" w:lineRule="auto"/>
        <w:rPr>
          <w:rFonts w:ascii="Arial" w:hAnsi="Arial" w:cs="Arial"/>
          <w:sz w:val="24"/>
          <w:szCs w:val="24"/>
        </w:rPr>
      </w:pPr>
    </w:p>
    <w:p w:rsidR="00FF4E41" w:rsidRPr="009877AE" w:rsidRDefault="00D45B24" w:rsidP="00774C5F">
      <w:pPr>
        <w:spacing w:after="0" w:line="360" w:lineRule="auto"/>
        <w:contextualSpacing/>
        <w:jc w:val="both"/>
        <w:rPr>
          <w:rFonts w:ascii="Arial" w:hAnsi="Arial" w:cs="Arial"/>
          <w:sz w:val="24"/>
          <w:szCs w:val="24"/>
        </w:rPr>
      </w:pPr>
      <w:r>
        <w:rPr>
          <w:rFonts w:ascii="Arial" w:hAnsi="Arial" w:cs="Arial"/>
          <w:sz w:val="24"/>
          <w:szCs w:val="24"/>
        </w:rPr>
        <w:lastRenderedPageBreak/>
        <w:t>[42</w:t>
      </w:r>
      <w:r w:rsidR="004374A9" w:rsidRPr="009877AE">
        <w:rPr>
          <w:rFonts w:ascii="Arial" w:hAnsi="Arial" w:cs="Arial"/>
          <w:sz w:val="24"/>
          <w:szCs w:val="24"/>
        </w:rPr>
        <w:t>]</w:t>
      </w:r>
      <w:r w:rsidR="004374A9" w:rsidRPr="009877AE">
        <w:rPr>
          <w:rFonts w:ascii="Arial" w:hAnsi="Arial" w:cs="Arial"/>
          <w:sz w:val="24"/>
          <w:szCs w:val="24"/>
        </w:rPr>
        <w:tab/>
      </w:r>
      <w:r w:rsidR="00FF4E41" w:rsidRPr="009877AE">
        <w:rPr>
          <w:rFonts w:ascii="Arial" w:hAnsi="Arial" w:cs="Arial"/>
          <w:sz w:val="24"/>
          <w:szCs w:val="24"/>
        </w:rPr>
        <w:t>She testified that she committed herself to his busines</w:t>
      </w:r>
      <w:r w:rsidR="00BD4E84">
        <w:rPr>
          <w:rFonts w:ascii="Arial" w:hAnsi="Arial" w:cs="Arial"/>
          <w:sz w:val="24"/>
          <w:szCs w:val="24"/>
        </w:rPr>
        <w:t>ses, and followed him from Ruacana</w:t>
      </w:r>
      <w:r w:rsidR="00FF4E41" w:rsidRPr="009877AE">
        <w:rPr>
          <w:rFonts w:ascii="Arial" w:hAnsi="Arial" w:cs="Arial"/>
          <w:sz w:val="24"/>
          <w:szCs w:val="24"/>
        </w:rPr>
        <w:t xml:space="preserve"> t</w:t>
      </w:r>
      <w:r w:rsidR="00BD4E84">
        <w:rPr>
          <w:rFonts w:ascii="Arial" w:hAnsi="Arial" w:cs="Arial"/>
          <w:sz w:val="24"/>
          <w:szCs w:val="24"/>
        </w:rPr>
        <w:t xml:space="preserve">o Oshakati, with their baby </w:t>
      </w:r>
      <w:r w:rsidR="00B361F5">
        <w:rPr>
          <w:rFonts w:ascii="Arial" w:hAnsi="Arial" w:cs="Arial"/>
          <w:sz w:val="24"/>
          <w:szCs w:val="24"/>
        </w:rPr>
        <w:t xml:space="preserve">NN </w:t>
      </w:r>
      <w:r w:rsidR="00BD4E84">
        <w:rPr>
          <w:rFonts w:ascii="Arial" w:hAnsi="Arial" w:cs="Arial"/>
          <w:sz w:val="24"/>
          <w:szCs w:val="24"/>
        </w:rPr>
        <w:t>in 1978</w:t>
      </w:r>
      <w:r w:rsidR="00FF4E41" w:rsidRPr="009877AE">
        <w:rPr>
          <w:rFonts w:ascii="Arial" w:hAnsi="Arial" w:cs="Arial"/>
          <w:sz w:val="24"/>
          <w:szCs w:val="24"/>
        </w:rPr>
        <w:t xml:space="preserve">. She testified that she </w:t>
      </w:r>
      <w:r w:rsidR="00837E0B" w:rsidRPr="009877AE">
        <w:rPr>
          <w:rFonts w:ascii="Arial" w:hAnsi="Arial" w:cs="Arial"/>
          <w:sz w:val="24"/>
          <w:szCs w:val="24"/>
        </w:rPr>
        <w:t xml:space="preserve">was under the impression that they </w:t>
      </w:r>
      <w:r w:rsidR="00B361F5">
        <w:rPr>
          <w:rFonts w:ascii="Arial" w:hAnsi="Arial" w:cs="Arial"/>
          <w:sz w:val="24"/>
          <w:szCs w:val="24"/>
        </w:rPr>
        <w:t>were</w:t>
      </w:r>
      <w:r w:rsidR="00B361F5" w:rsidRPr="009877AE">
        <w:rPr>
          <w:rFonts w:ascii="Arial" w:hAnsi="Arial" w:cs="Arial"/>
          <w:sz w:val="24"/>
          <w:szCs w:val="24"/>
        </w:rPr>
        <w:t xml:space="preserve"> </w:t>
      </w:r>
      <w:r w:rsidR="00837E0B" w:rsidRPr="009877AE">
        <w:rPr>
          <w:rFonts w:ascii="Arial" w:hAnsi="Arial" w:cs="Arial"/>
          <w:sz w:val="24"/>
          <w:szCs w:val="24"/>
        </w:rPr>
        <w:t>building a life together</w:t>
      </w:r>
      <w:r w:rsidR="00B361F5">
        <w:rPr>
          <w:rFonts w:ascii="Arial" w:hAnsi="Arial" w:cs="Arial"/>
          <w:sz w:val="24"/>
          <w:szCs w:val="24"/>
        </w:rPr>
        <w:t>,</w:t>
      </w:r>
      <w:r w:rsidR="00837E0B" w:rsidRPr="009877AE">
        <w:rPr>
          <w:rFonts w:ascii="Arial" w:hAnsi="Arial" w:cs="Arial"/>
          <w:sz w:val="24"/>
          <w:szCs w:val="24"/>
        </w:rPr>
        <w:t xml:space="preserve"> as the children were being born </w:t>
      </w:r>
      <w:r w:rsidR="00F30AE8">
        <w:rPr>
          <w:rFonts w:ascii="Arial" w:hAnsi="Arial" w:cs="Arial"/>
          <w:sz w:val="24"/>
          <w:szCs w:val="24"/>
        </w:rPr>
        <w:t xml:space="preserve">one after the other </w:t>
      </w:r>
      <w:r w:rsidR="00837E0B" w:rsidRPr="009877AE">
        <w:rPr>
          <w:rFonts w:ascii="Arial" w:hAnsi="Arial" w:cs="Arial"/>
          <w:sz w:val="24"/>
          <w:szCs w:val="24"/>
        </w:rPr>
        <w:t>and the family grew. They had a Christian marri</w:t>
      </w:r>
      <w:r w:rsidR="00BD4E84">
        <w:rPr>
          <w:rFonts w:ascii="Arial" w:hAnsi="Arial" w:cs="Arial"/>
          <w:sz w:val="24"/>
          <w:szCs w:val="24"/>
        </w:rPr>
        <w:t>age in 1988</w:t>
      </w:r>
      <w:r w:rsidR="00B361F5">
        <w:rPr>
          <w:rFonts w:ascii="Arial" w:hAnsi="Arial" w:cs="Arial"/>
          <w:sz w:val="24"/>
          <w:szCs w:val="24"/>
        </w:rPr>
        <w:t>.</w:t>
      </w:r>
      <w:r w:rsidR="00BD4E84">
        <w:rPr>
          <w:rFonts w:ascii="Arial" w:hAnsi="Arial" w:cs="Arial"/>
          <w:sz w:val="24"/>
          <w:szCs w:val="24"/>
        </w:rPr>
        <w:t xml:space="preserve"> </w:t>
      </w:r>
      <w:r w:rsidR="00B361F5">
        <w:rPr>
          <w:rFonts w:ascii="Arial" w:hAnsi="Arial" w:cs="Arial"/>
          <w:sz w:val="24"/>
          <w:szCs w:val="24"/>
        </w:rPr>
        <w:t>T</w:t>
      </w:r>
      <w:r w:rsidR="00BD4E84">
        <w:rPr>
          <w:rFonts w:ascii="Arial" w:hAnsi="Arial" w:cs="Arial"/>
          <w:sz w:val="24"/>
          <w:szCs w:val="24"/>
        </w:rPr>
        <w:t xml:space="preserve">hey </w:t>
      </w:r>
      <w:r w:rsidR="007F4618">
        <w:rPr>
          <w:rFonts w:ascii="Arial" w:hAnsi="Arial" w:cs="Arial"/>
          <w:sz w:val="24"/>
          <w:szCs w:val="24"/>
        </w:rPr>
        <w:t xml:space="preserve">were both </w:t>
      </w:r>
      <w:r w:rsidR="00BD4E84">
        <w:rPr>
          <w:rFonts w:ascii="Arial" w:hAnsi="Arial" w:cs="Arial"/>
          <w:sz w:val="24"/>
          <w:szCs w:val="24"/>
        </w:rPr>
        <w:t xml:space="preserve">under the impression </w:t>
      </w:r>
      <w:r w:rsidR="00B20B87">
        <w:rPr>
          <w:rFonts w:ascii="Arial" w:hAnsi="Arial" w:cs="Arial"/>
          <w:sz w:val="24"/>
          <w:szCs w:val="24"/>
        </w:rPr>
        <w:t xml:space="preserve">that </w:t>
      </w:r>
      <w:r w:rsidR="00BD4E84">
        <w:rPr>
          <w:rFonts w:ascii="Arial" w:hAnsi="Arial" w:cs="Arial"/>
          <w:sz w:val="24"/>
          <w:szCs w:val="24"/>
        </w:rPr>
        <w:t xml:space="preserve">he was duly divorced from his first wife, LI. </w:t>
      </w:r>
      <w:r w:rsidR="00B361F5">
        <w:rPr>
          <w:rFonts w:ascii="Arial" w:hAnsi="Arial" w:cs="Arial"/>
          <w:sz w:val="24"/>
          <w:szCs w:val="24"/>
        </w:rPr>
        <w:t>The d</w:t>
      </w:r>
      <w:r w:rsidR="00704255">
        <w:rPr>
          <w:rFonts w:ascii="Arial" w:hAnsi="Arial" w:cs="Arial"/>
          <w:sz w:val="24"/>
          <w:szCs w:val="24"/>
        </w:rPr>
        <w:t>efendant</w:t>
      </w:r>
      <w:r w:rsidR="00BD4E84">
        <w:rPr>
          <w:rFonts w:ascii="Arial" w:hAnsi="Arial" w:cs="Arial"/>
          <w:sz w:val="24"/>
          <w:szCs w:val="24"/>
        </w:rPr>
        <w:t xml:space="preserve"> believed they were duly married</w:t>
      </w:r>
      <w:r w:rsidR="00837E0B" w:rsidRPr="009877AE">
        <w:rPr>
          <w:rFonts w:ascii="Arial" w:hAnsi="Arial" w:cs="Arial"/>
          <w:sz w:val="24"/>
          <w:szCs w:val="24"/>
        </w:rPr>
        <w:t xml:space="preserve"> and </w:t>
      </w:r>
      <w:r w:rsidR="00F30AE8">
        <w:rPr>
          <w:rFonts w:ascii="Arial" w:hAnsi="Arial" w:cs="Arial"/>
          <w:sz w:val="24"/>
          <w:szCs w:val="24"/>
        </w:rPr>
        <w:t xml:space="preserve">after the marriage, in her mind, </w:t>
      </w:r>
      <w:r w:rsidR="00837E0B" w:rsidRPr="009877AE">
        <w:rPr>
          <w:rFonts w:ascii="Arial" w:hAnsi="Arial" w:cs="Arial"/>
          <w:sz w:val="24"/>
          <w:szCs w:val="24"/>
        </w:rPr>
        <w:t>committed herself even further</w:t>
      </w:r>
      <w:r w:rsidR="00AA7A59">
        <w:rPr>
          <w:rFonts w:ascii="Arial" w:hAnsi="Arial" w:cs="Arial"/>
          <w:sz w:val="24"/>
          <w:szCs w:val="24"/>
        </w:rPr>
        <w:t xml:space="preserve"> by</w:t>
      </w:r>
      <w:r w:rsidR="008E4DA5">
        <w:rPr>
          <w:rFonts w:ascii="Arial" w:hAnsi="Arial" w:cs="Arial"/>
          <w:sz w:val="24"/>
          <w:szCs w:val="24"/>
        </w:rPr>
        <w:t xml:space="preserve"> building the family interests. </w:t>
      </w:r>
    </w:p>
    <w:p w:rsidR="00FF4E41" w:rsidRPr="009877AE" w:rsidRDefault="00FF4E41" w:rsidP="00774C5F">
      <w:pPr>
        <w:spacing w:after="0" w:line="360" w:lineRule="auto"/>
        <w:contextualSpacing/>
        <w:jc w:val="both"/>
        <w:rPr>
          <w:rFonts w:ascii="Arial" w:hAnsi="Arial" w:cs="Arial"/>
          <w:sz w:val="24"/>
          <w:szCs w:val="24"/>
        </w:rPr>
      </w:pPr>
    </w:p>
    <w:p w:rsidR="004374A9" w:rsidRPr="009877AE" w:rsidRDefault="00D45B24" w:rsidP="00774C5F">
      <w:pPr>
        <w:spacing w:after="0" w:line="360" w:lineRule="auto"/>
        <w:contextualSpacing/>
        <w:jc w:val="both"/>
        <w:rPr>
          <w:rFonts w:ascii="Arial" w:hAnsi="Arial" w:cs="Arial"/>
          <w:sz w:val="24"/>
          <w:szCs w:val="24"/>
        </w:rPr>
      </w:pPr>
      <w:r>
        <w:rPr>
          <w:rFonts w:ascii="Arial" w:hAnsi="Arial" w:cs="Arial"/>
          <w:sz w:val="24"/>
          <w:szCs w:val="24"/>
        </w:rPr>
        <w:t>[43</w:t>
      </w:r>
      <w:r w:rsidR="004374A9" w:rsidRPr="009877AE">
        <w:rPr>
          <w:rFonts w:ascii="Arial" w:hAnsi="Arial" w:cs="Arial"/>
          <w:sz w:val="24"/>
          <w:szCs w:val="24"/>
        </w:rPr>
        <w:t>]</w:t>
      </w:r>
      <w:r w:rsidR="004374A9" w:rsidRPr="009877AE">
        <w:rPr>
          <w:rFonts w:ascii="Arial" w:hAnsi="Arial" w:cs="Arial"/>
          <w:sz w:val="24"/>
          <w:szCs w:val="24"/>
        </w:rPr>
        <w:tab/>
      </w:r>
      <w:r w:rsidR="00F53263">
        <w:rPr>
          <w:rFonts w:ascii="Arial" w:hAnsi="Arial" w:cs="Arial"/>
          <w:sz w:val="24"/>
          <w:szCs w:val="24"/>
        </w:rPr>
        <w:t>I</w:t>
      </w:r>
      <w:r w:rsidR="00704255">
        <w:rPr>
          <w:rFonts w:ascii="Arial" w:hAnsi="Arial" w:cs="Arial"/>
          <w:sz w:val="24"/>
          <w:szCs w:val="24"/>
        </w:rPr>
        <w:t xml:space="preserve">n relation to the above, </w:t>
      </w:r>
      <w:r w:rsidR="006F77D6" w:rsidRPr="009877AE">
        <w:rPr>
          <w:rFonts w:ascii="Arial" w:hAnsi="Arial" w:cs="Arial"/>
          <w:sz w:val="24"/>
          <w:szCs w:val="24"/>
        </w:rPr>
        <w:t>during cross-examination of the defendant the following exchanges ensued:</w:t>
      </w:r>
      <w:r w:rsidR="005717DD" w:rsidRPr="005717DD">
        <w:rPr>
          <w:rStyle w:val="FootnoteReference"/>
          <w:rFonts w:ascii="Arial" w:hAnsi="Arial" w:cs="Arial"/>
        </w:rPr>
        <w:t xml:space="preserve"> </w:t>
      </w:r>
      <w:r w:rsidR="005717DD">
        <w:rPr>
          <w:rStyle w:val="FootnoteReference"/>
          <w:rFonts w:ascii="Arial" w:hAnsi="Arial" w:cs="Arial"/>
        </w:rPr>
        <w:footnoteReference w:id="34"/>
      </w:r>
    </w:p>
    <w:p w:rsidR="0039130F" w:rsidRPr="009877AE" w:rsidRDefault="0039130F" w:rsidP="00774C5F">
      <w:pPr>
        <w:spacing w:after="0" w:line="360" w:lineRule="auto"/>
        <w:contextualSpacing/>
        <w:jc w:val="both"/>
        <w:rPr>
          <w:rFonts w:ascii="Arial" w:hAnsi="Arial" w:cs="Arial"/>
          <w:sz w:val="24"/>
          <w:szCs w:val="24"/>
        </w:rPr>
      </w:pPr>
    </w:p>
    <w:p w:rsidR="006F77D6" w:rsidRPr="004374A9" w:rsidRDefault="004374A9" w:rsidP="00774C5F">
      <w:pPr>
        <w:spacing w:after="0" w:line="360" w:lineRule="auto"/>
        <w:ind w:firstLine="360"/>
        <w:contextualSpacing/>
        <w:jc w:val="both"/>
        <w:rPr>
          <w:rFonts w:ascii="Arial" w:hAnsi="Arial" w:cs="Arial"/>
        </w:rPr>
      </w:pPr>
      <w:r>
        <w:rPr>
          <w:rFonts w:ascii="Arial" w:hAnsi="Arial" w:cs="Arial"/>
        </w:rPr>
        <w:t>‘</w:t>
      </w:r>
      <w:r w:rsidR="006F77D6" w:rsidRPr="004374A9">
        <w:rPr>
          <w:rFonts w:ascii="Arial" w:hAnsi="Arial" w:cs="Arial"/>
        </w:rPr>
        <w:t xml:space="preserve">No Madam you are saying you became a part owner of the </w:t>
      </w:r>
      <w:r w:rsidR="00F30AE8" w:rsidRPr="004374A9">
        <w:rPr>
          <w:rFonts w:ascii="Arial" w:hAnsi="Arial" w:cs="Arial"/>
        </w:rPr>
        <w:t>businesses;</w:t>
      </w:r>
      <w:r w:rsidR="006F77D6" w:rsidRPr="004374A9">
        <w:rPr>
          <w:rFonts w:ascii="Arial" w:hAnsi="Arial" w:cs="Arial"/>
        </w:rPr>
        <w:t xml:space="preserve"> do you know when that situation came about? --- My Lady I found the Plaintiff with a small business it is not a market but a small business at home there and then another one, a small shop and then a bottle store and then another one at Ruacana, My Lady beside the business at home that I mentioned and the one at Ruacana and the truck business that I loaded sand in those years that is 1970’s the most businesses were acquired, My Lady there are many other businesses they are acquired when I am with the Plaintiff and I started when I was 22 years old and count 22 and how many years have I been with the Plaintiff and we have acquired this wealth together, if the Plaintiff has to claim today that I have no part or we are jointly not owning the wealth that we acquired together then that is abuse of a human being then the (indistinct) is an abusive man.</w:t>
      </w:r>
      <w:r w:rsidR="00AA7A59">
        <w:rPr>
          <w:rFonts w:ascii="Arial" w:hAnsi="Arial" w:cs="Arial"/>
        </w:rPr>
        <w:t>’</w:t>
      </w:r>
      <w:r w:rsidR="006F77D6" w:rsidRPr="004374A9">
        <w:rPr>
          <w:rFonts w:ascii="Arial" w:hAnsi="Arial" w:cs="Arial"/>
        </w:rPr>
        <w:t xml:space="preserve"> </w:t>
      </w:r>
    </w:p>
    <w:p w:rsidR="006F77D6" w:rsidRPr="0086774A" w:rsidRDefault="006F77D6" w:rsidP="00774C5F">
      <w:pPr>
        <w:spacing w:after="0" w:line="360" w:lineRule="auto"/>
        <w:jc w:val="both"/>
        <w:rPr>
          <w:rFonts w:ascii="Arial" w:hAnsi="Arial" w:cs="Arial"/>
          <w:b/>
        </w:rPr>
      </w:pPr>
    </w:p>
    <w:p w:rsidR="006F77D6" w:rsidRPr="005717DD" w:rsidRDefault="00D45B24" w:rsidP="00774C5F">
      <w:pPr>
        <w:spacing w:after="0" w:line="360" w:lineRule="auto"/>
        <w:contextualSpacing/>
        <w:jc w:val="both"/>
        <w:rPr>
          <w:rFonts w:ascii="Arial" w:hAnsi="Arial" w:cs="Arial"/>
          <w:sz w:val="24"/>
          <w:szCs w:val="24"/>
        </w:rPr>
      </w:pPr>
      <w:r>
        <w:rPr>
          <w:rFonts w:ascii="Arial" w:hAnsi="Arial" w:cs="Arial"/>
        </w:rPr>
        <w:t>[44</w:t>
      </w:r>
      <w:r w:rsidR="0039130F" w:rsidRPr="00616332">
        <w:rPr>
          <w:rFonts w:ascii="Arial" w:hAnsi="Arial" w:cs="Arial"/>
        </w:rPr>
        <w:t>]</w:t>
      </w:r>
      <w:r w:rsidR="0039130F">
        <w:rPr>
          <w:rFonts w:ascii="Arial" w:hAnsi="Arial" w:cs="Arial"/>
          <w:b/>
        </w:rPr>
        <w:tab/>
      </w:r>
      <w:r w:rsidR="005717DD" w:rsidRPr="005717DD">
        <w:rPr>
          <w:rFonts w:ascii="Arial" w:hAnsi="Arial" w:cs="Arial"/>
          <w:sz w:val="24"/>
          <w:szCs w:val="24"/>
        </w:rPr>
        <w:t xml:space="preserve">She was made to believe that </w:t>
      </w:r>
      <w:r w:rsidR="00F40866">
        <w:rPr>
          <w:rFonts w:ascii="Arial" w:hAnsi="Arial" w:cs="Arial"/>
          <w:sz w:val="24"/>
          <w:szCs w:val="24"/>
        </w:rPr>
        <w:t xml:space="preserve">she was his wife and she directed </w:t>
      </w:r>
      <w:r w:rsidR="005717DD" w:rsidRPr="005717DD">
        <w:rPr>
          <w:rFonts w:ascii="Arial" w:hAnsi="Arial" w:cs="Arial"/>
          <w:sz w:val="24"/>
          <w:szCs w:val="24"/>
        </w:rPr>
        <w:t xml:space="preserve">all her efforts knowing that she </w:t>
      </w:r>
      <w:r w:rsidR="00AA7A59">
        <w:rPr>
          <w:rFonts w:ascii="Arial" w:hAnsi="Arial" w:cs="Arial"/>
          <w:sz w:val="24"/>
          <w:szCs w:val="24"/>
        </w:rPr>
        <w:t xml:space="preserve">was </w:t>
      </w:r>
      <w:r w:rsidR="005717DD" w:rsidRPr="005717DD">
        <w:rPr>
          <w:rFonts w:ascii="Arial" w:hAnsi="Arial" w:cs="Arial"/>
          <w:sz w:val="24"/>
          <w:szCs w:val="24"/>
        </w:rPr>
        <w:t xml:space="preserve">working hard to accumulate a joint wealth for herself, the plaintiff and their children: </w:t>
      </w:r>
      <w:r w:rsidR="005717DD">
        <w:rPr>
          <w:rStyle w:val="FootnoteReference"/>
          <w:rFonts w:ascii="Arial" w:hAnsi="Arial" w:cs="Arial"/>
        </w:rPr>
        <w:footnoteReference w:id="35"/>
      </w:r>
    </w:p>
    <w:p w:rsidR="006F77D6" w:rsidRPr="0086774A" w:rsidRDefault="006F77D6" w:rsidP="00774C5F">
      <w:pPr>
        <w:spacing w:after="0" w:line="360" w:lineRule="auto"/>
        <w:jc w:val="both"/>
        <w:rPr>
          <w:rFonts w:ascii="Arial" w:hAnsi="Arial" w:cs="Arial"/>
          <w:b/>
        </w:rPr>
      </w:pPr>
    </w:p>
    <w:p w:rsidR="006F77D6" w:rsidRPr="0086774A" w:rsidRDefault="00AA7A59" w:rsidP="00AA7A59">
      <w:pPr>
        <w:widowControl w:val="0"/>
        <w:autoSpaceDE w:val="0"/>
        <w:autoSpaceDN w:val="0"/>
        <w:adjustRightInd w:val="0"/>
        <w:spacing w:after="0" w:line="360" w:lineRule="auto"/>
        <w:jc w:val="both"/>
        <w:rPr>
          <w:rFonts w:ascii="Arial" w:hAnsi="Arial" w:cs="Arial"/>
        </w:rPr>
      </w:pPr>
      <w:r>
        <w:rPr>
          <w:rFonts w:ascii="Arial" w:hAnsi="Arial" w:cs="Arial"/>
        </w:rPr>
        <w:t>‘</w:t>
      </w:r>
      <w:r w:rsidR="006F77D6" w:rsidRPr="0039130F">
        <w:rPr>
          <w:rFonts w:ascii="Arial" w:hAnsi="Arial" w:cs="Arial"/>
        </w:rPr>
        <w:t xml:space="preserve">Okay let me just make it clear, are you suggesting that you became the owner, a joined owner of the business of, all businesses of the Plaintiff in 1976 are you trying to say that? --- That is clear enough 1976 is when I born </w:t>
      </w:r>
      <w:r>
        <w:rPr>
          <w:rFonts w:ascii="Arial" w:hAnsi="Arial" w:cs="Arial"/>
        </w:rPr>
        <w:t>NN</w:t>
      </w:r>
      <w:r w:rsidR="006F77D6" w:rsidRPr="0039130F">
        <w:rPr>
          <w:rFonts w:ascii="Arial" w:hAnsi="Arial" w:cs="Arial"/>
        </w:rPr>
        <w:t xml:space="preserve">, and he promised me the Plaintiff that I am his wife. And out of that promise the Plaintiff made me to believe that I am his wife and when I was working, I worked </w:t>
      </w:r>
      <w:r w:rsidR="006F77D6" w:rsidRPr="0039130F">
        <w:rPr>
          <w:rFonts w:ascii="Arial" w:hAnsi="Arial" w:cs="Arial"/>
        </w:rPr>
        <w:lastRenderedPageBreak/>
        <w:t>with all my efforts, I put all my efforts, my sweat knowing that I am working hard for our wealth or for something that will belong to us because I believe I was going nowhere I was there to stay.</w:t>
      </w:r>
      <w:r w:rsidR="0039130F">
        <w:rPr>
          <w:rFonts w:ascii="Arial" w:hAnsi="Arial" w:cs="Arial"/>
        </w:rPr>
        <w:t>’</w:t>
      </w:r>
      <w:r w:rsidR="006F77D6" w:rsidRPr="0086774A">
        <w:rPr>
          <w:rFonts w:ascii="Arial" w:hAnsi="Arial" w:cs="Arial"/>
        </w:rPr>
        <w:t xml:space="preserve"> </w:t>
      </w:r>
    </w:p>
    <w:p w:rsidR="006F77D6" w:rsidRPr="0086774A" w:rsidRDefault="006F77D6" w:rsidP="00774C5F">
      <w:pPr>
        <w:spacing w:after="0" w:line="360" w:lineRule="auto"/>
        <w:jc w:val="both"/>
        <w:rPr>
          <w:rFonts w:ascii="Arial" w:hAnsi="Arial" w:cs="Arial"/>
          <w:b/>
        </w:rPr>
      </w:pPr>
    </w:p>
    <w:p w:rsidR="007F4618" w:rsidRDefault="00F03747" w:rsidP="00774C5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[45</w:t>
      </w:r>
      <w:r w:rsidR="0039130F" w:rsidRPr="00616332">
        <w:rPr>
          <w:rFonts w:ascii="Arial" w:hAnsi="Arial" w:cs="Arial"/>
          <w:sz w:val="24"/>
          <w:szCs w:val="24"/>
        </w:rPr>
        <w:t>]</w:t>
      </w:r>
      <w:r w:rsidR="0039130F">
        <w:rPr>
          <w:rFonts w:ascii="Arial" w:hAnsi="Arial" w:cs="Arial"/>
        </w:rPr>
        <w:tab/>
      </w:r>
      <w:r w:rsidR="00B0443D" w:rsidRPr="00B0443D">
        <w:rPr>
          <w:rFonts w:ascii="Arial" w:hAnsi="Arial" w:cs="Arial"/>
          <w:sz w:val="24"/>
          <w:szCs w:val="24"/>
        </w:rPr>
        <w:t>She admitted that she started out as an employee w</w:t>
      </w:r>
      <w:r w:rsidR="006C5F4C">
        <w:rPr>
          <w:rFonts w:ascii="Arial" w:hAnsi="Arial" w:cs="Arial"/>
          <w:sz w:val="24"/>
          <w:szCs w:val="24"/>
        </w:rPr>
        <w:t>orking for the plaintiff in Rua</w:t>
      </w:r>
      <w:r w:rsidR="00B0443D" w:rsidRPr="00B0443D">
        <w:rPr>
          <w:rFonts w:ascii="Arial" w:hAnsi="Arial" w:cs="Arial"/>
          <w:sz w:val="24"/>
          <w:szCs w:val="24"/>
        </w:rPr>
        <w:t>ca</w:t>
      </w:r>
      <w:r w:rsidR="006C5F4C">
        <w:rPr>
          <w:rFonts w:ascii="Arial" w:hAnsi="Arial" w:cs="Arial"/>
          <w:sz w:val="24"/>
          <w:szCs w:val="24"/>
        </w:rPr>
        <w:t>na</w:t>
      </w:r>
      <w:r w:rsidR="00B0443D" w:rsidRPr="00B0443D">
        <w:rPr>
          <w:rFonts w:ascii="Arial" w:hAnsi="Arial" w:cs="Arial"/>
          <w:sz w:val="24"/>
          <w:szCs w:val="24"/>
        </w:rPr>
        <w:t>, but after she fel</w:t>
      </w:r>
      <w:r w:rsidR="007E7A29">
        <w:rPr>
          <w:rFonts w:ascii="Arial" w:hAnsi="Arial" w:cs="Arial"/>
          <w:sz w:val="24"/>
          <w:szCs w:val="24"/>
        </w:rPr>
        <w:t>l</w:t>
      </w:r>
      <w:r w:rsidR="00B0443D" w:rsidRPr="00B0443D">
        <w:rPr>
          <w:rFonts w:ascii="Arial" w:hAnsi="Arial" w:cs="Arial"/>
          <w:sz w:val="24"/>
          <w:szCs w:val="24"/>
        </w:rPr>
        <w:t xml:space="preserve"> pregnant</w:t>
      </w:r>
      <w:r w:rsidR="007E7A29">
        <w:rPr>
          <w:rFonts w:ascii="Arial" w:hAnsi="Arial" w:cs="Arial"/>
          <w:sz w:val="24"/>
          <w:szCs w:val="24"/>
        </w:rPr>
        <w:t>,</w:t>
      </w:r>
      <w:r w:rsidR="00B0443D" w:rsidRPr="00B0443D">
        <w:rPr>
          <w:rFonts w:ascii="Arial" w:hAnsi="Arial" w:cs="Arial"/>
          <w:sz w:val="24"/>
          <w:szCs w:val="24"/>
        </w:rPr>
        <w:t xml:space="preserve"> he confirmed her status as second </w:t>
      </w:r>
      <w:r w:rsidR="00F30AE8">
        <w:rPr>
          <w:rFonts w:ascii="Arial" w:hAnsi="Arial" w:cs="Arial"/>
          <w:sz w:val="24"/>
          <w:szCs w:val="24"/>
        </w:rPr>
        <w:t xml:space="preserve">traditional </w:t>
      </w:r>
      <w:r w:rsidR="00B0443D" w:rsidRPr="00B0443D">
        <w:rPr>
          <w:rFonts w:ascii="Arial" w:hAnsi="Arial" w:cs="Arial"/>
          <w:sz w:val="24"/>
          <w:szCs w:val="24"/>
        </w:rPr>
        <w:t>wife. She gave critical evidence under cross</w:t>
      </w:r>
      <w:r w:rsidR="007E7A29">
        <w:rPr>
          <w:rFonts w:ascii="Arial" w:hAnsi="Arial" w:cs="Arial"/>
          <w:sz w:val="24"/>
          <w:szCs w:val="24"/>
        </w:rPr>
        <w:t>-</w:t>
      </w:r>
      <w:r w:rsidR="00B0443D" w:rsidRPr="00B0443D">
        <w:rPr>
          <w:rFonts w:ascii="Arial" w:hAnsi="Arial" w:cs="Arial"/>
          <w:sz w:val="24"/>
          <w:szCs w:val="24"/>
        </w:rPr>
        <w:t>examination that she paid the salaries to the employees, she kept a record of salary payment, and she did not receive a salary.</w:t>
      </w:r>
      <w:r w:rsidR="00B0443D" w:rsidRPr="00B0443D">
        <w:rPr>
          <w:rStyle w:val="FootnoteReference"/>
          <w:rFonts w:ascii="Arial" w:hAnsi="Arial" w:cs="Arial"/>
          <w:i/>
          <w:sz w:val="24"/>
          <w:szCs w:val="24"/>
        </w:rPr>
        <w:t xml:space="preserve"> </w:t>
      </w:r>
      <w:r w:rsidR="00B0443D" w:rsidRPr="00B0443D">
        <w:rPr>
          <w:rStyle w:val="FootnoteReference"/>
          <w:rFonts w:ascii="Arial" w:hAnsi="Arial" w:cs="Arial"/>
          <w:i/>
          <w:sz w:val="24"/>
          <w:szCs w:val="24"/>
        </w:rPr>
        <w:footnoteReference w:id="36"/>
      </w:r>
      <w:r w:rsidR="00B0443D" w:rsidRPr="00B0443D">
        <w:rPr>
          <w:rFonts w:ascii="Arial" w:hAnsi="Arial" w:cs="Arial"/>
          <w:i/>
          <w:sz w:val="24"/>
          <w:szCs w:val="24"/>
        </w:rPr>
        <w:t xml:space="preserve"> </w:t>
      </w:r>
      <w:r w:rsidR="00336B85">
        <w:rPr>
          <w:rFonts w:ascii="Arial" w:hAnsi="Arial" w:cs="Arial"/>
          <w:sz w:val="24"/>
          <w:szCs w:val="24"/>
        </w:rPr>
        <w:t xml:space="preserve"> She received money from the p</w:t>
      </w:r>
      <w:r w:rsidR="00B0443D" w:rsidRPr="00B0443D">
        <w:rPr>
          <w:rFonts w:ascii="Arial" w:hAnsi="Arial" w:cs="Arial"/>
          <w:sz w:val="24"/>
          <w:szCs w:val="24"/>
        </w:rPr>
        <w:t>laintiff from time to time for necessities.</w:t>
      </w:r>
      <w:r w:rsidR="00B0443D" w:rsidRPr="00B0443D">
        <w:rPr>
          <w:rStyle w:val="FootnoteReference"/>
          <w:rFonts w:ascii="Arial" w:hAnsi="Arial" w:cs="Arial"/>
          <w:sz w:val="24"/>
          <w:szCs w:val="24"/>
        </w:rPr>
        <w:footnoteReference w:id="37"/>
      </w:r>
      <w:r w:rsidR="00B0443D" w:rsidRPr="00B0443D">
        <w:rPr>
          <w:rFonts w:ascii="Arial" w:hAnsi="Arial" w:cs="Arial"/>
          <w:sz w:val="24"/>
          <w:szCs w:val="24"/>
        </w:rPr>
        <w:t xml:space="preserve"> </w:t>
      </w:r>
      <w:r w:rsidR="00B0443D">
        <w:rPr>
          <w:rFonts w:ascii="Arial" w:hAnsi="Arial" w:cs="Arial"/>
          <w:sz w:val="24"/>
          <w:szCs w:val="24"/>
        </w:rPr>
        <w:t xml:space="preserve"> </w:t>
      </w:r>
    </w:p>
    <w:p w:rsidR="00641ECD" w:rsidRDefault="00641ECD" w:rsidP="00774C5F">
      <w:pPr>
        <w:widowControl w:val="0"/>
        <w:autoSpaceDE w:val="0"/>
        <w:autoSpaceDN w:val="0"/>
        <w:adjustRightInd w:val="0"/>
        <w:spacing w:after="0" w:line="360" w:lineRule="auto"/>
        <w:jc w:val="both"/>
        <w:rPr>
          <w:rFonts w:ascii="Arial" w:hAnsi="Arial" w:cs="Arial"/>
          <w:sz w:val="24"/>
          <w:szCs w:val="24"/>
        </w:rPr>
      </w:pPr>
    </w:p>
    <w:p w:rsidR="007F4618" w:rsidRPr="00616332" w:rsidRDefault="00F03747" w:rsidP="00774C5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[46</w:t>
      </w:r>
      <w:r w:rsidR="007F4618">
        <w:rPr>
          <w:rFonts w:ascii="Arial" w:hAnsi="Arial" w:cs="Arial"/>
          <w:sz w:val="24"/>
          <w:szCs w:val="24"/>
        </w:rPr>
        <w:t>]</w:t>
      </w:r>
      <w:r w:rsidR="007F4618">
        <w:rPr>
          <w:rFonts w:ascii="Arial" w:hAnsi="Arial" w:cs="Arial"/>
          <w:sz w:val="24"/>
          <w:szCs w:val="24"/>
        </w:rPr>
        <w:tab/>
      </w:r>
      <w:r w:rsidR="007E7A29">
        <w:rPr>
          <w:rFonts w:ascii="Arial" w:hAnsi="Arial" w:cs="Arial"/>
          <w:sz w:val="24"/>
          <w:szCs w:val="24"/>
        </w:rPr>
        <w:t>The d</w:t>
      </w:r>
      <w:r w:rsidR="007F4618">
        <w:rPr>
          <w:rFonts w:ascii="Arial" w:hAnsi="Arial" w:cs="Arial"/>
          <w:sz w:val="24"/>
          <w:szCs w:val="24"/>
        </w:rPr>
        <w:t>efe</w:t>
      </w:r>
      <w:r w:rsidR="003167E5">
        <w:rPr>
          <w:rFonts w:ascii="Arial" w:hAnsi="Arial" w:cs="Arial"/>
          <w:sz w:val="24"/>
          <w:szCs w:val="24"/>
        </w:rPr>
        <w:t>n</w:t>
      </w:r>
      <w:r w:rsidR="007F4618">
        <w:rPr>
          <w:rFonts w:ascii="Arial" w:hAnsi="Arial" w:cs="Arial"/>
          <w:sz w:val="24"/>
          <w:szCs w:val="24"/>
        </w:rPr>
        <w:t>dant testified that</w:t>
      </w:r>
      <w:r w:rsidR="003167E5">
        <w:rPr>
          <w:rFonts w:ascii="Arial" w:hAnsi="Arial" w:cs="Arial"/>
          <w:sz w:val="24"/>
          <w:szCs w:val="24"/>
        </w:rPr>
        <w:t xml:space="preserve"> the entire household moved to Onesi</w:t>
      </w:r>
      <w:r w:rsidR="007F4618">
        <w:rPr>
          <w:rFonts w:ascii="Arial" w:hAnsi="Arial" w:cs="Arial"/>
          <w:sz w:val="24"/>
          <w:szCs w:val="24"/>
        </w:rPr>
        <w:t xml:space="preserve"> in 1988</w:t>
      </w:r>
      <w:r w:rsidR="007E7A29">
        <w:rPr>
          <w:rFonts w:ascii="Arial" w:hAnsi="Arial" w:cs="Arial"/>
          <w:sz w:val="24"/>
          <w:szCs w:val="24"/>
        </w:rPr>
        <w:t>,</w:t>
      </w:r>
      <w:r w:rsidR="007F4618">
        <w:rPr>
          <w:rFonts w:ascii="Arial" w:hAnsi="Arial" w:cs="Arial"/>
          <w:sz w:val="24"/>
          <w:szCs w:val="24"/>
        </w:rPr>
        <w:t xml:space="preserve"> ever</w:t>
      </w:r>
      <w:r w:rsidR="003167E5">
        <w:rPr>
          <w:rFonts w:ascii="Arial" w:hAnsi="Arial" w:cs="Arial"/>
          <w:sz w:val="24"/>
          <w:szCs w:val="24"/>
        </w:rPr>
        <w:t>yone, including the children.</w:t>
      </w:r>
      <w:r w:rsidR="007F4618">
        <w:rPr>
          <w:rFonts w:ascii="Arial" w:hAnsi="Arial" w:cs="Arial"/>
          <w:sz w:val="24"/>
          <w:szCs w:val="24"/>
        </w:rPr>
        <w:t xml:space="preserve"> At this stage</w:t>
      </w:r>
      <w:r w:rsidR="007E7A29">
        <w:rPr>
          <w:rFonts w:ascii="Arial" w:hAnsi="Arial" w:cs="Arial"/>
          <w:sz w:val="24"/>
          <w:szCs w:val="24"/>
        </w:rPr>
        <w:t xml:space="preserve"> the</w:t>
      </w:r>
      <w:r w:rsidR="007F4618">
        <w:rPr>
          <w:rFonts w:ascii="Arial" w:hAnsi="Arial" w:cs="Arial"/>
          <w:sz w:val="24"/>
          <w:szCs w:val="24"/>
        </w:rPr>
        <w:t xml:space="preserve"> defendant had under her care a household close to 50 </w:t>
      </w:r>
      <w:r w:rsidR="007E7A29">
        <w:rPr>
          <w:rFonts w:ascii="Arial" w:hAnsi="Arial" w:cs="Arial"/>
          <w:sz w:val="24"/>
          <w:szCs w:val="24"/>
        </w:rPr>
        <w:t xml:space="preserve">(fifty) </w:t>
      </w:r>
      <w:r w:rsidR="007F4618">
        <w:rPr>
          <w:rFonts w:ascii="Arial" w:hAnsi="Arial" w:cs="Arial"/>
          <w:sz w:val="24"/>
          <w:szCs w:val="24"/>
        </w:rPr>
        <w:t>persons.</w:t>
      </w:r>
      <w:r w:rsidR="007F4618" w:rsidRPr="007F4618">
        <w:rPr>
          <w:rFonts w:ascii="Arial" w:hAnsi="Arial" w:cs="Arial"/>
          <w:sz w:val="24"/>
          <w:szCs w:val="24"/>
        </w:rPr>
        <w:t xml:space="preserve"> </w:t>
      </w:r>
      <w:r w:rsidR="003167E5">
        <w:rPr>
          <w:rFonts w:ascii="Arial" w:hAnsi="Arial" w:cs="Arial"/>
          <w:sz w:val="24"/>
          <w:szCs w:val="24"/>
        </w:rPr>
        <w:t>She explained the number of children as follows. The children included the</w:t>
      </w:r>
      <w:r w:rsidR="007F4618">
        <w:rPr>
          <w:rFonts w:ascii="Arial" w:hAnsi="Arial" w:cs="Arial"/>
          <w:sz w:val="24"/>
          <w:szCs w:val="24"/>
        </w:rPr>
        <w:t xml:space="preserve"> </w:t>
      </w:r>
      <w:r w:rsidR="003167E5">
        <w:rPr>
          <w:rFonts w:ascii="Arial" w:hAnsi="Arial" w:cs="Arial"/>
          <w:sz w:val="24"/>
          <w:szCs w:val="24"/>
        </w:rPr>
        <w:t xml:space="preserve">four </w:t>
      </w:r>
      <w:r w:rsidR="00616332">
        <w:rPr>
          <w:rFonts w:ascii="Arial" w:hAnsi="Arial" w:cs="Arial"/>
          <w:sz w:val="24"/>
          <w:szCs w:val="24"/>
        </w:rPr>
        <w:t>surviving children of the parties and</w:t>
      </w:r>
      <w:r w:rsidR="007F4618">
        <w:rPr>
          <w:rFonts w:ascii="Arial" w:hAnsi="Arial" w:cs="Arial"/>
          <w:sz w:val="24"/>
          <w:szCs w:val="24"/>
        </w:rPr>
        <w:t xml:space="preserve"> four children of the plaintiff with LI.</w:t>
      </w:r>
      <w:r w:rsidR="007F4618">
        <w:rPr>
          <w:rStyle w:val="FootnoteReference"/>
          <w:rFonts w:ascii="Arial" w:hAnsi="Arial" w:cs="Arial"/>
          <w:sz w:val="24"/>
          <w:szCs w:val="24"/>
        </w:rPr>
        <w:footnoteReference w:id="38"/>
      </w:r>
      <w:r w:rsidR="007F4618">
        <w:rPr>
          <w:rFonts w:ascii="Arial" w:hAnsi="Arial" w:cs="Arial"/>
          <w:sz w:val="24"/>
          <w:szCs w:val="24"/>
        </w:rPr>
        <w:t xml:space="preserve"> </w:t>
      </w:r>
      <w:r w:rsidR="007E7A29">
        <w:rPr>
          <w:rFonts w:ascii="Arial" w:hAnsi="Arial" w:cs="Arial"/>
          <w:sz w:val="24"/>
          <w:szCs w:val="24"/>
        </w:rPr>
        <w:t>The p</w:t>
      </w:r>
      <w:r w:rsidR="007F4618">
        <w:rPr>
          <w:rFonts w:ascii="Arial" w:hAnsi="Arial" w:cs="Arial"/>
          <w:sz w:val="24"/>
          <w:szCs w:val="24"/>
        </w:rPr>
        <w:t xml:space="preserve">laintiff </w:t>
      </w:r>
      <w:r w:rsidR="003167E5">
        <w:rPr>
          <w:rFonts w:ascii="Arial" w:hAnsi="Arial" w:cs="Arial"/>
          <w:sz w:val="24"/>
          <w:szCs w:val="24"/>
        </w:rPr>
        <w:t>fathered four other children with three other women, bringing the number of children between the parties to 12</w:t>
      </w:r>
      <w:r w:rsidR="007E7A29">
        <w:rPr>
          <w:rFonts w:ascii="Arial" w:hAnsi="Arial" w:cs="Arial"/>
          <w:sz w:val="24"/>
          <w:szCs w:val="24"/>
        </w:rPr>
        <w:t xml:space="preserve"> (twelve)</w:t>
      </w:r>
      <w:r w:rsidR="003167E5">
        <w:rPr>
          <w:rFonts w:ascii="Arial" w:hAnsi="Arial" w:cs="Arial"/>
          <w:sz w:val="24"/>
          <w:szCs w:val="24"/>
        </w:rPr>
        <w:t>.</w:t>
      </w:r>
      <w:r w:rsidR="003167E5">
        <w:rPr>
          <w:rStyle w:val="FootnoteReference"/>
          <w:rFonts w:ascii="Arial" w:hAnsi="Arial" w:cs="Arial"/>
          <w:sz w:val="24"/>
          <w:szCs w:val="24"/>
        </w:rPr>
        <w:footnoteReference w:id="39"/>
      </w:r>
      <w:r w:rsidR="003167E5">
        <w:rPr>
          <w:rFonts w:ascii="Arial" w:hAnsi="Arial" w:cs="Arial"/>
          <w:sz w:val="24"/>
          <w:szCs w:val="24"/>
        </w:rPr>
        <w:t>. In addition to these 12</w:t>
      </w:r>
      <w:r w:rsidR="007E7A29">
        <w:rPr>
          <w:rFonts w:ascii="Arial" w:hAnsi="Arial" w:cs="Arial"/>
          <w:sz w:val="24"/>
          <w:szCs w:val="24"/>
        </w:rPr>
        <w:t xml:space="preserve"> (twelve)</w:t>
      </w:r>
      <w:r w:rsidR="003167E5">
        <w:rPr>
          <w:rFonts w:ascii="Arial" w:hAnsi="Arial" w:cs="Arial"/>
          <w:sz w:val="24"/>
          <w:szCs w:val="24"/>
        </w:rPr>
        <w:t xml:space="preserve"> </w:t>
      </w:r>
      <w:r w:rsidR="00616332">
        <w:rPr>
          <w:rFonts w:ascii="Arial" w:hAnsi="Arial" w:cs="Arial"/>
          <w:sz w:val="24"/>
          <w:szCs w:val="24"/>
        </w:rPr>
        <w:t xml:space="preserve">biological </w:t>
      </w:r>
      <w:r w:rsidR="003167E5">
        <w:rPr>
          <w:rFonts w:ascii="Arial" w:hAnsi="Arial" w:cs="Arial"/>
          <w:sz w:val="24"/>
          <w:szCs w:val="24"/>
        </w:rPr>
        <w:t>children</w:t>
      </w:r>
      <w:r w:rsidR="00616332">
        <w:rPr>
          <w:rFonts w:ascii="Arial" w:hAnsi="Arial" w:cs="Arial"/>
          <w:sz w:val="24"/>
          <w:szCs w:val="24"/>
        </w:rPr>
        <w:t xml:space="preserve"> of the plaintiff</w:t>
      </w:r>
      <w:r w:rsidR="003167E5">
        <w:rPr>
          <w:rFonts w:ascii="Arial" w:hAnsi="Arial" w:cs="Arial"/>
          <w:sz w:val="24"/>
          <w:szCs w:val="24"/>
        </w:rPr>
        <w:t>, there were also three children born t</w:t>
      </w:r>
      <w:r w:rsidR="00616332">
        <w:rPr>
          <w:rFonts w:ascii="Arial" w:hAnsi="Arial" w:cs="Arial"/>
          <w:sz w:val="24"/>
          <w:szCs w:val="24"/>
        </w:rPr>
        <w:t>o the plaintiff’s eldest sister in the Onesi-household, bringing the total number of children under defendant’s care to 15</w:t>
      </w:r>
      <w:r w:rsidR="007E7A29">
        <w:rPr>
          <w:rFonts w:ascii="Arial" w:hAnsi="Arial" w:cs="Arial"/>
          <w:sz w:val="24"/>
          <w:szCs w:val="24"/>
        </w:rPr>
        <w:t xml:space="preserve"> (fifteen)</w:t>
      </w:r>
      <w:r w:rsidR="00616332">
        <w:rPr>
          <w:rFonts w:ascii="Arial" w:hAnsi="Arial" w:cs="Arial"/>
          <w:sz w:val="24"/>
          <w:szCs w:val="24"/>
        </w:rPr>
        <w:t xml:space="preserve">. </w:t>
      </w:r>
      <w:r w:rsidR="003167E5">
        <w:rPr>
          <w:rStyle w:val="FootnoteReference"/>
          <w:rFonts w:ascii="Arial" w:hAnsi="Arial" w:cs="Arial"/>
          <w:sz w:val="24"/>
          <w:szCs w:val="24"/>
        </w:rPr>
        <w:footnoteReference w:id="40"/>
      </w:r>
      <w:r w:rsidR="00616332">
        <w:rPr>
          <w:rFonts w:ascii="Arial" w:hAnsi="Arial" w:cs="Arial"/>
          <w:sz w:val="24"/>
          <w:szCs w:val="24"/>
        </w:rPr>
        <w:t xml:space="preserve"> </w:t>
      </w:r>
      <w:r w:rsidR="007F4618">
        <w:rPr>
          <w:rFonts w:ascii="Arial" w:hAnsi="Arial" w:cs="Arial"/>
          <w:sz w:val="24"/>
          <w:szCs w:val="24"/>
        </w:rPr>
        <w:t>During this time</w:t>
      </w:r>
      <w:r w:rsidR="007E7A29">
        <w:rPr>
          <w:rFonts w:ascii="Arial" w:hAnsi="Arial" w:cs="Arial"/>
          <w:sz w:val="24"/>
          <w:szCs w:val="24"/>
        </w:rPr>
        <w:t>,</w:t>
      </w:r>
      <w:r w:rsidR="007F4618">
        <w:rPr>
          <w:rFonts w:ascii="Arial" w:hAnsi="Arial" w:cs="Arial"/>
          <w:sz w:val="24"/>
          <w:szCs w:val="24"/>
        </w:rPr>
        <w:t xml:space="preserve"> the plaintiff was often not at Onesi, and </w:t>
      </w:r>
      <w:r w:rsidR="007E7A29">
        <w:rPr>
          <w:rFonts w:ascii="Arial" w:hAnsi="Arial" w:cs="Arial"/>
          <w:sz w:val="24"/>
          <w:szCs w:val="24"/>
        </w:rPr>
        <w:t xml:space="preserve">the </w:t>
      </w:r>
      <w:r w:rsidR="007F4618">
        <w:rPr>
          <w:rFonts w:ascii="Arial" w:hAnsi="Arial" w:cs="Arial"/>
          <w:sz w:val="24"/>
          <w:szCs w:val="24"/>
        </w:rPr>
        <w:t xml:space="preserve">defendant was responsible to see that there was sufficient food and necessities </w:t>
      </w:r>
      <w:r w:rsidR="003167E5">
        <w:rPr>
          <w:rFonts w:ascii="Arial" w:hAnsi="Arial" w:cs="Arial"/>
          <w:sz w:val="24"/>
          <w:szCs w:val="24"/>
        </w:rPr>
        <w:t xml:space="preserve">for everyone in the household </w:t>
      </w:r>
      <w:r w:rsidR="007F4618">
        <w:rPr>
          <w:rFonts w:ascii="Arial" w:hAnsi="Arial" w:cs="Arial"/>
          <w:sz w:val="24"/>
          <w:szCs w:val="24"/>
        </w:rPr>
        <w:t>and that all the children attended school.</w:t>
      </w:r>
      <w:r w:rsidR="00616332">
        <w:rPr>
          <w:rFonts w:ascii="Arial" w:hAnsi="Arial" w:cs="Arial"/>
          <w:sz w:val="24"/>
          <w:szCs w:val="24"/>
        </w:rPr>
        <w:t xml:space="preserve"> When one of them was</w:t>
      </w:r>
      <w:r w:rsidR="00F30AE8">
        <w:rPr>
          <w:rFonts w:ascii="Arial" w:hAnsi="Arial" w:cs="Arial"/>
          <w:sz w:val="24"/>
          <w:szCs w:val="24"/>
        </w:rPr>
        <w:t xml:space="preserve"> sick, it was the defendant who attended to the sick and took them </w:t>
      </w:r>
      <w:r w:rsidR="007E7A29">
        <w:rPr>
          <w:rFonts w:ascii="Arial" w:hAnsi="Arial" w:cs="Arial"/>
          <w:sz w:val="24"/>
          <w:szCs w:val="24"/>
        </w:rPr>
        <w:t xml:space="preserve">to obtain </w:t>
      </w:r>
      <w:r w:rsidR="00F30AE8">
        <w:rPr>
          <w:rFonts w:ascii="Arial" w:hAnsi="Arial" w:cs="Arial"/>
          <w:sz w:val="24"/>
          <w:szCs w:val="24"/>
        </w:rPr>
        <w:t>medical care.</w:t>
      </w:r>
    </w:p>
    <w:p w:rsidR="001778AB" w:rsidRPr="00336B85" w:rsidRDefault="001778AB" w:rsidP="00774C5F">
      <w:pPr>
        <w:spacing w:after="0" w:line="360" w:lineRule="auto"/>
        <w:jc w:val="both"/>
        <w:rPr>
          <w:rFonts w:ascii="Arial" w:hAnsi="Arial" w:cs="Arial"/>
          <w:sz w:val="24"/>
          <w:szCs w:val="24"/>
        </w:rPr>
      </w:pPr>
    </w:p>
    <w:p w:rsidR="003311F3" w:rsidRDefault="00641ECD" w:rsidP="00774C5F">
      <w:pPr>
        <w:spacing w:after="0" w:line="360" w:lineRule="auto"/>
        <w:jc w:val="both"/>
        <w:rPr>
          <w:rFonts w:ascii="Arial" w:hAnsi="Arial" w:cs="Arial"/>
          <w:sz w:val="24"/>
          <w:szCs w:val="24"/>
        </w:rPr>
      </w:pPr>
      <w:r>
        <w:rPr>
          <w:rFonts w:ascii="Arial" w:hAnsi="Arial" w:cs="Arial"/>
          <w:sz w:val="24"/>
          <w:szCs w:val="24"/>
        </w:rPr>
        <w:t>[47</w:t>
      </w:r>
      <w:r w:rsidR="001778AB" w:rsidRPr="00336B85">
        <w:rPr>
          <w:rFonts w:ascii="Arial" w:hAnsi="Arial" w:cs="Arial"/>
          <w:sz w:val="24"/>
          <w:szCs w:val="24"/>
        </w:rPr>
        <w:t>]</w:t>
      </w:r>
      <w:r w:rsidR="001778AB" w:rsidRPr="00336B85">
        <w:rPr>
          <w:rFonts w:ascii="Arial" w:hAnsi="Arial" w:cs="Arial"/>
          <w:sz w:val="24"/>
          <w:szCs w:val="24"/>
        </w:rPr>
        <w:tab/>
      </w:r>
      <w:r w:rsidR="006F77D6" w:rsidRPr="00336B85">
        <w:rPr>
          <w:rFonts w:ascii="Arial" w:hAnsi="Arial" w:cs="Arial"/>
          <w:sz w:val="24"/>
          <w:szCs w:val="24"/>
        </w:rPr>
        <w:t>The defendant remained steadfast</w:t>
      </w:r>
      <w:r w:rsidR="001778AB" w:rsidRPr="00336B85">
        <w:rPr>
          <w:rFonts w:ascii="Arial" w:hAnsi="Arial" w:cs="Arial"/>
          <w:sz w:val="24"/>
          <w:szCs w:val="24"/>
        </w:rPr>
        <w:t xml:space="preserve"> under cross-examination on </w:t>
      </w:r>
      <w:r w:rsidR="006F77D6" w:rsidRPr="00336B85">
        <w:rPr>
          <w:rFonts w:ascii="Arial" w:hAnsi="Arial" w:cs="Arial"/>
          <w:sz w:val="24"/>
          <w:szCs w:val="24"/>
        </w:rPr>
        <w:t xml:space="preserve">the </w:t>
      </w:r>
      <w:r w:rsidR="00303A24" w:rsidRPr="00336B85">
        <w:rPr>
          <w:rFonts w:ascii="Arial" w:hAnsi="Arial" w:cs="Arial"/>
          <w:sz w:val="24"/>
          <w:szCs w:val="24"/>
        </w:rPr>
        <w:t xml:space="preserve">crucial </w:t>
      </w:r>
      <w:r w:rsidR="006F77D6" w:rsidRPr="00336B85">
        <w:rPr>
          <w:rFonts w:ascii="Arial" w:hAnsi="Arial" w:cs="Arial"/>
          <w:sz w:val="24"/>
          <w:szCs w:val="24"/>
        </w:rPr>
        <w:t xml:space="preserve">aspects of her case. She maintained </w:t>
      </w:r>
      <w:r w:rsidR="001778AB" w:rsidRPr="00336B85">
        <w:rPr>
          <w:rFonts w:ascii="Arial" w:hAnsi="Arial" w:cs="Arial"/>
          <w:sz w:val="24"/>
          <w:szCs w:val="24"/>
        </w:rPr>
        <w:t>her evidence in chief in relation</w:t>
      </w:r>
      <w:r w:rsidR="006F77D6" w:rsidRPr="00336B85">
        <w:rPr>
          <w:rFonts w:ascii="Arial" w:hAnsi="Arial" w:cs="Arial"/>
          <w:sz w:val="24"/>
          <w:szCs w:val="24"/>
        </w:rPr>
        <w:t xml:space="preserve"> to the contributions she made to the joint household she shared with the plaintiff. She testified about her state of mind and her expectations that aro</w:t>
      </w:r>
      <w:r w:rsidR="00F40866">
        <w:rPr>
          <w:rFonts w:ascii="Arial" w:hAnsi="Arial" w:cs="Arial"/>
          <w:sz w:val="24"/>
          <w:szCs w:val="24"/>
        </w:rPr>
        <w:t>se over a period of</w:t>
      </w:r>
      <w:r w:rsidR="00336B85">
        <w:rPr>
          <w:rFonts w:ascii="Arial" w:hAnsi="Arial" w:cs="Arial"/>
          <w:sz w:val="24"/>
          <w:szCs w:val="24"/>
        </w:rPr>
        <w:t xml:space="preserve"> 37</w:t>
      </w:r>
      <w:r w:rsidR="007E7A29">
        <w:rPr>
          <w:rFonts w:ascii="Arial" w:hAnsi="Arial" w:cs="Arial"/>
          <w:sz w:val="24"/>
          <w:szCs w:val="24"/>
        </w:rPr>
        <w:t xml:space="preserve"> (thirty-seven)</w:t>
      </w:r>
      <w:r w:rsidR="006F77D6" w:rsidRPr="00336B85">
        <w:rPr>
          <w:rFonts w:ascii="Arial" w:hAnsi="Arial" w:cs="Arial"/>
          <w:sz w:val="24"/>
          <w:szCs w:val="24"/>
        </w:rPr>
        <w:t xml:space="preserve"> years</w:t>
      </w:r>
      <w:r w:rsidR="00336B85">
        <w:rPr>
          <w:rFonts w:ascii="Arial" w:hAnsi="Arial" w:cs="Arial"/>
          <w:sz w:val="24"/>
          <w:szCs w:val="24"/>
        </w:rPr>
        <w:t xml:space="preserve"> she shared with the plaintiff.</w:t>
      </w:r>
    </w:p>
    <w:p w:rsidR="00336B85" w:rsidRPr="00336B85" w:rsidRDefault="00336B85" w:rsidP="00774C5F">
      <w:pPr>
        <w:spacing w:after="0" w:line="360" w:lineRule="auto"/>
        <w:jc w:val="both"/>
        <w:rPr>
          <w:rFonts w:ascii="Arial" w:hAnsi="Arial" w:cs="Arial"/>
          <w:sz w:val="24"/>
          <w:szCs w:val="24"/>
        </w:rPr>
      </w:pPr>
    </w:p>
    <w:p w:rsidR="0087029C" w:rsidRPr="00475A91" w:rsidRDefault="003311F3" w:rsidP="00774C5F">
      <w:pPr>
        <w:spacing w:after="0" w:line="360" w:lineRule="auto"/>
        <w:jc w:val="both"/>
        <w:rPr>
          <w:rFonts w:ascii="Arial" w:hAnsi="Arial" w:cs="Arial"/>
          <w:sz w:val="24"/>
          <w:szCs w:val="24"/>
        </w:rPr>
      </w:pPr>
      <w:r w:rsidRPr="00336B85">
        <w:rPr>
          <w:rFonts w:ascii="Arial" w:hAnsi="Arial" w:cs="Arial"/>
          <w:sz w:val="24"/>
          <w:szCs w:val="24"/>
        </w:rPr>
        <w:t>[</w:t>
      </w:r>
      <w:r w:rsidR="00641ECD">
        <w:rPr>
          <w:rFonts w:ascii="Arial" w:hAnsi="Arial" w:cs="Arial"/>
          <w:sz w:val="24"/>
          <w:szCs w:val="24"/>
        </w:rPr>
        <w:t>48</w:t>
      </w:r>
      <w:r w:rsidR="00303A24" w:rsidRPr="00336B85">
        <w:rPr>
          <w:rFonts w:ascii="Arial" w:hAnsi="Arial" w:cs="Arial"/>
          <w:sz w:val="24"/>
          <w:szCs w:val="24"/>
        </w:rPr>
        <w:t>]</w:t>
      </w:r>
      <w:r w:rsidRPr="00336B85">
        <w:rPr>
          <w:rFonts w:ascii="Arial" w:hAnsi="Arial" w:cs="Arial"/>
          <w:sz w:val="24"/>
          <w:szCs w:val="24"/>
        </w:rPr>
        <w:tab/>
      </w:r>
      <w:r w:rsidR="008E4DA5">
        <w:rPr>
          <w:rFonts w:ascii="Arial" w:hAnsi="Arial" w:cs="Arial"/>
          <w:sz w:val="24"/>
          <w:szCs w:val="24"/>
        </w:rPr>
        <w:t>This is contrary to this court’s</w:t>
      </w:r>
      <w:r w:rsidR="00F30AE8">
        <w:rPr>
          <w:rFonts w:ascii="Arial" w:hAnsi="Arial" w:cs="Arial"/>
          <w:sz w:val="24"/>
          <w:szCs w:val="24"/>
        </w:rPr>
        <w:t xml:space="preserve"> evaluation of the p</w:t>
      </w:r>
      <w:r w:rsidR="00837E0B" w:rsidRPr="00336B85">
        <w:rPr>
          <w:rFonts w:ascii="Arial" w:hAnsi="Arial" w:cs="Arial"/>
          <w:sz w:val="24"/>
          <w:szCs w:val="24"/>
        </w:rPr>
        <w:t xml:space="preserve">laintiff’s evidence. </w:t>
      </w:r>
      <w:r w:rsidR="00F30AE8">
        <w:rPr>
          <w:rFonts w:ascii="Arial" w:hAnsi="Arial" w:cs="Arial"/>
          <w:sz w:val="24"/>
          <w:szCs w:val="24"/>
        </w:rPr>
        <w:t xml:space="preserve">I do not find him a credible witness. </w:t>
      </w:r>
      <w:r w:rsidR="0028476F">
        <w:rPr>
          <w:rFonts w:ascii="Arial" w:hAnsi="Arial" w:cs="Arial"/>
          <w:sz w:val="24"/>
          <w:szCs w:val="24"/>
        </w:rPr>
        <w:t xml:space="preserve">He essentially placed a version to this court, that the defendant was only his </w:t>
      </w:r>
      <w:r w:rsidR="00A3703F">
        <w:rPr>
          <w:rFonts w:ascii="Arial" w:hAnsi="Arial" w:cs="Arial"/>
          <w:sz w:val="24"/>
          <w:szCs w:val="24"/>
        </w:rPr>
        <w:t>employee. An employee</w:t>
      </w:r>
      <w:r w:rsidR="0028476F">
        <w:rPr>
          <w:rFonts w:ascii="Arial" w:hAnsi="Arial" w:cs="Arial"/>
          <w:sz w:val="24"/>
          <w:szCs w:val="24"/>
        </w:rPr>
        <w:t xml:space="preserve"> with whom he had five </w:t>
      </w:r>
      <w:r w:rsidR="008E4DA5">
        <w:rPr>
          <w:rFonts w:ascii="Arial" w:hAnsi="Arial" w:cs="Arial"/>
          <w:sz w:val="24"/>
          <w:szCs w:val="24"/>
        </w:rPr>
        <w:t xml:space="preserve">biological </w:t>
      </w:r>
      <w:r w:rsidR="0028476F">
        <w:rPr>
          <w:rFonts w:ascii="Arial" w:hAnsi="Arial" w:cs="Arial"/>
          <w:sz w:val="24"/>
          <w:szCs w:val="24"/>
        </w:rPr>
        <w:t xml:space="preserve">children, </w:t>
      </w:r>
      <w:r w:rsidR="00224493">
        <w:rPr>
          <w:rFonts w:ascii="Arial" w:hAnsi="Arial" w:cs="Arial"/>
          <w:sz w:val="24"/>
          <w:szCs w:val="24"/>
        </w:rPr>
        <w:t>(only four surviving) and she raised 11</w:t>
      </w:r>
      <w:r w:rsidR="008E4DA5">
        <w:rPr>
          <w:rFonts w:ascii="Arial" w:hAnsi="Arial" w:cs="Arial"/>
          <w:sz w:val="24"/>
          <w:szCs w:val="24"/>
        </w:rPr>
        <w:t xml:space="preserve"> </w:t>
      </w:r>
      <w:r w:rsidR="00224493">
        <w:rPr>
          <w:rFonts w:ascii="Arial" w:hAnsi="Arial" w:cs="Arial"/>
          <w:sz w:val="24"/>
          <w:szCs w:val="24"/>
        </w:rPr>
        <w:t xml:space="preserve">(eleven) </w:t>
      </w:r>
      <w:r w:rsidR="008E4DA5">
        <w:rPr>
          <w:rFonts w:ascii="Arial" w:hAnsi="Arial" w:cs="Arial"/>
          <w:sz w:val="24"/>
          <w:szCs w:val="24"/>
        </w:rPr>
        <w:t>other children on his behalf. I</w:t>
      </w:r>
      <w:r w:rsidR="0028476F">
        <w:rPr>
          <w:rFonts w:ascii="Arial" w:hAnsi="Arial" w:cs="Arial"/>
          <w:sz w:val="24"/>
          <w:szCs w:val="24"/>
        </w:rPr>
        <w:t>n the 37</w:t>
      </w:r>
      <w:r w:rsidR="007E7A29">
        <w:rPr>
          <w:rFonts w:ascii="Arial" w:hAnsi="Arial" w:cs="Arial"/>
          <w:sz w:val="24"/>
          <w:szCs w:val="24"/>
        </w:rPr>
        <w:t xml:space="preserve"> (thirty-seven)</w:t>
      </w:r>
      <w:r w:rsidR="008E4DA5">
        <w:rPr>
          <w:rFonts w:ascii="Arial" w:hAnsi="Arial" w:cs="Arial"/>
          <w:sz w:val="24"/>
          <w:szCs w:val="24"/>
        </w:rPr>
        <w:t xml:space="preserve"> years that they were together</w:t>
      </w:r>
      <w:r w:rsidR="0028476F">
        <w:rPr>
          <w:rFonts w:ascii="Arial" w:hAnsi="Arial" w:cs="Arial"/>
          <w:sz w:val="24"/>
          <w:szCs w:val="24"/>
        </w:rPr>
        <w:t xml:space="preserve"> she was never his life partner, so he maintained.</w:t>
      </w:r>
      <w:r w:rsidR="0087029C">
        <w:rPr>
          <w:rFonts w:ascii="Arial" w:hAnsi="Arial" w:cs="Arial"/>
          <w:sz w:val="24"/>
          <w:szCs w:val="24"/>
        </w:rPr>
        <w:t xml:space="preserve"> </w:t>
      </w:r>
    </w:p>
    <w:p w:rsidR="00303A24" w:rsidRPr="00336B85" w:rsidRDefault="00303A24" w:rsidP="00774C5F">
      <w:pPr>
        <w:spacing w:after="0" w:line="360" w:lineRule="auto"/>
        <w:jc w:val="both"/>
        <w:rPr>
          <w:rFonts w:ascii="Arial" w:hAnsi="Arial" w:cs="Arial"/>
          <w:sz w:val="24"/>
          <w:szCs w:val="24"/>
        </w:rPr>
      </w:pPr>
    </w:p>
    <w:p w:rsidR="009724EC" w:rsidRPr="00475A91" w:rsidRDefault="00641ECD" w:rsidP="00774C5F">
      <w:pPr>
        <w:spacing w:after="0" w:line="360" w:lineRule="auto"/>
        <w:jc w:val="both"/>
        <w:rPr>
          <w:rFonts w:ascii="Arial" w:hAnsi="Arial" w:cs="Arial"/>
          <w:sz w:val="24"/>
          <w:szCs w:val="24"/>
        </w:rPr>
      </w:pPr>
      <w:r>
        <w:rPr>
          <w:rFonts w:ascii="Arial" w:hAnsi="Arial" w:cs="Arial"/>
          <w:sz w:val="24"/>
          <w:szCs w:val="24"/>
        </w:rPr>
        <w:t>[49</w:t>
      </w:r>
      <w:r w:rsidR="00303A24" w:rsidRPr="00336B85">
        <w:rPr>
          <w:rFonts w:ascii="Arial" w:hAnsi="Arial" w:cs="Arial"/>
          <w:sz w:val="24"/>
          <w:szCs w:val="24"/>
        </w:rPr>
        <w:t xml:space="preserve">] </w:t>
      </w:r>
      <w:r w:rsidR="00303A24" w:rsidRPr="00336B85">
        <w:rPr>
          <w:rFonts w:ascii="Arial" w:hAnsi="Arial" w:cs="Arial"/>
          <w:sz w:val="24"/>
          <w:szCs w:val="24"/>
        </w:rPr>
        <w:tab/>
      </w:r>
      <w:r w:rsidR="00224493">
        <w:rPr>
          <w:rFonts w:ascii="Arial" w:hAnsi="Arial" w:cs="Arial"/>
          <w:sz w:val="24"/>
          <w:szCs w:val="24"/>
        </w:rPr>
        <w:t>This court</w:t>
      </w:r>
      <w:r w:rsidR="0028476F">
        <w:rPr>
          <w:rFonts w:ascii="Arial" w:hAnsi="Arial" w:cs="Arial"/>
          <w:sz w:val="24"/>
          <w:szCs w:val="24"/>
        </w:rPr>
        <w:t xml:space="preserve"> reject</w:t>
      </w:r>
      <w:r w:rsidR="00224493">
        <w:rPr>
          <w:rFonts w:ascii="Arial" w:hAnsi="Arial" w:cs="Arial"/>
          <w:sz w:val="24"/>
          <w:szCs w:val="24"/>
        </w:rPr>
        <w:t>s</w:t>
      </w:r>
      <w:r w:rsidR="0028476F">
        <w:rPr>
          <w:rFonts w:ascii="Arial" w:hAnsi="Arial" w:cs="Arial"/>
          <w:sz w:val="24"/>
          <w:szCs w:val="24"/>
        </w:rPr>
        <w:t xml:space="preserve"> his version of the nature of their relationship. I have reached th</w:t>
      </w:r>
      <w:r w:rsidR="009724EC">
        <w:rPr>
          <w:rFonts w:ascii="Arial" w:hAnsi="Arial" w:cs="Arial"/>
          <w:sz w:val="24"/>
          <w:szCs w:val="24"/>
        </w:rPr>
        <w:t>is</w:t>
      </w:r>
      <w:r w:rsidR="0028476F">
        <w:rPr>
          <w:rFonts w:ascii="Arial" w:hAnsi="Arial" w:cs="Arial"/>
          <w:sz w:val="24"/>
          <w:szCs w:val="24"/>
        </w:rPr>
        <w:t xml:space="preserve"> conclusion, </w:t>
      </w:r>
      <w:r w:rsidR="00837E0B" w:rsidRPr="00336B85">
        <w:rPr>
          <w:rFonts w:ascii="Arial" w:hAnsi="Arial" w:cs="Arial"/>
          <w:sz w:val="24"/>
          <w:szCs w:val="24"/>
        </w:rPr>
        <w:t>co</w:t>
      </w:r>
      <w:r w:rsidR="00B20B87">
        <w:rPr>
          <w:rFonts w:ascii="Arial" w:hAnsi="Arial" w:cs="Arial"/>
          <w:sz w:val="24"/>
          <w:szCs w:val="24"/>
        </w:rPr>
        <w:t xml:space="preserve">nsidering the </w:t>
      </w:r>
      <w:r w:rsidR="00C46654">
        <w:rPr>
          <w:rFonts w:ascii="Arial" w:hAnsi="Arial" w:cs="Arial"/>
          <w:sz w:val="24"/>
          <w:szCs w:val="24"/>
        </w:rPr>
        <w:t>following</w:t>
      </w:r>
      <w:r w:rsidR="00224493">
        <w:rPr>
          <w:rFonts w:ascii="Arial" w:hAnsi="Arial" w:cs="Arial"/>
          <w:sz w:val="24"/>
          <w:szCs w:val="24"/>
        </w:rPr>
        <w:t>.</w:t>
      </w:r>
      <w:r w:rsidR="00A849BE">
        <w:rPr>
          <w:rFonts w:ascii="Arial" w:hAnsi="Arial" w:cs="Arial"/>
          <w:sz w:val="24"/>
          <w:szCs w:val="24"/>
        </w:rPr>
        <w:t>The p</w:t>
      </w:r>
      <w:r w:rsidR="00FF7943">
        <w:rPr>
          <w:rFonts w:ascii="Arial" w:hAnsi="Arial" w:cs="Arial"/>
          <w:sz w:val="24"/>
          <w:szCs w:val="24"/>
        </w:rPr>
        <w:t>laintiff</w:t>
      </w:r>
      <w:r w:rsidR="00837E0B" w:rsidRPr="00336B85">
        <w:rPr>
          <w:rFonts w:ascii="Arial" w:hAnsi="Arial" w:cs="Arial"/>
          <w:sz w:val="24"/>
          <w:szCs w:val="24"/>
        </w:rPr>
        <w:t xml:space="preserve"> </w:t>
      </w:r>
      <w:r w:rsidR="00336B85">
        <w:rPr>
          <w:rFonts w:ascii="Arial" w:hAnsi="Arial" w:cs="Arial"/>
          <w:sz w:val="24"/>
          <w:szCs w:val="24"/>
        </w:rPr>
        <w:t>introduced</w:t>
      </w:r>
      <w:r w:rsidR="00A849BE">
        <w:rPr>
          <w:rFonts w:ascii="Arial" w:hAnsi="Arial" w:cs="Arial"/>
          <w:sz w:val="24"/>
          <w:szCs w:val="24"/>
        </w:rPr>
        <w:t xml:space="preserve"> the</w:t>
      </w:r>
      <w:r w:rsidR="00336B85">
        <w:rPr>
          <w:rFonts w:ascii="Arial" w:hAnsi="Arial" w:cs="Arial"/>
          <w:sz w:val="24"/>
          <w:szCs w:val="24"/>
        </w:rPr>
        <w:t xml:space="preserve"> </w:t>
      </w:r>
      <w:r w:rsidR="00C46654">
        <w:rPr>
          <w:rFonts w:ascii="Arial" w:hAnsi="Arial" w:cs="Arial"/>
          <w:sz w:val="24"/>
          <w:szCs w:val="24"/>
        </w:rPr>
        <w:t>defendant</w:t>
      </w:r>
      <w:r w:rsidR="00837E0B" w:rsidRPr="00336B85">
        <w:rPr>
          <w:rFonts w:ascii="Arial" w:hAnsi="Arial" w:cs="Arial"/>
          <w:sz w:val="24"/>
          <w:szCs w:val="24"/>
        </w:rPr>
        <w:t xml:space="preserve"> </w:t>
      </w:r>
      <w:r w:rsidR="00336B85">
        <w:rPr>
          <w:rFonts w:ascii="Arial" w:hAnsi="Arial" w:cs="Arial"/>
          <w:sz w:val="24"/>
          <w:szCs w:val="24"/>
        </w:rPr>
        <w:t xml:space="preserve">to his mother </w:t>
      </w:r>
      <w:r w:rsidR="00837E0B" w:rsidRPr="00336B85">
        <w:rPr>
          <w:rFonts w:ascii="Arial" w:hAnsi="Arial" w:cs="Arial"/>
          <w:sz w:val="24"/>
          <w:szCs w:val="24"/>
        </w:rPr>
        <w:t xml:space="preserve">as </w:t>
      </w:r>
      <w:r w:rsidR="00C46654">
        <w:rPr>
          <w:rFonts w:ascii="Arial" w:hAnsi="Arial" w:cs="Arial"/>
          <w:sz w:val="24"/>
          <w:szCs w:val="24"/>
        </w:rPr>
        <w:t xml:space="preserve">a </w:t>
      </w:r>
      <w:r w:rsidR="00837E0B" w:rsidRPr="00336B85">
        <w:rPr>
          <w:rFonts w:ascii="Arial" w:hAnsi="Arial" w:cs="Arial"/>
          <w:sz w:val="24"/>
          <w:szCs w:val="24"/>
        </w:rPr>
        <w:t xml:space="preserve">traditional </w:t>
      </w:r>
      <w:r w:rsidR="00224493">
        <w:rPr>
          <w:rFonts w:ascii="Arial" w:hAnsi="Arial" w:cs="Arial"/>
          <w:sz w:val="24"/>
          <w:szCs w:val="24"/>
        </w:rPr>
        <w:t xml:space="preserve">second </w:t>
      </w:r>
      <w:r w:rsidR="00837E0B" w:rsidRPr="00336B85">
        <w:rPr>
          <w:rFonts w:ascii="Arial" w:hAnsi="Arial" w:cs="Arial"/>
          <w:sz w:val="24"/>
          <w:szCs w:val="24"/>
        </w:rPr>
        <w:t xml:space="preserve">wife, </w:t>
      </w:r>
      <w:r w:rsidR="0028476F">
        <w:rPr>
          <w:rFonts w:ascii="Arial" w:hAnsi="Arial" w:cs="Arial"/>
          <w:sz w:val="24"/>
          <w:szCs w:val="24"/>
        </w:rPr>
        <w:t>after she fel</w:t>
      </w:r>
      <w:r w:rsidR="00A849BE">
        <w:rPr>
          <w:rFonts w:ascii="Arial" w:hAnsi="Arial" w:cs="Arial"/>
          <w:sz w:val="24"/>
          <w:szCs w:val="24"/>
        </w:rPr>
        <w:t>l</w:t>
      </w:r>
      <w:r w:rsidR="0028476F">
        <w:rPr>
          <w:rFonts w:ascii="Arial" w:hAnsi="Arial" w:cs="Arial"/>
          <w:sz w:val="24"/>
          <w:szCs w:val="24"/>
        </w:rPr>
        <w:t xml:space="preserve"> pregnant with their first born.</w:t>
      </w:r>
      <w:r w:rsidR="00837E0B" w:rsidRPr="00336B85">
        <w:rPr>
          <w:rFonts w:ascii="Arial" w:hAnsi="Arial" w:cs="Arial"/>
          <w:sz w:val="24"/>
          <w:szCs w:val="24"/>
        </w:rPr>
        <w:t xml:space="preserve"> </w:t>
      </w:r>
      <w:r w:rsidR="00C46654">
        <w:rPr>
          <w:rFonts w:ascii="Arial" w:hAnsi="Arial" w:cs="Arial"/>
          <w:sz w:val="24"/>
          <w:szCs w:val="24"/>
        </w:rPr>
        <w:t>H</w:t>
      </w:r>
      <w:r w:rsidR="00F40866">
        <w:rPr>
          <w:rFonts w:ascii="Arial" w:hAnsi="Arial" w:cs="Arial"/>
          <w:sz w:val="24"/>
          <w:szCs w:val="24"/>
        </w:rPr>
        <w:t xml:space="preserve">e </w:t>
      </w:r>
      <w:r w:rsidR="00C46654">
        <w:rPr>
          <w:rFonts w:ascii="Arial" w:hAnsi="Arial" w:cs="Arial"/>
          <w:sz w:val="24"/>
          <w:szCs w:val="24"/>
        </w:rPr>
        <w:t xml:space="preserve">instructed his lawyers to file his </w:t>
      </w:r>
      <w:r w:rsidR="00F40866">
        <w:rPr>
          <w:rFonts w:ascii="Arial" w:hAnsi="Arial" w:cs="Arial"/>
          <w:sz w:val="24"/>
          <w:szCs w:val="24"/>
        </w:rPr>
        <w:t xml:space="preserve">divorce </w:t>
      </w:r>
      <w:r w:rsidR="00C46654">
        <w:rPr>
          <w:rFonts w:ascii="Arial" w:hAnsi="Arial" w:cs="Arial"/>
          <w:sz w:val="24"/>
          <w:szCs w:val="24"/>
        </w:rPr>
        <w:t xml:space="preserve">from </w:t>
      </w:r>
      <w:r w:rsidR="00F40866">
        <w:rPr>
          <w:rFonts w:ascii="Arial" w:hAnsi="Arial" w:cs="Arial"/>
          <w:sz w:val="24"/>
          <w:szCs w:val="24"/>
        </w:rPr>
        <w:t xml:space="preserve">LI and after that, </w:t>
      </w:r>
      <w:r w:rsidR="00C46654">
        <w:rPr>
          <w:rFonts w:ascii="Arial" w:hAnsi="Arial" w:cs="Arial"/>
          <w:sz w:val="24"/>
          <w:szCs w:val="24"/>
        </w:rPr>
        <w:t xml:space="preserve">he </w:t>
      </w:r>
      <w:r w:rsidR="00F40866">
        <w:rPr>
          <w:rFonts w:ascii="Arial" w:hAnsi="Arial" w:cs="Arial"/>
          <w:sz w:val="24"/>
          <w:szCs w:val="24"/>
        </w:rPr>
        <w:t xml:space="preserve">tried to solemnize </w:t>
      </w:r>
      <w:r w:rsidR="00C46654">
        <w:rPr>
          <w:rFonts w:ascii="Arial" w:hAnsi="Arial" w:cs="Arial"/>
          <w:sz w:val="24"/>
          <w:szCs w:val="24"/>
        </w:rPr>
        <w:t xml:space="preserve">his union with the defendant. </w:t>
      </w:r>
      <w:r w:rsidR="00F40866">
        <w:rPr>
          <w:rFonts w:ascii="Arial" w:hAnsi="Arial" w:cs="Arial"/>
          <w:sz w:val="24"/>
          <w:szCs w:val="24"/>
        </w:rPr>
        <w:t xml:space="preserve">The fact that </w:t>
      </w:r>
      <w:r w:rsidR="00224493">
        <w:rPr>
          <w:rFonts w:ascii="Arial" w:hAnsi="Arial" w:cs="Arial"/>
          <w:sz w:val="24"/>
          <w:szCs w:val="24"/>
        </w:rPr>
        <w:t>she raised his children, regardless of the fact that she was not the biological mother of all of them. I took into consideration t</w:t>
      </w:r>
      <w:r w:rsidR="0087029C">
        <w:rPr>
          <w:rFonts w:ascii="Arial" w:hAnsi="Arial" w:cs="Arial"/>
          <w:sz w:val="24"/>
          <w:szCs w:val="24"/>
        </w:rPr>
        <w:t>he very fact that they were together for 3</w:t>
      </w:r>
      <w:r w:rsidR="009724EC">
        <w:rPr>
          <w:rFonts w:ascii="Arial" w:hAnsi="Arial" w:cs="Arial"/>
          <w:sz w:val="24"/>
          <w:szCs w:val="24"/>
        </w:rPr>
        <w:t xml:space="preserve">7 </w:t>
      </w:r>
      <w:r w:rsidR="00A849BE">
        <w:rPr>
          <w:rFonts w:ascii="Arial" w:hAnsi="Arial" w:cs="Arial"/>
          <w:sz w:val="24"/>
          <w:szCs w:val="24"/>
        </w:rPr>
        <w:t xml:space="preserve">(thirty-seven) </w:t>
      </w:r>
      <w:r w:rsidR="009724EC">
        <w:rPr>
          <w:rFonts w:ascii="Arial" w:hAnsi="Arial" w:cs="Arial"/>
          <w:sz w:val="24"/>
          <w:szCs w:val="24"/>
        </w:rPr>
        <w:t>years</w:t>
      </w:r>
      <w:r w:rsidR="00224493">
        <w:rPr>
          <w:rFonts w:ascii="Arial" w:hAnsi="Arial" w:cs="Arial"/>
          <w:sz w:val="24"/>
          <w:szCs w:val="24"/>
        </w:rPr>
        <w:t>.</w:t>
      </w:r>
      <w:r w:rsidR="0087029C">
        <w:rPr>
          <w:rFonts w:ascii="Arial" w:hAnsi="Arial" w:cs="Arial"/>
          <w:sz w:val="24"/>
          <w:szCs w:val="24"/>
        </w:rPr>
        <w:t xml:space="preserve"> </w:t>
      </w:r>
      <w:r w:rsidR="00A849BE">
        <w:rPr>
          <w:rFonts w:ascii="Arial" w:hAnsi="Arial" w:cs="Arial"/>
          <w:sz w:val="24"/>
          <w:szCs w:val="24"/>
        </w:rPr>
        <w:t>TN</w:t>
      </w:r>
      <w:r w:rsidR="00A849BE" w:rsidRPr="00336B85">
        <w:rPr>
          <w:rFonts w:ascii="Arial" w:hAnsi="Arial" w:cs="Arial"/>
          <w:sz w:val="24"/>
          <w:szCs w:val="24"/>
        </w:rPr>
        <w:t xml:space="preserve"> </w:t>
      </w:r>
      <w:r w:rsidR="009724EC">
        <w:rPr>
          <w:rFonts w:ascii="Arial" w:hAnsi="Arial" w:cs="Arial"/>
          <w:sz w:val="24"/>
          <w:szCs w:val="24"/>
        </w:rPr>
        <w:t>considered his parents to have been married and together.</w:t>
      </w:r>
      <w:r w:rsidR="009724EC">
        <w:rPr>
          <w:rStyle w:val="FootnoteReference"/>
          <w:rFonts w:ascii="Arial" w:hAnsi="Arial" w:cs="Arial"/>
          <w:sz w:val="24"/>
          <w:szCs w:val="24"/>
        </w:rPr>
        <w:footnoteReference w:id="41"/>
      </w:r>
      <w:r w:rsidR="009724EC">
        <w:rPr>
          <w:rFonts w:ascii="Arial" w:hAnsi="Arial" w:cs="Arial"/>
          <w:sz w:val="24"/>
          <w:szCs w:val="24"/>
        </w:rPr>
        <w:t xml:space="preserve"> He testified</w:t>
      </w:r>
      <w:r w:rsidR="00307ABC">
        <w:rPr>
          <w:rFonts w:ascii="Arial" w:hAnsi="Arial" w:cs="Arial"/>
          <w:sz w:val="24"/>
          <w:szCs w:val="24"/>
        </w:rPr>
        <w:t xml:space="preserve"> that they</w:t>
      </w:r>
      <w:r w:rsidR="009724EC" w:rsidRPr="00336B85">
        <w:rPr>
          <w:rFonts w:ascii="Arial" w:hAnsi="Arial" w:cs="Arial"/>
          <w:sz w:val="24"/>
          <w:szCs w:val="24"/>
        </w:rPr>
        <w:t xml:space="preserve"> indeed </w:t>
      </w:r>
      <w:r w:rsidR="00307ABC">
        <w:rPr>
          <w:rFonts w:ascii="Arial" w:hAnsi="Arial" w:cs="Arial"/>
          <w:sz w:val="24"/>
          <w:szCs w:val="24"/>
        </w:rPr>
        <w:t xml:space="preserve">had </w:t>
      </w:r>
      <w:r w:rsidR="009724EC" w:rsidRPr="00336B85">
        <w:rPr>
          <w:rFonts w:ascii="Arial" w:hAnsi="Arial" w:cs="Arial"/>
          <w:sz w:val="24"/>
          <w:szCs w:val="24"/>
        </w:rPr>
        <w:t>a rich family life during their upbringing</w:t>
      </w:r>
      <w:r w:rsidR="009724EC">
        <w:rPr>
          <w:rFonts w:ascii="Arial" w:hAnsi="Arial" w:cs="Arial"/>
          <w:sz w:val="24"/>
          <w:szCs w:val="24"/>
        </w:rPr>
        <w:t xml:space="preserve"> in Onesi</w:t>
      </w:r>
      <w:r w:rsidR="009724EC" w:rsidRPr="00336B85">
        <w:rPr>
          <w:rFonts w:ascii="Arial" w:hAnsi="Arial" w:cs="Arial"/>
          <w:sz w:val="24"/>
          <w:szCs w:val="24"/>
        </w:rPr>
        <w:t xml:space="preserve">. </w:t>
      </w:r>
      <w:r w:rsidR="009724EC">
        <w:rPr>
          <w:rFonts w:ascii="Arial" w:hAnsi="Arial" w:cs="Arial"/>
          <w:sz w:val="24"/>
          <w:szCs w:val="24"/>
        </w:rPr>
        <w:t>They were a happy</w:t>
      </w:r>
      <w:r w:rsidR="009724EC" w:rsidRPr="00336B85">
        <w:rPr>
          <w:rFonts w:ascii="Arial" w:hAnsi="Arial" w:cs="Arial"/>
          <w:sz w:val="24"/>
          <w:szCs w:val="24"/>
        </w:rPr>
        <w:t xml:space="preserve"> </w:t>
      </w:r>
      <w:r w:rsidR="009724EC">
        <w:rPr>
          <w:rFonts w:ascii="Arial" w:hAnsi="Arial" w:cs="Arial"/>
          <w:sz w:val="24"/>
          <w:szCs w:val="24"/>
        </w:rPr>
        <w:t xml:space="preserve">and </w:t>
      </w:r>
      <w:r w:rsidR="00307ABC">
        <w:rPr>
          <w:rFonts w:ascii="Arial" w:hAnsi="Arial" w:cs="Arial"/>
          <w:sz w:val="24"/>
          <w:szCs w:val="24"/>
        </w:rPr>
        <w:t>prospering family, he testified</w:t>
      </w:r>
      <w:r w:rsidR="00A849BE">
        <w:rPr>
          <w:rFonts w:ascii="Arial" w:hAnsi="Arial" w:cs="Arial"/>
          <w:sz w:val="24"/>
          <w:szCs w:val="24"/>
        </w:rPr>
        <w:t xml:space="preserve"> -</w:t>
      </w:r>
      <w:r w:rsidR="00307ABC">
        <w:rPr>
          <w:rFonts w:ascii="Arial" w:hAnsi="Arial" w:cs="Arial"/>
          <w:sz w:val="24"/>
          <w:szCs w:val="24"/>
        </w:rPr>
        <w:t xml:space="preserve"> things were good.</w:t>
      </w:r>
      <w:r w:rsidR="009724EC">
        <w:rPr>
          <w:rFonts w:ascii="Arial" w:hAnsi="Arial" w:cs="Arial"/>
          <w:sz w:val="24"/>
          <w:szCs w:val="24"/>
        </w:rPr>
        <w:t xml:space="preserve"> The plaintiff displayed</w:t>
      </w:r>
      <w:r w:rsidR="009724EC" w:rsidRPr="00336B85">
        <w:rPr>
          <w:rFonts w:ascii="Arial" w:hAnsi="Arial" w:cs="Arial"/>
          <w:sz w:val="24"/>
          <w:szCs w:val="24"/>
        </w:rPr>
        <w:t xml:space="preserve"> the successes of the family in business d</w:t>
      </w:r>
      <w:r w:rsidR="00FF7943">
        <w:rPr>
          <w:rFonts w:ascii="Arial" w:hAnsi="Arial" w:cs="Arial"/>
          <w:sz w:val="24"/>
          <w:szCs w:val="24"/>
        </w:rPr>
        <w:t>uring school holidays, when the family</w:t>
      </w:r>
      <w:r w:rsidR="009724EC" w:rsidRPr="00336B85">
        <w:rPr>
          <w:rFonts w:ascii="Arial" w:hAnsi="Arial" w:cs="Arial"/>
          <w:sz w:val="24"/>
          <w:szCs w:val="24"/>
        </w:rPr>
        <w:t xml:space="preserve"> </w:t>
      </w:r>
      <w:r w:rsidR="009724EC">
        <w:rPr>
          <w:rFonts w:ascii="Arial" w:hAnsi="Arial" w:cs="Arial"/>
          <w:sz w:val="24"/>
          <w:szCs w:val="24"/>
        </w:rPr>
        <w:t>sat down, and discussed the future</w:t>
      </w:r>
      <w:r>
        <w:rPr>
          <w:rFonts w:ascii="Arial" w:hAnsi="Arial" w:cs="Arial"/>
          <w:sz w:val="24"/>
          <w:szCs w:val="24"/>
        </w:rPr>
        <w:t xml:space="preserve"> </w:t>
      </w:r>
      <w:r w:rsidR="009724EC">
        <w:rPr>
          <w:rFonts w:ascii="Arial" w:hAnsi="Arial" w:cs="Arial"/>
          <w:sz w:val="24"/>
          <w:szCs w:val="24"/>
        </w:rPr>
        <w:t xml:space="preserve">plans </w:t>
      </w:r>
      <w:r w:rsidR="009724EC" w:rsidRPr="00336B85">
        <w:rPr>
          <w:rFonts w:ascii="Arial" w:hAnsi="Arial" w:cs="Arial"/>
          <w:sz w:val="24"/>
          <w:szCs w:val="24"/>
        </w:rPr>
        <w:t>to extend the business</w:t>
      </w:r>
      <w:r w:rsidR="009724EC">
        <w:rPr>
          <w:rFonts w:ascii="Arial" w:hAnsi="Arial" w:cs="Arial"/>
          <w:sz w:val="24"/>
          <w:szCs w:val="24"/>
        </w:rPr>
        <w:t>es</w:t>
      </w:r>
      <w:r w:rsidR="009724EC" w:rsidRPr="00336B85">
        <w:rPr>
          <w:rFonts w:ascii="Arial" w:hAnsi="Arial" w:cs="Arial"/>
          <w:sz w:val="24"/>
          <w:szCs w:val="24"/>
        </w:rPr>
        <w:t>, acquiring agricultural la</w:t>
      </w:r>
      <w:r w:rsidR="009724EC">
        <w:rPr>
          <w:rFonts w:ascii="Arial" w:hAnsi="Arial" w:cs="Arial"/>
          <w:sz w:val="24"/>
          <w:szCs w:val="24"/>
        </w:rPr>
        <w:t>nd and so forth.</w:t>
      </w:r>
      <w:r w:rsidR="009724EC">
        <w:rPr>
          <w:rStyle w:val="FootnoteReference"/>
          <w:rFonts w:ascii="Arial" w:hAnsi="Arial" w:cs="Arial"/>
          <w:sz w:val="24"/>
          <w:szCs w:val="24"/>
        </w:rPr>
        <w:footnoteReference w:id="42"/>
      </w:r>
      <w:r w:rsidR="009724EC">
        <w:rPr>
          <w:rFonts w:ascii="Arial" w:hAnsi="Arial" w:cs="Arial"/>
          <w:sz w:val="24"/>
          <w:szCs w:val="24"/>
        </w:rPr>
        <w:t xml:space="preserve"> </w:t>
      </w:r>
    </w:p>
    <w:p w:rsidR="00FF7943" w:rsidRDefault="00FF7943" w:rsidP="00774C5F">
      <w:pPr>
        <w:spacing w:after="0" w:line="360" w:lineRule="auto"/>
        <w:jc w:val="both"/>
        <w:rPr>
          <w:rFonts w:ascii="Arial" w:hAnsi="Arial" w:cs="Arial"/>
          <w:sz w:val="24"/>
          <w:szCs w:val="24"/>
        </w:rPr>
      </w:pPr>
    </w:p>
    <w:p w:rsidR="00E502BA" w:rsidRPr="00336B85" w:rsidRDefault="00641ECD" w:rsidP="00774C5F">
      <w:pPr>
        <w:spacing w:after="0" w:line="360" w:lineRule="auto"/>
        <w:jc w:val="both"/>
        <w:rPr>
          <w:rFonts w:ascii="Arial" w:hAnsi="Arial" w:cs="Arial"/>
          <w:sz w:val="24"/>
          <w:szCs w:val="24"/>
        </w:rPr>
      </w:pPr>
      <w:r>
        <w:rPr>
          <w:rFonts w:ascii="Arial" w:hAnsi="Arial" w:cs="Arial"/>
          <w:sz w:val="24"/>
          <w:szCs w:val="24"/>
        </w:rPr>
        <w:t>[50</w:t>
      </w:r>
      <w:r w:rsidR="00FF7943">
        <w:rPr>
          <w:rFonts w:ascii="Arial" w:hAnsi="Arial" w:cs="Arial"/>
          <w:sz w:val="24"/>
          <w:szCs w:val="24"/>
        </w:rPr>
        <w:t>]</w:t>
      </w:r>
      <w:r w:rsidR="00FF7943">
        <w:rPr>
          <w:rFonts w:ascii="Arial" w:hAnsi="Arial" w:cs="Arial"/>
          <w:sz w:val="24"/>
          <w:szCs w:val="24"/>
        </w:rPr>
        <w:tab/>
      </w:r>
      <w:r w:rsidR="00F40866">
        <w:rPr>
          <w:rFonts w:ascii="Arial" w:hAnsi="Arial" w:cs="Arial"/>
          <w:sz w:val="24"/>
          <w:szCs w:val="24"/>
        </w:rPr>
        <w:t xml:space="preserve">The above </w:t>
      </w:r>
      <w:r w:rsidR="0087029C">
        <w:rPr>
          <w:rFonts w:ascii="Arial" w:hAnsi="Arial" w:cs="Arial"/>
          <w:sz w:val="24"/>
          <w:szCs w:val="24"/>
        </w:rPr>
        <w:t>stated factual matrix points this</w:t>
      </w:r>
      <w:r w:rsidR="00F40866">
        <w:rPr>
          <w:rFonts w:ascii="Arial" w:hAnsi="Arial" w:cs="Arial"/>
          <w:sz w:val="24"/>
          <w:szCs w:val="24"/>
        </w:rPr>
        <w:t xml:space="preserve"> court to make a finding that </w:t>
      </w:r>
      <w:r w:rsidR="00C46654">
        <w:rPr>
          <w:rFonts w:ascii="Arial" w:hAnsi="Arial" w:cs="Arial"/>
          <w:sz w:val="24"/>
          <w:szCs w:val="24"/>
        </w:rPr>
        <w:t>the parties did not merely have an employment relationship, the</w:t>
      </w:r>
      <w:r w:rsidR="00224493">
        <w:rPr>
          <w:rFonts w:ascii="Arial" w:hAnsi="Arial" w:cs="Arial"/>
          <w:sz w:val="24"/>
          <w:szCs w:val="24"/>
        </w:rPr>
        <w:t>y were living together as life partners in an intimate familial relationship</w:t>
      </w:r>
      <w:r w:rsidR="00FF7943">
        <w:rPr>
          <w:rFonts w:ascii="Arial" w:hAnsi="Arial" w:cs="Arial"/>
          <w:sz w:val="24"/>
          <w:szCs w:val="24"/>
        </w:rPr>
        <w:t>, they had a common household and they jointly i</w:t>
      </w:r>
      <w:r w:rsidR="00963156">
        <w:rPr>
          <w:rFonts w:ascii="Arial" w:hAnsi="Arial" w:cs="Arial"/>
          <w:sz w:val="24"/>
          <w:szCs w:val="24"/>
        </w:rPr>
        <w:t>nvested themselves in building their</w:t>
      </w:r>
      <w:r w:rsidR="00FF7943">
        <w:rPr>
          <w:rFonts w:ascii="Arial" w:hAnsi="Arial" w:cs="Arial"/>
          <w:sz w:val="24"/>
          <w:szCs w:val="24"/>
        </w:rPr>
        <w:t xml:space="preserve"> family and their family fortune.</w:t>
      </w:r>
    </w:p>
    <w:p w:rsidR="00C46654" w:rsidRDefault="00C46654" w:rsidP="00774C5F">
      <w:pPr>
        <w:spacing w:after="0" w:line="360" w:lineRule="auto"/>
        <w:jc w:val="both"/>
        <w:rPr>
          <w:rFonts w:ascii="Arial" w:hAnsi="Arial" w:cs="Arial"/>
          <w:sz w:val="24"/>
          <w:szCs w:val="24"/>
        </w:rPr>
      </w:pPr>
    </w:p>
    <w:p w:rsidR="003172A9" w:rsidRDefault="00641ECD" w:rsidP="00774C5F">
      <w:pPr>
        <w:spacing w:after="0" w:line="360" w:lineRule="auto"/>
        <w:jc w:val="both"/>
        <w:rPr>
          <w:rFonts w:ascii="Arial" w:hAnsi="Arial" w:cs="Arial"/>
          <w:sz w:val="24"/>
          <w:szCs w:val="24"/>
        </w:rPr>
      </w:pPr>
      <w:r>
        <w:rPr>
          <w:rFonts w:ascii="Arial" w:hAnsi="Arial" w:cs="Arial"/>
          <w:sz w:val="24"/>
          <w:szCs w:val="24"/>
        </w:rPr>
        <w:t>[51</w:t>
      </w:r>
      <w:r w:rsidR="00C46654">
        <w:rPr>
          <w:rFonts w:ascii="Arial" w:hAnsi="Arial" w:cs="Arial"/>
          <w:sz w:val="24"/>
          <w:szCs w:val="24"/>
        </w:rPr>
        <w:t>]</w:t>
      </w:r>
      <w:r w:rsidR="009724EC">
        <w:rPr>
          <w:rFonts w:ascii="Arial" w:hAnsi="Arial" w:cs="Arial"/>
          <w:sz w:val="24"/>
          <w:szCs w:val="24"/>
        </w:rPr>
        <w:tab/>
        <w:t>I find the defendant’s evidence credible in respect of her contributions to t</w:t>
      </w:r>
      <w:r w:rsidR="00FF7943">
        <w:rPr>
          <w:rFonts w:ascii="Arial" w:hAnsi="Arial" w:cs="Arial"/>
          <w:sz w:val="24"/>
          <w:szCs w:val="24"/>
        </w:rPr>
        <w:t>he family life and family fortune</w:t>
      </w:r>
      <w:r w:rsidR="009724EC">
        <w:rPr>
          <w:rFonts w:ascii="Arial" w:hAnsi="Arial" w:cs="Arial"/>
          <w:sz w:val="24"/>
          <w:szCs w:val="24"/>
        </w:rPr>
        <w:t xml:space="preserve"> in all stages of</w:t>
      </w:r>
      <w:r w:rsidR="003172A9">
        <w:rPr>
          <w:rFonts w:ascii="Arial" w:hAnsi="Arial" w:cs="Arial"/>
          <w:sz w:val="24"/>
          <w:szCs w:val="24"/>
        </w:rPr>
        <w:t xml:space="preserve"> their 37</w:t>
      </w:r>
      <w:r w:rsidR="00A849BE">
        <w:rPr>
          <w:rFonts w:ascii="Arial" w:hAnsi="Arial" w:cs="Arial"/>
          <w:sz w:val="24"/>
          <w:szCs w:val="24"/>
        </w:rPr>
        <w:t xml:space="preserve"> (thirty-seven)</w:t>
      </w:r>
      <w:r w:rsidR="003172A9">
        <w:rPr>
          <w:rFonts w:ascii="Arial" w:hAnsi="Arial" w:cs="Arial"/>
          <w:sz w:val="24"/>
          <w:szCs w:val="24"/>
        </w:rPr>
        <w:t>-</w:t>
      </w:r>
      <w:r w:rsidR="009724EC">
        <w:rPr>
          <w:rFonts w:ascii="Arial" w:hAnsi="Arial" w:cs="Arial"/>
          <w:sz w:val="24"/>
          <w:szCs w:val="24"/>
        </w:rPr>
        <w:t>year long union.</w:t>
      </w:r>
      <w:r w:rsidR="003172A9">
        <w:rPr>
          <w:rFonts w:ascii="Arial" w:hAnsi="Arial" w:cs="Arial"/>
          <w:sz w:val="24"/>
          <w:szCs w:val="24"/>
        </w:rPr>
        <w:t xml:space="preserve"> She invested herself in this union and all her sweat and all her efforts went into building up a life for the family. She embraced </w:t>
      </w:r>
      <w:r w:rsidR="00A849BE">
        <w:rPr>
          <w:rFonts w:ascii="Arial" w:hAnsi="Arial" w:cs="Arial"/>
          <w:sz w:val="24"/>
          <w:szCs w:val="24"/>
        </w:rPr>
        <w:t xml:space="preserve">the </w:t>
      </w:r>
      <w:r w:rsidR="003172A9">
        <w:rPr>
          <w:rFonts w:ascii="Arial" w:hAnsi="Arial" w:cs="Arial"/>
          <w:sz w:val="24"/>
          <w:szCs w:val="24"/>
        </w:rPr>
        <w:t xml:space="preserve">plaintiff’s extended family, including his eight children with other </w:t>
      </w:r>
      <w:r w:rsidR="003172A9">
        <w:rPr>
          <w:rFonts w:ascii="Arial" w:hAnsi="Arial" w:cs="Arial"/>
          <w:sz w:val="24"/>
          <w:szCs w:val="24"/>
        </w:rPr>
        <w:lastRenderedPageBreak/>
        <w:t>women, enabling him to have the time and energy to invest in building up his business interests, further from home. She took care of the sick in their 50</w:t>
      </w:r>
      <w:r w:rsidR="00963156">
        <w:rPr>
          <w:rFonts w:ascii="Arial" w:hAnsi="Arial" w:cs="Arial"/>
          <w:sz w:val="24"/>
          <w:szCs w:val="24"/>
        </w:rPr>
        <w:t xml:space="preserve"> </w:t>
      </w:r>
      <w:r w:rsidR="00A849BE">
        <w:rPr>
          <w:rFonts w:ascii="Arial" w:hAnsi="Arial" w:cs="Arial"/>
          <w:sz w:val="24"/>
          <w:szCs w:val="24"/>
        </w:rPr>
        <w:t>(fifty)</w:t>
      </w:r>
      <w:r w:rsidR="003172A9">
        <w:rPr>
          <w:rFonts w:ascii="Arial" w:hAnsi="Arial" w:cs="Arial"/>
          <w:sz w:val="24"/>
          <w:szCs w:val="24"/>
        </w:rPr>
        <w:t>-member household. She took care</w:t>
      </w:r>
      <w:r w:rsidR="00963156">
        <w:rPr>
          <w:rFonts w:ascii="Arial" w:hAnsi="Arial" w:cs="Arial"/>
          <w:sz w:val="24"/>
          <w:szCs w:val="24"/>
        </w:rPr>
        <w:t xml:space="preserve"> of the businesses in the vicinity of</w:t>
      </w:r>
      <w:r w:rsidR="003172A9">
        <w:rPr>
          <w:rFonts w:ascii="Arial" w:hAnsi="Arial" w:cs="Arial"/>
          <w:sz w:val="24"/>
          <w:szCs w:val="24"/>
        </w:rPr>
        <w:t xml:space="preserve"> the common home, for the benefit of the common home. She worked extended hours without a salary in the family busines</w:t>
      </w:r>
      <w:r w:rsidR="00963156">
        <w:rPr>
          <w:rFonts w:ascii="Arial" w:hAnsi="Arial" w:cs="Arial"/>
          <w:sz w:val="24"/>
          <w:szCs w:val="24"/>
        </w:rPr>
        <w:t>ses</w:t>
      </w:r>
      <w:r w:rsidR="003172A9">
        <w:rPr>
          <w:rFonts w:ascii="Arial" w:hAnsi="Arial" w:cs="Arial"/>
          <w:sz w:val="24"/>
          <w:szCs w:val="24"/>
        </w:rPr>
        <w:t xml:space="preserve">. </w:t>
      </w:r>
      <w:r w:rsidR="00FF7943">
        <w:rPr>
          <w:rFonts w:ascii="Arial" w:hAnsi="Arial" w:cs="Arial"/>
          <w:sz w:val="24"/>
          <w:szCs w:val="24"/>
        </w:rPr>
        <w:t>This household at times, included political refugees, whom she housed and provided for and in that way contributed to buil</w:t>
      </w:r>
      <w:r w:rsidR="00307ABC">
        <w:rPr>
          <w:rFonts w:ascii="Arial" w:hAnsi="Arial" w:cs="Arial"/>
          <w:sz w:val="24"/>
          <w:szCs w:val="24"/>
        </w:rPr>
        <w:t>d</w:t>
      </w:r>
      <w:r w:rsidR="00A849BE">
        <w:rPr>
          <w:rFonts w:ascii="Arial" w:hAnsi="Arial" w:cs="Arial"/>
          <w:sz w:val="24"/>
          <w:szCs w:val="24"/>
        </w:rPr>
        <w:t>ing</w:t>
      </w:r>
      <w:r w:rsidR="00307ABC">
        <w:rPr>
          <w:rFonts w:ascii="Arial" w:hAnsi="Arial" w:cs="Arial"/>
          <w:sz w:val="24"/>
          <w:szCs w:val="24"/>
        </w:rPr>
        <w:t xml:space="preserve"> the reputation of the plaintiff.</w:t>
      </w:r>
    </w:p>
    <w:p w:rsidR="003172A9" w:rsidRDefault="003172A9" w:rsidP="00774C5F">
      <w:pPr>
        <w:spacing w:after="0" w:line="360" w:lineRule="auto"/>
        <w:jc w:val="both"/>
        <w:rPr>
          <w:rFonts w:ascii="Arial" w:hAnsi="Arial" w:cs="Arial"/>
          <w:sz w:val="24"/>
          <w:szCs w:val="24"/>
        </w:rPr>
      </w:pPr>
    </w:p>
    <w:p w:rsidR="00475A91" w:rsidRPr="00475A91" w:rsidRDefault="00641ECD" w:rsidP="00774C5F">
      <w:pPr>
        <w:spacing w:after="0" w:line="360" w:lineRule="auto"/>
        <w:jc w:val="both"/>
        <w:rPr>
          <w:rFonts w:ascii="Arial" w:hAnsi="Arial" w:cs="Arial"/>
          <w:sz w:val="24"/>
          <w:szCs w:val="24"/>
        </w:rPr>
      </w:pPr>
      <w:r>
        <w:rPr>
          <w:rFonts w:ascii="Arial" w:hAnsi="Arial" w:cs="Arial"/>
          <w:sz w:val="24"/>
          <w:szCs w:val="24"/>
        </w:rPr>
        <w:t>[52</w:t>
      </w:r>
      <w:r w:rsidR="003172A9">
        <w:rPr>
          <w:rFonts w:ascii="Arial" w:hAnsi="Arial" w:cs="Arial"/>
          <w:sz w:val="24"/>
          <w:szCs w:val="24"/>
        </w:rPr>
        <w:t>]</w:t>
      </w:r>
      <w:r w:rsidR="00C46654">
        <w:rPr>
          <w:rFonts w:ascii="Arial" w:hAnsi="Arial" w:cs="Arial"/>
          <w:sz w:val="24"/>
          <w:szCs w:val="24"/>
        </w:rPr>
        <w:tab/>
      </w:r>
      <w:r w:rsidR="00B20B87">
        <w:rPr>
          <w:rFonts w:ascii="Arial" w:hAnsi="Arial" w:cs="Arial"/>
          <w:sz w:val="24"/>
          <w:szCs w:val="24"/>
        </w:rPr>
        <w:t xml:space="preserve"> </w:t>
      </w:r>
      <w:r w:rsidR="00963156">
        <w:rPr>
          <w:rFonts w:ascii="Arial" w:hAnsi="Arial" w:cs="Arial"/>
          <w:sz w:val="24"/>
          <w:szCs w:val="24"/>
        </w:rPr>
        <w:t>According to</w:t>
      </w:r>
      <w:r w:rsidR="00B042BB">
        <w:rPr>
          <w:rFonts w:ascii="Arial" w:hAnsi="Arial" w:cs="Arial"/>
          <w:sz w:val="24"/>
          <w:szCs w:val="24"/>
        </w:rPr>
        <w:t xml:space="preserve"> his own testimony and from what is evident </w:t>
      </w:r>
      <w:r w:rsidR="0075656B">
        <w:rPr>
          <w:rFonts w:ascii="Arial" w:hAnsi="Arial" w:cs="Arial"/>
          <w:sz w:val="24"/>
          <w:szCs w:val="24"/>
        </w:rPr>
        <w:t>from their business growth over 37</w:t>
      </w:r>
      <w:r w:rsidR="00A849BE">
        <w:rPr>
          <w:rFonts w:ascii="Arial" w:hAnsi="Arial" w:cs="Arial"/>
          <w:sz w:val="24"/>
          <w:szCs w:val="24"/>
        </w:rPr>
        <w:t xml:space="preserve"> (thirty-seven)</w:t>
      </w:r>
      <w:r w:rsidR="0075656B">
        <w:rPr>
          <w:rFonts w:ascii="Arial" w:hAnsi="Arial" w:cs="Arial"/>
          <w:sz w:val="24"/>
          <w:szCs w:val="24"/>
        </w:rPr>
        <w:t xml:space="preserve"> years,</w:t>
      </w:r>
      <w:r w:rsidR="00B042BB">
        <w:rPr>
          <w:rFonts w:ascii="Arial" w:hAnsi="Arial" w:cs="Arial"/>
          <w:sz w:val="24"/>
          <w:szCs w:val="24"/>
        </w:rPr>
        <w:t xml:space="preserve"> p</w:t>
      </w:r>
      <w:r w:rsidR="003172A9">
        <w:rPr>
          <w:rFonts w:ascii="Arial" w:hAnsi="Arial" w:cs="Arial"/>
          <w:sz w:val="24"/>
          <w:szCs w:val="24"/>
        </w:rPr>
        <w:t xml:space="preserve">laintiff </w:t>
      </w:r>
      <w:r w:rsidR="00B042BB">
        <w:rPr>
          <w:rFonts w:ascii="Arial" w:hAnsi="Arial" w:cs="Arial"/>
          <w:sz w:val="24"/>
          <w:szCs w:val="24"/>
        </w:rPr>
        <w:t>himself</w:t>
      </w:r>
      <w:r w:rsidR="00FF7943">
        <w:rPr>
          <w:rFonts w:ascii="Arial" w:hAnsi="Arial" w:cs="Arial"/>
          <w:sz w:val="24"/>
          <w:szCs w:val="24"/>
        </w:rPr>
        <w:t>,</w:t>
      </w:r>
      <w:r w:rsidR="00B042BB">
        <w:rPr>
          <w:rFonts w:ascii="Arial" w:hAnsi="Arial" w:cs="Arial"/>
          <w:sz w:val="24"/>
          <w:szCs w:val="24"/>
        </w:rPr>
        <w:t xml:space="preserve"> had an exceptional entrepreneurial</w:t>
      </w:r>
      <w:r w:rsidR="0075656B">
        <w:rPr>
          <w:rFonts w:ascii="Arial" w:hAnsi="Arial" w:cs="Arial"/>
          <w:sz w:val="24"/>
          <w:szCs w:val="24"/>
        </w:rPr>
        <w:t xml:space="preserve"> flair. F</w:t>
      </w:r>
      <w:r w:rsidR="00B042BB">
        <w:rPr>
          <w:rFonts w:ascii="Arial" w:hAnsi="Arial" w:cs="Arial"/>
          <w:sz w:val="24"/>
          <w:szCs w:val="24"/>
        </w:rPr>
        <w:t xml:space="preserve">urther away from home, </w:t>
      </w:r>
      <w:r w:rsidR="0075656B">
        <w:rPr>
          <w:rFonts w:ascii="Arial" w:hAnsi="Arial" w:cs="Arial"/>
          <w:sz w:val="24"/>
          <w:szCs w:val="24"/>
        </w:rPr>
        <w:t xml:space="preserve">he </w:t>
      </w:r>
      <w:r w:rsidR="00B042BB">
        <w:rPr>
          <w:rFonts w:ascii="Arial" w:hAnsi="Arial" w:cs="Arial"/>
          <w:sz w:val="24"/>
          <w:szCs w:val="24"/>
        </w:rPr>
        <w:t>acquired busin</w:t>
      </w:r>
      <w:r w:rsidR="0075656B">
        <w:rPr>
          <w:rFonts w:ascii="Arial" w:hAnsi="Arial" w:cs="Arial"/>
          <w:sz w:val="24"/>
          <w:szCs w:val="24"/>
        </w:rPr>
        <w:t>ess interests in other sectors, whilst, h</w:t>
      </w:r>
      <w:r w:rsidR="00B042BB">
        <w:rPr>
          <w:rFonts w:ascii="Arial" w:hAnsi="Arial" w:cs="Arial"/>
          <w:sz w:val="24"/>
          <w:szCs w:val="24"/>
        </w:rPr>
        <w:t>is household and home</w:t>
      </w:r>
      <w:r w:rsidR="00A849BE">
        <w:rPr>
          <w:rFonts w:ascii="Arial" w:hAnsi="Arial" w:cs="Arial"/>
          <w:sz w:val="24"/>
          <w:szCs w:val="24"/>
        </w:rPr>
        <w:t>-</w:t>
      </w:r>
      <w:r w:rsidR="00B042BB">
        <w:rPr>
          <w:rFonts w:ascii="Arial" w:hAnsi="Arial" w:cs="Arial"/>
          <w:sz w:val="24"/>
          <w:szCs w:val="24"/>
        </w:rPr>
        <w:t xml:space="preserve">based businesses were </w:t>
      </w:r>
      <w:r w:rsidR="0075656B">
        <w:rPr>
          <w:rFonts w:ascii="Arial" w:hAnsi="Arial" w:cs="Arial"/>
          <w:sz w:val="24"/>
          <w:szCs w:val="24"/>
        </w:rPr>
        <w:t xml:space="preserve">well </w:t>
      </w:r>
      <w:r w:rsidR="00B042BB">
        <w:rPr>
          <w:rFonts w:ascii="Arial" w:hAnsi="Arial" w:cs="Arial"/>
          <w:sz w:val="24"/>
          <w:szCs w:val="24"/>
        </w:rPr>
        <w:t xml:space="preserve">organized </w:t>
      </w:r>
      <w:r w:rsidR="0075656B">
        <w:rPr>
          <w:rFonts w:ascii="Arial" w:hAnsi="Arial" w:cs="Arial"/>
          <w:sz w:val="24"/>
          <w:szCs w:val="24"/>
        </w:rPr>
        <w:t xml:space="preserve">and </w:t>
      </w:r>
      <w:r w:rsidR="00B042BB">
        <w:rPr>
          <w:rFonts w:ascii="Arial" w:hAnsi="Arial" w:cs="Arial"/>
          <w:sz w:val="24"/>
          <w:szCs w:val="24"/>
        </w:rPr>
        <w:t>taken care of. He did not openly share the exact nature of his other business interest</w:t>
      </w:r>
      <w:r w:rsidR="00A849BE">
        <w:rPr>
          <w:rFonts w:ascii="Arial" w:hAnsi="Arial" w:cs="Arial"/>
          <w:sz w:val="24"/>
          <w:szCs w:val="24"/>
        </w:rPr>
        <w:t>s</w:t>
      </w:r>
      <w:r w:rsidR="00B042BB">
        <w:rPr>
          <w:rFonts w:ascii="Arial" w:hAnsi="Arial" w:cs="Arial"/>
          <w:sz w:val="24"/>
          <w:szCs w:val="24"/>
        </w:rPr>
        <w:t xml:space="preserve"> with the defendant and according to her testimony, it was not custom for her to ask too many questions. She accepted it as that. She also did not</w:t>
      </w:r>
      <w:r w:rsidR="00307ABC">
        <w:rPr>
          <w:rFonts w:ascii="Arial" w:hAnsi="Arial" w:cs="Arial"/>
          <w:sz w:val="24"/>
          <w:szCs w:val="24"/>
        </w:rPr>
        <w:t xml:space="preserve"> have any insight into the stance</w:t>
      </w:r>
      <w:r w:rsidR="00B042BB">
        <w:rPr>
          <w:rFonts w:ascii="Arial" w:hAnsi="Arial" w:cs="Arial"/>
          <w:sz w:val="24"/>
          <w:szCs w:val="24"/>
        </w:rPr>
        <w:t xml:space="preserve"> of the ban</w:t>
      </w:r>
      <w:r w:rsidR="0075656B">
        <w:rPr>
          <w:rFonts w:ascii="Arial" w:hAnsi="Arial" w:cs="Arial"/>
          <w:sz w:val="24"/>
          <w:szCs w:val="24"/>
        </w:rPr>
        <w:t xml:space="preserve">k account, although </w:t>
      </w:r>
      <w:r w:rsidR="00B042BB">
        <w:rPr>
          <w:rFonts w:ascii="Arial" w:hAnsi="Arial" w:cs="Arial"/>
          <w:sz w:val="24"/>
          <w:szCs w:val="24"/>
        </w:rPr>
        <w:t xml:space="preserve">she prepared the cash deposits for banking at her end of the business. Plaintiff always dealt with withdrawal of </w:t>
      </w:r>
      <w:r w:rsidR="0075656B">
        <w:rPr>
          <w:rFonts w:ascii="Arial" w:hAnsi="Arial" w:cs="Arial"/>
          <w:sz w:val="24"/>
          <w:szCs w:val="24"/>
        </w:rPr>
        <w:t>funds from the bank personally.</w:t>
      </w:r>
      <w:r w:rsidR="00B042BB">
        <w:rPr>
          <w:rFonts w:ascii="Arial" w:hAnsi="Arial" w:cs="Arial"/>
          <w:sz w:val="24"/>
          <w:szCs w:val="24"/>
        </w:rPr>
        <w:t xml:space="preserve">  </w:t>
      </w:r>
    </w:p>
    <w:p w:rsidR="00687DB2" w:rsidRDefault="00687DB2" w:rsidP="00774C5F">
      <w:pPr>
        <w:spacing w:after="0" w:line="360" w:lineRule="auto"/>
        <w:jc w:val="both"/>
        <w:rPr>
          <w:rFonts w:ascii="Arial" w:hAnsi="Arial" w:cs="Arial"/>
          <w:b/>
        </w:rPr>
      </w:pPr>
    </w:p>
    <w:p w:rsidR="006F77D6" w:rsidRDefault="00FA1EC7" w:rsidP="00774C5F">
      <w:pPr>
        <w:spacing w:after="0" w:line="360" w:lineRule="auto"/>
        <w:jc w:val="both"/>
        <w:rPr>
          <w:rFonts w:ascii="Arial" w:hAnsi="Arial" w:cs="Arial"/>
          <w:b/>
          <w:sz w:val="24"/>
          <w:szCs w:val="24"/>
        </w:rPr>
      </w:pPr>
      <w:r>
        <w:rPr>
          <w:rFonts w:ascii="Arial" w:hAnsi="Arial" w:cs="Arial"/>
          <w:b/>
          <w:sz w:val="24"/>
          <w:szCs w:val="24"/>
        </w:rPr>
        <w:t xml:space="preserve">Finding a </w:t>
      </w:r>
      <w:r w:rsidR="000C4562">
        <w:rPr>
          <w:rFonts w:ascii="Arial" w:hAnsi="Arial" w:cs="Arial"/>
          <w:b/>
          <w:sz w:val="24"/>
          <w:szCs w:val="24"/>
        </w:rPr>
        <w:t>Putative Marriage</w:t>
      </w:r>
    </w:p>
    <w:p w:rsidR="000C4562" w:rsidRPr="00A65743" w:rsidRDefault="000C4562" w:rsidP="00774C5F">
      <w:pPr>
        <w:spacing w:after="0" w:line="360" w:lineRule="auto"/>
        <w:jc w:val="both"/>
        <w:rPr>
          <w:rFonts w:ascii="Arial" w:hAnsi="Arial" w:cs="Arial"/>
          <w:b/>
          <w:sz w:val="24"/>
          <w:szCs w:val="24"/>
        </w:rPr>
      </w:pPr>
    </w:p>
    <w:p w:rsidR="008562EB" w:rsidRPr="00A849BE" w:rsidRDefault="00641ECD" w:rsidP="00963156">
      <w:pPr>
        <w:spacing w:after="0" w:line="360" w:lineRule="auto"/>
        <w:contextualSpacing/>
        <w:jc w:val="both"/>
        <w:rPr>
          <w:rFonts w:ascii="Arial" w:hAnsi="Arial" w:cs="Arial"/>
          <w:sz w:val="24"/>
          <w:szCs w:val="24"/>
        </w:rPr>
      </w:pPr>
      <w:r>
        <w:rPr>
          <w:rFonts w:ascii="Arial" w:hAnsi="Arial" w:cs="Arial"/>
          <w:sz w:val="24"/>
          <w:szCs w:val="24"/>
        </w:rPr>
        <w:t>[53</w:t>
      </w:r>
      <w:r w:rsidR="003C1D69" w:rsidRPr="00963156">
        <w:rPr>
          <w:rFonts w:ascii="Arial" w:hAnsi="Arial" w:cs="Arial"/>
          <w:sz w:val="24"/>
          <w:szCs w:val="24"/>
        </w:rPr>
        <w:t>]</w:t>
      </w:r>
      <w:r w:rsidR="003C1D69" w:rsidRPr="00963156">
        <w:rPr>
          <w:rFonts w:ascii="Arial" w:hAnsi="Arial" w:cs="Arial"/>
          <w:sz w:val="24"/>
          <w:szCs w:val="24"/>
        </w:rPr>
        <w:tab/>
      </w:r>
      <w:r w:rsidR="008562EB" w:rsidRPr="00A849BE">
        <w:rPr>
          <w:rFonts w:ascii="Arial" w:hAnsi="Arial" w:cs="Arial"/>
          <w:sz w:val="24"/>
          <w:szCs w:val="24"/>
        </w:rPr>
        <w:t>The issue of law that remains to be resolved in terms of the pre-trial order is:</w:t>
      </w:r>
      <w:r w:rsidR="00A849BE" w:rsidRPr="00A849BE">
        <w:rPr>
          <w:rStyle w:val="FootnoteReference"/>
          <w:rFonts w:ascii="Arial" w:hAnsi="Arial" w:cs="Arial"/>
          <w:sz w:val="24"/>
          <w:szCs w:val="24"/>
        </w:rPr>
        <w:t xml:space="preserve"> </w:t>
      </w:r>
      <w:r w:rsidR="00A849BE" w:rsidRPr="00A849BE">
        <w:rPr>
          <w:rStyle w:val="FootnoteReference"/>
          <w:rFonts w:ascii="Arial" w:hAnsi="Arial" w:cs="Arial"/>
          <w:sz w:val="24"/>
          <w:szCs w:val="24"/>
        </w:rPr>
        <w:footnoteReference w:id="43"/>
      </w:r>
    </w:p>
    <w:p w:rsidR="005D7498" w:rsidRDefault="005D7498" w:rsidP="00963156">
      <w:pPr>
        <w:spacing w:after="0" w:line="360" w:lineRule="auto"/>
        <w:ind w:left="720"/>
        <w:contextualSpacing/>
        <w:jc w:val="both"/>
        <w:rPr>
          <w:rFonts w:ascii="Arial" w:hAnsi="Arial" w:cs="Arial"/>
        </w:rPr>
      </w:pPr>
    </w:p>
    <w:p w:rsidR="00687DB2" w:rsidRDefault="001E3D51" w:rsidP="00963156">
      <w:pPr>
        <w:spacing w:after="0" w:line="360" w:lineRule="auto"/>
        <w:ind w:firstLine="720"/>
        <w:contextualSpacing/>
        <w:jc w:val="both"/>
        <w:rPr>
          <w:rFonts w:ascii="Arial" w:hAnsi="Arial" w:cs="Arial"/>
        </w:rPr>
      </w:pPr>
      <w:r>
        <w:rPr>
          <w:rFonts w:ascii="Arial" w:hAnsi="Arial" w:cs="Arial"/>
        </w:rPr>
        <w:t>‘Whether the parties formed a universal partnership in which each one has equal shares as alleged by the plaintiff.’</w:t>
      </w:r>
    </w:p>
    <w:p w:rsidR="00BB7566" w:rsidRDefault="00BB7566" w:rsidP="00963156">
      <w:pPr>
        <w:spacing w:after="0" w:line="360" w:lineRule="auto"/>
        <w:ind w:left="720"/>
        <w:contextualSpacing/>
        <w:jc w:val="both"/>
        <w:rPr>
          <w:rFonts w:ascii="Arial" w:hAnsi="Arial" w:cs="Arial"/>
        </w:rPr>
      </w:pPr>
    </w:p>
    <w:p w:rsidR="00873433" w:rsidRPr="00307ABC" w:rsidRDefault="00641ECD" w:rsidP="00963156">
      <w:pPr>
        <w:spacing w:after="0" w:line="360" w:lineRule="auto"/>
        <w:contextualSpacing/>
        <w:jc w:val="both"/>
        <w:rPr>
          <w:rFonts w:ascii="Arial" w:hAnsi="Arial" w:cs="Arial"/>
          <w:snapToGrid w:val="0"/>
          <w:sz w:val="24"/>
          <w:szCs w:val="24"/>
        </w:rPr>
      </w:pPr>
      <w:r>
        <w:rPr>
          <w:rFonts w:ascii="Arial" w:hAnsi="Arial" w:cs="Arial"/>
          <w:snapToGrid w:val="0"/>
          <w:sz w:val="24"/>
          <w:szCs w:val="24"/>
        </w:rPr>
        <w:t>[54</w:t>
      </w:r>
      <w:r w:rsidR="00307ABC">
        <w:rPr>
          <w:rFonts w:ascii="Arial" w:hAnsi="Arial" w:cs="Arial"/>
          <w:snapToGrid w:val="0"/>
          <w:sz w:val="24"/>
          <w:szCs w:val="24"/>
        </w:rPr>
        <w:t>]</w:t>
      </w:r>
      <w:r w:rsidR="00307ABC">
        <w:rPr>
          <w:rFonts w:ascii="Arial" w:hAnsi="Arial" w:cs="Arial"/>
          <w:snapToGrid w:val="0"/>
          <w:sz w:val="24"/>
          <w:szCs w:val="24"/>
        </w:rPr>
        <w:tab/>
      </w:r>
      <w:r w:rsidR="001E3D51">
        <w:rPr>
          <w:rFonts w:ascii="Arial" w:hAnsi="Arial" w:cs="Arial"/>
          <w:snapToGrid w:val="0"/>
          <w:sz w:val="24"/>
          <w:szCs w:val="24"/>
        </w:rPr>
        <w:t>This reference</w:t>
      </w:r>
      <w:r w:rsidR="00F02A0D">
        <w:rPr>
          <w:rFonts w:ascii="Arial" w:hAnsi="Arial" w:cs="Arial"/>
          <w:snapToGrid w:val="0"/>
          <w:sz w:val="24"/>
          <w:szCs w:val="24"/>
        </w:rPr>
        <w:t xml:space="preserve"> to</w:t>
      </w:r>
      <w:r w:rsidR="00CC6128">
        <w:rPr>
          <w:rFonts w:ascii="Arial" w:hAnsi="Arial" w:cs="Arial"/>
          <w:snapToGrid w:val="0"/>
          <w:sz w:val="24"/>
          <w:szCs w:val="24"/>
        </w:rPr>
        <w:t xml:space="preserve"> the</w:t>
      </w:r>
      <w:r w:rsidR="00F02A0D">
        <w:rPr>
          <w:rFonts w:ascii="Arial" w:hAnsi="Arial" w:cs="Arial"/>
          <w:snapToGrid w:val="0"/>
          <w:sz w:val="24"/>
          <w:szCs w:val="24"/>
        </w:rPr>
        <w:t xml:space="preserve"> p</w:t>
      </w:r>
      <w:r w:rsidR="001E3D51" w:rsidRPr="001E3D51">
        <w:rPr>
          <w:rFonts w:ascii="Arial" w:hAnsi="Arial" w:cs="Arial"/>
          <w:snapToGrid w:val="0"/>
          <w:sz w:val="24"/>
          <w:szCs w:val="24"/>
        </w:rPr>
        <w:t>laintiff</w:t>
      </w:r>
      <w:r w:rsidR="00CC6128">
        <w:rPr>
          <w:rFonts w:ascii="Arial" w:hAnsi="Arial" w:cs="Arial"/>
          <w:snapToGrid w:val="0"/>
          <w:sz w:val="24"/>
          <w:szCs w:val="24"/>
        </w:rPr>
        <w:t>,</w:t>
      </w:r>
      <w:r w:rsidR="001E3D51" w:rsidRPr="001E3D51">
        <w:rPr>
          <w:rFonts w:ascii="Arial" w:hAnsi="Arial" w:cs="Arial"/>
          <w:snapToGrid w:val="0"/>
          <w:sz w:val="24"/>
          <w:szCs w:val="24"/>
        </w:rPr>
        <w:t xml:space="preserve"> means the defendant in the consolidated </w:t>
      </w:r>
      <w:r w:rsidR="00307ABC">
        <w:rPr>
          <w:rFonts w:ascii="Arial" w:hAnsi="Arial" w:cs="Arial"/>
          <w:snapToGrid w:val="0"/>
          <w:sz w:val="24"/>
          <w:szCs w:val="24"/>
        </w:rPr>
        <w:t>current matter before this court</w:t>
      </w:r>
      <w:r w:rsidR="001E3D51" w:rsidRPr="001E3D51">
        <w:rPr>
          <w:rFonts w:ascii="Arial" w:hAnsi="Arial" w:cs="Arial"/>
          <w:snapToGrid w:val="0"/>
          <w:sz w:val="24"/>
          <w:szCs w:val="24"/>
        </w:rPr>
        <w:t>.</w:t>
      </w:r>
      <w:r w:rsidR="001E3D51">
        <w:rPr>
          <w:rFonts w:ascii="Arial" w:hAnsi="Arial" w:cs="Arial"/>
          <w:snapToGrid w:val="0"/>
          <w:sz w:val="24"/>
          <w:szCs w:val="24"/>
        </w:rPr>
        <w:t xml:space="preserve"> </w:t>
      </w:r>
      <w:r w:rsidR="006F77D6" w:rsidRPr="003C1D69">
        <w:rPr>
          <w:rFonts w:ascii="Arial" w:hAnsi="Arial" w:cs="Arial"/>
          <w:sz w:val="24"/>
          <w:szCs w:val="24"/>
        </w:rPr>
        <w:t>On the question of whether or not a universal partnership existed between the</w:t>
      </w:r>
      <w:r w:rsidR="002D0EFC" w:rsidRPr="003C1D69">
        <w:rPr>
          <w:rFonts w:ascii="Arial" w:hAnsi="Arial" w:cs="Arial"/>
          <w:sz w:val="24"/>
          <w:szCs w:val="24"/>
        </w:rPr>
        <w:t xml:space="preserve"> parties, the </w:t>
      </w:r>
      <w:r w:rsidR="006F77D6" w:rsidRPr="003C1D69">
        <w:rPr>
          <w:rFonts w:ascii="Arial" w:hAnsi="Arial" w:cs="Arial"/>
          <w:sz w:val="24"/>
          <w:szCs w:val="24"/>
        </w:rPr>
        <w:t>defendant bears the onus of proof.</w:t>
      </w:r>
      <w:r w:rsidR="00307ABC">
        <w:rPr>
          <w:rFonts w:ascii="Arial" w:hAnsi="Arial" w:cs="Arial"/>
          <w:snapToGrid w:val="0"/>
          <w:sz w:val="24"/>
          <w:szCs w:val="24"/>
        </w:rPr>
        <w:t xml:space="preserve"> It </w:t>
      </w:r>
      <w:r w:rsidR="004861D5">
        <w:rPr>
          <w:rFonts w:ascii="Arial" w:hAnsi="Arial" w:cs="Arial"/>
          <w:sz w:val="24"/>
          <w:szCs w:val="24"/>
        </w:rPr>
        <w:t xml:space="preserve">was common cause that </w:t>
      </w:r>
      <w:r w:rsidR="00F02A0D">
        <w:rPr>
          <w:rFonts w:ascii="Arial" w:hAnsi="Arial" w:cs="Arial"/>
          <w:sz w:val="24"/>
          <w:szCs w:val="24"/>
        </w:rPr>
        <w:t>the parties ar</w:t>
      </w:r>
      <w:r w:rsidR="00E21089">
        <w:rPr>
          <w:rFonts w:ascii="Arial" w:hAnsi="Arial" w:cs="Arial"/>
          <w:sz w:val="24"/>
          <w:szCs w:val="24"/>
        </w:rPr>
        <w:t>e not legally married.</w:t>
      </w:r>
      <w:r w:rsidR="00873433">
        <w:rPr>
          <w:rFonts w:ascii="Arial" w:hAnsi="Arial" w:cs="Arial"/>
          <w:sz w:val="24"/>
          <w:szCs w:val="24"/>
        </w:rPr>
        <w:t xml:space="preserve"> It was also common cause that b</w:t>
      </w:r>
      <w:r w:rsidR="00E21089">
        <w:rPr>
          <w:rFonts w:ascii="Arial" w:hAnsi="Arial" w:cs="Arial"/>
          <w:sz w:val="24"/>
          <w:szCs w:val="24"/>
        </w:rPr>
        <w:t xml:space="preserve">oth parties were under the </w:t>
      </w:r>
      <w:r w:rsidR="00E21089" w:rsidRPr="00E21089">
        <w:rPr>
          <w:rFonts w:ascii="Arial" w:hAnsi="Arial" w:cs="Arial"/>
          <w:i/>
          <w:sz w:val="24"/>
          <w:szCs w:val="24"/>
        </w:rPr>
        <w:t>bona fide</w:t>
      </w:r>
      <w:r w:rsidR="00E21089">
        <w:rPr>
          <w:rFonts w:ascii="Arial" w:hAnsi="Arial" w:cs="Arial"/>
          <w:sz w:val="24"/>
          <w:szCs w:val="24"/>
        </w:rPr>
        <w:t xml:space="preserve"> belief that they were married lawfully until 2013. </w:t>
      </w:r>
      <w:r w:rsidR="00873433">
        <w:rPr>
          <w:rFonts w:ascii="Arial" w:hAnsi="Arial" w:cs="Arial"/>
          <w:sz w:val="24"/>
          <w:szCs w:val="24"/>
        </w:rPr>
        <w:t xml:space="preserve">It is my finding that </w:t>
      </w:r>
      <w:r w:rsidR="005D7498">
        <w:rPr>
          <w:rFonts w:ascii="Arial" w:hAnsi="Arial" w:cs="Arial"/>
          <w:sz w:val="24"/>
          <w:szCs w:val="24"/>
        </w:rPr>
        <w:t xml:space="preserve">the </w:t>
      </w:r>
      <w:r w:rsidR="005D7498">
        <w:rPr>
          <w:rFonts w:ascii="Arial" w:hAnsi="Arial" w:cs="Arial"/>
          <w:sz w:val="24"/>
          <w:szCs w:val="24"/>
        </w:rPr>
        <w:lastRenderedPageBreak/>
        <w:t>union between the parties is clearly a putative marriage</w:t>
      </w:r>
      <w:r w:rsidR="00873433">
        <w:rPr>
          <w:rFonts w:ascii="Arial" w:hAnsi="Arial" w:cs="Arial"/>
          <w:sz w:val="24"/>
          <w:szCs w:val="24"/>
        </w:rPr>
        <w:t>, based on the facts in common cause.</w:t>
      </w:r>
      <w:r w:rsidR="00E21089">
        <w:rPr>
          <w:rFonts w:ascii="Arial" w:hAnsi="Arial" w:cs="Arial"/>
          <w:sz w:val="24"/>
          <w:szCs w:val="24"/>
        </w:rPr>
        <w:t xml:space="preserve"> </w:t>
      </w:r>
      <w:r w:rsidR="00307ABC">
        <w:rPr>
          <w:rFonts w:ascii="Arial" w:hAnsi="Arial" w:cs="Arial"/>
          <w:sz w:val="24"/>
          <w:szCs w:val="24"/>
        </w:rPr>
        <w:t>N</w:t>
      </w:r>
      <w:r w:rsidR="004D137A">
        <w:rPr>
          <w:rFonts w:ascii="Arial" w:hAnsi="Arial" w:cs="Arial"/>
          <w:sz w:val="24"/>
          <w:szCs w:val="24"/>
        </w:rPr>
        <w:t>either of the parties pleaded or argued this point.</w:t>
      </w:r>
    </w:p>
    <w:p w:rsidR="00873433" w:rsidRDefault="00873433" w:rsidP="00CC6128">
      <w:pPr>
        <w:spacing w:after="0" w:line="360" w:lineRule="auto"/>
        <w:contextualSpacing/>
        <w:jc w:val="both"/>
        <w:rPr>
          <w:rFonts w:ascii="Arial" w:hAnsi="Arial" w:cs="Arial"/>
          <w:sz w:val="24"/>
          <w:szCs w:val="24"/>
        </w:rPr>
      </w:pPr>
    </w:p>
    <w:p w:rsidR="000C4562" w:rsidRDefault="00641ECD" w:rsidP="0087419A">
      <w:pPr>
        <w:spacing w:after="0" w:line="360" w:lineRule="auto"/>
        <w:contextualSpacing/>
        <w:jc w:val="both"/>
        <w:rPr>
          <w:rFonts w:ascii="Arial" w:hAnsi="Arial" w:cs="Arial"/>
          <w:sz w:val="24"/>
          <w:szCs w:val="24"/>
        </w:rPr>
      </w:pPr>
      <w:r>
        <w:rPr>
          <w:rFonts w:ascii="Arial" w:hAnsi="Arial" w:cs="Arial"/>
          <w:sz w:val="24"/>
          <w:szCs w:val="24"/>
        </w:rPr>
        <w:t>[55</w:t>
      </w:r>
      <w:r w:rsidR="00873433">
        <w:rPr>
          <w:rFonts w:ascii="Arial" w:hAnsi="Arial" w:cs="Arial"/>
          <w:sz w:val="24"/>
          <w:szCs w:val="24"/>
        </w:rPr>
        <w:t>]</w:t>
      </w:r>
      <w:r w:rsidR="00873433">
        <w:rPr>
          <w:rFonts w:ascii="Arial" w:hAnsi="Arial" w:cs="Arial"/>
          <w:sz w:val="24"/>
          <w:szCs w:val="24"/>
        </w:rPr>
        <w:tab/>
      </w:r>
      <w:r w:rsidR="004D137A">
        <w:rPr>
          <w:rFonts w:ascii="Arial" w:hAnsi="Arial" w:cs="Arial"/>
          <w:sz w:val="24"/>
          <w:szCs w:val="24"/>
        </w:rPr>
        <w:t xml:space="preserve"> </w:t>
      </w:r>
      <w:r w:rsidR="00307ABC">
        <w:rPr>
          <w:rFonts w:ascii="Arial" w:hAnsi="Arial" w:cs="Arial"/>
          <w:sz w:val="24"/>
          <w:szCs w:val="24"/>
        </w:rPr>
        <w:t>However, in considering the evidence, t</w:t>
      </w:r>
      <w:r w:rsidR="004D137A">
        <w:rPr>
          <w:rFonts w:ascii="Arial" w:hAnsi="Arial" w:cs="Arial"/>
          <w:sz w:val="24"/>
          <w:szCs w:val="24"/>
        </w:rPr>
        <w:t>he court took</w:t>
      </w:r>
      <w:r w:rsidR="00873433">
        <w:rPr>
          <w:rFonts w:ascii="Arial" w:hAnsi="Arial" w:cs="Arial"/>
          <w:sz w:val="24"/>
          <w:szCs w:val="24"/>
        </w:rPr>
        <w:t xml:space="preserve"> j</w:t>
      </w:r>
      <w:r w:rsidR="004D137A">
        <w:rPr>
          <w:rFonts w:ascii="Arial" w:hAnsi="Arial" w:cs="Arial"/>
          <w:sz w:val="24"/>
          <w:szCs w:val="24"/>
        </w:rPr>
        <w:t>udicial notice of the following: A</w:t>
      </w:r>
      <w:r w:rsidR="00873433">
        <w:rPr>
          <w:rFonts w:ascii="Arial" w:hAnsi="Arial" w:cs="Arial"/>
          <w:sz w:val="24"/>
          <w:szCs w:val="24"/>
        </w:rPr>
        <w:t xml:space="preserve"> </w:t>
      </w:r>
      <w:r w:rsidR="00E21089">
        <w:rPr>
          <w:rFonts w:ascii="Arial" w:hAnsi="Arial" w:cs="Arial"/>
          <w:sz w:val="24"/>
          <w:szCs w:val="24"/>
        </w:rPr>
        <w:t xml:space="preserve">marriage certificate was handed up </w:t>
      </w:r>
      <w:r w:rsidR="00CC6128">
        <w:rPr>
          <w:rFonts w:ascii="Arial" w:hAnsi="Arial" w:cs="Arial"/>
          <w:sz w:val="24"/>
          <w:szCs w:val="24"/>
        </w:rPr>
        <w:t xml:space="preserve">and marked </w:t>
      </w:r>
      <w:r w:rsidR="00E21089">
        <w:rPr>
          <w:rFonts w:ascii="Arial" w:hAnsi="Arial" w:cs="Arial"/>
          <w:sz w:val="24"/>
          <w:szCs w:val="24"/>
        </w:rPr>
        <w:t>as “Exhibit B”, the document indicated that the parties</w:t>
      </w:r>
      <w:r w:rsidR="00CC6128">
        <w:rPr>
          <w:rFonts w:ascii="Arial" w:hAnsi="Arial" w:cs="Arial"/>
          <w:sz w:val="24"/>
          <w:szCs w:val="24"/>
        </w:rPr>
        <w:t xml:space="preserve"> were</w:t>
      </w:r>
      <w:r w:rsidR="00E21089">
        <w:rPr>
          <w:rFonts w:ascii="Arial" w:hAnsi="Arial" w:cs="Arial"/>
          <w:sz w:val="24"/>
          <w:szCs w:val="24"/>
        </w:rPr>
        <w:t xml:space="preserve"> married w</w:t>
      </w:r>
      <w:r w:rsidR="00873433">
        <w:rPr>
          <w:rFonts w:ascii="Arial" w:hAnsi="Arial" w:cs="Arial"/>
          <w:sz w:val="24"/>
          <w:szCs w:val="24"/>
        </w:rPr>
        <w:t xml:space="preserve">ithout </w:t>
      </w:r>
      <w:r w:rsidR="00873433" w:rsidRPr="00307ABC">
        <w:rPr>
          <w:rFonts w:ascii="Arial" w:hAnsi="Arial" w:cs="Arial"/>
          <w:sz w:val="24"/>
          <w:szCs w:val="24"/>
        </w:rPr>
        <w:t xml:space="preserve">an </w:t>
      </w:r>
      <w:r w:rsidR="00307ABC" w:rsidRPr="00307ABC">
        <w:rPr>
          <w:rFonts w:ascii="Arial" w:hAnsi="Arial" w:cs="Arial"/>
          <w:sz w:val="24"/>
          <w:szCs w:val="24"/>
        </w:rPr>
        <w:t>ante</w:t>
      </w:r>
      <w:r w:rsidR="00307ABC">
        <w:rPr>
          <w:rFonts w:ascii="Arial" w:hAnsi="Arial" w:cs="Arial"/>
          <w:sz w:val="24"/>
          <w:szCs w:val="24"/>
        </w:rPr>
        <w:t xml:space="preserve"> nuptial</w:t>
      </w:r>
      <w:r w:rsidR="00873433">
        <w:rPr>
          <w:rFonts w:ascii="Arial" w:hAnsi="Arial" w:cs="Arial"/>
          <w:sz w:val="24"/>
          <w:szCs w:val="24"/>
        </w:rPr>
        <w:t xml:space="preserve"> agreement on 11 November 1988.</w:t>
      </w:r>
      <w:r w:rsidR="00E21089">
        <w:rPr>
          <w:rFonts w:ascii="Arial" w:hAnsi="Arial" w:cs="Arial"/>
          <w:sz w:val="24"/>
          <w:szCs w:val="24"/>
        </w:rPr>
        <w:t xml:space="preserve"> </w:t>
      </w:r>
      <w:r w:rsidR="000C4562">
        <w:rPr>
          <w:rFonts w:ascii="Arial" w:hAnsi="Arial" w:cs="Arial"/>
          <w:sz w:val="24"/>
          <w:szCs w:val="24"/>
        </w:rPr>
        <w:t>According to the</w:t>
      </w:r>
      <w:r w:rsidR="00CC6128">
        <w:rPr>
          <w:rFonts w:ascii="Arial" w:hAnsi="Arial" w:cs="Arial"/>
          <w:sz w:val="24"/>
          <w:szCs w:val="24"/>
        </w:rPr>
        <w:t>ir</w:t>
      </w:r>
      <w:r w:rsidR="000C4562">
        <w:rPr>
          <w:rFonts w:ascii="Arial" w:hAnsi="Arial" w:cs="Arial"/>
          <w:sz w:val="24"/>
          <w:szCs w:val="24"/>
        </w:rPr>
        <w:t xml:space="preserve"> marriage certificate</w:t>
      </w:r>
      <w:r w:rsidR="00CC6128">
        <w:rPr>
          <w:rFonts w:ascii="Arial" w:hAnsi="Arial" w:cs="Arial"/>
          <w:sz w:val="24"/>
          <w:szCs w:val="24"/>
        </w:rPr>
        <w:t>,</w:t>
      </w:r>
      <w:r w:rsidR="000C4562">
        <w:rPr>
          <w:rFonts w:ascii="Arial" w:hAnsi="Arial" w:cs="Arial"/>
          <w:sz w:val="24"/>
          <w:szCs w:val="24"/>
        </w:rPr>
        <w:t xml:space="preserve"> the</w:t>
      </w:r>
      <w:r w:rsidR="00E21089">
        <w:rPr>
          <w:rFonts w:ascii="Arial" w:hAnsi="Arial" w:cs="Arial"/>
          <w:sz w:val="24"/>
          <w:szCs w:val="24"/>
        </w:rPr>
        <w:t xml:space="preserve"> marriage was solemnized in Onesi, Oukolonkadi, District: Ovambo.</w:t>
      </w:r>
      <w:r w:rsidR="00873433">
        <w:rPr>
          <w:rFonts w:ascii="Arial" w:hAnsi="Arial" w:cs="Arial"/>
          <w:sz w:val="24"/>
          <w:szCs w:val="24"/>
        </w:rPr>
        <w:t xml:space="preserve"> </w:t>
      </w:r>
      <w:r w:rsidR="000C4562">
        <w:rPr>
          <w:rFonts w:ascii="Arial" w:hAnsi="Arial" w:cs="Arial"/>
          <w:sz w:val="24"/>
          <w:szCs w:val="24"/>
        </w:rPr>
        <w:t>Also in this regard, the Deed of Transfer, “Exhibit A” indicated that the parties were married in community of property.</w:t>
      </w:r>
    </w:p>
    <w:p w:rsidR="000C4562" w:rsidRDefault="000C4562" w:rsidP="00774C5F">
      <w:pPr>
        <w:spacing w:after="0" w:line="360" w:lineRule="auto"/>
        <w:contextualSpacing/>
        <w:jc w:val="both"/>
        <w:rPr>
          <w:rFonts w:ascii="Arial" w:hAnsi="Arial" w:cs="Arial"/>
          <w:sz w:val="24"/>
          <w:szCs w:val="24"/>
        </w:rPr>
      </w:pPr>
    </w:p>
    <w:p w:rsidR="00E21089" w:rsidRDefault="00641ECD" w:rsidP="00774C5F">
      <w:pPr>
        <w:spacing w:after="0" w:line="360" w:lineRule="auto"/>
        <w:contextualSpacing/>
        <w:jc w:val="both"/>
        <w:rPr>
          <w:rFonts w:ascii="Arial" w:hAnsi="Arial" w:cs="Arial"/>
          <w:sz w:val="24"/>
          <w:szCs w:val="24"/>
        </w:rPr>
      </w:pPr>
      <w:r>
        <w:rPr>
          <w:rFonts w:ascii="Arial" w:hAnsi="Arial" w:cs="Arial"/>
          <w:sz w:val="24"/>
          <w:szCs w:val="24"/>
        </w:rPr>
        <w:t>[56</w:t>
      </w:r>
      <w:r w:rsidR="000C4562">
        <w:rPr>
          <w:rFonts w:ascii="Arial" w:hAnsi="Arial" w:cs="Arial"/>
          <w:sz w:val="24"/>
          <w:szCs w:val="24"/>
        </w:rPr>
        <w:t>]</w:t>
      </w:r>
      <w:r w:rsidR="000C4562">
        <w:rPr>
          <w:rFonts w:ascii="Arial" w:hAnsi="Arial" w:cs="Arial"/>
          <w:sz w:val="24"/>
          <w:szCs w:val="24"/>
        </w:rPr>
        <w:tab/>
      </w:r>
      <w:r w:rsidR="00873433">
        <w:rPr>
          <w:rFonts w:ascii="Arial" w:hAnsi="Arial" w:cs="Arial"/>
          <w:sz w:val="24"/>
          <w:szCs w:val="24"/>
        </w:rPr>
        <w:t xml:space="preserve">No submissions were made regarding the possible matrimonial property regime, which this putative marriage could possibly have attracted. </w:t>
      </w:r>
      <w:r w:rsidR="005B019A">
        <w:rPr>
          <w:rFonts w:ascii="Arial" w:hAnsi="Arial" w:cs="Arial"/>
          <w:sz w:val="24"/>
          <w:szCs w:val="24"/>
        </w:rPr>
        <w:t>The reasons for this is not enti</w:t>
      </w:r>
      <w:r w:rsidR="00C814AF">
        <w:rPr>
          <w:rFonts w:ascii="Arial" w:hAnsi="Arial" w:cs="Arial"/>
          <w:sz w:val="24"/>
          <w:szCs w:val="24"/>
        </w:rPr>
        <w:t>rely clear to me and</w:t>
      </w:r>
      <w:r w:rsidR="00307ABC">
        <w:rPr>
          <w:rFonts w:ascii="Arial" w:hAnsi="Arial" w:cs="Arial"/>
          <w:sz w:val="24"/>
          <w:szCs w:val="24"/>
        </w:rPr>
        <w:t xml:space="preserve"> I am not inclined to </w:t>
      </w:r>
      <w:r w:rsidR="005B019A">
        <w:rPr>
          <w:rFonts w:ascii="Arial" w:hAnsi="Arial" w:cs="Arial"/>
          <w:sz w:val="24"/>
          <w:szCs w:val="24"/>
        </w:rPr>
        <w:t>unsolictedly venture into the determination of this question.</w:t>
      </w:r>
    </w:p>
    <w:p w:rsidR="005B019A" w:rsidRDefault="005B019A" w:rsidP="00774C5F">
      <w:pPr>
        <w:spacing w:after="0" w:line="360" w:lineRule="auto"/>
        <w:contextualSpacing/>
        <w:jc w:val="both"/>
        <w:rPr>
          <w:rFonts w:ascii="Arial" w:hAnsi="Arial" w:cs="Arial"/>
          <w:sz w:val="24"/>
          <w:szCs w:val="24"/>
        </w:rPr>
      </w:pPr>
    </w:p>
    <w:p w:rsidR="00464E56" w:rsidRDefault="00641ECD" w:rsidP="00774C5F">
      <w:pPr>
        <w:spacing w:after="0" w:line="360" w:lineRule="auto"/>
        <w:contextualSpacing/>
        <w:jc w:val="both"/>
        <w:rPr>
          <w:rFonts w:ascii="Arial" w:hAnsi="Arial" w:cs="Arial"/>
          <w:sz w:val="24"/>
          <w:szCs w:val="24"/>
        </w:rPr>
      </w:pPr>
      <w:r>
        <w:rPr>
          <w:rFonts w:ascii="Arial" w:hAnsi="Arial" w:cs="Arial"/>
          <w:sz w:val="24"/>
          <w:szCs w:val="24"/>
        </w:rPr>
        <w:t>[57</w:t>
      </w:r>
      <w:r w:rsidR="00C814AF">
        <w:rPr>
          <w:rFonts w:ascii="Arial" w:hAnsi="Arial" w:cs="Arial"/>
          <w:sz w:val="24"/>
          <w:szCs w:val="24"/>
        </w:rPr>
        <w:t>]</w:t>
      </w:r>
      <w:r w:rsidR="00C814AF">
        <w:rPr>
          <w:rFonts w:ascii="Arial" w:hAnsi="Arial" w:cs="Arial"/>
          <w:sz w:val="24"/>
          <w:szCs w:val="24"/>
        </w:rPr>
        <w:tab/>
        <w:t>I shall</w:t>
      </w:r>
      <w:r w:rsidR="005B019A">
        <w:rPr>
          <w:rFonts w:ascii="Arial" w:hAnsi="Arial" w:cs="Arial"/>
          <w:sz w:val="24"/>
          <w:szCs w:val="24"/>
        </w:rPr>
        <w:t xml:space="preserve"> deal with the relief claimed in the pleadings and which the parties argued before me. Hence</w:t>
      </w:r>
      <w:r w:rsidR="000E58A4">
        <w:rPr>
          <w:rFonts w:ascii="Arial" w:hAnsi="Arial" w:cs="Arial"/>
          <w:sz w:val="24"/>
          <w:szCs w:val="24"/>
        </w:rPr>
        <w:t>,</w:t>
      </w:r>
      <w:r w:rsidR="005B019A">
        <w:rPr>
          <w:rFonts w:ascii="Arial" w:hAnsi="Arial" w:cs="Arial"/>
          <w:sz w:val="24"/>
          <w:szCs w:val="24"/>
        </w:rPr>
        <w:t xml:space="preserve"> I am going to deal with the defendant’s prayer for the declara</w:t>
      </w:r>
      <w:r w:rsidR="00294D8D">
        <w:rPr>
          <w:rFonts w:ascii="Arial" w:hAnsi="Arial" w:cs="Arial"/>
          <w:sz w:val="24"/>
          <w:szCs w:val="24"/>
        </w:rPr>
        <w:t>tion of a universal partnership</w:t>
      </w:r>
      <w:r w:rsidR="00FE4CC7">
        <w:rPr>
          <w:rFonts w:ascii="Arial" w:hAnsi="Arial" w:cs="Arial"/>
          <w:sz w:val="24"/>
          <w:szCs w:val="24"/>
        </w:rPr>
        <w:t>.</w:t>
      </w:r>
      <w:r w:rsidR="00294D8D">
        <w:rPr>
          <w:rFonts w:ascii="Arial" w:hAnsi="Arial" w:cs="Arial"/>
          <w:sz w:val="24"/>
          <w:szCs w:val="24"/>
        </w:rPr>
        <w:t xml:space="preserve"> In a putative marriage</w:t>
      </w:r>
      <w:r w:rsidR="00CC6128">
        <w:rPr>
          <w:rFonts w:ascii="Arial" w:hAnsi="Arial" w:cs="Arial"/>
          <w:sz w:val="24"/>
          <w:szCs w:val="24"/>
        </w:rPr>
        <w:t>,</w:t>
      </w:r>
      <w:r w:rsidR="00294D8D">
        <w:rPr>
          <w:rFonts w:ascii="Arial" w:hAnsi="Arial" w:cs="Arial"/>
          <w:sz w:val="24"/>
          <w:szCs w:val="24"/>
        </w:rPr>
        <w:t xml:space="preserve"> the parties cannot legally be said to have a joint estate in the same legal context as parties </w:t>
      </w:r>
      <w:r w:rsidR="000E58A4">
        <w:rPr>
          <w:rFonts w:ascii="Arial" w:hAnsi="Arial" w:cs="Arial"/>
          <w:sz w:val="24"/>
          <w:szCs w:val="24"/>
        </w:rPr>
        <w:t xml:space="preserve">that are </w:t>
      </w:r>
      <w:r w:rsidR="00C814AF">
        <w:rPr>
          <w:rFonts w:ascii="Arial" w:hAnsi="Arial" w:cs="Arial"/>
          <w:sz w:val="24"/>
          <w:szCs w:val="24"/>
        </w:rPr>
        <w:t>lawfully married. H</w:t>
      </w:r>
      <w:r w:rsidR="00294D8D">
        <w:rPr>
          <w:rFonts w:ascii="Arial" w:hAnsi="Arial" w:cs="Arial"/>
          <w:sz w:val="24"/>
          <w:szCs w:val="24"/>
        </w:rPr>
        <w:t>owever, after 37</w:t>
      </w:r>
      <w:r w:rsidR="00CC6128">
        <w:rPr>
          <w:rFonts w:ascii="Arial" w:hAnsi="Arial" w:cs="Arial"/>
          <w:sz w:val="24"/>
          <w:szCs w:val="24"/>
        </w:rPr>
        <w:t xml:space="preserve"> (thirty-seven)</w:t>
      </w:r>
      <w:r w:rsidR="00294D8D">
        <w:rPr>
          <w:rFonts w:ascii="Arial" w:hAnsi="Arial" w:cs="Arial"/>
          <w:sz w:val="24"/>
          <w:szCs w:val="24"/>
        </w:rPr>
        <w:t xml:space="preserve"> years of </w:t>
      </w:r>
      <w:r w:rsidR="00593E89">
        <w:rPr>
          <w:rFonts w:ascii="Arial" w:hAnsi="Arial" w:cs="Arial"/>
          <w:sz w:val="24"/>
          <w:szCs w:val="24"/>
        </w:rPr>
        <w:t xml:space="preserve">co-habitation, </w:t>
      </w:r>
      <w:r w:rsidR="00C814AF">
        <w:rPr>
          <w:rFonts w:ascii="Arial" w:hAnsi="Arial" w:cs="Arial"/>
          <w:sz w:val="24"/>
          <w:szCs w:val="24"/>
        </w:rPr>
        <w:t xml:space="preserve">thinking that they are married, </w:t>
      </w:r>
      <w:r w:rsidR="00FE4CC7">
        <w:rPr>
          <w:rFonts w:ascii="Arial" w:hAnsi="Arial" w:cs="Arial"/>
          <w:sz w:val="24"/>
          <w:szCs w:val="24"/>
        </w:rPr>
        <w:t xml:space="preserve">jointly </w:t>
      </w:r>
      <w:r w:rsidR="00593E89">
        <w:rPr>
          <w:rFonts w:ascii="Arial" w:hAnsi="Arial" w:cs="Arial"/>
          <w:sz w:val="24"/>
          <w:szCs w:val="24"/>
        </w:rPr>
        <w:t>building</w:t>
      </w:r>
      <w:r w:rsidR="00FE4CC7">
        <w:rPr>
          <w:rFonts w:ascii="Arial" w:hAnsi="Arial" w:cs="Arial"/>
          <w:sz w:val="24"/>
          <w:szCs w:val="24"/>
        </w:rPr>
        <w:t>-up</w:t>
      </w:r>
      <w:r w:rsidR="00593E89">
        <w:rPr>
          <w:rFonts w:ascii="Arial" w:hAnsi="Arial" w:cs="Arial"/>
          <w:sz w:val="24"/>
          <w:szCs w:val="24"/>
        </w:rPr>
        <w:t xml:space="preserve"> a sizable e</w:t>
      </w:r>
      <w:r w:rsidR="000E58A4">
        <w:rPr>
          <w:rFonts w:ascii="Arial" w:hAnsi="Arial" w:cs="Arial"/>
          <w:sz w:val="24"/>
          <w:szCs w:val="24"/>
        </w:rPr>
        <w:t>s</w:t>
      </w:r>
      <w:r w:rsidR="00C814AF">
        <w:rPr>
          <w:rFonts w:ascii="Arial" w:hAnsi="Arial" w:cs="Arial"/>
          <w:sz w:val="24"/>
          <w:szCs w:val="24"/>
        </w:rPr>
        <w:t>tate and jointly raising 15</w:t>
      </w:r>
      <w:r w:rsidR="00CC6128">
        <w:rPr>
          <w:rFonts w:ascii="Arial" w:hAnsi="Arial" w:cs="Arial"/>
          <w:sz w:val="24"/>
          <w:szCs w:val="24"/>
        </w:rPr>
        <w:t xml:space="preserve"> (fifteen)</w:t>
      </w:r>
      <w:r w:rsidR="00C814AF">
        <w:rPr>
          <w:rFonts w:ascii="Arial" w:hAnsi="Arial" w:cs="Arial"/>
          <w:sz w:val="24"/>
          <w:szCs w:val="24"/>
        </w:rPr>
        <w:t xml:space="preserve"> </w:t>
      </w:r>
      <w:r w:rsidR="00593E89">
        <w:rPr>
          <w:rFonts w:ascii="Arial" w:hAnsi="Arial" w:cs="Arial"/>
          <w:sz w:val="24"/>
          <w:szCs w:val="24"/>
        </w:rPr>
        <w:t xml:space="preserve">children, surely, there is something to be said for sharing the </w:t>
      </w:r>
      <w:r w:rsidR="00FE4CC7">
        <w:rPr>
          <w:rFonts w:ascii="Arial" w:hAnsi="Arial" w:cs="Arial"/>
          <w:sz w:val="24"/>
          <w:szCs w:val="24"/>
        </w:rPr>
        <w:t>proceeds of their labour</w:t>
      </w:r>
      <w:r w:rsidR="00C814AF">
        <w:rPr>
          <w:rFonts w:ascii="Arial" w:hAnsi="Arial" w:cs="Arial"/>
          <w:sz w:val="24"/>
          <w:szCs w:val="24"/>
        </w:rPr>
        <w:t>.</w:t>
      </w:r>
      <w:r w:rsidR="00593E89">
        <w:rPr>
          <w:rFonts w:ascii="Arial" w:hAnsi="Arial" w:cs="Arial"/>
          <w:sz w:val="24"/>
          <w:szCs w:val="24"/>
        </w:rPr>
        <w:t xml:space="preserve"> </w:t>
      </w:r>
    </w:p>
    <w:p w:rsidR="00B95F73" w:rsidRDefault="00B95F73" w:rsidP="00774C5F">
      <w:pPr>
        <w:spacing w:after="0" w:line="360" w:lineRule="auto"/>
        <w:contextualSpacing/>
        <w:jc w:val="both"/>
        <w:rPr>
          <w:rFonts w:ascii="Arial" w:hAnsi="Arial" w:cs="Arial"/>
          <w:sz w:val="24"/>
          <w:szCs w:val="24"/>
        </w:rPr>
      </w:pPr>
    </w:p>
    <w:p w:rsidR="00E541E3" w:rsidRDefault="00E541E3" w:rsidP="00774C5F">
      <w:pPr>
        <w:spacing w:after="0" w:line="360" w:lineRule="auto"/>
        <w:contextualSpacing/>
        <w:jc w:val="both"/>
        <w:rPr>
          <w:rFonts w:ascii="Arial" w:hAnsi="Arial" w:cs="Arial"/>
          <w:sz w:val="24"/>
          <w:szCs w:val="24"/>
        </w:rPr>
      </w:pPr>
    </w:p>
    <w:p w:rsidR="00E541E3" w:rsidRDefault="00E541E3" w:rsidP="00774C5F">
      <w:pPr>
        <w:spacing w:after="0" w:line="360" w:lineRule="auto"/>
        <w:contextualSpacing/>
        <w:jc w:val="both"/>
        <w:rPr>
          <w:rFonts w:ascii="Arial" w:hAnsi="Arial" w:cs="Arial"/>
          <w:sz w:val="24"/>
          <w:szCs w:val="24"/>
        </w:rPr>
      </w:pPr>
    </w:p>
    <w:p w:rsidR="00E541E3" w:rsidRDefault="00E541E3" w:rsidP="00774C5F">
      <w:pPr>
        <w:spacing w:after="0" w:line="360" w:lineRule="auto"/>
        <w:contextualSpacing/>
        <w:jc w:val="both"/>
        <w:rPr>
          <w:rFonts w:ascii="Arial" w:hAnsi="Arial" w:cs="Arial"/>
          <w:sz w:val="24"/>
          <w:szCs w:val="24"/>
        </w:rPr>
      </w:pPr>
    </w:p>
    <w:p w:rsidR="00FE4CC7" w:rsidRPr="00B95F73" w:rsidRDefault="00B95F73" w:rsidP="00774C5F">
      <w:pPr>
        <w:spacing w:after="0" w:line="360" w:lineRule="auto"/>
        <w:contextualSpacing/>
        <w:jc w:val="both"/>
        <w:rPr>
          <w:rFonts w:ascii="Arial" w:hAnsi="Arial" w:cs="Arial"/>
          <w:b/>
          <w:sz w:val="24"/>
          <w:szCs w:val="24"/>
        </w:rPr>
      </w:pPr>
      <w:r w:rsidRPr="00B95F73">
        <w:rPr>
          <w:rFonts w:ascii="Arial" w:hAnsi="Arial" w:cs="Arial"/>
          <w:b/>
          <w:sz w:val="24"/>
          <w:szCs w:val="24"/>
        </w:rPr>
        <w:t xml:space="preserve">The Law </w:t>
      </w:r>
    </w:p>
    <w:p w:rsidR="00B95F73" w:rsidRDefault="00B95F73" w:rsidP="00774C5F">
      <w:pPr>
        <w:spacing w:after="0" w:line="360" w:lineRule="auto"/>
        <w:ind w:right="576"/>
        <w:jc w:val="both"/>
        <w:rPr>
          <w:rFonts w:ascii="Arial" w:hAnsi="Arial" w:cs="Arial"/>
        </w:rPr>
      </w:pPr>
    </w:p>
    <w:p w:rsidR="00464E56" w:rsidRDefault="00011900" w:rsidP="00774C5F">
      <w:pPr>
        <w:spacing w:after="0" w:line="360" w:lineRule="auto"/>
        <w:ind w:right="576"/>
        <w:jc w:val="both"/>
        <w:rPr>
          <w:rFonts w:ascii="Arial" w:hAnsi="Arial" w:cs="Arial"/>
          <w:sz w:val="24"/>
          <w:szCs w:val="24"/>
        </w:rPr>
      </w:pPr>
      <w:r>
        <w:rPr>
          <w:rFonts w:ascii="Arial" w:hAnsi="Arial" w:cs="Arial"/>
        </w:rPr>
        <w:t>[58</w:t>
      </w:r>
      <w:r w:rsidR="00464E56">
        <w:rPr>
          <w:rFonts w:ascii="Arial" w:hAnsi="Arial" w:cs="Arial"/>
        </w:rPr>
        <w:t>]</w:t>
      </w:r>
      <w:r w:rsidR="00464E56">
        <w:rPr>
          <w:rFonts w:ascii="Arial" w:hAnsi="Arial" w:cs="Arial"/>
        </w:rPr>
        <w:tab/>
      </w:r>
      <w:r w:rsidR="000E58A4" w:rsidRPr="000E58A4">
        <w:rPr>
          <w:rFonts w:ascii="Arial" w:hAnsi="Arial" w:cs="Arial"/>
          <w:sz w:val="24"/>
          <w:szCs w:val="24"/>
        </w:rPr>
        <w:t xml:space="preserve">In this regard, </w:t>
      </w:r>
      <w:r w:rsidR="003525BB" w:rsidRPr="000E58A4">
        <w:rPr>
          <w:rFonts w:ascii="Arial" w:hAnsi="Arial" w:cs="Arial"/>
          <w:sz w:val="24"/>
          <w:szCs w:val="24"/>
        </w:rPr>
        <w:t>I respectfully</w:t>
      </w:r>
      <w:r w:rsidR="003525BB">
        <w:rPr>
          <w:rFonts w:ascii="Arial" w:hAnsi="Arial" w:cs="Arial"/>
          <w:sz w:val="24"/>
          <w:szCs w:val="24"/>
        </w:rPr>
        <w:t xml:space="preserve"> con</w:t>
      </w:r>
      <w:r w:rsidR="008E477D">
        <w:rPr>
          <w:rFonts w:ascii="Arial" w:hAnsi="Arial" w:cs="Arial"/>
          <w:sz w:val="24"/>
          <w:szCs w:val="24"/>
        </w:rPr>
        <w:t xml:space="preserve">sidered the following </w:t>
      </w:r>
      <w:r w:rsidR="008E477D" w:rsidRPr="00963156">
        <w:rPr>
          <w:rFonts w:ascii="Arial" w:hAnsi="Arial" w:cs="Arial"/>
          <w:i/>
          <w:sz w:val="24"/>
          <w:szCs w:val="24"/>
        </w:rPr>
        <w:t>dicta</w:t>
      </w:r>
      <w:r w:rsidR="008E477D">
        <w:rPr>
          <w:rFonts w:ascii="Arial" w:hAnsi="Arial" w:cs="Arial"/>
          <w:sz w:val="24"/>
          <w:szCs w:val="24"/>
        </w:rPr>
        <w:t xml:space="preserve"> from</w:t>
      </w:r>
      <w:r w:rsidR="003525BB">
        <w:rPr>
          <w:rFonts w:ascii="Arial" w:hAnsi="Arial" w:cs="Arial"/>
          <w:sz w:val="24"/>
          <w:szCs w:val="24"/>
        </w:rPr>
        <w:t xml:space="preserve"> the </w:t>
      </w:r>
      <w:r w:rsidR="003525BB" w:rsidRPr="003525BB">
        <w:rPr>
          <w:rFonts w:ascii="Arial" w:hAnsi="Arial" w:cs="Arial"/>
          <w:sz w:val="24"/>
          <w:szCs w:val="24"/>
        </w:rPr>
        <w:t xml:space="preserve">Supreme Court </w:t>
      </w:r>
      <w:r w:rsidR="00464E56" w:rsidRPr="003525BB">
        <w:rPr>
          <w:rFonts w:ascii="Arial" w:hAnsi="Arial" w:cs="Arial"/>
          <w:sz w:val="24"/>
          <w:szCs w:val="24"/>
        </w:rPr>
        <w:t>case of</w:t>
      </w:r>
      <w:r w:rsidR="00D574E4">
        <w:rPr>
          <w:rFonts w:ascii="Arial" w:hAnsi="Arial" w:cs="Arial"/>
          <w:sz w:val="24"/>
          <w:szCs w:val="24"/>
        </w:rPr>
        <w:t xml:space="preserve"> the</w:t>
      </w:r>
      <w:r w:rsidR="00464E56" w:rsidRPr="003525BB">
        <w:rPr>
          <w:rFonts w:ascii="Arial" w:hAnsi="Arial" w:cs="Arial"/>
          <w:sz w:val="24"/>
          <w:szCs w:val="24"/>
        </w:rPr>
        <w:t xml:space="preserve"> </w:t>
      </w:r>
      <w:r w:rsidR="00464E56" w:rsidRPr="003525BB">
        <w:rPr>
          <w:rFonts w:ascii="Arial" w:hAnsi="Arial" w:cs="Arial"/>
          <w:i/>
          <w:sz w:val="24"/>
          <w:szCs w:val="24"/>
        </w:rPr>
        <w:t>C</w:t>
      </w:r>
      <w:r w:rsidR="00464E56" w:rsidRPr="003525BB">
        <w:rPr>
          <w:rFonts w:ascii="Arial" w:hAnsi="Arial" w:cs="Arial"/>
          <w:bCs/>
          <w:i/>
          <w:sz w:val="24"/>
          <w:szCs w:val="24"/>
        </w:rPr>
        <w:t>hairperson of the Immigration Selection Board v Frank</w:t>
      </w:r>
      <w:r w:rsidR="00D574E4">
        <w:rPr>
          <w:rFonts w:ascii="Arial" w:hAnsi="Arial" w:cs="Arial"/>
          <w:bCs/>
          <w:sz w:val="24"/>
          <w:szCs w:val="24"/>
        </w:rPr>
        <w:t>,</w:t>
      </w:r>
      <w:r w:rsidR="00464E56" w:rsidRPr="003525BB">
        <w:rPr>
          <w:rStyle w:val="FootnoteReference"/>
          <w:rFonts w:ascii="Arial" w:hAnsi="Arial" w:cs="Arial"/>
          <w:bCs/>
          <w:sz w:val="24"/>
          <w:szCs w:val="24"/>
        </w:rPr>
        <w:footnoteReference w:id="44"/>
      </w:r>
      <w:r w:rsidR="003525BB">
        <w:rPr>
          <w:rFonts w:ascii="Arial" w:hAnsi="Arial" w:cs="Arial"/>
          <w:bCs/>
          <w:sz w:val="24"/>
          <w:szCs w:val="24"/>
          <w:u w:color="0649FF"/>
        </w:rPr>
        <w:t xml:space="preserve"> in which</w:t>
      </w:r>
      <w:r w:rsidR="003525BB" w:rsidRPr="003525BB">
        <w:rPr>
          <w:rFonts w:ascii="Arial" w:hAnsi="Arial" w:cs="Arial"/>
          <w:bCs/>
          <w:sz w:val="24"/>
          <w:szCs w:val="24"/>
          <w:u w:color="0649FF"/>
        </w:rPr>
        <w:t xml:space="preserve">  </w:t>
      </w:r>
      <w:r w:rsidR="003525BB">
        <w:rPr>
          <w:rFonts w:ascii="Arial" w:hAnsi="Arial" w:cs="Arial"/>
          <w:sz w:val="24"/>
          <w:szCs w:val="24"/>
        </w:rPr>
        <w:lastRenderedPageBreak/>
        <w:t xml:space="preserve">Strydom, CJ, </w:t>
      </w:r>
      <w:r w:rsidR="00464E56" w:rsidRPr="00BB7566">
        <w:rPr>
          <w:rFonts w:ascii="Arial" w:hAnsi="Arial" w:cs="Arial"/>
          <w:bCs/>
          <w:sz w:val="24"/>
          <w:szCs w:val="24"/>
        </w:rPr>
        <w:t xml:space="preserve">expressed in </w:t>
      </w:r>
      <w:r w:rsidR="00464E56" w:rsidRPr="00BB7566">
        <w:rPr>
          <w:rFonts w:ascii="Arial" w:hAnsi="Arial" w:cs="Arial"/>
          <w:bCs/>
          <w:i/>
          <w:sz w:val="24"/>
          <w:szCs w:val="24"/>
        </w:rPr>
        <w:t>obiter dicta</w:t>
      </w:r>
      <w:r w:rsidR="00464E56" w:rsidRPr="00BB7566">
        <w:rPr>
          <w:rFonts w:ascii="Arial" w:hAnsi="Arial" w:cs="Arial"/>
          <w:bCs/>
          <w:sz w:val="24"/>
          <w:szCs w:val="24"/>
        </w:rPr>
        <w:t xml:space="preserve"> that a universal partnership</w:t>
      </w:r>
      <w:r w:rsidR="00464E56" w:rsidRPr="00BB7566">
        <w:rPr>
          <w:rFonts w:ascii="Arial" w:hAnsi="Arial" w:cs="Arial"/>
          <w:sz w:val="24"/>
          <w:szCs w:val="24"/>
        </w:rPr>
        <w:t xml:space="preserve"> concluded tacitly has frequently been recognized in our courts of law between a man and a woman living together as husband and wife</w:t>
      </w:r>
      <w:r w:rsidR="00D574E4">
        <w:rPr>
          <w:rFonts w:ascii="Arial" w:hAnsi="Arial" w:cs="Arial"/>
          <w:sz w:val="24"/>
          <w:szCs w:val="24"/>
        </w:rPr>
        <w:t>,</w:t>
      </w:r>
      <w:r w:rsidR="00464E56" w:rsidRPr="00BB7566">
        <w:rPr>
          <w:rFonts w:ascii="Arial" w:hAnsi="Arial" w:cs="Arial"/>
          <w:sz w:val="24"/>
          <w:szCs w:val="24"/>
        </w:rPr>
        <w:t xml:space="preserve"> but who have not been married by a marriage officer. He said this when he dealt with three misdirections by the Court</w:t>
      </w:r>
      <w:r w:rsidR="00464E56" w:rsidRPr="00C814AF">
        <w:rPr>
          <w:rFonts w:ascii="Arial" w:hAnsi="Arial" w:cs="Arial"/>
          <w:i/>
          <w:sz w:val="24"/>
          <w:szCs w:val="24"/>
        </w:rPr>
        <w:t xml:space="preserve"> a quo</w:t>
      </w:r>
      <w:r w:rsidR="00464E56" w:rsidRPr="00BB7566">
        <w:rPr>
          <w:rFonts w:ascii="Arial" w:hAnsi="Arial" w:cs="Arial"/>
          <w:sz w:val="24"/>
          <w:szCs w:val="24"/>
        </w:rPr>
        <w:t xml:space="preserve">. The </w:t>
      </w:r>
      <w:r w:rsidR="00464E56" w:rsidRPr="00963156">
        <w:rPr>
          <w:rFonts w:ascii="Arial" w:hAnsi="Arial" w:cs="Arial"/>
          <w:i/>
          <w:sz w:val="24"/>
          <w:szCs w:val="24"/>
        </w:rPr>
        <w:t>dicta</w:t>
      </w:r>
      <w:r w:rsidR="00464E56" w:rsidRPr="00BB7566">
        <w:rPr>
          <w:rFonts w:ascii="Arial" w:hAnsi="Arial" w:cs="Arial"/>
          <w:sz w:val="24"/>
          <w:szCs w:val="24"/>
        </w:rPr>
        <w:t xml:space="preserve"> following below is </w:t>
      </w:r>
      <w:r w:rsidR="00464E56" w:rsidRPr="00D574E4">
        <w:rPr>
          <w:rFonts w:ascii="Arial" w:hAnsi="Arial" w:cs="Arial"/>
          <w:i/>
          <w:sz w:val="24"/>
          <w:szCs w:val="24"/>
        </w:rPr>
        <w:t>obite</w:t>
      </w:r>
      <w:r w:rsidR="00464E56" w:rsidRPr="00963156">
        <w:rPr>
          <w:rFonts w:ascii="Arial" w:hAnsi="Arial" w:cs="Arial"/>
          <w:i/>
          <w:sz w:val="24"/>
          <w:szCs w:val="24"/>
        </w:rPr>
        <w:t>r</w:t>
      </w:r>
      <w:r w:rsidR="00D574E4">
        <w:rPr>
          <w:rFonts w:ascii="Arial" w:hAnsi="Arial" w:cs="Arial"/>
          <w:sz w:val="24"/>
          <w:szCs w:val="24"/>
        </w:rPr>
        <w:t>,</w:t>
      </w:r>
      <w:r w:rsidR="00464E56" w:rsidRPr="00BB7566">
        <w:rPr>
          <w:rFonts w:ascii="Arial" w:hAnsi="Arial" w:cs="Arial"/>
          <w:sz w:val="24"/>
          <w:szCs w:val="24"/>
        </w:rPr>
        <w:t xml:space="preserve"> but of interest in the current matter. I need only to refer to the third instance</w:t>
      </w:r>
      <w:r w:rsidR="00D574E4">
        <w:rPr>
          <w:rFonts w:ascii="Arial" w:hAnsi="Arial" w:cs="Arial"/>
          <w:sz w:val="24"/>
          <w:szCs w:val="24"/>
        </w:rPr>
        <w:t>.</w:t>
      </w:r>
      <w:r w:rsidR="00464E56" w:rsidRPr="00BB7566">
        <w:rPr>
          <w:rStyle w:val="FootnoteReference"/>
          <w:rFonts w:ascii="Arial" w:hAnsi="Arial" w:cs="Arial"/>
          <w:sz w:val="24"/>
          <w:szCs w:val="24"/>
        </w:rPr>
        <w:footnoteReference w:id="45"/>
      </w:r>
      <w:r w:rsidR="00464E56" w:rsidRPr="00BB7566">
        <w:rPr>
          <w:rFonts w:ascii="Arial" w:hAnsi="Arial" w:cs="Arial"/>
          <w:sz w:val="24"/>
          <w:szCs w:val="24"/>
        </w:rPr>
        <w:t xml:space="preserve"> It follows herein below:</w:t>
      </w:r>
    </w:p>
    <w:p w:rsidR="00011900" w:rsidRPr="00BB7566" w:rsidRDefault="00011900" w:rsidP="00774C5F">
      <w:pPr>
        <w:spacing w:after="0" w:line="360" w:lineRule="auto"/>
        <w:ind w:right="576"/>
        <w:jc w:val="both"/>
        <w:rPr>
          <w:rFonts w:ascii="Arial" w:hAnsi="Arial" w:cs="Arial"/>
          <w:sz w:val="24"/>
          <w:szCs w:val="24"/>
        </w:rPr>
      </w:pPr>
    </w:p>
    <w:p w:rsidR="00464E56" w:rsidRPr="00D10CFA" w:rsidRDefault="00464E56" w:rsidP="00774C5F">
      <w:pPr>
        <w:spacing w:after="0" w:line="360" w:lineRule="auto"/>
        <w:ind w:right="569"/>
        <w:jc w:val="both"/>
        <w:rPr>
          <w:rFonts w:ascii="Arial" w:hAnsi="Arial" w:cs="Arial"/>
        </w:rPr>
      </w:pPr>
      <w:r>
        <w:rPr>
          <w:rFonts w:ascii="Arial" w:hAnsi="Arial" w:cs="Arial"/>
        </w:rPr>
        <w:tab/>
      </w:r>
      <w:r w:rsidR="00D574E4">
        <w:rPr>
          <w:rFonts w:ascii="Arial" w:hAnsi="Arial" w:cs="Arial"/>
        </w:rPr>
        <w:t>‘</w:t>
      </w:r>
      <w:r>
        <w:rPr>
          <w:rFonts w:ascii="Arial" w:hAnsi="Arial" w:cs="Arial"/>
        </w:rPr>
        <w:t>(iii)</w:t>
      </w:r>
      <w:r>
        <w:rPr>
          <w:rFonts w:ascii="Arial" w:hAnsi="Arial" w:cs="Arial"/>
        </w:rPr>
        <w:tab/>
        <w:t xml:space="preserve">The Court stated:  </w:t>
      </w:r>
    </w:p>
    <w:p w:rsidR="00464E56" w:rsidRPr="00D10CFA" w:rsidRDefault="00464E56" w:rsidP="00D574E4">
      <w:pPr>
        <w:spacing w:after="0" w:line="360" w:lineRule="auto"/>
        <w:ind w:right="569"/>
        <w:jc w:val="both"/>
        <w:rPr>
          <w:rFonts w:ascii="Arial" w:hAnsi="Arial" w:cs="Arial"/>
        </w:rPr>
      </w:pPr>
      <w:r w:rsidRPr="00D10CFA">
        <w:rPr>
          <w:rFonts w:ascii="Arial" w:hAnsi="Arial" w:cs="Arial"/>
        </w:rPr>
        <w:t>In his affidavit Mr. Taapopi referring to the lesbian relationship between the applicants, said that ‘applicant’s long terms relationship was not one recognized in a Court of Law and was therefore not able to assist’ the first applicant’s application.</w:t>
      </w:r>
    </w:p>
    <w:p w:rsidR="00464E56" w:rsidRPr="00D10CFA" w:rsidRDefault="00464E56" w:rsidP="00D574E4">
      <w:pPr>
        <w:spacing w:after="0" w:line="360" w:lineRule="auto"/>
        <w:ind w:right="569"/>
        <w:jc w:val="both"/>
        <w:rPr>
          <w:rFonts w:ascii="Arial" w:hAnsi="Arial" w:cs="Arial"/>
        </w:rPr>
      </w:pPr>
    </w:p>
    <w:p w:rsidR="00464E56" w:rsidRDefault="00464E56" w:rsidP="00D574E4">
      <w:pPr>
        <w:spacing w:after="0" w:line="360" w:lineRule="auto"/>
        <w:ind w:right="569"/>
        <w:jc w:val="both"/>
        <w:rPr>
          <w:rFonts w:ascii="Arial" w:hAnsi="Arial" w:cs="Arial"/>
        </w:rPr>
      </w:pPr>
      <w:r w:rsidRPr="00D10CFA">
        <w:rPr>
          <w:rFonts w:ascii="Arial" w:hAnsi="Arial" w:cs="Arial"/>
        </w:rPr>
        <w:t xml:space="preserve">This too is an incorrect statement of the law.  In </w:t>
      </w:r>
      <w:r w:rsidRPr="00D10CFA">
        <w:rPr>
          <w:rFonts w:ascii="Arial" w:hAnsi="Arial" w:cs="Arial"/>
          <w:i/>
        </w:rPr>
        <w:t>Isaacs v Isaacs</w:t>
      </w:r>
      <w:r w:rsidRPr="00D10CFA">
        <w:rPr>
          <w:rFonts w:ascii="Arial" w:hAnsi="Arial" w:cs="Arial"/>
        </w:rPr>
        <w:t xml:space="preserve">, 1949(1) SA 952(C) the learned Judge dealt with the position in common law where parties </w:t>
      </w:r>
      <w:r w:rsidR="003525BB">
        <w:rPr>
          <w:rFonts w:ascii="Arial" w:hAnsi="Arial" w:cs="Arial"/>
        </w:rPr>
        <w:t>agree to put in common all their</w:t>
      </w:r>
      <w:r w:rsidRPr="00D10CFA">
        <w:rPr>
          <w:rFonts w:ascii="Arial" w:hAnsi="Arial" w:cs="Arial"/>
        </w:rPr>
        <w:t xml:space="preserve"> property both present and any they may acquire in future.  From the common pool they pay their expenses incurred by either or both of them.  They can enter into this type of agreement by a specific undertaking verbal or in writing or they can do so tacitly.  Such an agreement is kn</w:t>
      </w:r>
      <w:r>
        <w:rPr>
          <w:rFonts w:ascii="Arial" w:hAnsi="Arial" w:cs="Arial"/>
        </w:rPr>
        <w:t>own as a universal partnership.</w:t>
      </w:r>
    </w:p>
    <w:p w:rsidR="00D574E4" w:rsidRPr="00D10CFA" w:rsidRDefault="00D574E4" w:rsidP="00D574E4">
      <w:pPr>
        <w:spacing w:after="0" w:line="360" w:lineRule="auto"/>
        <w:ind w:right="569"/>
        <w:jc w:val="both"/>
        <w:rPr>
          <w:rFonts w:ascii="Arial" w:hAnsi="Arial" w:cs="Arial"/>
        </w:rPr>
      </w:pPr>
    </w:p>
    <w:p w:rsidR="00464E56" w:rsidRDefault="00464E56" w:rsidP="00D574E4">
      <w:pPr>
        <w:spacing w:after="0" w:line="360" w:lineRule="auto"/>
        <w:ind w:right="569"/>
        <w:jc w:val="both"/>
        <w:rPr>
          <w:rFonts w:ascii="Arial" w:hAnsi="Arial" w:cs="Arial"/>
        </w:rPr>
      </w:pPr>
      <w:r w:rsidRPr="00D10CFA">
        <w:rPr>
          <w:rFonts w:ascii="Arial" w:hAnsi="Arial" w:cs="Arial"/>
        </w:rPr>
        <w:t>A universal partnership concluded tacitly has frequently been recognized in our courts of law between a man and a woman living together as husband and wife but who have not been married by a marriage officer.</w:t>
      </w:r>
      <w:r>
        <w:rPr>
          <w:rFonts w:ascii="Arial" w:hAnsi="Arial" w:cs="Arial"/>
        </w:rPr>
        <w:t xml:space="preserve">” </w:t>
      </w:r>
      <w:r w:rsidRPr="00D10CFA">
        <w:rPr>
          <w:rFonts w:ascii="Arial" w:hAnsi="Arial" w:cs="Arial"/>
        </w:rPr>
        <w:t xml:space="preserve">(See </w:t>
      </w:r>
      <w:r w:rsidRPr="00D10CFA">
        <w:rPr>
          <w:rFonts w:ascii="Arial" w:hAnsi="Arial" w:cs="Arial"/>
          <w:i/>
        </w:rPr>
        <w:t xml:space="preserve">Isaacs, supra, </w:t>
      </w:r>
      <w:r w:rsidRPr="00D10CFA">
        <w:rPr>
          <w:rFonts w:ascii="Arial" w:hAnsi="Arial" w:cs="Arial"/>
        </w:rPr>
        <w:t xml:space="preserve">and </w:t>
      </w:r>
      <w:r w:rsidRPr="00D10CFA">
        <w:rPr>
          <w:rFonts w:ascii="Arial" w:hAnsi="Arial" w:cs="Arial"/>
          <w:i/>
        </w:rPr>
        <w:t>Ally v Dinath,</w:t>
      </w:r>
      <w:r w:rsidRPr="00D10CFA">
        <w:rPr>
          <w:rFonts w:ascii="Arial" w:hAnsi="Arial" w:cs="Arial"/>
        </w:rPr>
        <w:t xml:space="preserve"> 1984(2) SA 451 (TPD)).</w:t>
      </w:r>
      <w:r>
        <w:rPr>
          <w:rFonts w:ascii="Arial" w:hAnsi="Arial" w:cs="Arial"/>
        </w:rPr>
        <w:t>’</w:t>
      </w:r>
    </w:p>
    <w:p w:rsidR="00464E56" w:rsidRDefault="00464E56" w:rsidP="00774C5F">
      <w:pPr>
        <w:spacing w:after="0" w:line="360" w:lineRule="auto"/>
        <w:contextualSpacing/>
        <w:jc w:val="both"/>
        <w:rPr>
          <w:rFonts w:ascii="Arial" w:hAnsi="Arial" w:cs="Arial"/>
          <w:sz w:val="24"/>
          <w:szCs w:val="24"/>
        </w:rPr>
      </w:pPr>
    </w:p>
    <w:p w:rsidR="00464E56" w:rsidRPr="00BB7566" w:rsidRDefault="008E477D" w:rsidP="00963156">
      <w:pPr>
        <w:pStyle w:val="FootnoteText"/>
        <w:spacing w:line="360" w:lineRule="auto"/>
        <w:jc w:val="both"/>
        <w:rPr>
          <w:rFonts w:ascii="Arial" w:hAnsi="Arial" w:cs="Arial"/>
          <w:sz w:val="22"/>
          <w:szCs w:val="22"/>
        </w:rPr>
      </w:pPr>
      <w:r>
        <w:rPr>
          <w:rFonts w:ascii="Arial" w:hAnsi="Arial" w:cs="Arial"/>
          <w:sz w:val="24"/>
          <w:szCs w:val="24"/>
        </w:rPr>
        <w:t>[5</w:t>
      </w:r>
      <w:r w:rsidR="00011900">
        <w:rPr>
          <w:rFonts w:ascii="Arial" w:hAnsi="Arial" w:cs="Arial"/>
          <w:sz w:val="24"/>
          <w:szCs w:val="24"/>
        </w:rPr>
        <w:t>9</w:t>
      </w:r>
      <w:r w:rsidR="00233D35">
        <w:rPr>
          <w:rFonts w:ascii="Arial" w:hAnsi="Arial" w:cs="Arial"/>
          <w:sz w:val="24"/>
          <w:szCs w:val="24"/>
        </w:rPr>
        <w:t>]</w:t>
      </w:r>
      <w:r w:rsidR="00233D35">
        <w:rPr>
          <w:rFonts w:ascii="Arial" w:hAnsi="Arial" w:cs="Arial"/>
          <w:sz w:val="24"/>
          <w:szCs w:val="24"/>
        </w:rPr>
        <w:tab/>
      </w:r>
      <w:r w:rsidR="00D52283">
        <w:rPr>
          <w:rFonts w:ascii="Arial" w:hAnsi="Arial" w:cs="Arial"/>
          <w:sz w:val="24"/>
          <w:szCs w:val="24"/>
        </w:rPr>
        <w:t xml:space="preserve">In </w:t>
      </w:r>
      <w:r w:rsidR="00464E56">
        <w:rPr>
          <w:rFonts w:ascii="Arial" w:hAnsi="Arial" w:cs="Arial"/>
          <w:sz w:val="24"/>
          <w:szCs w:val="24"/>
        </w:rPr>
        <w:t>the above stated</w:t>
      </w:r>
      <w:r w:rsidR="00C814AF">
        <w:rPr>
          <w:rFonts w:ascii="Arial" w:hAnsi="Arial" w:cs="Arial"/>
          <w:sz w:val="24"/>
          <w:szCs w:val="24"/>
        </w:rPr>
        <w:t xml:space="preserve"> passage</w:t>
      </w:r>
      <w:r w:rsidR="00D574E4">
        <w:rPr>
          <w:rFonts w:ascii="Arial" w:hAnsi="Arial" w:cs="Arial"/>
          <w:sz w:val="24"/>
          <w:szCs w:val="24"/>
        </w:rPr>
        <w:t>,</w:t>
      </w:r>
      <w:r w:rsidR="00C814AF">
        <w:rPr>
          <w:rFonts w:ascii="Arial" w:hAnsi="Arial" w:cs="Arial"/>
          <w:sz w:val="24"/>
          <w:szCs w:val="24"/>
        </w:rPr>
        <w:t xml:space="preserve"> the Supreme Court in Namibia in </w:t>
      </w:r>
      <w:r w:rsidR="00C814AF" w:rsidRPr="00C814AF">
        <w:rPr>
          <w:rFonts w:ascii="Arial" w:hAnsi="Arial" w:cs="Arial"/>
          <w:i/>
          <w:sz w:val="24"/>
          <w:szCs w:val="24"/>
        </w:rPr>
        <w:t>obiter dicta</w:t>
      </w:r>
      <w:r w:rsidR="00D52283">
        <w:rPr>
          <w:rFonts w:ascii="Arial" w:hAnsi="Arial" w:cs="Arial"/>
          <w:i/>
          <w:sz w:val="24"/>
          <w:szCs w:val="24"/>
        </w:rPr>
        <w:t>,</w:t>
      </w:r>
      <w:r w:rsidR="00C814AF">
        <w:rPr>
          <w:rFonts w:ascii="Arial" w:hAnsi="Arial" w:cs="Arial"/>
          <w:sz w:val="24"/>
          <w:szCs w:val="24"/>
        </w:rPr>
        <w:t xml:space="preserve"> expressed a view in relation to </w:t>
      </w:r>
      <w:r w:rsidR="00BB7566">
        <w:rPr>
          <w:rFonts w:ascii="Arial" w:hAnsi="Arial" w:cs="Arial"/>
          <w:sz w:val="24"/>
          <w:szCs w:val="24"/>
        </w:rPr>
        <w:t>the formation of</w:t>
      </w:r>
      <w:r w:rsidR="00464E56">
        <w:rPr>
          <w:rFonts w:ascii="Arial" w:hAnsi="Arial" w:cs="Arial"/>
          <w:sz w:val="24"/>
          <w:szCs w:val="24"/>
        </w:rPr>
        <w:t xml:space="preserve"> a universal part</w:t>
      </w:r>
      <w:r w:rsidR="00BB7566">
        <w:rPr>
          <w:rFonts w:ascii="Arial" w:hAnsi="Arial" w:cs="Arial"/>
          <w:sz w:val="24"/>
          <w:szCs w:val="24"/>
        </w:rPr>
        <w:t>nership between a man and a woma</w:t>
      </w:r>
      <w:r w:rsidR="00464E56">
        <w:rPr>
          <w:rFonts w:ascii="Arial" w:hAnsi="Arial" w:cs="Arial"/>
          <w:sz w:val="24"/>
          <w:szCs w:val="24"/>
        </w:rPr>
        <w:t xml:space="preserve">n </w:t>
      </w:r>
      <w:r w:rsidR="00BB7566">
        <w:rPr>
          <w:rFonts w:ascii="Arial" w:hAnsi="Arial" w:cs="Arial"/>
          <w:sz w:val="24"/>
          <w:szCs w:val="24"/>
        </w:rPr>
        <w:t xml:space="preserve">who is </w:t>
      </w:r>
      <w:r w:rsidR="00464E56">
        <w:rPr>
          <w:rFonts w:ascii="Arial" w:hAnsi="Arial" w:cs="Arial"/>
          <w:sz w:val="24"/>
          <w:szCs w:val="24"/>
        </w:rPr>
        <w:t xml:space="preserve">not married, but living together as man and wife where the </w:t>
      </w:r>
      <w:r w:rsidR="00464E56" w:rsidRPr="00BB7566">
        <w:rPr>
          <w:rFonts w:ascii="Arial" w:hAnsi="Arial" w:cs="Arial"/>
          <w:sz w:val="22"/>
          <w:szCs w:val="22"/>
        </w:rPr>
        <w:t>‘parties agree to put in common all their property both present and any they may acquire in future.  From the common pool they pay their expenses incurred by either or both of them.’</w:t>
      </w:r>
      <w:r w:rsidR="00464E56" w:rsidRPr="00BB7566">
        <w:rPr>
          <w:rStyle w:val="FootnoteReference"/>
          <w:rFonts w:ascii="Arial" w:hAnsi="Arial" w:cs="Arial"/>
          <w:sz w:val="22"/>
          <w:szCs w:val="22"/>
        </w:rPr>
        <w:footnoteReference w:id="46"/>
      </w:r>
      <w:r w:rsidR="00464E56" w:rsidRPr="00BB7566">
        <w:rPr>
          <w:rFonts w:ascii="Arial" w:hAnsi="Arial" w:cs="Arial"/>
          <w:sz w:val="22"/>
          <w:szCs w:val="22"/>
        </w:rPr>
        <w:t xml:space="preserve">  </w:t>
      </w:r>
    </w:p>
    <w:p w:rsidR="00464E56" w:rsidRDefault="00464E56" w:rsidP="00963156">
      <w:pPr>
        <w:pStyle w:val="FootnoteText"/>
        <w:spacing w:line="360" w:lineRule="auto"/>
        <w:jc w:val="both"/>
        <w:rPr>
          <w:rFonts w:ascii="Arial" w:hAnsi="Arial" w:cs="Arial"/>
          <w:sz w:val="24"/>
          <w:szCs w:val="24"/>
        </w:rPr>
      </w:pPr>
    </w:p>
    <w:p w:rsidR="008E477D" w:rsidRDefault="00011900" w:rsidP="00963156">
      <w:pPr>
        <w:pStyle w:val="FootnoteText"/>
        <w:spacing w:line="360" w:lineRule="auto"/>
        <w:jc w:val="both"/>
        <w:rPr>
          <w:rFonts w:ascii="Arial" w:hAnsi="Arial" w:cs="Arial"/>
          <w:sz w:val="24"/>
          <w:szCs w:val="24"/>
        </w:rPr>
      </w:pPr>
      <w:r>
        <w:rPr>
          <w:rFonts w:ascii="Arial" w:hAnsi="Arial" w:cs="Arial"/>
          <w:sz w:val="24"/>
          <w:szCs w:val="24"/>
        </w:rPr>
        <w:lastRenderedPageBreak/>
        <w:t>[60</w:t>
      </w:r>
      <w:r w:rsidR="00BB7566">
        <w:rPr>
          <w:rFonts w:ascii="Arial" w:hAnsi="Arial" w:cs="Arial"/>
          <w:sz w:val="24"/>
          <w:szCs w:val="24"/>
        </w:rPr>
        <w:t>]</w:t>
      </w:r>
      <w:r w:rsidR="00BB7566">
        <w:rPr>
          <w:rFonts w:ascii="Arial" w:hAnsi="Arial" w:cs="Arial"/>
          <w:sz w:val="24"/>
          <w:szCs w:val="24"/>
        </w:rPr>
        <w:tab/>
      </w:r>
      <w:r w:rsidR="00DC53B1">
        <w:rPr>
          <w:rFonts w:ascii="Arial" w:hAnsi="Arial" w:cs="Arial"/>
          <w:sz w:val="24"/>
          <w:szCs w:val="24"/>
        </w:rPr>
        <w:t xml:space="preserve">However, both </w:t>
      </w:r>
      <w:r w:rsidR="00FE4CC7">
        <w:rPr>
          <w:rFonts w:ascii="Arial" w:hAnsi="Arial" w:cs="Arial"/>
          <w:sz w:val="24"/>
          <w:szCs w:val="24"/>
        </w:rPr>
        <w:t xml:space="preserve">Mr Namandje and Mr. Denk, </w:t>
      </w:r>
      <w:r w:rsidR="00DC53B1" w:rsidRPr="00233D35">
        <w:rPr>
          <w:rFonts w:ascii="Arial" w:hAnsi="Arial" w:cs="Arial"/>
          <w:sz w:val="24"/>
          <w:szCs w:val="24"/>
        </w:rPr>
        <w:t>referred this court</w:t>
      </w:r>
      <w:r w:rsidR="00D52283">
        <w:rPr>
          <w:rFonts w:ascii="Arial" w:hAnsi="Arial" w:cs="Arial"/>
          <w:sz w:val="24"/>
          <w:szCs w:val="24"/>
        </w:rPr>
        <w:t xml:space="preserve">, to </w:t>
      </w:r>
      <w:r w:rsidR="00D574E4">
        <w:rPr>
          <w:rFonts w:ascii="Arial" w:hAnsi="Arial" w:cs="Arial"/>
          <w:sz w:val="24"/>
          <w:szCs w:val="24"/>
        </w:rPr>
        <w:t xml:space="preserve">the </w:t>
      </w:r>
      <w:r w:rsidR="00FE4CC7">
        <w:rPr>
          <w:rFonts w:ascii="Arial" w:hAnsi="Arial" w:cs="Arial"/>
          <w:sz w:val="24"/>
          <w:szCs w:val="24"/>
        </w:rPr>
        <w:t>South African</w:t>
      </w:r>
      <w:r w:rsidR="00D52283">
        <w:rPr>
          <w:rFonts w:ascii="Arial" w:hAnsi="Arial" w:cs="Arial"/>
          <w:sz w:val="24"/>
          <w:szCs w:val="24"/>
        </w:rPr>
        <w:t xml:space="preserve"> authority on the formation of </w:t>
      </w:r>
      <w:r w:rsidR="00DC53B1">
        <w:rPr>
          <w:rFonts w:ascii="Arial" w:hAnsi="Arial" w:cs="Arial"/>
          <w:sz w:val="24"/>
          <w:szCs w:val="24"/>
        </w:rPr>
        <w:t>universal partne</w:t>
      </w:r>
      <w:r w:rsidR="00FE4CC7">
        <w:rPr>
          <w:rFonts w:ascii="Arial" w:hAnsi="Arial" w:cs="Arial"/>
          <w:sz w:val="24"/>
          <w:szCs w:val="24"/>
        </w:rPr>
        <w:t>rship between unmarried persons, in an effort to persuade this c</w:t>
      </w:r>
      <w:r w:rsidR="00FA1EC7">
        <w:rPr>
          <w:rFonts w:ascii="Arial" w:hAnsi="Arial" w:cs="Arial"/>
          <w:sz w:val="24"/>
          <w:szCs w:val="24"/>
        </w:rPr>
        <w:t xml:space="preserve">ourt to their standpoints </w:t>
      </w:r>
      <w:r w:rsidR="008E477D">
        <w:rPr>
          <w:rFonts w:ascii="Arial" w:hAnsi="Arial" w:cs="Arial"/>
          <w:sz w:val="24"/>
          <w:szCs w:val="24"/>
        </w:rPr>
        <w:t>regarding</w:t>
      </w:r>
      <w:r w:rsidR="00FE4CC7">
        <w:rPr>
          <w:rFonts w:ascii="Arial" w:hAnsi="Arial" w:cs="Arial"/>
          <w:sz w:val="24"/>
          <w:szCs w:val="24"/>
        </w:rPr>
        <w:t xml:space="preserve"> recognition</w:t>
      </w:r>
      <w:r w:rsidR="008E477D">
        <w:rPr>
          <w:rFonts w:ascii="Arial" w:hAnsi="Arial" w:cs="Arial"/>
          <w:sz w:val="24"/>
          <w:szCs w:val="24"/>
        </w:rPr>
        <w:t>,</w:t>
      </w:r>
      <w:r w:rsidR="00FE4CC7">
        <w:rPr>
          <w:rFonts w:ascii="Arial" w:hAnsi="Arial" w:cs="Arial"/>
          <w:sz w:val="24"/>
          <w:szCs w:val="24"/>
        </w:rPr>
        <w:t xml:space="preserve"> </w:t>
      </w:r>
      <w:r w:rsidR="008E477D">
        <w:rPr>
          <w:rFonts w:ascii="Arial" w:hAnsi="Arial" w:cs="Arial"/>
          <w:sz w:val="24"/>
          <w:szCs w:val="24"/>
        </w:rPr>
        <w:t xml:space="preserve">or not, </w:t>
      </w:r>
      <w:r w:rsidR="00FE4CC7">
        <w:rPr>
          <w:rFonts w:ascii="Arial" w:hAnsi="Arial" w:cs="Arial"/>
          <w:sz w:val="24"/>
          <w:szCs w:val="24"/>
        </w:rPr>
        <w:t>of the universal partnership in our law.</w:t>
      </w:r>
      <w:r w:rsidR="00DC53B1">
        <w:rPr>
          <w:rFonts w:ascii="Arial" w:hAnsi="Arial" w:cs="Arial"/>
          <w:sz w:val="24"/>
          <w:szCs w:val="24"/>
        </w:rPr>
        <w:t xml:space="preserve"> </w:t>
      </w:r>
      <w:r w:rsidR="003525BB">
        <w:rPr>
          <w:rFonts w:ascii="Arial" w:hAnsi="Arial" w:cs="Arial"/>
          <w:sz w:val="24"/>
          <w:szCs w:val="24"/>
        </w:rPr>
        <w:t>The</w:t>
      </w:r>
      <w:r w:rsidR="00FE4CC7">
        <w:rPr>
          <w:rFonts w:ascii="Arial" w:hAnsi="Arial" w:cs="Arial"/>
          <w:sz w:val="24"/>
          <w:szCs w:val="24"/>
        </w:rPr>
        <w:t>y referred to the</w:t>
      </w:r>
      <w:r w:rsidR="003525BB">
        <w:rPr>
          <w:rFonts w:ascii="Arial" w:hAnsi="Arial" w:cs="Arial"/>
          <w:sz w:val="24"/>
          <w:szCs w:val="24"/>
        </w:rPr>
        <w:t xml:space="preserve"> case </w:t>
      </w:r>
      <w:r w:rsidR="00F02A0D" w:rsidRPr="00233D35">
        <w:rPr>
          <w:rFonts w:ascii="Arial" w:hAnsi="Arial" w:cs="Arial"/>
          <w:sz w:val="24"/>
          <w:szCs w:val="24"/>
        </w:rPr>
        <w:t xml:space="preserve">of </w:t>
      </w:r>
      <w:r w:rsidR="00FE4CC7" w:rsidRPr="00233D35">
        <w:rPr>
          <w:rFonts w:ascii="Arial" w:hAnsi="Arial" w:cs="Arial"/>
          <w:bCs/>
          <w:i/>
          <w:sz w:val="24"/>
          <w:szCs w:val="24"/>
        </w:rPr>
        <w:t>Butters v Mncora</w:t>
      </w:r>
      <w:r w:rsidR="00FE4CC7" w:rsidRPr="003C1D69">
        <w:rPr>
          <w:rFonts w:ascii="Arial" w:hAnsi="Arial" w:cs="Arial"/>
          <w:bCs/>
          <w:sz w:val="24"/>
          <w:szCs w:val="24"/>
        </w:rPr>
        <w:t>,</w:t>
      </w:r>
      <w:r w:rsidR="00D574E4">
        <w:rPr>
          <w:rStyle w:val="FootnoteReference"/>
          <w:rFonts w:ascii="Arial" w:hAnsi="Arial" w:cs="Arial"/>
          <w:bCs/>
          <w:sz w:val="24"/>
          <w:szCs w:val="24"/>
        </w:rPr>
        <w:footnoteReference w:id="47"/>
      </w:r>
      <w:r w:rsidR="00FE4CC7" w:rsidRPr="003C1D69">
        <w:rPr>
          <w:rFonts w:ascii="Arial" w:hAnsi="Arial" w:cs="Arial"/>
          <w:b/>
          <w:bCs/>
          <w:sz w:val="24"/>
          <w:szCs w:val="24"/>
        </w:rPr>
        <w:t xml:space="preserve"> </w:t>
      </w:r>
      <w:r w:rsidR="00311C2D">
        <w:rPr>
          <w:rFonts w:ascii="Arial" w:hAnsi="Arial" w:cs="Arial"/>
          <w:bCs/>
          <w:sz w:val="24"/>
          <w:szCs w:val="24"/>
        </w:rPr>
        <w:t xml:space="preserve">a case </w:t>
      </w:r>
      <w:r w:rsidR="00DC53B1">
        <w:rPr>
          <w:rFonts w:ascii="Arial" w:hAnsi="Arial" w:cs="Arial"/>
          <w:bCs/>
          <w:sz w:val="24"/>
          <w:szCs w:val="24"/>
        </w:rPr>
        <w:t>bearing</w:t>
      </w:r>
      <w:r w:rsidR="004861D5">
        <w:rPr>
          <w:rFonts w:ascii="Arial" w:hAnsi="Arial" w:cs="Arial"/>
          <w:bCs/>
          <w:sz w:val="24"/>
          <w:szCs w:val="24"/>
        </w:rPr>
        <w:t xml:space="preserve"> </w:t>
      </w:r>
      <w:r w:rsidR="00DC53B1">
        <w:rPr>
          <w:rFonts w:ascii="Arial" w:hAnsi="Arial" w:cs="Arial"/>
          <w:bCs/>
          <w:sz w:val="24"/>
          <w:szCs w:val="24"/>
        </w:rPr>
        <w:t xml:space="preserve">certain </w:t>
      </w:r>
      <w:r w:rsidR="00464E56">
        <w:rPr>
          <w:rFonts w:ascii="Arial" w:hAnsi="Arial" w:cs="Arial"/>
          <w:bCs/>
          <w:sz w:val="24"/>
          <w:szCs w:val="24"/>
        </w:rPr>
        <w:t xml:space="preserve">distinct </w:t>
      </w:r>
      <w:r w:rsidR="006F77D6" w:rsidRPr="003C1D69">
        <w:rPr>
          <w:rFonts w:ascii="Arial" w:hAnsi="Arial" w:cs="Arial"/>
          <w:bCs/>
          <w:sz w:val="24"/>
          <w:szCs w:val="24"/>
        </w:rPr>
        <w:t>factual corres</w:t>
      </w:r>
      <w:r w:rsidR="004861D5">
        <w:rPr>
          <w:rFonts w:ascii="Arial" w:hAnsi="Arial" w:cs="Arial"/>
          <w:bCs/>
          <w:sz w:val="24"/>
          <w:szCs w:val="24"/>
        </w:rPr>
        <w:t>pondence</w:t>
      </w:r>
      <w:r w:rsidR="00DC53B1">
        <w:rPr>
          <w:rFonts w:ascii="Arial" w:hAnsi="Arial" w:cs="Arial"/>
          <w:bCs/>
          <w:sz w:val="24"/>
          <w:szCs w:val="24"/>
        </w:rPr>
        <w:t>s to the present matter</w:t>
      </w:r>
      <w:r w:rsidR="00644704">
        <w:rPr>
          <w:rFonts w:ascii="Arial" w:hAnsi="Arial" w:cs="Arial"/>
          <w:bCs/>
          <w:sz w:val="24"/>
          <w:szCs w:val="24"/>
        </w:rPr>
        <w:t xml:space="preserve">. The judgment was </w:t>
      </w:r>
      <w:r w:rsidR="006F77D6" w:rsidRPr="003C1D69">
        <w:rPr>
          <w:rFonts w:ascii="Arial" w:hAnsi="Arial" w:cs="Arial"/>
          <w:bCs/>
          <w:sz w:val="24"/>
          <w:szCs w:val="24"/>
        </w:rPr>
        <w:t xml:space="preserve">handed down by the </w:t>
      </w:r>
      <w:r w:rsidR="003525BB">
        <w:rPr>
          <w:rFonts w:ascii="Arial" w:hAnsi="Arial" w:cs="Arial"/>
          <w:bCs/>
          <w:sz w:val="24"/>
          <w:szCs w:val="24"/>
        </w:rPr>
        <w:t xml:space="preserve">South African Supreme Court of Appeal </w:t>
      </w:r>
      <w:r w:rsidR="00F02A0D">
        <w:rPr>
          <w:rFonts w:ascii="Arial" w:hAnsi="Arial" w:cs="Arial"/>
          <w:sz w:val="24"/>
          <w:szCs w:val="24"/>
        </w:rPr>
        <w:t>for the defendant</w:t>
      </w:r>
      <w:r w:rsidR="008E477D">
        <w:rPr>
          <w:rFonts w:ascii="Arial" w:hAnsi="Arial" w:cs="Arial"/>
          <w:sz w:val="24"/>
          <w:szCs w:val="24"/>
        </w:rPr>
        <w:t>, Ms Mncora.</w:t>
      </w:r>
      <w:r w:rsidR="00F02A0D">
        <w:rPr>
          <w:rFonts w:ascii="Arial" w:hAnsi="Arial" w:cs="Arial"/>
          <w:sz w:val="24"/>
          <w:szCs w:val="24"/>
        </w:rPr>
        <w:t xml:space="preserve"> </w:t>
      </w:r>
    </w:p>
    <w:p w:rsidR="008E477D" w:rsidRDefault="008E477D" w:rsidP="00774C5F">
      <w:pPr>
        <w:pStyle w:val="FootnoteText"/>
        <w:spacing w:line="360" w:lineRule="auto"/>
        <w:rPr>
          <w:rFonts w:ascii="Arial" w:hAnsi="Arial" w:cs="Arial"/>
          <w:sz w:val="24"/>
          <w:szCs w:val="24"/>
        </w:rPr>
      </w:pPr>
    </w:p>
    <w:p w:rsidR="00233D35" w:rsidRDefault="00011900" w:rsidP="00963156">
      <w:pPr>
        <w:pStyle w:val="FootnoteText"/>
        <w:spacing w:line="360" w:lineRule="auto"/>
        <w:jc w:val="both"/>
        <w:rPr>
          <w:rFonts w:ascii="Arial" w:hAnsi="Arial" w:cs="Arial"/>
          <w:sz w:val="24"/>
          <w:szCs w:val="24"/>
        </w:rPr>
      </w:pPr>
      <w:r>
        <w:rPr>
          <w:rFonts w:ascii="Arial" w:hAnsi="Arial" w:cs="Arial"/>
          <w:sz w:val="24"/>
          <w:szCs w:val="24"/>
        </w:rPr>
        <w:t>[61</w:t>
      </w:r>
      <w:r w:rsidR="008E477D">
        <w:rPr>
          <w:rFonts w:ascii="Arial" w:hAnsi="Arial" w:cs="Arial"/>
          <w:sz w:val="24"/>
          <w:szCs w:val="24"/>
        </w:rPr>
        <w:t>]</w:t>
      </w:r>
      <w:r w:rsidR="008E477D">
        <w:rPr>
          <w:rFonts w:ascii="Arial" w:hAnsi="Arial" w:cs="Arial"/>
          <w:sz w:val="24"/>
          <w:szCs w:val="24"/>
        </w:rPr>
        <w:tab/>
      </w:r>
      <w:r w:rsidR="008E477D">
        <w:rPr>
          <w:rFonts w:ascii="Arial" w:hAnsi="Arial" w:cs="Arial"/>
          <w:sz w:val="24"/>
          <w:szCs w:val="24"/>
        </w:rPr>
        <w:tab/>
      </w:r>
      <w:r w:rsidR="007A260A">
        <w:rPr>
          <w:rFonts w:ascii="Arial" w:hAnsi="Arial" w:cs="Arial"/>
          <w:sz w:val="24"/>
          <w:szCs w:val="24"/>
        </w:rPr>
        <w:t>This court will forthwith</w:t>
      </w:r>
      <w:r w:rsidR="004D239C">
        <w:rPr>
          <w:rFonts w:ascii="Arial" w:hAnsi="Arial" w:cs="Arial"/>
          <w:sz w:val="24"/>
          <w:szCs w:val="24"/>
        </w:rPr>
        <w:t>,</w:t>
      </w:r>
      <w:r w:rsidR="007A260A">
        <w:rPr>
          <w:rFonts w:ascii="Arial" w:hAnsi="Arial" w:cs="Arial"/>
          <w:sz w:val="24"/>
          <w:szCs w:val="24"/>
        </w:rPr>
        <w:t xml:space="preserve"> respectfully consider the similarities and the stipulation of </w:t>
      </w:r>
      <w:r w:rsidR="003525BB">
        <w:rPr>
          <w:rFonts w:ascii="Arial" w:hAnsi="Arial" w:cs="Arial"/>
          <w:sz w:val="24"/>
          <w:szCs w:val="24"/>
        </w:rPr>
        <w:t xml:space="preserve">the law set out in this </w:t>
      </w:r>
      <w:r w:rsidR="008E477D">
        <w:rPr>
          <w:rFonts w:ascii="Arial" w:hAnsi="Arial" w:cs="Arial"/>
          <w:sz w:val="24"/>
          <w:szCs w:val="24"/>
        </w:rPr>
        <w:t xml:space="preserve">South African </w:t>
      </w:r>
      <w:r w:rsidR="007A260A">
        <w:rPr>
          <w:rFonts w:ascii="Arial" w:hAnsi="Arial" w:cs="Arial"/>
          <w:sz w:val="24"/>
          <w:szCs w:val="24"/>
        </w:rPr>
        <w:t>authority</w:t>
      </w:r>
      <w:r w:rsidR="00D52283">
        <w:rPr>
          <w:rFonts w:ascii="Arial" w:hAnsi="Arial" w:cs="Arial"/>
          <w:sz w:val="24"/>
          <w:szCs w:val="24"/>
        </w:rPr>
        <w:t xml:space="preserve"> considering its convincing value to </w:t>
      </w:r>
      <w:r w:rsidR="00FE4CC7">
        <w:rPr>
          <w:rFonts w:ascii="Arial" w:hAnsi="Arial" w:cs="Arial"/>
          <w:sz w:val="24"/>
          <w:szCs w:val="24"/>
        </w:rPr>
        <w:t>form an opinion in the current case</w:t>
      </w:r>
      <w:r w:rsidR="007A260A">
        <w:rPr>
          <w:rFonts w:ascii="Arial" w:hAnsi="Arial" w:cs="Arial"/>
          <w:sz w:val="24"/>
          <w:szCs w:val="24"/>
        </w:rPr>
        <w:t xml:space="preserve">.  </w:t>
      </w:r>
    </w:p>
    <w:p w:rsidR="00233D35" w:rsidRDefault="00233D35" w:rsidP="00963156">
      <w:pPr>
        <w:pStyle w:val="FootnoteText"/>
        <w:spacing w:line="360" w:lineRule="auto"/>
        <w:jc w:val="both"/>
        <w:rPr>
          <w:rFonts w:ascii="Arial" w:hAnsi="Arial" w:cs="Arial"/>
          <w:sz w:val="24"/>
          <w:szCs w:val="24"/>
        </w:rPr>
      </w:pPr>
    </w:p>
    <w:p w:rsidR="00311C2D" w:rsidRDefault="00011900" w:rsidP="00963156">
      <w:pPr>
        <w:pStyle w:val="FootnoteText"/>
        <w:spacing w:line="360" w:lineRule="auto"/>
        <w:jc w:val="both"/>
        <w:rPr>
          <w:rFonts w:ascii="Arial" w:hAnsi="Arial" w:cs="Arial"/>
          <w:sz w:val="24"/>
          <w:szCs w:val="24"/>
        </w:rPr>
      </w:pPr>
      <w:r>
        <w:rPr>
          <w:rFonts w:ascii="Arial" w:hAnsi="Arial" w:cs="Arial"/>
          <w:sz w:val="24"/>
          <w:szCs w:val="24"/>
        </w:rPr>
        <w:t>[62</w:t>
      </w:r>
      <w:r w:rsidR="00233D35">
        <w:rPr>
          <w:rFonts w:ascii="Arial" w:hAnsi="Arial" w:cs="Arial"/>
          <w:sz w:val="24"/>
          <w:szCs w:val="24"/>
        </w:rPr>
        <w:t>]</w:t>
      </w:r>
      <w:r w:rsidR="00233D35">
        <w:rPr>
          <w:rFonts w:ascii="Arial" w:hAnsi="Arial" w:cs="Arial"/>
          <w:sz w:val="24"/>
          <w:szCs w:val="24"/>
        </w:rPr>
        <w:tab/>
        <w:t xml:space="preserve">The parties in case of </w:t>
      </w:r>
      <w:r w:rsidR="00233D35" w:rsidRPr="008E477D">
        <w:rPr>
          <w:rFonts w:ascii="Arial" w:hAnsi="Arial" w:cs="Arial"/>
          <w:i/>
          <w:sz w:val="24"/>
          <w:szCs w:val="24"/>
        </w:rPr>
        <w:t>Butters v Mncora</w:t>
      </w:r>
      <w:r w:rsidR="008E477D">
        <w:rPr>
          <w:rStyle w:val="FootnoteReference"/>
          <w:rFonts w:ascii="Arial" w:hAnsi="Arial" w:cs="Arial"/>
          <w:i/>
          <w:sz w:val="24"/>
          <w:szCs w:val="24"/>
        </w:rPr>
        <w:footnoteReference w:id="48"/>
      </w:r>
      <w:r w:rsidR="00233D35">
        <w:rPr>
          <w:rFonts w:ascii="Arial" w:hAnsi="Arial" w:cs="Arial"/>
          <w:sz w:val="24"/>
          <w:szCs w:val="24"/>
        </w:rPr>
        <w:t xml:space="preserve"> were not lawfully married, but lived together as husband and wife for a period of nearly 20</w:t>
      </w:r>
      <w:r w:rsidR="0004605A">
        <w:rPr>
          <w:rFonts w:ascii="Arial" w:hAnsi="Arial" w:cs="Arial"/>
          <w:sz w:val="24"/>
          <w:szCs w:val="24"/>
        </w:rPr>
        <w:t xml:space="preserve"> (twenty)</w:t>
      </w:r>
      <w:r w:rsidR="00233D35">
        <w:rPr>
          <w:rFonts w:ascii="Arial" w:hAnsi="Arial" w:cs="Arial"/>
          <w:sz w:val="24"/>
          <w:szCs w:val="24"/>
        </w:rPr>
        <w:t xml:space="preserve"> years when their relationship came to an end </w:t>
      </w:r>
      <w:r w:rsidR="008E477D">
        <w:rPr>
          <w:rFonts w:ascii="Arial" w:hAnsi="Arial" w:cs="Arial"/>
          <w:sz w:val="24"/>
          <w:szCs w:val="24"/>
        </w:rPr>
        <w:t xml:space="preserve">in </w:t>
      </w:r>
      <w:r w:rsidR="00D52283">
        <w:rPr>
          <w:rFonts w:ascii="Arial" w:hAnsi="Arial" w:cs="Arial"/>
          <w:sz w:val="24"/>
          <w:szCs w:val="24"/>
        </w:rPr>
        <w:t>2008. By that time Mr. Butters</w:t>
      </w:r>
      <w:r w:rsidR="00233D35">
        <w:rPr>
          <w:rFonts w:ascii="Arial" w:hAnsi="Arial" w:cs="Arial"/>
          <w:sz w:val="24"/>
          <w:szCs w:val="24"/>
        </w:rPr>
        <w:t xml:space="preserve"> was by all accounts a </w:t>
      </w:r>
      <w:r w:rsidR="00D52283">
        <w:rPr>
          <w:rFonts w:ascii="Arial" w:hAnsi="Arial" w:cs="Arial"/>
          <w:sz w:val="24"/>
          <w:szCs w:val="24"/>
        </w:rPr>
        <w:t>wealthy man, while Ms. Mncora</w:t>
      </w:r>
      <w:r w:rsidR="00233D35">
        <w:rPr>
          <w:rFonts w:ascii="Arial" w:hAnsi="Arial" w:cs="Arial"/>
          <w:sz w:val="24"/>
          <w:szCs w:val="24"/>
        </w:rPr>
        <w:t xml:space="preserve"> owned no assets worthy of mentioning. </w:t>
      </w:r>
    </w:p>
    <w:p w:rsidR="00B746BC" w:rsidRPr="00B746BC" w:rsidRDefault="00B746BC" w:rsidP="00963156">
      <w:pPr>
        <w:pStyle w:val="FootnoteText"/>
        <w:spacing w:line="360" w:lineRule="auto"/>
        <w:jc w:val="both"/>
        <w:rPr>
          <w:rFonts w:ascii="Arial" w:hAnsi="Arial" w:cs="Arial"/>
          <w:sz w:val="24"/>
          <w:szCs w:val="24"/>
        </w:rPr>
      </w:pPr>
    </w:p>
    <w:p w:rsidR="00FE4CC7" w:rsidRDefault="008E477D" w:rsidP="00963156">
      <w:pPr>
        <w:pStyle w:val="FootnoteText"/>
        <w:spacing w:line="360" w:lineRule="auto"/>
        <w:jc w:val="both"/>
        <w:rPr>
          <w:rFonts w:ascii="Arial" w:hAnsi="Arial" w:cs="Arial"/>
          <w:sz w:val="24"/>
          <w:szCs w:val="24"/>
        </w:rPr>
      </w:pPr>
      <w:r>
        <w:rPr>
          <w:rFonts w:ascii="Arial" w:hAnsi="Arial" w:cs="Arial"/>
          <w:sz w:val="24"/>
          <w:szCs w:val="24"/>
        </w:rPr>
        <w:t>[6</w:t>
      </w:r>
      <w:r w:rsidR="00011900">
        <w:rPr>
          <w:rFonts w:ascii="Arial" w:hAnsi="Arial" w:cs="Arial"/>
          <w:sz w:val="24"/>
          <w:szCs w:val="24"/>
        </w:rPr>
        <w:t>3</w:t>
      </w:r>
      <w:r w:rsidR="00644704">
        <w:rPr>
          <w:rFonts w:ascii="Arial" w:hAnsi="Arial" w:cs="Arial"/>
          <w:sz w:val="24"/>
          <w:szCs w:val="24"/>
        </w:rPr>
        <w:t>]</w:t>
      </w:r>
      <w:r w:rsidR="00311C2D">
        <w:rPr>
          <w:rFonts w:ascii="Arial" w:hAnsi="Arial" w:cs="Arial"/>
          <w:sz w:val="24"/>
          <w:szCs w:val="24"/>
        </w:rPr>
        <w:tab/>
      </w:r>
      <w:r w:rsidR="00FE4CC7">
        <w:rPr>
          <w:rFonts w:ascii="Arial" w:hAnsi="Arial" w:cs="Arial"/>
          <w:sz w:val="24"/>
          <w:szCs w:val="24"/>
        </w:rPr>
        <w:t>I have alluded to the fact that t</w:t>
      </w:r>
      <w:r w:rsidR="00311C2D">
        <w:rPr>
          <w:rFonts w:ascii="Arial" w:hAnsi="Arial" w:cs="Arial"/>
          <w:sz w:val="24"/>
          <w:szCs w:val="24"/>
        </w:rPr>
        <w:t>he</w:t>
      </w:r>
      <w:r w:rsidR="003525BB">
        <w:rPr>
          <w:rFonts w:ascii="Arial" w:hAnsi="Arial" w:cs="Arial"/>
          <w:sz w:val="24"/>
          <w:szCs w:val="24"/>
        </w:rPr>
        <w:t xml:space="preserve"> factual matrix</w:t>
      </w:r>
      <w:r w:rsidR="00311C2D">
        <w:rPr>
          <w:rFonts w:ascii="Arial" w:hAnsi="Arial" w:cs="Arial"/>
          <w:sz w:val="24"/>
          <w:szCs w:val="24"/>
        </w:rPr>
        <w:t xml:space="preserve"> </w:t>
      </w:r>
      <w:r w:rsidR="00B746BC">
        <w:rPr>
          <w:rFonts w:ascii="Arial" w:hAnsi="Arial" w:cs="Arial"/>
          <w:sz w:val="24"/>
          <w:szCs w:val="24"/>
        </w:rPr>
        <w:t xml:space="preserve">in the </w:t>
      </w:r>
      <w:r w:rsidR="00B746BC" w:rsidRPr="00963156">
        <w:rPr>
          <w:rFonts w:ascii="Arial" w:hAnsi="Arial" w:cs="Arial"/>
          <w:i/>
          <w:sz w:val="24"/>
          <w:szCs w:val="24"/>
        </w:rPr>
        <w:t>Butters</w:t>
      </w:r>
      <w:r w:rsidR="00B746BC">
        <w:rPr>
          <w:rFonts w:ascii="Arial" w:hAnsi="Arial" w:cs="Arial"/>
          <w:sz w:val="24"/>
          <w:szCs w:val="24"/>
        </w:rPr>
        <w:t xml:space="preserve"> case </w:t>
      </w:r>
      <w:r w:rsidR="00311C2D">
        <w:rPr>
          <w:rFonts w:ascii="Arial" w:hAnsi="Arial" w:cs="Arial"/>
          <w:sz w:val="24"/>
          <w:szCs w:val="24"/>
        </w:rPr>
        <w:t>corresponds</w:t>
      </w:r>
      <w:r w:rsidR="00644704">
        <w:rPr>
          <w:rFonts w:ascii="Arial" w:hAnsi="Arial" w:cs="Arial"/>
          <w:sz w:val="24"/>
          <w:szCs w:val="24"/>
        </w:rPr>
        <w:t xml:space="preserve"> </w:t>
      </w:r>
      <w:r w:rsidR="00B746BC">
        <w:rPr>
          <w:rFonts w:ascii="Arial" w:hAnsi="Arial" w:cs="Arial"/>
          <w:sz w:val="24"/>
          <w:szCs w:val="24"/>
        </w:rPr>
        <w:t xml:space="preserve">significantly to the </w:t>
      </w:r>
      <w:r w:rsidR="00FE4CC7">
        <w:rPr>
          <w:rFonts w:ascii="Arial" w:hAnsi="Arial" w:cs="Arial"/>
          <w:sz w:val="24"/>
          <w:szCs w:val="24"/>
        </w:rPr>
        <w:t>circumstances</w:t>
      </w:r>
      <w:r w:rsidR="00B746BC">
        <w:rPr>
          <w:rFonts w:ascii="Arial" w:hAnsi="Arial" w:cs="Arial"/>
          <w:sz w:val="24"/>
          <w:szCs w:val="24"/>
        </w:rPr>
        <w:t xml:space="preserve"> of </w:t>
      </w:r>
      <w:r w:rsidR="0004605A">
        <w:rPr>
          <w:rFonts w:ascii="Arial" w:hAnsi="Arial" w:cs="Arial"/>
          <w:sz w:val="24"/>
          <w:szCs w:val="24"/>
        </w:rPr>
        <w:t xml:space="preserve">the </w:t>
      </w:r>
      <w:r w:rsidR="00B746BC">
        <w:rPr>
          <w:rFonts w:ascii="Arial" w:hAnsi="Arial" w:cs="Arial"/>
          <w:sz w:val="24"/>
          <w:szCs w:val="24"/>
        </w:rPr>
        <w:t xml:space="preserve">current putative marriage under my scrutiny. </w:t>
      </w:r>
      <w:r w:rsidR="00D731D3">
        <w:rPr>
          <w:rFonts w:ascii="Arial" w:hAnsi="Arial" w:cs="Arial"/>
          <w:sz w:val="24"/>
          <w:szCs w:val="24"/>
        </w:rPr>
        <w:t>T</w:t>
      </w:r>
      <w:r w:rsidR="00644704">
        <w:rPr>
          <w:rFonts w:ascii="Arial" w:hAnsi="Arial" w:cs="Arial"/>
          <w:sz w:val="24"/>
          <w:szCs w:val="24"/>
        </w:rPr>
        <w:t xml:space="preserve">he parties were not legally married, but lived together as husband a wife for an extended period of time. In the </w:t>
      </w:r>
      <w:r w:rsidR="00644704" w:rsidRPr="00963156">
        <w:rPr>
          <w:rFonts w:ascii="Arial" w:hAnsi="Arial" w:cs="Arial"/>
          <w:i/>
          <w:sz w:val="24"/>
          <w:szCs w:val="24"/>
        </w:rPr>
        <w:t>Butters</w:t>
      </w:r>
      <w:r w:rsidR="00644704">
        <w:rPr>
          <w:rFonts w:ascii="Arial" w:hAnsi="Arial" w:cs="Arial"/>
          <w:sz w:val="24"/>
          <w:szCs w:val="24"/>
        </w:rPr>
        <w:t xml:space="preserve"> case, close to 20</w:t>
      </w:r>
      <w:r w:rsidR="0004605A">
        <w:rPr>
          <w:rFonts w:ascii="Arial" w:hAnsi="Arial" w:cs="Arial"/>
          <w:sz w:val="24"/>
          <w:szCs w:val="24"/>
        </w:rPr>
        <w:t xml:space="preserve"> (twenty)</w:t>
      </w:r>
      <w:r w:rsidR="00644704">
        <w:rPr>
          <w:rFonts w:ascii="Arial" w:hAnsi="Arial" w:cs="Arial"/>
          <w:sz w:val="24"/>
          <w:szCs w:val="24"/>
        </w:rPr>
        <w:t xml:space="preserve"> years, in the current matter close to 37</w:t>
      </w:r>
      <w:r w:rsidR="0004605A">
        <w:rPr>
          <w:rFonts w:ascii="Arial" w:hAnsi="Arial" w:cs="Arial"/>
          <w:sz w:val="24"/>
          <w:szCs w:val="24"/>
        </w:rPr>
        <w:t xml:space="preserve"> (thirty-seven)</w:t>
      </w:r>
      <w:r w:rsidR="00644704">
        <w:rPr>
          <w:rFonts w:ascii="Arial" w:hAnsi="Arial" w:cs="Arial"/>
          <w:sz w:val="24"/>
          <w:szCs w:val="24"/>
        </w:rPr>
        <w:t xml:space="preserve"> years. The female partner in the union in the </w:t>
      </w:r>
      <w:r w:rsidR="00644704" w:rsidRPr="00963156">
        <w:rPr>
          <w:rFonts w:ascii="Arial" w:hAnsi="Arial" w:cs="Arial"/>
          <w:i/>
          <w:sz w:val="24"/>
          <w:szCs w:val="24"/>
        </w:rPr>
        <w:t>Butters</w:t>
      </w:r>
      <w:r w:rsidR="00644704">
        <w:rPr>
          <w:rFonts w:ascii="Arial" w:hAnsi="Arial" w:cs="Arial"/>
          <w:sz w:val="24"/>
          <w:szCs w:val="24"/>
        </w:rPr>
        <w:t xml:space="preserve"> case did not only take care of the children from the union, but also </w:t>
      </w:r>
      <w:r w:rsidR="0004605A">
        <w:rPr>
          <w:rFonts w:ascii="Arial" w:hAnsi="Arial" w:cs="Arial"/>
          <w:sz w:val="24"/>
          <w:szCs w:val="24"/>
        </w:rPr>
        <w:t xml:space="preserve">took care </w:t>
      </w:r>
      <w:r w:rsidR="00644704">
        <w:rPr>
          <w:rFonts w:ascii="Arial" w:hAnsi="Arial" w:cs="Arial"/>
          <w:sz w:val="24"/>
          <w:szCs w:val="24"/>
        </w:rPr>
        <w:t xml:space="preserve">of children of both parties from other relationships. </w:t>
      </w:r>
    </w:p>
    <w:p w:rsidR="00F13982" w:rsidRDefault="00F13982" w:rsidP="00963156">
      <w:pPr>
        <w:pStyle w:val="FootnoteText"/>
        <w:spacing w:line="360" w:lineRule="auto"/>
        <w:jc w:val="both"/>
        <w:rPr>
          <w:rFonts w:ascii="Arial" w:hAnsi="Arial" w:cs="Arial"/>
          <w:sz w:val="24"/>
          <w:szCs w:val="24"/>
        </w:rPr>
      </w:pPr>
    </w:p>
    <w:p w:rsidR="00FE4CC7" w:rsidRDefault="0009055E" w:rsidP="00963156">
      <w:pPr>
        <w:pStyle w:val="FootnoteText"/>
        <w:spacing w:line="360" w:lineRule="auto"/>
        <w:jc w:val="both"/>
        <w:rPr>
          <w:rFonts w:ascii="Arial" w:hAnsi="Arial" w:cs="Arial"/>
          <w:sz w:val="24"/>
          <w:szCs w:val="24"/>
        </w:rPr>
      </w:pPr>
      <w:r>
        <w:rPr>
          <w:rFonts w:ascii="Arial" w:hAnsi="Arial" w:cs="Arial"/>
          <w:sz w:val="24"/>
          <w:szCs w:val="24"/>
        </w:rPr>
        <w:t>[6</w:t>
      </w:r>
      <w:r w:rsidR="00011900">
        <w:rPr>
          <w:rFonts w:ascii="Arial" w:hAnsi="Arial" w:cs="Arial"/>
          <w:sz w:val="24"/>
          <w:szCs w:val="24"/>
        </w:rPr>
        <w:t>4</w:t>
      </w:r>
      <w:r w:rsidR="00FE4CC7">
        <w:rPr>
          <w:rFonts w:ascii="Arial" w:hAnsi="Arial" w:cs="Arial"/>
          <w:sz w:val="24"/>
          <w:szCs w:val="24"/>
        </w:rPr>
        <w:t>]</w:t>
      </w:r>
      <w:r w:rsidR="00FE4CC7">
        <w:rPr>
          <w:rFonts w:ascii="Arial" w:hAnsi="Arial" w:cs="Arial"/>
          <w:sz w:val="24"/>
          <w:szCs w:val="24"/>
        </w:rPr>
        <w:tab/>
      </w:r>
      <w:r w:rsidR="00480C5C">
        <w:rPr>
          <w:rFonts w:ascii="Arial" w:hAnsi="Arial" w:cs="Arial"/>
          <w:sz w:val="24"/>
          <w:szCs w:val="24"/>
        </w:rPr>
        <w:t>The male partner in both unions pursued successfully certain business objects and became very wealthy men. The femal</w:t>
      </w:r>
      <w:r w:rsidR="00D731D3">
        <w:rPr>
          <w:rFonts w:ascii="Arial" w:hAnsi="Arial" w:cs="Arial"/>
          <w:sz w:val="24"/>
          <w:szCs w:val="24"/>
        </w:rPr>
        <w:t xml:space="preserve">e partner in both unions, </w:t>
      </w:r>
      <w:r w:rsidR="00480C5C">
        <w:rPr>
          <w:rFonts w:ascii="Arial" w:hAnsi="Arial" w:cs="Arial"/>
          <w:sz w:val="24"/>
          <w:szCs w:val="24"/>
        </w:rPr>
        <w:t>left their own academic or career aspirations behind and placed all their energy in</w:t>
      </w:r>
      <w:r w:rsidR="00D731D3">
        <w:rPr>
          <w:rFonts w:ascii="Arial" w:hAnsi="Arial" w:cs="Arial"/>
          <w:sz w:val="24"/>
          <w:szCs w:val="24"/>
        </w:rPr>
        <w:t>to the affairs of the</w:t>
      </w:r>
      <w:r w:rsidR="00480C5C">
        <w:rPr>
          <w:rFonts w:ascii="Arial" w:hAnsi="Arial" w:cs="Arial"/>
          <w:sz w:val="24"/>
          <w:szCs w:val="24"/>
        </w:rPr>
        <w:t xml:space="preserve"> union, in various ways. In the </w:t>
      </w:r>
      <w:r w:rsidR="00480C5C" w:rsidRPr="00963156">
        <w:rPr>
          <w:rFonts w:ascii="Arial" w:hAnsi="Arial" w:cs="Arial"/>
          <w:i/>
          <w:sz w:val="24"/>
          <w:szCs w:val="24"/>
        </w:rPr>
        <w:t>Butters</w:t>
      </w:r>
      <w:r w:rsidR="00480C5C">
        <w:rPr>
          <w:rFonts w:ascii="Arial" w:hAnsi="Arial" w:cs="Arial"/>
          <w:sz w:val="24"/>
          <w:szCs w:val="24"/>
        </w:rPr>
        <w:t xml:space="preserve"> case, she placed her energy in the household and the raising </w:t>
      </w:r>
      <w:r w:rsidR="00480C5C">
        <w:rPr>
          <w:rFonts w:ascii="Arial" w:hAnsi="Arial" w:cs="Arial"/>
          <w:sz w:val="24"/>
          <w:szCs w:val="24"/>
        </w:rPr>
        <w:lastRenderedPageBreak/>
        <w:t>of the family</w:t>
      </w:r>
      <w:r w:rsidR="0004605A">
        <w:rPr>
          <w:rFonts w:ascii="Arial" w:hAnsi="Arial" w:cs="Arial"/>
          <w:sz w:val="24"/>
          <w:szCs w:val="24"/>
        </w:rPr>
        <w:t>,</w:t>
      </w:r>
      <w:r w:rsidR="00480C5C">
        <w:rPr>
          <w:rFonts w:ascii="Arial" w:hAnsi="Arial" w:cs="Arial"/>
          <w:sz w:val="24"/>
          <w:szCs w:val="24"/>
        </w:rPr>
        <w:t xml:space="preserve"> as it was the plaintiff’s wish that she quotes her job and take</w:t>
      </w:r>
      <w:r w:rsidR="0004605A">
        <w:rPr>
          <w:rFonts w:ascii="Arial" w:hAnsi="Arial" w:cs="Arial"/>
          <w:sz w:val="24"/>
          <w:szCs w:val="24"/>
        </w:rPr>
        <w:t>s</w:t>
      </w:r>
      <w:r w:rsidR="00480C5C">
        <w:rPr>
          <w:rFonts w:ascii="Arial" w:hAnsi="Arial" w:cs="Arial"/>
          <w:sz w:val="24"/>
          <w:szCs w:val="24"/>
        </w:rPr>
        <w:t xml:space="preserve"> care of the household and the children. </w:t>
      </w:r>
    </w:p>
    <w:p w:rsidR="00EE2F44" w:rsidRDefault="00EE2F44" w:rsidP="00963156">
      <w:pPr>
        <w:pStyle w:val="FootnoteText"/>
        <w:spacing w:line="360" w:lineRule="auto"/>
        <w:jc w:val="both"/>
        <w:rPr>
          <w:rFonts w:ascii="Arial" w:hAnsi="Arial" w:cs="Arial"/>
          <w:sz w:val="24"/>
          <w:szCs w:val="24"/>
        </w:rPr>
      </w:pPr>
    </w:p>
    <w:p w:rsidR="00A43C37" w:rsidRDefault="00011900" w:rsidP="00963156">
      <w:pPr>
        <w:pStyle w:val="FootnoteText"/>
        <w:spacing w:line="360" w:lineRule="auto"/>
        <w:jc w:val="both"/>
        <w:rPr>
          <w:rFonts w:ascii="Arial" w:hAnsi="Arial" w:cs="Arial"/>
          <w:sz w:val="24"/>
          <w:szCs w:val="24"/>
        </w:rPr>
      </w:pPr>
      <w:r>
        <w:rPr>
          <w:rFonts w:ascii="Arial" w:hAnsi="Arial" w:cs="Arial"/>
          <w:sz w:val="24"/>
          <w:szCs w:val="24"/>
        </w:rPr>
        <w:t>[65</w:t>
      </w:r>
      <w:r w:rsidR="00311C2D">
        <w:rPr>
          <w:rFonts w:ascii="Arial" w:hAnsi="Arial" w:cs="Arial"/>
          <w:sz w:val="24"/>
          <w:szCs w:val="24"/>
        </w:rPr>
        <w:t>]</w:t>
      </w:r>
      <w:r w:rsidR="00311C2D">
        <w:rPr>
          <w:rFonts w:ascii="Arial" w:hAnsi="Arial" w:cs="Arial"/>
          <w:sz w:val="24"/>
          <w:szCs w:val="24"/>
        </w:rPr>
        <w:tab/>
      </w:r>
      <w:r w:rsidR="00EE2F44">
        <w:rPr>
          <w:rFonts w:ascii="Arial" w:hAnsi="Arial" w:cs="Arial"/>
          <w:sz w:val="24"/>
          <w:szCs w:val="24"/>
        </w:rPr>
        <w:t>Having established that there is a remarkable similarity in the factual circumstance</w:t>
      </w:r>
      <w:r w:rsidR="0009055E">
        <w:rPr>
          <w:rFonts w:ascii="Arial" w:hAnsi="Arial" w:cs="Arial"/>
          <w:sz w:val="24"/>
          <w:szCs w:val="24"/>
        </w:rPr>
        <w:t>s of the two cases, I examined</w:t>
      </w:r>
      <w:r w:rsidR="00AC02DF">
        <w:rPr>
          <w:rFonts w:ascii="Arial" w:hAnsi="Arial" w:cs="Arial"/>
          <w:sz w:val="24"/>
          <w:szCs w:val="24"/>
        </w:rPr>
        <w:t xml:space="preserve"> the </w:t>
      </w:r>
      <w:r w:rsidR="00F02A0D" w:rsidRPr="003C1D69">
        <w:rPr>
          <w:rFonts w:ascii="Arial" w:hAnsi="Arial" w:cs="Arial"/>
          <w:sz w:val="24"/>
          <w:szCs w:val="24"/>
        </w:rPr>
        <w:t xml:space="preserve">legal principles </w:t>
      </w:r>
      <w:r w:rsidR="00AC02DF">
        <w:rPr>
          <w:rFonts w:ascii="Arial" w:hAnsi="Arial" w:cs="Arial"/>
          <w:sz w:val="24"/>
          <w:szCs w:val="24"/>
        </w:rPr>
        <w:t xml:space="preserve">regarding the universal partnership </w:t>
      </w:r>
      <w:r w:rsidR="0009055E">
        <w:rPr>
          <w:rFonts w:ascii="Arial" w:hAnsi="Arial" w:cs="Arial"/>
          <w:sz w:val="24"/>
          <w:szCs w:val="24"/>
        </w:rPr>
        <w:t xml:space="preserve">in the </w:t>
      </w:r>
      <w:r w:rsidR="0009055E" w:rsidRPr="00963156">
        <w:rPr>
          <w:rFonts w:ascii="Arial" w:hAnsi="Arial" w:cs="Arial"/>
          <w:i/>
          <w:sz w:val="24"/>
          <w:szCs w:val="24"/>
        </w:rPr>
        <w:t xml:space="preserve">Butters </w:t>
      </w:r>
      <w:r w:rsidR="0009055E">
        <w:rPr>
          <w:rFonts w:ascii="Arial" w:hAnsi="Arial" w:cs="Arial"/>
          <w:sz w:val="24"/>
          <w:szCs w:val="24"/>
        </w:rPr>
        <w:t>case</w:t>
      </w:r>
      <w:r w:rsidR="00EE2F44">
        <w:rPr>
          <w:rFonts w:ascii="Arial" w:hAnsi="Arial" w:cs="Arial"/>
          <w:sz w:val="24"/>
          <w:szCs w:val="24"/>
        </w:rPr>
        <w:t xml:space="preserve">. </w:t>
      </w:r>
      <w:r w:rsidR="0009055E">
        <w:rPr>
          <w:rFonts w:ascii="Arial" w:hAnsi="Arial" w:cs="Arial"/>
          <w:sz w:val="24"/>
          <w:szCs w:val="24"/>
        </w:rPr>
        <w:t xml:space="preserve">Ms. Mncora </w:t>
      </w:r>
      <w:r w:rsidR="002025B9">
        <w:rPr>
          <w:rFonts w:ascii="Arial" w:hAnsi="Arial" w:cs="Arial"/>
          <w:sz w:val="24"/>
          <w:szCs w:val="24"/>
        </w:rPr>
        <w:t>sough</w:t>
      </w:r>
      <w:r w:rsidR="00A43C37">
        <w:rPr>
          <w:rFonts w:ascii="Arial" w:hAnsi="Arial" w:cs="Arial"/>
          <w:sz w:val="24"/>
          <w:szCs w:val="24"/>
        </w:rPr>
        <w:t>t to rely on</w:t>
      </w:r>
      <w:r w:rsidR="002025B9">
        <w:rPr>
          <w:rFonts w:ascii="Arial" w:hAnsi="Arial" w:cs="Arial"/>
          <w:sz w:val="24"/>
          <w:szCs w:val="24"/>
        </w:rPr>
        <w:t xml:space="preserve"> </w:t>
      </w:r>
      <w:r w:rsidR="00CB5F23">
        <w:rPr>
          <w:rFonts w:ascii="Arial" w:hAnsi="Arial" w:cs="Arial"/>
          <w:sz w:val="24"/>
          <w:szCs w:val="24"/>
        </w:rPr>
        <w:t xml:space="preserve"> </w:t>
      </w:r>
      <w:r w:rsidR="002025B9">
        <w:rPr>
          <w:rFonts w:ascii="Arial" w:hAnsi="Arial" w:cs="Arial"/>
          <w:sz w:val="24"/>
          <w:szCs w:val="24"/>
        </w:rPr>
        <w:t>a rem</w:t>
      </w:r>
      <w:r w:rsidR="00CB5F23">
        <w:rPr>
          <w:rFonts w:ascii="Arial" w:hAnsi="Arial" w:cs="Arial"/>
          <w:sz w:val="24"/>
          <w:szCs w:val="24"/>
        </w:rPr>
        <w:t>edy from the law of partnership. S</w:t>
      </w:r>
      <w:r w:rsidR="002025B9">
        <w:rPr>
          <w:rFonts w:ascii="Arial" w:hAnsi="Arial" w:cs="Arial"/>
          <w:sz w:val="24"/>
          <w:szCs w:val="24"/>
        </w:rPr>
        <w:t xml:space="preserve">he had </w:t>
      </w:r>
      <w:r w:rsidR="0009055E">
        <w:rPr>
          <w:rFonts w:ascii="Arial" w:hAnsi="Arial" w:cs="Arial"/>
          <w:sz w:val="24"/>
          <w:szCs w:val="24"/>
        </w:rPr>
        <w:t xml:space="preserve">the onus </w:t>
      </w:r>
      <w:r w:rsidR="002025B9">
        <w:rPr>
          <w:rFonts w:ascii="Arial" w:hAnsi="Arial" w:cs="Arial"/>
          <w:sz w:val="24"/>
          <w:szCs w:val="24"/>
        </w:rPr>
        <w:t>to establish that she and the plaintiff were not only living together as husband and wife, bu</w:t>
      </w:r>
      <w:r w:rsidR="003867AB">
        <w:rPr>
          <w:rFonts w:ascii="Arial" w:hAnsi="Arial" w:cs="Arial"/>
          <w:sz w:val="24"/>
          <w:szCs w:val="24"/>
        </w:rPr>
        <w:t xml:space="preserve">t also that they were partners </w:t>
      </w:r>
      <w:r w:rsidR="002025B9">
        <w:rPr>
          <w:rFonts w:ascii="Arial" w:hAnsi="Arial" w:cs="Arial"/>
          <w:sz w:val="24"/>
          <w:szCs w:val="24"/>
        </w:rPr>
        <w:t xml:space="preserve">in the context of the institution of a partnership recognized </w:t>
      </w:r>
      <w:r w:rsidR="0087419A">
        <w:rPr>
          <w:rFonts w:ascii="Arial" w:hAnsi="Arial" w:cs="Arial"/>
          <w:sz w:val="24"/>
          <w:szCs w:val="24"/>
        </w:rPr>
        <w:t xml:space="preserve">by </w:t>
      </w:r>
      <w:r w:rsidR="002025B9">
        <w:rPr>
          <w:rFonts w:ascii="Arial" w:hAnsi="Arial" w:cs="Arial"/>
          <w:sz w:val="24"/>
          <w:szCs w:val="24"/>
        </w:rPr>
        <w:t xml:space="preserve"> law. </w:t>
      </w:r>
    </w:p>
    <w:p w:rsidR="00A43C37" w:rsidRDefault="00A43C37" w:rsidP="00774C5F">
      <w:pPr>
        <w:pStyle w:val="FootnoteText"/>
        <w:spacing w:line="360" w:lineRule="auto"/>
        <w:rPr>
          <w:rFonts w:ascii="Arial" w:hAnsi="Arial" w:cs="Arial"/>
          <w:sz w:val="24"/>
          <w:szCs w:val="24"/>
        </w:rPr>
      </w:pPr>
    </w:p>
    <w:p w:rsidR="00AC00F7" w:rsidRDefault="00011900" w:rsidP="00963156">
      <w:pPr>
        <w:pStyle w:val="FootnoteText"/>
        <w:spacing w:line="360" w:lineRule="auto"/>
        <w:jc w:val="both"/>
        <w:rPr>
          <w:rFonts w:ascii="Arial" w:hAnsi="Arial" w:cs="Arial"/>
          <w:sz w:val="24"/>
          <w:szCs w:val="24"/>
        </w:rPr>
      </w:pPr>
      <w:r>
        <w:rPr>
          <w:rFonts w:ascii="Arial" w:hAnsi="Arial" w:cs="Arial"/>
          <w:sz w:val="24"/>
          <w:szCs w:val="24"/>
        </w:rPr>
        <w:t>[66</w:t>
      </w:r>
      <w:r w:rsidR="00A43C37">
        <w:rPr>
          <w:rFonts w:ascii="Arial" w:hAnsi="Arial" w:cs="Arial"/>
          <w:sz w:val="24"/>
          <w:szCs w:val="24"/>
        </w:rPr>
        <w:t>]</w:t>
      </w:r>
      <w:r w:rsidR="00A43C37">
        <w:rPr>
          <w:rFonts w:ascii="Arial" w:hAnsi="Arial" w:cs="Arial"/>
          <w:sz w:val="24"/>
          <w:szCs w:val="24"/>
        </w:rPr>
        <w:tab/>
      </w:r>
      <w:r w:rsidR="002B6E4F">
        <w:rPr>
          <w:rFonts w:ascii="Arial" w:hAnsi="Arial" w:cs="Arial"/>
          <w:sz w:val="24"/>
          <w:szCs w:val="24"/>
        </w:rPr>
        <w:t>T</w:t>
      </w:r>
      <w:r w:rsidR="002025B9">
        <w:rPr>
          <w:rFonts w:ascii="Arial" w:hAnsi="Arial" w:cs="Arial"/>
          <w:sz w:val="24"/>
          <w:szCs w:val="24"/>
        </w:rPr>
        <w:t xml:space="preserve">he defendant </w:t>
      </w:r>
      <w:r w:rsidR="002B6E4F">
        <w:rPr>
          <w:rFonts w:ascii="Arial" w:hAnsi="Arial" w:cs="Arial"/>
          <w:sz w:val="24"/>
          <w:szCs w:val="24"/>
        </w:rPr>
        <w:t>in this mat</w:t>
      </w:r>
      <w:r w:rsidR="00AC02DF">
        <w:rPr>
          <w:rFonts w:ascii="Arial" w:hAnsi="Arial" w:cs="Arial"/>
          <w:sz w:val="24"/>
          <w:szCs w:val="24"/>
        </w:rPr>
        <w:t>ter, bears the exact same onus, in her claim for a declaration of a universal partnership, flowing from their union, which I have now held was a putative marriage. To succeed, h</w:t>
      </w:r>
      <w:r w:rsidR="002B6E4F">
        <w:rPr>
          <w:rFonts w:ascii="Arial" w:hAnsi="Arial" w:cs="Arial"/>
          <w:sz w:val="24"/>
          <w:szCs w:val="24"/>
        </w:rPr>
        <w:t>er case must be that they were partners within the context of the institution of a partnership recognized in the law</w:t>
      </w:r>
      <w:r w:rsidR="00F13982">
        <w:rPr>
          <w:rFonts w:ascii="Arial" w:hAnsi="Arial" w:cs="Arial"/>
          <w:sz w:val="24"/>
          <w:szCs w:val="24"/>
        </w:rPr>
        <w:t xml:space="preserve">. This legal context </w:t>
      </w:r>
      <w:r w:rsidR="0087419A">
        <w:rPr>
          <w:rFonts w:ascii="Arial" w:hAnsi="Arial" w:cs="Arial"/>
          <w:sz w:val="24"/>
          <w:szCs w:val="24"/>
        </w:rPr>
        <w:t>was</w:t>
      </w:r>
      <w:r w:rsidR="00F13982">
        <w:rPr>
          <w:rFonts w:ascii="Arial" w:hAnsi="Arial" w:cs="Arial"/>
          <w:sz w:val="24"/>
          <w:szCs w:val="24"/>
        </w:rPr>
        <w:t xml:space="preserve"> stipulated in the following </w:t>
      </w:r>
      <w:r w:rsidR="00F13982" w:rsidRPr="00963156">
        <w:rPr>
          <w:rFonts w:ascii="Arial" w:hAnsi="Arial" w:cs="Arial"/>
          <w:i/>
          <w:sz w:val="24"/>
          <w:szCs w:val="24"/>
        </w:rPr>
        <w:t>dicta</w:t>
      </w:r>
      <w:r w:rsidR="00F13982">
        <w:rPr>
          <w:rFonts w:ascii="Arial" w:hAnsi="Arial" w:cs="Arial"/>
          <w:sz w:val="24"/>
          <w:szCs w:val="24"/>
        </w:rPr>
        <w:t xml:space="preserve"> from </w:t>
      </w:r>
      <w:r w:rsidR="00F13982" w:rsidRPr="00963156">
        <w:rPr>
          <w:rFonts w:ascii="Arial" w:hAnsi="Arial" w:cs="Arial"/>
          <w:i/>
          <w:sz w:val="24"/>
          <w:szCs w:val="24"/>
        </w:rPr>
        <w:t>Butters v Mncora</w:t>
      </w:r>
      <w:r w:rsidR="0087419A">
        <w:rPr>
          <w:rFonts w:ascii="Arial" w:hAnsi="Arial" w:cs="Arial"/>
          <w:i/>
          <w:sz w:val="24"/>
          <w:szCs w:val="24"/>
        </w:rPr>
        <w:t>:</w:t>
      </w:r>
      <w:r w:rsidR="00593E89">
        <w:rPr>
          <w:rStyle w:val="FootnoteReference"/>
          <w:rFonts w:ascii="Arial" w:hAnsi="Arial" w:cs="Arial"/>
          <w:sz w:val="24"/>
          <w:szCs w:val="24"/>
        </w:rPr>
        <w:footnoteReference w:id="49"/>
      </w:r>
      <w:r w:rsidR="0009055E">
        <w:rPr>
          <w:rFonts w:ascii="Arial" w:hAnsi="Arial" w:cs="Arial"/>
          <w:sz w:val="24"/>
          <w:szCs w:val="24"/>
        </w:rPr>
        <w:t xml:space="preserve"> </w:t>
      </w:r>
    </w:p>
    <w:p w:rsidR="0009055E" w:rsidRPr="00E55B5C" w:rsidRDefault="0009055E" w:rsidP="0087419A">
      <w:pPr>
        <w:spacing w:before="240" w:after="0" w:line="360" w:lineRule="auto"/>
        <w:jc w:val="both"/>
        <w:rPr>
          <w:rFonts w:ascii="Arial" w:hAnsi="Arial" w:cs="Arial"/>
        </w:rPr>
      </w:pPr>
      <w:r w:rsidRPr="00E55B5C">
        <w:rPr>
          <w:rFonts w:ascii="Arial" w:hAnsi="Arial" w:cs="Arial"/>
        </w:rPr>
        <w:t xml:space="preserve"> </w:t>
      </w:r>
      <w:r w:rsidR="00E55B5C">
        <w:rPr>
          <w:rFonts w:ascii="Arial" w:hAnsi="Arial" w:cs="Arial"/>
        </w:rPr>
        <w:tab/>
      </w:r>
      <w:r w:rsidR="0087419A">
        <w:rPr>
          <w:rFonts w:ascii="Arial" w:hAnsi="Arial" w:cs="Arial"/>
        </w:rPr>
        <w:t>‘</w:t>
      </w:r>
      <w:r w:rsidR="00E55B5C">
        <w:rPr>
          <w:rFonts w:ascii="Arial" w:hAnsi="Arial" w:cs="Arial"/>
        </w:rPr>
        <w:t xml:space="preserve">[14] </w:t>
      </w:r>
      <w:r w:rsidR="00E55B5C">
        <w:rPr>
          <w:rFonts w:ascii="Arial" w:hAnsi="Arial" w:cs="Arial"/>
        </w:rPr>
        <w:tab/>
      </w:r>
      <w:r w:rsidRPr="00E55B5C">
        <w:rPr>
          <w:rFonts w:ascii="Arial" w:hAnsi="Arial" w:cs="Arial"/>
        </w:rPr>
        <w:t xml:space="preserve">It appears to be uncontroversial that, apart from particular partnerships entered into for the purpose of a particular enterprise, Roman and Roman Dutch law also recognised universal partnerships. Within the latter category, a distinction was drawn between two kinds. The first was the </w:t>
      </w:r>
      <w:r w:rsidRPr="00E55B5C">
        <w:rPr>
          <w:rFonts w:ascii="Arial" w:hAnsi="Arial" w:cs="Arial"/>
          <w:i/>
        </w:rPr>
        <w:t>societas universorum bonorum</w:t>
      </w:r>
      <w:r w:rsidRPr="00E55B5C">
        <w:rPr>
          <w:rFonts w:ascii="Arial" w:hAnsi="Arial" w:cs="Arial"/>
        </w:rPr>
        <w:t xml:space="preserve"> – also referred to as the </w:t>
      </w:r>
      <w:r w:rsidRPr="00E55B5C">
        <w:rPr>
          <w:rFonts w:ascii="Arial" w:hAnsi="Arial" w:cs="Arial"/>
          <w:i/>
        </w:rPr>
        <w:t xml:space="preserve">societas omnium bonorum </w:t>
      </w:r>
      <w:r w:rsidRPr="00E55B5C">
        <w:rPr>
          <w:rFonts w:ascii="Arial" w:hAnsi="Arial" w:cs="Arial"/>
        </w:rPr>
        <w:t xml:space="preserve">– by which the parties agree to put in common all their property present and future. The second type consisted of the </w:t>
      </w:r>
      <w:r w:rsidRPr="00E55B5C">
        <w:rPr>
          <w:rFonts w:ascii="Arial" w:hAnsi="Arial" w:cs="Arial"/>
          <w:i/>
        </w:rPr>
        <w:t xml:space="preserve">societas universorum quae ex quaestu veniunt </w:t>
      </w:r>
      <w:r w:rsidRPr="00E55B5C">
        <w:rPr>
          <w:rFonts w:ascii="Arial" w:hAnsi="Arial" w:cs="Arial"/>
        </w:rPr>
        <w:t xml:space="preserve">where the parties agree that all they may acquire during the existence of the partnership from every kind of commercial undertaking, shall be partnership property. Earlier South African authors expressed the view that universal partnerships of the first kind, ie those including all property, were not allowed in Holland, save between spouses and perhaps in the case of putative marriages (see eg De Wet &amp; Yeats </w:t>
      </w:r>
      <w:r w:rsidRPr="00E55B5C">
        <w:rPr>
          <w:rFonts w:ascii="Arial" w:hAnsi="Arial" w:cs="Arial"/>
          <w:i/>
        </w:rPr>
        <w:t xml:space="preserve">Kontrakte- en Handelsreg </w:t>
      </w:r>
      <w:r w:rsidRPr="00E55B5C">
        <w:rPr>
          <w:rFonts w:ascii="Arial" w:hAnsi="Arial" w:cs="Arial"/>
        </w:rPr>
        <w:t xml:space="preserve">3 ed (1964) 565 and Brian Bamford </w:t>
      </w:r>
      <w:r w:rsidRPr="00E55B5C">
        <w:rPr>
          <w:rFonts w:ascii="Arial" w:hAnsi="Arial" w:cs="Arial"/>
          <w:i/>
        </w:rPr>
        <w:t xml:space="preserve">The Law of Partnership and Voluntary Association in South Africa </w:t>
      </w:r>
      <w:r w:rsidRPr="00E55B5C">
        <w:rPr>
          <w:rFonts w:ascii="Arial" w:hAnsi="Arial" w:cs="Arial"/>
        </w:rPr>
        <w:t xml:space="preserve">3 ed (1982) 19). This was accepted by the courts as good authority (see eg </w:t>
      </w:r>
      <w:r w:rsidRPr="00E55B5C">
        <w:rPr>
          <w:rFonts w:ascii="Arial" w:hAnsi="Arial" w:cs="Arial"/>
          <w:i/>
        </w:rPr>
        <w:t xml:space="preserve">Isaacs supra </w:t>
      </w:r>
      <w:r w:rsidRPr="00E55B5C">
        <w:rPr>
          <w:rFonts w:ascii="Arial" w:hAnsi="Arial" w:cs="Arial"/>
        </w:rPr>
        <w:t xml:space="preserve">at 955; </w:t>
      </w:r>
      <w:r w:rsidRPr="00E55B5C">
        <w:rPr>
          <w:rFonts w:ascii="Arial" w:hAnsi="Arial" w:cs="Arial"/>
          <w:i/>
        </w:rPr>
        <w:t>V</w:t>
      </w:r>
      <w:r w:rsidRPr="00E55B5C">
        <w:rPr>
          <w:rFonts w:ascii="Arial" w:hAnsi="Arial" w:cs="Arial"/>
        </w:rPr>
        <w:t xml:space="preserve"> </w:t>
      </w:r>
      <w:r w:rsidRPr="00E55B5C">
        <w:rPr>
          <w:rFonts w:ascii="Arial" w:hAnsi="Arial" w:cs="Arial"/>
          <w:i/>
        </w:rPr>
        <w:t xml:space="preserve">(also known as L) v De Wet NO </w:t>
      </w:r>
      <w:r w:rsidRPr="00E55B5C">
        <w:rPr>
          <w:rFonts w:ascii="Arial" w:hAnsi="Arial" w:cs="Arial"/>
        </w:rPr>
        <w:t xml:space="preserve">1953 (1) SA 612 (O) at 614B-F). Moreover, the perception was that even where a partnership of all property was allowed, </w:t>
      </w:r>
      <w:r w:rsidRPr="00E55B5C">
        <w:rPr>
          <w:rFonts w:ascii="Arial" w:hAnsi="Arial" w:cs="Arial"/>
        </w:rPr>
        <w:lastRenderedPageBreak/>
        <w:t xml:space="preserve">it required an express agreement and could therefore not be brought about tacitly. (See eg </w:t>
      </w:r>
      <w:r w:rsidRPr="00E55B5C">
        <w:rPr>
          <w:rFonts w:ascii="Arial" w:hAnsi="Arial" w:cs="Arial"/>
          <w:i/>
        </w:rPr>
        <w:t xml:space="preserve">Annabhay v Ramlall </w:t>
      </w:r>
      <w:r w:rsidRPr="00E55B5C">
        <w:rPr>
          <w:rFonts w:ascii="Arial" w:hAnsi="Arial" w:cs="Arial"/>
        </w:rPr>
        <w:t>1960 (3) SA 802 (D) at 805E.)’</w:t>
      </w:r>
    </w:p>
    <w:p w:rsidR="00AC00F7" w:rsidRDefault="00AC00F7" w:rsidP="00963156">
      <w:pPr>
        <w:pStyle w:val="FootnoteText"/>
        <w:spacing w:line="360" w:lineRule="auto"/>
        <w:jc w:val="both"/>
        <w:rPr>
          <w:rFonts w:ascii="Arial" w:hAnsi="Arial" w:cs="Arial"/>
          <w:sz w:val="24"/>
          <w:szCs w:val="24"/>
        </w:rPr>
      </w:pPr>
    </w:p>
    <w:p w:rsidR="00F13982" w:rsidRDefault="00011900" w:rsidP="00963156">
      <w:pPr>
        <w:pStyle w:val="FootnoteText"/>
        <w:spacing w:line="360" w:lineRule="auto"/>
        <w:jc w:val="both"/>
        <w:rPr>
          <w:rFonts w:ascii="Arial" w:hAnsi="Arial" w:cs="Arial"/>
          <w:sz w:val="24"/>
          <w:szCs w:val="24"/>
        </w:rPr>
      </w:pPr>
      <w:r>
        <w:rPr>
          <w:rFonts w:ascii="Arial" w:hAnsi="Arial" w:cs="Arial"/>
          <w:sz w:val="24"/>
          <w:szCs w:val="24"/>
        </w:rPr>
        <w:t>[67</w:t>
      </w:r>
      <w:r w:rsidR="00AC00F7">
        <w:rPr>
          <w:rFonts w:ascii="Arial" w:hAnsi="Arial" w:cs="Arial"/>
          <w:sz w:val="24"/>
          <w:szCs w:val="24"/>
        </w:rPr>
        <w:t>]</w:t>
      </w:r>
      <w:r w:rsidR="00AC00F7">
        <w:rPr>
          <w:rFonts w:ascii="Arial" w:hAnsi="Arial" w:cs="Arial"/>
          <w:sz w:val="24"/>
          <w:szCs w:val="24"/>
        </w:rPr>
        <w:tab/>
      </w:r>
      <w:r w:rsidR="00782AE5">
        <w:rPr>
          <w:rFonts w:ascii="Arial" w:hAnsi="Arial" w:cs="Arial"/>
          <w:sz w:val="24"/>
          <w:szCs w:val="24"/>
        </w:rPr>
        <w:t xml:space="preserve">In the context of my finding that this is a putative marriage, the following part of the extract is of particular interest to me: </w:t>
      </w:r>
      <w:r w:rsidR="00CE2F97" w:rsidRPr="00E55B5C">
        <w:rPr>
          <w:rFonts w:ascii="Arial" w:hAnsi="Arial" w:cs="Arial"/>
          <w:sz w:val="22"/>
          <w:szCs w:val="22"/>
        </w:rPr>
        <w:t>‘Earlier South African authors expressed the view that universal partnerships of the first kind, ie those including all property, were not allowed in Holland, save between spouses and perhaps in the case of putative marriages’</w:t>
      </w:r>
      <w:r w:rsidR="0087419A">
        <w:rPr>
          <w:rFonts w:ascii="Arial" w:hAnsi="Arial" w:cs="Arial"/>
          <w:sz w:val="22"/>
          <w:szCs w:val="22"/>
        </w:rPr>
        <w:t>.</w:t>
      </w:r>
      <w:r w:rsidR="00CE2F97" w:rsidRPr="00E55B5C">
        <w:rPr>
          <w:rStyle w:val="FootnoteReference"/>
          <w:rFonts w:ascii="Arial" w:hAnsi="Arial" w:cs="Arial"/>
          <w:sz w:val="22"/>
          <w:szCs w:val="22"/>
        </w:rPr>
        <w:footnoteReference w:id="50"/>
      </w:r>
      <w:r w:rsidR="0009055E">
        <w:rPr>
          <w:rFonts w:ascii="Arial" w:hAnsi="Arial" w:cs="Arial"/>
        </w:rPr>
        <w:t xml:space="preserve"> </w:t>
      </w:r>
      <w:r w:rsidR="00CE2F97">
        <w:rPr>
          <w:rFonts w:ascii="Arial" w:hAnsi="Arial" w:cs="Arial"/>
          <w:sz w:val="24"/>
          <w:szCs w:val="24"/>
        </w:rPr>
        <w:t xml:space="preserve"> </w:t>
      </w:r>
      <w:r w:rsidR="00782AE5">
        <w:rPr>
          <w:rFonts w:ascii="Arial" w:hAnsi="Arial" w:cs="Arial"/>
          <w:sz w:val="24"/>
          <w:szCs w:val="24"/>
        </w:rPr>
        <w:t>T</w:t>
      </w:r>
      <w:r w:rsidR="00F13982">
        <w:rPr>
          <w:rFonts w:ascii="Arial" w:hAnsi="Arial" w:cs="Arial"/>
          <w:sz w:val="24"/>
          <w:szCs w:val="24"/>
        </w:rPr>
        <w:t>his passage supports a</w:t>
      </w:r>
      <w:r w:rsidR="00CE2F97">
        <w:rPr>
          <w:rFonts w:ascii="Arial" w:hAnsi="Arial" w:cs="Arial"/>
          <w:sz w:val="24"/>
          <w:szCs w:val="24"/>
        </w:rPr>
        <w:t xml:space="preserve"> view that </w:t>
      </w:r>
      <w:r w:rsidR="00F13982">
        <w:rPr>
          <w:rFonts w:ascii="Arial" w:hAnsi="Arial" w:cs="Arial"/>
          <w:sz w:val="24"/>
          <w:szCs w:val="24"/>
        </w:rPr>
        <w:t xml:space="preserve">a formation of a </w:t>
      </w:r>
      <w:r w:rsidR="00CE2F97">
        <w:rPr>
          <w:rFonts w:ascii="Arial" w:hAnsi="Arial" w:cs="Arial"/>
          <w:sz w:val="24"/>
          <w:szCs w:val="24"/>
        </w:rPr>
        <w:t xml:space="preserve">universal partnership </w:t>
      </w:r>
      <w:r w:rsidR="00F13982">
        <w:rPr>
          <w:rFonts w:ascii="Arial" w:hAnsi="Arial" w:cs="Arial"/>
          <w:sz w:val="24"/>
          <w:szCs w:val="24"/>
        </w:rPr>
        <w:t xml:space="preserve">is possible at the backdrop of a </w:t>
      </w:r>
      <w:r w:rsidR="00CE2F97">
        <w:rPr>
          <w:rFonts w:ascii="Arial" w:hAnsi="Arial" w:cs="Arial"/>
          <w:sz w:val="24"/>
          <w:szCs w:val="24"/>
        </w:rPr>
        <w:t>putative marriage</w:t>
      </w:r>
      <w:r w:rsidR="00F13982">
        <w:rPr>
          <w:rFonts w:ascii="Arial" w:hAnsi="Arial" w:cs="Arial"/>
          <w:sz w:val="24"/>
          <w:szCs w:val="24"/>
        </w:rPr>
        <w:t>.</w:t>
      </w:r>
      <w:r w:rsidR="00CE2F97">
        <w:rPr>
          <w:rFonts w:ascii="Arial" w:hAnsi="Arial" w:cs="Arial"/>
          <w:sz w:val="24"/>
          <w:szCs w:val="24"/>
        </w:rPr>
        <w:t xml:space="preserve"> </w:t>
      </w:r>
      <w:r w:rsidR="00782AE5">
        <w:rPr>
          <w:rFonts w:ascii="Arial" w:hAnsi="Arial" w:cs="Arial"/>
          <w:sz w:val="24"/>
          <w:szCs w:val="24"/>
        </w:rPr>
        <w:t>I am inclined to rely</w:t>
      </w:r>
      <w:r w:rsidR="001B6150">
        <w:rPr>
          <w:rFonts w:ascii="Arial" w:hAnsi="Arial" w:cs="Arial"/>
          <w:sz w:val="24"/>
          <w:szCs w:val="24"/>
        </w:rPr>
        <w:t xml:space="preserve"> on</w:t>
      </w:r>
      <w:r w:rsidR="00782AE5">
        <w:rPr>
          <w:rFonts w:ascii="Arial" w:hAnsi="Arial" w:cs="Arial"/>
          <w:sz w:val="24"/>
          <w:szCs w:val="24"/>
        </w:rPr>
        <w:t xml:space="preserve"> this line of reasoning. The union between the parties in this case, lead to the building of a substantial estate, the declaration of a universal partnership, if the defendant’s case meets the legal requirements, can in my view be a befitting manner to deal with the claims for division of the estate between the parties.  </w:t>
      </w:r>
    </w:p>
    <w:p w:rsidR="00F13982" w:rsidRDefault="00F13982" w:rsidP="00774C5F">
      <w:pPr>
        <w:pStyle w:val="FootnoteText"/>
        <w:spacing w:line="360" w:lineRule="auto"/>
        <w:rPr>
          <w:rFonts w:ascii="Arial" w:hAnsi="Arial" w:cs="Arial"/>
          <w:sz w:val="24"/>
          <w:szCs w:val="24"/>
        </w:rPr>
      </w:pPr>
    </w:p>
    <w:p w:rsidR="001B6150" w:rsidRDefault="00782AE5" w:rsidP="00774C5F">
      <w:pPr>
        <w:spacing w:after="0" w:line="360" w:lineRule="auto"/>
        <w:jc w:val="both"/>
        <w:rPr>
          <w:rFonts w:ascii="Arial" w:hAnsi="Arial" w:cs="Arial"/>
          <w:sz w:val="24"/>
          <w:szCs w:val="24"/>
        </w:rPr>
      </w:pPr>
      <w:r>
        <w:rPr>
          <w:rFonts w:ascii="Arial" w:hAnsi="Arial" w:cs="Arial"/>
          <w:sz w:val="24"/>
          <w:szCs w:val="24"/>
        </w:rPr>
        <w:t>[</w:t>
      </w:r>
      <w:r w:rsidR="00011900">
        <w:rPr>
          <w:rFonts w:ascii="Arial" w:hAnsi="Arial" w:cs="Arial"/>
          <w:sz w:val="24"/>
          <w:szCs w:val="24"/>
        </w:rPr>
        <w:t>68</w:t>
      </w:r>
      <w:r>
        <w:rPr>
          <w:rFonts w:ascii="Arial" w:hAnsi="Arial" w:cs="Arial"/>
          <w:sz w:val="24"/>
          <w:szCs w:val="24"/>
        </w:rPr>
        <w:t>]</w:t>
      </w:r>
      <w:r>
        <w:rPr>
          <w:rFonts w:ascii="Arial" w:hAnsi="Arial" w:cs="Arial"/>
          <w:sz w:val="24"/>
          <w:szCs w:val="24"/>
        </w:rPr>
        <w:tab/>
        <w:t xml:space="preserve">The South African Supreme Court, in the case of </w:t>
      </w:r>
      <w:r w:rsidRPr="001B6150">
        <w:rPr>
          <w:rFonts w:ascii="Arial" w:hAnsi="Arial" w:cs="Arial"/>
          <w:i/>
          <w:sz w:val="24"/>
          <w:szCs w:val="24"/>
        </w:rPr>
        <w:t>Butters v Mncora</w:t>
      </w:r>
      <w:r w:rsidR="0087419A">
        <w:rPr>
          <w:rFonts w:ascii="Arial" w:hAnsi="Arial" w:cs="Arial"/>
          <w:i/>
          <w:sz w:val="24"/>
          <w:szCs w:val="24"/>
        </w:rPr>
        <w:t>,</w:t>
      </w:r>
      <w:r w:rsidR="001B6150">
        <w:rPr>
          <w:rStyle w:val="FootnoteReference"/>
          <w:rFonts w:ascii="Arial" w:hAnsi="Arial" w:cs="Arial"/>
          <w:i/>
          <w:sz w:val="24"/>
          <w:szCs w:val="24"/>
        </w:rPr>
        <w:footnoteReference w:id="51"/>
      </w:r>
      <w:r>
        <w:rPr>
          <w:rFonts w:ascii="Arial" w:hAnsi="Arial" w:cs="Arial"/>
          <w:sz w:val="24"/>
          <w:szCs w:val="24"/>
        </w:rPr>
        <w:t xml:space="preserve"> </w:t>
      </w:r>
      <w:r w:rsidR="000C7004">
        <w:rPr>
          <w:rFonts w:ascii="Arial" w:hAnsi="Arial" w:cs="Arial"/>
          <w:sz w:val="24"/>
          <w:szCs w:val="24"/>
        </w:rPr>
        <w:t>established the fol</w:t>
      </w:r>
      <w:r w:rsidR="001B6150">
        <w:rPr>
          <w:rFonts w:ascii="Arial" w:hAnsi="Arial" w:cs="Arial"/>
          <w:sz w:val="24"/>
          <w:szCs w:val="24"/>
        </w:rPr>
        <w:t>lowing in respect of a universal partnership</w:t>
      </w:r>
      <w:r w:rsidR="00285982">
        <w:rPr>
          <w:rFonts w:ascii="Arial" w:hAnsi="Arial" w:cs="Arial"/>
          <w:sz w:val="24"/>
          <w:szCs w:val="24"/>
        </w:rPr>
        <w:t xml:space="preserve"> in South African law</w:t>
      </w:r>
      <w:r w:rsidR="001B6150">
        <w:rPr>
          <w:rFonts w:ascii="Arial" w:hAnsi="Arial" w:cs="Arial"/>
          <w:sz w:val="24"/>
          <w:szCs w:val="24"/>
        </w:rPr>
        <w:t xml:space="preserve">: </w:t>
      </w:r>
    </w:p>
    <w:p w:rsidR="001B6150" w:rsidRPr="001B6150" w:rsidRDefault="001B6150" w:rsidP="00774C5F">
      <w:pPr>
        <w:spacing w:after="0" w:line="360" w:lineRule="auto"/>
        <w:jc w:val="both"/>
        <w:rPr>
          <w:rFonts w:ascii="Arial" w:hAnsi="Arial" w:cs="Arial"/>
          <w:szCs w:val="24"/>
        </w:rPr>
      </w:pPr>
    </w:p>
    <w:p w:rsidR="000C7004" w:rsidRPr="001B6150" w:rsidRDefault="001B6150" w:rsidP="00774C5F">
      <w:pPr>
        <w:spacing w:after="0" w:line="360" w:lineRule="auto"/>
        <w:jc w:val="both"/>
        <w:rPr>
          <w:rFonts w:ascii="Arial" w:hAnsi="Arial" w:cs="Arial"/>
        </w:rPr>
      </w:pPr>
      <w:r w:rsidRPr="001B6150">
        <w:rPr>
          <w:rFonts w:ascii="Arial" w:hAnsi="Arial" w:cs="Arial"/>
          <w:szCs w:val="24"/>
        </w:rPr>
        <w:tab/>
      </w:r>
      <w:r w:rsidR="0087419A">
        <w:rPr>
          <w:rFonts w:ascii="Arial" w:hAnsi="Arial" w:cs="Arial"/>
          <w:szCs w:val="24"/>
        </w:rPr>
        <w:t>‘</w:t>
      </w:r>
      <w:r w:rsidR="000C7004" w:rsidRPr="001B6150">
        <w:rPr>
          <w:rFonts w:ascii="Arial" w:hAnsi="Arial" w:cs="Arial"/>
        </w:rPr>
        <w:t>[18]</w:t>
      </w:r>
      <w:r w:rsidR="000C7004" w:rsidRPr="001B6150">
        <w:rPr>
          <w:rFonts w:ascii="Arial" w:hAnsi="Arial" w:cs="Arial"/>
        </w:rPr>
        <w:tab/>
        <w:t>In this light our courts appear to be suppor</w:t>
      </w:r>
      <w:r>
        <w:rPr>
          <w:rFonts w:ascii="Arial" w:hAnsi="Arial" w:cs="Arial"/>
        </w:rPr>
        <w:t>ted by good authority when they</w:t>
      </w:r>
      <w:r w:rsidR="000C7004" w:rsidRPr="001B6150">
        <w:rPr>
          <w:rFonts w:ascii="Arial" w:hAnsi="Arial" w:cs="Arial"/>
        </w:rPr>
        <w:t xml:space="preserve"> held, either expressly or by clear implication that: </w:t>
      </w:r>
    </w:p>
    <w:p w:rsidR="000C7004" w:rsidRPr="001B6150" w:rsidRDefault="000C7004" w:rsidP="00774C5F">
      <w:pPr>
        <w:spacing w:after="0" w:line="360" w:lineRule="auto"/>
        <w:jc w:val="both"/>
        <w:rPr>
          <w:rFonts w:ascii="Arial" w:hAnsi="Arial" w:cs="Arial"/>
        </w:rPr>
      </w:pPr>
      <w:r w:rsidRPr="001B6150">
        <w:rPr>
          <w:rFonts w:ascii="Arial" w:hAnsi="Arial" w:cs="Arial"/>
        </w:rPr>
        <w:t>(a)</w:t>
      </w:r>
      <w:r w:rsidRPr="001B6150">
        <w:rPr>
          <w:rFonts w:ascii="Arial" w:hAnsi="Arial" w:cs="Arial"/>
        </w:rPr>
        <w:tab/>
        <w:t xml:space="preserve">Universal partnerships of all property which extend beyond commercial undertakings were part of Roman Dutch law and still form part of our law. </w:t>
      </w:r>
    </w:p>
    <w:p w:rsidR="000C7004" w:rsidRPr="001B6150" w:rsidRDefault="000C7004" w:rsidP="00774C5F">
      <w:pPr>
        <w:spacing w:after="0" w:line="360" w:lineRule="auto"/>
        <w:jc w:val="both"/>
        <w:rPr>
          <w:rFonts w:ascii="Arial" w:hAnsi="Arial" w:cs="Arial"/>
        </w:rPr>
      </w:pPr>
      <w:r w:rsidRPr="001B6150">
        <w:rPr>
          <w:rFonts w:ascii="Arial" w:hAnsi="Arial" w:cs="Arial"/>
        </w:rPr>
        <w:t>(b)</w:t>
      </w:r>
      <w:r w:rsidRPr="001B6150">
        <w:rPr>
          <w:rFonts w:ascii="Arial" w:hAnsi="Arial" w:cs="Arial"/>
        </w:rPr>
        <w:tab/>
        <w:t>A universal partnership of all property does not require an express agreement. Like any other contract it can also come into existence by tacit agreement, that is by an agreement derived from the conduct of the parties.</w:t>
      </w:r>
    </w:p>
    <w:p w:rsidR="000C7004" w:rsidRPr="001B6150" w:rsidRDefault="000C7004" w:rsidP="00774C5F">
      <w:pPr>
        <w:spacing w:after="0" w:line="360" w:lineRule="auto"/>
        <w:jc w:val="both"/>
        <w:rPr>
          <w:rFonts w:ascii="Arial" w:hAnsi="Arial" w:cs="Arial"/>
        </w:rPr>
      </w:pPr>
      <w:r w:rsidRPr="001B6150">
        <w:rPr>
          <w:rFonts w:ascii="Arial" w:hAnsi="Arial" w:cs="Arial"/>
        </w:rPr>
        <w:t>(c)</w:t>
      </w:r>
      <w:r w:rsidRPr="001B6150">
        <w:rPr>
          <w:rFonts w:ascii="Arial" w:hAnsi="Arial" w:cs="Arial"/>
        </w:rPr>
        <w:tab/>
        <w:t>The requirements for a universal partnership of all property, including universal partnerships between cohabitees, are the same as those formulated by Pothier for partnerships in general.</w:t>
      </w:r>
    </w:p>
    <w:p w:rsidR="000C7004" w:rsidRPr="001B6150" w:rsidRDefault="000C7004" w:rsidP="00774C5F">
      <w:pPr>
        <w:spacing w:after="0" w:line="360" w:lineRule="auto"/>
        <w:jc w:val="both"/>
        <w:rPr>
          <w:rFonts w:ascii="Arial" w:hAnsi="Arial" w:cs="Arial"/>
        </w:rPr>
      </w:pPr>
      <w:r w:rsidRPr="001B6150">
        <w:rPr>
          <w:rFonts w:ascii="Arial" w:hAnsi="Arial" w:cs="Arial"/>
        </w:rPr>
        <w:t>(d)</w:t>
      </w:r>
      <w:r w:rsidRPr="001B6150">
        <w:rPr>
          <w:rFonts w:ascii="Arial" w:hAnsi="Arial" w:cs="Arial"/>
        </w:rPr>
        <w:tab/>
        <w:t xml:space="preserve">Where the conduct of the parties is capable of more than one inference, the test for when a tacit universal partnership can be held to exist is whether it is more probable than not that a tacit agreement had been reached. </w:t>
      </w:r>
    </w:p>
    <w:p w:rsidR="000C7004" w:rsidRPr="001B6150" w:rsidRDefault="000C7004" w:rsidP="00774C5F">
      <w:pPr>
        <w:spacing w:after="0" w:line="360" w:lineRule="auto"/>
        <w:jc w:val="both"/>
        <w:rPr>
          <w:rFonts w:ascii="Arial" w:hAnsi="Arial" w:cs="Arial"/>
        </w:rPr>
      </w:pPr>
      <w:r w:rsidRPr="001B6150">
        <w:rPr>
          <w:rFonts w:ascii="Arial" w:hAnsi="Arial" w:cs="Arial"/>
        </w:rPr>
        <w:lastRenderedPageBreak/>
        <w:t xml:space="preserve">(See eg </w:t>
      </w:r>
      <w:r w:rsidRPr="001B6150">
        <w:rPr>
          <w:rFonts w:ascii="Arial" w:hAnsi="Arial" w:cs="Arial"/>
          <w:i/>
        </w:rPr>
        <w:t xml:space="preserve">Ally v Dinath </w:t>
      </w:r>
      <w:r w:rsidRPr="001B6150">
        <w:rPr>
          <w:rFonts w:ascii="Arial" w:hAnsi="Arial" w:cs="Arial"/>
        </w:rPr>
        <w:t xml:space="preserve">1984 (2) SA 451 (T) at 453F-455A; </w:t>
      </w:r>
      <w:r w:rsidRPr="001B6150">
        <w:rPr>
          <w:rFonts w:ascii="Arial" w:hAnsi="Arial" w:cs="Arial"/>
          <w:i/>
        </w:rPr>
        <w:t>Mühlmann v Mühlmann</w:t>
      </w:r>
      <w:r w:rsidRPr="001B6150">
        <w:rPr>
          <w:rFonts w:ascii="Arial" w:hAnsi="Arial" w:cs="Arial"/>
        </w:rPr>
        <w:t xml:space="preserve"> 1981 (4) SA 632 (W) at 634A-B; </w:t>
      </w:r>
      <w:r w:rsidRPr="001B6150">
        <w:rPr>
          <w:rFonts w:ascii="Arial" w:hAnsi="Arial" w:cs="Arial"/>
          <w:i/>
        </w:rPr>
        <w:t>Mühlmann v Mühlmann</w:t>
      </w:r>
      <w:r w:rsidRPr="001B6150">
        <w:rPr>
          <w:rFonts w:ascii="Arial" w:hAnsi="Arial" w:cs="Arial"/>
        </w:rPr>
        <w:t xml:space="preserve"> 1984 (3) SA 102 (A) at 109C-E; </w:t>
      </w:r>
      <w:r w:rsidRPr="001B6150">
        <w:rPr>
          <w:rFonts w:ascii="Arial" w:hAnsi="Arial" w:cs="Arial"/>
          <w:i/>
        </w:rPr>
        <w:t xml:space="preserve">Kritzinger v Kritzinger </w:t>
      </w:r>
      <w:r w:rsidRPr="001B6150">
        <w:rPr>
          <w:rFonts w:ascii="Arial" w:hAnsi="Arial" w:cs="Arial"/>
        </w:rPr>
        <w:t xml:space="preserve">1989 (1) SA 67 (A) at 77A; </w:t>
      </w:r>
      <w:r w:rsidRPr="001B6150">
        <w:rPr>
          <w:rFonts w:ascii="Arial" w:hAnsi="Arial" w:cs="Arial"/>
          <w:i/>
        </w:rPr>
        <w:t xml:space="preserve">Sepheri v Scanlan </w:t>
      </w:r>
      <w:r w:rsidRPr="001B6150">
        <w:rPr>
          <w:rFonts w:ascii="Arial" w:hAnsi="Arial" w:cs="Arial"/>
        </w:rPr>
        <w:t xml:space="preserve">2008 (1) SA 322 (C) at 338A-F; </w:t>
      </w:r>
      <w:r w:rsidRPr="001B6150">
        <w:rPr>
          <w:rFonts w:ascii="Arial" w:hAnsi="Arial" w:cs="Arial"/>
          <w:i/>
        </w:rPr>
        <w:t xml:space="preserve">Volks NO v Robinson </w:t>
      </w:r>
      <w:r w:rsidRPr="001B6150">
        <w:rPr>
          <w:rFonts w:ascii="Arial" w:hAnsi="Arial" w:cs="Arial"/>
        </w:rPr>
        <w:t xml:space="preserve">2005 (5) BCLR 44 (CC) para 125; </w:t>
      </w:r>
      <w:r w:rsidRPr="001B6150">
        <w:rPr>
          <w:rFonts w:ascii="Arial" w:hAnsi="Arial" w:cs="Arial"/>
          <w:i/>
        </w:rPr>
        <w:t>Ponelat v Schrepfer</w:t>
      </w:r>
      <w:r w:rsidRPr="001B6150">
        <w:rPr>
          <w:rFonts w:ascii="Arial" w:hAnsi="Arial" w:cs="Arial"/>
        </w:rPr>
        <w:t xml:space="preserve"> 2012 (1) SA 206 (SCA) paras 19-22; J J Henning </w:t>
      </w:r>
      <w:r w:rsidRPr="001B6150">
        <w:rPr>
          <w:rFonts w:ascii="Arial" w:hAnsi="Arial" w:cs="Arial"/>
          <w:i/>
        </w:rPr>
        <w:t xml:space="preserve">Law of Partnership </w:t>
      </w:r>
      <w:r w:rsidRPr="001B6150">
        <w:rPr>
          <w:rFonts w:ascii="Arial" w:hAnsi="Arial" w:cs="Arial"/>
        </w:rPr>
        <w:t xml:space="preserve">(2010) 20-29; 19 </w:t>
      </w:r>
      <w:r w:rsidRPr="001B6150">
        <w:rPr>
          <w:rFonts w:ascii="Arial" w:hAnsi="Arial" w:cs="Arial"/>
          <w:i/>
        </w:rPr>
        <w:t xml:space="preserve">Lawsa </w:t>
      </w:r>
      <w:r w:rsidRPr="001B6150">
        <w:rPr>
          <w:rFonts w:ascii="Arial" w:hAnsi="Arial" w:cs="Arial"/>
        </w:rPr>
        <w:t>2 ed  para 257.)</w:t>
      </w:r>
      <w:r w:rsidR="0087419A">
        <w:rPr>
          <w:rFonts w:ascii="Arial" w:hAnsi="Arial" w:cs="Arial"/>
        </w:rPr>
        <w:t>’</w:t>
      </w:r>
      <w:r w:rsidRPr="001B6150">
        <w:rPr>
          <w:rFonts w:ascii="Arial" w:hAnsi="Arial" w:cs="Arial"/>
        </w:rPr>
        <w:t xml:space="preserve"> </w:t>
      </w:r>
    </w:p>
    <w:p w:rsidR="000C7004" w:rsidRPr="001B6150" w:rsidRDefault="000C7004" w:rsidP="00774C5F">
      <w:pPr>
        <w:pStyle w:val="FootnoteText"/>
        <w:spacing w:line="360" w:lineRule="auto"/>
        <w:rPr>
          <w:rFonts w:ascii="Arial" w:hAnsi="Arial" w:cs="Arial"/>
          <w:sz w:val="24"/>
          <w:szCs w:val="24"/>
        </w:rPr>
      </w:pPr>
    </w:p>
    <w:p w:rsidR="002B6E4F" w:rsidRPr="00285982" w:rsidRDefault="00011900" w:rsidP="00963156">
      <w:pPr>
        <w:pStyle w:val="FootnoteText"/>
        <w:spacing w:line="360" w:lineRule="auto"/>
        <w:jc w:val="both"/>
        <w:rPr>
          <w:rFonts w:ascii="Arial" w:hAnsi="Arial" w:cs="Arial"/>
          <w:sz w:val="24"/>
          <w:szCs w:val="24"/>
        </w:rPr>
      </w:pPr>
      <w:r>
        <w:rPr>
          <w:rFonts w:ascii="Arial" w:hAnsi="Arial" w:cs="Arial"/>
          <w:sz w:val="24"/>
          <w:szCs w:val="24"/>
        </w:rPr>
        <w:t>[69</w:t>
      </w:r>
      <w:r w:rsidR="00285982">
        <w:rPr>
          <w:rFonts w:ascii="Arial" w:hAnsi="Arial" w:cs="Arial"/>
          <w:sz w:val="24"/>
          <w:szCs w:val="24"/>
        </w:rPr>
        <w:t xml:space="preserve">] </w:t>
      </w:r>
      <w:r w:rsidR="00285982">
        <w:rPr>
          <w:rFonts w:ascii="Arial" w:hAnsi="Arial" w:cs="Arial"/>
          <w:sz w:val="24"/>
          <w:szCs w:val="24"/>
        </w:rPr>
        <w:tab/>
        <w:t>Of interest to this</w:t>
      </w:r>
      <w:r w:rsidR="00963156">
        <w:rPr>
          <w:rFonts w:ascii="Arial" w:hAnsi="Arial" w:cs="Arial"/>
          <w:sz w:val="24"/>
          <w:szCs w:val="24"/>
        </w:rPr>
        <w:t xml:space="preserve"> court </w:t>
      </w:r>
      <w:r w:rsidR="00285982">
        <w:rPr>
          <w:rFonts w:ascii="Arial" w:hAnsi="Arial" w:cs="Arial"/>
          <w:sz w:val="24"/>
          <w:szCs w:val="24"/>
        </w:rPr>
        <w:t>was the manner in which the</w:t>
      </w:r>
      <w:r w:rsidR="0087419A">
        <w:rPr>
          <w:rFonts w:ascii="Arial" w:hAnsi="Arial" w:cs="Arial"/>
          <w:sz w:val="24"/>
          <w:szCs w:val="24"/>
        </w:rPr>
        <w:t xml:space="preserve"> court in the</w:t>
      </w:r>
      <w:r w:rsidR="00285982">
        <w:rPr>
          <w:rFonts w:ascii="Arial" w:hAnsi="Arial" w:cs="Arial"/>
          <w:sz w:val="24"/>
          <w:szCs w:val="24"/>
        </w:rPr>
        <w:t xml:space="preserve"> </w:t>
      </w:r>
      <w:r w:rsidR="00285982" w:rsidRPr="00294546">
        <w:rPr>
          <w:rFonts w:ascii="Arial" w:hAnsi="Arial" w:cs="Arial"/>
          <w:i/>
          <w:sz w:val="24"/>
          <w:szCs w:val="24"/>
        </w:rPr>
        <w:t>Butters case</w:t>
      </w:r>
      <w:r w:rsidR="00285982">
        <w:rPr>
          <w:rFonts w:ascii="Arial" w:hAnsi="Arial" w:cs="Arial"/>
          <w:sz w:val="24"/>
          <w:szCs w:val="24"/>
        </w:rPr>
        <w:t xml:space="preserve"> applied the law in </w:t>
      </w:r>
      <w:r w:rsidR="00FA1EC7">
        <w:rPr>
          <w:rFonts w:ascii="Arial" w:hAnsi="Arial" w:cs="Arial"/>
          <w:sz w:val="24"/>
          <w:szCs w:val="24"/>
        </w:rPr>
        <w:t>respect</w:t>
      </w:r>
      <w:r w:rsidR="00285982">
        <w:rPr>
          <w:rFonts w:ascii="Arial" w:hAnsi="Arial" w:cs="Arial"/>
          <w:sz w:val="24"/>
          <w:szCs w:val="24"/>
        </w:rPr>
        <w:t xml:space="preserve"> </w:t>
      </w:r>
      <w:r w:rsidR="0087419A">
        <w:rPr>
          <w:rFonts w:ascii="Arial" w:hAnsi="Arial" w:cs="Arial"/>
          <w:sz w:val="24"/>
          <w:szCs w:val="24"/>
        </w:rPr>
        <w:t>of</w:t>
      </w:r>
      <w:r w:rsidR="00285982">
        <w:rPr>
          <w:rFonts w:ascii="Arial" w:hAnsi="Arial" w:cs="Arial"/>
          <w:sz w:val="24"/>
          <w:szCs w:val="24"/>
        </w:rPr>
        <w:t xml:space="preserve"> the essential elements of a partnership as formulated </w:t>
      </w:r>
      <w:r w:rsidR="00285982" w:rsidRPr="00285982">
        <w:rPr>
          <w:rFonts w:ascii="Arial" w:hAnsi="Arial" w:cs="Arial"/>
          <w:sz w:val="24"/>
          <w:szCs w:val="24"/>
        </w:rPr>
        <w:t xml:space="preserve">by </w:t>
      </w:r>
      <w:r w:rsidR="00285982" w:rsidRPr="00D52283">
        <w:rPr>
          <w:rFonts w:ascii="Arial" w:hAnsi="Arial" w:cs="Arial"/>
          <w:i/>
          <w:sz w:val="24"/>
          <w:szCs w:val="24"/>
        </w:rPr>
        <w:t>RJ Pothier</w:t>
      </w:r>
      <w:r w:rsidR="00285982" w:rsidRPr="00D52283">
        <w:rPr>
          <w:rFonts w:ascii="Arial" w:hAnsi="Arial" w:cs="Arial"/>
          <w:i/>
          <w:iCs/>
          <w:sz w:val="24"/>
          <w:szCs w:val="24"/>
        </w:rPr>
        <w:t xml:space="preserve"> </w:t>
      </w:r>
      <w:r w:rsidR="00D52283" w:rsidRPr="00D52283">
        <w:rPr>
          <w:rFonts w:ascii="Arial" w:hAnsi="Arial" w:cs="Arial"/>
          <w:i/>
          <w:iCs/>
          <w:sz w:val="24"/>
          <w:szCs w:val="24"/>
        </w:rPr>
        <w:t xml:space="preserve">in </w:t>
      </w:r>
      <w:r w:rsidR="00285982" w:rsidRPr="00D52283">
        <w:rPr>
          <w:rFonts w:ascii="Arial" w:hAnsi="Arial" w:cs="Arial"/>
          <w:i/>
          <w:iCs/>
          <w:sz w:val="24"/>
          <w:szCs w:val="24"/>
        </w:rPr>
        <w:t>A Treatise on the Law of Partnership</w:t>
      </w:r>
      <w:r w:rsidR="00285982" w:rsidRPr="00285982">
        <w:rPr>
          <w:rFonts w:ascii="Arial" w:hAnsi="Arial" w:cs="Arial"/>
          <w:sz w:val="24"/>
          <w:szCs w:val="24"/>
        </w:rPr>
        <w:t xml:space="preserve"> </w:t>
      </w:r>
      <w:r w:rsidR="00285982" w:rsidRPr="00D52283">
        <w:rPr>
          <w:rFonts w:ascii="Arial" w:hAnsi="Arial" w:cs="Arial"/>
          <w:i/>
          <w:sz w:val="24"/>
          <w:szCs w:val="24"/>
        </w:rPr>
        <w:t>(Tudor's Translation 1.3.8))</w:t>
      </w:r>
      <w:r w:rsidR="00782AE5" w:rsidRPr="00285982">
        <w:rPr>
          <w:rFonts w:ascii="Arial" w:hAnsi="Arial" w:cs="Arial"/>
          <w:sz w:val="24"/>
          <w:szCs w:val="24"/>
        </w:rPr>
        <w:t>:</w:t>
      </w:r>
      <w:r w:rsidR="002B6E4F" w:rsidRPr="00285982">
        <w:rPr>
          <w:rStyle w:val="FootnoteReference"/>
          <w:rFonts w:ascii="Arial" w:hAnsi="Arial" w:cs="Arial"/>
          <w:sz w:val="24"/>
          <w:szCs w:val="24"/>
        </w:rPr>
        <w:footnoteReference w:id="52"/>
      </w:r>
      <w:r w:rsidR="002B6E4F" w:rsidRPr="00285982">
        <w:rPr>
          <w:rFonts w:ascii="Arial" w:hAnsi="Arial" w:cs="Arial"/>
          <w:sz w:val="24"/>
          <w:szCs w:val="24"/>
        </w:rPr>
        <w:t xml:space="preserve"> </w:t>
      </w:r>
    </w:p>
    <w:p w:rsidR="002B6E4F" w:rsidRDefault="002B6E4F" w:rsidP="00774C5F">
      <w:pPr>
        <w:spacing w:after="0" w:line="360" w:lineRule="auto"/>
        <w:contextualSpacing/>
        <w:jc w:val="both"/>
        <w:rPr>
          <w:rFonts w:ascii="Arial" w:hAnsi="Arial" w:cs="Arial"/>
          <w:sz w:val="24"/>
          <w:szCs w:val="24"/>
        </w:rPr>
      </w:pPr>
    </w:p>
    <w:p w:rsidR="006F77D6" w:rsidRPr="002B6E4F" w:rsidRDefault="002B6E4F" w:rsidP="00774C5F">
      <w:pPr>
        <w:spacing w:after="0" w:line="360" w:lineRule="auto"/>
        <w:ind w:firstLine="709"/>
        <w:contextualSpacing/>
        <w:jc w:val="both"/>
        <w:rPr>
          <w:rFonts w:ascii="Arial" w:hAnsi="Arial" w:cs="Arial"/>
        </w:rPr>
      </w:pPr>
      <w:r>
        <w:rPr>
          <w:rFonts w:ascii="Arial" w:hAnsi="Arial" w:cs="Arial"/>
          <w:i/>
          <w:sz w:val="24"/>
          <w:szCs w:val="24"/>
        </w:rPr>
        <w:t>‘</w:t>
      </w:r>
      <w:r w:rsidR="006F77D6" w:rsidRPr="002B6E4F">
        <w:rPr>
          <w:rFonts w:ascii="Arial" w:hAnsi="Arial" w:cs="Arial"/>
        </w:rPr>
        <w:t xml:space="preserve">As to the essential elements of a partnership, our courts have over the years accepted the formulation by Pothier (RJ Pothier </w:t>
      </w:r>
      <w:r w:rsidR="006F77D6" w:rsidRPr="002B6E4F">
        <w:rPr>
          <w:rFonts w:ascii="Arial" w:hAnsi="Arial" w:cs="Arial"/>
          <w:iCs/>
        </w:rPr>
        <w:t>A Treatise on the Law of Partnership</w:t>
      </w:r>
      <w:r w:rsidR="006F77D6" w:rsidRPr="002B6E4F">
        <w:rPr>
          <w:rFonts w:ascii="Arial" w:hAnsi="Arial" w:cs="Arial"/>
        </w:rPr>
        <w:t xml:space="preserve"> (Tudor's Translation 1.3.8)) as a correct statement of our law (see eg</w:t>
      </w:r>
      <w:r w:rsidR="006F77D6" w:rsidRPr="002B6E4F">
        <w:rPr>
          <w:rFonts w:ascii="Arial" w:hAnsi="Arial" w:cs="Arial"/>
          <w:i/>
        </w:rPr>
        <w:t xml:space="preserve"> </w:t>
      </w:r>
      <w:r w:rsidR="006F77D6" w:rsidRPr="002B6E4F">
        <w:rPr>
          <w:rFonts w:ascii="Arial" w:hAnsi="Arial" w:cs="Arial"/>
          <w:i/>
          <w:iCs/>
        </w:rPr>
        <w:t>Bester v Van Niekerk</w:t>
      </w:r>
      <w:r w:rsidR="006F77D6" w:rsidRPr="002B6E4F">
        <w:rPr>
          <w:rFonts w:ascii="Arial" w:hAnsi="Arial" w:cs="Arial"/>
          <w:i/>
        </w:rPr>
        <w:t> </w:t>
      </w:r>
      <w:hyperlink r:id="rId10" w:history="1">
        <w:r w:rsidR="006F77D6" w:rsidRPr="00E541E3">
          <w:rPr>
            <w:rFonts w:ascii="Arial" w:hAnsi="Arial" w:cs="Arial"/>
            <w:i/>
            <w:u w:val="single" w:color="0649FF"/>
          </w:rPr>
          <w:t>1960 (2) SA 779 (A)</w:t>
        </w:r>
      </w:hyperlink>
      <w:r w:rsidR="006F77D6" w:rsidRPr="00E541E3">
        <w:rPr>
          <w:rFonts w:ascii="Arial" w:hAnsi="Arial" w:cs="Arial"/>
          <w:i/>
        </w:rPr>
        <w:t xml:space="preserve"> at 783H – 784A;  </w:t>
      </w:r>
      <w:r w:rsidR="006F77D6" w:rsidRPr="00E541E3">
        <w:rPr>
          <w:rFonts w:ascii="Arial" w:hAnsi="Arial" w:cs="Arial"/>
          <w:i/>
          <w:iCs/>
        </w:rPr>
        <w:t>Mühlmann v Mühlmann</w:t>
      </w:r>
      <w:r w:rsidR="006F77D6" w:rsidRPr="00E541E3">
        <w:rPr>
          <w:rFonts w:ascii="Arial" w:hAnsi="Arial" w:cs="Arial"/>
          <w:i/>
        </w:rPr>
        <w:t> </w:t>
      </w:r>
      <w:hyperlink r:id="rId11" w:history="1">
        <w:r w:rsidR="006F77D6" w:rsidRPr="00E541E3">
          <w:rPr>
            <w:rFonts w:ascii="Arial" w:hAnsi="Arial" w:cs="Arial"/>
            <w:i/>
            <w:u w:val="single" w:color="0649FF"/>
          </w:rPr>
          <w:t>1981 (4) SA 632 (W)</w:t>
        </w:r>
      </w:hyperlink>
      <w:r w:rsidR="006F77D6" w:rsidRPr="00E541E3">
        <w:rPr>
          <w:rFonts w:ascii="Arial" w:hAnsi="Arial" w:cs="Arial"/>
          <w:i/>
        </w:rPr>
        <w:t xml:space="preserve"> at 634C – F; </w:t>
      </w:r>
      <w:r w:rsidR="006F77D6" w:rsidRPr="00E541E3">
        <w:rPr>
          <w:rFonts w:ascii="Arial" w:hAnsi="Arial" w:cs="Arial"/>
          <w:i/>
          <w:iCs/>
        </w:rPr>
        <w:t>Pezzutto v Dreyer</w:t>
      </w:r>
      <w:r w:rsidR="006F77D6" w:rsidRPr="00E541E3">
        <w:rPr>
          <w:rFonts w:ascii="Arial" w:hAnsi="Arial" w:cs="Arial"/>
          <w:i/>
        </w:rPr>
        <w:t> </w:t>
      </w:r>
      <w:hyperlink r:id="rId12" w:history="1">
        <w:r w:rsidR="006F77D6" w:rsidRPr="00E541E3">
          <w:rPr>
            <w:rFonts w:ascii="Arial" w:hAnsi="Arial" w:cs="Arial"/>
            <w:i/>
            <w:u w:val="single" w:color="0649FF"/>
          </w:rPr>
          <w:t>1992 (3) SA 379 (A)</w:t>
        </w:r>
      </w:hyperlink>
      <w:r w:rsidR="006F77D6" w:rsidRPr="00E541E3">
        <w:rPr>
          <w:rFonts w:ascii="Arial" w:hAnsi="Arial" w:cs="Arial"/>
          <w:i/>
        </w:rPr>
        <w:t xml:space="preserve"> at 390A – C). </w:t>
      </w:r>
      <w:r w:rsidR="006F77D6" w:rsidRPr="00E541E3">
        <w:rPr>
          <w:rFonts w:ascii="Arial" w:hAnsi="Arial" w:cs="Arial"/>
        </w:rPr>
        <w:t>The three essentials are, fir</w:t>
      </w:r>
      <w:r w:rsidR="006F77D6" w:rsidRPr="002B6E4F">
        <w:rPr>
          <w:rFonts w:ascii="Arial" w:hAnsi="Arial" w:cs="Arial"/>
        </w:rPr>
        <w:t>stly, that each of the parties brings something into the partnership or binds themselves to bring something into it, whether it be money, or labour, or skill. The second element is that the partnership busin</w:t>
      </w:r>
      <w:r w:rsidR="002807AF">
        <w:rPr>
          <w:rFonts w:ascii="Arial" w:hAnsi="Arial" w:cs="Arial"/>
        </w:rPr>
        <w:t xml:space="preserve">ess should be carried on for </w:t>
      </w:r>
      <w:r w:rsidR="006F77D6" w:rsidRPr="002B6E4F">
        <w:rPr>
          <w:rFonts w:ascii="Arial" w:hAnsi="Arial" w:cs="Arial"/>
        </w:rPr>
        <w:t>the joint benefit of both parties. The third is that the object should be to make a profit. A fourth element proposed by Pothier, namely, that the partnership contract should be legitimate, has been discounted by our courts for being common to all contracts</w:t>
      </w:r>
      <w:r w:rsidR="006F77D6" w:rsidRPr="002B6E4F">
        <w:rPr>
          <w:rFonts w:ascii="Arial" w:hAnsi="Arial" w:cs="Arial"/>
          <w:i/>
        </w:rPr>
        <w:t xml:space="preserve"> (see eg </w:t>
      </w:r>
      <w:r w:rsidR="006F77D6" w:rsidRPr="002B6E4F">
        <w:rPr>
          <w:rFonts w:ascii="Arial" w:hAnsi="Arial" w:cs="Arial"/>
          <w:i/>
          <w:iCs/>
        </w:rPr>
        <w:t>Bester v Van Niekerk</w:t>
      </w:r>
      <w:r w:rsidR="006F77D6" w:rsidRPr="002B6E4F">
        <w:rPr>
          <w:rFonts w:ascii="Arial" w:hAnsi="Arial" w:cs="Arial"/>
          <w:i/>
        </w:rPr>
        <w:t xml:space="preserve"> supra </w:t>
      </w:r>
      <w:r w:rsidR="006F77D6" w:rsidRPr="002B6E4F">
        <w:rPr>
          <w:rFonts w:ascii="Arial" w:hAnsi="Arial" w:cs="Arial"/>
        </w:rPr>
        <w:t>at 784A</w:t>
      </w:r>
      <w:r w:rsidRPr="002B6E4F">
        <w:rPr>
          <w:rFonts w:ascii="Arial" w:hAnsi="Arial" w:cs="Arial"/>
          <w:i/>
        </w:rPr>
        <w:t>).’</w:t>
      </w:r>
    </w:p>
    <w:p w:rsidR="00DB3ADD" w:rsidRPr="0086774A" w:rsidRDefault="00DB3ADD" w:rsidP="00774C5F">
      <w:pPr>
        <w:widowControl w:val="0"/>
        <w:autoSpaceDE w:val="0"/>
        <w:autoSpaceDN w:val="0"/>
        <w:adjustRightInd w:val="0"/>
        <w:spacing w:after="0" w:line="360" w:lineRule="auto"/>
        <w:ind w:left="709"/>
        <w:jc w:val="both"/>
        <w:rPr>
          <w:rFonts w:ascii="Arial" w:hAnsi="Arial" w:cs="Arial"/>
          <w:i/>
        </w:rPr>
      </w:pPr>
    </w:p>
    <w:p w:rsidR="0087419A" w:rsidRDefault="00011900" w:rsidP="00774C5F">
      <w:pPr>
        <w:spacing w:after="0" w:line="360" w:lineRule="auto"/>
        <w:jc w:val="both"/>
        <w:rPr>
          <w:rFonts w:ascii="Arial" w:hAnsi="Arial" w:cs="Arial"/>
          <w:sz w:val="24"/>
          <w:szCs w:val="24"/>
        </w:rPr>
      </w:pPr>
      <w:r>
        <w:rPr>
          <w:rFonts w:ascii="Arial" w:hAnsi="Arial" w:cs="Arial"/>
          <w:sz w:val="24"/>
          <w:szCs w:val="24"/>
        </w:rPr>
        <w:t>[70</w:t>
      </w:r>
      <w:r w:rsidR="00D52283">
        <w:rPr>
          <w:rFonts w:ascii="Arial" w:hAnsi="Arial" w:cs="Arial"/>
          <w:sz w:val="24"/>
          <w:szCs w:val="24"/>
        </w:rPr>
        <w:t>]</w:t>
      </w:r>
      <w:r w:rsidR="00D52283">
        <w:rPr>
          <w:rFonts w:ascii="Arial" w:hAnsi="Arial" w:cs="Arial"/>
          <w:sz w:val="24"/>
          <w:szCs w:val="24"/>
        </w:rPr>
        <w:tab/>
      </w:r>
      <w:r w:rsidR="00294D8D" w:rsidRPr="002807AF">
        <w:rPr>
          <w:rFonts w:ascii="Arial" w:hAnsi="Arial" w:cs="Arial"/>
          <w:sz w:val="24"/>
          <w:szCs w:val="24"/>
        </w:rPr>
        <w:t>For the convenience of my findings in this matter</w:t>
      </w:r>
      <w:r w:rsidR="0087419A">
        <w:rPr>
          <w:rFonts w:ascii="Arial" w:hAnsi="Arial" w:cs="Arial"/>
          <w:sz w:val="24"/>
          <w:szCs w:val="24"/>
        </w:rPr>
        <w:t>,</w:t>
      </w:r>
      <w:r w:rsidR="00294D8D" w:rsidRPr="002807AF">
        <w:rPr>
          <w:rFonts w:ascii="Arial" w:hAnsi="Arial" w:cs="Arial"/>
          <w:sz w:val="24"/>
          <w:szCs w:val="24"/>
        </w:rPr>
        <w:t xml:space="preserve"> I extracted the </w:t>
      </w:r>
      <w:r w:rsidR="00593E89" w:rsidRPr="002807AF">
        <w:rPr>
          <w:rFonts w:ascii="Arial" w:hAnsi="Arial" w:cs="Arial"/>
          <w:sz w:val="24"/>
          <w:szCs w:val="24"/>
        </w:rPr>
        <w:t xml:space="preserve">above stated </w:t>
      </w:r>
      <w:r w:rsidR="002807AF" w:rsidRPr="002807AF">
        <w:rPr>
          <w:rFonts w:ascii="Arial" w:hAnsi="Arial" w:cs="Arial"/>
          <w:sz w:val="24"/>
          <w:szCs w:val="24"/>
        </w:rPr>
        <w:t>three element</w:t>
      </w:r>
      <w:r w:rsidR="00294D8D" w:rsidRPr="002807AF">
        <w:rPr>
          <w:rFonts w:ascii="Arial" w:hAnsi="Arial" w:cs="Arial"/>
          <w:sz w:val="24"/>
          <w:szCs w:val="24"/>
        </w:rPr>
        <w:t>s</w:t>
      </w:r>
      <w:r w:rsidR="00CA0A36">
        <w:rPr>
          <w:rFonts w:ascii="Arial" w:hAnsi="Arial" w:cs="Arial"/>
          <w:sz w:val="24"/>
          <w:szCs w:val="24"/>
        </w:rPr>
        <w:t xml:space="preserve"> and I will examine the existence thereof in my reasoning below</w:t>
      </w:r>
      <w:r w:rsidR="00294D8D" w:rsidRPr="002807AF">
        <w:rPr>
          <w:rFonts w:ascii="Arial" w:hAnsi="Arial" w:cs="Arial"/>
          <w:sz w:val="24"/>
          <w:szCs w:val="24"/>
        </w:rPr>
        <w:t>:</w:t>
      </w:r>
    </w:p>
    <w:p w:rsidR="00DB3ADD" w:rsidRPr="002807AF" w:rsidRDefault="00294D8D" w:rsidP="00774C5F">
      <w:pPr>
        <w:spacing w:after="0" w:line="360" w:lineRule="auto"/>
        <w:jc w:val="both"/>
        <w:rPr>
          <w:rFonts w:ascii="Arial" w:hAnsi="Arial" w:cs="Arial"/>
          <w:sz w:val="24"/>
          <w:szCs w:val="24"/>
        </w:rPr>
      </w:pPr>
      <w:r w:rsidRPr="002807AF">
        <w:rPr>
          <w:rFonts w:ascii="Arial" w:hAnsi="Arial" w:cs="Arial"/>
          <w:sz w:val="24"/>
          <w:szCs w:val="24"/>
        </w:rPr>
        <w:t xml:space="preserve"> </w:t>
      </w:r>
    </w:p>
    <w:p w:rsidR="002807AF" w:rsidRPr="00FA1EC7" w:rsidRDefault="00D52283" w:rsidP="00774C5F">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E945B3" w:rsidRPr="00FA1EC7">
        <w:rPr>
          <w:rFonts w:ascii="Arial" w:hAnsi="Arial" w:cs="Arial"/>
          <w:sz w:val="24"/>
          <w:szCs w:val="24"/>
        </w:rPr>
        <w:t>Each of the parties brings something into the partnership or binds themselves to bring something into it, whether it be money, or labour, or skill.</w:t>
      </w:r>
    </w:p>
    <w:p w:rsidR="002807AF" w:rsidRPr="00FA1EC7" w:rsidRDefault="00FA1EC7" w:rsidP="00774C5F">
      <w:pPr>
        <w:spacing w:after="0" w:line="360" w:lineRule="auto"/>
        <w:ind w:left="420" w:hanging="4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D52283">
        <w:rPr>
          <w:rFonts w:ascii="Arial" w:hAnsi="Arial" w:cs="Arial"/>
          <w:sz w:val="24"/>
          <w:szCs w:val="24"/>
        </w:rPr>
        <w:tab/>
      </w:r>
      <w:r w:rsidR="00E945B3" w:rsidRPr="00FA1EC7">
        <w:rPr>
          <w:rFonts w:ascii="Arial" w:hAnsi="Arial" w:cs="Arial"/>
          <w:sz w:val="24"/>
          <w:szCs w:val="24"/>
        </w:rPr>
        <w:t>The partnership business should be carried on for the joint benefit of both parties.</w:t>
      </w:r>
    </w:p>
    <w:p w:rsidR="00E945B3" w:rsidRPr="00FA1EC7" w:rsidRDefault="00FA1EC7" w:rsidP="00774C5F">
      <w:pPr>
        <w:spacing w:after="0" w:line="360" w:lineRule="auto"/>
        <w:jc w:val="both"/>
        <w:rPr>
          <w:rFonts w:ascii="Arial" w:hAnsi="Arial" w:cs="Arial"/>
          <w:sz w:val="24"/>
          <w:szCs w:val="24"/>
        </w:rPr>
      </w:pPr>
      <w:r>
        <w:rPr>
          <w:rFonts w:ascii="Arial" w:hAnsi="Arial" w:cs="Arial"/>
          <w:sz w:val="24"/>
          <w:szCs w:val="24"/>
        </w:rPr>
        <w:t xml:space="preserve">(c) </w:t>
      </w:r>
      <w:r w:rsidR="00D52283">
        <w:rPr>
          <w:rFonts w:ascii="Arial" w:hAnsi="Arial" w:cs="Arial"/>
          <w:sz w:val="24"/>
          <w:szCs w:val="24"/>
        </w:rPr>
        <w:tab/>
      </w:r>
      <w:r w:rsidR="00E945B3" w:rsidRPr="00FA1EC7">
        <w:rPr>
          <w:rFonts w:ascii="Arial" w:hAnsi="Arial" w:cs="Arial"/>
          <w:sz w:val="24"/>
          <w:szCs w:val="24"/>
        </w:rPr>
        <w:t xml:space="preserve">The object of the partnership should be to make a profit. </w:t>
      </w:r>
    </w:p>
    <w:p w:rsidR="00DB3ADD" w:rsidRDefault="00DB3ADD" w:rsidP="00774C5F">
      <w:pPr>
        <w:spacing w:after="0" w:line="360" w:lineRule="auto"/>
        <w:jc w:val="both"/>
        <w:rPr>
          <w:rFonts w:ascii="Arial" w:hAnsi="Arial" w:cs="Arial"/>
        </w:rPr>
      </w:pPr>
    </w:p>
    <w:p w:rsidR="00C55F78" w:rsidRPr="002807AF" w:rsidRDefault="002807AF" w:rsidP="00774C5F">
      <w:pPr>
        <w:spacing w:after="0" w:line="360" w:lineRule="auto"/>
        <w:jc w:val="both"/>
        <w:rPr>
          <w:rFonts w:ascii="Arial" w:hAnsi="Arial" w:cs="Arial"/>
          <w:b/>
          <w:sz w:val="24"/>
          <w:szCs w:val="24"/>
        </w:rPr>
      </w:pPr>
      <w:r>
        <w:rPr>
          <w:rFonts w:ascii="Arial" w:hAnsi="Arial" w:cs="Arial"/>
          <w:b/>
          <w:sz w:val="24"/>
          <w:szCs w:val="24"/>
        </w:rPr>
        <w:t>Each Party</w:t>
      </w:r>
      <w:r w:rsidR="00D52283">
        <w:rPr>
          <w:rFonts w:ascii="Arial" w:hAnsi="Arial" w:cs="Arial"/>
          <w:b/>
          <w:sz w:val="24"/>
          <w:szCs w:val="24"/>
        </w:rPr>
        <w:t xml:space="preserve"> Brings Something into the P</w:t>
      </w:r>
      <w:r w:rsidR="00DB3ADD" w:rsidRPr="002807AF">
        <w:rPr>
          <w:rFonts w:ascii="Arial" w:hAnsi="Arial" w:cs="Arial"/>
          <w:b/>
          <w:sz w:val="24"/>
          <w:szCs w:val="24"/>
        </w:rPr>
        <w:t xml:space="preserve">artnership </w:t>
      </w:r>
    </w:p>
    <w:p w:rsidR="000C7004" w:rsidRDefault="000C7004" w:rsidP="00774C5F">
      <w:pPr>
        <w:spacing w:after="0" w:line="360" w:lineRule="auto"/>
        <w:jc w:val="both"/>
        <w:rPr>
          <w:rFonts w:ascii="Arial" w:hAnsi="Arial" w:cs="Arial"/>
          <w:sz w:val="24"/>
          <w:szCs w:val="24"/>
        </w:rPr>
      </w:pPr>
    </w:p>
    <w:p w:rsidR="009C7A6E" w:rsidRDefault="00011900" w:rsidP="00774C5F">
      <w:pPr>
        <w:spacing w:after="0" w:line="360" w:lineRule="auto"/>
        <w:jc w:val="both"/>
        <w:rPr>
          <w:rFonts w:ascii="Arial" w:hAnsi="Arial" w:cs="Arial"/>
          <w:sz w:val="24"/>
          <w:szCs w:val="24"/>
        </w:rPr>
      </w:pPr>
      <w:r>
        <w:rPr>
          <w:rFonts w:ascii="Arial" w:hAnsi="Arial" w:cs="Arial"/>
          <w:sz w:val="24"/>
          <w:szCs w:val="24"/>
        </w:rPr>
        <w:t>[71</w:t>
      </w:r>
      <w:r w:rsidR="000C7004">
        <w:rPr>
          <w:rFonts w:ascii="Arial" w:hAnsi="Arial" w:cs="Arial"/>
          <w:sz w:val="24"/>
          <w:szCs w:val="24"/>
        </w:rPr>
        <w:t>]</w:t>
      </w:r>
      <w:r w:rsidR="000C7004">
        <w:rPr>
          <w:rFonts w:ascii="Arial" w:hAnsi="Arial" w:cs="Arial"/>
          <w:sz w:val="24"/>
          <w:szCs w:val="24"/>
        </w:rPr>
        <w:tab/>
      </w:r>
      <w:r w:rsidR="00D07E31">
        <w:rPr>
          <w:rFonts w:ascii="Arial" w:hAnsi="Arial" w:cs="Arial"/>
          <w:sz w:val="24"/>
          <w:szCs w:val="24"/>
        </w:rPr>
        <w:t xml:space="preserve">In the </w:t>
      </w:r>
      <w:r w:rsidR="00D07E31" w:rsidRPr="00963156">
        <w:rPr>
          <w:rFonts w:ascii="Arial" w:hAnsi="Arial" w:cs="Arial"/>
          <w:i/>
          <w:sz w:val="24"/>
          <w:szCs w:val="24"/>
        </w:rPr>
        <w:t>Butters</w:t>
      </w:r>
      <w:r w:rsidR="00D07E31">
        <w:rPr>
          <w:rFonts w:ascii="Arial" w:hAnsi="Arial" w:cs="Arial"/>
          <w:sz w:val="24"/>
          <w:szCs w:val="24"/>
        </w:rPr>
        <w:t xml:space="preserve"> case the court</w:t>
      </w:r>
      <w:r w:rsidR="000C7004">
        <w:rPr>
          <w:rFonts w:ascii="Arial" w:hAnsi="Arial" w:cs="Arial"/>
          <w:sz w:val="24"/>
          <w:szCs w:val="24"/>
        </w:rPr>
        <w:t xml:space="preserve"> held that</w:t>
      </w:r>
      <w:r w:rsidR="009C7A6E">
        <w:rPr>
          <w:rFonts w:ascii="Arial" w:hAnsi="Arial" w:cs="Arial"/>
          <w:sz w:val="24"/>
          <w:szCs w:val="24"/>
        </w:rPr>
        <w:t>:</w:t>
      </w:r>
      <w:r w:rsidR="00D07E31">
        <w:rPr>
          <w:rStyle w:val="FootnoteReference"/>
          <w:rFonts w:ascii="Arial" w:hAnsi="Arial" w:cs="Arial"/>
          <w:sz w:val="24"/>
          <w:szCs w:val="24"/>
        </w:rPr>
        <w:footnoteReference w:id="53"/>
      </w:r>
    </w:p>
    <w:p w:rsidR="000C7004" w:rsidRDefault="000C7004" w:rsidP="00774C5F">
      <w:pPr>
        <w:spacing w:after="0" w:line="360" w:lineRule="auto"/>
        <w:jc w:val="both"/>
        <w:rPr>
          <w:rFonts w:ascii="Arial" w:hAnsi="Arial" w:cs="Arial"/>
          <w:sz w:val="24"/>
          <w:szCs w:val="24"/>
        </w:rPr>
      </w:pPr>
    </w:p>
    <w:p w:rsidR="004848FF" w:rsidRPr="004848FF" w:rsidRDefault="000C7004" w:rsidP="00774C5F">
      <w:pPr>
        <w:spacing w:after="0" w:line="360" w:lineRule="auto"/>
        <w:jc w:val="both"/>
        <w:rPr>
          <w:rFonts w:ascii="Arial" w:hAnsi="Arial" w:cs="Arial"/>
          <w:sz w:val="24"/>
          <w:szCs w:val="24"/>
        </w:rPr>
      </w:pPr>
      <w:r>
        <w:rPr>
          <w:rFonts w:ascii="Arial" w:hAnsi="Arial" w:cs="Arial"/>
          <w:sz w:val="24"/>
          <w:szCs w:val="24"/>
        </w:rPr>
        <w:tab/>
      </w:r>
      <w:r w:rsidR="009C7A6E">
        <w:rPr>
          <w:rFonts w:ascii="Arial" w:hAnsi="Arial" w:cs="Arial"/>
          <w:sz w:val="24"/>
          <w:szCs w:val="24"/>
        </w:rPr>
        <w:t>‘</w:t>
      </w:r>
      <w:r w:rsidR="004848FF" w:rsidRPr="00FE7EDF">
        <w:rPr>
          <w:rFonts w:ascii="Arial" w:hAnsi="Arial" w:cs="Arial"/>
        </w:rPr>
        <w:t>Once it is accepted that a partnersh</w:t>
      </w:r>
      <w:r w:rsidR="004848FF">
        <w:rPr>
          <w:rFonts w:ascii="Arial" w:hAnsi="Arial" w:cs="Arial"/>
        </w:rPr>
        <w:t xml:space="preserve">ip enterprise may extend beyond </w:t>
      </w:r>
      <w:r w:rsidR="004848FF" w:rsidRPr="00FE7EDF">
        <w:rPr>
          <w:rFonts w:ascii="Arial" w:hAnsi="Arial" w:cs="Arial"/>
        </w:rPr>
        <w:t>commercial undertakings, logic dictates, in my view, that the contribution of both parties need not be confined to a profit making entity. The point is well illustrated, I think, by the very facts of this case. It can be accepted that the plaintiff's contribution to the commercial undertaking conducted by the defendant was insignificant. Yet she spent all her time, effort and energy in promoting the interests of both parties in their communal enterprise by maintaining their common home and raising their children. On the premise that the partnership enterprise between them could notionally include both the commercial undertaking and the non-profit making part of their family life, for which the plaintiff took responsibility, her contribution to that notional partnership e</w:t>
      </w:r>
      <w:r w:rsidR="004848FF">
        <w:rPr>
          <w:rFonts w:ascii="Arial" w:hAnsi="Arial" w:cs="Arial"/>
        </w:rPr>
        <w:t>nterprise can hardly be denied.’</w:t>
      </w:r>
    </w:p>
    <w:p w:rsidR="004848FF" w:rsidRDefault="004848FF" w:rsidP="00774C5F">
      <w:pPr>
        <w:spacing w:after="0" w:line="360" w:lineRule="auto"/>
        <w:ind w:left="709" w:hanging="709"/>
        <w:contextualSpacing/>
        <w:jc w:val="both"/>
        <w:rPr>
          <w:rFonts w:ascii="Arial" w:hAnsi="Arial" w:cs="Arial"/>
          <w:sz w:val="24"/>
          <w:szCs w:val="24"/>
        </w:rPr>
      </w:pPr>
    </w:p>
    <w:p w:rsidR="004848FF" w:rsidRDefault="00011900" w:rsidP="00774C5F">
      <w:pPr>
        <w:spacing w:after="0" w:line="360" w:lineRule="auto"/>
        <w:contextualSpacing/>
        <w:jc w:val="both"/>
        <w:rPr>
          <w:rFonts w:ascii="Arial" w:hAnsi="Arial" w:cs="Arial"/>
          <w:sz w:val="24"/>
          <w:szCs w:val="24"/>
        </w:rPr>
      </w:pPr>
      <w:r>
        <w:rPr>
          <w:rFonts w:ascii="Arial" w:hAnsi="Arial" w:cs="Arial"/>
          <w:sz w:val="24"/>
          <w:szCs w:val="24"/>
        </w:rPr>
        <w:t>[72</w:t>
      </w:r>
      <w:r w:rsidR="00294546">
        <w:rPr>
          <w:rFonts w:ascii="Arial" w:hAnsi="Arial" w:cs="Arial"/>
          <w:sz w:val="24"/>
          <w:szCs w:val="24"/>
        </w:rPr>
        <w:t>]</w:t>
      </w:r>
      <w:r w:rsidR="00294546">
        <w:rPr>
          <w:rFonts w:ascii="Arial" w:hAnsi="Arial" w:cs="Arial"/>
          <w:sz w:val="24"/>
          <w:szCs w:val="24"/>
        </w:rPr>
        <w:tab/>
      </w:r>
      <w:r w:rsidR="004848FF">
        <w:rPr>
          <w:rFonts w:ascii="Arial" w:hAnsi="Arial" w:cs="Arial"/>
          <w:sz w:val="24"/>
          <w:szCs w:val="24"/>
        </w:rPr>
        <w:t xml:space="preserve">I fully concur with the above stated </w:t>
      </w:r>
      <w:r w:rsidR="004848FF" w:rsidRPr="00963156">
        <w:rPr>
          <w:rFonts w:ascii="Arial" w:hAnsi="Arial" w:cs="Arial"/>
          <w:i/>
          <w:sz w:val="24"/>
          <w:szCs w:val="24"/>
        </w:rPr>
        <w:t>dicta</w:t>
      </w:r>
      <w:r w:rsidR="004848FF">
        <w:rPr>
          <w:rFonts w:ascii="Arial" w:hAnsi="Arial" w:cs="Arial"/>
          <w:sz w:val="24"/>
          <w:szCs w:val="24"/>
        </w:rPr>
        <w:t xml:space="preserve">. In the current matter, the factual matrix remarkably resembles the efforts of the female partner in the </w:t>
      </w:r>
      <w:r w:rsidR="004848FF" w:rsidRPr="00963156">
        <w:rPr>
          <w:rFonts w:ascii="Arial" w:hAnsi="Arial" w:cs="Arial"/>
          <w:i/>
          <w:sz w:val="24"/>
          <w:szCs w:val="24"/>
        </w:rPr>
        <w:t>Butters</w:t>
      </w:r>
      <w:r w:rsidR="004848FF">
        <w:rPr>
          <w:rFonts w:ascii="Arial" w:hAnsi="Arial" w:cs="Arial"/>
          <w:sz w:val="24"/>
          <w:szCs w:val="24"/>
        </w:rPr>
        <w:t xml:space="preserve"> case, to the extent that she placed all her efforts into managing a household of close to 50</w:t>
      </w:r>
      <w:r w:rsidR="009C7A6E">
        <w:rPr>
          <w:rFonts w:ascii="Arial" w:hAnsi="Arial" w:cs="Arial"/>
          <w:sz w:val="24"/>
          <w:szCs w:val="24"/>
        </w:rPr>
        <w:t xml:space="preserve"> (fifty)</w:t>
      </w:r>
      <w:r w:rsidR="004848FF">
        <w:rPr>
          <w:rFonts w:ascii="Arial" w:hAnsi="Arial" w:cs="Arial"/>
          <w:sz w:val="24"/>
          <w:szCs w:val="24"/>
        </w:rPr>
        <w:t xml:space="preserve"> persons and the delegated business affairs of the parties</w:t>
      </w:r>
      <w:r w:rsidR="00294546">
        <w:rPr>
          <w:rFonts w:ascii="Arial" w:hAnsi="Arial" w:cs="Arial"/>
          <w:sz w:val="24"/>
          <w:szCs w:val="24"/>
        </w:rPr>
        <w:t>:</w:t>
      </w:r>
      <w:r w:rsidR="00C87DBB">
        <w:rPr>
          <w:rStyle w:val="FootnoteReference"/>
          <w:rFonts w:ascii="Arial" w:hAnsi="Arial" w:cs="Arial"/>
          <w:sz w:val="24"/>
          <w:szCs w:val="24"/>
        </w:rPr>
        <w:footnoteReference w:id="54"/>
      </w:r>
      <w:r w:rsidR="00294546">
        <w:rPr>
          <w:rFonts w:ascii="Arial" w:hAnsi="Arial" w:cs="Arial"/>
          <w:sz w:val="24"/>
          <w:szCs w:val="24"/>
        </w:rPr>
        <w:t xml:space="preserve"> </w:t>
      </w:r>
      <w:r w:rsidR="004848FF">
        <w:rPr>
          <w:rFonts w:ascii="Arial" w:hAnsi="Arial" w:cs="Arial"/>
          <w:sz w:val="24"/>
          <w:szCs w:val="24"/>
        </w:rPr>
        <w:t xml:space="preserve"> </w:t>
      </w:r>
    </w:p>
    <w:p w:rsidR="00C87DBB" w:rsidRDefault="00C87DBB" w:rsidP="00774C5F">
      <w:pPr>
        <w:widowControl w:val="0"/>
        <w:autoSpaceDE w:val="0"/>
        <w:autoSpaceDN w:val="0"/>
        <w:adjustRightInd w:val="0"/>
        <w:spacing w:after="0" w:line="360" w:lineRule="auto"/>
        <w:ind w:left="426"/>
        <w:jc w:val="both"/>
        <w:rPr>
          <w:rFonts w:ascii="Arial" w:hAnsi="Arial" w:cs="Arial"/>
        </w:rPr>
      </w:pPr>
    </w:p>
    <w:p w:rsidR="00C87DBB" w:rsidRPr="0086774A" w:rsidRDefault="00C87DBB" w:rsidP="00774C5F">
      <w:pPr>
        <w:widowControl w:val="0"/>
        <w:autoSpaceDE w:val="0"/>
        <w:autoSpaceDN w:val="0"/>
        <w:adjustRightInd w:val="0"/>
        <w:spacing w:after="0" w:line="360" w:lineRule="auto"/>
        <w:jc w:val="both"/>
        <w:rPr>
          <w:rFonts w:ascii="Arial" w:hAnsi="Arial" w:cs="Arial"/>
        </w:rPr>
      </w:pPr>
      <w:r>
        <w:rPr>
          <w:rFonts w:ascii="Arial" w:hAnsi="Arial" w:cs="Arial"/>
        </w:rPr>
        <w:tab/>
      </w:r>
      <w:r w:rsidR="009C7A6E">
        <w:rPr>
          <w:rFonts w:ascii="Arial" w:hAnsi="Arial" w:cs="Arial"/>
        </w:rPr>
        <w:t>‘</w:t>
      </w:r>
      <w:r w:rsidRPr="0039130F">
        <w:rPr>
          <w:rFonts w:ascii="Arial" w:hAnsi="Arial" w:cs="Arial"/>
        </w:rPr>
        <w:t>And out of that promise the Plaintiff made me to believe that I am his wife and when I was working, I worked with all my efforts, I put all my efforts, my sweat knowing that I am working hard for our wealth or for something that will belong to us because I believe I was going nowhere I was there to stay.</w:t>
      </w:r>
      <w:r>
        <w:rPr>
          <w:rFonts w:ascii="Arial" w:hAnsi="Arial" w:cs="Arial"/>
        </w:rPr>
        <w:t>’</w:t>
      </w:r>
      <w:r w:rsidRPr="0086774A">
        <w:rPr>
          <w:rFonts w:ascii="Arial" w:hAnsi="Arial" w:cs="Arial"/>
        </w:rPr>
        <w:t xml:space="preserve"> </w:t>
      </w:r>
    </w:p>
    <w:p w:rsidR="00C87DBB" w:rsidRDefault="00C87DBB" w:rsidP="00774C5F">
      <w:pPr>
        <w:spacing w:after="0" w:line="360" w:lineRule="auto"/>
        <w:contextualSpacing/>
        <w:jc w:val="both"/>
        <w:rPr>
          <w:rFonts w:ascii="Arial" w:hAnsi="Arial" w:cs="Arial"/>
          <w:sz w:val="24"/>
          <w:szCs w:val="24"/>
        </w:rPr>
      </w:pPr>
    </w:p>
    <w:p w:rsidR="006C00FD" w:rsidRPr="004848FF" w:rsidRDefault="00011900" w:rsidP="00774C5F">
      <w:pPr>
        <w:spacing w:after="0" w:line="360" w:lineRule="auto"/>
        <w:jc w:val="both"/>
        <w:rPr>
          <w:rFonts w:ascii="Arial" w:hAnsi="Arial" w:cs="Arial"/>
          <w:sz w:val="24"/>
          <w:szCs w:val="24"/>
        </w:rPr>
      </w:pPr>
      <w:r>
        <w:rPr>
          <w:rFonts w:ascii="Arial" w:hAnsi="Arial" w:cs="Arial"/>
          <w:sz w:val="24"/>
          <w:szCs w:val="24"/>
        </w:rPr>
        <w:t>[73</w:t>
      </w:r>
      <w:r w:rsidR="00C87DBB">
        <w:rPr>
          <w:rFonts w:ascii="Arial" w:hAnsi="Arial" w:cs="Arial"/>
          <w:sz w:val="24"/>
          <w:szCs w:val="24"/>
        </w:rPr>
        <w:t>]</w:t>
      </w:r>
      <w:r w:rsidR="00C87DBB">
        <w:rPr>
          <w:rFonts w:ascii="Arial" w:hAnsi="Arial" w:cs="Arial"/>
          <w:sz w:val="24"/>
          <w:szCs w:val="24"/>
        </w:rPr>
        <w:tab/>
      </w:r>
      <w:r w:rsidR="00D07E31">
        <w:rPr>
          <w:rFonts w:ascii="Arial" w:hAnsi="Arial" w:cs="Arial"/>
          <w:sz w:val="24"/>
          <w:szCs w:val="24"/>
        </w:rPr>
        <w:t>I hold that the defendant met this requirement</w:t>
      </w:r>
      <w:r w:rsidR="006C00FD">
        <w:rPr>
          <w:rFonts w:ascii="Arial" w:hAnsi="Arial" w:cs="Arial"/>
          <w:sz w:val="24"/>
          <w:szCs w:val="24"/>
        </w:rPr>
        <w:t>, ‘</w:t>
      </w:r>
      <w:r w:rsidR="006C00FD" w:rsidRPr="00FE7EDF">
        <w:rPr>
          <w:rFonts w:ascii="Arial" w:hAnsi="Arial" w:cs="Arial"/>
        </w:rPr>
        <w:t>she spent all her time, effort and energy in promoting the interests of both parties in their communal enterprise by maintaining their common home and raising their children. On the premise that the partnership enterprise between them could notionally include both the commercial undertaking and the non-profit making part of their family life, for which the plaintiff took responsibility, her contribution to that notional partnership e</w:t>
      </w:r>
      <w:r w:rsidR="006C00FD">
        <w:rPr>
          <w:rFonts w:ascii="Arial" w:hAnsi="Arial" w:cs="Arial"/>
        </w:rPr>
        <w:t>nterprise can hardly be denied.’</w:t>
      </w:r>
      <w:r w:rsidR="006C00FD">
        <w:rPr>
          <w:rStyle w:val="FootnoteReference"/>
          <w:rFonts w:ascii="Arial" w:hAnsi="Arial" w:cs="Arial"/>
        </w:rPr>
        <w:footnoteReference w:id="55"/>
      </w:r>
    </w:p>
    <w:p w:rsidR="002807AF" w:rsidRDefault="002807AF" w:rsidP="009C7A6E">
      <w:pPr>
        <w:spacing w:after="0" w:line="360" w:lineRule="auto"/>
        <w:contextualSpacing/>
        <w:jc w:val="both"/>
        <w:rPr>
          <w:rFonts w:ascii="Arial" w:hAnsi="Arial" w:cs="Arial"/>
          <w:sz w:val="24"/>
          <w:szCs w:val="24"/>
        </w:rPr>
      </w:pPr>
    </w:p>
    <w:p w:rsidR="004848FF" w:rsidRPr="00D07E31" w:rsidRDefault="00821E71" w:rsidP="00774C5F">
      <w:pPr>
        <w:spacing w:after="0" w:line="360" w:lineRule="auto"/>
        <w:jc w:val="both"/>
        <w:rPr>
          <w:rFonts w:ascii="Arial" w:hAnsi="Arial" w:cs="Arial"/>
          <w:b/>
          <w:sz w:val="24"/>
          <w:szCs w:val="24"/>
        </w:rPr>
      </w:pPr>
      <w:r>
        <w:rPr>
          <w:rFonts w:ascii="Arial" w:hAnsi="Arial" w:cs="Arial"/>
          <w:b/>
          <w:sz w:val="24"/>
          <w:szCs w:val="24"/>
        </w:rPr>
        <w:t>The Partnership B</w:t>
      </w:r>
      <w:r w:rsidR="002807AF" w:rsidRPr="00A05F6D">
        <w:rPr>
          <w:rFonts w:ascii="Arial" w:hAnsi="Arial" w:cs="Arial"/>
          <w:b/>
          <w:sz w:val="24"/>
          <w:szCs w:val="24"/>
        </w:rPr>
        <w:t>usines</w:t>
      </w:r>
      <w:r w:rsidR="007945C9">
        <w:rPr>
          <w:rFonts w:ascii="Arial" w:hAnsi="Arial" w:cs="Arial"/>
          <w:b/>
          <w:sz w:val="24"/>
          <w:szCs w:val="24"/>
        </w:rPr>
        <w:t xml:space="preserve">s should be for </w:t>
      </w:r>
      <w:r>
        <w:rPr>
          <w:rFonts w:ascii="Arial" w:hAnsi="Arial" w:cs="Arial"/>
          <w:b/>
          <w:sz w:val="24"/>
          <w:szCs w:val="24"/>
        </w:rPr>
        <w:t>Joint B</w:t>
      </w:r>
      <w:r w:rsidR="002807AF" w:rsidRPr="00A05F6D">
        <w:rPr>
          <w:rFonts w:ascii="Arial" w:hAnsi="Arial" w:cs="Arial"/>
          <w:b/>
          <w:sz w:val="24"/>
          <w:szCs w:val="24"/>
        </w:rPr>
        <w:t xml:space="preserve">enefit of </w:t>
      </w:r>
      <w:r w:rsidR="007945C9">
        <w:rPr>
          <w:rFonts w:ascii="Arial" w:hAnsi="Arial" w:cs="Arial"/>
          <w:b/>
          <w:sz w:val="24"/>
          <w:szCs w:val="24"/>
        </w:rPr>
        <w:t>the Parties</w:t>
      </w:r>
    </w:p>
    <w:p w:rsidR="005B3A09" w:rsidRDefault="002571F0" w:rsidP="00774C5F">
      <w:pPr>
        <w:spacing w:after="0" w:line="360" w:lineRule="auto"/>
        <w:ind w:left="709" w:hanging="709"/>
        <w:contextualSpacing/>
        <w:jc w:val="both"/>
        <w:rPr>
          <w:rFonts w:ascii="Arial" w:hAnsi="Arial" w:cs="Arial"/>
        </w:rPr>
      </w:pPr>
      <w:r w:rsidRPr="00A05F6D">
        <w:rPr>
          <w:rFonts w:ascii="Arial" w:hAnsi="Arial" w:cs="Arial"/>
          <w:sz w:val="24"/>
          <w:szCs w:val="24"/>
        </w:rPr>
        <w:tab/>
      </w:r>
    </w:p>
    <w:p w:rsidR="00CF5222" w:rsidRDefault="00BF7E7A" w:rsidP="00774C5F">
      <w:pPr>
        <w:widowControl w:val="0"/>
        <w:autoSpaceDE w:val="0"/>
        <w:autoSpaceDN w:val="0"/>
        <w:adjustRightInd w:val="0"/>
        <w:spacing w:after="0" w:line="360" w:lineRule="auto"/>
        <w:jc w:val="both"/>
        <w:rPr>
          <w:rFonts w:ascii="Arial" w:hAnsi="Arial" w:cs="Arial"/>
          <w:sz w:val="24"/>
          <w:szCs w:val="24"/>
        </w:rPr>
      </w:pPr>
      <w:r>
        <w:rPr>
          <w:rFonts w:ascii="Arial" w:hAnsi="Arial" w:cs="Arial"/>
        </w:rPr>
        <w:t>[</w:t>
      </w:r>
      <w:r w:rsidR="00011900">
        <w:rPr>
          <w:rFonts w:ascii="Arial" w:hAnsi="Arial" w:cs="Arial"/>
          <w:sz w:val="24"/>
          <w:szCs w:val="24"/>
        </w:rPr>
        <w:t>74</w:t>
      </w:r>
      <w:r w:rsidRPr="00BF7E7A">
        <w:rPr>
          <w:rFonts w:ascii="Arial" w:hAnsi="Arial" w:cs="Arial"/>
          <w:sz w:val="24"/>
          <w:szCs w:val="24"/>
        </w:rPr>
        <w:t xml:space="preserve">] </w:t>
      </w:r>
      <w:r>
        <w:rPr>
          <w:rFonts w:ascii="Arial" w:hAnsi="Arial" w:cs="Arial"/>
          <w:sz w:val="24"/>
          <w:szCs w:val="24"/>
        </w:rPr>
        <w:tab/>
      </w:r>
      <w:r w:rsidR="00CF5222">
        <w:rPr>
          <w:rFonts w:ascii="Arial" w:hAnsi="Arial" w:cs="Arial"/>
          <w:sz w:val="24"/>
          <w:szCs w:val="24"/>
        </w:rPr>
        <w:t xml:space="preserve">In the early part of their union up until 1988, the defendant </w:t>
      </w:r>
      <w:r>
        <w:rPr>
          <w:rFonts w:ascii="Arial" w:hAnsi="Arial" w:cs="Arial"/>
          <w:sz w:val="24"/>
          <w:szCs w:val="24"/>
        </w:rPr>
        <w:t xml:space="preserve">was by the plaintiff’s side </w:t>
      </w:r>
      <w:r w:rsidRPr="00BF7E7A">
        <w:rPr>
          <w:rFonts w:ascii="Arial" w:hAnsi="Arial" w:cs="Arial"/>
          <w:sz w:val="24"/>
          <w:szCs w:val="24"/>
        </w:rPr>
        <w:t>at every major business venture the plaintiff embarked upon</w:t>
      </w:r>
      <w:r w:rsidR="00406748">
        <w:rPr>
          <w:rFonts w:ascii="Arial" w:hAnsi="Arial" w:cs="Arial"/>
          <w:sz w:val="24"/>
          <w:szCs w:val="24"/>
        </w:rPr>
        <w:t>,</w:t>
      </w:r>
      <w:r w:rsidRPr="00BF7E7A">
        <w:rPr>
          <w:rFonts w:ascii="Arial" w:hAnsi="Arial" w:cs="Arial"/>
          <w:sz w:val="24"/>
          <w:szCs w:val="24"/>
        </w:rPr>
        <w:t xml:space="preserve"> he was accompanied by the defendant. When he opened a branch of the business in Oshakati in 1978, the defendant accompanied the plaintiff </w:t>
      </w:r>
      <w:r>
        <w:rPr>
          <w:rFonts w:ascii="Arial" w:hAnsi="Arial" w:cs="Arial"/>
          <w:sz w:val="24"/>
          <w:szCs w:val="24"/>
        </w:rPr>
        <w:t xml:space="preserve">from Ruacana </w:t>
      </w:r>
      <w:r w:rsidRPr="00BF7E7A">
        <w:rPr>
          <w:rFonts w:ascii="Arial" w:hAnsi="Arial" w:cs="Arial"/>
          <w:sz w:val="24"/>
          <w:szCs w:val="24"/>
        </w:rPr>
        <w:t xml:space="preserve">and started residing </w:t>
      </w:r>
      <w:r w:rsidR="00406748">
        <w:rPr>
          <w:rFonts w:ascii="Arial" w:hAnsi="Arial" w:cs="Arial"/>
          <w:sz w:val="24"/>
          <w:szCs w:val="24"/>
        </w:rPr>
        <w:t>in</w:t>
      </w:r>
      <w:r w:rsidRPr="00BF7E7A">
        <w:rPr>
          <w:rFonts w:ascii="Arial" w:hAnsi="Arial" w:cs="Arial"/>
          <w:sz w:val="24"/>
          <w:szCs w:val="24"/>
        </w:rPr>
        <w:t xml:space="preserve"> Oshakati. When the plaintiff opened a</w:t>
      </w:r>
      <w:r w:rsidR="00D07E31">
        <w:rPr>
          <w:rFonts w:ascii="Arial" w:hAnsi="Arial" w:cs="Arial"/>
          <w:sz w:val="24"/>
          <w:szCs w:val="24"/>
        </w:rPr>
        <w:t xml:space="preserve"> shopping complex at Onesi</w:t>
      </w:r>
      <w:r w:rsidRPr="00BF7E7A">
        <w:rPr>
          <w:rFonts w:ascii="Arial" w:hAnsi="Arial" w:cs="Arial"/>
          <w:sz w:val="24"/>
          <w:szCs w:val="24"/>
        </w:rPr>
        <w:t>, shortly after his putative marriage to the defendant in 19</w:t>
      </w:r>
      <w:r>
        <w:rPr>
          <w:rFonts w:ascii="Arial" w:hAnsi="Arial" w:cs="Arial"/>
          <w:sz w:val="24"/>
          <w:szCs w:val="24"/>
        </w:rPr>
        <w:t xml:space="preserve">88, the defendant </w:t>
      </w:r>
      <w:r w:rsidRPr="00BF7E7A">
        <w:rPr>
          <w:rFonts w:ascii="Arial" w:hAnsi="Arial" w:cs="Arial"/>
          <w:sz w:val="24"/>
          <w:szCs w:val="24"/>
        </w:rPr>
        <w:t xml:space="preserve">moved together with </w:t>
      </w:r>
      <w:r w:rsidR="00D07E31">
        <w:rPr>
          <w:rFonts w:ascii="Arial" w:hAnsi="Arial" w:cs="Arial"/>
          <w:sz w:val="24"/>
          <w:szCs w:val="24"/>
        </w:rPr>
        <w:t xml:space="preserve">the </w:t>
      </w:r>
      <w:r w:rsidRPr="00BF7E7A">
        <w:rPr>
          <w:rFonts w:ascii="Arial" w:hAnsi="Arial" w:cs="Arial"/>
          <w:sz w:val="24"/>
          <w:szCs w:val="24"/>
        </w:rPr>
        <w:t xml:space="preserve">whole family to Onesi. </w:t>
      </w:r>
      <w:r w:rsidRPr="00311C2D">
        <w:rPr>
          <w:rFonts w:ascii="Arial" w:hAnsi="Arial" w:cs="Arial"/>
          <w:sz w:val="24"/>
          <w:szCs w:val="24"/>
        </w:rPr>
        <w:t>She testified that she extensively contributed to the growth of the family enterprise and various places in the north. The shared history of the plaintiff and the defendant is simply unassailable and cannot be ignored.</w:t>
      </w:r>
      <w:r w:rsidR="00AC00F7">
        <w:rPr>
          <w:rFonts w:ascii="Arial" w:hAnsi="Arial" w:cs="Arial"/>
          <w:sz w:val="24"/>
          <w:szCs w:val="24"/>
        </w:rPr>
        <w:t xml:space="preserve"> </w:t>
      </w:r>
      <w:r w:rsidR="00ED6D7D" w:rsidRPr="009E1A28">
        <w:rPr>
          <w:rFonts w:ascii="Arial" w:hAnsi="Arial" w:cs="Arial"/>
          <w:sz w:val="24"/>
          <w:szCs w:val="24"/>
        </w:rPr>
        <w:t>The entire purpose and effect of the union between the plaintiff and the defendant was for the joint benefit of themselves and of their household, which included all the children they had together as well as the children of the plaintiff with other women.</w:t>
      </w:r>
      <w:r w:rsidR="00ED6D7D">
        <w:rPr>
          <w:rFonts w:ascii="Arial" w:hAnsi="Arial" w:cs="Arial"/>
          <w:sz w:val="24"/>
          <w:szCs w:val="24"/>
        </w:rPr>
        <w:t xml:space="preserve"> </w:t>
      </w:r>
    </w:p>
    <w:p w:rsidR="00CF5222" w:rsidRDefault="00CF5222" w:rsidP="00774C5F">
      <w:pPr>
        <w:widowControl w:val="0"/>
        <w:autoSpaceDE w:val="0"/>
        <w:autoSpaceDN w:val="0"/>
        <w:adjustRightInd w:val="0"/>
        <w:spacing w:after="0" w:line="360" w:lineRule="auto"/>
        <w:jc w:val="both"/>
        <w:rPr>
          <w:rFonts w:ascii="Arial" w:hAnsi="Arial" w:cs="Arial"/>
          <w:sz w:val="24"/>
          <w:szCs w:val="24"/>
        </w:rPr>
      </w:pPr>
    </w:p>
    <w:p w:rsidR="00BF7E7A" w:rsidRPr="00ED6D7D" w:rsidRDefault="00CF5222" w:rsidP="00774C5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011900">
        <w:rPr>
          <w:rFonts w:ascii="Arial" w:hAnsi="Arial" w:cs="Arial"/>
          <w:sz w:val="24"/>
          <w:szCs w:val="24"/>
        </w:rPr>
        <w:t>75</w:t>
      </w:r>
      <w:r>
        <w:rPr>
          <w:rFonts w:ascii="Arial" w:hAnsi="Arial" w:cs="Arial"/>
          <w:sz w:val="24"/>
          <w:szCs w:val="24"/>
        </w:rPr>
        <w:t>]</w:t>
      </w:r>
      <w:r>
        <w:rPr>
          <w:rFonts w:ascii="Arial" w:hAnsi="Arial" w:cs="Arial"/>
          <w:sz w:val="24"/>
          <w:szCs w:val="24"/>
        </w:rPr>
        <w:tab/>
        <w:t xml:space="preserve">In the latter part of their union, after they moved to Onesi, </w:t>
      </w:r>
      <w:r w:rsidR="00406748">
        <w:rPr>
          <w:rFonts w:ascii="Arial" w:hAnsi="Arial" w:cs="Arial"/>
          <w:sz w:val="24"/>
          <w:szCs w:val="24"/>
        </w:rPr>
        <w:t xml:space="preserve">the </w:t>
      </w:r>
      <w:r>
        <w:rPr>
          <w:rFonts w:ascii="Arial" w:hAnsi="Arial" w:cs="Arial"/>
          <w:sz w:val="24"/>
          <w:szCs w:val="24"/>
        </w:rPr>
        <w:t>plaintiff was often away from home on business. During these times</w:t>
      </w:r>
      <w:r w:rsidR="00406748">
        <w:rPr>
          <w:rFonts w:ascii="Arial" w:hAnsi="Arial" w:cs="Arial"/>
          <w:sz w:val="24"/>
          <w:szCs w:val="24"/>
        </w:rPr>
        <w:t>, the</w:t>
      </w:r>
      <w:r>
        <w:rPr>
          <w:rFonts w:ascii="Arial" w:hAnsi="Arial" w:cs="Arial"/>
          <w:sz w:val="24"/>
          <w:szCs w:val="24"/>
        </w:rPr>
        <w:t xml:space="preserve"> defendant held the fort at home. She dedicated her days at Onesi to enable </w:t>
      </w:r>
      <w:r w:rsidR="00406748">
        <w:rPr>
          <w:rFonts w:ascii="Arial" w:hAnsi="Arial" w:cs="Arial"/>
          <w:sz w:val="24"/>
          <w:szCs w:val="24"/>
        </w:rPr>
        <w:t xml:space="preserve">the </w:t>
      </w:r>
      <w:r w:rsidR="000C63A4">
        <w:rPr>
          <w:rFonts w:ascii="Arial" w:hAnsi="Arial" w:cs="Arial"/>
          <w:sz w:val="24"/>
          <w:szCs w:val="24"/>
        </w:rPr>
        <w:t>plaintiff</w:t>
      </w:r>
      <w:r>
        <w:rPr>
          <w:rFonts w:ascii="Arial" w:hAnsi="Arial" w:cs="Arial"/>
          <w:sz w:val="24"/>
          <w:szCs w:val="24"/>
        </w:rPr>
        <w:t xml:space="preserve"> to venture </w:t>
      </w:r>
      <w:r w:rsidR="00D07E31">
        <w:rPr>
          <w:rFonts w:ascii="Arial" w:hAnsi="Arial" w:cs="Arial"/>
          <w:sz w:val="24"/>
          <w:szCs w:val="24"/>
        </w:rPr>
        <w:t>further and enlarge the family</w:t>
      </w:r>
      <w:r>
        <w:rPr>
          <w:rFonts w:ascii="Arial" w:hAnsi="Arial" w:cs="Arial"/>
          <w:sz w:val="24"/>
          <w:szCs w:val="24"/>
        </w:rPr>
        <w:t xml:space="preserve"> fortune. I</w:t>
      </w:r>
      <w:r w:rsidR="00AC00F7">
        <w:rPr>
          <w:rFonts w:ascii="Arial" w:hAnsi="Arial" w:cs="Arial"/>
          <w:sz w:val="24"/>
          <w:szCs w:val="24"/>
        </w:rPr>
        <w:t xml:space="preserve"> respectfully agree with the reasoning of the court in the </w:t>
      </w:r>
      <w:r w:rsidR="00AC00F7" w:rsidRPr="00963156">
        <w:rPr>
          <w:rFonts w:ascii="Arial" w:hAnsi="Arial" w:cs="Arial"/>
          <w:i/>
          <w:sz w:val="24"/>
          <w:szCs w:val="24"/>
        </w:rPr>
        <w:t>Butters</w:t>
      </w:r>
      <w:r w:rsidR="00AC00F7">
        <w:rPr>
          <w:rFonts w:ascii="Arial" w:hAnsi="Arial" w:cs="Arial"/>
          <w:sz w:val="24"/>
          <w:szCs w:val="24"/>
        </w:rPr>
        <w:t xml:space="preserve"> case</w:t>
      </w:r>
      <w:r w:rsidR="00690D75">
        <w:rPr>
          <w:rStyle w:val="FootnoteReference"/>
          <w:rFonts w:ascii="Arial" w:hAnsi="Arial" w:cs="Arial"/>
          <w:sz w:val="24"/>
          <w:szCs w:val="24"/>
        </w:rPr>
        <w:footnoteReference w:id="56"/>
      </w:r>
      <w:r w:rsidR="00AC00F7">
        <w:rPr>
          <w:rFonts w:ascii="Arial" w:hAnsi="Arial" w:cs="Arial"/>
          <w:sz w:val="24"/>
          <w:szCs w:val="24"/>
        </w:rPr>
        <w:t xml:space="preserve"> that the efforts of the one partner dedicating her life at home to support the other party to make a fortune</w:t>
      </w:r>
      <w:r w:rsidR="00ED6D7D">
        <w:rPr>
          <w:rFonts w:ascii="Arial" w:hAnsi="Arial" w:cs="Arial"/>
          <w:sz w:val="24"/>
          <w:szCs w:val="24"/>
        </w:rPr>
        <w:t xml:space="preserve">, should equally count as a contribution toward the partnership. In the current </w:t>
      </w:r>
      <w:r w:rsidR="00690D75">
        <w:rPr>
          <w:rFonts w:ascii="Arial" w:hAnsi="Arial" w:cs="Arial"/>
          <w:sz w:val="24"/>
          <w:szCs w:val="24"/>
        </w:rPr>
        <w:t>matter,</w:t>
      </w:r>
      <w:r w:rsidR="00406748">
        <w:rPr>
          <w:rFonts w:ascii="Arial" w:hAnsi="Arial" w:cs="Arial"/>
          <w:sz w:val="24"/>
          <w:szCs w:val="24"/>
        </w:rPr>
        <w:t xml:space="preserve"> the</w:t>
      </w:r>
      <w:r w:rsidR="00690D75">
        <w:rPr>
          <w:rFonts w:ascii="Arial" w:hAnsi="Arial" w:cs="Arial"/>
          <w:sz w:val="24"/>
          <w:szCs w:val="24"/>
        </w:rPr>
        <w:t xml:space="preserve"> defendant invested</w:t>
      </w:r>
      <w:r>
        <w:rPr>
          <w:rFonts w:ascii="Arial" w:hAnsi="Arial" w:cs="Arial"/>
          <w:sz w:val="24"/>
          <w:szCs w:val="24"/>
        </w:rPr>
        <w:t xml:space="preserve"> tremendous efforts as the good wife at </w:t>
      </w:r>
      <w:r w:rsidR="00ED6D7D">
        <w:rPr>
          <w:rFonts w:ascii="Arial" w:hAnsi="Arial" w:cs="Arial"/>
          <w:sz w:val="24"/>
          <w:szCs w:val="24"/>
        </w:rPr>
        <w:t>home</w:t>
      </w:r>
      <w:r w:rsidR="00690D75">
        <w:rPr>
          <w:rFonts w:ascii="Arial" w:hAnsi="Arial" w:cs="Arial"/>
          <w:sz w:val="24"/>
          <w:szCs w:val="24"/>
        </w:rPr>
        <w:t>. But</w:t>
      </w:r>
      <w:r w:rsidR="00406748">
        <w:rPr>
          <w:rFonts w:ascii="Arial" w:hAnsi="Arial" w:cs="Arial"/>
          <w:sz w:val="24"/>
          <w:szCs w:val="24"/>
        </w:rPr>
        <w:t>,</w:t>
      </w:r>
      <w:r w:rsidR="00690D75">
        <w:rPr>
          <w:rFonts w:ascii="Arial" w:hAnsi="Arial" w:cs="Arial"/>
          <w:sz w:val="24"/>
          <w:szCs w:val="24"/>
        </w:rPr>
        <w:t xml:space="preserve"> she went beyond that, s</w:t>
      </w:r>
      <w:r>
        <w:rPr>
          <w:rFonts w:ascii="Arial" w:hAnsi="Arial" w:cs="Arial"/>
          <w:sz w:val="24"/>
          <w:szCs w:val="24"/>
        </w:rPr>
        <w:t>he</w:t>
      </w:r>
      <w:r w:rsidR="00ED6D7D">
        <w:rPr>
          <w:rFonts w:ascii="Arial" w:hAnsi="Arial" w:cs="Arial"/>
          <w:sz w:val="24"/>
          <w:szCs w:val="24"/>
        </w:rPr>
        <w:t xml:space="preserve"> laboured with equal zeal, inside and outside the home for the benefit of the family</w:t>
      </w:r>
      <w:r w:rsidR="00690D75">
        <w:rPr>
          <w:rFonts w:ascii="Arial" w:hAnsi="Arial" w:cs="Arial"/>
          <w:sz w:val="24"/>
          <w:szCs w:val="24"/>
        </w:rPr>
        <w:t>.</w:t>
      </w:r>
      <w:r w:rsidR="00ED6D7D">
        <w:rPr>
          <w:rFonts w:ascii="Arial" w:hAnsi="Arial" w:cs="Arial"/>
          <w:sz w:val="24"/>
          <w:szCs w:val="24"/>
        </w:rPr>
        <w:t xml:space="preserve"> It is for this reason that </w:t>
      </w:r>
      <w:r w:rsidR="009E1A28">
        <w:rPr>
          <w:rFonts w:ascii="Arial" w:hAnsi="Arial" w:cs="Arial"/>
          <w:sz w:val="24"/>
          <w:szCs w:val="24"/>
        </w:rPr>
        <w:t xml:space="preserve">I find that </w:t>
      </w:r>
      <w:r>
        <w:rPr>
          <w:rFonts w:ascii="Arial" w:hAnsi="Arial" w:cs="Arial"/>
          <w:sz w:val="24"/>
          <w:szCs w:val="24"/>
        </w:rPr>
        <w:t xml:space="preserve">defendant’s case is compliant also with </w:t>
      </w:r>
      <w:r w:rsidR="00BF7E7A" w:rsidRPr="009E1A28">
        <w:rPr>
          <w:rFonts w:ascii="Arial" w:hAnsi="Arial" w:cs="Arial"/>
          <w:sz w:val="24"/>
          <w:szCs w:val="24"/>
        </w:rPr>
        <w:t xml:space="preserve">the second element </w:t>
      </w:r>
      <w:r w:rsidR="00406748">
        <w:rPr>
          <w:rFonts w:ascii="Arial" w:hAnsi="Arial" w:cs="Arial"/>
          <w:sz w:val="24"/>
          <w:szCs w:val="24"/>
        </w:rPr>
        <w:t>of</w:t>
      </w:r>
      <w:r w:rsidR="00BF7E7A" w:rsidRPr="009E1A28">
        <w:rPr>
          <w:rFonts w:ascii="Arial" w:hAnsi="Arial" w:cs="Arial"/>
          <w:sz w:val="24"/>
          <w:szCs w:val="24"/>
        </w:rPr>
        <w:t xml:space="preserve"> establishing a universal partnership</w:t>
      </w:r>
      <w:r>
        <w:rPr>
          <w:rFonts w:ascii="Arial" w:hAnsi="Arial" w:cs="Arial"/>
          <w:sz w:val="24"/>
          <w:szCs w:val="24"/>
        </w:rPr>
        <w:t>.</w:t>
      </w:r>
      <w:r w:rsidR="00ED6D7D" w:rsidRPr="00ED6D7D">
        <w:rPr>
          <w:rFonts w:ascii="Arial" w:hAnsi="Arial" w:cs="Arial"/>
          <w:sz w:val="24"/>
          <w:szCs w:val="24"/>
        </w:rPr>
        <w:t xml:space="preserve"> </w:t>
      </w:r>
    </w:p>
    <w:p w:rsidR="00BF7E7A" w:rsidRDefault="00BF7E7A" w:rsidP="00774C5F">
      <w:pPr>
        <w:widowControl w:val="0"/>
        <w:autoSpaceDE w:val="0"/>
        <w:autoSpaceDN w:val="0"/>
        <w:adjustRightInd w:val="0"/>
        <w:spacing w:after="0" w:line="360" w:lineRule="auto"/>
        <w:jc w:val="both"/>
        <w:rPr>
          <w:rFonts w:ascii="Arial" w:hAnsi="Arial" w:cs="Arial"/>
        </w:rPr>
      </w:pPr>
    </w:p>
    <w:p w:rsidR="00011900" w:rsidRPr="005B3A09" w:rsidRDefault="00011900" w:rsidP="00774C5F">
      <w:pPr>
        <w:widowControl w:val="0"/>
        <w:autoSpaceDE w:val="0"/>
        <w:autoSpaceDN w:val="0"/>
        <w:adjustRightInd w:val="0"/>
        <w:spacing w:after="0" w:line="360" w:lineRule="auto"/>
        <w:jc w:val="both"/>
        <w:rPr>
          <w:rFonts w:ascii="Arial" w:hAnsi="Arial" w:cs="Arial"/>
        </w:rPr>
      </w:pPr>
    </w:p>
    <w:p w:rsidR="006F77D6" w:rsidRDefault="009E1A28" w:rsidP="00774C5F">
      <w:pPr>
        <w:widowControl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T</w:t>
      </w:r>
      <w:r w:rsidR="00A21D34">
        <w:rPr>
          <w:rFonts w:ascii="Arial" w:hAnsi="Arial" w:cs="Arial"/>
          <w:b/>
          <w:sz w:val="24"/>
          <w:szCs w:val="24"/>
        </w:rPr>
        <w:t>he Object to make a P</w:t>
      </w:r>
      <w:r w:rsidR="003F462B" w:rsidRPr="003F462B">
        <w:rPr>
          <w:rFonts w:ascii="Arial" w:hAnsi="Arial" w:cs="Arial"/>
          <w:b/>
          <w:sz w:val="24"/>
          <w:szCs w:val="24"/>
        </w:rPr>
        <w:t>rofit</w:t>
      </w:r>
    </w:p>
    <w:p w:rsidR="00690D75" w:rsidRPr="003F462B" w:rsidRDefault="00690D75" w:rsidP="00774C5F">
      <w:pPr>
        <w:widowControl w:val="0"/>
        <w:autoSpaceDE w:val="0"/>
        <w:autoSpaceDN w:val="0"/>
        <w:adjustRightInd w:val="0"/>
        <w:spacing w:after="0" w:line="360" w:lineRule="auto"/>
        <w:jc w:val="both"/>
        <w:rPr>
          <w:rFonts w:ascii="Arial" w:hAnsi="Arial" w:cs="Arial"/>
          <w:b/>
          <w:sz w:val="24"/>
          <w:szCs w:val="24"/>
        </w:rPr>
      </w:pPr>
    </w:p>
    <w:p w:rsidR="00B949A4" w:rsidRDefault="00A21D34" w:rsidP="00774C5F">
      <w:pPr>
        <w:spacing w:after="0" w:line="360" w:lineRule="auto"/>
        <w:contextualSpacing/>
        <w:jc w:val="both"/>
        <w:rPr>
          <w:rFonts w:ascii="Arial" w:hAnsi="Arial" w:cs="Arial"/>
          <w:sz w:val="24"/>
          <w:szCs w:val="24"/>
        </w:rPr>
      </w:pPr>
      <w:r>
        <w:rPr>
          <w:rFonts w:ascii="Arial" w:hAnsi="Arial" w:cs="Arial"/>
          <w:sz w:val="24"/>
          <w:szCs w:val="24"/>
        </w:rPr>
        <w:lastRenderedPageBreak/>
        <w:t>[</w:t>
      </w:r>
      <w:r w:rsidR="00CF5222">
        <w:rPr>
          <w:rFonts w:ascii="Arial" w:hAnsi="Arial" w:cs="Arial"/>
          <w:sz w:val="24"/>
          <w:szCs w:val="24"/>
        </w:rPr>
        <w:t>76</w:t>
      </w:r>
      <w:r>
        <w:rPr>
          <w:rFonts w:ascii="Arial" w:hAnsi="Arial" w:cs="Arial"/>
          <w:sz w:val="24"/>
          <w:szCs w:val="24"/>
        </w:rPr>
        <w:t>]</w:t>
      </w:r>
      <w:r w:rsidR="003E0E22">
        <w:rPr>
          <w:rFonts w:ascii="Arial" w:hAnsi="Arial" w:cs="Arial"/>
          <w:sz w:val="24"/>
          <w:szCs w:val="24"/>
        </w:rPr>
        <w:tab/>
      </w:r>
      <w:r w:rsidR="006F77D6" w:rsidRPr="00F36914">
        <w:rPr>
          <w:rFonts w:ascii="Arial" w:hAnsi="Arial" w:cs="Arial"/>
          <w:sz w:val="24"/>
          <w:szCs w:val="24"/>
        </w:rPr>
        <w:t xml:space="preserve"> </w:t>
      </w:r>
      <w:r w:rsidR="006F77D6" w:rsidRPr="00311C2D">
        <w:rPr>
          <w:rFonts w:ascii="Arial" w:hAnsi="Arial" w:cs="Arial"/>
          <w:sz w:val="24"/>
          <w:szCs w:val="24"/>
        </w:rPr>
        <w:t>In respect of the third requirement, namely that the object of the partnership should be to make a prof</w:t>
      </w:r>
      <w:r w:rsidR="00CF5222">
        <w:rPr>
          <w:rFonts w:ascii="Arial" w:hAnsi="Arial" w:cs="Arial"/>
          <w:sz w:val="24"/>
          <w:szCs w:val="24"/>
        </w:rPr>
        <w:t xml:space="preserve">it, it is submitted that </w:t>
      </w:r>
      <w:r w:rsidR="00CE3DC3">
        <w:rPr>
          <w:rFonts w:ascii="Arial" w:hAnsi="Arial" w:cs="Arial"/>
          <w:sz w:val="24"/>
          <w:szCs w:val="24"/>
        </w:rPr>
        <w:t xml:space="preserve">the </w:t>
      </w:r>
      <w:r w:rsidR="006F77D6" w:rsidRPr="00311C2D">
        <w:rPr>
          <w:rFonts w:ascii="Arial" w:hAnsi="Arial" w:cs="Arial"/>
          <w:sz w:val="24"/>
          <w:szCs w:val="24"/>
        </w:rPr>
        <w:t>parties</w:t>
      </w:r>
      <w:r w:rsidR="00CE3DC3">
        <w:rPr>
          <w:rFonts w:ascii="Arial" w:hAnsi="Arial" w:cs="Arial"/>
          <w:sz w:val="24"/>
          <w:szCs w:val="24"/>
        </w:rPr>
        <w:t xml:space="preserve"> pursued</w:t>
      </w:r>
      <w:r w:rsidR="006F77D6" w:rsidRPr="00311C2D">
        <w:rPr>
          <w:rFonts w:ascii="Arial" w:hAnsi="Arial" w:cs="Arial"/>
          <w:sz w:val="24"/>
          <w:szCs w:val="24"/>
        </w:rPr>
        <w:t xml:space="preserve"> both </w:t>
      </w:r>
      <w:r w:rsidR="00690D75">
        <w:rPr>
          <w:rFonts w:ascii="Arial" w:hAnsi="Arial" w:cs="Arial"/>
          <w:sz w:val="24"/>
          <w:szCs w:val="24"/>
        </w:rPr>
        <w:t xml:space="preserve">their home life and businesses </w:t>
      </w:r>
      <w:r w:rsidR="00CA0A36">
        <w:rPr>
          <w:rFonts w:ascii="Arial" w:hAnsi="Arial" w:cs="Arial"/>
          <w:sz w:val="24"/>
          <w:szCs w:val="24"/>
        </w:rPr>
        <w:t>with a profit motive to which they tacitly agreed</w:t>
      </w:r>
      <w:r w:rsidR="006F77D6" w:rsidRPr="00311C2D">
        <w:rPr>
          <w:rFonts w:ascii="Arial" w:hAnsi="Arial" w:cs="Arial"/>
          <w:sz w:val="24"/>
          <w:szCs w:val="24"/>
        </w:rPr>
        <w:t>.</w:t>
      </w:r>
      <w:r w:rsidR="009E1A28">
        <w:rPr>
          <w:rFonts w:ascii="Arial" w:hAnsi="Arial" w:cs="Arial"/>
          <w:sz w:val="24"/>
          <w:szCs w:val="24"/>
        </w:rPr>
        <w:t xml:space="preserve"> </w:t>
      </w:r>
      <w:r w:rsidR="00B949A4">
        <w:rPr>
          <w:rFonts w:ascii="Arial" w:hAnsi="Arial" w:cs="Arial"/>
          <w:sz w:val="24"/>
          <w:szCs w:val="24"/>
        </w:rPr>
        <w:t>With regards to this</w:t>
      </w:r>
      <w:r w:rsidR="00B949A4" w:rsidRPr="0016408C">
        <w:rPr>
          <w:rFonts w:ascii="Arial" w:hAnsi="Arial" w:cs="Arial"/>
          <w:sz w:val="24"/>
          <w:szCs w:val="24"/>
        </w:rPr>
        <w:t xml:space="preserve"> requirement that the object of a universal partnership should be to make a profit, it has been stated in </w:t>
      </w:r>
      <w:r w:rsidR="00B949A4" w:rsidRPr="00464E56">
        <w:rPr>
          <w:rFonts w:ascii="Arial" w:hAnsi="Arial" w:cs="Arial"/>
          <w:bCs/>
          <w:i/>
          <w:sz w:val="24"/>
          <w:szCs w:val="24"/>
        </w:rPr>
        <w:t>Ponelat v Schrepfer</w:t>
      </w:r>
      <w:r w:rsidR="00406748">
        <w:rPr>
          <w:rFonts w:ascii="Arial" w:hAnsi="Arial" w:cs="Arial"/>
          <w:bCs/>
          <w:sz w:val="20"/>
          <w:szCs w:val="20"/>
          <w:u w:color="0649FF"/>
        </w:rPr>
        <w:t>,</w:t>
      </w:r>
      <w:r w:rsidR="00B949A4" w:rsidRPr="00F36914">
        <w:rPr>
          <w:rStyle w:val="FootnoteReference"/>
          <w:rFonts w:ascii="Arial" w:hAnsi="Arial" w:cs="Arial"/>
          <w:bCs/>
          <w:sz w:val="24"/>
          <w:szCs w:val="24"/>
        </w:rPr>
        <w:footnoteReference w:id="57"/>
      </w:r>
      <w:r w:rsidR="00B949A4" w:rsidRPr="00F36914">
        <w:rPr>
          <w:rFonts w:ascii="Arial" w:hAnsi="Arial" w:cs="Arial"/>
          <w:b/>
          <w:bCs/>
          <w:sz w:val="24"/>
          <w:szCs w:val="24"/>
        </w:rPr>
        <w:t> </w:t>
      </w:r>
      <w:r w:rsidR="00B949A4" w:rsidRPr="00F36914">
        <w:rPr>
          <w:rFonts w:ascii="Arial" w:hAnsi="Arial" w:cs="Arial"/>
          <w:sz w:val="24"/>
          <w:szCs w:val="24"/>
        </w:rPr>
        <w:t xml:space="preserve">that a purely pecuniary </w:t>
      </w:r>
      <w:r w:rsidR="00B949A4">
        <w:rPr>
          <w:rFonts w:ascii="Arial" w:hAnsi="Arial" w:cs="Arial"/>
          <w:sz w:val="24"/>
          <w:szCs w:val="24"/>
        </w:rPr>
        <w:t xml:space="preserve">profit motive is not always required. I am convinced by this authority and in particular the application thereof in the case of </w:t>
      </w:r>
      <w:r w:rsidR="00B949A4" w:rsidRPr="00963156">
        <w:rPr>
          <w:rFonts w:ascii="Arial" w:hAnsi="Arial" w:cs="Arial"/>
          <w:i/>
          <w:sz w:val="24"/>
          <w:szCs w:val="24"/>
        </w:rPr>
        <w:t>Butters v Mncora</w:t>
      </w:r>
      <w:r w:rsidR="00B949A4">
        <w:rPr>
          <w:rStyle w:val="FootnoteReference"/>
          <w:rFonts w:ascii="Arial" w:hAnsi="Arial" w:cs="Arial"/>
          <w:sz w:val="24"/>
          <w:szCs w:val="24"/>
        </w:rPr>
        <w:footnoteReference w:id="58"/>
      </w:r>
      <w:r w:rsidR="00B949A4">
        <w:rPr>
          <w:rFonts w:ascii="Arial" w:hAnsi="Arial" w:cs="Arial"/>
          <w:sz w:val="24"/>
          <w:szCs w:val="24"/>
        </w:rPr>
        <w:t xml:space="preserve">. </w:t>
      </w:r>
      <w:r w:rsidR="00CA0A36">
        <w:rPr>
          <w:rFonts w:ascii="Arial" w:hAnsi="Arial" w:cs="Arial"/>
          <w:sz w:val="24"/>
          <w:szCs w:val="24"/>
        </w:rPr>
        <w:t>I hold that defendant’s case me</w:t>
      </w:r>
      <w:r w:rsidR="00406748">
        <w:rPr>
          <w:rFonts w:ascii="Arial" w:hAnsi="Arial" w:cs="Arial"/>
          <w:sz w:val="24"/>
          <w:szCs w:val="24"/>
        </w:rPr>
        <w:t>e</w:t>
      </w:r>
      <w:r w:rsidR="00CA0A36">
        <w:rPr>
          <w:rFonts w:ascii="Arial" w:hAnsi="Arial" w:cs="Arial"/>
          <w:sz w:val="24"/>
          <w:szCs w:val="24"/>
        </w:rPr>
        <w:t>t</w:t>
      </w:r>
      <w:r w:rsidR="00406748">
        <w:rPr>
          <w:rFonts w:ascii="Arial" w:hAnsi="Arial" w:cs="Arial"/>
          <w:sz w:val="24"/>
          <w:szCs w:val="24"/>
        </w:rPr>
        <w:t>s</w:t>
      </w:r>
      <w:r w:rsidR="00CA0A36">
        <w:rPr>
          <w:rFonts w:ascii="Arial" w:hAnsi="Arial" w:cs="Arial"/>
          <w:sz w:val="24"/>
          <w:szCs w:val="24"/>
        </w:rPr>
        <w:t xml:space="preserve"> this requirement. </w:t>
      </w:r>
    </w:p>
    <w:p w:rsidR="00B949A4" w:rsidRDefault="00B949A4" w:rsidP="00774C5F">
      <w:pPr>
        <w:spacing w:after="0" w:line="360" w:lineRule="auto"/>
        <w:contextualSpacing/>
        <w:jc w:val="both"/>
        <w:rPr>
          <w:rFonts w:ascii="Arial" w:hAnsi="Arial" w:cs="Arial"/>
          <w:sz w:val="24"/>
          <w:szCs w:val="24"/>
        </w:rPr>
      </w:pPr>
    </w:p>
    <w:p w:rsidR="007749CA" w:rsidRDefault="00F353AC" w:rsidP="00774C5F">
      <w:pPr>
        <w:spacing w:after="0" w:line="360" w:lineRule="auto"/>
        <w:contextualSpacing/>
        <w:jc w:val="both"/>
        <w:rPr>
          <w:rFonts w:ascii="Arial" w:hAnsi="Arial" w:cs="Arial"/>
          <w:sz w:val="24"/>
          <w:szCs w:val="24"/>
        </w:rPr>
      </w:pPr>
      <w:r>
        <w:rPr>
          <w:rFonts w:ascii="Arial" w:hAnsi="Arial" w:cs="Arial"/>
          <w:sz w:val="24"/>
          <w:szCs w:val="24"/>
        </w:rPr>
        <w:t>[77]</w:t>
      </w:r>
      <w:r>
        <w:rPr>
          <w:rFonts w:ascii="Arial" w:hAnsi="Arial" w:cs="Arial"/>
          <w:sz w:val="24"/>
          <w:szCs w:val="24"/>
        </w:rPr>
        <w:tab/>
        <w:t xml:space="preserve">Mr Namandje argued at length that there </w:t>
      </w:r>
      <w:r w:rsidR="00CA0A36">
        <w:rPr>
          <w:rFonts w:ascii="Arial" w:hAnsi="Arial" w:cs="Arial"/>
          <w:sz w:val="24"/>
          <w:szCs w:val="24"/>
        </w:rPr>
        <w:t>was</w:t>
      </w:r>
      <w:r>
        <w:rPr>
          <w:rFonts w:ascii="Arial" w:hAnsi="Arial" w:cs="Arial"/>
          <w:sz w:val="24"/>
          <w:szCs w:val="24"/>
        </w:rPr>
        <w:t xml:space="preserve"> no tacit agreement between parties, to equally share in the estate of the plaintiff, and that the law in relation to the </w:t>
      </w:r>
      <w:r w:rsidR="007749CA">
        <w:rPr>
          <w:rFonts w:ascii="Arial" w:hAnsi="Arial" w:cs="Arial"/>
          <w:sz w:val="24"/>
          <w:szCs w:val="24"/>
        </w:rPr>
        <w:t>universal</w:t>
      </w:r>
      <w:r>
        <w:rPr>
          <w:rFonts w:ascii="Arial" w:hAnsi="Arial" w:cs="Arial"/>
          <w:sz w:val="24"/>
          <w:szCs w:val="24"/>
        </w:rPr>
        <w:t xml:space="preserve"> </w:t>
      </w:r>
      <w:r w:rsidR="007749CA">
        <w:rPr>
          <w:rFonts w:ascii="Arial" w:hAnsi="Arial" w:cs="Arial"/>
          <w:sz w:val="24"/>
          <w:szCs w:val="24"/>
        </w:rPr>
        <w:t>partnership</w:t>
      </w:r>
      <w:r>
        <w:rPr>
          <w:rFonts w:ascii="Arial" w:hAnsi="Arial" w:cs="Arial"/>
          <w:sz w:val="24"/>
          <w:szCs w:val="24"/>
        </w:rPr>
        <w:t xml:space="preserve"> in fact requires an express agreement to share in profits and losses. In respect of this element of the law, I once again found the exposition of the law in the </w:t>
      </w:r>
      <w:r w:rsidRPr="00963156">
        <w:rPr>
          <w:rFonts w:ascii="Arial" w:hAnsi="Arial" w:cs="Arial"/>
          <w:i/>
          <w:sz w:val="24"/>
          <w:szCs w:val="24"/>
        </w:rPr>
        <w:t>Butters</w:t>
      </w:r>
      <w:r>
        <w:rPr>
          <w:rFonts w:ascii="Arial" w:hAnsi="Arial" w:cs="Arial"/>
          <w:sz w:val="24"/>
          <w:szCs w:val="24"/>
        </w:rPr>
        <w:t xml:space="preserve"> case convincing:</w:t>
      </w:r>
      <w:r w:rsidR="007749CA">
        <w:rPr>
          <w:rStyle w:val="FootnoteReference"/>
          <w:rFonts w:ascii="Arial" w:hAnsi="Arial" w:cs="Arial"/>
          <w:sz w:val="24"/>
          <w:szCs w:val="24"/>
        </w:rPr>
        <w:footnoteReference w:id="59"/>
      </w:r>
      <w:r>
        <w:rPr>
          <w:rFonts w:ascii="Arial" w:hAnsi="Arial" w:cs="Arial"/>
          <w:sz w:val="24"/>
          <w:szCs w:val="24"/>
        </w:rPr>
        <w:t xml:space="preserve"> </w:t>
      </w:r>
    </w:p>
    <w:p w:rsidR="007749CA" w:rsidRDefault="007749CA" w:rsidP="00774C5F">
      <w:pPr>
        <w:spacing w:after="0" w:line="360" w:lineRule="auto"/>
        <w:contextualSpacing/>
        <w:jc w:val="both"/>
        <w:rPr>
          <w:rFonts w:ascii="Arial" w:hAnsi="Arial" w:cs="Arial"/>
          <w:sz w:val="24"/>
          <w:szCs w:val="24"/>
        </w:rPr>
      </w:pPr>
    </w:p>
    <w:p w:rsidR="007749CA" w:rsidRPr="001B6150" w:rsidRDefault="007749CA" w:rsidP="00774C5F">
      <w:pPr>
        <w:spacing w:after="0" w:line="360" w:lineRule="auto"/>
        <w:jc w:val="both"/>
        <w:rPr>
          <w:rFonts w:ascii="Arial" w:hAnsi="Arial" w:cs="Arial"/>
        </w:rPr>
      </w:pPr>
      <w:r w:rsidRPr="001B6150">
        <w:rPr>
          <w:rFonts w:ascii="Arial" w:hAnsi="Arial" w:cs="Arial"/>
        </w:rPr>
        <w:t xml:space="preserve"> </w:t>
      </w:r>
      <w:r>
        <w:rPr>
          <w:rFonts w:ascii="Arial" w:hAnsi="Arial" w:cs="Arial"/>
        </w:rPr>
        <w:tab/>
      </w:r>
      <w:r w:rsidR="00406748">
        <w:rPr>
          <w:rFonts w:ascii="Arial" w:hAnsi="Arial" w:cs="Arial"/>
        </w:rPr>
        <w:t>‘</w:t>
      </w:r>
      <w:r w:rsidRPr="001B6150">
        <w:rPr>
          <w:rFonts w:ascii="Arial" w:hAnsi="Arial" w:cs="Arial"/>
        </w:rPr>
        <w:t>(b)</w:t>
      </w:r>
      <w:r w:rsidRPr="001B6150">
        <w:rPr>
          <w:rFonts w:ascii="Arial" w:hAnsi="Arial" w:cs="Arial"/>
        </w:rPr>
        <w:tab/>
        <w:t>A universal partnership of all property does not require an express agreement. Like any other contract it can also come into existence by tacit agreement, that is by an agreement derived from the conduct of the parties.</w:t>
      </w:r>
      <w:r>
        <w:rPr>
          <w:rFonts w:ascii="Arial" w:hAnsi="Arial" w:cs="Arial"/>
        </w:rPr>
        <w:t>’</w:t>
      </w:r>
    </w:p>
    <w:p w:rsidR="00406748" w:rsidRDefault="00406748" w:rsidP="00774C5F">
      <w:pPr>
        <w:spacing w:after="0" w:line="360" w:lineRule="auto"/>
        <w:jc w:val="both"/>
        <w:rPr>
          <w:rFonts w:ascii="Arial" w:hAnsi="Arial" w:cs="Arial"/>
          <w:sz w:val="24"/>
          <w:szCs w:val="24"/>
        </w:rPr>
      </w:pPr>
    </w:p>
    <w:p w:rsidR="00406748" w:rsidRDefault="007749CA" w:rsidP="00774C5F">
      <w:pPr>
        <w:spacing w:after="0" w:line="360" w:lineRule="auto"/>
        <w:jc w:val="both"/>
        <w:rPr>
          <w:rFonts w:ascii="Arial" w:hAnsi="Arial" w:cs="Arial"/>
          <w:sz w:val="24"/>
          <w:szCs w:val="24"/>
        </w:rPr>
      </w:pPr>
      <w:r w:rsidRPr="007749CA">
        <w:rPr>
          <w:rFonts w:ascii="Arial" w:hAnsi="Arial" w:cs="Arial"/>
          <w:sz w:val="24"/>
          <w:szCs w:val="24"/>
        </w:rPr>
        <w:t>And in</w:t>
      </w:r>
    </w:p>
    <w:p w:rsidR="007749CA" w:rsidRPr="007749CA" w:rsidRDefault="007749CA" w:rsidP="00774C5F">
      <w:pPr>
        <w:spacing w:after="0" w:line="360" w:lineRule="auto"/>
        <w:jc w:val="both"/>
        <w:rPr>
          <w:rFonts w:ascii="Arial" w:hAnsi="Arial" w:cs="Arial"/>
          <w:sz w:val="24"/>
          <w:szCs w:val="24"/>
        </w:rPr>
      </w:pPr>
      <w:r w:rsidRPr="007749CA">
        <w:rPr>
          <w:rFonts w:ascii="Arial" w:hAnsi="Arial" w:cs="Arial"/>
          <w:sz w:val="24"/>
          <w:szCs w:val="24"/>
        </w:rPr>
        <w:t xml:space="preserve"> </w:t>
      </w:r>
    </w:p>
    <w:p w:rsidR="007749CA" w:rsidRPr="001B6150" w:rsidRDefault="007749CA" w:rsidP="00774C5F">
      <w:pPr>
        <w:spacing w:after="0" w:line="360" w:lineRule="auto"/>
        <w:jc w:val="both"/>
        <w:rPr>
          <w:rFonts w:ascii="Arial" w:hAnsi="Arial" w:cs="Arial"/>
        </w:rPr>
      </w:pPr>
      <w:r>
        <w:rPr>
          <w:rFonts w:ascii="Arial" w:hAnsi="Arial" w:cs="Arial"/>
        </w:rPr>
        <w:tab/>
      </w:r>
      <w:r w:rsidRPr="001B6150">
        <w:rPr>
          <w:rFonts w:ascii="Arial" w:hAnsi="Arial" w:cs="Arial"/>
        </w:rPr>
        <w:t xml:space="preserve"> </w:t>
      </w:r>
      <w:r w:rsidR="00847DC3">
        <w:rPr>
          <w:rFonts w:ascii="Arial" w:hAnsi="Arial" w:cs="Arial"/>
        </w:rPr>
        <w:t>‘</w:t>
      </w:r>
      <w:r w:rsidRPr="001B6150">
        <w:rPr>
          <w:rFonts w:ascii="Arial" w:hAnsi="Arial" w:cs="Arial"/>
        </w:rPr>
        <w:t>(d)</w:t>
      </w:r>
      <w:r w:rsidRPr="001B6150">
        <w:rPr>
          <w:rFonts w:ascii="Arial" w:hAnsi="Arial" w:cs="Arial"/>
        </w:rPr>
        <w:tab/>
        <w:t>Where the conduct of the parties is capable of more than one inference, the test for when a tacit universal partnership can be held to exist is whether it is more probable than not that a tacit agreement had been reached.</w:t>
      </w:r>
      <w:r>
        <w:rPr>
          <w:rFonts w:ascii="Arial" w:hAnsi="Arial" w:cs="Arial"/>
        </w:rPr>
        <w:t>’</w:t>
      </w:r>
      <w:r w:rsidRPr="001B6150">
        <w:rPr>
          <w:rFonts w:ascii="Arial" w:hAnsi="Arial" w:cs="Arial"/>
        </w:rPr>
        <w:t xml:space="preserve"> </w:t>
      </w:r>
    </w:p>
    <w:p w:rsidR="007749CA" w:rsidRDefault="007749CA" w:rsidP="00774C5F">
      <w:pPr>
        <w:spacing w:after="0" w:line="360" w:lineRule="auto"/>
        <w:contextualSpacing/>
        <w:jc w:val="both"/>
        <w:rPr>
          <w:rFonts w:ascii="Arial" w:hAnsi="Arial" w:cs="Arial"/>
          <w:sz w:val="24"/>
          <w:szCs w:val="24"/>
        </w:rPr>
      </w:pPr>
    </w:p>
    <w:p w:rsidR="00B82067" w:rsidRDefault="007749CA" w:rsidP="00774C5F">
      <w:pPr>
        <w:spacing w:after="0" w:line="360" w:lineRule="auto"/>
        <w:contextualSpacing/>
        <w:jc w:val="both"/>
        <w:rPr>
          <w:rFonts w:ascii="Arial" w:hAnsi="Arial" w:cs="Arial"/>
          <w:sz w:val="24"/>
          <w:szCs w:val="24"/>
        </w:rPr>
      </w:pPr>
      <w:r>
        <w:rPr>
          <w:rFonts w:ascii="Arial" w:hAnsi="Arial" w:cs="Arial"/>
          <w:sz w:val="24"/>
          <w:szCs w:val="24"/>
        </w:rPr>
        <w:t>[78]</w:t>
      </w:r>
      <w:r>
        <w:rPr>
          <w:rFonts w:ascii="Arial" w:hAnsi="Arial" w:cs="Arial"/>
          <w:sz w:val="24"/>
          <w:szCs w:val="24"/>
        </w:rPr>
        <w:tab/>
      </w:r>
      <w:r w:rsidR="007945C9">
        <w:rPr>
          <w:rFonts w:ascii="Arial" w:hAnsi="Arial" w:cs="Arial"/>
          <w:sz w:val="24"/>
          <w:szCs w:val="24"/>
        </w:rPr>
        <w:t xml:space="preserve">I respectfully concur with this reasoning in the </w:t>
      </w:r>
      <w:r w:rsidR="007945C9" w:rsidRPr="00963156">
        <w:rPr>
          <w:rFonts w:ascii="Arial" w:hAnsi="Arial" w:cs="Arial"/>
          <w:i/>
          <w:sz w:val="24"/>
          <w:szCs w:val="24"/>
        </w:rPr>
        <w:t>Butters</w:t>
      </w:r>
      <w:r w:rsidR="007945C9">
        <w:rPr>
          <w:rFonts w:ascii="Arial" w:hAnsi="Arial" w:cs="Arial"/>
          <w:sz w:val="24"/>
          <w:szCs w:val="24"/>
        </w:rPr>
        <w:t xml:space="preserve"> case. I hold that a universal partnership</w:t>
      </w:r>
      <w:r w:rsidR="00A3703F">
        <w:rPr>
          <w:rFonts w:ascii="Arial" w:hAnsi="Arial" w:cs="Arial"/>
          <w:sz w:val="24"/>
          <w:szCs w:val="24"/>
        </w:rPr>
        <w:t>,</w:t>
      </w:r>
      <w:r w:rsidR="007945C9">
        <w:rPr>
          <w:rFonts w:ascii="Arial" w:hAnsi="Arial" w:cs="Arial"/>
          <w:sz w:val="24"/>
          <w:szCs w:val="24"/>
        </w:rPr>
        <w:t xml:space="preserve"> can like any other contract come into existence b</w:t>
      </w:r>
      <w:r w:rsidR="003867AB">
        <w:rPr>
          <w:rFonts w:ascii="Arial" w:hAnsi="Arial" w:cs="Arial"/>
          <w:sz w:val="24"/>
          <w:szCs w:val="24"/>
        </w:rPr>
        <w:t xml:space="preserve">y way of a tacit agreement, </w:t>
      </w:r>
      <w:r w:rsidR="00A3703F">
        <w:rPr>
          <w:rFonts w:ascii="Arial" w:hAnsi="Arial" w:cs="Arial"/>
          <w:sz w:val="24"/>
          <w:szCs w:val="24"/>
        </w:rPr>
        <w:t>evident</w:t>
      </w:r>
      <w:r w:rsidR="007945C9">
        <w:rPr>
          <w:rFonts w:ascii="Arial" w:hAnsi="Arial" w:cs="Arial"/>
          <w:sz w:val="24"/>
          <w:szCs w:val="24"/>
        </w:rPr>
        <w:t xml:space="preserve"> from the conduct of the parties. In this matter</w:t>
      </w:r>
      <w:r w:rsidR="00847DC3">
        <w:rPr>
          <w:rFonts w:ascii="Arial" w:hAnsi="Arial" w:cs="Arial"/>
          <w:sz w:val="24"/>
          <w:szCs w:val="24"/>
        </w:rPr>
        <w:t>,</w:t>
      </w:r>
      <w:r w:rsidR="007945C9">
        <w:rPr>
          <w:rFonts w:ascii="Arial" w:hAnsi="Arial" w:cs="Arial"/>
          <w:sz w:val="24"/>
          <w:szCs w:val="24"/>
        </w:rPr>
        <w:t xml:space="preserve"> I find that a universal partnership to share everything was formed, and is evident from the conduct of their family life and business-life over 37</w:t>
      </w:r>
      <w:r w:rsidR="00847DC3">
        <w:rPr>
          <w:rFonts w:ascii="Arial" w:hAnsi="Arial" w:cs="Arial"/>
          <w:sz w:val="24"/>
          <w:szCs w:val="24"/>
        </w:rPr>
        <w:t xml:space="preserve"> (thirty-seven)</w:t>
      </w:r>
      <w:r w:rsidR="007945C9">
        <w:rPr>
          <w:rFonts w:ascii="Arial" w:hAnsi="Arial" w:cs="Arial"/>
          <w:sz w:val="24"/>
          <w:szCs w:val="24"/>
        </w:rPr>
        <w:t xml:space="preserve"> years. I can</w:t>
      </w:r>
      <w:r w:rsidR="009E1A28">
        <w:rPr>
          <w:rFonts w:ascii="Arial" w:hAnsi="Arial" w:cs="Arial"/>
          <w:sz w:val="24"/>
          <w:szCs w:val="24"/>
        </w:rPr>
        <w:t>not make a contrary finding. They were in</w:t>
      </w:r>
      <w:r w:rsidR="001F5D6B">
        <w:rPr>
          <w:rFonts w:ascii="Arial" w:hAnsi="Arial" w:cs="Arial"/>
          <w:sz w:val="24"/>
          <w:szCs w:val="24"/>
        </w:rPr>
        <w:t xml:space="preserve"> </w:t>
      </w:r>
      <w:r w:rsidR="001F5D6B">
        <w:rPr>
          <w:rFonts w:ascii="Arial" w:hAnsi="Arial" w:cs="Arial"/>
          <w:sz w:val="24"/>
          <w:szCs w:val="24"/>
        </w:rPr>
        <w:lastRenderedPageBreak/>
        <w:t>it together for the betterment of themselves and the family.</w:t>
      </w:r>
      <w:r w:rsidR="009E1A28">
        <w:rPr>
          <w:rFonts w:ascii="Arial" w:hAnsi="Arial" w:cs="Arial"/>
          <w:sz w:val="24"/>
          <w:szCs w:val="24"/>
        </w:rPr>
        <w:t xml:space="preserve"> </w:t>
      </w:r>
      <w:r>
        <w:rPr>
          <w:rFonts w:ascii="Arial" w:hAnsi="Arial" w:cs="Arial"/>
          <w:sz w:val="24"/>
          <w:szCs w:val="24"/>
        </w:rPr>
        <w:t xml:space="preserve">I accepted </w:t>
      </w:r>
      <w:r w:rsidR="001F5D6B">
        <w:rPr>
          <w:rFonts w:ascii="Arial" w:hAnsi="Arial" w:cs="Arial"/>
          <w:sz w:val="24"/>
          <w:szCs w:val="24"/>
        </w:rPr>
        <w:t>above</w:t>
      </w:r>
      <w:r w:rsidR="001F5D6B">
        <w:rPr>
          <w:rStyle w:val="FootnoteReference"/>
          <w:rFonts w:ascii="Arial" w:hAnsi="Arial" w:cs="Arial"/>
          <w:sz w:val="24"/>
          <w:szCs w:val="24"/>
        </w:rPr>
        <w:footnoteReference w:id="60"/>
      </w:r>
      <w:r w:rsidR="001F5D6B">
        <w:rPr>
          <w:rFonts w:ascii="Arial" w:hAnsi="Arial" w:cs="Arial"/>
          <w:sz w:val="24"/>
          <w:szCs w:val="24"/>
        </w:rPr>
        <w:t xml:space="preserve"> that a </w:t>
      </w:r>
      <w:r w:rsidR="001F5D6B" w:rsidRPr="00F36914">
        <w:rPr>
          <w:rFonts w:ascii="Arial" w:hAnsi="Arial" w:cs="Arial"/>
          <w:sz w:val="24"/>
          <w:szCs w:val="24"/>
        </w:rPr>
        <w:t xml:space="preserve">purely pecuniary </w:t>
      </w:r>
      <w:r w:rsidR="001F5D6B">
        <w:rPr>
          <w:rFonts w:ascii="Arial" w:hAnsi="Arial" w:cs="Arial"/>
          <w:sz w:val="24"/>
          <w:szCs w:val="24"/>
        </w:rPr>
        <w:t>profit mo</w:t>
      </w:r>
      <w:r>
        <w:rPr>
          <w:rFonts w:ascii="Arial" w:hAnsi="Arial" w:cs="Arial"/>
          <w:sz w:val="24"/>
          <w:szCs w:val="24"/>
        </w:rPr>
        <w:t>tive is not always required, however</w:t>
      </w:r>
      <w:r w:rsidR="001F5D6B">
        <w:rPr>
          <w:rFonts w:ascii="Arial" w:hAnsi="Arial" w:cs="Arial"/>
          <w:sz w:val="24"/>
          <w:szCs w:val="24"/>
        </w:rPr>
        <w:t xml:space="preserve"> in this case there was definitely a pecuniary motive in addition to the aspect of a building a family life together. </w:t>
      </w:r>
      <w:r>
        <w:rPr>
          <w:rFonts w:ascii="Arial" w:hAnsi="Arial" w:cs="Arial"/>
          <w:sz w:val="24"/>
          <w:szCs w:val="24"/>
        </w:rPr>
        <w:t xml:space="preserve">I am satisfied that a tacit agreement to that effect existed between the parties. </w:t>
      </w:r>
    </w:p>
    <w:p w:rsidR="00CF5222" w:rsidRPr="00311C2D" w:rsidRDefault="00CF5222" w:rsidP="00774C5F">
      <w:pPr>
        <w:widowControl w:val="0"/>
        <w:autoSpaceDE w:val="0"/>
        <w:autoSpaceDN w:val="0"/>
        <w:adjustRightInd w:val="0"/>
        <w:spacing w:after="0" w:line="360" w:lineRule="auto"/>
        <w:contextualSpacing/>
        <w:jc w:val="both"/>
        <w:rPr>
          <w:rFonts w:ascii="Arial" w:hAnsi="Arial" w:cs="Arial"/>
          <w:sz w:val="24"/>
          <w:szCs w:val="24"/>
        </w:rPr>
      </w:pPr>
    </w:p>
    <w:p w:rsidR="00E82202" w:rsidRDefault="00285982" w:rsidP="00774C5F">
      <w:pPr>
        <w:spacing w:after="0" w:line="360" w:lineRule="auto"/>
        <w:jc w:val="both"/>
        <w:rPr>
          <w:rFonts w:ascii="Arial" w:hAnsi="Arial" w:cs="Arial"/>
          <w:sz w:val="24"/>
          <w:szCs w:val="24"/>
        </w:rPr>
      </w:pPr>
      <w:r w:rsidRPr="00B95F73">
        <w:rPr>
          <w:rFonts w:ascii="Arial" w:hAnsi="Arial" w:cs="Arial"/>
          <w:sz w:val="24"/>
          <w:szCs w:val="24"/>
        </w:rPr>
        <w:t>[</w:t>
      </w:r>
      <w:r w:rsidR="007749CA">
        <w:rPr>
          <w:rFonts w:ascii="Arial" w:hAnsi="Arial" w:cs="Arial"/>
          <w:sz w:val="24"/>
          <w:szCs w:val="24"/>
        </w:rPr>
        <w:t>79</w:t>
      </w:r>
      <w:r w:rsidRPr="00B95F73">
        <w:rPr>
          <w:rFonts w:ascii="Arial" w:hAnsi="Arial" w:cs="Arial"/>
          <w:sz w:val="24"/>
          <w:szCs w:val="24"/>
        </w:rPr>
        <w:t>]</w:t>
      </w:r>
      <w:r w:rsidRPr="00B95F73">
        <w:rPr>
          <w:rFonts w:ascii="Arial" w:hAnsi="Arial" w:cs="Arial"/>
          <w:sz w:val="24"/>
          <w:szCs w:val="24"/>
        </w:rPr>
        <w:tab/>
        <w:t xml:space="preserve">Having considered the above stated reasoning </w:t>
      </w:r>
      <w:r>
        <w:rPr>
          <w:rFonts w:ascii="Arial" w:hAnsi="Arial" w:cs="Arial"/>
          <w:sz w:val="24"/>
          <w:szCs w:val="24"/>
        </w:rPr>
        <w:t>and exposition of the law by</w:t>
      </w:r>
      <w:r w:rsidRPr="00B95F73">
        <w:rPr>
          <w:rFonts w:ascii="Arial" w:hAnsi="Arial" w:cs="Arial"/>
          <w:sz w:val="24"/>
          <w:szCs w:val="24"/>
        </w:rPr>
        <w:t xml:space="preserve"> the Supreme Court of Appeal of South Africa, and having considered the </w:t>
      </w:r>
      <w:r w:rsidRPr="00B95F73">
        <w:rPr>
          <w:rFonts w:ascii="Arial" w:hAnsi="Arial" w:cs="Arial"/>
          <w:i/>
          <w:sz w:val="24"/>
          <w:szCs w:val="24"/>
        </w:rPr>
        <w:t>obiter dicta</w:t>
      </w:r>
      <w:r w:rsidRPr="00B95F73">
        <w:rPr>
          <w:rFonts w:ascii="Arial" w:hAnsi="Arial" w:cs="Arial"/>
          <w:sz w:val="24"/>
          <w:szCs w:val="24"/>
        </w:rPr>
        <w:t xml:space="preserve"> regarding the existence of a universal partnership in Namibian law</w:t>
      </w:r>
      <w:r w:rsidR="00D7032D">
        <w:rPr>
          <w:rFonts w:ascii="Arial" w:hAnsi="Arial" w:cs="Arial"/>
          <w:sz w:val="24"/>
          <w:szCs w:val="24"/>
        </w:rPr>
        <w:t>,</w:t>
      </w:r>
      <w:r w:rsidRPr="00B95F73">
        <w:rPr>
          <w:rStyle w:val="FootnoteReference"/>
          <w:rFonts w:ascii="Arial" w:hAnsi="Arial" w:cs="Arial"/>
          <w:sz w:val="24"/>
          <w:szCs w:val="24"/>
        </w:rPr>
        <w:footnoteReference w:id="61"/>
      </w:r>
      <w:r w:rsidRPr="00B95F73">
        <w:rPr>
          <w:rFonts w:ascii="Arial" w:hAnsi="Arial" w:cs="Arial"/>
          <w:sz w:val="24"/>
          <w:szCs w:val="24"/>
        </w:rPr>
        <w:t xml:space="preserve"> I hold that there are convincing grounds to recognize </w:t>
      </w:r>
      <w:r w:rsidR="00CA0A36">
        <w:rPr>
          <w:rFonts w:ascii="Arial" w:hAnsi="Arial" w:cs="Arial"/>
          <w:sz w:val="24"/>
          <w:szCs w:val="24"/>
        </w:rPr>
        <w:t>the existence of a</w:t>
      </w:r>
      <w:r w:rsidRPr="00B95F73">
        <w:rPr>
          <w:rFonts w:ascii="Arial" w:hAnsi="Arial" w:cs="Arial"/>
          <w:sz w:val="24"/>
          <w:szCs w:val="24"/>
        </w:rPr>
        <w:t xml:space="preserve"> universal partnership of all property </w:t>
      </w:r>
      <w:r w:rsidR="00B65FDF">
        <w:rPr>
          <w:rFonts w:ascii="Arial" w:hAnsi="Arial" w:cs="Arial"/>
          <w:sz w:val="24"/>
          <w:szCs w:val="24"/>
        </w:rPr>
        <w:t xml:space="preserve">between the plaintiff and </w:t>
      </w:r>
      <w:r w:rsidR="00D7032D">
        <w:rPr>
          <w:rFonts w:ascii="Arial" w:hAnsi="Arial" w:cs="Arial"/>
          <w:sz w:val="24"/>
          <w:szCs w:val="24"/>
        </w:rPr>
        <w:t xml:space="preserve">the </w:t>
      </w:r>
      <w:r w:rsidR="00B65FDF">
        <w:rPr>
          <w:rFonts w:ascii="Arial" w:hAnsi="Arial" w:cs="Arial"/>
          <w:sz w:val="24"/>
          <w:szCs w:val="24"/>
        </w:rPr>
        <w:t xml:space="preserve">defendant </w:t>
      </w:r>
      <w:r w:rsidR="00CA0A36">
        <w:rPr>
          <w:rFonts w:ascii="Arial" w:hAnsi="Arial" w:cs="Arial"/>
          <w:sz w:val="24"/>
          <w:szCs w:val="24"/>
        </w:rPr>
        <w:t>in this matter.</w:t>
      </w:r>
      <w:r w:rsidR="00B65FDF">
        <w:rPr>
          <w:rFonts w:ascii="Arial" w:hAnsi="Arial" w:cs="Arial"/>
          <w:sz w:val="24"/>
          <w:szCs w:val="24"/>
        </w:rPr>
        <w:t xml:space="preserve"> I find the reliance on this</w:t>
      </w:r>
      <w:r w:rsidRPr="00B95F73">
        <w:rPr>
          <w:rFonts w:ascii="Arial" w:hAnsi="Arial" w:cs="Arial"/>
          <w:sz w:val="24"/>
          <w:szCs w:val="24"/>
        </w:rPr>
        <w:t xml:space="preserve"> p</w:t>
      </w:r>
      <w:r w:rsidR="006C5195">
        <w:rPr>
          <w:rFonts w:ascii="Arial" w:hAnsi="Arial" w:cs="Arial"/>
          <w:sz w:val="24"/>
          <w:szCs w:val="24"/>
        </w:rPr>
        <w:t>artnership</w:t>
      </w:r>
      <w:r w:rsidRPr="00B95F73">
        <w:rPr>
          <w:rFonts w:ascii="Arial" w:hAnsi="Arial" w:cs="Arial"/>
          <w:sz w:val="24"/>
          <w:szCs w:val="24"/>
        </w:rPr>
        <w:t xml:space="preserve"> law remedy in the case of </w:t>
      </w:r>
      <w:r w:rsidRPr="00B95F73">
        <w:rPr>
          <w:rFonts w:ascii="Arial" w:hAnsi="Arial" w:cs="Arial"/>
          <w:i/>
          <w:sz w:val="24"/>
          <w:szCs w:val="24"/>
        </w:rPr>
        <w:t>Butters v Mncora</w:t>
      </w:r>
      <w:r w:rsidRPr="00B95F73">
        <w:rPr>
          <w:rFonts w:ascii="Arial" w:hAnsi="Arial" w:cs="Arial"/>
          <w:sz w:val="24"/>
          <w:szCs w:val="24"/>
        </w:rPr>
        <w:t xml:space="preserve"> a plausible one, and I am respectfully, convi</w:t>
      </w:r>
      <w:r w:rsidR="007749CA">
        <w:rPr>
          <w:rFonts w:ascii="Arial" w:hAnsi="Arial" w:cs="Arial"/>
          <w:sz w:val="24"/>
          <w:szCs w:val="24"/>
        </w:rPr>
        <w:t>nced by the reasoning of the court in that matter.</w:t>
      </w:r>
      <w:r w:rsidR="000C63A4">
        <w:rPr>
          <w:rFonts w:ascii="Arial" w:hAnsi="Arial" w:cs="Arial"/>
          <w:sz w:val="24"/>
          <w:szCs w:val="24"/>
        </w:rPr>
        <w:t xml:space="preserve"> </w:t>
      </w:r>
    </w:p>
    <w:p w:rsidR="00E82202" w:rsidRDefault="00E82202" w:rsidP="00774C5F">
      <w:pPr>
        <w:spacing w:after="0" w:line="360" w:lineRule="auto"/>
        <w:jc w:val="both"/>
        <w:rPr>
          <w:rFonts w:ascii="Arial" w:hAnsi="Arial" w:cs="Arial"/>
          <w:sz w:val="24"/>
          <w:szCs w:val="24"/>
        </w:rPr>
      </w:pPr>
    </w:p>
    <w:p w:rsidR="000839CB" w:rsidRDefault="00E82202" w:rsidP="00774C5F">
      <w:pPr>
        <w:spacing w:after="0" w:line="360" w:lineRule="auto"/>
        <w:jc w:val="both"/>
        <w:rPr>
          <w:rFonts w:ascii="Arial" w:hAnsi="Arial" w:cs="Arial"/>
          <w:sz w:val="24"/>
          <w:szCs w:val="24"/>
        </w:rPr>
      </w:pPr>
      <w:r>
        <w:rPr>
          <w:rFonts w:ascii="Arial" w:hAnsi="Arial" w:cs="Arial"/>
          <w:sz w:val="24"/>
          <w:szCs w:val="24"/>
        </w:rPr>
        <w:t>[80]</w:t>
      </w:r>
      <w:r>
        <w:rPr>
          <w:rFonts w:ascii="Arial" w:hAnsi="Arial" w:cs="Arial"/>
          <w:sz w:val="24"/>
          <w:szCs w:val="24"/>
        </w:rPr>
        <w:tab/>
      </w:r>
      <w:r w:rsidR="00B65FDF">
        <w:rPr>
          <w:rFonts w:ascii="Arial" w:hAnsi="Arial" w:cs="Arial"/>
          <w:sz w:val="24"/>
          <w:szCs w:val="24"/>
        </w:rPr>
        <w:t>I hold that there is a universal partnership between the parties in relation to all property belonging to them and it should be divided in equal shares between the parties. I</w:t>
      </w:r>
      <w:r>
        <w:rPr>
          <w:rFonts w:ascii="Arial" w:hAnsi="Arial" w:cs="Arial"/>
          <w:sz w:val="24"/>
          <w:szCs w:val="24"/>
        </w:rPr>
        <w:t xml:space="preserve"> am compelled to clarify </w:t>
      </w:r>
      <w:r w:rsidR="000C63A4">
        <w:rPr>
          <w:rFonts w:ascii="Arial" w:hAnsi="Arial" w:cs="Arial"/>
          <w:sz w:val="24"/>
          <w:szCs w:val="24"/>
        </w:rPr>
        <w:t>my decision that the universal partnership between them extends to a</w:t>
      </w:r>
      <w:r w:rsidR="00B65FDF">
        <w:rPr>
          <w:rFonts w:ascii="Arial" w:hAnsi="Arial" w:cs="Arial"/>
          <w:sz w:val="24"/>
          <w:szCs w:val="24"/>
        </w:rPr>
        <w:t xml:space="preserve">ll property between the parties. </w:t>
      </w:r>
      <w:r w:rsidR="00D7032D">
        <w:rPr>
          <w:rFonts w:ascii="Arial" w:hAnsi="Arial" w:cs="Arial"/>
          <w:sz w:val="24"/>
          <w:szCs w:val="24"/>
        </w:rPr>
        <w:t>The d</w:t>
      </w:r>
      <w:r w:rsidR="000C63A4">
        <w:rPr>
          <w:rFonts w:ascii="Arial" w:hAnsi="Arial" w:cs="Arial"/>
          <w:sz w:val="24"/>
          <w:szCs w:val="24"/>
        </w:rPr>
        <w:t xml:space="preserve">efendant managed the household and the </w:t>
      </w:r>
      <w:r w:rsidR="0025584A">
        <w:rPr>
          <w:rFonts w:ascii="Arial" w:hAnsi="Arial" w:cs="Arial"/>
          <w:sz w:val="24"/>
          <w:szCs w:val="24"/>
        </w:rPr>
        <w:t xml:space="preserve">business affairs in and around the household; </w:t>
      </w:r>
      <w:r w:rsidR="00D7032D">
        <w:rPr>
          <w:rFonts w:ascii="Arial" w:hAnsi="Arial" w:cs="Arial"/>
          <w:sz w:val="24"/>
          <w:szCs w:val="24"/>
        </w:rPr>
        <w:t xml:space="preserve">the </w:t>
      </w:r>
      <w:r w:rsidR="0025584A">
        <w:rPr>
          <w:rFonts w:ascii="Arial" w:hAnsi="Arial" w:cs="Arial"/>
          <w:sz w:val="24"/>
          <w:szCs w:val="24"/>
        </w:rPr>
        <w:t xml:space="preserve">plaintiff invested himself in businesses at home and further away from home. </w:t>
      </w:r>
      <w:r w:rsidR="000839CB">
        <w:rPr>
          <w:rFonts w:ascii="Arial" w:hAnsi="Arial" w:cs="Arial"/>
          <w:sz w:val="24"/>
          <w:szCs w:val="24"/>
        </w:rPr>
        <w:t>In this respect</w:t>
      </w:r>
      <w:r w:rsidR="00D7032D">
        <w:rPr>
          <w:rFonts w:ascii="Arial" w:hAnsi="Arial" w:cs="Arial"/>
          <w:sz w:val="24"/>
          <w:szCs w:val="24"/>
        </w:rPr>
        <w:t>,</w:t>
      </w:r>
      <w:r w:rsidR="000839CB">
        <w:rPr>
          <w:rFonts w:ascii="Arial" w:hAnsi="Arial" w:cs="Arial"/>
          <w:sz w:val="24"/>
          <w:szCs w:val="24"/>
        </w:rPr>
        <w:t xml:space="preserve"> I considered the following </w:t>
      </w:r>
      <w:r w:rsidR="000839CB" w:rsidRPr="00963156">
        <w:rPr>
          <w:rFonts w:ascii="Arial" w:hAnsi="Arial" w:cs="Arial"/>
          <w:i/>
          <w:sz w:val="24"/>
          <w:szCs w:val="24"/>
        </w:rPr>
        <w:t>dicta</w:t>
      </w:r>
      <w:r w:rsidR="000839CB">
        <w:rPr>
          <w:rFonts w:ascii="Arial" w:hAnsi="Arial" w:cs="Arial"/>
          <w:sz w:val="24"/>
          <w:szCs w:val="24"/>
        </w:rPr>
        <w:t xml:space="preserve"> from the </w:t>
      </w:r>
      <w:r w:rsidR="000839CB" w:rsidRPr="00963156">
        <w:rPr>
          <w:rFonts w:ascii="Arial" w:hAnsi="Arial" w:cs="Arial"/>
          <w:i/>
          <w:sz w:val="24"/>
          <w:szCs w:val="24"/>
        </w:rPr>
        <w:t>Butters</w:t>
      </w:r>
      <w:r w:rsidR="000839CB">
        <w:rPr>
          <w:rFonts w:ascii="Arial" w:hAnsi="Arial" w:cs="Arial"/>
          <w:sz w:val="24"/>
          <w:szCs w:val="24"/>
        </w:rPr>
        <w:t xml:space="preserve"> case:</w:t>
      </w:r>
      <w:r w:rsidR="000839CB">
        <w:rPr>
          <w:rStyle w:val="FootnoteReference"/>
          <w:rFonts w:ascii="Arial" w:hAnsi="Arial" w:cs="Arial"/>
          <w:sz w:val="24"/>
          <w:szCs w:val="24"/>
        </w:rPr>
        <w:footnoteReference w:id="62"/>
      </w:r>
    </w:p>
    <w:p w:rsidR="00D7032D" w:rsidRDefault="00D7032D" w:rsidP="00774C5F">
      <w:pPr>
        <w:spacing w:after="0" w:line="360" w:lineRule="auto"/>
        <w:jc w:val="both"/>
        <w:rPr>
          <w:rFonts w:ascii="Arial" w:hAnsi="Arial" w:cs="Arial"/>
          <w:sz w:val="24"/>
          <w:szCs w:val="24"/>
        </w:rPr>
      </w:pPr>
    </w:p>
    <w:p w:rsidR="000839CB" w:rsidRPr="000839CB" w:rsidRDefault="000839CB" w:rsidP="00774C5F">
      <w:pPr>
        <w:spacing w:after="0" w:line="360" w:lineRule="auto"/>
        <w:jc w:val="both"/>
        <w:rPr>
          <w:rFonts w:ascii="Arial" w:hAnsi="Arial" w:cs="Arial"/>
        </w:rPr>
      </w:pPr>
      <w:r>
        <w:rPr>
          <w:rFonts w:ascii="Arial" w:hAnsi="Arial" w:cs="Arial"/>
        </w:rPr>
        <w:tab/>
      </w:r>
      <w:r w:rsidR="00D7032D">
        <w:rPr>
          <w:rFonts w:ascii="Arial" w:hAnsi="Arial" w:cs="Arial"/>
        </w:rPr>
        <w:t>‘</w:t>
      </w:r>
      <w:r w:rsidRPr="000839CB">
        <w:rPr>
          <w:rFonts w:ascii="Arial" w:hAnsi="Arial" w:cs="Arial"/>
        </w:rPr>
        <w:t>[26</w:t>
      </w:r>
      <w:r>
        <w:rPr>
          <w:rFonts w:ascii="Arial" w:hAnsi="Arial" w:cs="Arial"/>
        </w:rPr>
        <w:t xml:space="preserve">] </w:t>
      </w:r>
      <w:r w:rsidRPr="000839CB">
        <w:rPr>
          <w:rFonts w:ascii="Arial" w:hAnsi="Arial" w:cs="Arial"/>
        </w:rPr>
        <w:t>What the defendant’s contention amounts to is that it must be inferred from the conduct of the parties that, though they intended to share the benefits of their joint contribution, the defendant would retain the surplus income and accumulate assets only for himself. From the plaintiff’s viewpoint that intent would be quite remarkable. It would mean that she intended to contribute her everything for almost 20 years to assist the defendant in acquiring assets for himself only; that in her old age she would be entirely dependent for her very existence on the benevolence of the defendant towards her.</w:t>
      </w:r>
      <w:r>
        <w:rPr>
          <w:rFonts w:ascii="Arial" w:hAnsi="Arial" w:cs="Arial"/>
        </w:rPr>
        <w:t>’</w:t>
      </w:r>
    </w:p>
    <w:p w:rsidR="000839CB" w:rsidRPr="006D4053" w:rsidRDefault="000839CB" w:rsidP="00774C5F">
      <w:pPr>
        <w:spacing w:after="0" w:line="360" w:lineRule="auto"/>
        <w:jc w:val="both"/>
      </w:pPr>
    </w:p>
    <w:p w:rsidR="007749CA" w:rsidRDefault="000839CB" w:rsidP="00774C5F">
      <w:pPr>
        <w:spacing w:after="0" w:line="360" w:lineRule="auto"/>
        <w:jc w:val="both"/>
        <w:rPr>
          <w:rFonts w:ascii="Arial" w:hAnsi="Arial" w:cs="Arial"/>
          <w:sz w:val="24"/>
          <w:szCs w:val="24"/>
        </w:rPr>
      </w:pPr>
      <w:r>
        <w:rPr>
          <w:rFonts w:ascii="Arial" w:hAnsi="Arial" w:cs="Arial"/>
          <w:sz w:val="24"/>
          <w:szCs w:val="24"/>
        </w:rPr>
        <w:lastRenderedPageBreak/>
        <w:t>[81]</w:t>
      </w:r>
      <w:r>
        <w:rPr>
          <w:rFonts w:ascii="Arial" w:hAnsi="Arial" w:cs="Arial"/>
          <w:sz w:val="24"/>
          <w:szCs w:val="24"/>
        </w:rPr>
        <w:tab/>
      </w:r>
      <w:r w:rsidR="0025584A">
        <w:rPr>
          <w:rFonts w:ascii="Arial" w:hAnsi="Arial" w:cs="Arial"/>
          <w:sz w:val="24"/>
          <w:szCs w:val="24"/>
        </w:rPr>
        <w:t>If a</w:t>
      </w:r>
      <w:r w:rsidR="000C63A4">
        <w:rPr>
          <w:rFonts w:ascii="Arial" w:hAnsi="Arial" w:cs="Arial"/>
          <w:sz w:val="24"/>
          <w:szCs w:val="24"/>
        </w:rPr>
        <w:t xml:space="preserve"> contention is </w:t>
      </w:r>
      <w:r w:rsidR="00E82202">
        <w:rPr>
          <w:rFonts w:ascii="Arial" w:hAnsi="Arial" w:cs="Arial"/>
          <w:sz w:val="24"/>
          <w:szCs w:val="24"/>
        </w:rPr>
        <w:t xml:space="preserve">to be </w:t>
      </w:r>
      <w:r>
        <w:rPr>
          <w:rFonts w:ascii="Arial" w:hAnsi="Arial" w:cs="Arial"/>
          <w:sz w:val="24"/>
          <w:szCs w:val="24"/>
        </w:rPr>
        <w:t>upheld in this case</w:t>
      </w:r>
      <w:r w:rsidR="00D7032D">
        <w:rPr>
          <w:rFonts w:ascii="Arial" w:hAnsi="Arial" w:cs="Arial"/>
          <w:sz w:val="24"/>
          <w:szCs w:val="24"/>
        </w:rPr>
        <w:t>,</w:t>
      </w:r>
      <w:r>
        <w:rPr>
          <w:rFonts w:ascii="Arial" w:hAnsi="Arial" w:cs="Arial"/>
          <w:sz w:val="24"/>
          <w:szCs w:val="24"/>
        </w:rPr>
        <w:t xml:space="preserve"> that the defendant</w:t>
      </w:r>
      <w:r w:rsidR="00E82202">
        <w:rPr>
          <w:rFonts w:ascii="Arial" w:hAnsi="Arial" w:cs="Arial"/>
          <w:sz w:val="24"/>
          <w:szCs w:val="24"/>
        </w:rPr>
        <w:t xml:space="preserve"> should not share in </w:t>
      </w:r>
      <w:r w:rsidR="00B65FDF">
        <w:rPr>
          <w:rFonts w:ascii="Arial" w:hAnsi="Arial" w:cs="Arial"/>
          <w:sz w:val="24"/>
          <w:szCs w:val="24"/>
        </w:rPr>
        <w:t xml:space="preserve">the ownership of </w:t>
      </w:r>
      <w:r>
        <w:rPr>
          <w:rFonts w:ascii="Arial" w:hAnsi="Arial" w:cs="Arial"/>
          <w:sz w:val="24"/>
          <w:szCs w:val="24"/>
        </w:rPr>
        <w:t>all plaintiff’s</w:t>
      </w:r>
      <w:r w:rsidR="000C63A4">
        <w:rPr>
          <w:rFonts w:ascii="Arial" w:hAnsi="Arial" w:cs="Arial"/>
          <w:sz w:val="24"/>
          <w:szCs w:val="24"/>
        </w:rPr>
        <w:t xml:space="preserve"> businesses,</w:t>
      </w:r>
      <w:r w:rsidR="000C63A4" w:rsidRPr="006D4053">
        <w:t xml:space="preserve"> </w:t>
      </w:r>
      <w:r w:rsidR="000C63A4" w:rsidRPr="0025584A">
        <w:rPr>
          <w:rFonts w:ascii="Arial" w:hAnsi="Arial" w:cs="Arial"/>
        </w:rPr>
        <w:t>‘It would mean that she intended to contribute her everything</w:t>
      </w:r>
      <w:r w:rsidR="00E82202" w:rsidRPr="0025584A">
        <w:rPr>
          <w:rFonts w:ascii="Arial" w:hAnsi="Arial" w:cs="Arial"/>
        </w:rPr>
        <w:t>’</w:t>
      </w:r>
      <w:r w:rsidR="000C63A4">
        <w:t xml:space="preserve"> </w:t>
      </w:r>
      <w:r w:rsidR="00E82202">
        <w:rPr>
          <w:rFonts w:ascii="Arial" w:hAnsi="Arial" w:cs="Arial"/>
          <w:sz w:val="24"/>
          <w:szCs w:val="24"/>
        </w:rPr>
        <w:t>for</w:t>
      </w:r>
      <w:r w:rsidR="000C63A4" w:rsidRPr="00E82202">
        <w:rPr>
          <w:rFonts w:ascii="Arial" w:hAnsi="Arial" w:cs="Arial"/>
          <w:sz w:val="24"/>
          <w:szCs w:val="24"/>
        </w:rPr>
        <w:t xml:space="preserve"> </w:t>
      </w:r>
      <w:r w:rsidR="0025584A">
        <w:rPr>
          <w:rFonts w:ascii="Arial" w:hAnsi="Arial" w:cs="Arial"/>
          <w:sz w:val="24"/>
          <w:szCs w:val="24"/>
        </w:rPr>
        <w:t xml:space="preserve">a period of </w:t>
      </w:r>
      <w:r w:rsidR="000C63A4" w:rsidRPr="00E82202">
        <w:rPr>
          <w:rFonts w:ascii="Arial" w:hAnsi="Arial" w:cs="Arial"/>
          <w:sz w:val="24"/>
          <w:szCs w:val="24"/>
        </w:rPr>
        <w:t>37</w:t>
      </w:r>
      <w:r w:rsidR="00D7032D">
        <w:rPr>
          <w:rFonts w:ascii="Arial" w:hAnsi="Arial" w:cs="Arial"/>
          <w:sz w:val="24"/>
          <w:szCs w:val="24"/>
        </w:rPr>
        <w:t xml:space="preserve"> (thirty-seven)</w:t>
      </w:r>
      <w:r w:rsidR="000C63A4" w:rsidRPr="00E82202">
        <w:rPr>
          <w:rFonts w:ascii="Arial" w:hAnsi="Arial" w:cs="Arial"/>
          <w:sz w:val="24"/>
          <w:szCs w:val="24"/>
        </w:rPr>
        <w:t xml:space="preserve"> </w:t>
      </w:r>
      <w:r w:rsidR="00E82202" w:rsidRPr="00E82202">
        <w:rPr>
          <w:rFonts w:ascii="Arial" w:hAnsi="Arial" w:cs="Arial"/>
          <w:sz w:val="24"/>
          <w:szCs w:val="24"/>
        </w:rPr>
        <w:t>years</w:t>
      </w:r>
      <w:r>
        <w:t xml:space="preserve"> </w:t>
      </w:r>
      <w:r w:rsidR="000C63A4" w:rsidRPr="000839CB">
        <w:rPr>
          <w:rFonts w:ascii="Arial" w:hAnsi="Arial" w:cs="Arial"/>
          <w:sz w:val="24"/>
          <w:szCs w:val="24"/>
        </w:rPr>
        <w:t xml:space="preserve">to assist the </w:t>
      </w:r>
      <w:r>
        <w:rPr>
          <w:rFonts w:ascii="Arial" w:hAnsi="Arial" w:cs="Arial"/>
          <w:sz w:val="24"/>
          <w:szCs w:val="24"/>
        </w:rPr>
        <w:t>plaintiff ‘</w:t>
      </w:r>
      <w:r w:rsidR="000C63A4" w:rsidRPr="0025584A">
        <w:rPr>
          <w:rFonts w:ascii="Arial" w:hAnsi="Arial" w:cs="Arial"/>
        </w:rPr>
        <w:t>in acquiring assets for himself only; that in her old age she would be entirely dependent for her very existence on the benevolence of the defendant towards her.</w:t>
      </w:r>
      <w:r w:rsidR="00E82202" w:rsidRPr="0025584A">
        <w:rPr>
          <w:rFonts w:ascii="Arial" w:hAnsi="Arial" w:cs="Arial"/>
        </w:rPr>
        <w:t xml:space="preserve">’ </w:t>
      </w:r>
      <w:r w:rsidR="00E82202">
        <w:rPr>
          <w:rFonts w:ascii="Arial" w:hAnsi="Arial" w:cs="Arial"/>
          <w:sz w:val="24"/>
          <w:szCs w:val="24"/>
        </w:rPr>
        <w:t xml:space="preserve"> I think not. </w:t>
      </w:r>
    </w:p>
    <w:p w:rsidR="007749CA" w:rsidRDefault="007749CA" w:rsidP="00774C5F">
      <w:pPr>
        <w:spacing w:after="0" w:line="360" w:lineRule="auto"/>
        <w:jc w:val="both"/>
        <w:rPr>
          <w:rFonts w:ascii="Arial" w:hAnsi="Arial" w:cs="Arial"/>
          <w:sz w:val="24"/>
          <w:szCs w:val="24"/>
        </w:rPr>
      </w:pPr>
    </w:p>
    <w:p w:rsidR="00CA0A36" w:rsidRDefault="00285982" w:rsidP="00963156">
      <w:pPr>
        <w:pStyle w:val="FootnoteText"/>
        <w:spacing w:line="360" w:lineRule="auto"/>
        <w:jc w:val="both"/>
        <w:rPr>
          <w:rFonts w:ascii="Arial" w:hAnsi="Arial" w:cs="Arial"/>
          <w:sz w:val="24"/>
          <w:szCs w:val="24"/>
        </w:rPr>
      </w:pPr>
      <w:r w:rsidRPr="00FA1EC7">
        <w:rPr>
          <w:rFonts w:ascii="Arial" w:hAnsi="Arial" w:cs="Arial"/>
          <w:sz w:val="24"/>
          <w:szCs w:val="24"/>
        </w:rPr>
        <w:t>[</w:t>
      </w:r>
      <w:r w:rsidR="000839CB">
        <w:rPr>
          <w:rFonts w:ascii="Arial" w:hAnsi="Arial" w:cs="Arial"/>
          <w:sz w:val="24"/>
          <w:szCs w:val="24"/>
        </w:rPr>
        <w:t>82</w:t>
      </w:r>
      <w:r w:rsidRPr="00FA1EC7">
        <w:rPr>
          <w:rFonts w:ascii="Arial" w:hAnsi="Arial" w:cs="Arial"/>
          <w:sz w:val="24"/>
          <w:szCs w:val="24"/>
        </w:rPr>
        <w:t>]</w:t>
      </w:r>
      <w:r w:rsidRPr="00FA1EC7">
        <w:rPr>
          <w:rFonts w:ascii="Arial" w:hAnsi="Arial" w:cs="Arial"/>
          <w:sz w:val="24"/>
          <w:szCs w:val="24"/>
        </w:rPr>
        <w:tab/>
      </w:r>
      <w:r w:rsidR="00C74417" w:rsidRPr="00FA1EC7">
        <w:rPr>
          <w:rFonts w:ascii="Arial" w:hAnsi="Arial" w:cs="Arial"/>
          <w:sz w:val="24"/>
          <w:szCs w:val="24"/>
        </w:rPr>
        <w:t xml:space="preserve">The parties in the </w:t>
      </w:r>
      <w:r w:rsidR="00C74417">
        <w:rPr>
          <w:rFonts w:ascii="Arial" w:hAnsi="Arial" w:cs="Arial"/>
          <w:sz w:val="24"/>
          <w:szCs w:val="24"/>
        </w:rPr>
        <w:t xml:space="preserve">current </w:t>
      </w:r>
      <w:r w:rsidR="00C74417" w:rsidRPr="00FA1EC7">
        <w:rPr>
          <w:rFonts w:ascii="Arial" w:hAnsi="Arial" w:cs="Arial"/>
          <w:sz w:val="24"/>
          <w:szCs w:val="24"/>
        </w:rPr>
        <w:t>case were in a putative marriage</w:t>
      </w:r>
      <w:r w:rsidR="00C74417">
        <w:rPr>
          <w:rFonts w:ascii="Arial" w:hAnsi="Arial" w:cs="Arial"/>
          <w:sz w:val="24"/>
          <w:szCs w:val="24"/>
        </w:rPr>
        <w:t>, they were not</w:t>
      </w:r>
      <w:r w:rsidR="000839CB">
        <w:rPr>
          <w:rFonts w:ascii="Arial" w:hAnsi="Arial" w:cs="Arial"/>
          <w:sz w:val="24"/>
          <w:szCs w:val="24"/>
        </w:rPr>
        <w:t xml:space="preserve"> merely in </w:t>
      </w:r>
      <w:r w:rsidR="00C74417">
        <w:rPr>
          <w:rFonts w:ascii="Arial" w:hAnsi="Arial" w:cs="Arial"/>
          <w:sz w:val="24"/>
          <w:szCs w:val="24"/>
        </w:rPr>
        <w:t>co-</w:t>
      </w:r>
      <w:r w:rsidR="000839CB">
        <w:rPr>
          <w:rFonts w:ascii="Arial" w:hAnsi="Arial" w:cs="Arial"/>
          <w:sz w:val="24"/>
          <w:szCs w:val="24"/>
        </w:rPr>
        <w:t>habitation. T</w:t>
      </w:r>
      <w:r w:rsidRPr="00FA1EC7">
        <w:rPr>
          <w:rFonts w:ascii="Arial" w:hAnsi="Arial" w:cs="Arial"/>
          <w:sz w:val="24"/>
          <w:szCs w:val="24"/>
        </w:rPr>
        <w:t>h</w:t>
      </w:r>
      <w:r w:rsidR="00C74417">
        <w:rPr>
          <w:rFonts w:ascii="Arial" w:hAnsi="Arial" w:cs="Arial"/>
          <w:sz w:val="24"/>
          <w:szCs w:val="24"/>
        </w:rPr>
        <w:t xml:space="preserve">at is a </w:t>
      </w:r>
      <w:r w:rsidRPr="00FA1EC7">
        <w:rPr>
          <w:rFonts w:ascii="Arial" w:hAnsi="Arial" w:cs="Arial"/>
          <w:sz w:val="24"/>
          <w:szCs w:val="24"/>
        </w:rPr>
        <w:t xml:space="preserve">fundamental </w:t>
      </w:r>
      <w:r w:rsidR="00C74417">
        <w:rPr>
          <w:rFonts w:ascii="Arial" w:hAnsi="Arial" w:cs="Arial"/>
          <w:sz w:val="24"/>
          <w:szCs w:val="24"/>
        </w:rPr>
        <w:t xml:space="preserve">factual </w:t>
      </w:r>
      <w:r w:rsidRPr="00FA1EC7">
        <w:rPr>
          <w:rFonts w:ascii="Arial" w:hAnsi="Arial" w:cs="Arial"/>
          <w:sz w:val="24"/>
          <w:szCs w:val="24"/>
        </w:rPr>
        <w:t xml:space="preserve">distinction between this case and the case of the </w:t>
      </w:r>
      <w:r w:rsidRPr="00FA1EC7">
        <w:rPr>
          <w:rFonts w:ascii="Arial" w:hAnsi="Arial" w:cs="Arial"/>
          <w:i/>
          <w:sz w:val="24"/>
          <w:szCs w:val="24"/>
        </w:rPr>
        <w:t>Butters v Mncora</w:t>
      </w:r>
      <w:r w:rsidRPr="00FA1EC7">
        <w:rPr>
          <w:rFonts w:ascii="Arial" w:hAnsi="Arial" w:cs="Arial"/>
          <w:sz w:val="24"/>
          <w:szCs w:val="24"/>
        </w:rPr>
        <w:t xml:space="preserve">. </w:t>
      </w:r>
      <w:r w:rsidR="00C74417">
        <w:rPr>
          <w:rFonts w:ascii="Arial" w:hAnsi="Arial" w:cs="Arial"/>
          <w:sz w:val="24"/>
          <w:szCs w:val="24"/>
        </w:rPr>
        <w:t>However, I</w:t>
      </w:r>
      <w:r w:rsidRPr="00FA1EC7">
        <w:rPr>
          <w:rFonts w:ascii="Arial" w:hAnsi="Arial" w:cs="Arial"/>
          <w:sz w:val="24"/>
          <w:szCs w:val="24"/>
        </w:rPr>
        <w:t xml:space="preserve"> hold that the private law institution of the universal partnership </w:t>
      </w:r>
      <w:r w:rsidR="00C74417">
        <w:rPr>
          <w:rFonts w:ascii="Arial" w:hAnsi="Arial" w:cs="Arial"/>
          <w:sz w:val="24"/>
          <w:szCs w:val="24"/>
        </w:rPr>
        <w:t xml:space="preserve">so laid out, </w:t>
      </w:r>
      <w:r w:rsidRPr="00FA1EC7">
        <w:rPr>
          <w:rFonts w:ascii="Arial" w:hAnsi="Arial" w:cs="Arial"/>
          <w:sz w:val="24"/>
          <w:szCs w:val="24"/>
        </w:rPr>
        <w:t xml:space="preserve">can </w:t>
      </w:r>
      <w:r w:rsidR="00C74417">
        <w:rPr>
          <w:rFonts w:ascii="Arial" w:hAnsi="Arial" w:cs="Arial"/>
          <w:sz w:val="24"/>
          <w:szCs w:val="24"/>
        </w:rPr>
        <w:t xml:space="preserve">similarly </w:t>
      </w:r>
      <w:r w:rsidRPr="00FA1EC7">
        <w:rPr>
          <w:rFonts w:ascii="Arial" w:hAnsi="Arial" w:cs="Arial"/>
          <w:sz w:val="24"/>
          <w:szCs w:val="24"/>
        </w:rPr>
        <w:t>be applied to the case of this putative marriage</w:t>
      </w:r>
      <w:r w:rsidR="00C74417">
        <w:rPr>
          <w:rFonts w:ascii="Arial" w:hAnsi="Arial" w:cs="Arial"/>
          <w:sz w:val="24"/>
          <w:szCs w:val="24"/>
        </w:rPr>
        <w:t>.</w:t>
      </w:r>
      <w:r w:rsidR="00FA1EC7">
        <w:rPr>
          <w:rFonts w:ascii="Arial" w:hAnsi="Arial" w:cs="Arial"/>
          <w:sz w:val="24"/>
          <w:szCs w:val="24"/>
        </w:rPr>
        <w:t xml:space="preserve"> I hold that the r</w:t>
      </w:r>
      <w:r w:rsidR="00FA1EC7" w:rsidRPr="00FA1EC7">
        <w:rPr>
          <w:rFonts w:ascii="Arial" w:hAnsi="Arial" w:cs="Arial"/>
          <w:sz w:val="24"/>
          <w:szCs w:val="24"/>
        </w:rPr>
        <w:t>equirements</w:t>
      </w:r>
      <w:r w:rsidR="00FA1EC7">
        <w:rPr>
          <w:rFonts w:ascii="Arial" w:hAnsi="Arial" w:cs="Arial"/>
          <w:sz w:val="24"/>
          <w:szCs w:val="24"/>
        </w:rPr>
        <w:t xml:space="preserve"> of a private law partnership ha</w:t>
      </w:r>
      <w:r w:rsidR="00C74417">
        <w:rPr>
          <w:rFonts w:ascii="Arial" w:hAnsi="Arial" w:cs="Arial"/>
          <w:sz w:val="24"/>
          <w:szCs w:val="24"/>
        </w:rPr>
        <w:t>ve</w:t>
      </w:r>
      <w:r w:rsidR="00FA1EC7">
        <w:rPr>
          <w:rFonts w:ascii="Arial" w:hAnsi="Arial" w:cs="Arial"/>
          <w:sz w:val="24"/>
          <w:szCs w:val="24"/>
        </w:rPr>
        <w:t xml:space="preserve"> been </w:t>
      </w:r>
      <w:r w:rsidRPr="00FA1EC7">
        <w:rPr>
          <w:rFonts w:ascii="Arial" w:hAnsi="Arial" w:cs="Arial"/>
          <w:sz w:val="24"/>
          <w:szCs w:val="24"/>
        </w:rPr>
        <w:t>met by the factual circumstances of the case.</w:t>
      </w:r>
      <w:r w:rsidR="00CA0A36">
        <w:rPr>
          <w:rFonts w:ascii="Arial" w:hAnsi="Arial" w:cs="Arial"/>
          <w:sz w:val="24"/>
          <w:szCs w:val="24"/>
        </w:rPr>
        <w:t xml:space="preserve"> Defendant established that she and the plaintiff were not only life partners, but they were also </w:t>
      </w:r>
      <w:r w:rsidR="00C74417">
        <w:rPr>
          <w:rFonts w:ascii="Arial" w:hAnsi="Arial" w:cs="Arial"/>
          <w:sz w:val="24"/>
          <w:szCs w:val="24"/>
        </w:rPr>
        <w:t>partners with</w:t>
      </w:r>
      <w:r w:rsidR="00CA0A36">
        <w:rPr>
          <w:rFonts w:ascii="Arial" w:hAnsi="Arial" w:cs="Arial"/>
          <w:sz w:val="24"/>
          <w:szCs w:val="24"/>
        </w:rPr>
        <w:t xml:space="preserve">in the context of the institution of a partnership recognized in the law. </w:t>
      </w:r>
    </w:p>
    <w:p w:rsidR="009E1A28" w:rsidRPr="009E1A28" w:rsidRDefault="009E1A28" w:rsidP="00774C5F">
      <w:pPr>
        <w:spacing w:after="0" w:line="360" w:lineRule="auto"/>
        <w:rPr>
          <w:rFonts w:ascii="Arial" w:hAnsi="Arial" w:cs="Arial"/>
          <w:sz w:val="24"/>
          <w:szCs w:val="24"/>
        </w:rPr>
      </w:pPr>
    </w:p>
    <w:p w:rsidR="00C74417" w:rsidRDefault="00C74417" w:rsidP="00774C5F">
      <w:pPr>
        <w:widowControl w:val="0"/>
        <w:autoSpaceDE w:val="0"/>
        <w:autoSpaceDN w:val="0"/>
        <w:adjustRightInd w:val="0"/>
        <w:spacing w:after="0" w:line="360" w:lineRule="auto"/>
        <w:contextualSpacing/>
        <w:jc w:val="both"/>
        <w:rPr>
          <w:rFonts w:ascii="Arial" w:hAnsi="Arial" w:cs="Arial"/>
          <w:sz w:val="24"/>
          <w:szCs w:val="24"/>
        </w:rPr>
      </w:pPr>
    </w:p>
    <w:p w:rsidR="001F5D6B" w:rsidRDefault="00B82067" w:rsidP="00774C5F">
      <w:pPr>
        <w:widowControl w:val="0"/>
        <w:autoSpaceDE w:val="0"/>
        <w:autoSpaceDN w:val="0"/>
        <w:adjustRightInd w:val="0"/>
        <w:spacing w:after="0" w:line="360" w:lineRule="auto"/>
        <w:contextualSpacing/>
        <w:jc w:val="both"/>
        <w:rPr>
          <w:rFonts w:ascii="Arial" w:hAnsi="Arial" w:cs="Arial"/>
          <w:sz w:val="24"/>
          <w:szCs w:val="24"/>
        </w:rPr>
      </w:pPr>
      <w:r w:rsidRPr="00311C2D">
        <w:rPr>
          <w:rFonts w:ascii="Arial" w:hAnsi="Arial" w:cs="Arial"/>
          <w:sz w:val="24"/>
          <w:szCs w:val="24"/>
        </w:rPr>
        <w:t>[</w:t>
      </w:r>
      <w:r w:rsidR="001474A1">
        <w:rPr>
          <w:rFonts w:ascii="Arial" w:hAnsi="Arial" w:cs="Arial"/>
          <w:sz w:val="24"/>
          <w:szCs w:val="24"/>
        </w:rPr>
        <w:t>83</w:t>
      </w:r>
      <w:r w:rsidRPr="00311C2D">
        <w:rPr>
          <w:rFonts w:ascii="Arial" w:hAnsi="Arial" w:cs="Arial"/>
          <w:sz w:val="24"/>
          <w:szCs w:val="24"/>
        </w:rPr>
        <w:t>]</w:t>
      </w:r>
      <w:r w:rsidRPr="00311C2D">
        <w:rPr>
          <w:rFonts w:ascii="Arial" w:hAnsi="Arial" w:cs="Arial"/>
          <w:sz w:val="24"/>
          <w:szCs w:val="24"/>
        </w:rPr>
        <w:tab/>
      </w:r>
      <w:r w:rsidR="00197711">
        <w:rPr>
          <w:rFonts w:ascii="Arial" w:hAnsi="Arial" w:cs="Arial"/>
          <w:sz w:val="24"/>
          <w:szCs w:val="24"/>
        </w:rPr>
        <w:t xml:space="preserve">Based on the above </w:t>
      </w:r>
      <w:r w:rsidR="001F5D6B">
        <w:rPr>
          <w:rFonts w:ascii="Arial" w:hAnsi="Arial" w:cs="Arial"/>
          <w:sz w:val="24"/>
          <w:szCs w:val="24"/>
        </w:rPr>
        <w:t>I make the following order:</w:t>
      </w:r>
    </w:p>
    <w:p w:rsidR="00693F1E" w:rsidRPr="00F42472" w:rsidRDefault="00693F1E" w:rsidP="00F42472">
      <w:pPr>
        <w:widowControl w:val="0"/>
        <w:autoSpaceDE w:val="0"/>
        <w:autoSpaceDN w:val="0"/>
        <w:adjustRightInd w:val="0"/>
        <w:spacing w:after="0" w:line="360" w:lineRule="auto"/>
        <w:contextualSpacing/>
        <w:jc w:val="both"/>
        <w:rPr>
          <w:rFonts w:ascii="Arial" w:hAnsi="Arial" w:cs="Arial"/>
          <w:sz w:val="24"/>
          <w:szCs w:val="24"/>
        </w:rPr>
      </w:pPr>
    </w:p>
    <w:p w:rsidR="00693F1E" w:rsidRDefault="00693F1E" w:rsidP="00693F1E">
      <w:pPr>
        <w:pStyle w:val="ListParagraph"/>
        <w:widowControl w:val="0"/>
        <w:numPr>
          <w:ilvl w:val="0"/>
          <w:numId w:val="10"/>
        </w:numPr>
        <w:autoSpaceDE w:val="0"/>
        <w:autoSpaceDN w:val="0"/>
        <w:adjustRightInd w:val="0"/>
        <w:spacing w:after="0" w:line="360" w:lineRule="auto"/>
        <w:contextualSpacing/>
        <w:jc w:val="both"/>
        <w:rPr>
          <w:rFonts w:ascii="Arial" w:hAnsi="Arial" w:cs="Arial"/>
          <w:sz w:val="24"/>
          <w:szCs w:val="24"/>
        </w:rPr>
      </w:pPr>
      <w:r w:rsidRPr="00693F1E">
        <w:rPr>
          <w:rFonts w:ascii="Arial" w:hAnsi="Arial" w:cs="Arial"/>
          <w:sz w:val="24"/>
          <w:szCs w:val="24"/>
        </w:rPr>
        <w:t xml:space="preserve">Plaintiff’s claim for the eviction of the defendant from Erf 353, Oshakati is dismissed. </w:t>
      </w:r>
    </w:p>
    <w:p w:rsidR="00693F1E" w:rsidRDefault="00693F1E" w:rsidP="00693F1E">
      <w:pPr>
        <w:pStyle w:val="ListParagraph"/>
        <w:widowControl w:val="0"/>
        <w:autoSpaceDE w:val="0"/>
        <w:autoSpaceDN w:val="0"/>
        <w:adjustRightInd w:val="0"/>
        <w:spacing w:after="0" w:line="360" w:lineRule="auto"/>
        <w:contextualSpacing/>
        <w:jc w:val="both"/>
        <w:rPr>
          <w:rFonts w:ascii="Arial" w:hAnsi="Arial" w:cs="Arial"/>
          <w:sz w:val="24"/>
          <w:szCs w:val="24"/>
        </w:rPr>
      </w:pPr>
    </w:p>
    <w:p w:rsidR="00693F1E" w:rsidRPr="009B58ED" w:rsidRDefault="00693F1E" w:rsidP="00693F1E">
      <w:pPr>
        <w:pStyle w:val="ListParagraph"/>
        <w:widowControl w:val="0"/>
        <w:numPr>
          <w:ilvl w:val="0"/>
          <w:numId w:val="10"/>
        </w:numPr>
        <w:autoSpaceDE w:val="0"/>
        <w:autoSpaceDN w:val="0"/>
        <w:adjustRightInd w:val="0"/>
        <w:spacing w:after="0" w:line="360" w:lineRule="auto"/>
        <w:contextualSpacing/>
        <w:jc w:val="both"/>
        <w:rPr>
          <w:rFonts w:ascii="Arial" w:hAnsi="Arial" w:cs="Arial"/>
          <w:sz w:val="24"/>
          <w:szCs w:val="24"/>
        </w:rPr>
      </w:pPr>
      <w:r w:rsidRPr="00693F1E">
        <w:rPr>
          <w:rFonts w:ascii="Arial" w:hAnsi="Arial" w:cs="Arial"/>
          <w:sz w:val="24"/>
          <w:szCs w:val="24"/>
          <w:lang w:val="en-US"/>
        </w:rPr>
        <w:t xml:space="preserve">The existence of a universal partnership of 37 (thirty-seven) years between the parties is declared and confirmed. </w:t>
      </w:r>
    </w:p>
    <w:p w:rsidR="009B58ED" w:rsidRPr="009B58ED" w:rsidRDefault="009B58ED" w:rsidP="009B58ED">
      <w:pPr>
        <w:pStyle w:val="ListParagraph"/>
        <w:widowControl w:val="0"/>
        <w:autoSpaceDE w:val="0"/>
        <w:autoSpaceDN w:val="0"/>
        <w:adjustRightInd w:val="0"/>
        <w:spacing w:after="0" w:line="360" w:lineRule="auto"/>
        <w:contextualSpacing/>
        <w:jc w:val="both"/>
        <w:rPr>
          <w:rFonts w:ascii="Arial" w:hAnsi="Arial" w:cs="Arial"/>
          <w:sz w:val="24"/>
          <w:szCs w:val="24"/>
        </w:rPr>
      </w:pPr>
    </w:p>
    <w:p w:rsidR="009B58ED" w:rsidRPr="00804CE6" w:rsidRDefault="009B58ED" w:rsidP="009B58ED">
      <w:pPr>
        <w:pStyle w:val="ListParagraph"/>
        <w:widowControl w:val="0"/>
        <w:numPr>
          <w:ilvl w:val="0"/>
          <w:numId w:val="10"/>
        </w:num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lang w:val="en-US"/>
        </w:rPr>
        <w:t xml:space="preserve">The assets of the universal partnership shall be divided in equal shares between the parties. </w:t>
      </w:r>
    </w:p>
    <w:p w:rsidR="009B58ED" w:rsidRPr="00693F1E" w:rsidRDefault="009B58ED" w:rsidP="009B58ED">
      <w:pPr>
        <w:pStyle w:val="ListParagraph"/>
        <w:widowControl w:val="0"/>
        <w:autoSpaceDE w:val="0"/>
        <w:autoSpaceDN w:val="0"/>
        <w:adjustRightInd w:val="0"/>
        <w:spacing w:after="0" w:line="360" w:lineRule="auto"/>
        <w:contextualSpacing/>
        <w:jc w:val="both"/>
        <w:rPr>
          <w:rFonts w:ascii="Arial" w:hAnsi="Arial" w:cs="Arial"/>
          <w:sz w:val="24"/>
          <w:szCs w:val="24"/>
        </w:rPr>
      </w:pPr>
    </w:p>
    <w:p w:rsidR="00693F1E" w:rsidRPr="00693F1E" w:rsidRDefault="00693F1E" w:rsidP="00693F1E">
      <w:pPr>
        <w:pStyle w:val="ListParagraph"/>
        <w:rPr>
          <w:rFonts w:ascii="Arial" w:hAnsi="Arial" w:cs="Arial"/>
          <w:sz w:val="24"/>
          <w:szCs w:val="24"/>
          <w:lang w:val="en-US"/>
        </w:rPr>
      </w:pPr>
    </w:p>
    <w:p w:rsidR="00693F1E" w:rsidRPr="00693F1E" w:rsidRDefault="00693F1E" w:rsidP="00693F1E">
      <w:pPr>
        <w:pStyle w:val="ListParagraph"/>
        <w:widowControl w:val="0"/>
        <w:numPr>
          <w:ilvl w:val="0"/>
          <w:numId w:val="10"/>
        </w:numPr>
        <w:autoSpaceDE w:val="0"/>
        <w:autoSpaceDN w:val="0"/>
        <w:adjustRightInd w:val="0"/>
        <w:spacing w:after="0" w:line="360" w:lineRule="auto"/>
        <w:contextualSpacing/>
        <w:jc w:val="both"/>
        <w:rPr>
          <w:rFonts w:ascii="Arial" w:hAnsi="Arial" w:cs="Arial"/>
          <w:sz w:val="24"/>
          <w:szCs w:val="24"/>
        </w:rPr>
      </w:pPr>
      <w:r w:rsidRPr="00693F1E">
        <w:rPr>
          <w:rFonts w:ascii="Arial" w:hAnsi="Arial" w:cs="Arial"/>
          <w:sz w:val="24"/>
          <w:szCs w:val="24"/>
          <w:lang w:val="en-US"/>
        </w:rPr>
        <w:t xml:space="preserve">Defendant appointments a receiver to wind up the partnership and distribute the partnership estate, existing between the parties, in equal shares. </w:t>
      </w:r>
    </w:p>
    <w:p w:rsidR="00693F1E" w:rsidRPr="00693F1E" w:rsidRDefault="00693F1E" w:rsidP="00693F1E">
      <w:pPr>
        <w:pStyle w:val="ListParagraph"/>
        <w:rPr>
          <w:rFonts w:ascii="Arial" w:hAnsi="Arial" w:cs="Arial"/>
          <w:sz w:val="24"/>
          <w:szCs w:val="24"/>
          <w:lang w:val="en-US"/>
        </w:rPr>
      </w:pPr>
    </w:p>
    <w:p w:rsidR="00693F1E" w:rsidRPr="00693F1E" w:rsidRDefault="00693F1E" w:rsidP="00693F1E">
      <w:pPr>
        <w:pStyle w:val="ListParagraph"/>
        <w:widowControl w:val="0"/>
        <w:numPr>
          <w:ilvl w:val="0"/>
          <w:numId w:val="10"/>
        </w:numPr>
        <w:autoSpaceDE w:val="0"/>
        <w:autoSpaceDN w:val="0"/>
        <w:adjustRightInd w:val="0"/>
        <w:spacing w:after="0" w:line="360" w:lineRule="auto"/>
        <w:contextualSpacing/>
        <w:jc w:val="both"/>
        <w:rPr>
          <w:rFonts w:ascii="Arial" w:hAnsi="Arial" w:cs="Arial"/>
          <w:sz w:val="24"/>
          <w:szCs w:val="24"/>
        </w:rPr>
      </w:pPr>
      <w:r w:rsidRPr="00693F1E">
        <w:rPr>
          <w:rFonts w:ascii="Arial" w:hAnsi="Arial" w:cs="Arial"/>
          <w:sz w:val="24"/>
          <w:szCs w:val="24"/>
          <w:lang w:val="en-US"/>
        </w:rPr>
        <w:lastRenderedPageBreak/>
        <w:t>Cost is granted in favour of the defendant, occasioned by one instructing and one instructed counsel.</w:t>
      </w:r>
    </w:p>
    <w:p w:rsidR="00693F1E" w:rsidRPr="005D62F8" w:rsidRDefault="00693F1E" w:rsidP="00693F1E">
      <w:pPr>
        <w:spacing w:after="0" w:line="360" w:lineRule="auto"/>
        <w:rPr>
          <w:rFonts w:ascii="Arial" w:hAnsi="Arial" w:cs="Arial"/>
          <w:sz w:val="24"/>
          <w:szCs w:val="24"/>
          <w:lang w:val="en-ZA"/>
        </w:rPr>
      </w:pPr>
    </w:p>
    <w:p w:rsidR="00C74417" w:rsidRPr="00F42472" w:rsidRDefault="00C74417" w:rsidP="00F42472">
      <w:pPr>
        <w:widowControl w:val="0"/>
        <w:autoSpaceDE w:val="0"/>
        <w:autoSpaceDN w:val="0"/>
        <w:adjustRightInd w:val="0"/>
        <w:spacing w:after="0" w:line="360" w:lineRule="auto"/>
        <w:contextualSpacing/>
        <w:jc w:val="both"/>
        <w:rPr>
          <w:rFonts w:ascii="Arial" w:hAnsi="Arial" w:cs="Arial"/>
          <w:b/>
          <w:sz w:val="24"/>
          <w:szCs w:val="24"/>
        </w:rPr>
      </w:pPr>
    </w:p>
    <w:p w:rsidR="00C12E9F" w:rsidRPr="00693F1E" w:rsidRDefault="00C12E9F" w:rsidP="00774C5F">
      <w:pPr>
        <w:spacing w:after="0" w:line="360" w:lineRule="auto"/>
        <w:jc w:val="right"/>
        <w:rPr>
          <w:rFonts w:ascii="Arial" w:hAnsi="Arial" w:cs="Arial"/>
          <w:b/>
          <w:sz w:val="24"/>
          <w:szCs w:val="24"/>
        </w:rPr>
      </w:pPr>
      <w:r w:rsidRPr="00693F1E">
        <w:rPr>
          <w:rFonts w:ascii="Arial" w:hAnsi="Arial" w:cs="Arial"/>
          <w:b/>
          <w:sz w:val="24"/>
          <w:szCs w:val="24"/>
        </w:rPr>
        <w:t>----------------------------------</w:t>
      </w:r>
    </w:p>
    <w:p w:rsidR="00C12E9F" w:rsidRPr="00932A3E" w:rsidRDefault="004E5669" w:rsidP="00774C5F">
      <w:pPr>
        <w:spacing w:after="0" w:line="360" w:lineRule="auto"/>
        <w:jc w:val="right"/>
        <w:rPr>
          <w:rFonts w:ascii="Arial" w:hAnsi="Arial" w:cs="Arial"/>
          <w:b/>
          <w:sz w:val="24"/>
          <w:szCs w:val="24"/>
        </w:rPr>
      </w:pPr>
      <w:r w:rsidRPr="00956049">
        <w:rPr>
          <w:rFonts w:ascii="Arial" w:hAnsi="Arial" w:cs="Arial"/>
          <w:b/>
          <w:sz w:val="24"/>
          <w:szCs w:val="24"/>
        </w:rPr>
        <w:t>L VAN WYK</w:t>
      </w:r>
    </w:p>
    <w:p w:rsidR="008F2C64" w:rsidRPr="004E5669" w:rsidRDefault="004E5669" w:rsidP="004E5669">
      <w:pPr>
        <w:spacing w:after="0" w:line="360" w:lineRule="auto"/>
        <w:jc w:val="right"/>
        <w:rPr>
          <w:rFonts w:ascii="Arial" w:hAnsi="Arial" w:cs="Arial"/>
          <w:b/>
          <w:sz w:val="24"/>
          <w:szCs w:val="24"/>
        </w:rPr>
      </w:pPr>
      <w:r>
        <w:rPr>
          <w:rFonts w:ascii="Arial" w:hAnsi="Arial" w:cs="Arial"/>
          <w:b/>
          <w:sz w:val="24"/>
          <w:szCs w:val="24"/>
        </w:rPr>
        <w:t>ACTING JUDGE</w:t>
      </w:r>
    </w:p>
    <w:p w:rsidR="00366657" w:rsidRDefault="00366657" w:rsidP="00774C5F">
      <w:pPr>
        <w:autoSpaceDE w:val="0"/>
        <w:autoSpaceDN w:val="0"/>
        <w:adjustRightInd w:val="0"/>
        <w:spacing w:after="0" w:line="360" w:lineRule="auto"/>
        <w:jc w:val="both"/>
        <w:rPr>
          <w:rFonts w:ascii="Arial" w:eastAsia="Times New Roman" w:hAnsi="Arial" w:cs="Arial"/>
          <w:b/>
          <w:sz w:val="24"/>
          <w:szCs w:val="24"/>
          <w:lang w:val="en-GB"/>
        </w:rPr>
      </w:pPr>
    </w:p>
    <w:p w:rsidR="00C12E9F" w:rsidRPr="004E5669" w:rsidRDefault="00C12E9F" w:rsidP="00774C5F">
      <w:pPr>
        <w:autoSpaceDE w:val="0"/>
        <w:autoSpaceDN w:val="0"/>
        <w:adjustRightInd w:val="0"/>
        <w:spacing w:after="0" w:line="360" w:lineRule="auto"/>
        <w:jc w:val="both"/>
        <w:rPr>
          <w:rFonts w:ascii="Arial" w:eastAsia="Times New Roman" w:hAnsi="Arial" w:cs="Arial"/>
          <w:b/>
          <w:sz w:val="24"/>
          <w:szCs w:val="24"/>
          <w:lang w:val="en-GB"/>
        </w:rPr>
      </w:pPr>
      <w:r w:rsidRPr="004E5669">
        <w:rPr>
          <w:rFonts w:ascii="Arial" w:eastAsia="Times New Roman" w:hAnsi="Arial" w:cs="Arial"/>
          <w:b/>
          <w:sz w:val="24"/>
          <w:szCs w:val="24"/>
          <w:lang w:val="en-GB"/>
        </w:rPr>
        <w:t>APPEARANCES</w:t>
      </w:r>
    </w:p>
    <w:p w:rsidR="00C12E9F" w:rsidRPr="004E5669" w:rsidRDefault="00C12E9F" w:rsidP="00774C5F">
      <w:pPr>
        <w:autoSpaceDE w:val="0"/>
        <w:autoSpaceDN w:val="0"/>
        <w:adjustRightInd w:val="0"/>
        <w:spacing w:after="0" w:line="360" w:lineRule="auto"/>
        <w:jc w:val="both"/>
        <w:rPr>
          <w:rFonts w:ascii="Arial" w:eastAsia="Times New Roman" w:hAnsi="Arial" w:cs="Arial"/>
          <w:b/>
          <w:sz w:val="24"/>
          <w:szCs w:val="24"/>
          <w:lang w:val="en-GB"/>
        </w:rPr>
      </w:pPr>
    </w:p>
    <w:p w:rsidR="008F2C64" w:rsidRPr="004E5669" w:rsidRDefault="008F2C64" w:rsidP="00774C5F">
      <w:pPr>
        <w:autoSpaceDE w:val="0"/>
        <w:autoSpaceDN w:val="0"/>
        <w:adjustRightInd w:val="0"/>
        <w:spacing w:after="0" w:line="360" w:lineRule="auto"/>
        <w:ind w:left="3780" w:hanging="3780"/>
        <w:jc w:val="both"/>
        <w:rPr>
          <w:rFonts w:ascii="Arial" w:hAnsi="Arial" w:cs="Arial"/>
          <w:b/>
          <w:sz w:val="24"/>
          <w:szCs w:val="24"/>
        </w:rPr>
      </w:pPr>
      <w:r w:rsidRPr="004E5669">
        <w:rPr>
          <w:rFonts w:ascii="Arial" w:hAnsi="Arial" w:cs="Arial"/>
          <w:b/>
          <w:sz w:val="24"/>
          <w:szCs w:val="24"/>
        </w:rPr>
        <w:t>PLAINTIFF</w:t>
      </w:r>
      <w:r w:rsidR="00C12E9F" w:rsidRPr="004E5669">
        <w:rPr>
          <w:rFonts w:ascii="Arial" w:hAnsi="Arial" w:cs="Arial"/>
          <w:b/>
          <w:sz w:val="24"/>
          <w:szCs w:val="24"/>
        </w:rPr>
        <w:t>:</w:t>
      </w:r>
      <w:r w:rsidRPr="004E5669">
        <w:rPr>
          <w:rFonts w:ascii="Arial" w:hAnsi="Arial" w:cs="Arial"/>
          <w:b/>
          <w:sz w:val="24"/>
          <w:szCs w:val="24"/>
        </w:rPr>
        <w:tab/>
      </w:r>
      <w:r w:rsidRPr="004E5669">
        <w:rPr>
          <w:rFonts w:ascii="Arial" w:hAnsi="Arial" w:cs="Arial"/>
          <w:b/>
          <w:sz w:val="24"/>
          <w:szCs w:val="24"/>
        </w:rPr>
        <w:tab/>
        <w:t>S Namandje</w:t>
      </w:r>
    </w:p>
    <w:p w:rsidR="008F2C64" w:rsidRPr="004E5669" w:rsidRDefault="008F2C64" w:rsidP="00774C5F">
      <w:pPr>
        <w:autoSpaceDE w:val="0"/>
        <w:autoSpaceDN w:val="0"/>
        <w:adjustRightInd w:val="0"/>
        <w:spacing w:after="0" w:line="360" w:lineRule="auto"/>
        <w:ind w:left="3780" w:hanging="3780"/>
        <w:jc w:val="both"/>
        <w:rPr>
          <w:rFonts w:ascii="Arial" w:hAnsi="Arial" w:cs="Arial"/>
          <w:b/>
          <w:sz w:val="24"/>
          <w:szCs w:val="24"/>
        </w:rPr>
      </w:pPr>
      <w:r w:rsidRPr="004E5669">
        <w:rPr>
          <w:rFonts w:ascii="Arial" w:hAnsi="Arial" w:cs="Arial"/>
          <w:b/>
          <w:sz w:val="24"/>
          <w:szCs w:val="24"/>
        </w:rPr>
        <w:tab/>
      </w:r>
      <w:r w:rsidRPr="004E5669">
        <w:rPr>
          <w:rFonts w:ascii="Arial" w:hAnsi="Arial" w:cs="Arial"/>
          <w:b/>
          <w:sz w:val="24"/>
          <w:szCs w:val="24"/>
        </w:rPr>
        <w:tab/>
        <w:t>Of Sisa Namandje &amp; Co. Inc.</w:t>
      </w:r>
    </w:p>
    <w:p w:rsidR="00C12E9F" w:rsidRPr="004E5669" w:rsidRDefault="008F2C64" w:rsidP="00774C5F">
      <w:pPr>
        <w:autoSpaceDE w:val="0"/>
        <w:autoSpaceDN w:val="0"/>
        <w:adjustRightInd w:val="0"/>
        <w:spacing w:after="0" w:line="360" w:lineRule="auto"/>
        <w:ind w:left="3780" w:hanging="3780"/>
        <w:jc w:val="both"/>
        <w:rPr>
          <w:rFonts w:ascii="Arial" w:hAnsi="Arial" w:cs="Arial"/>
          <w:b/>
          <w:sz w:val="24"/>
          <w:szCs w:val="24"/>
        </w:rPr>
      </w:pPr>
      <w:r w:rsidRPr="004E5669">
        <w:rPr>
          <w:rFonts w:ascii="Arial" w:hAnsi="Arial" w:cs="Arial"/>
          <w:b/>
          <w:sz w:val="24"/>
          <w:szCs w:val="24"/>
        </w:rPr>
        <w:tab/>
      </w:r>
      <w:r w:rsidRPr="004E5669">
        <w:rPr>
          <w:rFonts w:ascii="Arial" w:hAnsi="Arial" w:cs="Arial"/>
          <w:b/>
          <w:sz w:val="24"/>
          <w:szCs w:val="24"/>
        </w:rPr>
        <w:tab/>
        <w:t>Windhoek</w:t>
      </w:r>
      <w:r w:rsidR="00C12E9F" w:rsidRPr="004E5669">
        <w:rPr>
          <w:rFonts w:ascii="Arial" w:hAnsi="Arial" w:cs="Arial"/>
          <w:b/>
          <w:sz w:val="24"/>
          <w:szCs w:val="24"/>
        </w:rPr>
        <w:tab/>
      </w:r>
    </w:p>
    <w:p w:rsidR="00C12E9F" w:rsidRPr="004E5669" w:rsidRDefault="00C12E9F" w:rsidP="00774C5F">
      <w:pPr>
        <w:autoSpaceDE w:val="0"/>
        <w:autoSpaceDN w:val="0"/>
        <w:adjustRightInd w:val="0"/>
        <w:spacing w:after="0" w:line="360" w:lineRule="auto"/>
        <w:jc w:val="both"/>
        <w:rPr>
          <w:rFonts w:ascii="Arial" w:hAnsi="Arial" w:cs="Arial"/>
          <w:b/>
          <w:sz w:val="24"/>
          <w:szCs w:val="24"/>
        </w:rPr>
      </w:pPr>
    </w:p>
    <w:p w:rsidR="006216BA" w:rsidRPr="004E5669" w:rsidRDefault="008F2C64" w:rsidP="00774C5F">
      <w:pPr>
        <w:autoSpaceDE w:val="0"/>
        <w:autoSpaceDN w:val="0"/>
        <w:adjustRightInd w:val="0"/>
        <w:spacing w:after="0" w:line="360" w:lineRule="auto"/>
        <w:ind w:left="3780" w:hanging="3780"/>
        <w:jc w:val="both"/>
        <w:rPr>
          <w:rFonts w:ascii="Arial" w:hAnsi="Arial" w:cs="Arial"/>
          <w:b/>
          <w:sz w:val="24"/>
          <w:szCs w:val="24"/>
        </w:rPr>
      </w:pPr>
      <w:r w:rsidRPr="004E5669">
        <w:rPr>
          <w:rFonts w:ascii="Arial" w:hAnsi="Arial" w:cs="Arial"/>
          <w:b/>
          <w:sz w:val="24"/>
          <w:szCs w:val="24"/>
        </w:rPr>
        <w:t>DEFENDANT</w:t>
      </w:r>
      <w:r w:rsidR="00C12E9F" w:rsidRPr="004E5669">
        <w:rPr>
          <w:rFonts w:ascii="Arial" w:hAnsi="Arial" w:cs="Arial"/>
          <w:b/>
          <w:sz w:val="24"/>
          <w:szCs w:val="24"/>
        </w:rPr>
        <w:t>:</w:t>
      </w:r>
      <w:r w:rsidRPr="004E5669">
        <w:rPr>
          <w:rFonts w:ascii="Arial" w:hAnsi="Arial" w:cs="Arial"/>
          <w:b/>
          <w:sz w:val="24"/>
          <w:szCs w:val="24"/>
        </w:rPr>
        <w:tab/>
      </w:r>
      <w:r w:rsidRPr="004E5669">
        <w:rPr>
          <w:rFonts w:ascii="Arial" w:hAnsi="Arial" w:cs="Arial"/>
          <w:b/>
          <w:sz w:val="24"/>
          <w:szCs w:val="24"/>
        </w:rPr>
        <w:tab/>
        <w:t>A Denk</w:t>
      </w:r>
    </w:p>
    <w:p w:rsidR="006216BA" w:rsidRPr="004E5669" w:rsidRDefault="006216BA" w:rsidP="00774C5F">
      <w:pPr>
        <w:autoSpaceDE w:val="0"/>
        <w:autoSpaceDN w:val="0"/>
        <w:adjustRightInd w:val="0"/>
        <w:spacing w:after="0" w:line="360" w:lineRule="auto"/>
        <w:ind w:left="3780" w:hanging="3780"/>
        <w:jc w:val="both"/>
        <w:rPr>
          <w:rFonts w:ascii="Arial" w:hAnsi="Arial" w:cs="Arial"/>
          <w:b/>
          <w:sz w:val="24"/>
          <w:szCs w:val="24"/>
        </w:rPr>
      </w:pPr>
      <w:r w:rsidRPr="004E5669">
        <w:rPr>
          <w:rFonts w:ascii="Arial" w:hAnsi="Arial" w:cs="Arial"/>
          <w:b/>
          <w:sz w:val="24"/>
          <w:szCs w:val="24"/>
        </w:rPr>
        <w:tab/>
      </w:r>
      <w:r w:rsidRPr="004E5669">
        <w:rPr>
          <w:rFonts w:ascii="Arial" w:hAnsi="Arial" w:cs="Arial"/>
          <w:b/>
          <w:sz w:val="24"/>
          <w:szCs w:val="24"/>
        </w:rPr>
        <w:tab/>
        <w:t>Instructed by Theunissen, Louw &amp; Partners</w:t>
      </w:r>
    </w:p>
    <w:p w:rsidR="00C12E9F" w:rsidRPr="004E5669" w:rsidRDefault="006216BA" w:rsidP="00774C5F">
      <w:pPr>
        <w:autoSpaceDE w:val="0"/>
        <w:autoSpaceDN w:val="0"/>
        <w:adjustRightInd w:val="0"/>
        <w:spacing w:after="0" w:line="360" w:lineRule="auto"/>
        <w:ind w:left="3780" w:hanging="3780"/>
        <w:jc w:val="both"/>
        <w:rPr>
          <w:rFonts w:ascii="Arial" w:hAnsi="Arial" w:cs="Arial"/>
          <w:b/>
          <w:sz w:val="24"/>
          <w:szCs w:val="24"/>
        </w:rPr>
      </w:pPr>
      <w:r w:rsidRPr="004E5669">
        <w:rPr>
          <w:rFonts w:ascii="Arial" w:hAnsi="Arial" w:cs="Arial"/>
          <w:b/>
          <w:sz w:val="24"/>
          <w:szCs w:val="24"/>
        </w:rPr>
        <w:tab/>
      </w:r>
      <w:r w:rsidRPr="004E5669">
        <w:rPr>
          <w:rFonts w:ascii="Arial" w:hAnsi="Arial" w:cs="Arial"/>
          <w:b/>
          <w:sz w:val="24"/>
          <w:szCs w:val="24"/>
        </w:rPr>
        <w:tab/>
        <w:t>Windhoek</w:t>
      </w:r>
      <w:r w:rsidR="00C12E9F" w:rsidRPr="004E5669">
        <w:rPr>
          <w:rFonts w:ascii="Arial" w:hAnsi="Arial" w:cs="Arial"/>
          <w:b/>
          <w:sz w:val="24"/>
          <w:szCs w:val="24"/>
        </w:rPr>
        <w:tab/>
      </w:r>
    </w:p>
    <w:p w:rsidR="00C12E9F" w:rsidRPr="00B719CC" w:rsidRDefault="00C12E9F" w:rsidP="00C12E9F">
      <w:pPr>
        <w:spacing w:line="480" w:lineRule="auto"/>
        <w:rPr>
          <w:rFonts w:ascii="Arial" w:hAnsi="Arial" w:cs="Arial"/>
          <w:b/>
          <w:sz w:val="24"/>
          <w:szCs w:val="24"/>
        </w:rPr>
      </w:pPr>
    </w:p>
    <w:p w:rsidR="00C12E9F" w:rsidRDefault="00C12E9F" w:rsidP="00C12E9F"/>
    <w:sectPr w:rsidR="00C12E9F" w:rsidSect="00774C5F">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B4" w:rsidRDefault="002877B4" w:rsidP="00690033">
      <w:pPr>
        <w:spacing w:after="0" w:line="240" w:lineRule="auto"/>
      </w:pPr>
      <w:r>
        <w:separator/>
      </w:r>
    </w:p>
  </w:endnote>
  <w:endnote w:type="continuationSeparator" w:id="0">
    <w:p w:rsidR="002877B4" w:rsidRDefault="002877B4" w:rsidP="0069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B4" w:rsidRDefault="002877B4" w:rsidP="00690033">
      <w:pPr>
        <w:spacing w:after="0" w:line="240" w:lineRule="auto"/>
      </w:pPr>
      <w:r>
        <w:separator/>
      </w:r>
    </w:p>
  </w:footnote>
  <w:footnote w:type="continuationSeparator" w:id="0">
    <w:p w:rsidR="002877B4" w:rsidRDefault="002877B4" w:rsidP="00690033">
      <w:pPr>
        <w:spacing w:after="0" w:line="240" w:lineRule="auto"/>
      </w:pPr>
      <w:r>
        <w:continuationSeparator/>
      </w:r>
    </w:p>
  </w:footnote>
  <w:footnote w:id="1">
    <w:p w:rsidR="009B58ED" w:rsidRPr="00A72A2C"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A72A2C">
        <w:rPr>
          <w:rFonts w:ascii="Arial" w:hAnsi="Arial" w:cs="Arial"/>
        </w:rPr>
        <w:t>Pre-trial order page 4</w:t>
      </w:r>
    </w:p>
  </w:footnote>
  <w:footnote w:id="2">
    <w:p w:rsidR="009B58ED" w:rsidRPr="00A72A2C" w:rsidRDefault="009B58ED" w:rsidP="00963156">
      <w:pPr>
        <w:pStyle w:val="FootnoteText"/>
        <w:jc w:val="both"/>
        <w:rPr>
          <w:rFonts w:ascii="Arial" w:hAnsi="Arial" w:cs="Arial"/>
        </w:rPr>
      </w:pPr>
      <w:r w:rsidRPr="00A72A2C">
        <w:rPr>
          <w:rStyle w:val="FootnoteReference"/>
          <w:rFonts w:ascii="Arial" w:hAnsi="Arial" w:cs="Arial"/>
        </w:rPr>
        <w:footnoteRef/>
      </w:r>
      <w:r w:rsidRPr="00A72A2C">
        <w:rPr>
          <w:rFonts w:ascii="Arial" w:hAnsi="Arial" w:cs="Arial"/>
        </w:rPr>
        <w:t xml:space="preserve"> </w:t>
      </w:r>
      <w:r w:rsidRPr="00A72A2C">
        <w:rPr>
          <w:rFonts w:ascii="Arial" w:hAnsi="Arial" w:cs="Arial"/>
        </w:rPr>
        <w:tab/>
        <w:t>Page 16 of the Record</w:t>
      </w:r>
    </w:p>
  </w:footnote>
  <w:footnote w:id="3">
    <w:p w:rsidR="009B58ED" w:rsidRPr="00A8751A"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A8751A">
        <w:rPr>
          <w:rFonts w:ascii="Arial" w:hAnsi="Arial" w:cs="Arial"/>
        </w:rPr>
        <w:t>Paragraph 4 of defendant’s plea dated 20 March 2015</w:t>
      </w:r>
    </w:p>
  </w:footnote>
  <w:footnote w:id="4">
    <w:p w:rsidR="009B58ED" w:rsidRPr="00A8751A" w:rsidRDefault="009B58ED" w:rsidP="00963156">
      <w:pPr>
        <w:pStyle w:val="FootnoteText"/>
        <w:jc w:val="both"/>
        <w:rPr>
          <w:rFonts w:ascii="Arial" w:hAnsi="Arial" w:cs="Arial"/>
        </w:rPr>
      </w:pPr>
      <w:r w:rsidRPr="00A8751A">
        <w:rPr>
          <w:rStyle w:val="FootnoteReference"/>
          <w:rFonts w:ascii="Arial" w:hAnsi="Arial" w:cs="Arial"/>
        </w:rPr>
        <w:footnoteRef/>
      </w:r>
      <w:r w:rsidRPr="00A8751A">
        <w:rPr>
          <w:rFonts w:ascii="Arial" w:hAnsi="Arial" w:cs="Arial"/>
        </w:rPr>
        <w:t xml:space="preserve"> </w:t>
      </w:r>
      <w:r w:rsidRPr="00A8751A">
        <w:rPr>
          <w:rFonts w:ascii="Arial" w:hAnsi="Arial" w:cs="Arial"/>
        </w:rPr>
        <w:tab/>
        <w:t>Page 3 of the pre-trial order</w:t>
      </w:r>
    </w:p>
  </w:footnote>
  <w:footnote w:id="5">
    <w:p w:rsidR="009B58ED" w:rsidRPr="00963156"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00CC460E">
        <w:rPr>
          <w:rFonts w:ascii="Arial" w:hAnsi="Arial" w:cs="Arial"/>
        </w:rPr>
        <w:tab/>
      </w:r>
      <w:r w:rsidRPr="00963156">
        <w:rPr>
          <w:rFonts w:ascii="Arial" w:hAnsi="Arial" w:cs="Arial"/>
        </w:rPr>
        <w:t>(A 98/2012) [2013] NAHCMD75 (20 March 2013)</w:t>
      </w:r>
    </w:p>
  </w:footnote>
  <w:footnote w:id="6">
    <w:p w:rsidR="009B58ED" w:rsidRPr="007C7DA1" w:rsidRDefault="009B58ED" w:rsidP="007C7DA1">
      <w:pPr>
        <w:pStyle w:val="FootnoteText"/>
        <w:ind w:left="709" w:hanging="709"/>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7C7DA1">
        <w:rPr>
          <w:rFonts w:ascii="Arial" w:hAnsi="Arial" w:cs="Arial"/>
        </w:rPr>
        <w:t>Page 2 of the Title Deed (names are not fully cited to protect the parties identity as this case is a status matter)</w:t>
      </w:r>
    </w:p>
  </w:footnote>
  <w:footnote w:id="7">
    <w:p w:rsidR="009B58ED" w:rsidRPr="007C7DA1" w:rsidRDefault="009B58ED" w:rsidP="007C7DA1">
      <w:pPr>
        <w:pStyle w:val="FootnoteText"/>
        <w:ind w:left="709" w:hanging="709"/>
        <w:jc w:val="both"/>
        <w:rPr>
          <w:rFonts w:ascii="Arial" w:hAnsi="Arial" w:cs="Arial"/>
        </w:rPr>
      </w:pPr>
      <w:r w:rsidRPr="007C7DA1">
        <w:rPr>
          <w:rStyle w:val="FootnoteReference"/>
          <w:rFonts w:ascii="Arial" w:hAnsi="Arial" w:cs="Arial"/>
        </w:rPr>
        <w:footnoteRef/>
      </w:r>
      <w:r w:rsidRPr="007C7DA1">
        <w:rPr>
          <w:rFonts w:ascii="Arial" w:hAnsi="Arial" w:cs="Arial"/>
        </w:rPr>
        <w:t xml:space="preserve"> </w:t>
      </w:r>
      <w:r w:rsidR="007C7DA1" w:rsidRPr="007C7DA1">
        <w:rPr>
          <w:rFonts w:ascii="Arial" w:hAnsi="Arial" w:cs="Arial"/>
        </w:rPr>
        <w:t xml:space="preserve">         </w:t>
      </w:r>
      <w:r w:rsidRPr="007C7DA1">
        <w:rPr>
          <w:rFonts w:ascii="Arial" w:hAnsi="Arial" w:cs="Arial"/>
        </w:rPr>
        <w:t>1930 AD 169</w:t>
      </w:r>
    </w:p>
  </w:footnote>
  <w:footnote w:id="8">
    <w:p w:rsidR="009B58ED" w:rsidRPr="007C7DA1" w:rsidRDefault="009B58ED" w:rsidP="00963156">
      <w:pPr>
        <w:pStyle w:val="FootnoteText"/>
        <w:jc w:val="both"/>
        <w:rPr>
          <w:rFonts w:ascii="Arial" w:hAnsi="Arial" w:cs="Arial"/>
        </w:rPr>
      </w:pPr>
      <w:r w:rsidRPr="007C7DA1">
        <w:rPr>
          <w:rStyle w:val="FootnoteReference"/>
          <w:rFonts w:ascii="Arial" w:hAnsi="Arial" w:cs="Arial"/>
        </w:rPr>
        <w:footnoteRef/>
      </w:r>
      <w:r w:rsidRPr="007C7DA1">
        <w:rPr>
          <w:rFonts w:ascii="Arial" w:hAnsi="Arial" w:cs="Arial"/>
        </w:rPr>
        <w:t xml:space="preserve"> </w:t>
      </w:r>
      <w:r w:rsidR="007C7DA1" w:rsidRPr="007C7DA1">
        <w:rPr>
          <w:rFonts w:ascii="Arial" w:hAnsi="Arial" w:cs="Arial"/>
        </w:rPr>
        <w:t xml:space="preserve">         </w:t>
      </w:r>
      <w:r w:rsidRPr="007C7DA1">
        <w:rPr>
          <w:rFonts w:ascii="Arial" w:hAnsi="Arial" w:cs="Arial"/>
          <w:bCs/>
        </w:rPr>
        <w:t xml:space="preserve">(2) </w:t>
      </w:r>
      <w:hyperlink r:id="rId1" w:history="1">
        <w:r w:rsidRPr="007C7DA1">
          <w:rPr>
            <w:rFonts w:ascii="Arial" w:hAnsi="Arial" w:cs="Arial"/>
            <w:bCs/>
            <w:u w:color="6B0003"/>
          </w:rPr>
          <w:t>2009 (1) NR 232 (HC)</w:t>
        </w:r>
      </w:hyperlink>
    </w:p>
  </w:footnote>
  <w:footnote w:id="9">
    <w:p w:rsidR="009B58ED" w:rsidRPr="007C7DA1" w:rsidRDefault="009B58ED" w:rsidP="000F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Arial" w:hAnsi="Arial" w:cs="Arial"/>
          <w:sz w:val="20"/>
          <w:szCs w:val="20"/>
        </w:rPr>
      </w:pPr>
      <w:r w:rsidRPr="007C7DA1">
        <w:rPr>
          <w:rStyle w:val="FootnoteReference"/>
          <w:rFonts w:ascii="Arial" w:hAnsi="Arial" w:cs="Arial"/>
          <w:sz w:val="20"/>
          <w:szCs w:val="20"/>
        </w:rPr>
        <w:footnoteRef/>
      </w:r>
      <w:r w:rsidRPr="007C7DA1">
        <w:rPr>
          <w:rFonts w:ascii="Arial" w:hAnsi="Arial" w:cs="Arial"/>
          <w:sz w:val="20"/>
          <w:szCs w:val="20"/>
        </w:rPr>
        <w:t xml:space="preserve"> </w:t>
      </w:r>
      <w:r w:rsidRPr="007C7DA1">
        <w:rPr>
          <w:rFonts w:ascii="Arial" w:hAnsi="Arial" w:cs="Arial"/>
          <w:sz w:val="20"/>
          <w:szCs w:val="20"/>
        </w:rPr>
        <w:tab/>
        <w:t xml:space="preserve">The writer on the subject of 'Things' in the </w:t>
      </w:r>
      <w:r w:rsidRPr="007C7DA1">
        <w:rPr>
          <w:rFonts w:ascii="Arial" w:hAnsi="Arial" w:cs="Arial"/>
          <w:i/>
          <w:iCs/>
          <w:sz w:val="20"/>
          <w:szCs w:val="20"/>
        </w:rPr>
        <w:t>Law of South Africa (L</w:t>
      </w:r>
      <w:r w:rsidR="006E1FAA">
        <w:rPr>
          <w:rFonts w:ascii="Arial" w:hAnsi="Arial" w:cs="Arial"/>
          <w:i/>
          <w:iCs/>
          <w:sz w:val="20"/>
          <w:szCs w:val="20"/>
        </w:rPr>
        <w:t>A</w:t>
      </w:r>
      <w:r w:rsidRPr="007C7DA1">
        <w:rPr>
          <w:rFonts w:ascii="Arial" w:hAnsi="Arial" w:cs="Arial"/>
          <w:i/>
          <w:iCs/>
          <w:sz w:val="20"/>
          <w:szCs w:val="20"/>
        </w:rPr>
        <w:t>WSA</w:t>
      </w:r>
      <w:r w:rsidRPr="007C7DA1">
        <w:rPr>
          <w:rFonts w:ascii="Arial" w:hAnsi="Arial" w:cs="Arial"/>
          <w:sz w:val="20"/>
          <w:szCs w:val="20"/>
        </w:rPr>
        <w:t>) Volume 27</w:t>
      </w:r>
    </w:p>
  </w:footnote>
  <w:footnote w:id="10">
    <w:p w:rsidR="009B58ED" w:rsidRPr="007C7DA1" w:rsidRDefault="009B58ED" w:rsidP="00963156">
      <w:pPr>
        <w:pStyle w:val="FootnoteText"/>
        <w:contextualSpacing/>
        <w:jc w:val="both"/>
        <w:rPr>
          <w:rFonts w:ascii="Arial" w:hAnsi="Arial" w:cs="Arial"/>
        </w:rPr>
      </w:pPr>
      <w:r w:rsidRPr="007C7DA1">
        <w:rPr>
          <w:rStyle w:val="FootnoteReference"/>
          <w:rFonts w:ascii="Arial" w:hAnsi="Arial" w:cs="Arial"/>
        </w:rPr>
        <w:footnoteRef/>
      </w:r>
      <w:r w:rsidRPr="007C7DA1">
        <w:rPr>
          <w:rFonts w:ascii="Arial" w:hAnsi="Arial" w:cs="Arial"/>
        </w:rPr>
        <w:t xml:space="preserve"> </w:t>
      </w:r>
      <w:r w:rsidRPr="007C7DA1">
        <w:rPr>
          <w:rFonts w:ascii="Arial" w:hAnsi="Arial" w:cs="Arial"/>
        </w:rPr>
        <w:tab/>
      </w:r>
      <w:r w:rsidRPr="007C7DA1">
        <w:rPr>
          <w:rFonts w:ascii="Arial" w:hAnsi="Arial" w:cs="Arial"/>
          <w:bCs/>
          <w:i/>
        </w:rPr>
        <w:t xml:space="preserve">Oshakati Tower matter at </w:t>
      </w:r>
      <w:r w:rsidRPr="007C7DA1">
        <w:rPr>
          <w:rFonts w:ascii="Arial" w:hAnsi="Arial" w:cs="Arial"/>
          <w:bCs/>
        </w:rPr>
        <w:t>Paragraph 20</w:t>
      </w:r>
    </w:p>
  </w:footnote>
  <w:footnote w:id="11">
    <w:p w:rsidR="009B58ED" w:rsidRPr="007C7DA1" w:rsidRDefault="009B58ED" w:rsidP="00963156">
      <w:pPr>
        <w:spacing w:after="0" w:line="240" w:lineRule="auto"/>
        <w:contextualSpacing/>
        <w:jc w:val="both"/>
        <w:rPr>
          <w:rFonts w:ascii="Arial" w:hAnsi="Arial" w:cs="Arial"/>
          <w:sz w:val="20"/>
          <w:szCs w:val="20"/>
        </w:rPr>
      </w:pPr>
      <w:r w:rsidRPr="007C7DA1">
        <w:rPr>
          <w:rStyle w:val="FootnoteReference"/>
          <w:rFonts w:ascii="Arial" w:hAnsi="Arial" w:cs="Arial"/>
          <w:sz w:val="20"/>
          <w:szCs w:val="20"/>
        </w:rPr>
        <w:footnoteRef/>
      </w:r>
      <w:r w:rsidRPr="007C7DA1">
        <w:rPr>
          <w:rFonts w:ascii="Arial" w:hAnsi="Arial" w:cs="Arial"/>
          <w:sz w:val="20"/>
          <w:szCs w:val="20"/>
        </w:rPr>
        <w:t xml:space="preserve"> </w:t>
      </w:r>
      <w:r w:rsidRPr="007C7DA1">
        <w:rPr>
          <w:rFonts w:ascii="Arial" w:hAnsi="Arial" w:cs="Arial"/>
          <w:sz w:val="20"/>
          <w:szCs w:val="20"/>
        </w:rPr>
        <w:tab/>
        <w:t xml:space="preserve">Paragraph 203 page110 of </w:t>
      </w:r>
      <w:r w:rsidRPr="007C7DA1">
        <w:rPr>
          <w:rFonts w:ascii="Arial" w:hAnsi="Arial" w:cs="Arial"/>
          <w:i/>
          <w:iCs/>
          <w:sz w:val="20"/>
          <w:szCs w:val="20"/>
        </w:rPr>
        <w:t>LAWSA</w:t>
      </w:r>
      <w:r w:rsidRPr="007C7DA1">
        <w:rPr>
          <w:rFonts w:ascii="Arial" w:hAnsi="Arial" w:cs="Arial"/>
          <w:sz w:val="20"/>
          <w:szCs w:val="20"/>
        </w:rPr>
        <w:t xml:space="preserve"> Volume 27 </w:t>
      </w:r>
    </w:p>
  </w:footnote>
  <w:footnote w:id="12">
    <w:p w:rsidR="009B58ED" w:rsidRPr="006F2EB5" w:rsidRDefault="009B58ED" w:rsidP="00963156">
      <w:pPr>
        <w:spacing w:after="0" w:line="240" w:lineRule="auto"/>
        <w:contextualSpacing/>
        <w:jc w:val="both"/>
        <w:rPr>
          <w:rFonts w:ascii="Arial" w:hAnsi="Arial" w:cs="Arial"/>
          <w:sz w:val="20"/>
          <w:szCs w:val="20"/>
        </w:rPr>
      </w:pPr>
      <w:r w:rsidRPr="00963156">
        <w:rPr>
          <w:rStyle w:val="FootnoteReference"/>
          <w:rFonts w:ascii="Arial" w:hAnsi="Arial" w:cs="Arial"/>
          <w:sz w:val="20"/>
          <w:szCs w:val="20"/>
        </w:rPr>
        <w:footnoteRef/>
      </w:r>
      <w:r w:rsidRPr="00963156">
        <w:rPr>
          <w:rFonts w:ascii="Arial" w:hAnsi="Arial" w:cs="Arial"/>
          <w:sz w:val="20"/>
          <w:szCs w:val="20"/>
        </w:rPr>
        <w:t xml:space="preserve"> </w:t>
      </w:r>
      <w:r w:rsidRPr="00963156">
        <w:rPr>
          <w:rFonts w:ascii="Arial" w:hAnsi="Arial" w:cs="Arial"/>
          <w:sz w:val="20"/>
          <w:szCs w:val="20"/>
        </w:rPr>
        <w:tab/>
      </w:r>
      <w:r w:rsidRPr="006F2EB5">
        <w:rPr>
          <w:rFonts w:ascii="Arial" w:hAnsi="Arial" w:cs="Arial"/>
          <w:bCs/>
          <w:i/>
          <w:sz w:val="20"/>
          <w:szCs w:val="20"/>
        </w:rPr>
        <w:t>Prophitius and Another v Campbell and Others</w:t>
      </w:r>
      <w:r w:rsidRPr="006F2EB5">
        <w:rPr>
          <w:rFonts w:ascii="Arial" w:hAnsi="Arial" w:cs="Arial"/>
          <w:bCs/>
          <w:sz w:val="20"/>
          <w:szCs w:val="20"/>
        </w:rPr>
        <w:t xml:space="preserve"> </w:t>
      </w:r>
      <w:hyperlink r:id="rId2" w:history="1">
        <w:r w:rsidRPr="006F2EB5">
          <w:rPr>
            <w:rFonts w:ascii="Arial" w:hAnsi="Arial" w:cs="Arial"/>
            <w:bCs/>
            <w:sz w:val="20"/>
            <w:szCs w:val="20"/>
            <w:u w:color="6B0003"/>
          </w:rPr>
          <w:t>2008 (3) SA 552 (D)</w:t>
        </w:r>
      </w:hyperlink>
    </w:p>
  </w:footnote>
  <w:footnote w:id="13">
    <w:p w:rsidR="009B58ED" w:rsidRPr="00963156"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Pr>
          <w:rFonts w:ascii="Arial" w:hAnsi="Arial" w:cs="Arial"/>
        </w:rPr>
        <w:tab/>
      </w:r>
      <w:hyperlink r:id="rId3" w:history="1">
        <w:r w:rsidRPr="00963156">
          <w:rPr>
            <w:rFonts w:ascii="Arial" w:hAnsi="Arial" w:cs="Arial"/>
            <w:bCs/>
            <w:u w:color="6B0003"/>
          </w:rPr>
          <w:t>2001 (3) SA 569 (SCA)</w:t>
        </w:r>
      </w:hyperlink>
    </w:p>
  </w:footnote>
  <w:footnote w:id="14">
    <w:p w:rsidR="009B58ED" w:rsidRPr="006F2EB5" w:rsidRDefault="009B58ED" w:rsidP="00963156">
      <w:pPr>
        <w:spacing w:after="0" w:line="240" w:lineRule="auto"/>
        <w:contextualSpacing/>
        <w:jc w:val="both"/>
        <w:rPr>
          <w:rFonts w:ascii="Arial" w:hAnsi="Arial" w:cs="Arial"/>
          <w:sz w:val="20"/>
          <w:szCs w:val="20"/>
        </w:rPr>
      </w:pPr>
      <w:r w:rsidRPr="006F2EB5">
        <w:rPr>
          <w:rStyle w:val="FootnoteReference"/>
          <w:rFonts w:ascii="Arial" w:hAnsi="Arial" w:cs="Arial"/>
          <w:sz w:val="20"/>
          <w:szCs w:val="20"/>
        </w:rPr>
        <w:footnoteRef/>
      </w:r>
      <w:r w:rsidRPr="006F2EB5">
        <w:rPr>
          <w:rFonts w:ascii="Arial" w:hAnsi="Arial" w:cs="Arial"/>
          <w:sz w:val="20"/>
          <w:szCs w:val="20"/>
        </w:rPr>
        <w:t xml:space="preserve"> </w:t>
      </w:r>
      <w:r w:rsidRPr="006F2EB5">
        <w:rPr>
          <w:rFonts w:ascii="Arial" w:hAnsi="Arial" w:cs="Arial"/>
          <w:sz w:val="20"/>
          <w:szCs w:val="20"/>
        </w:rPr>
        <w:tab/>
        <w:t xml:space="preserve">Paragraph 16 </w:t>
      </w:r>
    </w:p>
    <w:p w:rsidR="009B58ED" w:rsidRDefault="009B58ED">
      <w:pPr>
        <w:pStyle w:val="FootnoteText"/>
      </w:pPr>
    </w:p>
  </w:footnote>
  <w:footnote w:id="15">
    <w:p w:rsidR="009B58ED" w:rsidRPr="00D4706F"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D4706F">
        <w:rPr>
          <w:rFonts w:ascii="Arial" w:hAnsi="Arial" w:cs="Arial"/>
        </w:rPr>
        <w:t>Page 2 of the Pre-Trail Order</w:t>
      </w:r>
    </w:p>
  </w:footnote>
  <w:footnote w:id="16">
    <w:p w:rsidR="009B58ED" w:rsidRPr="00D4706F" w:rsidRDefault="009B58ED" w:rsidP="00963156">
      <w:pPr>
        <w:pStyle w:val="FootnoteText"/>
        <w:jc w:val="both"/>
        <w:rPr>
          <w:rFonts w:ascii="Arial" w:hAnsi="Arial" w:cs="Arial"/>
        </w:rPr>
      </w:pPr>
      <w:r w:rsidRPr="00D4706F">
        <w:rPr>
          <w:rStyle w:val="FootnoteReference"/>
          <w:rFonts w:ascii="Arial" w:hAnsi="Arial" w:cs="Arial"/>
        </w:rPr>
        <w:footnoteRef/>
      </w:r>
      <w:r w:rsidRPr="00D4706F">
        <w:rPr>
          <w:rFonts w:ascii="Arial" w:hAnsi="Arial" w:cs="Arial"/>
        </w:rPr>
        <w:t xml:space="preserve"> </w:t>
      </w:r>
      <w:r w:rsidRPr="00D4706F">
        <w:rPr>
          <w:rFonts w:ascii="Arial" w:hAnsi="Arial" w:cs="Arial"/>
        </w:rPr>
        <w:tab/>
      </w:r>
      <w:r w:rsidRPr="00D4706F">
        <w:rPr>
          <w:rFonts w:ascii="Arial" w:hAnsi="Arial" w:cs="Arial"/>
          <w:i/>
          <w:iCs/>
        </w:rPr>
        <w:t>Registrar of Deeds (Transvaal</w:t>
      </w:r>
      <w:r w:rsidRPr="00D4706F">
        <w:rPr>
          <w:rFonts w:ascii="Arial" w:hAnsi="Arial" w:cs="Arial"/>
        </w:rPr>
        <w:t xml:space="preserve">) v </w:t>
      </w:r>
      <w:r w:rsidRPr="00D4706F">
        <w:rPr>
          <w:rFonts w:ascii="Arial" w:hAnsi="Arial" w:cs="Arial"/>
          <w:i/>
          <w:iCs/>
        </w:rPr>
        <w:t>Ferreira Deep Ltd</w:t>
      </w:r>
      <w:r w:rsidRPr="00D4706F">
        <w:rPr>
          <w:rFonts w:ascii="Arial" w:hAnsi="Arial" w:cs="Arial"/>
        </w:rPr>
        <w:t xml:space="preserve"> 1930 AD 169</w:t>
      </w:r>
    </w:p>
  </w:footnote>
  <w:footnote w:id="17">
    <w:p w:rsidR="009B58ED" w:rsidRPr="00963156"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D4706F">
        <w:rPr>
          <w:rFonts w:ascii="Arial" w:hAnsi="Arial" w:cs="Arial"/>
          <w:bCs/>
          <w:i/>
        </w:rPr>
        <w:t>Prophitius and Another v Campbell and Others (supra)</w:t>
      </w:r>
    </w:p>
  </w:footnote>
  <w:footnote w:id="18">
    <w:p w:rsidR="009B58ED" w:rsidRPr="00E830D5" w:rsidRDefault="009B58ED" w:rsidP="00963156">
      <w:pPr>
        <w:pStyle w:val="FootnoteText"/>
        <w:jc w:val="both"/>
        <w:rPr>
          <w:rFonts w:ascii="Arial" w:hAnsi="Arial" w:cs="Arial"/>
        </w:rPr>
      </w:pPr>
      <w:r w:rsidRPr="00E830D5">
        <w:rPr>
          <w:rStyle w:val="FootnoteReference"/>
          <w:rFonts w:ascii="Arial" w:hAnsi="Arial" w:cs="Arial"/>
        </w:rPr>
        <w:footnoteRef/>
      </w:r>
      <w:r w:rsidRPr="00E830D5">
        <w:rPr>
          <w:rFonts w:ascii="Arial" w:hAnsi="Arial" w:cs="Arial"/>
        </w:rPr>
        <w:t xml:space="preserve"> </w:t>
      </w:r>
      <w:r w:rsidRPr="00E830D5">
        <w:rPr>
          <w:rFonts w:ascii="Arial" w:hAnsi="Arial" w:cs="Arial"/>
        </w:rPr>
        <w:tab/>
        <w:t>Page 209 of the Record A-2016.06.09</w:t>
      </w:r>
    </w:p>
  </w:footnote>
  <w:footnote w:id="19">
    <w:p w:rsidR="009B58ED" w:rsidRPr="00E830D5" w:rsidRDefault="009B58ED" w:rsidP="00963156">
      <w:pPr>
        <w:pStyle w:val="FootnoteText"/>
        <w:jc w:val="both"/>
        <w:rPr>
          <w:rFonts w:ascii="Arial" w:hAnsi="Arial" w:cs="Arial"/>
        </w:rPr>
      </w:pPr>
      <w:r w:rsidRPr="00E830D5">
        <w:rPr>
          <w:rStyle w:val="FootnoteReference"/>
          <w:rFonts w:ascii="Arial" w:hAnsi="Arial" w:cs="Arial"/>
        </w:rPr>
        <w:footnoteRef/>
      </w:r>
      <w:r w:rsidRPr="00E830D5">
        <w:rPr>
          <w:rFonts w:ascii="Arial" w:hAnsi="Arial" w:cs="Arial"/>
        </w:rPr>
        <w:t xml:space="preserve"> </w:t>
      </w:r>
      <w:r w:rsidRPr="00E830D5">
        <w:rPr>
          <w:rFonts w:ascii="Arial" w:hAnsi="Arial" w:cs="Arial"/>
        </w:rPr>
        <w:tab/>
        <w:t>Page 1 of the Record A-2016.06.08</w:t>
      </w:r>
    </w:p>
  </w:footnote>
  <w:footnote w:id="20">
    <w:p w:rsidR="009B58ED" w:rsidRPr="009C5585"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9C5585">
        <w:rPr>
          <w:rFonts w:ascii="Arial" w:hAnsi="Arial" w:cs="Arial"/>
        </w:rPr>
        <w:t>Page 22 of the Record</w:t>
      </w:r>
    </w:p>
  </w:footnote>
  <w:footnote w:id="21">
    <w:p w:rsidR="009B58ED" w:rsidRPr="009C5585" w:rsidRDefault="009B58ED" w:rsidP="00963156">
      <w:pPr>
        <w:pStyle w:val="FootnoteText"/>
        <w:jc w:val="both"/>
        <w:rPr>
          <w:rFonts w:ascii="Arial" w:hAnsi="Arial" w:cs="Arial"/>
        </w:rPr>
      </w:pPr>
      <w:r w:rsidRPr="009C5585">
        <w:rPr>
          <w:rStyle w:val="FootnoteReference"/>
          <w:rFonts w:ascii="Arial" w:hAnsi="Arial" w:cs="Arial"/>
        </w:rPr>
        <w:footnoteRef/>
      </w:r>
      <w:r w:rsidRPr="009C5585">
        <w:rPr>
          <w:rFonts w:ascii="Arial" w:hAnsi="Arial" w:cs="Arial"/>
        </w:rPr>
        <w:t xml:space="preserve"> </w:t>
      </w:r>
      <w:r w:rsidRPr="009C5585">
        <w:rPr>
          <w:rFonts w:ascii="Arial" w:hAnsi="Arial" w:cs="Arial"/>
        </w:rPr>
        <w:tab/>
        <w:t>Page 22-23 of the Record</w:t>
      </w:r>
    </w:p>
  </w:footnote>
  <w:footnote w:id="22">
    <w:p w:rsidR="009B58ED" w:rsidRPr="007D43B6" w:rsidRDefault="009B58ED" w:rsidP="00963156">
      <w:pPr>
        <w:pStyle w:val="FootnoteText"/>
        <w:jc w:val="both"/>
        <w:rPr>
          <w:rFonts w:ascii="Arial" w:hAnsi="Arial" w:cs="Arial"/>
        </w:rPr>
      </w:pPr>
      <w:r w:rsidRPr="007D43B6">
        <w:rPr>
          <w:rStyle w:val="FootnoteReference"/>
          <w:rFonts w:ascii="Arial" w:hAnsi="Arial" w:cs="Arial"/>
        </w:rPr>
        <w:footnoteRef/>
      </w:r>
      <w:r w:rsidRPr="007D43B6">
        <w:rPr>
          <w:rFonts w:ascii="Arial" w:hAnsi="Arial" w:cs="Arial"/>
        </w:rPr>
        <w:t xml:space="preserve"> </w:t>
      </w:r>
      <w:r w:rsidRPr="007D43B6">
        <w:rPr>
          <w:rFonts w:ascii="Arial" w:hAnsi="Arial" w:cs="Arial"/>
        </w:rPr>
        <w:tab/>
        <w:t>Page 26 of the Record</w:t>
      </w:r>
    </w:p>
  </w:footnote>
  <w:footnote w:id="23">
    <w:p w:rsidR="009B58ED" w:rsidRPr="007D43B6" w:rsidRDefault="009B58ED" w:rsidP="00963156">
      <w:pPr>
        <w:pStyle w:val="FootnoteText"/>
        <w:jc w:val="both"/>
        <w:rPr>
          <w:rFonts w:ascii="Arial" w:hAnsi="Arial" w:cs="Arial"/>
        </w:rPr>
      </w:pPr>
      <w:r w:rsidRPr="007D43B6">
        <w:rPr>
          <w:rStyle w:val="FootnoteReference"/>
          <w:rFonts w:ascii="Arial" w:hAnsi="Arial" w:cs="Arial"/>
        </w:rPr>
        <w:footnoteRef/>
      </w:r>
      <w:r w:rsidRPr="007D43B6">
        <w:rPr>
          <w:rFonts w:ascii="Arial" w:hAnsi="Arial" w:cs="Arial"/>
        </w:rPr>
        <w:t xml:space="preserve"> </w:t>
      </w:r>
      <w:r w:rsidRPr="007D43B6">
        <w:rPr>
          <w:rFonts w:ascii="Arial" w:hAnsi="Arial" w:cs="Arial"/>
        </w:rPr>
        <w:tab/>
        <w:t>Page 24 of the Record</w:t>
      </w:r>
    </w:p>
  </w:footnote>
  <w:footnote w:id="24">
    <w:p w:rsidR="009B58ED" w:rsidRPr="007D43B6" w:rsidRDefault="009B58ED" w:rsidP="00963156">
      <w:pPr>
        <w:pStyle w:val="FootnoteText"/>
        <w:jc w:val="both"/>
        <w:rPr>
          <w:rFonts w:ascii="Arial" w:hAnsi="Arial" w:cs="Arial"/>
        </w:rPr>
      </w:pPr>
      <w:r w:rsidRPr="007D43B6">
        <w:rPr>
          <w:rStyle w:val="FootnoteReference"/>
          <w:rFonts w:ascii="Arial" w:hAnsi="Arial" w:cs="Arial"/>
        </w:rPr>
        <w:footnoteRef/>
      </w:r>
      <w:r w:rsidRPr="007D43B6">
        <w:rPr>
          <w:rFonts w:ascii="Arial" w:hAnsi="Arial" w:cs="Arial"/>
        </w:rPr>
        <w:t xml:space="preserve"> </w:t>
      </w:r>
      <w:r w:rsidRPr="007D43B6">
        <w:rPr>
          <w:rFonts w:ascii="Arial" w:hAnsi="Arial" w:cs="Arial"/>
        </w:rPr>
        <w:tab/>
        <w:t>Page 27 of the Record</w:t>
      </w:r>
    </w:p>
  </w:footnote>
  <w:footnote w:id="25">
    <w:p w:rsidR="009B58ED" w:rsidRPr="007D43B6" w:rsidRDefault="009B58ED" w:rsidP="00963156">
      <w:pPr>
        <w:pStyle w:val="FootnoteText"/>
        <w:jc w:val="both"/>
        <w:rPr>
          <w:rFonts w:ascii="Arial" w:hAnsi="Arial" w:cs="Arial"/>
        </w:rPr>
      </w:pPr>
      <w:r w:rsidRPr="007D43B6">
        <w:rPr>
          <w:rStyle w:val="FootnoteReference"/>
          <w:rFonts w:ascii="Arial" w:hAnsi="Arial" w:cs="Arial"/>
        </w:rPr>
        <w:footnoteRef/>
      </w:r>
      <w:r w:rsidRPr="007D43B6">
        <w:rPr>
          <w:rFonts w:ascii="Arial" w:hAnsi="Arial" w:cs="Arial"/>
        </w:rPr>
        <w:t xml:space="preserve"> </w:t>
      </w:r>
      <w:r w:rsidRPr="007D43B6">
        <w:rPr>
          <w:rFonts w:ascii="Arial" w:hAnsi="Arial" w:cs="Arial"/>
        </w:rPr>
        <w:tab/>
        <w:t>Page 16 of the Record, C-2016.06.07</w:t>
      </w:r>
    </w:p>
  </w:footnote>
  <w:footnote w:id="26">
    <w:p w:rsidR="009B58ED" w:rsidRPr="00B361F5" w:rsidRDefault="009B58ED" w:rsidP="00963156">
      <w:pPr>
        <w:pStyle w:val="FootnoteText"/>
        <w:jc w:val="both"/>
        <w:rPr>
          <w:rFonts w:ascii="Arial" w:hAnsi="Arial" w:cs="Arial"/>
        </w:rPr>
      </w:pPr>
      <w:r w:rsidRPr="00B361F5">
        <w:rPr>
          <w:rStyle w:val="FootnoteReference"/>
          <w:rFonts w:ascii="Arial" w:hAnsi="Arial" w:cs="Arial"/>
        </w:rPr>
        <w:footnoteRef/>
      </w:r>
      <w:r w:rsidRPr="00B361F5">
        <w:rPr>
          <w:rFonts w:ascii="Arial" w:hAnsi="Arial" w:cs="Arial"/>
        </w:rPr>
        <w:t xml:space="preserve"> </w:t>
      </w:r>
      <w:r w:rsidRPr="00B361F5">
        <w:rPr>
          <w:rFonts w:ascii="Arial" w:hAnsi="Arial" w:cs="Arial"/>
        </w:rPr>
        <w:tab/>
        <w:t>Page 106 of the Record</w:t>
      </w:r>
    </w:p>
  </w:footnote>
  <w:footnote w:id="27">
    <w:p w:rsidR="009B58ED" w:rsidRPr="00B361F5" w:rsidRDefault="009B58ED" w:rsidP="00963156">
      <w:pPr>
        <w:pStyle w:val="FootnoteText"/>
        <w:jc w:val="both"/>
        <w:rPr>
          <w:rFonts w:ascii="Arial" w:hAnsi="Arial" w:cs="Arial"/>
        </w:rPr>
      </w:pPr>
      <w:r w:rsidRPr="00B361F5">
        <w:rPr>
          <w:rStyle w:val="FootnoteReference"/>
          <w:rFonts w:ascii="Arial" w:hAnsi="Arial" w:cs="Arial"/>
        </w:rPr>
        <w:footnoteRef/>
      </w:r>
      <w:r w:rsidRPr="00B361F5">
        <w:rPr>
          <w:rFonts w:ascii="Arial" w:hAnsi="Arial" w:cs="Arial"/>
        </w:rPr>
        <w:t xml:space="preserve"> </w:t>
      </w:r>
      <w:r w:rsidRPr="00B361F5">
        <w:rPr>
          <w:rFonts w:ascii="Arial" w:hAnsi="Arial" w:cs="Arial"/>
        </w:rPr>
        <w:tab/>
        <w:t>Page 105 of the Record</w:t>
      </w:r>
    </w:p>
  </w:footnote>
  <w:footnote w:id="28">
    <w:p w:rsidR="009B58ED" w:rsidRPr="00B361F5" w:rsidRDefault="009B58ED" w:rsidP="00963156">
      <w:pPr>
        <w:pStyle w:val="FootnoteText"/>
        <w:jc w:val="both"/>
        <w:rPr>
          <w:rFonts w:ascii="Arial" w:hAnsi="Arial" w:cs="Arial"/>
        </w:rPr>
      </w:pPr>
      <w:r w:rsidRPr="00B361F5">
        <w:rPr>
          <w:rStyle w:val="FootnoteReference"/>
          <w:rFonts w:ascii="Arial" w:hAnsi="Arial" w:cs="Arial"/>
        </w:rPr>
        <w:footnoteRef/>
      </w:r>
      <w:r w:rsidRPr="00B361F5">
        <w:rPr>
          <w:rFonts w:ascii="Arial" w:hAnsi="Arial" w:cs="Arial"/>
        </w:rPr>
        <w:t xml:space="preserve"> </w:t>
      </w:r>
      <w:r w:rsidRPr="00B361F5">
        <w:rPr>
          <w:rFonts w:ascii="Arial" w:hAnsi="Arial" w:cs="Arial"/>
        </w:rPr>
        <w:tab/>
        <w:t>Page 166 of the Record</w:t>
      </w:r>
    </w:p>
  </w:footnote>
  <w:footnote w:id="29">
    <w:p w:rsidR="009B58ED" w:rsidRPr="00B361F5" w:rsidRDefault="009B58ED" w:rsidP="00963156">
      <w:pPr>
        <w:pStyle w:val="FootnoteText"/>
        <w:jc w:val="both"/>
        <w:rPr>
          <w:rFonts w:ascii="Arial" w:hAnsi="Arial" w:cs="Arial"/>
        </w:rPr>
      </w:pPr>
      <w:r w:rsidRPr="00B361F5">
        <w:rPr>
          <w:rStyle w:val="FootnoteReference"/>
          <w:rFonts w:ascii="Arial" w:hAnsi="Arial" w:cs="Arial"/>
        </w:rPr>
        <w:footnoteRef/>
      </w:r>
      <w:r w:rsidRPr="00B361F5">
        <w:rPr>
          <w:rFonts w:ascii="Arial" w:hAnsi="Arial" w:cs="Arial"/>
        </w:rPr>
        <w:t xml:space="preserve"> </w:t>
      </w:r>
      <w:r w:rsidRPr="00B361F5">
        <w:rPr>
          <w:rFonts w:ascii="Arial" w:hAnsi="Arial" w:cs="Arial"/>
        </w:rPr>
        <w:tab/>
        <w:t>Page 167 of the Record</w:t>
      </w:r>
    </w:p>
  </w:footnote>
  <w:footnote w:id="30">
    <w:p w:rsidR="009B58ED" w:rsidRPr="00B361F5"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B361F5">
        <w:rPr>
          <w:rFonts w:ascii="Arial" w:hAnsi="Arial" w:cs="Arial"/>
        </w:rPr>
        <w:tab/>
        <w:t>Page 180 of the Record</w:t>
      </w:r>
    </w:p>
  </w:footnote>
  <w:footnote w:id="31">
    <w:p w:rsidR="009B58ED" w:rsidRPr="00AA7A59" w:rsidRDefault="009B58ED" w:rsidP="00963156">
      <w:pPr>
        <w:pStyle w:val="FootnoteText"/>
        <w:jc w:val="both"/>
        <w:rPr>
          <w:rFonts w:ascii="Arial" w:hAnsi="Arial" w:cs="Arial"/>
        </w:rPr>
      </w:pPr>
      <w:r w:rsidRPr="00AA7A59">
        <w:rPr>
          <w:rStyle w:val="FootnoteReference"/>
          <w:rFonts w:ascii="Arial" w:hAnsi="Arial" w:cs="Arial"/>
        </w:rPr>
        <w:footnoteRef/>
      </w:r>
      <w:r w:rsidRPr="00AA7A59">
        <w:rPr>
          <w:rFonts w:ascii="Arial" w:hAnsi="Arial" w:cs="Arial"/>
        </w:rPr>
        <w:t xml:space="preserve"> </w:t>
      </w:r>
      <w:r w:rsidRPr="00AA7A59">
        <w:rPr>
          <w:rFonts w:ascii="Arial" w:hAnsi="Arial" w:cs="Arial"/>
        </w:rPr>
        <w:tab/>
        <w:t>Pages 99 – 116 of the Record, A-2016.06.08</w:t>
      </w:r>
    </w:p>
  </w:footnote>
  <w:footnote w:id="32">
    <w:p w:rsidR="009B58ED" w:rsidRPr="00AA7A59" w:rsidRDefault="009B58ED" w:rsidP="00963156">
      <w:pPr>
        <w:pStyle w:val="FootnoteText"/>
        <w:jc w:val="both"/>
        <w:rPr>
          <w:rFonts w:ascii="Arial" w:hAnsi="Arial" w:cs="Arial"/>
        </w:rPr>
      </w:pPr>
      <w:r w:rsidRPr="00AA7A59">
        <w:rPr>
          <w:rStyle w:val="FootnoteReference"/>
          <w:rFonts w:ascii="Arial" w:hAnsi="Arial" w:cs="Arial"/>
        </w:rPr>
        <w:footnoteRef/>
      </w:r>
      <w:r w:rsidRPr="00AA7A59">
        <w:rPr>
          <w:rFonts w:ascii="Arial" w:hAnsi="Arial" w:cs="Arial"/>
        </w:rPr>
        <w:t xml:space="preserve"> </w:t>
      </w:r>
      <w:r w:rsidRPr="00AA7A59">
        <w:rPr>
          <w:rFonts w:ascii="Arial" w:hAnsi="Arial" w:cs="Arial"/>
        </w:rPr>
        <w:tab/>
        <w:t>Page 192 of the Record</w:t>
      </w:r>
    </w:p>
  </w:footnote>
  <w:footnote w:id="33">
    <w:p w:rsidR="009B58ED" w:rsidRPr="00AA7A59" w:rsidRDefault="009B58ED" w:rsidP="00963156">
      <w:pPr>
        <w:pStyle w:val="FootnoteText"/>
        <w:jc w:val="both"/>
        <w:rPr>
          <w:rFonts w:ascii="Arial" w:hAnsi="Arial" w:cs="Arial"/>
        </w:rPr>
      </w:pPr>
      <w:r w:rsidRPr="00AA7A59">
        <w:rPr>
          <w:rStyle w:val="FootnoteReference"/>
          <w:rFonts w:ascii="Arial" w:hAnsi="Arial" w:cs="Arial"/>
        </w:rPr>
        <w:footnoteRef/>
      </w:r>
      <w:r w:rsidRPr="00AA7A59">
        <w:rPr>
          <w:rFonts w:ascii="Arial" w:hAnsi="Arial" w:cs="Arial"/>
        </w:rPr>
        <w:t xml:space="preserve"> </w:t>
      </w:r>
      <w:r w:rsidRPr="00AA7A59">
        <w:rPr>
          <w:rFonts w:ascii="Arial" w:hAnsi="Arial" w:cs="Arial"/>
        </w:rPr>
        <w:tab/>
        <w:t>Page 193 of the Record</w:t>
      </w:r>
    </w:p>
  </w:footnote>
  <w:footnote w:id="34">
    <w:p w:rsidR="009B58ED" w:rsidRPr="00963156" w:rsidRDefault="009B58ED" w:rsidP="00AA7A59">
      <w:pPr>
        <w:spacing w:line="360" w:lineRule="auto"/>
        <w:jc w:val="both"/>
        <w:rPr>
          <w:rFonts w:ascii="Arial" w:hAnsi="Arial" w:cs="Arial"/>
          <w:b/>
          <w:sz w:val="20"/>
          <w:szCs w:val="20"/>
        </w:rPr>
      </w:pPr>
      <w:r w:rsidRPr="00963156">
        <w:rPr>
          <w:rStyle w:val="FootnoteReference"/>
          <w:rFonts w:ascii="Arial" w:hAnsi="Arial" w:cs="Arial"/>
          <w:sz w:val="20"/>
          <w:szCs w:val="20"/>
        </w:rPr>
        <w:footnoteRef/>
      </w:r>
      <w:r w:rsidRPr="00963156">
        <w:rPr>
          <w:rFonts w:ascii="Arial" w:hAnsi="Arial" w:cs="Arial"/>
          <w:sz w:val="20"/>
          <w:szCs w:val="20"/>
        </w:rPr>
        <w:t xml:space="preserve"> </w:t>
      </w:r>
      <w:r w:rsidRPr="00963156">
        <w:rPr>
          <w:rFonts w:ascii="Arial" w:hAnsi="Arial" w:cs="Arial"/>
          <w:sz w:val="20"/>
          <w:szCs w:val="20"/>
        </w:rPr>
        <w:tab/>
      </w:r>
      <w:r w:rsidRPr="00AA7A59">
        <w:rPr>
          <w:rFonts w:ascii="Arial" w:hAnsi="Arial" w:cs="Arial"/>
          <w:sz w:val="20"/>
          <w:szCs w:val="20"/>
        </w:rPr>
        <w:t>Page 240 of the Record</w:t>
      </w:r>
    </w:p>
  </w:footnote>
  <w:footnote w:id="35">
    <w:p w:rsidR="009B58ED" w:rsidRPr="00963156" w:rsidRDefault="009B58ED" w:rsidP="00963156">
      <w:pPr>
        <w:spacing w:after="0" w:line="240" w:lineRule="auto"/>
        <w:jc w:val="both"/>
        <w:rPr>
          <w:rFonts w:ascii="Arial" w:hAnsi="Arial" w:cs="Arial"/>
          <w:b/>
          <w:sz w:val="20"/>
          <w:szCs w:val="20"/>
        </w:rPr>
      </w:pPr>
      <w:r w:rsidRPr="00963156">
        <w:rPr>
          <w:rStyle w:val="FootnoteReference"/>
          <w:rFonts w:ascii="Arial" w:hAnsi="Arial" w:cs="Arial"/>
          <w:sz w:val="20"/>
          <w:szCs w:val="20"/>
        </w:rPr>
        <w:footnoteRef/>
      </w:r>
      <w:r w:rsidRPr="00963156">
        <w:rPr>
          <w:rFonts w:ascii="Arial" w:hAnsi="Arial" w:cs="Arial"/>
          <w:sz w:val="20"/>
          <w:szCs w:val="20"/>
        </w:rPr>
        <w:t xml:space="preserve"> </w:t>
      </w:r>
      <w:r w:rsidRPr="00963156">
        <w:rPr>
          <w:rFonts w:ascii="Arial" w:hAnsi="Arial" w:cs="Arial"/>
          <w:sz w:val="20"/>
          <w:szCs w:val="20"/>
        </w:rPr>
        <w:tab/>
      </w:r>
      <w:r w:rsidRPr="008F2C64">
        <w:rPr>
          <w:rFonts w:ascii="Arial" w:hAnsi="Arial" w:cs="Arial"/>
          <w:sz w:val="20"/>
          <w:szCs w:val="20"/>
        </w:rPr>
        <w:t xml:space="preserve">Page 241 of the Record </w:t>
      </w:r>
    </w:p>
  </w:footnote>
  <w:footnote w:id="36">
    <w:p w:rsidR="009B58ED" w:rsidRPr="00963156" w:rsidRDefault="009B58ED" w:rsidP="00963156">
      <w:pPr>
        <w:spacing w:after="0" w:line="240" w:lineRule="auto"/>
        <w:jc w:val="both"/>
        <w:rPr>
          <w:rFonts w:ascii="Arial" w:hAnsi="Arial" w:cs="Arial"/>
          <w:b/>
          <w:sz w:val="20"/>
          <w:szCs w:val="20"/>
        </w:rPr>
      </w:pPr>
      <w:r w:rsidRPr="00963156">
        <w:rPr>
          <w:rStyle w:val="FootnoteReference"/>
          <w:rFonts w:ascii="Arial" w:hAnsi="Arial" w:cs="Arial"/>
          <w:sz w:val="20"/>
          <w:szCs w:val="20"/>
        </w:rPr>
        <w:footnoteRef/>
      </w:r>
      <w:r w:rsidRPr="00963156">
        <w:rPr>
          <w:rFonts w:ascii="Arial" w:hAnsi="Arial" w:cs="Arial"/>
          <w:sz w:val="20"/>
          <w:szCs w:val="20"/>
        </w:rPr>
        <w:t xml:space="preserve"> </w:t>
      </w:r>
      <w:r w:rsidRPr="00963156">
        <w:rPr>
          <w:rFonts w:ascii="Arial" w:hAnsi="Arial" w:cs="Arial"/>
          <w:sz w:val="20"/>
          <w:szCs w:val="20"/>
        </w:rPr>
        <w:tab/>
      </w:r>
      <w:r w:rsidRPr="008F2C64">
        <w:rPr>
          <w:rFonts w:ascii="Arial" w:hAnsi="Arial" w:cs="Arial"/>
          <w:sz w:val="20"/>
          <w:szCs w:val="20"/>
        </w:rPr>
        <w:t xml:space="preserve">Page 244 of the Record </w:t>
      </w:r>
    </w:p>
  </w:footnote>
  <w:footnote w:id="37">
    <w:p w:rsidR="009B58ED" w:rsidRPr="008F2C64" w:rsidRDefault="009B58ED" w:rsidP="00963156">
      <w:pPr>
        <w:pStyle w:val="FootnoteText"/>
        <w:jc w:val="both"/>
        <w:rPr>
          <w:rFonts w:ascii="Arial" w:hAnsi="Arial" w:cs="Arial"/>
        </w:rPr>
      </w:pPr>
      <w:r w:rsidRPr="008F2C64">
        <w:rPr>
          <w:rStyle w:val="FootnoteReference"/>
          <w:rFonts w:ascii="Arial" w:hAnsi="Arial" w:cs="Arial"/>
        </w:rPr>
        <w:footnoteRef/>
      </w:r>
      <w:r w:rsidRPr="008F2C64">
        <w:rPr>
          <w:rFonts w:ascii="Arial" w:hAnsi="Arial" w:cs="Arial"/>
        </w:rPr>
        <w:t xml:space="preserve"> </w:t>
      </w:r>
      <w:r w:rsidRPr="008F2C64">
        <w:rPr>
          <w:rFonts w:ascii="Arial" w:hAnsi="Arial" w:cs="Arial"/>
        </w:rPr>
        <w:tab/>
        <w:t>Page 247 of the Record</w:t>
      </w:r>
    </w:p>
  </w:footnote>
  <w:footnote w:id="38">
    <w:p w:rsidR="009B58ED" w:rsidRPr="007D43B6" w:rsidRDefault="009B58ED" w:rsidP="00963156">
      <w:pPr>
        <w:pStyle w:val="FootnoteText"/>
        <w:jc w:val="both"/>
        <w:rPr>
          <w:rFonts w:ascii="Arial" w:hAnsi="Arial" w:cs="Arial"/>
        </w:rPr>
      </w:pPr>
      <w:r w:rsidRPr="007D43B6">
        <w:rPr>
          <w:rStyle w:val="FootnoteReference"/>
          <w:rFonts w:ascii="Arial" w:hAnsi="Arial" w:cs="Arial"/>
        </w:rPr>
        <w:footnoteRef/>
      </w:r>
      <w:r w:rsidRPr="007D43B6">
        <w:rPr>
          <w:rFonts w:ascii="Arial" w:hAnsi="Arial" w:cs="Arial"/>
        </w:rPr>
        <w:t xml:space="preserve"> </w:t>
      </w:r>
      <w:r w:rsidRPr="007D43B6">
        <w:rPr>
          <w:rFonts w:ascii="Arial" w:hAnsi="Arial" w:cs="Arial"/>
        </w:rPr>
        <w:tab/>
        <w:t>Page 207 of the Record, A 2016-06-09</w:t>
      </w:r>
    </w:p>
  </w:footnote>
  <w:footnote w:id="39">
    <w:p w:rsidR="009B58ED" w:rsidRPr="007D43B6" w:rsidRDefault="009B58ED" w:rsidP="00963156">
      <w:pPr>
        <w:pStyle w:val="FootnoteText"/>
        <w:jc w:val="both"/>
        <w:rPr>
          <w:rFonts w:ascii="Arial" w:hAnsi="Arial" w:cs="Arial"/>
        </w:rPr>
      </w:pPr>
      <w:r w:rsidRPr="007D43B6">
        <w:rPr>
          <w:rStyle w:val="FootnoteReference"/>
          <w:rFonts w:ascii="Arial" w:hAnsi="Arial" w:cs="Arial"/>
        </w:rPr>
        <w:footnoteRef/>
      </w:r>
      <w:r w:rsidRPr="007D43B6">
        <w:rPr>
          <w:rFonts w:ascii="Arial" w:hAnsi="Arial" w:cs="Arial"/>
        </w:rPr>
        <w:t xml:space="preserve"> </w:t>
      </w:r>
      <w:r w:rsidRPr="007D43B6">
        <w:rPr>
          <w:rFonts w:ascii="Arial" w:hAnsi="Arial" w:cs="Arial"/>
        </w:rPr>
        <w:tab/>
        <w:t>Page 208 of the Record, A 2016-06-09</w:t>
      </w:r>
    </w:p>
  </w:footnote>
  <w:footnote w:id="40">
    <w:p w:rsidR="009B58ED" w:rsidRPr="007D43B6" w:rsidRDefault="009B58ED" w:rsidP="00963156">
      <w:pPr>
        <w:pStyle w:val="FootnoteText"/>
        <w:jc w:val="both"/>
        <w:rPr>
          <w:rFonts w:ascii="Arial" w:hAnsi="Arial" w:cs="Arial"/>
        </w:rPr>
      </w:pPr>
      <w:r w:rsidRPr="007D43B6">
        <w:rPr>
          <w:rStyle w:val="FootnoteReference"/>
          <w:rFonts w:ascii="Arial" w:hAnsi="Arial" w:cs="Arial"/>
        </w:rPr>
        <w:footnoteRef/>
      </w:r>
      <w:r w:rsidRPr="007D43B6">
        <w:rPr>
          <w:rFonts w:ascii="Arial" w:hAnsi="Arial" w:cs="Arial"/>
        </w:rPr>
        <w:t xml:space="preserve"> </w:t>
      </w:r>
      <w:r w:rsidRPr="007D43B6">
        <w:rPr>
          <w:rFonts w:ascii="Arial" w:hAnsi="Arial" w:cs="Arial"/>
        </w:rPr>
        <w:tab/>
        <w:t>Page 208 of the Record, A 2016-06-09</w:t>
      </w:r>
    </w:p>
  </w:footnote>
  <w:footnote w:id="41">
    <w:p w:rsidR="009B58ED" w:rsidRPr="007D43B6" w:rsidRDefault="009B58ED" w:rsidP="00963156">
      <w:pPr>
        <w:pStyle w:val="FootnoteText"/>
        <w:jc w:val="both"/>
        <w:rPr>
          <w:rFonts w:ascii="Arial" w:hAnsi="Arial" w:cs="Arial"/>
        </w:rPr>
      </w:pPr>
      <w:r w:rsidRPr="007D43B6">
        <w:rPr>
          <w:rStyle w:val="FootnoteReference"/>
          <w:rFonts w:ascii="Arial" w:hAnsi="Arial" w:cs="Arial"/>
        </w:rPr>
        <w:footnoteRef/>
      </w:r>
      <w:r w:rsidRPr="007D43B6">
        <w:rPr>
          <w:rFonts w:ascii="Arial" w:hAnsi="Arial" w:cs="Arial"/>
        </w:rPr>
        <w:t xml:space="preserve"> </w:t>
      </w:r>
      <w:r w:rsidRPr="007D43B6">
        <w:rPr>
          <w:rFonts w:ascii="Arial" w:hAnsi="Arial" w:cs="Arial"/>
        </w:rPr>
        <w:tab/>
        <w:t>Page 99 of the Record</w:t>
      </w:r>
    </w:p>
  </w:footnote>
  <w:footnote w:id="42">
    <w:p w:rsidR="009B58ED" w:rsidRPr="007D43B6" w:rsidRDefault="009B58ED" w:rsidP="00963156">
      <w:pPr>
        <w:pStyle w:val="FootnoteText"/>
        <w:jc w:val="both"/>
        <w:rPr>
          <w:rFonts w:ascii="Arial" w:hAnsi="Arial" w:cs="Arial"/>
        </w:rPr>
      </w:pPr>
      <w:r w:rsidRPr="007D43B6">
        <w:rPr>
          <w:rStyle w:val="FootnoteReference"/>
          <w:rFonts w:ascii="Arial" w:hAnsi="Arial" w:cs="Arial"/>
        </w:rPr>
        <w:footnoteRef/>
      </w:r>
      <w:r w:rsidRPr="007D43B6">
        <w:rPr>
          <w:rFonts w:ascii="Arial" w:hAnsi="Arial" w:cs="Arial"/>
        </w:rPr>
        <w:t xml:space="preserve"> </w:t>
      </w:r>
      <w:r w:rsidRPr="007D43B6">
        <w:rPr>
          <w:rFonts w:ascii="Arial" w:hAnsi="Arial" w:cs="Arial"/>
        </w:rPr>
        <w:tab/>
        <w:t>Page 180 of the Record</w:t>
      </w:r>
    </w:p>
  </w:footnote>
  <w:footnote w:id="43">
    <w:p w:rsidR="009B58ED" w:rsidRPr="008F2C64" w:rsidRDefault="009B58ED" w:rsidP="00A849BE">
      <w:pPr>
        <w:pStyle w:val="FootnoteText"/>
        <w:jc w:val="both"/>
        <w:rPr>
          <w:rFonts w:ascii="Arial" w:hAnsi="Arial" w:cs="Arial"/>
        </w:rPr>
      </w:pPr>
      <w:r w:rsidRPr="004C1E33">
        <w:rPr>
          <w:rStyle w:val="FootnoteReference"/>
          <w:rFonts w:ascii="Arial" w:hAnsi="Arial" w:cs="Arial"/>
        </w:rPr>
        <w:footnoteRef/>
      </w:r>
      <w:r w:rsidRPr="004C1E33">
        <w:rPr>
          <w:rFonts w:ascii="Arial" w:hAnsi="Arial" w:cs="Arial"/>
        </w:rPr>
        <w:t xml:space="preserve"> </w:t>
      </w:r>
      <w:r w:rsidRPr="004C1E33">
        <w:rPr>
          <w:rFonts w:ascii="Arial" w:hAnsi="Arial" w:cs="Arial"/>
        </w:rPr>
        <w:tab/>
      </w:r>
      <w:r w:rsidRPr="008F2C64">
        <w:rPr>
          <w:rFonts w:ascii="Arial" w:hAnsi="Arial" w:cs="Arial"/>
        </w:rPr>
        <w:t>Page 3 of the Pre-Trail order paragraph 3</w:t>
      </w:r>
    </w:p>
  </w:footnote>
  <w:footnote w:id="44">
    <w:p w:rsidR="009B58ED" w:rsidRPr="00D574E4"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963156">
        <w:rPr>
          <w:rFonts w:ascii="Arial" w:hAnsi="Arial" w:cs="Arial"/>
          <w:bCs/>
          <w:u w:color="0649FF"/>
        </w:rPr>
        <w:t xml:space="preserve">2001 NR 107 (SC) at </w:t>
      </w:r>
      <w:r w:rsidRPr="00D574E4">
        <w:rPr>
          <w:rFonts w:ascii="Arial" w:hAnsi="Arial" w:cs="Arial"/>
          <w:bCs/>
          <w:u w:color="0649FF"/>
        </w:rPr>
        <w:t xml:space="preserve">Page 47 </w:t>
      </w:r>
    </w:p>
  </w:footnote>
  <w:footnote w:id="45">
    <w:p w:rsidR="009B58ED" w:rsidRPr="00D574E4" w:rsidRDefault="009B58ED" w:rsidP="00963156">
      <w:pPr>
        <w:pStyle w:val="FootnoteText"/>
        <w:jc w:val="both"/>
      </w:pPr>
    </w:p>
  </w:footnote>
  <w:footnote w:id="46">
    <w:p w:rsidR="009B58ED" w:rsidRPr="008F2C64"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8F2C64">
        <w:rPr>
          <w:rFonts w:ascii="Arial" w:hAnsi="Arial" w:cs="Arial"/>
          <w:i/>
        </w:rPr>
        <w:t>C</w:t>
      </w:r>
      <w:r w:rsidRPr="008F2C64">
        <w:rPr>
          <w:rFonts w:ascii="Arial" w:hAnsi="Arial" w:cs="Arial"/>
          <w:bCs/>
          <w:i/>
        </w:rPr>
        <w:t xml:space="preserve">hairperson of the Immigration Selection Board v Frank </w:t>
      </w:r>
      <w:r w:rsidRPr="008F2C64">
        <w:rPr>
          <w:rFonts w:ascii="Arial" w:hAnsi="Arial" w:cs="Arial"/>
          <w:bCs/>
          <w:u w:color="0649FF"/>
        </w:rPr>
        <w:t>2001 NR 107 (SC)</w:t>
      </w:r>
    </w:p>
  </w:footnote>
  <w:footnote w:id="47">
    <w:p w:rsidR="009B58ED" w:rsidRPr="00D574E4" w:rsidRDefault="009B58ED" w:rsidP="00963156">
      <w:pPr>
        <w:pStyle w:val="FootnoteText"/>
        <w:jc w:val="both"/>
      </w:pPr>
      <w:r>
        <w:rPr>
          <w:rStyle w:val="FootnoteReference"/>
        </w:rPr>
        <w:footnoteRef/>
      </w:r>
      <w:r>
        <w:t xml:space="preserve"> </w:t>
      </w:r>
      <w:r>
        <w:tab/>
      </w:r>
      <w:r w:rsidRPr="00963156">
        <w:rPr>
          <w:rFonts w:ascii="Arial" w:hAnsi="Arial" w:cs="Arial"/>
          <w:bCs/>
          <w:u w:color="0649FF"/>
        </w:rPr>
        <w:t>2012 (4) SA 1 (SCA)</w:t>
      </w:r>
    </w:p>
  </w:footnote>
  <w:footnote w:id="48">
    <w:p w:rsidR="009B58ED" w:rsidRPr="008E477D" w:rsidRDefault="009B58ED" w:rsidP="00963156">
      <w:pPr>
        <w:pStyle w:val="FootnoteText"/>
        <w:jc w:val="both"/>
        <w:rPr>
          <w:rFonts w:ascii="Arial" w:hAnsi="Arial" w:cs="Arial"/>
        </w:rPr>
      </w:pPr>
      <w:r w:rsidRPr="008E477D">
        <w:rPr>
          <w:rStyle w:val="FootnoteReference"/>
          <w:rFonts w:ascii="Arial" w:hAnsi="Arial" w:cs="Arial"/>
        </w:rPr>
        <w:footnoteRef/>
      </w:r>
      <w:r w:rsidRPr="008E477D">
        <w:rPr>
          <w:rFonts w:ascii="Arial" w:hAnsi="Arial" w:cs="Arial"/>
        </w:rPr>
        <w:t xml:space="preserve"> </w:t>
      </w:r>
      <w:r w:rsidRPr="008E477D">
        <w:rPr>
          <w:rFonts w:ascii="Arial" w:hAnsi="Arial" w:cs="Arial"/>
        </w:rPr>
        <w:tab/>
      </w:r>
      <w:r w:rsidRPr="008E477D">
        <w:rPr>
          <w:rFonts w:ascii="Arial" w:hAnsi="Arial" w:cs="Arial"/>
          <w:bCs/>
          <w:u w:color="0649FF"/>
        </w:rPr>
        <w:t>2012 (4) SA 1 (SCA</w:t>
      </w:r>
      <w:r w:rsidRPr="008E477D">
        <w:rPr>
          <w:rFonts w:ascii="Arial" w:hAnsi="Arial" w:cs="Arial"/>
          <w:bCs/>
          <w:i/>
          <w:u w:color="0649FF"/>
        </w:rPr>
        <w:t>)</w:t>
      </w:r>
    </w:p>
  </w:footnote>
  <w:footnote w:id="49">
    <w:p w:rsidR="009B58ED" w:rsidRPr="0087419A" w:rsidRDefault="009B58ED" w:rsidP="00963156">
      <w:pPr>
        <w:spacing w:before="240" w:after="0" w:line="240" w:lineRule="auto"/>
        <w:ind w:left="720" w:hanging="720"/>
        <w:jc w:val="both"/>
        <w:rPr>
          <w:rFonts w:ascii="Arial" w:hAnsi="Arial" w:cs="Arial"/>
          <w:sz w:val="20"/>
          <w:szCs w:val="20"/>
        </w:rPr>
      </w:pPr>
      <w:r w:rsidRPr="00963156">
        <w:rPr>
          <w:rStyle w:val="FootnoteReference"/>
          <w:rFonts w:ascii="Arial" w:hAnsi="Arial" w:cs="Arial"/>
          <w:sz w:val="20"/>
          <w:szCs w:val="20"/>
        </w:rPr>
        <w:footnoteRef/>
      </w:r>
      <w:r w:rsidRPr="00963156">
        <w:rPr>
          <w:rFonts w:ascii="Arial" w:hAnsi="Arial" w:cs="Arial"/>
          <w:sz w:val="20"/>
          <w:szCs w:val="20"/>
        </w:rPr>
        <w:t xml:space="preserve"> </w:t>
      </w:r>
      <w:r w:rsidRPr="00963156">
        <w:rPr>
          <w:rFonts w:ascii="Arial" w:hAnsi="Arial" w:cs="Arial"/>
          <w:sz w:val="20"/>
          <w:szCs w:val="20"/>
        </w:rPr>
        <w:tab/>
      </w:r>
      <w:r w:rsidRPr="0087419A">
        <w:rPr>
          <w:rFonts w:ascii="Arial" w:hAnsi="Arial" w:cs="Arial"/>
          <w:i/>
          <w:sz w:val="20"/>
          <w:szCs w:val="20"/>
        </w:rPr>
        <w:t>Butters v Mncora supra</w:t>
      </w:r>
      <w:r w:rsidRPr="0087419A">
        <w:rPr>
          <w:rFonts w:ascii="Arial" w:hAnsi="Arial" w:cs="Arial"/>
          <w:sz w:val="20"/>
          <w:szCs w:val="20"/>
        </w:rPr>
        <w:t>, paragraph 14</w:t>
      </w:r>
    </w:p>
  </w:footnote>
  <w:footnote w:id="50">
    <w:p w:rsidR="009B58ED" w:rsidRPr="0087419A" w:rsidRDefault="009B58ED" w:rsidP="00963156">
      <w:pPr>
        <w:spacing w:before="240" w:after="0" w:line="240" w:lineRule="auto"/>
        <w:jc w:val="both"/>
        <w:rPr>
          <w:rFonts w:ascii="Arial" w:hAnsi="Arial" w:cs="Arial"/>
          <w:sz w:val="20"/>
          <w:szCs w:val="20"/>
        </w:rPr>
      </w:pPr>
      <w:r w:rsidRPr="00963156">
        <w:rPr>
          <w:rStyle w:val="FootnoteReference"/>
          <w:rFonts w:ascii="Arial" w:hAnsi="Arial" w:cs="Arial"/>
          <w:sz w:val="20"/>
          <w:szCs w:val="20"/>
        </w:rPr>
        <w:footnoteRef/>
      </w:r>
      <w:r w:rsidRPr="00963156">
        <w:rPr>
          <w:rFonts w:ascii="Arial" w:hAnsi="Arial" w:cs="Arial"/>
          <w:sz w:val="20"/>
          <w:szCs w:val="20"/>
        </w:rPr>
        <w:t xml:space="preserve"> </w:t>
      </w:r>
      <w:r w:rsidRPr="00963156">
        <w:rPr>
          <w:rFonts w:ascii="Arial" w:hAnsi="Arial" w:cs="Arial"/>
          <w:sz w:val="20"/>
          <w:szCs w:val="20"/>
        </w:rPr>
        <w:tab/>
      </w:r>
      <w:r w:rsidRPr="0087419A">
        <w:rPr>
          <w:rFonts w:ascii="Arial" w:hAnsi="Arial" w:cs="Arial"/>
          <w:i/>
          <w:sz w:val="20"/>
          <w:szCs w:val="20"/>
        </w:rPr>
        <w:t>Butters v Mncora supra</w:t>
      </w:r>
      <w:r w:rsidRPr="0087419A">
        <w:rPr>
          <w:rFonts w:ascii="Arial" w:hAnsi="Arial" w:cs="Arial"/>
          <w:sz w:val="20"/>
          <w:szCs w:val="20"/>
        </w:rPr>
        <w:t>, paragraph 14</w:t>
      </w:r>
    </w:p>
    <w:p w:rsidR="009B58ED" w:rsidRPr="0071041A" w:rsidRDefault="009B58ED" w:rsidP="008F2C64">
      <w:pPr>
        <w:pStyle w:val="FootnoteText"/>
        <w:rPr>
          <w:rFonts w:ascii="Arial" w:hAnsi="Arial" w:cs="Arial"/>
        </w:rPr>
      </w:pPr>
    </w:p>
  </w:footnote>
  <w:footnote w:id="51">
    <w:p w:rsidR="009B58ED" w:rsidRPr="0071041A" w:rsidRDefault="009B58ED" w:rsidP="00963156">
      <w:pPr>
        <w:pStyle w:val="FootnoteText"/>
        <w:jc w:val="both"/>
        <w:rPr>
          <w:rFonts w:ascii="Arial" w:hAnsi="Arial" w:cs="Arial"/>
        </w:rPr>
      </w:pPr>
      <w:r w:rsidRPr="0071041A">
        <w:rPr>
          <w:rStyle w:val="FootnoteReference"/>
          <w:rFonts w:ascii="Arial" w:hAnsi="Arial" w:cs="Arial"/>
        </w:rPr>
        <w:footnoteRef/>
      </w:r>
      <w:r w:rsidRPr="0071041A">
        <w:rPr>
          <w:rFonts w:ascii="Arial" w:hAnsi="Arial" w:cs="Arial"/>
        </w:rPr>
        <w:t xml:space="preserve"> </w:t>
      </w:r>
      <w:r w:rsidRPr="0071041A">
        <w:rPr>
          <w:rFonts w:ascii="Arial" w:hAnsi="Arial" w:cs="Arial"/>
        </w:rPr>
        <w:tab/>
        <w:t>Paragraph 18</w:t>
      </w:r>
    </w:p>
  </w:footnote>
  <w:footnote w:id="52">
    <w:p w:rsidR="009B58ED" w:rsidRPr="00CE2F97" w:rsidRDefault="009B58ED" w:rsidP="00963156">
      <w:pPr>
        <w:pStyle w:val="FootnoteText"/>
        <w:jc w:val="both"/>
        <w:rPr>
          <w:rFonts w:ascii="Arial" w:hAnsi="Arial" w:cs="Arial"/>
        </w:rPr>
      </w:pPr>
      <w:r w:rsidRPr="00CE2F97">
        <w:rPr>
          <w:rStyle w:val="FootnoteReference"/>
          <w:rFonts w:ascii="Arial" w:hAnsi="Arial" w:cs="Arial"/>
        </w:rPr>
        <w:footnoteRef/>
      </w:r>
      <w:r w:rsidRPr="00CE2F97">
        <w:rPr>
          <w:rFonts w:ascii="Arial" w:hAnsi="Arial" w:cs="Arial"/>
        </w:rPr>
        <w:t xml:space="preserve"> </w:t>
      </w:r>
      <w:r w:rsidRPr="00CE2F97">
        <w:rPr>
          <w:rFonts w:ascii="Arial" w:hAnsi="Arial" w:cs="Arial"/>
        </w:rPr>
        <w:tab/>
      </w:r>
      <w:r w:rsidRPr="0071041A">
        <w:rPr>
          <w:rFonts w:ascii="Arial" w:hAnsi="Arial" w:cs="Arial"/>
          <w:i/>
        </w:rPr>
        <w:t>Butters v Mncora supra</w:t>
      </w:r>
      <w:r>
        <w:rPr>
          <w:rFonts w:ascii="Arial" w:hAnsi="Arial" w:cs="Arial"/>
        </w:rPr>
        <w:t>, pa</w:t>
      </w:r>
      <w:r w:rsidRPr="00CE2F97">
        <w:rPr>
          <w:rFonts w:ascii="Arial" w:hAnsi="Arial" w:cs="Arial"/>
        </w:rPr>
        <w:t>rag</w:t>
      </w:r>
      <w:r>
        <w:rPr>
          <w:rFonts w:ascii="Arial" w:hAnsi="Arial" w:cs="Arial"/>
        </w:rPr>
        <w:t>raph 11</w:t>
      </w:r>
    </w:p>
  </w:footnote>
  <w:footnote w:id="53">
    <w:p w:rsidR="009B58ED" w:rsidRPr="008F2C64"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8F2C64">
        <w:rPr>
          <w:rFonts w:ascii="Arial" w:hAnsi="Arial" w:cs="Arial"/>
        </w:rPr>
        <w:t>Paragraph 19</w:t>
      </w:r>
    </w:p>
  </w:footnote>
  <w:footnote w:id="54">
    <w:p w:rsidR="009B58ED" w:rsidRPr="008F2C64" w:rsidRDefault="009B58ED" w:rsidP="00963156">
      <w:pPr>
        <w:pStyle w:val="FootnoteText"/>
        <w:jc w:val="both"/>
        <w:rPr>
          <w:rFonts w:ascii="Arial" w:hAnsi="Arial" w:cs="Arial"/>
        </w:rPr>
      </w:pPr>
      <w:r w:rsidRPr="008F2C64">
        <w:rPr>
          <w:rStyle w:val="FootnoteReference"/>
          <w:rFonts w:ascii="Arial" w:hAnsi="Arial" w:cs="Arial"/>
        </w:rPr>
        <w:footnoteRef/>
      </w:r>
      <w:r w:rsidRPr="008F2C64">
        <w:rPr>
          <w:rFonts w:ascii="Arial" w:hAnsi="Arial" w:cs="Arial"/>
        </w:rPr>
        <w:t xml:space="preserve"> </w:t>
      </w:r>
      <w:r w:rsidRPr="008F2C64">
        <w:rPr>
          <w:rFonts w:ascii="Arial" w:hAnsi="Arial" w:cs="Arial"/>
        </w:rPr>
        <w:tab/>
        <w:t>Page 240-241 of the Record</w:t>
      </w:r>
    </w:p>
  </w:footnote>
  <w:footnote w:id="55">
    <w:p w:rsidR="009B58ED" w:rsidRPr="008F2C64"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8F2C64">
        <w:rPr>
          <w:rFonts w:ascii="Arial" w:hAnsi="Arial" w:cs="Arial"/>
          <w:i/>
        </w:rPr>
        <w:t>Butters v Mncora</w:t>
      </w:r>
      <w:r w:rsidRPr="008F2C64">
        <w:rPr>
          <w:rFonts w:ascii="Arial" w:hAnsi="Arial" w:cs="Arial"/>
        </w:rPr>
        <w:t xml:space="preserve"> supra, paragraph 19</w:t>
      </w:r>
    </w:p>
  </w:footnote>
  <w:footnote w:id="56">
    <w:p w:rsidR="009B58ED" w:rsidRPr="00963156"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t>Paragraphs 24-26</w:t>
      </w:r>
    </w:p>
  </w:footnote>
  <w:footnote w:id="57">
    <w:p w:rsidR="009B58ED" w:rsidRPr="00406748" w:rsidRDefault="009B58ED" w:rsidP="00963156">
      <w:pPr>
        <w:pStyle w:val="FootnoteText"/>
        <w:jc w:val="both"/>
        <w:rPr>
          <w:rFonts w:ascii="Arial" w:hAnsi="Arial" w:cs="Arial"/>
        </w:rPr>
      </w:pPr>
      <w:r w:rsidRPr="00406748">
        <w:rPr>
          <w:rStyle w:val="FootnoteReference"/>
          <w:rFonts w:ascii="Arial" w:hAnsi="Arial" w:cs="Arial"/>
        </w:rPr>
        <w:footnoteRef/>
      </w:r>
      <w:r w:rsidRPr="00406748">
        <w:rPr>
          <w:rFonts w:ascii="Arial" w:hAnsi="Arial" w:cs="Arial"/>
        </w:rPr>
        <w:t xml:space="preserve"> </w:t>
      </w:r>
      <w:r w:rsidRPr="00406748">
        <w:rPr>
          <w:rFonts w:ascii="Arial" w:hAnsi="Arial" w:cs="Arial"/>
        </w:rPr>
        <w:tab/>
      </w:r>
      <w:r w:rsidRPr="00963156">
        <w:rPr>
          <w:rFonts w:ascii="Arial" w:hAnsi="Arial" w:cs="Arial"/>
          <w:bCs/>
          <w:u w:color="0649FF"/>
        </w:rPr>
        <w:t>2012(1)SA 206 (SCA)</w:t>
      </w:r>
      <w:r w:rsidRPr="00406748">
        <w:rPr>
          <w:rFonts w:ascii="Arial" w:hAnsi="Arial" w:cs="Arial"/>
          <w:bCs/>
          <w:u w:color="0649FF"/>
        </w:rPr>
        <w:t xml:space="preserve"> at Paragraph 24 </w:t>
      </w:r>
    </w:p>
  </w:footnote>
  <w:footnote w:id="58">
    <w:p w:rsidR="009B58ED" w:rsidRPr="00406748" w:rsidRDefault="009B58ED" w:rsidP="00963156">
      <w:pPr>
        <w:pStyle w:val="FootnoteText"/>
        <w:jc w:val="both"/>
        <w:rPr>
          <w:rFonts w:ascii="Arial" w:hAnsi="Arial" w:cs="Arial"/>
        </w:rPr>
      </w:pPr>
      <w:r w:rsidRPr="00406748">
        <w:rPr>
          <w:rStyle w:val="FootnoteReference"/>
          <w:rFonts w:ascii="Arial" w:hAnsi="Arial" w:cs="Arial"/>
        </w:rPr>
        <w:footnoteRef/>
      </w:r>
      <w:r w:rsidRPr="00406748">
        <w:rPr>
          <w:rFonts w:ascii="Arial" w:hAnsi="Arial" w:cs="Arial"/>
        </w:rPr>
        <w:t xml:space="preserve"> </w:t>
      </w:r>
      <w:r w:rsidRPr="00406748">
        <w:rPr>
          <w:rFonts w:ascii="Arial" w:hAnsi="Arial" w:cs="Arial"/>
        </w:rPr>
        <w:tab/>
        <w:t>Paragraphs 23 - 26</w:t>
      </w:r>
    </w:p>
  </w:footnote>
  <w:footnote w:id="59">
    <w:p w:rsidR="009B58ED" w:rsidRPr="008F2C64" w:rsidRDefault="009B58ED" w:rsidP="00963156">
      <w:pPr>
        <w:pStyle w:val="FootnoteText"/>
        <w:jc w:val="both"/>
        <w:rPr>
          <w:rFonts w:ascii="Arial" w:hAnsi="Arial" w:cs="Arial"/>
        </w:rPr>
      </w:pPr>
      <w:r w:rsidRPr="008F2C64">
        <w:rPr>
          <w:rStyle w:val="FootnoteReference"/>
          <w:rFonts w:ascii="Arial" w:hAnsi="Arial" w:cs="Arial"/>
        </w:rPr>
        <w:footnoteRef/>
      </w:r>
      <w:r w:rsidRPr="008F2C64">
        <w:rPr>
          <w:rFonts w:ascii="Arial" w:hAnsi="Arial" w:cs="Arial"/>
        </w:rPr>
        <w:t xml:space="preserve"> </w:t>
      </w:r>
      <w:r w:rsidRPr="008F2C64">
        <w:rPr>
          <w:rFonts w:ascii="Arial" w:hAnsi="Arial" w:cs="Arial"/>
        </w:rPr>
        <w:tab/>
        <w:t>Paragraph 18</w:t>
      </w:r>
    </w:p>
  </w:footnote>
  <w:footnote w:id="60">
    <w:p w:rsidR="009B58ED" w:rsidRPr="00963156"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8F2C64">
        <w:rPr>
          <w:rFonts w:ascii="Arial" w:hAnsi="Arial" w:cs="Arial"/>
          <w:bCs/>
          <w:i/>
        </w:rPr>
        <w:t xml:space="preserve">Ponelat v Schrepfer </w:t>
      </w:r>
      <w:r w:rsidRPr="008F2C64">
        <w:rPr>
          <w:rFonts w:ascii="Arial" w:hAnsi="Arial" w:cs="Arial"/>
          <w:bCs/>
          <w:u w:color="0649FF"/>
        </w:rPr>
        <w:t>2012 (1) SA 206 (SCA)</w:t>
      </w:r>
    </w:p>
  </w:footnote>
  <w:footnote w:id="61">
    <w:p w:rsidR="009B58ED" w:rsidRPr="00963156" w:rsidRDefault="009B58ED" w:rsidP="00B74AA7">
      <w:pPr>
        <w:pStyle w:val="FootnoteText"/>
        <w:ind w:left="709" w:hanging="709"/>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8F2C64">
        <w:rPr>
          <w:rFonts w:ascii="Arial" w:hAnsi="Arial" w:cs="Arial"/>
        </w:rPr>
        <w:t xml:space="preserve">Supreme Court case of </w:t>
      </w:r>
      <w:r w:rsidRPr="008F2C64">
        <w:rPr>
          <w:rFonts w:ascii="Arial" w:hAnsi="Arial" w:cs="Arial"/>
          <w:i/>
        </w:rPr>
        <w:t>C</w:t>
      </w:r>
      <w:r w:rsidRPr="008F2C64">
        <w:rPr>
          <w:rFonts w:ascii="Arial" w:hAnsi="Arial" w:cs="Arial"/>
          <w:bCs/>
          <w:i/>
        </w:rPr>
        <w:t xml:space="preserve">hairperson of the Immigration Selection Board v Frank </w:t>
      </w:r>
      <w:r w:rsidRPr="008F2C64">
        <w:rPr>
          <w:rFonts w:ascii="Arial" w:hAnsi="Arial" w:cs="Arial"/>
          <w:bCs/>
          <w:u w:color="0649FF"/>
        </w:rPr>
        <w:t>2001 NR 107 (SC), page 47</w:t>
      </w:r>
    </w:p>
  </w:footnote>
  <w:footnote w:id="62">
    <w:p w:rsidR="009B58ED" w:rsidRPr="008F2C64" w:rsidRDefault="009B58ED" w:rsidP="00963156">
      <w:pPr>
        <w:pStyle w:val="FootnoteText"/>
        <w:jc w:val="both"/>
        <w:rPr>
          <w:rFonts w:ascii="Arial" w:hAnsi="Arial" w:cs="Arial"/>
        </w:rPr>
      </w:pPr>
      <w:r w:rsidRPr="00963156">
        <w:rPr>
          <w:rStyle w:val="FootnoteReference"/>
          <w:rFonts w:ascii="Arial" w:hAnsi="Arial" w:cs="Arial"/>
        </w:rPr>
        <w:footnoteRef/>
      </w:r>
      <w:r w:rsidRPr="00963156">
        <w:rPr>
          <w:rFonts w:ascii="Arial" w:hAnsi="Arial" w:cs="Arial"/>
        </w:rPr>
        <w:t xml:space="preserve"> </w:t>
      </w:r>
      <w:r w:rsidRPr="00963156">
        <w:rPr>
          <w:rFonts w:ascii="Arial" w:hAnsi="Arial" w:cs="Arial"/>
        </w:rPr>
        <w:tab/>
      </w:r>
      <w:r w:rsidRPr="008F2C64">
        <w:rPr>
          <w:rFonts w:ascii="Arial" w:hAnsi="Arial" w:cs="Arial"/>
          <w:i/>
        </w:rPr>
        <w:t>Butters v Mncora</w:t>
      </w:r>
      <w:r w:rsidRPr="008F2C64">
        <w:rPr>
          <w:rFonts w:ascii="Arial" w:hAnsi="Arial" w:cs="Arial"/>
        </w:rPr>
        <w:t xml:space="preserve"> supra, paragraph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83465"/>
      <w:docPartObj>
        <w:docPartGallery w:val="Page Numbers (Top of Page)"/>
        <w:docPartUnique/>
      </w:docPartObj>
    </w:sdtPr>
    <w:sdtEndPr>
      <w:rPr>
        <w:noProof/>
      </w:rPr>
    </w:sdtEndPr>
    <w:sdtContent>
      <w:p w:rsidR="009B58ED" w:rsidRDefault="006B51E0">
        <w:pPr>
          <w:pStyle w:val="Header"/>
          <w:jc w:val="right"/>
        </w:pPr>
        <w:r>
          <w:fldChar w:fldCharType="begin"/>
        </w:r>
        <w:r>
          <w:instrText xml:space="preserve"> PAGE   \* MERGEFORMAT </w:instrText>
        </w:r>
        <w:r>
          <w:fldChar w:fldCharType="separate"/>
        </w:r>
        <w:r w:rsidR="003A552D">
          <w:rPr>
            <w:noProof/>
          </w:rPr>
          <w:t>2</w:t>
        </w:r>
        <w:r>
          <w:rPr>
            <w:noProof/>
          </w:rPr>
          <w:fldChar w:fldCharType="end"/>
        </w:r>
      </w:p>
    </w:sdtContent>
  </w:sdt>
  <w:p w:rsidR="009B58ED" w:rsidRDefault="009B5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6B21"/>
    <w:multiLevelType w:val="hybridMultilevel"/>
    <w:tmpl w:val="CF765E12"/>
    <w:lvl w:ilvl="0" w:tplc="5DF28DA4">
      <w:start w:val="1"/>
      <w:numFmt w:val="decimal"/>
      <w:lvlText w:val="%1"/>
      <w:lvlJc w:val="left"/>
      <w:pPr>
        <w:ind w:left="1444" w:hanging="735"/>
      </w:pPr>
      <w:rPr>
        <w:rFonts w:ascii="Arial" w:eastAsiaTheme="minorHAns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A5611C2"/>
    <w:multiLevelType w:val="multilevel"/>
    <w:tmpl w:val="9DC65A6A"/>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BA51C3"/>
    <w:multiLevelType w:val="multilevel"/>
    <w:tmpl w:val="B96CE6CA"/>
    <w:lvl w:ilvl="0">
      <w:start w:val="6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6CE566B"/>
    <w:multiLevelType w:val="multilevel"/>
    <w:tmpl w:val="9DC65A6A"/>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6A5E54"/>
    <w:multiLevelType w:val="hybridMultilevel"/>
    <w:tmpl w:val="58E47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782D1E"/>
    <w:multiLevelType w:val="singleLevel"/>
    <w:tmpl w:val="0B120C34"/>
    <w:lvl w:ilvl="0">
      <w:start w:val="3"/>
      <w:numFmt w:val="lowerRoman"/>
      <w:lvlText w:val="(%1)"/>
      <w:lvlJc w:val="left"/>
      <w:pPr>
        <w:tabs>
          <w:tab w:val="num" w:pos="2160"/>
        </w:tabs>
        <w:ind w:left="2160" w:hanging="720"/>
      </w:pPr>
      <w:rPr>
        <w:rFonts w:cs="Times New Roman" w:hint="default"/>
      </w:rPr>
    </w:lvl>
  </w:abstractNum>
  <w:abstractNum w:abstractNumId="6">
    <w:nsid w:val="5F5048F4"/>
    <w:multiLevelType w:val="multilevel"/>
    <w:tmpl w:val="FBB03AE6"/>
    <w:lvl w:ilvl="0">
      <w:start w:val="6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DA4D57"/>
    <w:multiLevelType w:val="hybridMultilevel"/>
    <w:tmpl w:val="670E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A6993"/>
    <w:multiLevelType w:val="multilevel"/>
    <w:tmpl w:val="9DC65A6A"/>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6"/>
  </w:num>
  <w:num w:numId="6">
    <w:abstractNumId w:val="0"/>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ZW" w:vendorID="64" w:dllVersion="131078" w:nlCheck="1" w:checkStyle="0"/>
  <w:activeWritingStyle w:appName="MSWord" w:lang="en-GB" w:vendorID="64" w:dllVersion="131078" w:nlCheck="1" w:checkStyle="1"/>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9F"/>
    <w:rsid w:val="00011900"/>
    <w:rsid w:val="00015275"/>
    <w:rsid w:val="00017262"/>
    <w:rsid w:val="00020FB5"/>
    <w:rsid w:val="0002516D"/>
    <w:rsid w:val="00030A2B"/>
    <w:rsid w:val="00036B0E"/>
    <w:rsid w:val="0004138F"/>
    <w:rsid w:val="0004605A"/>
    <w:rsid w:val="00046656"/>
    <w:rsid w:val="00047C56"/>
    <w:rsid w:val="00062612"/>
    <w:rsid w:val="00070D85"/>
    <w:rsid w:val="0007390C"/>
    <w:rsid w:val="000756FF"/>
    <w:rsid w:val="000839CB"/>
    <w:rsid w:val="00083D40"/>
    <w:rsid w:val="0009055E"/>
    <w:rsid w:val="00092475"/>
    <w:rsid w:val="00097DF0"/>
    <w:rsid w:val="000C2A70"/>
    <w:rsid w:val="000C4562"/>
    <w:rsid w:val="000C63A4"/>
    <w:rsid w:val="000C6AB8"/>
    <w:rsid w:val="000C7004"/>
    <w:rsid w:val="000D08F5"/>
    <w:rsid w:val="000D3468"/>
    <w:rsid w:val="000D3E9F"/>
    <w:rsid w:val="000E58A4"/>
    <w:rsid w:val="000F65D7"/>
    <w:rsid w:val="0012028D"/>
    <w:rsid w:val="001429AC"/>
    <w:rsid w:val="00144438"/>
    <w:rsid w:val="001474A1"/>
    <w:rsid w:val="0016408C"/>
    <w:rsid w:val="0016749F"/>
    <w:rsid w:val="0017198F"/>
    <w:rsid w:val="00174896"/>
    <w:rsid w:val="00176BB9"/>
    <w:rsid w:val="001778AB"/>
    <w:rsid w:val="00191412"/>
    <w:rsid w:val="00197711"/>
    <w:rsid w:val="001A2A07"/>
    <w:rsid w:val="001A36F1"/>
    <w:rsid w:val="001B316D"/>
    <w:rsid w:val="001B6150"/>
    <w:rsid w:val="001C4DFF"/>
    <w:rsid w:val="001C5D1D"/>
    <w:rsid w:val="001D2671"/>
    <w:rsid w:val="001E3D51"/>
    <w:rsid w:val="001E5C8F"/>
    <w:rsid w:val="001F5D6B"/>
    <w:rsid w:val="001F7584"/>
    <w:rsid w:val="002025B9"/>
    <w:rsid w:val="0021679F"/>
    <w:rsid w:val="00223895"/>
    <w:rsid w:val="00224493"/>
    <w:rsid w:val="00227F7C"/>
    <w:rsid w:val="00233D35"/>
    <w:rsid w:val="0025584A"/>
    <w:rsid w:val="002564C4"/>
    <w:rsid w:val="002571F0"/>
    <w:rsid w:val="00275150"/>
    <w:rsid w:val="002807AF"/>
    <w:rsid w:val="0028476F"/>
    <w:rsid w:val="00285982"/>
    <w:rsid w:val="002877B4"/>
    <w:rsid w:val="00294546"/>
    <w:rsid w:val="00294D8D"/>
    <w:rsid w:val="002A3545"/>
    <w:rsid w:val="002A71BB"/>
    <w:rsid w:val="002B6E4F"/>
    <w:rsid w:val="002C01C7"/>
    <w:rsid w:val="002D0EFC"/>
    <w:rsid w:val="002D2409"/>
    <w:rsid w:val="002E396F"/>
    <w:rsid w:val="0030162D"/>
    <w:rsid w:val="00302AC5"/>
    <w:rsid w:val="00303A24"/>
    <w:rsid w:val="0030652E"/>
    <w:rsid w:val="00307ABC"/>
    <w:rsid w:val="00311C2D"/>
    <w:rsid w:val="003167E5"/>
    <w:rsid w:val="003172A9"/>
    <w:rsid w:val="00320F72"/>
    <w:rsid w:val="003258EC"/>
    <w:rsid w:val="00330764"/>
    <w:rsid w:val="003311F3"/>
    <w:rsid w:val="00336B85"/>
    <w:rsid w:val="003471FE"/>
    <w:rsid w:val="003525BB"/>
    <w:rsid w:val="003568F1"/>
    <w:rsid w:val="003579FB"/>
    <w:rsid w:val="003604B6"/>
    <w:rsid w:val="00366657"/>
    <w:rsid w:val="003713C8"/>
    <w:rsid w:val="003867AB"/>
    <w:rsid w:val="00386AE0"/>
    <w:rsid w:val="0039130F"/>
    <w:rsid w:val="003A552D"/>
    <w:rsid w:val="003B4B54"/>
    <w:rsid w:val="003C1D69"/>
    <w:rsid w:val="003C2C1F"/>
    <w:rsid w:val="003D1CB3"/>
    <w:rsid w:val="003D7D65"/>
    <w:rsid w:val="003E0E22"/>
    <w:rsid w:val="003E485F"/>
    <w:rsid w:val="003F0B3A"/>
    <w:rsid w:val="003F357C"/>
    <w:rsid w:val="003F37CE"/>
    <w:rsid w:val="003F462B"/>
    <w:rsid w:val="003F53FF"/>
    <w:rsid w:val="003F68B2"/>
    <w:rsid w:val="00406748"/>
    <w:rsid w:val="0042037F"/>
    <w:rsid w:val="004374A9"/>
    <w:rsid w:val="004510BA"/>
    <w:rsid w:val="004578F6"/>
    <w:rsid w:val="00464E56"/>
    <w:rsid w:val="004659C8"/>
    <w:rsid w:val="00466181"/>
    <w:rsid w:val="00475A91"/>
    <w:rsid w:val="00475CDF"/>
    <w:rsid w:val="00480C5C"/>
    <w:rsid w:val="00483000"/>
    <w:rsid w:val="004848FF"/>
    <w:rsid w:val="004861D5"/>
    <w:rsid w:val="00490956"/>
    <w:rsid w:val="004A727E"/>
    <w:rsid w:val="004C13E7"/>
    <w:rsid w:val="004C5BFD"/>
    <w:rsid w:val="004D137A"/>
    <w:rsid w:val="004D239C"/>
    <w:rsid w:val="004D4801"/>
    <w:rsid w:val="004E5669"/>
    <w:rsid w:val="004E6A9C"/>
    <w:rsid w:val="004F6F40"/>
    <w:rsid w:val="004F7578"/>
    <w:rsid w:val="005005C3"/>
    <w:rsid w:val="00507D3D"/>
    <w:rsid w:val="00511528"/>
    <w:rsid w:val="00512F6F"/>
    <w:rsid w:val="0051665F"/>
    <w:rsid w:val="00527392"/>
    <w:rsid w:val="00547D28"/>
    <w:rsid w:val="005512E6"/>
    <w:rsid w:val="00552392"/>
    <w:rsid w:val="00554013"/>
    <w:rsid w:val="005571C0"/>
    <w:rsid w:val="00567CD1"/>
    <w:rsid w:val="005717DD"/>
    <w:rsid w:val="00577E88"/>
    <w:rsid w:val="00591829"/>
    <w:rsid w:val="00593E89"/>
    <w:rsid w:val="0059603A"/>
    <w:rsid w:val="005B019A"/>
    <w:rsid w:val="005B3A09"/>
    <w:rsid w:val="005D3AD0"/>
    <w:rsid w:val="005D62F8"/>
    <w:rsid w:val="005D7498"/>
    <w:rsid w:val="005E33D0"/>
    <w:rsid w:val="005E45A4"/>
    <w:rsid w:val="005F0ABD"/>
    <w:rsid w:val="005F19CE"/>
    <w:rsid w:val="005F77BD"/>
    <w:rsid w:val="0060170C"/>
    <w:rsid w:val="006122D4"/>
    <w:rsid w:val="00616332"/>
    <w:rsid w:val="006216BA"/>
    <w:rsid w:val="0064092E"/>
    <w:rsid w:val="00641ECD"/>
    <w:rsid w:val="006422C6"/>
    <w:rsid w:val="00644704"/>
    <w:rsid w:val="00652768"/>
    <w:rsid w:val="006614B1"/>
    <w:rsid w:val="00662B43"/>
    <w:rsid w:val="00674BA3"/>
    <w:rsid w:val="00687DB2"/>
    <w:rsid w:val="00690033"/>
    <w:rsid w:val="00690D75"/>
    <w:rsid w:val="00693F1E"/>
    <w:rsid w:val="00694E93"/>
    <w:rsid w:val="006A5C19"/>
    <w:rsid w:val="006B51E0"/>
    <w:rsid w:val="006B59E0"/>
    <w:rsid w:val="006C00FD"/>
    <w:rsid w:val="006C5195"/>
    <w:rsid w:val="006C5F4C"/>
    <w:rsid w:val="006C739B"/>
    <w:rsid w:val="006D0C8A"/>
    <w:rsid w:val="006E1FAA"/>
    <w:rsid w:val="006E3DDD"/>
    <w:rsid w:val="006E41DE"/>
    <w:rsid w:val="006F0DA6"/>
    <w:rsid w:val="006F2EB5"/>
    <w:rsid w:val="006F77D6"/>
    <w:rsid w:val="00704255"/>
    <w:rsid w:val="00704846"/>
    <w:rsid w:val="0071041A"/>
    <w:rsid w:val="007369D6"/>
    <w:rsid w:val="00740965"/>
    <w:rsid w:val="00741553"/>
    <w:rsid w:val="0075656B"/>
    <w:rsid w:val="007749CA"/>
    <w:rsid w:val="00774C5F"/>
    <w:rsid w:val="00780E65"/>
    <w:rsid w:val="00782AE5"/>
    <w:rsid w:val="007863D3"/>
    <w:rsid w:val="007945C9"/>
    <w:rsid w:val="007A260A"/>
    <w:rsid w:val="007C7DA1"/>
    <w:rsid w:val="007D12FD"/>
    <w:rsid w:val="007D43B6"/>
    <w:rsid w:val="007D5ED6"/>
    <w:rsid w:val="007E7A29"/>
    <w:rsid w:val="007F4618"/>
    <w:rsid w:val="007F59B1"/>
    <w:rsid w:val="007F6843"/>
    <w:rsid w:val="008016E1"/>
    <w:rsid w:val="00802300"/>
    <w:rsid w:val="00804CE6"/>
    <w:rsid w:val="00805AC2"/>
    <w:rsid w:val="00806B81"/>
    <w:rsid w:val="00806BDC"/>
    <w:rsid w:val="00806F1D"/>
    <w:rsid w:val="00807828"/>
    <w:rsid w:val="00821E71"/>
    <w:rsid w:val="0082500D"/>
    <w:rsid w:val="00831E69"/>
    <w:rsid w:val="00835F2A"/>
    <w:rsid w:val="00837E0B"/>
    <w:rsid w:val="008431A3"/>
    <w:rsid w:val="00847DC3"/>
    <w:rsid w:val="008562EB"/>
    <w:rsid w:val="0086119B"/>
    <w:rsid w:val="00861806"/>
    <w:rsid w:val="00866B87"/>
    <w:rsid w:val="0086774A"/>
    <w:rsid w:val="0087029C"/>
    <w:rsid w:val="00873433"/>
    <w:rsid w:val="0087419A"/>
    <w:rsid w:val="008949AF"/>
    <w:rsid w:val="008957D5"/>
    <w:rsid w:val="008B4608"/>
    <w:rsid w:val="008B48A4"/>
    <w:rsid w:val="008B646D"/>
    <w:rsid w:val="008C2C39"/>
    <w:rsid w:val="008C3A3A"/>
    <w:rsid w:val="008C3BA9"/>
    <w:rsid w:val="008E3A45"/>
    <w:rsid w:val="008E477D"/>
    <w:rsid w:val="008E4DA5"/>
    <w:rsid w:val="008E6EE2"/>
    <w:rsid w:val="008F2C64"/>
    <w:rsid w:val="008F4275"/>
    <w:rsid w:val="00932A3E"/>
    <w:rsid w:val="00936C0F"/>
    <w:rsid w:val="00937D14"/>
    <w:rsid w:val="00941104"/>
    <w:rsid w:val="00956049"/>
    <w:rsid w:val="00956FFF"/>
    <w:rsid w:val="00957220"/>
    <w:rsid w:val="00963119"/>
    <w:rsid w:val="00963156"/>
    <w:rsid w:val="00971FA2"/>
    <w:rsid w:val="009724EC"/>
    <w:rsid w:val="00976C32"/>
    <w:rsid w:val="009877AE"/>
    <w:rsid w:val="0099601F"/>
    <w:rsid w:val="009A1C3A"/>
    <w:rsid w:val="009B58ED"/>
    <w:rsid w:val="009C2039"/>
    <w:rsid w:val="009C5585"/>
    <w:rsid w:val="009C7A6E"/>
    <w:rsid w:val="009E1A28"/>
    <w:rsid w:val="009E62A2"/>
    <w:rsid w:val="00A039DC"/>
    <w:rsid w:val="00A05F6D"/>
    <w:rsid w:val="00A07745"/>
    <w:rsid w:val="00A1276E"/>
    <w:rsid w:val="00A21D34"/>
    <w:rsid w:val="00A27572"/>
    <w:rsid w:val="00A2773B"/>
    <w:rsid w:val="00A3703F"/>
    <w:rsid w:val="00A43C37"/>
    <w:rsid w:val="00A47180"/>
    <w:rsid w:val="00A54822"/>
    <w:rsid w:val="00A65743"/>
    <w:rsid w:val="00A72A2C"/>
    <w:rsid w:val="00A849BE"/>
    <w:rsid w:val="00A8751A"/>
    <w:rsid w:val="00AA7A59"/>
    <w:rsid w:val="00AC00F7"/>
    <w:rsid w:val="00AC02DF"/>
    <w:rsid w:val="00AC5975"/>
    <w:rsid w:val="00AC75B5"/>
    <w:rsid w:val="00AF5FE3"/>
    <w:rsid w:val="00B02B91"/>
    <w:rsid w:val="00B042BB"/>
    <w:rsid w:val="00B0443D"/>
    <w:rsid w:val="00B04D16"/>
    <w:rsid w:val="00B1671A"/>
    <w:rsid w:val="00B20B87"/>
    <w:rsid w:val="00B22D52"/>
    <w:rsid w:val="00B361F5"/>
    <w:rsid w:val="00B4099B"/>
    <w:rsid w:val="00B42ED2"/>
    <w:rsid w:val="00B65126"/>
    <w:rsid w:val="00B65FDF"/>
    <w:rsid w:val="00B6652D"/>
    <w:rsid w:val="00B746BC"/>
    <w:rsid w:val="00B74AA7"/>
    <w:rsid w:val="00B82067"/>
    <w:rsid w:val="00B91AF8"/>
    <w:rsid w:val="00B949A4"/>
    <w:rsid w:val="00B95F73"/>
    <w:rsid w:val="00B96B44"/>
    <w:rsid w:val="00BB7566"/>
    <w:rsid w:val="00BD4E84"/>
    <w:rsid w:val="00BE2F0D"/>
    <w:rsid w:val="00BE4AC8"/>
    <w:rsid w:val="00BE4C30"/>
    <w:rsid w:val="00BE4CBF"/>
    <w:rsid w:val="00BF7E7A"/>
    <w:rsid w:val="00C11592"/>
    <w:rsid w:val="00C12E9F"/>
    <w:rsid w:val="00C34D12"/>
    <w:rsid w:val="00C40014"/>
    <w:rsid w:val="00C41CB1"/>
    <w:rsid w:val="00C44891"/>
    <w:rsid w:val="00C46654"/>
    <w:rsid w:val="00C55F78"/>
    <w:rsid w:val="00C606A6"/>
    <w:rsid w:val="00C74417"/>
    <w:rsid w:val="00C7583E"/>
    <w:rsid w:val="00C80A00"/>
    <w:rsid w:val="00C814AF"/>
    <w:rsid w:val="00C848D8"/>
    <w:rsid w:val="00C87DBB"/>
    <w:rsid w:val="00CA0A36"/>
    <w:rsid w:val="00CA5B3A"/>
    <w:rsid w:val="00CB230B"/>
    <w:rsid w:val="00CB5F23"/>
    <w:rsid w:val="00CB67D1"/>
    <w:rsid w:val="00CC460E"/>
    <w:rsid w:val="00CC6128"/>
    <w:rsid w:val="00CD3EF6"/>
    <w:rsid w:val="00CE1524"/>
    <w:rsid w:val="00CE2F97"/>
    <w:rsid w:val="00CE3DC3"/>
    <w:rsid w:val="00CE66E7"/>
    <w:rsid w:val="00CF5222"/>
    <w:rsid w:val="00CF5966"/>
    <w:rsid w:val="00CF63EC"/>
    <w:rsid w:val="00D07E31"/>
    <w:rsid w:val="00D10CFA"/>
    <w:rsid w:val="00D23C36"/>
    <w:rsid w:val="00D25844"/>
    <w:rsid w:val="00D350FE"/>
    <w:rsid w:val="00D35B36"/>
    <w:rsid w:val="00D35E20"/>
    <w:rsid w:val="00D45B24"/>
    <w:rsid w:val="00D4706F"/>
    <w:rsid w:val="00D50819"/>
    <w:rsid w:val="00D52283"/>
    <w:rsid w:val="00D539F0"/>
    <w:rsid w:val="00D574E4"/>
    <w:rsid w:val="00D62EAA"/>
    <w:rsid w:val="00D7032D"/>
    <w:rsid w:val="00D731D3"/>
    <w:rsid w:val="00D778BE"/>
    <w:rsid w:val="00D80E05"/>
    <w:rsid w:val="00D84286"/>
    <w:rsid w:val="00D96295"/>
    <w:rsid w:val="00DA1872"/>
    <w:rsid w:val="00DB3ADD"/>
    <w:rsid w:val="00DC1563"/>
    <w:rsid w:val="00DC53B1"/>
    <w:rsid w:val="00DD567B"/>
    <w:rsid w:val="00DE2572"/>
    <w:rsid w:val="00DF78A1"/>
    <w:rsid w:val="00E21089"/>
    <w:rsid w:val="00E502BA"/>
    <w:rsid w:val="00E541E3"/>
    <w:rsid w:val="00E55B5C"/>
    <w:rsid w:val="00E60411"/>
    <w:rsid w:val="00E82202"/>
    <w:rsid w:val="00E830D5"/>
    <w:rsid w:val="00E945B3"/>
    <w:rsid w:val="00E96ADF"/>
    <w:rsid w:val="00EA1C39"/>
    <w:rsid w:val="00EA4DF0"/>
    <w:rsid w:val="00EB0FBC"/>
    <w:rsid w:val="00ED1D97"/>
    <w:rsid w:val="00ED6D7D"/>
    <w:rsid w:val="00EE1E3A"/>
    <w:rsid w:val="00EE2F44"/>
    <w:rsid w:val="00EE37DC"/>
    <w:rsid w:val="00F02A0D"/>
    <w:rsid w:val="00F03747"/>
    <w:rsid w:val="00F13982"/>
    <w:rsid w:val="00F1404D"/>
    <w:rsid w:val="00F27DDD"/>
    <w:rsid w:val="00F30AE8"/>
    <w:rsid w:val="00F353AC"/>
    <w:rsid w:val="00F36914"/>
    <w:rsid w:val="00F40866"/>
    <w:rsid w:val="00F42472"/>
    <w:rsid w:val="00F53263"/>
    <w:rsid w:val="00F82D14"/>
    <w:rsid w:val="00F95675"/>
    <w:rsid w:val="00FA1EC7"/>
    <w:rsid w:val="00FA2CF6"/>
    <w:rsid w:val="00FA788C"/>
    <w:rsid w:val="00FC652B"/>
    <w:rsid w:val="00FD2174"/>
    <w:rsid w:val="00FE29FB"/>
    <w:rsid w:val="00FE3DDA"/>
    <w:rsid w:val="00FE4CC7"/>
    <w:rsid w:val="00FE7EDF"/>
    <w:rsid w:val="00FF4E41"/>
    <w:rsid w:val="00FF79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61138-A4EF-43DF-8CB7-607B8D14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9F"/>
  </w:style>
  <w:style w:type="paragraph" w:styleId="Heading2">
    <w:name w:val="heading 2"/>
    <w:basedOn w:val="Normal"/>
    <w:link w:val="Heading2Char"/>
    <w:uiPriority w:val="9"/>
    <w:qFormat/>
    <w:rsid w:val="00DC15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15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15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9F"/>
    <w:pPr>
      <w:spacing w:after="200" w:line="276" w:lineRule="auto"/>
      <w:ind w:left="720"/>
    </w:pPr>
    <w:rPr>
      <w:rFonts w:ascii="Calibri" w:eastAsia="Times New Roman" w:hAnsi="Calibri" w:cs="Times New Roman"/>
      <w:lang w:val="en-ZW"/>
    </w:rPr>
  </w:style>
  <w:style w:type="paragraph" w:styleId="FootnoteText">
    <w:name w:val="footnote text"/>
    <w:basedOn w:val="Normal"/>
    <w:link w:val="FootnoteTextChar"/>
    <w:uiPriority w:val="99"/>
    <w:unhideWhenUsed/>
    <w:rsid w:val="00690033"/>
    <w:pPr>
      <w:spacing w:after="0" w:line="240" w:lineRule="auto"/>
    </w:pPr>
    <w:rPr>
      <w:sz w:val="20"/>
      <w:szCs w:val="20"/>
    </w:rPr>
  </w:style>
  <w:style w:type="character" w:customStyle="1" w:styleId="FootnoteTextChar">
    <w:name w:val="Footnote Text Char"/>
    <w:basedOn w:val="DefaultParagraphFont"/>
    <w:link w:val="FootnoteText"/>
    <w:uiPriority w:val="99"/>
    <w:rsid w:val="00690033"/>
    <w:rPr>
      <w:sz w:val="20"/>
      <w:szCs w:val="20"/>
    </w:rPr>
  </w:style>
  <w:style w:type="character" w:styleId="FootnoteReference">
    <w:name w:val="footnote reference"/>
    <w:basedOn w:val="DefaultParagraphFont"/>
    <w:uiPriority w:val="99"/>
    <w:unhideWhenUsed/>
    <w:rsid w:val="00690033"/>
    <w:rPr>
      <w:vertAlign w:val="superscript"/>
    </w:rPr>
  </w:style>
  <w:style w:type="paragraph" w:customStyle="1" w:styleId="bodytext">
    <w:name w:val="bodytext"/>
    <w:basedOn w:val="Normal"/>
    <w:rsid w:val="006F77D6"/>
    <w:pPr>
      <w:spacing w:before="100" w:beforeAutospacing="1" w:after="100" w:afterAutospacing="1" w:line="240" w:lineRule="auto"/>
    </w:pPr>
    <w:rPr>
      <w:rFonts w:ascii="Times" w:eastAsiaTheme="minorEastAsia" w:hAnsi="Times"/>
      <w:sz w:val="20"/>
      <w:szCs w:val="20"/>
    </w:rPr>
  </w:style>
  <w:style w:type="character" w:styleId="Emphasis">
    <w:name w:val="Emphasis"/>
    <w:basedOn w:val="DefaultParagraphFont"/>
    <w:uiPriority w:val="20"/>
    <w:qFormat/>
    <w:rsid w:val="00807828"/>
    <w:rPr>
      <w:i/>
      <w:iCs/>
    </w:rPr>
  </w:style>
  <w:style w:type="character" w:customStyle="1" w:styleId="apple-converted-space">
    <w:name w:val="apple-converted-space"/>
    <w:basedOn w:val="DefaultParagraphFont"/>
    <w:rsid w:val="00807828"/>
  </w:style>
  <w:style w:type="paragraph" w:styleId="NormalWeb">
    <w:name w:val="Normal (Web)"/>
    <w:basedOn w:val="Normal"/>
    <w:uiPriority w:val="99"/>
    <w:semiHidden/>
    <w:unhideWhenUsed/>
    <w:rsid w:val="00AC02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02DF"/>
    <w:rPr>
      <w:color w:val="0000FF"/>
      <w:u w:val="single"/>
    </w:rPr>
  </w:style>
  <w:style w:type="character" w:customStyle="1" w:styleId="Heading2Char">
    <w:name w:val="Heading 2 Char"/>
    <w:basedOn w:val="DefaultParagraphFont"/>
    <w:link w:val="Heading2"/>
    <w:uiPriority w:val="9"/>
    <w:rsid w:val="00DC15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15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156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7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C5F"/>
  </w:style>
  <w:style w:type="paragraph" w:styleId="Footer">
    <w:name w:val="footer"/>
    <w:basedOn w:val="Normal"/>
    <w:link w:val="FooterChar"/>
    <w:uiPriority w:val="99"/>
    <w:unhideWhenUsed/>
    <w:rsid w:val="00774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C5F"/>
  </w:style>
  <w:style w:type="paragraph" w:styleId="BalloonText">
    <w:name w:val="Balloon Text"/>
    <w:basedOn w:val="Normal"/>
    <w:link w:val="BalloonTextChar"/>
    <w:uiPriority w:val="99"/>
    <w:semiHidden/>
    <w:unhideWhenUsed/>
    <w:rsid w:val="005D6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F8"/>
    <w:rPr>
      <w:rFonts w:ascii="Segoe UI" w:hAnsi="Segoe UI" w:cs="Segoe UI"/>
      <w:sz w:val="18"/>
      <w:szCs w:val="18"/>
    </w:rPr>
  </w:style>
  <w:style w:type="character" w:styleId="CommentReference">
    <w:name w:val="annotation reference"/>
    <w:basedOn w:val="DefaultParagraphFont"/>
    <w:uiPriority w:val="99"/>
    <w:semiHidden/>
    <w:unhideWhenUsed/>
    <w:rsid w:val="00D350FE"/>
    <w:rPr>
      <w:sz w:val="16"/>
      <w:szCs w:val="16"/>
    </w:rPr>
  </w:style>
  <w:style w:type="paragraph" w:styleId="CommentText">
    <w:name w:val="annotation text"/>
    <w:basedOn w:val="Normal"/>
    <w:link w:val="CommentTextChar"/>
    <w:uiPriority w:val="99"/>
    <w:semiHidden/>
    <w:unhideWhenUsed/>
    <w:rsid w:val="00D350FE"/>
    <w:pPr>
      <w:spacing w:line="240" w:lineRule="auto"/>
    </w:pPr>
    <w:rPr>
      <w:sz w:val="20"/>
      <w:szCs w:val="20"/>
    </w:rPr>
  </w:style>
  <w:style w:type="character" w:customStyle="1" w:styleId="CommentTextChar">
    <w:name w:val="Comment Text Char"/>
    <w:basedOn w:val="DefaultParagraphFont"/>
    <w:link w:val="CommentText"/>
    <w:uiPriority w:val="99"/>
    <w:semiHidden/>
    <w:rsid w:val="00D350FE"/>
    <w:rPr>
      <w:sz w:val="20"/>
      <w:szCs w:val="20"/>
    </w:rPr>
  </w:style>
  <w:style w:type="paragraph" w:styleId="CommentSubject">
    <w:name w:val="annotation subject"/>
    <w:basedOn w:val="CommentText"/>
    <w:next w:val="CommentText"/>
    <w:link w:val="CommentSubjectChar"/>
    <w:uiPriority w:val="99"/>
    <w:semiHidden/>
    <w:unhideWhenUsed/>
    <w:rsid w:val="00D350FE"/>
    <w:rPr>
      <w:b/>
      <w:bCs/>
    </w:rPr>
  </w:style>
  <w:style w:type="character" w:customStyle="1" w:styleId="CommentSubjectChar">
    <w:name w:val="Comment Subject Char"/>
    <w:basedOn w:val="CommentTextChar"/>
    <w:link w:val="CommentSubject"/>
    <w:uiPriority w:val="99"/>
    <w:semiHidden/>
    <w:rsid w:val="00D35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6145">
      <w:bodyDiv w:val="1"/>
      <w:marLeft w:val="0"/>
      <w:marRight w:val="0"/>
      <w:marTop w:val="0"/>
      <w:marBottom w:val="0"/>
      <w:divBdr>
        <w:top w:val="none" w:sz="0" w:space="0" w:color="auto"/>
        <w:left w:val="none" w:sz="0" w:space="0" w:color="auto"/>
        <w:bottom w:val="none" w:sz="0" w:space="0" w:color="auto"/>
        <w:right w:val="none" w:sz="0" w:space="0" w:color="auto"/>
      </w:divBdr>
      <w:divsChild>
        <w:div w:id="65329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07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865884">
      <w:bodyDiv w:val="1"/>
      <w:marLeft w:val="0"/>
      <w:marRight w:val="0"/>
      <w:marTop w:val="0"/>
      <w:marBottom w:val="0"/>
      <w:divBdr>
        <w:top w:val="none" w:sz="0" w:space="0" w:color="auto"/>
        <w:left w:val="none" w:sz="0" w:space="0" w:color="auto"/>
        <w:bottom w:val="none" w:sz="0" w:space="0" w:color="auto"/>
        <w:right w:val="none" w:sz="0" w:space="0" w:color="auto"/>
      </w:divBdr>
      <w:divsChild>
        <w:div w:id="114990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products.jutalaw.co.za/nxt/foliolinks.asp?f=xhitlist&amp;xhitlist_x=Advanced&amp;xhitlist_vpc=first&amp;xhitlist_xsl=querylink.xsl&amp;xhitlist_sel=title;path;content-type;home-title&amp;xhitlist_d=%7Bsalr%7D&amp;xhitlist_q=%5Bfield%20folio-destination-name:'923379'%5D&amp;xhitlist_md=target-id=0-0-0-31135"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products.jutalaw.co.za/nxt/foliolinks.asp?f=xhitlist&amp;xhitlist_x=Advanced&amp;xhitlist_vpc=first&amp;xhitlist_xsl=querylink.xsl&amp;xhitlist_sel=title;path;content-type;home-title&amp;xhitlist_d=%7Bsalr%7D&amp;xhitlist_q=%5Bfield%20folio-destination-name:'814632'%5D&amp;xhitlist_md=target-id=0-0-0-311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pproducts.jutalaw.co.za/nxt/foliolinks.asp?f=xhitlist&amp;xhitlist_x=Advanced&amp;xhitlist_vpc=first&amp;xhitlist_xsl=querylink.xsl&amp;xhitlist_sel=title;path;content-type;home-title&amp;xhitlist_d=%7Bsalr%7D&amp;xhitlist_q=%5Bfield%20folio-destination-name:'602779'%5D&amp;xhitlist_md=target-id=0-0-0-88125" TargetMode="External"/><Relationship Id="rId4" Type="http://schemas.openxmlformats.org/officeDocument/2006/relationships/settings" Target="settings.xml"/><Relationship Id="rId9" Type="http://schemas.openxmlformats.org/officeDocument/2006/relationships/hyperlink" Target="http://ipproducts.jutalaw.co.za/nxt/foliolinks.asp?f=xhitlist&amp;xhitlist_x=Advanced&amp;xhitlist_vpc=first&amp;xhitlist_xsl=querylink.xsl&amp;xhitlist_sel=title;path;content-type;home-title&amp;xhitlist_d=%7Bsalr%7D&amp;xhitlist_q=%5Bfield%20folio-destination-name:'573575'%5D&amp;xhitlist_md=target-id=0-0-0-906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pproducts.jutalaw.co.za/nxt/foliolinks.asp?f=xhitlist&amp;xhitlist_x=Advanced&amp;xhitlist_vpc=first&amp;xhitlist_xsl=querylink.xsl&amp;xhitlist_sel=title;path;content-type;home-title&amp;xhitlist_d=%7Bsalr%7D&amp;xhitlist_q=%5Bfield%20folio-destination-name:'013569'%5D&amp;xhitlist_md=target-id=0-0-0-21875" TargetMode="External"/><Relationship Id="rId2" Type="http://schemas.openxmlformats.org/officeDocument/2006/relationships/hyperlink" Target="http://ipproducts.jutalaw.co.za/nxt/foliolinks.asp?f=xhitlist&amp;xhitlist_x=Advanced&amp;xhitlist_vpc=first&amp;xhitlist_xsl=querylink.xsl&amp;xhitlist_sel=title;path;content-type;home-title&amp;xhitlist_d=%7Bsalr%7D&amp;xhitlist_q=%5Bfield%20folio-destination-name:'083552'%5D&amp;xhitlist_md=target-id=0-0-0-97987" TargetMode="External"/><Relationship Id="rId1" Type="http://schemas.openxmlformats.org/officeDocument/2006/relationships/hyperlink" Target="http://ipproducts.jutalaw.co.za/nxt/foliolinks.asp?f=xhitlist&amp;xhitlist_x=Advanced&amp;xhitlist_vpc=first&amp;xhitlist_xsl=querylink.xsl&amp;xhitlist_sel=title;path;content-type;home-title&amp;xhitlist_d=%7Blrna%7D&amp;xhitlist_q=%5Bfield%20folio-destination-name:'y2009v1NRpg232'%5D&amp;xhitlist_md=target-id=0-0-0-6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2017-04-20T18:30:00+00:00</Judgment_x0020_Date>
    <Year xmlns="c1afb1bd-f2fb-40fd-9abb-aea55b4d7662">2017</Year>
  </documentManagement>
</p:properties>
</file>

<file path=customXml/itemProps1.xml><?xml version="1.0" encoding="utf-8"?>
<ds:datastoreItem xmlns:ds="http://schemas.openxmlformats.org/officeDocument/2006/customXml" ds:itemID="{F6933093-AC59-4453-9EA2-69530042EDA2}"/>
</file>

<file path=customXml/itemProps2.xml><?xml version="1.0" encoding="utf-8"?>
<ds:datastoreItem xmlns:ds="http://schemas.openxmlformats.org/officeDocument/2006/customXml" ds:itemID="{A6ABD0A5-8168-45BB-BF5E-611D83F2018D}"/>
</file>

<file path=customXml/itemProps3.xml><?xml version="1.0" encoding="utf-8"?>
<ds:datastoreItem xmlns:ds="http://schemas.openxmlformats.org/officeDocument/2006/customXml" ds:itemID="{2167A1AA-F9D2-4559-91A5-8568C4C06E1D}"/>
</file>

<file path=customXml/itemProps4.xml><?xml version="1.0" encoding="utf-8"?>
<ds:datastoreItem xmlns:ds="http://schemas.openxmlformats.org/officeDocument/2006/customXml" ds:itemID="{F28FAC03-D26A-432E-B4CC-8AD25CA459A8}"/>
</file>

<file path=docProps/app.xml><?xml version="1.0" encoding="utf-8"?>
<Properties xmlns="http://schemas.openxmlformats.org/officeDocument/2006/extended-properties" xmlns:vt="http://schemas.openxmlformats.org/officeDocument/2006/docPropsVTypes">
  <Template>Normal</Template>
  <TotalTime>1</TotalTime>
  <Pages>30</Pages>
  <Words>8095</Words>
  <Characters>46146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Leezhel</dc:creator>
  <cp:lastModifiedBy>Lotta Ambunda</cp:lastModifiedBy>
  <cp:revision>2</cp:revision>
  <cp:lastPrinted>2017-04-21T07:50:00Z</cp:lastPrinted>
  <dcterms:created xsi:type="dcterms:W3CDTF">2017-04-24T09:24:00Z</dcterms:created>
  <dcterms:modified xsi:type="dcterms:W3CDTF">2017-04-24T09:24:00Z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