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BB" w:rsidRPr="00022215" w:rsidRDefault="00702FBB" w:rsidP="00702FBB">
      <w:pPr>
        <w:spacing w:after="0" w:line="360" w:lineRule="auto"/>
        <w:jc w:val="center"/>
        <w:rPr>
          <w:rFonts w:ascii="Arial" w:hAnsi="Arial" w:cs="Arial"/>
          <w:b/>
          <w:sz w:val="24"/>
          <w:szCs w:val="24"/>
        </w:rPr>
      </w:pPr>
      <w:r w:rsidRPr="0002221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07A0F427" wp14:editId="44C3430D">
                <wp:simplePos x="0" y="0"/>
                <wp:positionH relativeFrom="column">
                  <wp:posOffset>4438650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02FBB" w:rsidRPr="00022215" w:rsidRDefault="00702FBB" w:rsidP="00702FBB">
                            <w:pPr>
                              <w:jc w:val="center"/>
                              <w:rPr>
                                <w:rFonts w:ascii="Arial" w:hAnsi="Arial" w:cs="Arial"/>
                                <w:b/>
                              </w:rPr>
                            </w:pPr>
                            <w:r w:rsidRPr="00022215">
                              <w:rPr>
                                <w:rFonts w:ascii="Arial" w:hAnsi="Arial" w:cs="Arial"/>
                                <w:b/>
                              </w:rPr>
                              <w:t>NOT REPORTABLE</w:t>
                            </w:r>
                          </w:p>
                          <w:p w:rsidR="00702FBB" w:rsidRDefault="00702FBB" w:rsidP="00702FBB">
                            <w:pPr>
                              <w:jc w:val="center"/>
                            </w:pPr>
                          </w:p>
                          <w:p w:rsidR="00702FBB" w:rsidRDefault="00702FBB" w:rsidP="00702F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A0F427" id="_x0000_t202" coordsize="21600,21600" o:spt="202" path="m,l,21600r21600,l21600,xe">
                <v:stroke joinstyle="miter"/>
                <v:path gradientshapeok="t" o:connecttype="rect"/>
              </v:shapetype>
              <v:shape id="Text Box 2" o:spid="_x0000_s1026" type="#_x0000_t202" style="position:absolute;left:0;text-align:left;margin-left:349.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" strokecolor="white [3212]">
                <v:textbox>
                  <w:txbxContent>
                    <w:p w:rsidR="00702FBB" w:rsidRPr="00022215" w:rsidRDefault="00702FBB" w:rsidP="00702FBB">
                      <w:pPr>
                        <w:jc w:val="center"/>
                        <w:rPr>
                          <w:rFonts w:ascii="Arial" w:hAnsi="Arial" w:cs="Arial"/>
                          <w:b/>
                        </w:rPr>
                      </w:pPr>
                      <w:r w:rsidRPr="00022215">
                        <w:rPr>
                          <w:rFonts w:ascii="Arial" w:hAnsi="Arial" w:cs="Arial"/>
                          <w:b/>
                        </w:rPr>
                        <w:t>NOT REPORTABLE</w:t>
                      </w:r>
                    </w:p>
                    <w:p w:rsidR="00702FBB" w:rsidRDefault="00702FBB" w:rsidP="00702FBB">
                      <w:pPr>
                        <w:jc w:val="center"/>
                      </w:pPr>
                    </w:p>
                    <w:p w:rsidR="00702FBB" w:rsidRDefault="00702FBB" w:rsidP="00702FBB">
                      <w:pPr>
                        <w:jc w:val="center"/>
                      </w:pPr>
                    </w:p>
                  </w:txbxContent>
                </v:textbox>
              </v:shape>
            </w:pict>
          </mc:Fallback>
        </mc:AlternateContent>
      </w:r>
      <w:r w:rsidRPr="00022215">
        <w:rPr>
          <w:rFonts w:ascii="Arial" w:hAnsi="Arial" w:cs="Arial"/>
          <w:b/>
          <w:sz w:val="24"/>
          <w:szCs w:val="24"/>
        </w:rPr>
        <w:t>REPUBLIC OF NAMIBIA</w:t>
      </w:r>
    </w:p>
    <w:p w:rsidR="00702FBB" w:rsidRPr="00321C25" w:rsidRDefault="00702FBB" w:rsidP="00702FBB">
      <w:pPr>
        <w:spacing w:after="0" w:line="360" w:lineRule="auto"/>
        <w:jc w:val="center"/>
        <w:rPr>
          <w:b/>
          <w:sz w:val="32"/>
          <w:szCs w:val="32"/>
        </w:rPr>
      </w:pPr>
      <w:r>
        <w:rPr>
          <w:b/>
          <w:noProof/>
          <w:sz w:val="32"/>
          <w:szCs w:val="32"/>
          <w:lang w:val="en-US"/>
        </w:rPr>
        <w:drawing>
          <wp:inline distT="0" distB="0" distL="0" distR="0" wp14:anchorId="11F01D1F" wp14:editId="4399E81B">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702FBB" w:rsidRPr="006E026B" w:rsidRDefault="00702FBB" w:rsidP="00702FB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702FBB" w:rsidRDefault="00702FBB" w:rsidP="00702FBB">
      <w:pPr>
        <w:spacing w:after="0" w:line="360" w:lineRule="auto"/>
        <w:jc w:val="center"/>
        <w:rPr>
          <w:rFonts w:ascii="Arial" w:hAnsi="Arial" w:cs="Arial"/>
          <w:b/>
          <w:sz w:val="24"/>
          <w:szCs w:val="24"/>
        </w:rPr>
      </w:pPr>
    </w:p>
    <w:p w:rsidR="00702FBB" w:rsidRDefault="00702FBB" w:rsidP="00702FBB">
      <w:pPr>
        <w:spacing w:after="0" w:line="360" w:lineRule="auto"/>
        <w:jc w:val="center"/>
        <w:rPr>
          <w:rFonts w:ascii="Arial" w:hAnsi="Arial" w:cs="Arial"/>
          <w:b/>
          <w:sz w:val="24"/>
          <w:szCs w:val="24"/>
        </w:rPr>
      </w:pPr>
      <w:r w:rsidRPr="006E026B">
        <w:rPr>
          <w:rFonts w:ascii="Arial" w:hAnsi="Arial" w:cs="Arial"/>
          <w:b/>
          <w:sz w:val="24"/>
          <w:szCs w:val="24"/>
        </w:rPr>
        <w:t>JUDGMENT</w:t>
      </w:r>
    </w:p>
    <w:p w:rsidR="00702FBB" w:rsidRPr="00F10771" w:rsidRDefault="00702FBB" w:rsidP="00702FBB">
      <w:pPr>
        <w:tabs>
          <w:tab w:val="right" w:pos="9000"/>
        </w:tabs>
        <w:spacing w:after="0" w:line="360" w:lineRule="auto"/>
        <w:jc w:val="right"/>
        <w:rPr>
          <w:rFonts w:ascii="Arial" w:hAnsi="Arial" w:cs="Arial"/>
          <w:b/>
          <w:sz w:val="24"/>
          <w:szCs w:val="24"/>
        </w:rPr>
      </w:pPr>
      <w:r>
        <w:rPr>
          <w:rFonts w:ascii="Arial" w:hAnsi="Arial" w:cs="Arial"/>
          <w:b/>
          <w:sz w:val="24"/>
          <w:szCs w:val="24"/>
        </w:rPr>
        <w:tab/>
        <w:t>Case No</w:t>
      </w:r>
      <w:r w:rsidRPr="00F10771">
        <w:rPr>
          <w:rFonts w:ascii="Arial" w:hAnsi="Arial" w:cs="Arial"/>
          <w:b/>
          <w:sz w:val="24"/>
          <w:szCs w:val="24"/>
        </w:rPr>
        <w:t>:</w:t>
      </w:r>
      <w:r w:rsidR="007935C5">
        <w:rPr>
          <w:rFonts w:ascii="Arial" w:hAnsi="Arial" w:cs="Arial"/>
          <w:b/>
          <w:sz w:val="24"/>
          <w:szCs w:val="24"/>
        </w:rPr>
        <w:t xml:space="preserve"> CR</w:t>
      </w:r>
      <w:r w:rsidR="00E05CB7">
        <w:rPr>
          <w:rFonts w:ascii="Arial" w:hAnsi="Arial" w:cs="Arial"/>
          <w:b/>
          <w:sz w:val="24"/>
          <w:szCs w:val="24"/>
        </w:rPr>
        <w:t xml:space="preserve"> 33</w:t>
      </w:r>
      <w:r w:rsidR="007935C5">
        <w:rPr>
          <w:rFonts w:ascii="Arial" w:hAnsi="Arial" w:cs="Arial"/>
          <w:b/>
          <w:sz w:val="24"/>
          <w:szCs w:val="24"/>
        </w:rPr>
        <w:t xml:space="preserve"> </w:t>
      </w:r>
      <w:r>
        <w:rPr>
          <w:rFonts w:ascii="Arial" w:hAnsi="Arial" w:cs="Arial"/>
          <w:b/>
          <w:sz w:val="24"/>
          <w:szCs w:val="24"/>
        </w:rPr>
        <w:t>/2017</w:t>
      </w:r>
      <w:r w:rsidRPr="00F10771">
        <w:rPr>
          <w:rFonts w:ascii="Arial" w:hAnsi="Arial" w:cs="Arial"/>
          <w:b/>
          <w:sz w:val="24"/>
          <w:szCs w:val="24"/>
        </w:rPr>
        <w:t xml:space="preserve"> </w:t>
      </w:r>
    </w:p>
    <w:p w:rsidR="00702FBB" w:rsidRPr="006E026B" w:rsidRDefault="00702FBB" w:rsidP="00702FBB">
      <w:pPr>
        <w:spacing w:after="0" w:line="360" w:lineRule="auto"/>
        <w:rPr>
          <w:rFonts w:ascii="Arial" w:hAnsi="Arial" w:cs="Arial"/>
          <w:sz w:val="24"/>
          <w:szCs w:val="24"/>
        </w:rPr>
      </w:pPr>
    </w:p>
    <w:p w:rsidR="00702FBB" w:rsidRPr="00DE56AA" w:rsidRDefault="00702FBB" w:rsidP="00702FBB">
      <w:pPr>
        <w:pStyle w:val="Heading4"/>
        <w:tabs>
          <w:tab w:val="right" w:pos="9000"/>
        </w:tabs>
        <w:spacing w:line="480" w:lineRule="auto"/>
        <w:jc w:val="both"/>
        <w:rPr>
          <w:rFonts w:cs="Arial"/>
          <w:b/>
          <w:sz w:val="24"/>
        </w:rPr>
      </w:pPr>
      <w:r>
        <w:rPr>
          <w:rFonts w:cs="Arial"/>
          <w:b/>
          <w:sz w:val="24"/>
        </w:rPr>
        <w:t>THE STATE</w:t>
      </w:r>
    </w:p>
    <w:p w:rsidR="00702FBB" w:rsidRPr="00DE56AA" w:rsidRDefault="00E85878" w:rsidP="00702FBB">
      <w:pPr>
        <w:spacing w:after="0" w:line="480" w:lineRule="auto"/>
        <w:jc w:val="both"/>
        <w:rPr>
          <w:rFonts w:ascii="Arial" w:hAnsi="Arial" w:cs="Arial"/>
          <w:sz w:val="24"/>
          <w:szCs w:val="24"/>
        </w:rPr>
      </w:pPr>
      <w:r>
        <w:rPr>
          <w:rFonts w:ascii="Arial" w:hAnsi="Arial" w:cs="Arial"/>
          <w:sz w:val="24"/>
          <w:szCs w:val="24"/>
        </w:rPr>
        <w:t>v</w:t>
      </w:r>
    </w:p>
    <w:p w:rsidR="00702FBB" w:rsidRDefault="007935C5" w:rsidP="00702FBB">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IITA MUNDONDONGA</w:t>
      </w:r>
      <w:r w:rsidR="00555048">
        <w:rPr>
          <w:rFonts w:ascii="Arial" w:hAnsi="Arial" w:cs="Arial"/>
          <w:b/>
          <w:sz w:val="24"/>
          <w:szCs w:val="24"/>
        </w:rPr>
        <w:tab/>
      </w:r>
      <w:r w:rsidR="00555048">
        <w:rPr>
          <w:rFonts w:ascii="Arial" w:hAnsi="Arial" w:cs="Arial"/>
          <w:b/>
          <w:sz w:val="24"/>
          <w:szCs w:val="24"/>
        </w:rPr>
        <w:tab/>
      </w:r>
      <w:r w:rsidR="00555048">
        <w:rPr>
          <w:rFonts w:ascii="Arial" w:hAnsi="Arial" w:cs="Arial"/>
          <w:b/>
          <w:sz w:val="24"/>
          <w:szCs w:val="24"/>
        </w:rPr>
        <w:tab/>
      </w:r>
      <w:r w:rsidR="00555048">
        <w:rPr>
          <w:rFonts w:ascii="Arial" w:hAnsi="Arial" w:cs="Arial"/>
          <w:b/>
          <w:sz w:val="24"/>
          <w:szCs w:val="24"/>
        </w:rPr>
        <w:tab/>
      </w:r>
      <w:r w:rsidR="00555048">
        <w:rPr>
          <w:rFonts w:ascii="Arial" w:hAnsi="Arial" w:cs="Arial"/>
          <w:b/>
          <w:sz w:val="24"/>
          <w:szCs w:val="24"/>
        </w:rPr>
        <w:tab/>
      </w:r>
      <w:r w:rsidR="00555048">
        <w:rPr>
          <w:rFonts w:ascii="Arial" w:hAnsi="Arial" w:cs="Arial"/>
          <w:b/>
          <w:sz w:val="24"/>
          <w:szCs w:val="24"/>
        </w:rPr>
        <w:tab/>
        <w:t xml:space="preserve">        FIRST ACCUSED</w:t>
      </w:r>
    </w:p>
    <w:p w:rsidR="00702FBB" w:rsidRPr="002A560C" w:rsidRDefault="00555048" w:rsidP="00702FBB">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IMMANUEL KAPUKU</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w:t>
      </w:r>
      <w:r w:rsidR="007935C5">
        <w:rPr>
          <w:rFonts w:ascii="Arial" w:hAnsi="Arial" w:cs="Arial"/>
          <w:b/>
          <w:sz w:val="24"/>
          <w:szCs w:val="24"/>
        </w:rPr>
        <w:t>ACCUSED</w:t>
      </w:r>
      <w:r w:rsidR="00702FBB">
        <w:rPr>
          <w:rFonts w:ascii="Arial" w:hAnsi="Arial" w:cs="Arial"/>
          <w:b/>
          <w:sz w:val="24"/>
          <w:szCs w:val="24"/>
        </w:rPr>
        <w:tab/>
      </w:r>
      <w:r w:rsidR="00702FBB">
        <w:rPr>
          <w:rFonts w:ascii="Arial" w:hAnsi="Arial" w:cs="Arial"/>
          <w:b/>
          <w:sz w:val="24"/>
          <w:szCs w:val="24"/>
        </w:rPr>
        <w:tab/>
      </w:r>
      <w:r w:rsidR="00702FBB">
        <w:rPr>
          <w:rFonts w:ascii="Arial" w:hAnsi="Arial" w:cs="Arial"/>
          <w:b/>
          <w:sz w:val="24"/>
          <w:szCs w:val="24"/>
        </w:rPr>
        <w:tab/>
      </w:r>
      <w:r w:rsidR="00702FBB">
        <w:rPr>
          <w:rFonts w:ascii="Arial" w:hAnsi="Arial" w:cs="Arial"/>
          <w:b/>
          <w:sz w:val="24"/>
          <w:szCs w:val="24"/>
        </w:rPr>
        <w:tab/>
      </w:r>
    </w:p>
    <w:p w:rsidR="00702FBB" w:rsidRPr="00A454FE" w:rsidRDefault="00702FBB" w:rsidP="00702FBB">
      <w:pPr>
        <w:spacing w:after="0" w:line="360" w:lineRule="auto"/>
        <w:ind w:left="2160" w:hanging="2160"/>
        <w:jc w:val="center"/>
        <w:rPr>
          <w:rFonts w:ascii="Arial" w:hAnsi="Arial" w:cs="Arial"/>
          <w:b/>
          <w:sz w:val="24"/>
          <w:szCs w:val="24"/>
        </w:rPr>
      </w:pPr>
      <w:r w:rsidRPr="00A454FE">
        <w:rPr>
          <w:rFonts w:ascii="Arial" w:hAnsi="Arial" w:cs="Arial"/>
          <w:b/>
          <w:sz w:val="24"/>
          <w:szCs w:val="24"/>
        </w:rPr>
        <w:t>(HIGH COURT</w:t>
      </w:r>
      <w:r w:rsidR="007935C5" w:rsidRPr="00A454FE">
        <w:rPr>
          <w:rFonts w:ascii="Arial" w:hAnsi="Arial" w:cs="Arial"/>
          <w:b/>
          <w:sz w:val="24"/>
          <w:szCs w:val="24"/>
        </w:rPr>
        <w:t xml:space="preserve"> MAIN DIVISION REVIEW REF NO. 1245</w:t>
      </w:r>
      <w:r w:rsidRPr="00A454FE">
        <w:rPr>
          <w:rFonts w:ascii="Arial" w:hAnsi="Arial" w:cs="Arial"/>
          <w:b/>
          <w:sz w:val="24"/>
          <w:szCs w:val="24"/>
        </w:rPr>
        <w:t>/2016)</w:t>
      </w:r>
    </w:p>
    <w:p w:rsidR="00702FBB" w:rsidRPr="00A454FE" w:rsidRDefault="007935C5" w:rsidP="00702FBB">
      <w:pPr>
        <w:spacing w:after="0" w:line="360" w:lineRule="auto"/>
        <w:ind w:left="2160" w:hanging="2160"/>
        <w:jc w:val="center"/>
        <w:rPr>
          <w:rFonts w:ascii="Arial" w:hAnsi="Arial" w:cs="Arial"/>
          <w:b/>
          <w:sz w:val="24"/>
          <w:szCs w:val="24"/>
        </w:rPr>
      </w:pPr>
      <w:r w:rsidRPr="00A454FE">
        <w:rPr>
          <w:rFonts w:ascii="Arial" w:hAnsi="Arial" w:cs="Arial"/>
          <w:b/>
          <w:sz w:val="24"/>
          <w:szCs w:val="24"/>
        </w:rPr>
        <w:t>(MAGISTRATE’S SERIAL NO. 53</w:t>
      </w:r>
      <w:r w:rsidR="00702FBB" w:rsidRPr="00A454FE">
        <w:rPr>
          <w:rFonts w:ascii="Arial" w:hAnsi="Arial" w:cs="Arial"/>
          <w:b/>
          <w:sz w:val="24"/>
          <w:szCs w:val="24"/>
        </w:rPr>
        <w:t>/2015)</w:t>
      </w:r>
    </w:p>
    <w:p w:rsidR="00702FBB" w:rsidRDefault="00702FBB" w:rsidP="00702FBB">
      <w:pPr>
        <w:spacing w:after="0" w:line="360" w:lineRule="auto"/>
        <w:jc w:val="both"/>
        <w:rPr>
          <w:rFonts w:ascii="Arial" w:hAnsi="Arial" w:cs="Arial"/>
          <w:sz w:val="24"/>
          <w:szCs w:val="24"/>
        </w:rPr>
      </w:pPr>
    </w:p>
    <w:p w:rsidR="00702FBB" w:rsidRDefault="00702FBB" w:rsidP="00702FBB">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7935C5">
        <w:rPr>
          <w:rFonts w:ascii="Arial" w:hAnsi="Arial" w:cs="Arial"/>
          <w:i/>
          <w:sz w:val="24"/>
          <w:szCs w:val="24"/>
        </w:rPr>
        <w:t>:</w:t>
      </w:r>
      <w:r w:rsidR="007935C5">
        <w:rPr>
          <w:rFonts w:ascii="Arial" w:hAnsi="Arial" w:cs="Arial"/>
          <w:i/>
          <w:sz w:val="24"/>
          <w:szCs w:val="24"/>
        </w:rPr>
        <w:tab/>
      </w:r>
      <w:bookmarkStart w:id="0" w:name="_GoBack"/>
      <w:r w:rsidR="007935C5">
        <w:rPr>
          <w:rFonts w:ascii="Arial" w:hAnsi="Arial" w:cs="Arial"/>
          <w:i/>
          <w:sz w:val="24"/>
          <w:szCs w:val="24"/>
        </w:rPr>
        <w:t>S v</w:t>
      </w:r>
      <w:r w:rsidR="0022147D">
        <w:rPr>
          <w:rFonts w:ascii="Arial" w:hAnsi="Arial" w:cs="Arial"/>
          <w:i/>
          <w:sz w:val="24"/>
          <w:szCs w:val="24"/>
        </w:rPr>
        <w:t xml:space="preserve"> Mundondonga</w:t>
      </w:r>
      <w:r w:rsidR="007935C5">
        <w:rPr>
          <w:rFonts w:ascii="Arial" w:hAnsi="Arial" w:cs="Arial"/>
          <w:i/>
          <w:sz w:val="24"/>
          <w:szCs w:val="24"/>
        </w:rPr>
        <w:t xml:space="preserve"> </w:t>
      </w:r>
      <w:r w:rsidR="007935C5">
        <w:rPr>
          <w:rFonts w:ascii="Arial" w:hAnsi="Arial" w:cs="Arial"/>
          <w:sz w:val="24"/>
          <w:szCs w:val="24"/>
        </w:rPr>
        <w:t>(CR</w:t>
      </w:r>
      <w:r w:rsidR="00E05CB7">
        <w:rPr>
          <w:rFonts w:ascii="Arial" w:hAnsi="Arial" w:cs="Arial"/>
          <w:sz w:val="24"/>
          <w:szCs w:val="24"/>
        </w:rPr>
        <w:t xml:space="preserve"> 33</w:t>
      </w:r>
      <w:r w:rsidR="007935C5">
        <w:rPr>
          <w:rFonts w:ascii="Arial" w:hAnsi="Arial" w:cs="Arial"/>
          <w:sz w:val="24"/>
          <w:szCs w:val="24"/>
        </w:rPr>
        <w:t xml:space="preserve"> /2017) [2017] NAHCMD</w:t>
      </w:r>
      <w:r w:rsidR="00555048">
        <w:rPr>
          <w:rFonts w:ascii="Arial" w:hAnsi="Arial" w:cs="Arial"/>
          <w:sz w:val="24"/>
          <w:szCs w:val="24"/>
        </w:rPr>
        <w:t xml:space="preserve"> 137</w:t>
      </w:r>
      <w:r w:rsidR="007935C5">
        <w:rPr>
          <w:rFonts w:ascii="Arial" w:hAnsi="Arial" w:cs="Arial"/>
          <w:sz w:val="24"/>
          <w:szCs w:val="24"/>
        </w:rPr>
        <w:t xml:space="preserve"> </w:t>
      </w:r>
    </w:p>
    <w:p w:rsidR="00702FBB" w:rsidRPr="00DE1D8E" w:rsidRDefault="00C17BDE" w:rsidP="00702FBB">
      <w:pPr>
        <w:spacing w:after="0" w:line="360" w:lineRule="auto"/>
        <w:ind w:left="2160"/>
        <w:jc w:val="both"/>
        <w:rPr>
          <w:rFonts w:ascii="Arial" w:hAnsi="Arial" w:cs="Arial"/>
          <w:sz w:val="24"/>
          <w:szCs w:val="24"/>
        </w:rPr>
      </w:pPr>
      <w:r>
        <w:rPr>
          <w:rFonts w:ascii="Arial" w:hAnsi="Arial" w:cs="Arial"/>
          <w:sz w:val="24"/>
          <w:szCs w:val="24"/>
        </w:rPr>
        <w:t>(12</w:t>
      </w:r>
      <w:r w:rsidR="008E1DB9">
        <w:rPr>
          <w:rFonts w:ascii="Arial" w:hAnsi="Arial" w:cs="Arial"/>
          <w:sz w:val="24"/>
          <w:szCs w:val="24"/>
        </w:rPr>
        <w:t xml:space="preserve"> </w:t>
      </w:r>
      <w:r w:rsidR="007935C5">
        <w:rPr>
          <w:rFonts w:ascii="Arial" w:hAnsi="Arial" w:cs="Arial"/>
          <w:sz w:val="24"/>
          <w:szCs w:val="24"/>
        </w:rPr>
        <w:t>May</w:t>
      </w:r>
      <w:r w:rsidR="00702FBB">
        <w:rPr>
          <w:rFonts w:ascii="Arial" w:hAnsi="Arial" w:cs="Arial"/>
          <w:sz w:val="24"/>
          <w:szCs w:val="24"/>
        </w:rPr>
        <w:t xml:space="preserve"> 2017)</w:t>
      </w:r>
    </w:p>
    <w:bookmarkEnd w:id="0"/>
    <w:p w:rsidR="00702FBB" w:rsidRDefault="00702FBB" w:rsidP="00702FBB">
      <w:pPr>
        <w:spacing w:after="0" w:line="360" w:lineRule="auto"/>
        <w:ind w:left="1440" w:hanging="1440"/>
        <w:jc w:val="both"/>
        <w:rPr>
          <w:rFonts w:ascii="Arial" w:hAnsi="Arial" w:cs="Arial"/>
          <w:b/>
          <w:sz w:val="24"/>
          <w:szCs w:val="24"/>
        </w:rPr>
      </w:pPr>
    </w:p>
    <w:p w:rsidR="00702FBB" w:rsidRPr="00321C25" w:rsidRDefault="00702FBB" w:rsidP="00702FBB">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7935C5">
        <w:rPr>
          <w:rFonts w:ascii="Arial" w:hAnsi="Arial" w:cs="Arial"/>
          <w:sz w:val="24"/>
          <w:szCs w:val="24"/>
        </w:rPr>
        <w:t xml:space="preserve"> </w:t>
      </w:r>
      <w:r w:rsidR="00C17BDE">
        <w:rPr>
          <w:rFonts w:ascii="Arial" w:hAnsi="Arial" w:cs="Arial"/>
          <w:sz w:val="24"/>
          <w:szCs w:val="24"/>
        </w:rPr>
        <w:t xml:space="preserve">LIEBENBERG J </w:t>
      </w:r>
      <w:r w:rsidR="00913D6F">
        <w:rPr>
          <w:rFonts w:ascii="Arial" w:hAnsi="Arial" w:cs="Arial"/>
          <w:sz w:val="24"/>
          <w:szCs w:val="24"/>
        </w:rPr>
        <w:t xml:space="preserve">et </w:t>
      </w:r>
      <w:r w:rsidR="00C17BDE">
        <w:rPr>
          <w:rFonts w:ascii="Arial" w:hAnsi="Arial" w:cs="Arial"/>
          <w:sz w:val="24"/>
          <w:szCs w:val="24"/>
        </w:rPr>
        <w:t>SHIVUTE J</w:t>
      </w:r>
    </w:p>
    <w:p w:rsidR="00702FBB" w:rsidRDefault="00702FBB" w:rsidP="00702FBB">
      <w:pPr>
        <w:spacing w:after="0" w:line="360" w:lineRule="auto"/>
        <w:rPr>
          <w:rFonts w:ascii="Arial" w:hAnsi="Arial" w:cs="Arial"/>
          <w:b/>
          <w:bCs/>
          <w:sz w:val="24"/>
          <w:szCs w:val="24"/>
        </w:rPr>
      </w:pPr>
    </w:p>
    <w:p w:rsidR="00702FBB" w:rsidRPr="009321F4" w:rsidRDefault="00702FBB" w:rsidP="00702FBB">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7935C5">
        <w:rPr>
          <w:rFonts w:ascii="Arial" w:hAnsi="Arial" w:cs="Arial"/>
          <w:sz w:val="24"/>
          <w:szCs w:val="24"/>
        </w:rPr>
        <w:t xml:space="preserve"> </w:t>
      </w:r>
      <w:r w:rsidR="00C17BDE">
        <w:rPr>
          <w:rFonts w:ascii="Arial" w:hAnsi="Arial" w:cs="Arial"/>
          <w:sz w:val="24"/>
          <w:szCs w:val="24"/>
        </w:rPr>
        <w:t xml:space="preserve">12 </w:t>
      </w:r>
      <w:r w:rsidR="007935C5">
        <w:rPr>
          <w:rFonts w:ascii="Arial" w:hAnsi="Arial" w:cs="Arial"/>
          <w:sz w:val="24"/>
          <w:szCs w:val="24"/>
        </w:rPr>
        <w:t>Ma</w:t>
      </w:r>
      <w:r>
        <w:rPr>
          <w:rFonts w:ascii="Arial" w:hAnsi="Arial" w:cs="Arial"/>
          <w:sz w:val="24"/>
          <w:szCs w:val="24"/>
        </w:rPr>
        <w:t>y 2017</w:t>
      </w:r>
    </w:p>
    <w:p w:rsidR="00702FBB" w:rsidRDefault="00702FBB" w:rsidP="00702FBB">
      <w:pPr>
        <w:spacing w:after="0" w:line="360" w:lineRule="auto"/>
        <w:jc w:val="both"/>
        <w:rPr>
          <w:rFonts w:ascii="Arial" w:hAnsi="Arial" w:cs="Arial"/>
          <w:b/>
          <w:sz w:val="24"/>
          <w:szCs w:val="24"/>
        </w:rPr>
      </w:pPr>
    </w:p>
    <w:p w:rsidR="00702FBB" w:rsidRDefault="00702FBB" w:rsidP="00702FBB">
      <w:pPr>
        <w:spacing w:after="0" w:line="360" w:lineRule="auto"/>
        <w:jc w:val="both"/>
        <w:rPr>
          <w:rFonts w:ascii="Arial" w:hAnsi="Arial" w:cs="Arial"/>
          <w:b/>
          <w:sz w:val="24"/>
          <w:szCs w:val="24"/>
        </w:rPr>
      </w:pPr>
    </w:p>
    <w:p w:rsidR="00702FBB" w:rsidRDefault="00702FBB" w:rsidP="00702FBB">
      <w:pPr>
        <w:spacing w:after="0" w:line="360" w:lineRule="auto"/>
        <w:jc w:val="both"/>
        <w:rPr>
          <w:rFonts w:ascii="Arial" w:hAnsi="Arial" w:cs="Arial"/>
          <w:b/>
          <w:sz w:val="24"/>
          <w:szCs w:val="24"/>
        </w:rPr>
      </w:pPr>
    </w:p>
    <w:p w:rsidR="008009F4" w:rsidRDefault="008009F4" w:rsidP="00702FBB">
      <w:pPr>
        <w:spacing w:after="0" w:line="360" w:lineRule="auto"/>
        <w:jc w:val="both"/>
        <w:rPr>
          <w:rFonts w:ascii="Arial" w:hAnsi="Arial" w:cs="Arial"/>
          <w:b/>
          <w:sz w:val="24"/>
          <w:szCs w:val="24"/>
        </w:rPr>
      </w:pPr>
    </w:p>
    <w:p w:rsidR="008009F4" w:rsidRDefault="008009F4" w:rsidP="00702FBB">
      <w:pPr>
        <w:spacing w:after="0" w:line="360" w:lineRule="auto"/>
        <w:jc w:val="both"/>
        <w:rPr>
          <w:rFonts w:ascii="Arial" w:hAnsi="Arial" w:cs="Arial"/>
          <w:b/>
          <w:sz w:val="24"/>
          <w:szCs w:val="24"/>
        </w:rPr>
      </w:pPr>
    </w:p>
    <w:p w:rsidR="00702FBB" w:rsidRDefault="00702FBB" w:rsidP="00702FBB">
      <w:pPr>
        <w:spacing w:after="0" w:line="360" w:lineRule="auto"/>
        <w:jc w:val="both"/>
        <w:rPr>
          <w:rFonts w:ascii="Arial" w:hAnsi="Arial" w:cs="Arial"/>
          <w:bCs/>
          <w:sz w:val="24"/>
          <w:szCs w:val="24"/>
        </w:rPr>
      </w:pPr>
    </w:p>
    <w:p w:rsidR="00702FBB" w:rsidRPr="006E026B" w:rsidRDefault="001B7670" w:rsidP="00702FBB">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702FBB" w:rsidRPr="006E026B" w:rsidRDefault="00702FBB" w:rsidP="00702FB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702FBB" w:rsidRDefault="001B7670" w:rsidP="00702FBB">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4011F3" w:rsidRDefault="00290347" w:rsidP="004011F3">
      <w:pPr>
        <w:pStyle w:val="ListParagraph"/>
        <w:numPr>
          <w:ilvl w:val="0"/>
          <w:numId w:val="3"/>
        </w:numPr>
        <w:spacing w:line="360" w:lineRule="auto"/>
        <w:jc w:val="both"/>
        <w:rPr>
          <w:rFonts w:ascii="Arial" w:hAnsi="Arial" w:cs="Arial"/>
          <w:sz w:val="24"/>
        </w:rPr>
      </w:pPr>
      <w:r w:rsidRPr="00DF75CE">
        <w:rPr>
          <w:rFonts w:ascii="Arial" w:hAnsi="Arial" w:cs="Arial"/>
          <w:sz w:val="24"/>
        </w:rPr>
        <w:t>The conviction on contravening s 27 (1)</w:t>
      </w:r>
      <w:r w:rsidR="00811D7E">
        <w:rPr>
          <w:rFonts w:ascii="Arial" w:hAnsi="Arial" w:cs="Arial"/>
          <w:sz w:val="24"/>
        </w:rPr>
        <w:t xml:space="preserve"> in respect of each accused</w:t>
      </w:r>
      <w:r w:rsidRPr="00DF75CE">
        <w:rPr>
          <w:rFonts w:ascii="Arial" w:hAnsi="Arial" w:cs="Arial"/>
          <w:sz w:val="24"/>
        </w:rPr>
        <w:t xml:space="preserve"> is set aside and substituted with conviction on prohibition of hunting huntable game in contravention of s 30 (1) of Ordinance 4 of 1975. </w:t>
      </w:r>
    </w:p>
    <w:p w:rsidR="00AB1B07" w:rsidRDefault="004011F3" w:rsidP="00AB1B07">
      <w:pPr>
        <w:pStyle w:val="ListParagraph"/>
        <w:numPr>
          <w:ilvl w:val="0"/>
          <w:numId w:val="3"/>
        </w:numPr>
        <w:spacing w:line="360" w:lineRule="auto"/>
        <w:jc w:val="both"/>
        <w:rPr>
          <w:rFonts w:ascii="Arial" w:hAnsi="Arial" w:cs="Arial"/>
          <w:sz w:val="24"/>
        </w:rPr>
      </w:pPr>
      <w:r w:rsidRPr="004011F3">
        <w:rPr>
          <w:rFonts w:ascii="Arial" w:hAnsi="Arial" w:cs="Arial"/>
          <w:sz w:val="24"/>
        </w:rPr>
        <w:t xml:space="preserve">The sentence is confirmed but amended to read: </w:t>
      </w:r>
    </w:p>
    <w:p w:rsidR="007935C5" w:rsidRPr="00AB1B07" w:rsidRDefault="004011F3" w:rsidP="00AB1B07">
      <w:pPr>
        <w:pStyle w:val="ListParagraph"/>
        <w:spacing w:line="360" w:lineRule="auto"/>
        <w:jc w:val="both"/>
        <w:rPr>
          <w:rFonts w:ascii="Arial" w:hAnsi="Arial" w:cs="Arial"/>
          <w:sz w:val="24"/>
        </w:rPr>
      </w:pPr>
      <w:r w:rsidRPr="00AB1B07">
        <w:rPr>
          <w:rFonts w:ascii="Arial" w:hAnsi="Arial" w:cs="Arial"/>
          <w:sz w:val="24"/>
        </w:rPr>
        <w:t>A fine of N$1000 (One thousand Namibia Dollars) or 6 (six) months’</w:t>
      </w:r>
      <w:r w:rsidR="00324522" w:rsidRPr="00AB1B07">
        <w:rPr>
          <w:rFonts w:ascii="Arial" w:hAnsi="Arial" w:cs="Arial"/>
          <w:sz w:val="24"/>
        </w:rPr>
        <w:t xml:space="preserve"> </w:t>
      </w:r>
      <w:r w:rsidRPr="00AB1B07">
        <w:rPr>
          <w:rFonts w:ascii="Arial" w:hAnsi="Arial" w:cs="Arial"/>
          <w:sz w:val="24"/>
        </w:rPr>
        <w:t>imprisonment each.</w:t>
      </w:r>
    </w:p>
    <w:p w:rsidR="00702FBB" w:rsidRPr="007935C5" w:rsidRDefault="001B7670" w:rsidP="007935C5">
      <w:pPr>
        <w:spacing w:line="360" w:lineRule="auto"/>
        <w:jc w:val="both"/>
        <w:rPr>
          <w:rFonts w:ascii="Arial" w:hAnsi="Arial" w:cs="Arial"/>
          <w:bCs/>
          <w:sz w:val="24"/>
          <w:szCs w:val="24"/>
        </w:rPr>
      </w:pPr>
      <w:r>
        <w:pict>
          <v:rect id="_x0000_i1027" style="width:0;height:1.5pt" o:hralign="center" o:hrstd="t" o:hr="t" fillcolor="#a0a0a0" stroked="f"/>
        </w:pict>
      </w:r>
    </w:p>
    <w:p w:rsidR="00702FBB" w:rsidRPr="006E026B" w:rsidRDefault="00702FBB" w:rsidP="00702FBB">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702FBB" w:rsidRDefault="001B7670" w:rsidP="00702FBB">
      <w:r>
        <w:rPr>
          <w:rFonts w:ascii="Arial" w:hAnsi="Arial" w:cs="Arial"/>
          <w:bCs/>
          <w:sz w:val="24"/>
          <w:szCs w:val="24"/>
        </w:rPr>
        <w:pict>
          <v:rect id="_x0000_i1028" style="width:0;height:1.5pt" o:hralign="center" o:hrstd="t" o:hr="t" fillcolor="#a0a0a0" stroked="f"/>
        </w:pict>
      </w:r>
    </w:p>
    <w:p w:rsidR="00702FBB" w:rsidRPr="00C86DA0" w:rsidRDefault="00913D6F" w:rsidP="00702FBB">
      <w:pPr>
        <w:spacing w:line="360" w:lineRule="auto"/>
        <w:jc w:val="both"/>
        <w:rPr>
          <w:rFonts w:ascii="Arial" w:hAnsi="Arial" w:cs="Arial"/>
          <w:sz w:val="24"/>
        </w:rPr>
      </w:pPr>
      <w:r>
        <w:rPr>
          <w:rFonts w:ascii="Arial" w:hAnsi="Arial" w:cs="Arial"/>
          <w:sz w:val="24"/>
        </w:rPr>
        <w:t xml:space="preserve">SHIVUTE J (LIEBENBERG J </w:t>
      </w:r>
      <w:r w:rsidR="00702FBB" w:rsidRPr="00C86DA0">
        <w:rPr>
          <w:rFonts w:ascii="Arial" w:hAnsi="Arial" w:cs="Arial"/>
          <w:sz w:val="24"/>
        </w:rPr>
        <w:t>concurring):</w:t>
      </w:r>
    </w:p>
    <w:p w:rsidR="00702FBB" w:rsidRDefault="00702FBB" w:rsidP="007935C5">
      <w:pPr>
        <w:spacing w:line="360" w:lineRule="auto"/>
        <w:jc w:val="both"/>
        <w:rPr>
          <w:rFonts w:ascii="Arial" w:hAnsi="Arial" w:cs="Arial"/>
          <w:sz w:val="24"/>
        </w:rPr>
      </w:pPr>
      <w:r>
        <w:rPr>
          <w:rFonts w:ascii="Arial" w:hAnsi="Arial" w:cs="Arial"/>
          <w:sz w:val="24"/>
        </w:rPr>
        <w:t>[1]</w:t>
      </w:r>
      <w:r>
        <w:rPr>
          <w:rFonts w:ascii="Arial" w:hAnsi="Arial" w:cs="Arial"/>
          <w:sz w:val="24"/>
        </w:rPr>
        <w:tab/>
        <w:t xml:space="preserve">The accused </w:t>
      </w:r>
      <w:r w:rsidR="00FE1515">
        <w:rPr>
          <w:rFonts w:ascii="Arial" w:hAnsi="Arial" w:cs="Arial"/>
          <w:sz w:val="24"/>
        </w:rPr>
        <w:t>persons wer</w:t>
      </w:r>
      <w:r w:rsidR="001A5B79">
        <w:rPr>
          <w:rFonts w:ascii="Arial" w:hAnsi="Arial" w:cs="Arial"/>
          <w:sz w:val="24"/>
        </w:rPr>
        <w:t>e convicted of hunting protected game, namely an Eland in contraventio</w:t>
      </w:r>
      <w:r w:rsidR="00022215">
        <w:rPr>
          <w:rFonts w:ascii="Arial" w:hAnsi="Arial" w:cs="Arial"/>
          <w:sz w:val="24"/>
        </w:rPr>
        <w:t>n of section 27 (1) read with subsecs</w:t>
      </w:r>
      <w:r w:rsidR="001A5B79">
        <w:rPr>
          <w:rFonts w:ascii="Arial" w:hAnsi="Arial" w:cs="Arial"/>
          <w:sz w:val="24"/>
        </w:rPr>
        <w:t xml:space="preserve"> 1, 27(2), 85, 87 and 89 (A) of </w:t>
      </w:r>
      <w:r w:rsidR="00BF3280">
        <w:rPr>
          <w:rFonts w:ascii="Arial" w:hAnsi="Arial" w:cs="Arial"/>
          <w:sz w:val="24"/>
        </w:rPr>
        <w:t xml:space="preserve">the Nature Conservation </w:t>
      </w:r>
      <w:r w:rsidR="001A5B79">
        <w:rPr>
          <w:rFonts w:ascii="Arial" w:hAnsi="Arial" w:cs="Arial"/>
          <w:sz w:val="24"/>
        </w:rPr>
        <w:t xml:space="preserve">Ordinance 4 of 1975, as </w:t>
      </w:r>
      <w:r w:rsidR="00BF3280">
        <w:rPr>
          <w:rFonts w:ascii="Arial" w:hAnsi="Arial" w:cs="Arial"/>
          <w:sz w:val="24"/>
        </w:rPr>
        <w:t>amended and further read with subsecs</w:t>
      </w:r>
      <w:r w:rsidR="001A5B79">
        <w:rPr>
          <w:rFonts w:ascii="Arial" w:hAnsi="Arial" w:cs="Arial"/>
          <w:sz w:val="24"/>
        </w:rPr>
        <w:t xml:space="preserve"> 90 and 250 of 51 of 1977.</w:t>
      </w:r>
    </w:p>
    <w:p w:rsidR="00702FBB" w:rsidRDefault="00702FBB" w:rsidP="007935C5">
      <w:pPr>
        <w:spacing w:line="360" w:lineRule="auto"/>
        <w:jc w:val="both"/>
        <w:rPr>
          <w:rFonts w:ascii="Arial" w:hAnsi="Arial" w:cs="Arial"/>
          <w:sz w:val="24"/>
        </w:rPr>
      </w:pPr>
      <w:r>
        <w:rPr>
          <w:rFonts w:ascii="Arial" w:hAnsi="Arial" w:cs="Arial"/>
          <w:sz w:val="24"/>
        </w:rPr>
        <w:t>[2]</w:t>
      </w:r>
      <w:r>
        <w:rPr>
          <w:rFonts w:ascii="Arial" w:hAnsi="Arial" w:cs="Arial"/>
          <w:sz w:val="24"/>
        </w:rPr>
        <w:tab/>
      </w:r>
      <w:r w:rsidR="001A5B79">
        <w:rPr>
          <w:rFonts w:ascii="Arial" w:hAnsi="Arial" w:cs="Arial"/>
          <w:sz w:val="24"/>
        </w:rPr>
        <w:t>I directed the following query:</w:t>
      </w:r>
    </w:p>
    <w:p w:rsidR="001A5B79" w:rsidRPr="00515C02" w:rsidRDefault="001A5B79" w:rsidP="007935C5">
      <w:pPr>
        <w:spacing w:line="360" w:lineRule="auto"/>
        <w:jc w:val="both"/>
        <w:rPr>
          <w:rFonts w:ascii="Arial" w:hAnsi="Arial" w:cs="Arial"/>
          <w:sz w:val="24"/>
        </w:rPr>
      </w:pPr>
      <w:r>
        <w:rPr>
          <w:rFonts w:ascii="Arial" w:hAnsi="Arial" w:cs="Arial"/>
          <w:sz w:val="24"/>
        </w:rPr>
        <w:tab/>
      </w:r>
      <w:r w:rsidRPr="002C17A8">
        <w:rPr>
          <w:rFonts w:ascii="Arial" w:hAnsi="Arial" w:cs="Arial"/>
        </w:rPr>
        <w:t xml:space="preserve">‘Is Eland a protected game? Furthermore, the accused persons were sentenced to ‘N$1000 (One Thousand Namibia Dollars) or six (6) months’ imprisonment.’ The sentence appears to be vague. Does this mean </w:t>
      </w:r>
      <w:r w:rsidR="002C17A8" w:rsidRPr="002C17A8">
        <w:rPr>
          <w:rFonts w:ascii="Arial" w:hAnsi="Arial" w:cs="Arial"/>
        </w:rPr>
        <w:t>that both accused persons will pay N$1000 sharing N$500 each or does it mean that each accused will pay N$1000?’</w:t>
      </w:r>
    </w:p>
    <w:p w:rsidR="00702FBB" w:rsidRDefault="00702FBB" w:rsidP="00702FBB">
      <w:pPr>
        <w:spacing w:line="360" w:lineRule="auto"/>
        <w:jc w:val="both"/>
        <w:rPr>
          <w:rFonts w:ascii="Arial" w:hAnsi="Arial" w:cs="Arial"/>
          <w:sz w:val="24"/>
        </w:rPr>
      </w:pPr>
      <w:r>
        <w:rPr>
          <w:rFonts w:ascii="Arial" w:hAnsi="Arial" w:cs="Arial"/>
          <w:sz w:val="24"/>
        </w:rPr>
        <w:t>[</w:t>
      </w:r>
      <w:r w:rsidR="007935C5">
        <w:rPr>
          <w:rFonts w:ascii="Arial" w:hAnsi="Arial" w:cs="Arial"/>
          <w:sz w:val="24"/>
        </w:rPr>
        <w:t>3]</w:t>
      </w:r>
      <w:r w:rsidR="007935C5">
        <w:rPr>
          <w:rFonts w:ascii="Arial" w:hAnsi="Arial" w:cs="Arial"/>
          <w:sz w:val="24"/>
        </w:rPr>
        <w:tab/>
      </w:r>
      <w:r w:rsidR="00D03339">
        <w:rPr>
          <w:rFonts w:ascii="Arial" w:hAnsi="Arial" w:cs="Arial"/>
          <w:sz w:val="24"/>
        </w:rPr>
        <w:t>The learned magistrate replied as follows:</w:t>
      </w:r>
    </w:p>
    <w:p w:rsidR="00D03339" w:rsidRPr="00111374" w:rsidRDefault="00D03339" w:rsidP="00702FBB">
      <w:pPr>
        <w:spacing w:line="360" w:lineRule="auto"/>
        <w:jc w:val="both"/>
        <w:rPr>
          <w:rFonts w:ascii="Arial" w:hAnsi="Arial" w:cs="Arial"/>
        </w:rPr>
      </w:pPr>
      <w:r>
        <w:rPr>
          <w:rFonts w:ascii="Arial" w:hAnsi="Arial" w:cs="Arial"/>
          <w:sz w:val="24"/>
        </w:rPr>
        <w:tab/>
      </w:r>
      <w:r w:rsidRPr="00111374">
        <w:rPr>
          <w:rFonts w:ascii="Arial" w:hAnsi="Arial" w:cs="Arial"/>
        </w:rPr>
        <w:t>‘According to Schedule 4 of the Nature Conservation Ordinance 4 of 1975 an Eland is Protected Game. However, further guidance from the Honourable Justice will be highly appreciated.</w:t>
      </w:r>
    </w:p>
    <w:p w:rsidR="00D03339" w:rsidRPr="00111374" w:rsidRDefault="00D03339" w:rsidP="00022215">
      <w:pPr>
        <w:spacing w:line="360" w:lineRule="auto"/>
        <w:ind w:firstLine="720"/>
        <w:jc w:val="both"/>
        <w:rPr>
          <w:rFonts w:ascii="Arial" w:hAnsi="Arial" w:cs="Arial"/>
        </w:rPr>
      </w:pPr>
      <w:r w:rsidRPr="00111374">
        <w:rPr>
          <w:rFonts w:ascii="Arial" w:hAnsi="Arial" w:cs="Arial"/>
        </w:rPr>
        <w:t>The accused persons were sentenced to N$1000 (One thousand Namibia Dollars) or six (6) months’ imprisonment each. The order made on Namcis proves that each accused person was sentenced accordingly; however I omitted to type it on the record.</w:t>
      </w:r>
    </w:p>
    <w:p w:rsidR="00D03339" w:rsidRPr="00111374" w:rsidRDefault="00D03339" w:rsidP="00022215">
      <w:pPr>
        <w:spacing w:line="360" w:lineRule="auto"/>
        <w:ind w:firstLine="720"/>
        <w:jc w:val="both"/>
        <w:rPr>
          <w:rFonts w:ascii="Arial" w:hAnsi="Arial" w:cs="Arial"/>
          <w:bCs/>
          <w:szCs w:val="24"/>
        </w:rPr>
      </w:pPr>
      <w:r w:rsidRPr="00111374">
        <w:rPr>
          <w:rFonts w:ascii="Arial" w:hAnsi="Arial" w:cs="Arial"/>
        </w:rPr>
        <w:t>It was a complete oversight on my side to which I wish to apologize to the Judge accordingly; the same will not repeat itself.’</w:t>
      </w:r>
    </w:p>
    <w:p w:rsidR="00702FBB" w:rsidRDefault="00702FBB" w:rsidP="007935C5">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BF3280">
        <w:rPr>
          <w:rFonts w:ascii="Arial" w:hAnsi="Arial" w:cs="Arial"/>
          <w:sz w:val="24"/>
        </w:rPr>
        <w:t>In terms of s</w:t>
      </w:r>
      <w:r w:rsidR="00762E18">
        <w:rPr>
          <w:rFonts w:ascii="Arial" w:hAnsi="Arial" w:cs="Arial"/>
          <w:sz w:val="24"/>
        </w:rPr>
        <w:t>chedule 5 of the O</w:t>
      </w:r>
      <w:r w:rsidR="00A431CD">
        <w:rPr>
          <w:rFonts w:ascii="Arial" w:hAnsi="Arial" w:cs="Arial"/>
          <w:sz w:val="24"/>
        </w:rPr>
        <w:t>rdinance, a</w:t>
      </w:r>
      <w:r w:rsidR="00BC7084">
        <w:rPr>
          <w:rFonts w:ascii="Arial" w:hAnsi="Arial" w:cs="Arial"/>
          <w:sz w:val="24"/>
        </w:rPr>
        <w:t xml:space="preserve">n Eland is </w:t>
      </w:r>
      <w:r w:rsidR="00A431CD">
        <w:rPr>
          <w:rFonts w:ascii="Arial" w:hAnsi="Arial" w:cs="Arial"/>
          <w:sz w:val="24"/>
        </w:rPr>
        <w:t xml:space="preserve">neither specially protected </w:t>
      </w:r>
      <w:r w:rsidR="00BC7084">
        <w:rPr>
          <w:rFonts w:ascii="Arial" w:hAnsi="Arial" w:cs="Arial"/>
          <w:sz w:val="24"/>
        </w:rPr>
        <w:t>nor protected game. Therefore the sections under which he was charged and convicted were clearly wrong.</w:t>
      </w:r>
    </w:p>
    <w:p w:rsidR="00702FBB" w:rsidRPr="00466F41" w:rsidRDefault="00702FBB" w:rsidP="007935C5">
      <w:pPr>
        <w:spacing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D605BC">
        <w:rPr>
          <w:rFonts w:ascii="Arial" w:hAnsi="Arial" w:cs="Arial"/>
          <w:sz w:val="24"/>
        </w:rPr>
        <w:t>The accused was supposed to be charged with the prohibition of hunting huntable game in contravention of s 30 (1) (c) of Ordinance 4 of 1975.</w:t>
      </w:r>
    </w:p>
    <w:p w:rsidR="007935C5" w:rsidRDefault="00702FBB" w:rsidP="00702FBB">
      <w:pPr>
        <w:spacing w:line="360" w:lineRule="auto"/>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r>
      <w:r w:rsidR="005A54D1">
        <w:rPr>
          <w:rFonts w:ascii="Arial" w:hAnsi="Arial" w:cs="Arial"/>
          <w:sz w:val="24"/>
        </w:rPr>
        <w:t xml:space="preserve">Since the accused persons were charged with and convicted of contravening the wrong sections of the applicable statute, the conviction cannot be allowed to stand. It also follows that the sentence imposed is not competent. The reviewing court is competent to amend a charge sheet if the accused persons could not possibly be prejudiced by it. See </w:t>
      </w:r>
      <w:r w:rsidR="005A54D1" w:rsidRPr="00290347">
        <w:rPr>
          <w:rFonts w:ascii="Arial" w:hAnsi="Arial" w:cs="Arial"/>
          <w:i/>
          <w:sz w:val="24"/>
        </w:rPr>
        <w:t>S v Karenga</w:t>
      </w:r>
      <w:r w:rsidR="00290347">
        <w:rPr>
          <w:rFonts w:ascii="Arial" w:hAnsi="Arial" w:cs="Arial"/>
          <w:sz w:val="24"/>
        </w:rPr>
        <w:t xml:space="preserve"> 2007 (1) NR 135 </w:t>
      </w:r>
      <w:r w:rsidR="00022215">
        <w:rPr>
          <w:rFonts w:ascii="Arial" w:hAnsi="Arial" w:cs="Arial"/>
          <w:sz w:val="24"/>
        </w:rPr>
        <w:t xml:space="preserve">(HC) </w:t>
      </w:r>
      <w:r w:rsidR="00290347">
        <w:rPr>
          <w:rFonts w:ascii="Arial" w:hAnsi="Arial" w:cs="Arial"/>
          <w:sz w:val="24"/>
        </w:rPr>
        <w:t>para 6. In this matter</w:t>
      </w:r>
      <w:r w:rsidR="005A54D1">
        <w:rPr>
          <w:rFonts w:ascii="Arial" w:hAnsi="Arial" w:cs="Arial"/>
          <w:sz w:val="24"/>
        </w:rPr>
        <w:t>, the accused persons admitted all the element</w:t>
      </w:r>
      <w:r w:rsidR="002856F1">
        <w:rPr>
          <w:rFonts w:ascii="Arial" w:hAnsi="Arial" w:cs="Arial"/>
          <w:sz w:val="24"/>
        </w:rPr>
        <w:t>s</w:t>
      </w:r>
      <w:r w:rsidR="005A54D1">
        <w:rPr>
          <w:rFonts w:ascii="Arial" w:hAnsi="Arial" w:cs="Arial"/>
          <w:sz w:val="24"/>
        </w:rPr>
        <w:t xml:space="preserve"> of the offence under s 30 (1) and no prejudice is to be suffered by them, if the charge sheet is amended.</w:t>
      </w:r>
    </w:p>
    <w:p w:rsidR="007935C5" w:rsidRDefault="007935C5" w:rsidP="00702FBB">
      <w:pPr>
        <w:spacing w:line="360" w:lineRule="auto"/>
        <w:jc w:val="both"/>
        <w:rPr>
          <w:rFonts w:ascii="Arial" w:hAnsi="Arial" w:cs="Arial"/>
          <w:bCs/>
          <w:sz w:val="24"/>
          <w:szCs w:val="24"/>
        </w:rPr>
      </w:pPr>
      <w:r>
        <w:rPr>
          <w:rFonts w:ascii="Arial" w:hAnsi="Arial" w:cs="Arial"/>
          <w:bCs/>
          <w:sz w:val="24"/>
          <w:szCs w:val="24"/>
        </w:rPr>
        <w:t xml:space="preserve"> </w:t>
      </w:r>
      <w:r w:rsidR="00702FBB">
        <w:rPr>
          <w:rFonts w:ascii="Arial" w:hAnsi="Arial" w:cs="Arial"/>
          <w:bCs/>
          <w:sz w:val="24"/>
          <w:szCs w:val="24"/>
        </w:rPr>
        <w:t>[7]</w:t>
      </w:r>
      <w:r w:rsidR="00702FBB">
        <w:rPr>
          <w:rFonts w:ascii="Arial" w:hAnsi="Arial" w:cs="Arial"/>
          <w:bCs/>
          <w:sz w:val="24"/>
          <w:szCs w:val="24"/>
        </w:rPr>
        <w:tab/>
      </w:r>
      <w:r w:rsidR="00290347">
        <w:rPr>
          <w:rFonts w:ascii="Arial" w:hAnsi="Arial" w:cs="Arial"/>
          <w:bCs/>
          <w:sz w:val="24"/>
          <w:szCs w:val="24"/>
        </w:rPr>
        <w:t>As the accused persons have already served the sentence, there is no need to remit the matter back to the learned magistrate.</w:t>
      </w:r>
    </w:p>
    <w:p w:rsidR="00702FBB" w:rsidRPr="00744488" w:rsidRDefault="00702FBB" w:rsidP="00702FBB">
      <w:pPr>
        <w:spacing w:line="360" w:lineRule="auto"/>
        <w:jc w:val="both"/>
        <w:rPr>
          <w:rFonts w:ascii="Arial" w:hAnsi="Arial" w:cs="Arial"/>
          <w:sz w:val="24"/>
        </w:rPr>
      </w:pPr>
      <w:r>
        <w:rPr>
          <w:rFonts w:ascii="Arial" w:hAnsi="Arial" w:cs="Arial"/>
          <w:sz w:val="24"/>
        </w:rPr>
        <w:t>[8]</w:t>
      </w:r>
      <w:r>
        <w:rPr>
          <w:rFonts w:ascii="Arial" w:hAnsi="Arial" w:cs="Arial"/>
          <w:sz w:val="24"/>
        </w:rPr>
        <w:tab/>
        <w:t>In the result, the following order is made:</w:t>
      </w:r>
    </w:p>
    <w:p w:rsidR="00290347" w:rsidRPr="005443E9" w:rsidRDefault="00290347" w:rsidP="00DF75CE">
      <w:pPr>
        <w:pStyle w:val="ListParagraph"/>
        <w:numPr>
          <w:ilvl w:val="0"/>
          <w:numId w:val="5"/>
        </w:numPr>
        <w:spacing w:line="360" w:lineRule="auto"/>
        <w:jc w:val="both"/>
        <w:rPr>
          <w:rFonts w:ascii="Arial" w:hAnsi="Arial" w:cs="Arial"/>
          <w:sz w:val="24"/>
        </w:rPr>
      </w:pPr>
      <w:r>
        <w:rPr>
          <w:rFonts w:ascii="Arial" w:hAnsi="Arial" w:cs="Arial"/>
          <w:sz w:val="24"/>
        </w:rPr>
        <w:t>The conviction on</w:t>
      </w:r>
      <w:r w:rsidRPr="005443E9">
        <w:rPr>
          <w:rFonts w:ascii="Arial" w:hAnsi="Arial" w:cs="Arial"/>
          <w:sz w:val="24"/>
        </w:rPr>
        <w:t xml:space="preserve"> contravening s 27 (1)</w:t>
      </w:r>
      <w:r w:rsidR="00D11A2A">
        <w:rPr>
          <w:rFonts w:ascii="Arial" w:hAnsi="Arial" w:cs="Arial"/>
          <w:sz w:val="24"/>
        </w:rPr>
        <w:t xml:space="preserve"> in respect of each accused</w:t>
      </w:r>
      <w:r w:rsidRPr="005443E9">
        <w:rPr>
          <w:rFonts w:ascii="Arial" w:hAnsi="Arial" w:cs="Arial"/>
          <w:sz w:val="24"/>
        </w:rPr>
        <w:t xml:space="preserve"> is se</w:t>
      </w:r>
      <w:r>
        <w:rPr>
          <w:rFonts w:ascii="Arial" w:hAnsi="Arial" w:cs="Arial"/>
          <w:sz w:val="24"/>
        </w:rPr>
        <w:t>t aside and substituted with</w:t>
      </w:r>
      <w:r w:rsidR="00913D6F">
        <w:rPr>
          <w:rFonts w:ascii="Arial" w:hAnsi="Arial" w:cs="Arial"/>
          <w:sz w:val="24"/>
        </w:rPr>
        <w:t xml:space="preserve"> the</w:t>
      </w:r>
      <w:r>
        <w:rPr>
          <w:rFonts w:ascii="Arial" w:hAnsi="Arial" w:cs="Arial"/>
          <w:sz w:val="24"/>
        </w:rPr>
        <w:t xml:space="preserve"> conviction on</w:t>
      </w:r>
      <w:r w:rsidRPr="005443E9">
        <w:rPr>
          <w:rFonts w:ascii="Arial" w:hAnsi="Arial" w:cs="Arial"/>
          <w:sz w:val="24"/>
        </w:rPr>
        <w:t xml:space="preserve"> prohibition of hunting huntable game in contravention of s 30 (1) of Ordinance 4 of 1975. </w:t>
      </w:r>
    </w:p>
    <w:p w:rsidR="00762E18" w:rsidRPr="00762E18" w:rsidRDefault="00290347" w:rsidP="00762E18">
      <w:pPr>
        <w:pStyle w:val="ListParagraph"/>
        <w:numPr>
          <w:ilvl w:val="0"/>
          <w:numId w:val="5"/>
        </w:numPr>
        <w:spacing w:line="360" w:lineRule="auto"/>
        <w:jc w:val="both"/>
        <w:rPr>
          <w:rFonts w:ascii="Arial" w:hAnsi="Arial" w:cs="Arial"/>
          <w:sz w:val="24"/>
        </w:rPr>
      </w:pPr>
      <w:r w:rsidRPr="005443E9">
        <w:rPr>
          <w:rFonts w:ascii="Arial" w:hAnsi="Arial" w:cs="Arial"/>
          <w:sz w:val="24"/>
        </w:rPr>
        <w:t>The sentence</w:t>
      </w:r>
      <w:r w:rsidR="00762E18">
        <w:rPr>
          <w:rFonts w:ascii="Arial" w:hAnsi="Arial" w:cs="Arial"/>
          <w:sz w:val="24"/>
        </w:rPr>
        <w:t xml:space="preserve"> is confirmed but amended to read:</w:t>
      </w:r>
      <w:r w:rsidRPr="005443E9">
        <w:rPr>
          <w:rFonts w:ascii="Arial" w:hAnsi="Arial" w:cs="Arial"/>
          <w:sz w:val="24"/>
        </w:rPr>
        <w:t xml:space="preserve"> </w:t>
      </w:r>
    </w:p>
    <w:p w:rsidR="00E55758" w:rsidRPr="00C8213A" w:rsidRDefault="00762E18" w:rsidP="00E55758">
      <w:pPr>
        <w:pStyle w:val="ListParagraph"/>
        <w:spacing w:line="360" w:lineRule="auto"/>
        <w:ind w:left="1080"/>
        <w:jc w:val="both"/>
        <w:rPr>
          <w:rFonts w:ascii="Arial" w:hAnsi="Arial" w:cs="Arial"/>
          <w:sz w:val="24"/>
        </w:rPr>
      </w:pPr>
      <w:r>
        <w:rPr>
          <w:rFonts w:ascii="Arial" w:hAnsi="Arial" w:cs="Arial"/>
          <w:sz w:val="24"/>
        </w:rPr>
        <w:t>A</w:t>
      </w:r>
      <w:r w:rsidR="00290347">
        <w:rPr>
          <w:rFonts w:ascii="Arial" w:hAnsi="Arial" w:cs="Arial"/>
          <w:sz w:val="24"/>
        </w:rPr>
        <w:t xml:space="preserve"> fine of N$1000 (One thousand Namibia Dollars) or 6 (six</w:t>
      </w:r>
      <w:r w:rsidR="00290347" w:rsidRPr="005443E9">
        <w:rPr>
          <w:rFonts w:ascii="Arial" w:hAnsi="Arial" w:cs="Arial"/>
          <w:sz w:val="24"/>
        </w:rPr>
        <w:t>) months</w:t>
      </w:r>
      <w:r w:rsidR="00290347">
        <w:rPr>
          <w:rFonts w:ascii="Arial" w:hAnsi="Arial" w:cs="Arial"/>
          <w:sz w:val="24"/>
        </w:rPr>
        <w:t>’</w:t>
      </w:r>
      <w:r w:rsidR="00290347" w:rsidRPr="005443E9">
        <w:rPr>
          <w:rFonts w:ascii="Arial" w:hAnsi="Arial" w:cs="Arial"/>
          <w:sz w:val="24"/>
        </w:rPr>
        <w:t xml:space="preserve"> imprisonment</w:t>
      </w:r>
      <w:r w:rsidR="00290347">
        <w:rPr>
          <w:rFonts w:ascii="Arial" w:hAnsi="Arial" w:cs="Arial"/>
          <w:sz w:val="24"/>
        </w:rPr>
        <w:t xml:space="preserve"> each</w:t>
      </w:r>
      <w:r>
        <w:rPr>
          <w:rFonts w:ascii="Arial" w:hAnsi="Arial" w:cs="Arial"/>
          <w:sz w:val="24"/>
        </w:rPr>
        <w:t>.</w:t>
      </w:r>
    </w:p>
    <w:p w:rsidR="00702FBB" w:rsidRDefault="00702FBB" w:rsidP="00702FBB">
      <w:pPr>
        <w:spacing w:line="360" w:lineRule="auto"/>
        <w:jc w:val="right"/>
        <w:rPr>
          <w:rFonts w:ascii="Arial" w:hAnsi="Arial" w:cs="Arial"/>
          <w:sz w:val="24"/>
        </w:rPr>
      </w:pPr>
      <w:r>
        <w:rPr>
          <w:rFonts w:ascii="Arial" w:hAnsi="Arial" w:cs="Arial"/>
          <w:sz w:val="24"/>
        </w:rPr>
        <w:t>_____________________</w:t>
      </w:r>
    </w:p>
    <w:p w:rsidR="00702FBB" w:rsidRDefault="00702FBB" w:rsidP="00702FBB">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E55758" w:rsidRDefault="00D26821" w:rsidP="00E55758">
      <w:pPr>
        <w:spacing w:line="360" w:lineRule="auto"/>
        <w:jc w:val="right"/>
        <w:rPr>
          <w:rFonts w:ascii="Arial" w:hAnsi="Arial" w:cs="Arial"/>
          <w:sz w:val="24"/>
        </w:rPr>
      </w:pPr>
      <w:r>
        <w:rPr>
          <w:rFonts w:ascii="Arial" w:hAnsi="Arial" w:cs="Arial"/>
          <w:sz w:val="24"/>
        </w:rPr>
        <w:t>Judge</w:t>
      </w:r>
    </w:p>
    <w:p w:rsidR="00880C3E" w:rsidRDefault="00880C3E" w:rsidP="00E55758">
      <w:pPr>
        <w:spacing w:line="360" w:lineRule="auto"/>
        <w:jc w:val="right"/>
        <w:rPr>
          <w:rFonts w:ascii="Arial" w:hAnsi="Arial" w:cs="Arial"/>
          <w:sz w:val="24"/>
        </w:rPr>
      </w:pPr>
    </w:p>
    <w:p w:rsidR="00880C3E" w:rsidRDefault="00702FBB" w:rsidP="00702FBB">
      <w:pPr>
        <w:spacing w:line="360" w:lineRule="auto"/>
        <w:jc w:val="right"/>
        <w:rPr>
          <w:rFonts w:ascii="Arial" w:hAnsi="Arial" w:cs="Arial"/>
          <w:sz w:val="24"/>
        </w:rPr>
      </w:pPr>
      <w:r>
        <w:rPr>
          <w:rFonts w:ascii="Arial" w:hAnsi="Arial" w:cs="Arial"/>
          <w:sz w:val="24"/>
        </w:rPr>
        <w:t>____________________</w:t>
      </w:r>
    </w:p>
    <w:p w:rsidR="00702FBB" w:rsidRDefault="00913D6F" w:rsidP="00913D6F">
      <w:pPr>
        <w:spacing w:line="360" w:lineRule="auto"/>
        <w:ind w:left="6480"/>
        <w:jc w:val="right"/>
        <w:rPr>
          <w:rFonts w:ascii="Arial" w:hAnsi="Arial" w:cs="Arial"/>
          <w:sz w:val="24"/>
        </w:rPr>
      </w:pPr>
      <w:r>
        <w:rPr>
          <w:rFonts w:ascii="Arial" w:hAnsi="Arial" w:cs="Arial"/>
          <w:sz w:val="24"/>
        </w:rPr>
        <w:t>J C Liebenberg</w:t>
      </w:r>
    </w:p>
    <w:p w:rsidR="00702FBB" w:rsidRPr="00EB7F9E" w:rsidRDefault="00702FBB" w:rsidP="00913D6F">
      <w:pPr>
        <w:spacing w:line="360" w:lineRule="auto"/>
        <w:ind w:left="6480" w:firstLine="720"/>
        <w:jc w:val="right"/>
        <w:rPr>
          <w:rFonts w:ascii="Arial" w:hAnsi="Arial" w:cs="Arial"/>
          <w:sz w:val="24"/>
        </w:rPr>
      </w:pPr>
      <w:r>
        <w:rPr>
          <w:rFonts w:ascii="Arial" w:hAnsi="Arial" w:cs="Arial"/>
          <w:sz w:val="24"/>
        </w:rPr>
        <w:t>Judge</w:t>
      </w:r>
    </w:p>
    <w:sectPr w:rsidR="00702FBB" w:rsidRPr="00EB7F9E" w:rsidSect="00702FBB">
      <w:head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70" w:rsidRDefault="001B7670">
      <w:pPr>
        <w:spacing w:after="0" w:line="240" w:lineRule="auto"/>
      </w:pPr>
      <w:r>
        <w:separator/>
      </w:r>
    </w:p>
  </w:endnote>
  <w:endnote w:type="continuationSeparator" w:id="0">
    <w:p w:rsidR="001B7670" w:rsidRDefault="001B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70" w:rsidRDefault="001B7670">
      <w:pPr>
        <w:spacing w:after="0" w:line="240" w:lineRule="auto"/>
      </w:pPr>
      <w:r>
        <w:separator/>
      </w:r>
    </w:p>
  </w:footnote>
  <w:footnote w:type="continuationSeparator" w:id="0">
    <w:p w:rsidR="001B7670" w:rsidRDefault="001B7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702FBB" w:rsidRDefault="00702FBB">
        <w:pPr>
          <w:pStyle w:val="Header"/>
          <w:jc w:val="right"/>
        </w:pPr>
        <w:r>
          <w:fldChar w:fldCharType="begin"/>
        </w:r>
        <w:r>
          <w:instrText xml:space="preserve"> PAGE   \* MERGEFORMAT </w:instrText>
        </w:r>
        <w:r>
          <w:fldChar w:fldCharType="separate"/>
        </w:r>
        <w:r w:rsidR="00E85878">
          <w:rPr>
            <w:noProof/>
          </w:rPr>
          <w:t>2</w:t>
        </w:r>
        <w:r>
          <w:rPr>
            <w:noProof/>
          </w:rPr>
          <w:fldChar w:fldCharType="end"/>
        </w:r>
      </w:p>
    </w:sdtContent>
  </w:sdt>
  <w:p w:rsidR="00702FBB" w:rsidRDefault="00702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702FBB" w:rsidRPr="00254DB5" w:rsidRDefault="00702FBB">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1B7670">
          <w:rPr>
            <w:noProof/>
            <w:color w:val="FFFFFF" w:themeColor="background1"/>
          </w:rPr>
          <w:t>1</w:t>
        </w:r>
        <w:r w:rsidRPr="00254DB5">
          <w:rPr>
            <w:noProof/>
            <w:color w:val="FFFFFF" w:themeColor="background1"/>
          </w:rPr>
          <w:fldChar w:fldCharType="end"/>
        </w:r>
      </w:p>
    </w:sdtContent>
  </w:sdt>
  <w:p w:rsidR="00702FBB" w:rsidRDefault="00702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FD"/>
    <w:multiLevelType w:val="hybridMultilevel"/>
    <w:tmpl w:val="9314CF62"/>
    <w:lvl w:ilvl="0" w:tplc="90DA63FA">
      <w:start w:val="1"/>
      <w:numFmt w:val="lowerLetter"/>
      <w:lvlText w:val="%1)"/>
      <w:lvlJc w:val="left"/>
      <w:pPr>
        <w:ind w:left="720" w:hanging="360"/>
      </w:pPr>
      <w:rPr>
        <w:rFonts w:ascii="Arial" w:eastAsiaTheme="minorHAnsi" w:hAnsi="Arial" w:cs="Arial"/>
      </w:rPr>
    </w:lvl>
    <w:lvl w:ilvl="1" w:tplc="0409000F">
      <w:start w:val="1"/>
      <w:numFmt w:val="decimal"/>
      <w:lvlText w:val="%2."/>
      <w:lvlJc w:val="left"/>
      <w:pPr>
        <w:ind w:left="16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666CD"/>
    <w:multiLevelType w:val="hybridMultilevel"/>
    <w:tmpl w:val="E26CF31C"/>
    <w:lvl w:ilvl="0" w:tplc="04090017">
      <w:start w:val="1"/>
      <w:numFmt w:val="lowerLetter"/>
      <w:lvlText w:val="%1)"/>
      <w:lvlJc w:val="left"/>
      <w:pPr>
        <w:ind w:left="720" w:hanging="360"/>
      </w:pPr>
      <w:rPr>
        <w:rFonts w:hint="default"/>
      </w:rPr>
    </w:lvl>
    <w:lvl w:ilvl="1" w:tplc="0409000F">
      <w:start w:val="1"/>
      <w:numFmt w:val="decimal"/>
      <w:lvlText w:val="%2."/>
      <w:lvlJc w:val="left"/>
      <w:pPr>
        <w:ind w:left="16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E68B2"/>
    <w:multiLevelType w:val="hybridMultilevel"/>
    <w:tmpl w:val="6DF49C3C"/>
    <w:lvl w:ilvl="0" w:tplc="88E2E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D9E6443"/>
    <w:multiLevelType w:val="hybridMultilevel"/>
    <w:tmpl w:val="E26CF31C"/>
    <w:lvl w:ilvl="0" w:tplc="04090017">
      <w:start w:val="1"/>
      <w:numFmt w:val="lowerLetter"/>
      <w:lvlText w:val="%1)"/>
      <w:lvlJc w:val="left"/>
      <w:pPr>
        <w:ind w:left="1080" w:hanging="360"/>
      </w:pPr>
      <w:rPr>
        <w:rFonts w:hint="default"/>
      </w:rPr>
    </w:lvl>
    <w:lvl w:ilvl="1" w:tplc="0409000F">
      <w:start w:val="1"/>
      <w:numFmt w:val="decimal"/>
      <w:lvlText w:val="%2."/>
      <w:lvlJc w:val="left"/>
      <w:pPr>
        <w:ind w:left="198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C063DB"/>
    <w:multiLevelType w:val="hybridMultilevel"/>
    <w:tmpl w:val="4D60D81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BB"/>
    <w:rsid w:val="00022215"/>
    <w:rsid w:val="00111374"/>
    <w:rsid w:val="001A5B79"/>
    <w:rsid w:val="001B7670"/>
    <w:rsid w:val="0022147D"/>
    <w:rsid w:val="002856F1"/>
    <w:rsid w:val="00290347"/>
    <w:rsid w:val="002C17A8"/>
    <w:rsid w:val="00324522"/>
    <w:rsid w:val="0034445A"/>
    <w:rsid w:val="004011F3"/>
    <w:rsid w:val="00493ED9"/>
    <w:rsid w:val="00555048"/>
    <w:rsid w:val="005A54D1"/>
    <w:rsid w:val="005B0D7C"/>
    <w:rsid w:val="00620649"/>
    <w:rsid w:val="0064787D"/>
    <w:rsid w:val="00681CC6"/>
    <w:rsid w:val="006F6CE3"/>
    <w:rsid w:val="00702FBB"/>
    <w:rsid w:val="00762E18"/>
    <w:rsid w:val="007935C5"/>
    <w:rsid w:val="007C0EEB"/>
    <w:rsid w:val="008009F4"/>
    <w:rsid w:val="00811D7E"/>
    <w:rsid w:val="00880C3E"/>
    <w:rsid w:val="008E1DB9"/>
    <w:rsid w:val="00913D6F"/>
    <w:rsid w:val="009840AB"/>
    <w:rsid w:val="00A431CD"/>
    <w:rsid w:val="00A454FE"/>
    <w:rsid w:val="00AB1B07"/>
    <w:rsid w:val="00B93A95"/>
    <w:rsid w:val="00BC7084"/>
    <w:rsid w:val="00BE6D48"/>
    <w:rsid w:val="00BF3280"/>
    <w:rsid w:val="00C17BDE"/>
    <w:rsid w:val="00C5789E"/>
    <w:rsid w:val="00CC1344"/>
    <w:rsid w:val="00D03339"/>
    <w:rsid w:val="00D11A2A"/>
    <w:rsid w:val="00D26821"/>
    <w:rsid w:val="00D605BC"/>
    <w:rsid w:val="00DF75CE"/>
    <w:rsid w:val="00E05CB7"/>
    <w:rsid w:val="00E10412"/>
    <w:rsid w:val="00E55758"/>
    <w:rsid w:val="00E85878"/>
    <w:rsid w:val="00EE2CB7"/>
    <w:rsid w:val="00FE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B"/>
    <w:pPr>
      <w:spacing w:after="200" w:line="276" w:lineRule="auto"/>
    </w:pPr>
    <w:rPr>
      <w:lang w:val="en-ZA"/>
    </w:rPr>
  </w:style>
  <w:style w:type="paragraph" w:styleId="Heading4">
    <w:name w:val="heading 4"/>
    <w:basedOn w:val="Normal"/>
    <w:next w:val="Normal"/>
    <w:link w:val="Heading4Char"/>
    <w:qFormat/>
    <w:rsid w:val="00702FBB"/>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2FBB"/>
    <w:rPr>
      <w:rFonts w:ascii="Arial" w:eastAsia="Times New Roman" w:hAnsi="Arial" w:cs="Times New Roman"/>
      <w:sz w:val="28"/>
      <w:szCs w:val="24"/>
      <w:lang w:val="en-GB"/>
    </w:rPr>
  </w:style>
  <w:style w:type="paragraph" w:styleId="ListParagraph">
    <w:name w:val="List Paragraph"/>
    <w:basedOn w:val="Normal"/>
    <w:uiPriority w:val="34"/>
    <w:qFormat/>
    <w:rsid w:val="00702FBB"/>
    <w:pPr>
      <w:ind w:left="720"/>
      <w:contextualSpacing/>
    </w:pPr>
  </w:style>
  <w:style w:type="paragraph" w:styleId="Header">
    <w:name w:val="header"/>
    <w:basedOn w:val="Normal"/>
    <w:link w:val="HeaderChar"/>
    <w:uiPriority w:val="99"/>
    <w:unhideWhenUsed/>
    <w:rsid w:val="0070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BB"/>
    <w:rPr>
      <w:lang w:val="en-ZA"/>
    </w:rPr>
  </w:style>
  <w:style w:type="paragraph" w:styleId="BalloonText">
    <w:name w:val="Balloon Text"/>
    <w:basedOn w:val="Normal"/>
    <w:link w:val="BalloonTextChar"/>
    <w:uiPriority w:val="99"/>
    <w:semiHidden/>
    <w:unhideWhenUsed/>
    <w:rsid w:val="008E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B9"/>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BB"/>
    <w:pPr>
      <w:spacing w:after="200" w:line="276" w:lineRule="auto"/>
    </w:pPr>
    <w:rPr>
      <w:lang w:val="en-ZA"/>
    </w:rPr>
  </w:style>
  <w:style w:type="paragraph" w:styleId="Heading4">
    <w:name w:val="heading 4"/>
    <w:basedOn w:val="Normal"/>
    <w:next w:val="Normal"/>
    <w:link w:val="Heading4Char"/>
    <w:qFormat/>
    <w:rsid w:val="00702FBB"/>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2FBB"/>
    <w:rPr>
      <w:rFonts w:ascii="Arial" w:eastAsia="Times New Roman" w:hAnsi="Arial" w:cs="Times New Roman"/>
      <w:sz w:val="28"/>
      <w:szCs w:val="24"/>
      <w:lang w:val="en-GB"/>
    </w:rPr>
  </w:style>
  <w:style w:type="paragraph" w:styleId="ListParagraph">
    <w:name w:val="List Paragraph"/>
    <w:basedOn w:val="Normal"/>
    <w:uiPriority w:val="34"/>
    <w:qFormat/>
    <w:rsid w:val="00702FBB"/>
    <w:pPr>
      <w:ind w:left="720"/>
      <w:contextualSpacing/>
    </w:pPr>
  </w:style>
  <w:style w:type="paragraph" w:styleId="Header">
    <w:name w:val="header"/>
    <w:basedOn w:val="Normal"/>
    <w:link w:val="HeaderChar"/>
    <w:uiPriority w:val="99"/>
    <w:unhideWhenUsed/>
    <w:rsid w:val="0070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BB"/>
    <w:rPr>
      <w:lang w:val="en-ZA"/>
    </w:rPr>
  </w:style>
  <w:style w:type="paragraph" w:styleId="BalloonText">
    <w:name w:val="Balloon Text"/>
    <w:basedOn w:val="Normal"/>
    <w:link w:val="BalloonTextChar"/>
    <w:uiPriority w:val="99"/>
    <w:semiHidden/>
    <w:unhideWhenUsed/>
    <w:rsid w:val="008E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B9"/>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F5F05BBA-7588-490C-9CFD-7171467C8CA1}"/>
</file>

<file path=customXml/itemProps2.xml><?xml version="1.0" encoding="utf-8"?>
<ds:datastoreItem xmlns:ds="http://schemas.openxmlformats.org/officeDocument/2006/customXml" ds:itemID="{12C1EFDB-5A21-446F-850F-D29E872AF826}"/>
</file>

<file path=customXml/itemProps3.xml><?xml version="1.0" encoding="utf-8"?>
<ds:datastoreItem xmlns:ds="http://schemas.openxmlformats.org/officeDocument/2006/customXml" ds:itemID="{DE5F8C2A-99B1-406C-A120-1D0DF27E7555}"/>
</file>

<file path=customXml/itemProps4.xml><?xml version="1.0" encoding="utf-8"?>
<ds:datastoreItem xmlns:ds="http://schemas.openxmlformats.org/officeDocument/2006/customXml" ds:itemID="{1A88C4D5-2B39-42E7-849F-AA2171B46A4C}"/>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2</cp:revision>
  <cp:lastPrinted>2017-05-11T07:53:00Z</cp:lastPrinted>
  <dcterms:created xsi:type="dcterms:W3CDTF">2017-05-17T10:49:00Z</dcterms:created>
  <dcterms:modified xsi:type="dcterms:W3CDTF">2017-05-17T10:49:00Z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