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04" w:rsidRPr="00D82704" w:rsidRDefault="005676C8" w:rsidP="005676C8">
      <w:pPr>
        <w:tabs>
          <w:tab w:val="center" w:pos="4590"/>
          <w:tab w:val="left" w:pos="7795"/>
        </w:tabs>
        <w:spacing w:after="0" w:line="360" w:lineRule="auto"/>
        <w:jc w:val="right"/>
        <w:rPr>
          <w:rFonts w:ascii="Arial" w:hAnsi="Arial" w:cs="Arial"/>
          <w:b/>
          <w:sz w:val="24"/>
          <w:szCs w:val="24"/>
        </w:rPr>
      </w:pPr>
      <w:bookmarkStart w:id="0" w:name="_GoBack"/>
      <w:bookmarkEnd w:id="0"/>
      <w:r w:rsidRPr="00D82704">
        <w:rPr>
          <w:rFonts w:ascii="Arial" w:hAnsi="Arial" w:cs="Arial"/>
          <w:b/>
          <w:sz w:val="24"/>
          <w:szCs w:val="24"/>
        </w:rPr>
        <w:t>REPUBLIC OF NAMIBIA</w:t>
      </w:r>
      <w:r>
        <w:rPr>
          <w:rFonts w:ascii="Arial" w:hAnsi="Arial" w:cs="Arial"/>
          <w:b/>
          <w:sz w:val="24"/>
          <w:szCs w:val="24"/>
        </w:rPr>
        <w:t xml:space="preserve">                             R</w:t>
      </w:r>
      <w:r w:rsidR="00D82704" w:rsidRPr="00D82704">
        <w:rPr>
          <w:rFonts w:ascii="Arial" w:hAnsi="Arial" w:cs="Arial"/>
          <w:b/>
          <w:sz w:val="24"/>
          <w:szCs w:val="24"/>
        </w:rPr>
        <w:t>eportable</w:t>
      </w:r>
    </w:p>
    <w:p w:rsidR="00D82704" w:rsidRPr="00D82704" w:rsidRDefault="00D82704" w:rsidP="001A6976">
      <w:pPr>
        <w:spacing w:after="0" w:line="360" w:lineRule="auto"/>
        <w:jc w:val="center"/>
        <w:rPr>
          <w:rFonts w:ascii="Arial" w:hAnsi="Arial" w:cs="Arial"/>
          <w:b/>
          <w:sz w:val="24"/>
          <w:szCs w:val="24"/>
        </w:rPr>
      </w:pPr>
      <w:r w:rsidRPr="00D82704">
        <w:rPr>
          <w:rFonts w:ascii="Arial" w:hAnsi="Arial" w:cs="Arial"/>
          <w:noProof/>
          <w:sz w:val="24"/>
          <w:szCs w:val="24"/>
        </w:rPr>
        <w:drawing>
          <wp:inline distT="0" distB="0" distL="0" distR="0" wp14:anchorId="1AABF0F7" wp14:editId="5147EBB4">
            <wp:extent cx="1123315" cy="1143000"/>
            <wp:effectExtent l="0" t="0" r="63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315" cy="1143000"/>
                    </a:xfrm>
                    <a:prstGeom prst="rect">
                      <a:avLst/>
                    </a:prstGeom>
                    <a:noFill/>
                    <a:ln>
                      <a:noFill/>
                    </a:ln>
                  </pic:spPr>
                </pic:pic>
              </a:graphicData>
            </a:graphic>
          </wp:inline>
        </w:drawing>
      </w:r>
    </w:p>
    <w:p w:rsidR="00D82704" w:rsidRPr="00D82704" w:rsidRDefault="00D82704" w:rsidP="001A6976">
      <w:pPr>
        <w:spacing w:after="0" w:line="360" w:lineRule="auto"/>
        <w:jc w:val="center"/>
        <w:rPr>
          <w:rFonts w:ascii="Arial" w:hAnsi="Arial" w:cs="Arial"/>
          <w:b/>
          <w:sz w:val="24"/>
          <w:szCs w:val="24"/>
        </w:rPr>
      </w:pPr>
      <w:r w:rsidRPr="00D82704">
        <w:rPr>
          <w:rFonts w:ascii="Arial" w:hAnsi="Arial" w:cs="Arial"/>
          <w:b/>
          <w:sz w:val="24"/>
          <w:szCs w:val="24"/>
        </w:rPr>
        <w:t>IN THE HIGH COURT OF NAMIBIA MAIN DIVISION, WINDHOEK</w:t>
      </w:r>
    </w:p>
    <w:p w:rsidR="00D82704" w:rsidRPr="00D82704" w:rsidRDefault="00D82704" w:rsidP="001A6976">
      <w:pPr>
        <w:spacing w:after="0" w:line="360" w:lineRule="auto"/>
        <w:jc w:val="center"/>
        <w:rPr>
          <w:rFonts w:ascii="Arial" w:hAnsi="Arial" w:cs="Arial"/>
          <w:b/>
          <w:sz w:val="24"/>
          <w:szCs w:val="24"/>
        </w:rPr>
      </w:pPr>
      <w:r w:rsidRPr="00D82704">
        <w:rPr>
          <w:rFonts w:ascii="Arial" w:hAnsi="Arial" w:cs="Arial"/>
          <w:b/>
          <w:sz w:val="24"/>
          <w:szCs w:val="24"/>
        </w:rPr>
        <w:t>APPEAL JUDGMENT</w:t>
      </w:r>
    </w:p>
    <w:p w:rsidR="00D82704" w:rsidRPr="00D82704" w:rsidRDefault="00D82704" w:rsidP="001A6976">
      <w:pPr>
        <w:spacing w:after="0" w:line="360" w:lineRule="auto"/>
        <w:jc w:val="both"/>
        <w:rPr>
          <w:rFonts w:ascii="Arial" w:hAnsi="Arial" w:cs="Arial"/>
          <w:b/>
          <w:sz w:val="24"/>
          <w:szCs w:val="24"/>
        </w:rPr>
      </w:pPr>
    </w:p>
    <w:p w:rsidR="00D82704" w:rsidRPr="00D82704" w:rsidRDefault="00D82704" w:rsidP="001A6976">
      <w:pPr>
        <w:spacing w:after="0" w:line="360" w:lineRule="auto"/>
        <w:jc w:val="right"/>
        <w:rPr>
          <w:rFonts w:ascii="Arial" w:hAnsi="Arial" w:cs="Arial"/>
          <w:sz w:val="24"/>
          <w:szCs w:val="24"/>
        </w:rPr>
      </w:pPr>
      <w:r>
        <w:rPr>
          <w:rFonts w:ascii="Arial" w:hAnsi="Arial" w:cs="Arial"/>
          <w:sz w:val="24"/>
          <w:szCs w:val="24"/>
        </w:rPr>
        <w:t>CASE NO.:</w:t>
      </w:r>
      <w:r>
        <w:rPr>
          <w:rFonts w:ascii="Arial" w:hAnsi="Arial" w:cs="Arial"/>
          <w:sz w:val="24"/>
          <w:szCs w:val="24"/>
        </w:rPr>
        <w:tab/>
        <w:t xml:space="preserve">CA </w:t>
      </w:r>
      <w:r w:rsidR="009A0A73">
        <w:rPr>
          <w:rFonts w:ascii="Arial" w:hAnsi="Arial" w:cs="Arial"/>
          <w:sz w:val="24"/>
          <w:szCs w:val="24"/>
        </w:rPr>
        <w:t>64</w:t>
      </w:r>
      <w:r w:rsidR="0047256A">
        <w:rPr>
          <w:rFonts w:ascii="Arial" w:hAnsi="Arial" w:cs="Arial"/>
          <w:sz w:val="24"/>
          <w:szCs w:val="24"/>
        </w:rPr>
        <w:t>/2016</w:t>
      </w:r>
    </w:p>
    <w:p w:rsidR="00D82704" w:rsidRPr="00D82704" w:rsidRDefault="00D82704" w:rsidP="001A6976">
      <w:pPr>
        <w:spacing w:after="0" w:line="360" w:lineRule="auto"/>
        <w:jc w:val="both"/>
        <w:rPr>
          <w:rFonts w:ascii="Arial" w:hAnsi="Arial" w:cs="Arial"/>
          <w:sz w:val="24"/>
          <w:szCs w:val="24"/>
        </w:rPr>
      </w:pPr>
    </w:p>
    <w:p w:rsidR="00D82704" w:rsidRPr="00D82704" w:rsidRDefault="00D82704" w:rsidP="001A6976">
      <w:pPr>
        <w:spacing w:after="0" w:line="360" w:lineRule="auto"/>
        <w:jc w:val="both"/>
        <w:rPr>
          <w:rFonts w:ascii="Arial" w:hAnsi="Arial" w:cs="Arial"/>
          <w:sz w:val="24"/>
          <w:szCs w:val="24"/>
        </w:rPr>
      </w:pPr>
      <w:r w:rsidRPr="00D82704">
        <w:rPr>
          <w:rFonts w:ascii="Arial" w:hAnsi="Arial" w:cs="Arial"/>
          <w:sz w:val="24"/>
          <w:szCs w:val="24"/>
        </w:rPr>
        <w:t>In the matter between:</w:t>
      </w:r>
    </w:p>
    <w:p w:rsidR="00D82704" w:rsidRPr="00D82704" w:rsidRDefault="00D82704" w:rsidP="001A6976">
      <w:pPr>
        <w:spacing w:after="0" w:line="360" w:lineRule="auto"/>
        <w:jc w:val="both"/>
        <w:rPr>
          <w:rFonts w:ascii="Arial" w:hAnsi="Arial" w:cs="Arial"/>
          <w:sz w:val="24"/>
          <w:szCs w:val="24"/>
        </w:rPr>
      </w:pPr>
    </w:p>
    <w:p w:rsidR="00D82704" w:rsidRDefault="009A0A73" w:rsidP="001A6976">
      <w:pPr>
        <w:tabs>
          <w:tab w:val="right" w:pos="9360"/>
        </w:tabs>
        <w:spacing w:after="0" w:line="360" w:lineRule="auto"/>
        <w:jc w:val="both"/>
        <w:rPr>
          <w:rFonts w:ascii="Arial" w:hAnsi="Arial" w:cs="Arial"/>
          <w:b/>
          <w:sz w:val="24"/>
          <w:szCs w:val="24"/>
        </w:rPr>
      </w:pPr>
      <w:r>
        <w:rPr>
          <w:rFonts w:ascii="Arial" w:hAnsi="Arial" w:cs="Arial"/>
          <w:b/>
          <w:sz w:val="24"/>
          <w:szCs w:val="24"/>
        </w:rPr>
        <w:t>STEPHANUS RODNEY SWARTZ</w:t>
      </w:r>
      <w:r w:rsidR="00D82704">
        <w:rPr>
          <w:rFonts w:ascii="Arial" w:hAnsi="Arial" w:cs="Arial"/>
          <w:b/>
          <w:sz w:val="24"/>
          <w:szCs w:val="24"/>
        </w:rPr>
        <w:tab/>
      </w:r>
      <w:r>
        <w:rPr>
          <w:rFonts w:ascii="Arial" w:hAnsi="Arial" w:cs="Arial"/>
          <w:b/>
          <w:sz w:val="24"/>
          <w:szCs w:val="24"/>
        </w:rPr>
        <w:t>1</w:t>
      </w:r>
      <w:r w:rsidRPr="009A0A73">
        <w:rPr>
          <w:rFonts w:ascii="Arial" w:hAnsi="Arial" w:cs="Arial"/>
          <w:b/>
          <w:sz w:val="24"/>
          <w:szCs w:val="24"/>
          <w:vertAlign w:val="superscript"/>
        </w:rPr>
        <w:t>ST</w:t>
      </w:r>
      <w:r>
        <w:rPr>
          <w:rFonts w:ascii="Arial" w:hAnsi="Arial" w:cs="Arial"/>
          <w:b/>
          <w:sz w:val="24"/>
          <w:szCs w:val="24"/>
        </w:rPr>
        <w:t xml:space="preserve"> </w:t>
      </w:r>
      <w:r w:rsidR="0034420A">
        <w:rPr>
          <w:rFonts w:ascii="Arial" w:hAnsi="Arial" w:cs="Arial"/>
          <w:b/>
          <w:sz w:val="24"/>
          <w:szCs w:val="24"/>
        </w:rPr>
        <w:t>APPELLANT</w:t>
      </w:r>
    </w:p>
    <w:p w:rsidR="009A0A73" w:rsidRPr="00D82704" w:rsidRDefault="009A0A73" w:rsidP="001A6976">
      <w:pPr>
        <w:tabs>
          <w:tab w:val="right" w:pos="9360"/>
        </w:tabs>
        <w:spacing w:after="0" w:line="360" w:lineRule="auto"/>
        <w:jc w:val="both"/>
        <w:rPr>
          <w:rFonts w:ascii="Arial" w:hAnsi="Arial" w:cs="Arial"/>
          <w:sz w:val="24"/>
          <w:szCs w:val="24"/>
        </w:rPr>
      </w:pPr>
      <w:r>
        <w:rPr>
          <w:rFonts w:ascii="Arial" w:hAnsi="Arial" w:cs="Arial"/>
          <w:b/>
          <w:sz w:val="24"/>
          <w:szCs w:val="24"/>
        </w:rPr>
        <w:t>WARREN EVRIL ANDRIES</w:t>
      </w:r>
      <w:r>
        <w:rPr>
          <w:rFonts w:ascii="Arial" w:hAnsi="Arial" w:cs="Arial"/>
          <w:b/>
          <w:sz w:val="24"/>
          <w:szCs w:val="24"/>
        </w:rPr>
        <w:tab/>
        <w:t>2</w:t>
      </w:r>
      <w:r w:rsidRPr="009A0A73">
        <w:rPr>
          <w:rFonts w:ascii="Arial" w:hAnsi="Arial" w:cs="Arial"/>
          <w:b/>
          <w:sz w:val="24"/>
          <w:szCs w:val="24"/>
          <w:vertAlign w:val="superscript"/>
        </w:rPr>
        <w:t>ND</w:t>
      </w:r>
      <w:r>
        <w:rPr>
          <w:rFonts w:ascii="Arial" w:hAnsi="Arial" w:cs="Arial"/>
          <w:b/>
          <w:sz w:val="24"/>
          <w:szCs w:val="24"/>
        </w:rPr>
        <w:t xml:space="preserve"> APPELLANT</w:t>
      </w:r>
    </w:p>
    <w:p w:rsidR="00D82704" w:rsidRPr="00D82704" w:rsidRDefault="00D82704" w:rsidP="001A6976">
      <w:pPr>
        <w:spacing w:after="0" w:line="360" w:lineRule="auto"/>
        <w:jc w:val="both"/>
        <w:rPr>
          <w:rFonts w:ascii="Arial" w:hAnsi="Arial" w:cs="Arial"/>
          <w:sz w:val="24"/>
          <w:szCs w:val="24"/>
        </w:rPr>
      </w:pPr>
      <w:r w:rsidRPr="00D82704">
        <w:rPr>
          <w:rFonts w:ascii="Arial" w:hAnsi="Arial" w:cs="Arial"/>
          <w:sz w:val="24"/>
          <w:szCs w:val="24"/>
        </w:rPr>
        <w:t>And</w:t>
      </w:r>
    </w:p>
    <w:p w:rsidR="00D82704" w:rsidRPr="00D82704" w:rsidRDefault="00D82704" w:rsidP="001A6976">
      <w:pPr>
        <w:tabs>
          <w:tab w:val="right" w:pos="9360"/>
        </w:tabs>
        <w:spacing w:after="0" w:line="360" w:lineRule="auto"/>
        <w:jc w:val="both"/>
        <w:rPr>
          <w:rFonts w:ascii="Arial" w:hAnsi="Arial" w:cs="Arial"/>
          <w:b/>
          <w:sz w:val="24"/>
          <w:szCs w:val="24"/>
        </w:rPr>
      </w:pPr>
      <w:r w:rsidRPr="00D82704">
        <w:rPr>
          <w:rFonts w:ascii="Arial" w:hAnsi="Arial" w:cs="Arial"/>
          <w:b/>
          <w:sz w:val="24"/>
          <w:szCs w:val="24"/>
        </w:rPr>
        <w:t>THE STATE</w:t>
      </w:r>
      <w:r>
        <w:rPr>
          <w:rFonts w:ascii="Arial" w:hAnsi="Arial" w:cs="Arial"/>
          <w:b/>
          <w:sz w:val="24"/>
          <w:szCs w:val="24"/>
        </w:rPr>
        <w:tab/>
        <w:t>RESPONDENT</w:t>
      </w:r>
    </w:p>
    <w:p w:rsidR="00D82704" w:rsidRPr="00D82704" w:rsidRDefault="00D82704" w:rsidP="001A6976">
      <w:pPr>
        <w:spacing w:after="0" w:line="360" w:lineRule="auto"/>
        <w:jc w:val="both"/>
        <w:rPr>
          <w:rFonts w:ascii="Arial" w:hAnsi="Arial" w:cs="Arial"/>
          <w:b/>
          <w:sz w:val="24"/>
          <w:szCs w:val="24"/>
        </w:rPr>
      </w:pPr>
    </w:p>
    <w:p w:rsidR="00D82704" w:rsidRPr="00D82704" w:rsidRDefault="00D82704" w:rsidP="001A6976">
      <w:pPr>
        <w:spacing w:after="0" w:line="360" w:lineRule="auto"/>
        <w:ind w:left="2160" w:hanging="2160"/>
        <w:jc w:val="both"/>
        <w:rPr>
          <w:rFonts w:ascii="Arial" w:hAnsi="Arial" w:cs="Arial"/>
          <w:sz w:val="24"/>
          <w:szCs w:val="24"/>
        </w:rPr>
      </w:pPr>
      <w:r w:rsidRPr="00D82704">
        <w:rPr>
          <w:rFonts w:ascii="Arial" w:hAnsi="Arial" w:cs="Arial"/>
          <w:b/>
          <w:sz w:val="24"/>
          <w:szCs w:val="24"/>
        </w:rPr>
        <w:t>Neutral citation:</w:t>
      </w:r>
      <w:r w:rsidRPr="00D82704">
        <w:rPr>
          <w:rFonts w:ascii="Arial" w:hAnsi="Arial" w:cs="Arial"/>
          <w:i/>
          <w:sz w:val="24"/>
          <w:szCs w:val="24"/>
        </w:rPr>
        <w:t xml:space="preserve"> </w:t>
      </w:r>
      <w:r w:rsidRPr="00D82704">
        <w:rPr>
          <w:rFonts w:ascii="Arial" w:hAnsi="Arial" w:cs="Arial"/>
          <w:i/>
          <w:sz w:val="24"/>
          <w:szCs w:val="24"/>
        </w:rPr>
        <w:tab/>
      </w:r>
      <w:r w:rsidR="009A0A73">
        <w:rPr>
          <w:rFonts w:ascii="Arial" w:hAnsi="Arial" w:cs="Arial"/>
          <w:i/>
          <w:sz w:val="24"/>
          <w:szCs w:val="24"/>
        </w:rPr>
        <w:t xml:space="preserve">Swartz </w:t>
      </w:r>
      <w:r w:rsidR="005676C8">
        <w:rPr>
          <w:rFonts w:ascii="Arial" w:hAnsi="Arial" w:cs="Arial"/>
          <w:i/>
          <w:sz w:val="24"/>
          <w:szCs w:val="24"/>
        </w:rPr>
        <w:t>v</w:t>
      </w:r>
      <w:r w:rsidRPr="00D82704">
        <w:rPr>
          <w:rFonts w:ascii="Arial" w:hAnsi="Arial" w:cs="Arial"/>
          <w:i/>
          <w:sz w:val="24"/>
          <w:szCs w:val="24"/>
        </w:rPr>
        <w:t xml:space="preserve"> </w:t>
      </w:r>
      <w:r w:rsidR="005676C8">
        <w:rPr>
          <w:rFonts w:ascii="Arial" w:hAnsi="Arial" w:cs="Arial"/>
          <w:i/>
          <w:sz w:val="24"/>
          <w:szCs w:val="24"/>
        </w:rPr>
        <w:t>S</w:t>
      </w:r>
      <w:r w:rsidRPr="00D82704">
        <w:rPr>
          <w:rFonts w:ascii="Arial" w:hAnsi="Arial" w:cs="Arial"/>
          <w:i/>
          <w:sz w:val="24"/>
          <w:szCs w:val="24"/>
        </w:rPr>
        <w:t xml:space="preserve"> </w:t>
      </w:r>
      <w:r>
        <w:rPr>
          <w:rFonts w:ascii="Arial" w:hAnsi="Arial" w:cs="Arial"/>
          <w:sz w:val="24"/>
          <w:szCs w:val="24"/>
        </w:rPr>
        <w:t xml:space="preserve">(CA </w:t>
      </w:r>
      <w:r w:rsidR="009A0A73">
        <w:rPr>
          <w:rFonts w:ascii="Arial" w:hAnsi="Arial" w:cs="Arial"/>
          <w:sz w:val="24"/>
          <w:szCs w:val="24"/>
        </w:rPr>
        <w:t>64</w:t>
      </w:r>
      <w:r>
        <w:rPr>
          <w:rFonts w:ascii="Arial" w:hAnsi="Arial" w:cs="Arial"/>
          <w:sz w:val="24"/>
          <w:szCs w:val="24"/>
        </w:rPr>
        <w:t>/201</w:t>
      </w:r>
      <w:r w:rsidR="0047256A">
        <w:rPr>
          <w:rFonts w:ascii="Arial" w:hAnsi="Arial" w:cs="Arial"/>
          <w:sz w:val="24"/>
          <w:szCs w:val="24"/>
        </w:rPr>
        <w:t>6</w:t>
      </w:r>
      <w:r w:rsidR="002B4BA6">
        <w:rPr>
          <w:rFonts w:ascii="Arial" w:hAnsi="Arial" w:cs="Arial"/>
          <w:sz w:val="24"/>
          <w:szCs w:val="24"/>
        </w:rPr>
        <w:t>) [201</w:t>
      </w:r>
      <w:r w:rsidR="0047256A">
        <w:rPr>
          <w:rFonts w:ascii="Arial" w:hAnsi="Arial" w:cs="Arial"/>
          <w:sz w:val="24"/>
          <w:szCs w:val="24"/>
        </w:rPr>
        <w:t>7</w:t>
      </w:r>
      <w:r w:rsidR="002B4BA6">
        <w:rPr>
          <w:rFonts w:ascii="Arial" w:hAnsi="Arial" w:cs="Arial"/>
          <w:sz w:val="24"/>
          <w:szCs w:val="24"/>
        </w:rPr>
        <w:t xml:space="preserve">] NAHCMD </w:t>
      </w:r>
      <w:r w:rsidR="00126C6D">
        <w:rPr>
          <w:rFonts w:ascii="Arial" w:hAnsi="Arial" w:cs="Arial"/>
          <w:sz w:val="24"/>
          <w:szCs w:val="24"/>
        </w:rPr>
        <w:t>150</w:t>
      </w:r>
      <w:r w:rsidR="0047256A">
        <w:rPr>
          <w:rFonts w:ascii="Arial" w:hAnsi="Arial" w:cs="Arial"/>
          <w:sz w:val="24"/>
          <w:szCs w:val="24"/>
        </w:rPr>
        <w:t xml:space="preserve"> </w:t>
      </w:r>
      <w:r w:rsidRPr="00D82704">
        <w:rPr>
          <w:rFonts w:ascii="Arial" w:hAnsi="Arial" w:cs="Arial"/>
          <w:sz w:val="24"/>
          <w:szCs w:val="24"/>
        </w:rPr>
        <w:t>(</w:t>
      </w:r>
      <w:r w:rsidR="0018203B">
        <w:rPr>
          <w:rFonts w:ascii="Arial" w:hAnsi="Arial" w:cs="Arial"/>
          <w:sz w:val="24"/>
          <w:szCs w:val="24"/>
        </w:rPr>
        <w:t xml:space="preserve">24 May </w:t>
      </w:r>
      <w:r w:rsidRPr="00D82704">
        <w:rPr>
          <w:rFonts w:ascii="Arial" w:hAnsi="Arial" w:cs="Arial"/>
          <w:sz w:val="24"/>
          <w:szCs w:val="24"/>
        </w:rPr>
        <w:t>201</w:t>
      </w:r>
      <w:r w:rsidR="0047256A">
        <w:rPr>
          <w:rFonts w:ascii="Arial" w:hAnsi="Arial" w:cs="Arial"/>
          <w:sz w:val="24"/>
          <w:szCs w:val="24"/>
        </w:rPr>
        <w:t>7</w:t>
      </w:r>
      <w:r w:rsidRPr="00D82704">
        <w:rPr>
          <w:rFonts w:ascii="Arial" w:hAnsi="Arial" w:cs="Arial"/>
          <w:sz w:val="24"/>
          <w:szCs w:val="24"/>
        </w:rPr>
        <w:t>)</w:t>
      </w:r>
    </w:p>
    <w:p w:rsidR="00D82704" w:rsidRPr="00D82704" w:rsidRDefault="00D82704" w:rsidP="001A6976">
      <w:pPr>
        <w:spacing w:after="0" w:line="360" w:lineRule="auto"/>
        <w:jc w:val="both"/>
        <w:rPr>
          <w:rFonts w:ascii="Arial" w:hAnsi="Arial" w:cs="Arial"/>
          <w:b/>
          <w:i/>
          <w:sz w:val="24"/>
          <w:szCs w:val="24"/>
        </w:rPr>
      </w:pPr>
    </w:p>
    <w:p w:rsidR="00C75599" w:rsidRPr="00D82704" w:rsidRDefault="00C75599" w:rsidP="00C75599">
      <w:pPr>
        <w:spacing w:after="0" w:line="360" w:lineRule="auto"/>
        <w:jc w:val="both"/>
        <w:rPr>
          <w:rFonts w:ascii="Arial" w:hAnsi="Arial" w:cs="Arial"/>
          <w:b/>
          <w:sz w:val="24"/>
          <w:szCs w:val="24"/>
        </w:rPr>
      </w:pPr>
      <w:r w:rsidRPr="00D82704">
        <w:rPr>
          <w:rFonts w:ascii="Arial" w:hAnsi="Arial" w:cs="Arial"/>
          <w:b/>
          <w:sz w:val="24"/>
          <w:szCs w:val="24"/>
        </w:rPr>
        <w:t>CORAM:</w:t>
      </w:r>
      <w:r w:rsidRPr="00D82704">
        <w:rPr>
          <w:rFonts w:ascii="Arial" w:hAnsi="Arial" w:cs="Arial"/>
          <w:b/>
          <w:sz w:val="24"/>
          <w:szCs w:val="24"/>
        </w:rPr>
        <w:tab/>
        <w:t>NDAUENDAPO, J</w:t>
      </w:r>
      <w:r>
        <w:rPr>
          <w:rFonts w:ascii="Arial" w:hAnsi="Arial" w:cs="Arial"/>
          <w:b/>
          <w:sz w:val="24"/>
          <w:szCs w:val="24"/>
        </w:rPr>
        <w:t xml:space="preserve"> </w:t>
      </w:r>
      <w:r w:rsidR="00897643">
        <w:rPr>
          <w:rFonts w:ascii="Arial" w:hAnsi="Arial" w:cs="Arial"/>
          <w:b/>
          <w:sz w:val="24"/>
          <w:szCs w:val="24"/>
        </w:rPr>
        <w:t xml:space="preserve">and </w:t>
      </w:r>
      <w:r w:rsidR="0047256A">
        <w:rPr>
          <w:rFonts w:ascii="Arial" w:hAnsi="Arial" w:cs="Arial"/>
          <w:b/>
          <w:sz w:val="24"/>
          <w:szCs w:val="24"/>
        </w:rPr>
        <w:t>SHIVUTE</w:t>
      </w:r>
      <w:r w:rsidR="00897643">
        <w:rPr>
          <w:rFonts w:ascii="Arial" w:hAnsi="Arial" w:cs="Arial"/>
          <w:b/>
          <w:sz w:val="24"/>
          <w:szCs w:val="24"/>
        </w:rPr>
        <w:t>, J</w:t>
      </w:r>
    </w:p>
    <w:p w:rsidR="00D82704" w:rsidRPr="00D82704" w:rsidRDefault="00D82704" w:rsidP="001A6976">
      <w:pPr>
        <w:spacing w:after="0" w:line="360" w:lineRule="auto"/>
        <w:jc w:val="both"/>
        <w:rPr>
          <w:rFonts w:ascii="Arial" w:hAnsi="Arial" w:cs="Arial"/>
          <w:b/>
          <w:i/>
          <w:sz w:val="24"/>
          <w:szCs w:val="24"/>
        </w:rPr>
      </w:pPr>
    </w:p>
    <w:p w:rsidR="00D82704" w:rsidRPr="00D82704" w:rsidRDefault="00D82704" w:rsidP="001A6976">
      <w:pPr>
        <w:spacing w:after="0" w:line="360" w:lineRule="auto"/>
        <w:jc w:val="both"/>
        <w:rPr>
          <w:rFonts w:ascii="Arial" w:hAnsi="Arial" w:cs="Arial"/>
          <w:b/>
          <w:sz w:val="24"/>
          <w:szCs w:val="24"/>
        </w:rPr>
      </w:pPr>
      <w:r w:rsidRPr="00D82704">
        <w:rPr>
          <w:rFonts w:ascii="Arial" w:hAnsi="Arial" w:cs="Arial"/>
          <w:b/>
          <w:bCs/>
          <w:sz w:val="24"/>
          <w:szCs w:val="24"/>
        </w:rPr>
        <w:t>Heard</w:t>
      </w:r>
      <w:r w:rsidRPr="00D82704">
        <w:rPr>
          <w:rFonts w:ascii="Arial" w:hAnsi="Arial" w:cs="Arial"/>
          <w:sz w:val="24"/>
          <w:szCs w:val="24"/>
        </w:rPr>
        <w:t>:</w:t>
      </w:r>
      <w:r w:rsidRPr="00D82704">
        <w:rPr>
          <w:rFonts w:ascii="Arial" w:hAnsi="Arial" w:cs="Arial"/>
          <w:sz w:val="24"/>
          <w:szCs w:val="24"/>
        </w:rPr>
        <w:tab/>
      </w:r>
      <w:r w:rsidR="009A0A73">
        <w:rPr>
          <w:rFonts w:ascii="Arial" w:hAnsi="Arial" w:cs="Arial"/>
          <w:sz w:val="24"/>
          <w:szCs w:val="24"/>
        </w:rPr>
        <w:t>21 October 2016</w:t>
      </w:r>
    </w:p>
    <w:p w:rsidR="00D82704" w:rsidRPr="00D82704" w:rsidRDefault="00D82704" w:rsidP="001A6976">
      <w:pPr>
        <w:spacing w:after="0" w:line="360" w:lineRule="auto"/>
        <w:jc w:val="both"/>
        <w:rPr>
          <w:rFonts w:ascii="Arial" w:hAnsi="Arial" w:cs="Arial"/>
          <w:b/>
          <w:sz w:val="24"/>
          <w:szCs w:val="24"/>
        </w:rPr>
      </w:pPr>
      <w:r w:rsidRPr="00D82704">
        <w:rPr>
          <w:rFonts w:ascii="Arial" w:hAnsi="Arial" w:cs="Arial"/>
          <w:b/>
          <w:bCs/>
          <w:sz w:val="24"/>
          <w:szCs w:val="24"/>
        </w:rPr>
        <w:t>Delivered</w:t>
      </w:r>
      <w:r w:rsidRPr="00D82704">
        <w:rPr>
          <w:rFonts w:ascii="Arial" w:hAnsi="Arial" w:cs="Arial"/>
          <w:sz w:val="24"/>
          <w:szCs w:val="24"/>
        </w:rPr>
        <w:t>:</w:t>
      </w:r>
      <w:r w:rsidRPr="00D82704">
        <w:rPr>
          <w:rFonts w:ascii="Arial" w:hAnsi="Arial" w:cs="Arial"/>
          <w:sz w:val="24"/>
          <w:szCs w:val="24"/>
        </w:rPr>
        <w:tab/>
      </w:r>
      <w:r w:rsidR="005C6919">
        <w:rPr>
          <w:rFonts w:ascii="Arial" w:hAnsi="Arial" w:cs="Arial"/>
          <w:sz w:val="24"/>
          <w:szCs w:val="24"/>
        </w:rPr>
        <w:t>24 May</w:t>
      </w:r>
      <w:r w:rsidR="009A0A73">
        <w:rPr>
          <w:rFonts w:ascii="Arial" w:hAnsi="Arial" w:cs="Arial"/>
          <w:sz w:val="24"/>
          <w:szCs w:val="24"/>
        </w:rPr>
        <w:t xml:space="preserve"> 2017</w:t>
      </w:r>
    </w:p>
    <w:p w:rsidR="00D82704" w:rsidRPr="00D82704" w:rsidRDefault="00D82704" w:rsidP="001A6976">
      <w:pPr>
        <w:spacing w:after="0" w:line="360" w:lineRule="auto"/>
        <w:jc w:val="both"/>
        <w:rPr>
          <w:rFonts w:ascii="Arial" w:hAnsi="Arial" w:cs="Arial"/>
          <w:b/>
          <w:sz w:val="24"/>
          <w:szCs w:val="24"/>
        </w:rPr>
      </w:pPr>
    </w:p>
    <w:p w:rsidR="00D82704" w:rsidRPr="00D82704" w:rsidRDefault="00D82704" w:rsidP="00817AB9">
      <w:pPr>
        <w:spacing w:after="0" w:line="360" w:lineRule="auto"/>
        <w:jc w:val="both"/>
        <w:rPr>
          <w:rFonts w:ascii="Arial" w:hAnsi="Arial" w:cs="Arial"/>
          <w:sz w:val="24"/>
          <w:szCs w:val="24"/>
        </w:rPr>
      </w:pPr>
      <w:r w:rsidRPr="00D82704">
        <w:rPr>
          <w:rFonts w:ascii="Arial" w:hAnsi="Arial" w:cs="Arial"/>
          <w:b/>
          <w:sz w:val="24"/>
          <w:szCs w:val="24"/>
        </w:rPr>
        <w:t>Flynote:</w:t>
      </w:r>
      <w:r w:rsidR="00817AB9">
        <w:rPr>
          <w:rFonts w:ascii="Arial" w:hAnsi="Arial" w:cs="Arial"/>
          <w:sz w:val="24"/>
          <w:szCs w:val="24"/>
        </w:rPr>
        <w:t xml:space="preserve"> </w:t>
      </w:r>
      <w:r w:rsidR="003F7363">
        <w:rPr>
          <w:rFonts w:ascii="Arial" w:hAnsi="Arial" w:cs="Arial"/>
          <w:sz w:val="24"/>
          <w:szCs w:val="24"/>
        </w:rPr>
        <w:tab/>
      </w:r>
      <w:r w:rsidR="00794C4D">
        <w:rPr>
          <w:rFonts w:ascii="Arial" w:hAnsi="Arial" w:cs="Arial"/>
          <w:sz w:val="24"/>
          <w:szCs w:val="24"/>
        </w:rPr>
        <w:t xml:space="preserve">Criminal Procedure – Appeal – Convictions – Murder – </w:t>
      </w:r>
      <w:r w:rsidR="00C64625">
        <w:rPr>
          <w:rFonts w:ascii="Arial" w:hAnsi="Arial" w:cs="Arial"/>
          <w:sz w:val="24"/>
          <w:szCs w:val="24"/>
        </w:rPr>
        <w:t>First Appellant raised Private defence</w:t>
      </w:r>
      <w:r w:rsidR="00694444">
        <w:rPr>
          <w:rFonts w:ascii="Arial" w:hAnsi="Arial" w:cs="Arial"/>
          <w:sz w:val="24"/>
          <w:szCs w:val="24"/>
        </w:rPr>
        <w:t xml:space="preserve"> -</w:t>
      </w:r>
      <w:r w:rsidR="00C64625">
        <w:rPr>
          <w:rFonts w:ascii="Arial" w:hAnsi="Arial" w:cs="Arial"/>
          <w:sz w:val="24"/>
          <w:szCs w:val="24"/>
        </w:rPr>
        <w:t xml:space="preserve"> S</w:t>
      </w:r>
      <w:r w:rsidR="00694444">
        <w:rPr>
          <w:rFonts w:ascii="Arial" w:hAnsi="Arial" w:cs="Arial"/>
          <w:sz w:val="24"/>
          <w:szCs w:val="24"/>
        </w:rPr>
        <w:t>econd appellant denied having seen deceased on fateful night - Private defence rejected as deceased was unarmed and posed no danger to appellants - Second appellant handed over the murder weapon to first appellant - No misdirection – Appeal dismissed.</w:t>
      </w:r>
    </w:p>
    <w:p w:rsidR="00D82704" w:rsidRPr="00D82704" w:rsidRDefault="00D82704" w:rsidP="001A6976">
      <w:pPr>
        <w:spacing w:after="0" w:line="360" w:lineRule="auto"/>
        <w:jc w:val="both"/>
        <w:rPr>
          <w:rFonts w:ascii="Arial" w:hAnsi="Arial" w:cs="Arial"/>
          <w:b/>
          <w:sz w:val="24"/>
          <w:szCs w:val="24"/>
        </w:rPr>
      </w:pPr>
    </w:p>
    <w:p w:rsidR="00281117" w:rsidRDefault="00D82704" w:rsidP="005676C8">
      <w:pPr>
        <w:spacing w:after="0" w:line="360" w:lineRule="auto"/>
        <w:jc w:val="both"/>
        <w:rPr>
          <w:rFonts w:ascii="Arial" w:hAnsi="Arial" w:cs="Arial"/>
          <w:sz w:val="24"/>
          <w:szCs w:val="24"/>
        </w:rPr>
      </w:pPr>
      <w:r w:rsidRPr="00D82704">
        <w:rPr>
          <w:rFonts w:ascii="Arial" w:hAnsi="Arial" w:cs="Arial"/>
          <w:b/>
          <w:sz w:val="24"/>
          <w:szCs w:val="24"/>
        </w:rPr>
        <w:lastRenderedPageBreak/>
        <w:t xml:space="preserve">Summary: </w:t>
      </w:r>
      <w:r w:rsidR="003F7363">
        <w:rPr>
          <w:rFonts w:ascii="Arial" w:hAnsi="Arial" w:cs="Arial"/>
          <w:b/>
          <w:sz w:val="24"/>
          <w:szCs w:val="24"/>
        </w:rPr>
        <w:tab/>
      </w:r>
      <w:r w:rsidR="00272673" w:rsidRPr="00272673">
        <w:rPr>
          <w:rFonts w:ascii="Arial" w:hAnsi="Arial" w:cs="Arial"/>
          <w:sz w:val="24"/>
          <w:szCs w:val="24"/>
        </w:rPr>
        <w:t>The appe</w:t>
      </w:r>
      <w:r w:rsidR="00272673">
        <w:rPr>
          <w:rFonts w:ascii="Arial" w:hAnsi="Arial" w:cs="Arial"/>
          <w:sz w:val="24"/>
          <w:szCs w:val="24"/>
        </w:rPr>
        <w:t xml:space="preserve">llants were convicted of murder. They appealed against conviction. First appellant admitted that he stabbed the deceased, but acted in private defence when he did so. The court </w:t>
      </w:r>
      <w:r w:rsidR="00272673" w:rsidRPr="00272673">
        <w:rPr>
          <w:rFonts w:ascii="Arial" w:hAnsi="Arial" w:cs="Arial"/>
          <w:i/>
          <w:sz w:val="24"/>
          <w:szCs w:val="24"/>
        </w:rPr>
        <w:t>a quo</w:t>
      </w:r>
      <w:r w:rsidR="00272673">
        <w:rPr>
          <w:rFonts w:ascii="Arial" w:hAnsi="Arial" w:cs="Arial"/>
          <w:sz w:val="24"/>
          <w:szCs w:val="24"/>
        </w:rPr>
        <w:t xml:space="preserve"> rejected that and found that they punched and kicked the deceased to the ground and continued kicking him as he was lying on the ground and then he stabbed the deceased. The deceased was unarmed and posed no danger to his life and therefore his defence of private defence was rejected. The court also found that </w:t>
      </w:r>
      <w:r w:rsidR="00C64625">
        <w:rPr>
          <w:rFonts w:ascii="Arial" w:hAnsi="Arial" w:cs="Arial"/>
          <w:sz w:val="24"/>
          <w:szCs w:val="24"/>
        </w:rPr>
        <w:t xml:space="preserve">the </w:t>
      </w:r>
      <w:r w:rsidR="00272673">
        <w:rPr>
          <w:rFonts w:ascii="Arial" w:hAnsi="Arial" w:cs="Arial"/>
          <w:sz w:val="24"/>
          <w:szCs w:val="24"/>
        </w:rPr>
        <w:t xml:space="preserve">second appellant also took part in the assault on the deceased. </w:t>
      </w:r>
      <w:r w:rsidR="00C64625">
        <w:rPr>
          <w:rFonts w:ascii="Arial" w:hAnsi="Arial" w:cs="Arial"/>
          <w:sz w:val="24"/>
          <w:szCs w:val="24"/>
        </w:rPr>
        <w:t>The s</w:t>
      </w:r>
      <w:r w:rsidR="00694444">
        <w:rPr>
          <w:rFonts w:ascii="Arial" w:hAnsi="Arial" w:cs="Arial"/>
          <w:sz w:val="24"/>
          <w:szCs w:val="24"/>
        </w:rPr>
        <w:t xml:space="preserve">econd appellant’s version was that he did not see </w:t>
      </w:r>
      <w:r w:rsidR="00C64625">
        <w:rPr>
          <w:rFonts w:ascii="Arial" w:hAnsi="Arial" w:cs="Arial"/>
          <w:sz w:val="24"/>
          <w:szCs w:val="24"/>
        </w:rPr>
        <w:t xml:space="preserve">the </w:t>
      </w:r>
      <w:r w:rsidR="00694444">
        <w:rPr>
          <w:rFonts w:ascii="Arial" w:hAnsi="Arial" w:cs="Arial"/>
          <w:sz w:val="24"/>
          <w:szCs w:val="24"/>
        </w:rPr>
        <w:t xml:space="preserve">deceased on that fateful night. </w:t>
      </w:r>
      <w:r w:rsidR="00272673">
        <w:rPr>
          <w:rFonts w:ascii="Arial" w:hAnsi="Arial" w:cs="Arial"/>
          <w:sz w:val="24"/>
          <w:szCs w:val="24"/>
        </w:rPr>
        <w:t xml:space="preserve">The court found that he was the one who handed over the knife to </w:t>
      </w:r>
      <w:r w:rsidR="00C64625">
        <w:rPr>
          <w:rFonts w:ascii="Arial" w:hAnsi="Arial" w:cs="Arial"/>
          <w:sz w:val="24"/>
          <w:szCs w:val="24"/>
        </w:rPr>
        <w:t xml:space="preserve">the </w:t>
      </w:r>
      <w:r w:rsidR="00272673">
        <w:rPr>
          <w:rFonts w:ascii="Arial" w:hAnsi="Arial" w:cs="Arial"/>
          <w:sz w:val="24"/>
          <w:szCs w:val="24"/>
        </w:rPr>
        <w:t xml:space="preserve">first appellant which he </w:t>
      </w:r>
      <w:r w:rsidR="00C64625">
        <w:rPr>
          <w:rFonts w:ascii="Arial" w:hAnsi="Arial" w:cs="Arial"/>
          <w:sz w:val="24"/>
          <w:szCs w:val="24"/>
        </w:rPr>
        <w:t>used to stab the deceased</w:t>
      </w:r>
      <w:r w:rsidR="00272673">
        <w:rPr>
          <w:rFonts w:ascii="Arial" w:hAnsi="Arial" w:cs="Arial"/>
          <w:sz w:val="24"/>
          <w:szCs w:val="24"/>
        </w:rPr>
        <w:t>. On the basis of the doctrine of common purpose, the court found him guilty of murder.</w:t>
      </w:r>
    </w:p>
    <w:p w:rsidR="00272673" w:rsidRDefault="00272673" w:rsidP="005676C8">
      <w:pPr>
        <w:spacing w:after="0" w:line="360" w:lineRule="auto"/>
        <w:jc w:val="both"/>
        <w:rPr>
          <w:rFonts w:ascii="Arial" w:hAnsi="Arial" w:cs="Arial"/>
          <w:sz w:val="24"/>
          <w:szCs w:val="24"/>
        </w:rPr>
      </w:pPr>
    </w:p>
    <w:p w:rsidR="00272673" w:rsidRDefault="00272673" w:rsidP="005676C8">
      <w:pPr>
        <w:spacing w:after="0" w:line="360" w:lineRule="auto"/>
        <w:jc w:val="both"/>
        <w:rPr>
          <w:rFonts w:ascii="Arial" w:hAnsi="Arial" w:cs="Arial"/>
          <w:sz w:val="24"/>
          <w:szCs w:val="24"/>
        </w:rPr>
      </w:pPr>
      <w:r>
        <w:rPr>
          <w:rFonts w:ascii="Arial" w:hAnsi="Arial" w:cs="Arial"/>
          <w:sz w:val="24"/>
          <w:szCs w:val="24"/>
        </w:rPr>
        <w:t xml:space="preserve">On appeal, counsel for </w:t>
      </w:r>
      <w:r w:rsidR="00C64625">
        <w:rPr>
          <w:rFonts w:ascii="Arial" w:hAnsi="Arial" w:cs="Arial"/>
          <w:sz w:val="24"/>
          <w:szCs w:val="24"/>
        </w:rPr>
        <w:t xml:space="preserve">the </w:t>
      </w:r>
      <w:r>
        <w:rPr>
          <w:rFonts w:ascii="Arial" w:hAnsi="Arial" w:cs="Arial"/>
          <w:sz w:val="24"/>
          <w:szCs w:val="24"/>
        </w:rPr>
        <w:t>appellants argued that the presiding officer repeatedly descended in</w:t>
      </w:r>
      <w:r w:rsidR="00C64625">
        <w:rPr>
          <w:rFonts w:ascii="Arial" w:hAnsi="Arial" w:cs="Arial"/>
          <w:sz w:val="24"/>
          <w:szCs w:val="24"/>
        </w:rPr>
        <w:t>to</w:t>
      </w:r>
      <w:r>
        <w:rPr>
          <w:rFonts w:ascii="Arial" w:hAnsi="Arial" w:cs="Arial"/>
          <w:sz w:val="24"/>
          <w:szCs w:val="24"/>
        </w:rPr>
        <w:t xml:space="preserve"> the arena wh</w:t>
      </w:r>
      <w:r w:rsidR="00C64625">
        <w:rPr>
          <w:rFonts w:ascii="Arial" w:hAnsi="Arial" w:cs="Arial"/>
          <w:sz w:val="24"/>
          <w:szCs w:val="24"/>
        </w:rPr>
        <w:t>en witnesses for the S</w:t>
      </w:r>
      <w:r>
        <w:rPr>
          <w:rFonts w:ascii="Arial" w:hAnsi="Arial" w:cs="Arial"/>
          <w:sz w:val="24"/>
          <w:szCs w:val="24"/>
        </w:rPr>
        <w:t xml:space="preserve">tate were cross-examined and therefore the appellants did not receive a fair trial. Counsel also argued that the learned magistrate switched off the recording machine during </w:t>
      </w:r>
      <w:r w:rsidR="00C64625">
        <w:rPr>
          <w:rFonts w:ascii="Arial" w:hAnsi="Arial" w:cs="Arial"/>
          <w:sz w:val="24"/>
          <w:szCs w:val="24"/>
        </w:rPr>
        <w:t xml:space="preserve">the </w:t>
      </w:r>
      <w:r>
        <w:rPr>
          <w:rFonts w:ascii="Arial" w:hAnsi="Arial" w:cs="Arial"/>
          <w:sz w:val="24"/>
          <w:szCs w:val="24"/>
        </w:rPr>
        <w:t>trial and some parts of the record were missing. Furthermore</w:t>
      </w:r>
      <w:r w:rsidR="00C64625">
        <w:rPr>
          <w:rFonts w:ascii="Arial" w:hAnsi="Arial" w:cs="Arial"/>
          <w:sz w:val="24"/>
          <w:szCs w:val="24"/>
        </w:rPr>
        <w:t>,</w:t>
      </w:r>
      <w:r>
        <w:rPr>
          <w:rFonts w:ascii="Arial" w:hAnsi="Arial" w:cs="Arial"/>
          <w:sz w:val="24"/>
          <w:szCs w:val="24"/>
        </w:rPr>
        <w:t xml:space="preserve"> counsel argued that the learned magistrate erred in rejecting </w:t>
      </w:r>
      <w:r w:rsidR="00C64625">
        <w:rPr>
          <w:rFonts w:ascii="Arial" w:hAnsi="Arial" w:cs="Arial"/>
          <w:sz w:val="24"/>
          <w:szCs w:val="24"/>
        </w:rPr>
        <w:t xml:space="preserve">the </w:t>
      </w:r>
      <w:r>
        <w:rPr>
          <w:rFonts w:ascii="Arial" w:hAnsi="Arial" w:cs="Arial"/>
          <w:sz w:val="24"/>
          <w:szCs w:val="24"/>
        </w:rPr>
        <w:t xml:space="preserve">first appellant’s defence and also in rejecting </w:t>
      </w:r>
      <w:r w:rsidR="00C64625">
        <w:rPr>
          <w:rFonts w:ascii="Arial" w:hAnsi="Arial" w:cs="Arial"/>
          <w:sz w:val="24"/>
          <w:szCs w:val="24"/>
        </w:rPr>
        <w:t xml:space="preserve">the </w:t>
      </w:r>
      <w:r>
        <w:rPr>
          <w:rFonts w:ascii="Arial" w:hAnsi="Arial" w:cs="Arial"/>
          <w:sz w:val="24"/>
          <w:szCs w:val="24"/>
        </w:rPr>
        <w:t>second appellant’s version that he did not see the deceased on that fateful night.</w:t>
      </w:r>
    </w:p>
    <w:p w:rsidR="00272673" w:rsidRDefault="00272673" w:rsidP="005676C8">
      <w:pPr>
        <w:spacing w:after="0" w:line="360" w:lineRule="auto"/>
        <w:jc w:val="both"/>
        <w:rPr>
          <w:rFonts w:ascii="Arial" w:hAnsi="Arial" w:cs="Arial"/>
          <w:sz w:val="24"/>
          <w:szCs w:val="24"/>
        </w:rPr>
      </w:pPr>
    </w:p>
    <w:p w:rsidR="00272673" w:rsidRDefault="00272673" w:rsidP="005676C8">
      <w:pPr>
        <w:spacing w:after="0" w:line="360" w:lineRule="auto"/>
        <w:jc w:val="both"/>
        <w:rPr>
          <w:rFonts w:ascii="Arial" w:hAnsi="Arial" w:cs="Arial"/>
          <w:sz w:val="24"/>
          <w:szCs w:val="24"/>
        </w:rPr>
      </w:pPr>
      <w:r>
        <w:rPr>
          <w:rFonts w:ascii="Arial" w:hAnsi="Arial" w:cs="Arial"/>
          <w:sz w:val="24"/>
          <w:szCs w:val="24"/>
        </w:rPr>
        <w:t>Held, that if counsel’s complaint was that the record was incomplete because of the switching off of the recording machine by the learned magistrate, counsel should have applied to have the record reconstructed, but that counsel did not do.</w:t>
      </w:r>
    </w:p>
    <w:p w:rsidR="00597FCD" w:rsidRDefault="00597FCD" w:rsidP="005676C8">
      <w:pPr>
        <w:spacing w:after="0" w:line="360" w:lineRule="auto"/>
        <w:jc w:val="both"/>
        <w:rPr>
          <w:rFonts w:ascii="Arial" w:hAnsi="Arial" w:cs="Arial"/>
          <w:sz w:val="24"/>
          <w:szCs w:val="24"/>
        </w:rPr>
      </w:pPr>
    </w:p>
    <w:p w:rsidR="00424CF7" w:rsidRDefault="00272673" w:rsidP="005676C8">
      <w:pPr>
        <w:spacing w:after="0" w:line="360" w:lineRule="auto"/>
        <w:jc w:val="both"/>
        <w:rPr>
          <w:rFonts w:ascii="Arial" w:hAnsi="Arial" w:cs="Arial"/>
          <w:sz w:val="24"/>
          <w:szCs w:val="24"/>
        </w:rPr>
      </w:pPr>
      <w:r>
        <w:rPr>
          <w:rFonts w:ascii="Arial" w:hAnsi="Arial" w:cs="Arial"/>
          <w:sz w:val="24"/>
          <w:szCs w:val="24"/>
        </w:rPr>
        <w:t>Held, further that the learned magistrate was justified to ‘descend into the arena to ensure that justice was d</w:t>
      </w:r>
      <w:r w:rsidR="00A43CDE">
        <w:rPr>
          <w:rFonts w:ascii="Arial" w:hAnsi="Arial" w:cs="Arial"/>
          <w:sz w:val="24"/>
          <w:szCs w:val="24"/>
        </w:rPr>
        <w:t>one and to protect the dignity</w:t>
      </w:r>
      <w:r>
        <w:rPr>
          <w:rFonts w:ascii="Arial" w:hAnsi="Arial" w:cs="Arial"/>
          <w:sz w:val="24"/>
          <w:szCs w:val="24"/>
        </w:rPr>
        <w:t xml:space="preserve"> of witnesses who were subjected to protracted, repetitive and sometime </w:t>
      </w:r>
      <w:r w:rsidR="00597FCD">
        <w:rPr>
          <w:rFonts w:ascii="Arial" w:hAnsi="Arial" w:cs="Arial"/>
          <w:sz w:val="24"/>
          <w:szCs w:val="24"/>
        </w:rPr>
        <w:t>irrelevant</w:t>
      </w:r>
      <w:r>
        <w:rPr>
          <w:rFonts w:ascii="Arial" w:hAnsi="Arial" w:cs="Arial"/>
          <w:sz w:val="24"/>
          <w:szCs w:val="24"/>
        </w:rPr>
        <w:t xml:space="preserve"> cross-</w:t>
      </w:r>
      <w:r w:rsidR="00424CF7">
        <w:rPr>
          <w:rFonts w:ascii="Arial" w:hAnsi="Arial" w:cs="Arial"/>
          <w:sz w:val="24"/>
          <w:szCs w:val="24"/>
        </w:rPr>
        <w:t xml:space="preserve">examination by </w:t>
      </w:r>
      <w:r w:rsidR="00597FCD">
        <w:rPr>
          <w:rFonts w:ascii="Arial" w:hAnsi="Arial" w:cs="Arial"/>
          <w:sz w:val="24"/>
          <w:szCs w:val="24"/>
        </w:rPr>
        <w:t>counsel</w:t>
      </w:r>
      <w:r w:rsidR="00424CF7">
        <w:rPr>
          <w:rFonts w:ascii="Arial" w:hAnsi="Arial" w:cs="Arial"/>
          <w:sz w:val="24"/>
          <w:szCs w:val="24"/>
        </w:rPr>
        <w:t xml:space="preserve"> for defence</w:t>
      </w:r>
      <w:r w:rsidR="00597FCD">
        <w:rPr>
          <w:rFonts w:ascii="Arial" w:hAnsi="Arial" w:cs="Arial"/>
          <w:sz w:val="24"/>
          <w:szCs w:val="24"/>
        </w:rPr>
        <w:t>.</w:t>
      </w:r>
    </w:p>
    <w:p w:rsidR="00597FCD" w:rsidRDefault="00597FCD" w:rsidP="005676C8">
      <w:pPr>
        <w:spacing w:after="0" w:line="360" w:lineRule="auto"/>
        <w:jc w:val="both"/>
        <w:rPr>
          <w:rFonts w:ascii="Arial" w:hAnsi="Arial" w:cs="Arial"/>
          <w:sz w:val="24"/>
          <w:szCs w:val="24"/>
        </w:rPr>
      </w:pPr>
    </w:p>
    <w:p w:rsidR="00597FCD" w:rsidRDefault="00597FCD" w:rsidP="005676C8">
      <w:pPr>
        <w:spacing w:after="0" w:line="360" w:lineRule="auto"/>
        <w:jc w:val="both"/>
        <w:rPr>
          <w:rFonts w:ascii="Arial" w:hAnsi="Arial" w:cs="Arial"/>
          <w:sz w:val="24"/>
          <w:szCs w:val="24"/>
        </w:rPr>
      </w:pPr>
      <w:r>
        <w:rPr>
          <w:rFonts w:ascii="Arial" w:hAnsi="Arial" w:cs="Arial"/>
          <w:sz w:val="24"/>
          <w:szCs w:val="24"/>
        </w:rPr>
        <w:t xml:space="preserve">Held, further that the court did not err when it found </w:t>
      </w:r>
      <w:r w:rsidR="00424CF7">
        <w:rPr>
          <w:rFonts w:ascii="Arial" w:hAnsi="Arial" w:cs="Arial"/>
          <w:sz w:val="24"/>
          <w:szCs w:val="24"/>
        </w:rPr>
        <w:t xml:space="preserve">that the </w:t>
      </w:r>
      <w:r>
        <w:rPr>
          <w:rFonts w:ascii="Arial" w:hAnsi="Arial" w:cs="Arial"/>
          <w:sz w:val="24"/>
          <w:szCs w:val="24"/>
        </w:rPr>
        <w:t>first appellant did not act in private defence as his life was not in danger when he stabbed the deceased.</w:t>
      </w:r>
    </w:p>
    <w:p w:rsidR="00597FCD" w:rsidRDefault="00597FCD" w:rsidP="0047256A">
      <w:pPr>
        <w:pBdr>
          <w:bottom w:val="single" w:sz="12" w:space="1" w:color="auto"/>
        </w:pBdr>
        <w:spacing w:after="0" w:line="360" w:lineRule="auto"/>
        <w:jc w:val="both"/>
        <w:rPr>
          <w:rFonts w:ascii="Arial" w:hAnsi="Arial" w:cs="Arial"/>
          <w:sz w:val="24"/>
          <w:szCs w:val="24"/>
        </w:rPr>
      </w:pPr>
    </w:p>
    <w:p w:rsidR="00597FCD" w:rsidRDefault="00597FCD" w:rsidP="0047256A">
      <w:pPr>
        <w:pBdr>
          <w:bottom w:val="single" w:sz="12" w:space="1" w:color="auto"/>
        </w:pBdr>
        <w:spacing w:after="0" w:line="360" w:lineRule="auto"/>
        <w:jc w:val="both"/>
        <w:rPr>
          <w:rFonts w:ascii="Arial" w:hAnsi="Arial" w:cs="Arial"/>
          <w:sz w:val="24"/>
          <w:szCs w:val="24"/>
        </w:rPr>
      </w:pPr>
      <w:r>
        <w:rPr>
          <w:rFonts w:ascii="Arial" w:hAnsi="Arial" w:cs="Arial"/>
          <w:sz w:val="24"/>
          <w:szCs w:val="24"/>
        </w:rPr>
        <w:t xml:space="preserve">Held, further that the court did not err in finding that </w:t>
      </w:r>
      <w:r w:rsidR="00424CF7">
        <w:rPr>
          <w:rFonts w:ascii="Arial" w:hAnsi="Arial" w:cs="Arial"/>
          <w:sz w:val="24"/>
          <w:szCs w:val="24"/>
        </w:rPr>
        <w:t>the second appellant partook</w:t>
      </w:r>
      <w:r>
        <w:rPr>
          <w:rFonts w:ascii="Arial" w:hAnsi="Arial" w:cs="Arial"/>
          <w:sz w:val="24"/>
          <w:szCs w:val="24"/>
        </w:rPr>
        <w:t xml:space="preserve"> in the assault on the deceased and handed over the murder weapon to </w:t>
      </w:r>
      <w:r w:rsidR="00424CF7">
        <w:rPr>
          <w:rFonts w:ascii="Arial" w:hAnsi="Arial" w:cs="Arial"/>
          <w:sz w:val="24"/>
          <w:szCs w:val="24"/>
        </w:rPr>
        <w:t xml:space="preserve">the </w:t>
      </w:r>
      <w:r>
        <w:rPr>
          <w:rFonts w:ascii="Arial" w:hAnsi="Arial" w:cs="Arial"/>
          <w:sz w:val="24"/>
          <w:szCs w:val="24"/>
        </w:rPr>
        <w:t xml:space="preserve">first appellant in order to stab the deceased </w:t>
      </w:r>
      <w:r w:rsidR="0094387C">
        <w:rPr>
          <w:rFonts w:ascii="Arial" w:hAnsi="Arial" w:cs="Arial"/>
          <w:sz w:val="24"/>
          <w:szCs w:val="24"/>
        </w:rPr>
        <w:t xml:space="preserve">and </w:t>
      </w:r>
      <w:r>
        <w:rPr>
          <w:rFonts w:ascii="Arial" w:hAnsi="Arial" w:cs="Arial"/>
          <w:sz w:val="24"/>
          <w:szCs w:val="24"/>
        </w:rPr>
        <w:t>on the basis of the doctrine of common purpose</w:t>
      </w:r>
      <w:r w:rsidR="0094387C">
        <w:rPr>
          <w:rFonts w:ascii="Arial" w:hAnsi="Arial" w:cs="Arial"/>
          <w:sz w:val="24"/>
          <w:szCs w:val="24"/>
        </w:rPr>
        <w:t xml:space="preserve"> he was found guilty</w:t>
      </w:r>
      <w:r>
        <w:rPr>
          <w:rFonts w:ascii="Arial" w:hAnsi="Arial" w:cs="Arial"/>
          <w:sz w:val="24"/>
          <w:szCs w:val="24"/>
        </w:rPr>
        <w:t>.</w:t>
      </w:r>
    </w:p>
    <w:p w:rsidR="005676C8" w:rsidRDefault="005676C8" w:rsidP="0047256A">
      <w:pPr>
        <w:pBdr>
          <w:bottom w:val="single" w:sz="12" w:space="1" w:color="auto"/>
        </w:pBdr>
        <w:spacing w:after="0" w:line="360" w:lineRule="auto"/>
        <w:jc w:val="both"/>
        <w:rPr>
          <w:rFonts w:ascii="Arial" w:hAnsi="Arial" w:cs="Arial"/>
          <w:sz w:val="24"/>
          <w:szCs w:val="24"/>
        </w:rPr>
      </w:pPr>
    </w:p>
    <w:p w:rsidR="00597FCD" w:rsidRPr="003F7363" w:rsidRDefault="00424CF7" w:rsidP="0047256A">
      <w:pPr>
        <w:pBdr>
          <w:bottom w:val="single" w:sz="12" w:space="1" w:color="auto"/>
        </w:pBdr>
        <w:spacing w:after="0" w:line="360" w:lineRule="auto"/>
        <w:jc w:val="both"/>
        <w:rPr>
          <w:rFonts w:ascii="Arial" w:hAnsi="Arial" w:cs="Arial"/>
          <w:sz w:val="24"/>
          <w:szCs w:val="24"/>
        </w:rPr>
      </w:pPr>
      <w:r>
        <w:rPr>
          <w:rFonts w:ascii="Arial" w:hAnsi="Arial" w:cs="Arial"/>
          <w:sz w:val="24"/>
          <w:szCs w:val="24"/>
        </w:rPr>
        <w:t xml:space="preserve">Held, that in the result, the appeal is </w:t>
      </w:r>
      <w:r w:rsidR="00597FCD">
        <w:rPr>
          <w:rFonts w:ascii="Arial" w:hAnsi="Arial" w:cs="Arial"/>
          <w:sz w:val="24"/>
          <w:szCs w:val="24"/>
        </w:rPr>
        <w:t>accordingly dismissed.</w:t>
      </w:r>
    </w:p>
    <w:p w:rsidR="00D82704" w:rsidRPr="00D82704" w:rsidRDefault="00D82704" w:rsidP="001A6976">
      <w:pPr>
        <w:pBdr>
          <w:bottom w:val="single" w:sz="12" w:space="1" w:color="auto"/>
        </w:pBdr>
        <w:tabs>
          <w:tab w:val="left" w:pos="7670"/>
        </w:tabs>
        <w:spacing w:after="0" w:line="360" w:lineRule="auto"/>
        <w:jc w:val="both"/>
        <w:rPr>
          <w:rFonts w:ascii="Arial" w:hAnsi="Arial" w:cs="Arial"/>
          <w:sz w:val="24"/>
          <w:szCs w:val="24"/>
        </w:rPr>
      </w:pPr>
    </w:p>
    <w:p w:rsidR="00D82704" w:rsidRPr="00D82704" w:rsidRDefault="00D82704" w:rsidP="001A6976">
      <w:pPr>
        <w:spacing w:after="0" w:line="360" w:lineRule="auto"/>
        <w:jc w:val="both"/>
        <w:rPr>
          <w:rFonts w:ascii="Arial" w:hAnsi="Arial" w:cs="Arial"/>
          <w:b/>
          <w:sz w:val="24"/>
          <w:szCs w:val="24"/>
        </w:rPr>
      </w:pPr>
    </w:p>
    <w:p w:rsidR="00D82704" w:rsidRPr="00D82704" w:rsidRDefault="00D82704" w:rsidP="00725EFB">
      <w:pPr>
        <w:pBdr>
          <w:bottom w:val="single" w:sz="12" w:space="1" w:color="auto"/>
        </w:pBdr>
        <w:spacing w:line="360" w:lineRule="auto"/>
        <w:jc w:val="center"/>
        <w:rPr>
          <w:rFonts w:ascii="Arial" w:hAnsi="Arial" w:cs="Arial"/>
          <w:b/>
          <w:sz w:val="24"/>
          <w:szCs w:val="24"/>
        </w:rPr>
      </w:pPr>
      <w:r w:rsidRPr="00D82704">
        <w:rPr>
          <w:rFonts w:ascii="Arial" w:hAnsi="Arial" w:cs="Arial"/>
          <w:b/>
          <w:sz w:val="24"/>
          <w:szCs w:val="24"/>
        </w:rPr>
        <w:t>ORDER</w:t>
      </w:r>
    </w:p>
    <w:p w:rsidR="00424CF7" w:rsidRDefault="00424CF7" w:rsidP="00424CF7">
      <w:pPr>
        <w:spacing w:after="0" w:line="360" w:lineRule="auto"/>
        <w:jc w:val="both"/>
        <w:rPr>
          <w:rFonts w:ascii="Arial" w:hAnsi="Arial" w:cs="Arial"/>
          <w:sz w:val="24"/>
          <w:szCs w:val="24"/>
        </w:rPr>
      </w:pPr>
    </w:p>
    <w:p w:rsidR="003F7363" w:rsidRPr="00A5423B" w:rsidRDefault="00424CF7" w:rsidP="00424CF7">
      <w:pPr>
        <w:spacing w:after="0" w:line="360" w:lineRule="auto"/>
        <w:jc w:val="both"/>
        <w:rPr>
          <w:rFonts w:ascii="Arial" w:hAnsi="Arial" w:cs="Arial"/>
          <w:sz w:val="24"/>
          <w:szCs w:val="24"/>
        </w:rPr>
      </w:pPr>
      <w:r>
        <w:rPr>
          <w:rFonts w:ascii="Arial" w:hAnsi="Arial" w:cs="Arial"/>
          <w:sz w:val="24"/>
          <w:szCs w:val="24"/>
        </w:rPr>
        <w:t>In the result, t</w:t>
      </w:r>
      <w:r w:rsidR="00A5423B" w:rsidRPr="00A5423B">
        <w:rPr>
          <w:rFonts w:ascii="Arial" w:hAnsi="Arial" w:cs="Arial"/>
          <w:sz w:val="24"/>
          <w:szCs w:val="24"/>
        </w:rPr>
        <w:t>he appeal is dismissed</w:t>
      </w:r>
      <w:r>
        <w:rPr>
          <w:rFonts w:ascii="Arial" w:hAnsi="Arial" w:cs="Arial"/>
          <w:sz w:val="24"/>
          <w:szCs w:val="24"/>
        </w:rPr>
        <w:t>.</w:t>
      </w:r>
    </w:p>
    <w:p w:rsidR="0047256A" w:rsidRPr="00A5423B" w:rsidRDefault="0047256A" w:rsidP="001A6976">
      <w:pPr>
        <w:pBdr>
          <w:bottom w:val="single" w:sz="12" w:space="1" w:color="auto"/>
        </w:pBdr>
        <w:spacing w:after="0" w:line="360" w:lineRule="auto"/>
        <w:jc w:val="both"/>
        <w:rPr>
          <w:rFonts w:ascii="Arial" w:hAnsi="Arial" w:cs="Arial"/>
          <w:b/>
          <w:sz w:val="24"/>
          <w:szCs w:val="24"/>
        </w:rPr>
      </w:pPr>
    </w:p>
    <w:p w:rsidR="00D82704" w:rsidRPr="00D82704" w:rsidRDefault="00D82704" w:rsidP="001A6976">
      <w:pPr>
        <w:spacing w:after="0" w:line="360" w:lineRule="auto"/>
        <w:jc w:val="both"/>
        <w:rPr>
          <w:rFonts w:ascii="Arial" w:hAnsi="Arial" w:cs="Arial"/>
          <w:b/>
        </w:rPr>
      </w:pPr>
    </w:p>
    <w:p w:rsidR="00D82704" w:rsidRPr="00D82704" w:rsidRDefault="00D82704" w:rsidP="001A6976">
      <w:pPr>
        <w:pBdr>
          <w:bottom w:val="single" w:sz="12" w:space="1" w:color="auto"/>
        </w:pBdr>
        <w:spacing w:after="0" w:line="360" w:lineRule="auto"/>
        <w:jc w:val="center"/>
        <w:rPr>
          <w:rFonts w:ascii="Arial" w:hAnsi="Arial" w:cs="Arial"/>
          <w:b/>
          <w:sz w:val="24"/>
          <w:szCs w:val="24"/>
        </w:rPr>
      </w:pPr>
      <w:r w:rsidRPr="00D82704">
        <w:rPr>
          <w:rFonts w:ascii="Arial" w:hAnsi="Arial" w:cs="Arial"/>
          <w:b/>
          <w:sz w:val="24"/>
          <w:szCs w:val="24"/>
        </w:rPr>
        <w:t>APPEAL JUDGMENT</w:t>
      </w:r>
    </w:p>
    <w:p w:rsidR="00D82704" w:rsidRPr="00D82704" w:rsidRDefault="00D82704" w:rsidP="001A6976">
      <w:pPr>
        <w:pBdr>
          <w:bottom w:val="single" w:sz="12" w:space="1" w:color="auto"/>
        </w:pBdr>
        <w:spacing w:after="0" w:line="360" w:lineRule="auto"/>
        <w:jc w:val="both"/>
        <w:rPr>
          <w:rFonts w:ascii="Arial" w:hAnsi="Arial" w:cs="Arial"/>
          <w:b/>
          <w:sz w:val="24"/>
          <w:szCs w:val="24"/>
        </w:rPr>
      </w:pPr>
    </w:p>
    <w:p w:rsidR="006737EF" w:rsidRDefault="006737EF" w:rsidP="001A6976">
      <w:pPr>
        <w:spacing w:after="0" w:line="360" w:lineRule="auto"/>
        <w:jc w:val="both"/>
        <w:rPr>
          <w:rFonts w:ascii="Arial" w:hAnsi="Arial" w:cs="Arial"/>
          <w:b/>
          <w:sz w:val="24"/>
          <w:szCs w:val="24"/>
        </w:rPr>
      </w:pPr>
    </w:p>
    <w:p w:rsidR="00D82704" w:rsidRPr="00D82704" w:rsidRDefault="00D82704" w:rsidP="001A6976">
      <w:pPr>
        <w:spacing w:after="0" w:line="360" w:lineRule="auto"/>
        <w:jc w:val="both"/>
        <w:rPr>
          <w:rFonts w:ascii="Arial" w:hAnsi="Arial" w:cs="Arial"/>
          <w:b/>
          <w:sz w:val="24"/>
          <w:szCs w:val="24"/>
        </w:rPr>
      </w:pPr>
      <w:r w:rsidRPr="00D82704">
        <w:rPr>
          <w:rFonts w:ascii="Arial" w:hAnsi="Arial" w:cs="Arial"/>
          <w:b/>
          <w:sz w:val="24"/>
          <w:szCs w:val="24"/>
        </w:rPr>
        <w:t>NDAUENDAPO, J</w:t>
      </w:r>
      <w:r w:rsidR="00D322C1">
        <w:rPr>
          <w:rFonts w:ascii="Arial" w:hAnsi="Arial" w:cs="Arial"/>
          <w:b/>
          <w:sz w:val="24"/>
          <w:szCs w:val="24"/>
        </w:rPr>
        <w:t xml:space="preserve"> (</w:t>
      </w:r>
      <w:r w:rsidR="0047256A">
        <w:rPr>
          <w:rFonts w:ascii="Arial" w:hAnsi="Arial" w:cs="Arial"/>
          <w:b/>
          <w:sz w:val="24"/>
          <w:szCs w:val="24"/>
        </w:rPr>
        <w:t>SHIVUTE</w:t>
      </w:r>
      <w:r w:rsidR="00D322C1">
        <w:rPr>
          <w:rFonts w:ascii="Arial" w:hAnsi="Arial" w:cs="Arial"/>
          <w:b/>
          <w:sz w:val="24"/>
          <w:szCs w:val="24"/>
        </w:rPr>
        <w:t>, J</w:t>
      </w:r>
      <w:r w:rsidR="0040206C">
        <w:rPr>
          <w:rFonts w:ascii="Arial" w:hAnsi="Arial" w:cs="Arial"/>
          <w:b/>
          <w:sz w:val="24"/>
          <w:szCs w:val="24"/>
        </w:rPr>
        <w:t xml:space="preserve"> concurring)</w:t>
      </w:r>
      <w:r w:rsidR="00424CF7">
        <w:rPr>
          <w:rFonts w:ascii="Arial" w:hAnsi="Arial" w:cs="Arial"/>
          <w:b/>
          <w:sz w:val="24"/>
          <w:szCs w:val="24"/>
        </w:rPr>
        <w:t>:</w:t>
      </w:r>
    </w:p>
    <w:p w:rsidR="00D82704" w:rsidRPr="00D82704" w:rsidRDefault="00D82704" w:rsidP="001A6976">
      <w:pPr>
        <w:spacing w:after="0" w:line="360" w:lineRule="auto"/>
        <w:jc w:val="both"/>
        <w:rPr>
          <w:rFonts w:ascii="Arial" w:hAnsi="Arial" w:cs="Arial"/>
          <w:b/>
        </w:rPr>
      </w:pPr>
    </w:p>
    <w:p w:rsidR="00D82704" w:rsidRPr="00B43B1C" w:rsidRDefault="00424CF7" w:rsidP="001A6976">
      <w:pPr>
        <w:spacing w:line="360" w:lineRule="auto"/>
        <w:jc w:val="both"/>
        <w:rPr>
          <w:rFonts w:ascii="Arial" w:hAnsi="Arial" w:cs="Arial"/>
          <w:sz w:val="24"/>
          <w:szCs w:val="24"/>
          <w:u w:val="single"/>
        </w:rPr>
      </w:pPr>
      <w:r>
        <w:rPr>
          <w:rFonts w:ascii="Arial" w:hAnsi="Arial" w:cs="Arial"/>
          <w:sz w:val="24"/>
          <w:szCs w:val="24"/>
          <w:u w:val="single"/>
        </w:rPr>
        <w:t>Introduction</w:t>
      </w:r>
    </w:p>
    <w:p w:rsidR="00B959B6" w:rsidRDefault="0040206C" w:rsidP="001A6976">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9F1433">
        <w:rPr>
          <w:rFonts w:ascii="Arial" w:hAnsi="Arial" w:cs="Arial"/>
          <w:sz w:val="24"/>
          <w:szCs w:val="24"/>
        </w:rPr>
        <w:t>The appellants were convicted in the Regional court sitting at Luderitz on a charge of murder.</w:t>
      </w:r>
      <w:r w:rsidR="00F0484F">
        <w:rPr>
          <w:rFonts w:ascii="Arial" w:hAnsi="Arial" w:cs="Arial"/>
          <w:sz w:val="24"/>
          <w:szCs w:val="24"/>
        </w:rPr>
        <w:t xml:space="preserve"> T</w:t>
      </w:r>
      <w:r w:rsidR="00424CF7">
        <w:rPr>
          <w:rFonts w:ascii="Arial" w:hAnsi="Arial" w:cs="Arial"/>
          <w:sz w:val="24"/>
          <w:szCs w:val="24"/>
        </w:rPr>
        <w:t>hey were sentenced as follows: The first appellant was sentenced to</w:t>
      </w:r>
      <w:r w:rsidR="00F0484F">
        <w:rPr>
          <w:rFonts w:ascii="Arial" w:hAnsi="Arial" w:cs="Arial"/>
          <w:sz w:val="24"/>
          <w:szCs w:val="24"/>
        </w:rPr>
        <w:t xml:space="preserve"> sixteen years of which fo</w:t>
      </w:r>
      <w:r w:rsidR="00143D4B">
        <w:rPr>
          <w:rFonts w:ascii="Arial" w:hAnsi="Arial" w:cs="Arial"/>
          <w:sz w:val="24"/>
          <w:szCs w:val="24"/>
        </w:rPr>
        <w:t>u</w:t>
      </w:r>
      <w:r w:rsidR="00F0484F">
        <w:rPr>
          <w:rFonts w:ascii="Arial" w:hAnsi="Arial" w:cs="Arial"/>
          <w:sz w:val="24"/>
          <w:szCs w:val="24"/>
        </w:rPr>
        <w:t>r years were susp</w:t>
      </w:r>
      <w:r w:rsidR="00424CF7">
        <w:rPr>
          <w:rFonts w:ascii="Arial" w:hAnsi="Arial" w:cs="Arial"/>
          <w:sz w:val="24"/>
          <w:szCs w:val="24"/>
        </w:rPr>
        <w:t>ended on the usual conditions. The s</w:t>
      </w:r>
      <w:r w:rsidR="00F0484F">
        <w:rPr>
          <w:rFonts w:ascii="Arial" w:hAnsi="Arial" w:cs="Arial"/>
          <w:sz w:val="24"/>
          <w:szCs w:val="24"/>
        </w:rPr>
        <w:t>econd appellant was sentenced to thirteen years of which five years were suspended on the usual conditions.</w:t>
      </w:r>
      <w:r w:rsidR="00424CF7">
        <w:rPr>
          <w:rFonts w:ascii="Arial" w:hAnsi="Arial" w:cs="Arial"/>
          <w:sz w:val="24"/>
          <w:szCs w:val="24"/>
        </w:rPr>
        <w:t xml:space="preserve"> Dissatisfied with the</w:t>
      </w:r>
      <w:r w:rsidR="009F1433">
        <w:rPr>
          <w:rFonts w:ascii="Arial" w:hAnsi="Arial" w:cs="Arial"/>
          <w:sz w:val="24"/>
          <w:szCs w:val="24"/>
        </w:rPr>
        <w:t xml:space="preserve"> convictions, they </w:t>
      </w:r>
      <w:r w:rsidR="00424CF7">
        <w:rPr>
          <w:rFonts w:ascii="Arial" w:hAnsi="Arial" w:cs="Arial"/>
          <w:sz w:val="24"/>
          <w:szCs w:val="24"/>
        </w:rPr>
        <w:t>noted an</w:t>
      </w:r>
      <w:r w:rsidR="009F1433">
        <w:rPr>
          <w:rFonts w:ascii="Arial" w:hAnsi="Arial" w:cs="Arial"/>
          <w:sz w:val="24"/>
          <w:szCs w:val="24"/>
        </w:rPr>
        <w:t xml:space="preserve"> appeal.</w:t>
      </w:r>
    </w:p>
    <w:p w:rsidR="00424CF7" w:rsidRDefault="00424CF7" w:rsidP="001A6976">
      <w:pPr>
        <w:spacing w:line="360" w:lineRule="auto"/>
        <w:jc w:val="both"/>
        <w:rPr>
          <w:rFonts w:ascii="Arial" w:hAnsi="Arial" w:cs="Arial"/>
          <w:sz w:val="24"/>
          <w:szCs w:val="24"/>
        </w:rPr>
      </w:pPr>
    </w:p>
    <w:p w:rsidR="00424CF7" w:rsidRPr="00424CF7" w:rsidRDefault="00424CF7" w:rsidP="001A6976">
      <w:pPr>
        <w:spacing w:line="360" w:lineRule="auto"/>
        <w:jc w:val="both"/>
        <w:rPr>
          <w:rFonts w:ascii="Arial" w:hAnsi="Arial" w:cs="Arial"/>
          <w:sz w:val="24"/>
          <w:szCs w:val="24"/>
          <w:u w:val="single"/>
        </w:rPr>
      </w:pPr>
      <w:r w:rsidRPr="00424CF7">
        <w:rPr>
          <w:rFonts w:ascii="Arial" w:hAnsi="Arial" w:cs="Arial"/>
          <w:sz w:val="24"/>
          <w:szCs w:val="24"/>
          <w:u w:val="single"/>
        </w:rPr>
        <w:t>Grounds of appeal</w:t>
      </w:r>
    </w:p>
    <w:p w:rsidR="009A0A73" w:rsidRDefault="00D868B2" w:rsidP="001A697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24CF7">
        <w:rPr>
          <w:rFonts w:ascii="Arial" w:hAnsi="Arial" w:cs="Arial"/>
          <w:sz w:val="24"/>
          <w:szCs w:val="24"/>
        </w:rPr>
        <w:t>The a</w:t>
      </w:r>
      <w:r w:rsidR="009A0A73">
        <w:rPr>
          <w:rFonts w:ascii="Arial" w:hAnsi="Arial" w:cs="Arial"/>
          <w:sz w:val="24"/>
          <w:szCs w:val="24"/>
        </w:rPr>
        <w:t>ppellants’ grounds of appeal</w:t>
      </w:r>
      <w:r w:rsidR="00F0484F">
        <w:rPr>
          <w:rFonts w:ascii="Arial" w:hAnsi="Arial" w:cs="Arial"/>
          <w:sz w:val="24"/>
          <w:szCs w:val="24"/>
        </w:rPr>
        <w:t xml:space="preserve"> are stated as follows</w:t>
      </w:r>
      <w:r w:rsidR="009F1433">
        <w:rPr>
          <w:rFonts w:ascii="Arial" w:hAnsi="Arial" w:cs="Arial"/>
          <w:sz w:val="24"/>
          <w:szCs w:val="24"/>
        </w:rPr>
        <w:t>:</w:t>
      </w:r>
    </w:p>
    <w:p w:rsidR="00B76D99" w:rsidRPr="00424CF7" w:rsidRDefault="009A0A73" w:rsidP="009E60B8">
      <w:pPr>
        <w:spacing w:line="360" w:lineRule="auto"/>
        <w:ind w:firstLine="720"/>
        <w:jc w:val="both"/>
        <w:rPr>
          <w:rFonts w:ascii="Arial" w:hAnsi="Arial" w:cs="Arial"/>
        </w:rPr>
      </w:pPr>
      <w:r>
        <w:rPr>
          <w:rFonts w:ascii="Arial" w:hAnsi="Arial" w:cs="Arial"/>
          <w:sz w:val="24"/>
          <w:szCs w:val="24"/>
        </w:rPr>
        <w:lastRenderedPageBreak/>
        <w:t>‘</w:t>
      </w:r>
      <w:r w:rsidRPr="00424CF7">
        <w:rPr>
          <w:rFonts w:ascii="Arial" w:hAnsi="Arial" w:cs="Arial"/>
        </w:rPr>
        <w:t>1.</w:t>
      </w:r>
      <w:r w:rsidRPr="00424CF7">
        <w:rPr>
          <w:rFonts w:ascii="Arial" w:hAnsi="Arial" w:cs="Arial"/>
        </w:rPr>
        <w:tab/>
        <w:t xml:space="preserve">That the learned Magistrate erred by in after he switched off the recording machine, the State Prosecutor in future to enquire from the defence council </w:t>
      </w:r>
      <w:r w:rsidR="000239B6" w:rsidRPr="00424CF7">
        <w:rPr>
          <w:rFonts w:ascii="Arial" w:hAnsi="Arial" w:cs="Arial"/>
        </w:rPr>
        <w:t xml:space="preserve">(sic) </w:t>
      </w:r>
      <w:r w:rsidRPr="00424CF7">
        <w:rPr>
          <w:rFonts w:ascii="Arial" w:hAnsi="Arial" w:cs="Arial"/>
        </w:rPr>
        <w:t>whether he admit that an accused is admitting that he caused the death of the deceased with the aim of assisting</w:t>
      </w:r>
      <w:r w:rsidR="000239B6" w:rsidRPr="00424CF7">
        <w:rPr>
          <w:rFonts w:ascii="Arial" w:hAnsi="Arial" w:cs="Arial"/>
        </w:rPr>
        <w:t xml:space="preserve"> the state to prove its case (sic).</w:t>
      </w:r>
    </w:p>
    <w:p w:rsidR="009A0A73" w:rsidRPr="00424CF7" w:rsidRDefault="009A0A73" w:rsidP="00FF5FDB">
      <w:pPr>
        <w:spacing w:line="360" w:lineRule="auto"/>
        <w:jc w:val="both"/>
        <w:rPr>
          <w:rFonts w:ascii="Arial" w:hAnsi="Arial" w:cs="Arial"/>
        </w:rPr>
      </w:pPr>
      <w:r w:rsidRPr="00424CF7">
        <w:rPr>
          <w:rFonts w:ascii="Arial" w:hAnsi="Arial" w:cs="Arial"/>
        </w:rPr>
        <w:t>2.</w:t>
      </w:r>
      <w:r w:rsidRPr="00424CF7">
        <w:rPr>
          <w:rFonts w:ascii="Arial" w:hAnsi="Arial" w:cs="Arial"/>
        </w:rPr>
        <w:tab/>
        <w:t xml:space="preserve">That the learned Magistrate erred in threatening the defence council </w:t>
      </w:r>
      <w:r w:rsidR="00934AA9" w:rsidRPr="00424CF7">
        <w:rPr>
          <w:rFonts w:ascii="Arial" w:hAnsi="Arial" w:cs="Arial"/>
        </w:rPr>
        <w:t xml:space="preserve">(sic) </w:t>
      </w:r>
      <w:r w:rsidRPr="00424CF7">
        <w:rPr>
          <w:rFonts w:ascii="Arial" w:hAnsi="Arial" w:cs="Arial"/>
        </w:rPr>
        <w:t xml:space="preserve">to report him for unethical conduct when the witness Danson Isaaks was cross examined regarding the person who had read to him the contents of his witness statement prior to him testifying under oath after the state prosecutor made certain disclosures to the defence council </w:t>
      </w:r>
      <w:r w:rsidR="00934AA9" w:rsidRPr="00424CF7">
        <w:rPr>
          <w:rFonts w:ascii="Arial" w:hAnsi="Arial" w:cs="Arial"/>
        </w:rPr>
        <w:t>(sic)</w:t>
      </w:r>
      <w:r w:rsidRPr="00424CF7">
        <w:rPr>
          <w:rFonts w:ascii="Arial" w:hAnsi="Arial" w:cs="Arial"/>
        </w:rPr>
        <w:t xml:space="preserve"> resulting in appellant’s not having a fair trial.</w:t>
      </w:r>
    </w:p>
    <w:p w:rsidR="009A0A73" w:rsidRPr="00424CF7" w:rsidRDefault="009A0A73" w:rsidP="00FF5FDB">
      <w:pPr>
        <w:spacing w:line="360" w:lineRule="auto"/>
        <w:jc w:val="both"/>
        <w:rPr>
          <w:rFonts w:ascii="Arial" w:hAnsi="Arial" w:cs="Arial"/>
        </w:rPr>
      </w:pPr>
      <w:r w:rsidRPr="00424CF7">
        <w:rPr>
          <w:rFonts w:ascii="Arial" w:hAnsi="Arial" w:cs="Arial"/>
        </w:rPr>
        <w:t>3.</w:t>
      </w:r>
      <w:r w:rsidRPr="00424CF7">
        <w:rPr>
          <w:rFonts w:ascii="Arial" w:hAnsi="Arial" w:cs="Arial"/>
        </w:rPr>
        <w:tab/>
      </w:r>
      <w:r w:rsidR="00D35B01" w:rsidRPr="00424CF7">
        <w:rPr>
          <w:rFonts w:ascii="Arial" w:hAnsi="Arial" w:cs="Arial"/>
        </w:rPr>
        <w:t>That the learned Magistrate erred in descending into the arena by repeatedly interrupting the cross-examination of witness Desmond Morkel, more specifically whether 1</w:t>
      </w:r>
      <w:r w:rsidR="00D35B01" w:rsidRPr="00424CF7">
        <w:rPr>
          <w:rFonts w:ascii="Arial" w:hAnsi="Arial" w:cs="Arial"/>
          <w:vertAlign w:val="superscript"/>
        </w:rPr>
        <w:t>st</w:t>
      </w:r>
      <w:r w:rsidR="00D35B01" w:rsidRPr="00424CF7">
        <w:rPr>
          <w:rFonts w:ascii="Arial" w:hAnsi="Arial" w:cs="Arial"/>
        </w:rPr>
        <w:t xml:space="preserve"> appellant could have been killed if he did not defend himself he was attacked by the deceased, thereby assisting the state to prove its case.</w:t>
      </w:r>
    </w:p>
    <w:p w:rsidR="00D35B01" w:rsidRPr="00424CF7" w:rsidRDefault="00D35B01" w:rsidP="00FF5FDB">
      <w:pPr>
        <w:spacing w:line="360" w:lineRule="auto"/>
        <w:jc w:val="both"/>
        <w:rPr>
          <w:rFonts w:ascii="Arial" w:hAnsi="Arial" w:cs="Arial"/>
        </w:rPr>
      </w:pPr>
      <w:r w:rsidRPr="00424CF7">
        <w:rPr>
          <w:rFonts w:ascii="Arial" w:hAnsi="Arial" w:cs="Arial"/>
        </w:rPr>
        <w:t>4.</w:t>
      </w:r>
      <w:r w:rsidRPr="00424CF7">
        <w:rPr>
          <w:rFonts w:ascii="Arial" w:hAnsi="Arial" w:cs="Arial"/>
        </w:rPr>
        <w:tab/>
        <w:t>That the learned Magistrate erred in mainly referring to the evidence in chief of the various state witnesses and refusing to apply his mind to their testimony under cross-examination.</w:t>
      </w:r>
    </w:p>
    <w:p w:rsidR="00D35B01" w:rsidRPr="00424CF7" w:rsidRDefault="00D35B01" w:rsidP="00FF5FDB">
      <w:pPr>
        <w:spacing w:line="360" w:lineRule="auto"/>
        <w:jc w:val="both"/>
        <w:rPr>
          <w:rFonts w:ascii="Arial" w:hAnsi="Arial" w:cs="Arial"/>
        </w:rPr>
      </w:pPr>
      <w:r w:rsidRPr="00424CF7">
        <w:rPr>
          <w:rFonts w:ascii="Arial" w:hAnsi="Arial" w:cs="Arial"/>
        </w:rPr>
        <w:t>5.</w:t>
      </w:r>
      <w:r w:rsidRPr="00424CF7">
        <w:rPr>
          <w:rFonts w:ascii="Arial" w:hAnsi="Arial" w:cs="Arial"/>
        </w:rPr>
        <w:tab/>
        <w:t>That the learned Magistrate erred in finding that the 1</w:t>
      </w:r>
      <w:r w:rsidRPr="00424CF7">
        <w:rPr>
          <w:rFonts w:ascii="Arial" w:hAnsi="Arial" w:cs="Arial"/>
          <w:vertAlign w:val="superscript"/>
        </w:rPr>
        <w:t>st</w:t>
      </w:r>
      <w:r w:rsidRPr="00424CF7">
        <w:rPr>
          <w:rFonts w:ascii="Arial" w:hAnsi="Arial" w:cs="Arial"/>
        </w:rPr>
        <w:t xml:space="preserve"> and 2</w:t>
      </w:r>
      <w:r w:rsidRPr="00424CF7">
        <w:rPr>
          <w:rFonts w:ascii="Arial" w:hAnsi="Arial" w:cs="Arial"/>
          <w:vertAlign w:val="superscript"/>
        </w:rPr>
        <w:t>nd</w:t>
      </w:r>
      <w:r w:rsidRPr="00424CF7">
        <w:rPr>
          <w:rFonts w:ascii="Arial" w:hAnsi="Arial" w:cs="Arial"/>
        </w:rPr>
        <w:t xml:space="preserve"> state witnesses corroborated each other as to what transpired prior to the stabbing incident – there being no basis for such finding.</w:t>
      </w:r>
    </w:p>
    <w:p w:rsidR="00D35B01" w:rsidRPr="00424CF7" w:rsidRDefault="00D35B01" w:rsidP="00FF5FDB">
      <w:pPr>
        <w:spacing w:line="360" w:lineRule="auto"/>
        <w:jc w:val="both"/>
        <w:rPr>
          <w:rFonts w:ascii="Arial" w:hAnsi="Arial" w:cs="Arial"/>
        </w:rPr>
      </w:pPr>
      <w:r w:rsidRPr="00424CF7">
        <w:rPr>
          <w:rFonts w:ascii="Arial" w:hAnsi="Arial" w:cs="Arial"/>
        </w:rPr>
        <w:t>6.</w:t>
      </w:r>
      <w:r w:rsidRPr="00424CF7">
        <w:rPr>
          <w:rFonts w:ascii="Arial" w:hAnsi="Arial" w:cs="Arial"/>
        </w:rPr>
        <w:tab/>
        <w:t>That the learned Magistrate erred in finding that there are more similarities in the accounts of the 1</w:t>
      </w:r>
      <w:r w:rsidRPr="00424CF7">
        <w:rPr>
          <w:rFonts w:ascii="Arial" w:hAnsi="Arial" w:cs="Arial"/>
          <w:vertAlign w:val="superscript"/>
        </w:rPr>
        <w:t>st</w:t>
      </w:r>
      <w:r w:rsidRPr="00424CF7">
        <w:rPr>
          <w:rFonts w:ascii="Arial" w:hAnsi="Arial" w:cs="Arial"/>
        </w:rPr>
        <w:t xml:space="preserve"> witness and 2</w:t>
      </w:r>
      <w:r w:rsidRPr="00424CF7">
        <w:rPr>
          <w:rFonts w:ascii="Arial" w:hAnsi="Arial" w:cs="Arial"/>
          <w:vertAlign w:val="superscript"/>
        </w:rPr>
        <w:t>nd</w:t>
      </w:r>
      <w:r w:rsidRPr="00424CF7">
        <w:rPr>
          <w:rFonts w:ascii="Arial" w:hAnsi="Arial" w:cs="Arial"/>
        </w:rPr>
        <w:t xml:space="preserve"> witness differences – there being no basis for such finding.</w:t>
      </w:r>
    </w:p>
    <w:p w:rsidR="00D35B01" w:rsidRPr="00424CF7" w:rsidRDefault="00D35B01" w:rsidP="00FF5FDB">
      <w:pPr>
        <w:spacing w:line="360" w:lineRule="auto"/>
        <w:jc w:val="both"/>
        <w:rPr>
          <w:rFonts w:ascii="Arial" w:hAnsi="Arial" w:cs="Arial"/>
        </w:rPr>
      </w:pPr>
      <w:r w:rsidRPr="00424CF7">
        <w:rPr>
          <w:rFonts w:ascii="Arial" w:hAnsi="Arial" w:cs="Arial"/>
        </w:rPr>
        <w:t>7.</w:t>
      </w:r>
      <w:r w:rsidRPr="00424CF7">
        <w:rPr>
          <w:rFonts w:ascii="Arial" w:hAnsi="Arial" w:cs="Arial"/>
        </w:rPr>
        <w:tab/>
        <w:t>That the learned Magistrate erred in finding that witness Desmond Morkel had no re</w:t>
      </w:r>
      <w:r w:rsidR="00934AA9" w:rsidRPr="00424CF7">
        <w:rPr>
          <w:rFonts w:ascii="Arial" w:hAnsi="Arial" w:cs="Arial"/>
        </w:rPr>
        <w:t>ason to fabricate his evidence (sic)</w:t>
      </w:r>
      <w:r w:rsidRPr="00424CF7">
        <w:rPr>
          <w:rFonts w:ascii="Arial" w:hAnsi="Arial" w:cs="Arial"/>
        </w:rPr>
        <w:t xml:space="preserve"> there being no basis for such a finding.</w:t>
      </w:r>
    </w:p>
    <w:p w:rsidR="00D35B01" w:rsidRPr="00424CF7" w:rsidRDefault="00D35B01" w:rsidP="00FF5FDB">
      <w:pPr>
        <w:spacing w:line="360" w:lineRule="auto"/>
        <w:jc w:val="both"/>
        <w:rPr>
          <w:rFonts w:ascii="Arial" w:hAnsi="Arial" w:cs="Arial"/>
        </w:rPr>
      </w:pPr>
      <w:r w:rsidRPr="00424CF7">
        <w:rPr>
          <w:rFonts w:ascii="Arial" w:hAnsi="Arial" w:cs="Arial"/>
        </w:rPr>
        <w:t>8.</w:t>
      </w:r>
      <w:r w:rsidRPr="00424CF7">
        <w:rPr>
          <w:rFonts w:ascii="Arial" w:hAnsi="Arial" w:cs="Arial"/>
        </w:rPr>
        <w:tab/>
        <w:t>That the learned Magistrate erred in accepting the version of witness Danson Isaacks and witness Desmond Morkel in their testimony in chief despite the numerous contractions in their testimony in chief, their answers during cross-examination and the contents of their police statements and their inability to satisfactorily explain it.</w:t>
      </w:r>
    </w:p>
    <w:p w:rsidR="00D35B01" w:rsidRPr="00424CF7" w:rsidRDefault="00D35B01" w:rsidP="00FF5FDB">
      <w:pPr>
        <w:spacing w:line="360" w:lineRule="auto"/>
        <w:jc w:val="both"/>
        <w:rPr>
          <w:rFonts w:ascii="Arial" w:hAnsi="Arial" w:cs="Arial"/>
        </w:rPr>
      </w:pPr>
      <w:r w:rsidRPr="00424CF7">
        <w:rPr>
          <w:rFonts w:ascii="Arial" w:hAnsi="Arial" w:cs="Arial"/>
        </w:rPr>
        <w:t>9.</w:t>
      </w:r>
      <w:r w:rsidRPr="00424CF7">
        <w:rPr>
          <w:rFonts w:ascii="Arial" w:hAnsi="Arial" w:cs="Arial"/>
        </w:rPr>
        <w:tab/>
        <w:t>That the learned Magistrate</w:t>
      </w:r>
      <w:r w:rsidR="00855D53" w:rsidRPr="00424CF7">
        <w:rPr>
          <w:rFonts w:ascii="Arial" w:hAnsi="Arial" w:cs="Arial"/>
        </w:rPr>
        <w:t xml:space="preserve"> erred in finding that 2</w:t>
      </w:r>
      <w:r w:rsidR="00855D53" w:rsidRPr="00424CF7">
        <w:rPr>
          <w:rFonts w:ascii="Arial" w:hAnsi="Arial" w:cs="Arial"/>
          <w:vertAlign w:val="superscript"/>
        </w:rPr>
        <w:t>nd</w:t>
      </w:r>
      <w:r w:rsidR="00855D53" w:rsidRPr="00424CF7">
        <w:rPr>
          <w:rFonts w:ascii="Arial" w:hAnsi="Arial" w:cs="Arial"/>
        </w:rPr>
        <w:t xml:space="preserve"> appellant’s version that he did not see the deceased on the night in question is patently false – there being no basis for such finding.</w:t>
      </w:r>
    </w:p>
    <w:p w:rsidR="00855D53" w:rsidRPr="00424CF7" w:rsidRDefault="00855D53" w:rsidP="00FF5FDB">
      <w:pPr>
        <w:spacing w:line="360" w:lineRule="auto"/>
        <w:jc w:val="both"/>
        <w:rPr>
          <w:rFonts w:ascii="Arial" w:hAnsi="Arial" w:cs="Arial"/>
        </w:rPr>
      </w:pPr>
      <w:r w:rsidRPr="00424CF7">
        <w:rPr>
          <w:rFonts w:ascii="Arial" w:hAnsi="Arial" w:cs="Arial"/>
        </w:rPr>
        <w:lastRenderedPageBreak/>
        <w:t>10.</w:t>
      </w:r>
      <w:r w:rsidRPr="00424CF7">
        <w:rPr>
          <w:rFonts w:ascii="Arial" w:hAnsi="Arial" w:cs="Arial"/>
        </w:rPr>
        <w:tab/>
        <w:t xml:space="preserve">That the learned Magistrate erred in finding that version of witness Desmond Morkel that the deceased by the post-mortem examination report </w:t>
      </w:r>
      <w:r w:rsidR="00934AA9" w:rsidRPr="00424CF7">
        <w:rPr>
          <w:rFonts w:ascii="Arial" w:hAnsi="Arial" w:cs="Arial"/>
        </w:rPr>
        <w:t>(sic)</w:t>
      </w:r>
      <w:r w:rsidRPr="00424CF7">
        <w:rPr>
          <w:rFonts w:ascii="Arial" w:hAnsi="Arial" w:cs="Arial"/>
        </w:rPr>
        <w:t xml:space="preserve"> there being no basis for such a finding.</w:t>
      </w:r>
    </w:p>
    <w:p w:rsidR="00855D53" w:rsidRPr="00424CF7" w:rsidRDefault="00855D53" w:rsidP="00FF5FDB">
      <w:pPr>
        <w:spacing w:line="360" w:lineRule="auto"/>
        <w:jc w:val="both"/>
        <w:rPr>
          <w:rFonts w:ascii="Arial" w:hAnsi="Arial" w:cs="Arial"/>
        </w:rPr>
      </w:pPr>
      <w:r w:rsidRPr="00424CF7">
        <w:rPr>
          <w:rFonts w:ascii="Arial" w:hAnsi="Arial" w:cs="Arial"/>
        </w:rPr>
        <w:t>11.</w:t>
      </w:r>
      <w:r w:rsidRPr="00424CF7">
        <w:rPr>
          <w:rFonts w:ascii="Arial" w:hAnsi="Arial" w:cs="Arial"/>
        </w:rPr>
        <w:tab/>
        <w:t>That the learned Magistrate erred in finding that the doctor who performed the post-mortem examination observed two stab wounds on the left chest of the deceased which wounds were in close proximity to each other – there being no basis for such a finding and indicates that the learned Magistrate went out of his way to find excuses for the acceptance of the evidence of the witness Desmond Morkel.</w:t>
      </w:r>
    </w:p>
    <w:p w:rsidR="00855D53" w:rsidRPr="00424CF7" w:rsidRDefault="00855D53" w:rsidP="00FF5FDB">
      <w:pPr>
        <w:spacing w:line="360" w:lineRule="auto"/>
        <w:jc w:val="both"/>
        <w:rPr>
          <w:rFonts w:ascii="Arial" w:hAnsi="Arial" w:cs="Arial"/>
        </w:rPr>
      </w:pPr>
      <w:r w:rsidRPr="00424CF7">
        <w:rPr>
          <w:rFonts w:ascii="Arial" w:hAnsi="Arial" w:cs="Arial"/>
        </w:rPr>
        <w:t>12.</w:t>
      </w:r>
      <w:r w:rsidRPr="00424CF7">
        <w:rPr>
          <w:rFonts w:ascii="Arial" w:hAnsi="Arial" w:cs="Arial"/>
        </w:rPr>
        <w:tab/>
        <w:t>That the learned Magistrate erred in describing 1</w:t>
      </w:r>
      <w:r w:rsidRPr="00424CF7">
        <w:rPr>
          <w:rFonts w:ascii="Arial" w:hAnsi="Arial" w:cs="Arial"/>
          <w:vertAlign w:val="superscript"/>
        </w:rPr>
        <w:t>st</w:t>
      </w:r>
      <w:r w:rsidRPr="00424CF7">
        <w:rPr>
          <w:rFonts w:ascii="Arial" w:hAnsi="Arial" w:cs="Arial"/>
        </w:rPr>
        <w:t xml:space="preserve"> appellant’s version as regards that when the deceased attacked him the first time he chose to punch 1</w:t>
      </w:r>
      <w:r w:rsidRPr="00424CF7">
        <w:rPr>
          <w:rFonts w:ascii="Arial" w:hAnsi="Arial" w:cs="Arial"/>
          <w:vertAlign w:val="superscript"/>
        </w:rPr>
        <w:t>st</w:t>
      </w:r>
      <w:r w:rsidRPr="00424CF7">
        <w:rPr>
          <w:rFonts w:ascii="Arial" w:hAnsi="Arial" w:cs="Arial"/>
        </w:rPr>
        <w:t xml:space="preserve"> appellant with a fist whilst holding a broken bottle in his other hand as “it defies logic – is non-sensical” – there being no basis for such a finding.</w:t>
      </w:r>
    </w:p>
    <w:p w:rsidR="00855D53" w:rsidRPr="00424CF7" w:rsidRDefault="00855D53" w:rsidP="00FF5FDB">
      <w:pPr>
        <w:spacing w:line="360" w:lineRule="auto"/>
        <w:jc w:val="both"/>
        <w:rPr>
          <w:rFonts w:ascii="Arial" w:hAnsi="Arial" w:cs="Arial"/>
        </w:rPr>
      </w:pPr>
      <w:r w:rsidRPr="00424CF7">
        <w:rPr>
          <w:rFonts w:ascii="Arial" w:hAnsi="Arial" w:cs="Arial"/>
        </w:rPr>
        <w:t>13.</w:t>
      </w:r>
      <w:r w:rsidRPr="00424CF7">
        <w:rPr>
          <w:rFonts w:ascii="Arial" w:hAnsi="Arial" w:cs="Arial"/>
        </w:rPr>
        <w:tab/>
        <w:t>That the learned Magistrate erred in reasoning how is it possible that the deceased only achieved two tears in the jacket of 1</w:t>
      </w:r>
      <w:r w:rsidRPr="00424CF7">
        <w:rPr>
          <w:rFonts w:ascii="Arial" w:hAnsi="Arial" w:cs="Arial"/>
          <w:vertAlign w:val="superscript"/>
        </w:rPr>
        <w:t>st</w:t>
      </w:r>
      <w:r w:rsidRPr="00424CF7">
        <w:rPr>
          <w:rFonts w:ascii="Arial" w:hAnsi="Arial" w:cs="Arial"/>
        </w:rPr>
        <w:t xml:space="preserve"> appellant after slashing out at him repeatedly – such approach clearly indicated that </w:t>
      </w:r>
      <w:r w:rsidR="00934AA9" w:rsidRPr="00424CF7">
        <w:rPr>
          <w:rFonts w:ascii="Arial" w:hAnsi="Arial" w:cs="Arial"/>
        </w:rPr>
        <w:t xml:space="preserve">(sic) </w:t>
      </w:r>
      <w:r w:rsidRPr="00424CF7">
        <w:rPr>
          <w:rFonts w:ascii="Arial" w:hAnsi="Arial" w:cs="Arial"/>
        </w:rPr>
        <w:t>unwillingness of the learned Magistrate to even consider the version of 1</w:t>
      </w:r>
      <w:r w:rsidRPr="00424CF7">
        <w:rPr>
          <w:rFonts w:ascii="Arial" w:hAnsi="Arial" w:cs="Arial"/>
          <w:vertAlign w:val="superscript"/>
        </w:rPr>
        <w:t>st</w:t>
      </w:r>
      <w:r w:rsidRPr="00424CF7">
        <w:rPr>
          <w:rFonts w:ascii="Arial" w:hAnsi="Arial" w:cs="Arial"/>
        </w:rPr>
        <w:t xml:space="preserve"> appellant that he earlier observed scratch marks on his chest, as collaborated </w:t>
      </w:r>
      <w:r w:rsidR="004E7C1F" w:rsidRPr="00424CF7">
        <w:rPr>
          <w:rFonts w:ascii="Arial" w:hAnsi="Arial" w:cs="Arial"/>
        </w:rPr>
        <w:t xml:space="preserve">(sic) </w:t>
      </w:r>
      <w:r w:rsidRPr="00424CF7">
        <w:rPr>
          <w:rFonts w:ascii="Arial" w:hAnsi="Arial" w:cs="Arial"/>
        </w:rPr>
        <w:t>by the testimony of the state witness Sergeant Slinger.</w:t>
      </w:r>
    </w:p>
    <w:p w:rsidR="00855D53" w:rsidRPr="00424CF7" w:rsidRDefault="00855D53" w:rsidP="00FF5FDB">
      <w:pPr>
        <w:spacing w:line="360" w:lineRule="auto"/>
        <w:jc w:val="both"/>
        <w:rPr>
          <w:rFonts w:ascii="Arial" w:hAnsi="Arial" w:cs="Arial"/>
        </w:rPr>
      </w:pPr>
      <w:r w:rsidRPr="00424CF7">
        <w:rPr>
          <w:rFonts w:ascii="Arial" w:hAnsi="Arial" w:cs="Arial"/>
        </w:rPr>
        <w:t>14.</w:t>
      </w:r>
      <w:r w:rsidRPr="00424CF7">
        <w:rPr>
          <w:rFonts w:ascii="Arial" w:hAnsi="Arial" w:cs="Arial"/>
        </w:rPr>
        <w:tab/>
        <w:t>That the learned magistrate erred in finding that 1</w:t>
      </w:r>
      <w:r w:rsidRPr="00424CF7">
        <w:rPr>
          <w:rFonts w:ascii="Arial" w:hAnsi="Arial" w:cs="Arial"/>
          <w:vertAlign w:val="superscript"/>
        </w:rPr>
        <w:t>st</w:t>
      </w:r>
      <w:r w:rsidRPr="00424CF7">
        <w:rPr>
          <w:rFonts w:ascii="Arial" w:hAnsi="Arial" w:cs="Arial"/>
        </w:rPr>
        <w:t xml:space="preserve"> appellant obtained a knife from 2</w:t>
      </w:r>
      <w:r w:rsidRPr="00424CF7">
        <w:rPr>
          <w:rFonts w:ascii="Arial" w:hAnsi="Arial" w:cs="Arial"/>
          <w:vertAlign w:val="superscript"/>
        </w:rPr>
        <w:t>nd</w:t>
      </w:r>
      <w:r w:rsidRPr="00424CF7">
        <w:rPr>
          <w:rFonts w:ascii="Arial" w:hAnsi="Arial" w:cs="Arial"/>
        </w:rPr>
        <w:t xml:space="preserve"> appellant and “it is clear that accused 1 went looking for deceased so that he could exact revenge on the earlier incident”</w:t>
      </w:r>
      <w:r w:rsidR="00532BFA" w:rsidRPr="00424CF7">
        <w:rPr>
          <w:rFonts w:ascii="Arial" w:hAnsi="Arial" w:cs="Arial"/>
        </w:rPr>
        <w:t xml:space="preserve"> – there being no basis for such a finding.</w:t>
      </w:r>
    </w:p>
    <w:p w:rsidR="00B66CA3" w:rsidRPr="00424CF7" w:rsidRDefault="00B66CA3" w:rsidP="00FF5FDB">
      <w:pPr>
        <w:spacing w:line="360" w:lineRule="auto"/>
        <w:jc w:val="both"/>
        <w:rPr>
          <w:rFonts w:ascii="Arial" w:hAnsi="Arial" w:cs="Arial"/>
        </w:rPr>
      </w:pPr>
      <w:r w:rsidRPr="00424CF7">
        <w:rPr>
          <w:rFonts w:ascii="Arial" w:hAnsi="Arial" w:cs="Arial"/>
        </w:rPr>
        <w:t>15.</w:t>
      </w:r>
      <w:r w:rsidRPr="00424CF7">
        <w:rPr>
          <w:rFonts w:ascii="Arial" w:hAnsi="Arial" w:cs="Arial"/>
        </w:rPr>
        <w:tab/>
        <w:t>That the learned Magistrate erred in finding with reference to 1</w:t>
      </w:r>
      <w:r w:rsidRPr="00424CF7">
        <w:rPr>
          <w:rFonts w:ascii="Arial" w:hAnsi="Arial" w:cs="Arial"/>
          <w:vertAlign w:val="superscript"/>
        </w:rPr>
        <w:t>st</w:t>
      </w:r>
      <w:r w:rsidRPr="00424CF7">
        <w:rPr>
          <w:rFonts w:ascii="Arial" w:hAnsi="Arial" w:cs="Arial"/>
        </w:rPr>
        <w:t xml:space="preserve"> appellant’s evidence about the stabbing incidents: “but more importantly, accused 1</w:t>
      </w:r>
      <w:r w:rsidRPr="00424CF7">
        <w:rPr>
          <w:rFonts w:ascii="Arial" w:hAnsi="Arial" w:cs="Arial"/>
          <w:vertAlign w:val="superscript"/>
        </w:rPr>
        <w:t>st</w:t>
      </w:r>
      <w:r w:rsidRPr="00424CF7">
        <w:rPr>
          <w:rFonts w:ascii="Arial" w:hAnsi="Arial" w:cs="Arial"/>
        </w:rPr>
        <w:t xml:space="preserve"> movie style, superhuman heroic depicting of how he managed to evade all of the deceased’s best efforts to stab him both near Nono’s house and at the rubbish dump and how he acted with clinical precision not only to evade accused’s blows but inflict two deadly blows on deceased’s body before grabbing deceased by the shoulder and bringing him down judo style is the staff fiction is made by. It is merely a figment of his fertile imagination, no I reject is as not only highly improbable but false beyond reasonable doubt – there being no basis for such finding.”</w:t>
      </w:r>
    </w:p>
    <w:p w:rsidR="00B66CA3" w:rsidRPr="00424CF7" w:rsidRDefault="00B66CA3" w:rsidP="00FF5FDB">
      <w:pPr>
        <w:spacing w:line="360" w:lineRule="auto"/>
        <w:jc w:val="both"/>
        <w:rPr>
          <w:rFonts w:ascii="Arial" w:hAnsi="Arial" w:cs="Arial"/>
        </w:rPr>
      </w:pPr>
      <w:r w:rsidRPr="00424CF7">
        <w:rPr>
          <w:rFonts w:ascii="Arial" w:hAnsi="Arial" w:cs="Arial"/>
        </w:rPr>
        <w:t>16.</w:t>
      </w:r>
      <w:r w:rsidRPr="00424CF7">
        <w:rPr>
          <w:rFonts w:ascii="Arial" w:hAnsi="Arial" w:cs="Arial"/>
        </w:rPr>
        <w:tab/>
        <w:t>That the learned magistrate erred in finding “not their blatant dishonest denial of an incident which had occurred moments earlier is deeply indicative of their guilt state of mind” – there being no basis for such a finding.</w:t>
      </w:r>
    </w:p>
    <w:p w:rsidR="00B66CA3" w:rsidRPr="00424CF7" w:rsidRDefault="00B66CA3" w:rsidP="00FF5FDB">
      <w:pPr>
        <w:spacing w:line="360" w:lineRule="auto"/>
        <w:jc w:val="both"/>
        <w:rPr>
          <w:rFonts w:ascii="Arial" w:hAnsi="Arial" w:cs="Arial"/>
        </w:rPr>
      </w:pPr>
      <w:r w:rsidRPr="00424CF7">
        <w:rPr>
          <w:rFonts w:ascii="Arial" w:hAnsi="Arial" w:cs="Arial"/>
        </w:rPr>
        <w:lastRenderedPageBreak/>
        <w:t>17.</w:t>
      </w:r>
      <w:r w:rsidRPr="00424CF7">
        <w:rPr>
          <w:rFonts w:ascii="Arial" w:hAnsi="Arial" w:cs="Arial"/>
        </w:rPr>
        <w:tab/>
        <w:t>That the learned Magistrate erred in rejecting 1</w:t>
      </w:r>
      <w:r w:rsidRPr="00424CF7">
        <w:rPr>
          <w:rFonts w:ascii="Arial" w:hAnsi="Arial" w:cs="Arial"/>
          <w:vertAlign w:val="superscript"/>
        </w:rPr>
        <w:t>st</w:t>
      </w:r>
      <w:r w:rsidRPr="00424CF7">
        <w:rPr>
          <w:rFonts w:ascii="Arial" w:hAnsi="Arial" w:cs="Arial"/>
        </w:rPr>
        <w:t xml:space="preserve"> appellant’s defence of private defence – there being no basis for such finding.</w:t>
      </w:r>
    </w:p>
    <w:p w:rsidR="0047256A" w:rsidRPr="00424CF7" w:rsidRDefault="00B66CA3" w:rsidP="00FF5FDB">
      <w:pPr>
        <w:spacing w:line="360" w:lineRule="auto"/>
        <w:jc w:val="both"/>
        <w:rPr>
          <w:rFonts w:ascii="Arial" w:hAnsi="Arial" w:cs="Arial"/>
          <w:i/>
          <w:sz w:val="24"/>
          <w:szCs w:val="24"/>
        </w:rPr>
      </w:pPr>
      <w:r w:rsidRPr="00424CF7">
        <w:rPr>
          <w:rFonts w:ascii="Arial" w:hAnsi="Arial" w:cs="Arial"/>
        </w:rPr>
        <w:t>18.</w:t>
      </w:r>
      <w:r w:rsidRPr="00424CF7">
        <w:rPr>
          <w:rFonts w:ascii="Arial" w:hAnsi="Arial" w:cs="Arial"/>
        </w:rPr>
        <w:tab/>
        <w:t>That the learned Magistrate erred in rejecting 2</w:t>
      </w:r>
      <w:r w:rsidRPr="00424CF7">
        <w:rPr>
          <w:rFonts w:ascii="Arial" w:hAnsi="Arial" w:cs="Arial"/>
          <w:vertAlign w:val="superscript"/>
        </w:rPr>
        <w:t>nd</w:t>
      </w:r>
      <w:r w:rsidRPr="00424CF7">
        <w:rPr>
          <w:rFonts w:ascii="Arial" w:hAnsi="Arial" w:cs="Arial"/>
        </w:rPr>
        <w:t xml:space="preserve"> appellant’s defence that he handed over his knife to 1</w:t>
      </w:r>
      <w:r w:rsidRPr="00424CF7">
        <w:rPr>
          <w:rFonts w:ascii="Arial" w:hAnsi="Arial" w:cs="Arial"/>
          <w:vertAlign w:val="superscript"/>
        </w:rPr>
        <w:t>st</w:t>
      </w:r>
      <w:r w:rsidRPr="00424CF7">
        <w:rPr>
          <w:rFonts w:ascii="Arial" w:hAnsi="Arial" w:cs="Arial"/>
        </w:rPr>
        <w:t xml:space="preserve"> appellant </w:t>
      </w:r>
      <w:r w:rsidR="00296E7D" w:rsidRPr="00424CF7">
        <w:rPr>
          <w:rFonts w:ascii="Arial" w:hAnsi="Arial" w:cs="Arial"/>
        </w:rPr>
        <w:t xml:space="preserve">when first appellant </w:t>
      </w:r>
      <w:r w:rsidRPr="00424CF7">
        <w:rPr>
          <w:rFonts w:ascii="Arial" w:hAnsi="Arial" w:cs="Arial"/>
        </w:rPr>
        <w:t>requested him to hand over his knife to defend himself. 2</w:t>
      </w:r>
      <w:r w:rsidRPr="00424CF7">
        <w:rPr>
          <w:rFonts w:ascii="Arial" w:hAnsi="Arial" w:cs="Arial"/>
          <w:vertAlign w:val="superscript"/>
        </w:rPr>
        <w:t>nd</w:t>
      </w:r>
      <w:r w:rsidRPr="00424CF7">
        <w:rPr>
          <w:rFonts w:ascii="Arial" w:hAnsi="Arial" w:cs="Arial"/>
        </w:rPr>
        <w:t xml:space="preserve"> appellant was unaware against whom 1</w:t>
      </w:r>
      <w:r w:rsidRPr="00424CF7">
        <w:rPr>
          <w:rFonts w:ascii="Arial" w:hAnsi="Arial" w:cs="Arial"/>
          <w:vertAlign w:val="superscript"/>
        </w:rPr>
        <w:t>st</w:t>
      </w:r>
      <w:r w:rsidRPr="00424CF7">
        <w:rPr>
          <w:rFonts w:ascii="Arial" w:hAnsi="Arial" w:cs="Arial"/>
        </w:rPr>
        <w:t xml:space="preserve"> appellant wanted to defend himself. 2</w:t>
      </w:r>
      <w:r w:rsidRPr="00424CF7">
        <w:rPr>
          <w:rFonts w:ascii="Arial" w:hAnsi="Arial" w:cs="Arial"/>
          <w:vertAlign w:val="superscript"/>
        </w:rPr>
        <w:t>nd</w:t>
      </w:r>
      <w:r w:rsidRPr="00424CF7">
        <w:rPr>
          <w:rFonts w:ascii="Arial" w:hAnsi="Arial" w:cs="Arial"/>
        </w:rPr>
        <w:t xml:space="preserve"> appellant was not present at the stabbing incident and he did not see the deceased on the night in question</w:t>
      </w:r>
      <w:r>
        <w:rPr>
          <w:rFonts w:ascii="Arial" w:hAnsi="Arial" w:cs="Arial"/>
          <w:i/>
          <w:sz w:val="24"/>
          <w:szCs w:val="24"/>
        </w:rPr>
        <w:t>.</w:t>
      </w:r>
      <w:r w:rsidR="00AE7D94">
        <w:rPr>
          <w:rFonts w:ascii="Arial" w:hAnsi="Arial" w:cs="Arial"/>
          <w:i/>
          <w:sz w:val="24"/>
          <w:szCs w:val="24"/>
        </w:rPr>
        <w:t>’</w:t>
      </w:r>
    </w:p>
    <w:p w:rsidR="00F0484F" w:rsidRPr="00296E7D" w:rsidRDefault="00424CF7" w:rsidP="00FF5FDB">
      <w:pPr>
        <w:spacing w:line="360" w:lineRule="auto"/>
        <w:jc w:val="both"/>
        <w:rPr>
          <w:rFonts w:ascii="Arial" w:hAnsi="Arial" w:cs="Arial"/>
          <w:sz w:val="24"/>
          <w:szCs w:val="24"/>
          <w:u w:val="single"/>
        </w:rPr>
      </w:pPr>
      <w:r>
        <w:rPr>
          <w:rFonts w:ascii="Arial" w:hAnsi="Arial" w:cs="Arial"/>
          <w:sz w:val="24"/>
          <w:szCs w:val="24"/>
          <w:u w:val="single"/>
        </w:rPr>
        <w:t>Brief factual background</w:t>
      </w:r>
    </w:p>
    <w:p w:rsidR="00F874C8" w:rsidRDefault="00530F4B" w:rsidP="001A697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B16B6">
        <w:rPr>
          <w:rFonts w:ascii="Arial" w:hAnsi="Arial" w:cs="Arial"/>
          <w:sz w:val="24"/>
          <w:szCs w:val="24"/>
        </w:rPr>
        <w:t xml:space="preserve">The two appellants were convicted of murder. The deceased was stabbed twice in the chest by </w:t>
      </w:r>
      <w:r w:rsidR="0028035C">
        <w:rPr>
          <w:rFonts w:ascii="Arial" w:hAnsi="Arial" w:cs="Arial"/>
          <w:sz w:val="24"/>
          <w:szCs w:val="24"/>
        </w:rPr>
        <w:t xml:space="preserve">the first </w:t>
      </w:r>
      <w:r w:rsidR="001B16B6">
        <w:rPr>
          <w:rFonts w:ascii="Arial" w:hAnsi="Arial" w:cs="Arial"/>
          <w:sz w:val="24"/>
          <w:szCs w:val="24"/>
        </w:rPr>
        <w:t xml:space="preserve">appellant with a knife he received or obtained from </w:t>
      </w:r>
      <w:r w:rsidR="00424CF7">
        <w:rPr>
          <w:rFonts w:ascii="Arial" w:hAnsi="Arial" w:cs="Arial"/>
          <w:sz w:val="24"/>
          <w:szCs w:val="24"/>
        </w:rPr>
        <w:t xml:space="preserve">the </w:t>
      </w:r>
      <w:r w:rsidR="0028035C">
        <w:rPr>
          <w:rFonts w:ascii="Arial" w:hAnsi="Arial" w:cs="Arial"/>
          <w:sz w:val="24"/>
          <w:szCs w:val="24"/>
        </w:rPr>
        <w:t>second appellant</w:t>
      </w:r>
      <w:r w:rsidR="001B16B6">
        <w:rPr>
          <w:rFonts w:ascii="Arial" w:hAnsi="Arial" w:cs="Arial"/>
          <w:sz w:val="24"/>
          <w:szCs w:val="24"/>
        </w:rPr>
        <w:t xml:space="preserve">. </w:t>
      </w:r>
      <w:r w:rsidR="00C0431C">
        <w:rPr>
          <w:rFonts w:ascii="Arial" w:hAnsi="Arial" w:cs="Arial"/>
          <w:sz w:val="24"/>
          <w:szCs w:val="24"/>
        </w:rPr>
        <w:t>The f</w:t>
      </w:r>
      <w:r w:rsidR="00004957">
        <w:rPr>
          <w:rFonts w:ascii="Arial" w:hAnsi="Arial" w:cs="Arial"/>
          <w:sz w:val="24"/>
          <w:szCs w:val="24"/>
        </w:rPr>
        <w:t>irst Appellant</w:t>
      </w:r>
      <w:r w:rsidR="001B16B6">
        <w:rPr>
          <w:rFonts w:ascii="Arial" w:hAnsi="Arial" w:cs="Arial"/>
          <w:sz w:val="24"/>
          <w:szCs w:val="24"/>
        </w:rPr>
        <w:t xml:space="preserve"> admitted that he stabbed the deceased, but </w:t>
      </w:r>
      <w:r w:rsidR="00004957">
        <w:rPr>
          <w:rFonts w:ascii="Arial" w:hAnsi="Arial" w:cs="Arial"/>
          <w:sz w:val="24"/>
          <w:szCs w:val="24"/>
        </w:rPr>
        <w:t xml:space="preserve">explained that he </w:t>
      </w:r>
      <w:r w:rsidR="001B16B6">
        <w:rPr>
          <w:rFonts w:ascii="Arial" w:hAnsi="Arial" w:cs="Arial"/>
          <w:sz w:val="24"/>
          <w:szCs w:val="24"/>
        </w:rPr>
        <w:t>acted in private defence when he d</w:t>
      </w:r>
      <w:r w:rsidR="00381CE8">
        <w:rPr>
          <w:rFonts w:ascii="Arial" w:hAnsi="Arial" w:cs="Arial"/>
          <w:sz w:val="24"/>
          <w:szCs w:val="24"/>
        </w:rPr>
        <w:t xml:space="preserve">id </w:t>
      </w:r>
      <w:r w:rsidR="001B16B6">
        <w:rPr>
          <w:rFonts w:ascii="Arial" w:hAnsi="Arial" w:cs="Arial"/>
          <w:sz w:val="24"/>
          <w:szCs w:val="24"/>
        </w:rPr>
        <w:t xml:space="preserve">so. </w:t>
      </w:r>
      <w:r w:rsidR="00C0431C">
        <w:rPr>
          <w:rFonts w:ascii="Arial" w:hAnsi="Arial" w:cs="Arial"/>
          <w:sz w:val="24"/>
          <w:szCs w:val="24"/>
        </w:rPr>
        <w:t>The second</w:t>
      </w:r>
      <w:r w:rsidR="00004957">
        <w:rPr>
          <w:rFonts w:ascii="Arial" w:hAnsi="Arial" w:cs="Arial"/>
          <w:sz w:val="24"/>
          <w:szCs w:val="24"/>
        </w:rPr>
        <w:t xml:space="preserve"> </w:t>
      </w:r>
      <w:r w:rsidR="001B16B6">
        <w:rPr>
          <w:rFonts w:ascii="Arial" w:hAnsi="Arial" w:cs="Arial"/>
          <w:sz w:val="24"/>
          <w:szCs w:val="24"/>
        </w:rPr>
        <w:t>Appellant denied any involvement in the murder of the deceased, but admitted that he handed over the murder weapon</w:t>
      </w:r>
      <w:r w:rsidR="00C0431C">
        <w:rPr>
          <w:rFonts w:ascii="Arial" w:hAnsi="Arial" w:cs="Arial"/>
          <w:sz w:val="24"/>
          <w:szCs w:val="24"/>
        </w:rPr>
        <w:t xml:space="preserve"> to the first appellant</w:t>
      </w:r>
      <w:r w:rsidR="001B16B6">
        <w:rPr>
          <w:rFonts w:ascii="Arial" w:hAnsi="Arial" w:cs="Arial"/>
          <w:sz w:val="24"/>
          <w:szCs w:val="24"/>
        </w:rPr>
        <w:t xml:space="preserve">. The court </w:t>
      </w:r>
      <w:r w:rsidR="001B16B6" w:rsidRPr="0050701F">
        <w:rPr>
          <w:rFonts w:ascii="Arial" w:hAnsi="Arial" w:cs="Arial"/>
          <w:i/>
          <w:sz w:val="24"/>
          <w:szCs w:val="24"/>
        </w:rPr>
        <w:t>a quo</w:t>
      </w:r>
      <w:r w:rsidR="001B16B6">
        <w:rPr>
          <w:rFonts w:ascii="Arial" w:hAnsi="Arial" w:cs="Arial"/>
          <w:sz w:val="24"/>
          <w:szCs w:val="24"/>
        </w:rPr>
        <w:t xml:space="preserve"> found that </w:t>
      </w:r>
      <w:r w:rsidR="00C0431C">
        <w:rPr>
          <w:rFonts w:ascii="Arial" w:hAnsi="Arial" w:cs="Arial"/>
          <w:sz w:val="24"/>
          <w:szCs w:val="24"/>
        </w:rPr>
        <w:t xml:space="preserve">the </w:t>
      </w:r>
      <w:r w:rsidR="001B16B6">
        <w:rPr>
          <w:rFonts w:ascii="Arial" w:hAnsi="Arial" w:cs="Arial"/>
          <w:sz w:val="24"/>
          <w:szCs w:val="24"/>
        </w:rPr>
        <w:t>first appellant did not act in private defence as there was no actual or imminent danger to his life</w:t>
      </w:r>
      <w:r w:rsidR="00C0431C">
        <w:rPr>
          <w:rFonts w:ascii="Arial" w:hAnsi="Arial" w:cs="Arial"/>
          <w:sz w:val="24"/>
          <w:szCs w:val="24"/>
        </w:rPr>
        <w:t>. T</w:t>
      </w:r>
      <w:r w:rsidR="00AD5454">
        <w:rPr>
          <w:rFonts w:ascii="Arial" w:hAnsi="Arial" w:cs="Arial"/>
          <w:sz w:val="24"/>
          <w:szCs w:val="24"/>
        </w:rPr>
        <w:t>he deceased was lying on the ground having been kicked and overpowered</w:t>
      </w:r>
      <w:r w:rsidR="00C0431C">
        <w:rPr>
          <w:rFonts w:ascii="Arial" w:hAnsi="Arial" w:cs="Arial"/>
          <w:sz w:val="24"/>
          <w:szCs w:val="24"/>
        </w:rPr>
        <w:t xml:space="preserve"> by the appellants</w:t>
      </w:r>
      <w:r w:rsidR="00AD5454">
        <w:rPr>
          <w:rFonts w:ascii="Arial" w:hAnsi="Arial" w:cs="Arial"/>
          <w:sz w:val="24"/>
          <w:szCs w:val="24"/>
        </w:rPr>
        <w:t xml:space="preserve"> </w:t>
      </w:r>
      <w:r w:rsidR="00C0431C">
        <w:rPr>
          <w:rFonts w:ascii="Arial" w:hAnsi="Arial" w:cs="Arial"/>
          <w:sz w:val="24"/>
          <w:szCs w:val="24"/>
        </w:rPr>
        <w:t>when the first appellant stabbed him with the knife in the chest</w:t>
      </w:r>
      <w:r w:rsidR="001B16B6">
        <w:rPr>
          <w:rFonts w:ascii="Arial" w:hAnsi="Arial" w:cs="Arial"/>
          <w:sz w:val="24"/>
          <w:szCs w:val="24"/>
        </w:rPr>
        <w:t xml:space="preserve">. In respect of the second appellant, the court </w:t>
      </w:r>
      <w:r w:rsidR="001B16B6" w:rsidRPr="00381CE8">
        <w:rPr>
          <w:rFonts w:ascii="Arial" w:hAnsi="Arial" w:cs="Arial"/>
          <w:i/>
          <w:sz w:val="24"/>
          <w:szCs w:val="24"/>
        </w:rPr>
        <w:t>a quo</w:t>
      </w:r>
      <w:r w:rsidR="001B16B6">
        <w:rPr>
          <w:rFonts w:ascii="Arial" w:hAnsi="Arial" w:cs="Arial"/>
          <w:sz w:val="24"/>
          <w:szCs w:val="24"/>
        </w:rPr>
        <w:t xml:space="preserve"> found him guilty based on the doctrine of common purpose.</w:t>
      </w:r>
      <w:r w:rsidR="00AD5454">
        <w:rPr>
          <w:rFonts w:ascii="Arial" w:hAnsi="Arial" w:cs="Arial"/>
          <w:sz w:val="24"/>
          <w:szCs w:val="24"/>
        </w:rPr>
        <w:t xml:space="preserve"> The court reasoned that the second appellant was not only present when the deceased was assaulted, but participated in the kicking of the dec</w:t>
      </w:r>
      <w:r w:rsidR="00C0431C">
        <w:rPr>
          <w:rFonts w:ascii="Arial" w:hAnsi="Arial" w:cs="Arial"/>
          <w:sz w:val="24"/>
          <w:szCs w:val="24"/>
        </w:rPr>
        <w:t>eased when he was on the gro</w:t>
      </w:r>
      <w:r w:rsidR="00A422D2">
        <w:rPr>
          <w:rFonts w:ascii="Arial" w:hAnsi="Arial" w:cs="Arial"/>
          <w:sz w:val="24"/>
          <w:szCs w:val="24"/>
        </w:rPr>
        <w:t>und. The court further reasoned</w:t>
      </w:r>
      <w:r w:rsidR="00AD5454">
        <w:rPr>
          <w:rFonts w:ascii="Arial" w:hAnsi="Arial" w:cs="Arial"/>
          <w:sz w:val="24"/>
          <w:szCs w:val="24"/>
        </w:rPr>
        <w:t xml:space="preserve"> </w:t>
      </w:r>
      <w:r w:rsidR="00381CE8">
        <w:rPr>
          <w:rFonts w:ascii="Arial" w:hAnsi="Arial" w:cs="Arial"/>
          <w:sz w:val="24"/>
          <w:szCs w:val="24"/>
        </w:rPr>
        <w:t>that</w:t>
      </w:r>
      <w:r w:rsidR="00A422D2">
        <w:rPr>
          <w:rFonts w:ascii="Arial" w:hAnsi="Arial" w:cs="Arial"/>
          <w:sz w:val="24"/>
          <w:szCs w:val="24"/>
        </w:rPr>
        <w:t xml:space="preserve"> the second appellant</w:t>
      </w:r>
      <w:r w:rsidR="00381CE8">
        <w:rPr>
          <w:rFonts w:ascii="Arial" w:hAnsi="Arial" w:cs="Arial"/>
          <w:sz w:val="24"/>
          <w:szCs w:val="24"/>
        </w:rPr>
        <w:t xml:space="preserve"> </w:t>
      </w:r>
      <w:r w:rsidR="00AD5454">
        <w:rPr>
          <w:rFonts w:ascii="Arial" w:hAnsi="Arial" w:cs="Arial"/>
          <w:sz w:val="24"/>
          <w:szCs w:val="24"/>
        </w:rPr>
        <w:t xml:space="preserve">had the intention to make common purpose by kicking the deceased and subsequently handing his knife to </w:t>
      </w:r>
      <w:r w:rsidR="00A422D2">
        <w:rPr>
          <w:rFonts w:ascii="Arial" w:hAnsi="Arial" w:cs="Arial"/>
          <w:sz w:val="24"/>
          <w:szCs w:val="24"/>
        </w:rPr>
        <w:t xml:space="preserve">the </w:t>
      </w:r>
      <w:r w:rsidR="00AD5454">
        <w:rPr>
          <w:rFonts w:ascii="Arial" w:hAnsi="Arial" w:cs="Arial"/>
          <w:sz w:val="24"/>
          <w:szCs w:val="24"/>
        </w:rPr>
        <w:t>first appellant</w:t>
      </w:r>
      <w:r w:rsidR="00A422D2">
        <w:rPr>
          <w:rFonts w:ascii="Arial" w:hAnsi="Arial" w:cs="Arial"/>
          <w:sz w:val="24"/>
          <w:szCs w:val="24"/>
        </w:rPr>
        <w:t xml:space="preserve">, which knife the first appellant used to stab the deceased. This conduct by the second appellant </w:t>
      </w:r>
      <w:r w:rsidR="005311ED">
        <w:rPr>
          <w:rFonts w:ascii="Arial" w:hAnsi="Arial" w:cs="Arial"/>
          <w:sz w:val="24"/>
          <w:szCs w:val="24"/>
        </w:rPr>
        <w:t>evinced</w:t>
      </w:r>
      <w:r w:rsidR="00A422D2">
        <w:rPr>
          <w:rFonts w:ascii="Arial" w:hAnsi="Arial" w:cs="Arial"/>
          <w:sz w:val="24"/>
          <w:szCs w:val="24"/>
        </w:rPr>
        <w:t xml:space="preserve"> the second appellant’s</w:t>
      </w:r>
      <w:r w:rsidR="00AD5454">
        <w:rPr>
          <w:rFonts w:ascii="Arial" w:hAnsi="Arial" w:cs="Arial"/>
          <w:sz w:val="24"/>
          <w:szCs w:val="24"/>
        </w:rPr>
        <w:t xml:space="preserve"> intention to associate himself with the subsequent stabbing of the deceased. The court also reasoned that </w:t>
      </w:r>
      <w:r w:rsidR="005311ED">
        <w:rPr>
          <w:rFonts w:ascii="Arial" w:hAnsi="Arial" w:cs="Arial"/>
          <w:sz w:val="24"/>
          <w:szCs w:val="24"/>
        </w:rPr>
        <w:t>‘</w:t>
      </w:r>
      <w:r w:rsidR="00AD5454" w:rsidRPr="00A422D2">
        <w:rPr>
          <w:rFonts w:ascii="Arial" w:hAnsi="Arial" w:cs="Arial"/>
        </w:rPr>
        <w:t xml:space="preserve">had second appellant not handed over the knife to first appellant at that critical moment, the deceased would probably have been alive. </w:t>
      </w:r>
      <w:r w:rsidR="005311ED" w:rsidRPr="00A422D2">
        <w:rPr>
          <w:rFonts w:ascii="Arial" w:hAnsi="Arial" w:cs="Arial"/>
        </w:rPr>
        <w:t>Second</w:t>
      </w:r>
      <w:r w:rsidR="00AD5454" w:rsidRPr="00A422D2">
        <w:rPr>
          <w:rFonts w:ascii="Arial" w:hAnsi="Arial" w:cs="Arial"/>
        </w:rPr>
        <w:t xml:space="preserve"> appellant therefore must have </w:t>
      </w:r>
      <w:r w:rsidR="005311ED" w:rsidRPr="00A422D2">
        <w:rPr>
          <w:rFonts w:ascii="Arial" w:hAnsi="Arial" w:cs="Arial"/>
        </w:rPr>
        <w:t xml:space="preserve">and therefore did </w:t>
      </w:r>
      <w:r w:rsidR="00AD5454" w:rsidRPr="00A422D2">
        <w:rPr>
          <w:rFonts w:ascii="Arial" w:hAnsi="Arial" w:cs="Arial"/>
        </w:rPr>
        <w:t>realize and foresee that the deceased was to be stabbed.</w:t>
      </w:r>
      <w:r w:rsidR="005311ED" w:rsidRPr="00A422D2">
        <w:rPr>
          <w:rFonts w:ascii="Arial" w:hAnsi="Arial" w:cs="Arial"/>
        </w:rPr>
        <w:t>’</w:t>
      </w:r>
      <w:r w:rsidR="005311ED">
        <w:rPr>
          <w:rFonts w:ascii="Arial" w:hAnsi="Arial" w:cs="Arial"/>
          <w:sz w:val="24"/>
          <w:szCs w:val="24"/>
        </w:rPr>
        <w:t xml:space="preserve"> On that basis th</w:t>
      </w:r>
      <w:r w:rsidR="00A422D2">
        <w:rPr>
          <w:rFonts w:ascii="Arial" w:hAnsi="Arial" w:cs="Arial"/>
          <w:sz w:val="24"/>
          <w:szCs w:val="24"/>
        </w:rPr>
        <w:t>e court was satisfied that the S</w:t>
      </w:r>
      <w:r w:rsidR="005311ED">
        <w:rPr>
          <w:rFonts w:ascii="Arial" w:hAnsi="Arial" w:cs="Arial"/>
          <w:sz w:val="24"/>
          <w:szCs w:val="24"/>
        </w:rPr>
        <w:t>tate proved its case beyond a reasonable doubt.</w:t>
      </w:r>
    </w:p>
    <w:p w:rsidR="00530F4B" w:rsidRDefault="00530F4B" w:rsidP="001A6976">
      <w:pPr>
        <w:spacing w:line="360" w:lineRule="auto"/>
        <w:jc w:val="both"/>
        <w:rPr>
          <w:rFonts w:ascii="Arial" w:hAnsi="Arial" w:cs="Arial"/>
          <w:sz w:val="24"/>
          <w:szCs w:val="24"/>
        </w:rPr>
      </w:pPr>
      <w:r>
        <w:rPr>
          <w:rFonts w:ascii="Arial" w:hAnsi="Arial" w:cs="Arial"/>
          <w:sz w:val="24"/>
          <w:szCs w:val="24"/>
        </w:rPr>
        <w:t>I now turn to the grounds of appeal and will discuss them seriatim.</w:t>
      </w:r>
    </w:p>
    <w:p w:rsidR="00530F4B" w:rsidRPr="00A422D2" w:rsidRDefault="00A422D2" w:rsidP="001A6976">
      <w:pPr>
        <w:spacing w:line="360" w:lineRule="auto"/>
        <w:jc w:val="both"/>
        <w:rPr>
          <w:rFonts w:ascii="Arial" w:hAnsi="Arial" w:cs="Arial"/>
          <w:sz w:val="24"/>
          <w:szCs w:val="24"/>
          <w:u w:val="single"/>
        </w:rPr>
      </w:pPr>
      <w:r w:rsidRPr="00A422D2">
        <w:rPr>
          <w:rFonts w:ascii="Arial" w:hAnsi="Arial" w:cs="Arial"/>
          <w:sz w:val="24"/>
          <w:szCs w:val="24"/>
          <w:u w:val="single"/>
        </w:rPr>
        <w:lastRenderedPageBreak/>
        <w:t>Discussion of the grounds of appeal</w:t>
      </w:r>
    </w:p>
    <w:p w:rsidR="00F0484F" w:rsidRPr="00A422D2" w:rsidRDefault="00533176" w:rsidP="001A6976">
      <w:pPr>
        <w:spacing w:line="360" w:lineRule="auto"/>
        <w:jc w:val="both"/>
        <w:rPr>
          <w:rFonts w:ascii="Arial" w:hAnsi="Arial" w:cs="Arial"/>
          <w:i/>
          <w:sz w:val="24"/>
          <w:szCs w:val="24"/>
        </w:rPr>
      </w:pPr>
      <w:r w:rsidRPr="00A422D2">
        <w:rPr>
          <w:rFonts w:ascii="Arial" w:hAnsi="Arial" w:cs="Arial"/>
          <w:i/>
          <w:sz w:val="24"/>
          <w:szCs w:val="24"/>
        </w:rPr>
        <w:t>Ground</w:t>
      </w:r>
      <w:r w:rsidR="00DF3102" w:rsidRPr="00A422D2">
        <w:rPr>
          <w:rFonts w:ascii="Arial" w:hAnsi="Arial" w:cs="Arial"/>
          <w:i/>
          <w:sz w:val="24"/>
          <w:szCs w:val="24"/>
        </w:rPr>
        <w:t xml:space="preserve"> 1</w:t>
      </w:r>
    </w:p>
    <w:p w:rsidR="00FB30F6" w:rsidRDefault="00E4793E" w:rsidP="001A6976">
      <w:pPr>
        <w:spacing w:line="360" w:lineRule="auto"/>
        <w:jc w:val="both"/>
        <w:rPr>
          <w:rFonts w:ascii="Arial" w:hAnsi="Arial" w:cs="Arial"/>
          <w:sz w:val="24"/>
          <w:szCs w:val="24"/>
        </w:rPr>
      </w:pPr>
      <w:r>
        <w:rPr>
          <w:rFonts w:ascii="Arial" w:hAnsi="Arial" w:cs="Arial"/>
          <w:sz w:val="24"/>
          <w:szCs w:val="24"/>
        </w:rPr>
        <w:t>[</w:t>
      </w:r>
      <w:r w:rsidR="00CF3FF8">
        <w:rPr>
          <w:rFonts w:ascii="Arial" w:hAnsi="Arial" w:cs="Arial"/>
          <w:sz w:val="24"/>
          <w:szCs w:val="24"/>
        </w:rPr>
        <w:t>4</w:t>
      </w:r>
      <w:r>
        <w:rPr>
          <w:rFonts w:ascii="Arial" w:hAnsi="Arial" w:cs="Arial"/>
          <w:sz w:val="24"/>
          <w:szCs w:val="24"/>
        </w:rPr>
        <w:t>]</w:t>
      </w:r>
      <w:r>
        <w:rPr>
          <w:rFonts w:ascii="Arial" w:hAnsi="Arial" w:cs="Arial"/>
          <w:sz w:val="24"/>
          <w:szCs w:val="24"/>
        </w:rPr>
        <w:tab/>
      </w:r>
      <w:r w:rsidR="00F0484F">
        <w:rPr>
          <w:rFonts w:ascii="Arial" w:hAnsi="Arial" w:cs="Arial"/>
          <w:sz w:val="24"/>
          <w:szCs w:val="24"/>
        </w:rPr>
        <w:t>The</w:t>
      </w:r>
      <w:r>
        <w:rPr>
          <w:rFonts w:ascii="Arial" w:hAnsi="Arial" w:cs="Arial"/>
          <w:sz w:val="24"/>
          <w:szCs w:val="24"/>
        </w:rPr>
        <w:t xml:space="preserve"> appellants a</w:t>
      </w:r>
      <w:r w:rsidR="00493B5B">
        <w:rPr>
          <w:rFonts w:ascii="Arial" w:hAnsi="Arial" w:cs="Arial"/>
          <w:sz w:val="24"/>
          <w:szCs w:val="24"/>
        </w:rPr>
        <w:t>llege</w:t>
      </w:r>
      <w:r w:rsidR="00A43CDE">
        <w:rPr>
          <w:rFonts w:ascii="Arial" w:hAnsi="Arial" w:cs="Arial"/>
          <w:sz w:val="24"/>
          <w:szCs w:val="24"/>
        </w:rPr>
        <w:t>d</w:t>
      </w:r>
      <w:r w:rsidR="00493B5B">
        <w:rPr>
          <w:rFonts w:ascii="Arial" w:hAnsi="Arial" w:cs="Arial"/>
          <w:sz w:val="24"/>
          <w:szCs w:val="24"/>
        </w:rPr>
        <w:t xml:space="preserve"> that the magistrate during proceedings switched off the recording machine and thereby assist</w:t>
      </w:r>
      <w:r w:rsidR="00533176">
        <w:rPr>
          <w:rFonts w:ascii="Arial" w:hAnsi="Arial" w:cs="Arial"/>
          <w:sz w:val="24"/>
          <w:szCs w:val="24"/>
        </w:rPr>
        <w:t>ed</w:t>
      </w:r>
      <w:r w:rsidR="00A422D2">
        <w:rPr>
          <w:rFonts w:ascii="Arial" w:hAnsi="Arial" w:cs="Arial"/>
          <w:sz w:val="24"/>
          <w:szCs w:val="24"/>
        </w:rPr>
        <w:t xml:space="preserve"> the S</w:t>
      </w:r>
      <w:r w:rsidR="00493B5B">
        <w:rPr>
          <w:rFonts w:ascii="Arial" w:hAnsi="Arial" w:cs="Arial"/>
          <w:sz w:val="24"/>
          <w:szCs w:val="24"/>
        </w:rPr>
        <w:t xml:space="preserve">tate to prove its case. </w:t>
      </w:r>
      <w:r w:rsidR="00A422D2">
        <w:rPr>
          <w:rFonts w:ascii="Arial" w:hAnsi="Arial" w:cs="Arial"/>
          <w:sz w:val="24"/>
          <w:szCs w:val="24"/>
        </w:rPr>
        <w:t>Counsel argued that when the</w:t>
      </w:r>
      <w:r w:rsidR="00DF3102">
        <w:rPr>
          <w:rFonts w:ascii="Arial" w:hAnsi="Arial" w:cs="Arial"/>
          <w:sz w:val="24"/>
          <w:szCs w:val="24"/>
        </w:rPr>
        <w:t xml:space="preserve"> magistrate </w:t>
      </w:r>
      <w:r w:rsidR="00533176">
        <w:rPr>
          <w:rFonts w:ascii="Arial" w:hAnsi="Arial" w:cs="Arial"/>
          <w:sz w:val="24"/>
          <w:szCs w:val="24"/>
        </w:rPr>
        <w:t>switched</w:t>
      </w:r>
      <w:r w:rsidR="00DF3102">
        <w:rPr>
          <w:rFonts w:ascii="Arial" w:hAnsi="Arial" w:cs="Arial"/>
          <w:sz w:val="24"/>
          <w:szCs w:val="24"/>
        </w:rPr>
        <w:t xml:space="preserve"> off the </w:t>
      </w:r>
      <w:r w:rsidR="00533176">
        <w:rPr>
          <w:rFonts w:ascii="Arial" w:hAnsi="Arial" w:cs="Arial"/>
          <w:sz w:val="24"/>
          <w:szCs w:val="24"/>
        </w:rPr>
        <w:t>recording</w:t>
      </w:r>
      <w:r w:rsidR="00DF3102">
        <w:rPr>
          <w:rFonts w:ascii="Arial" w:hAnsi="Arial" w:cs="Arial"/>
          <w:sz w:val="24"/>
          <w:szCs w:val="24"/>
        </w:rPr>
        <w:t xml:space="preserve"> device that part of the record is </w:t>
      </w:r>
      <w:r w:rsidR="00533176">
        <w:rPr>
          <w:rFonts w:ascii="Arial" w:hAnsi="Arial" w:cs="Arial"/>
          <w:sz w:val="24"/>
          <w:szCs w:val="24"/>
        </w:rPr>
        <w:t>‘</w:t>
      </w:r>
      <w:r w:rsidR="00DF3102">
        <w:rPr>
          <w:rFonts w:ascii="Arial" w:hAnsi="Arial" w:cs="Arial"/>
          <w:sz w:val="24"/>
          <w:szCs w:val="24"/>
        </w:rPr>
        <w:t>lost forever</w:t>
      </w:r>
      <w:r w:rsidR="00533176">
        <w:rPr>
          <w:rFonts w:ascii="Arial" w:hAnsi="Arial" w:cs="Arial"/>
          <w:sz w:val="24"/>
          <w:szCs w:val="24"/>
        </w:rPr>
        <w:t>’</w:t>
      </w:r>
      <w:r w:rsidR="00DF3102">
        <w:rPr>
          <w:rFonts w:ascii="Arial" w:hAnsi="Arial" w:cs="Arial"/>
          <w:sz w:val="24"/>
          <w:szCs w:val="24"/>
        </w:rPr>
        <w:t xml:space="preserve">. </w:t>
      </w:r>
      <w:r w:rsidR="00493B5B">
        <w:rPr>
          <w:rFonts w:ascii="Arial" w:hAnsi="Arial" w:cs="Arial"/>
          <w:sz w:val="24"/>
          <w:szCs w:val="24"/>
        </w:rPr>
        <w:t xml:space="preserve">That is clearly not a ground of appeal and if appellant is complaining that the record is incomplete </w:t>
      </w:r>
      <w:r w:rsidR="00713B54">
        <w:rPr>
          <w:rFonts w:ascii="Arial" w:hAnsi="Arial" w:cs="Arial"/>
          <w:sz w:val="24"/>
          <w:szCs w:val="24"/>
        </w:rPr>
        <w:t>or</w:t>
      </w:r>
      <w:r w:rsidR="00FB30F6">
        <w:rPr>
          <w:rFonts w:ascii="Arial" w:hAnsi="Arial" w:cs="Arial"/>
          <w:sz w:val="24"/>
          <w:szCs w:val="24"/>
        </w:rPr>
        <w:t xml:space="preserve"> there are missing </w:t>
      </w:r>
      <w:r w:rsidR="00713B54">
        <w:rPr>
          <w:rFonts w:ascii="Arial" w:hAnsi="Arial" w:cs="Arial"/>
          <w:sz w:val="24"/>
          <w:szCs w:val="24"/>
        </w:rPr>
        <w:t>sections</w:t>
      </w:r>
      <w:r w:rsidR="00306DA3">
        <w:rPr>
          <w:rFonts w:ascii="Arial" w:hAnsi="Arial" w:cs="Arial"/>
          <w:sz w:val="24"/>
          <w:szCs w:val="24"/>
        </w:rPr>
        <w:t xml:space="preserve"> because of the </w:t>
      </w:r>
      <w:r w:rsidR="00533176">
        <w:rPr>
          <w:rFonts w:ascii="Arial" w:hAnsi="Arial" w:cs="Arial"/>
          <w:sz w:val="24"/>
          <w:szCs w:val="24"/>
        </w:rPr>
        <w:t>switching</w:t>
      </w:r>
      <w:r w:rsidR="00306DA3">
        <w:rPr>
          <w:rFonts w:ascii="Arial" w:hAnsi="Arial" w:cs="Arial"/>
          <w:sz w:val="24"/>
          <w:szCs w:val="24"/>
        </w:rPr>
        <w:t xml:space="preserve"> o</w:t>
      </w:r>
      <w:r w:rsidR="00533176">
        <w:rPr>
          <w:rFonts w:ascii="Arial" w:hAnsi="Arial" w:cs="Arial"/>
          <w:sz w:val="24"/>
          <w:szCs w:val="24"/>
        </w:rPr>
        <w:t>f</w:t>
      </w:r>
      <w:r w:rsidR="00306DA3">
        <w:rPr>
          <w:rFonts w:ascii="Arial" w:hAnsi="Arial" w:cs="Arial"/>
          <w:sz w:val="24"/>
          <w:szCs w:val="24"/>
        </w:rPr>
        <w:t>f the mechanical recording device</w:t>
      </w:r>
      <w:r w:rsidR="00FB30F6">
        <w:rPr>
          <w:rFonts w:ascii="Arial" w:hAnsi="Arial" w:cs="Arial"/>
          <w:sz w:val="24"/>
          <w:szCs w:val="24"/>
        </w:rPr>
        <w:t xml:space="preserve">, then the appellant could have applied for the record to be reconstructed. In </w:t>
      </w:r>
      <w:r w:rsidR="00FB30F6" w:rsidRPr="00CF3FF8">
        <w:rPr>
          <w:rFonts w:ascii="Arial" w:hAnsi="Arial" w:cs="Arial"/>
          <w:i/>
          <w:sz w:val="24"/>
          <w:szCs w:val="24"/>
        </w:rPr>
        <w:t>State v Aribeb</w:t>
      </w:r>
      <w:r w:rsidR="00CF3FF8">
        <w:rPr>
          <w:rStyle w:val="FootnoteReference"/>
          <w:rFonts w:ascii="Arial" w:hAnsi="Arial" w:cs="Arial"/>
          <w:i/>
          <w:sz w:val="24"/>
          <w:szCs w:val="24"/>
        </w:rPr>
        <w:footnoteReference w:id="1"/>
      </w:r>
      <w:r w:rsidR="00FB30F6">
        <w:rPr>
          <w:rFonts w:ascii="Arial" w:hAnsi="Arial" w:cs="Arial"/>
          <w:sz w:val="24"/>
          <w:szCs w:val="24"/>
        </w:rPr>
        <w:t>, the court set out the procedures to be followed to reconstruct the record where an accused was convicted and sentenced and stated that:</w:t>
      </w:r>
      <w:r w:rsidR="00D173C6">
        <w:rPr>
          <w:rFonts w:ascii="Arial" w:hAnsi="Arial" w:cs="Arial"/>
          <w:sz w:val="24"/>
          <w:szCs w:val="24"/>
        </w:rPr>
        <w:t xml:space="preserve"> ‘(</w:t>
      </w:r>
      <w:r w:rsidR="00D173C6" w:rsidRPr="00A422D2">
        <w:rPr>
          <w:rFonts w:ascii="Arial" w:hAnsi="Arial" w:cs="Arial"/>
        </w:rPr>
        <w:t>i</w:t>
      </w:r>
      <w:r w:rsidR="00CF3FF8" w:rsidRPr="00A422D2">
        <w:rPr>
          <w:rFonts w:ascii="Arial" w:hAnsi="Arial" w:cs="Arial"/>
        </w:rPr>
        <w:t>.</w:t>
      </w:r>
      <w:r w:rsidR="00D173C6" w:rsidRPr="00A422D2">
        <w:rPr>
          <w:rFonts w:ascii="Arial" w:hAnsi="Arial" w:cs="Arial"/>
        </w:rPr>
        <w:t>e</w:t>
      </w:r>
      <w:r w:rsidR="00CF3FF8" w:rsidRPr="00A422D2">
        <w:rPr>
          <w:rFonts w:ascii="Arial" w:hAnsi="Arial" w:cs="Arial"/>
        </w:rPr>
        <w:t>.</w:t>
      </w:r>
      <w:r w:rsidR="00D173C6" w:rsidRPr="00A422D2">
        <w:rPr>
          <w:rFonts w:ascii="Arial" w:hAnsi="Arial" w:cs="Arial"/>
        </w:rPr>
        <w:t xml:space="preserve"> after conviction or sentence) the clerk of the court would be directed to reconstruct the</w:t>
      </w:r>
      <w:r w:rsidR="00A422D2" w:rsidRPr="00A422D2">
        <w:rPr>
          <w:rFonts w:ascii="Arial" w:hAnsi="Arial" w:cs="Arial"/>
        </w:rPr>
        <w:t xml:space="preserve"> record with the assistanc</w:t>
      </w:r>
      <w:r w:rsidR="00A422D2">
        <w:rPr>
          <w:rFonts w:ascii="Arial" w:hAnsi="Arial" w:cs="Arial"/>
        </w:rPr>
        <w:t>e of S</w:t>
      </w:r>
      <w:r w:rsidR="00D173C6" w:rsidRPr="00A422D2">
        <w:rPr>
          <w:rFonts w:ascii="Arial" w:hAnsi="Arial" w:cs="Arial"/>
        </w:rPr>
        <w:t>tate witnesses, the magistrate, the prosecutor, the inte</w:t>
      </w:r>
      <w:r w:rsidR="00A422D2">
        <w:rPr>
          <w:rFonts w:ascii="Arial" w:hAnsi="Arial" w:cs="Arial"/>
        </w:rPr>
        <w:t>rpreter or the stenographer. This</w:t>
      </w:r>
      <w:r w:rsidR="00D173C6" w:rsidRPr="00A422D2">
        <w:rPr>
          <w:rFonts w:ascii="Arial" w:hAnsi="Arial" w:cs="Arial"/>
        </w:rPr>
        <w:t xml:space="preserve"> reconstructed record is then submitted to the accused (or his or her legal representative) to obtai</w:t>
      </w:r>
      <w:r w:rsidR="00A422D2">
        <w:rPr>
          <w:rFonts w:ascii="Arial" w:hAnsi="Arial" w:cs="Arial"/>
        </w:rPr>
        <w:t>n his or her agreement with it.</w:t>
      </w:r>
      <w:r w:rsidR="00D173C6" w:rsidRPr="00A422D2">
        <w:rPr>
          <w:rFonts w:ascii="Arial" w:hAnsi="Arial" w:cs="Arial"/>
        </w:rPr>
        <w:t xml:space="preserve"> (See also </w:t>
      </w:r>
      <w:r w:rsidR="00D173C6" w:rsidRPr="00A422D2">
        <w:rPr>
          <w:rFonts w:ascii="Arial" w:hAnsi="Arial" w:cs="Arial"/>
          <w:i/>
        </w:rPr>
        <w:t>S v Gumbi</w:t>
      </w:r>
      <w:r w:rsidR="00D173C6" w:rsidRPr="00A422D2">
        <w:rPr>
          <w:rFonts w:ascii="Arial" w:hAnsi="Arial" w:cs="Arial"/>
        </w:rPr>
        <w:t xml:space="preserve"> 1997 (1) SACR 273 (W) and </w:t>
      </w:r>
      <w:r w:rsidR="00D173C6" w:rsidRPr="00A422D2">
        <w:rPr>
          <w:rFonts w:ascii="Arial" w:hAnsi="Arial" w:cs="Arial"/>
          <w:i/>
        </w:rPr>
        <w:t>S v Joubert</w:t>
      </w:r>
      <w:r w:rsidR="00D173C6" w:rsidRPr="00A422D2">
        <w:rPr>
          <w:rFonts w:ascii="Arial" w:hAnsi="Arial" w:cs="Arial"/>
        </w:rPr>
        <w:t xml:space="preserve"> 1991 (1) SA 119 (A))</w:t>
      </w:r>
      <w:r w:rsidR="00D173C6">
        <w:rPr>
          <w:rFonts w:ascii="Arial" w:hAnsi="Arial" w:cs="Arial"/>
          <w:sz w:val="24"/>
          <w:szCs w:val="24"/>
        </w:rPr>
        <w:t>.</w:t>
      </w:r>
      <w:r w:rsidR="00A422D2">
        <w:rPr>
          <w:rFonts w:ascii="Arial" w:hAnsi="Arial" w:cs="Arial"/>
          <w:sz w:val="24"/>
          <w:szCs w:val="24"/>
        </w:rPr>
        <w:t>’</w:t>
      </w:r>
      <w:r w:rsidR="00D173C6">
        <w:rPr>
          <w:rFonts w:ascii="Arial" w:hAnsi="Arial" w:cs="Arial"/>
          <w:sz w:val="24"/>
          <w:szCs w:val="24"/>
        </w:rPr>
        <w:t xml:space="preserve"> This is clearly not the route the appellants elected to take</w:t>
      </w:r>
      <w:r w:rsidR="00015A87">
        <w:rPr>
          <w:rFonts w:ascii="Arial" w:hAnsi="Arial" w:cs="Arial"/>
          <w:sz w:val="24"/>
          <w:szCs w:val="24"/>
        </w:rPr>
        <w:t>.</w:t>
      </w:r>
    </w:p>
    <w:p w:rsidR="00D173C6" w:rsidRDefault="00A422D2" w:rsidP="001A697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D173C6">
        <w:rPr>
          <w:rFonts w:ascii="Arial" w:hAnsi="Arial" w:cs="Arial"/>
          <w:sz w:val="24"/>
          <w:szCs w:val="24"/>
        </w:rPr>
        <w:t>Should the applicant</w:t>
      </w:r>
      <w:r>
        <w:rPr>
          <w:rFonts w:ascii="Arial" w:hAnsi="Arial" w:cs="Arial"/>
          <w:sz w:val="24"/>
          <w:szCs w:val="24"/>
        </w:rPr>
        <w:t>s</w:t>
      </w:r>
      <w:r w:rsidR="00D173C6">
        <w:rPr>
          <w:rFonts w:ascii="Arial" w:hAnsi="Arial" w:cs="Arial"/>
          <w:sz w:val="24"/>
          <w:szCs w:val="24"/>
        </w:rPr>
        <w:t xml:space="preserve"> however feel that there are substantial sections missing from the record of the proceedings, section 76 (3) (c) </w:t>
      </w:r>
      <w:r w:rsidR="00533176">
        <w:rPr>
          <w:rFonts w:ascii="Arial" w:hAnsi="Arial" w:cs="Arial"/>
          <w:sz w:val="24"/>
          <w:szCs w:val="24"/>
        </w:rPr>
        <w:t xml:space="preserve">of the Criminal Procedure Act 51 of 1977 provides: </w:t>
      </w:r>
      <w:r>
        <w:rPr>
          <w:rFonts w:ascii="Arial" w:hAnsi="Arial" w:cs="Arial"/>
          <w:sz w:val="24"/>
          <w:szCs w:val="24"/>
        </w:rPr>
        <w:t>76 (3) (c): ‘</w:t>
      </w:r>
      <w:r w:rsidR="00D173C6" w:rsidRPr="00D173C6">
        <w:rPr>
          <w:rFonts w:ascii="Arial" w:hAnsi="Arial" w:cs="Arial"/>
        </w:rPr>
        <w:t>Where the correctness of any such record is challenged, the court in which the record is challenged may, in order to satisfy itself whether any matter was correctly recorded or not, either orally or on affidavit hear such evidence as it may deem necessary</w:t>
      </w:r>
      <w:r>
        <w:rPr>
          <w:rFonts w:ascii="Arial" w:hAnsi="Arial" w:cs="Arial"/>
          <w:sz w:val="24"/>
          <w:szCs w:val="24"/>
        </w:rPr>
        <w:t>.’</w:t>
      </w:r>
    </w:p>
    <w:p w:rsidR="00F930D8" w:rsidRDefault="00A422D2" w:rsidP="001A6976">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482861">
        <w:rPr>
          <w:rFonts w:ascii="Arial" w:hAnsi="Arial" w:cs="Arial"/>
          <w:sz w:val="24"/>
          <w:szCs w:val="24"/>
        </w:rPr>
        <w:t xml:space="preserve">The appellant failed to apply to have the record reconstructed or to invoke the provisions of section 76 (3) (c) of the Criminal Procedure Act 51 of 1971 and as a result cannot now </w:t>
      </w:r>
      <w:r w:rsidR="00CF3FF8">
        <w:rPr>
          <w:rFonts w:ascii="Arial" w:hAnsi="Arial" w:cs="Arial"/>
          <w:sz w:val="24"/>
          <w:szCs w:val="24"/>
        </w:rPr>
        <w:t xml:space="preserve">on appeal </w:t>
      </w:r>
      <w:r w:rsidR="00482861">
        <w:rPr>
          <w:rFonts w:ascii="Arial" w:hAnsi="Arial" w:cs="Arial"/>
          <w:sz w:val="24"/>
          <w:szCs w:val="24"/>
        </w:rPr>
        <w:t>complain about the magistrate switching off the recording machine during trial. There is no merit in this ground.</w:t>
      </w:r>
    </w:p>
    <w:p w:rsidR="00CF3FF8" w:rsidRPr="00A422D2" w:rsidRDefault="00CF3FF8" w:rsidP="001A6976">
      <w:pPr>
        <w:spacing w:line="360" w:lineRule="auto"/>
        <w:jc w:val="both"/>
        <w:rPr>
          <w:rFonts w:ascii="Arial" w:hAnsi="Arial" w:cs="Arial"/>
          <w:i/>
          <w:sz w:val="24"/>
          <w:szCs w:val="24"/>
        </w:rPr>
      </w:pPr>
      <w:r w:rsidRPr="00A422D2">
        <w:rPr>
          <w:rFonts w:ascii="Arial" w:hAnsi="Arial" w:cs="Arial"/>
          <w:i/>
          <w:sz w:val="24"/>
          <w:szCs w:val="24"/>
        </w:rPr>
        <w:t>Ground 2</w:t>
      </w:r>
    </w:p>
    <w:p w:rsidR="00CF3FF8" w:rsidRDefault="00A422D2" w:rsidP="001A6976">
      <w:pPr>
        <w:spacing w:line="360" w:lineRule="auto"/>
        <w:jc w:val="both"/>
        <w:rPr>
          <w:rFonts w:ascii="Arial" w:hAnsi="Arial" w:cs="Arial"/>
          <w:sz w:val="24"/>
          <w:szCs w:val="24"/>
        </w:rPr>
      </w:pPr>
      <w:r>
        <w:rPr>
          <w:rFonts w:ascii="Arial" w:hAnsi="Arial" w:cs="Arial"/>
          <w:sz w:val="24"/>
          <w:szCs w:val="24"/>
        </w:rPr>
        <w:lastRenderedPageBreak/>
        <w:t>[7</w:t>
      </w:r>
      <w:r w:rsidR="00CF3FF8">
        <w:rPr>
          <w:rFonts w:ascii="Arial" w:hAnsi="Arial" w:cs="Arial"/>
          <w:sz w:val="24"/>
          <w:szCs w:val="24"/>
        </w:rPr>
        <w:t>]</w:t>
      </w:r>
      <w:r w:rsidR="00CF3FF8">
        <w:rPr>
          <w:rFonts w:ascii="Arial" w:hAnsi="Arial" w:cs="Arial"/>
          <w:sz w:val="24"/>
          <w:szCs w:val="24"/>
        </w:rPr>
        <w:tab/>
        <w:t xml:space="preserve">I cannot not see how the fact that the magistrate threatened to report defence counsel for unethical behavior </w:t>
      </w:r>
      <w:r w:rsidR="001F7672">
        <w:rPr>
          <w:rFonts w:ascii="Arial" w:hAnsi="Arial" w:cs="Arial"/>
          <w:sz w:val="24"/>
          <w:szCs w:val="24"/>
        </w:rPr>
        <w:t>could</w:t>
      </w:r>
      <w:r w:rsidR="00CF3FF8">
        <w:rPr>
          <w:rFonts w:ascii="Arial" w:hAnsi="Arial" w:cs="Arial"/>
          <w:sz w:val="24"/>
          <w:szCs w:val="24"/>
        </w:rPr>
        <w:t xml:space="preserve"> have resulted in an unfair trial. It could only have been the case if counsel was prevented from cross-examining witnesses. This ground is not </w:t>
      </w:r>
      <w:r w:rsidR="001F7672">
        <w:rPr>
          <w:rFonts w:ascii="Arial" w:hAnsi="Arial" w:cs="Arial"/>
          <w:sz w:val="24"/>
          <w:szCs w:val="24"/>
        </w:rPr>
        <w:t>a ground of appeal</w:t>
      </w:r>
      <w:r w:rsidR="00CF3FF8">
        <w:rPr>
          <w:rFonts w:ascii="Arial" w:hAnsi="Arial" w:cs="Arial"/>
          <w:sz w:val="24"/>
          <w:szCs w:val="24"/>
        </w:rPr>
        <w:t>.</w:t>
      </w:r>
    </w:p>
    <w:p w:rsidR="00FA2DE6" w:rsidRPr="00A422D2" w:rsidRDefault="00FA2DE6" w:rsidP="001A6976">
      <w:pPr>
        <w:spacing w:line="360" w:lineRule="auto"/>
        <w:jc w:val="both"/>
        <w:rPr>
          <w:rFonts w:ascii="Arial" w:hAnsi="Arial" w:cs="Arial"/>
          <w:i/>
          <w:sz w:val="24"/>
          <w:szCs w:val="24"/>
        </w:rPr>
      </w:pPr>
      <w:r w:rsidRPr="00A422D2">
        <w:rPr>
          <w:rFonts w:ascii="Arial" w:hAnsi="Arial" w:cs="Arial"/>
          <w:i/>
          <w:sz w:val="24"/>
          <w:szCs w:val="24"/>
        </w:rPr>
        <w:t>Ground 3</w:t>
      </w:r>
    </w:p>
    <w:p w:rsidR="00F930D8" w:rsidRPr="00952EC8" w:rsidRDefault="00A906BE" w:rsidP="001A6976">
      <w:pPr>
        <w:spacing w:line="360" w:lineRule="auto"/>
        <w:jc w:val="both"/>
        <w:rPr>
          <w:rFonts w:ascii="Arial" w:hAnsi="Arial" w:cs="Arial"/>
          <w:sz w:val="24"/>
          <w:szCs w:val="24"/>
        </w:rPr>
      </w:pPr>
      <w:r>
        <w:rPr>
          <w:rFonts w:ascii="Arial" w:hAnsi="Arial" w:cs="Arial"/>
          <w:sz w:val="24"/>
          <w:szCs w:val="24"/>
        </w:rPr>
        <w:t>[</w:t>
      </w:r>
      <w:r w:rsidR="00A422D2">
        <w:rPr>
          <w:rFonts w:ascii="Arial" w:hAnsi="Arial" w:cs="Arial"/>
          <w:sz w:val="24"/>
          <w:szCs w:val="24"/>
        </w:rPr>
        <w:t>8</w:t>
      </w:r>
      <w:r>
        <w:rPr>
          <w:rFonts w:ascii="Arial" w:hAnsi="Arial" w:cs="Arial"/>
          <w:sz w:val="24"/>
          <w:szCs w:val="24"/>
        </w:rPr>
        <w:t>]</w:t>
      </w:r>
      <w:r>
        <w:rPr>
          <w:rFonts w:ascii="Arial" w:hAnsi="Arial" w:cs="Arial"/>
          <w:sz w:val="24"/>
          <w:szCs w:val="24"/>
        </w:rPr>
        <w:tab/>
      </w:r>
      <w:r w:rsidR="00F930D8">
        <w:rPr>
          <w:rFonts w:ascii="Arial" w:hAnsi="Arial" w:cs="Arial"/>
          <w:sz w:val="24"/>
          <w:szCs w:val="24"/>
        </w:rPr>
        <w:t xml:space="preserve">The appellant alleges that </w:t>
      </w:r>
      <w:r w:rsidR="00482861" w:rsidRPr="00952EC8">
        <w:rPr>
          <w:rFonts w:ascii="Arial" w:hAnsi="Arial" w:cs="Arial"/>
          <w:sz w:val="24"/>
          <w:szCs w:val="24"/>
        </w:rPr>
        <w:t>‘</w:t>
      </w:r>
      <w:r w:rsidR="00F930D8" w:rsidRPr="00952EC8">
        <w:rPr>
          <w:rFonts w:ascii="Arial" w:hAnsi="Arial" w:cs="Arial"/>
          <w:sz w:val="24"/>
          <w:szCs w:val="24"/>
        </w:rPr>
        <w:t>the magistrate erred</w:t>
      </w:r>
      <w:r w:rsidR="00A422D2" w:rsidRPr="00952EC8">
        <w:rPr>
          <w:rFonts w:ascii="Arial" w:hAnsi="Arial" w:cs="Arial"/>
          <w:sz w:val="24"/>
          <w:szCs w:val="24"/>
        </w:rPr>
        <w:t xml:space="preserve"> in descending into the arena by</w:t>
      </w:r>
      <w:r w:rsidR="00F930D8" w:rsidRPr="00952EC8">
        <w:rPr>
          <w:rFonts w:ascii="Arial" w:hAnsi="Arial" w:cs="Arial"/>
          <w:sz w:val="24"/>
          <w:szCs w:val="24"/>
        </w:rPr>
        <w:t xml:space="preserve"> repeatedly interrupting the cross-e</w:t>
      </w:r>
      <w:r w:rsidR="00482861" w:rsidRPr="00952EC8">
        <w:rPr>
          <w:rFonts w:ascii="Arial" w:hAnsi="Arial" w:cs="Arial"/>
          <w:sz w:val="24"/>
          <w:szCs w:val="24"/>
        </w:rPr>
        <w:t>xamination of witness Desmond Mo</w:t>
      </w:r>
      <w:r w:rsidR="00F930D8" w:rsidRPr="00952EC8">
        <w:rPr>
          <w:rFonts w:ascii="Arial" w:hAnsi="Arial" w:cs="Arial"/>
          <w:sz w:val="24"/>
          <w:szCs w:val="24"/>
        </w:rPr>
        <w:t xml:space="preserve">rkel more specifically </w:t>
      </w:r>
      <w:r w:rsidR="00A422D2" w:rsidRPr="00952EC8">
        <w:rPr>
          <w:rFonts w:ascii="Arial" w:hAnsi="Arial" w:cs="Arial"/>
          <w:sz w:val="24"/>
          <w:szCs w:val="24"/>
        </w:rPr>
        <w:t xml:space="preserve">on the aspect of </w:t>
      </w:r>
      <w:r w:rsidR="00214558" w:rsidRPr="00952EC8">
        <w:rPr>
          <w:rFonts w:ascii="Arial" w:hAnsi="Arial" w:cs="Arial"/>
          <w:sz w:val="24"/>
          <w:szCs w:val="24"/>
        </w:rPr>
        <w:t xml:space="preserve">whether </w:t>
      </w:r>
      <w:r w:rsidR="000A1896" w:rsidRPr="00952EC8">
        <w:rPr>
          <w:rFonts w:ascii="Arial" w:hAnsi="Arial" w:cs="Arial"/>
          <w:sz w:val="24"/>
          <w:szCs w:val="24"/>
        </w:rPr>
        <w:t>first</w:t>
      </w:r>
      <w:r w:rsidR="00214558" w:rsidRPr="00952EC8">
        <w:rPr>
          <w:rFonts w:ascii="Arial" w:hAnsi="Arial" w:cs="Arial"/>
          <w:sz w:val="24"/>
          <w:szCs w:val="24"/>
        </w:rPr>
        <w:t xml:space="preserve"> appellant could have been killed if he did not defend himself he was attacked by the deceased,</w:t>
      </w:r>
      <w:r w:rsidR="001F7672" w:rsidRPr="00952EC8">
        <w:rPr>
          <w:rFonts w:ascii="Arial" w:hAnsi="Arial" w:cs="Arial"/>
          <w:sz w:val="24"/>
          <w:szCs w:val="24"/>
        </w:rPr>
        <w:t xml:space="preserve"> (sic)</w:t>
      </w:r>
      <w:r w:rsidR="00A422D2" w:rsidRPr="00952EC8">
        <w:rPr>
          <w:rFonts w:ascii="Arial" w:hAnsi="Arial" w:cs="Arial"/>
          <w:sz w:val="24"/>
          <w:szCs w:val="24"/>
        </w:rPr>
        <w:t xml:space="preserve"> thereby assisting the S</w:t>
      </w:r>
      <w:r w:rsidR="00214558" w:rsidRPr="00952EC8">
        <w:rPr>
          <w:rFonts w:ascii="Arial" w:hAnsi="Arial" w:cs="Arial"/>
          <w:sz w:val="24"/>
          <w:szCs w:val="24"/>
        </w:rPr>
        <w:t>tate prove its case.</w:t>
      </w:r>
      <w:r w:rsidR="00482861" w:rsidRPr="00952EC8">
        <w:rPr>
          <w:rFonts w:ascii="Arial" w:hAnsi="Arial" w:cs="Arial"/>
          <w:sz w:val="24"/>
          <w:szCs w:val="24"/>
        </w:rPr>
        <w:t>’</w:t>
      </w:r>
      <w:r w:rsidR="000A1896">
        <w:rPr>
          <w:rFonts w:ascii="Arial" w:hAnsi="Arial" w:cs="Arial"/>
          <w:sz w:val="24"/>
          <w:szCs w:val="24"/>
        </w:rPr>
        <w:t xml:space="preserve"> </w:t>
      </w:r>
      <w:r w:rsidR="00803F26">
        <w:rPr>
          <w:rFonts w:ascii="Arial" w:hAnsi="Arial" w:cs="Arial"/>
          <w:sz w:val="24"/>
          <w:szCs w:val="24"/>
        </w:rPr>
        <w:t xml:space="preserve">Counsel for the appellant argued that </w:t>
      </w:r>
      <w:r w:rsidR="001F7672">
        <w:rPr>
          <w:rFonts w:ascii="Arial" w:hAnsi="Arial" w:cs="Arial"/>
          <w:sz w:val="24"/>
          <w:szCs w:val="24"/>
        </w:rPr>
        <w:t>‘</w:t>
      </w:r>
      <w:r w:rsidR="00803F26" w:rsidRPr="00952EC8">
        <w:rPr>
          <w:rFonts w:ascii="Arial" w:hAnsi="Arial" w:cs="Arial"/>
          <w:sz w:val="24"/>
          <w:szCs w:val="24"/>
        </w:rPr>
        <w:t>the learned magistrate’s overall conduct of the trial resulted in the appellants</w:t>
      </w:r>
      <w:r w:rsidR="00A422D2" w:rsidRPr="00952EC8">
        <w:rPr>
          <w:rFonts w:ascii="Arial" w:hAnsi="Arial" w:cs="Arial"/>
          <w:sz w:val="24"/>
          <w:szCs w:val="24"/>
        </w:rPr>
        <w:t xml:space="preserve"> not having had a fair trial. </w:t>
      </w:r>
      <w:r w:rsidR="00472EC2" w:rsidRPr="00952EC8">
        <w:rPr>
          <w:rFonts w:ascii="Arial" w:hAnsi="Arial" w:cs="Arial"/>
          <w:sz w:val="24"/>
          <w:szCs w:val="24"/>
        </w:rPr>
        <w:t>He</w:t>
      </w:r>
      <w:r w:rsidR="00803F26" w:rsidRPr="00952EC8">
        <w:rPr>
          <w:rFonts w:ascii="Arial" w:hAnsi="Arial" w:cs="Arial"/>
          <w:sz w:val="24"/>
          <w:szCs w:val="24"/>
        </w:rPr>
        <w:t xml:space="preserve"> persistently interr</w:t>
      </w:r>
      <w:r w:rsidR="00A422D2" w:rsidRPr="00952EC8">
        <w:rPr>
          <w:rFonts w:ascii="Arial" w:hAnsi="Arial" w:cs="Arial"/>
          <w:sz w:val="24"/>
          <w:szCs w:val="24"/>
        </w:rPr>
        <w:t>upted cross-examination of the S</w:t>
      </w:r>
      <w:r w:rsidR="00803F26" w:rsidRPr="00952EC8">
        <w:rPr>
          <w:rFonts w:ascii="Arial" w:hAnsi="Arial" w:cs="Arial"/>
          <w:sz w:val="24"/>
          <w:szCs w:val="24"/>
        </w:rPr>
        <w:t xml:space="preserve">tate witnesses Densel albert Isaacks and Desmond Morkel. This he could not and should not have done. It is respectfully submitted that it must be clear upon a reading of the </w:t>
      </w:r>
      <w:r w:rsidR="00D60CA2" w:rsidRPr="00952EC8">
        <w:rPr>
          <w:rFonts w:ascii="Arial" w:hAnsi="Arial" w:cs="Arial"/>
          <w:sz w:val="24"/>
          <w:szCs w:val="24"/>
        </w:rPr>
        <w:t>record that</w:t>
      </w:r>
      <w:r w:rsidR="00803F26" w:rsidRPr="00952EC8">
        <w:rPr>
          <w:rFonts w:ascii="Arial" w:hAnsi="Arial" w:cs="Arial"/>
          <w:sz w:val="24"/>
          <w:szCs w:val="24"/>
        </w:rPr>
        <w:t xml:space="preserve"> justice has</w:t>
      </w:r>
      <w:r w:rsidR="00EC7647" w:rsidRPr="00952EC8">
        <w:rPr>
          <w:rFonts w:ascii="Arial" w:hAnsi="Arial" w:cs="Arial"/>
          <w:sz w:val="24"/>
          <w:szCs w:val="24"/>
        </w:rPr>
        <w:t xml:space="preserve"> not been done </w:t>
      </w:r>
      <w:r w:rsidR="00803F26" w:rsidRPr="00952EC8">
        <w:rPr>
          <w:rFonts w:ascii="Arial" w:hAnsi="Arial" w:cs="Arial"/>
          <w:sz w:val="24"/>
          <w:szCs w:val="24"/>
        </w:rPr>
        <w:t xml:space="preserve">in this particular trial. </w:t>
      </w:r>
      <w:r w:rsidR="00533176" w:rsidRPr="00952EC8">
        <w:rPr>
          <w:rFonts w:ascii="Arial" w:hAnsi="Arial" w:cs="Arial"/>
          <w:sz w:val="24"/>
          <w:szCs w:val="24"/>
        </w:rPr>
        <w:t>Counsel further argued that t</w:t>
      </w:r>
      <w:r w:rsidR="00803F26" w:rsidRPr="00952EC8">
        <w:rPr>
          <w:rFonts w:ascii="Arial" w:hAnsi="Arial" w:cs="Arial"/>
          <w:sz w:val="24"/>
          <w:szCs w:val="24"/>
        </w:rPr>
        <w:t>he learned magistrate’s continuous and persistent descending into the arena durin</w:t>
      </w:r>
      <w:r w:rsidR="00A422D2" w:rsidRPr="00952EC8">
        <w:rPr>
          <w:rFonts w:ascii="Arial" w:hAnsi="Arial" w:cs="Arial"/>
          <w:sz w:val="24"/>
          <w:szCs w:val="24"/>
        </w:rPr>
        <w:t>g cross-examination of the S</w:t>
      </w:r>
      <w:r w:rsidR="00803F26" w:rsidRPr="00952EC8">
        <w:rPr>
          <w:rFonts w:ascii="Arial" w:hAnsi="Arial" w:cs="Arial"/>
          <w:sz w:val="24"/>
          <w:szCs w:val="24"/>
        </w:rPr>
        <w:t xml:space="preserve">tate witnesses negated appellant’s right to a fair trial as guaranteed by Article 12 of the Constitution of Namibia. </w:t>
      </w:r>
      <w:r w:rsidR="00EE5A92" w:rsidRPr="00952EC8">
        <w:rPr>
          <w:rFonts w:ascii="Arial" w:hAnsi="Arial" w:cs="Arial"/>
          <w:sz w:val="24"/>
          <w:szCs w:val="24"/>
        </w:rPr>
        <w:t xml:space="preserve">Counsel further argued that </w:t>
      </w:r>
      <w:r w:rsidR="000A1896" w:rsidRPr="00952EC8">
        <w:rPr>
          <w:rFonts w:ascii="Arial" w:hAnsi="Arial" w:cs="Arial"/>
          <w:sz w:val="24"/>
          <w:szCs w:val="24"/>
        </w:rPr>
        <w:t xml:space="preserve">the manner, and the number of times the learned magistrate descended into the arena, led to his vision, being </w:t>
      </w:r>
      <w:r w:rsidR="00CA6D8A" w:rsidRPr="00952EC8">
        <w:rPr>
          <w:rFonts w:ascii="Arial" w:hAnsi="Arial" w:cs="Arial"/>
          <w:sz w:val="24"/>
          <w:szCs w:val="24"/>
        </w:rPr>
        <w:t>clouded by the dust of the conflict and deprived him from detachedly and objectively assessing the evidence adduced before him.</w:t>
      </w:r>
      <w:r w:rsidR="001F7672" w:rsidRPr="00952EC8">
        <w:rPr>
          <w:rFonts w:ascii="Arial" w:hAnsi="Arial" w:cs="Arial"/>
          <w:sz w:val="24"/>
          <w:szCs w:val="24"/>
        </w:rPr>
        <w:t>’</w:t>
      </w:r>
    </w:p>
    <w:p w:rsidR="00214558" w:rsidRDefault="00472EC2" w:rsidP="001A6976">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A2DE6">
        <w:rPr>
          <w:rFonts w:ascii="Arial" w:hAnsi="Arial" w:cs="Arial"/>
          <w:sz w:val="24"/>
          <w:szCs w:val="24"/>
        </w:rPr>
        <w:t xml:space="preserve">In this case the witnesses were subjected </w:t>
      </w:r>
      <w:r w:rsidR="00A906BE">
        <w:rPr>
          <w:rFonts w:ascii="Arial" w:hAnsi="Arial" w:cs="Arial"/>
          <w:sz w:val="24"/>
          <w:szCs w:val="24"/>
        </w:rPr>
        <w:t xml:space="preserve">to lengthy, </w:t>
      </w:r>
      <w:r w:rsidR="00482861">
        <w:rPr>
          <w:rFonts w:ascii="Arial" w:hAnsi="Arial" w:cs="Arial"/>
          <w:sz w:val="24"/>
          <w:szCs w:val="24"/>
        </w:rPr>
        <w:t>protracted</w:t>
      </w:r>
      <w:r w:rsidR="00CF3FF8">
        <w:rPr>
          <w:rFonts w:ascii="Arial" w:hAnsi="Arial" w:cs="Arial"/>
          <w:sz w:val="24"/>
          <w:szCs w:val="24"/>
        </w:rPr>
        <w:t>,</w:t>
      </w:r>
      <w:r w:rsidR="00482861">
        <w:rPr>
          <w:rFonts w:ascii="Arial" w:hAnsi="Arial" w:cs="Arial"/>
          <w:sz w:val="24"/>
          <w:szCs w:val="24"/>
        </w:rPr>
        <w:t xml:space="preserve"> repetitive and </w:t>
      </w:r>
      <w:r w:rsidR="00A906BE">
        <w:rPr>
          <w:rFonts w:ascii="Arial" w:hAnsi="Arial" w:cs="Arial"/>
          <w:sz w:val="24"/>
          <w:szCs w:val="24"/>
        </w:rPr>
        <w:t xml:space="preserve">sometimes irrelevant cross-examination bordering on badgering </w:t>
      </w:r>
      <w:r w:rsidR="00482861">
        <w:rPr>
          <w:rFonts w:ascii="Arial" w:hAnsi="Arial" w:cs="Arial"/>
          <w:sz w:val="24"/>
          <w:szCs w:val="24"/>
        </w:rPr>
        <w:t>and or wearing down of witnesses</w:t>
      </w:r>
      <w:r w:rsidR="00A906BE">
        <w:rPr>
          <w:rFonts w:ascii="Arial" w:hAnsi="Arial" w:cs="Arial"/>
          <w:sz w:val="24"/>
          <w:szCs w:val="24"/>
        </w:rPr>
        <w:t>.</w:t>
      </w:r>
      <w:r w:rsidR="00EE46C6">
        <w:rPr>
          <w:rFonts w:ascii="Arial" w:hAnsi="Arial" w:cs="Arial"/>
          <w:sz w:val="24"/>
          <w:szCs w:val="24"/>
        </w:rPr>
        <w:t xml:space="preserve"> To illustrate the point, the </w:t>
      </w:r>
      <w:r>
        <w:rPr>
          <w:rFonts w:ascii="Arial" w:hAnsi="Arial" w:cs="Arial"/>
          <w:sz w:val="24"/>
          <w:szCs w:val="24"/>
        </w:rPr>
        <w:t>cross-examination of the first S</w:t>
      </w:r>
      <w:r w:rsidR="00EE46C6">
        <w:rPr>
          <w:rFonts w:ascii="Arial" w:hAnsi="Arial" w:cs="Arial"/>
          <w:sz w:val="24"/>
          <w:szCs w:val="24"/>
        </w:rPr>
        <w:t xml:space="preserve">tate witness </w:t>
      </w:r>
      <w:r w:rsidR="00CF3FF8">
        <w:rPr>
          <w:rFonts w:ascii="Arial" w:hAnsi="Arial" w:cs="Arial"/>
          <w:sz w:val="24"/>
          <w:szCs w:val="24"/>
        </w:rPr>
        <w:t>extends</w:t>
      </w:r>
      <w:r w:rsidR="00EE46C6">
        <w:rPr>
          <w:rFonts w:ascii="Arial" w:hAnsi="Arial" w:cs="Arial"/>
          <w:sz w:val="24"/>
          <w:szCs w:val="24"/>
        </w:rPr>
        <w:t xml:space="preserve"> over 80 typed and transcribed pages whereas the c</w:t>
      </w:r>
      <w:r>
        <w:rPr>
          <w:rFonts w:ascii="Arial" w:hAnsi="Arial" w:cs="Arial"/>
          <w:sz w:val="24"/>
          <w:szCs w:val="24"/>
        </w:rPr>
        <w:t>ross-examination of the second S</w:t>
      </w:r>
      <w:r w:rsidR="00EE46C6">
        <w:rPr>
          <w:rFonts w:ascii="Arial" w:hAnsi="Arial" w:cs="Arial"/>
          <w:sz w:val="24"/>
          <w:szCs w:val="24"/>
        </w:rPr>
        <w:t>tate witness spans over about 100 typed pages (page 11 to 200) of the case record. I agree with the submission by counsel for the respondent that the cross-examination of those witnesses were so excessively protracted and prolonged that it borders on the ludicrous. In fact</w:t>
      </w:r>
      <w:r>
        <w:rPr>
          <w:rFonts w:ascii="Arial" w:hAnsi="Arial" w:cs="Arial"/>
          <w:sz w:val="24"/>
          <w:szCs w:val="24"/>
        </w:rPr>
        <w:t>,</w:t>
      </w:r>
      <w:r w:rsidR="00EE46C6">
        <w:rPr>
          <w:rFonts w:ascii="Arial" w:hAnsi="Arial" w:cs="Arial"/>
          <w:sz w:val="24"/>
          <w:szCs w:val="24"/>
        </w:rPr>
        <w:t xml:space="preserve"> the magistrate showed remarkable constraint when attempting to curb and redirect the never ending barrage of pointless, irrelevant and </w:t>
      </w:r>
      <w:r w:rsidR="00EE46C6">
        <w:rPr>
          <w:rFonts w:ascii="Arial" w:hAnsi="Arial" w:cs="Arial"/>
          <w:sz w:val="24"/>
          <w:szCs w:val="24"/>
        </w:rPr>
        <w:lastRenderedPageBreak/>
        <w:t>redundant questions by the appellant’s lawyer, Mr. Le Roux. In such circumstances</w:t>
      </w:r>
      <w:r>
        <w:rPr>
          <w:rFonts w:ascii="Arial" w:hAnsi="Arial" w:cs="Arial"/>
          <w:sz w:val="24"/>
          <w:szCs w:val="24"/>
        </w:rPr>
        <w:t>,</w:t>
      </w:r>
      <w:r w:rsidR="00EE46C6">
        <w:rPr>
          <w:rFonts w:ascii="Arial" w:hAnsi="Arial" w:cs="Arial"/>
          <w:sz w:val="24"/>
          <w:szCs w:val="24"/>
        </w:rPr>
        <w:t xml:space="preserve"> i</w:t>
      </w:r>
      <w:r w:rsidR="00A906BE">
        <w:rPr>
          <w:rFonts w:ascii="Arial" w:hAnsi="Arial" w:cs="Arial"/>
          <w:sz w:val="24"/>
          <w:szCs w:val="24"/>
        </w:rPr>
        <w:t>t is the duty of the presiding officer to ensure that the witnesses were treated with dignity and not subjected to badgering.</w:t>
      </w:r>
      <w:r w:rsidR="00D3261A">
        <w:rPr>
          <w:rFonts w:ascii="Arial" w:hAnsi="Arial" w:cs="Arial"/>
          <w:sz w:val="24"/>
          <w:szCs w:val="24"/>
        </w:rPr>
        <w:t xml:space="preserve"> In his response to the grounds of appeal, the magistrate referred to s 166 of the Criminal Procedure Act 51 of 1977 which provides</w:t>
      </w:r>
      <w:r>
        <w:rPr>
          <w:rFonts w:ascii="Arial" w:hAnsi="Arial" w:cs="Arial"/>
          <w:sz w:val="24"/>
          <w:szCs w:val="24"/>
        </w:rPr>
        <w:t xml:space="preserve"> that</w:t>
      </w:r>
      <w:r w:rsidR="00D3261A">
        <w:rPr>
          <w:rFonts w:ascii="Arial" w:hAnsi="Arial" w:cs="Arial"/>
          <w:sz w:val="24"/>
          <w:szCs w:val="24"/>
        </w:rPr>
        <w:t>:</w:t>
      </w:r>
    </w:p>
    <w:p w:rsidR="00D3261A" w:rsidRDefault="00472EC2" w:rsidP="00472EC2">
      <w:pPr>
        <w:spacing w:line="360" w:lineRule="auto"/>
        <w:ind w:firstLine="720"/>
        <w:jc w:val="both"/>
        <w:rPr>
          <w:rFonts w:ascii="Arial" w:hAnsi="Arial" w:cs="Arial"/>
          <w:sz w:val="24"/>
          <w:szCs w:val="24"/>
        </w:rPr>
      </w:pPr>
      <w:r w:rsidRPr="00472EC2">
        <w:rPr>
          <w:rFonts w:ascii="Arial" w:hAnsi="Arial" w:cs="Arial"/>
        </w:rPr>
        <w:t>‘</w:t>
      </w:r>
      <w:r w:rsidR="00D3261A" w:rsidRPr="00472EC2">
        <w:rPr>
          <w:rFonts w:ascii="Arial" w:hAnsi="Arial" w:cs="Arial"/>
        </w:rPr>
        <w:t>If it appears to the court that any cross-examination contemplated in this section is being protracted unreasonably and thereby causing the proceedings to be delayed unreasonably, the court may request the cross-examiner to disclose the relevance of any line of examination and may impose reasonable limits on that cross-examination regarding the length thereof or regarding any particular line of examination</w:t>
      </w:r>
      <w:r w:rsidRPr="00472EC2">
        <w:rPr>
          <w:rFonts w:ascii="Arial" w:hAnsi="Arial" w:cs="Arial"/>
        </w:rPr>
        <w:t>.</w:t>
      </w:r>
      <w:r>
        <w:rPr>
          <w:rFonts w:ascii="Arial" w:hAnsi="Arial" w:cs="Arial"/>
          <w:sz w:val="24"/>
          <w:szCs w:val="24"/>
        </w:rPr>
        <w:t>’</w:t>
      </w:r>
    </w:p>
    <w:p w:rsidR="00E457D8" w:rsidRDefault="00472EC2" w:rsidP="001A6976">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457D8">
        <w:rPr>
          <w:rFonts w:ascii="Arial" w:hAnsi="Arial" w:cs="Arial"/>
          <w:sz w:val="24"/>
          <w:szCs w:val="24"/>
        </w:rPr>
        <w:t xml:space="preserve">In </w:t>
      </w:r>
      <w:r>
        <w:rPr>
          <w:rFonts w:ascii="Arial" w:hAnsi="Arial" w:cs="Arial"/>
          <w:i/>
          <w:sz w:val="24"/>
          <w:szCs w:val="24"/>
        </w:rPr>
        <w:t>Ei</w:t>
      </w:r>
      <w:r w:rsidR="00E457D8" w:rsidRPr="00CF702C">
        <w:rPr>
          <w:rFonts w:ascii="Arial" w:hAnsi="Arial" w:cs="Arial"/>
          <w:i/>
          <w:sz w:val="24"/>
          <w:szCs w:val="24"/>
        </w:rPr>
        <w:t>no v The State</w:t>
      </w:r>
      <w:r w:rsidR="00F82657">
        <w:rPr>
          <w:rStyle w:val="FootnoteReference"/>
          <w:rFonts w:ascii="Arial" w:hAnsi="Arial" w:cs="Arial"/>
          <w:i/>
          <w:sz w:val="24"/>
          <w:szCs w:val="24"/>
        </w:rPr>
        <w:footnoteReference w:id="2"/>
      </w:r>
      <w:r w:rsidR="00F82657">
        <w:rPr>
          <w:rFonts w:ascii="Arial" w:hAnsi="Arial" w:cs="Arial"/>
          <w:sz w:val="24"/>
          <w:szCs w:val="24"/>
        </w:rPr>
        <w:t xml:space="preserve"> </w:t>
      </w:r>
      <w:r w:rsidR="00E457D8">
        <w:rPr>
          <w:rFonts w:ascii="Arial" w:hAnsi="Arial" w:cs="Arial"/>
          <w:sz w:val="24"/>
          <w:szCs w:val="24"/>
        </w:rPr>
        <w:t>th</w:t>
      </w:r>
      <w:r>
        <w:rPr>
          <w:rFonts w:ascii="Arial" w:hAnsi="Arial" w:cs="Arial"/>
          <w:sz w:val="24"/>
          <w:szCs w:val="24"/>
        </w:rPr>
        <w:t>e court held that:</w:t>
      </w:r>
      <w:r>
        <w:rPr>
          <w:rFonts w:ascii="Arial" w:hAnsi="Arial" w:cs="Arial"/>
          <w:sz w:val="24"/>
          <w:szCs w:val="24"/>
        </w:rPr>
        <w:tab/>
      </w:r>
      <w:r w:rsidRPr="00952EC8">
        <w:rPr>
          <w:rFonts w:ascii="Arial" w:hAnsi="Arial" w:cs="Arial"/>
          <w:sz w:val="24"/>
          <w:szCs w:val="24"/>
        </w:rPr>
        <w:t xml:space="preserve">‘. . . </w:t>
      </w:r>
      <w:r w:rsidR="00E457D8" w:rsidRPr="00952EC8">
        <w:rPr>
          <w:rFonts w:ascii="Arial" w:hAnsi="Arial" w:cs="Arial"/>
          <w:sz w:val="24"/>
          <w:szCs w:val="24"/>
        </w:rPr>
        <w:t>it is advisable that the court</w:t>
      </w:r>
      <w:r w:rsidR="00F82657" w:rsidRPr="00952EC8">
        <w:rPr>
          <w:rFonts w:ascii="Arial" w:hAnsi="Arial" w:cs="Arial"/>
          <w:sz w:val="24"/>
          <w:szCs w:val="24"/>
        </w:rPr>
        <w:t>’s</w:t>
      </w:r>
      <w:r w:rsidR="00E457D8" w:rsidRPr="00952EC8">
        <w:rPr>
          <w:rFonts w:ascii="Arial" w:hAnsi="Arial" w:cs="Arial"/>
          <w:sz w:val="24"/>
          <w:szCs w:val="24"/>
        </w:rPr>
        <w:t xml:space="preserve"> endeavor</w:t>
      </w:r>
      <w:r w:rsidR="00F82657" w:rsidRPr="00952EC8">
        <w:rPr>
          <w:rFonts w:ascii="Arial" w:hAnsi="Arial" w:cs="Arial"/>
          <w:sz w:val="24"/>
          <w:szCs w:val="24"/>
        </w:rPr>
        <w:t xml:space="preserve"> is at all times to protect witnesses by timeous intervention to avoid badgering by legal practitioners and also to ensure that the wit</w:t>
      </w:r>
      <w:r w:rsidRPr="00952EC8">
        <w:rPr>
          <w:rFonts w:ascii="Arial" w:hAnsi="Arial" w:cs="Arial"/>
          <w:sz w:val="24"/>
          <w:szCs w:val="24"/>
        </w:rPr>
        <w:t>nesses be treated with dignity.’</w:t>
      </w:r>
    </w:p>
    <w:p w:rsidR="00214558" w:rsidRDefault="00472EC2" w:rsidP="001A6976">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457D8">
        <w:rPr>
          <w:rFonts w:ascii="Arial" w:hAnsi="Arial" w:cs="Arial"/>
          <w:sz w:val="24"/>
          <w:szCs w:val="24"/>
        </w:rPr>
        <w:t xml:space="preserve">The conduct of the learned magistrate was clearly justified in terms of that provision and the learned magistrate was perfectly correct in the manner he conducted himself. </w:t>
      </w:r>
      <w:r w:rsidR="00214558">
        <w:rPr>
          <w:rFonts w:ascii="Arial" w:hAnsi="Arial" w:cs="Arial"/>
          <w:sz w:val="24"/>
          <w:szCs w:val="24"/>
        </w:rPr>
        <w:t xml:space="preserve">In </w:t>
      </w:r>
      <w:r w:rsidR="00207614">
        <w:rPr>
          <w:rFonts w:ascii="Arial" w:hAnsi="Arial" w:cs="Arial"/>
          <w:i/>
          <w:sz w:val="24"/>
          <w:szCs w:val="24"/>
        </w:rPr>
        <w:t>S v Van der Berg</w:t>
      </w:r>
      <w:r w:rsidR="00207614">
        <w:rPr>
          <w:rStyle w:val="FootnoteReference"/>
          <w:rFonts w:ascii="Arial" w:hAnsi="Arial" w:cs="Arial"/>
          <w:i/>
          <w:sz w:val="24"/>
          <w:szCs w:val="24"/>
        </w:rPr>
        <w:footnoteReference w:id="3"/>
      </w:r>
      <w:r w:rsidR="00214558">
        <w:rPr>
          <w:rFonts w:ascii="Arial" w:hAnsi="Arial" w:cs="Arial"/>
          <w:sz w:val="24"/>
          <w:szCs w:val="24"/>
        </w:rPr>
        <w:t xml:space="preserve"> O’Linn, J considered the role of Namibian Courts in relation to ss 167 and 186 </w:t>
      </w:r>
      <w:r w:rsidR="006D0A0B">
        <w:rPr>
          <w:rFonts w:ascii="Arial" w:hAnsi="Arial" w:cs="Arial"/>
          <w:sz w:val="24"/>
          <w:szCs w:val="24"/>
        </w:rPr>
        <w:t xml:space="preserve">of the Criminal Procedure Act 51 of 1977 </w:t>
      </w:r>
      <w:r w:rsidR="00214558">
        <w:rPr>
          <w:rFonts w:ascii="Arial" w:hAnsi="Arial" w:cs="Arial"/>
          <w:sz w:val="24"/>
          <w:szCs w:val="24"/>
        </w:rPr>
        <w:t xml:space="preserve">and </w:t>
      </w:r>
      <w:r>
        <w:rPr>
          <w:rFonts w:ascii="Arial" w:hAnsi="Arial" w:cs="Arial"/>
          <w:sz w:val="24"/>
          <w:szCs w:val="24"/>
        </w:rPr>
        <w:t>remarked as follows at</w:t>
      </w:r>
      <w:r w:rsidR="00214558">
        <w:rPr>
          <w:rFonts w:ascii="Arial" w:hAnsi="Arial" w:cs="Arial"/>
          <w:sz w:val="24"/>
          <w:szCs w:val="24"/>
        </w:rPr>
        <w:t>:</w:t>
      </w:r>
    </w:p>
    <w:p w:rsidR="00214558" w:rsidRDefault="00214558" w:rsidP="00472EC2">
      <w:pPr>
        <w:spacing w:line="360" w:lineRule="auto"/>
        <w:ind w:firstLine="720"/>
        <w:jc w:val="both"/>
        <w:rPr>
          <w:rFonts w:ascii="Arial" w:hAnsi="Arial" w:cs="Arial"/>
          <w:sz w:val="24"/>
          <w:szCs w:val="24"/>
        </w:rPr>
      </w:pPr>
      <w:r>
        <w:rPr>
          <w:rFonts w:ascii="Arial" w:hAnsi="Arial" w:cs="Arial"/>
          <w:sz w:val="24"/>
          <w:szCs w:val="24"/>
        </w:rPr>
        <w:t>‘</w:t>
      </w:r>
      <w:r w:rsidRPr="00472EC2">
        <w:rPr>
          <w:rFonts w:ascii="Arial" w:hAnsi="Arial" w:cs="Arial"/>
        </w:rPr>
        <w:t>The role of the court in Namibia has often been described as that of administrator of justice. The role of administrator of justice entails that the court will attempt to ensure with all the means at its disposal including the powers and duties under ss 167 and 186, that substantial justice is done. Substantial justice in turn is ensured when an innocent person is not punished and a guilty person does not escape punishment. The role of administrator of justice furthermore envisage a balancing of interest of the prosecution with that of the defence</w:t>
      </w:r>
      <w:r>
        <w:rPr>
          <w:rFonts w:ascii="Arial" w:hAnsi="Arial" w:cs="Arial"/>
          <w:sz w:val="24"/>
          <w:szCs w:val="24"/>
        </w:rPr>
        <w:t>.’</w:t>
      </w:r>
    </w:p>
    <w:p w:rsidR="00214558" w:rsidRDefault="00472EC2" w:rsidP="001A6976">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14558">
        <w:rPr>
          <w:rFonts w:ascii="Arial" w:hAnsi="Arial" w:cs="Arial"/>
          <w:sz w:val="24"/>
          <w:szCs w:val="24"/>
        </w:rPr>
        <w:t>The judge went on to discuss the perception regarding the court descending into th</w:t>
      </w:r>
      <w:r>
        <w:rPr>
          <w:rFonts w:ascii="Arial" w:hAnsi="Arial" w:cs="Arial"/>
          <w:sz w:val="24"/>
          <w:szCs w:val="24"/>
        </w:rPr>
        <w:t xml:space="preserve">e arena in </w:t>
      </w:r>
      <w:r w:rsidRPr="00472EC2">
        <w:rPr>
          <w:rFonts w:ascii="Arial" w:hAnsi="Arial" w:cs="Arial"/>
          <w:i/>
          <w:sz w:val="24"/>
          <w:szCs w:val="24"/>
        </w:rPr>
        <w:t>S v</w:t>
      </w:r>
      <w:r>
        <w:rPr>
          <w:rFonts w:ascii="Arial" w:hAnsi="Arial" w:cs="Arial"/>
          <w:sz w:val="24"/>
          <w:szCs w:val="24"/>
        </w:rPr>
        <w:t xml:space="preserve"> </w:t>
      </w:r>
      <w:r w:rsidRPr="00472EC2">
        <w:rPr>
          <w:rFonts w:ascii="Arial" w:hAnsi="Arial" w:cs="Arial"/>
          <w:i/>
          <w:sz w:val="24"/>
          <w:szCs w:val="24"/>
        </w:rPr>
        <w:t>Van der Berg</w:t>
      </w:r>
      <w:r w:rsidR="00214558">
        <w:rPr>
          <w:rFonts w:ascii="Arial" w:hAnsi="Arial" w:cs="Arial"/>
          <w:sz w:val="24"/>
          <w:szCs w:val="24"/>
        </w:rPr>
        <w:t xml:space="preserve"> as follows:</w:t>
      </w:r>
    </w:p>
    <w:p w:rsidR="00A906BE" w:rsidRDefault="00214558" w:rsidP="00472EC2">
      <w:pPr>
        <w:spacing w:line="360" w:lineRule="auto"/>
        <w:ind w:firstLine="720"/>
        <w:jc w:val="both"/>
        <w:rPr>
          <w:rFonts w:ascii="Arial" w:hAnsi="Arial" w:cs="Arial"/>
          <w:sz w:val="24"/>
          <w:szCs w:val="24"/>
        </w:rPr>
      </w:pPr>
      <w:r>
        <w:rPr>
          <w:rFonts w:ascii="Arial" w:hAnsi="Arial" w:cs="Arial"/>
          <w:sz w:val="24"/>
          <w:szCs w:val="24"/>
        </w:rPr>
        <w:t>‘</w:t>
      </w:r>
      <w:r w:rsidRPr="00472EC2">
        <w:rPr>
          <w:rFonts w:ascii="Arial" w:hAnsi="Arial" w:cs="Arial"/>
        </w:rPr>
        <w:t xml:space="preserve">Of </w:t>
      </w:r>
      <w:r w:rsidR="00A906BE" w:rsidRPr="00472EC2">
        <w:rPr>
          <w:rFonts w:ascii="Arial" w:hAnsi="Arial" w:cs="Arial"/>
        </w:rPr>
        <w:t>course</w:t>
      </w:r>
      <w:r w:rsidRPr="00472EC2">
        <w:rPr>
          <w:rFonts w:ascii="Arial" w:hAnsi="Arial" w:cs="Arial"/>
        </w:rPr>
        <w:t xml:space="preserve">, the court should never descend into the arena so to speak. But when the court is placed in the position where it has to inform itself it must of necessity exercise its </w:t>
      </w:r>
      <w:r w:rsidRPr="00472EC2">
        <w:rPr>
          <w:rFonts w:ascii="Arial" w:hAnsi="Arial" w:cs="Arial"/>
        </w:rPr>
        <w:lastRenderedPageBreak/>
        <w:t xml:space="preserve">powers and fulfil its duties in terms of aforesaid provisions of the Criminal Procedure Act and to do so cannot be regarded as descending into the arena. Alternatively, </w:t>
      </w:r>
      <w:r w:rsidR="006D0A0B" w:rsidRPr="00472EC2">
        <w:rPr>
          <w:rFonts w:ascii="Arial" w:hAnsi="Arial" w:cs="Arial"/>
        </w:rPr>
        <w:t>even</w:t>
      </w:r>
      <w:r w:rsidRPr="00472EC2">
        <w:rPr>
          <w:rFonts w:ascii="Arial" w:hAnsi="Arial" w:cs="Arial"/>
        </w:rPr>
        <w:t xml:space="preserve"> if it can be descri</w:t>
      </w:r>
      <w:r w:rsidR="002B46C9" w:rsidRPr="00472EC2">
        <w:rPr>
          <w:rFonts w:ascii="Arial" w:hAnsi="Arial" w:cs="Arial"/>
        </w:rPr>
        <w:t xml:space="preserve">bed as </w:t>
      </w:r>
      <w:r w:rsidR="006D0A0B" w:rsidRPr="00472EC2">
        <w:rPr>
          <w:rFonts w:ascii="Arial" w:hAnsi="Arial" w:cs="Arial"/>
        </w:rPr>
        <w:t>‘</w:t>
      </w:r>
      <w:r w:rsidR="002B46C9" w:rsidRPr="00472EC2">
        <w:rPr>
          <w:rFonts w:ascii="Arial" w:hAnsi="Arial" w:cs="Arial"/>
        </w:rPr>
        <w:t>descending into the arena</w:t>
      </w:r>
      <w:r w:rsidR="006D0A0B" w:rsidRPr="00472EC2">
        <w:rPr>
          <w:rFonts w:ascii="Arial" w:hAnsi="Arial" w:cs="Arial"/>
        </w:rPr>
        <w:t>’</w:t>
      </w:r>
      <w:r w:rsidR="002B46C9" w:rsidRPr="00472EC2">
        <w:rPr>
          <w:rFonts w:ascii="Arial" w:hAnsi="Arial" w:cs="Arial"/>
        </w:rPr>
        <w:t xml:space="preserve"> </w:t>
      </w:r>
      <w:r w:rsidR="006D0A0B" w:rsidRPr="00472EC2">
        <w:rPr>
          <w:rFonts w:ascii="Arial" w:hAnsi="Arial" w:cs="Arial"/>
        </w:rPr>
        <w:t>such descending into the arena</w:t>
      </w:r>
      <w:r w:rsidR="002B46C9" w:rsidRPr="00472EC2">
        <w:rPr>
          <w:rFonts w:ascii="Arial" w:hAnsi="Arial" w:cs="Arial"/>
        </w:rPr>
        <w:t xml:space="preserve"> </w:t>
      </w:r>
      <w:r w:rsidR="006D0A0B" w:rsidRPr="00472EC2">
        <w:rPr>
          <w:rFonts w:ascii="Arial" w:hAnsi="Arial" w:cs="Arial"/>
        </w:rPr>
        <w:t xml:space="preserve">is </w:t>
      </w:r>
      <w:r w:rsidR="002B46C9" w:rsidRPr="00472EC2">
        <w:rPr>
          <w:rFonts w:ascii="Arial" w:hAnsi="Arial" w:cs="Arial"/>
        </w:rPr>
        <w:t xml:space="preserve">prescribed </w:t>
      </w:r>
      <w:r w:rsidR="006D0A0B" w:rsidRPr="00472EC2">
        <w:rPr>
          <w:rFonts w:ascii="Arial" w:hAnsi="Arial" w:cs="Arial"/>
        </w:rPr>
        <w:t xml:space="preserve">by statute </w:t>
      </w:r>
      <w:r w:rsidR="002B46C9" w:rsidRPr="00472EC2">
        <w:rPr>
          <w:rFonts w:ascii="Arial" w:hAnsi="Arial" w:cs="Arial"/>
        </w:rPr>
        <w:t xml:space="preserve">and is mandatory in some cases and desirable in others. The basic role as administrator of justice again needs emphasis because it seems that many legal practitioners and even some judicial officers are either not aware of these provisions and precedents or fail for some unknown reason to give effect to </w:t>
      </w:r>
      <w:r w:rsidR="006D0A0B" w:rsidRPr="00472EC2">
        <w:rPr>
          <w:rFonts w:ascii="Arial" w:hAnsi="Arial" w:cs="Arial"/>
        </w:rPr>
        <w:t>it</w:t>
      </w:r>
      <w:r w:rsidR="002B46C9" w:rsidRPr="00472EC2">
        <w:rPr>
          <w:rFonts w:ascii="Arial" w:hAnsi="Arial" w:cs="Arial"/>
        </w:rPr>
        <w:t>.</w:t>
      </w:r>
      <w:r w:rsidR="00472EC2">
        <w:rPr>
          <w:rFonts w:ascii="Arial" w:hAnsi="Arial" w:cs="Arial"/>
          <w:sz w:val="24"/>
          <w:szCs w:val="24"/>
        </w:rPr>
        <w:t>’</w:t>
      </w:r>
      <w:r w:rsidR="00472EC2">
        <w:rPr>
          <w:rStyle w:val="FootnoteReference"/>
          <w:rFonts w:ascii="Arial" w:hAnsi="Arial" w:cs="Arial"/>
          <w:sz w:val="24"/>
          <w:szCs w:val="24"/>
        </w:rPr>
        <w:footnoteReference w:id="4"/>
      </w:r>
    </w:p>
    <w:p w:rsidR="005B49DA" w:rsidRDefault="00472EC2" w:rsidP="001A6976">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B49DA">
        <w:rPr>
          <w:rFonts w:ascii="Arial" w:hAnsi="Arial" w:cs="Arial"/>
          <w:sz w:val="24"/>
          <w:szCs w:val="24"/>
        </w:rPr>
        <w:t>The so called ‘descending in the arena’ by the learned magistrate was in my view to ensure that witnesses were not subjected to bullying by counsel w</w:t>
      </w:r>
      <w:r w:rsidR="00F82657">
        <w:rPr>
          <w:rFonts w:ascii="Arial" w:hAnsi="Arial" w:cs="Arial"/>
          <w:sz w:val="24"/>
          <w:szCs w:val="24"/>
        </w:rPr>
        <w:t>h</w:t>
      </w:r>
      <w:r w:rsidR="005B49DA">
        <w:rPr>
          <w:rFonts w:ascii="Arial" w:hAnsi="Arial" w:cs="Arial"/>
          <w:sz w:val="24"/>
          <w:szCs w:val="24"/>
        </w:rPr>
        <w:t xml:space="preserve">o subjected the witnesses to lengthy , </w:t>
      </w:r>
      <w:r w:rsidR="00F82657">
        <w:rPr>
          <w:rFonts w:ascii="Arial" w:hAnsi="Arial" w:cs="Arial"/>
          <w:sz w:val="24"/>
          <w:szCs w:val="24"/>
        </w:rPr>
        <w:t xml:space="preserve">protracted and repetitive </w:t>
      </w:r>
      <w:r w:rsidR="005B49DA">
        <w:rPr>
          <w:rFonts w:ascii="Arial" w:hAnsi="Arial" w:cs="Arial"/>
          <w:sz w:val="24"/>
          <w:szCs w:val="24"/>
        </w:rPr>
        <w:t>sometimes irrelevant cross-examination bordering on badgering.</w:t>
      </w:r>
      <w:r w:rsidR="001F7672">
        <w:rPr>
          <w:rFonts w:ascii="Arial" w:hAnsi="Arial" w:cs="Arial"/>
          <w:sz w:val="24"/>
          <w:szCs w:val="24"/>
        </w:rPr>
        <w:t xml:space="preserve"> The conduct of the learned magistrate was clearly justified in terms of the law and he was perfectly correct in the manner he conducted himself. There is no merit in this ground.</w:t>
      </w:r>
    </w:p>
    <w:p w:rsidR="00F82657" w:rsidRPr="00472EC2" w:rsidRDefault="00F82657" w:rsidP="001A6976">
      <w:pPr>
        <w:spacing w:line="360" w:lineRule="auto"/>
        <w:jc w:val="both"/>
        <w:rPr>
          <w:rFonts w:ascii="Arial" w:hAnsi="Arial" w:cs="Arial"/>
          <w:i/>
          <w:sz w:val="24"/>
          <w:szCs w:val="24"/>
        </w:rPr>
      </w:pPr>
      <w:r w:rsidRPr="00472EC2">
        <w:rPr>
          <w:rFonts w:ascii="Arial" w:hAnsi="Arial" w:cs="Arial"/>
          <w:i/>
          <w:sz w:val="24"/>
          <w:szCs w:val="24"/>
        </w:rPr>
        <w:t>Ground 4</w:t>
      </w:r>
    </w:p>
    <w:p w:rsidR="001F7672" w:rsidRDefault="00F82657" w:rsidP="001A6976">
      <w:pPr>
        <w:spacing w:line="360" w:lineRule="auto"/>
        <w:jc w:val="both"/>
        <w:rPr>
          <w:rFonts w:ascii="Arial" w:hAnsi="Arial" w:cs="Arial"/>
          <w:sz w:val="24"/>
          <w:szCs w:val="24"/>
        </w:rPr>
      </w:pPr>
      <w:r>
        <w:rPr>
          <w:rFonts w:ascii="Arial" w:hAnsi="Arial" w:cs="Arial"/>
          <w:sz w:val="24"/>
          <w:szCs w:val="24"/>
        </w:rPr>
        <w:t>[</w:t>
      </w:r>
      <w:r w:rsidR="00472EC2">
        <w:rPr>
          <w:rFonts w:ascii="Arial" w:hAnsi="Arial" w:cs="Arial"/>
          <w:sz w:val="24"/>
          <w:szCs w:val="24"/>
        </w:rPr>
        <w:t>14</w:t>
      </w:r>
      <w:r>
        <w:rPr>
          <w:rFonts w:ascii="Arial" w:hAnsi="Arial" w:cs="Arial"/>
          <w:sz w:val="24"/>
          <w:szCs w:val="24"/>
        </w:rPr>
        <w:t>]</w:t>
      </w:r>
      <w:r>
        <w:rPr>
          <w:rFonts w:ascii="Arial" w:hAnsi="Arial" w:cs="Arial"/>
          <w:sz w:val="24"/>
          <w:szCs w:val="24"/>
        </w:rPr>
        <w:tab/>
        <w:t xml:space="preserve">The learned magistrate in his judgment referred to the totality of the evidence, the evidence of witnesses in chief as well as evidence during cross-examination before reaching his </w:t>
      </w:r>
      <w:r w:rsidR="001F7672">
        <w:rPr>
          <w:rFonts w:ascii="Arial" w:hAnsi="Arial" w:cs="Arial"/>
          <w:sz w:val="24"/>
          <w:szCs w:val="24"/>
        </w:rPr>
        <w:t>verdict</w:t>
      </w:r>
      <w:r>
        <w:rPr>
          <w:rFonts w:ascii="Arial" w:hAnsi="Arial" w:cs="Arial"/>
          <w:sz w:val="24"/>
          <w:szCs w:val="24"/>
        </w:rPr>
        <w:t xml:space="preserve">. </w:t>
      </w:r>
      <w:r w:rsidR="001F7672">
        <w:rPr>
          <w:rFonts w:ascii="Arial" w:hAnsi="Arial" w:cs="Arial"/>
          <w:sz w:val="24"/>
          <w:szCs w:val="24"/>
        </w:rPr>
        <w:t>There is no basis for this ground.</w:t>
      </w:r>
    </w:p>
    <w:p w:rsidR="00F874C8" w:rsidRPr="00472EC2" w:rsidRDefault="00F36A49" w:rsidP="001A6976">
      <w:pPr>
        <w:spacing w:line="360" w:lineRule="auto"/>
        <w:jc w:val="both"/>
        <w:rPr>
          <w:rFonts w:ascii="Arial" w:hAnsi="Arial" w:cs="Arial"/>
          <w:i/>
          <w:sz w:val="24"/>
          <w:szCs w:val="24"/>
        </w:rPr>
      </w:pPr>
      <w:r w:rsidRPr="00472EC2">
        <w:rPr>
          <w:rFonts w:ascii="Arial" w:hAnsi="Arial" w:cs="Arial"/>
          <w:i/>
          <w:sz w:val="24"/>
          <w:szCs w:val="24"/>
        </w:rPr>
        <w:t>Grounds 5 and 6</w:t>
      </w:r>
    </w:p>
    <w:p w:rsidR="001F49AF" w:rsidRDefault="00727F57" w:rsidP="001A6976">
      <w:pPr>
        <w:spacing w:line="360" w:lineRule="auto"/>
        <w:jc w:val="both"/>
        <w:rPr>
          <w:rFonts w:ascii="Arial" w:hAnsi="Arial" w:cs="Arial"/>
          <w:sz w:val="24"/>
          <w:szCs w:val="24"/>
        </w:rPr>
      </w:pPr>
      <w:r>
        <w:rPr>
          <w:rFonts w:ascii="Arial" w:hAnsi="Arial" w:cs="Arial"/>
          <w:sz w:val="24"/>
          <w:szCs w:val="24"/>
        </w:rPr>
        <w:t>[</w:t>
      </w:r>
      <w:r w:rsidR="00472EC2">
        <w:rPr>
          <w:rFonts w:ascii="Arial" w:hAnsi="Arial" w:cs="Arial"/>
          <w:sz w:val="24"/>
          <w:szCs w:val="24"/>
        </w:rPr>
        <w:t>15</w:t>
      </w:r>
      <w:r>
        <w:rPr>
          <w:rFonts w:ascii="Arial" w:hAnsi="Arial" w:cs="Arial"/>
          <w:sz w:val="24"/>
          <w:szCs w:val="24"/>
        </w:rPr>
        <w:t>]</w:t>
      </w:r>
      <w:r>
        <w:rPr>
          <w:rFonts w:ascii="Arial" w:hAnsi="Arial" w:cs="Arial"/>
          <w:sz w:val="24"/>
          <w:szCs w:val="24"/>
        </w:rPr>
        <w:tab/>
      </w:r>
      <w:r w:rsidR="001F7672" w:rsidRPr="00952EC8">
        <w:rPr>
          <w:rFonts w:ascii="Arial" w:hAnsi="Arial" w:cs="Arial"/>
          <w:sz w:val="24"/>
          <w:szCs w:val="24"/>
        </w:rPr>
        <w:t>The</w:t>
      </w:r>
      <w:r w:rsidR="00D1693A" w:rsidRPr="00952EC8">
        <w:rPr>
          <w:rFonts w:ascii="Arial" w:hAnsi="Arial" w:cs="Arial"/>
          <w:sz w:val="24"/>
          <w:szCs w:val="24"/>
        </w:rPr>
        <w:t>se</w:t>
      </w:r>
      <w:r w:rsidR="002450B6" w:rsidRPr="00952EC8">
        <w:rPr>
          <w:rFonts w:ascii="Arial" w:hAnsi="Arial" w:cs="Arial"/>
          <w:sz w:val="24"/>
          <w:szCs w:val="24"/>
        </w:rPr>
        <w:t xml:space="preserve"> grounds are intertwined. </w:t>
      </w:r>
      <w:r w:rsidRPr="00952EC8">
        <w:rPr>
          <w:rFonts w:ascii="Arial" w:hAnsi="Arial" w:cs="Arial"/>
          <w:sz w:val="24"/>
          <w:szCs w:val="24"/>
        </w:rPr>
        <w:t>C</w:t>
      </w:r>
      <w:r w:rsidR="009A5EA6" w:rsidRPr="00952EC8">
        <w:rPr>
          <w:rFonts w:ascii="Arial" w:hAnsi="Arial" w:cs="Arial"/>
          <w:sz w:val="24"/>
          <w:szCs w:val="24"/>
        </w:rPr>
        <w:t xml:space="preserve">ounsel for </w:t>
      </w:r>
      <w:r w:rsidR="00814219" w:rsidRPr="00952EC8">
        <w:rPr>
          <w:rFonts w:ascii="Arial" w:hAnsi="Arial" w:cs="Arial"/>
          <w:sz w:val="24"/>
          <w:szCs w:val="24"/>
        </w:rPr>
        <w:t xml:space="preserve">the </w:t>
      </w:r>
      <w:r w:rsidR="009A5EA6" w:rsidRPr="00952EC8">
        <w:rPr>
          <w:rFonts w:ascii="Arial" w:hAnsi="Arial" w:cs="Arial"/>
          <w:sz w:val="24"/>
          <w:szCs w:val="24"/>
        </w:rPr>
        <w:t>appellant</w:t>
      </w:r>
      <w:r w:rsidR="00814219" w:rsidRPr="00952EC8">
        <w:rPr>
          <w:rFonts w:ascii="Arial" w:hAnsi="Arial" w:cs="Arial"/>
          <w:sz w:val="24"/>
          <w:szCs w:val="24"/>
        </w:rPr>
        <w:t xml:space="preserve">s argued that </w:t>
      </w:r>
      <w:r w:rsidR="002450B6" w:rsidRPr="00952EC8">
        <w:rPr>
          <w:rFonts w:ascii="Arial" w:hAnsi="Arial" w:cs="Arial"/>
          <w:sz w:val="24"/>
          <w:szCs w:val="24"/>
        </w:rPr>
        <w:t>‘</w:t>
      </w:r>
      <w:r w:rsidRPr="00952EC8">
        <w:rPr>
          <w:rFonts w:ascii="Arial" w:hAnsi="Arial" w:cs="Arial"/>
          <w:sz w:val="24"/>
          <w:szCs w:val="24"/>
        </w:rPr>
        <w:t>witness</w:t>
      </w:r>
      <w:r w:rsidR="007255E6" w:rsidRPr="00952EC8">
        <w:rPr>
          <w:rFonts w:ascii="Arial" w:hAnsi="Arial" w:cs="Arial"/>
          <w:sz w:val="24"/>
          <w:szCs w:val="24"/>
        </w:rPr>
        <w:t xml:space="preserve"> Desmond Morkel was a single witness and that his evidence was far from satisfactory in every material respect. He di</w:t>
      </w:r>
      <w:r w:rsidR="00814219" w:rsidRPr="00952EC8">
        <w:rPr>
          <w:rFonts w:ascii="Arial" w:hAnsi="Arial" w:cs="Arial"/>
          <w:sz w:val="24"/>
          <w:szCs w:val="24"/>
        </w:rPr>
        <w:t>d not mention the second appellant</w:t>
      </w:r>
      <w:r w:rsidR="007255E6" w:rsidRPr="00952EC8">
        <w:rPr>
          <w:rFonts w:ascii="Arial" w:hAnsi="Arial" w:cs="Arial"/>
          <w:sz w:val="24"/>
          <w:szCs w:val="24"/>
        </w:rPr>
        <w:t xml:space="preserve"> in his statement to the police at all. The learned magistrate did not even obliquely refer to this aspect at all, but refers to his evidence in laudatory terms. This witness was initially also a suspect in this case. He had all the reason to lie, since he was an accomplice. This witness was not only reluctant to give a statement but testified in court that he was forced to do so. The learned magistrate does not even vaguely mention this aspect of the evidence.</w:t>
      </w:r>
      <w:r w:rsidR="002450B6" w:rsidRPr="00952EC8">
        <w:rPr>
          <w:rFonts w:ascii="Arial" w:hAnsi="Arial" w:cs="Arial"/>
          <w:sz w:val="24"/>
          <w:szCs w:val="24"/>
        </w:rPr>
        <w:t xml:space="preserve">’ </w:t>
      </w:r>
      <w:r w:rsidR="00F36A49" w:rsidRPr="00952EC8">
        <w:rPr>
          <w:rFonts w:ascii="Arial" w:hAnsi="Arial" w:cs="Arial"/>
          <w:sz w:val="24"/>
          <w:szCs w:val="24"/>
        </w:rPr>
        <w:t xml:space="preserve">Mr. Isaacks and Morkel both testified that they were </w:t>
      </w:r>
      <w:r w:rsidR="00794106" w:rsidRPr="00952EC8">
        <w:rPr>
          <w:rFonts w:ascii="Arial" w:hAnsi="Arial" w:cs="Arial"/>
          <w:sz w:val="24"/>
          <w:szCs w:val="24"/>
        </w:rPr>
        <w:t xml:space="preserve">present at club Vibe on the night the incident occurred. They saw how the appellants punched and kicked the deceased until he fell to the ground and whilst on the ground they both saw how the appellants were </w:t>
      </w:r>
      <w:r w:rsidR="00794106" w:rsidRPr="00952EC8">
        <w:rPr>
          <w:rFonts w:ascii="Arial" w:hAnsi="Arial" w:cs="Arial"/>
          <w:sz w:val="24"/>
          <w:szCs w:val="24"/>
        </w:rPr>
        <w:lastRenderedPageBreak/>
        <w:t>kicking the deceased. Mr</w:t>
      </w:r>
      <w:r w:rsidR="00814219" w:rsidRPr="00952EC8">
        <w:rPr>
          <w:rFonts w:ascii="Arial" w:hAnsi="Arial" w:cs="Arial"/>
          <w:sz w:val="24"/>
          <w:szCs w:val="24"/>
        </w:rPr>
        <w:t>.</w:t>
      </w:r>
      <w:r w:rsidR="00794106" w:rsidRPr="00952EC8">
        <w:rPr>
          <w:rFonts w:ascii="Arial" w:hAnsi="Arial" w:cs="Arial"/>
          <w:sz w:val="24"/>
          <w:szCs w:val="24"/>
        </w:rPr>
        <w:t xml:space="preserve"> Isaacks</w:t>
      </w:r>
      <w:r w:rsidR="00794106">
        <w:rPr>
          <w:rFonts w:ascii="Arial" w:hAnsi="Arial" w:cs="Arial"/>
          <w:sz w:val="24"/>
          <w:szCs w:val="24"/>
        </w:rPr>
        <w:t xml:space="preserve"> did not see the stabbing</w:t>
      </w:r>
      <w:r w:rsidR="00814219">
        <w:rPr>
          <w:rFonts w:ascii="Arial" w:hAnsi="Arial" w:cs="Arial"/>
          <w:sz w:val="24"/>
          <w:szCs w:val="24"/>
        </w:rPr>
        <w:t>,</w:t>
      </w:r>
      <w:r w:rsidR="00794106">
        <w:rPr>
          <w:rFonts w:ascii="Arial" w:hAnsi="Arial" w:cs="Arial"/>
          <w:sz w:val="24"/>
          <w:szCs w:val="24"/>
        </w:rPr>
        <w:t xml:space="preserve"> </w:t>
      </w:r>
      <w:r w:rsidR="00DD3A66">
        <w:rPr>
          <w:rFonts w:ascii="Arial" w:hAnsi="Arial" w:cs="Arial"/>
          <w:sz w:val="24"/>
          <w:szCs w:val="24"/>
        </w:rPr>
        <w:t xml:space="preserve">because </w:t>
      </w:r>
      <w:r w:rsidR="00794106">
        <w:rPr>
          <w:rFonts w:ascii="Arial" w:hAnsi="Arial" w:cs="Arial"/>
          <w:sz w:val="24"/>
          <w:szCs w:val="24"/>
        </w:rPr>
        <w:t xml:space="preserve">as the fighting continued people came out of the bar and were blocking his view. Morkel on the other hand saw how </w:t>
      </w:r>
      <w:r w:rsidR="00DD3A66">
        <w:rPr>
          <w:rFonts w:ascii="Arial" w:hAnsi="Arial" w:cs="Arial"/>
          <w:sz w:val="24"/>
          <w:szCs w:val="24"/>
        </w:rPr>
        <w:t xml:space="preserve">first </w:t>
      </w:r>
      <w:r w:rsidR="00794106">
        <w:rPr>
          <w:rFonts w:ascii="Arial" w:hAnsi="Arial" w:cs="Arial"/>
          <w:sz w:val="24"/>
          <w:szCs w:val="24"/>
        </w:rPr>
        <w:t>appellant stabbed the deceased</w:t>
      </w:r>
      <w:r w:rsidR="00814219">
        <w:rPr>
          <w:rFonts w:ascii="Arial" w:hAnsi="Arial" w:cs="Arial"/>
          <w:sz w:val="24"/>
          <w:szCs w:val="24"/>
        </w:rPr>
        <w:t xml:space="preserve"> while he was lying on the ground</w:t>
      </w:r>
      <w:r w:rsidR="00794106">
        <w:rPr>
          <w:rFonts w:ascii="Arial" w:hAnsi="Arial" w:cs="Arial"/>
          <w:sz w:val="24"/>
          <w:szCs w:val="24"/>
        </w:rPr>
        <w:t xml:space="preserve">. There was therefore </w:t>
      </w:r>
      <w:r w:rsidR="00471C7E">
        <w:rPr>
          <w:rFonts w:ascii="Arial" w:hAnsi="Arial" w:cs="Arial"/>
          <w:sz w:val="24"/>
          <w:szCs w:val="24"/>
        </w:rPr>
        <w:t xml:space="preserve">more similarities in their evidence as </w:t>
      </w:r>
      <w:r w:rsidR="00794106">
        <w:rPr>
          <w:rFonts w:ascii="Arial" w:hAnsi="Arial" w:cs="Arial"/>
          <w:sz w:val="24"/>
          <w:szCs w:val="24"/>
        </w:rPr>
        <w:t xml:space="preserve">to what they saw before the stabbing. </w:t>
      </w:r>
      <w:r w:rsidR="00AC3B36">
        <w:rPr>
          <w:rFonts w:ascii="Arial" w:hAnsi="Arial" w:cs="Arial"/>
          <w:sz w:val="24"/>
          <w:szCs w:val="24"/>
        </w:rPr>
        <w:t xml:space="preserve">The witnesses corroborated each other and Mr. Morkel is therefore not a single witness as to what transpired before the stabbing. </w:t>
      </w:r>
      <w:r w:rsidR="00DD3A66">
        <w:rPr>
          <w:rFonts w:ascii="Arial" w:hAnsi="Arial" w:cs="Arial"/>
          <w:sz w:val="24"/>
          <w:szCs w:val="24"/>
        </w:rPr>
        <w:t>There are no merits in these grounds.</w:t>
      </w:r>
    </w:p>
    <w:p w:rsidR="00794106" w:rsidRPr="00814219" w:rsidRDefault="00794106" w:rsidP="001A6976">
      <w:pPr>
        <w:spacing w:line="360" w:lineRule="auto"/>
        <w:jc w:val="both"/>
        <w:rPr>
          <w:rFonts w:ascii="Arial" w:hAnsi="Arial" w:cs="Arial"/>
          <w:i/>
          <w:sz w:val="24"/>
          <w:szCs w:val="24"/>
        </w:rPr>
      </w:pPr>
      <w:r w:rsidRPr="00814219">
        <w:rPr>
          <w:rFonts w:ascii="Arial" w:hAnsi="Arial" w:cs="Arial"/>
          <w:i/>
          <w:sz w:val="24"/>
          <w:szCs w:val="24"/>
        </w:rPr>
        <w:t>Ground 7</w:t>
      </w:r>
    </w:p>
    <w:p w:rsidR="00CF5AAF" w:rsidRDefault="00DD3A66" w:rsidP="001A6976">
      <w:pPr>
        <w:spacing w:line="360" w:lineRule="auto"/>
        <w:jc w:val="both"/>
        <w:rPr>
          <w:rFonts w:ascii="Arial" w:hAnsi="Arial" w:cs="Arial"/>
          <w:sz w:val="24"/>
          <w:szCs w:val="24"/>
        </w:rPr>
      </w:pPr>
      <w:r>
        <w:rPr>
          <w:rFonts w:ascii="Arial" w:hAnsi="Arial" w:cs="Arial"/>
          <w:sz w:val="24"/>
          <w:szCs w:val="24"/>
        </w:rPr>
        <w:t>[</w:t>
      </w:r>
      <w:r w:rsidR="00814219">
        <w:rPr>
          <w:rFonts w:ascii="Arial" w:hAnsi="Arial" w:cs="Arial"/>
          <w:sz w:val="24"/>
          <w:szCs w:val="24"/>
        </w:rPr>
        <w:t>16</w:t>
      </w:r>
      <w:r>
        <w:rPr>
          <w:rFonts w:ascii="Arial" w:hAnsi="Arial" w:cs="Arial"/>
          <w:sz w:val="24"/>
          <w:szCs w:val="24"/>
        </w:rPr>
        <w:t>]</w:t>
      </w:r>
      <w:r>
        <w:rPr>
          <w:rFonts w:ascii="Arial" w:hAnsi="Arial" w:cs="Arial"/>
          <w:sz w:val="24"/>
          <w:szCs w:val="24"/>
        </w:rPr>
        <w:tab/>
      </w:r>
      <w:r w:rsidR="00794106">
        <w:rPr>
          <w:rFonts w:ascii="Arial" w:hAnsi="Arial" w:cs="Arial"/>
          <w:sz w:val="24"/>
          <w:szCs w:val="24"/>
        </w:rPr>
        <w:t xml:space="preserve">The learned magistrate found that Morkel had no reason to fabricate his evidence because he was a friend of the appellants, they were together for the greater part of that evening. They were drinking and dancing together, their relationship was ‘so cordial, warm’ that after the stabbing, Morkel went to sleep at </w:t>
      </w:r>
      <w:r w:rsidR="00814219">
        <w:rPr>
          <w:rFonts w:ascii="Arial" w:hAnsi="Arial" w:cs="Arial"/>
          <w:sz w:val="24"/>
          <w:szCs w:val="24"/>
        </w:rPr>
        <w:t xml:space="preserve">the </w:t>
      </w:r>
      <w:r w:rsidR="00B51DBE">
        <w:rPr>
          <w:rFonts w:ascii="Arial" w:hAnsi="Arial" w:cs="Arial"/>
          <w:sz w:val="24"/>
          <w:szCs w:val="24"/>
        </w:rPr>
        <w:t>first appellant’</w:t>
      </w:r>
      <w:r w:rsidR="00794106">
        <w:rPr>
          <w:rFonts w:ascii="Arial" w:hAnsi="Arial" w:cs="Arial"/>
          <w:sz w:val="24"/>
          <w:szCs w:val="24"/>
        </w:rPr>
        <w:t xml:space="preserve">s house. </w:t>
      </w:r>
      <w:r w:rsidR="00003C6E">
        <w:rPr>
          <w:rFonts w:ascii="Arial" w:hAnsi="Arial" w:cs="Arial"/>
          <w:sz w:val="24"/>
          <w:szCs w:val="24"/>
        </w:rPr>
        <w:t>T</w:t>
      </w:r>
      <w:r w:rsidR="00DB5993">
        <w:rPr>
          <w:rFonts w:ascii="Arial" w:hAnsi="Arial" w:cs="Arial"/>
          <w:sz w:val="24"/>
          <w:szCs w:val="24"/>
        </w:rPr>
        <w:t xml:space="preserve">he learned magistrate could therefore </w:t>
      </w:r>
      <w:r w:rsidR="00814219">
        <w:rPr>
          <w:rFonts w:ascii="Arial" w:hAnsi="Arial" w:cs="Arial"/>
          <w:sz w:val="24"/>
          <w:szCs w:val="24"/>
        </w:rPr>
        <w:t xml:space="preserve">not </w:t>
      </w:r>
      <w:r w:rsidR="00DB5993">
        <w:rPr>
          <w:rFonts w:ascii="Arial" w:hAnsi="Arial" w:cs="Arial"/>
          <w:sz w:val="24"/>
          <w:szCs w:val="24"/>
        </w:rPr>
        <w:t>be faulted for finding that Morkel had no reason to fabricate his evidence</w:t>
      </w:r>
      <w:r w:rsidR="00B51DBE">
        <w:rPr>
          <w:rFonts w:ascii="Arial" w:hAnsi="Arial" w:cs="Arial"/>
          <w:sz w:val="24"/>
          <w:szCs w:val="24"/>
        </w:rPr>
        <w:t>.</w:t>
      </w:r>
      <w:r w:rsidR="00505314">
        <w:rPr>
          <w:rFonts w:ascii="Arial" w:hAnsi="Arial" w:cs="Arial"/>
          <w:sz w:val="24"/>
          <w:szCs w:val="24"/>
        </w:rPr>
        <w:t xml:space="preserve"> There is no merit in that ground.</w:t>
      </w:r>
    </w:p>
    <w:p w:rsidR="00505314" w:rsidRPr="00814219" w:rsidRDefault="00505314" w:rsidP="001A6976">
      <w:pPr>
        <w:spacing w:line="360" w:lineRule="auto"/>
        <w:jc w:val="both"/>
        <w:rPr>
          <w:rFonts w:ascii="Arial" w:hAnsi="Arial" w:cs="Arial"/>
          <w:i/>
          <w:sz w:val="24"/>
          <w:szCs w:val="24"/>
        </w:rPr>
      </w:pPr>
      <w:r w:rsidRPr="00814219">
        <w:rPr>
          <w:rFonts w:ascii="Arial" w:hAnsi="Arial" w:cs="Arial"/>
          <w:i/>
          <w:sz w:val="24"/>
          <w:szCs w:val="24"/>
        </w:rPr>
        <w:t>Ground 8</w:t>
      </w:r>
    </w:p>
    <w:p w:rsidR="00D1693A" w:rsidRDefault="004323A9" w:rsidP="001A6976">
      <w:pPr>
        <w:spacing w:line="360" w:lineRule="auto"/>
        <w:jc w:val="both"/>
        <w:rPr>
          <w:rFonts w:ascii="Arial" w:hAnsi="Arial" w:cs="Arial"/>
          <w:sz w:val="24"/>
          <w:szCs w:val="24"/>
        </w:rPr>
      </w:pPr>
      <w:r>
        <w:rPr>
          <w:rFonts w:ascii="Arial" w:hAnsi="Arial" w:cs="Arial"/>
          <w:sz w:val="24"/>
          <w:szCs w:val="24"/>
        </w:rPr>
        <w:t>[</w:t>
      </w:r>
      <w:r w:rsidR="00814219">
        <w:rPr>
          <w:rFonts w:ascii="Arial" w:hAnsi="Arial" w:cs="Arial"/>
          <w:sz w:val="24"/>
          <w:szCs w:val="24"/>
        </w:rPr>
        <w:t>17</w:t>
      </w:r>
      <w:r>
        <w:rPr>
          <w:rFonts w:ascii="Arial" w:hAnsi="Arial" w:cs="Arial"/>
          <w:sz w:val="24"/>
          <w:szCs w:val="24"/>
        </w:rPr>
        <w:t>]</w:t>
      </w:r>
      <w:r>
        <w:rPr>
          <w:rFonts w:ascii="Arial" w:hAnsi="Arial" w:cs="Arial"/>
          <w:sz w:val="24"/>
          <w:szCs w:val="24"/>
        </w:rPr>
        <w:tab/>
      </w:r>
      <w:r w:rsidR="00CF5AAF">
        <w:rPr>
          <w:rFonts w:ascii="Arial" w:hAnsi="Arial" w:cs="Arial"/>
          <w:sz w:val="24"/>
          <w:szCs w:val="24"/>
        </w:rPr>
        <w:t xml:space="preserve">Counsel for the appellant argued that the learned magistrate erred in finding that there were more similarities than differences in the accounts of the first and second state witnesses. </w:t>
      </w:r>
      <w:r w:rsidR="00505314">
        <w:rPr>
          <w:rFonts w:ascii="Arial" w:hAnsi="Arial" w:cs="Arial"/>
          <w:sz w:val="24"/>
          <w:szCs w:val="24"/>
        </w:rPr>
        <w:t xml:space="preserve">Although </w:t>
      </w:r>
      <w:r w:rsidR="00505314" w:rsidRPr="00952EC8">
        <w:rPr>
          <w:rFonts w:ascii="Arial" w:hAnsi="Arial" w:cs="Arial"/>
          <w:sz w:val="24"/>
          <w:szCs w:val="24"/>
        </w:rPr>
        <w:t xml:space="preserve">the magistrate found that there were contradictions in the </w:t>
      </w:r>
      <w:r w:rsidR="00DB5993" w:rsidRPr="00952EC8">
        <w:rPr>
          <w:rFonts w:ascii="Arial" w:hAnsi="Arial" w:cs="Arial"/>
          <w:sz w:val="24"/>
          <w:szCs w:val="24"/>
        </w:rPr>
        <w:t>evidence of Isaacks and Morkel</w:t>
      </w:r>
      <w:r w:rsidR="00505314" w:rsidRPr="00952EC8">
        <w:rPr>
          <w:rFonts w:ascii="Arial" w:hAnsi="Arial" w:cs="Arial"/>
          <w:sz w:val="24"/>
          <w:szCs w:val="24"/>
        </w:rPr>
        <w:t xml:space="preserve"> and the contents of their police statements, </w:t>
      </w:r>
      <w:r w:rsidR="00CF5AAF" w:rsidRPr="00952EC8">
        <w:rPr>
          <w:rFonts w:ascii="Arial" w:hAnsi="Arial" w:cs="Arial"/>
          <w:sz w:val="24"/>
          <w:szCs w:val="24"/>
        </w:rPr>
        <w:t>such</w:t>
      </w:r>
      <w:r w:rsidR="00505314" w:rsidRPr="00952EC8">
        <w:rPr>
          <w:rFonts w:ascii="Arial" w:hAnsi="Arial" w:cs="Arial"/>
          <w:sz w:val="24"/>
          <w:szCs w:val="24"/>
        </w:rPr>
        <w:t xml:space="preserve"> contra</w:t>
      </w:r>
      <w:r w:rsidR="007255E6" w:rsidRPr="00952EC8">
        <w:rPr>
          <w:rFonts w:ascii="Arial" w:hAnsi="Arial" w:cs="Arial"/>
          <w:sz w:val="24"/>
          <w:szCs w:val="24"/>
        </w:rPr>
        <w:t>di</w:t>
      </w:r>
      <w:r w:rsidR="00505314" w:rsidRPr="00952EC8">
        <w:rPr>
          <w:rFonts w:ascii="Arial" w:hAnsi="Arial" w:cs="Arial"/>
          <w:sz w:val="24"/>
          <w:szCs w:val="24"/>
        </w:rPr>
        <w:t>ctions were not material and it was human</w:t>
      </w:r>
      <w:r w:rsidR="00CF5AAF" w:rsidRPr="00952EC8">
        <w:rPr>
          <w:rFonts w:ascii="Arial" w:hAnsi="Arial" w:cs="Arial"/>
          <w:sz w:val="24"/>
          <w:szCs w:val="24"/>
        </w:rPr>
        <w:t>.</w:t>
      </w:r>
      <w:r w:rsidR="007255E6" w:rsidRPr="00952EC8">
        <w:rPr>
          <w:rFonts w:ascii="Arial" w:hAnsi="Arial" w:cs="Arial"/>
          <w:sz w:val="24"/>
          <w:szCs w:val="24"/>
        </w:rPr>
        <w:t xml:space="preserve"> </w:t>
      </w:r>
      <w:r w:rsidR="00CF5AAF" w:rsidRPr="00952EC8">
        <w:rPr>
          <w:rFonts w:ascii="Arial" w:hAnsi="Arial" w:cs="Arial"/>
          <w:sz w:val="24"/>
          <w:szCs w:val="24"/>
        </w:rPr>
        <w:t>T</w:t>
      </w:r>
      <w:r w:rsidR="007255E6" w:rsidRPr="00952EC8">
        <w:rPr>
          <w:rFonts w:ascii="Arial" w:hAnsi="Arial" w:cs="Arial"/>
          <w:sz w:val="24"/>
          <w:szCs w:val="24"/>
        </w:rPr>
        <w:t xml:space="preserve">he court held that ‘it must always be borne in mind that the differences between witnesses on matters of detail do not always lead to the conclusion that one or more of them are lying. Witnesses vary in the keenness of their observations, their powers of recollection. Further a fact that impresses one witness may not necessarily impress another.’ In </w:t>
      </w:r>
      <w:r w:rsidR="003561BD" w:rsidRPr="00952EC8">
        <w:rPr>
          <w:rFonts w:ascii="Arial" w:hAnsi="Arial" w:cs="Arial"/>
          <w:i/>
          <w:sz w:val="24"/>
          <w:szCs w:val="24"/>
        </w:rPr>
        <w:t>S v Albertus Hanekon</w:t>
      </w:r>
      <w:r w:rsidR="00286B21" w:rsidRPr="00952EC8">
        <w:rPr>
          <w:rStyle w:val="FootnoteReference"/>
          <w:rFonts w:ascii="Arial" w:hAnsi="Arial" w:cs="Arial"/>
          <w:i/>
          <w:sz w:val="24"/>
          <w:szCs w:val="24"/>
        </w:rPr>
        <w:footnoteReference w:id="5"/>
      </w:r>
      <w:r w:rsidR="00814219" w:rsidRPr="00952EC8">
        <w:rPr>
          <w:rFonts w:ascii="Arial" w:hAnsi="Arial" w:cs="Arial"/>
          <w:sz w:val="24"/>
          <w:szCs w:val="24"/>
        </w:rPr>
        <w:t xml:space="preserve"> Strydom CJ held: ‘</w:t>
      </w:r>
      <w:r w:rsidR="003561BD" w:rsidRPr="00952EC8">
        <w:rPr>
          <w:rFonts w:ascii="Arial" w:hAnsi="Arial" w:cs="Arial"/>
          <w:sz w:val="24"/>
          <w:szCs w:val="24"/>
        </w:rPr>
        <w:t xml:space="preserve">Before evaluation of the evidence of the various witnesses, mention must also be made of the fact that not every contradiction or discrepancy in the evidence of the witness reflects negatively on such witness. Whether such discrepancy or contradiction is serious depends mostly on the nature of the contradictions, their </w:t>
      </w:r>
      <w:r w:rsidR="003561BD" w:rsidRPr="00952EC8">
        <w:rPr>
          <w:rFonts w:ascii="Arial" w:hAnsi="Arial" w:cs="Arial"/>
          <w:sz w:val="24"/>
          <w:szCs w:val="24"/>
        </w:rPr>
        <w:lastRenderedPageBreak/>
        <w:t>number and importance and their bearing on other parts of witnesses’ evidence</w:t>
      </w:r>
      <w:r w:rsidR="00814219" w:rsidRPr="00952EC8">
        <w:rPr>
          <w:rFonts w:ascii="Arial" w:hAnsi="Arial" w:cs="Arial"/>
          <w:sz w:val="24"/>
          <w:szCs w:val="24"/>
        </w:rPr>
        <w:t>.’</w:t>
      </w:r>
      <w:r w:rsidR="004008E2" w:rsidRPr="00952EC8">
        <w:rPr>
          <w:rFonts w:ascii="Arial" w:hAnsi="Arial" w:cs="Arial"/>
          <w:sz w:val="24"/>
          <w:szCs w:val="24"/>
        </w:rPr>
        <w:t xml:space="preserve"> </w:t>
      </w:r>
      <w:r w:rsidR="00227B13" w:rsidRPr="00952EC8">
        <w:rPr>
          <w:rFonts w:ascii="Arial" w:hAnsi="Arial" w:cs="Arial"/>
          <w:sz w:val="24"/>
          <w:szCs w:val="24"/>
        </w:rPr>
        <w:t>Isaacks and Morket’s evidence immediately prior to the stabbing of the</w:t>
      </w:r>
      <w:r w:rsidR="00227B13">
        <w:rPr>
          <w:rFonts w:ascii="Arial" w:hAnsi="Arial" w:cs="Arial"/>
          <w:sz w:val="24"/>
          <w:szCs w:val="24"/>
        </w:rPr>
        <w:t xml:space="preserve"> deceased by first appellant was similar. Both saw how the appellants punched and kicked the deceased until they knocked him to the ground and that whilst on the ground they continued kick</w:t>
      </w:r>
      <w:r w:rsidR="006A510A">
        <w:rPr>
          <w:rFonts w:ascii="Arial" w:hAnsi="Arial" w:cs="Arial"/>
          <w:sz w:val="24"/>
          <w:szCs w:val="24"/>
        </w:rPr>
        <w:t>ing</w:t>
      </w:r>
      <w:r w:rsidR="00227B13">
        <w:rPr>
          <w:rFonts w:ascii="Arial" w:hAnsi="Arial" w:cs="Arial"/>
          <w:sz w:val="24"/>
          <w:szCs w:val="24"/>
        </w:rPr>
        <w:t xml:space="preserve"> him. </w:t>
      </w:r>
      <w:r w:rsidR="004008E2">
        <w:rPr>
          <w:rFonts w:ascii="Arial" w:hAnsi="Arial" w:cs="Arial"/>
          <w:sz w:val="24"/>
          <w:szCs w:val="24"/>
        </w:rPr>
        <w:t>There is no merit in this ground.</w:t>
      </w:r>
    </w:p>
    <w:p w:rsidR="00D1693A" w:rsidRPr="00335DF4" w:rsidRDefault="00D1693A" w:rsidP="001A6976">
      <w:pPr>
        <w:spacing w:line="360" w:lineRule="auto"/>
        <w:jc w:val="both"/>
        <w:rPr>
          <w:rFonts w:ascii="Arial" w:hAnsi="Arial" w:cs="Arial"/>
          <w:i/>
          <w:sz w:val="24"/>
          <w:szCs w:val="24"/>
        </w:rPr>
      </w:pPr>
      <w:r w:rsidRPr="00335DF4">
        <w:rPr>
          <w:rFonts w:ascii="Arial" w:hAnsi="Arial" w:cs="Arial"/>
          <w:i/>
          <w:sz w:val="24"/>
          <w:szCs w:val="24"/>
        </w:rPr>
        <w:t>Ground 9</w:t>
      </w:r>
    </w:p>
    <w:p w:rsidR="003654A4" w:rsidRDefault="00BA2FE9" w:rsidP="001A6976">
      <w:pPr>
        <w:spacing w:line="360" w:lineRule="auto"/>
        <w:jc w:val="both"/>
        <w:rPr>
          <w:rFonts w:ascii="Arial" w:hAnsi="Arial" w:cs="Arial"/>
          <w:sz w:val="24"/>
          <w:szCs w:val="24"/>
        </w:rPr>
      </w:pPr>
      <w:r>
        <w:rPr>
          <w:rFonts w:ascii="Arial" w:hAnsi="Arial" w:cs="Arial"/>
          <w:sz w:val="24"/>
          <w:szCs w:val="24"/>
        </w:rPr>
        <w:t>[</w:t>
      </w:r>
      <w:r w:rsidR="00335DF4">
        <w:rPr>
          <w:rFonts w:ascii="Arial" w:hAnsi="Arial" w:cs="Arial"/>
          <w:sz w:val="24"/>
          <w:szCs w:val="24"/>
        </w:rPr>
        <w:t>18</w:t>
      </w:r>
      <w:r>
        <w:rPr>
          <w:rFonts w:ascii="Arial" w:hAnsi="Arial" w:cs="Arial"/>
          <w:sz w:val="24"/>
          <w:szCs w:val="24"/>
        </w:rPr>
        <w:t>]</w:t>
      </w:r>
      <w:r>
        <w:rPr>
          <w:rFonts w:ascii="Arial" w:hAnsi="Arial" w:cs="Arial"/>
          <w:sz w:val="24"/>
          <w:szCs w:val="24"/>
        </w:rPr>
        <w:tab/>
      </w:r>
      <w:r w:rsidR="00D1693A">
        <w:rPr>
          <w:rFonts w:ascii="Arial" w:hAnsi="Arial" w:cs="Arial"/>
          <w:sz w:val="24"/>
          <w:szCs w:val="24"/>
        </w:rPr>
        <w:t xml:space="preserve">Counsel for </w:t>
      </w:r>
      <w:r w:rsidR="00D1693A" w:rsidRPr="00952EC8">
        <w:rPr>
          <w:rFonts w:ascii="Arial" w:hAnsi="Arial" w:cs="Arial"/>
          <w:sz w:val="24"/>
          <w:szCs w:val="24"/>
        </w:rPr>
        <w:t xml:space="preserve">the second appellant argued that there was no basis for the learned magistrate’s rejection of second appellant’s version that he did not see the deceased on that fateful night. </w:t>
      </w:r>
      <w:r w:rsidR="002A04D7" w:rsidRPr="00952EC8">
        <w:rPr>
          <w:rFonts w:ascii="Arial" w:hAnsi="Arial" w:cs="Arial"/>
          <w:sz w:val="24"/>
          <w:szCs w:val="24"/>
        </w:rPr>
        <w:t xml:space="preserve">Mr. </w:t>
      </w:r>
      <w:r w:rsidR="00D1693A" w:rsidRPr="00952EC8">
        <w:rPr>
          <w:rFonts w:ascii="Arial" w:hAnsi="Arial" w:cs="Arial"/>
          <w:sz w:val="24"/>
          <w:szCs w:val="24"/>
        </w:rPr>
        <w:t>Isaacks testified that he knew both appellants for more than five years and that on that fateful night he was at club Vibe when the incident occurred. He testified that visibility was good and he saw how the deceased was moving backward</w:t>
      </w:r>
      <w:r w:rsidR="002A04D7" w:rsidRPr="00952EC8">
        <w:rPr>
          <w:rFonts w:ascii="Arial" w:hAnsi="Arial" w:cs="Arial"/>
          <w:sz w:val="24"/>
          <w:szCs w:val="24"/>
        </w:rPr>
        <w:t>s</w:t>
      </w:r>
      <w:r w:rsidR="00D1693A" w:rsidRPr="00952EC8">
        <w:rPr>
          <w:rFonts w:ascii="Arial" w:hAnsi="Arial" w:cs="Arial"/>
          <w:sz w:val="24"/>
          <w:szCs w:val="24"/>
        </w:rPr>
        <w:t xml:space="preserve"> out of the bar being followed by </w:t>
      </w:r>
      <w:r w:rsidR="00335DF4" w:rsidRPr="00952EC8">
        <w:rPr>
          <w:rFonts w:ascii="Arial" w:hAnsi="Arial" w:cs="Arial"/>
          <w:sz w:val="24"/>
          <w:szCs w:val="24"/>
        </w:rPr>
        <w:t xml:space="preserve">the </w:t>
      </w:r>
      <w:r w:rsidR="00D1693A" w:rsidRPr="00952EC8">
        <w:rPr>
          <w:rFonts w:ascii="Arial" w:hAnsi="Arial" w:cs="Arial"/>
          <w:sz w:val="24"/>
          <w:szCs w:val="24"/>
        </w:rPr>
        <w:t>first and second appellants. He testified that he overheard the second appellant telling first appellant to beat up the deceased, whereupon the deceased charged at him, (second appellant) and ask</w:t>
      </w:r>
      <w:r w:rsidR="002A04D7" w:rsidRPr="00952EC8">
        <w:rPr>
          <w:rFonts w:ascii="Arial" w:hAnsi="Arial" w:cs="Arial"/>
          <w:sz w:val="24"/>
          <w:szCs w:val="24"/>
        </w:rPr>
        <w:t>ed</w:t>
      </w:r>
      <w:r w:rsidR="00D1693A" w:rsidRPr="00952EC8">
        <w:rPr>
          <w:rFonts w:ascii="Arial" w:hAnsi="Arial" w:cs="Arial"/>
          <w:sz w:val="24"/>
          <w:szCs w:val="24"/>
        </w:rPr>
        <w:t xml:space="preserve"> him why he was ‘chipping in’ the argument between himself and </w:t>
      </w:r>
      <w:r w:rsidR="00335DF4" w:rsidRPr="00952EC8">
        <w:rPr>
          <w:rFonts w:ascii="Arial" w:hAnsi="Arial" w:cs="Arial"/>
          <w:sz w:val="24"/>
          <w:szCs w:val="24"/>
        </w:rPr>
        <w:t xml:space="preserve">the </w:t>
      </w:r>
      <w:r w:rsidR="00D1693A" w:rsidRPr="00952EC8">
        <w:rPr>
          <w:rFonts w:ascii="Arial" w:hAnsi="Arial" w:cs="Arial"/>
          <w:sz w:val="24"/>
          <w:szCs w:val="24"/>
        </w:rPr>
        <w:t xml:space="preserve">first appellant. He further testified that he saw how both appellants were beating up the deceased until he fell to the ground. He was 3 to 5 metres away from them. </w:t>
      </w:r>
      <w:r w:rsidR="002A04D7" w:rsidRPr="00952EC8">
        <w:rPr>
          <w:rFonts w:ascii="Arial" w:hAnsi="Arial" w:cs="Arial"/>
          <w:sz w:val="24"/>
          <w:szCs w:val="24"/>
        </w:rPr>
        <w:t xml:space="preserve">Mr. </w:t>
      </w:r>
      <w:r w:rsidR="00D1693A" w:rsidRPr="00952EC8">
        <w:rPr>
          <w:rFonts w:ascii="Arial" w:hAnsi="Arial" w:cs="Arial"/>
          <w:sz w:val="24"/>
          <w:szCs w:val="24"/>
        </w:rPr>
        <w:t>Isaacks</w:t>
      </w:r>
      <w:r w:rsidR="001255AA" w:rsidRPr="00952EC8">
        <w:rPr>
          <w:rFonts w:ascii="Arial" w:hAnsi="Arial" w:cs="Arial"/>
          <w:sz w:val="24"/>
          <w:szCs w:val="24"/>
        </w:rPr>
        <w:t xml:space="preserve">’ evidence was corroborated by witness Morkel who testified that he was also present at club Vibe when both appellants punched and kicked the deceased until he fell to the ground. The learned magistrate was therefore correct to reject as false second appellant’s version that he did not see the deceased on that fateful night. </w:t>
      </w:r>
      <w:r w:rsidR="002A04D7" w:rsidRPr="00952EC8">
        <w:rPr>
          <w:rFonts w:ascii="Arial" w:hAnsi="Arial" w:cs="Arial"/>
          <w:sz w:val="24"/>
          <w:szCs w:val="24"/>
        </w:rPr>
        <w:t xml:space="preserve">He took part in the assault on the deceased. </w:t>
      </w:r>
      <w:r w:rsidR="001255AA" w:rsidRPr="00952EC8">
        <w:rPr>
          <w:rFonts w:ascii="Arial" w:hAnsi="Arial" w:cs="Arial"/>
          <w:sz w:val="24"/>
          <w:szCs w:val="24"/>
        </w:rPr>
        <w:t>This ground is without</w:t>
      </w:r>
      <w:r w:rsidR="001255AA">
        <w:rPr>
          <w:rFonts w:ascii="Arial" w:hAnsi="Arial" w:cs="Arial"/>
          <w:sz w:val="24"/>
          <w:szCs w:val="24"/>
        </w:rPr>
        <w:t xml:space="preserve"> substance.</w:t>
      </w:r>
    </w:p>
    <w:p w:rsidR="00875DC3" w:rsidRPr="00335DF4" w:rsidRDefault="00875DC3" w:rsidP="001A6976">
      <w:pPr>
        <w:spacing w:line="360" w:lineRule="auto"/>
        <w:jc w:val="both"/>
        <w:rPr>
          <w:rFonts w:ascii="Arial" w:hAnsi="Arial" w:cs="Arial"/>
          <w:i/>
          <w:sz w:val="24"/>
          <w:szCs w:val="24"/>
        </w:rPr>
      </w:pPr>
      <w:r w:rsidRPr="00335DF4">
        <w:rPr>
          <w:rFonts w:ascii="Arial" w:hAnsi="Arial" w:cs="Arial"/>
          <w:i/>
          <w:sz w:val="24"/>
          <w:szCs w:val="24"/>
        </w:rPr>
        <w:t>Ground 10</w:t>
      </w:r>
    </w:p>
    <w:p w:rsidR="00875DC3" w:rsidRDefault="004323A9" w:rsidP="001A6976">
      <w:pPr>
        <w:spacing w:line="360" w:lineRule="auto"/>
        <w:jc w:val="both"/>
        <w:rPr>
          <w:rFonts w:ascii="Arial" w:hAnsi="Arial" w:cs="Arial"/>
          <w:sz w:val="24"/>
          <w:szCs w:val="24"/>
        </w:rPr>
      </w:pPr>
      <w:r>
        <w:rPr>
          <w:rFonts w:ascii="Arial" w:hAnsi="Arial" w:cs="Arial"/>
          <w:sz w:val="24"/>
          <w:szCs w:val="24"/>
        </w:rPr>
        <w:t>[</w:t>
      </w:r>
      <w:r w:rsidR="00335DF4">
        <w:rPr>
          <w:rFonts w:ascii="Arial" w:hAnsi="Arial" w:cs="Arial"/>
          <w:sz w:val="24"/>
          <w:szCs w:val="24"/>
        </w:rPr>
        <w:t>19</w:t>
      </w:r>
      <w:r>
        <w:rPr>
          <w:rFonts w:ascii="Arial" w:hAnsi="Arial" w:cs="Arial"/>
          <w:sz w:val="24"/>
          <w:szCs w:val="24"/>
        </w:rPr>
        <w:t>]</w:t>
      </w:r>
      <w:r>
        <w:rPr>
          <w:rFonts w:ascii="Arial" w:hAnsi="Arial" w:cs="Arial"/>
          <w:sz w:val="24"/>
          <w:szCs w:val="24"/>
        </w:rPr>
        <w:tab/>
      </w:r>
      <w:r w:rsidR="00875DC3">
        <w:rPr>
          <w:rFonts w:ascii="Arial" w:hAnsi="Arial" w:cs="Arial"/>
          <w:sz w:val="24"/>
          <w:szCs w:val="24"/>
        </w:rPr>
        <w:t>This ground is not concise and clear. It does not make sense.</w:t>
      </w:r>
    </w:p>
    <w:p w:rsidR="00AB6B91" w:rsidRPr="00335DF4" w:rsidRDefault="00AB6B91" w:rsidP="001A6976">
      <w:pPr>
        <w:spacing w:line="360" w:lineRule="auto"/>
        <w:jc w:val="both"/>
        <w:rPr>
          <w:rFonts w:ascii="Arial" w:hAnsi="Arial" w:cs="Arial"/>
          <w:i/>
          <w:sz w:val="24"/>
          <w:szCs w:val="24"/>
        </w:rPr>
      </w:pPr>
      <w:r w:rsidRPr="00335DF4">
        <w:rPr>
          <w:rFonts w:ascii="Arial" w:hAnsi="Arial" w:cs="Arial"/>
          <w:i/>
          <w:sz w:val="24"/>
          <w:szCs w:val="24"/>
        </w:rPr>
        <w:t>Ground 11</w:t>
      </w:r>
    </w:p>
    <w:p w:rsidR="00F216F6" w:rsidRDefault="004323A9" w:rsidP="001A6976">
      <w:pPr>
        <w:spacing w:line="360" w:lineRule="auto"/>
        <w:jc w:val="both"/>
        <w:rPr>
          <w:rFonts w:ascii="Arial" w:hAnsi="Arial" w:cs="Arial"/>
          <w:sz w:val="24"/>
          <w:szCs w:val="24"/>
        </w:rPr>
      </w:pPr>
      <w:r>
        <w:rPr>
          <w:rFonts w:ascii="Arial" w:hAnsi="Arial" w:cs="Arial"/>
          <w:sz w:val="24"/>
          <w:szCs w:val="24"/>
        </w:rPr>
        <w:t>[</w:t>
      </w:r>
      <w:r w:rsidR="00335DF4">
        <w:rPr>
          <w:rFonts w:ascii="Arial" w:hAnsi="Arial" w:cs="Arial"/>
          <w:sz w:val="24"/>
          <w:szCs w:val="24"/>
        </w:rPr>
        <w:t>20</w:t>
      </w:r>
      <w:r>
        <w:rPr>
          <w:rFonts w:ascii="Arial" w:hAnsi="Arial" w:cs="Arial"/>
          <w:sz w:val="24"/>
          <w:szCs w:val="24"/>
        </w:rPr>
        <w:t>]</w:t>
      </w:r>
      <w:r>
        <w:rPr>
          <w:rFonts w:ascii="Arial" w:hAnsi="Arial" w:cs="Arial"/>
          <w:sz w:val="24"/>
          <w:szCs w:val="24"/>
        </w:rPr>
        <w:tab/>
      </w:r>
      <w:r w:rsidR="00875DC3" w:rsidRPr="00952EC8">
        <w:rPr>
          <w:rFonts w:ascii="Arial" w:hAnsi="Arial" w:cs="Arial"/>
          <w:sz w:val="24"/>
          <w:szCs w:val="24"/>
        </w:rPr>
        <w:t xml:space="preserve">Counsel for the appellants argued that </w:t>
      </w:r>
      <w:r w:rsidR="003654A4" w:rsidRPr="00952EC8">
        <w:rPr>
          <w:rFonts w:ascii="Arial" w:hAnsi="Arial" w:cs="Arial"/>
          <w:sz w:val="24"/>
          <w:szCs w:val="24"/>
        </w:rPr>
        <w:t>‘</w:t>
      </w:r>
      <w:r w:rsidR="00875DC3" w:rsidRPr="00952EC8">
        <w:rPr>
          <w:rFonts w:ascii="Arial" w:hAnsi="Arial" w:cs="Arial"/>
          <w:sz w:val="24"/>
          <w:szCs w:val="24"/>
        </w:rPr>
        <w:t>the learned magistrate erred in finding that the deceased had t</w:t>
      </w:r>
      <w:r w:rsidR="003654A4" w:rsidRPr="00952EC8">
        <w:rPr>
          <w:rFonts w:ascii="Arial" w:hAnsi="Arial" w:cs="Arial"/>
          <w:sz w:val="24"/>
          <w:szCs w:val="24"/>
        </w:rPr>
        <w:t>w</w:t>
      </w:r>
      <w:r w:rsidR="00875DC3" w:rsidRPr="00952EC8">
        <w:rPr>
          <w:rFonts w:ascii="Arial" w:hAnsi="Arial" w:cs="Arial"/>
          <w:sz w:val="24"/>
          <w:szCs w:val="24"/>
        </w:rPr>
        <w:t>o stab wounds to the chest and that this finding demonstrates the extent to which he was prepared to go to find excuses for convicting appellants.</w:t>
      </w:r>
      <w:r w:rsidR="003654A4" w:rsidRPr="00952EC8">
        <w:rPr>
          <w:rFonts w:ascii="Arial" w:hAnsi="Arial" w:cs="Arial"/>
          <w:sz w:val="24"/>
          <w:szCs w:val="24"/>
        </w:rPr>
        <w:t>’</w:t>
      </w:r>
      <w:r w:rsidR="00AB6B91" w:rsidRPr="00952EC8">
        <w:rPr>
          <w:rFonts w:ascii="Arial" w:hAnsi="Arial" w:cs="Arial"/>
          <w:sz w:val="24"/>
          <w:szCs w:val="24"/>
        </w:rPr>
        <w:t xml:space="preserve"> </w:t>
      </w:r>
      <w:r w:rsidR="00875DC3" w:rsidRPr="00952EC8">
        <w:rPr>
          <w:rFonts w:ascii="Arial" w:hAnsi="Arial" w:cs="Arial"/>
          <w:sz w:val="24"/>
          <w:szCs w:val="24"/>
        </w:rPr>
        <w:t>The post</w:t>
      </w:r>
      <w:r w:rsidR="00875DC3">
        <w:rPr>
          <w:rFonts w:ascii="Arial" w:hAnsi="Arial" w:cs="Arial"/>
          <w:sz w:val="24"/>
          <w:szCs w:val="24"/>
        </w:rPr>
        <w:t xml:space="preserve"> mortem report </w:t>
      </w:r>
      <w:r>
        <w:rPr>
          <w:rFonts w:ascii="Arial" w:hAnsi="Arial" w:cs="Arial"/>
          <w:sz w:val="24"/>
          <w:szCs w:val="24"/>
        </w:rPr>
        <w:t>describe</w:t>
      </w:r>
      <w:r w:rsidR="00335DF4">
        <w:rPr>
          <w:rFonts w:ascii="Arial" w:hAnsi="Arial" w:cs="Arial"/>
          <w:sz w:val="24"/>
          <w:szCs w:val="24"/>
        </w:rPr>
        <w:t>d</w:t>
      </w:r>
      <w:r w:rsidR="00875DC3">
        <w:rPr>
          <w:rFonts w:ascii="Arial" w:hAnsi="Arial" w:cs="Arial"/>
          <w:sz w:val="24"/>
          <w:szCs w:val="24"/>
        </w:rPr>
        <w:t xml:space="preserve"> the injuries as follows:</w:t>
      </w:r>
      <w:r w:rsidR="002739C6">
        <w:rPr>
          <w:rFonts w:ascii="Arial" w:hAnsi="Arial" w:cs="Arial"/>
          <w:sz w:val="24"/>
          <w:szCs w:val="24"/>
        </w:rPr>
        <w:t xml:space="preserve"> Stab wound</w:t>
      </w:r>
      <w:r w:rsidR="003654A4">
        <w:rPr>
          <w:rFonts w:ascii="Arial" w:hAnsi="Arial" w:cs="Arial"/>
          <w:sz w:val="24"/>
          <w:szCs w:val="24"/>
        </w:rPr>
        <w:t>,</w:t>
      </w:r>
      <w:r w:rsidR="002739C6">
        <w:rPr>
          <w:rFonts w:ascii="Arial" w:hAnsi="Arial" w:cs="Arial"/>
          <w:sz w:val="24"/>
          <w:szCs w:val="24"/>
        </w:rPr>
        <w:t xml:space="preserve"> gaping, 55cm in </w:t>
      </w:r>
      <w:r w:rsidR="002739C6">
        <w:rPr>
          <w:rFonts w:ascii="Arial" w:hAnsi="Arial" w:cs="Arial"/>
          <w:sz w:val="24"/>
          <w:szCs w:val="24"/>
        </w:rPr>
        <w:lastRenderedPageBreak/>
        <w:t xml:space="preserve">length and 60mm in width, great, open and fatal injury, the other one is described as linear, </w:t>
      </w:r>
      <w:r w:rsidR="00F21B81">
        <w:rPr>
          <w:rFonts w:ascii="Arial" w:hAnsi="Arial" w:cs="Arial"/>
          <w:sz w:val="24"/>
          <w:szCs w:val="24"/>
        </w:rPr>
        <w:t xml:space="preserve">oblique 65mm shallow incision </w:t>
      </w:r>
      <w:r w:rsidR="00AA7218">
        <w:rPr>
          <w:rFonts w:ascii="Arial" w:hAnsi="Arial" w:cs="Arial"/>
          <w:sz w:val="24"/>
          <w:szCs w:val="24"/>
        </w:rPr>
        <w:t>on the left side of the neck,</w:t>
      </w:r>
      <w:r w:rsidR="00F21B81">
        <w:rPr>
          <w:rFonts w:ascii="Arial" w:hAnsi="Arial" w:cs="Arial"/>
          <w:sz w:val="24"/>
          <w:szCs w:val="24"/>
        </w:rPr>
        <w:t xml:space="preserve"> </w:t>
      </w:r>
      <w:r w:rsidR="00AA7218">
        <w:rPr>
          <w:rFonts w:ascii="Arial" w:hAnsi="Arial" w:cs="Arial"/>
          <w:sz w:val="24"/>
          <w:szCs w:val="24"/>
        </w:rPr>
        <w:t>non-fatal</w:t>
      </w:r>
      <w:r w:rsidR="00F21B81">
        <w:rPr>
          <w:rFonts w:ascii="Arial" w:hAnsi="Arial" w:cs="Arial"/>
          <w:sz w:val="24"/>
          <w:szCs w:val="24"/>
        </w:rPr>
        <w:t xml:space="preserve"> injury.</w:t>
      </w:r>
      <w:r w:rsidR="009E329A">
        <w:rPr>
          <w:rFonts w:ascii="Arial" w:hAnsi="Arial" w:cs="Arial"/>
          <w:sz w:val="24"/>
          <w:szCs w:val="24"/>
        </w:rPr>
        <w:t xml:space="preserve"> The bottom line is that there were two injuries one fatal and the other one non-fatal caused by the knife used by first appellant on the body of the deceased.</w:t>
      </w:r>
      <w:r w:rsidR="003654A4">
        <w:rPr>
          <w:rFonts w:ascii="Arial" w:hAnsi="Arial" w:cs="Arial"/>
          <w:sz w:val="24"/>
          <w:szCs w:val="24"/>
        </w:rPr>
        <w:t xml:space="preserve"> This ground is baseless.</w:t>
      </w:r>
    </w:p>
    <w:p w:rsidR="00AB6B91" w:rsidRPr="00335DF4" w:rsidRDefault="00AB6B91" w:rsidP="001A6976">
      <w:pPr>
        <w:spacing w:line="360" w:lineRule="auto"/>
        <w:jc w:val="both"/>
        <w:rPr>
          <w:rFonts w:ascii="Arial" w:hAnsi="Arial" w:cs="Arial"/>
          <w:i/>
          <w:sz w:val="24"/>
          <w:szCs w:val="24"/>
        </w:rPr>
      </w:pPr>
      <w:r w:rsidRPr="00335DF4">
        <w:rPr>
          <w:rFonts w:ascii="Arial" w:hAnsi="Arial" w:cs="Arial"/>
          <w:i/>
          <w:sz w:val="24"/>
          <w:szCs w:val="24"/>
        </w:rPr>
        <w:t>Ground 12</w:t>
      </w:r>
    </w:p>
    <w:p w:rsidR="007E10D5" w:rsidRDefault="004323A9" w:rsidP="001A6976">
      <w:pPr>
        <w:spacing w:line="360" w:lineRule="auto"/>
        <w:jc w:val="both"/>
        <w:rPr>
          <w:rFonts w:ascii="Arial" w:hAnsi="Arial" w:cs="Arial"/>
          <w:sz w:val="24"/>
          <w:szCs w:val="24"/>
        </w:rPr>
      </w:pPr>
      <w:r>
        <w:rPr>
          <w:rFonts w:ascii="Arial" w:hAnsi="Arial" w:cs="Arial"/>
          <w:sz w:val="24"/>
          <w:szCs w:val="24"/>
        </w:rPr>
        <w:t>[</w:t>
      </w:r>
      <w:r w:rsidR="00335DF4">
        <w:rPr>
          <w:rFonts w:ascii="Arial" w:hAnsi="Arial" w:cs="Arial"/>
          <w:sz w:val="24"/>
          <w:szCs w:val="24"/>
        </w:rPr>
        <w:t>21</w:t>
      </w:r>
      <w:r>
        <w:rPr>
          <w:rFonts w:ascii="Arial" w:hAnsi="Arial" w:cs="Arial"/>
          <w:sz w:val="24"/>
          <w:szCs w:val="24"/>
        </w:rPr>
        <w:t>]</w:t>
      </w:r>
      <w:r>
        <w:rPr>
          <w:rFonts w:ascii="Arial" w:hAnsi="Arial" w:cs="Arial"/>
          <w:sz w:val="24"/>
          <w:szCs w:val="24"/>
        </w:rPr>
        <w:tab/>
      </w:r>
      <w:r w:rsidR="00AB6B91">
        <w:rPr>
          <w:rFonts w:ascii="Arial" w:hAnsi="Arial" w:cs="Arial"/>
          <w:sz w:val="24"/>
          <w:szCs w:val="24"/>
        </w:rPr>
        <w:t xml:space="preserve">If the deceased charged at the first appellant having a broken bottle in his hand, which he deliberately broke with the </w:t>
      </w:r>
      <w:r w:rsidR="000B40DF">
        <w:rPr>
          <w:rFonts w:ascii="Arial" w:hAnsi="Arial" w:cs="Arial"/>
          <w:sz w:val="24"/>
          <w:szCs w:val="24"/>
        </w:rPr>
        <w:t>intention</w:t>
      </w:r>
      <w:r w:rsidR="00AB6B91">
        <w:rPr>
          <w:rFonts w:ascii="Arial" w:hAnsi="Arial" w:cs="Arial"/>
          <w:sz w:val="24"/>
          <w:szCs w:val="24"/>
        </w:rPr>
        <w:t xml:space="preserve"> to go and attack the first appellant, logic dictates that he </w:t>
      </w:r>
      <w:r w:rsidR="00114AD6">
        <w:rPr>
          <w:rFonts w:ascii="Arial" w:hAnsi="Arial" w:cs="Arial"/>
          <w:sz w:val="24"/>
          <w:szCs w:val="24"/>
        </w:rPr>
        <w:t>would</w:t>
      </w:r>
      <w:r w:rsidR="00AB6B91">
        <w:rPr>
          <w:rFonts w:ascii="Arial" w:hAnsi="Arial" w:cs="Arial"/>
          <w:sz w:val="24"/>
          <w:szCs w:val="24"/>
        </w:rPr>
        <w:t xml:space="preserve"> </w:t>
      </w:r>
      <w:r w:rsidR="00114AD6">
        <w:rPr>
          <w:rFonts w:ascii="Arial" w:hAnsi="Arial" w:cs="Arial"/>
          <w:sz w:val="24"/>
          <w:szCs w:val="24"/>
        </w:rPr>
        <w:t xml:space="preserve">have </w:t>
      </w:r>
      <w:r w:rsidR="00AB6B91">
        <w:rPr>
          <w:rFonts w:ascii="Arial" w:hAnsi="Arial" w:cs="Arial"/>
          <w:sz w:val="24"/>
          <w:szCs w:val="24"/>
        </w:rPr>
        <w:t>use</w:t>
      </w:r>
      <w:r w:rsidR="00114AD6">
        <w:rPr>
          <w:rFonts w:ascii="Arial" w:hAnsi="Arial" w:cs="Arial"/>
          <w:sz w:val="24"/>
          <w:szCs w:val="24"/>
        </w:rPr>
        <w:t xml:space="preserve">d </w:t>
      </w:r>
      <w:r w:rsidR="00AB6B91">
        <w:rPr>
          <w:rFonts w:ascii="Arial" w:hAnsi="Arial" w:cs="Arial"/>
          <w:sz w:val="24"/>
          <w:szCs w:val="24"/>
        </w:rPr>
        <w:t>that broken bottle instead of his fist to inflict injury</w:t>
      </w:r>
      <w:r w:rsidR="00335DF4">
        <w:rPr>
          <w:rFonts w:ascii="Arial" w:hAnsi="Arial" w:cs="Arial"/>
          <w:sz w:val="24"/>
          <w:szCs w:val="24"/>
        </w:rPr>
        <w:t>.</w:t>
      </w:r>
      <w:r w:rsidR="00AB6B91">
        <w:rPr>
          <w:rFonts w:ascii="Arial" w:hAnsi="Arial" w:cs="Arial"/>
          <w:sz w:val="24"/>
          <w:szCs w:val="24"/>
        </w:rPr>
        <w:t xml:space="preserve"> </w:t>
      </w:r>
      <w:r w:rsidR="00335DF4">
        <w:rPr>
          <w:rFonts w:ascii="Arial" w:hAnsi="Arial" w:cs="Arial"/>
          <w:sz w:val="24"/>
          <w:szCs w:val="24"/>
        </w:rPr>
        <w:t>O</w:t>
      </w:r>
      <w:r w:rsidR="000B40DF">
        <w:rPr>
          <w:rFonts w:ascii="Arial" w:hAnsi="Arial" w:cs="Arial"/>
          <w:sz w:val="24"/>
          <w:szCs w:val="24"/>
        </w:rPr>
        <w:t>therwise</w:t>
      </w:r>
      <w:r w:rsidR="00335DF4">
        <w:rPr>
          <w:rFonts w:ascii="Arial" w:hAnsi="Arial" w:cs="Arial"/>
          <w:sz w:val="24"/>
          <w:szCs w:val="24"/>
        </w:rPr>
        <w:t>,</w:t>
      </w:r>
      <w:r w:rsidR="000B40DF">
        <w:rPr>
          <w:rFonts w:ascii="Arial" w:hAnsi="Arial" w:cs="Arial"/>
          <w:sz w:val="24"/>
          <w:szCs w:val="24"/>
        </w:rPr>
        <w:t xml:space="preserve"> what was the point of breaking the bottle if the intention was not to use it to attack the first appellan</w:t>
      </w:r>
      <w:r w:rsidR="00335DF4">
        <w:rPr>
          <w:rFonts w:ascii="Arial" w:hAnsi="Arial" w:cs="Arial"/>
          <w:sz w:val="24"/>
          <w:szCs w:val="24"/>
        </w:rPr>
        <w:t>t?</w:t>
      </w:r>
      <w:r w:rsidR="000B40DF">
        <w:rPr>
          <w:rFonts w:ascii="Arial" w:hAnsi="Arial" w:cs="Arial"/>
          <w:sz w:val="24"/>
          <w:szCs w:val="24"/>
        </w:rPr>
        <w:t xml:space="preserve"> </w:t>
      </w:r>
      <w:r w:rsidR="00AB6B91">
        <w:rPr>
          <w:rFonts w:ascii="Arial" w:hAnsi="Arial" w:cs="Arial"/>
          <w:sz w:val="24"/>
          <w:szCs w:val="24"/>
        </w:rPr>
        <w:t>The magistrate was therefore correct to arrive at that conclusion.</w:t>
      </w:r>
    </w:p>
    <w:p w:rsidR="009B6258" w:rsidRPr="00335DF4" w:rsidRDefault="009B6258" w:rsidP="001A6976">
      <w:pPr>
        <w:spacing w:line="360" w:lineRule="auto"/>
        <w:jc w:val="both"/>
        <w:rPr>
          <w:rFonts w:ascii="Arial" w:hAnsi="Arial" w:cs="Arial"/>
          <w:i/>
          <w:sz w:val="24"/>
          <w:szCs w:val="24"/>
        </w:rPr>
      </w:pPr>
      <w:r w:rsidRPr="00335DF4">
        <w:rPr>
          <w:rFonts w:ascii="Arial" w:hAnsi="Arial" w:cs="Arial"/>
          <w:i/>
          <w:sz w:val="24"/>
          <w:szCs w:val="24"/>
        </w:rPr>
        <w:t>Ground 13</w:t>
      </w:r>
    </w:p>
    <w:p w:rsidR="009B6258" w:rsidRDefault="00BA2FE9" w:rsidP="001A6976">
      <w:pPr>
        <w:spacing w:line="360" w:lineRule="auto"/>
        <w:jc w:val="both"/>
        <w:rPr>
          <w:rFonts w:ascii="Arial" w:hAnsi="Arial" w:cs="Arial"/>
          <w:sz w:val="24"/>
          <w:szCs w:val="24"/>
        </w:rPr>
      </w:pPr>
      <w:r>
        <w:rPr>
          <w:rFonts w:ascii="Arial" w:hAnsi="Arial" w:cs="Arial"/>
          <w:sz w:val="24"/>
          <w:szCs w:val="24"/>
        </w:rPr>
        <w:t>[</w:t>
      </w:r>
      <w:r w:rsidR="00335DF4">
        <w:rPr>
          <w:rFonts w:ascii="Arial" w:hAnsi="Arial" w:cs="Arial"/>
          <w:sz w:val="24"/>
          <w:szCs w:val="24"/>
        </w:rPr>
        <w:t>22</w:t>
      </w:r>
      <w:r>
        <w:rPr>
          <w:rFonts w:ascii="Arial" w:hAnsi="Arial" w:cs="Arial"/>
          <w:sz w:val="24"/>
          <w:szCs w:val="24"/>
        </w:rPr>
        <w:t>]</w:t>
      </w:r>
      <w:r>
        <w:rPr>
          <w:rFonts w:ascii="Arial" w:hAnsi="Arial" w:cs="Arial"/>
          <w:sz w:val="24"/>
          <w:szCs w:val="24"/>
        </w:rPr>
        <w:tab/>
      </w:r>
      <w:r w:rsidR="009B6258">
        <w:rPr>
          <w:rFonts w:ascii="Arial" w:hAnsi="Arial" w:cs="Arial"/>
          <w:sz w:val="24"/>
          <w:szCs w:val="24"/>
        </w:rPr>
        <w:t xml:space="preserve">This is clearly not a ground of appeal. The learned magistrate considered the totality of evidence adduced, including </w:t>
      </w:r>
      <w:r w:rsidR="00335DF4">
        <w:rPr>
          <w:rFonts w:ascii="Arial" w:hAnsi="Arial" w:cs="Arial"/>
          <w:sz w:val="24"/>
          <w:szCs w:val="24"/>
        </w:rPr>
        <w:t xml:space="preserve">the </w:t>
      </w:r>
      <w:r w:rsidR="009B6258">
        <w:rPr>
          <w:rFonts w:ascii="Arial" w:hAnsi="Arial" w:cs="Arial"/>
          <w:sz w:val="24"/>
          <w:szCs w:val="24"/>
        </w:rPr>
        <w:t>first appellant’s version and found that he did not act in private defence when he stabbed the deceased.</w:t>
      </w:r>
    </w:p>
    <w:p w:rsidR="00F874C8" w:rsidRPr="00335DF4" w:rsidRDefault="00BA4AC4" w:rsidP="001A6976">
      <w:pPr>
        <w:spacing w:line="360" w:lineRule="auto"/>
        <w:jc w:val="both"/>
        <w:rPr>
          <w:rFonts w:ascii="Arial" w:hAnsi="Arial" w:cs="Arial"/>
          <w:i/>
          <w:sz w:val="24"/>
          <w:szCs w:val="24"/>
        </w:rPr>
      </w:pPr>
      <w:r w:rsidRPr="00335DF4">
        <w:rPr>
          <w:rFonts w:ascii="Arial" w:hAnsi="Arial" w:cs="Arial"/>
          <w:i/>
          <w:sz w:val="24"/>
          <w:szCs w:val="24"/>
        </w:rPr>
        <w:t>Ground 14</w:t>
      </w:r>
    </w:p>
    <w:p w:rsidR="00BA4AC4" w:rsidRDefault="004323A9" w:rsidP="001A6976">
      <w:pPr>
        <w:spacing w:line="360" w:lineRule="auto"/>
        <w:jc w:val="both"/>
        <w:rPr>
          <w:rFonts w:ascii="Arial" w:hAnsi="Arial" w:cs="Arial"/>
          <w:sz w:val="24"/>
          <w:szCs w:val="24"/>
        </w:rPr>
      </w:pPr>
      <w:r>
        <w:rPr>
          <w:rFonts w:ascii="Arial" w:hAnsi="Arial" w:cs="Arial"/>
          <w:sz w:val="24"/>
          <w:szCs w:val="24"/>
        </w:rPr>
        <w:t>[</w:t>
      </w:r>
      <w:r w:rsidR="00335DF4">
        <w:rPr>
          <w:rFonts w:ascii="Arial" w:hAnsi="Arial" w:cs="Arial"/>
          <w:sz w:val="24"/>
          <w:szCs w:val="24"/>
        </w:rPr>
        <w:t>23</w:t>
      </w:r>
      <w:r>
        <w:rPr>
          <w:rFonts w:ascii="Arial" w:hAnsi="Arial" w:cs="Arial"/>
          <w:sz w:val="24"/>
          <w:szCs w:val="24"/>
        </w:rPr>
        <w:t>]</w:t>
      </w:r>
      <w:r>
        <w:rPr>
          <w:rFonts w:ascii="Arial" w:hAnsi="Arial" w:cs="Arial"/>
          <w:sz w:val="24"/>
          <w:szCs w:val="24"/>
        </w:rPr>
        <w:tab/>
      </w:r>
      <w:r w:rsidR="00BA4AC4">
        <w:rPr>
          <w:rFonts w:ascii="Arial" w:hAnsi="Arial" w:cs="Arial"/>
          <w:sz w:val="24"/>
          <w:szCs w:val="24"/>
        </w:rPr>
        <w:t xml:space="preserve">The evidence was that </w:t>
      </w:r>
      <w:r w:rsidR="00335DF4">
        <w:rPr>
          <w:rFonts w:ascii="Arial" w:hAnsi="Arial" w:cs="Arial"/>
          <w:sz w:val="24"/>
          <w:szCs w:val="24"/>
        </w:rPr>
        <w:t xml:space="preserve">the </w:t>
      </w:r>
      <w:r w:rsidR="00396210">
        <w:rPr>
          <w:rFonts w:ascii="Arial" w:hAnsi="Arial" w:cs="Arial"/>
          <w:sz w:val="24"/>
          <w:szCs w:val="24"/>
        </w:rPr>
        <w:t>first</w:t>
      </w:r>
      <w:r w:rsidR="00BA4AC4">
        <w:rPr>
          <w:rFonts w:ascii="Arial" w:hAnsi="Arial" w:cs="Arial"/>
          <w:sz w:val="24"/>
          <w:szCs w:val="24"/>
        </w:rPr>
        <w:t xml:space="preserve"> </w:t>
      </w:r>
      <w:r w:rsidR="00335DF4">
        <w:rPr>
          <w:rFonts w:ascii="Arial" w:hAnsi="Arial" w:cs="Arial"/>
          <w:sz w:val="24"/>
          <w:szCs w:val="24"/>
        </w:rPr>
        <w:t>appellant obtained the knife fro</w:t>
      </w:r>
      <w:r w:rsidR="00BA4AC4">
        <w:rPr>
          <w:rFonts w:ascii="Arial" w:hAnsi="Arial" w:cs="Arial"/>
          <w:sz w:val="24"/>
          <w:szCs w:val="24"/>
        </w:rPr>
        <w:t xml:space="preserve">m the </w:t>
      </w:r>
      <w:r w:rsidR="00396210">
        <w:rPr>
          <w:rFonts w:ascii="Arial" w:hAnsi="Arial" w:cs="Arial"/>
          <w:sz w:val="24"/>
          <w:szCs w:val="24"/>
        </w:rPr>
        <w:t>second</w:t>
      </w:r>
      <w:r w:rsidR="00BA4AC4">
        <w:rPr>
          <w:rFonts w:ascii="Arial" w:hAnsi="Arial" w:cs="Arial"/>
          <w:sz w:val="24"/>
          <w:szCs w:val="24"/>
        </w:rPr>
        <w:t xml:space="preserve"> appellant and that was corroborated by the </w:t>
      </w:r>
      <w:r w:rsidR="00396210">
        <w:rPr>
          <w:rFonts w:ascii="Arial" w:hAnsi="Arial" w:cs="Arial"/>
          <w:sz w:val="24"/>
          <w:szCs w:val="24"/>
        </w:rPr>
        <w:t>second appellant who</w:t>
      </w:r>
      <w:r w:rsidR="00335DF4">
        <w:rPr>
          <w:rFonts w:ascii="Arial" w:hAnsi="Arial" w:cs="Arial"/>
          <w:sz w:val="24"/>
          <w:szCs w:val="24"/>
        </w:rPr>
        <w:t xml:space="preserve"> testified that when the </w:t>
      </w:r>
      <w:r w:rsidR="00396210">
        <w:rPr>
          <w:rFonts w:ascii="Arial" w:hAnsi="Arial" w:cs="Arial"/>
          <w:sz w:val="24"/>
          <w:szCs w:val="24"/>
        </w:rPr>
        <w:t>first</w:t>
      </w:r>
      <w:r w:rsidR="00BA4AC4">
        <w:rPr>
          <w:rFonts w:ascii="Arial" w:hAnsi="Arial" w:cs="Arial"/>
          <w:sz w:val="24"/>
          <w:szCs w:val="24"/>
        </w:rPr>
        <w:t xml:space="preserve"> appellant came to g</w:t>
      </w:r>
      <w:r w:rsidR="00335DF4">
        <w:rPr>
          <w:rFonts w:ascii="Arial" w:hAnsi="Arial" w:cs="Arial"/>
          <w:sz w:val="24"/>
          <w:szCs w:val="24"/>
        </w:rPr>
        <w:t>et the knife from him, the first appellant</w:t>
      </w:r>
      <w:r w:rsidR="00BA4AC4">
        <w:rPr>
          <w:rFonts w:ascii="Arial" w:hAnsi="Arial" w:cs="Arial"/>
          <w:sz w:val="24"/>
          <w:szCs w:val="24"/>
        </w:rPr>
        <w:t xml:space="preserve"> told </w:t>
      </w:r>
      <w:r w:rsidR="00335DF4">
        <w:rPr>
          <w:rFonts w:ascii="Arial" w:hAnsi="Arial" w:cs="Arial"/>
          <w:sz w:val="24"/>
          <w:szCs w:val="24"/>
        </w:rPr>
        <w:t>him</w:t>
      </w:r>
      <w:r w:rsidR="00BA4AC4">
        <w:rPr>
          <w:rFonts w:ascii="Arial" w:hAnsi="Arial" w:cs="Arial"/>
          <w:sz w:val="24"/>
          <w:szCs w:val="24"/>
        </w:rPr>
        <w:t xml:space="preserve"> that he needed the knife in order to go and defend himself. By then</w:t>
      </w:r>
      <w:r w:rsidR="009E329A">
        <w:rPr>
          <w:rFonts w:ascii="Arial" w:hAnsi="Arial" w:cs="Arial"/>
          <w:sz w:val="24"/>
          <w:szCs w:val="24"/>
        </w:rPr>
        <w:t>,</w:t>
      </w:r>
      <w:r w:rsidR="00BA4AC4">
        <w:rPr>
          <w:rFonts w:ascii="Arial" w:hAnsi="Arial" w:cs="Arial"/>
          <w:sz w:val="24"/>
          <w:szCs w:val="24"/>
        </w:rPr>
        <w:t xml:space="preserve"> the attack on him</w:t>
      </w:r>
      <w:r w:rsidR="00335DF4">
        <w:rPr>
          <w:rFonts w:ascii="Arial" w:hAnsi="Arial" w:cs="Arial"/>
          <w:sz w:val="24"/>
          <w:szCs w:val="24"/>
        </w:rPr>
        <w:t xml:space="preserve"> (the first appellant) by the deceased had ceased and therefore the question is,</w:t>
      </w:r>
      <w:r w:rsidR="00BA4AC4">
        <w:rPr>
          <w:rFonts w:ascii="Arial" w:hAnsi="Arial" w:cs="Arial"/>
          <w:sz w:val="24"/>
          <w:szCs w:val="24"/>
        </w:rPr>
        <w:t xml:space="preserve"> against what was he going to defend himself</w:t>
      </w:r>
      <w:r w:rsidR="00EC7D01">
        <w:rPr>
          <w:rFonts w:ascii="Arial" w:hAnsi="Arial" w:cs="Arial"/>
          <w:sz w:val="24"/>
          <w:szCs w:val="24"/>
        </w:rPr>
        <w:t>,</w:t>
      </w:r>
      <w:r w:rsidR="00BA4AC4">
        <w:rPr>
          <w:rFonts w:ascii="Arial" w:hAnsi="Arial" w:cs="Arial"/>
          <w:sz w:val="24"/>
          <w:szCs w:val="24"/>
        </w:rPr>
        <w:t xml:space="preserve"> as there was no attack on him</w:t>
      </w:r>
      <w:r w:rsidR="00E100B6">
        <w:rPr>
          <w:rFonts w:ascii="Arial" w:hAnsi="Arial" w:cs="Arial"/>
          <w:sz w:val="24"/>
          <w:szCs w:val="24"/>
        </w:rPr>
        <w:t>?</w:t>
      </w:r>
      <w:r w:rsidR="00BA4AC4">
        <w:rPr>
          <w:rFonts w:ascii="Arial" w:hAnsi="Arial" w:cs="Arial"/>
          <w:sz w:val="24"/>
          <w:szCs w:val="24"/>
        </w:rPr>
        <w:t xml:space="preserve"> </w:t>
      </w:r>
      <w:r w:rsidR="00F216F6">
        <w:rPr>
          <w:rFonts w:ascii="Arial" w:hAnsi="Arial" w:cs="Arial"/>
          <w:sz w:val="24"/>
          <w:szCs w:val="24"/>
        </w:rPr>
        <w:t>T</w:t>
      </w:r>
      <w:r w:rsidR="00BA4AC4">
        <w:rPr>
          <w:rFonts w:ascii="Arial" w:hAnsi="Arial" w:cs="Arial"/>
          <w:sz w:val="24"/>
          <w:szCs w:val="24"/>
        </w:rPr>
        <w:t xml:space="preserve">he only reasonable </w:t>
      </w:r>
      <w:r w:rsidR="009E329A">
        <w:rPr>
          <w:rFonts w:ascii="Arial" w:hAnsi="Arial" w:cs="Arial"/>
          <w:sz w:val="24"/>
          <w:szCs w:val="24"/>
        </w:rPr>
        <w:t>conclusion</w:t>
      </w:r>
      <w:r w:rsidR="00BA4AC4">
        <w:rPr>
          <w:rFonts w:ascii="Arial" w:hAnsi="Arial" w:cs="Arial"/>
          <w:sz w:val="24"/>
          <w:szCs w:val="24"/>
        </w:rPr>
        <w:t xml:space="preserve"> was that he was going to take revenge for the attack that the deceased had </w:t>
      </w:r>
      <w:r w:rsidR="00F216F6">
        <w:rPr>
          <w:rFonts w:ascii="Arial" w:hAnsi="Arial" w:cs="Arial"/>
          <w:sz w:val="24"/>
          <w:szCs w:val="24"/>
        </w:rPr>
        <w:t xml:space="preserve">earlier </w:t>
      </w:r>
      <w:r w:rsidR="00BA4AC4">
        <w:rPr>
          <w:rFonts w:ascii="Arial" w:hAnsi="Arial" w:cs="Arial"/>
          <w:sz w:val="24"/>
          <w:szCs w:val="24"/>
        </w:rPr>
        <w:t xml:space="preserve">perpetrated </w:t>
      </w:r>
      <w:r w:rsidR="009E329A">
        <w:rPr>
          <w:rFonts w:ascii="Arial" w:hAnsi="Arial" w:cs="Arial"/>
          <w:sz w:val="24"/>
          <w:szCs w:val="24"/>
        </w:rPr>
        <w:t>on</w:t>
      </w:r>
      <w:r w:rsidR="00BA4AC4">
        <w:rPr>
          <w:rFonts w:ascii="Arial" w:hAnsi="Arial" w:cs="Arial"/>
          <w:sz w:val="24"/>
          <w:szCs w:val="24"/>
        </w:rPr>
        <w:t xml:space="preserve"> him. The learned magistrate </w:t>
      </w:r>
      <w:r w:rsidR="009E329A">
        <w:rPr>
          <w:rFonts w:ascii="Arial" w:hAnsi="Arial" w:cs="Arial"/>
          <w:sz w:val="24"/>
          <w:szCs w:val="24"/>
        </w:rPr>
        <w:t>can</w:t>
      </w:r>
      <w:r w:rsidR="00BA4AC4">
        <w:rPr>
          <w:rFonts w:ascii="Arial" w:hAnsi="Arial" w:cs="Arial"/>
          <w:sz w:val="24"/>
          <w:szCs w:val="24"/>
        </w:rPr>
        <w:t xml:space="preserve"> therefore </w:t>
      </w:r>
      <w:r w:rsidR="009E329A">
        <w:rPr>
          <w:rFonts w:ascii="Arial" w:hAnsi="Arial" w:cs="Arial"/>
          <w:sz w:val="24"/>
          <w:szCs w:val="24"/>
        </w:rPr>
        <w:t xml:space="preserve">not be faulted in finding </w:t>
      </w:r>
      <w:r w:rsidR="00BA4AC4">
        <w:rPr>
          <w:rFonts w:ascii="Arial" w:hAnsi="Arial" w:cs="Arial"/>
          <w:sz w:val="24"/>
          <w:szCs w:val="24"/>
        </w:rPr>
        <w:t xml:space="preserve">that </w:t>
      </w:r>
      <w:r w:rsidR="00EC7D01">
        <w:rPr>
          <w:rFonts w:ascii="Arial" w:hAnsi="Arial" w:cs="Arial"/>
          <w:sz w:val="24"/>
          <w:szCs w:val="24"/>
        </w:rPr>
        <w:t xml:space="preserve">the </w:t>
      </w:r>
      <w:r w:rsidR="009E329A">
        <w:rPr>
          <w:rFonts w:ascii="Arial" w:hAnsi="Arial" w:cs="Arial"/>
          <w:sz w:val="24"/>
          <w:szCs w:val="24"/>
        </w:rPr>
        <w:t>first appellant</w:t>
      </w:r>
      <w:r w:rsidR="00BA4AC4">
        <w:rPr>
          <w:rFonts w:ascii="Arial" w:hAnsi="Arial" w:cs="Arial"/>
          <w:sz w:val="24"/>
          <w:szCs w:val="24"/>
        </w:rPr>
        <w:t xml:space="preserve"> was going to take revenge</w:t>
      </w:r>
      <w:r w:rsidR="009E329A">
        <w:rPr>
          <w:rFonts w:ascii="Arial" w:hAnsi="Arial" w:cs="Arial"/>
          <w:sz w:val="24"/>
          <w:szCs w:val="24"/>
        </w:rPr>
        <w:t>. This ground is baseless</w:t>
      </w:r>
      <w:r w:rsidR="00BA4AC4">
        <w:rPr>
          <w:rFonts w:ascii="Arial" w:hAnsi="Arial" w:cs="Arial"/>
          <w:sz w:val="24"/>
          <w:szCs w:val="24"/>
        </w:rPr>
        <w:t>.</w:t>
      </w:r>
    </w:p>
    <w:p w:rsidR="00952EC8" w:rsidRDefault="00952EC8" w:rsidP="001A6976">
      <w:pPr>
        <w:spacing w:line="360" w:lineRule="auto"/>
        <w:jc w:val="both"/>
        <w:rPr>
          <w:rFonts w:ascii="Arial" w:hAnsi="Arial" w:cs="Arial"/>
          <w:sz w:val="24"/>
          <w:szCs w:val="24"/>
        </w:rPr>
      </w:pPr>
    </w:p>
    <w:p w:rsidR="00952EC8" w:rsidRDefault="00952EC8" w:rsidP="001A6976">
      <w:pPr>
        <w:spacing w:line="360" w:lineRule="auto"/>
        <w:jc w:val="both"/>
        <w:rPr>
          <w:rFonts w:ascii="Arial" w:hAnsi="Arial" w:cs="Arial"/>
          <w:sz w:val="24"/>
          <w:szCs w:val="24"/>
        </w:rPr>
      </w:pPr>
    </w:p>
    <w:p w:rsidR="00BA4AC4" w:rsidRPr="00EC7D01" w:rsidRDefault="00BA4AC4" w:rsidP="001A6976">
      <w:pPr>
        <w:spacing w:line="360" w:lineRule="auto"/>
        <w:jc w:val="both"/>
        <w:rPr>
          <w:rFonts w:ascii="Arial" w:hAnsi="Arial" w:cs="Arial"/>
          <w:i/>
          <w:sz w:val="24"/>
          <w:szCs w:val="24"/>
        </w:rPr>
      </w:pPr>
      <w:r w:rsidRPr="00EC7D01">
        <w:rPr>
          <w:rFonts w:ascii="Arial" w:hAnsi="Arial" w:cs="Arial"/>
          <w:i/>
          <w:sz w:val="24"/>
          <w:szCs w:val="24"/>
        </w:rPr>
        <w:lastRenderedPageBreak/>
        <w:t>Ground</w:t>
      </w:r>
      <w:r w:rsidR="00BF640B" w:rsidRPr="00EC7D01">
        <w:rPr>
          <w:rFonts w:ascii="Arial" w:hAnsi="Arial" w:cs="Arial"/>
          <w:i/>
          <w:sz w:val="24"/>
          <w:szCs w:val="24"/>
        </w:rPr>
        <w:t>s</w:t>
      </w:r>
      <w:r w:rsidRPr="00EC7D01">
        <w:rPr>
          <w:rFonts w:ascii="Arial" w:hAnsi="Arial" w:cs="Arial"/>
          <w:i/>
          <w:sz w:val="24"/>
          <w:szCs w:val="24"/>
        </w:rPr>
        <w:t xml:space="preserve"> 15</w:t>
      </w:r>
      <w:r w:rsidR="000B322D" w:rsidRPr="00EC7D01">
        <w:rPr>
          <w:rFonts w:ascii="Arial" w:hAnsi="Arial" w:cs="Arial"/>
          <w:i/>
          <w:sz w:val="24"/>
          <w:szCs w:val="24"/>
        </w:rPr>
        <w:t xml:space="preserve"> and 17</w:t>
      </w:r>
    </w:p>
    <w:p w:rsidR="00BA4AC4" w:rsidRDefault="00E100B6" w:rsidP="001A6976">
      <w:pPr>
        <w:spacing w:line="360" w:lineRule="auto"/>
        <w:jc w:val="both"/>
        <w:rPr>
          <w:rFonts w:ascii="Arial" w:hAnsi="Arial" w:cs="Arial"/>
          <w:sz w:val="24"/>
          <w:szCs w:val="24"/>
        </w:rPr>
      </w:pPr>
      <w:r>
        <w:rPr>
          <w:rFonts w:ascii="Arial" w:hAnsi="Arial" w:cs="Arial"/>
          <w:sz w:val="24"/>
          <w:szCs w:val="24"/>
        </w:rPr>
        <w:t>[</w:t>
      </w:r>
      <w:r w:rsidR="00EC7D01">
        <w:rPr>
          <w:rFonts w:ascii="Arial" w:hAnsi="Arial" w:cs="Arial"/>
          <w:sz w:val="24"/>
          <w:szCs w:val="24"/>
        </w:rPr>
        <w:t>24</w:t>
      </w:r>
      <w:r>
        <w:rPr>
          <w:rFonts w:ascii="Arial" w:hAnsi="Arial" w:cs="Arial"/>
          <w:sz w:val="24"/>
          <w:szCs w:val="24"/>
        </w:rPr>
        <w:t>]</w:t>
      </w:r>
      <w:r>
        <w:rPr>
          <w:rFonts w:ascii="Arial" w:hAnsi="Arial" w:cs="Arial"/>
          <w:sz w:val="24"/>
          <w:szCs w:val="24"/>
        </w:rPr>
        <w:tab/>
      </w:r>
      <w:r w:rsidR="000B322D">
        <w:rPr>
          <w:rFonts w:ascii="Arial" w:hAnsi="Arial" w:cs="Arial"/>
          <w:sz w:val="24"/>
          <w:szCs w:val="24"/>
        </w:rPr>
        <w:t xml:space="preserve">These grounds are intertwined and amount to the fact that the learned magistrate </w:t>
      </w:r>
      <w:r w:rsidR="00BF640B">
        <w:rPr>
          <w:rFonts w:ascii="Arial" w:hAnsi="Arial" w:cs="Arial"/>
          <w:sz w:val="24"/>
          <w:szCs w:val="24"/>
        </w:rPr>
        <w:t xml:space="preserve">allegedly </w:t>
      </w:r>
      <w:r w:rsidR="000B322D">
        <w:rPr>
          <w:rFonts w:ascii="Arial" w:hAnsi="Arial" w:cs="Arial"/>
          <w:sz w:val="24"/>
          <w:szCs w:val="24"/>
        </w:rPr>
        <w:t xml:space="preserve">erred in </w:t>
      </w:r>
      <w:r w:rsidR="000B322D" w:rsidRPr="00952EC8">
        <w:rPr>
          <w:rFonts w:ascii="Arial" w:hAnsi="Arial" w:cs="Arial"/>
          <w:sz w:val="24"/>
          <w:szCs w:val="24"/>
        </w:rPr>
        <w:t>fact in rejecting first appellant’s version that he acted in private defence when he stabbed the deceased.</w:t>
      </w:r>
      <w:r w:rsidR="00824635" w:rsidRPr="00952EC8">
        <w:rPr>
          <w:rFonts w:ascii="Arial" w:hAnsi="Arial" w:cs="Arial"/>
          <w:sz w:val="24"/>
          <w:szCs w:val="24"/>
        </w:rPr>
        <w:t xml:space="preserve"> Counsel for the appellant argued that the ‘learned magistrate erred in choosing to rely on unsatisfactory evidence of the state witnesses more specifically Desmond Morkel to convict first appellant and in rejecting first appellant’s defence of private defence</w:t>
      </w:r>
      <w:r w:rsidR="00EC7D01" w:rsidRPr="00952EC8">
        <w:rPr>
          <w:rFonts w:ascii="Arial" w:hAnsi="Arial" w:cs="Arial"/>
          <w:sz w:val="24"/>
          <w:szCs w:val="24"/>
        </w:rPr>
        <w:t>’</w:t>
      </w:r>
      <w:r w:rsidR="00824635" w:rsidRPr="00952EC8">
        <w:rPr>
          <w:rFonts w:ascii="Arial" w:hAnsi="Arial" w:cs="Arial"/>
          <w:sz w:val="24"/>
          <w:szCs w:val="24"/>
        </w:rPr>
        <w:t xml:space="preserve">. Counsel further submitted that </w:t>
      </w:r>
      <w:r w:rsidR="00EC7D01" w:rsidRPr="00952EC8">
        <w:rPr>
          <w:rFonts w:ascii="Arial" w:hAnsi="Arial" w:cs="Arial"/>
          <w:sz w:val="24"/>
          <w:szCs w:val="24"/>
        </w:rPr>
        <w:t xml:space="preserve">the </w:t>
      </w:r>
      <w:r w:rsidR="00824635" w:rsidRPr="00952EC8">
        <w:rPr>
          <w:rFonts w:ascii="Arial" w:hAnsi="Arial" w:cs="Arial"/>
          <w:sz w:val="24"/>
          <w:szCs w:val="24"/>
        </w:rPr>
        <w:t xml:space="preserve">first appellant’s version is corroborated by the tears in his jacket. This is not a ground of appeal as it is not clear and specific. The evidence was clear that the deceased was punched and kicked to the ground by both appellants and whilst on the ground they continued kicking and punching him and the first appellant then stabbed the deceased twice with a knife. The deceased was unarmed. The court found that the deceased whilst on the ground did not pose any danger to the first appellant and by stabbing him twice whilst on the ground, the first respondent did not act in private defence and accordingly the magistrate was correct to reject </w:t>
      </w:r>
      <w:r w:rsidR="00EC7D01" w:rsidRPr="00952EC8">
        <w:rPr>
          <w:rFonts w:ascii="Arial" w:hAnsi="Arial" w:cs="Arial"/>
          <w:sz w:val="24"/>
          <w:szCs w:val="24"/>
        </w:rPr>
        <w:t xml:space="preserve">the </w:t>
      </w:r>
      <w:r w:rsidR="00824635" w:rsidRPr="00952EC8">
        <w:rPr>
          <w:rFonts w:ascii="Arial" w:hAnsi="Arial" w:cs="Arial"/>
          <w:sz w:val="24"/>
          <w:szCs w:val="24"/>
        </w:rPr>
        <w:t xml:space="preserve">first appellant’s version that he acted in private defence when he stabbed the deceased. The tears in </w:t>
      </w:r>
      <w:r w:rsidR="00EC7D01" w:rsidRPr="00952EC8">
        <w:rPr>
          <w:rFonts w:ascii="Arial" w:hAnsi="Arial" w:cs="Arial"/>
          <w:sz w:val="24"/>
          <w:szCs w:val="24"/>
        </w:rPr>
        <w:t xml:space="preserve">the </w:t>
      </w:r>
      <w:r w:rsidR="00824635" w:rsidRPr="00952EC8">
        <w:rPr>
          <w:rFonts w:ascii="Arial" w:hAnsi="Arial" w:cs="Arial"/>
          <w:sz w:val="24"/>
          <w:szCs w:val="24"/>
        </w:rPr>
        <w:t xml:space="preserve">first appellant’s jacket were sustained earlier that night and not during the fight when </w:t>
      </w:r>
      <w:r w:rsidR="00EC7D01" w:rsidRPr="00952EC8">
        <w:rPr>
          <w:rFonts w:ascii="Arial" w:hAnsi="Arial" w:cs="Arial"/>
          <w:sz w:val="24"/>
          <w:szCs w:val="24"/>
        </w:rPr>
        <w:t xml:space="preserve">the </w:t>
      </w:r>
      <w:r w:rsidR="00824635" w:rsidRPr="00952EC8">
        <w:rPr>
          <w:rFonts w:ascii="Arial" w:hAnsi="Arial" w:cs="Arial"/>
          <w:sz w:val="24"/>
          <w:szCs w:val="24"/>
        </w:rPr>
        <w:t>deceased was stabbed. That ground is also</w:t>
      </w:r>
      <w:r w:rsidR="00824635">
        <w:rPr>
          <w:rFonts w:ascii="Arial" w:hAnsi="Arial" w:cs="Arial"/>
          <w:sz w:val="24"/>
          <w:szCs w:val="24"/>
        </w:rPr>
        <w:t xml:space="preserve"> without merit.</w:t>
      </w:r>
    </w:p>
    <w:p w:rsidR="00BA4AC4" w:rsidRPr="00EC7D01" w:rsidRDefault="00BA4AC4" w:rsidP="001A6976">
      <w:pPr>
        <w:spacing w:line="360" w:lineRule="auto"/>
        <w:jc w:val="both"/>
        <w:rPr>
          <w:rFonts w:ascii="Arial" w:hAnsi="Arial" w:cs="Arial"/>
          <w:i/>
          <w:sz w:val="24"/>
          <w:szCs w:val="24"/>
        </w:rPr>
      </w:pPr>
      <w:r w:rsidRPr="00EC7D01">
        <w:rPr>
          <w:rFonts w:ascii="Arial" w:hAnsi="Arial" w:cs="Arial"/>
          <w:i/>
          <w:sz w:val="24"/>
          <w:szCs w:val="24"/>
        </w:rPr>
        <w:t>Ground 16</w:t>
      </w:r>
    </w:p>
    <w:p w:rsidR="00BA4AC4" w:rsidRDefault="00E100B6" w:rsidP="001A6976">
      <w:pPr>
        <w:spacing w:line="360" w:lineRule="auto"/>
        <w:jc w:val="both"/>
        <w:rPr>
          <w:rFonts w:ascii="Arial" w:hAnsi="Arial" w:cs="Arial"/>
          <w:sz w:val="24"/>
          <w:szCs w:val="24"/>
        </w:rPr>
      </w:pPr>
      <w:r>
        <w:rPr>
          <w:rFonts w:ascii="Arial" w:hAnsi="Arial" w:cs="Arial"/>
          <w:sz w:val="24"/>
          <w:szCs w:val="24"/>
        </w:rPr>
        <w:t>[</w:t>
      </w:r>
      <w:r w:rsidR="00EC7D01">
        <w:rPr>
          <w:rFonts w:ascii="Arial" w:hAnsi="Arial" w:cs="Arial"/>
          <w:sz w:val="24"/>
          <w:szCs w:val="24"/>
        </w:rPr>
        <w:t>24</w:t>
      </w:r>
      <w:r>
        <w:rPr>
          <w:rFonts w:ascii="Arial" w:hAnsi="Arial" w:cs="Arial"/>
          <w:sz w:val="24"/>
          <w:szCs w:val="24"/>
        </w:rPr>
        <w:t>]</w:t>
      </w:r>
      <w:r>
        <w:rPr>
          <w:rFonts w:ascii="Arial" w:hAnsi="Arial" w:cs="Arial"/>
          <w:sz w:val="24"/>
          <w:szCs w:val="24"/>
        </w:rPr>
        <w:tab/>
      </w:r>
      <w:r w:rsidR="004E734B">
        <w:rPr>
          <w:rFonts w:ascii="Arial" w:hAnsi="Arial" w:cs="Arial"/>
          <w:sz w:val="24"/>
          <w:szCs w:val="24"/>
        </w:rPr>
        <w:t xml:space="preserve">This is clearly not a ground of appeal as it does not indicate how the magistrate erred in law or in fact. Counsel for the appellants argued that young persons like the appellants can be expected to resort to denying an incident since young people are notoriously immature and prone to </w:t>
      </w:r>
      <w:r w:rsidR="00877154">
        <w:rPr>
          <w:rFonts w:ascii="Arial" w:hAnsi="Arial" w:cs="Arial"/>
          <w:sz w:val="24"/>
          <w:szCs w:val="24"/>
        </w:rPr>
        <w:t>impetuous decision making. He further argued that the finding/reasoning by the magistrate that their blatant denial of an incident which occurred moments earlier is indicative of their ‘guilt state of mind’ and is unreasonable</w:t>
      </w:r>
      <w:r w:rsidR="00EC7D01">
        <w:rPr>
          <w:rFonts w:ascii="Arial" w:hAnsi="Arial" w:cs="Arial"/>
          <w:sz w:val="24"/>
          <w:szCs w:val="24"/>
        </w:rPr>
        <w:t xml:space="preserve"> and untenable. The f</w:t>
      </w:r>
      <w:r w:rsidR="00877154">
        <w:rPr>
          <w:rFonts w:ascii="Arial" w:hAnsi="Arial" w:cs="Arial"/>
          <w:sz w:val="24"/>
          <w:szCs w:val="24"/>
        </w:rPr>
        <w:t>irst appellant admitted that when he stabbed the deceased, he acted in private defence. However, a day after the stabbing incident, he denied that he stabbed the deceased. Although the appellan</w:t>
      </w:r>
      <w:r w:rsidR="00EC7D01">
        <w:rPr>
          <w:rFonts w:ascii="Arial" w:hAnsi="Arial" w:cs="Arial"/>
          <w:sz w:val="24"/>
          <w:szCs w:val="24"/>
        </w:rPr>
        <w:t>ts were young at the time, if the first appellant</w:t>
      </w:r>
      <w:r w:rsidR="00877154">
        <w:rPr>
          <w:rFonts w:ascii="Arial" w:hAnsi="Arial" w:cs="Arial"/>
          <w:sz w:val="24"/>
          <w:szCs w:val="24"/>
        </w:rPr>
        <w:t xml:space="preserve"> acted in private defence he would not have denied it because he was justified to do so. The learned magistrate reasoned that the behavior after an incident may shed </w:t>
      </w:r>
      <w:r w:rsidR="00877154">
        <w:rPr>
          <w:rFonts w:ascii="Arial" w:hAnsi="Arial" w:cs="Arial"/>
          <w:sz w:val="24"/>
          <w:szCs w:val="24"/>
        </w:rPr>
        <w:lastRenderedPageBreak/>
        <w:t xml:space="preserve">light on the state of mind at the time of the incident. In </w:t>
      </w:r>
      <w:r w:rsidR="00877154" w:rsidRPr="00877154">
        <w:rPr>
          <w:rFonts w:ascii="Arial" w:hAnsi="Arial" w:cs="Arial"/>
          <w:i/>
          <w:sz w:val="24"/>
          <w:szCs w:val="24"/>
        </w:rPr>
        <w:t>S v Asser Shinganda</w:t>
      </w:r>
      <w:r w:rsidR="00B57CA4">
        <w:rPr>
          <w:rStyle w:val="FootnoteReference"/>
          <w:rFonts w:ascii="Arial" w:hAnsi="Arial" w:cs="Arial"/>
          <w:i/>
          <w:sz w:val="24"/>
          <w:szCs w:val="24"/>
        </w:rPr>
        <w:footnoteReference w:id="6"/>
      </w:r>
      <w:r w:rsidR="00877154">
        <w:rPr>
          <w:rFonts w:ascii="Arial" w:hAnsi="Arial" w:cs="Arial"/>
          <w:sz w:val="24"/>
          <w:szCs w:val="24"/>
        </w:rPr>
        <w:t xml:space="preserve"> the Supreme Court held that:</w:t>
      </w:r>
    </w:p>
    <w:p w:rsidR="0013425B" w:rsidRDefault="007E7286" w:rsidP="007E7286">
      <w:pPr>
        <w:spacing w:line="360" w:lineRule="auto"/>
        <w:ind w:firstLine="720"/>
        <w:jc w:val="both"/>
        <w:rPr>
          <w:rFonts w:ascii="Arial" w:hAnsi="Arial" w:cs="Arial"/>
          <w:sz w:val="24"/>
          <w:szCs w:val="24"/>
        </w:rPr>
      </w:pPr>
      <w:r>
        <w:rPr>
          <w:rFonts w:ascii="Arial" w:hAnsi="Arial" w:cs="Arial"/>
          <w:sz w:val="24"/>
          <w:szCs w:val="24"/>
        </w:rPr>
        <w:t>‘</w:t>
      </w:r>
      <w:r w:rsidR="00877154" w:rsidRPr="007E7286">
        <w:rPr>
          <w:rFonts w:ascii="Arial" w:hAnsi="Arial" w:cs="Arial"/>
        </w:rPr>
        <w:t>Evidence of behavior after an event can, of course, serve as an indication as to the state of min</w:t>
      </w:r>
      <w:r w:rsidRPr="007E7286">
        <w:rPr>
          <w:rFonts w:ascii="Arial" w:hAnsi="Arial" w:cs="Arial"/>
        </w:rPr>
        <w:t>d at the time of the true event</w:t>
      </w:r>
      <w:r>
        <w:rPr>
          <w:rFonts w:ascii="Arial" w:hAnsi="Arial" w:cs="Arial"/>
          <w:sz w:val="24"/>
          <w:szCs w:val="24"/>
        </w:rPr>
        <w:t>’</w:t>
      </w:r>
      <w:r w:rsidR="00877154">
        <w:rPr>
          <w:rFonts w:ascii="Arial" w:hAnsi="Arial" w:cs="Arial"/>
          <w:sz w:val="24"/>
          <w:szCs w:val="24"/>
        </w:rPr>
        <w:t>. There was nothing unreasonable or untenable in the magistrate’s finding or reasoning.</w:t>
      </w:r>
    </w:p>
    <w:p w:rsidR="00792456" w:rsidRDefault="00792456" w:rsidP="007E7286">
      <w:pPr>
        <w:spacing w:line="360" w:lineRule="auto"/>
        <w:ind w:firstLine="720"/>
        <w:jc w:val="both"/>
        <w:rPr>
          <w:rFonts w:ascii="Arial" w:hAnsi="Arial" w:cs="Arial"/>
          <w:sz w:val="24"/>
          <w:szCs w:val="24"/>
        </w:rPr>
      </w:pPr>
    </w:p>
    <w:p w:rsidR="00DA025E" w:rsidRPr="007E7286" w:rsidRDefault="00DA025E" w:rsidP="001A6976">
      <w:pPr>
        <w:spacing w:line="360" w:lineRule="auto"/>
        <w:jc w:val="both"/>
        <w:rPr>
          <w:rFonts w:ascii="Arial" w:hAnsi="Arial" w:cs="Arial"/>
          <w:i/>
          <w:sz w:val="24"/>
          <w:szCs w:val="24"/>
        </w:rPr>
      </w:pPr>
      <w:r w:rsidRPr="007E7286">
        <w:rPr>
          <w:rFonts w:ascii="Arial" w:hAnsi="Arial" w:cs="Arial"/>
          <w:i/>
          <w:sz w:val="24"/>
          <w:szCs w:val="24"/>
        </w:rPr>
        <w:t>Ground 18</w:t>
      </w:r>
    </w:p>
    <w:p w:rsidR="008E5737" w:rsidRDefault="00BA2FE9" w:rsidP="001A6976">
      <w:pPr>
        <w:spacing w:line="360" w:lineRule="auto"/>
        <w:jc w:val="both"/>
        <w:rPr>
          <w:rFonts w:ascii="Arial" w:hAnsi="Arial" w:cs="Arial"/>
          <w:sz w:val="24"/>
          <w:szCs w:val="24"/>
        </w:rPr>
      </w:pPr>
      <w:r>
        <w:rPr>
          <w:rFonts w:ascii="Arial" w:hAnsi="Arial" w:cs="Arial"/>
          <w:sz w:val="24"/>
          <w:szCs w:val="24"/>
        </w:rPr>
        <w:t>[</w:t>
      </w:r>
      <w:r w:rsidR="007E7286">
        <w:rPr>
          <w:rFonts w:ascii="Arial" w:hAnsi="Arial" w:cs="Arial"/>
          <w:sz w:val="24"/>
          <w:szCs w:val="24"/>
        </w:rPr>
        <w:t>24</w:t>
      </w:r>
      <w:r>
        <w:rPr>
          <w:rFonts w:ascii="Arial" w:hAnsi="Arial" w:cs="Arial"/>
          <w:sz w:val="24"/>
          <w:szCs w:val="24"/>
        </w:rPr>
        <w:t>]</w:t>
      </w:r>
      <w:r>
        <w:rPr>
          <w:rFonts w:ascii="Arial" w:hAnsi="Arial" w:cs="Arial"/>
          <w:sz w:val="24"/>
          <w:szCs w:val="24"/>
        </w:rPr>
        <w:tab/>
      </w:r>
      <w:r w:rsidR="00DA025E">
        <w:rPr>
          <w:rFonts w:ascii="Arial" w:hAnsi="Arial" w:cs="Arial"/>
          <w:sz w:val="24"/>
          <w:szCs w:val="24"/>
        </w:rPr>
        <w:t xml:space="preserve">Morkel testified that after the appellants punched and kicked the deceased to the ground, </w:t>
      </w:r>
      <w:r w:rsidR="007E7286">
        <w:rPr>
          <w:rFonts w:ascii="Arial" w:hAnsi="Arial" w:cs="Arial"/>
          <w:sz w:val="24"/>
          <w:szCs w:val="24"/>
        </w:rPr>
        <w:t xml:space="preserve">the </w:t>
      </w:r>
      <w:r w:rsidR="00DA025E">
        <w:rPr>
          <w:rFonts w:ascii="Arial" w:hAnsi="Arial" w:cs="Arial"/>
          <w:sz w:val="24"/>
          <w:szCs w:val="24"/>
        </w:rPr>
        <w:t>second appellant had a knife which he handed to the first appellant. He then saw</w:t>
      </w:r>
      <w:r w:rsidR="007E7286">
        <w:rPr>
          <w:rFonts w:ascii="Arial" w:hAnsi="Arial" w:cs="Arial"/>
          <w:sz w:val="24"/>
          <w:szCs w:val="24"/>
        </w:rPr>
        <w:t xml:space="preserve"> the first appellant stab</w:t>
      </w:r>
      <w:r w:rsidR="00DA025E">
        <w:rPr>
          <w:rFonts w:ascii="Arial" w:hAnsi="Arial" w:cs="Arial"/>
          <w:sz w:val="24"/>
          <w:szCs w:val="24"/>
        </w:rPr>
        <w:t xml:space="preserve"> the deceased with the knife twice. </w:t>
      </w:r>
      <w:r w:rsidR="007E7286">
        <w:rPr>
          <w:rFonts w:ascii="Arial" w:hAnsi="Arial" w:cs="Arial"/>
          <w:sz w:val="24"/>
          <w:szCs w:val="24"/>
        </w:rPr>
        <w:t>The s</w:t>
      </w:r>
      <w:r w:rsidR="00DA025E">
        <w:rPr>
          <w:rFonts w:ascii="Arial" w:hAnsi="Arial" w:cs="Arial"/>
          <w:sz w:val="24"/>
          <w:szCs w:val="24"/>
        </w:rPr>
        <w:t>econd appellant was clearly aware that</w:t>
      </w:r>
      <w:r w:rsidR="007E7286">
        <w:rPr>
          <w:rFonts w:ascii="Arial" w:hAnsi="Arial" w:cs="Arial"/>
          <w:sz w:val="24"/>
          <w:szCs w:val="24"/>
        </w:rPr>
        <w:t xml:space="preserve"> the</w:t>
      </w:r>
      <w:r w:rsidR="00DA025E">
        <w:rPr>
          <w:rFonts w:ascii="Arial" w:hAnsi="Arial" w:cs="Arial"/>
          <w:sz w:val="24"/>
          <w:szCs w:val="24"/>
        </w:rPr>
        <w:t xml:space="preserve"> first appellant took the knife from him </w:t>
      </w:r>
      <w:r w:rsidR="0090578A">
        <w:rPr>
          <w:rFonts w:ascii="Arial" w:hAnsi="Arial" w:cs="Arial"/>
          <w:sz w:val="24"/>
          <w:szCs w:val="24"/>
        </w:rPr>
        <w:t>in order to</w:t>
      </w:r>
      <w:r w:rsidR="00DA025E">
        <w:rPr>
          <w:rFonts w:ascii="Arial" w:hAnsi="Arial" w:cs="Arial"/>
          <w:sz w:val="24"/>
          <w:szCs w:val="24"/>
        </w:rPr>
        <w:t xml:space="preserve"> stab the deceased. His version that he did not see the deceased on the night in question has been dealt with in</w:t>
      </w:r>
      <w:r w:rsidR="007E7286">
        <w:rPr>
          <w:rFonts w:ascii="Arial" w:hAnsi="Arial" w:cs="Arial"/>
          <w:sz w:val="24"/>
          <w:szCs w:val="24"/>
        </w:rPr>
        <w:t xml:space="preserve"> the discussion of</w:t>
      </w:r>
      <w:r w:rsidR="00DA025E">
        <w:rPr>
          <w:rFonts w:ascii="Arial" w:hAnsi="Arial" w:cs="Arial"/>
          <w:sz w:val="24"/>
          <w:szCs w:val="24"/>
        </w:rPr>
        <w:t xml:space="preserve"> ground 9</w:t>
      </w:r>
      <w:r w:rsidR="007E7286">
        <w:rPr>
          <w:rFonts w:ascii="Arial" w:hAnsi="Arial" w:cs="Arial"/>
          <w:sz w:val="24"/>
          <w:szCs w:val="24"/>
        </w:rPr>
        <w:t xml:space="preserve"> above</w:t>
      </w:r>
      <w:r w:rsidR="00DA025E">
        <w:rPr>
          <w:rFonts w:ascii="Arial" w:hAnsi="Arial" w:cs="Arial"/>
          <w:sz w:val="24"/>
          <w:szCs w:val="24"/>
        </w:rPr>
        <w:t>. This ground is meritless.</w:t>
      </w:r>
    </w:p>
    <w:p w:rsidR="00BA4AC4" w:rsidRDefault="00BA2FE9" w:rsidP="001A6976">
      <w:pPr>
        <w:spacing w:line="360" w:lineRule="auto"/>
        <w:jc w:val="both"/>
        <w:rPr>
          <w:rFonts w:ascii="Arial" w:hAnsi="Arial" w:cs="Arial"/>
          <w:sz w:val="24"/>
          <w:szCs w:val="24"/>
        </w:rPr>
      </w:pPr>
      <w:r>
        <w:rPr>
          <w:rFonts w:ascii="Arial" w:hAnsi="Arial" w:cs="Arial"/>
          <w:sz w:val="24"/>
          <w:szCs w:val="24"/>
        </w:rPr>
        <w:t>[</w:t>
      </w:r>
      <w:r w:rsidR="007E7286">
        <w:rPr>
          <w:rFonts w:ascii="Arial" w:hAnsi="Arial" w:cs="Arial"/>
          <w:sz w:val="24"/>
          <w:szCs w:val="24"/>
        </w:rPr>
        <w:t>25</w:t>
      </w:r>
      <w:r>
        <w:rPr>
          <w:rFonts w:ascii="Arial" w:hAnsi="Arial" w:cs="Arial"/>
          <w:sz w:val="24"/>
          <w:szCs w:val="24"/>
        </w:rPr>
        <w:t>]</w:t>
      </w:r>
      <w:r>
        <w:rPr>
          <w:rFonts w:ascii="Arial" w:hAnsi="Arial" w:cs="Arial"/>
          <w:sz w:val="24"/>
          <w:szCs w:val="24"/>
        </w:rPr>
        <w:tab/>
      </w:r>
      <w:r w:rsidR="00DA025E">
        <w:rPr>
          <w:rFonts w:ascii="Arial" w:hAnsi="Arial" w:cs="Arial"/>
          <w:sz w:val="24"/>
          <w:szCs w:val="24"/>
        </w:rPr>
        <w:t>In the result, the appeal is dismissed.</w:t>
      </w:r>
    </w:p>
    <w:p w:rsidR="00FA6E92" w:rsidRDefault="00FA6E92" w:rsidP="001A6976">
      <w:pPr>
        <w:spacing w:line="360" w:lineRule="auto"/>
        <w:jc w:val="both"/>
        <w:rPr>
          <w:rFonts w:ascii="Arial" w:hAnsi="Arial" w:cs="Arial"/>
          <w:sz w:val="24"/>
          <w:szCs w:val="24"/>
        </w:rPr>
      </w:pPr>
    </w:p>
    <w:p w:rsidR="00FA6E92" w:rsidRDefault="00FA6E92" w:rsidP="001A6976">
      <w:pPr>
        <w:spacing w:line="360" w:lineRule="auto"/>
        <w:jc w:val="both"/>
        <w:rPr>
          <w:rFonts w:ascii="Arial" w:hAnsi="Arial" w:cs="Arial"/>
          <w:sz w:val="24"/>
          <w:szCs w:val="24"/>
        </w:rPr>
      </w:pPr>
    </w:p>
    <w:p w:rsidR="00F874C8" w:rsidRDefault="00F874C8" w:rsidP="001A6976">
      <w:pPr>
        <w:spacing w:line="360" w:lineRule="auto"/>
        <w:jc w:val="both"/>
        <w:rPr>
          <w:rFonts w:ascii="Arial" w:hAnsi="Arial" w:cs="Arial"/>
          <w:sz w:val="24"/>
          <w:szCs w:val="24"/>
        </w:rPr>
      </w:pPr>
    </w:p>
    <w:p w:rsidR="00CB42CA" w:rsidRDefault="00835923" w:rsidP="00835923">
      <w:pPr>
        <w:spacing w:line="360" w:lineRule="auto"/>
        <w:jc w:val="right"/>
        <w:rPr>
          <w:rFonts w:ascii="Arial" w:hAnsi="Arial" w:cs="Arial"/>
          <w:sz w:val="24"/>
          <w:szCs w:val="24"/>
        </w:rPr>
      </w:pPr>
      <w:r>
        <w:rPr>
          <w:rFonts w:ascii="Arial" w:hAnsi="Arial" w:cs="Arial"/>
          <w:sz w:val="24"/>
          <w:szCs w:val="24"/>
        </w:rPr>
        <w:t>_____________________</w:t>
      </w:r>
    </w:p>
    <w:p w:rsidR="00CB42CA" w:rsidRDefault="007E7286" w:rsidP="00CB42CA">
      <w:pPr>
        <w:spacing w:line="360" w:lineRule="auto"/>
        <w:jc w:val="right"/>
        <w:rPr>
          <w:rFonts w:ascii="Arial" w:hAnsi="Arial" w:cs="Arial"/>
          <w:sz w:val="24"/>
          <w:szCs w:val="24"/>
        </w:rPr>
      </w:pPr>
      <w:r>
        <w:rPr>
          <w:rFonts w:ascii="Arial" w:hAnsi="Arial" w:cs="Arial"/>
          <w:sz w:val="24"/>
          <w:szCs w:val="24"/>
        </w:rPr>
        <w:t>G N</w:t>
      </w:r>
      <w:r w:rsidR="006F2439">
        <w:rPr>
          <w:rFonts w:ascii="Arial" w:hAnsi="Arial" w:cs="Arial"/>
          <w:sz w:val="24"/>
          <w:szCs w:val="24"/>
        </w:rPr>
        <w:t xml:space="preserve"> NDAUENDAPO</w:t>
      </w:r>
    </w:p>
    <w:p w:rsidR="00CB42CA" w:rsidRDefault="00F464D2" w:rsidP="00CB42CA">
      <w:pPr>
        <w:spacing w:line="360" w:lineRule="auto"/>
        <w:jc w:val="right"/>
        <w:rPr>
          <w:rFonts w:ascii="Arial" w:hAnsi="Arial" w:cs="Arial"/>
          <w:sz w:val="24"/>
          <w:szCs w:val="24"/>
        </w:rPr>
      </w:pPr>
      <w:r>
        <w:rPr>
          <w:rFonts w:ascii="Arial" w:hAnsi="Arial" w:cs="Arial"/>
          <w:sz w:val="24"/>
          <w:szCs w:val="24"/>
        </w:rPr>
        <w:t>Judge</w:t>
      </w:r>
    </w:p>
    <w:p w:rsidR="003058BE" w:rsidRDefault="003058BE" w:rsidP="00CB42CA">
      <w:pPr>
        <w:spacing w:line="360" w:lineRule="auto"/>
        <w:jc w:val="right"/>
        <w:rPr>
          <w:rFonts w:ascii="Arial" w:hAnsi="Arial" w:cs="Arial"/>
          <w:sz w:val="24"/>
          <w:szCs w:val="24"/>
        </w:rPr>
      </w:pPr>
    </w:p>
    <w:p w:rsidR="00CB42CA" w:rsidRDefault="00AC2219" w:rsidP="00CB42CA">
      <w:pPr>
        <w:spacing w:line="360" w:lineRule="auto"/>
        <w:jc w:val="right"/>
        <w:rPr>
          <w:rFonts w:ascii="Arial" w:hAnsi="Arial" w:cs="Arial"/>
          <w:sz w:val="24"/>
          <w:szCs w:val="24"/>
        </w:rPr>
      </w:pPr>
      <w:r>
        <w:rPr>
          <w:rFonts w:ascii="Arial" w:hAnsi="Arial" w:cs="Arial"/>
          <w:sz w:val="24"/>
          <w:szCs w:val="24"/>
        </w:rPr>
        <w:t>______________________</w:t>
      </w:r>
    </w:p>
    <w:p w:rsidR="00CB114D" w:rsidRDefault="007E7286" w:rsidP="00CB42CA">
      <w:pPr>
        <w:spacing w:line="360" w:lineRule="auto"/>
        <w:jc w:val="right"/>
        <w:rPr>
          <w:rFonts w:ascii="Arial" w:hAnsi="Arial" w:cs="Arial"/>
          <w:sz w:val="24"/>
          <w:szCs w:val="24"/>
        </w:rPr>
      </w:pPr>
      <w:r>
        <w:rPr>
          <w:rFonts w:ascii="Arial" w:hAnsi="Arial" w:cs="Arial"/>
          <w:sz w:val="24"/>
          <w:szCs w:val="24"/>
        </w:rPr>
        <w:t>N N SHIVUTE</w:t>
      </w:r>
    </w:p>
    <w:p w:rsidR="00CB42CA" w:rsidRDefault="00CB114D" w:rsidP="00CB114D">
      <w:pPr>
        <w:spacing w:line="360" w:lineRule="auto"/>
        <w:jc w:val="right"/>
        <w:rPr>
          <w:rFonts w:ascii="Arial" w:hAnsi="Arial" w:cs="Arial"/>
          <w:sz w:val="24"/>
          <w:szCs w:val="24"/>
        </w:rPr>
      </w:pPr>
      <w:r>
        <w:rPr>
          <w:rFonts w:ascii="Arial" w:hAnsi="Arial" w:cs="Arial"/>
          <w:sz w:val="24"/>
          <w:szCs w:val="24"/>
        </w:rPr>
        <w:t>Judge</w:t>
      </w:r>
    </w:p>
    <w:p w:rsidR="00256285" w:rsidRDefault="003E1C0C" w:rsidP="00952EC8">
      <w:pPr>
        <w:rPr>
          <w:rFonts w:ascii="Arial" w:hAnsi="Arial" w:cs="Arial"/>
          <w:sz w:val="24"/>
          <w:szCs w:val="24"/>
        </w:rPr>
      </w:pPr>
      <w:r>
        <w:rPr>
          <w:rFonts w:ascii="Arial" w:hAnsi="Arial" w:cs="Arial"/>
          <w:sz w:val="24"/>
          <w:szCs w:val="24"/>
        </w:rPr>
        <w:br w:type="page"/>
      </w:r>
      <w:r w:rsidR="00952EC8">
        <w:rPr>
          <w:rFonts w:ascii="Arial" w:hAnsi="Arial" w:cs="Arial"/>
          <w:sz w:val="24"/>
          <w:szCs w:val="24"/>
        </w:rPr>
        <w:lastRenderedPageBreak/>
        <w:t>A</w:t>
      </w:r>
      <w:r w:rsidR="007E7286">
        <w:rPr>
          <w:rFonts w:ascii="Arial" w:hAnsi="Arial" w:cs="Arial"/>
          <w:sz w:val="24"/>
          <w:szCs w:val="24"/>
        </w:rPr>
        <w:t>PPEARANCES:</w:t>
      </w:r>
    </w:p>
    <w:p w:rsidR="00CB42CA" w:rsidRDefault="00CB42CA" w:rsidP="00CB42CA">
      <w:pPr>
        <w:spacing w:line="360" w:lineRule="auto"/>
        <w:rPr>
          <w:rFonts w:ascii="Arial" w:hAnsi="Arial" w:cs="Arial"/>
          <w:sz w:val="24"/>
          <w:szCs w:val="24"/>
        </w:rPr>
      </w:pPr>
      <w:r>
        <w:rPr>
          <w:rFonts w:ascii="Arial" w:hAnsi="Arial" w:cs="Arial"/>
          <w:sz w:val="24"/>
          <w:szCs w:val="24"/>
        </w:rPr>
        <w:t>FOR THE APPELLANT:</w:t>
      </w:r>
      <w:r>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r>
      <w:r w:rsidR="00A53536">
        <w:rPr>
          <w:rFonts w:ascii="Arial" w:hAnsi="Arial" w:cs="Arial"/>
          <w:sz w:val="24"/>
          <w:szCs w:val="24"/>
        </w:rPr>
        <w:t>P McNALLY</w:t>
      </w:r>
    </w:p>
    <w:p w:rsidR="00CB42CA" w:rsidRDefault="00E51A2A" w:rsidP="007E7286">
      <w:pPr>
        <w:spacing w:line="360" w:lineRule="auto"/>
        <w:ind w:left="5040"/>
        <w:rPr>
          <w:rFonts w:ascii="Arial" w:hAnsi="Arial" w:cs="Arial"/>
          <w:sz w:val="24"/>
          <w:szCs w:val="24"/>
        </w:rPr>
      </w:pPr>
      <w:r>
        <w:rPr>
          <w:rFonts w:ascii="Arial" w:hAnsi="Arial" w:cs="Arial"/>
          <w:sz w:val="24"/>
          <w:szCs w:val="24"/>
        </w:rPr>
        <w:t xml:space="preserve">Of </w:t>
      </w:r>
      <w:r w:rsidR="00A53536">
        <w:rPr>
          <w:rFonts w:ascii="Arial" w:hAnsi="Arial" w:cs="Arial"/>
          <w:sz w:val="24"/>
          <w:szCs w:val="24"/>
        </w:rPr>
        <w:t>Delport Nederlof Attorneys, Windhoek</w:t>
      </w:r>
    </w:p>
    <w:p w:rsidR="00CB42CA" w:rsidRDefault="00CB42CA" w:rsidP="00CB42CA">
      <w:pPr>
        <w:spacing w:line="360" w:lineRule="auto"/>
        <w:rPr>
          <w:rFonts w:ascii="Arial" w:hAnsi="Arial" w:cs="Arial"/>
          <w:sz w:val="24"/>
          <w:szCs w:val="24"/>
        </w:rPr>
      </w:pPr>
    </w:p>
    <w:p w:rsidR="00CB42CA" w:rsidRDefault="00CB42CA" w:rsidP="00CB42CA">
      <w:pPr>
        <w:spacing w:line="360" w:lineRule="auto"/>
        <w:rPr>
          <w:rFonts w:ascii="Arial" w:hAnsi="Arial" w:cs="Arial"/>
          <w:sz w:val="24"/>
          <w:szCs w:val="24"/>
        </w:rPr>
      </w:pPr>
      <w:r>
        <w:rPr>
          <w:rFonts w:ascii="Arial" w:hAnsi="Arial" w:cs="Arial"/>
          <w:sz w:val="24"/>
          <w:szCs w:val="24"/>
        </w:rPr>
        <w:t>FOR THE RESPONDENT:</w:t>
      </w:r>
      <w:r>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r>
      <w:r w:rsidR="00A53536">
        <w:rPr>
          <w:rFonts w:ascii="Arial" w:hAnsi="Arial" w:cs="Arial"/>
          <w:sz w:val="24"/>
          <w:szCs w:val="24"/>
        </w:rPr>
        <w:t>A MEYER</w:t>
      </w:r>
    </w:p>
    <w:p w:rsidR="00CB42CA" w:rsidRDefault="00CB42CA" w:rsidP="00CB42CA">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r>
      <w:r w:rsidR="00A53536">
        <w:rPr>
          <w:rFonts w:ascii="Arial" w:hAnsi="Arial" w:cs="Arial"/>
          <w:sz w:val="24"/>
          <w:szCs w:val="24"/>
        </w:rPr>
        <w:t>Of the Office of t</w:t>
      </w:r>
      <w:r w:rsidR="00E51A2A">
        <w:rPr>
          <w:rFonts w:ascii="Arial" w:hAnsi="Arial" w:cs="Arial"/>
          <w:sz w:val="24"/>
          <w:szCs w:val="24"/>
        </w:rPr>
        <w:t>he Prosecutor General</w:t>
      </w:r>
    </w:p>
    <w:p w:rsidR="002B09CA" w:rsidRPr="00364E13" w:rsidRDefault="002B09CA" w:rsidP="001A6976">
      <w:pPr>
        <w:spacing w:line="360" w:lineRule="auto"/>
        <w:jc w:val="both"/>
        <w:rPr>
          <w:rFonts w:ascii="Arial" w:hAnsi="Arial" w:cs="Arial"/>
          <w:sz w:val="24"/>
          <w:szCs w:val="24"/>
        </w:rPr>
      </w:pPr>
    </w:p>
    <w:sectPr w:rsidR="002B09CA" w:rsidRPr="00364E13" w:rsidSect="00C35EAA">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7A2" w:rsidRDefault="00A437A2" w:rsidP="007D4FBA">
      <w:pPr>
        <w:spacing w:after="0" w:line="240" w:lineRule="auto"/>
      </w:pPr>
      <w:r>
        <w:separator/>
      </w:r>
    </w:p>
  </w:endnote>
  <w:endnote w:type="continuationSeparator" w:id="0">
    <w:p w:rsidR="00A437A2" w:rsidRDefault="00A437A2" w:rsidP="007D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7A2" w:rsidRDefault="00A437A2" w:rsidP="007D4FBA">
      <w:pPr>
        <w:spacing w:after="0" w:line="240" w:lineRule="auto"/>
      </w:pPr>
      <w:r>
        <w:separator/>
      </w:r>
    </w:p>
  </w:footnote>
  <w:footnote w:type="continuationSeparator" w:id="0">
    <w:p w:rsidR="00A437A2" w:rsidRDefault="00A437A2" w:rsidP="007D4FBA">
      <w:pPr>
        <w:spacing w:after="0" w:line="240" w:lineRule="auto"/>
      </w:pPr>
      <w:r>
        <w:continuationSeparator/>
      </w:r>
    </w:p>
  </w:footnote>
  <w:footnote w:id="1">
    <w:p w:rsidR="00CF3FF8" w:rsidRPr="00952EC8" w:rsidRDefault="00CF3FF8">
      <w:pPr>
        <w:pStyle w:val="FootnoteText"/>
        <w:rPr>
          <w:rFonts w:ascii="Arial" w:hAnsi="Arial" w:cs="Arial"/>
          <w:lang w:val="en-ZA"/>
        </w:rPr>
      </w:pPr>
      <w:r w:rsidRPr="00952EC8">
        <w:rPr>
          <w:rStyle w:val="FootnoteReference"/>
          <w:rFonts w:ascii="Arial" w:hAnsi="Arial" w:cs="Arial"/>
        </w:rPr>
        <w:footnoteRef/>
      </w:r>
      <w:r w:rsidRPr="00952EC8">
        <w:rPr>
          <w:rFonts w:ascii="Arial" w:hAnsi="Arial" w:cs="Arial"/>
        </w:rPr>
        <w:t xml:space="preserve"> </w:t>
      </w:r>
      <w:r w:rsidRPr="00952EC8">
        <w:rPr>
          <w:rFonts w:ascii="Arial" w:hAnsi="Arial" w:cs="Arial"/>
          <w:i/>
          <w:lang w:val="en-ZA"/>
        </w:rPr>
        <w:t>State v Aribeb</w:t>
      </w:r>
      <w:r w:rsidRPr="00952EC8">
        <w:rPr>
          <w:rFonts w:ascii="Arial" w:hAnsi="Arial" w:cs="Arial"/>
          <w:lang w:val="en-ZA"/>
        </w:rPr>
        <w:t xml:space="preserve"> </w:t>
      </w:r>
      <w:r w:rsidRPr="00952EC8">
        <w:rPr>
          <w:rFonts w:ascii="Arial" w:hAnsi="Arial" w:cs="Arial"/>
        </w:rPr>
        <w:t>(CR 60/20</w:t>
      </w:r>
      <w:r w:rsidR="00A422D2" w:rsidRPr="00952EC8">
        <w:rPr>
          <w:rFonts w:ascii="Arial" w:hAnsi="Arial" w:cs="Arial"/>
        </w:rPr>
        <w:t>13) 2013 NAHCMD 273</w:t>
      </w:r>
      <w:r w:rsidRPr="00952EC8">
        <w:rPr>
          <w:rFonts w:ascii="Arial" w:hAnsi="Arial" w:cs="Arial"/>
        </w:rPr>
        <w:t xml:space="preserve"> </w:t>
      </w:r>
      <w:r w:rsidR="00A422D2" w:rsidRPr="00952EC8">
        <w:rPr>
          <w:rFonts w:ascii="Arial" w:hAnsi="Arial" w:cs="Arial"/>
        </w:rPr>
        <w:t>(</w:t>
      </w:r>
      <w:r w:rsidRPr="00952EC8">
        <w:rPr>
          <w:rFonts w:ascii="Arial" w:hAnsi="Arial" w:cs="Arial"/>
        </w:rPr>
        <w:t>4 October 2013</w:t>
      </w:r>
      <w:r w:rsidR="00A422D2" w:rsidRPr="00952EC8">
        <w:rPr>
          <w:rFonts w:ascii="Arial" w:hAnsi="Arial" w:cs="Arial"/>
        </w:rPr>
        <w:t>) para 10.</w:t>
      </w:r>
    </w:p>
  </w:footnote>
  <w:footnote w:id="2">
    <w:p w:rsidR="00F82657" w:rsidRPr="00952EC8" w:rsidRDefault="00F82657">
      <w:pPr>
        <w:pStyle w:val="FootnoteText"/>
        <w:rPr>
          <w:rFonts w:ascii="Arial" w:hAnsi="Arial" w:cs="Arial"/>
          <w:lang w:val="en-ZA"/>
        </w:rPr>
      </w:pPr>
      <w:r w:rsidRPr="00952EC8">
        <w:rPr>
          <w:rStyle w:val="FootnoteReference"/>
          <w:rFonts w:ascii="Arial" w:hAnsi="Arial" w:cs="Arial"/>
        </w:rPr>
        <w:footnoteRef/>
      </w:r>
      <w:r w:rsidR="00472EC2" w:rsidRPr="00952EC8">
        <w:rPr>
          <w:rFonts w:ascii="Arial" w:hAnsi="Arial" w:cs="Arial"/>
        </w:rPr>
        <w:t xml:space="preserve"> </w:t>
      </w:r>
      <w:r w:rsidR="00472EC2" w:rsidRPr="00952EC8">
        <w:rPr>
          <w:rFonts w:ascii="Arial" w:hAnsi="Arial" w:cs="Arial"/>
          <w:i/>
        </w:rPr>
        <w:t>Ei</w:t>
      </w:r>
      <w:r w:rsidRPr="00952EC8">
        <w:rPr>
          <w:rFonts w:ascii="Arial" w:hAnsi="Arial" w:cs="Arial"/>
          <w:i/>
        </w:rPr>
        <w:t>no</w:t>
      </w:r>
      <w:r w:rsidRPr="00952EC8">
        <w:rPr>
          <w:rFonts w:ascii="Arial" w:hAnsi="Arial" w:cs="Arial"/>
        </w:rPr>
        <w:t xml:space="preserve"> </w:t>
      </w:r>
      <w:r w:rsidRPr="00952EC8">
        <w:rPr>
          <w:rFonts w:ascii="Arial" w:hAnsi="Arial" w:cs="Arial"/>
          <w:i/>
        </w:rPr>
        <w:t>v</w:t>
      </w:r>
      <w:r w:rsidRPr="00952EC8">
        <w:rPr>
          <w:rFonts w:ascii="Arial" w:hAnsi="Arial" w:cs="Arial"/>
        </w:rPr>
        <w:t xml:space="preserve"> </w:t>
      </w:r>
      <w:r w:rsidRPr="00952EC8">
        <w:rPr>
          <w:rFonts w:ascii="Arial" w:hAnsi="Arial" w:cs="Arial"/>
          <w:i/>
        </w:rPr>
        <w:t>The State</w:t>
      </w:r>
      <w:r w:rsidRPr="00952EC8">
        <w:rPr>
          <w:rFonts w:ascii="Arial" w:hAnsi="Arial" w:cs="Arial"/>
        </w:rPr>
        <w:t xml:space="preserve"> (CA 107/2010) [2016] NAHCNLD 5 (25 January 2016)</w:t>
      </w:r>
      <w:r w:rsidR="00472EC2" w:rsidRPr="00952EC8">
        <w:rPr>
          <w:rFonts w:ascii="Arial" w:hAnsi="Arial" w:cs="Arial"/>
        </w:rPr>
        <w:t xml:space="preserve"> para 15.</w:t>
      </w:r>
    </w:p>
  </w:footnote>
  <w:footnote w:id="3">
    <w:p w:rsidR="00207614" w:rsidRPr="00952EC8" w:rsidRDefault="00207614">
      <w:pPr>
        <w:pStyle w:val="FootnoteText"/>
        <w:rPr>
          <w:rFonts w:ascii="Arial" w:hAnsi="Arial" w:cs="Arial"/>
          <w:lang w:val="en-ZA"/>
        </w:rPr>
      </w:pPr>
      <w:r w:rsidRPr="00952EC8">
        <w:rPr>
          <w:rStyle w:val="FootnoteReference"/>
          <w:rFonts w:ascii="Arial" w:hAnsi="Arial" w:cs="Arial"/>
        </w:rPr>
        <w:footnoteRef/>
      </w:r>
      <w:r w:rsidRPr="00952EC8">
        <w:rPr>
          <w:rFonts w:ascii="Arial" w:hAnsi="Arial" w:cs="Arial"/>
        </w:rPr>
        <w:t xml:space="preserve"> </w:t>
      </w:r>
      <w:r w:rsidRPr="00952EC8">
        <w:rPr>
          <w:rFonts w:ascii="Arial" w:hAnsi="Arial" w:cs="Arial"/>
          <w:i/>
        </w:rPr>
        <w:t>S v Van der Berg</w:t>
      </w:r>
      <w:r w:rsidRPr="00952EC8">
        <w:rPr>
          <w:rFonts w:ascii="Arial" w:hAnsi="Arial" w:cs="Arial"/>
        </w:rPr>
        <w:t xml:space="preserve"> 1995 NR 23 (HC)</w:t>
      </w:r>
      <w:r w:rsidR="00472EC2" w:rsidRPr="00952EC8">
        <w:rPr>
          <w:rFonts w:ascii="Arial" w:hAnsi="Arial" w:cs="Arial"/>
        </w:rPr>
        <w:t xml:space="preserve"> at p 68J-69B.</w:t>
      </w:r>
    </w:p>
  </w:footnote>
  <w:footnote w:id="4">
    <w:p w:rsidR="00472EC2" w:rsidRPr="00952EC8" w:rsidRDefault="00472EC2">
      <w:pPr>
        <w:pStyle w:val="FootnoteText"/>
        <w:rPr>
          <w:rFonts w:ascii="Arial" w:hAnsi="Arial" w:cs="Arial"/>
        </w:rPr>
      </w:pPr>
      <w:r w:rsidRPr="00952EC8">
        <w:rPr>
          <w:rStyle w:val="FootnoteReference"/>
          <w:rFonts w:ascii="Arial" w:hAnsi="Arial" w:cs="Arial"/>
        </w:rPr>
        <w:footnoteRef/>
      </w:r>
      <w:r w:rsidRPr="00952EC8">
        <w:rPr>
          <w:rFonts w:ascii="Arial" w:hAnsi="Arial" w:cs="Arial"/>
        </w:rPr>
        <w:t xml:space="preserve"> </w:t>
      </w:r>
      <w:r w:rsidRPr="00952EC8">
        <w:rPr>
          <w:rFonts w:ascii="Arial" w:hAnsi="Arial" w:cs="Arial"/>
          <w:i/>
        </w:rPr>
        <w:t>S v Van der Berg</w:t>
      </w:r>
      <w:r w:rsidRPr="00952EC8">
        <w:rPr>
          <w:rFonts w:ascii="Arial" w:hAnsi="Arial" w:cs="Arial"/>
        </w:rPr>
        <w:t xml:space="preserve"> 1995 NR 23 (HC) at p 71D-F.</w:t>
      </w:r>
    </w:p>
  </w:footnote>
  <w:footnote w:id="5">
    <w:p w:rsidR="00286B21" w:rsidRPr="00952EC8" w:rsidRDefault="00286B21">
      <w:pPr>
        <w:pStyle w:val="FootnoteText"/>
        <w:rPr>
          <w:rFonts w:ascii="Arial" w:hAnsi="Arial" w:cs="Arial"/>
          <w:lang w:val="en-ZA"/>
        </w:rPr>
      </w:pPr>
      <w:r w:rsidRPr="00952EC8">
        <w:rPr>
          <w:rStyle w:val="FootnoteReference"/>
          <w:rFonts w:ascii="Arial" w:hAnsi="Arial" w:cs="Arial"/>
        </w:rPr>
        <w:footnoteRef/>
      </w:r>
      <w:r w:rsidRPr="00952EC8">
        <w:rPr>
          <w:rFonts w:ascii="Arial" w:hAnsi="Arial" w:cs="Arial"/>
        </w:rPr>
        <w:t xml:space="preserve"> </w:t>
      </w:r>
      <w:r w:rsidRPr="00952EC8">
        <w:rPr>
          <w:rFonts w:ascii="Arial" w:hAnsi="Arial" w:cs="Arial"/>
          <w:i/>
        </w:rPr>
        <w:t>S v Albertus Hanekon</w:t>
      </w:r>
      <w:r w:rsidR="00335DF4" w:rsidRPr="00952EC8">
        <w:rPr>
          <w:rFonts w:ascii="Arial" w:hAnsi="Arial" w:cs="Arial"/>
        </w:rPr>
        <w:t xml:space="preserve"> </w:t>
      </w:r>
      <w:r w:rsidR="007E7286" w:rsidRPr="00952EC8">
        <w:rPr>
          <w:rFonts w:ascii="Arial" w:hAnsi="Arial" w:cs="Arial"/>
        </w:rPr>
        <w:t>(SA4/00) [2001] NASC 2 (11 May 2001)</w:t>
      </w:r>
      <w:r w:rsidR="002F7173" w:rsidRPr="00952EC8">
        <w:rPr>
          <w:rFonts w:ascii="Arial" w:hAnsi="Arial" w:cs="Arial"/>
        </w:rPr>
        <w:t>.</w:t>
      </w:r>
    </w:p>
  </w:footnote>
  <w:footnote w:id="6">
    <w:p w:rsidR="00B57CA4" w:rsidRPr="00952EC8" w:rsidRDefault="00B57CA4">
      <w:pPr>
        <w:pStyle w:val="FootnoteText"/>
        <w:rPr>
          <w:rFonts w:ascii="Arial" w:hAnsi="Arial" w:cs="Arial"/>
          <w:lang w:val="en-ZA"/>
        </w:rPr>
      </w:pPr>
      <w:r w:rsidRPr="00952EC8">
        <w:rPr>
          <w:rStyle w:val="FootnoteReference"/>
          <w:rFonts w:ascii="Arial" w:hAnsi="Arial" w:cs="Arial"/>
        </w:rPr>
        <w:footnoteRef/>
      </w:r>
      <w:r w:rsidRPr="00952EC8">
        <w:rPr>
          <w:rFonts w:ascii="Arial" w:hAnsi="Arial" w:cs="Arial"/>
        </w:rPr>
        <w:t xml:space="preserve"> </w:t>
      </w:r>
      <w:r w:rsidR="002F7173" w:rsidRPr="00952EC8">
        <w:rPr>
          <w:rFonts w:ascii="Arial" w:hAnsi="Arial" w:cs="Arial"/>
          <w:i/>
        </w:rPr>
        <w:t>S v Asser S</w:t>
      </w:r>
      <w:r w:rsidRPr="00952EC8">
        <w:rPr>
          <w:rFonts w:ascii="Arial" w:hAnsi="Arial" w:cs="Arial"/>
          <w:i/>
        </w:rPr>
        <w:t>inganda</w:t>
      </w:r>
      <w:r w:rsidR="002F7173" w:rsidRPr="00952EC8">
        <w:rPr>
          <w:rFonts w:ascii="Arial" w:hAnsi="Arial" w:cs="Arial"/>
        </w:rPr>
        <w:t xml:space="preserve"> (SA 6/95) [1997] </w:t>
      </w:r>
      <w:r w:rsidR="007E7286" w:rsidRPr="00952EC8">
        <w:rPr>
          <w:rFonts w:ascii="Arial" w:hAnsi="Arial" w:cs="Arial"/>
        </w:rPr>
        <w:t>N</w:t>
      </w:r>
      <w:r w:rsidR="002F7173" w:rsidRPr="00952EC8">
        <w:rPr>
          <w:rFonts w:ascii="Arial" w:hAnsi="Arial" w:cs="Arial"/>
        </w:rPr>
        <w:t xml:space="preserve">ASC 3 (20 August 1997) </w:t>
      </w:r>
      <w:r w:rsidR="00EC7D01" w:rsidRPr="00952EC8">
        <w:rPr>
          <w:rFonts w:ascii="Arial" w:hAnsi="Arial" w:cs="Arial"/>
        </w:rPr>
        <w:t>at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041229"/>
      <w:docPartObj>
        <w:docPartGallery w:val="Page Numbers (Top of Page)"/>
        <w:docPartUnique/>
      </w:docPartObj>
    </w:sdtPr>
    <w:sdtEndPr>
      <w:rPr>
        <w:noProof/>
      </w:rPr>
    </w:sdtEndPr>
    <w:sdtContent>
      <w:p w:rsidR="00B153FA" w:rsidRDefault="00B153FA">
        <w:pPr>
          <w:pStyle w:val="Header"/>
          <w:jc w:val="right"/>
        </w:pPr>
        <w:r>
          <w:fldChar w:fldCharType="begin"/>
        </w:r>
        <w:r>
          <w:instrText xml:space="preserve"> PAGE   \* MERGEFORMAT </w:instrText>
        </w:r>
        <w:r>
          <w:fldChar w:fldCharType="separate"/>
        </w:r>
        <w:r w:rsidR="002A435A">
          <w:rPr>
            <w:noProof/>
          </w:rPr>
          <w:t>2</w:t>
        </w:r>
        <w:r>
          <w:rPr>
            <w:noProof/>
          </w:rPr>
          <w:fldChar w:fldCharType="end"/>
        </w:r>
      </w:p>
    </w:sdtContent>
  </w:sdt>
  <w:p w:rsidR="00327DD0" w:rsidRDefault="00327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AA" w:rsidRDefault="00C35EAA">
    <w:pPr>
      <w:pStyle w:val="Header"/>
      <w:jc w:val="right"/>
    </w:pPr>
  </w:p>
  <w:p w:rsidR="00B153FA" w:rsidRDefault="00B15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D7235"/>
    <w:multiLevelType w:val="hybridMultilevel"/>
    <w:tmpl w:val="A7420B40"/>
    <w:lvl w:ilvl="0" w:tplc="4DCCDF0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03"/>
    <w:rsid w:val="00003C6E"/>
    <w:rsid w:val="00004957"/>
    <w:rsid w:val="00007985"/>
    <w:rsid w:val="0001308A"/>
    <w:rsid w:val="00014980"/>
    <w:rsid w:val="00014C28"/>
    <w:rsid w:val="00015A87"/>
    <w:rsid w:val="000239B6"/>
    <w:rsid w:val="00031EE7"/>
    <w:rsid w:val="00051BBF"/>
    <w:rsid w:val="00065A73"/>
    <w:rsid w:val="000677C9"/>
    <w:rsid w:val="000A1896"/>
    <w:rsid w:val="000A42CB"/>
    <w:rsid w:val="000B1699"/>
    <w:rsid w:val="000B322D"/>
    <w:rsid w:val="000B40DF"/>
    <w:rsid w:val="000B54B3"/>
    <w:rsid w:val="000C1E7A"/>
    <w:rsid w:val="000D5E48"/>
    <w:rsid w:val="000E3C05"/>
    <w:rsid w:val="000E6D86"/>
    <w:rsid w:val="000F3490"/>
    <w:rsid w:val="00112074"/>
    <w:rsid w:val="00114AD6"/>
    <w:rsid w:val="00115D98"/>
    <w:rsid w:val="001255AA"/>
    <w:rsid w:val="00126C6D"/>
    <w:rsid w:val="00131D5F"/>
    <w:rsid w:val="0013425B"/>
    <w:rsid w:val="0013769B"/>
    <w:rsid w:val="00143D4B"/>
    <w:rsid w:val="00151587"/>
    <w:rsid w:val="00162BC8"/>
    <w:rsid w:val="00165854"/>
    <w:rsid w:val="00176A6C"/>
    <w:rsid w:val="0018203B"/>
    <w:rsid w:val="0018236C"/>
    <w:rsid w:val="001924E7"/>
    <w:rsid w:val="0019530B"/>
    <w:rsid w:val="001A3C01"/>
    <w:rsid w:val="001A6976"/>
    <w:rsid w:val="001B05E1"/>
    <w:rsid w:val="001B16B6"/>
    <w:rsid w:val="001B742F"/>
    <w:rsid w:val="001C2D1E"/>
    <w:rsid w:val="001C6835"/>
    <w:rsid w:val="001D710A"/>
    <w:rsid w:val="001F38D8"/>
    <w:rsid w:val="001F3ECE"/>
    <w:rsid w:val="001F49AF"/>
    <w:rsid w:val="001F7672"/>
    <w:rsid w:val="0020663D"/>
    <w:rsid w:val="00207614"/>
    <w:rsid w:val="00214558"/>
    <w:rsid w:val="00227B13"/>
    <w:rsid w:val="002450B6"/>
    <w:rsid w:val="00256285"/>
    <w:rsid w:val="00256C8D"/>
    <w:rsid w:val="00257E2A"/>
    <w:rsid w:val="00272673"/>
    <w:rsid w:val="002739C6"/>
    <w:rsid w:val="0028035C"/>
    <w:rsid w:val="00281117"/>
    <w:rsid w:val="00286B21"/>
    <w:rsid w:val="00291AF1"/>
    <w:rsid w:val="00293A08"/>
    <w:rsid w:val="002956BD"/>
    <w:rsid w:val="00296E7D"/>
    <w:rsid w:val="002A04D7"/>
    <w:rsid w:val="002A1CB3"/>
    <w:rsid w:val="002A24C2"/>
    <w:rsid w:val="002A2FD7"/>
    <w:rsid w:val="002A435A"/>
    <w:rsid w:val="002B09CA"/>
    <w:rsid w:val="002B46C9"/>
    <w:rsid w:val="002B4BA6"/>
    <w:rsid w:val="002B60CD"/>
    <w:rsid w:val="002C4BD7"/>
    <w:rsid w:val="002D0AC8"/>
    <w:rsid w:val="002D534F"/>
    <w:rsid w:val="002E7C5A"/>
    <w:rsid w:val="002F7173"/>
    <w:rsid w:val="003058BE"/>
    <w:rsid w:val="00306DA3"/>
    <w:rsid w:val="00323185"/>
    <w:rsid w:val="003234A2"/>
    <w:rsid w:val="00327DD0"/>
    <w:rsid w:val="00332418"/>
    <w:rsid w:val="00333145"/>
    <w:rsid w:val="0033511D"/>
    <w:rsid w:val="00335DF4"/>
    <w:rsid w:val="003412D4"/>
    <w:rsid w:val="00343E45"/>
    <w:rsid w:val="0034420A"/>
    <w:rsid w:val="00344702"/>
    <w:rsid w:val="003449F5"/>
    <w:rsid w:val="0035222C"/>
    <w:rsid w:val="003561BD"/>
    <w:rsid w:val="00364E13"/>
    <w:rsid w:val="003654A4"/>
    <w:rsid w:val="00366F40"/>
    <w:rsid w:val="00372691"/>
    <w:rsid w:val="00381CE8"/>
    <w:rsid w:val="00396210"/>
    <w:rsid w:val="00397E99"/>
    <w:rsid w:val="003A16FC"/>
    <w:rsid w:val="003B18B4"/>
    <w:rsid w:val="003B5631"/>
    <w:rsid w:val="003B582C"/>
    <w:rsid w:val="003C114A"/>
    <w:rsid w:val="003C6961"/>
    <w:rsid w:val="003C6C2B"/>
    <w:rsid w:val="003E1C0C"/>
    <w:rsid w:val="003E5A42"/>
    <w:rsid w:val="003E73A4"/>
    <w:rsid w:val="003F5BD2"/>
    <w:rsid w:val="003F732E"/>
    <w:rsid w:val="003F7363"/>
    <w:rsid w:val="004008E2"/>
    <w:rsid w:val="0040206C"/>
    <w:rsid w:val="004153C1"/>
    <w:rsid w:val="004160A2"/>
    <w:rsid w:val="0042291B"/>
    <w:rsid w:val="00424CF7"/>
    <w:rsid w:val="004323A9"/>
    <w:rsid w:val="00435E9A"/>
    <w:rsid w:val="004403D1"/>
    <w:rsid w:val="00440A34"/>
    <w:rsid w:val="0044175C"/>
    <w:rsid w:val="00444086"/>
    <w:rsid w:val="00444486"/>
    <w:rsid w:val="00471C7E"/>
    <w:rsid w:val="0047256A"/>
    <w:rsid w:val="00472EC2"/>
    <w:rsid w:val="00477F05"/>
    <w:rsid w:val="00482861"/>
    <w:rsid w:val="00490FD5"/>
    <w:rsid w:val="00493B5B"/>
    <w:rsid w:val="004955C7"/>
    <w:rsid w:val="004D593C"/>
    <w:rsid w:val="004D5C9C"/>
    <w:rsid w:val="004E6681"/>
    <w:rsid w:val="004E734B"/>
    <w:rsid w:val="004E7C1F"/>
    <w:rsid w:val="004F23D9"/>
    <w:rsid w:val="004F3ECB"/>
    <w:rsid w:val="004F5633"/>
    <w:rsid w:val="00505314"/>
    <w:rsid w:val="0050701F"/>
    <w:rsid w:val="00507A00"/>
    <w:rsid w:val="0051359F"/>
    <w:rsid w:val="00524140"/>
    <w:rsid w:val="00530341"/>
    <w:rsid w:val="00530F4B"/>
    <w:rsid w:val="005311ED"/>
    <w:rsid w:val="00532BFA"/>
    <w:rsid w:val="00533176"/>
    <w:rsid w:val="005351C3"/>
    <w:rsid w:val="0053581B"/>
    <w:rsid w:val="005676C8"/>
    <w:rsid w:val="00573C86"/>
    <w:rsid w:val="00574A2A"/>
    <w:rsid w:val="005764DF"/>
    <w:rsid w:val="00576CFF"/>
    <w:rsid w:val="00597FCD"/>
    <w:rsid w:val="005A3D9F"/>
    <w:rsid w:val="005A4DB7"/>
    <w:rsid w:val="005B49DA"/>
    <w:rsid w:val="005C0701"/>
    <w:rsid w:val="005C6919"/>
    <w:rsid w:val="005E0A89"/>
    <w:rsid w:val="005E2692"/>
    <w:rsid w:val="005E6C66"/>
    <w:rsid w:val="005F5339"/>
    <w:rsid w:val="006046AF"/>
    <w:rsid w:val="00614CCE"/>
    <w:rsid w:val="0062384A"/>
    <w:rsid w:val="0062424E"/>
    <w:rsid w:val="00641EFF"/>
    <w:rsid w:val="0064373F"/>
    <w:rsid w:val="0065131B"/>
    <w:rsid w:val="00666118"/>
    <w:rsid w:val="0067076E"/>
    <w:rsid w:val="006737EF"/>
    <w:rsid w:val="006815AF"/>
    <w:rsid w:val="00685373"/>
    <w:rsid w:val="00692CE8"/>
    <w:rsid w:val="00694444"/>
    <w:rsid w:val="006A1705"/>
    <w:rsid w:val="006A510A"/>
    <w:rsid w:val="006D0A0B"/>
    <w:rsid w:val="006D3056"/>
    <w:rsid w:val="006E2E41"/>
    <w:rsid w:val="006F127E"/>
    <w:rsid w:val="006F2439"/>
    <w:rsid w:val="006F6B7A"/>
    <w:rsid w:val="006F7CD8"/>
    <w:rsid w:val="00713B54"/>
    <w:rsid w:val="007255E6"/>
    <w:rsid w:val="00725EFB"/>
    <w:rsid w:val="007268BB"/>
    <w:rsid w:val="00727F57"/>
    <w:rsid w:val="0073366F"/>
    <w:rsid w:val="00736CD3"/>
    <w:rsid w:val="007509C6"/>
    <w:rsid w:val="00753DE9"/>
    <w:rsid w:val="00780440"/>
    <w:rsid w:val="00785DE8"/>
    <w:rsid w:val="00792456"/>
    <w:rsid w:val="00794106"/>
    <w:rsid w:val="00794C4D"/>
    <w:rsid w:val="007B4EF6"/>
    <w:rsid w:val="007D0F4B"/>
    <w:rsid w:val="007D2347"/>
    <w:rsid w:val="007D3CF1"/>
    <w:rsid w:val="007D4FBA"/>
    <w:rsid w:val="007E10D5"/>
    <w:rsid w:val="007E3FE1"/>
    <w:rsid w:val="007E7286"/>
    <w:rsid w:val="00803F26"/>
    <w:rsid w:val="00811284"/>
    <w:rsid w:val="00813CFC"/>
    <w:rsid w:val="00814219"/>
    <w:rsid w:val="00817AB9"/>
    <w:rsid w:val="008210F3"/>
    <w:rsid w:val="00824635"/>
    <w:rsid w:val="008354E6"/>
    <w:rsid w:val="00835923"/>
    <w:rsid w:val="00840E7F"/>
    <w:rsid w:val="00844EF1"/>
    <w:rsid w:val="00845004"/>
    <w:rsid w:val="00855D53"/>
    <w:rsid w:val="00861D78"/>
    <w:rsid w:val="00862708"/>
    <w:rsid w:val="0087042D"/>
    <w:rsid w:val="00875DC3"/>
    <w:rsid w:val="00877154"/>
    <w:rsid w:val="00883A9A"/>
    <w:rsid w:val="00897643"/>
    <w:rsid w:val="008A12AB"/>
    <w:rsid w:val="008B0A55"/>
    <w:rsid w:val="008E1877"/>
    <w:rsid w:val="008E1A63"/>
    <w:rsid w:val="008E2F9A"/>
    <w:rsid w:val="008E5737"/>
    <w:rsid w:val="008E6A4C"/>
    <w:rsid w:val="008F391A"/>
    <w:rsid w:val="008F5B04"/>
    <w:rsid w:val="008F7650"/>
    <w:rsid w:val="009007EE"/>
    <w:rsid w:val="00900EBD"/>
    <w:rsid w:val="0090578A"/>
    <w:rsid w:val="00912DE9"/>
    <w:rsid w:val="00932710"/>
    <w:rsid w:val="00933906"/>
    <w:rsid w:val="00934AA9"/>
    <w:rsid w:val="0094387C"/>
    <w:rsid w:val="009472B9"/>
    <w:rsid w:val="00952EC8"/>
    <w:rsid w:val="0095480A"/>
    <w:rsid w:val="00956037"/>
    <w:rsid w:val="009607DF"/>
    <w:rsid w:val="0096140B"/>
    <w:rsid w:val="00973888"/>
    <w:rsid w:val="0097428D"/>
    <w:rsid w:val="00985BA2"/>
    <w:rsid w:val="009866EC"/>
    <w:rsid w:val="00993678"/>
    <w:rsid w:val="009A0A73"/>
    <w:rsid w:val="009A5EA6"/>
    <w:rsid w:val="009A5F36"/>
    <w:rsid w:val="009A6CB3"/>
    <w:rsid w:val="009B6258"/>
    <w:rsid w:val="009B6F24"/>
    <w:rsid w:val="009C310A"/>
    <w:rsid w:val="009D4310"/>
    <w:rsid w:val="009D51A9"/>
    <w:rsid w:val="009E2C6B"/>
    <w:rsid w:val="009E329A"/>
    <w:rsid w:val="009E4FD5"/>
    <w:rsid w:val="009E60B8"/>
    <w:rsid w:val="009F01D1"/>
    <w:rsid w:val="009F1433"/>
    <w:rsid w:val="00A04BB7"/>
    <w:rsid w:val="00A104D9"/>
    <w:rsid w:val="00A13ED9"/>
    <w:rsid w:val="00A17337"/>
    <w:rsid w:val="00A23F23"/>
    <w:rsid w:val="00A26379"/>
    <w:rsid w:val="00A27A22"/>
    <w:rsid w:val="00A31B83"/>
    <w:rsid w:val="00A339DD"/>
    <w:rsid w:val="00A35A55"/>
    <w:rsid w:val="00A363AD"/>
    <w:rsid w:val="00A36C6D"/>
    <w:rsid w:val="00A41082"/>
    <w:rsid w:val="00A422D2"/>
    <w:rsid w:val="00A437A2"/>
    <w:rsid w:val="00A43CDE"/>
    <w:rsid w:val="00A45DF8"/>
    <w:rsid w:val="00A46221"/>
    <w:rsid w:val="00A53536"/>
    <w:rsid w:val="00A5423B"/>
    <w:rsid w:val="00A5755B"/>
    <w:rsid w:val="00A57B24"/>
    <w:rsid w:val="00A61641"/>
    <w:rsid w:val="00A82570"/>
    <w:rsid w:val="00A86876"/>
    <w:rsid w:val="00A86F74"/>
    <w:rsid w:val="00A906BE"/>
    <w:rsid w:val="00A9475D"/>
    <w:rsid w:val="00AA7218"/>
    <w:rsid w:val="00AB27CB"/>
    <w:rsid w:val="00AB555B"/>
    <w:rsid w:val="00AB6B91"/>
    <w:rsid w:val="00AC08B8"/>
    <w:rsid w:val="00AC191B"/>
    <w:rsid w:val="00AC2219"/>
    <w:rsid w:val="00AC3B36"/>
    <w:rsid w:val="00AC5CCD"/>
    <w:rsid w:val="00AD5454"/>
    <w:rsid w:val="00AE3983"/>
    <w:rsid w:val="00AE7D94"/>
    <w:rsid w:val="00AF208B"/>
    <w:rsid w:val="00B024C9"/>
    <w:rsid w:val="00B046EA"/>
    <w:rsid w:val="00B12767"/>
    <w:rsid w:val="00B153FA"/>
    <w:rsid w:val="00B3243E"/>
    <w:rsid w:val="00B340C3"/>
    <w:rsid w:val="00B432FC"/>
    <w:rsid w:val="00B43B1C"/>
    <w:rsid w:val="00B51DBE"/>
    <w:rsid w:val="00B51E39"/>
    <w:rsid w:val="00B57CA4"/>
    <w:rsid w:val="00B63DED"/>
    <w:rsid w:val="00B66AE3"/>
    <w:rsid w:val="00B66CA3"/>
    <w:rsid w:val="00B700E3"/>
    <w:rsid w:val="00B76D99"/>
    <w:rsid w:val="00B90A5A"/>
    <w:rsid w:val="00B912E6"/>
    <w:rsid w:val="00B959B6"/>
    <w:rsid w:val="00BA0674"/>
    <w:rsid w:val="00BA2FE9"/>
    <w:rsid w:val="00BA4AC4"/>
    <w:rsid w:val="00BB6DAF"/>
    <w:rsid w:val="00BC46C6"/>
    <w:rsid w:val="00BD3711"/>
    <w:rsid w:val="00BD5E83"/>
    <w:rsid w:val="00BE4E3F"/>
    <w:rsid w:val="00BE67A2"/>
    <w:rsid w:val="00BF2EB1"/>
    <w:rsid w:val="00BF30FD"/>
    <w:rsid w:val="00BF640B"/>
    <w:rsid w:val="00C037E2"/>
    <w:rsid w:val="00C0431C"/>
    <w:rsid w:val="00C13EDA"/>
    <w:rsid w:val="00C16B3B"/>
    <w:rsid w:val="00C20527"/>
    <w:rsid w:val="00C21A09"/>
    <w:rsid w:val="00C24AD7"/>
    <w:rsid w:val="00C26709"/>
    <w:rsid w:val="00C30F85"/>
    <w:rsid w:val="00C35EAA"/>
    <w:rsid w:val="00C55930"/>
    <w:rsid w:val="00C60298"/>
    <w:rsid w:val="00C60992"/>
    <w:rsid w:val="00C64625"/>
    <w:rsid w:val="00C7135F"/>
    <w:rsid w:val="00C75599"/>
    <w:rsid w:val="00C772AA"/>
    <w:rsid w:val="00C778DF"/>
    <w:rsid w:val="00C814C4"/>
    <w:rsid w:val="00C94C55"/>
    <w:rsid w:val="00CA3F85"/>
    <w:rsid w:val="00CA402C"/>
    <w:rsid w:val="00CA6D8A"/>
    <w:rsid w:val="00CB114D"/>
    <w:rsid w:val="00CB42CA"/>
    <w:rsid w:val="00CB77A6"/>
    <w:rsid w:val="00CC2A20"/>
    <w:rsid w:val="00CD319E"/>
    <w:rsid w:val="00CD40F1"/>
    <w:rsid w:val="00CD55C9"/>
    <w:rsid w:val="00CE46A8"/>
    <w:rsid w:val="00CF3FF8"/>
    <w:rsid w:val="00CF5AAF"/>
    <w:rsid w:val="00CF702C"/>
    <w:rsid w:val="00D01970"/>
    <w:rsid w:val="00D02912"/>
    <w:rsid w:val="00D1693A"/>
    <w:rsid w:val="00D173C6"/>
    <w:rsid w:val="00D1787C"/>
    <w:rsid w:val="00D322C1"/>
    <w:rsid w:val="00D3261A"/>
    <w:rsid w:val="00D35B01"/>
    <w:rsid w:val="00D4077C"/>
    <w:rsid w:val="00D40DAB"/>
    <w:rsid w:val="00D527E3"/>
    <w:rsid w:val="00D60CA2"/>
    <w:rsid w:val="00D66781"/>
    <w:rsid w:val="00D82704"/>
    <w:rsid w:val="00D868B2"/>
    <w:rsid w:val="00D90842"/>
    <w:rsid w:val="00D90FAD"/>
    <w:rsid w:val="00D92E79"/>
    <w:rsid w:val="00D962D6"/>
    <w:rsid w:val="00DA025E"/>
    <w:rsid w:val="00DB4F8F"/>
    <w:rsid w:val="00DB5993"/>
    <w:rsid w:val="00DD278B"/>
    <w:rsid w:val="00DD3A66"/>
    <w:rsid w:val="00DD4EB6"/>
    <w:rsid w:val="00DD6377"/>
    <w:rsid w:val="00DF10E1"/>
    <w:rsid w:val="00DF3102"/>
    <w:rsid w:val="00DF5819"/>
    <w:rsid w:val="00DF7C28"/>
    <w:rsid w:val="00E034D5"/>
    <w:rsid w:val="00E03A84"/>
    <w:rsid w:val="00E100B6"/>
    <w:rsid w:val="00E4107B"/>
    <w:rsid w:val="00E44FCC"/>
    <w:rsid w:val="00E45603"/>
    <w:rsid w:val="00E457D8"/>
    <w:rsid w:val="00E4793E"/>
    <w:rsid w:val="00E50B78"/>
    <w:rsid w:val="00E51A2A"/>
    <w:rsid w:val="00E7753F"/>
    <w:rsid w:val="00E8169F"/>
    <w:rsid w:val="00E84727"/>
    <w:rsid w:val="00E90D84"/>
    <w:rsid w:val="00E910B6"/>
    <w:rsid w:val="00EB3334"/>
    <w:rsid w:val="00EB3FEB"/>
    <w:rsid w:val="00EC6303"/>
    <w:rsid w:val="00EC7647"/>
    <w:rsid w:val="00EC7D01"/>
    <w:rsid w:val="00ED1F4D"/>
    <w:rsid w:val="00ED38FD"/>
    <w:rsid w:val="00ED6A2D"/>
    <w:rsid w:val="00EE46C6"/>
    <w:rsid w:val="00EE5A92"/>
    <w:rsid w:val="00EE7740"/>
    <w:rsid w:val="00F018AE"/>
    <w:rsid w:val="00F0484F"/>
    <w:rsid w:val="00F05118"/>
    <w:rsid w:val="00F216F6"/>
    <w:rsid w:val="00F21B81"/>
    <w:rsid w:val="00F30D61"/>
    <w:rsid w:val="00F35DFC"/>
    <w:rsid w:val="00F36A49"/>
    <w:rsid w:val="00F41DD8"/>
    <w:rsid w:val="00F464D2"/>
    <w:rsid w:val="00F46CAB"/>
    <w:rsid w:val="00F537EE"/>
    <w:rsid w:val="00F62C03"/>
    <w:rsid w:val="00F62DE8"/>
    <w:rsid w:val="00F64801"/>
    <w:rsid w:val="00F659BB"/>
    <w:rsid w:val="00F6729F"/>
    <w:rsid w:val="00F805B0"/>
    <w:rsid w:val="00F82657"/>
    <w:rsid w:val="00F874C8"/>
    <w:rsid w:val="00F87869"/>
    <w:rsid w:val="00F92A2C"/>
    <w:rsid w:val="00F930D8"/>
    <w:rsid w:val="00F966FF"/>
    <w:rsid w:val="00FA0BF0"/>
    <w:rsid w:val="00FA1EF5"/>
    <w:rsid w:val="00FA2DE6"/>
    <w:rsid w:val="00FA6E92"/>
    <w:rsid w:val="00FB30F6"/>
    <w:rsid w:val="00FC008D"/>
    <w:rsid w:val="00FC1174"/>
    <w:rsid w:val="00FD29EB"/>
    <w:rsid w:val="00FF0E4E"/>
    <w:rsid w:val="00FF533E"/>
    <w:rsid w:val="00FF5FDB"/>
    <w:rsid w:val="00FF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50F69-A264-44FC-93F3-8055C348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4F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FBA"/>
    <w:rPr>
      <w:sz w:val="20"/>
      <w:szCs w:val="20"/>
    </w:rPr>
  </w:style>
  <w:style w:type="character" w:styleId="FootnoteReference">
    <w:name w:val="footnote reference"/>
    <w:basedOn w:val="DefaultParagraphFont"/>
    <w:uiPriority w:val="99"/>
    <w:semiHidden/>
    <w:unhideWhenUsed/>
    <w:rsid w:val="007D4FBA"/>
    <w:rPr>
      <w:vertAlign w:val="superscript"/>
    </w:rPr>
  </w:style>
  <w:style w:type="paragraph" w:styleId="ListParagraph">
    <w:name w:val="List Paragraph"/>
    <w:basedOn w:val="Normal"/>
    <w:uiPriority w:val="34"/>
    <w:qFormat/>
    <w:rsid w:val="00A339DD"/>
    <w:pPr>
      <w:ind w:left="720"/>
      <w:contextualSpacing/>
    </w:pPr>
  </w:style>
  <w:style w:type="paragraph" w:styleId="BalloonText">
    <w:name w:val="Balloon Text"/>
    <w:basedOn w:val="Normal"/>
    <w:link w:val="BalloonTextChar"/>
    <w:uiPriority w:val="99"/>
    <w:semiHidden/>
    <w:unhideWhenUsed/>
    <w:rsid w:val="00440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A34"/>
    <w:rPr>
      <w:rFonts w:ascii="Segoe UI" w:hAnsi="Segoe UI" w:cs="Segoe UI"/>
      <w:sz w:val="18"/>
      <w:szCs w:val="18"/>
    </w:rPr>
  </w:style>
  <w:style w:type="paragraph" w:styleId="Header">
    <w:name w:val="header"/>
    <w:basedOn w:val="Normal"/>
    <w:link w:val="HeaderChar"/>
    <w:uiPriority w:val="99"/>
    <w:unhideWhenUsed/>
    <w:rsid w:val="00327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DD0"/>
  </w:style>
  <w:style w:type="paragraph" w:styleId="Footer">
    <w:name w:val="footer"/>
    <w:basedOn w:val="Normal"/>
    <w:link w:val="FooterChar"/>
    <w:uiPriority w:val="99"/>
    <w:unhideWhenUsed/>
    <w:rsid w:val="0032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2017-05-23T18:30:00+00:00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235DF-A95A-42E3-A236-75599B061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371CE-923C-445E-9045-420A93317E36}">
  <ds:schemaRefs>
    <ds:schemaRef ds:uri="http://schemas.microsoft.com/sharepoint/v3/contenttype/forms"/>
  </ds:schemaRefs>
</ds:datastoreItem>
</file>

<file path=customXml/itemProps3.xml><?xml version="1.0" encoding="utf-8"?>
<ds:datastoreItem xmlns:ds="http://schemas.openxmlformats.org/officeDocument/2006/customXml" ds:itemID="{F41390E8-EF71-4BD3-91B2-D52C226C77AE}">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DD7AA4D0-4E7A-42FF-9395-BDAAECF1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4430</Words>
  <Characters>25252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Shomany Keister</dc:creator>
  <cp:lastModifiedBy>W P. Oosthuizen</cp:lastModifiedBy>
  <cp:revision>2</cp:revision>
  <cp:lastPrinted>2017-05-24T09:18:00Z</cp:lastPrinted>
  <dcterms:created xsi:type="dcterms:W3CDTF">2017-06-12T08:05:00Z</dcterms:created>
  <dcterms:modified xsi:type="dcterms:W3CDTF">2017-06-12T08:05:00Z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