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1CA" w:rsidRDefault="00D731CA" w:rsidP="00D731CA">
      <w:pPr>
        <w:spacing w:after="0" w:line="360" w:lineRule="auto"/>
        <w:rPr>
          <w:rFonts w:ascii="Arial" w:hAnsi="Arial" w:cs="Arial"/>
          <w:b/>
          <w:sz w:val="24"/>
          <w:szCs w:val="24"/>
        </w:rPr>
      </w:pPr>
      <w:bookmarkStart w:id="0" w:name="_GoBack"/>
      <w:bookmarkEnd w:id="0"/>
    </w:p>
    <w:p w:rsidR="00D731CA" w:rsidRDefault="00D731CA" w:rsidP="00D731CA">
      <w:pPr>
        <w:spacing w:after="0" w:line="360" w:lineRule="auto"/>
        <w:jc w:val="center"/>
        <w:rPr>
          <w:rFonts w:ascii="Arial" w:hAnsi="Arial" w:cs="Arial"/>
          <w:b/>
          <w:sz w:val="24"/>
          <w:szCs w:val="24"/>
        </w:rPr>
      </w:pPr>
      <w:r>
        <w:rPr>
          <w:noProof/>
          <w:lang w:eastAsia="en-ZA"/>
        </w:rPr>
        <mc:AlternateContent>
          <mc:Choice Requires="wps">
            <w:drawing>
              <wp:anchor distT="0" distB="0" distL="114300" distR="114300" simplePos="0" relativeHeight="251659264" behindDoc="0" locked="0" layoutInCell="1" allowOverlap="1" wp14:anchorId="07E67444" wp14:editId="2F06F932">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rsidR="00D731CA" w:rsidRDefault="00D731CA" w:rsidP="00D731CA">
                            <w:pPr>
                              <w:jc w:val="center"/>
                              <w:rPr>
                                <w:rFonts w:ascii="Arial" w:hAnsi="Arial" w:cs="Arial"/>
                                <w:b/>
                              </w:rPr>
                            </w:pPr>
                            <w:r>
                              <w:rPr>
                                <w:rFonts w:ascii="Arial" w:hAnsi="Arial" w:cs="Arial"/>
                                <w:b/>
                              </w:rPr>
                              <w:t>NOT REPORTABLE</w:t>
                            </w:r>
                          </w:p>
                          <w:p w:rsidR="00D731CA" w:rsidRDefault="00D731CA" w:rsidP="00D731CA">
                            <w:pPr>
                              <w:jc w:val="center"/>
                            </w:pPr>
                          </w:p>
                          <w:p w:rsidR="00D731CA" w:rsidRDefault="00D731CA" w:rsidP="00D731C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E67444"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" strokecolor="white [3212]">
                <v:textbox>
                  <w:txbxContent>
                    <w:p w:rsidR="00D731CA" w:rsidRDefault="00D731CA" w:rsidP="00D731CA">
                      <w:pPr>
                        <w:jc w:val="center"/>
                        <w:rPr>
                          <w:rFonts w:ascii="Arial" w:hAnsi="Arial" w:cs="Arial"/>
                          <w:b/>
                        </w:rPr>
                      </w:pPr>
                      <w:r>
                        <w:rPr>
                          <w:rFonts w:ascii="Arial" w:hAnsi="Arial" w:cs="Arial"/>
                          <w:b/>
                        </w:rPr>
                        <w:t>NOT REPORTABLE</w:t>
                      </w:r>
                    </w:p>
                    <w:p w:rsidR="00D731CA" w:rsidRDefault="00D731CA" w:rsidP="00D731CA">
                      <w:pPr>
                        <w:jc w:val="center"/>
                      </w:pPr>
                    </w:p>
                    <w:p w:rsidR="00D731CA" w:rsidRDefault="00D731CA" w:rsidP="00D731CA">
                      <w:pPr>
                        <w:jc w:val="center"/>
                      </w:pPr>
                    </w:p>
                  </w:txbxContent>
                </v:textbox>
              </v:shape>
            </w:pict>
          </mc:Fallback>
        </mc:AlternateContent>
      </w:r>
      <w:r>
        <w:rPr>
          <w:rFonts w:ascii="Arial" w:hAnsi="Arial" w:cs="Arial"/>
          <w:b/>
          <w:sz w:val="24"/>
          <w:szCs w:val="24"/>
        </w:rPr>
        <w:t>REPUBLIC OF NAMIBIA</w:t>
      </w:r>
    </w:p>
    <w:p w:rsidR="00D731CA" w:rsidRDefault="00D731CA" w:rsidP="00D731CA">
      <w:pPr>
        <w:spacing w:after="0" w:line="360" w:lineRule="auto"/>
        <w:jc w:val="center"/>
        <w:rPr>
          <w:b/>
          <w:sz w:val="32"/>
          <w:szCs w:val="32"/>
        </w:rPr>
      </w:pPr>
      <w:r>
        <w:rPr>
          <w:b/>
          <w:noProof/>
          <w:sz w:val="32"/>
          <w:szCs w:val="32"/>
          <w:lang w:eastAsia="en-ZA"/>
        </w:rPr>
        <w:drawing>
          <wp:inline distT="0" distB="0" distL="0" distR="0" wp14:anchorId="3992B840" wp14:editId="4CB334DC">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D731CA" w:rsidRDefault="00D731CA" w:rsidP="00D731CA">
      <w:pPr>
        <w:spacing w:after="0" w:line="360" w:lineRule="auto"/>
        <w:jc w:val="center"/>
        <w:rPr>
          <w:rFonts w:ascii="Arial" w:hAnsi="Arial" w:cs="Arial"/>
          <w:bCs/>
          <w:sz w:val="24"/>
          <w:szCs w:val="24"/>
        </w:rPr>
      </w:pPr>
      <w:r>
        <w:rPr>
          <w:rFonts w:ascii="Arial" w:hAnsi="Arial" w:cs="Arial"/>
          <w:b/>
          <w:sz w:val="24"/>
          <w:szCs w:val="24"/>
        </w:rPr>
        <w:t>HIGH COURT OF NAMIBIA MAIN DIVISION, WINDHOEK</w:t>
      </w:r>
    </w:p>
    <w:p w:rsidR="00D731CA" w:rsidRDefault="00D731CA" w:rsidP="00D731CA">
      <w:pPr>
        <w:spacing w:after="0" w:line="360" w:lineRule="auto"/>
        <w:jc w:val="center"/>
        <w:rPr>
          <w:rFonts w:ascii="Arial" w:hAnsi="Arial" w:cs="Arial"/>
          <w:b/>
          <w:sz w:val="24"/>
          <w:szCs w:val="24"/>
        </w:rPr>
      </w:pPr>
    </w:p>
    <w:p w:rsidR="00D731CA" w:rsidRDefault="00D731CA" w:rsidP="00D731CA">
      <w:pPr>
        <w:spacing w:after="0" w:line="360" w:lineRule="auto"/>
        <w:jc w:val="center"/>
        <w:rPr>
          <w:rFonts w:ascii="Arial" w:hAnsi="Arial" w:cs="Arial"/>
          <w:b/>
          <w:sz w:val="24"/>
          <w:szCs w:val="24"/>
        </w:rPr>
      </w:pPr>
      <w:r>
        <w:rPr>
          <w:rFonts w:ascii="Arial" w:hAnsi="Arial" w:cs="Arial"/>
          <w:b/>
          <w:sz w:val="24"/>
          <w:szCs w:val="24"/>
        </w:rPr>
        <w:t>REVIEW JUDGMENT</w:t>
      </w:r>
    </w:p>
    <w:p w:rsidR="00D731CA" w:rsidRPr="0044150A" w:rsidRDefault="00D731CA" w:rsidP="00D731CA">
      <w:pPr>
        <w:tabs>
          <w:tab w:val="right" w:pos="9000"/>
        </w:tabs>
        <w:spacing w:after="0" w:line="360" w:lineRule="auto"/>
        <w:jc w:val="center"/>
        <w:rPr>
          <w:rFonts w:ascii="Arial" w:hAnsi="Arial" w:cs="Arial"/>
          <w:b/>
          <w:sz w:val="24"/>
          <w:szCs w:val="24"/>
        </w:rPr>
      </w:pPr>
      <w:r>
        <w:rPr>
          <w:rFonts w:ascii="Arial" w:hAnsi="Arial" w:cs="Arial"/>
          <w:b/>
          <w:sz w:val="24"/>
          <w:szCs w:val="24"/>
        </w:rPr>
        <w:tab/>
      </w:r>
      <w:r w:rsidR="00E176E9">
        <w:rPr>
          <w:rFonts w:ascii="Arial" w:hAnsi="Arial" w:cs="Arial"/>
          <w:b/>
          <w:sz w:val="24"/>
          <w:szCs w:val="24"/>
        </w:rPr>
        <w:t>Case N</w:t>
      </w:r>
      <w:r w:rsidRPr="00B11B8F">
        <w:rPr>
          <w:rFonts w:ascii="Arial" w:hAnsi="Arial" w:cs="Arial"/>
          <w:b/>
          <w:sz w:val="24"/>
          <w:szCs w:val="24"/>
        </w:rPr>
        <w:t xml:space="preserve">o: CR </w:t>
      </w:r>
      <w:r w:rsidR="00262599">
        <w:rPr>
          <w:rFonts w:ascii="Arial" w:hAnsi="Arial" w:cs="Arial"/>
          <w:b/>
          <w:sz w:val="24"/>
          <w:szCs w:val="24"/>
        </w:rPr>
        <w:t>37</w:t>
      </w:r>
      <w:r w:rsidRPr="00B11B8F">
        <w:rPr>
          <w:rFonts w:ascii="Arial" w:hAnsi="Arial" w:cs="Arial"/>
          <w:b/>
          <w:sz w:val="24"/>
          <w:szCs w:val="24"/>
        </w:rPr>
        <w:t>/2017</w:t>
      </w:r>
    </w:p>
    <w:p w:rsidR="00D731CA" w:rsidRDefault="00D731CA" w:rsidP="00D731CA">
      <w:pPr>
        <w:spacing w:after="0" w:line="360" w:lineRule="auto"/>
        <w:rPr>
          <w:rFonts w:ascii="Arial" w:hAnsi="Arial" w:cs="Arial"/>
          <w:sz w:val="24"/>
          <w:szCs w:val="24"/>
        </w:rPr>
      </w:pPr>
    </w:p>
    <w:p w:rsidR="00D731CA" w:rsidRDefault="00D731CA" w:rsidP="00D731CA">
      <w:pPr>
        <w:spacing w:after="0"/>
        <w:rPr>
          <w:rFonts w:ascii="Arial" w:hAnsi="Arial" w:cs="Arial"/>
          <w:b/>
          <w:sz w:val="24"/>
          <w:szCs w:val="24"/>
          <w:lang w:val="en-GB"/>
        </w:rPr>
      </w:pPr>
      <w:r>
        <w:rPr>
          <w:rFonts w:ascii="Arial" w:hAnsi="Arial" w:cs="Arial"/>
          <w:b/>
          <w:sz w:val="24"/>
          <w:szCs w:val="24"/>
          <w:lang w:val="en-GB"/>
        </w:rPr>
        <w:t xml:space="preserve">THE STATE                                                  </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 xml:space="preserve">                </w:t>
      </w:r>
    </w:p>
    <w:p w:rsidR="00D731CA" w:rsidRDefault="00D731CA" w:rsidP="00D731CA">
      <w:pPr>
        <w:spacing w:after="0"/>
        <w:rPr>
          <w:rFonts w:ascii="Arial" w:hAnsi="Arial" w:cs="Arial"/>
          <w:b/>
          <w:sz w:val="24"/>
          <w:szCs w:val="24"/>
        </w:rPr>
      </w:pPr>
    </w:p>
    <w:p w:rsidR="00D731CA" w:rsidRDefault="00D731CA" w:rsidP="00D731CA">
      <w:pPr>
        <w:spacing w:after="0"/>
        <w:jc w:val="both"/>
        <w:rPr>
          <w:rFonts w:ascii="Arial" w:hAnsi="Arial" w:cs="Arial"/>
          <w:sz w:val="24"/>
          <w:szCs w:val="24"/>
        </w:rPr>
      </w:pPr>
      <w:proofErr w:type="gramStart"/>
      <w:r>
        <w:rPr>
          <w:rFonts w:ascii="Arial" w:hAnsi="Arial" w:cs="Arial"/>
          <w:sz w:val="24"/>
          <w:szCs w:val="24"/>
        </w:rPr>
        <w:t>versus</w:t>
      </w:r>
      <w:proofErr w:type="gramEnd"/>
    </w:p>
    <w:p w:rsidR="00D731CA" w:rsidRDefault="00D731CA" w:rsidP="00D731CA">
      <w:pPr>
        <w:tabs>
          <w:tab w:val="right" w:pos="9000"/>
        </w:tabs>
        <w:spacing w:after="0"/>
        <w:jc w:val="both"/>
        <w:rPr>
          <w:rFonts w:ascii="Arial" w:hAnsi="Arial" w:cs="Arial"/>
          <w:b/>
          <w:sz w:val="24"/>
          <w:szCs w:val="24"/>
        </w:rPr>
      </w:pPr>
    </w:p>
    <w:p w:rsidR="00D731CA" w:rsidRDefault="00D731CA" w:rsidP="00D731CA">
      <w:pPr>
        <w:tabs>
          <w:tab w:val="right" w:pos="9000"/>
        </w:tabs>
        <w:spacing w:after="0"/>
        <w:jc w:val="both"/>
        <w:rPr>
          <w:rFonts w:ascii="Arial" w:hAnsi="Arial" w:cs="Arial"/>
          <w:b/>
          <w:sz w:val="24"/>
          <w:szCs w:val="24"/>
        </w:rPr>
      </w:pPr>
      <w:r>
        <w:rPr>
          <w:rFonts w:ascii="Arial" w:hAnsi="Arial" w:cs="Arial"/>
          <w:b/>
          <w:sz w:val="24"/>
          <w:szCs w:val="24"/>
        </w:rPr>
        <w:t>JOSEPHINE BOOIS</w:t>
      </w:r>
      <w:r>
        <w:rPr>
          <w:rFonts w:ascii="Arial" w:hAnsi="Arial" w:cs="Arial"/>
          <w:b/>
          <w:sz w:val="24"/>
          <w:szCs w:val="24"/>
        </w:rPr>
        <w:tab/>
        <w:t xml:space="preserve"> </w:t>
      </w:r>
    </w:p>
    <w:p w:rsidR="00D731CA" w:rsidRDefault="00D731CA" w:rsidP="00D731CA">
      <w:pPr>
        <w:tabs>
          <w:tab w:val="right" w:pos="9000"/>
        </w:tabs>
        <w:spacing w:after="0"/>
        <w:jc w:val="both"/>
        <w:rPr>
          <w:rFonts w:ascii="Arial" w:hAnsi="Arial" w:cs="Arial"/>
          <w:b/>
          <w:sz w:val="24"/>
          <w:szCs w:val="24"/>
        </w:rPr>
      </w:pPr>
    </w:p>
    <w:p w:rsidR="00D731CA" w:rsidRDefault="00D731CA" w:rsidP="00D731CA">
      <w:pPr>
        <w:tabs>
          <w:tab w:val="right" w:pos="9000"/>
        </w:tabs>
        <w:spacing w:after="0"/>
        <w:jc w:val="center"/>
        <w:rPr>
          <w:rFonts w:ascii="Arial" w:hAnsi="Arial" w:cs="Arial"/>
          <w:b/>
          <w:sz w:val="24"/>
          <w:szCs w:val="24"/>
        </w:rPr>
      </w:pPr>
      <w:r>
        <w:rPr>
          <w:rFonts w:ascii="Arial" w:hAnsi="Arial" w:cs="Arial"/>
          <w:b/>
          <w:sz w:val="24"/>
          <w:szCs w:val="24"/>
        </w:rPr>
        <w:t>(HIGH COURT MAIN DIVISION REVIEW REF NO. 842/2016)</w:t>
      </w:r>
    </w:p>
    <w:p w:rsidR="00D731CA" w:rsidRDefault="00D731CA" w:rsidP="00D731CA">
      <w:pPr>
        <w:tabs>
          <w:tab w:val="right" w:pos="9000"/>
        </w:tabs>
        <w:spacing w:after="0"/>
        <w:jc w:val="center"/>
        <w:rPr>
          <w:rFonts w:ascii="Arial" w:hAnsi="Arial" w:cs="Arial"/>
          <w:b/>
          <w:sz w:val="24"/>
          <w:szCs w:val="24"/>
        </w:rPr>
      </w:pPr>
      <w:r>
        <w:rPr>
          <w:rFonts w:ascii="Arial" w:hAnsi="Arial" w:cs="Arial"/>
          <w:b/>
          <w:sz w:val="24"/>
          <w:szCs w:val="24"/>
        </w:rPr>
        <w:t xml:space="preserve">(MAGISTRATE’S SERIAL NO. 20/2016)   </w:t>
      </w:r>
    </w:p>
    <w:p w:rsidR="00D731CA" w:rsidRDefault="00D731CA" w:rsidP="00D731CA">
      <w:pPr>
        <w:tabs>
          <w:tab w:val="right" w:pos="9000"/>
        </w:tabs>
        <w:spacing w:after="0"/>
        <w:jc w:val="both"/>
        <w:rPr>
          <w:rFonts w:ascii="Arial" w:hAnsi="Arial" w:cs="Arial"/>
          <w:b/>
          <w:sz w:val="24"/>
          <w:szCs w:val="24"/>
        </w:rPr>
      </w:pPr>
    </w:p>
    <w:p w:rsidR="00D731CA" w:rsidRDefault="00D731CA" w:rsidP="00D731CA">
      <w:pPr>
        <w:tabs>
          <w:tab w:val="right" w:pos="9000"/>
        </w:tabs>
        <w:spacing w:after="0"/>
        <w:jc w:val="center"/>
        <w:rPr>
          <w:rFonts w:ascii="Arial" w:hAnsi="Arial" w:cs="Arial"/>
          <w:sz w:val="24"/>
          <w:szCs w:val="24"/>
        </w:rPr>
      </w:pPr>
      <w:r>
        <w:rPr>
          <w:rFonts w:ascii="Arial" w:hAnsi="Arial" w:cs="Arial"/>
          <w:b/>
          <w:sz w:val="24"/>
          <w:szCs w:val="24"/>
        </w:rPr>
        <w:t xml:space="preserve"> </w:t>
      </w:r>
    </w:p>
    <w:p w:rsidR="00D731CA" w:rsidRDefault="00D731CA" w:rsidP="00D731CA">
      <w:pPr>
        <w:spacing w:after="0" w:line="360" w:lineRule="auto"/>
        <w:ind w:left="2160" w:hanging="2160"/>
        <w:jc w:val="both"/>
        <w:rPr>
          <w:rFonts w:ascii="Arial" w:hAnsi="Arial" w:cs="Arial"/>
          <w:i/>
          <w:sz w:val="24"/>
          <w:szCs w:val="24"/>
        </w:rPr>
      </w:pPr>
      <w:r>
        <w:rPr>
          <w:rFonts w:ascii="Arial" w:hAnsi="Arial" w:cs="Arial"/>
          <w:b/>
          <w:sz w:val="24"/>
          <w:szCs w:val="24"/>
        </w:rPr>
        <w:t>Neutral citation:</w:t>
      </w:r>
      <w:r>
        <w:rPr>
          <w:rFonts w:ascii="Arial" w:hAnsi="Arial" w:cs="Arial"/>
          <w:b/>
          <w:sz w:val="24"/>
          <w:szCs w:val="24"/>
        </w:rPr>
        <w:tab/>
      </w:r>
      <w:r w:rsidRPr="00B11B8F">
        <w:rPr>
          <w:rFonts w:ascii="Arial" w:hAnsi="Arial" w:cs="Arial"/>
          <w:i/>
          <w:sz w:val="24"/>
          <w:szCs w:val="24"/>
        </w:rPr>
        <w:t>S</w:t>
      </w:r>
      <w:r>
        <w:rPr>
          <w:rFonts w:ascii="Arial" w:hAnsi="Arial" w:cs="Arial"/>
          <w:i/>
          <w:sz w:val="24"/>
          <w:szCs w:val="24"/>
        </w:rPr>
        <w:t xml:space="preserve"> v </w:t>
      </w:r>
      <w:proofErr w:type="spellStart"/>
      <w:r>
        <w:rPr>
          <w:rFonts w:ascii="Arial" w:hAnsi="Arial" w:cs="Arial"/>
          <w:i/>
          <w:sz w:val="24"/>
          <w:szCs w:val="24"/>
        </w:rPr>
        <w:t>Boois</w:t>
      </w:r>
      <w:proofErr w:type="spellEnd"/>
      <w:r w:rsidR="00F6423F">
        <w:rPr>
          <w:rFonts w:ascii="Arial" w:hAnsi="Arial" w:cs="Arial"/>
          <w:sz w:val="24"/>
          <w:szCs w:val="24"/>
        </w:rPr>
        <w:t xml:space="preserve"> (CR </w:t>
      </w:r>
      <w:r w:rsidR="00262599">
        <w:rPr>
          <w:rFonts w:ascii="Arial" w:hAnsi="Arial" w:cs="Arial"/>
          <w:sz w:val="24"/>
          <w:szCs w:val="24"/>
        </w:rPr>
        <w:t>37</w:t>
      </w:r>
      <w:r w:rsidR="00F6423F">
        <w:rPr>
          <w:rFonts w:ascii="Arial" w:hAnsi="Arial" w:cs="Arial"/>
          <w:sz w:val="24"/>
          <w:szCs w:val="24"/>
        </w:rPr>
        <w:t>/2017) [2017] NAHCMD</w:t>
      </w:r>
      <w:r w:rsidR="00262599">
        <w:rPr>
          <w:rFonts w:ascii="Arial" w:hAnsi="Arial" w:cs="Arial"/>
          <w:sz w:val="24"/>
          <w:szCs w:val="24"/>
        </w:rPr>
        <w:t xml:space="preserve"> 157</w:t>
      </w:r>
      <w:r w:rsidR="00F6423F">
        <w:rPr>
          <w:rFonts w:ascii="Arial" w:hAnsi="Arial" w:cs="Arial"/>
          <w:sz w:val="24"/>
          <w:szCs w:val="24"/>
        </w:rPr>
        <w:t xml:space="preserve"> </w:t>
      </w:r>
      <w:r w:rsidR="006B6026">
        <w:rPr>
          <w:rFonts w:ascii="Arial" w:hAnsi="Arial" w:cs="Arial"/>
          <w:sz w:val="24"/>
          <w:szCs w:val="24"/>
        </w:rPr>
        <w:t xml:space="preserve">(9 June </w:t>
      </w:r>
      <w:r>
        <w:rPr>
          <w:rFonts w:ascii="Arial" w:hAnsi="Arial" w:cs="Arial"/>
          <w:sz w:val="24"/>
          <w:szCs w:val="24"/>
        </w:rPr>
        <w:t>2017)</w:t>
      </w:r>
    </w:p>
    <w:p w:rsidR="00D731CA" w:rsidRDefault="00D731CA" w:rsidP="00D731CA">
      <w:pPr>
        <w:spacing w:after="0" w:line="360" w:lineRule="auto"/>
        <w:jc w:val="both"/>
        <w:rPr>
          <w:rFonts w:ascii="Arial" w:hAnsi="Arial" w:cs="Arial"/>
          <w:sz w:val="24"/>
          <w:szCs w:val="24"/>
        </w:rPr>
      </w:pPr>
    </w:p>
    <w:p w:rsidR="00D731CA" w:rsidRDefault="00D731CA" w:rsidP="00D731CA">
      <w:pPr>
        <w:spacing w:after="0" w:line="360" w:lineRule="auto"/>
        <w:ind w:left="1440" w:hanging="1440"/>
        <w:jc w:val="both"/>
        <w:rPr>
          <w:rFonts w:ascii="Arial" w:hAnsi="Arial" w:cs="Arial"/>
          <w:sz w:val="24"/>
          <w:szCs w:val="24"/>
        </w:rPr>
      </w:pPr>
      <w:r>
        <w:rPr>
          <w:rFonts w:ascii="Arial" w:hAnsi="Arial" w:cs="Arial"/>
          <w:b/>
          <w:sz w:val="24"/>
          <w:szCs w:val="24"/>
        </w:rPr>
        <w:t>Coram:</w:t>
      </w:r>
      <w:r>
        <w:rPr>
          <w:rFonts w:ascii="Arial" w:hAnsi="Arial" w:cs="Arial"/>
          <w:sz w:val="24"/>
          <w:szCs w:val="24"/>
        </w:rPr>
        <w:tab/>
        <w:t xml:space="preserve">LIEBENBERG J </w:t>
      </w:r>
      <w:proofErr w:type="gramStart"/>
      <w:r>
        <w:rPr>
          <w:rFonts w:ascii="Arial" w:hAnsi="Arial" w:cs="Arial"/>
          <w:sz w:val="24"/>
          <w:szCs w:val="24"/>
        </w:rPr>
        <w:t>et</w:t>
      </w:r>
      <w:proofErr w:type="gramEnd"/>
      <w:r>
        <w:rPr>
          <w:rFonts w:ascii="Arial" w:hAnsi="Arial" w:cs="Arial"/>
          <w:sz w:val="24"/>
          <w:szCs w:val="24"/>
        </w:rPr>
        <w:t xml:space="preserve"> SHIVUTE J</w:t>
      </w:r>
    </w:p>
    <w:p w:rsidR="00D731CA" w:rsidRDefault="00D731CA" w:rsidP="00D731CA">
      <w:pPr>
        <w:spacing w:after="0" w:line="360" w:lineRule="auto"/>
        <w:rPr>
          <w:rFonts w:ascii="Arial" w:hAnsi="Arial" w:cs="Arial"/>
          <w:b/>
          <w:bCs/>
          <w:sz w:val="24"/>
          <w:szCs w:val="24"/>
        </w:rPr>
      </w:pPr>
    </w:p>
    <w:p w:rsidR="00D731CA" w:rsidRDefault="00D731CA" w:rsidP="00D731CA">
      <w:pPr>
        <w:spacing w:after="0" w:line="360" w:lineRule="auto"/>
        <w:rPr>
          <w:rFonts w:ascii="Arial" w:hAnsi="Arial" w:cs="Arial"/>
          <w:sz w:val="24"/>
          <w:szCs w:val="24"/>
        </w:rPr>
      </w:pPr>
      <w:r>
        <w:rPr>
          <w:rFonts w:ascii="Arial" w:hAnsi="Arial" w:cs="Arial"/>
          <w:b/>
          <w:bCs/>
          <w:sz w:val="24"/>
          <w:szCs w:val="24"/>
        </w:rPr>
        <w:t>Delivered</w:t>
      </w:r>
      <w:r>
        <w:rPr>
          <w:rFonts w:ascii="Arial" w:hAnsi="Arial" w:cs="Arial"/>
          <w:sz w:val="24"/>
          <w:szCs w:val="24"/>
        </w:rPr>
        <w:t xml:space="preserve">: </w:t>
      </w:r>
      <w:r>
        <w:rPr>
          <w:rFonts w:ascii="Arial" w:hAnsi="Arial" w:cs="Arial"/>
          <w:sz w:val="24"/>
          <w:szCs w:val="24"/>
        </w:rPr>
        <w:tab/>
        <w:t xml:space="preserve"> </w:t>
      </w:r>
      <w:r w:rsidR="004A1E93">
        <w:rPr>
          <w:rFonts w:ascii="Arial" w:hAnsi="Arial" w:cs="Arial"/>
          <w:sz w:val="24"/>
          <w:szCs w:val="24"/>
        </w:rPr>
        <w:t xml:space="preserve">9 June </w:t>
      </w:r>
      <w:r>
        <w:rPr>
          <w:rFonts w:ascii="Arial" w:hAnsi="Arial" w:cs="Arial"/>
          <w:sz w:val="24"/>
          <w:szCs w:val="24"/>
        </w:rPr>
        <w:t>2017</w:t>
      </w:r>
    </w:p>
    <w:p w:rsidR="00D731CA" w:rsidRDefault="00D731CA" w:rsidP="00D731CA">
      <w:pPr>
        <w:spacing w:after="0" w:line="360" w:lineRule="auto"/>
        <w:rPr>
          <w:rFonts w:ascii="Arial" w:hAnsi="Arial" w:cs="Arial"/>
          <w:sz w:val="24"/>
          <w:szCs w:val="24"/>
        </w:rPr>
      </w:pPr>
    </w:p>
    <w:p w:rsidR="00D731CA" w:rsidRDefault="00D731CA" w:rsidP="00D731CA">
      <w:pPr>
        <w:spacing w:after="0" w:line="360" w:lineRule="auto"/>
        <w:jc w:val="both"/>
        <w:rPr>
          <w:rFonts w:ascii="Arial" w:hAnsi="Arial" w:cs="Arial"/>
          <w:sz w:val="24"/>
          <w:szCs w:val="24"/>
        </w:rPr>
      </w:pPr>
    </w:p>
    <w:p w:rsidR="00D731CA" w:rsidRDefault="00D731CA" w:rsidP="00D731CA">
      <w:pPr>
        <w:spacing w:after="0" w:line="360" w:lineRule="auto"/>
        <w:jc w:val="both"/>
        <w:rPr>
          <w:rFonts w:ascii="Arial" w:hAnsi="Arial" w:cs="Arial"/>
          <w:sz w:val="24"/>
          <w:szCs w:val="24"/>
        </w:rPr>
      </w:pPr>
    </w:p>
    <w:p w:rsidR="00D731CA" w:rsidRDefault="00D731CA" w:rsidP="00D731CA">
      <w:pPr>
        <w:spacing w:after="0" w:line="360" w:lineRule="auto"/>
        <w:jc w:val="both"/>
        <w:rPr>
          <w:rFonts w:ascii="Arial" w:hAnsi="Arial" w:cs="Arial"/>
          <w:sz w:val="24"/>
          <w:szCs w:val="24"/>
        </w:rPr>
      </w:pPr>
    </w:p>
    <w:p w:rsidR="00D731CA" w:rsidRDefault="00D731CA" w:rsidP="00D731CA">
      <w:pPr>
        <w:spacing w:after="0" w:line="360" w:lineRule="auto"/>
        <w:jc w:val="both"/>
        <w:rPr>
          <w:rFonts w:ascii="Arial" w:hAnsi="Arial" w:cs="Arial"/>
          <w:sz w:val="24"/>
          <w:szCs w:val="24"/>
        </w:rPr>
      </w:pPr>
    </w:p>
    <w:p w:rsidR="00D731CA" w:rsidRDefault="00D731CA" w:rsidP="00D731CA">
      <w:pPr>
        <w:spacing w:after="0" w:line="360" w:lineRule="auto"/>
        <w:jc w:val="both"/>
        <w:rPr>
          <w:rFonts w:ascii="Arial" w:hAnsi="Arial" w:cs="Arial"/>
          <w:sz w:val="24"/>
          <w:szCs w:val="24"/>
        </w:rPr>
      </w:pPr>
    </w:p>
    <w:p w:rsidR="00D731CA" w:rsidRDefault="00D731CA" w:rsidP="00D731CA">
      <w:pPr>
        <w:spacing w:after="0" w:line="360" w:lineRule="auto"/>
        <w:jc w:val="both"/>
        <w:rPr>
          <w:rFonts w:ascii="Arial" w:hAnsi="Arial" w:cs="Arial"/>
          <w:sz w:val="24"/>
          <w:szCs w:val="24"/>
        </w:rPr>
      </w:pPr>
    </w:p>
    <w:p w:rsidR="00D731CA" w:rsidRDefault="00D731CA" w:rsidP="00D731CA">
      <w:pPr>
        <w:spacing w:after="0" w:line="360" w:lineRule="auto"/>
        <w:jc w:val="both"/>
        <w:rPr>
          <w:rFonts w:ascii="Arial" w:hAnsi="Arial" w:cs="Arial"/>
          <w:sz w:val="24"/>
          <w:szCs w:val="24"/>
        </w:rPr>
      </w:pPr>
    </w:p>
    <w:p w:rsidR="00D731CA" w:rsidRDefault="00E93242" w:rsidP="00D731CA">
      <w:pPr>
        <w:spacing w:after="0" w:line="360" w:lineRule="auto"/>
        <w:jc w:val="center"/>
        <w:rPr>
          <w:rFonts w:ascii="Arial" w:hAnsi="Arial" w:cs="Arial"/>
          <w:bCs/>
          <w:sz w:val="24"/>
          <w:szCs w:val="24"/>
        </w:rPr>
      </w:pPr>
      <w:r>
        <w:rPr>
          <w:rFonts w:ascii="Arial" w:hAnsi="Arial" w:cs="Arial"/>
          <w:bCs/>
          <w:sz w:val="24"/>
          <w:szCs w:val="24"/>
        </w:rPr>
        <w:lastRenderedPageBreak/>
        <w:pict>
          <v:rect id="_x0000_i1025" style="width:451.3pt;height:1.5pt" o:hralign="center" o:hrstd="t" o:hr="t" fillcolor="#a0a0a0" stroked="f"/>
        </w:pict>
      </w:r>
    </w:p>
    <w:p w:rsidR="00D731CA" w:rsidRDefault="00D731CA" w:rsidP="00D731CA">
      <w:pPr>
        <w:spacing w:after="0" w:line="360" w:lineRule="auto"/>
        <w:jc w:val="center"/>
        <w:rPr>
          <w:rFonts w:ascii="Arial" w:hAnsi="Arial" w:cs="Arial"/>
          <w:b/>
          <w:bCs/>
          <w:sz w:val="24"/>
          <w:szCs w:val="24"/>
        </w:rPr>
      </w:pPr>
      <w:r>
        <w:rPr>
          <w:rFonts w:ascii="Arial" w:hAnsi="Arial" w:cs="Arial"/>
          <w:b/>
          <w:bCs/>
          <w:sz w:val="24"/>
          <w:szCs w:val="24"/>
        </w:rPr>
        <w:t>ORDER</w:t>
      </w:r>
    </w:p>
    <w:p w:rsidR="00D731CA" w:rsidRDefault="00E93242" w:rsidP="00D731CA">
      <w:pPr>
        <w:spacing w:after="0" w:line="360" w:lineRule="auto"/>
        <w:jc w:val="center"/>
        <w:rPr>
          <w:rFonts w:ascii="Arial" w:hAnsi="Arial" w:cs="Arial"/>
          <w:bCs/>
          <w:sz w:val="24"/>
          <w:szCs w:val="24"/>
        </w:rPr>
      </w:pPr>
      <w:r>
        <w:rPr>
          <w:rFonts w:ascii="Arial" w:hAnsi="Arial" w:cs="Arial"/>
          <w:bCs/>
          <w:sz w:val="24"/>
          <w:szCs w:val="24"/>
        </w:rPr>
        <w:pict>
          <v:rect id="_x0000_i1026" style="width:451.3pt;height:1.5pt" o:hralign="center" o:hrstd="t" o:hr="t" fillcolor="#a0a0a0" stroked="f"/>
        </w:pict>
      </w:r>
    </w:p>
    <w:p w:rsidR="00E91F5C" w:rsidRDefault="00E91F5C" w:rsidP="00E91F5C">
      <w:pPr>
        <w:spacing w:after="0" w:line="360" w:lineRule="auto"/>
        <w:jc w:val="both"/>
        <w:rPr>
          <w:rFonts w:ascii="Arial" w:hAnsi="Arial" w:cs="Arial"/>
          <w:sz w:val="24"/>
        </w:rPr>
      </w:pPr>
    </w:p>
    <w:p w:rsidR="00D731CA" w:rsidRPr="00B41A89" w:rsidRDefault="006B6026" w:rsidP="00E91F5C">
      <w:pPr>
        <w:spacing w:after="0" w:line="360" w:lineRule="auto"/>
        <w:jc w:val="both"/>
        <w:rPr>
          <w:rFonts w:ascii="Arial" w:hAnsi="Arial" w:cs="Arial"/>
          <w:sz w:val="24"/>
          <w:szCs w:val="24"/>
        </w:rPr>
      </w:pPr>
      <w:r>
        <w:rPr>
          <w:rFonts w:ascii="Arial" w:hAnsi="Arial" w:cs="Arial"/>
          <w:sz w:val="24"/>
        </w:rPr>
        <w:t>The conviction and sentence are</w:t>
      </w:r>
      <w:r w:rsidR="00E91F5C">
        <w:rPr>
          <w:rFonts w:ascii="Arial" w:hAnsi="Arial" w:cs="Arial"/>
          <w:sz w:val="24"/>
        </w:rPr>
        <w:t xml:space="preserve"> set aside.</w:t>
      </w:r>
    </w:p>
    <w:p w:rsidR="00D731CA" w:rsidRDefault="00E93242" w:rsidP="00D731CA">
      <w:pPr>
        <w:spacing w:after="0" w:line="360" w:lineRule="auto"/>
        <w:jc w:val="center"/>
        <w:rPr>
          <w:rFonts w:ascii="Arial" w:hAnsi="Arial" w:cs="Arial"/>
          <w:bCs/>
          <w:sz w:val="24"/>
          <w:szCs w:val="24"/>
        </w:rPr>
      </w:pPr>
      <w:r>
        <w:rPr>
          <w:rFonts w:ascii="Arial" w:hAnsi="Arial" w:cs="Arial"/>
          <w:bCs/>
          <w:sz w:val="24"/>
          <w:szCs w:val="24"/>
        </w:rPr>
        <w:pict>
          <v:rect id="_x0000_i1027" style="width:451.3pt;height:1.5pt" o:hralign="center" o:hrstd="t" o:hr="t" fillcolor="#a0a0a0" stroked="f"/>
        </w:pict>
      </w:r>
    </w:p>
    <w:p w:rsidR="00D731CA" w:rsidRDefault="00D731CA" w:rsidP="00D731CA">
      <w:pPr>
        <w:spacing w:after="0" w:line="360" w:lineRule="auto"/>
        <w:jc w:val="center"/>
        <w:rPr>
          <w:rFonts w:ascii="Arial" w:hAnsi="Arial" w:cs="Arial"/>
          <w:b/>
          <w:sz w:val="24"/>
          <w:szCs w:val="24"/>
        </w:rPr>
      </w:pPr>
      <w:r>
        <w:rPr>
          <w:rFonts w:ascii="Arial" w:hAnsi="Arial" w:cs="Arial"/>
          <w:b/>
          <w:sz w:val="24"/>
          <w:szCs w:val="24"/>
        </w:rPr>
        <w:t xml:space="preserve"> REVIEW JUDGMENT</w:t>
      </w:r>
    </w:p>
    <w:p w:rsidR="00D731CA" w:rsidRDefault="00E93242" w:rsidP="00D731CA">
      <w:pPr>
        <w:spacing w:after="0" w:line="360" w:lineRule="auto"/>
        <w:jc w:val="center"/>
        <w:rPr>
          <w:rFonts w:ascii="Arial" w:hAnsi="Arial" w:cs="Arial"/>
          <w:bCs/>
          <w:sz w:val="24"/>
          <w:szCs w:val="24"/>
        </w:rPr>
      </w:pPr>
      <w:r>
        <w:rPr>
          <w:rFonts w:ascii="Arial" w:hAnsi="Arial" w:cs="Arial"/>
          <w:bCs/>
          <w:sz w:val="24"/>
          <w:szCs w:val="24"/>
        </w:rPr>
        <w:pict>
          <v:rect id="_x0000_i1028" style="width:451.3pt;height:1.5pt" o:hralign="center" o:hrstd="t" o:hr="t" fillcolor="#a0a0a0" stroked="f"/>
        </w:pict>
      </w:r>
    </w:p>
    <w:p w:rsidR="00D731CA" w:rsidRDefault="00D731CA" w:rsidP="00D731CA">
      <w:pPr>
        <w:spacing w:after="0" w:line="360" w:lineRule="auto"/>
        <w:jc w:val="both"/>
        <w:rPr>
          <w:rFonts w:ascii="Arial" w:hAnsi="Arial" w:cs="Arial"/>
          <w:sz w:val="24"/>
          <w:szCs w:val="24"/>
        </w:rPr>
      </w:pPr>
      <w:r>
        <w:rPr>
          <w:rFonts w:ascii="Arial" w:hAnsi="Arial" w:cs="Arial"/>
          <w:sz w:val="24"/>
          <w:szCs w:val="24"/>
        </w:rPr>
        <w:t>SHIVUTE J (LIEBENBERG J</w:t>
      </w:r>
      <w:r w:rsidR="00774934">
        <w:rPr>
          <w:rFonts w:ascii="Arial" w:hAnsi="Arial" w:cs="Arial"/>
          <w:sz w:val="24"/>
          <w:szCs w:val="24"/>
        </w:rPr>
        <w:t xml:space="preserve"> concurring</w:t>
      </w:r>
      <w:r>
        <w:rPr>
          <w:rFonts w:ascii="Arial" w:hAnsi="Arial" w:cs="Arial"/>
          <w:sz w:val="24"/>
          <w:szCs w:val="24"/>
        </w:rPr>
        <w:t>)</w:t>
      </w:r>
    </w:p>
    <w:p w:rsidR="00D731CA" w:rsidRDefault="00D731CA" w:rsidP="00D731CA">
      <w:pPr>
        <w:spacing w:after="0" w:line="360" w:lineRule="auto"/>
        <w:jc w:val="both"/>
        <w:rPr>
          <w:rFonts w:ascii="Arial" w:hAnsi="Arial" w:cs="Arial"/>
          <w:sz w:val="24"/>
          <w:szCs w:val="24"/>
        </w:rPr>
      </w:pPr>
    </w:p>
    <w:p w:rsidR="00D731CA" w:rsidRDefault="00D731CA" w:rsidP="00D731CA">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The accused was convicted of assault with intent to do grievous bodily harm, read with the provisions of the Domestic Violence Act 4 o</w:t>
      </w:r>
      <w:r w:rsidR="006B6026">
        <w:rPr>
          <w:rFonts w:ascii="Arial" w:hAnsi="Arial" w:cs="Arial"/>
          <w:sz w:val="24"/>
          <w:szCs w:val="24"/>
        </w:rPr>
        <w:t xml:space="preserve">f 2003. The accused was </w:t>
      </w:r>
      <w:r>
        <w:rPr>
          <w:rFonts w:ascii="Arial" w:hAnsi="Arial" w:cs="Arial"/>
          <w:sz w:val="24"/>
          <w:szCs w:val="24"/>
        </w:rPr>
        <w:t>sentenced to N$3000 (Three thousand Namibia Dollars) or 6 (six) months imprisonment.</w:t>
      </w:r>
    </w:p>
    <w:p w:rsidR="00D731CA" w:rsidRDefault="00D731CA" w:rsidP="00D731CA">
      <w:pPr>
        <w:spacing w:after="0" w:line="360" w:lineRule="auto"/>
        <w:jc w:val="both"/>
        <w:rPr>
          <w:rFonts w:ascii="Arial" w:hAnsi="Arial" w:cs="Arial"/>
          <w:sz w:val="24"/>
          <w:szCs w:val="24"/>
        </w:rPr>
      </w:pPr>
    </w:p>
    <w:p w:rsidR="00D731CA" w:rsidRDefault="00D731CA" w:rsidP="00D731CA">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I directed the following query:</w:t>
      </w:r>
    </w:p>
    <w:p w:rsidR="00D731CA" w:rsidRDefault="00D731CA" w:rsidP="00D731CA">
      <w:pPr>
        <w:spacing w:after="0" w:line="360" w:lineRule="auto"/>
        <w:jc w:val="both"/>
        <w:rPr>
          <w:rFonts w:ascii="Arial" w:hAnsi="Arial" w:cs="Arial"/>
          <w:sz w:val="24"/>
          <w:szCs w:val="24"/>
        </w:rPr>
      </w:pPr>
      <w:r>
        <w:rPr>
          <w:rFonts w:ascii="Arial" w:hAnsi="Arial" w:cs="Arial"/>
          <w:sz w:val="24"/>
          <w:szCs w:val="24"/>
        </w:rPr>
        <w:tab/>
      </w:r>
      <w:r w:rsidRPr="00D731CA">
        <w:rPr>
          <w:rFonts w:ascii="Arial" w:hAnsi="Arial" w:cs="Arial"/>
          <w:szCs w:val="24"/>
        </w:rPr>
        <w:t>‘How did the court satisfy itself that the accused intended to cause grievous bodily harm if when asked she said she did not know that she could cause serious injury?’</w:t>
      </w:r>
    </w:p>
    <w:p w:rsidR="00D731CA" w:rsidRDefault="00D731CA" w:rsidP="00D731CA">
      <w:pPr>
        <w:spacing w:after="0" w:line="360" w:lineRule="auto"/>
        <w:jc w:val="both"/>
        <w:rPr>
          <w:rFonts w:ascii="Arial" w:hAnsi="Arial" w:cs="Arial"/>
          <w:sz w:val="24"/>
          <w:szCs w:val="24"/>
        </w:rPr>
      </w:pPr>
    </w:p>
    <w:p w:rsidR="00D731CA" w:rsidRDefault="00D731CA" w:rsidP="00D731CA">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The learned magistrate replied as follows:</w:t>
      </w:r>
    </w:p>
    <w:p w:rsidR="00D731CA" w:rsidRPr="00D731CA" w:rsidRDefault="00D731CA" w:rsidP="00D731CA">
      <w:pPr>
        <w:spacing w:after="0" w:line="360" w:lineRule="auto"/>
        <w:jc w:val="both"/>
        <w:rPr>
          <w:rFonts w:ascii="Arial" w:hAnsi="Arial" w:cs="Arial"/>
          <w:szCs w:val="24"/>
        </w:rPr>
      </w:pPr>
      <w:r>
        <w:rPr>
          <w:rFonts w:ascii="Arial" w:hAnsi="Arial" w:cs="Arial"/>
          <w:sz w:val="24"/>
          <w:szCs w:val="24"/>
        </w:rPr>
        <w:tab/>
      </w:r>
      <w:r w:rsidRPr="00D731CA">
        <w:rPr>
          <w:rFonts w:ascii="Arial" w:hAnsi="Arial" w:cs="Arial"/>
          <w:szCs w:val="24"/>
        </w:rPr>
        <w:t>‘I concede that the accused did not admit the elements that she intended to cause grievous bodily harm.</w:t>
      </w:r>
    </w:p>
    <w:p w:rsidR="00D731CA" w:rsidRPr="00D731CA" w:rsidRDefault="00D731CA" w:rsidP="00D731CA">
      <w:pPr>
        <w:spacing w:after="0" w:line="360" w:lineRule="auto"/>
        <w:jc w:val="both"/>
        <w:rPr>
          <w:rFonts w:ascii="Arial" w:hAnsi="Arial" w:cs="Arial"/>
          <w:szCs w:val="24"/>
        </w:rPr>
      </w:pPr>
      <w:r w:rsidRPr="00D731CA">
        <w:rPr>
          <w:rFonts w:ascii="Arial" w:hAnsi="Arial" w:cs="Arial"/>
          <w:szCs w:val="24"/>
        </w:rPr>
        <w:tab/>
        <w:t>This amounts to a misdirection on my part as the magistrate. I therefore implore for the conviction and the sentence to be set aside and for the matter to be sent back to me as the trial magistrate to enter a plea of not guilty and for the matter to be scheduled for trial.’</w:t>
      </w:r>
    </w:p>
    <w:p w:rsidR="00D731CA" w:rsidRDefault="00D731CA" w:rsidP="00D731CA">
      <w:pPr>
        <w:spacing w:after="0" w:line="360" w:lineRule="auto"/>
        <w:jc w:val="both"/>
        <w:rPr>
          <w:rFonts w:ascii="Arial" w:hAnsi="Arial" w:cs="Arial"/>
          <w:sz w:val="24"/>
          <w:szCs w:val="24"/>
        </w:rPr>
      </w:pPr>
    </w:p>
    <w:p w:rsidR="000F3A5E" w:rsidRPr="000F3A5E" w:rsidRDefault="00D731CA" w:rsidP="00D731CA">
      <w:pPr>
        <w:spacing w:after="0" w:line="360" w:lineRule="auto"/>
        <w:jc w:val="both"/>
        <w:rPr>
          <w:rFonts w:ascii="Arial" w:hAnsi="Arial" w:cs="Arial"/>
          <w:sz w:val="24"/>
        </w:rPr>
      </w:pPr>
      <w:r>
        <w:rPr>
          <w:rFonts w:ascii="Arial" w:hAnsi="Arial" w:cs="Arial"/>
          <w:sz w:val="24"/>
          <w:szCs w:val="24"/>
        </w:rPr>
        <w:t>[4]</w:t>
      </w:r>
      <w:r>
        <w:rPr>
          <w:rFonts w:ascii="Arial" w:hAnsi="Arial" w:cs="Arial"/>
          <w:sz w:val="24"/>
          <w:szCs w:val="24"/>
        </w:rPr>
        <w:tab/>
        <w:t xml:space="preserve"> </w:t>
      </w:r>
      <w:r w:rsidR="00641F19">
        <w:rPr>
          <w:rFonts w:ascii="Arial" w:hAnsi="Arial" w:cs="Arial"/>
          <w:sz w:val="24"/>
          <w:szCs w:val="24"/>
        </w:rPr>
        <w:t xml:space="preserve">In this matter, </w:t>
      </w:r>
      <w:r w:rsidR="00641F19">
        <w:rPr>
          <w:rFonts w:ascii="Arial" w:hAnsi="Arial" w:cs="Arial"/>
          <w:sz w:val="24"/>
        </w:rPr>
        <w:t xml:space="preserve">the learned magistrate could not have been satisfied that the accused admitted all the allegations as charged, because the accused stated that the complainant wanted to assault her but managed to run away, therefore raising an element of self-defence. Immediately as the accused raised a defence, the court was supposed to enter a plea of not guilty in terms of s 113 of </w:t>
      </w:r>
      <w:r w:rsidR="00F12F82">
        <w:rPr>
          <w:rFonts w:ascii="Arial" w:hAnsi="Arial" w:cs="Arial"/>
          <w:sz w:val="24"/>
        </w:rPr>
        <w:t xml:space="preserve">the Criminal Procedure </w:t>
      </w:r>
      <w:r w:rsidR="00641F19">
        <w:rPr>
          <w:rFonts w:ascii="Arial" w:hAnsi="Arial" w:cs="Arial"/>
          <w:sz w:val="24"/>
        </w:rPr>
        <w:t>Act 51 of 1977 and inform the accused that facts admitted so far would still stand as proof of such allegations and call upon the prosecution to lead evidence.</w:t>
      </w:r>
    </w:p>
    <w:p w:rsidR="00D731CA" w:rsidRDefault="00D731CA" w:rsidP="00D731CA">
      <w:pPr>
        <w:spacing w:after="0" w:line="360" w:lineRule="auto"/>
        <w:jc w:val="both"/>
        <w:rPr>
          <w:rFonts w:ascii="Arial" w:hAnsi="Arial" w:cs="Arial"/>
          <w:sz w:val="24"/>
          <w:szCs w:val="24"/>
        </w:rPr>
      </w:pPr>
    </w:p>
    <w:p w:rsidR="00D731CA" w:rsidRDefault="00D731CA" w:rsidP="00D731CA">
      <w:pPr>
        <w:spacing w:after="0" w:line="360" w:lineRule="auto"/>
        <w:jc w:val="both"/>
        <w:rPr>
          <w:rFonts w:ascii="Arial" w:hAnsi="Arial" w:cs="Arial"/>
          <w:sz w:val="24"/>
          <w:szCs w:val="24"/>
        </w:rPr>
      </w:pPr>
      <w:r>
        <w:rPr>
          <w:rFonts w:ascii="Arial" w:hAnsi="Arial" w:cs="Arial"/>
          <w:sz w:val="24"/>
          <w:szCs w:val="24"/>
        </w:rPr>
        <w:lastRenderedPageBreak/>
        <w:t>[5]</w:t>
      </w:r>
      <w:r>
        <w:rPr>
          <w:rFonts w:ascii="Arial" w:hAnsi="Arial" w:cs="Arial"/>
          <w:sz w:val="24"/>
          <w:szCs w:val="24"/>
        </w:rPr>
        <w:tab/>
      </w:r>
      <w:r w:rsidR="00641F19">
        <w:rPr>
          <w:rFonts w:ascii="Arial" w:hAnsi="Arial" w:cs="Arial"/>
          <w:sz w:val="24"/>
        </w:rPr>
        <w:t>The accused never admitted to have an intention to cause serious injury to the complainant, she only admitted to have thrown the bottle at the complainant. The purpose t</w:t>
      </w:r>
      <w:r w:rsidR="00496F1A">
        <w:rPr>
          <w:rFonts w:ascii="Arial" w:hAnsi="Arial" w:cs="Arial"/>
          <w:sz w:val="24"/>
        </w:rPr>
        <w:t>o apply s 112 (1) (b) of the CPA</w:t>
      </w:r>
      <w:r w:rsidR="00641F19">
        <w:rPr>
          <w:rFonts w:ascii="Arial" w:hAnsi="Arial" w:cs="Arial"/>
          <w:sz w:val="24"/>
        </w:rPr>
        <w:t xml:space="preserve"> is to determine whether the accused admits all the elements of the offence, in other words the accused must give an unequivocal plea of guilty. The court cannot make inferences from the accused’s answers.</w:t>
      </w:r>
    </w:p>
    <w:p w:rsidR="00D731CA" w:rsidRDefault="00D731CA" w:rsidP="00D731CA">
      <w:pPr>
        <w:spacing w:after="0" w:line="360" w:lineRule="auto"/>
        <w:jc w:val="both"/>
        <w:rPr>
          <w:rFonts w:ascii="Arial" w:hAnsi="Arial" w:cs="Arial"/>
          <w:sz w:val="24"/>
          <w:szCs w:val="24"/>
        </w:rPr>
      </w:pPr>
    </w:p>
    <w:p w:rsidR="00641F19" w:rsidRPr="00A411A7" w:rsidRDefault="00D731CA" w:rsidP="00641F19">
      <w:pPr>
        <w:spacing w:line="360" w:lineRule="auto"/>
        <w:ind w:left="630" w:hanging="630"/>
        <w:jc w:val="both"/>
        <w:rPr>
          <w:rFonts w:ascii="Arial" w:hAnsi="Arial" w:cs="Arial"/>
          <w:sz w:val="24"/>
        </w:rPr>
      </w:pPr>
      <w:r>
        <w:rPr>
          <w:rFonts w:ascii="Arial" w:hAnsi="Arial" w:cs="Arial"/>
          <w:sz w:val="24"/>
          <w:szCs w:val="24"/>
        </w:rPr>
        <w:t>[6]</w:t>
      </w:r>
      <w:r>
        <w:rPr>
          <w:rFonts w:ascii="Arial" w:hAnsi="Arial" w:cs="Arial"/>
          <w:sz w:val="24"/>
          <w:szCs w:val="24"/>
        </w:rPr>
        <w:tab/>
      </w:r>
      <w:r w:rsidR="00641F19">
        <w:rPr>
          <w:rFonts w:ascii="Arial" w:hAnsi="Arial" w:cs="Arial"/>
          <w:sz w:val="24"/>
        </w:rPr>
        <w:t xml:space="preserve">Miller J stated in </w:t>
      </w:r>
      <w:r w:rsidR="00641F19" w:rsidRPr="00F12F82">
        <w:rPr>
          <w:rFonts w:ascii="Arial" w:hAnsi="Arial" w:cs="Arial"/>
          <w:i/>
          <w:sz w:val="24"/>
        </w:rPr>
        <w:t xml:space="preserve">S v </w:t>
      </w:r>
      <w:proofErr w:type="spellStart"/>
      <w:r w:rsidR="00641F19" w:rsidRPr="00F12F82">
        <w:rPr>
          <w:rFonts w:ascii="Arial" w:hAnsi="Arial" w:cs="Arial"/>
          <w:i/>
          <w:sz w:val="24"/>
        </w:rPr>
        <w:t>Mbele</w:t>
      </w:r>
      <w:proofErr w:type="spellEnd"/>
      <w:r w:rsidR="00641F19" w:rsidRPr="00A411A7">
        <w:rPr>
          <w:rFonts w:ascii="Arial" w:hAnsi="Arial" w:cs="Arial"/>
          <w:sz w:val="24"/>
        </w:rPr>
        <w:t xml:space="preserve"> 1966 (1) PH H176 (N)</w:t>
      </w:r>
      <w:r w:rsidR="00641F19">
        <w:rPr>
          <w:rFonts w:ascii="Arial" w:hAnsi="Arial" w:cs="Arial"/>
          <w:sz w:val="24"/>
        </w:rPr>
        <w:t xml:space="preserve"> that</w:t>
      </w:r>
      <w:r w:rsidR="00641F19" w:rsidRPr="00A411A7">
        <w:rPr>
          <w:rFonts w:ascii="Arial" w:hAnsi="Arial" w:cs="Arial"/>
          <w:sz w:val="24"/>
        </w:rPr>
        <w:t>:</w:t>
      </w:r>
    </w:p>
    <w:p w:rsidR="00D731CA" w:rsidRPr="000F3A5E" w:rsidRDefault="00641F19" w:rsidP="000F3A5E">
      <w:pPr>
        <w:spacing w:line="360" w:lineRule="auto"/>
        <w:jc w:val="both"/>
        <w:rPr>
          <w:rFonts w:ascii="Arial" w:hAnsi="Arial" w:cs="Arial"/>
          <w:sz w:val="24"/>
        </w:rPr>
      </w:pPr>
      <w:r>
        <w:rPr>
          <w:rFonts w:ascii="Arial" w:hAnsi="Arial" w:cs="Arial"/>
          <w:sz w:val="24"/>
        </w:rPr>
        <w:t xml:space="preserve">  </w:t>
      </w:r>
      <w:r>
        <w:rPr>
          <w:rFonts w:ascii="Arial" w:hAnsi="Arial" w:cs="Arial"/>
          <w:sz w:val="24"/>
        </w:rPr>
        <w:tab/>
      </w:r>
      <w:r w:rsidRPr="00641F19">
        <w:rPr>
          <w:rFonts w:ascii="Arial" w:hAnsi="Arial" w:cs="Arial"/>
        </w:rPr>
        <w:t xml:space="preserve">‘. . . </w:t>
      </w:r>
      <w:proofErr w:type="gramStart"/>
      <w:r w:rsidRPr="00641F19">
        <w:rPr>
          <w:rFonts w:ascii="Arial" w:hAnsi="Arial" w:cs="Arial"/>
        </w:rPr>
        <w:t>however</w:t>
      </w:r>
      <w:proofErr w:type="gramEnd"/>
      <w:r w:rsidRPr="00641F19">
        <w:rPr>
          <w:rFonts w:ascii="Arial" w:hAnsi="Arial" w:cs="Arial"/>
        </w:rPr>
        <w:t xml:space="preserve"> one expresses it, it is at least clear that there must be an intent to do more than inflict the casual and comparatively insignificant and superficial injuries which ordinarily follow upon an assault. There must be proof of an intent to injure and </w:t>
      </w:r>
      <w:r w:rsidR="000F3A5E">
        <w:rPr>
          <w:rFonts w:ascii="Arial" w:hAnsi="Arial" w:cs="Arial"/>
        </w:rPr>
        <w:t>to injure in a serious respect.’</w:t>
      </w:r>
    </w:p>
    <w:p w:rsidR="000F3A5E" w:rsidRDefault="000F3A5E" w:rsidP="00D731CA">
      <w:pPr>
        <w:spacing w:after="0" w:line="360" w:lineRule="auto"/>
        <w:jc w:val="both"/>
        <w:rPr>
          <w:rFonts w:ascii="Arial" w:hAnsi="Arial" w:cs="Arial"/>
          <w:sz w:val="24"/>
        </w:rPr>
      </w:pPr>
      <w:r>
        <w:rPr>
          <w:rFonts w:ascii="Arial" w:hAnsi="Arial" w:cs="Arial"/>
          <w:sz w:val="24"/>
          <w:szCs w:val="24"/>
        </w:rPr>
        <w:t>[7</w:t>
      </w:r>
      <w:r w:rsidR="00D731CA">
        <w:rPr>
          <w:rFonts w:ascii="Arial" w:hAnsi="Arial" w:cs="Arial"/>
          <w:sz w:val="24"/>
          <w:szCs w:val="24"/>
        </w:rPr>
        <w:t>]</w:t>
      </w:r>
      <w:r>
        <w:rPr>
          <w:rFonts w:ascii="Arial" w:hAnsi="Arial" w:cs="Arial"/>
          <w:sz w:val="24"/>
          <w:szCs w:val="24"/>
        </w:rPr>
        <w:tab/>
      </w:r>
      <w:r>
        <w:rPr>
          <w:rFonts w:ascii="Arial" w:hAnsi="Arial" w:cs="Arial"/>
          <w:sz w:val="24"/>
        </w:rPr>
        <w:t>In my view</w:t>
      </w:r>
      <w:r w:rsidRPr="000D01BD">
        <w:rPr>
          <w:rFonts w:ascii="Arial" w:hAnsi="Arial" w:cs="Arial"/>
          <w:sz w:val="24"/>
        </w:rPr>
        <w:t xml:space="preserve">, the magistrate should have entered a plea of not guilty </w:t>
      </w:r>
      <w:r>
        <w:rPr>
          <w:rFonts w:ascii="Arial" w:hAnsi="Arial" w:cs="Arial"/>
          <w:sz w:val="24"/>
        </w:rPr>
        <w:t xml:space="preserve">in terms of s 113 when this fact arose, </w:t>
      </w:r>
      <w:r w:rsidRPr="000D01BD">
        <w:rPr>
          <w:rFonts w:ascii="Arial" w:hAnsi="Arial" w:cs="Arial"/>
          <w:sz w:val="24"/>
        </w:rPr>
        <w:t>unless the prosecutor was prepared to</w:t>
      </w:r>
      <w:r>
        <w:rPr>
          <w:rFonts w:ascii="Arial" w:hAnsi="Arial" w:cs="Arial"/>
          <w:sz w:val="24"/>
        </w:rPr>
        <w:t xml:space="preserve"> accept a plea of</w:t>
      </w:r>
      <w:r w:rsidRPr="000D01BD">
        <w:rPr>
          <w:rFonts w:ascii="Arial" w:hAnsi="Arial" w:cs="Arial"/>
          <w:sz w:val="24"/>
        </w:rPr>
        <w:t xml:space="preserve"> common assault.</w:t>
      </w:r>
      <w:r>
        <w:rPr>
          <w:rFonts w:ascii="Arial" w:hAnsi="Arial" w:cs="Arial"/>
          <w:sz w:val="24"/>
        </w:rPr>
        <w:t xml:space="preserve"> </w:t>
      </w:r>
      <w:r w:rsidR="00F73268">
        <w:rPr>
          <w:rFonts w:ascii="Arial" w:hAnsi="Arial" w:cs="Arial"/>
          <w:sz w:val="24"/>
        </w:rPr>
        <w:t>However, the accused was sentenced to N$3000 or</w:t>
      </w:r>
      <w:r w:rsidR="004A1E93">
        <w:rPr>
          <w:rFonts w:ascii="Arial" w:hAnsi="Arial" w:cs="Arial"/>
          <w:sz w:val="24"/>
        </w:rPr>
        <w:t xml:space="preserve"> 6 months’ imprisonment. She had already served her</w:t>
      </w:r>
      <w:r w:rsidR="00F73268">
        <w:rPr>
          <w:rFonts w:ascii="Arial" w:hAnsi="Arial" w:cs="Arial"/>
          <w:sz w:val="24"/>
        </w:rPr>
        <w:t xml:space="preserve"> sentence and I do not see it necessary to remit the matter to the magistrate. </w:t>
      </w:r>
    </w:p>
    <w:p w:rsidR="000F3A5E" w:rsidRDefault="000F3A5E" w:rsidP="00D731CA">
      <w:pPr>
        <w:spacing w:after="0" w:line="360" w:lineRule="auto"/>
        <w:jc w:val="both"/>
        <w:rPr>
          <w:rFonts w:ascii="Arial" w:hAnsi="Arial" w:cs="Arial"/>
          <w:sz w:val="24"/>
        </w:rPr>
      </w:pPr>
    </w:p>
    <w:p w:rsidR="000F3A5E" w:rsidRDefault="000F3A5E" w:rsidP="00D731CA">
      <w:pPr>
        <w:spacing w:after="0" w:line="360" w:lineRule="auto"/>
        <w:jc w:val="both"/>
        <w:rPr>
          <w:rFonts w:ascii="Arial" w:hAnsi="Arial" w:cs="Arial"/>
          <w:sz w:val="24"/>
        </w:rPr>
      </w:pPr>
      <w:r>
        <w:rPr>
          <w:rFonts w:ascii="Arial" w:hAnsi="Arial" w:cs="Arial"/>
          <w:sz w:val="24"/>
        </w:rPr>
        <w:t>[8]</w:t>
      </w:r>
      <w:r>
        <w:rPr>
          <w:rFonts w:ascii="Arial" w:hAnsi="Arial" w:cs="Arial"/>
          <w:sz w:val="24"/>
        </w:rPr>
        <w:tab/>
        <w:t xml:space="preserve">In the result the following </w:t>
      </w:r>
      <w:r w:rsidR="00A031E8">
        <w:rPr>
          <w:rFonts w:ascii="Arial" w:hAnsi="Arial" w:cs="Arial"/>
          <w:sz w:val="24"/>
        </w:rPr>
        <w:t>order</w:t>
      </w:r>
      <w:r>
        <w:rPr>
          <w:rFonts w:ascii="Arial" w:hAnsi="Arial" w:cs="Arial"/>
          <w:sz w:val="24"/>
        </w:rPr>
        <w:t xml:space="preserve"> </w:t>
      </w:r>
      <w:r w:rsidR="00A031E8">
        <w:rPr>
          <w:rFonts w:ascii="Arial" w:hAnsi="Arial" w:cs="Arial"/>
          <w:sz w:val="24"/>
        </w:rPr>
        <w:t>is</w:t>
      </w:r>
      <w:r>
        <w:rPr>
          <w:rFonts w:ascii="Arial" w:hAnsi="Arial" w:cs="Arial"/>
          <w:sz w:val="24"/>
        </w:rPr>
        <w:t xml:space="preserve"> made:</w:t>
      </w:r>
    </w:p>
    <w:p w:rsidR="000F3A5E" w:rsidRDefault="000F3A5E" w:rsidP="00D731CA">
      <w:pPr>
        <w:spacing w:after="0" w:line="360" w:lineRule="auto"/>
        <w:jc w:val="both"/>
        <w:rPr>
          <w:rFonts w:ascii="Arial" w:hAnsi="Arial" w:cs="Arial"/>
          <w:sz w:val="24"/>
        </w:rPr>
      </w:pPr>
    </w:p>
    <w:p w:rsidR="00D731CA" w:rsidRPr="00B41A89" w:rsidRDefault="006B6026" w:rsidP="00D731CA">
      <w:pPr>
        <w:spacing w:after="0" w:line="360" w:lineRule="auto"/>
        <w:jc w:val="both"/>
        <w:rPr>
          <w:rFonts w:ascii="Arial" w:hAnsi="Arial" w:cs="Arial"/>
          <w:sz w:val="24"/>
          <w:szCs w:val="24"/>
        </w:rPr>
      </w:pPr>
      <w:r>
        <w:rPr>
          <w:rFonts w:ascii="Arial" w:hAnsi="Arial" w:cs="Arial"/>
          <w:sz w:val="24"/>
        </w:rPr>
        <w:t>The conviction and sentence are</w:t>
      </w:r>
      <w:r w:rsidR="000F3A5E">
        <w:rPr>
          <w:rFonts w:ascii="Arial" w:hAnsi="Arial" w:cs="Arial"/>
          <w:sz w:val="24"/>
        </w:rPr>
        <w:t xml:space="preserve"> set aside. </w:t>
      </w:r>
      <w:r w:rsidR="00D731CA">
        <w:rPr>
          <w:rFonts w:ascii="Arial" w:hAnsi="Arial" w:cs="Arial"/>
          <w:sz w:val="24"/>
          <w:szCs w:val="24"/>
        </w:rPr>
        <w:tab/>
      </w:r>
    </w:p>
    <w:p w:rsidR="00D731CA" w:rsidRDefault="00D731CA" w:rsidP="00D731CA">
      <w:pPr>
        <w:spacing w:after="0" w:line="360" w:lineRule="auto"/>
        <w:jc w:val="both"/>
        <w:rPr>
          <w:rFonts w:ascii="Arial" w:hAnsi="Arial" w:cs="Arial"/>
          <w:sz w:val="24"/>
          <w:szCs w:val="24"/>
        </w:rPr>
      </w:pPr>
    </w:p>
    <w:p w:rsidR="00D731CA" w:rsidRDefault="00D731CA" w:rsidP="00D731CA">
      <w:pPr>
        <w:spacing w:after="0" w:line="360" w:lineRule="auto"/>
        <w:jc w:val="right"/>
        <w:rPr>
          <w:rFonts w:ascii="Arial" w:hAnsi="Arial" w:cs="Arial"/>
          <w:sz w:val="24"/>
          <w:szCs w:val="24"/>
        </w:rPr>
      </w:pPr>
    </w:p>
    <w:p w:rsidR="00D731CA" w:rsidRDefault="00D731CA" w:rsidP="00D731CA">
      <w:pPr>
        <w:spacing w:after="0" w:line="360" w:lineRule="auto"/>
        <w:jc w:val="right"/>
        <w:rPr>
          <w:rFonts w:ascii="Arial" w:hAnsi="Arial" w:cs="Arial"/>
          <w:sz w:val="24"/>
          <w:szCs w:val="24"/>
        </w:rPr>
      </w:pPr>
      <w:r>
        <w:rPr>
          <w:rFonts w:ascii="Arial" w:hAnsi="Arial" w:cs="Arial"/>
          <w:sz w:val="24"/>
          <w:szCs w:val="24"/>
        </w:rPr>
        <w:t>----------------------------------</w:t>
      </w:r>
    </w:p>
    <w:p w:rsidR="00D731CA" w:rsidRDefault="00D731CA" w:rsidP="00D731CA">
      <w:pPr>
        <w:spacing w:after="0" w:line="360" w:lineRule="auto"/>
        <w:jc w:val="right"/>
        <w:rPr>
          <w:rFonts w:ascii="Arial" w:hAnsi="Arial" w:cs="Arial"/>
          <w:sz w:val="24"/>
          <w:szCs w:val="24"/>
        </w:rPr>
      </w:pPr>
      <w:r>
        <w:rPr>
          <w:rFonts w:ascii="Arial" w:hAnsi="Arial" w:cs="Arial"/>
          <w:sz w:val="24"/>
          <w:szCs w:val="24"/>
        </w:rPr>
        <w:t>NN SHIVUTE</w:t>
      </w:r>
    </w:p>
    <w:p w:rsidR="00D731CA" w:rsidRDefault="00D731CA" w:rsidP="00D731CA">
      <w:pPr>
        <w:spacing w:after="0" w:line="360" w:lineRule="auto"/>
        <w:jc w:val="right"/>
        <w:rPr>
          <w:rFonts w:ascii="Arial" w:hAnsi="Arial" w:cs="Arial"/>
          <w:sz w:val="24"/>
          <w:szCs w:val="24"/>
        </w:rPr>
      </w:pPr>
      <w:r>
        <w:rPr>
          <w:rFonts w:ascii="Arial" w:hAnsi="Arial" w:cs="Arial"/>
          <w:sz w:val="24"/>
          <w:szCs w:val="24"/>
        </w:rPr>
        <w:t>Judge</w:t>
      </w:r>
    </w:p>
    <w:p w:rsidR="00D731CA" w:rsidRDefault="00D731CA" w:rsidP="00D731CA">
      <w:pPr>
        <w:spacing w:after="0" w:line="360" w:lineRule="auto"/>
        <w:jc w:val="right"/>
        <w:rPr>
          <w:rFonts w:ascii="Arial" w:hAnsi="Arial" w:cs="Arial"/>
          <w:sz w:val="24"/>
          <w:szCs w:val="24"/>
        </w:rPr>
      </w:pPr>
    </w:p>
    <w:p w:rsidR="00D731CA" w:rsidRDefault="00D731CA" w:rsidP="00D731CA">
      <w:pPr>
        <w:spacing w:after="0" w:line="360" w:lineRule="auto"/>
        <w:jc w:val="right"/>
        <w:rPr>
          <w:rFonts w:ascii="Arial" w:hAnsi="Arial" w:cs="Arial"/>
          <w:sz w:val="24"/>
          <w:szCs w:val="24"/>
        </w:rPr>
      </w:pPr>
    </w:p>
    <w:p w:rsidR="00D731CA" w:rsidRDefault="00D731CA" w:rsidP="00D731CA">
      <w:pPr>
        <w:spacing w:after="0" w:line="360" w:lineRule="auto"/>
        <w:jc w:val="right"/>
        <w:rPr>
          <w:rFonts w:ascii="Arial" w:hAnsi="Arial" w:cs="Arial"/>
          <w:sz w:val="24"/>
          <w:szCs w:val="24"/>
        </w:rPr>
      </w:pPr>
      <w:r>
        <w:rPr>
          <w:rFonts w:ascii="Arial" w:hAnsi="Arial" w:cs="Arial"/>
          <w:sz w:val="24"/>
          <w:szCs w:val="24"/>
        </w:rPr>
        <w:t>----------------------------------</w:t>
      </w:r>
    </w:p>
    <w:p w:rsidR="00D731CA" w:rsidRDefault="00D731CA" w:rsidP="00D731CA">
      <w:pPr>
        <w:spacing w:after="0" w:line="360" w:lineRule="auto"/>
        <w:jc w:val="right"/>
        <w:rPr>
          <w:rFonts w:ascii="Arial" w:hAnsi="Arial" w:cs="Arial"/>
          <w:sz w:val="24"/>
          <w:szCs w:val="24"/>
        </w:rPr>
      </w:pPr>
      <w:r>
        <w:rPr>
          <w:rFonts w:ascii="Arial" w:hAnsi="Arial" w:cs="Arial"/>
          <w:sz w:val="24"/>
          <w:szCs w:val="24"/>
        </w:rPr>
        <w:t xml:space="preserve"> JC LIEBENBERG</w:t>
      </w:r>
    </w:p>
    <w:p w:rsidR="00D731CA" w:rsidRPr="00B000D7" w:rsidRDefault="00D731CA" w:rsidP="00D731CA">
      <w:pPr>
        <w:ind w:left="3600"/>
        <w:jc w:val="right"/>
        <w:rPr>
          <w:rFonts w:ascii="Arial" w:hAnsi="Arial" w:cs="Arial"/>
        </w:rPr>
      </w:pPr>
      <w:r>
        <w:tab/>
      </w:r>
      <w:r>
        <w:tab/>
      </w:r>
      <w:r>
        <w:tab/>
      </w:r>
      <w:r>
        <w:tab/>
      </w:r>
      <w:r>
        <w:tab/>
      </w:r>
      <w:r>
        <w:tab/>
      </w:r>
      <w:r w:rsidRPr="00B000D7">
        <w:rPr>
          <w:rFonts w:ascii="Arial" w:hAnsi="Arial" w:cs="Arial"/>
          <w:sz w:val="24"/>
        </w:rPr>
        <w:t>Judge</w:t>
      </w:r>
      <w:r w:rsidRPr="00B000D7">
        <w:rPr>
          <w:rFonts w:ascii="Arial" w:hAnsi="Arial" w:cs="Arial"/>
        </w:rPr>
        <w:tab/>
      </w:r>
      <w:r w:rsidRPr="00B000D7">
        <w:rPr>
          <w:rFonts w:ascii="Arial" w:hAnsi="Arial" w:cs="Arial"/>
        </w:rPr>
        <w:tab/>
      </w:r>
      <w:r w:rsidRPr="00B000D7">
        <w:rPr>
          <w:rFonts w:ascii="Arial" w:hAnsi="Arial" w:cs="Arial"/>
        </w:rPr>
        <w:tab/>
      </w:r>
      <w:r w:rsidRPr="00B000D7">
        <w:rPr>
          <w:rFonts w:ascii="Arial" w:hAnsi="Arial" w:cs="Arial"/>
        </w:rPr>
        <w:tab/>
      </w:r>
      <w:r w:rsidRPr="00B000D7">
        <w:rPr>
          <w:rFonts w:ascii="Arial" w:hAnsi="Arial" w:cs="Arial"/>
        </w:rPr>
        <w:tab/>
      </w:r>
      <w:r w:rsidRPr="00B000D7">
        <w:rPr>
          <w:rFonts w:ascii="Arial" w:hAnsi="Arial" w:cs="Arial"/>
        </w:rPr>
        <w:tab/>
      </w:r>
    </w:p>
    <w:p w:rsidR="00D731CA" w:rsidRDefault="00D731CA" w:rsidP="00D731CA"/>
    <w:p w:rsidR="00BE6D48" w:rsidRDefault="00BE6D48"/>
    <w:sectPr w:rsidR="00BE6D48" w:rsidSect="008171F0">
      <w:head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835" w:rsidRDefault="000F3A5E">
      <w:pPr>
        <w:spacing w:after="0" w:line="240" w:lineRule="auto"/>
      </w:pPr>
      <w:r>
        <w:separator/>
      </w:r>
    </w:p>
  </w:endnote>
  <w:endnote w:type="continuationSeparator" w:id="0">
    <w:p w:rsidR="00CE7835" w:rsidRDefault="000F3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835" w:rsidRDefault="000F3A5E">
      <w:pPr>
        <w:spacing w:after="0" w:line="240" w:lineRule="auto"/>
      </w:pPr>
      <w:r>
        <w:separator/>
      </w:r>
    </w:p>
  </w:footnote>
  <w:footnote w:type="continuationSeparator" w:id="0">
    <w:p w:rsidR="00CE7835" w:rsidRDefault="000F3A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4906381"/>
      <w:docPartObj>
        <w:docPartGallery w:val="Page Numbers (Top of Page)"/>
        <w:docPartUnique/>
      </w:docPartObj>
    </w:sdtPr>
    <w:sdtEndPr>
      <w:rPr>
        <w:noProof/>
      </w:rPr>
    </w:sdtEndPr>
    <w:sdtContent>
      <w:p w:rsidR="008171F0" w:rsidRDefault="003F0FEB">
        <w:pPr>
          <w:pStyle w:val="Header"/>
          <w:jc w:val="right"/>
        </w:pPr>
        <w:r>
          <w:fldChar w:fldCharType="begin"/>
        </w:r>
        <w:r>
          <w:instrText xml:space="preserve"> PAGE   \* MERGEFORMAT </w:instrText>
        </w:r>
        <w:r>
          <w:fldChar w:fldCharType="separate"/>
        </w:r>
        <w:r w:rsidR="00E93242">
          <w:rPr>
            <w:noProof/>
          </w:rPr>
          <w:t>3</w:t>
        </w:r>
        <w:r>
          <w:rPr>
            <w:noProof/>
          </w:rPr>
          <w:fldChar w:fldCharType="end"/>
        </w:r>
      </w:p>
    </w:sdtContent>
  </w:sdt>
  <w:p w:rsidR="008171F0" w:rsidRDefault="00E932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1CA"/>
    <w:rsid w:val="000F3A5E"/>
    <w:rsid w:val="00262599"/>
    <w:rsid w:val="002860EB"/>
    <w:rsid w:val="003F0FEB"/>
    <w:rsid w:val="00496F1A"/>
    <w:rsid w:val="004A1E93"/>
    <w:rsid w:val="00641F19"/>
    <w:rsid w:val="006B6026"/>
    <w:rsid w:val="00774934"/>
    <w:rsid w:val="00797F0C"/>
    <w:rsid w:val="00A031E8"/>
    <w:rsid w:val="00BE6D48"/>
    <w:rsid w:val="00CE7835"/>
    <w:rsid w:val="00D731CA"/>
    <w:rsid w:val="00E176E9"/>
    <w:rsid w:val="00E91F5C"/>
    <w:rsid w:val="00E93242"/>
    <w:rsid w:val="00F12F82"/>
    <w:rsid w:val="00F26BFF"/>
    <w:rsid w:val="00F6423F"/>
    <w:rsid w:val="00F73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F60DF472-6959-439D-85F9-216F1548C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1CA"/>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1CA"/>
    <w:pPr>
      <w:ind w:left="720"/>
      <w:contextualSpacing/>
    </w:pPr>
  </w:style>
  <w:style w:type="paragraph" w:styleId="Header">
    <w:name w:val="header"/>
    <w:basedOn w:val="Normal"/>
    <w:link w:val="HeaderChar"/>
    <w:uiPriority w:val="99"/>
    <w:unhideWhenUsed/>
    <w:rsid w:val="00D731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1CA"/>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2017-06-08T18:30:00+00:00</Judgment_x0020_Date>
  </documentManagement>
</p:properties>
</file>

<file path=customXml/itemProps1.xml><?xml version="1.0" encoding="utf-8"?>
<ds:datastoreItem xmlns:ds="http://schemas.openxmlformats.org/officeDocument/2006/customXml" ds:itemID="{DC8E8157-CFE1-4033-A29A-D05AFF65F529}"/>
</file>

<file path=customXml/itemProps2.xml><?xml version="1.0" encoding="utf-8"?>
<ds:datastoreItem xmlns:ds="http://schemas.openxmlformats.org/officeDocument/2006/customXml" ds:itemID="{4E649F20-7200-4BA7-8C97-5CEE63CA9554}"/>
</file>

<file path=customXml/itemProps3.xml><?xml version="1.0" encoding="utf-8"?>
<ds:datastoreItem xmlns:ds="http://schemas.openxmlformats.org/officeDocument/2006/customXml" ds:itemID="{9B2B1DE6-090D-4974-A297-531D4EEE1EA3}"/>
</file>

<file path=docProps/app.xml><?xml version="1.0" encoding="utf-8"?>
<Properties xmlns="http://schemas.openxmlformats.org/officeDocument/2006/extended-properties" xmlns:vt="http://schemas.openxmlformats.org/officeDocument/2006/docPropsVTypes">
  <Template>Normal</Template>
  <TotalTime>0</TotalTime>
  <Pages>3</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Erich Dandu</dc:creator>
  <cp:keywords/>
  <dc:description/>
  <cp:lastModifiedBy>Lotta Ambunda</cp:lastModifiedBy>
  <cp:revision>2</cp:revision>
  <dcterms:created xsi:type="dcterms:W3CDTF">2017-06-09T14:03:00Z</dcterms:created>
  <dcterms:modified xsi:type="dcterms:W3CDTF">2017-06-09T14:03:00Z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