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5DA25" w14:textId="77777777" w:rsidR="0051408E" w:rsidRPr="00652CDE" w:rsidRDefault="0051408E" w:rsidP="0051408E">
      <w:pPr>
        <w:spacing w:line="360" w:lineRule="auto"/>
        <w:jc w:val="center"/>
        <w:rPr>
          <w:rFonts w:ascii="Arial" w:hAnsi="Arial" w:cs="Arial"/>
          <w:b/>
        </w:rPr>
      </w:pPr>
      <w:r w:rsidRPr="00652CDE">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5ED5587F" wp14:editId="39B0F613">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18D7FA75" w14:textId="77777777" w:rsidR="0051408E" w:rsidRPr="001329E3" w:rsidRDefault="0051408E" w:rsidP="0051408E">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5587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18D7FA75" w14:textId="77777777" w:rsidR="0051408E" w:rsidRPr="001329E3" w:rsidRDefault="0051408E" w:rsidP="0051408E">
                      <w:pPr>
                        <w:jc w:val="right"/>
                        <w:rPr>
                          <w:rFonts w:ascii="Calibri" w:hAnsi="Calibri" w:cs="Calibri"/>
                        </w:rPr>
                      </w:pPr>
                    </w:p>
                  </w:txbxContent>
                </v:textbox>
              </v:shape>
            </w:pict>
          </mc:Fallback>
        </mc:AlternateContent>
      </w:r>
      <w:r w:rsidRPr="00652CDE">
        <w:rPr>
          <w:rFonts w:ascii="Arial" w:hAnsi="Arial" w:cs="Arial"/>
          <w:b/>
        </w:rPr>
        <w:t>REPUBLIC OF NAMIBIA</w:t>
      </w:r>
    </w:p>
    <w:p w14:paraId="08CEAE5D" w14:textId="77777777" w:rsidR="0051408E" w:rsidRPr="00652CDE" w:rsidRDefault="0051408E" w:rsidP="0051408E">
      <w:pPr>
        <w:spacing w:line="360" w:lineRule="auto"/>
        <w:jc w:val="center"/>
        <w:rPr>
          <w:rFonts w:ascii="Arial" w:hAnsi="Arial" w:cs="Arial"/>
          <w:b/>
        </w:rPr>
      </w:pPr>
      <w:r w:rsidRPr="00652CDE">
        <w:rPr>
          <w:rFonts w:ascii="Arial" w:hAnsi="Arial" w:cs="Arial"/>
          <w:b/>
          <w:noProof/>
          <w:lang w:val="en-ZA" w:eastAsia="en-ZA"/>
        </w:rPr>
        <w:drawing>
          <wp:inline distT="0" distB="0" distL="0" distR="0" wp14:anchorId="54DD0CFE" wp14:editId="3F486129">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3D1EDB14" w14:textId="4345552C" w:rsidR="00EE7F91" w:rsidRPr="0051408E" w:rsidRDefault="0051408E" w:rsidP="0051408E">
      <w:pPr>
        <w:spacing w:line="360" w:lineRule="auto"/>
        <w:jc w:val="center"/>
        <w:rPr>
          <w:rFonts w:ascii="Arial" w:hAnsi="Arial" w:cs="Arial"/>
          <w:b/>
        </w:rPr>
      </w:pPr>
      <w:r w:rsidRPr="005E5BB8">
        <w:rPr>
          <w:rFonts w:ascii="Arial" w:hAnsi="Arial" w:cs="Arial"/>
          <w:b/>
        </w:rPr>
        <w:t>HIGH COURT OF NAMIBIA, WINDHOEK, MAIN DIVISION</w:t>
      </w:r>
    </w:p>
    <w:p w14:paraId="63C7676E" w14:textId="77777777" w:rsidR="00EE7F91" w:rsidRPr="0051408E" w:rsidRDefault="00EE7F91" w:rsidP="00EE7F91">
      <w:pPr>
        <w:jc w:val="center"/>
        <w:rPr>
          <w:rFonts w:ascii="Arial" w:hAnsi="Arial" w:cs="Arial"/>
          <w:b/>
        </w:rPr>
      </w:pPr>
      <w:r w:rsidRPr="0051408E">
        <w:rPr>
          <w:rFonts w:ascii="Arial" w:hAnsi="Arial" w:cs="Arial"/>
          <w:b/>
        </w:rPr>
        <w:t>JUDGMENT</w:t>
      </w:r>
    </w:p>
    <w:p w14:paraId="73D7C6A4" w14:textId="77777777" w:rsidR="00EE7F91" w:rsidRPr="0051408E" w:rsidRDefault="00EE7F91" w:rsidP="00EE7F91">
      <w:pPr>
        <w:jc w:val="center"/>
        <w:rPr>
          <w:rFonts w:ascii="Arial" w:hAnsi="Arial" w:cs="Arial"/>
          <w:b/>
        </w:rPr>
      </w:pPr>
    </w:p>
    <w:p w14:paraId="37EC800F" w14:textId="1446A21E" w:rsidR="00EE7F91" w:rsidRPr="0051408E" w:rsidRDefault="004F368B" w:rsidP="00EE7F91">
      <w:pPr>
        <w:jc w:val="right"/>
        <w:rPr>
          <w:rFonts w:ascii="Arial" w:hAnsi="Arial" w:cs="Arial"/>
        </w:rPr>
      </w:pPr>
      <w:r>
        <w:rPr>
          <w:rFonts w:ascii="Arial" w:hAnsi="Arial" w:cs="Arial"/>
        </w:rPr>
        <w:t xml:space="preserve">CASE NO: </w:t>
      </w:r>
      <w:r w:rsidRPr="004F368B">
        <w:rPr>
          <w:rFonts w:ascii="Arial" w:hAnsi="Arial" w:cs="Arial"/>
          <w:b/>
        </w:rPr>
        <w:t>HC-MD-CIV-CON-</w:t>
      </w:r>
      <w:r w:rsidR="00EE7F91" w:rsidRPr="004F368B">
        <w:rPr>
          <w:rFonts w:ascii="Arial" w:hAnsi="Arial" w:cs="Arial"/>
          <w:b/>
        </w:rPr>
        <w:t>2016/02484</w:t>
      </w:r>
    </w:p>
    <w:p w14:paraId="06F98A4E" w14:textId="77777777" w:rsidR="00EE7F91" w:rsidRPr="0051408E" w:rsidRDefault="00EE7F91" w:rsidP="00EE7F91">
      <w:pPr>
        <w:jc w:val="right"/>
        <w:rPr>
          <w:rFonts w:ascii="Arial" w:hAnsi="Arial" w:cs="Arial"/>
        </w:rPr>
      </w:pPr>
    </w:p>
    <w:p w14:paraId="2E3B976C" w14:textId="77777777" w:rsidR="00EE7F91" w:rsidRPr="0051408E" w:rsidRDefault="00EE7F91" w:rsidP="00EE7F91">
      <w:pPr>
        <w:rPr>
          <w:rFonts w:ascii="Arial" w:hAnsi="Arial" w:cs="Arial"/>
        </w:rPr>
      </w:pPr>
      <w:r w:rsidRPr="0051408E">
        <w:rPr>
          <w:rFonts w:ascii="Arial" w:hAnsi="Arial" w:cs="Arial"/>
        </w:rPr>
        <w:t>In the matter between:</w:t>
      </w:r>
    </w:p>
    <w:p w14:paraId="3F2CCFD8" w14:textId="77777777" w:rsidR="00EE7F91" w:rsidRPr="0051408E" w:rsidRDefault="00EE7F91" w:rsidP="00EE7F91">
      <w:pPr>
        <w:rPr>
          <w:rFonts w:ascii="Arial" w:hAnsi="Arial" w:cs="Arial"/>
        </w:rPr>
      </w:pPr>
    </w:p>
    <w:p w14:paraId="352E617E" w14:textId="77777777" w:rsidR="00EE7F91" w:rsidRPr="0051408E" w:rsidRDefault="00EE7F91" w:rsidP="00EE7F91">
      <w:pPr>
        <w:rPr>
          <w:rFonts w:ascii="Arial" w:hAnsi="Arial" w:cs="Arial"/>
          <w:b/>
        </w:rPr>
      </w:pPr>
    </w:p>
    <w:p w14:paraId="0968F13A" w14:textId="3674256F" w:rsidR="00EE7F91" w:rsidRPr="0051408E" w:rsidRDefault="00EE7F91" w:rsidP="0051408E">
      <w:pPr>
        <w:spacing w:line="360" w:lineRule="auto"/>
        <w:rPr>
          <w:rFonts w:ascii="Arial" w:hAnsi="Arial" w:cs="Arial"/>
          <w:b/>
        </w:rPr>
      </w:pPr>
      <w:r w:rsidRPr="0051408E">
        <w:rPr>
          <w:rFonts w:ascii="Arial" w:hAnsi="Arial" w:cs="Arial"/>
          <w:b/>
        </w:rPr>
        <w:t xml:space="preserve">L A PROPERTIES DEVELOPMENT CC t/a </w:t>
      </w:r>
    </w:p>
    <w:p w14:paraId="19FB0195" w14:textId="7DE6E864" w:rsidR="00EE7F91" w:rsidRPr="0051408E" w:rsidRDefault="00EE7F91" w:rsidP="0051408E">
      <w:pPr>
        <w:tabs>
          <w:tab w:val="right" w:pos="8222"/>
        </w:tabs>
        <w:spacing w:line="360" w:lineRule="auto"/>
        <w:rPr>
          <w:rFonts w:ascii="Arial" w:hAnsi="Arial" w:cs="Arial"/>
          <w:b/>
        </w:rPr>
      </w:pPr>
      <w:r w:rsidRPr="0051408E">
        <w:rPr>
          <w:rFonts w:ascii="Arial" w:hAnsi="Arial" w:cs="Arial"/>
          <w:b/>
        </w:rPr>
        <w:t xml:space="preserve">L A PROPERTIES CC                                                       </w:t>
      </w:r>
      <w:r w:rsidR="0051408E">
        <w:rPr>
          <w:rFonts w:ascii="Arial" w:hAnsi="Arial" w:cs="Arial"/>
          <w:b/>
        </w:rPr>
        <w:t xml:space="preserve">         </w:t>
      </w:r>
      <w:r w:rsidR="0051408E">
        <w:rPr>
          <w:rFonts w:ascii="Arial" w:hAnsi="Arial" w:cs="Arial"/>
          <w:b/>
        </w:rPr>
        <w:tab/>
        <w:t xml:space="preserve"> </w:t>
      </w:r>
      <w:r w:rsidRPr="0051408E">
        <w:rPr>
          <w:rFonts w:ascii="Arial" w:hAnsi="Arial" w:cs="Arial"/>
          <w:b/>
        </w:rPr>
        <w:t>P</w:t>
      </w:r>
      <w:r w:rsidR="00953062">
        <w:rPr>
          <w:rFonts w:ascii="Arial" w:hAnsi="Arial" w:cs="Arial"/>
          <w:b/>
        </w:rPr>
        <w:t>LAINTIFF</w:t>
      </w:r>
    </w:p>
    <w:p w14:paraId="4D787DDB" w14:textId="77777777" w:rsidR="00EE7F91" w:rsidRPr="0051408E" w:rsidRDefault="00EE7F91" w:rsidP="0051408E">
      <w:pPr>
        <w:spacing w:line="360" w:lineRule="auto"/>
        <w:rPr>
          <w:rFonts w:ascii="Arial" w:hAnsi="Arial" w:cs="Arial"/>
          <w:b/>
        </w:rPr>
      </w:pPr>
    </w:p>
    <w:p w14:paraId="22811466" w14:textId="06C549A2" w:rsidR="00EE7F91" w:rsidRPr="0051408E" w:rsidRDefault="0051408E" w:rsidP="0051408E">
      <w:pPr>
        <w:spacing w:line="360" w:lineRule="auto"/>
        <w:rPr>
          <w:rFonts w:ascii="Arial" w:hAnsi="Arial" w:cs="Arial"/>
        </w:rPr>
      </w:pPr>
      <w:r>
        <w:rPr>
          <w:rFonts w:ascii="Arial" w:hAnsi="Arial" w:cs="Arial"/>
        </w:rPr>
        <w:t>a</w:t>
      </w:r>
      <w:r w:rsidR="00EE7F91" w:rsidRPr="0051408E">
        <w:rPr>
          <w:rFonts w:ascii="Arial" w:hAnsi="Arial" w:cs="Arial"/>
        </w:rPr>
        <w:t>nd</w:t>
      </w:r>
    </w:p>
    <w:p w14:paraId="4CF85EBA" w14:textId="77777777" w:rsidR="00EE7F91" w:rsidRPr="0051408E" w:rsidRDefault="00EE7F91" w:rsidP="0051408E">
      <w:pPr>
        <w:spacing w:line="360" w:lineRule="auto"/>
        <w:rPr>
          <w:rFonts w:ascii="Arial" w:hAnsi="Arial" w:cs="Arial"/>
        </w:rPr>
      </w:pPr>
    </w:p>
    <w:p w14:paraId="6F56DEF5" w14:textId="05E936EF" w:rsidR="00EE7F91" w:rsidRPr="0051408E" w:rsidRDefault="00EE7F91" w:rsidP="0051408E">
      <w:pPr>
        <w:tabs>
          <w:tab w:val="right" w:pos="8222"/>
        </w:tabs>
        <w:spacing w:line="360" w:lineRule="auto"/>
        <w:rPr>
          <w:rFonts w:ascii="Arial" w:hAnsi="Arial" w:cs="Arial"/>
          <w:b/>
        </w:rPr>
      </w:pPr>
      <w:r w:rsidRPr="0051408E">
        <w:rPr>
          <w:rFonts w:ascii="Arial" w:hAnsi="Arial" w:cs="Arial"/>
          <w:b/>
        </w:rPr>
        <w:t xml:space="preserve">JAN AFRICA PROPERTIES CC                                     </w:t>
      </w:r>
      <w:r w:rsidR="0051408E">
        <w:rPr>
          <w:rFonts w:ascii="Arial" w:hAnsi="Arial" w:cs="Arial"/>
          <w:b/>
        </w:rPr>
        <w:t xml:space="preserve">     </w:t>
      </w:r>
      <w:r w:rsidR="0051408E">
        <w:rPr>
          <w:rFonts w:ascii="Arial" w:hAnsi="Arial" w:cs="Arial"/>
          <w:b/>
        </w:rPr>
        <w:tab/>
      </w:r>
      <w:r w:rsidRPr="0051408E">
        <w:rPr>
          <w:rFonts w:ascii="Arial" w:hAnsi="Arial" w:cs="Arial"/>
          <w:b/>
        </w:rPr>
        <w:t>D</w:t>
      </w:r>
      <w:r w:rsidR="00953062">
        <w:rPr>
          <w:rFonts w:ascii="Arial" w:hAnsi="Arial" w:cs="Arial"/>
          <w:b/>
        </w:rPr>
        <w:t>EFENDANT</w:t>
      </w:r>
    </w:p>
    <w:p w14:paraId="72B45197" w14:textId="77777777" w:rsidR="00EE7F91" w:rsidRPr="0051408E" w:rsidRDefault="00EE7F91" w:rsidP="0051408E">
      <w:pPr>
        <w:spacing w:line="360" w:lineRule="auto"/>
        <w:rPr>
          <w:rFonts w:ascii="Arial" w:hAnsi="Arial" w:cs="Arial"/>
          <w:b/>
        </w:rPr>
      </w:pPr>
    </w:p>
    <w:p w14:paraId="36109A0F" w14:textId="48CA2E7F" w:rsidR="0051408E" w:rsidRPr="004F368B" w:rsidRDefault="0051408E" w:rsidP="0051408E">
      <w:pPr>
        <w:spacing w:line="360" w:lineRule="auto"/>
        <w:ind w:left="2160" w:hanging="2160"/>
        <w:jc w:val="both"/>
        <w:rPr>
          <w:rFonts w:ascii="Arial" w:hAnsi="Arial" w:cs="Arial"/>
        </w:rPr>
      </w:pPr>
      <w:r w:rsidRPr="005E5BB8">
        <w:rPr>
          <w:rFonts w:ascii="Arial" w:hAnsi="Arial" w:cs="Arial"/>
        </w:rPr>
        <w:t>Neutral Citation</w:t>
      </w:r>
      <w:r w:rsidRPr="005E5BB8">
        <w:rPr>
          <w:rFonts w:ascii="Arial" w:hAnsi="Arial" w:cs="Arial"/>
        </w:rPr>
        <w:tab/>
      </w:r>
      <w:bookmarkStart w:id="0" w:name="_GoBack"/>
      <w:r>
        <w:rPr>
          <w:rFonts w:ascii="Arial" w:hAnsi="Arial" w:cs="Arial"/>
          <w:i/>
        </w:rPr>
        <w:t xml:space="preserve">LA Properties Development </w:t>
      </w:r>
      <w:r w:rsidR="004920C7">
        <w:rPr>
          <w:rFonts w:ascii="Arial" w:hAnsi="Arial" w:cs="Arial"/>
          <w:i/>
        </w:rPr>
        <w:t>CC</w:t>
      </w:r>
      <w:r w:rsidRPr="005E5BB8">
        <w:rPr>
          <w:rFonts w:ascii="Arial" w:hAnsi="Arial" w:cs="Arial"/>
          <w:i/>
        </w:rPr>
        <w:t xml:space="preserve"> v </w:t>
      </w:r>
      <w:r>
        <w:rPr>
          <w:rFonts w:ascii="Arial" w:hAnsi="Arial" w:cs="Arial"/>
          <w:i/>
        </w:rPr>
        <w:t xml:space="preserve">Jan Africa Properties cc </w:t>
      </w:r>
      <w:r w:rsidRPr="004F368B">
        <w:rPr>
          <w:rFonts w:ascii="Arial" w:hAnsi="Arial" w:cs="Arial"/>
        </w:rPr>
        <w:t>(</w:t>
      </w:r>
      <w:r w:rsidR="001211A1" w:rsidRPr="004F368B">
        <w:rPr>
          <w:rFonts w:ascii="Arial" w:hAnsi="Arial" w:cs="Arial"/>
        </w:rPr>
        <w:t>2016/02484</w:t>
      </w:r>
      <w:r w:rsidRPr="004F368B">
        <w:rPr>
          <w:rFonts w:ascii="Arial" w:hAnsi="Arial" w:cs="Arial"/>
        </w:rPr>
        <w:t xml:space="preserve">) [2017] NAHCMD </w:t>
      </w:r>
      <w:r w:rsidR="001211A1" w:rsidRPr="004F368B">
        <w:rPr>
          <w:rFonts w:ascii="Arial" w:hAnsi="Arial" w:cs="Arial"/>
        </w:rPr>
        <w:t>161</w:t>
      </w:r>
      <w:r w:rsidRPr="004F368B">
        <w:rPr>
          <w:rFonts w:ascii="Arial" w:hAnsi="Arial" w:cs="Arial"/>
        </w:rPr>
        <w:t xml:space="preserve"> (9 June 2017)</w:t>
      </w:r>
      <w:bookmarkEnd w:id="0"/>
    </w:p>
    <w:p w14:paraId="5D2ABF82" w14:textId="77777777" w:rsidR="00EE7F91" w:rsidRPr="0051408E" w:rsidRDefault="00EE7F91" w:rsidP="0051408E">
      <w:pPr>
        <w:spacing w:line="360" w:lineRule="auto"/>
        <w:rPr>
          <w:rFonts w:ascii="Arial" w:hAnsi="Arial" w:cs="Arial"/>
          <w:i/>
        </w:rPr>
      </w:pPr>
    </w:p>
    <w:p w14:paraId="7B18BDA9" w14:textId="70CF22C3" w:rsidR="00EE7F91" w:rsidRPr="0051408E" w:rsidRDefault="00EE7F91" w:rsidP="0051408E">
      <w:pPr>
        <w:spacing w:line="360" w:lineRule="auto"/>
        <w:rPr>
          <w:rFonts w:ascii="Arial" w:hAnsi="Arial" w:cs="Arial"/>
          <w:b/>
        </w:rPr>
      </w:pPr>
      <w:r w:rsidRPr="0051408E">
        <w:rPr>
          <w:rFonts w:ascii="Arial" w:hAnsi="Arial" w:cs="Arial"/>
          <w:b/>
        </w:rPr>
        <w:t xml:space="preserve">CORAM: </w:t>
      </w:r>
      <w:r w:rsidR="004F368B">
        <w:rPr>
          <w:rFonts w:ascii="Arial" w:hAnsi="Arial" w:cs="Arial"/>
          <w:b/>
        </w:rPr>
        <w:tab/>
      </w:r>
      <w:r w:rsidRPr="0051408E">
        <w:rPr>
          <w:rFonts w:ascii="Arial" w:hAnsi="Arial" w:cs="Arial"/>
          <w:b/>
        </w:rPr>
        <w:t>MASUKU J.</w:t>
      </w:r>
    </w:p>
    <w:p w14:paraId="14C4B1DA" w14:textId="2AAA6EA9" w:rsidR="00EE7F91" w:rsidRPr="0051408E" w:rsidRDefault="0051408E" w:rsidP="0051408E">
      <w:pPr>
        <w:rPr>
          <w:rFonts w:ascii="Arial" w:hAnsi="Arial" w:cs="Arial"/>
        </w:rPr>
      </w:pPr>
      <w:r>
        <w:rPr>
          <w:rFonts w:ascii="Arial" w:hAnsi="Arial" w:cs="Arial"/>
        </w:rPr>
        <w:t>Heard:</w:t>
      </w:r>
      <w:r>
        <w:rPr>
          <w:rFonts w:ascii="Arial" w:hAnsi="Arial" w:cs="Arial"/>
        </w:rPr>
        <w:tab/>
      </w:r>
      <w:r w:rsidR="00EE7F91" w:rsidRPr="0051408E">
        <w:rPr>
          <w:rFonts w:ascii="Arial" w:hAnsi="Arial" w:cs="Arial"/>
        </w:rPr>
        <w:t>7 June 2017</w:t>
      </w:r>
    </w:p>
    <w:p w14:paraId="58E7BDA7" w14:textId="77777777" w:rsidR="00EE7F91" w:rsidRPr="0051408E" w:rsidRDefault="00EE7F91" w:rsidP="0051408E">
      <w:pPr>
        <w:rPr>
          <w:rFonts w:ascii="Arial" w:hAnsi="Arial" w:cs="Arial"/>
        </w:rPr>
      </w:pPr>
      <w:r w:rsidRPr="0051408E">
        <w:rPr>
          <w:rFonts w:ascii="Arial" w:hAnsi="Arial" w:cs="Arial"/>
        </w:rPr>
        <w:t>Delivered:</w:t>
      </w:r>
      <w:r w:rsidRPr="0051408E">
        <w:rPr>
          <w:rFonts w:ascii="Arial" w:hAnsi="Arial" w:cs="Arial"/>
        </w:rPr>
        <w:tab/>
        <w:t>9 June 2017</w:t>
      </w:r>
    </w:p>
    <w:p w14:paraId="4D63981E" w14:textId="77777777" w:rsidR="00EE7F91" w:rsidRPr="0051408E" w:rsidRDefault="00EE7F91" w:rsidP="0051408E">
      <w:pPr>
        <w:spacing w:line="360" w:lineRule="auto"/>
        <w:rPr>
          <w:rFonts w:ascii="Arial" w:hAnsi="Arial" w:cs="Arial"/>
        </w:rPr>
      </w:pPr>
    </w:p>
    <w:p w14:paraId="00CF98AF" w14:textId="6C2FD138" w:rsidR="00EE7F91" w:rsidRPr="00E778D6" w:rsidRDefault="00EE7F91" w:rsidP="0051408E">
      <w:pPr>
        <w:spacing w:line="360" w:lineRule="auto"/>
        <w:rPr>
          <w:rFonts w:ascii="Arial" w:hAnsi="Arial" w:cs="Arial"/>
        </w:rPr>
      </w:pPr>
      <w:r w:rsidRPr="0051408E">
        <w:rPr>
          <w:rFonts w:ascii="Arial" w:hAnsi="Arial" w:cs="Arial"/>
          <w:b/>
        </w:rPr>
        <w:t>Flynote:</w:t>
      </w:r>
      <w:r w:rsidR="00E778D6">
        <w:rPr>
          <w:rFonts w:ascii="Arial" w:hAnsi="Arial" w:cs="Arial"/>
          <w:b/>
        </w:rPr>
        <w:t xml:space="preserve"> RULES OF COURT – Rule 60 – </w:t>
      </w:r>
      <w:r w:rsidR="00E778D6" w:rsidRPr="00E778D6">
        <w:rPr>
          <w:rFonts w:ascii="Arial" w:hAnsi="Arial" w:cs="Arial"/>
        </w:rPr>
        <w:t xml:space="preserve">Application for summary judgment- </w:t>
      </w:r>
      <w:r w:rsidR="00E778D6" w:rsidRPr="00E778D6">
        <w:rPr>
          <w:rFonts w:ascii="Arial" w:hAnsi="Arial" w:cs="Arial"/>
          <w:b/>
        </w:rPr>
        <w:t>RULE 53</w:t>
      </w:r>
      <w:r w:rsidR="00E778D6">
        <w:rPr>
          <w:rFonts w:ascii="Arial" w:hAnsi="Arial" w:cs="Arial"/>
        </w:rPr>
        <w:t xml:space="preserve"> – Sanctions for non- appearance of Legal Practitioner.</w:t>
      </w:r>
    </w:p>
    <w:p w14:paraId="372126A0" w14:textId="77777777" w:rsidR="00EE7F91" w:rsidRPr="00E778D6" w:rsidRDefault="00EE7F91" w:rsidP="0051408E">
      <w:pPr>
        <w:spacing w:line="360" w:lineRule="auto"/>
        <w:rPr>
          <w:rFonts w:ascii="Arial" w:hAnsi="Arial" w:cs="Arial"/>
        </w:rPr>
      </w:pPr>
    </w:p>
    <w:p w14:paraId="0DD392AF" w14:textId="2D6837CC" w:rsidR="00EE7F91" w:rsidRDefault="00EE7F91" w:rsidP="007C6535">
      <w:pPr>
        <w:spacing w:line="360" w:lineRule="auto"/>
        <w:jc w:val="both"/>
        <w:rPr>
          <w:rFonts w:ascii="Arial" w:hAnsi="Arial" w:cs="Arial"/>
        </w:rPr>
      </w:pPr>
      <w:r w:rsidRPr="0051408E">
        <w:rPr>
          <w:rFonts w:ascii="Arial" w:hAnsi="Arial" w:cs="Arial"/>
          <w:b/>
        </w:rPr>
        <w:t>Summary:</w:t>
      </w:r>
      <w:r w:rsidR="00E778D6">
        <w:rPr>
          <w:rFonts w:ascii="Arial" w:hAnsi="Arial" w:cs="Arial"/>
          <w:b/>
        </w:rPr>
        <w:t xml:space="preserve"> </w:t>
      </w:r>
      <w:r w:rsidR="007C6535">
        <w:rPr>
          <w:rFonts w:ascii="Arial" w:hAnsi="Arial" w:cs="Arial"/>
        </w:rPr>
        <w:t>T</w:t>
      </w:r>
      <w:r w:rsidR="007C6535" w:rsidRPr="0051408E">
        <w:rPr>
          <w:rFonts w:ascii="Arial" w:hAnsi="Arial" w:cs="Arial"/>
        </w:rPr>
        <w:t>he plaintiff, an estate agen</w:t>
      </w:r>
      <w:r w:rsidR="007C6535">
        <w:rPr>
          <w:rFonts w:ascii="Arial" w:hAnsi="Arial" w:cs="Arial"/>
        </w:rPr>
        <w:t xml:space="preserve">t, sued the defendant </w:t>
      </w:r>
      <w:r w:rsidR="007C6535" w:rsidRPr="0051408E">
        <w:rPr>
          <w:rFonts w:ascii="Arial" w:hAnsi="Arial" w:cs="Arial"/>
        </w:rPr>
        <w:t>in the amount of N$ 1 925 000</w:t>
      </w:r>
      <w:r w:rsidR="007C6535">
        <w:rPr>
          <w:rFonts w:ascii="Arial" w:hAnsi="Arial" w:cs="Arial"/>
        </w:rPr>
        <w:t xml:space="preserve"> and interest thereof, which was its commission for sourcing an immovable property on the defendant’s behalf in terms of a mandate.</w:t>
      </w:r>
    </w:p>
    <w:p w14:paraId="7D908C6D" w14:textId="77777777" w:rsidR="007C6535" w:rsidRDefault="007C6535" w:rsidP="007C6535">
      <w:pPr>
        <w:spacing w:line="360" w:lineRule="auto"/>
        <w:jc w:val="both"/>
        <w:rPr>
          <w:rFonts w:ascii="Arial" w:hAnsi="Arial" w:cs="Arial"/>
        </w:rPr>
      </w:pPr>
    </w:p>
    <w:p w14:paraId="406E5140" w14:textId="5575918B" w:rsidR="007C6535" w:rsidRDefault="007C6535" w:rsidP="007C6535">
      <w:pPr>
        <w:spacing w:line="360" w:lineRule="auto"/>
        <w:jc w:val="both"/>
        <w:rPr>
          <w:rFonts w:ascii="Arial" w:hAnsi="Arial" w:cs="Arial"/>
        </w:rPr>
      </w:pPr>
      <w:r>
        <w:rPr>
          <w:rFonts w:ascii="Arial" w:hAnsi="Arial" w:cs="Arial"/>
        </w:rPr>
        <w:lastRenderedPageBreak/>
        <w:t>The Plaintiff applied for summary judgment for the said amount, which was opposed by the defendant. The matter was set down for hearing on 7 June 2017. The defendant filed an affidavit opposing summary judgment, albeit out of time and a subsequent condonation application, which was opposed by the plaintiff followed. On the date of the hearing, the defendant’s legal practitioner failed to appear and in addition failed to file its heads of argument. The plaintiff then moved for an order in terms of rule 53 of the rules of this court.</w:t>
      </w:r>
    </w:p>
    <w:p w14:paraId="0C175DA6" w14:textId="77777777" w:rsidR="00CF4874" w:rsidRDefault="00CF4874" w:rsidP="00CF4874">
      <w:pPr>
        <w:spacing w:line="360" w:lineRule="auto"/>
        <w:jc w:val="both"/>
        <w:rPr>
          <w:rFonts w:ascii="Arial" w:hAnsi="Arial" w:cs="Arial"/>
          <w:i/>
        </w:rPr>
      </w:pPr>
    </w:p>
    <w:p w14:paraId="7FD59082" w14:textId="5AD7CDF4" w:rsidR="00CF4874" w:rsidRDefault="007C6535" w:rsidP="00CF4874">
      <w:pPr>
        <w:spacing w:line="360" w:lineRule="auto"/>
        <w:jc w:val="both"/>
        <w:rPr>
          <w:rFonts w:ascii="Arial" w:hAnsi="Arial" w:cs="Arial"/>
        </w:rPr>
      </w:pPr>
      <w:r w:rsidRPr="00CF4874">
        <w:rPr>
          <w:rFonts w:ascii="Arial" w:hAnsi="Arial" w:cs="Arial"/>
          <w:i/>
        </w:rPr>
        <w:t>Held</w:t>
      </w:r>
      <w:r w:rsidRPr="00CF4874">
        <w:rPr>
          <w:rFonts w:ascii="Arial" w:hAnsi="Arial" w:cs="Arial"/>
        </w:rPr>
        <w:t xml:space="preserve"> – that </w:t>
      </w:r>
      <w:r w:rsidR="00CF4874">
        <w:rPr>
          <w:rFonts w:ascii="Arial" w:hAnsi="Arial" w:cs="Arial"/>
        </w:rPr>
        <w:t xml:space="preserve">a party who fails to comply with the rules of court </w:t>
      </w:r>
      <w:r w:rsidR="00CF4874" w:rsidRPr="00CF4874">
        <w:rPr>
          <w:rFonts w:ascii="Arial" w:hAnsi="Arial" w:cs="Arial"/>
        </w:rPr>
        <w:t xml:space="preserve">should without delay, apply for condonation and comply with the </w:t>
      </w:r>
      <w:r w:rsidR="00CF4874">
        <w:rPr>
          <w:rFonts w:ascii="Arial" w:hAnsi="Arial" w:cs="Arial"/>
        </w:rPr>
        <w:t>rules .</w:t>
      </w:r>
      <w:r w:rsidR="00CF4874" w:rsidRPr="00CF4874">
        <w:rPr>
          <w:rFonts w:ascii="Arial" w:hAnsi="Arial" w:cs="Arial"/>
        </w:rPr>
        <w:t>In see</w:t>
      </w:r>
      <w:r w:rsidR="00CF4874">
        <w:rPr>
          <w:rFonts w:ascii="Arial" w:hAnsi="Arial" w:cs="Arial"/>
        </w:rPr>
        <w:t>king condonation, the applicant have to make out its case</w:t>
      </w:r>
      <w:r w:rsidR="00CF4874" w:rsidRPr="00CF4874">
        <w:rPr>
          <w:rFonts w:ascii="Arial" w:hAnsi="Arial" w:cs="Arial"/>
        </w:rPr>
        <w:t xml:space="preserve"> on the papers submitted to explain the delay and the failure to comply with the Rules. The explanation must be full, detailed and accurate in order to enable the Court to underst</w:t>
      </w:r>
      <w:r w:rsidR="00CF4874">
        <w:rPr>
          <w:rFonts w:ascii="Arial" w:hAnsi="Arial" w:cs="Arial"/>
        </w:rPr>
        <w:t>and clearly the reasons for it.</w:t>
      </w:r>
    </w:p>
    <w:p w14:paraId="1A5D6155" w14:textId="77777777" w:rsidR="004F368B" w:rsidRDefault="004F368B" w:rsidP="00CF4874">
      <w:pPr>
        <w:spacing w:line="360" w:lineRule="auto"/>
        <w:jc w:val="both"/>
        <w:rPr>
          <w:rFonts w:ascii="Arial" w:hAnsi="Arial" w:cs="Arial"/>
        </w:rPr>
      </w:pPr>
    </w:p>
    <w:p w14:paraId="383D1945" w14:textId="0D995364" w:rsidR="0051408E" w:rsidRPr="005453E6" w:rsidRDefault="005453E6" w:rsidP="005453E6">
      <w:pPr>
        <w:spacing w:line="360" w:lineRule="auto"/>
        <w:jc w:val="both"/>
        <w:rPr>
          <w:rFonts w:ascii="Arial" w:hAnsi="Arial" w:cs="Arial"/>
        </w:rPr>
      </w:pPr>
      <w:r>
        <w:rPr>
          <w:rFonts w:ascii="Arial" w:hAnsi="Arial" w:cs="Arial"/>
        </w:rPr>
        <w:t xml:space="preserve">Held – further that the defendant failed to appear on the date set for hearing the summary judgment application and no explanation was tendered to that effect. In those circumstances, the court was left with no option but to grant summary judgment as prayed against the defendant. </w:t>
      </w:r>
    </w:p>
    <w:p w14:paraId="08AEF841" w14:textId="77777777" w:rsidR="00EE7F91" w:rsidRPr="0051408E" w:rsidRDefault="00EE7F91" w:rsidP="0051408E">
      <w:pPr>
        <w:pBdr>
          <w:bottom w:val="single" w:sz="6" w:space="1" w:color="auto"/>
        </w:pBdr>
        <w:spacing w:line="360" w:lineRule="auto"/>
        <w:rPr>
          <w:rFonts w:ascii="Arial" w:hAnsi="Arial" w:cs="Arial"/>
          <w:b/>
        </w:rPr>
      </w:pPr>
    </w:p>
    <w:p w14:paraId="3B767D53" w14:textId="77777777" w:rsidR="00EE7F91" w:rsidRPr="0051408E" w:rsidRDefault="00EE7F91" w:rsidP="0051408E">
      <w:pPr>
        <w:rPr>
          <w:rFonts w:ascii="Arial" w:hAnsi="Arial" w:cs="Arial"/>
          <w:b/>
        </w:rPr>
      </w:pPr>
    </w:p>
    <w:p w14:paraId="4BB2BD55" w14:textId="77777777" w:rsidR="00EE7F91" w:rsidRPr="0051408E" w:rsidRDefault="00EE7F91" w:rsidP="0051408E">
      <w:pPr>
        <w:jc w:val="center"/>
        <w:rPr>
          <w:rFonts w:ascii="Arial" w:hAnsi="Arial" w:cs="Arial"/>
          <w:b/>
        </w:rPr>
      </w:pPr>
      <w:r w:rsidRPr="0051408E">
        <w:rPr>
          <w:rFonts w:ascii="Arial" w:hAnsi="Arial" w:cs="Arial"/>
          <w:b/>
        </w:rPr>
        <w:t>ORDER</w:t>
      </w:r>
    </w:p>
    <w:p w14:paraId="23163A1A" w14:textId="77777777" w:rsidR="00EE7F91" w:rsidRPr="0051408E" w:rsidRDefault="00EE7F91" w:rsidP="0051408E">
      <w:pPr>
        <w:pBdr>
          <w:bottom w:val="single" w:sz="6" w:space="1" w:color="auto"/>
        </w:pBdr>
        <w:jc w:val="center"/>
        <w:rPr>
          <w:rFonts w:ascii="Arial" w:hAnsi="Arial" w:cs="Arial"/>
          <w:b/>
        </w:rPr>
      </w:pPr>
    </w:p>
    <w:p w14:paraId="26BFB138" w14:textId="77777777" w:rsidR="00EE7F91" w:rsidRPr="0051408E" w:rsidRDefault="00EE7F91" w:rsidP="0051408E">
      <w:pPr>
        <w:spacing w:line="360" w:lineRule="auto"/>
        <w:rPr>
          <w:rFonts w:ascii="Arial" w:hAnsi="Arial" w:cs="Arial"/>
          <w:b/>
        </w:rPr>
      </w:pPr>
    </w:p>
    <w:p w14:paraId="037882BC" w14:textId="77777777" w:rsidR="00E778D6" w:rsidRPr="0051408E" w:rsidRDefault="00E778D6" w:rsidP="00E778D6">
      <w:pPr>
        <w:pStyle w:val="ListParagraph"/>
        <w:numPr>
          <w:ilvl w:val="0"/>
          <w:numId w:val="2"/>
        </w:numPr>
        <w:spacing w:line="360" w:lineRule="auto"/>
        <w:jc w:val="both"/>
        <w:rPr>
          <w:rFonts w:ascii="Arial" w:hAnsi="Arial" w:cs="Arial"/>
        </w:rPr>
      </w:pPr>
      <w:r w:rsidRPr="0051408E">
        <w:rPr>
          <w:rFonts w:ascii="Arial" w:hAnsi="Arial" w:cs="Arial"/>
        </w:rPr>
        <w:t>To the extent necessary, the defendant’s affidavit resisting summary judgment is hereby struck out.</w:t>
      </w:r>
    </w:p>
    <w:p w14:paraId="413C119B" w14:textId="77777777" w:rsidR="00E778D6" w:rsidRPr="0051408E" w:rsidRDefault="00E778D6" w:rsidP="00E778D6">
      <w:pPr>
        <w:pStyle w:val="ListParagraph"/>
        <w:numPr>
          <w:ilvl w:val="0"/>
          <w:numId w:val="2"/>
        </w:numPr>
        <w:spacing w:line="360" w:lineRule="auto"/>
        <w:jc w:val="both"/>
        <w:rPr>
          <w:rFonts w:ascii="Arial" w:hAnsi="Arial" w:cs="Arial"/>
        </w:rPr>
      </w:pPr>
      <w:r w:rsidRPr="0051408E">
        <w:rPr>
          <w:rFonts w:ascii="Arial" w:hAnsi="Arial" w:cs="Arial"/>
        </w:rPr>
        <w:t>Summary judgment is hereby be entered in favour of the plaintiff in the amount of N$ 1 925 000, together with interest at the rate of 20 per annum and costs of suit.</w:t>
      </w:r>
    </w:p>
    <w:p w14:paraId="000C5B6E" w14:textId="53B3F564" w:rsidR="009C3C9A" w:rsidRDefault="00E778D6" w:rsidP="001211A1">
      <w:pPr>
        <w:pStyle w:val="ListParagraph"/>
        <w:numPr>
          <w:ilvl w:val="0"/>
          <w:numId w:val="2"/>
        </w:numPr>
        <w:spacing w:line="360" w:lineRule="auto"/>
        <w:jc w:val="both"/>
        <w:rPr>
          <w:rFonts w:ascii="Arial" w:hAnsi="Arial" w:cs="Arial"/>
        </w:rPr>
      </w:pPr>
      <w:r w:rsidRPr="0051408E">
        <w:rPr>
          <w:rFonts w:ascii="Arial" w:hAnsi="Arial" w:cs="Arial"/>
        </w:rPr>
        <w:t>The matter is removed from the roll and is regarded as finalised.</w:t>
      </w:r>
    </w:p>
    <w:p w14:paraId="39D9CE1A" w14:textId="77777777" w:rsidR="001211A1" w:rsidRDefault="001211A1" w:rsidP="001211A1">
      <w:pPr>
        <w:spacing w:line="360" w:lineRule="auto"/>
        <w:jc w:val="both"/>
        <w:rPr>
          <w:rFonts w:ascii="Arial" w:hAnsi="Arial" w:cs="Arial"/>
        </w:rPr>
      </w:pPr>
    </w:p>
    <w:p w14:paraId="3179E87F" w14:textId="77777777" w:rsidR="001211A1" w:rsidRDefault="001211A1" w:rsidP="001211A1">
      <w:pPr>
        <w:spacing w:line="360" w:lineRule="auto"/>
        <w:jc w:val="both"/>
        <w:rPr>
          <w:rFonts w:ascii="Arial" w:hAnsi="Arial" w:cs="Arial"/>
        </w:rPr>
      </w:pPr>
    </w:p>
    <w:p w14:paraId="2CD93105" w14:textId="77777777" w:rsidR="001211A1" w:rsidRDefault="001211A1" w:rsidP="001211A1">
      <w:pPr>
        <w:spacing w:line="360" w:lineRule="auto"/>
        <w:jc w:val="both"/>
        <w:rPr>
          <w:rFonts w:ascii="Arial" w:hAnsi="Arial" w:cs="Arial"/>
        </w:rPr>
      </w:pPr>
    </w:p>
    <w:p w14:paraId="233A6156" w14:textId="77777777" w:rsidR="001211A1" w:rsidRPr="001211A1" w:rsidRDefault="001211A1" w:rsidP="001211A1">
      <w:pPr>
        <w:spacing w:line="360" w:lineRule="auto"/>
        <w:jc w:val="both"/>
        <w:rPr>
          <w:rFonts w:ascii="Arial" w:hAnsi="Arial" w:cs="Arial"/>
        </w:rPr>
      </w:pPr>
    </w:p>
    <w:p w14:paraId="751C428E" w14:textId="77777777" w:rsidR="009C3C9A" w:rsidRPr="0051408E" w:rsidRDefault="009C3C9A" w:rsidP="0051408E">
      <w:pPr>
        <w:pBdr>
          <w:bottom w:val="single" w:sz="6" w:space="1" w:color="auto"/>
        </w:pBdr>
        <w:spacing w:line="360" w:lineRule="auto"/>
        <w:rPr>
          <w:rFonts w:ascii="Arial" w:hAnsi="Arial" w:cs="Arial"/>
          <w:b/>
        </w:rPr>
      </w:pPr>
    </w:p>
    <w:p w14:paraId="108CCFC6" w14:textId="77777777" w:rsidR="00EE7F91" w:rsidRPr="0051408E" w:rsidRDefault="00EE7F91" w:rsidP="0051408E">
      <w:pPr>
        <w:rPr>
          <w:rFonts w:ascii="Arial" w:hAnsi="Arial" w:cs="Arial"/>
          <w:b/>
        </w:rPr>
      </w:pPr>
    </w:p>
    <w:p w14:paraId="050B9628" w14:textId="77777777" w:rsidR="00EE7F91" w:rsidRPr="0051408E" w:rsidRDefault="00EE7F91" w:rsidP="0051408E">
      <w:pPr>
        <w:jc w:val="center"/>
        <w:rPr>
          <w:rFonts w:ascii="Arial" w:hAnsi="Arial" w:cs="Arial"/>
          <w:b/>
        </w:rPr>
      </w:pPr>
      <w:r w:rsidRPr="0051408E">
        <w:rPr>
          <w:rFonts w:ascii="Arial" w:hAnsi="Arial" w:cs="Arial"/>
          <w:b/>
        </w:rPr>
        <w:t>JUDGMENT</w:t>
      </w:r>
    </w:p>
    <w:p w14:paraId="288C2AFD" w14:textId="77777777" w:rsidR="00EE7F91" w:rsidRPr="0051408E" w:rsidRDefault="00EE7F91" w:rsidP="0051408E">
      <w:pPr>
        <w:pBdr>
          <w:bottom w:val="single" w:sz="6" w:space="1" w:color="auto"/>
        </w:pBdr>
        <w:jc w:val="center"/>
        <w:rPr>
          <w:rFonts w:ascii="Arial" w:hAnsi="Arial" w:cs="Arial"/>
          <w:b/>
        </w:rPr>
      </w:pPr>
    </w:p>
    <w:p w14:paraId="2459F711" w14:textId="77777777" w:rsidR="00EE7F91" w:rsidRPr="0051408E" w:rsidRDefault="00EE7F91" w:rsidP="0051408E">
      <w:pPr>
        <w:spacing w:line="360" w:lineRule="auto"/>
        <w:rPr>
          <w:rFonts w:ascii="Arial" w:hAnsi="Arial" w:cs="Arial"/>
          <w:b/>
        </w:rPr>
      </w:pPr>
    </w:p>
    <w:p w14:paraId="2A6801C5" w14:textId="77777777" w:rsidR="00EE7F91" w:rsidRPr="0051408E" w:rsidRDefault="00EE7F91" w:rsidP="0051408E">
      <w:pPr>
        <w:spacing w:line="360" w:lineRule="auto"/>
        <w:rPr>
          <w:rFonts w:ascii="Arial" w:hAnsi="Arial" w:cs="Arial"/>
          <w:b/>
        </w:rPr>
      </w:pPr>
      <w:r w:rsidRPr="0051408E">
        <w:rPr>
          <w:rFonts w:ascii="Arial" w:hAnsi="Arial" w:cs="Arial"/>
          <w:b/>
        </w:rPr>
        <w:t>MASUKU J.;</w:t>
      </w:r>
    </w:p>
    <w:p w14:paraId="7318BE0D" w14:textId="77777777" w:rsidR="00EE7F91" w:rsidRPr="0051408E" w:rsidRDefault="00EE7F91" w:rsidP="0051408E">
      <w:pPr>
        <w:spacing w:line="360" w:lineRule="auto"/>
        <w:rPr>
          <w:rFonts w:ascii="Arial" w:hAnsi="Arial" w:cs="Arial"/>
          <w:b/>
        </w:rPr>
      </w:pPr>
    </w:p>
    <w:p w14:paraId="173FF09C" w14:textId="77777777" w:rsidR="00054049" w:rsidRPr="0051408E" w:rsidRDefault="00054049" w:rsidP="0051408E">
      <w:pPr>
        <w:spacing w:line="360" w:lineRule="auto"/>
        <w:rPr>
          <w:rFonts w:ascii="Arial" w:hAnsi="Arial" w:cs="Arial"/>
          <w:u w:val="single"/>
        </w:rPr>
      </w:pPr>
      <w:r w:rsidRPr="0051408E">
        <w:rPr>
          <w:rFonts w:ascii="Arial" w:hAnsi="Arial" w:cs="Arial"/>
          <w:u w:val="single"/>
        </w:rPr>
        <w:t>Introduction</w:t>
      </w:r>
    </w:p>
    <w:p w14:paraId="33815970" w14:textId="77777777" w:rsidR="0051408E" w:rsidRDefault="0051408E" w:rsidP="0051408E">
      <w:pPr>
        <w:spacing w:line="360" w:lineRule="auto"/>
        <w:jc w:val="both"/>
        <w:rPr>
          <w:rFonts w:ascii="Arial" w:hAnsi="Arial" w:cs="Arial"/>
        </w:rPr>
      </w:pPr>
    </w:p>
    <w:p w14:paraId="0AFE5C21" w14:textId="77777777" w:rsidR="00EE7F91" w:rsidRPr="0051408E" w:rsidRDefault="00EE7F91" w:rsidP="0051408E">
      <w:pPr>
        <w:spacing w:line="360" w:lineRule="auto"/>
        <w:jc w:val="both"/>
        <w:rPr>
          <w:rFonts w:ascii="Arial" w:hAnsi="Arial" w:cs="Arial"/>
        </w:rPr>
      </w:pPr>
      <w:r w:rsidRPr="0051408E">
        <w:rPr>
          <w:rFonts w:ascii="Arial" w:hAnsi="Arial" w:cs="Arial"/>
        </w:rPr>
        <w:t>[1]</w:t>
      </w:r>
      <w:r w:rsidRPr="0051408E">
        <w:rPr>
          <w:rFonts w:ascii="Arial" w:hAnsi="Arial" w:cs="Arial"/>
        </w:rPr>
        <w:tab/>
        <w:t xml:space="preserve">At issue in this judgment is </w:t>
      </w:r>
      <w:r w:rsidR="00054049" w:rsidRPr="0051408E">
        <w:rPr>
          <w:rFonts w:ascii="Arial" w:hAnsi="Arial" w:cs="Arial"/>
        </w:rPr>
        <w:t xml:space="preserve">the propriety of granting </w:t>
      </w:r>
      <w:r w:rsidRPr="0051408E">
        <w:rPr>
          <w:rFonts w:ascii="Arial" w:hAnsi="Arial" w:cs="Arial"/>
        </w:rPr>
        <w:t xml:space="preserve">an application for summary judgment in which the plaintiff has </w:t>
      </w:r>
      <w:r w:rsidR="00054049" w:rsidRPr="0051408E">
        <w:rPr>
          <w:rFonts w:ascii="Arial" w:hAnsi="Arial" w:cs="Arial"/>
        </w:rPr>
        <w:t>sued the defendant for payment of an amount of n$ 1, 925, 000, interest and costs of suit.</w:t>
      </w:r>
    </w:p>
    <w:p w14:paraId="5B210E17" w14:textId="77777777" w:rsidR="00054049" w:rsidRPr="0051408E" w:rsidRDefault="00054049" w:rsidP="0051408E">
      <w:pPr>
        <w:spacing w:line="360" w:lineRule="auto"/>
        <w:jc w:val="both"/>
        <w:rPr>
          <w:rFonts w:ascii="Arial" w:hAnsi="Arial" w:cs="Arial"/>
        </w:rPr>
      </w:pPr>
    </w:p>
    <w:p w14:paraId="1E2679B9" w14:textId="77777777" w:rsidR="00054049" w:rsidRPr="0051408E" w:rsidRDefault="00054049" w:rsidP="0051408E">
      <w:pPr>
        <w:spacing w:line="360" w:lineRule="auto"/>
        <w:jc w:val="both"/>
        <w:rPr>
          <w:rFonts w:ascii="Arial" w:hAnsi="Arial" w:cs="Arial"/>
          <w:u w:val="single"/>
        </w:rPr>
      </w:pPr>
      <w:r w:rsidRPr="0051408E">
        <w:rPr>
          <w:rFonts w:ascii="Arial" w:hAnsi="Arial" w:cs="Arial"/>
          <w:u w:val="single"/>
        </w:rPr>
        <w:t>Background</w:t>
      </w:r>
    </w:p>
    <w:p w14:paraId="4518813A" w14:textId="77777777" w:rsidR="00054049" w:rsidRPr="0051408E" w:rsidRDefault="00054049" w:rsidP="0051408E">
      <w:pPr>
        <w:spacing w:line="360" w:lineRule="auto"/>
        <w:jc w:val="both"/>
        <w:rPr>
          <w:rFonts w:ascii="Arial" w:hAnsi="Arial" w:cs="Arial"/>
          <w:u w:val="single"/>
        </w:rPr>
      </w:pPr>
    </w:p>
    <w:p w14:paraId="582271CC" w14:textId="77777777" w:rsidR="00054049" w:rsidRPr="0051408E" w:rsidRDefault="00054049" w:rsidP="0051408E">
      <w:pPr>
        <w:spacing w:line="360" w:lineRule="auto"/>
        <w:jc w:val="both"/>
        <w:rPr>
          <w:rFonts w:ascii="Arial" w:hAnsi="Arial" w:cs="Arial"/>
        </w:rPr>
      </w:pPr>
      <w:r w:rsidRPr="0051408E">
        <w:rPr>
          <w:rFonts w:ascii="Arial" w:hAnsi="Arial" w:cs="Arial"/>
        </w:rPr>
        <w:t>[2]</w:t>
      </w:r>
      <w:r w:rsidRPr="0051408E">
        <w:rPr>
          <w:rFonts w:ascii="Arial" w:hAnsi="Arial" w:cs="Arial"/>
        </w:rPr>
        <w:tab/>
        <w:t>According to the particulars of claim, the plaintiff, an estate agent, claims that it was engaged by the defendant and a mandate was entered into in terms of which the plaintiff was to source suitable industrial immovable property within the Walvis Bay area.  The plaintiff avers that on 22 February 2016, it introduced the defendant to the industrial immovable property described as Erf 4452, erf 4453 and erf 4454, hereafter referred to as ‘the erven’.</w:t>
      </w:r>
    </w:p>
    <w:p w14:paraId="3C74963F" w14:textId="77777777" w:rsidR="00182F22" w:rsidRPr="0051408E" w:rsidRDefault="00182F22" w:rsidP="0051408E">
      <w:pPr>
        <w:spacing w:line="360" w:lineRule="auto"/>
        <w:jc w:val="both"/>
        <w:rPr>
          <w:rFonts w:ascii="Arial" w:hAnsi="Arial" w:cs="Arial"/>
        </w:rPr>
      </w:pPr>
    </w:p>
    <w:p w14:paraId="5FB4C162" w14:textId="3C79D2A3" w:rsidR="00182F22" w:rsidRPr="0051408E" w:rsidRDefault="00182F22" w:rsidP="0051408E">
      <w:pPr>
        <w:spacing w:line="360" w:lineRule="auto"/>
        <w:jc w:val="both"/>
        <w:rPr>
          <w:rFonts w:ascii="Arial" w:hAnsi="Arial" w:cs="Arial"/>
        </w:rPr>
      </w:pPr>
      <w:r w:rsidRPr="0051408E">
        <w:rPr>
          <w:rFonts w:ascii="Arial" w:hAnsi="Arial" w:cs="Arial"/>
        </w:rPr>
        <w:t>[3]</w:t>
      </w:r>
      <w:r w:rsidRPr="0051408E">
        <w:rPr>
          <w:rFonts w:ascii="Arial" w:hAnsi="Arial" w:cs="Arial"/>
        </w:rPr>
        <w:tab/>
        <w:t>It is further averred that as a result of the plaintiff having introduced the defendant to the owner of the e</w:t>
      </w:r>
      <w:r w:rsidR="003D1BF9">
        <w:rPr>
          <w:rFonts w:ascii="Arial" w:hAnsi="Arial" w:cs="Arial"/>
        </w:rPr>
        <w:t>r</w:t>
      </w:r>
      <w:r w:rsidRPr="0051408E">
        <w:rPr>
          <w:rFonts w:ascii="Arial" w:hAnsi="Arial" w:cs="Arial"/>
        </w:rPr>
        <w:t>ven, the defendant purchased the said erven and that the plaintiff was the effective cause for the said transaction to have taken place. The plaintiff further claims that it was an express term of the agreement between the parties that if the plaintiff was able to deliver on the mandate, it would be paid commission amounting to 5% of the purchase price of the property in question.</w:t>
      </w:r>
    </w:p>
    <w:p w14:paraId="346BA5EB" w14:textId="77777777" w:rsidR="00182F22" w:rsidRPr="0051408E" w:rsidRDefault="00182F22" w:rsidP="0051408E">
      <w:pPr>
        <w:spacing w:line="360" w:lineRule="auto"/>
        <w:jc w:val="both"/>
        <w:rPr>
          <w:rFonts w:ascii="Arial" w:hAnsi="Arial" w:cs="Arial"/>
        </w:rPr>
      </w:pPr>
    </w:p>
    <w:p w14:paraId="5832393F" w14:textId="77777777" w:rsidR="009C3C9A" w:rsidRDefault="009C3C9A" w:rsidP="0051408E">
      <w:pPr>
        <w:spacing w:line="360" w:lineRule="auto"/>
        <w:jc w:val="both"/>
        <w:rPr>
          <w:rFonts w:ascii="Arial" w:hAnsi="Arial" w:cs="Arial"/>
          <w:u w:val="single"/>
        </w:rPr>
      </w:pPr>
    </w:p>
    <w:p w14:paraId="19CB1083" w14:textId="77777777" w:rsidR="009C3C9A" w:rsidRDefault="009C3C9A" w:rsidP="0051408E">
      <w:pPr>
        <w:spacing w:line="360" w:lineRule="auto"/>
        <w:jc w:val="both"/>
        <w:rPr>
          <w:rFonts w:ascii="Arial" w:hAnsi="Arial" w:cs="Arial"/>
          <w:u w:val="single"/>
        </w:rPr>
      </w:pPr>
    </w:p>
    <w:p w14:paraId="1E453747" w14:textId="77777777" w:rsidR="009C3C9A" w:rsidRDefault="009C3C9A" w:rsidP="0051408E">
      <w:pPr>
        <w:spacing w:line="360" w:lineRule="auto"/>
        <w:jc w:val="both"/>
        <w:rPr>
          <w:rFonts w:ascii="Arial" w:hAnsi="Arial" w:cs="Arial"/>
          <w:u w:val="single"/>
        </w:rPr>
      </w:pPr>
    </w:p>
    <w:p w14:paraId="60664F6B" w14:textId="77777777" w:rsidR="009C3C9A" w:rsidRDefault="009C3C9A" w:rsidP="0051408E">
      <w:pPr>
        <w:spacing w:line="360" w:lineRule="auto"/>
        <w:jc w:val="both"/>
        <w:rPr>
          <w:rFonts w:ascii="Arial" w:hAnsi="Arial" w:cs="Arial"/>
          <w:u w:val="single"/>
        </w:rPr>
      </w:pPr>
    </w:p>
    <w:p w14:paraId="20C8EFA1" w14:textId="77777777" w:rsidR="00182F22" w:rsidRPr="0051408E" w:rsidRDefault="00182F22" w:rsidP="0051408E">
      <w:pPr>
        <w:spacing w:line="360" w:lineRule="auto"/>
        <w:jc w:val="both"/>
        <w:rPr>
          <w:rFonts w:ascii="Arial" w:hAnsi="Arial" w:cs="Arial"/>
          <w:u w:val="single"/>
        </w:rPr>
      </w:pPr>
      <w:r w:rsidRPr="0051408E">
        <w:rPr>
          <w:rFonts w:ascii="Arial" w:hAnsi="Arial" w:cs="Arial"/>
          <w:u w:val="single"/>
        </w:rPr>
        <w:lastRenderedPageBreak/>
        <w:t>Case Planning Order</w:t>
      </w:r>
    </w:p>
    <w:p w14:paraId="579DC35C" w14:textId="77777777" w:rsidR="00182F22" w:rsidRPr="0051408E" w:rsidRDefault="00182F22" w:rsidP="0051408E">
      <w:pPr>
        <w:spacing w:line="360" w:lineRule="auto"/>
        <w:jc w:val="both"/>
        <w:rPr>
          <w:rFonts w:ascii="Arial" w:hAnsi="Arial" w:cs="Arial"/>
          <w:u w:val="single"/>
        </w:rPr>
      </w:pPr>
    </w:p>
    <w:p w14:paraId="5A5C9263" w14:textId="77777777" w:rsidR="00182F22" w:rsidRPr="0051408E" w:rsidRDefault="00182F22" w:rsidP="0051408E">
      <w:pPr>
        <w:spacing w:line="360" w:lineRule="auto"/>
        <w:jc w:val="both"/>
        <w:rPr>
          <w:rFonts w:ascii="Arial" w:hAnsi="Arial" w:cs="Arial"/>
        </w:rPr>
      </w:pPr>
      <w:r w:rsidRPr="0051408E">
        <w:rPr>
          <w:rFonts w:ascii="Arial" w:hAnsi="Arial" w:cs="Arial"/>
        </w:rPr>
        <w:t>[4]</w:t>
      </w:r>
      <w:r w:rsidRPr="0051408E">
        <w:rPr>
          <w:rFonts w:ascii="Arial" w:hAnsi="Arial" w:cs="Arial"/>
        </w:rPr>
        <w:tab/>
        <w:t>The matter was allocated to me for purposes of managing same. In this regard, after hearing the parties and having considered their joint case plan, the following order was issued on 13 November 2016 at 10:17 am:</w:t>
      </w:r>
    </w:p>
    <w:p w14:paraId="2C68C45F" w14:textId="77777777" w:rsidR="00182F22" w:rsidRPr="0051408E" w:rsidRDefault="00182F22" w:rsidP="0051408E">
      <w:pPr>
        <w:spacing w:line="360" w:lineRule="auto"/>
        <w:jc w:val="both"/>
        <w:rPr>
          <w:rFonts w:ascii="Arial" w:hAnsi="Arial" w:cs="Arial"/>
        </w:rPr>
      </w:pPr>
    </w:p>
    <w:p w14:paraId="4A423346" w14:textId="77777777" w:rsidR="00182F22" w:rsidRPr="0051408E" w:rsidRDefault="00182F22" w:rsidP="0051408E">
      <w:pPr>
        <w:spacing w:line="360" w:lineRule="auto"/>
        <w:jc w:val="both"/>
        <w:rPr>
          <w:rFonts w:ascii="Arial" w:hAnsi="Arial" w:cs="Arial"/>
          <w:sz w:val="22"/>
          <w:szCs w:val="22"/>
        </w:rPr>
      </w:pPr>
      <w:r w:rsidRPr="0051408E">
        <w:rPr>
          <w:rFonts w:ascii="Arial" w:hAnsi="Arial" w:cs="Arial"/>
        </w:rPr>
        <w:tab/>
      </w:r>
      <w:r w:rsidRPr="0051408E">
        <w:rPr>
          <w:rFonts w:ascii="Arial" w:hAnsi="Arial" w:cs="Arial"/>
          <w:sz w:val="22"/>
          <w:szCs w:val="22"/>
        </w:rPr>
        <w:t xml:space="preserve">‘1.The parties are to comply with Rule 32 (9) and (10) by 20 October 2016.  </w:t>
      </w:r>
    </w:p>
    <w:p w14:paraId="68B5D833" w14:textId="77777777" w:rsidR="00182F22" w:rsidRPr="0051408E" w:rsidRDefault="00182F22" w:rsidP="0051408E">
      <w:pPr>
        <w:spacing w:line="360" w:lineRule="auto"/>
        <w:jc w:val="both"/>
        <w:rPr>
          <w:rFonts w:ascii="Arial" w:hAnsi="Arial" w:cs="Arial"/>
          <w:sz w:val="22"/>
          <w:szCs w:val="22"/>
        </w:rPr>
      </w:pPr>
      <w:r w:rsidRPr="0051408E">
        <w:rPr>
          <w:rFonts w:ascii="Arial" w:hAnsi="Arial" w:cs="Arial"/>
          <w:sz w:val="22"/>
          <w:szCs w:val="22"/>
        </w:rPr>
        <w:t>2. The plaintiff is to file its summary judgment application by 18 November 2016.</w:t>
      </w:r>
    </w:p>
    <w:p w14:paraId="2333F937" w14:textId="77777777" w:rsidR="00182F22" w:rsidRPr="0051408E" w:rsidRDefault="00182F22" w:rsidP="0051408E">
      <w:pPr>
        <w:spacing w:line="360" w:lineRule="auto"/>
        <w:jc w:val="both"/>
        <w:rPr>
          <w:rFonts w:ascii="Arial" w:hAnsi="Arial" w:cs="Arial"/>
          <w:sz w:val="22"/>
          <w:szCs w:val="22"/>
        </w:rPr>
      </w:pPr>
      <w:r w:rsidRPr="0051408E">
        <w:rPr>
          <w:rFonts w:ascii="Arial" w:hAnsi="Arial" w:cs="Arial"/>
          <w:sz w:val="22"/>
          <w:szCs w:val="22"/>
        </w:rPr>
        <w:t>3. The defendant is to file its opposing papers by 25 November 2016.</w:t>
      </w:r>
    </w:p>
    <w:p w14:paraId="1BEC80E9" w14:textId="77777777" w:rsidR="00182F22" w:rsidRPr="0051408E" w:rsidRDefault="00182F22" w:rsidP="0051408E">
      <w:pPr>
        <w:spacing w:line="360" w:lineRule="auto"/>
        <w:jc w:val="both"/>
        <w:rPr>
          <w:rFonts w:ascii="Arial" w:hAnsi="Arial" w:cs="Arial"/>
          <w:sz w:val="22"/>
          <w:szCs w:val="22"/>
        </w:rPr>
      </w:pPr>
      <w:r w:rsidRPr="0051408E">
        <w:rPr>
          <w:rFonts w:ascii="Arial" w:hAnsi="Arial" w:cs="Arial"/>
          <w:sz w:val="22"/>
          <w:szCs w:val="22"/>
        </w:rPr>
        <w:t>4. The case is postponed to 7 December 2016 at 15:15 for a status hearing.’</w:t>
      </w:r>
    </w:p>
    <w:p w14:paraId="5B1A1A86" w14:textId="77777777" w:rsidR="00182F22" w:rsidRPr="0051408E" w:rsidRDefault="00182F22" w:rsidP="0051408E">
      <w:pPr>
        <w:spacing w:line="360" w:lineRule="auto"/>
        <w:jc w:val="both"/>
        <w:rPr>
          <w:rFonts w:ascii="Arial" w:hAnsi="Arial" w:cs="Arial"/>
        </w:rPr>
      </w:pPr>
    </w:p>
    <w:p w14:paraId="13786325" w14:textId="4F58A3D3" w:rsidR="00182F22" w:rsidRPr="001211A1" w:rsidRDefault="00182F22" w:rsidP="0089362E">
      <w:pPr>
        <w:spacing w:line="360" w:lineRule="auto"/>
        <w:jc w:val="both"/>
        <w:rPr>
          <w:rFonts w:ascii="Arial" w:hAnsi="Arial" w:cs="Arial"/>
          <w:color w:val="000000" w:themeColor="text1"/>
        </w:rPr>
      </w:pPr>
      <w:r w:rsidRPr="0051408E">
        <w:rPr>
          <w:rFonts w:ascii="Arial" w:hAnsi="Arial" w:cs="Arial"/>
        </w:rPr>
        <w:t>[5]</w:t>
      </w:r>
      <w:r w:rsidRPr="0051408E">
        <w:rPr>
          <w:rFonts w:ascii="Arial" w:hAnsi="Arial" w:cs="Arial"/>
        </w:rPr>
        <w:tab/>
        <w:t xml:space="preserve">It is common cause that the defendant failed to comply with the order, particularly in respect of the filing of the opposing affidavit. </w:t>
      </w:r>
      <w:r w:rsidR="003618B8" w:rsidRPr="0051408E">
        <w:rPr>
          <w:rFonts w:ascii="Arial" w:hAnsi="Arial" w:cs="Arial"/>
        </w:rPr>
        <w:t xml:space="preserve"> </w:t>
      </w:r>
      <w:r w:rsidR="003618B8" w:rsidRPr="001211A1">
        <w:rPr>
          <w:rFonts w:ascii="Arial" w:hAnsi="Arial" w:cs="Arial"/>
          <w:color w:val="000000" w:themeColor="text1"/>
        </w:rPr>
        <w:t xml:space="preserve">The </w:t>
      </w:r>
      <w:r w:rsidR="001211A1" w:rsidRPr="001211A1">
        <w:rPr>
          <w:rFonts w:ascii="Arial" w:hAnsi="Arial" w:cs="Arial"/>
          <w:color w:val="000000" w:themeColor="text1"/>
        </w:rPr>
        <w:t>a</w:t>
      </w:r>
      <w:r w:rsidR="003618B8" w:rsidRPr="001211A1">
        <w:rPr>
          <w:rFonts w:ascii="Arial" w:hAnsi="Arial" w:cs="Arial"/>
          <w:color w:val="000000" w:themeColor="text1"/>
        </w:rPr>
        <w:t>ffidavit</w:t>
      </w:r>
      <w:r w:rsidR="001211A1" w:rsidRPr="001211A1">
        <w:rPr>
          <w:rFonts w:ascii="Arial" w:hAnsi="Arial" w:cs="Arial"/>
          <w:color w:val="000000" w:themeColor="text1"/>
        </w:rPr>
        <w:t xml:space="preserve"> resisting summary judgment was</w:t>
      </w:r>
      <w:r w:rsidR="003618B8" w:rsidRPr="001211A1">
        <w:rPr>
          <w:rFonts w:ascii="Arial" w:hAnsi="Arial" w:cs="Arial"/>
          <w:color w:val="000000" w:themeColor="text1"/>
        </w:rPr>
        <w:t xml:space="preserve"> deposed to on 16 J</w:t>
      </w:r>
      <w:r w:rsidR="001211A1" w:rsidRPr="001211A1">
        <w:rPr>
          <w:rFonts w:ascii="Arial" w:hAnsi="Arial" w:cs="Arial"/>
          <w:color w:val="000000" w:themeColor="text1"/>
        </w:rPr>
        <w:t>anuary 2017. It was only filed on 18</w:t>
      </w:r>
      <w:r w:rsidR="003618B8" w:rsidRPr="001211A1">
        <w:rPr>
          <w:rFonts w:ascii="Arial" w:hAnsi="Arial" w:cs="Arial"/>
          <w:color w:val="000000" w:themeColor="text1"/>
        </w:rPr>
        <w:t xml:space="preserve"> January 2017 and not </w:t>
      </w:r>
      <w:r w:rsidR="001211A1">
        <w:rPr>
          <w:rFonts w:ascii="Arial" w:hAnsi="Arial" w:cs="Arial"/>
          <w:color w:val="000000" w:themeColor="text1"/>
        </w:rPr>
        <w:t xml:space="preserve">on </w:t>
      </w:r>
      <w:r w:rsidR="003618B8" w:rsidRPr="001211A1">
        <w:rPr>
          <w:rFonts w:ascii="Arial" w:hAnsi="Arial" w:cs="Arial"/>
          <w:color w:val="000000" w:themeColor="text1"/>
        </w:rPr>
        <w:t>25 November 2016</w:t>
      </w:r>
      <w:r w:rsidR="001211A1">
        <w:rPr>
          <w:rFonts w:ascii="Arial" w:hAnsi="Arial" w:cs="Arial"/>
          <w:color w:val="000000" w:themeColor="text1"/>
        </w:rPr>
        <w:t>,</w:t>
      </w:r>
      <w:r w:rsidR="003618B8" w:rsidRPr="001211A1">
        <w:rPr>
          <w:rFonts w:ascii="Arial" w:hAnsi="Arial" w:cs="Arial"/>
          <w:color w:val="000000" w:themeColor="text1"/>
        </w:rPr>
        <w:t xml:space="preserve"> as ordered by the court.</w:t>
      </w:r>
    </w:p>
    <w:p w14:paraId="0C803B77" w14:textId="77777777" w:rsidR="003618B8" w:rsidRPr="0051408E" w:rsidRDefault="003618B8" w:rsidP="0051408E">
      <w:pPr>
        <w:spacing w:line="360" w:lineRule="auto"/>
        <w:jc w:val="both"/>
        <w:rPr>
          <w:rFonts w:ascii="Arial" w:hAnsi="Arial" w:cs="Arial"/>
        </w:rPr>
      </w:pPr>
    </w:p>
    <w:p w14:paraId="2E760079" w14:textId="77777777" w:rsidR="003618B8" w:rsidRPr="0051408E" w:rsidRDefault="003618B8" w:rsidP="0051408E">
      <w:pPr>
        <w:spacing w:line="360" w:lineRule="auto"/>
        <w:jc w:val="both"/>
        <w:rPr>
          <w:rFonts w:ascii="Arial" w:hAnsi="Arial" w:cs="Arial"/>
          <w:u w:val="single"/>
        </w:rPr>
      </w:pPr>
      <w:r w:rsidRPr="0051408E">
        <w:rPr>
          <w:rFonts w:ascii="Arial" w:hAnsi="Arial" w:cs="Arial"/>
          <w:u w:val="single"/>
        </w:rPr>
        <w:t xml:space="preserve">Application for </w:t>
      </w:r>
      <w:r w:rsidR="00F3259B" w:rsidRPr="0051408E">
        <w:rPr>
          <w:rFonts w:ascii="Arial" w:hAnsi="Arial" w:cs="Arial"/>
          <w:u w:val="single"/>
        </w:rPr>
        <w:t>condonation</w:t>
      </w:r>
    </w:p>
    <w:p w14:paraId="7FFCFD4B" w14:textId="77777777" w:rsidR="003618B8" w:rsidRPr="0051408E" w:rsidRDefault="003618B8" w:rsidP="0051408E">
      <w:pPr>
        <w:spacing w:line="360" w:lineRule="auto"/>
        <w:jc w:val="both"/>
        <w:rPr>
          <w:rFonts w:ascii="Arial" w:hAnsi="Arial" w:cs="Arial"/>
          <w:u w:val="single"/>
        </w:rPr>
      </w:pPr>
    </w:p>
    <w:p w14:paraId="278E1032" w14:textId="17C2AF8E" w:rsidR="003618B8" w:rsidRPr="0051408E" w:rsidRDefault="003618B8" w:rsidP="0051408E">
      <w:pPr>
        <w:spacing w:line="360" w:lineRule="auto"/>
        <w:jc w:val="both"/>
        <w:rPr>
          <w:rFonts w:ascii="Arial" w:hAnsi="Arial" w:cs="Arial"/>
        </w:rPr>
      </w:pPr>
      <w:r w:rsidRPr="0051408E">
        <w:rPr>
          <w:rFonts w:ascii="Arial" w:hAnsi="Arial" w:cs="Arial"/>
        </w:rPr>
        <w:t>[6]</w:t>
      </w:r>
      <w:r w:rsidRPr="0051408E">
        <w:rPr>
          <w:rFonts w:ascii="Arial" w:hAnsi="Arial" w:cs="Arial"/>
        </w:rPr>
        <w:tab/>
        <w:t xml:space="preserve">In view of the non-compliance with the court order, as stipulated above, the defendant filed an application for condonation of the late </w:t>
      </w:r>
      <w:r w:rsidR="00F3259B" w:rsidRPr="0051408E">
        <w:rPr>
          <w:rFonts w:ascii="Arial" w:hAnsi="Arial" w:cs="Arial"/>
        </w:rPr>
        <w:t>filing, which</w:t>
      </w:r>
      <w:r w:rsidR="003D1BF9">
        <w:rPr>
          <w:rFonts w:ascii="Arial" w:hAnsi="Arial" w:cs="Arial"/>
        </w:rPr>
        <w:t xml:space="preserve"> was opposed in </w:t>
      </w:r>
      <w:r w:rsidR="00512C32" w:rsidRPr="0051408E">
        <w:rPr>
          <w:rFonts w:ascii="Arial" w:hAnsi="Arial" w:cs="Arial"/>
        </w:rPr>
        <w:t xml:space="preserve">December 2016. </w:t>
      </w:r>
      <w:r w:rsidRPr="0051408E">
        <w:rPr>
          <w:rFonts w:ascii="Arial" w:hAnsi="Arial" w:cs="Arial"/>
        </w:rPr>
        <w:t xml:space="preserve">In the affidavit </w:t>
      </w:r>
      <w:r w:rsidR="00512C32" w:rsidRPr="0051408E">
        <w:rPr>
          <w:rFonts w:ascii="Arial" w:hAnsi="Arial" w:cs="Arial"/>
        </w:rPr>
        <w:t xml:space="preserve">filed </w:t>
      </w:r>
      <w:r w:rsidRPr="0051408E">
        <w:rPr>
          <w:rFonts w:ascii="Arial" w:hAnsi="Arial" w:cs="Arial"/>
        </w:rPr>
        <w:t>in support of the application, Mr. Dirk Conradie, in essence deposed that the application for summary judgment called upon his clients to file an opposing affidavit within 14 days from the filing of the notice to oppose.</w:t>
      </w:r>
    </w:p>
    <w:p w14:paraId="10102203" w14:textId="77777777" w:rsidR="003618B8" w:rsidRPr="0051408E" w:rsidRDefault="003618B8" w:rsidP="0051408E">
      <w:pPr>
        <w:spacing w:line="360" w:lineRule="auto"/>
        <w:jc w:val="both"/>
        <w:rPr>
          <w:rFonts w:ascii="Arial" w:hAnsi="Arial" w:cs="Arial"/>
        </w:rPr>
      </w:pPr>
    </w:p>
    <w:p w14:paraId="55F58A61" w14:textId="77777777" w:rsidR="003618B8" w:rsidRPr="0051408E" w:rsidRDefault="003618B8" w:rsidP="0051408E">
      <w:pPr>
        <w:spacing w:line="360" w:lineRule="auto"/>
        <w:jc w:val="both"/>
        <w:rPr>
          <w:rFonts w:ascii="Arial" w:hAnsi="Arial" w:cs="Arial"/>
        </w:rPr>
      </w:pPr>
      <w:r w:rsidRPr="0051408E">
        <w:rPr>
          <w:rFonts w:ascii="Arial" w:hAnsi="Arial" w:cs="Arial"/>
        </w:rPr>
        <w:t>[7]</w:t>
      </w:r>
      <w:r w:rsidRPr="0051408E">
        <w:rPr>
          <w:rFonts w:ascii="Arial" w:hAnsi="Arial" w:cs="Arial"/>
        </w:rPr>
        <w:tab/>
        <w:t>He further deposed that since the summary judgment application was generated by ejustice, he operated under the mistaken belief that the court order would be corrected so as to bring it in sync with the notice of application for summary judgment. He tendered his apologies for that erroneous misapprehension.</w:t>
      </w:r>
    </w:p>
    <w:p w14:paraId="47CA9B68" w14:textId="77777777" w:rsidR="003618B8" w:rsidRPr="0051408E" w:rsidRDefault="003618B8" w:rsidP="0051408E">
      <w:pPr>
        <w:spacing w:line="360" w:lineRule="auto"/>
        <w:jc w:val="both"/>
        <w:rPr>
          <w:rFonts w:ascii="Arial" w:hAnsi="Arial" w:cs="Arial"/>
        </w:rPr>
      </w:pPr>
    </w:p>
    <w:p w14:paraId="42B8BB66" w14:textId="77777777" w:rsidR="003618B8" w:rsidRPr="0051408E" w:rsidRDefault="003618B8" w:rsidP="0051408E">
      <w:pPr>
        <w:spacing w:line="360" w:lineRule="auto"/>
        <w:jc w:val="both"/>
        <w:rPr>
          <w:rFonts w:ascii="Arial" w:hAnsi="Arial" w:cs="Arial"/>
        </w:rPr>
      </w:pPr>
      <w:r w:rsidRPr="0051408E">
        <w:rPr>
          <w:rFonts w:ascii="Arial" w:hAnsi="Arial" w:cs="Arial"/>
        </w:rPr>
        <w:t>[8]</w:t>
      </w:r>
      <w:r w:rsidRPr="0051408E">
        <w:rPr>
          <w:rFonts w:ascii="Arial" w:hAnsi="Arial" w:cs="Arial"/>
        </w:rPr>
        <w:tab/>
        <w:t xml:space="preserve">He deposed further that according to his </w:t>
      </w:r>
      <w:r w:rsidR="00A30D90" w:rsidRPr="0051408E">
        <w:rPr>
          <w:rFonts w:ascii="Arial" w:hAnsi="Arial" w:cs="Arial"/>
        </w:rPr>
        <w:t xml:space="preserve">calculation, the </w:t>
      </w:r>
      <w:r w:rsidR="00A30D90" w:rsidRPr="0051408E">
        <w:rPr>
          <w:rFonts w:ascii="Arial" w:hAnsi="Arial" w:cs="Arial"/>
          <w:i/>
        </w:rPr>
        <w:t xml:space="preserve">dies </w:t>
      </w:r>
      <w:r w:rsidR="00A30D90" w:rsidRPr="0051408E">
        <w:rPr>
          <w:rFonts w:ascii="Arial" w:hAnsi="Arial" w:cs="Arial"/>
        </w:rPr>
        <w:t xml:space="preserve">for filing the opposing affidavit was up to 15 December 2016. He further stated that he </w:t>
      </w:r>
      <w:r w:rsidR="00A30D90" w:rsidRPr="0051408E">
        <w:rPr>
          <w:rFonts w:ascii="Arial" w:hAnsi="Arial" w:cs="Arial"/>
        </w:rPr>
        <w:lastRenderedPageBreak/>
        <w:t>had prepared the opposing affidavit for his client’s signature but his client was unfortunately ‘presently travelling overseas on business’.</w:t>
      </w:r>
      <w:r w:rsidR="005A400E" w:rsidRPr="0051408E">
        <w:rPr>
          <w:rFonts w:ascii="Arial" w:hAnsi="Arial" w:cs="Arial"/>
        </w:rPr>
        <w:t xml:space="preserve"> He finally submitted that the failure on his part to file the opposing affidavit was not deliberate </w:t>
      </w:r>
      <w:r w:rsidR="00434787" w:rsidRPr="0051408E">
        <w:rPr>
          <w:rFonts w:ascii="Arial" w:hAnsi="Arial" w:cs="Arial"/>
        </w:rPr>
        <w:t>nor in flagrant disregard of the court order.</w:t>
      </w:r>
    </w:p>
    <w:p w14:paraId="43FA10FF" w14:textId="77777777" w:rsidR="00512C32" w:rsidRPr="0051408E" w:rsidRDefault="00512C32" w:rsidP="0051408E">
      <w:pPr>
        <w:spacing w:line="360" w:lineRule="auto"/>
        <w:jc w:val="both"/>
        <w:rPr>
          <w:rFonts w:ascii="Arial" w:hAnsi="Arial" w:cs="Arial"/>
        </w:rPr>
      </w:pPr>
      <w:r w:rsidRPr="0051408E">
        <w:rPr>
          <w:rFonts w:ascii="Arial" w:hAnsi="Arial" w:cs="Arial"/>
        </w:rPr>
        <w:t xml:space="preserve"> </w:t>
      </w:r>
    </w:p>
    <w:p w14:paraId="6B6AD16A" w14:textId="77777777" w:rsidR="00512C32" w:rsidRPr="0051408E" w:rsidRDefault="00512C32" w:rsidP="0051408E">
      <w:pPr>
        <w:spacing w:line="360" w:lineRule="auto"/>
        <w:jc w:val="both"/>
        <w:rPr>
          <w:rFonts w:ascii="Arial" w:hAnsi="Arial" w:cs="Arial"/>
        </w:rPr>
      </w:pPr>
      <w:r w:rsidRPr="0051408E">
        <w:rPr>
          <w:rFonts w:ascii="Arial" w:hAnsi="Arial" w:cs="Arial"/>
        </w:rPr>
        <w:t>[9]</w:t>
      </w:r>
      <w:r w:rsidRPr="0051408E">
        <w:rPr>
          <w:rFonts w:ascii="Arial" w:hAnsi="Arial" w:cs="Arial"/>
        </w:rPr>
        <w:tab/>
        <w:t xml:space="preserve">On 19 April 2017, the matter was postponed to 7 June 2017 for the hearing of the application for summary judgment. The court further ordered the parties to file their respective heads of argument 3 and 5 days before the hearing date. </w:t>
      </w:r>
    </w:p>
    <w:p w14:paraId="7BF0B3FC" w14:textId="77777777" w:rsidR="00512C32" w:rsidRPr="0051408E" w:rsidRDefault="00512C32" w:rsidP="0051408E">
      <w:pPr>
        <w:spacing w:line="360" w:lineRule="auto"/>
        <w:jc w:val="both"/>
        <w:rPr>
          <w:rFonts w:ascii="Arial" w:hAnsi="Arial" w:cs="Arial"/>
        </w:rPr>
      </w:pPr>
    </w:p>
    <w:p w14:paraId="5C35BAB7" w14:textId="77777777" w:rsidR="00512C32" w:rsidRDefault="00512C32" w:rsidP="0051408E">
      <w:pPr>
        <w:spacing w:line="360" w:lineRule="auto"/>
        <w:jc w:val="both"/>
        <w:rPr>
          <w:rFonts w:ascii="Arial" w:hAnsi="Arial" w:cs="Arial"/>
          <w:u w:val="single"/>
        </w:rPr>
      </w:pPr>
      <w:r w:rsidRPr="0051408E">
        <w:rPr>
          <w:rFonts w:ascii="Arial" w:hAnsi="Arial" w:cs="Arial"/>
          <w:u w:val="single"/>
        </w:rPr>
        <w:t>Events on 7 June 2017</w:t>
      </w:r>
    </w:p>
    <w:p w14:paraId="105DC17D" w14:textId="77777777" w:rsidR="0051408E" w:rsidRPr="0051408E" w:rsidRDefault="0051408E" w:rsidP="0051408E">
      <w:pPr>
        <w:spacing w:line="360" w:lineRule="auto"/>
        <w:jc w:val="both"/>
        <w:rPr>
          <w:rFonts w:ascii="Arial" w:hAnsi="Arial" w:cs="Arial"/>
          <w:u w:val="single"/>
        </w:rPr>
      </w:pPr>
    </w:p>
    <w:p w14:paraId="1448D52D" w14:textId="77777777" w:rsidR="00512C32" w:rsidRPr="0051408E" w:rsidRDefault="00512C32" w:rsidP="0051408E">
      <w:pPr>
        <w:spacing w:line="360" w:lineRule="auto"/>
        <w:jc w:val="both"/>
        <w:rPr>
          <w:rFonts w:ascii="Arial" w:hAnsi="Arial" w:cs="Arial"/>
        </w:rPr>
      </w:pPr>
      <w:r w:rsidRPr="0051408E">
        <w:rPr>
          <w:rFonts w:ascii="Arial" w:hAnsi="Arial" w:cs="Arial"/>
        </w:rPr>
        <w:t>[10]</w:t>
      </w:r>
      <w:r w:rsidRPr="0051408E">
        <w:rPr>
          <w:rFonts w:ascii="Arial" w:hAnsi="Arial" w:cs="Arial"/>
        </w:rPr>
        <w:tab/>
        <w:t>When the matter was called for hearing on the morning of 7 June 2017, two things were apparent. First, the defendant did not file its heads of argument as had been ordered to do by the order of 19 April 2017. Second, there was no appearance for the defendant in the matter. An officer was dispatched to call the defendant’s name or its representative but there was no response.</w:t>
      </w:r>
    </w:p>
    <w:p w14:paraId="4926D8E4" w14:textId="77777777" w:rsidR="00FA04E9" w:rsidRPr="0051408E" w:rsidRDefault="00FA04E9" w:rsidP="0051408E">
      <w:pPr>
        <w:spacing w:line="360" w:lineRule="auto"/>
        <w:jc w:val="both"/>
        <w:rPr>
          <w:rFonts w:ascii="Arial" w:hAnsi="Arial" w:cs="Arial"/>
        </w:rPr>
      </w:pPr>
    </w:p>
    <w:p w14:paraId="725B8FD9" w14:textId="77777777" w:rsidR="00FA04E9" w:rsidRPr="0051408E" w:rsidRDefault="00FA04E9" w:rsidP="0051408E">
      <w:pPr>
        <w:spacing w:line="360" w:lineRule="auto"/>
        <w:jc w:val="both"/>
        <w:rPr>
          <w:rFonts w:ascii="Arial" w:hAnsi="Arial" w:cs="Arial"/>
        </w:rPr>
      </w:pPr>
      <w:r w:rsidRPr="0051408E">
        <w:rPr>
          <w:rFonts w:ascii="Arial" w:hAnsi="Arial" w:cs="Arial"/>
        </w:rPr>
        <w:t>[11]</w:t>
      </w:r>
      <w:r w:rsidRPr="0051408E">
        <w:rPr>
          <w:rFonts w:ascii="Arial" w:hAnsi="Arial" w:cs="Arial"/>
        </w:rPr>
        <w:tab/>
        <w:t>In the premises, Ms. Van Der Westerhuizen for the plaintiff, applied for the court to grant summary judgment as prayed. In particular, she invited the court to apply the sanctions recorded in rule 53, in particular, the provisions of subrule (2) thereof.</w:t>
      </w:r>
    </w:p>
    <w:p w14:paraId="3DAA5CB0" w14:textId="77777777" w:rsidR="00FA04E9" w:rsidRPr="0051408E" w:rsidRDefault="00FA04E9" w:rsidP="0051408E">
      <w:pPr>
        <w:spacing w:line="360" w:lineRule="auto"/>
        <w:jc w:val="both"/>
        <w:rPr>
          <w:rFonts w:ascii="Arial" w:hAnsi="Arial" w:cs="Arial"/>
        </w:rPr>
      </w:pPr>
    </w:p>
    <w:p w14:paraId="4BB2924B" w14:textId="77777777" w:rsidR="00FA04E9" w:rsidRPr="0051408E" w:rsidRDefault="00FA04E9" w:rsidP="0051408E">
      <w:pPr>
        <w:spacing w:line="360" w:lineRule="auto"/>
        <w:jc w:val="both"/>
        <w:rPr>
          <w:rFonts w:ascii="Arial" w:hAnsi="Arial" w:cs="Arial"/>
        </w:rPr>
      </w:pPr>
      <w:r w:rsidRPr="0051408E">
        <w:rPr>
          <w:rFonts w:ascii="Arial" w:hAnsi="Arial" w:cs="Arial"/>
        </w:rPr>
        <w:t>[12]</w:t>
      </w:r>
      <w:r w:rsidRPr="0051408E">
        <w:rPr>
          <w:rFonts w:ascii="Arial" w:hAnsi="Arial" w:cs="Arial"/>
        </w:rPr>
        <w:tab/>
        <w:t>The relevant portions of rule 53 (1) read as follows:</w:t>
      </w:r>
    </w:p>
    <w:p w14:paraId="1CA33698" w14:textId="77777777" w:rsidR="00FA04E9" w:rsidRPr="0051408E" w:rsidRDefault="00FA04E9" w:rsidP="0051408E">
      <w:pPr>
        <w:spacing w:line="360" w:lineRule="auto"/>
        <w:jc w:val="both"/>
        <w:rPr>
          <w:rFonts w:ascii="Arial" w:hAnsi="Arial" w:cs="Arial"/>
        </w:rPr>
      </w:pPr>
    </w:p>
    <w:p w14:paraId="3C72158C" w14:textId="77777777" w:rsidR="00FA04E9" w:rsidRPr="0051408E" w:rsidRDefault="00FA04E9" w:rsidP="0051408E">
      <w:pPr>
        <w:spacing w:line="360" w:lineRule="auto"/>
        <w:jc w:val="both"/>
        <w:rPr>
          <w:rFonts w:ascii="Arial" w:hAnsi="Arial" w:cs="Arial"/>
          <w:sz w:val="22"/>
          <w:szCs w:val="22"/>
        </w:rPr>
      </w:pPr>
      <w:r w:rsidRPr="0051408E">
        <w:rPr>
          <w:rFonts w:ascii="Arial" w:hAnsi="Arial" w:cs="Arial"/>
        </w:rPr>
        <w:tab/>
      </w:r>
      <w:r w:rsidRPr="0051408E">
        <w:rPr>
          <w:rFonts w:ascii="Arial" w:hAnsi="Arial" w:cs="Arial"/>
          <w:sz w:val="22"/>
          <w:szCs w:val="22"/>
        </w:rPr>
        <w:t>‘If a party or his or her legal practitioner, if represented, without reasonable explanation fails to –</w:t>
      </w:r>
    </w:p>
    <w:p w14:paraId="7FB17BC4" w14:textId="77777777" w:rsidR="00FA04E9" w:rsidRPr="0051408E" w:rsidRDefault="00FA04E9" w:rsidP="0051408E">
      <w:pPr>
        <w:spacing w:line="360" w:lineRule="auto"/>
        <w:jc w:val="both"/>
        <w:rPr>
          <w:rFonts w:ascii="Arial" w:hAnsi="Arial" w:cs="Arial"/>
          <w:sz w:val="22"/>
          <w:szCs w:val="22"/>
        </w:rPr>
      </w:pPr>
    </w:p>
    <w:p w14:paraId="56E5FB39" w14:textId="77777777" w:rsidR="00FA04E9" w:rsidRPr="0051408E" w:rsidRDefault="00FA04E9" w:rsidP="0051408E">
      <w:pPr>
        <w:spacing w:line="360" w:lineRule="auto"/>
        <w:jc w:val="both"/>
        <w:rPr>
          <w:rFonts w:ascii="Arial" w:hAnsi="Arial" w:cs="Arial"/>
          <w:sz w:val="22"/>
          <w:szCs w:val="22"/>
        </w:rPr>
      </w:pPr>
      <w:r w:rsidRPr="0051408E">
        <w:rPr>
          <w:rFonts w:ascii="Arial" w:hAnsi="Arial" w:cs="Arial"/>
          <w:sz w:val="22"/>
          <w:szCs w:val="22"/>
        </w:rPr>
        <w:t>*</w:t>
      </w:r>
    </w:p>
    <w:p w14:paraId="4FE39EA3" w14:textId="77777777" w:rsidR="00FA04E9" w:rsidRPr="0051408E" w:rsidRDefault="00FA04E9" w:rsidP="0051408E">
      <w:pPr>
        <w:spacing w:line="360" w:lineRule="auto"/>
        <w:jc w:val="both"/>
        <w:rPr>
          <w:rFonts w:ascii="Arial" w:hAnsi="Arial" w:cs="Arial"/>
          <w:sz w:val="22"/>
          <w:szCs w:val="22"/>
        </w:rPr>
      </w:pPr>
      <w:r w:rsidRPr="0051408E">
        <w:rPr>
          <w:rFonts w:ascii="Arial" w:hAnsi="Arial" w:cs="Arial"/>
          <w:sz w:val="22"/>
          <w:szCs w:val="22"/>
        </w:rPr>
        <w:t>*</w:t>
      </w:r>
    </w:p>
    <w:p w14:paraId="6A49A064" w14:textId="77777777" w:rsidR="00FA04E9" w:rsidRPr="0051408E" w:rsidRDefault="00FA04E9" w:rsidP="0051408E">
      <w:pPr>
        <w:spacing w:line="360" w:lineRule="auto"/>
        <w:jc w:val="both"/>
        <w:rPr>
          <w:rFonts w:ascii="Arial" w:hAnsi="Arial" w:cs="Arial"/>
          <w:sz w:val="22"/>
          <w:szCs w:val="22"/>
        </w:rPr>
      </w:pPr>
      <w:r w:rsidRPr="0051408E">
        <w:rPr>
          <w:rFonts w:ascii="Arial" w:hAnsi="Arial" w:cs="Arial"/>
          <w:sz w:val="22"/>
          <w:szCs w:val="22"/>
        </w:rPr>
        <w:t>(c) comply with a case plan order, case management order, a status hearing order or the managing judge’s pre-trial order;</w:t>
      </w:r>
    </w:p>
    <w:p w14:paraId="259AF99E" w14:textId="77777777" w:rsidR="00FA04E9" w:rsidRPr="0051408E" w:rsidRDefault="00FA04E9" w:rsidP="0051408E">
      <w:pPr>
        <w:spacing w:line="360" w:lineRule="auto"/>
        <w:jc w:val="both"/>
        <w:rPr>
          <w:rFonts w:ascii="Arial" w:hAnsi="Arial" w:cs="Arial"/>
          <w:sz w:val="22"/>
          <w:szCs w:val="22"/>
        </w:rPr>
      </w:pPr>
      <w:r w:rsidRPr="0051408E">
        <w:rPr>
          <w:rFonts w:ascii="Arial" w:hAnsi="Arial" w:cs="Arial"/>
          <w:sz w:val="22"/>
          <w:szCs w:val="22"/>
        </w:rPr>
        <w:t>*</w:t>
      </w:r>
    </w:p>
    <w:p w14:paraId="4566DB58" w14:textId="77777777" w:rsidR="00FA04E9" w:rsidRPr="0051408E" w:rsidRDefault="00FA04E9" w:rsidP="0051408E">
      <w:pPr>
        <w:spacing w:line="360" w:lineRule="auto"/>
        <w:jc w:val="both"/>
        <w:rPr>
          <w:rFonts w:ascii="Arial" w:hAnsi="Arial" w:cs="Arial"/>
          <w:sz w:val="22"/>
          <w:szCs w:val="22"/>
        </w:rPr>
      </w:pPr>
      <w:r w:rsidRPr="0051408E">
        <w:rPr>
          <w:rFonts w:ascii="Arial" w:hAnsi="Arial" w:cs="Arial"/>
          <w:sz w:val="22"/>
          <w:szCs w:val="22"/>
        </w:rPr>
        <w:t>(e) comply with deadlines set by the court,</w:t>
      </w:r>
    </w:p>
    <w:p w14:paraId="15F99A9C" w14:textId="77777777" w:rsidR="00FA04E9" w:rsidRPr="0051408E" w:rsidRDefault="00FA04E9" w:rsidP="0051408E">
      <w:pPr>
        <w:spacing w:line="360" w:lineRule="auto"/>
        <w:jc w:val="both"/>
        <w:rPr>
          <w:rFonts w:ascii="Arial" w:hAnsi="Arial" w:cs="Arial"/>
          <w:sz w:val="22"/>
          <w:szCs w:val="22"/>
        </w:rPr>
      </w:pPr>
      <w:r w:rsidRPr="0051408E">
        <w:rPr>
          <w:rFonts w:ascii="Arial" w:hAnsi="Arial" w:cs="Arial"/>
          <w:sz w:val="22"/>
          <w:szCs w:val="22"/>
        </w:rPr>
        <w:lastRenderedPageBreak/>
        <w:t>the managing judge may enter any order that is just and fair in the matter including any of the orders set out in subrule (2).</w:t>
      </w:r>
    </w:p>
    <w:p w14:paraId="23AD0BC5" w14:textId="77777777" w:rsidR="00FA04E9" w:rsidRPr="0051408E" w:rsidRDefault="00FA04E9" w:rsidP="0051408E">
      <w:pPr>
        <w:spacing w:line="360" w:lineRule="auto"/>
        <w:jc w:val="both"/>
        <w:rPr>
          <w:rFonts w:ascii="Arial" w:hAnsi="Arial" w:cs="Arial"/>
        </w:rPr>
      </w:pPr>
    </w:p>
    <w:p w14:paraId="40A947C7" w14:textId="77777777" w:rsidR="00FA04E9" w:rsidRPr="0051408E" w:rsidRDefault="00FA04E9" w:rsidP="0051408E">
      <w:pPr>
        <w:spacing w:line="360" w:lineRule="auto"/>
        <w:jc w:val="both"/>
        <w:rPr>
          <w:rFonts w:ascii="Arial" w:hAnsi="Arial" w:cs="Arial"/>
        </w:rPr>
      </w:pPr>
      <w:r w:rsidRPr="0051408E">
        <w:rPr>
          <w:rFonts w:ascii="Arial" w:hAnsi="Arial" w:cs="Arial"/>
        </w:rPr>
        <w:t>[13]</w:t>
      </w:r>
      <w:r w:rsidRPr="0051408E">
        <w:rPr>
          <w:rFonts w:ascii="Arial" w:hAnsi="Arial" w:cs="Arial"/>
        </w:rPr>
        <w:tab/>
        <w:t>Rule 53 (2). On the other hand, reads as follows:</w:t>
      </w:r>
    </w:p>
    <w:p w14:paraId="39337483" w14:textId="77777777" w:rsidR="00FA04E9" w:rsidRPr="0051408E" w:rsidRDefault="00FA04E9" w:rsidP="0051408E">
      <w:pPr>
        <w:spacing w:line="360" w:lineRule="auto"/>
        <w:jc w:val="both"/>
        <w:rPr>
          <w:rFonts w:ascii="Arial" w:hAnsi="Arial" w:cs="Arial"/>
        </w:rPr>
      </w:pPr>
    </w:p>
    <w:p w14:paraId="0609898E" w14:textId="77777777" w:rsidR="00FA04E9" w:rsidRPr="0051408E" w:rsidRDefault="00FA04E9" w:rsidP="0051408E">
      <w:pPr>
        <w:spacing w:line="360" w:lineRule="auto"/>
        <w:jc w:val="both"/>
        <w:rPr>
          <w:rFonts w:ascii="Arial" w:hAnsi="Arial" w:cs="Arial"/>
          <w:sz w:val="22"/>
          <w:szCs w:val="22"/>
        </w:rPr>
      </w:pPr>
      <w:r w:rsidRPr="0051408E">
        <w:rPr>
          <w:rFonts w:ascii="Arial" w:hAnsi="Arial" w:cs="Arial"/>
        </w:rPr>
        <w:tab/>
      </w:r>
      <w:r w:rsidRPr="0051408E">
        <w:rPr>
          <w:rFonts w:ascii="Arial" w:hAnsi="Arial" w:cs="Arial"/>
          <w:sz w:val="22"/>
          <w:szCs w:val="22"/>
        </w:rPr>
        <w:t>‘Without derogating from any powers of the court under these rules the court may issue an order –</w:t>
      </w:r>
    </w:p>
    <w:p w14:paraId="36EEB666" w14:textId="77777777" w:rsidR="00FA04E9" w:rsidRPr="0051408E" w:rsidRDefault="00FA04E9" w:rsidP="0051408E">
      <w:pPr>
        <w:spacing w:line="360" w:lineRule="auto"/>
        <w:jc w:val="both"/>
        <w:rPr>
          <w:rFonts w:ascii="Arial" w:hAnsi="Arial" w:cs="Arial"/>
          <w:sz w:val="22"/>
          <w:szCs w:val="22"/>
        </w:rPr>
      </w:pPr>
    </w:p>
    <w:p w14:paraId="7ED8282A" w14:textId="77777777" w:rsidR="00FA04E9" w:rsidRPr="0051408E" w:rsidRDefault="00BE41F4" w:rsidP="0051408E">
      <w:pPr>
        <w:pStyle w:val="ListParagraph"/>
        <w:numPr>
          <w:ilvl w:val="0"/>
          <w:numId w:val="1"/>
        </w:numPr>
        <w:spacing w:line="360" w:lineRule="auto"/>
        <w:jc w:val="both"/>
        <w:rPr>
          <w:rFonts w:ascii="Arial" w:hAnsi="Arial" w:cs="Arial"/>
          <w:sz w:val="22"/>
          <w:szCs w:val="22"/>
        </w:rPr>
      </w:pPr>
      <w:r w:rsidRPr="0051408E">
        <w:rPr>
          <w:rFonts w:ascii="Arial" w:hAnsi="Arial" w:cs="Arial"/>
          <w:sz w:val="22"/>
          <w:szCs w:val="22"/>
        </w:rPr>
        <w:t>refusing to allow the non-compliant party to support or oppose any claims or defences;</w:t>
      </w:r>
    </w:p>
    <w:p w14:paraId="4589CD8A" w14:textId="77777777" w:rsidR="00BE41F4" w:rsidRPr="0051408E" w:rsidRDefault="00BE41F4" w:rsidP="0051408E">
      <w:pPr>
        <w:pStyle w:val="ListParagraph"/>
        <w:numPr>
          <w:ilvl w:val="0"/>
          <w:numId w:val="1"/>
        </w:numPr>
        <w:spacing w:line="360" w:lineRule="auto"/>
        <w:jc w:val="both"/>
        <w:rPr>
          <w:rFonts w:ascii="Arial" w:hAnsi="Arial" w:cs="Arial"/>
          <w:sz w:val="22"/>
          <w:szCs w:val="22"/>
        </w:rPr>
      </w:pPr>
      <w:r w:rsidRPr="0051408E">
        <w:rPr>
          <w:rFonts w:ascii="Arial" w:hAnsi="Arial" w:cs="Arial"/>
          <w:sz w:val="22"/>
          <w:szCs w:val="22"/>
        </w:rPr>
        <w:t>striking out pleadings or part thereof, including any defence, exception or special plea;</w:t>
      </w:r>
    </w:p>
    <w:p w14:paraId="529F11C1" w14:textId="77777777" w:rsidR="00BE41F4" w:rsidRPr="0051408E" w:rsidRDefault="00BE41F4" w:rsidP="0051408E">
      <w:pPr>
        <w:pStyle w:val="ListParagraph"/>
        <w:numPr>
          <w:ilvl w:val="0"/>
          <w:numId w:val="1"/>
        </w:numPr>
        <w:spacing w:line="360" w:lineRule="auto"/>
        <w:jc w:val="both"/>
        <w:rPr>
          <w:rFonts w:ascii="Arial" w:hAnsi="Arial" w:cs="Arial"/>
          <w:sz w:val="22"/>
          <w:szCs w:val="22"/>
        </w:rPr>
      </w:pPr>
      <w:r w:rsidRPr="0051408E">
        <w:rPr>
          <w:rFonts w:ascii="Arial" w:hAnsi="Arial" w:cs="Arial"/>
          <w:sz w:val="22"/>
          <w:szCs w:val="22"/>
        </w:rPr>
        <w:t>dismissing a claim or entering final judgment; or</w:t>
      </w:r>
    </w:p>
    <w:p w14:paraId="3B790529" w14:textId="77777777" w:rsidR="00BE41F4" w:rsidRPr="0051408E" w:rsidRDefault="00BE41F4" w:rsidP="0051408E">
      <w:pPr>
        <w:pStyle w:val="ListParagraph"/>
        <w:numPr>
          <w:ilvl w:val="0"/>
          <w:numId w:val="1"/>
        </w:numPr>
        <w:spacing w:line="360" w:lineRule="auto"/>
        <w:jc w:val="both"/>
        <w:rPr>
          <w:rFonts w:ascii="Arial" w:hAnsi="Arial" w:cs="Arial"/>
          <w:sz w:val="22"/>
          <w:szCs w:val="22"/>
        </w:rPr>
      </w:pPr>
      <w:r w:rsidRPr="0051408E">
        <w:rPr>
          <w:rFonts w:ascii="Arial" w:hAnsi="Arial" w:cs="Arial"/>
          <w:sz w:val="22"/>
          <w:szCs w:val="22"/>
        </w:rPr>
        <w:t>directing the non-compliant party or his or her legal practitioner to pay the opposing party’s costs caused by the non-compliance.’</w:t>
      </w:r>
    </w:p>
    <w:p w14:paraId="2CC7CCE3" w14:textId="77777777" w:rsidR="00FA04E9" w:rsidRPr="0051408E" w:rsidRDefault="00FA04E9" w:rsidP="0051408E">
      <w:pPr>
        <w:spacing w:line="360" w:lineRule="auto"/>
        <w:jc w:val="both"/>
        <w:rPr>
          <w:rFonts w:ascii="Arial" w:hAnsi="Arial" w:cs="Arial"/>
        </w:rPr>
      </w:pPr>
      <w:r w:rsidRPr="0051408E">
        <w:rPr>
          <w:rFonts w:ascii="Arial" w:hAnsi="Arial" w:cs="Arial"/>
        </w:rPr>
        <w:t xml:space="preserve"> </w:t>
      </w:r>
    </w:p>
    <w:p w14:paraId="080BF5E3" w14:textId="77777777" w:rsidR="00BE41F4" w:rsidRPr="0051408E" w:rsidRDefault="00BE41F4" w:rsidP="0051408E">
      <w:pPr>
        <w:spacing w:line="360" w:lineRule="auto"/>
        <w:jc w:val="both"/>
        <w:rPr>
          <w:rFonts w:ascii="Arial" w:hAnsi="Arial" w:cs="Arial"/>
        </w:rPr>
      </w:pPr>
      <w:r w:rsidRPr="0051408E">
        <w:rPr>
          <w:rFonts w:ascii="Arial" w:hAnsi="Arial" w:cs="Arial"/>
        </w:rPr>
        <w:t>[14]</w:t>
      </w:r>
      <w:r w:rsidRPr="0051408E">
        <w:rPr>
          <w:rFonts w:ascii="Arial" w:hAnsi="Arial" w:cs="Arial"/>
        </w:rPr>
        <w:tab/>
        <w:t>Ms. Van der Westerhuizen moved the court to sanction the defendant in terms of rule 53 (2) (b) and (c) for their non-compliance. Is it proper to do so in the present circumstances?</w:t>
      </w:r>
    </w:p>
    <w:p w14:paraId="4DE4BBA3" w14:textId="77777777" w:rsidR="00BE41F4" w:rsidRPr="0051408E" w:rsidRDefault="00BE41F4" w:rsidP="0051408E">
      <w:pPr>
        <w:spacing w:line="360" w:lineRule="auto"/>
        <w:jc w:val="both"/>
        <w:rPr>
          <w:rFonts w:ascii="Arial" w:hAnsi="Arial" w:cs="Arial"/>
        </w:rPr>
      </w:pPr>
    </w:p>
    <w:p w14:paraId="5AFF4291" w14:textId="77777777" w:rsidR="00BE41F4" w:rsidRPr="0051408E" w:rsidRDefault="00BE41F4" w:rsidP="0051408E">
      <w:pPr>
        <w:spacing w:line="360" w:lineRule="auto"/>
        <w:jc w:val="both"/>
        <w:rPr>
          <w:rFonts w:ascii="Arial" w:hAnsi="Arial" w:cs="Arial"/>
        </w:rPr>
      </w:pPr>
      <w:r w:rsidRPr="0051408E">
        <w:rPr>
          <w:rFonts w:ascii="Arial" w:hAnsi="Arial" w:cs="Arial"/>
        </w:rPr>
        <w:t>[15]</w:t>
      </w:r>
      <w:r w:rsidRPr="0051408E">
        <w:rPr>
          <w:rFonts w:ascii="Arial" w:hAnsi="Arial" w:cs="Arial"/>
        </w:rPr>
        <w:tab/>
        <w:t>I am of the view that she is eminently correct in her submissions and I say so for the following reasons: First, it is clear that the defendant failed to comply with the case plan order and purported to file the affidavit resisting summary judgment way out of time. With due respect, even taking into account what Mr. Conradie stated in the affidavit in support of the application for condonation is true, there is no authority needed to pronounce that practitioners are expected to comply with orders of court and any other period stated in any proceeding or pleading filed in court play second fiddle.</w:t>
      </w:r>
    </w:p>
    <w:p w14:paraId="0DA9932A" w14:textId="77777777" w:rsidR="0001728A" w:rsidRPr="0051408E" w:rsidRDefault="0001728A" w:rsidP="0051408E">
      <w:pPr>
        <w:spacing w:line="360" w:lineRule="auto"/>
        <w:jc w:val="both"/>
        <w:rPr>
          <w:rFonts w:ascii="Arial" w:hAnsi="Arial" w:cs="Arial"/>
        </w:rPr>
      </w:pPr>
    </w:p>
    <w:p w14:paraId="3D7F679B" w14:textId="526264D5" w:rsidR="0001728A" w:rsidRPr="0051408E" w:rsidRDefault="0001728A" w:rsidP="0051408E">
      <w:pPr>
        <w:spacing w:line="360" w:lineRule="auto"/>
        <w:jc w:val="both"/>
        <w:rPr>
          <w:rFonts w:ascii="Arial" w:hAnsi="Arial" w:cs="Arial"/>
        </w:rPr>
      </w:pPr>
      <w:r w:rsidRPr="0051408E">
        <w:rPr>
          <w:rFonts w:ascii="Arial" w:hAnsi="Arial" w:cs="Arial"/>
        </w:rPr>
        <w:t>[16]</w:t>
      </w:r>
      <w:r w:rsidRPr="0051408E">
        <w:rPr>
          <w:rFonts w:ascii="Arial" w:hAnsi="Arial" w:cs="Arial"/>
        </w:rPr>
        <w:tab/>
        <w:t xml:space="preserve">For that reason, there should be no confusion in the mind of a legal practitioner, should there be any inconsistency between an order of court and some time lines stipulated in a pleading regarding </w:t>
      </w:r>
      <w:r w:rsidR="002C5C07">
        <w:rPr>
          <w:rFonts w:ascii="Arial" w:hAnsi="Arial" w:cs="Arial"/>
        </w:rPr>
        <w:t>t</w:t>
      </w:r>
      <w:r w:rsidRPr="0051408E">
        <w:rPr>
          <w:rFonts w:ascii="Arial" w:hAnsi="Arial" w:cs="Arial"/>
        </w:rPr>
        <w:t xml:space="preserve">he carrying out of a particular activity in the progression of a matter or cause before court. In this regard, whatever it is worth, I cannot find that there is a reasonable explanation for the non-compliance in the circumstances. In any event, it appears to me that the </w:t>
      </w:r>
      <w:r w:rsidRPr="0051408E">
        <w:rPr>
          <w:rFonts w:ascii="Arial" w:hAnsi="Arial" w:cs="Arial"/>
        </w:rPr>
        <w:lastRenderedPageBreak/>
        <w:t>affidavit filed lacks any particularity as all it states is that the defendant’s deponent ‘is overseas on business’ and no more.</w:t>
      </w:r>
    </w:p>
    <w:p w14:paraId="17A6AF1E" w14:textId="77777777" w:rsidR="00204B1A" w:rsidRPr="0051408E" w:rsidRDefault="00204B1A" w:rsidP="0051408E">
      <w:pPr>
        <w:spacing w:line="360" w:lineRule="auto"/>
        <w:jc w:val="both"/>
        <w:rPr>
          <w:rFonts w:ascii="Arial" w:hAnsi="Arial" w:cs="Arial"/>
        </w:rPr>
      </w:pPr>
    </w:p>
    <w:p w14:paraId="7098CEBD" w14:textId="04A89182" w:rsidR="00204B1A" w:rsidRPr="0051408E" w:rsidRDefault="00204B1A" w:rsidP="0051408E">
      <w:pPr>
        <w:spacing w:line="360" w:lineRule="auto"/>
        <w:jc w:val="both"/>
        <w:rPr>
          <w:rFonts w:ascii="Arial" w:hAnsi="Arial" w:cs="Arial"/>
        </w:rPr>
      </w:pPr>
      <w:r w:rsidRPr="0051408E">
        <w:rPr>
          <w:rFonts w:ascii="Arial" w:hAnsi="Arial" w:cs="Arial"/>
        </w:rPr>
        <w:t>[17]</w:t>
      </w:r>
      <w:r w:rsidRPr="0051408E">
        <w:rPr>
          <w:rFonts w:ascii="Arial" w:hAnsi="Arial" w:cs="Arial"/>
        </w:rPr>
        <w:tab/>
        <w:t xml:space="preserve">In </w:t>
      </w:r>
      <w:r w:rsidRPr="0051408E">
        <w:rPr>
          <w:rFonts w:ascii="Arial" w:hAnsi="Arial" w:cs="Arial"/>
          <w:i/>
        </w:rPr>
        <w:t>Telkom Namibia v Michael Nangolo and 34 Others,</w:t>
      </w:r>
      <w:r w:rsidRPr="0051408E">
        <w:rPr>
          <w:rStyle w:val="FootnoteReference"/>
          <w:rFonts w:ascii="Arial" w:hAnsi="Arial" w:cs="Arial"/>
          <w:i/>
        </w:rPr>
        <w:footnoteReference w:id="1"/>
      </w:r>
      <w:r w:rsidRPr="0051408E">
        <w:rPr>
          <w:rFonts w:ascii="Arial" w:hAnsi="Arial" w:cs="Arial"/>
          <w:i/>
        </w:rPr>
        <w:t xml:space="preserve"> </w:t>
      </w:r>
      <w:r w:rsidRPr="0051408E">
        <w:rPr>
          <w:rFonts w:ascii="Arial" w:hAnsi="Arial" w:cs="Arial"/>
        </w:rPr>
        <w:t>the learned Judge President Damaseb set out some of the important considerations that inform a decision whether or not to grant an application for condonation. These include (a) that condonation must be brought as soon as the non-compliance has come to the fore;</w:t>
      </w:r>
      <w:r w:rsidRPr="0051408E">
        <w:rPr>
          <w:rStyle w:val="FootnoteReference"/>
          <w:rFonts w:ascii="Arial" w:hAnsi="Arial" w:cs="Arial"/>
        </w:rPr>
        <w:footnoteReference w:id="2"/>
      </w:r>
      <w:r w:rsidRPr="0051408E">
        <w:rPr>
          <w:rFonts w:ascii="Arial" w:hAnsi="Arial" w:cs="Arial"/>
        </w:rPr>
        <w:t xml:space="preserve"> (b) the degree of delay is a relevant consideration;</w:t>
      </w:r>
      <w:r w:rsidRPr="0051408E">
        <w:rPr>
          <w:rStyle w:val="FootnoteReference"/>
          <w:rFonts w:ascii="Arial" w:hAnsi="Arial" w:cs="Arial"/>
        </w:rPr>
        <w:footnoteReference w:id="3"/>
      </w:r>
      <w:r w:rsidRPr="0051408E">
        <w:rPr>
          <w:rFonts w:ascii="Arial" w:hAnsi="Arial" w:cs="Arial"/>
        </w:rPr>
        <w:t xml:space="preserve"> (c) the entire period during which the delay occurred must be fully explained.</w:t>
      </w:r>
      <w:r w:rsidRPr="0051408E">
        <w:rPr>
          <w:rStyle w:val="FootnoteReference"/>
          <w:rFonts w:ascii="Arial" w:hAnsi="Arial" w:cs="Arial"/>
        </w:rPr>
        <w:footnoteReference w:id="4"/>
      </w:r>
      <w:r w:rsidRPr="0051408E">
        <w:rPr>
          <w:rFonts w:ascii="Arial" w:hAnsi="Arial" w:cs="Arial"/>
        </w:rPr>
        <w:t xml:space="preserve">  On a mature consideration of the affidavit filed on behalf of the defendant, it does not appear to me that the above principles were addressed.</w:t>
      </w:r>
    </w:p>
    <w:p w14:paraId="5BB68BBC" w14:textId="77777777" w:rsidR="0001728A" w:rsidRPr="0051408E" w:rsidRDefault="0001728A" w:rsidP="0051408E">
      <w:pPr>
        <w:spacing w:line="360" w:lineRule="auto"/>
        <w:jc w:val="both"/>
        <w:rPr>
          <w:rFonts w:ascii="Arial" w:hAnsi="Arial" w:cs="Arial"/>
        </w:rPr>
      </w:pPr>
    </w:p>
    <w:p w14:paraId="051B90C1" w14:textId="4DBBBA2B" w:rsidR="0001728A" w:rsidRPr="0051408E" w:rsidRDefault="0001728A" w:rsidP="0051408E">
      <w:pPr>
        <w:spacing w:line="360" w:lineRule="auto"/>
        <w:jc w:val="both"/>
        <w:rPr>
          <w:rFonts w:ascii="Arial" w:hAnsi="Arial" w:cs="Arial"/>
        </w:rPr>
      </w:pPr>
      <w:r w:rsidRPr="0051408E">
        <w:rPr>
          <w:rFonts w:ascii="Arial" w:hAnsi="Arial" w:cs="Arial"/>
        </w:rPr>
        <w:t>[17]</w:t>
      </w:r>
      <w:r w:rsidRPr="0051408E">
        <w:rPr>
          <w:rFonts w:ascii="Arial" w:hAnsi="Arial" w:cs="Arial"/>
        </w:rPr>
        <w:tab/>
      </w:r>
      <w:r w:rsidR="00204B1A" w:rsidRPr="0051408E">
        <w:rPr>
          <w:rFonts w:ascii="Arial" w:hAnsi="Arial" w:cs="Arial"/>
        </w:rPr>
        <w:t>In particular, I am not satisfied that</w:t>
      </w:r>
      <w:r w:rsidRPr="0051408E">
        <w:rPr>
          <w:rFonts w:ascii="Arial" w:hAnsi="Arial" w:cs="Arial"/>
        </w:rPr>
        <w:t xml:space="preserve"> standard </w:t>
      </w:r>
      <w:r w:rsidR="00204B1A" w:rsidRPr="0051408E">
        <w:rPr>
          <w:rFonts w:ascii="Arial" w:hAnsi="Arial" w:cs="Arial"/>
        </w:rPr>
        <w:t xml:space="preserve">and level </w:t>
      </w:r>
      <w:r w:rsidRPr="0051408E">
        <w:rPr>
          <w:rFonts w:ascii="Arial" w:hAnsi="Arial" w:cs="Arial"/>
        </w:rPr>
        <w:t>of disclosure necessary for condonation applications</w:t>
      </w:r>
      <w:r w:rsidR="00204B1A" w:rsidRPr="0051408E">
        <w:rPr>
          <w:rFonts w:ascii="Arial" w:hAnsi="Arial" w:cs="Arial"/>
        </w:rPr>
        <w:t>, which</w:t>
      </w:r>
      <w:r w:rsidRPr="0051408E">
        <w:rPr>
          <w:rFonts w:ascii="Arial" w:hAnsi="Arial" w:cs="Arial"/>
        </w:rPr>
        <w:t xml:space="preserve"> is very clear and quite demanding</w:t>
      </w:r>
      <w:r w:rsidR="00204B1A" w:rsidRPr="0051408E">
        <w:rPr>
          <w:rFonts w:ascii="Arial" w:hAnsi="Arial" w:cs="Arial"/>
        </w:rPr>
        <w:t xml:space="preserve"> was observed by the defendant. In this particular regard, and to buttress the position stated by the learned Judge President above, </w:t>
      </w:r>
      <w:r w:rsidRPr="0051408E">
        <w:rPr>
          <w:rFonts w:ascii="Arial" w:hAnsi="Arial" w:cs="Arial"/>
        </w:rPr>
        <w:t>Langa AJA stated the following</w:t>
      </w:r>
      <w:r w:rsidR="00204B1A" w:rsidRPr="0051408E">
        <w:rPr>
          <w:rFonts w:ascii="Arial" w:hAnsi="Arial" w:cs="Arial"/>
        </w:rPr>
        <w:t xml:space="preserve"> in </w:t>
      </w:r>
      <w:r w:rsidR="00204B1A" w:rsidRPr="0051408E">
        <w:rPr>
          <w:rFonts w:ascii="Arial" w:hAnsi="Arial" w:cs="Arial"/>
          <w:i/>
        </w:rPr>
        <w:t>Beukes and Another v South West Africa Building Society (Swabou) and 5 Others</w:t>
      </w:r>
      <w:r w:rsidRPr="0051408E">
        <w:rPr>
          <w:rFonts w:ascii="Arial" w:hAnsi="Arial" w:cs="Arial"/>
        </w:rPr>
        <w:t>:</w:t>
      </w:r>
      <w:r w:rsidR="00204B1A" w:rsidRPr="0051408E">
        <w:rPr>
          <w:rStyle w:val="FootnoteReference"/>
          <w:rFonts w:ascii="Arial" w:hAnsi="Arial" w:cs="Arial"/>
        </w:rPr>
        <w:footnoteReference w:id="5"/>
      </w:r>
    </w:p>
    <w:p w14:paraId="424104B3" w14:textId="77777777" w:rsidR="00204B1A" w:rsidRPr="0051408E" w:rsidRDefault="00204B1A" w:rsidP="0051408E">
      <w:pPr>
        <w:spacing w:line="360" w:lineRule="auto"/>
        <w:jc w:val="both"/>
        <w:rPr>
          <w:rFonts w:ascii="Arial" w:hAnsi="Arial" w:cs="Arial"/>
        </w:rPr>
      </w:pPr>
    </w:p>
    <w:p w14:paraId="584AAF35" w14:textId="252413DF" w:rsidR="00204B1A" w:rsidRPr="0051408E" w:rsidRDefault="00204B1A" w:rsidP="0051408E">
      <w:pPr>
        <w:spacing w:line="360" w:lineRule="auto"/>
        <w:jc w:val="both"/>
        <w:rPr>
          <w:rFonts w:ascii="Arial" w:hAnsi="Arial" w:cs="Arial"/>
          <w:sz w:val="22"/>
          <w:szCs w:val="22"/>
          <w:u w:val="single"/>
        </w:rPr>
      </w:pPr>
      <w:r w:rsidRPr="0051408E">
        <w:rPr>
          <w:rFonts w:ascii="Arial" w:hAnsi="Arial" w:cs="Arial"/>
        </w:rPr>
        <w:tab/>
      </w:r>
      <w:r w:rsidRPr="0051408E">
        <w:rPr>
          <w:rFonts w:ascii="Arial" w:hAnsi="Arial" w:cs="Arial"/>
          <w:sz w:val="22"/>
          <w:szCs w:val="22"/>
        </w:rPr>
        <w:t>‘An application for condonation is not a mere formality. The trigger for it is the non-compliance wi</w:t>
      </w:r>
      <w:r w:rsidR="00BA4DC7" w:rsidRPr="0051408E">
        <w:rPr>
          <w:rFonts w:ascii="Arial" w:hAnsi="Arial" w:cs="Arial"/>
          <w:sz w:val="22"/>
          <w:szCs w:val="22"/>
        </w:rPr>
        <w:t>th the Rules of Court. Accordin</w:t>
      </w:r>
      <w:r w:rsidRPr="0051408E">
        <w:rPr>
          <w:rFonts w:ascii="Arial" w:hAnsi="Arial" w:cs="Arial"/>
          <w:sz w:val="22"/>
          <w:szCs w:val="22"/>
        </w:rPr>
        <w:t>g</w:t>
      </w:r>
      <w:r w:rsidR="00BA4DC7" w:rsidRPr="0051408E">
        <w:rPr>
          <w:rFonts w:ascii="Arial" w:hAnsi="Arial" w:cs="Arial"/>
          <w:sz w:val="22"/>
          <w:szCs w:val="22"/>
        </w:rPr>
        <w:t>l</w:t>
      </w:r>
      <w:r w:rsidRPr="0051408E">
        <w:rPr>
          <w:rFonts w:ascii="Arial" w:hAnsi="Arial" w:cs="Arial"/>
          <w:sz w:val="22"/>
          <w:szCs w:val="22"/>
        </w:rPr>
        <w:t xml:space="preserve">y, once there has been non-compliance, the applicant should </w:t>
      </w:r>
      <w:r w:rsidRPr="0051408E">
        <w:rPr>
          <w:rFonts w:ascii="Arial" w:hAnsi="Arial" w:cs="Arial"/>
          <w:sz w:val="22"/>
          <w:szCs w:val="22"/>
          <w:u w:val="single"/>
        </w:rPr>
        <w:t xml:space="preserve">without delay, apply for condonation and comply with the </w:t>
      </w:r>
      <w:r w:rsidR="0077113A" w:rsidRPr="0051408E">
        <w:rPr>
          <w:rFonts w:ascii="Arial" w:hAnsi="Arial" w:cs="Arial"/>
          <w:sz w:val="22"/>
          <w:szCs w:val="22"/>
          <w:u w:val="single"/>
        </w:rPr>
        <w:t>Rules .</w:t>
      </w:r>
      <w:r w:rsidR="00BA4DC7" w:rsidRPr="0051408E">
        <w:rPr>
          <w:rFonts w:ascii="Arial" w:hAnsi="Arial" w:cs="Arial"/>
          <w:sz w:val="22"/>
          <w:szCs w:val="22"/>
          <w:u w:val="single"/>
        </w:rPr>
        <w:t xml:space="preserve"> . . In seeking condonation, the applicants have to make out their cases on the papers submitted to explain the delay and the failure to comply with the Rules. The explanation must be full, detailed and accurate in order to enable the Court to understand clearly the reasons for it.’</w:t>
      </w:r>
    </w:p>
    <w:p w14:paraId="4EC7BCB6" w14:textId="77777777" w:rsidR="0001728A" w:rsidRPr="0051408E" w:rsidRDefault="0001728A" w:rsidP="0051408E">
      <w:pPr>
        <w:spacing w:line="360" w:lineRule="auto"/>
        <w:jc w:val="both"/>
        <w:rPr>
          <w:rFonts w:ascii="Arial" w:hAnsi="Arial" w:cs="Arial"/>
        </w:rPr>
      </w:pPr>
    </w:p>
    <w:p w14:paraId="5F9F7B8A" w14:textId="0B368D30" w:rsidR="0001728A" w:rsidRPr="0051408E" w:rsidRDefault="0001728A" w:rsidP="0051408E">
      <w:pPr>
        <w:spacing w:line="360" w:lineRule="auto"/>
        <w:jc w:val="both"/>
        <w:rPr>
          <w:rFonts w:ascii="Arial" w:hAnsi="Arial" w:cs="Arial"/>
        </w:rPr>
      </w:pPr>
      <w:r w:rsidRPr="0051408E">
        <w:rPr>
          <w:rFonts w:ascii="Arial" w:hAnsi="Arial" w:cs="Arial"/>
        </w:rPr>
        <w:t>[18]</w:t>
      </w:r>
      <w:r w:rsidRPr="0051408E">
        <w:rPr>
          <w:rFonts w:ascii="Arial" w:hAnsi="Arial" w:cs="Arial"/>
        </w:rPr>
        <w:tab/>
        <w:t>I am of the view that the defendant has dismally failed to meet that high standard</w:t>
      </w:r>
      <w:r w:rsidR="00BA4DC7" w:rsidRPr="0051408E">
        <w:rPr>
          <w:rFonts w:ascii="Arial" w:hAnsi="Arial" w:cs="Arial"/>
        </w:rPr>
        <w:t xml:space="preserve">. The court has not been placed in a position to fully understand the reasons behind the non-compliance and to fully appreciate the reason why the </w:t>
      </w:r>
      <w:r w:rsidR="00BA4DC7" w:rsidRPr="0051408E">
        <w:rPr>
          <w:rFonts w:ascii="Arial" w:hAnsi="Arial" w:cs="Arial"/>
        </w:rPr>
        <w:lastRenderedPageBreak/>
        <w:t>court should exercise its discretion in the applicant’s favour. For</w:t>
      </w:r>
      <w:r w:rsidRPr="0051408E">
        <w:rPr>
          <w:rFonts w:ascii="Arial" w:hAnsi="Arial" w:cs="Arial"/>
        </w:rPr>
        <w:t xml:space="preserve"> that reason, </w:t>
      </w:r>
      <w:r w:rsidR="00BA4DC7" w:rsidRPr="0051408E">
        <w:rPr>
          <w:rFonts w:ascii="Arial" w:hAnsi="Arial" w:cs="Arial"/>
        </w:rPr>
        <w:t xml:space="preserve">it is my considered view that </w:t>
      </w:r>
      <w:r w:rsidRPr="0051408E">
        <w:rPr>
          <w:rFonts w:ascii="Arial" w:hAnsi="Arial" w:cs="Arial"/>
        </w:rPr>
        <w:t>th</w:t>
      </w:r>
      <w:r w:rsidR="00BA4DC7" w:rsidRPr="0051408E">
        <w:rPr>
          <w:rFonts w:ascii="Arial" w:hAnsi="Arial" w:cs="Arial"/>
        </w:rPr>
        <w:t>ere is nothing to be said in</w:t>
      </w:r>
      <w:r w:rsidRPr="0051408E">
        <w:rPr>
          <w:rFonts w:ascii="Arial" w:hAnsi="Arial" w:cs="Arial"/>
        </w:rPr>
        <w:t xml:space="preserve"> favour </w:t>
      </w:r>
      <w:r w:rsidR="00BA4DC7" w:rsidRPr="0051408E">
        <w:rPr>
          <w:rFonts w:ascii="Arial" w:hAnsi="Arial" w:cs="Arial"/>
        </w:rPr>
        <w:t xml:space="preserve">of the defendant </w:t>
      </w:r>
      <w:r w:rsidRPr="0051408E">
        <w:rPr>
          <w:rFonts w:ascii="Arial" w:hAnsi="Arial" w:cs="Arial"/>
        </w:rPr>
        <w:t>in this regard, pointing inexorably in the correctness of the submissions made on the plaintiff’s behalf.</w:t>
      </w:r>
    </w:p>
    <w:p w14:paraId="04534CC8" w14:textId="77777777" w:rsidR="0001728A" w:rsidRPr="0051408E" w:rsidRDefault="0001728A" w:rsidP="0051408E">
      <w:pPr>
        <w:spacing w:line="360" w:lineRule="auto"/>
        <w:jc w:val="both"/>
        <w:rPr>
          <w:rFonts w:ascii="Arial" w:hAnsi="Arial" w:cs="Arial"/>
        </w:rPr>
      </w:pPr>
    </w:p>
    <w:p w14:paraId="0AB53A80" w14:textId="65A5B8BC" w:rsidR="0001728A" w:rsidRPr="0051408E" w:rsidRDefault="0001728A" w:rsidP="0051408E">
      <w:pPr>
        <w:spacing w:line="360" w:lineRule="auto"/>
        <w:jc w:val="both"/>
        <w:rPr>
          <w:rFonts w:ascii="Arial" w:hAnsi="Arial" w:cs="Arial"/>
        </w:rPr>
      </w:pPr>
      <w:r w:rsidRPr="0051408E">
        <w:rPr>
          <w:rFonts w:ascii="Arial" w:hAnsi="Arial" w:cs="Arial"/>
        </w:rPr>
        <w:t>[19]</w:t>
      </w:r>
      <w:r w:rsidRPr="0051408E">
        <w:rPr>
          <w:rFonts w:ascii="Arial" w:hAnsi="Arial" w:cs="Arial"/>
        </w:rPr>
        <w:tab/>
        <w:t xml:space="preserve">I may, perhaps have gone ahead of </w:t>
      </w:r>
      <w:r w:rsidR="00BF4AF8" w:rsidRPr="0051408E">
        <w:rPr>
          <w:rFonts w:ascii="Arial" w:hAnsi="Arial" w:cs="Arial"/>
        </w:rPr>
        <w:t>myself</w:t>
      </w:r>
      <w:r w:rsidRPr="0051408E">
        <w:rPr>
          <w:rFonts w:ascii="Arial" w:hAnsi="Arial" w:cs="Arial"/>
        </w:rPr>
        <w:t xml:space="preserve"> in the immediately preceding paragraphs by making the conclusions I did. I say so for the reason that my consideration of the affidavit is made on the assumption that the application for condonation</w:t>
      </w:r>
      <w:r w:rsidR="00BA4DC7" w:rsidRPr="0051408E">
        <w:rPr>
          <w:rFonts w:ascii="Arial" w:hAnsi="Arial" w:cs="Arial"/>
        </w:rPr>
        <w:t xml:space="preserve"> is properly before court and appropriate remedies are</w:t>
      </w:r>
      <w:r w:rsidRPr="0051408E">
        <w:rPr>
          <w:rFonts w:ascii="Arial" w:hAnsi="Arial" w:cs="Arial"/>
        </w:rPr>
        <w:t xml:space="preserve"> moved by the applicant therefor. What is beyond dispute in this regard is that there was no application made for the condonation application and no heads in support thereof were in any event filed. All I can say, in line with what I have said above, is that the applicatio</w:t>
      </w:r>
      <w:r w:rsidR="00BA4DC7" w:rsidRPr="0051408E">
        <w:rPr>
          <w:rFonts w:ascii="Arial" w:hAnsi="Arial" w:cs="Arial"/>
        </w:rPr>
        <w:t xml:space="preserve">n for condonation was very weak, lacking in substance, particularity and also devoid of the reasons why the court should exercise its discretion in the applicant’s favour. </w:t>
      </w:r>
    </w:p>
    <w:p w14:paraId="6591E98F" w14:textId="77777777" w:rsidR="0001728A" w:rsidRPr="0051408E" w:rsidRDefault="0001728A" w:rsidP="0051408E">
      <w:pPr>
        <w:spacing w:line="360" w:lineRule="auto"/>
        <w:jc w:val="both"/>
        <w:rPr>
          <w:rFonts w:ascii="Arial" w:hAnsi="Arial" w:cs="Arial"/>
        </w:rPr>
      </w:pPr>
    </w:p>
    <w:p w14:paraId="29BA0178" w14:textId="5079C6DC" w:rsidR="0001728A" w:rsidRPr="0051408E" w:rsidRDefault="0001728A" w:rsidP="0051408E">
      <w:pPr>
        <w:spacing w:line="360" w:lineRule="auto"/>
        <w:jc w:val="both"/>
        <w:rPr>
          <w:rFonts w:ascii="Arial" w:hAnsi="Arial" w:cs="Arial"/>
        </w:rPr>
      </w:pPr>
      <w:r w:rsidRPr="0051408E">
        <w:rPr>
          <w:rFonts w:ascii="Arial" w:hAnsi="Arial" w:cs="Arial"/>
        </w:rPr>
        <w:t>[20]</w:t>
      </w:r>
      <w:r w:rsidRPr="0051408E">
        <w:rPr>
          <w:rFonts w:ascii="Arial" w:hAnsi="Arial" w:cs="Arial"/>
        </w:rPr>
        <w:tab/>
        <w:t xml:space="preserve">Because of the </w:t>
      </w:r>
      <w:r w:rsidR="00BA4DC7" w:rsidRPr="0051408E">
        <w:rPr>
          <w:rFonts w:ascii="Arial" w:hAnsi="Arial" w:cs="Arial"/>
        </w:rPr>
        <w:t xml:space="preserve">unexplained </w:t>
      </w:r>
      <w:r w:rsidRPr="0051408E">
        <w:rPr>
          <w:rFonts w:ascii="Arial" w:hAnsi="Arial" w:cs="Arial"/>
        </w:rPr>
        <w:t>non-appearance</w:t>
      </w:r>
      <w:r w:rsidR="00BA4DC7" w:rsidRPr="0051408E">
        <w:rPr>
          <w:rFonts w:ascii="Arial" w:hAnsi="Arial" w:cs="Arial"/>
        </w:rPr>
        <w:t xml:space="preserve"> of the defendant’s legal </w:t>
      </w:r>
      <w:r w:rsidR="0077113A" w:rsidRPr="0051408E">
        <w:rPr>
          <w:rFonts w:ascii="Arial" w:hAnsi="Arial" w:cs="Arial"/>
        </w:rPr>
        <w:t>practitioners,</w:t>
      </w:r>
      <w:r w:rsidR="00BA4DC7" w:rsidRPr="0051408E">
        <w:rPr>
          <w:rFonts w:ascii="Arial" w:hAnsi="Arial" w:cs="Arial"/>
        </w:rPr>
        <w:t xml:space="preserve"> it follows naturally as night follows day</w:t>
      </w:r>
      <w:r w:rsidRPr="0051408E">
        <w:rPr>
          <w:rFonts w:ascii="Arial" w:hAnsi="Arial" w:cs="Arial"/>
        </w:rPr>
        <w:t xml:space="preserve"> that </w:t>
      </w:r>
      <w:r w:rsidR="00910F3D" w:rsidRPr="0051408E">
        <w:rPr>
          <w:rFonts w:ascii="Arial" w:hAnsi="Arial" w:cs="Arial"/>
        </w:rPr>
        <w:t>nothing was said on the defendant’s behalf regarding the application for the granting of the application for summary judgment. In this regard, I must again mention that the defendant was once again in default of filing its heads of argument as ordered by the court on 19 April 2017. There is no application for condonation in this regard and hence no explanation, sustainable or not, for the court to consider.</w:t>
      </w:r>
    </w:p>
    <w:p w14:paraId="5FD72F5C" w14:textId="77777777" w:rsidR="00910F3D" w:rsidRPr="0051408E" w:rsidRDefault="00910F3D" w:rsidP="0051408E">
      <w:pPr>
        <w:spacing w:line="360" w:lineRule="auto"/>
        <w:jc w:val="both"/>
        <w:rPr>
          <w:rFonts w:ascii="Arial" w:hAnsi="Arial" w:cs="Arial"/>
        </w:rPr>
      </w:pPr>
    </w:p>
    <w:p w14:paraId="5D40C34C" w14:textId="522E4E24" w:rsidR="00910F3D" w:rsidRPr="0051408E" w:rsidRDefault="00910F3D" w:rsidP="0051408E">
      <w:pPr>
        <w:spacing w:line="360" w:lineRule="auto"/>
        <w:jc w:val="both"/>
        <w:rPr>
          <w:rFonts w:ascii="Arial" w:hAnsi="Arial" w:cs="Arial"/>
        </w:rPr>
      </w:pPr>
      <w:r w:rsidRPr="0051408E">
        <w:rPr>
          <w:rFonts w:ascii="Arial" w:hAnsi="Arial" w:cs="Arial"/>
        </w:rPr>
        <w:t>[21]</w:t>
      </w:r>
      <w:r w:rsidRPr="0051408E">
        <w:rPr>
          <w:rFonts w:ascii="Arial" w:hAnsi="Arial" w:cs="Arial"/>
        </w:rPr>
        <w:tab/>
        <w:t xml:space="preserve">What appears incontrovertible, in the circumstances, is that the defendant prosecuted this matter in the most lackadaisical manner, violating court orders in the process. The </w:t>
      </w:r>
      <w:r w:rsidR="00F3259B" w:rsidRPr="0051408E">
        <w:rPr>
          <w:rFonts w:ascii="Arial" w:hAnsi="Arial" w:cs="Arial"/>
        </w:rPr>
        <w:t>high-water</w:t>
      </w:r>
      <w:r w:rsidRPr="0051408E">
        <w:rPr>
          <w:rFonts w:ascii="Arial" w:hAnsi="Arial" w:cs="Arial"/>
        </w:rPr>
        <w:t xml:space="preserve"> mark of its disregard, was not appearing in court, for what it was worth, in the absence of applications for condonation, to at least make oral submissions to mitigate</w:t>
      </w:r>
      <w:r w:rsidR="00BA4DC7" w:rsidRPr="0051408E">
        <w:rPr>
          <w:rFonts w:ascii="Arial" w:hAnsi="Arial" w:cs="Arial"/>
        </w:rPr>
        <w:t>, if at all possible,</w:t>
      </w:r>
      <w:r w:rsidRPr="0051408E">
        <w:rPr>
          <w:rFonts w:ascii="Arial" w:hAnsi="Arial" w:cs="Arial"/>
        </w:rPr>
        <w:t xml:space="preserve"> whatever damage had </w:t>
      </w:r>
      <w:r w:rsidR="00BA4DC7" w:rsidRPr="0051408E">
        <w:rPr>
          <w:rFonts w:ascii="Arial" w:hAnsi="Arial" w:cs="Arial"/>
        </w:rPr>
        <w:t>been done by the non-compliance</w:t>
      </w:r>
      <w:r w:rsidRPr="0051408E">
        <w:rPr>
          <w:rFonts w:ascii="Arial" w:hAnsi="Arial" w:cs="Arial"/>
        </w:rPr>
        <w:t xml:space="preserve"> referred to above. </w:t>
      </w:r>
    </w:p>
    <w:p w14:paraId="18912383" w14:textId="77777777" w:rsidR="00910F3D" w:rsidRPr="0051408E" w:rsidRDefault="00910F3D" w:rsidP="0051408E">
      <w:pPr>
        <w:spacing w:line="360" w:lineRule="auto"/>
        <w:jc w:val="both"/>
        <w:rPr>
          <w:rFonts w:ascii="Arial" w:hAnsi="Arial" w:cs="Arial"/>
        </w:rPr>
      </w:pPr>
    </w:p>
    <w:p w14:paraId="130C1775" w14:textId="182900CA" w:rsidR="00910F3D" w:rsidRPr="0051408E" w:rsidRDefault="00910F3D" w:rsidP="0051408E">
      <w:pPr>
        <w:spacing w:line="360" w:lineRule="auto"/>
        <w:jc w:val="both"/>
        <w:rPr>
          <w:rFonts w:ascii="Arial" w:hAnsi="Arial" w:cs="Arial"/>
        </w:rPr>
      </w:pPr>
      <w:r w:rsidRPr="0051408E">
        <w:rPr>
          <w:rFonts w:ascii="Arial" w:hAnsi="Arial" w:cs="Arial"/>
        </w:rPr>
        <w:t>[22]</w:t>
      </w:r>
      <w:r w:rsidRPr="0051408E">
        <w:rPr>
          <w:rFonts w:ascii="Arial" w:hAnsi="Arial" w:cs="Arial"/>
        </w:rPr>
        <w:tab/>
        <w:t xml:space="preserve">There is simply nothing before to be said for the defendant. I say so taking into account that the defendant is deemed to be aware of all the orders that were duly uploaded on ejustice, including the </w:t>
      </w:r>
      <w:r w:rsidR="0077113A" w:rsidRPr="0051408E">
        <w:rPr>
          <w:rFonts w:ascii="Arial" w:hAnsi="Arial" w:cs="Arial"/>
        </w:rPr>
        <w:t xml:space="preserve">cut-off date for the </w:t>
      </w:r>
      <w:r w:rsidRPr="0051408E">
        <w:rPr>
          <w:rFonts w:ascii="Arial" w:hAnsi="Arial" w:cs="Arial"/>
        </w:rPr>
        <w:t xml:space="preserve">filing of </w:t>
      </w:r>
      <w:r w:rsidRPr="0051408E">
        <w:rPr>
          <w:rFonts w:ascii="Arial" w:hAnsi="Arial" w:cs="Arial"/>
        </w:rPr>
        <w:lastRenderedPageBreak/>
        <w:t>the affidavit, the heads and the date of hearing. To make no room of escape, it is also clear that the matter was lis</w:t>
      </w:r>
      <w:r w:rsidR="00E1018B">
        <w:rPr>
          <w:rFonts w:ascii="Arial" w:hAnsi="Arial" w:cs="Arial"/>
        </w:rPr>
        <w:t xml:space="preserve">ted on the court’s day roll of </w:t>
      </w:r>
      <w:r w:rsidRPr="0051408E">
        <w:rPr>
          <w:rFonts w:ascii="Arial" w:hAnsi="Arial" w:cs="Arial"/>
        </w:rPr>
        <w:t>7 June 2017 fo</w:t>
      </w:r>
      <w:r w:rsidR="0077113A" w:rsidRPr="0051408E">
        <w:rPr>
          <w:rFonts w:ascii="Arial" w:hAnsi="Arial" w:cs="Arial"/>
        </w:rPr>
        <w:t>r the hearing of the summa</w:t>
      </w:r>
      <w:r w:rsidRPr="0051408E">
        <w:rPr>
          <w:rFonts w:ascii="Arial" w:hAnsi="Arial" w:cs="Arial"/>
        </w:rPr>
        <w:t>ry</w:t>
      </w:r>
      <w:r w:rsidR="0077113A" w:rsidRPr="0051408E">
        <w:rPr>
          <w:rFonts w:ascii="Arial" w:hAnsi="Arial" w:cs="Arial"/>
        </w:rPr>
        <w:t xml:space="preserve"> judgment application</w:t>
      </w:r>
      <w:r w:rsidRPr="0051408E">
        <w:rPr>
          <w:rFonts w:ascii="Arial" w:hAnsi="Arial" w:cs="Arial"/>
        </w:rPr>
        <w:t xml:space="preserve">. In my assessment, the defendant </w:t>
      </w:r>
      <w:r w:rsidR="0077113A" w:rsidRPr="0051408E">
        <w:rPr>
          <w:rFonts w:ascii="Arial" w:hAnsi="Arial" w:cs="Arial"/>
        </w:rPr>
        <w:t>simply has no legs to stand on. The defendant has placed itself in a predicament in that i</w:t>
      </w:r>
      <w:r w:rsidRPr="0051408E">
        <w:rPr>
          <w:rFonts w:ascii="Arial" w:hAnsi="Arial" w:cs="Arial"/>
        </w:rPr>
        <w:t>t has</w:t>
      </w:r>
      <w:r w:rsidR="0077113A" w:rsidRPr="0051408E">
        <w:rPr>
          <w:rFonts w:ascii="Arial" w:hAnsi="Arial" w:cs="Arial"/>
        </w:rPr>
        <w:t xml:space="preserve"> itself amputated</w:t>
      </w:r>
      <w:r w:rsidRPr="0051408E">
        <w:rPr>
          <w:rFonts w:ascii="Arial" w:hAnsi="Arial" w:cs="Arial"/>
        </w:rPr>
        <w:t xml:space="preserve"> any legs it may well have had.</w:t>
      </w:r>
    </w:p>
    <w:p w14:paraId="51ECA630" w14:textId="77777777" w:rsidR="00910F3D" w:rsidRPr="0051408E" w:rsidRDefault="00910F3D" w:rsidP="0051408E">
      <w:pPr>
        <w:spacing w:line="360" w:lineRule="auto"/>
        <w:jc w:val="both"/>
        <w:rPr>
          <w:rFonts w:ascii="Arial" w:hAnsi="Arial" w:cs="Arial"/>
        </w:rPr>
      </w:pPr>
    </w:p>
    <w:p w14:paraId="7EB07299" w14:textId="77777777" w:rsidR="00910F3D" w:rsidRPr="0051408E" w:rsidRDefault="00910F3D" w:rsidP="0051408E">
      <w:pPr>
        <w:spacing w:line="360" w:lineRule="auto"/>
        <w:jc w:val="both"/>
        <w:rPr>
          <w:rFonts w:ascii="Arial" w:hAnsi="Arial" w:cs="Arial"/>
        </w:rPr>
      </w:pPr>
      <w:r w:rsidRPr="0051408E">
        <w:rPr>
          <w:rFonts w:ascii="Arial" w:hAnsi="Arial" w:cs="Arial"/>
        </w:rPr>
        <w:t>[23]</w:t>
      </w:r>
      <w:r w:rsidRPr="0051408E">
        <w:rPr>
          <w:rFonts w:ascii="Arial" w:hAnsi="Arial" w:cs="Arial"/>
        </w:rPr>
        <w:tab/>
        <w:t>I am acutely aware that summary judgment</w:t>
      </w:r>
      <w:r w:rsidR="00F3259B" w:rsidRPr="0051408E">
        <w:rPr>
          <w:rFonts w:ascii="Arial" w:hAnsi="Arial" w:cs="Arial"/>
        </w:rPr>
        <w:t xml:space="preserve"> </w:t>
      </w:r>
      <w:r w:rsidRPr="0051408E">
        <w:rPr>
          <w:rFonts w:ascii="Arial" w:hAnsi="Arial" w:cs="Arial"/>
        </w:rPr>
        <w:t>has often been described as an extra-ordinary and stringent remedy. Although there is no opposition properly before court in the absence of a favourable order for the condonation of the defendant’s default, I have taken the trouble to closely consider the plaintiff’s particulars of claim and I find them to be technically in order</w:t>
      </w:r>
      <w:r w:rsidR="00F3259B" w:rsidRPr="0051408E">
        <w:rPr>
          <w:rFonts w:ascii="Arial" w:hAnsi="Arial" w:cs="Arial"/>
        </w:rPr>
        <w:t>. All the necessary allegations on which the remedy is sought are predicated, have been made. I am also of the view that the affidavit filed in support of the application for summary judgment makes all the relevant and mandatory allegations and it is also technically in order.</w:t>
      </w:r>
    </w:p>
    <w:p w14:paraId="52295EC0" w14:textId="77777777" w:rsidR="00F3259B" w:rsidRPr="0051408E" w:rsidRDefault="00F3259B" w:rsidP="0051408E">
      <w:pPr>
        <w:spacing w:line="360" w:lineRule="auto"/>
        <w:jc w:val="both"/>
        <w:rPr>
          <w:rFonts w:ascii="Arial" w:hAnsi="Arial" w:cs="Arial"/>
        </w:rPr>
      </w:pPr>
    </w:p>
    <w:p w14:paraId="1824DFAB" w14:textId="77777777" w:rsidR="00F3259B" w:rsidRPr="0051408E" w:rsidRDefault="00F3259B" w:rsidP="0051408E">
      <w:pPr>
        <w:spacing w:line="360" w:lineRule="auto"/>
        <w:jc w:val="both"/>
        <w:rPr>
          <w:rFonts w:ascii="Arial" w:hAnsi="Arial" w:cs="Arial"/>
        </w:rPr>
      </w:pPr>
      <w:r w:rsidRPr="0051408E">
        <w:rPr>
          <w:rFonts w:ascii="Arial" w:hAnsi="Arial" w:cs="Arial"/>
        </w:rPr>
        <w:t>[24]</w:t>
      </w:r>
      <w:r w:rsidRPr="0051408E">
        <w:rPr>
          <w:rFonts w:ascii="Arial" w:hAnsi="Arial" w:cs="Arial"/>
        </w:rPr>
        <w:tab/>
        <w:t>In the premises and for the aforegoing reasons, I am of the view that in the light of the various non-compliances by the defendant, including its failure to properly and timeously file its opposing affidavit, this is a proper case for the court to sanction the defendant as empowered by the rules of court quoted above.</w:t>
      </w:r>
    </w:p>
    <w:p w14:paraId="59A55685" w14:textId="77777777" w:rsidR="00F3259B" w:rsidRPr="0051408E" w:rsidRDefault="00F3259B" w:rsidP="0051408E">
      <w:pPr>
        <w:spacing w:line="360" w:lineRule="auto"/>
        <w:jc w:val="both"/>
        <w:rPr>
          <w:rFonts w:ascii="Arial" w:hAnsi="Arial" w:cs="Arial"/>
        </w:rPr>
      </w:pPr>
    </w:p>
    <w:p w14:paraId="36F51D62" w14:textId="77777777" w:rsidR="00F3259B" w:rsidRPr="0051408E" w:rsidRDefault="00F3259B" w:rsidP="0051408E">
      <w:pPr>
        <w:spacing w:line="360" w:lineRule="auto"/>
        <w:jc w:val="both"/>
        <w:rPr>
          <w:rFonts w:ascii="Arial" w:hAnsi="Arial" w:cs="Arial"/>
        </w:rPr>
      </w:pPr>
      <w:r w:rsidRPr="0051408E">
        <w:rPr>
          <w:rFonts w:ascii="Arial" w:hAnsi="Arial" w:cs="Arial"/>
        </w:rPr>
        <w:t>[25]</w:t>
      </w:r>
      <w:r w:rsidRPr="0051408E">
        <w:rPr>
          <w:rFonts w:ascii="Arial" w:hAnsi="Arial" w:cs="Arial"/>
        </w:rPr>
        <w:tab/>
        <w:t>I therefore issue the following order:</w:t>
      </w:r>
    </w:p>
    <w:p w14:paraId="7475161C" w14:textId="77777777" w:rsidR="00F3259B" w:rsidRPr="0051408E" w:rsidRDefault="00F3259B" w:rsidP="0051408E">
      <w:pPr>
        <w:spacing w:line="360" w:lineRule="auto"/>
        <w:jc w:val="both"/>
        <w:rPr>
          <w:rFonts w:ascii="Arial" w:hAnsi="Arial" w:cs="Arial"/>
        </w:rPr>
      </w:pPr>
    </w:p>
    <w:p w14:paraId="4ADE2463" w14:textId="719C0DBB" w:rsidR="00F3259B" w:rsidRPr="001211A1" w:rsidRDefault="00F3259B" w:rsidP="001211A1">
      <w:pPr>
        <w:pStyle w:val="ListParagraph"/>
        <w:numPr>
          <w:ilvl w:val="0"/>
          <w:numId w:val="4"/>
        </w:numPr>
        <w:spacing w:line="360" w:lineRule="auto"/>
        <w:jc w:val="both"/>
        <w:rPr>
          <w:rFonts w:ascii="Arial" w:hAnsi="Arial" w:cs="Arial"/>
        </w:rPr>
      </w:pPr>
      <w:r w:rsidRPr="001211A1">
        <w:rPr>
          <w:rFonts w:ascii="Arial" w:hAnsi="Arial" w:cs="Arial"/>
        </w:rPr>
        <w:t>To the extent necessary, the defendant’s affidavit resisting summary judgment is hereby struck out.</w:t>
      </w:r>
    </w:p>
    <w:p w14:paraId="4726B950" w14:textId="68CA19EB" w:rsidR="00F3259B" w:rsidRPr="0051408E" w:rsidRDefault="00DD165A" w:rsidP="001211A1">
      <w:pPr>
        <w:pStyle w:val="ListParagraph"/>
        <w:numPr>
          <w:ilvl w:val="0"/>
          <w:numId w:val="4"/>
        </w:numPr>
        <w:spacing w:line="360" w:lineRule="auto"/>
        <w:jc w:val="both"/>
        <w:rPr>
          <w:rFonts w:ascii="Arial" w:hAnsi="Arial" w:cs="Arial"/>
        </w:rPr>
      </w:pPr>
      <w:r>
        <w:rPr>
          <w:rFonts w:ascii="Arial" w:hAnsi="Arial" w:cs="Arial"/>
        </w:rPr>
        <w:t xml:space="preserve">Summary judgment is hereby </w:t>
      </w:r>
      <w:r w:rsidR="00F3259B" w:rsidRPr="0051408E">
        <w:rPr>
          <w:rFonts w:ascii="Arial" w:hAnsi="Arial" w:cs="Arial"/>
        </w:rPr>
        <w:t>entered in favour of the plaintiff in the amount of N$ 1 925 000, together with interest at the rate of 20 per annum and costs of suit.</w:t>
      </w:r>
    </w:p>
    <w:p w14:paraId="33A0199D" w14:textId="77777777" w:rsidR="00F3259B" w:rsidRDefault="00F3259B" w:rsidP="001211A1">
      <w:pPr>
        <w:pStyle w:val="ListParagraph"/>
        <w:numPr>
          <w:ilvl w:val="0"/>
          <w:numId w:val="4"/>
        </w:numPr>
        <w:spacing w:line="360" w:lineRule="auto"/>
        <w:jc w:val="both"/>
        <w:rPr>
          <w:rFonts w:ascii="Arial" w:hAnsi="Arial" w:cs="Arial"/>
        </w:rPr>
      </w:pPr>
      <w:r w:rsidRPr="0051408E">
        <w:rPr>
          <w:rFonts w:ascii="Arial" w:hAnsi="Arial" w:cs="Arial"/>
        </w:rPr>
        <w:t>The matter is removed from the roll and is regarded as finalised.</w:t>
      </w:r>
    </w:p>
    <w:p w14:paraId="19121F05" w14:textId="77777777" w:rsidR="001211A1" w:rsidRDefault="001211A1" w:rsidP="001211A1">
      <w:pPr>
        <w:spacing w:line="360" w:lineRule="auto"/>
        <w:jc w:val="both"/>
        <w:rPr>
          <w:rFonts w:ascii="Arial" w:hAnsi="Arial" w:cs="Arial"/>
        </w:rPr>
      </w:pPr>
    </w:p>
    <w:p w14:paraId="1E17BD55" w14:textId="6CAD55F6" w:rsidR="001211A1" w:rsidRDefault="001211A1" w:rsidP="001211A1">
      <w:pPr>
        <w:tabs>
          <w:tab w:val="right" w:pos="8931"/>
        </w:tabs>
        <w:spacing w:line="360" w:lineRule="auto"/>
        <w:jc w:val="both"/>
        <w:rPr>
          <w:rFonts w:ascii="Arial" w:hAnsi="Arial" w:cs="Arial"/>
        </w:rPr>
      </w:pPr>
      <w:r>
        <w:rPr>
          <w:rFonts w:ascii="Arial" w:hAnsi="Arial" w:cs="Arial"/>
        </w:rPr>
        <w:tab/>
        <w:t>___________</w:t>
      </w:r>
    </w:p>
    <w:p w14:paraId="0FC71FCD" w14:textId="77777777" w:rsidR="001211A1" w:rsidRDefault="001211A1" w:rsidP="001211A1">
      <w:pPr>
        <w:pStyle w:val="ListParagraph"/>
        <w:spacing w:line="360" w:lineRule="auto"/>
        <w:ind w:left="3600"/>
        <w:jc w:val="right"/>
        <w:rPr>
          <w:rFonts w:ascii="Arial" w:hAnsi="Arial" w:cs="Arial"/>
        </w:rPr>
      </w:pPr>
      <w:r>
        <w:rPr>
          <w:rFonts w:ascii="Arial" w:hAnsi="Arial" w:cs="Arial"/>
        </w:rPr>
        <w:t>T.S. Masuku</w:t>
      </w:r>
    </w:p>
    <w:p w14:paraId="651BBE9B" w14:textId="77777777" w:rsidR="001211A1" w:rsidRDefault="001211A1" w:rsidP="001211A1">
      <w:pPr>
        <w:pStyle w:val="ListParagraph"/>
        <w:spacing w:line="360" w:lineRule="auto"/>
        <w:ind w:left="3600"/>
        <w:jc w:val="right"/>
        <w:rPr>
          <w:rFonts w:ascii="Arial" w:hAnsi="Arial" w:cs="Arial"/>
        </w:rPr>
      </w:pPr>
      <w:r>
        <w:rPr>
          <w:rFonts w:ascii="Arial" w:hAnsi="Arial" w:cs="Arial"/>
        </w:rPr>
        <w:t>Judge</w:t>
      </w:r>
    </w:p>
    <w:p w14:paraId="109E25AB" w14:textId="77777777" w:rsidR="001211A1" w:rsidRPr="001211A1" w:rsidRDefault="001211A1" w:rsidP="001211A1">
      <w:pPr>
        <w:spacing w:line="360" w:lineRule="auto"/>
        <w:jc w:val="both"/>
        <w:rPr>
          <w:rFonts w:ascii="Arial" w:hAnsi="Arial" w:cs="Arial"/>
        </w:rPr>
      </w:pPr>
    </w:p>
    <w:p w14:paraId="3A8D8A01" w14:textId="0E3E3229" w:rsidR="001211A1" w:rsidRPr="0089362E" w:rsidRDefault="00F3259B" w:rsidP="0089362E">
      <w:pPr>
        <w:spacing w:line="360" w:lineRule="auto"/>
        <w:jc w:val="both"/>
        <w:rPr>
          <w:rFonts w:ascii="Arial" w:hAnsi="Arial" w:cs="Arial"/>
        </w:rPr>
      </w:pPr>
      <w:r w:rsidRPr="0051408E">
        <w:rPr>
          <w:rFonts w:ascii="Arial" w:hAnsi="Arial" w:cs="Arial"/>
        </w:rPr>
        <w:t xml:space="preserve">  </w:t>
      </w:r>
      <w:r w:rsidR="001211A1" w:rsidRPr="006B05FC">
        <w:rPr>
          <w:rFonts w:ascii="Arial" w:hAnsi="Arial" w:cs="Arial"/>
          <w:bCs/>
        </w:rPr>
        <w:t>APPEARANCES:</w:t>
      </w:r>
    </w:p>
    <w:p w14:paraId="62F42413" w14:textId="77777777" w:rsidR="001211A1" w:rsidRPr="006B05FC" w:rsidRDefault="001211A1" w:rsidP="001211A1">
      <w:pPr>
        <w:pStyle w:val="ListParagraph"/>
        <w:tabs>
          <w:tab w:val="left" w:pos="5040"/>
        </w:tabs>
        <w:spacing w:line="360" w:lineRule="auto"/>
        <w:jc w:val="both"/>
        <w:rPr>
          <w:rFonts w:ascii="Arial" w:hAnsi="Arial" w:cs="Arial"/>
          <w:bCs/>
        </w:rPr>
      </w:pPr>
    </w:p>
    <w:p w14:paraId="4B18D354" w14:textId="3E41E200" w:rsidR="001211A1" w:rsidRPr="00D16621" w:rsidRDefault="001211A1" w:rsidP="001211A1">
      <w:pPr>
        <w:tabs>
          <w:tab w:val="left" w:pos="3828"/>
        </w:tabs>
        <w:autoSpaceDE w:val="0"/>
        <w:autoSpaceDN w:val="0"/>
        <w:adjustRightInd w:val="0"/>
        <w:spacing w:line="360" w:lineRule="auto"/>
        <w:jc w:val="both"/>
        <w:rPr>
          <w:rFonts w:ascii="Arial" w:hAnsi="Arial" w:cs="Arial"/>
          <w:bCs/>
          <w:color w:val="000000"/>
        </w:rPr>
      </w:pPr>
      <w:r>
        <w:rPr>
          <w:rFonts w:ascii="Arial" w:hAnsi="Arial" w:cs="Arial"/>
          <w:bCs/>
          <w:color w:val="000000"/>
        </w:rPr>
        <w:t xml:space="preserve">PLAINTIFF: </w:t>
      </w:r>
      <w:r>
        <w:rPr>
          <w:rFonts w:ascii="Arial" w:hAnsi="Arial" w:cs="Arial"/>
          <w:bCs/>
          <w:color w:val="000000"/>
        </w:rPr>
        <w:tab/>
        <w:t>C. Van der Westhuizen</w:t>
      </w:r>
      <w:r w:rsidRPr="00D16621">
        <w:rPr>
          <w:rFonts w:ascii="Arial" w:hAnsi="Arial" w:cs="Arial"/>
          <w:bCs/>
          <w:color w:val="000000"/>
        </w:rPr>
        <w:t xml:space="preserve"> </w:t>
      </w:r>
    </w:p>
    <w:p w14:paraId="127022F9" w14:textId="7BCD4353" w:rsidR="001211A1" w:rsidRPr="005959C2" w:rsidRDefault="001211A1" w:rsidP="001211A1">
      <w:pPr>
        <w:pStyle w:val="HCR-Numberingprayers"/>
        <w:numPr>
          <w:ilvl w:val="0"/>
          <w:numId w:val="0"/>
        </w:numPr>
        <w:tabs>
          <w:tab w:val="left" w:pos="3828"/>
        </w:tabs>
        <w:spacing w:before="0" w:after="0"/>
        <w:rPr>
          <w:rFonts w:ascii="Arial Narrow" w:hAnsi="Arial Narrow"/>
          <w:b/>
        </w:rPr>
      </w:pPr>
      <w:r w:rsidRPr="006B05FC">
        <w:rPr>
          <w:rFonts w:cs="Arial"/>
          <w:bCs/>
          <w:color w:val="000000"/>
        </w:rPr>
        <w:t>I</w:t>
      </w:r>
      <w:r>
        <w:rPr>
          <w:rFonts w:cs="Arial"/>
          <w:bCs/>
          <w:color w:val="000000"/>
        </w:rPr>
        <w:t>nstructed by:</w:t>
      </w:r>
      <w:r>
        <w:rPr>
          <w:rFonts w:cs="Arial"/>
          <w:bCs/>
          <w:color w:val="000000"/>
        </w:rPr>
        <w:tab/>
      </w:r>
      <w:r>
        <w:rPr>
          <w:rFonts w:cs="Arial"/>
        </w:rPr>
        <w:t>Delport-Nederlof Inc.</w:t>
      </w:r>
    </w:p>
    <w:p w14:paraId="72FA5BAF" w14:textId="77777777" w:rsidR="001211A1" w:rsidRPr="006B05FC" w:rsidRDefault="001211A1" w:rsidP="001211A1">
      <w:pPr>
        <w:pStyle w:val="BodyTextIndent"/>
        <w:tabs>
          <w:tab w:val="left" w:pos="1394"/>
          <w:tab w:val="left" w:pos="2528"/>
          <w:tab w:val="left" w:pos="3780"/>
        </w:tabs>
        <w:spacing w:line="360" w:lineRule="auto"/>
        <w:ind w:left="720"/>
        <w:jc w:val="both"/>
        <w:rPr>
          <w:rFonts w:ascii="Arial" w:hAnsi="Arial" w:cs="Arial"/>
          <w:bCs/>
          <w:color w:val="000000"/>
        </w:rPr>
      </w:pPr>
    </w:p>
    <w:p w14:paraId="099C2F61" w14:textId="77777777" w:rsidR="001211A1" w:rsidRPr="006B05FC" w:rsidRDefault="001211A1" w:rsidP="001211A1">
      <w:pPr>
        <w:tabs>
          <w:tab w:val="left" w:pos="5040"/>
        </w:tabs>
        <w:autoSpaceDE w:val="0"/>
        <w:autoSpaceDN w:val="0"/>
        <w:adjustRightInd w:val="0"/>
        <w:spacing w:line="360" w:lineRule="auto"/>
        <w:jc w:val="both"/>
        <w:rPr>
          <w:rFonts w:ascii="Arial" w:hAnsi="Arial" w:cs="Arial"/>
          <w:bCs/>
          <w:color w:val="000000"/>
        </w:rPr>
      </w:pPr>
    </w:p>
    <w:p w14:paraId="47D257CE" w14:textId="07E224C8" w:rsidR="001211A1" w:rsidRPr="00D16621" w:rsidRDefault="001211A1" w:rsidP="001211A1">
      <w:pPr>
        <w:tabs>
          <w:tab w:val="left" w:pos="3828"/>
        </w:tabs>
        <w:autoSpaceDE w:val="0"/>
        <w:autoSpaceDN w:val="0"/>
        <w:adjustRightInd w:val="0"/>
        <w:spacing w:line="360" w:lineRule="auto"/>
        <w:rPr>
          <w:rFonts w:ascii="Arial" w:hAnsi="Arial" w:cs="Arial"/>
          <w:bCs/>
          <w:color w:val="000000"/>
        </w:rPr>
      </w:pPr>
      <w:r w:rsidRPr="00D16621">
        <w:rPr>
          <w:rFonts w:ascii="Arial" w:hAnsi="Arial" w:cs="Arial"/>
          <w:bCs/>
          <w:color w:val="000000"/>
        </w:rPr>
        <w:t>DEFENDANT:</w:t>
      </w:r>
      <w:r w:rsidRPr="00D16621">
        <w:rPr>
          <w:rFonts w:ascii="Arial" w:hAnsi="Arial" w:cs="Arial"/>
          <w:bCs/>
          <w:color w:val="000000"/>
        </w:rPr>
        <w:tab/>
      </w:r>
      <w:r>
        <w:rPr>
          <w:rFonts w:ascii="Arial" w:hAnsi="Arial" w:cs="Arial"/>
          <w:bCs/>
          <w:color w:val="000000"/>
        </w:rPr>
        <w:t>No Appearance</w:t>
      </w:r>
    </w:p>
    <w:p w14:paraId="6B7F632F" w14:textId="12240106" w:rsidR="001211A1" w:rsidRDefault="001211A1" w:rsidP="001211A1">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w:t>
      </w:r>
    </w:p>
    <w:p w14:paraId="098DE443" w14:textId="2E3647C0" w:rsidR="001211A1" w:rsidRPr="0051408E" w:rsidRDefault="001211A1" w:rsidP="001211A1">
      <w:pPr>
        <w:spacing w:line="360" w:lineRule="auto"/>
        <w:jc w:val="both"/>
        <w:rPr>
          <w:rFonts w:ascii="Arial" w:hAnsi="Arial" w:cs="Arial"/>
        </w:rPr>
      </w:pPr>
    </w:p>
    <w:sectPr w:rsidR="001211A1" w:rsidRPr="0051408E" w:rsidSect="001211A1">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CB4ED" w14:textId="77777777" w:rsidR="00CC64E7" w:rsidRDefault="00CC64E7" w:rsidP="00204B1A">
      <w:r>
        <w:separator/>
      </w:r>
    </w:p>
  </w:endnote>
  <w:endnote w:type="continuationSeparator" w:id="0">
    <w:p w14:paraId="4EBD0E35" w14:textId="77777777" w:rsidR="00CC64E7" w:rsidRDefault="00CC64E7" w:rsidP="0020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19876" w14:textId="77777777" w:rsidR="00CC64E7" w:rsidRDefault="00CC64E7" w:rsidP="00204B1A">
      <w:r>
        <w:separator/>
      </w:r>
    </w:p>
  </w:footnote>
  <w:footnote w:type="continuationSeparator" w:id="0">
    <w:p w14:paraId="098B28A3" w14:textId="77777777" w:rsidR="00CC64E7" w:rsidRDefault="00CC64E7" w:rsidP="00204B1A">
      <w:r>
        <w:continuationSeparator/>
      </w:r>
    </w:p>
  </w:footnote>
  <w:footnote w:id="1">
    <w:p w14:paraId="3F18B963" w14:textId="44441522" w:rsidR="00BA4DC7" w:rsidRPr="0051408E" w:rsidRDefault="00BA4DC7">
      <w:pPr>
        <w:pStyle w:val="FootnoteText"/>
        <w:rPr>
          <w:rFonts w:ascii="Arial" w:hAnsi="Arial" w:cs="Arial"/>
          <w:sz w:val="20"/>
          <w:szCs w:val="20"/>
          <w:lang w:val="en-US"/>
        </w:rPr>
      </w:pPr>
      <w:r w:rsidRPr="0051408E">
        <w:rPr>
          <w:rStyle w:val="FootnoteReference"/>
          <w:rFonts w:ascii="Arial" w:hAnsi="Arial" w:cs="Arial"/>
          <w:sz w:val="20"/>
          <w:szCs w:val="20"/>
        </w:rPr>
        <w:footnoteRef/>
      </w:r>
      <w:r w:rsidRPr="0051408E">
        <w:rPr>
          <w:rFonts w:ascii="Arial" w:hAnsi="Arial" w:cs="Arial"/>
          <w:sz w:val="20"/>
          <w:szCs w:val="20"/>
        </w:rPr>
        <w:t xml:space="preserve"> </w:t>
      </w:r>
      <w:r w:rsidRPr="0051408E">
        <w:rPr>
          <w:rFonts w:ascii="Arial" w:hAnsi="Arial" w:cs="Arial"/>
          <w:sz w:val="20"/>
          <w:szCs w:val="20"/>
          <w:lang w:val="en-US"/>
        </w:rPr>
        <w:t>Case No. LC 33/2009</w:t>
      </w:r>
      <w:r w:rsidR="0051408E">
        <w:rPr>
          <w:rFonts w:ascii="Arial" w:hAnsi="Arial" w:cs="Arial"/>
          <w:sz w:val="20"/>
          <w:szCs w:val="20"/>
          <w:lang w:val="en-US"/>
        </w:rPr>
        <w:t>.</w:t>
      </w:r>
    </w:p>
  </w:footnote>
  <w:footnote w:id="2">
    <w:p w14:paraId="017DC4F6" w14:textId="08D9C962" w:rsidR="00BA4DC7" w:rsidRPr="0051408E" w:rsidRDefault="00BA4DC7">
      <w:pPr>
        <w:pStyle w:val="FootnoteText"/>
        <w:rPr>
          <w:rFonts w:ascii="Arial" w:hAnsi="Arial" w:cs="Arial"/>
          <w:sz w:val="20"/>
          <w:szCs w:val="20"/>
          <w:lang w:val="en-US"/>
        </w:rPr>
      </w:pPr>
      <w:r w:rsidRPr="0051408E">
        <w:rPr>
          <w:rStyle w:val="FootnoteReference"/>
          <w:rFonts w:ascii="Arial" w:hAnsi="Arial" w:cs="Arial"/>
          <w:sz w:val="20"/>
          <w:szCs w:val="20"/>
        </w:rPr>
        <w:footnoteRef/>
      </w:r>
      <w:r w:rsidRPr="0051408E">
        <w:rPr>
          <w:rFonts w:ascii="Arial" w:hAnsi="Arial" w:cs="Arial"/>
          <w:sz w:val="20"/>
          <w:szCs w:val="20"/>
        </w:rPr>
        <w:t xml:space="preserve"> </w:t>
      </w:r>
      <w:r w:rsidRPr="0051408E">
        <w:rPr>
          <w:rFonts w:ascii="Arial" w:hAnsi="Arial" w:cs="Arial"/>
          <w:i/>
          <w:sz w:val="20"/>
          <w:szCs w:val="20"/>
          <w:lang w:val="en-US"/>
        </w:rPr>
        <w:t xml:space="preserve">Ibid </w:t>
      </w:r>
      <w:r w:rsidRPr="0051408E">
        <w:rPr>
          <w:rFonts w:ascii="Arial" w:hAnsi="Arial" w:cs="Arial"/>
          <w:sz w:val="20"/>
          <w:szCs w:val="20"/>
          <w:lang w:val="en-US"/>
        </w:rPr>
        <w:t>at p4 para [5] 3.</w:t>
      </w:r>
    </w:p>
  </w:footnote>
  <w:footnote w:id="3">
    <w:p w14:paraId="12F2A28D" w14:textId="06B15A77" w:rsidR="00BA4DC7" w:rsidRPr="0051408E" w:rsidRDefault="00BA4DC7">
      <w:pPr>
        <w:pStyle w:val="FootnoteText"/>
        <w:rPr>
          <w:rFonts w:ascii="Arial" w:hAnsi="Arial" w:cs="Arial"/>
          <w:sz w:val="20"/>
          <w:szCs w:val="20"/>
          <w:lang w:val="en-US"/>
        </w:rPr>
      </w:pPr>
      <w:r w:rsidRPr="0051408E">
        <w:rPr>
          <w:rStyle w:val="FootnoteReference"/>
          <w:rFonts w:ascii="Arial" w:hAnsi="Arial" w:cs="Arial"/>
          <w:sz w:val="20"/>
          <w:szCs w:val="20"/>
        </w:rPr>
        <w:footnoteRef/>
      </w:r>
      <w:r w:rsidRPr="0051408E">
        <w:rPr>
          <w:rFonts w:ascii="Arial" w:hAnsi="Arial" w:cs="Arial"/>
          <w:sz w:val="20"/>
          <w:szCs w:val="20"/>
        </w:rPr>
        <w:t xml:space="preserve"> </w:t>
      </w:r>
      <w:r w:rsidRPr="0051408E">
        <w:rPr>
          <w:rFonts w:ascii="Arial" w:hAnsi="Arial" w:cs="Arial"/>
          <w:i/>
          <w:sz w:val="20"/>
          <w:szCs w:val="20"/>
          <w:lang w:val="en-US"/>
        </w:rPr>
        <w:t xml:space="preserve">Ibid </w:t>
      </w:r>
      <w:r w:rsidRPr="0051408E">
        <w:rPr>
          <w:rFonts w:ascii="Arial" w:hAnsi="Arial" w:cs="Arial"/>
          <w:sz w:val="20"/>
          <w:szCs w:val="20"/>
          <w:lang w:val="en-US"/>
        </w:rPr>
        <w:t>at para [5] 4.</w:t>
      </w:r>
    </w:p>
  </w:footnote>
  <w:footnote w:id="4">
    <w:p w14:paraId="53BD7D6D" w14:textId="15A84BA2" w:rsidR="00BA4DC7" w:rsidRPr="0051408E" w:rsidRDefault="00BA4DC7">
      <w:pPr>
        <w:pStyle w:val="FootnoteText"/>
        <w:rPr>
          <w:rFonts w:ascii="Arial" w:hAnsi="Arial" w:cs="Arial"/>
          <w:sz w:val="20"/>
          <w:szCs w:val="20"/>
          <w:lang w:val="en-US"/>
        </w:rPr>
      </w:pPr>
      <w:r w:rsidRPr="0051408E">
        <w:rPr>
          <w:rStyle w:val="FootnoteReference"/>
          <w:rFonts w:ascii="Arial" w:hAnsi="Arial" w:cs="Arial"/>
          <w:sz w:val="20"/>
          <w:szCs w:val="20"/>
        </w:rPr>
        <w:footnoteRef/>
      </w:r>
      <w:r w:rsidRPr="0051408E">
        <w:rPr>
          <w:rFonts w:ascii="Arial" w:hAnsi="Arial" w:cs="Arial"/>
          <w:sz w:val="20"/>
          <w:szCs w:val="20"/>
        </w:rPr>
        <w:t xml:space="preserve"> </w:t>
      </w:r>
      <w:r w:rsidRPr="0051408E">
        <w:rPr>
          <w:rFonts w:ascii="Arial" w:hAnsi="Arial" w:cs="Arial"/>
          <w:i/>
          <w:sz w:val="20"/>
          <w:szCs w:val="20"/>
          <w:lang w:val="en-US"/>
        </w:rPr>
        <w:t xml:space="preserve">Ibid </w:t>
      </w:r>
      <w:r w:rsidRPr="0051408E">
        <w:rPr>
          <w:rFonts w:ascii="Arial" w:hAnsi="Arial" w:cs="Arial"/>
          <w:sz w:val="20"/>
          <w:szCs w:val="20"/>
          <w:lang w:val="en-US"/>
        </w:rPr>
        <w:t>at para [5] 5.</w:t>
      </w:r>
    </w:p>
  </w:footnote>
  <w:footnote w:id="5">
    <w:p w14:paraId="35E1EFAB" w14:textId="21E6D506" w:rsidR="00BA4DC7" w:rsidRPr="0051408E" w:rsidRDefault="00BA4DC7">
      <w:pPr>
        <w:pStyle w:val="FootnoteText"/>
        <w:rPr>
          <w:rFonts w:ascii="Arial" w:hAnsi="Arial" w:cs="Arial"/>
          <w:sz w:val="20"/>
          <w:szCs w:val="20"/>
          <w:lang w:val="en-US"/>
        </w:rPr>
      </w:pPr>
      <w:r w:rsidRPr="0051408E">
        <w:rPr>
          <w:rStyle w:val="FootnoteReference"/>
          <w:rFonts w:ascii="Arial" w:hAnsi="Arial" w:cs="Arial"/>
          <w:sz w:val="20"/>
          <w:szCs w:val="20"/>
        </w:rPr>
        <w:footnoteRef/>
      </w:r>
      <w:r w:rsidRPr="0051408E">
        <w:rPr>
          <w:rFonts w:ascii="Arial" w:hAnsi="Arial" w:cs="Arial"/>
          <w:sz w:val="20"/>
          <w:szCs w:val="20"/>
        </w:rPr>
        <w:t xml:space="preserve"> </w:t>
      </w:r>
      <w:r w:rsidR="00F24873" w:rsidRPr="001A07AE">
        <w:rPr>
          <w:rFonts w:ascii="Arial" w:hAnsi="Arial" w:cs="Arial"/>
          <w:color w:val="000000" w:themeColor="text1"/>
          <w:sz w:val="20"/>
          <w:szCs w:val="20"/>
          <w:lang w:val="en-US"/>
        </w:rPr>
        <w:t>Case No. (</w:t>
      </w:r>
      <w:r w:rsidR="00F24873" w:rsidRPr="001A07AE">
        <w:rPr>
          <w:rFonts w:ascii="Arial" w:hAnsi="Arial" w:cs="Arial"/>
          <w:color w:val="000000" w:themeColor="text1"/>
          <w:sz w:val="20"/>
          <w:szCs w:val="20"/>
          <w:shd w:val="clear" w:color="auto" w:fill="FFFFFF"/>
        </w:rPr>
        <w:t>(SA 10/2006) [2010] NASC 14 (</w:t>
      </w:r>
      <w:r w:rsidR="00F24873" w:rsidRPr="001A07AE">
        <w:rPr>
          <w:rStyle w:val="Emphasis"/>
          <w:rFonts w:ascii="Arial" w:hAnsi="Arial" w:cs="Arial"/>
          <w:b/>
          <w:bCs/>
          <w:i w:val="0"/>
          <w:iCs w:val="0"/>
          <w:color w:val="000000" w:themeColor="text1"/>
          <w:sz w:val="20"/>
          <w:szCs w:val="20"/>
          <w:shd w:val="clear" w:color="auto" w:fill="FFFFFF"/>
        </w:rPr>
        <w:t>5</w:t>
      </w:r>
      <w:r w:rsidR="00F24873" w:rsidRPr="001A07AE">
        <w:rPr>
          <w:rStyle w:val="apple-converted-space"/>
          <w:rFonts w:ascii="Arial" w:hAnsi="Arial" w:cs="Arial"/>
          <w:color w:val="000000" w:themeColor="text1"/>
          <w:sz w:val="20"/>
          <w:szCs w:val="20"/>
          <w:shd w:val="clear" w:color="auto" w:fill="FFFFFF"/>
        </w:rPr>
        <w:t> </w:t>
      </w:r>
      <w:r w:rsidR="00F24873" w:rsidRPr="001A07AE">
        <w:rPr>
          <w:rFonts w:ascii="Arial" w:hAnsi="Arial" w:cs="Arial"/>
          <w:color w:val="000000" w:themeColor="text1"/>
          <w:sz w:val="20"/>
          <w:szCs w:val="20"/>
          <w:shd w:val="clear" w:color="auto" w:fill="FFFFFF"/>
        </w:rPr>
        <w:t>November 2010)</w:t>
      </w:r>
      <w:r w:rsidR="00C72420">
        <w:rPr>
          <w:rFonts w:ascii="Arial" w:hAnsi="Arial" w:cs="Arial"/>
          <w:color w:val="000000" w:themeColor="text1"/>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957365"/>
      <w:docPartObj>
        <w:docPartGallery w:val="Page Numbers (Top of Page)"/>
        <w:docPartUnique/>
      </w:docPartObj>
    </w:sdtPr>
    <w:sdtEndPr>
      <w:rPr>
        <w:noProof/>
      </w:rPr>
    </w:sdtEndPr>
    <w:sdtContent>
      <w:p w14:paraId="70C6097C" w14:textId="1BCA06B1" w:rsidR="001211A1" w:rsidRDefault="001211A1">
        <w:pPr>
          <w:pStyle w:val="Header"/>
          <w:jc w:val="right"/>
        </w:pPr>
        <w:r>
          <w:fldChar w:fldCharType="begin"/>
        </w:r>
        <w:r>
          <w:instrText xml:space="preserve"> PAGE   \* MERGEFORMAT </w:instrText>
        </w:r>
        <w:r>
          <w:fldChar w:fldCharType="separate"/>
        </w:r>
        <w:r w:rsidR="004920C7">
          <w:rPr>
            <w:noProof/>
          </w:rPr>
          <w:t>10</w:t>
        </w:r>
        <w:r>
          <w:rPr>
            <w:noProof/>
          </w:rPr>
          <w:fldChar w:fldCharType="end"/>
        </w:r>
      </w:p>
    </w:sdtContent>
  </w:sdt>
  <w:p w14:paraId="3F19EDD9" w14:textId="77777777" w:rsidR="001211A1" w:rsidRDefault="00121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72A44"/>
    <w:multiLevelType w:val="hybridMultilevel"/>
    <w:tmpl w:val="6E6A4D32"/>
    <w:lvl w:ilvl="0" w:tplc="334C3B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551D6E"/>
    <w:multiLevelType w:val="hybridMultilevel"/>
    <w:tmpl w:val="FF18CB0E"/>
    <w:lvl w:ilvl="0" w:tplc="B92A142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D2BE5"/>
    <w:multiLevelType w:val="hybridMultilevel"/>
    <w:tmpl w:val="9D181940"/>
    <w:lvl w:ilvl="0" w:tplc="6BB8D11C">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304D5"/>
    <w:multiLevelType w:val="multilevel"/>
    <w:tmpl w:val="AC74809C"/>
    <w:lvl w:ilvl="0">
      <w:start w:val="1"/>
      <w:numFmt w:val="decimal"/>
      <w:pStyle w:val="HCR-Numberingprayers"/>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91"/>
    <w:rsid w:val="0001728A"/>
    <w:rsid w:val="00054049"/>
    <w:rsid w:val="0007002C"/>
    <w:rsid w:val="001211A1"/>
    <w:rsid w:val="00182F22"/>
    <w:rsid w:val="00204B1A"/>
    <w:rsid w:val="002C5C07"/>
    <w:rsid w:val="003618B8"/>
    <w:rsid w:val="003D1BF9"/>
    <w:rsid w:val="00434787"/>
    <w:rsid w:val="00440B50"/>
    <w:rsid w:val="0045578B"/>
    <w:rsid w:val="004920C7"/>
    <w:rsid w:val="004F368B"/>
    <w:rsid w:val="00512C32"/>
    <w:rsid w:val="0051408E"/>
    <w:rsid w:val="005453E6"/>
    <w:rsid w:val="005A400E"/>
    <w:rsid w:val="00657795"/>
    <w:rsid w:val="006E486A"/>
    <w:rsid w:val="007021BD"/>
    <w:rsid w:val="0077113A"/>
    <w:rsid w:val="007C4845"/>
    <w:rsid w:val="007C6535"/>
    <w:rsid w:val="0083634A"/>
    <w:rsid w:val="00846D93"/>
    <w:rsid w:val="0089362E"/>
    <w:rsid w:val="00910F3D"/>
    <w:rsid w:val="00953062"/>
    <w:rsid w:val="009B2C0E"/>
    <w:rsid w:val="009C3C9A"/>
    <w:rsid w:val="00A30D90"/>
    <w:rsid w:val="00BA4DC7"/>
    <w:rsid w:val="00BE41F4"/>
    <w:rsid w:val="00BF4AF8"/>
    <w:rsid w:val="00C72420"/>
    <w:rsid w:val="00CC64E7"/>
    <w:rsid w:val="00CF4874"/>
    <w:rsid w:val="00D46912"/>
    <w:rsid w:val="00DD165A"/>
    <w:rsid w:val="00DD563A"/>
    <w:rsid w:val="00E1018B"/>
    <w:rsid w:val="00E778D6"/>
    <w:rsid w:val="00EE7F91"/>
    <w:rsid w:val="00F24873"/>
    <w:rsid w:val="00F3259B"/>
    <w:rsid w:val="00FA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C4437"/>
  <w14:defaultImageDpi w14:val="300"/>
  <w15:docId w15:val="{35B4FC87-E956-4266-A358-3F79D6FE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F4"/>
    <w:pPr>
      <w:ind w:left="720"/>
      <w:contextualSpacing/>
    </w:pPr>
  </w:style>
  <w:style w:type="paragraph" w:styleId="FootnoteText">
    <w:name w:val="footnote text"/>
    <w:basedOn w:val="Normal"/>
    <w:link w:val="FootnoteTextChar"/>
    <w:uiPriority w:val="99"/>
    <w:unhideWhenUsed/>
    <w:rsid w:val="00204B1A"/>
  </w:style>
  <w:style w:type="character" w:customStyle="1" w:styleId="FootnoteTextChar">
    <w:name w:val="Footnote Text Char"/>
    <w:basedOn w:val="DefaultParagraphFont"/>
    <w:link w:val="FootnoteText"/>
    <w:uiPriority w:val="99"/>
    <w:rsid w:val="00204B1A"/>
  </w:style>
  <w:style w:type="character" w:styleId="FootnoteReference">
    <w:name w:val="footnote reference"/>
    <w:basedOn w:val="DefaultParagraphFont"/>
    <w:uiPriority w:val="99"/>
    <w:unhideWhenUsed/>
    <w:rsid w:val="00204B1A"/>
    <w:rPr>
      <w:vertAlign w:val="superscript"/>
    </w:rPr>
  </w:style>
  <w:style w:type="character" w:styleId="Emphasis">
    <w:name w:val="Emphasis"/>
    <w:basedOn w:val="DefaultParagraphFont"/>
    <w:uiPriority w:val="20"/>
    <w:qFormat/>
    <w:rsid w:val="00F24873"/>
    <w:rPr>
      <w:i/>
      <w:iCs/>
    </w:rPr>
  </w:style>
  <w:style w:type="character" w:customStyle="1" w:styleId="apple-converted-space">
    <w:name w:val="apple-converted-space"/>
    <w:basedOn w:val="DefaultParagraphFont"/>
    <w:rsid w:val="00F24873"/>
  </w:style>
  <w:style w:type="paragraph" w:styleId="Header">
    <w:name w:val="header"/>
    <w:basedOn w:val="Normal"/>
    <w:link w:val="HeaderChar"/>
    <w:uiPriority w:val="99"/>
    <w:unhideWhenUsed/>
    <w:rsid w:val="001211A1"/>
    <w:pPr>
      <w:tabs>
        <w:tab w:val="center" w:pos="4513"/>
        <w:tab w:val="right" w:pos="9026"/>
      </w:tabs>
    </w:pPr>
  </w:style>
  <w:style w:type="character" w:customStyle="1" w:styleId="HeaderChar">
    <w:name w:val="Header Char"/>
    <w:basedOn w:val="DefaultParagraphFont"/>
    <w:link w:val="Header"/>
    <w:uiPriority w:val="99"/>
    <w:rsid w:val="001211A1"/>
  </w:style>
  <w:style w:type="paragraph" w:styleId="Footer">
    <w:name w:val="footer"/>
    <w:basedOn w:val="Normal"/>
    <w:link w:val="FooterChar"/>
    <w:uiPriority w:val="99"/>
    <w:unhideWhenUsed/>
    <w:rsid w:val="001211A1"/>
    <w:pPr>
      <w:tabs>
        <w:tab w:val="center" w:pos="4513"/>
        <w:tab w:val="right" w:pos="9026"/>
      </w:tabs>
    </w:pPr>
  </w:style>
  <w:style w:type="character" w:customStyle="1" w:styleId="FooterChar">
    <w:name w:val="Footer Char"/>
    <w:basedOn w:val="DefaultParagraphFont"/>
    <w:link w:val="Footer"/>
    <w:uiPriority w:val="99"/>
    <w:rsid w:val="001211A1"/>
  </w:style>
  <w:style w:type="paragraph" w:styleId="BodyTextIndent">
    <w:name w:val="Body Text Indent"/>
    <w:basedOn w:val="Normal"/>
    <w:link w:val="BodyTextIndentChar"/>
    <w:semiHidden/>
    <w:unhideWhenUsed/>
    <w:rsid w:val="001211A1"/>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semiHidden/>
    <w:rsid w:val="001211A1"/>
    <w:rPr>
      <w:rFonts w:ascii="Times New Roman" w:eastAsia="Times New Roman" w:hAnsi="Times New Roman" w:cs="Times New Roman"/>
      <w:lang w:eastAsia="x-none"/>
    </w:rPr>
  </w:style>
  <w:style w:type="paragraph" w:customStyle="1" w:styleId="HCR-Numberingprayers">
    <w:name w:val="HCR: - Numbering: prayers"/>
    <w:basedOn w:val="ListParagraph"/>
    <w:qFormat/>
    <w:rsid w:val="001211A1"/>
    <w:pPr>
      <w:numPr>
        <w:numId w:val="3"/>
      </w:numPr>
      <w:spacing w:before="240" w:after="240" w:line="360" w:lineRule="auto"/>
      <w:contextualSpacing w:val="0"/>
      <w:jc w:val="both"/>
    </w:pPr>
    <w:rPr>
      <w:rFonts w:ascii="Arial" w:eastAsia="Arial" w:hAnsi="Arial"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2017-06-08T18:30:00+00:00</Judgment_x0020_Date>
    <Year xmlns="c1afb1bd-f2fb-40fd-9abb-aea55b4d7662">2017</Year>
  </documentManagement>
</p:properties>
</file>

<file path=customXml/itemProps1.xml><?xml version="1.0" encoding="utf-8"?>
<ds:datastoreItem xmlns:ds="http://schemas.openxmlformats.org/officeDocument/2006/customXml" ds:itemID="{2B0CF8A7-88F3-4C52-9CA0-D4E23CAF3B2A}"/>
</file>

<file path=customXml/itemProps2.xml><?xml version="1.0" encoding="utf-8"?>
<ds:datastoreItem xmlns:ds="http://schemas.openxmlformats.org/officeDocument/2006/customXml" ds:itemID="{D4D24D5B-07CA-4200-9E81-A8D6F87B3833}"/>
</file>

<file path=customXml/itemProps3.xml><?xml version="1.0" encoding="utf-8"?>
<ds:datastoreItem xmlns:ds="http://schemas.openxmlformats.org/officeDocument/2006/customXml" ds:itemID="{BD425531-5FAC-4E26-A79A-714235053E31}"/>
</file>

<file path=docProps/app.xml><?xml version="1.0" encoding="utf-8"?>
<Properties xmlns="http://schemas.openxmlformats.org/officeDocument/2006/extended-properties" xmlns:vt="http://schemas.openxmlformats.org/officeDocument/2006/docPropsVTypes">
  <Template>Normal</Template>
  <TotalTime>19</TotalTime>
  <Pages>10</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Ambunda</cp:lastModifiedBy>
  <cp:revision>11</cp:revision>
  <dcterms:created xsi:type="dcterms:W3CDTF">2017-06-08T15:02:00Z</dcterms:created>
  <dcterms:modified xsi:type="dcterms:W3CDTF">2017-06-14T13:48:00Z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