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32" w:rsidRDefault="00D65C32" w:rsidP="006350F5">
      <w:pPr>
        <w:spacing w:after="0" w:line="360" w:lineRule="auto"/>
        <w:jc w:val="center"/>
        <w:rPr>
          <w:rFonts w:ascii="Arial" w:eastAsia="Calibri" w:hAnsi="Arial" w:cs="Arial"/>
          <w:b/>
          <w:sz w:val="24"/>
          <w:szCs w:val="24"/>
        </w:rPr>
      </w:pPr>
      <w:bookmarkStart w:id="0" w:name="_GoBack"/>
      <w:bookmarkEnd w:id="0"/>
    </w:p>
    <w:p w:rsidR="006350F5" w:rsidRPr="006350F5" w:rsidRDefault="006350F5" w:rsidP="006350F5">
      <w:pPr>
        <w:spacing w:after="0" w:line="360" w:lineRule="auto"/>
        <w:jc w:val="center"/>
        <w:rPr>
          <w:rFonts w:ascii="Arial" w:eastAsia="Calibri" w:hAnsi="Arial" w:cs="Arial"/>
          <w:b/>
          <w:sz w:val="24"/>
          <w:szCs w:val="24"/>
        </w:rPr>
      </w:pPr>
      <w:r w:rsidRPr="006350F5">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3AB14A4B" wp14:editId="3E7BE42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65C32" w:rsidRDefault="00D65C32" w:rsidP="006350F5">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14A4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65C32" w:rsidRDefault="00D65C32" w:rsidP="006350F5">
                      <w:pPr>
                        <w:jc w:val="right"/>
                      </w:pPr>
                      <w:r>
                        <w:t xml:space="preserve">NOT REPORTABLE </w:t>
                      </w:r>
                    </w:p>
                  </w:txbxContent>
                </v:textbox>
              </v:shape>
            </w:pict>
          </mc:Fallback>
        </mc:AlternateContent>
      </w:r>
      <w:r w:rsidRPr="006350F5">
        <w:rPr>
          <w:rFonts w:ascii="Arial" w:eastAsia="Calibri" w:hAnsi="Arial" w:cs="Arial"/>
          <w:b/>
          <w:sz w:val="24"/>
          <w:szCs w:val="24"/>
        </w:rPr>
        <w:t>REPUBLIC OF NAMIBIA</w:t>
      </w:r>
    </w:p>
    <w:p w:rsidR="006350F5" w:rsidRPr="006350F5" w:rsidRDefault="006350F5" w:rsidP="006350F5">
      <w:pPr>
        <w:spacing w:after="0" w:line="360" w:lineRule="auto"/>
        <w:jc w:val="center"/>
        <w:rPr>
          <w:rFonts w:ascii="Calibri" w:eastAsia="Calibri" w:hAnsi="Calibri" w:cs="Times New Roman"/>
          <w:b/>
          <w:sz w:val="32"/>
          <w:szCs w:val="32"/>
        </w:rPr>
      </w:pPr>
      <w:r w:rsidRPr="006350F5">
        <w:rPr>
          <w:rFonts w:ascii="Calibri" w:eastAsia="Calibri" w:hAnsi="Calibri" w:cs="Times New Roman"/>
          <w:b/>
          <w:noProof/>
          <w:sz w:val="32"/>
          <w:szCs w:val="32"/>
        </w:rPr>
        <w:drawing>
          <wp:inline distT="0" distB="0" distL="0" distR="0" wp14:anchorId="31ED96BF" wp14:editId="02BCF5A8">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350F5" w:rsidRPr="006350F5" w:rsidRDefault="006350F5" w:rsidP="006350F5">
      <w:pPr>
        <w:spacing w:after="0" w:line="360" w:lineRule="auto"/>
        <w:jc w:val="center"/>
        <w:rPr>
          <w:rFonts w:ascii="Arial" w:eastAsia="Calibri" w:hAnsi="Arial" w:cs="Arial"/>
          <w:bCs/>
          <w:sz w:val="24"/>
          <w:szCs w:val="24"/>
        </w:rPr>
      </w:pPr>
      <w:r w:rsidRPr="006350F5">
        <w:rPr>
          <w:rFonts w:ascii="Arial" w:eastAsia="Calibri" w:hAnsi="Arial" w:cs="Arial"/>
          <w:b/>
          <w:sz w:val="24"/>
          <w:szCs w:val="24"/>
        </w:rPr>
        <w:t>HIGH COURT OF NAMIBIA MAIN DIVISION, WINDHOEK</w:t>
      </w:r>
    </w:p>
    <w:p w:rsidR="006350F5" w:rsidRPr="006350F5" w:rsidRDefault="006350F5" w:rsidP="006350F5">
      <w:pPr>
        <w:spacing w:after="0" w:line="360" w:lineRule="auto"/>
        <w:jc w:val="center"/>
        <w:rPr>
          <w:rFonts w:ascii="Arial" w:eastAsia="Calibri" w:hAnsi="Arial" w:cs="Arial"/>
          <w:b/>
          <w:bCs/>
          <w:sz w:val="24"/>
          <w:szCs w:val="24"/>
        </w:rPr>
      </w:pPr>
      <w:r w:rsidRPr="006350F5">
        <w:rPr>
          <w:rFonts w:ascii="Arial" w:eastAsia="Calibri" w:hAnsi="Arial" w:cs="Arial"/>
          <w:b/>
          <w:bCs/>
          <w:sz w:val="24"/>
          <w:szCs w:val="24"/>
        </w:rPr>
        <w:t>JUDGMENT</w:t>
      </w:r>
    </w:p>
    <w:p w:rsidR="006350F5" w:rsidRPr="006350F5" w:rsidRDefault="006350F5" w:rsidP="006350F5">
      <w:pPr>
        <w:tabs>
          <w:tab w:val="right" w:pos="9000"/>
        </w:tabs>
        <w:spacing w:after="0" w:line="360" w:lineRule="auto"/>
        <w:jc w:val="both"/>
        <w:rPr>
          <w:rFonts w:ascii="Arial" w:eastAsia="Calibri" w:hAnsi="Arial" w:cs="Arial"/>
          <w:b/>
          <w:sz w:val="24"/>
          <w:szCs w:val="24"/>
        </w:rPr>
      </w:pPr>
      <w:r w:rsidRPr="006350F5">
        <w:rPr>
          <w:rFonts w:ascii="Arial" w:eastAsia="Calibri" w:hAnsi="Arial" w:cs="Arial"/>
          <w:b/>
          <w:sz w:val="24"/>
          <w:szCs w:val="24"/>
        </w:rPr>
        <w:tab/>
      </w:r>
    </w:p>
    <w:p w:rsidR="006350F5" w:rsidRPr="006350F5" w:rsidRDefault="006350F5" w:rsidP="006350F5">
      <w:pPr>
        <w:tabs>
          <w:tab w:val="right" w:pos="9000"/>
        </w:tabs>
        <w:spacing w:after="0" w:line="360" w:lineRule="auto"/>
        <w:jc w:val="right"/>
        <w:rPr>
          <w:rFonts w:ascii="Arial" w:eastAsia="Calibri" w:hAnsi="Arial" w:cs="Arial"/>
          <w:b/>
          <w:sz w:val="24"/>
          <w:szCs w:val="24"/>
        </w:rPr>
      </w:pPr>
      <w:r w:rsidRPr="006350F5">
        <w:rPr>
          <w:rFonts w:ascii="Arial" w:eastAsia="Calibri" w:hAnsi="Arial" w:cs="Arial"/>
          <w:sz w:val="24"/>
          <w:szCs w:val="24"/>
        </w:rPr>
        <w:t>Case No: CC 14/2015</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In the matter between:</w:t>
      </w:r>
    </w:p>
    <w:p w:rsidR="006350F5" w:rsidRPr="006350F5" w:rsidRDefault="006350F5" w:rsidP="006350F5">
      <w:pPr>
        <w:keepNext/>
        <w:tabs>
          <w:tab w:val="right" w:pos="9000"/>
        </w:tabs>
        <w:spacing w:after="0" w:line="360" w:lineRule="auto"/>
        <w:jc w:val="both"/>
        <w:outlineLvl w:val="3"/>
        <w:rPr>
          <w:rFonts w:ascii="Arial" w:eastAsia="Times New Roman" w:hAnsi="Arial" w:cs="Arial"/>
          <w:b/>
          <w:sz w:val="28"/>
          <w:szCs w:val="24"/>
          <w:lang w:val="en-GB"/>
        </w:rPr>
      </w:pPr>
      <w:r w:rsidRPr="006350F5">
        <w:rPr>
          <w:rFonts w:ascii="Arial" w:eastAsia="Times New Roman" w:hAnsi="Arial" w:cs="Arial"/>
          <w:b/>
          <w:sz w:val="24"/>
          <w:szCs w:val="24"/>
          <w:lang w:val="en-GB"/>
        </w:rPr>
        <w:t xml:space="preserve"> </w:t>
      </w:r>
    </w:p>
    <w:p w:rsidR="006350F5" w:rsidRPr="006350F5" w:rsidRDefault="006350F5" w:rsidP="006350F5">
      <w:pPr>
        <w:tabs>
          <w:tab w:val="right" w:pos="9000"/>
        </w:tabs>
        <w:spacing w:after="0" w:line="360" w:lineRule="auto"/>
        <w:jc w:val="both"/>
        <w:rPr>
          <w:rFonts w:ascii="Arial" w:eastAsia="Calibri" w:hAnsi="Arial" w:cs="Arial"/>
          <w:b/>
          <w:sz w:val="24"/>
          <w:szCs w:val="24"/>
        </w:rPr>
      </w:pPr>
      <w:r w:rsidRPr="006350F5">
        <w:rPr>
          <w:rFonts w:ascii="Arial" w:eastAsia="Calibri" w:hAnsi="Arial" w:cs="Arial"/>
          <w:b/>
          <w:sz w:val="24"/>
          <w:szCs w:val="24"/>
        </w:rPr>
        <w:t>THE STATE</w:t>
      </w:r>
    </w:p>
    <w:p w:rsidR="006350F5" w:rsidRPr="006350F5" w:rsidRDefault="006350F5" w:rsidP="006350F5">
      <w:pPr>
        <w:tabs>
          <w:tab w:val="right" w:pos="9000"/>
        </w:tabs>
        <w:spacing w:after="0" w:line="360" w:lineRule="auto"/>
        <w:jc w:val="both"/>
        <w:rPr>
          <w:rFonts w:ascii="Arial" w:eastAsia="Calibri" w:hAnsi="Arial" w:cs="Arial"/>
          <w:b/>
          <w:sz w:val="24"/>
          <w:szCs w:val="24"/>
        </w:rPr>
      </w:pPr>
    </w:p>
    <w:p w:rsidR="006350F5" w:rsidRPr="006350F5" w:rsidRDefault="006350F5" w:rsidP="006350F5">
      <w:pPr>
        <w:tabs>
          <w:tab w:val="right" w:pos="9000"/>
        </w:tabs>
        <w:spacing w:after="0" w:line="360" w:lineRule="auto"/>
        <w:jc w:val="both"/>
        <w:rPr>
          <w:rFonts w:ascii="Arial" w:eastAsia="Calibri" w:hAnsi="Arial" w:cs="Arial"/>
          <w:sz w:val="24"/>
          <w:szCs w:val="24"/>
        </w:rPr>
      </w:pPr>
      <w:r w:rsidRPr="006350F5">
        <w:rPr>
          <w:rFonts w:ascii="Arial" w:eastAsia="Calibri" w:hAnsi="Arial" w:cs="Arial"/>
          <w:sz w:val="24"/>
          <w:szCs w:val="24"/>
        </w:rPr>
        <w:t xml:space="preserve">and </w:t>
      </w:r>
    </w:p>
    <w:p w:rsidR="006350F5" w:rsidRPr="006350F5" w:rsidRDefault="006350F5" w:rsidP="006350F5">
      <w:pPr>
        <w:tabs>
          <w:tab w:val="right" w:pos="9000"/>
        </w:tabs>
        <w:spacing w:after="0" w:line="360" w:lineRule="auto"/>
        <w:jc w:val="both"/>
        <w:rPr>
          <w:rFonts w:ascii="Arial" w:eastAsia="Calibri" w:hAnsi="Arial" w:cs="Arial"/>
          <w:b/>
          <w:sz w:val="24"/>
          <w:szCs w:val="24"/>
        </w:rPr>
      </w:pPr>
    </w:p>
    <w:p w:rsidR="006350F5" w:rsidRPr="006350F5" w:rsidRDefault="006350F5" w:rsidP="006350F5">
      <w:pPr>
        <w:tabs>
          <w:tab w:val="right" w:pos="9000"/>
        </w:tabs>
        <w:spacing w:after="0" w:line="360" w:lineRule="auto"/>
        <w:jc w:val="both"/>
        <w:rPr>
          <w:rFonts w:ascii="Arial" w:eastAsia="Calibri" w:hAnsi="Arial" w:cs="Arial"/>
          <w:b/>
          <w:sz w:val="24"/>
          <w:szCs w:val="24"/>
        </w:rPr>
      </w:pPr>
      <w:r w:rsidRPr="006350F5">
        <w:rPr>
          <w:rFonts w:ascii="Arial" w:eastAsia="Calibri" w:hAnsi="Arial" w:cs="Arial"/>
          <w:b/>
          <w:sz w:val="24"/>
          <w:szCs w:val="24"/>
        </w:rPr>
        <w:t>DAVID KIDO</w:t>
      </w:r>
      <w:r w:rsidRPr="006350F5">
        <w:rPr>
          <w:rFonts w:ascii="Arial" w:eastAsia="Calibri" w:hAnsi="Arial" w:cs="Arial"/>
          <w:b/>
          <w:sz w:val="24"/>
          <w:szCs w:val="24"/>
        </w:rPr>
        <w:tab/>
        <w:t xml:space="preserve">ACCUSED </w:t>
      </w:r>
    </w:p>
    <w:p w:rsidR="006350F5" w:rsidRPr="006350F5" w:rsidRDefault="006350F5" w:rsidP="006350F5">
      <w:pPr>
        <w:spacing w:after="0" w:line="360" w:lineRule="auto"/>
        <w:ind w:left="2160" w:hanging="2160"/>
        <w:jc w:val="both"/>
        <w:rPr>
          <w:rFonts w:ascii="Arial" w:eastAsia="Calibri" w:hAnsi="Arial" w:cs="Arial"/>
          <w:sz w:val="24"/>
          <w:szCs w:val="24"/>
        </w:rPr>
      </w:pPr>
    </w:p>
    <w:p w:rsidR="006350F5" w:rsidRPr="006350F5" w:rsidRDefault="006350F5" w:rsidP="006350F5">
      <w:pPr>
        <w:spacing w:after="0" w:line="360" w:lineRule="auto"/>
        <w:ind w:left="2160" w:hanging="2160"/>
        <w:rPr>
          <w:rFonts w:ascii="Arial" w:eastAsia="Calibri" w:hAnsi="Arial" w:cs="Arial"/>
          <w:sz w:val="24"/>
          <w:szCs w:val="24"/>
        </w:rPr>
      </w:pPr>
    </w:p>
    <w:p w:rsidR="006350F5" w:rsidRPr="006350F5" w:rsidRDefault="006350F5" w:rsidP="006350F5">
      <w:pPr>
        <w:spacing w:after="0" w:line="360" w:lineRule="auto"/>
        <w:ind w:left="2160" w:hanging="2160"/>
        <w:rPr>
          <w:rFonts w:ascii="Arial" w:eastAsia="Calibri" w:hAnsi="Arial" w:cs="Arial"/>
          <w:sz w:val="24"/>
          <w:szCs w:val="24"/>
        </w:rPr>
      </w:pPr>
      <w:r w:rsidRPr="006350F5">
        <w:rPr>
          <w:rFonts w:ascii="Arial" w:eastAsia="Calibri" w:hAnsi="Arial" w:cs="Arial"/>
          <w:b/>
          <w:sz w:val="24"/>
          <w:szCs w:val="24"/>
        </w:rPr>
        <w:t>Neutral citation:</w:t>
      </w:r>
      <w:r w:rsidRPr="006350F5">
        <w:rPr>
          <w:rFonts w:ascii="Arial" w:eastAsia="Calibri" w:hAnsi="Arial" w:cs="Arial"/>
          <w:b/>
          <w:sz w:val="24"/>
          <w:szCs w:val="24"/>
        </w:rPr>
        <w:tab/>
      </w:r>
      <w:r w:rsidRPr="006350F5">
        <w:rPr>
          <w:rFonts w:ascii="Arial" w:eastAsia="Calibri" w:hAnsi="Arial" w:cs="Arial"/>
          <w:i/>
          <w:sz w:val="24"/>
          <w:szCs w:val="24"/>
        </w:rPr>
        <w:t xml:space="preserve">State v Kido </w:t>
      </w:r>
      <w:r w:rsidR="005D0538">
        <w:rPr>
          <w:rFonts w:ascii="Arial" w:eastAsia="Calibri" w:hAnsi="Arial" w:cs="Arial"/>
          <w:sz w:val="24"/>
          <w:szCs w:val="24"/>
        </w:rPr>
        <w:t>(CC 14/2015</w:t>
      </w:r>
      <w:r w:rsidR="005D0538" w:rsidRPr="006350F5">
        <w:rPr>
          <w:rFonts w:ascii="Arial" w:eastAsia="Calibri" w:hAnsi="Arial" w:cs="Arial"/>
          <w:sz w:val="24"/>
          <w:szCs w:val="24"/>
        </w:rPr>
        <w:t>]</w:t>
      </w:r>
      <w:r w:rsidR="005D0538">
        <w:rPr>
          <w:rFonts w:ascii="Arial" w:eastAsia="Calibri" w:hAnsi="Arial" w:cs="Arial"/>
          <w:sz w:val="24"/>
          <w:szCs w:val="24"/>
        </w:rPr>
        <w:t xml:space="preserve"> [2017</w:t>
      </w:r>
      <w:r w:rsidRPr="006350F5">
        <w:rPr>
          <w:rFonts w:ascii="Arial" w:eastAsia="Calibri" w:hAnsi="Arial" w:cs="Arial"/>
          <w:sz w:val="24"/>
          <w:szCs w:val="24"/>
        </w:rPr>
        <w:t xml:space="preserve">] </w:t>
      </w:r>
      <w:r w:rsidR="004535B0">
        <w:rPr>
          <w:rFonts w:ascii="Arial" w:eastAsia="Calibri" w:hAnsi="Arial" w:cs="Arial"/>
          <w:sz w:val="24"/>
          <w:szCs w:val="24"/>
        </w:rPr>
        <w:t>NAHCM</w:t>
      </w:r>
      <w:r w:rsidR="005D0538">
        <w:rPr>
          <w:rFonts w:ascii="Arial" w:eastAsia="Calibri" w:hAnsi="Arial" w:cs="Arial"/>
          <w:sz w:val="24"/>
          <w:szCs w:val="24"/>
        </w:rPr>
        <w:t>D</w:t>
      </w:r>
      <w:r w:rsidR="004535B0">
        <w:rPr>
          <w:rFonts w:ascii="Arial" w:eastAsia="Calibri" w:hAnsi="Arial" w:cs="Arial"/>
          <w:sz w:val="24"/>
          <w:szCs w:val="24"/>
        </w:rPr>
        <w:t xml:space="preserve"> </w:t>
      </w:r>
      <w:r w:rsidR="00D03A47">
        <w:rPr>
          <w:rFonts w:ascii="Arial" w:eastAsia="Calibri" w:hAnsi="Arial" w:cs="Arial"/>
          <w:sz w:val="24"/>
          <w:szCs w:val="24"/>
        </w:rPr>
        <w:t>18</w:t>
      </w:r>
      <w:r w:rsidR="0045002F">
        <w:rPr>
          <w:rFonts w:ascii="Arial" w:eastAsia="Calibri" w:hAnsi="Arial" w:cs="Arial"/>
          <w:sz w:val="24"/>
          <w:szCs w:val="24"/>
        </w:rPr>
        <w:t xml:space="preserve"> (</w:t>
      </w:r>
      <w:r>
        <w:rPr>
          <w:rFonts w:ascii="Arial" w:eastAsia="Calibri" w:hAnsi="Arial" w:cs="Arial"/>
          <w:sz w:val="24"/>
          <w:szCs w:val="24"/>
        </w:rPr>
        <w:t>31 January 2017</w:t>
      </w:r>
      <w:r w:rsidRPr="006350F5">
        <w:rPr>
          <w:rFonts w:ascii="Arial" w:eastAsia="Calibri" w:hAnsi="Arial" w:cs="Arial"/>
          <w:sz w:val="24"/>
          <w:szCs w:val="24"/>
        </w:rPr>
        <w:t>)</w:t>
      </w:r>
    </w:p>
    <w:p w:rsidR="006350F5" w:rsidRPr="006350F5" w:rsidRDefault="006350F5" w:rsidP="006350F5">
      <w:pPr>
        <w:spacing w:after="0" w:line="360" w:lineRule="auto"/>
        <w:ind w:left="2160" w:hanging="2160"/>
        <w:rPr>
          <w:rFonts w:ascii="Arial" w:eastAsia="Calibri" w:hAnsi="Arial" w:cs="Arial"/>
          <w:sz w:val="24"/>
          <w:szCs w:val="24"/>
        </w:rPr>
      </w:pPr>
    </w:p>
    <w:p w:rsidR="006350F5" w:rsidRPr="006350F5" w:rsidRDefault="006350F5" w:rsidP="006350F5">
      <w:pPr>
        <w:spacing w:after="0" w:line="360" w:lineRule="auto"/>
        <w:ind w:left="1440" w:hanging="1440"/>
        <w:rPr>
          <w:rFonts w:ascii="Arial" w:eastAsia="Calibri" w:hAnsi="Arial" w:cs="Arial"/>
          <w:i/>
          <w:sz w:val="24"/>
          <w:szCs w:val="24"/>
        </w:rPr>
      </w:pPr>
      <w:r w:rsidRPr="006350F5">
        <w:rPr>
          <w:rFonts w:ascii="Arial" w:eastAsia="Calibri" w:hAnsi="Arial" w:cs="Arial"/>
          <w:b/>
          <w:sz w:val="24"/>
          <w:szCs w:val="24"/>
        </w:rPr>
        <w:t>Coram:</w:t>
      </w:r>
      <w:r w:rsidRPr="006350F5">
        <w:rPr>
          <w:rFonts w:ascii="Arial" w:eastAsia="Calibri" w:hAnsi="Arial" w:cs="Arial"/>
          <w:sz w:val="24"/>
          <w:szCs w:val="24"/>
        </w:rPr>
        <w:tab/>
        <w:t>USIKU, AJ</w:t>
      </w:r>
      <w:r w:rsidRPr="006350F5">
        <w:rPr>
          <w:rFonts w:ascii="Arial" w:eastAsia="Calibri" w:hAnsi="Arial" w:cs="Arial"/>
          <w:i/>
          <w:sz w:val="24"/>
          <w:szCs w:val="24"/>
        </w:rPr>
        <w:t xml:space="preserve"> </w:t>
      </w:r>
    </w:p>
    <w:p w:rsidR="006350F5" w:rsidRPr="00034487" w:rsidRDefault="006350F5" w:rsidP="00034487">
      <w:pPr>
        <w:spacing w:after="0" w:line="360" w:lineRule="auto"/>
        <w:ind w:left="1440" w:hanging="1440"/>
        <w:jc w:val="both"/>
        <w:rPr>
          <w:rFonts w:ascii="Arial" w:eastAsia="Calibri" w:hAnsi="Arial" w:cs="Arial"/>
          <w:sz w:val="24"/>
          <w:szCs w:val="24"/>
        </w:rPr>
      </w:pPr>
      <w:r w:rsidRPr="006350F5">
        <w:rPr>
          <w:rFonts w:ascii="Arial" w:eastAsia="Calibri" w:hAnsi="Arial" w:cs="Arial"/>
          <w:b/>
          <w:sz w:val="24"/>
          <w:szCs w:val="24"/>
        </w:rPr>
        <w:t>Heard on:</w:t>
      </w:r>
      <w:r w:rsidRPr="006350F5">
        <w:rPr>
          <w:rFonts w:ascii="Arial" w:eastAsia="Calibri" w:hAnsi="Arial" w:cs="Arial"/>
          <w:b/>
          <w:sz w:val="24"/>
          <w:szCs w:val="24"/>
        </w:rPr>
        <w:tab/>
      </w:r>
      <w:r>
        <w:rPr>
          <w:rFonts w:ascii="Arial" w:eastAsia="Calibri" w:hAnsi="Arial" w:cs="Arial"/>
          <w:sz w:val="24"/>
          <w:szCs w:val="24"/>
        </w:rPr>
        <w:t>01 December 2016</w:t>
      </w:r>
    </w:p>
    <w:p w:rsidR="006350F5" w:rsidRPr="006350F5" w:rsidRDefault="006350F5" w:rsidP="0045002F">
      <w:pPr>
        <w:spacing w:after="0" w:line="360" w:lineRule="auto"/>
        <w:rPr>
          <w:rFonts w:ascii="Arial" w:eastAsia="Calibri" w:hAnsi="Arial" w:cs="Arial"/>
          <w:b/>
          <w:sz w:val="24"/>
          <w:szCs w:val="24"/>
        </w:rPr>
      </w:pPr>
      <w:r w:rsidRPr="006350F5">
        <w:rPr>
          <w:rFonts w:ascii="Arial" w:eastAsia="Calibri" w:hAnsi="Arial" w:cs="Arial"/>
          <w:b/>
          <w:bCs/>
          <w:sz w:val="24"/>
          <w:szCs w:val="24"/>
        </w:rPr>
        <w:t>Delivered</w:t>
      </w:r>
      <w:r w:rsidRPr="006350F5">
        <w:rPr>
          <w:rFonts w:ascii="Arial" w:eastAsia="Calibri" w:hAnsi="Arial" w:cs="Arial"/>
          <w:sz w:val="24"/>
          <w:szCs w:val="24"/>
        </w:rPr>
        <w:t>:</w:t>
      </w:r>
      <w:r w:rsidRPr="006350F5">
        <w:rPr>
          <w:rFonts w:ascii="Arial" w:eastAsia="Calibri" w:hAnsi="Arial" w:cs="Arial"/>
          <w:sz w:val="24"/>
          <w:szCs w:val="24"/>
        </w:rPr>
        <w:tab/>
      </w:r>
      <w:r w:rsidR="00D50AA3">
        <w:rPr>
          <w:rFonts w:ascii="Arial" w:eastAsia="Calibri" w:hAnsi="Arial" w:cs="Arial"/>
          <w:sz w:val="24"/>
          <w:szCs w:val="24"/>
        </w:rPr>
        <w:t>31 January 2017</w:t>
      </w:r>
    </w:p>
    <w:p w:rsidR="006350F5" w:rsidRPr="006350F5" w:rsidRDefault="006350F5" w:rsidP="006350F5">
      <w:pPr>
        <w:spacing w:after="0" w:line="360" w:lineRule="auto"/>
        <w:jc w:val="both"/>
        <w:rPr>
          <w:rFonts w:ascii="Arial" w:eastAsia="Calibri" w:hAnsi="Arial" w:cs="Arial"/>
          <w:b/>
          <w:sz w:val="24"/>
          <w:szCs w:val="24"/>
        </w:rPr>
      </w:pPr>
    </w:p>
    <w:p w:rsidR="006350F5" w:rsidRPr="006350F5" w:rsidRDefault="006350F5" w:rsidP="006350F5">
      <w:pPr>
        <w:spacing w:after="0" w:line="360" w:lineRule="auto"/>
        <w:jc w:val="both"/>
        <w:rPr>
          <w:rFonts w:ascii="Arial" w:eastAsia="Calibri" w:hAnsi="Arial" w:cs="Arial"/>
          <w:bCs/>
          <w:sz w:val="24"/>
          <w:szCs w:val="24"/>
        </w:rPr>
      </w:pPr>
      <w:r w:rsidRPr="006350F5">
        <w:rPr>
          <w:rFonts w:ascii="Arial" w:eastAsia="Calibri" w:hAnsi="Arial" w:cs="Arial"/>
          <w:b/>
          <w:sz w:val="24"/>
          <w:szCs w:val="24"/>
        </w:rPr>
        <w:t>Flynote:</w:t>
      </w:r>
      <w:r w:rsidRPr="006350F5">
        <w:rPr>
          <w:rFonts w:ascii="Arial" w:eastAsia="Calibri" w:hAnsi="Arial" w:cs="Arial"/>
          <w:b/>
          <w:sz w:val="24"/>
          <w:szCs w:val="24"/>
        </w:rPr>
        <w:tab/>
      </w:r>
      <w:r w:rsidRPr="006350F5">
        <w:rPr>
          <w:rFonts w:ascii="Arial" w:eastAsia="Calibri" w:hAnsi="Arial" w:cs="Arial"/>
          <w:bCs/>
          <w:sz w:val="24"/>
          <w:szCs w:val="24"/>
        </w:rPr>
        <w:t xml:space="preserve">Criminal Procedure – </w:t>
      </w:r>
      <w:r w:rsidR="00D50AA3">
        <w:rPr>
          <w:rFonts w:ascii="Arial" w:eastAsia="Calibri" w:hAnsi="Arial" w:cs="Arial"/>
          <w:bCs/>
          <w:sz w:val="24"/>
          <w:szCs w:val="24"/>
        </w:rPr>
        <w:t>Sentence</w:t>
      </w:r>
      <w:r w:rsidRPr="006350F5">
        <w:rPr>
          <w:rFonts w:ascii="Arial" w:eastAsia="Calibri" w:hAnsi="Arial" w:cs="Arial"/>
          <w:bCs/>
          <w:sz w:val="24"/>
          <w:szCs w:val="24"/>
        </w:rPr>
        <w:t xml:space="preserve"> – </w:t>
      </w:r>
      <w:r w:rsidR="00D50AA3">
        <w:rPr>
          <w:rFonts w:ascii="Arial" w:eastAsia="Calibri" w:hAnsi="Arial" w:cs="Arial"/>
          <w:bCs/>
          <w:sz w:val="24"/>
          <w:szCs w:val="24"/>
        </w:rPr>
        <w:t>Factors to be taken into account at sentencing</w:t>
      </w:r>
      <w:r w:rsidRPr="006350F5">
        <w:rPr>
          <w:rFonts w:ascii="Arial" w:eastAsia="Calibri" w:hAnsi="Arial" w:cs="Arial"/>
          <w:bCs/>
          <w:sz w:val="24"/>
          <w:szCs w:val="24"/>
        </w:rPr>
        <w:t xml:space="preserve"> – </w:t>
      </w:r>
      <w:r w:rsidR="00D50AA3">
        <w:rPr>
          <w:rFonts w:ascii="Arial" w:eastAsia="Calibri" w:hAnsi="Arial" w:cs="Arial"/>
          <w:bCs/>
          <w:sz w:val="24"/>
          <w:szCs w:val="24"/>
        </w:rPr>
        <w:t>Accused convicted of murder, rape, defeating or obstructing the course of justice and assault with intent to do grievous bodily harm</w:t>
      </w:r>
      <w:r w:rsidRPr="006350F5">
        <w:rPr>
          <w:rFonts w:ascii="Arial" w:eastAsia="Calibri" w:hAnsi="Arial" w:cs="Arial"/>
          <w:bCs/>
          <w:sz w:val="24"/>
          <w:szCs w:val="24"/>
        </w:rPr>
        <w:t xml:space="preserve"> – </w:t>
      </w:r>
      <w:r w:rsidR="00C16DE0">
        <w:rPr>
          <w:rFonts w:ascii="Arial" w:eastAsia="Calibri" w:hAnsi="Arial" w:cs="Arial"/>
          <w:bCs/>
          <w:sz w:val="24"/>
          <w:szCs w:val="24"/>
        </w:rPr>
        <w:t>Offences committed in the contex</w:t>
      </w:r>
      <w:r w:rsidR="00D50AA3">
        <w:rPr>
          <w:rFonts w:ascii="Arial" w:eastAsia="Calibri" w:hAnsi="Arial" w:cs="Arial"/>
          <w:bCs/>
          <w:sz w:val="24"/>
          <w:szCs w:val="24"/>
        </w:rPr>
        <w:t xml:space="preserve">t of a domestic relationship </w:t>
      </w:r>
      <w:r w:rsidR="00D50AA3" w:rsidRPr="006350F5">
        <w:rPr>
          <w:rFonts w:ascii="Arial" w:eastAsia="Calibri" w:hAnsi="Arial" w:cs="Arial"/>
          <w:bCs/>
          <w:sz w:val="24"/>
          <w:szCs w:val="24"/>
        </w:rPr>
        <w:t>–</w:t>
      </w:r>
      <w:r w:rsidR="00D50AA3">
        <w:rPr>
          <w:rFonts w:ascii="Arial" w:eastAsia="Calibri" w:hAnsi="Arial" w:cs="Arial"/>
          <w:bCs/>
          <w:sz w:val="24"/>
          <w:szCs w:val="24"/>
        </w:rPr>
        <w:t xml:space="preserve"> Combating of Rape Act 8 of 2000</w:t>
      </w:r>
      <w:r w:rsidR="00D50AA3" w:rsidRPr="006350F5">
        <w:rPr>
          <w:rFonts w:ascii="Arial" w:eastAsia="Calibri" w:hAnsi="Arial" w:cs="Arial"/>
          <w:bCs/>
          <w:sz w:val="24"/>
          <w:szCs w:val="24"/>
        </w:rPr>
        <w:t xml:space="preserve"> –</w:t>
      </w:r>
      <w:r w:rsidR="00D50AA3">
        <w:rPr>
          <w:rFonts w:ascii="Arial" w:eastAsia="Calibri" w:hAnsi="Arial" w:cs="Arial"/>
          <w:bCs/>
          <w:sz w:val="24"/>
          <w:szCs w:val="24"/>
        </w:rPr>
        <w:t xml:space="preserve"> Absence of substantial and compelling circumstances.</w:t>
      </w:r>
    </w:p>
    <w:p w:rsidR="006350F5" w:rsidRPr="006350F5" w:rsidRDefault="006350F5" w:rsidP="006350F5">
      <w:pPr>
        <w:spacing w:after="0" w:line="360" w:lineRule="auto"/>
        <w:jc w:val="both"/>
        <w:rPr>
          <w:rFonts w:ascii="Arial" w:eastAsia="Calibri" w:hAnsi="Arial" w:cs="Arial"/>
          <w:bCs/>
          <w:sz w:val="24"/>
          <w:szCs w:val="24"/>
        </w:rPr>
      </w:pPr>
    </w:p>
    <w:p w:rsidR="006350F5" w:rsidRDefault="006350F5" w:rsidP="006350F5">
      <w:pPr>
        <w:spacing w:after="0" w:line="360" w:lineRule="auto"/>
        <w:jc w:val="both"/>
        <w:rPr>
          <w:rFonts w:ascii="Arial" w:eastAsia="Calibri" w:hAnsi="Arial" w:cs="Arial"/>
          <w:bCs/>
          <w:sz w:val="24"/>
          <w:szCs w:val="24"/>
        </w:rPr>
      </w:pPr>
      <w:r w:rsidRPr="006350F5">
        <w:rPr>
          <w:rFonts w:ascii="Arial" w:eastAsia="Calibri" w:hAnsi="Arial" w:cs="Arial"/>
          <w:b/>
          <w:sz w:val="24"/>
          <w:szCs w:val="24"/>
        </w:rPr>
        <w:lastRenderedPageBreak/>
        <w:t>Summary:</w:t>
      </w:r>
      <w:r w:rsidRPr="006350F5">
        <w:rPr>
          <w:rFonts w:ascii="Arial" w:eastAsia="Calibri" w:hAnsi="Arial" w:cs="Arial"/>
          <w:b/>
          <w:sz w:val="24"/>
          <w:szCs w:val="24"/>
        </w:rPr>
        <w:tab/>
      </w:r>
      <w:r w:rsidR="00C16DE0">
        <w:rPr>
          <w:rFonts w:ascii="Arial" w:eastAsia="Calibri" w:hAnsi="Arial" w:cs="Arial"/>
          <w:sz w:val="24"/>
          <w:szCs w:val="24"/>
        </w:rPr>
        <w:t>Accused convicted of murder, rape, defeating or obstructing the course of justice and assault with intent to do grievous bodily harm</w:t>
      </w:r>
      <w:r w:rsidRPr="006350F5">
        <w:rPr>
          <w:rFonts w:ascii="Arial" w:eastAsia="Calibri" w:hAnsi="Arial" w:cs="Arial"/>
          <w:sz w:val="24"/>
          <w:szCs w:val="24"/>
        </w:rPr>
        <w:t xml:space="preserve"> – </w:t>
      </w:r>
      <w:r w:rsidR="00C16DE0">
        <w:rPr>
          <w:rFonts w:ascii="Arial" w:eastAsia="Calibri" w:hAnsi="Arial" w:cs="Arial"/>
          <w:sz w:val="24"/>
          <w:szCs w:val="24"/>
        </w:rPr>
        <w:t xml:space="preserve">Offences committed in the context </w:t>
      </w:r>
      <w:r w:rsidR="00593521">
        <w:rPr>
          <w:rFonts w:ascii="Arial" w:eastAsia="Calibri" w:hAnsi="Arial" w:cs="Arial"/>
          <w:sz w:val="24"/>
          <w:szCs w:val="24"/>
        </w:rPr>
        <w:t>of a domestic relationship</w:t>
      </w:r>
      <w:r w:rsidRPr="006350F5">
        <w:rPr>
          <w:rFonts w:ascii="Arial" w:eastAsia="Calibri" w:hAnsi="Arial" w:cs="Arial"/>
          <w:bCs/>
          <w:sz w:val="24"/>
          <w:szCs w:val="24"/>
        </w:rPr>
        <w:t xml:space="preserve"> – </w:t>
      </w:r>
      <w:r w:rsidR="00593521">
        <w:rPr>
          <w:rFonts w:ascii="Arial" w:eastAsia="Calibri" w:hAnsi="Arial" w:cs="Arial"/>
          <w:bCs/>
          <w:sz w:val="24"/>
          <w:szCs w:val="24"/>
        </w:rPr>
        <w:t>Absence of substantial and compelling circumstances</w:t>
      </w:r>
      <w:r w:rsidRPr="006350F5">
        <w:rPr>
          <w:rFonts w:ascii="Arial" w:eastAsia="Calibri" w:hAnsi="Arial" w:cs="Arial"/>
          <w:bCs/>
          <w:sz w:val="24"/>
          <w:szCs w:val="24"/>
        </w:rPr>
        <w:t xml:space="preserve"> – </w:t>
      </w:r>
      <w:r w:rsidR="00593521">
        <w:rPr>
          <w:rFonts w:ascii="Arial" w:eastAsia="Calibri" w:hAnsi="Arial" w:cs="Arial"/>
          <w:bCs/>
          <w:sz w:val="24"/>
          <w:szCs w:val="24"/>
        </w:rPr>
        <w:t xml:space="preserve">To ameliorate the cumulative effect of the sentence to run concurrently, to the effect that accused must serve a total of </w:t>
      </w:r>
      <w:r w:rsidR="00584B95">
        <w:rPr>
          <w:rFonts w:ascii="Arial" w:eastAsia="Calibri" w:hAnsi="Arial" w:cs="Arial"/>
          <w:bCs/>
          <w:sz w:val="24"/>
          <w:szCs w:val="24"/>
        </w:rPr>
        <w:t>32</w:t>
      </w:r>
      <w:r w:rsidR="00593521">
        <w:rPr>
          <w:rFonts w:ascii="Arial" w:eastAsia="Calibri" w:hAnsi="Arial" w:cs="Arial"/>
          <w:bCs/>
          <w:sz w:val="24"/>
          <w:szCs w:val="24"/>
        </w:rPr>
        <w:t xml:space="preserve"> years imprisonment.</w:t>
      </w:r>
    </w:p>
    <w:p w:rsidR="00593521" w:rsidRPr="006350F5" w:rsidRDefault="00593521" w:rsidP="006350F5">
      <w:pPr>
        <w:spacing w:after="0" w:line="360" w:lineRule="auto"/>
        <w:jc w:val="both"/>
        <w:rPr>
          <w:rFonts w:ascii="Arial" w:eastAsia="Calibri" w:hAnsi="Arial" w:cs="Arial"/>
          <w:bCs/>
          <w:sz w:val="24"/>
          <w:szCs w:val="24"/>
        </w:rPr>
      </w:pPr>
    </w:p>
    <w:p w:rsidR="006350F5" w:rsidRPr="006350F5" w:rsidRDefault="00F6159B" w:rsidP="006350F5">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6350F5" w:rsidRPr="006350F5" w:rsidRDefault="004346EF" w:rsidP="006350F5">
      <w:pPr>
        <w:spacing w:after="0" w:line="360" w:lineRule="auto"/>
        <w:jc w:val="center"/>
        <w:rPr>
          <w:rFonts w:ascii="Arial" w:eastAsia="Calibri" w:hAnsi="Arial" w:cs="Arial"/>
          <w:b/>
          <w:bCs/>
          <w:sz w:val="24"/>
          <w:szCs w:val="24"/>
        </w:rPr>
      </w:pPr>
      <w:r>
        <w:rPr>
          <w:rFonts w:ascii="Arial" w:eastAsia="Calibri" w:hAnsi="Arial" w:cs="Arial"/>
          <w:b/>
          <w:bCs/>
          <w:sz w:val="24"/>
          <w:szCs w:val="24"/>
        </w:rPr>
        <w:t>SENTENCE</w:t>
      </w:r>
    </w:p>
    <w:p w:rsidR="006350F5" w:rsidRPr="006350F5" w:rsidRDefault="00F6159B" w:rsidP="006350F5">
      <w:pPr>
        <w:spacing w:after="0" w:line="360" w:lineRule="auto"/>
        <w:jc w:val="both"/>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6350F5" w:rsidRPr="006350F5" w:rsidRDefault="006350F5" w:rsidP="006350F5">
      <w:pPr>
        <w:spacing w:after="0" w:line="360" w:lineRule="auto"/>
        <w:jc w:val="both"/>
        <w:rPr>
          <w:rFonts w:ascii="Arial" w:eastAsia="Calibri" w:hAnsi="Arial" w:cs="Arial"/>
          <w:sz w:val="24"/>
          <w:szCs w:val="24"/>
        </w:rPr>
      </w:pPr>
    </w:p>
    <w:p w:rsidR="006350F5" w:rsidRDefault="006350F5" w:rsidP="004346EF">
      <w:pPr>
        <w:spacing w:after="0" w:line="360" w:lineRule="auto"/>
        <w:ind w:left="1440" w:hanging="1440"/>
        <w:jc w:val="both"/>
        <w:rPr>
          <w:rFonts w:ascii="Arial" w:eastAsia="Calibri" w:hAnsi="Arial" w:cs="Arial"/>
          <w:sz w:val="24"/>
          <w:szCs w:val="24"/>
        </w:rPr>
      </w:pPr>
      <w:r w:rsidRPr="006350F5">
        <w:rPr>
          <w:rFonts w:ascii="Arial" w:eastAsia="Calibri" w:hAnsi="Arial" w:cs="Arial"/>
          <w:sz w:val="24"/>
          <w:szCs w:val="24"/>
        </w:rPr>
        <w:t>(a) Count 1 - Murder: (acting with direct intent)</w:t>
      </w:r>
      <w:r w:rsidR="004346EF">
        <w:rPr>
          <w:rFonts w:ascii="Arial" w:eastAsia="Calibri" w:hAnsi="Arial" w:cs="Arial"/>
          <w:sz w:val="24"/>
          <w:szCs w:val="24"/>
        </w:rPr>
        <w:t>:</w:t>
      </w:r>
      <w:r w:rsidR="004346EF">
        <w:rPr>
          <w:rFonts w:ascii="Arial" w:eastAsia="Calibri" w:hAnsi="Arial" w:cs="Arial"/>
          <w:sz w:val="24"/>
          <w:szCs w:val="24"/>
        </w:rPr>
        <w:tab/>
      </w:r>
      <w:r w:rsidR="0045002F">
        <w:rPr>
          <w:rFonts w:ascii="Arial" w:eastAsia="Calibri" w:hAnsi="Arial" w:cs="Arial"/>
          <w:sz w:val="24"/>
          <w:szCs w:val="24"/>
        </w:rPr>
        <w:t xml:space="preserve"> </w:t>
      </w:r>
      <w:r w:rsidR="004346EF">
        <w:rPr>
          <w:rFonts w:ascii="Arial" w:eastAsia="Calibri" w:hAnsi="Arial" w:cs="Arial"/>
          <w:sz w:val="24"/>
          <w:szCs w:val="24"/>
        </w:rPr>
        <w:t>30 years imprisonment, three (3) years of which are suspended for a period of five (5) years on condition that the accused is not convicted of murder or attempted murder committed during the period of suspension</w:t>
      </w:r>
      <w:r w:rsidR="00073585">
        <w:rPr>
          <w:rFonts w:ascii="Arial" w:eastAsia="Calibri" w:hAnsi="Arial" w:cs="Arial"/>
          <w:sz w:val="24"/>
          <w:szCs w:val="24"/>
        </w:rPr>
        <w:t>;</w:t>
      </w:r>
    </w:p>
    <w:p w:rsidR="0045002F" w:rsidRPr="006350F5" w:rsidRDefault="0045002F" w:rsidP="004346EF">
      <w:pPr>
        <w:spacing w:after="0" w:line="360" w:lineRule="auto"/>
        <w:ind w:left="1440" w:hanging="1440"/>
        <w:jc w:val="both"/>
        <w:rPr>
          <w:rFonts w:ascii="Arial" w:eastAsia="Calibri" w:hAnsi="Arial" w:cs="Arial"/>
          <w:sz w:val="24"/>
          <w:szCs w:val="24"/>
        </w:rPr>
      </w:pPr>
    </w:p>
    <w:p w:rsidR="006350F5" w:rsidRDefault="006350F5" w:rsidP="004346EF">
      <w:pPr>
        <w:spacing w:after="200" w:line="276" w:lineRule="auto"/>
        <w:ind w:left="1440" w:hanging="1440"/>
        <w:rPr>
          <w:rFonts w:ascii="Arial" w:eastAsia="Calibri" w:hAnsi="Arial" w:cs="Arial"/>
          <w:sz w:val="24"/>
          <w:szCs w:val="24"/>
        </w:rPr>
      </w:pPr>
      <w:r w:rsidRPr="006350F5">
        <w:rPr>
          <w:rFonts w:ascii="Arial" w:eastAsia="Calibri" w:hAnsi="Arial" w:cs="Arial"/>
          <w:sz w:val="24"/>
          <w:szCs w:val="24"/>
        </w:rPr>
        <w:t>(b) Count 2 - Rape (contravening section 2(1) (a) Act 8 of 2000):</w:t>
      </w:r>
      <w:r w:rsidRPr="006350F5">
        <w:rPr>
          <w:rFonts w:ascii="Arial" w:eastAsia="Calibri" w:hAnsi="Arial" w:cs="Arial"/>
          <w:sz w:val="24"/>
          <w:szCs w:val="24"/>
        </w:rPr>
        <w:tab/>
      </w:r>
      <w:r w:rsidR="00073585">
        <w:rPr>
          <w:rFonts w:ascii="Arial" w:eastAsia="Calibri" w:hAnsi="Arial" w:cs="Arial"/>
          <w:sz w:val="24"/>
          <w:szCs w:val="24"/>
        </w:rPr>
        <w:t>12 years imprisonment;</w:t>
      </w:r>
    </w:p>
    <w:p w:rsidR="0045002F" w:rsidRPr="006350F5" w:rsidRDefault="0045002F" w:rsidP="004346EF">
      <w:pPr>
        <w:spacing w:after="200" w:line="276" w:lineRule="auto"/>
        <w:ind w:left="1440" w:hanging="1440"/>
        <w:rPr>
          <w:rFonts w:ascii="Arial" w:eastAsia="Calibri" w:hAnsi="Arial" w:cs="Arial"/>
          <w:sz w:val="24"/>
          <w:szCs w:val="24"/>
        </w:rPr>
      </w:pPr>
    </w:p>
    <w:p w:rsidR="006350F5" w:rsidRPr="006350F5" w:rsidRDefault="006350F5" w:rsidP="004346EF">
      <w:pPr>
        <w:spacing w:after="200" w:line="276" w:lineRule="auto"/>
        <w:ind w:left="1440" w:hanging="1440"/>
        <w:rPr>
          <w:rFonts w:ascii="Arial" w:eastAsia="Calibri" w:hAnsi="Arial" w:cs="Arial"/>
          <w:sz w:val="24"/>
          <w:szCs w:val="24"/>
        </w:rPr>
      </w:pPr>
      <w:r w:rsidRPr="006350F5">
        <w:rPr>
          <w:rFonts w:ascii="Arial" w:eastAsia="Calibri" w:hAnsi="Arial" w:cs="Arial"/>
          <w:sz w:val="24"/>
          <w:szCs w:val="24"/>
        </w:rPr>
        <w:t>(c) Count 3 - Defeating or obstructing the course of justice:</w:t>
      </w:r>
      <w:r w:rsidRPr="006350F5">
        <w:rPr>
          <w:rFonts w:ascii="Arial" w:eastAsia="Calibri" w:hAnsi="Arial" w:cs="Arial"/>
          <w:sz w:val="24"/>
          <w:szCs w:val="24"/>
        </w:rPr>
        <w:tab/>
      </w:r>
      <w:r w:rsidR="00073585">
        <w:rPr>
          <w:rFonts w:ascii="Arial" w:eastAsia="Calibri" w:hAnsi="Arial" w:cs="Arial"/>
          <w:sz w:val="24"/>
          <w:szCs w:val="24"/>
        </w:rPr>
        <w:t>5 years imprisonment;</w:t>
      </w:r>
    </w:p>
    <w:p w:rsidR="006350F5" w:rsidRPr="006350F5" w:rsidRDefault="006350F5" w:rsidP="0017288C">
      <w:pPr>
        <w:spacing w:after="200" w:line="276" w:lineRule="auto"/>
        <w:ind w:left="1440" w:hanging="1440"/>
        <w:rPr>
          <w:rFonts w:ascii="Arial" w:eastAsia="Calibri" w:hAnsi="Arial" w:cs="Arial"/>
          <w:sz w:val="24"/>
          <w:szCs w:val="24"/>
        </w:rPr>
      </w:pPr>
      <w:r w:rsidRPr="006350F5">
        <w:rPr>
          <w:rFonts w:ascii="Arial" w:eastAsia="Calibri" w:hAnsi="Arial" w:cs="Arial"/>
          <w:sz w:val="24"/>
          <w:szCs w:val="24"/>
        </w:rPr>
        <w:t>(d) Count 4 - Assault with intent to do grievous bodily harm:</w:t>
      </w:r>
      <w:r w:rsidRPr="006350F5">
        <w:rPr>
          <w:rFonts w:ascii="Arial" w:eastAsia="Calibri" w:hAnsi="Arial" w:cs="Arial"/>
          <w:sz w:val="24"/>
          <w:szCs w:val="24"/>
        </w:rPr>
        <w:tab/>
      </w:r>
      <w:r w:rsidR="00073585">
        <w:rPr>
          <w:rFonts w:ascii="Arial" w:eastAsia="Calibri" w:hAnsi="Arial" w:cs="Arial"/>
          <w:sz w:val="24"/>
          <w:szCs w:val="24"/>
        </w:rPr>
        <w:t>1 year imprisonment;</w:t>
      </w:r>
    </w:p>
    <w:p w:rsidR="006350F5" w:rsidRDefault="006350F5" w:rsidP="00742252">
      <w:pPr>
        <w:spacing w:after="0" w:line="360" w:lineRule="auto"/>
        <w:ind w:left="1440" w:hanging="1440"/>
        <w:rPr>
          <w:rFonts w:ascii="Arial" w:eastAsia="Calibri" w:hAnsi="Arial" w:cs="Arial"/>
          <w:sz w:val="24"/>
          <w:szCs w:val="24"/>
        </w:rPr>
      </w:pPr>
      <w:r w:rsidRPr="006350F5">
        <w:rPr>
          <w:rFonts w:ascii="Arial" w:eastAsia="Calibri" w:hAnsi="Arial" w:cs="Arial"/>
          <w:sz w:val="24"/>
          <w:szCs w:val="24"/>
        </w:rPr>
        <w:t>(e) Count 5 - Assault with intent to do grievous bodily harm:</w:t>
      </w:r>
      <w:r w:rsidRPr="006350F5">
        <w:rPr>
          <w:rFonts w:ascii="Arial" w:eastAsia="Calibri" w:hAnsi="Arial" w:cs="Arial"/>
          <w:sz w:val="24"/>
          <w:szCs w:val="24"/>
        </w:rPr>
        <w:tab/>
      </w:r>
      <w:r w:rsidR="00742252">
        <w:rPr>
          <w:rFonts w:ascii="Arial" w:eastAsia="Calibri" w:hAnsi="Arial" w:cs="Arial"/>
          <w:sz w:val="24"/>
          <w:szCs w:val="24"/>
        </w:rPr>
        <w:t xml:space="preserve">1 </w:t>
      </w:r>
      <w:r w:rsidR="00073585">
        <w:rPr>
          <w:rFonts w:ascii="Arial" w:eastAsia="Calibri" w:hAnsi="Arial" w:cs="Arial"/>
          <w:sz w:val="24"/>
          <w:szCs w:val="24"/>
        </w:rPr>
        <w:t>year imprisonment;</w:t>
      </w:r>
    </w:p>
    <w:p w:rsidR="0045002F" w:rsidRPr="006350F5" w:rsidRDefault="0045002F" w:rsidP="00742252">
      <w:pPr>
        <w:spacing w:after="0" w:line="360" w:lineRule="auto"/>
        <w:ind w:left="1440" w:hanging="1440"/>
        <w:rPr>
          <w:rFonts w:ascii="Arial" w:eastAsia="Calibri" w:hAnsi="Arial" w:cs="Arial"/>
          <w:sz w:val="24"/>
          <w:szCs w:val="24"/>
        </w:rPr>
      </w:pPr>
    </w:p>
    <w:p w:rsidR="006350F5" w:rsidRPr="006350F5" w:rsidRDefault="0017288C" w:rsidP="006350F5">
      <w:pPr>
        <w:spacing w:after="0" w:line="360" w:lineRule="auto"/>
        <w:jc w:val="both"/>
        <w:rPr>
          <w:rFonts w:ascii="Arial" w:eastAsia="Calibri" w:hAnsi="Arial" w:cs="Arial"/>
          <w:sz w:val="24"/>
          <w:szCs w:val="24"/>
        </w:rPr>
      </w:pPr>
      <w:r>
        <w:rPr>
          <w:rFonts w:ascii="Arial" w:eastAsia="Calibri" w:hAnsi="Arial" w:cs="Arial"/>
          <w:sz w:val="24"/>
          <w:szCs w:val="24"/>
        </w:rPr>
        <w:t xml:space="preserve">(f) It is ordered that </w:t>
      </w:r>
      <w:r w:rsidR="00584B95">
        <w:rPr>
          <w:rFonts w:ascii="Arial" w:eastAsia="Calibri" w:hAnsi="Arial" w:cs="Arial"/>
          <w:sz w:val="24"/>
          <w:szCs w:val="24"/>
        </w:rPr>
        <w:t>seven (7) years of the sentence of count 2 and the sentence</w:t>
      </w:r>
      <w:r w:rsidR="00375B4B">
        <w:rPr>
          <w:rFonts w:ascii="Arial" w:eastAsia="Calibri" w:hAnsi="Arial" w:cs="Arial"/>
          <w:sz w:val="24"/>
          <w:szCs w:val="24"/>
        </w:rPr>
        <w:t>s</w:t>
      </w:r>
      <w:r w:rsidR="00584B95">
        <w:rPr>
          <w:rFonts w:ascii="Arial" w:eastAsia="Calibri" w:hAnsi="Arial" w:cs="Arial"/>
          <w:sz w:val="24"/>
          <w:szCs w:val="24"/>
        </w:rPr>
        <w:t xml:space="preserve"> in respect of counts 3, 4 and 5</w:t>
      </w:r>
      <w:r>
        <w:rPr>
          <w:rFonts w:ascii="Arial" w:eastAsia="Calibri" w:hAnsi="Arial" w:cs="Arial"/>
          <w:sz w:val="24"/>
          <w:szCs w:val="24"/>
        </w:rPr>
        <w:t xml:space="preserve"> shall run concurrently with the sentence imposed in count 1. Therefore the accused is sentenced to a total of </w:t>
      </w:r>
      <w:r w:rsidR="001B1F74">
        <w:rPr>
          <w:rFonts w:ascii="Arial" w:eastAsia="Calibri" w:hAnsi="Arial" w:cs="Arial"/>
          <w:sz w:val="24"/>
          <w:szCs w:val="24"/>
        </w:rPr>
        <w:t>32</w:t>
      </w:r>
      <w:r>
        <w:rPr>
          <w:rFonts w:ascii="Arial" w:eastAsia="Calibri" w:hAnsi="Arial" w:cs="Arial"/>
          <w:sz w:val="24"/>
          <w:szCs w:val="24"/>
        </w:rPr>
        <w:t xml:space="preserve"> years imprisonment.</w:t>
      </w:r>
    </w:p>
    <w:p w:rsidR="006350F5" w:rsidRPr="006350F5" w:rsidRDefault="00F6159B" w:rsidP="006350F5">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6350F5" w:rsidRPr="006350F5" w:rsidRDefault="006350F5" w:rsidP="006350F5">
      <w:pPr>
        <w:spacing w:after="0" w:line="360" w:lineRule="auto"/>
        <w:jc w:val="center"/>
        <w:rPr>
          <w:rFonts w:ascii="Arial" w:eastAsia="Calibri" w:hAnsi="Arial" w:cs="Arial"/>
          <w:b/>
          <w:bCs/>
          <w:sz w:val="24"/>
          <w:szCs w:val="24"/>
        </w:rPr>
      </w:pPr>
      <w:r w:rsidRPr="006350F5">
        <w:rPr>
          <w:rFonts w:ascii="Arial" w:eastAsia="Calibri" w:hAnsi="Arial" w:cs="Arial"/>
          <w:b/>
          <w:bCs/>
          <w:sz w:val="24"/>
          <w:szCs w:val="24"/>
        </w:rPr>
        <w:t>JUDGMENT</w:t>
      </w:r>
      <w:r w:rsidR="006F3D59">
        <w:rPr>
          <w:rFonts w:ascii="Arial" w:eastAsia="Calibri" w:hAnsi="Arial" w:cs="Arial"/>
          <w:b/>
          <w:bCs/>
          <w:sz w:val="24"/>
          <w:szCs w:val="24"/>
        </w:rPr>
        <w:t xml:space="preserve"> ON SENTENCE </w:t>
      </w:r>
    </w:p>
    <w:p w:rsidR="006350F5" w:rsidRPr="006350F5" w:rsidRDefault="00F6159B" w:rsidP="006350F5">
      <w:pPr>
        <w:spacing w:after="0" w:line="360" w:lineRule="auto"/>
        <w:jc w:val="both"/>
        <w:rPr>
          <w:rFonts w:ascii="Arial" w:eastAsia="Calibri" w:hAnsi="Arial" w:cs="Arial"/>
          <w:b/>
          <w:bCs/>
          <w:sz w:val="24"/>
          <w:szCs w:val="24"/>
        </w:rPr>
      </w:pPr>
      <w:r>
        <w:rPr>
          <w:rFonts w:ascii="Arial" w:eastAsia="Calibri" w:hAnsi="Arial" w:cs="Arial"/>
          <w:bCs/>
          <w:sz w:val="24"/>
          <w:szCs w:val="24"/>
        </w:rPr>
        <w:pict>
          <v:rect id="_x0000_i1028" style="width:0;height:1.5pt" o:hralign="center" o:hrstd="t" o:hr="t" fillcolor="#a0a0a0" stroked="f"/>
        </w:pict>
      </w:r>
    </w:p>
    <w:p w:rsidR="006350F5" w:rsidRPr="006350F5" w:rsidRDefault="006350F5" w:rsidP="006350F5">
      <w:pPr>
        <w:spacing w:after="0" w:line="360" w:lineRule="auto"/>
        <w:ind w:left="1440" w:hanging="1440"/>
        <w:jc w:val="both"/>
        <w:rPr>
          <w:rFonts w:ascii="Arial" w:eastAsia="Calibri" w:hAnsi="Arial" w:cs="Arial"/>
          <w:sz w:val="24"/>
          <w:szCs w:val="24"/>
        </w:rPr>
      </w:pPr>
    </w:p>
    <w:p w:rsidR="006350F5" w:rsidRPr="006350F5" w:rsidRDefault="006350F5" w:rsidP="006350F5">
      <w:pPr>
        <w:spacing w:after="0" w:line="360" w:lineRule="auto"/>
        <w:ind w:left="1440" w:hanging="1440"/>
        <w:jc w:val="both"/>
        <w:rPr>
          <w:rFonts w:ascii="Arial" w:eastAsia="Calibri" w:hAnsi="Arial" w:cs="Arial"/>
          <w:b/>
          <w:i/>
          <w:sz w:val="24"/>
          <w:szCs w:val="24"/>
        </w:rPr>
      </w:pPr>
      <w:r w:rsidRPr="006350F5">
        <w:rPr>
          <w:rFonts w:ascii="Arial" w:eastAsia="Calibri" w:hAnsi="Arial" w:cs="Arial"/>
          <w:sz w:val="24"/>
          <w:szCs w:val="24"/>
        </w:rPr>
        <w:t>USIKU, AJ:</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w:t>
      </w:r>
      <w:r w:rsidRPr="006350F5">
        <w:rPr>
          <w:rFonts w:ascii="Arial" w:eastAsia="Calibri" w:hAnsi="Arial" w:cs="Arial"/>
          <w:sz w:val="24"/>
          <w:szCs w:val="24"/>
        </w:rPr>
        <w:tab/>
        <w:t xml:space="preserve">The accused </w:t>
      </w:r>
      <w:r w:rsidR="006F3D59">
        <w:rPr>
          <w:rFonts w:ascii="Arial" w:eastAsia="Calibri" w:hAnsi="Arial" w:cs="Arial"/>
          <w:sz w:val="24"/>
          <w:szCs w:val="24"/>
        </w:rPr>
        <w:t>stands convicted of:</w:t>
      </w:r>
    </w:p>
    <w:p w:rsidR="006350F5" w:rsidRPr="006350F5" w:rsidRDefault="006350F5" w:rsidP="006350F5">
      <w:pPr>
        <w:spacing w:after="0" w:line="360" w:lineRule="auto"/>
        <w:ind w:left="720" w:hanging="720"/>
        <w:jc w:val="both"/>
        <w:rPr>
          <w:rFonts w:ascii="Arial" w:eastAsia="Calibri" w:hAnsi="Arial" w:cs="Arial"/>
          <w:sz w:val="24"/>
          <w:szCs w:val="24"/>
        </w:rPr>
      </w:pPr>
      <w:r w:rsidRPr="006350F5">
        <w:rPr>
          <w:rFonts w:ascii="Arial" w:eastAsia="Calibri" w:hAnsi="Arial" w:cs="Arial"/>
          <w:sz w:val="24"/>
          <w:szCs w:val="24"/>
        </w:rPr>
        <w:t>[a]</w:t>
      </w:r>
      <w:r w:rsidRPr="006350F5">
        <w:rPr>
          <w:rFonts w:ascii="Arial" w:eastAsia="Calibri" w:hAnsi="Arial" w:cs="Arial"/>
          <w:sz w:val="24"/>
          <w:szCs w:val="24"/>
        </w:rPr>
        <w:tab/>
      </w:r>
      <w:r w:rsidR="006F3D59">
        <w:rPr>
          <w:rFonts w:ascii="Arial" w:eastAsia="Calibri" w:hAnsi="Arial" w:cs="Arial"/>
          <w:sz w:val="24"/>
          <w:szCs w:val="24"/>
        </w:rPr>
        <w:t xml:space="preserve">one count of murder (acting with direct intent), read with the provisions of the </w:t>
      </w:r>
      <w:r w:rsidR="006F3D59" w:rsidRPr="00BB39D9">
        <w:rPr>
          <w:rFonts w:ascii="Arial" w:eastAsia="Calibri" w:hAnsi="Arial" w:cs="Arial"/>
          <w:i/>
          <w:sz w:val="24"/>
          <w:szCs w:val="24"/>
        </w:rPr>
        <w:t>Combating of Domestic Violence Act 4 of 2003</w:t>
      </w:r>
      <w:r w:rsidR="006F3D59">
        <w:rPr>
          <w:rFonts w:ascii="Arial" w:eastAsia="Calibri" w:hAnsi="Arial" w:cs="Arial"/>
          <w:sz w:val="24"/>
          <w:szCs w:val="24"/>
        </w:rPr>
        <w:t>,</w:t>
      </w:r>
    </w:p>
    <w:p w:rsidR="006350F5" w:rsidRPr="00BB39D9" w:rsidRDefault="006350F5" w:rsidP="006350F5">
      <w:pPr>
        <w:spacing w:after="0" w:line="360" w:lineRule="auto"/>
        <w:ind w:left="720" w:hanging="720"/>
        <w:jc w:val="both"/>
        <w:rPr>
          <w:rFonts w:ascii="Arial" w:eastAsia="Calibri" w:hAnsi="Arial" w:cs="Arial"/>
          <w:i/>
          <w:sz w:val="24"/>
          <w:szCs w:val="24"/>
        </w:rPr>
      </w:pPr>
      <w:r w:rsidRPr="006350F5">
        <w:rPr>
          <w:rFonts w:ascii="Arial" w:eastAsia="Calibri" w:hAnsi="Arial" w:cs="Arial"/>
          <w:sz w:val="24"/>
          <w:szCs w:val="24"/>
        </w:rPr>
        <w:lastRenderedPageBreak/>
        <w:t>[b]</w:t>
      </w:r>
      <w:r w:rsidRPr="006350F5">
        <w:rPr>
          <w:rFonts w:ascii="Arial" w:eastAsia="Calibri" w:hAnsi="Arial" w:cs="Arial"/>
          <w:sz w:val="24"/>
          <w:szCs w:val="24"/>
        </w:rPr>
        <w:tab/>
      </w:r>
      <w:r w:rsidR="006F3D59">
        <w:rPr>
          <w:rFonts w:ascii="Arial" w:eastAsia="Calibri" w:hAnsi="Arial" w:cs="Arial"/>
          <w:sz w:val="24"/>
          <w:szCs w:val="24"/>
        </w:rPr>
        <w:t>one count of rape</w:t>
      </w:r>
      <w:r w:rsidR="006F3D59">
        <w:rPr>
          <w:rStyle w:val="FootnoteReference"/>
          <w:rFonts w:ascii="Arial" w:eastAsia="Calibri" w:hAnsi="Arial" w:cs="Arial"/>
          <w:sz w:val="24"/>
          <w:szCs w:val="24"/>
        </w:rPr>
        <w:footnoteReference w:id="1"/>
      </w:r>
      <w:r w:rsidR="00073585">
        <w:rPr>
          <w:rFonts w:ascii="Arial" w:eastAsia="Calibri" w:hAnsi="Arial" w:cs="Arial"/>
          <w:sz w:val="24"/>
          <w:szCs w:val="24"/>
        </w:rPr>
        <w:t>,</w:t>
      </w:r>
      <w:r w:rsidR="006F3D59">
        <w:rPr>
          <w:rFonts w:ascii="Arial" w:eastAsia="Calibri" w:hAnsi="Arial" w:cs="Arial"/>
          <w:sz w:val="24"/>
          <w:szCs w:val="24"/>
        </w:rPr>
        <w:t xml:space="preserve">read with the provisions of the </w:t>
      </w:r>
      <w:r w:rsidR="006F3D59" w:rsidRPr="00BB39D9">
        <w:rPr>
          <w:rFonts w:ascii="Arial" w:eastAsia="Calibri" w:hAnsi="Arial" w:cs="Arial"/>
          <w:i/>
          <w:sz w:val="24"/>
          <w:szCs w:val="24"/>
        </w:rPr>
        <w:t>Combating of Domestic Violence Act 4 of 2003,</w:t>
      </w:r>
    </w:p>
    <w:p w:rsidR="006F3D59" w:rsidRDefault="006350F5" w:rsidP="006350F5">
      <w:pPr>
        <w:spacing w:after="0" w:line="360" w:lineRule="auto"/>
        <w:ind w:left="720" w:hanging="720"/>
        <w:jc w:val="both"/>
        <w:rPr>
          <w:rFonts w:ascii="Arial" w:eastAsia="Calibri" w:hAnsi="Arial" w:cs="Arial"/>
          <w:sz w:val="24"/>
          <w:szCs w:val="24"/>
        </w:rPr>
      </w:pPr>
      <w:r w:rsidRPr="006350F5">
        <w:rPr>
          <w:rFonts w:ascii="Arial" w:eastAsia="Calibri" w:hAnsi="Arial" w:cs="Arial"/>
          <w:sz w:val="24"/>
          <w:szCs w:val="24"/>
        </w:rPr>
        <w:t>[c]</w:t>
      </w:r>
      <w:r w:rsidRPr="006350F5">
        <w:rPr>
          <w:rFonts w:ascii="Arial" w:eastAsia="Calibri" w:hAnsi="Arial" w:cs="Arial"/>
          <w:sz w:val="24"/>
          <w:szCs w:val="24"/>
        </w:rPr>
        <w:tab/>
      </w:r>
      <w:r w:rsidR="006F3D59">
        <w:rPr>
          <w:rFonts w:ascii="Arial" w:eastAsia="Calibri" w:hAnsi="Arial" w:cs="Arial"/>
          <w:sz w:val="24"/>
          <w:szCs w:val="24"/>
        </w:rPr>
        <w:t xml:space="preserve">one count of defeating or obstructing the course of justice, and </w:t>
      </w:r>
    </w:p>
    <w:p w:rsidR="006350F5" w:rsidRPr="006350F5" w:rsidRDefault="00BB39D9" w:rsidP="006350F5">
      <w:pPr>
        <w:spacing w:after="0" w:line="360" w:lineRule="auto"/>
        <w:ind w:left="720" w:hanging="720"/>
        <w:jc w:val="both"/>
        <w:rPr>
          <w:rFonts w:ascii="Arial" w:eastAsia="Calibri" w:hAnsi="Arial" w:cs="Arial"/>
          <w:sz w:val="24"/>
          <w:szCs w:val="24"/>
        </w:rPr>
      </w:pPr>
      <w:r>
        <w:rPr>
          <w:rFonts w:ascii="Arial" w:eastAsia="Calibri" w:hAnsi="Arial" w:cs="Arial"/>
          <w:sz w:val="24"/>
          <w:szCs w:val="24"/>
        </w:rPr>
        <w:t>[d</w:t>
      </w:r>
      <w:r w:rsidR="006350F5" w:rsidRPr="006350F5">
        <w:rPr>
          <w:rFonts w:ascii="Arial" w:eastAsia="Calibri" w:hAnsi="Arial" w:cs="Arial"/>
          <w:sz w:val="24"/>
          <w:szCs w:val="24"/>
        </w:rPr>
        <w:t>]</w:t>
      </w:r>
      <w:r w:rsidR="006350F5" w:rsidRPr="006350F5">
        <w:rPr>
          <w:rFonts w:ascii="Arial" w:eastAsia="Calibri" w:hAnsi="Arial" w:cs="Arial"/>
          <w:sz w:val="24"/>
          <w:szCs w:val="24"/>
        </w:rPr>
        <w:tab/>
        <w:t xml:space="preserve">two counts of assault with intent to do grievous bodily harm, both read with the provisions of the </w:t>
      </w:r>
      <w:r w:rsidR="006350F5" w:rsidRPr="00BB39D9">
        <w:rPr>
          <w:rFonts w:ascii="Arial" w:eastAsia="Calibri" w:hAnsi="Arial" w:cs="Arial"/>
          <w:i/>
          <w:sz w:val="24"/>
          <w:szCs w:val="24"/>
        </w:rPr>
        <w:t>Combating of Domestic Violence Act 4 of 2003.</w:t>
      </w:r>
    </w:p>
    <w:p w:rsidR="006350F5" w:rsidRPr="006350F5" w:rsidRDefault="006350F5" w:rsidP="006350F5">
      <w:pPr>
        <w:spacing w:after="0" w:line="360" w:lineRule="auto"/>
        <w:jc w:val="both"/>
        <w:rPr>
          <w:rFonts w:ascii="Arial" w:eastAsia="Calibri" w:hAnsi="Arial" w:cs="Arial"/>
          <w:sz w:val="24"/>
          <w:szCs w:val="24"/>
        </w:rPr>
      </w:pPr>
    </w:p>
    <w:p w:rsidR="006350F5" w:rsidRDefault="005128C7" w:rsidP="006350F5">
      <w:pPr>
        <w:spacing w:after="0" w:line="360" w:lineRule="auto"/>
        <w:jc w:val="both"/>
        <w:rPr>
          <w:rFonts w:ascii="Arial" w:eastAsia="Calibri" w:hAnsi="Arial" w:cs="Arial"/>
          <w:sz w:val="24"/>
          <w:szCs w:val="24"/>
        </w:rPr>
      </w:pPr>
      <w:r>
        <w:rPr>
          <w:rFonts w:ascii="Arial" w:eastAsia="Calibri" w:hAnsi="Arial" w:cs="Arial"/>
          <w:sz w:val="24"/>
          <w:szCs w:val="24"/>
        </w:rPr>
        <w:t>The facts of this case are as set out in the judgment on conviction delivered on 29 November 2016. The accused must now be sentence</w:t>
      </w:r>
      <w:r w:rsidR="00073585">
        <w:rPr>
          <w:rFonts w:ascii="Arial" w:eastAsia="Calibri" w:hAnsi="Arial" w:cs="Arial"/>
          <w:sz w:val="24"/>
          <w:szCs w:val="24"/>
        </w:rPr>
        <w:t>d</w:t>
      </w:r>
      <w:r>
        <w:rPr>
          <w:rFonts w:ascii="Arial" w:eastAsia="Calibri" w:hAnsi="Arial" w:cs="Arial"/>
          <w:sz w:val="24"/>
          <w:szCs w:val="24"/>
        </w:rPr>
        <w:t xml:space="preserve"> in respect of the counts on which he is convicted.</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Times New Roman" w:hAnsi="Arial" w:cs="Arial"/>
          <w:sz w:val="24"/>
          <w:szCs w:val="24"/>
          <w:lang w:val="en-ZA" w:eastAsia="en-ZA"/>
        </w:rPr>
      </w:pPr>
      <w:r w:rsidRPr="006350F5">
        <w:rPr>
          <w:rFonts w:ascii="Arial" w:eastAsia="Times New Roman" w:hAnsi="Arial" w:cs="Arial"/>
          <w:sz w:val="24"/>
          <w:szCs w:val="24"/>
          <w:lang w:val="en-ZA" w:eastAsia="en-ZA"/>
        </w:rPr>
        <w:t>[2]</w:t>
      </w:r>
      <w:r w:rsidRPr="006350F5">
        <w:rPr>
          <w:rFonts w:ascii="Arial" w:eastAsia="Times New Roman" w:hAnsi="Arial" w:cs="Arial"/>
          <w:sz w:val="24"/>
          <w:szCs w:val="24"/>
          <w:lang w:val="en-ZA" w:eastAsia="en-ZA"/>
        </w:rPr>
        <w:tab/>
      </w:r>
      <w:r w:rsidR="005128C7">
        <w:rPr>
          <w:rFonts w:ascii="Arial" w:eastAsia="Times New Roman" w:hAnsi="Arial" w:cs="Arial"/>
          <w:sz w:val="24"/>
          <w:szCs w:val="24"/>
          <w:lang w:val="en-ZA" w:eastAsia="en-ZA"/>
        </w:rPr>
        <w:t>In deciding the proper sentence</w:t>
      </w:r>
      <w:r w:rsidR="00073585">
        <w:rPr>
          <w:rFonts w:ascii="Arial" w:eastAsia="Times New Roman" w:hAnsi="Arial" w:cs="Arial"/>
          <w:sz w:val="24"/>
          <w:szCs w:val="24"/>
          <w:lang w:val="en-ZA" w:eastAsia="en-ZA"/>
        </w:rPr>
        <w:t>,</w:t>
      </w:r>
      <w:r w:rsidR="005128C7">
        <w:rPr>
          <w:rFonts w:ascii="Arial" w:eastAsia="Times New Roman" w:hAnsi="Arial" w:cs="Arial"/>
          <w:sz w:val="24"/>
          <w:szCs w:val="24"/>
          <w:lang w:val="en-ZA" w:eastAsia="en-ZA"/>
        </w:rPr>
        <w:t xml:space="preserve"> the court has t</w:t>
      </w:r>
      <w:r w:rsidR="00073585">
        <w:rPr>
          <w:rFonts w:ascii="Arial" w:eastAsia="Times New Roman" w:hAnsi="Arial" w:cs="Arial"/>
          <w:sz w:val="24"/>
          <w:szCs w:val="24"/>
          <w:lang w:val="en-ZA" w:eastAsia="en-ZA"/>
        </w:rPr>
        <w:t>o consider the traditional triad</w:t>
      </w:r>
      <w:r w:rsidR="005128C7">
        <w:rPr>
          <w:rFonts w:ascii="Arial" w:eastAsia="Times New Roman" w:hAnsi="Arial" w:cs="Arial"/>
          <w:sz w:val="24"/>
          <w:szCs w:val="24"/>
          <w:lang w:val="en-ZA" w:eastAsia="en-ZA"/>
        </w:rPr>
        <w:t xml:space="preserve"> of the factors normally considered by the courts at sentencing, namely: the personal circumstances of the accused, the nature and gravity of the crime(s) committed and the interests of the society.  At the same time the court </w:t>
      </w:r>
      <w:r w:rsidR="00073585">
        <w:rPr>
          <w:rFonts w:ascii="Arial" w:eastAsia="Times New Roman" w:hAnsi="Arial" w:cs="Arial"/>
          <w:sz w:val="24"/>
          <w:szCs w:val="24"/>
          <w:lang w:val="en-ZA" w:eastAsia="en-ZA"/>
        </w:rPr>
        <w:t>must also have regard</w:t>
      </w:r>
      <w:r w:rsidR="00481FF2">
        <w:rPr>
          <w:rFonts w:ascii="Arial" w:eastAsia="Times New Roman" w:hAnsi="Arial" w:cs="Arial"/>
          <w:sz w:val="24"/>
          <w:szCs w:val="24"/>
          <w:lang w:val="en-ZA" w:eastAsia="en-ZA"/>
        </w:rPr>
        <w:t xml:space="preserve"> to the objectives of punishment namely: prevention, deterrence, rehabilitation and retribution to strike a balance among them. However, that does not mean equal weight must be given to each of those objectives, as circumstances of a case might dictate that one or more factors must be emphasised at the expense of the others.  Having considered the objectives of punishment the court will then have to decide which purpose or any combination of them is best served by the sentence to be imposed. While doing so regard is also to be had to the requirements of the sentencing process</w:t>
      </w:r>
      <w:r w:rsidR="00964382">
        <w:rPr>
          <w:rFonts w:ascii="Arial" w:eastAsia="Times New Roman" w:hAnsi="Arial" w:cs="Arial"/>
          <w:sz w:val="24"/>
          <w:szCs w:val="24"/>
          <w:lang w:val="en-ZA" w:eastAsia="en-ZA"/>
        </w:rPr>
        <w:t xml:space="preserve"> to strike a balance among the competing factors, as well as to strike a balance </w:t>
      </w:r>
      <w:r w:rsidR="001414B7">
        <w:rPr>
          <w:rFonts w:ascii="Arial" w:eastAsia="Times New Roman" w:hAnsi="Arial" w:cs="Arial"/>
          <w:sz w:val="24"/>
          <w:szCs w:val="24"/>
          <w:lang w:val="en-ZA" w:eastAsia="en-ZA"/>
        </w:rPr>
        <w:t>between the principles of equality and consisten</w:t>
      </w:r>
      <w:r w:rsidR="00073585">
        <w:rPr>
          <w:rFonts w:ascii="Arial" w:eastAsia="Times New Roman" w:hAnsi="Arial" w:cs="Arial"/>
          <w:sz w:val="24"/>
          <w:szCs w:val="24"/>
          <w:lang w:val="en-ZA" w:eastAsia="en-ZA"/>
        </w:rPr>
        <w:t>cy of treatment on the one hand</w:t>
      </w:r>
      <w:r w:rsidR="001414B7">
        <w:rPr>
          <w:rFonts w:ascii="Arial" w:eastAsia="Times New Roman" w:hAnsi="Arial" w:cs="Arial"/>
          <w:sz w:val="24"/>
          <w:szCs w:val="24"/>
          <w:lang w:val="en-ZA" w:eastAsia="en-ZA"/>
        </w:rPr>
        <w:t xml:space="preserve"> and the personal circumstances of the accused, on the other</w:t>
      </w:r>
      <w:r w:rsidR="00073585">
        <w:rPr>
          <w:rFonts w:ascii="Arial" w:eastAsia="Times New Roman" w:hAnsi="Arial" w:cs="Arial"/>
          <w:sz w:val="24"/>
          <w:szCs w:val="24"/>
          <w:lang w:val="en-ZA" w:eastAsia="en-ZA"/>
        </w:rPr>
        <w:t>.  C</w:t>
      </w:r>
      <w:r w:rsidR="001414B7">
        <w:rPr>
          <w:rFonts w:ascii="Arial" w:eastAsia="Times New Roman" w:hAnsi="Arial" w:cs="Arial"/>
          <w:sz w:val="24"/>
          <w:szCs w:val="24"/>
          <w:lang w:val="en-ZA" w:eastAsia="en-ZA"/>
        </w:rPr>
        <w:t>oupled with the above, the court is also required to impose a punishment that is blended with a measure of mercy, the court however, being guided by the circumstances of the case, in the application thereof</w:t>
      </w:r>
      <w:r w:rsidR="009848A7">
        <w:rPr>
          <w:rFonts w:ascii="Arial" w:eastAsia="Times New Roman" w:hAnsi="Arial" w:cs="Arial"/>
          <w:sz w:val="24"/>
          <w:szCs w:val="24"/>
          <w:lang w:val="en-ZA" w:eastAsia="en-ZA"/>
        </w:rPr>
        <w:t>.</w:t>
      </w:r>
      <w:r w:rsidR="001414B7">
        <w:rPr>
          <w:rStyle w:val="FootnoteReference"/>
          <w:rFonts w:ascii="Arial" w:eastAsia="Times New Roman" w:hAnsi="Arial" w:cs="Arial"/>
          <w:sz w:val="24"/>
          <w:szCs w:val="24"/>
          <w:lang w:val="en-ZA" w:eastAsia="en-ZA"/>
        </w:rPr>
        <w:footnoteReference w:id="2"/>
      </w:r>
    </w:p>
    <w:p w:rsidR="006350F5" w:rsidRPr="006350F5" w:rsidRDefault="006350F5" w:rsidP="006350F5">
      <w:pPr>
        <w:spacing w:after="0" w:line="360" w:lineRule="auto"/>
        <w:jc w:val="both"/>
        <w:rPr>
          <w:rFonts w:ascii="Arial" w:eastAsia="Times New Roman" w:hAnsi="Arial" w:cs="Arial"/>
          <w:sz w:val="24"/>
          <w:szCs w:val="24"/>
          <w:lang w:val="en-ZA" w:eastAsia="en-ZA"/>
        </w:rPr>
      </w:pPr>
    </w:p>
    <w:p w:rsid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[3]</w:t>
      </w:r>
      <w:r w:rsidRPr="006350F5">
        <w:rPr>
          <w:rFonts w:ascii="Arial" w:eastAsia="Calibri" w:hAnsi="Arial" w:cs="Arial"/>
          <w:sz w:val="24"/>
          <w:szCs w:val="24"/>
        </w:rPr>
        <w:tab/>
      </w:r>
      <w:r w:rsidR="001414B7">
        <w:rPr>
          <w:rFonts w:ascii="Arial" w:eastAsia="Calibri" w:hAnsi="Arial" w:cs="Arial"/>
          <w:sz w:val="24"/>
          <w:szCs w:val="24"/>
        </w:rPr>
        <w:t xml:space="preserve">The </w:t>
      </w:r>
      <w:r w:rsidR="00820127">
        <w:rPr>
          <w:rFonts w:ascii="Arial" w:eastAsia="Calibri" w:hAnsi="Arial" w:cs="Arial"/>
          <w:sz w:val="24"/>
          <w:szCs w:val="24"/>
        </w:rPr>
        <w:t>background against</w:t>
      </w:r>
      <w:r w:rsidR="001414B7">
        <w:rPr>
          <w:rFonts w:ascii="Arial" w:eastAsia="Calibri" w:hAnsi="Arial" w:cs="Arial"/>
          <w:sz w:val="24"/>
          <w:szCs w:val="24"/>
        </w:rPr>
        <w:t xml:space="preserve"> which the aforesaid offences were committed, insofar as </w:t>
      </w:r>
      <w:r w:rsidR="00B556EF">
        <w:rPr>
          <w:rFonts w:ascii="Arial" w:eastAsia="Calibri" w:hAnsi="Arial" w:cs="Arial"/>
          <w:sz w:val="24"/>
          <w:szCs w:val="24"/>
        </w:rPr>
        <w:t>is</w:t>
      </w:r>
      <w:r w:rsidR="001414B7">
        <w:rPr>
          <w:rFonts w:ascii="Arial" w:eastAsia="Calibri" w:hAnsi="Arial" w:cs="Arial"/>
          <w:sz w:val="24"/>
          <w:szCs w:val="24"/>
        </w:rPr>
        <w:t xml:space="preserve"> relevant to the present proceedings, </w:t>
      </w:r>
      <w:r w:rsidR="00B556EF">
        <w:rPr>
          <w:rFonts w:ascii="Arial" w:eastAsia="Calibri" w:hAnsi="Arial" w:cs="Arial"/>
          <w:sz w:val="24"/>
          <w:szCs w:val="24"/>
        </w:rPr>
        <w:t>is</w:t>
      </w:r>
      <w:r w:rsidR="001414B7">
        <w:rPr>
          <w:rFonts w:ascii="Arial" w:eastAsia="Calibri" w:hAnsi="Arial" w:cs="Arial"/>
          <w:sz w:val="24"/>
          <w:szCs w:val="24"/>
        </w:rPr>
        <w:t xml:space="preserve"> as set out hereunder.  The </w:t>
      </w:r>
      <w:r w:rsidR="00F60685">
        <w:rPr>
          <w:rFonts w:ascii="Arial" w:eastAsia="Calibri" w:hAnsi="Arial" w:cs="Arial"/>
          <w:sz w:val="24"/>
          <w:szCs w:val="24"/>
        </w:rPr>
        <w:t>accused and one SK were live-</w:t>
      </w:r>
      <w:r w:rsidR="00893A28">
        <w:rPr>
          <w:rFonts w:ascii="Arial" w:eastAsia="Calibri" w:hAnsi="Arial" w:cs="Arial"/>
          <w:sz w:val="24"/>
          <w:szCs w:val="24"/>
        </w:rPr>
        <w:t xml:space="preserve">in lovers. SK is the mother of IK (the deceased in this matter) and IJK, from a different relationship. The accused and SK (and her aforesaid two girls) ordinarily shared residence, and lived in a domestic relationship, within the meaning </w:t>
      </w:r>
      <w:r w:rsidR="00893A28">
        <w:rPr>
          <w:rFonts w:ascii="Arial" w:eastAsia="Calibri" w:hAnsi="Arial" w:cs="Arial"/>
          <w:sz w:val="24"/>
          <w:szCs w:val="24"/>
        </w:rPr>
        <w:lastRenderedPageBreak/>
        <w:t xml:space="preserve">of the </w:t>
      </w:r>
      <w:r w:rsidR="00893A28" w:rsidRPr="00431BD2">
        <w:rPr>
          <w:rFonts w:ascii="Arial" w:eastAsia="Calibri" w:hAnsi="Arial" w:cs="Arial"/>
          <w:i/>
          <w:sz w:val="24"/>
          <w:szCs w:val="24"/>
        </w:rPr>
        <w:t>Combating of the Domestic Violence Act 4 of 2003</w:t>
      </w:r>
      <w:r w:rsidR="00893A28">
        <w:rPr>
          <w:rFonts w:ascii="Arial" w:eastAsia="Calibri" w:hAnsi="Arial" w:cs="Arial"/>
          <w:sz w:val="24"/>
          <w:szCs w:val="24"/>
        </w:rPr>
        <w:t xml:space="preserve">. IK (the deceased) was then 18 years old, whereas IJK was 16 years old, and both were school girls at Mariental High School </w:t>
      </w:r>
      <w:r w:rsidR="0008611C">
        <w:rPr>
          <w:rFonts w:ascii="Arial" w:eastAsia="Calibri" w:hAnsi="Arial" w:cs="Arial"/>
          <w:sz w:val="24"/>
          <w:szCs w:val="24"/>
        </w:rPr>
        <w:t>in</w:t>
      </w:r>
      <w:r w:rsidR="00893A28">
        <w:rPr>
          <w:rFonts w:ascii="Arial" w:eastAsia="Calibri" w:hAnsi="Arial" w:cs="Arial"/>
          <w:sz w:val="24"/>
          <w:szCs w:val="24"/>
        </w:rPr>
        <w:t xml:space="preserve"> grade 8.</w:t>
      </w:r>
    </w:p>
    <w:p w:rsidR="001414B7" w:rsidRPr="006350F5" w:rsidRDefault="001414B7" w:rsidP="006350F5">
      <w:pPr>
        <w:spacing w:after="0" w:line="360" w:lineRule="auto"/>
        <w:jc w:val="both"/>
        <w:rPr>
          <w:rFonts w:ascii="Arial" w:eastAsia="Calibri" w:hAnsi="Arial" w:cs="Arial"/>
          <w:sz w:val="24"/>
          <w:szCs w:val="24"/>
        </w:rPr>
      </w:pPr>
    </w:p>
    <w:p w:rsid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[4]</w:t>
      </w:r>
      <w:r w:rsidRPr="006350F5">
        <w:rPr>
          <w:rFonts w:ascii="Arial" w:eastAsia="Calibri" w:hAnsi="Arial" w:cs="Arial"/>
          <w:sz w:val="24"/>
          <w:szCs w:val="24"/>
        </w:rPr>
        <w:tab/>
      </w:r>
      <w:r w:rsidR="00893A28">
        <w:rPr>
          <w:rFonts w:ascii="Arial" w:eastAsia="Calibri" w:hAnsi="Arial" w:cs="Arial"/>
          <w:sz w:val="24"/>
          <w:szCs w:val="24"/>
        </w:rPr>
        <w:t>On or about 19 September 2013, the accused and the deceased were</w:t>
      </w:r>
      <w:r w:rsidR="00F60685">
        <w:rPr>
          <w:rFonts w:ascii="Arial" w:eastAsia="Calibri" w:hAnsi="Arial" w:cs="Arial"/>
          <w:sz w:val="24"/>
          <w:szCs w:val="24"/>
        </w:rPr>
        <w:t xml:space="preserve"> living alone at his dwelling-</w:t>
      </w:r>
      <w:r w:rsidR="00893A28">
        <w:rPr>
          <w:rFonts w:ascii="Arial" w:eastAsia="Calibri" w:hAnsi="Arial" w:cs="Arial"/>
          <w:sz w:val="24"/>
          <w:szCs w:val="24"/>
        </w:rPr>
        <w:t xml:space="preserve">house </w:t>
      </w:r>
      <w:r w:rsidR="009E3274">
        <w:rPr>
          <w:rFonts w:ascii="Arial" w:eastAsia="Calibri" w:hAnsi="Arial" w:cs="Arial"/>
          <w:sz w:val="24"/>
          <w:szCs w:val="24"/>
        </w:rPr>
        <w:t>at Ja</w:t>
      </w:r>
      <w:r w:rsidR="00893A28">
        <w:rPr>
          <w:rFonts w:ascii="Arial" w:eastAsia="Calibri" w:hAnsi="Arial" w:cs="Arial"/>
          <w:sz w:val="24"/>
          <w:szCs w:val="24"/>
        </w:rPr>
        <w:t>kkalsfontein farm, where the accused was employed as a farm labourer. Later that day</w:t>
      </w:r>
      <w:r w:rsidR="00396E95">
        <w:rPr>
          <w:rFonts w:ascii="Arial" w:eastAsia="Calibri" w:hAnsi="Arial" w:cs="Arial"/>
          <w:sz w:val="24"/>
          <w:szCs w:val="24"/>
        </w:rPr>
        <w:t>,</w:t>
      </w:r>
      <w:r w:rsidR="00893A28">
        <w:rPr>
          <w:rFonts w:ascii="Arial" w:eastAsia="Calibri" w:hAnsi="Arial" w:cs="Arial"/>
          <w:sz w:val="24"/>
          <w:szCs w:val="24"/>
        </w:rPr>
        <w:t xml:space="preserve"> the 19 September 2013, the accused reported to SK that the deceased and her belongings had gone missing.  According to his report, he had gone to work </w:t>
      </w:r>
      <w:r w:rsidR="00C42C81">
        <w:rPr>
          <w:rFonts w:ascii="Arial" w:eastAsia="Calibri" w:hAnsi="Arial" w:cs="Arial"/>
          <w:sz w:val="24"/>
          <w:szCs w:val="24"/>
        </w:rPr>
        <w:t xml:space="preserve">in </w:t>
      </w:r>
      <w:r w:rsidR="00893A28">
        <w:rPr>
          <w:rFonts w:ascii="Arial" w:eastAsia="Calibri" w:hAnsi="Arial" w:cs="Arial"/>
          <w:sz w:val="24"/>
          <w:szCs w:val="24"/>
        </w:rPr>
        <w:t>the field on the farm, when returned, the deceased and her belongings were not at home. On the 21 September 2013, the accused reported the deceased as missing to the Mariental Police Station.</w:t>
      </w:r>
    </w:p>
    <w:p w:rsidR="00893A28" w:rsidRDefault="00893A28" w:rsidP="006350F5">
      <w:pPr>
        <w:spacing w:after="0" w:line="360" w:lineRule="auto"/>
        <w:jc w:val="both"/>
        <w:rPr>
          <w:rFonts w:ascii="Arial" w:eastAsia="Calibri" w:hAnsi="Arial" w:cs="Arial"/>
          <w:sz w:val="24"/>
          <w:szCs w:val="24"/>
        </w:rPr>
      </w:pPr>
    </w:p>
    <w:p w:rsidR="006350F5" w:rsidRDefault="005B7CA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 xml:space="preserve"> </w:t>
      </w:r>
      <w:r w:rsidR="006350F5" w:rsidRPr="006350F5">
        <w:rPr>
          <w:rFonts w:ascii="Arial" w:eastAsia="Calibri" w:hAnsi="Arial" w:cs="Arial"/>
          <w:sz w:val="24"/>
          <w:szCs w:val="24"/>
        </w:rPr>
        <w:t>[5]</w:t>
      </w:r>
      <w:r w:rsidR="006350F5" w:rsidRPr="006350F5">
        <w:rPr>
          <w:rFonts w:ascii="Arial" w:eastAsia="Calibri" w:hAnsi="Arial" w:cs="Arial"/>
          <w:sz w:val="24"/>
          <w:szCs w:val="24"/>
        </w:rPr>
        <w:tab/>
      </w:r>
      <w:r>
        <w:rPr>
          <w:rFonts w:ascii="Arial" w:eastAsia="Calibri" w:hAnsi="Arial" w:cs="Arial"/>
          <w:sz w:val="24"/>
          <w:szCs w:val="24"/>
        </w:rPr>
        <w:t>On 24 September 2013</w:t>
      </w:r>
      <w:r w:rsidR="00470201">
        <w:rPr>
          <w:rFonts w:ascii="Arial" w:eastAsia="Calibri" w:hAnsi="Arial" w:cs="Arial"/>
          <w:sz w:val="24"/>
          <w:szCs w:val="24"/>
        </w:rPr>
        <w:t>,</w:t>
      </w:r>
      <w:r>
        <w:rPr>
          <w:rFonts w:ascii="Arial" w:eastAsia="Calibri" w:hAnsi="Arial" w:cs="Arial"/>
          <w:sz w:val="24"/>
          <w:szCs w:val="24"/>
        </w:rPr>
        <w:t xml:space="preserve"> the accused led a </w:t>
      </w:r>
      <w:r w:rsidR="00C42C81">
        <w:rPr>
          <w:rFonts w:ascii="Arial" w:eastAsia="Calibri" w:hAnsi="Arial" w:cs="Arial"/>
          <w:sz w:val="24"/>
          <w:szCs w:val="24"/>
        </w:rPr>
        <w:t>contingent</w:t>
      </w:r>
      <w:r>
        <w:rPr>
          <w:rFonts w:ascii="Arial" w:eastAsia="Calibri" w:hAnsi="Arial" w:cs="Arial"/>
          <w:sz w:val="24"/>
          <w:szCs w:val="24"/>
        </w:rPr>
        <w:t xml:space="preserve"> of police officers to a scene, about three kilometers</w:t>
      </w:r>
      <w:r w:rsidR="00F60685">
        <w:rPr>
          <w:rFonts w:ascii="Arial" w:eastAsia="Calibri" w:hAnsi="Arial" w:cs="Arial"/>
          <w:sz w:val="24"/>
          <w:szCs w:val="24"/>
        </w:rPr>
        <w:t xml:space="preserve"> from his dwelling</w:t>
      </w:r>
      <w:r w:rsidR="00411FBF">
        <w:rPr>
          <w:rFonts w:ascii="Arial" w:eastAsia="Calibri" w:hAnsi="Arial" w:cs="Arial"/>
          <w:sz w:val="24"/>
          <w:szCs w:val="24"/>
        </w:rPr>
        <w:t>-</w:t>
      </w:r>
      <w:r w:rsidR="001238F0">
        <w:rPr>
          <w:rFonts w:ascii="Arial" w:eastAsia="Calibri" w:hAnsi="Arial" w:cs="Arial"/>
          <w:sz w:val="24"/>
          <w:szCs w:val="24"/>
        </w:rPr>
        <w:t>house, on the aforesaid farm, where a badly decomposed and half-naked body of the deceased was exhumed.  The accused was then arrested, charged, tried and on the 29 November 2016 was convicted of the abovementioned offences.</w:t>
      </w:r>
    </w:p>
    <w:p w:rsidR="005B7CA5" w:rsidRDefault="005B7CA5" w:rsidP="006350F5">
      <w:pPr>
        <w:spacing w:after="0" w:line="360" w:lineRule="auto"/>
        <w:jc w:val="both"/>
        <w:rPr>
          <w:rFonts w:ascii="Arial" w:eastAsia="Calibri" w:hAnsi="Arial" w:cs="Arial"/>
          <w:sz w:val="24"/>
          <w:szCs w:val="24"/>
        </w:rPr>
      </w:pPr>
    </w:p>
    <w:p w:rsidR="005B7CA5" w:rsidRDefault="009E3274" w:rsidP="006350F5">
      <w:pPr>
        <w:spacing w:after="0" w:line="360" w:lineRule="auto"/>
        <w:jc w:val="both"/>
        <w:rPr>
          <w:rFonts w:ascii="Arial" w:eastAsia="Calibri" w:hAnsi="Arial" w:cs="Arial"/>
          <w:b/>
          <w:sz w:val="24"/>
          <w:szCs w:val="24"/>
        </w:rPr>
      </w:pPr>
      <w:r w:rsidRPr="009E3274">
        <w:rPr>
          <w:rFonts w:ascii="Arial" w:eastAsia="Calibri" w:hAnsi="Arial" w:cs="Arial"/>
          <w:b/>
          <w:sz w:val="24"/>
          <w:szCs w:val="24"/>
        </w:rPr>
        <w:t>THE NATURE AND CIRCUMSTANCES IN WHICH THE CRIMES WERE COMMITTED</w:t>
      </w:r>
    </w:p>
    <w:p w:rsidR="00470201" w:rsidRDefault="00470201" w:rsidP="006350F5">
      <w:pPr>
        <w:spacing w:after="0" w:line="360" w:lineRule="auto"/>
        <w:jc w:val="both"/>
        <w:rPr>
          <w:rFonts w:ascii="Arial" w:eastAsia="Calibri" w:hAnsi="Arial" w:cs="Arial"/>
          <w:b/>
          <w:sz w:val="24"/>
          <w:szCs w:val="24"/>
        </w:rPr>
      </w:pPr>
    </w:p>
    <w:p w:rsidR="009E3274" w:rsidRPr="009E3274" w:rsidRDefault="009E3274" w:rsidP="009E3274">
      <w:pPr>
        <w:spacing w:after="0" w:line="360" w:lineRule="auto"/>
        <w:jc w:val="both"/>
        <w:rPr>
          <w:rFonts w:ascii="Arial" w:eastAsia="Calibri" w:hAnsi="Arial" w:cs="Arial"/>
          <w:sz w:val="24"/>
          <w:szCs w:val="24"/>
        </w:rPr>
      </w:pPr>
      <w:r>
        <w:rPr>
          <w:rFonts w:ascii="Arial" w:eastAsia="Calibri" w:hAnsi="Arial" w:cs="Arial"/>
          <w:sz w:val="24"/>
          <w:szCs w:val="24"/>
        </w:rPr>
        <w:t xml:space="preserve">a) </w:t>
      </w:r>
      <w:r w:rsidRPr="009E3274">
        <w:rPr>
          <w:rFonts w:ascii="Arial" w:eastAsia="Calibri" w:hAnsi="Arial" w:cs="Arial"/>
          <w:sz w:val="24"/>
          <w:szCs w:val="24"/>
          <w:u w:val="single"/>
        </w:rPr>
        <w:t>Two counts of assault with intent to do grievous bodily harm</w:t>
      </w:r>
    </w:p>
    <w:p w:rsidR="009E3274" w:rsidRPr="009E3274" w:rsidRDefault="009E3274" w:rsidP="009E3274">
      <w:pPr>
        <w:spacing w:after="0" w:line="360" w:lineRule="auto"/>
        <w:jc w:val="both"/>
        <w:rPr>
          <w:rFonts w:ascii="Arial" w:eastAsia="Calibri" w:hAnsi="Arial" w:cs="Arial"/>
          <w:sz w:val="24"/>
          <w:szCs w:val="24"/>
        </w:rPr>
      </w:pPr>
    </w:p>
    <w:p w:rsidR="009E3274"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[6]</w:t>
      </w:r>
      <w:r w:rsidRPr="006350F5">
        <w:rPr>
          <w:rFonts w:ascii="Arial" w:eastAsia="Calibri" w:hAnsi="Arial" w:cs="Arial"/>
          <w:sz w:val="24"/>
          <w:szCs w:val="24"/>
        </w:rPr>
        <w:tab/>
      </w:r>
      <w:r w:rsidR="009E3274">
        <w:rPr>
          <w:rFonts w:ascii="Arial" w:eastAsia="Calibri" w:hAnsi="Arial" w:cs="Arial"/>
          <w:sz w:val="24"/>
          <w:szCs w:val="24"/>
        </w:rPr>
        <w:t>During August 201</w:t>
      </w:r>
      <w:r w:rsidR="005C6240">
        <w:rPr>
          <w:rFonts w:ascii="Arial" w:eastAsia="Calibri" w:hAnsi="Arial" w:cs="Arial"/>
          <w:sz w:val="24"/>
          <w:szCs w:val="24"/>
        </w:rPr>
        <w:t>3, IJK and the deceased decided</w:t>
      </w:r>
      <w:r w:rsidR="009E3274">
        <w:rPr>
          <w:rFonts w:ascii="Arial" w:eastAsia="Calibri" w:hAnsi="Arial" w:cs="Arial"/>
          <w:sz w:val="24"/>
          <w:szCs w:val="24"/>
        </w:rPr>
        <w:t xml:space="preserve"> in </w:t>
      </w:r>
      <w:r w:rsidR="00241213">
        <w:rPr>
          <w:rFonts w:ascii="Arial" w:eastAsia="Calibri" w:hAnsi="Arial" w:cs="Arial"/>
          <w:sz w:val="24"/>
          <w:szCs w:val="24"/>
        </w:rPr>
        <w:t>protest to leave farm Jakkalsfo</w:t>
      </w:r>
      <w:r w:rsidR="009E3274">
        <w:rPr>
          <w:rFonts w:ascii="Arial" w:eastAsia="Calibri" w:hAnsi="Arial" w:cs="Arial"/>
          <w:sz w:val="24"/>
          <w:szCs w:val="24"/>
        </w:rPr>
        <w:t>ntein</w:t>
      </w:r>
      <w:r w:rsidR="005C6240">
        <w:rPr>
          <w:rFonts w:ascii="Arial" w:eastAsia="Calibri" w:hAnsi="Arial" w:cs="Arial"/>
          <w:sz w:val="24"/>
          <w:szCs w:val="24"/>
        </w:rPr>
        <w:t>,</w:t>
      </w:r>
      <w:r w:rsidR="009E3274">
        <w:rPr>
          <w:rFonts w:ascii="Arial" w:eastAsia="Calibri" w:hAnsi="Arial" w:cs="Arial"/>
          <w:sz w:val="24"/>
          <w:szCs w:val="24"/>
        </w:rPr>
        <w:t xml:space="preserve"> </w:t>
      </w:r>
      <w:r w:rsidR="00241213">
        <w:rPr>
          <w:rFonts w:ascii="Arial" w:eastAsia="Calibri" w:hAnsi="Arial" w:cs="Arial"/>
          <w:sz w:val="24"/>
          <w:szCs w:val="24"/>
        </w:rPr>
        <w:t>where they were living with the accused and SK, for Mariental town. They were intercepted by the accused, who after asking them w</w:t>
      </w:r>
      <w:r w:rsidR="007E3B99">
        <w:rPr>
          <w:rFonts w:ascii="Arial" w:eastAsia="Calibri" w:hAnsi="Arial" w:cs="Arial"/>
          <w:sz w:val="24"/>
          <w:szCs w:val="24"/>
        </w:rPr>
        <w:t>h</w:t>
      </w:r>
      <w:r w:rsidR="00241213">
        <w:rPr>
          <w:rFonts w:ascii="Arial" w:eastAsia="Calibri" w:hAnsi="Arial" w:cs="Arial"/>
          <w:sz w:val="24"/>
          <w:szCs w:val="24"/>
        </w:rPr>
        <w:t>ere they were going proceeded to repeatedly hit them with a dropper-pole all over their bodies, and later the accused similarly hit both girls with a whip. The two girls were severely beaten. As a result of such beating</w:t>
      </w:r>
      <w:r w:rsidR="00AF312D">
        <w:rPr>
          <w:rFonts w:ascii="Arial" w:eastAsia="Calibri" w:hAnsi="Arial" w:cs="Arial"/>
          <w:sz w:val="24"/>
          <w:szCs w:val="24"/>
        </w:rPr>
        <w:t>,</w:t>
      </w:r>
      <w:r w:rsidR="00241213">
        <w:rPr>
          <w:rFonts w:ascii="Arial" w:eastAsia="Calibri" w:hAnsi="Arial" w:cs="Arial"/>
          <w:sz w:val="24"/>
          <w:szCs w:val="24"/>
        </w:rPr>
        <w:t xml:space="preserve"> the </w:t>
      </w:r>
      <w:r w:rsidR="00EE156C">
        <w:rPr>
          <w:rFonts w:ascii="Arial" w:eastAsia="Calibri" w:hAnsi="Arial" w:cs="Arial"/>
          <w:sz w:val="24"/>
          <w:szCs w:val="24"/>
        </w:rPr>
        <w:t>deceased</w:t>
      </w:r>
      <w:r w:rsidR="00241213">
        <w:rPr>
          <w:rFonts w:ascii="Arial" w:eastAsia="Calibri" w:hAnsi="Arial" w:cs="Arial"/>
          <w:sz w:val="24"/>
          <w:szCs w:val="24"/>
        </w:rPr>
        <w:t xml:space="preserve"> sustained a laceration on one of her middle fingers, which was bleeding and swollen. S</w:t>
      </w:r>
      <w:r w:rsidR="00203DB3">
        <w:rPr>
          <w:rFonts w:ascii="Arial" w:eastAsia="Calibri" w:hAnsi="Arial" w:cs="Arial"/>
          <w:sz w:val="24"/>
          <w:szCs w:val="24"/>
        </w:rPr>
        <w:t>J</w:t>
      </w:r>
      <w:r w:rsidR="00241213">
        <w:rPr>
          <w:rFonts w:ascii="Arial" w:eastAsia="Calibri" w:hAnsi="Arial" w:cs="Arial"/>
          <w:sz w:val="24"/>
          <w:szCs w:val="24"/>
        </w:rPr>
        <w:t xml:space="preserve">K </w:t>
      </w:r>
      <w:r w:rsidR="00203DB3">
        <w:rPr>
          <w:rFonts w:ascii="Arial" w:eastAsia="Calibri" w:hAnsi="Arial" w:cs="Arial"/>
          <w:sz w:val="24"/>
          <w:szCs w:val="24"/>
        </w:rPr>
        <w:t xml:space="preserve">suffered a laceration on the back of her head which was also bleeding. As treatment for these injuries, SK applied an ointment on the deceased’s injured finger, as well as on the wound at the back of SJK’s head. Such treatment was administered for several days till the injuries were healed.  The reason for the aforesaid assault by the accused was that </w:t>
      </w:r>
      <w:r w:rsidR="00203DB3">
        <w:rPr>
          <w:rFonts w:ascii="Arial" w:eastAsia="Calibri" w:hAnsi="Arial" w:cs="Arial"/>
          <w:sz w:val="24"/>
          <w:szCs w:val="24"/>
        </w:rPr>
        <w:lastRenderedPageBreak/>
        <w:t>the two girls disobeyed their mother (SK)</w:t>
      </w:r>
      <w:r w:rsidR="00AF312D">
        <w:rPr>
          <w:rFonts w:ascii="Arial" w:eastAsia="Calibri" w:hAnsi="Arial" w:cs="Arial"/>
          <w:sz w:val="24"/>
          <w:szCs w:val="24"/>
        </w:rPr>
        <w:t>,</w:t>
      </w:r>
      <w:r w:rsidR="00203DB3">
        <w:rPr>
          <w:rFonts w:ascii="Arial" w:eastAsia="Calibri" w:hAnsi="Arial" w:cs="Arial"/>
          <w:sz w:val="24"/>
          <w:szCs w:val="24"/>
        </w:rPr>
        <w:t xml:space="preserve"> by suddenly deciding to leave for Mariental without parental authority.</w:t>
      </w:r>
    </w:p>
    <w:p w:rsidR="00241213" w:rsidRDefault="00241213" w:rsidP="006350F5">
      <w:pPr>
        <w:spacing w:after="0" w:line="360" w:lineRule="auto"/>
        <w:jc w:val="both"/>
        <w:rPr>
          <w:rFonts w:ascii="Arial" w:eastAsia="Calibri" w:hAnsi="Arial" w:cs="Arial"/>
          <w:sz w:val="24"/>
          <w:szCs w:val="24"/>
        </w:rPr>
      </w:pPr>
    </w:p>
    <w:p w:rsidR="00241213" w:rsidRDefault="00203DB3" w:rsidP="006350F5">
      <w:pPr>
        <w:spacing w:after="0" w:line="360" w:lineRule="auto"/>
        <w:jc w:val="both"/>
        <w:rPr>
          <w:rFonts w:ascii="Arial" w:eastAsia="Calibri" w:hAnsi="Arial" w:cs="Arial"/>
          <w:sz w:val="24"/>
          <w:szCs w:val="24"/>
        </w:rPr>
      </w:pPr>
      <w:r>
        <w:rPr>
          <w:rFonts w:ascii="Arial" w:eastAsia="Calibri" w:hAnsi="Arial" w:cs="Arial"/>
          <w:sz w:val="24"/>
          <w:szCs w:val="24"/>
        </w:rPr>
        <w:t xml:space="preserve">b) </w:t>
      </w:r>
      <w:r w:rsidRPr="00203DB3">
        <w:rPr>
          <w:rFonts w:ascii="Arial" w:eastAsia="Calibri" w:hAnsi="Arial" w:cs="Arial"/>
          <w:sz w:val="24"/>
          <w:szCs w:val="24"/>
          <w:u w:val="single"/>
        </w:rPr>
        <w:t>rape and murder counts</w:t>
      </w:r>
      <w:r>
        <w:rPr>
          <w:rFonts w:ascii="Arial" w:eastAsia="Calibri" w:hAnsi="Arial" w:cs="Arial"/>
          <w:sz w:val="24"/>
          <w:szCs w:val="24"/>
        </w:rPr>
        <w:t xml:space="preserve"> </w:t>
      </w:r>
    </w:p>
    <w:p w:rsidR="00203DB3" w:rsidRDefault="00203DB3" w:rsidP="006350F5">
      <w:pPr>
        <w:spacing w:after="0" w:line="360" w:lineRule="auto"/>
        <w:jc w:val="both"/>
        <w:rPr>
          <w:rFonts w:ascii="Arial" w:eastAsia="Calibri" w:hAnsi="Arial" w:cs="Arial"/>
          <w:sz w:val="24"/>
          <w:szCs w:val="24"/>
        </w:rPr>
      </w:pPr>
    </w:p>
    <w:p w:rsidR="00DE7C2F"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[7]</w:t>
      </w:r>
      <w:r w:rsidRPr="006350F5">
        <w:rPr>
          <w:rFonts w:ascii="Arial" w:eastAsia="Calibri" w:hAnsi="Arial" w:cs="Arial"/>
          <w:sz w:val="24"/>
          <w:szCs w:val="24"/>
        </w:rPr>
        <w:tab/>
      </w:r>
      <w:r w:rsidR="00203DB3">
        <w:rPr>
          <w:rFonts w:ascii="Arial" w:eastAsia="Calibri" w:hAnsi="Arial" w:cs="Arial"/>
          <w:sz w:val="24"/>
          <w:szCs w:val="24"/>
        </w:rPr>
        <w:t>On or about the 19 September 2013, the accused took the dece</w:t>
      </w:r>
      <w:r w:rsidR="00886B97">
        <w:rPr>
          <w:rFonts w:ascii="Arial" w:eastAsia="Calibri" w:hAnsi="Arial" w:cs="Arial"/>
          <w:sz w:val="24"/>
          <w:szCs w:val="24"/>
        </w:rPr>
        <w:t>ased to a spot about three-</w:t>
      </w:r>
      <w:r w:rsidR="00203DB3">
        <w:rPr>
          <w:rFonts w:ascii="Arial" w:eastAsia="Calibri" w:hAnsi="Arial" w:cs="Arial"/>
          <w:sz w:val="24"/>
          <w:szCs w:val="24"/>
        </w:rPr>
        <w:t>k</w:t>
      </w:r>
      <w:r w:rsidR="00886B97">
        <w:rPr>
          <w:rFonts w:ascii="Arial" w:eastAsia="Calibri" w:hAnsi="Arial" w:cs="Arial"/>
          <w:sz w:val="24"/>
          <w:szCs w:val="24"/>
        </w:rPr>
        <w:t>ilometers from their dwelling-</w:t>
      </w:r>
      <w:r w:rsidR="00222130">
        <w:rPr>
          <w:rFonts w:ascii="Arial" w:eastAsia="Calibri" w:hAnsi="Arial" w:cs="Arial"/>
          <w:sz w:val="24"/>
          <w:szCs w:val="24"/>
        </w:rPr>
        <w:t>house</w:t>
      </w:r>
      <w:r w:rsidR="00203DB3">
        <w:rPr>
          <w:rFonts w:ascii="Arial" w:eastAsia="Calibri" w:hAnsi="Arial" w:cs="Arial"/>
          <w:sz w:val="24"/>
          <w:szCs w:val="24"/>
        </w:rPr>
        <w:t xml:space="preserve"> on</w:t>
      </w:r>
      <w:r w:rsidR="00886B97">
        <w:rPr>
          <w:rFonts w:ascii="Arial" w:eastAsia="Calibri" w:hAnsi="Arial" w:cs="Arial"/>
          <w:sz w:val="24"/>
          <w:szCs w:val="24"/>
        </w:rPr>
        <w:t xml:space="preserve"> farm Jakkalsfontein, where the accused and the deceased</w:t>
      </w:r>
      <w:r w:rsidR="00203DB3">
        <w:rPr>
          <w:rFonts w:ascii="Arial" w:eastAsia="Calibri" w:hAnsi="Arial" w:cs="Arial"/>
          <w:sz w:val="24"/>
          <w:szCs w:val="24"/>
        </w:rPr>
        <w:t xml:space="preserve"> sat down on the ground and ate some oranges. Thereafter, at that same spot, the accused suddenly grabbed the deceased on her shoulders, pushed her to the ground, forcibly removed her long-trouser</w:t>
      </w:r>
      <w:r w:rsidR="008353D5">
        <w:rPr>
          <w:rFonts w:ascii="Arial" w:eastAsia="Calibri" w:hAnsi="Arial" w:cs="Arial"/>
          <w:sz w:val="24"/>
          <w:szCs w:val="24"/>
        </w:rPr>
        <w:t>s</w:t>
      </w:r>
      <w:r w:rsidR="00203DB3">
        <w:rPr>
          <w:rFonts w:ascii="Arial" w:eastAsia="Calibri" w:hAnsi="Arial" w:cs="Arial"/>
          <w:sz w:val="24"/>
          <w:szCs w:val="24"/>
        </w:rPr>
        <w:t xml:space="preserve"> </w:t>
      </w:r>
      <w:r w:rsidR="00DA7B7B">
        <w:rPr>
          <w:rFonts w:ascii="Arial" w:eastAsia="Calibri" w:hAnsi="Arial" w:cs="Arial"/>
          <w:sz w:val="24"/>
          <w:szCs w:val="24"/>
        </w:rPr>
        <w:t>and had sexual intercourse with her.  At one point during that process</w:t>
      </w:r>
      <w:r w:rsidR="00222130">
        <w:rPr>
          <w:rFonts w:ascii="Arial" w:eastAsia="Calibri" w:hAnsi="Arial" w:cs="Arial"/>
          <w:sz w:val="24"/>
          <w:szCs w:val="24"/>
        </w:rPr>
        <w:t>,</w:t>
      </w:r>
      <w:r w:rsidR="00DA7B7B">
        <w:rPr>
          <w:rFonts w:ascii="Arial" w:eastAsia="Calibri" w:hAnsi="Arial" w:cs="Arial"/>
          <w:sz w:val="24"/>
          <w:szCs w:val="24"/>
        </w:rPr>
        <w:t xml:space="preserve"> the deceased had intimated to the accused that she was going to report </w:t>
      </w:r>
      <w:r w:rsidR="00222130">
        <w:rPr>
          <w:rFonts w:ascii="Arial" w:eastAsia="Calibri" w:hAnsi="Arial" w:cs="Arial"/>
          <w:sz w:val="24"/>
          <w:szCs w:val="24"/>
        </w:rPr>
        <w:t>the</w:t>
      </w:r>
      <w:r w:rsidR="00DA7B7B">
        <w:rPr>
          <w:rFonts w:ascii="Arial" w:eastAsia="Calibri" w:hAnsi="Arial" w:cs="Arial"/>
          <w:sz w:val="24"/>
          <w:szCs w:val="24"/>
        </w:rPr>
        <w:t xml:space="preserve"> rape to her mother.  The accused then decided to kill her.  After the accused finished raping the deceased, he sat on top of the deceased, strangled her and thereafter </w:t>
      </w:r>
      <w:r w:rsidR="008353D5">
        <w:rPr>
          <w:rFonts w:ascii="Arial" w:eastAsia="Calibri" w:hAnsi="Arial" w:cs="Arial"/>
          <w:sz w:val="24"/>
          <w:szCs w:val="24"/>
        </w:rPr>
        <w:t>hit her with an iron-</w:t>
      </w:r>
      <w:r w:rsidR="00DA7B7B">
        <w:rPr>
          <w:rFonts w:ascii="Arial" w:eastAsia="Calibri" w:hAnsi="Arial" w:cs="Arial"/>
          <w:sz w:val="24"/>
          <w:szCs w:val="24"/>
        </w:rPr>
        <w:t>piece on her head. The medical report confirmed a scalp laceration o</w:t>
      </w:r>
      <w:r w:rsidR="006D1129">
        <w:rPr>
          <w:rFonts w:ascii="Arial" w:eastAsia="Calibri" w:hAnsi="Arial" w:cs="Arial"/>
          <w:sz w:val="24"/>
          <w:szCs w:val="24"/>
        </w:rPr>
        <w:t>n the head of the deceased of ab</w:t>
      </w:r>
      <w:r w:rsidR="008353D5">
        <w:rPr>
          <w:rFonts w:ascii="Arial" w:eastAsia="Calibri" w:hAnsi="Arial" w:cs="Arial"/>
          <w:sz w:val="24"/>
          <w:szCs w:val="24"/>
        </w:rPr>
        <w:t xml:space="preserve">out </w:t>
      </w:r>
    </w:p>
    <w:p w:rsidR="006350F5" w:rsidRDefault="008353D5" w:rsidP="006350F5">
      <w:pPr>
        <w:spacing w:after="0" w:line="360" w:lineRule="auto"/>
        <w:jc w:val="both"/>
        <w:rPr>
          <w:rFonts w:ascii="Arial" w:eastAsia="Calibri" w:hAnsi="Arial" w:cs="Arial"/>
          <w:sz w:val="24"/>
          <w:szCs w:val="24"/>
        </w:rPr>
      </w:pPr>
      <w:r>
        <w:rPr>
          <w:rFonts w:ascii="Arial" w:eastAsia="Calibri" w:hAnsi="Arial" w:cs="Arial"/>
          <w:sz w:val="24"/>
          <w:szCs w:val="24"/>
        </w:rPr>
        <w:t>50 cm x 10 cm.  A</w:t>
      </w:r>
      <w:r w:rsidR="00DA7B7B">
        <w:rPr>
          <w:rFonts w:ascii="Arial" w:eastAsia="Calibri" w:hAnsi="Arial" w:cs="Arial"/>
          <w:sz w:val="24"/>
          <w:szCs w:val="24"/>
        </w:rPr>
        <w:t>fter hitting the deceased as aforesaid, the deceased lay motionless.</w:t>
      </w:r>
    </w:p>
    <w:p w:rsidR="00DA7B7B" w:rsidRDefault="00DA7B7B" w:rsidP="006350F5">
      <w:pPr>
        <w:spacing w:after="0" w:line="360" w:lineRule="auto"/>
        <w:jc w:val="both"/>
        <w:rPr>
          <w:rFonts w:ascii="Arial" w:eastAsia="Calibri" w:hAnsi="Arial" w:cs="Arial"/>
          <w:sz w:val="24"/>
          <w:szCs w:val="24"/>
        </w:rPr>
      </w:pPr>
    </w:p>
    <w:p w:rsidR="00DA7B7B" w:rsidRPr="00566719" w:rsidRDefault="00DA7B7B" w:rsidP="006350F5">
      <w:pPr>
        <w:spacing w:after="0" w:line="360" w:lineRule="auto"/>
        <w:jc w:val="both"/>
        <w:rPr>
          <w:rFonts w:ascii="Arial" w:eastAsia="Calibri" w:hAnsi="Arial" w:cs="Arial"/>
          <w:sz w:val="24"/>
          <w:szCs w:val="24"/>
          <w:u w:val="single"/>
        </w:rPr>
      </w:pPr>
      <w:r>
        <w:rPr>
          <w:rFonts w:ascii="Arial" w:eastAsia="Calibri" w:hAnsi="Arial" w:cs="Arial"/>
          <w:sz w:val="24"/>
          <w:szCs w:val="24"/>
        </w:rPr>
        <w:t xml:space="preserve">c) </w:t>
      </w:r>
      <w:r w:rsidRPr="00566719">
        <w:rPr>
          <w:rFonts w:ascii="Arial" w:eastAsia="Calibri" w:hAnsi="Arial" w:cs="Arial"/>
          <w:sz w:val="24"/>
          <w:szCs w:val="24"/>
          <w:u w:val="single"/>
        </w:rPr>
        <w:t>defeating or obstructing the course of justice</w:t>
      </w:r>
    </w:p>
    <w:p w:rsidR="006350F5" w:rsidRPr="006350F5" w:rsidRDefault="006350F5" w:rsidP="006350F5">
      <w:pPr>
        <w:spacing w:after="0" w:line="360" w:lineRule="auto"/>
        <w:jc w:val="both"/>
        <w:rPr>
          <w:rFonts w:ascii="Arial" w:eastAsia="Calibri" w:hAnsi="Arial" w:cs="Arial"/>
          <w:sz w:val="24"/>
          <w:szCs w:val="24"/>
        </w:rPr>
      </w:pPr>
    </w:p>
    <w:p w:rsid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[8]</w:t>
      </w:r>
      <w:r w:rsidRPr="006350F5">
        <w:rPr>
          <w:rFonts w:ascii="Arial" w:eastAsia="Calibri" w:hAnsi="Arial" w:cs="Arial"/>
          <w:sz w:val="24"/>
          <w:szCs w:val="24"/>
        </w:rPr>
        <w:tab/>
      </w:r>
      <w:r w:rsidR="00DA7B7B">
        <w:rPr>
          <w:rFonts w:ascii="Arial" w:eastAsia="Calibri" w:hAnsi="Arial" w:cs="Arial"/>
          <w:sz w:val="24"/>
          <w:szCs w:val="24"/>
        </w:rPr>
        <w:t>After the accused hit the deceased with the iron</w:t>
      </w:r>
      <w:r w:rsidR="0051049B">
        <w:rPr>
          <w:rFonts w:ascii="Arial" w:eastAsia="Calibri" w:hAnsi="Arial" w:cs="Arial"/>
          <w:sz w:val="24"/>
          <w:szCs w:val="24"/>
        </w:rPr>
        <w:t>-</w:t>
      </w:r>
      <w:r w:rsidR="00DA7B7B">
        <w:rPr>
          <w:rFonts w:ascii="Arial" w:eastAsia="Calibri" w:hAnsi="Arial" w:cs="Arial"/>
          <w:sz w:val="24"/>
          <w:szCs w:val="24"/>
        </w:rPr>
        <w:t>piece, the accused unlawfully and intentionally:</w:t>
      </w:r>
    </w:p>
    <w:p w:rsidR="00DA7B7B" w:rsidRPr="00DA7B7B" w:rsidRDefault="00DA7B7B" w:rsidP="00CF55D3">
      <w:pPr>
        <w:spacing w:after="0" w:line="360" w:lineRule="auto"/>
        <w:ind w:firstLine="720"/>
        <w:jc w:val="both"/>
        <w:rPr>
          <w:rFonts w:ascii="Arial" w:eastAsia="Calibri" w:hAnsi="Arial" w:cs="Arial"/>
          <w:sz w:val="24"/>
          <w:szCs w:val="24"/>
        </w:rPr>
      </w:pPr>
      <w:r>
        <w:rPr>
          <w:rFonts w:ascii="Arial" w:eastAsia="Calibri" w:hAnsi="Arial" w:cs="Arial"/>
          <w:sz w:val="24"/>
          <w:szCs w:val="24"/>
        </w:rPr>
        <w:t>i) bur</w:t>
      </w:r>
      <w:r w:rsidR="0051049B">
        <w:rPr>
          <w:rFonts w:ascii="Arial" w:eastAsia="Calibri" w:hAnsi="Arial" w:cs="Arial"/>
          <w:sz w:val="24"/>
          <w:szCs w:val="24"/>
        </w:rPr>
        <w:t>ied the deceased in a warthog-</w:t>
      </w:r>
      <w:r>
        <w:rPr>
          <w:rFonts w:ascii="Arial" w:eastAsia="Calibri" w:hAnsi="Arial" w:cs="Arial"/>
          <w:sz w:val="24"/>
          <w:szCs w:val="24"/>
        </w:rPr>
        <w:t xml:space="preserve">burrow that was nearby, </w:t>
      </w:r>
    </w:p>
    <w:p w:rsidR="006350F5" w:rsidRDefault="00DA7B7B" w:rsidP="00CF55D3">
      <w:pPr>
        <w:spacing w:after="0" w:line="360" w:lineRule="auto"/>
        <w:ind w:firstLine="720"/>
        <w:jc w:val="both"/>
        <w:rPr>
          <w:rFonts w:ascii="Arial" w:eastAsia="Calibri" w:hAnsi="Arial" w:cs="Arial"/>
          <w:sz w:val="24"/>
          <w:szCs w:val="24"/>
        </w:rPr>
      </w:pPr>
      <w:r>
        <w:rPr>
          <w:rFonts w:ascii="Arial" w:eastAsia="Calibri" w:hAnsi="Arial" w:cs="Arial"/>
          <w:sz w:val="24"/>
          <w:szCs w:val="24"/>
        </w:rPr>
        <w:t>ii) threw away the object he used to kill the deceased with (i</w:t>
      </w:r>
      <w:r w:rsidR="006D1129">
        <w:rPr>
          <w:rFonts w:ascii="Arial" w:eastAsia="Calibri" w:hAnsi="Arial" w:cs="Arial"/>
          <w:sz w:val="24"/>
          <w:szCs w:val="24"/>
        </w:rPr>
        <w:t>.</w:t>
      </w:r>
      <w:r w:rsidR="0051049B">
        <w:rPr>
          <w:rFonts w:ascii="Arial" w:eastAsia="Calibri" w:hAnsi="Arial" w:cs="Arial"/>
          <w:sz w:val="24"/>
          <w:szCs w:val="24"/>
        </w:rPr>
        <w:t>e the iron</w:t>
      </w:r>
      <w:r w:rsidR="006D1129">
        <w:rPr>
          <w:rFonts w:ascii="Arial" w:eastAsia="Calibri" w:hAnsi="Arial" w:cs="Arial"/>
          <w:sz w:val="24"/>
          <w:szCs w:val="24"/>
        </w:rPr>
        <w:t>-</w:t>
      </w:r>
      <w:r w:rsidR="0051049B">
        <w:rPr>
          <w:rFonts w:ascii="Arial" w:eastAsia="Calibri" w:hAnsi="Arial" w:cs="Arial"/>
          <w:sz w:val="24"/>
          <w:szCs w:val="24"/>
        </w:rPr>
        <w:t>piece),</w:t>
      </w:r>
    </w:p>
    <w:p w:rsidR="00DA7B7B" w:rsidRDefault="00DA7B7B" w:rsidP="00CF55D3">
      <w:pPr>
        <w:spacing w:after="0" w:line="360" w:lineRule="auto"/>
        <w:ind w:firstLine="720"/>
        <w:jc w:val="both"/>
        <w:rPr>
          <w:rFonts w:ascii="Arial" w:eastAsia="Calibri" w:hAnsi="Arial" w:cs="Arial"/>
          <w:sz w:val="24"/>
          <w:szCs w:val="24"/>
        </w:rPr>
      </w:pPr>
      <w:r>
        <w:rPr>
          <w:rFonts w:ascii="Arial" w:eastAsia="Calibri" w:hAnsi="Arial" w:cs="Arial"/>
          <w:sz w:val="24"/>
          <w:szCs w:val="24"/>
        </w:rPr>
        <w:t>iii) burn</w:t>
      </w:r>
      <w:r w:rsidR="0051049B">
        <w:rPr>
          <w:rFonts w:ascii="Arial" w:eastAsia="Calibri" w:hAnsi="Arial" w:cs="Arial"/>
          <w:sz w:val="24"/>
          <w:szCs w:val="24"/>
        </w:rPr>
        <w:t>t the belongings of the deceased,</w:t>
      </w:r>
    </w:p>
    <w:p w:rsidR="00DA7B7B" w:rsidRPr="006350F5" w:rsidRDefault="00DA7B7B" w:rsidP="00CF55D3">
      <w:pPr>
        <w:spacing w:after="0" w:line="360" w:lineRule="auto"/>
        <w:ind w:left="720"/>
        <w:jc w:val="both"/>
        <w:rPr>
          <w:rFonts w:ascii="Arial" w:eastAsia="Calibri" w:hAnsi="Arial" w:cs="Arial"/>
          <w:sz w:val="24"/>
          <w:szCs w:val="24"/>
        </w:rPr>
      </w:pPr>
      <w:r>
        <w:rPr>
          <w:rFonts w:ascii="Arial" w:eastAsia="Calibri" w:hAnsi="Arial" w:cs="Arial"/>
          <w:sz w:val="24"/>
          <w:szCs w:val="24"/>
        </w:rPr>
        <w:t>iv) rep</w:t>
      </w:r>
      <w:r w:rsidR="00862DBD">
        <w:rPr>
          <w:rFonts w:ascii="Arial" w:eastAsia="Calibri" w:hAnsi="Arial" w:cs="Arial"/>
          <w:sz w:val="24"/>
          <w:szCs w:val="24"/>
        </w:rPr>
        <w:t>orted, under oath, to the police</w:t>
      </w:r>
      <w:r>
        <w:rPr>
          <w:rFonts w:ascii="Arial" w:eastAsia="Calibri" w:hAnsi="Arial" w:cs="Arial"/>
          <w:sz w:val="24"/>
          <w:szCs w:val="24"/>
        </w:rPr>
        <w:t xml:space="preserve"> that </w:t>
      </w:r>
      <w:r w:rsidR="006F6661">
        <w:rPr>
          <w:rFonts w:ascii="Arial" w:eastAsia="Calibri" w:hAnsi="Arial" w:cs="Arial"/>
          <w:sz w:val="24"/>
          <w:szCs w:val="24"/>
        </w:rPr>
        <w:t>the deceased had gone mi</w:t>
      </w:r>
      <w:r w:rsidR="0051049B">
        <w:rPr>
          <w:rFonts w:ascii="Arial" w:eastAsia="Calibri" w:hAnsi="Arial" w:cs="Arial"/>
          <w:sz w:val="24"/>
          <w:szCs w:val="24"/>
        </w:rPr>
        <w:t>ssing, resulting in a missing-</w:t>
      </w:r>
      <w:r w:rsidR="006F6661">
        <w:rPr>
          <w:rFonts w:ascii="Arial" w:eastAsia="Calibri" w:hAnsi="Arial" w:cs="Arial"/>
          <w:sz w:val="24"/>
          <w:szCs w:val="24"/>
        </w:rPr>
        <w:t>person file being opened</w:t>
      </w:r>
      <w:r w:rsidR="00CF55D3">
        <w:rPr>
          <w:rFonts w:ascii="Arial" w:eastAsia="Calibri" w:hAnsi="Arial" w:cs="Arial"/>
          <w:sz w:val="24"/>
          <w:szCs w:val="24"/>
        </w:rPr>
        <w:t>, and resulting in the police undertaking investigations into the search of the missing person.</w:t>
      </w:r>
    </w:p>
    <w:p w:rsidR="00CF55D3"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[9]</w:t>
      </w:r>
      <w:r w:rsidRPr="006350F5">
        <w:rPr>
          <w:rFonts w:ascii="Arial" w:eastAsia="Calibri" w:hAnsi="Arial" w:cs="Arial"/>
          <w:sz w:val="24"/>
          <w:szCs w:val="24"/>
        </w:rPr>
        <w:tab/>
      </w:r>
      <w:r w:rsidR="00CF55D3">
        <w:rPr>
          <w:rFonts w:ascii="Arial" w:eastAsia="Calibri" w:hAnsi="Arial" w:cs="Arial"/>
          <w:sz w:val="24"/>
          <w:szCs w:val="24"/>
        </w:rPr>
        <w:t xml:space="preserve">In performing the abovementioned acts, the accused intended to: </w:t>
      </w:r>
    </w:p>
    <w:p w:rsidR="00CF55D3" w:rsidRDefault="00CF55D3" w:rsidP="00CF55D3">
      <w:pPr>
        <w:spacing w:after="0" w:line="360" w:lineRule="auto"/>
        <w:ind w:left="720"/>
        <w:jc w:val="both"/>
        <w:rPr>
          <w:rFonts w:ascii="Arial" w:eastAsia="Calibri" w:hAnsi="Arial" w:cs="Arial"/>
          <w:sz w:val="24"/>
          <w:szCs w:val="24"/>
        </w:rPr>
      </w:pPr>
      <w:r>
        <w:rPr>
          <w:rFonts w:ascii="Arial" w:eastAsia="Calibri" w:hAnsi="Arial" w:cs="Arial"/>
          <w:sz w:val="24"/>
          <w:szCs w:val="24"/>
        </w:rPr>
        <w:t>i) frustrate or interfere with police investigations into any possible charges th</w:t>
      </w:r>
      <w:r w:rsidR="007A3224">
        <w:rPr>
          <w:rFonts w:ascii="Arial" w:eastAsia="Calibri" w:hAnsi="Arial" w:cs="Arial"/>
          <w:sz w:val="24"/>
          <w:szCs w:val="24"/>
        </w:rPr>
        <w:t>at may be preferred against him,</w:t>
      </w:r>
    </w:p>
    <w:p w:rsidR="00CF55D3" w:rsidRDefault="00CF55D3" w:rsidP="00CF55D3">
      <w:pPr>
        <w:spacing w:after="0" w:line="360" w:lineRule="auto"/>
        <w:ind w:left="720"/>
        <w:jc w:val="both"/>
        <w:rPr>
          <w:rFonts w:ascii="Arial" w:eastAsia="Calibri" w:hAnsi="Arial" w:cs="Arial"/>
          <w:sz w:val="24"/>
          <w:szCs w:val="24"/>
        </w:rPr>
      </w:pPr>
      <w:r>
        <w:rPr>
          <w:rFonts w:ascii="Arial" w:eastAsia="Calibri" w:hAnsi="Arial" w:cs="Arial"/>
          <w:sz w:val="24"/>
          <w:szCs w:val="24"/>
        </w:rPr>
        <w:t>ii) conceal the death and/or destroy</w:t>
      </w:r>
      <w:r w:rsidR="007A3224">
        <w:rPr>
          <w:rFonts w:ascii="Arial" w:eastAsia="Calibri" w:hAnsi="Arial" w:cs="Arial"/>
          <w:sz w:val="24"/>
          <w:szCs w:val="24"/>
        </w:rPr>
        <w:t xml:space="preserve"> the evidence of the commission</w:t>
      </w:r>
      <w:r>
        <w:rPr>
          <w:rFonts w:ascii="Arial" w:eastAsia="Calibri" w:hAnsi="Arial" w:cs="Arial"/>
          <w:sz w:val="24"/>
          <w:szCs w:val="24"/>
        </w:rPr>
        <w:t xml:space="preserve"> of the offences that may be preferred against him</w:t>
      </w:r>
      <w:r w:rsidR="007A3224">
        <w:rPr>
          <w:rFonts w:ascii="Arial" w:eastAsia="Calibri" w:hAnsi="Arial" w:cs="Arial"/>
          <w:sz w:val="24"/>
          <w:szCs w:val="24"/>
        </w:rPr>
        <w:t xml:space="preserve">, </w:t>
      </w:r>
      <w:r w:rsidR="0073609A">
        <w:rPr>
          <w:rFonts w:ascii="Arial" w:eastAsia="Calibri" w:hAnsi="Arial" w:cs="Arial"/>
          <w:sz w:val="24"/>
          <w:szCs w:val="24"/>
        </w:rPr>
        <w:t>and/or</w:t>
      </w:r>
    </w:p>
    <w:p w:rsidR="00CF55D3" w:rsidRDefault="00CF55D3" w:rsidP="00CF55D3">
      <w:pPr>
        <w:spacing w:after="0" w:line="360" w:lineRule="auto"/>
        <w:ind w:left="720"/>
        <w:jc w:val="both"/>
        <w:rPr>
          <w:rFonts w:ascii="Arial" w:eastAsia="Calibri" w:hAnsi="Arial" w:cs="Arial"/>
          <w:sz w:val="24"/>
          <w:szCs w:val="24"/>
        </w:rPr>
      </w:pPr>
      <w:r>
        <w:rPr>
          <w:rFonts w:ascii="Arial" w:eastAsia="Calibri" w:hAnsi="Arial" w:cs="Arial"/>
          <w:sz w:val="24"/>
          <w:szCs w:val="24"/>
        </w:rPr>
        <w:lastRenderedPageBreak/>
        <w:t>iii) protec</w:t>
      </w:r>
      <w:r w:rsidR="00F550BD">
        <w:rPr>
          <w:rFonts w:ascii="Arial" w:eastAsia="Calibri" w:hAnsi="Arial" w:cs="Arial"/>
          <w:sz w:val="24"/>
          <w:szCs w:val="24"/>
        </w:rPr>
        <w:t>t himself from being prosecuted</w:t>
      </w:r>
      <w:r>
        <w:rPr>
          <w:rFonts w:ascii="Arial" w:eastAsia="Calibri" w:hAnsi="Arial" w:cs="Arial"/>
          <w:sz w:val="24"/>
          <w:szCs w:val="24"/>
        </w:rPr>
        <w:t xml:space="preserve"> for any crime that may be preferred against him.</w:t>
      </w:r>
    </w:p>
    <w:p w:rsidR="00CF55D3" w:rsidRDefault="00CF55D3" w:rsidP="00CF55D3">
      <w:pPr>
        <w:spacing w:after="0" w:line="360" w:lineRule="auto"/>
        <w:ind w:left="720"/>
        <w:jc w:val="both"/>
        <w:rPr>
          <w:rFonts w:ascii="Arial" w:eastAsia="Calibri" w:hAnsi="Arial" w:cs="Arial"/>
          <w:sz w:val="24"/>
          <w:szCs w:val="24"/>
        </w:rPr>
      </w:pPr>
    </w:p>
    <w:p w:rsidR="00CF55D3" w:rsidRPr="00F550BD" w:rsidRDefault="00CF55D3" w:rsidP="00F550BD">
      <w:pPr>
        <w:spacing w:after="0" w:line="360" w:lineRule="auto"/>
        <w:jc w:val="both"/>
        <w:rPr>
          <w:rFonts w:ascii="Arial" w:eastAsia="Calibri" w:hAnsi="Arial" w:cs="Arial"/>
          <w:b/>
          <w:sz w:val="24"/>
          <w:szCs w:val="24"/>
        </w:rPr>
      </w:pPr>
      <w:r w:rsidRPr="00F550BD">
        <w:rPr>
          <w:rFonts w:ascii="Arial" w:eastAsia="Calibri" w:hAnsi="Arial" w:cs="Arial"/>
          <w:b/>
          <w:sz w:val="24"/>
          <w:szCs w:val="24"/>
        </w:rPr>
        <w:t xml:space="preserve">PERSONAL CIRCUMSTANCES OF THE ACCUSED </w:t>
      </w:r>
    </w:p>
    <w:p w:rsidR="00CF55D3" w:rsidRDefault="00CF55D3" w:rsidP="00CF55D3">
      <w:pPr>
        <w:spacing w:after="0" w:line="360" w:lineRule="auto"/>
        <w:ind w:left="720"/>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[10]</w:t>
      </w:r>
      <w:r w:rsidRPr="006350F5">
        <w:rPr>
          <w:rFonts w:ascii="Arial" w:eastAsia="Calibri" w:hAnsi="Arial" w:cs="Arial"/>
          <w:sz w:val="24"/>
          <w:szCs w:val="24"/>
        </w:rPr>
        <w:tab/>
      </w:r>
      <w:r w:rsidR="00D213E8">
        <w:rPr>
          <w:rFonts w:ascii="Arial" w:eastAsia="Calibri" w:hAnsi="Arial" w:cs="Arial"/>
          <w:sz w:val="24"/>
          <w:szCs w:val="24"/>
        </w:rPr>
        <w:t>The accused testified</w:t>
      </w:r>
      <w:r w:rsidR="00861EDC">
        <w:rPr>
          <w:rFonts w:ascii="Arial" w:eastAsia="Calibri" w:hAnsi="Arial" w:cs="Arial"/>
          <w:sz w:val="24"/>
          <w:szCs w:val="24"/>
        </w:rPr>
        <w:t xml:space="preserve"> i</w:t>
      </w:r>
      <w:r w:rsidR="00CF55D3">
        <w:rPr>
          <w:rFonts w:ascii="Arial" w:eastAsia="Calibri" w:hAnsi="Arial" w:cs="Arial"/>
          <w:sz w:val="24"/>
          <w:szCs w:val="24"/>
        </w:rPr>
        <w:t xml:space="preserve">n </w:t>
      </w:r>
      <w:r w:rsidR="00990579">
        <w:rPr>
          <w:rFonts w:ascii="Arial" w:eastAsia="Calibri" w:hAnsi="Arial" w:cs="Arial"/>
          <w:sz w:val="24"/>
          <w:szCs w:val="24"/>
        </w:rPr>
        <w:t>mitigation of sentence, t</w:t>
      </w:r>
      <w:r w:rsidR="0073609A">
        <w:rPr>
          <w:rFonts w:ascii="Arial" w:eastAsia="Calibri" w:hAnsi="Arial" w:cs="Arial"/>
          <w:sz w:val="24"/>
          <w:szCs w:val="24"/>
        </w:rPr>
        <w:t>hat h</w:t>
      </w:r>
      <w:r w:rsidR="00861EDC">
        <w:rPr>
          <w:rFonts w:ascii="Arial" w:eastAsia="Calibri" w:hAnsi="Arial" w:cs="Arial"/>
          <w:sz w:val="24"/>
          <w:szCs w:val="24"/>
        </w:rPr>
        <w:t>e is at present 49 years old</w:t>
      </w:r>
      <w:r w:rsidR="00D213E8">
        <w:rPr>
          <w:rFonts w:ascii="Arial" w:eastAsia="Calibri" w:hAnsi="Arial" w:cs="Arial"/>
          <w:sz w:val="24"/>
          <w:szCs w:val="24"/>
        </w:rPr>
        <w:t xml:space="preserve">.  </w:t>
      </w:r>
      <w:r w:rsidR="00CF55D3">
        <w:rPr>
          <w:rFonts w:ascii="Arial" w:eastAsia="Calibri" w:hAnsi="Arial" w:cs="Arial"/>
          <w:sz w:val="24"/>
          <w:szCs w:val="24"/>
        </w:rPr>
        <w:t>He was 46 years old when he committed the offences. He is not married. Before his arrest, he was in a love relationship with SK, the mother of the deceased, for about eight years. He has two adult children aged 28 and 30 years old respectively.</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[11]</w:t>
      </w:r>
      <w:r w:rsidRPr="006350F5">
        <w:rPr>
          <w:rFonts w:ascii="Arial" w:eastAsia="Calibri" w:hAnsi="Arial" w:cs="Arial"/>
          <w:sz w:val="24"/>
          <w:szCs w:val="24"/>
        </w:rPr>
        <w:tab/>
      </w:r>
      <w:r w:rsidR="00CF55D3">
        <w:rPr>
          <w:rFonts w:ascii="Arial" w:eastAsia="Calibri" w:hAnsi="Arial" w:cs="Arial"/>
          <w:sz w:val="24"/>
          <w:szCs w:val="24"/>
        </w:rPr>
        <w:t>He attended schoo</w:t>
      </w:r>
      <w:r w:rsidR="007F3950">
        <w:rPr>
          <w:rFonts w:ascii="Arial" w:eastAsia="Calibri" w:hAnsi="Arial" w:cs="Arial"/>
          <w:sz w:val="24"/>
          <w:szCs w:val="24"/>
        </w:rPr>
        <w:t>l up to grade 10, but dropped-</w:t>
      </w:r>
      <w:r w:rsidR="00CF55D3">
        <w:rPr>
          <w:rFonts w:ascii="Arial" w:eastAsia="Calibri" w:hAnsi="Arial" w:cs="Arial"/>
          <w:sz w:val="24"/>
          <w:szCs w:val="24"/>
        </w:rPr>
        <w:t xml:space="preserve">out </w:t>
      </w:r>
      <w:r w:rsidR="003A3D97">
        <w:rPr>
          <w:rFonts w:ascii="Arial" w:eastAsia="Calibri" w:hAnsi="Arial" w:cs="Arial"/>
          <w:sz w:val="24"/>
          <w:szCs w:val="24"/>
        </w:rPr>
        <w:t>before he completed grade 10. He has been in custody since 23 Se</w:t>
      </w:r>
      <w:r w:rsidR="00C07E7D">
        <w:rPr>
          <w:rFonts w:ascii="Arial" w:eastAsia="Calibri" w:hAnsi="Arial" w:cs="Arial"/>
          <w:sz w:val="24"/>
          <w:szCs w:val="24"/>
        </w:rPr>
        <w:t xml:space="preserve">ptember 2013 and has been </w:t>
      </w:r>
      <w:r w:rsidR="003A3D97">
        <w:rPr>
          <w:rFonts w:ascii="Arial" w:eastAsia="Calibri" w:hAnsi="Arial" w:cs="Arial"/>
          <w:sz w:val="24"/>
          <w:szCs w:val="24"/>
        </w:rPr>
        <w:t xml:space="preserve">awaiting </w:t>
      </w:r>
      <w:r w:rsidR="00C07E7D">
        <w:rPr>
          <w:rFonts w:ascii="Arial" w:eastAsia="Calibri" w:hAnsi="Arial" w:cs="Arial"/>
          <w:sz w:val="24"/>
          <w:szCs w:val="24"/>
        </w:rPr>
        <w:t xml:space="preserve">trial </w:t>
      </w:r>
      <w:r w:rsidR="003A3D97">
        <w:rPr>
          <w:rFonts w:ascii="Arial" w:eastAsia="Calibri" w:hAnsi="Arial" w:cs="Arial"/>
          <w:sz w:val="24"/>
          <w:szCs w:val="24"/>
        </w:rPr>
        <w:t>for about t</w:t>
      </w:r>
      <w:r w:rsidR="007F3950">
        <w:rPr>
          <w:rFonts w:ascii="Arial" w:eastAsia="Calibri" w:hAnsi="Arial" w:cs="Arial"/>
          <w:sz w:val="24"/>
          <w:szCs w:val="24"/>
        </w:rPr>
        <w:t>hree years and four months.  I h</w:t>
      </w:r>
      <w:r w:rsidR="003A3D97">
        <w:rPr>
          <w:rFonts w:ascii="Arial" w:eastAsia="Calibri" w:hAnsi="Arial" w:cs="Arial"/>
          <w:sz w:val="24"/>
          <w:szCs w:val="24"/>
        </w:rPr>
        <w:t>asten to add that, it is trite</w:t>
      </w:r>
      <w:r w:rsidR="00C07E7D">
        <w:rPr>
          <w:rFonts w:ascii="Arial" w:eastAsia="Calibri" w:hAnsi="Arial" w:cs="Arial"/>
          <w:sz w:val="24"/>
          <w:szCs w:val="24"/>
        </w:rPr>
        <w:t>,</w:t>
      </w:r>
      <w:r w:rsidR="003A3D97">
        <w:rPr>
          <w:rFonts w:ascii="Arial" w:eastAsia="Calibri" w:hAnsi="Arial" w:cs="Arial"/>
          <w:sz w:val="24"/>
          <w:szCs w:val="24"/>
        </w:rPr>
        <w:t xml:space="preserve"> that if an accused had been awaiting trial for a lengthy period, that would normally lead to a reduction in sentence</w:t>
      </w:r>
      <w:r w:rsidR="00C07E7D">
        <w:rPr>
          <w:rFonts w:ascii="Arial" w:eastAsia="Calibri" w:hAnsi="Arial" w:cs="Arial"/>
          <w:sz w:val="24"/>
          <w:szCs w:val="24"/>
        </w:rPr>
        <w:t>.</w:t>
      </w:r>
      <w:r w:rsidR="003A3D97">
        <w:rPr>
          <w:rStyle w:val="FootnoteReference"/>
          <w:rFonts w:ascii="Arial" w:eastAsia="Calibri" w:hAnsi="Arial" w:cs="Arial"/>
          <w:sz w:val="24"/>
          <w:szCs w:val="24"/>
        </w:rPr>
        <w:footnoteReference w:id="3"/>
      </w:r>
    </w:p>
    <w:p w:rsidR="006350F5" w:rsidRPr="006350F5" w:rsidRDefault="006350F5" w:rsidP="006350F5">
      <w:pPr>
        <w:spacing w:after="0" w:line="360" w:lineRule="auto"/>
        <w:jc w:val="both"/>
        <w:rPr>
          <w:rFonts w:ascii="Arial" w:eastAsia="Calibri" w:hAnsi="Arial" w:cs="Arial"/>
          <w:sz w:val="24"/>
          <w:szCs w:val="24"/>
        </w:rPr>
      </w:pPr>
    </w:p>
    <w:p w:rsidR="003A3D97"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[12]</w:t>
      </w:r>
      <w:r w:rsidRPr="006350F5">
        <w:rPr>
          <w:rFonts w:ascii="Arial" w:eastAsia="Calibri" w:hAnsi="Arial" w:cs="Arial"/>
          <w:sz w:val="24"/>
          <w:szCs w:val="24"/>
        </w:rPr>
        <w:tab/>
      </w:r>
      <w:r w:rsidR="003A3D97">
        <w:rPr>
          <w:rFonts w:ascii="Arial" w:eastAsia="Calibri" w:hAnsi="Arial" w:cs="Arial"/>
          <w:sz w:val="24"/>
          <w:szCs w:val="24"/>
        </w:rPr>
        <w:t>Ac</w:t>
      </w:r>
      <w:r w:rsidR="009848A7">
        <w:rPr>
          <w:rFonts w:ascii="Arial" w:eastAsia="Calibri" w:hAnsi="Arial" w:cs="Arial"/>
          <w:sz w:val="24"/>
          <w:szCs w:val="24"/>
        </w:rPr>
        <w:t>cording to his evidence, in</w:t>
      </w:r>
      <w:r w:rsidR="003A3D97">
        <w:rPr>
          <w:rFonts w:ascii="Arial" w:eastAsia="Calibri" w:hAnsi="Arial" w:cs="Arial"/>
          <w:sz w:val="24"/>
          <w:szCs w:val="24"/>
        </w:rPr>
        <w:t xml:space="preserve"> 2014 while in custody the accused developed blisters underneath one of his feet.  This condition led to his leg being amputated in February 2015, </w:t>
      </w:r>
      <w:r w:rsidR="009848A7">
        <w:rPr>
          <w:rFonts w:ascii="Arial" w:eastAsia="Calibri" w:hAnsi="Arial" w:cs="Arial"/>
          <w:sz w:val="24"/>
          <w:szCs w:val="24"/>
        </w:rPr>
        <w:t>(</w:t>
      </w:r>
      <w:r w:rsidR="003A3D97">
        <w:rPr>
          <w:rFonts w:ascii="Arial" w:eastAsia="Calibri" w:hAnsi="Arial" w:cs="Arial"/>
          <w:sz w:val="24"/>
          <w:szCs w:val="24"/>
        </w:rPr>
        <w:t>above the knee</w:t>
      </w:r>
      <w:r w:rsidR="009848A7">
        <w:rPr>
          <w:rFonts w:ascii="Arial" w:eastAsia="Calibri" w:hAnsi="Arial" w:cs="Arial"/>
          <w:sz w:val="24"/>
          <w:szCs w:val="24"/>
        </w:rPr>
        <w:t>)</w:t>
      </w:r>
      <w:r w:rsidR="003A3D97">
        <w:rPr>
          <w:rFonts w:ascii="Arial" w:eastAsia="Calibri" w:hAnsi="Arial" w:cs="Arial"/>
          <w:sz w:val="24"/>
          <w:szCs w:val="24"/>
        </w:rPr>
        <w:t>, leaving a stump of about 30 cm in length.</w:t>
      </w:r>
    </w:p>
    <w:p w:rsidR="003A3D97" w:rsidRDefault="003A3D97" w:rsidP="006350F5">
      <w:pPr>
        <w:spacing w:after="0" w:line="360" w:lineRule="auto"/>
        <w:jc w:val="both"/>
        <w:rPr>
          <w:rFonts w:ascii="Arial" w:eastAsia="Calibri" w:hAnsi="Arial" w:cs="Arial"/>
          <w:sz w:val="24"/>
          <w:szCs w:val="24"/>
        </w:rPr>
      </w:pPr>
    </w:p>
    <w:p w:rsid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[13]</w:t>
      </w:r>
      <w:r w:rsidRPr="006350F5">
        <w:rPr>
          <w:rFonts w:ascii="Arial" w:eastAsia="Calibri" w:hAnsi="Arial" w:cs="Arial"/>
          <w:sz w:val="24"/>
          <w:szCs w:val="24"/>
        </w:rPr>
        <w:tab/>
      </w:r>
      <w:r w:rsidR="003A3D97">
        <w:rPr>
          <w:rFonts w:ascii="Arial" w:eastAsia="Calibri" w:hAnsi="Arial" w:cs="Arial"/>
          <w:sz w:val="24"/>
          <w:szCs w:val="24"/>
        </w:rPr>
        <w:t>According to him, the remaining health</w:t>
      </w:r>
      <w:r w:rsidR="00681D6B">
        <w:rPr>
          <w:rFonts w:ascii="Arial" w:eastAsia="Calibri" w:hAnsi="Arial" w:cs="Arial"/>
          <w:sz w:val="24"/>
          <w:szCs w:val="24"/>
        </w:rPr>
        <w:t>y</w:t>
      </w:r>
      <w:r w:rsidR="003A3D97">
        <w:rPr>
          <w:rFonts w:ascii="Arial" w:eastAsia="Calibri" w:hAnsi="Arial" w:cs="Arial"/>
          <w:sz w:val="24"/>
          <w:szCs w:val="24"/>
        </w:rPr>
        <w:t xml:space="preserve"> leg has started to show similar symptoms, as those which developed on the amputated leg</w:t>
      </w:r>
      <w:r w:rsidR="00D213E8" w:rsidRPr="00D213E8">
        <w:rPr>
          <w:rFonts w:ascii="Arial" w:eastAsia="Calibri" w:hAnsi="Arial" w:cs="Arial"/>
          <w:sz w:val="24"/>
          <w:szCs w:val="24"/>
        </w:rPr>
        <w:t xml:space="preserve"> </w:t>
      </w:r>
      <w:r w:rsidR="00D213E8">
        <w:rPr>
          <w:rFonts w:ascii="Arial" w:eastAsia="Calibri" w:hAnsi="Arial" w:cs="Arial"/>
          <w:sz w:val="24"/>
          <w:szCs w:val="24"/>
        </w:rPr>
        <w:t>since December 2015</w:t>
      </w:r>
      <w:r w:rsidR="009848A7">
        <w:rPr>
          <w:rFonts w:ascii="Arial" w:eastAsia="Calibri" w:hAnsi="Arial" w:cs="Arial"/>
          <w:sz w:val="24"/>
          <w:szCs w:val="24"/>
        </w:rPr>
        <w:t>,</w:t>
      </w:r>
      <w:r w:rsidR="003A3D97">
        <w:rPr>
          <w:rFonts w:ascii="Arial" w:eastAsia="Calibri" w:hAnsi="Arial" w:cs="Arial"/>
          <w:sz w:val="24"/>
          <w:szCs w:val="24"/>
        </w:rPr>
        <w:t xml:space="preserve"> and the accused is scheduled to see a doctor on 12 December 2016 for diagnosis.</w:t>
      </w:r>
      <w:r w:rsidR="00D213E8">
        <w:rPr>
          <w:rFonts w:ascii="Arial" w:eastAsia="Calibri" w:hAnsi="Arial" w:cs="Arial"/>
          <w:sz w:val="24"/>
          <w:szCs w:val="24"/>
        </w:rPr>
        <w:t xml:space="preserve"> He further deposed that the condition of his remaining leg has been progressively worsening.</w:t>
      </w:r>
      <w:r w:rsidR="003A3D97">
        <w:rPr>
          <w:rFonts w:ascii="Arial" w:eastAsia="Calibri" w:hAnsi="Arial" w:cs="Arial"/>
          <w:sz w:val="24"/>
          <w:szCs w:val="24"/>
        </w:rPr>
        <w:t xml:space="preserve">  Since </w:t>
      </w:r>
      <w:r w:rsidR="00117657">
        <w:rPr>
          <w:rFonts w:ascii="Arial" w:eastAsia="Calibri" w:hAnsi="Arial" w:cs="Arial"/>
          <w:sz w:val="24"/>
          <w:szCs w:val="24"/>
        </w:rPr>
        <w:t xml:space="preserve">the </w:t>
      </w:r>
      <w:r w:rsidR="003A3D97">
        <w:rPr>
          <w:rFonts w:ascii="Arial" w:eastAsia="Calibri" w:hAnsi="Arial" w:cs="Arial"/>
          <w:sz w:val="24"/>
          <w:szCs w:val="24"/>
        </w:rPr>
        <w:t>worsening of the condition about three to four months ago, he testified</w:t>
      </w:r>
      <w:r w:rsidR="00117657">
        <w:rPr>
          <w:rFonts w:ascii="Arial" w:eastAsia="Calibri" w:hAnsi="Arial" w:cs="Arial"/>
          <w:sz w:val="24"/>
          <w:szCs w:val="24"/>
        </w:rPr>
        <w:t>,</w:t>
      </w:r>
      <w:r w:rsidR="003A3D97">
        <w:rPr>
          <w:rFonts w:ascii="Arial" w:eastAsia="Calibri" w:hAnsi="Arial" w:cs="Arial"/>
          <w:sz w:val="24"/>
          <w:szCs w:val="24"/>
        </w:rPr>
        <w:t xml:space="preserve"> he is now wheel-chair bound.  The wheel-ch</w:t>
      </w:r>
      <w:r w:rsidR="00117657">
        <w:rPr>
          <w:rFonts w:ascii="Arial" w:eastAsia="Calibri" w:hAnsi="Arial" w:cs="Arial"/>
          <w:sz w:val="24"/>
          <w:szCs w:val="24"/>
        </w:rPr>
        <w:t>air has to be pushed by someone</w:t>
      </w:r>
      <w:r w:rsidR="003A3D97">
        <w:rPr>
          <w:rFonts w:ascii="Arial" w:eastAsia="Calibri" w:hAnsi="Arial" w:cs="Arial"/>
          <w:sz w:val="24"/>
          <w:szCs w:val="24"/>
        </w:rPr>
        <w:t>-</w:t>
      </w:r>
      <w:r w:rsidR="00B844E7">
        <w:rPr>
          <w:rFonts w:ascii="Arial" w:eastAsia="Calibri" w:hAnsi="Arial" w:cs="Arial"/>
          <w:sz w:val="24"/>
          <w:szCs w:val="24"/>
        </w:rPr>
        <w:t xml:space="preserve">else, and he depends on </w:t>
      </w:r>
      <w:r w:rsidR="009848A7">
        <w:rPr>
          <w:rFonts w:ascii="Arial" w:eastAsia="Calibri" w:hAnsi="Arial" w:cs="Arial"/>
          <w:sz w:val="24"/>
          <w:szCs w:val="24"/>
        </w:rPr>
        <w:t xml:space="preserve">the </w:t>
      </w:r>
      <w:r w:rsidR="00B844E7">
        <w:rPr>
          <w:rFonts w:ascii="Arial" w:eastAsia="Calibri" w:hAnsi="Arial" w:cs="Arial"/>
          <w:sz w:val="24"/>
          <w:szCs w:val="24"/>
        </w:rPr>
        <w:t xml:space="preserve">good-will of third parties for mobility. He further related the challenges of using </w:t>
      </w:r>
      <w:r w:rsidR="00117657">
        <w:rPr>
          <w:rFonts w:ascii="Arial" w:eastAsia="Calibri" w:hAnsi="Arial" w:cs="Arial"/>
          <w:sz w:val="24"/>
          <w:szCs w:val="24"/>
        </w:rPr>
        <w:t xml:space="preserve">a </w:t>
      </w:r>
      <w:r w:rsidR="00B844E7">
        <w:rPr>
          <w:rFonts w:ascii="Arial" w:eastAsia="Calibri" w:hAnsi="Arial" w:cs="Arial"/>
          <w:sz w:val="24"/>
          <w:szCs w:val="24"/>
        </w:rPr>
        <w:t>wheel-chair</w:t>
      </w:r>
      <w:r w:rsidR="00D213E8">
        <w:rPr>
          <w:rFonts w:ascii="Arial" w:eastAsia="Calibri" w:hAnsi="Arial" w:cs="Arial"/>
          <w:sz w:val="24"/>
          <w:szCs w:val="24"/>
        </w:rPr>
        <w:t xml:space="preserve"> to the effect</w:t>
      </w:r>
      <w:r w:rsidR="00B844E7">
        <w:rPr>
          <w:rFonts w:ascii="Arial" w:eastAsia="Calibri" w:hAnsi="Arial" w:cs="Arial"/>
          <w:sz w:val="24"/>
          <w:szCs w:val="24"/>
        </w:rPr>
        <w:t xml:space="preserve"> that to get </w:t>
      </w:r>
      <w:r w:rsidR="007A5263">
        <w:rPr>
          <w:rFonts w:ascii="Arial" w:eastAsia="Calibri" w:hAnsi="Arial" w:cs="Arial"/>
          <w:sz w:val="24"/>
          <w:szCs w:val="24"/>
        </w:rPr>
        <w:t>onto or off the wheel-chair on</w:t>
      </w:r>
      <w:r w:rsidR="00B844E7">
        <w:rPr>
          <w:rFonts w:ascii="Arial" w:eastAsia="Calibri" w:hAnsi="Arial" w:cs="Arial"/>
          <w:sz w:val="24"/>
          <w:szCs w:val="24"/>
        </w:rPr>
        <w:t>e need</w:t>
      </w:r>
      <w:r w:rsidR="007A5263">
        <w:rPr>
          <w:rFonts w:ascii="Arial" w:eastAsia="Calibri" w:hAnsi="Arial" w:cs="Arial"/>
          <w:sz w:val="24"/>
          <w:szCs w:val="24"/>
        </w:rPr>
        <w:t>s</w:t>
      </w:r>
      <w:r w:rsidR="00B844E7">
        <w:rPr>
          <w:rFonts w:ascii="Arial" w:eastAsia="Calibri" w:hAnsi="Arial" w:cs="Arial"/>
          <w:sz w:val="24"/>
          <w:szCs w:val="24"/>
        </w:rPr>
        <w:t xml:space="preserve"> to get hold onto something else for support,</w:t>
      </w:r>
      <w:r w:rsidR="00130E63">
        <w:rPr>
          <w:rFonts w:ascii="Arial" w:eastAsia="Calibri" w:hAnsi="Arial" w:cs="Arial"/>
          <w:sz w:val="24"/>
          <w:szCs w:val="24"/>
        </w:rPr>
        <w:t xml:space="preserve"> an exercise that poses extra-</w:t>
      </w:r>
      <w:r w:rsidR="00B844E7">
        <w:rPr>
          <w:rFonts w:ascii="Arial" w:eastAsia="Calibri" w:hAnsi="Arial" w:cs="Arial"/>
          <w:sz w:val="24"/>
          <w:szCs w:val="24"/>
        </w:rPr>
        <w:t xml:space="preserve">difficulties </w:t>
      </w:r>
      <w:r w:rsidR="007A5263">
        <w:rPr>
          <w:rFonts w:ascii="Arial" w:eastAsia="Calibri" w:hAnsi="Arial" w:cs="Arial"/>
          <w:sz w:val="24"/>
          <w:szCs w:val="24"/>
        </w:rPr>
        <w:t xml:space="preserve">especially </w:t>
      </w:r>
      <w:r w:rsidR="00AF7258">
        <w:rPr>
          <w:rFonts w:ascii="Arial" w:eastAsia="Calibri" w:hAnsi="Arial" w:cs="Arial"/>
          <w:sz w:val="24"/>
          <w:szCs w:val="24"/>
        </w:rPr>
        <w:t>when using toilet or ablution facilities.</w:t>
      </w:r>
    </w:p>
    <w:p w:rsidR="00E3017D" w:rsidRPr="006350F5" w:rsidRDefault="00E3017D"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[14]</w:t>
      </w:r>
      <w:r w:rsidRPr="006350F5">
        <w:rPr>
          <w:rFonts w:ascii="Arial" w:eastAsia="Calibri" w:hAnsi="Arial" w:cs="Arial"/>
          <w:sz w:val="24"/>
          <w:szCs w:val="24"/>
        </w:rPr>
        <w:tab/>
      </w:r>
      <w:r w:rsidR="003400AB">
        <w:rPr>
          <w:rFonts w:ascii="Arial" w:eastAsia="Calibri" w:hAnsi="Arial" w:cs="Arial"/>
          <w:sz w:val="24"/>
          <w:szCs w:val="24"/>
        </w:rPr>
        <w:t xml:space="preserve">The evidence </w:t>
      </w:r>
      <w:r w:rsidR="00130E63">
        <w:rPr>
          <w:rFonts w:ascii="Arial" w:eastAsia="Calibri" w:hAnsi="Arial" w:cs="Arial"/>
          <w:sz w:val="24"/>
          <w:szCs w:val="24"/>
        </w:rPr>
        <w:t>of</w:t>
      </w:r>
      <w:r w:rsidR="003400AB">
        <w:rPr>
          <w:rFonts w:ascii="Arial" w:eastAsia="Calibri" w:hAnsi="Arial" w:cs="Arial"/>
          <w:sz w:val="24"/>
          <w:szCs w:val="24"/>
        </w:rPr>
        <w:t xml:space="preserve"> the accused that he is wheel-chair bound was challenged by the State.  Deputy Commissioner Eixab, the officer in charge of the Windhoek </w:t>
      </w:r>
      <w:r w:rsidR="003400AB">
        <w:rPr>
          <w:rFonts w:ascii="Arial" w:eastAsia="Calibri" w:hAnsi="Arial" w:cs="Arial"/>
          <w:sz w:val="24"/>
          <w:szCs w:val="24"/>
        </w:rPr>
        <w:lastRenderedPageBreak/>
        <w:t xml:space="preserve">Correctional </w:t>
      </w:r>
      <w:r w:rsidR="00E3017D">
        <w:rPr>
          <w:rFonts w:ascii="Arial" w:eastAsia="Calibri" w:hAnsi="Arial" w:cs="Arial"/>
          <w:sz w:val="24"/>
          <w:szCs w:val="24"/>
        </w:rPr>
        <w:t>Facility, testified</w:t>
      </w:r>
      <w:r w:rsidR="007734B5">
        <w:rPr>
          <w:rFonts w:ascii="Arial" w:eastAsia="Calibri" w:hAnsi="Arial" w:cs="Arial"/>
          <w:sz w:val="24"/>
          <w:szCs w:val="24"/>
        </w:rPr>
        <w:t xml:space="preserve"> that part of his responsibilities involves visiting communal cells and single cells, at prison, to check on the welfare of inmates.  The accused </w:t>
      </w:r>
      <w:r w:rsidR="00E3017D">
        <w:rPr>
          <w:rFonts w:ascii="Arial" w:eastAsia="Calibri" w:hAnsi="Arial" w:cs="Arial"/>
          <w:sz w:val="24"/>
          <w:szCs w:val="24"/>
        </w:rPr>
        <w:t>is being kept in the single-cells division</w:t>
      </w:r>
      <w:r w:rsidR="007734B5">
        <w:rPr>
          <w:rFonts w:ascii="Arial" w:eastAsia="Calibri" w:hAnsi="Arial" w:cs="Arial"/>
          <w:sz w:val="24"/>
          <w:szCs w:val="24"/>
        </w:rPr>
        <w:t xml:space="preserve">, where he occupies </w:t>
      </w:r>
      <w:r w:rsidR="00E3017D">
        <w:rPr>
          <w:rFonts w:ascii="Arial" w:eastAsia="Calibri" w:hAnsi="Arial" w:cs="Arial"/>
          <w:sz w:val="24"/>
          <w:szCs w:val="24"/>
        </w:rPr>
        <w:t>a</w:t>
      </w:r>
      <w:r w:rsidR="007734B5">
        <w:rPr>
          <w:rFonts w:ascii="Arial" w:eastAsia="Calibri" w:hAnsi="Arial" w:cs="Arial"/>
          <w:sz w:val="24"/>
          <w:szCs w:val="24"/>
        </w:rPr>
        <w:t xml:space="preserve"> single cell</w:t>
      </w:r>
      <w:r w:rsidR="00A77D8B">
        <w:rPr>
          <w:rFonts w:ascii="Arial" w:eastAsia="Calibri" w:hAnsi="Arial" w:cs="Arial"/>
          <w:sz w:val="24"/>
          <w:szCs w:val="24"/>
        </w:rPr>
        <w:t>,</w:t>
      </w:r>
      <w:r w:rsidR="007734B5">
        <w:rPr>
          <w:rFonts w:ascii="Arial" w:eastAsia="Calibri" w:hAnsi="Arial" w:cs="Arial"/>
          <w:sz w:val="24"/>
          <w:szCs w:val="24"/>
        </w:rPr>
        <w:t xml:space="preserve"> alone. He further testified that he observed that about three months ago, since the start of his trial, the accused adopted</w:t>
      </w:r>
      <w:r w:rsidR="00E3017D">
        <w:rPr>
          <w:rFonts w:ascii="Arial" w:eastAsia="Calibri" w:hAnsi="Arial" w:cs="Arial"/>
          <w:sz w:val="24"/>
          <w:szCs w:val="24"/>
        </w:rPr>
        <w:t xml:space="preserve"> a</w:t>
      </w:r>
      <w:r w:rsidR="007734B5">
        <w:rPr>
          <w:rFonts w:ascii="Arial" w:eastAsia="Calibri" w:hAnsi="Arial" w:cs="Arial"/>
          <w:sz w:val="24"/>
          <w:szCs w:val="24"/>
        </w:rPr>
        <w:t xml:space="preserve"> practice of going to cou</w:t>
      </w:r>
      <w:r w:rsidR="009E5467">
        <w:rPr>
          <w:rFonts w:ascii="Arial" w:eastAsia="Calibri" w:hAnsi="Arial" w:cs="Arial"/>
          <w:sz w:val="24"/>
          <w:szCs w:val="24"/>
        </w:rPr>
        <w:t>rt in a wheel-chair and using cr</w:t>
      </w:r>
      <w:r w:rsidR="007734B5">
        <w:rPr>
          <w:rFonts w:ascii="Arial" w:eastAsia="Calibri" w:hAnsi="Arial" w:cs="Arial"/>
          <w:sz w:val="24"/>
          <w:szCs w:val="24"/>
        </w:rPr>
        <w:t xml:space="preserve">utches </w:t>
      </w:r>
      <w:r w:rsidR="00A77D8B">
        <w:rPr>
          <w:rFonts w:ascii="Arial" w:eastAsia="Calibri" w:hAnsi="Arial" w:cs="Arial"/>
          <w:sz w:val="24"/>
          <w:szCs w:val="24"/>
        </w:rPr>
        <w:t xml:space="preserve">when </w:t>
      </w:r>
      <w:r w:rsidR="00E3017D">
        <w:rPr>
          <w:rFonts w:ascii="Arial" w:eastAsia="Calibri" w:hAnsi="Arial" w:cs="Arial"/>
          <w:sz w:val="24"/>
          <w:szCs w:val="24"/>
        </w:rPr>
        <w:t>at the</w:t>
      </w:r>
      <w:r w:rsidR="007734B5">
        <w:rPr>
          <w:rFonts w:ascii="Arial" w:eastAsia="Calibri" w:hAnsi="Arial" w:cs="Arial"/>
          <w:sz w:val="24"/>
          <w:szCs w:val="24"/>
        </w:rPr>
        <w:t xml:space="preserve"> prison.  At pri</w:t>
      </w:r>
      <w:r w:rsidR="009E5467">
        <w:rPr>
          <w:rFonts w:ascii="Arial" w:eastAsia="Calibri" w:hAnsi="Arial" w:cs="Arial"/>
          <w:sz w:val="24"/>
          <w:szCs w:val="24"/>
        </w:rPr>
        <w:t>son the accused uses both the cr</w:t>
      </w:r>
      <w:r w:rsidR="007734B5">
        <w:rPr>
          <w:rFonts w:ascii="Arial" w:eastAsia="Calibri" w:hAnsi="Arial" w:cs="Arial"/>
          <w:sz w:val="24"/>
          <w:szCs w:val="24"/>
        </w:rPr>
        <w:t>utches and the wheel-chair. He disputes the assertions that the accused is wheel-chair bound.  Furthermore</w:t>
      </w:r>
      <w:r w:rsidR="00473DE3">
        <w:rPr>
          <w:rFonts w:ascii="Arial" w:eastAsia="Calibri" w:hAnsi="Arial" w:cs="Arial"/>
          <w:sz w:val="24"/>
          <w:szCs w:val="24"/>
        </w:rPr>
        <w:t>, he</w:t>
      </w:r>
      <w:r w:rsidR="00122FF6">
        <w:rPr>
          <w:rFonts w:ascii="Arial" w:eastAsia="Calibri" w:hAnsi="Arial" w:cs="Arial"/>
          <w:sz w:val="24"/>
          <w:szCs w:val="24"/>
        </w:rPr>
        <w:t xml:space="preserve"> testifie</w:t>
      </w:r>
      <w:r w:rsidR="00473DE3">
        <w:rPr>
          <w:rFonts w:ascii="Arial" w:eastAsia="Calibri" w:hAnsi="Arial" w:cs="Arial"/>
          <w:sz w:val="24"/>
          <w:szCs w:val="24"/>
        </w:rPr>
        <w:t>d,</w:t>
      </w:r>
      <w:r w:rsidR="0045002F">
        <w:rPr>
          <w:rFonts w:ascii="Arial" w:eastAsia="Calibri" w:hAnsi="Arial" w:cs="Arial"/>
          <w:sz w:val="24"/>
          <w:szCs w:val="24"/>
        </w:rPr>
        <w:t xml:space="preserve"> </w:t>
      </w:r>
      <w:r w:rsidR="009E5467">
        <w:rPr>
          <w:rFonts w:ascii="Arial" w:eastAsia="Calibri" w:hAnsi="Arial" w:cs="Arial"/>
          <w:sz w:val="24"/>
          <w:szCs w:val="24"/>
        </w:rPr>
        <w:t>that</w:t>
      </w:r>
      <w:r w:rsidR="00473DE3">
        <w:rPr>
          <w:rFonts w:ascii="Arial" w:eastAsia="Calibri" w:hAnsi="Arial" w:cs="Arial"/>
          <w:sz w:val="24"/>
          <w:szCs w:val="24"/>
        </w:rPr>
        <w:t xml:space="preserve"> the a</w:t>
      </w:r>
      <w:r w:rsidR="007071E2">
        <w:rPr>
          <w:rFonts w:ascii="Arial" w:eastAsia="Calibri" w:hAnsi="Arial" w:cs="Arial"/>
          <w:sz w:val="24"/>
          <w:szCs w:val="24"/>
        </w:rPr>
        <w:t>ccused had never informed him</w:t>
      </w:r>
      <w:r w:rsidR="00A77D8B">
        <w:rPr>
          <w:rFonts w:ascii="Arial" w:eastAsia="Calibri" w:hAnsi="Arial" w:cs="Arial"/>
          <w:sz w:val="24"/>
          <w:szCs w:val="24"/>
        </w:rPr>
        <w:t>,</w:t>
      </w:r>
      <w:r w:rsidR="007071E2">
        <w:rPr>
          <w:rFonts w:ascii="Arial" w:eastAsia="Calibri" w:hAnsi="Arial" w:cs="Arial"/>
          <w:sz w:val="24"/>
          <w:szCs w:val="24"/>
        </w:rPr>
        <w:t xml:space="preserve"> on</w:t>
      </w:r>
      <w:r w:rsidR="00473DE3">
        <w:rPr>
          <w:rFonts w:ascii="Arial" w:eastAsia="Calibri" w:hAnsi="Arial" w:cs="Arial"/>
          <w:sz w:val="24"/>
          <w:szCs w:val="24"/>
        </w:rPr>
        <w:t xml:space="preserve"> any of his visit</w:t>
      </w:r>
      <w:r w:rsidR="007071E2">
        <w:rPr>
          <w:rFonts w:ascii="Arial" w:eastAsia="Calibri" w:hAnsi="Arial" w:cs="Arial"/>
          <w:sz w:val="24"/>
          <w:szCs w:val="24"/>
        </w:rPr>
        <w:t>s at his</w:t>
      </w:r>
      <w:r w:rsidR="00473DE3">
        <w:rPr>
          <w:rFonts w:ascii="Arial" w:eastAsia="Calibri" w:hAnsi="Arial" w:cs="Arial"/>
          <w:sz w:val="24"/>
          <w:szCs w:val="24"/>
        </w:rPr>
        <w:t xml:space="preserve"> cell</w:t>
      </w:r>
      <w:r w:rsidR="00A77D8B">
        <w:rPr>
          <w:rFonts w:ascii="Arial" w:eastAsia="Calibri" w:hAnsi="Arial" w:cs="Arial"/>
          <w:sz w:val="24"/>
          <w:szCs w:val="24"/>
        </w:rPr>
        <w:t>,</w:t>
      </w:r>
      <w:r w:rsidR="00473DE3">
        <w:rPr>
          <w:rFonts w:ascii="Arial" w:eastAsia="Calibri" w:hAnsi="Arial" w:cs="Arial"/>
          <w:sz w:val="24"/>
          <w:szCs w:val="24"/>
        </w:rPr>
        <w:t xml:space="preserve"> that his remaining leg gives him troubles.</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[15]</w:t>
      </w:r>
      <w:r w:rsidRPr="006350F5">
        <w:rPr>
          <w:rFonts w:ascii="Arial" w:eastAsia="Calibri" w:hAnsi="Arial" w:cs="Arial"/>
          <w:sz w:val="24"/>
          <w:szCs w:val="24"/>
        </w:rPr>
        <w:tab/>
      </w:r>
      <w:r w:rsidR="00964DEA">
        <w:rPr>
          <w:rFonts w:ascii="Arial" w:eastAsia="Calibri" w:hAnsi="Arial" w:cs="Arial"/>
          <w:sz w:val="24"/>
          <w:szCs w:val="24"/>
        </w:rPr>
        <w:t>The evidence given by Deputy Commissioner Eixab on the foregoing subject is credible. He gave his evidence in a frank and honest manner and his testimony has not been challenged in material respe</w:t>
      </w:r>
      <w:r w:rsidR="009E5467">
        <w:rPr>
          <w:rFonts w:ascii="Arial" w:eastAsia="Calibri" w:hAnsi="Arial" w:cs="Arial"/>
          <w:sz w:val="24"/>
          <w:szCs w:val="24"/>
        </w:rPr>
        <w:t>cts.  The same cannot be said for</w:t>
      </w:r>
      <w:r w:rsidR="00964DEA">
        <w:rPr>
          <w:rFonts w:ascii="Arial" w:eastAsia="Calibri" w:hAnsi="Arial" w:cs="Arial"/>
          <w:sz w:val="24"/>
          <w:szCs w:val="24"/>
        </w:rPr>
        <w:t xml:space="preserve"> the accused. </w:t>
      </w:r>
      <w:r w:rsidR="00F53665">
        <w:rPr>
          <w:rFonts w:ascii="Arial" w:eastAsia="Calibri" w:hAnsi="Arial" w:cs="Arial"/>
          <w:sz w:val="24"/>
          <w:szCs w:val="24"/>
        </w:rPr>
        <w:t>The accused did</w:t>
      </w:r>
      <w:r w:rsidR="004B2C6E">
        <w:rPr>
          <w:rFonts w:ascii="Arial" w:eastAsia="Calibri" w:hAnsi="Arial" w:cs="Arial"/>
          <w:sz w:val="24"/>
          <w:szCs w:val="24"/>
        </w:rPr>
        <w:t xml:space="preserve"> not</w:t>
      </w:r>
      <w:r w:rsidR="00F53665">
        <w:rPr>
          <w:rFonts w:ascii="Arial" w:eastAsia="Calibri" w:hAnsi="Arial" w:cs="Arial"/>
          <w:sz w:val="24"/>
          <w:szCs w:val="24"/>
        </w:rPr>
        <w:t xml:space="preserve"> make reference during his testimony in mitigation to the fact he is in the single cells division. And did also not explain how he is able to move in the single cell in light of his evidence that the wheel-chair has to be pushed by someone else for mobility.  </w:t>
      </w:r>
      <w:r w:rsidR="00964DEA">
        <w:rPr>
          <w:rFonts w:ascii="Arial" w:eastAsia="Calibri" w:hAnsi="Arial" w:cs="Arial"/>
          <w:sz w:val="24"/>
          <w:szCs w:val="24"/>
        </w:rPr>
        <w:t>He only conceded that he is in possessi</w:t>
      </w:r>
      <w:r w:rsidR="009E5467">
        <w:rPr>
          <w:rFonts w:ascii="Arial" w:eastAsia="Calibri" w:hAnsi="Arial" w:cs="Arial"/>
          <w:sz w:val="24"/>
          <w:szCs w:val="24"/>
        </w:rPr>
        <w:t>on of cr</w:t>
      </w:r>
      <w:r w:rsidR="00964DEA">
        <w:rPr>
          <w:rFonts w:ascii="Arial" w:eastAsia="Calibri" w:hAnsi="Arial" w:cs="Arial"/>
          <w:sz w:val="24"/>
          <w:szCs w:val="24"/>
        </w:rPr>
        <w:t xml:space="preserve">utches when the issue was brought up in cross-examination. </w:t>
      </w:r>
      <w:r w:rsidR="004B2C6E">
        <w:rPr>
          <w:rFonts w:ascii="Arial" w:eastAsia="Calibri" w:hAnsi="Arial" w:cs="Arial"/>
          <w:sz w:val="24"/>
          <w:szCs w:val="24"/>
        </w:rPr>
        <w:t xml:space="preserve"> On the basis of the evidence given, </w:t>
      </w:r>
      <w:r w:rsidR="00964DEA">
        <w:rPr>
          <w:rFonts w:ascii="Arial" w:eastAsia="Calibri" w:hAnsi="Arial" w:cs="Arial"/>
          <w:sz w:val="24"/>
          <w:szCs w:val="24"/>
        </w:rPr>
        <w:t>I find that the accused is able to use, and does use</w:t>
      </w:r>
      <w:r w:rsidR="00D520C4">
        <w:rPr>
          <w:rFonts w:ascii="Arial" w:eastAsia="Calibri" w:hAnsi="Arial" w:cs="Arial"/>
          <w:sz w:val="24"/>
          <w:szCs w:val="24"/>
        </w:rPr>
        <w:t>,</w:t>
      </w:r>
      <w:r w:rsidR="00964DEA">
        <w:rPr>
          <w:rFonts w:ascii="Arial" w:eastAsia="Calibri" w:hAnsi="Arial" w:cs="Arial"/>
          <w:sz w:val="24"/>
          <w:szCs w:val="24"/>
        </w:rPr>
        <w:t xml:space="preserve"> both </w:t>
      </w:r>
      <w:r w:rsidR="00D23F8E">
        <w:rPr>
          <w:rFonts w:ascii="Arial" w:eastAsia="Calibri" w:hAnsi="Arial" w:cs="Arial"/>
          <w:sz w:val="24"/>
          <w:szCs w:val="24"/>
        </w:rPr>
        <w:t>a wheel-chair and cr</w:t>
      </w:r>
      <w:r w:rsidR="00964DEA">
        <w:rPr>
          <w:rFonts w:ascii="Arial" w:eastAsia="Calibri" w:hAnsi="Arial" w:cs="Arial"/>
          <w:sz w:val="24"/>
          <w:szCs w:val="24"/>
        </w:rPr>
        <w:t xml:space="preserve">utches. </w:t>
      </w:r>
    </w:p>
    <w:p w:rsidR="006350F5" w:rsidRPr="006350F5" w:rsidRDefault="006350F5" w:rsidP="006350F5">
      <w:pPr>
        <w:spacing w:after="0" w:line="360" w:lineRule="auto"/>
        <w:jc w:val="both"/>
        <w:rPr>
          <w:rFonts w:ascii="Arial" w:eastAsia="Calibri" w:hAnsi="Arial" w:cs="Arial"/>
          <w:sz w:val="24"/>
          <w:szCs w:val="24"/>
        </w:rPr>
      </w:pPr>
    </w:p>
    <w:p w:rsid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[16]</w:t>
      </w:r>
      <w:r w:rsidRPr="006350F5">
        <w:rPr>
          <w:rFonts w:ascii="Arial" w:eastAsia="Calibri" w:hAnsi="Arial" w:cs="Arial"/>
          <w:sz w:val="24"/>
          <w:szCs w:val="24"/>
        </w:rPr>
        <w:tab/>
      </w:r>
      <w:r w:rsidR="00964DEA">
        <w:rPr>
          <w:rFonts w:ascii="Arial" w:eastAsia="Calibri" w:hAnsi="Arial" w:cs="Arial"/>
          <w:sz w:val="24"/>
          <w:szCs w:val="24"/>
        </w:rPr>
        <w:t xml:space="preserve">Insofar as the medical and health condition of the accused </w:t>
      </w:r>
      <w:r w:rsidR="002F0DBF">
        <w:rPr>
          <w:rFonts w:ascii="Arial" w:eastAsia="Calibri" w:hAnsi="Arial" w:cs="Arial"/>
          <w:sz w:val="24"/>
          <w:szCs w:val="24"/>
        </w:rPr>
        <w:t>are</w:t>
      </w:r>
      <w:r w:rsidR="00964DEA">
        <w:rPr>
          <w:rFonts w:ascii="Arial" w:eastAsia="Calibri" w:hAnsi="Arial" w:cs="Arial"/>
          <w:sz w:val="24"/>
          <w:szCs w:val="24"/>
        </w:rPr>
        <w:t xml:space="preserve"> concerned, I find that </w:t>
      </w:r>
      <w:r w:rsidR="004C19AD">
        <w:rPr>
          <w:rFonts w:ascii="Arial" w:eastAsia="Calibri" w:hAnsi="Arial" w:cs="Arial"/>
          <w:sz w:val="24"/>
          <w:szCs w:val="24"/>
        </w:rPr>
        <w:t>his</w:t>
      </w:r>
      <w:r w:rsidR="00964DEA">
        <w:rPr>
          <w:rFonts w:ascii="Arial" w:eastAsia="Calibri" w:hAnsi="Arial" w:cs="Arial"/>
          <w:sz w:val="24"/>
          <w:szCs w:val="24"/>
        </w:rPr>
        <w:t xml:space="preserve"> condition deserve</w:t>
      </w:r>
      <w:r w:rsidR="004C19AD">
        <w:rPr>
          <w:rFonts w:ascii="Arial" w:eastAsia="Calibri" w:hAnsi="Arial" w:cs="Arial"/>
          <w:sz w:val="24"/>
          <w:szCs w:val="24"/>
        </w:rPr>
        <w:t xml:space="preserve">s consideration as part of his overall </w:t>
      </w:r>
      <w:r w:rsidR="00964DEA">
        <w:rPr>
          <w:rFonts w:ascii="Arial" w:eastAsia="Calibri" w:hAnsi="Arial" w:cs="Arial"/>
          <w:sz w:val="24"/>
          <w:szCs w:val="24"/>
        </w:rPr>
        <w:t>personal circumstances at sentencing.</w:t>
      </w:r>
    </w:p>
    <w:p w:rsidR="00964DEA" w:rsidRPr="006350F5" w:rsidRDefault="00964DEA"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[17]</w:t>
      </w:r>
      <w:r w:rsidRPr="006350F5">
        <w:rPr>
          <w:rFonts w:ascii="Arial" w:eastAsia="Calibri" w:hAnsi="Arial" w:cs="Arial"/>
          <w:sz w:val="24"/>
          <w:szCs w:val="24"/>
        </w:rPr>
        <w:tab/>
      </w:r>
      <w:r w:rsidR="0082302C">
        <w:rPr>
          <w:rFonts w:ascii="Arial" w:eastAsia="Calibri" w:hAnsi="Arial" w:cs="Arial"/>
          <w:sz w:val="24"/>
          <w:szCs w:val="24"/>
        </w:rPr>
        <w:t>The accused further testified that he is a first offender. This factor counts in his favour. He also asked for forgiveness from the family of the deceased and from the court for what he has done.</w:t>
      </w:r>
    </w:p>
    <w:p w:rsidR="006350F5" w:rsidRPr="006350F5" w:rsidRDefault="006350F5" w:rsidP="006350F5">
      <w:pPr>
        <w:spacing w:after="0" w:line="360" w:lineRule="auto"/>
        <w:jc w:val="both"/>
        <w:rPr>
          <w:rFonts w:ascii="Arial" w:eastAsia="Calibri" w:hAnsi="Arial" w:cs="Arial"/>
          <w:sz w:val="24"/>
          <w:szCs w:val="24"/>
        </w:rPr>
      </w:pPr>
    </w:p>
    <w:p w:rsid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[18]</w:t>
      </w:r>
      <w:r w:rsidRPr="006350F5">
        <w:rPr>
          <w:rFonts w:ascii="Arial" w:eastAsia="Calibri" w:hAnsi="Arial" w:cs="Arial"/>
          <w:sz w:val="24"/>
          <w:szCs w:val="24"/>
        </w:rPr>
        <w:tab/>
      </w:r>
      <w:r w:rsidR="00F27E8A">
        <w:rPr>
          <w:rFonts w:ascii="Arial" w:eastAsia="Calibri" w:hAnsi="Arial" w:cs="Arial"/>
          <w:sz w:val="24"/>
          <w:szCs w:val="24"/>
        </w:rPr>
        <w:t>For remorse to be a valid consideration at sentencing, the remorse must be sincere, and the accused must take the court fully into his confidence and indicate what motivate</w:t>
      </w:r>
      <w:r w:rsidR="00225C04">
        <w:rPr>
          <w:rFonts w:ascii="Arial" w:eastAsia="Calibri" w:hAnsi="Arial" w:cs="Arial"/>
          <w:sz w:val="24"/>
          <w:szCs w:val="24"/>
        </w:rPr>
        <w:t>d</w:t>
      </w:r>
      <w:r w:rsidR="00F27E8A">
        <w:rPr>
          <w:rFonts w:ascii="Arial" w:eastAsia="Calibri" w:hAnsi="Arial" w:cs="Arial"/>
          <w:sz w:val="24"/>
          <w:szCs w:val="24"/>
        </w:rPr>
        <w:t xml:space="preserve"> him to commit the deeds in question.  In addition</w:t>
      </w:r>
      <w:r w:rsidR="00A35890">
        <w:rPr>
          <w:rFonts w:ascii="Arial" w:eastAsia="Calibri" w:hAnsi="Arial" w:cs="Arial"/>
          <w:sz w:val="24"/>
          <w:szCs w:val="24"/>
        </w:rPr>
        <w:t>,</w:t>
      </w:r>
      <w:r w:rsidR="00F27E8A">
        <w:rPr>
          <w:rFonts w:ascii="Arial" w:eastAsia="Calibri" w:hAnsi="Arial" w:cs="Arial"/>
          <w:sz w:val="24"/>
          <w:szCs w:val="24"/>
        </w:rPr>
        <w:t xml:space="preserve"> he should disclose what has since provoked his change of heart and whether he now has full </w:t>
      </w:r>
      <w:r w:rsidR="00F27E8A">
        <w:rPr>
          <w:rFonts w:ascii="Arial" w:eastAsia="Calibri" w:hAnsi="Arial" w:cs="Arial"/>
          <w:sz w:val="24"/>
          <w:szCs w:val="24"/>
        </w:rPr>
        <w:lastRenderedPageBreak/>
        <w:t>appreciation of the consequences of his actions</w:t>
      </w:r>
      <w:r w:rsidR="00A35890">
        <w:rPr>
          <w:rFonts w:ascii="Arial" w:eastAsia="Calibri" w:hAnsi="Arial" w:cs="Arial"/>
          <w:sz w:val="24"/>
          <w:szCs w:val="24"/>
        </w:rPr>
        <w:t>.</w:t>
      </w:r>
      <w:r w:rsidR="00F27E8A">
        <w:rPr>
          <w:rStyle w:val="FootnoteReference"/>
          <w:rFonts w:ascii="Arial" w:eastAsia="Calibri" w:hAnsi="Arial" w:cs="Arial"/>
          <w:sz w:val="24"/>
          <w:szCs w:val="24"/>
        </w:rPr>
        <w:footnoteReference w:id="4"/>
      </w:r>
      <w:r w:rsidR="00F27E8A">
        <w:rPr>
          <w:rFonts w:ascii="Arial" w:eastAsia="Calibri" w:hAnsi="Arial" w:cs="Arial"/>
          <w:sz w:val="24"/>
          <w:szCs w:val="24"/>
        </w:rPr>
        <w:t xml:space="preserve"> In this matter the accused stated that he is asking for </w:t>
      </w:r>
      <w:r w:rsidR="00225C04">
        <w:rPr>
          <w:rFonts w:ascii="Arial" w:eastAsia="Calibri" w:hAnsi="Arial" w:cs="Arial"/>
          <w:sz w:val="24"/>
          <w:szCs w:val="24"/>
        </w:rPr>
        <w:t>forgiveness because the court fou</w:t>
      </w:r>
      <w:r w:rsidR="00F27E8A">
        <w:rPr>
          <w:rFonts w:ascii="Arial" w:eastAsia="Calibri" w:hAnsi="Arial" w:cs="Arial"/>
          <w:sz w:val="24"/>
          <w:szCs w:val="24"/>
        </w:rPr>
        <w:t xml:space="preserve">nd him guilty. </w:t>
      </w:r>
      <w:r w:rsidR="0082302C">
        <w:rPr>
          <w:rFonts w:ascii="Arial" w:eastAsia="Calibri" w:hAnsi="Arial" w:cs="Arial"/>
          <w:sz w:val="24"/>
          <w:szCs w:val="24"/>
        </w:rPr>
        <w:t>I find the expression of remorse by the accused in mitigation of sentencing, not credible, especially when viewed against the backgroun</w:t>
      </w:r>
      <w:r w:rsidR="00A952B3">
        <w:rPr>
          <w:rFonts w:ascii="Arial" w:eastAsia="Calibri" w:hAnsi="Arial" w:cs="Arial"/>
          <w:sz w:val="24"/>
          <w:szCs w:val="24"/>
        </w:rPr>
        <w:t xml:space="preserve">d of his adamant position that </w:t>
      </w:r>
      <w:r w:rsidR="0082302C">
        <w:rPr>
          <w:rFonts w:ascii="Arial" w:eastAsia="Calibri" w:hAnsi="Arial" w:cs="Arial"/>
          <w:sz w:val="24"/>
          <w:szCs w:val="24"/>
        </w:rPr>
        <w:t>he did not commit murder or rape, in the face of the overwhelming evidence against him.  Little weight is therefore to be given to the expression of remorse in this matter.</w:t>
      </w:r>
    </w:p>
    <w:p w:rsidR="00A952B3" w:rsidRDefault="00A952B3" w:rsidP="006350F5">
      <w:pPr>
        <w:spacing w:after="0" w:line="360" w:lineRule="auto"/>
        <w:jc w:val="both"/>
        <w:rPr>
          <w:rFonts w:ascii="Arial" w:eastAsia="Calibri" w:hAnsi="Arial" w:cs="Arial"/>
          <w:sz w:val="24"/>
          <w:szCs w:val="24"/>
        </w:rPr>
      </w:pPr>
    </w:p>
    <w:p w:rsidR="00A952B3" w:rsidRPr="00A952B3" w:rsidRDefault="00A952B3" w:rsidP="006350F5">
      <w:pPr>
        <w:spacing w:after="0" w:line="360" w:lineRule="auto"/>
        <w:jc w:val="both"/>
        <w:rPr>
          <w:rFonts w:ascii="Arial" w:eastAsia="Calibri" w:hAnsi="Arial" w:cs="Arial"/>
          <w:b/>
          <w:sz w:val="24"/>
          <w:szCs w:val="24"/>
        </w:rPr>
      </w:pPr>
      <w:r w:rsidRPr="00A952B3">
        <w:rPr>
          <w:rFonts w:ascii="Arial" w:eastAsia="Calibri" w:hAnsi="Arial" w:cs="Arial"/>
          <w:b/>
          <w:sz w:val="24"/>
          <w:szCs w:val="24"/>
        </w:rPr>
        <w:t>INTERESTS OF THE SOCIETY</w:t>
      </w:r>
    </w:p>
    <w:p w:rsidR="006350F5" w:rsidRPr="006350F5" w:rsidRDefault="006350F5" w:rsidP="006350F5">
      <w:pPr>
        <w:spacing w:after="0" w:line="360" w:lineRule="auto"/>
        <w:jc w:val="both"/>
        <w:rPr>
          <w:rFonts w:ascii="Arial" w:eastAsia="Calibri" w:hAnsi="Arial" w:cs="Arial"/>
          <w:sz w:val="24"/>
          <w:szCs w:val="24"/>
        </w:rPr>
      </w:pPr>
    </w:p>
    <w:p w:rsid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[19]</w:t>
      </w:r>
      <w:r w:rsidRPr="006350F5">
        <w:rPr>
          <w:rFonts w:ascii="Arial" w:eastAsia="Calibri" w:hAnsi="Arial" w:cs="Arial"/>
          <w:sz w:val="24"/>
          <w:szCs w:val="24"/>
        </w:rPr>
        <w:tab/>
      </w:r>
      <w:r w:rsidR="00A952B3">
        <w:rPr>
          <w:rFonts w:ascii="Arial" w:eastAsia="Calibri" w:hAnsi="Arial" w:cs="Arial"/>
          <w:sz w:val="24"/>
          <w:szCs w:val="24"/>
        </w:rPr>
        <w:t xml:space="preserve">Violence and abuse against women and children ravage </w:t>
      </w:r>
      <w:r w:rsidR="00F27E8A">
        <w:rPr>
          <w:rFonts w:ascii="Arial" w:eastAsia="Calibri" w:hAnsi="Arial" w:cs="Arial"/>
          <w:sz w:val="24"/>
          <w:szCs w:val="24"/>
        </w:rPr>
        <w:t>our society at an alarming rate and many cases involving such violence come before the court on frequent basis.</w:t>
      </w:r>
      <w:r w:rsidR="00A952B3">
        <w:rPr>
          <w:rFonts w:ascii="Arial" w:eastAsia="Calibri" w:hAnsi="Arial" w:cs="Arial"/>
          <w:sz w:val="24"/>
          <w:szCs w:val="24"/>
        </w:rPr>
        <w:t xml:space="preserve">  Many of such acts are committed within family structures. Society expects the courts to impose sentences that suitably match the gravity and prevalence of the offences committed.</w:t>
      </w:r>
    </w:p>
    <w:p w:rsidR="00A952B3" w:rsidRPr="00A952B3" w:rsidRDefault="00A952B3" w:rsidP="006350F5">
      <w:pPr>
        <w:spacing w:after="0" w:line="360" w:lineRule="auto"/>
        <w:jc w:val="both"/>
        <w:rPr>
          <w:rFonts w:ascii="Arial" w:eastAsia="Calibri" w:hAnsi="Arial" w:cs="Arial"/>
          <w:b/>
          <w:sz w:val="24"/>
          <w:szCs w:val="24"/>
        </w:rPr>
      </w:pPr>
    </w:p>
    <w:p w:rsidR="00A952B3" w:rsidRDefault="00A952B3" w:rsidP="006350F5">
      <w:pPr>
        <w:spacing w:after="0" w:line="360" w:lineRule="auto"/>
        <w:jc w:val="both"/>
        <w:rPr>
          <w:rFonts w:ascii="Arial" w:eastAsia="Calibri" w:hAnsi="Arial" w:cs="Arial"/>
          <w:b/>
          <w:sz w:val="24"/>
          <w:szCs w:val="24"/>
        </w:rPr>
      </w:pPr>
      <w:r w:rsidRPr="00A952B3">
        <w:rPr>
          <w:rFonts w:ascii="Arial" w:eastAsia="Calibri" w:hAnsi="Arial" w:cs="Arial"/>
          <w:b/>
          <w:sz w:val="24"/>
          <w:szCs w:val="24"/>
        </w:rPr>
        <w:t>INDIVIDUAL COUNTS</w:t>
      </w:r>
    </w:p>
    <w:p w:rsidR="0035276A" w:rsidRPr="00A952B3" w:rsidRDefault="0035276A" w:rsidP="006350F5">
      <w:pPr>
        <w:spacing w:after="0" w:line="360" w:lineRule="auto"/>
        <w:jc w:val="both"/>
        <w:rPr>
          <w:rFonts w:ascii="Arial" w:eastAsia="Calibri" w:hAnsi="Arial" w:cs="Arial"/>
          <w:b/>
          <w:sz w:val="24"/>
          <w:szCs w:val="24"/>
        </w:rPr>
      </w:pPr>
    </w:p>
    <w:p w:rsidR="006350F5" w:rsidRDefault="0035276A" w:rsidP="006350F5">
      <w:pPr>
        <w:spacing w:after="0" w:line="360" w:lineRule="auto"/>
        <w:jc w:val="both"/>
        <w:rPr>
          <w:rFonts w:ascii="Arial" w:eastAsia="Calibri" w:hAnsi="Arial" w:cs="Arial"/>
          <w:sz w:val="24"/>
          <w:szCs w:val="24"/>
        </w:rPr>
      </w:pPr>
      <w:r>
        <w:rPr>
          <w:rFonts w:ascii="Arial" w:eastAsia="Calibri" w:hAnsi="Arial" w:cs="Arial"/>
          <w:sz w:val="24"/>
          <w:szCs w:val="24"/>
        </w:rPr>
        <w:t>a)</w:t>
      </w:r>
      <w:r w:rsidRPr="0035276A">
        <w:rPr>
          <w:rFonts w:ascii="Arial" w:eastAsia="Calibri" w:hAnsi="Arial" w:cs="Arial"/>
          <w:sz w:val="24"/>
          <w:szCs w:val="24"/>
          <w:u w:val="single"/>
        </w:rPr>
        <w:t xml:space="preserve"> Murder</w:t>
      </w:r>
      <w:r>
        <w:rPr>
          <w:rFonts w:ascii="Arial" w:eastAsia="Calibri" w:hAnsi="Arial" w:cs="Arial"/>
          <w:sz w:val="24"/>
          <w:szCs w:val="24"/>
        </w:rPr>
        <w:t>:</w:t>
      </w:r>
    </w:p>
    <w:p w:rsidR="0035276A" w:rsidRPr="006350F5" w:rsidRDefault="0035276A"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[20]</w:t>
      </w:r>
      <w:r w:rsidRPr="006350F5">
        <w:rPr>
          <w:rFonts w:ascii="Arial" w:eastAsia="Calibri" w:hAnsi="Arial" w:cs="Arial"/>
          <w:sz w:val="24"/>
          <w:szCs w:val="24"/>
        </w:rPr>
        <w:tab/>
      </w:r>
      <w:r w:rsidR="00A952B3">
        <w:rPr>
          <w:rFonts w:ascii="Arial" w:eastAsia="Calibri" w:hAnsi="Arial" w:cs="Arial"/>
          <w:sz w:val="24"/>
          <w:szCs w:val="24"/>
        </w:rPr>
        <w:t xml:space="preserve">The accused had no justifiable reason for murdering the deceased.  </w:t>
      </w:r>
      <w:r w:rsidR="00E70232">
        <w:rPr>
          <w:rFonts w:ascii="Arial" w:eastAsia="Calibri" w:hAnsi="Arial" w:cs="Arial"/>
          <w:sz w:val="24"/>
          <w:szCs w:val="24"/>
        </w:rPr>
        <w:t>The</w:t>
      </w:r>
      <w:r w:rsidR="00A952B3">
        <w:rPr>
          <w:rFonts w:ascii="Arial" w:eastAsia="Calibri" w:hAnsi="Arial" w:cs="Arial"/>
          <w:sz w:val="24"/>
          <w:szCs w:val="24"/>
        </w:rPr>
        <w:t xml:space="preserve"> senseless killing of the deceased by strangulation and hitting her with a metal object on her head, robbed the deceased’s mother and the Namibian society of the joy of seeing her blossoming into maturity and becoming a prod</w:t>
      </w:r>
      <w:r w:rsidR="007570DD">
        <w:rPr>
          <w:rFonts w:ascii="Arial" w:eastAsia="Calibri" w:hAnsi="Arial" w:cs="Arial"/>
          <w:sz w:val="24"/>
          <w:szCs w:val="24"/>
        </w:rPr>
        <w:t>uctive member of the society.  It</w:t>
      </w:r>
      <w:r w:rsidR="00A952B3">
        <w:rPr>
          <w:rFonts w:ascii="Arial" w:eastAsia="Calibri" w:hAnsi="Arial" w:cs="Arial"/>
          <w:sz w:val="24"/>
          <w:szCs w:val="24"/>
        </w:rPr>
        <w:t xml:space="preserve"> cannot be gainsaid that the deceased died a violent and brutal death.  The </w:t>
      </w:r>
      <w:r w:rsidR="004225AB">
        <w:rPr>
          <w:rFonts w:ascii="Arial" w:eastAsia="Calibri" w:hAnsi="Arial" w:cs="Arial"/>
          <w:sz w:val="24"/>
          <w:szCs w:val="24"/>
        </w:rPr>
        <w:t xml:space="preserve">impact </w:t>
      </w:r>
      <w:r w:rsidR="00E13B3E">
        <w:rPr>
          <w:rFonts w:ascii="Arial" w:eastAsia="Calibri" w:hAnsi="Arial" w:cs="Arial"/>
          <w:sz w:val="24"/>
          <w:szCs w:val="24"/>
        </w:rPr>
        <w:t>of the</w:t>
      </w:r>
      <w:r w:rsidR="00A952B3">
        <w:rPr>
          <w:rFonts w:ascii="Arial" w:eastAsia="Calibri" w:hAnsi="Arial" w:cs="Arial"/>
          <w:sz w:val="24"/>
          <w:szCs w:val="24"/>
        </w:rPr>
        <w:t xml:space="preserve"> deceased’s death on her mother,</w:t>
      </w:r>
      <w:r w:rsidR="007570DD">
        <w:rPr>
          <w:rFonts w:ascii="Arial" w:eastAsia="Calibri" w:hAnsi="Arial" w:cs="Arial"/>
          <w:sz w:val="24"/>
          <w:szCs w:val="24"/>
        </w:rPr>
        <w:t xml:space="preserve"> according to her evidence given in aggravation of sentence,</w:t>
      </w:r>
      <w:r w:rsidR="00A952B3">
        <w:rPr>
          <w:rFonts w:ascii="Arial" w:eastAsia="Calibri" w:hAnsi="Arial" w:cs="Arial"/>
          <w:sz w:val="24"/>
          <w:szCs w:val="24"/>
        </w:rPr>
        <w:t xml:space="preserve"> was such that she recei</w:t>
      </w:r>
      <w:r w:rsidR="00E13B3E">
        <w:rPr>
          <w:rFonts w:ascii="Arial" w:eastAsia="Calibri" w:hAnsi="Arial" w:cs="Arial"/>
          <w:sz w:val="24"/>
          <w:szCs w:val="24"/>
        </w:rPr>
        <w:t>ved medical treatment for shock.</w:t>
      </w:r>
    </w:p>
    <w:p w:rsidR="006350F5" w:rsidRPr="006350F5" w:rsidRDefault="006350F5" w:rsidP="006350F5">
      <w:pPr>
        <w:spacing w:after="0" w:line="360" w:lineRule="auto"/>
        <w:jc w:val="both"/>
        <w:rPr>
          <w:rFonts w:ascii="Arial" w:eastAsia="Calibri" w:hAnsi="Arial" w:cs="Arial"/>
          <w:sz w:val="24"/>
          <w:szCs w:val="24"/>
        </w:rPr>
      </w:pPr>
    </w:p>
    <w:p w:rsidR="006350F5" w:rsidRPr="00E70232" w:rsidRDefault="006350F5" w:rsidP="006350F5">
      <w:pPr>
        <w:spacing w:after="0" w:line="360" w:lineRule="auto"/>
        <w:jc w:val="both"/>
        <w:rPr>
          <w:rFonts w:ascii="Arial" w:eastAsia="Calibri" w:hAnsi="Arial" w:cs="Arial"/>
          <w:sz w:val="24"/>
          <w:szCs w:val="24"/>
          <w:u w:val="double"/>
        </w:rPr>
      </w:pPr>
      <w:r w:rsidRPr="006350F5">
        <w:rPr>
          <w:rFonts w:ascii="Arial" w:eastAsia="Calibri" w:hAnsi="Arial" w:cs="Arial"/>
          <w:sz w:val="24"/>
          <w:szCs w:val="24"/>
        </w:rPr>
        <w:t>[21]</w:t>
      </w:r>
      <w:r w:rsidRPr="006350F5">
        <w:rPr>
          <w:rFonts w:ascii="Arial" w:eastAsia="Calibri" w:hAnsi="Arial" w:cs="Arial"/>
          <w:sz w:val="24"/>
          <w:szCs w:val="24"/>
        </w:rPr>
        <w:tab/>
      </w:r>
      <w:r w:rsidR="003579F0">
        <w:rPr>
          <w:rFonts w:ascii="Arial" w:eastAsia="Calibri" w:hAnsi="Arial" w:cs="Arial"/>
          <w:sz w:val="24"/>
          <w:szCs w:val="24"/>
        </w:rPr>
        <w:t>The right to life is a fundamental right guaranteed by the Namibian Constitution. Indeed, the Constitution enjoins all persons to respect and protect the right to life</w:t>
      </w:r>
      <w:r w:rsidR="001E1586">
        <w:rPr>
          <w:rFonts w:ascii="Arial" w:eastAsia="Calibri" w:hAnsi="Arial" w:cs="Arial"/>
          <w:sz w:val="24"/>
          <w:szCs w:val="24"/>
        </w:rPr>
        <w:t>.</w:t>
      </w:r>
      <w:r w:rsidR="003579F0">
        <w:rPr>
          <w:rStyle w:val="FootnoteReference"/>
          <w:rFonts w:ascii="Arial" w:eastAsia="Calibri" w:hAnsi="Arial" w:cs="Arial"/>
          <w:sz w:val="24"/>
          <w:szCs w:val="24"/>
        </w:rPr>
        <w:footnoteReference w:id="5"/>
      </w:r>
      <w:r w:rsidR="001E1586">
        <w:rPr>
          <w:rFonts w:ascii="Arial" w:eastAsia="Calibri" w:hAnsi="Arial" w:cs="Arial"/>
          <w:sz w:val="24"/>
          <w:szCs w:val="24"/>
        </w:rPr>
        <w:t xml:space="preserve">  </w:t>
      </w:r>
      <w:r w:rsidR="00361E58">
        <w:rPr>
          <w:rFonts w:ascii="Arial" w:eastAsia="Calibri" w:hAnsi="Arial" w:cs="Arial"/>
          <w:sz w:val="24"/>
          <w:szCs w:val="24"/>
        </w:rPr>
        <w:t>The</w:t>
      </w:r>
      <w:r w:rsidR="003579F0">
        <w:rPr>
          <w:rFonts w:ascii="Arial" w:eastAsia="Calibri" w:hAnsi="Arial" w:cs="Arial"/>
          <w:sz w:val="24"/>
          <w:szCs w:val="24"/>
        </w:rPr>
        <w:t xml:space="preserve"> accused violated that right, without justification.</w:t>
      </w:r>
    </w:p>
    <w:p w:rsid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[22]</w:t>
      </w:r>
      <w:r w:rsidRPr="006350F5">
        <w:rPr>
          <w:rFonts w:ascii="Arial" w:eastAsia="Calibri" w:hAnsi="Arial" w:cs="Arial"/>
          <w:sz w:val="24"/>
          <w:szCs w:val="24"/>
        </w:rPr>
        <w:tab/>
      </w:r>
      <w:r w:rsidR="00361E58">
        <w:rPr>
          <w:rFonts w:ascii="Arial" w:eastAsia="Calibri" w:hAnsi="Arial" w:cs="Arial"/>
          <w:sz w:val="24"/>
          <w:szCs w:val="24"/>
        </w:rPr>
        <w:t xml:space="preserve">Murder is a serious offence and deserves a sentence matching its seriousness.  The fact that the murder took place in the context of a domestic </w:t>
      </w:r>
      <w:r w:rsidR="00361E58">
        <w:rPr>
          <w:rFonts w:ascii="Arial" w:eastAsia="Calibri" w:hAnsi="Arial" w:cs="Arial"/>
          <w:sz w:val="24"/>
          <w:szCs w:val="24"/>
        </w:rPr>
        <w:lastRenderedPageBreak/>
        <w:t>relationship constitute</w:t>
      </w:r>
      <w:r w:rsidR="00477E02">
        <w:rPr>
          <w:rFonts w:ascii="Arial" w:eastAsia="Calibri" w:hAnsi="Arial" w:cs="Arial"/>
          <w:sz w:val="24"/>
          <w:szCs w:val="24"/>
        </w:rPr>
        <w:t>s an aggravating factor</w:t>
      </w:r>
      <w:r w:rsidR="001E1586">
        <w:rPr>
          <w:rFonts w:ascii="Arial" w:eastAsia="Calibri" w:hAnsi="Arial" w:cs="Arial"/>
          <w:sz w:val="24"/>
          <w:szCs w:val="24"/>
        </w:rPr>
        <w:t>.</w:t>
      </w:r>
      <w:r w:rsidR="00361E58">
        <w:rPr>
          <w:rStyle w:val="FootnoteReference"/>
          <w:rFonts w:ascii="Arial" w:eastAsia="Calibri" w:hAnsi="Arial" w:cs="Arial"/>
          <w:sz w:val="24"/>
          <w:szCs w:val="24"/>
        </w:rPr>
        <w:footnoteReference w:id="6"/>
      </w:r>
      <w:r w:rsidR="00361E58">
        <w:rPr>
          <w:rFonts w:ascii="Arial" w:eastAsia="Calibri" w:hAnsi="Arial" w:cs="Arial"/>
          <w:sz w:val="24"/>
          <w:szCs w:val="24"/>
        </w:rPr>
        <w:t xml:space="preserve"> </w:t>
      </w:r>
      <w:r w:rsidR="001E1586">
        <w:rPr>
          <w:rFonts w:ascii="Arial" w:eastAsia="Calibri" w:hAnsi="Arial" w:cs="Arial"/>
          <w:sz w:val="24"/>
          <w:szCs w:val="24"/>
        </w:rPr>
        <w:t xml:space="preserve"> </w:t>
      </w:r>
      <w:r w:rsidR="00361E58">
        <w:rPr>
          <w:rFonts w:ascii="Arial" w:eastAsia="Calibri" w:hAnsi="Arial" w:cs="Arial"/>
          <w:sz w:val="24"/>
          <w:szCs w:val="24"/>
        </w:rPr>
        <w:t>A custodial sentence is</w:t>
      </w:r>
      <w:r w:rsidR="00E70232">
        <w:rPr>
          <w:rFonts w:ascii="Arial" w:eastAsia="Calibri" w:hAnsi="Arial" w:cs="Arial"/>
          <w:sz w:val="24"/>
          <w:szCs w:val="24"/>
        </w:rPr>
        <w:t>,</w:t>
      </w:r>
      <w:r w:rsidR="00361E58">
        <w:rPr>
          <w:rFonts w:ascii="Arial" w:eastAsia="Calibri" w:hAnsi="Arial" w:cs="Arial"/>
          <w:sz w:val="24"/>
          <w:szCs w:val="24"/>
        </w:rPr>
        <w:t xml:space="preserve"> therefore</w:t>
      </w:r>
      <w:r w:rsidR="00E70232">
        <w:rPr>
          <w:rFonts w:ascii="Arial" w:eastAsia="Calibri" w:hAnsi="Arial" w:cs="Arial"/>
          <w:sz w:val="24"/>
          <w:szCs w:val="24"/>
        </w:rPr>
        <w:t>,</w:t>
      </w:r>
      <w:r w:rsidR="00361E58">
        <w:rPr>
          <w:rFonts w:ascii="Arial" w:eastAsia="Calibri" w:hAnsi="Arial" w:cs="Arial"/>
          <w:sz w:val="24"/>
          <w:szCs w:val="24"/>
        </w:rPr>
        <w:t xml:space="preserve"> unavoidable to send a clear message that violence against vulnerable members of the society </w:t>
      </w:r>
      <w:r w:rsidR="00ED3B38">
        <w:rPr>
          <w:rFonts w:ascii="Arial" w:eastAsia="Calibri" w:hAnsi="Arial" w:cs="Arial"/>
          <w:sz w:val="24"/>
          <w:szCs w:val="24"/>
        </w:rPr>
        <w:t>is</w:t>
      </w:r>
      <w:r w:rsidR="00361E58">
        <w:rPr>
          <w:rFonts w:ascii="Arial" w:eastAsia="Calibri" w:hAnsi="Arial" w:cs="Arial"/>
          <w:sz w:val="24"/>
          <w:szCs w:val="24"/>
        </w:rPr>
        <w:t xml:space="preserve"> and will be visited by the courts with severe sentences.</w:t>
      </w:r>
    </w:p>
    <w:p w:rsidR="00361E58" w:rsidRDefault="00361E58" w:rsidP="006350F5">
      <w:pPr>
        <w:spacing w:after="0" w:line="360" w:lineRule="auto"/>
        <w:jc w:val="both"/>
        <w:rPr>
          <w:rFonts w:ascii="Arial" w:eastAsia="Calibri" w:hAnsi="Arial" w:cs="Arial"/>
          <w:sz w:val="24"/>
          <w:szCs w:val="24"/>
        </w:rPr>
      </w:pPr>
    </w:p>
    <w:p w:rsidR="00361E58" w:rsidRPr="006350F5" w:rsidRDefault="00361E58" w:rsidP="006350F5">
      <w:pPr>
        <w:spacing w:after="0" w:line="360" w:lineRule="auto"/>
        <w:jc w:val="both"/>
        <w:rPr>
          <w:rFonts w:ascii="Arial" w:eastAsia="Calibri" w:hAnsi="Arial" w:cs="Arial"/>
          <w:sz w:val="24"/>
          <w:szCs w:val="24"/>
        </w:rPr>
      </w:pPr>
      <w:r>
        <w:rPr>
          <w:rFonts w:ascii="Arial" w:eastAsia="Calibri" w:hAnsi="Arial" w:cs="Arial"/>
          <w:sz w:val="24"/>
          <w:szCs w:val="24"/>
        </w:rPr>
        <w:t xml:space="preserve">(b) </w:t>
      </w:r>
      <w:r w:rsidRPr="0035276A">
        <w:rPr>
          <w:rFonts w:ascii="Arial" w:eastAsia="Calibri" w:hAnsi="Arial" w:cs="Arial"/>
          <w:sz w:val="24"/>
          <w:szCs w:val="24"/>
          <w:u w:val="single"/>
        </w:rPr>
        <w:t xml:space="preserve">Rape </w:t>
      </w:r>
    </w:p>
    <w:p w:rsidR="006350F5" w:rsidRPr="006350F5" w:rsidRDefault="006350F5" w:rsidP="006350F5">
      <w:pPr>
        <w:spacing w:after="0" w:line="360" w:lineRule="auto"/>
        <w:ind w:left="720"/>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[23]</w:t>
      </w:r>
      <w:r w:rsidRPr="006350F5">
        <w:rPr>
          <w:rFonts w:ascii="Arial" w:eastAsia="Calibri" w:hAnsi="Arial" w:cs="Arial"/>
          <w:sz w:val="24"/>
          <w:szCs w:val="24"/>
        </w:rPr>
        <w:tab/>
      </w:r>
      <w:r w:rsidR="0035276A">
        <w:rPr>
          <w:rFonts w:ascii="Arial" w:eastAsia="Calibri" w:hAnsi="Arial" w:cs="Arial"/>
          <w:sz w:val="24"/>
          <w:szCs w:val="24"/>
        </w:rPr>
        <w:t xml:space="preserve">When it comes to the count of rape, the provisions of </w:t>
      </w:r>
      <w:r w:rsidR="00F53611">
        <w:rPr>
          <w:rFonts w:ascii="Arial" w:eastAsia="Calibri" w:hAnsi="Arial" w:cs="Arial"/>
          <w:sz w:val="24"/>
          <w:szCs w:val="24"/>
        </w:rPr>
        <w:t xml:space="preserve">the </w:t>
      </w:r>
      <w:r w:rsidR="00F53611" w:rsidRPr="001E1586">
        <w:rPr>
          <w:rFonts w:ascii="Arial" w:eastAsia="Calibri" w:hAnsi="Arial" w:cs="Arial"/>
          <w:i/>
          <w:sz w:val="24"/>
          <w:szCs w:val="24"/>
        </w:rPr>
        <w:t>Combating of Rape Act</w:t>
      </w:r>
      <w:r w:rsidR="00F53611">
        <w:rPr>
          <w:rFonts w:ascii="Arial" w:eastAsia="Calibri" w:hAnsi="Arial" w:cs="Arial"/>
          <w:sz w:val="24"/>
          <w:szCs w:val="24"/>
        </w:rPr>
        <w:t>, come</w:t>
      </w:r>
      <w:r w:rsidR="0035276A">
        <w:rPr>
          <w:rFonts w:ascii="Arial" w:eastAsia="Calibri" w:hAnsi="Arial" w:cs="Arial"/>
          <w:sz w:val="24"/>
          <w:szCs w:val="24"/>
        </w:rPr>
        <w:t xml:space="preserve"> into play. A minimum sentence of 10 years imprisonment is prescribed</w:t>
      </w:r>
      <w:r w:rsidR="001E1586">
        <w:rPr>
          <w:rFonts w:ascii="Arial" w:eastAsia="Calibri" w:hAnsi="Arial" w:cs="Arial"/>
          <w:sz w:val="24"/>
          <w:szCs w:val="24"/>
        </w:rPr>
        <w:t>,</w:t>
      </w:r>
      <w:r w:rsidR="0035276A">
        <w:rPr>
          <w:rStyle w:val="FootnoteReference"/>
          <w:rFonts w:ascii="Arial" w:eastAsia="Calibri" w:hAnsi="Arial" w:cs="Arial"/>
          <w:sz w:val="24"/>
          <w:szCs w:val="24"/>
        </w:rPr>
        <w:footnoteReference w:id="7"/>
      </w:r>
      <w:r w:rsidR="0035276A">
        <w:rPr>
          <w:rFonts w:ascii="Arial" w:eastAsia="Calibri" w:hAnsi="Arial" w:cs="Arial"/>
          <w:sz w:val="24"/>
          <w:szCs w:val="24"/>
        </w:rPr>
        <w:t xml:space="preserve"> unless the court finds that there are substantial and compelling circumstances justifying the imposition of a lesser sentence.</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Cs w:val="24"/>
        </w:rPr>
      </w:pPr>
      <w:r w:rsidRPr="006350F5">
        <w:rPr>
          <w:rFonts w:ascii="Arial" w:eastAsia="Calibri" w:hAnsi="Arial" w:cs="Arial"/>
          <w:sz w:val="24"/>
          <w:szCs w:val="24"/>
        </w:rPr>
        <w:t>[24]</w:t>
      </w:r>
      <w:r w:rsidRPr="006350F5">
        <w:rPr>
          <w:rFonts w:ascii="Arial" w:eastAsia="Calibri" w:hAnsi="Arial" w:cs="Arial"/>
          <w:sz w:val="24"/>
          <w:szCs w:val="24"/>
        </w:rPr>
        <w:tab/>
      </w:r>
      <w:r w:rsidR="0035276A">
        <w:rPr>
          <w:rFonts w:ascii="Arial" w:eastAsia="Calibri" w:hAnsi="Arial" w:cs="Arial"/>
          <w:sz w:val="24"/>
          <w:szCs w:val="24"/>
        </w:rPr>
        <w:t>In this matter the rape took place in the context of a domestic relationship and that fact constitutes an aggravating factor.</w:t>
      </w:r>
    </w:p>
    <w:p w:rsidR="006350F5" w:rsidRPr="006350F5" w:rsidRDefault="006350F5" w:rsidP="006350F5">
      <w:pPr>
        <w:spacing w:after="0" w:line="360" w:lineRule="auto"/>
        <w:jc w:val="both"/>
        <w:rPr>
          <w:rFonts w:ascii="Arial" w:eastAsia="Calibri" w:hAnsi="Arial" w:cs="Arial"/>
          <w:sz w:val="24"/>
          <w:szCs w:val="24"/>
        </w:rPr>
      </w:pPr>
    </w:p>
    <w:p w:rsid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[25]</w:t>
      </w:r>
      <w:r w:rsidRPr="006350F5">
        <w:rPr>
          <w:rFonts w:ascii="Arial" w:eastAsia="Calibri" w:hAnsi="Arial" w:cs="Arial"/>
          <w:sz w:val="24"/>
          <w:szCs w:val="24"/>
        </w:rPr>
        <w:tab/>
      </w:r>
      <w:r w:rsidR="0035276A">
        <w:rPr>
          <w:rFonts w:ascii="Arial" w:eastAsia="Calibri" w:hAnsi="Arial" w:cs="Arial"/>
          <w:sz w:val="24"/>
          <w:szCs w:val="24"/>
        </w:rPr>
        <w:t xml:space="preserve">On the evidence </w:t>
      </w:r>
      <w:r w:rsidR="00B51409">
        <w:rPr>
          <w:rFonts w:ascii="Arial" w:eastAsia="Calibri" w:hAnsi="Arial" w:cs="Arial"/>
          <w:sz w:val="24"/>
          <w:szCs w:val="24"/>
        </w:rPr>
        <w:t>presented during trial</w:t>
      </w:r>
      <w:r w:rsidR="0035276A">
        <w:rPr>
          <w:rFonts w:ascii="Arial" w:eastAsia="Calibri" w:hAnsi="Arial" w:cs="Arial"/>
          <w:sz w:val="24"/>
          <w:szCs w:val="24"/>
        </w:rPr>
        <w:t>, the rape</w:t>
      </w:r>
      <w:r w:rsidR="00B51409">
        <w:rPr>
          <w:rFonts w:ascii="Arial" w:eastAsia="Calibri" w:hAnsi="Arial" w:cs="Arial"/>
          <w:sz w:val="24"/>
          <w:szCs w:val="24"/>
        </w:rPr>
        <w:t>,</w:t>
      </w:r>
      <w:r w:rsidR="0035276A">
        <w:rPr>
          <w:rFonts w:ascii="Arial" w:eastAsia="Calibri" w:hAnsi="Arial" w:cs="Arial"/>
          <w:sz w:val="24"/>
          <w:szCs w:val="24"/>
        </w:rPr>
        <w:t xml:space="preserve"> murder</w:t>
      </w:r>
      <w:r w:rsidR="00B51409">
        <w:rPr>
          <w:rFonts w:ascii="Arial" w:eastAsia="Calibri" w:hAnsi="Arial" w:cs="Arial"/>
          <w:sz w:val="24"/>
          <w:szCs w:val="24"/>
        </w:rPr>
        <w:t xml:space="preserve"> and the burial</w:t>
      </w:r>
      <w:r w:rsidR="0035276A">
        <w:rPr>
          <w:rFonts w:ascii="Arial" w:eastAsia="Calibri" w:hAnsi="Arial" w:cs="Arial"/>
          <w:sz w:val="24"/>
          <w:szCs w:val="24"/>
        </w:rPr>
        <w:t xml:space="preserve"> incident</w:t>
      </w:r>
      <w:r w:rsidR="001D132E">
        <w:rPr>
          <w:rFonts w:ascii="Arial" w:eastAsia="Calibri" w:hAnsi="Arial" w:cs="Arial"/>
          <w:sz w:val="24"/>
          <w:szCs w:val="24"/>
        </w:rPr>
        <w:t>s</w:t>
      </w:r>
      <w:r w:rsidR="0035276A">
        <w:rPr>
          <w:rFonts w:ascii="Arial" w:eastAsia="Calibri" w:hAnsi="Arial" w:cs="Arial"/>
          <w:sz w:val="24"/>
          <w:szCs w:val="24"/>
        </w:rPr>
        <w:t xml:space="preserve"> appear to have been carefully planned and e</w:t>
      </w:r>
      <w:r w:rsidR="001D132E">
        <w:rPr>
          <w:rFonts w:ascii="Arial" w:eastAsia="Calibri" w:hAnsi="Arial" w:cs="Arial"/>
          <w:sz w:val="24"/>
          <w:szCs w:val="24"/>
        </w:rPr>
        <w:t>xecu</w:t>
      </w:r>
      <w:r w:rsidR="0035276A">
        <w:rPr>
          <w:rFonts w:ascii="Arial" w:eastAsia="Calibri" w:hAnsi="Arial" w:cs="Arial"/>
          <w:sz w:val="24"/>
          <w:szCs w:val="24"/>
        </w:rPr>
        <w:t>ted with callous brutality. The proximity in time of the rape and murder inc</w:t>
      </w:r>
      <w:r w:rsidR="0011793D">
        <w:rPr>
          <w:rFonts w:ascii="Arial" w:eastAsia="Calibri" w:hAnsi="Arial" w:cs="Arial"/>
          <w:sz w:val="24"/>
          <w:szCs w:val="24"/>
        </w:rPr>
        <w:t>idents on the one hand, and the:</w:t>
      </w:r>
      <w:r w:rsidR="0035276A">
        <w:rPr>
          <w:rFonts w:ascii="Arial" w:eastAsia="Calibri" w:hAnsi="Arial" w:cs="Arial"/>
          <w:sz w:val="24"/>
          <w:szCs w:val="24"/>
        </w:rPr>
        <w:t xml:space="preserve"> </w:t>
      </w:r>
    </w:p>
    <w:p w:rsidR="0035276A" w:rsidRDefault="0035276A" w:rsidP="006350F5">
      <w:pPr>
        <w:spacing w:after="0" w:line="360" w:lineRule="auto"/>
        <w:jc w:val="both"/>
        <w:rPr>
          <w:rFonts w:ascii="Arial" w:eastAsia="Calibri" w:hAnsi="Arial" w:cs="Arial"/>
          <w:sz w:val="24"/>
          <w:szCs w:val="24"/>
        </w:rPr>
      </w:pPr>
      <w:r>
        <w:rPr>
          <w:rFonts w:ascii="Arial" w:eastAsia="Calibri" w:hAnsi="Arial" w:cs="Arial"/>
          <w:sz w:val="24"/>
          <w:szCs w:val="24"/>
        </w:rPr>
        <w:tab/>
        <w:t>i) decision by the accused that the deceased quits schooling,</w:t>
      </w:r>
    </w:p>
    <w:p w:rsidR="0035276A" w:rsidRDefault="0035276A" w:rsidP="006350F5">
      <w:pPr>
        <w:spacing w:after="0" w:line="360" w:lineRule="auto"/>
        <w:jc w:val="both"/>
        <w:rPr>
          <w:rFonts w:ascii="Arial" w:eastAsia="Calibri" w:hAnsi="Arial" w:cs="Arial"/>
          <w:sz w:val="24"/>
          <w:szCs w:val="24"/>
        </w:rPr>
      </w:pPr>
      <w:r>
        <w:rPr>
          <w:rFonts w:ascii="Arial" w:eastAsia="Calibri" w:hAnsi="Arial" w:cs="Arial"/>
          <w:sz w:val="24"/>
          <w:szCs w:val="24"/>
        </w:rPr>
        <w:tab/>
        <w:t xml:space="preserve">ii) insistence by the accused that the deceased accompanies him to the farm to </w:t>
      </w:r>
      <w:r>
        <w:rPr>
          <w:rFonts w:ascii="Arial" w:eastAsia="Calibri" w:hAnsi="Arial" w:cs="Arial"/>
          <w:sz w:val="24"/>
          <w:szCs w:val="24"/>
        </w:rPr>
        <w:tab/>
        <w:t>render se</w:t>
      </w:r>
      <w:r w:rsidR="0011793D">
        <w:rPr>
          <w:rFonts w:ascii="Arial" w:eastAsia="Calibri" w:hAnsi="Arial" w:cs="Arial"/>
          <w:sz w:val="24"/>
          <w:szCs w:val="24"/>
        </w:rPr>
        <w:t>rvice in respect of household-</w:t>
      </w:r>
      <w:r>
        <w:rPr>
          <w:rFonts w:ascii="Arial" w:eastAsia="Calibri" w:hAnsi="Arial" w:cs="Arial"/>
          <w:sz w:val="24"/>
          <w:szCs w:val="24"/>
        </w:rPr>
        <w:t>chores where accused a</w:t>
      </w:r>
      <w:r w:rsidR="0011793D">
        <w:rPr>
          <w:rFonts w:ascii="Arial" w:eastAsia="Calibri" w:hAnsi="Arial" w:cs="Arial"/>
          <w:sz w:val="24"/>
          <w:szCs w:val="24"/>
        </w:rPr>
        <w:t xml:space="preserve">nd the </w:t>
      </w:r>
      <w:r w:rsidR="0011793D">
        <w:rPr>
          <w:rFonts w:ascii="Arial" w:eastAsia="Calibri" w:hAnsi="Arial" w:cs="Arial"/>
          <w:sz w:val="24"/>
          <w:szCs w:val="24"/>
        </w:rPr>
        <w:tab/>
        <w:t>deceased would be alone,</w:t>
      </w:r>
    </w:p>
    <w:p w:rsidR="0035276A" w:rsidRPr="006350F5" w:rsidRDefault="0035276A" w:rsidP="006350F5">
      <w:pPr>
        <w:spacing w:after="0" w:line="360" w:lineRule="auto"/>
        <w:jc w:val="both"/>
        <w:rPr>
          <w:rFonts w:ascii="Arial" w:eastAsia="Calibri" w:hAnsi="Arial" w:cs="Arial"/>
          <w:sz w:val="24"/>
          <w:szCs w:val="24"/>
        </w:rPr>
      </w:pPr>
      <w:r>
        <w:rPr>
          <w:rFonts w:ascii="Arial" w:eastAsia="Calibri" w:hAnsi="Arial" w:cs="Arial"/>
          <w:sz w:val="24"/>
          <w:szCs w:val="24"/>
        </w:rPr>
        <w:tab/>
        <w:t xml:space="preserve">iii) insistence by the accused, when his </w:t>
      </w:r>
      <w:r w:rsidR="005265CA">
        <w:rPr>
          <w:rFonts w:ascii="Arial" w:eastAsia="Calibri" w:hAnsi="Arial" w:cs="Arial"/>
          <w:sz w:val="24"/>
          <w:szCs w:val="24"/>
        </w:rPr>
        <w:t xml:space="preserve">brother RK turned up unannounced, </w:t>
      </w:r>
      <w:r w:rsidR="005265CA">
        <w:rPr>
          <w:rFonts w:ascii="Arial" w:eastAsia="Calibri" w:hAnsi="Arial" w:cs="Arial"/>
          <w:sz w:val="24"/>
          <w:szCs w:val="24"/>
        </w:rPr>
        <w:tab/>
        <w:t xml:space="preserve">that the latter leaves forthwith, </w:t>
      </w:r>
    </w:p>
    <w:p w:rsidR="006350F5" w:rsidRDefault="0011793D" w:rsidP="005265CA">
      <w:pPr>
        <w:spacing w:after="0" w:line="360" w:lineRule="auto"/>
        <w:ind w:firstLine="720"/>
        <w:jc w:val="both"/>
        <w:rPr>
          <w:rFonts w:ascii="Arial" w:eastAsia="Calibri" w:hAnsi="Arial" w:cs="Arial"/>
          <w:sz w:val="24"/>
          <w:szCs w:val="24"/>
        </w:rPr>
      </w:pPr>
      <w:r>
        <w:rPr>
          <w:rFonts w:ascii="Arial" w:eastAsia="Calibri" w:hAnsi="Arial" w:cs="Arial"/>
          <w:sz w:val="24"/>
          <w:szCs w:val="24"/>
        </w:rPr>
        <w:t>iv) the taking of the deceased to the</w:t>
      </w:r>
      <w:r w:rsidR="005265CA">
        <w:rPr>
          <w:rFonts w:ascii="Arial" w:eastAsia="Calibri" w:hAnsi="Arial" w:cs="Arial"/>
          <w:sz w:val="24"/>
          <w:szCs w:val="24"/>
        </w:rPr>
        <w:t xml:space="preserve"> s</w:t>
      </w:r>
      <w:r>
        <w:rPr>
          <w:rFonts w:ascii="Arial" w:eastAsia="Calibri" w:hAnsi="Arial" w:cs="Arial"/>
          <w:sz w:val="24"/>
          <w:szCs w:val="24"/>
        </w:rPr>
        <w:t>cene where there is/are warthog-burrow(s), and the accused having armed himself with an metal-</w:t>
      </w:r>
      <w:r w:rsidR="005265CA">
        <w:rPr>
          <w:rFonts w:ascii="Arial" w:eastAsia="Calibri" w:hAnsi="Arial" w:cs="Arial"/>
          <w:sz w:val="24"/>
          <w:szCs w:val="24"/>
        </w:rPr>
        <w:t>piece in advance, coupled with the rap</w:t>
      </w:r>
      <w:r w:rsidR="00A4132F">
        <w:rPr>
          <w:rFonts w:ascii="Arial" w:eastAsia="Calibri" w:hAnsi="Arial" w:cs="Arial"/>
          <w:sz w:val="24"/>
          <w:szCs w:val="24"/>
        </w:rPr>
        <w:t>e</w:t>
      </w:r>
      <w:r w:rsidR="00173384">
        <w:rPr>
          <w:rFonts w:ascii="Arial" w:eastAsia="Calibri" w:hAnsi="Arial" w:cs="Arial"/>
          <w:sz w:val="24"/>
          <w:szCs w:val="24"/>
        </w:rPr>
        <w:t>,</w:t>
      </w:r>
      <w:r w:rsidR="005265CA">
        <w:rPr>
          <w:rFonts w:ascii="Arial" w:eastAsia="Calibri" w:hAnsi="Arial" w:cs="Arial"/>
          <w:sz w:val="24"/>
          <w:szCs w:val="24"/>
        </w:rPr>
        <w:t xml:space="preserve"> murder </w:t>
      </w:r>
      <w:r w:rsidR="00173384">
        <w:rPr>
          <w:rFonts w:ascii="Arial" w:eastAsia="Calibri" w:hAnsi="Arial" w:cs="Arial"/>
          <w:sz w:val="24"/>
          <w:szCs w:val="24"/>
        </w:rPr>
        <w:t xml:space="preserve">and burial </w:t>
      </w:r>
      <w:r w:rsidR="005265CA">
        <w:rPr>
          <w:rFonts w:ascii="Arial" w:eastAsia="Calibri" w:hAnsi="Arial" w:cs="Arial"/>
          <w:sz w:val="24"/>
          <w:szCs w:val="24"/>
        </w:rPr>
        <w:t>of the deceased at that particular scene,</w:t>
      </w:r>
      <w:r w:rsidR="00173384">
        <w:rPr>
          <w:rFonts w:ascii="Arial" w:eastAsia="Calibri" w:hAnsi="Arial" w:cs="Arial"/>
          <w:sz w:val="24"/>
          <w:szCs w:val="24"/>
        </w:rPr>
        <w:t xml:space="preserve"> in the circumstances</w:t>
      </w:r>
      <w:r w:rsidR="001F5DD5">
        <w:rPr>
          <w:rFonts w:ascii="Arial" w:eastAsia="Calibri" w:hAnsi="Arial" w:cs="Arial"/>
          <w:sz w:val="24"/>
          <w:szCs w:val="24"/>
        </w:rPr>
        <w:t>,</w:t>
      </w:r>
      <w:r w:rsidR="005265CA">
        <w:rPr>
          <w:rFonts w:ascii="Arial" w:eastAsia="Calibri" w:hAnsi="Arial" w:cs="Arial"/>
          <w:sz w:val="24"/>
          <w:szCs w:val="24"/>
        </w:rPr>
        <w:t xml:space="preserve"> lead to the conclusion that these were not all mere coincidences.</w:t>
      </w:r>
    </w:p>
    <w:p w:rsidR="005265CA" w:rsidRPr="006350F5" w:rsidRDefault="005265CA" w:rsidP="005265CA">
      <w:pPr>
        <w:spacing w:after="0" w:line="360" w:lineRule="auto"/>
        <w:ind w:firstLine="720"/>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Cs w:val="24"/>
        </w:rPr>
      </w:pPr>
      <w:r w:rsidRPr="006350F5">
        <w:rPr>
          <w:rFonts w:ascii="Arial" w:eastAsia="Calibri" w:hAnsi="Arial" w:cs="Arial"/>
          <w:sz w:val="24"/>
          <w:szCs w:val="24"/>
        </w:rPr>
        <w:t>[26]</w:t>
      </w:r>
      <w:r w:rsidRPr="006350F5">
        <w:rPr>
          <w:rFonts w:ascii="Arial" w:eastAsia="Calibri" w:hAnsi="Arial" w:cs="Arial"/>
          <w:sz w:val="24"/>
          <w:szCs w:val="24"/>
        </w:rPr>
        <w:tab/>
      </w:r>
      <w:r w:rsidR="007540D8">
        <w:rPr>
          <w:rFonts w:ascii="Arial" w:eastAsia="Calibri" w:hAnsi="Arial" w:cs="Arial"/>
          <w:sz w:val="24"/>
          <w:szCs w:val="24"/>
        </w:rPr>
        <w:t xml:space="preserve">Counsel for the defence submitted </w:t>
      </w:r>
      <w:r w:rsidR="001E1586">
        <w:rPr>
          <w:rFonts w:ascii="Arial" w:eastAsia="Calibri" w:hAnsi="Arial" w:cs="Arial"/>
          <w:sz w:val="24"/>
          <w:szCs w:val="24"/>
        </w:rPr>
        <w:t xml:space="preserve">that </w:t>
      </w:r>
      <w:r w:rsidR="007540D8">
        <w:rPr>
          <w:rFonts w:ascii="Arial" w:eastAsia="Calibri" w:hAnsi="Arial" w:cs="Arial"/>
          <w:sz w:val="24"/>
          <w:szCs w:val="24"/>
        </w:rPr>
        <w:t>the overall persona</w:t>
      </w:r>
      <w:r w:rsidR="0075290B">
        <w:rPr>
          <w:rFonts w:ascii="Arial" w:eastAsia="Calibri" w:hAnsi="Arial" w:cs="Arial"/>
          <w:sz w:val="24"/>
          <w:szCs w:val="24"/>
        </w:rPr>
        <w:t>l</w:t>
      </w:r>
      <w:r w:rsidR="007540D8">
        <w:rPr>
          <w:rFonts w:ascii="Arial" w:eastAsia="Calibri" w:hAnsi="Arial" w:cs="Arial"/>
          <w:sz w:val="24"/>
          <w:szCs w:val="24"/>
        </w:rPr>
        <w:t xml:space="preserve"> circumstances of the accused justify the imposition of a non-custodial sentence in respect of all the </w:t>
      </w:r>
      <w:r w:rsidR="001E1586">
        <w:rPr>
          <w:rFonts w:ascii="Arial" w:eastAsia="Calibri" w:hAnsi="Arial" w:cs="Arial"/>
          <w:sz w:val="24"/>
          <w:szCs w:val="24"/>
        </w:rPr>
        <w:t>offences. Counsel for the S</w:t>
      </w:r>
      <w:r w:rsidR="007540D8">
        <w:rPr>
          <w:rFonts w:ascii="Arial" w:eastAsia="Calibri" w:hAnsi="Arial" w:cs="Arial"/>
          <w:sz w:val="24"/>
          <w:szCs w:val="24"/>
        </w:rPr>
        <w:t>tate</w:t>
      </w:r>
      <w:r w:rsidR="00467044">
        <w:rPr>
          <w:rFonts w:ascii="Arial" w:eastAsia="Calibri" w:hAnsi="Arial" w:cs="Arial"/>
          <w:sz w:val="24"/>
          <w:szCs w:val="24"/>
        </w:rPr>
        <w:t xml:space="preserve"> on the other hand,</w:t>
      </w:r>
      <w:r w:rsidR="007540D8">
        <w:rPr>
          <w:rFonts w:ascii="Arial" w:eastAsia="Calibri" w:hAnsi="Arial" w:cs="Arial"/>
          <w:sz w:val="24"/>
          <w:szCs w:val="24"/>
        </w:rPr>
        <w:t xml:space="preserve"> submitted that there are no </w:t>
      </w:r>
      <w:r w:rsidR="007540D8">
        <w:rPr>
          <w:rFonts w:ascii="Arial" w:eastAsia="Calibri" w:hAnsi="Arial" w:cs="Arial"/>
          <w:sz w:val="24"/>
          <w:szCs w:val="24"/>
        </w:rPr>
        <w:lastRenderedPageBreak/>
        <w:t>substantial and compelling circums</w:t>
      </w:r>
      <w:r w:rsidR="00F0761B">
        <w:rPr>
          <w:rFonts w:ascii="Arial" w:eastAsia="Calibri" w:hAnsi="Arial" w:cs="Arial"/>
          <w:sz w:val="24"/>
          <w:szCs w:val="24"/>
        </w:rPr>
        <w:t>tances in favour of the accused, and that the accused should be sentenced against such background.</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Cs w:val="24"/>
        </w:rPr>
      </w:pPr>
      <w:r w:rsidRPr="006350F5">
        <w:rPr>
          <w:rFonts w:ascii="Arial" w:eastAsia="Calibri" w:hAnsi="Arial" w:cs="Arial"/>
          <w:sz w:val="24"/>
          <w:szCs w:val="24"/>
        </w:rPr>
        <w:t>[27]</w:t>
      </w:r>
      <w:r w:rsidRPr="006350F5">
        <w:rPr>
          <w:rFonts w:ascii="Arial" w:eastAsia="Calibri" w:hAnsi="Arial" w:cs="Arial"/>
          <w:sz w:val="24"/>
          <w:szCs w:val="24"/>
        </w:rPr>
        <w:tab/>
      </w:r>
      <w:r w:rsidR="00F07179">
        <w:rPr>
          <w:rFonts w:ascii="Arial" w:eastAsia="Calibri" w:hAnsi="Arial" w:cs="Arial"/>
          <w:sz w:val="24"/>
          <w:szCs w:val="24"/>
        </w:rPr>
        <w:t>I have taken into account all the personal circumstances of the accused including the time he has spent in custody while awaiting trial and the fact that one of his legs was amp</w:t>
      </w:r>
      <w:r w:rsidR="002617FD">
        <w:rPr>
          <w:rFonts w:ascii="Arial" w:eastAsia="Calibri" w:hAnsi="Arial" w:cs="Arial"/>
          <w:sz w:val="24"/>
          <w:szCs w:val="24"/>
        </w:rPr>
        <w:t>utated while in custody. I am of</w:t>
      </w:r>
      <w:r w:rsidR="00F07179">
        <w:rPr>
          <w:rFonts w:ascii="Arial" w:eastAsia="Calibri" w:hAnsi="Arial" w:cs="Arial"/>
          <w:sz w:val="24"/>
          <w:szCs w:val="24"/>
        </w:rPr>
        <w:t xml:space="preserve"> the view that there are no substantial and compelling circumstances warranting deviation from the minimum sentence prescribed by the </w:t>
      </w:r>
      <w:r w:rsidR="00F07179" w:rsidRPr="001E1586">
        <w:rPr>
          <w:rFonts w:ascii="Arial" w:eastAsia="Calibri" w:hAnsi="Arial" w:cs="Arial"/>
          <w:i/>
          <w:sz w:val="24"/>
          <w:szCs w:val="24"/>
        </w:rPr>
        <w:t>Combating of Rape Act</w:t>
      </w:r>
      <w:r w:rsidR="00F07179">
        <w:rPr>
          <w:rFonts w:ascii="Arial" w:eastAsia="Calibri" w:hAnsi="Arial" w:cs="Arial"/>
          <w:sz w:val="24"/>
          <w:szCs w:val="24"/>
        </w:rPr>
        <w:t>.  On the contrary, the circumstances in which this offence was committed , are aggravating, that they warrant a sentence in excess of the prescribed mandatory minimum sentence, to deter the accused from repeating this type of offence, and to serve as a general deterrence to the would be offenders</w:t>
      </w:r>
      <w:r w:rsidR="00542A18">
        <w:rPr>
          <w:rFonts w:ascii="Arial" w:eastAsia="Calibri" w:hAnsi="Arial" w:cs="Arial"/>
          <w:sz w:val="24"/>
          <w:szCs w:val="24"/>
        </w:rPr>
        <w:t>.</w:t>
      </w:r>
      <w:r w:rsidRPr="006350F5">
        <w:rPr>
          <w:rFonts w:ascii="Arial" w:eastAsia="Calibri" w:hAnsi="Arial" w:cs="Arial"/>
          <w:sz w:val="24"/>
          <w:szCs w:val="24"/>
        </w:rPr>
        <w:t xml:space="preserve"> </w:t>
      </w:r>
    </w:p>
    <w:p w:rsidR="006350F5" w:rsidRDefault="006350F5" w:rsidP="006350F5">
      <w:pPr>
        <w:spacing w:after="0" w:line="360" w:lineRule="auto"/>
        <w:jc w:val="both"/>
        <w:rPr>
          <w:rFonts w:ascii="Arial" w:eastAsia="Calibri" w:hAnsi="Arial" w:cs="Arial"/>
          <w:sz w:val="24"/>
          <w:szCs w:val="24"/>
        </w:rPr>
      </w:pPr>
    </w:p>
    <w:p w:rsidR="002E6E22" w:rsidRDefault="002E6E22" w:rsidP="006350F5">
      <w:pPr>
        <w:spacing w:after="0" w:line="360" w:lineRule="auto"/>
        <w:jc w:val="both"/>
        <w:rPr>
          <w:rFonts w:ascii="Arial" w:eastAsia="Calibri" w:hAnsi="Arial" w:cs="Arial"/>
          <w:sz w:val="24"/>
          <w:szCs w:val="24"/>
        </w:rPr>
      </w:pPr>
    </w:p>
    <w:p w:rsidR="002E6E22" w:rsidRDefault="002E6E22" w:rsidP="006350F5">
      <w:pPr>
        <w:spacing w:after="0" w:line="360" w:lineRule="auto"/>
        <w:jc w:val="both"/>
        <w:rPr>
          <w:rFonts w:ascii="Arial" w:eastAsia="Calibri" w:hAnsi="Arial" w:cs="Arial"/>
          <w:sz w:val="24"/>
          <w:szCs w:val="24"/>
        </w:rPr>
      </w:pPr>
      <w:r>
        <w:rPr>
          <w:rFonts w:ascii="Arial" w:eastAsia="Calibri" w:hAnsi="Arial" w:cs="Arial"/>
          <w:sz w:val="24"/>
          <w:szCs w:val="24"/>
        </w:rPr>
        <w:t xml:space="preserve">c) </w:t>
      </w:r>
      <w:r w:rsidRPr="002E6E22">
        <w:rPr>
          <w:rFonts w:ascii="Arial" w:eastAsia="Calibri" w:hAnsi="Arial" w:cs="Arial"/>
          <w:sz w:val="24"/>
          <w:szCs w:val="24"/>
          <w:u w:val="single"/>
        </w:rPr>
        <w:t>Assault counts</w:t>
      </w:r>
      <w:r>
        <w:rPr>
          <w:rFonts w:ascii="Arial" w:eastAsia="Calibri" w:hAnsi="Arial" w:cs="Arial"/>
          <w:sz w:val="24"/>
          <w:szCs w:val="24"/>
        </w:rPr>
        <w:t xml:space="preserve"> </w:t>
      </w:r>
    </w:p>
    <w:p w:rsidR="002E6E22" w:rsidRPr="006350F5" w:rsidRDefault="002E6E22"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Cs w:val="24"/>
        </w:rPr>
      </w:pPr>
      <w:r w:rsidRPr="006350F5">
        <w:rPr>
          <w:rFonts w:ascii="Arial" w:eastAsia="Calibri" w:hAnsi="Arial" w:cs="Arial"/>
          <w:sz w:val="24"/>
          <w:szCs w:val="24"/>
        </w:rPr>
        <w:t>[28]</w:t>
      </w:r>
      <w:r w:rsidRPr="006350F5">
        <w:rPr>
          <w:rFonts w:ascii="Arial" w:eastAsia="Calibri" w:hAnsi="Arial" w:cs="Arial"/>
          <w:sz w:val="24"/>
          <w:szCs w:val="24"/>
        </w:rPr>
        <w:tab/>
      </w:r>
      <w:r w:rsidR="001E1586">
        <w:rPr>
          <w:rFonts w:ascii="Arial" w:eastAsia="Calibri" w:hAnsi="Arial" w:cs="Arial"/>
          <w:sz w:val="24"/>
          <w:szCs w:val="24"/>
        </w:rPr>
        <w:t>With regard</w:t>
      </w:r>
      <w:r w:rsidR="002E6E22">
        <w:rPr>
          <w:rFonts w:ascii="Arial" w:eastAsia="Calibri" w:hAnsi="Arial" w:cs="Arial"/>
          <w:sz w:val="24"/>
          <w:szCs w:val="24"/>
        </w:rPr>
        <w:t xml:space="preserve"> </w:t>
      </w:r>
      <w:r w:rsidR="001E1586">
        <w:rPr>
          <w:rFonts w:ascii="Arial" w:eastAsia="Calibri" w:hAnsi="Arial" w:cs="Arial"/>
          <w:sz w:val="24"/>
          <w:szCs w:val="24"/>
        </w:rPr>
        <w:t xml:space="preserve">to </w:t>
      </w:r>
      <w:r w:rsidR="002E6E22">
        <w:rPr>
          <w:rFonts w:ascii="Arial" w:eastAsia="Calibri" w:hAnsi="Arial" w:cs="Arial"/>
          <w:sz w:val="24"/>
          <w:szCs w:val="24"/>
        </w:rPr>
        <w:t xml:space="preserve">the assault counts, the general principles of sentencing are applicable. The </w:t>
      </w:r>
      <w:r w:rsidR="00726589">
        <w:rPr>
          <w:rFonts w:ascii="Arial" w:eastAsia="Calibri" w:hAnsi="Arial" w:cs="Arial"/>
          <w:sz w:val="24"/>
          <w:szCs w:val="24"/>
        </w:rPr>
        <w:t xml:space="preserve">two </w:t>
      </w:r>
      <w:r w:rsidR="002E6E22">
        <w:rPr>
          <w:rFonts w:ascii="Arial" w:eastAsia="Calibri" w:hAnsi="Arial" w:cs="Arial"/>
          <w:sz w:val="24"/>
          <w:szCs w:val="24"/>
        </w:rPr>
        <w:t>assaults were both committed in the context of domestic relationship and that constitutes an aggravating factor.</w:t>
      </w:r>
    </w:p>
    <w:p w:rsidR="006350F5" w:rsidRDefault="006350F5" w:rsidP="006350F5">
      <w:pPr>
        <w:spacing w:after="0" w:line="360" w:lineRule="auto"/>
        <w:jc w:val="both"/>
        <w:rPr>
          <w:rFonts w:ascii="Arial" w:eastAsia="Calibri" w:hAnsi="Arial" w:cs="Arial"/>
          <w:sz w:val="24"/>
          <w:szCs w:val="24"/>
        </w:rPr>
      </w:pPr>
    </w:p>
    <w:p w:rsidR="002E6E22" w:rsidRDefault="002E6E22" w:rsidP="006350F5">
      <w:pPr>
        <w:spacing w:after="0" w:line="360" w:lineRule="auto"/>
        <w:jc w:val="both"/>
        <w:rPr>
          <w:rFonts w:ascii="Arial" w:eastAsia="Calibri" w:hAnsi="Arial" w:cs="Arial"/>
          <w:sz w:val="24"/>
          <w:szCs w:val="24"/>
        </w:rPr>
      </w:pPr>
      <w:r>
        <w:rPr>
          <w:rFonts w:ascii="Arial" w:eastAsia="Calibri" w:hAnsi="Arial" w:cs="Arial"/>
          <w:sz w:val="24"/>
          <w:szCs w:val="24"/>
        </w:rPr>
        <w:t xml:space="preserve">d) </w:t>
      </w:r>
      <w:r w:rsidRPr="002E6E22">
        <w:rPr>
          <w:rFonts w:ascii="Arial" w:eastAsia="Calibri" w:hAnsi="Arial" w:cs="Arial"/>
          <w:sz w:val="24"/>
          <w:szCs w:val="24"/>
          <w:u w:val="single"/>
        </w:rPr>
        <w:t>Defeating or obstructing the course of justice count</w:t>
      </w:r>
      <w:r>
        <w:rPr>
          <w:rFonts w:ascii="Arial" w:eastAsia="Calibri" w:hAnsi="Arial" w:cs="Arial"/>
          <w:sz w:val="24"/>
          <w:szCs w:val="24"/>
        </w:rPr>
        <w:t xml:space="preserve"> </w:t>
      </w:r>
    </w:p>
    <w:p w:rsidR="002E6E22" w:rsidRPr="006350F5" w:rsidRDefault="002E6E22"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[29]</w:t>
      </w:r>
      <w:r w:rsidRPr="006350F5">
        <w:rPr>
          <w:rFonts w:ascii="Arial" w:eastAsia="Calibri" w:hAnsi="Arial" w:cs="Arial"/>
          <w:sz w:val="24"/>
          <w:szCs w:val="24"/>
        </w:rPr>
        <w:tab/>
      </w:r>
      <w:r w:rsidR="002E6E22">
        <w:rPr>
          <w:rFonts w:ascii="Arial" w:eastAsia="Calibri" w:hAnsi="Arial" w:cs="Arial"/>
          <w:sz w:val="24"/>
          <w:szCs w:val="24"/>
        </w:rPr>
        <w:t>Furthermore, when it comes to the count of defeating or obstructing the course of justice, the general principles of sentencing are applicable, regard being had to all factors as set out herein-before.</w:t>
      </w:r>
    </w:p>
    <w:p w:rsidR="006350F5" w:rsidRDefault="006350F5" w:rsidP="006350F5">
      <w:pPr>
        <w:spacing w:after="0" w:line="360" w:lineRule="auto"/>
        <w:jc w:val="both"/>
        <w:rPr>
          <w:rFonts w:ascii="Arial" w:eastAsia="Calibri" w:hAnsi="Arial" w:cs="Arial"/>
          <w:sz w:val="24"/>
          <w:szCs w:val="24"/>
        </w:rPr>
      </w:pPr>
    </w:p>
    <w:p w:rsidR="00856E0A" w:rsidRPr="00856E0A" w:rsidRDefault="00856E0A" w:rsidP="006350F5">
      <w:pPr>
        <w:spacing w:after="0" w:line="360" w:lineRule="auto"/>
        <w:jc w:val="both"/>
        <w:rPr>
          <w:rFonts w:ascii="Arial" w:eastAsia="Calibri" w:hAnsi="Arial" w:cs="Arial"/>
          <w:b/>
          <w:sz w:val="24"/>
          <w:szCs w:val="24"/>
        </w:rPr>
      </w:pPr>
      <w:r w:rsidRPr="00856E0A">
        <w:rPr>
          <w:rFonts w:ascii="Arial" w:eastAsia="Calibri" w:hAnsi="Arial" w:cs="Arial"/>
          <w:b/>
          <w:sz w:val="24"/>
          <w:szCs w:val="24"/>
        </w:rPr>
        <w:t>CONCLUSION</w:t>
      </w:r>
    </w:p>
    <w:p w:rsidR="00856E0A" w:rsidRPr="006350F5" w:rsidRDefault="00856E0A"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[30]</w:t>
      </w:r>
      <w:r w:rsidRPr="006350F5">
        <w:rPr>
          <w:rFonts w:ascii="Arial" w:eastAsia="Calibri" w:hAnsi="Arial" w:cs="Arial"/>
          <w:sz w:val="24"/>
          <w:szCs w:val="24"/>
        </w:rPr>
        <w:tab/>
      </w:r>
      <w:r w:rsidR="002E6E22">
        <w:rPr>
          <w:rFonts w:ascii="Arial" w:eastAsia="Calibri" w:hAnsi="Arial" w:cs="Arial"/>
          <w:sz w:val="24"/>
          <w:szCs w:val="24"/>
        </w:rPr>
        <w:t>Having taken into account all factors discussed above,(including the time spent by accused in custody pending finalization of the trial) I am satisfied that direct imprisonment would b</w:t>
      </w:r>
      <w:r w:rsidR="00726589">
        <w:rPr>
          <w:rFonts w:ascii="Arial" w:eastAsia="Calibri" w:hAnsi="Arial" w:cs="Arial"/>
          <w:sz w:val="24"/>
          <w:szCs w:val="24"/>
        </w:rPr>
        <w:t>e the only appropriate sentence</w:t>
      </w:r>
      <w:r w:rsidR="002E6E22">
        <w:rPr>
          <w:rFonts w:ascii="Arial" w:eastAsia="Calibri" w:hAnsi="Arial" w:cs="Arial"/>
          <w:sz w:val="24"/>
          <w:szCs w:val="24"/>
        </w:rPr>
        <w:t xml:space="preserve"> in respect of the offences of which accused is convicted.</w:t>
      </w:r>
    </w:p>
    <w:p w:rsidR="006350F5" w:rsidRPr="006350F5" w:rsidRDefault="006350F5" w:rsidP="006350F5">
      <w:pPr>
        <w:spacing w:after="0" w:line="360" w:lineRule="auto"/>
        <w:jc w:val="both"/>
        <w:rPr>
          <w:rFonts w:ascii="Arial" w:eastAsia="Calibri" w:hAnsi="Arial" w:cs="Arial"/>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[31]</w:t>
      </w:r>
      <w:r w:rsidRPr="006350F5">
        <w:rPr>
          <w:rFonts w:ascii="Arial" w:eastAsia="Calibri" w:hAnsi="Arial" w:cs="Arial"/>
          <w:sz w:val="24"/>
          <w:szCs w:val="24"/>
        </w:rPr>
        <w:tab/>
      </w:r>
      <w:r w:rsidR="002E6E22">
        <w:rPr>
          <w:rFonts w:ascii="Arial" w:eastAsia="Calibri" w:hAnsi="Arial" w:cs="Arial"/>
          <w:sz w:val="24"/>
          <w:szCs w:val="24"/>
        </w:rPr>
        <w:t xml:space="preserve">As a general rule, the court is obliged to consider the cumulative effect of the sentences to be served.  Where the cumulative effect is likely to be disproportionate </w:t>
      </w:r>
      <w:r w:rsidR="002E6E22">
        <w:rPr>
          <w:rFonts w:ascii="Arial" w:eastAsia="Calibri" w:hAnsi="Arial" w:cs="Arial"/>
          <w:sz w:val="24"/>
          <w:szCs w:val="24"/>
        </w:rPr>
        <w:lastRenderedPageBreak/>
        <w:t>to the blameworthiness of the accused, individual sentences may be ordered to run concurrently in order to ameliorate the cumulative effect of the sentences to be served</w:t>
      </w:r>
      <w:r w:rsidR="00161B10">
        <w:rPr>
          <w:rFonts w:ascii="Arial" w:eastAsia="Calibri" w:hAnsi="Arial" w:cs="Arial"/>
          <w:sz w:val="24"/>
          <w:szCs w:val="24"/>
        </w:rPr>
        <w:t>.</w:t>
      </w:r>
      <w:r w:rsidR="00A02F2A">
        <w:rPr>
          <w:rStyle w:val="FootnoteReference"/>
          <w:rFonts w:ascii="Arial" w:eastAsia="Calibri" w:hAnsi="Arial" w:cs="Arial"/>
          <w:sz w:val="24"/>
          <w:szCs w:val="24"/>
        </w:rPr>
        <w:footnoteReference w:id="8"/>
      </w:r>
      <w:r w:rsidR="00A02F2A">
        <w:rPr>
          <w:rFonts w:ascii="Arial" w:eastAsia="Calibri" w:hAnsi="Arial" w:cs="Arial"/>
          <w:sz w:val="24"/>
          <w:szCs w:val="24"/>
        </w:rPr>
        <w:t xml:space="preserve"> </w:t>
      </w:r>
      <w:r w:rsidR="00161B10">
        <w:rPr>
          <w:rFonts w:ascii="Arial" w:eastAsia="Calibri" w:hAnsi="Arial" w:cs="Arial"/>
          <w:sz w:val="24"/>
          <w:szCs w:val="24"/>
        </w:rPr>
        <w:t xml:space="preserve"> </w:t>
      </w:r>
      <w:r w:rsidR="00A02F2A">
        <w:rPr>
          <w:rFonts w:ascii="Arial" w:eastAsia="Calibri" w:hAnsi="Arial" w:cs="Arial"/>
          <w:sz w:val="24"/>
          <w:szCs w:val="24"/>
        </w:rPr>
        <w:t>For the aforegoing reasons I will order some sentences to run concurrently.</w:t>
      </w:r>
    </w:p>
    <w:p w:rsidR="006350F5" w:rsidRPr="006350F5" w:rsidRDefault="006350F5" w:rsidP="006350F5">
      <w:pPr>
        <w:spacing w:after="0" w:line="360" w:lineRule="auto"/>
        <w:jc w:val="both"/>
        <w:rPr>
          <w:rFonts w:ascii="Arial" w:eastAsia="Calibri" w:hAnsi="Arial" w:cs="Arial"/>
          <w:sz w:val="24"/>
          <w:szCs w:val="24"/>
        </w:rPr>
      </w:pPr>
    </w:p>
    <w:p w:rsidR="00EC506E"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[32]</w:t>
      </w:r>
      <w:r w:rsidRPr="006350F5">
        <w:rPr>
          <w:rFonts w:ascii="Arial" w:eastAsia="Calibri" w:hAnsi="Arial" w:cs="Arial"/>
          <w:sz w:val="24"/>
          <w:szCs w:val="24"/>
        </w:rPr>
        <w:tab/>
      </w:r>
      <w:r w:rsidR="00EC506E">
        <w:rPr>
          <w:rFonts w:ascii="Arial" w:eastAsia="Calibri" w:hAnsi="Arial" w:cs="Arial"/>
          <w:sz w:val="24"/>
          <w:szCs w:val="24"/>
        </w:rPr>
        <w:t>In the result, the accused is accordingly sentenced as follows:</w:t>
      </w:r>
    </w:p>
    <w:p w:rsidR="006350F5" w:rsidRPr="006350F5" w:rsidRDefault="006350F5" w:rsidP="006350F5">
      <w:pPr>
        <w:spacing w:after="0" w:line="360" w:lineRule="auto"/>
        <w:jc w:val="both"/>
        <w:rPr>
          <w:rFonts w:ascii="Arial" w:eastAsia="Calibri" w:hAnsi="Arial" w:cs="Arial"/>
          <w:sz w:val="24"/>
          <w:szCs w:val="24"/>
        </w:rPr>
      </w:pPr>
    </w:p>
    <w:p w:rsidR="00EC506E" w:rsidRPr="006350F5" w:rsidRDefault="00EC506E" w:rsidP="00EC506E">
      <w:pPr>
        <w:spacing w:after="0" w:line="360" w:lineRule="auto"/>
        <w:ind w:left="1440" w:hanging="1440"/>
        <w:jc w:val="both"/>
        <w:rPr>
          <w:rFonts w:ascii="Arial" w:eastAsia="Calibri" w:hAnsi="Arial" w:cs="Arial"/>
          <w:sz w:val="24"/>
          <w:szCs w:val="24"/>
        </w:rPr>
      </w:pPr>
      <w:r w:rsidRPr="006350F5">
        <w:rPr>
          <w:rFonts w:ascii="Arial" w:eastAsia="Calibri" w:hAnsi="Arial" w:cs="Arial"/>
          <w:sz w:val="24"/>
          <w:szCs w:val="24"/>
        </w:rPr>
        <w:t>(a) Count 1 - Murder: (acting with direct intent)</w:t>
      </w:r>
      <w:r>
        <w:rPr>
          <w:rFonts w:ascii="Arial" w:eastAsia="Calibri" w:hAnsi="Arial" w:cs="Arial"/>
          <w:sz w:val="24"/>
          <w:szCs w:val="24"/>
        </w:rPr>
        <w:t>:</w:t>
      </w:r>
      <w:r>
        <w:rPr>
          <w:rFonts w:ascii="Arial" w:eastAsia="Calibri" w:hAnsi="Arial" w:cs="Arial"/>
          <w:sz w:val="24"/>
          <w:szCs w:val="24"/>
        </w:rPr>
        <w:tab/>
      </w:r>
      <w:r>
        <w:rPr>
          <w:rFonts w:ascii="Arial" w:eastAsia="Calibri" w:hAnsi="Arial" w:cs="Arial"/>
          <w:sz w:val="24"/>
          <w:szCs w:val="24"/>
        </w:rPr>
        <w:tab/>
        <w:t>30 years imprisonment, three (3) years of which are suspended for a period of five (5) years on condition that the accused is not convicted of murder or attempted murder committed during the period of suspension</w:t>
      </w:r>
      <w:r w:rsidR="00726589">
        <w:rPr>
          <w:rFonts w:ascii="Arial" w:eastAsia="Calibri" w:hAnsi="Arial" w:cs="Arial"/>
          <w:sz w:val="24"/>
          <w:szCs w:val="24"/>
        </w:rPr>
        <w:t>;</w:t>
      </w:r>
    </w:p>
    <w:p w:rsidR="00EC506E" w:rsidRPr="006350F5" w:rsidRDefault="00EC506E" w:rsidP="00EC506E">
      <w:pPr>
        <w:spacing w:after="200" w:line="276" w:lineRule="auto"/>
        <w:ind w:left="1440" w:hanging="1440"/>
        <w:rPr>
          <w:rFonts w:ascii="Arial" w:eastAsia="Calibri" w:hAnsi="Arial" w:cs="Arial"/>
          <w:sz w:val="24"/>
          <w:szCs w:val="24"/>
        </w:rPr>
      </w:pPr>
      <w:r w:rsidRPr="006350F5">
        <w:rPr>
          <w:rFonts w:ascii="Arial" w:eastAsia="Calibri" w:hAnsi="Arial" w:cs="Arial"/>
          <w:sz w:val="24"/>
          <w:szCs w:val="24"/>
        </w:rPr>
        <w:t>(b) Count 2 - Rape (contravening section 2(1) (a) Act 8 of 2000):</w:t>
      </w:r>
      <w:r w:rsidRPr="006350F5">
        <w:rPr>
          <w:rFonts w:ascii="Arial" w:eastAsia="Calibri" w:hAnsi="Arial" w:cs="Arial"/>
          <w:sz w:val="24"/>
          <w:szCs w:val="24"/>
        </w:rPr>
        <w:tab/>
      </w:r>
      <w:r w:rsidR="00726589">
        <w:rPr>
          <w:rFonts w:ascii="Arial" w:eastAsia="Calibri" w:hAnsi="Arial" w:cs="Arial"/>
          <w:sz w:val="24"/>
          <w:szCs w:val="24"/>
        </w:rPr>
        <w:t>12 years imprisonment;</w:t>
      </w:r>
    </w:p>
    <w:p w:rsidR="00EC506E" w:rsidRPr="006350F5" w:rsidRDefault="00EC506E" w:rsidP="00EC506E">
      <w:pPr>
        <w:spacing w:after="200" w:line="276" w:lineRule="auto"/>
        <w:ind w:left="1440" w:hanging="1440"/>
        <w:rPr>
          <w:rFonts w:ascii="Arial" w:eastAsia="Calibri" w:hAnsi="Arial" w:cs="Arial"/>
          <w:sz w:val="24"/>
          <w:szCs w:val="24"/>
        </w:rPr>
      </w:pPr>
      <w:r w:rsidRPr="006350F5">
        <w:rPr>
          <w:rFonts w:ascii="Arial" w:eastAsia="Calibri" w:hAnsi="Arial" w:cs="Arial"/>
          <w:sz w:val="24"/>
          <w:szCs w:val="24"/>
        </w:rPr>
        <w:t>(c) Count 3 - Defeating or obstructing the course of justice:</w:t>
      </w:r>
      <w:r w:rsidRPr="006350F5">
        <w:rPr>
          <w:rFonts w:ascii="Arial" w:eastAsia="Calibri" w:hAnsi="Arial" w:cs="Arial"/>
          <w:sz w:val="24"/>
          <w:szCs w:val="24"/>
        </w:rPr>
        <w:tab/>
      </w:r>
      <w:r w:rsidRPr="006350F5">
        <w:rPr>
          <w:rFonts w:ascii="Arial" w:eastAsia="Calibri" w:hAnsi="Arial" w:cs="Arial"/>
          <w:sz w:val="24"/>
          <w:szCs w:val="24"/>
        </w:rPr>
        <w:tab/>
      </w:r>
      <w:r w:rsidR="00726589">
        <w:rPr>
          <w:rFonts w:ascii="Arial" w:eastAsia="Calibri" w:hAnsi="Arial" w:cs="Arial"/>
          <w:sz w:val="24"/>
          <w:szCs w:val="24"/>
        </w:rPr>
        <w:t>5 years imprisonment;</w:t>
      </w:r>
    </w:p>
    <w:p w:rsidR="00EC506E" w:rsidRPr="006350F5" w:rsidRDefault="00EC506E" w:rsidP="00EC506E">
      <w:pPr>
        <w:spacing w:after="200" w:line="276" w:lineRule="auto"/>
        <w:ind w:left="1440" w:hanging="1440"/>
        <w:rPr>
          <w:rFonts w:ascii="Arial" w:eastAsia="Calibri" w:hAnsi="Arial" w:cs="Arial"/>
          <w:sz w:val="24"/>
          <w:szCs w:val="24"/>
        </w:rPr>
      </w:pPr>
      <w:r w:rsidRPr="006350F5">
        <w:rPr>
          <w:rFonts w:ascii="Arial" w:eastAsia="Calibri" w:hAnsi="Arial" w:cs="Arial"/>
          <w:sz w:val="24"/>
          <w:szCs w:val="24"/>
        </w:rPr>
        <w:t>(d) Count 4 - Assault with intent to do grievous bodily harm:</w:t>
      </w:r>
      <w:r w:rsidRPr="006350F5">
        <w:rPr>
          <w:rFonts w:ascii="Arial" w:eastAsia="Calibri" w:hAnsi="Arial" w:cs="Arial"/>
          <w:sz w:val="24"/>
          <w:szCs w:val="24"/>
        </w:rPr>
        <w:tab/>
      </w:r>
      <w:r w:rsidRPr="006350F5">
        <w:rPr>
          <w:rFonts w:ascii="Arial" w:eastAsia="Calibri" w:hAnsi="Arial" w:cs="Arial"/>
          <w:sz w:val="24"/>
          <w:szCs w:val="24"/>
        </w:rPr>
        <w:tab/>
      </w:r>
      <w:r w:rsidR="00726589">
        <w:rPr>
          <w:rFonts w:ascii="Arial" w:eastAsia="Calibri" w:hAnsi="Arial" w:cs="Arial"/>
          <w:sz w:val="24"/>
          <w:szCs w:val="24"/>
        </w:rPr>
        <w:t>1 year imprisonment;</w:t>
      </w:r>
    </w:p>
    <w:p w:rsidR="00EC506E" w:rsidRPr="006350F5" w:rsidRDefault="00EC506E" w:rsidP="00EC506E">
      <w:pPr>
        <w:spacing w:after="0" w:line="360" w:lineRule="auto"/>
        <w:ind w:left="1440" w:hanging="1440"/>
        <w:jc w:val="both"/>
        <w:rPr>
          <w:rFonts w:ascii="Arial" w:eastAsia="Calibri" w:hAnsi="Arial" w:cs="Arial"/>
          <w:sz w:val="24"/>
          <w:szCs w:val="24"/>
        </w:rPr>
      </w:pPr>
      <w:r w:rsidRPr="006350F5">
        <w:rPr>
          <w:rFonts w:ascii="Arial" w:eastAsia="Calibri" w:hAnsi="Arial" w:cs="Arial"/>
          <w:sz w:val="24"/>
          <w:szCs w:val="24"/>
        </w:rPr>
        <w:t>(e) Count 5 - Assault with intent to do grievous bodily harm:</w:t>
      </w:r>
      <w:r w:rsidRPr="006350F5">
        <w:rPr>
          <w:rFonts w:ascii="Arial" w:eastAsia="Calibri" w:hAnsi="Arial" w:cs="Arial"/>
          <w:sz w:val="24"/>
          <w:szCs w:val="24"/>
        </w:rPr>
        <w:tab/>
      </w:r>
      <w:r w:rsidRPr="006350F5">
        <w:rPr>
          <w:rFonts w:ascii="Arial" w:eastAsia="Calibri" w:hAnsi="Arial" w:cs="Arial"/>
          <w:sz w:val="24"/>
          <w:szCs w:val="24"/>
        </w:rPr>
        <w:tab/>
      </w:r>
      <w:r w:rsidR="00726589">
        <w:rPr>
          <w:rFonts w:ascii="Arial" w:eastAsia="Calibri" w:hAnsi="Arial" w:cs="Arial"/>
          <w:sz w:val="24"/>
          <w:szCs w:val="24"/>
        </w:rPr>
        <w:t>1year imprisonment;</w:t>
      </w:r>
    </w:p>
    <w:p w:rsidR="00EC506E" w:rsidRPr="006350F5" w:rsidRDefault="00EC506E" w:rsidP="00EC506E">
      <w:pPr>
        <w:spacing w:after="0" w:line="360" w:lineRule="auto"/>
        <w:jc w:val="both"/>
        <w:rPr>
          <w:rFonts w:ascii="Arial" w:eastAsia="Calibri" w:hAnsi="Arial" w:cs="Arial"/>
          <w:sz w:val="24"/>
          <w:szCs w:val="24"/>
        </w:rPr>
      </w:pPr>
      <w:r>
        <w:rPr>
          <w:rFonts w:ascii="Arial" w:eastAsia="Calibri" w:hAnsi="Arial" w:cs="Arial"/>
          <w:sz w:val="24"/>
          <w:szCs w:val="24"/>
        </w:rPr>
        <w:t xml:space="preserve">(f) It is ordered that </w:t>
      </w:r>
      <w:r w:rsidR="00A1185E">
        <w:rPr>
          <w:rFonts w:ascii="Arial" w:eastAsia="Calibri" w:hAnsi="Arial" w:cs="Arial"/>
          <w:sz w:val="24"/>
          <w:szCs w:val="24"/>
        </w:rPr>
        <w:t>seven (7) years of the sentence</w:t>
      </w:r>
      <w:r w:rsidR="00787114">
        <w:rPr>
          <w:rFonts w:ascii="Arial" w:eastAsia="Calibri" w:hAnsi="Arial" w:cs="Arial"/>
          <w:sz w:val="24"/>
          <w:szCs w:val="24"/>
        </w:rPr>
        <w:t xml:space="preserve"> of count 2 and the sentences </w:t>
      </w:r>
      <w:r w:rsidR="00A1185E">
        <w:rPr>
          <w:rFonts w:ascii="Arial" w:eastAsia="Calibri" w:hAnsi="Arial" w:cs="Arial"/>
          <w:sz w:val="24"/>
          <w:szCs w:val="24"/>
        </w:rPr>
        <w:t xml:space="preserve"> in respect of counts 3</w:t>
      </w:r>
      <w:r w:rsidR="00D32AF6">
        <w:rPr>
          <w:rFonts w:ascii="Arial" w:eastAsia="Calibri" w:hAnsi="Arial" w:cs="Arial"/>
          <w:sz w:val="24"/>
          <w:szCs w:val="24"/>
        </w:rPr>
        <w:t>, 4</w:t>
      </w:r>
      <w:r w:rsidR="00A1185E">
        <w:rPr>
          <w:rFonts w:ascii="Arial" w:eastAsia="Calibri" w:hAnsi="Arial" w:cs="Arial"/>
          <w:sz w:val="24"/>
          <w:szCs w:val="24"/>
        </w:rPr>
        <w:t xml:space="preserve"> and 5</w:t>
      </w:r>
      <w:r>
        <w:rPr>
          <w:rFonts w:ascii="Arial" w:eastAsia="Calibri" w:hAnsi="Arial" w:cs="Arial"/>
          <w:sz w:val="24"/>
          <w:szCs w:val="24"/>
        </w:rPr>
        <w:t xml:space="preserve"> shall run concurrently with the sentence imposed in count 1. Therefore the accused is sentenced to a total of </w:t>
      </w:r>
      <w:r w:rsidR="00A1185E">
        <w:rPr>
          <w:rFonts w:ascii="Arial" w:eastAsia="Calibri" w:hAnsi="Arial" w:cs="Arial"/>
          <w:sz w:val="24"/>
          <w:szCs w:val="24"/>
        </w:rPr>
        <w:t>32</w:t>
      </w:r>
      <w:r>
        <w:rPr>
          <w:rFonts w:ascii="Arial" w:eastAsia="Calibri" w:hAnsi="Arial" w:cs="Arial"/>
          <w:sz w:val="24"/>
          <w:szCs w:val="24"/>
        </w:rPr>
        <w:t xml:space="preserve"> years imprisonment.</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p>
    <w:p w:rsidR="006350F5" w:rsidRDefault="006350F5" w:rsidP="006350F5">
      <w:pPr>
        <w:spacing w:after="0" w:line="360" w:lineRule="auto"/>
        <w:jc w:val="both"/>
        <w:rPr>
          <w:rFonts w:ascii="Arial" w:eastAsia="Calibri" w:hAnsi="Arial" w:cs="Arial"/>
          <w:sz w:val="24"/>
          <w:szCs w:val="24"/>
        </w:rPr>
      </w:pPr>
    </w:p>
    <w:p w:rsidR="003D7876" w:rsidRDefault="003D7876" w:rsidP="006350F5">
      <w:pPr>
        <w:spacing w:after="0" w:line="360" w:lineRule="auto"/>
        <w:jc w:val="both"/>
        <w:rPr>
          <w:rFonts w:ascii="Arial" w:eastAsia="Calibri" w:hAnsi="Arial" w:cs="Arial"/>
          <w:sz w:val="24"/>
          <w:szCs w:val="24"/>
        </w:rPr>
      </w:pPr>
    </w:p>
    <w:p w:rsidR="003D7876" w:rsidRDefault="003D7876" w:rsidP="006350F5">
      <w:pPr>
        <w:spacing w:after="0" w:line="360" w:lineRule="auto"/>
        <w:jc w:val="both"/>
        <w:rPr>
          <w:rFonts w:ascii="Arial" w:eastAsia="Calibri" w:hAnsi="Arial" w:cs="Arial"/>
          <w:sz w:val="24"/>
          <w:szCs w:val="24"/>
        </w:rPr>
      </w:pPr>
    </w:p>
    <w:p w:rsidR="003D7876" w:rsidRDefault="003D7876" w:rsidP="006350F5">
      <w:pPr>
        <w:spacing w:after="0" w:line="360" w:lineRule="auto"/>
        <w:jc w:val="both"/>
        <w:rPr>
          <w:rFonts w:ascii="Arial" w:eastAsia="Calibri" w:hAnsi="Arial" w:cs="Arial"/>
          <w:sz w:val="24"/>
          <w:szCs w:val="24"/>
        </w:rPr>
      </w:pPr>
    </w:p>
    <w:p w:rsidR="003D7876" w:rsidRPr="006350F5" w:rsidRDefault="003D7876"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right"/>
        <w:rPr>
          <w:rFonts w:ascii="Arial" w:eastAsia="Calibri" w:hAnsi="Arial" w:cs="Arial"/>
          <w:sz w:val="24"/>
          <w:szCs w:val="24"/>
        </w:rPr>
      </w:pPr>
      <w:r w:rsidRPr="006350F5">
        <w:rPr>
          <w:rFonts w:ascii="Arial" w:eastAsia="Calibri" w:hAnsi="Arial" w:cs="Arial"/>
          <w:sz w:val="24"/>
          <w:szCs w:val="24"/>
        </w:rPr>
        <w:t>-----------------------------</w:t>
      </w:r>
    </w:p>
    <w:p w:rsidR="006350F5" w:rsidRPr="006350F5" w:rsidRDefault="006350F5" w:rsidP="006350F5">
      <w:pPr>
        <w:spacing w:after="0" w:line="360" w:lineRule="auto"/>
        <w:jc w:val="right"/>
        <w:rPr>
          <w:rFonts w:ascii="Arial" w:eastAsia="Calibri" w:hAnsi="Arial" w:cs="Arial"/>
          <w:sz w:val="24"/>
          <w:szCs w:val="24"/>
        </w:rPr>
      </w:pPr>
      <w:r w:rsidRPr="006350F5">
        <w:rPr>
          <w:rFonts w:ascii="Arial" w:eastAsia="Calibri" w:hAnsi="Arial" w:cs="Arial"/>
          <w:sz w:val="24"/>
          <w:szCs w:val="24"/>
        </w:rPr>
        <w:t>B Usiku</w:t>
      </w:r>
    </w:p>
    <w:p w:rsidR="006350F5" w:rsidRPr="006350F5" w:rsidRDefault="006350F5" w:rsidP="006350F5">
      <w:pPr>
        <w:spacing w:after="0" w:line="360" w:lineRule="auto"/>
        <w:jc w:val="right"/>
        <w:rPr>
          <w:rFonts w:ascii="Arial" w:eastAsia="Calibri" w:hAnsi="Arial" w:cs="Arial"/>
          <w:sz w:val="24"/>
          <w:szCs w:val="24"/>
        </w:rPr>
      </w:pPr>
      <w:r w:rsidRPr="006350F5">
        <w:rPr>
          <w:rFonts w:ascii="Arial" w:eastAsia="Calibri" w:hAnsi="Arial" w:cs="Arial"/>
          <w:sz w:val="24"/>
          <w:szCs w:val="24"/>
        </w:rPr>
        <w:t>Acting Judge</w:t>
      </w:r>
    </w:p>
    <w:p w:rsidR="003D7876" w:rsidRPr="006350F5" w:rsidRDefault="003D7876"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lastRenderedPageBreak/>
        <w:t xml:space="preserve">APPEARANCES </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STATE:</w:t>
      </w: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t>Mr. Lutibezi</w:t>
      </w: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t>Office of the Prosecutor General</w:t>
      </w: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161B10" w:rsidP="006350F5">
      <w:pPr>
        <w:spacing w:after="0" w:line="360" w:lineRule="auto"/>
        <w:jc w:val="both"/>
        <w:rPr>
          <w:rFonts w:ascii="Arial" w:eastAsia="Calibri" w:hAnsi="Arial" w:cs="Arial"/>
          <w:sz w:val="24"/>
          <w:szCs w:val="24"/>
        </w:rPr>
      </w:pPr>
      <w:r>
        <w:rPr>
          <w:rFonts w:ascii="Arial" w:eastAsia="Calibri" w:hAnsi="Arial" w:cs="Arial"/>
          <w:sz w:val="24"/>
          <w:szCs w:val="24"/>
        </w:rPr>
        <w:t>ACCUSED</w:t>
      </w:r>
      <w:r w:rsidR="006350F5" w:rsidRPr="006350F5">
        <w:rPr>
          <w:rFonts w:ascii="Arial" w:eastAsia="Calibri" w:hAnsi="Arial" w:cs="Arial"/>
          <w:sz w:val="24"/>
          <w:szCs w:val="24"/>
        </w:rPr>
        <w:t>:</w:t>
      </w:r>
      <w:r w:rsidR="006350F5" w:rsidRPr="006350F5">
        <w:rPr>
          <w:rFonts w:ascii="Arial" w:eastAsia="Calibri" w:hAnsi="Arial" w:cs="Arial"/>
          <w:sz w:val="24"/>
          <w:szCs w:val="24"/>
        </w:rPr>
        <w:tab/>
      </w:r>
      <w:r w:rsidR="006350F5" w:rsidRPr="006350F5">
        <w:rPr>
          <w:rFonts w:ascii="Arial" w:eastAsia="Calibri" w:hAnsi="Arial" w:cs="Arial"/>
          <w:sz w:val="24"/>
          <w:szCs w:val="24"/>
        </w:rPr>
        <w:tab/>
      </w:r>
      <w:r w:rsidR="006350F5" w:rsidRPr="006350F5">
        <w:rPr>
          <w:rFonts w:ascii="Arial" w:eastAsia="Calibri" w:hAnsi="Arial" w:cs="Arial"/>
          <w:sz w:val="24"/>
          <w:szCs w:val="24"/>
        </w:rPr>
        <w:tab/>
      </w:r>
      <w:r w:rsidR="006350F5" w:rsidRPr="006350F5">
        <w:rPr>
          <w:rFonts w:ascii="Arial" w:eastAsia="Calibri" w:hAnsi="Arial" w:cs="Arial"/>
          <w:sz w:val="24"/>
          <w:szCs w:val="24"/>
        </w:rPr>
        <w:tab/>
      </w:r>
      <w:r>
        <w:rPr>
          <w:rFonts w:ascii="Arial" w:eastAsia="Calibri" w:hAnsi="Arial" w:cs="Arial"/>
          <w:sz w:val="24"/>
          <w:szCs w:val="24"/>
        </w:rPr>
        <w:tab/>
      </w:r>
      <w:r w:rsidR="006350F5" w:rsidRPr="006350F5">
        <w:rPr>
          <w:rFonts w:ascii="Arial" w:eastAsia="Calibri" w:hAnsi="Arial" w:cs="Arial"/>
          <w:sz w:val="24"/>
          <w:szCs w:val="24"/>
        </w:rPr>
        <w:t xml:space="preserve">Mr. Mbaeva </w:t>
      </w:r>
    </w:p>
    <w:p w:rsidR="006350F5" w:rsidRPr="006350F5" w:rsidRDefault="006350F5" w:rsidP="006350F5">
      <w:pPr>
        <w:spacing w:after="0" w:line="360" w:lineRule="auto"/>
        <w:ind w:left="3600" w:firstLine="720"/>
        <w:jc w:val="both"/>
        <w:rPr>
          <w:rFonts w:ascii="Arial" w:eastAsia="Calibri" w:hAnsi="Arial" w:cs="Arial"/>
          <w:sz w:val="24"/>
          <w:szCs w:val="24"/>
        </w:rPr>
      </w:pPr>
      <w:r w:rsidRPr="006350F5">
        <w:rPr>
          <w:rFonts w:ascii="Arial" w:eastAsia="Calibri" w:hAnsi="Arial" w:cs="Arial"/>
          <w:sz w:val="24"/>
          <w:szCs w:val="24"/>
        </w:rPr>
        <w:t xml:space="preserve">Instructed by Directorate of Legal Aid </w:t>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0" w:line="360" w:lineRule="auto"/>
        <w:jc w:val="both"/>
        <w:rPr>
          <w:rFonts w:ascii="Arial" w:eastAsia="Calibri" w:hAnsi="Arial" w:cs="Arial"/>
          <w:sz w:val="24"/>
          <w:szCs w:val="24"/>
        </w:rPr>
      </w:pPr>
      <w:r w:rsidRPr="006350F5">
        <w:rPr>
          <w:rFonts w:ascii="Arial" w:eastAsia="Calibri" w:hAnsi="Arial" w:cs="Arial"/>
          <w:sz w:val="24"/>
          <w:szCs w:val="24"/>
        </w:rPr>
        <w:tab/>
      </w:r>
      <w:r w:rsidRPr="006350F5">
        <w:rPr>
          <w:rFonts w:ascii="Arial" w:eastAsia="Calibri" w:hAnsi="Arial" w:cs="Arial"/>
          <w:sz w:val="24"/>
          <w:szCs w:val="24"/>
        </w:rPr>
        <w:tab/>
      </w:r>
      <w:r w:rsidRPr="006350F5">
        <w:rPr>
          <w:rFonts w:ascii="Arial" w:eastAsia="Calibri" w:hAnsi="Arial" w:cs="Arial"/>
          <w:sz w:val="24"/>
          <w:szCs w:val="24"/>
        </w:rPr>
        <w:tab/>
      </w:r>
    </w:p>
    <w:p w:rsidR="006350F5" w:rsidRPr="006350F5" w:rsidRDefault="006350F5" w:rsidP="006350F5">
      <w:pPr>
        <w:spacing w:after="0" w:line="360" w:lineRule="auto"/>
        <w:jc w:val="both"/>
        <w:rPr>
          <w:rFonts w:ascii="Arial" w:eastAsia="Calibri" w:hAnsi="Arial" w:cs="Arial"/>
          <w:sz w:val="24"/>
          <w:szCs w:val="24"/>
        </w:rPr>
      </w:pPr>
    </w:p>
    <w:p w:rsidR="006350F5" w:rsidRPr="006350F5" w:rsidRDefault="006350F5" w:rsidP="006350F5">
      <w:pPr>
        <w:spacing w:after="200" w:line="276" w:lineRule="auto"/>
        <w:jc w:val="both"/>
        <w:rPr>
          <w:rFonts w:ascii="Calibri" w:eastAsia="Calibri" w:hAnsi="Calibri" w:cs="Times New Roman"/>
        </w:rPr>
      </w:pPr>
    </w:p>
    <w:p w:rsidR="00122FF6" w:rsidRDefault="00122FF6"/>
    <w:sectPr w:rsidR="00122FF6" w:rsidSect="00122FF6">
      <w:headerReference w:type="default" r:id="rId12"/>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59B" w:rsidRDefault="00F6159B" w:rsidP="006350F5">
      <w:pPr>
        <w:spacing w:after="0" w:line="240" w:lineRule="auto"/>
      </w:pPr>
      <w:r>
        <w:separator/>
      </w:r>
    </w:p>
  </w:endnote>
  <w:endnote w:type="continuationSeparator" w:id="0">
    <w:p w:rsidR="00F6159B" w:rsidRDefault="00F6159B" w:rsidP="0063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59B" w:rsidRDefault="00F6159B" w:rsidP="006350F5">
      <w:pPr>
        <w:spacing w:after="0" w:line="240" w:lineRule="auto"/>
      </w:pPr>
      <w:r>
        <w:separator/>
      </w:r>
    </w:p>
  </w:footnote>
  <w:footnote w:type="continuationSeparator" w:id="0">
    <w:p w:rsidR="00F6159B" w:rsidRDefault="00F6159B" w:rsidP="006350F5">
      <w:pPr>
        <w:spacing w:after="0" w:line="240" w:lineRule="auto"/>
      </w:pPr>
      <w:r>
        <w:continuationSeparator/>
      </w:r>
    </w:p>
  </w:footnote>
  <w:footnote w:id="1">
    <w:p w:rsidR="00D65C32" w:rsidRPr="0045002F" w:rsidRDefault="00D65C32">
      <w:pPr>
        <w:pStyle w:val="FootnoteText"/>
        <w:rPr>
          <w:rFonts w:ascii="Arial" w:hAnsi="Arial" w:cs="Arial"/>
        </w:rPr>
      </w:pPr>
      <w:r w:rsidRPr="0045002F">
        <w:rPr>
          <w:rStyle w:val="FootnoteReference"/>
          <w:rFonts w:ascii="Arial" w:hAnsi="Arial" w:cs="Arial"/>
        </w:rPr>
        <w:footnoteRef/>
      </w:r>
      <w:r w:rsidRPr="0045002F">
        <w:rPr>
          <w:rFonts w:ascii="Arial" w:hAnsi="Arial" w:cs="Arial"/>
        </w:rPr>
        <w:t xml:space="preserve"> In contravention of section 2(1) (a) of the Combating of Rape Act 8 of 2000.</w:t>
      </w:r>
    </w:p>
  </w:footnote>
  <w:footnote w:id="2">
    <w:p w:rsidR="00D65C32" w:rsidRPr="0045002F" w:rsidRDefault="00D65C32">
      <w:pPr>
        <w:pStyle w:val="FootnoteText"/>
        <w:rPr>
          <w:rFonts w:ascii="Arial" w:hAnsi="Arial" w:cs="Arial"/>
        </w:rPr>
      </w:pPr>
      <w:r w:rsidRPr="0045002F">
        <w:rPr>
          <w:rStyle w:val="FootnoteReference"/>
          <w:rFonts w:ascii="Arial" w:hAnsi="Arial" w:cs="Arial"/>
        </w:rPr>
        <w:footnoteRef/>
      </w:r>
      <w:r w:rsidRPr="0045002F">
        <w:rPr>
          <w:rFonts w:ascii="Arial" w:hAnsi="Arial" w:cs="Arial"/>
        </w:rPr>
        <w:t xml:space="preserve"> S v Oxurub, Case No. CC30/2010 (unreported) delivered on 28 July 2015 para [2]</w:t>
      </w:r>
    </w:p>
  </w:footnote>
  <w:footnote w:id="3">
    <w:p w:rsidR="00D65C32" w:rsidRPr="0045002F" w:rsidRDefault="00D65C32">
      <w:pPr>
        <w:pStyle w:val="FootnoteText"/>
        <w:rPr>
          <w:rFonts w:ascii="Arial" w:hAnsi="Arial" w:cs="Arial"/>
        </w:rPr>
      </w:pPr>
      <w:r w:rsidRPr="0045002F">
        <w:rPr>
          <w:rStyle w:val="FootnoteReference"/>
          <w:rFonts w:ascii="Arial" w:hAnsi="Arial" w:cs="Arial"/>
        </w:rPr>
        <w:footnoteRef/>
      </w:r>
      <w:r w:rsidRPr="0045002F">
        <w:rPr>
          <w:rFonts w:ascii="Arial" w:hAnsi="Arial" w:cs="Arial"/>
        </w:rPr>
        <w:t xml:space="preserve"> S v Mushishi (unreported) Case No. CC07/2010, delivered on 24 June 2010, para [4]</w:t>
      </w:r>
    </w:p>
  </w:footnote>
  <w:footnote w:id="4">
    <w:p w:rsidR="00D65C32" w:rsidRPr="0045002F" w:rsidRDefault="00D65C32">
      <w:pPr>
        <w:pStyle w:val="FootnoteText"/>
        <w:rPr>
          <w:rFonts w:ascii="Arial" w:hAnsi="Arial" w:cs="Arial"/>
        </w:rPr>
      </w:pPr>
      <w:r w:rsidRPr="0045002F">
        <w:rPr>
          <w:rStyle w:val="FootnoteReference"/>
          <w:rFonts w:ascii="Arial" w:hAnsi="Arial" w:cs="Arial"/>
        </w:rPr>
        <w:footnoteRef/>
      </w:r>
      <w:r w:rsidRPr="0045002F">
        <w:rPr>
          <w:rFonts w:ascii="Arial" w:hAnsi="Arial" w:cs="Arial"/>
        </w:rPr>
        <w:t xml:space="preserve"> S v Matyityi Case No. 695/2009 (Unreported: ZASCA case) 30 September 2010 para [13]</w:t>
      </w:r>
    </w:p>
  </w:footnote>
  <w:footnote w:id="5">
    <w:p w:rsidR="00D65C32" w:rsidRPr="0045002F" w:rsidRDefault="00D65C32">
      <w:pPr>
        <w:pStyle w:val="FootnoteText"/>
        <w:rPr>
          <w:rFonts w:ascii="Arial" w:hAnsi="Arial" w:cs="Arial"/>
        </w:rPr>
      </w:pPr>
      <w:r w:rsidRPr="0045002F">
        <w:rPr>
          <w:rStyle w:val="FootnoteReference"/>
          <w:rFonts w:ascii="Arial" w:hAnsi="Arial" w:cs="Arial"/>
        </w:rPr>
        <w:footnoteRef/>
      </w:r>
      <w:r w:rsidRPr="0045002F">
        <w:rPr>
          <w:rFonts w:ascii="Arial" w:hAnsi="Arial" w:cs="Arial"/>
        </w:rPr>
        <w:t xml:space="preserve"> Articles 5 and 6 of the Namibian Constitution.</w:t>
      </w:r>
    </w:p>
  </w:footnote>
  <w:footnote w:id="6">
    <w:p w:rsidR="00D65C32" w:rsidRPr="0045002F" w:rsidRDefault="00D65C32">
      <w:pPr>
        <w:pStyle w:val="FootnoteText"/>
        <w:rPr>
          <w:rFonts w:ascii="Arial" w:hAnsi="Arial" w:cs="Arial"/>
        </w:rPr>
      </w:pPr>
      <w:r w:rsidRPr="0045002F">
        <w:rPr>
          <w:rStyle w:val="FootnoteReference"/>
          <w:rFonts w:ascii="Arial" w:hAnsi="Arial" w:cs="Arial"/>
        </w:rPr>
        <w:footnoteRef/>
      </w:r>
      <w:r w:rsidRPr="0045002F">
        <w:rPr>
          <w:rFonts w:ascii="Arial" w:hAnsi="Arial" w:cs="Arial"/>
        </w:rPr>
        <w:t xml:space="preserve"> Sv Mushishi (supra) para [12], also see Sv Aibeb Case No. CC: 10/2010 (Unreported); 21 November 2011, para [22], and Sv Basson Case No. CC: 23/2010 (Unreported); 01 July 2011, para [5],</w:t>
      </w:r>
    </w:p>
  </w:footnote>
  <w:footnote w:id="7">
    <w:p w:rsidR="00D65C32" w:rsidRPr="0045002F" w:rsidRDefault="00D65C32">
      <w:pPr>
        <w:pStyle w:val="FootnoteText"/>
        <w:rPr>
          <w:rFonts w:ascii="Arial" w:hAnsi="Arial" w:cs="Arial"/>
        </w:rPr>
      </w:pPr>
      <w:r w:rsidRPr="0045002F">
        <w:rPr>
          <w:rStyle w:val="FootnoteReference"/>
          <w:rFonts w:ascii="Arial" w:hAnsi="Arial" w:cs="Arial"/>
        </w:rPr>
        <w:footnoteRef/>
      </w:r>
      <w:r w:rsidRPr="0045002F">
        <w:rPr>
          <w:rFonts w:ascii="Arial" w:hAnsi="Arial" w:cs="Arial"/>
        </w:rPr>
        <w:t xml:space="preserve">  Section 3(1) (a) (ii) of the Combating of Rape Act No. 8 of 2000.</w:t>
      </w:r>
    </w:p>
  </w:footnote>
  <w:footnote w:id="8">
    <w:p w:rsidR="00D65C32" w:rsidRPr="0045002F" w:rsidRDefault="00D65C32">
      <w:pPr>
        <w:pStyle w:val="FootnoteText"/>
        <w:rPr>
          <w:rFonts w:ascii="Arial" w:hAnsi="Arial" w:cs="Arial"/>
        </w:rPr>
      </w:pPr>
      <w:r w:rsidRPr="0045002F">
        <w:rPr>
          <w:rStyle w:val="FootnoteReference"/>
          <w:rFonts w:ascii="Arial" w:hAnsi="Arial" w:cs="Arial"/>
        </w:rPr>
        <w:footnoteRef/>
      </w:r>
      <w:r w:rsidRPr="0045002F">
        <w:rPr>
          <w:rFonts w:ascii="Arial" w:hAnsi="Arial" w:cs="Arial"/>
        </w:rPr>
        <w:t xml:space="preserve"> S</w:t>
      </w:r>
      <w:r w:rsidR="0045002F" w:rsidRPr="0045002F">
        <w:rPr>
          <w:rFonts w:ascii="Arial" w:hAnsi="Arial" w:cs="Arial"/>
        </w:rPr>
        <w:t xml:space="preserve"> </w:t>
      </w:r>
      <w:r w:rsidRPr="0045002F">
        <w:rPr>
          <w:rFonts w:ascii="Arial" w:hAnsi="Arial" w:cs="Arial"/>
        </w:rPr>
        <w:t>v Lukas, Case No. CC15/2013 (Unreported), delivered on 10 August 2015 para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C32" w:rsidRDefault="00D65C32">
    <w:pPr>
      <w:pStyle w:val="Header"/>
      <w:jc w:val="right"/>
    </w:pPr>
    <w:r>
      <w:fldChar w:fldCharType="begin"/>
    </w:r>
    <w:r>
      <w:instrText xml:space="preserve"> PAGE   \* MERGEFORMAT </w:instrText>
    </w:r>
    <w:r>
      <w:fldChar w:fldCharType="separate"/>
    </w:r>
    <w:r w:rsidR="00A7436B">
      <w:rPr>
        <w:noProof/>
      </w:rPr>
      <w:t>2</w:t>
    </w:r>
    <w:r>
      <w:fldChar w:fldCharType="end"/>
    </w:r>
  </w:p>
  <w:p w:rsidR="00D65C32" w:rsidRDefault="00D65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2BC"/>
    <w:multiLevelType w:val="hybridMultilevel"/>
    <w:tmpl w:val="B80E6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B1A33"/>
    <w:multiLevelType w:val="hybridMultilevel"/>
    <w:tmpl w:val="9468C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E3847"/>
    <w:multiLevelType w:val="hybridMultilevel"/>
    <w:tmpl w:val="6EF2B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38F3"/>
    <w:multiLevelType w:val="hybridMultilevel"/>
    <w:tmpl w:val="EDE87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36386"/>
    <w:multiLevelType w:val="hybridMultilevel"/>
    <w:tmpl w:val="9C2A7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F1B05"/>
    <w:multiLevelType w:val="hybridMultilevel"/>
    <w:tmpl w:val="98624C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C36CA"/>
    <w:multiLevelType w:val="hybridMultilevel"/>
    <w:tmpl w:val="6840B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F5"/>
    <w:rsid w:val="000061CC"/>
    <w:rsid w:val="000157A6"/>
    <w:rsid w:val="00034487"/>
    <w:rsid w:val="00036BEC"/>
    <w:rsid w:val="00073585"/>
    <w:rsid w:val="0008168D"/>
    <w:rsid w:val="0008611C"/>
    <w:rsid w:val="00096A70"/>
    <w:rsid w:val="000F30AD"/>
    <w:rsid w:val="00117657"/>
    <w:rsid w:val="0011793D"/>
    <w:rsid w:val="00122FF6"/>
    <w:rsid w:val="001238F0"/>
    <w:rsid w:val="00130E63"/>
    <w:rsid w:val="001414B7"/>
    <w:rsid w:val="0016124F"/>
    <w:rsid w:val="00161B10"/>
    <w:rsid w:val="0017288C"/>
    <w:rsid w:val="00173384"/>
    <w:rsid w:val="001B1F74"/>
    <w:rsid w:val="001B7B00"/>
    <w:rsid w:val="001D132E"/>
    <w:rsid w:val="001E1586"/>
    <w:rsid w:val="001F5DD5"/>
    <w:rsid w:val="00203DB3"/>
    <w:rsid w:val="00222130"/>
    <w:rsid w:val="00225C04"/>
    <w:rsid w:val="0023331D"/>
    <w:rsid w:val="002400E8"/>
    <w:rsid w:val="00241213"/>
    <w:rsid w:val="002617FD"/>
    <w:rsid w:val="002B4E7B"/>
    <w:rsid w:val="002E39C4"/>
    <w:rsid w:val="002E6E22"/>
    <w:rsid w:val="002F0DBF"/>
    <w:rsid w:val="003400AB"/>
    <w:rsid w:val="00351DA8"/>
    <w:rsid w:val="0035276A"/>
    <w:rsid w:val="003579F0"/>
    <w:rsid w:val="00361E58"/>
    <w:rsid w:val="00375B4B"/>
    <w:rsid w:val="003855C7"/>
    <w:rsid w:val="00396E95"/>
    <w:rsid w:val="003A3D97"/>
    <w:rsid w:val="003D7876"/>
    <w:rsid w:val="00411FBF"/>
    <w:rsid w:val="004225AB"/>
    <w:rsid w:val="00431BD2"/>
    <w:rsid w:val="004346EF"/>
    <w:rsid w:val="0045002F"/>
    <w:rsid w:val="004535B0"/>
    <w:rsid w:val="00455EB8"/>
    <w:rsid w:val="00467044"/>
    <w:rsid w:val="00470201"/>
    <w:rsid w:val="00473DE3"/>
    <w:rsid w:val="00477E02"/>
    <w:rsid w:val="00481FF2"/>
    <w:rsid w:val="00497248"/>
    <w:rsid w:val="004B2C6E"/>
    <w:rsid w:val="004C19AD"/>
    <w:rsid w:val="004F356A"/>
    <w:rsid w:val="0051049B"/>
    <w:rsid w:val="005128C7"/>
    <w:rsid w:val="005265CA"/>
    <w:rsid w:val="00542A18"/>
    <w:rsid w:val="00566719"/>
    <w:rsid w:val="00584B95"/>
    <w:rsid w:val="00593521"/>
    <w:rsid w:val="005B7CA5"/>
    <w:rsid w:val="005C6240"/>
    <w:rsid w:val="005D0538"/>
    <w:rsid w:val="006350F5"/>
    <w:rsid w:val="00663400"/>
    <w:rsid w:val="00681D6B"/>
    <w:rsid w:val="00686D04"/>
    <w:rsid w:val="00692DCC"/>
    <w:rsid w:val="006C4DD0"/>
    <w:rsid w:val="006C4ED4"/>
    <w:rsid w:val="006D0208"/>
    <w:rsid w:val="006D1129"/>
    <w:rsid w:val="006F3D59"/>
    <w:rsid w:val="006F4271"/>
    <w:rsid w:val="006F6661"/>
    <w:rsid w:val="007071E2"/>
    <w:rsid w:val="00726589"/>
    <w:rsid w:val="00727A78"/>
    <w:rsid w:val="0073609A"/>
    <w:rsid w:val="00742252"/>
    <w:rsid w:val="0075290B"/>
    <w:rsid w:val="007540D8"/>
    <w:rsid w:val="007570DD"/>
    <w:rsid w:val="007734B5"/>
    <w:rsid w:val="00783CFA"/>
    <w:rsid w:val="00787114"/>
    <w:rsid w:val="007A3224"/>
    <w:rsid w:val="007A5263"/>
    <w:rsid w:val="007D55D3"/>
    <w:rsid w:val="007E3B99"/>
    <w:rsid w:val="007F3950"/>
    <w:rsid w:val="00820127"/>
    <w:rsid w:val="0082302C"/>
    <w:rsid w:val="008353D5"/>
    <w:rsid w:val="00856E0A"/>
    <w:rsid w:val="00861EDC"/>
    <w:rsid w:val="00862DBD"/>
    <w:rsid w:val="00886B97"/>
    <w:rsid w:val="00893A28"/>
    <w:rsid w:val="008D7997"/>
    <w:rsid w:val="008E69B6"/>
    <w:rsid w:val="009160A3"/>
    <w:rsid w:val="00930305"/>
    <w:rsid w:val="00950E58"/>
    <w:rsid w:val="00964382"/>
    <w:rsid w:val="00964DEA"/>
    <w:rsid w:val="009825CD"/>
    <w:rsid w:val="009848A7"/>
    <w:rsid w:val="00990579"/>
    <w:rsid w:val="009E3274"/>
    <w:rsid w:val="009E5467"/>
    <w:rsid w:val="00A02F2A"/>
    <w:rsid w:val="00A1185E"/>
    <w:rsid w:val="00A35890"/>
    <w:rsid w:val="00A4132F"/>
    <w:rsid w:val="00A7436B"/>
    <w:rsid w:val="00A77D8B"/>
    <w:rsid w:val="00A952B3"/>
    <w:rsid w:val="00AB78F6"/>
    <w:rsid w:val="00AC0869"/>
    <w:rsid w:val="00AE0849"/>
    <w:rsid w:val="00AF312D"/>
    <w:rsid w:val="00AF7258"/>
    <w:rsid w:val="00B34DEA"/>
    <w:rsid w:val="00B51409"/>
    <w:rsid w:val="00B556EF"/>
    <w:rsid w:val="00B72CC0"/>
    <w:rsid w:val="00B844E7"/>
    <w:rsid w:val="00BB39D9"/>
    <w:rsid w:val="00C07E7D"/>
    <w:rsid w:val="00C154A0"/>
    <w:rsid w:val="00C16DE0"/>
    <w:rsid w:val="00C42C81"/>
    <w:rsid w:val="00C62B84"/>
    <w:rsid w:val="00CD5665"/>
    <w:rsid w:val="00CD6151"/>
    <w:rsid w:val="00CF55D3"/>
    <w:rsid w:val="00D016DC"/>
    <w:rsid w:val="00D03A47"/>
    <w:rsid w:val="00D213E8"/>
    <w:rsid w:val="00D23F8E"/>
    <w:rsid w:val="00D32AF6"/>
    <w:rsid w:val="00D50AA3"/>
    <w:rsid w:val="00D520C4"/>
    <w:rsid w:val="00D65C32"/>
    <w:rsid w:val="00DA7B7B"/>
    <w:rsid w:val="00DE7C2F"/>
    <w:rsid w:val="00DF5CDB"/>
    <w:rsid w:val="00E13B3E"/>
    <w:rsid w:val="00E22CBE"/>
    <w:rsid w:val="00E3017D"/>
    <w:rsid w:val="00E4600B"/>
    <w:rsid w:val="00E70232"/>
    <w:rsid w:val="00EC506E"/>
    <w:rsid w:val="00EC5715"/>
    <w:rsid w:val="00ED3B38"/>
    <w:rsid w:val="00EE156C"/>
    <w:rsid w:val="00F07179"/>
    <w:rsid w:val="00F0761B"/>
    <w:rsid w:val="00F27E8A"/>
    <w:rsid w:val="00F52393"/>
    <w:rsid w:val="00F53611"/>
    <w:rsid w:val="00F53665"/>
    <w:rsid w:val="00F550BD"/>
    <w:rsid w:val="00F60685"/>
    <w:rsid w:val="00F6159B"/>
    <w:rsid w:val="00F90203"/>
    <w:rsid w:val="00FC5FB4"/>
    <w:rsid w:val="00FD341C"/>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0CF2C-5ECC-4024-9423-0ECF8B87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F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350F5"/>
    <w:rPr>
      <w:rFonts w:ascii="Calibri" w:eastAsia="Calibri" w:hAnsi="Calibri" w:cs="Times New Roman"/>
    </w:rPr>
  </w:style>
  <w:style w:type="paragraph" w:styleId="FootnoteText">
    <w:name w:val="footnote text"/>
    <w:basedOn w:val="Normal"/>
    <w:link w:val="FootnoteTextChar"/>
    <w:uiPriority w:val="99"/>
    <w:semiHidden/>
    <w:unhideWhenUsed/>
    <w:rsid w:val="006350F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350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350F5"/>
    <w:rPr>
      <w:vertAlign w:val="superscript"/>
    </w:rPr>
  </w:style>
  <w:style w:type="paragraph" w:styleId="ListParagraph">
    <w:name w:val="List Paragraph"/>
    <w:basedOn w:val="Normal"/>
    <w:uiPriority w:val="34"/>
    <w:qFormat/>
    <w:rsid w:val="009E3274"/>
    <w:pPr>
      <w:ind w:left="720"/>
      <w:contextualSpacing/>
    </w:pPr>
  </w:style>
  <w:style w:type="paragraph" w:styleId="BalloonText">
    <w:name w:val="Balloon Text"/>
    <w:basedOn w:val="Normal"/>
    <w:link w:val="BalloonTextChar"/>
    <w:uiPriority w:val="99"/>
    <w:semiHidden/>
    <w:unhideWhenUsed/>
    <w:rsid w:val="002B4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2017-01-30T18:30:00+00:00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F69E-8D19-4A57-BBAF-1B98DE15BBB1}">
  <ds:schemaRefs>
    <ds:schemaRef ds:uri="http://schemas.microsoft.com/sharepoint/v3/contenttype/forms"/>
  </ds:schemaRefs>
</ds:datastoreItem>
</file>

<file path=customXml/itemProps2.xml><?xml version="1.0" encoding="utf-8"?>
<ds:datastoreItem xmlns:ds="http://schemas.openxmlformats.org/officeDocument/2006/customXml" ds:itemID="{3E068425-7622-4C3B-82F4-C6F95C59B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EDF0B-C500-41A4-B856-D7FAAF107DFF}">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FFABBEAA-0A28-4E95-8E62-0A59C8B8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Loide Shilongo</dc:creator>
  <cp:lastModifiedBy>W P. Oosthuizen</cp:lastModifiedBy>
  <cp:revision>2</cp:revision>
  <cp:lastPrinted>2017-01-30T12:10:00Z</cp:lastPrinted>
  <dcterms:created xsi:type="dcterms:W3CDTF">2017-05-23T08:59:00Z</dcterms:created>
  <dcterms:modified xsi:type="dcterms:W3CDTF">2017-05-23T08:59:00Z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