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D2" w:rsidRPr="00491B8F" w:rsidRDefault="00617DBE" w:rsidP="00B12DD2">
      <w:pPr>
        <w:spacing w:line="360" w:lineRule="auto"/>
        <w:ind w:left="720" w:firstLine="720"/>
        <w:jc w:val="right"/>
        <w:rPr>
          <w:rFonts w:ascii="Arial" w:hAnsi="Arial" w:cs="Arial"/>
          <w:lang w:val="en-ZA"/>
        </w:rPr>
      </w:pPr>
      <w:bookmarkStart w:id="0" w:name="_GoBack"/>
      <w:bookmarkEnd w:id="0"/>
      <w:r w:rsidRPr="006B344C">
        <w:rPr>
          <w:rFonts w:ascii="Arial" w:hAnsi="Arial" w:cs="Arial"/>
          <w:b/>
          <w:lang w:val="en-ZA"/>
        </w:rPr>
        <w:t>REPUBLIC OF NAMIBIA</w:t>
      </w:r>
      <w:r w:rsidR="00B12DD2">
        <w:rPr>
          <w:rFonts w:ascii="Arial" w:hAnsi="Arial" w:cs="Arial"/>
          <w:b/>
          <w:lang w:val="en-ZA"/>
        </w:rPr>
        <w:t xml:space="preserve">            </w:t>
      </w:r>
      <w:r w:rsidR="00B12DD2" w:rsidRPr="00491B8F">
        <w:rPr>
          <w:rFonts w:ascii="Arial" w:hAnsi="Arial" w:cs="Arial"/>
          <w:lang w:val="en-ZA"/>
        </w:rPr>
        <w:t xml:space="preserve"> REPORTABLE</w:t>
      </w:r>
      <w:r w:rsidR="00B12DD2" w:rsidRPr="00491B8F">
        <w:rPr>
          <w:rFonts w:ascii="Arial" w:hAnsi="Arial" w:cs="Arial"/>
          <w:b/>
          <w:lang w:val="en-ZA"/>
        </w:rPr>
        <w:t xml:space="preserve">                                 </w:t>
      </w:r>
    </w:p>
    <w:p w:rsidR="00AB6605" w:rsidRPr="006B344C" w:rsidRDefault="002246D6"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B12DD2" w:rsidP="006B344C">
      <w:pPr>
        <w:spacing w:line="360" w:lineRule="auto"/>
        <w:ind w:left="720" w:hanging="11"/>
        <w:jc w:val="center"/>
        <w:rPr>
          <w:rFonts w:ascii="Arial" w:hAnsi="Arial" w:cs="Arial"/>
          <w:b/>
          <w:lang w:val="en-ZA"/>
        </w:rPr>
      </w:pPr>
      <w:r>
        <w:rPr>
          <w:rFonts w:ascii="Arial" w:hAnsi="Arial" w:cs="Arial"/>
          <w:b/>
          <w:lang w:val="en-ZA"/>
        </w:rPr>
        <w:t xml:space="preserve"> </w:t>
      </w:r>
      <w:r w:rsidR="00331F89" w:rsidRPr="006B344C">
        <w:rPr>
          <w:rFonts w:ascii="Arial" w:hAnsi="Arial" w:cs="Arial"/>
          <w:b/>
          <w:lang w:val="en-ZA"/>
        </w:rPr>
        <w:t>JUDGMENT</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BE1692">
        <w:rPr>
          <w:rFonts w:ascii="Arial" w:hAnsi="Arial" w:cs="Arial"/>
          <w:lang w:val="en-ZA"/>
        </w:rPr>
        <w:t xml:space="preserve"> 19</w:t>
      </w:r>
      <w:r w:rsidR="005C2A66" w:rsidRPr="006B344C">
        <w:rPr>
          <w:rFonts w:ascii="Arial" w:hAnsi="Arial" w:cs="Arial"/>
          <w:lang w:val="en-ZA"/>
        </w:rPr>
        <w:t>/201</w:t>
      </w:r>
      <w:r w:rsidR="00BE1692">
        <w:rPr>
          <w:rFonts w:ascii="Arial" w:hAnsi="Arial" w:cs="Arial"/>
          <w:lang w:val="en-ZA"/>
        </w:rPr>
        <w:t>3</w:t>
      </w:r>
    </w:p>
    <w:p w:rsidR="009B5ACD" w:rsidRPr="006B344C" w:rsidRDefault="009B5ACD" w:rsidP="006B344C">
      <w:pPr>
        <w:spacing w:line="360" w:lineRule="auto"/>
        <w:jc w:val="center"/>
        <w:rPr>
          <w:rFonts w:ascii="Arial" w:hAnsi="Arial" w:cs="Arial"/>
          <w:b/>
          <w:lang w:val="en-ZA"/>
        </w:rPr>
      </w:pPr>
    </w:p>
    <w:p w:rsidR="009B5ACD" w:rsidRDefault="009B5ACD" w:rsidP="006B344C">
      <w:pPr>
        <w:spacing w:line="360" w:lineRule="auto"/>
        <w:jc w:val="both"/>
        <w:rPr>
          <w:rFonts w:ascii="Arial" w:hAnsi="Arial" w:cs="Arial"/>
          <w:lang w:val="en-ZA"/>
        </w:rPr>
      </w:pPr>
      <w:r w:rsidRPr="006B344C">
        <w:rPr>
          <w:rFonts w:ascii="Arial" w:hAnsi="Arial" w:cs="Arial"/>
          <w:lang w:val="en-ZA"/>
        </w:rPr>
        <w:t xml:space="preserve">In the </w:t>
      </w:r>
      <w:r w:rsidR="00BE1692">
        <w:rPr>
          <w:rFonts w:ascii="Arial" w:hAnsi="Arial" w:cs="Arial"/>
          <w:lang w:val="en-ZA"/>
        </w:rPr>
        <w:t>Recusal Application of</w:t>
      </w:r>
      <w:r w:rsidRPr="006B344C">
        <w:rPr>
          <w:rFonts w:ascii="Arial" w:hAnsi="Arial" w:cs="Arial"/>
          <w:lang w:val="en-ZA"/>
        </w:rPr>
        <w:t>:</w:t>
      </w:r>
    </w:p>
    <w:p w:rsidR="00BE1692" w:rsidRDefault="00BE1692" w:rsidP="006B344C">
      <w:pPr>
        <w:spacing w:line="360" w:lineRule="auto"/>
        <w:jc w:val="both"/>
        <w:rPr>
          <w:rFonts w:ascii="Arial" w:hAnsi="Arial" w:cs="Arial"/>
          <w:lang w:val="en-ZA"/>
        </w:rPr>
      </w:pPr>
    </w:p>
    <w:p w:rsidR="00BE1692" w:rsidRDefault="00BE1692" w:rsidP="006B344C">
      <w:pPr>
        <w:spacing w:line="360" w:lineRule="auto"/>
        <w:jc w:val="both"/>
        <w:rPr>
          <w:rFonts w:ascii="Arial" w:hAnsi="Arial" w:cs="Arial"/>
          <w:b/>
          <w:lang w:val="en-ZA"/>
        </w:rPr>
      </w:pPr>
      <w:r>
        <w:rPr>
          <w:rFonts w:ascii="Arial" w:hAnsi="Arial" w:cs="Arial"/>
          <w:b/>
          <w:lang w:val="en-ZA"/>
        </w:rPr>
        <w:t>MARCUS THOMAS</w:t>
      </w:r>
    </w:p>
    <w:p w:rsidR="00BE1692" w:rsidRDefault="00BE1692" w:rsidP="006B344C">
      <w:pPr>
        <w:spacing w:line="360" w:lineRule="auto"/>
        <w:jc w:val="both"/>
        <w:rPr>
          <w:rFonts w:ascii="Arial" w:hAnsi="Arial" w:cs="Arial"/>
          <w:b/>
          <w:lang w:val="en-ZA"/>
        </w:rPr>
      </w:pPr>
    </w:p>
    <w:p w:rsidR="00BE1692" w:rsidRPr="00BE1692" w:rsidRDefault="00BE1692" w:rsidP="006B344C">
      <w:pPr>
        <w:spacing w:line="360" w:lineRule="auto"/>
        <w:jc w:val="both"/>
        <w:rPr>
          <w:rFonts w:ascii="Arial" w:hAnsi="Arial" w:cs="Arial"/>
          <w:lang w:val="en-ZA"/>
        </w:rPr>
      </w:pPr>
      <w:r>
        <w:rPr>
          <w:rFonts w:ascii="Arial" w:hAnsi="Arial" w:cs="Arial"/>
          <w:lang w:val="en-ZA"/>
        </w:rPr>
        <w:t>In Re:</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Default="00BE1692" w:rsidP="006B344C">
      <w:pPr>
        <w:spacing w:line="360" w:lineRule="auto"/>
        <w:jc w:val="both"/>
        <w:rPr>
          <w:rFonts w:ascii="Arial" w:hAnsi="Arial" w:cs="Arial"/>
          <w:b/>
          <w:lang w:val="en-ZA"/>
        </w:rPr>
      </w:pPr>
      <w:r>
        <w:rPr>
          <w:rFonts w:ascii="Arial" w:hAnsi="Arial" w:cs="Arial"/>
          <w:b/>
          <w:lang w:val="en-ZA"/>
        </w:rPr>
        <w:t>MARCUS THOMAS</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D5553F" w:rsidRPr="006B344C">
        <w:rPr>
          <w:rFonts w:ascii="Arial" w:hAnsi="Arial" w:cs="Arial"/>
          <w:b/>
          <w:lang w:val="en-ZA"/>
        </w:rPr>
        <w:t>ACCUSED</w:t>
      </w:r>
      <w:r>
        <w:rPr>
          <w:rFonts w:ascii="Arial" w:hAnsi="Arial" w:cs="Arial"/>
          <w:b/>
          <w:lang w:val="en-ZA"/>
        </w:rPr>
        <w:t xml:space="preserve"> NO 1</w:t>
      </w:r>
    </w:p>
    <w:p w:rsidR="00BE1692" w:rsidRPr="006B344C" w:rsidRDefault="00BE1692" w:rsidP="006B344C">
      <w:pPr>
        <w:spacing w:line="360" w:lineRule="auto"/>
        <w:jc w:val="both"/>
        <w:rPr>
          <w:rFonts w:ascii="Arial" w:hAnsi="Arial" w:cs="Arial"/>
          <w:b/>
          <w:lang w:val="en-ZA"/>
        </w:rPr>
      </w:pPr>
      <w:r>
        <w:rPr>
          <w:rFonts w:ascii="Arial" w:hAnsi="Arial" w:cs="Arial"/>
          <w:b/>
          <w:lang w:val="en-ZA"/>
        </w:rPr>
        <w:t>KEVIN DONNEL TOWNSEND</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ACCUSED NO 2</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854728">
        <w:rPr>
          <w:rFonts w:ascii="Arial" w:hAnsi="Arial" w:cs="Arial"/>
          <w:i/>
          <w:lang w:val="en-ZA"/>
        </w:rPr>
        <w:t>S</w:t>
      </w:r>
      <w:r w:rsidR="001B0ADC" w:rsidRPr="006B344C">
        <w:rPr>
          <w:rFonts w:ascii="Arial" w:hAnsi="Arial" w:cs="Arial"/>
          <w:i/>
          <w:lang w:val="en-ZA"/>
        </w:rPr>
        <w:t xml:space="preserve"> v </w:t>
      </w:r>
      <w:r w:rsidR="00BE1692">
        <w:rPr>
          <w:rFonts w:ascii="Arial" w:hAnsi="Arial" w:cs="Arial"/>
          <w:i/>
          <w:lang w:val="en-ZA"/>
        </w:rPr>
        <w:t>Thomas</w:t>
      </w:r>
      <w:r w:rsidR="00457DD2">
        <w:rPr>
          <w:rFonts w:ascii="Arial" w:hAnsi="Arial" w:cs="Arial"/>
          <w:lang w:val="en-ZA"/>
        </w:rPr>
        <w:t xml:space="preserve"> </w:t>
      </w:r>
      <w:r w:rsidR="00B12DD2">
        <w:rPr>
          <w:rFonts w:ascii="Arial" w:hAnsi="Arial" w:cs="Arial"/>
          <w:lang w:val="en-ZA"/>
        </w:rPr>
        <w:t>(CC 19</w:t>
      </w:r>
      <w:r w:rsidR="006403DB">
        <w:rPr>
          <w:rFonts w:ascii="Arial" w:hAnsi="Arial" w:cs="Arial"/>
          <w:lang w:val="en-ZA"/>
        </w:rPr>
        <w:t>/2016</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AB63EA">
        <w:rPr>
          <w:rFonts w:ascii="Arial" w:hAnsi="Arial" w:cs="Arial"/>
          <w:lang w:val="en-ZA"/>
        </w:rPr>
        <w:t xml:space="preserve"> 181</w:t>
      </w:r>
      <w:r w:rsidR="00457DD2">
        <w:rPr>
          <w:rFonts w:ascii="Arial" w:hAnsi="Arial" w:cs="Arial"/>
          <w:lang w:val="en-ZA"/>
        </w:rPr>
        <w:t xml:space="preserve"> </w:t>
      </w:r>
      <w:r w:rsidR="002658F4">
        <w:rPr>
          <w:rFonts w:ascii="Arial" w:hAnsi="Arial" w:cs="Arial"/>
          <w:lang w:val="en-ZA"/>
        </w:rPr>
        <w:t>(03</w:t>
      </w:r>
      <w:r w:rsidR="000050DA" w:rsidRPr="006B344C">
        <w:rPr>
          <w:rFonts w:ascii="Arial" w:hAnsi="Arial" w:cs="Arial"/>
          <w:lang w:val="en-ZA"/>
        </w:rPr>
        <w:t xml:space="preserve"> </w:t>
      </w:r>
      <w:r w:rsidR="002658F4">
        <w:rPr>
          <w:rFonts w:ascii="Arial" w:hAnsi="Arial" w:cs="Arial"/>
          <w:lang w:val="en-ZA"/>
        </w:rPr>
        <w:t>July</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2658F4">
        <w:rPr>
          <w:rFonts w:ascii="Arial" w:hAnsi="Arial" w:cs="Arial"/>
          <w:lang w:val="en-ZA"/>
        </w:rPr>
        <w:t>05</w:t>
      </w:r>
      <w:r w:rsidR="006403DB">
        <w:rPr>
          <w:rFonts w:ascii="Arial" w:hAnsi="Arial" w:cs="Arial"/>
          <w:lang w:val="en-ZA"/>
        </w:rPr>
        <w:t xml:space="preserve"> June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2658F4">
        <w:rPr>
          <w:rFonts w:ascii="Arial" w:hAnsi="Arial" w:cs="Arial"/>
          <w:lang w:val="en-ZA"/>
        </w:rPr>
        <w:t>03 July</w:t>
      </w:r>
      <w:r w:rsidR="006403DB">
        <w:rPr>
          <w:rFonts w:ascii="Arial" w:hAnsi="Arial" w:cs="Arial"/>
          <w:lang w:val="en-ZA"/>
        </w:rPr>
        <w:t xml:space="preserve"> 2017</w:t>
      </w:r>
    </w:p>
    <w:p w:rsidR="001B0ADC" w:rsidRPr="006B344C" w:rsidRDefault="001B0ADC" w:rsidP="006B344C">
      <w:pPr>
        <w:spacing w:line="360" w:lineRule="auto"/>
        <w:jc w:val="both"/>
        <w:rPr>
          <w:rFonts w:ascii="Arial" w:hAnsi="Arial" w:cs="Arial"/>
          <w:lang w:val="en-ZA"/>
        </w:rPr>
      </w:pPr>
    </w:p>
    <w:p w:rsidR="00690307" w:rsidRPr="006B344C" w:rsidRDefault="001B0ADC" w:rsidP="006B344C">
      <w:pPr>
        <w:spacing w:line="360" w:lineRule="auto"/>
        <w:jc w:val="both"/>
        <w:rPr>
          <w:rFonts w:ascii="Arial" w:hAnsi="Arial" w:cs="Arial"/>
          <w:lang w:val="en-ZA"/>
        </w:rPr>
      </w:pPr>
      <w:r w:rsidRPr="006B344C">
        <w:rPr>
          <w:rFonts w:ascii="Arial" w:hAnsi="Arial" w:cs="Arial"/>
          <w:b/>
          <w:lang w:val="en-ZA"/>
        </w:rPr>
        <w:t>Flynote:</w:t>
      </w:r>
      <w:r w:rsidRPr="006B344C">
        <w:rPr>
          <w:rFonts w:ascii="Arial" w:hAnsi="Arial" w:cs="Arial"/>
          <w:b/>
          <w:lang w:val="en-ZA"/>
        </w:rPr>
        <w:tab/>
      </w:r>
      <w:r w:rsidR="002658F4">
        <w:rPr>
          <w:rFonts w:ascii="Arial" w:hAnsi="Arial" w:cs="Arial"/>
          <w:lang w:val="en-ZA"/>
        </w:rPr>
        <w:t>Criminal procedure – Recusal application – Applicant has reasonable apprehension of bias – Apprehension based on order of court – Onus – Applicant’s apprehension must be reasonable and based on reasonable grounds.</w:t>
      </w:r>
    </w:p>
    <w:p w:rsidR="001B0ADC" w:rsidRPr="006B344C" w:rsidRDefault="001B0ADC" w:rsidP="006B344C">
      <w:pPr>
        <w:spacing w:line="360" w:lineRule="auto"/>
        <w:jc w:val="both"/>
        <w:rPr>
          <w:rFonts w:ascii="Arial" w:hAnsi="Arial" w:cs="Arial"/>
          <w:lang w:val="en-ZA"/>
        </w:rPr>
      </w:pPr>
    </w:p>
    <w:p w:rsidR="000C626E" w:rsidRDefault="00630A10" w:rsidP="006B344C">
      <w:pPr>
        <w:spacing w:line="360" w:lineRule="auto"/>
        <w:jc w:val="both"/>
        <w:rPr>
          <w:rFonts w:ascii="Arial" w:hAnsi="Arial" w:cs="Arial"/>
          <w:lang w:val="en-ZA"/>
        </w:rPr>
      </w:pPr>
      <w:r w:rsidRPr="006B344C">
        <w:rPr>
          <w:rFonts w:ascii="Arial" w:hAnsi="Arial" w:cs="Arial"/>
          <w:b/>
          <w:lang w:val="en-ZA"/>
        </w:rPr>
        <w:t>Summary:</w:t>
      </w:r>
      <w:r w:rsidRPr="006B344C">
        <w:rPr>
          <w:rFonts w:ascii="Arial" w:hAnsi="Arial" w:cs="Arial"/>
          <w:b/>
          <w:lang w:val="en-ZA"/>
        </w:rPr>
        <w:tab/>
      </w:r>
      <w:r w:rsidR="002658F4">
        <w:rPr>
          <w:rFonts w:ascii="Arial" w:hAnsi="Arial" w:cs="Arial"/>
          <w:lang w:val="en-ZA"/>
        </w:rPr>
        <w:t>Applicant was evaluated</w:t>
      </w:r>
      <w:r w:rsidR="00337ED0">
        <w:rPr>
          <w:rFonts w:ascii="Arial" w:hAnsi="Arial" w:cs="Arial"/>
          <w:lang w:val="en-ZA"/>
        </w:rPr>
        <w:t xml:space="preserve"> in terms of s 77 and 78 of the Criminal Procedure Act 51 of 1977 and found to have been criminally responsible</w:t>
      </w:r>
      <w:r w:rsidR="00FF686A">
        <w:rPr>
          <w:rFonts w:ascii="Arial" w:hAnsi="Arial" w:cs="Arial"/>
          <w:lang w:val="en-ZA"/>
        </w:rPr>
        <w:t xml:space="preserve">. In </w:t>
      </w:r>
      <w:r w:rsidR="00F1160D">
        <w:rPr>
          <w:rFonts w:ascii="Arial" w:hAnsi="Arial" w:cs="Arial"/>
          <w:lang w:val="en-ZA"/>
        </w:rPr>
        <w:t>its ruling</w:t>
      </w:r>
      <w:r w:rsidR="00FF686A">
        <w:rPr>
          <w:rFonts w:ascii="Arial" w:hAnsi="Arial" w:cs="Arial"/>
          <w:lang w:val="en-ZA"/>
        </w:rPr>
        <w:t xml:space="preserve"> </w:t>
      </w:r>
      <w:r w:rsidR="006335D8">
        <w:rPr>
          <w:rFonts w:ascii="Arial" w:hAnsi="Arial" w:cs="Arial"/>
          <w:lang w:val="en-ZA"/>
        </w:rPr>
        <w:t>the court found</w:t>
      </w:r>
      <w:r w:rsidR="00462877">
        <w:rPr>
          <w:rFonts w:ascii="Arial" w:hAnsi="Arial" w:cs="Arial"/>
          <w:lang w:val="en-ZA"/>
        </w:rPr>
        <w:t>,</w:t>
      </w:r>
      <w:r w:rsidR="006335D8">
        <w:rPr>
          <w:rFonts w:ascii="Arial" w:hAnsi="Arial" w:cs="Arial"/>
          <w:lang w:val="en-ZA"/>
        </w:rPr>
        <w:t xml:space="preserve"> in respect of the offences charged</w:t>
      </w:r>
      <w:r w:rsidR="00462877">
        <w:rPr>
          <w:rFonts w:ascii="Arial" w:hAnsi="Arial" w:cs="Arial"/>
          <w:lang w:val="en-ZA"/>
        </w:rPr>
        <w:t>, applicant to have been</w:t>
      </w:r>
      <w:r w:rsidR="006335D8">
        <w:rPr>
          <w:rFonts w:ascii="Arial" w:hAnsi="Arial" w:cs="Arial"/>
          <w:lang w:val="en-ZA"/>
        </w:rPr>
        <w:t xml:space="preserve"> capable of appreciating</w:t>
      </w:r>
      <w:r w:rsidR="00FF686A">
        <w:rPr>
          <w:rFonts w:ascii="Arial" w:hAnsi="Arial" w:cs="Arial"/>
          <w:lang w:val="en-ZA"/>
        </w:rPr>
        <w:t xml:space="preserve"> the wrongfulness of his actions and</w:t>
      </w:r>
      <w:r w:rsidR="006335D8">
        <w:rPr>
          <w:rFonts w:ascii="Arial" w:hAnsi="Arial" w:cs="Arial"/>
          <w:lang w:val="en-ZA"/>
        </w:rPr>
        <w:t xml:space="preserve"> </w:t>
      </w:r>
      <w:r w:rsidR="00FF686A">
        <w:rPr>
          <w:rFonts w:ascii="Arial" w:hAnsi="Arial" w:cs="Arial"/>
          <w:lang w:val="en-ZA"/>
        </w:rPr>
        <w:t xml:space="preserve">to </w:t>
      </w:r>
      <w:r w:rsidR="006335D8">
        <w:rPr>
          <w:rFonts w:ascii="Arial" w:hAnsi="Arial" w:cs="Arial"/>
          <w:lang w:val="en-ZA"/>
        </w:rPr>
        <w:t xml:space="preserve">have </w:t>
      </w:r>
      <w:r w:rsidR="00FF686A">
        <w:rPr>
          <w:rFonts w:ascii="Arial" w:hAnsi="Arial" w:cs="Arial"/>
          <w:lang w:val="en-ZA"/>
        </w:rPr>
        <w:t>act</w:t>
      </w:r>
      <w:r w:rsidR="006335D8">
        <w:rPr>
          <w:rFonts w:ascii="Arial" w:hAnsi="Arial" w:cs="Arial"/>
          <w:lang w:val="en-ZA"/>
        </w:rPr>
        <w:t>ed</w:t>
      </w:r>
      <w:r w:rsidR="00FF686A">
        <w:rPr>
          <w:rFonts w:ascii="Arial" w:hAnsi="Arial" w:cs="Arial"/>
          <w:lang w:val="en-ZA"/>
        </w:rPr>
        <w:t xml:space="preserve"> in accordance with such appreciation</w:t>
      </w:r>
      <w:r w:rsidR="006335D8">
        <w:rPr>
          <w:rFonts w:ascii="Arial" w:hAnsi="Arial" w:cs="Arial"/>
          <w:lang w:val="en-ZA"/>
        </w:rPr>
        <w:t>. On the strength of the court’s finding applicant applied for the recusal of the presiding judge claiming that the court had prejudged an issue which was still live and significant in the matter. It is common cause that at the time of the ruling no evidence had been adduced about applicant having acted</w:t>
      </w:r>
      <w:r w:rsidR="00462877">
        <w:rPr>
          <w:rFonts w:ascii="Arial" w:hAnsi="Arial" w:cs="Arial"/>
          <w:lang w:val="en-ZA"/>
        </w:rPr>
        <w:t xml:space="preserve"> in relation to the offences charged</w:t>
      </w:r>
      <w:r w:rsidR="006335D8">
        <w:rPr>
          <w:rFonts w:ascii="Arial" w:hAnsi="Arial" w:cs="Arial"/>
          <w:lang w:val="en-ZA"/>
        </w:rPr>
        <w:t xml:space="preserve">. When reading the order made in context with the judgement, it is evident that the court at no stage made any finding on the alleged commission of the offences charged </w:t>
      </w:r>
      <w:r w:rsidR="00462877">
        <w:rPr>
          <w:rFonts w:ascii="Arial" w:hAnsi="Arial" w:cs="Arial"/>
          <w:lang w:val="en-ZA"/>
        </w:rPr>
        <w:t>and that same</w:t>
      </w:r>
      <w:r w:rsidR="006335D8">
        <w:rPr>
          <w:rFonts w:ascii="Arial" w:hAnsi="Arial" w:cs="Arial"/>
          <w:lang w:val="en-ZA"/>
        </w:rPr>
        <w:t xml:space="preserve"> still had to be proved during the trial. Court </w:t>
      </w:r>
      <w:r w:rsidR="00462877">
        <w:rPr>
          <w:rFonts w:ascii="Arial" w:hAnsi="Arial" w:cs="Arial"/>
          <w:lang w:val="en-ZA"/>
        </w:rPr>
        <w:t xml:space="preserve">was accordingly </w:t>
      </w:r>
      <w:r w:rsidR="006335D8">
        <w:rPr>
          <w:rFonts w:ascii="Arial" w:hAnsi="Arial" w:cs="Arial"/>
          <w:lang w:val="en-ZA"/>
        </w:rPr>
        <w:t>satisfied that</w:t>
      </w:r>
      <w:r w:rsidR="00462877">
        <w:rPr>
          <w:rFonts w:ascii="Arial" w:hAnsi="Arial" w:cs="Arial"/>
          <w:lang w:val="en-ZA"/>
        </w:rPr>
        <w:t>,</w:t>
      </w:r>
      <w:r w:rsidR="006335D8">
        <w:rPr>
          <w:rFonts w:ascii="Arial" w:hAnsi="Arial" w:cs="Arial"/>
          <w:lang w:val="en-ZA"/>
        </w:rPr>
        <w:t xml:space="preserve"> </w:t>
      </w:r>
      <w:r w:rsidR="00462877">
        <w:rPr>
          <w:rFonts w:ascii="Arial" w:hAnsi="Arial" w:cs="Arial"/>
          <w:lang w:val="en-ZA"/>
        </w:rPr>
        <w:t xml:space="preserve">based on the correct facts, </w:t>
      </w:r>
      <w:r w:rsidR="006335D8">
        <w:rPr>
          <w:rFonts w:ascii="Arial" w:hAnsi="Arial" w:cs="Arial"/>
          <w:lang w:val="en-ZA"/>
        </w:rPr>
        <w:t xml:space="preserve">applicant failed to show </w:t>
      </w:r>
      <w:r w:rsidR="00462877">
        <w:rPr>
          <w:rFonts w:ascii="Arial" w:hAnsi="Arial" w:cs="Arial"/>
          <w:lang w:val="en-ZA"/>
        </w:rPr>
        <w:t>reasonable apprehension that the presiding judge will not bring an impartial mind to bear when adjudicating the matter. Application dismissed.</w:t>
      </w:r>
    </w:p>
    <w:p w:rsidR="001B0ADC" w:rsidRPr="006B344C" w:rsidRDefault="001B0ADC" w:rsidP="006B344C">
      <w:pPr>
        <w:spacing w:line="360" w:lineRule="auto"/>
        <w:jc w:val="both"/>
        <w:rPr>
          <w:rFonts w:ascii="Arial" w:hAnsi="Arial" w:cs="Arial"/>
          <w:lang w:val="en-ZA"/>
        </w:rPr>
      </w:pP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475674" w:rsidRDefault="00475674" w:rsidP="00475674">
      <w:pPr>
        <w:spacing w:line="360" w:lineRule="auto"/>
        <w:jc w:val="both"/>
        <w:rPr>
          <w:rFonts w:ascii="Arial" w:hAnsi="Arial" w:cs="Arial"/>
          <w:lang w:val="en-ZA"/>
        </w:rPr>
      </w:pPr>
    </w:p>
    <w:p w:rsidR="002D0A16" w:rsidRPr="006B344C" w:rsidRDefault="00475674" w:rsidP="00475674">
      <w:pPr>
        <w:spacing w:line="360" w:lineRule="auto"/>
        <w:jc w:val="both"/>
        <w:rPr>
          <w:rFonts w:ascii="Arial" w:hAnsi="Arial" w:cs="Arial"/>
          <w:lang w:val="en-ZA"/>
        </w:rPr>
      </w:pPr>
      <w:r>
        <w:rPr>
          <w:rFonts w:ascii="Arial" w:hAnsi="Arial" w:cs="Arial"/>
          <w:lang w:val="en-ZA"/>
        </w:rPr>
        <w:t>The application for recusal is dismissed.</w:t>
      </w:r>
    </w:p>
    <w:p w:rsidR="00A421AA" w:rsidRPr="006B344C" w:rsidRDefault="00A421AA" w:rsidP="006B344C">
      <w:pPr>
        <w:spacing w:line="360" w:lineRule="auto"/>
        <w:jc w:val="both"/>
        <w:rPr>
          <w:rFonts w:ascii="Arial" w:hAnsi="Arial" w:cs="Arial"/>
          <w:lang w:val="en-ZA"/>
        </w:rPr>
      </w:pP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BE1692" w:rsidP="006B344C">
      <w:pPr>
        <w:spacing w:line="360" w:lineRule="auto"/>
        <w:jc w:val="center"/>
        <w:rPr>
          <w:rFonts w:ascii="Arial" w:hAnsi="Arial" w:cs="Arial"/>
          <w:b/>
          <w:lang w:val="en-ZA"/>
        </w:rPr>
      </w:pPr>
      <w:r>
        <w:rPr>
          <w:rFonts w:ascii="Arial" w:hAnsi="Arial" w:cs="Arial"/>
          <w:b/>
          <w:lang w:val="en-ZA"/>
        </w:rPr>
        <w:t>RULING: RECUSAL APPLICATION</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Default="00A421AA" w:rsidP="006B344C">
      <w:pPr>
        <w:spacing w:line="360" w:lineRule="auto"/>
        <w:jc w:val="both"/>
        <w:rPr>
          <w:rFonts w:ascii="Arial" w:hAnsi="Arial" w:cs="Arial"/>
          <w:lang w:val="en-ZA"/>
        </w:rPr>
      </w:pPr>
    </w:p>
    <w:p w:rsidR="00D020DD" w:rsidRPr="00D020DD" w:rsidRDefault="00D020DD" w:rsidP="006B344C">
      <w:pPr>
        <w:spacing w:line="360" w:lineRule="auto"/>
        <w:jc w:val="both"/>
        <w:rPr>
          <w:rFonts w:ascii="Arial" w:hAnsi="Arial" w:cs="Arial"/>
          <w:u w:val="single"/>
          <w:lang w:val="en-ZA"/>
        </w:rPr>
      </w:pPr>
      <w:r>
        <w:rPr>
          <w:rFonts w:ascii="Arial" w:hAnsi="Arial" w:cs="Arial"/>
          <w:u w:val="single"/>
          <w:lang w:val="en-ZA"/>
        </w:rPr>
        <w:t>Introduction</w:t>
      </w:r>
    </w:p>
    <w:p w:rsidR="003E7137" w:rsidRDefault="009B5ACD" w:rsidP="00457DD2">
      <w:pPr>
        <w:spacing w:before="240" w:line="360" w:lineRule="auto"/>
        <w:jc w:val="both"/>
        <w:rPr>
          <w:rFonts w:ascii="Arial" w:hAnsi="Arial" w:cs="Arial"/>
          <w:lang w:val="en-ZA"/>
        </w:rPr>
      </w:pPr>
      <w:r w:rsidRPr="006B344C">
        <w:rPr>
          <w:rFonts w:ascii="Arial" w:hAnsi="Arial" w:cs="Arial"/>
          <w:lang w:val="en-ZA"/>
        </w:rPr>
        <w:lastRenderedPageBreak/>
        <w:t>[1]</w:t>
      </w:r>
      <w:r w:rsidR="001D36E3" w:rsidRPr="006B344C">
        <w:rPr>
          <w:rFonts w:ascii="Arial" w:hAnsi="Arial" w:cs="Arial"/>
          <w:lang w:val="en-ZA"/>
        </w:rPr>
        <w:t xml:space="preserve">   </w:t>
      </w:r>
      <w:r w:rsidR="00D020DD">
        <w:rPr>
          <w:rFonts w:ascii="Arial" w:hAnsi="Arial" w:cs="Arial"/>
          <w:lang w:val="en-ZA"/>
        </w:rPr>
        <w:t>This is an application for</w:t>
      </w:r>
      <w:r w:rsidR="00A751F3">
        <w:rPr>
          <w:rFonts w:ascii="Arial" w:hAnsi="Arial" w:cs="Arial"/>
          <w:lang w:val="en-ZA"/>
        </w:rPr>
        <w:t xml:space="preserve"> </w:t>
      </w:r>
      <w:r w:rsidR="00543875">
        <w:rPr>
          <w:rFonts w:ascii="Arial" w:hAnsi="Arial" w:cs="Arial"/>
          <w:lang w:val="en-ZA"/>
        </w:rPr>
        <w:t xml:space="preserve">the </w:t>
      </w:r>
      <w:r w:rsidR="00A751F3">
        <w:rPr>
          <w:rFonts w:ascii="Arial" w:hAnsi="Arial" w:cs="Arial"/>
          <w:lang w:val="en-ZA"/>
        </w:rPr>
        <w:t xml:space="preserve">recusal </w:t>
      </w:r>
      <w:r w:rsidR="00543875">
        <w:rPr>
          <w:rFonts w:ascii="Arial" w:hAnsi="Arial" w:cs="Arial"/>
          <w:lang w:val="en-ZA"/>
        </w:rPr>
        <w:t>of</w:t>
      </w:r>
      <w:r w:rsidR="00475674">
        <w:rPr>
          <w:rFonts w:ascii="Arial" w:hAnsi="Arial" w:cs="Arial"/>
          <w:lang w:val="en-ZA"/>
        </w:rPr>
        <w:t xml:space="preserve"> the presiding judge </w:t>
      </w:r>
      <w:r w:rsidR="00A751F3">
        <w:rPr>
          <w:rFonts w:ascii="Arial" w:hAnsi="Arial" w:cs="Arial"/>
          <w:lang w:val="en-ZA"/>
        </w:rPr>
        <w:t xml:space="preserve">from </w:t>
      </w:r>
      <w:r w:rsidR="00475674">
        <w:rPr>
          <w:rFonts w:ascii="Arial" w:hAnsi="Arial" w:cs="Arial"/>
          <w:lang w:val="en-ZA"/>
        </w:rPr>
        <w:t>hearing the</w:t>
      </w:r>
      <w:r w:rsidR="00A751F3">
        <w:rPr>
          <w:rFonts w:ascii="Arial" w:hAnsi="Arial" w:cs="Arial"/>
          <w:lang w:val="en-ZA"/>
        </w:rPr>
        <w:t xml:space="preserve"> case</w:t>
      </w:r>
      <w:r w:rsidR="00543875">
        <w:rPr>
          <w:rFonts w:ascii="Arial" w:hAnsi="Arial" w:cs="Arial"/>
          <w:lang w:val="en-ZA"/>
        </w:rPr>
        <w:t>,</w:t>
      </w:r>
      <w:r w:rsidR="00A751F3">
        <w:rPr>
          <w:rFonts w:ascii="Arial" w:hAnsi="Arial" w:cs="Arial"/>
          <w:lang w:val="en-ZA"/>
        </w:rPr>
        <w:t xml:space="preserve"> for</w:t>
      </w:r>
      <w:r w:rsidR="00BE1692">
        <w:rPr>
          <w:rFonts w:ascii="Arial" w:hAnsi="Arial" w:cs="Arial"/>
          <w:lang w:val="en-ZA"/>
        </w:rPr>
        <w:t xml:space="preserve"> </w:t>
      </w:r>
      <w:r w:rsidR="00543875">
        <w:rPr>
          <w:rFonts w:ascii="Arial" w:hAnsi="Arial" w:cs="Arial"/>
          <w:lang w:val="en-ZA"/>
        </w:rPr>
        <w:t>the reasons</w:t>
      </w:r>
      <w:r w:rsidR="00A751F3">
        <w:rPr>
          <w:rFonts w:ascii="Arial" w:hAnsi="Arial" w:cs="Arial"/>
          <w:lang w:val="en-ZA"/>
        </w:rPr>
        <w:t xml:space="preserve"> </w:t>
      </w:r>
      <w:r w:rsidR="00BE1692">
        <w:rPr>
          <w:rFonts w:ascii="Arial" w:hAnsi="Arial" w:cs="Arial"/>
          <w:lang w:val="en-ZA"/>
        </w:rPr>
        <w:t>set out in the applicant’s</w:t>
      </w:r>
      <w:r w:rsidR="00475674">
        <w:rPr>
          <w:rStyle w:val="FootnoteReference"/>
          <w:rFonts w:ascii="Arial" w:hAnsi="Arial" w:cs="Arial"/>
          <w:lang w:val="en-ZA"/>
        </w:rPr>
        <w:footnoteReference w:id="1"/>
      </w:r>
      <w:r w:rsidR="00BE1692">
        <w:rPr>
          <w:rFonts w:ascii="Arial" w:hAnsi="Arial" w:cs="Arial"/>
          <w:lang w:val="en-ZA"/>
        </w:rPr>
        <w:t xml:space="preserve"> </w:t>
      </w:r>
      <w:r w:rsidR="00A751F3">
        <w:rPr>
          <w:rFonts w:ascii="Arial" w:hAnsi="Arial" w:cs="Arial"/>
          <w:lang w:val="en-ZA"/>
        </w:rPr>
        <w:t xml:space="preserve"> founding affidavit. Though accused</w:t>
      </w:r>
      <w:r w:rsidR="00543875">
        <w:rPr>
          <w:rFonts w:ascii="Arial" w:hAnsi="Arial" w:cs="Arial"/>
          <w:lang w:val="en-ZA"/>
        </w:rPr>
        <w:t xml:space="preserve"> no 2 is no party to the</w:t>
      </w:r>
      <w:r w:rsidR="00A751F3">
        <w:rPr>
          <w:rFonts w:ascii="Arial" w:hAnsi="Arial" w:cs="Arial"/>
          <w:lang w:val="en-ZA"/>
        </w:rPr>
        <w:t xml:space="preserve"> application, he equally filed an affidavit in which he shares </w:t>
      </w:r>
      <w:r w:rsidR="00A82A96">
        <w:rPr>
          <w:rFonts w:ascii="Arial" w:hAnsi="Arial" w:cs="Arial"/>
          <w:lang w:val="en-ZA"/>
        </w:rPr>
        <w:t>applicant’s</w:t>
      </w:r>
      <w:r w:rsidR="00A751F3">
        <w:rPr>
          <w:rFonts w:ascii="Arial" w:hAnsi="Arial" w:cs="Arial"/>
          <w:lang w:val="en-ZA"/>
        </w:rPr>
        <w:t xml:space="preserve"> sentiments in support of the application. The State </w:t>
      </w:r>
      <w:r w:rsidR="00543875">
        <w:rPr>
          <w:rFonts w:ascii="Arial" w:hAnsi="Arial" w:cs="Arial"/>
          <w:lang w:val="en-ZA"/>
        </w:rPr>
        <w:t>(respondent) opposes</w:t>
      </w:r>
      <w:r w:rsidR="00A751F3">
        <w:rPr>
          <w:rFonts w:ascii="Arial" w:hAnsi="Arial" w:cs="Arial"/>
          <w:lang w:val="en-ZA"/>
        </w:rPr>
        <w:t xml:space="preserve"> the application.</w:t>
      </w:r>
    </w:p>
    <w:p w:rsidR="00A751F3" w:rsidRDefault="00A751F3" w:rsidP="003E7137">
      <w:pPr>
        <w:spacing w:before="240" w:line="360" w:lineRule="auto"/>
        <w:jc w:val="both"/>
        <w:rPr>
          <w:rFonts w:ascii="Arial" w:hAnsi="Arial" w:cs="Arial"/>
          <w:lang w:val="en-ZA"/>
        </w:rPr>
      </w:pPr>
      <w:r>
        <w:rPr>
          <w:rFonts w:ascii="Arial" w:hAnsi="Arial" w:cs="Arial"/>
          <w:lang w:val="en-ZA"/>
        </w:rPr>
        <w:t xml:space="preserve">[2]   </w:t>
      </w:r>
      <w:r w:rsidR="003F0741">
        <w:rPr>
          <w:rFonts w:ascii="Arial" w:hAnsi="Arial" w:cs="Arial"/>
          <w:lang w:val="en-ZA"/>
        </w:rPr>
        <w:t xml:space="preserve">Applicant </w:t>
      </w:r>
      <w:r w:rsidR="00A82A96">
        <w:rPr>
          <w:rFonts w:ascii="Arial" w:hAnsi="Arial" w:cs="Arial"/>
          <w:lang w:val="en-ZA"/>
        </w:rPr>
        <w:t>in the founding affidavit</w:t>
      </w:r>
      <w:r w:rsidR="00543875">
        <w:rPr>
          <w:rFonts w:ascii="Arial" w:hAnsi="Arial" w:cs="Arial"/>
          <w:lang w:val="en-ZA"/>
        </w:rPr>
        <w:t xml:space="preserve"> states</w:t>
      </w:r>
      <w:r w:rsidR="003F0741">
        <w:rPr>
          <w:rFonts w:ascii="Arial" w:hAnsi="Arial" w:cs="Arial"/>
          <w:lang w:val="en-ZA"/>
        </w:rPr>
        <w:t xml:space="preserve"> that he, together with accused no 2</w:t>
      </w:r>
      <w:r w:rsidR="00A82A96">
        <w:rPr>
          <w:rFonts w:ascii="Arial" w:hAnsi="Arial" w:cs="Arial"/>
          <w:lang w:val="en-ZA"/>
        </w:rPr>
        <w:t>,</w:t>
      </w:r>
      <w:r w:rsidR="003F0741">
        <w:rPr>
          <w:rFonts w:ascii="Arial" w:hAnsi="Arial" w:cs="Arial"/>
          <w:lang w:val="en-ZA"/>
        </w:rPr>
        <w:t xml:space="preserve"> have been arraigned on multiple charges as set out in the indictment and to which they have pleaded not guilty. Furthermore, that until now</w:t>
      </w:r>
      <w:r w:rsidR="00543875">
        <w:rPr>
          <w:rFonts w:ascii="Arial" w:hAnsi="Arial" w:cs="Arial"/>
          <w:lang w:val="en-ZA"/>
        </w:rPr>
        <w:t>,</w:t>
      </w:r>
      <w:r w:rsidR="003F0741">
        <w:rPr>
          <w:rFonts w:ascii="Arial" w:hAnsi="Arial" w:cs="Arial"/>
          <w:lang w:val="en-ZA"/>
        </w:rPr>
        <w:t xml:space="preserve"> the State has not yet established any factual proof that he committed any of the offences (acts or omissions) of the offences charged. </w:t>
      </w:r>
      <w:r w:rsidR="002837F4">
        <w:rPr>
          <w:rFonts w:ascii="Arial" w:hAnsi="Arial" w:cs="Arial"/>
          <w:lang w:val="en-ZA"/>
        </w:rPr>
        <w:t>The crux of the application is</w:t>
      </w:r>
      <w:r w:rsidR="00543875">
        <w:rPr>
          <w:rFonts w:ascii="Arial" w:hAnsi="Arial" w:cs="Arial"/>
          <w:lang w:val="en-ZA"/>
        </w:rPr>
        <w:t xml:space="preserve"> directed at the court’s ruling</w:t>
      </w:r>
      <w:r w:rsidR="002837F4">
        <w:rPr>
          <w:rFonts w:ascii="Arial" w:hAnsi="Arial" w:cs="Arial"/>
          <w:lang w:val="en-ZA"/>
        </w:rPr>
        <w:t xml:space="preserve"> on 19 October 2016 as regards applicant’s crimi</w:t>
      </w:r>
      <w:r w:rsidR="00543875">
        <w:rPr>
          <w:rFonts w:ascii="Arial" w:hAnsi="Arial" w:cs="Arial"/>
          <w:lang w:val="en-ZA"/>
        </w:rPr>
        <w:t>nal responsibility which, in applicant’s</w:t>
      </w:r>
      <w:r w:rsidR="002837F4">
        <w:rPr>
          <w:rFonts w:ascii="Arial" w:hAnsi="Arial" w:cs="Arial"/>
          <w:lang w:val="en-ZA"/>
        </w:rPr>
        <w:t xml:space="preserve"> view, constituted an irregularity vitiating the fairness</w:t>
      </w:r>
      <w:r w:rsidR="00E374B0">
        <w:rPr>
          <w:rFonts w:ascii="Arial" w:hAnsi="Arial" w:cs="Arial"/>
          <w:lang w:val="en-ZA"/>
        </w:rPr>
        <w:t xml:space="preserve"> of the proceedings. In addition, applicant</w:t>
      </w:r>
      <w:r w:rsidR="002837F4">
        <w:rPr>
          <w:rFonts w:ascii="Arial" w:hAnsi="Arial" w:cs="Arial"/>
          <w:lang w:val="en-ZA"/>
        </w:rPr>
        <w:t xml:space="preserve"> contends that the court committed a fu</w:t>
      </w:r>
      <w:r w:rsidR="00E374B0">
        <w:rPr>
          <w:rFonts w:ascii="Arial" w:hAnsi="Arial" w:cs="Arial"/>
          <w:lang w:val="en-ZA"/>
        </w:rPr>
        <w:t>rther irregularity by proceeding in terms of s 78 of the Criminal Procedure Act (the Act)</w:t>
      </w:r>
      <w:r w:rsidR="00E374B0">
        <w:rPr>
          <w:rStyle w:val="FootnoteReference"/>
          <w:rFonts w:ascii="Arial" w:hAnsi="Arial" w:cs="Arial"/>
          <w:lang w:val="en-ZA"/>
        </w:rPr>
        <w:footnoteReference w:id="2"/>
      </w:r>
      <w:r w:rsidR="00543875">
        <w:rPr>
          <w:rFonts w:ascii="Arial" w:hAnsi="Arial" w:cs="Arial"/>
          <w:lang w:val="en-ZA"/>
        </w:rPr>
        <w:t xml:space="preserve"> on</w:t>
      </w:r>
      <w:r w:rsidR="00E374B0">
        <w:rPr>
          <w:rFonts w:ascii="Arial" w:hAnsi="Arial" w:cs="Arial"/>
          <w:lang w:val="en-ZA"/>
        </w:rPr>
        <w:t xml:space="preserve"> </w:t>
      </w:r>
      <w:r w:rsidR="00E374B0">
        <w:rPr>
          <w:rFonts w:ascii="Arial" w:hAnsi="Arial" w:cs="Arial"/>
          <w:i/>
          <w:lang w:val="en-ZA"/>
        </w:rPr>
        <w:t xml:space="preserve">mero motu </w:t>
      </w:r>
      <w:r w:rsidR="00E374B0">
        <w:rPr>
          <w:rFonts w:ascii="Arial" w:hAnsi="Arial" w:cs="Arial"/>
          <w:lang w:val="en-ZA"/>
        </w:rPr>
        <w:t>basis</w:t>
      </w:r>
      <w:r w:rsidR="00543875">
        <w:rPr>
          <w:rFonts w:ascii="Arial" w:hAnsi="Arial" w:cs="Arial"/>
          <w:lang w:val="en-ZA"/>
        </w:rPr>
        <w:t>, in the light</w:t>
      </w:r>
      <w:r w:rsidR="00E374B0">
        <w:rPr>
          <w:rFonts w:ascii="Arial" w:hAnsi="Arial" w:cs="Arial"/>
          <w:lang w:val="en-ZA"/>
        </w:rPr>
        <w:t xml:space="preserve"> of the peremptory provisions of s 77(5) of the Act. </w:t>
      </w:r>
    </w:p>
    <w:p w:rsidR="00E374B0" w:rsidRPr="00E374B0" w:rsidRDefault="00E374B0" w:rsidP="00457DD2">
      <w:pPr>
        <w:spacing w:before="240" w:line="360" w:lineRule="auto"/>
        <w:jc w:val="both"/>
        <w:rPr>
          <w:rFonts w:ascii="Arial" w:hAnsi="Arial" w:cs="Arial"/>
          <w:u w:val="single"/>
          <w:lang w:val="en-ZA"/>
        </w:rPr>
      </w:pPr>
      <w:r>
        <w:rPr>
          <w:rFonts w:ascii="Arial" w:hAnsi="Arial" w:cs="Arial"/>
          <w:u w:val="single"/>
          <w:lang w:val="en-ZA"/>
        </w:rPr>
        <w:t>Background</w:t>
      </w:r>
    </w:p>
    <w:p w:rsidR="00CB53B7" w:rsidRDefault="00CB53B7" w:rsidP="006B344C">
      <w:pPr>
        <w:spacing w:line="360" w:lineRule="auto"/>
        <w:jc w:val="both"/>
        <w:rPr>
          <w:rFonts w:ascii="Arial" w:hAnsi="Arial" w:cs="Arial"/>
          <w:lang w:val="en-ZA"/>
        </w:rPr>
      </w:pPr>
    </w:p>
    <w:p w:rsidR="00E374B0" w:rsidRDefault="00E374B0" w:rsidP="006B344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3</w:t>
      </w:r>
      <w:r>
        <w:rPr>
          <w:rFonts w:ascii="Arial" w:hAnsi="Arial" w:cs="Arial"/>
          <w:lang w:val="en-ZA"/>
        </w:rPr>
        <w:t xml:space="preserve">]   </w:t>
      </w:r>
      <w:r w:rsidR="008F3143">
        <w:rPr>
          <w:rFonts w:ascii="Arial" w:hAnsi="Arial" w:cs="Arial"/>
          <w:lang w:val="en-ZA"/>
        </w:rPr>
        <w:t xml:space="preserve">For </w:t>
      </w:r>
      <w:r w:rsidR="00D8196D">
        <w:rPr>
          <w:rFonts w:ascii="Arial" w:hAnsi="Arial" w:cs="Arial"/>
          <w:lang w:val="en-ZA"/>
        </w:rPr>
        <w:t>a better understanding of the present proceedings, it seems to me</w:t>
      </w:r>
      <w:r w:rsidR="008F3143">
        <w:rPr>
          <w:rFonts w:ascii="Arial" w:hAnsi="Arial" w:cs="Arial"/>
          <w:lang w:val="en-ZA"/>
        </w:rPr>
        <w:t xml:space="preserve"> necessary to give a brief exposition of events leading up to the application under consideration. In order to do so</w:t>
      </w:r>
      <w:r w:rsidR="00543875">
        <w:rPr>
          <w:rFonts w:ascii="Arial" w:hAnsi="Arial" w:cs="Arial"/>
          <w:lang w:val="en-ZA"/>
        </w:rPr>
        <w:t>,</w:t>
      </w:r>
      <w:r w:rsidR="008F3143">
        <w:rPr>
          <w:rFonts w:ascii="Arial" w:hAnsi="Arial" w:cs="Arial"/>
          <w:lang w:val="en-ZA"/>
        </w:rPr>
        <w:t xml:space="preserve"> would inevitably require paraphrasing from </w:t>
      </w:r>
      <w:r w:rsidR="00D8196D">
        <w:rPr>
          <w:rFonts w:ascii="Arial" w:hAnsi="Arial" w:cs="Arial"/>
          <w:lang w:val="en-ZA"/>
        </w:rPr>
        <w:t xml:space="preserve">two </w:t>
      </w:r>
      <w:r w:rsidR="008F3143">
        <w:rPr>
          <w:rFonts w:ascii="Arial" w:hAnsi="Arial" w:cs="Arial"/>
          <w:lang w:val="en-ZA"/>
        </w:rPr>
        <w:t>earlier judgeme</w:t>
      </w:r>
      <w:r w:rsidR="00D8196D">
        <w:rPr>
          <w:rFonts w:ascii="Arial" w:hAnsi="Arial" w:cs="Arial"/>
          <w:lang w:val="en-ZA"/>
        </w:rPr>
        <w:t xml:space="preserve">nts delivered on the </w:t>
      </w:r>
      <w:r w:rsidR="00A82A96">
        <w:rPr>
          <w:rFonts w:ascii="Arial" w:hAnsi="Arial" w:cs="Arial"/>
          <w:lang w:val="en-ZA"/>
        </w:rPr>
        <w:t xml:space="preserve">issue of </w:t>
      </w:r>
      <w:r w:rsidR="00543875">
        <w:rPr>
          <w:rFonts w:ascii="Arial" w:hAnsi="Arial" w:cs="Arial"/>
          <w:lang w:val="en-ZA"/>
        </w:rPr>
        <w:t xml:space="preserve">the </w:t>
      </w:r>
      <w:r w:rsidR="00D8196D">
        <w:rPr>
          <w:rFonts w:ascii="Arial" w:hAnsi="Arial" w:cs="Arial"/>
          <w:lang w:val="en-ZA"/>
        </w:rPr>
        <w:t>criminal responsibility of the applicant.</w:t>
      </w:r>
    </w:p>
    <w:p w:rsidR="00D8196D" w:rsidRDefault="00D8196D" w:rsidP="006B344C">
      <w:pPr>
        <w:spacing w:line="360" w:lineRule="auto"/>
        <w:jc w:val="both"/>
        <w:rPr>
          <w:rFonts w:ascii="Arial" w:hAnsi="Arial" w:cs="Arial"/>
          <w:lang w:val="en-ZA"/>
        </w:rPr>
      </w:pPr>
    </w:p>
    <w:p w:rsidR="001F4D94" w:rsidRDefault="00A82A96" w:rsidP="006B344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4</w:t>
      </w:r>
      <w:r>
        <w:rPr>
          <w:rFonts w:ascii="Arial" w:hAnsi="Arial" w:cs="Arial"/>
          <w:lang w:val="en-ZA"/>
        </w:rPr>
        <w:t>]   It seems</w:t>
      </w:r>
      <w:r w:rsidR="00D8196D">
        <w:rPr>
          <w:rFonts w:ascii="Arial" w:hAnsi="Arial" w:cs="Arial"/>
          <w:lang w:val="en-ZA"/>
        </w:rPr>
        <w:t xml:space="preserve"> common cause that on 03 November 2014 and whilst in custody at the Windhoek Correctional Facility, applicant attempted to escape and in the process sustained some injuries. On 07 November 2014 applicant and his co-accused pleaded not guilty </w:t>
      </w:r>
      <w:r>
        <w:rPr>
          <w:rFonts w:ascii="Arial" w:hAnsi="Arial" w:cs="Arial"/>
          <w:lang w:val="en-ZA"/>
        </w:rPr>
        <w:t>on</w:t>
      </w:r>
      <w:r w:rsidR="00AA4424">
        <w:rPr>
          <w:rFonts w:ascii="Arial" w:hAnsi="Arial" w:cs="Arial"/>
          <w:lang w:val="en-ZA"/>
        </w:rPr>
        <w:t xml:space="preserve"> all counts where after the trial commenced. D</w:t>
      </w:r>
      <w:r>
        <w:rPr>
          <w:rFonts w:ascii="Arial" w:hAnsi="Arial" w:cs="Arial"/>
          <w:lang w:val="en-ZA"/>
        </w:rPr>
        <w:t>uring the testimony of the second State witness</w:t>
      </w:r>
      <w:r w:rsidR="00AA4424">
        <w:rPr>
          <w:rFonts w:ascii="Arial" w:hAnsi="Arial" w:cs="Arial"/>
          <w:lang w:val="en-ZA"/>
        </w:rPr>
        <w:t xml:space="preserve"> proceedings were interrupted by an application by applicant’s erstwhile legal representative to have applicant</w:t>
      </w:r>
      <w:r>
        <w:rPr>
          <w:rFonts w:ascii="Arial" w:hAnsi="Arial" w:cs="Arial"/>
          <w:lang w:val="en-ZA"/>
        </w:rPr>
        <w:t>, for the reasons stated,</w:t>
      </w:r>
      <w:r w:rsidR="00AA4424">
        <w:rPr>
          <w:rFonts w:ascii="Arial" w:hAnsi="Arial" w:cs="Arial"/>
          <w:lang w:val="en-ZA"/>
        </w:rPr>
        <w:t xml:space="preserve"> referred for psychiatric evaluation. The </w:t>
      </w:r>
      <w:r w:rsidR="00AA4424">
        <w:rPr>
          <w:rFonts w:ascii="Arial" w:hAnsi="Arial" w:cs="Arial"/>
          <w:lang w:val="en-ZA"/>
        </w:rPr>
        <w:lastRenderedPageBreak/>
        <w:t>court granted the order in terms of s 77(1) and directed that applicant be examined and reported on as provided for in s 79 of the Act. For reasons set out in the judgment</w:t>
      </w:r>
      <w:r w:rsidR="00AA4424">
        <w:rPr>
          <w:rStyle w:val="FootnoteReference"/>
          <w:rFonts w:ascii="Arial" w:hAnsi="Arial" w:cs="Arial"/>
          <w:lang w:val="en-ZA"/>
        </w:rPr>
        <w:footnoteReference w:id="3"/>
      </w:r>
      <w:r w:rsidR="00AA4424">
        <w:rPr>
          <w:rFonts w:ascii="Arial" w:hAnsi="Arial" w:cs="Arial"/>
          <w:lang w:val="en-ZA"/>
        </w:rPr>
        <w:t xml:space="preserve"> it had been found that the conclusion </w:t>
      </w:r>
      <w:r w:rsidR="00AC6138">
        <w:rPr>
          <w:rFonts w:ascii="Arial" w:hAnsi="Arial" w:cs="Arial"/>
          <w:lang w:val="en-ZA"/>
        </w:rPr>
        <w:t xml:space="preserve">reached by the psychiatrist was premature and could not have been reached without a proper assessment by either a neuro-psychiatrist or neuro-psychologist. In view thereof the court </w:t>
      </w:r>
      <w:r w:rsidR="001F4D94">
        <w:rPr>
          <w:rFonts w:ascii="Arial" w:hAnsi="Arial" w:cs="Arial"/>
          <w:lang w:val="en-ZA"/>
        </w:rPr>
        <w:t xml:space="preserve">on 03 August 2015 </w:t>
      </w:r>
      <w:r w:rsidR="00AC6138">
        <w:rPr>
          <w:rFonts w:ascii="Arial" w:hAnsi="Arial" w:cs="Arial"/>
          <w:lang w:val="en-ZA"/>
        </w:rPr>
        <w:t xml:space="preserve">ordered a re-evaluation in terms of </w:t>
      </w:r>
      <w:r>
        <w:rPr>
          <w:rFonts w:ascii="Arial" w:hAnsi="Arial" w:cs="Arial"/>
          <w:lang w:val="en-ZA"/>
        </w:rPr>
        <w:t xml:space="preserve">         </w:t>
      </w:r>
      <w:r w:rsidR="00AC6138">
        <w:rPr>
          <w:rFonts w:ascii="Arial" w:hAnsi="Arial" w:cs="Arial"/>
          <w:lang w:val="en-ZA"/>
        </w:rPr>
        <w:t>s 79(1)</w:t>
      </w:r>
      <w:r w:rsidR="00AC6138" w:rsidRPr="00AC6138">
        <w:rPr>
          <w:rFonts w:ascii="Arial" w:hAnsi="Arial" w:cs="Arial"/>
          <w:i/>
          <w:lang w:val="en-ZA"/>
        </w:rPr>
        <w:t>(b)</w:t>
      </w:r>
      <w:r w:rsidR="00AC6138">
        <w:rPr>
          <w:rFonts w:ascii="Arial" w:hAnsi="Arial" w:cs="Arial"/>
          <w:i/>
          <w:lang w:val="en-ZA"/>
        </w:rPr>
        <w:t xml:space="preserve"> </w:t>
      </w:r>
      <w:r w:rsidR="00AC6138">
        <w:rPr>
          <w:rFonts w:ascii="Arial" w:hAnsi="Arial" w:cs="Arial"/>
          <w:lang w:val="en-ZA"/>
        </w:rPr>
        <w:t>of the Act</w:t>
      </w:r>
      <w:r w:rsidR="001F4D94">
        <w:rPr>
          <w:rFonts w:ascii="Arial" w:hAnsi="Arial" w:cs="Arial"/>
          <w:lang w:val="en-ZA"/>
        </w:rPr>
        <w:t>, this time</w:t>
      </w:r>
      <w:r w:rsidR="00AC6138">
        <w:rPr>
          <w:rFonts w:ascii="Arial" w:hAnsi="Arial" w:cs="Arial"/>
          <w:lang w:val="en-ZA"/>
        </w:rPr>
        <w:t xml:space="preserve"> to be conducted by two psychiatrists</w:t>
      </w:r>
      <w:r>
        <w:rPr>
          <w:rFonts w:ascii="Arial" w:hAnsi="Arial" w:cs="Arial"/>
          <w:lang w:val="en-ZA"/>
        </w:rPr>
        <w:t xml:space="preserve"> of which one is not in full-time service of the State</w:t>
      </w:r>
      <w:r w:rsidR="00AC6138">
        <w:rPr>
          <w:rFonts w:ascii="Arial" w:hAnsi="Arial" w:cs="Arial"/>
          <w:lang w:val="en-ZA"/>
        </w:rPr>
        <w:t xml:space="preserve">. </w:t>
      </w:r>
    </w:p>
    <w:p w:rsidR="001F4D94" w:rsidRDefault="001F4D94" w:rsidP="006B344C">
      <w:pPr>
        <w:spacing w:line="360" w:lineRule="auto"/>
        <w:jc w:val="both"/>
        <w:rPr>
          <w:rFonts w:ascii="Arial" w:hAnsi="Arial" w:cs="Arial"/>
          <w:lang w:val="en-ZA"/>
        </w:rPr>
      </w:pPr>
    </w:p>
    <w:p w:rsidR="00D8196D" w:rsidRDefault="001F4D94" w:rsidP="006B344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5</w:t>
      </w:r>
      <w:r>
        <w:rPr>
          <w:rFonts w:ascii="Arial" w:hAnsi="Arial" w:cs="Arial"/>
          <w:lang w:val="en-ZA"/>
        </w:rPr>
        <w:t>]   As reflected in para 25 of the judgment the court</w:t>
      </w:r>
      <w:r w:rsidR="00A82A96">
        <w:rPr>
          <w:rFonts w:ascii="Arial" w:hAnsi="Arial" w:cs="Arial"/>
          <w:lang w:val="en-ZA"/>
        </w:rPr>
        <w:t>,</w:t>
      </w:r>
      <w:r w:rsidR="00AC6138">
        <w:rPr>
          <w:rFonts w:ascii="Arial" w:hAnsi="Arial" w:cs="Arial"/>
          <w:lang w:val="en-ZA"/>
        </w:rPr>
        <w:t xml:space="preserve"> </w:t>
      </w:r>
      <w:r w:rsidR="00A82A96">
        <w:rPr>
          <w:rFonts w:ascii="Arial" w:hAnsi="Arial" w:cs="Arial"/>
          <w:lang w:val="en-ZA"/>
        </w:rPr>
        <w:t>for</w:t>
      </w:r>
      <w:r w:rsidR="002910F9">
        <w:rPr>
          <w:rFonts w:ascii="Arial" w:hAnsi="Arial" w:cs="Arial"/>
          <w:lang w:val="en-ZA"/>
        </w:rPr>
        <w:t xml:space="preserve"> reasons stated, </w:t>
      </w:r>
      <w:r w:rsidR="00AC6138">
        <w:rPr>
          <w:rFonts w:ascii="Arial" w:hAnsi="Arial" w:cs="Arial"/>
          <w:lang w:val="en-ZA"/>
        </w:rPr>
        <w:t xml:space="preserve">decided to also refer applicant for evaluation in terms of s 78 to </w:t>
      </w:r>
      <w:r>
        <w:rPr>
          <w:rFonts w:ascii="Arial" w:hAnsi="Arial" w:cs="Arial"/>
          <w:lang w:val="en-ZA"/>
        </w:rPr>
        <w:t>enquire into his criminal responsibility at the</w:t>
      </w:r>
      <w:r w:rsidR="002910F9">
        <w:rPr>
          <w:rFonts w:ascii="Arial" w:hAnsi="Arial" w:cs="Arial"/>
          <w:lang w:val="en-ZA"/>
        </w:rPr>
        <w:t xml:space="preserve"> time of the alleged offences</w:t>
      </w:r>
      <w:r w:rsidR="00A82A96">
        <w:rPr>
          <w:rFonts w:ascii="Arial" w:hAnsi="Arial" w:cs="Arial"/>
          <w:lang w:val="en-ZA"/>
        </w:rPr>
        <w:t xml:space="preserve"> being committed</w:t>
      </w:r>
      <w:r w:rsidR="002910F9">
        <w:rPr>
          <w:rFonts w:ascii="Arial" w:hAnsi="Arial" w:cs="Arial"/>
          <w:lang w:val="en-ZA"/>
        </w:rPr>
        <w:t>. Briefly, t</w:t>
      </w:r>
      <w:r>
        <w:rPr>
          <w:rFonts w:ascii="Arial" w:hAnsi="Arial" w:cs="Arial"/>
          <w:lang w:val="en-ZA"/>
        </w:rPr>
        <w:t xml:space="preserve">he need for </w:t>
      </w:r>
      <w:r w:rsidR="002910F9">
        <w:rPr>
          <w:rFonts w:ascii="Arial" w:hAnsi="Arial" w:cs="Arial"/>
          <w:lang w:val="en-ZA"/>
        </w:rPr>
        <w:t>invoking the provisions of this section</w:t>
      </w:r>
      <w:r>
        <w:rPr>
          <w:rFonts w:ascii="Arial" w:hAnsi="Arial" w:cs="Arial"/>
          <w:lang w:val="en-ZA"/>
        </w:rPr>
        <w:t xml:space="preserve"> arose from evidence presented about the applicant’s long-term memory loss which suggested </w:t>
      </w:r>
      <w:r w:rsidR="002910F9">
        <w:rPr>
          <w:rFonts w:ascii="Arial" w:hAnsi="Arial" w:cs="Arial"/>
          <w:lang w:val="en-ZA"/>
        </w:rPr>
        <w:t xml:space="preserve">to the court </w:t>
      </w:r>
      <w:r>
        <w:rPr>
          <w:rFonts w:ascii="Arial" w:hAnsi="Arial" w:cs="Arial"/>
          <w:lang w:val="en-ZA"/>
        </w:rPr>
        <w:t>that he might have suffered from a mental defect rendering him incapable of appreciating the wrongfulness of his actions</w:t>
      </w:r>
      <w:r w:rsidR="002910F9">
        <w:rPr>
          <w:rFonts w:ascii="Arial" w:hAnsi="Arial" w:cs="Arial"/>
          <w:lang w:val="en-ZA"/>
        </w:rPr>
        <w:t>,</w:t>
      </w:r>
      <w:r>
        <w:rPr>
          <w:rFonts w:ascii="Arial" w:hAnsi="Arial" w:cs="Arial"/>
          <w:lang w:val="en-ZA"/>
        </w:rPr>
        <w:t xml:space="preserve"> or an inability to act in accordance therewith. </w:t>
      </w:r>
    </w:p>
    <w:p w:rsidR="007F333A" w:rsidRDefault="007F333A" w:rsidP="006B344C">
      <w:pPr>
        <w:spacing w:line="360" w:lineRule="auto"/>
        <w:jc w:val="both"/>
        <w:rPr>
          <w:rFonts w:ascii="Arial" w:hAnsi="Arial" w:cs="Arial"/>
          <w:lang w:val="en-ZA"/>
        </w:rPr>
      </w:pPr>
    </w:p>
    <w:p w:rsidR="007F333A" w:rsidRDefault="007F333A" w:rsidP="006B344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6</w:t>
      </w:r>
      <w:r>
        <w:rPr>
          <w:rFonts w:ascii="Arial" w:hAnsi="Arial" w:cs="Arial"/>
          <w:lang w:val="en-ZA"/>
        </w:rPr>
        <w:t xml:space="preserve">]   Section 78(1) and (2) of the Act provides </w:t>
      </w:r>
      <w:r w:rsidR="008C567F">
        <w:rPr>
          <w:rFonts w:ascii="Arial" w:hAnsi="Arial" w:cs="Arial"/>
          <w:lang w:val="en-ZA"/>
        </w:rPr>
        <w:t>as follow</w:t>
      </w:r>
      <w:r>
        <w:rPr>
          <w:rFonts w:ascii="Arial" w:hAnsi="Arial" w:cs="Arial"/>
          <w:lang w:val="en-ZA"/>
        </w:rPr>
        <w:t>s:</w:t>
      </w:r>
    </w:p>
    <w:p w:rsidR="007F333A" w:rsidRDefault="007F333A" w:rsidP="006B344C">
      <w:pPr>
        <w:spacing w:line="360" w:lineRule="auto"/>
        <w:jc w:val="both"/>
        <w:rPr>
          <w:rFonts w:ascii="Arial" w:hAnsi="Arial" w:cs="Arial"/>
          <w:lang w:val="en-ZA"/>
        </w:rPr>
      </w:pPr>
    </w:p>
    <w:p w:rsidR="008C567F" w:rsidRPr="008C567F" w:rsidRDefault="007F333A" w:rsidP="008C567F">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w:t>
      </w:r>
      <w:r w:rsidR="008C567F" w:rsidRPr="008C567F">
        <w:rPr>
          <w:rFonts w:ascii="Arial" w:hAnsi="Arial" w:cs="Arial"/>
          <w:sz w:val="22"/>
          <w:szCs w:val="22"/>
          <w:lang w:val="en-ZA"/>
        </w:rPr>
        <w:t xml:space="preserve">(1) </w:t>
      </w:r>
      <w:r w:rsidR="008C567F" w:rsidRPr="008C567F">
        <w:rPr>
          <w:rFonts w:ascii="Arial" w:hAnsi="Arial" w:cs="Arial"/>
          <w:sz w:val="22"/>
          <w:szCs w:val="22"/>
          <w:u w:val="single"/>
          <w:lang w:val="en-ZA"/>
        </w:rPr>
        <w:t>A person who commits an act which constitutes an offence</w:t>
      </w:r>
      <w:r w:rsidR="008C567F" w:rsidRPr="008C567F">
        <w:rPr>
          <w:rFonts w:ascii="Arial" w:hAnsi="Arial" w:cs="Arial"/>
          <w:sz w:val="22"/>
          <w:szCs w:val="22"/>
          <w:lang w:val="en-ZA"/>
        </w:rPr>
        <w:t xml:space="preserve"> and who at the time of such commission suffers from a mental illness or mental defect which makes him incapable-</w:t>
      </w:r>
    </w:p>
    <w:p w:rsidR="008C567F" w:rsidRPr="008C567F" w:rsidRDefault="008C567F" w:rsidP="008C567F">
      <w:pPr>
        <w:spacing w:line="360" w:lineRule="auto"/>
        <w:jc w:val="both"/>
        <w:rPr>
          <w:rFonts w:ascii="Arial" w:hAnsi="Arial" w:cs="Arial"/>
          <w:sz w:val="22"/>
          <w:szCs w:val="22"/>
          <w:lang w:val="en-ZA"/>
        </w:rPr>
      </w:pPr>
      <w:r w:rsidRPr="008C567F">
        <w:rPr>
          <w:rFonts w:ascii="Arial" w:hAnsi="Arial" w:cs="Arial"/>
          <w:sz w:val="22"/>
          <w:szCs w:val="22"/>
          <w:lang w:val="en-ZA"/>
        </w:rPr>
        <w:tab/>
        <w:t>(a)</w:t>
      </w:r>
      <w:r w:rsidRPr="008C567F">
        <w:rPr>
          <w:rFonts w:ascii="Arial" w:hAnsi="Arial" w:cs="Arial"/>
          <w:sz w:val="22"/>
          <w:szCs w:val="22"/>
          <w:lang w:val="en-ZA"/>
        </w:rPr>
        <w:tab/>
        <w:t>of appreciating the wrongfulness of his act; or</w:t>
      </w:r>
    </w:p>
    <w:p w:rsidR="008C567F" w:rsidRPr="008C567F" w:rsidRDefault="008C567F" w:rsidP="008C567F">
      <w:pPr>
        <w:spacing w:line="360" w:lineRule="auto"/>
        <w:jc w:val="both"/>
        <w:rPr>
          <w:rFonts w:ascii="Arial" w:hAnsi="Arial" w:cs="Arial"/>
          <w:sz w:val="22"/>
          <w:szCs w:val="22"/>
          <w:lang w:val="en-ZA"/>
        </w:rPr>
      </w:pPr>
      <w:r w:rsidRPr="008C567F">
        <w:rPr>
          <w:rFonts w:ascii="Arial" w:hAnsi="Arial" w:cs="Arial"/>
          <w:sz w:val="22"/>
          <w:szCs w:val="22"/>
          <w:lang w:val="en-ZA"/>
        </w:rPr>
        <w:tab/>
        <w:t>(b)</w:t>
      </w:r>
      <w:r w:rsidRPr="008C567F">
        <w:rPr>
          <w:rFonts w:ascii="Arial" w:hAnsi="Arial" w:cs="Arial"/>
          <w:sz w:val="22"/>
          <w:szCs w:val="22"/>
          <w:lang w:val="en-ZA"/>
        </w:rPr>
        <w:tab/>
        <w:t>of acting in accordance with an appreciation of the wrongfulness of his act,</w:t>
      </w:r>
    </w:p>
    <w:p w:rsidR="008C567F" w:rsidRDefault="008C567F" w:rsidP="008C567F">
      <w:pPr>
        <w:spacing w:line="360" w:lineRule="auto"/>
        <w:jc w:val="both"/>
        <w:rPr>
          <w:rFonts w:ascii="Arial" w:hAnsi="Arial" w:cs="Arial"/>
          <w:sz w:val="22"/>
          <w:szCs w:val="22"/>
          <w:lang w:val="en-ZA"/>
        </w:rPr>
      </w:pPr>
      <w:r w:rsidRPr="008C567F">
        <w:rPr>
          <w:rFonts w:ascii="Arial" w:hAnsi="Arial" w:cs="Arial"/>
          <w:sz w:val="22"/>
          <w:szCs w:val="22"/>
          <w:lang w:val="en-ZA"/>
        </w:rPr>
        <w:t xml:space="preserve">shall not be criminally responsible for such act. </w:t>
      </w:r>
    </w:p>
    <w:p w:rsidR="008C567F" w:rsidRDefault="008C567F" w:rsidP="008C567F">
      <w:pPr>
        <w:spacing w:line="360" w:lineRule="auto"/>
        <w:jc w:val="both"/>
        <w:rPr>
          <w:rFonts w:ascii="Arial" w:hAnsi="Arial" w:cs="Arial"/>
          <w:sz w:val="22"/>
          <w:szCs w:val="22"/>
          <w:lang w:val="en-ZA"/>
        </w:rPr>
      </w:pPr>
    </w:p>
    <w:p w:rsidR="007F333A" w:rsidRPr="007F333A" w:rsidRDefault="008C567F" w:rsidP="008C567F">
      <w:pPr>
        <w:spacing w:line="360" w:lineRule="auto"/>
        <w:jc w:val="both"/>
        <w:rPr>
          <w:rFonts w:ascii="Arial" w:hAnsi="Arial" w:cs="Arial"/>
          <w:sz w:val="22"/>
          <w:szCs w:val="22"/>
          <w:lang w:val="en-ZA"/>
        </w:rPr>
      </w:pPr>
      <w:r>
        <w:rPr>
          <w:rFonts w:ascii="Arial" w:hAnsi="Arial" w:cs="Arial"/>
          <w:sz w:val="22"/>
          <w:szCs w:val="22"/>
          <w:lang w:val="en-ZA"/>
        </w:rPr>
        <w:tab/>
      </w:r>
      <w:r w:rsidR="007F333A" w:rsidRPr="007F333A">
        <w:rPr>
          <w:rFonts w:ascii="Arial" w:hAnsi="Arial" w:cs="Arial"/>
          <w:sz w:val="22"/>
          <w:szCs w:val="22"/>
          <w:lang w:val="en-ZA"/>
        </w:rPr>
        <w:t xml:space="preserve">(2) </w:t>
      </w:r>
      <w:r w:rsidR="007F333A" w:rsidRPr="008C567F">
        <w:rPr>
          <w:rFonts w:ascii="Arial" w:hAnsi="Arial" w:cs="Arial"/>
          <w:sz w:val="22"/>
          <w:szCs w:val="22"/>
          <w:u w:val="single"/>
          <w:lang w:val="en-ZA"/>
        </w:rPr>
        <w:t>If it is alleged at criminal proceedings</w:t>
      </w:r>
      <w:r w:rsidR="007F333A" w:rsidRPr="007F333A">
        <w:rPr>
          <w:rFonts w:ascii="Arial" w:hAnsi="Arial" w:cs="Arial"/>
          <w:sz w:val="22"/>
          <w:szCs w:val="22"/>
          <w:lang w:val="en-ZA"/>
        </w:rPr>
        <w:t xml:space="preserve"> that the accused is by reason of mental illness or mental defect not criminally responsible for the offence charged, or </w:t>
      </w:r>
      <w:r w:rsidR="007F333A" w:rsidRPr="008C567F">
        <w:rPr>
          <w:rFonts w:ascii="Arial" w:hAnsi="Arial" w:cs="Arial"/>
          <w:sz w:val="22"/>
          <w:szCs w:val="22"/>
          <w:u w:val="single"/>
          <w:lang w:val="en-ZA"/>
        </w:rPr>
        <w:t>if it appears to the court at criminal proceedings</w:t>
      </w:r>
      <w:r w:rsidR="007F333A" w:rsidRPr="007F333A">
        <w:rPr>
          <w:rFonts w:ascii="Arial" w:hAnsi="Arial" w:cs="Arial"/>
          <w:sz w:val="22"/>
          <w:szCs w:val="22"/>
          <w:lang w:val="en-ZA"/>
        </w:rPr>
        <w:t xml:space="preserve"> that the accused might for such a reason not be so responsible, </w:t>
      </w:r>
      <w:r w:rsidR="007F333A" w:rsidRPr="008C567F">
        <w:rPr>
          <w:rFonts w:ascii="Arial" w:hAnsi="Arial" w:cs="Arial"/>
          <w:sz w:val="22"/>
          <w:szCs w:val="22"/>
          <w:u w:val="single"/>
          <w:lang w:val="en-ZA"/>
        </w:rPr>
        <w:t>the court shall direct that the matter be enquired into and be reported on in accordance with the provisions of section 79</w:t>
      </w:r>
      <w:r w:rsidR="007F333A" w:rsidRPr="007F333A">
        <w:rPr>
          <w:rFonts w:ascii="Arial" w:hAnsi="Arial" w:cs="Arial"/>
          <w:sz w:val="22"/>
          <w:szCs w:val="22"/>
          <w:lang w:val="en-ZA"/>
        </w:rPr>
        <w:t>.</w:t>
      </w:r>
      <w:r>
        <w:rPr>
          <w:rFonts w:ascii="Arial" w:hAnsi="Arial" w:cs="Arial"/>
          <w:sz w:val="22"/>
          <w:szCs w:val="22"/>
          <w:lang w:val="en-ZA"/>
        </w:rPr>
        <w:t>’</w:t>
      </w:r>
    </w:p>
    <w:p w:rsidR="001F4D94" w:rsidRDefault="008C567F" w:rsidP="006B344C">
      <w:pPr>
        <w:spacing w:line="360" w:lineRule="auto"/>
        <w:jc w:val="both"/>
        <w:rPr>
          <w:rFonts w:ascii="Arial" w:hAnsi="Arial" w:cs="Arial"/>
          <w:lang w:val="en-ZA"/>
        </w:rPr>
      </w:pPr>
      <w:r>
        <w:rPr>
          <w:rFonts w:ascii="Arial" w:hAnsi="Arial" w:cs="Arial"/>
          <w:lang w:val="en-ZA"/>
        </w:rPr>
        <w:t>(Emphasis provided)</w:t>
      </w:r>
    </w:p>
    <w:p w:rsidR="008C567F" w:rsidRDefault="008C567F" w:rsidP="006B344C">
      <w:pPr>
        <w:spacing w:line="360" w:lineRule="auto"/>
        <w:jc w:val="both"/>
        <w:rPr>
          <w:rFonts w:ascii="Arial" w:hAnsi="Arial" w:cs="Arial"/>
          <w:lang w:val="en-ZA"/>
        </w:rPr>
      </w:pPr>
    </w:p>
    <w:p w:rsidR="001F4D94" w:rsidRDefault="001F4D94" w:rsidP="006B344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7</w:t>
      </w:r>
      <w:r>
        <w:rPr>
          <w:rFonts w:ascii="Arial" w:hAnsi="Arial" w:cs="Arial"/>
          <w:lang w:val="en-ZA"/>
        </w:rPr>
        <w:t xml:space="preserve">]   </w:t>
      </w:r>
      <w:r w:rsidR="00400DCA">
        <w:rPr>
          <w:rFonts w:ascii="Arial" w:hAnsi="Arial" w:cs="Arial"/>
          <w:lang w:val="en-ZA"/>
        </w:rPr>
        <w:t>Consequential to the order</w:t>
      </w:r>
      <w:r w:rsidR="002910F9">
        <w:rPr>
          <w:rFonts w:ascii="Arial" w:hAnsi="Arial" w:cs="Arial"/>
          <w:lang w:val="en-ZA"/>
        </w:rPr>
        <w:t>,</w:t>
      </w:r>
      <w:r w:rsidR="00400DCA">
        <w:rPr>
          <w:rFonts w:ascii="Arial" w:hAnsi="Arial" w:cs="Arial"/>
          <w:lang w:val="en-ZA"/>
        </w:rPr>
        <w:t xml:space="preserve"> two psychiatric reports issued by Prof Zabow and Dr Sieberhagen</w:t>
      </w:r>
      <w:r w:rsidR="00A82A96">
        <w:rPr>
          <w:rFonts w:ascii="Arial" w:hAnsi="Arial" w:cs="Arial"/>
          <w:lang w:val="en-ZA"/>
        </w:rPr>
        <w:t>,</w:t>
      </w:r>
      <w:r w:rsidR="00400DCA">
        <w:rPr>
          <w:rFonts w:ascii="Arial" w:hAnsi="Arial" w:cs="Arial"/>
          <w:lang w:val="en-ZA"/>
        </w:rPr>
        <w:t xml:space="preserve"> respectively, were filed. The admissibility of these reports were however contested on various grounds but</w:t>
      </w:r>
      <w:r w:rsidR="00A82A96">
        <w:rPr>
          <w:rFonts w:ascii="Arial" w:hAnsi="Arial" w:cs="Arial"/>
          <w:lang w:val="en-ZA"/>
        </w:rPr>
        <w:t>,</w:t>
      </w:r>
      <w:r w:rsidR="00400DCA">
        <w:rPr>
          <w:rFonts w:ascii="Arial" w:hAnsi="Arial" w:cs="Arial"/>
          <w:lang w:val="en-ZA"/>
        </w:rPr>
        <w:t xml:space="preserve"> after evidence was heard, the court dismissed the objections raised and admitted the re</w:t>
      </w:r>
      <w:r w:rsidR="001B37A9">
        <w:rPr>
          <w:rFonts w:ascii="Arial" w:hAnsi="Arial" w:cs="Arial"/>
          <w:lang w:val="en-ZA"/>
        </w:rPr>
        <w:t>ports into evidence. The court o</w:t>
      </w:r>
      <w:r w:rsidR="00400DCA">
        <w:rPr>
          <w:rFonts w:ascii="Arial" w:hAnsi="Arial" w:cs="Arial"/>
          <w:lang w:val="en-ZA"/>
        </w:rPr>
        <w:t xml:space="preserve">n the </w:t>
      </w:r>
      <w:r w:rsidR="001B37A9">
        <w:rPr>
          <w:rFonts w:ascii="Arial" w:hAnsi="Arial" w:cs="Arial"/>
          <w:lang w:val="en-ZA"/>
        </w:rPr>
        <w:t xml:space="preserve">strength of the psychiatric reports </w:t>
      </w:r>
      <w:r w:rsidR="00400DCA">
        <w:rPr>
          <w:rFonts w:ascii="Arial" w:hAnsi="Arial" w:cs="Arial"/>
          <w:lang w:val="en-ZA"/>
        </w:rPr>
        <w:t>came to the conclusion that the applicant</w:t>
      </w:r>
      <w:r w:rsidR="00E154A8">
        <w:rPr>
          <w:rFonts w:ascii="Arial" w:hAnsi="Arial" w:cs="Arial"/>
          <w:lang w:val="en-ZA"/>
        </w:rPr>
        <w:t xml:space="preserve"> was fit to stand trial and gave</w:t>
      </w:r>
      <w:r w:rsidR="00400DCA">
        <w:rPr>
          <w:rFonts w:ascii="Arial" w:hAnsi="Arial" w:cs="Arial"/>
          <w:lang w:val="en-ZA"/>
        </w:rPr>
        <w:t xml:space="preserve"> an order in the following terms:</w:t>
      </w:r>
    </w:p>
    <w:p w:rsidR="00400DCA" w:rsidRDefault="00400DCA" w:rsidP="006B344C">
      <w:pPr>
        <w:spacing w:line="360" w:lineRule="auto"/>
        <w:jc w:val="both"/>
        <w:rPr>
          <w:rFonts w:ascii="Arial" w:hAnsi="Arial" w:cs="Arial"/>
          <w:lang w:val="en-ZA"/>
        </w:rPr>
      </w:pPr>
    </w:p>
    <w:p w:rsidR="00400DCA" w:rsidRDefault="00400DCA" w:rsidP="00400DCA">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‘1.</w:t>
      </w:r>
      <w:r>
        <w:rPr>
          <w:rFonts w:ascii="Arial" w:hAnsi="Arial" w:cs="Arial"/>
          <w:sz w:val="22"/>
          <w:szCs w:val="22"/>
          <w:lang w:val="en-ZA"/>
        </w:rPr>
        <w:tab/>
        <w:t>Mr Marcus Thomas does not suffer from any mental illness or mental defect and is accordingly capable of understanding the proceedings so as to make a proper defence.</w:t>
      </w:r>
    </w:p>
    <w:p w:rsidR="00400DCA" w:rsidRPr="00400DCA" w:rsidRDefault="00400DCA" w:rsidP="00400DCA">
      <w:pPr>
        <w:spacing w:line="360" w:lineRule="auto"/>
        <w:jc w:val="both"/>
        <w:rPr>
          <w:rFonts w:ascii="Arial" w:hAnsi="Arial" w:cs="Arial"/>
          <w:sz w:val="22"/>
          <w:szCs w:val="22"/>
          <w:lang w:val="en-ZA"/>
        </w:rPr>
      </w:pPr>
      <w:r w:rsidRPr="00400DCA">
        <w:rPr>
          <w:rFonts w:ascii="Arial" w:hAnsi="Arial" w:cs="Arial"/>
          <w:sz w:val="22"/>
          <w:szCs w:val="22"/>
          <w:lang w:val="en-ZA"/>
        </w:rPr>
        <w:tab/>
        <w:t xml:space="preserve"> </w:t>
      </w:r>
      <w:r>
        <w:rPr>
          <w:rFonts w:ascii="Arial" w:hAnsi="Arial" w:cs="Arial"/>
          <w:sz w:val="22"/>
          <w:szCs w:val="22"/>
          <w:lang w:val="en-ZA"/>
        </w:rPr>
        <w:t>2.</w:t>
      </w:r>
      <w:r>
        <w:rPr>
          <w:rFonts w:ascii="Arial" w:hAnsi="Arial" w:cs="Arial"/>
          <w:sz w:val="22"/>
          <w:szCs w:val="22"/>
          <w:lang w:val="en-ZA"/>
        </w:rPr>
        <w:tab/>
        <w:t>Mr Marcus Thomas was capable of appreciating the wrongfulness of his acts in respect of the offences charged, and acted in accordance with an appreciation of the wrongfulness of his actions.’</w:t>
      </w:r>
    </w:p>
    <w:p w:rsidR="009B5ACD" w:rsidRDefault="009B5ACD" w:rsidP="006B344C">
      <w:pPr>
        <w:spacing w:line="360" w:lineRule="auto"/>
        <w:rPr>
          <w:rFonts w:ascii="Arial" w:hAnsi="Arial" w:cs="Arial"/>
          <w:lang w:val="en-ZA"/>
        </w:rPr>
      </w:pPr>
    </w:p>
    <w:p w:rsidR="00400DCA" w:rsidRDefault="00AE6A2C" w:rsidP="00AE6A2C">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8</w:t>
      </w:r>
      <w:r>
        <w:rPr>
          <w:rFonts w:ascii="Arial" w:hAnsi="Arial" w:cs="Arial"/>
          <w:lang w:val="en-ZA"/>
        </w:rPr>
        <w:t xml:space="preserve">] </w:t>
      </w:r>
      <w:r w:rsidR="00683F9E">
        <w:rPr>
          <w:rFonts w:ascii="Arial" w:hAnsi="Arial" w:cs="Arial"/>
          <w:lang w:val="en-ZA"/>
        </w:rPr>
        <w:t xml:space="preserve">  The formulation of the order wa</w:t>
      </w:r>
      <w:r>
        <w:rPr>
          <w:rFonts w:ascii="Arial" w:hAnsi="Arial" w:cs="Arial"/>
          <w:lang w:val="en-ZA"/>
        </w:rPr>
        <w:t xml:space="preserve">s </w:t>
      </w:r>
      <w:r w:rsidR="00683F9E">
        <w:rPr>
          <w:rFonts w:ascii="Arial" w:hAnsi="Arial" w:cs="Arial"/>
          <w:lang w:val="en-ZA"/>
        </w:rPr>
        <w:t>aligned with</w:t>
      </w:r>
      <w:r>
        <w:rPr>
          <w:rFonts w:ascii="Arial" w:hAnsi="Arial" w:cs="Arial"/>
          <w:lang w:val="en-ZA"/>
        </w:rPr>
        <w:t xml:space="preserve"> findings made by the two psychiatrists who reported as follows in respect of the enquiry in terms of       s 78:</w:t>
      </w:r>
    </w:p>
    <w:p w:rsidR="00AE6A2C" w:rsidRDefault="00AE6A2C" w:rsidP="00AE6A2C">
      <w:pPr>
        <w:spacing w:line="360" w:lineRule="auto"/>
        <w:jc w:val="both"/>
        <w:rPr>
          <w:rFonts w:ascii="Arial" w:hAnsi="Arial" w:cs="Arial"/>
          <w:lang w:val="en-ZA"/>
        </w:rPr>
      </w:pPr>
    </w:p>
    <w:p w:rsidR="009655EE" w:rsidRDefault="00AE6A2C" w:rsidP="00AE6A2C">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 xml:space="preserve">‘It is the opinion of the undersigned that at the time of the alleged criminal act Mr Thomas had the capacity to understand the wrongfulness of his actions and had the capacity to act upon such understanding.’ </w:t>
      </w:r>
    </w:p>
    <w:p w:rsidR="00AE6A2C" w:rsidRDefault="00AE6A2C" w:rsidP="00AE6A2C">
      <w:pPr>
        <w:spacing w:line="360" w:lineRule="auto"/>
        <w:jc w:val="both"/>
        <w:rPr>
          <w:rFonts w:ascii="Arial" w:hAnsi="Arial" w:cs="Arial"/>
          <w:lang w:val="en-ZA"/>
        </w:rPr>
      </w:pPr>
      <w:r w:rsidRPr="00AE6A2C">
        <w:rPr>
          <w:rFonts w:ascii="Arial" w:hAnsi="Arial" w:cs="Arial"/>
          <w:lang w:val="en-ZA"/>
        </w:rPr>
        <w:t>(Dr Sieberhagen)</w:t>
      </w:r>
    </w:p>
    <w:p w:rsidR="00AE6A2C" w:rsidRDefault="00AE6A2C" w:rsidP="00AE6A2C">
      <w:pPr>
        <w:spacing w:line="360" w:lineRule="auto"/>
        <w:jc w:val="both"/>
        <w:rPr>
          <w:rFonts w:ascii="Arial" w:hAnsi="Arial" w:cs="Arial"/>
          <w:lang w:val="en-ZA"/>
        </w:rPr>
      </w:pPr>
    </w:p>
    <w:p w:rsidR="00AE6A2C" w:rsidRDefault="00AE6A2C" w:rsidP="00AE6A2C">
      <w:pPr>
        <w:spacing w:line="360" w:lineRule="auto"/>
        <w:jc w:val="both"/>
        <w:rPr>
          <w:rFonts w:ascii="Arial" w:hAnsi="Arial" w:cs="Arial"/>
          <w:lang w:val="en-ZA"/>
        </w:rPr>
      </w:pPr>
      <w:r>
        <w:rPr>
          <w:rFonts w:ascii="Arial" w:hAnsi="Arial" w:cs="Arial"/>
          <w:lang w:val="en-ZA"/>
        </w:rPr>
        <w:t>And</w:t>
      </w:r>
      <w:r w:rsidR="00683F9E">
        <w:rPr>
          <w:rFonts w:ascii="Arial" w:hAnsi="Arial" w:cs="Arial"/>
          <w:lang w:val="en-ZA"/>
        </w:rPr>
        <w:t>:</w:t>
      </w:r>
    </w:p>
    <w:p w:rsidR="00AE6A2C" w:rsidRDefault="00AE6A2C" w:rsidP="00AE6A2C">
      <w:pPr>
        <w:spacing w:line="360" w:lineRule="auto"/>
        <w:jc w:val="both"/>
        <w:rPr>
          <w:rFonts w:ascii="Arial" w:hAnsi="Arial" w:cs="Arial"/>
          <w:lang w:val="en-ZA"/>
        </w:rPr>
      </w:pPr>
    </w:p>
    <w:p w:rsidR="009655EE" w:rsidRDefault="00AE6A2C" w:rsidP="00AE6A2C">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 xml:space="preserve">‘In terms of Section 78(2), he had the ability to act according to an appreciation of the wrongfulness of the act in question and to act accordingly at the time of the alleged offence according to the information at present available.’ </w:t>
      </w:r>
    </w:p>
    <w:p w:rsidR="00AE6A2C" w:rsidRDefault="00AE6A2C" w:rsidP="00AE6A2C">
      <w:pPr>
        <w:spacing w:line="360" w:lineRule="auto"/>
        <w:jc w:val="both"/>
        <w:rPr>
          <w:rFonts w:ascii="Arial" w:hAnsi="Arial" w:cs="Arial"/>
          <w:lang w:val="en-ZA"/>
        </w:rPr>
      </w:pPr>
      <w:r>
        <w:rPr>
          <w:rFonts w:ascii="Arial" w:hAnsi="Arial" w:cs="Arial"/>
          <w:lang w:val="en-ZA"/>
        </w:rPr>
        <w:t>(Prof Zabow)</w:t>
      </w:r>
    </w:p>
    <w:p w:rsidR="003E7137" w:rsidRDefault="003E7137" w:rsidP="00AE6A2C">
      <w:pPr>
        <w:spacing w:line="360" w:lineRule="auto"/>
        <w:jc w:val="both"/>
        <w:rPr>
          <w:rFonts w:ascii="Arial" w:hAnsi="Arial" w:cs="Arial"/>
          <w:lang w:val="en-ZA"/>
        </w:rPr>
      </w:pPr>
    </w:p>
    <w:p w:rsidR="002910F9" w:rsidRDefault="002910F9" w:rsidP="00AE6A2C">
      <w:pPr>
        <w:spacing w:line="360" w:lineRule="auto"/>
        <w:jc w:val="both"/>
        <w:rPr>
          <w:rFonts w:ascii="Arial" w:hAnsi="Arial" w:cs="Arial"/>
          <w:lang w:val="en-ZA"/>
        </w:rPr>
      </w:pPr>
    </w:p>
    <w:p w:rsidR="002910F9" w:rsidRPr="002910F9" w:rsidRDefault="00AA4295" w:rsidP="00AE6A2C">
      <w:pPr>
        <w:spacing w:line="360" w:lineRule="auto"/>
        <w:jc w:val="both"/>
        <w:rPr>
          <w:rFonts w:ascii="Arial" w:hAnsi="Arial" w:cs="Arial"/>
          <w:u w:val="single"/>
          <w:lang w:val="en-ZA"/>
        </w:rPr>
      </w:pPr>
      <w:r>
        <w:rPr>
          <w:rFonts w:ascii="Arial" w:hAnsi="Arial" w:cs="Arial"/>
          <w:u w:val="single"/>
          <w:lang w:val="en-ZA"/>
        </w:rPr>
        <w:t>A</w:t>
      </w:r>
      <w:r w:rsidR="002910F9">
        <w:rPr>
          <w:rFonts w:ascii="Arial" w:hAnsi="Arial" w:cs="Arial"/>
          <w:u w:val="single"/>
          <w:lang w:val="en-ZA"/>
        </w:rPr>
        <w:t>pplication for recusal</w:t>
      </w:r>
    </w:p>
    <w:p w:rsidR="009655EE" w:rsidRDefault="009655EE" w:rsidP="00AE6A2C">
      <w:pPr>
        <w:spacing w:line="360" w:lineRule="auto"/>
        <w:jc w:val="both"/>
        <w:rPr>
          <w:rFonts w:ascii="Arial" w:hAnsi="Arial" w:cs="Arial"/>
          <w:lang w:val="en-ZA"/>
        </w:rPr>
      </w:pPr>
    </w:p>
    <w:p w:rsidR="00247262" w:rsidRDefault="00247262" w:rsidP="00247262">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9</w:t>
      </w:r>
      <w:r>
        <w:rPr>
          <w:rFonts w:ascii="Arial" w:hAnsi="Arial" w:cs="Arial"/>
          <w:lang w:val="en-ZA"/>
        </w:rPr>
        <w:t xml:space="preserve">]   This application is solely based on the formulation of the court order issued at the conclusion of proceedings conducted in terms of sections 77(4) and 78(4) of the Act. The specific words complained of as set out in the order, it is said, has the effect that the court had (already) found applicant to have </w:t>
      </w:r>
      <w:r>
        <w:rPr>
          <w:rFonts w:ascii="Arial" w:hAnsi="Arial" w:cs="Arial"/>
          <w:u w:val="single"/>
          <w:lang w:val="en-ZA"/>
        </w:rPr>
        <w:t>acted</w:t>
      </w:r>
      <w:r>
        <w:rPr>
          <w:rFonts w:ascii="Arial" w:hAnsi="Arial" w:cs="Arial"/>
          <w:lang w:val="en-ZA"/>
        </w:rPr>
        <w:t xml:space="preserve"> in circumstances where, at that stage of the proceedings, </w:t>
      </w:r>
      <w:r w:rsidRPr="00CD499A">
        <w:rPr>
          <w:rFonts w:ascii="Arial" w:hAnsi="Arial" w:cs="Arial"/>
          <w:u w:val="single"/>
          <w:lang w:val="en-ZA"/>
        </w:rPr>
        <w:t>no evidence</w:t>
      </w:r>
      <w:r>
        <w:rPr>
          <w:rFonts w:ascii="Arial" w:hAnsi="Arial" w:cs="Arial"/>
          <w:lang w:val="en-ZA"/>
        </w:rPr>
        <w:t xml:space="preserve"> to that end had been presented to court.</w:t>
      </w:r>
    </w:p>
    <w:p w:rsidR="00CD499A" w:rsidRDefault="00CD499A" w:rsidP="00247262">
      <w:pPr>
        <w:spacing w:line="360" w:lineRule="auto"/>
        <w:jc w:val="both"/>
        <w:rPr>
          <w:rFonts w:ascii="Arial" w:hAnsi="Arial" w:cs="Arial"/>
          <w:lang w:val="en-ZA"/>
        </w:rPr>
      </w:pPr>
    </w:p>
    <w:p w:rsidR="009655EE" w:rsidRDefault="009655EE" w:rsidP="00247262">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10</w:t>
      </w:r>
      <w:r>
        <w:rPr>
          <w:rFonts w:ascii="Arial" w:hAnsi="Arial" w:cs="Arial"/>
          <w:lang w:val="en-ZA"/>
        </w:rPr>
        <w:t xml:space="preserve">]   </w:t>
      </w:r>
      <w:r w:rsidR="00A276C4">
        <w:rPr>
          <w:rFonts w:ascii="Arial" w:hAnsi="Arial" w:cs="Arial"/>
          <w:lang w:val="en-ZA"/>
        </w:rPr>
        <w:t>In the founding</w:t>
      </w:r>
      <w:r w:rsidR="00683F9E">
        <w:rPr>
          <w:rFonts w:ascii="Arial" w:hAnsi="Arial" w:cs="Arial"/>
          <w:lang w:val="en-ZA"/>
        </w:rPr>
        <w:t xml:space="preserve"> affidavit applicant </w:t>
      </w:r>
      <w:r w:rsidR="00A276C4">
        <w:rPr>
          <w:rFonts w:ascii="Arial" w:hAnsi="Arial" w:cs="Arial"/>
          <w:lang w:val="en-ZA"/>
        </w:rPr>
        <w:t xml:space="preserve">states that he </w:t>
      </w:r>
      <w:r w:rsidR="00683F9E">
        <w:rPr>
          <w:rFonts w:ascii="Arial" w:hAnsi="Arial" w:cs="Arial"/>
          <w:lang w:val="en-ZA"/>
        </w:rPr>
        <w:t>understands the court’s finding</w:t>
      </w:r>
      <w:r w:rsidR="00A276C4">
        <w:rPr>
          <w:rFonts w:ascii="Arial" w:hAnsi="Arial" w:cs="Arial"/>
          <w:lang w:val="en-ZA"/>
        </w:rPr>
        <w:t>,</w:t>
      </w:r>
      <w:r w:rsidR="00683F9E">
        <w:rPr>
          <w:rFonts w:ascii="Arial" w:hAnsi="Arial" w:cs="Arial"/>
          <w:lang w:val="en-ZA"/>
        </w:rPr>
        <w:t xml:space="preserve"> as per the </w:t>
      </w:r>
      <w:r w:rsidR="00A276C4">
        <w:rPr>
          <w:rFonts w:ascii="Arial" w:hAnsi="Arial" w:cs="Arial"/>
          <w:lang w:val="en-ZA"/>
        </w:rPr>
        <w:t xml:space="preserve">court </w:t>
      </w:r>
      <w:r w:rsidR="00683F9E">
        <w:rPr>
          <w:rFonts w:ascii="Arial" w:hAnsi="Arial" w:cs="Arial"/>
          <w:lang w:val="en-ZA"/>
        </w:rPr>
        <w:t>order</w:t>
      </w:r>
      <w:r w:rsidR="00A276C4">
        <w:rPr>
          <w:rFonts w:ascii="Arial" w:hAnsi="Arial" w:cs="Arial"/>
          <w:lang w:val="en-ZA"/>
        </w:rPr>
        <w:t>,</w:t>
      </w:r>
      <w:r w:rsidR="00683F9E">
        <w:rPr>
          <w:rFonts w:ascii="Arial" w:hAnsi="Arial" w:cs="Arial"/>
          <w:lang w:val="en-ZA"/>
        </w:rPr>
        <w:t xml:space="preserve"> to convey the following:</w:t>
      </w:r>
    </w:p>
    <w:p w:rsidR="00683F9E" w:rsidRDefault="00683F9E" w:rsidP="00AE6A2C">
      <w:pPr>
        <w:spacing w:line="360" w:lineRule="auto"/>
        <w:jc w:val="both"/>
        <w:rPr>
          <w:rFonts w:ascii="Arial" w:hAnsi="Arial" w:cs="Arial"/>
          <w:lang w:val="en-ZA"/>
        </w:rPr>
      </w:pPr>
    </w:p>
    <w:p w:rsidR="00683F9E" w:rsidRDefault="00683F9E" w:rsidP="00683F9E">
      <w:pPr>
        <w:numPr>
          <w:ilvl w:val="0"/>
          <w:numId w:val="2"/>
        </w:numPr>
        <w:spacing w:line="360" w:lineRule="auto"/>
        <w:jc w:val="both"/>
        <w:rPr>
          <w:rFonts w:ascii="Arial" w:hAnsi="Arial" w:cs="Arial"/>
          <w:lang w:val="en-ZA"/>
        </w:rPr>
      </w:pPr>
      <w:r>
        <w:rPr>
          <w:rFonts w:ascii="Arial" w:hAnsi="Arial" w:cs="Arial"/>
          <w:lang w:val="en-ZA"/>
        </w:rPr>
        <w:t>That he is capable of appreciating the wrongfulness of the acts in respect of the charges preferred against him;</w:t>
      </w:r>
    </w:p>
    <w:p w:rsidR="00683F9E" w:rsidRDefault="00683F9E" w:rsidP="00683F9E">
      <w:pPr>
        <w:numPr>
          <w:ilvl w:val="0"/>
          <w:numId w:val="2"/>
        </w:numPr>
        <w:spacing w:line="360" w:lineRule="auto"/>
        <w:jc w:val="both"/>
        <w:rPr>
          <w:rFonts w:ascii="Arial" w:hAnsi="Arial" w:cs="Arial"/>
          <w:lang w:val="en-ZA"/>
        </w:rPr>
      </w:pPr>
      <w:r>
        <w:rPr>
          <w:rFonts w:ascii="Arial" w:hAnsi="Arial" w:cs="Arial"/>
          <w:lang w:val="en-ZA"/>
        </w:rPr>
        <w:t>That he acted;</w:t>
      </w:r>
    </w:p>
    <w:p w:rsidR="00683F9E" w:rsidRDefault="00683F9E" w:rsidP="00683F9E">
      <w:pPr>
        <w:numPr>
          <w:ilvl w:val="0"/>
          <w:numId w:val="2"/>
        </w:numPr>
        <w:spacing w:line="360" w:lineRule="auto"/>
        <w:jc w:val="both"/>
        <w:rPr>
          <w:rFonts w:ascii="Arial" w:hAnsi="Arial" w:cs="Arial"/>
          <w:lang w:val="en-ZA"/>
        </w:rPr>
      </w:pPr>
      <w:r>
        <w:rPr>
          <w:rFonts w:ascii="Arial" w:hAnsi="Arial" w:cs="Arial"/>
          <w:lang w:val="en-ZA"/>
        </w:rPr>
        <w:t>That his intention was in accordance with an appreciation of the wrongfulness of his actions; and</w:t>
      </w:r>
    </w:p>
    <w:p w:rsidR="00683F9E" w:rsidRDefault="00683F9E" w:rsidP="00683F9E">
      <w:pPr>
        <w:numPr>
          <w:ilvl w:val="0"/>
          <w:numId w:val="2"/>
        </w:numPr>
        <w:spacing w:line="360" w:lineRule="auto"/>
        <w:jc w:val="both"/>
        <w:rPr>
          <w:rFonts w:ascii="Arial" w:hAnsi="Arial" w:cs="Arial"/>
          <w:lang w:val="en-ZA"/>
        </w:rPr>
      </w:pPr>
      <w:r>
        <w:rPr>
          <w:rFonts w:ascii="Arial" w:hAnsi="Arial" w:cs="Arial"/>
          <w:lang w:val="en-ZA"/>
        </w:rPr>
        <w:t xml:space="preserve">That because </w:t>
      </w:r>
      <w:r w:rsidR="00E06FDF">
        <w:rPr>
          <w:rFonts w:ascii="Arial" w:hAnsi="Arial" w:cs="Arial"/>
          <w:lang w:val="en-ZA"/>
        </w:rPr>
        <w:t>he has been found to have acted (</w:t>
      </w:r>
      <w:r w:rsidR="00E06FDF">
        <w:rPr>
          <w:rFonts w:ascii="Arial" w:hAnsi="Arial" w:cs="Arial"/>
          <w:i/>
          <w:lang w:val="en-ZA"/>
        </w:rPr>
        <w:t>actus reus</w:t>
      </w:r>
      <w:r w:rsidR="00E06FDF">
        <w:rPr>
          <w:rFonts w:ascii="Arial" w:hAnsi="Arial" w:cs="Arial"/>
          <w:lang w:val="en-ZA"/>
        </w:rPr>
        <w:t>), the State need only proceed with establishing intention (</w:t>
      </w:r>
      <w:r w:rsidR="00E06FDF">
        <w:rPr>
          <w:rFonts w:ascii="Arial" w:hAnsi="Arial" w:cs="Arial"/>
          <w:i/>
          <w:lang w:val="en-ZA"/>
        </w:rPr>
        <w:t>mens rea</w:t>
      </w:r>
      <w:r w:rsidR="00E06FDF">
        <w:rPr>
          <w:rFonts w:ascii="Arial" w:hAnsi="Arial" w:cs="Arial"/>
          <w:lang w:val="en-ZA"/>
        </w:rPr>
        <w:t>).</w:t>
      </w:r>
    </w:p>
    <w:p w:rsidR="00E06FDF" w:rsidRDefault="00E06FDF" w:rsidP="00E06FDF">
      <w:pPr>
        <w:spacing w:line="360" w:lineRule="auto"/>
        <w:jc w:val="both"/>
        <w:rPr>
          <w:rFonts w:ascii="Arial" w:hAnsi="Arial" w:cs="Arial"/>
          <w:lang w:val="en-ZA"/>
        </w:rPr>
      </w:pPr>
    </w:p>
    <w:p w:rsidR="00E06FDF" w:rsidRDefault="00E06FDF"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11</w:t>
      </w:r>
      <w:r>
        <w:rPr>
          <w:rFonts w:ascii="Arial" w:hAnsi="Arial" w:cs="Arial"/>
          <w:lang w:val="en-ZA"/>
        </w:rPr>
        <w:t>]   It is further contended that the court, without having heard evidence about applicant having acted wrongfully, misdirected itself by giving t</w:t>
      </w:r>
      <w:r w:rsidR="007F333A">
        <w:rPr>
          <w:rFonts w:ascii="Arial" w:hAnsi="Arial" w:cs="Arial"/>
          <w:lang w:val="en-ZA"/>
        </w:rPr>
        <w:t>he above order and prejudged</w:t>
      </w:r>
      <w:r>
        <w:rPr>
          <w:rFonts w:ascii="Arial" w:hAnsi="Arial" w:cs="Arial"/>
          <w:lang w:val="en-ZA"/>
        </w:rPr>
        <w:t xml:space="preserve"> issues</w:t>
      </w:r>
      <w:r w:rsidR="00D020DD">
        <w:rPr>
          <w:rFonts w:ascii="Arial" w:hAnsi="Arial" w:cs="Arial"/>
          <w:lang w:val="en-ZA"/>
        </w:rPr>
        <w:t xml:space="preserve"> in dispute. For that reason applicant asserts</w:t>
      </w:r>
      <w:r>
        <w:rPr>
          <w:rFonts w:ascii="Arial" w:hAnsi="Arial" w:cs="Arial"/>
          <w:lang w:val="en-ZA"/>
        </w:rPr>
        <w:t xml:space="preserve"> </w:t>
      </w:r>
      <w:r w:rsidR="002910F9">
        <w:rPr>
          <w:rFonts w:ascii="Arial" w:hAnsi="Arial" w:cs="Arial"/>
          <w:lang w:val="en-ZA"/>
        </w:rPr>
        <w:t xml:space="preserve">that </w:t>
      </w:r>
      <w:r>
        <w:rPr>
          <w:rFonts w:ascii="Arial" w:hAnsi="Arial" w:cs="Arial"/>
          <w:lang w:val="en-ZA"/>
        </w:rPr>
        <w:t xml:space="preserve">he has a reasonable apprehension of bias </w:t>
      </w:r>
      <w:r w:rsidR="002910F9">
        <w:rPr>
          <w:rFonts w:ascii="Arial" w:hAnsi="Arial" w:cs="Arial"/>
          <w:lang w:val="en-ZA"/>
        </w:rPr>
        <w:t>on the part of</w:t>
      </w:r>
      <w:r w:rsidR="00D020DD">
        <w:rPr>
          <w:rFonts w:ascii="Arial" w:hAnsi="Arial" w:cs="Arial"/>
          <w:lang w:val="en-ZA"/>
        </w:rPr>
        <w:t xml:space="preserve"> the presiding judge</w:t>
      </w:r>
      <w:r>
        <w:rPr>
          <w:rFonts w:ascii="Arial" w:hAnsi="Arial" w:cs="Arial"/>
          <w:lang w:val="en-ZA"/>
        </w:rPr>
        <w:t xml:space="preserve"> and has no choice but to apply for </w:t>
      </w:r>
      <w:r w:rsidR="00A276C4">
        <w:rPr>
          <w:rFonts w:ascii="Arial" w:hAnsi="Arial" w:cs="Arial"/>
          <w:lang w:val="en-ZA"/>
        </w:rPr>
        <w:t xml:space="preserve">his </w:t>
      </w:r>
      <w:r>
        <w:rPr>
          <w:rFonts w:ascii="Arial" w:hAnsi="Arial" w:cs="Arial"/>
          <w:lang w:val="en-ZA"/>
        </w:rPr>
        <w:t>recusal.</w:t>
      </w:r>
    </w:p>
    <w:p w:rsidR="00316B68" w:rsidRDefault="00316B68" w:rsidP="00E06FDF">
      <w:pPr>
        <w:spacing w:line="360" w:lineRule="auto"/>
        <w:jc w:val="both"/>
        <w:rPr>
          <w:rFonts w:ascii="Arial" w:hAnsi="Arial" w:cs="Arial"/>
          <w:lang w:val="en-ZA"/>
        </w:rPr>
      </w:pPr>
    </w:p>
    <w:p w:rsidR="00316B68" w:rsidRDefault="00316B68" w:rsidP="00316B68">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12</w:t>
      </w:r>
      <w:r>
        <w:rPr>
          <w:rFonts w:ascii="Arial" w:hAnsi="Arial" w:cs="Arial"/>
          <w:lang w:val="en-ZA"/>
        </w:rPr>
        <w:t>]   What is evident from the application itself is that applicant fully appreciates that</w:t>
      </w:r>
      <w:r w:rsidR="00A276C4">
        <w:rPr>
          <w:rFonts w:ascii="Arial" w:hAnsi="Arial" w:cs="Arial"/>
          <w:lang w:val="en-ZA"/>
        </w:rPr>
        <w:t>,</w:t>
      </w:r>
      <w:r>
        <w:rPr>
          <w:rFonts w:ascii="Arial" w:hAnsi="Arial" w:cs="Arial"/>
          <w:lang w:val="en-ZA"/>
        </w:rPr>
        <w:t xml:space="preserve"> up to the commencement of proceedings directed in terms of s 77 and 78 of the CPA, no evidence had been led to the effect that he had committed any act (</w:t>
      </w:r>
      <w:r>
        <w:rPr>
          <w:rFonts w:ascii="Arial" w:hAnsi="Arial" w:cs="Arial"/>
          <w:i/>
          <w:lang w:val="en-ZA"/>
        </w:rPr>
        <w:t>actus reus</w:t>
      </w:r>
      <w:r>
        <w:rPr>
          <w:rFonts w:ascii="Arial" w:hAnsi="Arial" w:cs="Arial"/>
          <w:lang w:val="en-ZA"/>
        </w:rPr>
        <w:t>). The only evidence p</w:t>
      </w:r>
      <w:r w:rsidR="00A276C4">
        <w:rPr>
          <w:rFonts w:ascii="Arial" w:hAnsi="Arial" w:cs="Arial"/>
          <w:lang w:val="en-ZA"/>
        </w:rPr>
        <w:t>resented at that stage concerns</w:t>
      </w:r>
      <w:r>
        <w:rPr>
          <w:rFonts w:ascii="Arial" w:hAnsi="Arial" w:cs="Arial"/>
          <w:lang w:val="en-ZA"/>
        </w:rPr>
        <w:t xml:space="preserve"> the </w:t>
      </w:r>
      <w:r w:rsidR="006C22BC">
        <w:rPr>
          <w:rFonts w:ascii="Arial" w:hAnsi="Arial" w:cs="Arial"/>
          <w:lang w:val="en-ZA"/>
        </w:rPr>
        <w:t xml:space="preserve">police officer who transported the deceased’s body from the scene to the police mortuary </w:t>
      </w:r>
      <w:r w:rsidR="00A276C4">
        <w:rPr>
          <w:rFonts w:ascii="Arial" w:hAnsi="Arial" w:cs="Arial"/>
          <w:lang w:val="en-ZA"/>
        </w:rPr>
        <w:t>and him later on attending</w:t>
      </w:r>
      <w:r w:rsidR="00E154A8">
        <w:rPr>
          <w:rFonts w:ascii="Arial" w:hAnsi="Arial" w:cs="Arial"/>
          <w:lang w:val="en-ZA"/>
        </w:rPr>
        <w:t xml:space="preserve"> the post mortem</w:t>
      </w:r>
      <w:r w:rsidR="006C22BC">
        <w:rPr>
          <w:rFonts w:ascii="Arial" w:hAnsi="Arial" w:cs="Arial"/>
          <w:lang w:val="en-ZA"/>
        </w:rPr>
        <w:t>.</w:t>
      </w:r>
    </w:p>
    <w:p w:rsidR="00316B68" w:rsidRDefault="00316B68" w:rsidP="00316B68">
      <w:pPr>
        <w:spacing w:line="360" w:lineRule="auto"/>
        <w:jc w:val="both"/>
        <w:rPr>
          <w:rFonts w:ascii="Arial" w:hAnsi="Arial" w:cs="Arial"/>
          <w:lang w:val="en-ZA"/>
        </w:rPr>
      </w:pPr>
    </w:p>
    <w:p w:rsidR="00316B68" w:rsidRDefault="00316B68" w:rsidP="00316B68">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13</w:t>
      </w:r>
      <w:r>
        <w:rPr>
          <w:rFonts w:ascii="Arial" w:hAnsi="Arial" w:cs="Arial"/>
          <w:lang w:val="en-ZA"/>
        </w:rPr>
        <w:t xml:space="preserve">]   Applicant’s appreciation </w:t>
      </w:r>
      <w:r w:rsidR="00A276C4">
        <w:rPr>
          <w:rFonts w:ascii="Arial" w:hAnsi="Arial" w:cs="Arial"/>
          <w:lang w:val="en-ZA"/>
        </w:rPr>
        <w:t xml:space="preserve">about no incriminating evidence having been presented to court at this stage, </w:t>
      </w:r>
      <w:r>
        <w:rPr>
          <w:rFonts w:ascii="Arial" w:hAnsi="Arial" w:cs="Arial"/>
          <w:lang w:val="en-ZA"/>
        </w:rPr>
        <w:t>is indeed correct</w:t>
      </w:r>
      <w:r w:rsidR="00A276C4">
        <w:rPr>
          <w:rFonts w:ascii="Arial" w:hAnsi="Arial" w:cs="Arial"/>
          <w:lang w:val="en-ZA"/>
        </w:rPr>
        <w:t>.</w:t>
      </w:r>
      <w:r>
        <w:rPr>
          <w:rFonts w:ascii="Arial" w:hAnsi="Arial" w:cs="Arial"/>
          <w:lang w:val="en-ZA"/>
        </w:rPr>
        <w:t xml:space="preserve"> </w:t>
      </w:r>
      <w:r w:rsidR="00A276C4">
        <w:rPr>
          <w:rFonts w:ascii="Arial" w:hAnsi="Arial" w:cs="Arial"/>
          <w:lang w:val="en-ZA"/>
        </w:rPr>
        <w:t>This is</w:t>
      </w:r>
      <w:r>
        <w:rPr>
          <w:rFonts w:ascii="Arial" w:hAnsi="Arial" w:cs="Arial"/>
          <w:lang w:val="en-ZA"/>
        </w:rPr>
        <w:t xml:space="preserve"> borne out </w:t>
      </w:r>
      <w:r w:rsidR="00E154A8">
        <w:rPr>
          <w:rFonts w:ascii="Arial" w:hAnsi="Arial" w:cs="Arial"/>
          <w:lang w:val="en-ZA"/>
        </w:rPr>
        <w:t>by</w:t>
      </w:r>
      <w:r w:rsidR="00C95170">
        <w:rPr>
          <w:rFonts w:ascii="Arial" w:hAnsi="Arial" w:cs="Arial"/>
          <w:lang w:val="en-ZA"/>
        </w:rPr>
        <w:t xml:space="preserve"> excerpts </w:t>
      </w:r>
      <w:r w:rsidR="00A276C4">
        <w:rPr>
          <w:rFonts w:ascii="Arial" w:hAnsi="Arial" w:cs="Arial"/>
          <w:lang w:val="en-ZA"/>
        </w:rPr>
        <w:t xml:space="preserve">taken </w:t>
      </w:r>
      <w:r w:rsidR="00C95170">
        <w:rPr>
          <w:rFonts w:ascii="Arial" w:hAnsi="Arial" w:cs="Arial"/>
          <w:lang w:val="en-ZA"/>
        </w:rPr>
        <w:t>from the judgment and highlighted</w:t>
      </w:r>
      <w:r w:rsidR="00A276C4" w:rsidRPr="00A276C4">
        <w:rPr>
          <w:rFonts w:ascii="Arial" w:hAnsi="Arial" w:cs="Arial"/>
          <w:lang w:val="en-ZA"/>
        </w:rPr>
        <w:t xml:space="preserve"> </w:t>
      </w:r>
      <w:r w:rsidR="00A276C4">
        <w:rPr>
          <w:rFonts w:ascii="Arial" w:hAnsi="Arial" w:cs="Arial"/>
          <w:lang w:val="en-ZA"/>
        </w:rPr>
        <w:t>during argument</w:t>
      </w:r>
      <w:r w:rsidR="00C95170">
        <w:rPr>
          <w:rFonts w:ascii="Arial" w:hAnsi="Arial" w:cs="Arial"/>
          <w:lang w:val="en-ZA"/>
        </w:rPr>
        <w:t xml:space="preserve"> by Ms </w:t>
      </w:r>
      <w:r w:rsidR="00C95170">
        <w:rPr>
          <w:rFonts w:ascii="Arial" w:hAnsi="Arial" w:cs="Arial"/>
          <w:i/>
          <w:lang w:val="en-ZA"/>
        </w:rPr>
        <w:t xml:space="preserve">Verhoef, </w:t>
      </w:r>
      <w:r w:rsidR="00E154A8">
        <w:rPr>
          <w:rFonts w:ascii="Arial" w:hAnsi="Arial" w:cs="Arial"/>
          <w:lang w:val="en-ZA"/>
        </w:rPr>
        <w:t xml:space="preserve">appearing </w:t>
      </w:r>
      <w:r w:rsidR="00A276C4">
        <w:rPr>
          <w:rFonts w:ascii="Arial" w:hAnsi="Arial" w:cs="Arial"/>
          <w:lang w:val="en-ZA"/>
        </w:rPr>
        <w:t>for the respondent</w:t>
      </w:r>
      <w:r w:rsidR="00C95170">
        <w:rPr>
          <w:rFonts w:ascii="Arial" w:hAnsi="Arial" w:cs="Arial"/>
          <w:lang w:val="en-ZA"/>
        </w:rPr>
        <w:t xml:space="preserve">. Dr Sieberhagen during his testimony explained the purpose of his evaluation and said it was very specific, namely, </w:t>
      </w:r>
      <w:r w:rsidR="002D1C74">
        <w:rPr>
          <w:rFonts w:ascii="Arial" w:hAnsi="Arial" w:cs="Arial"/>
          <w:lang w:val="en-ZA"/>
        </w:rPr>
        <w:t>to establish whether the accused had the mental capacity to appreciate the wrongfulness of his actions when committing the alleged offences, and to act in accordance with such appreciation; also to determine whether he was fit to stand trial. The court in its judgement referred to the psychiatric report and said it would rely thereon insofar as it enables the court to reach a conclusion ‘</w:t>
      </w:r>
      <w:r w:rsidR="002D1C74" w:rsidRPr="00F4353D">
        <w:rPr>
          <w:rFonts w:ascii="Arial" w:hAnsi="Arial" w:cs="Arial"/>
          <w:u w:val="single"/>
          <w:lang w:val="en-ZA"/>
        </w:rPr>
        <w:t xml:space="preserve">as to whether or not the accused is </w:t>
      </w:r>
      <w:r w:rsidR="002D1C74">
        <w:rPr>
          <w:rFonts w:ascii="Arial" w:hAnsi="Arial" w:cs="Arial"/>
          <w:u w:val="single"/>
          <w:lang w:val="en-ZA"/>
        </w:rPr>
        <w:t>triable</w:t>
      </w:r>
      <w:r w:rsidR="002D1C74">
        <w:rPr>
          <w:rFonts w:ascii="Arial" w:hAnsi="Arial" w:cs="Arial"/>
          <w:lang w:val="en-ZA"/>
        </w:rPr>
        <w:t>’.</w:t>
      </w:r>
      <w:r w:rsidR="00F4353D">
        <w:rPr>
          <w:rFonts w:ascii="Arial" w:hAnsi="Arial" w:cs="Arial"/>
          <w:lang w:val="en-ZA"/>
        </w:rPr>
        <w:t xml:space="preserve"> During cross-examination by Mr </w:t>
      </w:r>
      <w:r w:rsidR="00F4353D">
        <w:rPr>
          <w:rFonts w:ascii="Arial" w:hAnsi="Arial" w:cs="Arial"/>
          <w:i/>
          <w:lang w:val="en-ZA"/>
        </w:rPr>
        <w:t>Diedericks</w:t>
      </w:r>
      <w:r w:rsidR="00F4353D">
        <w:rPr>
          <w:rFonts w:ascii="Arial" w:hAnsi="Arial" w:cs="Arial"/>
          <w:lang w:val="en-ZA"/>
        </w:rPr>
        <w:t xml:space="preserve">, applicant’s erstwhile legal representative, it was </w:t>
      </w:r>
      <w:r w:rsidR="006C22BC">
        <w:rPr>
          <w:rFonts w:ascii="Arial" w:hAnsi="Arial" w:cs="Arial"/>
          <w:lang w:val="en-ZA"/>
        </w:rPr>
        <w:t xml:space="preserve">specifically </w:t>
      </w:r>
      <w:r w:rsidR="00F4353D">
        <w:rPr>
          <w:rFonts w:ascii="Arial" w:hAnsi="Arial" w:cs="Arial"/>
          <w:lang w:val="en-ZA"/>
        </w:rPr>
        <w:t xml:space="preserve">put to Dr Sieberhagen that ‘[t]he probative value of what you are saying there, it depends upon the facts or the </w:t>
      </w:r>
      <w:r w:rsidR="00F4353D" w:rsidRPr="00F4353D">
        <w:rPr>
          <w:rFonts w:ascii="Arial" w:hAnsi="Arial" w:cs="Arial"/>
          <w:u w:val="single"/>
          <w:lang w:val="en-ZA"/>
        </w:rPr>
        <w:t>allegations in the case file</w:t>
      </w:r>
      <w:r w:rsidR="00F4353D">
        <w:rPr>
          <w:rFonts w:ascii="Arial" w:hAnsi="Arial" w:cs="Arial"/>
          <w:lang w:val="en-ZA"/>
        </w:rPr>
        <w:t xml:space="preserve"> that you refer to </w:t>
      </w:r>
      <w:r w:rsidR="00F4353D">
        <w:rPr>
          <w:rFonts w:ascii="Arial" w:hAnsi="Arial" w:cs="Arial"/>
          <w:u w:val="single"/>
          <w:lang w:val="en-ZA"/>
        </w:rPr>
        <w:t>being proven at the trial one day</w:t>
      </w:r>
      <w:r w:rsidR="00F4353D">
        <w:rPr>
          <w:rFonts w:ascii="Arial" w:hAnsi="Arial" w:cs="Arial"/>
          <w:lang w:val="en-ZA"/>
        </w:rPr>
        <w:t>’ which was answered in the affirmative. (Emphasis provided)</w:t>
      </w:r>
    </w:p>
    <w:p w:rsidR="006C22BC" w:rsidRDefault="006C22BC" w:rsidP="00316B68">
      <w:pPr>
        <w:spacing w:line="360" w:lineRule="auto"/>
        <w:jc w:val="both"/>
        <w:rPr>
          <w:rFonts w:ascii="Arial" w:hAnsi="Arial" w:cs="Arial"/>
          <w:lang w:val="en-ZA"/>
        </w:rPr>
      </w:pPr>
    </w:p>
    <w:p w:rsidR="00316B68" w:rsidRDefault="006C22BC"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14</w:t>
      </w:r>
      <w:r>
        <w:rPr>
          <w:rFonts w:ascii="Arial" w:hAnsi="Arial" w:cs="Arial"/>
          <w:lang w:val="en-ZA"/>
        </w:rPr>
        <w:t>]   Applicant, notwithstanding, maintains that the court</w:t>
      </w:r>
      <w:r w:rsidR="00E154A8">
        <w:rPr>
          <w:rFonts w:ascii="Arial" w:hAnsi="Arial" w:cs="Arial"/>
          <w:lang w:val="en-ZA"/>
        </w:rPr>
        <w:t>,</w:t>
      </w:r>
      <w:r>
        <w:rPr>
          <w:rFonts w:ascii="Arial" w:hAnsi="Arial" w:cs="Arial"/>
          <w:lang w:val="en-ZA"/>
        </w:rPr>
        <w:t xml:space="preserve"> as per its finding set out in the order, had </w:t>
      </w:r>
      <w:r w:rsidR="00E154A8">
        <w:rPr>
          <w:rFonts w:ascii="Arial" w:hAnsi="Arial" w:cs="Arial"/>
          <w:lang w:val="en-ZA"/>
        </w:rPr>
        <w:t xml:space="preserve">already </w:t>
      </w:r>
      <w:r>
        <w:rPr>
          <w:rFonts w:ascii="Arial" w:hAnsi="Arial" w:cs="Arial"/>
          <w:lang w:val="en-ZA"/>
        </w:rPr>
        <w:t>found applicant to have acted in respect of the offence(s) charged.</w:t>
      </w:r>
    </w:p>
    <w:p w:rsidR="00E06FDF" w:rsidRDefault="00E06FDF" w:rsidP="00E06FDF">
      <w:pPr>
        <w:spacing w:line="360" w:lineRule="auto"/>
        <w:jc w:val="both"/>
        <w:rPr>
          <w:rFonts w:ascii="Arial" w:hAnsi="Arial" w:cs="Arial"/>
          <w:lang w:val="en-ZA"/>
        </w:rPr>
      </w:pPr>
    </w:p>
    <w:p w:rsidR="00E06FDF" w:rsidRDefault="00E06FDF" w:rsidP="00E06FDF">
      <w:pPr>
        <w:spacing w:line="360" w:lineRule="auto"/>
        <w:jc w:val="both"/>
        <w:rPr>
          <w:rFonts w:ascii="Arial" w:hAnsi="Arial" w:cs="Arial"/>
          <w:u w:val="single"/>
          <w:lang w:val="en-ZA"/>
        </w:rPr>
      </w:pPr>
      <w:r>
        <w:rPr>
          <w:rFonts w:ascii="Arial" w:hAnsi="Arial" w:cs="Arial"/>
          <w:u w:val="single"/>
          <w:lang w:val="en-ZA"/>
        </w:rPr>
        <w:t>The law</w:t>
      </w:r>
    </w:p>
    <w:p w:rsidR="00E06FDF" w:rsidRDefault="00E06FDF" w:rsidP="00E06FDF">
      <w:pPr>
        <w:spacing w:line="360" w:lineRule="auto"/>
        <w:jc w:val="both"/>
        <w:rPr>
          <w:rFonts w:ascii="Arial" w:hAnsi="Arial" w:cs="Arial"/>
          <w:lang w:val="en-ZA"/>
        </w:rPr>
      </w:pPr>
    </w:p>
    <w:p w:rsidR="00E06FDF" w:rsidRDefault="00E06FDF"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15</w:t>
      </w:r>
      <w:r>
        <w:rPr>
          <w:rFonts w:ascii="Arial" w:hAnsi="Arial" w:cs="Arial"/>
          <w:lang w:val="en-ZA"/>
        </w:rPr>
        <w:t xml:space="preserve">]   </w:t>
      </w:r>
      <w:r w:rsidR="00D020DD">
        <w:rPr>
          <w:rFonts w:ascii="Arial" w:hAnsi="Arial" w:cs="Arial"/>
          <w:lang w:val="en-ZA"/>
        </w:rPr>
        <w:t>It is settled law that the test for recusal is objective</w:t>
      </w:r>
      <w:r w:rsidR="00F2045B">
        <w:rPr>
          <w:rFonts w:ascii="Arial" w:hAnsi="Arial" w:cs="Arial"/>
          <w:lang w:val="en-ZA"/>
        </w:rPr>
        <w:t xml:space="preserve"> and the onus is on the applicant to establish on a balance of probabilities ‘whether a </w:t>
      </w:r>
      <w:r w:rsidR="00F2045B" w:rsidRPr="00B910C5">
        <w:rPr>
          <w:rFonts w:ascii="Arial" w:hAnsi="Arial" w:cs="Arial"/>
          <w:u w:val="single"/>
          <w:lang w:val="en-ZA"/>
        </w:rPr>
        <w:t>reasonable</w:t>
      </w:r>
      <w:r w:rsidR="00F2045B">
        <w:rPr>
          <w:rFonts w:ascii="Arial" w:hAnsi="Arial" w:cs="Arial"/>
          <w:lang w:val="en-ZA"/>
        </w:rPr>
        <w:t xml:space="preserve">, </w:t>
      </w:r>
      <w:r w:rsidR="00F2045B" w:rsidRPr="00B910C5">
        <w:rPr>
          <w:rFonts w:ascii="Arial" w:hAnsi="Arial" w:cs="Arial"/>
          <w:u w:val="single"/>
          <w:lang w:val="en-ZA"/>
        </w:rPr>
        <w:t>objective</w:t>
      </w:r>
      <w:r w:rsidR="00F2045B">
        <w:rPr>
          <w:rFonts w:ascii="Arial" w:hAnsi="Arial" w:cs="Arial"/>
          <w:lang w:val="en-ZA"/>
        </w:rPr>
        <w:t xml:space="preserve"> and </w:t>
      </w:r>
      <w:r w:rsidR="00F2045B" w:rsidRPr="00F2045B">
        <w:rPr>
          <w:rFonts w:ascii="Arial" w:hAnsi="Arial" w:cs="Arial"/>
          <w:u w:val="single"/>
          <w:lang w:val="en-ZA"/>
        </w:rPr>
        <w:t>informed person</w:t>
      </w:r>
      <w:r w:rsidR="00F2045B">
        <w:rPr>
          <w:rFonts w:ascii="Arial" w:hAnsi="Arial" w:cs="Arial"/>
          <w:lang w:val="en-ZA"/>
        </w:rPr>
        <w:t xml:space="preserve"> would </w:t>
      </w:r>
      <w:r w:rsidR="00F2045B" w:rsidRPr="00B910C5">
        <w:rPr>
          <w:rFonts w:ascii="Arial" w:hAnsi="Arial" w:cs="Arial"/>
          <w:u w:val="single"/>
          <w:lang w:val="en-ZA"/>
        </w:rPr>
        <w:t>on the correct facts</w:t>
      </w:r>
      <w:r w:rsidR="00F2045B">
        <w:rPr>
          <w:rFonts w:ascii="Arial" w:hAnsi="Arial" w:cs="Arial"/>
          <w:lang w:val="en-ZA"/>
        </w:rPr>
        <w:t xml:space="preserve"> reasonably apprehend that the Judge has not or will not bring an impartial mind to bear on the adjudication of the case’.</w:t>
      </w:r>
      <w:r w:rsidR="00F2045B">
        <w:rPr>
          <w:rStyle w:val="FootnoteReference"/>
          <w:rFonts w:ascii="Arial" w:hAnsi="Arial" w:cs="Arial"/>
          <w:lang w:val="en-ZA"/>
        </w:rPr>
        <w:footnoteReference w:id="4"/>
      </w:r>
      <w:r w:rsidR="00F2045B">
        <w:rPr>
          <w:rFonts w:ascii="Arial" w:hAnsi="Arial" w:cs="Arial"/>
          <w:lang w:val="en-ZA"/>
        </w:rPr>
        <w:t xml:space="preserve"> (Emphasis provided)</w:t>
      </w:r>
      <w:r w:rsidR="00F500B0">
        <w:rPr>
          <w:rFonts w:ascii="Arial" w:hAnsi="Arial" w:cs="Arial"/>
          <w:lang w:val="en-ZA"/>
        </w:rPr>
        <w:t xml:space="preserve">. It was stated in </w:t>
      </w:r>
      <w:r w:rsidR="00F500B0" w:rsidRPr="00F500B0">
        <w:rPr>
          <w:rFonts w:ascii="Arial" w:hAnsi="Arial" w:cs="Arial"/>
          <w:i/>
          <w:lang w:val="en-ZA"/>
        </w:rPr>
        <w:t>S v M</w:t>
      </w:r>
      <w:r w:rsidR="00F500B0">
        <w:rPr>
          <w:rFonts w:ascii="Arial" w:hAnsi="Arial" w:cs="Arial"/>
          <w:i/>
          <w:lang w:val="en-ZA"/>
        </w:rPr>
        <w:t>unuma and Others</w:t>
      </w:r>
      <w:r w:rsidR="00F500B0">
        <w:rPr>
          <w:rStyle w:val="FootnoteReference"/>
          <w:rFonts w:ascii="Arial" w:hAnsi="Arial" w:cs="Arial"/>
          <w:i/>
          <w:lang w:val="en-ZA"/>
        </w:rPr>
        <w:footnoteReference w:id="5"/>
      </w:r>
      <w:r w:rsidR="00F500B0" w:rsidRPr="00F500B0">
        <w:rPr>
          <w:rFonts w:ascii="Arial" w:hAnsi="Arial" w:cs="Arial"/>
          <w:i/>
          <w:lang w:val="en-ZA"/>
        </w:rPr>
        <w:t xml:space="preserve"> </w:t>
      </w:r>
      <w:r w:rsidR="00BC448D">
        <w:rPr>
          <w:rFonts w:ascii="Arial" w:hAnsi="Arial" w:cs="Arial"/>
          <w:lang w:val="en-ZA"/>
        </w:rPr>
        <w:t xml:space="preserve">that the requirement of reasonableness is two-pronged and that an applicant will have to show that the apprehension is not only that of </w:t>
      </w:r>
      <w:r w:rsidR="00BC448D" w:rsidRPr="001B37A9">
        <w:rPr>
          <w:rFonts w:ascii="Arial" w:hAnsi="Arial" w:cs="Arial"/>
          <w:u w:val="single"/>
          <w:lang w:val="en-ZA"/>
        </w:rPr>
        <w:t>a reasonable person</w:t>
      </w:r>
      <w:r w:rsidR="00BC448D">
        <w:rPr>
          <w:rFonts w:ascii="Arial" w:hAnsi="Arial" w:cs="Arial"/>
          <w:lang w:val="en-ZA"/>
        </w:rPr>
        <w:t xml:space="preserve">, but also that it is based on </w:t>
      </w:r>
      <w:r w:rsidR="00BC448D" w:rsidRPr="00BC448D">
        <w:rPr>
          <w:rFonts w:ascii="Arial" w:hAnsi="Arial" w:cs="Arial"/>
          <w:u w:val="single"/>
          <w:lang w:val="en-ZA"/>
        </w:rPr>
        <w:t>reasonable grounds</w:t>
      </w:r>
      <w:r w:rsidR="00BC448D">
        <w:rPr>
          <w:rFonts w:ascii="Arial" w:hAnsi="Arial" w:cs="Arial"/>
          <w:lang w:val="en-ZA"/>
        </w:rPr>
        <w:t>. It was also s</w:t>
      </w:r>
      <w:r w:rsidR="00A276C4">
        <w:rPr>
          <w:rFonts w:ascii="Arial" w:hAnsi="Arial" w:cs="Arial"/>
          <w:lang w:val="en-ZA"/>
        </w:rPr>
        <w:t>aid that the presiding j</w:t>
      </w:r>
      <w:r w:rsidR="00BC448D">
        <w:rPr>
          <w:rFonts w:ascii="Arial" w:hAnsi="Arial" w:cs="Arial"/>
          <w:lang w:val="en-ZA"/>
        </w:rPr>
        <w:t>udge should not recuse him/herself where the reasons for recusal are frivolous.</w:t>
      </w:r>
    </w:p>
    <w:p w:rsidR="00540E6A" w:rsidRDefault="00540E6A" w:rsidP="00E06FDF">
      <w:pPr>
        <w:spacing w:line="360" w:lineRule="auto"/>
        <w:jc w:val="both"/>
        <w:rPr>
          <w:rFonts w:ascii="Arial" w:hAnsi="Arial" w:cs="Arial"/>
          <w:lang w:val="en-ZA"/>
        </w:rPr>
      </w:pPr>
    </w:p>
    <w:p w:rsidR="00540E6A" w:rsidRDefault="00540E6A"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16</w:t>
      </w:r>
      <w:r>
        <w:rPr>
          <w:rFonts w:ascii="Arial" w:hAnsi="Arial" w:cs="Arial"/>
          <w:lang w:val="en-ZA"/>
        </w:rPr>
        <w:t xml:space="preserve">]   </w:t>
      </w:r>
      <w:r w:rsidR="00B910C5">
        <w:rPr>
          <w:rFonts w:ascii="Arial" w:hAnsi="Arial" w:cs="Arial"/>
          <w:lang w:val="en-ZA"/>
        </w:rPr>
        <w:t>Applicant</w:t>
      </w:r>
      <w:r w:rsidR="00E154A8">
        <w:rPr>
          <w:rFonts w:ascii="Arial" w:hAnsi="Arial" w:cs="Arial"/>
          <w:lang w:val="en-ZA"/>
        </w:rPr>
        <w:t>,</w:t>
      </w:r>
      <w:r w:rsidR="00B910C5">
        <w:rPr>
          <w:rFonts w:ascii="Arial" w:hAnsi="Arial" w:cs="Arial"/>
          <w:lang w:val="en-ZA"/>
        </w:rPr>
        <w:t xml:space="preserve"> for purposes of this application</w:t>
      </w:r>
      <w:r w:rsidR="00E154A8">
        <w:rPr>
          <w:rFonts w:ascii="Arial" w:hAnsi="Arial" w:cs="Arial"/>
          <w:lang w:val="en-ZA"/>
        </w:rPr>
        <w:t>,</w:t>
      </w:r>
      <w:r w:rsidR="00B910C5">
        <w:rPr>
          <w:rFonts w:ascii="Arial" w:hAnsi="Arial" w:cs="Arial"/>
          <w:lang w:val="en-ZA"/>
        </w:rPr>
        <w:t xml:space="preserve"> confined himself to the wording of the </w:t>
      </w:r>
      <w:r w:rsidR="00E154A8">
        <w:rPr>
          <w:rFonts w:ascii="Arial" w:hAnsi="Arial" w:cs="Arial"/>
          <w:lang w:val="en-ZA"/>
        </w:rPr>
        <w:t xml:space="preserve">court </w:t>
      </w:r>
      <w:r w:rsidR="00B910C5">
        <w:rPr>
          <w:rFonts w:ascii="Arial" w:hAnsi="Arial" w:cs="Arial"/>
          <w:lang w:val="en-ZA"/>
        </w:rPr>
        <w:t>order without making any reference to the evidence adduced duri</w:t>
      </w:r>
      <w:r w:rsidR="00345C6F">
        <w:rPr>
          <w:rFonts w:ascii="Arial" w:hAnsi="Arial" w:cs="Arial"/>
          <w:lang w:val="en-ZA"/>
        </w:rPr>
        <w:t>ng the s 78(4) proceedings</w:t>
      </w:r>
      <w:r w:rsidR="00A276C4">
        <w:rPr>
          <w:rFonts w:ascii="Arial" w:hAnsi="Arial" w:cs="Arial"/>
          <w:lang w:val="en-ZA"/>
        </w:rPr>
        <w:t>. F</w:t>
      </w:r>
      <w:r w:rsidR="00345C6F">
        <w:rPr>
          <w:rFonts w:ascii="Arial" w:hAnsi="Arial" w:cs="Arial"/>
          <w:lang w:val="en-ZA"/>
        </w:rPr>
        <w:t xml:space="preserve">rom </w:t>
      </w:r>
      <w:r w:rsidR="00A276C4">
        <w:rPr>
          <w:rFonts w:ascii="Arial" w:hAnsi="Arial" w:cs="Arial"/>
          <w:lang w:val="en-ZA"/>
        </w:rPr>
        <w:t>the latter</w:t>
      </w:r>
      <w:r w:rsidR="00345C6F">
        <w:rPr>
          <w:rFonts w:ascii="Arial" w:hAnsi="Arial" w:cs="Arial"/>
          <w:lang w:val="en-ZA"/>
        </w:rPr>
        <w:t xml:space="preserve"> it is clear that neither of the two psychiatrists testified about applicant having </w:t>
      </w:r>
      <w:r w:rsidR="00345C6F" w:rsidRPr="00A276C4">
        <w:rPr>
          <w:rFonts w:ascii="Arial" w:hAnsi="Arial" w:cs="Arial"/>
          <w:u w:val="single"/>
          <w:lang w:val="en-ZA"/>
        </w:rPr>
        <w:t>acted</w:t>
      </w:r>
      <w:r w:rsidR="00345C6F">
        <w:rPr>
          <w:rFonts w:ascii="Arial" w:hAnsi="Arial" w:cs="Arial"/>
          <w:lang w:val="en-ZA"/>
        </w:rPr>
        <w:t xml:space="preserve"> in any way, except for finding ‘that at the time of the alleged criminal act Mr Thomas had the capacity to understand the wrongfulness of his actions’, and ‘had the ability to act according to an appreciation of the wrongfulness of the act in question and to act accordingly at the time of the alleged offence’.</w:t>
      </w:r>
      <w:r w:rsidR="0062411B">
        <w:rPr>
          <w:rFonts w:ascii="Arial" w:hAnsi="Arial" w:cs="Arial"/>
          <w:lang w:val="en-ZA"/>
        </w:rPr>
        <w:t xml:space="preserve"> As shown above, applicant</w:t>
      </w:r>
      <w:r w:rsidR="0019388F">
        <w:rPr>
          <w:rFonts w:ascii="Arial" w:hAnsi="Arial" w:cs="Arial"/>
          <w:lang w:val="en-ZA"/>
        </w:rPr>
        <w:t xml:space="preserve"> is well aware that no incriminating evidence had as yet been presented</w:t>
      </w:r>
      <w:r w:rsidR="0062411B">
        <w:rPr>
          <w:rFonts w:ascii="Arial" w:hAnsi="Arial" w:cs="Arial"/>
          <w:lang w:val="en-ZA"/>
        </w:rPr>
        <w:t>,</w:t>
      </w:r>
      <w:r w:rsidR="0019388F">
        <w:rPr>
          <w:rFonts w:ascii="Arial" w:hAnsi="Arial" w:cs="Arial"/>
          <w:lang w:val="en-ZA"/>
        </w:rPr>
        <w:t xml:space="preserve"> and there </w:t>
      </w:r>
      <w:r w:rsidR="0062411B">
        <w:rPr>
          <w:rFonts w:ascii="Arial" w:hAnsi="Arial" w:cs="Arial"/>
          <w:lang w:val="en-ZA"/>
        </w:rPr>
        <w:t>is no basis from which a court w</w:t>
      </w:r>
      <w:r w:rsidR="0019388F">
        <w:rPr>
          <w:rFonts w:ascii="Arial" w:hAnsi="Arial" w:cs="Arial"/>
          <w:lang w:val="en-ZA"/>
        </w:rPr>
        <w:t xml:space="preserve">ould </w:t>
      </w:r>
      <w:r w:rsidR="0062411B">
        <w:rPr>
          <w:rFonts w:ascii="Arial" w:hAnsi="Arial" w:cs="Arial"/>
          <w:lang w:val="en-ZA"/>
        </w:rPr>
        <w:t xml:space="preserve">be able to </w:t>
      </w:r>
      <w:r w:rsidR="000A16AB">
        <w:rPr>
          <w:rFonts w:ascii="Arial" w:hAnsi="Arial" w:cs="Arial"/>
          <w:lang w:val="en-ZA"/>
        </w:rPr>
        <w:t>find that the applicant</w:t>
      </w:r>
      <w:r w:rsidR="0019388F">
        <w:rPr>
          <w:rFonts w:ascii="Arial" w:hAnsi="Arial" w:cs="Arial"/>
          <w:lang w:val="en-ZA"/>
        </w:rPr>
        <w:t xml:space="preserve"> had acted in respect of the offences charged. To come to a different conclusion would require a reading of the </w:t>
      </w:r>
      <w:r w:rsidR="0062411B">
        <w:rPr>
          <w:rFonts w:ascii="Arial" w:hAnsi="Arial" w:cs="Arial"/>
          <w:lang w:val="en-ZA"/>
        </w:rPr>
        <w:t xml:space="preserve">court’s order </w:t>
      </w:r>
      <w:r w:rsidR="00A13DE0">
        <w:rPr>
          <w:rFonts w:ascii="Arial" w:hAnsi="Arial" w:cs="Arial"/>
          <w:lang w:val="en-ZA"/>
        </w:rPr>
        <w:t>with a closed mind</w:t>
      </w:r>
      <w:r w:rsidR="0062411B">
        <w:rPr>
          <w:rFonts w:ascii="Arial" w:hAnsi="Arial" w:cs="Arial"/>
          <w:lang w:val="en-ZA"/>
        </w:rPr>
        <w:t xml:space="preserve"> and out of</w:t>
      </w:r>
      <w:r w:rsidR="0019388F">
        <w:rPr>
          <w:rFonts w:ascii="Arial" w:hAnsi="Arial" w:cs="Arial"/>
          <w:lang w:val="en-ZA"/>
        </w:rPr>
        <w:t xml:space="preserve"> context with the evidence adduced during the enq</w:t>
      </w:r>
      <w:r w:rsidR="0062411B">
        <w:rPr>
          <w:rFonts w:ascii="Arial" w:hAnsi="Arial" w:cs="Arial"/>
          <w:lang w:val="en-ZA"/>
        </w:rPr>
        <w:t>uiry proceedings</w:t>
      </w:r>
      <w:r w:rsidR="00A13DE0">
        <w:rPr>
          <w:rFonts w:ascii="Arial" w:hAnsi="Arial" w:cs="Arial"/>
          <w:lang w:val="en-ZA"/>
        </w:rPr>
        <w:t xml:space="preserve"> or</w:t>
      </w:r>
      <w:r w:rsidR="0062411B">
        <w:rPr>
          <w:rFonts w:ascii="Arial" w:hAnsi="Arial" w:cs="Arial"/>
          <w:lang w:val="en-ZA"/>
        </w:rPr>
        <w:t xml:space="preserve"> the</w:t>
      </w:r>
      <w:r w:rsidR="0019388F">
        <w:rPr>
          <w:rFonts w:ascii="Arial" w:hAnsi="Arial" w:cs="Arial"/>
          <w:lang w:val="en-ZA"/>
        </w:rPr>
        <w:t xml:space="preserve"> </w:t>
      </w:r>
      <w:r w:rsidR="00FE1FED">
        <w:rPr>
          <w:rFonts w:ascii="Arial" w:hAnsi="Arial" w:cs="Arial"/>
          <w:lang w:val="en-ZA"/>
        </w:rPr>
        <w:t>ruling</w:t>
      </w:r>
      <w:r w:rsidR="0062411B">
        <w:rPr>
          <w:rFonts w:ascii="Arial" w:hAnsi="Arial" w:cs="Arial"/>
          <w:lang w:val="en-ZA"/>
        </w:rPr>
        <w:t xml:space="preserve"> set out in the judgment. The meaning accorded by</w:t>
      </w:r>
      <w:r w:rsidR="00A4353C">
        <w:rPr>
          <w:rFonts w:ascii="Arial" w:hAnsi="Arial" w:cs="Arial"/>
          <w:lang w:val="en-ZA"/>
        </w:rPr>
        <w:t xml:space="preserve"> applicant to the words ‘acts’ and ‘acted’ as reflected in the order is clearly not consistent with the facts </w:t>
      </w:r>
      <w:r w:rsidR="0062411B">
        <w:rPr>
          <w:rFonts w:ascii="Arial" w:hAnsi="Arial" w:cs="Arial"/>
          <w:lang w:val="en-ZA"/>
        </w:rPr>
        <w:t>as discussed in the judgment</w:t>
      </w:r>
      <w:r w:rsidR="00A13DE0">
        <w:rPr>
          <w:rFonts w:ascii="Arial" w:hAnsi="Arial" w:cs="Arial"/>
          <w:lang w:val="en-ZA"/>
        </w:rPr>
        <w:t>;</w:t>
      </w:r>
      <w:r w:rsidR="00A4353C">
        <w:rPr>
          <w:rFonts w:ascii="Arial" w:hAnsi="Arial" w:cs="Arial"/>
          <w:lang w:val="en-ZA"/>
        </w:rPr>
        <w:t xml:space="preserve"> clearly </w:t>
      </w:r>
      <w:r w:rsidR="00894959">
        <w:rPr>
          <w:rFonts w:ascii="Arial" w:hAnsi="Arial" w:cs="Arial"/>
          <w:lang w:val="en-ZA"/>
        </w:rPr>
        <w:t>referring</w:t>
      </w:r>
      <w:r w:rsidR="00A4353C">
        <w:rPr>
          <w:rFonts w:ascii="Arial" w:hAnsi="Arial" w:cs="Arial"/>
          <w:lang w:val="en-ZA"/>
        </w:rPr>
        <w:t xml:space="preserve"> to the offences </w:t>
      </w:r>
      <w:r w:rsidR="00A4353C">
        <w:rPr>
          <w:rFonts w:ascii="Arial" w:hAnsi="Arial" w:cs="Arial"/>
          <w:u w:val="single"/>
          <w:lang w:val="en-ZA"/>
        </w:rPr>
        <w:t>charged</w:t>
      </w:r>
      <w:r w:rsidR="00894959">
        <w:rPr>
          <w:rFonts w:ascii="Arial" w:hAnsi="Arial" w:cs="Arial"/>
          <w:lang w:val="en-ZA"/>
        </w:rPr>
        <w:t>, not committed</w:t>
      </w:r>
      <w:r w:rsidR="00A4353C">
        <w:rPr>
          <w:rFonts w:ascii="Arial" w:hAnsi="Arial" w:cs="Arial"/>
          <w:lang w:val="en-ZA"/>
        </w:rPr>
        <w:t>.</w:t>
      </w:r>
    </w:p>
    <w:p w:rsidR="00A4353C" w:rsidRDefault="00A4353C" w:rsidP="00E06FDF">
      <w:pPr>
        <w:spacing w:line="360" w:lineRule="auto"/>
        <w:jc w:val="both"/>
        <w:rPr>
          <w:rFonts w:ascii="Arial" w:hAnsi="Arial" w:cs="Arial"/>
          <w:lang w:val="en-ZA"/>
        </w:rPr>
      </w:pPr>
    </w:p>
    <w:p w:rsidR="0019388F" w:rsidRDefault="00A4353C"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17</w:t>
      </w:r>
      <w:r>
        <w:rPr>
          <w:rFonts w:ascii="Arial" w:hAnsi="Arial" w:cs="Arial"/>
          <w:lang w:val="en-ZA"/>
        </w:rPr>
        <w:t xml:space="preserve">]   </w:t>
      </w:r>
      <w:r w:rsidR="000A0315">
        <w:rPr>
          <w:rFonts w:ascii="Arial" w:hAnsi="Arial" w:cs="Arial"/>
          <w:lang w:val="en-ZA"/>
        </w:rPr>
        <w:t xml:space="preserve">From a reading of s 78(2) it is clear that </w:t>
      </w:r>
      <w:r w:rsidR="00825971">
        <w:rPr>
          <w:rFonts w:ascii="Arial" w:hAnsi="Arial" w:cs="Arial"/>
          <w:lang w:val="en-ZA"/>
        </w:rPr>
        <w:t xml:space="preserve">during criminal proceedings </w:t>
      </w:r>
      <w:r w:rsidR="000A0315">
        <w:rPr>
          <w:rFonts w:ascii="Arial" w:hAnsi="Arial" w:cs="Arial"/>
          <w:lang w:val="en-ZA"/>
        </w:rPr>
        <w:t>it does not require any form of evidence first to be presented to court to have the provisions invoked</w:t>
      </w:r>
      <w:r w:rsidR="0062411B">
        <w:rPr>
          <w:rFonts w:ascii="Arial" w:hAnsi="Arial" w:cs="Arial"/>
          <w:lang w:val="en-ZA"/>
        </w:rPr>
        <w:t>.</w:t>
      </w:r>
      <w:r w:rsidR="000A0315">
        <w:rPr>
          <w:rFonts w:ascii="Arial" w:hAnsi="Arial" w:cs="Arial"/>
          <w:lang w:val="en-ZA"/>
        </w:rPr>
        <w:t xml:space="preserve"> </w:t>
      </w:r>
      <w:r w:rsidR="0062411B">
        <w:rPr>
          <w:rFonts w:ascii="Arial" w:hAnsi="Arial" w:cs="Arial"/>
          <w:lang w:val="en-ZA"/>
        </w:rPr>
        <w:t>All that is required is</w:t>
      </w:r>
      <w:r w:rsidR="00825971">
        <w:rPr>
          <w:rFonts w:ascii="Arial" w:hAnsi="Arial" w:cs="Arial"/>
          <w:lang w:val="en-ZA"/>
        </w:rPr>
        <w:t xml:space="preserve"> (a) </w:t>
      </w:r>
      <w:r w:rsidR="0062411B">
        <w:rPr>
          <w:rFonts w:ascii="Arial" w:hAnsi="Arial" w:cs="Arial"/>
          <w:lang w:val="en-ZA"/>
        </w:rPr>
        <w:t xml:space="preserve">that </w:t>
      </w:r>
      <w:r w:rsidR="00825971">
        <w:rPr>
          <w:rFonts w:ascii="Arial" w:hAnsi="Arial" w:cs="Arial"/>
          <w:lang w:val="en-ZA"/>
        </w:rPr>
        <w:t xml:space="preserve">it </w:t>
      </w:r>
      <w:r w:rsidR="000A0315">
        <w:rPr>
          <w:rFonts w:ascii="Arial" w:hAnsi="Arial" w:cs="Arial"/>
          <w:lang w:val="en-ZA"/>
        </w:rPr>
        <w:t xml:space="preserve">be alleged </w:t>
      </w:r>
      <w:r w:rsidR="00825971">
        <w:rPr>
          <w:rFonts w:ascii="Arial" w:hAnsi="Arial" w:cs="Arial"/>
          <w:lang w:val="en-ZA"/>
        </w:rPr>
        <w:t>that the accused is by reason of mental illness or mental defect not criminally responsible for the offence charged; or (b) if it appears to the court that the accused might for such a reason not be so responsible. The section does not specify at what</w:t>
      </w:r>
      <w:r w:rsidR="00602E15">
        <w:rPr>
          <w:rFonts w:ascii="Arial" w:hAnsi="Arial" w:cs="Arial"/>
          <w:lang w:val="en-ZA"/>
        </w:rPr>
        <w:t xml:space="preserve"> stage of the proceedings th</w:t>
      </w:r>
      <w:r w:rsidR="00825971">
        <w:rPr>
          <w:rFonts w:ascii="Arial" w:hAnsi="Arial" w:cs="Arial"/>
          <w:lang w:val="en-ZA"/>
        </w:rPr>
        <w:t xml:space="preserve">e court </w:t>
      </w:r>
      <w:r w:rsidR="00602E15">
        <w:rPr>
          <w:rFonts w:ascii="Arial" w:hAnsi="Arial" w:cs="Arial"/>
          <w:lang w:val="en-ZA"/>
        </w:rPr>
        <w:t xml:space="preserve">may </w:t>
      </w:r>
      <w:r w:rsidR="00825971">
        <w:rPr>
          <w:rFonts w:ascii="Arial" w:hAnsi="Arial" w:cs="Arial"/>
          <w:lang w:val="en-ZA"/>
        </w:rPr>
        <w:t>direct an enquiry</w:t>
      </w:r>
      <w:r w:rsidR="00602E15">
        <w:rPr>
          <w:rFonts w:ascii="Arial" w:hAnsi="Arial" w:cs="Arial"/>
          <w:lang w:val="en-ZA"/>
        </w:rPr>
        <w:t>. I</w:t>
      </w:r>
      <w:r w:rsidR="00825971">
        <w:rPr>
          <w:rFonts w:ascii="Arial" w:hAnsi="Arial" w:cs="Arial"/>
          <w:lang w:val="en-ZA"/>
        </w:rPr>
        <w:t>n this regard</w:t>
      </w:r>
      <w:r w:rsidR="00602E15">
        <w:rPr>
          <w:rFonts w:ascii="Arial" w:hAnsi="Arial" w:cs="Arial"/>
          <w:lang w:val="en-ZA"/>
        </w:rPr>
        <w:t xml:space="preserve"> the Appellate Division of</w:t>
      </w:r>
      <w:r w:rsidR="00825971">
        <w:rPr>
          <w:rFonts w:ascii="Arial" w:hAnsi="Arial" w:cs="Arial"/>
          <w:lang w:val="en-ZA"/>
        </w:rPr>
        <w:t xml:space="preserve"> South Africa in </w:t>
      </w:r>
      <w:r w:rsidR="00825971">
        <w:rPr>
          <w:rFonts w:ascii="Arial" w:hAnsi="Arial" w:cs="Arial"/>
          <w:i/>
          <w:lang w:val="en-ZA"/>
        </w:rPr>
        <w:t>S v Mogorosi</w:t>
      </w:r>
      <w:r w:rsidR="00825971">
        <w:rPr>
          <w:rStyle w:val="FootnoteReference"/>
          <w:rFonts w:ascii="Arial" w:hAnsi="Arial" w:cs="Arial"/>
          <w:i/>
          <w:lang w:val="en-ZA"/>
        </w:rPr>
        <w:footnoteReference w:id="6"/>
      </w:r>
      <w:r w:rsidR="003E0E50">
        <w:rPr>
          <w:rFonts w:ascii="Arial" w:hAnsi="Arial" w:cs="Arial"/>
          <w:i/>
          <w:lang w:val="en-ZA"/>
        </w:rPr>
        <w:t xml:space="preserve"> </w:t>
      </w:r>
      <w:r w:rsidR="003E0E50">
        <w:rPr>
          <w:rFonts w:ascii="Arial" w:hAnsi="Arial" w:cs="Arial"/>
          <w:lang w:val="en-ZA"/>
        </w:rPr>
        <w:t>at 942D-E stated:</w:t>
      </w:r>
    </w:p>
    <w:p w:rsidR="003E0E50" w:rsidRDefault="003E0E50" w:rsidP="00E06FDF">
      <w:pPr>
        <w:spacing w:line="360" w:lineRule="auto"/>
        <w:jc w:val="both"/>
        <w:rPr>
          <w:rFonts w:ascii="Arial" w:hAnsi="Arial" w:cs="Arial"/>
          <w:lang w:val="en-ZA"/>
        </w:rPr>
      </w:pPr>
    </w:p>
    <w:p w:rsidR="003E0E50" w:rsidRPr="003E0E50" w:rsidRDefault="003E0E50" w:rsidP="00E06FDF">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w:t>
      </w:r>
      <w:r w:rsidRPr="003E0E50">
        <w:rPr>
          <w:rFonts w:ascii="Arial" w:hAnsi="Arial" w:cs="Arial"/>
          <w:sz w:val="22"/>
          <w:szCs w:val="22"/>
          <w:lang w:val="en-ZA"/>
        </w:rPr>
        <w:t>As to the stage at which an application should be made in terms of s 78 (2), it may be desirable for a trial court to apply its mind as to whether the mental condition of the accused should be inquired into</w:t>
      </w:r>
      <w:r>
        <w:rPr>
          <w:rFonts w:ascii="Arial" w:hAnsi="Arial" w:cs="Arial"/>
          <w:sz w:val="22"/>
          <w:szCs w:val="22"/>
          <w:lang w:val="en-ZA"/>
        </w:rPr>
        <w:t xml:space="preserve"> before evidence is led so </w:t>
      </w:r>
      <w:r w:rsidRPr="003E0E50">
        <w:rPr>
          <w:rFonts w:ascii="Arial" w:hAnsi="Arial" w:cs="Arial"/>
          <w:sz w:val="22"/>
          <w:szCs w:val="22"/>
          <w:lang w:val="en-ZA"/>
        </w:rPr>
        <w:t>as to be able to judge of the conduct of the accused at the time of the commission of the offence as disclosed by the evidence in the light of the report contemplated by s 79 (1), but although desirable it is not obligatory for the Court to do so. It may make an order in terms of s 78 (2) at any stage during the proceedings.</w:t>
      </w:r>
      <w:r>
        <w:rPr>
          <w:rFonts w:ascii="Arial" w:hAnsi="Arial" w:cs="Arial"/>
          <w:sz w:val="22"/>
          <w:szCs w:val="22"/>
          <w:lang w:val="en-ZA"/>
        </w:rPr>
        <w:t>’</w:t>
      </w:r>
    </w:p>
    <w:p w:rsidR="00825971" w:rsidRDefault="00825971" w:rsidP="00E06FDF">
      <w:pPr>
        <w:spacing w:line="360" w:lineRule="auto"/>
        <w:jc w:val="both"/>
        <w:rPr>
          <w:rFonts w:ascii="Arial" w:hAnsi="Arial" w:cs="Arial"/>
          <w:lang w:val="en-ZA"/>
        </w:rPr>
      </w:pPr>
    </w:p>
    <w:p w:rsidR="00613731" w:rsidRDefault="003E0E50"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18</w:t>
      </w:r>
      <w:r>
        <w:rPr>
          <w:rFonts w:ascii="Arial" w:hAnsi="Arial" w:cs="Arial"/>
          <w:lang w:val="en-ZA"/>
        </w:rPr>
        <w:t xml:space="preserve">]   It is not uncommon during pre-trial proceedings that application is made (usually by the defence) to have the accused </w:t>
      </w:r>
      <w:r w:rsidR="00A25BB6">
        <w:rPr>
          <w:rFonts w:ascii="Arial" w:hAnsi="Arial" w:cs="Arial"/>
          <w:lang w:val="en-ZA"/>
        </w:rPr>
        <w:t>referred for psychiatric evalua</w:t>
      </w:r>
      <w:r>
        <w:rPr>
          <w:rFonts w:ascii="Arial" w:hAnsi="Arial" w:cs="Arial"/>
          <w:lang w:val="en-ZA"/>
        </w:rPr>
        <w:t xml:space="preserve">tion </w:t>
      </w:r>
      <w:r w:rsidRPr="00602E15">
        <w:rPr>
          <w:rFonts w:ascii="Arial" w:hAnsi="Arial" w:cs="Arial"/>
          <w:u w:val="single"/>
          <w:lang w:val="en-ZA"/>
        </w:rPr>
        <w:t>before</w:t>
      </w:r>
      <w:r>
        <w:rPr>
          <w:rFonts w:ascii="Arial" w:hAnsi="Arial" w:cs="Arial"/>
          <w:lang w:val="en-ZA"/>
        </w:rPr>
        <w:t xml:space="preserve"> any evidence of the alleged o</w:t>
      </w:r>
      <w:r w:rsidR="00935EB3">
        <w:rPr>
          <w:rFonts w:ascii="Arial" w:hAnsi="Arial" w:cs="Arial"/>
          <w:lang w:val="en-ZA"/>
        </w:rPr>
        <w:t xml:space="preserve">ffence </w:t>
      </w:r>
      <w:r w:rsidR="0062411B">
        <w:rPr>
          <w:rFonts w:ascii="Arial" w:hAnsi="Arial" w:cs="Arial"/>
          <w:lang w:val="en-ZA"/>
        </w:rPr>
        <w:t>is presented</w:t>
      </w:r>
      <w:r w:rsidR="00935EB3">
        <w:rPr>
          <w:rFonts w:ascii="Arial" w:hAnsi="Arial" w:cs="Arial"/>
          <w:lang w:val="en-ZA"/>
        </w:rPr>
        <w:t>. In such</w:t>
      </w:r>
      <w:r>
        <w:rPr>
          <w:rFonts w:ascii="Arial" w:hAnsi="Arial" w:cs="Arial"/>
          <w:lang w:val="en-ZA"/>
        </w:rPr>
        <w:t xml:space="preserve"> instance </w:t>
      </w:r>
      <w:r w:rsidR="001A61EC">
        <w:rPr>
          <w:rFonts w:ascii="Arial" w:hAnsi="Arial" w:cs="Arial"/>
          <w:lang w:val="en-ZA"/>
        </w:rPr>
        <w:t>the psychiatrist(s) is/are required to evaluate the mental state of the person, regard being had to the charge preferred by the State and any other background information from various so</w:t>
      </w:r>
      <w:r w:rsidR="00935EB3">
        <w:rPr>
          <w:rFonts w:ascii="Arial" w:hAnsi="Arial" w:cs="Arial"/>
          <w:lang w:val="en-ZA"/>
        </w:rPr>
        <w:t>urces concerning past behaviour. This is done</w:t>
      </w:r>
      <w:r w:rsidR="00A25BB6">
        <w:rPr>
          <w:rFonts w:ascii="Arial" w:hAnsi="Arial" w:cs="Arial"/>
          <w:lang w:val="en-ZA"/>
        </w:rPr>
        <w:t xml:space="preserve"> to determine the accused’s</w:t>
      </w:r>
      <w:r w:rsidR="001A61EC">
        <w:rPr>
          <w:rFonts w:ascii="Arial" w:hAnsi="Arial" w:cs="Arial"/>
          <w:lang w:val="en-ZA"/>
        </w:rPr>
        <w:t xml:space="preserve"> understanding </w:t>
      </w:r>
      <w:r w:rsidR="00935EB3">
        <w:rPr>
          <w:rFonts w:ascii="Arial" w:hAnsi="Arial" w:cs="Arial"/>
          <w:lang w:val="en-ZA"/>
        </w:rPr>
        <w:t>and appreciation of the concept of wrongfulness at the time the alleged offence was committed</w:t>
      </w:r>
      <w:r w:rsidR="007416A7">
        <w:rPr>
          <w:rFonts w:ascii="Arial" w:hAnsi="Arial" w:cs="Arial"/>
          <w:lang w:val="en-ZA"/>
        </w:rPr>
        <w:t>. The psychiatrist is accordingly in terms of s 79</w:t>
      </w:r>
      <w:r w:rsidR="00B33BC4">
        <w:rPr>
          <w:rFonts w:ascii="Arial" w:hAnsi="Arial" w:cs="Arial"/>
          <w:lang w:val="en-ZA"/>
        </w:rPr>
        <w:t>(4)</w:t>
      </w:r>
      <w:r w:rsidR="00B33BC4">
        <w:rPr>
          <w:rFonts w:ascii="Arial" w:hAnsi="Arial" w:cs="Arial"/>
          <w:i/>
          <w:lang w:val="en-ZA"/>
        </w:rPr>
        <w:t>(d)</w:t>
      </w:r>
      <w:r w:rsidR="007416A7">
        <w:rPr>
          <w:rFonts w:ascii="Arial" w:hAnsi="Arial" w:cs="Arial"/>
          <w:lang w:val="en-ZA"/>
        </w:rPr>
        <w:t xml:space="preserve"> required to make a finding on </w:t>
      </w:r>
      <w:r w:rsidR="00602E15">
        <w:rPr>
          <w:rFonts w:ascii="Arial" w:hAnsi="Arial" w:cs="Arial"/>
          <w:lang w:val="en-ZA"/>
        </w:rPr>
        <w:t>such</w:t>
      </w:r>
      <w:r w:rsidR="00B33BC4">
        <w:rPr>
          <w:rFonts w:ascii="Arial" w:hAnsi="Arial" w:cs="Arial"/>
          <w:lang w:val="en-ZA"/>
        </w:rPr>
        <w:t xml:space="preserve"> </w:t>
      </w:r>
      <w:r w:rsidR="00602E15">
        <w:rPr>
          <w:rFonts w:ascii="Arial" w:hAnsi="Arial" w:cs="Arial"/>
          <w:lang w:val="en-ZA"/>
        </w:rPr>
        <w:t xml:space="preserve"> </w:t>
      </w:r>
      <w:r w:rsidR="00B33BC4">
        <w:rPr>
          <w:rFonts w:ascii="Arial" w:hAnsi="Arial" w:cs="Arial"/>
          <w:lang w:val="en-ZA"/>
        </w:rPr>
        <w:t xml:space="preserve">information </w:t>
      </w:r>
      <w:r w:rsidR="00602E15">
        <w:rPr>
          <w:rFonts w:ascii="Arial" w:hAnsi="Arial" w:cs="Arial"/>
          <w:lang w:val="en-ZA"/>
        </w:rPr>
        <w:t xml:space="preserve">(s 78(3)), </w:t>
      </w:r>
      <w:r w:rsidR="00B33BC4">
        <w:rPr>
          <w:rFonts w:ascii="Arial" w:hAnsi="Arial" w:cs="Arial"/>
          <w:lang w:val="en-ZA"/>
        </w:rPr>
        <w:t>even before</w:t>
      </w:r>
      <w:r w:rsidR="007416A7">
        <w:rPr>
          <w:rFonts w:ascii="Arial" w:hAnsi="Arial" w:cs="Arial"/>
          <w:lang w:val="en-ZA"/>
        </w:rPr>
        <w:t xml:space="preserve"> the commencement of </w:t>
      </w:r>
      <w:r w:rsidR="00B33BC4">
        <w:rPr>
          <w:rFonts w:ascii="Arial" w:hAnsi="Arial" w:cs="Arial"/>
          <w:lang w:val="en-ZA"/>
        </w:rPr>
        <w:t xml:space="preserve">the </w:t>
      </w:r>
      <w:r w:rsidR="007416A7">
        <w:rPr>
          <w:rFonts w:ascii="Arial" w:hAnsi="Arial" w:cs="Arial"/>
          <w:lang w:val="en-ZA"/>
        </w:rPr>
        <w:t xml:space="preserve">trial </w:t>
      </w:r>
      <w:r w:rsidR="00602E15">
        <w:rPr>
          <w:rFonts w:ascii="Arial" w:hAnsi="Arial" w:cs="Arial"/>
          <w:lang w:val="en-ZA"/>
        </w:rPr>
        <w:t xml:space="preserve">and evidence led </w:t>
      </w:r>
      <w:r w:rsidR="00B33BC4">
        <w:rPr>
          <w:rFonts w:ascii="Arial" w:hAnsi="Arial" w:cs="Arial"/>
          <w:lang w:val="en-ZA"/>
        </w:rPr>
        <w:t xml:space="preserve">pertaining to the commission of the offence charged. </w:t>
      </w:r>
    </w:p>
    <w:p w:rsidR="00613731" w:rsidRDefault="00613731" w:rsidP="00E06FDF">
      <w:pPr>
        <w:spacing w:line="360" w:lineRule="auto"/>
        <w:jc w:val="both"/>
        <w:rPr>
          <w:rFonts w:ascii="Arial" w:hAnsi="Arial" w:cs="Arial"/>
          <w:lang w:val="en-ZA"/>
        </w:rPr>
      </w:pPr>
    </w:p>
    <w:p w:rsidR="00825971" w:rsidRDefault="00613731"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19</w:t>
      </w:r>
      <w:r>
        <w:rPr>
          <w:rFonts w:ascii="Arial" w:hAnsi="Arial" w:cs="Arial"/>
          <w:lang w:val="en-ZA"/>
        </w:rPr>
        <w:t xml:space="preserve">]   </w:t>
      </w:r>
      <w:r w:rsidR="0062411B">
        <w:rPr>
          <w:rFonts w:ascii="Arial" w:hAnsi="Arial" w:cs="Arial"/>
          <w:lang w:val="en-ZA"/>
        </w:rPr>
        <w:t>Similarly, t</w:t>
      </w:r>
      <w:r w:rsidR="007416A7">
        <w:rPr>
          <w:rFonts w:ascii="Arial" w:hAnsi="Arial" w:cs="Arial"/>
          <w:lang w:val="en-ZA"/>
        </w:rPr>
        <w:t>he pre</w:t>
      </w:r>
      <w:r w:rsidR="00A13DE0">
        <w:rPr>
          <w:rFonts w:ascii="Arial" w:hAnsi="Arial" w:cs="Arial"/>
          <w:lang w:val="en-ZA"/>
        </w:rPr>
        <w:t>siding judge or magistrate</w:t>
      </w:r>
      <w:r w:rsidR="0062411B">
        <w:rPr>
          <w:rFonts w:ascii="Arial" w:hAnsi="Arial" w:cs="Arial"/>
          <w:lang w:val="en-ZA"/>
        </w:rPr>
        <w:t>,</w:t>
      </w:r>
      <w:r w:rsidR="00ED5E58">
        <w:rPr>
          <w:rFonts w:ascii="Arial" w:hAnsi="Arial" w:cs="Arial"/>
          <w:lang w:val="en-ZA"/>
        </w:rPr>
        <w:t xml:space="preserve"> before </w:t>
      </w:r>
      <w:r w:rsidR="0062411B">
        <w:rPr>
          <w:rFonts w:ascii="Arial" w:hAnsi="Arial" w:cs="Arial"/>
          <w:lang w:val="en-ZA"/>
        </w:rPr>
        <w:t xml:space="preserve">evidence on the merits </w:t>
      </w:r>
      <w:r w:rsidR="00602E15">
        <w:rPr>
          <w:rFonts w:ascii="Arial" w:hAnsi="Arial" w:cs="Arial"/>
          <w:lang w:val="en-ZA"/>
        </w:rPr>
        <w:t>is</w:t>
      </w:r>
      <w:r w:rsidR="00ED5E58">
        <w:rPr>
          <w:rFonts w:ascii="Arial" w:hAnsi="Arial" w:cs="Arial"/>
          <w:lang w:val="en-ZA"/>
        </w:rPr>
        <w:t xml:space="preserve"> presented, </w:t>
      </w:r>
      <w:r w:rsidR="00A13DE0">
        <w:rPr>
          <w:rFonts w:ascii="Arial" w:hAnsi="Arial" w:cs="Arial"/>
          <w:lang w:val="en-ZA"/>
        </w:rPr>
        <w:t xml:space="preserve">is </w:t>
      </w:r>
      <w:r w:rsidR="00B33BC4">
        <w:rPr>
          <w:rFonts w:ascii="Arial" w:hAnsi="Arial" w:cs="Arial"/>
          <w:lang w:val="en-ZA"/>
        </w:rPr>
        <w:t xml:space="preserve">required to </w:t>
      </w:r>
      <w:r>
        <w:rPr>
          <w:rFonts w:ascii="Arial" w:hAnsi="Arial" w:cs="Arial"/>
          <w:lang w:val="en-ZA"/>
        </w:rPr>
        <w:t xml:space="preserve">determine the matter on the </w:t>
      </w:r>
      <w:r w:rsidR="00ED5E58">
        <w:rPr>
          <w:rFonts w:ascii="Arial" w:hAnsi="Arial" w:cs="Arial"/>
          <w:lang w:val="en-ZA"/>
        </w:rPr>
        <w:t xml:space="preserve">psychiatric </w:t>
      </w:r>
      <w:r>
        <w:rPr>
          <w:rFonts w:ascii="Arial" w:hAnsi="Arial" w:cs="Arial"/>
          <w:lang w:val="en-ZA"/>
        </w:rPr>
        <w:t>report</w:t>
      </w:r>
      <w:r w:rsidR="00ED5E58">
        <w:rPr>
          <w:rFonts w:ascii="Arial" w:hAnsi="Arial" w:cs="Arial"/>
          <w:lang w:val="en-ZA"/>
        </w:rPr>
        <w:t>(s) when same</w:t>
      </w:r>
      <w:r>
        <w:rPr>
          <w:rFonts w:ascii="Arial" w:hAnsi="Arial" w:cs="Arial"/>
          <w:lang w:val="en-ZA"/>
        </w:rPr>
        <w:t xml:space="preserve"> is not disputed</w:t>
      </w:r>
      <w:r w:rsidR="0062411B">
        <w:rPr>
          <w:rStyle w:val="FootnoteReference"/>
          <w:rFonts w:ascii="Arial" w:hAnsi="Arial" w:cs="Arial"/>
          <w:lang w:val="en-ZA"/>
        </w:rPr>
        <w:footnoteReference w:id="7"/>
      </w:r>
      <w:r>
        <w:rPr>
          <w:rFonts w:ascii="Arial" w:hAnsi="Arial" w:cs="Arial"/>
          <w:lang w:val="en-ZA"/>
        </w:rPr>
        <w:t xml:space="preserve">  or</w:t>
      </w:r>
      <w:r w:rsidR="00ED5E58">
        <w:rPr>
          <w:rFonts w:ascii="Arial" w:hAnsi="Arial" w:cs="Arial"/>
          <w:lang w:val="en-ZA"/>
        </w:rPr>
        <w:t>,</w:t>
      </w:r>
      <w:r>
        <w:rPr>
          <w:rFonts w:ascii="Arial" w:hAnsi="Arial" w:cs="Arial"/>
          <w:lang w:val="en-ZA"/>
        </w:rPr>
        <w:t xml:space="preserve"> when the finding is not unanimous or disputed, to do so after the hearing of evidence pertaining to the enquiry into the mental condition of the accused.</w:t>
      </w:r>
      <w:r w:rsidR="00886BA9">
        <w:rPr>
          <w:rStyle w:val="FootnoteReference"/>
          <w:rFonts w:ascii="Arial" w:hAnsi="Arial" w:cs="Arial"/>
          <w:lang w:val="en-ZA"/>
        </w:rPr>
        <w:footnoteReference w:id="8"/>
      </w:r>
    </w:p>
    <w:p w:rsidR="00613731" w:rsidRDefault="00613731" w:rsidP="00E06FDF">
      <w:pPr>
        <w:spacing w:line="360" w:lineRule="auto"/>
        <w:jc w:val="both"/>
        <w:rPr>
          <w:rFonts w:ascii="Arial" w:hAnsi="Arial" w:cs="Arial"/>
          <w:lang w:val="en-ZA"/>
        </w:rPr>
      </w:pPr>
    </w:p>
    <w:p w:rsidR="00602E15" w:rsidRDefault="00613731"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20</w:t>
      </w:r>
      <w:r>
        <w:rPr>
          <w:rFonts w:ascii="Arial" w:hAnsi="Arial" w:cs="Arial"/>
          <w:lang w:val="en-ZA"/>
        </w:rPr>
        <w:t>]   Neither the psychiatrist nor the court at this stage is required to determine whether the accused committed any unlawful act. What must be determined is whether</w:t>
      </w:r>
      <w:r w:rsidR="00A25BB6">
        <w:rPr>
          <w:rFonts w:ascii="Arial" w:hAnsi="Arial" w:cs="Arial"/>
          <w:lang w:val="en-ZA"/>
        </w:rPr>
        <w:t>,</w:t>
      </w:r>
      <w:r>
        <w:rPr>
          <w:rFonts w:ascii="Arial" w:hAnsi="Arial" w:cs="Arial"/>
          <w:lang w:val="en-ZA"/>
        </w:rPr>
        <w:t xml:space="preserve"> at the time the </w:t>
      </w:r>
      <w:r w:rsidR="005B34A6">
        <w:rPr>
          <w:rFonts w:ascii="Arial" w:hAnsi="Arial" w:cs="Arial"/>
          <w:lang w:val="en-ZA"/>
        </w:rPr>
        <w:t xml:space="preserve">alleged </w:t>
      </w:r>
      <w:r w:rsidR="00A25BB6">
        <w:rPr>
          <w:rFonts w:ascii="Arial" w:hAnsi="Arial" w:cs="Arial"/>
          <w:lang w:val="en-ZA"/>
        </w:rPr>
        <w:t>act took place, the accused</w:t>
      </w:r>
      <w:r>
        <w:rPr>
          <w:rFonts w:ascii="Arial" w:hAnsi="Arial" w:cs="Arial"/>
          <w:lang w:val="en-ZA"/>
        </w:rPr>
        <w:t xml:space="preserve"> appreciated the wrongfulness of the act </w:t>
      </w:r>
      <w:r w:rsidR="005B34A6">
        <w:rPr>
          <w:rFonts w:ascii="Arial" w:hAnsi="Arial" w:cs="Arial"/>
          <w:lang w:val="en-ZA"/>
        </w:rPr>
        <w:t>and acted in accordance with such</w:t>
      </w:r>
      <w:r w:rsidR="0004073B">
        <w:rPr>
          <w:rFonts w:ascii="Arial" w:hAnsi="Arial" w:cs="Arial"/>
          <w:lang w:val="en-ZA"/>
        </w:rPr>
        <w:t xml:space="preserve"> appreciation i.e. the accused’s mental state at the time, and not whether he/she commit</w:t>
      </w:r>
      <w:r w:rsidR="00EE6B4A">
        <w:rPr>
          <w:rFonts w:ascii="Arial" w:hAnsi="Arial" w:cs="Arial"/>
          <w:lang w:val="en-ZA"/>
        </w:rPr>
        <w:t>ted the prohibited act. This is not an instance as provided for in s 78(6) where evidence first has to be presented that the accused committed the act (</w:t>
      </w:r>
      <w:r w:rsidR="00EE6B4A">
        <w:rPr>
          <w:rFonts w:ascii="Arial" w:hAnsi="Arial" w:cs="Arial"/>
          <w:i/>
          <w:lang w:val="en-ZA"/>
        </w:rPr>
        <w:t>actus reus</w:t>
      </w:r>
      <w:r w:rsidR="00EE6B4A">
        <w:rPr>
          <w:rFonts w:ascii="Arial" w:hAnsi="Arial" w:cs="Arial"/>
          <w:lang w:val="en-ZA"/>
        </w:rPr>
        <w:t>) before directing that he/she be detained pending the signification of the decision of the State President.</w:t>
      </w:r>
      <w:r w:rsidR="005B34A6">
        <w:rPr>
          <w:rFonts w:ascii="Arial" w:hAnsi="Arial" w:cs="Arial"/>
          <w:lang w:val="en-ZA"/>
        </w:rPr>
        <w:t xml:space="preserve"> </w:t>
      </w:r>
    </w:p>
    <w:p w:rsidR="00602E15" w:rsidRDefault="00602E15" w:rsidP="00E06FDF">
      <w:pPr>
        <w:spacing w:line="360" w:lineRule="auto"/>
        <w:jc w:val="both"/>
        <w:rPr>
          <w:rFonts w:ascii="Arial" w:hAnsi="Arial" w:cs="Arial"/>
          <w:lang w:val="en-ZA"/>
        </w:rPr>
      </w:pPr>
    </w:p>
    <w:p w:rsidR="00825971" w:rsidRDefault="00602E15"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21</w:t>
      </w:r>
      <w:r>
        <w:rPr>
          <w:rFonts w:ascii="Arial" w:hAnsi="Arial" w:cs="Arial"/>
          <w:lang w:val="en-ZA"/>
        </w:rPr>
        <w:t xml:space="preserve">]   </w:t>
      </w:r>
      <w:r w:rsidR="005B34A6">
        <w:rPr>
          <w:rFonts w:ascii="Arial" w:hAnsi="Arial" w:cs="Arial"/>
          <w:lang w:val="en-ZA"/>
        </w:rPr>
        <w:t xml:space="preserve">The case of </w:t>
      </w:r>
      <w:r w:rsidR="005B34A6">
        <w:rPr>
          <w:rFonts w:ascii="Arial" w:hAnsi="Arial" w:cs="Arial"/>
          <w:i/>
          <w:lang w:val="en-ZA"/>
        </w:rPr>
        <w:t>State v Booi Pedro</w:t>
      </w:r>
      <w:r w:rsidR="005B34A6">
        <w:rPr>
          <w:rStyle w:val="FootnoteReference"/>
          <w:rFonts w:ascii="Arial" w:hAnsi="Arial" w:cs="Arial"/>
          <w:i/>
          <w:lang w:val="en-ZA"/>
        </w:rPr>
        <w:footnoteReference w:id="9"/>
      </w:r>
      <w:r w:rsidR="005B34A6">
        <w:rPr>
          <w:rFonts w:ascii="Arial" w:hAnsi="Arial" w:cs="Arial"/>
          <w:i/>
          <w:lang w:val="en-ZA"/>
        </w:rPr>
        <w:t xml:space="preserve"> </w:t>
      </w:r>
      <w:r w:rsidR="00A25BB6">
        <w:rPr>
          <w:rFonts w:ascii="Arial" w:hAnsi="Arial" w:cs="Arial"/>
          <w:lang w:val="en-ZA"/>
        </w:rPr>
        <w:t>referred to</w:t>
      </w:r>
      <w:r w:rsidR="005B34A6">
        <w:rPr>
          <w:rFonts w:ascii="Arial" w:hAnsi="Arial" w:cs="Arial"/>
          <w:lang w:val="en-ZA"/>
        </w:rPr>
        <w:t xml:space="preserve"> by applicant’s counsel is </w:t>
      </w:r>
      <w:r>
        <w:rPr>
          <w:rFonts w:ascii="Arial" w:hAnsi="Arial" w:cs="Arial"/>
          <w:lang w:val="en-ZA"/>
        </w:rPr>
        <w:t xml:space="preserve">therefore </w:t>
      </w:r>
      <w:r w:rsidR="005B34A6">
        <w:rPr>
          <w:rFonts w:ascii="Arial" w:hAnsi="Arial" w:cs="Arial"/>
          <w:lang w:val="en-ZA"/>
        </w:rPr>
        <w:t>distinguishable from the present facts in that it relates to the provisions of s 78(6) of the Act (as amended in South Africa)</w:t>
      </w:r>
      <w:r w:rsidR="00432043">
        <w:rPr>
          <w:rFonts w:ascii="Arial" w:hAnsi="Arial" w:cs="Arial"/>
          <w:lang w:val="en-ZA"/>
        </w:rPr>
        <w:t>,</w:t>
      </w:r>
      <w:r w:rsidR="005B34A6">
        <w:rPr>
          <w:rFonts w:ascii="Arial" w:hAnsi="Arial" w:cs="Arial"/>
          <w:lang w:val="en-ZA"/>
        </w:rPr>
        <w:t xml:space="preserve"> </w:t>
      </w:r>
      <w:r w:rsidR="00432043">
        <w:rPr>
          <w:rFonts w:ascii="Arial" w:hAnsi="Arial" w:cs="Arial"/>
          <w:lang w:val="en-ZA"/>
        </w:rPr>
        <w:t xml:space="preserve">where the court is required to (first) find, on evidence presented, that the accused committed the act in question and that he/she at the time of such commission was by reason of mental illness or mental defect not criminally responsible, before </w:t>
      </w:r>
      <w:r w:rsidR="00A13DE0">
        <w:rPr>
          <w:rFonts w:ascii="Arial" w:hAnsi="Arial" w:cs="Arial"/>
          <w:lang w:val="en-ZA"/>
        </w:rPr>
        <w:t xml:space="preserve">pronouncing a </w:t>
      </w:r>
      <w:r w:rsidR="00432043">
        <w:rPr>
          <w:rFonts w:ascii="Arial" w:hAnsi="Arial" w:cs="Arial"/>
          <w:lang w:val="en-ZA"/>
        </w:rPr>
        <w:t>finding</w:t>
      </w:r>
      <w:r w:rsidR="00A13DE0">
        <w:rPr>
          <w:rFonts w:ascii="Arial" w:hAnsi="Arial" w:cs="Arial"/>
          <w:lang w:val="en-ZA"/>
        </w:rPr>
        <w:t xml:space="preserve"> of</w:t>
      </w:r>
      <w:r w:rsidR="00432043">
        <w:rPr>
          <w:rFonts w:ascii="Arial" w:hAnsi="Arial" w:cs="Arial"/>
          <w:lang w:val="en-ZA"/>
        </w:rPr>
        <w:t xml:space="preserve"> not guilty. In the present instance the applicant was found</w:t>
      </w:r>
      <w:r w:rsidR="00ED5E58">
        <w:rPr>
          <w:rFonts w:ascii="Arial" w:hAnsi="Arial" w:cs="Arial"/>
          <w:lang w:val="en-ZA"/>
        </w:rPr>
        <w:t xml:space="preserve"> to be criminally responsible</w:t>
      </w:r>
      <w:r>
        <w:rPr>
          <w:rFonts w:ascii="Arial" w:hAnsi="Arial" w:cs="Arial"/>
          <w:lang w:val="en-ZA"/>
        </w:rPr>
        <w:t>, hence s 78(6)</w:t>
      </w:r>
      <w:r w:rsidR="00ED5E58">
        <w:rPr>
          <w:rFonts w:ascii="Arial" w:hAnsi="Arial" w:cs="Arial"/>
          <w:lang w:val="en-ZA"/>
        </w:rPr>
        <w:t xml:space="preserve"> finds no application.</w:t>
      </w:r>
    </w:p>
    <w:p w:rsidR="00AA4295" w:rsidRDefault="00AA4295" w:rsidP="00E06FDF">
      <w:pPr>
        <w:spacing w:line="360" w:lineRule="auto"/>
        <w:jc w:val="both"/>
        <w:rPr>
          <w:rFonts w:ascii="Arial" w:hAnsi="Arial" w:cs="Arial"/>
          <w:lang w:val="en-ZA"/>
        </w:rPr>
      </w:pPr>
    </w:p>
    <w:p w:rsidR="00AA4295" w:rsidRPr="00AA4295" w:rsidRDefault="00AA4295" w:rsidP="00E06FDF">
      <w:pPr>
        <w:spacing w:line="360" w:lineRule="auto"/>
        <w:jc w:val="both"/>
        <w:rPr>
          <w:rFonts w:ascii="Arial" w:hAnsi="Arial" w:cs="Arial"/>
          <w:u w:val="single"/>
          <w:lang w:val="en-ZA"/>
        </w:rPr>
      </w:pPr>
      <w:r>
        <w:rPr>
          <w:rFonts w:ascii="Arial" w:hAnsi="Arial" w:cs="Arial"/>
          <w:u w:val="single"/>
          <w:lang w:val="en-ZA"/>
        </w:rPr>
        <w:t>Reasonableness of the application</w:t>
      </w:r>
    </w:p>
    <w:p w:rsidR="003F2FC0" w:rsidRDefault="003F2FC0" w:rsidP="00E06FDF">
      <w:pPr>
        <w:spacing w:line="360" w:lineRule="auto"/>
        <w:jc w:val="both"/>
        <w:rPr>
          <w:rFonts w:ascii="Arial" w:hAnsi="Arial" w:cs="Arial"/>
          <w:lang w:val="en-ZA"/>
        </w:rPr>
      </w:pPr>
    </w:p>
    <w:p w:rsidR="0019388F" w:rsidRDefault="0019388F" w:rsidP="00E06FDF">
      <w:pPr>
        <w:spacing w:line="360" w:lineRule="auto"/>
        <w:jc w:val="both"/>
        <w:rPr>
          <w:rFonts w:ascii="Arial" w:hAnsi="Arial" w:cs="Arial"/>
          <w:lang w:val="en-ZA"/>
        </w:rPr>
      </w:pPr>
      <w:r>
        <w:rPr>
          <w:rFonts w:ascii="Arial" w:hAnsi="Arial" w:cs="Arial"/>
          <w:lang w:val="en-ZA"/>
        </w:rPr>
        <w:t>[</w:t>
      </w:r>
      <w:r w:rsidR="00462877">
        <w:rPr>
          <w:rFonts w:ascii="Arial" w:hAnsi="Arial" w:cs="Arial"/>
          <w:lang w:val="en-ZA"/>
        </w:rPr>
        <w:t>22</w:t>
      </w:r>
      <w:r>
        <w:rPr>
          <w:rFonts w:ascii="Arial" w:hAnsi="Arial" w:cs="Arial"/>
          <w:lang w:val="en-ZA"/>
        </w:rPr>
        <w:t xml:space="preserve">]   </w:t>
      </w:r>
      <w:r w:rsidR="00AA4295">
        <w:rPr>
          <w:rFonts w:ascii="Arial" w:hAnsi="Arial" w:cs="Arial"/>
          <w:lang w:val="en-ZA"/>
        </w:rPr>
        <w:t xml:space="preserve">Applicant at all stages of the proceedings has had legal representation and his present counsel confirmed having advised applicant </w:t>
      </w:r>
      <w:r w:rsidR="008E67E8">
        <w:rPr>
          <w:rFonts w:ascii="Arial" w:hAnsi="Arial" w:cs="Arial"/>
          <w:lang w:val="en-ZA"/>
        </w:rPr>
        <w:t>on the law and principles applicabl</w:t>
      </w:r>
      <w:r w:rsidR="00A25BB6">
        <w:rPr>
          <w:rFonts w:ascii="Arial" w:hAnsi="Arial" w:cs="Arial"/>
          <w:lang w:val="en-ZA"/>
        </w:rPr>
        <w:t>e to the application at hand</w:t>
      </w:r>
      <w:r w:rsidR="008E67E8">
        <w:rPr>
          <w:rFonts w:ascii="Arial" w:hAnsi="Arial" w:cs="Arial"/>
          <w:lang w:val="en-ZA"/>
        </w:rPr>
        <w:t>. In the absence of evidence to the contrary</w:t>
      </w:r>
      <w:r w:rsidR="00A25BB6">
        <w:rPr>
          <w:rFonts w:ascii="Arial" w:hAnsi="Arial" w:cs="Arial"/>
          <w:lang w:val="en-ZA"/>
        </w:rPr>
        <w:t>,</w:t>
      </w:r>
      <w:r w:rsidR="008E67E8">
        <w:rPr>
          <w:rFonts w:ascii="Arial" w:hAnsi="Arial" w:cs="Arial"/>
          <w:lang w:val="en-ZA"/>
        </w:rPr>
        <w:t xml:space="preserve"> it </w:t>
      </w:r>
      <w:r w:rsidR="00A25BB6">
        <w:rPr>
          <w:rFonts w:ascii="Arial" w:hAnsi="Arial" w:cs="Arial"/>
          <w:lang w:val="en-ZA"/>
        </w:rPr>
        <w:t>then must</w:t>
      </w:r>
      <w:r w:rsidR="00602E15">
        <w:rPr>
          <w:rFonts w:ascii="Arial" w:hAnsi="Arial" w:cs="Arial"/>
          <w:lang w:val="en-ZA"/>
        </w:rPr>
        <w:t xml:space="preserve"> </w:t>
      </w:r>
      <w:r w:rsidR="008E67E8">
        <w:rPr>
          <w:rFonts w:ascii="Arial" w:hAnsi="Arial" w:cs="Arial"/>
          <w:lang w:val="en-ZA"/>
        </w:rPr>
        <w:t>be assumed that he was equally informed by his erstwhile legal representative</w:t>
      </w:r>
      <w:r w:rsidR="00A13DE0">
        <w:rPr>
          <w:rFonts w:ascii="Arial" w:hAnsi="Arial" w:cs="Arial"/>
          <w:lang w:val="en-ZA"/>
        </w:rPr>
        <w:t>s</w:t>
      </w:r>
      <w:r w:rsidR="008E67E8">
        <w:rPr>
          <w:rFonts w:ascii="Arial" w:hAnsi="Arial" w:cs="Arial"/>
          <w:lang w:val="en-ZA"/>
        </w:rPr>
        <w:t xml:space="preserve"> of the provisions of section 78 of the Act</w:t>
      </w:r>
      <w:r w:rsidR="00602E15">
        <w:rPr>
          <w:rFonts w:ascii="Arial" w:hAnsi="Arial" w:cs="Arial"/>
          <w:lang w:val="en-ZA"/>
        </w:rPr>
        <w:t>,</w:t>
      </w:r>
      <w:r w:rsidR="008E67E8">
        <w:rPr>
          <w:rFonts w:ascii="Arial" w:hAnsi="Arial" w:cs="Arial"/>
          <w:lang w:val="en-ZA"/>
        </w:rPr>
        <w:t xml:space="preserve"> as set out above</w:t>
      </w:r>
      <w:r w:rsidR="00602E15">
        <w:rPr>
          <w:rFonts w:ascii="Arial" w:hAnsi="Arial" w:cs="Arial"/>
          <w:lang w:val="en-ZA"/>
        </w:rPr>
        <w:t>,</w:t>
      </w:r>
      <w:r w:rsidR="008E67E8">
        <w:rPr>
          <w:rFonts w:ascii="Arial" w:hAnsi="Arial" w:cs="Arial"/>
          <w:lang w:val="en-ZA"/>
        </w:rPr>
        <w:t xml:space="preserve"> and why the court was required to brin</w:t>
      </w:r>
      <w:r w:rsidR="00A25BB6">
        <w:rPr>
          <w:rFonts w:ascii="Arial" w:hAnsi="Arial" w:cs="Arial"/>
          <w:lang w:val="en-ZA"/>
        </w:rPr>
        <w:t>g out a finding on his criminal responsibility</w:t>
      </w:r>
      <w:r w:rsidR="008E67E8">
        <w:rPr>
          <w:rFonts w:ascii="Arial" w:hAnsi="Arial" w:cs="Arial"/>
          <w:lang w:val="en-ZA"/>
        </w:rPr>
        <w:t xml:space="preserve"> prior to the hearing of evidence on the commission of the alleged offence. An appreciation of the law </w:t>
      </w:r>
      <w:r w:rsidR="009A088F">
        <w:rPr>
          <w:rFonts w:ascii="Arial" w:hAnsi="Arial" w:cs="Arial"/>
          <w:lang w:val="en-ZA"/>
        </w:rPr>
        <w:t>contained in this section would, for purposes of the applicable test, reflect the correct facts. In the present circumstances it m</w:t>
      </w:r>
      <w:r w:rsidR="004811BA">
        <w:rPr>
          <w:rFonts w:ascii="Arial" w:hAnsi="Arial" w:cs="Arial"/>
          <w:lang w:val="en-ZA"/>
        </w:rPr>
        <w:t>ay therefore</w:t>
      </w:r>
      <w:r w:rsidR="009A088F">
        <w:rPr>
          <w:rFonts w:ascii="Arial" w:hAnsi="Arial" w:cs="Arial"/>
          <w:lang w:val="en-ZA"/>
        </w:rPr>
        <w:t xml:space="preserve"> be </w:t>
      </w:r>
      <w:r w:rsidR="004811BA">
        <w:rPr>
          <w:rFonts w:ascii="Arial" w:hAnsi="Arial" w:cs="Arial"/>
          <w:lang w:val="en-ZA"/>
        </w:rPr>
        <w:t>inferred that</w:t>
      </w:r>
      <w:r w:rsidR="009A088F">
        <w:rPr>
          <w:rFonts w:ascii="Arial" w:hAnsi="Arial" w:cs="Arial"/>
          <w:lang w:val="en-ZA"/>
        </w:rPr>
        <w:t xml:space="preserve"> applicant was </w:t>
      </w:r>
      <w:r w:rsidR="008D1874">
        <w:rPr>
          <w:rFonts w:ascii="Arial" w:hAnsi="Arial" w:cs="Arial"/>
          <w:lang w:val="en-ZA"/>
        </w:rPr>
        <w:t>privy to</w:t>
      </w:r>
      <w:r w:rsidR="009A088F">
        <w:rPr>
          <w:rFonts w:ascii="Arial" w:hAnsi="Arial" w:cs="Arial"/>
          <w:lang w:val="en-ZA"/>
        </w:rPr>
        <w:t xml:space="preserve"> the c</w:t>
      </w:r>
      <w:r w:rsidR="004811BA">
        <w:rPr>
          <w:rFonts w:ascii="Arial" w:hAnsi="Arial" w:cs="Arial"/>
          <w:lang w:val="en-ZA"/>
        </w:rPr>
        <w:t>orrect facts</w:t>
      </w:r>
      <w:r w:rsidR="008D1874">
        <w:rPr>
          <w:rFonts w:ascii="Arial" w:hAnsi="Arial" w:cs="Arial"/>
          <w:lang w:val="en-ZA"/>
        </w:rPr>
        <w:t>,</w:t>
      </w:r>
      <w:r w:rsidR="00A25BB6">
        <w:rPr>
          <w:rFonts w:ascii="Arial" w:hAnsi="Arial" w:cs="Arial"/>
          <w:lang w:val="en-ZA"/>
        </w:rPr>
        <w:t xml:space="preserve"> prior to bringing the present</w:t>
      </w:r>
      <w:r w:rsidR="004811BA">
        <w:rPr>
          <w:rFonts w:ascii="Arial" w:hAnsi="Arial" w:cs="Arial"/>
          <w:lang w:val="en-ZA"/>
        </w:rPr>
        <w:t xml:space="preserve"> application.</w:t>
      </w:r>
    </w:p>
    <w:p w:rsidR="004811BA" w:rsidRDefault="004811BA" w:rsidP="00E06FDF">
      <w:pPr>
        <w:spacing w:line="360" w:lineRule="auto"/>
        <w:jc w:val="both"/>
        <w:rPr>
          <w:rFonts w:ascii="Arial" w:hAnsi="Arial" w:cs="Arial"/>
          <w:lang w:val="en-ZA"/>
        </w:rPr>
      </w:pPr>
    </w:p>
    <w:p w:rsidR="004811BA" w:rsidRPr="004811BA" w:rsidRDefault="004811BA" w:rsidP="00E06FDF">
      <w:pPr>
        <w:spacing w:line="360" w:lineRule="auto"/>
        <w:jc w:val="both"/>
        <w:rPr>
          <w:rFonts w:ascii="Arial" w:hAnsi="Arial" w:cs="Arial"/>
          <w:lang w:val="en-ZA"/>
        </w:rPr>
      </w:pPr>
      <w:r>
        <w:rPr>
          <w:rFonts w:ascii="Arial" w:hAnsi="Arial" w:cs="Arial"/>
          <w:lang w:val="en-ZA"/>
        </w:rPr>
        <w:t xml:space="preserve">[23]   The Constitutional Court of South Africa in </w:t>
      </w:r>
      <w:r>
        <w:rPr>
          <w:rFonts w:ascii="Arial" w:hAnsi="Arial" w:cs="Arial"/>
          <w:i/>
          <w:lang w:val="en-ZA"/>
        </w:rPr>
        <w:t>SACCAWU v I &amp; J Ltd</w:t>
      </w:r>
      <w:r>
        <w:rPr>
          <w:rStyle w:val="FootnoteReference"/>
          <w:rFonts w:ascii="Arial" w:hAnsi="Arial" w:cs="Arial"/>
          <w:i/>
          <w:lang w:val="en-ZA"/>
        </w:rPr>
        <w:footnoteReference w:id="10"/>
      </w:r>
      <w:r>
        <w:rPr>
          <w:rFonts w:ascii="Arial" w:hAnsi="Arial" w:cs="Arial"/>
          <w:i/>
          <w:lang w:val="en-ZA"/>
        </w:rPr>
        <w:t xml:space="preserve"> </w:t>
      </w:r>
      <w:r>
        <w:rPr>
          <w:rFonts w:ascii="Arial" w:hAnsi="Arial" w:cs="Arial"/>
          <w:lang w:val="en-ZA"/>
        </w:rPr>
        <w:t>at para 13 held that the principle of judicial impartiality entailed two consequences: that an applicant seeking recusal bears the onus of rebutting the presumption of judicial impartiality; and that the presumption is not easily dislodged and requires cogent and convincing reasons. It is trite that a judge has a duty to sit unless required to recuse him/herself.</w:t>
      </w:r>
    </w:p>
    <w:p w:rsidR="009A088F" w:rsidRDefault="009A088F" w:rsidP="00E06FDF">
      <w:pPr>
        <w:spacing w:line="360" w:lineRule="auto"/>
        <w:jc w:val="both"/>
        <w:rPr>
          <w:rFonts w:ascii="Arial" w:hAnsi="Arial" w:cs="Arial"/>
          <w:lang w:val="en-ZA"/>
        </w:rPr>
      </w:pPr>
    </w:p>
    <w:p w:rsidR="009A088F" w:rsidRPr="00540E6A" w:rsidRDefault="009A088F" w:rsidP="00E06FDF">
      <w:pPr>
        <w:spacing w:line="360" w:lineRule="auto"/>
        <w:jc w:val="both"/>
        <w:rPr>
          <w:rFonts w:ascii="Arial" w:hAnsi="Arial" w:cs="Arial"/>
          <w:lang w:val="en-ZA"/>
        </w:rPr>
      </w:pPr>
      <w:r>
        <w:rPr>
          <w:rFonts w:ascii="Arial" w:hAnsi="Arial" w:cs="Arial"/>
          <w:lang w:val="en-ZA"/>
        </w:rPr>
        <w:t>[</w:t>
      </w:r>
      <w:r w:rsidR="0055096B">
        <w:rPr>
          <w:rFonts w:ascii="Arial" w:hAnsi="Arial" w:cs="Arial"/>
          <w:lang w:val="en-ZA"/>
        </w:rPr>
        <w:t>24</w:t>
      </w:r>
      <w:r>
        <w:rPr>
          <w:rFonts w:ascii="Arial" w:hAnsi="Arial" w:cs="Arial"/>
          <w:lang w:val="en-ZA"/>
        </w:rPr>
        <w:t>]   What remains to be decided is whether</w:t>
      </w:r>
      <w:r w:rsidR="003147B8">
        <w:rPr>
          <w:rFonts w:ascii="Arial" w:hAnsi="Arial" w:cs="Arial"/>
          <w:lang w:val="en-ZA"/>
        </w:rPr>
        <w:t>, in the present circumstances,</w:t>
      </w:r>
      <w:r>
        <w:rPr>
          <w:rFonts w:ascii="Arial" w:hAnsi="Arial" w:cs="Arial"/>
          <w:lang w:val="en-ZA"/>
        </w:rPr>
        <w:t xml:space="preserve"> </w:t>
      </w:r>
      <w:r w:rsidR="004811BA">
        <w:rPr>
          <w:rFonts w:ascii="Arial" w:hAnsi="Arial" w:cs="Arial"/>
          <w:lang w:val="en-ZA"/>
        </w:rPr>
        <w:t xml:space="preserve">these requirements have been met </w:t>
      </w:r>
      <w:r w:rsidR="0055096B">
        <w:rPr>
          <w:rFonts w:ascii="Arial" w:hAnsi="Arial" w:cs="Arial"/>
          <w:lang w:val="en-ZA"/>
        </w:rPr>
        <w:t xml:space="preserve">and whether </w:t>
      </w:r>
      <w:r>
        <w:rPr>
          <w:rFonts w:ascii="Arial" w:hAnsi="Arial" w:cs="Arial"/>
          <w:lang w:val="en-ZA"/>
        </w:rPr>
        <w:t>applicant’s apprehension of b</w:t>
      </w:r>
      <w:r w:rsidR="003147B8">
        <w:rPr>
          <w:rFonts w:ascii="Arial" w:hAnsi="Arial" w:cs="Arial"/>
          <w:lang w:val="en-ZA"/>
        </w:rPr>
        <w:t xml:space="preserve">ias is reasonable and objective </w:t>
      </w:r>
      <w:r w:rsidR="0055096B">
        <w:rPr>
          <w:rFonts w:ascii="Arial" w:hAnsi="Arial" w:cs="Arial"/>
          <w:lang w:val="en-ZA"/>
        </w:rPr>
        <w:t>i.e. that of a reasonable observer</w:t>
      </w:r>
      <w:r w:rsidR="003147B8">
        <w:rPr>
          <w:rFonts w:ascii="Arial" w:hAnsi="Arial" w:cs="Arial"/>
          <w:lang w:val="en-ZA"/>
        </w:rPr>
        <w:t xml:space="preserve"> </w:t>
      </w:r>
      <w:r w:rsidR="0055096B">
        <w:rPr>
          <w:rFonts w:ascii="Arial" w:hAnsi="Arial" w:cs="Arial"/>
          <w:lang w:val="en-ZA"/>
        </w:rPr>
        <w:t xml:space="preserve">having </w:t>
      </w:r>
      <w:r w:rsidR="003147B8">
        <w:rPr>
          <w:rFonts w:ascii="Arial" w:hAnsi="Arial" w:cs="Arial"/>
          <w:lang w:val="en-ZA"/>
        </w:rPr>
        <w:t xml:space="preserve">reasonable </w:t>
      </w:r>
      <w:r w:rsidR="00E82CEF">
        <w:rPr>
          <w:rFonts w:ascii="Arial" w:hAnsi="Arial" w:cs="Arial"/>
          <w:lang w:val="en-ZA"/>
        </w:rPr>
        <w:t xml:space="preserve">apprehensions, referred to </w:t>
      </w:r>
      <w:r w:rsidR="000A16AB">
        <w:rPr>
          <w:rFonts w:ascii="Arial" w:hAnsi="Arial" w:cs="Arial"/>
          <w:lang w:val="en-ZA"/>
        </w:rPr>
        <w:t xml:space="preserve">as </w:t>
      </w:r>
      <w:r w:rsidR="00E82CEF">
        <w:rPr>
          <w:rFonts w:ascii="Arial" w:hAnsi="Arial" w:cs="Arial"/>
          <w:lang w:val="en-ZA"/>
        </w:rPr>
        <w:t xml:space="preserve">the </w:t>
      </w:r>
      <w:r w:rsidR="000A16AB">
        <w:rPr>
          <w:rFonts w:ascii="Arial" w:hAnsi="Arial" w:cs="Arial"/>
          <w:lang w:val="en-ZA"/>
        </w:rPr>
        <w:t>‘</w:t>
      </w:r>
      <w:r w:rsidR="00E82CEF">
        <w:rPr>
          <w:rFonts w:ascii="Arial" w:hAnsi="Arial" w:cs="Arial"/>
          <w:lang w:val="en-ZA"/>
        </w:rPr>
        <w:t>double</w:t>
      </w:r>
      <w:r w:rsidR="0055096B">
        <w:rPr>
          <w:rFonts w:ascii="Arial" w:hAnsi="Arial" w:cs="Arial"/>
          <w:lang w:val="en-ZA"/>
        </w:rPr>
        <w:t xml:space="preserve"> reasonable requirem</w:t>
      </w:r>
      <w:r w:rsidR="00E82CEF">
        <w:rPr>
          <w:rFonts w:ascii="Arial" w:hAnsi="Arial" w:cs="Arial"/>
          <w:lang w:val="en-ZA"/>
        </w:rPr>
        <w:t>ent’</w:t>
      </w:r>
      <w:r w:rsidR="003147B8">
        <w:rPr>
          <w:rFonts w:ascii="Arial" w:hAnsi="Arial" w:cs="Arial"/>
          <w:lang w:val="en-ZA"/>
        </w:rPr>
        <w:t>.</w:t>
      </w:r>
      <w:r w:rsidR="0055096B">
        <w:rPr>
          <w:rFonts w:ascii="Arial" w:hAnsi="Arial" w:cs="Arial"/>
          <w:lang w:val="en-ZA"/>
        </w:rPr>
        <w:t xml:space="preserve"> This test ensures that ‘mere apprehensiveness’ on the part of a litigant is not sufficient, even when it is genuine. </w:t>
      </w:r>
      <w:r w:rsidR="00477016">
        <w:rPr>
          <w:rFonts w:ascii="Arial" w:hAnsi="Arial" w:cs="Arial"/>
          <w:lang w:val="en-ZA"/>
        </w:rPr>
        <w:t>A court faced with an application of this nature must determine, objectively viewed, that a reasonable litigant would entertain an apprehension which, on the facts, is reasonable.</w:t>
      </w:r>
    </w:p>
    <w:p w:rsidR="00E06FDF" w:rsidRPr="00AE6A2C" w:rsidRDefault="00E06FDF" w:rsidP="00E06FDF">
      <w:pPr>
        <w:spacing w:line="360" w:lineRule="auto"/>
        <w:jc w:val="both"/>
        <w:rPr>
          <w:rFonts w:ascii="Arial" w:hAnsi="Arial" w:cs="Arial"/>
          <w:lang w:val="en-ZA"/>
        </w:rPr>
      </w:pPr>
    </w:p>
    <w:p w:rsidR="009B5ACD" w:rsidRDefault="003147B8" w:rsidP="003147B8">
      <w:pPr>
        <w:spacing w:line="360" w:lineRule="auto"/>
        <w:jc w:val="both"/>
        <w:rPr>
          <w:rFonts w:ascii="Arial" w:hAnsi="Arial" w:cs="Arial"/>
        </w:rPr>
      </w:pPr>
      <w:r>
        <w:rPr>
          <w:rFonts w:ascii="Arial" w:hAnsi="Arial" w:cs="Arial"/>
        </w:rPr>
        <w:t>[</w:t>
      </w:r>
      <w:r w:rsidR="0055096B">
        <w:rPr>
          <w:rFonts w:ascii="Arial" w:hAnsi="Arial" w:cs="Arial"/>
        </w:rPr>
        <w:t>25</w:t>
      </w:r>
      <w:r>
        <w:rPr>
          <w:rFonts w:ascii="Arial" w:hAnsi="Arial" w:cs="Arial"/>
        </w:rPr>
        <w:t xml:space="preserve">]   Applicant in support of his application mainly relies on the authority of the </w:t>
      </w:r>
      <w:r w:rsidRPr="003147B8">
        <w:rPr>
          <w:rFonts w:ascii="Arial" w:hAnsi="Arial" w:cs="Arial"/>
          <w:i/>
        </w:rPr>
        <w:t>Manuma</w:t>
      </w:r>
      <w:r>
        <w:rPr>
          <w:rFonts w:ascii="Arial" w:hAnsi="Arial" w:cs="Arial"/>
        </w:rPr>
        <w:t xml:space="preserve"> case (</w:t>
      </w:r>
      <w:r>
        <w:rPr>
          <w:rFonts w:ascii="Arial" w:hAnsi="Arial" w:cs="Arial"/>
          <w:i/>
        </w:rPr>
        <w:t>supra</w:t>
      </w:r>
      <w:r>
        <w:rPr>
          <w:rFonts w:ascii="Arial" w:hAnsi="Arial" w:cs="Arial"/>
        </w:rPr>
        <w:t>)</w:t>
      </w:r>
      <w:r w:rsidR="002C3974">
        <w:rPr>
          <w:rFonts w:ascii="Arial" w:hAnsi="Arial" w:cs="Arial"/>
        </w:rPr>
        <w:t xml:space="preserve"> with specific reference to para 43 which reads:</w:t>
      </w:r>
    </w:p>
    <w:p w:rsidR="002C3974" w:rsidRDefault="002C3974" w:rsidP="003147B8">
      <w:pPr>
        <w:spacing w:line="360" w:lineRule="auto"/>
        <w:jc w:val="both"/>
        <w:rPr>
          <w:rFonts w:ascii="Arial" w:hAnsi="Arial" w:cs="Arial"/>
        </w:rPr>
      </w:pPr>
    </w:p>
    <w:p w:rsidR="002C3974" w:rsidRPr="002C3974" w:rsidRDefault="002C3974" w:rsidP="003147B8">
      <w:pPr>
        <w:spacing w:line="360" w:lineRule="auto"/>
        <w:jc w:val="both"/>
        <w:rPr>
          <w:rFonts w:ascii="Arial" w:hAnsi="Arial" w:cs="Arial"/>
          <w:sz w:val="22"/>
          <w:szCs w:val="22"/>
          <w:u w:val="single"/>
        </w:rPr>
      </w:pPr>
      <w:r>
        <w:rPr>
          <w:rFonts w:ascii="Arial" w:hAnsi="Arial" w:cs="Arial"/>
        </w:rPr>
        <w:tab/>
      </w:r>
      <w:r>
        <w:rPr>
          <w:rFonts w:ascii="Arial" w:hAnsi="Arial" w:cs="Arial"/>
          <w:sz w:val="22"/>
          <w:szCs w:val="22"/>
        </w:rPr>
        <w:t>‘</w:t>
      </w:r>
      <w:r w:rsidRPr="002C3974">
        <w:rPr>
          <w:rFonts w:ascii="Arial" w:hAnsi="Arial" w:cs="Arial"/>
          <w:sz w:val="22"/>
          <w:szCs w:val="22"/>
        </w:rPr>
        <w:t xml:space="preserve">[43] The principle which was established in the South </w:t>
      </w:r>
      <w:r>
        <w:rPr>
          <w:rFonts w:ascii="Arial" w:hAnsi="Arial" w:cs="Arial"/>
          <w:sz w:val="22"/>
          <w:szCs w:val="22"/>
        </w:rPr>
        <w:t xml:space="preserve">African Commercial Catering </w:t>
      </w:r>
      <w:r w:rsidRPr="002C3974">
        <w:rPr>
          <w:rFonts w:ascii="Arial" w:hAnsi="Arial" w:cs="Arial"/>
          <w:sz w:val="22"/>
          <w:szCs w:val="22"/>
        </w:rPr>
        <w:t xml:space="preserve">case as well as in the </w:t>
      </w:r>
      <w:r w:rsidRPr="002C3974">
        <w:rPr>
          <w:rFonts w:ascii="Arial" w:hAnsi="Arial" w:cs="Arial"/>
          <w:i/>
          <w:sz w:val="22"/>
          <w:szCs w:val="22"/>
        </w:rPr>
        <w:t>S v Somciza</w:t>
      </w:r>
      <w:r w:rsidRPr="002C3974">
        <w:rPr>
          <w:rFonts w:ascii="Arial" w:hAnsi="Arial" w:cs="Arial"/>
          <w:sz w:val="22"/>
          <w:szCs w:val="22"/>
        </w:rPr>
        <w:t xml:space="preserve"> case is that a judge should recuse himself </w:t>
      </w:r>
      <w:r w:rsidRPr="002C3974">
        <w:rPr>
          <w:rFonts w:ascii="Arial" w:hAnsi="Arial" w:cs="Arial"/>
          <w:sz w:val="22"/>
          <w:szCs w:val="22"/>
          <w:u w:val="single"/>
        </w:rPr>
        <w:t>if he had previously expressed himself in regard to an issue</w:t>
      </w:r>
      <w:r w:rsidRPr="002C3974">
        <w:rPr>
          <w:rFonts w:ascii="Arial" w:hAnsi="Arial" w:cs="Arial"/>
          <w:sz w:val="22"/>
          <w:szCs w:val="22"/>
        </w:rPr>
        <w:t xml:space="preserve"> or the credibility of a witness </w:t>
      </w:r>
      <w:r w:rsidRPr="008E52FD">
        <w:rPr>
          <w:rFonts w:ascii="Arial" w:hAnsi="Arial" w:cs="Arial"/>
          <w:sz w:val="22"/>
          <w:szCs w:val="22"/>
          <w:u w:val="single"/>
        </w:rPr>
        <w:t>which was still live and which was of real or significant importance in the matter now before him</w:t>
      </w:r>
      <w:r w:rsidRPr="002C3974">
        <w:rPr>
          <w:rFonts w:ascii="Arial" w:hAnsi="Arial" w:cs="Arial"/>
          <w:sz w:val="22"/>
          <w:szCs w:val="22"/>
        </w:rPr>
        <w:t xml:space="preserve">. (See also </w:t>
      </w:r>
      <w:r w:rsidRPr="002C3974">
        <w:rPr>
          <w:rFonts w:ascii="Arial" w:hAnsi="Arial" w:cs="Arial"/>
          <w:i/>
          <w:sz w:val="22"/>
          <w:szCs w:val="22"/>
        </w:rPr>
        <w:t>Take &amp; Save Trading (CC) and Others v Standard Bank of South Africa Ltd</w:t>
      </w:r>
      <w:r>
        <w:rPr>
          <w:rFonts w:ascii="Arial" w:hAnsi="Arial" w:cs="Arial"/>
          <w:sz w:val="22"/>
          <w:szCs w:val="22"/>
        </w:rPr>
        <w:t xml:space="preserve"> supra para 17 and </w:t>
      </w:r>
      <w:r w:rsidRPr="002C3974">
        <w:rPr>
          <w:rFonts w:ascii="Arial" w:hAnsi="Arial" w:cs="Arial"/>
          <w:i/>
          <w:sz w:val="22"/>
          <w:szCs w:val="22"/>
        </w:rPr>
        <w:t>S v Dawid</w:t>
      </w:r>
      <w:r>
        <w:rPr>
          <w:rFonts w:ascii="Arial" w:hAnsi="Arial" w:cs="Arial"/>
          <w:sz w:val="22"/>
          <w:szCs w:val="22"/>
        </w:rPr>
        <w:t>.)’</w:t>
      </w:r>
    </w:p>
    <w:p w:rsidR="007F60A3" w:rsidRDefault="002C3974" w:rsidP="006B344C">
      <w:pPr>
        <w:spacing w:line="360" w:lineRule="auto"/>
        <w:rPr>
          <w:rFonts w:ascii="Arial" w:hAnsi="Arial" w:cs="Arial"/>
        </w:rPr>
      </w:pPr>
      <w:r>
        <w:rPr>
          <w:rFonts w:ascii="Arial" w:hAnsi="Arial" w:cs="Arial"/>
        </w:rPr>
        <w:t>(Emphasis provided)</w:t>
      </w:r>
    </w:p>
    <w:p w:rsidR="008C05A4" w:rsidRDefault="008C05A4" w:rsidP="006B344C">
      <w:pPr>
        <w:spacing w:line="360" w:lineRule="auto"/>
        <w:rPr>
          <w:rFonts w:ascii="Arial" w:hAnsi="Arial" w:cs="Arial"/>
        </w:rPr>
      </w:pPr>
    </w:p>
    <w:p w:rsidR="008C05A4" w:rsidRDefault="008C05A4" w:rsidP="008C05A4">
      <w:pPr>
        <w:spacing w:line="360" w:lineRule="auto"/>
        <w:jc w:val="both"/>
        <w:rPr>
          <w:rFonts w:ascii="Arial" w:hAnsi="Arial" w:cs="Arial"/>
        </w:rPr>
      </w:pPr>
      <w:r>
        <w:rPr>
          <w:rFonts w:ascii="Arial" w:hAnsi="Arial" w:cs="Arial"/>
        </w:rPr>
        <w:t>[</w:t>
      </w:r>
      <w:r w:rsidR="00477016">
        <w:rPr>
          <w:rFonts w:ascii="Arial" w:hAnsi="Arial" w:cs="Arial"/>
        </w:rPr>
        <w:t>26</w:t>
      </w:r>
      <w:r>
        <w:rPr>
          <w:rFonts w:ascii="Arial" w:hAnsi="Arial" w:cs="Arial"/>
        </w:rPr>
        <w:t>]   It was argued that</w:t>
      </w:r>
      <w:r w:rsidR="008E52FD">
        <w:rPr>
          <w:rFonts w:ascii="Arial" w:hAnsi="Arial" w:cs="Arial"/>
        </w:rPr>
        <w:t>,</w:t>
      </w:r>
      <w:r>
        <w:rPr>
          <w:rFonts w:ascii="Arial" w:hAnsi="Arial" w:cs="Arial"/>
        </w:rPr>
        <w:t xml:space="preserve"> though the court did not make a finding on credibility</w:t>
      </w:r>
      <w:r w:rsidR="008E52FD">
        <w:rPr>
          <w:rFonts w:ascii="Arial" w:hAnsi="Arial" w:cs="Arial"/>
        </w:rPr>
        <w:t>, it had found</w:t>
      </w:r>
      <w:r>
        <w:rPr>
          <w:rFonts w:ascii="Arial" w:hAnsi="Arial" w:cs="Arial"/>
        </w:rPr>
        <w:t xml:space="preserve"> ‘on a pertinent factual issue on whether or not the accused person committed an act’</w:t>
      </w:r>
      <w:r w:rsidR="008E52FD">
        <w:rPr>
          <w:rFonts w:ascii="Arial" w:hAnsi="Arial" w:cs="Arial"/>
        </w:rPr>
        <w:t>,</w:t>
      </w:r>
      <w:r>
        <w:rPr>
          <w:rFonts w:ascii="Arial" w:hAnsi="Arial" w:cs="Arial"/>
        </w:rPr>
        <w:t xml:space="preserve"> at the stage where the </w:t>
      </w:r>
      <w:r w:rsidR="008E52FD">
        <w:rPr>
          <w:rFonts w:ascii="Arial" w:hAnsi="Arial" w:cs="Arial"/>
        </w:rPr>
        <w:t>issue still had to be decided in</w:t>
      </w:r>
      <w:r>
        <w:rPr>
          <w:rFonts w:ascii="Arial" w:hAnsi="Arial" w:cs="Arial"/>
        </w:rPr>
        <w:t xml:space="preserve"> the trial. Based thereon, it is submitted</w:t>
      </w:r>
      <w:r w:rsidR="00C727C3">
        <w:rPr>
          <w:rFonts w:ascii="Arial" w:hAnsi="Arial" w:cs="Arial"/>
        </w:rPr>
        <w:t>,</w:t>
      </w:r>
      <w:r>
        <w:rPr>
          <w:rFonts w:ascii="Arial" w:hAnsi="Arial" w:cs="Arial"/>
        </w:rPr>
        <w:t xml:space="preserve"> there is </w:t>
      </w:r>
      <w:r w:rsidR="00C727C3">
        <w:rPr>
          <w:rFonts w:ascii="Arial" w:hAnsi="Arial" w:cs="Arial"/>
        </w:rPr>
        <w:t>a reasonable perception of bias</w:t>
      </w:r>
      <w:r>
        <w:rPr>
          <w:rFonts w:ascii="Arial" w:hAnsi="Arial" w:cs="Arial"/>
        </w:rPr>
        <w:t xml:space="preserve"> based on reasonable grounds i.e. the finding that the applicant was found to have acted in this matter. Furthermore, </w:t>
      </w:r>
      <w:r w:rsidR="000929A6">
        <w:rPr>
          <w:rFonts w:ascii="Arial" w:hAnsi="Arial" w:cs="Arial"/>
        </w:rPr>
        <w:t xml:space="preserve">referring to </w:t>
      </w:r>
      <w:r w:rsidR="000929A6">
        <w:rPr>
          <w:rFonts w:ascii="Arial" w:hAnsi="Arial" w:cs="Arial"/>
          <w:i/>
        </w:rPr>
        <w:t>S v Somciza</w:t>
      </w:r>
      <w:r w:rsidR="000929A6">
        <w:rPr>
          <w:rStyle w:val="FootnoteReference"/>
          <w:rFonts w:ascii="Arial" w:hAnsi="Arial" w:cs="Arial"/>
          <w:i/>
        </w:rPr>
        <w:footnoteReference w:id="11"/>
      </w:r>
      <w:r w:rsidR="000929A6">
        <w:rPr>
          <w:rFonts w:ascii="Arial" w:hAnsi="Arial" w:cs="Arial"/>
        </w:rPr>
        <w:t xml:space="preserve"> it was said </w:t>
      </w:r>
      <w:r>
        <w:rPr>
          <w:rFonts w:ascii="Arial" w:hAnsi="Arial" w:cs="Arial"/>
        </w:rPr>
        <w:t xml:space="preserve">that </w:t>
      </w:r>
      <w:r w:rsidR="00CF19FA">
        <w:rPr>
          <w:rFonts w:ascii="Arial" w:hAnsi="Arial" w:cs="Arial"/>
        </w:rPr>
        <w:t xml:space="preserve">irreparable </w:t>
      </w:r>
      <w:r>
        <w:rPr>
          <w:rFonts w:ascii="Arial" w:hAnsi="Arial" w:cs="Arial"/>
        </w:rPr>
        <w:t>damage has already been done to the extent that it vitiates the entire proceedings</w:t>
      </w:r>
      <w:r w:rsidR="000929A6">
        <w:rPr>
          <w:rFonts w:ascii="Arial" w:hAnsi="Arial" w:cs="Arial"/>
        </w:rPr>
        <w:t xml:space="preserve">. </w:t>
      </w:r>
    </w:p>
    <w:p w:rsidR="000929A6" w:rsidRDefault="000929A6" w:rsidP="008C05A4">
      <w:pPr>
        <w:spacing w:line="360" w:lineRule="auto"/>
        <w:jc w:val="both"/>
        <w:rPr>
          <w:rFonts w:ascii="Arial" w:hAnsi="Arial" w:cs="Arial"/>
        </w:rPr>
      </w:pPr>
    </w:p>
    <w:p w:rsidR="000929A6" w:rsidRDefault="000929A6" w:rsidP="008C05A4">
      <w:pPr>
        <w:spacing w:line="360" w:lineRule="auto"/>
        <w:jc w:val="both"/>
        <w:rPr>
          <w:rFonts w:ascii="Arial" w:hAnsi="Arial" w:cs="Arial"/>
        </w:rPr>
      </w:pPr>
      <w:r>
        <w:rPr>
          <w:rFonts w:ascii="Arial" w:hAnsi="Arial" w:cs="Arial"/>
        </w:rPr>
        <w:t>[</w:t>
      </w:r>
      <w:r w:rsidR="00477016">
        <w:rPr>
          <w:rFonts w:ascii="Arial" w:hAnsi="Arial" w:cs="Arial"/>
        </w:rPr>
        <w:t>27</w:t>
      </w:r>
      <w:r>
        <w:rPr>
          <w:rFonts w:ascii="Arial" w:hAnsi="Arial" w:cs="Arial"/>
        </w:rPr>
        <w:t>]   Unlike the present circumstances, in both</w:t>
      </w:r>
      <w:r w:rsidR="004062AA">
        <w:rPr>
          <w:rFonts w:ascii="Arial" w:hAnsi="Arial" w:cs="Arial"/>
        </w:rPr>
        <w:t xml:space="preserve"> the</w:t>
      </w:r>
      <w:r>
        <w:rPr>
          <w:rFonts w:ascii="Arial" w:hAnsi="Arial" w:cs="Arial"/>
        </w:rPr>
        <w:t xml:space="preserve"> </w:t>
      </w:r>
      <w:r>
        <w:rPr>
          <w:rFonts w:ascii="Arial" w:hAnsi="Arial" w:cs="Arial"/>
          <w:i/>
        </w:rPr>
        <w:t xml:space="preserve">Manuma </w:t>
      </w:r>
      <w:r>
        <w:rPr>
          <w:rFonts w:ascii="Arial" w:hAnsi="Arial" w:cs="Arial"/>
        </w:rPr>
        <w:t xml:space="preserve">and </w:t>
      </w:r>
      <w:r>
        <w:rPr>
          <w:rFonts w:ascii="Arial" w:hAnsi="Arial" w:cs="Arial"/>
          <w:i/>
        </w:rPr>
        <w:t xml:space="preserve">Somciza </w:t>
      </w:r>
      <w:r>
        <w:rPr>
          <w:rFonts w:ascii="Arial" w:hAnsi="Arial" w:cs="Arial"/>
        </w:rPr>
        <w:t>cases the presiding officers made credibility findings against the appellant(s) prior to the actual hearing of the case</w:t>
      </w:r>
      <w:r w:rsidR="008E52FD">
        <w:rPr>
          <w:rFonts w:ascii="Arial" w:hAnsi="Arial" w:cs="Arial"/>
        </w:rPr>
        <w:t>,</w:t>
      </w:r>
      <w:r>
        <w:rPr>
          <w:rFonts w:ascii="Arial" w:hAnsi="Arial" w:cs="Arial"/>
        </w:rPr>
        <w:t xml:space="preserve"> </w:t>
      </w:r>
      <w:r w:rsidR="008E52FD">
        <w:rPr>
          <w:rFonts w:ascii="Arial" w:hAnsi="Arial" w:cs="Arial"/>
        </w:rPr>
        <w:t>effectively disqualifying</w:t>
      </w:r>
      <w:r w:rsidR="004062AA">
        <w:rPr>
          <w:rFonts w:ascii="Arial" w:hAnsi="Arial" w:cs="Arial"/>
        </w:rPr>
        <w:t xml:space="preserve"> them of weighing up afresh the evidence of the appellant when he testifies at the trial. As </w:t>
      </w:r>
      <w:r w:rsidR="00CF19FA">
        <w:rPr>
          <w:rFonts w:ascii="Arial" w:hAnsi="Arial" w:cs="Arial"/>
        </w:rPr>
        <w:t>stated and understandably so,</w:t>
      </w:r>
      <w:r w:rsidR="004062AA">
        <w:rPr>
          <w:rFonts w:ascii="Arial" w:hAnsi="Arial" w:cs="Arial"/>
        </w:rPr>
        <w:t xml:space="preserve"> the appellant</w:t>
      </w:r>
      <w:r w:rsidR="00CF19FA">
        <w:rPr>
          <w:rFonts w:ascii="Arial" w:hAnsi="Arial" w:cs="Arial"/>
        </w:rPr>
        <w:t>s in those cases</w:t>
      </w:r>
      <w:r w:rsidR="0005761F">
        <w:rPr>
          <w:rFonts w:ascii="Arial" w:hAnsi="Arial" w:cs="Arial"/>
        </w:rPr>
        <w:t xml:space="preserve"> were</w:t>
      </w:r>
      <w:r w:rsidR="004062AA">
        <w:rPr>
          <w:rFonts w:ascii="Arial" w:hAnsi="Arial" w:cs="Arial"/>
        </w:rPr>
        <w:t xml:space="preserve"> unlikely to feel complacent about the fairness of the trial </w:t>
      </w:r>
      <w:r w:rsidR="00CF19FA">
        <w:rPr>
          <w:rFonts w:ascii="Arial" w:hAnsi="Arial" w:cs="Arial"/>
        </w:rPr>
        <w:t>t</w:t>
      </w:r>
      <w:r w:rsidR="004062AA">
        <w:rPr>
          <w:rFonts w:ascii="Arial" w:hAnsi="Arial" w:cs="Arial"/>
        </w:rPr>
        <w:t>he</w:t>
      </w:r>
      <w:r w:rsidR="00CF19FA">
        <w:rPr>
          <w:rFonts w:ascii="Arial" w:hAnsi="Arial" w:cs="Arial"/>
        </w:rPr>
        <w:t>y were</w:t>
      </w:r>
      <w:r w:rsidR="004062AA">
        <w:rPr>
          <w:rFonts w:ascii="Arial" w:hAnsi="Arial" w:cs="Arial"/>
        </w:rPr>
        <w:t xml:space="preserve"> to receive before the same presiding officer.</w:t>
      </w:r>
    </w:p>
    <w:p w:rsidR="0007091B" w:rsidRDefault="0007091B" w:rsidP="008C05A4">
      <w:pPr>
        <w:spacing w:line="360" w:lineRule="auto"/>
        <w:jc w:val="both"/>
        <w:rPr>
          <w:rFonts w:ascii="Arial" w:hAnsi="Arial" w:cs="Arial"/>
        </w:rPr>
      </w:pPr>
    </w:p>
    <w:p w:rsidR="005D5F4D" w:rsidRDefault="0007091B" w:rsidP="008C05A4">
      <w:pPr>
        <w:spacing w:line="360" w:lineRule="auto"/>
        <w:jc w:val="both"/>
        <w:rPr>
          <w:rFonts w:ascii="Arial" w:hAnsi="Arial" w:cs="Arial"/>
        </w:rPr>
      </w:pPr>
      <w:r>
        <w:rPr>
          <w:rFonts w:ascii="Arial" w:hAnsi="Arial" w:cs="Arial"/>
        </w:rPr>
        <w:t>[</w:t>
      </w:r>
      <w:r w:rsidR="00477016">
        <w:rPr>
          <w:rFonts w:ascii="Arial" w:hAnsi="Arial" w:cs="Arial"/>
        </w:rPr>
        <w:t>28</w:t>
      </w:r>
      <w:r>
        <w:rPr>
          <w:rFonts w:ascii="Arial" w:hAnsi="Arial" w:cs="Arial"/>
        </w:rPr>
        <w:t xml:space="preserve">]   This court at no stage of the proceedings made credibility findings on evidence presented thus far, neither during pre-trial proceedings </w:t>
      </w:r>
      <w:r w:rsidR="00C727C3">
        <w:rPr>
          <w:rFonts w:ascii="Arial" w:hAnsi="Arial" w:cs="Arial"/>
        </w:rPr>
        <w:t>n</w:t>
      </w:r>
      <w:r>
        <w:rPr>
          <w:rFonts w:ascii="Arial" w:hAnsi="Arial" w:cs="Arial"/>
        </w:rPr>
        <w:t xml:space="preserve">or </w:t>
      </w:r>
      <w:r w:rsidR="00CF19FA">
        <w:rPr>
          <w:rFonts w:ascii="Arial" w:hAnsi="Arial" w:cs="Arial"/>
        </w:rPr>
        <w:t xml:space="preserve">in </w:t>
      </w:r>
      <w:r>
        <w:rPr>
          <w:rFonts w:ascii="Arial" w:hAnsi="Arial" w:cs="Arial"/>
        </w:rPr>
        <w:t xml:space="preserve">the trial itself. </w:t>
      </w:r>
      <w:r w:rsidR="005D5F4D">
        <w:rPr>
          <w:rFonts w:ascii="Arial" w:hAnsi="Arial" w:cs="Arial"/>
        </w:rPr>
        <w:t>The question whether the presiding judge has already expressed himself in regard to an issue which ‘was still live and which was of real or significant importance in the matter before him’</w:t>
      </w:r>
      <w:r w:rsidR="005D5F4D">
        <w:rPr>
          <w:rStyle w:val="FootnoteReference"/>
          <w:rFonts w:ascii="Arial" w:hAnsi="Arial" w:cs="Arial"/>
        </w:rPr>
        <w:footnoteReference w:id="12"/>
      </w:r>
      <w:r w:rsidR="005D5F4D">
        <w:rPr>
          <w:rFonts w:ascii="Arial" w:hAnsi="Arial" w:cs="Arial"/>
        </w:rPr>
        <w:t xml:space="preserve"> must</w:t>
      </w:r>
      <w:r w:rsidR="00690A46">
        <w:rPr>
          <w:rFonts w:ascii="Arial" w:hAnsi="Arial" w:cs="Arial"/>
        </w:rPr>
        <w:t>,</w:t>
      </w:r>
      <w:r w:rsidR="005D5F4D">
        <w:rPr>
          <w:rFonts w:ascii="Arial" w:hAnsi="Arial" w:cs="Arial"/>
        </w:rPr>
        <w:t xml:space="preserve"> for the aforesaid reasons</w:t>
      </w:r>
      <w:r w:rsidR="00690A46">
        <w:rPr>
          <w:rFonts w:ascii="Arial" w:hAnsi="Arial" w:cs="Arial"/>
        </w:rPr>
        <w:t>, be</w:t>
      </w:r>
      <w:r w:rsidR="005D5F4D">
        <w:rPr>
          <w:rFonts w:ascii="Arial" w:hAnsi="Arial" w:cs="Arial"/>
        </w:rPr>
        <w:t xml:space="preserve"> </w:t>
      </w:r>
      <w:r w:rsidR="008E52FD">
        <w:rPr>
          <w:rFonts w:ascii="Arial" w:hAnsi="Arial" w:cs="Arial"/>
        </w:rPr>
        <w:t>adjudged</w:t>
      </w:r>
      <w:r w:rsidR="005D5F4D">
        <w:rPr>
          <w:rFonts w:ascii="Arial" w:hAnsi="Arial" w:cs="Arial"/>
        </w:rPr>
        <w:t xml:space="preserve"> on the </w:t>
      </w:r>
      <w:r w:rsidR="005D5F4D" w:rsidRPr="00CF19FA">
        <w:rPr>
          <w:rFonts w:ascii="Arial" w:hAnsi="Arial" w:cs="Arial"/>
          <w:u w:val="single"/>
        </w:rPr>
        <w:t>correct facts</w:t>
      </w:r>
      <w:r w:rsidR="00CF19FA">
        <w:rPr>
          <w:rFonts w:ascii="Arial" w:hAnsi="Arial" w:cs="Arial"/>
        </w:rPr>
        <w:t>,</w:t>
      </w:r>
      <w:r w:rsidR="005D5F4D">
        <w:rPr>
          <w:rFonts w:ascii="Arial" w:hAnsi="Arial" w:cs="Arial"/>
        </w:rPr>
        <w:t xml:space="preserve"> and should not be limited to </w:t>
      </w:r>
      <w:r w:rsidR="00690A46">
        <w:rPr>
          <w:rFonts w:ascii="Arial" w:hAnsi="Arial" w:cs="Arial"/>
        </w:rPr>
        <w:t xml:space="preserve">the </w:t>
      </w:r>
      <w:r w:rsidR="008E52FD">
        <w:rPr>
          <w:rFonts w:ascii="Arial" w:hAnsi="Arial" w:cs="Arial"/>
        </w:rPr>
        <w:t>wording of the court order given</w:t>
      </w:r>
      <w:r w:rsidR="00690A46">
        <w:rPr>
          <w:rFonts w:ascii="Arial" w:hAnsi="Arial" w:cs="Arial"/>
        </w:rPr>
        <w:t xml:space="preserve"> in the end. Had the applicant familiarised himself with the findings made by the court as set out in the judgment – as he was required to do before lodging this application – he would likely have had a proper appreciation of the</w:t>
      </w:r>
      <w:r w:rsidR="00126CE7">
        <w:rPr>
          <w:rFonts w:ascii="Arial" w:hAnsi="Arial" w:cs="Arial"/>
        </w:rPr>
        <w:t xml:space="preserve"> formulation of the court’s finding</w:t>
      </w:r>
      <w:r w:rsidR="00CF19FA">
        <w:rPr>
          <w:rFonts w:ascii="Arial" w:hAnsi="Arial" w:cs="Arial"/>
        </w:rPr>
        <w:t xml:space="preserve"> </w:t>
      </w:r>
      <w:r w:rsidR="00690A46">
        <w:rPr>
          <w:rFonts w:ascii="Arial" w:hAnsi="Arial" w:cs="Arial"/>
        </w:rPr>
        <w:t xml:space="preserve">set out in the order. Therefore, it is my considered opinion that </w:t>
      </w:r>
      <w:r w:rsidR="00126CE7">
        <w:rPr>
          <w:rFonts w:ascii="Arial" w:hAnsi="Arial" w:cs="Arial"/>
        </w:rPr>
        <w:t>the objective reasonable observer</w:t>
      </w:r>
      <w:r w:rsidR="00CF19FA">
        <w:rPr>
          <w:rFonts w:ascii="Arial" w:hAnsi="Arial" w:cs="Arial"/>
        </w:rPr>
        <w:t xml:space="preserve"> </w:t>
      </w:r>
      <w:r w:rsidR="004A2805">
        <w:rPr>
          <w:rFonts w:ascii="Arial" w:hAnsi="Arial" w:cs="Arial"/>
        </w:rPr>
        <w:t xml:space="preserve">in possession </w:t>
      </w:r>
      <w:r w:rsidR="00E82CEF">
        <w:rPr>
          <w:rFonts w:ascii="Arial" w:hAnsi="Arial" w:cs="Arial"/>
        </w:rPr>
        <w:t>of the</w:t>
      </w:r>
      <w:r w:rsidR="005C60C3">
        <w:rPr>
          <w:rFonts w:ascii="Arial" w:hAnsi="Arial" w:cs="Arial"/>
        </w:rPr>
        <w:t xml:space="preserve"> facts</w:t>
      </w:r>
      <w:r w:rsidR="003077E6">
        <w:rPr>
          <w:rFonts w:ascii="Arial" w:hAnsi="Arial" w:cs="Arial"/>
        </w:rPr>
        <w:t xml:space="preserve"> </w:t>
      </w:r>
      <w:r w:rsidR="00E82CEF">
        <w:rPr>
          <w:rFonts w:ascii="Arial" w:hAnsi="Arial" w:cs="Arial"/>
        </w:rPr>
        <w:t xml:space="preserve">as </w:t>
      </w:r>
      <w:r w:rsidR="003077E6">
        <w:rPr>
          <w:rFonts w:ascii="Arial" w:hAnsi="Arial" w:cs="Arial"/>
        </w:rPr>
        <w:t xml:space="preserve">set out in the judgment, would </w:t>
      </w:r>
      <w:r w:rsidR="00E82CEF">
        <w:rPr>
          <w:rFonts w:ascii="Arial" w:hAnsi="Arial" w:cs="Arial"/>
        </w:rPr>
        <w:t xml:space="preserve">have no basis for </w:t>
      </w:r>
      <w:r w:rsidR="004A2805">
        <w:rPr>
          <w:rFonts w:ascii="Arial" w:hAnsi="Arial" w:cs="Arial"/>
        </w:rPr>
        <w:t>harbour</w:t>
      </w:r>
      <w:r w:rsidR="00E82CEF">
        <w:rPr>
          <w:rFonts w:ascii="Arial" w:hAnsi="Arial" w:cs="Arial"/>
        </w:rPr>
        <w:t>ing</w:t>
      </w:r>
      <w:r w:rsidR="004A2805">
        <w:rPr>
          <w:rFonts w:ascii="Arial" w:hAnsi="Arial" w:cs="Arial"/>
        </w:rPr>
        <w:t xml:space="preserve"> a</w:t>
      </w:r>
      <w:r w:rsidR="005C60C3">
        <w:rPr>
          <w:rFonts w:ascii="Arial" w:hAnsi="Arial" w:cs="Arial"/>
        </w:rPr>
        <w:t>ny</w:t>
      </w:r>
      <w:r w:rsidR="004A2805">
        <w:rPr>
          <w:rFonts w:ascii="Arial" w:hAnsi="Arial" w:cs="Arial"/>
        </w:rPr>
        <w:t xml:space="preserve"> </w:t>
      </w:r>
      <w:r w:rsidR="003077E6">
        <w:rPr>
          <w:rFonts w:ascii="Arial" w:hAnsi="Arial" w:cs="Arial"/>
        </w:rPr>
        <w:t>reason</w:t>
      </w:r>
      <w:r w:rsidR="008E52FD">
        <w:rPr>
          <w:rFonts w:ascii="Arial" w:hAnsi="Arial" w:cs="Arial"/>
        </w:rPr>
        <w:t>able</w:t>
      </w:r>
      <w:r w:rsidR="003077E6">
        <w:rPr>
          <w:rFonts w:ascii="Arial" w:hAnsi="Arial" w:cs="Arial"/>
        </w:rPr>
        <w:t xml:space="preserve"> apprehension </w:t>
      </w:r>
      <w:r w:rsidR="004A2805">
        <w:rPr>
          <w:rFonts w:ascii="Arial" w:hAnsi="Arial" w:cs="Arial"/>
        </w:rPr>
        <w:t>that the</w:t>
      </w:r>
      <w:r w:rsidR="003077E6">
        <w:rPr>
          <w:rFonts w:ascii="Arial" w:hAnsi="Arial" w:cs="Arial"/>
        </w:rPr>
        <w:t xml:space="preserve"> presiding judge</w:t>
      </w:r>
      <w:r w:rsidR="004A2805">
        <w:rPr>
          <w:rFonts w:ascii="Arial" w:hAnsi="Arial" w:cs="Arial"/>
        </w:rPr>
        <w:t xml:space="preserve"> is biased</w:t>
      </w:r>
      <w:r w:rsidR="003077E6">
        <w:rPr>
          <w:rFonts w:ascii="Arial" w:hAnsi="Arial" w:cs="Arial"/>
        </w:rPr>
        <w:t>.</w:t>
      </w:r>
    </w:p>
    <w:p w:rsidR="003077E6" w:rsidRDefault="003077E6" w:rsidP="008C05A4">
      <w:pPr>
        <w:spacing w:line="360" w:lineRule="auto"/>
        <w:jc w:val="both"/>
        <w:rPr>
          <w:rFonts w:ascii="Arial" w:hAnsi="Arial" w:cs="Arial"/>
        </w:rPr>
      </w:pPr>
    </w:p>
    <w:p w:rsidR="003106A5" w:rsidRDefault="00477016" w:rsidP="008C05A4">
      <w:pPr>
        <w:spacing w:line="360" w:lineRule="auto"/>
        <w:jc w:val="both"/>
        <w:rPr>
          <w:rFonts w:ascii="Arial" w:hAnsi="Arial" w:cs="Arial"/>
        </w:rPr>
      </w:pPr>
      <w:r>
        <w:rPr>
          <w:rFonts w:ascii="Arial" w:hAnsi="Arial" w:cs="Arial"/>
        </w:rPr>
        <w:t>[29</w:t>
      </w:r>
      <w:r w:rsidR="00437EC0">
        <w:rPr>
          <w:rFonts w:ascii="Arial" w:hAnsi="Arial" w:cs="Arial"/>
        </w:rPr>
        <w:t>]   In an article published</w:t>
      </w:r>
      <w:r>
        <w:rPr>
          <w:rFonts w:ascii="Arial" w:hAnsi="Arial" w:cs="Arial"/>
        </w:rPr>
        <w:t xml:space="preserve"> by</w:t>
      </w:r>
      <w:r w:rsidR="00437EC0">
        <w:rPr>
          <w:rFonts w:ascii="Arial" w:hAnsi="Arial" w:cs="Arial"/>
        </w:rPr>
        <w:t xml:space="preserve"> </w:t>
      </w:r>
      <w:r w:rsidR="00437EC0">
        <w:rPr>
          <w:rFonts w:ascii="Arial" w:hAnsi="Arial" w:cs="Arial"/>
          <w:i/>
        </w:rPr>
        <w:t>H P Lee</w:t>
      </w:r>
      <w:r w:rsidR="00437EC0">
        <w:rPr>
          <w:rFonts w:ascii="Arial" w:hAnsi="Arial" w:cs="Arial"/>
        </w:rPr>
        <w:t>: Judiciaries in Comparative Perspective</w:t>
      </w:r>
      <w:r w:rsidR="00437EC0">
        <w:rPr>
          <w:rStyle w:val="FootnoteReference"/>
          <w:rFonts w:ascii="Arial" w:hAnsi="Arial" w:cs="Arial"/>
        </w:rPr>
        <w:footnoteReference w:id="13"/>
      </w:r>
      <w:r w:rsidR="00973F9E">
        <w:rPr>
          <w:rFonts w:ascii="Arial" w:hAnsi="Arial" w:cs="Arial"/>
        </w:rPr>
        <w:t xml:space="preserve"> styled </w:t>
      </w:r>
      <w:r w:rsidR="00973F9E">
        <w:rPr>
          <w:rFonts w:ascii="Arial" w:hAnsi="Arial" w:cs="Arial"/>
          <w:i/>
        </w:rPr>
        <w:t>Judges, Bias and Recusal in South Africa</w:t>
      </w:r>
      <w:r w:rsidR="009C0D34">
        <w:rPr>
          <w:rStyle w:val="FootnoteReference"/>
          <w:rFonts w:ascii="Arial" w:hAnsi="Arial" w:cs="Arial"/>
          <w:i/>
        </w:rPr>
        <w:footnoteReference w:id="14"/>
      </w:r>
      <w:r w:rsidR="00973F9E">
        <w:rPr>
          <w:rFonts w:ascii="Arial" w:hAnsi="Arial" w:cs="Arial"/>
          <w:i/>
        </w:rPr>
        <w:t xml:space="preserve"> </w:t>
      </w:r>
      <w:r w:rsidR="00973F9E">
        <w:rPr>
          <w:rFonts w:ascii="Arial" w:hAnsi="Arial" w:cs="Arial"/>
        </w:rPr>
        <w:t xml:space="preserve">the court’s approach to </w:t>
      </w:r>
      <w:r w:rsidR="003106A5">
        <w:rPr>
          <w:rFonts w:ascii="Arial" w:hAnsi="Arial" w:cs="Arial"/>
        </w:rPr>
        <w:t>recusal, require the following considerations:</w:t>
      </w:r>
    </w:p>
    <w:p w:rsidR="003106A5" w:rsidRDefault="003106A5" w:rsidP="008C05A4">
      <w:pPr>
        <w:spacing w:line="360" w:lineRule="auto"/>
        <w:jc w:val="both"/>
        <w:rPr>
          <w:rFonts w:ascii="Arial" w:hAnsi="Arial" w:cs="Arial"/>
        </w:rPr>
      </w:pPr>
    </w:p>
    <w:p w:rsidR="00973F9E" w:rsidRDefault="003106A5" w:rsidP="008C05A4">
      <w:pPr>
        <w:spacing w:line="360" w:lineRule="auto"/>
        <w:jc w:val="both"/>
        <w:rPr>
          <w:rFonts w:ascii="Arial" w:hAnsi="Arial" w:cs="Arial"/>
        </w:rPr>
      </w:pPr>
      <w:r>
        <w:rPr>
          <w:rFonts w:ascii="Arial" w:hAnsi="Arial" w:cs="Arial"/>
        </w:rPr>
        <w:tab/>
      </w:r>
      <w:r>
        <w:rPr>
          <w:rFonts w:ascii="Arial" w:hAnsi="Arial" w:cs="Arial"/>
          <w:sz w:val="22"/>
          <w:szCs w:val="22"/>
        </w:rPr>
        <w:t xml:space="preserve">‘In applying the test of reasonable apprehension of bias, a court must take into </w:t>
      </w:r>
      <w:r w:rsidR="00973F9E" w:rsidRPr="003106A5">
        <w:rPr>
          <w:rFonts w:ascii="Arial" w:hAnsi="Arial" w:cs="Arial"/>
          <w:sz w:val="22"/>
          <w:szCs w:val="22"/>
        </w:rPr>
        <w:t>account the following considerations</w:t>
      </w:r>
      <w:r>
        <w:rPr>
          <w:rFonts w:ascii="Arial" w:hAnsi="Arial" w:cs="Arial"/>
          <w:sz w:val="22"/>
          <w:szCs w:val="22"/>
        </w:rPr>
        <w:t>: absolute neutrality is chimera; the judicial oath of office coupled with the professional expertise of a judge imply that an applicant seeking recusal of a judge must produce clear and cogent evidence; judicial officers have a duty to sit in matters that come before them and should not lightly recuse themselves; the question whether a reasonable apprehension exists must be determined on the facts as they appear to the court; and the double reasonableness requirement of the test which emphasizes its objective, not subjective, character.’</w:t>
      </w:r>
    </w:p>
    <w:p w:rsidR="00973F9E" w:rsidRDefault="00973F9E" w:rsidP="008C05A4">
      <w:pPr>
        <w:spacing w:line="360" w:lineRule="auto"/>
        <w:jc w:val="both"/>
        <w:rPr>
          <w:rFonts w:ascii="Arial" w:hAnsi="Arial" w:cs="Arial"/>
        </w:rPr>
      </w:pPr>
    </w:p>
    <w:p w:rsidR="00E82CEF" w:rsidRPr="00E82CEF" w:rsidRDefault="00E82CEF" w:rsidP="008C05A4">
      <w:pPr>
        <w:spacing w:line="360" w:lineRule="auto"/>
        <w:jc w:val="both"/>
        <w:rPr>
          <w:rFonts w:ascii="Arial" w:hAnsi="Arial" w:cs="Arial"/>
          <w:u w:val="single"/>
        </w:rPr>
      </w:pPr>
      <w:r>
        <w:rPr>
          <w:rFonts w:ascii="Arial" w:hAnsi="Arial" w:cs="Arial"/>
          <w:u w:val="single"/>
        </w:rPr>
        <w:t>Conclusion</w:t>
      </w:r>
    </w:p>
    <w:p w:rsidR="00E82CEF" w:rsidRDefault="00E82CEF" w:rsidP="008C05A4">
      <w:pPr>
        <w:spacing w:line="360" w:lineRule="auto"/>
        <w:jc w:val="both"/>
        <w:rPr>
          <w:rFonts w:ascii="Arial" w:hAnsi="Arial" w:cs="Arial"/>
        </w:rPr>
      </w:pPr>
    </w:p>
    <w:p w:rsidR="003077E6" w:rsidRDefault="003077E6" w:rsidP="008C05A4">
      <w:pPr>
        <w:spacing w:line="360" w:lineRule="auto"/>
        <w:jc w:val="both"/>
        <w:rPr>
          <w:rFonts w:ascii="Arial" w:hAnsi="Arial" w:cs="Arial"/>
        </w:rPr>
      </w:pPr>
      <w:r>
        <w:rPr>
          <w:rFonts w:ascii="Arial" w:hAnsi="Arial" w:cs="Arial"/>
        </w:rPr>
        <w:t>[</w:t>
      </w:r>
      <w:r w:rsidR="00477016">
        <w:rPr>
          <w:rFonts w:ascii="Arial" w:hAnsi="Arial" w:cs="Arial"/>
        </w:rPr>
        <w:t>30</w:t>
      </w:r>
      <w:r>
        <w:rPr>
          <w:rFonts w:ascii="Arial" w:hAnsi="Arial" w:cs="Arial"/>
        </w:rPr>
        <w:t xml:space="preserve">]   </w:t>
      </w:r>
      <w:r w:rsidR="003106A5">
        <w:rPr>
          <w:rFonts w:ascii="Arial" w:hAnsi="Arial" w:cs="Arial"/>
        </w:rPr>
        <w:t xml:space="preserve">After due consideration of the reasons </w:t>
      </w:r>
      <w:r w:rsidR="00437EC0">
        <w:rPr>
          <w:rFonts w:ascii="Arial" w:hAnsi="Arial" w:cs="Arial"/>
        </w:rPr>
        <w:t>on which</w:t>
      </w:r>
      <w:r w:rsidR="003106A5">
        <w:rPr>
          <w:rFonts w:ascii="Arial" w:hAnsi="Arial" w:cs="Arial"/>
        </w:rPr>
        <w:t xml:space="preserve"> applicant </w:t>
      </w:r>
      <w:r w:rsidR="00E82CEF">
        <w:rPr>
          <w:rFonts w:ascii="Arial" w:hAnsi="Arial" w:cs="Arial"/>
        </w:rPr>
        <w:t>has based his application</w:t>
      </w:r>
      <w:r w:rsidR="00437EC0">
        <w:rPr>
          <w:rFonts w:ascii="Arial" w:hAnsi="Arial" w:cs="Arial"/>
        </w:rPr>
        <w:t xml:space="preserve"> </w:t>
      </w:r>
      <w:r w:rsidR="008E618F">
        <w:rPr>
          <w:rFonts w:ascii="Arial" w:hAnsi="Arial" w:cs="Arial"/>
        </w:rPr>
        <w:t>calling fo</w:t>
      </w:r>
      <w:r w:rsidR="00E82CEF">
        <w:rPr>
          <w:rFonts w:ascii="Arial" w:hAnsi="Arial" w:cs="Arial"/>
        </w:rPr>
        <w:t>r the presiding judge’s recusal</w:t>
      </w:r>
      <w:r w:rsidR="008E618F">
        <w:rPr>
          <w:rFonts w:ascii="Arial" w:hAnsi="Arial" w:cs="Arial"/>
        </w:rPr>
        <w:t xml:space="preserve"> </w:t>
      </w:r>
      <w:r w:rsidR="003106A5">
        <w:rPr>
          <w:rFonts w:ascii="Arial" w:hAnsi="Arial" w:cs="Arial"/>
        </w:rPr>
        <w:t>and</w:t>
      </w:r>
      <w:r w:rsidR="00E82CEF">
        <w:rPr>
          <w:rFonts w:ascii="Arial" w:hAnsi="Arial" w:cs="Arial"/>
        </w:rPr>
        <w:t>,</w:t>
      </w:r>
      <w:r w:rsidR="003106A5">
        <w:rPr>
          <w:rFonts w:ascii="Arial" w:hAnsi="Arial" w:cs="Arial"/>
        </w:rPr>
        <w:t xml:space="preserve"> </w:t>
      </w:r>
      <w:r w:rsidR="003E11B0">
        <w:rPr>
          <w:rFonts w:ascii="Arial" w:hAnsi="Arial" w:cs="Arial"/>
        </w:rPr>
        <w:t>having applied the legal principles discussed hereinbefore</w:t>
      </w:r>
      <w:r w:rsidR="008E618F">
        <w:rPr>
          <w:rFonts w:ascii="Arial" w:hAnsi="Arial" w:cs="Arial"/>
        </w:rPr>
        <w:t xml:space="preserve">, </w:t>
      </w:r>
      <w:r w:rsidR="00AC56C1">
        <w:rPr>
          <w:rFonts w:ascii="Arial" w:hAnsi="Arial" w:cs="Arial"/>
        </w:rPr>
        <w:t>I have come to the conclusion that the applicant failed to show on a balance of probabilities</w:t>
      </w:r>
      <w:r w:rsidR="00CF19FA">
        <w:rPr>
          <w:rFonts w:ascii="Arial" w:hAnsi="Arial" w:cs="Arial"/>
        </w:rPr>
        <w:t xml:space="preserve"> that there exists a</w:t>
      </w:r>
      <w:r w:rsidR="00AC56C1">
        <w:rPr>
          <w:rFonts w:ascii="Arial" w:hAnsi="Arial" w:cs="Arial"/>
        </w:rPr>
        <w:t xml:space="preserve"> reasonable apprehension that the presiding judge will not bring an impartial mind to bear on</w:t>
      </w:r>
      <w:r w:rsidR="00483A3A">
        <w:rPr>
          <w:rFonts w:ascii="Arial" w:hAnsi="Arial" w:cs="Arial"/>
        </w:rPr>
        <w:t xml:space="preserve"> the adjudication of the</w:t>
      </w:r>
      <w:r w:rsidR="00AC56C1">
        <w:rPr>
          <w:rFonts w:ascii="Arial" w:hAnsi="Arial" w:cs="Arial"/>
        </w:rPr>
        <w:t xml:space="preserve"> case. The reasons advanced for bringi</w:t>
      </w:r>
      <w:r w:rsidR="008E618F">
        <w:rPr>
          <w:rFonts w:ascii="Arial" w:hAnsi="Arial" w:cs="Arial"/>
        </w:rPr>
        <w:t>ng the application of recusal</w:t>
      </w:r>
      <w:r w:rsidR="003E11B0">
        <w:rPr>
          <w:rFonts w:ascii="Arial" w:hAnsi="Arial" w:cs="Arial"/>
        </w:rPr>
        <w:t>, in my view,</w:t>
      </w:r>
      <w:r w:rsidR="008E618F">
        <w:rPr>
          <w:rFonts w:ascii="Arial" w:hAnsi="Arial" w:cs="Arial"/>
        </w:rPr>
        <w:t xml:space="preserve"> are</w:t>
      </w:r>
      <w:r w:rsidR="00CF19FA">
        <w:rPr>
          <w:rFonts w:ascii="Arial" w:hAnsi="Arial" w:cs="Arial"/>
        </w:rPr>
        <w:t xml:space="preserve"> </w:t>
      </w:r>
      <w:r w:rsidR="00483A3A">
        <w:rPr>
          <w:rFonts w:ascii="Arial" w:hAnsi="Arial" w:cs="Arial"/>
        </w:rPr>
        <w:t>insignificant and unmeritorious</w:t>
      </w:r>
      <w:r w:rsidR="008E618F">
        <w:rPr>
          <w:rFonts w:ascii="Arial" w:hAnsi="Arial" w:cs="Arial"/>
        </w:rPr>
        <w:t xml:space="preserve">, falling short of </w:t>
      </w:r>
      <w:r w:rsidR="003E11B0">
        <w:rPr>
          <w:rFonts w:ascii="Arial" w:hAnsi="Arial" w:cs="Arial"/>
        </w:rPr>
        <w:t>meeting</w:t>
      </w:r>
      <w:r w:rsidR="008E618F">
        <w:rPr>
          <w:rFonts w:ascii="Arial" w:hAnsi="Arial" w:cs="Arial"/>
        </w:rPr>
        <w:t xml:space="preserve"> established requirements</w:t>
      </w:r>
      <w:r w:rsidR="003E11B0">
        <w:rPr>
          <w:rFonts w:ascii="Arial" w:hAnsi="Arial" w:cs="Arial"/>
        </w:rPr>
        <w:t>. Hence</w:t>
      </w:r>
      <w:r w:rsidR="00483A3A">
        <w:rPr>
          <w:rFonts w:ascii="Arial" w:hAnsi="Arial" w:cs="Arial"/>
        </w:rPr>
        <w:t>, f</w:t>
      </w:r>
      <w:r w:rsidR="00AC56C1">
        <w:rPr>
          <w:rFonts w:ascii="Arial" w:hAnsi="Arial" w:cs="Arial"/>
        </w:rPr>
        <w:t xml:space="preserve">or the presiding judge to recuse himself </w:t>
      </w:r>
      <w:r w:rsidR="00CF19FA">
        <w:rPr>
          <w:rFonts w:ascii="Arial" w:hAnsi="Arial" w:cs="Arial"/>
        </w:rPr>
        <w:t>in these circumstances and without</w:t>
      </w:r>
      <w:r w:rsidR="00AC56C1">
        <w:rPr>
          <w:rFonts w:ascii="Arial" w:hAnsi="Arial" w:cs="Arial"/>
        </w:rPr>
        <w:t xml:space="preserve"> </w:t>
      </w:r>
      <w:r w:rsidR="003E11B0">
        <w:rPr>
          <w:rFonts w:ascii="Arial" w:hAnsi="Arial" w:cs="Arial"/>
        </w:rPr>
        <w:t xml:space="preserve">sound </w:t>
      </w:r>
      <w:r w:rsidR="00AC56C1">
        <w:rPr>
          <w:rFonts w:ascii="Arial" w:hAnsi="Arial" w:cs="Arial"/>
        </w:rPr>
        <w:t>reason, would not be in the interest of</w:t>
      </w:r>
      <w:r w:rsidR="00483A3A">
        <w:rPr>
          <w:rFonts w:ascii="Arial" w:hAnsi="Arial" w:cs="Arial"/>
        </w:rPr>
        <w:t xml:space="preserve"> the administration of</w:t>
      </w:r>
      <w:r w:rsidR="00AC56C1">
        <w:rPr>
          <w:rFonts w:ascii="Arial" w:hAnsi="Arial" w:cs="Arial"/>
        </w:rPr>
        <w:t xml:space="preserve"> justice.</w:t>
      </w:r>
    </w:p>
    <w:p w:rsidR="00AC56C1" w:rsidRDefault="00AC56C1" w:rsidP="008C05A4">
      <w:pPr>
        <w:spacing w:line="360" w:lineRule="auto"/>
        <w:jc w:val="both"/>
        <w:rPr>
          <w:rFonts w:ascii="Arial" w:hAnsi="Arial" w:cs="Arial"/>
        </w:rPr>
      </w:pPr>
    </w:p>
    <w:p w:rsidR="00AC56C1" w:rsidRPr="003077E6" w:rsidRDefault="00AC56C1" w:rsidP="008C05A4">
      <w:pPr>
        <w:spacing w:line="360" w:lineRule="auto"/>
        <w:jc w:val="both"/>
        <w:rPr>
          <w:rFonts w:ascii="Arial" w:hAnsi="Arial" w:cs="Arial"/>
        </w:rPr>
      </w:pPr>
      <w:r>
        <w:rPr>
          <w:rFonts w:ascii="Arial" w:hAnsi="Arial" w:cs="Arial"/>
        </w:rPr>
        <w:t>[</w:t>
      </w:r>
      <w:r w:rsidR="00477016">
        <w:rPr>
          <w:rFonts w:ascii="Arial" w:hAnsi="Arial" w:cs="Arial"/>
        </w:rPr>
        <w:t>31</w:t>
      </w:r>
      <w:r>
        <w:rPr>
          <w:rFonts w:ascii="Arial" w:hAnsi="Arial" w:cs="Arial"/>
        </w:rPr>
        <w:t>]   In the result, the application for recusal is dismissed.</w:t>
      </w:r>
    </w:p>
    <w:p w:rsidR="00475674" w:rsidRDefault="00475674" w:rsidP="006B344C">
      <w:pPr>
        <w:spacing w:line="360" w:lineRule="auto"/>
        <w:jc w:val="both"/>
        <w:rPr>
          <w:rFonts w:ascii="Arial" w:hAnsi="Arial" w:cs="Arial"/>
          <w:b/>
        </w:rPr>
      </w:pPr>
    </w:p>
    <w:p w:rsidR="00462877" w:rsidRDefault="00462877" w:rsidP="006B344C">
      <w:pPr>
        <w:spacing w:line="360" w:lineRule="auto"/>
        <w:jc w:val="both"/>
        <w:rPr>
          <w:rFonts w:ascii="Arial" w:hAnsi="Arial" w:cs="Arial"/>
          <w:b/>
        </w:rPr>
      </w:pPr>
    </w:p>
    <w:p w:rsidR="00462877" w:rsidRDefault="00462877" w:rsidP="006B344C">
      <w:pPr>
        <w:spacing w:line="360" w:lineRule="auto"/>
        <w:jc w:val="both"/>
        <w:rPr>
          <w:rFonts w:ascii="Arial" w:hAnsi="Arial" w:cs="Arial"/>
          <w:b/>
        </w:rPr>
      </w:pPr>
    </w:p>
    <w:p w:rsidR="00A92D68" w:rsidRPr="006B344C" w:rsidRDefault="00A92D68"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AC56C1" w:rsidP="006B344C">
      <w:pPr>
        <w:spacing w:line="360" w:lineRule="auto"/>
        <w:jc w:val="both"/>
        <w:rPr>
          <w:rFonts w:ascii="Arial" w:hAnsi="Arial" w:cs="Arial"/>
        </w:rPr>
      </w:pPr>
      <w:r>
        <w:rPr>
          <w:rFonts w:ascii="Arial" w:hAnsi="Arial" w:cs="Arial"/>
        </w:rPr>
        <w:t xml:space="preserve">APPLICANT </w:t>
      </w:r>
      <w:r>
        <w:rPr>
          <w:rFonts w:ascii="Arial" w:hAnsi="Arial" w:cs="Arial"/>
        </w:rPr>
        <w:tab/>
      </w:r>
      <w:r>
        <w:rPr>
          <w:rFonts w:ascii="Arial" w:hAnsi="Arial" w:cs="Arial"/>
        </w:rPr>
        <w:tab/>
      </w:r>
      <w:r>
        <w:rPr>
          <w:rFonts w:ascii="Arial" w:hAnsi="Arial" w:cs="Arial"/>
        </w:rPr>
        <w:tab/>
        <w:t>K Amoomo</w:t>
      </w:r>
    </w:p>
    <w:p w:rsidR="00AC56C1" w:rsidRDefault="00AC56C1" w:rsidP="00AA571E">
      <w:pPr>
        <w:spacing w:line="360" w:lineRule="auto"/>
        <w:ind w:left="2880"/>
        <w:jc w:val="both"/>
        <w:rPr>
          <w:rFonts w:ascii="Arial" w:hAnsi="Arial" w:cs="Arial"/>
        </w:rPr>
      </w:pPr>
      <w:r>
        <w:rPr>
          <w:rFonts w:ascii="Arial" w:hAnsi="Arial" w:cs="Arial"/>
        </w:rPr>
        <w:t>Kadhila Amoomo Legal Practitioners,</w:t>
      </w:r>
    </w:p>
    <w:p w:rsidR="00AC56C1" w:rsidRDefault="00AC56C1" w:rsidP="00AA571E">
      <w:pPr>
        <w:spacing w:line="360" w:lineRule="auto"/>
        <w:ind w:left="2880"/>
        <w:jc w:val="both"/>
        <w:rPr>
          <w:rFonts w:ascii="Arial" w:hAnsi="Arial" w:cs="Arial"/>
        </w:rPr>
      </w:pPr>
      <w:r>
        <w:rPr>
          <w:rFonts w:ascii="Arial" w:hAnsi="Arial" w:cs="Arial"/>
        </w:rPr>
        <w:t>Windhoek.</w:t>
      </w:r>
    </w:p>
    <w:p w:rsidR="00AC56C1" w:rsidRDefault="00AC56C1" w:rsidP="00AA571E">
      <w:pPr>
        <w:spacing w:line="360" w:lineRule="auto"/>
        <w:ind w:left="2880"/>
        <w:jc w:val="both"/>
        <w:rPr>
          <w:rFonts w:ascii="Arial" w:hAnsi="Arial" w:cs="Arial"/>
        </w:rPr>
      </w:pPr>
    </w:p>
    <w:p w:rsidR="00475674" w:rsidRDefault="00475674" w:rsidP="00AA571E">
      <w:pPr>
        <w:spacing w:line="360" w:lineRule="auto"/>
        <w:ind w:left="2880"/>
        <w:jc w:val="both"/>
        <w:rPr>
          <w:rFonts w:ascii="Arial" w:hAnsi="Arial" w:cs="Arial"/>
        </w:rPr>
      </w:pPr>
    </w:p>
    <w:p w:rsidR="00475674" w:rsidRDefault="00475674" w:rsidP="00475674">
      <w:pPr>
        <w:spacing w:line="360" w:lineRule="auto"/>
        <w:jc w:val="both"/>
        <w:rPr>
          <w:rFonts w:ascii="Arial" w:hAnsi="Arial" w:cs="Arial"/>
        </w:rPr>
      </w:pPr>
      <w:r>
        <w:rPr>
          <w:rFonts w:ascii="Arial" w:hAnsi="Arial" w:cs="Arial"/>
        </w:rPr>
        <w:t>RESPONDENT</w:t>
      </w:r>
      <w:r>
        <w:rPr>
          <w:rFonts w:ascii="Arial" w:hAnsi="Arial" w:cs="Arial"/>
        </w:rPr>
        <w:tab/>
      </w:r>
      <w:r>
        <w:rPr>
          <w:rFonts w:ascii="Arial" w:hAnsi="Arial" w:cs="Arial"/>
        </w:rPr>
        <w:tab/>
        <w:t>A Verhoef</w:t>
      </w:r>
    </w:p>
    <w:p w:rsidR="00E945B1" w:rsidRPr="006B344C" w:rsidRDefault="00475674" w:rsidP="0047567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945B1" w:rsidRPr="006B344C">
        <w:rPr>
          <w:rFonts w:ascii="Arial" w:hAnsi="Arial" w:cs="Arial"/>
        </w:rPr>
        <w:t xml:space="preserve">Of the Office of </w:t>
      </w:r>
      <w:r w:rsidR="00AA571E">
        <w:rPr>
          <w:rFonts w:ascii="Arial" w:hAnsi="Arial" w:cs="Arial"/>
        </w:rPr>
        <w:t xml:space="preserve">the Prosecutor-General,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571E">
        <w:rPr>
          <w:rFonts w:ascii="Arial" w:hAnsi="Arial" w:cs="Arial"/>
        </w:rPr>
        <w:t>Windhoek</w:t>
      </w:r>
      <w:r w:rsidR="00E945B1" w:rsidRPr="006B344C">
        <w:rPr>
          <w:rFonts w:ascii="Arial" w:hAnsi="Arial" w:cs="Arial"/>
        </w:rPr>
        <w:t>.</w:t>
      </w:r>
    </w:p>
    <w:p w:rsidR="00A45224" w:rsidRPr="006B344C" w:rsidRDefault="00A45224" w:rsidP="006B344C">
      <w:pPr>
        <w:spacing w:line="360" w:lineRule="auto"/>
        <w:jc w:val="both"/>
        <w:rPr>
          <w:rFonts w:ascii="Arial" w:hAnsi="Arial" w:cs="Arial"/>
        </w:rPr>
      </w:pPr>
    </w:p>
    <w:p w:rsidR="0028453B" w:rsidRPr="006B344C" w:rsidRDefault="0028453B" w:rsidP="006B344C">
      <w:pPr>
        <w:spacing w:line="360" w:lineRule="auto"/>
        <w:jc w:val="both"/>
        <w:rPr>
          <w:rFonts w:ascii="Arial" w:hAnsi="Arial" w:cs="Arial"/>
        </w:rPr>
      </w:pP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B2" w:rsidRDefault="00B34CB2">
      <w:r>
        <w:separator/>
      </w:r>
    </w:p>
  </w:endnote>
  <w:endnote w:type="continuationSeparator" w:id="0">
    <w:p w:rsidR="00B34CB2" w:rsidRDefault="00B3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B2" w:rsidRDefault="00B34CB2">
      <w:r>
        <w:separator/>
      </w:r>
    </w:p>
  </w:footnote>
  <w:footnote w:type="continuationSeparator" w:id="0">
    <w:p w:rsidR="00B34CB2" w:rsidRDefault="00B34CB2">
      <w:r>
        <w:continuationSeparator/>
      </w:r>
    </w:p>
  </w:footnote>
  <w:footnote w:id="1">
    <w:p w:rsidR="00475674" w:rsidRPr="00B12DD2" w:rsidRDefault="00475674">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US"/>
        </w:rPr>
        <w:t>Accused No 1 in the main trial.</w:t>
      </w:r>
    </w:p>
  </w:footnote>
  <w:footnote w:id="2">
    <w:p w:rsidR="00E374B0" w:rsidRPr="00B12DD2" w:rsidRDefault="00E374B0">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US"/>
        </w:rPr>
        <w:t>Act 51 of 1977.</w:t>
      </w:r>
    </w:p>
  </w:footnote>
  <w:footnote w:id="3">
    <w:p w:rsidR="00AA4424" w:rsidRPr="00B12DD2" w:rsidRDefault="00AA4424">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i/>
          <w:lang w:val="en-US"/>
        </w:rPr>
        <w:t xml:space="preserve">State v Thomas </w:t>
      </w:r>
      <w:r w:rsidRPr="00B12DD2">
        <w:rPr>
          <w:rFonts w:ascii="Arial" w:hAnsi="Arial" w:cs="Arial"/>
          <w:lang w:val="en-US"/>
        </w:rPr>
        <w:t>(CC 19/2013) [2015] NAHCMD 177 (03 August 2015).</w:t>
      </w:r>
    </w:p>
  </w:footnote>
  <w:footnote w:id="4">
    <w:p w:rsidR="00F2045B" w:rsidRPr="00B12DD2" w:rsidRDefault="00F2045B" w:rsidP="00F2045B">
      <w:pPr>
        <w:pStyle w:val="FootnoteText"/>
        <w:jc w:val="both"/>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i/>
        </w:rPr>
        <w:t>Christian v Metropolitan Life Namibia retirement Annuity Fund and Others</w:t>
      </w:r>
      <w:r w:rsidR="00F500B0" w:rsidRPr="00B12DD2">
        <w:rPr>
          <w:rFonts w:ascii="Arial" w:hAnsi="Arial" w:cs="Arial"/>
          <w:i/>
          <w:lang w:val="en-US"/>
        </w:rPr>
        <w:t xml:space="preserve"> </w:t>
      </w:r>
      <w:r w:rsidR="00F500B0" w:rsidRPr="00B12DD2">
        <w:rPr>
          <w:rFonts w:ascii="Arial" w:hAnsi="Arial" w:cs="Arial"/>
          <w:lang w:val="en-US"/>
        </w:rPr>
        <w:t>2008(2) NR 753 (SC) 769 at para [32];</w:t>
      </w:r>
      <w:r w:rsidRPr="00B12DD2">
        <w:rPr>
          <w:rFonts w:ascii="Arial" w:hAnsi="Arial" w:cs="Arial"/>
          <w:i/>
          <w:lang w:val="en-US"/>
        </w:rPr>
        <w:t xml:space="preserve"> President of the Republic of South Africa and Others v South African Rugby Football Union and Others </w:t>
      </w:r>
      <w:r w:rsidRPr="00B12DD2">
        <w:rPr>
          <w:rFonts w:ascii="Arial" w:hAnsi="Arial" w:cs="Arial"/>
          <w:lang w:val="en-US"/>
        </w:rPr>
        <w:t>1999(4) SA 147 (CC) (1999(7) BCLR 725) at 173.</w:t>
      </w:r>
    </w:p>
  </w:footnote>
  <w:footnote w:id="5">
    <w:p w:rsidR="00F500B0" w:rsidRPr="00B12DD2" w:rsidRDefault="00F500B0">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ZA"/>
        </w:rPr>
        <w:t>2013 (4) NR 1156 (SC).</w:t>
      </w:r>
    </w:p>
  </w:footnote>
  <w:footnote w:id="6">
    <w:p w:rsidR="00825971" w:rsidRPr="00B12DD2" w:rsidRDefault="00825971">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003E0E50" w:rsidRPr="00B12DD2">
        <w:rPr>
          <w:rFonts w:ascii="Arial" w:hAnsi="Arial" w:cs="Arial"/>
          <w:lang w:val="en-US"/>
        </w:rPr>
        <w:t>1979(2)</w:t>
      </w:r>
      <w:r w:rsidRPr="00B12DD2">
        <w:rPr>
          <w:rFonts w:ascii="Arial" w:hAnsi="Arial" w:cs="Arial"/>
          <w:lang w:val="en-US"/>
        </w:rPr>
        <w:t xml:space="preserve"> SA 938</w:t>
      </w:r>
      <w:r w:rsidR="003E0E50" w:rsidRPr="00B12DD2">
        <w:rPr>
          <w:rFonts w:ascii="Arial" w:hAnsi="Arial" w:cs="Arial"/>
          <w:lang w:val="en-US"/>
        </w:rPr>
        <w:t xml:space="preserve"> (AD).</w:t>
      </w:r>
    </w:p>
  </w:footnote>
  <w:footnote w:id="7">
    <w:p w:rsidR="0062411B" w:rsidRPr="00B12DD2" w:rsidRDefault="0062411B">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ZA"/>
        </w:rPr>
        <w:t>Section 78(3).</w:t>
      </w:r>
    </w:p>
  </w:footnote>
  <w:footnote w:id="8">
    <w:p w:rsidR="00886BA9" w:rsidRPr="00B12DD2" w:rsidRDefault="00886BA9">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US"/>
        </w:rPr>
        <w:t>Section 78(4).</w:t>
      </w:r>
    </w:p>
  </w:footnote>
  <w:footnote w:id="9">
    <w:p w:rsidR="005B34A6" w:rsidRPr="00B12DD2" w:rsidRDefault="005B34A6">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Western Cape Division High Court Ref No 14228 </w:t>
      </w:r>
      <w:r w:rsidRPr="00B12DD2">
        <w:rPr>
          <w:rFonts w:ascii="Arial" w:hAnsi="Arial" w:cs="Arial"/>
          <w:lang w:val="en-US"/>
        </w:rPr>
        <w:t>(Unreported)</w:t>
      </w:r>
      <w:r w:rsidR="00ED5E58" w:rsidRPr="00B12DD2">
        <w:rPr>
          <w:rFonts w:ascii="Arial" w:hAnsi="Arial" w:cs="Arial"/>
          <w:lang w:val="en-US"/>
        </w:rPr>
        <w:t xml:space="preserve"> delivered on 09.07.2014</w:t>
      </w:r>
      <w:r w:rsidRPr="00B12DD2">
        <w:rPr>
          <w:rFonts w:ascii="Arial" w:hAnsi="Arial" w:cs="Arial"/>
          <w:lang w:val="en-US"/>
        </w:rPr>
        <w:t>.</w:t>
      </w:r>
    </w:p>
  </w:footnote>
  <w:footnote w:id="10">
    <w:p w:rsidR="004811BA" w:rsidRPr="00B12DD2" w:rsidRDefault="004811BA">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US"/>
        </w:rPr>
        <w:t>2000(3) SA 705 (CC).</w:t>
      </w:r>
    </w:p>
  </w:footnote>
  <w:footnote w:id="11">
    <w:p w:rsidR="000929A6" w:rsidRPr="00B12DD2" w:rsidRDefault="000929A6">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1990 (1) SA 361 (A).</w:t>
      </w:r>
    </w:p>
  </w:footnote>
  <w:footnote w:id="12">
    <w:p w:rsidR="005D5F4D" w:rsidRPr="00B12DD2" w:rsidRDefault="005D5F4D">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i/>
        </w:rPr>
        <w:t xml:space="preserve">S v Manuma and Others </w:t>
      </w:r>
      <w:r w:rsidRPr="00B12DD2">
        <w:rPr>
          <w:rFonts w:ascii="Arial" w:hAnsi="Arial" w:cs="Arial"/>
        </w:rPr>
        <w:t>(</w:t>
      </w:r>
      <w:r w:rsidRPr="00B12DD2">
        <w:rPr>
          <w:rFonts w:ascii="Arial" w:hAnsi="Arial" w:cs="Arial"/>
          <w:i/>
        </w:rPr>
        <w:t>supra</w:t>
      </w:r>
      <w:r w:rsidRPr="00B12DD2">
        <w:rPr>
          <w:rFonts w:ascii="Arial" w:hAnsi="Arial" w:cs="Arial"/>
        </w:rPr>
        <w:t>).</w:t>
      </w:r>
    </w:p>
  </w:footnote>
  <w:footnote w:id="13">
    <w:p w:rsidR="00437EC0" w:rsidRPr="00B12DD2" w:rsidRDefault="00437EC0">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Pr="00B12DD2">
        <w:rPr>
          <w:rFonts w:ascii="Arial" w:hAnsi="Arial" w:cs="Arial"/>
          <w:lang w:val="en-US"/>
        </w:rPr>
        <w:t>Cambridge University Law Press p. 346 – 360.</w:t>
      </w:r>
    </w:p>
  </w:footnote>
  <w:footnote w:id="14">
    <w:p w:rsidR="009C0D34" w:rsidRPr="00B12DD2" w:rsidRDefault="009C0D34">
      <w:pPr>
        <w:pStyle w:val="FootnoteText"/>
        <w:rPr>
          <w:rFonts w:ascii="Arial" w:hAnsi="Arial" w:cs="Arial"/>
          <w:lang w:val="en-US"/>
        </w:rPr>
      </w:pPr>
      <w:r w:rsidRPr="00B12DD2">
        <w:rPr>
          <w:rStyle w:val="FootnoteReference"/>
          <w:rFonts w:ascii="Arial" w:hAnsi="Arial" w:cs="Arial"/>
        </w:rPr>
        <w:footnoteRef/>
      </w:r>
      <w:r w:rsidRPr="00B12DD2">
        <w:rPr>
          <w:rFonts w:ascii="Arial" w:hAnsi="Arial" w:cs="Arial"/>
        </w:rPr>
        <w:t xml:space="preserve"> </w:t>
      </w:r>
      <w:r w:rsidR="00437EC0" w:rsidRPr="00B12DD2">
        <w:rPr>
          <w:rFonts w:ascii="Arial" w:hAnsi="Arial" w:cs="Arial"/>
        </w:rPr>
        <w:t>Authors: Justices O’Regan and Cameron of the Constitutional Court of South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2246D6">
      <w:rPr>
        <w:noProof/>
      </w:rPr>
      <w:t>2</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34250D2"/>
    <w:multiLevelType w:val="hybridMultilevel"/>
    <w:tmpl w:val="27E2813C"/>
    <w:lvl w:ilvl="0" w:tplc="7A848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4073B"/>
    <w:rsid w:val="00043DA3"/>
    <w:rsid w:val="0005761F"/>
    <w:rsid w:val="0007091B"/>
    <w:rsid w:val="0008042D"/>
    <w:rsid w:val="000929A6"/>
    <w:rsid w:val="000A0315"/>
    <w:rsid w:val="000A16AB"/>
    <w:rsid w:val="000B4C18"/>
    <w:rsid w:val="000C626E"/>
    <w:rsid w:val="000E62C5"/>
    <w:rsid w:val="00107891"/>
    <w:rsid w:val="00120E5C"/>
    <w:rsid w:val="00126CE7"/>
    <w:rsid w:val="00127347"/>
    <w:rsid w:val="00184D9F"/>
    <w:rsid w:val="0019345F"/>
    <w:rsid w:val="0019388F"/>
    <w:rsid w:val="001A61EC"/>
    <w:rsid w:val="001B0ADC"/>
    <w:rsid w:val="001B1218"/>
    <w:rsid w:val="001B37A9"/>
    <w:rsid w:val="001B53D2"/>
    <w:rsid w:val="001D36E3"/>
    <w:rsid w:val="001F4D94"/>
    <w:rsid w:val="0020165F"/>
    <w:rsid w:val="002246D6"/>
    <w:rsid w:val="00242421"/>
    <w:rsid w:val="00247262"/>
    <w:rsid w:val="002658F4"/>
    <w:rsid w:val="0028196B"/>
    <w:rsid w:val="002837F4"/>
    <w:rsid w:val="0028453B"/>
    <w:rsid w:val="002910F9"/>
    <w:rsid w:val="002B451A"/>
    <w:rsid w:val="002B5FCA"/>
    <w:rsid w:val="002C3974"/>
    <w:rsid w:val="002D0A16"/>
    <w:rsid w:val="002D1C74"/>
    <w:rsid w:val="003077E6"/>
    <w:rsid w:val="003106A5"/>
    <w:rsid w:val="003147B8"/>
    <w:rsid w:val="00316B68"/>
    <w:rsid w:val="00327775"/>
    <w:rsid w:val="00331F89"/>
    <w:rsid w:val="00333F47"/>
    <w:rsid w:val="00337ED0"/>
    <w:rsid w:val="00345C6F"/>
    <w:rsid w:val="00372652"/>
    <w:rsid w:val="00386273"/>
    <w:rsid w:val="003B3E18"/>
    <w:rsid w:val="003B6A1F"/>
    <w:rsid w:val="003C7900"/>
    <w:rsid w:val="003E0E50"/>
    <w:rsid w:val="003E11B0"/>
    <w:rsid w:val="003E7137"/>
    <w:rsid w:val="003F0741"/>
    <w:rsid w:val="003F2FC0"/>
    <w:rsid w:val="003F3B56"/>
    <w:rsid w:val="00400DCA"/>
    <w:rsid w:val="00402880"/>
    <w:rsid w:val="00404BE8"/>
    <w:rsid w:val="004062AA"/>
    <w:rsid w:val="00427112"/>
    <w:rsid w:val="00432043"/>
    <w:rsid w:val="00437EC0"/>
    <w:rsid w:val="00457DD2"/>
    <w:rsid w:val="00462877"/>
    <w:rsid w:val="00475674"/>
    <w:rsid w:val="00477016"/>
    <w:rsid w:val="004811BA"/>
    <w:rsid w:val="00481CCB"/>
    <w:rsid w:val="00483A3A"/>
    <w:rsid w:val="00484FFD"/>
    <w:rsid w:val="00491B8F"/>
    <w:rsid w:val="004A2805"/>
    <w:rsid w:val="004A37A4"/>
    <w:rsid w:val="004A4BB6"/>
    <w:rsid w:val="004E573B"/>
    <w:rsid w:val="004F77FE"/>
    <w:rsid w:val="00540E6A"/>
    <w:rsid w:val="00543875"/>
    <w:rsid w:val="0055096B"/>
    <w:rsid w:val="00575FF6"/>
    <w:rsid w:val="00587A39"/>
    <w:rsid w:val="00591E29"/>
    <w:rsid w:val="005A0336"/>
    <w:rsid w:val="005B34A6"/>
    <w:rsid w:val="005B498D"/>
    <w:rsid w:val="005C2A66"/>
    <w:rsid w:val="005C60C3"/>
    <w:rsid w:val="005D5F4D"/>
    <w:rsid w:val="00601498"/>
    <w:rsid w:val="00602E15"/>
    <w:rsid w:val="00613731"/>
    <w:rsid w:val="00614D1D"/>
    <w:rsid w:val="00617DBE"/>
    <w:rsid w:val="00621A01"/>
    <w:rsid w:val="0062411B"/>
    <w:rsid w:val="00630A10"/>
    <w:rsid w:val="006335D8"/>
    <w:rsid w:val="006403DB"/>
    <w:rsid w:val="006639CD"/>
    <w:rsid w:val="00683F9E"/>
    <w:rsid w:val="00690307"/>
    <w:rsid w:val="00690A46"/>
    <w:rsid w:val="006B344C"/>
    <w:rsid w:val="006C22BC"/>
    <w:rsid w:val="006E3FE3"/>
    <w:rsid w:val="00734E4A"/>
    <w:rsid w:val="007416A7"/>
    <w:rsid w:val="00766BBA"/>
    <w:rsid w:val="0078479C"/>
    <w:rsid w:val="007A4F8A"/>
    <w:rsid w:val="007E2634"/>
    <w:rsid w:val="007E7A49"/>
    <w:rsid w:val="007F333A"/>
    <w:rsid w:val="007F60A3"/>
    <w:rsid w:val="00825971"/>
    <w:rsid w:val="008518DC"/>
    <w:rsid w:val="00854728"/>
    <w:rsid w:val="00872772"/>
    <w:rsid w:val="00886BA9"/>
    <w:rsid w:val="00892190"/>
    <w:rsid w:val="00894959"/>
    <w:rsid w:val="008B0198"/>
    <w:rsid w:val="008C05A4"/>
    <w:rsid w:val="008C567F"/>
    <w:rsid w:val="008D1874"/>
    <w:rsid w:val="008E52FD"/>
    <w:rsid w:val="008E618F"/>
    <w:rsid w:val="008E67E8"/>
    <w:rsid w:val="008F3143"/>
    <w:rsid w:val="009348BB"/>
    <w:rsid w:val="00935EB3"/>
    <w:rsid w:val="009655EE"/>
    <w:rsid w:val="00973F9E"/>
    <w:rsid w:val="00993024"/>
    <w:rsid w:val="0099374A"/>
    <w:rsid w:val="00996273"/>
    <w:rsid w:val="009A088F"/>
    <w:rsid w:val="009A7AA0"/>
    <w:rsid w:val="009B5ACD"/>
    <w:rsid w:val="009C0D34"/>
    <w:rsid w:val="009D6566"/>
    <w:rsid w:val="00A139F5"/>
    <w:rsid w:val="00A13DE0"/>
    <w:rsid w:val="00A14EFA"/>
    <w:rsid w:val="00A25BB6"/>
    <w:rsid w:val="00A276C4"/>
    <w:rsid w:val="00A421AA"/>
    <w:rsid w:val="00A4353C"/>
    <w:rsid w:val="00A45224"/>
    <w:rsid w:val="00A577B0"/>
    <w:rsid w:val="00A751F3"/>
    <w:rsid w:val="00A82A96"/>
    <w:rsid w:val="00A870BA"/>
    <w:rsid w:val="00A92D68"/>
    <w:rsid w:val="00A94964"/>
    <w:rsid w:val="00AA10F4"/>
    <w:rsid w:val="00AA4295"/>
    <w:rsid w:val="00AA4424"/>
    <w:rsid w:val="00AA571E"/>
    <w:rsid w:val="00AB06BD"/>
    <w:rsid w:val="00AB197B"/>
    <w:rsid w:val="00AB63EA"/>
    <w:rsid w:val="00AB6605"/>
    <w:rsid w:val="00AC56C1"/>
    <w:rsid w:val="00AC6138"/>
    <w:rsid w:val="00AE6A2C"/>
    <w:rsid w:val="00B12DD2"/>
    <w:rsid w:val="00B33BC4"/>
    <w:rsid w:val="00B34CB2"/>
    <w:rsid w:val="00B45103"/>
    <w:rsid w:val="00B54F42"/>
    <w:rsid w:val="00B910C5"/>
    <w:rsid w:val="00BC448D"/>
    <w:rsid w:val="00BE1692"/>
    <w:rsid w:val="00C062AF"/>
    <w:rsid w:val="00C560CA"/>
    <w:rsid w:val="00C727C3"/>
    <w:rsid w:val="00C86ACA"/>
    <w:rsid w:val="00C95170"/>
    <w:rsid w:val="00CB1AB9"/>
    <w:rsid w:val="00CB53B7"/>
    <w:rsid w:val="00CD499A"/>
    <w:rsid w:val="00CE004D"/>
    <w:rsid w:val="00CF19FA"/>
    <w:rsid w:val="00D004D7"/>
    <w:rsid w:val="00D020DD"/>
    <w:rsid w:val="00D15DDB"/>
    <w:rsid w:val="00D5553F"/>
    <w:rsid w:val="00D8196D"/>
    <w:rsid w:val="00DB72DD"/>
    <w:rsid w:val="00E06FDF"/>
    <w:rsid w:val="00E154A8"/>
    <w:rsid w:val="00E374B0"/>
    <w:rsid w:val="00E56002"/>
    <w:rsid w:val="00E7209C"/>
    <w:rsid w:val="00E82CEF"/>
    <w:rsid w:val="00E945B1"/>
    <w:rsid w:val="00EA0B0D"/>
    <w:rsid w:val="00EA5378"/>
    <w:rsid w:val="00ED5E58"/>
    <w:rsid w:val="00EE6B4A"/>
    <w:rsid w:val="00F1160D"/>
    <w:rsid w:val="00F136AD"/>
    <w:rsid w:val="00F15648"/>
    <w:rsid w:val="00F203AA"/>
    <w:rsid w:val="00F2045B"/>
    <w:rsid w:val="00F24C2E"/>
    <w:rsid w:val="00F4353D"/>
    <w:rsid w:val="00F500B0"/>
    <w:rsid w:val="00F70127"/>
    <w:rsid w:val="00F70D41"/>
    <w:rsid w:val="00F84119"/>
    <w:rsid w:val="00F855CC"/>
    <w:rsid w:val="00FB7314"/>
    <w:rsid w:val="00FE1FED"/>
    <w:rsid w:val="00FF380B"/>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1A64A5-C431-42ED-B70C-883E207C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62411B"/>
    <w:rPr>
      <w:rFonts w:ascii="Segoe UI" w:hAnsi="Segoe UI" w:cs="Segoe UI"/>
      <w:sz w:val="18"/>
      <w:szCs w:val="18"/>
    </w:rPr>
  </w:style>
  <w:style w:type="character" w:customStyle="1" w:styleId="BalloonTextChar">
    <w:name w:val="Balloon Text Char"/>
    <w:link w:val="BalloonText"/>
    <w:rsid w:val="0062411B"/>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2017-07-03T00:00:00Z</Judgment_x0020_Date>
  </documentManagement>
</p:properties>
</file>

<file path=customXml/itemProps1.xml><?xml version="1.0" encoding="utf-8"?>
<ds:datastoreItem xmlns:ds="http://schemas.openxmlformats.org/officeDocument/2006/customXml" ds:itemID="{8DE32E72-A1BA-4ACF-90EE-F079D95C5DDB}">
  <ds:schemaRefs>
    <ds:schemaRef ds:uri="http://schemas.microsoft.com/office/2006/metadata/longProperties"/>
  </ds:schemaRefs>
</ds:datastoreItem>
</file>

<file path=customXml/itemProps2.xml><?xml version="1.0" encoding="utf-8"?>
<ds:datastoreItem xmlns:ds="http://schemas.openxmlformats.org/officeDocument/2006/customXml" ds:itemID="{E185D32D-045B-40F5-B077-176B375D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9FDF3-1244-4C89-BB5F-08EBCFAAF5EB}">
  <ds:schemaRefs>
    <ds:schemaRef ds:uri="http://schemas.microsoft.com/sharepoint/v3/contenttype/forms"/>
  </ds:schemaRefs>
</ds:datastoreItem>
</file>

<file path=customXml/itemProps4.xml><?xml version="1.0" encoding="utf-8"?>
<ds:datastoreItem xmlns:ds="http://schemas.openxmlformats.org/officeDocument/2006/customXml" ds:itemID="{8C0CC5D1-7517-44CE-AFCA-C2B92CAE7FD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cp:lastModifiedBy>W P. Oosthuizen</cp:lastModifiedBy>
  <cp:revision>2</cp:revision>
  <cp:lastPrinted>2017-07-03T08:07:00Z</cp:lastPrinted>
  <dcterms:created xsi:type="dcterms:W3CDTF">2017-07-07T12:04:00Z</dcterms:created>
  <dcterms:modified xsi:type="dcterms:W3CDTF">2017-07-07T12:04:00Z</dcterms:modified>
</cp:coreProperties>
</file>