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6A" w:rsidRPr="00F5396A" w:rsidRDefault="00F5396A" w:rsidP="0042615F">
      <w:pPr>
        <w:tabs>
          <w:tab w:val="center" w:pos="4513"/>
          <w:tab w:val="right" w:pos="9027"/>
        </w:tabs>
        <w:spacing w:after="0" w:line="360" w:lineRule="auto"/>
        <w:jc w:val="right"/>
        <w:rPr>
          <w:rFonts w:ascii="Arial" w:hAnsi="Arial" w:cs="Arial"/>
          <w:b/>
          <w:sz w:val="24"/>
          <w:szCs w:val="24"/>
        </w:rPr>
      </w:pPr>
      <w:bookmarkStart w:id="0" w:name="_GoBack"/>
      <w:bookmarkEnd w:id="0"/>
      <w:r w:rsidRPr="00F5396A">
        <w:rPr>
          <w:rFonts w:ascii="Arial" w:hAnsi="Arial" w:cs="Arial"/>
          <w:b/>
          <w:sz w:val="24"/>
          <w:szCs w:val="24"/>
        </w:rPr>
        <w:t>REPUBLIC OF NAMIBIA</w:t>
      </w:r>
      <w:r w:rsidR="0042615F" w:rsidRPr="0042615F">
        <w:rPr>
          <w:rFonts w:ascii="Arial" w:hAnsi="Arial" w:cs="Arial"/>
        </w:rPr>
        <w:t xml:space="preserve"> </w:t>
      </w:r>
      <w:r w:rsidR="0042615F">
        <w:rPr>
          <w:rFonts w:ascii="Arial" w:hAnsi="Arial" w:cs="Arial"/>
        </w:rPr>
        <w:t xml:space="preserve">                </w:t>
      </w:r>
      <w:r w:rsidR="0042615F" w:rsidRPr="00F5396A">
        <w:rPr>
          <w:rFonts w:ascii="Arial" w:hAnsi="Arial" w:cs="Arial"/>
        </w:rPr>
        <w:t>NOT REPORTABLE</w:t>
      </w:r>
    </w:p>
    <w:p w:rsidR="00F5396A" w:rsidRPr="00F5396A" w:rsidRDefault="00F5396A" w:rsidP="00F5396A">
      <w:pPr>
        <w:spacing w:after="0" w:line="360" w:lineRule="auto"/>
        <w:jc w:val="center"/>
        <w:rPr>
          <w:b/>
          <w:sz w:val="32"/>
          <w:szCs w:val="32"/>
        </w:rPr>
      </w:pPr>
      <w:r w:rsidRPr="00F5396A">
        <w:rPr>
          <w:b/>
          <w:noProof/>
          <w:sz w:val="32"/>
          <w:szCs w:val="32"/>
          <w:lang w:val="en-US"/>
        </w:rPr>
        <w:drawing>
          <wp:inline distT="0" distB="0" distL="0" distR="0" wp14:anchorId="664BA1C0" wp14:editId="7E892760">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F5396A" w:rsidRPr="00F5396A" w:rsidRDefault="009B405D" w:rsidP="00F5396A">
      <w:pPr>
        <w:spacing w:after="0" w:line="360" w:lineRule="auto"/>
        <w:jc w:val="center"/>
        <w:rPr>
          <w:rFonts w:ascii="Arial" w:hAnsi="Arial" w:cs="Arial"/>
          <w:bCs/>
          <w:sz w:val="24"/>
          <w:szCs w:val="24"/>
        </w:rPr>
      </w:pPr>
      <w:r>
        <w:rPr>
          <w:rFonts w:ascii="Arial" w:hAnsi="Arial" w:cs="Arial"/>
          <w:b/>
          <w:sz w:val="24"/>
          <w:szCs w:val="24"/>
        </w:rPr>
        <w:t>HIGH</w:t>
      </w:r>
      <w:r w:rsidR="00F5396A" w:rsidRPr="00F5396A">
        <w:rPr>
          <w:rFonts w:ascii="Arial" w:hAnsi="Arial" w:cs="Arial"/>
          <w:b/>
          <w:sz w:val="24"/>
          <w:szCs w:val="24"/>
        </w:rPr>
        <w:t xml:space="preserve"> COURT OF NAMIBIA MAIN DIVISION, WINDHOEK</w:t>
      </w:r>
    </w:p>
    <w:p w:rsidR="00F5396A" w:rsidRPr="00F5396A" w:rsidRDefault="009357AC" w:rsidP="00F5396A">
      <w:pPr>
        <w:spacing w:after="0" w:line="360" w:lineRule="auto"/>
        <w:jc w:val="center"/>
        <w:rPr>
          <w:rFonts w:ascii="Arial" w:hAnsi="Arial" w:cs="Arial"/>
          <w:b/>
          <w:sz w:val="24"/>
          <w:szCs w:val="24"/>
        </w:rPr>
      </w:pPr>
      <w:r>
        <w:rPr>
          <w:rFonts w:ascii="Arial" w:hAnsi="Arial" w:cs="Arial"/>
          <w:b/>
          <w:sz w:val="24"/>
          <w:szCs w:val="24"/>
        </w:rPr>
        <w:t>JUDGMENT</w:t>
      </w:r>
    </w:p>
    <w:p w:rsidR="00F5396A" w:rsidRPr="00F5396A" w:rsidRDefault="00F5396A" w:rsidP="00F5396A">
      <w:pPr>
        <w:spacing w:after="0" w:line="240" w:lineRule="auto"/>
        <w:rPr>
          <w:rFonts w:ascii="Arial" w:eastAsia="Times New Roman" w:hAnsi="Arial" w:cs="Times New Roman"/>
          <w:sz w:val="24"/>
          <w:szCs w:val="20"/>
          <w:lang w:val="en-US"/>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5396A">
        <w:rPr>
          <w:rFonts w:ascii="Arial" w:hAnsi="Arial" w:cs="Arial"/>
          <w:b/>
          <w:sz w:val="24"/>
          <w:szCs w:val="24"/>
        </w:rPr>
        <w:tab/>
      </w:r>
      <w:r w:rsidRPr="00F5396A">
        <w:rPr>
          <w:rFonts w:ascii="Arial" w:hAnsi="Arial" w:cs="Arial"/>
          <w:sz w:val="24"/>
          <w:szCs w:val="24"/>
        </w:rPr>
        <w:t xml:space="preserve">Case no:  </w:t>
      </w:r>
      <w:r w:rsidR="00D87B52">
        <w:rPr>
          <w:rFonts w:ascii="Arial" w:hAnsi="Arial" w:cs="Arial"/>
          <w:sz w:val="24"/>
          <w:szCs w:val="24"/>
        </w:rPr>
        <w:t xml:space="preserve">I </w:t>
      </w:r>
      <w:r w:rsidRPr="00F5396A">
        <w:rPr>
          <w:rFonts w:ascii="Arial" w:eastAsia="Times New Roman" w:hAnsi="Arial" w:cs="Arial"/>
          <w:sz w:val="24"/>
          <w:szCs w:val="24"/>
          <w:lang w:val="en-GB"/>
        </w:rPr>
        <w:t xml:space="preserve"> </w:t>
      </w:r>
      <w:r w:rsidR="00D87B52">
        <w:rPr>
          <w:rFonts w:ascii="Arial" w:eastAsia="Times New Roman" w:hAnsi="Arial" w:cs="Arial"/>
          <w:sz w:val="24"/>
          <w:szCs w:val="24"/>
          <w:lang w:val="en-GB"/>
        </w:rPr>
        <w:t>1372/2016</w:t>
      </w:r>
    </w:p>
    <w:p w:rsidR="00F5396A" w:rsidRPr="00F5396A" w:rsidRDefault="00F5396A" w:rsidP="00F5396A">
      <w:pPr>
        <w:tabs>
          <w:tab w:val="right" w:pos="9000"/>
        </w:tabs>
        <w:spacing w:after="0" w:line="360" w:lineRule="auto"/>
        <w:jc w:val="center"/>
        <w:rPr>
          <w:rFonts w:ascii="Arial" w:hAnsi="Arial" w:cs="Arial"/>
          <w:b/>
          <w:sz w:val="24"/>
          <w:szCs w:val="24"/>
        </w:rPr>
      </w:pPr>
    </w:p>
    <w:p w:rsidR="00F5396A" w:rsidRPr="00F5396A" w:rsidRDefault="00F5396A" w:rsidP="00F5396A">
      <w:pPr>
        <w:spacing w:after="0" w:line="360" w:lineRule="auto"/>
        <w:rPr>
          <w:rFonts w:ascii="Arial" w:hAnsi="Arial" w:cs="Arial"/>
          <w:sz w:val="24"/>
          <w:szCs w:val="24"/>
        </w:rPr>
      </w:pPr>
    </w:p>
    <w:p w:rsidR="00F5396A" w:rsidRPr="00F5396A" w:rsidRDefault="00F5396A" w:rsidP="00F5396A">
      <w:pPr>
        <w:spacing w:after="0" w:line="360" w:lineRule="auto"/>
        <w:rPr>
          <w:rFonts w:ascii="Arial" w:hAnsi="Arial" w:cs="Arial"/>
          <w:sz w:val="24"/>
          <w:szCs w:val="24"/>
        </w:rPr>
      </w:pPr>
      <w:r w:rsidRPr="00F5396A">
        <w:rPr>
          <w:rFonts w:ascii="Arial" w:hAnsi="Arial" w:cs="Arial"/>
          <w:sz w:val="24"/>
          <w:szCs w:val="24"/>
        </w:rPr>
        <w:t>In the application between:</w:t>
      </w:r>
    </w:p>
    <w:p w:rsidR="00F5396A" w:rsidRPr="00F5396A" w:rsidRDefault="00F5396A" w:rsidP="00F5396A">
      <w:pPr>
        <w:spacing w:after="0" w:line="360" w:lineRule="auto"/>
        <w:rPr>
          <w:rFonts w:ascii="Arial" w:hAnsi="Arial" w:cs="Arial"/>
          <w:sz w:val="24"/>
          <w:szCs w:val="24"/>
        </w:rPr>
      </w:pPr>
    </w:p>
    <w:p w:rsidR="00D87B52" w:rsidRPr="00D87B52" w:rsidRDefault="00D87B52" w:rsidP="00D87B52">
      <w:pPr>
        <w:tabs>
          <w:tab w:val="right" w:pos="9025"/>
        </w:tabs>
        <w:spacing w:after="0" w:line="240" w:lineRule="auto"/>
        <w:rPr>
          <w:rFonts w:ascii="Arial" w:eastAsia="Times New Roman" w:hAnsi="Arial" w:cs="Arial"/>
          <w:b/>
          <w:sz w:val="24"/>
          <w:szCs w:val="24"/>
          <w:lang w:val="en-GB"/>
        </w:rPr>
      </w:pPr>
      <w:r w:rsidRPr="00D87B52">
        <w:rPr>
          <w:rFonts w:ascii="Arial" w:eastAsia="Times New Roman" w:hAnsi="Arial" w:cs="Arial"/>
          <w:b/>
          <w:sz w:val="24"/>
          <w:szCs w:val="24"/>
          <w:lang w:val="en-US"/>
        </w:rPr>
        <w:t>DEVELOPMENT BANK OF NAMIBIA</w:t>
      </w:r>
      <w:r w:rsidRPr="00D87B52">
        <w:rPr>
          <w:rFonts w:ascii="Arial" w:eastAsia="Times New Roman" w:hAnsi="Arial" w:cs="Arial"/>
          <w:b/>
          <w:sz w:val="24"/>
          <w:szCs w:val="24"/>
          <w:lang w:val="en-GB"/>
        </w:rPr>
        <w:tab/>
        <w:t>PLAINTIFF</w:t>
      </w:r>
    </w:p>
    <w:p w:rsidR="00F5396A" w:rsidRPr="00F5396A" w:rsidRDefault="00F5396A" w:rsidP="00F5396A">
      <w:pPr>
        <w:spacing w:after="0" w:line="240" w:lineRule="auto"/>
        <w:jc w:val="both"/>
        <w:rPr>
          <w:rFonts w:ascii="Arial" w:eastAsia="Times New Roman" w:hAnsi="Arial" w:cs="Arial"/>
          <w:sz w:val="24"/>
          <w:szCs w:val="24"/>
          <w:lang w:val="en-GB"/>
        </w:rPr>
      </w:pPr>
    </w:p>
    <w:p w:rsidR="00F5396A" w:rsidRPr="00F5396A" w:rsidRDefault="00F5396A" w:rsidP="00F5396A">
      <w:pPr>
        <w:spacing w:after="0" w:line="240" w:lineRule="auto"/>
        <w:jc w:val="both"/>
        <w:rPr>
          <w:rFonts w:ascii="Arial" w:eastAsia="Times New Roman" w:hAnsi="Arial" w:cs="Arial"/>
          <w:sz w:val="24"/>
          <w:szCs w:val="24"/>
          <w:lang w:val="en-GB"/>
        </w:rPr>
      </w:pPr>
    </w:p>
    <w:p w:rsidR="00F5396A" w:rsidRPr="00F5396A" w:rsidRDefault="00F5396A" w:rsidP="00F5396A">
      <w:pPr>
        <w:spacing w:after="0" w:line="240" w:lineRule="auto"/>
        <w:jc w:val="both"/>
        <w:rPr>
          <w:rFonts w:ascii="Arial" w:eastAsia="Times New Roman" w:hAnsi="Arial" w:cs="Arial"/>
          <w:sz w:val="24"/>
          <w:szCs w:val="24"/>
          <w:lang w:val="en-GB"/>
        </w:rPr>
      </w:pPr>
      <w:r w:rsidRPr="00F5396A">
        <w:rPr>
          <w:rFonts w:ascii="Arial" w:eastAsia="Times New Roman" w:hAnsi="Arial" w:cs="Arial"/>
          <w:sz w:val="24"/>
          <w:szCs w:val="24"/>
          <w:lang w:val="en-GB"/>
        </w:rPr>
        <w:t>and</w:t>
      </w:r>
    </w:p>
    <w:p w:rsidR="00F5396A" w:rsidRPr="00F5396A" w:rsidRDefault="00F5396A" w:rsidP="00F5396A">
      <w:pPr>
        <w:spacing w:after="0" w:line="240" w:lineRule="auto"/>
        <w:jc w:val="both"/>
        <w:rPr>
          <w:rFonts w:ascii="Arial" w:eastAsia="Times New Roman" w:hAnsi="Arial" w:cs="Arial"/>
          <w:sz w:val="24"/>
          <w:szCs w:val="24"/>
          <w:lang w:val="en-US"/>
        </w:rPr>
      </w:pPr>
    </w:p>
    <w:p w:rsidR="00F5396A" w:rsidRPr="00F5396A" w:rsidRDefault="00F5396A" w:rsidP="00E6273D">
      <w:pPr>
        <w:spacing w:after="0" w:line="360" w:lineRule="auto"/>
        <w:jc w:val="both"/>
        <w:rPr>
          <w:rFonts w:ascii="Arial" w:eastAsia="Times New Roman" w:hAnsi="Arial" w:cs="Arial"/>
          <w:sz w:val="24"/>
          <w:szCs w:val="24"/>
          <w:lang w:val="en-US"/>
        </w:rPr>
      </w:pPr>
    </w:p>
    <w:p w:rsidR="00D87B52" w:rsidRPr="00D87B52" w:rsidRDefault="00D87B52" w:rsidP="00E6273D">
      <w:pPr>
        <w:spacing w:after="0" w:line="360" w:lineRule="auto"/>
        <w:rPr>
          <w:rFonts w:ascii="Arial" w:eastAsia="Times New Roman" w:hAnsi="Arial" w:cs="Arial"/>
          <w:b/>
          <w:sz w:val="24"/>
          <w:szCs w:val="24"/>
          <w:lang w:val="en-US"/>
        </w:rPr>
      </w:pPr>
      <w:r w:rsidRPr="00D87B52">
        <w:rPr>
          <w:rFonts w:ascii="Arial" w:eastAsia="Times New Roman" w:hAnsi="Arial" w:cs="Arial"/>
          <w:b/>
          <w:sz w:val="24"/>
          <w:szCs w:val="24"/>
          <w:lang w:val="en-GB"/>
        </w:rPr>
        <w:t>NAME NOVE CONSTRUCTION CC</w:t>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t xml:space="preserve">         1</w:t>
      </w:r>
      <w:r w:rsidRPr="00D87B52">
        <w:rPr>
          <w:rFonts w:ascii="Arial" w:eastAsia="Times New Roman" w:hAnsi="Arial" w:cs="Arial"/>
          <w:b/>
          <w:sz w:val="24"/>
          <w:szCs w:val="24"/>
          <w:vertAlign w:val="superscript"/>
          <w:lang w:val="en-US"/>
        </w:rPr>
        <w:t>ST</w:t>
      </w:r>
      <w:r w:rsidRPr="00D87B52">
        <w:rPr>
          <w:rFonts w:ascii="Arial" w:eastAsia="Times New Roman" w:hAnsi="Arial" w:cs="Arial"/>
          <w:b/>
          <w:sz w:val="24"/>
          <w:szCs w:val="24"/>
          <w:lang w:val="en-US"/>
        </w:rPr>
        <w:t xml:space="preserve"> DEFENDANT</w:t>
      </w:r>
    </w:p>
    <w:p w:rsidR="00D87B52" w:rsidRPr="00D87B52" w:rsidRDefault="00D87B52" w:rsidP="00E6273D">
      <w:pPr>
        <w:spacing w:after="0" w:line="360" w:lineRule="auto"/>
        <w:rPr>
          <w:rFonts w:ascii="Arial" w:eastAsia="Times New Roman" w:hAnsi="Arial" w:cs="Arial"/>
          <w:b/>
          <w:sz w:val="24"/>
          <w:szCs w:val="24"/>
          <w:lang w:val="en-US"/>
        </w:rPr>
      </w:pPr>
      <w:r w:rsidRPr="00D87B52">
        <w:rPr>
          <w:rFonts w:ascii="Arial" w:eastAsia="Times New Roman" w:hAnsi="Arial" w:cs="Arial"/>
          <w:b/>
          <w:sz w:val="24"/>
          <w:szCs w:val="24"/>
          <w:lang w:val="en-US"/>
        </w:rPr>
        <w:t>KORNELIA MAKENA THIMENDE</w:t>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t xml:space="preserve">         2</w:t>
      </w:r>
      <w:r w:rsidRPr="00D87B52">
        <w:rPr>
          <w:rFonts w:ascii="Arial" w:eastAsia="Times New Roman" w:hAnsi="Arial" w:cs="Arial"/>
          <w:b/>
          <w:sz w:val="24"/>
          <w:szCs w:val="24"/>
          <w:vertAlign w:val="superscript"/>
          <w:lang w:val="en-US"/>
        </w:rPr>
        <w:t>ND</w:t>
      </w:r>
      <w:r w:rsidRPr="00D87B52">
        <w:rPr>
          <w:rFonts w:ascii="Arial" w:eastAsia="Times New Roman" w:hAnsi="Arial" w:cs="Arial"/>
          <w:b/>
          <w:sz w:val="24"/>
          <w:szCs w:val="24"/>
          <w:lang w:val="en-US"/>
        </w:rPr>
        <w:t xml:space="preserve"> DEFENDANT</w:t>
      </w:r>
    </w:p>
    <w:p w:rsidR="00D87B52" w:rsidRPr="00D87B52" w:rsidRDefault="00D87B52" w:rsidP="00E6273D">
      <w:pPr>
        <w:spacing w:after="0" w:line="360" w:lineRule="auto"/>
        <w:rPr>
          <w:rFonts w:ascii="Arial" w:eastAsia="Times New Roman" w:hAnsi="Arial" w:cs="Arial"/>
          <w:b/>
          <w:sz w:val="24"/>
          <w:szCs w:val="24"/>
          <w:lang w:val="en-US"/>
        </w:rPr>
      </w:pPr>
      <w:r w:rsidRPr="00D87B52">
        <w:rPr>
          <w:rFonts w:ascii="Arial" w:eastAsia="Times New Roman" w:hAnsi="Arial" w:cs="Arial"/>
          <w:b/>
          <w:sz w:val="24"/>
          <w:szCs w:val="24"/>
          <w:lang w:val="en-US"/>
        </w:rPr>
        <w:t>PAULINUS MUNIKA THIMENDE</w:t>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r>
      <w:r w:rsidRPr="00D87B52">
        <w:rPr>
          <w:rFonts w:ascii="Arial" w:eastAsia="Times New Roman" w:hAnsi="Arial" w:cs="Arial"/>
          <w:b/>
          <w:sz w:val="24"/>
          <w:szCs w:val="24"/>
          <w:lang w:val="en-US"/>
        </w:rPr>
        <w:tab/>
        <w:t xml:space="preserve">         3</w:t>
      </w:r>
      <w:r w:rsidRPr="00D87B52">
        <w:rPr>
          <w:rFonts w:ascii="Arial" w:eastAsia="Times New Roman" w:hAnsi="Arial" w:cs="Arial"/>
          <w:b/>
          <w:sz w:val="24"/>
          <w:szCs w:val="24"/>
          <w:vertAlign w:val="superscript"/>
          <w:lang w:val="en-US"/>
        </w:rPr>
        <w:t>RD</w:t>
      </w:r>
      <w:r w:rsidRPr="00D87B52">
        <w:rPr>
          <w:rFonts w:ascii="Arial" w:eastAsia="Times New Roman" w:hAnsi="Arial" w:cs="Arial"/>
          <w:b/>
          <w:sz w:val="24"/>
          <w:szCs w:val="24"/>
          <w:lang w:val="en-US"/>
        </w:rPr>
        <w:t xml:space="preserve"> DEFENDANT</w:t>
      </w:r>
    </w:p>
    <w:p w:rsidR="00257B06" w:rsidRDefault="00257B06" w:rsidP="00F5396A">
      <w:pPr>
        <w:spacing w:after="0" w:line="360" w:lineRule="auto"/>
        <w:ind w:left="2160" w:hanging="2160"/>
        <w:jc w:val="both"/>
        <w:rPr>
          <w:rFonts w:ascii="Arial" w:hAnsi="Arial" w:cs="Arial"/>
          <w:b/>
          <w:sz w:val="24"/>
          <w:szCs w:val="24"/>
        </w:rPr>
      </w:pPr>
    </w:p>
    <w:p w:rsidR="00D87B52" w:rsidRDefault="00D87B52" w:rsidP="00F5396A">
      <w:pPr>
        <w:spacing w:after="0" w:line="360" w:lineRule="auto"/>
        <w:ind w:left="2160" w:hanging="2160"/>
        <w:jc w:val="both"/>
        <w:rPr>
          <w:rFonts w:ascii="Arial" w:hAnsi="Arial" w:cs="Arial"/>
          <w:b/>
          <w:sz w:val="24"/>
          <w:szCs w:val="24"/>
        </w:rPr>
      </w:pPr>
    </w:p>
    <w:p w:rsidR="00F5396A" w:rsidRPr="00F5396A" w:rsidRDefault="00F5396A" w:rsidP="00F5396A">
      <w:pPr>
        <w:spacing w:after="0" w:line="360" w:lineRule="auto"/>
        <w:ind w:left="2160" w:hanging="2160"/>
        <w:jc w:val="both"/>
        <w:rPr>
          <w:rFonts w:ascii="Arial" w:hAnsi="Arial" w:cs="Arial"/>
          <w:sz w:val="24"/>
          <w:szCs w:val="24"/>
        </w:rPr>
      </w:pPr>
      <w:r w:rsidRPr="00F5396A">
        <w:rPr>
          <w:rFonts w:ascii="Arial" w:hAnsi="Arial" w:cs="Arial"/>
          <w:b/>
          <w:sz w:val="24"/>
          <w:szCs w:val="24"/>
        </w:rPr>
        <w:t>Neutral citation:</w:t>
      </w:r>
      <w:r w:rsidRPr="00F5396A">
        <w:rPr>
          <w:rFonts w:ascii="Arial" w:hAnsi="Arial" w:cs="Arial"/>
          <w:b/>
          <w:sz w:val="24"/>
          <w:szCs w:val="24"/>
        </w:rPr>
        <w:tab/>
      </w:r>
      <w:r w:rsidR="00FE3E7A">
        <w:rPr>
          <w:rFonts w:ascii="Arial" w:eastAsia="Times New Roman" w:hAnsi="Arial" w:cs="Arial"/>
          <w:i/>
          <w:sz w:val="24"/>
          <w:szCs w:val="24"/>
          <w:lang w:val="en-GB"/>
        </w:rPr>
        <w:t>Development Bank of Namibia</w:t>
      </w:r>
      <w:r w:rsidR="00F7485C" w:rsidRPr="003219C0">
        <w:rPr>
          <w:rFonts w:ascii="Arial" w:hAnsi="Arial" w:cs="Arial"/>
          <w:i/>
          <w:sz w:val="24"/>
          <w:szCs w:val="24"/>
        </w:rPr>
        <w:t xml:space="preserve"> </w:t>
      </w:r>
      <w:r w:rsidRPr="003219C0">
        <w:rPr>
          <w:rFonts w:ascii="Arial" w:hAnsi="Arial" w:cs="Arial"/>
          <w:i/>
          <w:sz w:val="24"/>
          <w:szCs w:val="24"/>
        </w:rPr>
        <w:t xml:space="preserve">v </w:t>
      </w:r>
      <w:r w:rsidR="00FE3E7A">
        <w:rPr>
          <w:rFonts w:ascii="Arial" w:hAnsi="Arial" w:cs="Arial"/>
          <w:i/>
          <w:sz w:val="24"/>
          <w:szCs w:val="24"/>
        </w:rPr>
        <w:t>Name Nove Construction</w:t>
      </w:r>
      <w:r w:rsidR="000B36C0">
        <w:rPr>
          <w:rFonts w:ascii="Arial" w:hAnsi="Arial" w:cs="Arial"/>
          <w:i/>
          <w:sz w:val="24"/>
          <w:szCs w:val="24"/>
        </w:rPr>
        <w:t xml:space="preserve"> CC</w:t>
      </w:r>
      <w:r w:rsidRPr="00F5396A">
        <w:rPr>
          <w:rFonts w:ascii="Arial" w:hAnsi="Arial" w:cs="Arial"/>
          <w:i/>
          <w:sz w:val="24"/>
          <w:szCs w:val="24"/>
        </w:rPr>
        <w:t xml:space="preserve"> </w:t>
      </w:r>
      <w:r w:rsidRPr="00F5396A">
        <w:rPr>
          <w:rFonts w:ascii="Arial" w:hAnsi="Arial" w:cs="Arial"/>
          <w:sz w:val="24"/>
          <w:szCs w:val="24"/>
        </w:rPr>
        <w:t>(</w:t>
      </w:r>
      <w:r w:rsidR="00FE3E7A">
        <w:rPr>
          <w:rFonts w:ascii="Arial" w:hAnsi="Arial" w:cs="Arial"/>
          <w:sz w:val="24"/>
          <w:szCs w:val="24"/>
        </w:rPr>
        <w:t>I 1372</w:t>
      </w:r>
      <w:r>
        <w:rPr>
          <w:rFonts w:ascii="Arial" w:hAnsi="Arial" w:cs="Arial"/>
          <w:sz w:val="24"/>
          <w:szCs w:val="24"/>
        </w:rPr>
        <w:t>/201</w:t>
      </w:r>
      <w:r w:rsidR="00FE3E7A">
        <w:rPr>
          <w:rFonts w:ascii="Arial" w:hAnsi="Arial" w:cs="Arial"/>
          <w:sz w:val="24"/>
          <w:szCs w:val="24"/>
        </w:rPr>
        <w:t>6</w:t>
      </w:r>
      <w:r w:rsidRPr="00F5396A">
        <w:rPr>
          <w:rFonts w:ascii="Arial" w:hAnsi="Arial" w:cs="Arial"/>
          <w:sz w:val="24"/>
          <w:szCs w:val="24"/>
        </w:rPr>
        <w:t>) [201</w:t>
      </w:r>
      <w:r>
        <w:rPr>
          <w:rFonts w:ascii="Arial" w:hAnsi="Arial" w:cs="Arial"/>
          <w:sz w:val="24"/>
          <w:szCs w:val="24"/>
        </w:rPr>
        <w:t>7</w:t>
      </w:r>
      <w:r w:rsidR="00F40960">
        <w:rPr>
          <w:rFonts w:ascii="Arial" w:hAnsi="Arial" w:cs="Arial"/>
          <w:sz w:val="24"/>
          <w:szCs w:val="24"/>
        </w:rPr>
        <w:t>] NA</w:t>
      </w:r>
      <w:r w:rsidR="00FE3E7A">
        <w:rPr>
          <w:rFonts w:ascii="Arial" w:hAnsi="Arial" w:cs="Arial"/>
          <w:sz w:val="24"/>
          <w:szCs w:val="24"/>
        </w:rPr>
        <w:t>H</w:t>
      </w:r>
      <w:r w:rsidR="00EA4795">
        <w:rPr>
          <w:rFonts w:ascii="Arial" w:hAnsi="Arial" w:cs="Arial"/>
          <w:sz w:val="24"/>
          <w:szCs w:val="24"/>
        </w:rPr>
        <w:t xml:space="preserve">CMD </w:t>
      </w:r>
      <w:r w:rsidR="00134C74">
        <w:rPr>
          <w:rFonts w:ascii="Arial" w:hAnsi="Arial" w:cs="Arial"/>
          <w:sz w:val="24"/>
          <w:szCs w:val="24"/>
        </w:rPr>
        <w:t xml:space="preserve">189 </w:t>
      </w:r>
      <w:r w:rsidRPr="00F5396A">
        <w:rPr>
          <w:rFonts w:ascii="Arial" w:hAnsi="Arial" w:cs="Arial"/>
          <w:sz w:val="24"/>
          <w:szCs w:val="24"/>
        </w:rPr>
        <w:t>(</w:t>
      </w:r>
      <w:r w:rsidR="009B405D">
        <w:rPr>
          <w:rFonts w:ascii="Arial" w:hAnsi="Arial" w:cs="Arial"/>
          <w:sz w:val="24"/>
          <w:szCs w:val="24"/>
        </w:rPr>
        <w:t>1</w:t>
      </w:r>
      <w:r w:rsidR="00557E18">
        <w:rPr>
          <w:rFonts w:ascii="Arial" w:hAnsi="Arial" w:cs="Arial"/>
          <w:sz w:val="24"/>
          <w:szCs w:val="24"/>
        </w:rPr>
        <w:t>4</w:t>
      </w:r>
      <w:r>
        <w:rPr>
          <w:rFonts w:ascii="Arial" w:hAnsi="Arial" w:cs="Arial"/>
          <w:sz w:val="24"/>
          <w:szCs w:val="24"/>
        </w:rPr>
        <w:t xml:space="preserve"> </w:t>
      </w:r>
      <w:r w:rsidR="009B405D">
        <w:rPr>
          <w:rFonts w:ascii="Arial" w:hAnsi="Arial" w:cs="Arial"/>
          <w:sz w:val="24"/>
          <w:szCs w:val="24"/>
        </w:rPr>
        <w:t>July</w:t>
      </w:r>
      <w:r w:rsidRPr="00F5396A">
        <w:rPr>
          <w:rFonts w:ascii="Arial" w:hAnsi="Arial" w:cs="Arial"/>
          <w:sz w:val="24"/>
          <w:szCs w:val="24"/>
        </w:rPr>
        <w:t xml:space="preserve"> 2017)</w:t>
      </w:r>
    </w:p>
    <w:p w:rsidR="00382CD7" w:rsidRPr="00382CD7" w:rsidRDefault="00382CD7" w:rsidP="00382CD7">
      <w:pPr>
        <w:spacing w:after="0" w:line="360" w:lineRule="auto"/>
        <w:ind w:left="1440" w:hanging="1440"/>
        <w:jc w:val="both"/>
        <w:rPr>
          <w:rFonts w:ascii="Arial" w:hAnsi="Arial" w:cs="Arial"/>
          <w:b/>
          <w:sz w:val="24"/>
          <w:szCs w:val="24"/>
        </w:rPr>
      </w:pPr>
    </w:p>
    <w:p w:rsidR="00382CD7" w:rsidRPr="00382CD7" w:rsidRDefault="00382CD7" w:rsidP="002E0014">
      <w:pPr>
        <w:spacing w:after="0" w:line="360" w:lineRule="auto"/>
        <w:ind w:left="1440" w:hanging="1440"/>
        <w:jc w:val="both"/>
        <w:rPr>
          <w:rFonts w:ascii="Arial" w:hAnsi="Arial" w:cs="Arial"/>
          <w:sz w:val="24"/>
          <w:szCs w:val="24"/>
        </w:rPr>
      </w:pPr>
      <w:r w:rsidRPr="00382CD7">
        <w:rPr>
          <w:rFonts w:ascii="Arial" w:hAnsi="Arial" w:cs="Arial"/>
          <w:b/>
          <w:sz w:val="24"/>
          <w:szCs w:val="24"/>
        </w:rPr>
        <w:t>Coram</w:t>
      </w:r>
      <w:r w:rsidRPr="00177F08">
        <w:rPr>
          <w:rFonts w:ascii="Arial" w:hAnsi="Arial" w:cs="Arial"/>
          <w:sz w:val="24"/>
          <w:szCs w:val="24"/>
        </w:rPr>
        <w:t>:</w:t>
      </w:r>
      <w:r w:rsidRPr="00382CD7">
        <w:rPr>
          <w:rFonts w:ascii="Arial" w:hAnsi="Arial" w:cs="Arial"/>
          <w:sz w:val="24"/>
          <w:szCs w:val="24"/>
        </w:rPr>
        <w:tab/>
        <w:t>UNENGU AJ</w:t>
      </w:r>
    </w:p>
    <w:p w:rsidR="00382CD7" w:rsidRDefault="00382CD7" w:rsidP="002E0014">
      <w:pPr>
        <w:spacing w:after="0" w:line="360" w:lineRule="auto"/>
        <w:jc w:val="both"/>
        <w:rPr>
          <w:rFonts w:ascii="Arial" w:hAnsi="Arial" w:cs="Arial"/>
          <w:b/>
          <w:sz w:val="24"/>
          <w:szCs w:val="24"/>
        </w:rPr>
      </w:pPr>
      <w:r w:rsidRPr="00382CD7">
        <w:rPr>
          <w:rFonts w:ascii="Arial" w:hAnsi="Arial" w:cs="Arial"/>
          <w:b/>
          <w:bCs/>
          <w:sz w:val="24"/>
          <w:szCs w:val="24"/>
        </w:rPr>
        <w:t>Heard</w:t>
      </w:r>
      <w:r w:rsidRPr="00382CD7">
        <w:rPr>
          <w:rFonts w:ascii="Arial" w:hAnsi="Arial" w:cs="Arial"/>
          <w:sz w:val="24"/>
          <w:szCs w:val="24"/>
        </w:rPr>
        <w:t>:</w:t>
      </w:r>
      <w:r w:rsidRPr="00382CD7">
        <w:rPr>
          <w:rFonts w:ascii="Arial" w:hAnsi="Arial" w:cs="Arial"/>
          <w:sz w:val="24"/>
          <w:szCs w:val="24"/>
        </w:rPr>
        <w:tab/>
      </w:r>
      <w:r w:rsidR="00FE3E7A">
        <w:rPr>
          <w:rFonts w:ascii="Arial" w:hAnsi="Arial" w:cs="Arial"/>
          <w:b/>
          <w:sz w:val="24"/>
          <w:szCs w:val="24"/>
        </w:rPr>
        <w:t>14</w:t>
      </w:r>
      <w:r w:rsidR="00C83FFE">
        <w:rPr>
          <w:rFonts w:ascii="Arial" w:hAnsi="Arial" w:cs="Arial"/>
          <w:b/>
          <w:sz w:val="24"/>
          <w:szCs w:val="24"/>
        </w:rPr>
        <w:t xml:space="preserve"> </w:t>
      </w:r>
      <w:r w:rsidR="00FE3E7A">
        <w:rPr>
          <w:rFonts w:ascii="Arial" w:hAnsi="Arial" w:cs="Arial"/>
          <w:b/>
          <w:sz w:val="24"/>
          <w:szCs w:val="24"/>
        </w:rPr>
        <w:t>March</w:t>
      </w:r>
      <w:r w:rsidR="00C83FFE">
        <w:rPr>
          <w:rFonts w:ascii="Arial" w:hAnsi="Arial" w:cs="Arial"/>
          <w:b/>
          <w:sz w:val="24"/>
          <w:szCs w:val="24"/>
        </w:rPr>
        <w:t xml:space="preserve"> 2017</w:t>
      </w:r>
    </w:p>
    <w:p w:rsidR="00382CD7" w:rsidRPr="00382CD7" w:rsidRDefault="00B72FA2" w:rsidP="002E0014">
      <w:pPr>
        <w:spacing w:after="0" w:line="360" w:lineRule="auto"/>
        <w:jc w:val="both"/>
        <w:rPr>
          <w:rFonts w:ascii="Arial" w:hAnsi="Arial" w:cs="Arial"/>
          <w:b/>
          <w:sz w:val="24"/>
          <w:szCs w:val="24"/>
        </w:rPr>
      </w:pPr>
      <w:r>
        <w:rPr>
          <w:rFonts w:ascii="Arial" w:hAnsi="Arial" w:cs="Arial"/>
          <w:b/>
          <w:sz w:val="24"/>
          <w:szCs w:val="24"/>
        </w:rPr>
        <w:t>Delivered</w:t>
      </w:r>
      <w:r w:rsidR="00382CD7" w:rsidRPr="00382CD7">
        <w:rPr>
          <w:rFonts w:ascii="Arial" w:hAnsi="Arial" w:cs="Arial"/>
          <w:sz w:val="24"/>
          <w:szCs w:val="24"/>
        </w:rPr>
        <w:t>:</w:t>
      </w:r>
      <w:r w:rsidR="00382CD7" w:rsidRPr="00382CD7">
        <w:rPr>
          <w:rFonts w:ascii="Arial" w:hAnsi="Arial" w:cs="Arial"/>
          <w:sz w:val="24"/>
          <w:szCs w:val="24"/>
        </w:rPr>
        <w:tab/>
      </w:r>
      <w:r w:rsidR="009865A7">
        <w:rPr>
          <w:rFonts w:ascii="Arial" w:hAnsi="Arial" w:cs="Arial"/>
          <w:b/>
          <w:sz w:val="24"/>
          <w:szCs w:val="24"/>
        </w:rPr>
        <w:t>1</w:t>
      </w:r>
      <w:r w:rsidR="00557E18">
        <w:rPr>
          <w:rFonts w:ascii="Arial" w:hAnsi="Arial" w:cs="Arial"/>
          <w:b/>
          <w:sz w:val="24"/>
          <w:szCs w:val="24"/>
        </w:rPr>
        <w:t>4</w:t>
      </w:r>
      <w:r w:rsidR="009865A7">
        <w:rPr>
          <w:rFonts w:ascii="Arial" w:hAnsi="Arial" w:cs="Arial"/>
          <w:b/>
          <w:sz w:val="24"/>
          <w:szCs w:val="24"/>
        </w:rPr>
        <w:t xml:space="preserve"> July</w:t>
      </w:r>
      <w:r w:rsidR="00382CD7" w:rsidRPr="00382CD7">
        <w:rPr>
          <w:rFonts w:ascii="Arial" w:hAnsi="Arial" w:cs="Arial"/>
          <w:b/>
          <w:sz w:val="24"/>
          <w:szCs w:val="24"/>
        </w:rPr>
        <w:t xml:space="preserve"> 2017</w:t>
      </w:r>
    </w:p>
    <w:p w:rsidR="00382CD7" w:rsidRPr="00382CD7" w:rsidRDefault="00382CD7" w:rsidP="002E0014">
      <w:pPr>
        <w:spacing w:after="0" w:line="360" w:lineRule="auto"/>
        <w:jc w:val="both"/>
        <w:rPr>
          <w:rFonts w:ascii="Arial" w:hAnsi="Arial" w:cs="Arial"/>
          <w:sz w:val="24"/>
          <w:szCs w:val="24"/>
        </w:rPr>
      </w:pPr>
    </w:p>
    <w:p w:rsidR="00382CD7" w:rsidRDefault="00382CD7" w:rsidP="002E0014">
      <w:pPr>
        <w:spacing w:line="360" w:lineRule="auto"/>
        <w:jc w:val="both"/>
        <w:rPr>
          <w:rFonts w:ascii="Arial" w:hAnsi="Arial" w:cs="Arial"/>
          <w:sz w:val="24"/>
          <w:szCs w:val="24"/>
        </w:rPr>
      </w:pPr>
      <w:r w:rsidRPr="00382CD7">
        <w:rPr>
          <w:rFonts w:ascii="Arial" w:hAnsi="Arial" w:cs="Arial"/>
          <w:b/>
          <w:sz w:val="24"/>
          <w:szCs w:val="24"/>
        </w:rPr>
        <w:t>Flynote</w:t>
      </w:r>
      <w:r w:rsidRPr="00382CD7">
        <w:rPr>
          <w:rFonts w:ascii="Arial" w:hAnsi="Arial" w:cs="Arial"/>
          <w:sz w:val="24"/>
          <w:szCs w:val="24"/>
        </w:rPr>
        <w:t>:</w:t>
      </w:r>
      <w:r w:rsidRPr="00382CD7">
        <w:rPr>
          <w:rFonts w:ascii="Arial" w:hAnsi="Arial" w:cs="Arial"/>
          <w:sz w:val="24"/>
          <w:szCs w:val="24"/>
        </w:rPr>
        <w:tab/>
      </w:r>
      <w:r w:rsidR="002F615E">
        <w:rPr>
          <w:rFonts w:ascii="Arial" w:hAnsi="Arial" w:cs="Arial"/>
          <w:sz w:val="24"/>
          <w:szCs w:val="24"/>
        </w:rPr>
        <w:t>Contract – off</w:t>
      </w:r>
      <w:r w:rsidR="00557E18">
        <w:rPr>
          <w:rFonts w:ascii="Arial" w:hAnsi="Arial" w:cs="Arial"/>
          <w:sz w:val="24"/>
          <w:szCs w:val="24"/>
        </w:rPr>
        <w:t>er and acceptance – First defendant entered into an agreement for a loan with the plaintiff – Second defendant signing agreement on behalf of first defendant without attaching any c</w:t>
      </w:r>
      <w:r w:rsidR="002F615E">
        <w:rPr>
          <w:rFonts w:ascii="Arial" w:hAnsi="Arial" w:cs="Arial"/>
          <w:sz w:val="24"/>
          <w:szCs w:val="24"/>
        </w:rPr>
        <w:t>ondition or raising any counter-offer</w:t>
      </w:r>
      <w:r w:rsidR="00557E18">
        <w:rPr>
          <w:rFonts w:ascii="Arial" w:hAnsi="Arial" w:cs="Arial"/>
          <w:sz w:val="24"/>
          <w:szCs w:val="24"/>
        </w:rPr>
        <w:t xml:space="preserve"> to plaintiff’s offer – However, after participating in the implementation of and </w:t>
      </w:r>
      <w:r w:rsidR="00557E18">
        <w:rPr>
          <w:rFonts w:ascii="Arial" w:hAnsi="Arial" w:cs="Arial"/>
          <w:sz w:val="24"/>
          <w:szCs w:val="24"/>
        </w:rPr>
        <w:lastRenderedPageBreak/>
        <w:t>benefiting from the agreemen</w:t>
      </w:r>
      <w:r w:rsidR="002F615E">
        <w:rPr>
          <w:rFonts w:ascii="Arial" w:hAnsi="Arial" w:cs="Arial"/>
          <w:sz w:val="24"/>
          <w:szCs w:val="24"/>
        </w:rPr>
        <w:t>t</w:t>
      </w:r>
      <w:r w:rsidR="00A666CF">
        <w:rPr>
          <w:rFonts w:ascii="Arial" w:hAnsi="Arial" w:cs="Arial"/>
          <w:sz w:val="24"/>
          <w:szCs w:val="24"/>
        </w:rPr>
        <w:t>,</w:t>
      </w:r>
      <w:r w:rsidR="002F615E">
        <w:rPr>
          <w:rFonts w:ascii="Arial" w:hAnsi="Arial" w:cs="Arial"/>
          <w:sz w:val="24"/>
          <w:szCs w:val="24"/>
        </w:rPr>
        <w:t xml:space="preserve"> first defendant</w:t>
      </w:r>
      <w:r w:rsidR="00557E18">
        <w:rPr>
          <w:rFonts w:ascii="Arial" w:hAnsi="Arial" w:cs="Arial"/>
          <w:sz w:val="24"/>
          <w:szCs w:val="24"/>
        </w:rPr>
        <w:t xml:space="preserve"> denied that any valid agreement came into existence because of lack of consensus – First</w:t>
      </w:r>
      <w:r w:rsidR="002F615E">
        <w:rPr>
          <w:rFonts w:ascii="Arial" w:hAnsi="Arial" w:cs="Arial"/>
          <w:sz w:val="24"/>
          <w:szCs w:val="24"/>
        </w:rPr>
        <w:t xml:space="preserve"> defendant</w:t>
      </w:r>
      <w:r w:rsidR="00557E18">
        <w:rPr>
          <w:rFonts w:ascii="Arial" w:hAnsi="Arial" w:cs="Arial"/>
          <w:sz w:val="24"/>
          <w:szCs w:val="24"/>
        </w:rPr>
        <w:t xml:space="preserve"> alleged further that no agreement was concluded because plaintiff paid the money</w:t>
      </w:r>
      <w:r w:rsidR="00A666CF">
        <w:rPr>
          <w:rFonts w:ascii="Arial" w:hAnsi="Arial" w:cs="Arial"/>
          <w:sz w:val="24"/>
          <w:szCs w:val="24"/>
        </w:rPr>
        <w:t xml:space="preserve"> </w:t>
      </w:r>
      <w:r w:rsidR="002F615E">
        <w:rPr>
          <w:rFonts w:ascii="Arial" w:hAnsi="Arial" w:cs="Arial"/>
          <w:sz w:val="24"/>
          <w:szCs w:val="24"/>
        </w:rPr>
        <w:t xml:space="preserve">to </w:t>
      </w:r>
      <w:r w:rsidR="00557E18">
        <w:rPr>
          <w:rFonts w:ascii="Arial" w:hAnsi="Arial" w:cs="Arial"/>
          <w:sz w:val="24"/>
          <w:szCs w:val="24"/>
        </w:rPr>
        <w:t xml:space="preserve"> a wrong supplier – Court found that a valid agreement was concluded between the plaintiff and the first defendant and granted plaintiff the relief sought in the particulars of claim.</w:t>
      </w:r>
    </w:p>
    <w:p w:rsidR="009357AC" w:rsidRPr="00382CD7" w:rsidRDefault="009357AC" w:rsidP="0096545F">
      <w:pPr>
        <w:jc w:val="both"/>
        <w:rPr>
          <w:rFonts w:ascii="Arial" w:hAnsi="Arial" w:cs="Arial"/>
        </w:rPr>
      </w:pPr>
    </w:p>
    <w:p w:rsidR="005E17BA" w:rsidRDefault="00382CD7" w:rsidP="000D3E4E">
      <w:pPr>
        <w:spacing w:line="360" w:lineRule="auto"/>
        <w:jc w:val="both"/>
        <w:rPr>
          <w:rFonts w:ascii="Arial" w:hAnsi="Arial" w:cs="Arial"/>
          <w:sz w:val="24"/>
          <w:szCs w:val="24"/>
        </w:rPr>
      </w:pPr>
      <w:r w:rsidRPr="00382CD7">
        <w:rPr>
          <w:rFonts w:ascii="Arial" w:hAnsi="Arial" w:cs="Arial"/>
          <w:b/>
          <w:sz w:val="24"/>
          <w:szCs w:val="24"/>
        </w:rPr>
        <w:t>Summary</w:t>
      </w:r>
      <w:r w:rsidRPr="00382CD7">
        <w:rPr>
          <w:rFonts w:ascii="Arial" w:hAnsi="Arial" w:cs="Arial"/>
          <w:sz w:val="24"/>
          <w:szCs w:val="24"/>
        </w:rPr>
        <w:t>:</w:t>
      </w:r>
      <w:r w:rsidRPr="00382CD7">
        <w:rPr>
          <w:rFonts w:ascii="Arial" w:hAnsi="Arial" w:cs="Arial"/>
          <w:sz w:val="24"/>
          <w:szCs w:val="24"/>
        </w:rPr>
        <w:tab/>
      </w:r>
      <w:r w:rsidR="00557E18">
        <w:rPr>
          <w:rFonts w:ascii="Arial" w:hAnsi="Arial" w:cs="Arial"/>
          <w:sz w:val="24"/>
          <w:szCs w:val="24"/>
        </w:rPr>
        <w:t>The plaintiff entered into an agreement with the first defendant whereby the plaintiff len</w:t>
      </w:r>
      <w:r w:rsidR="002F615E">
        <w:rPr>
          <w:rFonts w:ascii="Arial" w:hAnsi="Arial" w:cs="Arial"/>
          <w:sz w:val="24"/>
          <w:szCs w:val="24"/>
        </w:rPr>
        <w:t>t</w:t>
      </w:r>
      <w:r w:rsidR="00557E18">
        <w:rPr>
          <w:rFonts w:ascii="Arial" w:hAnsi="Arial" w:cs="Arial"/>
          <w:sz w:val="24"/>
          <w:szCs w:val="24"/>
        </w:rPr>
        <w:t xml:space="preserve"> money to the first defendant.  The parties duly signed the agreement without any conditions attached</w:t>
      </w:r>
      <w:r w:rsidR="000D3E4E">
        <w:rPr>
          <w:rFonts w:ascii="Arial" w:hAnsi="Arial" w:cs="Arial"/>
          <w:sz w:val="24"/>
          <w:szCs w:val="24"/>
        </w:rPr>
        <w:t xml:space="preserve"> on behalf of the first defendant, also without any counter – offer from the first defendant.  The plaintiff has complied with its obligation in terms of the agreement by paying the supplier identified by the first defendant.  However, the first defendant after participating in the implementation of the agreement and benefiting from the agreement – when sued by the plaintiff to pay the loan back</w:t>
      </w:r>
      <w:r w:rsidR="002F615E">
        <w:rPr>
          <w:rFonts w:ascii="Arial" w:hAnsi="Arial" w:cs="Arial"/>
          <w:sz w:val="24"/>
          <w:szCs w:val="24"/>
        </w:rPr>
        <w:t>,</w:t>
      </w:r>
      <w:r w:rsidR="000D3E4E">
        <w:rPr>
          <w:rFonts w:ascii="Arial" w:hAnsi="Arial" w:cs="Arial"/>
          <w:sz w:val="24"/>
          <w:szCs w:val="24"/>
        </w:rPr>
        <w:t xml:space="preserve"> raised lack of consensus alternatively breach of contract as defences</w:t>
      </w:r>
      <w:r w:rsidR="00A70EEA">
        <w:rPr>
          <w:rFonts w:ascii="Arial" w:hAnsi="Arial" w:cs="Arial"/>
          <w:sz w:val="24"/>
          <w:szCs w:val="24"/>
        </w:rPr>
        <w:t xml:space="preserve">.  The court held that the defences raised by the first defendant are not </w:t>
      </w:r>
      <w:r w:rsidR="00A70EEA" w:rsidRPr="00760227">
        <w:rPr>
          <w:rFonts w:ascii="Arial" w:hAnsi="Arial" w:cs="Arial"/>
          <w:sz w:val="24"/>
          <w:szCs w:val="24"/>
        </w:rPr>
        <w:t>bona fide</w:t>
      </w:r>
      <w:r w:rsidR="00A70EEA">
        <w:rPr>
          <w:rFonts w:ascii="Arial" w:hAnsi="Arial" w:cs="Arial"/>
          <w:sz w:val="24"/>
          <w:szCs w:val="24"/>
        </w:rPr>
        <w:t xml:space="preserve"> but fake and a pure subterfuge to evade their obligation in terms of the agreement</w:t>
      </w:r>
      <w:r w:rsidR="000D3E4E">
        <w:rPr>
          <w:rFonts w:ascii="Arial" w:hAnsi="Arial" w:cs="Arial"/>
          <w:sz w:val="24"/>
          <w:szCs w:val="24"/>
        </w:rPr>
        <w:t xml:space="preserve">.  Court held that </w:t>
      </w:r>
      <w:r w:rsidR="00437E74">
        <w:rPr>
          <w:rFonts w:ascii="Arial" w:hAnsi="Arial" w:cs="Arial"/>
          <w:sz w:val="24"/>
          <w:szCs w:val="24"/>
        </w:rPr>
        <w:t xml:space="preserve">the </w:t>
      </w:r>
      <w:r w:rsidR="000D3E4E">
        <w:rPr>
          <w:rFonts w:ascii="Arial" w:hAnsi="Arial" w:cs="Arial"/>
          <w:sz w:val="24"/>
          <w:szCs w:val="24"/>
        </w:rPr>
        <w:t>offer was accepted by the first defendant unequivocally</w:t>
      </w:r>
      <w:r w:rsidR="002F615E">
        <w:rPr>
          <w:rFonts w:ascii="Arial" w:hAnsi="Arial" w:cs="Arial"/>
          <w:sz w:val="24"/>
          <w:szCs w:val="24"/>
        </w:rPr>
        <w:t>,</w:t>
      </w:r>
      <w:r w:rsidR="000D3E4E">
        <w:rPr>
          <w:rFonts w:ascii="Arial" w:hAnsi="Arial" w:cs="Arial"/>
          <w:sz w:val="24"/>
          <w:szCs w:val="24"/>
        </w:rPr>
        <w:t xml:space="preserve"> therefore</w:t>
      </w:r>
      <w:r w:rsidR="002F615E">
        <w:rPr>
          <w:rFonts w:ascii="Arial" w:hAnsi="Arial" w:cs="Arial"/>
          <w:sz w:val="24"/>
          <w:szCs w:val="24"/>
        </w:rPr>
        <w:t>,</w:t>
      </w:r>
      <w:r w:rsidR="000D3E4E">
        <w:rPr>
          <w:rFonts w:ascii="Arial" w:hAnsi="Arial" w:cs="Arial"/>
          <w:sz w:val="24"/>
          <w:szCs w:val="24"/>
        </w:rPr>
        <w:t xml:space="preserve"> a contract was concluded.  Court further held that plaintiff proved its claim against the first defendant on the balance of </w:t>
      </w:r>
      <w:r w:rsidR="002F615E">
        <w:rPr>
          <w:rFonts w:ascii="Arial" w:hAnsi="Arial" w:cs="Arial"/>
          <w:sz w:val="24"/>
          <w:szCs w:val="24"/>
        </w:rPr>
        <w:t xml:space="preserve">probabilities </w:t>
      </w:r>
      <w:r w:rsidR="000D3E4E">
        <w:rPr>
          <w:rFonts w:ascii="Arial" w:hAnsi="Arial" w:cs="Arial"/>
          <w:sz w:val="24"/>
          <w:szCs w:val="24"/>
        </w:rPr>
        <w:t>and ordered the first defendant to pay the relief sough</w:t>
      </w:r>
      <w:r w:rsidR="002F615E">
        <w:rPr>
          <w:rFonts w:ascii="Arial" w:hAnsi="Arial" w:cs="Arial"/>
          <w:sz w:val="24"/>
          <w:szCs w:val="24"/>
        </w:rPr>
        <w:t>t</w:t>
      </w:r>
      <w:r w:rsidR="000D3E4E">
        <w:rPr>
          <w:rFonts w:ascii="Arial" w:hAnsi="Arial" w:cs="Arial"/>
          <w:sz w:val="24"/>
          <w:szCs w:val="24"/>
        </w:rPr>
        <w:t xml:space="preserve"> in the particulars of claim jointly and severally, one pays the others absolved.</w:t>
      </w:r>
    </w:p>
    <w:p w:rsidR="00C03D8A" w:rsidRPr="00EF570A" w:rsidRDefault="00C03D8A" w:rsidP="00C03D8A">
      <w:pPr>
        <w:spacing w:after="0" w:line="360" w:lineRule="auto"/>
        <w:jc w:val="both"/>
        <w:rPr>
          <w:rFonts w:ascii="Arial" w:hAnsi="Arial" w:cs="Arial"/>
          <w:sz w:val="24"/>
          <w:szCs w:val="24"/>
        </w:rPr>
      </w:pPr>
    </w:p>
    <w:p w:rsidR="00C03D8A" w:rsidRPr="006E026B" w:rsidRDefault="008C0A5B" w:rsidP="00C03D8A">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03D8A" w:rsidRPr="006E026B" w:rsidRDefault="00C03D8A" w:rsidP="00C03D8A">
      <w:pPr>
        <w:spacing w:after="0" w:line="360" w:lineRule="auto"/>
        <w:jc w:val="center"/>
        <w:rPr>
          <w:rFonts w:ascii="Arial" w:hAnsi="Arial" w:cs="Arial"/>
          <w:b/>
          <w:bCs/>
          <w:sz w:val="24"/>
          <w:szCs w:val="24"/>
        </w:rPr>
      </w:pPr>
      <w:r w:rsidRPr="006E026B">
        <w:rPr>
          <w:rFonts w:ascii="Arial" w:hAnsi="Arial" w:cs="Arial"/>
          <w:b/>
          <w:bCs/>
          <w:sz w:val="24"/>
          <w:szCs w:val="24"/>
        </w:rPr>
        <w:t>ORDER</w:t>
      </w:r>
    </w:p>
    <w:p w:rsidR="00C03D8A" w:rsidRPr="006E026B" w:rsidRDefault="008C0A5B" w:rsidP="00C03D8A">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03D8A" w:rsidRPr="00DE530C" w:rsidRDefault="00C03D8A" w:rsidP="00C03D8A">
      <w:pPr>
        <w:spacing w:after="0" w:line="360" w:lineRule="auto"/>
        <w:jc w:val="both"/>
        <w:rPr>
          <w:rFonts w:ascii="Arial" w:hAnsi="Arial" w:cs="Arial"/>
          <w:sz w:val="24"/>
          <w:szCs w:val="24"/>
        </w:rPr>
      </w:pPr>
    </w:p>
    <w:p w:rsidR="004C6E8B" w:rsidRDefault="004C6E8B" w:rsidP="004C6E8B">
      <w:pPr>
        <w:spacing w:after="0" w:line="360" w:lineRule="auto"/>
        <w:ind w:left="1418" w:hanging="851"/>
        <w:jc w:val="both"/>
        <w:rPr>
          <w:rFonts w:ascii="Arial" w:hAnsi="Arial" w:cs="Arial"/>
          <w:sz w:val="24"/>
          <w:szCs w:val="24"/>
        </w:rPr>
      </w:pPr>
      <w:r>
        <w:rPr>
          <w:rFonts w:ascii="Arial" w:hAnsi="Arial" w:cs="Arial"/>
          <w:sz w:val="24"/>
          <w:szCs w:val="24"/>
        </w:rPr>
        <w:t>(i)</w:t>
      </w:r>
      <w:r>
        <w:rPr>
          <w:rFonts w:ascii="Arial" w:hAnsi="Arial" w:cs="Arial"/>
          <w:sz w:val="24"/>
          <w:szCs w:val="24"/>
        </w:rPr>
        <w:tab/>
        <w:t>The first, second and third defendants are jointly and severally</w:t>
      </w:r>
      <w:r w:rsidR="00150FBD">
        <w:rPr>
          <w:rFonts w:ascii="Arial" w:hAnsi="Arial" w:cs="Arial"/>
          <w:sz w:val="24"/>
          <w:szCs w:val="24"/>
        </w:rPr>
        <w:t>,</w:t>
      </w:r>
      <w:r>
        <w:rPr>
          <w:rFonts w:ascii="Arial" w:hAnsi="Arial" w:cs="Arial"/>
          <w:sz w:val="24"/>
          <w:szCs w:val="24"/>
        </w:rPr>
        <w:t xml:space="preserve"> the one paying the other to be absolved</w:t>
      </w:r>
      <w:r w:rsidR="00150FBD">
        <w:rPr>
          <w:rFonts w:ascii="Arial" w:hAnsi="Arial" w:cs="Arial"/>
          <w:sz w:val="24"/>
          <w:szCs w:val="24"/>
        </w:rPr>
        <w:t>,</w:t>
      </w:r>
      <w:r>
        <w:rPr>
          <w:rFonts w:ascii="Arial" w:hAnsi="Arial" w:cs="Arial"/>
          <w:sz w:val="24"/>
          <w:szCs w:val="24"/>
        </w:rPr>
        <w:t xml:space="preserve"> o</w:t>
      </w:r>
      <w:r w:rsidR="00760227">
        <w:rPr>
          <w:rFonts w:ascii="Arial" w:hAnsi="Arial" w:cs="Arial"/>
          <w:sz w:val="24"/>
          <w:szCs w:val="24"/>
        </w:rPr>
        <w:t>rdered to pay the plaintiff N$2 147 176.29.</w:t>
      </w:r>
    </w:p>
    <w:p w:rsidR="004C6E8B" w:rsidRDefault="004C6E8B" w:rsidP="004C6E8B">
      <w:pPr>
        <w:spacing w:after="0" w:line="360" w:lineRule="auto"/>
        <w:ind w:left="1418" w:hanging="851"/>
        <w:jc w:val="both"/>
        <w:rPr>
          <w:rFonts w:ascii="Arial" w:hAnsi="Arial" w:cs="Arial"/>
          <w:sz w:val="24"/>
          <w:szCs w:val="24"/>
        </w:rPr>
      </w:pPr>
    </w:p>
    <w:p w:rsidR="004C6E8B" w:rsidRDefault="004C6E8B" w:rsidP="004C6E8B">
      <w:pPr>
        <w:spacing w:after="0" w:line="360" w:lineRule="auto"/>
        <w:ind w:left="1418" w:hanging="851"/>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t>Compound interest on the said amount at the rate of 11.50 per annum calculated on a daily basis and compounded monthly as from 31</w:t>
      </w:r>
      <w:r w:rsidRPr="00520931">
        <w:rPr>
          <w:rFonts w:ascii="Arial" w:hAnsi="Arial" w:cs="Arial"/>
          <w:sz w:val="24"/>
          <w:szCs w:val="24"/>
          <w:vertAlign w:val="superscript"/>
        </w:rPr>
        <w:t>st</w:t>
      </w:r>
      <w:r>
        <w:rPr>
          <w:rFonts w:ascii="Arial" w:hAnsi="Arial" w:cs="Arial"/>
          <w:sz w:val="24"/>
          <w:szCs w:val="24"/>
        </w:rPr>
        <w:t xml:space="preserve"> March 2015 to date of payment as agreed to between the parties.</w:t>
      </w:r>
    </w:p>
    <w:p w:rsidR="004C6E8B" w:rsidRDefault="004C6E8B" w:rsidP="004C6E8B">
      <w:pPr>
        <w:spacing w:after="0" w:line="360" w:lineRule="auto"/>
        <w:ind w:left="567"/>
        <w:jc w:val="both"/>
        <w:rPr>
          <w:rFonts w:ascii="Arial" w:hAnsi="Arial" w:cs="Arial"/>
          <w:sz w:val="24"/>
          <w:szCs w:val="24"/>
        </w:rPr>
      </w:pPr>
    </w:p>
    <w:p w:rsidR="004C6E8B" w:rsidRDefault="00EA4795" w:rsidP="004C6E8B">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Penalty interest at a rate of 2</w:t>
      </w:r>
      <w:r w:rsidR="004C6E8B">
        <w:rPr>
          <w:rFonts w:ascii="Arial" w:hAnsi="Arial" w:cs="Arial"/>
          <w:sz w:val="24"/>
          <w:szCs w:val="24"/>
        </w:rPr>
        <w:t>% per annum compounded monthly from the due date to date of payment to the plaintiff.</w:t>
      </w:r>
    </w:p>
    <w:p w:rsidR="004C6E8B" w:rsidRDefault="004C6E8B" w:rsidP="004C6E8B">
      <w:pPr>
        <w:pStyle w:val="ListParagraph"/>
        <w:spacing w:after="0" w:line="360" w:lineRule="auto"/>
        <w:ind w:left="1287"/>
        <w:jc w:val="both"/>
        <w:rPr>
          <w:rFonts w:ascii="Arial" w:hAnsi="Arial" w:cs="Arial"/>
          <w:sz w:val="24"/>
          <w:szCs w:val="24"/>
        </w:rPr>
      </w:pPr>
    </w:p>
    <w:p w:rsidR="004C6E8B" w:rsidRDefault="004C6E8B" w:rsidP="004C6E8B">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counter-claim of the defendants with its alternative is dismissed.</w:t>
      </w:r>
    </w:p>
    <w:p w:rsidR="004C6E8B" w:rsidRPr="001649F0" w:rsidRDefault="004C6E8B" w:rsidP="004C6E8B">
      <w:pPr>
        <w:spacing w:after="0" w:line="360" w:lineRule="auto"/>
        <w:jc w:val="both"/>
        <w:rPr>
          <w:rFonts w:ascii="Arial" w:hAnsi="Arial" w:cs="Arial"/>
          <w:sz w:val="24"/>
          <w:szCs w:val="24"/>
        </w:rPr>
      </w:pPr>
    </w:p>
    <w:p w:rsidR="004C6E8B" w:rsidRDefault="00EA4795" w:rsidP="004C6E8B">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Cost of the suit.</w:t>
      </w:r>
    </w:p>
    <w:p w:rsidR="003219C0" w:rsidRPr="006E026B" w:rsidRDefault="008C0A5B" w:rsidP="003219C0">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3219C0" w:rsidRPr="006E026B" w:rsidRDefault="009357AC" w:rsidP="003219C0">
      <w:pPr>
        <w:spacing w:after="0" w:line="360" w:lineRule="auto"/>
        <w:jc w:val="center"/>
        <w:rPr>
          <w:rFonts w:ascii="Arial" w:hAnsi="Arial" w:cs="Arial"/>
          <w:b/>
          <w:sz w:val="24"/>
          <w:szCs w:val="24"/>
        </w:rPr>
      </w:pPr>
      <w:r>
        <w:rPr>
          <w:rFonts w:ascii="Arial" w:hAnsi="Arial" w:cs="Arial"/>
          <w:b/>
          <w:sz w:val="24"/>
          <w:szCs w:val="24"/>
        </w:rPr>
        <w:t>JUDGMENT</w:t>
      </w:r>
    </w:p>
    <w:p w:rsidR="00382CD7" w:rsidRPr="00382CD7" w:rsidRDefault="008C0A5B" w:rsidP="003219C0">
      <w:pPr>
        <w:spacing w:after="0" w:line="360" w:lineRule="auto"/>
        <w:jc w:val="both"/>
        <w:rPr>
          <w:rFonts w:ascii="Arial" w:hAnsi="Arial" w:cs="Arial"/>
          <w:sz w:val="24"/>
          <w:szCs w:val="24"/>
        </w:rPr>
      </w:pPr>
      <w:r>
        <w:rPr>
          <w:rFonts w:ascii="Arial" w:hAnsi="Arial" w:cs="Arial"/>
          <w:bCs/>
          <w:sz w:val="24"/>
          <w:szCs w:val="24"/>
        </w:rPr>
        <w:pict>
          <v:rect id="_x0000_i1028" style="width:0;height:1.5pt" o:hralign="center" o:hrstd="t" o:hr="t" fillcolor="#a0a0a0" stroked="f"/>
        </w:pict>
      </w:r>
    </w:p>
    <w:p w:rsidR="00382CD7" w:rsidRPr="00382CD7" w:rsidRDefault="00382CD7" w:rsidP="0096545F">
      <w:pPr>
        <w:spacing w:after="0" w:line="360" w:lineRule="auto"/>
        <w:ind w:left="1440" w:hanging="1440"/>
        <w:jc w:val="both"/>
        <w:rPr>
          <w:rFonts w:ascii="Arial" w:hAnsi="Arial" w:cs="Arial"/>
          <w:b/>
          <w:i/>
          <w:sz w:val="24"/>
          <w:szCs w:val="24"/>
        </w:rPr>
      </w:pPr>
      <w:r w:rsidRPr="00382CD7">
        <w:rPr>
          <w:rFonts w:ascii="Arial" w:hAnsi="Arial" w:cs="Arial"/>
          <w:sz w:val="24"/>
          <w:szCs w:val="24"/>
        </w:rPr>
        <w:t>UNENGU AJ:</w:t>
      </w:r>
    </w:p>
    <w:p w:rsidR="00382CD7" w:rsidRPr="00382CD7" w:rsidRDefault="00382CD7" w:rsidP="0096545F">
      <w:pPr>
        <w:spacing w:after="0" w:line="360" w:lineRule="auto"/>
        <w:jc w:val="both"/>
        <w:rPr>
          <w:rFonts w:ascii="Arial" w:hAnsi="Arial" w:cs="Arial"/>
          <w:sz w:val="24"/>
          <w:szCs w:val="24"/>
        </w:rPr>
      </w:pPr>
    </w:p>
    <w:p w:rsidR="00382CD7" w:rsidRPr="00382CD7" w:rsidRDefault="00382CD7" w:rsidP="00D66701">
      <w:pPr>
        <w:spacing w:after="0" w:line="360" w:lineRule="auto"/>
        <w:ind w:left="1440" w:hanging="1440"/>
        <w:jc w:val="both"/>
        <w:rPr>
          <w:rFonts w:ascii="Arial" w:hAnsi="Arial" w:cs="Arial"/>
          <w:b/>
          <w:i/>
          <w:sz w:val="24"/>
          <w:szCs w:val="24"/>
          <w:u w:val="single"/>
        </w:rPr>
      </w:pPr>
      <w:r w:rsidRPr="00382CD7">
        <w:rPr>
          <w:rFonts w:ascii="Arial" w:hAnsi="Arial" w:cs="Arial"/>
          <w:sz w:val="24"/>
          <w:szCs w:val="24"/>
          <w:u w:val="single"/>
        </w:rPr>
        <w:t>Introduction</w:t>
      </w:r>
    </w:p>
    <w:p w:rsidR="00382CD7" w:rsidRPr="00382CD7" w:rsidRDefault="00382CD7" w:rsidP="00D66701">
      <w:pPr>
        <w:spacing w:after="0" w:line="360" w:lineRule="auto"/>
        <w:ind w:left="1440" w:hanging="1440"/>
        <w:jc w:val="both"/>
        <w:rPr>
          <w:rFonts w:ascii="Arial" w:hAnsi="Arial" w:cs="Arial"/>
          <w:sz w:val="24"/>
          <w:szCs w:val="24"/>
        </w:rPr>
      </w:pPr>
    </w:p>
    <w:p w:rsidR="00C83FFE" w:rsidRDefault="00382CD7" w:rsidP="00D66701">
      <w:pPr>
        <w:spacing w:after="0" w:line="360" w:lineRule="auto"/>
        <w:jc w:val="both"/>
        <w:rPr>
          <w:rFonts w:ascii="Arial" w:hAnsi="Arial" w:cs="Arial"/>
          <w:sz w:val="24"/>
          <w:szCs w:val="24"/>
        </w:rPr>
      </w:pPr>
      <w:r w:rsidRPr="00382CD7">
        <w:rPr>
          <w:rFonts w:ascii="Arial" w:hAnsi="Arial" w:cs="Arial"/>
          <w:sz w:val="24"/>
          <w:szCs w:val="24"/>
        </w:rPr>
        <w:t>[1]</w:t>
      </w:r>
      <w:r w:rsidRPr="00382CD7">
        <w:rPr>
          <w:rFonts w:ascii="Arial" w:hAnsi="Arial" w:cs="Arial"/>
          <w:sz w:val="24"/>
          <w:szCs w:val="24"/>
        </w:rPr>
        <w:tab/>
      </w:r>
      <w:r w:rsidR="00DA61B6">
        <w:rPr>
          <w:rFonts w:ascii="Arial" w:hAnsi="Arial" w:cs="Arial"/>
          <w:sz w:val="24"/>
          <w:szCs w:val="24"/>
        </w:rPr>
        <w:t xml:space="preserve">In this matter, the plaintiff (Development Bank of Namibia) by means of a </w:t>
      </w:r>
      <w:r w:rsidR="00150FBD">
        <w:rPr>
          <w:rFonts w:ascii="Arial" w:hAnsi="Arial" w:cs="Arial"/>
          <w:sz w:val="24"/>
          <w:szCs w:val="24"/>
        </w:rPr>
        <w:t>C</w:t>
      </w:r>
      <w:r w:rsidR="00DA61B6">
        <w:rPr>
          <w:rFonts w:ascii="Arial" w:hAnsi="Arial" w:cs="Arial"/>
          <w:sz w:val="24"/>
          <w:szCs w:val="24"/>
        </w:rPr>
        <w:t>ombined Summons, is claiming from the first, second and third defendants jointly and or severally the one paying the other to be abs</w:t>
      </w:r>
      <w:r w:rsidR="003E43A9">
        <w:rPr>
          <w:rFonts w:ascii="Arial" w:hAnsi="Arial" w:cs="Arial"/>
          <w:sz w:val="24"/>
          <w:szCs w:val="24"/>
        </w:rPr>
        <w:t xml:space="preserve">olved payment in the amount of </w:t>
      </w:r>
      <w:r w:rsidR="002B6AF7">
        <w:rPr>
          <w:rFonts w:ascii="Arial" w:hAnsi="Arial" w:cs="Arial"/>
          <w:sz w:val="24"/>
          <w:szCs w:val="24"/>
        </w:rPr>
        <w:t xml:space="preserve">N$2 147 </w:t>
      </w:r>
      <w:r w:rsidR="003E65D5">
        <w:rPr>
          <w:rFonts w:ascii="Arial" w:hAnsi="Arial" w:cs="Arial"/>
          <w:sz w:val="24"/>
          <w:szCs w:val="24"/>
        </w:rPr>
        <w:t>17</w:t>
      </w:r>
      <w:r w:rsidR="00150FBD">
        <w:rPr>
          <w:rFonts w:ascii="Arial" w:hAnsi="Arial" w:cs="Arial"/>
          <w:sz w:val="24"/>
          <w:szCs w:val="24"/>
        </w:rPr>
        <w:t>6</w:t>
      </w:r>
      <w:r w:rsidR="003E43A9">
        <w:rPr>
          <w:rFonts w:ascii="Arial" w:hAnsi="Arial" w:cs="Arial"/>
          <w:sz w:val="24"/>
          <w:szCs w:val="24"/>
        </w:rPr>
        <w:t xml:space="preserve">.29 </w:t>
      </w:r>
      <w:r w:rsidR="003E65D5">
        <w:rPr>
          <w:rFonts w:ascii="Arial" w:hAnsi="Arial" w:cs="Arial"/>
          <w:sz w:val="24"/>
          <w:szCs w:val="24"/>
        </w:rPr>
        <w:t>compound interest</w:t>
      </w:r>
      <w:r w:rsidR="00E0367C">
        <w:rPr>
          <w:rFonts w:ascii="Arial" w:hAnsi="Arial" w:cs="Arial"/>
          <w:sz w:val="24"/>
          <w:szCs w:val="24"/>
        </w:rPr>
        <w:t xml:space="preserve"> on the said amount at the r</w:t>
      </w:r>
      <w:r w:rsidR="003E65D5">
        <w:rPr>
          <w:rFonts w:ascii="Arial" w:hAnsi="Arial" w:cs="Arial"/>
          <w:sz w:val="24"/>
          <w:szCs w:val="24"/>
        </w:rPr>
        <w:t>ate of 11.50% per annum calculated on a daily basis and compounded monthly as from 31 March 2015 to date of payment as agreed to between the parties, penalties interest at a rate of 2% per annum compounded monthly from the due date to date</w:t>
      </w:r>
      <w:r w:rsidR="00C10350">
        <w:rPr>
          <w:rFonts w:ascii="Arial" w:hAnsi="Arial" w:cs="Arial"/>
          <w:sz w:val="24"/>
          <w:szCs w:val="24"/>
        </w:rPr>
        <w:t xml:space="preserve"> of payment, cost of suit and further and or alternative relief.</w:t>
      </w:r>
    </w:p>
    <w:p w:rsidR="00C10350" w:rsidRDefault="00C10350" w:rsidP="00D66701">
      <w:pPr>
        <w:spacing w:after="0" w:line="360" w:lineRule="auto"/>
        <w:jc w:val="both"/>
        <w:rPr>
          <w:rFonts w:ascii="Arial" w:hAnsi="Arial" w:cs="Arial"/>
          <w:sz w:val="24"/>
          <w:szCs w:val="24"/>
        </w:rPr>
      </w:pPr>
    </w:p>
    <w:p w:rsidR="00C10350" w:rsidRPr="00C10350" w:rsidRDefault="00760227" w:rsidP="00D66701">
      <w:pPr>
        <w:spacing w:after="0" w:line="360" w:lineRule="auto"/>
        <w:jc w:val="both"/>
        <w:rPr>
          <w:rFonts w:ascii="Arial" w:hAnsi="Arial" w:cs="Arial"/>
          <w:sz w:val="24"/>
          <w:szCs w:val="24"/>
          <w:u w:val="single"/>
        </w:rPr>
      </w:pPr>
      <w:r>
        <w:rPr>
          <w:rFonts w:ascii="Arial" w:hAnsi="Arial" w:cs="Arial"/>
          <w:sz w:val="24"/>
          <w:szCs w:val="24"/>
          <w:u w:val="single"/>
        </w:rPr>
        <w:t xml:space="preserve">Background </w:t>
      </w:r>
    </w:p>
    <w:p w:rsidR="00CD249A" w:rsidRPr="00382CD7" w:rsidRDefault="00CD249A" w:rsidP="00D66701">
      <w:pPr>
        <w:spacing w:after="0" w:line="360" w:lineRule="auto"/>
        <w:jc w:val="both"/>
        <w:rPr>
          <w:rFonts w:ascii="Arial" w:hAnsi="Arial" w:cs="Arial"/>
          <w:sz w:val="24"/>
          <w:szCs w:val="24"/>
        </w:rPr>
      </w:pPr>
    </w:p>
    <w:p w:rsidR="000D6F9D" w:rsidRDefault="00382CD7" w:rsidP="008467F9">
      <w:pPr>
        <w:spacing w:after="0" w:line="360" w:lineRule="auto"/>
        <w:jc w:val="both"/>
        <w:rPr>
          <w:rFonts w:ascii="Arial" w:hAnsi="Arial" w:cs="Arial"/>
          <w:sz w:val="24"/>
          <w:szCs w:val="24"/>
        </w:rPr>
      </w:pPr>
      <w:r w:rsidRPr="00382CD7">
        <w:rPr>
          <w:rFonts w:ascii="Arial" w:hAnsi="Arial" w:cs="Arial"/>
          <w:sz w:val="24"/>
          <w:szCs w:val="24"/>
        </w:rPr>
        <w:t>[2]</w:t>
      </w:r>
      <w:r w:rsidRPr="00382CD7">
        <w:rPr>
          <w:rFonts w:ascii="Arial" w:hAnsi="Arial" w:cs="Arial"/>
          <w:sz w:val="24"/>
          <w:szCs w:val="24"/>
        </w:rPr>
        <w:tab/>
      </w:r>
      <w:r w:rsidR="00053792">
        <w:rPr>
          <w:rFonts w:ascii="Arial" w:hAnsi="Arial" w:cs="Arial"/>
          <w:sz w:val="24"/>
          <w:szCs w:val="24"/>
        </w:rPr>
        <w:t xml:space="preserve">The Kavango Regional </w:t>
      </w:r>
      <w:r w:rsidR="0010664A">
        <w:rPr>
          <w:rFonts w:ascii="Arial" w:hAnsi="Arial" w:cs="Arial"/>
          <w:sz w:val="24"/>
          <w:szCs w:val="24"/>
        </w:rPr>
        <w:t>Council</w:t>
      </w:r>
      <w:r w:rsidR="00053792">
        <w:rPr>
          <w:rFonts w:ascii="Arial" w:hAnsi="Arial" w:cs="Arial"/>
          <w:sz w:val="24"/>
          <w:szCs w:val="24"/>
        </w:rPr>
        <w:t xml:space="preserve"> awarded a tender no</w:t>
      </w:r>
      <w:r w:rsidR="00E0367C">
        <w:rPr>
          <w:rFonts w:ascii="Arial" w:hAnsi="Arial" w:cs="Arial"/>
          <w:sz w:val="24"/>
          <w:szCs w:val="24"/>
        </w:rPr>
        <w:t>.</w:t>
      </w:r>
      <w:r w:rsidR="00053792">
        <w:rPr>
          <w:rFonts w:ascii="Arial" w:hAnsi="Arial" w:cs="Arial"/>
          <w:sz w:val="24"/>
          <w:szCs w:val="24"/>
        </w:rPr>
        <w:t xml:space="preserve"> KRC DUE (EO 106/2014/2015 to the first defendant to supply and to deliver furniture to schools.  By </w:t>
      </w:r>
      <w:r w:rsidR="00150FBD">
        <w:rPr>
          <w:rFonts w:ascii="Arial" w:hAnsi="Arial" w:cs="Arial"/>
          <w:sz w:val="24"/>
          <w:szCs w:val="24"/>
        </w:rPr>
        <w:t xml:space="preserve">letter dated 20 January 2015 </w:t>
      </w:r>
      <w:r w:rsidR="0010664A">
        <w:rPr>
          <w:rFonts w:ascii="Arial" w:hAnsi="Arial" w:cs="Arial"/>
          <w:sz w:val="24"/>
          <w:szCs w:val="24"/>
        </w:rPr>
        <w:t>Council</w:t>
      </w:r>
      <w:r w:rsidR="00053792">
        <w:rPr>
          <w:rFonts w:ascii="Arial" w:hAnsi="Arial" w:cs="Arial"/>
          <w:sz w:val="24"/>
          <w:szCs w:val="24"/>
        </w:rPr>
        <w:t xml:space="preserve"> informed the first defendant that at its 26</w:t>
      </w:r>
      <w:r w:rsidR="00053792" w:rsidRPr="00053792">
        <w:rPr>
          <w:rFonts w:ascii="Arial" w:hAnsi="Arial" w:cs="Arial"/>
          <w:sz w:val="24"/>
          <w:szCs w:val="24"/>
          <w:vertAlign w:val="superscript"/>
        </w:rPr>
        <w:t>th</w:t>
      </w:r>
      <w:r w:rsidR="00053792">
        <w:rPr>
          <w:rFonts w:ascii="Arial" w:hAnsi="Arial" w:cs="Arial"/>
          <w:sz w:val="24"/>
          <w:szCs w:val="24"/>
        </w:rPr>
        <w:t xml:space="preserve"> meeting of 2014/2015 financial </w:t>
      </w:r>
      <w:r w:rsidR="00AE57BA">
        <w:rPr>
          <w:rFonts w:ascii="Arial" w:hAnsi="Arial" w:cs="Arial"/>
          <w:sz w:val="24"/>
          <w:szCs w:val="24"/>
        </w:rPr>
        <w:t xml:space="preserve">year, held on 14 January 2015, the members of the full Economizing </w:t>
      </w:r>
      <w:r w:rsidR="000D6F9D">
        <w:rPr>
          <w:rFonts w:ascii="Arial" w:hAnsi="Arial" w:cs="Arial"/>
          <w:sz w:val="24"/>
          <w:szCs w:val="24"/>
        </w:rPr>
        <w:t xml:space="preserve">Committee, resolved to award the tender with a total price of </w:t>
      </w:r>
      <w:r w:rsidR="008A0D28">
        <w:rPr>
          <w:rFonts w:ascii="Arial" w:hAnsi="Arial" w:cs="Arial"/>
          <w:sz w:val="24"/>
          <w:szCs w:val="24"/>
        </w:rPr>
        <w:t xml:space="preserve">N$3 061 300.00 </w:t>
      </w:r>
      <w:r w:rsidR="000D6F9D">
        <w:rPr>
          <w:rFonts w:ascii="Arial" w:hAnsi="Arial" w:cs="Arial"/>
          <w:sz w:val="24"/>
          <w:szCs w:val="24"/>
        </w:rPr>
        <w:t xml:space="preserve">to the first defendant, subject to the </w:t>
      </w:r>
      <w:r w:rsidR="00E6273D">
        <w:rPr>
          <w:rFonts w:ascii="Arial" w:hAnsi="Arial" w:cs="Arial"/>
          <w:sz w:val="24"/>
          <w:szCs w:val="24"/>
        </w:rPr>
        <w:t xml:space="preserve">following </w:t>
      </w:r>
      <w:r w:rsidR="000D6F9D">
        <w:rPr>
          <w:rFonts w:ascii="Arial" w:hAnsi="Arial" w:cs="Arial"/>
          <w:sz w:val="24"/>
          <w:szCs w:val="24"/>
        </w:rPr>
        <w:t>conditions:</w:t>
      </w:r>
    </w:p>
    <w:p w:rsidR="000D6F9D" w:rsidRDefault="000D6F9D" w:rsidP="008467F9">
      <w:pPr>
        <w:spacing w:after="0" w:line="360" w:lineRule="auto"/>
        <w:jc w:val="both"/>
        <w:rPr>
          <w:rFonts w:ascii="Arial" w:hAnsi="Arial" w:cs="Arial"/>
          <w:sz w:val="24"/>
          <w:szCs w:val="24"/>
        </w:rPr>
      </w:pPr>
    </w:p>
    <w:p w:rsidR="0048743C" w:rsidRPr="001F0232" w:rsidRDefault="001F0232" w:rsidP="001F0232">
      <w:pPr>
        <w:spacing w:after="0" w:line="360" w:lineRule="auto"/>
        <w:ind w:left="1418" w:hanging="698"/>
        <w:jc w:val="both"/>
        <w:rPr>
          <w:rFonts w:ascii="Arial" w:hAnsi="Arial" w:cs="Arial"/>
          <w:sz w:val="24"/>
          <w:szCs w:val="24"/>
        </w:rPr>
      </w:pPr>
      <w:r>
        <w:rPr>
          <w:rFonts w:ascii="Arial" w:hAnsi="Arial" w:cs="Arial"/>
          <w:sz w:val="24"/>
          <w:szCs w:val="24"/>
        </w:rPr>
        <w:t>‘(i)</w:t>
      </w:r>
      <w:r>
        <w:rPr>
          <w:rFonts w:ascii="Arial" w:hAnsi="Arial" w:cs="Arial"/>
          <w:sz w:val="24"/>
          <w:szCs w:val="24"/>
        </w:rPr>
        <w:tab/>
      </w:r>
      <w:r w:rsidR="000D6F9D" w:rsidRPr="001F0232">
        <w:rPr>
          <w:rFonts w:ascii="Arial" w:hAnsi="Arial" w:cs="Arial"/>
          <w:sz w:val="24"/>
          <w:szCs w:val="24"/>
        </w:rPr>
        <w:t>The acceptance of the offer, of a contract and agreeing to terms and conditions set out in the tender document;</w:t>
      </w:r>
    </w:p>
    <w:p w:rsidR="009843C6" w:rsidRPr="00CA3D06" w:rsidRDefault="00CA3D06" w:rsidP="001F0232">
      <w:pPr>
        <w:pStyle w:val="ListParagraph"/>
        <w:numPr>
          <w:ilvl w:val="0"/>
          <w:numId w:val="4"/>
        </w:numPr>
        <w:spacing w:after="0" w:line="360" w:lineRule="auto"/>
        <w:ind w:left="1418"/>
        <w:jc w:val="both"/>
        <w:rPr>
          <w:rFonts w:ascii="Arial" w:hAnsi="Arial" w:cs="Arial"/>
          <w:sz w:val="24"/>
          <w:szCs w:val="24"/>
        </w:rPr>
      </w:pPr>
      <w:r w:rsidRPr="00CA3D06">
        <w:rPr>
          <w:rFonts w:ascii="Arial" w:hAnsi="Arial" w:cs="Arial"/>
          <w:sz w:val="24"/>
          <w:szCs w:val="24"/>
        </w:rPr>
        <w:t>The completion</w:t>
      </w:r>
      <w:r w:rsidR="00A76E9B">
        <w:rPr>
          <w:rFonts w:ascii="Arial" w:hAnsi="Arial" w:cs="Arial"/>
          <w:sz w:val="24"/>
          <w:szCs w:val="24"/>
        </w:rPr>
        <w:t xml:space="preserve"> of the project within three</w:t>
      </w:r>
      <w:r w:rsidRPr="00CA3D06">
        <w:rPr>
          <w:rFonts w:ascii="Arial" w:hAnsi="Arial" w:cs="Arial"/>
          <w:sz w:val="24"/>
          <w:szCs w:val="24"/>
        </w:rPr>
        <w:t xml:space="preserve"> months from the date of receipt of the Official Purchase Order.</w:t>
      </w:r>
      <w:r w:rsidR="005A3F44">
        <w:rPr>
          <w:rFonts w:ascii="Arial" w:hAnsi="Arial" w:cs="Arial"/>
          <w:sz w:val="24"/>
          <w:szCs w:val="24"/>
        </w:rPr>
        <w:t>’</w:t>
      </w:r>
    </w:p>
    <w:p w:rsidR="009843C6" w:rsidRDefault="009843C6" w:rsidP="00D66701">
      <w:pPr>
        <w:spacing w:after="0" w:line="360" w:lineRule="auto"/>
        <w:jc w:val="both"/>
        <w:rPr>
          <w:rFonts w:ascii="Arial" w:hAnsi="Arial" w:cs="Arial"/>
        </w:rPr>
      </w:pPr>
    </w:p>
    <w:p w:rsidR="00B92BDB" w:rsidRDefault="00382CD7" w:rsidP="00D66701">
      <w:pPr>
        <w:spacing w:after="0" w:line="360" w:lineRule="auto"/>
        <w:jc w:val="both"/>
        <w:rPr>
          <w:rFonts w:ascii="Arial" w:hAnsi="Arial" w:cs="Arial"/>
          <w:sz w:val="24"/>
          <w:szCs w:val="24"/>
        </w:rPr>
      </w:pPr>
      <w:r w:rsidRPr="00382CD7">
        <w:rPr>
          <w:rFonts w:ascii="Arial" w:hAnsi="Arial" w:cs="Arial"/>
          <w:sz w:val="24"/>
          <w:szCs w:val="24"/>
        </w:rPr>
        <w:t>[3]</w:t>
      </w:r>
      <w:r w:rsidRPr="00382CD7">
        <w:rPr>
          <w:rFonts w:ascii="Arial" w:hAnsi="Arial" w:cs="Arial"/>
          <w:sz w:val="24"/>
          <w:szCs w:val="24"/>
        </w:rPr>
        <w:tab/>
      </w:r>
      <w:r w:rsidR="00FB7750">
        <w:rPr>
          <w:rFonts w:ascii="Arial" w:hAnsi="Arial" w:cs="Arial"/>
          <w:sz w:val="24"/>
          <w:szCs w:val="24"/>
        </w:rPr>
        <w:t>The Purchase Order and Claim Form, was issued on the same da</w:t>
      </w:r>
      <w:r w:rsidR="00150FBD">
        <w:rPr>
          <w:rFonts w:ascii="Arial" w:hAnsi="Arial" w:cs="Arial"/>
          <w:sz w:val="24"/>
          <w:szCs w:val="24"/>
        </w:rPr>
        <w:t>y</w:t>
      </w:r>
      <w:r w:rsidR="00FB7750">
        <w:rPr>
          <w:rFonts w:ascii="Arial" w:hAnsi="Arial" w:cs="Arial"/>
          <w:sz w:val="24"/>
          <w:szCs w:val="24"/>
        </w:rPr>
        <w:t xml:space="preserve">, namely 14 January 2015 and signed by the Central Administrative Officer on behalf of the Regional </w:t>
      </w:r>
      <w:r w:rsidR="0010664A">
        <w:rPr>
          <w:rFonts w:ascii="Arial" w:hAnsi="Arial" w:cs="Arial"/>
          <w:sz w:val="24"/>
          <w:szCs w:val="24"/>
        </w:rPr>
        <w:t>Council</w:t>
      </w:r>
      <w:r w:rsidR="00FB7750">
        <w:rPr>
          <w:rFonts w:ascii="Arial" w:hAnsi="Arial" w:cs="Arial"/>
          <w:sz w:val="24"/>
          <w:szCs w:val="24"/>
        </w:rPr>
        <w:t xml:space="preserve">.  However, it is not clear when the </w:t>
      </w:r>
      <w:r w:rsidR="0010664A">
        <w:rPr>
          <w:rFonts w:ascii="Arial" w:hAnsi="Arial" w:cs="Arial"/>
          <w:sz w:val="24"/>
          <w:szCs w:val="24"/>
        </w:rPr>
        <w:t>Council</w:t>
      </w:r>
      <w:r w:rsidR="00FB7750">
        <w:rPr>
          <w:rFonts w:ascii="Arial" w:hAnsi="Arial" w:cs="Arial"/>
          <w:sz w:val="24"/>
          <w:szCs w:val="24"/>
        </w:rPr>
        <w:t xml:space="preserve">’s letter was received by the defendants.  </w:t>
      </w:r>
      <w:r w:rsidR="005A3F44">
        <w:rPr>
          <w:rFonts w:ascii="Arial" w:hAnsi="Arial" w:cs="Arial"/>
          <w:sz w:val="24"/>
          <w:szCs w:val="24"/>
        </w:rPr>
        <w:t>W</w:t>
      </w:r>
      <w:r w:rsidR="00FB7750">
        <w:rPr>
          <w:rFonts w:ascii="Arial" w:hAnsi="Arial" w:cs="Arial"/>
          <w:sz w:val="24"/>
          <w:szCs w:val="24"/>
        </w:rPr>
        <w:t>hat is clear</w:t>
      </w:r>
      <w:r w:rsidR="005A3F44">
        <w:rPr>
          <w:rFonts w:ascii="Arial" w:hAnsi="Arial" w:cs="Arial"/>
          <w:sz w:val="24"/>
          <w:szCs w:val="24"/>
        </w:rPr>
        <w:t>, though,</w:t>
      </w:r>
      <w:r w:rsidR="00FB7750">
        <w:rPr>
          <w:rFonts w:ascii="Arial" w:hAnsi="Arial" w:cs="Arial"/>
          <w:sz w:val="24"/>
          <w:szCs w:val="24"/>
        </w:rPr>
        <w:t xml:space="preserve"> is that the defendants responded by seeking financial assistance from the Development Bank of Namibia when the second defendant on behalf of the first defendant applied and submitted such an application to finance the tender.</w:t>
      </w:r>
    </w:p>
    <w:p w:rsidR="00FB7750" w:rsidRPr="00382CD7" w:rsidRDefault="00FB7750" w:rsidP="00D66701">
      <w:pPr>
        <w:spacing w:after="0" w:line="360" w:lineRule="auto"/>
        <w:jc w:val="both"/>
        <w:rPr>
          <w:rFonts w:ascii="Arial" w:hAnsi="Arial" w:cs="Arial"/>
        </w:rPr>
      </w:pPr>
    </w:p>
    <w:p w:rsidR="00B7331E" w:rsidRDefault="00382CD7" w:rsidP="00D66701">
      <w:pPr>
        <w:spacing w:after="0" w:line="360" w:lineRule="auto"/>
        <w:jc w:val="both"/>
        <w:rPr>
          <w:rFonts w:ascii="Arial" w:hAnsi="Arial" w:cs="Arial"/>
          <w:sz w:val="24"/>
          <w:szCs w:val="24"/>
        </w:rPr>
      </w:pPr>
      <w:r w:rsidRPr="00382CD7">
        <w:rPr>
          <w:rFonts w:ascii="Arial" w:hAnsi="Arial" w:cs="Arial"/>
          <w:sz w:val="24"/>
          <w:szCs w:val="24"/>
        </w:rPr>
        <w:t>[4]</w:t>
      </w:r>
      <w:r w:rsidR="00C431A9">
        <w:rPr>
          <w:rFonts w:ascii="Arial" w:hAnsi="Arial" w:cs="Arial"/>
          <w:sz w:val="24"/>
          <w:szCs w:val="24"/>
        </w:rPr>
        <w:tab/>
      </w:r>
      <w:r w:rsidR="00214CB5">
        <w:rPr>
          <w:rFonts w:ascii="Arial" w:hAnsi="Arial" w:cs="Arial"/>
          <w:sz w:val="24"/>
          <w:szCs w:val="24"/>
        </w:rPr>
        <w:t>After the approval of the application for financing by the Bank, the third defe</w:t>
      </w:r>
      <w:r w:rsidR="005A3F44">
        <w:rPr>
          <w:rFonts w:ascii="Arial" w:hAnsi="Arial" w:cs="Arial"/>
          <w:sz w:val="24"/>
          <w:szCs w:val="24"/>
        </w:rPr>
        <w:t>ndant, on behalf of the first defenda</w:t>
      </w:r>
      <w:r w:rsidR="00214CB5">
        <w:rPr>
          <w:rFonts w:ascii="Arial" w:hAnsi="Arial" w:cs="Arial"/>
          <w:sz w:val="24"/>
          <w:szCs w:val="24"/>
        </w:rPr>
        <w:t xml:space="preserve">nt and Martin Inkumbi in his capacity as the Chief Executive Officer of the plaintiff concluded a written agreement in terms of which the plaintiff granted </w:t>
      </w:r>
      <w:r w:rsidR="003F5649">
        <w:rPr>
          <w:rFonts w:ascii="Arial" w:hAnsi="Arial" w:cs="Arial"/>
          <w:sz w:val="24"/>
          <w:szCs w:val="24"/>
        </w:rPr>
        <w:t xml:space="preserve">a loan to the first defendant in the amount of </w:t>
      </w:r>
      <w:r w:rsidR="00A76E9B">
        <w:rPr>
          <w:rFonts w:ascii="Arial" w:hAnsi="Arial" w:cs="Arial"/>
          <w:sz w:val="24"/>
          <w:szCs w:val="24"/>
        </w:rPr>
        <w:t>N$1 875 554.</w:t>
      </w:r>
      <w:r w:rsidR="00B7331E">
        <w:rPr>
          <w:rFonts w:ascii="Arial" w:hAnsi="Arial" w:cs="Arial"/>
          <w:sz w:val="24"/>
          <w:szCs w:val="24"/>
        </w:rPr>
        <w:t>00.</w:t>
      </w:r>
      <w:r w:rsidR="00D30F7E">
        <w:rPr>
          <w:rFonts w:ascii="Arial" w:hAnsi="Arial" w:cs="Arial"/>
          <w:sz w:val="24"/>
          <w:szCs w:val="24"/>
        </w:rPr>
        <w:t xml:space="preserve">  This amount was paid into First N</w:t>
      </w:r>
      <w:r w:rsidR="0068503E">
        <w:rPr>
          <w:rFonts w:ascii="Arial" w:hAnsi="Arial" w:cs="Arial"/>
          <w:sz w:val="24"/>
          <w:szCs w:val="24"/>
        </w:rPr>
        <w:t>ational Bank, Windhoek b</w:t>
      </w:r>
      <w:r w:rsidR="00217600">
        <w:rPr>
          <w:rFonts w:ascii="Arial" w:hAnsi="Arial" w:cs="Arial"/>
          <w:sz w:val="24"/>
          <w:szCs w:val="24"/>
        </w:rPr>
        <w:t>ranch, a</w:t>
      </w:r>
      <w:r w:rsidR="00D30F7E">
        <w:rPr>
          <w:rFonts w:ascii="Arial" w:hAnsi="Arial" w:cs="Arial"/>
          <w:sz w:val="24"/>
          <w:szCs w:val="24"/>
        </w:rPr>
        <w:t>ccount No. 62245149150 of whi</w:t>
      </w:r>
      <w:r w:rsidR="00217600">
        <w:rPr>
          <w:rFonts w:ascii="Arial" w:hAnsi="Arial" w:cs="Arial"/>
          <w:sz w:val="24"/>
          <w:szCs w:val="24"/>
        </w:rPr>
        <w:t>ch Furnitech Namibia was the account h</w:t>
      </w:r>
      <w:r w:rsidR="00D30F7E">
        <w:rPr>
          <w:rFonts w:ascii="Arial" w:hAnsi="Arial" w:cs="Arial"/>
          <w:sz w:val="24"/>
          <w:szCs w:val="24"/>
        </w:rPr>
        <w:t>older.</w:t>
      </w:r>
    </w:p>
    <w:p w:rsidR="004D155E" w:rsidRPr="00382CD7" w:rsidRDefault="004D155E" w:rsidP="00D66701">
      <w:pPr>
        <w:spacing w:after="0" w:line="360" w:lineRule="auto"/>
        <w:jc w:val="both"/>
        <w:rPr>
          <w:rFonts w:ascii="Arial" w:hAnsi="Arial" w:cs="Arial"/>
        </w:rPr>
      </w:pPr>
    </w:p>
    <w:p w:rsidR="004D155E" w:rsidRPr="00387E29" w:rsidRDefault="00382CD7" w:rsidP="008467F9">
      <w:pPr>
        <w:spacing w:after="0" w:line="360" w:lineRule="auto"/>
        <w:jc w:val="both"/>
        <w:rPr>
          <w:rFonts w:ascii="Arial" w:hAnsi="Arial" w:cs="Arial"/>
          <w:sz w:val="24"/>
          <w:szCs w:val="24"/>
        </w:rPr>
      </w:pPr>
      <w:r w:rsidRPr="00382CD7">
        <w:rPr>
          <w:rFonts w:ascii="Arial" w:hAnsi="Arial" w:cs="Arial"/>
          <w:sz w:val="24"/>
          <w:szCs w:val="24"/>
        </w:rPr>
        <w:t>[5]</w:t>
      </w:r>
      <w:r w:rsidRPr="00382CD7">
        <w:rPr>
          <w:rFonts w:ascii="Arial" w:hAnsi="Arial" w:cs="Arial"/>
          <w:sz w:val="24"/>
          <w:szCs w:val="24"/>
        </w:rPr>
        <w:tab/>
      </w:r>
      <w:r w:rsidR="00387E29">
        <w:rPr>
          <w:rFonts w:ascii="Arial" w:hAnsi="Arial" w:cs="Arial"/>
          <w:sz w:val="24"/>
          <w:szCs w:val="24"/>
        </w:rPr>
        <w:t>The banking details of Furnitech Namibia branch was provided by t</w:t>
      </w:r>
      <w:r w:rsidR="000B7421">
        <w:rPr>
          <w:rFonts w:ascii="Arial" w:hAnsi="Arial" w:cs="Arial"/>
          <w:sz w:val="24"/>
          <w:szCs w:val="24"/>
        </w:rPr>
        <w:t>he</w:t>
      </w:r>
      <w:r w:rsidR="009F099D">
        <w:rPr>
          <w:rFonts w:ascii="Arial" w:hAnsi="Arial" w:cs="Arial"/>
          <w:sz w:val="24"/>
          <w:szCs w:val="24"/>
        </w:rPr>
        <w:t xml:space="preserve"> second defendant which is now an issue </w:t>
      </w:r>
      <w:r w:rsidR="00387E29">
        <w:rPr>
          <w:rFonts w:ascii="Arial" w:hAnsi="Arial" w:cs="Arial"/>
          <w:sz w:val="24"/>
          <w:szCs w:val="24"/>
        </w:rPr>
        <w:t>between the parties.  The first defendant contends that the second defendant lacked authority to sign documents on behalf of the first defendant while the plaintiff is of different views that she did</w:t>
      </w:r>
      <w:r w:rsidR="00767DB8">
        <w:rPr>
          <w:rFonts w:ascii="Arial" w:hAnsi="Arial" w:cs="Arial"/>
          <w:sz w:val="24"/>
          <w:szCs w:val="24"/>
        </w:rPr>
        <w:t xml:space="preserve"> have such authority.   M</w:t>
      </w:r>
      <w:r w:rsidR="00387E29">
        <w:rPr>
          <w:rFonts w:ascii="Arial" w:hAnsi="Arial" w:cs="Arial"/>
          <w:sz w:val="24"/>
          <w:szCs w:val="24"/>
        </w:rPr>
        <w:t>ore about that, later in the judgment.  Not the second defendant alone had signed documents on behalf of the first defendant, Jerry (the son of the second and third defendants) also did.</w:t>
      </w:r>
    </w:p>
    <w:p w:rsidR="00447556" w:rsidRDefault="00447556" w:rsidP="00D66701">
      <w:pPr>
        <w:spacing w:after="0" w:line="360" w:lineRule="auto"/>
        <w:jc w:val="both"/>
        <w:rPr>
          <w:rFonts w:ascii="Arial" w:hAnsi="Arial" w:cs="Arial"/>
          <w:sz w:val="24"/>
          <w:szCs w:val="24"/>
        </w:rPr>
      </w:pPr>
    </w:p>
    <w:p w:rsidR="00041C47" w:rsidRPr="00041C47" w:rsidRDefault="00382CD7" w:rsidP="008467F9">
      <w:pPr>
        <w:spacing w:after="0" w:line="360" w:lineRule="auto"/>
        <w:jc w:val="both"/>
        <w:rPr>
          <w:rFonts w:ascii="Arial" w:hAnsi="Arial" w:cs="Arial"/>
          <w:sz w:val="24"/>
          <w:szCs w:val="24"/>
          <w:u w:val="single"/>
        </w:rPr>
      </w:pPr>
      <w:r w:rsidRPr="00382CD7">
        <w:rPr>
          <w:rFonts w:ascii="Arial" w:hAnsi="Arial" w:cs="Arial"/>
          <w:sz w:val="24"/>
          <w:szCs w:val="24"/>
        </w:rPr>
        <w:t>[6]</w:t>
      </w:r>
      <w:r w:rsidRPr="00382CD7">
        <w:rPr>
          <w:rFonts w:ascii="Arial" w:hAnsi="Arial" w:cs="Arial"/>
          <w:sz w:val="24"/>
          <w:szCs w:val="24"/>
        </w:rPr>
        <w:tab/>
      </w:r>
      <w:r w:rsidR="003C23F8">
        <w:rPr>
          <w:rFonts w:ascii="Arial" w:hAnsi="Arial" w:cs="Arial"/>
          <w:sz w:val="24"/>
          <w:szCs w:val="24"/>
        </w:rPr>
        <w:t xml:space="preserve">The upshot of the payment of the money into Furnitech Namibia account with First National Bank was that the first defendant failed to honour its obligation with the Kavango Regional </w:t>
      </w:r>
      <w:r w:rsidR="0010664A">
        <w:rPr>
          <w:rFonts w:ascii="Arial" w:hAnsi="Arial" w:cs="Arial"/>
          <w:sz w:val="24"/>
          <w:szCs w:val="24"/>
        </w:rPr>
        <w:t>Council</w:t>
      </w:r>
      <w:r w:rsidR="003C23F8">
        <w:rPr>
          <w:rFonts w:ascii="Arial" w:hAnsi="Arial" w:cs="Arial"/>
          <w:sz w:val="24"/>
          <w:szCs w:val="24"/>
        </w:rPr>
        <w:t xml:space="preserve"> in full and as a consequence, the Regional </w:t>
      </w:r>
      <w:r w:rsidR="0010664A">
        <w:rPr>
          <w:rFonts w:ascii="Arial" w:hAnsi="Arial" w:cs="Arial"/>
          <w:sz w:val="24"/>
          <w:szCs w:val="24"/>
        </w:rPr>
        <w:t>Council</w:t>
      </w:r>
      <w:r w:rsidR="003C23F8">
        <w:rPr>
          <w:rFonts w:ascii="Arial" w:hAnsi="Arial" w:cs="Arial"/>
          <w:sz w:val="24"/>
          <w:szCs w:val="24"/>
        </w:rPr>
        <w:t xml:space="preserve"> cancelled the contract with the first defendant to supply the remainder of the </w:t>
      </w:r>
      <w:r w:rsidR="001B5986">
        <w:rPr>
          <w:rFonts w:ascii="Arial" w:hAnsi="Arial" w:cs="Arial"/>
          <w:sz w:val="24"/>
          <w:szCs w:val="24"/>
        </w:rPr>
        <w:t>stock</w:t>
      </w:r>
      <w:r w:rsidR="003C23F8">
        <w:rPr>
          <w:rFonts w:ascii="Arial" w:hAnsi="Arial" w:cs="Arial"/>
          <w:sz w:val="24"/>
          <w:szCs w:val="24"/>
        </w:rPr>
        <w:t>.  The effect of which is that the first defendant was not paid the tender price which it could have used to repay the loan with the plaintiff.</w:t>
      </w:r>
    </w:p>
    <w:p w:rsidR="00041C47" w:rsidRPr="00382CD7" w:rsidRDefault="00041C47" w:rsidP="00D66701">
      <w:pPr>
        <w:spacing w:after="0" w:line="360" w:lineRule="auto"/>
        <w:jc w:val="both"/>
        <w:rPr>
          <w:rFonts w:ascii="Arial" w:hAnsi="Arial" w:cs="Arial"/>
        </w:rPr>
      </w:pPr>
    </w:p>
    <w:p w:rsidR="00A1500C" w:rsidRDefault="00382CD7" w:rsidP="00D66701">
      <w:pPr>
        <w:spacing w:after="0" w:line="360" w:lineRule="auto"/>
        <w:jc w:val="both"/>
        <w:rPr>
          <w:rFonts w:ascii="Arial" w:hAnsi="Arial" w:cs="Arial"/>
          <w:sz w:val="24"/>
          <w:szCs w:val="24"/>
        </w:rPr>
      </w:pPr>
      <w:r w:rsidRPr="00382CD7">
        <w:rPr>
          <w:rFonts w:ascii="Arial" w:hAnsi="Arial" w:cs="Arial"/>
          <w:sz w:val="24"/>
          <w:szCs w:val="24"/>
        </w:rPr>
        <w:t>[7]</w:t>
      </w:r>
      <w:r w:rsidRPr="00382CD7">
        <w:rPr>
          <w:rFonts w:ascii="Arial" w:hAnsi="Arial" w:cs="Arial"/>
          <w:sz w:val="24"/>
          <w:szCs w:val="24"/>
        </w:rPr>
        <w:tab/>
      </w:r>
      <w:r w:rsidR="003C23F8">
        <w:rPr>
          <w:rFonts w:ascii="Arial" w:hAnsi="Arial" w:cs="Arial"/>
          <w:sz w:val="24"/>
          <w:szCs w:val="24"/>
        </w:rPr>
        <w:t xml:space="preserve">Following the loss of the contract with the Regional </w:t>
      </w:r>
      <w:r w:rsidR="0010664A">
        <w:rPr>
          <w:rFonts w:ascii="Arial" w:hAnsi="Arial" w:cs="Arial"/>
          <w:sz w:val="24"/>
          <w:szCs w:val="24"/>
        </w:rPr>
        <w:t>Council</w:t>
      </w:r>
      <w:r w:rsidR="00150FBD">
        <w:rPr>
          <w:rFonts w:ascii="Arial" w:hAnsi="Arial" w:cs="Arial"/>
          <w:sz w:val="24"/>
          <w:szCs w:val="24"/>
        </w:rPr>
        <w:t>,</w:t>
      </w:r>
      <w:r w:rsidR="003C23F8">
        <w:rPr>
          <w:rFonts w:ascii="Arial" w:hAnsi="Arial" w:cs="Arial"/>
          <w:sz w:val="24"/>
          <w:szCs w:val="24"/>
        </w:rPr>
        <w:t xml:space="preserve"> the first defendant was unable to repay the loan.  Repayment was not possible even though an extension of time within which to pay back the money was granted to the first defendant by the plaintif</w:t>
      </w:r>
      <w:r w:rsidR="00150FBD">
        <w:rPr>
          <w:rFonts w:ascii="Arial" w:hAnsi="Arial" w:cs="Arial"/>
          <w:sz w:val="24"/>
          <w:szCs w:val="24"/>
        </w:rPr>
        <w:t>f, resulting in the plaintiff</w:t>
      </w:r>
      <w:r w:rsidR="003C23F8">
        <w:rPr>
          <w:rFonts w:ascii="Arial" w:hAnsi="Arial" w:cs="Arial"/>
          <w:sz w:val="24"/>
          <w:szCs w:val="24"/>
        </w:rPr>
        <w:t xml:space="preserve"> issu</w:t>
      </w:r>
      <w:r w:rsidR="00150FBD">
        <w:rPr>
          <w:rFonts w:ascii="Arial" w:hAnsi="Arial" w:cs="Arial"/>
          <w:sz w:val="24"/>
          <w:szCs w:val="24"/>
        </w:rPr>
        <w:t>ing</w:t>
      </w:r>
      <w:r w:rsidR="003C23F8">
        <w:rPr>
          <w:rFonts w:ascii="Arial" w:hAnsi="Arial" w:cs="Arial"/>
          <w:sz w:val="24"/>
          <w:szCs w:val="24"/>
        </w:rPr>
        <w:t xml:space="preserve"> combined summons against the defendants.</w:t>
      </w:r>
    </w:p>
    <w:p w:rsidR="003C23F8" w:rsidRDefault="003C23F8" w:rsidP="00D66701">
      <w:pPr>
        <w:spacing w:after="0" w:line="360" w:lineRule="auto"/>
        <w:jc w:val="both"/>
        <w:rPr>
          <w:rFonts w:ascii="Arial" w:hAnsi="Arial" w:cs="Arial"/>
          <w:sz w:val="24"/>
          <w:szCs w:val="24"/>
        </w:rPr>
      </w:pPr>
    </w:p>
    <w:p w:rsidR="003C23F8" w:rsidRPr="003C23F8" w:rsidRDefault="003C23F8" w:rsidP="00D66701">
      <w:pPr>
        <w:spacing w:after="0" w:line="360" w:lineRule="auto"/>
        <w:jc w:val="both"/>
        <w:rPr>
          <w:rFonts w:ascii="Arial" w:hAnsi="Arial" w:cs="Arial"/>
          <w:sz w:val="24"/>
          <w:szCs w:val="24"/>
        </w:rPr>
      </w:pPr>
      <w:r>
        <w:rPr>
          <w:rFonts w:ascii="Arial" w:hAnsi="Arial" w:cs="Arial"/>
          <w:sz w:val="24"/>
          <w:szCs w:val="24"/>
          <w:u w:val="single"/>
        </w:rPr>
        <w:t>The pleadings</w:t>
      </w:r>
      <w:r>
        <w:rPr>
          <w:rFonts w:ascii="Arial" w:hAnsi="Arial" w:cs="Arial"/>
          <w:sz w:val="24"/>
          <w:szCs w:val="24"/>
        </w:rPr>
        <w:t>:</w:t>
      </w:r>
    </w:p>
    <w:p w:rsidR="00041C47" w:rsidRPr="00382CD7" w:rsidRDefault="00041C47" w:rsidP="00D66701">
      <w:pPr>
        <w:spacing w:after="0" w:line="360" w:lineRule="auto"/>
        <w:jc w:val="both"/>
        <w:rPr>
          <w:rFonts w:ascii="Arial" w:hAnsi="Arial" w:cs="Arial"/>
        </w:rPr>
      </w:pPr>
    </w:p>
    <w:p w:rsidR="00A91ED3" w:rsidRPr="00A91ED3" w:rsidRDefault="00382CD7" w:rsidP="008467F9">
      <w:pPr>
        <w:spacing w:after="0" w:line="360" w:lineRule="auto"/>
        <w:jc w:val="both"/>
        <w:rPr>
          <w:rFonts w:ascii="Arial" w:hAnsi="Arial" w:cs="Arial"/>
          <w:sz w:val="24"/>
          <w:szCs w:val="24"/>
          <w:u w:val="single"/>
        </w:rPr>
      </w:pPr>
      <w:r w:rsidRPr="00382CD7">
        <w:rPr>
          <w:rFonts w:ascii="Arial" w:hAnsi="Arial" w:cs="Arial"/>
          <w:sz w:val="24"/>
          <w:szCs w:val="24"/>
        </w:rPr>
        <w:t>[8]</w:t>
      </w:r>
      <w:r w:rsidRPr="00382CD7">
        <w:rPr>
          <w:rFonts w:ascii="Arial" w:hAnsi="Arial" w:cs="Arial"/>
          <w:sz w:val="24"/>
          <w:szCs w:val="24"/>
        </w:rPr>
        <w:tab/>
      </w:r>
      <w:r w:rsidR="003C23F8">
        <w:rPr>
          <w:rFonts w:ascii="Arial" w:hAnsi="Arial" w:cs="Arial"/>
          <w:sz w:val="24"/>
          <w:szCs w:val="24"/>
        </w:rPr>
        <w:t>In the particular</w:t>
      </w:r>
      <w:r w:rsidR="002965F7">
        <w:rPr>
          <w:rFonts w:ascii="Arial" w:hAnsi="Arial" w:cs="Arial"/>
          <w:sz w:val="24"/>
          <w:szCs w:val="24"/>
        </w:rPr>
        <w:t>s</w:t>
      </w:r>
      <w:r w:rsidR="00150FBD">
        <w:rPr>
          <w:rFonts w:ascii="Arial" w:hAnsi="Arial" w:cs="Arial"/>
          <w:sz w:val="24"/>
          <w:szCs w:val="24"/>
        </w:rPr>
        <w:t xml:space="preserve"> of</w:t>
      </w:r>
      <w:r w:rsidR="003C23F8">
        <w:rPr>
          <w:rFonts w:ascii="Arial" w:hAnsi="Arial" w:cs="Arial"/>
          <w:sz w:val="24"/>
          <w:szCs w:val="24"/>
        </w:rPr>
        <w:t xml:space="preserve"> claim attached to the summons, the plaintiff prayed for the relief set out in paragraph 1 above.</w:t>
      </w:r>
    </w:p>
    <w:p w:rsidR="00795216" w:rsidRDefault="00BD190A" w:rsidP="00D66701">
      <w:pPr>
        <w:spacing w:after="0" w:line="360" w:lineRule="auto"/>
        <w:jc w:val="both"/>
        <w:rPr>
          <w:rFonts w:ascii="Arial" w:hAnsi="Arial" w:cs="Arial"/>
        </w:rPr>
      </w:pPr>
      <w:r>
        <w:rPr>
          <w:rFonts w:ascii="Arial" w:hAnsi="Arial" w:cs="Arial"/>
        </w:rPr>
        <w:t xml:space="preserve"> </w:t>
      </w:r>
    </w:p>
    <w:p w:rsidR="00E16CF1" w:rsidRDefault="00E16CF1" w:rsidP="00E16CF1">
      <w:pPr>
        <w:spacing w:after="0" w:line="360" w:lineRule="auto"/>
        <w:jc w:val="both"/>
        <w:rPr>
          <w:rFonts w:ascii="Arial" w:hAnsi="Arial" w:cs="Arial"/>
          <w:sz w:val="24"/>
          <w:szCs w:val="24"/>
        </w:rPr>
      </w:pPr>
      <w:r w:rsidRPr="00382CD7">
        <w:rPr>
          <w:rFonts w:ascii="Arial" w:hAnsi="Arial" w:cs="Arial"/>
          <w:sz w:val="24"/>
          <w:szCs w:val="24"/>
        </w:rPr>
        <w:t>[</w:t>
      </w:r>
      <w:r>
        <w:rPr>
          <w:rFonts w:ascii="Arial" w:hAnsi="Arial" w:cs="Arial"/>
          <w:sz w:val="24"/>
          <w:szCs w:val="24"/>
        </w:rPr>
        <w:t>9</w:t>
      </w:r>
      <w:r w:rsidRPr="00382CD7">
        <w:rPr>
          <w:rFonts w:ascii="Arial" w:hAnsi="Arial" w:cs="Arial"/>
          <w:sz w:val="24"/>
          <w:szCs w:val="24"/>
        </w:rPr>
        <w:t>]</w:t>
      </w:r>
      <w:r w:rsidRPr="00382CD7">
        <w:rPr>
          <w:rFonts w:ascii="Arial" w:hAnsi="Arial" w:cs="Arial"/>
          <w:sz w:val="24"/>
          <w:szCs w:val="24"/>
        </w:rPr>
        <w:tab/>
      </w:r>
      <w:r w:rsidR="003C23F8">
        <w:rPr>
          <w:rFonts w:ascii="Arial" w:hAnsi="Arial" w:cs="Arial"/>
          <w:sz w:val="24"/>
          <w:szCs w:val="24"/>
        </w:rPr>
        <w:t>On 2 August 2016 the defendants filed their plea together with a countercl</w:t>
      </w:r>
      <w:r w:rsidR="001E71DE">
        <w:rPr>
          <w:rFonts w:ascii="Arial" w:hAnsi="Arial" w:cs="Arial"/>
          <w:sz w:val="24"/>
          <w:szCs w:val="24"/>
        </w:rPr>
        <w:t>aim. P</w:t>
      </w:r>
      <w:r w:rsidR="003C23F8">
        <w:rPr>
          <w:rFonts w:ascii="Arial" w:hAnsi="Arial" w:cs="Arial"/>
          <w:sz w:val="24"/>
          <w:szCs w:val="24"/>
        </w:rPr>
        <w:t xml:space="preserve">aragraph 2.1 of the plea, the defendants denied that </w:t>
      </w:r>
      <w:r w:rsidR="00767DB8">
        <w:rPr>
          <w:rFonts w:ascii="Arial" w:hAnsi="Arial" w:cs="Arial"/>
          <w:sz w:val="24"/>
          <w:szCs w:val="24"/>
        </w:rPr>
        <w:t>an</w:t>
      </w:r>
      <w:r w:rsidR="003C23F8">
        <w:rPr>
          <w:rFonts w:ascii="Arial" w:hAnsi="Arial" w:cs="Arial"/>
          <w:sz w:val="24"/>
          <w:szCs w:val="24"/>
        </w:rPr>
        <w:t xml:space="preserve"> agreement was </w:t>
      </w:r>
      <w:r w:rsidR="000F6388">
        <w:rPr>
          <w:rFonts w:ascii="Arial" w:hAnsi="Arial" w:cs="Arial"/>
          <w:sz w:val="24"/>
          <w:szCs w:val="24"/>
        </w:rPr>
        <w:t>concluded</w:t>
      </w:r>
      <w:r w:rsidR="001E71DE">
        <w:rPr>
          <w:rFonts w:ascii="Arial" w:hAnsi="Arial" w:cs="Arial"/>
          <w:sz w:val="24"/>
          <w:szCs w:val="24"/>
        </w:rPr>
        <w:t xml:space="preserve"> between the parties</w:t>
      </w:r>
      <w:r w:rsidR="000F6388">
        <w:rPr>
          <w:rFonts w:ascii="Arial" w:hAnsi="Arial" w:cs="Arial"/>
          <w:sz w:val="24"/>
          <w:szCs w:val="24"/>
        </w:rPr>
        <w:t xml:space="preserve"> as alleged in the particular</w:t>
      </w:r>
      <w:r w:rsidR="002965F7">
        <w:rPr>
          <w:rFonts w:ascii="Arial" w:hAnsi="Arial" w:cs="Arial"/>
          <w:sz w:val="24"/>
          <w:szCs w:val="24"/>
        </w:rPr>
        <w:t>s</w:t>
      </w:r>
      <w:r w:rsidR="001E71DE">
        <w:rPr>
          <w:rFonts w:ascii="Arial" w:hAnsi="Arial" w:cs="Arial"/>
          <w:sz w:val="24"/>
          <w:szCs w:val="24"/>
        </w:rPr>
        <w:t xml:space="preserve"> of claim</w:t>
      </w:r>
      <w:r w:rsidR="000F6388">
        <w:rPr>
          <w:rFonts w:ascii="Arial" w:hAnsi="Arial" w:cs="Arial"/>
          <w:sz w:val="24"/>
          <w:szCs w:val="24"/>
        </w:rPr>
        <w:t>, according to them, th</w:t>
      </w:r>
      <w:r w:rsidR="00A91BB7">
        <w:rPr>
          <w:rFonts w:ascii="Arial" w:hAnsi="Arial" w:cs="Arial"/>
          <w:sz w:val="24"/>
          <w:szCs w:val="24"/>
        </w:rPr>
        <w:t>e terms of</w:t>
      </w:r>
      <w:r w:rsidR="000F6388">
        <w:rPr>
          <w:rFonts w:ascii="Arial" w:hAnsi="Arial" w:cs="Arial"/>
          <w:sz w:val="24"/>
          <w:szCs w:val="24"/>
        </w:rPr>
        <w:t xml:space="preserve"> the agreement and the terms of acceptance signed by the first defendant do not correspo</w:t>
      </w:r>
      <w:r w:rsidR="005F0EDB">
        <w:rPr>
          <w:rFonts w:ascii="Arial" w:hAnsi="Arial" w:cs="Arial"/>
          <w:sz w:val="24"/>
          <w:szCs w:val="24"/>
        </w:rPr>
        <w:t>nd.  The acceptance included</w:t>
      </w:r>
      <w:r w:rsidR="000F6388">
        <w:rPr>
          <w:rFonts w:ascii="Arial" w:hAnsi="Arial" w:cs="Arial"/>
          <w:sz w:val="24"/>
          <w:szCs w:val="24"/>
        </w:rPr>
        <w:t xml:space="preserve"> </w:t>
      </w:r>
      <w:r w:rsidR="005F0EDB">
        <w:rPr>
          <w:rFonts w:ascii="Arial" w:hAnsi="Arial" w:cs="Arial"/>
          <w:sz w:val="24"/>
          <w:szCs w:val="24"/>
        </w:rPr>
        <w:t>conditions of a standard l</w:t>
      </w:r>
      <w:r w:rsidR="000F6388">
        <w:rPr>
          <w:rFonts w:ascii="Arial" w:hAnsi="Arial" w:cs="Arial"/>
          <w:sz w:val="24"/>
          <w:szCs w:val="24"/>
        </w:rPr>
        <w:t>oan while the offer did not</w:t>
      </w:r>
      <w:r w:rsidR="00150FBD">
        <w:rPr>
          <w:rFonts w:ascii="Arial" w:hAnsi="Arial" w:cs="Arial"/>
          <w:sz w:val="24"/>
          <w:szCs w:val="24"/>
        </w:rPr>
        <w:t>,</w:t>
      </w:r>
      <w:r w:rsidR="000F6388">
        <w:rPr>
          <w:rFonts w:ascii="Arial" w:hAnsi="Arial" w:cs="Arial"/>
          <w:sz w:val="24"/>
          <w:szCs w:val="24"/>
        </w:rPr>
        <w:t xml:space="preserve"> resulting in</w:t>
      </w:r>
      <w:r w:rsidR="005F0EDB">
        <w:rPr>
          <w:rFonts w:ascii="Arial" w:hAnsi="Arial" w:cs="Arial"/>
          <w:sz w:val="24"/>
          <w:szCs w:val="24"/>
        </w:rPr>
        <w:t xml:space="preserve"> the parties</w:t>
      </w:r>
      <w:r w:rsidR="000F6388">
        <w:rPr>
          <w:rFonts w:ascii="Arial" w:hAnsi="Arial" w:cs="Arial"/>
          <w:sz w:val="24"/>
          <w:szCs w:val="24"/>
        </w:rPr>
        <w:t xml:space="preserve"> no</w:t>
      </w:r>
      <w:r w:rsidR="00150FBD">
        <w:rPr>
          <w:rFonts w:ascii="Arial" w:hAnsi="Arial" w:cs="Arial"/>
          <w:sz w:val="24"/>
          <w:szCs w:val="24"/>
        </w:rPr>
        <w:t>t reaching consensus</w:t>
      </w:r>
      <w:r w:rsidR="000F6388">
        <w:rPr>
          <w:rFonts w:ascii="Arial" w:hAnsi="Arial" w:cs="Arial"/>
          <w:sz w:val="24"/>
          <w:szCs w:val="24"/>
        </w:rPr>
        <w:t>.</w:t>
      </w:r>
    </w:p>
    <w:p w:rsidR="00E16CF1" w:rsidRPr="00382CD7" w:rsidRDefault="00E16CF1" w:rsidP="00D66701">
      <w:pPr>
        <w:spacing w:after="0" w:line="360" w:lineRule="auto"/>
        <w:jc w:val="both"/>
        <w:rPr>
          <w:rFonts w:ascii="Arial" w:hAnsi="Arial" w:cs="Arial"/>
        </w:rPr>
      </w:pPr>
    </w:p>
    <w:p w:rsidR="009357AC" w:rsidRDefault="00382CD7" w:rsidP="00D66701">
      <w:pPr>
        <w:spacing w:after="0" w:line="360" w:lineRule="auto"/>
        <w:jc w:val="both"/>
        <w:rPr>
          <w:rFonts w:ascii="Arial" w:hAnsi="Arial" w:cs="Arial"/>
          <w:sz w:val="24"/>
          <w:szCs w:val="24"/>
        </w:rPr>
      </w:pPr>
      <w:r w:rsidRPr="00382CD7">
        <w:rPr>
          <w:rFonts w:ascii="Arial" w:hAnsi="Arial" w:cs="Arial"/>
          <w:sz w:val="24"/>
          <w:szCs w:val="24"/>
        </w:rPr>
        <w:t>[10]</w:t>
      </w:r>
      <w:r w:rsidRPr="00382CD7">
        <w:rPr>
          <w:rFonts w:ascii="Arial" w:hAnsi="Arial" w:cs="Arial"/>
          <w:sz w:val="24"/>
          <w:szCs w:val="24"/>
        </w:rPr>
        <w:tab/>
      </w:r>
      <w:r w:rsidR="000F6388">
        <w:rPr>
          <w:rFonts w:ascii="Arial" w:hAnsi="Arial" w:cs="Arial"/>
          <w:sz w:val="24"/>
          <w:szCs w:val="24"/>
        </w:rPr>
        <w:t xml:space="preserve">Another issue provided for in the offer is the payment of the amount directly </w:t>
      </w:r>
      <w:r w:rsidR="006A2F08">
        <w:rPr>
          <w:rFonts w:ascii="Arial" w:hAnsi="Arial" w:cs="Arial"/>
          <w:sz w:val="24"/>
          <w:szCs w:val="24"/>
        </w:rPr>
        <w:t>in</w:t>
      </w:r>
      <w:r w:rsidR="000F6388">
        <w:rPr>
          <w:rFonts w:ascii="Arial" w:hAnsi="Arial" w:cs="Arial"/>
          <w:sz w:val="24"/>
          <w:szCs w:val="24"/>
        </w:rPr>
        <w:t xml:space="preserve">to the </w:t>
      </w:r>
      <w:r w:rsidR="006A2F08">
        <w:rPr>
          <w:rFonts w:ascii="Arial" w:hAnsi="Arial" w:cs="Arial"/>
          <w:sz w:val="24"/>
          <w:szCs w:val="24"/>
        </w:rPr>
        <w:t>supplier’s bank account with First National Bank. The supplier is</w:t>
      </w:r>
      <w:r w:rsidR="000F6388">
        <w:rPr>
          <w:rFonts w:ascii="Arial" w:hAnsi="Arial" w:cs="Arial"/>
          <w:sz w:val="24"/>
          <w:szCs w:val="24"/>
        </w:rPr>
        <w:t xml:space="preserve"> Furnitech, a South African </w:t>
      </w:r>
      <w:r w:rsidR="0010664A">
        <w:rPr>
          <w:rFonts w:ascii="Arial" w:hAnsi="Arial" w:cs="Arial"/>
          <w:sz w:val="24"/>
          <w:szCs w:val="24"/>
        </w:rPr>
        <w:t>supplier</w:t>
      </w:r>
      <w:r w:rsidR="006A2F08">
        <w:rPr>
          <w:rFonts w:ascii="Arial" w:hAnsi="Arial" w:cs="Arial"/>
          <w:sz w:val="24"/>
          <w:szCs w:val="24"/>
        </w:rPr>
        <w:t xml:space="preserve"> located at the </w:t>
      </w:r>
      <w:r w:rsidR="00E0367C">
        <w:rPr>
          <w:rFonts w:ascii="Arial" w:hAnsi="Arial" w:cs="Arial"/>
          <w:sz w:val="24"/>
          <w:szCs w:val="24"/>
        </w:rPr>
        <w:t>corner of Agro Road H</w:t>
      </w:r>
      <w:r w:rsidR="000F6388">
        <w:rPr>
          <w:rFonts w:ascii="Arial" w:hAnsi="Arial" w:cs="Arial"/>
          <w:sz w:val="24"/>
          <w:szCs w:val="24"/>
        </w:rPr>
        <w:t>ill Star Avenue, Welto, Cape Town</w:t>
      </w:r>
      <w:r w:rsidR="006A2F08">
        <w:rPr>
          <w:rFonts w:ascii="Arial" w:hAnsi="Arial" w:cs="Arial"/>
          <w:sz w:val="24"/>
          <w:szCs w:val="24"/>
        </w:rPr>
        <w:t>.</w:t>
      </w:r>
      <w:r w:rsidR="00BC6C56">
        <w:rPr>
          <w:rFonts w:ascii="Arial" w:hAnsi="Arial" w:cs="Arial"/>
          <w:sz w:val="24"/>
          <w:szCs w:val="24"/>
        </w:rPr>
        <w:t xml:space="preserve"> The plaintiff h</w:t>
      </w:r>
      <w:r w:rsidR="000F6388">
        <w:rPr>
          <w:rFonts w:ascii="Arial" w:hAnsi="Arial" w:cs="Arial"/>
          <w:sz w:val="24"/>
          <w:szCs w:val="24"/>
        </w:rPr>
        <w:t xml:space="preserve">owever, did not make </w:t>
      </w:r>
      <w:r w:rsidR="0010664A">
        <w:rPr>
          <w:rFonts w:ascii="Arial" w:hAnsi="Arial" w:cs="Arial"/>
          <w:sz w:val="24"/>
          <w:szCs w:val="24"/>
        </w:rPr>
        <w:t>payment to the agreed suppl</w:t>
      </w:r>
      <w:r w:rsidR="000F6388">
        <w:rPr>
          <w:rFonts w:ascii="Arial" w:hAnsi="Arial" w:cs="Arial"/>
          <w:sz w:val="24"/>
          <w:szCs w:val="24"/>
        </w:rPr>
        <w:t xml:space="preserve">ier but to a Namibian registered </w:t>
      </w:r>
      <w:r w:rsidR="00150FBD">
        <w:rPr>
          <w:rFonts w:ascii="Arial" w:hAnsi="Arial" w:cs="Arial"/>
          <w:sz w:val="24"/>
          <w:szCs w:val="24"/>
        </w:rPr>
        <w:t xml:space="preserve">close </w:t>
      </w:r>
      <w:r w:rsidR="000F6388">
        <w:rPr>
          <w:rFonts w:ascii="Arial" w:hAnsi="Arial" w:cs="Arial"/>
          <w:sz w:val="24"/>
          <w:szCs w:val="24"/>
        </w:rPr>
        <w:t>corporation namely Namibia Furnitech cc, contrary to the agreement.</w:t>
      </w:r>
    </w:p>
    <w:p w:rsidR="003C1243" w:rsidRDefault="003C1243" w:rsidP="00D66701">
      <w:pPr>
        <w:spacing w:after="0" w:line="360" w:lineRule="auto"/>
        <w:jc w:val="both"/>
        <w:rPr>
          <w:rFonts w:ascii="Arial" w:hAnsi="Arial" w:cs="Arial"/>
          <w:sz w:val="24"/>
          <w:szCs w:val="24"/>
        </w:rPr>
      </w:pPr>
    </w:p>
    <w:p w:rsidR="000028DF" w:rsidRDefault="000028DF" w:rsidP="00D66701">
      <w:pPr>
        <w:spacing w:after="0" w:line="360" w:lineRule="auto"/>
        <w:jc w:val="both"/>
        <w:rPr>
          <w:rFonts w:ascii="Arial" w:hAnsi="Arial" w:cs="Arial"/>
          <w:sz w:val="24"/>
          <w:szCs w:val="24"/>
        </w:rPr>
      </w:pPr>
      <w:r>
        <w:rPr>
          <w:rFonts w:ascii="Arial" w:hAnsi="Arial" w:cs="Arial"/>
          <w:sz w:val="24"/>
          <w:szCs w:val="24"/>
        </w:rPr>
        <w:t>[1</w:t>
      </w:r>
      <w:r w:rsidR="003C1243">
        <w:rPr>
          <w:rFonts w:ascii="Arial" w:hAnsi="Arial" w:cs="Arial"/>
          <w:sz w:val="24"/>
          <w:szCs w:val="24"/>
        </w:rPr>
        <w:t>1</w:t>
      </w:r>
      <w:r w:rsidRPr="00382CD7">
        <w:rPr>
          <w:rFonts w:ascii="Arial" w:hAnsi="Arial" w:cs="Arial"/>
          <w:sz w:val="24"/>
          <w:szCs w:val="24"/>
        </w:rPr>
        <w:t>]</w:t>
      </w:r>
      <w:r w:rsidRPr="00382CD7">
        <w:rPr>
          <w:rFonts w:ascii="Arial" w:hAnsi="Arial" w:cs="Arial"/>
          <w:sz w:val="24"/>
          <w:szCs w:val="24"/>
        </w:rPr>
        <w:tab/>
      </w:r>
      <w:r w:rsidR="00DC4FDC">
        <w:rPr>
          <w:rFonts w:ascii="Arial" w:hAnsi="Arial" w:cs="Arial"/>
          <w:sz w:val="24"/>
          <w:szCs w:val="24"/>
        </w:rPr>
        <w:t xml:space="preserve">In the counterclaim, which had been termed as </w:t>
      </w:r>
      <w:r w:rsidR="00767DB8">
        <w:rPr>
          <w:rFonts w:ascii="Arial" w:hAnsi="Arial" w:cs="Arial"/>
          <w:sz w:val="24"/>
          <w:szCs w:val="24"/>
        </w:rPr>
        <w:t>“</w:t>
      </w:r>
      <w:r w:rsidR="00DC4FDC">
        <w:rPr>
          <w:rFonts w:ascii="Arial" w:hAnsi="Arial" w:cs="Arial"/>
          <w:sz w:val="24"/>
          <w:szCs w:val="24"/>
        </w:rPr>
        <w:t xml:space="preserve">conditional upon the Court finding that an agreement was indeed concluded </w:t>
      </w:r>
      <w:r w:rsidR="00D82CC2">
        <w:rPr>
          <w:rFonts w:ascii="Arial" w:hAnsi="Arial" w:cs="Arial"/>
          <w:sz w:val="24"/>
          <w:szCs w:val="24"/>
        </w:rPr>
        <w:t>between the plaintiff and first defendant</w:t>
      </w:r>
      <w:r w:rsidR="00767DB8">
        <w:rPr>
          <w:rFonts w:ascii="Arial" w:hAnsi="Arial" w:cs="Arial"/>
          <w:sz w:val="24"/>
          <w:szCs w:val="24"/>
        </w:rPr>
        <w:t>”</w:t>
      </w:r>
      <w:r w:rsidR="00D82CC2">
        <w:rPr>
          <w:rFonts w:ascii="Arial" w:hAnsi="Arial" w:cs="Arial"/>
          <w:sz w:val="24"/>
          <w:szCs w:val="24"/>
        </w:rPr>
        <w:t xml:space="preserve"> the defendants allege that the loan agreement concluded between the plaintiff </w:t>
      </w:r>
      <w:r w:rsidR="009C5F04">
        <w:rPr>
          <w:rFonts w:ascii="Arial" w:hAnsi="Arial" w:cs="Arial"/>
          <w:sz w:val="24"/>
          <w:szCs w:val="24"/>
        </w:rPr>
        <w:t>and the first defendant to which the defendants pleaded</w:t>
      </w:r>
      <w:r w:rsidR="00150FBD">
        <w:rPr>
          <w:rFonts w:ascii="Arial" w:hAnsi="Arial" w:cs="Arial"/>
          <w:sz w:val="24"/>
          <w:szCs w:val="24"/>
        </w:rPr>
        <w:t>,</w:t>
      </w:r>
      <w:r w:rsidR="009C5F04">
        <w:rPr>
          <w:rFonts w:ascii="Arial" w:hAnsi="Arial" w:cs="Arial"/>
          <w:sz w:val="24"/>
          <w:szCs w:val="24"/>
        </w:rPr>
        <w:t xml:space="preserve"> the terms thereo</w:t>
      </w:r>
      <w:r w:rsidR="004B5615">
        <w:rPr>
          <w:rFonts w:ascii="Arial" w:hAnsi="Arial" w:cs="Arial"/>
          <w:sz w:val="24"/>
          <w:szCs w:val="24"/>
        </w:rPr>
        <w:t xml:space="preserve">f were limited to the terms </w:t>
      </w:r>
      <w:r w:rsidR="00150FBD">
        <w:rPr>
          <w:rFonts w:ascii="Arial" w:hAnsi="Arial" w:cs="Arial"/>
          <w:sz w:val="24"/>
          <w:szCs w:val="24"/>
        </w:rPr>
        <w:t xml:space="preserve">and </w:t>
      </w:r>
      <w:r w:rsidR="004B5615">
        <w:rPr>
          <w:rFonts w:ascii="Arial" w:hAnsi="Arial" w:cs="Arial"/>
          <w:sz w:val="24"/>
          <w:szCs w:val="24"/>
        </w:rPr>
        <w:t>condition</w:t>
      </w:r>
      <w:r w:rsidR="00150FBD">
        <w:rPr>
          <w:rFonts w:ascii="Arial" w:hAnsi="Arial" w:cs="Arial"/>
          <w:sz w:val="24"/>
          <w:szCs w:val="24"/>
        </w:rPr>
        <w:t>s in</w:t>
      </w:r>
      <w:r w:rsidR="00CF29FA">
        <w:rPr>
          <w:rFonts w:ascii="Arial" w:hAnsi="Arial" w:cs="Arial"/>
          <w:sz w:val="24"/>
          <w:szCs w:val="24"/>
        </w:rPr>
        <w:t xml:space="preserve"> the</w:t>
      </w:r>
      <w:r w:rsidR="002965F7">
        <w:rPr>
          <w:rFonts w:ascii="Arial" w:hAnsi="Arial" w:cs="Arial"/>
          <w:sz w:val="24"/>
          <w:szCs w:val="24"/>
        </w:rPr>
        <w:t xml:space="preserve"> o</w:t>
      </w:r>
      <w:r w:rsidR="009C5F04">
        <w:rPr>
          <w:rFonts w:ascii="Arial" w:hAnsi="Arial" w:cs="Arial"/>
          <w:sz w:val="24"/>
          <w:szCs w:val="24"/>
        </w:rPr>
        <w:t>f</w:t>
      </w:r>
      <w:r w:rsidR="002965F7">
        <w:rPr>
          <w:rFonts w:ascii="Arial" w:hAnsi="Arial" w:cs="Arial"/>
          <w:sz w:val="24"/>
          <w:szCs w:val="24"/>
        </w:rPr>
        <w:t>f</w:t>
      </w:r>
      <w:r w:rsidR="009C5F04">
        <w:rPr>
          <w:rFonts w:ascii="Arial" w:hAnsi="Arial" w:cs="Arial"/>
          <w:sz w:val="24"/>
          <w:szCs w:val="24"/>
        </w:rPr>
        <w:t xml:space="preserve">er, but consisted of the terms and conditions set out in the offer self, the tacit agreement on whom the </w:t>
      </w:r>
      <w:r w:rsidR="0010664A">
        <w:rPr>
          <w:rFonts w:ascii="Arial" w:hAnsi="Arial" w:cs="Arial"/>
          <w:sz w:val="24"/>
          <w:szCs w:val="24"/>
        </w:rPr>
        <w:t>supplier</w:t>
      </w:r>
      <w:r w:rsidR="009C5F04">
        <w:rPr>
          <w:rFonts w:ascii="Arial" w:hAnsi="Arial" w:cs="Arial"/>
          <w:sz w:val="24"/>
          <w:szCs w:val="24"/>
        </w:rPr>
        <w:t xml:space="preserve"> as contemplated in clause 4.5 of the offer would be and the terms and conditions set out in the Standard Loan Conditions of the plaintiff which the first defendant does not have a copy thereof.</w:t>
      </w:r>
    </w:p>
    <w:p w:rsidR="000F6388" w:rsidRDefault="000F6388" w:rsidP="00D66701">
      <w:pPr>
        <w:spacing w:after="0" w:line="360" w:lineRule="auto"/>
        <w:jc w:val="both"/>
        <w:rPr>
          <w:rFonts w:ascii="Arial" w:hAnsi="Arial" w:cs="Arial"/>
          <w:sz w:val="24"/>
          <w:szCs w:val="24"/>
        </w:rPr>
      </w:pPr>
    </w:p>
    <w:p w:rsidR="00382CD7" w:rsidRDefault="00382CD7" w:rsidP="009357AC">
      <w:pPr>
        <w:spacing w:after="0" w:line="360" w:lineRule="auto"/>
        <w:jc w:val="both"/>
        <w:rPr>
          <w:rFonts w:ascii="Arial" w:hAnsi="Arial" w:cs="Arial"/>
          <w:sz w:val="24"/>
          <w:szCs w:val="24"/>
        </w:rPr>
      </w:pPr>
      <w:r w:rsidRPr="00382CD7">
        <w:rPr>
          <w:rFonts w:ascii="Arial" w:hAnsi="Arial" w:cs="Arial"/>
          <w:sz w:val="24"/>
          <w:szCs w:val="24"/>
        </w:rPr>
        <w:t>[1</w:t>
      </w:r>
      <w:r w:rsidR="003C1243">
        <w:rPr>
          <w:rFonts w:ascii="Arial" w:hAnsi="Arial" w:cs="Arial"/>
          <w:sz w:val="24"/>
          <w:szCs w:val="24"/>
        </w:rPr>
        <w:t>2</w:t>
      </w:r>
      <w:r w:rsidRPr="00382CD7">
        <w:rPr>
          <w:rFonts w:ascii="Arial" w:hAnsi="Arial" w:cs="Arial"/>
          <w:sz w:val="24"/>
          <w:szCs w:val="24"/>
        </w:rPr>
        <w:t>]</w:t>
      </w:r>
      <w:r w:rsidRPr="00382CD7">
        <w:rPr>
          <w:rFonts w:ascii="Arial" w:hAnsi="Arial" w:cs="Arial"/>
          <w:sz w:val="24"/>
          <w:szCs w:val="24"/>
        </w:rPr>
        <w:tab/>
      </w:r>
      <w:r w:rsidR="009C5F04">
        <w:rPr>
          <w:rFonts w:ascii="Arial" w:hAnsi="Arial" w:cs="Arial"/>
          <w:sz w:val="24"/>
          <w:szCs w:val="24"/>
        </w:rPr>
        <w:t xml:space="preserve">It is further alleged in the counter-claim that </w:t>
      </w:r>
      <w:r w:rsidR="002965F7">
        <w:rPr>
          <w:rFonts w:ascii="Arial" w:hAnsi="Arial" w:cs="Arial"/>
          <w:sz w:val="24"/>
          <w:szCs w:val="24"/>
        </w:rPr>
        <w:t xml:space="preserve">at </w:t>
      </w:r>
      <w:r w:rsidR="009C5F04">
        <w:rPr>
          <w:rFonts w:ascii="Arial" w:hAnsi="Arial" w:cs="Arial"/>
          <w:sz w:val="24"/>
          <w:szCs w:val="24"/>
        </w:rPr>
        <w:t>the time when the agreement was concluded, it was within the contemplation of the parties that the loan would be specifically to enable the first defendant to comply with a tender for the supply and delivery of school furniture</w:t>
      </w:r>
      <w:r w:rsidR="00150FBD">
        <w:rPr>
          <w:rFonts w:ascii="Arial" w:hAnsi="Arial" w:cs="Arial"/>
          <w:sz w:val="24"/>
          <w:szCs w:val="24"/>
        </w:rPr>
        <w:t>s</w:t>
      </w:r>
      <w:r w:rsidR="009C5F04">
        <w:rPr>
          <w:rFonts w:ascii="Arial" w:hAnsi="Arial" w:cs="Arial"/>
          <w:sz w:val="24"/>
          <w:szCs w:val="24"/>
        </w:rPr>
        <w:t xml:space="preserve"> to the </w:t>
      </w:r>
      <w:r w:rsidR="00614F80">
        <w:rPr>
          <w:rFonts w:ascii="Arial" w:hAnsi="Arial" w:cs="Arial"/>
          <w:sz w:val="24"/>
          <w:szCs w:val="24"/>
        </w:rPr>
        <w:t xml:space="preserve">Kavango Regional </w:t>
      </w:r>
      <w:r w:rsidR="0010664A">
        <w:rPr>
          <w:rFonts w:ascii="Arial" w:hAnsi="Arial" w:cs="Arial"/>
          <w:sz w:val="24"/>
          <w:szCs w:val="24"/>
        </w:rPr>
        <w:t>Council</w:t>
      </w:r>
      <w:r w:rsidR="00614F80">
        <w:rPr>
          <w:rFonts w:ascii="Arial" w:hAnsi="Arial" w:cs="Arial"/>
          <w:sz w:val="24"/>
          <w:szCs w:val="24"/>
        </w:rPr>
        <w:t xml:space="preserve"> and that failure by the plaintiff to make payment to the agreed </w:t>
      </w:r>
      <w:r w:rsidR="0010664A">
        <w:rPr>
          <w:rFonts w:ascii="Arial" w:hAnsi="Arial" w:cs="Arial"/>
          <w:sz w:val="24"/>
          <w:szCs w:val="24"/>
        </w:rPr>
        <w:t>supplier</w:t>
      </w:r>
      <w:r w:rsidR="00614F80">
        <w:rPr>
          <w:rFonts w:ascii="Arial" w:hAnsi="Arial" w:cs="Arial"/>
          <w:sz w:val="24"/>
          <w:szCs w:val="24"/>
        </w:rPr>
        <w:t xml:space="preserve"> would lead to an inability on the part of the first defendant to comply with the terms of the tender.</w:t>
      </w:r>
    </w:p>
    <w:p w:rsidR="00E736B5" w:rsidRPr="00382CD7" w:rsidRDefault="00E736B5" w:rsidP="00D66701">
      <w:pPr>
        <w:spacing w:after="0" w:line="360" w:lineRule="auto"/>
        <w:jc w:val="both"/>
        <w:rPr>
          <w:rFonts w:ascii="Arial" w:hAnsi="Arial" w:cs="Arial"/>
        </w:rPr>
      </w:pPr>
    </w:p>
    <w:p w:rsidR="00DE0DFE" w:rsidRDefault="00382CD7" w:rsidP="00D66701">
      <w:pPr>
        <w:spacing w:after="0" w:line="360" w:lineRule="auto"/>
        <w:jc w:val="both"/>
        <w:rPr>
          <w:rFonts w:ascii="Arial" w:hAnsi="Arial" w:cs="Arial"/>
          <w:sz w:val="24"/>
          <w:szCs w:val="24"/>
        </w:rPr>
      </w:pPr>
      <w:r w:rsidRPr="00382CD7">
        <w:rPr>
          <w:rFonts w:ascii="Arial" w:hAnsi="Arial" w:cs="Arial"/>
          <w:sz w:val="24"/>
          <w:szCs w:val="24"/>
        </w:rPr>
        <w:t>[1</w:t>
      </w:r>
      <w:r w:rsidR="003C1243">
        <w:rPr>
          <w:rFonts w:ascii="Arial" w:hAnsi="Arial" w:cs="Arial"/>
          <w:sz w:val="24"/>
          <w:szCs w:val="24"/>
        </w:rPr>
        <w:t>3</w:t>
      </w:r>
      <w:r w:rsidRPr="00382CD7">
        <w:rPr>
          <w:rFonts w:ascii="Arial" w:hAnsi="Arial" w:cs="Arial"/>
          <w:sz w:val="24"/>
          <w:szCs w:val="24"/>
        </w:rPr>
        <w:t>]</w:t>
      </w:r>
      <w:r w:rsidRPr="00382CD7">
        <w:rPr>
          <w:rFonts w:ascii="Arial" w:hAnsi="Arial" w:cs="Arial"/>
          <w:sz w:val="24"/>
          <w:szCs w:val="24"/>
        </w:rPr>
        <w:tab/>
      </w:r>
      <w:r w:rsidR="00614F80">
        <w:rPr>
          <w:rFonts w:ascii="Arial" w:hAnsi="Arial" w:cs="Arial"/>
          <w:sz w:val="24"/>
          <w:szCs w:val="24"/>
        </w:rPr>
        <w:t>Because of the fail</w:t>
      </w:r>
      <w:r w:rsidR="00150FBD">
        <w:rPr>
          <w:rFonts w:ascii="Arial" w:hAnsi="Arial" w:cs="Arial"/>
          <w:sz w:val="24"/>
          <w:szCs w:val="24"/>
        </w:rPr>
        <w:t>ure of</w:t>
      </w:r>
      <w:r w:rsidR="00614F80">
        <w:rPr>
          <w:rFonts w:ascii="Arial" w:hAnsi="Arial" w:cs="Arial"/>
          <w:sz w:val="24"/>
          <w:szCs w:val="24"/>
        </w:rPr>
        <w:t xml:space="preserve"> the </w:t>
      </w:r>
      <w:r w:rsidR="00E33335">
        <w:rPr>
          <w:rFonts w:ascii="Arial" w:hAnsi="Arial" w:cs="Arial"/>
          <w:sz w:val="24"/>
          <w:szCs w:val="24"/>
        </w:rPr>
        <w:t xml:space="preserve">plaintiff to make payment to the agreed </w:t>
      </w:r>
      <w:r w:rsidR="00150FBD">
        <w:rPr>
          <w:rFonts w:ascii="Arial" w:hAnsi="Arial" w:cs="Arial"/>
          <w:sz w:val="24"/>
          <w:szCs w:val="24"/>
        </w:rPr>
        <w:t>supplier</w:t>
      </w:r>
      <w:r w:rsidR="00E33335">
        <w:rPr>
          <w:rFonts w:ascii="Arial" w:hAnsi="Arial" w:cs="Arial"/>
          <w:sz w:val="24"/>
          <w:szCs w:val="24"/>
        </w:rPr>
        <w:t xml:space="preserve"> in terms of the agreement, the first defendant could not perform in terms of the tender.  As a result, therefore, the tender contract was cancelled.</w:t>
      </w:r>
    </w:p>
    <w:p w:rsidR="00A01EAB" w:rsidRPr="00382CD7" w:rsidRDefault="00A01EAB" w:rsidP="00D66701">
      <w:pPr>
        <w:spacing w:after="0" w:line="360" w:lineRule="auto"/>
        <w:jc w:val="both"/>
        <w:rPr>
          <w:rFonts w:ascii="Arial" w:hAnsi="Arial" w:cs="Arial"/>
        </w:rPr>
      </w:pPr>
    </w:p>
    <w:p w:rsidR="00C64492" w:rsidRPr="00C64492" w:rsidRDefault="00382CD7" w:rsidP="008467F9">
      <w:pPr>
        <w:spacing w:after="0" w:line="360" w:lineRule="auto"/>
        <w:jc w:val="both"/>
        <w:rPr>
          <w:rFonts w:ascii="Arial" w:hAnsi="Arial" w:cs="Arial"/>
          <w:sz w:val="24"/>
          <w:szCs w:val="24"/>
          <w:u w:val="single"/>
        </w:rPr>
      </w:pPr>
      <w:r w:rsidRPr="00382CD7">
        <w:rPr>
          <w:rFonts w:ascii="Arial" w:hAnsi="Arial" w:cs="Arial"/>
          <w:sz w:val="24"/>
          <w:szCs w:val="24"/>
        </w:rPr>
        <w:t>[15]</w:t>
      </w:r>
      <w:r w:rsidRPr="00382CD7">
        <w:rPr>
          <w:rFonts w:ascii="Arial" w:hAnsi="Arial" w:cs="Arial"/>
          <w:sz w:val="24"/>
          <w:szCs w:val="24"/>
        </w:rPr>
        <w:tab/>
      </w:r>
      <w:r w:rsidR="00EB511E">
        <w:rPr>
          <w:rFonts w:ascii="Arial" w:hAnsi="Arial" w:cs="Arial"/>
          <w:sz w:val="24"/>
          <w:szCs w:val="24"/>
        </w:rPr>
        <w:t>Furthermore, the first defendant alleges in paragraph 10 of the counter-claim that the thi</w:t>
      </w:r>
      <w:r w:rsidR="002965F7">
        <w:rPr>
          <w:rFonts w:ascii="Arial" w:hAnsi="Arial" w:cs="Arial"/>
          <w:sz w:val="24"/>
          <w:szCs w:val="24"/>
        </w:rPr>
        <w:t>rd defendant signed the authorization</w:t>
      </w:r>
      <w:r w:rsidR="00EB511E">
        <w:rPr>
          <w:rFonts w:ascii="Arial" w:hAnsi="Arial" w:cs="Arial"/>
          <w:sz w:val="24"/>
          <w:szCs w:val="24"/>
        </w:rPr>
        <w:t xml:space="preserve"> on behalf of the first defendant acting upon the representation by Mr Richard Abrahams.  This is not clear which authorization signed by the third defendant on Mr Richard Abrahams’ </w:t>
      </w:r>
      <w:r w:rsidR="002965F7">
        <w:rPr>
          <w:rFonts w:ascii="Arial" w:hAnsi="Arial" w:cs="Arial"/>
          <w:sz w:val="24"/>
          <w:szCs w:val="24"/>
        </w:rPr>
        <w:t>re</w:t>
      </w:r>
      <w:r w:rsidR="00EB511E">
        <w:rPr>
          <w:rFonts w:ascii="Arial" w:hAnsi="Arial" w:cs="Arial"/>
          <w:sz w:val="24"/>
          <w:szCs w:val="24"/>
        </w:rPr>
        <w:t>presentation.</w:t>
      </w:r>
    </w:p>
    <w:p w:rsidR="00C64492" w:rsidRDefault="00C64492" w:rsidP="00D66701">
      <w:pPr>
        <w:spacing w:after="0" w:line="360" w:lineRule="auto"/>
        <w:jc w:val="both"/>
        <w:rPr>
          <w:rFonts w:ascii="Arial" w:hAnsi="Arial" w:cs="Arial"/>
          <w:sz w:val="24"/>
          <w:szCs w:val="24"/>
        </w:rPr>
      </w:pPr>
    </w:p>
    <w:p w:rsidR="009357AC" w:rsidRDefault="00382CD7" w:rsidP="00D66701">
      <w:pPr>
        <w:spacing w:after="0" w:line="360" w:lineRule="auto"/>
        <w:jc w:val="both"/>
        <w:rPr>
          <w:rFonts w:ascii="Arial" w:hAnsi="Arial" w:cs="Arial"/>
          <w:sz w:val="24"/>
          <w:szCs w:val="24"/>
        </w:rPr>
      </w:pPr>
      <w:r w:rsidRPr="00382CD7">
        <w:rPr>
          <w:rFonts w:ascii="Arial" w:hAnsi="Arial" w:cs="Arial"/>
          <w:sz w:val="24"/>
          <w:szCs w:val="24"/>
        </w:rPr>
        <w:t>[16]</w:t>
      </w:r>
      <w:r w:rsidRPr="00382CD7">
        <w:rPr>
          <w:rFonts w:ascii="Arial" w:hAnsi="Arial" w:cs="Arial"/>
          <w:sz w:val="24"/>
          <w:szCs w:val="24"/>
        </w:rPr>
        <w:tab/>
      </w:r>
      <w:r w:rsidR="007618F5">
        <w:rPr>
          <w:rFonts w:ascii="Arial" w:hAnsi="Arial" w:cs="Arial"/>
          <w:sz w:val="24"/>
          <w:szCs w:val="24"/>
        </w:rPr>
        <w:t xml:space="preserve">The only </w:t>
      </w:r>
      <w:r w:rsidR="00EB511E">
        <w:rPr>
          <w:rFonts w:ascii="Arial" w:hAnsi="Arial" w:cs="Arial"/>
          <w:sz w:val="24"/>
          <w:szCs w:val="24"/>
        </w:rPr>
        <w:t>letter signed on behalf of the first defendant where Mr Abrahams was involved</w:t>
      </w:r>
      <w:r w:rsidR="00150FBD">
        <w:rPr>
          <w:rFonts w:ascii="Arial" w:hAnsi="Arial" w:cs="Arial"/>
          <w:sz w:val="24"/>
          <w:szCs w:val="24"/>
        </w:rPr>
        <w:t>,</w:t>
      </w:r>
      <w:r w:rsidR="00EB511E">
        <w:rPr>
          <w:rFonts w:ascii="Arial" w:hAnsi="Arial" w:cs="Arial"/>
          <w:sz w:val="24"/>
          <w:szCs w:val="24"/>
        </w:rPr>
        <w:t xml:space="preserve"> is the letter signed by the second defendant providing the plaintiff</w:t>
      </w:r>
      <w:r w:rsidR="00150FBD">
        <w:rPr>
          <w:rFonts w:ascii="Arial" w:hAnsi="Arial" w:cs="Arial"/>
          <w:sz w:val="24"/>
          <w:szCs w:val="24"/>
        </w:rPr>
        <w:t xml:space="preserve"> with</w:t>
      </w:r>
      <w:r w:rsidR="00EB511E">
        <w:rPr>
          <w:rFonts w:ascii="Arial" w:hAnsi="Arial" w:cs="Arial"/>
          <w:sz w:val="24"/>
          <w:szCs w:val="24"/>
        </w:rPr>
        <w:t xml:space="preserve"> the name of the </w:t>
      </w:r>
      <w:r w:rsidR="0010664A">
        <w:rPr>
          <w:rFonts w:ascii="Arial" w:hAnsi="Arial" w:cs="Arial"/>
          <w:sz w:val="24"/>
          <w:szCs w:val="24"/>
        </w:rPr>
        <w:t>supplier</w:t>
      </w:r>
      <w:r w:rsidR="00EB511E">
        <w:rPr>
          <w:rFonts w:ascii="Arial" w:hAnsi="Arial" w:cs="Arial"/>
          <w:sz w:val="24"/>
          <w:szCs w:val="24"/>
        </w:rPr>
        <w:t xml:space="preserve"> with banking details of such </w:t>
      </w:r>
      <w:r w:rsidR="0010664A">
        <w:rPr>
          <w:rFonts w:ascii="Arial" w:hAnsi="Arial" w:cs="Arial"/>
          <w:sz w:val="24"/>
          <w:szCs w:val="24"/>
        </w:rPr>
        <w:t>supplier</w:t>
      </w:r>
      <w:r w:rsidR="00EB511E">
        <w:rPr>
          <w:rFonts w:ascii="Arial" w:hAnsi="Arial" w:cs="Arial"/>
          <w:sz w:val="24"/>
          <w:szCs w:val="24"/>
        </w:rPr>
        <w:t xml:space="preserve"> for purpose of payment of the loan amount.  It is wrong, therefore, to allege that Mr Abrahams </w:t>
      </w:r>
      <w:r w:rsidR="004B5615">
        <w:rPr>
          <w:rFonts w:ascii="Arial" w:hAnsi="Arial" w:cs="Arial"/>
          <w:sz w:val="24"/>
          <w:szCs w:val="24"/>
        </w:rPr>
        <w:t>mis</w:t>
      </w:r>
      <w:r w:rsidR="00EB511E">
        <w:rPr>
          <w:rFonts w:ascii="Arial" w:hAnsi="Arial" w:cs="Arial"/>
          <w:sz w:val="24"/>
          <w:szCs w:val="24"/>
        </w:rPr>
        <w:t>represented to the th</w:t>
      </w:r>
      <w:r w:rsidR="002965F7">
        <w:rPr>
          <w:rFonts w:ascii="Arial" w:hAnsi="Arial" w:cs="Arial"/>
          <w:sz w:val="24"/>
          <w:szCs w:val="24"/>
        </w:rPr>
        <w:t>ird defendant (Mr Thimende)</w:t>
      </w:r>
      <w:r w:rsidR="00EB511E">
        <w:rPr>
          <w:rFonts w:ascii="Arial" w:hAnsi="Arial" w:cs="Arial"/>
          <w:sz w:val="24"/>
          <w:szCs w:val="24"/>
        </w:rPr>
        <w:t xml:space="preserve"> which </w:t>
      </w:r>
      <w:r w:rsidR="0045256D">
        <w:rPr>
          <w:rFonts w:ascii="Arial" w:hAnsi="Arial" w:cs="Arial"/>
          <w:sz w:val="24"/>
          <w:szCs w:val="24"/>
        </w:rPr>
        <w:t>mis</w:t>
      </w:r>
      <w:r w:rsidR="00EB511E">
        <w:rPr>
          <w:rFonts w:ascii="Arial" w:hAnsi="Arial" w:cs="Arial"/>
          <w:sz w:val="24"/>
          <w:szCs w:val="24"/>
        </w:rPr>
        <w:t xml:space="preserve">representation Mr Thimende acted </w:t>
      </w:r>
      <w:r w:rsidR="002965F7">
        <w:rPr>
          <w:rFonts w:ascii="Arial" w:hAnsi="Arial" w:cs="Arial"/>
          <w:sz w:val="24"/>
          <w:szCs w:val="24"/>
        </w:rPr>
        <w:t xml:space="preserve">upon </w:t>
      </w:r>
      <w:r w:rsidR="00EB511E">
        <w:rPr>
          <w:rFonts w:ascii="Arial" w:hAnsi="Arial" w:cs="Arial"/>
          <w:sz w:val="24"/>
          <w:szCs w:val="24"/>
        </w:rPr>
        <w:t>causing the first defendant to suffer a loss or damage in the amount of N$</w:t>
      </w:r>
      <w:r w:rsidR="00EB511E" w:rsidRPr="002F615E">
        <w:rPr>
          <w:rFonts w:ascii="Arial" w:hAnsi="Arial" w:cs="Arial"/>
          <w:sz w:val="24"/>
          <w:szCs w:val="24"/>
        </w:rPr>
        <w:t>1</w:t>
      </w:r>
      <w:r w:rsidR="00213AC6">
        <w:rPr>
          <w:rFonts w:ascii="Arial" w:hAnsi="Arial" w:cs="Arial"/>
          <w:sz w:val="24"/>
          <w:szCs w:val="24"/>
        </w:rPr>
        <w:t xml:space="preserve"> </w:t>
      </w:r>
      <w:r w:rsidR="00EB511E" w:rsidRPr="002F615E">
        <w:rPr>
          <w:rFonts w:ascii="Arial" w:hAnsi="Arial" w:cs="Arial"/>
          <w:sz w:val="24"/>
          <w:szCs w:val="24"/>
        </w:rPr>
        <w:t>185</w:t>
      </w:r>
      <w:r w:rsidR="00213AC6">
        <w:rPr>
          <w:rFonts w:ascii="Arial" w:hAnsi="Arial" w:cs="Arial"/>
          <w:sz w:val="24"/>
          <w:szCs w:val="24"/>
        </w:rPr>
        <w:t xml:space="preserve"> </w:t>
      </w:r>
      <w:r w:rsidR="00EB511E" w:rsidRPr="002F615E">
        <w:rPr>
          <w:rFonts w:ascii="Arial" w:hAnsi="Arial" w:cs="Arial"/>
          <w:sz w:val="24"/>
          <w:szCs w:val="24"/>
        </w:rPr>
        <w:t xml:space="preserve">746.00 </w:t>
      </w:r>
      <w:r w:rsidR="00EB511E">
        <w:rPr>
          <w:rFonts w:ascii="Arial" w:hAnsi="Arial" w:cs="Arial"/>
          <w:sz w:val="24"/>
          <w:szCs w:val="24"/>
        </w:rPr>
        <w:t>which amount the first defendant is now claiming from the plaintiff.</w:t>
      </w:r>
    </w:p>
    <w:p w:rsidR="00EB511E" w:rsidRDefault="00EB511E" w:rsidP="00D66701">
      <w:pPr>
        <w:spacing w:after="0" w:line="360" w:lineRule="auto"/>
        <w:jc w:val="both"/>
        <w:rPr>
          <w:rFonts w:ascii="Arial" w:hAnsi="Arial" w:cs="Arial"/>
          <w:sz w:val="24"/>
          <w:szCs w:val="24"/>
        </w:rPr>
      </w:pPr>
    </w:p>
    <w:p w:rsidR="00D05483" w:rsidRPr="00422EA3" w:rsidRDefault="00B82186" w:rsidP="008467F9">
      <w:pPr>
        <w:spacing w:after="0" w:line="360" w:lineRule="auto"/>
        <w:jc w:val="both"/>
        <w:rPr>
          <w:rFonts w:ascii="Arial" w:hAnsi="Arial" w:cs="Arial"/>
          <w:sz w:val="20"/>
          <w:szCs w:val="20"/>
        </w:rPr>
      </w:pPr>
      <w:r w:rsidRPr="00382CD7">
        <w:rPr>
          <w:rFonts w:ascii="Arial" w:hAnsi="Arial" w:cs="Arial"/>
          <w:sz w:val="24"/>
          <w:szCs w:val="24"/>
        </w:rPr>
        <w:t>[17]</w:t>
      </w:r>
      <w:r w:rsidRPr="00382CD7">
        <w:rPr>
          <w:rFonts w:ascii="Arial" w:hAnsi="Arial" w:cs="Arial"/>
          <w:sz w:val="24"/>
          <w:szCs w:val="24"/>
        </w:rPr>
        <w:tab/>
      </w:r>
      <w:r w:rsidR="00EB511E">
        <w:rPr>
          <w:rFonts w:ascii="Arial" w:hAnsi="Arial" w:cs="Arial"/>
          <w:sz w:val="24"/>
          <w:szCs w:val="24"/>
        </w:rPr>
        <w:t>In any event, the plaintiff denied all the allegations in the first defendants’ counter</w:t>
      </w:r>
      <w:r w:rsidR="009B405D">
        <w:rPr>
          <w:rFonts w:ascii="Arial" w:hAnsi="Arial" w:cs="Arial"/>
          <w:sz w:val="24"/>
          <w:szCs w:val="24"/>
        </w:rPr>
        <w:t>-</w:t>
      </w:r>
      <w:r w:rsidR="00E942F2">
        <w:rPr>
          <w:rFonts w:ascii="Arial" w:hAnsi="Arial" w:cs="Arial"/>
          <w:sz w:val="24"/>
          <w:szCs w:val="24"/>
        </w:rPr>
        <w:t>c</w:t>
      </w:r>
      <w:r w:rsidR="00EB511E">
        <w:rPr>
          <w:rFonts w:ascii="Arial" w:hAnsi="Arial" w:cs="Arial"/>
          <w:sz w:val="24"/>
          <w:szCs w:val="24"/>
        </w:rPr>
        <w:t>laim</w:t>
      </w:r>
      <w:r w:rsidR="00E942F2">
        <w:rPr>
          <w:rFonts w:ascii="Arial" w:hAnsi="Arial" w:cs="Arial"/>
          <w:sz w:val="24"/>
          <w:szCs w:val="24"/>
        </w:rPr>
        <w:t xml:space="preserve"> and required</w:t>
      </w:r>
      <w:r w:rsidR="0034019F">
        <w:rPr>
          <w:rFonts w:ascii="Arial" w:hAnsi="Arial" w:cs="Arial"/>
          <w:sz w:val="24"/>
          <w:szCs w:val="24"/>
        </w:rPr>
        <w:t xml:space="preserve"> the first defendant to prove sa</w:t>
      </w:r>
      <w:r w:rsidR="00E942F2">
        <w:rPr>
          <w:rFonts w:ascii="Arial" w:hAnsi="Arial" w:cs="Arial"/>
          <w:sz w:val="24"/>
          <w:szCs w:val="24"/>
        </w:rPr>
        <w:t>me</w:t>
      </w:r>
      <w:r w:rsidR="0034019F">
        <w:rPr>
          <w:rFonts w:ascii="Arial" w:hAnsi="Arial" w:cs="Arial"/>
          <w:sz w:val="24"/>
          <w:szCs w:val="24"/>
        </w:rPr>
        <w:t>,</w:t>
      </w:r>
      <w:r w:rsidR="00E942F2">
        <w:rPr>
          <w:rFonts w:ascii="Arial" w:hAnsi="Arial" w:cs="Arial"/>
          <w:sz w:val="24"/>
          <w:szCs w:val="24"/>
        </w:rPr>
        <w:t xml:space="preserve"> except for Ad paragraph 6 which the </w:t>
      </w:r>
      <w:r w:rsidR="00150FBD">
        <w:rPr>
          <w:rFonts w:ascii="Arial" w:hAnsi="Arial" w:cs="Arial"/>
          <w:sz w:val="24"/>
          <w:szCs w:val="24"/>
        </w:rPr>
        <w:t>plaintiff admits making payment</w:t>
      </w:r>
      <w:r w:rsidR="00E942F2">
        <w:rPr>
          <w:rFonts w:ascii="Arial" w:hAnsi="Arial" w:cs="Arial"/>
          <w:sz w:val="24"/>
          <w:szCs w:val="24"/>
        </w:rPr>
        <w:t xml:space="preserve"> to Furnitech</w:t>
      </w:r>
      <w:r w:rsidR="007618F5" w:rsidRPr="007618F5">
        <w:rPr>
          <w:rFonts w:ascii="Arial" w:hAnsi="Arial" w:cs="Arial"/>
          <w:sz w:val="24"/>
          <w:szCs w:val="24"/>
        </w:rPr>
        <w:t xml:space="preserve"> </w:t>
      </w:r>
      <w:r w:rsidR="007618F5">
        <w:rPr>
          <w:rFonts w:ascii="Arial" w:hAnsi="Arial" w:cs="Arial"/>
          <w:sz w:val="24"/>
          <w:szCs w:val="24"/>
        </w:rPr>
        <w:t>Namibia</w:t>
      </w:r>
      <w:r w:rsidR="0034019F">
        <w:rPr>
          <w:rFonts w:ascii="Arial" w:hAnsi="Arial" w:cs="Arial"/>
          <w:sz w:val="24"/>
          <w:szCs w:val="24"/>
        </w:rPr>
        <w:t xml:space="preserve"> CC</w:t>
      </w:r>
      <w:r w:rsidR="00370C81">
        <w:rPr>
          <w:rFonts w:ascii="Arial" w:hAnsi="Arial" w:cs="Arial"/>
          <w:sz w:val="24"/>
          <w:szCs w:val="24"/>
        </w:rPr>
        <w:t>, which</w:t>
      </w:r>
      <w:r w:rsidR="00E942F2">
        <w:rPr>
          <w:rFonts w:ascii="Arial" w:hAnsi="Arial" w:cs="Arial"/>
          <w:sz w:val="24"/>
          <w:szCs w:val="24"/>
        </w:rPr>
        <w:t xml:space="preserve"> was done at the second defendant’s </w:t>
      </w:r>
      <w:r w:rsidR="007618F5">
        <w:rPr>
          <w:rFonts w:ascii="Arial" w:hAnsi="Arial" w:cs="Arial"/>
          <w:sz w:val="24"/>
          <w:szCs w:val="24"/>
        </w:rPr>
        <w:t>(</w:t>
      </w:r>
      <w:r w:rsidR="00E942F2">
        <w:rPr>
          <w:rFonts w:ascii="Arial" w:hAnsi="Arial" w:cs="Arial"/>
          <w:sz w:val="24"/>
          <w:szCs w:val="24"/>
        </w:rPr>
        <w:t xml:space="preserve">Mrs Thimende) special instance and </w:t>
      </w:r>
      <w:r w:rsidR="00024BEA">
        <w:rPr>
          <w:rFonts w:ascii="Arial" w:hAnsi="Arial" w:cs="Arial"/>
          <w:sz w:val="24"/>
          <w:szCs w:val="24"/>
        </w:rPr>
        <w:t>request in her capacity as a member of the first defendant.</w:t>
      </w:r>
    </w:p>
    <w:p w:rsidR="0057255C" w:rsidRPr="0057255C" w:rsidRDefault="0057255C" w:rsidP="00B82186">
      <w:pPr>
        <w:spacing w:after="0" w:line="360" w:lineRule="auto"/>
        <w:jc w:val="both"/>
        <w:rPr>
          <w:rFonts w:ascii="Arial" w:hAnsi="Arial" w:cs="Arial"/>
        </w:rPr>
      </w:pPr>
    </w:p>
    <w:p w:rsidR="00BE1A2D" w:rsidRDefault="00B82186" w:rsidP="008467F9">
      <w:pPr>
        <w:spacing w:after="0" w:line="360" w:lineRule="auto"/>
        <w:jc w:val="both"/>
        <w:rPr>
          <w:rFonts w:ascii="Arial" w:hAnsi="Arial" w:cs="Arial"/>
          <w:sz w:val="24"/>
          <w:szCs w:val="24"/>
        </w:rPr>
      </w:pPr>
      <w:r w:rsidRPr="00382CD7">
        <w:rPr>
          <w:rFonts w:ascii="Arial" w:hAnsi="Arial" w:cs="Arial"/>
          <w:sz w:val="24"/>
          <w:szCs w:val="24"/>
        </w:rPr>
        <w:t>[1</w:t>
      </w:r>
      <w:r w:rsidR="00422EA3">
        <w:rPr>
          <w:rFonts w:ascii="Arial" w:hAnsi="Arial" w:cs="Arial"/>
          <w:sz w:val="24"/>
          <w:szCs w:val="24"/>
        </w:rPr>
        <w:t>8</w:t>
      </w:r>
      <w:r w:rsidRPr="00382CD7">
        <w:rPr>
          <w:rFonts w:ascii="Arial" w:hAnsi="Arial" w:cs="Arial"/>
          <w:sz w:val="24"/>
          <w:szCs w:val="24"/>
        </w:rPr>
        <w:t>]</w:t>
      </w:r>
      <w:r w:rsidRPr="00382CD7">
        <w:rPr>
          <w:rFonts w:ascii="Arial" w:hAnsi="Arial" w:cs="Arial"/>
          <w:sz w:val="24"/>
          <w:szCs w:val="24"/>
        </w:rPr>
        <w:tab/>
      </w:r>
      <w:r w:rsidR="00024BEA">
        <w:rPr>
          <w:rFonts w:ascii="Arial" w:hAnsi="Arial" w:cs="Arial"/>
          <w:sz w:val="24"/>
          <w:szCs w:val="24"/>
        </w:rPr>
        <w:t>However, on 7 March 2017 wh</w:t>
      </w:r>
      <w:r w:rsidR="00923BFA">
        <w:rPr>
          <w:rFonts w:ascii="Arial" w:hAnsi="Arial" w:cs="Arial"/>
          <w:sz w:val="24"/>
          <w:szCs w:val="24"/>
        </w:rPr>
        <w:t>en</w:t>
      </w:r>
      <w:r w:rsidR="00024BEA">
        <w:rPr>
          <w:rFonts w:ascii="Arial" w:hAnsi="Arial" w:cs="Arial"/>
          <w:sz w:val="24"/>
          <w:szCs w:val="24"/>
        </w:rPr>
        <w:t xml:space="preserve"> the tr</w:t>
      </w:r>
      <w:r w:rsidR="0034019F">
        <w:rPr>
          <w:rFonts w:ascii="Arial" w:hAnsi="Arial" w:cs="Arial"/>
          <w:sz w:val="24"/>
          <w:szCs w:val="24"/>
        </w:rPr>
        <w:t>ia</w:t>
      </w:r>
      <w:r w:rsidR="00024BEA">
        <w:rPr>
          <w:rFonts w:ascii="Arial" w:hAnsi="Arial" w:cs="Arial"/>
          <w:sz w:val="24"/>
          <w:szCs w:val="24"/>
        </w:rPr>
        <w:t>l started, the first defendant moved for an amendment of the entire paragraph 6 of the counter-claim by deleting it and adding the following:</w:t>
      </w:r>
    </w:p>
    <w:p w:rsidR="00A769EB" w:rsidRDefault="00A769EB" w:rsidP="008467F9">
      <w:pPr>
        <w:spacing w:after="0" w:line="360" w:lineRule="auto"/>
        <w:jc w:val="both"/>
        <w:rPr>
          <w:rFonts w:ascii="Arial" w:hAnsi="Arial" w:cs="Arial"/>
          <w:sz w:val="24"/>
          <w:szCs w:val="24"/>
        </w:rPr>
      </w:pPr>
    </w:p>
    <w:p w:rsidR="00024BEA" w:rsidRPr="009B405D" w:rsidRDefault="00024BEA" w:rsidP="001A7732">
      <w:pPr>
        <w:spacing w:after="0" w:line="360" w:lineRule="auto"/>
        <w:ind w:left="567" w:hanging="567"/>
        <w:jc w:val="both"/>
        <w:rPr>
          <w:rFonts w:ascii="Arial" w:hAnsi="Arial" w:cs="Arial"/>
        </w:rPr>
      </w:pPr>
      <w:r w:rsidRPr="009B405D">
        <w:rPr>
          <w:rFonts w:ascii="Arial" w:hAnsi="Arial" w:cs="Arial"/>
        </w:rPr>
        <w:tab/>
        <w:t>‘As a result of the loss of tender contract</w:t>
      </w:r>
      <w:r w:rsidR="0034019F">
        <w:rPr>
          <w:rFonts w:ascii="Arial" w:hAnsi="Arial" w:cs="Arial"/>
        </w:rPr>
        <w:t>,</w:t>
      </w:r>
      <w:r w:rsidRPr="009B405D">
        <w:rPr>
          <w:rFonts w:ascii="Arial" w:hAnsi="Arial" w:cs="Arial"/>
        </w:rPr>
        <w:t xml:space="preserve"> the first defendant suffered damage in the amount of N$ 712 945.65 calculated as follows:</w:t>
      </w:r>
    </w:p>
    <w:p w:rsidR="00024BEA" w:rsidRPr="009B405D" w:rsidRDefault="00024BEA" w:rsidP="008467F9">
      <w:pPr>
        <w:spacing w:after="0" w:line="360" w:lineRule="auto"/>
        <w:jc w:val="both"/>
        <w:rPr>
          <w:rFonts w:ascii="Arial" w:hAnsi="Arial" w:cs="Arial"/>
        </w:rPr>
      </w:pPr>
    </w:p>
    <w:p w:rsidR="00024BEA" w:rsidRPr="009B405D" w:rsidRDefault="00024BEA" w:rsidP="001A7732">
      <w:pPr>
        <w:spacing w:after="0" w:line="360" w:lineRule="auto"/>
        <w:ind w:left="567"/>
        <w:jc w:val="both"/>
        <w:rPr>
          <w:rFonts w:ascii="Arial" w:hAnsi="Arial" w:cs="Arial"/>
        </w:rPr>
      </w:pPr>
      <w:r w:rsidRPr="009B405D">
        <w:rPr>
          <w:rFonts w:ascii="Arial" w:hAnsi="Arial" w:cs="Arial"/>
        </w:rPr>
        <w:t>12.1.</w:t>
      </w:r>
      <w:r w:rsidRPr="009B405D">
        <w:rPr>
          <w:rFonts w:ascii="Arial" w:hAnsi="Arial" w:cs="Arial"/>
        </w:rPr>
        <w:tab/>
        <w:t>Tender amount:</w:t>
      </w: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t>3,061,300-00</w:t>
      </w:r>
    </w:p>
    <w:p w:rsidR="00024BEA" w:rsidRPr="009B405D" w:rsidRDefault="00024BEA" w:rsidP="001A7732">
      <w:pPr>
        <w:spacing w:after="0" w:line="360" w:lineRule="auto"/>
        <w:ind w:left="567"/>
        <w:jc w:val="both"/>
        <w:rPr>
          <w:rFonts w:ascii="Arial" w:hAnsi="Arial" w:cs="Arial"/>
        </w:rPr>
      </w:pPr>
      <w:r w:rsidRPr="009B405D">
        <w:rPr>
          <w:rFonts w:ascii="Arial" w:hAnsi="Arial" w:cs="Arial"/>
        </w:rPr>
        <w:t>12.2.</w:t>
      </w:r>
      <w:r w:rsidRPr="009B405D">
        <w:rPr>
          <w:rFonts w:ascii="Arial" w:hAnsi="Arial" w:cs="Arial"/>
        </w:rPr>
        <w:tab/>
        <w:t>Minus costs of supply:</w:t>
      </w:r>
      <w:r w:rsidRPr="009B405D">
        <w:rPr>
          <w:rFonts w:ascii="Arial" w:hAnsi="Arial" w:cs="Arial"/>
        </w:rPr>
        <w:tab/>
      </w:r>
      <w:r w:rsidRPr="009B405D">
        <w:rPr>
          <w:rFonts w:ascii="Arial" w:hAnsi="Arial" w:cs="Arial"/>
        </w:rPr>
        <w:tab/>
      </w:r>
      <w:r w:rsidRPr="009B405D">
        <w:rPr>
          <w:rFonts w:ascii="Arial" w:hAnsi="Arial" w:cs="Arial"/>
        </w:rPr>
        <w:tab/>
        <w:t>1,875,554-00</w:t>
      </w:r>
    </w:p>
    <w:p w:rsidR="00024BEA" w:rsidRPr="009B405D" w:rsidRDefault="00024BEA" w:rsidP="001A7732">
      <w:pPr>
        <w:spacing w:after="0" w:line="360" w:lineRule="auto"/>
        <w:ind w:left="567"/>
        <w:jc w:val="both"/>
        <w:rPr>
          <w:rFonts w:ascii="Arial" w:hAnsi="Arial" w:cs="Arial"/>
        </w:rPr>
      </w:pPr>
      <w:r w:rsidRPr="009B405D">
        <w:rPr>
          <w:rFonts w:ascii="Arial" w:hAnsi="Arial" w:cs="Arial"/>
        </w:rPr>
        <w:t>12.3.</w:t>
      </w:r>
      <w:r w:rsidRPr="009B405D">
        <w:rPr>
          <w:rFonts w:ascii="Arial" w:hAnsi="Arial" w:cs="Arial"/>
        </w:rPr>
        <w:tab/>
        <w:t>Minus bank cost:</w:t>
      </w:r>
      <w:r w:rsidRPr="009B405D">
        <w:rPr>
          <w:rFonts w:ascii="Arial" w:hAnsi="Arial" w:cs="Arial"/>
        </w:rPr>
        <w:tab/>
      </w:r>
      <w:r w:rsidRPr="009B405D">
        <w:rPr>
          <w:rFonts w:ascii="Arial" w:hAnsi="Arial" w:cs="Arial"/>
        </w:rPr>
        <w:tab/>
      </w:r>
      <w:r w:rsidR="009B405D">
        <w:rPr>
          <w:rFonts w:ascii="Arial" w:hAnsi="Arial" w:cs="Arial"/>
        </w:rPr>
        <w:tab/>
      </w:r>
      <w:r w:rsidRPr="009B405D">
        <w:rPr>
          <w:rFonts w:ascii="Arial" w:hAnsi="Arial" w:cs="Arial"/>
        </w:rPr>
        <w:tab/>
        <w:t xml:space="preserve">     28,335-31</w:t>
      </w:r>
    </w:p>
    <w:p w:rsidR="00024BEA" w:rsidRPr="009B405D" w:rsidRDefault="00024BEA" w:rsidP="001A7732">
      <w:pPr>
        <w:spacing w:after="0" w:line="360" w:lineRule="auto"/>
        <w:ind w:left="567"/>
        <w:jc w:val="both"/>
        <w:rPr>
          <w:rFonts w:ascii="Arial" w:hAnsi="Arial" w:cs="Arial"/>
        </w:rPr>
      </w:pPr>
      <w:r w:rsidRPr="009B405D">
        <w:rPr>
          <w:rFonts w:ascii="Arial" w:hAnsi="Arial" w:cs="Arial"/>
        </w:rPr>
        <w:t>12.4.</w:t>
      </w:r>
      <w:r w:rsidRPr="009B405D">
        <w:rPr>
          <w:rFonts w:ascii="Arial" w:hAnsi="Arial" w:cs="Arial"/>
        </w:rPr>
        <w:tab/>
        <w:t>Minus interest up 30 June 2015:</w:t>
      </w:r>
      <w:r w:rsidRPr="009B405D">
        <w:rPr>
          <w:rFonts w:ascii="Arial" w:hAnsi="Arial" w:cs="Arial"/>
        </w:rPr>
        <w:tab/>
      </w:r>
      <w:r w:rsidRPr="009B405D">
        <w:rPr>
          <w:rFonts w:ascii="Arial" w:hAnsi="Arial" w:cs="Arial"/>
        </w:rPr>
        <w:tab/>
        <w:t xml:space="preserve">       8,606-62</w:t>
      </w:r>
    </w:p>
    <w:p w:rsidR="00145B4C" w:rsidRPr="009B405D" w:rsidRDefault="00145B4C" w:rsidP="001A7732">
      <w:pPr>
        <w:spacing w:after="0" w:line="360" w:lineRule="auto"/>
        <w:ind w:left="567"/>
        <w:jc w:val="both"/>
        <w:rPr>
          <w:rFonts w:ascii="Arial" w:hAnsi="Arial" w:cs="Arial"/>
        </w:rPr>
      </w:pP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r>
      <w:r w:rsidR="001A7732" w:rsidRPr="009B405D">
        <w:rPr>
          <w:rFonts w:ascii="Arial" w:hAnsi="Arial" w:cs="Arial"/>
        </w:rPr>
        <w:tab/>
      </w:r>
      <w:r w:rsidR="009B405D">
        <w:rPr>
          <w:rFonts w:ascii="Arial" w:hAnsi="Arial" w:cs="Arial"/>
        </w:rPr>
        <w:tab/>
      </w:r>
      <w:r w:rsidRPr="009B405D">
        <w:rPr>
          <w:rFonts w:ascii="Arial" w:hAnsi="Arial" w:cs="Arial"/>
        </w:rPr>
        <w:tab/>
        <w:t xml:space="preserve">      17,291-06</w:t>
      </w:r>
    </w:p>
    <w:p w:rsidR="00145B4C" w:rsidRPr="009B405D" w:rsidRDefault="00145B4C" w:rsidP="001A7732">
      <w:pPr>
        <w:spacing w:after="0" w:line="360" w:lineRule="auto"/>
        <w:ind w:left="567"/>
        <w:jc w:val="both"/>
        <w:rPr>
          <w:rFonts w:ascii="Arial" w:hAnsi="Arial" w:cs="Arial"/>
        </w:rPr>
      </w:pP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r>
      <w:r w:rsidR="001A7732" w:rsidRPr="009B405D">
        <w:rPr>
          <w:rFonts w:ascii="Arial" w:hAnsi="Arial" w:cs="Arial"/>
        </w:rPr>
        <w:tab/>
      </w:r>
      <w:r w:rsidR="009B405D">
        <w:rPr>
          <w:rFonts w:ascii="Arial" w:hAnsi="Arial" w:cs="Arial"/>
        </w:rPr>
        <w:tab/>
      </w:r>
      <w:r w:rsidRPr="009B405D">
        <w:rPr>
          <w:rFonts w:ascii="Arial" w:hAnsi="Arial" w:cs="Arial"/>
        </w:rPr>
        <w:tab/>
        <w:t xml:space="preserve">      18,028-97</w:t>
      </w:r>
    </w:p>
    <w:p w:rsidR="00145B4C" w:rsidRPr="009B405D" w:rsidRDefault="00145B4C" w:rsidP="001A7732">
      <w:pPr>
        <w:spacing w:after="0" w:line="360" w:lineRule="auto"/>
        <w:ind w:left="567"/>
        <w:jc w:val="both"/>
        <w:rPr>
          <w:rFonts w:ascii="Arial" w:hAnsi="Arial" w:cs="Arial"/>
          <w:u w:val="single"/>
        </w:rPr>
      </w:pP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r>
      <w:r w:rsidR="001A7732" w:rsidRPr="009B405D">
        <w:rPr>
          <w:rFonts w:ascii="Arial" w:hAnsi="Arial" w:cs="Arial"/>
        </w:rPr>
        <w:tab/>
      </w:r>
      <w:r w:rsidR="009B405D">
        <w:rPr>
          <w:rFonts w:ascii="Arial" w:hAnsi="Arial" w:cs="Arial"/>
        </w:rPr>
        <w:tab/>
      </w:r>
      <w:r w:rsidRPr="009B405D">
        <w:rPr>
          <w:rFonts w:ascii="Arial" w:hAnsi="Arial" w:cs="Arial"/>
        </w:rPr>
        <w:tab/>
        <w:t xml:space="preserve">    </w:t>
      </w:r>
      <w:r w:rsidRPr="009B405D">
        <w:rPr>
          <w:rFonts w:ascii="Arial" w:hAnsi="Arial" w:cs="Arial"/>
          <w:u w:val="single"/>
        </w:rPr>
        <w:t xml:space="preserve">  17,610-39</w:t>
      </w:r>
    </w:p>
    <w:p w:rsidR="00024BEA" w:rsidRPr="009B405D" w:rsidRDefault="00476FBB" w:rsidP="001A7732">
      <w:pPr>
        <w:spacing w:after="0" w:line="360" w:lineRule="auto"/>
        <w:ind w:left="567"/>
        <w:jc w:val="both"/>
        <w:rPr>
          <w:rFonts w:ascii="Arial" w:hAnsi="Arial" w:cs="Arial"/>
        </w:rPr>
      </w:pP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r>
      <w:r w:rsidRPr="009B405D">
        <w:rPr>
          <w:rFonts w:ascii="Arial" w:hAnsi="Arial" w:cs="Arial"/>
        </w:rPr>
        <w:tab/>
      </w:r>
      <w:r w:rsidR="001A7732" w:rsidRPr="009B405D">
        <w:rPr>
          <w:rFonts w:ascii="Arial" w:hAnsi="Arial" w:cs="Arial"/>
        </w:rPr>
        <w:tab/>
      </w:r>
      <w:r w:rsidR="009B405D">
        <w:rPr>
          <w:rFonts w:ascii="Arial" w:hAnsi="Arial" w:cs="Arial"/>
        </w:rPr>
        <w:tab/>
      </w:r>
      <w:r w:rsidRPr="009B405D">
        <w:rPr>
          <w:rFonts w:ascii="Arial" w:hAnsi="Arial" w:cs="Arial"/>
        </w:rPr>
        <w:tab/>
        <w:t xml:space="preserve">    712,945-65</w:t>
      </w:r>
    </w:p>
    <w:p w:rsidR="00FE5AF1" w:rsidRPr="009B405D" w:rsidRDefault="00691F1A" w:rsidP="00691F1A">
      <w:pPr>
        <w:spacing w:after="0" w:line="360" w:lineRule="auto"/>
        <w:ind w:left="1418" w:hanging="851"/>
        <w:jc w:val="both"/>
        <w:rPr>
          <w:rFonts w:ascii="Arial" w:hAnsi="Arial" w:cs="Arial"/>
        </w:rPr>
      </w:pPr>
      <w:r>
        <w:rPr>
          <w:rFonts w:ascii="Arial" w:hAnsi="Arial" w:cs="Arial"/>
        </w:rPr>
        <w:t>(2)</w:t>
      </w:r>
      <w:r>
        <w:rPr>
          <w:rFonts w:ascii="Arial" w:hAnsi="Arial" w:cs="Arial"/>
        </w:rPr>
        <w:tab/>
      </w:r>
      <w:r w:rsidR="001A7732" w:rsidRPr="009B405D">
        <w:rPr>
          <w:rFonts w:ascii="Arial" w:hAnsi="Arial" w:cs="Arial"/>
        </w:rPr>
        <w:t>By replacing the amount in prayers 13.1 w</w:t>
      </w:r>
      <w:r>
        <w:rPr>
          <w:rFonts w:ascii="Arial" w:hAnsi="Arial" w:cs="Arial"/>
        </w:rPr>
        <w:t>ith the amount of N$ 712,945-65</w:t>
      </w:r>
      <w:r w:rsidR="00044BF3">
        <w:rPr>
          <w:rFonts w:ascii="Arial" w:hAnsi="Arial" w:cs="Arial"/>
        </w:rPr>
        <w:t xml:space="preserve"> </w:t>
      </w:r>
      <w:r w:rsidR="001A7732" w:rsidRPr="009B405D">
        <w:rPr>
          <w:rFonts w:ascii="Arial" w:hAnsi="Arial" w:cs="Arial"/>
        </w:rPr>
        <w:t>application will be made at the hearing for the amendment.’</w:t>
      </w:r>
    </w:p>
    <w:p w:rsidR="001A7732" w:rsidRDefault="001A7732" w:rsidP="00B82186">
      <w:pPr>
        <w:spacing w:after="0" w:line="360" w:lineRule="auto"/>
        <w:jc w:val="both"/>
        <w:rPr>
          <w:rFonts w:ascii="Arial" w:hAnsi="Arial" w:cs="Arial"/>
          <w:sz w:val="24"/>
          <w:szCs w:val="24"/>
        </w:rPr>
      </w:pPr>
    </w:p>
    <w:p w:rsidR="0006398A" w:rsidRPr="0006398A" w:rsidRDefault="0006398A" w:rsidP="00B82186">
      <w:pPr>
        <w:spacing w:after="0" w:line="360" w:lineRule="auto"/>
        <w:jc w:val="both"/>
        <w:rPr>
          <w:rFonts w:ascii="Arial" w:hAnsi="Arial" w:cs="Arial"/>
          <w:sz w:val="24"/>
          <w:szCs w:val="24"/>
          <w:u w:val="single"/>
        </w:rPr>
      </w:pPr>
      <w:r>
        <w:rPr>
          <w:rFonts w:ascii="Arial" w:hAnsi="Arial" w:cs="Arial"/>
          <w:sz w:val="24"/>
          <w:szCs w:val="24"/>
          <w:u w:val="single"/>
        </w:rPr>
        <w:t>Evidence for the plaint</w:t>
      </w:r>
      <w:r w:rsidRPr="0006398A">
        <w:rPr>
          <w:rFonts w:ascii="Arial" w:hAnsi="Arial" w:cs="Arial"/>
          <w:sz w:val="24"/>
          <w:szCs w:val="24"/>
          <w:u w:val="single"/>
        </w:rPr>
        <w:t>iff</w:t>
      </w:r>
    </w:p>
    <w:p w:rsidR="0006398A" w:rsidRDefault="0006398A" w:rsidP="00B82186">
      <w:pPr>
        <w:spacing w:after="0" w:line="360" w:lineRule="auto"/>
        <w:jc w:val="both"/>
        <w:rPr>
          <w:rFonts w:ascii="Arial" w:hAnsi="Arial" w:cs="Arial"/>
          <w:sz w:val="24"/>
          <w:szCs w:val="24"/>
        </w:rPr>
      </w:pPr>
    </w:p>
    <w:p w:rsidR="008E368D" w:rsidRDefault="00B82186" w:rsidP="00B82186">
      <w:pPr>
        <w:spacing w:after="0" w:line="360" w:lineRule="auto"/>
        <w:jc w:val="both"/>
        <w:rPr>
          <w:rFonts w:ascii="Arial" w:hAnsi="Arial" w:cs="Arial"/>
          <w:sz w:val="24"/>
          <w:szCs w:val="24"/>
        </w:rPr>
      </w:pPr>
      <w:r w:rsidRPr="00382CD7">
        <w:rPr>
          <w:rFonts w:ascii="Arial" w:hAnsi="Arial" w:cs="Arial"/>
          <w:sz w:val="24"/>
          <w:szCs w:val="24"/>
        </w:rPr>
        <w:t>[1</w:t>
      </w:r>
      <w:r w:rsidR="00422EA3">
        <w:rPr>
          <w:rFonts w:ascii="Arial" w:hAnsi="Arial" w:cs="Arial"/>
          <w:sz w:val="24"/>
          <w:szCs w:val="24"/>
        </w:rPr>
        <w:t>9</w:t>
      </w:r>
      <w:r w:rsidRPr="00382CD7">
        <w:rPr>
          <w:rFonts w:ascii="Arial" w:hAnsi="Arial" w:cs="Arial"/>
          <w:sz w:val="24"/>
          <w:szCs w:val="24"/>
        </w:rPr>
        <w:t>]</w:t>
      </w:r>
      <w:r w:rsidRPr="00382CD7">
        <w:rPr>
          <w:rFonts w:ascii="Arial" w:hAnsi="Arial" w:cs="Arial"/>
          <w:sz w:val="24"/>
          <w:szCs w:val="24"/>
        </w:rPr>
        <w:tab/>
      </w:r>
      <w:r w:rsidR="008E368D">
        <w:rPr>
          <w:rFonts w:ascii="Arial" w:hAnsi="Arial" w:cs="Arial"/>
          <w:sz w:val="24"/>
          <w:szCs w:val="24"/>
        </w:rPr>
        <w:t>The plaintiff called two witnesses to testify on its behalf.  They were Mr Roberta Piera Bursa and Mr Richard Manfred Abrahams.  Both these witnesses are officials in the employment of the plaintiff.</w:t>
      </w:r>
    </w:p>
    <w:p w:rsidR="00542A2A" w:rsidRPr="00382CD7" w:rsidRDefault="00542A2A" w:rsidP="00B82186">
      <w:pPr>
        <w:spacing w:after="0" w:line="360" w:lineRule="auto"/>
        <w:jc w:val="both"/>
        <w:rPr>
          <w:rFonts w:ascii="Arial" w:hAnsi="Arial" w:cs="Arial"/>
        </w:rPr>
      </w:pPr>
    </w:p>
    <w:p w:rsidR="00B82186" w:rsidRDefault="00422EA3" w:rsidP="00B82186">
      <w:pPr>
        <w:spacing w:after="0" w:line="360" w:lineRule="auto"/>
        <w:jc w:val="both"/>
        <w:rPr>
          <w:rFonts w:ascii="Arial" w:hAnsi="Arial" w:cs="Arial"/>
          <w:sz w:val="24"/>
          <w:szCs w:val="24"/>
        </w:rPr>
      </w:pPr>
      <w:r>
        <w:rPr>
          <w:rFonts w:ascii="Arial" w:hAnsi="Arial" w:cs="Arial"/>
          <w:sz w:val="24"/>
          <w:szCs w:val="24"/>
        </w:rPr>
        <w:t>[20</w:t>
      </w:r>
      <w:r w:rsidR="00B82186" w:rsidRPr="00382CD7">
        <w:rPr>
          <w:rFonts w:ascii="Arial" w:hAnsi="Arial" w:cs="Arial"/>
          <w:sz w:val="24"/>
          <w:szCs w:val="24"/>
        </w:rPr>
        <w:t>]</w:t>
      </w:r>
      <w:r w:rsidR="00B82186" w:rsidRPr="00382CD7">
        <w:rPr>
          <w:rFonts w:ascii="Arial" w:hAnsi="Arial" w:cs="Arial"/>
          <w:sz w:val="24"/>
          <w:szCs w:val="24"/>
        </w:rPr>
        <w:tab/>
      </w:r>
      <w:r w:rsidR="00044BF3">
        <w:rPr>
          <w:rFonts w:ascii="Arial" w:hAnsi="Arial" w:cs="Arial"/>
          <w:sz w:val="24"/>
          <w:szCs w:val="24"/>
        </w:rPr>
        <w:t>Briefly</w:t>
      </w:r>
      <w:r w:rsidR="00150FBD">
        <w:rPr>
          <w:rFonts w:ascii="Arial" w:hAnsi="Arial" w:cs="Arial"/>
          <w:sz w:val="24"/>
          <w:szCs w:val="24"/>
        </w:rPr>
        <w:t>,</w:t>
      </w:r>
      <w:r w:rsidR="00044BF3">
        <w:rPr>
          <w:rFonts w:ascii="Arial" w:hAnsi="Arial" w:cs="Arial"/>
          <w:sz w:val="24"/>
          <w:szCs w:val="24"/>
        </w:rPr>
        <w:t xml:space="preserve"> Ms Bursa’s evidence was contained in a statement which she read into record of the proceedings after taki</w:t>
      </w:r>
      <w:r w:rsidR="0034019F">
        <w:rPr>
          <w:rFonts w:ascii="Arial" w:hAnsi="Arial" w:cs="Arial"/>
          <w:sz w:val="24"/>
          <w:szCs w:val="24"/>
        </w:rPr>
        <w:t>ng the oath which she, after being</w:t>
      </w:r>
      <w:r w:rsidR="00044BF3">
        <w:rPr>
          <w:rFonts w:ascii="Arial" w:hAnsi="Arial" w:cs="Arial"/>
          <w:sz w:val="24"/>
          <w:szCs w:val="24"/>
        </w:rPr>
        <w:t xml:space="preserve"> warned by the court, confirmed to be the information she had provided to</w:t>
      </w:r>
      <w:r w:rsidR="0034019F">
        <w:rPr>
          <w:rFonts w:ascii="Arial" w:hAnsi="Arial" w:cs="Arial"/>
          <w:sz w:val="24"/>
          <w:szCs w:val="24"/>
        </w:rPr>
        <w:t xml:space="preserve"> the</w:t>
      </w:r>
      <w:r w:rsidR="00044BF3">
        <w:rPr>
          <w:rFonts w:ascii="Arial" w:hAnsi="Arial" w:cs="Arial"/>
          <w:sz w:val="24"/>
          <w:szCs w:val="24"/>
        </w:rPr>
        <w:t xml:space="preserve"> legal practitioner for the plaintiff who prepared the statement </w:t>
      </w:r>
      <w:r w:rsidR="0034019F">
        <w:rPr>
          <w:rFonts w:ascii="Arial" w:hAnsi="Arial" w:cs="Arial"/>
          <w:sz w:val="24"/>
          <w:szCs w:val="24"/>
        </w:rPr>
        <w:t xml:space="preserve">and </w:t>
      </w:r>
      <w:r w:rsidR="00044BF3">
        <w:rPr>
          <w:rFonts w:ascii="Arial" w:hAnsi="Arial" w:cs="Arial"/>
          <w:sz w:val="24"/>
          <w:szCs w:val="24"/>
        </w:rPr>
        <w:t>that she bore personal know ledge of the information</w:t>
      </w:r>
      <w:r w:rsidR="00044BF3">
        <w:rPr>
          <w:rStyle w:val="FootnoteReference"/>
          <w:rFonts w:ascii="Arial" w:hAnsi="Arial" w:cs="Arial"/>
          <w:sz w:val="24"/>
          <w:szCs w:val="24"/>
        </w:rPr>
        <w:footnoteReference w:id="1"/>
      </w:r>
      <w:r w:rsidR="0034019F">
        <w:rPr>
          <w:rFonts w:ascii="Arial" w:hAnsi="Arial" w:cs="Arial"/>
          <w:sz w:val="24"/>
          <w:szCs w:val="24"/>
        </w:rPr>
        <w:t>.</w:t>
      </w:r>
    </w:p>
    <w:p w:rsidR="001902DD" w:rsidRPr="00E44630" w:rsidRDefault="001902DD" w:rsidP="00B82186">
      <w:pPr>
        <w:spacing w:after="0" w:line="360" w:lineRule="auto"/>
        <w:jc w:val="both"/>
        <w:rPr>
          <w:rFonts w:ascii="Arial" w:hAnsi="Arial" w:cs="Arial"/>
        </w:rPr>
      </w:pPr>
    </w:p>
    <w:p w:rsidR="00B82186" w:rsidRDefault="00422EA3" w:rsidP="00B82186">
      <w:pPr>
        <w:spacing w:after="0" w:line="360" w:lineRule="auto"/>
        <w:jc w:val="both"/>
        <w:rPr>
          <w:rFonts w:ascii="Arial" w:hAnsi="Arial" w:cs="Arial"/>
          <w:sz w:val="24"/>
          <w:szCs w:val="24"/>
        </w:rPr>
      </w:pPr>
      <w:r>
        <w:rPr>
          <w:rFonts w:ascii="Arial" w:hAnsi="Arial" w:cs="Arial"/>
          <w:sz w:val="24"/>
          <w:szCs w:val="24"/>
        </w:rPr>
        <w:t>[21</w:t>
      </w:r>
      <w:r w:rsidR="00B82186" w:rsidRPr="00382CD7">
        <w:rPr>
          <w:rFonts w:ascii="Arial" w:hAnsi="Arial" w:cs="Arial"/>
          <w:sz w:val="24"/>
          <w:szCs w:val="24"/>
        </w:rPr>
        <w:t>]</w:t>
      </w:r>
      <w:r w:rsidR="00B82186" w:rsidRPr="00382CD7">
        <w:rPr>
          <w:rFonts w:ascii="Arial" w:hAnsi="Arial" w:cs="Arial"/>
          <w:sz w:val="24"/>
          <w:szCs w:val="24"/>
        </w:rPr>
        <w:tab/>
      </w:r>
      <w:r w:rsidR="006679D5">
        <w:rPr>
          <w:rFonts w:ascii="Arial" w:hAnsi="Arial" w:cs="Arial"/>
          <w:sz w:val="24"/>
          <w:szCs w:val="24"/>
        </w:rPr>
        <w:t>Ms Bursa testified that she was the Company Secretary of the plaintiff responsible for statutory secretarial work, which included amongst other</w:t>
      </w:r>
      <w:r w:rsidR="0034019F">
        <w:rPr>
          <w:rFonts w:ascii="Arial" w:hAnsi="Arial" w:cs="Arial"/>
          <w:sz w:val="24"/>
          <w:szCs w:val="24"/>
        </w:rPr>
        <w:t>s the reviewing of</w:t>
      </w:r>
      <w:r w:rsidR="006679D5">
        <w:rPr>
          <w:rFonts w:ascii="Arial" w:hAnsi="Arial" w:cs="Arial"/>
          <w:sz w:val="24"/>
          <w:szCs w:val="24"/>
        </w:rPr>
        <w:t xml:space="preserve"> contracts between the plaintiff and clients; attending mediation and legal duties with the plaintiff</w:t>
      </w:r>
      <w:r w:rsidR="0034019F">
        <w:rPr>
          <w:rFonts w:ascii="Arial" w:hAnsi="Arial" w:cs="Arial"/>
          <w:sz w:val="24"/>
          <w:szCs w:val="24"/>
        </w:rPr>
        <w:t>’s</w:t>
      </w:r>
      <w:r w:rsidR="006679D5">
        <w:rPr>
          <w:rFonts w:ascii="Arial" w:hAnsi="Arial" w:cs="Arial"/>
          <w:sz w:val="24"/>
          <w:szCs w:val="24"/>
        </w:rPr>
        <w:t xml:space="preserve"> external </w:t>
      </w:r>
      <w:r w:rsidR="0010664A">
        <w:rPr>
          <w:rFonts w:ascii="Arial" w:hAnsi="Arial" w:cs="Arial"/>
          <w:sz w:val="24"/>
          <w:szCs w:val="24"/>
        </w:rPr>
        <w:t>Council</w:t>
      </w:r>
      <w:r w:rsidR="006679D5">
        <w:rPr>
          <w:rFonts w:ascii="Arial" w:hAnsi="Arial" w:cs="Arial"/>
          <w:sz w:val="24"/>
          <w:szCs w:val="24"/>
        </w:rPr>
        <w:t>; summonses are some of the legal works which would come to her office for her signature.</w:t>
      </w:r>
    </w:p>
    <w:p w:rsidR="00862612" w:rsidRPr="00382CD7" w:rsidRDefault="00862612" w:rsidP="00B82186">
      <w:pPr>
        <w:spacing w:after="0" w:line="360" w:lineRule="auto"/>
        <w:jc w:val="both"/>
        <w:rPr>
          <w:rFonts w:ascii="Arial" w:hAnsi="Arial" w:cs="Arial"/>
        </w:rPr>
      </w:pPr>
    </w:p>
    <w:p w:rsidR="00B82186" w:rsidRDefault="00422EA3" w:rsidP="00B82186">
      <w:pPr>
        <w:spacing w:after="0" w:line="360" w:lineRule="auto"/>
        <w:jc w:val="both"/>
        <w:rPr>
          <w:rFonts w:ascii="Arial" w:hAnsi="Arial" w:cs="Arial"/>
          <w:sz w:val="24"/>
          <w:szCs w:val="24"/>
        </w:rPr>
      </w:pPr>
      <w:r>
        <w:rPr>
          <w:rFonts w:ascii="Arial" w:hAnsi="Arial" w:cs="Arial"/>
          <w:sz w:val="24"/>
          <w:szCs w:val="24"/>
        </w:rPr>
        <w:t>[22</w:t>
      </w:r>
      <w:r w:rsidR="00B82186" w:rsidRPr="00382CD7">
        <w:rPr>
          <w:rFonts w:ascii="Arial" w:hAnsi="Arial" w:cs="Arial"/>
          <w:sz w:val="24"/>
          <w:szCs w:val="24"/>
        </w:rPr>
        <w:t>]</w:t>
      </w:r>
      <w:r w:rsidR="00B82186" w:rsidRPr="00382CD7">
        <w:rPr>
          <w:rFonts w:ascii="Arial" w:hAnsi="Arial" w:cs="Arial"/>
          <w:sz w:val="24"/>
          <w:szCs w:val="24"/>
        </w:rPr>
        <w:tab/>
      </w:r>
      <w:r w:rsidR="00ED3DBC">
        <w:rPr>
          <w:rFonts w:ascii="Arial" w:hAnsi="Arial" w:cs="Arial"/>
          <w:sz w:val="24"/>
          <w:szCs w:val="24"/>
        </w:rPr>
        <w:t>Because of the nature of her work, she was aware of the written agreement concluded between the plai</w:t>
      </w:r>
      <w:r w:rsidR="00031C36">
        <w:rPr>
          <w:rFonts w:ascii="Arial" w:hAnsi="Arial" w:cs="Arial"/>
          <w:sz w:val="24"/>
          <w:szCs w:val="24"/>
        </w:rPr>
        <w:t>ntiff and the first defendant on</w:t>
      </w:r>
      <w:r w:rsidR="00ED3DBC">
        <w:rPr>
          <w:rFonts w:ascii="Arial" w:hAnsi="Arial" w:cs="Arial"/>
          <w:sz w:val="24"/>
          <w:szCs w:val="24"/>
        </w:rPr>
        <w:t xml:space="preserve"> or about 5 March 201</w:t>
      </w:r>
      <w:r w:rsidR="00A57562">
        <w:rPr>
          <w:rFonts w:ascii="Arial" w:hAnsi="Arial" w:cs="Arial"/>
          <w:sz w:val="24"/>
          <w:szCs w:val="24"/>
        </w:rPr>
        <w:t>5</w:t>
      </w:r>
      <w:r w:rsidR="00ED3DBC">
        <w:rPr>
          <w:rFonts w:ascii="Arial" w:hAnsi="Arial" w:cs="Arial"/>
          <w:sz w:val="24"/>
          <w:szCs w:val="24"/>
        </w:rPr>
        <w:t xml:space="preserve"> at Rundu in terms of which the plaintiff would lent money to the first defendant i</w:t>
      </w:r>
      <w:r w:rsidR="004F4EC1">
        <w:rPr>
          <w:rFonts w:ascii="Arial" w:hAnsi="Arial" w:cs="Arial"/>
          <w:sz w:val="24"/>
          <w:szCs w:val="24"/>
        </w:rPr>
        <w:t>n the amount of N$1 875 554.</w:t>
      </w:r>
      <w:r w:rsidR="004C0EE9">
        <w:rPr>
          <w:rFonts w:ascii="Arial" w:hAnsi="Arial" w:cs="Arial"/>
          <w:sz w:val="24"/>
          <w:szCs w:val="24"/>
        </w:rPr>
        <w:t>00.</w:t>
      </w:r>
    </w:p>
    <w:p w:rsidR="00A33D96" w:rsidRPr="00382CD7" w:rsidRDefault="00A33D96" w:rsidP="00B82186">
      <w:pPr>
        <w:spacing w:after="0" w:line="360" w:lineRule="auto"/>
        <w:jc w:val="both"/>
        <w:rPr>
          <w:rFonts w:ascii="Arial" w:hAnsi="Arial" w:cs="Arial"/>
        </w:rPr>
      </w:pPr>
    </w:p>
    <w:p w:rsidR="00B82186" w:rsidRDefault="00422EA3" w:rsidP="00B82186">
      <w:pPr>
        <w:spacing w:after="0" w:line="360" w:lineRule="auto"/>
        <w:jc w:val="both"/>
        <w:rPr>
          <w:rFonts w:ascii="Arial" w:hAnsi="Arial" w:cs="Arial"/>
          <w:sz w:val="24"/>
          <w:szCs w:val="24"/>
        </w:rPr>
      </w:pPr>
      <w:r>
        <w:rPr>
          <w:rFonts w:ascii="Arial" w:hAnsi="Arial" w:cs="Arial"/>
          <w:sz w:val="24"/>
          <w:szCs w:val="24"/>
        </w:rPr>
        <w:t>[23</w:t>
      </w:r>
      <w:r w:rsidR="00B82186" w:rsidRPr="00382CD7">
        <w:rPr>
          <w:rFonts w:ascii="Arial" w:hAnsi="Arial" w:cs="Arial"/>
          <w:sz w:val="24"/>
          <w:szCs w:val="24"/>
        </w:rPr>
        <w:t>]</w:t>
      </w:r>
      <w:r w:rsidR="00B82186" w:rsidRPr="00382CD7">
        <w:rPr>
          <w:rFonts w:ascii="Arial" w:hAnsi="Arial" w:cs="Arial"/>
          <w:sz w:val="24"/>
          <w:szCs w:val="24"/>
        </w:rPr>
        <w:tab/>
      </w:r>
      <w:r w:rsidR="00ED3DBC">
        <w:rPr>
          <w:rFonts w:ascii="Arial" w:hAnsi="Arial" w:cs="Arial"/>
          <w:sz w:val="24"/>
          <w:szCs w:val="24"/>
        </w:rPr>
        <w:t>I can mention</w:t>
      </w:r>
      <w:r w:rsidR="00031C36">
        <w:rPr>
          <w:rFonts w:ascii="Arial" w:hAnsi="Arial" w:cs="Arial"/>
          <w:sz w:val="24"/>
          <w:szCs w:val="24"/>
        </w:rPr>
        <w:t xml:space="preserve"> here</w:t>
      </w:r>
      <w:r w:rsidR="00ED3DBC">
        <w:rPr>
          <w:rFonts w:ascii="Arial" w:hAnsi="Arial" w:cs="Arial"/>
          <w:sz w:val="24"/>
          <w:szCs w:val="24"/>
        </w:rPr>
        <w:t xml:space="preserve"> that it is not in dispute between the plaintiff and the first defendant that a document handed in and marked as Exhibit “A”</w:t>
      </w:r>
      <w:r w:rsidR="00031C36">
        <w:rPr>
          <w:rFonts w:ascii="Arial" w:hAnsi="Arial" w:cs="Arial"/>
          <w:sz w:val="24"/>
          <w:szCs w:val="24"/>
        </w:rPr>
        <w:t>,</w:t>
      </w:r>
      <w:r w:rsidR="00ED3DBC">
        <w:rPr>
          <w:rFonts w:ascii="Arial" w:hAnsi="Arial" w:cs="Arial"/>
          <w:sz w:val="24"/>
          <w:szCs w:val="24"/>
        </w:rPr>
        <w:t xml:space="preserve"> was signed by officials of both the plaintiff and the first defendant</w:t>
      </w:r>
      <w:r w:rsidR="00031C36">
        <w:rPr>
          <w:rFonts w:ascii="Arial" w:hAnsi="Arial" w:cs="Arial"/>
          <w:sz w:val="24"/>
          <w:szCs w:val="24"/>
        </w:rPr>
        <w:t xml:space="preserve"> </w:t>
      </w:r>
      <w:r w:rsidR="0042688D">
        <w:rPr>
          <w:rFonts w:ascii="Arial" w:hAnsi="Arial" w:cs="Arial"/>
          <w:sz w:val="24"/>
          <w:szCs w:val="24"/>
        </w:rPr>
        <w:t>constitut</w:t>
      </w:r>
      <w:r w:rsidR="00031C36">
        <w:rPr>
          <w:rFonts w:ascii="Arial" w:hAnsi="Arial" w:cs="Arial"/>
          <w:sz w:val="24"/>
          <w:szCs w:val="24"/>
        </w:rPr>
        <w:t>es</w:t>
      </w:r>
      <w:r w:rsidR="0042688D">
        <w:rPr>
          <w:rFonts w:ascii="Arial" w:hAnsi="Arial" w:cs="Arial"/>
          <w:sz w:val="24"/>
          <w:szCs w:val="24"/>
        </w:rPr>
        <w:t xml:space="preserve"> the written agreement between them – which Mr Bursa also refers to in her evidence.</w:t>
      </w:r>
    </w:p>
    <w:p w:rsidR="00A33D96" w:rsidRPr="00382CD7" w:rsidRDefault="00A33D96" w:rsidP="00B82186">
      <w:pPr>
        <w:spacing w:after="0" w:line="360" w:lineRule="auto"/>
        <w:jc w:val="both"/>
        <w:rPr>
          <w:rFonts w:ascii="Arial" w:hAnsi="Arial" w:cs="Arial"/>
        </w:rPr>
      </w:pPr>
    </w:p>
    <w:p w:rsidR="00B82186" w:rsidRDefault="00422EA3" w:rsidP="00B82186">
      <w:pPr>
        <w:spacing w:after="0" w:line="360" w:lineRule="auto"/>
        <w:jc w:val="both"/>
        <w:rPr>
          <w:rFonts w:ascii="Arial" w:hAnsi="Arial" w:cs="Arial"/>
          <w:sz w:val="24"/>
          <w:szCs w:val="24"/>
        </w:rPr>
      </w:pPr>
      <w:r>
        <w:rPr>
          <w:rFonts w:ascii="Arial" w:hAnsi="Arial" w:cs="Arial"/>
          <w:sz w:val="24"/>
          <w:szCs w:val="24"/>
        </w:rPr>
        <w:t>[24</w:t>
      </w:r>
      <w:r w:rsidR="00B82186" w:rsidRPr="00382CD7">
        <w:rPr>
          <w:rFonts w:ascii="Arial" w:hAnsi="Arial" w:cs="Arial"/>
          <w:sz w:val="24"/>
          <w:szCs w:val="24"/>
        </w:rPr>
        <w:t>]</w:t>
      </w:r>
      <w:r w:rsidR="00B82186" w:rsidRPr="00382CD7">
        <w:rPr>
          <w:rFonts w:ascii="Arial" w:hAnsi="Arial" w:cs="Arial"/>
          <w:sz w:val="24"/>
          <w:szCs w:val="24"/>
        </w:rPr>
        <w:tab/>
      </w:r>
      <w:r w:rsidR="0042688D">
        <w:rPr>
          <w:rFonts w:ascii="Arial" w:hAnsi="Arial" w:cs="Arial"/>
          <w:sz w:val="24"/>
          <w:szCs w:val="24"/>
        </w:rPr>
        <w:t>Similarly, the contents of th</w:t>
      </w:r>
      <w:r w:rsidR="00031C36">
        <w:rPr>
          <w:rFonts w:ascii="Arial" w:hAnsi="Arial" w:cs="Arial"/>
          <w:sz w:val="24"/>
          <w:szCs w:val="24"/>
        </w:rPr>
        <w:t>at</w:t>
      </w:r>
      <w:r w:rsidR="0042688D">
        <w:rPr>
          <w:rFonts w:ascii="Arial" w:hAnsi="Arial" w:cs="Arial"/>
          <w:sz w:val="24"/>
          <w:szCs w:val="24"/>
        </w:rPr>
        <w:t xml:space="preserve"> written agreement (Exh. “A”) are not in dispute.</w:t>
      </w:r>
    </w:p>
    <w:p w:rsidR="00092CD4" w:rsidRPr="00382CD7" w:rsidRDefault="00092CD4" w:rsidP="00B82186">
      <w:pPr>
        <w:spacing w:after="0" w:line="360" w:lineRule="auto"/>
        <w:jc w:val="both"/>
        <w:rPr>
          <w:rFonts w:ascii="Arial" w:hAnsi="Arial" w:cs="Arial"/>
        </w:rPr>
      </w:pPr>
    </w:p>
    <w:p w:rsidR="00B82186" w:rsidRDefault="00422EA3" w:rsidP="00B82186">
      <w:pPr>
        <w:spacing w:after="0" w:line="360" w:lineRule="auto"/>
        <w:jc w:val="both"/>
        <w:rPr>
          <w:rFonts w:ascii="Arial" w:hAnsi="Arial" w:cs="Arial"/>
          <w:sz w:val="24"/>
          <w:szCs w:val="24"/>
        </w:rPr>
      </w:pPr>
      <w:r>
        <w:rPr>
          <w:rFonts w:ascii="Arial" w:hAnsi="Arial" w:cs="Arial"/>
          <w:sz w:val="24"/>
          <w:szCs w:val="24"/>
        </w:rPr>
        <w:t>[25</w:t>
      </w:r>
      <w:r w:rsidR="00B82186" w:rsidRPr="00382CD7">
        <w:rPr>
          <w:rFonts w:ascii="Arial" w:hAnsi="Arial" w:cs="Arial"/>
          <w:sz w:val="24"/>
          <w:szCs w:val="24"/>
        </w:rPr>
        <w:t>]</w:t>
      </w:r>
      <w:r w:rsidR="00B82186" w:rsidRPr="00382CD7">
        <w:rPr>
          <w:rFonts w:ascii="Arial" w:hAnsi="Arial" w:cs="Arial"/>
          <w:sz w:val="24"/>
          <w:szCs w:val="24"/>
        </w:rPr>
        <w:tab/>
      </w:r>
      <w:r w:rsidR="0042688D">
        <w:rPr>
          <w:rFonts w:ascii="Arial" w:hAnsi="Arial" w:cs="Arial"/>
          <w:sz w:val="24"/>
          <w:szCs w:val="24"/>
        </w:rPr>
        <w:t xml:space="preserve">Further, Ms Bursa stated that the agreement, in clause 4.1 </w:t>
      </w:r>
      <w:r w:rsidR="00E70CDB">
        <w:rPr>
          <w:rFonts w:ascii="Arial" w:hAnsi="Arial" w:cs="Arial"/>
          <w:sz w:val="24"/>
          <w:szCs w:val="24"/>
        </w:rPr>
        <w:t>provides</w:t>
      </w:r>
      <w:r w:rsidR="00150FBD">
        <w:rPr>
          <w:rFonts w:ascii="Arial" w:hAnsi="Arial" w:cs="Arial"/>
          <w:sz w:val="24"/>
          <w:szCs w:val="24"/>
        </w:rPr>
        <w:t xml:space="preserve"> that the plaintiff w</w:t>
      </w:r>
      <w:r w:rsidR="0042688D">
        <w:rPr>
          <w:rFonts w:ascii="Arial" w:hAnsi="Arial" w:cs="Arial"/>
          <w:sz w:val="24"/>
          <w:szCs w:val="24"/>
        </w:rPr>
        <w:t xml:space="preserve">ould pay the </w:t>
      </w:r>
      <w:r w:rsidR="00150FBD">
        <w:rPr>
          <w:rFonts w:ascii="Arial" w:hAnsi="Arial" w:cs="Arial"/>
          <w:sz w:val="24"/>
          <w:szCs w:val="24"/>
        </w:rPr>
        <w:t>supplier</w:t>
      </w:r>
      <w:r w:rsidR="0042688D">
        <w:rPr>
          <w:rFonts w:ascii="Arial" w:hAnsi="Arial" w:cs="Arial"/>
          <w:sz w:val="24"/>
          <w:szCs w:val="24"/>
        </w:rPr>
        <w:t xml:space="preserve"> directly and that this was a common term in all their contracts to ensure that the funds the plaintiff gives are not utilised for other things than for purposes the funds were given to clients.</w:t>
      </w:r>
    </w:p>
    <w:p w:rsidR="00036566" w:rsidRPr="00382CD7" w:rsidRDefault="00036566" w:rsidP="00B82186">
      <w:pPr>
        <w:spacing w:after="0" w:line="360" w:lineRule="auto"/>
        <w:jc w:val="both"/>
        <w:rPr>
          <w:rFonts w:ascii="Arial" w:hAnsi="Arial" w:cs="Arial"/>
        </w:rPr>
      </w:pPr>
    </w:p>
    <w:p w:rsidR="00036566" w:rsidRDefault="00422EA3" w:rsidP="00B82186">
      <w:pPr>
        <w:spacing w:after="0" w:line="360" w:lineRule="auto"/>
        <w:jc w:val="both"/>
        <w:rPr>
          <w:rFonts w:ascii="Arial" w:hAnsi="Arial" w:cs="Arial"/>
          <w:sz w:val="24"/>
          <w:szCs w:val="24"/>
        </w:rPr>
      </w:pPr>
      <w:r>
        <w:rPr>
          <w:rFonts w:ascii="Arial" w:hAnsi="Arial" w:cs="Arial"/>
          <w:sz w:val="24"/>
          <w:szCs w:val="24"/>
        </w:rPr>
        <w:t>[26</w:t>
      </w:r>
      <w:r w:rsidR="00B82186" w:rsidRPr="00382CD7">
        <w:rPr>
          <w:rFonts w:ascii="Arial" w:hAnsi="Arial" w:cs="Arial"/>
          <w:sz w:val="24"/>
          <w:szCs w:val="24"/>
        </w:rPr>
        <w:t>]</w:t>
      </w:r>
      <w:r w:rsidR="00B82186" w:rsidRPr="00382CD7">
        <w:rPr>
          <w:rFonts w:ascii="Arial" w:hAnsi="Arial" w:cs="Arial"/>
          <w:sz w:val="24"/>
          <w:szCs w:val="24"/>
        </w:rPr>
        <w:tab/>
      </w:r>
      <w:r w:rsidR="0042688D">
        <w:rPr>
          <w:rFonts w:ascii="Arial" w:hAnsi="Arial" w:cs="Arial"/>
          <w:sz w:val="24"/>
          <w:szCs w:val="24"/>
        </w:rPr>
        <w:t>However, most part of her evidence was covered in the evidence of Mr Abrahams,</w:t>
      </w:r>
      <w:r w:rsidR="001B3FFA">
        <w:rPr>
          <w:rFonts w:ascii="Arial" w:hAnsi="Arial" w:cs="Arial"/>
          <w:sz w:val="24"/>
          <w:szCs w:val="24"/>
        </w:rPr>
        <w:t xml:space="preserve"> who</w:t>
      </w:r>
      <w:r w:rsidR="0042688D">
        <w:rPr>
          <w:rFonts w:ascii="Arial" w:hAnsi="Arial" w:cs="Arial"/>
          <w:sz w:val="24"/>
          <w:szCs w:val="24"/>
        </w:rPr>
        <w:t xml:space="preserve"> dealt with the defendants personally.  In addition, Ms</w:t>
      </w:r>
      <w:r w:rsidR="001B3FFA">
        <w:rPr>
          <w:rFonts w:ascii="Arial" w:hAnsi="Arial" w:cs="Arial"/>
          <w:sz w:val="24"/>
          <w:szCs w:val="24"/>
        </w:rPr>
        <w:t xml:space="preserve"> Bursa testified about the terms and conditions of the written loan agreement, namely, interest rate, the plaintiff’s based rate plus 10% calculated daily on the loan amount payable </w:t>
      </w:r>
      <w:r w:rsidR="00E70CDB">
        <w:rPr>
          <w:rFonts w:ascii="Arial" w:hAnsi="Arial" w:cs="Arial"/>
          <w:sz w:val="24"/>
          <w:szCs w:val="24"/>
        </w:rPr>
        <w:t>o</w:t>
      </w:r>
      <w:r w:rsidR="001B3FFA">
        <w:rPr>
          <w:rFonts w:ascii="Arial" w:hAnsi="Arial" w:cs="Arial"/>
          <w:sz w:val="24"/>
          <w:szCs w:val="24"/>
        </w:rPr>
        <w:t>n monthly basis by the first defendant starting from the last day of the month of the first draw down.  Thereafter on the last day of each and every consecutive month.</w:t>
      </w:r>
    </w:p>
    <w:p w:rsidR="0042688D" w:rsidRPr="00382CD7" w:rsidRDefault="0042688D" w:rsidP="00B82186">
      <w:pPr>
        <w:spacing w:after="0" w:line="360" w:lineRule="auto"/>
        <w:jc w:val="both"/>
        <w:rPr>
          <w:rFonts w:ascii="Arial" w:hAnsi="Arial" w:cs="Arial"/>
        </w:rPr>
      </w:pPr>
    </w:p>
    <w:p w:rsidR="00B82186" w:rsidRDefault="00422EA3" w:rsidP="00B82186">
      <w:pPr>
        <w:spacing w:after="0" w:line="360" w:lineRule="auto"/>
        <w:jc w:val="both"/>
        <w:rPr>
          <w:rFonts w:ascii="Arial" w:hAnsi="Arial" w:cs="Arial"/>
          <w:sz w:val="24"/>
          <w:szCs w:val="24"/>
        </w:rPr>
      </w:pPr>
      <w:r>
        <w:rPr>
          <w:rFonts w:ascii="Arial" w:hAnsi="Arial" w:cs="Arial"/>
          <w:sz w:val="24"/>
          <w:szCs w:val="24"/>
        </w:rPr>
        <w:t>[2</w:t>
      </w:r>
      <w:r w:rsidR="00B82186" w:rsidRPr="00382CD7">
        <w:rPr>
          <w:rFonts w:ascii="Arial" w:hAnsi="Arial" w:cs="Arial"/>
          <w:sz w:val="24"/>
          <w:szCs w:val="24"/>
        </w:rPr>
        <w:t>7]</w:t>
      </w:r>
      <w:r w:rsidR="00B82186" w:rsidRPr="00382CD7">
        <w:rPr>
          <w:rFonts w:ascii="Arial" w:hAnsi="Arial" w:cs="Arial"/>
          <w:sz w:val="24"/>
          <w:szCs w:val="24"/>
        </w:rPr>
        <w:tab/>
      </w:r>
      <w:r w:rsidR="004F0DF8">
        <w:rPr>
          <w:rFonts w:ascii="Arial" w:hAnsi="Arial" w:cs="Arial"/>
          <w:sz w:val="24"/>
          <w:szCs w:val="24"/>
        </w:rPr>
        <w:t>It is her evidence further that in the event of the first de</w:t>
      </w:r>
      <w:r w:rsidR="00E70CDB">
        <w:rPr>
          <w:rFonts w:ascii="Arial" w:hAnsi="Arial" w:cs="Arial"/>
          <w:sz w:val="24"/>
          <w:szCs w:val="24"/>
        </w:rPr>
        <w:t>fendant failing to pay on the du</w:t>
      </w:r>
      <w:r w:rsidR="004F0DF8">
        <w:rPr>
          <w:rFonts w:ascii="Arial" w:hAnsi="Arial" w:cs="Arial"/>
          <w:sz w:val="24"/>
          <w:szCs w:val="24"/>
        </w:rPr>
        <w:t>e date, such overdue amounts would be an additional finance charge of 2% per annum compounded monthly from the date of payment to the plaintiff.</w:t>
      </w:r>
    </w:p>
    <w:p w:rsidR="006955FC" w:rsidRPr="00382CD7" w:rsidRDefault="006955FC" w:rsidP="00B82186">
      <w:pPr>
        <w:spacing w:after="0" w:line="360" w:lineRule="auto"/>
        <w:jc w:val="both"/>
        <w:rPr>
          <w:rFonts w:ascii="Arial" w:hAnsi="Arial" w:cs="Arial"/>
        </w:rPr>
      </w:pPr>
    </w:p>
    <w:p w:rsidR="00112061" w:rsidRDefault="00422EA3" w:rsidP="00B82186">
      <w:pPr>
        <w:spacing w:after="0" w:line="360" w:lineRule="auto"/>
        <w:jc w:val="both"/>
        <w:rPr>
          <w:rFonts w:ascii="Arial" w:hAnsi="Arial" w:cs="Arial"/>
          <w:sz w:val="24"/>
          <w:szCs w:val="24"/>
        </w:rPr>
      </w:pPr>
      <w:r>
        <w:rPr>
          <w:rFonts w:ascii="Arial" w:hAnsi="Arial" w:cs="Arial"/>
          <w:sz w:val="24"/>
          <w:szCs w:val="24"/>
        </w:rPr>
        <w:t>[28</w:t>
      </w:r>
      <w:r w:rsidR="00B82186" w:rsidRPr="00382CD7">
        <w:rPr>
          <w:rFonts w:ascii="Arial" w:hAnsi="Arial" w:cs="Arial"/>
          <w:sz w:val="24"/>
          <w:szCs w:val="24"/>
        </w:rPr>
        <w:t>]</w:t>
      </w:r>
      <w:r w:rsidR="00B82186" w:rsidRPr="00382CD7">
        <w:rPr>
          <w:rFonts w:ascii="Arial" w:hAnsi="Arial" w:cs="Arial"/>
          <w:sz w:val="24"/>
          <w:szCs w:val="24"/>
        </w:rPr>
        <w:tab/>
      </w:r>
      <w:r w:rsidR="004F0DF8">
        <w:rPr>
          <w:rFonts w:ascii="Arial" w:hAnsi="Arial" w:cs="Arial"/>
          <w:sz w:val="24"/>
          <w:szCs w:val="24"/>
        </w:rPr>
        <w:t>As already indicated, the second witness called by the plaintiff to testify, is Richard Manfred Abrahams.  Mr Abrahams also read his pre-prepared statement into record of proceedings forming his evidence in chief.</w:t>
      </w:r>
    </w:p>
    <w:p w:rsidR="00112061" w:rsidRDefault="00112061" w:rsidP="00B82186">
      <w:pPr>
        <w:spacing w:after="0" w:line="360" w:lineRule="auto"/>
        <w:jc w:val="both"/>
        <w:rPr>
          <w:rFonts w:ascii="Arial" w:hAnsi="Arial" w:cs="Arial"/>
        </w:rPr>
      </w:pPr>
    </w:p>
    <w:p w:rsidR="00B82186" w:rsidRDefault="00422EA3" w:rsidP="00B82186">
      <w:pPr>
        <w:spacing w:after="0" w:line="360" w:lineRule="auto"/>
        <w:jc w:val="both"/>
        <w:rPr>
          <w:rFonts w:ascii="Arial" w:hAnsi="Arial" w:cs="Arial"/>
          <w:sz w:val="24"/>
          <w:szCs w:val="24"/>
        </w:rPr>
      </w:pPr>
      <w:r>
        <w:rPr>
          <w:rFonts w:ascii="Arial" w:hAnsi="Arial" w:cs="Arial"/>
          <w:sz w:val="24"/>
          <w:szCs w:val="24"/>
        </w:rPr>
        <w:t>[29</w:t>
      </w:r>
      <w:r w:rsidR="00B82186" w:rsidRPr="00382CD7">
        <w:rPr>
          <w:rFonts w:ascii="Arial" w:hAnsi="Arial" w:cs="Arial"/>
          <w:sz w:val="24"/>
          <w:szCs w:val="24"/>
        </w:rPr>
        <w:t>]</w:t>
      </w:r>
      <w:r w:rsidR="00B82186" w:rsidRPr="00382CD7">
        <w:rPr>
          <w:rFonts w:ascii="Arial" w:hAnsi="Arial" w:cs="Arial"/>
          <w:sz w:val="24"/>
          <w:szCs w:val="24"/>
        </w:rPr>
        <w:tab/>
      </w:r>
      <w:r w:rsidR="004F0DF8">
        <w:rPr>
          <w:rFonts w:ascii="Arial" w:hAnsi="Arial" w:cs="Arial"/>
          <w:sz w:val="24"/>
          <w:szCs w:val="24"/>
        </w:rPr>
        <w:t xml:space="preserve">He testified that he was employed by the plaintiff as Senior Business Analyst at the plaintiff’s principal place of business situated at No. 12 Daniel Munamava Street, Windhoek.  On or about 11 March </w:t>
      </w:r>
      <w:r w:rsidR="00A57562">
        <w:rPr>
          <w:rFonts w:ascii="Arial" w:hAnsi="Arial" w:cs="Arial"/>
          <w:sz w:val="24"/>
          <w:szCs w:val="24"/>
        </w:rPr>
        <w:t xml:space="preserve">2015 </w:t>
      </w:r>
      <w:r w:rsidR="004F0DF8">
        <w:rPr>
          <w:rFonts w:ascii="Arial" w:hAnsi="Arial" w:cs="Arial"/>
          <w:sz w:val="24"/>
          <w:szCs w:val="24"/>
        </w:rPr>
        <w:t>he received a forwa</w:t>
      </w:r>
      <w:r w:rsidR="00E70CDB">
        <w:rPr>
          <w:rFonts w:ascii="Arial" w:hAnsi="Arial" w:cs="Arial"/>
          <w:sz w:val="24"/>
          <w:szCs w:val="24"/>
        </w:rPr>
        <w:t>rded email correspondence from on</w:t>
      </w:r>
      <w:r w:rsidR="004F0DF8">
        <w:rPr>
          <w:rFonts w:ascii="Arial" w:hAnsi="Arial" w:cs="Arial"/>
          <w:sz w:val="24"/>
          <w:szCs w:val="24"/>
        </w:rPr>
        <w:t xml:space="preserve">e Clinton Scheepers.  He noticed </w:t>
      </w:r>
      <w:r w:rsidR="00545186">
        <w:rPr>
          <w:rFonts w:ascii="Arial" w:hAnsi="Arial" w:cs="Arial"/>
          <w:sz w:val="24"/>
          <w:szCs w:val="24"/>
        </w:rPr>
        <w:t xml:space="preserve">from the email that there was a conversation between Mr Scheepers and Jerry Thimende, a son of second and third </w:t>
      </w:r>
      <w:r w:rsidR="00D476DB">
        <w:rPr>
          <w:rFonts w:ascii="Arial" w:hAnsi="Arial" w:cs="Arial"/>
          <w:sz w:val="24"/>
          <w:szCs w:val="24"/>
        </w:rPr>
        <w:t>defe</w:t>
      </w:r>
      <w:r w:rsidR="00545186">
        <w:rPr>
          <w:rFonts w:ascii="Arial" w:hAnsi="Arial" w:cs="Arial"/>
          <w:sz w:val="24"/>
          <w:szCs w:val="24"/>
        </w:rPr>
        <w:t>nd</w:t>
      </w:r>
      <w:r w:rsidR="00D476DB">
        <w:rPr>
          <w:rFonts w:ascii="Arial" w:hAnsi="Arial" w:cs="Arial"/>
          <w:sz w:val="24"/>
          <w:szCs w:val="24"/>
        </w:rPr>
        <w:t>a</w:t>
      </w:r>
      <w:r w:rsidR="00545186">
        <w:rPr>
          <w:rFonts w:ascii="Arial" w:hAnsi="Arial" w:cs="Arial"/>
          <w:sz w:val="24"/>
          <w:szCs w:val="24"/>
        </w:rPr>
        <w:t xml:space="preserve">nts regarding a letter authorizing the plaintiff to pay </w:t>
      </w:r>
      <w:r w:rsidR="00E70CDB">
        <w:rPr>
          <w:rFonts w:ascii="Arial" w:hAnsi="Arial" w:cs="Arial"/>
          <w:sz w:val="24"/>
          <w:szCs w:val="24"/>
        </w:rPr>
        <w:t xml:space="preserve">the </w:t>
      </w:r>
      <w:r w:rsidR="00545186">
        <w:rPr>
          <w:rFonts w:ascii="Arial" w:hAnsi="Arial" w:cs="Arial"/>
          <w:sz w:val="24"/>
          <w:szCs w:val="24"/>
        </w:rPr>
        <w:t>contract amount into First National Bank account</w:t>
      </w:r>
      <w:r w:rsidR="005C64D2">
        <w:rPr>
          <w:rFonts w:ascii="Arial" w:hAnsi="Arial" w:cs="Arial"/>
          <w:sz w:val="24"/>
          <w:szCs w:val="24"/>
        </w:rPr>
        <w:t xml:space="preserve"> No. 6224514150, of Furnitech in Windhoek.</w:t>
      </w:r>
    </w:p>
    <w:p w:rsidR="00A3759D" w:rsidRPr="00382CD7" w:rsidRDefault="00A3759D" w:rsidP="00B82186">
      <w:pPr>
        <w:spacing w:after="0" w:line="360" w:lineRule="auto"/>
        <w:jc w:val="both"/>
        <w:rPr>
          <w:rFonts w:ascii="Arial" w:hAnsi="Arial" w:cs="Arial"/>
        </w:rPr>
      </w:pPr>
    </w:p>
    <w:p w:rsidR="00382CD7" w:rsidRDefault="00422EA3" w:rsidP="00B82186">
      <w:pPr>
        <w:spacing w:after="0" w:line="360" w:lineRule="auto"/>
        <w:jc w:val="both"/>
        <w:rPr>
          <w:rFonts w:ascii="Arial" w:hAnsi="Arial" w:cs="Arial"/>
          <w:sz w:val="24"/>
          <w:szCs w:val="24"/>
        </w:rPr>
      </w:pPr>
      <w:r>
        <w:rPr>
          <w:rFonts w:ascii="Arial" w:hAnsi="Arial" w:cs="Arial"/>
          <w:sz w:val="24"/>
          <w:szCs w:val="24"/>
        </w:rPr>
        <w:t>[30</w:t>
      </w:r>
      <w:r w:rsidR="00382CD7" w:rsidRPr="00382CD7">
        <w:rPr>
          <w:rFonts w:ascii="Arial" w:hAnsi="Arial" w:cs="Arial"/>
          <w:sz w:val="24"/>
          <w:szCs w:val="24"/>
        </w:rPr>
        <w:t>]</w:t>
      </w:r>
      <w:r w:rsidR="00382CD7" w:rsidRPr="00382CD7">
        <w:rPr>
          <w:rFonts w:ascii="Arial" w:hAnsi="Arial" w:cs="Arial"/>
          <w:sz w:val="24"/>
          <w:szCs w:val="24"/>
        </w:rPr>
        <w:tab/>
      </w:r>
      <w:r w:rsidR="00D476DB">
        <w:rPr>
          <w:rFonts w:ascii="Arial" w:hAnsi="Arial" w:cs="Arial"/>
          <w:sz w:val="24"/>
          <w:szCs w:val="24"/>
        </w:rPr>
        <w:t xml:space="preserve">He testified that on </w:t>
      </w:r>
      <w:r w:rsidR="00E70CDB">
        <w:rPr>
          <w:rFonts w:ascii="Arial" w:hAnsi="Arial" w:cs="Arial"/>
          <w:sz w:val="24"/>
          <w:szCs w:val="24"/>
        </w:rPr>
        <w:t xml:space="preserve">the </w:t>
      </w:r>
      <w:r w:rsidR="00D476DB">
        <w:rPr>
          <w:rFonts w:ascii="Arial" w:hAnsi="Arial" w:cs="Arial"/>
          <w:sz w:val="24"/>
          <w:szCs w:val="24"/>
        </w:rPr>
        <w:t>same day</w:t>
      </w:r>
      <w:r w:rsidR="00E70CDB">
        <w:rPr>
          <w:rFonts w:ascii="Arial" w:hAnsi="Arial" w:cs="Arial"/>
          <w:sz w:val="24"/>
          <w:szCs w:val="24"/>
        </w:rPr>
        <w:t>,</w:t>
      </w:r>
      <w:r w:rsidR="00D476DB">
        <w:rPr>
          <w:rFonts w:ascii="Arial" w:hAnsi="Arial" w:cs="Arial"/>
          <w:sz w:val="24"/>
          <w:szCs w:val="24"/>
        </w:rPr>
        <w:t xml:space="preserve"> he received the said letter from Jerry Thimende, signed by the second defendant who is also a member of the first defendant.  He said that the letter authorized the plaintiff to pay the funds into the Bank account of Namibia Furnitech CC.  Mr Abrahams denied coercing second defendant </w:t>
      </w:r>
      <w:r w:rsidR="00150FBD">
        <w:rPr>
          <w:rFonts w:ascii="Arial" w:hAnsi="Arial" w:cs="Arial"/>
          <w:sz w:val="24"/>
          <w:szCs w:val="24"/>
        </w:rPr>
        <w:t>in</w:t>
      </w:r>
      <w:r w:rsidR="00D476DB">
        <w:rPr>
          <w:rFonts w:ascii="Arial" w:hAnsi="Arial" w:cs="Arial"/>
          <w:sz w:val="24"/>
          <w:szCs w:val="24"/>
        </w:rPr>
        <w:t>to si</w:t>
      </w:r>
      <w:r w:rsidR="00E70CDB">
        <w:rPr>
          <w:rFonts w:ascii="Arial" w:hAnsi="Arial" w:cs="Arial"/>
          <w:sz w:val="24"/>
          <w:szCs w:val="24"/>
        </w:rPr>
        <w:t>gn</w:t>
      </w:r>
      <w:r w:rsidR="00150FBD">
        <w:rPr>
          <w:rFonts w:ascii="Arial" w:hAnsi="Arial" w:cs="Arial"/>
          <w:sz w:val="24"/>
          <w:szCs w:val="24"/>
        </w:rPr>
        <w:t>ing</w:t>
      </w:r>
      <w:r w:rsidR="00D476DB">
        <w:rPr>
          <w:rFonts w:ascii="Arial" w:hAnsi="Arial" w:cs="Arial"/>
          <w:sz w:val="24"/>
          <w:szCs w:val="24"/>
        </w:rPr>
        <w:t xml:space="preserve"> the letter.</w:t>
      </w:r>
    </w:p>
    <w:p w:rsidR="0001510D" w:rsidRDefault="0001510D" w:rsidP="00B82186">
      <w:pPr>
        <w:spacing w:after="0" w:line="360" w:lineRule="auto"/>
        <w:jc w:val="both"/>
        <w:rPr>
          <w:rFonts w:ascii="Arial" w:hAnsi="Arial" w:cs="Arial"/>
          <w:sz w:val="24"/>
          <w:szCs w:val="24"/>
        </w:rPr>
      </w:pPr>
    </w:p>
    <w:p w:rsidR="005D6B7D" w:rsidRPr="00382CD7" w:rsidRDefault="005D6B7D" w:rsidP="005D6B7D">
      <w:pPr>
        <w:spacing w:after="0" w:line="360" w:lineRule="auto"/>
        <w:jc w:val="both"/>
        <w:rPr>
          <w:rFonts w:ascii="Arial" w:hAnsi="Arial" w:cs="Arial"/>
        </w:rPr>
      </w:pPr>
      <w:r>
        <w:rPr>
          <w:rFonts w:ascii="Arial" w:hAnsi="Arial" w:cs="Arial"/>
          <w:sz w:val="24"/>
          <w:szCs w:val="24"/>
        </w:rPr>
        <w:t>[31</w:t>
      </w:r>
      <w:r w:rsidRPr="00382CD7">
        <w:rPr>
          <w:rFonts w:ascii="Arial" w:hAnsi="Arial" w:cs="Arial"/>
          <w:sz w:val="24"/>
          <w:szCs w:val="24"/>
        </w:rPr>
        <w:t>]</w:t>
      </w:r>
      <w:r w:rsidRPr="00382CD7">
        <w:rPr>
          <w:rFonts w:ascii="Arial" w:hAnsi="Arial" w:cs="Arial"/>
          <w:sz w:val="24"/>
          <w:szCs w:val="24"/>
        </w:rPr>
        <w:tab/>
      </w:r>
      <w:r w:rsidR="00035871">
        <w:rPr>
          <w:rFonts w:ascii="Arial" w:hAnsi="Arial" w:cs="Arial"/>
          <w:sz w:val="24"/>
          <w:szCs w:val="24"/>
        </w:rPr>
        <w:t xml:space="preserve">On a question from his counsel to tell the court who Clinton Scheepers was, Mr Abrahams replied that Mr Scheepers was the owner of both Namibian Furnitech </w:t>
      </w:r>
      <w:r w:rsidR="00E70CDB">
        <w:rPr>
          <w:rFonts w:ascii="Arial" w:hAnsi="Arial" w:cs="Arial"/>
          <w:sz w:val="24"/>
          <w:szCs w:val="24"/>
        </w:rPr>
        <w:t xml:space="preserve">CC </w:t>
      </w:r>
      <w:r w:rsidR="00035871">
        <w:rPr>
          <w:rFonts w:ascii="Arial" w:hAnsi="Arial" w:cs="Arial"/>
          <w:sz w:val="24"/>
          <w:szCs w:val="24"/>
        </w:rPr>
        <w:t>and the South African Furnitech</w:t>
      </w:r>
      <w:r w:rsidR="00E70CDB">
        <w:rPr>
          <w:rFonts w:ascii="Arial" w:hAnsi="Arial" w:cs="Arial"/>
          <w:sz w:val="24"/>
          <w:szCs w:val="24"/>
        </w:rPr>
        <w:t xml:space="preserve"> CC</w:t>
      </w:r>
      <w:r w:rsidR="00035871">
        <w:rPr>
          <w:rFonts w:ascii="Arial" w:hAnsi="Arial" w:cs="Arial"/>
          <w:sz w:val="24"/>
          <w:szCs w:val="24"/>
        </w:rPr>
        <w:t xml:space="preserve">.  On a follow-up question from Mr Kangueehi how he knew Mr Scheepers, Mr Abrahams told the court that he and Mr Scheepers communicated constantly and dealt with him for the past five years.  He said further </w:t>
      </w:r>
      <w:r w:rsidR="00F853AA">
        <w:rPr>
          <w:rFonts w:ascii="Arial" w:hAnsi="Arial" w:cs="Arial"/>
          <w:sz w:val="24"/>
          <w:szCs w:val="24"/>
        </w:rPr>
        <w:t>that</w:t>
      </w:r>
      <w:r w:rsidR="00E70CDB">
        <w:rPr>
          <w:rFonts w:ascii="Arial" w:hAnsi="Arial" w:cs="Arial"/>
          <w:sz w:val="24"/>
          <w:szCs w:val="24"/>
        </w:rPr>
        <w:t xml:space="preserve"> </w:t>
      </w:r>
      <w:r w:rsidR="00035871">
        <w:rPr>
          <w:rFonts w:ascii="Arial" w:hAnsi="Arial" w:cs="Arial"/>
          <w:sz w:val="24"/>
          <w:szCs w:val="24"/>
        </w:rPr>
        <w:t>he assisted a client and two others through the company of Mr Scheepers.</w:t>
      </w:r>
    </w:p>
    <w:p w:rsidR="0001510D" w:rsidRDefault="0001510D" w:rsidP="005D6B7D">
      <w:pPr>
        <w:spacing w:after="0" w:line="360" w:lineRule="auto"/>
        <w:jc w:val="both"/>
        <w:rPr>
          <w:rFonts w:ascii="Arial" w:hAnsi="Arial" w:cs="Arial"/>
          <w:sz w:val="24"/>
          <w:szCs w:val="24"/>
        </w:rPr>
      </w:pPr>
    </w:p>
    <w:p w:rsidR="005D6B7D" w:rsidRDefault="005D6B7D" w:rsidP="005D6B7D">
      <w:pPr>
        <w:spacing w:after="0" w:line="360" w:lineRule="auto"/>
        <w:jc w:val="both"/>
        <w:rPr>
          <w:rFonts w:ascii="Arial" w:hAnsi="Arial" w:cs="Arial"/>
          <w:sz w:val="24"/>
          <w:szCs w:val="24"/>
        </w:rPr>
      </w:pPr>
      <w:r>
        <w:rPr>
          <w:rFonts w:ascii="Arial" w:hAnsi="Arial" w:cs="Arial"/>
          <w:sz w:val="24"/>
          <w:szCs w:val="24"/>
        </w:rPr>
        <w:t>[32</w:t>
      </w:r>
      <w:r w:rsidRPr="00382CD7">
        <w:rPr>
          <w:rFonts w:ascii="Arial" w:hAnsi="Arial" w:cs="Arial"/>
          <w:sz w:val="24"/>
          <w:szCs w:val="24"/>
        </w:rPr>
        <w:t>]</w:t>
      </w:r>
      <w:r w:rsidRPr="00382CD7">
        <w:rPr>
          <w:rFonts w:ascii="Arial" w:hAnsi="Arial" w:cs="Arial"/>
          <w:sz w:val="24"/>
          <w:szCs w:val="24"/>
        </w:rPr>
        <w:tab/>
      </w:r>
      <w:r w:rsidR="00020632">
        <w:rPr>
          <w:rFonts w:ascii="Arial" w:hAnsi="Arial" w:cs="Arial"/>
          <w:sz w:val="24"/>
          <w:szCs w:val="24"/>
        </w:rPr>
        <w:t>It also emerged through Mr Abrahams’ testimony that Mr Scheepers and Jerry Thimende e</w:t>
      </w:r>
      <w:r w:rsidR="00150FBD">
        <w:rPr>
          <w:rFonts w:ascii="Arial" w:hAnsi="Arial" w:cs="Arial"/>
          <w:sz w:val="24"/>
          <w:szCs w:val="24"/>
        </w:rPr>
        <w:t xml:space="preserve">xchanged correspondence about </w:t>
      </w:r>
      <w:r w:rsidR="00020632">
        <w:rPr>
          <w:rFonts w:ascii="Arial" w:hAnsi="Arial" w:cs="Arial"/>
          <w:sz w:val="24"/>
          <w:szCs w:val="24"/>
        </w:rPr>
        <w:t>which Bank account of which company the plaintiff should deposit the loan money.</w:t>
      </w:r>
    </w:p>
    <w:p w:rsidR="00945E2A" w:rsidRPr="00382CD7" w:rsidRDefault="00945E2A" w:rsidP="005D6B7D">
      <w:pPr>
        <w:spacing w:after="0" w:line="360" w:lineRule="auto"/>
        <w:jc w:val="both"/>
        <w:rPr>
          <w:rFonts w:ascii="Arial" w:hAnsi="Arial" w:cs="Arial"/>
        </w:rPr>
      </w:pPr>
    </w:p>
    <w:p w:rsidR="005D6B7D" w:rsidRDefault="005D6B7D" w:rsidP="005D6B7D">
      <w:pPr>
        <w:spacing w:after="0" w:line="360" w:lineRule="auto"/>
        <w:jc w:val="both"/>
        <w:rPr>
          <w:rFonts w:ascii="Arial" w:hAnsi="Arial" w:cs="Arial"/>
          <w:sz w:val="24"/>
          <w:szCs w:val="24"/>
        </w:rPr>
      </w:pPr>
      <w:r>
        <w:rPr>
          <w:rFonts w:ascii="Arial" w:hAnsi="Arial" w:cs="Arial"/>
          <w:sz w:val="24"/>
          <w:szCs w:val="24"/>
        </w:rPr>
        <w:t>[33</w:t>
      </w:r>
      <w:r w:rsidRPr="00382CD7">
        <w:rPr>
          <w:rFonts w:ascii="Arial" w:hAnsi="Arial" w:cs="Arial"/>
          <w:sz w:val="24"/>
          <w:szCs w:val="24"/>
        </w:rPr>
        <w:t>]</w:t>
      </w:r>
      <w:r w:rsidRPr="00382CD7">
        <w:rPr>
          <w:rFonts w:ascii="Arial" w:hAnsi="Arial" w:cs="Arial"/>
          <w:sz w:val="24"/>
          <w:szCs w:val="24"/>
        </w:rPr>
        <w:tab/>
      </w:r>
      <w:r w:rsidR="00020632">
        <w:rPr>
          <w:rFonts w:ascii="Arial" w:hAnsi="Arial" w:cs="Arial"/>
          <w:sz w:val="24"/>
          <w:szCs w:val="24"/>
        </w:rPr>
        <w:t xml:space="preserve">In cross-examination, Mr Barnard wanted to know from the witness why the plaintiff accepted the letter signed by </w:t>
      </w:r>
      <w:r w:rsidR="00020632" w:rsidRPr="00F2409E">
        <w:rPr>
          <w:rFonts w:ascii="Arial" w:hAnsi="Arial" w:cs="Arial"/>
          <w:sz w:val="24"/>
          <w:szCs w:val="24"/>
        </w:rPr>
        <w:t>Mr</w:t>
      </w:r>
      <w:r w:rsidR="00EB2B29" w:rsidRPr="00F2409E">
        <w:rPr>
          <w:rFonts w:ascii="Arial" w:hAnsi="Arial" w:cs="Arial"/>
          <w:sz w:val="24"/>
          <w:szCs w:val="24"/>
        </w:rPr>
        <w:t>s</w:t>
      </w:r>
      <w:r w:rsidR="00020632" w:rsidRPr="00F2409E">
        <w:rPr>
          <w:rFonts w:ascii="Arial" w:hAnsi="Arial" w:cs="Arial"/>
          <w:sz w:val="24"/>
          <w:szCs w:val="24"/>
        </w:rPr>
        <w:t xml:space="preserve"> Thimende </w:t>
      </w:r>
      <w:r w:rsidR="00020632">
        <w:rPr>
          <w:rFonts w:ascii="Arial" w:hAnsi="Arial" w:cs="Arial"/>
          <w:sz w:val="24"/>
          <w:szCs w:val="24"/>
        </w:rPr>
        <w:t xml:space="preserve">authorizing it to deposit the funds into an account of a different </w:t>
      </w:r>
      <w:r w:rsidR="0010664A">
        <w:rPr>
          <w:rFonts w:ascii="Arial" w:hAnsi="Arial" w:cs="Arial"/>
          <w:sz w:val="24"/>
          <w:szCs w:val="24"/>
        </w:rPr>
        <w:t>supplier</w:t>
      </w:r>
      <w:r w:rsidR="00020632">
        <w:rPr>
          <w:rFonts w:ascii="Arial" w:hAnsi="Arial" w:cs="Arial"/>
          <w:sz w:val="24"/>
          <w:szCs w:val="24"/>
        </w:rPr>
        <w:t xml:space="preserve"> contrary to a resolution which authorized </w:t>
      </w:r>
      <w:r w:rsidR="00020632" w:rsidRPr="00F2409E">
        <w:rPr>
          <w:rFonts w:ascii="Arial" w:hAnsi="Arial" w:cs="Arial"/>
          <w:sz w:val="24"/>
          <w:szCs w:val="24"/>
        </w:rPr>
        <w:t>Mr Thimende as the sole person to sign documents on behalf of the first defendant.  H</w:t>
      </w:r>
      <w:r w:rsidR="00020632">
        <w:rPr>
          <w:rFonts w:ascii="Arial" w:hAnsi="Arial" w:cs="Arial"/>
          <w:sz w:val="24"/>
          <w:szCs w:val="24"/>
        </w:rPr>
        <w:t>e replied that the letter was one of documents any member of the CC could sign because it did not need to be sig</w:t>
      </w:r>
      <w:r w:rsidR="00F853AA">
        <w:rPr>
          <w:rFonts w:ascii="Arial" w:hAnsi="Arial" w:cs="Arial"/>
          <w:sz w:val="24"/>
          <w:szCs w:val="24"/>
        </w:rPr>
        <w:t>n</w:t>
      </w:r>
      <w:r w:rsidR="00020632">
        <w:rPr>
          <w:rFonts w:ascii="Arial" w:hAnsi="Arial" w:cs="Arial"/>
          <w:sz w:val="24"/>
          <w:szCs w:val="24"/>
        </w:rPr>
        <w:t xml:space="preserve">ed in the presence of a commissioner </w:t>
      </w:r>
      <w:r w:rsidR="00E70CDB">
        <w:rPr>
          <w:rFonts w:ascii="Arial" w:hAnsi="Arial" w:cs="Arial"/>
          <w:sz w:val="24"/>
          <w:szCs w:val="24"/>
        </w:rPr>
        <w:t>of oath or</w:t>
      </w:r>
      <w:r w:rsidR="00043A2E">
        <w:rPr>
          <w:rFonts w:ascii="Arial" w:hAnsi="Arial" w:cs="Arial"/>
          <w:sz w:val="24"/>
          <w:szCs w:val="24"/>
        </w:rPr>
        <w:t xml:space="preserve"> ba</w:t>
      </w:r>
      <w:r w:rsidR="00020632">
        <w:rPr>
          <w:rFonts w:ascii="Arial" w:hAnsi="Arial" w:cs="Arial"/>
          <w:sz w:val="24"/>
          <w:szCs w:val="24"/>
        </w:rPr>
        <w:t>nk</w:t>
      </w:r>
      <w:r w:rsidR="00E70CDB">
        <w:rPr>
          <w:rFonts w:ascii="Arial" w:hAnsi="Arial" w:cs="Arial"/>
          <w:sz w:val="24"/>
          <w:szCs w:val="24"/>
        </w:rPr>
        <w:t xml:space="preserve"> official</w:t>
      </w:r>
      <w:r w:rsidR="00020632">
        <w:rPr>
          <w:rFonts w:ascii="Arial" w:hAnsi="Arial" w:cs="Arial"/>
          <w:sz w:val="24"/>
          <w:szCs w:val="24"/>
        </w:rPr>
        <w:t>.</w:t>
      </w:r>
    </w:p>
    <w:p w:rsidR="00E70CDB" w:rsidRDefault="00E70CDB" w:rsidP="005D6B7D">
      <w:pPr>
        <w:spacing w:after="0" w:line="360" w:lineRule="auto"/>
        <w:jc w:val="both"/>
        <w:rPr>
          <w:rFonts w:ascii="Arial" w:hAnsi="Arial" w:cs="Arial"/>
          <w:sz w:val="24"/>
          <w:szCs w:val="24"/>
        </w:rPr>
      </w:pPr>
    </w:p>
    <w:p w:rsidR="001D2A92" w:rsidRDefault="001D2A92" w:rsidP="005D6B7D">
      <w:pPr>
        <w:spacing w:after="0" w:line="360" w:lineRule="auto"/>
        <w:jc w:val="both"/>
        <w:rPr>
          <w:rFonts w:ascii="Arial" w:hAnsi="Arial" w:cs="Arial"/>
          <w:sz w:val="24"/>
          <w:szCs w:val="24"/>
        </w:rPr>
      </w:pPr>
      <w:r>
        <w:rPr>
          <w:rFonts w:ascii="Arial" w:hAnsi="Arial" w:cs="Arial"/>
          <w:sz w:val="24"/>
          <w:szCs w:val="24"/>
        </w:rPr>
        <w:t>[34</w:t>
      </w:r>
      <w:r w:rsidRPr="00382CD7">
        <w:rPr>
          <w:rFonts w:ascii="Arial" w:hAnsi="Arial" w:cs="Arial"/>
          <w:sz w:val="24"/>
          <w:szCs w:val="24"/>
        </w:rPr>
        <w:t>]</w:t>
      </w:r>
      <w:r w:rsidR="00CA3AA0">
        <w:rPr>
          <w:rFonts w:ascii="Arial" w:hAnsi="Arial" w:cs="Arial"/>
          <w:sz w:val="24"/>
          <w:szCs w:val="24"/>
        </w:rPr>
        <w:tab/>
      </w:r>
      <w:r w:rsidR="00043A2E">
        <w:rPr>
          <w:rFonts w:ascii="Arial" w:hAnsi="Arial" w:cs="Arial"/>
          <w:sz w:val="24"/>
          <w:szCs w:val="24"/>
        </w:rPr>
        <w:t>Mr Abraham</w:t>
      </w:r>
      <w:r w:rsidR="00E70CDB">
        <w:rPr>
          <w:rFonts w:ascii="Arial" w:hAnsi="Arial" w:cs="Arial"/>
          <w:sz w:val="24"/>
          <w:szCs w:val="24"/>
        </w:rPr>
        <w:t>s generally was straightforward</w:t>
      </w:r>
      <w:r w:rsidR="00043A2E">
        <w:rPr>
          <w:rFonts w:ascii="Arial" w:hAnsi="Arial" w:cs="Arial"/>
          <w:sz w:val="24"/>
          <w:szCs w:val="24"/>
        </w:rPr>
        <w:t xml:space="preserve"> in answering question</w:t>
      </w:r>
      <w:r w:rsidR="00E70CDB">
        <w:rPr>
          <w:rFonts w:ascii="Arial" w:hAnsi="Arial" w:cs="Arial"/>
          <w:sz w:val="24"/>
          <w:szCs w:val="24"/>
        </w:rPr>
        <w:t>s</w:t>
      </w:r>
      <w:r w:rsidR="00043A2E">
        <w:rPr>
          <w:rFonts w:ascii="Arial" w:hAnsi="Arial" w:cs="Arial"/>
          <w:sz w:val="24"/>
          <w:szCs w:val="24"/>
        </w:rPr>
        <w:t xml:space="preserve"> put to him by both counsels in evidence in-chief and during cross-examination.  </w:t>
      </w:r>
      <w:r w:rsidR="00F853AA">
        <w:rPr>
          <w:rFonts w:ascii="Arial" w:hAnsi="Arial" w:cs="Arial"/>
          <w:sz w:val="24"/>
          <w:szCs w:val="24"/>
        </w:rPr>
        <w:t xml:space="preserve">On a </w:t>
      </w:r>
      <w:r w:rsidR="00043A2E">
        <w:rPr>
          <w:rFonts w:ascii="Arial" w:hAnsi="Arial" w:cs="Arial"/>
          <w:sz w:val="24"/>
          <w:szCs w:val="24"/>
        </w:rPr>
        <w:t xml:space="preserve">statement about Mr Paulinus Thimende’s version with </w:t>
      </w:r>
      <w:r w:rsidR="007034C9">
        <w:rPr>
          <w:rFonts w:ascii="Arial" w:hAnsi="Arial" w:cs="Arial"/>
          <w:sz w:val="24"/>
          <w:szCs w:val="24"/>
        </w:rPr>
        <w:t xml:space="preserve">regard what the agreement between the plaintiff and the first respondent consisted of, namely, the document self, which was handed in </w:t>
      </w:r>
      <w:r w:rsidR="00E70CDB">
        <w:rPr>
          <w:rFonts w:ascii="Arial" w:hAnsi="Arial" w:cs="Arial"/>
          <w:sz w:val="24"/>
          <w:szCs w:val="24"/>
        </w:rPr>
        <w:t xml:space="preserve">as </w:t>
      </w:r>
      <w:r w:rsidR="007034C9">
        <w:rPr>
          <w:rFonts w:ascii="Arial" w:hAnsi="Arial" w:cs="Arial"/>
          <w:sz w:val="24"/>
          <w:szCs w:val="24"/>
        </w:rPr>
        <w:t>a</w:t>
      </w:r>
      <w:r w:rsidR="0035479F">
        <w:rPr>
          <w:rFonts w:ascii="Arial" w:hAnsi="Arial" w:cs="Arial"/>
          <w:sz w:val="24"/>
          <w:szCs w:val="24"/>
        </w:rPr>
        <w:t>n</w:t>
      </w:r>
      <w:r w:rsidR="007034C9">
        <w:rPr>
          <w:rFonts w:ascii="Arial" w:hAnsi="Arial" w:cs="Arial"/>
          <w:sz w:val="24"/>
          <w:szCs w:val="24"/>
        </w:rPr>
        <w:t xml:space="preserve"> exh</w:t>
      </w:r>
      <w:r w:rsidR="004C79F2">
        <w:rPr>
          <w:rFonts w:ascii="Arial" w:hAnsi="Arial" w:cs="Arial"/>
          <w:sz w:val="24"/>
          <w:szCs w:val="24"/>
        </w:rPr>
        <w:t>.</w:t>
      </w:r>
      <w:r w:rsidR="007034C9">
        <w:rPr>
          <w:rFonts w:ascii="Arial" w:hAnsi="Arial" w:cs="Arial"/>
          <w:sz w:val="24"/>
          <w:szCs w:val="24"/>
        </w:rPr>
        <w:t xml:space="preserve"> “A”</w:t>
      </w:r>
      <w:r w:rsidR="00E70CDB">
        <w:rPr>
          <w:rFonts w:ascii="Arial" w:hAnsi="Arial" w:cs="Arial"/>
          <w:sz w:val="24"/>
          <w:szCs w:val="24"/>
        </w:rPr>
        <w:t>,</w:t>
      </w:r>
      <w:r w:rsidR="007034C9">
        <w:rPr>
          <w:rFonts w:ascii="Arial" w:hAnsi="Arial" w:cs="Arial"/>
          <w:sz w:val="24"/>
          <w:szCs w:val="24"/>
        </w:rPr>
        <w:t xml:space="preserve"> </w:t>
      </w:r>
      <w:r w:rsidR="00F853AA">
        <w:rPr>
          <w:rFonts w:ascii="Arial" w:hAnsi="Arial" w:cs="Arial"/>
          <w:sz w:val="24"/>
          <w:szCs w:val="24"/>
        </w:rPr>
        <w:t xml:space="preserve">indicating </w:t>
      </w:r>
      <w:r w:rsidR="007034C9">
        <w:rPr>
          <w:rFonts w:ascii="Arial" w:hAnsi="Arial" w:cs="Arial"/>
          <w:sz w:val="24"/>
          <w:szCs w:val="24"/>
        </w:rPr>
        <w:t xml:space="preserve">that the </w:t>
      </w:r>
      <w:r w:rsidR="0010664A">
        <w:rPr>
          <w:rFonts w:ascii="Arial" w:hAnsi="Arial" w:cs="Arial"/>
          <w:sz w:val="24"/>
          <w:szCs w:val="24"/>
        </w:rPr>
        <w:t>supplier</w:t>
      </w:r>
      <w:r w:rsidR="007034C9">
        <w:rPr>
          <w:rFonts w:ascii="Arial" w:hAnsi="Arial" w:cs="Arial"/>
          <w:sz w:val="24"/>
          <w:szCs w:val="24"/>
        </w:rPr>
        <w:t xml:space="preserve"> would be Furnitech South Africa a</w:t>
      </w:r>
      <w:r w:rsidR="00E70CDB">
        <w:rPr>
          <w:rFonts w:ascii="Arial" w:hAnsi="Arial" w:cs="Arial"/>
          <w:sz w:val="24"/>
          <w:szCs w:val="24"/>
        </w:rPr>
        <w:t>nd the standard loan conditions,</w:t>
      </w:r>
      <w:r w:rsidR="007034C9">
        <w:rPr>
          <w:rFonts w:ascii="Arial" w:hAnsi="Arial" w:cs="Arial"/>
          <w:sz w:val="24"/>
          <w:szCs w:val="24"/>
        </w:rPr>
        <w:t xml:space="preserve"> </w:t>
      </w:r>
      <w:r w:rsidR="00E70CDB">
        <w:rPr>
          <w:rFonts w:ascii="Arial" w:hAnsi="Arial" w:cs="Arial"/>
          <w:sz w:val="24"/>
          <w:szCs w:val="24"/>
        </w:rPr>
        <w:t>h</w:t>
      </w:r>
      <w:r w:rsidR="007034C9">
        <w:rPr>
          <w:rFonts w:ascii="Arial" w:hAnsi="Arial" w:cs="Arial"/>
          <w:sz w:val="24"/>
          <w:szCs w:val="24"/>
        </w:rPr>
        <w:t>is comment was that the plaintiff was authorised to deposit the funds into the Namibia Furnitech account by a letter signed by the second defendant which was supplied to them by Jerry Thimende.</w:t>
      </w:r>
    </w:p>
    <w:p w:rsidR="001D2A92" w:rsidRDefault="001D2A92" w:rsidP="005D6B7D">
      <w:pPr>
        <w:spacing w:after="0" w:line="360" w:lineRule="auto"/>
        <w:jc w:val="both"/>
        <w:rPr>
          <w:rFonts w:ascii="Arial" w:hAnsi="Arial" w:cs="Arial"/>
          <w:sz w:val="24"/>
          <w:szCs w:val="24"/>
        </w:rPr>
      </w:pPr>
    </w:p>
    <w:p w:rsidR="001D2A92" w:rsidRDefault="001D2A92" w:rsidP="005D6B7D">
      <w:pPr>
        <w:spacing w:after="0" w:line="360" w:lineRule="auto"/>
        <w:jc w:val="both"/>
        <w:rPr>
          <w:rFonts w:ascii="Arial" w:hAnsi="Arial" w:cs="Arial"/>
          <w:sz w:val="24"/>
          <w:szCs w:val="24"/>
        </w:rPr>
      </w:pPr>
      <w:r>
        <w:rPr>
          <w:rFonts w:ascii="Arial" w:hAnsi="Arial" w:cs="Arial"/>
          <w:sz w:val="24"/>
          <w:szCs w:val="24"/>
        </w:rPr>
        <w:t>[35</w:t>
      </w:r>
      <w:r w:rsidRPr="00382CD7">
        <w:rPr>
          <w:rFonts w:ascii="Arial" w:hAnsi="Arial" w:cs="Arial"/>
          <w:sz w:val="24"/>
          <w:szCs w:val="24"/>
        </w:rPr>
        <w:t>]</w:t>
      </w:r>
      <w:r w:rsidR="00CA3AA0">
        <w:rPr>
          <w:rFonts w:ascii="Arial" w:hAnsi="Arial" w:cs="Arial"/>
          <w:sz w:val="24"/>
          <w:szCs w:val="24"/>
        </w:rPr>
        <w:tab/>
      </w:r>
      <w:r w:rsidR="0016125F">
        <w:rPr>
          <w:rFonts w:ascii="Arial" w:hAnsi="Arial" w:cs="Arial"/>
          <w:sz w:val="24"/>
          <w:szCs w:val="24"/>
        </w:rPr>
        <w:t>Despite a lengthy and vicious cross-examination from Mr Barnard, Mr Abrahams was never shaken.  He was time and again referred to versions of the Thimende family, but stood by what he said in evidence in-chief.</w:t>
      </w:r>
    </w:p>
    <w:p w:rsidR="0016125F" w:rsidRDefault="0016125F" w:rsidP="005D6B7D">
      <w:pPr>
        <w:spacing w:after="0" w:line="360" w:lineRule="auto"/>
        <w:jc w:val="both"/>
        <w:rPr>
          <w:rFonts w:ascii="Arial" w:hAnsi="Arial" w:cs="Arial"/>
          <w:sz w:val="24"/>
          <w:szCs w:val="24"/>
        </w:rPr>
      </w:pPr>
    </w:p>
    <w:p w:rsidR="0016125F" w:rsidRPr="0016125F" w:rsidRDefault="0016125F" w:rsidP="005D6B7D">
      <w:pPr>
        <w:spacing w:after="0" w:line="360" w:lineRule="auto"/>
        <w:jc w:val="both"/>
        <w:rPr>
          <w:rFonts w:ascii="Arial" w:hAnsi="Arial" w:cs="Arial"/>
          <w:sz w:val="24"/>
          <w:szCs w:val="24"/>
          <w:u w:val="single"/>
        </w:rPr>
      </w:pPr>
      <w:r w:rsidRPr="0016125F">
        <w:rPr>
          <w:rFonts w:ascii="Arial" w:hAnsi="Arial" w:cs="Arial"/>
          <w:sz w:val="24"/>
          <w:szCs w:val="24"/>
          <w:u w:val="single"/>
        </w:rPr>
        <w:t>Evidence for the defendants</w:t>
      </w:r>
    </w:p>
    <w:p w:rsidR="001D2A92" w:rsidRDefault="001D2A92" w:rsidP="005D6B7D">
      <w:pPr>
        <w:spacing w:after="0" w:line="360" w:lineRule="auto"/>
        <w:jc w:val="both"/>
        <w:rPr>
          <w:rFonts w:ascii="Arial" w:hAnsi="Arial" w:cs="Arial"/>
          <w:sz w:val="24"/>
          <w:szCs w:val="24"/>
        </w:rPr>
      </w:pPr>
    </w:p>
    <w:p w:rsidR="001D2A92" w:rsidRDefault="001D2A92" w:rsidP="005D6B7D">
      <w:pPr>
        <w:spacing w:after="0" w:line="360" w:lineRule="auto"/>
        <w:jc w:val="both"/>
        <w:rPr>
          <w:rFonts w:ascii="Arial" w:hAnsi="Arial" w:cs="Arial"/>
          <w:sz w:val="24"/>
          <w:szCs w:val="24"/>
        </w:rPr>
      </w:pPr>
      <w:r>
        <w:rPr>
          <w:rFonts w:ascii="Arial" w:hAnsi="Arial" w:cs="Arial"/>
          <w:sz w:val="24"/>
          <w:szCs w:val="24"/>
        </w:rPr>
        <w:t>[36</w:t>
      </w:r>
      <w:r w:rsidRPr="00382CD7">
        <w:rPr>
          <w:rFonts w:ascii="Arial" w:hAnsi="Arial" w:cs="Arial"/>
          <w:sz w:val="24"/>
          <w:szCs w:val="24"/>
        </w:rPr>
        <w:t>]</w:t>
      </w:r>
      <w:r w:rsidR="00CA3AA0">
        <w:rPr>
          <w:rFonts w:ascii="Arial" w:hAnsi="Arial" w:cs="Arial"/>
          <w:sz w:val="24"/>
          <w:szCs w:val="24"/>
        </w:rPr>
        <w:tab/>
      </w:r>
      <w:r w:rsidR="0016125F">
        <w:rPr>
          <w:rFonts w:ascii="Arial" w:hAnsi="Arial" w:cs="Arial"/>
          <w:sz w:val="24"/>
          <w:szCs w:val="24"/>
        </w:rPr>
        <w:t>The first witness called to testified was Jerry Thimende the son of the second and third defend</w:t>
      </w:r>
      <w:r w:rsidR="00362494">
        <w:rPr>
          <w:rFonts w:ascii="Arial" w:hAnsi="Arial" w:cs="Arial"/>
          <w:sz w:val="24"/>
          <w:szCs w:val="24"/>
        </w:rPr>
        <w:t>an</w:t>
      </w:r>
      <w:r w:rsidR="0016125F">
        <w:rPr>
          <w:rFonts w:ascii="Arial" w:hAnsi="Arial" w:cs="Arial"/>
          <w:sz w:val="24"/>
          <w:szCs w:val="24"/>
        </w:rPr>
        <w:t>ts.  His evidence is very shor</w:t>
      </w:r>
      <w:r w:rsidR="00362494">
        <w:rPr>
          <w:rFonts w:ascii="Arial" w:hAnsi="Arial" w:cs="Arial"/>
          <w:sz w:val="24"/>
          <w:szCs w:val="24"/>
        </w:rPr>
        <w:t>t</w:t>
      </w:r>
      <w:r w:rsidR="0016125F">
        <w:rPr>
          <w:rFonts w:ascii="Arial" w:hAnsi="Arial" w:cs="Arial"/>
          <w:sz w:val="24"/>
          <w:szCs w:val="24"/>
        </w:rPr>
        <w:t>.  In fact he was called to come and tell the court that he arranged for the letter authorizing the payment of the loan amount</w:t>
      </w:r>
      <w:r w:rsidR="00F853AA">
        <w:rPr>
          <w:rFonts w:ascii="Arial" w:hAnsi="Arial" w:cs="Arial"/>
          <w:sz w:val="24"/>
          <w:szCs w:val="24"/>
        </w:rPr>
        <w:t>,</w:t>
      </w:r>
      <w:r w:rsidR="0016125F">
        <w:rPr>
          <w:rFonts w:ascii="Arial" w:hAnsi="Arial" w:cs="Arial"/>
          <w:sz w:val="24"/>
          <w:szCs w:val="24"/>
        </w:rPr>
        <w:t xml:space="preserve"> </w:t>
      </w:r>
      <w:r w:rsidR="00F853AA">
        <w:rPr>
          <w:rFonts w:ascii="Arial" w:hAnsi="Arial" w:cs="Arial"/>
          <w:sz w:val="24"/>
          <w:szCs w:val="24"/>
        </w:rPr>
        <w:t xml:space="preserve">which was </w:t>
      </w:r>
      <w:r w:rsidR="0016125F">
        <w:rPr>
          <w:rFonts w:ascii="Arial" w:hAnsi="Arial" w:cs="Arial"/>
          <w:sz w:val="24"/>
          <w:szCs w:val="24"/>
        </w:rPr>
        <w:t xml:space="preserve">signed by his mother instead of his </w:t>
      </w:r>
      <w:r w:rsidR="002E648C" w:rsidRPr="00F2409E">
        <w:rPr>
          <w:rFonts w:ascii="Arial" w:hAnsi="Arial" w:cs="Arial"/>
          <w:sz w:val="24"/>
          <w:szCs w:val="24"/>
        </w:rPr>
        <w:t>father</w:t>
      </w:r>
      <w:r w:rsidR="0016125F" w:rsidRPr="00F2409E">
        <w:rPr>
          <w:rFonts w:ascii="Arial" w:hAnsi="Arial" w:cs="Arial"/>
          <w:sz w:val="24"/>
          <w:szCs w:val="24"/>
        </w:rPr>
        <w:t xml:space="preserve"> </w:t>
      </w:r>
      <w:r w:rsidR="0016125F">
        <w:rPr>
          <w:rFonts w:ascii="Arial" w:hAnsi="Arial" w:cs="Arial"/>
          <w:sz w:val="24"/>
          <w:szCs w:val="24"/>
        </w:rPr>
        <w:t>on the instru</w:t>
      </w:r>
      <w:r w:rsidR="00362494">
        <w:rPr>
          <w:rFonts w:ascii="Arial" w:hAnsi="Arial" w:cs="Arial"/>
          <w:sz w:val="24"/>
          <w:szCs w:val="24"/>
        </w:rPr>
        <w:t>ction of Mr Scheepers.  He said that Mr Abrahams called him enquiring whether Mr Scheepers had called him which he denied.  Thereafter, Mr Scheepers called him and instructed him to write the letter and provided him</w:t>
      </w:r>
      <w:r w:rsidR="00EF711E">
        <w:rPr>
          <w:rFonts w:ascii="Arial" w:hAnsi="Arial" w:cs="Arial"/>
          <w:sz w:val="24"/>
          <w:szCs w:val="24"/>
        </w:rPr>
        <w:t xml:space="preserve"> with</w:t>
      </w:r>
      <w:r w:rsidR="00362494">
        <w:rPr>
          <w:rFonts w:ascii="Arial" w:hAnsi="Arial" w:cs="Arial"/>
          <w:sz w:val="24"/>
          <w:szCs w:val="24"/>
        </w:rPr>
        <w:t xml:space="preserve"> the details he would include in the letter.  In cross-examination Mr Thimende stated that he was aware of the Na</w:t>
      </w:r>
      <w:r w:rsidR="00F853AA">
        <w:rPr>
          <w:rFonts w:ascii="Arial" w:hAnsi="Arial" w:cs="Arial"/>
          <w:sz w:val="24"/>
          <w:szCs w:val="24"/>
        </w:rPr>
        <w:t>mibian Furnitech</w:t>
      </w:r>
      <w:r w:rsidR="00EF711E">
        <w:rPr>
          <w:rFonts w:ascii="Arial" w:hAnsi="Arial" w:cs="Arial"/>
          <w:sz w:val="24"/>
          <w:szCs w:val="24"/>
        </w:rPr>
        <w:t xml:space="preserve"> a franchise</w:t>
      </w:r>
      <w:r w:rsidR="00362494">
        <w:rPr>
          <w:rFonts w:ascii="Arial" w:hAnsi="Arial" w:cs="Arial"/>
          <w:sz w:val="24"/>
          <w:szCs w:val="24"/>
        </w:rPr>
        <w:t xml:space="preserve"> of the Cape Town Furnitech, because they got a quotation from Namibia Furnitech first before approachin</w:t>
      </w:r>
      <w:r w:rsidR="00D97F9D">
        <w:rPr>
          <w:rFonts w:ascii="Arial" w:hAnsi="Arial" w:cs="Arial"/>
          <w:sz w:val="24"/>
          <w:szCs w:val="24"/>
        </w:rPr>
        <w:t>g the South African Furnitech.</w:t>
      </w:r>
      <w:r w:rsidR="00D866BF">
        <w:rPr>
          <w:rFonts w:ascii="Arial" w:hAnsi="Arial" w:cs="Arial"/>
          <w:sz w:val="24"/>
          <w:szCs w:val="24"/>
        </w:rPr>
        <w:t xml:space="preserve">  The next witness called to testy was Mr Paulinus Thimende the third defendant.  Mr Paulinus Thimende testified that he is the managing member of the first defendant and has signed the agreement between the first </w:t>
      </w:r>
      <w:r w:rsidR="00F853AA">
        <w:rPr>
          <w:rFonts w:ascii="Arial" w:hAnsi="Arial" w:cs="Arial"/>
          <w:sz w:val="24"/>
          <w:szCs w:val="24"/>
        </w:rPr>
        <w:t xml:space="preserve">defendant </w:t>
      </w:r>
      <w:r w:rsidR="00D866BF">
        <w:rPr>
          <w:rFonts w:ascii="Arial" w:hAnsi="Arial" w:cs="Arial"/>
          <w:sz w:val="24"/>
          <w:szCs w:val="24"/>
        </w:rPr>
        <w:t xml:space="preserve">and the plaintiff on 5 Mach 2015. </w:t>
      </w:r>
      <w:r w:rsidR="00664980">
        <w:rPr>
          <w:rFonts w:ascii="Arial" w:hAnsi="Arial" w:cs="Arial"/>
          <w:sz w:val="24"/>
          <w:szCs w:val="24"/>
        </w:rPr>
        <w:t xml:space="preserve"> He further testified that when signing the agreement, he did not realize that he was accepting terms of the agreement different from those in the offer.  He said that the agreement entered into with the plaintiff was for funds to satisfy the tender awarded to the first defendant by the Kavango Regional </w:t>
      </w:r>
      <w:r w:rsidR="0010664A">
        <w:rPr>
          <w:rFonts w:ascii="Arial" w:hAnsi="Arial" w:cs="Arial"/>
          <w:sz w:val="24"/>
          <w:szCs w:val="24"/>
        </w:rPr>
        <w:t>Council</w:t>
      </w:r>
      <w:r w:rsidR="00664980">
        <w:rPr>
          <w:rFonts w:ascii="Arial" w:hAnsi="Arial" w:cs="Arial"/>
          <w:sz w:val="24"/>
          <w:szCs w:val="24"/>
        </w:rPr>
        <w:t xml:space="preserve"> to supply it with school chairs and desks.</w:t>
      </w:r>
    </w:p>
    <w:p w:rsidR="001D2A92" w:rsidRDefault="001D2A92" w:rsidP="005D6B7D">
      <w:pPr>
        <w:spacing w:after="0" w:line="360" w:lineRule="auto"/>
        <w:jc w:val="both"/>
        <w:rPr>
          <w:rFonts w:ascii="Arial" w:hAnsi="Arial" w:cs="Arial"/>
          <w:sz w:val="24"/>
          <w:szCs w:val="24"/>
        </w:rPr>
      </w:pPr>
    </w:p>
    <w:p w:rsidR="001D2A92" w:rsidRDefault="001D2A92" w:rsidP="005D6B7D">
      <w:pPr>
        <w:spacing w:after="0" w:line="360" w:lineRule="auto"/>
        <w:jc w:val="both"/>
        <w:rPr>
          <w:rFonts w:ascii="Arial" w:hAnsi="Arial" w:cs="Arial"/>
          <w:sz w:val="24"/>
          <w:szCs w:val="24"/>
        </w:rPr>
      </w:pPr>
      <w:r>
        <w:rPr>
          <w:rFonts w:ascii="Arial" w:hAnsi="Arial" w:cs="Arial"/>
          <w:sz w:val="24"/>
          <w:szCs w:val="24"/>
        </w:rPr>
        <w:t>[37</w:t>
      </w:r>
      <w:r w:rsidRPr="00382CD7">
        <w:rPr>
          <w:rFonts w:ascii="Arial" w:hAnsi="Arial" w:cs="Arial"/>
          <w:sz w:val="24"/>
          <w:szCs w:val="24"/>
        </w:rPr>
        <w:t>]</w:t>
      </w:r>
      <w:r w:rsidR="00CA3AA0">
        <w:rPr>
          <w:rFonts w:ascii="Arial" w:hAnsi="Arial" w:cs="Arial"/>
          <w:sz w:val="24"/>
          <w:szCs w:val="24"/>
        </w:rPr>
        <w:tab/>
      </w:r>
      <w:r w:rsidR="00012120">
        <w:rPr>
          <w:rFonts w:ascii="Arial" w:hAnsi="Arial" w:cs="Arial"/>
          <w:sz w:val="24"/>
          <w:szCs w:val="24"/>
        </w:rPr>
        <w:t xml:space="preserve">He said that Furnitech South Africa was the </w:t>
      </w:r>
      <w:r w:rsidR="0010664A">
        <w:rPr>
          <w:rFonts w:ascii="Arial" w:hAnsi="Arial" w:cs="Arial"/>
          <w:sz w:val="24"/>
          <w:szCs w:val="24"/>
        </w:rPr>
        <w:t>supplier</w:t>
      </w:r>
      <w:r w:rsidR="00012120">
        <w:rPr>
          <w:rFonts w:ascii="Arial" w:hAnsi="Arial" w:cs="Arial"/>
          <w:sz w:val="24"/>
          <w:szCs w:val="24"/>
        </w:rPr>
        <w:t xml:space="preserve"> per the agreement between the parties </w:t>
      </w:r>
      <w:r w:rsidR="000A466C">
        <w:rPr>
          <w:rFonts w:ascii="Arial" w:hAnsi="Arial" w:cs="Arial"/>
          <w:sz w:val="24"/>
          <w:szCs w:val="24"/>
        </w:rPr>
        <w:t xml:space="preserve">as </w:t>
      </w:r>
      <w:r w:rsidR="00012120">
        <w:rPr>
          <w:rFonts w:ascii="Arial" w:hAnsi="Arial" w:cs="Arial"/>
          <w:sz w:val="24"/>
          <w:szCs w:val="24"/>
        </w:rPr>
        <w:t xml:space="preserve">indicated in the proforma invoice of 13 February 2015.  He stated further that he and his wife as members of the first defendant, passed a resolution </w:t>
      </w:r>
      <w:r w:rsidR="000A466C">
        <w:rPr>
          <w:rFonts w:ascii="Arial" w:hAnsi="Arial" w:cs="Arial"/>
          <w:sz w:val="24"/>
          <w:szCs w:val="24"/>
        </w:rPr>
        <w:t>giving</w:t>
      </w:r>
      <w:r w:rsidR="00012120">
        <w:rPr>
          <w:rFonts w:ascii="Arial" w:hAnsi="Arial" w:cs="Arial"/>
          <w:sz w:val="24"/>
          <w:szCs w:val="24"/>
        </w:rPr>
        <w:t xml:space="preserve"> him the power to sign documents on behalf of the first defendant required by the plain</w:t>
      </w:r>
      <w:r w:rsidR="005A3881">
        <w:rPr>
          <w:rFonts w:ascii="Arial" w:hAnsi="Arial" w:cs="Arial"/>
          <w:sz w:val="24"/>
          <w:szCs w:val="24"/>
        </w:rPr>
        <w:t>tiff.</w:t>
      </w:r>
    </w:p>
    <w:p w:rsidR="001D2A92" w:rsidRDefault="001D2A92" w:rsidP="005D6B7D">
      <w:pPr>
        <w:spacing w:after="0" w:line="360" w:lineRule="auto"/>
        <w:jc w:val="both"/>
        <w:rPr>
          <w:rFonts w:ascii="Arial" w:hAnsi="Arial" w:cs="Arial"/>
          <w:sz w:val="24"/>
          <w:szCs w:val="24"/>
        </w:rPr>
      </w:pPr>
    </w:p>
    <w:p w:rsidR="001D2A92" w:rsidRDefault="001D2A92" w:rsidP="005D6B7D">
      <w:pPr>
        <w:spacing w:after="0" w:line="360" w:lineRule="auto"/>
        <w:jc w:val="both"/>
        <w:rPr>
          <w:rFonts w:ascii="Arial" w:hAnsi="Arial" w:cs="Arial"/>
          <w:sz w:val="24"/>
          <w:szCs w:val="24"/>
        </w:rPr>
      </w:pPr>
      <w:r>
        <w:rPr>
          <w:rFonts w:ascii="Arial" w:hAnsi="Arial" w:cs="Arial"/>
          <w:sz w:val="24"/>
          <w:szCs w:val="24"/>
        </w:rPr>
        <w:t>[38</w:t>
      </w:r>
      <w:r w:rsidRPr="00382CD7">
        <w:rPr>
          <w:rFonts w:ascii="Arial" w:hAnsi="Arial" w:cs="Arial"/>
          <w:sz w:val="24"/>
          <w:szCs w:val="24"/>
        </w:rPr>
        <w:t>]</w:t>
      </w:r>
      <w:r w:rsidR="00CA3AA0">
        <w:rPr>
          <w:rFonts w:ascii="Arial" w:hAnsi="Arial" w:cs="Arial"/>
          <w:sz w:val="24"/>
          <w:szCs w:val="24"/>
        </w:rPr>
        <w:tab/>
      </w:r>
      <w:r w:rsidR="00C44564">
        <w:rPr>
          <w:rFonts w:ascii="Arial" w:hAnsi="Arial" w:cs="Arial"/>
          <w:sz w:val="24"/>
          <w:szCs w:val="24"/>
        </w:rPr>
        <w:t>It is further Mr Thimende’s evidence that shortly after forward</w:t>
      </w:r>
      <w:r w:rsidR="000A466C">
        <w:rPr>
          <w:rFonts w:ascii="Arial" w:hAnsi="Arial" w:cs="Arial"/>
          <w:sz w:val="24"/>
          <w:szCs w:val="24"/>
        </w:rPr>
        <w:t>ing</w:t>
      </w:r>
      <w:r w:rsidR="00C44564">
        <w:rPr>
          <w:rFonts w:ascii="Arial" w:hAnsi="Arial" w:cs="Arial"/>
          <w:sz w:val="24"/>
          <w:szCs w:val="24"/>
        </w:rPr>
        <w:t xml:space="preserve"> the invoice to the plaintiff, he and his wife, (2</w:t>
      </w:r>
      <w:r w:rsidR="00C44564" w:rsidRPr="00C44564">
        <w:rPr>
          <w:rFonts w:ascii="Arial" w:hAnsi="Arial" w:cs="Arial"/>
          <w:sz w:val="24"/>
          <w:szCs w:val="24"/>
          <w:vertAlign w:val="superscript"/>
        </w:rPr>
        <w:t>nd</w:t>
      </w:r>
      <w:r w:rsidR="00C44564">
        <w:rPr>
          <w:rFonts w:ascii="Arial" w:hAnsi="Arial" w:cs="Arial"/>
          <w:sz w:val="24"/>
          <w:szCs w:val="24"/>
        </w:rPr>
        <w:t xml:space="preserve"> defendant) met Mr Abrahams in Windhoek to discuss how the money would be paid to the </w:t>
      </w:r>
      <w:r w:rsidR="0010664A">
        <w:rPr>
          <w:rFonts w:ascii="Arial" w:hAnsi="Arial" w:cs="Arial"/>
          <w:sz w:val="24"/>
          <w:szCs w:val="24"/>
        </w:rPr>
        <w:t>supplier</w:t>
      </w:r>
      <w:r w:rsidR="00C44564">
        <w:rPr>
          <w:rFonts w:ascii="Arial" w:hAnsi="Arial" w:cs="Arial"/>
          <w:sz w:val="24"/>
          <w:szCs w:val="24"/>
        </w:rPr>
        <w:t>.  This version was put to Mr Abrahams in cross-examination by Mr Barnard, counsel for the defe</w:t>
      </w:r>
      <w:r w:rsidR="008B0A68">
        <w:rPr>
          <w:rFonts w:ascii="Arial" w:hAnsi="Arial" w:cs="Arial"/>
          <w:sz w:val="24"/>
          <w:szCs w:val="24"/>
        </w:rPr>
        <w:t>ndant</w:t>
      </w:r>
      <w:r w:rsidR="000A466C">
        <w:rPr>
          <w:rFonts w:ascii="Arial" w:hAnsi="Arial" w:cs="Arial"/>
          <w:sz w:val="24"/>
          <w:szCs w:val="24"/>
        </w:rPr>
        <w:t>s</w:t>
      </w:r>
      <w:r w:rsidR="008B0A68">
        <w:rPr>
          <w:rFonts w:ascii="Arial" w:hAnsi="Arial" w:cs="Arial"/>
          <w:sz w:val="24"/>
          <w:szCs w:val="24"/>
        </w:rPr>
        <w:t xml:space="preserve"> which Mr Abrahams denied,</w:t>
      </w:r>
      <w:r w:rsidR="00C44564">
        <w:rPr>
          <w:rFonts w:ascii="Arial" w:hAnsi="Arial" w:cs="Arial"/>
          <w:sz w:val="24"/>
          <w:szCs w:val="24"/>
        </w:rPr>
        <w:t xml:space="preserve"> Mr Abrahams denied ever meeting the witness and the wife in Windhoek.</w:t>
      </w:r>
    </w:p>
    <w:p w:rsidR="001D2A92" w:rsidRPr="00382CD7" w:rsidRDefault="001D2A92" w:rsidP="005D6B7D">
      <w:pPr>
        <w:spacing w:after="0" w:line="360" w:lineRule="auto"/>
        <w:jc w:val="both"/>
        <w:rPr>
          <w:rFonts w:ascii="Arial" w:hAnsi="Arial" w:cs="Arial"/>
        </w:rPr>
      </w:pPr>
    </w:p>
    <w:p w:rsidR="00572FCC" w:rsidRDefault="001D2A92" w:rsidP="00D66701">
      <w:pPr>
        <w:spacing w:after="0" w:line="360" w:lineRule="auto"/>
        <w:jc w:val="both"/>
        <w:rPr>
          <w:rFonts w:ascii="Arial" w:hAnsi="Arial" w:cs="Arial"/>
          <w:sz w:val="24"/>
          <w:szCs w:val="24"/>
        </w:rPr>
      </w:pPr>
      <w:r>
        <w:rPr>
          <w:rFonts w:ascii="Arial" w:hAnsi="Arial" w:cs="Arial"/>
          <w:sz w:val="24"/>
          <w:szCs w:val="24"/>
        </w:rPr>
        <w:t>[39</w:t>
      </w:r>
      <w:r w:rsidRPr="00382CD7">
        <w:rPr>
          <w:rFonts w:ascii="Arial" w:hAnsi="Arial" w:cs="Arial"/>
          <w:sz w:val="24"/>
          <w:szCs w:val="24"/>
        </w:rPr>
        <w:t>]</w:t>
      </w:r>
      <w:r w:rsidR="00CA3AA0">
        <w:rPr>
          <w:rFonts w:ascii="Arial" w:hAnsi="Arial" w:cs="Arial"/>
          <w:sz w:val="24"/>
          <w:szCs w:val="24"/>
        </w:rPr>
        <w:tab/>
      </w:r>
      <w:r w:rsidR="00432866">
        <w:rPr>
          <w:rFonts w:ascii="Arial" w:hAnsi="Arial" w:cs="Arial"/>
          <w:sz w:val="24"/>
          <w:szCs w:val="24"/>
        </w:rPr>
        <w:t>Mr Thimende further testified that on his arrival home on 11 March 2</w:t>
      </w:r>
      <w:r w:rsidR="00CC3B30">
        <w:rPr>
          <w:rFonts w:ascii="Arial" w:hAnsi="Arial" w:cs="Arial"/>
          <w:sz w:val="24"/>
          <w:szCs w:val="24"/>
        </w:rPr>
        <w:t xml:space="preserve">015 from his work at Nkurenkuru, his wife handed </w:t>
      </w:r>
      <w:r w:rsidR="000A466C">
        <w:rPr>
          <w:rFonts w:ascii="Arial" w:hAnsi="Arial" w:cs="Arial"/>
          <w:sz w:val="24"/>
          <w:szCs w:val="24"/>
        </w:rPr>
        <w:t xml:space="preserve">him </w:t>
      </w:r>
      <w:r w:rsidR="00CC3B30">
        <w:rPr>
          <w:rFonts w:ascii="Arial" w:hAnsi="Arial" w:cs="Arial"/>
          <w:sz w:val="24"/>
          <w:szCs w:val="24"/>
        </w:rPr>
        <w:t>a copy of a letter signed by her authorizing the plaintiff to deposit the loan amount into the Namibian Furnitech account.  He said that he was angry but would do nothing to stop what was arranged in t</w:t>
      </w:r>
      <w:r w:rsidR="000A466C">
        <w:rPr>
          <w:rFonts w:ascii="Arial" w:hAnsi="Arial" w:cs="Arial"/>
          <w:sz w:val="24"/>
          <w:szCs w:val="24"/>
        </w:rPr>
        <w:t>he letter. He did not authorize</w:t>
      </w:r>
      <w:r w:rsidR="00CC3B30">
        <w:rPr>
          <w:rFonts w:ascii="Arial" w:hAnsi="Arial" w:cs="Arial"/>
          <w:sz w:val="24"/>
          <w:szCs w:val="24"/>
        </w:rPr>
        <w:t xml:space="preserve"> her to sign the letter on his behalf, he stated.</w:t>
      </w:r>
    </w:p>
    <w:p w:rsidR="001D2A92" w:rsidRDefault="001D2A92" w:rsidP="00D66701">
      <w:pPr>
        <w:spacing w:after="0" w:line="360" w:lineRule="auto"/>
        <w:jc w:val="both"/>
        <w:rPr>
          <w:rFonts w:ascii="Arial" w:hAnsi="Arial" w:cs="Arial"/>
          <w:sz w:val="24"/>
          <w:szCs w:val="24"/>
        </w:rPr>
      </w:pPr>
    </w:p>
    <w:p w:rsidR="001D2A92" w:rsidRDefault="001D2A92" w:rsidP="00D66701">
      <w:pPr>
        <w:spacing w:after="0" w:line="360" w:lineRule="auto"/>
        <w:jc w:val="both"/>
        <w:rPr>
          <w:rFonts w:ascii="Arial" w:hAnsi="Arial" w:cs="Arial"/>
          <w:sz w:val="24"/>
          <w:szCs w:val="24"/>
        </w:rPr>
      </w:pPr>
      <w:r>
        <w:rPr>
          <w:rFonts w:ascii="Arial" w:hAnsi="Arial" w:cs="Arial"/>
          <w:sz w:val="24"/>
          <w:szCs w:val="24"/>
        </w:rPr>
        <w:t>[40</w:t>
      </w:r>
      <w:r w:rsidRPr="00382CD7">
        <w:rPr>
          <w:rFonts w:ascii="Arial" w:hAnsi="Arial" w:cs="Arial"/>
          <w:sz w:val="24"/>
          <w:szCs w:val="24"/>
        </w:rPr>
        <w:t>]</w:t>
      </w:r>
      <w:r w:rsidR="00CA3AA0">
        <w:rPr>
          <w:rFonts w:ascii="Arial" w:hAnsi="Arial" w:cs="Arial"/>
          <w:sz w:val="24"/>
          <w:szCs w:val="24"/>
        </w:rPr>
        <w:tab/>
      </w:r>
      <w:r w:rsidR="00D31B62">
        <w:rPr>
          <w:rFonts w:ascii="Arial" w:hAnsi="Arial" w:cs="Arial"/>
          <w:sz w:val="24"/>
          <w:szCs w:val="24"/>
        </w:rPr>
        <w:t xml:space="preserve">Mr Thimende testified that no developments were forthcoming from Furnitech South Africa a few weeks after disbursement and it became apparent to him that the </w:t>
      </w:r>
      <w:r w:rsidR="0010664A">
        <w:rPr>
          <w:rFonts w:ascii="Arial" w:hAnsi="Arial" w:cs="Arial"/>
          <w:sz w:val="24"/>
          <w:szCs w:val="24"/>
        </w:rPr>
        <w:t>supplier</w:t>
      </w:r>
      <w:r w:rsidR="00D31B62">
        <w:rPr>
          <w:rFonts w:ascii="Arial" w:hAnsi="Arial" w:cs="Arial"/>
          <w:sz w:val="24"/>
          <w:szCs w:val="24"/>
        </w:rPr>
        <w:t xml:space="preserve"> w</w:t>
      </w:r>
      <w:r w:rsidR="00F853AA">
        <w:rPr>
          <w:rFonts w:ascii="Arial" w:hAnsi="Arial" w:cs="Arial"/>
          <w:sz w:val="24"/>
          <w:szCs w:val="24"/>
        </w:rPr>
        <w:t>as</w:t>
      </w:r>
      <w:r w:rsidR="00D31B62">
        <w:rPr>
          <w:rFonts w:ascii="Arial" w:hAnsi="Arial" w:cs="Arial"/>
          <w:sz w:val="24"/>
          <w:szCs w:val="24"/>
        </w:rPr>
        <w:t xml:space="preserve"> unable to deliver the goods.  In view of that</w:t>
      </w:r>
      <w:r w:rsidR="000A466C">
        <w:rPr>
          <w:rFonts w:ascii="Arial" w:hAnsi="Arial" w:cs="Arial"/>
          <w:sz w:val="24"/>
          <w:szCs w:val="24"/>
        </w:rPr>
        <w:t>,</w:t>
      </w:r>
      <w:r w:rsidR="00D31B62">
        <w:rPr>
          <w:rFonts w:ascii="Arial" w:hAnsi="Arial" w:cs="Arial"/>
          <w:sz w:val="24"/>
          <w:szCs w:val="24"/>
        </w:rPr>
        <w:t xml:space="preserve"> he started making enquiries about why delivery </w:t>
      </w:r>
      <w:r w:rsidR="000A466C">
        <w:rPr>
          <w:rFonts w:ascii="Arial" w:hAnsi="Arial" w:cs="Arial"/>
          <w:sz w:val="24"/>
          <w:szCs w:val="24"/>
        </w:rPr>
        <w:t xml:space="preserve">was </w:t>
      </w:r>
      <w:r w:rsidR="00D31B62">
        <w:rPr>
          <w:rFonts w:ascii="Arial" w:hAnsi="Arial" w:cs="Arial"/>
          <w:sz w:val="24"/>
          <w:szCs w:val="24"/>
        </w:rPr>
        <w:t>not taking place when he was informed by a certain Mr DF Malan</w:t>
      </w:r>
      <w:r w:rsidR="000A466C">
        <w:rPr>
          <w:rFonts w:ascii="Arial" w:hAnsi="Arial" w:cs="Arial"/>
          <w:sz w:val="24"/>
          <w:szCs w:val="24"/>
        </w:rPr>
        <w:t>,</w:t>
      </w:r>
      <w:r w:rsidR="00D31B62">
        <w:rPr>
          <w:rFonts w:ascii="Arial" w:hAnsi="Arial" w:cs="Arial"/>
          <w:sz w:val="24"/>
          <w:szCs w:val="24"/>
        </w:rPr>
        <w:t xml:space="preserve"> the attorney of Furnitech South Africa why delivery would not be made.</w:t>
      </w:r>
    </w:p>
    <w:p w:rsidR="001D2A92" w:rsidRDefault="001D2A92" w:rsidP="00D66701">
      <w:pPr>
        <w:spacing w:after="0" w:line="360" w:lineRule="auto"/>
        <w:jc w:val="both"/>
        <w:rPr>
          <w:rFonts w:ascii="Arial" w:hAnsi="Arial" w:cs="Arial"/>
          <w:sz w:val="24"/>
          <w:szCs w:val="24"/>
        </w:rPr>
      </w:pPr>
    </w:p>
    <w:p w:rsidR="001D2A92" w:rsidRDefault="001D2A92" w:rsidP="00D66701">
      <w:pPr>
        <w:spacing w:after="0" w:line="360" w:lineRule="auto"/>
        <w:jc w:val="both"/>
        <w:rPr>
          <w:rFonts w:ascii="Arial" w:hAnsi="Arial" w:cs="Arial"/>
          <w:sz w:val="24"/>
          <w:szCs w:val="24"/>
        </w:rPr>
      </w:pPr>
      <w:r>
        <w:rPr>
          <w:rFonts w:ascii="Arial" w:hAnsi="Arial" w:cs="Arial"/>
          <w:sz w:val="24"/>
          <w:szCs w:val="24"/>
        </w:rPr>
        <w:t>[41</w:t>
      </w:r>
      <w:r w:rsidRPr="00382CD7">
        <w:rPr>
          <w:rFonts w:ascii="Arial" w:hAnsi="Arial" w:cs="Arial"/>
          <w:sz w:val="24"/>
          <w:szCs w:val="24"/>
        </w:rPr>
        <w:t>]</w:t>
      </w:r>
      <w:r w:rsidR="00CA3AA0">
        <w:rPr>
          <w:rFonts w:ascii="Arial" w:hAnsi="Arial" w:cs="Arial"/>
          <w:sz w:val="24"/>
          <w:szCs w:val="24"/>
        </w:rPr>
        <w:tab/>
      </w:r>
      <w:r w:rsidR="0075187B">
        <w:rPr>
          <w:rFonts w:ascii="Arial" w:hAnsi="Arial" w:cs="Arial"/>
          <w:sz w:val="24"/>
          <w:szCs w:val="24"/>
        </w:rPr>
        <w:t>Mr Thimende is not entirely correct that no delivery was made to the f</w:t>
      </w:r>
      <w:r w:rsidR="001C1451">
        <w:rPr>
          <w:rFonts w:ascii="Arial" w:hAnsi="Arial" w:cs="Arial"/>
          <w:sz w:val="24"/>
          <w:szCs w:val="24"/>
        </w:rPr>
        <w:t>i</w:t>
      </w:r>
      <w:r w:rsidR="0075187B">
        <w:rPr>
          <w:rFonts w:ascii="Arial" w:hAnsi="Arial" w:cs="Arial"/>
          <w:sz w:val="24"/>
          <w:szCs w:val="24"/>
        </w:rPr>
        <w:t>rst defend</w:t>
      </w:r>
      <w:r w:rsidR="001C1451">
        <w:rPr>
          <w:rFonts w:ascii="Arial" w:hAnsi="Arial" w:cs="Arial"/>
          <w:sz w:val="24"/>
          <w:szCs w:val="24"/>
        </w:rPr>
        <w:t>a</w:t>
      </w:r>
      <w:r w:rsidR="0075187B">
        <w:rPr>
          <w:rFonts w:ascii="Arial" w:hAnsi="Arial" w:cs="Arial"/>
          <w:sz w:val="24"/>
          <w:szCs w:val="24"/>
        </w:rPr>
        <w:t>nt after the disbursement.  Indeed,</w:t>
      </w:r>
      <w:r w:rsidR="001C1451">
        <w:rPr>
          <w:rFonts w:ascii="Arial" w:hAnsi="Arial" w:cs="Arial"/>
          <w:sz w:val="24"/>
          <w:szCs w:val="24"/>
        </w:rPr>
        <w:t xml:space="preserve"> the fi</w:t>
      </w:r>
      <w:r w:rsidR="0075187B">
        <w:rPr>
          <w:rFonts w:ascii="Arial" w:hAnsi="Arial" w:cs="Arial"/>
          <w:sz w:val="24"/>
          <w:szCs w:val="24"/>
        </w:rPr>
        <w:t>rst consignment consisting of cha</w:t>
      </w:r>
      <w:r w:rsidR="00F16D8F">
        <w:rPr>
          <w:rFonts w:ascii="Arial" w:hAnsi="Arial" w:cs="Arial"/>
          <w:sz w:val="24"/>
          <w:szCs w:val="24"/>
        </w:rPr>
        <w:t>i</w:t>
      </w:r>
      <w:r w:rsidR="0075187B">
        <w:rPr>
          <w:rFonts w:ascii="Arial" w:hAnsi="Arial" w:cs="Arial"/>
          <w:sz w:val="24"/>
          <w:szCs w:val="24"/>
        </w:rPr>
        <w:t xml:space="preserve">rs and desks were delivered </w:t>
      </w:r>
      <w:r w:rsidR="00CE6F29">
        <w:rPr>
          <w:rFonts w:ascii="Arial" w:hAnsi="Arial" w:cs="Arial"/>
          <w:sz w:val="24"/>
          <w:szCs w:val="24"/>
        </w:rPr>
        <w:t>which the first defendant</w:t>
      </w:r>
      <w:r w:rsidR="001C1451">
        <w:rPr>
          <w:rFonts w:ascii="Arial" w:hAnsi="Arial" w:cs="Arial"/>
          <w:sz w:val="24"/>
          <w:szCs w:val="24"/>
        </w:rPr>
        <w:t xml:space="preserve"> delivered to the Regional </w:t>
      </w:r>
      <w:r w:rsidR="0010664A">
        <w:rPr>
          <w:rFonts w:ascii="Arial" w:hAnsi="Arial" w:cs="Arial"/>
          <w:sz w:val="24"/>
          <w:szCs w:val="24"/>
        </w:rPr>
        <w:t>Council</w:t>
      </w:r>
      <w:r w:rsidR="001C1451">
        <w:rPr>
          <w:rFonts w:ascii="Arial" w:hAnsi="Arial" w:cs="Arial"/>
          <w:sz w:val="24"/>
          <w:szCs w:val="24"/>
        </w:rPr>
        <w:t>.  Mr Thimende is untruthful in that respect.</w:t>
      </w:r>
      <w:r w:rsidR="007A6EA5">
        <w:rPr>
          <w:rFonts w:ascii="Arial" w:hAnsi="Arial" w:cs="Arial"/>
          <w:sz w:val="24"/>
          <w:szCs w:val="24"/>
        </w:rPr>
        <w:t xml:space="preserve">  The inability to deliver arose after the first delivery.  It is also clear from the evidence of both the son and father Thimende that Mr Clinton Scheepers was not a stranger to them as they </w:t>
      </w:r>
      <w:r w:rsidR="00CE6F29">
        <w:rPr>
          <w:rFonts w:ascii="Arial" w:hAnsi="Arial" w:cs="Arial"/>
          <w:sz w:val="24"/>
          <w:szCs w:val="24"/>
        </w:rPr>
        <w:t>want the court to believe</w:t>
      </w:r>
      <w:r w:rsidR="007A6EA5">
        <w:rPr>
          <w:rFonts w:ascii="Arial" w:hAnsi="Arial" w:cs="Arial"/>
          <w:sz w:val="24"/>
          <w:szCs w:val="24"/>
        </w:rPr>
        <w:t>.  They dealt with him on behalf of the South Africa Furnitech because he provided them with a quotation for the furniture</w:t>
      </w:r>
      <w:r w:rsidR="00CE6F29">
        <w:rPr>
          <w:rFonts w:ascii="Arial" w:hAnsi="Arial" w:cs="Arial"/>
          <w:sz w:val="24"/>
          <w:szCs w:val="24"/>
        </w:rPr>
        <w:t>s</w:t>
      </w:r>
      <w:r w:rsidR="007A6EA5">
        <w:rPr>
          <w:rFonts w:ascii="Arial" w:hAnsi="Arial" w:cs="Arial"/>
          <w:sz w:val="24"/>
          <w:szCs w:val="24"/>
        </w:rPr>
        <w:t xml:space="preserve">, exhibit </w:t>
      </w:r>
      <w:r w:rsidR="00F16D8F">
        <w:rPr>
          <w:rFonts w:ascii="Arial" w:hAnsi="Arial" w:cs="Arial"/>
          <w:sz w:val="24"/>
          <w:szCs w:val="24"/>
        </w:rPr>
        <w:t>“</w:t>
      </w:r>
      <w:r w:rsidR="007A6EA5">
        <w:rPr>
          <w:rFonts w:ascii="Arial" w:hAnsi="Arial" w:cs="Arial"/>
          <w:sz w:val="24"/>
          <w:szCs w:val="24"/>
        </w:rPr>
        <w:t>V</w:t>
      </w:r>
      <w:r w:rsidR="00F16D8F">
        <w:rPr>
          <w:rFonts w:ascii="Arial" w:hAnsi="Arial" w:cs="Arial"/>
          <w:sz w:val="24"/>
          <w:szCs w:val="24"/>
        </w:rPr>
        <w:t>”</w:t>
      </w:r>
      <w:r w:rsidR="007A6EA5">
        <w:rPr>
          <w:rFonts w:ascii="Arial" w:hAnsi="Arial" w:cs="Arial"/>
          <w:sz w:val="24"/>
          <w:szCs w:val="24"/>
        </w:rPr>
        <w:t>.</w:t>
      </w:r>
    </w:p>
    <w:p w:rsidR="001D2A92" w:rsidRDefault="001D2A92" w:rsidP="00D66701">
      <w:pPr>
        <w:spacing w:after="0" w:line="360" w:lineRule="auto"/>
        <w:jc w:val="both"/>
        <w:rPr>
          <w:rFonts w:ascii="Arial" w:hAnsi="Arial" w:cs="Arial"/>
          <w:sz w:val="24"/>
          <w:szCs w:val="24"/>
        </w:rPr>
      </w:pPr>
    </w:p>
    <w:p w:rsidR="001D2A92" w:rsidRDefault="001D2A92" w:rsidP="001D2A92">
      <w:pPr>
        <w:spacing w:after="0" w:line="360" w:lineRule="auto"/>
        <w:jc w:val="both"/>
        <w:rPr>
          <w:rFonts w:ascii="Arial" w:hAnsi="Arial" w:cs="Arial"/>
          <w:sz w:val="24"/>
          <w:szCs w:val="24"/>
        </w:rPr>
      </w:pPr>
      <w:r>
        <w:rPr>
          <w:rFonts w:ascii="Arial" w:hAnsi="Arial" w:cs="Arial"/>
          <w:sz w:val="24"/>
          <w:szCs w:val="24"/>
        </w:rPr>
        <w:t>[42</w:t>
      </w:r>
      <w:r w:rsidRPr="00382CD7">
        <w:rPr>
          <w:rFonts w:ascii="Arial" w:hAnsi="Arial" w:cs="Arial"/>
          <w:sz w:val="24"/>
          <w:szCs w:val="24"/>
        </w:rPr>
        <w:t>]</w:t>
      </w:r>
      <w:r w:rsidR="00CA3AA0">
        <w:rPr>
          <w:rFonts w:ascii="Arial" w:hAnsi="Arial" w:cs="Arial"/>
          <w:sz w:val="24"/>
          <w:szCs w:val="24"/>
        </w:rPr>
        <w:tab/>
      </w:r>
      <w:r w:rsidR="00315410">
        <w:rPr>
          <w:rFonts w:ascii="Arial" w:hAnsi="Arial" w:cs="Arial"/>
          <w:sz w:val="24"/>
          <w:szCs w:val="24"/>
        </w:rPr>
        <w:t>He further, testified about the price of the furniture</w:t>
      </w:r>
      <w:r w:rsidR="00CE6F29">
        <w:rPr>
          <w:rFonts w:ascii="Arial" w:hAnsi="Arial" w:cs="Arial"/>
          <w:sz w:val="24"/>
          <w:szCs w:val="24"/>
        </w:rPr>
        <w:t>s</w:t>
      </w:r>
      <w:r w:rsidR="00315410">
        <w:rPr>
          <w:rFonts w:ascii="Arial" w:hAnsi="Arial" w:cs="Arial"/>
          <w:sz w:val="24"/>
          <w:szCs w:val="24"/>
        </w:rPr>
        <w:t xml:space="preserve"> if supplied by Furnitech South Africa and that </w:t>
      </w:r>
      <w:r w:rsidR="00C86504">
        <w:rPr>
          <w:rFonts w:ascii="Arial" w:hAnsi="Arial" w:cs="Arial"/>
          <w:sz w:val="24"/>
          <w:szCs w:val="24"/>
        </w:rPr>
        <w:t xml:space="preserve">which </w:t>
      </w:r>
      <w:r w:rsidR="00315410">
        <w:rPr>
          <w:rFonts w:ascii="Arial" w:hAnsi="Arial" w:cs="Arial"/>
          <w:sz w:val="24"/>
          <w:szCs w:val="24"/>
        </w:rPr>
        <w:t>Furnitech Namibia had asked resulting in a loss of some hundred thousand Namibia dollars.</w:t>
      </w:r>
    </w:p>
    <w:p w:rsidR="001D2A92" w:rsidRDefault="001D2A92" w:rsidP="001D2A92">
      <w:pPr>
        <w:spacing w:after="0" w:line="360" w:lineRule="auto"/>
        <w:jc w:val="both"/>
        <w:rPr>
          <w:rFonts w:ascii="Arial" w:hAnsi="Arial" w:cs="Arial"/>
          <w:sz w:val="24"/>
          <w:szCs w:val="24"/>
        </w:rPr>
      </w:pPr>
    </w:p>
    <w:p w:rsidR="001D2A92" w:rsidRDefault="001D2A92" w:rsidP="001D2A92">
      <w:pPr>
        <w:spacing w:after="0" w:line="360" w:lineRule="auto"/>
        <w:jc w:val="both"/>
        <w:rPr>
          <w:rFonts w:ascii="Arial" w:hAnsi="Arial" w:cs="Arial"/>
          <w:sz w:val="24"/>
          <w:szCs w:val="24"/>
        </w:rPr>
      </w:pPr>
      <w:r>
        <w:rPr>
          <w:rFonts w:ascii="Arial" w:hAnsi="Arial" w:cs="Arial"/>
          <w:sz w:val="24"/>
          <w:szCs w:val="24"/>
        </w:rPr>
        <w:t>[43</w:t>
      </w:r>
      <w:r w:rsidRPr="00382CD7">
        <w:rPr>
          <w:rFonts w:ascii="Arial" w:hAnsi="Arial" w:cs="Arial"/>
          <w:sz w:val="24"/>
          <w:szCs w:val="24"/>
        </w:rPr>
        <w:t>]</w:t>
      </w:r>
      <w:r w:rsidR="00CA3AA0">
        <w:rPr>
          <w:rFonts w:ascii="Arial" w:hAnsi="Arial" w:cs="Arial"/>
          <w:sz w:val="24"/>
          <w:szCs w:val="24"/>
        </w:rPr>
        <w:tab/>
      </w:r>
      <w:r w:rsidR="004A1D3E">
        <w:rPr>
          <w:rFonts w:ascii="Arial" w:hAnsi="Arial" w:cs="Arial"/>
          <w:sz w:val="24"/>
          <w:szCs w:val="24"/>
        </w:rPr>
        <w:t>Meanwhile, in cross-examination, Mr Thimende (senior) proved to be not only poor but also an unreliable witness.  He faile</w:t>
      </w:r>
      <w:r w:rsidR="00A45A12">
        <w:rPr>
          <w:rFonts w:ascii="Arial" w:hAnsi="Arial" w:cs="Arial"/>
          <w:sz w:val="24"/>
          <w:szCs w:val="24"/>
        </w:rPr>
        <w:t>d</w:t>
      </w:r>
      <w:r w:rsidR="004A666A">
        <w:rPr>
          <w:rFonts w:ascii="Arial" w:hAnsi="Arial" w:cs="Arial"/>
          <w:sz w:val="24"/>
          <w:szCs w:val="24"/>
        </w:rPr>
        <w:t xml:space="preserve"> in his evidence in-chief</w:t>
      </w:r>
      <w:r w:rsidR="00A45A12">
        <w:rPr>
          <w:rFonts w:ascii="Arial" w:hAnsi="Arial" w:cs="Arial"/>
          <w:sz w:val="24"/>
          <w:szCs w:val="24"/>
        </w:rPr>
        <w:t xml:space="preserve"> to tell the court about the 186</w:t>
      </w:r>
      <w:r w:rsidR="004A1D3E">
        <w:rPr>
          <w:rFonts w:ascii="Arial" w:hAnsi="Arial" w:cs="Arial"/>
          <w:sz w:val="24"/>
          <w:szCs w:val="24"/>
        </w:rPr>
        <w:t xml:space="preserve"> desks and</w:t>
      </w:r>
      <w:r w:rsidR="00A45A12">
        <w:rPr>
          <w:rFonts w:ascii="Arial" w:hAnsi="Arial" w:cs="Arial"/>
          <w:sz w:val="24"/>
          <w:szCs w:val="24"/>
        </w:rPr>
        <w:t xml:space="preserve"> </w:t>
      </w:r>
      <w:r w:rsidR="004A1D3E">
        <w:rPr>
          <w:rFonts w:ascii="Arial" w:hAnsi="Arial" w:cs="Arial"/>
          <w:sz w:val="24"/>
          <w:szCs w:val="24"/>
        </w:rPr>
        <w:t xml:space="preserve">250 chairs delivered to them.  This was done </w:t>
      </w:r>
      <w:r w:rsidR="008C33F1">
        <w:rPr>
          <w:rFonts w:ascii="Arial" w:hAnsi="Arial" w:cs="Arial"/>
          <w:sz w:val="24"/>
          <w:szCs w:val="24"/>
        </w:rPr>
        <w:t>purposely</w:t>
      </w:r>
      <w:r w:rsidR="004A1D3E">
        <w:rPr>
          <w:rFonts w:ascii="Arial" w:hAnsi="Arial" w:cs="Arial"/>
          <w:sz w:val="24"/>
          <w:szCs w:val="24"/>
        </w:rPr>
        <w:t xml:space="preserve"> to justify the claim of plaintiff paying wrong </w:t>
      </w:r>
      <w:r w:rsidR="0010664A">
        <w:rPr>
          <w:rFonts w:ascii="Arial" w:hAnsi="Arial" w:cs="Arial"/>
          <w:sz w:val="24"/>
          <w:szCs w:val="24"/>
        </w:rPr>
        <w:t>supplier</w:t>
      </w:r>
      <w:r w:rsidR="004A1D3E">
        <w:rPr>
          <w:rFonts w:ascii="Arial" w:hAnsi="Arial" w:cs="Arial"/>
          <w:sz w:val="24"/>
          <w:szCs w:val="24"/>
        </w:rPr>
        <w:t xml:space="preserve">.  It is inconceivable that Mr Thimende while well aware that </w:t>
      </w:r>
      <w:r w:rsidR="00C86504">
        <w:rPr>
          <w:rFonts w:ascii="Arial" w:hAnsi="Arial" w:cs="Arial"/>
          <w:sz w:val="24"/>
          <w:szCs w:val="24"/>
        </w:rPr>
        <w:t xml:space="preserve">part of the delivery was made, </w:t>
      </w:r>
      <w:r w:rsidR="004A1D3E">
        <w:rPr>
          <w:rFonts w:ascii="Arial" w:hAnsi="Arial" w:cs="Arial"/>
          <w:sz w:val="24"/>
          <w:szCs w:val="24"/>
        </w:rPr>
        <w:t xml:space="preserve">deliberately withheld this information from the court and testified that no development was forthcoming from the </w:t>
      </w:r>
      <w:r w:rsidR="0010664A">
        <w:rPr>
          <w:rFonts w:ascii="Arial" w:hAnsi="Arial" w:cs="Arial"/>
          <w:sz w:val="24"/>
          <w:szCs w:val="24"/>
        </w:rPr>
        <w:t>suppliers</w:t>
      </w:r>
      <w:r w:rsidR="004A1D3E">
        <w:rPr>
          <w:rFonts w:ascii="Arial" w:hAnsi="Arial" w:cs="Arial"/>
          <w:sz w:val="24"/>
          <w:szCs w:val="24"/>
        </w:rPr>
        <w:t xml:space="preserve"> after disbursement by the plaintiff.</w:t>
      </w:r>
    </w:p>
    <w:p w:rsidR="001D2A92" w:rsidRDefault="001D2A92" w:rsidP="00D66701">
      <w:pPr>
        <w:spacing w:after="0" w:line="360" w:lineRule="auto"/>
        <w:jc w:val="both"/>
        <w:rPr>
          <w:rFonts w:ascii="Arial" w:hAnsi="Arial" w:cs="Arial"/>
          <w:sz w:val="24"/>
          <w:szCs w:val="24"/>
        </w:rPr>
      </w:pPr>
    </w:p>
    <w:p w:rsidR="001D2A92" w:rsidRDefault="001D2A92" w:rsidP="001D2A92">
      <w:pPr>
        <w:spacing w:after="0" w:line="360" w:lineRule="auto"/>
        <w:jc w:val="both"/>
        <w:rPr>
          <w:rFonts w:ascii="Arial" w:hAnsi="Arial" w:cs="Arial"/>
          <w:sz w:val="24"/>
          <w:szCs w:val="24"/>
        </w:rPr>
      </w:pPr>
      <w:r>
        <w:rPr>
          <w:rFonts w:ascii="Arial" w:hAnsi="Arial" w:cs="Arial"/>
          <w:sz w:val="24"/>
          <w:szCs w:val="24"/>
        </w:rPr>
        <w:t>[44</w:t>
      </w:r>
      <w:r w:rsidRPr="00382CD7">
        <w:rPr>
          <w:rFonts w:ascii="Arial" w:hAnsi="Arial" w:cs="Arial"/>
          <w:sz w:val="24"/>
          <w:szCs w:val="24"/>
        </w:rPr>
        <w:t>]</w:t>
      </w:r>
      <w:r w:rsidR="00CA3AA0">
        <w:rPr>
          <w:rFonts w:ascii="Arial" w:hAnsi="Arial" w:cs="Arial"/>
          <w:sz w:val="24"/>
          <w:szCs w:val="24"/>
        </w:rPr>
        <w:tab/>
      </w:r>
      <w:r w:rsidR="006E07F4">
        <w:rPr>
          <w:rFonts w:ascii="Arial" w:hAnsi="Arial" w:cs="Arial"/>
          <w:sz w:val="24"/>
          <w:szCs w:val="24"/>
        </w:rPr>
        <w:t>In any event, apart from deliberately lying under oath, Mr Thimende did not impress me during his testimony.  His counsel struggle</w:t>
      </w:r>
      <w:r w:rsidR="00C86504">
        <w:rPr>
          <w:rFonts w:ascii="Arial" w:hAnsi="Arial" w:cs="Arial"/>
          <w:sz w:val="24"/>
          <w:szCs w:val="24"/>
        </w:rPr>
        <w:t>d</w:t>
      </w:r>
      <w:r w:rsidR="006E07F4">
        <w:rPr>
          <w:rFonts w:ascii="Arial" w:hAnsi="Arial" w:cs="Arial"/>
          <w:sz w:val="24"/>
          <w:szCs w:val="24"/>
        </w:rPr>
        <w:t xml:space="preserve"> to </w:t>
      </w:r>
      <w:r w:rsidR="00E8268A">
        <w:rPr>
          <w:rFonts w:ascii="Arial" w:hAnsi="Arial" w:cs="Arial"/>
          <w:sz w:val="24"/>
          <w:szCs w:val="24"/>
        </w:rPr>
        <w:t>get</w:t>
      </w:r>
      <w:r w:rsidR="006E07F4">
        <w:rPr>
          <w:rFonts w:ascii="Arial" w:hAnsi="Arial" w:cs="Arial"/>
          <w:sz w:val="24"/>
          <w:szCs w:val="24"/>
        </w:rPr>
        <w:t xml:space="preserve"> information out of him which, in my view, is an indication that the defense that the parties did not reach </w:t>
      </w:r>
      <w:r w:rsidR="006E4E33">
        <w:rPr>
          <w:rFonts w:ascii="Arial" w:hAnsi="Arial" w:cs="Arial"/>
          <w:sz w:val="24"/>
          <w:szCs w:val="24"/>
        </w:rPr>
        <w:t>consensus</w:t>
      </w:r>
      <w:r w:rsidR="006E07F4">
        <w:rPr>
          <w:rFonts w:ascii="Arial" w:hAnsi="Arial" w:cs="Arial"/>
          <w:sz w:val="24"/>
          <w:szCs w:val="24"/>
        </w:rPr>
        <w:t xml:space="preserve"> i</w:t>
      </w:r>
      <w:r w:rsidR="00C86504">
        <w:rPr>
          <w:rFonts w:ascii="Arial" w:hAnsi="Arial" w:cs="Arial"/>
          <w:sz w:val="24"/>
          <w:szCs w:val="24"/>
        </w:rPr>
        <w:t>s</w:t>
      </w:r>
      <w:r w:rsidR="006E07F4">
        <w:rPr>
          <w:rFonts w:ascii="Arial" w:hAnsi="Arial" w:cs="Arial"/>
          <w:sz w:val="24"/>
          <w:szCs w:val="24"/>
        </w:rPr>
        <w:t xml:space="preserve"> an afterthought if not a fabrication hatched after it became known that their </w:t>
      </w:r>
      <w:r w:rsidR="0010664A">
        <w:rPr>
          <w:rFonts w:ascii="Arial" w:hAnsi="Arial" w:cs="Arial"/>
          <w:sz w:val="24"/>
          <w:szCs w:val="24"/>
        </w:rPr>
        <w:t>supplier</w:t>
      </w:r>
      <w:r w:rsidR="006E07F4">
        <w:rPr>
          <w:rFonts w:ascii="Arial" w:hAnsi="Arial" w:cs="Arial"/>
          <w:sz w:val="24"/>
          <w:szCs w:val="24"/>
        </w:rPr>
        <w:t xml:space="preserve"> ha</w:t>
      </w:r>
      <w:r w:rsidR="005536EC">
        <w:rPr>
          <w:rFonts w:ascii="Arial" w:hAnsi="Arial" w:cs="Arial"/>
          <w:sz w:val="24"/>
          <w:szCs w:val="24"/>
        </w:rPr>
        <w:t>s</w:t>
      </w:r>
      <w:r w:rsidR="006E07F4">
        <w:rPr>
          <w:rFonts w:ascii="Arial" w:hAnsi="Arial" w:cs="Arial"/>
          <w:sz w:val="24"/>
          <w:szCs w:val="24"/>
        </w:rPr>
        <w:t xml:space="preserve"> been declared insolvent therefore could not deliver the remaining batch.</w:t>
      </w:r>
    </w:p>
    <w:p w:rsidR="001D2A92" w:rsidRDefault="001D2A92" w:rsidP="001D2A92">
      <w:pPr>
        <w:spacing w:after="0" w:line="360" w:lineRule="auto"/>
        <w:jc w:val="both"/>
        <w:rPr>
          <w:rFonts w:ascii="Arial" w:hAnsi="Arial" w:cs="Arial"/>
          <w:sz w:val="24"/>
          <w:szCs w:val="24"/>
        </w:rPr>
      </w:pPr>
    </w:p>
    <w:p w:rsidR="001D2A92" w:rsidRDefault="001D2A92" w:rsidP="001D2A92">
      <w:pPr>
        <w:spacing w:after="0" w:line="360" w:lineRule="auto"/>
        <w:jc w:val="both"/>
        <w:rPr>
          <w:rFonts w:ascii="Arial" w:hAnsi="Arial" w:cs="Arial"/>
          <w:sz w:val="24"/>
          <w:szCs w:val="24"/>
        </w:rPr>
      </w:pPr>
      <w:r>
        <w:rPr>
          <w:rFonts w:ascii="Arial" w:hAnsi="Arial" w:cs="Arial"/>
          <w:sz w:val="24"/>
          <w:szCs w:val="24"/>
        </w:rPr>
        <w:t>[45</w:t>
      </w:r>
      <w:r w:rsidRPr="00382CD7">
        <w:rPr>
          <w:rFonts w:ascii="Arial" w:hAnsi="Arial" w:cs="Arial"/>
          <w:sz w:val="24"/>
          <w:szCs w:val="24"/>
        </w:rPr>
        <w:t>]</w:t>
      </w:r>
      <w:r w:rsidR="00CA3AA0">
        <w:rPr>
          <w:rFonts w:ascii="Arial" w:hAnsi="Arial" w:cs="Arial"/>
          <w:sz w:val="24"/>
          <w:szCs w:val="24"/>
        </w:rPr>
        <w:tab/>
      </w:r>
      <w:r w:rsidR="002E36CA">
        <w:rPr>
          <w:rFonts w:ascii="Arial" w:hAnsi="Arial" w:cs="Arial"/>
          <w:sz w:val="24"/>
          <w:szCs w:val="24"/>
        </w:rPr>
        <w:t>Further in cross-examination, Mr Thimende conceded that it was part of Mrs Thimende’s administrative function to sign letters, paying of debts, etcetera, on behalf of the first defendant because he worked in Nkurenkuru far from home in Rundu.  It also c</w:t>
      </w:r>
      <w:r w:rsidR="007B6B34">
        <w:rPr>
          <w:rFonts w:ascii="Arial" w:hAnsi="Arial" w:cs="Arial"/>
          <w:sz w:val="24"/>
          <w:szCs w:val="24"/>
        </w:rPr>
        <w:t>a</w:t>
      </w:r>
      <w:r w:rsidR="002E36CA">
        <w:rPr>
          <w:rFonts w:ascii="Arial" w:hAnsi="Arial" w:cs="Arial"/>
          <w:sz w:val="24"/>
          <w:szCs w:val="24"/>
        </w:rPr>
        <w:t xml:space="preserve">me out that in fact 537 desks and 500 chairs were delivered to the first defendant by the </w:t>
      </w:r>
      <w:r w:rsidR="0010664A">
        <w:rPr>
          <w:rFonts w:ascii="Arial" w:hAnsi="Arial" w:cs="Arial"/>
          <w:sz w:val="24"/>
          <w:szCs w:val="24"/>
        </w:rPr>
        <w:t>supplier</w:t>
      </w:r>
      <w:r w:rsidR="002E36CA">
        <w:rPr>
          <w:rFonts w:ascii="Arial" w:hAnsi="Arial" w:cs="Arial"/>
          <w:sz w:val="24"/>
          <w:szCs w:val="24"/>
        </w:rPr>
        <w:t xml:space="preserve"> before it stopped.</w:t>
      </w:r>
    </w:p>
    <w:p w:rsidR="001D2A92" w:rsidRDefault="001D2A92" w:rsidP="00D66701">
      <w:pPr>
        <w:spacing w:after="0" w:line="360" w:lineRule="auto"/>
        <w:jc w:val="both"/>
        <w:rPr>
          <w:rFonts w:ascii="Arial" w:hAnsi="Arial" w:cs="Arial"/>
          <w:sz w:val="24"/>
          <w:szCs w:val="24"/>
        </w:rPr>
      </w:pPr>
    </w:p>
    <w:p w:rsidR="001D2A92" w:rsidRDefault="001D2A92" w:rsidP="001D2A92">
      <w:pPr>
        <w:spacing w:after="0" w:line="360" w:lineRule="auto"/>
        <w:jc w:val="both"/>
        <w:rPr>
          <w:rFonts w:ascii="Arial" w:hAnsi="Arial" w:cs="Arial"/>
          <w:sz w:val="24"/>
          <w:szCs w:val="24"/>
        </w:rPr>
      </w:pPr>
      <w:r>
        <w:rPr>
          <w:rFonts w:ascii="Arial" w:hAnsi="Arial" w:cs="Arial"/>
          <w:sz w:val="24"/>
          <w:szCs w:val="24"/>
        </w:rPr>
        <w:t>[46</w:t>
      </w:r>
      <w:r w:rsidRPr="00382CD7">
        <w:rPr>
          <w:rFonts w:ascii="Arial" w:hAnsi="Arial" w:cs="Arial"/>
          <w:sz w:val="24"/>
          <w:szCs w:val="24"/>
        </w:rPr>
        <w:t>]</w:t>
      </w:r>
      <w:r w:rsidR="00CA3AA0">
        <w:rPr>
          <w:rFonts w:ascii="Arial" w:hAnsi="Arial" w:cs="Arial"/>
          <w:sz w:val="24"/>
          <w:szCs w:val="24"/>
        </w:rPr>
        <w:tab/>
      </w:r>
      <w:r w:rsidR="008C77ED">
        <w:rPr>
          <w:rFonts w:ascii="Arial" w:hAnsi="Arial" w:cs="Arial"/>
          <w:sz w:val="24"/>
          <w:szCs w:val="24"/>
        </w:rPr>
        <w:t xml:space="preserve">Mr Thimende again conceded in cross-examination that the plaintiff complied with its obligation in terms of the agreement by paying the </w:t>
      </w:r>
      <w:r w:rsidR="0010664A">
        <w:rPr>
          <w:rFonts w:ascii="Arial" w:hAnsi="Arial" w:cs="Arial"/>
          <w:sz w:val="24"/>
          <w:szCs w:val="24"/>
        </w:rPr>
        <w:t>supplier</w:t>
      </w:r>
      <w:r w:rsidR="008C77ED">
        <w:rPr>
          <w:rFonts w:ascii="Arial" w:hAnsi="Arial" w:cs="Arial"/>
          <w:sz w:val="24"/>
          <w:szCs w:val="24"/>
        </w:rPr>
        <w:t xml:space="preserve"> and that </w:t>
      </w:r>
      <w:r w:rsidR="00C86504">
        <w:rPr>
          <w:rFonts w:ascii="Arial" w:hAnsi="Arial" w:cs="Arial"/>
          <w:sz w:val="24"/>
          <w:szCs w:val="24"/>
        </w:rPr>
        <w:t>the complaint for non-payment of</w:t>
      </w:r>
      <w:r w:rsidR="008C77ED">
        <w:rPr>
          <w:rFonts w:ascii="Arial" w:hAnsi="Arial" w:cs="Arial"/>
          <w:sz w:val="24"/>
          <w:szCs w:val="24"/>
        </w:rPr>
        <w:t xml:space="preserve"> money was received from Furnitech South Africa.  Mr Thimende vigorously defended the issue of the letter of authority signed by his wife on whose authority the plaintiff paid the money into Namibian Furnitech ba</w:t>
      </w:r>
      <w:r w:rsidR="007B6B34">
        <w:rPr>
          <w:rFonts w:ascii="Arial" w:hAnsi="Arial" w:cs="Arial"/>
          <w:sz w:val="24"/>
          <w:szCs w:val="24"/>
        </w:rPr>
        <w:t>n</w:t>
      </w:r>
      <w:r w:rsidR="008C77ED">
        <w:rPr>
          <w:rFonts w:ascii="Arial" w:hAnsi="Arial" w:cs="Arial"/>
          <w:sz w:val="24"/>
          <w:szCs w:val="24"/>
        </w:rPr>
        <w:t>k account in Windhoek.</w:t>
      </w:r>
    </w:p>
    <w:p w:rsidR="001D2A92" w:rsidRDefault="001D2A92" w:rsidP="001D2A92">
      <w:pPr>
        <w:spacing w:after="0" w:line="360" w:lineRule="auto"/>
        <w:jc w:val="both"/>
        <w:rPr>
          <w:rFonts w:ascii="Arial" w:hAnsi="Arial" w:cs="Arial"/>
          <w:sz w:val="24"/>
          <w:szCs w:val="24"/>
        </w:rPr>
      </w:pPr>
    </w:p>
    <w:p w:rsidR="001D2A92" w:rsidRDefault="001D2A92" w:rsidP="001D2A92">
      <w:pPr>
        <w:spacing w:after="0" w:line="360" w:lineRule="auto"/>
        <w:jc w:val="both"/>
        <w:rPr>
          <w:rFonts w:ascii="Arial" w:hAnsi="Arial" w:cs="Arial"/>
          <w:sz w:val="24"/>
          <w:szCs w:val="24"/>
        </w:rPr>
      </w:pPr>
      <w:r>
        <w:rPr>
          <w:rFonts w:ascii="Arial" w:hAnsi="Arial" w:cs="Arial"/>
          <w:sz w:val="24"/>
          <w:szCs w:val="24"/>
        </w:rPr>
        <w:t>[47</w:t>
      </w:r>
      <w:r w:rsidRPr="00382CD7">
        <w:rPr>
          <w:rFonts w:ascii="Arial" w:hAnsi="Arial" w:cs="Arial"/>
          <w:sz w:val="24"/>
          <w:szCs w:val="24"/>
        </w:rPr>
        <w:t>]</w:t>
      </w:r>
      <w:r w:rsidR="00CA3AA0">
        <w:rPr>
          <w:rFonts w:ascii="Arial" w:hAnsi="Arial" w:cs="Arial"/>
          <w:sz w:val="24"/>
          <w:szCs w:val="24"/>
        </w:rPr>
        <w:tab/>
      </w:r>
      <w:r w:rsidR="00502EBB">
        <w:rPr>
          <w:rFonts w:ascii="Arial" w:hAnsi="Arial" w:cs="Arial"/>
          <w:sz w:val="24"/>
          <w:szCs w:val="24"/>
        </w:rPr>
        <w:t>In his answer to</w:t>
      </w:r>
      <w:r w:rsidR="00850458">
        <w:rPr>
          <w:rFonts w:ascii="Arial" w:hAnsi="Arial" w:cs="Arial"/>
          <w:sz w:val="24"/>
          <w:szCs w:val="24"/>
        </w:rPr>
        <w:t xml:space="preserve"> a</w:t>
      </w:r>
      <w:r w:rsidR="00502EBB">
        <w:rPr>
          <w:rFonts w:ascii="Arial" w:hAnsi="Arial" w:cs="Arial"/>
          <w:sz w:val="24"/>
          <w:szCs w:val="24"/>
        </w:rPr>
        <w:t xml:space="preserve"> fur</w:t>
      </w:r>
      <w:r w:rsidR="00850458">
        <w:rPr>
          <w:rFonts w:ascii="Arial" w:hAnsi="Arial" w:cs="Arial"/>
          <w:sz w:val="24"/>
          <w:szCs w:val="24"/>
        </w:rPr>
        <w:t>ther question</w:t>
      </w:r>
      <w:r w:rsidR="007B6B34">
        <w:rPr>
          <w:rFonts w:ascii="Arial" w:hAnsi="Arial" w:cs="Arial"/>
          <w:sz w:val="24"/>
          <w:szCs w:val="24"/>
        </w:rPr>
        <w:t xml:space="preserve"> by Mr Kangueehi</w:t>
      </w:r>
      <w:r w:rsidR="00502EBB">
        <w:rPr>
          <w:rFonts w:ascii="Arial" w:hAnsi="Arial" w:cs="Arial"/>
          <w:sz w:val="24"/>
          <w:szCs w:val="24"/>
        </w:rPr>
        <w:t xml:space="preserve"> why he did not do something to have the payment to Furnitech Namibia stopped, Mr Thimende simply </w:t>
      </w:r>
      <w:r w:rsidR="00C86504">
        <w:rPr>
          <w:rFonts w:ascii="Arial" w:hAnsi="Arial" w:cs="Arial"/>
          <w:sz w:val="24"/>
          <w:szCs w:val="24"/>
        </w:rPr>
        <w:t>answered</w:t>
      </w:r>
      <w:r w:rsidR="00502EBB">
        <w:rPr>
          <w:rFonts w:ascii="Arial" w:hAnsi="Arial" w:cs="Arial"/>
          <w:sz w:val="24"/>
          <w:szCs w:val="24"/>
        </w:rPr>
        <w:t xml:space="preserve"> that he did nothing.</w:t>
      </w:r>
      <w:r w:rsidR="006F29E3">
        <w:rPr>
          <w:rFonts w:ascii="Arial" w:hAnsi="Arial" w:cs="Arial"/>
          <w:sz w:val="24"/>
          <w:szCs w:val="24"/>
        </w:rPr>
        <w:t xml:space="preserve">  He</w:t>
      </w:r>
      <w:r w:rsidR="00850458">
        <w:rPr>
          <w:rFonts w:ascii="Arial" w:hAnsi="Arial" w:cs="Arial"/>
          <w:sz w:val="24"/>
          <w:szCs w:val="24"/>
        </w:rPr>
        <w:t xml:space="preserve"> also</w:t>
      </w:r>
      <w:r w:rsidR="006F29E3">
        <w:rPr>
          <w:rFonts w:ascii="Arial" w:hAnsi="Arial" w:cs="Arial"/>
          <w:sz w:val="24"/>
          <w:szCs w:val="24"/>
        </w:rPr>
        <w:t xml:space="preserve"> failed to tell the court why he did not do </w:t>
      </w:r>
      <w:r w:rsidR="00850458">
        <w:rPr>
          <w:rFonts w:ascii="Arial" w:hAnsi="Arial" w:cs="Arial"/>
          <w:sz w:val="24"/>
          <w:szCs w:val="24"/>
        </w:rPr>
        <w:t>something</w:t>
      </w:r>
      <w:r w:rsidR="006F29E3">
        <w:rPr>
          <w:rFonts w:ascii="Arial" w:hAnsi="Arial" w:cs="Arial"/>
          <w:sz w:val="24"/>
          <w:szCs w:val="24"/>
        </w:rPr>
        <w:t xml:space="preserve"> to correct the wrong done by his wife.  He kept qui</w:t>
      </w:r>
      <w:r w:rsidR="00C86504">
        <w:rPr>
          <w:rFonts w:ascii="Arial" w:hAnsi="Arial" w:cs="Arial"/>
          <w:sz w:val="24"/>
          <w:szCs w:val="24"/>
        </w:rPr>
        <w:t>e</w:t>
      </w:r>
      <w:r w:rsidR="006F29E3">
        <w:rPr>
          <w:rFonts w:ascii="Arial" w:hAnsi="Arial" w:cs="Arial"/>
          <w:sz w:val="24"/>
          <w:szCs w:val="24"/>
        </w:rPr>
        <w:t>t</w:t>
      </w:r>
      <w:r w:rsidR="00850458">
        <w:rPr>
          <w:rFonts w:ascii="Arial" w:hAnsi="Arial" w:cs="Arial"/>
          <w:sz w:val="24"/>
          <w:szCs w:val="24"/>
        </w:rPr>
        <w:t xml:space="preserve"> </w:t>
      </w:r>
      <w:r w:rsidR="006F29E3">
        <w:rPr>
          <w:rFonts w:ascii="Arial" w:hAnsi="Arial" w:cs="Arial"/>
          <w:sz w:val="24"/>
          <w:szCs w:val="24"/>
        </w:rPr>
        <w:t>just to come later and tell the court that his wife was wrong to authorise the plaintiff to pay.</w:t>
      </w:r>
      <w:r w:rsidR="00926B3E">
        <w:rPr>
          <w:rFonts w:ascii="Arial" w:hAnsi="Arial" w:cs="Arial"/>
          <w:sz w:val="24"/>
          <w:szCs w:val="24"/>
        </w:rPr>
        <w:t xml:space="preserve">  But, after failing to do anything to correct the alleged mistake made by his wife, he failed again to instruct their first legal practitioner Messrs Sibeya and Partners to correct the mistake or to confront the plaintiff why i</w:t>
      </w:r>
      <w:r w:rsidR="00C86504">
        <w:rPr>
          <w:rFonts w:ascii="Arial" w:hAnsi="Arial" w:cs="Arial"/>
          <w:sz w:val="24"/>
          <w:szCs w:val="24"/>
        </w:rPr>
        <w:t>t</w:t>
      </w:r>
      <w:r w:rsidR="00926B3E">
        <w:rPr>
          <w:rFonts w:ascii="Arial" w:hAnsi="Arial" w:cs="Arial"/>
          <w:sz w:val="24"/>
          <w:szCs w:val="24"/>
        </w:rPr>
        <w:t xml:space="preserve"> had accepted a letter signed by a member of the CC who did</w:t>
      </w:r>
      <w:r w:rsidR="00D63F8F">
        <w:rPr>
          <w:rFonts w:ascii="Arial" w:hAnsi="Arial" w:cs="Arial"/>
          <w:sz w:val="24"/>
          <w:szCs w:val="24"/>
        </w:rPr>
        <w:t xml:space="preserve"> not have the authority to sign it</w:t>
      </w:r>
      <w:r w:rsidR="00926B3E">
        <w:rPr>
          <w:rFonts w:ascii="Arial" w:hAnsi="Arial" w:cs="Arial"/>
          <w:sz w:val="24"/>
          <w:szCs w:val="24"/>
        </w:rPr>
        <w:t>.  In its place, Mr Thimende instructed the legal practitioners to request for more time within which to pay.  Why not at that time already complained that plaintiff had breached the contract?</w:t>
      </w:r>
    </w:p>
    <w:p w:rsidR="00C356EE" w:rsidRDefault="00C356EE" w:rsidP="001D2A92">
      <w:pPr>
        <w:spacing w:after="0" w:line="360" w:lineRule="auto"/>
        <w:jc w:val="both"/>
        <w:rPr>
          <w:rFonts w:ascii="Arial" w:hAnsi="Arial" w:cs="Arial"/>
          <w:sz w:val="24"/>
          <w:szCs w:val="24"/>
        </w:rPr>
      </w:pPr>
    </w:p>
    <w:p w:rsidR="00C356EE" w:rsidRDefault="00C356EE" w:rsidP="00C356EE">
      <w:pPr>
        <w:spacing w:after="0" w:line="360" w:lineRule="auto"/>
        <w:jc w:val="both"/>
        <w:rPr>
          <w:rFonts w:ascii="Arial" w:hAnsi="Arial" w:cs="Arial"/>
          <w:sz w:val="24"/>
          <w:szCs w:val="24"/>
        </w:rPr>
      </w:pPr>
      <w:r>
        <w:rPr>
          <w:rFonts w:ascii="Arial" w:hAnsi="Arial" w:cs="Arial"/>
          <w:sz w:val="24"/>
          <w:szCs w:val="24"/>
        </w:rPr>
        <w:t>[48</w:t>
      </w:r>
      <w:r w:rsidRPr="00382CD7">
        <w:rPr>
          <w:rFonts w:ascii="Arial" w:hAnsi="Arial" w:cs="Arial"/>
          <w:sz w:val="24"/>
          <w:szCs w:val="24"/>
        </w:rPr>
        <w:t>]</w:t>
      </w:r>
      <w:r>
        <w:rPr>
          <w:rFonts w:ascii="Arial" w:hAnsi="Arial" w:cs="Arial"/>
          <w:sz w:val="24"/>
          <w:szCs w:val="24"/>
        </w:rPr>
        <w:tab/>
      </w:r>
      <w:r w:rsidR="00D87ED7">
        <w:rPr>
          <w:rFonts w:ascii="Arial" w:hAnsi="Arial" w:cs="Arial"/>
          <w:sz w:val="24"/>
          <w:szCs w:val="24"/>
        </w:rPr>
        <w:t>The last witness called to testified on behalf of the defendants is the second defendant, Mr</w:t>
      </w:r>
      <w:r w:rsidR="00850458">
        <w:rPr>
          <w:rFonts w:ascii="Arial" w:hAnsi="Arial" w:cs="Arial"/>
          <w:sz w:val="24"/>
          <w:szCs w:val="24"/>
        </w:rPr>
        <w:t>s</w:t>
      </w:r>
      <w:r w:rsidR="00D87ED7">
        <w:rPr>
          <w:rFonts w:ascii="Arial" w:hAnsi="Arial" w:cs="Arial"/>
          <w:sz w:val="24"/>
          <w:szCs w:val="24"/>
        </w:rPr>
        <w:t xml:space="preserve"> Kornelia Makena Thimende, the wife of the previous witness, Mr Thimende.  Her evidence was very short and did not duel on unnecessary stories.  Mrs Thimende testified that she signed and sen</w:t>
      </w:r>
      <w:r w:rsidR="00D63F8F">
        <w:rPr>
          <w:rFonts w:ascii="Arial" w:hAnsi="Arial" w:cs="Arial"/>
          <w:sz w:val="24"/>
          <w:szCs w:val="24"/>
        </w:rPr>
        <w:t>t</w:t>
      </w:r>
      <w:r w:rsidR="00D87ED7">
        <w:rPr>
          <w:rFonts w:ascii="Arial" w:hAnsi="Arial" w:cs="Arial"/>
          <w:sz w:val="24"/>
          <w:szCs w:val="24"/>
        </w:rPr>
        <w:t xml:space="preserve"> the letter to the plaintiff giving it (the plaintiff) permission to pay the money.  She further testified that she was responsible for the administra</w:t>
      </w:r>
      <w:r w:rsidR="00BB719F">
        <w:rPr>
          <w:rFonts w:ascii="Arial" w:hAnsi="Arial" w:cs="Arial"/>
          <w:sz w:val="24"/>
          <w:szCs w:val="24"/>
        </w:rPr>
        <w:t>tion of the first defendant</w:t>
      </w:r>
      <w:r w:rsidR="00850458">
        <w:rPr>
          <w:rFonts w:ascii="Arial" w:hAnsi="Arial" w:cs="Arial"/>
          <w:sz w:val="24"/>
          <w:szCs w:val="24"/>
        </w:rPr>
        <w:t xml:space="preserve"> by</w:t>
      </w:r>
      <w:r w:rsidR="00BB719F">
        <w:rPr>
          <w:rFonts w:ascii="Arial" w:hAnsi="Arial" w:cs="Arial"/>
          <w:sz w:val="24"/>
          <w:szCs w:val="24"/>
        </w:rPr>
        <w:t xml:space="preserve"> doing the paperwork</w:t>
      </w:r>
      <w:r w:rsidR="007B6B34">
        <w:rPr>
          <w:rFonts w:ascii="Arial" w:hAnsi="Arial" w:cs="Arial"/>
          <w:sz w:val="24"/>
          <w:szCs w:val="24"/>
        </w:rPr>
        <w:t>,</w:t>
      </w:r>
      <w:r w:rsidR="00D87ED7">
        <w:rPr>
          <w:rFonts w:ascii="Arial" w:hAnsi="Arial" w:cs="Arial"/>
          <w:sz w:val="24"/>
          <w:szCs w:val="24"/>
        </w:rPr>
        <w:t xml:space="preserve"> bookkeeping</w:t>
      </w:r>
      <w:r w:rsidR="007B6B34">
        <w:rPr>
          <w:rFonts w:ascii="Arial" w:hAnsi="Arial" w:cs="Arial"/>
          <w:sz w:val="24"/>
          <w:szCs w:val="24"/>
        </w:rPr>
        <w:t>,</w:t>
      </w:r>
      <w:r w:rsidR="00D87ED7">
        <w:rPr>
          <w:rFonts w:ascii="Arial" w:hAnsi="Arial" w:cs="Arial"/>
          <w:sz w:val="24"/>
          <w:szCs w:val="24"/>
        </w:rPr>
        <w:t xml:space="preserve"> </w:t>
      </w:r>
      <w:r w:rsidR="00BB719F">
        <w:rPr>
          <w:rFonts w:ascii="Arial" w:hAnsi="Arial" w:cs="Arial"/>
          <w:sz w:val="24"/>
          <w:szCs w:val="24"/>
        </w:rPr>
        <w:t xml:space="preserve">drafting and the sending out of letters on behalf of the first defendant.  Her evidence was partly corroborated by the evidence of her husband.  Mrs Thimende </w:t>
      </w:r>
      <w:r w:rsidR="00850458">
        <w:rPr>
          <w:rFonts w:ascii="Arial" w:hAnsi="Arial" w:cs="Arial"/>
          <w:sz w:val="24"/>
          <w:szCs w:val="24"/>
        </w:rPr>
        <w:t>was adamant</w:t>
      </w:r>
      <w:r w:rsidR="002A525A">
        <w:rPr>
          <w:rFonts w:ascii="Arial" w:hAnsi="Arial" w:cs="Arial"/>
          <w:sz w:val="24"/>
          <w:szCs w:val="24"/>
        </w:rPr>
        <w:t xml:space="preserve"> </w:t>
      </w:r>
      <w:r w:rsidR="00BB719F">
        <w:rPr>
          <w:rFonts w:ascii="Arial" w:hAnsi="Arial" w:cs="Arial"/>
          <w:sz w:val="24"/>
          <w:szCs w:val="24"/>
        </w:rPr>
        <w:t>that she had the authority to sign the letter handed to the plaintiff as it was part of her administrative work</w:t>
      </w:r>
      <w:r w:rsidR="00D87ED7">
        <w:rPr>
          <w:rFonts w:ascii="Arial" w:hAnsi="Arial" w:cs="Arial"/>
          <w:sz w:val="24"/>
          <w:szCs w:val="24"/>
        </w:rPr>
        <w:t>.</w:t>
      </w:r>
    </w:p>
    <w:p w:rsidR="00BB719F" w:rsidRDefault="00BB719F" w:rsidP="00C356EE">
      <w:pPr>
        <w:spacing w:after="0" w:line="360" w:lineRule="auto"/>
        <w:jc w:val="both"/>
        <w:rPr>
          <w:rFonts w:ascii="Arial" w:hAnsi="Arial" w:cs="Arial"/>
          <w:sz w:val="24"/>
          <w:szCs w:val="24"/>
        </w:rPr>
      </w:pPr>
    </w:p>
    <w:p w:rsidR="00BB719F" w:rsidRDefault="00BB719F" w:rsidP="00C356EE">
      <w:pPr>
        <w:spacing w:after="0" w:line="360" w:lineRule="auto"/>
        <w:jc w:val="both"/>
        <w:rPr>
          <w:rFonts w:ascii="Arial" w:hAnsi="Arial" w:cs="Arial"/>
          <w:sz w:val="24"/>
          <w:szCs w:val="24"/>
          <w:u w:val="single"/>
        </w:rPr>
      </w:pPr>
      <w:r>
        <w:rPr>
          <w:rFonts w:ascii="Arial" w:hAnsi="Arial" w:cs="Arial"/>
          <w:sz w:val="24"/>
          <w:szCs w:val="24"/>
          <w:u w:val="single"/>
        </w:rPr>
        <w:t>Submissions</w:t>
      </w:r>
      <w:r w:rsidR="007B6B34">
        <w:rPr>
          <w:rFonts w:ascii="Arial" w:hAnsi="Arial" w:cs="Arial"/>
          <w:sz w:val="24"/>
          <w:szCs w:val="24"/>
          <w:u w:val="single"/>
        </w:rPr>
        <w:t xml:space="preserve"> and discussions</w:t>
      </w:r>
    </w:p>
    <w:p w:rsidR="00C356EE" w:rsidRDefault="00C356EE" w:rsidP="00C356EE">
      <w:pPr>
        <w:spacing w:after="0" w:line="360" w:lineRule="auto"/>
        <w:jc w:val="both"/>
        <w:rPr>
          <w:rFonts w:ascii="Arial" w:hAnsi="Arial" w:cs="Arial"/>
          <w:sz w:val="24"/>
          <w:szCs w:val="24"/>
        </w:rPr>
      </w:pPr>
    </w:p>
    <w:p w:rsidR="00C356EE" w:rsidRDefault="00C356EE" w:rsidP="00C356EE">
      <w:pPr>
        <w:spacing w:after="0" w:line="360" w:lineRule="auto"/>
        <w:jc w:val="both"/>
        <w:rPr>
          <w:rFonts w:ascii="Arial" w:hAnsi="Arial" w:cs="Arial"/>
          <w:sz w:val="24"/>
          <w:szCs w:val="24"/>
        </w:rPr>
      </w:pPr>
      <w:r>
        <w:rPr>
          <w:rFonts w:ascii="Arial" w:hAnsi="Arial" w:cs="Arial"/>
          <w:sz w:val="24"/>
          <w:szCs w:val="24"/>
        </w:rPr>
        <w:t>[49</w:t>
      </w:r>
      <w:r w:rsidRPr="00382CD7">
        <w:rPr>
          <w:rFonts w:ascii="Arial" w:hAnsi="Arial" w:cs="Arial"/>
          <w:sz w:val="24"/>
          <w:szCs w:val="24"/>
        </w:rPr>
        <w:t>]</w:t>
      </w:r>
      <w:r>
        <w:rPr>
          <w:rFonts w:ascii="Arial" w:hAnsi="Arial" w:cs="Arial"/>
          <w:sz w:val="24"/>
          <w:szCs w:val="24"/>
        </w:rPr>
        <w:tab/>
      </w:r>
      <w:r w:rsidR="00BB719F">
        <w:rPr>
          <w:rFonts w:ascii="Arial" w:hAnsi="Arial" w:cs="Arial"/>
          <w:sz w:val="24"/>
          <w:szCs w:val="24"/>
        </w:rPr>
        <w:t>Both Mr Kangueehi and Mr Barnard, counsel for the plaintiff and the defendants respectively prepared and filed written heads of argument which they expanded on during oral submissions.</w:t>
      </w:r>
    </w:p>
    <w:p w:rsidR="00BB719F" w:rsidRDefault="00BB719F" w:rsidP="00C356EE">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[50</w:t>
      </w:r>
      <w:r w:rsidRPr="00382CD7">
        <w:rPr>
          <w:rFonts w:ascii="Arial" w:hAnsi="Arial" w:cs="Arial"/>
          <w:sz w:val="24"/>
          <w:szCs w:val="24"/>
        </w:rPr>
        <w:t>]</w:t>
      </w:r>
      <w:r>
        <w:rPr>
          <w:rFonts w:ascii="Arial" w:hAnsi="Arial" w:cs="Arial"/>
          <w:sz w:val="24"/>
          <w:szCs w:val="24"/>
        </w:rPr>
        <w:tab/>
      </w:r>
      <w:r w:rsidR="00BB719F">
        <w:rPr>
          <w:rFonts w:ascii="Arial" w:hAnsi="Arial" w:cs="Arial"/>
          <w:sz w:val="24"/>
          <w:szCs w:val="24"/>
        </w:rPr>
        <w:t>Mr Kangueehi argued that the parties entered into an agreement whereby the plaintiff len</w:t>
      </w:r>
      <w:r w:rsidR="002A525A">
        <w:rPr>
          <w:rFonts w:ascii="Arial" w:hAnsi="Arial" w:cs="Arial"/>
          <w:sz w:val="24"/>
          <w:szCs w:val="24"/>
        </w:rPr>
        <w:t>t</w:t>
      </w:r>
      <w:r w:rsidR="00BB719F">
        <w:rPr>
          <w:rFonts w:ascii="Arial" w:hAnsi="Arial" w:cs="Arial"/>
          <w:sz w:val="24"/>
          <w:szCs w:val="24"/>
        </w:rPr>
        <w:t xml:space="preserve"> money to the first defendant in terms of which the plaintiff </w:t>
      </w:r>
      <w:r w:rsidR="007B6B34">
        <w:rPr>
          <w:rFonts w:ascii="Arial" w:hAnsi="Arial" w:cs="Arial"/>
          <w:sz w:val="24"/>
          <w:szCs w:val="24"/>
        </w:rPr>
        <w:t>ha</w:t>
      </w:r>
      <w:r w:rsidR="00BB719F">
        <w:rPr>
          <w:rFonts w:ascii="Arial" w:hAnsi="Arial" w:cs="Arial"/>
          <w:sz w:val="24"/>
          <w:szCs w:val="24"/>
        </w:rPr>
        <w:t>d complied by disbursing the said amount to the supplier of the first defendant.  He argued further that he first defendant, however, had failed to repay the money in accordance with the terms of the agreement therefore breach</w:t>
      </w:r>
      <w:r w:rsidR="007E4528">
        <w:rPr>
          <w:rFonts w:ascii="Arial" w:hAnsi="Arial" w:cs="Arial"/>
          <w:sz w:val="24"/>
          <w:szCs w:val="24"/>
        </w:rPr>
        <w:t>ed</w:t>
      </w:r>
      <w:r w:rsidR="00BB719F">
        <w:rPr>
          <w:rFonts w:ascii="Arial" w:hAnsi="Arial" w:cs="Arial"/>
          <w:sz w:val="24"/>
          <w:szCs w:val="24"/>
        </w:rPr>
        <w:t xml:space="preserve"> the agreement.</w:t>
      </w:r>
    </w:p>
    <w:p w:rsidR="00BB719F" w:rsidRDefault="00BB719F"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[51</w:t>
      </w:r>
      <w:r w:rsidRPr="00382CD7">
        <w:rPr>
          <w:rFonts w:ascii="Arial" w:hAnsi="Arial" w:cs="Arial"/>
          <w:sz w:val="24"/>
          <w:szCs w:val="24"/>
        </w:rPr>
        <w:t>]</w:t>
      </w:r>
      <w:r>
        <w:rPr>
          <w:rFonts w:ascii="Arial" w:hAnsi="Arial" w:cs="Arial"/>
          <w:sz w:val="24"/>
          <w:szCs w:val="24"/>
        </w:rPr>
        <w:tab/>
      </w:r>
      <w:r w:rsidR="00BB719F">
        <w:rPr>
          <w:rFonts w:ascii="Arial" w:hAnsi="Arial" w:cs="Arial"/>
          <w:sz w:val="24"/>
          <w:szCs w:val="24"/>
        </w:rPr>
        <w:t>With regard the defence</w:t>
      </w:r>
      <w:r w:rsidR="007E4528">
        <w:rPr>
          <w:rFonts w:ascii="Arial" w:hAnsi="Arial" w:cs="Arial"/>
          <w:sz w:val="24"/>
          <w:szCs w:val="24"/>
        </w:rPr>
        <w:t xml:space="preserve"> of</w:t>
      </w:r>
      <w:r w:rsidR="00BB719F">
        <w:rPr>
          <w:rFonts w:ascii="Arial" w:hAnsi="Arial" w:cs="Arial"/>
          <w:sz w:val="24"/>
          <w:szCs w:val="24"/>
        </w:rPr>
        <w:t xml:space="preserve"> </w:t>
      </w:r>
      <w:r w:rsidR="00BA7FA8">
        <w:rPr>
          <w:rFonts w:ascii="Arial" w:hAnsi="Arial" w:cs="Arial"/>
          <w:sz w:val="24"/>
          <w:szCs w:val="24"/>
        </w:rPr>
        <w:t>lack of consensus raised by the first defendant, which, according to the first defendant, render</w:t>
      </w:r>
      <w:r w:rsidR="007E4528">
        <w:rPr>
          <w:rFonts w:ascii="Arial" w:hAnsi="Arial" w:cs="Arial"/>
          <w:sz w:val="24"/>
          <w:szCs w:val="24"/>
        </w:rPr>
        <w:t xml:space="preserve">ed </w:t>
      </w:r>
      <w:r w:rsidR="00BA7FA8">
        <w:rPr>
          <w:rFonts w:ascii="Arial" w:hAnsi="Arial" w:cs="Arial"/>
          <w:sz w:val="24"/>
          <w:szCs w:val="24"/>
        </w:rPr>
        <w:t>no loan agreement</w:t>
      </w:r>
      <w:r w:rsidR="007E4528">
        <w:rPr>
          <w:rFonts w:ascii="Arial" w:hAnsi="Arial" w:cs="Arial"/>
          <w:sz w:val="24"/>
          <w:szCs w:val="24"/>
        </w:rPr>
        <w:t xml:space="preserve"> being concluded between</w:t>
      </w:r>
      <w:r w:rsidR="00BA7FA8">
        <w:rPr>
          <w:rFonts w:ascii="Arial" w:hAnsi="Arial" w:cs="Arial"/>
          <w:sz w:val="24"/>
          <w:szCs w:val="24"/>
        </w:rPr>
        <w:t xml:space="preserve"> the parties, Mr Kangueehi referred the court </w:t>
      </w:r>
      <w:r w:rsidR="007E4528">
        <w:rPr>
          <w:rFonts w:ascii="Arial" w:hAnsi="Arial" w:cs="Arial"/>
          <w:sz w:val="24"/>
          <w:szCs w:val="24"/>
        </w:rPr>
        <w:t xml:space="preserve">to </w:t>
      </w:r>
      <w:r w:rsidR="00BA7FA8">
        <w:rPr>
          <w:rFonts w:ascii="Arial" w:hAnsi="Arial" w:cs="Arial"/>
          <w:sz w:val="24"/>
          <w:szCs w:val="24"/>
        </w:rPr>
        <w:t>a definition of a contract</w:t>
      </w:r>
      <w:r w:rsidR="002A525A">
        <w:rPr>
          <w:rFonts w:ascii="Arial" w:hAnsi="Arial" w:cs="Arial"/>
          <w:sz w:val="24"/>
          <w:szCs w:val="24"/>
        </w:rPr>
        <w:t xml:space="preserve"> in</w:t>
      </w:r>
      <w:r w:rsidR="00BA7FA8">
        <w:rPr>
          <w:rFonts w:ascii="Arial" w:hAnsi="Arial" w:cs="Arial"/>
          <w:sz w:val="24"/>
          <w:szCs w:val="24"/>
        </w:rPr>
        <w:t xml:space="preserve"> the book of Gibson p</w:t>
      </w:r>
      <w:r w:rsidR="005913F0">
        <w:rPr>
          <w:rFonts w:ascii="Arial" w:hAnsi="Arial" w:cs="Arial"/>
          <w:sz w:val="24"/>
          <w:szCs w:val="24"/>
        </w:rPr>
        <w:t>aragraph</w:t>
      </w:r>
      <w:r w:rsidR="00BA7FA8">
        <w:rPr>
          <w:rFonts w:ascii="Arial" w:hAnsi="Arial" w:cs="Arial"/>
          <w:sz w:val="24"/>
          <w:szCs w:val="24"/>
        </w:rPr>
        <w:t xml:space="preserve"> 9 which read</w:t>
      </w:r>
      <w:r w:rsidR="007E4528">
        <w:rPr>
          <w:rFonts w:ascii="Arial" w:hAnsi="Arial" w:cs="Arial"/>
          <w:sz w:val="24"/>
          <w:szCs w:val="24"/>
        </w:rPr>
        <w:t>s</w:t>
      </w:r>
      <w:r w:rsidR="00BA7FA8">
        <w:rPr>
          <w:rFonts w:ascii="Arial" w:hAnsi="Arial" w:cs="Arial"/>
          <w:sz w:val="24"/>
          <w:szCs w:val="24"/>
        </w:rPr>
        <w:t xml:space="preserve"> as follow</w:t>
      </w:r>
      <w:r w:rsidR="007E4528">
        <w:rPr>
          <w:rFonts w:ascii="Arial" w:hAnsi="Arial" w:cs="Arial"/>
          <w:sz w:val="24"/>
          <w:szCs w:val="24"/>
        </w:rPr>
        <w:t>s</w:t>
      </w:r>
      <w:r w:rsidR="00BA7FA8">
        <w:rPr>
          <w:rFonts w:ascii="Arial" w:hAnsi="Arial" w:cs="Arial"/>
          <w:sz w:val="24"/>
          <w:szCs w:val="24"/>
        </w:rPr>
        <w:t>:</w:t>
      </w:r>
    </w:p>
    <w:p w:rsidR="00BA7FA8" w:rsidRDefault="00BA7FA8" w:rsidP="007508ED">
      <w:pPr>
        <w:spacing w:after="0" w:line="360" w:lineRule="auto"/>
        <w:jc w:val="both"/>
        <w:rPr>
          <w:rFonts w:ascii="Arial" w:hAnsi="Arial" w:cs="Arial"/>
          <w:sz w:val="24"/>
          <w:szCs w:val="24"/>
        </w:rPr>
      </w:pPr>
    </w:p>
    <w:p w:rsidR="00BA7FA8" w:rsidRPr="00BA7FA8" w:rsidRDefault="00BA7FA8" w:rsidP="007508ED">
      <w:pPr>
        <w:spacing w:after="0" w:line="360" w:lineRule="auto"/>
        <w:jc w:val="both"/>
        <w:rPr>
          <w:rFonts w:ascii="Arial" w:hAnsi="Arial" w:cs="Arial"/>
        </w:rPr>
      </w:pPr>
      <w:r>
        <w:rPr>
          <w:rFonts w:ascii="Arial" w:hAnsi="Arial" w:cs="Arial"/>
          <w:sz w:val="24"/>
          <w:szCs w:val="24"/>
        </w:rPr>
        <w:tab/>
      </w:r>
      <w:r w:rsidRPr="00BA7FA8">
        <w:rPr>
          <w:rFonts w:ascii="Arial" w:hAnsi="Arial" w:cs="Arial"/>
        </w:rPr>
        <w:t xml:space="preserve">‘A contract is a lawful agreement, made by two or more persons within the limits of </w:t>
      </w:r>
      <w:r w:rsidR="007E4528">
        <w:rPr>
          <w:rFonts w:ascii="Arial" w:hAnsi="Arial" w:cs="Arial"/>
        </w:rPr>
        <w:t>their contractual capacity, wit</w:t>
      </w:r>
      <w:r w:rsidRPr="00BA7FA8">
        <w:rPr>
          <w:rFonts w:ascii="Arial" w:hAnsi="Arial" w:cs="Arial"/>
        </w:rPr>
        <w:t>h the serious intention of creating a legal obligat</w:t>
      </w:r>
      <w:r w:rsidR="007E4528">
        <w:rPr>
          <w:rFonts w:ascii="Arial" w:hAnsi="Arial" w:cs="Arial"/>
        </w:rPr>
        <w:t>ion communicat</w:t>
      </w:r>
      <w:r w:rsidRPr="00BA7FA8">
        <w:rPr>
          <w:rFonts w:ascii="Arial" w:hAnsi="Arial" w:cs="Arial"/>
        </w:rPr>
        <w:t>ing</w:t>
      </w:r>
      <w:r>
        <w:rPr>
          <w:rFonts w:ascii="Arial" w:hAnsi="Arial" w:cs="Arial"/>
        </w:rPr>
        <w:t xml:space="preserve"> such intention without vagueness, each to the other and being of the same mind as to the subject matter to perform positive or negative acts which are possible of performance’.</w:t>
      </w:r>
    </w:p>
    <w:p w:rsidR="00BA7FA8" w:rsidRDefault="00BA7FA8"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[52</w:t>
      </w:r>
      <w:r w:rsidRPr="00382CD7">
        <w:rPr>
          <w:rFonts w:ascii="Arial" w:hAnsi="Arial" w:cs="Arial"/>
          <w:sz w:val="24"/>
          <w:szCs w:val="24"/>
        </w:rPr>
        <w:t>]</w:t>
      </w:r>
      <w:r>
        <w:rPr>
          <w:rFonts w:ascii="Arial" w:hAnsi="Arial" w:cs="Arial"/>
          <w:sz w:val="24"/>
          <w:szCs w:val="24"/>
        </w:rPr>
        <w:tab/>
      </w:r>
      <w:r w:rsidR="000468DA">
        <w:rPr>
          <w:rFonts w:ascii="Arial" w:hAnsi="Arial" w:cs="Arial"/>
          <w:sz w:val="24"/>
          <w:szCs w:val="24"/>
        </w:rPr>
        <w:t xml:space="preserve">It is further Mr Kangueehi </w:t>
      </w:r>
      <w:r w:rsidR="007E4528">
        <w:rPr>
          <w:rFonts w:ascii="Arial" w:hAnsi="Arial" w:cs="Arial"/>
          <w:sz w:val="24"/>
          <w:szCs w:val="24"/>
        </w:rPr>
        <w:t xml:space="preserve">is </w:t>
      </w:r>
      <w:r w:rsidR="000468DA">
        <w:rPr>
          <w:rFonts w:ascii="Arial" w:hAnsi="Arial" w:cs="Arial"/>
          <w:sz w:val="24"/>
          <w:szCs w:val="24"/>
        </w:rPr>
        <w:t>argument that if regard is had to the execution clause which is not in dispute, it is clear that Mr Paulinus Thimende, the third defendant, having been authorised to do so, had signed the development po</w:t>
      </w:r>
      <w:r w:rsidR="005403AF">
        <w:rPr>
          <w:rFonts w:ascii="Arial" w:hAnsi="Arial" w:cs="Arial"/>
          <w:sz w:val="24"/>
          <w:szCs w:val="24"/>
        </w:rPr>
        <w:t>rt</w:t>
      </w:r>
      <w:r w:rsidR="000468DA">
        <w:rPr>
          <w:rFonts w:ascii="Arial" w:hAnsi="Arial" w:cs="Arial"/>
          <w:sz w:val="24"/>
          <w:szCs w:val="24"/>
        </w:rPr>
        <w:t xml:space="preserve">folio facility offer on the </w:t>
      </w:r>
      <w:r w:rsidR="005403AF">
        <w:rPr>
          <w:rFonts w:ascii="Arial" w:hAnsi="Arial" w:cs="Arial"/>
          <w:sz w:val="24"/>
          <w:szCs w:val="24"/>
        </w:rPr>
        <w:t>terms and conditions set out therein and on the Standard Loan Conditions applicable to t</w:t>
      </w:r>
      <w:r w:rsidR="003F0A21">
        <w:rPr>
          <w:rFonts w:ascii="Arial" w:hAnsi="Arial" w:cs="Arial"/>
          <w:sz w:val="24"/>
          <w:szCs w:val="24"/>
        </w:rPr>
        <w:t>he Development Bank of Namibia’</w:t>
      </w:r>
      <w:r w:rsidR="002A525A">
        <w:rPr>
          <w:rFonts w:ascii="Arial" w:hAnsi="Arial" w:cs="Arial"/>
          <w:sz w:val="24"/>
          <w:szCs w:val="24"/>
        </w:rPr>
        <w:t>s</w:t>
      </w:r>
      <w:r w:rsidR="005403AF">
        <w:rPr>
          <w:rFonts w:ascii="Arial" w:hAnsi="Arial" w:cs="Arial"/>
          <w:sz w:val="24"/>
          <w:szCs w:val="24"/>
        </w:rPr>
        <w:t xml:space="preserve"> Development Portfolio Loans.  Therefore, Mr Kangueehi submits, confirmed the coming into existence of the agreement between the parties when he signed and dated the copies of the Development Portfolio Facility Offer.</w:t>
      </w:r>
    </w:p>
    <w:p w:rsidR="005403AF" w:rsidRDefault="005403AF"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[53</w:t>
      </w:r>
      <w:r w:rsidRPr="00382CD7">
        <w:rPr>
          <w:rFonts w:ascii="Arial" w:hAnsi="Arial" w:cs="Arial"/>
          <w:sz w:val="24"/>
          <w:szCs w:val="24"/>
        </w:rPr>
        <w:t>]</w:t>
      </w:r>
      <w:r>
        <w:rPr>
          <w:rFonts w:ascii="Arial" w:hAnsi="Arial" w:cs="Arial"/>
          <w:sz w:val="24"/>
          <w:szCs w:val="24"/>
        </w:rPr>
        <w:tab/>
      </w:r>
      <w:r w:rsidR="005403AF">
        <w:rPr>
          <w:rFonts w:ascii="Arial" w:hAnsi="Arial" w:cs="Arial"/>
          <w:sz w:val="24"/>
          <w:szCs w:val="24"/>
        </w:rPr>
        <w:t xml:space="preserve">On his part, Mr Barnard </w:t>
      </w:r>
      <w:r w:rsidR="007E4528">
        <w:rPr>
          <w:rFonts w:ascii="Arial" w:hAnsi="Arial" w:cs="Arial"/>
          <w:sz w:val="24"/>
          <w:szCs w:val="24"/>
        </w:rPr>
        <w:t xml:space="preserve">for </w:t>
      </w:r>
      <w:r w:rsidR="005403AF">
        <w:rPr>
          <w:rFonts w:ascii="Arial" w:hAnsi="Arial" w:cs="Arial"/>
          <w:sz w:val="24"/>
          <w:szCs w:val="24"/>
        </w:rPr>
        <w:t xml:space="preserve">the defendants, stated </w:t>
      </w:r>
      <w:r w:rsidR="007E4528">
        <w:rPr>
          <w:rFonts w:ascii="Arial" w:hAnsi="Arial" w:cs="Arial"/>
          <w:sz w:val="24"/>
          <w:szCs w:val="24"/>
        </w:rPr>
        <w:t xml:space="preserve">that </w:t>
      </w:r>
      <w:r w:rsidR="005403AF">
        <w:rPr>
          <w:rFonts w:ascii="Arial" w:hAnsi="Arial" w:cs="Arial"/>
          <w:sz w:val="24"/>
          <w:szCs w:val="24"/>
        </w:rPr>
        <w:t>the defence of the defendants in paragraph 2 of his written heads of argument a</w:t>
      </w:r>
      <w:r w:rsidR="007E4528">
        <w:rPr>
          <w:rFonts w:ascii="Arial" w:hAnsi="Arial" w:cs="Arial"/>
          <w:sz w:val="24"/>
          <w:szCs w:val="24"/>
        </w:rPr>
        <w:t>re</w:t>
      </w:r>
      <w:r w:rsidR="005403AF">
        <w:rPr>
          <w:rFonts w:ascii="Arial" w:hAnsi="Arial" w:cs="Arial"/>
          <w:sz w:val="24"/>
          <w:szCs w:val="24"/>
        </w:rPr>
        <w:t xml:space="preserve"> twofold, namely</w:t>
      </w:r>
      <w:r w:rsidR="00F91CB7">
        <w:rPr>
          <w:rFonts w:ascii="Arial" w:hAnsi="Arial" w:cs="Arial"/>
          <w:sz w:val="24"/>
          <w:szCs w:val="24"/>
        </w:rPr>
        <w:t xml:space="preserve"> that there is no contract to be enforced as consensus was not reached and that if the court should find that there was in fact consensus and an agreement reached; that the plaintiff did not comply with clause 4.5 of the contract in that payment was not </w:t>
      </w:r>
      <w:r w:rsidR="00056900">
        <w:rPr>
          <w:rFonts w:ascii="Arial" w:hAnsi="Arial" w:cs="Arial"/>
          <w:sz w:val="24"/>
          <w:szCs w:val="24"/>
        </w:rPr>
        <w:t>made to the supplier.  Accordingly</w:t>
      </w:r>
      <w:r w:rsidR="007E4528">
        <w:rPr>
          <w:rFonts w:ascii="Arial" w:hAnsi="Arial" w:cs="Arial"/>
          <w:sz w:val="24"/>
          <w:szCs w:val="24"/>
        </w:rPr>
        <w:t>,</w:t>
      </w:r>
      <w:r w:rsidR="00056900">
        <w:rPr>
          <w:rFonts w:ascii="Arial" w:hAnsi="Arial" w:cs="Arial"/>
          <w:sz w:val="24"/>
          <w:szCs w:val="24"/>
        </w:rPr>
        <w:t xml:space="preserve"> and as the plaintiff did not pay the loan amount to the first defendant or on behalf of the first defendant, the plaintiff could not reclaim the loan.</w:t>
      </w:r>
    </w:p>
    <w:p w:rsidR="006D25D3" w:rsidRDefault="006D25D3"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[54</w:t>
      </w:r>
      <w:r w:rsidRPr="00382CD7">
        <w:rPr>
          <w:rFonts w:ascii="Arial" w:hAnsi="Arial" w:cs="Arial"/>
          <w:sz w:val="24"/>
          <w:szCs w:val="24"/>
        </w:rPr>
        <w:t>]</w:t>
      </w:r>
      <w:r>
        <w:rPr>
          <w:rFonts w:ascii="Arial" w:hAnsi="Arial" w:cs="Arial"/>
          <w:sz w:val="24"/>
          <w:szCs w:val="24"/>
        </w:rPr>
        <w:tab/>
      </w:r>
      <w:r w:rsidR="00056900">
        <w:rPr>
          <w:rFonts w:ascii="Arial" w:hAnsi="Arial" w:cs="Arial"/>
          <w:sz w:val="24"/>
          <w:szCs w:val="24"/>
        </w:rPr>
        <w:t>Further, Mr Barnard contended that the offer accepted by the first defendant was not on the same terms as</w:t>
      </w:r>
      <w:r w:rsidR="002A525A">
        <w:rPr>
          <w:rFonts w:ascii="Arial" w:hAnsi="Arial" w:cs="Arial"/>
          <w:sz w:val="24"/>
          <w:szCs w:val="24"/>
        </w:rPr>
        <w:t xml:space="preserve"> those of</w:t>
      </w:r>
      <w:r w:rsidR="00056900">
        <w:rPr>
          <w:rFonts w:ascii="Arial" w:hAnsi="Arial" w:cs="Arial"/>
          <w:sz w:val="24"/>
          <w:szCs w:val="24"/>
        </w:rPr>
        <w:t xml:space="preserve"> the offer, therefore, consensus was not reached.  In support of his contention he referred the court to </w:t>
      </w:r>
      <w:r w:rsidR="007E4528">
        <w:rPr>
          <w:rFonts w:ascii="Arial" w:hAnsi="Arial" w:cs="Arial"/>
          <w:sz w:val="24"/>
          <w:szCs w:val="24"/>
        </w:rPr>
        <w:t>W</w:t>
      </w:r>
      <w:r w:rsidR="00056900">
        <w:rPr>
          <w:rFonts w:ascii="Arial" w:hAnsi="Arial" w:cs="Arial"/>
          <w:sz w:val="24"/>
          <w:szCs w:val="24"/>
        </w:rPr>
        <w:t>essels Law of Contract in South Africa, second edition Vol. 1 paragraph 165 (et se</w:t>
      </w:r>
      <w:r w:rsidR="005D1605">
        <w:rPr>
          <w:rFonts w:ascii="Arial" w:hAnsi="Arial" w:cs="Arial"/>
          <w:sz w:val="24"/>
          <w:szCs w:val="24"/>
        </w:rPr>
        <w:t>q</w:t>
      </w:r>
      <w:r w:rsidR="00056900">
        <w:rPr>
          <w:rFonts w:ascii="Arial" w:hAnsi="Arial" w:cs="Arial"/>
          <w:sz w:val="24"/>
          <w:szCs w:val="24"/>
        </w:rPr>
        <w:t>.)</w:t>
      </w:r>
      <w:r w:rsidR="00066165">
        <w:rPr>
          <w:rFonts w:ascii="Arial" w:hAnsi="Arial" w:cs="Arial"/>
          <w:sz w:val="24"/>
          <w:szCs w:val="24"/>
        </w:rPr>
        <w:t xml:space="preserve"> where it is stated that the trite rule relevant in this regard is that the acceptance must be absolute, unconditional and identical with the offer, failing this there </w:t>
      </w:r>
      <w:r w:rsidR="005D1605">
        <w:rPr>
          <w:rFonts w:ascii="Arial" w:hAnsi="Arial" w:cs="Arial"/>
          <w:sz w:val="24"/>
          <w:szCs w:val="24"/>
        </w:rPr>
        <w:t xml:space="preserve">is </w:t>
      </w:r>
      <w:r w:rsidR="00066165">
        <w:rPr>
          <w:rFonts w:ascii="Arial" w:hAnsi="Arial" w:cs="Arial"/>
          <w:sz w:val="24"/>
          <w:szCs w:val="24"/>
        </w:rPr>
        <w:t>no consensus and therefore no contract.  He also referred</w:t>
      </w:r>
      <w:r w:rsidR="002A525A">
        <w:rPr>
          <w:rFonts w:ascii="Arial" w:hAnsi="Arial" w:cs="Arial"/>
          <w:sz w:val="24"/>
          <w:szCs w:val="24"/>
        </w:rPr>
        <w:t>, amongst others,</w:t>
      </w:r>
      <w:r w:rsidR="00066165">
        <w:rPr>
          <w:rFonts w:ascii="Arial" w:hAnsi="Arial" w:cs="Arial"/>
          <w:sz w:val="24"/>
          <w:szCs w:val="24"/>
        </w:rPr>
        <w:t xml:space="preserve"> to the matter </w:t>
      </w:r>
      <w:r w:rsidR="0072768C">
        <w:rPr>
          <w:rFonts w:ascii="Arial" w:hAnsi="Arial" w:cs="Arial"/>
          <w:sz w:val="24"/>
          <w:szCs w:val="24"/>
        </w:rPr>
        <w:t xml:space="preserve">of </w:t>
      </w:r>
      <w:r w:rsidR="0072768C">
        <w:rPr>
          <w:rFonts w:ascii="Arial" w:hAnsi="Arial" w:cs="Arial"/>
          <w:i/>
          <w:sz w:val="24"/>
          <w:szCs w:val="24"/>
        </w:rPr>
        <w:t>Namibia Broadcasting Corporation v Kruger and others</w:t>
      </w:r>
      <w:r w:rsidR="00CD6710">
        <w:rPr>
          <w:rStyle w:val="FootnoteReference"/>
          <w:rFonts w:ascii="Arial" w:hAnsi="Arial" w:cs="Arial"/>
          <w:i/>
          <w:sz w:val="24"/>
          <w:szCs w:val="24"/>
        </w:rPr>
        <w:footnoteReference w:id="2"/>
      </w:r>
      <w:r w:rsidR="00CD6710">
        <w:rPr>
          <w:rFonts w:ascii="Arial" w:hAnsi="Arial" w:cs="Arial"/>
          <w:sz w:val="24"/>
          <w:szCs w:val="24"/>
        </w:rPr>
        <w:t xml:space="preserve">, </w:t>
      </w:r>
      <w:r w:rsidR="0072768C">
        <w:rPr>
          <w:rFonts w:ascii="Arial" w:hAnsi="Arial" w:cs="Arial"/>
          <w:sz w:val="24"/>
          <w:szCs w:val="24"/>
        </w:rPr>
        <w:t>where Chomba, AJA who wrote the judgment for the court s</w:t>
      </w:r>
      <w:r w:rsidR="00BA0B00">
        <w:rPr>
          <w:rFonts w:ascii="Arial" w:hAnsi="Arial" w:cs="Arial"/>
          <w:sz w:val="24"/>
          <w:szCs w:val="24"/>
        </w:rPr>
        <w:t>tated the following:</w:t>
      </w:r>
    </w:p>
    <w:p w:rsidR="00BA0B00" w:rsidRDefault="00BA0B00" w:rsidP="007508ED">
      <w:pPr>
        <w:spacing w:after="0" w:line="360" w:lineRule="auto"/>
        <w:jc w:val="both"/>
        <w:rPr>
          <w:rFonts w:ascii="Arial" w:hAnsi="Arial" w:cs="Arial"/>
          <w:sz w:val="24"/>
          <w:szCs w:val="24"/>
        </w:rPr>
      </w:pPr>
    </w:p>
    <w:p w:rsidR="00BA0B00" w:rsidRDefault="00BA0B00" w:rsidP="007508ED">
      <w:pPr>
        <w:spacing w:after="0" w:line="360" w:lineRule="auto"/>
        <w:jc w:val="both"/>
        <w:rPr>
          <w:rFonts w:ascii="Arial" w:hAnsi="Arial" w:cs="Arial"/>
        </w:rPr>
      </w:pPr>
      <w:r>
        <w:rPr>
          <w:rFonts w:ascii="Arial" w:hAnsi="Arial" w:cs="Arial"/>
          <w:sz w:val="24"/>
          <w:szCs w:val="24"/>
        </w:rPr>
        <w:tab/>
      </w:r>
      <w:r w:rsidRPr="00B25197">
        <w:rPr>
          <w:rFonts w:ascii="Arial" w:hAnsi="Arial" w:cs="Arial"/>
        </w:rPr>
        <w:t xml:space="preserve">‘Proper reading of the learned author Christie’s exposition of </w:t>
      </w:r>
      <w:r w:rsidR="00B25197" w:rsidRPr="00B25197">
        <w:rPr>
          <w:rFonts w:ascii="Arial" w:hAnsi="Arial" w:cs="Arial"/>
        </w:rPr>
        <w:t xml:space="preserve">the term acceptance </w:t>
      </w:r>
      <w:r w:rsidR="002A525A">
        <w:rPr>
          <w:rFonts w:ascii="Arial" w:hAnsi="Arial" w:cs="Arial"/>
        </w:rPr>
        <w:t>i</w:t>
      </w:r>
      <w:r w:rsidR="00B25197" w:rsidRPr="00B25197">
        <w:rPr>
          <w:rFonts w:ascii="Arial" w:hAnsi="Arial" w:cs="Arial"/>
        </w:rPr>
        <w:t xml:space="preserve">n his work </w:t>
      </w:r>
      <w:r w:rsidR="00B25197" w:rsidRPr="008E0546">
        <w:rPr>
          <w:rFonts w:ascii="Arial" w:hAnsi="Arial" w:cs="Arial"/>
          <w:b/>
        </w:rPr>
        <w:t>The Law of Contract in South Africa</w:t>
      </w:r>
      <w:r w:rsidR="00B25197" w:rsidRPr="00B25197">
        <w:rPr>
          <w:rFonts w:ascii="Arial" w:hAnsi="Arial" w:cs="Arial"/>
        </w:rPr>
        <w:t xml:space="preserve"> op cit acceptance must be clear and unequivocal or unambiguous.  Nay, he goes further and states at 62 under the rubric “acceptance must correspond with offer”, the following</w:t>
      </w:r>
      <w:r w:rsidR="00A43446">
        <w:rPr>
          <w:rFonts w:ascii="Arial" w:hAnsi="Arial" w:cs="Arial"/>
        </w:rPr>
        <w:t xml:space="preserve">  </w:t>
      </w:r>
    </w:p>
    <w:p w:rsidR="006D25D3" w:rsidRDefault="00B25197" w:rsidP="007508ED">
      <w:pPr>
        <w:spacing w:after="0" w:line="360" w:lineRule="auto"/>
        <w:jc w:val="both"/>
        <w:rPr>
          <w:rFonts w:ascii="Arial" w:hAnsi="Arial" w:cs="Arial"/>
        </w:rPr>
      </w:pPr>
      <w:r>
        <w:rPr>
          <w:rFonts w:ascii="Arial" w:hAnsi="Arial" w:cs="Arial"/>
        </w:rPr>
        <w:t>‘ One aspect of the rule that acceptance must be clear and unequivocal or unambiguous is that the acceptance must exactly correspond with the offer.</w:t>
      </w:r>
      <w:r w:rsidR="008F57DD">
        <w:rPr>
          <w:rStyle w:val="FootnoteReference"/>
          <w:rFonts w:ascii="Arial" w:hAnsi="Arial" w:cs="Arial"/>
        </w:rPr>
        <w:footnoteReference w:id="3"/>
      </w:r>
      <w:r w:rsidR="008F57DD">
        <w:rPr>
          <w:rFonts w:ascii="Arial" w:hAnsi="Arial" w:cs="Arial"/>
        </w:rPr>
        <w:t xml:space="preserve">  </w:t>
      </w:r>
    </w:p>
    <w:p w:rsidR="008F57DD" w:rsidRDefault="008F57DD"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[55</w:t>
      </w:r>
      <w:r w:rsidRPr="00382CD7">
        <w:rPr>
          <w:rFonts w:ascii="Arial" w:hAnsi="Arial" w:cs="Arial"/>
          <w:sz w:val="24"/>
          <w:szCs w:val="24"/>
        </w:rPr>
        <w:t>]</w:t>
      </w:r>
      <w:r>
        <w:rPr>
          <w:rFonts w:ascii="Arial" w:hAnsi="Arial" w:cs="Arial"/>
          <w:sz w:val="24"/>
          <w:szCs w:val="24"/>
        </w:rPr>
        <w:tab/>
      </w:r>
      <w:r w:rsidR="003C3DEA">
        <w:rPr>
          <w:rFonts w:ascii="Arial" w:hAnsi="Arial" w:cs="Arial"/>
          <w:sz w:val="24"/>
          <w:szCs w:val="24"/>
        </w:rPr>
        <w:t>In paragra</w:t>
      </w:r>
      <w:r w:rsidR="005D1605">
        <w:rPr>
          <w:rFonts w:ascii="Arial" w:hAnsi="Arial" w:cs="Arial"/>
          <w:sz w:val="24"/>
          <w:szCs w:val="24"/>
        </w:rPr>
        <w:t>ph 36 of the judgment Chomba, AJ</w:t>
      </w:r>
      <w:r w:rsidR="003C3DEA">
        <w:rPr>
          <w:rFonts w:ascii="Arial" w:hAnsi="Arial" w:cs="Arial"/>
          <w:sz w:val="24"/>
          <w:szCs w:val="24"/>
        </w:rPr>
        <w:t>A further stated:</w:t>
      </w:r>
    </w:p>
    <w:p w:rsidR="003C3DEA" w:rsidRDefault="003C3DEA" w:rsidP="007508ED">
      <w:pPr>
        <w:spacing w:after="0" w:line="360" w:lineRule="auto"/>
        <w:jc w:val="both"/>
        <w:rPr>
          <w:rFonts w:ascii="Arial" w:hAnsi="Arial" w:cs="Arial"/>
        </w:rPr>
      </w:pPr>
      <w:r>
        <w:rPr>
          <w:rFonts w:ascii="Arial" w:hAnsi="Arial" w:cs="Arial"/>
        </w:rPr>
        <w:tab/>
        <w:t xml:space="preserve">’36 further in </w:t>
      </w:r>
      <w:r w:rsidRPr="002F6114">
        <w:rPr>
          <w:rFonts w:ascii="Arial" w:hAnsi="Arial" w:cs="Arial"/>
          <w:i/>
        </w:rPr>
        <w:t>JRM Furniture Ho</w:t>
      </w:r>
      <w:r w:rsidR="002F6114" w:rsidRPr="002F6114">
        <w:rPr>
          <w:rFonts w:ascii="Arial" w:hAnsi="Arial" w:cs="Arial"/>
          <w:i/>
        </w:rPr>
        <w:t>ldings v Cowlin</w:t>
      </w:r>
      <w:r w:rsidR="002F6114">
        <w:rPr>
          <w:rFonts w:ascii="Arial" w:hAnsi="Arial" w:cs="Arial"/>
        </w:rPr>
        <w:t xml:space="preserve"> supra Nestadt J said at 544 A-B:</w:t>
      </w:r>
    </w:p>
    <w:p w:rsidR="002F6114" w:rsidRDefault="002F6114" w:rsidP="007508ED">
      <w:pPr>
        <w:spacing w:after="0" w:line="360" w:lineRule="auto"/>
        <w:jc w:val="both"/>
        <w:rPr>
          <w:rFonts w:ascii="Arial" w:hAnsi="Arial" w:cs="Arial"/>
        </w:rPr>
      </w:pPr>
    </w:p>
    <w:p w:rsidR="002F6114" w:rsidRDefault="002F6114" w:rsidP="007508ED">
      <w:pPr>
        <w:spacing w:after="0" w:line="360" w:lineRule="auto"/>
        <w:jc w:val="both"/>
        <w:rPr>
          <w:rFonts w:ascii="Arial" w:hAnsi="Arial" w:cs="Arial"/>
        </w:rPr>
      </w:pPr>
      <w:r>
        <w:rPr>
          <w:rFonts w:ascii="Arial" w:hAnsi="Arial" w:cs="Arial"/>
        </w:rPr>
        <w:tab/>
        <w:t>‘The trite rule relevant in this regard is that the acceptance must be absolute, unconditional with the offer failing this there is no consensus and th</w:t>
      </w:r>
      <w:r w:rsidR="002A525A">
        <w:rPr>
          <w:rFonts w:ascii="Arial" w:hAnsi="Arial" w:cs="Arial"/>
        </w:rPr>
        <w:t>erefore no contract.  (Wessels L</w:t>
      </w:r>
      <w:r>
        <w:rPr>
          <w:rFonts w:ascii="Arial" w:hAnsi="Arial" w:cs="Arial"/>
        </w:rPr>
        <w:t xml:space="preserve">aw of </w:t>
      </w:r>
      <w:r w:rsidR="002A525A">
        <w:rPr>
          <w:rFonts w:ascii="Arial" w:hAnsi="Arial" w:cs="Arial"/>
        </w:rPr>
        <w:t>C</w:t>
      </w:r>
      <w:r>
        <w:rPr>
          <w:rFonts w:ascii="Arial" w:hAnsi="Arial" w:cs="Arial"/>
        </w:rPr>
        <w:t>ontract in South Africa 2</w:t>
      </w:r>
      <w:r w:rsidRPr="002F6114">
        <w:rPr>
          <w:rFonts w:ascii="Arial" w:hAnsi="Arial" w:cs="Arial"/>
          <w:vertAlign w:val="superscript"/>
        </w:rPr>
        <w:t>nd</w:t>
      </w:r>
      <w:r>
        <w:rPr>
          <w:rFonts w:ascii="Arial" w:hAnsi="Arial" w:cs="Arial"/>
        </w:rPr>
        <w:t xml:space="preserve"> Vo</w:t>
      </w:r>
      <w:r w:rsidR="002A525A">
        <w:rPr>
          <w:rFonts w:ascii="Arial" w:hAnsi="Arial" w:cs="Arial"/>
        </w:rPr>
        <w:t>l. 1 paragraph 165 et seq</w:t>
      </w:r>
      <w:r w:rsidR="009016FB">
        <w:rPr>
          <w:rFonts w:ascii="Arial" w:hAnsi="Arial" w:cs="Arial"/>
        </w:rPr>
        <w:t>.) Wille’</w:t>
      </w:r>
      <w:r w:rsidR="002A525A">
        <w:rPr>
          <w:rFonts w:ascii="Arial" w:hAnsi="Arial" w:cs="Arial"/>
        </w:rPr>
        <w:t xml:space="preserve">s </w:t>
      </w:r>
      <w:r>
        <w:rPr>
          <w:rFonts w:ascii="Arial" w:hAnsi="Arial" w:cs="Arial"/>
        </w:rPr>
        <w:t>Principle of South Africa Law 7</w:t>
      </w:r>
      <w:r w:rsidRPr="002F6114">
        <w:rPr>
          <w:rFonts w:ascii="Arial" w:hAnsi="Arial" w:cs="Arial"/>
          <w:vertAlign w:val="superscript"/>
        </w:rPr>
        <w:t>th</w:t>
      </w:r>
      <w:r>
        <w:rPr>
          <w:rFonts w:ascii="Arial" w:hAnsi="Arial" w:cs="Arial"/>
        </w:rPr>
        <w:t xml:space="preserve"> </w:t>
      </w:r>
      <w:r w:rsidR="008D17A7">
        <w:rPr>
          <w:rFonts w:ascii="Arial" w:hAnsi="Arial" w:cs="Arial"/>
        </w:rPr>
        <w:t>edition at 310 states</w:t>
      </w:r>
      <w:r>
        <w:rPr>
          <w:rFonts w:ascii="Arial" w:hAnsi="Arial" w:cs="Arial"/>
        </w:rPr>
        <w:t xml:space="preserve"> the principle thus</w:t>
      </w:r>
      <w:r w:rsidR="004E5607">
        <w:rPr>
          <w:rFonts w:ascii="Arial" w:hAnsi="Arial" w:cs="Arial"/>
        </w:rPr>
        <w:t xml:space="preserve">’. </w:t>
      </w:r>
    </w:p>
    <w:p w:rsidR="002F6114" w:rsidRDefault="002F6114" w:rsidP="007508ED">
      <w:pPr>
        <w:spacing w:after="0" w:line="360" w:lineRule="auto"/>
        <w:jc w:val="both"/>
        <w:rPr>
          <w:rFonts w:ascii="Arial" w:hAnsi="Arial" w:cs="Arial"/>
        </w:rPr>
      </w:pPr>
    </w:p>
    <w:p w:rsidR="002F6114" w:rsidRPr="003C3DEA" w:rsidRDefault="002F6114" w:rsidP="007508ED">
      <w:pPr>
        <w:spacing w:after="0" w:line="360" w:lineRule="auto"/>
        <w:jc w:val="both"/>
        <w:rPr>
          <w:rFonts w:ascii="Arial" w:hAnsi="Arial" w:cs="Arial"/>
        </w:rPr>
      </w:pPr>
      <w:r>
        <w:rPr>
          <w:rFonts w:ascii="Arial" w:hAnsi="Arial" w:cs="Arial"/>
        </w:rPr>
        <w:tab/>
        <w:t xml:space="preserve">‘The person to whom the offer is made can only convert it into a contract by accepting, as they stand, the </w:t>
      </w:r>
      <w:r w:rsidR="004E5607">
        <w:rPr>
          <w:rFonts w:ascii="Arial" w:hAnsi="Arial" w:cs="Arial"/>
        </w:rPr>
        <w:t>terms offered, he cannot vary them by omitting or altering any of the terms or by adding proposal of his own.  It follows that if the acceptance is not conditional but coupled with some variation or modification of the terms offered, no consensus is constituted’.</w:t>
      </w:r>
    </w:p>
    <w:p w:rsidR="006D25D3" w:rsidRDefault="006D25D3"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[56</w:t>
      </w:r>
      <w:r w:rsidRPr="00382CD7">
        <w:rPr>
          <w:rFonts w:ascii="Arial" w:hAnsi="Arial" w:cs="Arial"/>
          <w:sz w:val="24"/>
          <w:szCs w:val="24"/>
        </w:rPr>
        <w:t>]</w:t>
      </w:r>
      <w:r>
        <w:rPr>
          <w:rFonts w:ascii="Arial" w:hAnsi="Arial" w:cs="Arial"/>
          <w:sz w:val="24"/>
          <w:szCs w:val="24"/>
        </w:rPr>
        <w:tab/>
      </w:r>
      <w:r w:rsidR="004E5607">
        <w:rPr>
          <w:rFonts w:ascii="Arial" w:hAnsi="Arial" w:cs="Arial"/>
          <w:sz w:val="24"/>
          <w:szCs w:val="24"/>
        </w:rPr>
        <w:t xml:space="preserve">I agree with and approve of the legal principles in the case law referred to in the </w:t>
      </w:r>
      <w:r w:rsidR="004E5607" w:rsidRPr="004E5607">
        <w:rPr>
          <w:rFonts w:ascii="Arial" w:hAnsi="Arial" w:cs="Arial"/>
          <w:i/>
          <w:sz w:val="24"/>
          <w:szCs w:val="24"/>
        </w:rPr>
        <w:t>Namibia Broadcasting Corporation v Kruger and Others</w:t>
      </w:r>
      <w:r w:rsidR="004E5607">
        <w:rPr>
          <w:rFonts w:ascii="Arial" w:hAnsi="Arial" w:cs="Arial"/>
          <w:sz w:val="24"/>
          <w:szCs w:val="24"/>
        </w:rPr>
        <w:t xml:space="preserve"> matter above.  However, the facts in the matter </w:t>
      </w:r>
      <w:r w:rsidR="00E864AD">
        <w:rPr>
          <w:rFonts w:ascii="Arial" w:hAnsi="Arial" w:cs="Arial"/>
          <w:sz w:val="24"/>
          <w:szCs w:val="24"/>
        </w:rPr>
        <w:t xml:space="preserve">differ from those in the present matter.  No counter-offer was made by the </w:t>
      </w:r>
      <w:r w:rsidR="003E276D">
        <w:rPr>
          <w:rFonts w:ascii="Arial" w:hAnsi="Arial" w:cs="Arial"/>
          <w:sz w:val="24"/>
          <w:szCs w:val="24"/>
        </w:rPr>
        <w:t>offers</w:t>
      </w:r>
      <w:r w:rsidR="00E864AD">
        <w:rPr>
          <w:rFonts w:ascii="Arial" w:hAnsi="Arial" w:cs="Arial"/>
          <w:sz w:val="24"/>
          <w:szCs w:val="24"/>
        </w:rPr>
        <w:t xml:space="preserve"> in th</w:t>
      </w:r>
      <w:r w:rsidR="005D1605">
        <w:rPr>
          <w:rFonts w:ascii="Arial" w:hAnsi="Arial" w:cs="Arial"/>
          <w:sz w:val="24"/>
          <w:szCs w:val="24"/>
        </w:rPr>
        <w:t>is</w:t>
      </w:r>
      <w:r w:rsidR="00E864AD">
        <w:rPr>
          <w:rFonts w:ascii="Arial" w:hAnsi="Arial" w:cs="Arial"/>
          <w:sz w:val="24"/>
          <w:szCs w:val="24"/>
        </w:rPr>
        <w:t xml:space="preserve"> matter while in the </w:t>
      </w:r>
      <w:r w:rsidR="00E864AD" w:rsidRPr="00E864AD">
        <w:rPr>
          <w:rFonts w:ascii="Arial" w:hAnsi="Arial" w:cs="Arial"/>
          <w:i/>
          <w:sz w:val="24"/>
          <w:szCs w:val="24"/>
        </w:rPr>
        <w:t>Namibia Broadcasting Corporation v Kruger and Others,</w:t>
      </w:r>
      <w:r w:rsidR="00E864AD">
        <w:rPr>
          <w:rFonts w:ascii="Arial" w:hAnsi="Arial" w:cs="Arial"/>
          <w:sz w:val="24"/>
          <w:szCs w:val="24"/>
        </w:rPr>
        <w:t xml:space="preserve"> a counter-offer was made.  In other words Mr Kruger and Others to whom the offer was made did not accept the offer as it stood but added some proposals of their own and wanted to modify some of the terms in the offer.  That being the case, the acceptance was not absolute and unconditional therefore, no consensus was reached.</w:t>
      </w:r>
    </w:p>
    <w:p w:rsidR="006D25D3" w:rsidRDefault="006D25D3"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[57</w:t>
      </w:r>
      <w:r w:rsidRPr="00382CD7">
        <w:rPr>
          <w:rFonts w:ascii="Arial" w:hAnsi="Arial" w:cs="Arial"/>
          <w:sz w:val="24"/>
          <w:szCs w:val="24"/>
        </w:rPr>
        <w:t>]</w:t>
      </w:r>
      <w:r>
        <w:rPr>
          <w:rFonts w:ascii="Arial" w:hAnsi="Arial" w:cs="Arial"/>
          <w:sz w:val="24"/>
          <w:szCs w:val="24"/>
        </w:rPr>
        <w:tab/>
      </w:r>
      <w:r w:rsidR="006754D6">
        <w:rPr>
          <w:rFonts w:ascii="Arial" w:hAnsi="Arial" w:cs="Arial"/>
          <w:sz w:val="24"/>
          <w:szCs w:val="24"/>
        </w:rPr>
        <w:t>In the matter at hand though, there is no counter- offer made by the first defendant or by the other defendants.  The agreement was signed by the third defendant, accepted the terms and conditions of the offer as they appear</w:t>
      </w:r>
      <w:r w:rsidR="00E420E7">
        <w:rPr>
          <w:rFonts w:ascii="Arial" w:hAnsi="Arial" w:cs="Arial"/>
          <w:sz w:val="24"/>
          <w:szCs w:val="24"/>
        </w:rPr>
        <w:t>ed</w:t>
      </w:r>
      <w:r w:rsidR="006754D6">
        <w:rPr>
          <w:rFonts w:ascii="Arial" w:hAnsi="Arial" w:cs="Arial"/>
          <w:sz w:val="24"/>
          <w:szCs w:val="24"/>
        </w:rPr>
        <w:t xml:space="preserve"> in the agreement without attaching any condition to the acceptance.</w:t>
      </w:r>
    </w:p>
    <w:p w:rsidR="007508ED" w:rsidRDefault="007508ED"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[58</w:t>
      </w:r>
      <w:r w:rsidRPr="00382CD7">
        <w:rPr>
          <w:rFonts w:ascii="Arial" w:hAnsi="Arial" w:cs="Arial"/>
          <w:sz w:val="24"/>
          <w:szCs w:val="24"/>
        </w:rPr>
        <w:t>]</w:t>
      </w:r>
      <w:r>
        <w:rPr>
          <w:rFonts w:ascii="Arial" w:hAnsi="Arial" w:cs="Arial"/>
          <w:sz w:val="24"/>
          <w:szCs w:val="24"/>
        </w:rPr>
        <w:tab/>
      </w:r>
      <w:r w:rsidR="000A2589">
        <w:rPr>
          <w:rFonts w:ascii="Arial" w:hAnsi="Arial" w:cs="Arial"/>
          <w:sz w:val="24"/>
          <w:szCs w:val="24"/>
        </w:rPr>
        <w:t>The Development Bank of Namibia’s Development Portfolio Facility Agreement (exhibit “A”) which was signed by Mr Paulinus Munika Thimende contains all the information necessary to inform him about what he was signing for.</w:t>
      </w:r>
    </w:p>
    <w:p w:rsidR="006D25D3" w:rsidRDefault="006D25D3" w:rsidP="007508ED">
      <w:pPr>
        <w:spacing w:after="0" w:line="360" w:lineRule="auto"/>
        <w:jc w:val="both"/>
        <w:rPr>
          <w:rFonts w:ascii="Arial" w:hAnsi="Arial" w:cs="Arial"/>
          <w:sz w:val="24"/>
          <w:szCs w:val="24"/>
        </w:rPr>
      </w:pPr>
    </w:p>
    <w:p w:rsidR="006D25D3" w:rsidRDefault="007508ED" w:rsidP="007508ED">
      <w:pPr>
        <w:spacing w:after="0" w:line="360" w:lineRule="auto"/>
        <w:jc w:val="both"/>
        <w:rPr>
          <w:rFonts w:ascii="Arial" w:hAnsi="Arial" w:cs="Arial"/>
          <w:sz w:val="24"/>
          <w:szCs w:val="24"/>
        </w:rPr>
      </w:pPr>
      <w:r>
        <w:rPr>
          <w:rFonts w:ascii="Arial" w:hAnsi="Arial" w:cs="Arial"/>
          <w:sz w:val="24"/>
          <w:szCs w:val="24"/>
        </w:rPr>
        <w:t>[59</w:t>
      </w:r>
      <w:r w:rsidRPr="00382CD7">
        <w:rPr>
          <w:rFonts w:ascii="Arial" w:hAnsi="Arial" w:cs="Arial"/>
          <w:sz w:val="24"/>
          <w:szCs w:val="24"/>
        </w:rPr>
        <w:t>]</w:t>
      </w:r>
      <w:r>
        <w:rPr>
          <w:rFonts w:ascii="Arial" w:hAnsi="Arial" w:cs="Arial"/>
          <w:sz w:val="24"/>
          <w:szCs w:val="24"/>
        </w:rPr>
        <w:tab/>
      </w:r>
      <w:r w:rsidR="001313AD">
        <w:rPr>
          <w:rFonts w:ascii="Arial" w:hAnsi="Arial" w:cs="Arial"/>
          <w:sz w:val="24"/>
          <w:szCs w:val="24"/>
        </w:rPr>
        <w:t>For example</w:t>
      </w:r>
      <w:r w:rsidR="00E420E7">
        <w:rPr>
          <w:rFonts w:ascii="Arial" w:hAnsi="Arial" w:cs="Arial"/>
          <w:sz w:val="24"/>
          <w:szCs w:val="24"/>
        </w:rPr>
        <w:t>,</w:t>
      </w:r>
      <w:r w:rsidR="001313AD">
        <w:rPr>
          <w:rFonts w:ascii="Arial" w:hAnsi="Arial" w:cs="Arial"/>
          <w:sz w:val="24"/>
          <w:szCs w:val="24"/>
        </w:rPr>
        <w:t xml:space="preserve"> in clause 1 </w:t>
      </w:r>
      <w:r w:rsidR="00E420E7">
        <w:rPr>
          <w:rFonts w:ascii="Arial" w:hAnsi="Arial" w:cs="Arial"/>
          <w:sz w:val="24"/>
          <w:szCs w:val="24"/>
        </w:rPr>
        <w:t>o</w:t>
      </w:r>
      <w:r w:rsidR="001313AD">
        <w:rPr>
          <w:rFonts w:ascii="Arial" w:hAnsi="Arial" w:cs="Arial"/>
          <w:sz w:val="24"/>
          <w:szCs w:val="24"/>
        </w:rPr>
        <w:t xml:space="preserve">f the agreement, </w:t>
      </w:r>
      <w:r w:rsidR="00E420E7">
        <w:rPr>
          <w:rFonts w:ascii="Arial" w:hAnsi="Arial" w:cs="Arial"/>
          <w:sz w:val="24"/>
          <w:szCs w:val="24"/>
        </w:rPr>
        <w:t xml:space="preserve">the </w:t>
      </w:r>
      <w:r w:rsidR="001313AD">
        <w:rPr>
          <w:rFonts w:ascii="Arial" w:hAnsi="Arial" w:cs="Arial"/>
          <w:sz w:val="24"/>
          <w:szCs w:val="24"/>
        </w:rPr>
        <w:t>terms of the loan like the amount of the loan</w:t>
      </w:r>
      <w:r w:rsidR="00E420E7">
        <w:rPr>
          <w:rFonts w:ascii="Arial" w:hAnsi="Arial" w:cs="Arial"/>
          <w:sz w:val="24"/>
          <w:szCs w:val="24"/>
        </w:rPr>
        <w:t>,</w:t>
      </w:r>
      <w:r w:rsidR="001313AD">
        <w:rPr>
          <w:rFonts w:ascii="Arial" w:hAnsi="Arial" w:cs="Arial"/>
          <w:sz w:val="24"/>
          <w:szCs w:val="24"/>
        </w:rPr>
        <w:t xml:space="preserve"> the term within which to repay the loan together with interest and cost involved; the frequency of payment which is a once off instalment; interest at the base </w:t>
      </w:r>
      <w:r w:rsidR="002A525A">
        <w:rPr>
          <w:rFonts w:ascii="Arial" w:hAnsi="Arial" w:cs="Arial"/>
          <w:sz w:val="24"/>
          <w:szCs w:val="24"/>
        </w:rPr>
        <w:t>rate plus 1%; the facility fees;</w:t>
      </w:r>
      <w:r w:rsidR="001313AD">
        <w:rPr>
          <w:rFonts w:ascii="Arial" w:hAnsi="Arial" w:cs="Arial"/>
          <w:sz w:val="24"/>
          <w:szCs w:val="24"/>
        </w:rPr>
        <w:t xml:space="preserve"> further interest, penalty interest and repayment</w:t>
      </w:r>
      <w:r w:rsidR="00E420E7">
        <w:rPr>
          <w:rFonts w:ascii="Arial" w:hAnsi="Arial" w:cs="Arial"/>
          <w:sz w:val="24"/>
          <w:szCs w:val="24"/>
        </w:rPr>
        <w:t xml:space="preserve"> are contained there</w:t>
      </w:r>
      <w:r w:rsidR="001313AD">
        <w:rPr>
          <w:rFonts w:ascii="Arial" w:hAnsi="Arial" w:cs="Arial"/>
          <w:sz w:val="24"/>
          <w:szCs w:val="24"/>
        </w:rPr>
        <w:t>.  These are the terms referred to by Ms Bursa in her evidence as the General Loan Conditions of the plaintiff applicable to Development Portfolio Loans.</w:t>
      </w:r>
    </w:p>
    <w:p w:rsidR="001313AD" w:rsidRDefault="001313AD"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[60</w:t>
      </w:r>
      <w:r w:rsidRPr="00382CD7">
        <w:rPr>
          <w:rFonts w:ascii="Arial" w:hAnsi="Arial" w:cs="Arial"/>
          <w:sz w:val="24"/>
          <w:szCs w:val="24"/>
        </w:rPr>
        <w:t>]</w:t>
      </w:r>
      <w:r>
        <w:rPr>
          <w:rFonts w:ascii="Arial" w:hAnsi="Arial" w:cs="Arial"/>
          <w:sz w:val="24"/>
          <w:szCs w:val="24"/>
        </w:rPr>
        <w:tab/>
      </w:r>
      <w:r w:rsidR="001313AD">
        <w:rPr>
          <w:rFonts w:ascii="Arial" w:hAnsi="Arial" w:cs="Arial"/>
          <w:sz w:val="24"/>
          <w:szCs w:val="24"/>
        </w:rPr>
        <w:t xml:space="preserve">Similarly, mention is made in clause 4 about standard conditions which refer to </w:t>
      </w:r>
      <w:r w:rsidR="00E420E7">
        <w:rPr>
          <w:rFonts w:ascii="Arial" w:hAnsi="Arial" w:cs="Arial"/>
          <w:sz w:val="24"/>
          <w:szCs w:val="24"/>
        </w:rPr>
        <w:t xml:space="preserve">the </w:t>
      </w:r>
      <w:r w:rsidR="001313AD">
        <w:rPr>
          <w:rFonts w:ascii="Arial" w:hAnsi="Arial" w:cs="Arial"/>
          <w:sz w:val="24"/>
          <w:szCs w:val="24"/>
        </w:rPr>
        <w:t>signing and acceptance of the Development Bank of Namib</w:t>
      </w:r>
      <w:r w:rsidR="00EC2351">
        <w:rPr>
          <w:rFonts w:ascii="Arial" w:hAnsi="Arial" w:cs="Arial"/>
          <w:sz w:val="24"/>
          <w:szCs w:val="24"/>
        </w:rPr>
        <w:t>i</w:t>
      </w:r>
      <w:r w:rsidR="001313AD">
        <w:rPr>
          <w:rFonts w:ascii="Arial" w:hAnsi="Arial" w:cs="Arial"/>
          <w:sz w:val="24"/>
          <w:szCs w:val="24"/>
        </w:rPr>
        <w:t>a’s Development Portfolio Facility Agreement which the first defendant duly signed and accepted.</w:t>
      </w:r>
    </w:p>
    <w:p w:rsidR="006D25D3" w:rsidRDefault="006D25D3"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[61</w:t>
      </w:r>
      <w:r w:rsidRPr="00382CD7">
        <w:rPr>
          <w:rFonts w:ascii="Arial" w:hAnsi="Arial" w:cs="Arial"/>
          <w:sz w:val="24"/>
          <w:szCs w:val="24"/>
        </w:rPr>
        <w:t>]</w:t>
      </w:r>
      <w:r>
        <w:rPr>
          <w:rFonts w:ascii="Arial" w:hAnsi="Arial" w:cs="Arial"/>
          <w:sz w:val="24"/>
          <w:szCs w:val="24"/>
        </w:rPr>
        <w:tab/>
      </w:r>
      <w:r w:rsidR="00A5385A">
        <w:rPr>
          <w:rFonts w:ascii="Arial" w:hAnsi="Arial" w:cs="Arial"/>
          <w:sz w:val="24"/>
          <w:szCs w:val="24"/>
        </w:rPr>
        <w:t>Mr Paulinus Munika Thimende</w:t>
      </w:r>
      <w:r w:rsidR="00E420E7">
        <w:rPr>
          <w:rFonts w:ascii="Arial" w:hAnsi="Arial" w:cs="Arial"/>
          <w:sz w:val="24"/>
          <w:szCs w:val="24"/>
        </w:rPr>
        <w:t>,</w:t>
      </w:r>
      <w:r w:rsidR="00A5385A">
        <w:rPr>
          <w:rFonts w:ascii="Arial" w:hAnsi="Arial" w:cs="Arial"/>
          <w:sz w:val="24"/>
          <w:szCs w:val="24"/>
        </w:rPr>
        <w:t xml:space="preserve"> the third defendant who was authorised to sign the agreement on behalf of the first defendant signed the execution clause with full knowledge of its content:  It reads as follows:</w:t>
      </w:r>
    </w:p>
    <w:p w:rsidR="00B11097" w:rsidRPr="00B11097" w:rsidRDefault="00A5385A" w:rsidP="007508ED">
      <w:pPr>
        <w:spacing w:after="0" w:line="360" w:lineRule="auto"/>
        <w:jc w:val="both"/>
        <w:rPr>
          <w:rFonts w:ascii="Arial" w:hAnsi="Arial" w:cs="Arial"/>
          <w:i/>
        </w:rPr>
      </w:pPr>
      <w:r>
        <w:rPr>
          <w:rFonts w:ascii="Arial" w:hAnsi="Arial" w:cs="Arial"/>
          <w:sz w:val="24"/>
          <w:szCs w:val="24"/>
        </w:rPr>
        <w:tab/>
      </w:r>
      <w:r w:rsidRPr="00B11097">
        <w:rPr>
          <w:rFonts w:ascii="Arial" w:hAnsi="Arial" w:cs="Arial"/>
          <w:i/>
          <w:sz w:val="24"/>
          <w:szCs w:val="24"/>
        </w:rPr>
        <w:t>‘</w:t>
      </w:r>
      <w:r w:rsidRPr="00B11097">
        <w:rPr>
          <w:rFonts w:ascii="Arial" w:hAnsi="Arial" w:cs="Arial"/>
          <w:i/>
        </w:rPr>
        <w:t xml:space="preserve">I/we Paulinus Munika Thimende, duly authorised to sign this Development Portfolio Facility Agreement, do hereby confirm that on behalf of the Borrower, I </w:t>
      </w:r>
      <w:r w:rsidRPr="00B11097">
        <w:rPr>
          <w:rFonts w:ascii="Arial" w:hAnsi="Arial" w:cs="Arial"/>
          <w:i/>
          <w:u w:val="single"/>
        </w:rPr>
        <w:t>accept</w:t>
      </w:r>
      <w:r w:rsidRPr="00B11097">
        <w:rPr>
          <w:rFonts w:ascii="Arial" w:hAnsi="Arial" w:cs="Arial"/>
          <w:i/>
        </w:rPr>
        <w:t xml:space="preserve"> the</w:t>
      </w:r>
      <w:r w:rsidR="002D6F90" w:rsidRPr="00B11097">
        <w:rPr>
          <w:rFonts w:ascii="Arial" w:hAnsi="Arial" w:cs="Arial"/>
          <w:i/>
        </w:rPr>
        <w:t xml:space="preserve"> </w:t>
      </w:r>
      <w:r w:rsidR="00D92705" w:rsidRPr="00B11097">
        <w:rPr>
          <w:rFonts w:ascii="Arial" w:hAnsi="Arial" w:cs="Arial"/>
          <w:i/>
        </w:rPr>
        <w:t>Development Bank of Namibia’s Development Portfolio Facility offer on terms and conditions as set out above and on the Standard Loans Condition applicable to the Development Bank of Namibia’</w:t>
      </w:r>
      <w:r w:rsidR="00B11097" w:rsidRPr="00B11097">
        <w:rPr>
          <w:rFonts w:ascii="Arial" w:hAnsi="Arial" w:cs="Arial"/>
          <w:i/>
        </w:rPr>
        <w:t>s Development Portfolio Loans.</w:t>
      </w:r>
    </w:p>
    <w:p w:rsidR="00B11097" w:rsidRPr="00B11097" w:rsidRDefault="00B11097" w:rsidP="007508ED">
      <w:pPr>
        <w:spacing w:after="0" w:line="360" w:lineRule="auto"/>
        <w:jc w:val="both"/>
        <w:rPr>
          <w:rFonts w:ascii="Arial" w:hAnsi="Arial" w:cs="Arial"/>
          <w:i/>
        </w:rPr>
      </w:pPr>
    </w:p>
    <w:p w:rsidR="00A5385A" w:rsidRPr="00B11097" w:rsidRDefault="00D92705" w:rsidP="00B11097">
      <w:pPr>
        <w:spacing w:after="0" w:line="360" w:lineRule="auto"/>
        <w:ind w:firstLine="720"/>
        <w:jc w:val="both"/>
        <w:rPr>
          <w:rFonts w:ascii="Arial" w:hAnsi="Arial" w:cs="Arial"/>
          <w:i/>
        </w:rPr>
      </w:pPr>
      <w:r w:rsidRPr="00B11097">
        <w:rPr>
          <w:rFonts w:ascii="Arial" w:hAnsi="Arial" w:cs="Arial"/>
          <w:i/>
        </w:rPr>
        <w:t xml:space="preserve">I/we further confirm upon duly signing and dating copies of this Development Bank of Namibia’s Development Portfolio Finance Facility offer and that it will be the agreement between the Development Bank of Namibia and the Borrower in respect of the Development Portfolio Agreement being offered to Borrower by the Development Bank of Namibia’.  </w:t>
      </w:r>
      <w:r w:rsidR="00B41489">
        <w:rPr>
          <w:rFonts w:ascii="Arial" w:hAnsi="Arial" w:cs="Arial"/>
        </w:rPr>
        <w:t>(Emphasis added</w:t>
      </w:r>
      <w:r w:rsidRPr="00B11097">
        <w:rPr>
          <w:rFonts w:ascii="Arial" w:hAnsi="Arial" w:cs="Arial"/>
        </w:rPr>
        <w:t>)</w:t>
      </w:r>
    </w:p>
    <w:p w:rsidR="007508ED" w:rsidRDefault="007508ED"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[62</w:t>
      </w:r>
      <w:r w:rsidRPr="00382CD7">
        <w:rPr>
          <w:rFonts w:ascii="Arial" w:hAnsi="Arial" w:cs="Arial"/>
          <w:sz w:val="24"/>
          <w:szCs w:val="24"/>
        </w:rPr>
        <w:t>]</w:t>
      </w:r>
      <w:r>
        <w:rPr>
          <w:rFonts w:ascii="Arial" w:hAnsi="Arial" w:cs="Arial"/>
          <w:sz w:val="24"/>
          <w:szCs w:val="24"/>
        </w:rPr>
        <w:tab/>
      </w:r>
      <w:r w:rsidR="00496EE3">
        <w:rPr>
          <w:rFonts w:ascii="Arial" w:hAnsi="Arial" w:cs="Arial"/>
          <w:sz w:val="24"/>
          <w:szCs w:val="24"/>
        </w:rPr>
        <w:t>The offer by the plaintiff was thus accepted immediately after the execution clause was signed by Mr Thimende and the contract was concluded when that acceptance was communicated to the plaintiff.</w:t>
      </w:r>
    </w:p>
    <w:p w:rsidR="006D25D3" w:rsidRDefault="006D25D3"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[63</w:t>
      </w:r>
      <w:r w:rsidRPr="00382CD7">
        <w:rPr>
          <w:rFonts w:ascii="Arial" w:hAnsi="Arial" w:cs="Arial"/>
          <w:sz w:val="24"/>
          <w:szCs w:val="24"/>
        </w:rPr>
        <w:t>]</w:t>
      </w:r>
      <w:r>
        <w:rPr>
          <w:rFonts w:ascii="Arial" w:hAnsi="Arial" w:cs="Arial"/>
          <w:sz w:val="24"/>
          <w:szCs w:val="24"/>
        </w:rPr>
        <w:tab/>
      </w:r>
      <w:r w:rsidR="00E105C9">
        <w:rPr>
          <w:rFonts w:ascii="Arial" w:hAnsi="Arial" w:cs="Arial"/>
          <w:sz w:val="24"/>
          <w:szCs w:val="24"/>
        </w:rPr>
        <w:t>In any event, it is tr</w:t>
      </w:r>
      <w:r w:rsidR="00405E74">
        <w:rPr>
          <w:rFonts w:ascii="Arial" w:hAnsi="Arial" w:cs="Arial"/>
          <w:sz w:val="24"/>
          <w:szCs w:val="24"/>
        </w:rPr>
        <w:t>ite law that the basis of a contract is either the true agreement (consensus) between the contractants, known as the intention theor</w:t>
      </w:r>
      <w:r w:rsidR="00E105C9">
        <w:rPr>
          <w:rFonts w:ascii="Arial" w:hAnsi="Arial" w:cs="Arial"/>
          <w:sz w:val="24"/>
          <w:szCs w:val="24"/>
        </w:rPr>
        <w:t>y or the reasonable reliance (bel</w:t>
      </w:r>
      <w:r w:rsidR="00405E74">
        <w:rPr>
          <w:rFonts w:ascii="Arial" w:hAnsi="Arial" w:cs="Arial"/>
          <w:sz w:val="24"/>
          <w:szCs w:val="24"/>
        </w:rPr>
        <w:t>ief) by one contractant that there is in fact agreement (the rel</w:t>
      </w:r>
      <w:r w:rsidR="00DD0563">
        <w:rPr>
          <w:rFonts w:ascii="Arial" w:hAnsi="Arial" w:cs="Arial"/>
          <w:sz w:val="24"/>
          <w:szCs w:val="24"/>
        </w:rPr>
        <w:t>iance theory).  According to the latter</w:t>
      </w:r>
      <w:r w:rsidR="00405E74">
        <w:rPr>
          <w:rFonts w:ascii="Arial" w:hAnsi="Arial" w:cs="Arial"/>
          <w:sz w:val="24"/>
          <w:szCs w:val="24"/>
        </w:rPr>
        <w:t xml:space="preserve"> theory there </w:t>
      </w:r>
      <w:r w:rsidR="00E105C9">
        <w:rPr>
          <w:rFonts w:ascii="Arial" w:hAnsi="Arial" w:cs="Arial"/>
          <w:sz w:val="24"/>
          <w:szCs w:val="24"/>
        </w:rPr>
        <w:t xml:space="preserve">is </w:t>
      </w:r>
      <w:r w:rsidR="00405E74">
        <w:rPr>
          <w:rFonts w:ascii="Arial" w:hAnsi="Arial" w:cs="Arial"/>
          <w:sz w:val="24"/>
          <w:szCs w:val="24"/>
        </w:rPr>
        <w:t>a contract if a party’s true intention is in agreement with the reasonable impression that he, she or it has regarding the other party’s intention.  In this matter, the reasonable impression the plaintiff has rega</w:t>
      </w:r>
      <w:r w:rsidR="0077310D">
        <w:rPr>
          <w:rFonts w:ascii="Arial" w:hAnsi="Arial" w:cs="Arial"/>
          <w:sz w:val="24"/>
          <w:szCs w:val="24"/>
        </w:rPr>
        <w:t>rding the defendants’ intention is that a valid contract was concluded between it and the first defendant.</w:t>
      </w:r>
    </w:p>
    <w:p w:rsidR="006D25D3" w:rsidRDefault="006D25D3"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[64</w:t>
      </w:r>
      <w:r w:rsidRPr="00382CD7">
        <w:rPr>
          <w:rFonts w:ascii="Arial" w:hAnsi="Arial" w:cs="Arial"/>
          <w:sz w:val="24"/>
          <w:szCs w:val="24"/>
        </w:rPr>
        <w:t>]</w:t>
      </w:r>
      <w:r>
        <w:rPr>
          <w:rFonts w:ascii="Arial" w:hAnsi="Arial" w:cs="Arial"/>
          <w:sz w:val="24"/>
          <w:szCs w:val="24"/>
        </w:rPr>
        <w:tab/>
      </w:r>
      <w:r w:rsidR="00264E05">
        <w:rPr>
          <w:rFonts w:ascii="Arial" w:hAnsi="Arial" w:cs="Arial"/>
          <w:sz w:val="24"/>
          <w:szCs w:val="24"/>
        </w:rPr>
        <w:t xml:space="preserve">The reasonable impression the plaintiff in this matter has regarding the defendants’ intention </w:t>
      </w:r>
      <w:r w:rsidR="00DD0563">
        <w:rPr>
          <w:rFonts w:ascii="Arial" w:hAnsi="Arial" w:cs="Arial"/>
          <w:sz w:val="24"/>
          <w:szCs w:val="24"/>
        </w:rPr>
        <w:t>was</w:t>
      </w:r>
      <w:r w:rsidR="00264E05">
        <w:rPr>
          <w:rFonts w:ascii="Arial" w:hAnsi="Arial" w:cs="Arial"/>
          <w:sz w:val="24"/>
          <w:szCs w:val="24"/>
        </w:rPr>
        <w:t xml:space="preserve"> created by the</w:t>
      </w:r>
      <w:r w:rsidR="0077310D">
        <w:rPr>
          <w:rFonts w:ascii="Arial" w:hAnsi="Arial" w:cs="Arial"/>
          <w:sz w:val="24"/>
          <w:szCs w:val="24"/>
        </w:rPr>
        <w:t xml:space="preserve"> external manifestations of the defendants.</w:t>
      </w:r>
    </w:p>
    <w:p w:rsidR="00264E05" w:rsidRDefault="00264E05"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[65</w:t>
      </w:r>
      <w:r w:rsidRPr="00382CD7">
        <w:rPr>
          <w:rFonts w:ascii="Arial" w:hAnsi="Arial" w:cs="Arial"/>
          <w:sz w:val="24"/>
          <w:szCs w:val="24"/>
        </w:rPr>
        <w:t>]</w:t>
      </w:r>
      <w:r>
        <w:rPr>
          <w:rFonts w:ascii="Arial" w:hAnsi="Arial" w:cs="Arial"/>
          <w:sz w:val="24"/>
          <w:szCs w:val="24"/>
        </w:rPr>
        <w:tab/>
      </w:r>
      <w:r w:rsidR="00264E05">
        <w:rPr>
          <w:rFonts w:ascii="Arial" w:hAnsi="Arial" w:cs="Arial"/>
          <w:sz w:val="24"/>
          <w:szCs w:val="24"/>
        </w:rPr>
        <w:t>The author R.H. Christie</w:t>
      </w:r>
      <w:r w:rsidR="00264E05">
        <w:rPr>
          <w:rStyle w:val="FootnoteReference"/>
          <w:rFonts w:ascii="Arial" w:hAnsi="Arial" w:cs="Arial"/>
          <w:sz w:val="24"/>
          <w:szCs w:val="24"/>
        </w:rPr>
        <w:footnoteReference w:id="4"/>
      </w:r>
      <w:r w:rsidR="00264E05">
        <w:rPr>
          <w:rFonts w:ascii="Arial" w:hAnsi="Arial" w:cs="Arial"/>
          <w:sz w:val="24"/>
          <w:szCs w:val="24"/>
        </w:rPr>
        <w:t xml:space="preserve"> </w:t>
      </w:r>
      <w:r w:rsidR="00413025">
        <w:rPr>
          <w:rFonts w:ascii="Arial" w:hAnsi="Arial" w:cs="Arial"/>
          <w:sz w:val="24"/>
          <w:szCs w:val="24"/>
        </w:rPr>
        <w:t>states the following:</w:t>
      </w:r>
    </w:p>
    <w:p w:rsidR="00413025" w:rsidRDefault="00413025" w:rsidP="007508ED">
      <w:pPr>
        <w:spacing w:after="0" w:line="360" w:lineRule="auto"/>
        <w:jc w:val="both"/>
        <w:rPr>
          <w:rFonts w:ascii="Arial" w:hAnsi="Arial" w:cs="Arial"/>
          <w:sz w:val="24"/>
          <w:szCs w:val="24"/>
        </w:rPr>
      </w:pPr>
    </w:p>
    <w:p w:rsidR="00413025" w:rsidRPr="00413025" w:rsidRDefault="00413025" w:rsidP="007508ED">
      <w:pPr>
        <w:spacing w:after="0" w:line="360" w:lineRule="auto"/>
        <w:jc w:val="both"/>
        <w:rPr>
          <w:rFonts w:ascii="Arial" w:hAnsi="Arial" w:cs="Arial"/>
          <w:u w:val="single"/>
        </w:rPr>
      </w:pPr>
      <w:r>
        <w:rPr>
          <w:rFonts w:ascii="Arial" w:hAnsi="Arial" w:cs="Arial"/>
          <w:sz w:val="24"/>
          <w:szCs w:val="24"/>
        </w:rPr>
        <w:tab/>
        <w:t>‘</w:t>
      </w:r>
      <w:r>
        <w:rPr>
          <w:rFonts w:ascii="Arial" w:hAnsi="Arial" w:cs="Arial"/>
        </w:rPr>
        <w:t xml:space="preserve">In the result it is correct to say that in order to decide whether a contract exists one looks first for the true agreement of two or more parties, </w:t>
      </w:r>
      <w:r w:rsidRPr="008504FE">
        <w:rPr>
          <w:rFonts w:ascii="Arial" w:hAnsi="Arial" w:cs="Arial"/>
          <w:i/>
        </w:rPr>
        <w:t>and because such agreement can only be revealed by external manifestation one must of necessity be generally objective.</w:t>
      </w:r>
      <w:r>
        <w:rPr>
          <w:rFonts w:ascii="Arial" w:hAnsi="Arial" w:cs="Arial"/>
          <w:u w:val="single"/>
        </w:rPr>
        <w:t xml:space="preserve">  </w:t>
      </w:r>
      <w:r w:rsidR="00A211B0">
        <w:rPr>
          <w:rFonts w:ascii="Arial" w:hAnsi="Arial" w:cs="Arial"/>
        </w:rPr>
        <w:t>This generally objective approach is now known as the doctrine of quasi-mutual assent.</w:t>
      </w:r>
      <w:r w:rsidR="0077310D">
        <w:rPr>
          <w:rFonts w:ascii="Arial" w:hAnsi="Arial" w:cs="Arial"/>
        </w:rPr>
        <w:t xml:space="preserve">  </w:t>
      </w:r>
      <w:r w:rsidR="0077310D" w:rsidRPr="00413025">
        <w:rPr>
          <w:rFonts w:ascii="Arial" w:hAnsi="Arial" w:cs="Arial"/>
        </w:rPr>
        <w:t>(Emphasis added).</w:t>
      </w:r>
    </w:p>
    <w:p w:rsidR="00A211B0" w:rsidRDefault="00A211B0"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[66</w:t>
      </w:r>
      <w:r w:rsidRPr="00382CD7">
        <w:rPr>
          <w:rFonts w:ascii="Arial" w:hAnsi="Arial" w:cs="Arial"/>
          <w:sz w:val="24"/>
          <w:szCs w:val="24"/>
        </w:rPr>
        <w:t>]</w:t>
      </w:r>
      <w:r>
        <w:rPr>
          <w:rFonts w:ascii="Arial" w:hAnsi="Arial" w:cs="Arial"/>
          <w:sz w:val="24"/>
          <w:szCs w:val="24"/>
        </w:rPr>
        <w:tab/>
      </w:r>
      <w:r w:rsidR="00A211B0">
        <w:rPr>
          <w:rFonts w:ascii="Arial" w:hAnsi="Arial" w:cs="Arial"/>
          <w:sz w:val="24"/>
          <w:szCs w:val="24"/>
        </w:rPr>
        <w:t>Professor Christie goes further and states:</w:t>
      </w:r>
      <w:r w:rsidR="00A211B0">
        <w:rPr>
          <w:rStyle w:val="FootnoteReference"/>
          <w:rFonts w:ascii="Arial" w:hAnsi="Arial" w:cs="Arial"/>
          <w:sz w:val="24"/>
          <w:szCs w:val="24"/>
        </w:rPr>
        <w:footnoteReference w:id="5"/>
      </w:r>
      <w:r w:rsidR="00A211B0">
        <w:rPr>
          <w:rFonts w:ascii="Arial" w:hAnsi="Arial" w:cs="Arial"/>
          <w:sz w:val="24"/>
          <w:szCs w:val="24"/>
        </w:rPr>
        <w:t xml:space="preserve"> </w:t>
      </w:r>
    </w:p>
    <w:p w:rsidR="008864B6" w:rsidRPr="00CA1968" w:rsidRDefault="008864B6" w:rsidP="007508ED">
      <w:pPr>
        <w:spacing w:after="0" w:line="360" w:lineRule="auto"/>
        <w:jc w:val="both"/>
        <w:rPr>
          <w:rFonts w:ascii="Arial" w:hAnsi="Arial" w:cs="Arial"/>
        </w:rPr>
      </w:pPr>
    </w:p>
    <w:p w:rsidR="000B5009" w:rsidRPr="00CA1968" w:rsidRDefault="008864B6" w:rsidP="007508ED">
      <w:pPr>
        <w:spacing w:after="0" w:line="360" w:lineRule="auto"/>
        <w:jc w:val="both"/>
        <w:rPr>
          <w:rFonts w:ascii="Arial" w:hAnsi="Arial" w:cs="Arial"/>
        </w:rPr>
      </w:pPr>
      <w:r w:rsidRPr="00CA1968">
        <w:rPr>
          <w:rFonts w:ascii="Arial" w:hAnsi="Arial" w:cs="Arial"/>
        </w:rPr>
        <w:tab/>
        <w:t xml:space="preserve">‘This doctrine embodied in </w:t>
      </w:r>
      <w:r w:rsidRPr="00CA1968">
        <w:rPr>
          <w:rFonts w:ascii="Arial" w:hAnsi="Arial" w:cs="Arial"/>
          <w:i/>
        </w:rPr>
        <w:t>Smith v Hughes</w:t>
      </w:r>
      <w:r w:rsidRPr="00CA1968">
        <w:rPr>
          <w:rFonts w:ascii="Arial" w:hAnsi="Arial" w:cs="Arial"/>
        </w:rPr>
        <w:t xml:space="preserve"> (1871) LR 60 page 597 607 and </w:t>
      </w:r>
      <w:r w:rsidRPr="00CA1968">
        <w:rPr>
          <w:rFonts w:ascii="Arial" w:hAnsi="Arial" w:cs="Arial"/>
          <w:i/>
        </w:rPr>
        <w:t>Pieters &amp; Co v Salomon</w:t>
      </w:r>
      <w:r w:rsidRPr="00CA1968">
        <w:rPr>
          <w:rFonts w:ascii="Arial" w:hAnsi="Arial" w:cs="Arial"/>
        </w:rPr>
        <w:t xml:space="preserve"> 1911 AD 121 137 has been explained at pages 10-12 above where the com</w:t>
      </w:r>
      <w:r w:rsidR="00A34461" w:rsidRPr="00CA1968">
        <w:rPr>
          <w:rFonts w:ascii="Arial" w:hAnsi="Arial" w:cs="Arial"/>
        </w:rPr>
        <w:t>ment was made that without it our</w:t>
      </w:r>
      <w:r w:rsidR="00794024" w:rsidRPr="00CA1968">
        <w:rPr>
          <w:rFonts w:ascii="Arial" w:hAnsi="Arial" w:cs="Arial"/>
        </w:rPr>
        <w:t xml:space="preserve"> law would be in a sorry state.</w:t>
      </w:r>
      <w:r w:rsidRPr="00CA1968">
        <w:rPr>
          <w:rFonts w:ascii="Arial" w:hAnsi="Arial" w:cs="Arial"/>
        </w:rPr>
        <w:t xml:space="preserve">  The rea</w:t>
      </w:r>
      <w:r w:rsidR="00A34461" w:rsidRPr="00CA1968">
        <w:rPr>
          <w:rFonts w:ascii="Arial" w:hAnsi="Arial" w:cs="Arial"/>
        </w:rPr>
        <w:t>s</w:t>
      </w:r>
      <w:r w:rsidRPr="00CA1968">
        <w:rPr>
          <w:rFonts w:ascii="Arial" w:hAnsi="Arial" w:cs="Arial"/>
        </w:rPr>
        <w:t xml:space="preserve">on for this was well expressed by Davis, J in </w:t>
      </w:r>
      <w:r w:rsidRPr="00CA1968">
        <w:rPr>
          <w:rFonts w:ascii="Arial" w:hAnsi="Arial" w:cs="Arial"/>
          <w:i/>
        </w:rPr>
        <w:t>Ir</w:t>
      </w:r>
      <w:r w:rsidR="00A34461" w:rsidRPr="00CA1968">
        <w:rPr>
          <w:rFonts w:ascii="Arial" w:hAnsi="Arial" w:cs="Arial"/>
          <w:i/>
        </w:rPr>
        <w:t>v</w:t>
      </w:r>
      <w:r w:rsidRPr="00CA1968">
        <w:rPr>
          <w:rFonts w:ascii="Arial" w:hAnsi="Arial" w:cs="Arial"/>
          <w:i/>
        </w:rPr>
        <w:t xml:space="preserve">in &amp; Johnson (SA) Ltd v Kaplan </w:t>
      </w:r>
      <w:r w:rsidRPr="00CA1968">
        <w:rPr>
          <w:rFonts w:ascii="Arial" w:hAnsi="Arial" w:cs="Arial"/>
        </w:rPr>
        <w:t>1940 CPD 647</w:t>
      </w:r>
      <w:r w:rsidR="00794024" w:rsidRPr="00CA1968">
        <w:rPr>
          <w:rFonts w:ascii="Arial" w:hAnsi="Arial" w:cs="Arial"/>
        </w:rPr>
        <w:t> </w:t>
      </w:r>
      <w:r w:rsidRPr="00CA1968">
        <w:rPr>
          <w:rFonts w:ascii="Arial" w:hAnsi="Arial" w:cs="Arial"/>
        </w:rPr>
        <w:t>651</w:t>
      </w:r>
      <w:r w:rsidR="00794024" w:rsidRPr="00CA1968">
        <w:rPr>
          <w:rFonts w:ascii="Arial" w:hAnsi="Arial" w:cs="Arial"/>
        </w:rPr>
        <w:t>’</w:t>
      </w:r>
      <w:r w:rsidR="00A34461" w:rsidRPr="00CA1968">
        <w:rPr>
          <w:rFonts w:ascii="Arial" w:hAnsi="Arial" w:cs="Arial"/>
        </w:rPr>
        <w:t>.  A</w:t>
      </w:r>
      <w:r w:rsidR="001D3742" w:rsidRPr="00CA1968">
        <w:rPr>
          <w:rFonts w:ascii="Arial" w:hAnsi="Arial" w:cs="Arial"/>
        </w:rPr>
        <w:t xml:space="preserve">fter quoting from </w:t>
      </w:r>
      <w:r w:rsidR="001D3742" w:rsidRPr="00CA1968">
        <w:rPr>
          <w:rFonts w:ascii="Arial" w:hAnsi="Arial" w:cs="Arial"/>
          <w:i/>
        </w:rPr>
        <w:t>Smith v Hughes and</w:t>
      </w:r>
      <w:r w:rsidR="000B5009" w:rsidRPr="00CA1968">
        <w:rPr>
          <w:rFonts w:ascii="Arial" w:hAnsi="Arial" w:cs="Arial"/>
          <w:i/>
        </w:rPr>
        <w:t xml:space="preserve"> SAR</w:t>
      </w:r>
      <w:r w:rsidR="001D3742" w:rsidRPr="00CA1968">
        <w:rPr>
          <w:rFonts w:ascii="Arial" w:hAnsi="Arial" w:cs="Arial"/>
          <w:i/>
        </w:rPr>
        <w:t xml:space="preserve"> &amp; H. v National Bank of SA Ltd</w:t>
      </w:r>
      <w:r w:rsidR="001D3742" w:rsidRPr="00CA1968">
        <w:rPr>
          <w:rFonts w:ascii="Arial" w:hAnsi="Arial" w:cs="Arial"/>
        </w:rPr>
        <w:t xml:space="preserve"> he said: </w:t>
      </w:r>
      <w:r w:rsidR="00794024" w:rsidRPr="00CA1968">
        <w:rPr>
          <w:rFonts w:ascii="Arial" w:hAnsi="Arial" w:cs="Arial"/>
        </w:rPr>
        <w:t xml:space="preserve"> ‘</w:t>
      </w:r>
      <w:r w:rsidR="000B5009" w:rsidRPr="00CA1968">
        <w:rPr>
          <w:rFonts w:ascii="Arial" w:hAnsi="Arial" w:cs="Arial"/>
        </w:rPr>
        <w:t>If this were not so, it is difficult to see how comme</w:t>
      </w:r>
      <w:r w:rsidR="00794024" w:rsidRPr="00CA1968">
        <w:rPr>
          <w:rFonts w:ascii="Arial" w:hAnsi="Arial" w:cs="Arial"/>
        </w:rPr>
        <w:t>r</w:t>
      </w:r>
      <w:r w:rsidR="000B5009" w:rsidRPr="00CA1968">
        <w:rPr>
          <w:rFonts w:ascii="Arial" w:hAnsi="Arial" w:cs="Arial"/>
        </w:rPr>
        <w:t xml:space="preserve">ce could proceed at all.  All kinds of mental reservations, of careless unilateral mistakes, </w:t>
      </w:r>
      <w:r w:rsidR="007509CD" w:rsidRPr="00CA1968">
        <w:rPr>
          <w:rFonts w:ascii="Arial" w:hAnsi="Arial" w:cs="Arial"/>
        </w:rPr>
        <w:t>of unexpressed conditions and the like, would become relevant and no party to any contract would be safe</w:t>
      </w:r>
      <w:r w:rsidR="00794024" w:rsidRPr="00CA1968">
        <w:rPr>
          <w:rFonts w:ascii="Arial" w:hAnsi="Arial" w:cs="Arial"/>
        </w:rPr>
        <w:t>,</w:t>
      </w:r>
      <w:r w:rsidR="007509CD" w:rsidRPr="00CA1968">
        <w:rPr>
          <w:rFonts w:ascii="Arial" w:hAnsi="Arial" w:cs="Arial"/>
        </w:rPr>
        <w:t xml:space="preserve"> the door would be opened wide to uncertainty and even to fraud</w:t>
      </w:r>
      <w:r w:rsidR="00794024" w:rsidRPr="00CA1968">
        <w:rPr>
          <w:rFonts w:ascii="Arial" w:hAnsi="Arial" w:cs="Arial"/>
        </w:rPr>
        <w:t>’</w:t>
      </w:r>
      <w:r w:rsidR="007509CD" w:rsidRPr="00CA1968">
        <w:rPr>
          <w:rFonts w:ascii="Arial" w:hAnsi="Arial" w:cs="Arial"/>
        </w:rPr>
        <w:t xml:space="preserve">.  Because </w:t>
      </w:r>
      <w:r w:rsidR="00E13F10" w:rsidRPr="00CA1968">
        <w:rPr>
          <w:rFonts w:ascii="Arial" w:hAnsi="Arial" w:cs="Arial"/>
        </w:rPr>
        <w:t>of its reliance in resolving disputes, Christie stresses that the importance of the doctrine is such that no dispute on the existence of the agreement can properly be resolved without calling in</w:t>
      </w:r>
      <w:r w:rsidR="00A34461" w:rsidRPr="00CA1968">
        <w:rPr>
          <w:rFonts w:ascii="Arial" w:hAnsi="Arial" w:cs="Arial"/>
        </w:rPr>
        <w:t xml:space="preserve"> </w:t>
      </w:r>
      <w:r w:rsidR="00E13F10" w:rsidRPr="00CA1968">
        <w:rPr>
          <w:rFonts w:ascii="Arial" w:hAnsi="Arial" w:cs="Arial"/>
        </w:rPr>
        <w:t>aid</w:t>
      </w:r>
      <w:r w:rsidR="0052496A">
        <w:rPr>
          <w:rFonts w:ascii="Arial" w:hAnsi="Arial" w:cs="Arial"/>
        </w:rPr>
        <w:t>’</w:t>
      </w:r>
      <w:r w:rsidR="00E13F10" w:rsidRPr="00CA1968">
        <w:rPr>
          <w:rFonts w:ascii="Arial" w:hAnsi="Arial" w:cs="Arial"/>
        </w:rPr>
        <w:t xml:space="preserve">. </w:t>
      </w:r>
    </w:p>
    <w:p w:rsidR="00E13F10" w:rsidRPr="00E13F10" w:rsidRDefault="00E13F10" w:rsidP="007508ED">
      <w:pPr>
        <w:spacing w:after="0" w:line="360" w:lineRule="auto"/>
        <w:jc w:val="both"/>
        <w:rPr>
          <w:rFonts w:ascii="Arial" w:hAnsi="Arial" w:cs="Arial"/>
          <w:sz w:val="24"/>
          <w:szCs w:val="24"/>
        </w:rPr>
      </w:pPr>
    </w:p>
    <w:p w:rsidR="007508ED" w:rsidRDefault="007508ED" w:rsidP="007508ED">
      <w:pPr>
        <w:spacing w:after="0" w:line="360" w:lineRule="auto"/>
        <w:jc w:val="both"/>
        <w:rPr>
          <w:rFonts w:ascii="Arial" w:hAnsi="Arial" w:cs="Arial"/>
          <w:sz w:val="24"/>
          <w:szCs w:val="24"/>
        </w:rPr>
      </w:pPr>
      <w:r>
        <w:rPr>
          <w:rFonts w:ascii="Arial" w:hAnsi="Arial" w:cs="Arial"/>
          <w:sz w:val="24"/>
          <w:szCs w:val="24"/>
        </w:rPr>
        <w:t>[67</w:t>
      </w:r>
      <w:r w:rsidRPr="00382CD7">
        <w:rPr>
          <w:rFonts w:ascii="Arial" w:hAnsi="Arial" w:cs="Arial"/>
          <w:sz w:val="24"/>
          <w:szCs w:val="24"/>
        </w:rPr>
        <w:t>]</w:t>
      </w:r>
      <w:r>
        <w:rPr>
          <w:rFonts w:ascii="Arial" w:hAnsi="Arial" w:cs="Arial"/>
          <w:sz w:val="24"/>
          <w:szCs w:val="24"/>
        </w:rPr>
        <w:tab/>
      </w:r>
      <w:r w:rsidR="00B751F8">
        <w:rPr>
          <w:rFonts w:ascii="Arial" w:hAnsi="Arial" w:cs="Arial"/>
          <w:sz w:val="24"/>
          <w:szCs w:val="24"/>
        </w:rPr>
        <w:t>If o</w:t>
      </w:r>
      <w:r w:rsidR="00E13F10">
        <w:rPr>
          <w:rFonts w:ascii="Arial" w:hAnsi="Arial" w:cs="Arial"/>
          <w:sz w:val="24"/>
          <w:szCs w:val="24"/>
        </w:rPr>
        <w:t>ne applies the facts of the present matter to the legal principle</w:t>
      </w:r>
      <w:r w:rsidR="00B751F8">
        <w:rPr>
          <w:rFonts w:ascii="Arial" w:hAnsi="Arial" w:cs="Arial"/>
          <w:sz w:val="24"/>
          <w:szCs w:val="24"/>
        </w:rPr>
        <w:t>s</w:t>
      </w:r>
      <w:r w:rsidR="00E13F10">
        <w:rPr>
          <w:rFonts w:ascii="Arial" w:hAnsi="Arial" w:cs="Arial"/>
          <w:sz w:val="24"/>
          <w:szCs w:val="24"/>
        </w:rPr>
        <w:t xml:space="preserve"> enunciated above, it will be apparent that the third defendant</w:t>
      </w:r>
      <w:r w:rsidR="002911B7">
        <w:rPr>
          <w:rFonts w:ascii="Arial" w:hAnsi="Arial" w:cs="Arial"/>
          <w:sz w:val="24"/>
          <w:szCs w:val="24"/>
        </w:rPr>
        <w:t>,</w:t>
      </w:r>
      <w:r w:rsidR="00E13F10">
        <w:rPr>
          <w:rFonts w:ascii="Arial" w:hAnsi="Arial" w:cs="Arial"/>
          <w:sz w:val="24"/>
          <w:szCs w:val="24"/>
        </w:rPr>
        <w:t xml:space="preserve"> even though</w:t>
      </w:r>
      <w:r w:rsidR="002911B7">
        <w:rPr>
          <w:rFonts w:ascii="Arial" w:hAnsi="Arial" w:cs="Arial"/>
          <w:sz w:val="24"/>
          <w:szCs w:val="24"/>
        </w:rPr>
        <w:t>,</w:t>
      </w:r>
      <w:r w:rsidR="00E13F10">
        <w:rPr>
          <w:rFonts w:ascii="Arial" w:hAnsi="Arial" w:cs="Arial"/>
          <w:sz w:val="24"/>
          <w:szCs w:val="24"/>
        </w:rPr>
        <w:t xml:space="preserve"> had more </w:t>
      </w:r>
      <w:r w:rsidR="00132096">
        <w:rPr>
          <w:rFonts w:ascii="Arial" w:hAnsi="Arial" w:cs="Arial"/>
          <w:sz w:val="24"/>
          <w:szCs w:val="24"/>
        </w:rPr>
        <w:t>than</w:t>
      </w:r>
      <w:r w:rsidR="00E13F10">
        <w:rPr>
          <w:rFonts w:ascii="Arial" w:hAnsi="Arial" w:cs="Arial"/>
          <w:sz w:val="24"/>
          <w:szCs w:val="24"/>
        </w:rPr>
        <w:t xml:space="preserve"> enough time to stop the payment of the loan money to Namibia Funitech by instructing the plaintiff to do so, </w:t>
      </w:r>
      <w:r w:rsidR="00B751F8">
        <w:rPr>
          <w:rFonts w:ascii="Arial" w:hAnsi="Arial" w:cs="Arial"/>
          <w:sz w:val="24"/>
          <w:szCs w:val="24"/>
        </w:rPr>
        <w:t>he</w:t>
      </w:r>
      <w:r w:rsidR="00E13F10">
        <w:rPr>
          <w:rFonts w:ascii="Arial" w:hAnsi="Arial" w:cs="Arial"/>
          <w:sz w:val="24"/>
          <w:szCs w:val="24"/>
        </w:rPr>
        <w:t xml:space="preserve"> did nothing.</w:t>
      </w:r>
    </w:p>
    <w:p w:rsidR="00E13F10" w:rsidRDefault="00E13F10" w:rsidP="007508ED">
      <w:pPr>
        <w:spacing w:after="0" w:line="360" w:lineRule="auto"/>
        <w:jc w:val="both"/>
        <w:rPr>
          <w:rFonts w:ascii="Arial" w:hAnsi="Arial" w:cs="Arial"/>
          <w:sz w:val="24"/>
          <w:szCs w:val="24"/>
        </w:rPr>
      </w:pPr>
    </w:p>
    <w:p w:rsidR="00AB5D01" w:rsidRDefault="00AB5D01" w:rsidP="00AB5D01">
      <w:pPr>
        <w:spacing w:after="0" w:line="360" w:lineRule="auto"/>
        <w:jc w:val="both"/>
        <w:rPr>
          <w:rFonts w:ascii="Arial" w:hAnsi="Arial" w:cs="Arial"/>
          <w:sz w:val="24"/>
          <w:szCs w:val="24"/>
        </w:rPr>
      </w:pPr>
      <w:r>
        <w:rPr>
          <w:rFonts w:ascii="Arial" w:hAnsi="Arial" w:cs="Arial"/>
          <w:sz w:val="24"/>
          <w:szCs w:val="24"/>
        </w:rPr>
        <w:t>[68</w:t>
      </w:r>
      <w:r w:rsidRPr="00382CD7">
        <w:rPr>
          <w:rFonts w:ascii="Arial" w:hAnsi="Arial" w:cs="Arial"/>
          <w:sz w:val="24"/>
          <w:szCs w:val="24"/>
        </w:rPr>
        <w:t>]</w:t>
      </w:r>
      <w:r>
        <w:rPr>
          <w:rFonts w:ascii="Arial" w:hAnsi="Arial" w:cs="Arial"/>
          <w:sz w:val="24"/>
          <w:szCs w:val="24"/>
        </w:rPr>
        <w:tab/>
      </w:r>
      <w:r w:rsidR="00B751F8">
        <w:rPr>
          <w:rFonts w:ascii="Arial" w:hAnsi="Arial" w:cs="Arial"/>
          <w:sz w:val="24"/>
          <w:szCs w:val="24"/>
        </w:rPr>
        <w:t>Secondly, Mr Thimende</w:t>
      </w:r>
      <w:r w:rsidR="00E13F10">
        <w:rPr>
          <w:rFonts w:ascii="Arial" w:hAnsi="Arial" w:cs="Arial"/>
          <w:sz w:val="24"/>
          <w:szCs w:val="24"/>
        </w:rPr>
        <w:t xml:space="preserve"> could have cancelled the agreement with the plaintiff for the alleged breach </w:t>
      </w:r>
      <w:r w:rsidR="00CD4739">
        <w:rPr>
          <w:rFonts w:ascii="Arial" w:hAnsi="Arial" w:cs="Arial"/>
          <w:sz w:val="24"/>
          <w:szCs w:val="24"/>
        </w:rPr>
        <w:t xml:space="preserve">of </w:t>
      </w:r>
      <w:r w:rsidR="00E13F10">
        <w:rPr>
          <w:rFonts w:ascii="Arial" w:hAnsi="Arial" w:cs="Arial"/>
          <w:sz w:val="24"/>
          <w:szCs w:val="24"/>
        </w:rPr>
        <w:t>accepting the l</w:t>
      </w:r>
      <w:r w:rsidR="00CD4739">
        <w:rPr>
          <w:rFonts w:ascii="Arial" w:hAnsi="Arial" w:cs="Arial"/>
          <w:sz w:val="24"/>
          <w:szCs w:val="24"/>
        </w:rPr>
        <w:t>e</w:t>
      </w:r>
      <w:r w:rsidR="00E13F10">
        <w:rPr>
          <w:rFonts w:ascii="Arial" w:hAnsi="Arial" w:cs="Arial"/>
          <w:sz w:val="24"/>
          <w:szCs w:val="24"/>
        </w:rPr>
        <w:t>tter signed by the second defendant</w:t>
      </w:r>
      <w:r w:rsidR="00CD4739">
        <w:rPr>
          <w:rFonts w:ascii="Arial" w:hAnsi="Arial" w:cs="Arial"/>
          <w:sz w:val="24"/>
          <w:szCs w:val="24"/>
        </w:rPr>
        <w:t>.  A</w:t>
      </w:r>
      <w:r w:rsidR="00E13F10">
        <w:rPr>
          <w:rFonts w:ascii="Arial" w:hAnsi="Arial" w:cs="Arial"/>
          <w:sz w:val="24"/>
          <w:szCs w:val="24"/>
        </w:rPr>
        <w:t>gain they decided to go ahead and implement</w:t>
      </w:r>
      <w:r w:rsidR="00CD4739">
        <w:rPr>
          <w:rFonts w:ascii="Arial" w:hAnsi="Arial" w:cs="Arial"/>
          <w:sz w:val="24"/>
          <w:szCs w:val="24"/>
        </w:rPr>
        <w:t>ed</w:t>
      </w:r>
      <w:r w:rsidR="00E13F10">
        <w:rPr>
          <w:rFonts w:ascii="Arial" w:hAnsi="Arial" w:cs="Arial"/>
          <w:sz w:val="24"/>
          <w:szCs w:val="24"/>
        </w:rPr>
        <w:t xml:space="preserve"> the agreement</w:t>
      </w:r>
      <w:r w:rsidR="002911B7">
        <w:rPr>
          <w:rFonts w:ascii="Arial" w:hAnsi="Arial" w:cs="Arial"/>
          <w:sz w:val="24"/>
          <w:szCs w:val="24"/>
        </w:rPr>
        <w:t>.  They even benefited from the agreement.</w:t>
      </w:r>
    </w:p>
    <w:p w:rsidR="00AB5D01" w:rsidRDefault="00AB5D01" w:rsidP="00AB5D01">
      <w:pPr>
        <w:spacing w:after="0" w:line="360" w:lineRule="auto"/>
        <w:jc w:val="both"/>
        <w:rPr>
          <w:rFonts w:ascii="Arial" w:hAnsi="Arial" w:cs="Arial"/>
          <w:sz w:val="24"/>
          <w:szCs w:val="24"/>
        </w:rPr>
      </w:pPr>
    </w:p>
    <w:p w:rsidR="00AB5D01" w:rsidRDefault="00AB5D01" w:rsidP="00AB5D01">
      <w:pPr>
        <w:spacing w:after="0" w:line="360" w:lineRule="auto"/>
        <w:jc w:val="both"/>
        <w:rPr>
          <w:rFonts w:ascii="Arial" w:hAnsi="Arial" w:cs="Arial"/>
          <w:sz w:val="24"/>
          <w:szCs w:val="24"/>
        </w:rPr>
      </w:pPr>
      <w:r>
        <w:rPr>
          <w:rFonts w:ascii="Arial" w:hAnsi="Arial" w:cs="Arial"/>
          <w:sz w:val="24"/>
          <w:szCs w:val="24"/>
        </w:rPr>
        <w:t>[69</w:t>
      </w:r>
      <w:r w:rsidRPr="00382CD7">
        <w:rPr>
          <w:rFonts w:ascii="Arial" w:hAnsi="Arial" w:cs="Arial"/>
          <w:sz w:val="24"/>
          <w:szCs w:val="24"/>
        </w:rPr>
        <w:t>]</w:t>
      </w:r>
      <w:r>
        <w:rPr>
          <w:rFonts w:ascii="Arial" w:hAnsi="Arial" w:cs="Arial"/>
          <w:sz w:val="24"/>
          <w:szCs w:val="24"/>
        </w:rPr>
        <w:tab/>
      </w:r>
      <w:r w:rsidR="00CD4739">
        <w:rPr>
          <w:rFonts w:ascii="Arial" w:hAnsi="Arial" w:cs="Arial"/>
          <w:sz w:val="24"/>
          <w:szCs w:val="24"/>
        </w:rPr>
        <w:t xml:space="preserve">The excuse given </w:t>
      </w:r>
      <w:r w:rsidR="00E13F10">
        <w:rPr>
          <w:rFonts w:ascii="Arial" w:hAnsi="Arial" w:cs="Arial"/>
          <w:sz w:val="24"/>
          <w:szCs w:val="24"/>
        </w:rPr>
        <w:t>why he did not stop the payment of the loan into the</w:t>
      </w:r>
      <w:r w:rsidR="00CD4739">
        <w:rPr>
          <w:rFonts w:ascii="Arial" w:hAnsi="Arial" w:cs="Arial"/>
          <w:sz w:val="24"/>
          <w:szCs w:val="24"/>
        </w:rPr>
        <w:t xml:space="preserve"> account of Namibia Furnitech, </w:t>
      </w:r>
      <w:r w:rsidR="00E13F10">
        <w:rPr>
          <w:rFonts w:ascii="Arial" w:hAnsi="Arial" w:cs="Arial"/>
          <w:sz w:val="24"/>
          <w:szCs w:val="24"/>
        </w:rPr>
        <w:t>is a lame excuse because he did nothing, absolutely nothing, not even and attempt to complain to the plaintiff that it b</w:t>
      </w:r>
      <w:r w:rsidR="00B9418F">
        <w:rPr>
          <w:rFonts w:ascii="Arial" w:hAnsi="Arial" w:cs="Arial"/>
          <w:sz w:val="24"/>
          <w:szCs w:val="24"/>
        </w:rPr>
        <w:t>r</w:t>
      </w:r>
      <w:r w:rsidR="00E13F10">
        <w:rPr>
          <w:rFonts w:ascii="Arial" w:hAnsi="Arial" w:cs="Arial"/>
          <w:sz w:val="24"/>
          <w:szCs w:val="24"/>
        </w:rPr>
        <w:t>eached the agreement for accepting the letter signed by the second defendant as authority.</w:t>
      </w:r>
    </w:p>
    <w:p w:rsidR="00AB5D01" w:rsidRDefault="00AB5D01" w:rsidP="00AB5D01">
      <w:pPr>
        <w:spacing w:after="0" w:line="360" w:lineRule="auto"/>
        <w:jc w:val="both"/>
        <w:rPr>
          <w:rFonts w:ascii="Arial" w:hAnsi="Arial" w:cs="Arial"/>
          <w:sz w:val="24"/>
          <w:szCs w:val="24"/>
        </w:rPr>
      </w:pPr>
    </w:p>
    <w:p w:rsidR="00AB5D01" w:rsidRDefault="00AB5D01" w:rsidP="00AB5D01">
      <w:pPr>
        <w:spacing w:after="0" w:line="360" w:lineRule="auto"/>
        <w:jc w:val="both"/>
        <w:rPr>
          <w:rFonts w:ascii="Arial" w:hAnsi="Arial" w:cs="Arial"/>
          <w:sz w:val="24"/>
          <w:szCs w:val="24"/>
        </w:rPr>
      </w:pPr>
      <w:r>
        <w:rPr>
          <w:rFonts w:ascii="Arial" w:hAnsi="Arial" w:cs="Arial"/>
          <w:sz w:val="24"/>
          <w:szCs w:val="24"/>
        </w:rPr>
        <w:t>[70</w:t>
      </w:r>
      <w:r w:rsidRPr="00382CD7">
        <w:rPr>
          <w:rFonts w:ascii="Arial" w:hAnsi="Arial" w:cs="Arial"/>
          <w:sz w:val="24"/>
          <w:szCs w:val="24"/>
        </w:rPr>
        <w:t>]</w:t>
      </w:r>
      <w:r>
        <w:rPr>
          <w:rFonts w:ascii="Arial" w:hAnsi="Arial" w:cs="Arial"/>
          <w:sz w:val="24"/>
          <w:szCs w:val="24"/>
        </w:rPr>
        <w:tab/>
      </w:r>
      <w:r w:rsidR="00221D00">
        <w:rPr>
          <w:rFonts w:ascii="Arial" w:hAnsi="Arial" w:cs="Arial"/>
          <w:sz w:val="24"/>
          <w:szCs w:val="24"/>
        </w:rPr>
        <w:t>The agreement only provided for</w:t>
      </w:r>
      <w:r w:rsidR="005A75A9">
        <w:rPr>
          <w:rFonts w:ascii="Arial" w:hAnsi="Arial" w:cs="Arial"/>
          <w:sz w:val="24"/>
          <w:szCs w:val="24"/>
        </w:rPr>
        <w:t xml:space="preserve"> the payment of the loan money </w:t>
      </w:r>
      <w:r w:rsidR="00221D00">
        <w:rPr>
          <w:rFonts w:ascii="Arial" w:hAnsi="Arial" w:cs="Arial"/>
          <w:sz w:val="24"/>
          <w:szCs w:val="24"/>
        </w:rPr>
        <w:t>directly to the supplier, but who the supplier would be, was left to the defendants to choose and to identify.  There is, however, a dispute between the parties o</w:t>
      </w:r>
      <w:r w:rsidR="005A75A9">
        <w:rPr>
          <w:rFonts w:ascii="Arial" w:hAnsi="Arial" w:cs="Arial"/>
          <w:sz w:val="24"/>
          <w:szCs w:val="24"/>
        </w:rPr>
        <w:t>n the identity of the supplier</w:t>
      </w:r>
      <w:r w:rsidR="000A4D0B">
        <w:rPr>
          <w:rFonts w:ascii="Arial" w:hAnsi="Arial" w:cs="Arial"/>
          <w:sz w:val="24"/>
          <w:szCs w:val="24"/>
        </w:rPr>
        <w:t xml:space="preserve">. </w:t>
      </w:r>
      <w:r w:rsidR="00B9418F">
        <w:rPr>
          <w:rFonts w:ascii="Arial" w:hAnsi="Arial" w:cs="Arial"/>
          <w:sz w:val="24"/>
          <w:szCs w:val="24"/>
        </w:rPr>
        <w:t xml:space="preserve"> </w:t>
      </w:r>
      <w:r w:rsidR="00221D00">
        <w:rPr>
          <w:rFonts w:ascii="Arial" w:hAnsi="Arial" w:cs="Arial"/>
          <w:sz w:val="24"/>
          <w:szCs w:val="24"/>
        </w:rPr>
        <w:t xml:space="preserve">Mr Abrahams denied meeting with Mr and Mrs Thimende in his office in Windhoek.  The version of Mr Abrahams is more probable and plausible because </w:t>
      </w:r>
      <w:r w:rsidR="00DE7971">
        <w:rPr>
          <w:rFonts w:ascii="Arial" w:hAnsi="Arial" w:cs="Arial"/>
          <w:sz w:val="24"/>
          <w:szCs w:val="24"/>
        </w:rPr>
        <w:t xml:space="preserve">it is </w:t>
      </w:r>
      <w:r w:rsidR="00221D00">
        <w:rPr>
          <w:rFonts w:ascii="Arial" w:hAnsi="Arial" w:cs="Arial"/>
          <w:sz w:val="24"/>
          <w:szCs w:val="24"/>
        </w:rPr>
        <w:t>absurd for him to request the defendants, even Mr Scheepers for that matter, to identify the supplier w</w:t>
      </w:r>
      <w:r w:rsidR="00B9418F">
        <w:rPr>
          <w:rFonts w:ascii="Arial" w:hAnsi="Arial" w:cs="Arial"/>
          <w:sz w:val="24"/>
          <w:szCs w:val="24"/>
        </w:rPr>
        <w:t xml:space="preserve">hile </w:t>
      </w:r>
      <w:r w:rsidR="00DE7971">
        <w:rPr>
          <w:rFonts w:ascii="Arial" w:hAnsi="Arial" w:cs="Arial"/>
          <w:sz w:val="24"/>
          <w:szCs w:val="24"/>
        </w:rPr>
        <w:t xml:space="preserve">having </w:t>
      </w:r>
      <w:r w:rsidR="00B9418F">
        <w:rPr>
          <w:rFonts w:ascii="Arial" w:hAnsi="Arial" w:cs="Arial"/>
          <w:sz w:val="24"/>
          <w:szCs w:val="24"/>
        </w:rPr>
        <w:t xml:space="preserve">in </w:t>
      </w:r>
      <w:r w:rsidR="000A4D0B">
        <w:rPr>
          <w:rFonts w:ascii="Arial" w:hAnsi="Arial" w:cs="Arial"/>
          <w:sz w:val="24"/>
          <w:szCs w:val="24"/>
        </w:rPr>
        <w:t xml:space="preserve">his </w:t>
      </w:r>
      <w:r w:rsidR="00B9418F">
        <w:rPr>
          <w:rFonts w:ascii="Arial" w:hAnsi="Arial" w:cs="Arial"/>
          <w:sz w:val="24"/>
          <w:szCs w:val="24"/>
        </w:rPr>
        <w:t>possession all the information</w:t>
      </w:r>
      <w:r w:rsidR="00DE7971">
        <w:rPr>
          <w:rFonts w:ascii="Arial" w:hAnsi="Arial" w:cs="Arial"/>
          <w:sz w:val="24"/>
          <w:szCs w:val="24"/>
        </w:rPr>
        <w:t xml:space="preserve"> of the supplier</w:t>
      </w:r>
      <w:r w:rsidR="00221D00">
        <w:rPr>
          <w:rFonts w:ascii="Arial" w:hAnsi="Arial" w:cs="Arial"/>
          <w:sz w:val="24"/>
          <w:szCs w:val="24"/>
        </w:rPr>
        <w:t>.</w:t>
      </w:r>
    </w:p>
    <w:p w:rsidR="00221D00" w:rsidRDefault="00221D00" w:rsidP="00AB5D01">
      <w:pPr>
        <w:spacing w:after="0" w:line="360" w:lineRule="auto"/>
        <w:jc w:val="both"/>
        <w:rPr>
          <w:rFonts w:ascii="Arial" w:hAnsi="Arial" w:cs="Arial"/>
          <w:sz w:val="24"/>
          <w:szCs w:val="24"/>
        </w:rPr>
      </w:pPr>
    </w:p>
    <w:p w:rsidR="00AB5D01" w:rsidRDefault="00AB5D01" w:rsidP="00AB5D01">
      <w:pPr>
        <w:spacing w:after="0" w:line="360" w:lineRule="auto"/>
        <w:jc w:val="both"/>
        <w:rPr>
          <w:rFonts w:ascii="Arial" w:hAnsi="Arial" w:cs="Arial"/>
          <w:sz w:val="24"/>
          <w:szCs w:val="24"/>
        </w:rPr>
      </w:pPr>
      <w:r>
        <w:rPr>
          <w:rFonts w:ascii="Arial" w:hAnsi="Arial" w:cs="Arial"/>
          <w:sz w:val="24"/>
          <w:szCs w:val="24"/>
        </w:rPr>
        <w:t>[71</w:t>
      </w:r>
      <w:r w:rsidRPr="00382CD7">
        <w:rPr>
          <w:rFonts w:ascii="Arial" w:hAnsi="Arial" w:cs="Arial"/>
          <w:sz w:val="24"/>
          <w:szCs w:val="24"/>
        </w:rPr>
        <w:t>]</w:t>
      </w:r>
      <w:r>
        <w:rPr>
          <w:rFonts w:ascii="Arial" w:hAnsi="Arial" w:cs="Arial"/>
          <w:sz w:val="24"/>
          <w:szCs w:val="24"/>
        </w:rPr>
        <w:tab/>
      </w:r>
      <w:r w:rsidR="00221D00">
        <w:rPr>
          <w:rFonts w:ascii="Arial" w:hAnsi="Arial" w:cs="Arial"/>
          <w:sz w:val="24"/>
          <w:szCs w:val="24"/>
        </w:rPr>
        <w:t xml:space="preserve">Surely, when regard is had to how the defendants conducted themselves after the agreement was signed, </w:t>
      </w:r>
      <w:r w:rsidR="009D1991">
        <w:rPr>
          <w:rFonts w:ascii="Arial" w:hAnsi="Arial" w:cs="Arial"/>
          <w:sz w:val="24"/>
          <w:szCs w:val="24"/>
        </w:rPr>
        <w:t xml:space="preserve">about </w:t>
      </w:r>
      <w:r w:rsidR="00221D00">
        <w:rPr>
          <w:rFonts w:ascii="Arial" w:hAnsi="Arial" w:cs="Arial"/>
          <w:sz w:val="24"/>
          <w:szCs w:val="24"/>
        </w:rPr>
        <w:t>what they did and not do and the fact</w:t>
      </w:r>
      <w:r w:rsidR="00DE7971">
        <w:rPr>
          <w:rFonts w:ascii="Arial" w:hAnsi="Arial" w:cs="Arial"/>
          <w:sz w:val="24"/>
          <w:szCs w:val="24"/>
        </w:rPr>
        <w:t xml:space="preserve"> that</w:t>
      </w:r>
      <w:r w:rsidR="00221D00">
        <w:rPr>
          <w:rFonts w:ascii="Arial" w:hAnsi="Arial" w:cs="Arial"/>
          <w:sz w:val="24"/>
          <w:szCs w:val="24"/>
        </w:rPr>
        <w:t xml:space="preserve"> they allowed themselves to participate in the implementation of the agreement</w:t>
      </w:r>
      <w:r w:rsidR="009D1991">
        <w:rPr>
          <w:rFonts w:ascii="Arial" w:hAnsi="Arial" w:cs="Arial"/>
          <w:sz w:val="24"/>
          <w:szCs w:val="24"/>
        </w:rPr>
        <w:t xml:space="preserve"> by</w:t>
      </w:r>
      <w:r w:rsidR="00221D00">
        <w:rPr>
          <w:rFonts w:ascii="Arial" w:hAnsi="Arial" w:cs="Arial"/>
          <w:sz w:val="24"/>
          <w:szCs w:val="24"/>
        </w:rPr>
        <w:t xml:space="preserve"> accepting de</w:t>
      </w:r>
      <w:r w:rsidR="00DE7971">
        <w:rPr>
          <w:rFonts w:ascii="Arial" w:hAnsi="Arial" w:cs="Arial"/>
          <w:sz w:val="24"/>
          <w:szCs w:val="24"/>
        </w:rPr>
        <w:t>livery of the first consignment</w:t>
      </w:r>
      <w:r w:rsidR="00221D00">
        <w:rPr>
          <w:rFonts w:ascii="Arial" w:hAnsi="Arial" w:cs="Arial"/>
          <w:sz w:val="24"/>
          <w:szCs w:val="24"/>
        </w:rPr>
        <w:t xml:space="preserve"> of chairs and desks, they cannot come now and say that no agreement was concluded because there was no consensus </w:t>
      </w:r>
      <w:r w:rsidR="009D1991">
        <w:rPr>
          <w:rFonts w:ascii="Arial" w:hAnsi="Arial" w:cs="Arial"/>
          <w:sz w:val="24"/>
          <w:szCs w:val="24"/>
        </w:rPr>
        <w:t>or that</w:t>
      </w:r>
      <w:r w:rsidR="00221D00">
        <w:rPr>
          <w:rFonts w:ascii="Arial" w:hAnsi="Arial" w:cs="Arial"/>
          <w:sz w:val="24"/>
          <w:szCs w:val="24"/>
        </w:rPr>
        <w:t xml:space="preserve"> the plaintiff breached the agreement for paying a wrong supplier.  The question </w:t>
      </w:r>
      <w:r w:rsidR="00BA3F80">
        <w:rPr>
          <w:rFonts w:ascii="Arial" w:hAnsi="Arial" w:cs="Arial"/>
          <w:sz w:val="24"/>
          <w:szCs w:val="24"/>
        </w:rPr>
        <w:t>arises</w:t>
      </w:r>
      <w:r w:rsidR="00221D00">
        <w:rPr>
          <w:rFonts w:ascii="Arial" w:hAnsi="Arial" w:cs="Arial"/>
          <w:sz w:val="24"/>
          <w:szCs w:val="24"/>
        </w:rPr>
        <w:t xml:space="preserve"> as why did the defendants not exercise their right to cancel and </w:t>
      </w:r>
      <w:r w:rsidR="000E251B">
        <w:rPr>
          <w:rFonts w:ascii="Arial" w:hAnsi="Arial" w:cs="Arial"/>
          <w:sz w:val="24"/>
          <w:szCs w:val="24"/>
        </w:rPr>
        <w:t>rescind</w:t>
      </w:r>
      <w:r w:rsidR="00221D00">
        <w:rPr>
          <w:rFonts w:ascii="Arial" w:hAnsi="Arial" w:cs="Arial"/>
          <w:sz w:val="24"/>
          <w:szCs w:val="24"/>
        </w:rPr>
        <w:t xml:space="preserve"> from </w:t>
      </w:r>
      <w:r w:rsidR="00BA3F80">
        <w:rPr>
          <w:rFonts w:ascii="Arial" w:hAnsi="Arial" w:cs="Arial"/>
          <w:sz w:val="24"/>
          <w:szCs w:val="24"/>
        </w:rPr>
        <w:t>the agreement, when they became aware of the error and the breach in the contract.  Why benefiting from an agreement which they regard</w:t>
      </w:r>
      <w:r w:rsidR="009D1991">
        <w:rPr>
          <w:rFonts w:ascii="Arial" w:hAnsi="Arial" w:cs="Arial"/>
          <w:sz w:val="24"/>
          <w:szCs w:val="24"/>
        </w:rPr>
        <w:t xml:space="preserve">ed as </w:t>
      </w:r>
      <w:r w:rsidR="00BA3F80">
        <w:rPr>
          <w:rFonts w:ascii="Arial" w:hAnsi="Arial" w:cs="Arial"/>
          <w:sz w:val="24"/>
          <w:szCs w:val="24"/>
        </w:rPr>
        <w:t>non-</w:t>
      </w:r>
      <w:r w:rsidR="00DE7971">
        <w:rPr>
          <w:rFonts w:ascii="Arial" w:hAnsi="Arial" w:cs="Arial"/>
          <w:sz w:val="24"/>
          <w:szCs w:val="24"/>
        </w:rPr>
        <w:t>existence for lack of consensus?</w:t>
      </w:r>
    </w:p>
    <w:p w:rsidR="00BA3F80" w:rsidRDefault="00BA3F80" w:rsidP="00AB5D01">
      <w:pPr>
        <w:spacing w:after="0" w:line="360" w:lineRule="auto"/>
        <w:jc w:val="both"/>
        <w:rPr>
          <w:rFonts w:ascii="Arial" w:hAnsi="Arial" w:cs="Arial"/>
          <w:sz w:val="24"/>
          <w:szCs w:val="24"/>
          <w:u w:val="single"/>
        </w:rPr>
      </w:pPr>
    </w:p>
    <w:p w:rsidR="00BA3F80" w:rsidRDefault="00BA3F80" w:rsidP="00AB5D01">
      <w:pPr>
        <w:spacing w:after="0" w:line="360" w:lineRule="auto"/>
        <w:jc w:val="both"/>
        <w:rPr>
          <w:rFonts w:ascii="Arial" w:hAnsi="Arial" w:cs="Arial"/>
          <w:sz w:val="24"/>
          <w:szCs w:val="24"/>
          <w:u w:val="single"/>
        </w:rPr>
      </w:pPr>
      <w:r>
        <w:rPr>
          <w:rFonts w:ascii="Arial" w:hAnsi="Arial" w:cs="Arial"/>
          <w:sz w:val="24"/>
          <w:szCs w:val="24"/>
          <w:u w:val="single"/>
        </w:rPr>
        <w:t>Conclusion</w:t>
      </w:r>
    </w:p>
    <w:p w:rsidR="00BA3F80" w:rsidRDefault="00BA3F80" w:rsidP="00AB5D01">
      <w:pPr>
        <w:spacing w:after="0" w:line="360" w:lineRule="auto"/>
        <w:jc w:val="both"/>
        <w:rPr>
          <w:rFonts w:ascii="Arial" w:hAnsi="Arial" w:cs="Arial"/>
          <w:sz w:val="24"/>
          <w:szCs w:val="24"/>
        </w:rPr>
      </w:pPr>
    </w:p>
    <w:p w:rsidR="00D1344D" w:rsidRDefault="00AB5D01" w:rsidP="00AB5D01">
      <w:pPr>
        <w:spacing w:after="0" w:line="360" w:lineRule="auto"/>
        <w:jc w:val="both"/>
        <w:rPr>
          <w:rFonts w:ascii="Arial" w:hAnsi="Arial" w:cs="Arial"/>
          <w:sz w:val="24"/>
          <w:szCs w:val="24"/>
        </w:rPr>
      </w:pPr>
      <w:r>
        <w:rPr>
          <w:rFonts w:ascii="Arial" w:hAnsi="Arial" w:cs="Arial"/>
          <w:sz w:val="24"/>
          <w:szCs w:val="24"/>
        </w:rPr>
        <w:t>[72</w:t>
      </w:r>
      <w:r w:rsidRPr="00382CD7">
        <w:rPr>
          <w:rFonts w:ascii="Arial" w:hAnsi="Arial" w:cs="Arial"/>
          <w:sz w:val="24"/>
          <w:szCs w:val="24"/>
        </w:rPr>
        <w:t>]</w:t>
      </w:r>
      <w:r>
        <w:rPr>
          <w:rFonts w:ascii="Arial" w:hAnsi="Arial" w:cs="Arial"/>
          <w:sz w:val="24"/>
          <w:szCs w:val="24"/>
        </w:rPr>
        <w:tab/>
      </w:r>
      <w:r w:rsidR="000A4D0B">
        <w:rPr>
          <w:rFonts w:ascii="Arial" w:hAnsi="Arial" w:cs="Arial"/>
          <w:sz w:val="24"/>
          <w:szCs w:val="24"/>
        </w:rPr>
        <w:t>F</w:t>
      </w:r>
      <w:r w:rsidR="00DE7971">
        <w:rPr>
          <w:rFonts w:ascii="Arial" w:hAnsi="Arial" w:cs="Arial"/>
          <w:sz w:val="24"/>
          <w:szCs w:val="24"/>
        </w:rPr>
        <w:t xml:space="preserve">ollowing </w:t>
      </w:r>
      <w:r w:rsidR="00E51B41">
        <w:rPr>
          <w:rFonts w:ascii="Arial" w:hAnsi="Arial" w:cs="Arial"/>
          <w:sz w:val="24"/>
          <w:szCs w:val="24"/>
        </w:rPr>
        <w:t xml:space="preserve">the authorities </w:t>
      </w:r>
      <w:r w:rsidR="00716155">
        <w:rPr>
          <w:rFonts w:ascii="Arial" w:hAnsi="Arial" w:cs="Arial"/>
          <w:sz w:val="24"/>
          <w:szCs w:val="24"/>
        </w:rPr>
        <w:t>and</w:t>
      </w:r>
      <w:r w:rsidR="00E51B41">
        <w:rPr>
          <w:rFonts w:ascii="Arial" w:hAnsi="Arial" w:cs="Arial"/>
          <w:sz w:val="24"/>
          <w:szCs w:val="24"/>
        </w:rPr>
        <w:t xml:space="preserve"> legal principle</w:t>
      </w:r>
      <w:r w:rsidR="009D1991">
        <w:rPr>
          <w:rFonts w:ascii="Arial" w:hAnsi="Arial" w:cs="Arial"/>
          <w:sz w:val="24"/>
          <w:szCs w:val="24"/>
        </w:rPr>
        <w:t xml:space="preserve">s </w:t>
      </w:r>
      <w:r w:rsidR="00E51B41">
        <w:rPr>
          <w:rFonts w:ascii="Arial" w:hAnsi="Arial" w:cs="Arial"/>
          <w:sz w:val="24"/>
          <w:szCs w:val="24"/>
        </w:rPr>
        <w:t>referred to by both counsel and the evidence of the matter as a whole, I came to the conclusion that the defences of the defendants against the claim of the plaintiff, namely “no contract was concluded because there was no consensus reached between the parties as the terms of the offer and those of the acceptance are not the same”, and that the plaintiff breached the agreement be</w:t>
      </w:r>
      <w:r w:rsidR="002F1C62">
        <w:rPr>
          <w:rFonts w:ascii="Arial" w:hAnsi="Arial" w:cs="Arial"/>
          <w:sz w:val="24"/>
          <w:szCs w:val="24"/>
        </w:rPr>
        <w:t>ca</w:t>
      </w:r>
      <w:r w:rsidR="009D1991">
        <w:rPr>
          <w:rFonts w:ascii="Arial" w:hAnsi="Arial" w:cs="Arial"/>
          <w:sz w:val="24"/>
          <w:szCs w:val="24"/>
        </w:rPr>
        <w:t>use a wrong supplier was paid, a</w:t>
      </w:r>
      <w:r w:rsidR="002F1C62">
        <w:rPr>
          <w:rFonts w:ascii="Arial" w:hAnsi="Arial" w:cs="Arial"/>
          <w:sz w:val="24"/>
          <w:szCs w:val="24"/>
        </w:rPr>
        <w:t xml:space="preserve">re not </w:t>
      </w:r>
      <w:r w:rsidR="00716155" w:rsidRPr="00C02B74">
        <w:rPr>
          <w:rFonts w:ascii="Arial" w:hAnsi="Arial" w:cs="Arial"/>
          <w:sz w:val="24"/>
          <w:szCs w:val="24"/>
        </w:rPr>
        <w:t>bona f</w:t>
      </w:r>
      <w:r w:rsidR="009D1991" w:rsidRPr="00C02B74">
        <w:rPr>
          <w:rFonts w:ascii="Arial" w:hAnsi="Arial" w:cs="Arial"/>
          <w:sz w:val="24"/>
          <w:szCs w:val="24"/>
        </w:rPr>
        <w:t>ide</w:t>
      </w:r>
      <w:r w:rsidR="002F1C62">
        <w:rPr>
          <w:rFonts w:ascii="Arial" w:hAnsi="Arial" w:cs="Arial"/>
          <w:sz w:val="24"/>
          <w:szCs w:val="24"/>
        </w:rPr>
        <w:t>.  They are fake defences.</w:t>
      </w:r>
      <w:r w:rsidR="00716155">
        <w:rPr>
          <w:rFonts w:ascii="Arial" w:hAnsi="Arial" w:cs="Arial"/>
          <w:sz w:val="24"/>
          <w:szCs w:val="24"/>
        </w:rPr>
        <w:t xml:space="preserve">  </w:t>
      </w:r>
      <w:r w:rsidR="00C677A5">
        <w:rPr>
          <w:rFonts w:ascii="Arial" w:hAnsi="Arial" w:cs="Arial"/>
          <w:sz w:val="24"/>
          <w:szCs w:val="24"/>
        </w:rPr>
        <w:t>Certainly</w:t>
      </w:r>
      <w:r w:rsidR="00D1344D">
        <w:rPr>
          <w:rFonts w:ascii="Arial" w:hAnsi="Arial" w:cs="Arial"/>
          <w:sz w:val="24"/>
          <w:szCs w:val="24"/>
        </w:rPr>
        <w:t xml:space="preserve">, the defences are nothing else but a pure subterfuge hatched by the defendants to evade their obligation in terms </w:t>
      </w:r>
      <w:r w:rsidR="006F5761">
        <w:rPr>
          <w:rFonts w:ascii="Arial" w:hAnsi="Arial" w:cs="Arial"/>
          <w:sz w:val="24"/>
          <w:szCs w:val="24"/>
        </w:rPr>
        <w:t xml:space="preserve">of </w:t>
      </w:r>
      <w:r w:rsidR="00D1344D">
        <w:rPr>
          <w:rFonts w:ascii="Arial" w:hAnsi="Arial" w:cs="Arial"/>
          <w:sz w:val="24"/>
          <w:szCs w:val="24"/>
        </w:rPr>
        <w:t>the agreement after the combined summons for the repayment of the loan was served on them by the deputy sheriff.</w:t>
      </w:r>
    </w:p>
    <w:p w:rsidR="00D1344D" w:rsidRDefault="00D1344D" w:rsidP="00AB5D01">
      <w:pPr>
        <w:spacing w:after="0" w:line="360" w:lineRule="auto"/>
        <w:jc w:val="both"/>
        <w:rPr>
          <w:rFonts w:ascii="Arial" w:hAnsi="Arial" w:cs="Arial"/>
          <w:sz w:val="24"/>
          <w:szCs w:val="24"/>
        </w:rPr>
      </w:pPr>
    </w:p>
    <w:p w:rsidR="00AB5D01" w:rsidRDefault="00AB5D01" w:rsidP="00AB5D01">
      <w:pPr>
        <w:spacing w:after="0" w:line="360" w:lineRule="auto"/>
        <w:jc w:val="both"/>
        <w:rPr>
          <w:rFonts w:ascii="Arial" w:hAnsi="Arial" w:cs="Arial"/>
          <w:sz w:val="24"/>
          <w:szCs w:val="24"/>
        </w:rPr>
      </w:pPr>
      <w:r>
        <w:rPr>
          <w:rFonts w:ascii="Arial" w:hAnsi="Arial" w:cs="Arial"/>
          <w:sz w:val="24"/>
          <w:szCs w:val="24"/>
        </w:rPr>
        <w:t>[7</w:t>
      </w:r>
      <w:r w:rsidR="00716155">
        <w:rPr>
          <w:rFonts w:ascii="Arial" w:hAnsi="Arial" w:cs="Arial"/>
          <w:sz w:val="24"/>
          <w:szCs w:val="24"/>
        </w:rPr>
        <w:t>3</w:t>
      </w:r>
      <w:r w:rsidRPr="00382CD7">
        <w:rPr>
          <w:rFonts w:ascii="Arial" w:hAnsi="Arial" w:cs="Arial"/>
          <w:sz w:val="24"/>
          <w:szCs w:val="24"/>
        </w:rPr>
        <w:t>]</w:t>
      </w:r>
      <w:r>
        <w:rPr>
          <w:rFonts w:ascii="Arial" w:hAnsi="Arial" w:cs="Arial"/>
          <w:sz w:val="24"/>
          <w:szCs w:val="24"/>
        </w:rPr>
        <w:tab/>
      </w:r>
      <w:r w:rsidR="00D1344D">
        <w:rPr>
          <w:rFonts w:ascii="Arial" w:hAnsi="Arial" w:cs="Arial"/>
          <w:sz w:val="24"/>
          <w:szCs w:val="24"/>
        </w:rPr>
        <w:t>Therefore, and for reasons and conclusion set out above, I do not consider it necessary to deal with the alternative claim for unjust en</w:t>
      </w:r>
      <w:r w:rsidR="006B36FB">
        <w:rPr>
          <w:rFonts w:ascii="Arial" w:hAnsi="Arial" w:cs="Arial"/>
          <w:sz w:val="24"/>
          <w:szCs w:val="24"/>
        </w:rPr>
        <w:t>richment raise</w:t>
      </w:r>
      <w:r w:rsidR="00D1344D">
        <w:rPr>
          <w:rFonts w:ascii="Arial" w:hAnsi="Arial" w:cs="Arial"/>
          <w:sz w:val="24"/>
          <w:szCs w:val="24"/>
        </w:rPr>
        <w:t>d by the pla</w:t>
      </w:r>
      <w:r w:rsidR="006F5761">
        <w:rPr>
          <w:rFonts w:ascii="Arial" w:hAnsi="Arial" w:cs="Arial"/>
          <w:sz w:val="24"/>
          <w:szCs w:val="24"/>
        </w:rPr>
        <w:t>intiff safe to reiterate what I</w:t>
      </w:r>
      <w:r w:rsidR="00D1344D">
        <w:rPr>
          <w:rFonts w:ascii="Arial" w:hAnsi="Arial" w:cs="Arial"/>
          <w:sz w:val="24"/>
          <w:szCs w:val="24"/>
        </w:rPr>
        <w:t xml:space="preserve"> said already that I am satisfied that the plaintiff has managed</w:t>
      </w:r>
      <w:r w:rsidR="004B43EA">
        <w:rPr>
          <w:rFonts w:ascii="Arial" w:hAnsi="Arial" w:cs="Arial"/>
          <w:sz w:val="24"/>
          <w:szCs w:val="24"/>
        </w:rPr>
        <w:t>,</w:t>
      </w:r>
      <w:r w:rsidR="00D1344D">
        <w:rPr>
          <w:rFonts w:ascii="Arial" w:hAnsi="Arial" w:cs="Arial"/>
          <w:sz w:val="24"/>
          <w:szCs w:val="24"/>
        </w:rPr>
        <w:t xml:space="preserve"> </w:t>
      </w:r>
      <w:r w:rsidR="006F5761">
        <w:rPr>
          <w:rFonts w:ascii="Arial" w:hAnsi="Arial" w:cs="Arial"/>
          <w:sz w:val="24"/>
          <w:szCs w:val="24"/>
        </w:rPr>
        <w:t xml:space="preserve">on a balance of probabilities </w:t>
      </w:r>
      <w:r w:rsidR="00D1344D">
        <w:rPr>
          <w:rFonts w:ascii="Arial" w:hAnsi="Arial" w:cs="Arial"/>
          <w:sz w:val="24"/>
          <w:szCs w:val="24"/>
        </w:rPr>
        <w:t xml:space="preserve">to prove its main claim for </w:t>
      </w:r>
      <w:r w:rsidR="006F5761">
        <w:rPr>
          <w:rFonts w:ascii="Arial" w:hAnsi="Arial" w:cs="Arial"/>
          <w:sz w:val="24"/>
          <w:szCs w:val="24"/>
        </w:rPr>
        <w:t>payment of the</w:t>
      </w:r>
      <w:r w:rsidR="00C02B74">
        <w:rPr>
          <w:rFonts w:ascii="Arial" w:hAnsi="Arial" w:cs="Arial"/>
          <w:sz w:val="24"/>
          <w:szCs w:val="24"/>
        </w:rPr>
        <w:t xml:space="preserve"> amount of N$2 147 176.</w:t>
      </w:r>
      <w:r w:rsidR="00D1344D">
        <w:rPr>
          <w:rFonts w:ascii="Arial" w:hAnsi="Arial" w:cs="Arial"/>
          <w:sz w:val="24"/>
          <w:szCs w:val="24"/>
        </w:rPr>
        <w:t>29</w:t>
      </w:r>
      <w:r w:rsidR="006B36FB">
        <w:rPr>
          <w:rFonts w:ascii="Arial" w:hAnsi="Arial" w:cs="Arial"/>
          <w:sz w:val="24"/>
          <w:szCs w:val="24"/>
        </w:rPr>
        <w:t xml:space="preserve"> plus compound interest as agreed between the parties at rate of 11.% per annum calculated on a daily basis and compounded monthly from 31</w:t>
      </w:r>
      <w:r w:rsidR="006B36FB" w:rsidRPr="006B36FB">
        <w:rPr>
          <w:rFonts w:ascii="Arial" w:hAnsi="Arial" w:cs="Arial"/>
          <w:sz w:val="24"/>
          <w:szCs w:val="24"/>
          <w:vertAlign w:val="superscript"/>
        </w:rPr>
        <w:t>st</w:t>
      </w:r>
      <w:r w:rsidR="006B36FB">
        <w:rPr>
          <w:rFonts w:ascii="Arial" w:hAnsi="Arial" w:cs="Arial"/>
          <w:sz w:val="24"/>
          <w:szCs w:val="24"/>
        </w:rPr>
        <w:t xml:space="preserve"> March</w:t>
      </w:r>
      <w:r w:rsidR="004775FD">
        <w:rPr>
          <w:rFonts w:ascii="Arial" w:hAnsi="Arial" w:cs="Arial"/>
          <w:sz w:val="24"/>
          <w:szCs w:val="24"/>
        </w:rPr>
        <w:t xml:space="preserve"> </w:t>
      </w:r>
      <w:r w:rsidR="00520931">
        <w:rPr>
          <w:rFonts w:ascii="Arial" w:hAnsi="Arial" w:cs="Arial"/>
          <w:sz w:val="24"/>
          <w:szCs w:val="24"/>
        </w:rPr>
        <w:t xml:space="preserve">2015 </w:t>
      </w:r>
      <w:r w:rsidR="006F5761">
        <w:rPr>
          <w:rFonts w:ascii="Arial" w:hAnsi="Arial" w:cs="Arial"/>
          <w:sz w:val="24"/>
          <w:szCs w:val="24"/>
        </w:rPr>
        <w:t>to date of payment</w:t>
      </w:r>
      <w:r w:rsidR="006B36FB">
        <w:rPr>
          <w:rFonts w:ascii="Arial" w:hAnsi="Arial" w:cs="Arial"/>
          <w:sz w:val="24"/>
          <w:szCs w:val="24"/>
        </w:rPr>
        <w:t xml:space="preserve"> and costs of the suit.</w:t>
      </w:r>
    </w:p>
    <w:p w:rsidR="00AB5D01" w:rsidRDefault="00AB5D01" w:rsidP="00AB5D01">
      <w:pPr>
        <w:spacing w:after="0" w:line="360" w:lineRule="auto"/>
        <w:jc w:val="both"/>
        <w:rPr>
          <w:rFonts w:ascii="Arial" w:hAnsi="Arial" w:cs="Arial"/>
          <w:sz w:val="24"/>
          <w:szCs w:val="24"/>
        </w:rPr>
      </w:pPr>
    </w:p>
    <w:p w:rsidR="00AB5D01" w:rsidRDefault="00716155" w:rsidP="00AB5D01">
      <w:pPr>
        <w:spacing w:after="0" w:line="360" w:lineRule="auto"/>
        <w:jc w:val="both"/>
        <w:rPr>
          <w:rFonts w:ascii="Arial" w:hAnsi="Arial" w:cs="Arial"/>
          <w:sz w:val="24"/>
          <w:szCs w:val="24"/>
        </w:rPr>
      </w:pPr>
      <w:r>
        <w:rPr>
          <w:rFonts w:ascii="Arial" w:hAnsi="Arial" w:cs="Arial"/>
          <w:sz w:val="24"/>
          <w:szCs w:val="24"/>
        </w:rPr>
        <w:t>[74</w:t>
      </w:r>
      <w:r w:rsidR="00AB5D01" w:rsidRPr="00382CD7">
        <w:rPr>
          <w:rFonts w:ascii="Arial" w:hAnsi="Arial" w:cs="Arial"/>
          <w:sz w:val="24"/>
          <w:szCs w:val="24"/>
        </w:rPr>
        <w:t>]</w:t>
      </w:r>
      <w:r w:rsidR="00AB5D01">
        <w:rPr>
          <w:rFonts w:ascii="Arial" w:hAnsi="Arial" w:cs="Arial"/>
          <w:sz w:val="24"/>
          <w:szCs w:val="24"/>
        </w:rPr>
        <w:tab/>
      </w:r>
      <w:r w:rsidR="00520931">
        <w:rPr>
          <w:rFonts w:ascii="Arial" w:hAnsi="Arial" w:cs="Arial"/>
          <w:sz w:val="24"/>
          <w:szCs w:val="24"/>
        </w:rPr>
        <w:t>Consequently, the following order is made:</w:t>
      </w:r>
    </w:p>
    <w:p w:rsidR="00172660" w:rsidRDefault="00172660" w:rsidP="00AB5D01">
      <w:pPr>
        <w:spacing w:after="0" w:line="360" w:lineRule="auto"/>
        <w:jc w:val="both"/>
        <w:rPr>
          <w:rFonts w:ascii="Arial" w:hAnsi="Arial" w:cs="Arial"/>
          <w:sz w:val="24"/>
          <w:szCs w:val="24"/>
        </w:rPr>
      </w:pPr>
    </w:p>
    <w:p w:rsidR="00520931" w:rsidRDefault="00520931" w:rsidP="001649F0">
      <w:pPr>
        <w:spacing w:after="0" w:line="360" w:lineRule="auto"/>
        <w:ind w:left="1418" w:hanging="851"/>
        <w:jc w:val="both"/>
        <w:rPr>
          <w:rFonts w:ascii="Arial" w:hAnsi="Arial" w:cs="Arial"/>
          <w:sz w:val="24"/>
          <w:szCs w:val="24"/>
        </w:rPr>
      </w:pPr>
      <w:r>
        <w:rPr>
          <w:rFonts w:ascii="Arial" w:hAnsi="Arial" w:cs="Arial"/>
          <w:sz w:val="24"/>
          <w:szCs w:val="24"/>
        </w:rPr>
        <w:t>(i)</w:t>
      </w:r>
      <w:r>
        <w:rPr>
          <w:rFonts w:ascii="Arial" w:hAnsi="Arial" w:cs="Arial"/>
          <w:sz w:val="24"/>
          <w:szCs w:val="24"/>
        </w:rPr>
        <w:tab/>
        <w:t>The first, second and third defendants are jointly and severally</w:t>
      </w:r>
      <w:r w:rsidR="00716155">
        <w:rPr>
          <w:rFonts w:ascii="Arial" w:hAnsi="Arial" w:cs="Arial"/>
          <w:sz w:val="24"/>
          <w:szCs w:val="24"/>
        </w:rPr>
        <w:t>,</w:t>
      </w:r>
      <w:r>
        <w:rPr>
          <w:rFonts w:ascii="Arial" w:hAnsi="Arial" w:cs="Arial"/>
          <w:sz w:val="24"/>
          <w:szCs w:val="24"/>
        </w:rPr>
        <w:t xml:space="preserve"> the one paying the other to be absolved</w:t>
      </w:r>
      <w:r w:rsidR="00716155">
        <w:rPr>
          <w:rFonts w:ascii="Arial" w:hAnsi="Arial" w:cs="Arial"/>
          <w:sz w:val="24"/>
          <w:szCs w:val="24"/>
        </w:rPr>
        <w:t>,</w:t>
      </w:r>
      <w:r>
        <w:rPr>
          <w:rFonts w:ascii="Arial" w:hAnsi="Arial" w:cs="Arial"/>
          <w:sz w:val="24"/>
          <w:szCs w:val="24"/>
        </w:rPr>
        <w:t xml:space="preserve"> ordered to pay the </w:t>
      </w:r>
      <w:r w:rsidR="004B43EA">
        <w:rPr>
          <w:rFonts w:ascii="Arial" w:hAnsi="Arial" w:cs="Arial"/>
          <w:sz w:val="24"/>
          <w:szCs w:val="24"/>
        </w:rPr>
        <w:t>plaintiff</w:t>
      </w:r>
      <w:r w:rsidR="004F0DE6">
        <w:rPr>
          <w:rFonts w:ascii="Arial" w:hAnsi="Arial" w:cs="Arial"/>
          <w:sz w:val="24"/>
          <w:szCs w:val="24"/>
        </w:rPr>
        <w:t xml:space="preserve"> N$2 </w:t>
      </w:r>
      <w:r>
        <w:rPr>
          <w:rFonts w:ascii="Arial" w:hAnsi="Arial" w:cs="Arial"/>
          <w:sz w:val="24"/>
          <w:szCs w:val="24"/>
        </w:rPr>
        <w:t>147 176</w:t>
      </w:r>
      <w:r w:rsidR="004F0DE6">
        <w:rPr>
          <w:rFonts w:ascii="Arial" w:hAnsi="Arial" w:cs="Arial"/>
          <w:sz w:val="24"/>
          <w:szCs w:val="24"/>
        </w:rPr>
        <w:t>.29.</w:t>
      </w:r>
    </w:p>
    <w:p w:rsidR="001649F0" w:rsidRDefault="001649F0" w:rsidP="001649F0">
      <w:pPr>
        <w:spacing w:after="0" w:line="360" w:lineRule="auto"/>
        <w:ind w:left="1418" w:hanging="851"/>
        <w:jc w:val="both"/>
        <w:rPr>
          <w:rFonts w:ascii="Arial" w:hAnsi="Arial" w:cs="Arial"/>
          <w:sz w:val="24"/>
          <w:szCs w:val="24"/>
        </w:rPr>
      </w:pPr>
    </w:p>
    <w:p w:rsidR="00520931" w:rsidRDefault="00520931" w:rsidP="001649F0">
      <w:pPr>
        <w:spacing w:after="0" w:line="360" w:lineRule="auto"/>
        <w:ind w:left="1418" w:hanging="851"/>
        <w:jc w:val="both"/>
        <w:rPr>
          <w:rFonts w:ascii="Arial" w:hAnsi="Arial" w:cs="Arial"/>
          <w:sz w:val="24"/>
          <w:szCs w:val="24"/>
        </w:rPr>
      </w:pPr>
      <w:r>
        <w:rPr>
          <w:rFonts w:ascii="Arial" w:hAnsi="Arial" w:cs="Arial"/>
          <w:sz w:val="24"/>
          <w:szCs w:val="24"/>
        </w:rPr>
        <w:t>(ii)</w:t>
      </w:r>
      <w:r>
        <w:rPr>
          <w:rFonts w:ascii="Arial" w:hAnsi="Arial" w:cs="Arial"/>
          <w:sz w:val="24"/>
          <w:szCs w:val="24"/>
        </w:rPr>
        <w:tab/>
        <w:t>Compound interest on the said amount at the rate of 11.50 per annum calculated on a daily basis and compounded monthly as from 31</w:t>
      </w:r>
      <w:r w:rsidRPr="00520931">
        <w:rPr>
          <w:rFonts w:ascii="Arial" w:hAnsi="Arial" w:cs="Arial"/>
          <w:sz w:val="24"/>
          <w:szCs w:val="24"/>
          <w:vertAlign w:val="superscript"/>
        </w:rPr>
        <w:t>st</w:t>
      </w:r>
      <w:r>
        <w:rPr>
          <w:rFonts w:ascii="Arial" w:hAnsi="Arial" w:cs="Arial"/>
          <w:sz w:val="24"/>
          <w:szCs w:val="24"/>
        </w:rPr>
        <w:t xml:space="preserve"> March 2015 to date of payment as agreed to between the parties.</w:t>
      </w:r>
    </w:p>
    <w:p w:rsidR="00520931" w:rsidRDefault="00520931" w:rsidP="00520931">
      <w:pPr>
        <w:spacing w:after="0" w:line="360" w:lineRule="auto"/>
        <w:ind w:left="567"/>
        <w:jc w:val="both"/>
        <w:rPr>
          <w:rFonts w:ascii="Arial" w:hAnsi="Arial" w:cs="Arial"/>
          <w:sz w:val="24"/>
          <w:szCs w:val="24"/>
        </w:rPr>
      </w:pPr>
    </w:p>
    <w:p w:rsidR="00520931" w:rsidRDefault="00520931" w:rsidP="001649F0">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Penalty interest at a rate of 2% per annum compounded monthly from the due date to date of payment to the plaintiff.</w:t>
      </w:r>
    </w:p>
    <w:p w:rsidR="001649F0" w:rsidRDefault="001649F0" w:rsidP="001649F0">
      <w:pPr>
        <w:pStyle w:val="ListParagraph"/>
        <w:spacing w:after="0" w:line="360" w:lineRule="auto"/>
        <w:ind w:left="1287"/>
        <w:jc w:val="both"/>
        <w:rPr>
          <w:rFonts w:ascii="Arial" w:hAnsi="Arial" w:cs="Arial"/>
          <w:sz w:val="24"/>
          <w:szCs w:val="24"/>
        </w:rPr>
      </w:pPr>
    </w:p>
    <w:p w:rsidR="00520931" w:rsidRDefault="00520931" w:rsidP="00520931">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counter-claim of the defendants with its alternative is dismissed.</w:t>
      </w:r>
    </w:p>
    <w:p w:rsidR="001649F0" w:rsidRPr="001649F0" w:rsidRDefault="001649F0" w:rsidP="001649F0">
      <w:pPr>
        <w:spacing w:after="0" w:line="360" w:lineRule="auto"/>
        <w:jc w:val="both"/>
        <w:rPr>
          <w:rFonts w:ascii="Arial" w:hAnsi="Arial" w:cs="Arial"/>
          <w:sz w:val="24"/>
          <w:szCs w:val="24"/>
        </w:rPr>
      </w:pPr>
    </w:p>
    <w:p w:rsidR="00520931" w:rsidRDefault="00520931" w:rsidP="00520931">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Cost of the suit.</w:t>
      </w:r>
    </w:p>
    <w:p w:rsidR="00520931" w:rsidRDefault="00520931" w:rsidP="00520931">
      <w:pPr>
        <w:spacing w:after="0" w:line="360" w:lineRule="auto"/>
        <w:jc w:val="both"/>
        <w:rPr>
          <w:rFonts w:ascii="Arial" w:hAnsi="Arial" w:cs="Arial"/>
          <w:sz w:val="24"/>
          <w:szCs w:val="24"/>
        </w:rPr>
      </w:pPr>
    </w:p>
    <w:p w:rsidR="00520931" w:rsidRPr="00520931" w:rsidRDefault="00520931" w:rsidP="00520931">
      <w:pPr>
        <w:spacing w:after="0" w:line="360" w:lineRule="auto"/>
        <w:jc w:val="both"/>
        <w:rPr>
          <w:rFonts w:ascii="Arial" w:hAnsi="Arial" w:cs="Arial"/>
          <w:sz w:val="24"/>
          <w:szCs w:val="24"/>
        </w:rPr>
      </w:pPr>
    </w:p>
    <w:p w:rsidR="00AB5D01" w:rsidRDefault="00AB5D01" w:rsidP="00AB5D01">
      <w:pPr>
        <w:spacing w:after="0" w:line="360" w:lineRule="auto"/>
        <w:jc w:val="both"/>
        <w:rPr>
          <w:rFonts w:ascii="Arial" w:hAnsi="Arial" w:cs="Arial"/>
          <w:sz w:val="24"/>
          <w:szCs w:val="24"/>
        </w:rPr>
      </w:pPr>
    </w:p>
    <w:p w:rsidR="001D2A92" w:rsidRDefault="001D2A92" w:rsidP="00D66701">
      <w:pPr>
        <w:spacing w:after="0" w:line="360" w:lineRule="auto"/>
        <w:jc w:val="both"/>
        <w:rPr>
          <w:rFonts w:ascii="Arial" w:hAnsi="Arial" w:cs="Arial"/>
          <w:sz w:val="24"/>
          <w:szCs w:val="24"/>
        </w:rPr>
      </w:pPr>
    </w:p>
    <w:p w:rsidR="000E59B0" w:rsidRDefault="000E59B0" w:rsidP="00945E2A">
      <w:pPr>
        <w:jc w:val="both"/>
        <w:rPr>
          <w:rFonts w:ascii="Arial" w:hAnsi="Arial" w:cs="Arial"/>
          <w:sz w:val="24"/>
          <w:szCs w:val="24"/>
        </w:rPr>
      </w:pPr>
    </w:p>
    <w:p w:rsidR="00E44D03" w:rsidRPr="006E026B" w:rsidRDefault="00E44D03" w:rsidP="00E44D03">
      <w:pPr>
        <w:spacing w:after="0" w:line="360" w:lineRule="auto"/>
        <w:jc w:val="right"/>
        <w:rPr>
          <w:rFonts w:ascii="Arial" w:hAnsi="Arial" w:cs="Arial"/>
          <w:sz w:val="24"/>
          <w:szCs w:val="24"/>
        </w:rPr>
      </w:pPr>
      <w:r w:rsidRPr="006E026B">
        <w:rPr>
          <w:rFonts w:ascii="Arial" w:hAnsi="Arial" w:cs="Arial"/>
          <w:sz w:val="24"/>
          <w:szCs w:val="24"/>
        </w:rPr>
        <w:t>----------------------------------</w:t>
      </w:r>
    </w:p>
    <w:p w:rsidR="00E44D03" w:rsidRPr="006E026B" w:rsidRDefault="00E44D03" w:rsidP="00E44D03">
      <w:pPr>
        <w:spacing w:after="0" w:line="360" w:lineRule="auto"/>
        <w:jc w:val="right"/>
        <w:rPr>
          <w:rFonts w:ascii="Arial" w:hAnsi="Arial" w:cs="Arial"/>
          <w:sz w:val="24"/>
          <w:szCs w:val="24"/>
        </w:rPr>
      </w:pPr>
      <w:r>
        <w:rPr>
          <w:rFonts w:ascii="Arial" w:hAnsi="Arial" w:cs="Arial"/>
          <w:sz w:val="24"/>
          <w:szCs w:val="24"/>
        </w:rPr>
        <w:t>E P UNENGU</w:t>
      </w:r>
    </w:p>
    <w:p w:rsidR="00E44D03" w:rsidRPr="008D7641" w:rsidRDefault="00E44D03" w:rsidP="00E44D03">
      <w:pPr>
        <w:spacing w:after="0" w:line="360" w:lineRule="auto"/>
        <w:jc w:val="right"/>
        <w:rPr>
          <w:rFonts w:ascii="Arial" w:hAnsi="Arial" w:cs="Arial"/>
          <w:sz w:val="24"/>
          <w:szCs w:val="24"/>
        </w:rPr>
      </w:pPr>
      <w:r>
        <w:rPr>
          <w:rFonts w:ascii="Arial" w:hAnsi="Arial" w:cs="Arial"/>
          <w:sz w:val="24"/>
          <w:szCs w:val="24"/>
        </w:rPr>
        <w:t>Acting Judge</w:t>
      </w:r>
    </w:p>
    <w:p w:rsidR="00E44D03" w:rsidRDefault="00E44D03" w:rsidP="009357AC">
      <w:pPr>
        <w:jc w:val="both"/>
        <w:rPr>
          <w:rFonts w:ascii="Arial" w:hAnsi="Arial" w:cs="Arial"/>
          <w:sz w:val="24"/>
          <w:szCs w:val="24"/>
        </w:rPr>
      </w:pPr>
    </w:p>
    <w:p w:rsidR="00483833" w:rsidRDefault="00483833" w:rsidP="009357AC">
      <w:pPr>
        <w:jc w:val="both"/>
        <w:rPr>
          <w:rFonts w:ascii="Arial" w:hAnsi="Arial" w:cs="Arial"/>
          <w:sz w:val="24"/>
          <w:szCs w:val="24"/>
        </w:rPr>
      </w:pPr>
    </w:p>
    <w:p w:rsidR="00483833" w:rsidRDefault="00483833" w:rsidP="009357AC">
      <w:pPr>
        <w:jc w:val="both"/>
        <w:rPr>
          <w:rFonts w:ascii="Arial" w:hAnsi="Arial" w:cs="Arial"/>
          <w:sz w:val="24"/>
          <w:szCs w:val="24"/>
        </w:rPr>
      </w:pPr>
    </w:p>
    <w:p w:rsidR="00483833" w:rsidRDefault="00483833" w:rsidP="009357AC">
      <w:pPr>
        <w:jc w:val="both"/>
        <w:rPr>
          <w:rFonts w:ascii="Arial" w:hAnsi="Arial" w:cs="Arial"/>
          <w:sz w:val="24"/>
          <w:szCs w:val="24"/>
        </w:rPr>
      </w:pPr>
    </w:p>
    <w:p w:rsidR="00483833" w:rsidRDefault="00483833" w:rsidP="009357AC">
      <w:pPr>
        <w:jc w:val="both"/>
        <w:rPr>
          <w:rFonts w:ascii="Arial" w:hAnsi="Arial" w:cs="Arial"/>
          <w:sz w:val="24"/>
          <w:szCs w:val="24"/>
        </w:rPr>
      </w:pPr>
    </w:p>
    <w:p w:rsidR="00843246" w:rsidRDefault="00843246" w:rsidP="009357AC">
      <w:pPr>
        <w:jc w:val="both"/>
        <w:rPr>
          <w:rFonts w:ascii="Arial" w:hAnsi="Arial" w:cs="Arial"/>
          <w:sz w:val="24"/>
          <w:szCs w:val="24"/>
        </w:rPr>
      </w:pPr>
    </w:p>
    <w:p w:rsidR="00843246" w:rsidRDefault="00843246" w:rsidP="009357AC">
      <w:pPr>
        <w:jc w:val="both"/>
        <w:rPr>
          <w:rFonts w:ascii="Arial" w:hAnsi="Arial" w:cs="Arial"/>
          <w:sz w:val="24"/>
          <w:szCs w:val="24"/>
        </w:rPr>
      </w:pPr>
    </w:p>
    <w:p w:rsidR="00843246" w:rsidRDefault="00843246" w:rsidP="009357AC">
      <w:pPr>
        <w:jc w:val="both"/>
        <w:rPr>
          <w:rFonts w:ascii="Arial" w:hAnsi="Arial" w:cs="Arial"/>
          <w:sz w:val="24"/>
          <w:szCs w:val="24"/>
        </w:rPr>
      </w:pPr>
    </w:p>
    <w:p w:rsidR="00843246" w:rsidRDefault="00843246" w:rsidP="009357AC">
      <w:pPr>
        <w:jc w:val="both"/>
        <w:rPr>
          <w:rFonts w:ascii="Arial" w:hAnsi="Arial" w:cs="Arial"/>
          <w:sz w:val="24"/>
          <w:szCs w:val="24"/>
        </w:rPr>
      </w:pPr>
    </w:p>
    <w:p w:rsidR="00FF4B76" w:rsidRPr="00FF4B76" w:rsidRDefault="00FF4B76" w:rsidP="00FF4B76">
      <w:pPr>
        <w:autoSpaceDE w:val="0"/>
        <w:autoSpaceDN w:val="0"/>
        <w:adjustRightInd w:val="0"/>
        <w:spacing w:after="0" w:line="360" w:lineRule="auto"/>
        <w:jc w:val="both"/>
        <w:rPr>
          <w:rFonts w:ascii="Arial" w:eastAsia="Times New Roman" w:hAnsi="Arial" w:cs="Arial"/>
          <w:sz w:val="24"/>
          <w:szCs w:val="24"/>
          <w:lang w:val="en-GB"/>
        </w:rPr>
      </w:pPr>
      <w:r w:rsidRPr="00FF4B76">
        <w:rPr>
          <w:rFonts w:ascii="Arial" w:eastAsia="Times New Roman" w:hAnsi="Arial" w:cs="Arial"/>
          <w:sz w:val="24"/>
          <w:szCs w:val="24"/>
          <w:lang w:val="en-GB"/>
        </w:rPr>
        <w:t>APPEARANCES</w:t>
      </w:r>
    </w:p>
    <w:p w:rsidR="00FF4B76" w:rsidRPr="00FF4B76" w:rsidRDefault="00FF4B76" w:rsidP="00FF4B76">
      <w:pPr>
        <w:autoSpaceDE w:val="0"/>
        <w:autoSpaceDN w:val="0"/>
        <w:adjustRightInd w:val="0"/>
        <w:spacing w:after="0" w:line="360" w:lineRule="auto"/>
        <w:jc w:val="both"/>
        <w:rPr>
          <w:rFonts w:ascii="Arial" w:eastAsia="Times New Roman" w:hAnsi="Arial" w:cs="Arial"/>
          <w:sz w:val="24"/>
          <w:szCs w:val="24"/>
          <w:lang w:val="en-GB"/>
        </w:rPr>
      </w:pPr>
    </w:p>
    <w:p w:rsidR="00FF4B76" w:rsidRPr="00FF4B76" w:rsidRDefault="00FF4B76" w:rsidP="00FF4B76">
      <w:pPr>
        <w:autoSpaceDE w:val="0"/>
        <w:autoSpaceDN w:val="0"/>
        <w:adjustRightInd w:val="0"/>
        <w:spacing w:after="0" w:line="360" w:lineRule="auto"/>
        <w:jc w:val="both"/>
        <w:rPr>
          <w:rFonts w:ascii="Arial" w:hAnsi="Arial" w:cs="Arial"/>
          <w:sz w:val="24"/>
          <w:szCs w:val="24"/>
        </w:rPr>
      </w:pPr>
    </w:p>
    <w:p w:rsidR="00FF4B76" w:rsidRPr="00FF4B76" w:rsidRDefault="00354623" w:rsidP="00FF4B76">
      <w:pPr>
        <w:autoSpaceDE w:val="0"/>
        <w:autoSpaceDN w:val="0"/>
        <w:adjustRightInd w:val="0"/>
        <w:spacing w:after="0" w:line="360" w:lineRule="auto"/>
        <w:ind w:left="3780" w:hanging="3780"/>
        <w:jc w:val="both"/>
        <w:rPr>
          <w:rFonts w:ascii="Arial" w:hAnsi="Arial" w:cs="Arial"/>
          <w:sz w:val="24"/>
          <w:szCs w:val="24"/>
        </w:rPr>
      </w:pPr>
      <w:r>
        <w:rPr>
          <w:rFonts w:ascii="Arial" w:eastAsia="Times New Roman" w:hAnsi="Arial" w:cs="Arial"/>
          <w:sz w:val="24"/>
          <w:szCs w:val="24"/>
          <w:lang w:val="en-GB"/>
        </w:rPr>
        <w:t>PLAINTIFF</w:t>
      </w:r>
      <w:r w:rsidR="00FF4B76" w:rsidRPr="00E40850">
        <w:rPr>
          <w:rFonts w:ascii="Arial" w:hAnsi="Arial" w:cs="Arial"/>
          <w:sz w:val="24"/>
          <w:szCs w:val="24"/>
        </w:rPr>
        <w:t>:</w:t>
      </w:r>
      <w:r w:rsidR="00FF4B76" w:rsidRPr="00FF4B76">
        <w:rPr>
          <w:rFonts w:ascii="Arial" w:hAnsi="Arial" w:cs="Arial"/>
          <w:sz w:val="24"/>
          <w:szCs w:val="24"/>
        </w:rPr>
        <w:tab/>
      </w:r>
      <w:r w:rsidR="005516F3">
        <w:rPr>
          <w:rFonts w:ascii="Arial" w:hAnsi="Arial" w:cs="Arial"/>
          <w:sz w:val="24"/>
          <w:szCs w:val="24"/>
        </w:rPr>
        <w:t xml:space="preserve">KNG </w:t>
      </w:r>
      <w:r w:rsidR="009A6CF1">
        <w:rPr>
          <w:rFonts w:ascii="Arial" w:hAnsi="Arial" w:cs="Arial"/>
          <w:sz w:val="24"/>
          <w:szCs w:val="24"/>
        </w:rPr>
        <w:t>Kangueehi</w:t>
      </w:r>
    </w:p>
    <w:p w:rsidR="00FF4B76" w:rsidRDefault="00FF4B76" w:rsidP="00FF4B76">
      <w:pPr>
        <w:autoSpaceDE w:val="0"/>
        <w:autoSpaceDN w:val="0"/>
        <w:adjustRightInd w:val="0"/>
        <w:spacing w:after="0" w:line="360" w:lineRule="auto"/>
        <w:ind w:left="3780" w:hanging="3780"/>
        <w:jc w:val="both"/>
        <w:rPr>
          <w:rFonts w:ascii="Arial" w:hAnsi="Arial" w:cs="Arial"/>
          <w:sz w:val="24"/>
          <w:szCs w:val="24"/>
        </w:rPr>
      </w:pPr>
      <w:r w:rsidRPr="00FF4B76">
        <w:rPr>
          <w:rFonts w:ascii="Arial" w:hAnsi="Arial" w:cs="Arial"/>
          <w:sz w:val="24"/>
          <w:szCs w:val="24"/>
        </w:rPr>
        <w:tab/>
        <w:t xml:space="preserve">of </w:t>
      </w:r>
      <w:r w:rsidR="009A6CF1" w:rsidRPr="009A6CF1">
        <w:rPr>
          <w:rFonts w:ascii="Arial" w:hAnsi="Arial" w:cs="Arial"/>
          <w:sz w:val="24"/>
          <w:szCs w:val="24"/>
        </w:rPr>
        <w:t xml:space="preserve">Kangueehi &amp; Kavendjii – </w:t>
      </w:r>
      <w:r w:rsidR="000F160F" w:rsidRPr="009A6CF1">
        <w:rPr>
          <w:rFonts w:ascii="Arial" w:hAnsi="Arial" w:cs="Arial"/>
          <w:sz w:val="24"/>
          <w:szCs w:val="24"/>
        </w:rPr>
        <w:t>Inc.</w:t>
      </w:r>
      <w:r w:rsidRPr="00FF4B76">
        <w:rPr>
          <w:rFonts w:ascii="Arial" w:hAnsi="Arial" w:cs="Arial"/>
          <w:sz w:val="24"/>
          <w:szCs w:val="24"/>
        </w:rPr>
        <w:t>, Windhoek</w:t>
      </w:r>
    </w:p>
    <w:p w:rsidR="001461C5" w:rsidRDefault="001461C5" w:rsidP="009357AC">
      <w:pPr>
        <w:autoSpaceDE w:val="0"/>
        <w:autoSpaceDN w:val="0"/>
        <w:adjustRightInd w:val="0"/>
        <w:spacing w:after="0" w:line="360" w:lineRule="auto"/>
        <w:jc w:val="both"/>
        <w:rPr>
          <w:rFonts w:ascii="Arial" w:hAnsi="Arial" w:cs="Arial"/>
          <w:sz w:val="24"/>
          <w:szCs w:val="24"/>
        </w:rPr>
      </w:pPr>
    </w:p>
    <w:p w:rsidR="001461C5" w:rsidRDefault="001461C5" w:rsidP="00FF4B76">
      <w:pPr>
        <w:autoSpaceDE w:val="0"/>
        <w:autoSpaceDN w:val="0"/>
        <w:adjustRightInd w:val="0"/>
        <w:spacing w:after="0" w:line="360" w:lineRule="auto"/>
        <w:ind w:left="3780" w:hanging="3780"/>
        <w:jc w:val="both"/>
        <w:rPr>
          <w:rFonts w:ascii="Arial" w:hAnsi="Arial" w:cs="Arial"/>
          <w:sz w:val="24"/>
          <w:szCs w:val="24"/>
        </w:rPr>
      </w:pPr>
    </w:p>
    <w:p w:rsidR="001461C5" w:rsidRPr="00FF4B76" w:rsidRDefault="00354623" w:rsidP="001461C5">
      <w:pPr>
        <w:tabs>
          <w:tab w:val="left" w:pos="1394"/>
          <w:tab w:val="left" w:pos="2528"/>
          <w:tab w:val="left" w:pos="3780"/>
        </w:tabs>
        <w:spacing w:after="0" w:line="360" w:lineRule="auto"/>
        <w:jc w:val="both"/>
        <w:rPr>
          <w:rFonts w:ascii="Arial" w:hAnsi="Arial" w:cs="Arial"/>
          <w:sz w:val="24"/>
          <w:szCs w:val="24"/>
        </w:rPr>
      </w:pPr>
      <w:r>
        <w:rPr>
          <w:rFonts w:ascii="Arial" w:eastAsia="Times New Roman" w:hAnsi="Arial" w:cs="Arial"/>
          <w:sz w:val="24"/>
          <w:szCs w:val="24"/>
          <w:lang w:val="en-US"/>
        </w:rPr>
        <w:t>DEFENDANTS</w:t>
      </w:r>
      <w:r w:rsidR="001461C5" w:rsidRPr="00E40850">
        <w:rPr>
          <w:rFonts w:ascii="Arial" w:hAnsi="Arial" w:cs="Arial"/>
          <w:sz w:val="24"/>
          <w:szCs w:val="24"/>
        </w:rPr>
        <w:t>:</w:t>
      </w:r>
      <w:r w:rsidR="009A6CF1">
        <w:rPr>
          <w:rFonts w:ascii="Arial" w:hAnsi="Arial" w:cs="Arial"/>
          <w:sz w:val="24"/>
          <w:szCs w:val="24"/>
        </w:rPr>
        <w:tab/>
      </w:r>
      <w:r>
        <w:rPr>
          <w:rFonts w:ascii="Arial" w:hAnsi="Arial" w:cs="Arial"/>
          <w:sz w:val="24"/>
          <w:szCs w:val="24"/>
        </w:rPr>
        <w:tab/>
      </w:r>
      <w:r w:rsidR="001D0972">
        <w:rPr>
          <w:rFonts w:ascii="Arial" w:hAnsi="Arial" w:cs="Arial"/>
          <w:sz w:val="24"/>
          <w:szCs w:val="24"/>
        </w:rPr>
        <w:t xml:space="preserve">P </w:t>
      </w:r>
      <w:r w:rsidR="009A6CF1">
        <w:rPr>
          <w:rFonts w:ascii="Arial" w:hAnsi="Arial" w:cs="Arial"/>
          <w:sz w:val="24"/>
          <w:szCs w:val="24"/>
        </w:rPr>
        <w:t>Barnard</w:t>
      </w:r>
    </w:p>
    <w:p w:rsidR="001461C5" w:rsidRPr="00FF4B76" w:rsidRDefault="001461C5" w:rsidP="001461C5">
      <w:pPr>
        <w:spacing w:after="0" w:line="600" w:lineRule="auto"/>
        <w:rPr>
          <w:rFonts w:ascii="Arial" w:hAnsi="Arial" w:cs="Arial"/>
          <w:sz w:val="24"/>
          <w:szCs w:val="24"/>
        </w:rPr>
      </w:pPr>
      <w:r w:rsidRPr="00FF4B76">
        <w:rPr>
          <w:rFonts w:ascii="Arial" w:hAnsi="Arial" w:cs="Arial"/>
          <w:sz w:val="24"/>
          <w:szCs w:val="24"/>
        </w:rPr>
        <w:tab/>
      </w:r>
      <w:r w:rsidRPr="00FF4B76">
        <w:rPr>
          <w:rFonts w:ascii="Arial" w:hAnsi="Arial" w:cs="Arial"/>
          <w:sz w:val="24"/>
          <w:szCs w:val="24"/>
        </w:rPr>
        <w:tab/>
      </w:r>
      <w:r w:rsidR="0098155D">
        <w:rPr>
          <w:rFonts w:ascii="Arial" w:hAnsi="Arial" w:cs="Arial"/>
          <w:sz w:val="24"/>
          <w:szCs w:val="24"/>
        </w:rPr>
        <w:tab/>
      </w:r>
      <w:r w:rsidR="0098155D">
        <w:rPr>
          <w:rFonts w:ascii="Arial" w:hAnsi="Arial" w:cs="Arial"/>
          <w:sz w:val="24"/>
          <w:szCs w:val="24"/>
        </w:rPr>
        <w:tab/>
      </w:r>
      <w:r w:rsidR="0098155D">
        <w:rPr>
          <w:rFonts w:ascii="Arial" w:hAnsi="Arial" w:cs="Arial"/>
          <w:sz w:val="24"/>
          <w:szCs w:val="24"/>
        </w:rPr>
        <w:tab/>
        <w:t xml:space="preserve">   </w:t>
      </w:r>
      <w:r w:rsidRPr="00FF4B76">
        <w:rPr>
          <w:rFonts w:ascii="Arial" w:hAnsi="Arial" w:cs="Arial"/>
          <w:sz w:val="24"/>
          <w:szCs w:val="24"/>
        </w:rPr>
        <w:t xml:space="preserve">of </w:t>
      </w:r>
      <w:r w:rsidR="009A6CF1" w:rsidRPr="009A6CF1">
        <w:rPr>
          <w:rFonts w:ascii="Arial" w:hAnsi="Arial" w:cs="Arial"/>
          <w:sz w:val="24"/>
          <w:szCs w:val="24"/>
        </w:rPr>
        <w:t>Du Pisani Legal Practitioners</w:t>
      </w:r>
      <w:r w:rsidRPr="00FF4B76">
        <w:rPr>
          <w:rFonts w:ascii="Arial" w:hAnsi="Arial" w:cs="Arial"/>
          <w:sz w:val="24"/>
          <w:szCs w:val="24"/>
        </w:rPr>
        <w:t>, Windhoek</w:t>
      </w:r>
    </w:p>
    <w:sectPr w:rsidR="001461C5" w:rsidRPr="00FF4B76" w:rsidSect="003219C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6D" w:rsidRDefault="0058676D" w:rsidP="00795216">
      <w:pPr>
        <w:spacing w:after="0" w:line="240" w:lineRule="auto"/>
      </w:pPr>
      <w:r>
        <w:separator/>
      </w:r>
    </w:p>
  </w:endnote>
  <w:endnote w:type="continuationSeparator" w:id="0">
    <w:p w:rsidR="0058676D" w:rsidRDefault="0058676D" w:rsidP="0079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6D" w:rsidRDefault="0058676D" w:rsidP="00795216">
      <w:pPr>
        <w:spacing w:after="0" w:line="240" w:lineRule="auto"/>
      </w:pPr>
      <w:r>
        <w:separator/>
      </w:r>
    </w:p>
  </w:footnote>
  <w:footnote w:type="continuationSeparator" w:id="0">
    <w:p w:rsidR="0058676D" w:rsidRDefault="0058676D" w:rsidP="00795216">
      <w:pPr>
        <w:spacing w:after="0" w:line="240" w:lineRule="auto"/>
      </w:pPr>
      <w:r>
        <w:continuationSeparator/>
      </w:r>
    </w:p>
  </w:footnote>
  <w:footnote w:id="1">
    <w:p w:rsidR="00044BF3" w:rsidRPr="00044BF3" w:rsidRDefault="00044BF3">
      <w:pPr>
        <w:pStyle w:val="FootnoteText"/>
        <w:rPr>
          <w:rFonts w:ascii="Arial" w:hAnsi="Arial" w:cs="Arial"/>
        </w:rPr>
      </w:pPr>
      <w:r>
        <w:rPr>
          <w:rStyle w:val="FootnoteReference"/>
        </w:rPr>
        <w:footnoteRef/>
      </w:r>
      <w:r>
        <w:t xml:space="preserve"> </w:t>
      </w:r>
      <w:r>
        <w:rPr>
          <w:rFonts w:ascii="Arial" w:hAnsi="Arial" w:cs="Arial"/>
        </w:rPr>
        <w:t>See Rule 93 of the High Court Rules.</w:t>
      </w:r>
    </w:p>
  </w:footnote>
  <w:footnote w:id="2">
    <w:p w:rsidR="008F57DD" w:rsidRPr="008F57DD" w:rsidRDefault="00CD6710">
      <w:pPr>
        <w:pStyle w:val="FootnoteText"/>
        <w:rPr>
          <w:rFonts w:ascii="Arial" w:hAnsi="Arial" w:cs="Arial"/>
        </w:rPr>
      </w:pPr>
      <w:r w:rsidRPr="00901955">
        <w:rPr>
          <w:rStyle w:val="FootnoteReference"/>
          <w:rFonts w:ascii="Arial" w:hAnsi="Arial" w:cs="Arial"/>
        </w:rPr>
        <w:footnoteRef/>
      </w:r>
      <w:r w:rsidRPr="00901955">
        <w:rPr>
          <w:rFonts w:ascii="Arial" w:hAnsi="Arial" w:cs="Arial"/>
        </w:rPr>
        <w:t xml:space="preserve"> 2009 (1) Nr 196 (SC) at pg 35 and 36.</w:t>
      </w:r>
    </w:p>
  </w:footnote>
  <w:footnote w:id="3">
    <w:p w:rsidR="008F57DD" w:rsidRPr="008F57DD" w:rsidRDefault="008F57DD" w:rsidP="008F57DD">
      <w:pPr>
        <w:pStyle w:val="FootnoteText"/>
        <w:rPr>
          <w:rFonts w:ascii="Arial" w:hAnsi="Arial" w:cs="Arial"/>
        </w:rPr>
      </w:pPr>
      <w:r w:rsidRPr="008F57DD">
        <w:rPr>
          <w:rStyle w:val="FootnoteReference"/>
          <w:rFonts w:ascii="Arial" w:hAnsi="Arial" w:cs="Arial"/>
        </w:rPr>
        <w:footnoteRef/>
      </w:r>
      <w:r w:rsidRPr="008F57DD">
        <w:rPr>
          <w:rFonts w:ascii="Arial" w:hAnsi="Arial" w:cs="Arial"/>
        </w:rPr>
        <w:t xml:space="preserve"> </w:t>
      </w:r>
      <w:r w:rsidRPr="008F57DD">
        <w:rPr>
          <w:rFonts w:ascii="Arial" w:hAnsi="Arial" w:cs="Arial"/>
          <w:i/>
        </w:rPr>
        <w:t>Christian v Ries</w:t>
      </w:r>
      <w:r w:rsidRPr="008F57DD">
        <w:rPr>
          <w:rFonts w:ascii="Arial" w:hAnsi="Arial" w:cs="Arial"/>
        </w:rPr>
        <w:t xml:space="preserve"> (1898) 13; </w:t>
      </w:r>
      <w:r w:rsidRPr="008F57DD">
        <w:rPr>
          <w:rFonts w:ascii="Arial" w:hAnsi="Arial" w:cs="Arial"/>
          <w:i/>
        </w:rPr>
        <w:t>Treadwell v Roberts</w:t>
      </w:r>
      <w:r w:rsidRPr="008F57DD">
        <w:rPr>
          <w:rFonts w:ascii="Arial" w:hAnsi="Arial" w:cs="Arial"/>
        </w:rPr>
        <w:t xml:space="preserve"> 1913 WLD 5,59-60 </w:t>
      </w:r>
      <w:r w:rsidRPr="008F57DD">
        <w:rPr>
          <w:rFonts w:ascii="Arial" w:hAnsi="Arial" w:cs="Arial"/>
          <w:i/>
        </w:rPr>
        <w:t xml:space="preserve">Jouber v Enslin </w:t>
      </w:r>
      <w:r w:rsidRPr="008F57DD">
        <w:rPr>
          <w:rFonts w:ascii="Arial" w:hAnsi="Arial" w:cs="Arial"/>
        </w:rPr>
        <w:t xml:space="preserve"> 1910 AD 6, 29, </w:t>
      </w:r>
      <w:r w:rsidRPr="008F57DD">
        <w:rPr>
          <w:rFonts w:ascii="Arial" w:hAnsi="Arial" w:cs="Arial"/>
          <w:i/>
        </w:rPr>
        <w:t>Davis and</w:t>
      </w:r>
      <w:r w:rsidRPr="008F57DD">
        <w:rPr>
          <w:rFonts w:ascii="Arial" w:hAnsi="Arial" w:cs="Arial"/>
        </w:rPr>
        <w:t xml:space="preserve"> </w:t>
      </w:r>
      <w:r w:rsidRPr="008F57DD">
        <w:rPr>
          <w:rFonts w:ascii="Arial" w:hAnsi="Arial" w:cs="Arial"/>
          <w:i/>
        </w:rPr>
        <w:t>Lewis v Chadwick and Co</w:t>
      </w:r>
      <w:r w:rsidRPr="008F57DD">
        <w:rPr>
          <w:rFonts w:ascii="Arial" w:hAnsi="Arial" w:cs="Arial"/>
        </w:rPr>
        <w:t xml:space="preserve"> 1911 WLD 12, 16, </w:t>
      </w:r>
      <w:r w:rsidRPr="008F57DD">
        <w:rPr>
          <w:rFonts w:ascii="Arial" w:hAnsi="Arial" w:cs="Arial"/>
          <w:i/>
        </w:rPr>
        <w:t>Whittle v Henley</w:t>
      </w:r>
      <w:r w:rsidRPr="008F57DD">
        <w:rPr>
          <w:rFonts w:ascii="Arial" w:hAnsi="Arial" w:cs="Arial"/>
        </w:rPr>
        <w:t xml:space="preserve"> 1924 AD 138, 148, </w:t>
      </w:r>
      <w:r w:rsidRPr="008F57DD">
        <w:rPr>
          <w:rFonts w:ascii="Arial" w:hAnsi="Arial" w:cs="Arial"/>
          <w:i/>
        </w:rPr>
        <w:t xml:space="preserve">Holdigs v Cowlin </w:t>
      </w:r>
      <w:r w:rsidRPr="008F57DD">
        <w:rPr>
          <w:rFonts w:ascii="Arial" w:hAnsi="Arial" w:cs="Arial"/>
        </w:rPr>
        <w:t>1983 (4) SA 54, SA 541 (W) 544 A-C’.</w:t>
      </w:r>
    </w:p>
    <w:p w:rsidR="008F57DD" w:rsidRPr="008F57DD" w:rsidRDefault="008F57DD">
      <w:pPr>
        <w:pStyle w:val="FootnoteText"/>
        <w:rPr>
          <w:lang w:val="en-US"/>
        </w:rPr>
      </w:pPr>
    </w:p>
  </w:footnote>
  <w:footnote w:id="4">
    <w:p w:rsidR="00264E05" w:rsidRPr="00264E05" w:rsidRDefault="00264E05">
      <w:pPr>
        <w:pStyle w:val="FootnoteText"/>
        <w:rPr>
          <w:rFonts w:ascii="Arial" w:hAnsi="Arial" w:cs="Arial"/>
        </w:rPr>
      </w:pPr>
      <w:r>
        <w:rPr>
          <w:rStyle w:val="FootnoteReference"/>
        </w:rPr>
        <w:footnoteRef/>
      </w:r>
      <w:r>
        <w:t xml:space="preserve"> </w:t>
      </w:r>
      <w:r>
        <w:rPr>
          <w:rFonts w:ascii="Arial" w:hAnsi="Arial" w:cs="Arial"/>
        </w:rPr>
        <w:t>Law of Contract in South Africa 5</w:t>
      </w:r>
      <w:r w:rsidRPr="00264E05">
        <w:rPr>
          <w:rFonts w:ascii="Arial" w:hAnsi="Arial" w:cs="Arial"/>
          <w:vertAlign w:val="superscript"/>
        </w:rPr>
        <w:t>th</w:t>
      </w:r>
      <w:r>
        <w:rPr>
          <w:rFonts w:ascii="Arial" w:hAnsi="Arial" w:cs="Arial"/>
        </w:rPr>
        <w:t xml:space="preserve"> Edition page 24.</w:t>
      </w:r>
    </w:p>
  </w:footnote>
  <w:footnote w:id="5">
    <w:p w:rsidR="00A211B0" w:rsidRPr="00A211B0" w:rsidRDefault="00A211B0">
      <w:pPr>
        <w:pStyle w:val="FootnoteText"/>
        <w:rPr>
          <w:rFonts w:ascii="Arial" w:hAnsi="Arial" w:cs="Arial"/>
        </w:rPr>
      </w:pPr>
      <w:r>
        <w:rPr>
          <w:rStyle w:val="FootnoteReference"/>
        </w:rPr>
        <w:footnoteRef/>
      </w:r>
      <w:r>
        <w:t xml:space="preserve"> </w:t>
      </w:r>
      <w:r w:rsidR="00A34461">
        <w:rPr>
          <w:rFonts w:ascii="Arial" w:hAnsi="Arial" w:cs="Arial"/>
        </w:rPr>
        <w:t>At page 24</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354435"/>
      <w:docPartObj>
        <w:docPartGallery w:val="Page Numbers (Top of Page)"/>
        <w:docPartUnique/>
      </w:docPartObj>
    </w:sdtPr>
    <w:sdtEndPr>
      <w:rPr>
        <w:noProof/>
      </w:rPr>
    </w:sdtEndPr>
    <w:sdtContent>
      <w:p w:rsidR="00FA52EB" w:rsidRDefault="00FA52EB">
        <w:pPr>
          <w:pStyle w:val="Header"/>
          <w:jc w:val="right"/>
        </w:pPr>
        <w:r>
          <w:fldChar w:fldCharType="begin"/>
        </w:r>
        <w:r>
          <w:instrText xml:space="preserve"> PAGE   \* MERGEFORMAT </w:instrText>
        </w:r>
        <w:r>
          <w:fldChar w:fldCharType="separate"/>
        </w:r>
        <w:r w:rsidR="008C0A5B">
          <w:rPr>
            <w:noProof/>
          </w:rPr>
          <w:t>21</w:t>
        </w:r>
        <w:r>
          <w:rPr>
            <w:noProof/>
          </w:rPr>
          <w:fldChar w:fldCharType="end"/>
        </w:r>
      </w:p>
    </w:sdtContent>
  </w:sdt>
  <w:p w:rsidR="00FA52EB" w:rsidRDefault="00FA5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609E"/>
    <w:multiLevelType w:val="hybridMultilevel"/>
    <w:tmpl w:val="9B7A0AD4"/>
    <w:lvl w:ilvl="0" w:tplc="26C22752">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1D48187D"/>
    <w:multiLevelType w:val="hybridMultilevel"/>
    <w:tmpl w:val="99C487A8"/>
    <w:lvl w:ilvl="0" w:tplc="E01075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32D14BF7"/>
    <w:multiLevelType w:val="hybridMultilevel"/>
    <w:tmpl w:val="04F44352"/>
    <w:lvl w:ilvl="0" w:tplc="2272C2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B9A7141"/>
    <w:multiLevelType w:val="hybridMultilevel"/>
    <w:tmpl w:val="FDEC1288"/>
    <w:lvl w:ilvl="0" w:tplc="479468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F5554C"/>
    <w:multiLevelType w:val="hybridMultilevel"/>
    <w:tmpl w:val="0AF808DE"/>
    <w:lvl w:ilvl="0" w:tplc="27D21800">
      <w:start w:val="1"/>
      <w:numFmt w:val="lowerRoman"/>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D7"/>
    <w:rsid w:val="000028DF"/>
    <w:rsid w:val="00004264"/>
    <w:rsid w:val="0001181D"/>
    <w:rsid w:val="00012120"/>
    <w:rsid w:val="00013452"/>
    <w:rsid w:val="00013E5C"/>
    <w:rsid w:val="0001510D"/>
    <w:rsid w:val="00020632"/>
    <w:rsid w:val="00024BEA"/>
    <w:rsid w:val="00031C36"/>
    <w:rsid w:val="00031EFE"/>
    <w:rsid w:val="00035871"/>
    <w:rsid w:val="00036566"/>
    <w:rsid w:val="00036ED4"/>
    <w:rsid w:val="000370CF"/>
    <w:rsid w:val="00041C47"/>
    <w:rsid w:val="00042BA6"/>
    <w:rsid w:val="00043A2E"/>
    <w:rsid w:val="00044BF3"/>
    <w:rsid w:val="000468DA"/>
    <w:rsid w:val="00053792"/>
    <w:rsid w:val="00056900"/>
    <w:rsid w:val="000569C4"/>
    <w:rsid w:val="0006398A"/>
    <w:rsid w:val="00066165"/>
    <w:rsid w:val="00070E07"/>
    <w:rsid w:val="00074FFA"/>
    <w:rsid w:val="00075B80"/>
    <w:rsid w:val="00092CD4"/>
    <w:rsid w:val="000A2589"/>
    <w:rsid w:val="000A27FF"/>
    <w:rsid w:val="000A466C"/>
    <w:rsid w:val="000A4BC4"/>
    <w:rsid w:val="000A4D0B"/>
    <w:rsid w:val="000A77E9"/>
    <w:rsid w:val="000B36C0"/>
    <w:rsid w:val="000B5009"/>
    <w:rsid w:val="000B7421"/>
    <w:rsid w:val="000D3E4E"/>
    <w:rsid w:val="000D6F9D"/>
    <w:rsid w:val="000E251B"/>
    <w:rsid w:val="000E59B0"/>
    <w:rsid w:val="000F160F"/>
    <w:rsid w:val="000F16E6"/>
    <w:rsid w:val="000F48FB"/>
    <w:rsid w:val="000F6388"/>
    <w:rsid w:val="00104CAF"/>
    <w:rsid w:val="0010664A"/>
    <w:rsid w:val="00112061"/>
    <w:rsid w:val="00114EA7"/>
    <w:rsid w:val="00115D0A"/>
    <w:rsid w:val="001313AD"/>
    <w:rsid w:val="00132096"/>
    <w:rsid w:val="00134C74"/>
    <w:rsid w:val="00140C89"/>
    <w:rsid w:val="00145B4C"/>
    <w:rsid w:val="001461C5"/>
    <w:rsid w:val="00150FBD"/>
    <w:rsid w:val="00153818"/>
    <w:rsid w:val="001567B0"/>
    <w:rsid w:val="0016125F"/>
    <w:rsid w:val="001649F0"/>
    <w:rsid w:val="00172660"/>
    <w:rsid w:val="00177F08"/>
    <w:rsid w:val="001902DD"/>
    <w:rsid w:val="001A7732"/>
    <w:rsid w:val="001B15A5"/>
    <w:rsid w:val="001B3FFA"/>
    <w:rsid w:val="001B5878"/>
    <w:rsid w:val="001B5986"/>
    <w:rsid w:val="001B6521"/>
    <w:rsid w:val="001C1451"/>
    <w:rsid w:val="001D0972"/>
    <w:rsid w:val="001D2A92"/>
    <w:rsid w:val="001D3742"/>
    <w:rsid w:val="001D7117"/>
    <w:rsid w:val="001E71DE"/>
    <w:rsid w:val="001F0232"/>
    <w:rsid w:val="001F6839"/>
    <w:rsid w:val="00213AC6"/>
    <w:rsid w:val="00214CB5"/>
    <w:rsid w:val="00217600"/>
    <w:rsid w:val="002203E0"/>
    <w:rsid w:val="00221D00"/>
    <w:rsid w:val="00257B06"/>
    <w:rsid w:val="00264E05"/>
    <w:rsid w:val="00273416"/>
    <w:rsid w:val="002835F5"/>
    <w:rsid w:val="002911B7"/>
    <w:rsid w:val="00293F7E"/>
    <w:rsid w:val="002965F7"/>
    <w:rsid w:val="002A525A"/>
    <w:rsid w:val="002B2A6E"/>
    <w:rsid w:val="002B58DC"/>
    <w:rsid w:val="002B6AF7"/>
    <w:rsid w:val="002C6070"/>
    <w:rsid w:val="002D6F90"/>
    <w:rsid w:val="002E0014"/>
    <w:rsid w:val="002E36CA"/>
    <w:rsid w:val="002E3C09"/>
    <w:rsid w:val="002E648C"/>
    <w:rsid w:val="002F1C62"/>
    <w:rsid w:val="002F6114"/>
    <w:rsid w:val="002F615E"/>
    <w:rsid w:val="003131F9"/>
    <w:rsid w:val="00315000"/>
    <w:rsid w:val="00315410"/>
    <w:rsid w:val="003219C0"/>
    <w:rsid w:val="003339E2"/>
    <w:rsid w:val="0033694B"/>
    <w:rsid w:val="0034019F"/>
    <w:rsid w:val="0034043F"/>
    <w:rsid w:val="00341AD0"/>
    <w:rsid w:val="00343AB2"/>
    <w:rsid w:val="00347943"/>
    <w:rsid w:val="00354623"/>
    <w:rsid w:val="0035479F"/>
    <w:rsid w:val="00355A73"/>
    <w:rsid w:val="00357643"/>
    <w:rsid w:val="00362494"/>
    <w:rsid w:val="00370C81"/>
    <w:rsid w:val="00382CD7"/>
    <w:rsid w:val="00387E29"/>
    <w:rsid w:val="00393BBB"/>
    <w:rsid w:val="003947BD"/>
    <w:rsid w:val="003B2930"/>
    <w:rsid w:val="003B561D"/>
    <w:rsid w:val="003C1243"/>
    <w:rsid w:val="003C23F8"/>
    <w:rsid w:val="003C27E4"/>
    <w:rsid w:val="003C3DEA"/>
    <w:rsid w:val="003E276D"/>
    <w:rsid w:val="003E2B27"/>
    <w:rsid w:val="003E43A9"/>
    <w:rsid w:val="003E65D5"/>
    <w:rsid w:val="003F04FB"/>
    <w:rsid w:val="003F0A21"/>
    <w:rsid w:val="003F45E0"/>
    <w:rsid w:val="003F5649"/>
    <w:rsid w:val="003F7589"/>
    <w:rsid w:val="00405E74"/>
    <w:rsid w:val="004124A7"/>
    <w:rsid w:val="00412E34"/>
    <w:rsid w:val="00413025"/>
    <w:rsid w:val="00422EA3"/>
    <w:rsid w:val="00423C68"/>
    <w:rsid w:val="00423CB9"/>
    <w:rsid w:val="0042615F"/>
    <w:rsid w:val="0042688D"/>
    <w:rsid w:val="00432866"/>
    <w:rsid w:val="00437E74"/>
    <w:rsid w:val="00447556"/>
    <w:rsid w:val="0045029C"/>
    <w:rsid w:val="0045256D"/>
    <w:rsid w:val="00452C07"/>
    <w:rsid w:val="00452DC4"/>
    <w:rsid w:val="004549C6"/>
    <w:rsid w:val="00456563"/>
    <w:rsid w:val="00462F07"/>
    <w:rsid w:val="00476FBB"/>
    <w:rsid w:val="004775FD"/>
    <w:rsid w:val="00483086"/>
    <w:rsid w:val="00483833"/>
    <w:rsid w:val="0048743C"/>
    <w:rsid w:val="004913BC"/>
    <w:rsid w:val="00494BCE"/>
    <w:rsid w:val="00496EE3"/>
    <w:rsid w:val="004A1D3E"/>
    <w:rsid w:val="004A2736"/>
    <w:rsid w:val="004A3F68"/>
    <w:rsid w:val="004A666A"/>
    <w:rsid w:val="004B43EA"/>
    <w:rsid w:val="004B5615"/>
    <w:rsid w:val="004C0EE9"/>
    <w:rsid w:val="004C6E8B"/>
    <w:rsid w:val="004C79F2"/>
    <w:rsid w:val="004D155E"/>
    <w:rsid w:val="004E4619"/>
    <w:rsid w:val="004E5607"/>
    <w:rsid w:val="004F0DE6"/>
    <w:rsid w:val="004F0DF8"/>
    <w:rsid w:val="004F4EC1"/>
    <w:rsid w:val="004F50DC"/>
    <w:rsid w:val="00502EBB"/>
    <w:rsid w:val="00517C96"/>
    <w:rsid w:val="00520931"/>
    <w:rsid w:val="0052496A"/>
    <w:rsid w:val="0052535E"/>
    <w:rsid w:val="005403AF"/>
    <w:rsid w:val="00542A2A"/>
    <w:rsid w:val="00545186"/>
    <w:rsid w:val="005516F3"/>
    <w:rsid w:val="005536EC"/>
    <w:rsid w:val="00555675"/>
    <w:rsid w:val="00557E18"/>
    <w:rsid w:val="005600C1"/>
    <w:rsid w:val="00560291"/>
    <w:rsid w:val="0057255C"/>
    <w:rsid w:val="00572FCC"/>
    <w:rsid w:val="00576289"/>
    <w:rsid w:val="0058676D"/>
    <w:rsid w:val="005913F0"/>
    <w:rsid w:val="005A31EB"/>
    <w:rsid w:val="005A3881"/>
    <w:rsid w:val="005A3F44"/>
    <w:rsid w:val="005A75A9"/>
    <w:rsid w:val="005C1853"/>
    <w:rsid w:val="005C64D2"/>
    <w:rsid w:val="005D1605"/>
    <w:rsid w:val="005D6AF0"/>
    <w:rsid w:val="005D6B7D"/>
    <w:rsid w:val="005E0F21"/>
    <w:rsid w:val="005E17BA"/>
    <w:rsid w:val="005E64F4"/>
    <w:rsid w:val="005F0EDB"/>
    <w:rsid w:val="005F32ED"/>
    <w:rsid w:val="006003D1"/>
    <w:rsid w:val="00612339"/>
    <w:rsid w:val="00614F80"/>
    <w:rsid w:val="00627553"/>
    <w:rsid w:val="00627763"/>
    <w:rsid w:val="006308FD"/>
    <w:rsid w:val="00646456"/>
    <w:rsid w:val="0065485C"/>
    <w:rsid w:val="00663D34"/>
    <w:rsid w:val="00664980"/>
    <w:rsid w:val="006679D5"/>
    <w:rsid w:val="006754D6"/>
    <w:rsid w:val="006807F1"/>
    <w:rsid w:val="00682CBA"/>
    <w:rsid w:val="0068503E"/>
    <w:rsid w:val="00691F1A"/>
    <w:rsid w:val="00693053"/>
    <w:rsid w:val="006955FC"/>
    <w:rsid w:val="006A2F08"/>
    <w:rsid w:val="006A7838"/>
    <w:rsid w:val="006B36FB"/>
    <w:rsid w:val="006D25D3"/>
    <w:rsid w:val="006D45BB"/>
    <w:rsid w:val="006E07F4"/>
    <w:rsid w:val="006E4E33"/>
    <w:rsid w:val="006F29E3"/>
    <w:rsid w:val="006F5761"/>
    <w:rsid w:val="007034C9"/>
    <w:rsid w:val="00716155"/>
    <w:rsid w:val="0072768C"/>
    <w:rsid w:val="007362C4"/>
    <w:rsid w:val="007508ED"/>
    <w:rsid w:val="007509CD"/>
    <w:rsid w:val="0075187B"/>
    <w:rsid w:val="0075780B"/>
    <w:rsid w:val="00760227"/>
    <w:rsid w:val="007618F5"/>
    <w:rsid w:val="00767DB8"/>
    <w:rsid w:val="00772727"/>
    <w:rsid w:val="0077310D"/>
    <w:rsid w:val="00787A2B"/>
    <w:rsid w:val="00794024"/>
    <w:rsid w:val="00794C60"/>
    <w:rsid w:val="00795216"/>
    <w:rsid w:val="007A6EA5"/>
    <w:rsid w:val="007B6B34"/>
    <w:rsid w:val="007E20A1"/>
    <w:rsid w:val="007E4528"/>
    <w:rsid w:val="00801E1E"/>
    <w:rsid w:val="0081080D"/>
    <w:rsid w:val="008131B5"/>
    <w:rsid w:val="00816A29"/>
    <w:rsid w:val="00825B4D"/>
    <w:rsid w:val="00827770"/>
    <w:rsid w:val="00843246"/>
    <w:rsid w:val="008467F9"/>
    <w:rsid w:val="00846BD1"/>
    <w:rsid w:val="00850458"/>
    <w:rsid w:val="008504FE"/>
    <w:rsid w:val="008559CF"/>
    <w:rsid w:val="00862612"/>
    <w:rsid w:val="00870BAA"/>
    <w:rsid w:val="00872D0D"/>
    <w:rsid w:val="008864B6"/>
    <w:rsid w:val="008A0D28"/>
    <w:rsid w:val="008B0A68"/>
    <w:rsid w:val="008B42CC"/>
    <w:rsid w:val="008C0A5B"/>
    <w:rsid w:val="008C33F1"/>
    <w:rsid w:val="008C77ED"/>
    <w:rsid w:val="008D17A7"/>
    <w:rsid w:val="008E0546"/>
    <w:rsid w:val="008E368D"/>
    <w:rsid w:val="008F57DD"/>
    <w:rsid w:val="00900C90"/>
    <w:rsid w:val="009016FB"/>
    <w:rsid w:val="00901955"/>
    <w:rsid w:val="00902C40"/>
    <w:rsid w:val="00921FC0"/>
    <w:rsid w:val="00923BFA"/>
    <w:rsid w:val="00926B3E"/>
    <w:rsid w:val="009357AC"/>
    <w:rsid w:val="00945E2A"/>
    <w:rsid w:val="0096545F"/>
    <w:rsid w:val="00980572"/>
    <w:rsid w:val="0098155D"/>
    <w:rsid w:val="00983901"/>
    <w:rsid w:val="009843C6"/>
    <w:rsid w:val="00985D44"/>
    <w:rsid w:val="0098603D"/>
    <w:rsid w:val="009865A7"/>
    <w:rsid w:val="00990268"/>
    <w:rsid w:val="00995D58"/>
    <w:rsid w:val="009A52E4"/>
    <w:rsid w:val="009A6CF1"/>
    <w:rsid w:val="009B0773"/>
    <w:rsid w:val="009B405D"/>
    <w:rsid w:val="009B5C05"/>
    <w:rsid w:val="009B721B"/>
    <w:rsid w:val="009C100A"/>
    <w:rsid w:val="009C5F04"/>
    <w:rsid w:val="009C671B"/>
    <w:rsid w:val="009D1991"/>
    <w:rsid w:val="009F099D"/>
    <w:rsid w:val="009F0D92"/>
    <w:rsid w:val="009F111C"/>
    <w:rsid w:val="00A01EAB"/>
    <w:rsid w:val="00A03293"/>
    <w:rsid w:val="00A041E9"/>
    <w:rsid w:val="00A14844"/>
    <w:rsid w:val="00A14F14"/>
    <w:rsid w:val="00A1500C"/>
    <w:rsid w:val="00A15BED"/>
    <w:rsid w:val="00A211B0"/>
    <w:rsid w:val="00A23DA4"/>
    <w:rsid w:val="00A33D96"/>
    <w:rsid w:val="00A34461"/>
    <w:rsid w:val="00A3759D"/>
    <w:rsid w:val="00A43446"/>
    <w:rsid w:val="00A45A12"/>
    <w:rsid w:val="00A5385A"/>
    <w:rsid w:val="00A57562"/>
    <w:rsid w:val="00A666CF"/>
    <w:rsid w:val="00A70EEA"/>
    <w:rsid w:val="00A769EB"/>
    <w:rsid w:val="00A76E9B"/>
    <w:rsid w:val="00A91BB7"/>
    <w:rsid w:val="00A91ED3"/>
    <w:rsid w:val="00AA4EB9"/>
    <w:rsid w:val="00AA56E8"/>
    <w:rsid w:val="00AA702B"/>
    <w:rsid w:val="00AB2D99"/>
    <w:rsid w:val="00AB5D01"/>
    <w:rsid w:val="00AB7608"/>
    <w:rsid w:val="00AD0142"/>
    <w:rsid w:val="00AE3F3D"/>
    <w:rsid w:val="00AE57BA"/>
    <w:rsid w:val="00AE70A7"/>
    <w:rsid w:val="00AF06CE"/>
    <w:rsid w:val="00B02F72"/>
    <w:rsid w:val="00B11097"/>
    <w:rsid w:val="00B1722A"/>
    <w:rsid w:val="00B25197"/>
    <w:rsid w:val="00B34057"/>
    <w:rsid w:val="00B36B79"/>
    <w:rsid w:val="00B41489"/>
    <w:rsid w:val="00B52B27"/>
    <w:rsid w:val="00B64221"/>
    <w:rsid w:val="00B72FA2"/>
    <w:rsid w:val="00B7331E"/>
    <w:rsid w:val="00B751F8"/>
    <w:rsid w:val="00B82186"/>
    <w:rsid w:val="00B92BDB"/>
    <w:rsid w:val="00B9418F"/>
    <w:rsid w:val="00BA0B00"/>
    <w:rsid w:val="00BA1B22"/>
    <w:rsid w:val="00BA3F80"/>
    <w:rsid w:val="00BA7FA8"/>
    <w:rsid w:val="00BB3BCC"/>
    <w:rsid w:val="00BB719F"/>
    <w:rsid w:val="00BC6C56"/>
    <w:rsid w:val="00BD0081"/>
    <w:rsid w:val="00BD190A"/>
    <w:rsid w:val="00BE1A2D"/>
    <w:rsid w:val="00C02B74"/>
    <w:rsid w:val="00C03D8A"/>
    <w:rsid w:val="00C10350"/>
    <w:rsid w:val="00C17DEA"/>
    <w:rsid w:val="00C23214"/>
    <w:rsid w:val="00C3393F"/>
    <w:rsid w:val="00C34D72"/>
    <w:rsid w:val="00C356EE"/>
    <w:rsid w:val="00C36482"/>
    <w:rsid w:val="00C37833"/>
    <w:rsid w:val="00C41220"/>
    <w:rsid w:val="00C431A9"/>
    <w:rsid w:val="00C44564"/>
    <w:rsid w:val="00C457BC"/>
    <w:rsid w:val="00C504B3"/>
    <w:rsid w:val="00C64492"/>
    <w:rsid w:val="00C6496B"/>
    <w:rsid w:val="00C677A5"/>
    <w:rsid w:val="00C83FFE"/>
    <w:rsid w:val="00C86504"/>
    <w:rsid w:val="00CA1968"/>
    <w:rsid w:val="00CA3AA0"/>
    <w:rsid w:val="00CA3D06"/>
    <w:rsid w:val="00CB7C0A"/>
    <w:rsid w:val="00CC3B30"/>
    <w:rsid w:val="00CC5041"/>
    <w:rsid w:val="00CD249A"/>
    <w:rsid w:val="00CD4739"/>
    <w:rsid w:val="00CD6710"/>
    <w:rsid w:val="00CE6F29"/>
    <w:rsid w:val="00CF29FA"/>
    <w:rsid w:val="00D05483"/>
    <w:rsid w:val="00D055EF"/>
    <w:rsid w:val="00D1344D"/>
    <w:rsid w:val="00D30F7E"/>
    <w:rsid w:val="00D31B62"/>
    <w:rsid w:val="00D3281B"/>
    <w:rsid w:val="00D32BEC"/>
    <w:rsid w:val="00D40285"/>
    <w:rsid w:val="00D476DB"/>
    <w:rsid w:val="00D531AE"/>
    <w:rsid w:val="00D53ABB"/>
    <w:rsid w:val="00D63F8F"/>
    <w:rsid w:val="00D66701"/>
    <w:rsid w:val="00D73EAA"/>
    <w:rsid w:val="00D82CC2"/>
    <w:rsid w:val="00D85502"/>
    <w:rsid w:val="00D866BF"/>
    <w:rsid w:val="00D87B52"/>
    <w:rsid w:val="00D87ED7"/>
    <w:rsid w:val="00D92705"/>
    <w:rsid w:val="00D97F9D"/>
    <w:rsid w:val="00DA61B6"/>
    <w:rsid w:val="00DC4FDC"/>
    <w:rsid w:val="00DD0563"/>
    <w:rsid w:val="00DE0979"/>
    <w:rsid w:val="00DE0DFE"/>
    <w:rsid w:val="00DE7304"/>
    <w:rsid w:val="00DE7971"/>
    <w:rsid w:val="00DF3D9F"/>
    <w:rsid w:val="00E0367C"/>
    <w:rsid w:val="00E056BA"/>
    <w:rsid w:val="00E105C9"/>
    <w:rsid w:val="00E121C2"/>
    <w:rsid w:val="00E13F10"/>
    <w:rsid w:val="00E14990"/>
    <w:rsid w:val="00E16CF1"/>
    <w:rsid w:val="00E33335"/>
    <w:rsid w:val="00E40850"/>
    <w:rsid w:val="00E420E7"/>
    <w:rsid w:val="00E44630"/>
    <w:rsid w:val="00E44D03"/>
    <w:rsid w:val="00E51B41"/>
    <w:rsid w:val="00E6003A"/>
    <w:rsid w:val="00E6273D"/>
    <w:rsid w:val="00E6609F"/>
    <w:rsid w:val="00E70CDB"/>
    <w:rsid w:val="00E736B5"/>
    <w:rsid w:val="00E81A50"/>
    <w:rsid w:val="00E8268A"/>
    <w:rsid w:val="00E864AD"/>
    <w:rsid w:val="00E942F2"/>
    <w:rsid w:val="00EA4795"/>
    <w:rsid w:val="00EB2B29"/>
    <w:rsid w:val="00EB511E"/>
    <w:rsid w:val="00EB72A2"/>
    <w:rsid w:val="00EC2351"/>
    <w:rsid w:val="00EC391C"/>
    <w:rsid w:val="00EC3A5A"/>
    <w:rsid w:val="00ED3DBC"/>
    <w:rsid w:val="00ED4718"/>
    <w:rsid w:val="00EE16E5"/>
    <w:rsid w:val="00EF570A"/>
    <w:rsid w:val="00EF711E"/>
    <w:rsid w:val="00F06540"/>
    <w:rsid w:val="00F0731F"/>
    <w:rsid w:val="00F16D8F"/>
    <w:rsid w:val="00F2409E"/>
    <w:rsid w:val="00F25D99"/>
    <w:rsid w:val="00F40960"/>
    <w:rsid w:val="00F5396A"/>
    <w:rsid w:val="00F61FC2"/>
    <w:rsid w:val="00F6279F"/>
    <w:rsid w:val="00F6668E"/>
    <w:rsid w:val="00F6754F"/>
    <w:rsid w:val="00F7485C"/>
    <w:rsid w:val="00F853AA"/>
    <w:rsid w:val="00F91CB7"/>
    <w:rsid w:val="00FA3034"/>
    <w:rsid w:val="00FA52EB"/>
    <w:rsid w:val="00FB4DB1"/>
    <w:rsid w:val="00FB632F"/>
    <w:rsid w:val="00FB6B78"/>
    <w:rsid w:val="00FB7750"/>
    <w:rsid w:val="00FD2562"/>
    <w:rsid w:val="00FD617A"/>
    <w:rsid w:val="00FE3E7A"/>
    <w:rsid w:val="00FE5AF1"/>
    <w:rsid w:val="00FF4B76"/>
    <w:rsid w:val="00FF66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D118177-C398-444F-ACC5-CB6DFF45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5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216"/>
    <w:rPr>
      <w:sz w:val="20"/>
      <w:szCs w:val="20"/>
    </w:rPr>
  </w:style>
  <w:style w:type="character" w:styleId="FootnoteReference">
    <w:name w:val="footnote reference"/>
    <w:basedOn w:val="DefaultParagraphFont"/>
    <w:uiPriority w:val="99"/>
    <w:semiHidden/>
    <w:unhideWhenUsed/>
    <w:rsid w:val="00795216"/>
    <w:rPr>
      <w:vertAlign w:val="superscript"/>
    </w:rPr>
  </w:style>
  <w:style w:type="paragraph" w:styleId="ListParagraph">
    <w:name w:val="List Paragraph"/>
    <w:basedOn w:val="Normal"/>
    <w:uiPriority w:val="34"/>
    <w:qFormat/>
    <w:rsid w:val="00576289"/>
    <w:pPr>
      <w:ind w:left="720"/>
      <w:contextualSpacing/>
    </w:pPr>
  </w:style>
  <w:style w:type="paragraph" w:styleId="Header">
    <w:name w:val="header"/>
    <w:basedOn w:val="Normal"/>
    <w:link w:val="HeaderChar"/>
    <w:uiPriority w:val="99"/>
    <w:unhideWhenUsed/>
    <w:rsid w:val="00FA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2EB"/>
  </w:style>
  <w:style w:type="paragraph" w:styleId="Footer">
    <w:name w:val="footer"/>
    <w:basedOn w:val="Normal"/>
    <w:link w:val="FooterChar"/>
    <w:uiPriority w:val="99"/>
    <w:unhideWhenUsed/>
    <w:rsid w:val="00FA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2EB"/>
  </w:style>
  <w:style w:type="paragraph" w:styleId="BalloonText">
    <w:name w:val="Balloon Text"/>
    <w:basedOn w:val="Normal"/>
    <w:link w:val="BalloonTextChar"/>
    <w:uiPriority w:val="99"/>
    <w:semiHidden/>
    <w:unhideWhenUsed/>
    <w:rsid w:val="0004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2017-07-13T18:30:00+00:00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5129-99EF-4A7C-93C5-BDAAA0A50B15}">
  <ds:schemaRefs>
    <ds:schemaRef ds:uri="http://schemas.microsoft.com/sharepoint/v3/contenttype/forms"/>
  </ds:schemaRefs>
</ds:datastoreItem>
</file>

<file path=customXml/itemProps2.xml><?xml version="1.0" encoding="utf-8"?>
<ds:datastoreItem xmlns:ds="http://schemas.openxmlformats.org/officeDocument/2006/customXml" ds:itemID="{6AFC35D1-9CD6-4F02-A2BE-B4020382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49021-B6CC-4FDA-B86B-59D4001D2A8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schemas.microsoft.com/office/2006/documentManagement/types"/>
    <ds:schemaRef ds:uri="c1afb1bd-f2fb-40fd-9abb-aea55b4d7662"/>
    <ds:schemaRef ds:uri="http://www.w3.org/XML/1998/namespace"/>
    <ds:schemaRef ds:uri="http://purl.org/dc/terms/"/>
  </ds:schemaRefs>
</ds:datastoreItem>
</file>

<file path=customXml/itemProps4.xml><?xml version="1.0" encoding="utf-8"?>
<ds:datastoreItem xmlns:ds="http://schemas.openxmlformats.org/officeDocument/2006/customXml" ds:itemID="{7967C189-CEFD-4221-9731-F1451946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Nambahu</dc:creator>
  <cp:lastModifiedBy>W P. Oosthuizen</cp:lastModifiedBy>
  <cp:revision>2</cp:revision>
  <cp:lastPrinted>2017-07-12T12:35:00Z</cp:lastPrinted>
  <dcterms:created xsi:type="dcterms:W3CDTF">2017-07-24T12:34:00Z</dcterms:created>
  <dcterms:modified xsi:type="dcterms:W3CDTF">2017-07-24T12:34:00Z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