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6AC7" w:rsidRPr="00DB1F48" w:rsidRDefault="00DD6AC7" w:rsidP="00DB1F48">
      <w:pPr>
        <w:jc w:val="center"/>
        <w:rPr>
          <w:rFonts w:cs="Arial"/>
          <w:b/>
          <w:szCs w:val="24"/>
        </w:rPr>
      </w:pPr>
      <w:r w:rsidRPr="00DB1F48">
        <w:rPr>
          <w:rFonts w:cs="Arial"/>
          <w:noProof/>
          <w:szCs w:val="24"/>
          <w:lang w:val="en-US"/>
        </w:rPr>
        <mc:AlternateContent>
          <mc:Choice Requires="wps">
            <w:drawing>
              <wp:anchor distT="0" distB="0" distL="114300" distR="114300" simplePos="0" relativeHeight="251659264" behindDoc="0" locked="0" layoutInCell="1" allowOverlap="1" wp14:anchorId="3BE77473" wp14:editId="396B38DE">
                <wp:simplePos x="0" y="0"/>
                <wp:positionH relativeFrom="column">
                  <wp:posOffset>4552949</wp:posOffset>
                </wp:positionH>
                <wp:positionV relativeFrom="paragraph">
                  <wp:posOffset>-57150</wp:posOffset>
                </wp:positionV>
                <wp:extent cx="166687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47650"/>
                        </a:xfrm>
                        <a:prstGeom prst="rect">
                          <a:avLst/>
                        </a:prstGeom>
                        <a:solidFill>
                          <a:srgbClr val="FFFFFF"/>
                        </a:solidFill>
                        <a:ln w="9525">
                          <a:solidFill>
                            <a:srgbClr val="FFFFFF"/>
                          </a:solidFill>
                          <a:miter lim="800000"/>
                          <a:headEnd/>
                          <a:tailEnd/>
                        </a:ln>
                      </wps:spPr>
                      <wps:txbx>
                        <w:txbxContent>
                          <w:p w:rsidR="00DD6AC7" w:rsidRDefault="0039279D" w:rsidP="00DD6AC7">
                            <w:pPr>
                              <w:jc w:val="center"/>
                            </w:pPr>
                            <w:r>
                              <w:t xml:space="preserve">NOT </w:t>
                            </w:r>
                            <w:r w:rsidR="00DD6AC7">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77473" id="_x0000_t202" coordsize="21600,21600" o:spt="202" path="m,l,21600r21600,l21600,xe">
                <v:stroke joinstyle="miter"/>
                <v:path gradientshapeok="t" o:connecttype="rect"/>
              </v:shapetype>
              <v:shape id="Text Box 2" o:spid="_x0000_s1026" type="#_x0000_t202" style="position:absolute;left:0;text-align:left;margin-left:358.5pt;margin-top:-4.5pt;width:131.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" strokecolor="white">
                <v:textbox>
                  <w:txbxContent>
                    <w:p w:rsidR="00DD6AC7" w:rsidRDefault="0039279D" w:rsidP="00DD6AC7">
                      <w:pPr>
                        <w:jc w:val="center"/>
                      </w:pPr>
                      <w:r>
                        <w:t xml:space="preserve">NOT </w:t>
                      </w:r>
                      <w:r w:rsidR="00DD6AC7">
                        <w:t>REPORTABLE</w:t>
                      </w:r>
                    </w:p>
                  </w:txbxContent>
                </v:textbox>
              </v:shape>
            </w:pict>
          </mc:Fallback>
        </mc:AlternateContent>
      </w:r>
      <w:r w:rsidRPr="00DB1F48">
        <w:rPr>
          <w:rFonts w:cs="Arial"/>
          <w:b/>
          <w:szCs w:val="24"/>
        </w:rPr>
        <w:t>REPUBLIC OF NAMIBIA</w:t>
      </w:r>
    </w:p>
    <w:p w:rsidR="00DD6AC7" w:rsidRPr="00DB1F48" w:rsidRDefault="00DD6AC7" w:rsidP="00DB1F48">
      <w:pPr>
        <w:jc w:val="center"/>
        <w:rPr>
          <w:rFonts w:cs="Arial"/>
          <w:b/>
          <w:szCs w:val="24"/>
        </w:rPr>
      </w:pPr>
      <w:r w:rsidRPr="00DB1F48">
        <w:rPr>
          <w:rFonts w:cs="Arial"/>
          <w:b/>
          <w:noProof/>
          <w:szCs w:val="24"/>
          <w:lang w:val="en-US"/>
        </w:rPr>
        <w:drawing>
          <wp:inline distT="0" distB="0" distL="0" distR="0" wp14:anchorId="6171755D" wp14:editId="58B04D05">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D6AC7" w:rsidRPr="00DB1F48" w:rsidRDefault="00DD6AC7" w:rsidP="00DB1F48">
      <w:pPr>
        <w:jc w:val="center"/>
        <w:rPr>
          <w:rFonts w:cs="Arial"/>
          <w:bCs/>
          <w:szCs w:val="24"/>
        </w:rPr>
      </w:pPr>
      <w:r w:rsidRPr="00DB1F48">
        <w:rPr>
          <w:rFonts w:cs="Arial"/>
          <w:b/>
          <w:szCs w:val="24"/>
        </w:rPr>
        <w:t>HIGH COURT OF NAMIBIA MAIN DIVISION, WINDHOEK</w:t>
      </w:r>
    </w:p>
    <w:p w:rsidR="00DD6AC7" w:rsidRPr="00DB1F48" w:rsidRDefault="00DD6AC7" w:rsidP="00DB1F48">
      <w:pPr>
        <w:jc w:val="center"/>
        <w:rPr>
          <w:rFonts w:cs="Arial"/>
          <w:b/>
          <w:szCs w:val="24"/>
        </w:rPr>
      </w:pPr>
    </w:p>
    <w:p w:rsidR="00DD6AC7" w:rsidRPr="00DB1F48" w:rsidRDefault="00DD6AC7" w:rsidP="00DB1F48">
      <w:pPr>
        <w:jc w:val="center"/>
        <w:rPr>
          <w:rFonts w:cs="Arial"/>
          <w:b/>
          <w:szCs w:val="24"/>
        </w:rPr>
      </w:pPr>
      <w:r w:rsidRPr="00DB1F48">
        <w:rPr>
          <w:rFonts w:cs="Arial"/>
          <w:b/>
          <w:szCs w:val="24"/>
        </w:rPr>
        <w:t>RULING</w:t>
      </w:r>
    </w:p>
    <w:p w:rsidR="00DD6AC7" w:rsidRPr="00DB1F48" w:rsidRDefault="00DD6AC7" w:rsidP="00DB1F48">
      <w:pPr>
        <w:jc w:val="both"/>
        <w:rPr>
          <w:rFonts w:cs="Arial"/>
          <w:b/>
          <w:szCs w:val="24"/>
        </w:rPr>
      </w:pPr>
    </w:p>
    <w:p w:rsidR="00DD6AC7" w:rsidRPr="00DB1F48" w:rsidRDefault="00DD6AC7" w:rsidP="00DB1F48">
      <w:pPr>
        <w:tabs>
          <w:tab w:val="right" w:pos="9000"/>
        </w:tabs>
        <w:jc w:val="both"/>
        <w:rPr>
          <w:rFonts w:cs="Arial"/>
          <w:szCs w:val="24"/>
        </w:rPr>
      </w:pPr>
      <w:r w:rsidRPr="00DB1F48">
        <w:rPr>
          <w:rFonts w:cs="Arial"/>
          <w:b/>
          <w:szCs w:val="24"/>
        </w:rPr>
        <w:tab/>
      </w:r>
      <w:r w:rsidRPr="00DB1F48">
        <w:rPr>
          <w:rFonts w:cs="Arial"/>
          <w:szCs w:val="24"/>
        </w:rPr>
        <w:t>Case no: I 1784/2016</w:t>
      </w:r>
    </w:p>
    <w:p w:rsidR="00DD6AC7" w:rsidRPr="00DB1F48" w:rsidRDefault="00DD6AC7" w:rsidP="00DB1F48">
      <w:pPr>
        <w:jc w:val="both"/>
        <w:rPr>
          <w:rFonts w:cs="Arial"/>
          <w:szCs w:val="24"/>
        </w:rPr>
      </w:pPr>
      <w:r w:rsidRPr="00DB1F48">
        <w:rPr>
          <w:rFonts w:cs="Arial"/>
          <w:szCs w:val="24"/>
        </w:rPr>
        <w:t>In the matter between:</w:t>
      </w:r>
    </w:p>
    <w:p w:rsidR="00DD6AC7" w:rsidRPr="00DB1F48" w:rsidRDefault="0039279D" w:rsidP="00DB1F48">
      <w:pPr>
        <w:tabs>
          <w:tab w:val="right" w:pos="9000"/>
        </w:tabs>
        <w:jc w:val="both"/>
        <w:rPr>
          <w:rFonts w:cs="Arial"/>
          <w:b/>
          <w:szCs w:val="24"/>
        </w:rPr>
      </w:pPr>
      <w:r>
        <w:rPr>
          <w:rFonts w:cs="Arial"/>
          <w:b/>
          <w:szCs w:val="24"/>
        </w:rPr>
        <w:t xml:space="preserve">FRANCISCA NEAVERA OLIVER </w:t>
      </w:r>
      <w:r w:rsidR="00DD6AC7" w:rsidRPr="00DB1F48">
        <w:rPr>
          <w:rFonts w:cs="Arial"/>
          <w:b/>
          <w:szCs w:val="24"/>
        </w:rPr>
        <w:tab/>
      </w:r>
      <w:r>
        <w:rPr>
          <w:rFonts w:cs="Arial"/>
          <w:b/>
          <w:szCs w:val="24"/>
        </w:rPr>
        <w:t>RESPONDENT/</w:t>
      </w:r>
      <w:r w:rsidR="00DD6AC7" w:rsidRPr="00DB1F48">
        <w:rPr>
          <w:rFonts w:cs="Arial"/>
          <w:b/>
          <w:szCs w:val="24"/>
        </w:rPr>
        <w:t>PLAINTIFF</w:t>
      </w:r>
    </w:p>
    <w:p w:rsidR="00C01425" w:rsidRDefault="00C01425" w:rsidP="00DB1F48">
      <w:pPr>
        <w:jc w:val="both"/>
        <w:rPr>
          <w:rFonts w:cs="Arial"/>
          <w:szCs w:val="24"/>
        </w:rPr>
      </w:pPr>
    </w:p>
    <w:p w:rsidR="00DD6AC7" w:rsidRPr="00DB1F48" w:rsidRDefault="00DD6AC7" w:rsidP="00DB1F48">
      <w:pPr>
        <w:jc w:val="both"/>
        <w:rPr>
          <w:rFonts w:cs="Arial"/>
          <w:szCs w:val="24"/>
        </w:rPr>
      </w:pPr>
      <w:proofErr w:type="gramStart"/>
      <w:r w:rsidRPr="00DB1F48">
        <w:rPr>
          <w:rFonts w:cs="Arial"/>
          <w:szCs w:val="24"/>
        </w:rPr>
        <w:t>and</w:t>
      </w:r>
      <w:proofErr w:type="gramEnd"/>
    </w:p>
    <w:p w:rsidR="00DD6AC7" w:rsidRPr="00DB1F48" w:rsidRDefault="00DD6AC7" w:rsidP="00DB1F48">
      <w:pPr>
        <w:jc w:val="both"/>
        <w:rPr>
          <w:rFonts w:cs="Arial"/>
          <w:szCs w:val="24"/>
        </w:rPr>
      </w:pPr>
    </w:p>
    <w:p w:rsidR="00DD6AC7" w:rsidRPr="00DB1F48" w:rsidRDefault="00DD6AC7" w:rsidP="00DB1F48">
      <w:pPr>
        <w:tabs>
          <w:tab w:val="right" w:pos="9000"/>
        </w:tabs>
        <w:jc w:val="both"/>
        <w:rPr>
          <w:rFonts w:cs="Arial"/>
          <w:b/>
          <w:szCs w:val="24"/>
        </w:rPr>
      </w:pPr>
      <w:r w:rsidRPr="00DB1F48">
        <w:rPr>
          <w:rFonts w:cs="Arial"/>
          <w:b/>
          <w:szCs w:val="24"/>
        </w:rPr>
        <w:t>VINCENZIO MAXIMILLIAN OLIVER</w:t>
      </w:r>
      <w:r w:rsidRPr="00DB1F48">
        <w:rPr>
          <w:rFonts w:cs="Arial"/>
          <w:b/>
          <w:szCs w:val="24"/>
        </w:rPr>
        <w:tab/>
      </w:r>
      <w:r w:rsidR="0039279D">
        <w:rPr>
          <w:rFonts w:cs="Arial"/>
          <w:b/>
          <w:szCs w:val="24"/>
        </w:rPr>
        <w:t>APPLICANT/</w:t>
      </w:r>
      <w:r w:rsidRPr="00DB1F48">
        <w:rPr>
          <w:rFonts w:cs="Arial"/>
          <w:b/>
          <w:szCs w:val="24"/>
        </w:rPr>
        <w:t>DEFENDANT</w:t>
      </w:r>
    </w:p>
    <w:p w:rsidR="00DD6AC7" w:rsidRPr="00DB1F48" w:rsidRDefault="00DD6AC7" w:rsidP="00DB1F48">
      <w:pPr>
        <w:tabs>
          <w:tab w:val="right" w:pos="9000"/>
        </w:tabs>
        <w:jc w:val="both"/>
        <w:rPr>
          <w:rFonts w:cs="Arial"/>
          <w:b/>
          <w:szCs w:val="24"/>
        </w:rPr>
      </w:pPr>
    </w:p>
    <w:p w:rsidR="00DD6AC7" w:rsidRPr="00DB1F48" w:rsidRDefault="00DD6AC7" w:rsidP="00DB1F48">
      <w:pPr>
        <w:ind w:left="2160" w:hanging="2160"/>
        <w:jc w:val="both"/>
        <w:rPr>
          <w:rFonts w:cs="Arial"/>
          <w:szCs w:val="24"/>
        </w:rPr>
      </w:pPr>
      <w:r w:rsidRPr="00DB1F48">
        <w:rPr>
          <w:rFonts w:cs="Arial"/>
          <w:b/>
          <w:szCs w:val="24"/>
        </w:rPr>
        <w:t>Neutral citation:</w:t>
      </w:r>
      <w:r w:rsidRPr="00DB1F48">
        <w:rPr>
          <w:rFonts w:cs="Arial"/>
          <w:b/>
          <w:szCs w:val="24"/>
        </w:rPr>
        <w:tab/>
      </w:r>
      <w:r w:rsidRPr="00DB1F48">
        <w:rPr>
          <w:rFonts w:cs="Arial"/>
          <w:i/>
          <w:szCs w:val="24"/>
        </w:rPr>
        <w:t xml:space="preserve">Oliver v Oliver </w:t>
      </w:r>
      <w:r w:rsidRPr="00DB1F48">
        <w:rPr>
          <w:rFonts w:cs="Arial"/>
          <w:szCs w:val="24"/>
        </w:rPr>
        <w:t xml:space="preserve">(I1784/2016) [2017] NAHCMD </w:t>
      </w:r>
      <w:r w:rsidR="00A83F8A">
        <w:rPr>
          <w:rFonts w:cs="Arial"/>
          <w:szCs w:val="24"/>
        </w:rPr>
        <w:t>201</w:t>
      </w:r>
      <w:r w:rsidRPr="00DB1F48">
        <w:rPr>
          <w:rFonts w:cs="Arial"/>
          <w:szCs w:val="24"/>
        </w:rPr>
        <w:t xml:space="preserve"> (26 July 2017)</w:t>
      </w:r>
    </w:p>
    <w:p w:rsidR="00DD6AC7" w:rsidRPr="00DB1F48" w:rsidRDefault="00DD6AC7" w:rsidP="00DB1F48">
      <w:pPr>
        <w:ind w:left="2160" w:hanging="2160"/>
        <w:jc w:val="both"/>
        <w:rPr>
          <w:rFonts w:cs="Arial"/>
          <w:szCs w:val="24"/>
        </w:rPr>
      </w:pPr>
    </w:p>
    <w:p w:rsidR="00DD6AC7" w:rsidRPr="00DB1F48" w:rsidRDefault="00DD6AC7" w:rsidP="00DB1F48">
      <w:pPr>
        <w:ind w:left="2160" w:hanging="2160"/>
        <w:jc w:val="both"/>
        <w:rPr>
          <w:rFonts w:cs="Arial"/>
          <w:szCs w:val="24"/>
        </w:rPr>
      </w:pPr>
    </w:p>
    <w:p w:rsidR="00DD6AC7" w:rsidRPr="00DB1F48" w:rsidRDefault="00DD6AC7" w:rsidP="00DB1F48">
      <w:pPr>
        <w:ind w:left="1440" w:hanging="1440"/>
        <w:jc w:val="both"/>
        <w:rPr>
          <w:rFonts w:cs="Arial"/>
          <w:b/>
          <w:i/>
          <w:szCs w:val="24"/>
        </w:rPr>
      </w:pPr>
      <w:r w:rsidRPr="00DB1F48">
        <w:rPr>
          <w:rFonts w:cs="Arial"/>
          <w:b/>
          <w:szCs w:val="24"/>
        </w:rPr>
        <w:t>Coram:</w:t>
      </w:r>
      <w:r w:rsidR="006179AE">
        <w:rPr>
          <w:rFonts w:cs="Arial"/>
          <w:szCs w:val="24"/>
        </w:rPr>
        <w:tab/>
        <w:t xml:space="preserve">MILLER AJ </w:t>
      </w:r>
    </w:p>
    <w:p w:rsidR="00DD6AC7" w:rsidRPr="00DB1F48" w:rsidRDefault="00DD6AC7" w:rsidP="00DB1F48">
      <w:pPr>
        <w:ind w:left="1440" w:hanging="1440"/>
        <w:jc w:val="both"/>
        <w:rPr>
          <w:rFonts w:cs="Arial"/>
          <w:b/>
          <w:szCs w:val="24"/>
        </w:rPr>
      </w:pPr>
      <w:r w:rsidRPr="00DB1F48">
        <w:rPr>
          <w:rFonts w:cs="Arial"/>
          <w:b/>
          <w:bCs/>
          <w:szCs w:val="24"/>
        </w:rPr>
        <w:t>Heard</w:t>
      </w:r>
      <w:r w:rsidRPr="00DB1F48">
        <w:rPr>
          <w:rFonts w:cs="Arial"/>
          <w:szCs w:val="24"/>
        </w:rPr>
        <w:t>:</w:t>
      </w:r>
      <w:r w:rsidRPr="00DB1F48">
        <w:rPr>
          <w:rFonts w:cs="Arial"/>
          <w:szCs w:val="24"/>
        </w:rPr>
        <w:tab/>
      </w:r>
      <w:r w:rsidRPr="00DB1F48">
        <w:rPr>
          <w:rFonts w:cs="Arial"/>
          <w:b/>
          <w:szCs w:val="24"/>
        </w:rPr>
        <w:t>21 JULY 2017</w:t>
      </w:r>
    </w:p>
    <w:p w:rsidR="00DD6AC7" w:rsidRPr="00DB1F48" w:rsidRDefault="00DD6AC7" w:rsidP="00DB1F48">
      <w:pPr>
        <w:jc w:val="both"/>
        <w:rPr>
          <w:rFonts w:cs="Arial"/>
          <w:b/>
          <w:szCs w:val="24"/>
        </w:rPr>
      </w:pPr>
      <w:r w:rsidRPr="00DB1F48">
        <w:rPr>
          <w:rFonts w:cs="Arial"/>
          <w:b/>
          <w:bCs/>
          <w:szCs w:val="24"/>
        </w:rPr>
        <w:t>Delivered</w:t>
      </w:r>
      <w:r w:rsidRPr="00DB1F48">
        <w:rPr>
          <w:rFonts w:cs="Arial"/>
          <w:szCs w:val="24"/>
        </w:rPr>
        <w:t>:</w:t>
      </w:r>
      <w:r w:rsidRPr="00DB1F48">
        <w:rPr>
          <w:rFonts w:cs="Arial"/>
          <w:szCs w:val="24"/>
        </w:rPr>
        <w:tab/>
      </w:r>
      <w:r w:rsidRPr="00DB1F48">
        <w:rPr>
          <w:rFonts w:cs="Arial"/>
          <w:b/>
          <w:szCs w:val="24"/>
        </w:rPr>
        <w:t>26 JULY 2017</w:t>
      </w:r>
    </w:p>
    <w:p w:rsidR="00DD6AC7" w:rsidRPr="00DB1F48" w:rsidRDefault="00DD6AC7" w:rsidP="00DB1F48">
      <w:pPr>
        <w:jc w:val="both"/>
        <w:rPr>
          <w:rFonts w:cs="Arial"/>
          <w:szCs w:val="24"/>
        </w:rPr>
      </w:pPr>
    </w:p>
    <w:p w:rsidR="00DD6AC7" w:rsidRPr="00DB1F48" w:rsidRDefault="00A53247" w:rsidP="00DB1F48">
      <w:pPr>
        <w:jc w:val="both"/>
        <w:rPr>
          <w:rFonts w:cs="Arial"/>
          <w:bCs/>
          <w:szCs w:val="24"/>
        </w:rPr>
      </w:pPr>
      <w:r>
        <w:rPr>
          <w:rFonts w:cs="Arial"/>
          <w:bCs/>
          <w:szCs w:val="24"/>
        </w:rPr>
        <w:pict>
          <v:rect id="_x0000_i1025" style="width:468pt;height:1.5pt" o:hralign="center" o:hrstd="t" o:hr="t" fillcolor="#a0a0a0" stroked="f"/>
        </w:pict>
      </w:r>
    </w:p>
    <w:p w:rsidR="00DD6AC7" w:rsidRPr="00DB1F48" w:rsidRDefault="00DD6AC7" w:rsidP="00DB1F48">
      <w:pPr>
        <w:jc w:val="center"/>
        <w:rPr>
          <w:rFonts w:cs="Arial"/>
          <w:b/>
          <w:bCs/>
          <w:szCs w:val="24"/>
        </w:rPr>
      </w:pPr>
      <w:r w:rsidRPr="00DB1F48">
        <w:rPr>
          <w:rFonts w:cs="Arial"/>
          <w:b/>
          <w:bCs/>
          <w:szCs w:val="24"/>
        </w:rPr>
        <w:t>ORDER</w:t>
      </w:r>
    </w:p>
    <w:p w:rsidR="00DD6AC7" w:rsidRPr="00DB1F48" w:rsidRDefault="00A53247" w:rsidP="00DB1F48">
      <w:pPr>
        <w:jc w:val="both"/>
        <w:rPr>
          <w:rFonts w:cs="Arial"/>
          <w:bCs/>
          <w:szCs w:val="24"/>
        </w:rPr>
      </w:pPr>
      <w:r>
        <w:rPr>
          <w:rFonts w:cs="Arial"/>
          <w:bCs/>
          <w:szCs w:val="24"/>
        </w:rPr>
        <w:pict>
          <v:rect id="_x0000_i1026" style="width:468pt;height:1.5pt" o:hralign="center" o:hrstd="t" o:hr="t" fillcolor="#a0a0a0" stroked="f"/>
        </w:pict>
      </w:r>
    </w:p>
    <w:p w:rsidR="00DD6AC7" w:rsidRPr="00DB1F48" w:rsidRDefault="00DD6AC7" w:rsidP="00DB1F48">
      <w:pPr>
        <w:jc w:val="both"/>
        <w:rPr>
          <w:rFonts w:cs="Arial"/>
          <w:szCs w:val="24"/>
        </w:rPr>
      </w:pPr>
      <w:r w:rsidRPr="00DB1F48">
        <w:rPr>
          <w:rFonts w:cs="Arial"/>
          <w:szCs w:val="24"/>
        </w:rPr>
        <w:t>Having heard</w:t>
      </w:r>
      <w:r w:rsidR="00A83F8A">
        <w:rPr>
          <w:rFonts w:cs="Arial"/>
          <w:szCs w:val="24"/>
        </w:rPr>
        <w:t xml:space="preserve"> both counsel for the plaintiff/respondent and the defendant/applicant</w:t>
      </w:r>
      <w:r w:rsidRPr="00DB1F48">
        <w:rPr>
          <w:rFonts w:cs="Arial"/>
          <w:szCs w:val="24"/>
        </w:rPr>
        <w:t xml:space="preserve"> – </w:t>
      </w:r>
    </w:p>
    <w:p w:rsidR="00DD6AC7" w:rsidRPr="00DB1F48" w:rsidRDefault="00DD6AC7" w:rsidP="00DB1F48">
      <w:pPr>
        <w:jc w:val="both"/>
        <w:rPr>
          <w:rFonts w:cs="Arial"/>
          <w:szCs w:val="24"/>
        </w:rPr>
      </w:pPr>
    </w:p>
    <w:p w:rsidR="00DD6AC7" w:rsidRPr="00DB1F48" w:rsidRDefault="00DD6AC7" w:rsidP="00DB1F48">
      <w:pPr>
        <w:jc w:val="both"/>
        <w:rPr>
          <w:rFonts w:cs="Arial"/>
          <w:szCs w:val="24"/>
        </w:rPr>
      </w:pPr>
      <w:r w:rsidRPr="00DB1F48">
        <w:rPr>
          <w:rFonts w:cs="Arial"/>
          <w:szCs w:val="24"/>
        </w:rPr>
        <w:t>IT IS ORDERED THAT:</w:t>
      </w:r>
    </w:p>
    <w:p w:rsidR="00DD6AC7" w:rsidRPr="00DB1F48" w:rsidRDefault="00DD6AC7" w:rsidP="00DB1F48">
      <w:pPr>
        <w:jc w:val="both"/>
        <w:rPr>
          <w:rFonts w:cs="Arial"/>
          <w:szCs w:val="24"/>
        </w:rPr>
      </w:pPr>
    </w:p>
    <w:p w:rsidR="00A83F8A" w:rsidRDefault="00A83F8A" w:rsidP="00A83F8A">
      <w:pPr>
        <w:pStyle w:val="BodyText"/>
        <w:numPr>
          <w:ilvl w:val="0"/>
          <w:numId w:val="6"/>
        </w:numPr>
        <w:tabs>
          <w:tab w:val="left" w:pos="0"/>
          <w:tab w:val="left" w:pos="720"/>
        </w:tabs>
        <w:spacing w:line="360" w:lineRule="auto"/>
        <w:jc w:val="both"/>
        <w:rPr>
          <w:rFonts w:ascii="Arial" w:hAnsi="Arial" w:cs="Arial"/>
        </w:rPr>
      </w:pPr>
      <w:r>
        <w:rPr>
          <w:rFonts w:ascii="Arial" w:hAnsi="Arial" w:cs="Arial"/>
        </w:rPr>
        <w:t>The late filing of the application to amend the plea is condoned.</w:t>
      </w:r>
    </w:p>
    <w:p w:rsidR="00A83F8A" w:rsidRDefault="00A83F8A" w:rsidP="00A83F8A">
      <w:pPr>
        <w:pStyle w:val="BodyText"/>
        <w:tabs>
          <w:tab w:val="left" w:pos="0"/>
          <w:tab w:val="left" w:pos="720"/>
        </w:tabs>
        <w:spacing w:line="360" w:lineRule="auto"/>
        <w:ind w:left="720"/>
        <w:jc w:val="both"/>
        <w:rPr>
          <w:rFonts w:ascii="Arial" w:hAnsi="Arial" w:cs="Arial"/>
        </w:rPr>
      </w:pPr>
    </w:p>
    <w:p w:rsidR="00A83F8A" w:rsidRDefault="00A83F8A" w:rsidP="00A83F8A">
      <w:pPr>
        <w:pStyle w:val="BodyText"/>
        <w:numPr>
          <w:ilvl w:val="0"/>
          <w:numId w:val="6"/>
        </w:numPr>
        <w:tabs>
          <w:tab w:val="left" w:pos="0"/>
          <w:tab w:val="left" w:pos="720"/>
        </w:tabs>
        <w:spacing w:line="360" w:lineRule="auto"/>
        <w:jc w:val="both"/>
        <w:rPr>
          <w:rFonts w:ascii="Arial" w:hAnsi="Arial" w:cs="Arial"/>
        </w:rPr>
      </w:pPr>
      <w:r>
        <w:rPr>
          <w:rFonts w:ascii="Arial" w:hAnsi="Arial" w:cs="Arial"/>
        </w:rPr>
        <w:t>Paragraph 5 of the plea is amended in accordance with the relevant prayer in the Notice of Motion.</w:t>
      </w:r>
    </w:p>
    <w:p w:rsidR="00A83F8A" w:rsidRDefault="00A83F8A" w:rsidP="00A83F8A">
      <w:pPr>
        <w:pStyle w:val="ListParagraph"/>
        <w:rPr>
          <w:rFonts w:ascii="Arial" w:hAnsi="Arial" w:cs="Arial"/>
        </w:rPr>
      </w:pPr>
    </w:p>
    <w:p w:rsidR="00A83F8A" w:rsidRDefault="00A83F8A" w:rsidP="00A83F8A">
      <w:pPr>
        <w:pStyle w:val="BodyText"/>
        <w:numPr>
          <w:ilvl w:val="0"/>
          <w:numId w:val="6"/>
        </w:numPr>
        <w:tabs>
          <w:tab w:val="left" w:pos="0"/>
          <w:tab w:val="left" w:pos="720"/>
        </w:tabs>
        <w:spacing w:line="360" w:lineRule="auto"/>
        <w:jc w:val="both"/>
        <w:rPr>
          <w:rFonts w:ascii="Arial" w:hAnsi="Arial" w:cs="Arial"/>
        </w:rPr>
      </w:pPr>
      <w:r>
        <w:rPr>
          <w:rFonts w:ascii="Arial" w:hAnsi="Arial" w:cs="Arial"/>
        </w:rPr>
        <w:t>The last sentence of the plea is amended by the substituting the sum of                           N$ 60 000.00 with the sum of N$ 40 000.00.</w:t>
      </w:r>
    </w:p>
    <w:p w:rsidR="00A83F8A" w:rsidRDefault="00A83F8A" w:rsidP="00A83F8A">
      <w:pPr>
        <w:pStyle w:val="ListParagraph"/>
        <w:rPr>
          <w:rFonts w:ascii="Arial" w:hAnsi="Arial" w:cs="Arial"/>
        </w:rPr>
      </w:pPr>
    </w:p>
    <w:p w:rsidR="00A83F8A" w:rsidRDefault="00A83F8A" w:rsidP="00A83F8A">
      <w:pPr>
        <w:pStyle w:val="BodyText"/>
        <w:numPr>
          <w:ilvl w:val="0"/>
          <w:numId w:val="6"/>
        </w:numPr>
        <w:tabs>
          <w:tab w:val="left" w:pos="0"/>
          <w:tab w:val="left" w:pos="720"/>
        </w:tabs>
        <w:spacing w:line="360" w:lineRule="auto"/>
        <w:jc w:val="both"/>
        <w:rPr>
          <w:rFonts w:ascii="Arial" w:hAnsi="Arial" w:cs="Arial"/>
        </w:rPr>
      </w:pPr>
      <w:r>
        <w:rPr>
          <w:rFonts w:ascii="Arial" w:hAnsi="Arial" w:cs="Arial"/>
        </w:rPr>
        <w:t>The amended plea must be filed by not later than noon on 1 August 2017.</w:t>
      </w:r>
    </w:p>
    <w:p w:rsidR="00A83F8A" w:rsidRDefault="00A83F8A" w:rsidP="00A83F8A">
      <w:pPr>
        <w:pStyle w:val="ListParagraph"/>
        <w:rPr>
          <w:rFonts w:ascii="Arial" w:hAnsi="Arial" w:cs="Arial"/>
        </w:rPr>
      </w:pPr>
    </w:p>
    <w:p w:rsidR="00A83F8A" w:rsidRDefault="00A83F8A" w:rsidP="00A83F8A">
      <w:pPr>
        <w:pStyle w:val="BodyText"/>
        <w:numPr>
          <w:ilvl w:val="0"/>
          <w:numId w:val="6"/>
        </w:numPr>
        <w:tabs>
          <w:tab w:val="left" w:pos="0"/>
          <w:tab w:val="left" w:pos="720"/>
        </w:tabs>
        <w:spacing w:line="360" w:lineRule="auto"/>
        <w:jc w:val="both"/>
        <w:rPr>
          <w:rFonts w:ascii="Arial" w:hAnsi="Arial" w:cs="Arial"/>
        </w:rPr>
      </w:pPr>
      <w:r>
        <w:rPr>
          <w:rFonts w:ascii="Arial" w:hAnsi="Arial" w:cs="Arial"/>
        </w:rPr>
        <w:t>A replication, if any, must be filed by no later than noon on 7 August 2017.</w:t>
      </w:r>
    </w:p>
    <w:p w:rsidR="00A83F8A" w:rsidRDefault="00A83F8A" w:rsidP="00A83F8A">
      <w:pPr>
        <w:pStyle w:val="ListParagraph"/>
        <w:rPr>
          <w:rFonts w:ascii="Arial" w:hAnsi="Arial" w:cs="Arial"/>
        </w:rPr>
      </w:pPr>
    </w:p>
    <w:p w:rsidR="00A83F8A" w:rsidRDefault="00A83F8A" w:rsidP="00A83F8A">
      <w:pPr>
        <w:pStyle w:val="BodyText"/>
        <w:numPr>
          <w:ilvl w:val="0"/>
          <w:numId w:val="6"/>
        </w:numPr>
        <w:tabs>
          <w:tab w:val="left" w:pos="0"/>
          <w:tab w:val="left" w:pos="720"/>
        </w:tabs>
        <w:spacing w:line="360" w:lineRule="auto"/>
        <w:jc w:val="both"/>
        <w:rPr>
          <w:rFonts w:ascii="Arial" w:hAnsi="Arial" w:cs="Arial"/>
        </w:rPr>
      </w:pPr>
      <w:r>
        <w:rPr>
          <w:rFonts w:ascii="Arial" w:hAnsi="Arial" w:cs="Arial"/>
        </w:rPr>
        <w:t>The matter is placed on the case management roll for 14 August 2017 at 14h00 for a pre-trial conference.</w:t>
      </w:r>
    </w:p>
    <w:p w:rsidR="00A83F8A" w:rsidRDefault="00A83F8A" w:rsidP="00A83F8A">
      <w:pPr>
        <w:pStyle w:val="ListParagraph"/>
        <w:rPr>
          <w:rFonts w:ascii="Arial" w:hAnsi="Arial" w:cs="Arial"/>
        </w:rPr>
      </w:pPr>
    </w:p>
    <w:p w:rsidR="00DD6AC7" w:rsidRPr="00A83F8A" w:rsidRDefault="00A83F8A" w:rsidP="00A83F8A">
      <w:pPr>
        <w:pStyle w:val="BodyText"/>
        <w:numPr>
          <w:ilvl w:val="0"/>
          <w:numId w:val="6"/>
        </w:numPr>
        <w:tabs>
          <w:tab w:val="left" w:pos="0"/>
          <w:tab w:val="left" w:pos="720"/>
        </w:tabs>
        <w:spacing w:line="360" w:lineRule="auto"/>
        <w:jc w:val="both"/>
        <w:rPr>
          <w:rFonts w:ascii="Arial" w:hAnsi="Arial" w:cs="Arial"/>
        </w:rPr>
      </w:pPr>
      <w:r w:rsidRPr="00A83F8A">
        <w:rPr>
          <w:rFonts w:ascii="Arial" w:hAnsi="Arial" w:cs="Arial"/>
        </w:rPr>
        <w:t>As a mark of my displeasure, with the conduct of the applicant, the applicant must pay the costs of the respondent on the scale as between attorney and client.</w:t>
      </w:r>
    </w:p>
    <w:p w:rsidR="00DD6AC7" w:rsidRPr="00DB1F48" w:rsidRDefault="00DD6AC7" w:rsidP="00DB1F48">
      <w:pPr>
        <w:ind w:left="630" w:hanging="630"/>
        <w:jc w:val="both"/>
        <w:rPr>
          <w:rFonts w:cs="Arial"/>
          <w:szCs w:val="24"/>
        </w:rPr>
      </w:pPr>
    </w:p>
    <w:p w:rsidR="00DD6AC7" w:rsidRPr="00DB1F48" w:rsidRDefault="00A53247" w:rsidP="00DB1F48">
      <w:pPr>
        <w:jc w:val="both"/>
        <w:rPr>
          <w:rFonts w:cs="Arial"/>
          <w:bCs/>
          <w:szCs w:val="24"/>
        </w:rPr>
      </w:pPr>
      <w:r>
        <w:rPr>
          <w:rFonts w:cs="Arial"/>
          <w:bCs/>
          <w:szCs w:val="24"/>
        </w:rPr>
        <w:pict>
          <v:rect id="_x0000_i1027" style="width:468pt;height:1.5pt" o:hralign="center" o:hrstd="t" o:hr="t" fillcolor="#a0a0a0" stroked="f"/>
        </w:pict>
      </w:r>
    </w:p>
    <w:p w:rsidR="00DD6AC7" w:rsidRPr="00DB1F48" w:rsidRDefault="00A83F8A" w:rsidP="00DB1F48">
      <w:pPr>
        <w:jc w:val="center"/>
        <w:rPr>
          <w:rFonts w:cs="Arial"/>
          <w:b/>
          <w:szCs w:val="24"/>
        </w:rPr>
      </w:pPr>
      <w:r>
        <w:rPr>
          <w:rFonts w:cs="Arial"/>
          <w:b/>
          <w:szCs w:val="24"/>
        </w:rPr>
        <w:t>RULING</w:t>
      </w:r>
    </w:p>
    <w:p w:rsidR="00DD6AC7" w:rsidRPr="00DB1F48" w:rsidRDefault="00A53247" w:rsidP="00DB1F48">
      <w:pPr>
        <w:jc w:val="both"/>
        <w:rPr>
          <w:rFonts w:cs="Arial"/>
          <w:bCs/>
          <w:szCs w:val="24"/>
        </w:rPr>
      </w:pPr>
      <w:r>
        <w:rPr>
          <w:rFonts w:cs="Arial"/>
          <w:bCs/>
          <w:szCs w:val="24"/>
        </w:rPr>
        <w:pict>
          <v:rect id="_x0000_i1028" style="width:468pt;height:1.5pt" o:hralign="center" o:hrstd="t" o:hr="t" fillcolor="#a0a0a0" stroked="f"/>
        </w:pict>
      </w:r>
    </w:p>
    <w:p w:rsidR="00DD6AC7" w:rsidRPr="00DB1F48" w:rsidRDefault="00DD6AC7" w:rsidP="00DB1F48">
      <w:pPr>
        <w:ind w:left="1440" w:hanging="1440"/>
        <w:jc w:val="both"/>
        <w:rPr>
          <w:rFonts w:cs="Arial"/>
          <w:szCs w:val="24"/>
        </w:rPr>
      </w:pPr>
    </w:p>
    <w:p w:rsidR="00DD6AC7" w:rsidRPr="00DB1F48" w:rsidRDefault="008C7397" w:rsidP="00DB1F48">
      <w:pPr>
        <w:ind w:left="1440" w:hanging="1440"/>
        <w:jc w:val="both"/>
        <w:rPr>
          <w:rFonts w:cs="Arial"/>
          <w:b/>
          <w:i/>
          <w:szCs w:val="24"/>
        </w:rPr>
      </w:pPr>
      <w:r w:rsidRPr="00DB1F48">
        <w:rPr>
          <w:rFonts w:cs="Arial"/>
          <w:szCs w:val="24"/>
        </w:rPr>
        <w:t>MILLER</w:t>
      </w:r>
      <w:r w:rsidR="00DD6AC7" w:rsidRPr="00DB1F48">
        <w:rPr>
          <w:rFonts w:cs="Arial"/>
          <w:szCs w:val="24"/>
        </w:rPr>
        <w:t xml:space="preserve"> </w:t>
      </w:r>
      <w:r w:rsidRPr="00DB1F48">
        <w:rPr>
          <w:rFonts w:cs="Arial"/>
          <w:szCs w:val="24"/>
        </w:rPr>
        <w:t>A</w:t>
      </w:r>
      <w:r w:rsidR="00DD6AC7" w:rsidRPr="00DB1F48">
        <w:rPr>
          <w:rFonts w:cs="Arial"/>
          <w:szCs w:val="24"/>
        </w:rPr>
        <w:t>J:</w:t>
      </w:r>
    </w:p>
    <w:p w:rsidR="00DD6AC7" w:rsidRPr="00DB1F48" w:rsidRDefault="00DD6AC7" w:rsidP="00DB1F48">
      <w:pPr>
        <w:jc w:val="both"/>
        <w:rPr>
          <w:rFonts w:cs="Arial"/>
          <w:szCs w:val="24"/>
        </w:rPr>
      </w:pPr>
    </w:p>
    <w:p w:rsidR="00DD6AC7" w:rsidRDefault="00DB1F48" w:rsidP="00DB1F48">
      <w:pPr>
        <w:pStyle w:val="BodyText"/>
        <w:tabs>
          <w:tab w:val="left" w:pos="0"/>
          <w:tab w:val="left" w:pos="720"/>
        </w:tabs>
        <w:spacing w:line="360" w:lineRule="auto"/>
        <w:jc w:val="both"/>
        <w:rPr>
          <w:rFonts w:ascii="Arial" w:hAnsi="Arial" w:cs="Arial"/>
        </w:rPr>
      </w:pPr>
      <w:r>
        <w:rPr>
          <w:rFonts w:ascii="Arial" w:hAnsi="Arial" w:cs="Arial"/>
        </w:rPr>
        <w:t>[1]</w:t>
      </w:r>
      <w:r>
        <w:rPr>
          <w:rFonts w:ascii="Arial" w:hAnsi="Arial" w:cs="Arial"/>
        </w:rPr>
        <w:tab/>
        <w:t xml:space="preserve">This </w:t>
      </w:r>
      <w:r w:rsidR="006179AE">
        <w:rPr>
          <w:rFonts w:ascii="Arial" w:hAnsi="Arial" w:cs="Arial"/>
        </w:rPr>
        <w:t>interlocutory application is all</w:t>
      </w:r>
      <w:r>
        <w:rPr>
          <w:rFonts w:ascii="Arial" w:hAnsi="Arial" w:cs="Arial"/>
        </w:rPr>
        <w:t xml:space="preserve"> about an application by the defendant</w:t>
      </w:r>
      <w:r w:rsidR="006179AE">
        <w:rPr>
          <w:rFonts w:ascii="Arial" w:hAnsi="Arial" w:cs="Arial"/>
        </w:rPr>
        <w:t xml:space="preserve"> in the main action to amend his</w:t>
      </w:r>
      <w:r>
        <w:rPr>
          <w:rFonts w:ascii="Arial" w:hAnsi="Arial" w:cs="Arial"/>
        </w:rPr>
        <w:t xml:space="preserve"> plea to the particulars of claim. That application became opposed, hence this hearing and the judgment to determine the fate of the application.</w:t>
      </w:r>
    </w:p>
    <w:p w:rsidR="00DB1F48" w:rsidRDefault="00DB1F48" w:rsidP="00DB1F48">
      <w:pPr>
        <w:pStyle w:val="BodyText"/>
        <w:tabs>
          <w:tab w:val="left" w:pos="0"/>
          <w:tab w:val="left" w:pos="720"/>
        </w:tabs>
        <w:spacing w:line="360" w:lineRule="auto"/>
        <w:jc w:val="both"/>
        <w:rPr>
          <w:rFonts w:ascii="Arial" w:hAnsi="Arial" w:cs="Arial"/>
        </w:rPr>
      </w:pPr>
    </w:p>
    <w:p w:rsidR="00DB1F48" w:rsidRDefault="00DB1F48" w:rsidP="00DB1F48">
      <w:pPr>
        <w:pStyle w:val="BodyText"/>
        <w:tabs>
          <w:tab w:val="left" w:pos="0"/>
          <w:tab w:val="left" w:pos="720"/>
        </w:tabs>
        <w:spacing w:line="360" w:lineRule="auto"/>
        <w:jc w:val="both"/>
        <w:rPr>
          <w:rFonts w:ascii="Arial" w:hAnsi="Arial" w:cs="Arial"/>
        </w:rPr>
      </w:pPr>
      <w:r>
        <w:rPr>
          <w:rFonts w:ascii="Arial" w:hAnsi="Arial" w:cs="Arial"/>
        </w:rPr>
        <w:lastRenderedPageBreak/>
        <w:t>[2]</w:t>
      </w:r>
      <w:r>
        <w:rPr>
          <w:rFonts w:ascii="Arial" w:hAnsi="Arial" w:cs="Arial"/>
        </w:rPr>
        <w:tab/>
      </w:r>
      <w:r w:rsidR="00327DAA">
        <w:rPr>
          <w:rFonts w:ascii="Arial" w:hAnsi="Arial" w:cs="Arial"/>
        </w:rPr>
        <w:t>Stripp</w:t>
      </w:r>
      <w:r w:rsidR="006179AE">
        <w:rPr>
          <w:rFonts w:ascii="Arial" w:hAnsi="Arial" w:cs="Arial"/>
        </w:rPr>
        <w:t>ed of all the niceties and excess</w:t>
      </w:r>
      <w:r w:rsidR="00327DAA">
        <w:rPr>
          <w:rFonts w:ascii="Arial" w:hAnsi="Arial" w:cs="Arial"/>
        </w:rPr>
        <w:t xml:space="preserve"> the amendment </w:t>
      </w:r>
      <w:r w:rsidR="00A360F5">
        <w:rPr>
          <w:rFonts w:ascii="Arial" w:hAnsi="Arial" w:cs="Arial"/>
        </w:rPr>
        <w:t>concerns no more than to place i</w:t>
      </w:r>
      <w:r w:rsidR="00327DAA">
        <w:rPr>
          <w:rFonts w:ascii="Arial" w:hAnsi="Arial" w:cs="Arial"/>
        </w:rPr>
        <w:t>n issue the purpose of a payment</w:t>
      </w:r>
      <w:r w:rsidR="006179AE">
        <w:rPr>
          <w:rFonts w:ascii="Arial" w:hAnsi="Arial" w:cs="Arial"/>
        </w:rPr>
        <w:t xml:space="preserve"> of N$ 20 000.00 the applicant </w:t>
      </w:r>
      <w:r w:rsidR="00327DAA">
        <w:rPr>
          <w:rFonts w:ascii="Arial" w:hAnsi="Arial" w:cs="Arial"/>
        </w:rPr>
        <w:t xml:space="preserve">made to the </w:t>
      </w:r>
      <w:r w:rsidR="006179AE">
        <w:rPr>
          <w:rFonts w:ascii="Arial" w:hAnsi="Arial" w:cs="Arial"/>
        </w:rPr>
        <w:t>respondent</w:t>
      </w:r>
      <w:r w:rsidR="00327DAA">
        <w:rPr>
          <w:rFonts w:ascii="Arial" w:hAnsi="Arial" w:cs="Arial"/>
        </w:rPr>
        <w:t xml:space="preserve"> somewhere in 2015. It does not appear to me on the papers presently before me that there is any dispute concerning the fact that the payment was indeed made. The issue is and remains for what it is worth, as to which obligation of the applicant the payment was to be allocated.</w:t>
      </w:r>
    </w:p>
    <w:p w:rsidR="00327DAA" w:rsidRDefault="00327DAA" w:rsidP="00DB1F48">
      <w:pPr>
        <w:pStyle w:val="BodyText"/>
        <w:tabs>
          <w:tab w:val="left" w:pos="0"/>
          <w:tab w:val="left" w:pos="720"/>
        </w:tabs>
        <w:spacing w:line="360" w:lineRule="auto"/>
        <w:jc w:val="both"/>
        <w:rPr>
          <w:rFonts w:ascii="Arial" w:hAnsi="Arial" w:cs="Arial"/>
        </w:rPr>
      </w:pPr>
    </w:p>
    <w:p w:rsidR="00327DAA" w:rsidRDefault="00327DAA" w:rsidP="00DB1F48">
      <w:pPr>
        <w:pStyle w:val="BodyText"/>
        <w:tabs>
          <w:tab w:val="left" w:pos="0"/>
          <w:tab w:val="left" w:pos="720"/>
        </w:tabs>
        <w:spacing w:line="360" w:lineRule="auto"/>
        <w:jc w:val="both"/>
        <w:rPr>
          <w:rFonts w:ascii="Arial" w:hAnsi="Arial" w:cs="Arial"/>
        </w:rPr>
      </w:pPr>
      <w:r>
        <w:rPr>
          <w:rFonts w:ascii="Arial" w:hAnsi="Arial" w:cs="Arial"/>
        </w:rPr>
        <w:t>[3]</w:t>
      </w:r>
      <w:r>
        <w:rPr>
          <w:rFonts w:ascii="Arial" w:hAnsi="Arial" w:cs="Arial"/>
        </w:rPr>
        <w:tab/>
        <w:t>In order to place the matter in perspective it becomes necessary to have a look of the pleadings filed thus far.</w:t>
      </w:r>
    </w:p>
    <w:p w:rsidR="00327DAA" w:rsidRDefault="00327DAA" w:rsidP="00DB1F48">
      <w:pPr>
        <w:pStyle w:val="BodyText"/>
        <w:tabs>
          <w:tab w:val="left" w:pos="0"/>
          <w:tab w:val="left" w:pos="720"/>
        </w:tabs>
        <w:spacing w:line="360" w:lineRule="auto"/>
        <w:jc w:val="both"/>
        <w:rPr>
          <w:rFonts w:ascii="Arial" w:hAnsi="Arial" w:cs="Arial"/>
        </w:rPr>
      </w:pPr>
    </w:p>
    <w:p w:rsidR="00327DAA" w:rsidRDefault="00327DAA" w:rsidP="00DB1F48">
      <w:pPr>
        <w:pStyle w:val="BodyText"/>
        <w:tabs>
          <w:tab w:val="left" w:pos="0"/>
          <w:tab w:val="left" w:pos="720"/>
        </w:tabs>
        <w:spacing w:line="360" w:lineRule="auto"/>
        <w:jc w:val="both"/>
        <w:rPr>
          <w:rFonts w:ascii="Arial" w:hAnsi="Arial" w:cs="Arial"/>
        </w:rPr>
      </w:pPr>
      <w:r>
        <w:rPr>
          <w:rFonts w:ascii="Arial" w:hAnsi="Arial" w:cs="Arial"/>
        </w:rPr>
        <w:t>[4]</w:t>
      </w:r>
      <w:r>
        <w:rPr>
          <w:rFonts w:ascii="Arial" w:hAnsi="Arial" w:cs="Arial"/>
        </w:rPr>
        <w:tab/>
        <w:t xml:space="preserve">The action instituted is based on </w:t>
      </w:r>
      <w:r w:rsidR="00A360F5">
        <w:rPr>
          <w:rFonts w:ascii="Arial" w:hAnsi="Arial" w:cs="Arial"/>
        </w:rPr>
        <w:t xml:space="preserve">the </w:t>
      </w:r>
      <w:r>
        <w:rPr>
          <w:rFonts w:ascii="Arial" w:hAnsi="Arial" w:cs="Arial"/>
        </w:rPr>
        <w:t>al</w:t>
      </w:r>
      <w:r w:rsidR="006179AE">
        <w:rPr>
          <w:rFonts w:ascii="Arial" w:hAnsi="Arial" w:cs="Arial"/>
        </w:rPr>
        <w:t>leged non-performance on partial</w:t>
      </w:r>
      <w:r>
        <w:rPr>
          <w:rFonts w:ascii="Arial" w:hAnsi="Arial" w:cs="Arial"/>
        </w:rPr>
        <w:t xml:space="preserve"> non-performance of</w:t>
      </w:r>
      <w:r w:rsidR="006179AE">
        <w:rPr>
          <w:rFonts w:ascii="Arial" w:hAnsi="Arial" w:cs="Arial"/>
        </w:rPr>
        <w:t>,</w:t>
      </w:r>
      <w:r w:rsidR="00A360F5">
        <w:rPr>
          <w:rFonts w:ascii="Arial" w:hAnsi="Arial" w:cs="Arial"/>
        </w:rPr>
        <w:t xml:space="preserve"> insofar as it is relevant,</w:t>
      </w:r>
      <w:r>
        <w:rPr>
          <w:rFonts w:ascii="Arial" w:hAnsi="Arial" w:cs="Arial"/>
        </w:rPr>
        <w:t xml:space="preserve"> certain obligation</w:t>
      </w:r>
      <w:r w:rsidR="006179AE">
        <w:rPr>
          <w:rFonts w:ascii="Arial" w:hAnsi="Arial" w:cs="Arial"/>
        </w:rPr>
        <w:t>s the applicant assume</w:t>
      </w:r>
      <w:r w:rsidR="00A360F5">
        <w:rPr>
          <w:rFonts w:ascii="Arial" w:hAnsi="Arial" w:cs="Arial"/>
        </w:rPr>
        <w:t>d</w:t>
      </w:r>
      <w:r>
        <w:rPr>
          <w:rFonts w:ascii="Arial" w:hAnsi="Arial" w:cs="Arial"/>
        </w:rPr>
        <w:t xml:space="preserve"> in terms of a settlement agreement</w:t>
      </w:r>
      <w:r w:rsidR="006179AE">
        <w:rPr>
          <w:rFonts w:ascii="Arial" w:hAnsi="Arial" w:cs="Arial"/>
        </w:rPr>
        <w:t xml:space="preserve"> concluded between the parties </w:t>
      </w:r>
      <w:r>
        <w:rPr>
          <w:rFonts w:ascii="Arial" w:hAnsi="Arial" w:cs="Arial"/>
        </w:rPr>
        <w:t>as long ago as 1998 and</w:t>
      </w:r>
      <w:r w:rsidR="006179AE">
        <w:rPr>
          <w:rFonts w:ascii="Arial" w:hAnsi="Arial" w:cs="Arial"/>
        </w:rPr>
        <w:t xml:space="preserve"> which</w:t>
      </w:r>
      <w:r>
        <w:rPr>
          <w:rFonts w:ascii="Arial" w:hAnsi="Arial" w:cs="Arial"/>
        </w:rPr>
        <w:t xml:space="preserve"> was made an order of court, when the marriage between the parties was dissolved. The obligation</w:t>
      </w:r>
      <w:r w:rsidR="00444E98">
        <w:rPr>
          <w:rFonts w:ascii="Arial" w:hAnsi="Arial" w:cs="Arial"/>
        </w:rPr>
        <w:t>s</w:t>
      </w:r>
      <w:r>
        <w:rPr>
          <w:rFonts w:ascii="Arial" w:hAnsi="Arial" w:cs="Arial"/>
        </w:rPr>
        <w:t xml:space="preserve"> were the following:</w:t>
      </w:r>
    </w:p>
    <w:p w:rsidR="00327DAA" w:rsidRDefault="00327DAA" w:rsidP="00DB1F48">
      <w:pPr>
        <w:pStyle w:val="BodyText"/>
        <w:tabs>
          <w:tab w:val="left" w:pos="0"/>
          <w:tab w:val="left" w:pos="720"/>
        </w:tabs>
        <w:spacing w:line="360" w:lineRule="auto"/>
        <w:jc w:val="both"/>
        <w:rPr>
          <w:rFonts w:ascii="Arial" w:hAnsi="Arial" w:cs="Arial"/>
        </w:rPr>
      </w:pPr>
    </w:p>
    <w:p w:rsidR="00327DAA" w:rsidRDefault="00327DAA" w:rsidP="00327DAA">
      <w:pPr>
        <w:pStyle w:val="BodyText"/>
        <w:numPr>
          <w:ilvl w:val="0"/>
          <w:numId w:val="4"/>
        </w:numPr>
        <w:tabs>
          <w:tab w:val="left" w:pos="0"/>
          <w:tab w:val="left" w:pos="720"/>
        </w:tabs>
        <w:spacing w:line="360" w:lineRule="auto"/>
        <w:jc w:val="both"/>
        <w:rPr>
          <w:rFonts w:ascii="Arial" w:hAnsi="Arial" w:cs="Arial"/>
        </w:rPr>
      </w:pPr>
      <w:r>
        <w:rPr>
          <w:rFonts w:ascii="Arial" w:hAnsi="Arial" w:cs="Arial"/>
        </w:rPr>
        <w:t>The applicant was to transfer the immovable property to the respondent (the plaintiff in the main action)</w:t>
      </w:r>
      <w:r w:rsidR="00444E98">
        <w:rPr>
          <w:rFonts w:ascii="Arial" w:hAnsi="Arial" w:cs="Arial"/>
        </w:rPr>
        <w:t>.</w:t>
      </w:r>
      <w:r w:rsidR="00B018F3">
        <w:rPr>
          <w:rFonts w:ascii="Arial" w:hAnsi="Arial" w:cs="Arial"/>
        </w:rPr>
        <w:t xml:space="preserve"> </w:t>
      </w:r>
      <w:r w:rsidR="00444E98">
        <w:rPr>
          <w:rFonts w:ascii="Arial" w:hAnsi="Arial" w:cs="Arial"/>
        </w:rPr>
        <w:t>B</w:t>
      </w:r>
      <w:r w:rsidR="00B018F3">
        <w:rPr>
          <w:rFonts w:ascii="Arial" w:hAnsi="Arial" w:cs="Arial"/>
        </w:rPr>
        <w:t>y agreement the property was sold and the respondent claims the net</w:t>
      </w:r>
      <w:r w:rsidR="00A360F5">
        <w:rPr>
          <w:rFonts w:ascii="Arial" w:hAnsi="Arial" w:cs="Arial"/>
        </w:rPr>
        <w:t>t</w:t>
      </w:r>
      <w:r w:rsidR="00B018F3">
        <w:rPr>
          <w:rFonts w:ascii="Arial" w:hAnsi="Arial" w:cs="Arial"/>
        </w:rPr>
        <w:t xml:space="preserve"> profit. That is con</w:t>
      </w:r>
      <w:r w:rsidR="00444E98">
        <w:rPr>
          <w:rFonts w:ascii="Arial" w:hAnsi="Arial" w:cs="Arial"/>
        </w:rPr>
        <w:t>taine</w:t>
      </w:r>
      <w:r w:rsidR="00B018F3">
        <w:rPr>
          <w:rFonts w:ascii="Arial" w:hAnsi="Arial" w:cs="Arial"/>
        </w:rPr>
        <w:t>d in the second claim.</w:t>
      </w:r>
    </w:p>
    <w:p w:rsidR="00B018F3" w:rsidRDefault="00B018F3" w:rsidP="00B018F3">
      <w:pPr>
        <w:pStyle w:val="BodyText"/>
        <w:tabs>
          <w:tab w:val="left" w:pos="0"/>
          <w:tab w:val="left" w:pos="720"/>
        </w:tabs>
        <w:spacing w:line="360" w:lineRule="auto"/>
        <w:ind w:left="720"/>
        <w:jc w:val="both"/>
        <w:rPr>
          <w:rFonts w:ascii="Arial" w:hAnsi="Arial" w:cs="Arial"/>
        </w:rPr>
      </w:pPr>
      <w:r>
        <w:rPr>
          <w:rFonts w:ascii="Arial" w:hAnsi="Arial" w:cs="Arial"/>
        </w:rPr>
        <w:t xml:space="preserve"> </w:t>
      </w:r>
    </w:p>
    <w:p w:rsidR="00B018F3" w:rsidRDefault="00B018F3" w:rsidP="00327DAA">
      <w:pPr>
        <w:pStyle w:val="BodyText"/>
        <w:numPr>
          <w:ilvl w:val="0"/>
          <w:numId w:val="4"/>
        </w:numPr>
        <w:tabs>
          <w:tab w:val="left" w:pos="0"/>
          <w:tab w:val="left" w:pos="720"/>
        </w:tabs>
        <w:spacing w:line="360" w:lineRule="auto"/>
        <w:jc w:val="both"/>
        <w:rPr>
          <w:rFonts w:ascii="Arial" w:hAnsi="Arial" w:cs="Arial"/>
        </w:rPr>
      </w:pPr>
      <w:r>
        <w:rPr>
          <w:rFonts w:ascii="Arial" w:hAnsi="Arial" w:cs="Arial"/>
        </w:rPr>
        <w:t>The applicant had to pay to the respondent an amount of N$ 100 000.00, which was referred to before me as</w:t>
      </w:r>
      <w:r w:rsidR="00444E98">
        <w:rPr>
          <w:rFonts w:ascii="Arial" w:hAnsi="Arial" w:cs="Arial"/>
        </w:rPr>
        <w:t xml:space="preserve"> the judgment debt</w:t>
      </w:r>
      <w:r>
        <w:rPr>
          <w:rFonts w:ascii="Arial" w:hAnsi="Arial" w:cs="Arial"/>
        </w:rPr>
        <w:t>. I will continue to refer to it as such for want of a better description. It is common cause that an amount of N$ 40 000.00 had been paid. Hence on the pleadings as they now stand the respondent’s claim 1 seeks payment of the outstanding balance on N$ 60 000.00</w:t>
      </w:r>
      <w:r w:rsidR="004C446E">
        <w:rPr>
          <w:rFonts w:ascii="Arial" w:hAnsi="Arial" w:cs="Arial"/>
        </w:rPr>
        <w:t>. This incidentally is what this application is all about.</w:t>
      </w:r>
    </w:p>
    <w:p w:rsidR="004C446E" w:rsidRDefault="004C446E" w:rsidP="004C446E">
      <w:pPr>
        <w:pStyle w:val="ListParagraph"/>
        <w:rPr>
          <w:rFonts w:ascii="Arial" w:hAnsi="Arial" w:cs="Arial"/>
        </w:rPr>
      </w:pPr>
    </w:p>
    <w:p w:rsidR="004C446E" w:rsidRDefault="004C446E" w:rsidP="00327DAA">
      <w:pPr>
        <w:pStyle w:val="BodyText"/>
        <w:numPr>
          <w:ilvl w:val="0"/>
          <w:numId w:val="4"/>
        </w:numPr>
        <w:tabs>
          <w:tab w:val="left" w:pos="0"/>
          <w:tab w:val="left" w:pos="720"/>
        </w:tabs>
        <w:spacing w:line="360" w:lineRule="auto"/>
        <w:jc w:val="both"/>
        <w:rPr>
          <w:rFonts w:ascii="Arial" w:hAnsi="Arial" w:cs="Arial"/>
        </w:rPr>
      </w:pPr>
      <w:r>
        <w:rPr>
          <w:rFonts w:ascii="Arial" w:hAnsi="Arial" w:cs="Arial"/>
        </w:rPr>
        <w:t xml:space="preserve">The applicant had to pay all educational costs of the children born from the marriage. This obligation became part of the mix during the exchange of pleadings. The applicant set about responding to the </w:t>
      </w:r>
      <w:r w:rsidR="002D655F">
        <w:rPr>
          <w:rFonts w:ascii="Arial" w:hAnsi="Arial" w:cs="Arial"/>
        </w:rPr>
        <w:t>particulars</w:t>
      </w:r>
      <w:r w:rsidR="00A360F5">
        <w:rPr>
          <w:rFonts w:ascii="Arial" w:hAnsi="Arial" w:cs="Arial"/>
        </w:rPr>
        <w:t xml:space="preserve"> of claim in</w:t>
      </w:r>
      <w:r>
        <w:rPr>
          <w:rFonts w:ascii="Arial" w:hAnsi="Arial" w:cs="Arial"/>
        </w:rPr>
        <w:t xml:space="preserve"> </w:t>
      </w:r>
      <w:r w:rsidR="002D655F">
        <w:rPr>
          <w:rFonts w:ascii="Arial" w:hAnsi="Arial" w:cs="Arial"/>
        </w:rPr>
        <w:t xml:space="preserve">a haphazard </w:t>
      </w:r>
      <w:r w:rsidR="002D655F">
        <w:rPr>
          <w:rFonts w:ascii="Arial" w:hAnsi="Arial" w:cs="Arial"/>
        </w:rPr>
        <w:lastRenderedPageBreak/>
        <w:t>fashion. The first plea was</w:t>
      </w:r>
      <w:r w:rsidR="00444E98">
        <w:rPr>
          <w:rFonts w:ascii="Arial" w:hAnsi="Arial" w:cs="Arial"/>
        </w:rPr>
        <w:t xml:space="preserve"> file</w:t>
      </w:r>
      <w:r w:rsidR="00A360F5">
        <w:rPr>
          <w:rFonts w:ascii="Arial" w:hAnsi="Arial" w:cs="Arial"/>
        </w:rPr>
        <w:t>d on 15 July 2016 and was terse</w:t>
      </w:r>
      <w:r w:rsidR="002D655F">
        <w:rPr>
          <w:rFonts w:ascii="Arial" w:hAnsi="Arial" w:cs="Arial"/>
        </w:rPr>
        <w:t xml:space="preserve"> to the </w:t>
      </w:r>
      <w:r w:rsidR="00444E98">
        <w:rPr>
          <w:rFonts w:ascii="Arial" w:hAnsi="Arial" w:cs="Arial"/>
        </w:rPr>
        <w:t>extreme</w:t>
      </w:r>
      <w:r w:rsidR="002D655F">
        <w:rPr>
          <w:rFonts w:ascii="Arial" w:hAnsi="Arial" w:cs="Arial"/>
          <w:b/>
        </w:rPr>
        <w:t xml:space="preserve">. </w:t>
      </w:r>
      <w:r w:rsidR="002D655F">
        <w:rPr>
          <w:rFonts w:ascii="Arial" w:hAnsi="Arial" w:cs="Arial"/>
        </w:rPr>
        <w:t xml:space="preserve"> It did no more than to raise a defence of prescription.</w:t>
      </w:r>
    </w:p>
    <w:p w:rsidR="002D655F" w:rsidRDefault="002D655F" w:rsidP="002D655F">
      <w:pPr>
        <w:pStyle w:val="ListParagraph"/>
        <w:rPr>
          <w:rFonts w:ascii="Arial" w:hAnsi="Arial" w:cs="Arial"/>
        </w:rPr>
      </w:pPr>
    </w:p>
    <w:p w:rsidR="002D655F" w:rsidRDefault="002D655F" w:rsidP="002D655F">
      <w:pPr>
        <w:pStyle w:val="BodyText"/>
        <w:tabs>
          <w:tab w:val="left" w:pos="0"/>
          <w:tab w:val="left" w:pos="720"/>
        </w:tabs>
        <w:spacing w:line="360" w:lineRule="auto"/>
        <w:jc w:val="both"/>
        <w:rPr>
          <w:rFonts w:ascii="Arial" w:hAnsi="Arial" w:cs="Arial"/>
        </w:rPr>
      </w:pPr>
      <w:r>
        <w:rPr>
          <w:rFonts w:ascii="Arial" w:hAnsi="Arial" w:cs="Arial"/>
        </w:rPr>
        <w:t>[5]</w:t>
      </w:r>
      <w:r>
        <w:rPr>
          <w:rFonts w:ascii="Arial" w:hAnsi="Arial" w:cs="Arial"/>
        </w:rPr>
        <w:tab/>
        <w:t xml:space="preserve">Come 13 January 2017 the applicant had second thoughts. The plea was amplified by an averment that the N$ 20 000.00 was paid towards the educational costs of the children. In addition the applicant now admitted that it owed the respondent N$ 60 000.00 in respect of the judgment debt. What effect this had on to plea of prescription initially raised is still </w:t>
      </w:r>
      <w:r w:rsidR="00444E98">
        <w:rPr>
          <w:rFonts w:ascii="Arial" w:hAnsi="Arial" w:cs="Arial"/>
        </w:rPr>
        <w:t>a</w:t>
      </w:r>
      <w:r>
        <w:rPr>
          <w:rFonts w:ascii="Arial" w:hAnsi="Arial" w:cs="Arial"/>
        </w:rPr>
        <w:t>n issue for reasons that I cannot discern.</w:t>
      </w:r>
      <w:r w:rsidR="00444E98">
        <w:rPr>
          <w:rFonts w:ascii="Arial" w:hAnsi="Arial" w:cs="Arial"/>
        </w:rPr>
        <w:t xml:space="preserve"> The </w:t>
      </w:r>
      <w:r w:rsidR="00C01425">
        <w:rPr>
          <w:rFonts w:ascii="Arial" w:hAnsi="Arial" w:cs="Arial"/>
        </w:rPr>
        <w:t>plea of</w:t>
      </w:r>
      <w:r w:rsidR="00444E98">
        <w:rPr>
          <w:rFonts w:ascii="Arial" w:hAnsi="Arial" w:cs="Arial"/>
        </w:rPr>
        <w:t xml:space="preserve"> prescription was apparently dropped.</w:t>
      </w:r>
    </w:p>
    <w:p w:rsidR="002D655F" w:rsidRDefault="002D655F" w:rsidP="002D655F">
      <w:pPr>
        <w:pStyle w:val="BodyText"/>
        <w:tabs>
          <w:tab w:val="left" w:pos="0"/>
          <w:tab w:val="left" w:pos="720"/>
        </w:tabs>
        <w:spacing w:line="360" w:lineRule="auto"/>
        <w:jc w:val="both"/>
        <w:rPr>
          <w:rFonts w:ascii="Arial" w:hAnsi="Arial" w:cs="Arial"/>
        </w:rPr>
      </w:pPr>
    </w:p>
    <w:p w:rsidR="002D655F" w:rsidRDefault="002D655F" w:rsidP="002D655F">
      <w:pPr>
        <w:pStyle w:val="BodyText"/>
        <w:tabs>
          <w:tab w:val="left" w:pos="0"/>
          <w:tab w:val="left" w:pos="720"/>
        </w:tabs>
        <w:spacing w:line="360" w:lineRule="auto"/>
        <w:jc w:val="both"/>
        <w:rPr>
          <w:rFonts w:ascii="Arial" w:hAnsi="Arial" w:cs="Arial"/>
        </w:rPr>
      </w:pPr>
      <w:r>
        <w:rPr>
          <w:rFonts w:ascii="Arial" w:hAnsi="Arial" w:cs="Arial"/>
        </w:rPr>
        <w:t>[</w:t>
      </w:r>
      <w:r w:rsidR="00444E98">
        <w:rPr>
          <w:rFonts w:ascii="Arial" w:hAnsi="Arial" w:cs="Arial"/>
        </w:rPr>
        <w:t>6]</w:t>
      </w:r>
      <w:r w:rsidR="00444E98">
        <w:rPr>
          <w:rFonts w:ascii="Arial" w:hAnsi="Arial" w:cs="Arial"/>
        </w:rPr>
        <w:tab/>
        <w:t>The respondent did not seek</w:t>
      </w:r>
      <w:r>
        <w:rPr>
          <w:rFonts w:ascii="Arial" w:hAnsi="Arial" w:cs="Arial"/>
        </w:rPr>
        <w:t xml:space="preserve"> judgment in the sum of N$ 60 000.00 based on the belated admission of liability. The reason for not doing so equally remains clouded in mystery.</w:t>
      </w:r>
    </w:p>
    <w:p w:rsidR="002D655F" w:rsidRDefault="002D655F" w:rsidP="002D655F">
      <w:pPr>
        <w:pStyle w:val="BodyText"/>
        <w:tabs>
          <w:tab w:val="left" w:pos="0"/>
          <w:tab w:val="left" w:pos="720"/>
        </w:tabs>
        <w:spacing w:line="360" w:lineRule="auto"/>
        <w:jc w:val="both"/>
        <w:rPr>
          <w:rFonts w:ascii="Arial" w:hAnsi="Arial" w:cs="Arial"/>
        </w:rPr>
      </w:pPr>
    </w:p>
    <w:p w:rsidR="002D655F" w:rsidRDefault="002D655F" w:rsidP="002D655F">
      <w:pPr>
        <w:pStyle w:val="BodyText"/>
        <w:tabs>
          <w:tab w:val="left" w:pos="0"/>
          <w:tab w:val="left" w:pos="720"/>
        </w:tabs>
        <w:spacing w:line="360" w:lineRule="auto"/>
        <w:jc w:val="both"/>
        <w:rPr>
          <w:rFonts w:ascii="Arial" w:hAnsi="Arial" w:cs="Arial"/>
        </w:rPr>
      </w:pPr>
      <w:r>
        <w:rPr>
          <w:rFonts w:ascii="Arial" w:hAnsi="Arial" w:cs="Arial"/>
        </w:rPr>
        <w:t>[7]</w:t>
      </w:r>
      <w:r>
        <w:rPr>
          <w:rFonts w:ascii="Arial" w:hAnsi="Arial" w:cs="Arial"/>
        </w:rPr>
        <w:tab/>
        <w:t>Not content to have the matter proce</w:t>
      </w:r>
      <w:r w:rsidR="00444E98">
        <w:rPr>
          <w:rFonts w:ascii="Arial" w:hAnsi="Arial" w:cs="Arial"/>
        </w:rPr>
        <w:t>ed on the pleadings as they then</w:t>
      </w:r>
      <w:r>
        <w:rPr>
          <w:rFonts w:ascii="Arial" w:hAnsi="Arial" w:cs="Arial"/>
        </w:rPr>
        <w:t xml:space="preserve"> stood the applicant filed a further plea on the 22</w:t>
      </w:r>
      <w:r w:rsidRPr="002D655F">
        <w:rPr>
          <w:rFonts w:ascii="Arial" w:hAnsi="Arial" w:cs="Arial"/>
          <w:vertAlign w:val="superscript"/>
        </w:rPr>
        <w:t>nd</w:t>
      </w:r>
      <w:r>
        <w:rPr>
          <w:rFonts w:ascii="Arial" w:hAnsi="Arial" w:cs="Arial"/>
        </w:rPr>
        <w:t xml:space="preserve"> of February 2017, apparently without any objection to it.</w:t>
      </w:r>
    </w:p>
    <w:p w:rsidR="002D655F" w:rsidRDefault="002D655F" w:rsidP="002D655F">
      <w:pPr>
        <w:pStyle w:val="BodyText"/>
        <w:tabs>
          <w:tab w:val="left" w:pos="0"/>
          <w:tab w:val="left" w:pos="720"/>
        </w:tabs>
        <w:spacing w:line="360" w:lineRule="auto"/>
        <w:jc w:val="both"/>
        <w:rPr>
          <w:rFonts w:ascii="Arial" w:hAnsi="Arial" w:cs="Arial"/>
        </w:rPr>
      </w:pPr>
    </w:p>
    <w:p w:rsidR="002D655F" w:rsidRDefault="002D655F" w:rsidP="002D655F">
      <w:pPr>
        <w:pStyle w:val="BodyText"/>
        <w:tabs>
          <w:tab w:val="left" w:pos="0"/>
          <w:tab w:val="left" w:pos="720"/>
        </w:tabs>
        <w:spacing w:line="360" w:lineRule="auto"/>
        <w:jc w:val="both"/>
        <w:rPr>
          <w:rFonts w:ascii="Arial" w:hAnsi="Arial" w:cs="Arial"/>
        </w:rPr>
      </w:pPr>
      <w:r>
        <w:rPr>
          <w:rFonts w:ascii="Arial" w:hAnsi="Arial" w:cs="Arial"/>
        </w:rPr>
        <w:t>[8]</w:t>
      </w:r>
      <w:r>
        <w:rPr>
          <w:rFonts w:ascii="Arial" w:hAnsi="Arial" w:cs="Arial"/>
        </w:rPr>
        <w:tab/>
        <w:t>The plea of prescription was once again repeated in</w:t>
      </w:r>
      <w:r w:rsidR="00A360F5">
        <w:rPr>
          <w:rFonts w:ascii="Arial" w:hAnsi="Arial" w:cs="Arial"/>
        </w:rPr>
        <w:t xml:space="preserve"> respect of both claims 1 and 2</w:t>
      </w:r>
      <w:r>
        <w:rPr>
          <w:rFonts w:ascii="Arial" w:hAnsi="Arial" w:cs="Arial"/>
        </w:rPr>
        <w:t xml:space="preserve"> Curiously though the admission </w:t>
      </w:r>
      <w:r w:rsidR="00C14AD9">
        <w:rPr>
          <w:rFonts w:ascii="Arial" w:hAnsi="Arial" w:cs="Arial"/>
        </w:rPr>
        <w:t>that the applicant owed the respondent N$ 60 000.00 in respect of claim 1 was repeated verbatim, despite the fact that it was also alleged that claim 1 had become prescribed.</w:t>
      </w:r>
    </w:p>
    <w:p w:rsidR="00C14AD9" w:rsidRDefault="00C14AD9" w:rsidP="002D655F">
      <w:pPr>
        <w:pStyle w:val="BodyText"/>
        <w:tabs>
          <w:tab w:val="left" w:pos="0"/>
          <w:tab w:val="left" w:pos="720"/>
        </w:tabs>
        <w:spacing w:line="360" w:lineRule="auto"/>
        <w:jc w:val="both"/>
        <w:rPr>
          <w:rFonts w:ascii="Arial" w:hAnsi="Arial" w:cs="Arial"/>
        </w:rPr>
      </w:pPr>
    </w:p>
    <w:p w:rsidR="00C14AD9" w:rsidRDefault="00C14AD9" w:rsidP="002D655F">
      <w:pPr>
        <w:pStyle w:val="BodyText"/>
        <w:tabs>
          <w:tab w:val="left" w:pos="0"/>
          <w:tab w:val="left" w:pos="720"/>
        </w:tabs>
        <w:spacing w:line="360" w:lineRule="auto"/>
        <w:jc w:val="both"/>
        <w:rPr>
          <w:rFonts w:ascii="Arial" w:hAnsi="Arial" w:cs="Arial"/>
        </w:rPr>
      </w:pPr>
      <w:r>
        <w:rPr>
          <w:rFonts w:ascii="Arial" w:hAnsi="Arial" w:cs="Arial"/>
        </w:rPr>
        <w:t>[9]</w:t>
      </w:r>
      <w:r>
        <w:rPr>
          <w:rFonts w:ascii="Arial" w:hAnsi="Arial" w:cs="Arial"/>
        </w:rPr>
        <w:tab/>
        <w:t>That brings me to the present application. The applicant now seeks to amend paragraph</w:t>
      </w:r>
      <w:r w:rsidR="007A6F64">
        <w:rPr>
          <w:rFonts w:ascii="Arial" w:hAnsi="Arial" w:cs="Arial"/>
        </w:rPr>
        <w:t xml:space="preserve"> 5 of the plea which contains the obligation that N$ 20 000.00 had been paid towards the children’s educational costs. What the application now seeks to do is to allege that the amount was actually paid in part settlement of claim 1 leaving an admitted balance of N$ 40 000.00 in respect of that claim. The respondent alleges that it was</w:t>
      </w:r>
      <w:r w:rsidR="00444E98">
        <w:rPr>
          <w:rFonts w:ascii="Arial" w:hAnsi="Arial" w:cs="Arial"/>
        </w:rPr>
        <w:t xml:space="preserve"> a part payment to</w:t>
      </w:r>
      <w:r w:rsidR="00A360F5">
        <w:rPr>
          <w:rFonts w:ascii="Arial" w:hAnsi="Arial" w:cs="Arial"/>
        </w:rPr>
        <w:t>wards</w:t>
      </w:r>
      <w:r w:rsidR="00444E98">
        <w:rPr>
          <w:rFonts w:ascii="Arial" w:hAnsi="Arial" w:cs="Arial"/>
        </w:rPr>
        <w:t xml:space="preserve"> claim 2. T</w:t>
      </w:r>
      <w:r w:rsidR="007A6F64">
        <w:rPr>
          <w:rFonts w:ascii="Arial" w:hAnsi="Arial" w:cs="Arial"/>
        </w:rPr>
        <w:t>he respondent argues</w:t>
      </w:r>
      <w:r w:rsidR="00804AF8">
        <w:rPr>
          <w:rFonts w:ascii="Arial" w:hAnsi="Arial" w:cs="Arial"/>
        </w:rPr>
        <w:t xml:space="preserve"> before me that what the applicant seeks to do is to withdraw an admission. The applicant a</w:t>
      </w:r>
      <w:r w:rsidR="00444E98">
        <w:rPr>
          <w:rFonts w:ascii="Arial" w:hAnsi="Arial" w:cs="Arial"/>
        </w:rPr>
        <w:t>grees with the respondent on that</w:t>
      </w:r>
      <w:r w:rsidR="00804AF8">
        <w:rPr>
          <w:rFonts w:ascii="Arial" w:hAnsi="Arial" w:cs="Arial"/>
        </w:rPr>
        <w:t xml:space="preserve"> score. I am far from persuaded that an admission will be withdrawn. I prefer in view of the conclusion I have reached, not to chase after yet another hare that will jump up in the process. I will simply assume for present purposes that the respondent is correct.</w:t>
      </w:r>
    </w:p>
    <w:p w:rsidR="00804AF8" w:rsidRDefault="00804AF8" w:rsidP="002D655F">
      <w:pPr>
        <w:pStyle w:val="BodyText"/>
        <w:tabs>
          <w:tab w:val="left" w:pos="0"/>
          <w:tab w:val="left" w:pos="720"/>
        </w:tabs>
        <w:spacing w:line="360" w:lineRule="auto"/>
        <w:jc w:val="both"/>
        <w:rPr>
          <w:rFonts w:ascii="Arial" w:hAnsi="Arial" w:cs="Arial"/>
        </w:rPr>
      </w:pPr>
    </w:p>
    <w:p w:rsidR="00804AF8" w:rsidRDefault="00804AF8" w:rsidP="002D655F">
      <w:pPr>
        <w:pStyle w:val="BodyText"/>
        <w:tabs>
          <w:tab w:val="left" w:pos="0"/>
          <w:tab w:val="left" w:pos="720"/>
        </w:tabs>
        <w:spacing w:line="360" w:lineRule="auto"/>
        <w:jc w:val="both"/>
        <w:rPr>
          <w:rFonts w:ascii="Arial" w:hAnsi="Arial" w:cs="Arial"/>
        </w:rPr>
      </w:pPr>
      <w:r>
        <w:rPr>
          <w:rFonts w:ascii="Arial" w:hAnsi="Arial" w:cs="Arial"/>
        </w:rPr>
        <w:t>[10]</w:t>
      </w:r>
      <w:r>
        <w:rPr>
          <w:rFonts w:ascii="Arial" w:hAnsi="Arial" w:cs="Arial"/>
        </w:rPr>
        <w:tab/>
        <w:t xml:space="preserve">Mr </w:t>
      </w:r>
      <w:proofErr w:type="spellStart"/>
      <w:r>
        <w:rPr>
          <w:rFonts w:ascii="Arial" w:hAnsi="Arial" w:cs="Arial"/>
        </w:rPr>
        <w:t>Vaatz</w:t>
      </w:r>
      <w:proofErr w:type="spellEnd"/>
      <w:r>
        <w:rPr>
          <w:rFonts w:ascii="Arial" w:hAnsi="Arial" w:cs="Arial"/>
        </w:rPr>
        <w:t xml:space="preserve"> who represents the applicant explains by way of an affidavit filed that he had simply and unfortunately perhaps misunderstood the instruction</w:t>
      </w:r>
      <w:r w:rsidR="00A360F5">
        <w:rPr>
          <w:rFonts w:ascii="Arial" w:hAnsi="Arial" w:cs="Arial"/>
        </w:rPr>
        <w:t>s</w:t>
      </w:r>
      <w:r>
        <w:rPr>
          <w:rFonts w:ascii="Arial" w:hAnsi="Arial" w:cs="Arial"/>
        </w:rPr>
        <w:t xml:space="preserve"> he received from the respondent regarding the true purpose of the paymen</w:t>
      </w:r>
      <w:r w:rsidR="00444E98">
        <w:rPr>
          <w:rFonts w:ascii="Arial" w:hAnsi="Arial" w:cs="Arial"/>
        </w:rPr>
        <w:t>t of N$ 20 000.00 and what it was</w:t>
      </w:r>
      <w:r>
        <w:rPr>
          <w:rFonts w:ascii="Arial" w:hAnsi="Arial" w:cs="Arial"/>
        </w:rPr>
        <w:t xml:space="preserve"> intended for. </w:t>
      </w:r>
    </w:p>
    <w:p w:rsidR="00804AF8" w:rsidRDefault="00804AF8" w:rsidP="002D655F">
      <w:pPr>
        <w:pStyle w:val="BodyText"/>
        <w:tabs>
          <w:tab w:val="left" w:pos="0"/>
          <w:tab w:val="left" w:pos="720"/>
        </w:tabs>
        <w:spacing w:line="360" w:lineRule="auto"/>
        <w:jc w:val="both"/>
        <w:rPr>
          <w:rFonts w:ascii="Arial" w:hAnsi="Arial" w:cs="Arial"/>
        </w:rPr>
      </w:pPr>
    </w:p>
    <w:p w:rsidR="00804AF8" w:rsidRDefault="00804AF8" w:rsidP="002D655F">
      <w:pPr>
        <w:pStyle w:val="BodyText"/>
        <w:tabs>
          <w:tab w:val="left" w:pos="0"/>
          <w:tab w:val="left" w:pos="720"/>
        </w:tabs>
        <w:spacing w:line="360" w:lineRule="auto"/>
        <w:jc w:val="both"/>
        <w:rPr>
          <w:rFonts w:ascii="Arial" w:hAnsi="Arial" w:cs="Arial"/>
        </w:rPr>
      </w:pPr>
      <w:r>
        <w:rPr>
          <w:rFonts w:ascii="Arial" w:hAnsi="Arial" w:cs="Arial"/>
        </w:rPr>
        <w:t>[11]</w:t>
      </w:r>
      <w:r>
        <w:rPr>
          <w:rFonts w:ascii="Arial" w:hAnsi="Arial" w:cs="Arial"/>
        </w:rPr>
        <w:tab/>
        <w:t xml:space="preserve">Ms </w:t>
      </w:r>
      <w:proofErr w:type="spellStart"/>
      <w:r>
        <w:rPr>
          <w:rFonts w:ascii="Arial" w:hAnsi="Arial" w:cs="Arial"/>
        </w:rPr>
        <w:t>Angula</w:t>
      </w:r>
      <w:proofErr w:type="spellEnd"/>
      <w:r>
        <w:rPr>
          <w:rFonts w:ascii="Arial" w:hAnsi="Arial" w:cs="Arial"/>
        </w:rPr>
        <w:t xml:space="preserve"> who represents the respondent appears to accept that as a fact and</w:t>
      </w:r>
      <w:r w:rsidR="00444E98">
        <w:rPr>
          <w:rFonts w:ascii="Arial" w:hAnsi="Arial" w:cs="Arial"/>
        </w:rPr>
        <w:t xml:space="preserve"> </w:t>
      </w:r>
      <w:r w:rsidR="00C01425">
        <w:rPr>
          <w:rFonts w:ascii="Arial" w:hAnsi="Arial" w:cs="Arial"/>
        </w:rPr>
        <w:t>I will</w:t>
      </w:r>
      <w:r>
        <w:rPr>
          <w:rFonts w:ascii="Arial" w:hAnsi="Arial" w:cs="Arial"/>
        </w:rPr>
        <w:t xml:space="preserve"> do likewise.</w:t>
      </w:r>
    </w:p>
    <w:p w:rsidR="00804AF8" w:rsidRDefault="00804AF8" w:rsidP="002D655F">
      <w:pPr>
        <w:pStyle w:val="BodyText"/>
        <w:tabs>
          <w:tab w:val="left" w:pos="0"/>
          <w:tab w:val="left" w:pos="720"/>
        </w:tabs>
        <w:spacing w:line="360" w:lineRule="auto"/>
        <w:jc w:val="both"/>
        <w:rPr>
          <w:rFonts w:ascii="Arial" w:hAnsi="Arial" w:cs="Arial"/>
        </w:rPr>
      </w:pPr>
    </w:p>
    <w:p w:rsidR="00804AF8" w:rsidRDefault="00804AF8" w:rsidP="002D655F">
      <w:pPr>
        <w:pStyle w:val="BodyText"/>
        <w:tabs>
          <w:tab w:val="left" w:pos="0"/>
          <w:tab w:val="left" w:pos="720"/>
        </w:tabs>
        <w:spacing w:line="360" w:lineRule="auto"/>
        <w:jc w:val="both"/>
        <w:rPr>
          <w:rFonts w:ascii="Arial" w:hAnsi="Arial" w:cs="Arial"/>
        </w:rPr>
      </w:pPr>
      <w:r>
        <w:rPr>
          <w:rFonts w:ascii="Arial" w:hAnsi="Arial" w:cs="Arial"/>
        </w:rPr>
        <w:t>[12]</w:t>
      </w:r>
      <w:r>
        <w:rPr>
          <w:rFonts w:ascii="Arial" w:hAnsi="Arial" w:cs="Arial"/>
        </w:rPr>
        <w:tab/>
        <w:t xml:space="preserve"> The respondent claims however that she will suffer prejud</w:t>
      </w:r>
      <w:r w:rsidR="00444E98">
        <w:rPr>
          <w:rFonts w:ascii="Arial" w:hAnsi="Arial" w:cs="Arial"/>
        </w:rPr>
        <w:t>ice if the amendment is allowed, i</w:t>
      </w:r>
      <w:r>
        <w:rPr>
          <w:rFonts w:ascii="Arial" w:hAnsi="Arial" w:cs="Arial"/>
        </w:rPr>
        <w:t>nsofar as it may impact on the plea of prescription.</w:t>
      </w:r>
    </w:p>
    <w:p w:rsidR="00804AF8" w:rsidRDefault="00804AF8" w:rsidP="002D655F">
      <w:pPr>
        <w:pStyle w:val="BodyText"/>
        <w:tabs>
          <w:tab w:val="left" w:pos="0"/>
          <w:tab w:val="left" w:pos="720"/>
        </w:tabs>
        <w:spacing w:line="360" w:lineRule="auto"/>
        <w:jc w:val="both"/>
        <w:rPr>
          <w:rFonts w:ascii="Arial" w:hAnsi="Arial" w:cs="Arial"/>
        </w:rPr>
      </w:pPr>
    </w:p>
    <w:p w:rsidR="00804AF8" w:rsidRDefault="00804AF8" w:rsidP="002D655F">
      <w:pPr>
        <w:pStyle w:val="BodyText"/>
        <w:tabs>
          <w:tab w:val="left" w:pos="0"/>
          <w:tab w:val="left" w:pos="720"/>
        </w:tabs>
        <w:spacing w:line="360" w:lineRule="auto"/>
        <w:jc w:val="both"/>
        <w:rPr>
          <w:rFonts w:ascii="Arial" w:hAnsi="Arial" w:cs="Arial"/>
        </w:rPr>
      </w:pPr>
      <w:r>
        <w:rPr>
          <w:rFonts w:ascii="Arial" w:hAnsi="Arial" w:cs="Arial"/>
        </w:rPr>
        <w:t>[13]</w:t>
      </w:r>
      <w:r>
        <w:rPr>
          <w:rFonts w:ascii="Arial" w:hAnsi="Arial" w:cs="Arial"/>
        </w:rPr>
        <w:tab/>
        <w:t xml:space="preserve">I do not understand why that should be the case. If the issue of the correct allocation of the payment </w:t>
      </w:r>
      <w:r w:rsidR="00627C49">
        <w:rPr>
          <w:rFonts w:ascii="Arial" w:hAnsi="Arial" w:cs="Arial"/>
        </w:rPr>
        <w:t>of N$ 20 000.00 is raised it falls to be decided by the trial judge. Depending on how the issue is resolved it may or may not impact on the plea of prescription</w:t>
      </w:r>
      <w:r w:rsidR="00444E98">
        <w:rPr>
          <w:rFonts w:ascii="Arial" w:hAnsi="Arial" w:cs="Arial"/>
          <w:b/>
        </w:rPr>
        <w:t xml:space="preserve"> </w:t>
      </w:r>
      <w:r w:rsidR="00444E98">
        <w:rPr>
          <w:rFonts w:ascii="Arial" w:hAnsi="Arial" w:cs="Arial"/>
        </w:rPr>
        <w:t>ultimately</w:t>
      </w:r>
      <w:r w:rsidR="00627C49">
        <w:rPr>
          <w:rFonts w:ascii="Arial" w:hAnsi="Arial" w:cs="Arial"/>
        </w:rPr>
        <w:t xml:space="preserve">.  </w:t>
      </w:r>
    </w:p>
    <w:p w:rsidR="00627C49" w:rsidRDefault="00627C49" w:rsidP="002D655F">
      <w:pPr>
        <w:pStyle w:val="BodyText"/>
        <w:tabs>
          <w:tab w:val="left" w:pos="0"/>
          <w:tab w:val="left" w:pos="720"/>
        </w:tabs>
        <w:spacing w:line="360" w:lineRule="auto"/>
        <w:jc w:val="both"/>
        <w:rPr>
          <w:rFonts w:ascii="Arial" w:hAnsi="Arial" w:cs="Arial"/>
        </w:rPr>
      </w:pPr>
      <w:r>
        <w:rPr>
          <w:rFonts w:ascii="Arial" w:hAnsi="Arial" w:cs="Arial"/>
        </w:rPr>
        <w:t>[14]</w:t>
      </w:r>
      <w:r>
        <w:rPr>
          <w:rFonts w:ascii="Arial" w:hAnsi="Arial" w:cs="Arial"/>
        </w:rPr>
        <w:tab/>
      </w:r>
      <w:proofErr w:type="gramStart"/>
      <w:r>
        <w:rPr>
          <w:rFonts w:ascii="Arial" w:hAnsi="Arial" w:cs="Arial"/>
        </w:rPr>
        <w:t>That</w:t>
      </w:r>
      <w:proofErr w:type="gramEnd"/>
      <w:r>
        <w:rPr>
          <w:rFonts w:ascii="Arial" w:hAnsi="Arial" w:cs="Arial"/>
        </w:rPr>
        <w:t xml:space="preserve"> is however a far </w:t>
      </w:r>
      <w:r w:rsidR="00444E98">
        <w:rPr>
          <w:rFonts w:ascii="Arial" w:hAnsi="Arial" w:cs="Arial"/>
        </w:rPr>
        <w:t>cr</w:t>
      </w:r>
      <w:r>
        <w:rPr>
          <w:rFonts w:ascii="Arial" w:hAnsi="Arial" w:cs="Arial"/>
        </w:rPr>
        <w:t xml:space="preserve">y from saying that there is prejudice at this stage. Both </w:t>
      </w:r>
      <w:r w:rsidR="00444E98">
        <w:rPr>
          <w:rFonts w:ascii="Arial" w:hAnsi="Arial" w:cs="Arial"/>
        </w:rPr>
        <w:t>parties have already set out their</w:t>
      </w:r>
      <w:r>
        <w:rPr>
          <w:rFonts w:ascii="Arial" w:hAnsi="Arial" w:cs="Arial"/>
        </w:rPr>
        <w:t xml:space="preserve"> stalls on this issue. I remind myself that the applicant stance is that the payment reduces claim 1 by the amount. </w:t>
      </w:r>
    </w:p>
    <w:p w:rsidR="00627C49" w:rsidRDefault="00627C49" w:rsidP="002D655F">
      <w:pPr>
        <w:pStyle w:val="BodyText"/>
        <w:tabs>
          <w:tab w:val="left" w:pos="0"/>
          <w:tab w:val="left" w:pos="720"/>
        </w:tabs>
        <w:spacing w:line="360" w:lineRule="auto"/>
        <w:jc w:val="both"/>
        <w:rPr>
          <w:rFonts w:ascii="Arial" w:hAnsi="Arial" w:cs="Arial"/>
        </w:rPr>
      </w:pPr>
    </w:p>
    <w:p w:rsidR="00627C49" w:rsidRDefault="00627C49" w:rsidP="002D655F">
      <w:pPr>
        <w:pStyle w:val="BodyText"/>
        <w:tabs>
          <w:tab w:val="left" w:pos="0"/>
          <w:tab w:val="left" w:pos="720"/>
        </w:tabs>
        <w:spacing w:line="360" w:lineRule="auto"/>
        <w:jc w:val="both"/>
        <w:rPr>
          <w:rFonts w:ascii="Arial" w:hAnsi="Arial" w:cs="Arial"/>
        </w:rPr>
      </w:pPr>
      <w:r>
        <w:rPr>
          <w:rFonts w:ascii="Arial" w:hAnsi="Arial" w:cs="Arial"/>
        </w:rPr>
        <w:t xml:space="preserve">[15] </w:t>
      </w:r>
      <w:r>
        <w:rPr>
          <w:rFonts w:ascii="Arial" w:hAnsi="Arial" w:cs="Arial"/>
        </w:rPr>
        <w:tab/>
        <w:t xml:space="preserve">The respondent stance is that it reduces claim 2 by the same amount and interrupts prescription. Given all this the trial court’s decision will </w:t>
      </w:r>
      <w:proofErr w:type="spellStart"/>
      <w:r>
        <w:rPr>
          <w:rFonts w:ascii="Arial" w:hAnsi="Arial" w:cs="Arial"/>
        </w:rPr>
        <w:t>cadit</w:t>
      </w:r>
      <w:proofErr w:type="spellEnd"/>
      <w:r>
        <w:rPr>
          <w:rFonts w:ascii="Arial" w:hAnsi="Arial" w:cs="Arial"/>
        </w:rPr>
        <w:t xml:space="preserve"> </w:t>
      </w:r>
      <w:proofErr w:type="spellStart"/>
      <w:r>
        <w:rPr>
          <w:rFonts w:ascii="Arial" w:hAnsi="Arial" w:cs="Arial"/>
        </w:rPr>
        <w:t>quaestio</w:t>
      </w:r>
      <w:proofErr w:type="spellEnd"/>
      <w:r w:rsidR="00A360F5">
        <w:rPr>
          <w:rFonts w:ascii="Arial" w:hAnsi="Arial" w:cs="Arial"/>
        </w:rPr>
        <w:t xml:space="preserve"> for </w:t>
      </w:r>
      <w:proofErr w:type="gramStart"/>
      <w:r w:rsidR="00A360F5">
        <w:rPr>
          <w:rFonts w:ascii="Arial" w:hAnsi="Arial" w:cs="Arial"/>
        </w:rPr>
        <w:t>the loses</w:t>
      </w:r>
      <w:proofErr w:type="gramEnd"/>
      <w:r>
        <w:rPr>
          <w:rFonts w:ascii="Arial" w:hAnsi="Arial" w:cs="Arial"/>
        </w:rPr>
        <w:t>.</w:t>
      </w:r>
    </w:p>
    <w:p w:rsidR="00627C49" w:rsidRDefault="00627C49" w:rsidP="002D655F">
      <w:pPr>
        <w:pStyle w:val="BodyText"/>
        <w:tabs>
          <w:tab w:val="left" w:pos="0"/>
          <w:tab w:val="left" w:pos="720"/>
        </w:tabs>
        <w:spacing w:line="360" w:lineRule="auto"/>
        <w:jc w:val="both"/>
        <w:rPr>
          <w:rFonts w:ascii="Arial" w:hAnsi="Arial" w:cs="Arial"/>
        </w:rPr>
      </w:pPr>
    </w:p>
    <w:p w:rsidR="00627C49" w:rsidRDefault="00627C49" w:rsidP="002D655F">
      <w:pPr>
        <w:pStyle w:val="BodyText"/>
        <w:tabs>
          <w:tab w:val="left" w:pos="0"/>
          <w:tab w:val="left" w:pos="720"/>
        </w:tabs>
        <w:spacing w:line="360" w:lineRule="auto"/>
        <w:jc w:val="both"/>
        <w:rPr>
          <w:rFonts w:ascii="Arial" w:hAnsi="Arial" w:cs="Arial"/>
        </w:rPr>
      </w:pPr>
      <w:r>
        <w:rPr>
          <w:rFonts w:ascii="Arial" w:hAnsi="Arial" w:cs="Arial"/>
        </w:rPr>
        <w:t>[16]</w:t>
      </w:r>
      <w:r>
        <w:rPr>
          <w:rFonts w:ascii="Arial" w:hAnsi="Arial" w:cs="Arial"/>
        </w:rPr>
        <w:tab/>
      </w:r>
      <w:r w:rsidR="00C01425">
        <w:rPr>
          <w:rFonts w:ascii="Arial" w:hAnsi="Arial" w:cs="Arial"/>
        </w:rPr>
        <w:t>In</w:t>
      </w:r>
      <w:r>
        <w:rPr>
          <w:rFonts w:ascii="Arial" w:hAnsi="Arial" w:cs="Arial"/>
        </w:rPr>
        <w:t xml:space="preserve"> my view the issue for what it is worth at the end of the day should be raised and I am inclined to allow that to happen. Regrettably to simply allow the application in the form in which it presently stands will not signal the end of the applicant’s woes.</w:t>
      </w:r>
    </w:p>
    <w:p w:rsidR="00627C49" w:rsidRDefault="00627C49" w:rsidP="002D655F">
      <w:pPr>
        <w:pStyle w:val="BodyText"/>
        <w:tabs>
          <w:tab w:val="left" w:pos="0"/>
          <w:tab w:val="left" w:pos="720"/>
        </w:tabs>
        <w:spacing w:line="360" w:lineRule="auto"/>
        <w:jc w:val="both"/>
        <w:rPr>
          <w:rFonts w:ascii="Arial" w:hAnsi="Arial" w:cs="Arial"/>
        </w:rPr>
      </w:pPr>
    </w:p>
    <w:p w:rsidR="00627C49" w:rsidRDefault="00627C49" w:rsidP="002D655F">
      <w:pPr>
        <w:pStyle w:val="BodyText"/>
        <w:tabs>
          <w:tab w:val="left" w:pos="0"/>
          <w:tab w:val="left" w:pos="720"/>
        </w:tabs>
        <w:spacing w:line="360" w:lineRule="auto"/>
        <w:jc w:val="both"/>
        <w:rPr>
          <w:rFonts w:ascii="Arial" w:hAnsi="Arial" w:cs="Arial"/>
        </w:rPr>
      </w:pPr>
      <w:r>
        <w:rPr>
          <w:rFonts w:ascii="Arial" w:hAnsi="Arial" w:cs="Arial"/>
        </w:rPr>
        <w:t>[</w:t>
      </w:r>
      <w:r w:rsidR="00444E98">
        <w:rPr>
          <w:rFonts w:ascii="Arial" w:hAnsi="Arial" w:cs="Arial"/>
        </w:rPr>
        <w:t>17]</w:t>
      </w:r>
      <w:r w:rsidR="00444E98">
        <w:rPr>
          <w:rFonts w:ascii="Arial" w:hAnsi="Arial" w:cs="Arial"/>
        </w:rPr>
        <w:tab/>
        <w:t>By virtue of some considerable</w:t>
      </w:r>
      <w:r>
        <w:rPr>
          <w:rFonts w:ascii="Arial" w:hAnsi="Arial" w:cs="Arial"/>
        </w:rPr>
        <w:t xml:space="preserve"> degree of carelessness in the preparation of the papers t</w:t>
      </w:r>
      <w:r w:rsidR="00444E98">
        <w:rPr>
          <w:rFonts w:ascii="Arial" w:hAnsi="Arial" w:cs="Arial"/>
        </w:rPr>
        <w:t>w</w:t>
      </w:r>
      <w:r>
        <w:rPr>
          <w:rFonts w:ascii="Arial" w:hAnsi="Arial" w:cs="Arial"/>
        </w:rPr>
        <w:t>o issues remain</w:t>
      </w:r>
      <w:r w:rsidR="00444E98">
        <w:rPr>
          <w:rFonts w:ascii="Arial" w:hAnsi="Arial" w:cs="Arial"/>
        </w:rPr>
        <w:t>.</w:t>
      </w:r>
      <w:r>
        <w:rPr>
          <w:rFonts w:ascii="Arial" w:hAnsi="Arial" w:cs="Arial"/>
        </w:rPr>
        <w:t xml:space="preserve"> </w:t>
      </w:r>
      <w:r w:rsidR="00444E98">
        <w:rPr>
          <w:rFonts w:ascii="Arial" w:hAnsi="Arial" w:cs="Arial"/>
        </w:rPr>
        <w:t>T</w:t>
      </w:r>
      <w:r>
        <w:rPr>
          <w:rFonts w:ascii="Arial" w:hAnsi="Arial" w:cs="Arial"/>
        </w:rPr>
        <w:t>hey are the following:</w:t>
      </w:r>
    </w:p>
    <w:p w:rsidR="00627C49" w:rsidRDefault="00627C49" w:rsidP="002D655F">
      <w:pPr>
        <w:pStyle w:val="BodyText"/>
        <w:tabs>
          <w:tab w:val="left" w:pos="0"/>
          <w:tab w:val="left" w:pos="720"/>
        </w:tabs>
        <w:spacing w:line="360" w:lineRule="auto"/>
        <w:jc w:val="both"/>
        <w:rPr>
          <w:rFonts w:ascii="Arial" w:hAnsi="Arial" w:cs="Arial"/>
        </w:rPr>
      </w:pPr>
    </w:p>
    <w:p w:rsidR="00627C49" w:rsidRDefault="00627C49" w:rsidP="00627C49">
      <w:pPr>
        <w:pStyle w:val="BodyText"/>
        <w:numPr>
          <w:ilvl w:val="0"/>
          <w:numId w:val="5"/>
        </w:numPr>
        <w:tabs>
          <w:tab w:val="left" w:pos="0"/>
          <w:tab w:val="left" w:pos="720"/>
        </w:tabs>
        <w:spacing w:line="360" w:lineRule="auto"/>
        <w:jc w:val="both"/>
        <w:rPr>
          <w:rFonts w:ascii="Arial" w:hAnsi="Arial" w:cs="Arial"/>
        </w:rPr>
      </w:pPr>
      <w:r>
        <w:rPr>
          <w:rFonts w:ascii="Arial" w:hAnsi="Arial" w:cs="Arial"/>
        </w:rPr>
        <w:t>The condonation of the late filing of the application; and</w:t>
      </w:r>
    </w:p>
    <w:p w:rsidR="00627C49" w:rsidRDefault="00627C49" w:rsidP="00627C49">
      <w:pPr>
        <w:pStyle w:val="BodyText"/>
        <w:numPr>
          <w:ilvl w:val="0"/>
          <w:numId w:val="5"/>
        </w:numPr>
        <w:tabs>
          <w:tab w:val="left" w:pos="0"/>
          <w:tab w:val="left" w:pos="720"/>
        </w:tabs>
        <w:spacing w:line="360" w:lineRule="auto"/>
        <w:jc w:val="both"/>
        <w:rPr>
          <w:rFonts w:ascii="Arial" w:hAnsi="Arial" w:cs="Arial"/>
        </w:rPr>
      </w:pPr>
      <w:r>
        <w:rPr>
          <w:rFonts w:ascii="Arial" w:hAnsi="Arial" w:cs="Arial"/>
        </w:rPr>
        <w:t xml:space="preserve">The amendment of the admission in the last sentence in the plea which should be amended, if the application is to be granted </w:t>
      </w:r>
      <w:r w:rsidR="00191D3E">
        <w:rPr>
          <w:rFonts w:ascii="Arial" w:hAnsi="Arial" w:cs="Arial"/>
        </w:rPr>
        <w:t>by substituting the admission of an indebtedness in the amount of N$ 60 000.00 with an amount on N$ 40 000.00.</w:t>
      </w:r>
    </w:p>
    <w:p w:rsidR="00191D3E" w:rsidRDefault="00191D3E" w:rsidP="00191D3E">
      <w:pPr>
        <w:pStyle w:val="BodyText"/>
        <w:tabs>
          <w:tab w:val="left" w:pos="0"/>
          <w:tab w:val="left" w:pos="720"/>
        </w:tabs>
        <w:spacing w:line="360" w:lineRule="auto"/>
        <w:jc w:val="both"/>
        <w:rPr>
          <w:rFonts w:ascii="Arial" w:hAnsi="Arial" w:cs="Arial"/>
        </w:rPr>
      </w:pPr>
    </w:p>
    <w:p w:rsidR="00191D3E" w:rsidRDefault="00191D3E" w:rsidP="00191D3E">
      <w:pPr>
        <w:pStyle w:val="BodyText"/>
        <w:tabs>
          <w:tab w:val="left" w:pos="0"/>
          <w:tab w:val="left" w:pos="720"/>
        </w:tabs>
        <w:spacing w:line="360" w:lineRule="auto"/>
        <w:jc w:val="both"/>
        <w:rPr>
          <w:rFonts w:ascii="Arial" w:hAnsi="Arial" w:cs="Arial"/>
        </w:rPr>
      </w:pPr>
      <w:r>
        <w:rPr>
          <w:rFonts w:ascii="Arial" w:hAnsi="Arial" w:cs="Arial"/>
        </w:rPr>
        <w:t>[18]</w:t>
      </w:r>
      <w:r>
        <w:rPr>
          <w:rFonts w:ascii="Arial" w:hAnsi="Arial" w:cs="Arial"/>
        </w:rPr>
        <w:tab/>
        <w:t xml:space="preserve">Neither of these form part of the application and Mr </w:t>
      </w:r>
      <w:proofErr w:type="spellStart"/>
      <w:r>
        <w:rPr>
          <w:rFonts w:ascii="Arial" w:hAnsi="Arial" w:cs="Arial"/>
        </w:rPr>
        <w:t>Vaatz</w:t>
      </w:r>
      <w:proofErr w:type="spellEnd"/>
      <w:r>
        <w:rPr>
          <w:rFonts w:ascii="Arial" w:hAnsi="Arial" w:cs="Arial"/>
        </w:rPr>
        <w:t xml:space="preserve"> sought to move those by way of an application from the bar which is unsatisfactory in itself and not in compliance with the Rules of this Court.</w:t>
      </w:r>
    </w:p>
    <w:p w:rsidR="00191D3E" w:rsidRDefault="00191D3E" w:rsidP="00191D3E">
      <w:pPr>
        <w:pStyle w:val="BodyText"/>
        <w:tabs>
          <w:tab w:val="left" w:pos="0"/>
          <w:tab w:val="left" w:pos="720"/>
        </w:tabs>
        <w:spacing w:line="360" w:lineRule="auto"/>
        <w:jc w:val="both"/>
        <w:rPr>
          <w:rFonts w:ascii="Arial" w:hAnsi="Arial" w:cs="Arial"/>
        </w:rPr>
      </w:pPr>
    </w:p>
    <w:p w:rsidR="00191D3E" w:rsidRDefault="00191D3E" w:rsidP="00191D3E">
      <w:pPr>
        <w:pStyle w:val="BodyText"/>
        <w:tabs>
          <w:tab w:val="left" w:pos="0"/>
          <w:tab w:val="left" w:pos="720"/>
        </w:tabs>
        <w:spacing w:line="360" w:lineRule="auto"/>
        <w:jc w:val="both"/>
        <w:rPr>
          <w:rFonts w:ascii="Arial" w:hAnsi="Arial" w:cs="Arial"/>
        </w:rPr>
      </w:pPr>
      <w:r>
        <w:rPr>
          <w:rFonts w:ascii="Arial" w:hAnsi="Arial" w:cs="Arial"/>
        </w:rPr>
        <w:t>[19]</w:t>
      </w:r>
      <w:r>
        <w:rPr>
          <w:rFonts w:ascii="Arial" w:hAnsi="Arial" w:cs="Arial"/>
        </w:rPr>
        <w:tab/>
        <w:t xml:space="preserve">I have the option to </w:t>
      </w:r>
      <w:r w:rsidR="00627C7F">
        <w:rPr>
          <w:rFonts w:ascii="Arial" w:hAnsi="Arial" w:cs="Arial"/>
        </w:rPr>
        <w:t xml:space="preserve">be either </w:t>
      </w:r>
      <w:r>
        <w:rPr>
          <w:rFonts w:ascii="Arial" w:hAnsi="Arial" w:cs="Arial"/>
        </w:rPr>
        <w:t>dogmatic or pragmatic in my approach. I choose the latter option, if for no other reason than to give effect to the overriding principles of the Rules which are to determine the real issues between the parties as expeditiously as possible.</w:t>
      </w:r>
    </w:p>
    <w:p w:rsidR="00191D3E" w:rsidRDefault="00191D3E" w:rsidP="00191D3E">
      <w:pPr>
        <w:pStyle w:val="BodyText"/>
        <w:tabs>
          <w:tab w:val="left" w:pos="0"/>
          <w:tab w:val="left" w:pos="720"/>
        </w:tabs>
        <w:spacing w:line="360" w:lineRule="auto"/>
        <w:jc w:val="both"/>
        <w:rPr>
          <w:rFonts w:ascii="Arial" w:hAnsi="Arial" w:cs="Arial"/>
        </w:rPr>
      </w:pPr>
    </w:p>
    <w:p w:rsidR="00191D3E" w:rsidRDefault="00191D3E" w:rsidP="00191D3E">
      <w:pPr>
        <w:pStyle w:val="BodyText"/>
        <w:tabs>
          <w:tab w:val="left" w:pos="0"/>
          <w:tab w:val="left" w:pos="720"/>
        </w:tabs>
        <w:spacing w:line="360" w:lineRule="auto"/>
        <w:jc w:val="both"/>
        <w:rPr>
          <w:rFonts w:ascii="Arial" w:hAnsi="Arial" w:cs="Arial"/>
        </w:rPr>
      </w:pPr>
      <w:r>
        <w:rPr>
          <w:rFonts w:ascii="Arial" w:hAnsi="Arial" w:cs="Arial"/>
        </w:rPr>
        <w:t>[20]</w:t>
      </w:r>
      <w:r>
        <w:rPr>
          <w:rFonts w:ascii="Arial" w:hAnsi="Arial" w:cs="Arial"/>
        </w:rPr>
        <w:tab/>
        <w:t>As matters stand at present the finalisation of this relatively simple case has been delayed for over a year because of the fiddling with the pleadings on the part of the legal practitioner of the applicant and which at the end of the day serves nobody’s interest.</w:t>
      </w:r>
    </w:p>
    <w:p w:rsidR="00191D3E" w:rsidRDefault="00191D3E" w:rsidP="00191D3E">
      <w:pPr>
        <w:pStyle w:val="BodyText"/>
        <w:tabs>
          <w:tab w:val="left" w:pos="0"/>
          <w:tab w:val="left" w:pos="720"/>
        </w:tabs>
        <w:spacing w:line="360" w:lineRule="auto"/>
        <w:jc w:val="both"/>
        <w:rPr>
          <w:rFonts w:ascii="Arial" w:hAnsi="Arial" w:cs="Arial"/>
        </w:rPr>
      </w:pPr>
    </w:p>
    <w:p w:rsidR="00191D3E" w:rsidRDefault="00191D3E" w:rsidP="00191D3E">
      <w:pPr>
        <w:pStyle w:val="BodyText"/>
        <w:tabs>
          <w:tab w:val="left" w:pos="0"/>
          <w:tab w:val="left" w:pos="720"/>
        </w:tabs>
        <w:spacing w:line="360" w:lineRule="auto"/>
        <w:jc w:val="both"/>
        <w:rPr>
          <w:rFonts w:ascii="Arial" w:hAnsi="Arial" w:cs="Arial"/>
        </w:rPr>
      </w:pPr>
      <w:r>
        <w:rPr>
          <w:rFonts w:ascii="Arial" w:hAnsi="Arial" w:cs="Arial"/>
        </w:rPr>
        <w:t>[21]</w:t>
      </w:r>
      <w:r>
        <w:rPr>
          <w:rFonts w:ascii="Arial" w:hAnsi="Arial" w:cs="Arial"/>
        </w:rPr>
        <w:tab/>
        <w:t xml:space="preserve">I mention in passing that in moving the application for condonation from the bar </w:t>
      </w:r>
      <w:r w:rsidR="00627C7F">
        <w:rPr>
          <w:rFonts w:ascii="Arial" w:hAnsi="Arial" w:cs="Arial"/>
        </w:rPr>
        <w:t>M</w:t>
      </w:r>
      <w:r>
        <w:rPr>
          <w:rFonts w:ascii="Arial" w:hAnsi="Arial" w:cs="Arial"/>
        </w:rPr>
        <w:t xml:space="preserve">r </w:t>
      </w:r>
      <w:proofErr w:type="spellStart"/>
      <w:r>
        <w:rPr>
          <w:rFonts w:ascii="Arial" w:hAnsi="Arial" w:cs="Arial"/>
        </w:rPr>
        <w:t>Vaatz</w:t>
      </w:r>
      <w:proofErr w:type="spellEnd"/>
      <w:r>
        <w:rPr>
          <w:rFonts w:ascii="Arial" w:hAnsi="Arial" w:cs="Arial"/>
        </w:rPr>
        <w:t xml:space="preserve"> sought to impress upon me that the application was filed only six days later than it was </w:t>
      </w:r>
      <w:proofErr w:type="spellStart"/>
      <w:r>
        <w:rPr>
          <w:rFonts w:ascii="Arial" w:hAnsi="Arial" w:cs="Arial"/>
        </w:rPr>
        <w:t>suppose to</w:t>
      </w:r>
      <w:proofErr w:type="spellEnd"/>
      <w:r>
        <w:rPr>
          <w:rFonts w:ascii="Arial" w:hAnsi="Arial" w:cs="Arial"/>
        </w:rPr>
        <w:t xml:space="preserve"> be filed, a</w:t>
      </w:r>
      <w:r w:rsidR="00A360F5">
        <w:rPr>
          <w:rFonts w:ascii="Arial" w:hAnsi="Arial" w:cs="Arial"/>
        </w:rPr>
        <w:t>s if that in itself was the ca</w:t>
      </w:r>
      <w:r w:rsidR="00627C7F">
        <w:rPr>
          <w:rFonts w:ascii="Arial" w:hAnsi="Arial" w:cs="Arial"/>
        </w:rPr>
        <w:t>r</w:t>
      </w:r>
      <w:r>
        <w:rPr>
          <w:rFonts w:ascii="Arial" w:hAnsi="Arial" w:cs="Arial"/>
        </w:rPr>
        <w:t>e to the problem.</w:t>
      </w:r>
    </w:p>
    <w:p w:rsidR="00191D3E" w:rsidRDefault="00191D3E" w:rsidP="00191D3E">
      <w:pPr>
        <w:pStyle w:val="BodyText"/>
        <w:tabs>
          <w:tab w:val="left" w:pos="0"/>
          <w:tab w:val="left" w:pos="720"/>
        </w:tabs>
        <w:spacing w:line="360" w:lineRule="auto"/>
        <w:jc w:val="both"/>
        <w:rPr>
          <w:rFonts w:ascii="Arial" w:hAnsi="Arial" w:cs="Arial"/>
        </w:rPr>
      </w:pPr>
    </w:p>
    <w:p w:rsidR="00191D3E" w:rsidRDefault="00191D3E" w:rsidP="00191D3E">
      <w:pPr>
        <w:pStyle w:val="BodyText"/>
        <w:tabs>
          <w:tab w:val="left" w:pos="0"/>
          <w:tab w:val="left" w:pos="720"/>
        </w:tabs>
        <w:spacing w:line="360" w:lineRule="auto"/>
        <w:jc w:val="both"/>
        <w:rPr>
          <w:rFonts w:ascii="Arial" w:hAnsi="Arial" w:cs="Arial"/>
        </w:rPr>
      </w:pPr>
      <w:r>
        <w:rPr>
          <w:rFonts w:ascii="Arial" w:hAnsi="Arial" w:cs="Arial"/>
        </w:rPr>
        <w:t>[22]</w:t>
      </w:r>
      <w:r>
        <w:rPr>
          <w:rFonts w:ascii="Arial" w:hAnsi="Arial" w:cs="Arial"/>
        </w:rPr>
        <w:tab/>
        <w:t>What all this means is that apart from the belated application for condonation the plea in its present form will have to be amended beyond what is prayed for by the applicant in the hope that somehow there is some finality as to what is in issue and what is not.</w:t>
      </w:r>
    </w:p>
    <w:p w:rsidR="00191D3E" w:rsidRDefault="00191D3E" w:rsidP="00191D3E">
      <w:pPr>
        <w:pStyle w:val="BodyText"/>
        <w:tabs>
          <w:tab w:val="left" w:pos="0"/>
          <w:tab w:val="left" w:pos="720"/>
        </w:tabs>
        <w:spacing w:line="360" w:lineRule="auto"/>
        <w:jc w:val="both"/>
        <w:rPr>
          <w:rFonts w:ascii="Arial" w:hAnsi="Arial" w:cs="Arial"/>
        </w:rPr>
      </w:pPr>
    </w:p>
    <w:p w:rsidR="00191D3E" w:rsidRDefault="00191D3E" w:rsidP="00191D3E">
      <w:pPr>
        <w:pStyle w:val="BodyText"/>
        <w:tabs>
          <w:tab w:val="left" w:pos="0"/>
          <w:tab w:val="left" w:pos="720"/>
        </w:tabs>
        <w:spacing w:line="360" w:lineRule="auto"/>
        <w:jc w:val="both"/>
        <w:rPr>
          <w:rFonts w:ascii="Arial" w:hAnsi="Arial" w:cs="Arial"/>
        </w:rPr>
      </w:pPr>
      <w:r>
        <w:rPr>
          <w:rFonts w:ascii="Arial" w:hAnsi="Arial" w:cs="Arial"/>
        </w:rPr>
        <w:t>[23]</w:t>
      </w:r>
      <w:r>
        <w:rPr>
          <w:rFonts w:ascii="Arial" w:hAnsi="Arial" w:cs="Arial"/>
        </w:rPr>
        <w:tab/>
        <w:t>I consequently</w:t>
      </w:r>
      <w:r w:rsidR="00A83F8A">
        <w:rPr>
          <w:rFonts w:ascii="Arial" w:hAnsi="Arial" w:cs="Arial"/>
        </w:rPr>
        <w:t xml:space="preserve"> mak</w:t>
      </w:r>
      <w:r>
        <w:rPr>
          <w:rFonts w:ascii="Arial" w:hAnsi="Arial" w:cs="Arial"/>
        </w:rPr>
        <w:t xml:space="preserve">e the following orders </w:t>
      </w:r>
      <w:r w:rsidR="00627C7F">
        <w:rPr>
          <w:rFonts w:ascii="Arial" w:hAnsi="Arial" w:cs="Arial"/>
        </w:rPr>
        <w:t>–</w:t>
      </w:r>
    </w:p>
    <w:p w:rsidR="00627C7F" w:rsidRDefault="00627C7F" w:rsidP="00191D3E">
      <w:pPr>
        <w:pStyle w:val="BodyText"/>
        <w:tabs>
          <w:tab w:val="left" w:pos="0"/>
          <w:tab w:val="left" w:pos="720"/>
        </w:tabs>
        <w:spacing w:line="360" w:lineRule="auto"/>
        <w:jc w:val="both"/>
        <w:rPr>
          <w:rFonts w:ascii="Arial" w:hAnsi="Arial" w:cs="Arial"/>
        </w:rPr>
      </w:pPr>
    </w:p>
    <w:p w:rsidR="00A83F8A" w:rsidRDefault="00A83F8A" w:rsidP="00627C7F">
      <w:pPr>
        <w:pStyle w:val="BodyText"/>
        <w:numPr>
          <w:ilvl w:val="0"/>
          <w:numId w:val="7"/>
        </w:numPr>
        <w:tabs>
          <w:tab w:val="left" w:pos="0"/>
          <w:tab w:val="left" w:pos="720"/>
        </w:tabs>
        <w:spacing w:line="360" w:lineRule="auto"/>
        <w:jc w:val="both"/>
        <w:rPr>
          <w:rFonts w:ascii="Arial" w:hAnsi="Arial" w:cs="Arial"/>
        </w:rPr>
      </w:pPr>
      <w:r>
        <w:rPr>
          <w:rFonts w:ascii="Arial" w:hAnsi="Arial" w:cs="Arial"/>
        </w:rPr>
        <w:t>The late filing of the application to amend the plea is condoned.</w:t>
      </w:r>
    </w:p>
    <w:p w:rsidR="00A83F8A" w:rsidRDefault="00A83F8A" w:rsidP="00627C7F">
      <w:pPr>
        <w:pStyle w:val="BodyText"/>
        <w:tabs>
          <w:tab w:val="left" w:pos="0"/>
          <w:tab w:val="left" w:pos="720"/>
        </w:tabs>
        <w:spacing w:line="360" w:lineRule="auto"/>
        <w:ind w:left="720"/>
        <w:jc w:val="both"/>
        <w:rPr>
          <w:rFonts w:ascii="Arial" w:hAnsi="Arial" w:cs="Arial"/>
        </w:rPr>
      </w:pPr>
    </w:p>
    <w:p w:rsidR="00A83F8A" w:rsidRDefault="00A83F8A" w:rsidP="00627C7F">
      <w:pPr>
        <w:pStyle w:val="BodyText"/>
        <w:numPr>
          <w:ilvl w:val="0"/>
          <w:numId w:val="7"/>
        </w:numPr>
        <w:tabs>
          <w:tab w:val="left" w:pos="0"/>
          <w:tab w:val="left" w:pos="720"/>
        </w:tabs>
        <w:spacing w:line="360" w:lineRule="auto"/>
        <w:jc w:val="both"/>
        <w:rPr>
          <w:rFonts w:ascii="Arial" w:hAnsi="Arial" w:cs="Arial"/>
        </w:rPr>
      </w:pPr>
      <w:r>
        <w:rPr>
          <w:rFonts w:ascii="Arial" w:hAnsi="Arial" w:cs="Arial"/>
        </w:rPr>
        <w:t xml:space="preserve">Paragraph 5 of the plea is amended in accordance with the relevant </w:t>
      </w:r>
      <w:r w:rsidR="00627C7F">
        <w:rPr>
          <w:rFonts w:ascii="Arial" w:hAnsi="Arial" w:cs="Arial"/>
        </w:rPr>
        <w:t>prayer in the Notice of Motion.</w:t>
      </w:r>
    </w:p>
    <w:p w:rsidR="00A83F8A" w:rsidRDefault="00A83F8A" w:rsidP="00627C7F">
      <w:pPr>
        <w:pStyle w:val="ListParagraph"/>
        <w:rPr>
          <w:rFonts w:ascii="Arial" w:hAnsi="Arial" w:cs="Arial"/>
        </w:rPr>
      </w:pPr>
    </w:p>
    <w:p w:rsidR="00A83F8A" w:rsidRDefault="00A83F8A" w:rsidP="00627C7F">
      <w:pPr>
        <w:pStyle w:val="BodyText"/>
        <w:numPr>
          <w:ilvl w:val="0"/>
          <w:numId w:val="7"/>
        </w:numPr>
        <w:tabs>
          <w:tab w:val="left" w:pos="0"/>
          <w:tab w:val="left" w:pos="720"/>
        </w:tabs>
        <w:spacing w:line="360" w:lineRule="auto"/>
        <w:jc w:val="both"/>
        <w:rPr>
          <w:rFonts w:ascii="Arial" w:hAnsi="Arial" w:cs="Arial"/>
        </w:rPr>
      </w:pPr>
      <w:r>
        <w:rPr>
          <w:rFonts w:ascii="Arial" w:hAnsi="Arial" w:cs="Arial"/>
        </w:rPr>
        <w:t>The last sentence of the plea is amended by the substituting the sum of                           N$ 60 000.00 with the sum of N$ 40 000.00.</w:t>
      </w:r>
    </w:p>
    <w:p w:rsidR="00A83F8A" w:rsidRDefault="00A83F8A" w:rsidP="00627C7F">
      <w:pPr>
        <w:pStyle w:val="ListParagraph"/>
        <w:rPr>
          <w:rFonts w:ascii="Arial" w:hAnsi="Arial" w:cs="Arial"/>
        </w:rPr>
      </w:pPr>
    </w:p>
    <w:p w:rsidR="00A83F8A" w:rsidRDefault="00A83F8A" w:rsidP="00627C7F">
      <w:pPr>
        <w:pStyle w:val="BodyText"/>
        <w:numPr>
          <w:ilvl w:val="0"/>
          <w:numId w:val="7"/>
        </w:numPr>
        <w:tabs>
          <w:tab w:val="left" w:pos="0"/>
          <w:tab w:val="left" w:pos="720"/>
        </w:tabs>
        <w:spacing w:line="360" w:lineRule="auto"/>
        <w:jc w:val="both"/>
        <w:rPr>
          <w:rFonts w:ascii="Arial" w:hAnsi="Arial" w:cs="Arial"/>
        </w:rPr>
      </w:pPr>
      <w:r>
        <w:rPr>
          <w:rFonts w:ascii="Arial" w:hAnsi="Arial" w:cs="Arial"/>
        </w:rPr>
        <w:t>The amended plea must be filed by not later than noon on 1 August 2017.</w:t>
      </w:r>
    </w:p>
    <w:p w:rsidR="00A83F8A" w:rsidRDefault="00A83F8A" w:rsidP="00627C7F">
      <w:pPr>
        <w:pStyle w:val="ListParagraph"/>
        <w:rPr>
          <w:rFonts w:ascii="Arial" w:hAnsi="Arial" w:cs="Arial"/>
        </w:rPr>
      </w:pPr>
    </w:p>
    <w:p w:rsidR="00A83F8A" w:rsidRDefault="00A83F8A" w:rsidP="00627C7F">
      <w:pPr>
        <w:pStyle w:val="BodyText"/>
        <w:numPr>
          <w:ilvl w:val="0"/>
          <w:numId w:val="7"/>
        </w:numPr>
        <w:tabs>
          <w:tab w:val="left" w:pos="0"/>
          <w:tab w:val="left" w:pos="720"/>
        </w:tabs>
        <w:spacing w:line="360" w:lineRule="auto"/>
        <w:jc w:val="both"/>
        <w:rPr>
          <w:rFonts w:ascii="Arial" w:hAnsi="Arial" w:cs="Arial"/>
        </w:rPr>
      </w:pPr>
      <w:r>
        <w:rPr>
          <w:rFonts w:ascii="Arial" w:hAnsi="Arial" w:cs="Arial"/>
        </w:rPr>
        <w:t>A replication, if any, must be filed by no later than noon on 7 August 2017.</w:t>
      </w:r>
    </w:p>
    <w:p w:rsidR="00A83F8A" w:rsidRDefault="00A83F8A" w:rsidP="00627C7F">
      <w:pPr>
        <w:pStyle w:val="ListParagraph"/>
        <w:rPr>
          <w:rFonts w:ascii="Arial" w:hAnsi="Arial" w:cs="Arial"/>
        </w:rPr>
      </w:pPr>
    </w:p>
    <w:p w:rsidR="00A83F8A" w:rsidRDefault="00A83F8A" w:rsidP="00627C7F">
      <w:pPr>
        <w:pStyle w:val="BodyText"/>
        <w:numPr>
          <w:ilvl w:val="0"/>
          <w:numId w:val="7"/>
        </w:numPr>
        <w:tabs>
          <w:tab w:val="left" w:pos="0"/>
          <w:tab w:val="left" w:pos="720"/>
        </w:tabs>
        <w:spacing w:line="360" w:lineRule="auto"/>
        <w:jc w:val="both"/>
        <w:rPr>
          <w:rFonts w:ascii="Arial" w:hAnsi="Arial" w:cs="Arial"/>
        </w:rPr>
      </w:pPr>
      <w:r>
        <w:rPr>
          <w:rFonts w:ascii="Arial" w:hAnsi="Arial" w:cs="Arial"/>
        </w:rPr>
        <w:t>The matter is placed on the case management roll for 14 August 2017 at 14h00 for a pre-trial conference.</w:t>
      </w:r>
    </w:p>
    <w:p w:rsidR="00A83F8A" w:rsidRDefault="00A83F8A" w:rsidP="00627C7F">
      <w:pPr>
        <w:pStyle w:val="ListParagraph"/>
        <w:rPr>
          <w:rFonts w:ascii="Arial" w:hAnsi="Arial" w:cs="Arial"/>
        </w:rPr>
      </w:pPr>
    </w:p>
    <w:p w:rsidR="00804AF8" w:rsidRPr="00DB1F48" w:rsidRDefault="00A83F8A" w:rsidP="00627C7F">
      <w:pPr>
        <w:pStyle w:val="BodyText"/>
        <w:numPr>
          <w:ilvl w:val="0"/>
          <w:numId w:val="7"/>
        </w:numPr>
        <w:tabs>
          <w:tab w:val="left" w:pos="0"/>
          <w:tab w:val="left" w:pos="720"/>
        </w:tabs>
        <w:spacing w:line="360" w:lineRule="auto"/>
        <w:jc w:val="both"/>
        <w:rPr>
          <w:rFonts w:ascii="Arial" w:hAnsi="Arial" w:cs="Arial"/>
        </w:rPr>
      </w:pPr>
      <w:r>
        <w:rPr>
          <w:rFonts w:ascii="Arial" w:hAnsi="Arial" w:cs="Arial"/>
        </w:rPr>
        <w:t>As a mark of my displeasure, with the conduct of the applicant, the applicant must pay the costs of the respondent on the scale as between attorney and client.</w:t>
      </w:r>
      <w:r>
        <w:rPr>
          <w:rFonts w:ascii="Arial" w:hAnsi="Arial" w:cs="Arial"/>
        </w:rPr>
        <w:tab/>
      </w:r>
    </w:p>
    <w:p w:rsidR="00DD6AC7" w:rsidRPr="00DB1F48" w:rsidRDefault="00DD6AC7" w:rsidP="00627C7F">
      <w:pPr>
        <w:pStyle w:val="BodyText"/>
        <w:tabs>
          <w:tab w:val="left" w:pos="0"/>
          <w:tab w:val="left" w:pos="720"/>
        </w:tabs>
        <w:spacing w:line="360" w:lineRule="auto"/>
        <w:jc w:val="both"/>
        <w:rPr>
          <w:rFonts w:ascii="Arial" w:hAnsi="Arial" w:cs="Arial"/>
        </w:rPr>
      </w:pPr>
    </w:p>
    <w:p w:rsidR="00DD6AC7" w:rsidRPr="00DB1F48" w:rsidRDefault="00DD6AC7" w:rsidP="00DB1F48">
      <w:pPr>
        <w:pStyle w:val="BodyText"/>
        <w:tabs>
          <w:tab w:val="left" w:pos="0"/>
          <w:tab w:val="left" w:pos="720"/>
        </w:tabs>
        <w:spacing w:line="360" w:lineRule="auto"/>
        <w:jc w:val="both"/>
        <w:rPr>
          <w:rFonts w:ascii="Arial" w:hAnsi="Arial" w:cs="Arial"/>
        </w:rPr>
      </w:pPr>
    </w:p>
    <w:p w:rsidR="00DD6AC7" w:rsidRPr="00DB1F48" w:rsidRDefault="00DD6AC7" w:rsidP="00DB1F48">
      <w:pPr>
        <w:jc w:val="both"/>
        <w:rPr>
          <w:rFonts w:cs="Arial"/>
          <w:szCs w:val="24"/>
        </w:rPr>
      </w:pPr>
    </w:p>
    <w:p w:rsidR="00DD6AC7" w:rsidRPr="00DB1F48" w:rsidRDefault="00DD6AC7" w:rsidP="00DB1F48">
      <w:pPr>
        <w:jc w:val="right"/>
        <w:rPr>
          <w:rFonts w:cs="Arial"/>
          <w:szCs w:val="24"/>
        </w:rPr>
      </w:pPr>
      <w:r w:rsidRPr="00DB1F48">
        <w:rPr>
          <w:rFonts w:cs="Arial"/>
          <w:szCs w:val="24"/>
        </w:rPr>
        <w:t>---------------------</w:t>
      </w:r>
    </w:p>
    <w:p w:rsidR="00DD6AC7" w:rsidRPr="00DB1F48" w:rsidRDefault="008C7397" w:rsidP="00DB1F48">
      <w:pPr>
        <w:jc w:val="right"/>
        <w:rPr>
          <w:rFonts w:cs="Arial"/>
          <w:szCs w:val="24"/>
        </w:rPr>
      </w:pPr>
      <w:r w:rsidRPr="00DB1F48">
        <w:rPr>
          <w:rFonts w:cs="Arial"/>
          <w:szCs w:val="24"/>
        </w:rPr>
        <w:t>K Miller</w:t>
      </w:r>
    </w:p>
    <w:p w:rsidR="00DD6AC7" w:rsidRPr="00DB1F48" w:rsidRDefault="008C7397" w:rsidP="00DB1F48">
      <w:pPr>
        <w:jc w:val="right"/>
        <w:rPr>
          <w:rFonts w:cs="Arial"/>
          <w:szCs w:val="24"/>
        </w:rPr>
      </w:pPr>
      <w:r w:rsidRPr="00DB1F48">
        <w:rPr>
          <w:rFonts w:cs="Arial"/>
          <w:szCs w:val="24"/>
        </w:rPr>
        <w:t xml:space="preserve">Acting </w:t>
      </w:r>
      <w:r w:rsidR="00DD6AC7" w:rsidRPr="00DB1F48">
        <w:rPr>
          <w:rFonts w:cs="Arial"/>
          <w:szCs w:val="24"/>
        </w:rPr>
        <w:t>Judge</w:t>
      </w:r>
    </w:p>
    <w:p w:rsidR="00DD6AC7" w:rsidRPr="00DB1F48" w:rsidRDefault="00DD6AC7" w:rsidP="00DB1F48">
      <w:pPr>
        <w:jc w:val="both"/>
        <w:rPr>
          <w:rFonts w:cs="Arial"/>
          <w:szCs w:val="24"/>
        </w:rPr>
      </w:pPr>
      <w:r w:rsidRPr="00DB1F48">
        <w:rPr>
          <w:rFonts w:cs="Arial"/>
          <w:szCs w:val="24"/>
        </w:rPr>
        <w:br w:type="page"/>
      </w:r>
    </w:p>
    <w:p w:rsidR="00DD6AC7" w:rsidRPr="00DB1F48" w:rsidRDefault="00DD6AC7" w:rsidP="00DB1F48">
      <w:pPr>
        <w:pStyle w:val="BodyText"/>
        <w:autoSpaceDE w:val="0"/>
        <w:autoSpaceDN w:val="0"/>
        <w:adjustRightInd w:val="0"/>
        <w:spacing w:line="360" w:lineRule="auto"/>
        <w:jc w:val="both"/>
        <w:rPr>
          <w:rFonts w:ascii="Arial" w:hAnsi="Arial" w:cs="Arial"/>
        </w:rPr>
      </w:pPr>
      <w:r w:rsidRPr="00DB1F48">
        <w:rPr>
          <w:rFonts w:ascii="Arial" w:hAnsi="Arial" w:cs="Arial"/>
        </w:rPr>
        <w:t>APPEARANCES</w:t>
      </w:r>
    </w:p>
    <w:p w:rsidR="00DD6AC7" w:rsidRPr="00DB1F48" w:rsidRDefault="00DD6AC7" w:rsidP="00DB1F48">
      <w:pPr>
        <w:pStyle w:val="BodyText"/>
        <w:autoSpaceDE w:val="0"/>
        <w:autoSpaceDN w:val="0"/>
        <w:adjustRightInd w:val="0"/>
        <w:spacing w:line="360" w:lineRule="auto"/>
        <w:jc w:val="both"/>
        <w:rPr>
          <w:rFonts w:ascii="Arial" w:hAnsi="Arial" w:cs="Arial"/>
        </w:rPr>
      </w:pPr>
    </w:p>
    <w:p w:rsidR="00DD6AC7" w:rsidRPr="00DB1F48" w:rsidRDefault="00DD6AC7" w:rsidP="00DB1F48">
      <w:pPr>
        <w:pStyle w:val="BodyText"/>
        <w:autoSpaceDE w:val="0"/>
        <w:autoSpaceDN w:val="0"/>
        <w:adjustRightInd w:val="0"/>
        <w:spacing w:line="360" w:lineRule="auto"/>
        <w:jc w:val="both"/>
        <w:rPr>
          <w:rFonts w:ascii="Arial" w:hAnsi="Arial" w:cs="Arial"/>
        </w:rPr>
      </w:pPr>
    </w:p>
    <w:p w:rsidR="00DD6AC7" w:rsidRDefault="008B75A3" w:rsidP="008B75A3">
      <w:pPr>
        <w:tabs>
          <w:tab w:val="left" w:pos="1394"/>
          <w:tab w:val="left" w:pos="2250"/>
          <w:tab w:val="left" w:pos="2880"/>
        </w:tabs>
        <w:jc w:val="both"/>
        <w:rPr>
          <w:rFonts w:cs="Arial"/>
          <w:szCs w:val="24"/>
        </w:rPr>
      </w:pPr>
      <w:r>
        <w:rPr>
          <w:rFonts w:cs="Arial"/>
          <w:szCs w:val="24"/>
        </w:rPr>
        <w:t>APPLICANT</w:t>
      </w:r>
      <w:r w:rsidR="00DD6AC7" w:rsidRPr="00DB1F48">
        <w:rPr>
          <w:rFonts w:cs="Arial"/>
          <w:szCs w:val="24"/>
        </w:rPr>
        <w:t>:</w:t>
      </w:r>
      <w:r w:rsidR="00DD6AC7" w:rsidRPr="00DB1F48">
        <w:rPr>
          <w:rFonts w:cs="Arial"/>
          <w:szCs w:val="24"/>
        </w:rPr>
        <w:tab/>
      </w:r>
      <w:r w:rsidR="00DD6AC7" w:rsidRPr="00DB1F48">
        <w:rPr>
          <w:rFonts w:cs="Arial"/>
          <w:szCs w:val="24"/>
        </w:rPr>
        <w:tab/>
      </w:r>
      <w:r>
        <w:rPr>
          <w:rFonts w:cs="Arial"/>
          <w:szCs w:val="24"/>
        </w:rPr>
        <w:t xml:space="preserve">Mr </w:t>
      </w:r>
      <w:proofErr w:type="spellStart"/>
      <w:r>
        <w:rPr>
          <w:rFonts w:cs="Arial"/>
          <w:szCs w:val="24"/>
        </w:rPr>
        <w:t>Vaatz</w:t>
      </w:r>
      <w:proofErr w:type="spellEnd"/>
    </w:p>
    <w:p w:rsidR="008B75A3" w:rsidRPr="00DB1F48" w:rsidRDefault="008B75A3" w:rsidP="008B75A3">
      <w:pPr>
        <w:tabs>
          <w:tab w:val="left" w:pos="1394"/>
          <w:tab w:val="left" w:pos="2250"/>
          <w:tab w:val="left" w:pos="2880"/>
        </w:tabs>
        <w:jc w:val="both"/>
        <w:rPr>
          <w:rFonts w:cs="Arial"/>
          <w:szCs w:val="24"/>
        </w:rPr>
      </w:pPr>
      <w:r>
        <w:rPr>
          <w:rFonts w:cs="Arial"/>
          <w:szCs w:val="24"/>
        </w:rPr>
        <w:tab/>
      </w:r>
      <w:r>
        <w:rPr>
          <w:rFonts w:cs="Arial"/>
          <w:szCs w:val="24"/>
        </w:rPr>
        <w:tab/>
      </w:r>
      <w:r>
        <w:rPr>
          <w:rFonts w:cs="Arial"/>
          <w:szCs w:val="24"/>
        </w:rPr>
        <w:tab/>
        <w:t xml:space="preserve">Of </w:t>
      </w:r>
      <w:proofErr w:type="spellStart"/>
      <w:r>
        <w:rPr>
          <w:rFonts w:cs="Arial"/>
          <w:szCs w:val="24"/>
        </w:rPr>
        <w:t>Adreas</w:t>
      </w:r>
      <w:proofErr w:type="spellEnd"/>
      <w:r>
        <w:rPr>
          <w:rFonts w:cs="Arial"/>
          <w:szCs w:val="24"/>
        </w:rPr>
        <w:t xml:space="preserve"> </w:t>
      </w:r>
      <w:proofErr w:type="spellStart"/>
      <w:r>
        <w:rPr>
          <w:rFonts w:cs="Arial"/>
          <w:szCs w:val="24"/>
        </w:rPr>
        <w:t>Vaatz</w:t>
      </w:r>
      <w:proofErr w:type="spellEnd"/>
      <w:r>
        <w:rPr>
          <w:rFonts w:cs="Arial"/>
          <w:szCs w:val="24"/>
        </w:rPr>
        <w:t xml:space="preserve"> &amp; Partners, Windhoek</w:t>
      </w:r>
    </w:p>
    <w:p w:rsidR="00DD6AC7" w:rsidRPr="00DB1F48" w:rsidRDefault="00DD6AC7" w:rsidP="00DB1F48">
      <w:pPr>
        <w:autoSpaceDE w:val="0"/>
        <w:autoSpaceDN w:val="0"/>
        <w:adjustRightInd w:val="0"/>
        <w:jc w:val="both"/>
        <w:rPr>
          <w:rFonts w:cs="Arial"/>
          <w:szCs w:val="24"/>
        </w:rPr>
      </w:pPr>
    </w:p>
    <w:p w:rsidR="00DD6AC7" w:rsidRPr="00DB1F48" w:rsidRDefault="00DD6AC7" w:rsidP="00DB1F48">
      <w:pPr>
        <w:pStyle w:val="BodyTextIndent"/>
        <w:tabs>
          <w:tab w:val="left" w:pos="1394"/>
          <w:tab w:val="left" w:pos="2528"/>
          <w:tab w:val="left" w:pos="3780"/>
        </w:tabs>
        <w:spacing w:line="360" w:lineRule="auto"/>
        <w:ind w:left="0"/>
        <w:jc w:val="both"/>
        <w:rPr>
          <w:rFonts w:ascii="Arial" w:hAnsi="Arial" w:cs="Arial"/>
        </w:rPr>
      </w:pPr>
    </w:p>
    <w:p w:rsidR="008B75A3" w:rsidRPr="00DB1F48" w:rsidRDefault="008B75A3" w:rsidP="008B75A3">
      <w:pPr>
        <w:tabs>
          <w:tab w:val="left" w:pos="1394"/>
          <w:tab w:val="left" w:pos="2250"/>
          <w:tab w:val="left" w:pos="2880"/>
        </w:tabs>
        <w:jc w:val="both"/>
        <w:rPr>
          <w:rFonts w:cs="Arial"/>
          <w:szCs w:val="24"/>
        </w:rPr>
      </w:pPr>
      <w:r>
        <w:rPr>
          <w:rFonts w:cs="Arial"/>
          <w:szCs w:val="24"/>
        </w:rPr>
        <w:t>RESPONDENTS</w:t>
      </w:r>
      <w:r w:rsidR="00DD6AC7" w:rsidRPr="00DB1F48">
        <w:rPr>
          <w:rFonts w:cs="Arial"/>
          <w:szCs w:val="24"/>
        </w:rPr>
        <w:t>:</w:t>
      </w:r>
      <w:r w:rsidR="00DD6AC7" w:rsidRPr="00DB1F48">
        <w:rPr>
          <w:rFonts w:cs="Arial"/>
          <w:szCs w:val="24"/>
        </w:rPr>
        <w:tab/>
      </w:r>
      <w:r w:rsidR="00DD6AC7" w:rsidRPr="00DB1F48">
        <w:rPr>
          <w:rFonts w:cs="Arial"/>
          <w:szCs w:val="24"/>
        </w:rPr>
        <w:tab/>
      </w:r>
      <w:r>
        <w:rPr>
          <w:rFonts w:cs="Arial"/>
          <w:szCs w:val="24"/>
        </w:rPr>
        <w:t xml:space="preserve">Ms </w:t>
      </w:r>
      <w:proofErr w:type="spellStart"/>
      <w:r>
        <w:rPr>
          <w:rFonts w:cs="Arial"/>
          <w:szCs w:val="24"/>
        </w:rPr>
        <w:t>Angula</w:t>
      </w:r>
      <w:proofErr w:type="spellEnd"/>
      <w:r w:rsidRPr="00DB1F48">
        <w:rPr>
          <w:rFonts w:cs="Arial"/>
          <w:szCs w:val="24"/>
        </w:rPr>
        <w:tab/>
      </w:r>
      <w:r w:rsidRPr="00DB1F48">
        <w:rPr>
          <w:rFonts w:cs="Arial"/>
          <w:szCs w:val="24"/>
        </w:rPr>
        <w:tab/>
        <w:t xml:space="preserve"> </w:t>
      </w:r>
    </w:p>
    <w:p w:rsidR="008B75A3" w:rsidRPr="00DB1F48" w:rsidRDefault="008B75A3" w:rsidP="008B75A3">
      <w:pPr>
        <w:autoSpaceDE w:val="0"/>
        <w:autoSpaceDN w:val="0"/>
        <w:adjustRightInd w:val="0"/>
        <w:ind w:left="2250" w:firstLine="630"/>
        <w:jc w:val="both"/>
        <w:rPr>
          <w:rFonts w:cs="Arial"/>
          <w:szCs w:val="24"/>
        </w:rPr>
      </w:pPr>
      <w:r>
        <w:rPr>
          <w:rFonts w:cs="Arial"/>
          <w:szCs w:val="24"/>
        </w:rPr>
        <w:t xml:space="preserve">Of </w:t>
      </w:r>
      <w:proofErr w:type="spellStart"/>
      <w:r>
        <w:rPr>
          <w:rFonts w:cs="Arial"/>
          <w:szCs w:val="24"/>
        </w:rPr>
        <w:t>Angula</w:t>
      </w:r>
      <w:proofErr w:type="spellEnd"/>
      <w:r>
        <w:rPr>
          <w:rFonts w:cs="Arial"/>
          <w:szCs w:val="24"/>
        </w:rPr>
        <w:t xml:space="preserve"> Co. Inc. Legal Pr</w:t>
      </w:r>
      <w:r w:rsidRPr="00DB1F48">
        <w:rPr>
          <w:rFonts w:cs="Arial"/>
          <w:szCs w:val="24"/>
        </w:rPr>
        <w:t>actitioners, Windhoek</w:t>
      </w:r>
    </w:p>
    <w:p w:rsidR="00DD6AC7" w:rsidRPr="00DB1F48" w:rsidRDefault="00DD6AC7" w:rsidP="00DB1F48">
      <w:pPr>
        <w:pStyle w:val="BodyTextIndent"/>
        <w:tabs>
          <w:tab w:val="left" w:pos="1394"/>
          <w:tab w:val="left" w:pos="2528"/>
          <w:tab w:val="left" w:pos="3780"/>
        </w:tabs>
        <w:spacing w:line="360" w:lineRule="auto"/>
        <w:ind w:left="0"/>
        <w:jc w:val="both"/>
        <w:rPr>
          <w:rFonts w:ascii="Arial" w:hAnsi="Arial" w:cs="Arial"/>
        </w:rPr>
      </w:pPr>
    </w:p>
    <w:p w:rsidR="00DD6AC7" w:rsidRPr="00DB1F48" w:rsidRDefault="00DD6AC7" w:rsidP="00DB1F48">
      <w:pPr>
        <w:pStyle w:val="BodyTextIndent"/>
        <w:tabs>
          <w:tab w:val="left" w:pos="1394"/>
          <w:tab w:val="left" w:pos="2528"/>
          <w:tab w:val="left" w:pos="3780"/>
        </w:tabs>
        <w:spacing w:line="360" w:lineRule="auto"/>
        <w:ind w:left="0"/>
        <w:jc w:val="both"/>
        <w:rPr>
          <w:rFonts w:ascii="Arial" w:hAnsi="Arial" w:cs="Arial"/>
        </w:rPr>
      </w:pPr>
    </w:p>
    <w:p w:rsidR="00DD6AC7" w:rsidRPr="00DB1F48" w:rsidRDefault="00DD6AC7" w:rsidP="00DB1F48">
      <w:pPr>
        <w:pStyle w:val="BodyTextIndent"/>
        <w:tabs>
          <w:tab w:val="left" w:pos="1394"/>
          <w:tab w:val="left" w:pos="2528"/>
          <w:tab w:val="left" w:pos="3780"/>
        </w:tabs>
        <w:spacing w:line="360" w:lineRule="auto"/>
        <w:ind w:left="0"/>
        <w:jc w:val="both"/>
        <w:rPr>
          <w:rFonts w:ascii="Arial" w:hAnsi="Arial" w:cs="Arial"/>
        </w:rPr>
      </w:pPr>
    </w:p>
    <w:p w:rsidR="00DD6AC7" w:rsidRPr="00DB1F48" w:rsidRDefault="00DD6AC7" w:rsidP="00DB1F48">
      <w:pPr>
        <w:pStyle w:val="BodyTextIndent"/>
        <w:tabs>
          <w:tab w:val="left" w:pos="1394"/>
          <w:tab w:val="left" w:pos="2528"/>
          <w:tab w:val="left" w:pos="3780"/>
        </w:tabs>
        <w:spacing w:line="360" w:lineRule="auto"/>
        <w:ind w:left="0"/>
        <w:jc w:val="both"/>
        <w:rPr>
          <w:rFonts w:ascii="Arial" w:hAnsi="Arial" w:cs="Arial"/>
        </w:rPr>
      </w:pPr>
    </w:p>
    <w:p w:rsidR="00DD6AC7" w:rsidRPr="00DB1F48" w:rsidRDefault="00DD6AC7" w:rsidP="00DB1F48">
      <w:pPr>
        <w:jc w:val="both"/>
        <w:rPr>
          <w:rFonts w:cs="Arial"/>
          <w:szCs w:val="24"/>
        </w:rPr>
      </w:pPr>
    </w:p>
    <w:p w:rsidR="00AE3568" w:rsidRPr="00DB1F48" w:rsidRDefault="00AE3568" w:rsidP="00DB1F48">
      <w:pPr>
        <w:jc w:val="both"/>
        <w:rPr>
          <w:rFonts w:cs="Arial"/>
          <w:szCs w:val="24"/>
        </w:rPr>
      </w:pPr>
    </w:p>
    <w:sectPr w:rsidR="00AE3568" w:rsidRPr="00DB1F48" w:rsidSect="00D158CA">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89" w:rsidRDefault="00DB7B89" w:rsidP="00DD6AC7">
      <w:pPr>
        <w:spacing w:line="240" w:lineRule="auto"/>
      </w:pPr>
      <w:r>
        <w:separator/>
      </w:r>
    </w:p>
  </w:endnote>
  <w:endnote w:type="continuationSeparator" w:id="0">
    <w:p w:rsidR="00DB7B89" w:rsidRDefault="00DB7B89" w:rsidP="00DD6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795905"/>
      <w:docPartObj>
        <w:docPartGallery w:val="Page Numbers (Bottom of Page)"/>
        <w:docPartUnique/>
      </w:docPartObj>
    </w:sdtPr>
    <w:sdtEndPr>
      <w:rPr>
        <w:noProof/>
      </w:rPr>
    </w:sdtEndPr>
    <w:sdtContent>
      <w:p w:rsidR="00D158CA" w:rsidRDefault="00D158CA">
        <w:pPr>
          <w:pStyle w:val="Footer"/>
          <w:jc w:val="right"/>
        </w:pPr>
        <w:r>
          <w:fldChar w:fldCharType="begin"/>
        </w:r>
        <w:r>
          <w:instrText xml:space="preserve"> PAGE   \* MERGEFORMAT </w:instrText>
        </w:r>
        <w:r>
          <w:fldChar w:fldCharType="separate"/>
        </w:r>
        <w:r w:rsidR="00A53247">
          <w:rPr>
            <w:noProof/>
          </w:rPr>
          <w:t>8</w:t>
        </w:r>
        <w:r>
          <w:rPr>
            <w:noProof/>
          </w:rPr>
          <w:fldChar w:fldCharType="end"/>
        </w:r>
      </w:p>
    </w:sdtContent>
  </w:sdt>
  <w:p w:rsidR="00D158CA" w:rsidRDefault="00D15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89" w:rsidRDefault="00DB7B89" w:rsidP="00DD6AC7">
      <w:pPr>
        <w:spacing w:line="240" w:lineRule="auto"/>
      </w:pPr>
      <w:r>
        <w:separator/>
      </w:r>
    </w:p>
  </w:footnote>
  <w:footnote w:type="continuationSeparator" w:id="0">
    <w:p w:rsidR="00DB7B89" w:rsidRDefault="00DB7B89" w:rsidP="00DD6A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4E20"/>
    <w:multiLevelType w:val="hybridMultilevel"/>
    <w:tmpl w:val="ED44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97DB4"/>
    <w:multiLevelType w:val="hybridMultilevel"/>
    <w:tmpl w:val="5D8A0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C60F7"/>
    <w:multiLevelType w:val="hybridMultilevel"/>
    <w:tmpl w:val="97F0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616A6"/>
    <w:multiLevelType w:val="hybridMultilevel"/>
    <w:tmpl w:val="B1E8B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40935"/>
    <w:multiLevelType w:val="hybridMultilevel"/>
    <w:tmpl w:val="D3027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F5D4F"/>
    <w:multiLevelType w:val="hybridMultilevel"/>
    <w:tmpl w:val="ABAE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05AB6"/>
    <w:multiLevelType w:val="hybridMultilevel"/>
    <w:tmpl w:val="8738D6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68"/>
    <w:rsid w:val="00191D3E"/>
    <w:rsid w:val="002D655F"/>
    <w:rsid w:val="00317026"/>
    <w:rsid w:val="00327DAA"/>
    <w:rsid w:val="003908E9"/>
    <w:rsid w:val="0039279D"/>
    <w:rsid w:val="00444E98"/>
    <w:rsid w:val="004C446E"/>
    <w:rsid w:val="006179AE"/>
    <w:rsid w:val="00627C49"/>
    <w:rsid w:val="00627C7F"/>
    <w:rsid w:val="007509A7"/>
    <w:rsid w:val="007A6F64"/>
    <w:rsid w:val="00804AF8"/>
    <w:rsid w:val="008B75A3"/>
    <w:rsid w:val="008C7397"/>
    <w:rsid w:val="00A360F5"/>
    <w:rsid w:val="00A53247"/>
    <w:rsid w:val="00A83F8A"/>
    <w:rsid w:val="00AE3568"/>
    <w:rsid w:val="00B018F3"/>
    <w:rsid w:val="00C01425"/>
    <w:rsid w:val="00C14AD9"/>
    <w:rsid w:val="00D158CA"/>
    <w:rsid w:val="00DB1F48"/>
    <w:rsid w:val="00DB7B89"/>
    <w:rsid w:val="00DD6AC7"/>
    <w:rsid w:val="00E7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E14EAC1-3D25-4601-90E4-AF1DDFCA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AC7"/>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D6AC7"/>
    <w:rPr>
      <w:rFonts w:ascii="Calibri" w:eastAsia="Calibri" w:hAnsi="Calibri" w:cs="Times New Roman"/>
      <w:sz w:val="20"/>
      <w:szCs w:val="20"/>
    </w:rPr>
  </w:style>
  <w:style w:type="paragraph" w:styleId="BodyText">
    <w:name w:val="Body Text"/>
    <w:basedOn w:val="Normal"/>
    <w:link w:val="BodyTextChar"/>
    <w:unhideWhenUsed/>
    <w:rsid w:val="00DD6AC7"/>
    <w:pPr>
      <w:spacing w:line="240" w:lineRule="auto"/>
      <w:jc w:val="center"/>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D6AC7"/>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DD6AC7"/>
    <w:pPr>
      <w:spacing w:line="240" w:lineRule="auto"/>
      <w:ind w:left="144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DD6AC7"/>
    <w:rPr>
      <w:rFonts w:ascii="Times New Roman" w:eastAsia="Times New Roman" w:hAnsi="Times New Roman" w:cs="Times New Roman"/>
      <w:szCs w:val="24"/>
      <w:lang w:val="en-GB"/>
    </w:rPr>
  </w:style>
  <w:style w:type="paragraph" w:styleId="ListParagraph">
    <w:name w:val="List Paragraph"/>
    <w:basedOn w:val="Normal"/>
    <w:uiPriority w:val="34"/>
    <w:qFormat/>
    <w:rsid w:val="00DD6AC7"/>
    <w:pPr>
      <w:spacing w:after="200" w:line="276" w:lineRule="auto"/>
      <w:ind w:left="720"/>
      <w:contextualSpacing/>
    </w:pPr>
    <w:rPr>
      <w:rFonts w:ascii="Calibri" w:eastAsia="Calibri" w:hAnsi="Calibri" w:cs="Times New Roman"/>
      <w:sz w:val="22"/>
      <w:lang w:val="en-US"/>
    </w:rPr>
  </w:style>
  <w:style w:type="character" w:styleId="FootnoteReference">
    <w:name w:val="footnote reference"/>
    <w:basedOn w:val="DefaultParagraphFont"/>
    <w:uiPriority w:val="99"/>
    <w:semiHidden/>
    <w:unhideWhenUsed/>
    <w:rsid w:val="00DD6AC7"/>
    <w:rPr>
      <w:vertAlign w:val="superscript"/>
    </w:rPr>
  </w:style>
  <w:style w:type="character" w:customStyle="1" w:styleId="tgc">
    <w:name w:val="_tgc"/>
    <w:basedOn w:val="DefaultParagraphFont"/>
    <w:rsid w:val="00DD6AC7"/>
  </w:style>
  <w:style w:type="paragraph" w:styleId="Header">
    <w:name w:val="header"/>
    <w:basedOn w:val="Normal"/>
    <w:link w:val="HeaderChar"/>
    <w:uiPriority w:val="99"/>
    <w:unhideWhenUsed/>
    <w:rsid w:val="00D158CA"/>
    <w:pPr>
      <w:tabs>
        <w:tab w:val="center" w:pos="4680"/>
        <w:tab w:val="right" w:pos="9360"/>
      </w:tabs>
      <w:spacing w:line="240" w:lineRule="auto"/>
    </w:pPr>
  </w:style>
  <w:style w:type="character" w:customStyle="1" w:styleId="HeaderChar">
    <w:name w:val="Header Char"/>
    <w:basedOn w:val="DefaultParagraphFont"/>
    <w:link w:val="Header"/>
    <w:uiPriority w:val="99"/>
    <w:rsid w:val="00D158CA"/>
    <w:rPr>
      <w:lang w:val="en-GB"/>
    </w:rPr>
  </w:style>
  <w:style w:type="paragraph" w:styleId="Footer">
    <w:name w:val="footer"/>
    <w:basedOn w:val="Normal"/>
    <w:link w:val="FooterChar"/>
    <w:uiPriority w:val="99"/>
    <w:unhideWhenUsed/>
    <w:rsid w:val="00D158CA"/>
    <w:pPr>
      <w:tabs>
        <w:tab w:val="center" w:pos="4680"/>
        <w:tab w:val="right" w:pos="9360"/>
      </w:tabs>
      <w:spacing w:line="240" w:lineRule="auto"/>
    </w:pPr>
  </w:style>
  <w:style w:type="character" w:customStyle="1" w:styleId="FooterChar">
    <w:name w:val="Footer Char"/>
    <w:basedOn w:val="DefaultParagraphFont"/>
    <w:link w:val="Footer"/>
    <w:uiPriority w:val="99"/>
    <w:rsid w:val="00D158CA"/>
    <w:rPr>
      <w:lang w:val="en-GB"/>
    </w:rPr>
  </w:style>
  <w:style w:type="paragraph" w:styleId="BalloonText">
    <w:name w:val="Balloon Text"/>
    <w:basedOn w:val="Normal"/>
    <w:link w:val="BalloonTextChar"/>
    <w:uiPriority w:val="99"/>
    <w:semiHidden/>
    <w:unhideWhenUsed/>
    <w:rsid w:val="003927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9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2017-07-25T18:30:00+00:00</Judgment_x0020_Date>
    <Year xmlns="c1afb1bd-f2fb-40fd-9abb-aea55b4d7662">2017</Year>
  </documentManagement>
</p:properties>
</file>

<file path=customXml/itemProps1.xml><?xml version="1.0" encoding="utf-8"?>
<ds:datastoreItem xmlns:ds="http://schemas.openxmlformats.org/officeDocument/2006/customXml" ds:itemID="{EB0A13BB-30D4-4214-9E25-F24DED1FC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3A180-4801-4888-88C6-8AF3889B0852}">
  <ds:schemaRefs>
    <ds:schemaRef ds:uri="http://schemas.microsoft.com/sharepoint/v3/contenttype/forms"/>
  </ds:schemaRefs>
</ds:datastoreItem>
</file>

<file path=customXml/itemProps3.xml><?xml version="1.0" encoding="utf-8"?>
<ds:datastoreItem xmlns:ds="http://schemas.openxmlformats.org/officeDocument/2006/customXml" ds:itemID="{278D03F8-95DF-44C0-A058-C2BBC8EC94BA}">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c1afb1bd-f2fb-40fd-9abb-aea55b4d7662"/>
    <ds:schemaRef ds:uri="http://purl.org/dc/elements/1.1/"/>
    <ds:schemaRef ds:uri="http://schemas.openxmlformats.org/package/2006/metadata/core-properties"/>
    <ds:schemaRef ds:uri="17a0f4bd-1162-49ac-b85f-dfe96a90bc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Nicolene Griffiths</dc:creator>
  <cp:keywords/>
  <dc:description/>
  <cp:lastModifiedBy>NamibLII</cp:lastModifiedBy>
  <cp:revision>2</cp:revision>
  <cp:lastPrinted>2017-07-26T07:55:00Z</cp:lastPrinted>
  <dcterms:created xsi:type="dcterms:W3CDTF">2017-07-28T07:10:00Z</dcterms:created>
  <dcterms:modified xsi:type="dcterms:W3CDTF">2017-07-28T07:10:00Z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