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E82054" w14:textId="249DFD11" w:rsidR="00563FD0" w:rsidRPr="00563FD0" w:rsidRDefault="00563FD0" w:rsidP="00563FD0">
      <w:pPr>
        <w:spacing w:after="0" w:line="360" w:lineRule="auto"/>
        <w:jc w:val="center"/>
        <w:rPr>
          <w:rFonts w:ascii="Arial" w:hAnsi="Arial" w:cs="Arial"/>
          <w:b/>
          <w:sz w:val="24"/>
          <w:szCs w:val="24"/>
        </w:rPr>
      </w:pPr>
      <w:r w:rsidRPr="00563FD0">
        <w:rPr>
          <w:rFonts w:ascii="Arial" w:hAnsi="Arial" w:cs="Arial"/>
          <w:b/>
          <w:noProof/>
          <w:sz w:val="24"/>
          <w:szCs w:val="24"/>
        </w:rPr>
        <mc:AlternateContent>
          <mc:Choice Requires="wps">
            <w:drawing>
              <wp:anchor distT="0" distB="0" distL="114300" distR="114300" simplePos="0" relativeHeight="251659264" behindDoc="0" locked="0" layoutInCell="1" allowOverlap="1" wp14:anchorId="5AEEE963" wp14:editId="5D70773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52A97A26" w14:textId="77777777" w:rsidR="00F852B2" w:rsidRPr="000A0FD8" w:rsidRDefault="00F852B2" w:rsidP="00563FD0">
                            <w:pPr>
                              <w:jc w:val="right"/>
                              <w:rPr>
                                <w:rFonts w:ascii="Arial" w:hAnsi="Arial" w:cs="Arial"/>
                                <w:b/>
                                <w:sz w:val="24"/>
                                <w:szCs w:val="24"/>
                              </w:rPr>
                            </w:pPr>
                            <w:r w:rsidRPr="000A0FD8">
                              <w:rPr>
                                <w:rFonts w:ascii="Arial" w:hAnsi="Arial" w:cs="Arial"/>
                                <w:b/>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E96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52A97A26" w14:textId="77777777" w:rsidR="00F852B2" w:rsidRPr="000A0FD8" w:rsidRDefault="00F852B2" w:rsidP="00563FD0">
                      <w:pPr>
                        <w:jc w:val="right"/>
                        <w:rPr>
                          <w:rFonts w:ascii="Arial" w:hAnsi="Arial" w:cs="Arial"/>
                          <w:b/>
                          <w:sz w:val="24"/>
                          <w:szCs w:val="24"/>
                        </w:rPr>
                      </w:pPr>
                      <w:r w:rsidRPr="000A0FD8">
                        <w:rPr>
                          <w:rFonts w:ascii="Arial" w:hAnsi="Arial" w:cs="Arial"/>
                          <w:b/>
                          <w:sz w:val="24"/>
                          <w:szCs w:val="24"/>
                        </w:rPr>
                        <w:t>REPORTABLE</w:t>
                      </w:r>
                    </w:p>
                  </w:txbxContent>
                </v:textbox>
              </v:shape>
            </w:pict>
          </mc:Fallback>
        </mc:AlternateContent>
      </w:r>
      <w:r w:rsidRPr="00563FD0">
        <w:rPr>
          <w:rFonts w:ascii="Arial" w:hAnsi="Arial" w:cs="Arial"/>
          <w:b/>
          <w:sz w:val="24"/>
          <w:szCs w:val="24"/>
        </w:rPr>
        <w:t>REPUBLIC OF NAMIBIA</w:t>
      </w:r>
    </w:p>
    <w:p w14:paraId="202D1F7E" w14:textId="5C02407A" w:rsidR="00563FD0" w:rsidRPr="00563FD0" w:rsidRDefault="000A0FD8" w:rsidP="001472C1">
      <w:pPr>
        <w:spacing w:after="0" w:line="360" w:lineRule="auto"/>
        <w:rPr>
          <w:rFonts w:ascii="Arial" w:hAnsi="Arial" w:cs="Arial"/>
          <w:b/>
          <w:sz w:val="24"/>
          <w:szCs w:val="24"/>
        </w:rPr>
      </w:pPr>
      <w:r w:rsidRPr="00563FD0">
        <w:rPr>
          <w:rFonts w:ascii="Arial" w:hAnsi="Arial" w:cs="Arial"/>
          <w:b/>
          <w:noProof/>
          <w:sz w:val="24"/>
          <w:szCs w:val="24"/>
        </w:rPr>
        <w:drawing>
          <wp:anchor distT="0" distB="0" distL="114300" distR="114300" simplePos="0" relativeHeight="251660288" behindDoc="0" locked="0" layoutInCell="1" allowOverlap="1" wp14:anchorId="3071E1A1" wp14:editId="130208F7">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r w:rsidR="001472C1">
        <w:rPr>
          <w:rFonts w:ascii="Arial" w:hAnsi="Arial" w:cs="Arial"/>
          <w:b/>
          <w:sz w:val="24"/>
          <w:szCs w:val="24"/>
        </w:rPr>
        <w:br w:type="textWrapping" w:clear="all"/>
      </w:r>
    </w:p>
    <w:p w14:paraId="501EB8FB" w14:textId="77777777" w:rsidR="000A0FD8" w:rsidRDefault="000A0FD8" w:rsidP="00563FD0">
      <w:pPr>
        <w:spacing w:after="0" w:line="360" w:lineRule="auto"/>
        <w:jc w:val="center"/>
        <w:rPr>
          <w:rFonts w:ascii="Arial" w:hAnsi="Arial" w:cs="Arial"/>
          <w:b/>
          <w:sz w:val="24"/>
          <w:szCs w:val="24"/>
        </w:rPr>
      </w:pPr>
    </w:p>
    <w:p w14:paraId="45AB5970" w14:textId="77777777" w:rsidR="000A0FD8" w:rsidRDefault="000A0FD8" w:rsidP="00563FD0">
      <w:pPr>
        <w:spacing w:after="0" w:line="360" w:lineRule="auto"/>
        <w:jc w:val="center"/>
        <w:rPr>
          <w:rFonts w:ascii="Arial" w:hAnsi="Arial" w:cs="Arial"/>
          <w:b/>
          <w:sz w:val="24"/>
          <w:szCs w:val="24"/>
        </w:rPr>
      </w:pPr>
    </w:p>
    <w:p w14:paraId="5992F8E0" w14:textId="77777777" w:rsidR="000A0FD8" w:rsidRDefault="000A0FD8" w:rsidP="00563FD0">
      <w:pPr>
        <w:spacing w:after="0" w:line="360" w:lineRule="auto"/>
        <w:jc w:val="center"/>
        <w:rPr>
          <w:rFonts w:ascii="Arial" w:hAnsi="Arial" w:cs="Arial"/>
          <w:b/>
          <w:sz w:val="24"/>
          <w:szCs w:val="24"/>
        </w:rPr>
      </w:pPr>
    </w:p>
    <w:p w14:paraId="76628562" w14:textId="77777777" w:rsidR="000A0FD8" w:rsidRDefault="000A0FD8" w:rsidP="00563FD0">
      <w:pPr>
        <w:spacing w:after="0" w:line="360" w:lineRule="auto"/>
        <w:jc w:val="center"/>
        <w:rPr>
          <w:rFonts w:ascii="Arial" w:hAnsi="Arial" w:cs="Arial"/>
          <w:b/>
          <w:sz w:val="24"/>
          <w:szCs w:val="24"/>
        </w:rPr>
      </w:pPr>
    </w:p>
    <w:p w14:paraId="3CA402E7" w14:textId="77777777" w:rsidR="000A0FD8" w:rsidRDefault="000A0FD8" w:rsidP="00563FD0">
      <w:pPr>
        <w:spacing w:after="0" w:line="360" w:lineRule="auto"/>
        <w:jc w:val="center"/>
        <w:rPr>
          <w:rFonts w:ascii="Arial" w:hAnsi="Arial" w:cs="Arial"/>
          <w:b/>
          <w:sz w:val="24"/>
          <w:szCs w:val="24"/>
        </w:rPr>
      </w:pPr>
    </w:p>
    <w:p w14:paraId="7E1DEAAE" w14:textId="77777777" w:rsidR="00563FD0" w:rsidRPr="00563FD0" w:rsidRDefault="00563FD0" w:rsidP="00563FD0">
      <w:pPr>
        <w:spacing w:after="0" w:line="360" w:lineRule="auto"/>
        <w:jc w:val="center"/>
        <w:rPr>
          <w:rFonts w:ascii="Arial" w:hAnsi="Arial" w:cs="Arial"/>
          <w:b/>
          <w:sz w:val="24"/>
          <w:szCs w:val="24"/>
        </w:rPr>
      </w:pPr>
      <w:r w:rsidRPr="00563FD0">
        <w:rPr>
          <w:rFonts w:ascii="Arial" w:hAnsi="Arial" w:cs="Arial"/>
          <w:b/>
          <w:sz w:val="24"/>
          <w:szCs w:val="24"/>
        </w:rPr>
        <w:t>HIGH COURT OF NAMIBIA, MAIN DIVISION, WINDHOEK</w:t>
      </w:r>
    </w:p>
    <w:p w14:paraId="5CC1011B" w14:textId="77777777" w:rsidR="00E07A2B" w:rsidRPr="00563FD0" w:rsidRDefault="00E07A2B" w:rsidP="00563FD0">
      <w:pPr>
        <w:spacing w:after="0" w:line="360" w:lineRule="auto"/>
        <w:jc w:val="center"/>
        <w:rPr>
          <w:rFonts w:ascii="Arial" w:hAnsi="Arial" w:cs="Arial"/>
          <w:b/>
          <w:sz w:val="24"/>
          <w:szCs w:val="24"/>
        </w:rPr>
      </w:pPr>
      <w:r w:rsidRPr="00563FD0">
        <w:rPr>
          <w:rFonts w:ascii="Arial" w:hAnsi="Arial" w:cs="Arial"/>
          <w:b/>
          <w:sz w:val="24"/>
          <w:szCs w:val="24"/>
        </w:rPr>
        <w:t>RULING ON SPECIAL PLEA OF PRESCRIPTION</w:t>
      </w:r>
    </w:p>
    <w:p w14:paraId="73545839" w14:textId="77777777" w:rsidR="00E07A2B" w:rsidRPr="00563FD0" w:rsidRDefault="00E07A2B" w:rsidP="00563FD0">
      <w:pPr>
        <w:spacing w:after="0" w:line="360" w:lineRule="auto"/>
        <w:jc w:val="center"/>
        <w:rPr>
          <w:rFonts w:ascii="Arial" w:hAnsi="Arial" w:cs="Arial"/>
          <w:b/>
          <w:sz w:val="24"/>
          <w:szCs w:val="24"/>
        </w:rPr>
      </w:pPr>
    </w:p>
    <w:p w14:paraId="05C986BC" w14:textId="77777777" w:rsidR="00E07A2B" w:rsidRPr="00563FD0" w:rsidRDefault="00E07A2B" w:rsidP="00563FD0">
      <w:pPr>
        <w:spacing w:after="0" w:line="360" w:lineRule="auto"/>
        <w:jc w:val="right"/>
        <w:rPr>
          <w:rFonts w:ascii="Arial" w:hAnsi="Arial" w:cs="Arial"/>
          <w:sz w:val="24"/>
          <w:szCs w:val="24"/>
        </w:rPr>
      </w:pPr>
      <w:r w:rsidRPr="00563FD0">
        <w:rPr>
          <w:rFonts w:ascii="Arial" w:hAnsi="Arial" w:cs="Arial"/>
          <w:sz w:val="24"/>
          <w:szCs w:val="24"/>
        </w:rPr>
        <w:t>HC-MD-CIV-ACT-CON-2016/03949</w:t>
      </w:r>
    </w:p>
    <w:p w14:paraId="1F428FDF" w14:textId="77777777" w:rsidR="00E07A2B" w:rsidRPr="00563FD0" w:rsidRDefault="00E07A2B" w:rsidP="00563FD0">
      <w:pPr>
        <w:spacing w:after="0" w:line="360" w:lineRule="auto"/>
        <w:jc w:val="right"/>
        <w:rPr>
          <w:rFonts w:ascii="Arial" w:hAnsi="Arial" w:cs="Arial"/>
          <w:sz w:val="24"/>
          <w:szCs w:val="24"/>
        </w:rPr>
      </w:pPr>
    </w:p>
    <w:p w14:paraId="579632FB" w14:textId="77777777" w:rsidR="00E07A2B" w:rsidRPr="00563FD0" w:rsidRDefault="00E07A2B" w:rsidP="00563FD0">
      <w:pPr>
        <w:spacing w:after="0" w:line="360" w:lineRule="auto"/>
        <w:rPr>
          <w:rFonts w:ascii="Arial" w:hAnsi="Arial" w:cs="Arial"/>
          <w:sz w:val="24"/>
          <w:szCs w:val="24"/>
        </w:rPr>
      </w:pPr>
      <w:r w:rsidRPr="00563FD0">
        <w:rPr>
          <w:rFonts w:ascii="Arial" w:hAnsi="Arial" w:cs="Arial"/>
          <w:sz w:val="24"/>
          <w:szCs w:val="24"/>
        </w:rPr>
        <w:t>In the matter between:</w:t>
      </w:r>
    </w:p>
    <w:p w14:paraId="382EA046" w14:textId="77777777" w:rsidR="00E07A2B" w:rsidRPr="00563FD0" w:rsidRDefault="00E07A2B" w:rsidP="00563FD0">
      <w:pPr>
        <w:spacing w:after="0" w:line="360" w:lineRule="auto"/>
        <w:rPr>
          <w:rFonts w:ascii="Arial" w:hAnsi="Arial" w:cs="Arial"/>
          <w:sz w:val="24"/>
          <w:szCs w:val="24"/>
        </w:rPr>
      </w:pPr>
    </w:p>
    <w:p w14:paraId="6FC77624" w14:textId="77777777" w:rsidR="00E07A2B" w:rsidRPr="00563FD0" w:rsidRDefault="00E07A2B" w:rsidP="00563FD0">
      <w:pPr>
        <w:tabs>
          <w:tab w:val="right" w:pos="9356"/>
        </w:tabs>
        <w:spacing w:after="0" w:line="360" w:lineRule="auto"/>
        <w:rPr>
          <w:rFonts w:ascii="Arial" w:hAnsi="Arial" w:cs="Arial"/>
          <w:b/>
          <w:sz w:val="24"/>
          <w:szCs w:val="24"/>
        </w:rPr>
      </w:pPr>
      <w:r w:rsidRPr="00563FD0">
        <w:rPr>
          <w:rFonts w:ascii="Arial" w:hAnsi="Arial" w:cs="Arial"/>
          <w:b/>
          <w:sz w:val="24"/>
          <w:szCs w:val="24"/>
        </w:rPr>
        <w:t xml:space="preserve">MAGRIETHA JONANNA LOUW                                                   </w:t>
      </w:r>
      <w:r w:rsidR="00563FD0">
        <w:rPr>
          <w:rFonts w:ascii="Arial" w:hAnsi="Arial" w:cs="Arial"/>
          <w:b/>
          <w:sz w:val="24"/>
          <w:szCs w:val="24"/>
        </w:rPr>
        <w:t xml:space="preserve">               </w:t>
      </w:r>
      <w:r w:rsidR="00563FD0">
        <w:rPr>
          <w:rFonts w:ascii="Arial" w:hAnsi="Arial" w:cs="Arial"/>
          <w:b/>
          <w:sz w:val="24"/>
          <w:szCs w:val="24"/>
        </w:rPr>
        <w:tab/>
      </w:r>
      <w:r w:rsidRPr="00563FD0">
        <w:rPr>
          <w:rFonts w:ascii="Arial" w:hAnsi="Arial" w:cs="Arial"/>
          <w:b/>
          <w:sz w:val="24"/>
          <w:szCs w:val="24"/>
        </w:rPr>
        <w:t>PLAINTIFF</w:t>
      </w:r>
    </w:p>
    <w:p w14:paraId="520C45AD" w14:textId="77777777" w:rsidR="00563FD0" w:rsidRDefault="00563FD0" w:rsidP="00563FD0">
      <w:pPr>
        <w:spacing w:after="0" w:line="360" w:lineRule="auto"/>
        <w:rPr>
          <w:rFonts w:ascii="Arial" w:hAnsi="Arial" w:cs="Arial"/>
          <w:sz w:val="24"/>
          <w:szCs w:val="24"/>
        </w:rPr>
      </w:pPr>
    </w:p>
    <w:p w14:paraId="3BD9EEC4" w14:textId="77777777" w:rsidR="00E07A2B" w:rsidRPr="00563FD0" w:rsidRDefault="00E07A2B" w:rsidP="00563FD0">
      <w:pPr>
        <w:spacing w:after="0" w:line="360" w:lineRule="auto"/>
        <w:rPr>
          <w:rFonts w:ascii="Arial" w:hAnsi="Arial" w:cs="Arial"/>
          <w:sz w:val="24"/>
          <w:szCs w:val="24"/>
        </w:rPr>
      </w:pPr>
      <w:r w:rsidRPr="00563FD0">
        <w:rPr>
          <w:rFonts w:ascii="Arial" w:hAnsi="Arial" w:cs="Arial"/>
          <w:sz w:val="24"/>
          <w:szCs w:val="24"/>
        </w:rPr>
        <w:t>and</w:t>
      </w:r>
    </w:p>
    <w:p w14:paraId="32A9A4C7" w14:textId="77777777" w:rsidR="00563FD0" w:rsidRDefault="00563FD0" w:rsidP="00563FD0">
      <w:pPr>
        <w:spacing w:after="0" w:line="360" w:lineRule="auto"/>
        <w:rPr>
          <w:rFonts w:ascii="Arial" w:hAnsi="Arial" w:cs="Arial"/>
          <w:b/>
          <w:sz w:val="24"/>
          <w:szCs w:val="24"/>
        </w:rPr>
      </w:pPr>
    </w:p>
    <w:p w14:paraId="31233C63" w14:textId="77777777" w:rsidR="00E07A2B" w:rsidRPr="00563FD0" w:rsidRDefault="00E07A2B" w:rsidP="00563FD0">
      <w:pPr>
        <w:tabs>
          <w:tab w:val="right" w:pos="9356"/>
        </w:tabs>
        <w:spacing w:after="0" w:line="360" w:lineRule="auto"/>
        <w:rPr>
          <w:rFonts w:ascii="Arial" w:hAnsi="Arial" w:cs="Arial"/>
          <w:b/>
          <w:sz w:val="24"/>
          <w:szCs w:val="24"/>
        </w:rPr>
      </w:pPr>
      <w:r w:rsidRPr="00563FD0">
        <w:rPr>
          <w:rFonts w:ascii="Arial" w:hAnsi="Arial" w:cs="Arial"/>
          <w:b/>
          <w:sz w:val="24"/>
          <w:szCs w:val="24"/>
        </w:rPr>
        <w:t xml:space="preserve">ANNA HENDRINA STRAUSS                                                         </w:t>
      </w:r>
      <w:r w:rsidR="00563FD0">
        <w:rPr>
          <w:rFonts w:ascii="Arial" w:hAnsi="Arial" w:cs="Arial"/>
          <w:b/>
          <w:sz w:val="24"/>
          <w:szCs w:val="24"/>
        </w:rPr>
        <w:t xml:space="preserve">  </w:t>
      </w:r>
      <w:r w:rsidR="00563FD0">
        <w:rPr>
          <w:rFonts w:ascii="Arial" w:hAnsi="Arial" w:cs="Arial"/>
          <w:b/>
          <w:sz w:val="24"/>
          <w:szCs w:val="24"/>
        </w:rPr>
        <w:tab/>
      </w:r>
      <w:r w:rsidRPr="00563FD0">
        <w:rPr>
          <w:rFonts w:ascii="Arial" w:hAnsi="Arial" w:cs="Arial"/>
          <w:b/>
          <w:sz w:val="24"/>
          <w:szCs w:val="24"/>
        </w:rPr>
        <w:t>DEFENDANT</w:t>
      </w:r>
    </w:p>
    <w:p w14:paraId="2FD0707E" w14:textId="77777777" w:rsidR="00E07A2B" w:rsidRPr="00563FD0" w:rsidRDefault="00E07A2B" w:rsidP="00563FD0">
      <w:pPr>
        <w:spacing w:after="0" w:line="360" w:lineRule="auto"/>
        <w:rPr>
          <w:rFonts w:ascii="Arial" w:hAnsi="Arial" w:cs="Arial"/>
          <w:b/>
          <w:sz w:val="24"/>
          <w:szCs w:val="24"/>
        </w:rPr>
      </w:pPr>
    </w:p>
    <w:p w14:paraId="6A785309" w14:textId="116CE5D2" w:rsidR="00563FD0" w:rsidRPr="000A0FD8" w:rsidRDefault="00E07A2B" w:rsidP="000A0FD8">
      <w:pPr>
        <w:spacing w:after="0" w:line="360" w:lineRule="auto"/>
        <w:jc w:val="both"/>
        <w:rPr>
          <w:rFonts w:ascii="Arial" w:hAnsi="Arial" w:cs="Arial"/>
          <w:i/>
          <w:sz w:val="24"/>
          <w:szCs w:val="24"/>
        </w:rPr>
      </w:pPr>
      <w:r w:rsidRPr="000A0FD8">
        <w:rPr>
          <w:rFonts w:ascii="Arial" w:hAnsi="Arial" w:cs="Arial"/>
          <w:b/>
          <w:sz w:val="24"/>
          <w:szCs w:val="24"/>
        </w:rPr>
        <w:t>Neutral Citation</w:t>
      </w:r>
      <w:r w:rsidRPr="00563FD0">
        <w:rPr>
          <w:rFonts w:ascii="Arial" w:hAnsi="Arial" w:cs="Arial"/>
          <w:i/>
          <w:sz w:val="24"/>
          <w:szCs w:val="24"/>
        </w:rPr>
        <w:t>:</w:t>
      </w:r>
      <w:r w:rsidR="000A0FD8">
        <w:rPr>
          <w:rFonts w:ascii="Arial" w:hAnsi="Arial" w:cs="Arial"/>
          <w:i/>
          <w:sz w:val="24"/>
          <w:szCs w:val="24"/>
        </w:rPr>
        <w:t xml:space="preserve"> </w:t>
      </w:r>
      <w:r w:rsidR="000A0FD8" w:rsidRPr="000A0FD8">
        <w:rPr>
          <w:rFonts w:ascii="Arial" w:hAnsi="Arial" w:cs="Arial"/>
          <w:i/>
          <w:sz w:val="24"/>
          <w:szCs w:val="24"/>
        </w:rPr>
        <w:t>Louw v</w:t>
      </w:r>
      <w:r w:rsidR="00563FD0" w:rsidRPr="000A0FD8">
        <w:rPr>
          <w:rFonts w:ascii="Arial" w:hAnsi="Arial" w:cs="Arial"/>
          <w:i/>
          <w:sz w:val="24"/>
          <w:szCs w:val="24"/>
        </w:rPr>
        <w:t xml:space="preserve"> Strauss</w:t>
      </w:r>
      <w:r w:rsidR="000A0FD8" w:rsidRPr="000A0FD8">
        <w:rPr>
          <w:rFonts w:ascii="Arial" w:hAnsi="Arial" w:cs="Arial"/>
          <w:i/>
          <w:sz w:val="24"/>
          <w:szCs w:val="24"/>
        </w:rPr>
        <w:t>(</w:t>
      </w:r>
      <w:r w:rsidR="00563FD0" w:rsidRPr="000A0FD8">
        <w:rPr>
          <w:rFonts w:ascii="Arial" w:hAnsi="Arial" w:cs="Arial"/>
          <w:i/>
          <w:sz w:val="24"/>
          <w:szCs w:val="24"/>
        </w:rPr>
        <w:t xml:space="preserve"> </w:t>
      </w:r>
      <w:r w:rsidR="000A0FD8" w:rsidRPr="000A0FD8">
        <w:rPr>
          <w:rFonts w:ascii="Arial" w:hAnsi="Arial" w:cs="Arial"/>
          <w:sz w:val="24"/>
          <w:szCs w:val="24"/>
        </w:rPr>
        <w:t>HC-MD-CIV-ACT-CON-2016/03949)[2017] N</w:t>
      </w:r>
      <w:r w:rsidR="00563FD0" w:rsidRPr="000A0FD8">
        <w:rPr>
          <w:rFonts w:ascii="Arial" w:hAnsi="Arial" w:cs="Arial"/>
          <w:i/>
          <w:sz w:val="24"/>
          <w:szCs w:val="24"/>
        </w:rPr>
        <w:t xml:space="preserve">AHCMD </w:t>
      </w:r>
      <w:r w:rsidR="00AF3783" w:rsidRPr="000A0FD8">
        <w:rPr>
          <w:rFonts w:ascii="Arial" w:hAnsi="Arial" w:cs="Arial"/>
          <w:i/>
          <w:sz w:val="24"/>
          <w:szCs w:val="24"/>
        </w:rPr>
        <w:t>217</w:t>
      </w:r>
      <w:r w:rsidR="00563FD0" w:rsidRPr="000A0FD8">
        <w:rPr>
          <w:rFonts w:ascii="Arial" w:hAnsi="Arial" w:cs="Arial"/>
          <w:i/>
          <w:sz w:val="24"/>
          <w:szCs w:val="24"/>
        </w:rPr>
        <w:t xml:space="preserve"> (</w:t>
      </w:r>
      <w:r w:rsidR="000B7425" w:rsidRPr="000A0FD8">
        <w:rPr>
          <w:rFonts w:ascii="Arial" w:hAnsi="Arial" w:cs="Arial"/>
          <w:i/>
          <w:sz w:val="24"/>
          <w:szCs w:val="24"/>
        </w:rPr>
        <w:t xml:space="preserve">9 </w:t>
      </w:r>
      <w:r w:rsidR="00563FD0" w:rsidRPr="000A0FD8">
        <w:rPr>
          <w:rFonts w:ascii="Arial" w:hAnsi="Arial" w:cs="Arial"/>
          <w:i/>
          <w:sz w:val="24"/>
          <w:szCs w:val="24"/>
        </w:rPr>
        <w:t>August 2017)</w:t>
      </w:r>
    </w:p>
    <w:p w14:paraId="25166221" w14:textId="77777777" w:rsidR="00E07A2B" w:rsidRPr="00563FD0" w:rsidRDefault="00563FD0" w:rsidP="00563FD0">
      <w:pPr>
        <w:spacing w:after="0" w:line="360" w:lineRule="auto"/>
        <w:rPr>
          <w:rFonts w:ascii="Arial" w:hAnsi="Arial" w:cs="Arial"/>
          <w:i/>
          <w:sz w:val="24"/>
          <w:szCs w:val="24"/>
        </w:rPr>
      </w:pPr>
      <w:r>
        <w:rPr>
          <w:rFonts w:ascii="Arial" w:hAnsi="Arial" w:cs="Arial"/>
          <w:i/>
          <w:sz w:val="24"/>
          <w:szCs w:val="24"/>
        </w:rPr>
        <w:t xml:space="preserve"> </w:t>
      </w:r>
    </w:p>
    <w:p w14:paraId="66BF4801" w14:textId="77777777" w:rsidR="00E07A2B" w:rsidRPr="00563FD0" w:rsidRDefault="00E07A2B" w:rsidP="00563FD0">
      <w:pPr>
        <w:spacing w:after="0" w:line="360" w:lineRule="auto"/>
        <w:rPr>
          <w:rFonts w:ascii="Arial" w:hAnsi="Arial" w:cs="Arial"/>
          <w:i/>
          <w:sz w:val="24"/>
          <w:szCs w:val="24"/>
        </w:rPr>
      </w:pPr>
    </w:p>
    <w:p w14:paraId="7BFC63D7" w14:textId="16673C9E" w:rsidR="00E07A2B" w:rsidRPr="00563FD0" w:rsidRDefault="000A0FD8" w:rsidP="00563FD0">
      <w:pPr>
        <w:spacing w:after="0" w:line="360" w:lineRule="auto"/>
        <w:rPr>
          <w:rFonts w:ascii="Arial" w:hAnsi="Arial" w:cs="Arial"/>
          <w:b/>
          <w:sz w:val="24"/>
          <w:szCs w:val="24"/>
        </w:rPr>
      </w:pPr>
      <w:r>
        <w:rPr>
          <w:rFonts w:ascii="Arial" w:hAnsi="Arial" w:cs="Arial"/>
          <w:b/>
          <w:sz w:val="24"/>
          <w:szCs w:val="24"/>
        </w:rPr>
        <w:t>CORAM</w:t>
      </w:r>
      <w:r w:rsidR="00E07A2B" w:rsidRPr="00563FD0">
        <w:rPr>
          <w:rFonts w:ascii="Arial" w:hAnsi="Arial" w:cs="Arial"/>
          <w:b/>
          <w:sz w:val="24"/>
          <w:szCs w:val="24"/>
        </w:rPr>
        <w:t>:</w:t>
      </w:r>
      <w:r>
        <w:rPr>
          <w:rFonts w:ascii="Arial" w:hAnsi="Arial" w:cs="Arial"/>
          <w:b/>
          <w:sz w:val="24"/>
          <w:szCs w:val="24"/>
        </w:rPr>
        <w:tab/>
      </w:r>
      <w:r w:rsidR="00E07A2B" w:rsidRPr="00563FD0">
        <w:rPr>
          <w:rFonts w:ascii="Arial" w:hAnsi="Arial" w:cs="Arial"/>
          <w:b/>
          <w:sz w:val="24"/>
          <w:szCs w:val="24"/>
        </w:rPr>
        <w:t xml:space="preserve"> MASUKU J</w:t>
      </w:r>
    </w:p>
    <w:p w14:paraId="1C8F280B" w14:textId="77777777" w:rsidR="00E07A2B" w:rsidRPr="000A0FD8" w:rsidRDefault="00563FD0" w:rsidP="00563FD0">
      <w:pPr>
        <w:spacing w:after="0" w:line="360" w:lineRule="auto"/>
        <w:rPr>
          <w:rFonts w:ascii="Arial" w:hAnsi="Arial" w:cs="Arial"/>
          <w:b/>
          <w:sz w:val="24"/>
          <w:szCs w:val="24"/>
        </w:rPr>
      </w:pPr>
      <w:r w:rsidRPr="000A0FD8">
        <w:rPr>
          <w:rFonts w:ascii="Arial" w:hAnsi="Arial" w:cs="Arial"/>
          <w:b/>
          <w:sz w:val="24"/>
          <w:szCs w:val="24"/>
        </w:rPr>
        <w:t xml:space="preserve">Heard: </w:t>
      </w:r>
      <w:r w:rsidRPr="000A0FD8">
        <w:rPr>
          <w:rFonts w:ascii="Arial" w:hAnsi="Arial" w:cs="Arial"/>
          <w:b/>
          <w:sz w:val="24"/>
          <w:szCs w:val="24"/>
        </w:rPr>
        <w:tab/>
      </w:r>
      <w:r w:rsidR="00E07A2B" w:rsidRPr="000A0FD8">
        <w:rPr>
          <w:rFonts w:ascii="Arial" w:hAnsi="Arial" w:cs="Arial"/>
          <w:b/>
          <w:sz w:val="24"/>
          <w:szCs w:val="24"/>
        </w:rPr>
        <w:t>5 July 2017</w:t>
      </w:r>
    </w:p>
    <w:p w14:paraId="3AFFE811" w14:textId="77777777" w:rsidR="00E07A2B" w:rsidRPr="000A0FD8" w:rsidRDefault="001472C1" w:rsidP="00563FD0">
      <w:pPr>
        <w:spacing w:after="0" w:line="360" w:lineRule="auto"/>
        <w:rPr>
          <w:rFonts w:ascii="Arial" w:hAnsi="Arial" w:cs="Arial"/>
          <w:b/>
          <w:sz w:val="24"/>
          <w:szCs w:val="24"/>
        </w:rPr>
      </w:pPr>
      <w:r w:rsidRPr="000A0FD8">
        <w:rPr>
          <w:rFonts w:ascii="Arial" w:hAnsi="Arial" w:cs="Arial"/>
          <w:b/>
          <w:sz w:val="24"/>
          <w:szCs w:val="24"/>
        </w:rPr>
        <w:t>Delivered:</w:t>
      </w:r>
      <w:r w:rsidR="00E07A2B" w:rsidRPr="000A0FD8">
        <w:rPr>
          <w:rFonts w:ascii="Arial" w:hAnsi="Arial" w:cs="Arial"/>
          <w:b/>
          <w:sz w:val="24"/>
          <w:szCs w:val="24"/>
        </w:rPr>
        <w:t xml:space="preserve">  </w:t>
      </w:r>
      <w:r w:rsidR="00E07A2B" w:rsidRPr="000A0FD8">
        <w:rPr>
          <w:rFonts w:ascii="Arial" w:hAnsi="Arial" w:cs="Arial"/>
          <w:b/>
          <w:sz w:val="24"/>
          <w:szCs w:val="24"/>
        </w:rPr>
        <w:tab/>
      </w:r>
      <w:r w:rsidR="007D072E" w:rsidRPr="000A0FD8">
        <w:rPr>
          <w:rFonts w:ascii="Arial" w:hAnsi="Arial" w:cs="Arial"/>
          <w:b/>
          <w:sz w:val="24"/>
          <w:szCs w:val="24"/>
        </w:rPr>
        <w:t>9</w:t>
      </w:r>
      <w:r w:rsidR="00E07A2B" w:rsidRPr="000A0FD8">
        <w:rPr>
          <w:rFonts w:ascii="Arial" w:hAnsi="Arial" w:cs="Arial"/>
          <w:b/>
          <w:sz w:val="24"/>
          <w:szCs w:val="24"/>
        </w:rPr>
        <w:t xml:space="preserve"> August 2017</w:t>
      </w:r>
    </w:p>
    <w:p w14:paraId="0676A541" w14:textId="77777777" w:rsidR="00E07A2B" w:rsidRPr="00563FD0" w:rsidRDefault="00E07A2B" w:rsidP="00563FD0">
      <w:pPr>
        <w:spacing w:after="0" w:line="360" w:lineRule="auto"/>
        <w:rPr>
          <w:rFonts w:ascii="Arial" w:hAnsi="Arial" w:cs="Arial"/>
          <w:sz w:val="24"/>
          <w:szCs w:val="24"/>
        </w:rPr>
      </w:pPr>
    </w:p>
    <w:p w14:paraId="10AE5042" w14:textId="30E91A6C" w:rsidR="00E07A2B" w:rsidRDefault="001472C1" w:rsidP="00473E7B">
      <w:pPr>
        <w:spacing w:after="0" w:line="360" w:lineRule="auto"/>
        <w:jc w:val="both"/>
        <w:rPr>
          <w:rFonts w:ascii="Arial" w:hAnsi="Arial" w:cs="Arial"/>
          <w:sz w:val="24"/>
          <w:szCs w:val="24"/>
        </w:rPr>
      </w:pPr>
      <w:r>
        <w:rPr>
          <w:rFonts w:ascii="Arial" w:hAnsi="Arial" w:cs="Arial"/>
          <w:b/>
          <w:sz w:val="24"/>
          <w:szCs w:val="24"/>
        </w:rPr>
        <w:lastRenderedPageBreak/>
        <w:t>Fl</w:t>
      </w:r>
      <w:r w:rsidR="00E07A2B" w:rsidRPr="00563FD0">
        <w:rPr>
          <w:rFonts w:ascii="Arial" w:hAnsi="Arial" w:cs="Arial"/>
          <w:b/>
          <w:sz w:val="24"/>
          <w:szCs w:val="24"/>
        </w:rPr>
        <w:t>ynote:</w:t>
      </w:r>
      <w:r w:rsidR="00473E7B">
        <w:rPr>
          <w:rFonts w:ascii="Arial" w:hAnsi="Arial" w:cs="Arial"/>
          <w:b/>
          <w:sz w:val="24"/>
          <w:szCs w:val="24"/>
        </w:rPr>
        <w:tab/>
        <w:t xml:space="preserve">CIVIL PROCEDURE </w:t>
      </w:r>
      <w:r w:rsidR="00473E7B">
        <w:rPr>
          <w:rFonts w:ascii="Arial" w:hAnsi="Arial" w:cs="Arial"/>
          <w:sz w:val="24"/>
          <w:szCs w:val="24"/>
        </w:rPr>
        <w:t xml:space="preserve">– Special plea of prescription – </w:t>
      </w:r>
      <w:r w:rsidR="00473E7B" w:rsidRPr="00473E7B">
        <w:rPr>
          <w:rFonts w:ascii="Arial" w:hAnsi="Arial" w:cs="Arial"/>
          <w:b/>
          <w:sz w:val="24"/>
          <w:szCs w:val="24"/>
        </w:rPr>
        <w:t>STATUTE</w:t>
      </w:r>
      <w:r w:rsidR="00473E7B">
        <w:rPr>
          <w:rFonts w:ascii="Arial" w:hAnsi="Arial" w:cs="Arial"/>
          <w:sz w:val="24"/>
          <w:szCs w:val="24"/>
        </w:rPr>
        <w:t xml:space="preserve"> – The Prescription Act</w:t>
      </w:r>
      <w:r w:rsidR="008F1375">
        <w:rPr>
          <w:rFonts w:ascii="Arial" w:hAnsi="Arial" w:cs="Arial"/>
          <w:sz w:val="24"/>
          <w:szCs w:val="24"/>
        </w:rPr>
        <w:t xml:space="preserve"> 68 of 1969</w:t>
      </w:r>
      <w:r w:rsidR="00473E7B">
        <w:rPr>
          <w:rFonts w:ascii="Arial" w:hAnsi="Arial" w:cs="Arial"/>
          <w:sz w:val="24"/>
          <w:szCs w:val="24"/>
        </w:rPr>
        <w:t xml:space="preserve"> – acquisitive prescription – meaning of the word ‘debt’ as employed in the Prescription Act. </w:t>
      </w:r>
    </w:p>
    <w:p w14:paraId="7B102CF5" w14:textId="77777777" w:rsidR="000A0FD8" w:rsidRPr="00473E7B" w:rsidRDefault="000A0FD8" w:rsidP="00473E7B">
      <w:pPr>
        <w:spacing w:after="0" w:line="360" w:lineRule="auto"/>
        <w:jc w:val="both"/>
        <w:rPr>
          <w:rFonts w:ascii="Arial" w:hAnsi="Arial" w:cs="Arial"/>
          <w:sz w:val="24"/>
          <w:szCs w:val="24"/>
        </w:rPr>
      </w:pPr>
    </w:p>
    <w:p w14:paraId="0A49BCCF" w14:textId="6D0908D8" w:rsidR="00E07A2B" w:rsidRDefault="00E07A2B" w:rsidP="00F852B2">
      <w:pPr>
        <w:spacing w:after="0" w:line="360" w:lineRule="auto"/>
        <w:jc w:val="both"/>
        <w:rPr>
          <w:rFonts w:ascii="Arial" w:hAnsi="Arial" w:cs="Arial"/>
          <w:sz w:val="24"/>
          <w:szCs w:val="24"/>
        </w:rPr>
      </w:pPr>
      <w:r w:rsidRPr="00563FD0">
        <w:rPr>
          <w:rFonts w:ascii="Arial" w:hAnsi="Arial" w:cs="Arial"/>
          <w:b/>
          <w:sz w:val="24"/>
          <w:szCs w:val="24"/>
        </w:rPr>
        <w:t>Summary:</w:t>
      </w:r>
      <w:r w:rsidR="00F852B2">
        <w:rPr>
          <w:rFonts w:ascii="Arial" w:hAnsi="Arial" w:cs="Arial"/>
          <w:b/>
          <w:sz w:val="24"/>
          <w:szCs w:val="24"/>
        </w:rPr>
        <w:tab/>
      </w:r>
      <w:r w:rsidR="00F852B2">
        <w:rPr>
          <w:rFonts w:ascii="Arial" w:hAnsi="Arial" w:cs="Arial"/>
          <w:sz w:val="24"/>
          <w:szCs w:val="24"/>
        </w:rPr>
        <w:t>The plaintiff sued the defendant for an order compelling her to sign documents of transfer of landed property that the plaintiff’s husband had purchased from the defendant in around 1996. In addition to pleading over on the merits, the defendant raised a special plea of prescription, alleging that the ‘debt’ sued for, arose more than 20 years ago and that the plaintiff’s claim had prescribed</w:t>
      </w:r>
      <w:r w:rsidR="008F1375">
        <w:rPr>
          <w:rFonts w:ascii="Arial" w:hAnsi="Arial" w:cs="Arial"/>
          <w:sz w:val="24"/>
          <w:szCs w:val="24"/>
        </w:rPr>
        <w:t xml:space="preserve"> three years from the purchase of the property. It was argued </w:t>
      </w:r>
      <w:r w:rsidR="00F852B2">
        <w:rPr>
          <w:rFonts w:ascii="Arial" w:hAnsi="Arial" w:cs="Arial"/>
          <w:sz w:val="24"/>
          <w:szCs w:val="24"/>
        </w:rPr>
        <w:t>tha</w:t>
      </w:r>
      <w:r w:rsidR="008F1375">
        <w:rPr>
          <w:rFonts w:ascii="Arial" w:hAnsi="Arial" w:cs="Arial"/>
          <w:sz w:val="24"/>
          <w:szCs w:val="24"/>
        </w:rPr>
        <w:t>t the plaintiff ought to be non-</w:t>
      </w:r>
      <w:r w:rsidR="00F852B2">
        <w:rPr>
          <w:rFonts w:ascii="Arial" w:hAnsi="Arial" w:cs="Arial"/>
          <w:sz w:val="24"/>
          <w:szCs w:val="24"/>
        </w:rPr>
        <w:t xml:space="preserve">suited therefor. </w:t>
      </w:r>
    </w:p>
    <w:p w14:paraId="0C7C558B" w14:textId="77777777" w:rsidR="00F852B2" w:rsidRDefault="00F852B2" w:rsidP="00F852B2">
      <w:pPr>
        <w:spacing w:after="0" w:line="360" w:lineRule="auto"/>
        <w:jc w:val="both"/>
        <w:rPr>
          <w:rFonts w:ascii="Arial" w:hAnsi="Arial" w:cs="Arial"/>
          <w:sz w:val="24"/>
          <w:szCs w:val="24"/>
        </w:rPr>
      </w:pPr>
    </w:p>
    <w:p w14:paraId="18EA5DCF" w14:textId="0A3483DD" w:rsidR="00F852B2" w:rsidRDefault="00F852B2" w:rsidP="00F852B2">
      <w:pPr>
        <w:spacing w:after="0" w:line="360" w:lineRule="auto"/>
        <w:jc w:val="both"/>
        <w:rPr>
          <w:rFonts w:ascii="Arial" w:hAnsi="Arial" w:cs="Arial"/>
          <w:sz w:val="24"/>
          <w:szCs w:val="24"/>
        </w:rPr>
      </w:pPr>
      <w:r>
        <w:rPr>
          <w:rFonts w:ascii="Arial" w:hAnsi="Arial" w:cs="Arial"/>
          <w:i/>
          <w:sz w:val="24"/>
          <w:szCs w:val="24"/>
        </w:rPr>
        <w:t xml:space="preserve">Held </w:t>
      </w:r>
      <w:r w:rsidR="008F1375">
        <w:rPr>
          <w:rFonts w:ascii="Arial" w:hAnsi="Arial" w:cs="Arial"/>
          <w:sz w:val="24"/>
          <w:szCs w:val="24"/>
        </w:rPr>
        <w:t>– the plaintiff</w:t>
      </w:r>
      <w:r>
        <w:rPr>
          <w:rFonts w:ascii="Arial" w:hAnsi="Arial" w:cs="Arial"/>
          <w:sz w:val="24"/>
          <w:szCs w:val="24"/>
        </w:rPr>
        <w:t xml:space="preserve"> did not have any right to acquisitive prescription in this matter as she had no title to the property in question.</w:t>
      </w:r>
    </w:p>
    <w:p w14:paraId="60290F84" w14:textId="77777777" w:rsidR="00F852B2" w:rsidRDefault="00F852B2" w:rsidP="00F852B2">
      <w:pPr>
        <w:spacing w:after="0" w:line="360" w:lineRule="auto"/>
        <w:jc w:val="both"/>
        <w:rPr>
          <w:rFonts w:ascii="Arial" w:hAnsi="Arial" w:cs="Arial"/>
          <w:sz w:val="24"/>
          <w:szCs w:val="24"/>
        </w:rPr>
      </w:pPr>
    </w:p>
    <w:p w14:paraId="51ED6261" w14:textId="6172020B" w:rsidR="00F852B2" w:rsidRDefault="00F852B2" w:rsidP="00F852B2">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that the plaintiff’s claim was not a ‘debt’ within the proper meaning to be ascribed to the word. It was further held that the word debt must be given a narrow meaning, related to payment of something that is owed or due </w:t>
      </w:r>
      <w:r w:rsidR="00180769">
        <w:rPr>
          <w:rFonts w:ascii="Arial" w:hAnsi="Arial" w:cs="Arial"/>
          <w:sz w:val="24"/>
          <w:szCs w:val="24"/>
        </w:rPr>
        <w:t xml:space="preserve">such </w:t>
      </w:r>
      <w:r>
        <w:rPr>
          <w:rFonts w:ascii="Arial" w:hAnsi="Arial" w:cs="Arial"/>
          <w:sz w:val="24"/>
          <w:szCs w:val="24"/>
        </w:rPr>
        <w:t>as money, goods or services.</w:t>
      </w:r>
      <w:r w:rsidR="00180769">
        <w:rPr>
          <w:rFonts w:ascii="Arial" w:hAnsi="Arial" w:cs="Arial"/>
          <w:sz w:val="24"/>
          <w:szCs w:val="24"/>
        </w:rPr>
        <w:t xml:space="preserve"> </w:t>
      </w:r>
    </w:p>
    <w:p w14:paraId="371AC709" w14:textId="77777777" w:rsidR="00F852B2" w:rsidRDefault="00F852B2" w:rsidP="00F852B2">
      <w:pPr>
        <w:spacing w:after="0" w:line="360" w:lineRule="auto"/>
        <w:jc w:val="both"/>
        <w:rPr>
          <w:rFonts w:ascii="Arial" w:hAnsi="Arial" w:cs="Arial"/>
          <w:sz w:val="24"/>
          <w:szCs w:val="24"/>
        </w:rPr>
      </w:pPr>
    </w:p>
    <w:p w14:paraId="0E5C9F35" w14:textId="6DC54539" w:rsidR="006C24CA" w:rsidRDefault="00F852B2" w:rsidP="00F852B2">
      <w:pPr>
        <w:spacing w:after="0" w:line="360" w:lineRule="auto"/>
        <w:jc w:val="both"/>
        <w:rPr>
          <w:rFonts w:ascii="Arial" w:hAnsi="Arial" w:cs="Arial"/>
          <w:i/>
          <w:sz w:val="24"/>
          <w:szCs w:val="24"/>
        </w:rPr>
      </w:pPr>
      <w:r>
        <w:rPr>
          <w:rFonts w:ascii="Arial" w:hAnsi="Arial" w:cs="Arial"/>
          <w:i/>
          <w:sz w:val="24"/>
          <w:szCs w:val="24"/>
        </w:rPr>
        <w:t xml:space="preserve">Held further </w:t>
      </w:r>
      <w:r>
        <w:rPr>
          <w:rFonts w:ascii="Arial" w:hAnsi="Arial" w:cs="Arial"/>
          <w:sz w:val="24"/>
          <w:szCs w:val="24"/>
        </w:rPr>
        <w:t xml:space="preserve">– that the meaning of debt as extended in case law, ostensibly following the decision of </w:t>
      </w:r>
      <w:r w:rsidR="00180769">
        <w:rPr>
          <w:rFonts w:ascii="Arial" w:hAnsi="Arial" w:cs="Arial"/>
          <w:sz w:val="24"/>
          <w:szCs w:val="24"/>
        </w:rPr>
        <w:t xml:space="preserve">the South African case of </w:t>
      </w:r>
      <w:r>
        <w:rPr>
          <w:rFonts w:ascii="Arial" w:hAnsi="Arial" w:cs="Arial"/>
          <w:i/>
          <w:sz w:val="24"/>
          <w:szCs w:val="24"/>
        </w:rPr>
        <w:t xml:space="preserve">Desai v Rajendra Desai, </w:t>
      </w:r>
      <w:r>
        <w:rPr>
          <w:rFonts w:ascii="Arial" w:hAnsi="Arial" w:cs="Arial"/>
          <w:sz w:val="24"/>
          <w:szCs w:val="24"/>
        </w:rPr>
        <w:t xml:space="preserve">to include an obligation to do something or to refrain from doing something was an incorrect reading of the judgment in </w:t>
      </w:r>
      <w:r>
        <w:rPr>
          <w:rFonts w:ascii="Arial" w:hAnsi="Arial" w:cs="Arial"/>
          <w:i/>
          <w:sz w:val="24"/>
          <w:szCs w:val="24"/>
        </w:rPr>
        <w:t>Electricity Supply Commission v Stewarts and Lloyds</w:t>
      </w:r>
      <w:r w:rsidR="006C24CA">
        <w:rPr>
          <w:rFonts w:ascii="Arial" w:hAnsi="Arial" w:cs="Arial"/>
          <w:i/>
          <w:sz w:val="24"/>
          <w:szCs w:val="24"/>
        </w:rPr>
        <w:t xml:space="preserve"> of SA (Pty) Ltd.</w:t>
      </w:r>
    </w:p>
    <w:p w14:paraId="4EC55872" w14:textId="77777777" w:rsidR="006C24CA" w:rsidRDefault="006C24CA" w:rsidP="00F852B2">
      <w:pPr>
        <w:spacing w:after="0" w:line="360" w:lineRule="auto"/>
        <w:jc w:val="both"/>
        <w:rPr>
          <w:rFonts w:ascii="Arial" w:hAnsi="Arial" w:cs="Arial"/>
          <w:i/>
          <w:sz w:val="24"/>
          <w:szCs w:val="24"/>
        </w:rPr>
      </w:pPr>
    </w:p>
    <w:p w14:paraId="0927D31A" w14:textId="32D5F36C" w:rsidR="00F852B2" w:rsidRDefault="006C24CA" w:rsidP="00F852B2">
      <w:pPr>
        <w:spacing w:after="0"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that the application of a wide meaning to the word ‘debt’ in cases of prescription has the potential to exclude the rights of persons to access courts, hence the need to apply a restricted meaning.</w:t>
      </w:r>
      <w:r w:rsidR="00F852B2">
        <w:rPr>
          <w:rFonts w:ascii="Arial" w:hAnsi="Arial" w:cs="Arial"/>
          <w:i/>
          <w:sz w:val="24"/>
          <w:szCs w:val="24"/>
        </w:rPr>
        <w:t xml:space="preserve"> </w:t>
      </w:r>
      <w:r w:rsidR="00F852B2">
        <w:rPr>
          <w:rFonts w:ascii="Arial" w:hAnsi="Arial" w:cs="Arial"/>
          <w:sz w:val="24"/>
          <w:szCs w:val="24"/>
        </w:rPr>
        <w:t xml:space="preserve"> </w:t>
      </w:r>
    </w:p>
    <w:p w14:paraId="6FA25714" w14:textId="77777777" w:rsidR="006C24CA" w:rsidRPr="00F852B2" w:rsidRDefault="006C24CA" w:rsidP="00F852B2">
      <w:pPr>
        <w:spacing w:after="0" w:line="360" w:lineRule="auto"/>
        <w:jc w:val="both"/>
        <w:rPr>
          <w:rFonts w:ascii="Arial" w:hAnsi="Arial" w:cs="Arial"/>
          <w:sz w:val="24"/>
          <w:szCs w:val="24"/>
        </w:rPr>
      </w:pPr>
    </w:p>
    <w:p w14:paraId="12657491" w14:textId="54E85218" w:rsidR="00E07A2B" w:rsidRDefault="006C24CA" w:rsidP="006C24CA">
      <w:pPr>
        <w:pBdr>
          <w:bottom w:val="single" w:sz="6" w:space="1" w:color="auto"/>
        </w:pBdr>
        <w:spacing w:after="0" w:line="360" w:lineRule="auto"/>
        <w:jc w:val="both"/>
        <w:rPr>
          <w:rFonts w:ascii="Arial" w:hAnsi="Arial" w:cs="Arial"/>
          <w:sz w:val="24"/>
          <w:szCs w:val="24"/>
        </w:rPr>
      </w:pPr>
      <w:r>
        <w:rPr>
          <w:rFonts w:ascii="Arial" w:hAnsi="Arial" w:cs="Arial"/>
          <w:sz w:val="24"/>
          <w:szCs w:val="24"/>
        </w:rPr>
        <w:t>The special plea was accordingly dismissed with costs.</w:t>
      </w:r>
    </w:p>
    <w:p w14:paraId="41F39DD7" w14:textId="77777777" w:rsidR="006C24CA" w:rsidRPr="006C24CA" w:rsidRDefault="006C24CA" w:rsidP="006C24CA">
      <w:pPr>
        <w:pBdr>
          <w:bottom w:val="single" w:sz="6" w:space="1" w:color="auto"/>
        </w:pBdr>
        <w:spacing w:after="0" w:line="360" w:lineRule="auto"/>
        <w:jc w:val="both"/>
        <w:rPr>
          <w:rFonts w:ascii="Arial" w:hAnsi="Arial" w:cs="Arial"/>
          <w:sz w:val="24"/>
          <w:szCs w:val="24"/>
        </w:rPr>
      </w:pPr>
    </w:p>
    <w:p w14:paraId="5935A7BB" w14:textId="77777777" w:rsidR="00E07A2B" w:rsidRPr="00563FD0" w:rsidRDefault="00E07A2B" w:rsidP="00563FD0">
      <w:pPr>
        <w:spacing w:after="0" w:line="240" w:lineRule="auto"/>
        <w:rPr>
          <w:rFonts w:ascii="Arial" w:hAnsi="Arial" w:cs="Arial"/>
          <w:b/>
          <w:sz w:val="24"/>
          <w:szCs w:val="24"/>
        </w:rPr>
      </w:pPr>
    </w:p>
    <w:p w14:paraId="7A708E97" w14:textId="77777777" w:rsidR="00E07A2B" w:rsidRPr="00563FD0" w:rsidRDefault="00E07A2B" w:rsidP="00563FD0">
      <w:pPr>
        <w:spacing w:after="0" w:line="240" w:lineRule="auto"/>
        <w:jc w:val="center"/>
        <w:rPr>
          <w:rFonts w:ascii="Arial" w:hAnsi="Arial" w:cs="Arial"/>
          <w:b/>
          <w:sz w:val="24"/>
          <w:szCs w:val="24"/>
        </w:rPr>
      </w:pPr>
      <w:r w:rsidRPr="00563FD0">
        <w:rPr>
          <w:rFonts w:ascii="Arial" w:hAnsi="Arial" w:cs="Arial"/>
          <w:b/>
          <w:sz w:val="24"/>
          <w:szCs w:val="24"/>
        </w:rPr>
        <w:t>ORDER</w:t>
      </w:r>
    </w:p>
    <w:p w14:paraId="4B1B3901" w14:textId="77777777" w:rsidR="00E07A2B" w:rsidRPr="00563FD0" w:rsidRDefault="00E07A2B" w:rsidP="00563FD0">
      <w:pPr>
        <w:pBdr>
          <w:bottom w:val="single" w:sz="6" w:space="1" w:color="auto"/>
        </w:pBdr>
        <w:spacing w:after="0" w:line="240" w:lineRule="auto"/>
        <w:jc w:val="center"/>
        <w:rPr>
          <w:rFonts w:ascii="Arial" w:hAnsi="Arial" w:cs="Arial"/>
          <w:b/>
          <w:sz w:val="24"/>
          <w:szCs w:val="24"/>
        </w:rPr>
      </w:pPr>
    </w:p>
    <w:p w14:paraId="6E66C8D5" w14:textId="77777777" w:rsidR="00E07A2B" w:rsidRPr="00563FD0" w:rsidRDefault="00E07A2B" w:rsidP="00563FD0">
      <w:pPr>
        <w:spacing w:after="0" w:line="360" w:lineRule="auto"/>
        <w:rPr>
          <w:rFonts w:ascii="Arial" w:hAnsi="Arial" w:cs="Arial"/>
          <w:b/>
          <w:sz w:val="24"/>
          <w:szCs w:val="24"/>
        </w:rPr>
      </w:pPr>
    </w:p>
    <w:p w14:paraId="78337BAD" w14:textId="609AF8E7" w:rsidR="00DB6436" w:rsidRDefault="00DB6436" w:rsidP="00DB643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w:t>
      </w:r>
      <w:r w:rsidR="00BE1B74">
        <w:rPr>
          <w:rFonts w:ascii="Arial" w:hAnsi="Arial" w:cs="Arial"/>
          <w:sz w:val="24"/>
          <w:szCs w:val="24"/>
        </w:rPr>
        <w:t xml:space="preserve">defendant </w:t>
      </w:r>
      <w:r>
        <w:rPr>
          <w:rFonts w:ascii="Arial" w:hAnsi="Arial" w:cs="Arial"/>
          <w:sz w:val="24"/>
          <w:szCs w:val="24"/>
        </w:rPr>
        <w:t>special plea of prescription is dismissed.</w:t>
      </w:r>
    </w:p>
    <w:p w14:paraId="6A1C960E" w14:textId="77777777" w:rsidR="00DB6436" w:rsidRDefault="00DB6436" w:rsidP="00DB643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defendant is to pay the costs occasioned thereby.</w:t>
      </w:r>
    </w:p>
    <w:p w14:paraId="65B57AD0" w14:textId="77777777" w:rsidR="00DB6436" w:rsidRDefault="00DB6436" w:rsidP="00DB643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matter is postponed to 6 September 2017 at 15:15 for a case management conference hearing.</w:t>
      </w:r>
    </w:p>
    <w:p w14:paraId="7E3574B2" w14:textId="77777777" w:rsidR="00DB6436" w:rsidRDefault="00DB6436" w:rsidP="00DB643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parties are ordered to file a joint case management report at least three (3) days before the date stipulated in paragraph 3 above.</w:t>
      </w:r>
    </w:p>
    <w:p w14:paraId="63CAC986" w14:textId="77777777" w:rsidR="008B211A" w:rsidRPr="00563FD0" w:rsidRDefault="008B211A" w:rsidP="00563FD0">
      <w:pPr>
        <w:pBdr>
          <w:bottom w:val="single" w:sz="6" w:space="1" w:color="auto"/>
        </w:pBdr>
        <w:spacing w:after="0" w:line="360" w:lineRule="auto"/>
        <w:jc w:val="both"/>
        <w:rPr>
          <w:rFonts w:ascii="Arial" w:hAnsi="Arial" w:cs="Arial"/>
          <w:sz w:val="24"/>
          <w:szCs w:val="24"/>
        </w:rPr>
      </w:pPr>
    </w:p>
    <w:p w14:paraId="75A1F311" w14:textId="77777777" w:rsidR="008B211A" w:rsidRPr="00563FD0" w:rsidRDefault="008B211A" w:rsidP="00563FD0">
      <w:pPr>
        <w:spacing w:after="0" w:line="240" w:lineRule="auto"/>
        <w:rPr>
          <w:rFonts w:ascii="Arial" w:hAnsi="Arial" w:cs="Arial"/>
          <w:sz w:val="24"/>
          <w:szCs w:val="24"/>
        </w:rPr>
      </w:pPr>
    </w:p>
    <w:p w14:paraId="60F6C7C3" w14:textId="77777777" w:rsidR="008B211A" w:rsidRPr="00563FD0" w:rsidRDefault="008B211A" w:rsidP="00563FD0">
      <w:pPr>
        <w:spacing w:after="0" w:line="240" w:lineRule="auto"/>
        <w:jc w:val="center"/>
        <w:rPr>
          <w:rFonts w:ascii="Arial" w:hAnsi="Arial" w:cs="Arial"/>
          <w:b/>
          <w:sz w:val="24"/>
          <w:szCs w:val="24"/>
        </w:rPr>
      </w:pPr>
      <w:r w:rsidRPr="00563FD0">
        <w:rPr>
          <w:rFonts w:ascii="Arial" w:hAnsi="Arial" w:cs="Arial"/>
          <w:b/>
          <w:sz w:val="24"/>
          <w:szCs w:val="24"/>
        </w:rPr>
        <w:t>RULING</w:t>
      </w:r>
    </w:p>
    <w:p w14:paraId="765A75F4" w14:textId="77777777" w:rsidR="008B211A" w:rsidRPr="00563FD0" w:rsidRDefault="008B211A" w:rsidP="00563FD0">
      <w:pPr>
        <w:pBdr>
          <w:bottom w:val="single" w:sz="6" w:space="1" w:color="auto"/>
        </w:pBdr>
        <w:spacing w:after="0" w:line="240" w:lineRule="auto"/>
        <w:jc w:val="center"/>
        <w:rPr>
          <w:rFonts w:ascii="Arial" w:hAnsi="Arial" w:cs="Arial"/>
          <w:b/>
          <w:sz w:val="24"/>
          <w:szCs w:val="24"/>
        </w:rPr>
      </w:pPr>
    </w:p>
    <w:p w14:paraId="076C03FC" w14:textId="77777777" w:rsidR="008B211A" w:rsidRPr="00563FD0" w:rsidRDefault="008B211A" w:rsidP="00563FD0">
      <w:pPr>
        <w:spacing w:after="0" w:line="360" w:lineRule="auto"/>
        <w:rPr>
          <w:rFonts w:ascii="Arial" w:hAnsi="Arial" w:cs="Arial"/>
          <w:b/>
          <w:sz w:val="24"/>
          <w:szCs w:val="24"/>
        </w:rPr>
      </w:pPr>
    </w:p>
    <w:p w14:paraId="55E19537" w14:textId="77777777" w:rsidR="008B211A" w:rsidRPr="00563FD0" w:rsidRDefault="008B211A" w:rsidP="00563FD0">
      <w:pPr>
        <w:spacing w:after="0" w:line="360" w:lineRule="auto"/>
        <w:rPr>
          <w:rFonts w:ascii="Arial" w:hAnsi="Arial" w:cs="Arial"/>
          <w:b/>
          <w:sz w:val="24"/>
          <w:szCs w:val="24"/>
        </w:rPr>
      </w:pPr>
      <w:r w:rsidRPr="00563FD0">
        <w:rPr>
          <w:rFonts w:ascii="Arial" w:hAnsi="Arial" w:cs="Arial"/>
          <w:b/>
          <w:sz w:val="24"/>
          <w:szCs w:val="24"/>
        </w:rPr>
        <w:t>MASUKU J:,</w:t>
      </w:r>
    </w:p>
    <w:p w14:paraId="4A264170" w14:textId="77777777" w:rsidR="008B211A" w:rsidRPr="00563FD0" w:rsidRDefault="008B211A" w:rsidP="00563FD0">
      <w:pPr>
        <w:spacing w:after="0" w:line="360" w:lineRule="auto"/>
        <w:rPr>
          <w:rFonts w:ascii="Arial" w:hAnsi="Arial" w:cs="Arial"/>
          <w:b/>
          <w:sz w:val="24"/>
          <w:szCs w:val="24"/>
        </w:rPr>
      </w:pPr>
    </w:p>
    <w:p w14:paraId="38A93317" w14:textId="77777777" w:rsidR="008B211A" w:rsidRPr="00563FD0" w:rsidRDefault="008B211A" w:rsidP="00563FD0">
      <w:pPr>
        <w:spacing w:after="0" w:line="360" w:lineRule="auto"/>
        <w:jc w:val="both"/>
        <w:rPr>
          <w:rFonts w:ascii="Arial" w:hAnsi="Arial" w:cs="Arial"/>
          <w:sz w:val="24"/>
          <w:szCs w:val="24"/>
          <w:u w:val="single"/>
        </w:rPr>
      </w:pPr>
      <w:r w:rsidRPr="00563FD0">
        <w:rPr>
          <w:rFonts w:ascii="Arial" w:hAnsi="Arial" w:cs="Arial"/>
          <w:sz w:val="24"/>
          <w:szCs w:val="24"/>
          <w:u w:val="single"/>
        </w:rPr>
        <w:t>Introduction</w:t>
      </w:r>
    </w:p>
    <w:p w14:paraId="4E19C52F" w14:textId="77777777" w:rsidR="008B211A" w:rsidRPr="00563FD0" w:rsidRDefault="008B211A" w:rsidP="00563FD0">
      <w:pPr>
        <w:spacing w:after="0" w:line="360" w:lineRule="auto"/>
        <w:jc w:val="both"/>
        <w:rPr>
          <w:rFonts w:ascii="Arial" w:hAnsi="Arial" w:cs="Arial"/>
          <w:sz w:val="24"/>
          <w:szCs w:val="24"/>
          <w:u w:val="single"/>
        </w:rPr>
      </w:pPr>
    </w:p>
    <w:p w14:paraId="4DAE6F05" w14:textId="77777777" w:rsidR="008B211A" w:rsidRPr="00563FD0" w:rsidRDefault="008B211A" w:rsidP="00563FD0">
      <w:pPr>
        <w:spacing w:after="0" w:line="360" w:lineRule="auto"/>
        <w:jc w:val="both"/>
        <w:rPr>
          <w:rFonts w:ascii="Arial" w:hAnsi="Arial" w:cs="Arial"/>
          <w:sz w:val="24"/>
          <w:szCs w:val="24"/>
        </w:rPr>
      </w:pPr>
      <w:r w:rsidRPr="00563FD0">
        <w:rPr>
          <w:rFonts w:ascii="Arial" w:hAnsi="Arial" w:cs="Arial"/>
          <w:sz w:val="24"/>
          <w:szCs w:val="24"/>
        </w:rPr>
        <w:t>[1]</w:t>
      </w:r>
      <w:r w:rsidRPr="00563FD0">
        <w:rPr>
          <w:rFonts w:ascii="Arial" w:hAnsi="Arial" w:cs="Arial"/>
          <w:sz w:val="24"/>
          <w:szCs w:val="24"/>
        </w:rPr>
        <w:tab/>
        <w:t>At issue in this ruling is a plea of prescription raised by the defendant. The court is accordingly called upon to decide whether or not the said plea, which is potentially dispositive of the matter has merit.</w:t>
      </w:r>
    </w:p>
    <w:p w14:paraId="37E5EF94" w14:textId="77777777" w:rsidR="008B211A" w:rsidRPr="00563FD0" w:rsidRDefault="008B211A" w:rsidP="00563FD0">
      <w:pPr>
        <w:spacing w:after="0" w:line="360" w:lineRule="auto"/>
        <w:jc w:val="both"/>
        <w:rPr>
          <w:rFonts w:ascii="Arial" w:hAnsi="Arial" w:cs="Arial"/>
          <w:sz w:val="24"/>
          <w:szCs w:val="24"/>
        </w:rPr>
      </w:pPr>
    </w:p>
    <w:p w14:paraId="0B24D5AA" w14:textId="77777777" w:rsidR="008B211A" w:rsidRPr="00563FD0" w:rsidRDefault="008B211A" w:rsidP="00563FD0">
      <w:pPr>
        <w:spacing w:after="0" w:line="360" w:lineRule="auto"/>
        <w:jc w:val="both"/>
        <w:rPr>
          <w:rFonts w:ascii="Arial" w:hAnsi="Arial" w:cs="Arial"/>
          <w:sz w:val="24"/>
          <w:szCs w:val="24"/>
          <w:u w:val="single"/>
        </w:rPr>
      </w:pPr>
      <w:r w:rsidRPr="00563FD0">
        <w:rPr>
          <w:rFonts w:ascii="Arial" w:hAnsi="Arial" w:cs="Arial"/>
          <w:sz w:val="24"/>
          <w:szCs w:val="24"/>
          <w:u w:val="single"/>
        </w:rPr>
        <w:t>Background</w:t>
      </w:r>
    </w:p>
    <w:p w14:paraId="1F258685" w14:textId="77777777" w:rsidR="008B211A" w:rsidRPr="00563FD0" w:rsidRDefault="008B211A" w:rsidP="00563FD0">
      <w:pPr>
        <w:spacing w:after="0" w:line="360" w:lineRule="auto"/>
        <w:jc w:val="both"/>
        <w:rPr>
          <w:rFonts w:ascii="Arial" w:hAnsi="Arial" w:cs="Arial"/>
          <w:sz w:val="24"/>
          <w:szCs w:val="24"/>
          <w:u w:val="single"/>
        </w:rPr>
      </w:pPr>
    </w:p>
    <w:p w14:paraId="7DA652C9" w14:textId="77777777" w:rsidR="008B211A" w:rsidRPr="00563FD0" w:rsidRDefault="008B211A" w:rsidP="00563FD0">
      <w:pPr>
        <w:spacing w:after="0" w:line="360" w:lineRule="auto"/>
        <w:jc w:val="both"/>
        <w:rPr>
          <w:rFonts w:ascii="Arial" w:hAnsi="Arial" w:cs="Arial"/>
          <w:sz w:val="24"/>
          <w:szCs w:val="24"/>
        </w:rPr>
      </w:pPr>
      <w:r w:rsidRPr="00563FD0">
        <w:rPr>
          <w:rFonts w:ascii="Arial" w:hAnsi="Arial" w:cs="Arial"/>
          <w:sz w:val="24"/>
          <w:szCs w:val="24"/>
        </w:rPr>
        <w:t>[2]</w:t>
      </w:r>
      <w:r w:rsidRPr="00563FD0">
        <w:rPr>
          <w:rFonts w:ascii="Arial" w:hAnsi="Arial" w:cs="Arial"/>
          <w:sz w:val="24"/>
          <w:szCs w:val="24"/>
        </w:rPr>
        <w:tab/>
        <w:t xml:space="preserve">The special plea is moved by the defendant against the backdrop of the following </w:t>
      </w:r>
      <w:r w:rsidR="005354FD" w:rsidRPr="00563FD0">
        <w:rPr>
          <w:rFonts w:ascii="Arial" w:hAnsi="Arial" w:cs="Arial"/>
          <w:sz w:val="24"/>
          <w:szCs w:val="24"/>
        </w:rPr>
        <w:t xml:space="preserve">factual matrix and </w:t>
      </w:r>
      <w:r w:rsidRPr="00563FD0">
        <w:rPr>
          <w:rFonts w:ascii="Arial" w:hAnsi="Arial" w:cs="Arial"/>
          <w:sz w:val="24"/>
          <w:szCs w:val="24"/>
        </w:rPr>
        <w:t>averrals: The plaintiff issued out a summons against the defendant for an order directing the defendant to take the necessary steps within 10 days of the making of the order, to transfer ownership of E</w:t>
      </w:r>
      <w:r w:rsidR="002D5B61" w:rsidRPr="00563FD0">
        <w:rPr>
          <w:rFonts w:ascii="Arial" w:hAnsi="Arial" w:cs="Arial"/>
          <w:sz w:val="24"/>
          <w:szCs w:val="24"/>
        </w:rPr>
        <w:t>r</w:t>
      </w:r>
      <w:r w:rsidRPr="00563FD0">
        <w:rPr>
          <w:rFonts w:ascii="Arial" w:hAnsi="Arial" w:cs="Arial"/>
          <w:sz w:val="24"/>
          <w:szCs w:val="24"/>
        </w:rPr>
        <w:t>f 750, Block B, Rehoboth, Windhoek, Republic of Namibia, in favour of the plaintiff. The plaintiff further seeks an order directing the defendant to pay the costs of such transfer. Furthermore, she prays for an order authorizing the Deputy Sheriff to take such steps as are necessary to give effect to such transfer of ownership should the defendant fail to take the necessary steps.</w:t>
      </w:r>
      <w:r w:rsidR="002D5B61" w:rsidRPr="00563FD0">
        <w:rPr>
          <w:rFonts w:ascii="Arial" w:hAnsi="Arial" w:cs="Arial"/>
          <w:sz w:val="24"/>
          <w:szCs w:val="24"/>
        </w:rPr>
        <w:t xml:space="preserve"> Lastly, the plaintiff prays for an order for costs.</w:t>
      </w:r>
    </w:p>
    <w:p w14:paraId="70C2EB3E" w14:textId="77777777" w:rsidR="002D5B61" w:rsidRPr="00563FD0" w:rsidRDefault="002D5B61" w:rsidP="00563FD0">
      <w:pPr>
        <w:spacing w:after="0" w:line="360" w:lineRule="auto"/>
        <w:jc w:val="both"/>
        <w:rPr>
          <w:rFonts w:ascii="Arial" w:hAnsi="Arial" w:cs="Arial"/>
          <w:sz w:val="24"/>
          <w:szCs w:val="24"/>
        </w:rPr>
      </w:pPr>
    </w:p>
    <w:p w14:paraId="00C79E0B" w14:textId="77777777" w:rsidR="002D5B61" w:rsidRPr="00563FD0" w:rsidRDefault="002D5B61" w:rsidP="00563FD0">
      <w:pPr>
        <w:spacing w:after="0" w:line="360" w:lineRule="auto"/>
        <w:jc w:val="both"/>
        <w:rPr>
          <w:rFonts w:ascii="Arial" w:hAnsi="Arial" w:cs="Arial"/>
          <w:sz w:val="24"/>
          <w:szCs w:val="24"/>
        </w:rPr>
      </w:pPr>
      <w:r w:rsidRPr="00563FD0">
        <w:rPr>
          <w:rFonts w:ascii="Arial" w:hAnsi="Arial" w:cs="Arial"/>
          <w:sz w:val="24"/>
          <w:szCs w:val="24"/>
        </w:rPr>
        <w:lastRenderedPageBreak/>
        <w:t>[3]</w:t>
      </w:r>
      <w:r w:rsidRPr="00563FD0">
        <w:rPr>
          <w:rFonts w:ascii="Arial" w:hAnsi="Arial" w:cs="Arial"/>
          <w:sz w:val="24"/>
          <w:szCs w:val="24"/>
        </w:rPr>
        <w:tab/>
        <w:t xml:space="preserve">The averrals behind the relief sought may briefly be stated to be the following, as gleaned from </w:t>
      </w:r>
      <w:r w:rsidR="00E369C8" w:rsidRPr="00563FD0">
        <w:rPr>
          <w:rFonts w:ascii="Arial" w:hAnsi="Arial" w:cs="Arial"/>
          <w:sz w:val="24"/>
          <w:szCs w:val="24"/>
        </w:rPr>
        <w:t>the particulars of claim:  O</w:t>
      </w:r>
      <w:r w:rsidRPr="00563FD0">
        <w:rPr>
          <w:rFonts w:ascii="Arial" w:hAnsi="Arial" w:cs="Arial"/>
          <w:sz w:val="24"/>
          <w:szCs w:val="24"/>
        </w:rPr>
        <w:t xml:space="preserve">n 22 January 1996, the late Jacobus Louw entered into an agreement of sale with the defendant regarding the property described in para [2] above. The purchase price of the property was N$6 000, which the plaintiff </w:t>
      </w:r>
      <w:r w:rsidR="00E369C8" w:rsidRPr="00563FD0">
        <w:rPr>
          <w:rFonts w:ascii="Arial" w:hAnsi="Arial" w:cs="Arial"/>
          <w:sz w:val="24"/>
          <w:szCs w:val="24"/>
        </w:rPr>
        <w:t xml:space="preserve">is alleged to have </w:t>
      </w:r>
      <w:r w:rsidRPr="00563FD0">
        <w:rPr>
          <w:rFonts w:ascii="Arial" w:hAnsi="Arial" w:cs="Arial"/>
          <w:sz w:val="24"/>
          <w:szCs w:val="24"/>
        </w:rPr>
        <w:t xml:space="preserve">paid in two instalments of N$ 3 000, </w:t>
      </w:r>
      <w:r w:rsidR="00E369C8" w:rsidRPr="00563FD0">
        <w:rPr>
          <w:rFonts w:ascii="Arial" w:hAnsi="Arial" w:cs="Arial"/>
          <w:sz w:val="24"/>
          <w:szCs w:val="24"/>
        </w:rPr>
        <w:t xml:space="preserve">with </w:t>
      </w:r>
      <w:r w:rsidRPr="00563FD0">
        <w:rPr>
          <w:rFonts w:ascii="Arial" w:hAnsi="Arial" w:cs="Arial"/>
          <w:sz w:val="24"/>
          <w:szCs w:val="24"/>
        </w:rPr>
        <w:t>the final insta</w:t>
      </w:r>
      <w:r w:rsidR="00E369C8" w:rsidRPr="00563FD0">
        <w:rPr>
          <w:rFonts w:ascii="Arial" w:hAnsi="Arial" w:cs="Arial"/>
          <w:sz w:val="24"/>
          <w:szCs w:val="24"/>
        </w:rPr>
        <w:t>l</w:t>
      </w:r>
      <w:r w:rsidRPr="00563FD0">
        <w:rPr>
          <w:rFonts w:ascii="Arial" w:hAnsi="Arial" w:cs="Arial"/>
          <w:sz w:val="24"/>
          <w:szCs w:val="24"/>
        </w:rPr>
        <w:t>ment being made on 1 February 1996. A copy of the deed of sale is attached to the particulars of claim.</w:t>
      </w:r>
    </w:p>
    <w:p w14:paraId="0506AA7F" w14:textId="77777777" w:rsidR="002D5B61" w:rsidRPr="00563FD0" w:rsidRDefault="002D5B61" w:rsidP="00563FD0">
      <w:pPr>
        <w:spacing w:after="0" w:line="360" w:lineRule="auto"/>
        <w:jc w:val="both"/>
        <w:rPr>
          <w:rFonts w:ascii="Arial" w:hAnsi="Arial" w:cs="Arial"/>
          <w:sz w:val="24"/>
          <w:szCs w:val="24"/>
        </w:rPr>
      </w:pPr>
    </w:p>
    <w:p w14:paraId="6BC77AD7" w14:textId="77777777" w:rsidR="002D5B61" w:rsidRPr="00563FD0" w:rsidRDefault="002D5B61" w:rsidP="00563FD0">
      <w:pPr>
        <w:spacing w:after="0" w:line="360" w:lineRule="auto"/>
        <w:jc w:val="both"/>
        <w:rPr>
          <w:rFonts w:ascii="Arial" w:hAnsi="Arial" w:cs="Arial"/>
          <w:sz w:val="24"/>
          <w:szCs w:val="24"/>
        </w:rPr>
      </w:pPr>
      <w:r w:rsidRPr="00563FD0">
        <w:rPr>
          <w:rFonts w:ascii="Arial" w:hAnsi="Arial" w:cs="Arial"/>
          <w:sz w:val="24"/>
          <w:szCs w:val="24"/>
        </w:rPr>
        <w:t>[4]</w:t>
      </w:r>
      <w:r w:rsidRPr="00563FD0">
        <w:rPr>
          <w:rFonts w:ascii="Arial" w:hAnsi="Arial" w:cs="Arial"/>
          <w:sz w:val="24"/>
          <w:szCs w:val="24"/>
        </w:rPr>
        <w:tab/>
        <w:t>It is further averred that the said</w:t>
      </w:r>
      <w:r w:rsidR="001472C1">
        <w:rPr>
          <w:rFonts w:ascii="Arial" w:hAnsi="Arial" w:cs="Arial"/>
          <w:sz w:val="24"/>
          <w:szCs w:val="24"/>
        </w:rPr>
        <w:t xml:space="preserve"> Mr.</w:t>
      </w:r>
      <w:r w:rsidRPr="00563FD0">
        <w:rPr>
          <w:rFonts w:ascii="Arial" w:hAnsi="Arial" w:cs="Arial"/>
          <w:sz w:val="24"/>
          <w:szCs w:val="24"/>
        </w:rPr>
        <w:t xml:space="preserve"> Jacobus Louw passed on to the celestial jurisdiction on 5 June 2000 and is survived by his wife, the plaintiff. It is further</w:t>
      </w:r>
      <w:r w:rsidR="00E369C8" w:rsidRPr="00563FD0">
        <w:rPr>
          <w:rFonts w:ascii="Arial" w:hAnsi="Arial" w:cs="Arial"/>
          <w:sz w:val="24"/>
          <w:szCs w:val="24"/>
        </w:rPr>
        <w:t>more</w:t>
      </w:r>
      <w:r w:rsidRPr="00563FD0">
        <w:rPr>
          <w:rFonts w:ascii="Arial" w:hAnsi="Arial" w:cs="Arial"/>
          <w:sz w:val="24"/>
          <w:szCs w:val="24"/>
        </w:rPr>
        <w:t xml:space="preserve"> averred that in accordance with the agreement concluded by the defendant and the deceased, the defendant is under an obligation to transfer the said property to the plaintiff </w:t>
      </w:r>
      <w:r w:rsidR="00E369C8" w:rsidRPr="00563FD0">
        <w:rPr>
          <w:rFonts w:ascii="Arial" w:hAnsi="Arial" w:cs="Arial"/>
          <w:sz w:val="24"/>
          <w:szCs w:val="24"/>
        </w:rPr>
        <w:t>a</w:t>
      </w:r>
      <w:r w:rsidRPr="00563FD0">
        <w:rPr>
          <w:rFonts w:ascii="Arial" w:hAnsi="Arial" w:cs="Arial"/>
          <w:sz w:val="24"/>
          <w:szCs w:val="24"/>
        </w:rPr>
        <w:t>s prayed. It is further averred that the defendant acknowledged liability to the plaintiff in an affidavit but has refused to avail herself to the Office of the Registrar of Deeds in Rehoboth to effect transfer of the property to the plaintiff.</w:t>
      </w:r>
      <w:r w:rsidR="002B7AED" w:rsidRPr="00563FD0">
        <w:rPr>
          <w:rFonts w:ascii="Arial" w:hAnsi="Arial" w:cs="Arial"/>
          <w:sz w:val="24"/>
          <w:szCs w:val="24"/>
        </w:rPr>
        <w:t xml:space="preserve"> It is further alleged that the defendant time and again breathes threats of eviction against the plaintiff which disturb the latter’s occupation and enjoyment of the said tenement.</w:t>
      </w:r>
    </w:p>
    <w:p w14:paraId="5EC071FD" w14:textId="77777777" w:rsidR="002B7AED" w:rsidRPr="00563FD0" w:rsidRDefault="002B7AED" w:rsidP="00563FD0">
      <w:pPr>
        <w:spacing w:after="0" w:line="360" w:lineRule="auto"/>
        <w:jc w:val="both"/>
        <w:rPr>
          <w:rFonts w:ascii="Arial" w:hAnsi="Arial" w:cs="Arial"/>
          <w:sz w:val="24"/>
          <w:szCs w:val="24"/>
        </w:rPr>
      </w:pPr>
    </w:p>
    <w:p w14:paraId="17E1D672" w14:textId="77777777" w:rsidR="002B7AED" w:rsidRPr="00563FD0" w:rsidRDefault="002B7AED" w:rsidP="00563FD0">
      <w:pPr>
        <w:spacing w:after="0" w:line="360" w:lineRule="auto"/>
        <w:jc w:val="both"/>
        <w:rPr>
          <w:rFonts w:ascii="Arial" w:hAnsi="Arial" w:cs="Arial"/>
          <w:sz w:val="24"/>
          <w:szCs w:val="24"/>
          <w:u w:val="single"/>
        </w:rPr>
      </w:pPr>
      <w:r w:rsidRPr="00563FD0">
        <w:rPr>
          <w:rFonts w:ascii="Arial" w:hAnsi="Arial" w:cs="Arial"/>
          <w:sz w:val="24"/>
          <w:szCs w:val="24"/>
          <w:u w:val="single"/>
        </w:rPr>
        <w:t>The special plea</w:t>
      </w:r>
    </w:p>
    <w:p w14:paraId="4DEC9D98" w14:textId="77777777" w:rsidR="002B7AED" w:rsidRPr="00563FD0" w:rsidRDefault="002B7AED" w:rsidP="00563FD0">
      <w:pPr>
        <w:spacing w:after="0" w:line="360" w:lineRule="auto"/>
        <w:jc w:val="both"/>
        <w:rPr>
          <w:rFonts w:ascii="Arial" w:hAnsi="Arial" w:cs="Arial"/>
          <w:sz w:val="24"/>
          <w:szCs w:val="24"/>
          <w:u w:val="single"/>
        </w:rPr>
      </w:pPr>
    </w:p>
    <w:p w14:paraId="0966A351" w14:textId="344B9BF9" w:rsidR="002B7AED" w:rsidRPr="00563FD0" w:rsidRDefault="002B7AED" w:rsidP="00563FD0">
      <w:pPr>
        <w:spacing w:after="0" w:line="360" w:lineRule="auto"/>
        <w:jc w:val="both"/>
        <w:rPr>
          <w:rFonts w:ascii="Arial" w:hAnsi="Arial" w:cs="Arial"/>
          <w:sz w:val="24"/>
          <w:szCs w:val="24"/>
        </w:rPr>
      </w:pPr>
      <w:r w:rsidRPr="00563FD0">
        <w:rPr>
          <w:rFonts w:ascii="Arial" w:hAnsi="Arial" w:cs="Arial"/>
          <w:sz w:val="24"/>
          <w:szCs w:val="24"/>
        </w:rPr>
        <w:t>[5]</w:t>
      </w:r>
      <w:r w:rsidRPr="00563FD0">
        <w:rPr>
          <w:rFonts w:ascii="Arial" w:hAnsi="Arial" w:cs="Arial"/>
          <w:sz w:val="24"/>
          <w:szCs w:val="24"/>
        </w:rPr>
        <w:tab/>
        <w:t>In her special plea, t</w:t>
      </w:r>
      <w:r w:rsidR="00E369C8" w:rsidRPr="00563FD0">
        <w:rPr>
          <w:rFonts w:ascii="Arial" w:hAnsi="Arial" w:cs="Arial"/>
          <w:sz w:val="24"/>
          <w:szCs w:val="24"/>
        </w:rPr>
        <w:t>he defendant avers that the actions</w:t>
      </w:r>
      <w:r w:rsidRPr="00563FD0">
        <w:rPr>
          <w:rFonts w:ascii="Arial" w:hAnsi="Arial" w:cs="Arial"/>
          <w:sz w:val="24"/>
          <w:szCs w:val="24"/>
        </w:rPr>
        <w:t xml:space="preserve"> upon which the plaintiff’s claim is allegedly based, took place on 22 January 1996 and 1 February 1990, respectively. In that regard, it is further contended, the plaintiff instituted its action against the defendant </w:t>
      </w:r>
      <w:r w:rsidR="00BE1B74">
        <w:rPr>
          <w:rFonts w:ascii="Arial" w:hAnsi="Arial" w:cs="Arial"/>
          <w:sz w:val="24"/>
          <w:szCs w:val="24"/>
        </w:rPr>
        <w:t xml:space="preserve">only </w:t>
      </w:r>
      <w:r w:rsidRPr="00563FD0">
        <w:rPr>
          <w:rFonts w:ascii="Arial" w:hAnsi="Arial" w:cs="Arial"/>
          <w:sz w:val="24"/>
          <w:szCs w:val="24"/>
        </w:rPr>
        <w:t>in November 2016, which is a period of more than 20 years from the date when the claim in question arose. It is accordingly contended that the provisions of s. 11 of the Prescription Act</w:t>
      </w:r>
      <w:r w:rsidR="00E369C8" w:rsidRPr="00563FD0">
        <w:rPr>
          <w:rFonts w:ascii="Arial" w:hAnsi="Arial" w:cs="Arial"/>
          <w:sz w:val="24"/>
          <w:szCs w:val="24"/>
        </w:rPr>
        <w:t>,</w:t>
      </w:r>
      <w:r w:rsidRPr="00563FD0">
        <w:rPr>
          <w:rStyle w:val="FootnoteReference"/>
          <w:rFonts w:ascii="Arial" w:hAnsi="Arial" w:cs="Arial"/>
          <w:sz w:val="24"/>
          <w:szCs w:val="24"/>
        </w:rPr>
        <w:footnoteReference w:id="1"/>
      </w:r>
      <w:r w:rsidR="00E369C8" w:rsidRPr="00563FD0">
        <w:rPr>
          <w:rFonts w:ascii="Arial" w:hAnsi="Arial" w:cs="Arial"/>
          <w:sz w:val="24"/>
          <w:szCs w:val="24"/>
        </w:rPr>
        <w:t xml:space="preserve"> (the ‘Act’),</w:t>
      </w:r>
      <w:r w:rsidRPr="00563FD0">
        <w:rPr>
          <w:rFonts w:ascii="Arial" w:hAnsi="Arial" w:cs="Arial"/>
          <w:sz w:val="24"/>
          <w:szCs w:val="24"/>
        </w:rPr>
        <w:t xml:space="preserve"> apply to the transaction in question.</w:t>
      </w:r>
    </w:p>
    <w:p w14:paraId="41941EC3" w14:textId="77777777" w:rsidR="002B7AED" w:rsidRPr="00563FD0" w:rsidRDefault="002B7AED" w:rsidP="00563FD0">
      <w:pPr>
        <w:spacing w:after="0" w:line="360" w:lineRule="auto"/>
        <w:jc w:val="both"/>
        <w:rPr>
          <w:rFonts w:ascii="Arial" w:hAnsi="Arial" w:cs="Arial"/>
          <w:sz w:val="24"/>
          <w:szCs w:val="24"/>
        </w:rPr>
      </w:pPr>
    </w:p>
    <w:p w14:paraId="6A6CEB7D" w14:textId="77777777" w:rsidR="002B7AED" w:rsidRPr="00563FD0" w:rsidRDefault="002B7AED" w:rsidP="00563FD0">
      <w:pPr>
        <w:spacing w:after="0" w:line="360" w:lineRule="auto"/>
        <w:jc w:val="both"/>
        <w:rPr>
          <w:rFonts w:ascii="Arial" w:hAnsi="Arial" w:cs="Arial"/>
          <w:sz w:val="24"/>
          <w:szCs w:val="24"/>
        </w:rPr>
      </w:pPr>
      <w:r w:rsidRPr="00563FD0">
        <w:rPr>
          <w:rFonts w:ascii="Arial" w:hAnsi="Arial" w:cs="Arial"/>
          <w:sz w:val="24"/>
          <w:szCs w:val="24"/>
        </w:rPr>
        <w:t>[6]</w:t>
      </w:r>
      <w:r w:rsidRPr="00563FD0">
        <w:rPr>
          <w:rFonts w:ascii="Arial" w:hAnsi="Arial" w:cs="Arial"/>
          <w:sz w:val="24"/>
          <w:szCs w:val="24"/>
        </w:rPr>
        <w:tab/>
        <w:t>I should pertinently add that the defendant also proceeded to plead on the merits of the plaintiff’s claim. I am not, however, required, for present purposes, to chronicle or even comment on the balance of the plea as the issue presently before court is limited to the special plea.</w:t>
      </w:r>
    </w:p>
    <w:p w14:paraId="6F9313A4" w14:textId="77777777" w:rsidR="002B7AED" w:rsidRPr="00563FD0" w:rsidRDefault="002B7AED" w:rsidP="00563FD0">
      <w:pPr>
        <w:spacing w:after="0" w:line="360" w:lineRule="auto"/>
        <w:jc w:val="both"/>
        <w:rPr>
          <w:rFonts w:ascii="Arial" w:hAnsi="Arial" w:cs="Arial"/>
          <w:sz w:val="24"/>
          <w:szCs w:val="24"/>
        </w:rPr>
      </w:pPr>
    </w:p>
    <w:p w14:paraId="786576BB" w14:textId="77777777" w:rsidR="002B7AED" w:rsidRPr="00563FD0" w:rsidRDefault="002B7AED" w:rsidP="00563FD0">
      <w:pPr>
        <w:spacing w:after="0" w:line="360" w:lineRule="auto"/>
        <w:jc w:val="both"/>
        <w:rPr>
          <w:rFonts w:ascii="Arial" w:hAnsi="Arial" w:cs="Arial"/>
          <w:sz w:val="24"/>
          <w:szCs w:val="24"/>
          <w:u w:val="single"/>
        </w:rPr>
      </w:pPr>
      <w:r w:rsidRPr="00563FD0">
        <w:rPr>
          <w:rFonts w:ascii="Arial" w:hAnsi="Arial" w:cs="Arial"/>
          <w:sz w:val="24"/>
          <w:szCs w:val="24"/>
          <w:u w:val="single"/>
        </w:rPr>
        <w:t>The Prescription Act</w:t>
      </w:r>
      <w:r w:rsidR="00BB3060" w:rsidRPr="00563FD0">
        <w:rPr>
          <w:rFonts w:ascii="Arial" w:hAnsi="Arial" w:cs="Arial"/>
          <w:sz w:val="24"/>
          <w:szCs w:val="24"/>
          <w:u w:val="single"/>
        </w:rPr>
        <w:t xml:space="preserve"> and argument thereon </w:t>
      </w:r>
    </w:p>
    <w:p w14:paraId="6788E362" w14:textId="77777777" w:rsidR="002B7AED" w:rsidRPr="00563FD0" w:rsidRDefault="002B7AED" w:rsidP="00563FD0">
      <w:pPr>
        <w:spacing w:after="0" w:line="360" w:lineRule="auto"/>
        <w:jc w:val="both"/>
        <w:rPr>
          <w:rFonts w:ascii="Arial" w:hAnsi="Arial" w:cs="Arial"/>
          <w:sz w:val="24"/>
          <w:szCs w:val="24"/>
          <w:u w:val="single"/>
        </w:rPr>
      </w:pPr>
    </w:p>
    <w:p w14:paraId="098825C2" w14:textId="77777777" w:rsidR="002B7AED" w:rsidRPr="00563FD0" w:rsidRDefault="000459BF" w:rsidP="00563FD0">
      <w:pPr>
        <w:spacing w:after="0" w:line="360" w:lineRule="auto"/>
        <w:jc w:val="both"/>
        <w:rPr>
          <w:rFonts w:ascii="Arial" w:hAnsi="Arial" w:cs="Arial"/>
          <w:sz w:val="24"/>
          <w:szCs w:val="24"/>
        </w:rPr>
      </w:pPr>
      <w:r w:rsidRPr="00563FD0">
        <w:rPr>
          <w:rFonts w:ascii="Arial" w:hAnsi="Arial" w:cs="Arial"/>
          <w:sz w:val="24"/>
          <w:szCs w:val="24"/>
        </w:rPr>
        <w:t>[7]</w:t>
      </w:r>
      <w:r w:rsidRPr="00563FD0">
        <w:rPr>
          <w:rFonts w:ascii="Arial" w:hAnsi="Arial" w:cs="Arial"/>
          <w:sz w:val="24"/>
          <w:szCs w:val="24"/>
        </w:rPr>
        <w:tab/>
        <w:t>According to the defendant, the relevant provision</w:t>
      </w:r>
      <w:r w:rsidR="00E369C8" w:rsidRPr="00563FD0">
        <w:rPr>
          <w:rFonts w:ascii="Arial" w:hAnsi="Arial" w:cs="Arial"/>
          <w:sz w:val="24"/>
          <w:szCs w:val="24"/>
        </w:rPr>
        <w:t xml:space="preserve"> of the Act applicable</w:t>
      </w:r>
      <w:r w:rsidRPr="00563FD0">
        <w:rPr>
          <w:rFonts w:ascii="Arial" w:hAnsi="Arial" w:cs="Arial"/>
          <w:sz w:val="24"/>
          <w:szCs w:val="24"/>
        </w:rPr>
        <w:t xml:space="preserve"> to the present matter is s. 11 </w:t>
      </w:r>
      <w:r w:rsidRPr="00563FD0">
        <w:rPr>
          <w:rFonts w:ascii="Arial" w:hAnsi="Arial" w:cs="Arial"/>
          <w:i/>
          <w:sz w:val="24"/>
          <w:szCs w:val="24"/>
        </w:rPr>
        <w:t>(d)</w:t>
      </w:r>
      <w:r w:rsidRPr="00563FD0">
        <w:rPr>
          <w:rFonts w:ascii="Arial" w:hAnsi="Arial" w:cs="Arial"/>
          <w:sz w:val="24"/>
          <w:szCs w:val="24"/>
        </w:rPr>
        <w:t>, which provides as follows:</w:t>
      </w:r>
    </w:p>
    <w:p w14:paraId="471D4051" w14:textId="77777777" w:rsidR="009F0B0F" w:rsidRPr="00563FD0" w:rsidRDefault="009F0B0F" w:rsidP="00563FD0">
      <w:pPr>
        <w:spacing w:after="0" w:line="360" w:lineRule="auto"/>
        <w:jc w:val="both"/>
        <w:rPr>
          <w:rFonts w:ascii="Arial" w:hAnsi="Arial" w:cs="Arial"/>
          <w:sz w:val="24"/>
          <w:szCs w:val="24"/>
        </w:rPr>
      </w:pPr>
    </w:p>
    <w:p w14:paraId="48395026" w14:textId="77777777"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ab/>
        <w:t>‘The periods of prescription of debts shall be the following:</w:t>
      </w:r>
    </w:p>
    <w:p w14:paraId="59C48AC9" w14:textId="77777777"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w:t>
      </w:r>
    </w:p>
    <w:p w14:paraId="640D17B6" w14:textId="77777777"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w:t>
      </w:r>
    </w:p>
    <w:p w14:paraId="65538106" w14:textId="77777777"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w:t>
      </w:r>
    </w:p>
    <w:p w14:paraId="4F89B033" w14:textId="77777777"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(d) save where an Act of Parliament provides otherwise, three years in respect of any other debt.’</w:t>
      </w:r>
    </w:p>
    <w:p w14:paraId="70397961" w14:textId="77777777" w:rsidR="009F0B0F" w:rsidRPr="00563FD0" w:rsidRDefault="009F0B0F" w:rsidP="00563FD0">
      <w:pPr>
        <w:spacing w:after="0" w:line="360" w:lineRule="auto"/>
        <w:jc w:val="both"/>
        <w:rPr>
          <w:rFonts w:ascii="Arial" w:hAnsi="Arial" w:cs="Arial"/>
          <w:sz w:val="24"/>
          <w:szCs w:val="24"/>
        </w:rPr>
      </w:pPr>
    </w:p>
    <w:p w14:paraId="67F26ACF" w14:textId="7A84DB4C" w:rsidR="009F0B0F" w:rsidRPr="00563FD0" w:rsidRDefault="009F0B0F" w:rsidP="00563FD0">
      <w:pPr>
        <w:spacing w:after="0" w:line="360" w:lineRule="auto"/>
        <w:jc w:val="both"/>
        <w:rPr>
          <w:rFonts w:ascii="Arial" w:hAnsi="Arial" w:cs="Arial"/>
          <w:sz w:val="24"/>
          <w:szCs w:val="24"/>
        </w:rPr>
      </w:pPr>
      <w:r w:rsidRPr="00563FD0">
        <w:rPr>
          <w:rFonts w:ascii="Arial" w:hAnsi="Arial" w:cs="Arial"/>
          <w:sz w:val="24"/>
          <w:szCs w:val="24"/>
        </w:rPr>
        <w:t>[8]</w:t>
      </w:r>
      <w:r w:rsidRPr="00563FD0">
        <w:rPr>
          <w:rFonts w:ascii="Arial" w:hAnsi="Arial" w:cs="Arial"/>
          <w:sz w:val="24"/>
          <w:szCs w:val="24"/>
        </w:rPr>
        <w:tab/>
        <w:t xml:space="preserve">Mr. Muluti, in argument, </w:t>
      </w:r>
      <w:r w:rsidR="00AD4D47" w:rsidRPr="00563FD0">
        <w:rPr>
          <w:rFonts w:ascii="Arial" w:hAnsi="Arial" w:cs="Arial"/>
          <w:sz w:val="24"/>
          <w:szCs w:val="24"/>
        </w:rPr>
        <w:t>contended that in this instant case, the period for prescription to start running, must be reckoned from the date when the plaintiff knew of the debt. In his submission, this was from February 1996, the latest date from the documents filed as r</w:t>
      </w:r>
      <w:r w:rsidR="00E369C8" w:rsidRPr="00563FD0">
        <w:rPr>
          <w:rFonts w:ascii="Arial" w:hAnsi="Arial" w:cs="Arial"/>
          <w:sz w:val="24"/>
          <w:szCs w:val="24"/>
        </w:rPr>
        <w:t>e</w:t>
      </w:r>
      <w:r w:rsidR="00AD4D47" w:rsidRPr="00563FD0">
        <w:rPr>
          <w:rFonts w:ascii="Arial" w:hAnsi="Arial" w:cs="Arial"/>
          <w:sz w:val="24"/>
          <w:szCs w:val="24"/>
        </w:rPr>
        <w:t>ad with the pleadings. He argued accordingly, that in the circumstances</w:t>
      </w:r>
      <w:r w:rsidR="00157CFE" w:rsidRPr="00563FD0">
        <w:rPr>
          <w:rFonts w:ascii="Arial" w:hAnsi="Arial" w:cs="Arial"/>
          <w:sz w:val="24"/>
          <w:szCs w:val="24"/>
        </w:rPr>
        <w:t>, the date from which the debt became due amounts to</w:t>
      </w:r>
      <w:r w:rsidR="00AD4D47" w:rsidRPr="00563FD0">
        <w:rPr>
          <w:rFonts w:ascii="Arial" w:hAnsi="Arial" w:cs="Arial"/>
          <w:sz w:val="24"/>
          <w:szCs w:val="24"/>
        </w:rPr>
        <w:t xml:space="preserve"> almost 20 years, therefor suggesting inexorably that the period of th</w:t>
      </w:r>
      <w:r w:rsidR="00BE1B74">
        <w:rPr>
          <w:rFonts w:ascii="Arial" w:hAnsi="Arial" w:cs="Arial"/>
          <w:sz w:val="24"/>
          <w:szCs w:val="24"/>
        </w:rPr>
        <w:t>ree years stipulated in s. 12 (</w:t>
      </w:r>
      <w:r w:rsidR="00BE1B74">
        <w:rPr>
          <w:rFonts w:ascii="Arial" w:hAnsi="Arial" w:cs="Arial"/>
          <w:i/>
          <w:sz w:val="24"/>
          <w:szCs w:val="24"/>
        </w:rPr>
        <w:t>d</w:t>
      </w:r>
      <w:r w:rsidR="00AD4D47" w:rsidRPr="00563FD0">
        <w:rPr>
          <w:rFonts w:ascii="Arial" w:hAnsi="Arial" w:cs="Arial"/>
          <w:sz w:val="24"/>
          <w:szCs w:val="24"/>
        </w:rPr>
        <w:t xml:space="preserve">) above came and passed a long time ago so as to allow prescription of the plaintiff’s claim to kick in.  </w:t>
      </w:r>
      <w:r w:rsidR="00157CFE" w:rsidRPr="00563FD0">
        <w:rPr>
          <w:rFonts w:ascii="Arial" w:hAnsi="Arial" w:cs="Arial"/>
          <w:sz w:val="24"/>
          <w:szCs w:val="24"/>
        </w:rPr>
        <w:t>In this regard, he contended, and strenuously too, that the defendant’s</w:t>
      </w:r>
      <w:r w:rsidR="00BE1B74">
        <w:rPr>
          <w:rFonts w:ascii="Arial" w:hAnsi="Arial" w:cs="Arial"/>
          <w:sz w:val="24"/>
          <w:szCs w:val="24"/>
        </w:rPr>
        <w:t xml:space="preserve"> special</w:t>
      </w:r>
      <w:r w:rsidR="00157CFE" w:rsidRPr="00563FD0">
        <w:rPr>
          <w:rFonts w:ascii="Arial" w:hAnsi="Arial" w:cs="Arial"/>
          <w:sz w:val="24"/>
          <w:szCs w:val="24"/>
        </w:rPr>
        <w:t xml:space="preserve"> plea was, in the circumstances, totally unanswerable.</w:t>
      </w:r>
    </w:p>
    <w:p w14:paraId="59F868AE" w14:textId="77777777" w:rsidR="002B7AED" w:rsidRPr="00563FD0" w:rsidRDefault="002B7AED" w:rsidP="00563FD0">
      <w:pPr>
        <w:spacing w:after="0" w:line="360" w:lineRule="auto"/>
        <w:jc w:val="both"/>
        <w:rPr>
          <w:rFonts w:ascii="Arial" w:hAnsi="Arial" w:cs="Arial"/>
          <w:sz w:val="24"/>
          <w:szCs w:val="24"/>
        </w:rPr>
      </w:pPr>
    </w:p>
    <w:p w14:paraId="29D4C11D" w14:textId="77777777" w:rsidR="00AD4D47" w:rsidRPr="00563FD0" w:rsidRDefault="00AD4D47" w:rsidP="00563FD0">
      <w:pPr>
        <w:spacing w:after="0" w:line="360" w:lineRule="auto"/>
        <w:jc w:val="both"/>
        <w:rPr>
          <w:rFonts w:ascii="Arial" w:hAnsi="Arial" w:cs="Arial"/>
          <w:sz w:val="24"/>
          <w:szCs w:val="24"/>
        </w:rPr>
      </w:pPr>
      <w:r w:rsidRPr="00563FD0">
        <w:rPr>
          <w:rFonts w:ascii="Arial" w:hAnsi="Arial" w:cs="Arial"/>
          <w:sz w:val="24"/>
          <w:szCs w:val="24"/>
        </w:rPr>
        <w:t>[9]</w:t>
      </w:r>
      <w:r w:rsidRPr="00563FD0">
        <w:rPr>
          <w:rFonts w:ascii="Arial" w:hAnsi="Arial" w:cs="Arial"/>
          <w:sz w:val="24"/>
          <w:szCs w:val="24"/>
        </w:rPr>
        <w:tab/>
      </w:r>
      <w:r w:rsidR="00157CFE" w:rsidRPr="00563FD0">
        <w:rPr>
          <w:rFonts w:ascii="Arial" w:hAnsi="Arial" w:cs="Arial"/>
          <w:sz w:val="24"/>
          <w:szCs w:val="24"/>
        </w:rPr>
        <w:t>Mr. Carolus, for his pa</w:t>
      </w:r>
      <w:r w:rsidR="00BB3060" w:rsidRPr="00563FD0">
        <w:rPr>
          <w:rFonts w:ascii="Arial" w:hAnsi="Arial" w:cs="Arial"/>
          <w:sz w:val="24"/>
          <w:szCs w:val="24"/>
        </w:rPr>
        <w:t>rt, argued that the premise on</w:t>
      </w:r>
      <w:r w:rsidR="00157CFE" w:rsidRPr="00563FD0">
        <w:rPr>
          <w:rFonts w:ascii="Arial" w:hAnsi="Arial" w:cs="Arial"/>
          <w:sz w:val="24"/>
          <w:szCs w:val="24"/>
        </w:rPr>
        <w:t xml:space="preserve"> which the defendant’s special plea is founded is erroneous. His contention, in this regard, was that </w:t>
      </w:r>
      <w:r w:rsidR="00BB3060" w:rsidRPr="00563FD0">
        <w:rPr>
          <w:rFonts w:ascii="Arial" w:hAnsi="Arial" w:cs="Arial"/>
          <w:sz w:val="24"/>
          <w:szCs w:val="24"/>
        </w:rPr>
        <w:t>the Prescription Act finds no application to the plaintiff’s claim. This, so he contended, was because his client had a vested real right in the property in question. In his argument, this was a case where acquisitive, as opposed to extinctive prescription applied.</w:t>
      </w:r>
    </w:p>
    <w:p w14:paraId="62015092" w14:textId="77777777" w:rsidR="00BB3060" w:rsidRPr="00563FD0" w:rsidRDefault="00BB3060" w:rsidP="00563FD0">
      <w:pPr>
        <w:spacing w:after="0" w:line="360" w:lineRule="auto"/>
        <w:jc w:val="both"/>
        <w:rPr>
          <w:rFonts w:ascii="Arial" w:hAnsi="Arial" w:cs="Arial"/>
          <w:sz w:val="24"/>
          <w:szCs w:val="24"/>
        </w:rPr>
      </w:pPr>
    </w:p>
    <w:p w14:paraId="677CE57A" w14:textId="40487569" w:rsidR="00BB3060" w:rsidRPr="00563FD0" w:rsidRDefault="00BB3060" w:rsidP="00563FD0">
      <w:pPr>
        <w:spacing w:after="0" w:line="360" w:lineRule="auto"/>
        <w:jc w:val="both"/>
        <w:rPr>
          <w:rFonts w:ascii="Arial" w:hAnsi="Arial" w:cs="Arial"/>
          <w:sz w:val="24"/>
          <w:szCs w:val="24"/>
        </w:rPr>
      </w:pPr>
      <w:r w:rsidRPr="00563FD0">
        <w:rPr>
          <w:rFonts w:ascii="Arial" w:hAnsi="Arial" w:cs="Arial"/>
          <w:sz w:val="24"/>
          <w:szCs w:val="24"/>
        </w:rPr>
        <w:t>[10]</w:t>
      </w:r>
      <w:r w:rsidRPr="00563FD0">
        <w:rPr>
          <w:rFonts w:ascii="Arial" w:hAnsi="Arial" w:cs="Arial"/>
          <w:sz w:val="24"/>
          <w:szCs w:val="24"/>
        </w:rPr>
        <w:tab/>
        <w:t xml:space="preserve">In response thereto, Mr. Muluti argued that there is no basis whatsoever to claim that the plaintiff had any real right to the property in question and this, he submitted, was </w:t>
      </w:r>
      <w:r w:rsidRPr="00563FD0">
        <w:rPr>
          <w:rFonts w:ascii="Arial" w:hAnsi="Arial" w:cs="Arial"/>
          <w:sz w:val="24"/>
          <w:szCs w:val="24"/>
        </w:rPr>
        <w:lastRenderedPageBreak/>
        <w:t>principa</w:t>
      </w:r>
      <w:r w:rsidR="00EF3EA9" w:rsidRPr="00563FD0">
        <w:rPr>
          <w:rFonts w:ascii="Arial" w:hAnsi="Arial" w:cs="Arial"/>
          <w:sz w:val="24"/>
          <w:szCs w:val="24"/>
        </w:rPr>
        <w:t>lly because there is no dispute</w:t>
      </w:r>
      <w:r w:rsidRPr="00563FD0">
        <w:rPr>
          <w:rFonts w:ascii="Arial" w:hAnsi="Arial" w:cs="Arial"/>
          <w:sz w:val="24"/>
          <w:szCs w:val="24"/>
        </w:rPr>
        <w:t xml:space="preserve"> that the property in question is registered in the defendant’s name. It was his case that only registration of the property in the plai</w:t>
      </w:r>
      <w:r w:rsidR="00BE1B74">
        <w:rPr>
          <w:rFonts w:ascii="Arial" w:hAnsi="Arial" w:cs="Arial"/>
          <w:sz w:val="24"/>
          <w:szCs w:val="24"/>
        </w:rPr>
        <w:t>ntiff’s name could result in the plaintiff</w:t>
      </w:r>
      <w:r w:rsidRPr="00563FD0">
        <w:rPr>
          <w:rFonts w:ascii="Arial" w:hAnsi="Arial" w:cs="Arial"/>
          <w:sz w:val="24"/>
          <w:szCs w:val="24"/>
        </w:rPr>
        <w:t xml:space="preserve"> having a real right in the property</w:t>
      </w:r>
      <w:r w:rsidR="00EF3EA9" w:rsidRPr="00563FD0">
        <w:rPr>
          <w:rFonts w:ascii="Arial" w:hAnsi="Arial" w:cs="Arial"/>
          <w:sz w:val="24"/>
          <w:szCs w:val="24"/>
        </w:rPr>
        <w:t xml:space="preserve"> in question</w:t>
      </w:r>
      <w:r w:rsidRPr="00563FD0">
        <w:rPr>
          <w:rFonts w:ascii="Arial" w:hAnsi="Arial" w:cs="Arial"/>
          <w:sz w:val="24"/>
          <w:szCs w:val="24"/>
        </w:rPr>
        <w:t>. Absent registration and the question of acquisitive prescription simply does not apply, he further subm</w:t>
      </w:r>
      <w:r w:rsidR="00EF3EA9" w:rsidRPr="00563FD0">
        <w:rPr>
          <w:rFonts w:ascii="Arial" w:hAnsi="Arial" w:cs="Arial"/>
          <w:sz w:val="24"/>
          <w:szCs w:val="24"/>
        </w:rPr>
        <w:t>itted. When the plaintiff realised</w:t>
      </w:r>
      <w:r w:rsidRPr="00563FD0">
        <w:rPr>
          <w:rFonts w:ascii="Arial" w:hAnsi="Arial" w:cs="Arial"/>
          <w:sz w:val="24"/>
          <w:szCs w:val="24"/>
        </w:rPr>
        <w:t xml:space="preserve"> that her case is limping, so to speak, </w:t>
      </w:r>
      <w:r w:rsidR="00E369C8" w:rsidRPr="00563FD0">
        <w:rPr>
          <w:rFonts w:ascii="Arial" w:hAnsi="Arial" w:cs="Arial"/>
          <w:sz w:val="24"/>
          <w:szCs w:val="24"/>
        </w:rPr>
        <w:t xml:space="preserve">Mr. Muluti further argued, </w:t>
      </w:r>
      <w:r w:rsidRPr="00563FD0">
        <w:rPr>
          <w:rFonts w:ascii="Arial" w:hAnsi="Arial" w:cs="Arial"/>
          <w:sz w:val="24"/>
          <w:szCs w:val="24"/>
        </w:rPr>
        <w:t>she applied for an order for the property to be registered in her name, suggesting that she was acutely aware of the deficiencies of her case</w:t>
      </w:r>
      <w:r w:rsidR="00E369C8" w:rsidRPr="00563FD0">
        <w:rPr>
          <w:rFonts w:ascii="Arial" w:hAnsi="Arial" w:cs="Arial"/>
          <w:sz w:val="24"/>
          <w:szCs w:val="24"/>
        </w:rPr>
        <w:t xml:space="preserve"> in so far as the reliance on acquisitive prescription is concerned</w:t>
      </w:r>
      <w:r w:rsidRPr="00563FD0">
        <w:rPr>
          <w:rFonts w:ascii="Arial" w:hAnsi="Arial" w:cs="Arial"/>
          <w:sz w:val="24"/>
          <w:szCs w:val="24"/>
        </w:rPr>
        <w:t xml:space="preserve">.  </w:t>
      </w:r>
    </w:p>
    <w:p w14:paraId="3D7C5D80" w14:textId="77777777" w:rsidR="00EF3EA9" w:rsidRDefault="00EF3EA9" w:rsidP="00563FD0">
      <w:pPr>
        <w:spacing w:after="0" w:line="360" w:lineRule="auto"/>
        <w:jc w:val="both"/>
        <w:rPr>
          <w:rFonts w:ascii="Arial" w:hAnsi="Arial" w:cs="Arial"/>
          <w:sz w:val="24"/>
          <w:szCs w:val="24"/>
        </w:rPr>
      </w:pPr>
    </w:p>
    <w:p w14:paraId="36CD00BB" w14:textId="6926CB34" w:rsidR="00BE1B74" w:rsidRDefault="00BE1B74" w:rsidP="00563FD0">
      <w:pPr>
        <w:spacing w:after="0" w:line="360" w:lineRule="auto"/>
        <w:jc w:val="both"/>
        <w:rPr>
          <w:rFonts w:ascii="Arial" w:hAnsi="Arial" w:cs="Arial"/>
          <w:sz w:val="24"/>
          <w:szCs w:val="24"/>
          <w:u w:val="single"/>
        </w:rPr>
      </w:pPr>
      <w:r>
        <w:rPr>
          <w:rFonts w:ascii="Arial" w:hAnsi="Arial" w:cs="Arial"/>
          <w:sz w:val="24"/>
          <w:szCs w:val="24"/>
          <w:u w:val="single"/>
        </w:rPr>
        <w:t>Live Issues</w:t>
      </w:r>
    </w:p>
    <w:p w14:paraId="71A1D9A0" w14:textId="77777777" w:rsidR="00BE1B74" w:rsidRPr="00BE1B74" w:rsidRDefault="00BE1B74" w:rsidP="00563FD0">
      <w:pPr>
        <w:spacing w:after="0" w:line="360" w:lineRule="auto"/>
        <w:jc w:val="both"/>
        <w:rPr>
          <w:rFonts w:ascii="Arial" w:hAnsi="Arial" w:cs="Arial"/>
          <w:sz w:val="24"/>
          <w:szCs w:val="24"/>
          <w:u w:val="single"/>
        </w:rPr>
      </w:pPr>
    </w:p>
    <w:p w14:paraId="671BCBB8" w14:textId="2EE999D8" w:rsidR="00EF3EA9" w:rsidRPr="00563FD0" w:rsidRDefault="00EF3EA9" w:rsidP="00563FD0">
      <w:pPr>
        <w:spacing w:after="0" w:line="360" w:lineRule="auto"/>
        <w:jc w:val="both"/>
        <w:rPr>
          <w:rFonts w:ascii="Arial" w:hAnsi="Arial" w:cs="Arial"/>
          <w:sz w:val="24"/>
          <w:szCs w:val="24"/>
        </w:rPr>
      </w:pPr>
      <w:r w:rsidRPr="00563FD0">
        <w:rPr>
          <w:rFonts w:ascii="Arial" w:hAnsi="Arial" w:cs="Arial"/>
          <w:sz w:val="24"/>
          <w:szCs w:val="24"/>
        </w:rPr>
        <w:t>[11]</w:t>
      </w:r>
      <w:r w:rsidRPr="00563FD0">
        <w:rPr>
          <w:rFonts w:ascii="Arial" w:hAnsi="Arial" w:cs="Arial"/>
          <w:sz w:val="24"/>
          <w:szCs w:val="24"/>
        </w:rPr>
        <w:tab/>
        <w:t>I am of the view that two</w:t>
      </w:r>
      <w:r w:rsidR="00BE1B74">
        <w:rPr>
          <w:rFonts w:ascii="Arial" w:hAnsi="Arial" w:cs="Arial"/>
          <w:sz w:val="24"/>
          <w:szCs w:val="24"/>
        </w:rPr>
        <w:t xml:space="preserve"> live</w:t>
      </w:r>
      <w:r w:rsidRPr="00563FD0">
        <w:rPr>
          <w:rFonts w:ascii="Arial" w:hAnsi="Arial" w:cs="Arial"/>
          <w:sz w:val="24"/>
          <w:szCs w:val="24"/>
        </w:rPr>
        <w:t xml:space="preserve"> issues then present themselves for determination, namely</w:t>
      </w:r>
      <w:r w:rsidR="00BE1B74">
        <w:rPr>
          <w:rFonts w:ascii="Arial" w:hAnsi="Arial" w:cs="Arial"/>
          <w:sz w:val="24"/>
          <w:szCs w:val="24"/>
        </w:rPr>
        <w:t>,</w:t>
      </w:r>
      <w:r w:rsidRPr="00563FD0">
        <w:rPr>
          <w:rFonts w:ascii="Arial" w:hAnsi="Arial" w:cs="Arial"/>
          <w:sz w:val="24"/>
          <w:szCs w:val="24"/>
        </w:rPr>
        <w:t xml:space="preserve"> whether the issue of acquisitive prescription contended for by the plaintiff has any merit. Second, whether the cause of plaintiff’s cause of action qualifies to be regarded as a ‘debt’ within the meaning of the Act as contended by Mr. Muluti. I accordingly proceed to deal with these two issues </w:t>
      </w:r>
      <w:r w:rsidRPr="00563FD0">
        <w:rPr>
          <w:rFonts w:ascii="Arial" w:hAnsi="Arial" w:cs="Arial"/>
          <w:i/>
          <w:sz w:val="24"/>
          <w:szCs w:val="24"/>
        </w:rPr>
        <w:t xml:space="preserve">ad seriatim </w:t>
      </w:r>
      <w:r w:rsidRPr="00563FD0">
        <w:rPr>
          <w:rFonts w:ascii="Arial" w:hAnsi="Arial" w:cs="Arial"/>
          <w:sz w:val="24"/>
          <w:szCs w:val="24"/>
        </w:rPr>
        <w:t xml:space="preserve">below.  </w:t>
      </w:r>
    </w:p>
    <w:p w14:paraId="306331FA" w14:textId="77777777" w:rsidR="00EF3EA9" w:rsidRPr="00563FD0" w:rsidRDefault="00EF3EA9" w:rsidP="00563FD0">
      <w:pPr>
        <w:spacing w:after="0" w:line="360" w:lineRule="auto"/>
        <w:jc w:val="both"/>
        <w:rPr>
          <w:rFonts w:ascii="Arial" w:hAnsi="Arial" w:cs="Arial"/>
          <w:sz w:val="24"/>
          <w:szCs w:val="24"/>
        </w:rPr>
      </w:pPr>
    </w:p>
    <w:p w14:paraId="68811F61" w14:textId="77777777" w:rsidR="00EF3EA9" w:rsidRPr="00563FD0" w:rsidRDefault="00EF3EA9" w:rsidP="00563FD0">
      <w:pPr>
        <w:spacing w:after="0" w:line="360" w:lineRule="auto"/>
        <w:jc w:val="both"/>
        <w:rPr>
          <w:rFonts w:ascii="Arial" w:hAnsi="Arial" w:cs="Arial"/>
          <w:i/>
          <w:sz w:val="24"/>
          <w:szCs w:val="24"/>
        </w:rPr>
      </w:pPr>
      <w:r w:rsidRPr="00563FD0">
        <w:rPr>
          <w:rFonts w:ascii="Arial" w:hAnsi="Arial" w:cs="Arial"/>
          <w:i/>
          <w:sz w:val="24"/>
          <w:szCs w:val="24"/>
        </w:rPr>
        <w:t>Acqusitive Prescription</w:t>
      </w:r>
    </w:p>
    <w:p w14:paraId="3C9DCB18" w14:textId="77777777" w:rsidR="00EF3EA9" w:rsidRPr="00563FD0" w:rsidRDefault="00EF3EA9" w:rsidP="00563FD0">
      <w:pPr>
        <w:spacing w:after="0" w:line="360" w:lineRule="auto"/>
        <w:jc w:val="both"/>
        <w:rPr>
          <w:rFonts w:ascii="Arial" w:hAnsi="Arial" w:cs="Arial"/>
          <w:i/>
          <w:sz w:val="24"/>
          <w:szCs w:val="24"/>
        </w:rPr>
      </w:pPr>
    </w:p>
    <w:p w14:paraId="0C851F0E" w14:textId="77777777" w:rsidR="00EF3EA9" w:rsidRPr="00563FD0" w:rsidRDefault="00EF3EA9" w:rsidP="00563FD0">
      <w:pPr>
        <w:spacing w:after="0" w:line="360" w:lineRule="auto"/>
        <w:jc w:val="both"/>
        <w:rPr>
          <w:rFonts w:ascii="Arial" w:hAnsi="Arial" w:cs="Arial"/>
          <w:sz w:val="24"/>
          <w:szCs w:val="24"/>
        </w:rPr>
      </w:pPr>
      <w:r w:rsidRPr="00563FD0">
        <w:rPr>
          <w:rFonts w:ascii="Arial" w:hAnsi="Arial" w:cs="Arial"/>
          <w:sz w:val="24"/>
          <w:szCs w:val="24"/>
        </w:rPr>
        <w:t>[12]</w:t>
      </w:r>
      <w:r w:rsidRPr="00563FD0">
        <w:rPr>
          <w:rFonts w:ascii="Arial" w:hAnsi="Arial" w:cs="Arial"/>
          <w:sz w:val="24"/>
          <w:szCs w:val="24"/>
        </w:rPr>
        <w:tab/>
        <w:t>In his able argument, Mr. Carolus</w:t>
      </w:r>
      <w:r w:rsidR="005354FD" w:rsidRPr="00563FD0">
        <w:rPr>
          <w:rFonts w:ascii="Arial" w:hAnsi="Arial" w:cs="Arial"/>
          <w:sz w:val="24"/>
          <w:szCs w:val="24"/>
        </w:rPr>
        <w:t xml:space="preserve"> argued that his client’s claim is one of a vindicatory nature. He contended in the heads of argument that ‘The unmissable </w:t>
      </w:r>
      <w:r w:rsidR="001472C1">
        <w:rPr>
          <w:rFonts w:ascii="Arial" w:hAnsi="Arial" w:cs="Arial"/>
          <w:sz w:val="24"/>
          <w:szCs w:val="24"/>
        </w:rPr>
        <w:t>(</w:t>
      </w:r>
      <w:r w:rsidR="001472C1" w:rsidRPr="001472C1">
        <w:rPr>
          <w:rFonts w:ascii="Arial" w:hAnsi="Arial" w:cs="Arial"/>
          <w:sz w:val="24"/>
          <w:szCs w:val="24"/>
        </w:rPr>
        <w:t>sic</w:t>
      </w:r>
      <w:r w:rsidR="001472C1">
        <w:rPr>
          <w:rFonts w:ascii="Arial" w:hAnsi="Arial" w:cs="Arial"/>
          <w:sz w:val="24"/>
          <w:szCs w:val="24"/>
        </w:rPr>
        <w:t xml:space="preserve">) </w:t>
      </w:r>
      <w:r w:rsidR="005354FD" w:rsidRPr="001472C1">
        <w:rPr>
          <w:rFonts w:ascii="Arial" w:hAnsi="Arial" w:cs="Arial"/>
          <w:sz w:val="24"/>
          <w:szCs w:val="24"/>
        </w:rPr>
        <w:t>issue</w:t>
      </w:r>
      <w:r w:rsidR="005354FD" w:rsidRPr="00563FD0">
        <w:rPr>
          <w:rFonts w:ascii="Arial" w:hAnsi="Arial" w:cs="Arial"/>
          <w:sz w:val="24"/>
          <w:szCs w:val="24"/>
        </w:rPr>
        <w:t xml:space="preserve"> that the Honourable Court needs to address is that of ownership. That is the basis of the Plaintiff’s claim.’</w:t>
      </w:r>
      <w:r w:rsidR="005354FD" w:rsidRPr="00563FD0">
        <w:rPr>
          <w:rStyle w:val="FootnoteReference"/>
          <w:rFonts w:ascii="Arial" w:hAnsi="Arial" w:cs="Arial"/>
          <w:sz w:val="24"/>
          <w:szCs w:val="24"/>
        </w:rPr>
        <w:footnoteReference w:id="2"/>
      </w:r>
      <w:r w:rsidR="005354FD" w:rsidRPr="00563FD0">
        <w:rPr>
          <w:rFonts w:ascii="Arial" w:hAnsi="Arial" w:cs="Arial"/>
          <w:sz w:val="24"/>
          <w:szCs w:val="24"/>
        </w:rPr>
        <w:t xml:space="preserve"> In this regard, the plaintiff referred the court to </w:t>
      </w:r>
      <w:r w:rsidR="005354FD" w:rsidRPr="00563FD0">
        <w:rPr>
          <w:rFonts w:ascii="Arial" w:hAnsi="Arial" w:cs="Arial"/>
          <w:i/>
          <w:sz w:val="24"/>
          <w:szCs w:val="24"/>
        </w:rPr>
        <w:t>Absa Bank Limited v Keet</w:t>
      </w:r>
      <w:r w:rsidR="001472C1" w:rsidRPr="00563FD0">
        <w:rPr>
          <w:rFonts w:ascii="Arial" w:hAnsi="Arial" w:cs="Arial"/>
          <w:i/>
          <w:sz w:val="24"/>
          <w:szCs w:val="24"/>
        </w:rPr>
        <w:t xml:space="preserve">, </w:t>
      </w:r>
      <w:r w:rsidR="005354FD" w:rsidRPr="00563FD0">
        <w:rPr>
          <w:rStyle w:val="FootnoteReference"/>
          <w:rFonts w:ascii="Arial" w:hAnsi="Arial" w:cs="Arial"/>
          <w:i/>
          <w:sz w:val="24"/>
          <w:szCs w:val="24"/>
        </w:rPr>
        <w:footnoteReference w:id="3"/>
      </w:r>
      <w:r w:rsidR="00AB71E1" w:rsidRPr="00563FD0">
        <w:rPr>
          <w:rFonts w:ascii="Arial" w:hAnsi="Arial" w:cs="Arial"/>
          <w:sz w:val="24"/>
          <w:szCs w:val="24"/>
        </w:rPr>
        <w:t>where the court reasoned as follows:</w:t>
      </w:r>
    </w:p>
    <w:p w14:paraId="6A050C90" w14:textId="77777777" w:rsidR="0049736F" w:rsidRPr="00563FD0" w:rsidRDefault="00AB71E1" w:rsidP="00563FD0">
      <w:pPr>
        <w:spacing w:after="0" w:line="360" w:lineRule="auto"/>
        <w:jc w:val="both"/>
        <w:rPr>
          <w:rFonts w:ascii="Arial" w:hAnsi="Arial" w:cs="Arial"/>
        </w:rPr>
      </w:pPr>
      <w:r w:rsidRPr="00563FD0">
        <w:rPr>
          <w:rFonts w:ascii="Arial" w:hAnsi="Arial" w:cs="Arial"/>
          <w:sz w:val="24"/>
          <w:szCs w:val="24"/>
        </w:rPr>
        <w:tab/>
      </w:r>
      <w:r w:rsidRPr="00563FD0">
        <w:rPr>
          <w:rFonts w:ascii="Arial" w:hAnsi="Arial" w:cs="Arial"/>
        </w:rPr>
        <w:t xml:space="preserve">‘Counsel for the appellant submitted that a vindicatory claim is clearly based on ownership of a thing and that it cannot be described as a claim for satisfaction of a debt. He argued that this Court should follow the reasoning in </w:t>
      </w:r>
      <w:r w:rsidRPr="00563FD0">
        <w:rPr>
          <w:rFonts w:ascii="Arial" w:hAnsi="Arial" w:cs="Arial"/>
          <w:i/>
        </w:rPr>
        <w:t xml:space="preserve">Stategemann, </w:t>
      </w:r>
      <w:r w:rsidRPr="00563FD0">
        <w:rPr>
          <w:rFonts w:ascii="Arial" w:hAnsi="Arial" w:cs="Arial"/>
        </w:rPr>
        <w:t xml:space="preserve">which he submitted, was correct. The </w:t>
      </w:r>
      <w:r w:rsidRPr="00563FD0">
        <w:rPr>
          <w:rFonts w:ascii="Arial" w:hAnsi="Arial" w:cs="Arial"/>
          <w:i/>
        </w:rPr>
        <w:t xml:space="preserve">amicus curiae </w:t>
      </w:r>
      <w:r w:rsidRPr="00563FD0">
        <w:rPr>
          <w:rFonts w:ascii="Arial" w:hAnsi="Arial" w:cs="Arial"/>
        </w:rPr>
        <w:t xml:space="preserve">submitted that if the legislature in its wisdom, had wanted to stipulate the period of prescription in respect of a vindicatory claim, for which neither the 1943 Prescription Act nor the present Prescription Act provided, it could have done so. But it chose not to do so, because, he submitted, it intended the prescription period in respect of a vindicatory claim to be decided on a case by case basis. But when asked by the Court whether that proposition reflected a correct approach to construing a statute such as the </w:t>
      </w:r>
      <w:r w:rsidR="0049736F" w:rsidRPr="00563FD0">
        <w:rPr>
          <w:rFonts w:ascii="Arial" w:hAnsi="Arial" w:cs="Arial"/>
        </w:rPr>
        <w:t xml:space="preserve">Prescription Act, he was constrained to concede that the construction he contended for was incorrect. His alternative argument was that for the sake of consistency this Court should in construing the Prescription Act interpret the concept ‘debt; in the same manner as it was interpreted in cases such as </w:t>
      </w:r>
      <w:r w:rsidR="0049736F" w:rsidRPr="00563FD0">
        <w:rPr>
          <w:rFonts w:ascii="Arial" w:hAnsi="Arial" w:cs="Arial"/>
          <w:i/>
        </w:rPr>
        <w:t xml:space="preserve">Barnett; Desai </w:t>
      </w:r>
      <w:r w:rsidR="0049736F" w:rsidRPr="00563FD0">
        <w:rPr>
          <w:rFonts w:ascii="Arial" w:hAnsi="Arial" w:cs="Arial"/>
          <w:b/>
          <w:i/>
        </w:rPr>
        <w:t xml:space="preserve">N.O. </w:t>
      </w:r>
      <w:r w:rsidR="0049736F" w:rsidRPr="00563FD0">
        <w:rPr>
          <w:rFonts w:ascii="Arial" w:hAnsi="Arial" w:cs="Arial"/>
        </w:rPr>
        <w:t xml:space="preserve">and </w:t>
      </w:r>
      <w:r w:rsidR="0049736F" w:rsidRPr="00563FD0">
        <w:rPr>
          <w:rFonts w:ascii="Arial" w:hAnsi="Arial" w:cs="Arial"/>
          <w:i/>
        </w:rPr>
        <w:t>Electricity Supply Commission v Stewarts &amp; Lloyds of SA (Pty) Ltd.’</w:t>
      </w:r>
      <w:r w:rsidR="0049736F" w:rsidRPr="00563FD0">
        <w:rPr>
          <w:rFonts w:ascii="Arial" w:hAnsi="Arial" w:cs="Arial"/>
        </w:rPr>
        <w:t xml:space="preserve">  </w:t>
      </w:r>
    </w:p>
    <w:p w14:paraId="5EBFDE28" w14:textId="77777777" w:rsidR="0049736F" w:rsidRPr="00563FD0" w:rsidRDefault="0049736F" w:rsidP="00563FD0">
      <w:pPr>
        <w:spacing w:after="0" w:line="360" w:lineRule="auto"/>
        <w:jc w:val="both"/>
        <w:rPr>
          <w:rFonts w:ascii="Arial" w:hAnsi="Arial" w:cs="Arial"/>
          <w:sz w:val="24"/>
          <w:szCs w:val="24"/>
        </w:rPr>
      </w:pPr>
    </w:p>
    <w:p w14:paraId="01BA8950" w14:textId="77777777" w:rsidR="00AB71E1" w:rsidRPr="00563FD0" w:rsidRDefault="0069289F" w:rsidP="00563FD0">
      <w:pPr>
        <w:spacing w:after="0" w:line="360" w:lineRule="auto"/>
        <w:jc w:val="both"/>
        <w:rPr>
          <w:rFonts w:ascii="Arial" w:hAnsi="Arial" w:cs="Arial"/>
          <w:sz w:val="24"/>
          <w:szCs w:val="24"/>
        </w:rPr>
      </w:pPr>
      <w:r>
        <w:rPr>
          <w:rFonts w:ascii="Arial" w:hAnsi="Arial" w:cs="Arial"/>
          <w:sz w:val="24"/>
          <w:szCs w:val="24"/>
        </w:rPr>
        <w:t>[13</w:t>
      </w:r>
      <w:r w:rsidR="0049736F" w:rsidRPr="00563FD0">
        <w:rPr>
          <w:rFonts w:ascii="Arial" w:hAnsi="Arial" w:cs="Arial"/>
          <w:sz w:val="24"/>
          <w:szCs w:val="24"/>
        </w:rPr>
        <w:t>]</w:t>
      </w:r>
      <w:r w:rsidR="0049736F" w:rsidRPr="00563FD0">
        <w:rPr>
          <w:rFonts w:ascii="Arial" w:hAnsi="Arial" w:cs="Arial"/>
          <w:sz w:val="24"/>
          <w:szCs w:val="24"/>
        </w:rPr>
        <w:tab/>
        <w:t xml:space="preserve">It is perhaps important to place the context and facts of the judgment in issue before evaluating the correctness of the argument advanced by Mr. Carolus. In </w:t>
      </w:r>
      <w:r w:rsidR="0049736F" w:rsidRPr="00563FD0">
        <w:rPr>
          <w:rFonts w:ascii="Arial" w:hAnsi="Arial" w:cs="Arial"/>
          <w:i/>
          <w:sz w:val="24"/>
          <w:szCs w:val="24"/>
        </w:rPr>
        <w:t>Keet</w:t>
      </w:r>
      <w:r w:rsidR="0077201B" w:rsidRPr="00563FD0">
        <w:rPr>
          <w:rFonts w:ascii="Arial" w:hAnsi="Arial" w:cs="Arial"/>
          <w:i/>
          <w:sz w:val="24"/>
          <w:szCs w:val="24"/>
        </w:rPr>
        <w:t>,</w:t>
      </w:r>
      <w:r w:rsidR="0049736F" w:rsidRPr="00563FD0">
        <w:rPr>
          <w:rFonts w:ascii="Arial" w:hAnsi="Arial" w:cs="Arial"/>
          <w:i/>
          <w:sz w:val="24"/>
          <w:szCs w:val="24"/>
        </w:rPr>
        <w:t xml:space="preserve"> </w:t>
      </w:r>
      <w:r w:rsidR="0077201B" w:rsidRPr="00563FD0">
        <w:rPr>
          <w:rFonts w:ascii="Arial" w:hAnsi="Arial" w:cs="Arial"/>
          <w:sz w:val="24"/>
          <w:szCs w:val="24"/>
        </w:rPr>
        <w:t xml:space="preserve">the appellant bank sought an order in the High Court seeking confirmation of its cancellation of an instalment sale agreement upon the respondent defaulting in payment of instalments. The latter raised a plea of prescription which was upheld by the High Court. On appeal, the question for determination was whether a claim under the </w:t>
      </w:r>
      <w:r w:rsidR="0077201B" w:rsidRPr="00563FD0">
        <w:rPr>
          <w:rFonts w:ascii="Arial" w:hAnsi="Arial" w:cs="Arial"/>
          <w:i/>
          <w:sz w:val="24"/>
          <w:szCs w:val="24"/>
        </w:rPr>
        <w:t xml:space="preserve">rei vindicatio </w:t>
      </w:r>
      <w:r w:rsidR="0077201B" w:rsidRPr="00563FD0">
        <w:rPr>
          <w:rFonts w:ascii="Arial" w:hAnsi="Arial" w:cs="Arial"/>
          <w:sz w:val="24"/>
          <w:szCs w:val="24"/>
        </w:rPr>
        <w:t>became prescribed after a period of three years. The Supreme Court of Appeal came to the conclusion that the High Court had erred in upholding the special plea on that basis.</w:t>
      </w:r>
    </w:p>
    <w:p w14:paraId="6C32814D" w14:textId="77777777" w:rsidR="0077201B" w:rsidRPr="00563FD0" w:rsidRDefault="0077201B" w:rsidP="00563FD0">
      <w:pPr>
        <w:spacing w:after="0" w:line="360" w:lineRule="auto"/>
        <w:jc w:val="both"/>
        <w:rPr>
          <w:rFonts w:ascii="Arial" w:hAnsi="Arial" w:cs="Arial"/>
          <w:sz w:val="24"/>
          <w:szCs w:val="24"/>
        </w:rPr>
      </w:pPr>
    </w:p>
    <w:p w14:paraId="68974C80" w14:textId="71BBF486" w:rsidR="007B4566" w:rsidRPr="00563FD0" w:rsidRDefault="0069289F" w:rsidP="00563FD0">
      <w:pPr>
        <w:spacing w:after="0" w:line="360" w:lineRule="auto"/>
        <w:jc w:val="both"/>
        <w:rPr>
          <w:rFonts w:ascii="Arial" w:hAnsi="Arial" w:cs="Arial"/>
          <w:sz w:val="24"/>
          <w:szCs w:val="24"/>
        </w:rPr>
      </w:pPr>
      <w:r>
        <w:rPr>
          <w:rFonts w:ascii="Arial" w:hAnsi="Arial" w:cs="Arial"/>
          <w:sz w:val="24"/>
          <w:szCs w:val="24"/>
        </w:rPr>
        <w:t>[14</w:t>
      </w:r>
      <w:r w:rsidR="0077201B" w:rsidRPr="00563FD0">
        <w:rPr>
          <w:rFonts w:ascii="Arial" w:hAnsi="Arial" w:cs="Arial"/>
          <w:sz w:val="24"/>
          <w:szCs w:val="24"/>
        </w:rPr>
        <w:t>]</w:t>
      </w:r>
      <w:r w:rsidR="0077201B" w:rsidRPr="00563FD0">
        <w:rPr>
          <w:rFonts w:ascii="Arial" w:hAnsi="Arial" w:cs="Arial"/>
          <w:sz w:val="24"/>
          <w:szCs w:val="24"/>
        </w:rPr>
        <w:tab/>
        <w:t xml:space="preserve">What is unmistakable in the </w:t>
      </w:r>
      <w:r w:rsidR="0077201B" w:rsidRPr="00563FD0">
        <w:rPr>
          <w:rFonts w:ascii="Arial" w:hAnsi="Arial" w:cs="Arial"/>
          <w:i/>
          <w:sz w:val="24"/>
          <w:szCs w:val="24"/>
        </w:rPr>
        <w:t xml:space="preserve">Keet </w:t>
      </w:r>
      <w:r w:rsidR="0077201B" w:rsidRPr="00563FD0">
        <w:rPr>
          <w:rFonts w:ascii="Arial" w:hAnsi="Arial" w:cs="Arial"/>
          <w:sz w:val="24"/>
          <w:szCs w:val="24"/>
        </w:rPr>
        <w:t>matter is that in terms of the instalment sale agreement, the Bank retained ownership of the vehicle and its claim thereto could not, in the circumstances</w:t>
      </w:r>
      <w:r w:rsidR="00BE1B74">
        <w:rPr>
          <w:rFonts w:ascii="Arial" w:hAnsi="Arial" w:cs="Arial"/>
          <w:sz w:val="24"/>
          <w:szCs w:val="24"/>
        </w:rPr>
        <w:t>,</w:t>
      </w:r>
      <w:r w:rsidR="0077201B" w:rsidRPr="00563FD0">
        <w:rPr>
          <w:rFonts w:ascii="Arial" w:hAnsi="Arial" w:cs="Arial"/>
          <w:sz w:val="24"/>
          <w:szCs w:val="24"/>
        </w:rPr>
        <w:t xml:space="preserve"> be said to have prescribed after three years as the</w:t>
      </w:r>
      <w:r w:rsidR="00BE1B74">
        <w:rPr>
          <w:rFonts w:ascii="Arial" w:hAnsi="Arial" w:cs="Arial"/>
          <w:sz w:val="24"/>
          <w:szCs w:val="24"/>
        </w:rPr>
        <w:t xml:space="preserve"> High C</w:t>
      </w:r>
      <w:r w:rsidR="0077201B" w:rsidRPr="00563FD0">
        <w:rPr>
          <w:rFonts w:ascii="Arial" w:hAnsi="Arial" w:cs="Arial"/>
          <w:sz w:val="24"/>
          <w:szCs w:val="24"/>
        </w:rPr>
        <w:t xml:space="preserve">ourt </w:t>
      </w:r>
      <w:r w:rsidR="00BE1B74">
        <w:rPr>
          <w:rFonts w:ascii="Arial" w:hAnsi="Arial" w:cs="Arial"/>
          <w:sz w:val="24"/>
          <w:szCs w:val="24"/>
        </w:rPr>
        <w:t xml:space="preserve">had </w:t>
      </w:r>
      <w:r w:rsidR="0077201B" w:rsidRPr="00563FD0">
        <w:rPr>
          <w:rFonts w:ascii="Arial" w:hAnsi="Arial" w:cs="Arial"/>
          <w:sz w:val="24"/>
          <w:szCs w:val="24"/>
        </w:rPr>
        <w:t xml:space="preserve">held. That case is markedly different from the present case where the plaintiff is not the owner of the property in question, hence she seeks an order compelling the defendant to sign documents that would entitle her to </w:t>
      </w:r>
      <w:r w:rsidR="00BE1B74">
        <w:rPr>
          <w:rFonts w:ascii="Arial" w:hAnsi="Arial" w:cs="Arial"/>
          <w:sz w:val="24"/>
          <w:szCs w:val="24"/>
        </w:rPr>
        <w:t xml:space="preserve">transfer of </w:t>
      </w:r>
      <w:r w:rsidR="0077201B" w:rsidRPr="00563FD0">
        <w:rPr>
          <w:rFonts w:ascii="Arial" w:hAnsi="Arial" w:cs="Arial"/>
          <w:sz w:val="24"/>
          <w:szCs w:val="24"/>
        </w:rPr>
        <w:t xml:space="preserve">ownership of the property in question. It is trite law that a deed of transfer evidences ownership of </w:t>
      </w:r>
      <w:r w:rsidR="00F72439">
        <w:rPr>
          <w:rFonts w:ascii="Arial" w:hAnsi="Arial" w:cs="Arial"/>
          <w:sz w:val="24"/>
          <w:szCs w:val="24"/>
        </w:rPr>
        <w:t xml:space="preserve">immovable </w:t>
      </w:r>
      <w:r w:rsidR="0077201B" w:rsidRPr="00563FD0">
        <w:rPr>
          <w:rFonts w:ascii="Arial" w:hAnsi="Arial" w:cs="Arial"/>
          <w:sz w:val="24"/>
          <w:szCs w:val="24"/>
        </w:rPr>
        <w:t xml:space="preserve">property and it is that title that can entitle the owner to seek to reclaim the property from whosoever is in possession of that property. </w:t>
      </w:r>
    </w:p>
    <w:p w14:paraId="0F5EC011" w14:textId="77777777" w:rsidR="007B4566" w:rsidRPr="00563FD0" w:rsidRDefault="007B4566" w:rsidP="00563FD0">
      <w:pPr>
        <w:spacing w:after="0" w:line="360" w:lineRule="auto"/>
        <w:jc w:val="both"/>
        <w:rPr>
          <w:rFonts w:ascii="Arial" w:hAnsi="Arial" w:cs="Arial"/>
          <w:sz w:val="24"/>
          <w:szCs w:val="24"/>
        </w:rPr>
      </w:pPr>
    </w:p>
    <w:p w14:paraId="7825DBBA" w14:textId="0E32F0F5" w:rsidR="007B4566" w:rsidRPr="00563FD0" w:rsidRDefault="0069289F" w:rsidP="00563FD0">
      <w:pPr>
        <w:spacing w:after="0" w:line="360" w:lineRule="auto"/>
        <w:jc w:val="both"/>
        <w:rPr>
          <w:rFonts w:ascii="Arial" w:hAnsi="Arial" w:cs="Arial"/>
          <w:sz w:val="24"/>
          <w:szCs w:val="24"/>
        </w:rPr>
      </w:pPr>
      <w:r>
        <w:rPr>
          <w:rFonts w:ascii="Arial" w:hAnsi="Arial" w:cs="Arial"/>
          <w:sz w:val="24"/>
          <w:szCs w:val="24"/>
        </w:rPr>
        <w:t>[15</w:t>
      </w:r>
      <w:r w:rsidR="007B4566" w:rsidRPr="00563FD0">
        <w:rPr>
          <w:rFonts w:ascii="Arial" w:hAnsi="Arial" w:cs="Arial"/>
          <w:sz w:val="24"/>
          <w:szCs w:val="24"/>
        </w:rPr>
        <w:t>]</w:t>
      </w:r>
      <w:r w:rsidR="007B4566" w:rsidRPr="00563FD0">
        <w:rPr>
          <w:rFonts w:ascii="Arial" w:hAnsi="Arial" w:cs="Arial"/>
          <w:sz w:val="24"/>
          <w:szCs w:val="24"/>
        </w:rPr>
        <w:tab/>
      </w:r>
      <w:r w:rsidR="0077201B" w:rsidRPr="00563FD0">
        <w:rPr>
          <w:rFonts w:ascii="Arial" w:hAnsi="Arial" w:cs="Arial"/>
          <w:sz w:val="24"/>
          <w:szCs w:val="24"/>
        </w:rPr>
        <w:t>In this case</w:t>
      </w:r>
      <w:r w:rsidR="007B4566" w:rsidRPr="00563FD0">
        <w:rPr>
          <w:rFonts w:ascii="Arial" w:hAnsi="Arial" w:cs="Arial"/>
          <w:sz w:val="24"/>
          <w:szCs w:val="24"/>
        </w:rPr>
        <w:t>,</w:t>
      </w:r>
      <w:r w:rsidR="0077201B" w:rsidRPr="00563FD0">
        <w:rPr>
          <w:rFonts w:ascii="Arial" w:hAnsi="Arial" w:cs="Arial"/>
          <w:sz w:val="24"/>
          <w:szCs w:val="24"/>
        </w:rPr>
        <w:t xml:space="preserve"> it is clear as noon day</w:t>
      </w:r>
      <w:r w:rsidR="007B4566" w:rsidRPr="00563FD0">
        <w:rPr>
          <w:rFonts w:ascii="Arial" w:hAnsi="Arial" w:cs="Arial"/>
          <w:sz w:val="24"/>
          <w:szCs w:val="24"/>
        </w:rPr>
        <w:t>,</w:t>
      </w:r>
      <w:r w:rsidR="0077201B" w:rsidRPr="00563FD0">
        <w:rPr>
          <w:rFonts w:ascii="Arial" w:hAnsi="Arial" w:cs="Arial"/>
          <w:sz w:val="24"/>
          <w:szCs w:val="24"/>
        </w:rPr>
        <w:t xml:space="preserve"> that reliance on </w:t>
      </w:r>
      <w:r w:rsidR="0077201B" w:rsidRPr="00563FD0">
        <w:rPr>
          <w:rFonts w:ascii="Arial" w:hAnsi="Arial" w:cs="Arial"/>
          <w:i/>
          <w:sz w:val="24"/>
          <w:szCs w:val="24"/>
        </w:rPr>
        <w:t xml:space="preserve">Keet </w:t>
      </w:r>
      <w:r w:rsidR="0077201B" w:rsidRPr="00563FD0">
        <w:rPr>
          <w:rFonts w:ascii="Arial" w:hAnsi="Arial" w:cs="Arial"/>
          <w:sz w:val="24"/>
          <w:szCs w:val="24"/>
        </w:rPr>
        <w:t xml:space="preserve">is mistaken as the plaintiff, although in occupation of the property, is not the </w:t>
      </w:r>
      <w:r w:rsidR="00BE1B74">
        <w:rPr>
          <w:rFonts w:ascii="Arial" w:hAnsi="Arial" w:cs="Arial"/>
          <w:sz w:val="24"/>
          <w:szCs w:val="24"/>
        </w:rPr>
        <w:t xml:space="preserve">registered </w:t>
      </w:r>
      <w:r w:rsidR="0077201B" w:rsidRPr="00563FD0">
        <w:rPr>
          <w:rFonts w:ascii="Arial" w:hAnsi="Arial" w:cs="Arial"/>
          <w:sz w:val="24"/>
          <w:szCs w:val="24"/>
        </w:rPr>
        <w:t xml:space="preserve">owner thereof, which can be the only basis upon which a </w:t>
      </w:r>
      <w:r w:rsidR="0077201B" w:rsidRPr="00563FD0">
        <w:rPr>
          <w:rFonts w:ascii="Arial" w:hAnsi="Arial" w:cs="Arial"/>
          <w:i/>
          <w:sz w:val="24"/>
          <w:szCs w:val="24"/>
        </w:rPr>
        <w:t xml:space="preserve">rei vindicatio </w:t>
      </w:r>
      <w:r w:rsidR="0077201B" w:rsidRPr="00563FD0">
        <w:rPr>
          <w:rFonts w:ascii="Arial" w:hAnsi="Arial" w:cs="Arial"/>
          <w:sz w:val="24"/>
          <w:szCs w:val="24"/>
        </w:rPr>
        <w:t>can properly be moved.</w:t>
      </w:r>
      <w:r w:rsidR="007B4566" w:rsidRPr="00563FD0">
        <w:rPr>
          <w:rFonts w:ascii="Arial" w:hAnsi="Arial" w:cs="Arial"/>
          <w:sz w:val="24"/>
          <w:szCs w:val="24"/>
        </w:rPr>
        <w:t xml:space="preserve"> In the premises, I am of the view that the plaintiff’s bold claim that its claim is based on the </w:t>
      </w:r>
      <w:r w:rsidR="007B4566" w:rsidRPr="00563FD0">
        <w:rPr>
          <w:rFonts w:ascii="Arial" w:hAnsi="Arial" w:cs="Arial"/>
          <w:i/>
          <w:sz w:val="24"/>
          <w:szCs w:val="24"/>
        </w:rPr>
        <w:t xml:space="preserve">rei vindicatio </w:t>
      </w:r>
      <w:r w:rsidR="007B4566" w:rsidRPr="00563FD0">
        <w:rPr>
          <w:rFonts w:ascii="Arial" w:hAnsi="Arial" w:cs="Arial"/>
          <w:sz w:val="24"/>
          <w:szCs w:val="24"/>
        </w:rPr>
        <w:t xml:space="preserve">is </w:t>
      </w:r>
      <w:r w:rsidR="003D489E" w:rsidRPr="00563FD0">
        <w:rPr>
          <w:rFonts w:ascii="Arial" w:hAnsi="Arial" w:cs="Arial"/>
          <w:sz w:val="24"/>
          <w:szCs w:val="24"/>
        </w:rPr>
        <w:t xml:space="preserve">unmistakably </w:t>
      </w:r>
      <w:r w:rsidR="007B4566" w:rsidRPr="00563FD0">
        <w:rPr>
          <w:rFonts w:ascii="Arial" w:hAnsi="Arial" w:cs="Arial"/>
          <w:sz w:val="24"/>
          <w:szCs w:val="24"/>
        </w:rPr>
        <w:t xml:space="preserve">based on sinking sand and </w:t>
      </w:r>
      <w:r w:rsidR="00BE1B74">
        <w:rPr>
          <w:rFonts w:ascii="Arial" w:hAnsi="Arial" w:cs="Arial"/>
          <w:sz w:val="24"/>
          <w:szCs w:val="24"/>
        </w:rPr>
        <w:t xml:space="preserve">is </w:t>
      </w:r>
      <w:r w:rsidR="007B4566" w:rsidRPr="00563FD0">
        <w:rPr>
          <w:rFonts w:ascii="Arial" w:hAnsi="Arial" w:cs="Arial"/>
          <w:sz w:val="24"/>
          <w:szCs w:val="24"/>
        </w:rPr>
        <w:t xml:space="preserve">clearly insupportable regard had to the entire factual matrix of this case. The reliance on acquisitive prescription is accordingly also misplaced. </w:t>
      </w:r>
    </w:p>
    <w:p w14:paraId="5F6B5452" w14:textId="77777777" w:rsidR="007B4566" w:rsidRPr="00563FD0" w:rsidRDefault="0069289F" w:rsidP="00563FD0">
      <w:pPr>
        <w:spacing w:after="0" w:line="360" w:lineRule="auto"/>
        <w:jc w:val="both"/>
        <w:rPr>
          <w:rFonts w:ascii="Arial" w:hAnsi="Arial" w:cs="Arial"/>
          <w:sz w:val="24"/>
          <w:szCs w:val="24"/>
        </w:rPr>
      </w:pPr>
      <w:r>
        <w:rPr>
          <w:rFonts w:ascii="Arial" w:hAnsi="Arial" w:cs="Arial"/>
          <w:sz w:val="24"/>
          <w:szCs w:val="24"/>
        </w:rPr>
        <w:t>[16</w:t>
      </w:r>
      <w:r w:rsidR="007B4566" w:rsidRPr="00563FD0">
        <w:rPr>
          <w:rFonts w:ascii="Arial" w:hAnsi="Arial" w:cs="Arial"/>
          <w:sz w:val="24"/>
          <w:szCs w:val="24"/>
        </w:rPr>
        <w:t>]</w:t>
      </w:r>
      <w:r w:rsidR="007B4566" w:rsidRPr="00563FD0">
        <w:rPr>
          <w:rFonts w:ascii="Arial" w:hAnsi="Arial" w:cs="Arial"/>
          <w:sz w:val="24"/>
          <w:szCs w:val="24"/>
        </w:rPr>
        <w:tab/>
        <w:t>In the premises, I come to what I consider the ineluctable conclusion that the reliance on acquisitive prescription by the plaintiff is totally misplaced and I find that the argument raised does not pass muster. It is my considered view that the plaintiff ought to fail on this score and I so hold.</w:t>
      </w:r>
    </w:p>
    <w:p w14:paraId="338EC168" w14:textId="77777777" w:rsidR="007B4566" w:rsidRPr="00563FD0" w:rsidRDefault="007B4566" w:rsidP="00563FD0">
      <w:pPr>
        <w:spacing w:after="0" w:line="360" w:lineRule="auto"/>
        <w:jc w:val="both"/>
        <w:rPr>
          <w:rFonts w:ascii="Arial" w:hAnsi="Arial" w:cs="Arial"/>
          <w:sz w:val="24"/>
          <w:szCs w:val="24"/>
        </w:rPr>
      </w:pPr>
    </w:p>
    <w:p w14:paraId="069E70AD" w14:textId="2E4247F2" w:rsidR="007B4566" w:rsidRPr="00563FD0" w:rsidRDefault="007B4566" w:rsidP="00563FD0">
      <w:pPr>
        <w:spacing w:after="0" w:line="360" w:lineRule="auto"/>
        <w:jc w:val="both"/>
        <w:rPr>
          <w:rFonts w:ascii="Arial" w:hAnsi="Arial" w:cs="Arial"/>
          <w:i/>
          <w:sz w:val="24"/>
          <w:szCs w:val="24"/>
        </w:rPr>
      </w:pPr>
      <w:r w:rsidRPr="00563FD0">
        <w:rPr>
          <w:rFonts w:ascii="Arial" w:hAnsi="Arial" w:cs="Arial"/>
          <w:i/>
          <w:sz w:val="24"/>
          <w:szCs w:val="24"/>
        </w:rPr>
        <w:t xml:space="preserve">Does the plaintiff’s claim fall within the meaning of </w:t>
      </w:r>
      <w:r w:rsidR="00F55043">
        <w:rPr>
          <w:rFonts w:ascii="Arial" w:hAnsi="Arial" w:cs="Arial"/>
          <w:i/>
          <w:sz w:val="24"/>
          <w:szCs w:val="24"/>
        </w:rPr>
        <w:t>‘</w:t>
      </w:r>
      <w:r w:rsidRPr="00563FD0">
        <w:rPr>
          <w:rFonts w:ascii="Arial" w:hAnsi="Arial" w:cs="Arial"/>
          <w:i/>
          <w:sz w:val="24"/>
          <w:szCs w:val="24"/>
        </w:rPr>
        <w:t>debt</w:t>
      </w:r>
      <w:r w:rsidR="00F55043">
        <w:rPr>
          <w:rFonts w:ascii="Arial" w:hAnsi="Arial" w:cs="Arial"/>
          <w:i/>
          <w:sz w:val="24"/>
          <w:szCs w:val="24"/>
        </w:rPr>
        <w:t>’</w:t>
      </w:r>
      <w:r w:rsidRPr="00563FD0">
        <w:rPr>
          <w:rFonts w:ascii="Arial" w:hAnsi="Arial" w:cs="Arial"/>
          <w:i/>
          <w:sz w:val="24"/>
          <w:szCs w:val="24"/>
        </w:rPr>
        <w:t xml:space="preserve"> for the Act to apply?</w:t>
      </w:r>
    </w:p>
    <w:p w14:paraId="075551AD" w14:textId="77777777" w:rsidR="007B4566" w:rsidRPr="00563FD0" w:rsidRDefault="007B4566" w:rsidP="00563FD0">
      <w:pPr>
        <w:spacing w:after="0" w:line="360" w:lineRule="auto"/>
        <w:jc w:val="both"/>
        <w:rPr>
          <w:rFonts w:ascii="Arial" w:hAnsi="Arial" w:cs="Arial"/>
          <w:i/>
          <w:sz w:val="24"/>
          <w:szCs w:val="24"/>
        </w:rPr>
      </w:pPr>
    </w:p>
    <w:p w14:paraId="6F2B0F7E" w14:textId="77777777" w:rsidR="007B4566" w:rsidRPr="00563FD0" w:rsidRDefault="0069289F" w:rsidP="00563FD0">
      <w:pPr>
        <w:spacing w:after="0" w:line="360" w:lineRule="auto"/>
        <w:jc w:val="both"/>
        <w:rPr>
          <w:rFonts w:ascii="Arial" w:hAnsi="Arial" w:cs="Arial"/>
          <w:sz w:val="24"/>
          <w:szCs w:val="24"/>
        </w:rPr>
      </w:pPr>
      <w:r>
        <w:rPr>
          <w:rFonts w:ascii="Arial" w:hAnsi="Arial" w:cs="Arial"/>
          <w:sz w:val="24"/>
          <w:szCs w:val="24"/>
        </w:rPr>
        <w:t>[17</w:t>
      </w:r>
      <w:r w:rsidR="007B4566" w:rsidRPr="00563FD0">
        <w:rPr>
          <w:rFonts w:ascii="Arial" w:hAnsi="Arial" w:cs="Arial"/>
          <w:sz w:val="24"/>
          <w:szCs w:val="24"/>
        </w:rPr>
        <w:t>]</w:t>
      </w:r>
      <w:r w:rsidR="007B4566" w:rsidRPr="00563FD0">
        <w:rPr>
          <w:rFonts w:ascii="Arial" w:hAnsi="Arial" w:cs="Arial"/>
          <w:sz w:val="24"/>
          <w:szCs w:val="24"/>
        </w:rPr>
        <w:tab/>
        <w:t>In this regard, as earlier stated, Mr. Muluti’s main contention is that the plaintiff’s claim, namely for an order directing the defendant to sign the necessary documents to enable transfer of the property into the plaintiff’s name falls within the meaning of debt as defined in case law. It is on the above basis that he contends that the provisions of s. 11 apply to the instant case. Is his contention correct?</w:t>
      </w:r>
    </w:p>
    <w:p w14:paraId="61FE5712" w14:textId="77777777" w:rsidR="007B4566" w:rsidRPr="00563FD0" w:rsidRDefault="007B4566" w:rsidP="00563FD0">
      <w:pPr>
        <w:spacing w:after="0" w:line="360" w:lineRule="auto"/>
        <w:jc w:val="both"/>
        <w:rPr>
          <w:rFonts w:ascii="Arial" w:hAnsi="Arial" w:cs="Arial"/>
          <w:sz w:val="24"/>
          <w:szCs w:val="24"/>
        </w:rPr>
      </w:pPr>
    </w:p>
    <w:p w14:paraId="755F48F1" w14:textId="38C1F19A" w:rsidR="003D489E" w:rsidRPr="00563FD0" w:rsidRDefault="0069289F" w:rsidP="00563FD0">
      <w:pPr>
        <w:spacing w:after="0" w:line="360" w:lineRule="auto"/>
        <w:jc w:val="both"/>
        <w:rPr>
          <w:rFonts w:ascii="Arial" w:hAnsi="Arial" w:cs="Arial"/>
          <w:sz w:val="24"/>
          <w:szCs w:val="24"/>
        </w:rPr>
      </w:pPr>
      <w:r>
        <w:rPr>
          <w:rFonts w:ascii="Arial" w:hAnsi="Arial" w:cs="Arial"/>
          <w:sz w:val="24"/>
          <w:szCs w:val="24"/>
        </w:rPr>
        <w:t>[18</w:t>
      </w:r>
      <w:r w:rsidR="007B4566" w:rsidRPr="00563FD0">
        <w:rPr>
          <w:rFonts w:ascii="Arial" w:hAnsi="Arial" w:cs="Arial"/>
          <w:sz w:val="24"/>
          <w:szCs w:val="24"/>
        </w:rPr>
        <w:t>]</w:t>
      </w:r>
      <w:r w:rsidR="007B4566" w:rsidRPr="00563FD0">
        <w:rPr>
          <w:rFonts w:ascii="Arial" w:hAnsi="Arial" w:cs="Arial"/>
          <w:sz w:val="24"/>
          <w:szCs w:val="24"/>
        </w:rPr>
        <w:tab/>
        <w:t>The starting point is to note that the Legislature unfortunately did not take the time to define what the word ‘debt’ as employed in the Ac</w:t>
      </w:r>
      <w:r w:rsidR="00BE1B74">
        <w:rPr>
          <w:rFonts w:ascii="Arial" w:hAnsi="Arial" w:cs="Arial"/>
          <w:sz w:val="24"/>
          <w:szCs w:val="24"/>
        </w:rPr>
        <w:t>t means. In that regard, and in</w:t>
      </w:r>
      <w:r w:rsidR="007B4566" w:rsidRPr="00563FD0">
        <w:rPr>
          <w:rFonts w:ascii="Arial" w:hAnsi="Arial" w:cs="Arial"/>
          <w:sz w:val="24"/>
          <w:szCs w:val="24"/>
        </w:rPr>
        <w:t xml:space="preserve"> order to give meaning to same, it is imperative that we have regard to the meaning of the term as ascribed in various judgments by the courts in this country and beyond. If Mr. Muluti is correct in his argument, this will put the matter to bed, namely, that the </w:t>
      </w:r>
      <w:r w:rsidR="00BE1B74">
        <w:rPr>
          <w:rFonts w:ascii="Arial" w:hAnsi="Arial" w:cs="Arial"/>
          <w:sz w:val="24"/>
          <w:szCs w:val="24"/>
        </w:rPr>
        <w:t>claim in this case ha</w:t>
      </w:r>
      <w:r w:rsidR="006D6598" w:rsidRPr="00563FD0">
        <w:rPr>
          <w:rFonts w:ascii="Arial" w:hAnsi="Arial" w:cs="Arial"/>
          <w:sz w:val="24"/>
          <w:szCs w:val="24"/>
        </w:rPr>
        <w:t>s prescribed</w:t>
      </w:r>
      <w:r w:rsidR="00BE1B74">
        <w:rPr>
          <w:rFonts w:ascii="Arial" w:hAnsi="Arial" w:cs="Arial"/>
          <w:sz w:val="24"/>
          <w:szCs w:val="24"/>
        </w:rPr>
        <w:t>,</w:t>
      </w:r>
      <w:r w:rsidR="006D6598" w:rsidRPr="00563FD0">
        <w:rPr>
          <w:rFonts w:ascii="Arial" w:hAnsi="Arial" w:cs="Arial"/>
          <w:sz w:val="24"/>
          <w:szCs w:val="24"/>
        </w:rPr>
        <w:t xml:space="preserve"> for it is evident, according to the pleadings, being the plaintiff’s own version, that it was launched about 20 years after the ‘debt’ became due. </w:t>
      </w:r>
    </w:p>
    <w:p w14:paraId="637E4BF8" w14:textId="77777777" w:rsidR="003D489E" w:rsidRPr="00563FD0" w:rsidRDefault="003D489E" w:rsidP="00563FD0">
      <w:pPr>
        <w:spacing w:after="0" w:line="360" w:lineRule="auto"/>
        <w:jc w:val="both"/>
        <w:rPr>
          <w:rFonts w:ascii="Arial" w:hAnsi="Arial" w:cs="Arial"/>
          <w:sz w:val="24"/>
          <w:szCs w:val="24"/>
        </w:rPr>
      </w:pPr>
    </w:p>
    <w:p w14:paraId="7F356433" w14:textId="77777777" w:rsidR="0077201B" w:rsidRPr="00563FD0" w:rsidRDefault="0069289F" w:rsidP="00563FD0">
      <w:pPr>
        <w:spacing w:after="0" w:line="360" w:lineRule="auto"/>
        <w:jc w:val="both"/>
        <w:rPr>
          <w:rFonts w:ascii="Arial" w:hAnsi="Arial" w:cs="Arial"/>
          <w:sz w:val="24"/>
          <w:szCs w:val="24"/>
        </w:rPr>
      </w:pPr>
      <w:r>
        <w:rPr>
          <w:rFonts w:ascii="Arial" w:hAnsi="Arial" w:cs="Arial"/>
          <w:sz w:val="24"/>
          <w:szCs w:val="24"/>
        </w:rPr>
        <w:t>[19</w:t>
      </w:r>
      <w:r w:rsidR="003D489E" w:rsidRPr="00563FD0">
        <w:rPr>
          <w:rFonts w:ascii="Arial" w:hAnsi="Arial" w:cs="Arial"/>
          <w:sz w:val="24"/>
          <w:szCs w:val="24"/>
        </w:rPr>
        <w:t>]</w:t>
      </w:r>
      <w:r w:rsidR="003D489E" w:rsidRPr="00563FD0">
        <w:rPr>
          <w:rFonts w:ascii="Arial" w:hAnsi="Arial" w:cs="Arial"/>
          <w:sz w:val="24"/>
          <w:szCs w:val="24"/>
        </w:rPr>
        <w:tab/>
        <w:t xml:space="preserve">In contradistinction, I intend to start with a comparable jurisdiction, Zimbabwe, where the relevant legislation stipulates what a debt is. In </w:t>
      </w:r>
      <w:r w:rsidR="003D489E" w:rsidRPr="00563FD0">
        <w:rPr>
          <w:rFonts w:ascii="Arial" w:hAnsi="Arial" w:cs="Arial"/>
          <w:i/>
          <w:sz w:val="24"/>
          <w:szCs w:val="24"/>
        </w:rPr>
        <w:t>Efrelou [Pvt] Ltd v Mrs Muringani and Emily Ntombizodwa Luwaca v The Registrar of Deeds and Another,</w:t>
      </w:r>
      <w:r w:rsidR="003D489E" w:rsidRPr="00563FD0">
        <w:rPr>
          <w:rStyle w:val="FootnoteReference"/>
          <w:rFonts w:ascii="Arial" w:hAnsi="Arial" w:cs="Arial"/>
          <w:i/>
          <w:sz w:val="24"/>
          <w:szCs w:val="24"/>
        </w:rPr>
        <w:footnoteReference w:id="4"/>
      </w:r>
      <w:r w:rsidR="003D489E" w:rsidRPr="00563FD0">
        <w:rPr>
          <w:rFonts w:ascii="Arial" w:hAnsi="Arial" w:cs="Arial"/>
          <w:sz w:val="24"/>
          <w:szCs w:val="24"/>
        </w:rPr>
        <w:t xml:space="preserve"> the court quoted the provisions of s. 2 of the Prescription Act,</w:t>
      </w:r>
      <w:r w:rsidR="003D489E" w:rsidRPr="00563FD0">
        <w:rPr>
          <w:rStyle w:val="FootnoteReference"/>
          <w:rFonts w:ascii="Arial" w:hAnsi="Arial" w:cs="Arial"/>
          <w:sz w:val="24"/>
          <w:szCs w:val="24"/>
        </w:rPr>
        <w:footnoteReference w:id="5"/>
      </w:r>
      <w:r w:rsidR="003D489E" w:rsidRPr="00563FD0">
        <w:rPr>
          <w:rFonts w:ascii="Arial" w:hAnsi="Arial" w:cs="Arial"/>
          <w:sz w:val="24"/>
          <w:szCs w:val="24"/>
        </w:rPr>
        <w:t xml:space="preserve"> where a debt is defined as including anything which may be sued for or claimed by reason of an obligation arising from statute, contract, delict or otherwise.</w:t>
      </w:r>
    </w:p>
    <w:p w14:paraId="3E51E313" w14:textId="77777777" w:rsidR="007F7C89" w:rsidRPr="00563FD0" w:rsidRDefault="007F7C89" w:rsidP="00563FD0">
      <w:pPr>
        <w:spacing w:after="0" w:line="360" w:lineRule="auto"/>
        <w:jc w:val="both"/>
        <w:rPr>
          <w:rFonts w:ascii="Arial" w:hAnsi="Arial" w:cs="Arial"/>
          <w:sz w:val="24"/>
          <w:szCs w:val="24"/>
        </w:rPr>
      </w:pPr>
    </w:p>
    <w:p w14:paraId="66813521" w14:textId="6209703E" w:rsidR="007F7C89" w:rsidRPr="00563FD0" w:rsidRDefault="0069289F" w:rsidP="00563FD0">
      <w:pPr>
        <w:spacing w:after="0" w:line="360" w:lineRule="auto"/>
        <w:jc w:val="both"/>
        <w:rPr>
          <w:rFonts w:ascii="Arial" w:hAnsi="Arial" w:cs="Arial"/>
          <w:sz w:val="24"/>
          <w:szCs w:val="24"/>
        </w:rPr>
      </w:pPr>
      <w:r>
        <w:rPr>
          <w:rFonts w:ascii="Arial" w:hAnsi="Arial" w:cs="Arial"/>
          <w:sz w:val="24"/>
          <w:szCs w:val="24"/>
        </w:rPr>
        <w:t>[20</w:t>
      </w:r>
      <w:r w:rsidR="007F7C89" w:rsidRPr="00563FD0">
        <w:rPr>
          <w:rFonts w:ascii="Arial" w:hAnsi="Arial" w:cs="Arial"/>
          <w:sz w:val="24"/>
          <w:szCs w:val="24"/>
        </w:rPr>
        <w:t>]</w:t>
      </w:r>
      <w:r w:rsidR="007F7C89" w:rsidRPr="00563FD0">
        <w:rPr>
          <w:rFonts w:ascii="Arial" w:hAnsi="Arial" w:cs="Arial"/>
          <w:sz w:val="24"/>
          <w:szCs w:val="24"/>
        </w:rPr>
        <w:tab/>
        <w:t xml:space="preserve">In his forceful argument, Mr. Muluti referred the court </w:t>
      </w:r>
      <w:r w:rsidR="00BE1B74">
        <w:rPr>
          <w:rFonts w:ascii="Arial" w:hAnsi="Arial" w:cs="Arial"/>
          <w:sz w:val="24"/>
          <w:szCs w:val="24"/>
        </w:rPr>
        <w:t>to</w:t>
      </w:r>
      <w:r w:rsidR="007F7C89" w:rsidRPr="00563FD0">
        <w:rPr>
          <w:rFonts w:ascii="Arial" w:hAnsi="Arial" w:cs="Arial"/>
          <w:sz w:val="24"/>
          <w:szCs w:val="24"/>
        </w:rPr>
        <w:t xml:space="preserve"> a number of decisions that deal w</w:t>
      </w:r>
      <w:r w:rsidR="00BE1B74">
        <w:rPr>
          <w:rFonts w:ascii="Arial" w:hAnsi="Arial" w:cs="Arial"/>
          <w:sz w:val="24"/>
          <w:szCs w:val="24"/>
        </w:rPr>
        <w:t>ith the concept of prescription;</w:t>
      </w:r>
      <w:r w:rsidR="007F7C89" w:rsidRPr="00563FD0">
        <w:rPr>
          <w:rFonts w:ascii="Arial" w:hAnsi="Arial" w:cs="Arial"/>
          <w:sz w:val="24"/>
          <w:szCs w:val="24"/>
        </w:rPr>
        <w:t xml:space="preserve"> the reasons for its existence and </w:t>
      </w:r>
      <w:r w:rsidR="00BE1B74">
        <w:rPr>
          <w:rFonts w:ascii="Arial" w:hAnsi="Arial" w:cs="Arial"/>
          <w:sz w:val="24"/>
          <w:szCs w:val="24"/>
        </w:rPr>
        <w:t xml:space="preserve">its </w:t>
      </w:r>
      <w:r w:rsidR="007F7C89" w:rsidRPr="00563FD0">
        <w:rPr>
          <w:rFonts w:ascii="Arial" w:hAnsi="Arial" w:cs="Arial"/>
          <w:sz w:val="24"/>
          <w:szCs w:val="24"/>
        </w:rPr>
        <w:t xml:space="preserve">applicability. </w:t>
      </w:r>
      <w:r w:rsidR="00BE1B74">
        <w:rPr>
          <w:rFonts w:ascii="Arial" w:hAnsi="Arial" w:cs="Arial"/>
          <w:sz w:val="24"/>
          <w:szCs w:val="24"/>
        </w:rPr>
        <w:t>In this regard,</w:t>
      </w:r>
      <w:r w:rsidR="00EF4453" w:rsidRPr="00563FD0">
        <w:rPr>
          <w:rFonts w:ascii="Arial" w:hAnsi="Arial" w:cs="Arial"/>
          <w:sz w:val="24"/>
          <w:szCs w:val="24"/>
        </w:rPr>
        <w:t xml:space="preserve"> great </w:t>
      </w:r>
      <w:r w:rsidR="00BE1B74">
        <w:rPr>
          <w:rFonts w:ascii="Arial" w:hAnsi="Arial" w:cs="Arial"/>
          <w:sz w:val="24"/>
          <w:szCs w:val="24"/>
        </w:rPr>
        <w:t xml:space="preserve">store was laid in argument </w:t>
      </w:r>
      <w:r w:rsidR="00EF4453" w:rsidRPr="00563FD0">
        <w:rPr>
          <w:rFonts w:ascii="Arial" w:hAnsi="Arial" w:cs="Arial"/>
          <w:sz w:val="24"/>
          <w:szCs w:val="24"/>
        </w:rPr>
        <w:t xml:space="preserve">at when prescription starts running and the relevant period when it may be properly pleaded, depending on the cause of action. </w:t>
      </w:r>
      <w:r w:rsidR="007F7C89" w:rsidRPr="00563FD0">
        <w:rPr>
          <w:rFonts w:ascii="Arial" w:hAnsi="Arial" w:cs="Arial"/>
          <w:sz w:val="24"/>
          <w:szCs w:val="24"/>
        </w:rPr>
        <w:t xml:space="preserve">I am of the </w:t>
      </w:r>
      <w:r w:rsidR="00EF4453" w:rsidRPr="00563FD0">
        <w:rPr>
          <w:rFonts w:ascii="Arial" w:hAnsi="Arial" w:cs="Arial"/>
          <w:sz w:val="24"/>
          <w:szCs w:val="24"/>
        </w:rPr>
        <w:t xml:space="preserve">considered </w:t>
      </w:r>
      <w:r w:rsidR="007F7C89" w:rsidRPr="00563FD0">
        <w:rPr>
          <w:rFonts w:ascii="Arial" w:hAnsi="Arial" w:cs="Arial"/>
          <w:sz w:val="24"/>
          <w:szCs w:val="24"/>
        </w:rPr>
        <w:t>view that those principles are not really in contention</w:t>
      </w:r>
      <w:r w:rsidR="00BE1B74">
        <w:rPr>
          <w:rFonts w:ascii="Arial" w:hAnsi="Arial" w:cs="Arial"/>
          <w:sz w:val="24"/>
          <w:szCs w:val="24"/>
        </w:rPr>
        <w:t xml:space="preserve"> in this case</w:t>
      </w:r>
      <w:r w:rsidR="007F7C89" w:rsidRPr="00563FD0">
        <w:rPr>
          <w:rFonts w:ascii="Arial" w:hAnsi="Arial" w:cs="Arial"/>
          <w:sz w:val="24"/>
          <w:szCs w:val="24"/>
        </w:rPr>
        <w:t xml:space="preserve">. The real question for determination is whether the </w:t>
      </w:r>
      <w:r w:rsidR="00EF4453" w:rsidRPr="00563FD0">
        <w:rPr>
          <w:rFonts w:ascii="Arial" w:hAnsi="Arial" w:cs="Arial"/>
          <w:sz w:val="24"/>
          <w:szCs w:val="24"/>
        </w:rPr>
        <w:t xml:space="preserve">relief sought by the plaintiff in this matter, namely an order to compel the defendant to sign the documents for transfer of the property in question fall within the meaning of the word debt. If it does, then the defendant is on </w:t>
      </w:r>
      <w:r w:rsidR="00EF4453" w:rsidRPr="00563FD0">
        <w:rPr>
          <w:rFonts w:ascii="Arial" w:hAnsi="Arial" w:cs="Arial"/>
          <w:i/>
          <w:sz w:val="24"/>
          <w:szCs w:val="24"/>
        </w:rPr>
        <w:t>terra firma.</w:t>
      </w:r>
      <w:r w:rsidR="00EF4453" w:rsidRPr="00563FD0">
        <w:rPr>
          <w:rFonts w:ascii="Arial" w:hAnsi="Arial" w:cs="Arial"/>
          <w:sz w:val="24"/>
          <w:szCs w:val="24"/>
        </w:rPr>
        <w:t xml:space="preserve"> If not, then the defendant’s special plea is bad in law and must consequently be dismissed.</w:t>
      </w:r>
    </w:p>
    <w:p w14:paraId="05E01C0B" w14:textId="77777777" w:rsidR="00EF4453" w:rsidRPr="00563FD0" w:rsidRDefault="00EF4453" w:rsidP="00563FD0">
      <w:pPr>
        <w:spacing w:after="0" w:line="360" w:lineRule="auto"/>
        <w:jc w:val="both"/>
        <w:rPr>
          <w:rFonts w:ascii="Arial" w:hAnsi="Arial" w:cs="Arial"/>
          <w:sz w:val="24"/>
          <w:szCs w:val="24"/>
        </w:rPr>
      </w:pPr>
    </w:p>
    <w:p w14:paraId="01A07870" w14:textId="1F23D736" w:rsidR="00EF4453" w:rsidRPr="00563FD0" w:rsidRDefault="0069289F" w:rsidP="00563FD0">
      <w:pPr>
        <w:spacing w:after="0" w:line="360" w:lineRule="auto"/>
        <w:jc w:val="both"/>
        <w:rPr>
          <w:rFonts w:ascii="Arial" w:hAnsi="Arial" w:cs="Arial"/>
          <w:sz w:val="24"/>
          <w:szCs w:val="24"/>
        </w:rPr>
      </w:pPr>
      <w:r>
        <w:rPr>
          <w:rFonts w:ascii="Arial" w:hAnsi="Arial" w:cs="Arial"/>
          <w:sz w:val="24"/>
          <w:szCs w:val="24"/>
        </w:rPr>
        <w:t>[21</w:t>
      </w:r>
      <w:r w:rsidR="00EF4453" w:rsidRPr="00563FD0">
        <w:rPr>
          <w:rFonts w:ascii="Arial" w:hAnsi="Arial" w:cs="Arial"/>
          <w:sz w:val="24"/>
          <w:szCs w:val="24"/>
        </w:rPr>
        <w:t>]</w:t>
      </w:r>
      <w:r w:rsidR="00EF4453" w:rsidRPr="00563FD0">
        <w:rPr>
          <w:rFonts w:ascii="Arial" w:hAnsi="Arial" w:cs="Arial"/>
          <w:sz w:val="24"/>
          <w:szCs w:val="24"/>
        </w:rPr>
        <w:tab/>
        <w:t xml:space="preserve">Mr. Muluti referred the court to </w:t>
      </w:r>
      <w:r w:rsidR="00EF4453" w:rsidRPr="00563FD0">
        <w:rPr>
          <w:rFonts w:ascii="Arial" w:hAnsi="Arial" w:cs="Arial"/>
          <w:i/>
          <w:sz w:val="24"/>
          <w:szCs w:val="24"/>
        </w:rPr>
        <w:t>Lisse v Minister of Health and Social Services</w:t>
      </w:r>
      <w:r w:rsidR="00F55CB4" w:rsidRPr="00563FD0">
        <w:rPr>
          <w:rFonts w:ascii="Arial" w:hAnsi="Arial" w:cs="Arial"/>
          <w:i/>
          <w:sz w:val="24"/>
          <w:szCs w:val="24"/>
        </w:rPr>
        <w:t>,</w:t>
      </w:r>
      <w:r w:rsidR="00EF4453" w:rsidRPr="00563FD0">
        <w:rPr>
          <w:rStyle w:val="FootnoteReference"/>
          <w:rFonts w:ascii="Arial" w:hAnsi="Arial" w:cs="Arial"/>
          <w:i/>
          <w:sz w:val="24"/>
          <w:szCs w:val="24"/>
        </w:rPr>
        <w:footnoteReference w:id="6"/>
      </w:r>
      <w:r w:rsidR="00F55CB4" w:rsidRPr="00563FD0">
        <w:rPr>
          <w:rFonts w:ascii="Arial" w:hAnsi="Arial" w:cs="Arial"/>
          <w:i/>
          <w:sz w:val="24"/>
          <w:szCs w:val="24"/>
        </w:rPr>
        <w:t xml:space="preserve"> </w:t>
      </w:r>
      <w:r w:rsidR="00BE1B74">
        <w:rPr>
          <w:rFonts w:ascii="Arial" w:hAnsi="Arial" w:cs="Arial"/>
          <w:sz w:val="24"/>
          <w:szCs w:val="24"/>
        </w:rPr>
        <w:t xml:space="preserve">where </w:t>
      </w:r>
      <w:r w:rsidR="00F55CB4" w:rsidRPr="00563FD0">
        <w:rPr>
          <w:rFonts w:ascii="Arial" w:hAnsi="Arial" w:cs="Arial"/>
          <w:sz w:val="24"/>
          <w:szCs w:val="24"/>
        </w:rPr>
        <w:t>the Supreme Court reasoned as follows at para [16] to [19], in part:</w:t>
      </w:r>
    </w:p>
    <w:p w14:paraId="04391B23" w14:textId="77777777" w:rsidR="00F55CB4" w:rsidRPr="00563FD0" w:rsidRDefault="00F55CB4" w:rsidP="00563FD0">
      <w:pPr>
        <w:spacing w:after="0" w:line="360" w:lineRule="auto"/>
        <w:jc w:val="both"/>
        <w:rPr>
          <w:rFonts w:ascii="Arial" w:hAnsi="Arial" w:cs="Arial"/>
          <w:sz w:val="24"/>
          <w:szCs w:val="24"/>
        </w:rPr>
      </w:pPr>
    </w:p>
    <w:p w14:paraId="1DD2B4E8" w14:textId="77777777" w:rsidR="007D072E" w:rsidRPr="00563FD0" w:rsidRDefault="00F55CB4" w:rsidP="00563FD0">
      <w:pPr>
        <w:spacing w:after="0" w:line="360" w:lineRule="auto"/>
        <w:jc w:val="both"/>
        <w:rPr>
          <w:rFonts w:ascii="Arial" w:hAnsi="Arial" w:cs="Arial"/>
        </w:rPr>
      </w:pPr>
      <w:r w:rsidRPr="00563FD0">
        <w:rPr>
          <w:rFonts w:ascii="Arial" w:hAnsi="Arial" w:cs="Arial"/>
          <w:sz w:val="24"/>
          <w:szCs w:val="24"/>
        </w:rPr>
        <w:tab/>
      </w:r>
      <w:r w:rsidRPr="00563FD0">
        <w:rPr>
          <w:rFonts w:ascii="Arial" w:hAnsi="Arial" w:cs="Arial"/>
        </w:rPr>
        <w:t>‘Although the Prescription Act uses the word “debt”, which might be understood narrowly, the courts have held that the word should be given a wide meaning to include what is due or owed as a result of a legal obligation.’</w:t>
      </w:r>
    </w:p>
    <w:p w14:paraId="3D04008B" w14:textId="77777777" w:rsidR="00BE1B74" w:rsidRDefault="00BE1B74" w:rsidP="00563FD0">
      <w:pPr>
        <w:spacing w:after="0" w:line="360" w:lineRule="auto"/>
        <w:jc w:val="both"/>
        <w:rPr>
          <w:rFonts w:ascii="Arial" w:hAnsi="Arial" w:cs="Arial"/>
          <w:sz w:val="24"/>
          <w:szCs w:val="24"/>
        </w:rPr>
      </w:pPr>
    </w:p>
    <w:p w14:paraId="3772E72E" w14:textId="5D95AABD" w:rsidR="00F55CB4" w:rsidRPr="00563FD0" w:rsidRDefault="00F55CB4" w:rsidP="00563FD0">
      <w:pPr>
        <w:spacing w:after="0" w:line="360" w:lineRule="auto"/>
        <w:jc w:val="both"/>
        <w:rPr>
          <w:rFonts w:ascii="Arial" w:hAnsi="Arial" w:cs="Arial"/>
          <w:sz w:val="24"/>
          <w:szCs w:val="24"/>
        </w:rPr>
      </w:pPr>
      <w:r w:rsidRPr="00563FD0">
        <w:rPr>
          <w:rFonts w:ascii="Arial" w:hAnsi="Arial" w:cs="Arial"/>
          <w:sz w:val="24"/>
          <w:szCs w:val="24"/>
        </w:rPr>
        <w:t>The question that naturally arises is whether that expansive interpretation should</w:t>
      </w:r>
      <w:r w:rsidR="00BE1B74">
        <w:rPr>
          <w:rFonts w:ascii="Arial" w:hAnsi="Arial" w:cs="Arial"/>
          <w:sz w:val="24"/>
          <w:szCs w:val="24"/>
        </w:rPr>
        <w:t>, all relevant issues taken into account,</w:t>
      </w:r>
      <w:r w:rsidRPr="00563FD0">
        <w:rPr>
          <w:rFonts w:ascii="Arial" w:hAnsi="Arial" w:cs="Arial"/>
          <w:sz w:val="24"/>
          <w:szCs w:val="24"/>
        </w:rPr>
        <w:t xml:space="preserve"> extend to the cause of action in this matter.</w:t>
      </w:r>
    </w:p>
    <w:p w14:paraId="4E1BA16B" w14:textId="77777777" w:rsidR="00F55CB4" w:rsidRPr="00563FD0" w:rsidRDefault="00F55CB4" w:rsidP="00563FD0">
      <w:pPr>
        <w:spacing w:after="0" w:line="360" w:lineRule="auto"/>
        <w:jc w:val="both"/>
        <w:rPr>
          <w:rFonts w:ascii="Arial" w:hAnsi="Arial" w:cs="Arial"/>
          <w:sz w:val="24"/>
          <w:szCs w:val="24"/>
        </w:rPr>
      </w:pPr>
    </w:p>
    <w:p w14:paraId="150C75F7" w14:textId="51C3F11F" w:rsidR="00F55CB4" w:rsidRPr="00563FD0" w:rsidRDefault="0069289F" w:rsidP="00563FD0">
      <w:pPr>
        <w:spacing w:after="0" w:line="360" w:lineRule="auto"/>
        <w:jc w:val="both"/>
        <w:rPr>
          <w:rFonts w:ascii="Arial" w:hAnsi="Arial" w:cs="Arial"/>
          <w:sz w:val="24"/>
          <w:szCs w:val="24"/>
        </w:rPr>
      </w:pPr>
      <w:r>
        <w:rPr>
          <w:rFonts w:ascii="Arial" w:hAnsi="Arial" w:cs="Arial"/>
          <w:sz w:val="24"/>
          <w:szCs w:val="24"/>
        </w:rPr>
        <w:t>[22</w:t>
      </w:r>
      <w:r w:rsidR="00F55CB4" w:rsidRPr="00563FD0">
        <w:rPr>
          <w:rFonts w:ascii="Arial" w:hAnsi="Arial" w:cs="Arial"/>
          <w:sz w:val="24"/>
          <w:szCs w:val="24"/>
        </w:rPr>
        <w:t>]</w:t>
      </w:r>
      <w:r w:rsidR="00F55CB4" w:rsidRPr="00563FD0">
        <w:rPr>
          <w:rFonts w:ascii="Arial" w:hAnsi="Arial" w:cs="Arial"/>
          <w:sz w:val="24"/>
          <w:szCs w:val="24"/>
        </w:rPr>
        <w:tab/>
        <w:t xml:space="preserve">In </w:t>
      </w:r>
      <w:r w:rsidR="00D626C3" w:rsidRPr="00563FD0">
        <w:rPr>
          <w:rFonts w:ascii="Arial" w:hAnsi="Arial" w:cs="Arial"/>
          <w:i/>
          <w:sz w:val="24"/>
          <w:szCs w:val="24"/>
        </w:rPr>
        <w:t>Keet</w:t>
      </w:r>
      <w:r w:rsidR="00F55CB4" w:rsidRPr="00563FD0">
        <w:rPr>
          <w:rFonts w:ascii="Arial" w:hAnsi="Arial" w:cs="Arial"/>
          <w:i/>
          <w:sz w:val="24"/>
          <w:szCs w:val="24"/>
        </w:rPr>
        <w:t xml:space="preserve">, </w:t>
      </w:r>
      <w:r w:rsidR="00F55CB4" w:rsidRPr="00563FD0">
        <w:rPr>
          <w:rFonts w:ascii="Arial" w:hAnsi="Arial" w:cs="Arial"/>
          <w:sz w:val="24"/>
          <w:szCs w:val="24"/>
        </w:rPr>
        <w:t>the court</w:t>
      </w:r>
      <w:r w:rsidR="00BE1B74">
        <w:rPr>
          <w:rFonts w:ascii="Arial" w:hAnsi="Arial" w:cs="Arial"/>
          <w:sz w:val="24"/>
          <w:szCs w:val="24"/>
        </w:rPr>
        <w:t>,</w:t>
      </w:r>
      <w:r w:rsidR="00F55CB4" w:rsidRPr="00563FD0">
        <w:rPr>
          <w:rFonts w:ascii="Arial" w:hAnsi="Arial" w:cs="Arial"/>
          <w:sz w:val="24"/>
          <w:szCs w:val="24"/>
        </w:rPr>
        <w:t xml:space="preserve"> at para 12 stated the following:</w:t>
      </w:r>
    </w:p>
    <w:p w14:paraId="1A165462" w14:textId="77777777" w:rsidR="00F55CB4" w:rsidRPr="00563FD0" w:rsidRDefault="00F55CB4" w:rsidP="00563FD0">
      <w:pPr>
        <w:spacing w:after="0" w:line="360" w:lineRule="auto"/>
        <w:jc w:val="both"/>
        <w:rPr>
          <w:rFonts w:ascii="Arial" w:hAnsi="Arial" w:cs="Arial"/>
          <w:sz w:val="24"/>
          <w:szCs w:val="24"/>
        </w:rPr>
      </w:pPr>
    </w:p>
    <w:p w14:paraId="28BC5661" w14:textId="3BC20CAF" w:rsidR="00DF3FB5" w:rsidRPr="008B0439" w:rsidRDefault="00F55CB4" w:rsidP="00563FD0">
      <w:pPr>
        <w:spacing w:after="0" w:line="360" w:lineRule="auto"/>
        <w:jc w:val="both"/>
        <w:rPr>
          <w:rFonts w:ascii="Arial" w:hAnsi="Arial" w:cs="Arial"/>
        </w:rPr>
      </w:pPr>
      <w:r w:rsidRPr="00563FD0">
        <w:rPr>
          <w:rFonts w:ascii="Arial" w:hAnsi="Arial" w:cs="Arial"/>
          <w:sz w:val="24"/>
          <w:szCs w:val="24"/>
        </w:rPr>
        <w:tab/>
      </w:r>
      <w:r w:rsidRPr="00563FD0">
        <w:rPr>
          <w:rFonts w:ascii="Arial" w:hAnsi="Arial" w:cs="Arial"/>
        </w:rPr>
        <w:t xml:space="preserve">‘It was pointed out by Holmes AJA </w:t>
      </w:r>
      <w:r w:rsidR="00D626C3" w:rsidRPr="00563FD0">
        <w:rPr>
          <w:rFonts w:ascii="Arial" w:hAnsi="Arial" w:cs="Arial"/>
        </w:rPr>
        <w:t xml:space="preserve">in </w:t>
      </w:r>
      <w:r w:rsidRPr="00563FD0">
        <w:rPr>
          <w:rFonts w:ascii="Arial" w:hAnsi="Arial" w:cs="Arial"/>
          <w:i/>
        </w:rPr>
        <w:t xml:space="preserve">Electricity Supply Commission </w:t>
      </w:r>
      <w:r w:rsidRPr="00563FD0">
        <w:rPr>
          <w:rFonts w:ascii="Arial" w:hAnsi="Arial" w:cs="Arial"/>
        </w:rPr>
        <w:t xml:space="preserve">at </w:t>
      </w:r>
      <w:r w:rsidRPr="00563FD0">
        <w:rPr>
          <w:rFonts w:ascii="Arial" w:hAnsi="Arial" w:cs="Arial"/>
          <w:i/>
        </w:rPr>
        <w:t>3</w:t>
      </w:r>
      <w:r w:rsidR="00D626C3" w:rsidRPr="00563FD0">
        <w:rPr>
          <w:rFonts w:ascii="Arial" w:hAnsi="Arial" w:cs="Arial"/>
          <w:i/>
        </w:rPr>
        <w:t xml:space="preserve">44 </w:t>
      </w:r>
      <w:r w:rsidR="00D626C3" w:rsidRPr="00563FD0">
        <w:rPr>
          <w:rFonts w:ascii="Arial" w:hAnsi="Arial" w:cs="Arial"/>
        </w:rPr>
        <w:t xml:space="preserve">F-H with reference to the </w:t>
      </w:r>
      <w:r w:rsidR="00D626C3" w:rsidRPr="00563FD0">
        <w:rPr>
          <w:rFonts w:ascii="Arial" w:hAnsi="Arial" w:cs="Arial"/>
          <w:i/>
        </w:rPr>
        <w:t xml:space="preserve">Shorter Oxford Dictionary </w:t>
      </w:r>
      <w:r w:rsidR="00D626C3" w:rsidRPr="00563FD0">
        <w:rPr>
          <w:rFonts w:ascii="Arial" w:hAnsi="Arial" w:cs="Arial"/>
        </w:rPr>
        <w:t xml:space="preserve">and also to </w:t>
      </w:r>
      <w:r w:rsidR="00D626C3" w:rsidRPr="00563FD0">
        <w:rPr>
          <w:rFonts w:ascii="Arial" w:hAnsi="Arial" w:cs="Arial"/>
          <w:i/>
        </w:rPr>
        <w:t xml:space="preserve">Leviton &amp; Son v De Klerk’s Trustee </w:t>
      </w:r>
      <w:r w:rsidR="00D626C3" w:rsidRPr="00563FD0">
        <w:rPr>
          <w:rFonts w:ascii="Arial" w:hAnsi="Arial" w:cs="Arial"/>
        </w:rPr>
        <w:t>that a debt is “that which is owed</w:t>
      </w:r>
      <w:r w:rsidRPr="00563FD0">
        <w:rPr>
          <w:rFonts w:ascii="Arial" w:hAnsi="Arial" w:cs="Arial"/>
        </w:rPr>
        <w:t xml:space="preserve"> </w:t>
      </w:r>
      <w:r w:rsidR="00D626C3" w:rsidRPr="00563FD0">
        <w:rPr>
          <w:rFonts w:ascii="Arial" w:hAnsi="Arial" w:cs="Arial"/>
        </w:rPr>
        <w:t xml:space="preserve">or due; anything (as money, goods or services) which one person is under obligation to pay or render to another and ‘(w’hatever is due – </w:t>
      </w:r>
      <w:r w:rsidR="00D626C3" w:rsidRPr="00563FD0">
        <w:rPr>
          <w:rFonts w:ascii="Arial" w:hAnsi="Arial" w:cs="Arial"/>
          <w:i/>
        </w:rPr>
        <w:t xml:space="preserve">debitum – </w:t>
      </w:r>
      <w:r w:rsidR="00D626C3" w:rsidRPr="00563FD0">
        <w:rPr>
          <w:rFonts w:ascii="Arial" w:hAnsi="Arial" w:cs="Arial"/>
        </w:rPr>
        <w:t xml:space="preserve">from any obligation’. That definition was thereafter adopted and extended by this Court in </w:t>
      </w:r>
      <w:r w:rsidR="00D626C3" w:rsidRPr="00563FD0">
        <w:rPr>
          <w:rFonts w:ascii="Arial" w:hAnsi="Arial" w:cs="Arial"/>
          <w:i/>
        </w:rPr>
        <w:t xml:space="preserve">Desai </w:t>
      </w:r>
      <w:r w:rsidR="00D626C3" w:rsidRPr="00563FD0">
        <w:rPr>
          <w:rFonts w:ascii="Arial" w:hAnsi="Arial" w:cs="Arial"/>
          <w:b/>
          <w:i/>
        </w:rPr>
        <w:t xml:space="preserve">NO </w:t>
      </w:r>
      <w:r w:rsidR="00D626C3" w:rsidRPr="00563FD0">
        <w:rPr>
          <w:rFonts w:ascii="Arial" w:hAnsi="Arial" w:cs="Arial"/>
        </w:rPr>
        <w:t xml:space="preserve">at 146I-J where a ‘debt’ was said to have ‘a wide and general meaning, and includes an obligation to do something or refrain from doing something’. </w:t>
      </w:r>
    </w:p>
    <w:p w14:paraId="5632E2F7" w14:textId="5657F7F4" w:rsidR="00F55043" w:rsidRDefault="0069289F" w:rsidP="00563FD0">
      <w:pPr>
        <w:spacing w:after="0" w:line="360" w:lineRule="auto"/>
        <w:jc w:val="both"/>
        <w:rPr>
          <w:rFonts w:ascii="Arial" w:hAnsi="Arial" w:cs="Arial"/>
          <w:sz w:val="24"/>
          <w:szCs w:val="24"/>
        </w:rPr>
      </w:pPr>
      <w:r>
        <w:rPr>
          <w:rFonts w:ascii="Arial" w:hAnsi="Arial" w:cs="Arial"/>
          <w:sz w:val="24"/>
          <w:szCs w:val="24"/>
        </w:rPr>
        <w:t>[23</w:t>
      </w:r>
      <w:r w:rsidR="00DF3FB5" w:rsidRPr="00563FD0">
        <w:rPr>
          <w:rFonts w:ascii="Arial" w:hAnsi="Arial" w:cs="Arial"/>
          <w:sz w:val="24"/>
          <w:szCs w:val="24"/>
        </w:rPr>
        <w:t>]</w:t>
      </w:r>
      <w:r w:rsidR="00DF3FB5" w:rsidRPr="00563FD0">
        <w:rPr>
          <w:rFonts w:ascii="Arial" w:hAnsi="Arial" w:cs="Arial"/>
          <w:sz w:val="24"/>
          <w:szCs w:val="24"/>
        </w:rPr>
        <w:tab/>
      </w:r>
      <w:r w:rsidR="00F55043">
        <w:rPr>
          <w:rFonts w:ascii="Arial" w:hAnsi="Arial" w:cs="Arial"/>
          <w:sz w:val="24"/>
          <w:szCs w:val="24"/>
        </w:rPr>
        <w:t xml:space="preserve">During my research, I found a few </w:t>
      </w:r>
      <w:r w:rsidR="00BF7879">
        <w:rPr>
          <w:rFonts w:ascii="Arial" w:hAnsi="Arial" w:cs="Arial"/>
          <w:sz w:val="24"/>
          <w:szCs w:val="24"/>
        </w:rPr>
        <w:t xml:space="preserve">recent </w:t>
      </w:r>
      <w:r w:rsidR="00F55043">
        <w:rPr>
          <w:rFonts w:ascii="Arial" w:hAnsi="Arial" w:cs="Arial"/>
          <w:sz w:val="24"/>
          <w:szCs w:val="24"/>
        </w:rPr>
        <w:t>judgments from the South African Constitutional Court which have a bearing on this question and which none of the parties referred to</w:t>
      </w:r>
      <w:r w:rsidR="00BF7879">
        <w:rPr>
          <w:rFonts w:ascii="Arial" w:hAnsi="Arial" w:cs="Arial"/>
          <w:sz w:val="24"/>
          <w:szCs w:val="24"/>
        </w:rPr>
        <w:t>, but which the practitioners would have been expected, with due diligence to have found and drawn the court’s attention to</w:t>
      </w:r>
      <w:r w:rsidR="00F55043">
        <w:rPr>
          <w:rFonts w:ascii="Arial" w:hAnsi="Arial" w:cs="Arial"/>
          <w:sz w:val="24"/>
          <w:szCs w:val="24"/>
        </w:rPr>
        <w:t xml:space="preserve">. I deal with these judgments below. </w:t>
      </w:r>
    </w:p>
    <w:p w14:paraId="5DA9602A" w14:textId="77777777" w:rsidR="00F55043" w:rsidRDefault="00F55043" w:rsidP="00563FD0">
      <w:pPr>
        <w:spacing w:after="0" w:line="360" w:lineRule="auto"/>
        <w:jc w:val="both"/>
        <w:rPr>
          <w:rFonts w:ascii="Arial" w:hAnsi="Arial" w:cs="Arial"/>
          <w:sz w:val="24"/>
          <w:szCs w:val="24"/>
        </w:rPr>
      </w:pPr>
    </w:p>
    <w:p w14:paraId="4A270611" w14:textId="77777777" w:rsidR="008B0439" w:rsidRDefault="00F55043" w:rsidP="00563FD0">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F3FB5" w:rsidRPr="00563FD0">
        <w:rPr>
          <w:rFonts w:ascii="Arial" w:hAnsi="Arial" w:cs="Arial"/>
          <w:i/>
          <w:sz w:val="24"/>
          <w:szCs w:val="24"/>
        </w:rPr>
        <w:t>Desai</w:t>
      </w:r>
      <w:r>
        <w:rPr>
          <w:rFonts w:ascii="Arial" w:hAnsi="Arial" w:cs="Arial"/>
          <w:i/>
          <w:sz w:val="24"/>
          <w:szCs w:val="24"/>
        </w:rPr>
        <w:t xml:space="preserve">, </w:t>
      </w:r>
      <w:r>
        <w:rPr>
          <w:rFonts w:ascii="Arial" w:hAnsi="Arial" w:cs="Arial"/>
          <w:sz w:val="24"/>
          <w:szCs w:val="24"/>
        </w:rPr>
        <w:t>to which Mr. Muluti referred and relied upon in his heads of argument</w:t>
      </w:r>
      <w:r w:rsidR="008B0439">
        <w:rPr>
          <w:rFonts w:ascii="Arial" w:hAnsi="Arial" w:cs="Arial"/>
          <w:sz w:val="24"/>
          <w:szCs w:val="24"/>
        </w:rPr>
        <w:t>,</w:t>
      </w:r>
      <w:r w:rsidR="00DF3FB5" w:rsidRPr="00563FD0">
        <w:rPr>
          <w:rFonts w:ascii="Arial" w:hAnsi="Arial" w:cs="Arial"/>
          <w:i/>
          <w:sz w:val="24"/>
          <w:szCs w:val="24"/>
        </w:rPr>
        <w:t xml:space="preserve"> </w:t>
      </w:r>
      <w:r w:rsidR="00DF3FB5" w:rsidRPr="00563FD0">
        <w:rPr>
          <w:rFonts w:ascii="Arial" w:hAnsi="Arial" w:cs="Arial"/>
          <w:sz w:val="24"/>
          <w:szCs w:val="24"/>
        </w:rPr>
        <w:t xml:space="preserve">has recently come for trenchant criticism by the Constitutional Court of South Africa as having unduly extended the meaning of debt in a manner that is impermissible and </w:t>
      </w:r>
      <w:r w:rsidR="008B0439">
        <w:rPr>
          <w:rFonts w:ascii="Arial" w:hAnsi="Arial" w:cs="Arial"/>
          <w:sz w:val="24"/>
          <w:szCs w:val="24"/>
        </w:rPr>
        <w:t xml:space="preserve">more importantly, in one that is </w:t>
      </w:r>
      <w:r w:rsidR="00DF3FB5" w:rsidRPr="00563FD0">
        <w:rPr>
          <w:rFonts w:ascii="Arial" w:hAnsi="Arial" w:cs="Arial"/>
          <w:sz w:val="24"/>
          <w:szCs w:val="24"/>
        </w:rPr>
        <w:t xml:space="preserve">not supported by the decision in </w:t>
      </w:r>
      <w:r w:rsidR="00DF3FB5" w:rsidRPr="00563FD0">
        <w:rPr>
          <w:rFonts w:ascii="Arial" w:hAnsi="Arial" w:cs="Arial"/>
          <w:i/>
          <w:sz w:val="24"/>
          <w:szCs w:val="24"/>
        </w:rPr>
        <w:t>Electricity Supply Commission v Stewarts and Lloyds of SA (Pty) Ltd</w:t>
      </w:r>
      <w:r w:rsidR="008B0439">
        <w:rPr>
          <w:rFonts w:ascii="Arial" w:hAnsi="Arial" w:cs="Arial"/>
          <w:i/>
          <w:sz w:val="24"/>
          <w:szCs w:val="24"/>
        </w:rPr>
        <w:t>,</w:t>
      </w:r>
      <w:r w:rsidR="00DF3FB5" w:rsidRPr="00563FD0">
        <w:rPr>
          <w:rStyle w:val="FootnoteReference"/>
          <w:rFonts w:ascii="Arial" w:hAnsi="Arial" w:cs="Arial"/>
          <w:i/>
          <w:sz w:val="24"/>
          <w:szCs w:val="24"/>
        </w:rPr>
        <w:footnoteReference w:id="7"/>
      </w:r>
      <w:r w:rsidR="008B0439">
        <w:rPr>
          <w:rFonts w:ascii="Arial" w:hAnsi="Arial" w:cs="Arial"/>
          <w:i/>
          <w:sz w:val="24"/>
          <w:szCs w:val="24"/>
        </w:rPr>
        <w:t xml:space="preserve"> </w:t>
      </w:r>
      <w:r w:rsidR="008B0439">
        <w:rPr>
          <w:rFonts w:ascii="Arial" w:hAnsi="Arial" w:cs="Arial"/>
          <w:sz w:val="24"/>
          <w:szCs w:val="24"/>
        </w:rPr>
        <w:t>(</w:t>
      </w:r>
      <w:r w:rsidR="008B0439">
        <w:rPr>
          <w:rFonts w:ascii="Arial" w:hAnsi="Arial" w:cs="Arial"/>
          <w:i/>
          <w:sz w:val="24"/>
          <w:szCs w:val="24"/>
        </w:rPr>
        <w:t>Escom</w:t>
      </w:r>
      <w:r w:rsidR="008B0439">
        <w:rPr>
          <w:rFonts w:ascii="Arial" w:hAnsi="Arial" w:cs="Arial"/>
          <w:sz w:val="24"/>
          <w:szCs w:val="24"/>
        </w:rPr>
        <w:t xml:space="preserve">) </w:t>
      </w:r>
      <w:r w:rsidR="00DF3FB5" w:rsidRPr="008B0439">
        <w:rPr>
          <w:rFonts w:ascii="Arial" w:hAnsi="Arial" w:cs="Arial"/>
          <w:sz w:val="24"/>
          <w:szCs w:val="24"/>
        </w:rPr>
        <w:t>on</w:t>
      </w:r>
      <w:r w:rsidR="00DF3FB5" w:rsidRPr="00563FD0">
        <w:rPr>
          <w:rFonts w:ascii="Arial" w:hAnsi="Arial" w:cs="Arial"/>
          <w:sz w:val="24"/>
          <w:szCs w:val="24"/>
        </w:rPr>
        <w:t xml:space="preserve"> which it purported to rely for the extended meaning. </w:t>
      </w:r>
    </w:p>
    <w:p w14:paraId="392362EA" w14:textId="77777777" w:rsidR="008B0439" w:rsidRDefault="008B0439" w:rsidP="00563FD0">
      <w:pPr>
        <w:spacing w:after="0" w:line="360" w:lineRule="auto"/>
        <w:jc w:val="both"/>
        <w:rPr>
          <w:rFonts w:ascii="Arial" w:hAnsi="Arial" w:cs="Arial"/>
          <w:sz w:val="24"/>
          <w:szCs w:val="24"/>
        </w:rPr>
      </w:pPr>
    </w:p>
    <w:p w14:paraId="5C4A88E0" w14:textId="1D966EBF" w:rsidR="00DF3FB5" w:rsidRPr="00563FD0" w:rsidRDefault="008B0439" w:rsidP="00563FD0">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F3FB5" w:rsidRPr="00563FD0">
        <w:rPr>
          <w:rFonts w:ascii="Arial" w:hAnsi="Arial" w:cs="Arial"/>
          <w:sz w:val="24"/>
          <w:szCs w:val="24"/>
        </w:rPr>
        <w:t xml:space="preserve">In </w:t>
      </w:r>
      <w:r w:rsidR="00DF3FB5" w:rsidRPr="00563FD0">
        <w:rPr>
          <w:rFonts w:ascii="Arial" w:hAnsi="Arial" w:cs="Arial"/>
          <w:i/>
          <w:sz w:val="24"/>
          <w:szCs w:val="24"/>
        </w:rPr>
        <w:t>Makate v Vodacom (Pty) Ltd,</w:t>
      </w:r>
      <w:r w:rsidR="00DF3FB5" w:rsidRPr="00563FD0">
        <w:rPr>
          <w:rStyle w:val="FootnoteReference"/>
          <w:rFonts w:ascii="Arial" w:hAnsi="Arial" w:cs="Arial"/>
          <w:i/>
          <w:sz w:val="24"/>
          <w:szCs w:val="24"/>
        </w:rPr>
        <w:footnoteReference w:id="8"/>
      </w:r>
      <w:r w:rsidR="00DF3FB5" w:rsidRPr="00563FD0">
        <w:rPr>
          <w:rFonts w:ascii="Arial" w:hAnsi="Arial" w:cs="Arial"/>
          <w:i/>
          <w:sz w:val="24"/>
          <w:szCs w:val="24"/>
        </w:rPr>
        <w:t xml:space="preserve"> </w:t>
      </w:r>
      <w:r w:rsidR="00DF3FB5" w:rsidRPr="00563FD0">
        <w:rPr>
          <w:rFonts w:ascii="Arial" w:hAnsi="Arial" w:cs="Arial"/>
          <w:sz w:val="24"/>
          <w:szCs w:val="24"/>
        </w:rPr>
        <w:t>the Constitutional Court reasoned as follows on this matter</w:t>
      </w:r>
      <w:r w:rsidR="0044643B" w:rsidRPr="00563FD0">
        <w:rPr>
          <w:rFonts w:ascii="Arial" w:hAnsi="Arial" w:cs="Arial"/>
          <w:sz w:val="24"/>
          <w:szCs w:val="24"/>
        </w:rPr>
        <w:t xml:space="preserve"> at p 34 para 85-86</w:t>
      </w:r>
      <w:r w:rsidR="00DF3FB5" w:rsidRPr="00563FD0">
        <w:rPr>
          <w:rFonts w:ascii="Arial" w:hAnsi="Arial" w:cs="Arial"/>
          <w:sz w:val="24"/>
          <w:szCs w:val="24"/>
        </w:rPr>
        <w:t>:</w:t>
      </w:r>
    </w:p>
    <w:p w14:paraId="3271D7B6" w14:textId="77777777" w:rsidR="00DF3FB5" w:rsidRPr="00563FD0" w:rsidRDefault="00DF3FB5" w:rsidP="00563FD0">
      <w:pPr>
        <w:spacing w:after="0" w:line="360" w:lineRule="auto"/>
        <w:jc w:val="both"/>
        <w:rPr>
          <w:rFonts w:ascii="Arial" w:hAnsi="Arial" w:cs="Arial"/>
          <w:sz w:val="24"/>
          <w:szCs w:val="24"/>
        </w:rPr>
      </w:pPr>
    </w:p>
    <w:p w14:paraId="546D2EE4" w14:textId="77777777" w:rsidR="00DF3FB5" w:rsidRPr="00563FD0" w:rsidRDefault="00DF3FB5" w:rsidP="00563FD0">
      <w:pPr>
        <w:spacing w:after="0" w:line="360" w:lineRule="auto"/>
        <w:jc w:val="both"/>
        <w:rPr>
          <w:rFonts w:ascii="Arial" w:hAnsi="Arial" w:cs="Arial"/>
        </w:rPr>
      </w:pPr>
      <w:r w:rsidRPr="00563FD0">
        <w:rPr>
          <w:rFonts w:ascii="Arial" w:hAnsi="Arial" w:cs="Arial"/>
          <w:sz w:val="24"/>
          <w:szCs w:val="24"/>
        </w:rPr>
        <w:tab/>
      </w:r>
      <w:r w:rsidRPr="00563FD0">
        <w:rPr>
          <w:rFonts w:ascii="Arial" w:hAnsi="Arial" w:cs="Arial"/>
        </w:rPr>
        <w:t>‘</w:t>
      </w:r>
      <w:r w:rsidR="0044643B" w:rsidRPr="00563FD0">
        <w:rPr>
          <w:rFonts w:ascii="Arial" w:hAnsi="Arial" w:cs="Arial"/>
        </w:rPr>
        <w:t xml:space="preserve">[85] </w:t>
      </w:r>
      <w:r w:rsidRPr="00563FD0">
        <w:rPr>
          <w:rFonts w:ascii="Arial" w:hAnsi="Arial" w:cs="Arial"/>
        </w:rPr>
        <w:t xml:space="preserve">The absence of any explanation for so broad a construction of the word “debt” is significant because it is inconsistent with earlier decisions of the same Court that gave the word a more circumscribed meaning. In </w:t>
      </w:r>
      <w:r w:rsidRPr="00563FD0">
        <w:rPr>
          <w:rFonts w:ascii="Arial" w:hAnsi="Arial" w:cs="Arial"/>
          <w:i/>
        </w:rPr>
        <w:t xml:space="preserve">Escom </w:t>
      </w:r>
      <w:r w:rsidRPr="00563FD0">
        <w:rPr>
          <w:rFonts w:ascii="Arial" w:hAnsi="Arial" w:cs="Arial"/>
        </w:rPr>
        <w:t xml:space="preserve">the Appellate Division said that the word “debt” in the Prescription Act should </w:t>
      </w:r>
      <w:r w:rsidR="001472C1" w:rsidRPr="00563FD0">
        <w:rPr>
          <w:rFonts w:ascii="Arial" w:hAnsi="Arial" w:cs="Arial"/>
        </w:rPr>
        <w:t>be</w:t>
      </w:r>
      <w:r w:rsidRPr="00563FD0">
        <w:rPr>
          <w:rFonts w:ascii="Arial" w:hAnsi="Arial" w:cs="Arial"/>
        </w:rPr>
        <w:t xml:space="preserve"> given the meaning ascribed to it in the Shorter Oxford Dictionary, namely:</w:t>
      </w:r>
    </w:p>
    <w:p w14:paraId="7BACCF7E" w14:textId="77777777" w:rsidR="00DF3FB5" w:rsidRPr="00563FD0" w:rsidRDefault="00DF3FB5" w:rsidP="00563FD0">
      <w:pPr>
        <w:spacing w:after="0" w:line="360" w:lineRule="auto"/>
        <w:jc w:val="both"/>
        <w:rPr>
          <w:rFonts w:ascii="Arial" w:hAnsi="Arial" w:cs="Arial"/>
        </w:rPr>
      </w:pPr>
      <w:r w:rsidRPr="00563FD0">
        <w:rPr>
          <w:rFonts w:ascii="Arial" w:hAnsi="Arial" w:cs="Arial"/>
        </w:rPr>
        <w:tab/>
        <w:t>“1. Something owed or due: something (as money or goods or service) which one person is under an obligation to pay or render to another. 2. A liability or obligation to pay or render something; the condition of being so obligated.’</w:t>
      </w:r>
    </w:p>
    <w:p w14:paraId="2FA11FD7" w14:textId="77777777" w:rsidR="00DF3FB5" w:rsidRPr="00563FD0" w:rsidRDefault="00DF3FB5" w:rsidP="00563FD0">
      <w:pPr>
        <w:spacing w:after="0" w:line="360" w:lineRule="auto"/>
        <w:jc w:val="both"/>
        <w:rPr>
          <w:rFonts w:ascii="Arial" w:hAnsi="Arial" w:cs="Arial"/>
          <w:b/>
          <w:i/>
          <w:sz w:val="24"/>
          <w:szCs w:val="24"/>
        </w:rPr>
      </w:pPr>
      <w:r w:rsidRPr="00563FD0">
        <w:rPr>
          <w:rFonts w:ascii="Arial" w:hAnsi="Arial" w:cs="Arial"/>
          <w:i/>
          <w:sz w:val="24"/>
          <w:szCs w:val="24"/>
        </w:rPr>
        <w:t xml:space="preserve">Escom </w:t>
      </w:r>
      <w:r w:rsidRPr="00563FD0">
        <w:rPr>
          <w:rFonts w:ascii="Arial" w:hAnsi="Arial" w:cs="Arial"/>
          <w:sz w:val="24"/>
          <w:szCs w:val="24"/>
        </w:rPr>
        <w:t xml:space="preserve">was cited and followed in subsequent cases. It was also cited as authority for the proposition in </w:t>
      </w:r>
      <w:r w:rsidRPr="00563FD0">
        <w:rPr>
          <w:rFonts w:ascii="Arial" w:hAnsi="Arial" w:cs="Arial"/>
          <w:i/>
          <w:sz w:val="24"/>
          <w:szCs w:val="24"/>
        </w:rPr>
        <w:t xml:space="preserve">Desai </w:t>
      </w:r>
      <w:r w:rsidRPr="00563FD0">
        <w:rPr>
          <w:rFonts w:ascii="Arial" w:hAnsi="Arial" w:cs="Arial"/>
          <w:b/>
          <w:i/>
          <w:sz w:val="24"/>
          <w:szCs w:val="24"/>
        </w:rPr>
        <w:t>NO.</w:t>
      </w:r>
    </w:p>
    <w:p w14:paraId="26329150" w14:textId="14B313CF" w:rsidR="0044643B" w:rsidRPr="008B0439" w:rsidRDefault="0044643B" w:rsidP="00563FD0">
      <w:pPr>
        <w:spacing w:after="0" w:line="360" w:lineRule="auto"/>
        <w:jc w:val="both"/>
        <w:rPr>
          <w:rFonts w:ascii="Arial" w:hAnsi="Arial" w:cs="Arial"/>
        </w:rPr>
      </w:pPr>
      <w:r w:rsidRPr="008B0439">
        <w:rPr>
          <w:rFonts w:ascii="Arial" w:hAnsi="Arial" w:cs="Arial"/>
        </w:rPr>
        <w:t xml:space="preserve">[86] It is unclear whether the Court in </w:t>
      </w:r>
      <w:r w:rsidRPr="008B0439">
        <w:rPr>
          <w:rFonts w:ascii="Arial" w:hAnsi="Arial" w:cs="Arial"/>
          <w:i/>
        </w:rPr>
        <w:t xml:space="preserve">Desai </w:t>
      </w:r>
      <w:r w:rsidRPr="008B0439">
        <w:rPr>
          <w:rFonts w:ascii="Arial" w:hAnsi="Arial" w:cs="Arial"/>
        </w:rPr>
        <w:t xml:space="preserve">intended to extend the meaning of the word “debt” beyond the meaning given to it in </w:t>
      </w:r>
      <w:r w:rsidRPr="008B0439">
        <w:rPr>
          <w:rFonts w:ascii="Arial" w:hAnsi="Arial" w:cs="Arial"/>
          <w:i/>
        </w:rPr>
        <w:t>Escom.</w:t>
      </w:r>
      <w:r w:rsidRPr="008B0439">
        <w:rPr>
          <w:rFonts w:ascii="Arial" w:hAnsi="Arial" w:cs="Arial"/>
        </w:rPr>
        <w:t xml:space="preserve"> If it did, it does not appear that this followed either from any submissions made to the Court by the parties or any issue arising in the case. Nor, if that was the intention, did the Court give consideration to the</w:t>
      </w:r>
      <w:r w:rsidRPr="00563FD0">
        <w:rPr>
          <w:rFonts w:ascii="Arial" w:hAnsi="Arial" w:cs="Arial"/>
          <w:sz w:val="24"/>
          <w:szCs w:val="24"/>
        </w:rPr>
        <w:t xml:space="preserve"> </w:t>
      </w:r>
      <w:r w:rsidRPr="008B0439">
        <w:rPr>
          <w:rFonts w:ascii="Arial" w:hAnsi="Arial" w:cs="Arial"/>
        </w:rPr>
        <w:t>constitutional imperatives in regard to the interpretation of statutes in section 39 of the Constitution.’</w:t>
      </w:r>
    </w:p>
    <w:p w14:paraId="7CFD61E1" w14:textId="3B69D344" w:rsidR="0044643B" w:rsidRPr="00563FD0" w:rsidRDefault="009E13FF" w:rsidP="00563FD0">
      <w:pPr>
        <w:spacing w:after="0" w:line="360" w:lineRule="auto"/>
        <w:jc w:val="both"/>
        <w:rPr>
          <w:rFonts w:ascii="Arial" w:hAnsi="Arial" w:cs="Arial"/>
          <w:sz w:val="24"/>
          <w:szCs w:val="24"/>
        </w:rPr>
      </w:pPr>
      <w:r w:rsidRPr="00563FD0">
        <w:rPr>
          <w:rFonts w:ascii="Arial" w:hAnsi="Arial" w:cs="Arial"/>
          <w:sz w:val="24"/>
          <w:szCs w:val="24"/>
        </w:rPr>
        <w:t>[</w:t>
      </w:r>
      <w:r w:rsidR="0044643B" w:rsidRPr="00563FD0">
        <w:rPr>
          <w:rFonts w:ascii="Arial" w:hAnsi="Arial" w:cs="Arial"/>
          <w:sz w:val="24"/>
          <w:szCs w:val="24"/>
        </w:rPr>
        <w:t>2</w:t>
      </w:r>
      <w:r w:rsidR="008B0439">
        <w:rPr>
          <w:rFonts w:ascii="Arial" w:hAnsi="Arial" w:cs="Arial"/>
          <w:sz w:val="24"/>
          <w:szCs w:val="24"/>
        </w:rPr>
        <w:t>6</w:t>
      </w:r>
      <w:r w:rsidR="0044643B" w:rsidRPr="00563FD0">
        <w:rPr>
          <w:rFonts w:ascii="Arial" w:hAnsi="Arial" w:cs="Arial"/>
          <w:sz w:val="24"/>
          <w:szCs w:val="24"/>
        </w:rPr>
        <w:t>]</w:t>
      </w:r>
      <w:r w:rsidR="0044643B" w:rsidRPr="00563FD0">
        <w:rPr>
          <w:rFonts w:ascii="Arial" w:hAnsi="Arial" w:cs="Arial"/>
          <w:sz w:val="24"/>
          <w:szCs w:val="24"/>
        </w:rPr>
        <w:tab/>
        <w:t xml:space="preserve">At para 93, the Constitutional Court concluded the treatise in the following manner on the wide meaning </w:t>
      </w:r>
      <w:r w:rsidR="008B0439">
        <w:rPr>
          <w:rFonts w:ascii="Arial" w:hAnsi="Arial" w:cs="Arial"/>
          <w:sz w:val="24"/>
          <w:szCs w:val="24"/>
        </w:rPr>
        <w:t xml:space="preserve">it found had been </w:t>
      </w:r>
      <w:r w:rsidRPr="00563FD0">
        <w:rPr>
          <w:rFonts w:ascii="Arial" w:hAnsi="Arial" w:cs="Arial"/>
          <w:sz w:val="24"/>
          <w:szCs w:val="24"/>
        </w:rPr>
        <w:t xml:space="preserve">impermissibly </w:t>
      </w:r>
      <w:r w:rsidR="0044643B" w:rsidRPr="00563FD0">
        <w:rPr>
          <w:rFonts w:ascii="Arial" w:hAnsi="Arial" w:cs="Arial"/>
          <w:sz w:val="24"/>
          <w:szCs w:val="24"/>
        </w:rPr>
        <w:t xml:space="preserve">given to the word </w:t>
      </w:r>
      <w:r w:rsidRPr="00563FD0">
        <w:rPr>
          <w:rFonts w:ascii="Arial" w:hAnsi="Arial" w:cs="Arial"/>
          <w:sz w:val="24"/>
          <w:szCs w:val="24"/>
        </w:rPr>
        <w:t>“</w:t>
      </w:r>
      <w:r w:rsidR="0044643B" w:rsidRPr="00563FD0">
        <w:rPr>
          <w:rFonts w:ascii="Arial" w:hAnsi="Arial" w:cs="Arial"/>
          <w:sz w:val="24"/>
          <w:szCs w:val="24"/>
        </w:rPr>
        <w:t>debt</w:t>
      </w:r>
      <w:r w:rsidRPr="00563FD0">
        <w:rPr>
          <w:rFonts w:ascii="Arial" w:hAnsi="Arial" w:cs="Arial"/>
          <w:sz w:val="24"/>
          <w:szCs w:val="24"/>
        </w:rPr>
        <w:t>”</w:t>
      </w:r>
      <w:r w:rsidR="0044643B" w:rsidRPr="00563FD0">
        <w:rPr>
          <w:rFonts w:ascii="Arial" w:hAnsi="Arial" w:cs="Arial"/>
          <w:sz w:val="24"/>
          <w:szCs w:val="24"/>
        </w:rPr>
        <w:t xml:space="preserve"> by </w:t>
      </w:r>
      <w:r w:rsidR="0044643B" w:rsidRPr="00563FD0">
        <w:rPr>
          <w:rFonts w:ascii="Arial" w:hAnsi="Arial" w:cs="Arial"/>
          <w:i/>
          <w:sz w:val="24"/>
          <w:szCs w:val="24"/>
        </w:rPr>
        <w:t>Desai</w:t>
      </w:r>
      <w:r w:rsidR="0044643B" w:rsidRPr="00563FD0">
        <w:rPr>
          <w:rFonts w:ascii="Arial" w:hAnsi="Arial" w:cs="Arial"/>
          <w:sz w:val="24"/>
          <w:szCs w:val="24"/>
        </w:rPr>
        <w:t>:</w:t>
      </w:r>
    </w:p>
    <w:p w14:paraId="1FA1014E" w14:textId="77777777" w:rsidR="0044643B" w:rsidRPr="00563FD0" w:rsidRDefault="0044643B" w:rsidP="00563FD0">
      <w:pPr>
        <w:spacing w:after="0" w:line="360" w:lineRule="auto"/>
        <w:jc w:val="both"/>
        <w:rPr>
          <w:rFonts w:ascii="Arial" w:hAnsi="Arial" w:cs="Arial"/>
          <w:sz w:val="24"/>
          <w:szCs w:val="24"/>
        </w:rPr>
      </w:pPr>
    </w:p>
    <w:p w14:paraId="7EBBDDE1" w14:textId="65DAB5D0" w:rsidR="0044643B" w:rsidRDefault="0044643B" w:rsidP="00563FD0">
      <w:pPr>
        <w:spacing w:after="0" w:line="360" w:lineRule="auto"/>
        <w:jc w:val="both"/>
        <w:rPr>
          <w:rFonts w:ascii="Arial" w:hAnsi="Arial" w:cs="Arial"/>
        </w:rPr>
      </w:pPr>
      <w:r w:rsidRPr="00563FD0">
        <w:rPr>
          <w:rFonts w:ascii="Arial" w:hAnsi="Arial" w:cs="Arial"/>
          <w:sz w:val="24"/>
          <w:szCs w:val="24"/>
        </w:rPr>
        <w:tab/>
      </w:r>
      <w:r w:rsidRPr="00563FD0">
        <w:rPr>
          <w:rFonts w:ascii="Arial" w:hAnsi="Arial" w:cs="Arial"/>
        </w:rPr>
        <w:t xml:space="preserve">‘To the extent that </w:t>
      </w:r>
      <w:r w:rsidRPr="00563FD0">
        <w:rPr>
          <w:rFonts w:ascii="Arial" w:hAnsi="Arial" w:cs="Arial"/>
          <w:i/>
        </w:rPr>
        <w:t xml:space="preserve">Desai </w:t>
      </w:r>
      <w:r w:rsidRPr="00563FD0">
        <w:rPr>
          <w:rFonts w:ascii="Arial" w:hAnsi="Arial" w:cs="Arial"/>
        </w:rPr>
        <w:t xml:space="preserve">went beyond what was said in </w:t>
      </w:r>
      <w:r w:rsidRPr="00563FD0">
        <w:rPr>
          <w:rFonts w:ascii="Arial" w:hAnsi="Arial" w:cs="Arial"/>
          <w:i/>
        </w:rPr>
        <w:t xml:space="preserve">Escom </w:t>
      </w:r>
      <w:r w:rsidRPr="00563FD0">
        <w:rPr>
          <w:rFonts w:ascii="Arial" w:hAnsi="Arial" w:cs="Arial"/>
        </w:rPr>
        <w:t xml:space="preserve">it was decided in error. </w:t>
      </w:r>
      <w:r w:rsidRPr="008B0439">
        <w:rPr>
          <w:rFonts w:ascii="Arial" w:hAnsi="Arial" w:cs="Arial"/>
          <w:u w:val="single"/>
        </w:rPr>
        <w:t xml:space="preserve">There is nothing in </w:t>
      </w:r>
      <w:r w:rsidRPr="008B0439">
        <w:rPr>
          <w:rFonts w:ascii="Arial" w:hAnsi="Arial" w:cs="Arial"/>
          <w:i/>
          <w:u w:val="single"/>
        </w:rPr>
        <w:t xml:space="preserve">Escom </w:t>
      </w:r>
      <w:r w:rsidRPr="008B0439">
        <w:rPr>
          <w:rFonts w:ascii="Arial" w:hAnsi="Arial" w:cs="Arial"/>
          <w:u w:val="single"/>
        </w:rPr>
        <w:t>that remotely suggests that “debt” includes every obligation to do something or refrain from doing something</w:t>
      </w:r>
      <w:r w:rsidR="009E13FF" w:rsidRPr="008B0439">
        <w:rPr>
          <w:rFonts w:ascii="Arial" w:hAnsi="Arial" w:cs="Arial"/>
          <w:u w:val="single"/>
        </w:rPr>
        <w:t xml:space="preserve"> apart from payment or delivery</w:t>
      </w:r>
      <w:r w:rsidR="009E13FF" w:rsidRPr="00563FD0">
        <w:rPr>
          <w:rFonts w:ascii="Arial" w:hAnsi="Arial" w:cs="Arial"/>
        </w:rPr>
        <w:t>. It follows that the trial Court attached an incorrect meaning to the word “debt”. A debt contemplated in section 10 of the Prescription Act does not cover the present claim. Therefore, the section does not apply to the present claim, which did not prescribe.’</w:t>
      </w:r>
      <w:r w:rsidR="008B0439">
        <w:rPr>
          <w:rFonts w:ascii="Arial" w:hAnsi="Arial" w:cs="Arial"/>
        </w:rPr>
        <w:t xml:space="preserve"> (Emphasis added).</w:t>
      </w:r>
    </w:p>
    <w:p w14:paraId="083C0B0F" w14:textId="77777777" w:rsidR="007D072E" w:rsidRDefault="007D072E" w:rsidP="00563FD0">
      <w:pPr>
        <w:spacing w:after="0" w:line="360" w:lineRule="auto"/>
        <w:jc w:val="both"/>
        <w:rPr>
          <w:rFonts w:ascii="Arial" w:hAnsi="Arial" w:cs="Arial"/>
        </w:rPr>
      </w:pPr>
    </w:p>
    <w:p w14:paraId="0280FDEB" w14:textId="2B237E72" w:rsidR="00784BB2" w:rsidRDefault="00E32D47" w:rsidP="00563FD0">
      <w:pPr>
        <w:spacing w:after="0" w:line="360" w:lineRule="auto"/>
        <w:jc w:val="both"/>
        <w:rPr>
          <w:rFonts w:ascii="Arial" w:hAnsi="Arial" w:cs="Arial"/>
          <w:sz w:val="24"/>
          <w:szCs w:val="24"/>
        </w:rPr>
      </w:pPr>
      <w:r>
        <w:rPr>
          <w:rFonts w:ascii="Arial" w:hAnsi="Arial" w:cs="Arial"/>
          <w:sz w:val="24"/>
          <w:szCs w:val="24"/>
        </w:rPr>
        <w:t>[27</w:t>
      </w:r>
      <w:r w:rsidR="007D072E">
        <w:rPr>
          <w:rFonts w:ascii="Arial" w:hAnsi="Arial" w:cs="Arial"/>
          <w:sz w:val="24"/>
          <w:szCs w:val="24"/>
        </w:rPr>
        <w:t>]</w:t>
      </w:r>
      <w:r w:rsidR="00784BB2">
        <w:rPr>
          <w:rFonts w:ascii="Arial" w:hAnsi="Arial" w:cs="Arial"/>
          <w:sz w:val="24"/>
          <w:szCs w:val="24"/>
        </w:rPr>
        <w:tab/>
        <w:t xml:space="preserve">I have taken the trouble to read both judgments, namely </w:t>
      </w:r>
      <w:r w:rsidR="00784BB2">
        <w:rPr>
          <w:rFonts w:ascii="Arial" w:hAnsi="Arial" w:cs="Arial"/>
          <w:i/>
          <w:sz w:val="24"/>
          <w:szCs w:val="24"/>
        </w:rPr>
        <w:t xml:space="preserve">Escom </w:t>
      </w:r>
      <w:r w:rsidR="00784BB2">
        <w:rPr>
          <w:rFonts w:ascii="Arial" w:hAnsi="Arial" w:cs="Arial"/>
          <w:sz w:val="24"/>
          <w:szCs w:val="24"/>
        </w:rPr>
        <w:t xml:space="preserve">and </w:t>
      </w:r>
      <w:r w:rsidR="00784BB2">
        <w:rPr>
          <w:rFonts w:ascii="Arial" w:hAnsi="Arial" w:cs="Arial"/>
          <w:i/>
          <w:sz w:val="24"/>
          <w:szCs w:val="24"/>
        </w:rPr>
        <w:t xml:space="preserve">Desai. </w:t>
      </w:r>
      <w:r w:rsidR="00784BB2">
        <w:rPr>
          <w:rFonts w:ascii="Arial" w:hAnsi="Arial" w:cs="Arial"/>
          <w:sz w:val="24"/>
          <w:szCs w:val="24"/>
        </w:rPr>
        <w:t xml:space="preserve">In </w:t>
      </w:r>
      <w:r w:rsidR="00784BB2">
        <w:rPr>
          <w:rFonts w:ascii="Arial" w:hAnsi="Arial" w:cs="Arial"/>
          <w:i/>
          <w:sz w:val="24"/>
          <w:szCs w:val="24"/>
        </w:rPr>
        <w:t xml:space="preserve">Escom, </w:t>
      </w:r>
      <w:r w:rsidR="00784BB2">
        <w:rPr>
          <w:rFonts w:ascii="Arial" w:hAnsi="Arial" w:cs="Arial"/>
          <w:sz w:val="24"/>
          <w:szCs w:val="24"/>
        </w:rPr>
        <w:t xml:space="preserve">Holmes AJA dealt with the meaning of the word </w:t>
      </w:r>
      <w:r w:rsidR="002531D2">
        <w:rPr>
          <w:rFonts w:ascii="Arial" w:hAnsi="Arial" w:cs="Arial"/>
          <w:sz w:val="24"/>
          <w:szCs w:val="24"/>
        </w:rPr>
        <w:t>‘</w:t>
      </w:r>
      <w:r w:rsidR="00784BB2">
        <w:rPr>
          <w:rFonts w:ascii="Arial" w:hAnsi="Arial" w:cs="Arial"/>
          <w:sz w:val="24"/>
          <w:szCs w:val="24"/>
        </w:rPr>
        <w:t>debt</w:t>
      </w:r>
      <w:r w:rsidR="002531D2">
        <w:rPr>
          <w:rFonts w:ascii="Arial" w:hAnsi="Arial" w:cs="Arial"/>
          <w:sz w:val="24"/>
          <w:szCs w:val="24"/>
        </w:rPr>
        <w:t>’</w:t>
      </w:r>
      <w:r w:rsidR="00784BB2">
        <w:rPr>
          <w:rFonts w:ascii="Arial" w:hAnsi="Arial" w:cs="Arial"/>
          <w:sz w:val="24"/>
          <w:szCs w:val="24"/>
        </w:rPr>
        <w:t xml:space="preserve"> at p. 344 para</w:t>
      </w:r>
      <w:r w:rsidR="004F601F">
        <w:rPr>
          <w:rFonts w:ascii="Arial" w:hAnsi="Arial" w:cs="Arial"/>
          <w:sz w:val="24"/>
          <w:szCs w:val="24"/>
        </w:rPr>
        <w:t xml:space="preserve"> F-G</w:t>
      </w:r>
      <w:r w:rsidR="00784BB2">
        <w:rPr>
          <w:rFonts w:ascii="Arial" w:hAnsi="Arial" w:cs="Arial"/>
          <w:sz w:val="24"/>
          <w:szCs w:val="24"/>
        </w:rPr>
        <w:t xml:space="preserve"> and does not include the extended meaning ascribed to the </w:t>
      </w:r>
      <w:r w:rsidR="002531D2">
        <w:rPr>
          <w:rFonts w:ascii="Arial" w:hAnsi="Arial" w:cs="Arial"/>
          <w:i/>
          <w:sz w:val="24"/>
          <w:szCs w:val="24"/>
        </w:rPr>
        <w:t xml:space="preserve">Escom </w:t>
      </w:r>
      <w:r w:rsidR="00784BB2">
        <w:rPr>
          <w:rFonts w:ascii="Arial" w:hAnsi="Arial" w:cs="Arial"/>
          <w:sz w:val="24"/>
          <w:szCs w:val="24"/>
        </w:rPr>
        <w:t xml:space="preserve">judgment in </w:t>
      </w:r>
      <w:r w:rsidR="00784BB2">
        <w:rPr>
          <w:rFonts w:ascii="Arial" w:hAnsi="Arial" w:cs="Arial"/>
          <w:i/>
          <w:sz w:val="24"/>
          <w:szCs w:val="24"/>
        </w:rPr>
        <w:t xml:space="preserve">Desai. </w:t>
      </w:r>
      <w:r w:rsidR="00784BB2">
        <w:rPr>
          <w:rFonts w:ascii="Arial" w:hAnsi="Arial" w:cs="Arial"/>
          <w:sz w:val="24"/>
          <w:szCs w:val="24"/>
        </w:rPr>
        <w:t xml:space="preserve">In point of fact, the learned Judge of Appeal referred to </w:t>
      </w:r>
      <w:r w:rsidR="00784BB2">
        <w:rPr>
          <w:rFonts w:ascii="Arial" w:hAnsi="Arial" w:cs="Arial"/>
          <w:i/>
          <w:sz w:val="24"/>
          <w:szCs w:val="24"/>
        </w:rPr>
        <w:t>Leviton and Son v De Klerk’s Trustee.</w:t>
      </w:r>
      <w:r w:rsidR="00784BB2">
        <w:rPr>
          <w:rStyle w:val="FootnoteReference"/>
          <w:rFonts w:ascii="Arial" w:hAnsi="Arial" w:cs="Arial"/>
          <w:sz w:val="24"/>
          <w:szCs w:val="24"/>
        </w:rPr>
        <w:footnoteReference w:id="9"/>
      </w:r>
      <w:r w:rsidR="00784BB2">
        <w:rPr>
          <w:rFonts w:ascii="Arial" w:hAnsi="Arial" w:cs="Arial"/>
          <w:i/>
          <w:sz w:val="24"/>
          <w:szCs w:val="24"/>
        </w:rPr>
        <w:t xml:space="preserve"> </w:t>
      </w:r>
    </w:p>
    <w:p w14:paraId="2999CE14" w14:textId="77777777" w:rsidR="00784BB2" w:rsidRDefault="00784BB2" w:rsidP="00563FD0">
      <w:pPr>
        <w:spacing w:after="0" w:line="360" w:lineRule="auto"/>
        <w:jc w:val="both"/>
        <w:rPr>
          <w:rFonts w:ascii="Arial" w:hAnsi="Arial" w:cs="Arial"/>
          <w:sz w:val="24"/>
          <w:szCs w:val="24"/>
        </w:rPr>
      </w:pPr>
    </w:p>
    <w:p w14:paraId="0C83A778" w14:textId="7B5CEFE5" w:rsidR="00D344C3" w:rsidRDefault="00E32D47" w:rsidP="00563FD0">
      <w:pPr>
        <w:spacing w:after="0" w:line="360" w:lineRule="auto"/>
        <w:jc w:val="both"/>
        <w:rPr>
          <w:rFonts w:ascii="Arial" w:hAnsi="Arial" w:cs="Arial"/>
          <w:sz w:val="24"/>
          <w:szCs w:val="24"/>
        </w:rPr>
      </w:pPr>
      <w:r>
        <w:rPr>
          <w:rFonts w:ascii="Arial" w:hAnsi="Arial" w:cs="Arial"/>
          <w:sz w:val="24"/>
          <w:szCs w:val="24"/>
        </w:rPr>
        <w:t>[28</w:t>
      </w:r>
      <w:r w:rsidR="00784BB2">
        <w:rPr>
          <w:rFonts w:ascii="Arial" w:hAnsi="Arial" w:cs="Arial"/>
          <w:sz w:val="24"/>
          <w:szCs w:val="24"/>
        </w:rPr>
        <w:t>]</w:t>
      </w:r>
      <w:r w:rsidR="00784BB2">
        <w:rPr>
          <w:rFonts w:ascii="Arial" w:hAnsi="Arial" w:cs="Arial"/>
          <w:sz w:val="24"/>
          <w:szCs w:val="24"/>
        </w:rPr>
        <w:tab/>
        <w:t xml:space="preserve">In </w:t>
      </w:r>
      <w:r w:rsidR="00784BB2">
        <w:rPr>
          <w:rFonts w:ascii="Arial" w:hAnsi="Arial" w:cs="Arial"/>
          <w:i/>
          <w:sz w:val="24"/>
          <w:szCs w:val="24"/>
        </w:rPr>
        <w:t>Desai</w:t>
      </w:r>
      <w:r w:rsidR="002531D2">
        <w:rPr>
          <w:rFonts w:ascii="Arial" w:hAnsi="Arial" w:cs="Arial"/>
          <w:i/>
          <w:sz w:val="24"/>
          <w:szCs w:val="24"/>
        </w:rPr>
        <w:t>,</w:t>
      </w:r>
      <w:r w:rsidR="00784BB2">
        <w:rPr>
          <w:rFonts w:ascii="Arial" w:hAnsi="Arial" w:cs="Arial"/>
          <w:i/>
          <w:sz w:val="24"/>
          <w:szCs w:val="24"/>
        </w:rPr>
        <w:t xml:space="preserve"> </w:t>
      </w:r>
      <w:r w:rsidR="00784BB2">
        <w:rPr>
          <w:rFonts w:ascii="Arial" w:hAnsi="Arial" w:cs="Arial"/>
          <w:sz w:val="24"/>
          <w:szCs w:val="24"/>
        </w:rPr>
        <w:t>F</w:t>
      </w:r>
      <w:r w:rsidR="002531D2">
        <w:rPr>
          <w:rFonts w:ascii="Arial" w:hAnsi="Arial" w:cs="Arial"/>
          <w:sz w:val="24"/>
          <w:szCs w:val="24"/>
        </w:rPr>
        <w:t>H Grosskopf JA stated at p.146 I,</w:t>
      </w:r>
      <w:r w:rsidR="00D344C3">
        <w:rPr>
          <w:rFonts w:ascii="Arial" w:hAnsi="Arial" w:cs="Arial"/>
          <w:sz w:val="24"/>
          <w:szCs w:val="24"/>
        </w:rPr>
        <w:t xml:space="preserve"> regarding the meaning to be ascribed to the term ‘debt’ is:</w:t>
      </w:r>
    </w:p>
    <w:p w14:paraId="31BC54AD" w14:textId="77777777" w:rsidR="00D344C3" w:rsidRDefault="00D344C3" w:rsidP="00563FD0">
      <w:pPr>
        <w:spacing w:after="0" w:line="360" w:lineRule="auto"/>
        <w:jc w:val="both"/>
        <w:rPr>
          <w:rFonts w:ascii="Arial" w:hAnsi="Arial" w:cs="Arial"/>
          <w:sz w:val="24"/>
          <w:szCs w:val="24"/>
        </w:rPr>
      </w:pPr>
    </w:p>
    <w:p w14:paraId="21093F86" w14:textId="77777777" w:rsidR="00523C6A" w:rsidRDefault="00D344C3" w:rsidP="00563FD0">
      <w:pPr>
        <w:spacing w:after="0" w:line="360" w:lineRule="auto"/>
        <w:jc w:val="both"/>
        <w:rPr>
          <w:rFonts w:ascii="Arial" w:hAnsi="Arial" w:cs="Arial"/>
        </w:rPr>
      </w:pPr>
      <w:r>
        <w:rPr>
          <w:rFonts w:ascii="Arial" w:hAnsi="Arial" w:cs="Arial"/>
          <w:sz w:val="24"/>
          <w:szCs w:val="24"/>
        </w:rPr>
        <w:tab/>
        <w:t>‘</w:t>
      </w:r>
      <w:r>
        <w:rPr>
          <w:rFonts w:ascii="Arial" w:hAnsi="Arial" w:cs="Arial"/>
        </w:rPr>
        <w:t>that which is owed or due; anything (as money, goods or services) which one person is under an obligation to</w:t>
      </w:r>
      <w:r w:rsidR="00523C6A">
        <w:rPr>
          <w:rFonts w:ascii="Arial" w:hAnsi="Arial" w:cs="Arial"/>
        </w:rPr>
        <w:t xml:space="preserve"> pay or render to another’. See </w:t>
      </w:r>
      <w:r w:rsidR="00523C6A">
        <w:rPr>
          <w:rFonts w:ascii="Arial" w:hAnsi="Arial" w:cs="Arial"/>
          <w:i/>
        </w:rPr>
        <w:t xml:space="preserve">Shorter Oxford Dictionary; </w:t>
      </w:r>
      <w:r w:rsidR="00523C6A">
        <w:rPr>
          <w:rFonts w:ascii="Arial" w:hAnsi="Arial" w:cs="Arial"/>
        </w:rPr>
        <w:t xml:space="preserve">and also </w:t>
      </w:r>
      <w:r w:rsidR="00523C6A">
        <w:rPr>
          <w:rFonts w:ascii="Arial" w:hAnsi="Arial" w:cs="Arial"/>
          <w:i/>
        </w:rPr>
        <w:t xml:space="preserve">Leviton and Son v De Klerk’s Trustee </w:t>
      </w:r>
      <w:r w:rsidR="00523C6A">
        <w:rPr>
          <w:rFonts w:ascii="Arial" w:hAnsi="Arial" w:cs="Arial"/>
        </w:rPr>
        <w:t xml:space="preserve">1914 CPD 685 at 691 </w:t>
      </w:r>
      <w:r w:rsidR="00523C6A">
        <w:rPr>
          <w:rFonts w:ascii="Arial" w:hAnsi="Arial" w:cs="Arial"/>
          <w:i/>
        </w:rPr>
        <w:t xml:space="preserve">in fin. </w:t>
      </w:r>
      <w:r w:rsidR="00523C6A">
        <w:rPr>
          <w:rFonts w:ascii="Arial" w:hAnsi="Arial" w:cs="Arial"/>
        </w:rPr>
        <w:t xml:space="preserve">“Whatever is due – </w:t>
      </w:r>
      <w:r w:rsidR="00523C6A">
        <w:rPr>
          <w:rFonts w:ascii="Arial" w:hAnsi="Arial" w:cs="Arial"/>
          <w:i/>
        </w:rPr>
        <w:t xml:space="preserve">debitum </w:t>
      </w:r>
      <w:r w:rsidR="00523C6A">
        <w:rPr>
          <w:rFonts w:ascii="Arial" w:hAnsi="Arial" w:cs="Arial"/>
        </w:rPr>
        <w:t>– from any obligation.’</w:t>
      </w:r>
    </w:p>
    <w:p w14:paraId="7AD6C6E0" w14:textId="77777777" w:rsidR="00523C6A" w:rsidRDefault="00523C6A" w:rsidP="00563FD0">
      <w:pPr>
        <w:spacing w:after="0" w:line="360" w:lineRule="auto"/>
        <w:jc w:val="both"/>
        <w:rPr>
          <w:rFonts w:ascii="Arial" w:hAnsi="Arial" w:cs="Arial"/>
        </w:rPr>
      </w:pPr>
    </w:p>
    <w:p w14:paraId="1C987F5B" w14:textId="6EFE46E6" w:rsidR="00784BB2" w:rsidRDefault="00523C6A" w:rsidP="00563FD0">
      <w:pPr>
        <w:spacing w:after="0" w:line="360" w:lineRule="auto"/>
        <w:jc w:val="both"/>
        <w:rPr>
          <w:rFonts w:ascii="Arial" w:hAnsi="Arial" w:cs="Arial"/>
          <w:sz w:val="24"/>
          <w:szCs w:val="24"/>
        </w:rPr>
      </w:pPr>
      <w:r>
        <w:rPr>
          <w:rFonts w:ascii="Arial" w:hAnsi="Arial" w:cs="Arial"/>
          <w:sz w:val="24"/>
          <w:szCs w:val="24"/>
        </w:rPr>
        <w:t xml:space="preserve">I am therefore in full agreement with the </w:t>
      </w:r>
      <w:r w:rsidR="00E32D47">
        <w:rPr>
          <w:rFonts w:ascii="Arial" w:hAnsi="Arial" w:cs="Arial"/>
          <w:sz w:val="24"/>
          <w:szCs w:val="24"/>
        </w:rPr>
        <w:t xml:space="preserve">conclusion of the </w:t>
      </w:r>
      <w:r>
        <w:rPr>
          <w:rFonts w:ascii="Arial" w:hAnsi="Arial" w:cs="Arial"/>
          <w:sz w:val="24"/>
          <w:szCs w:val="24"/>
        </w:rPr>
        <w:t xml:space="preserve">Constitutional Court in </w:t>
      </w:r>
      <w:r>
        <w:rPr>
          <w:rFonts w:ascii="Arial" w:hAnsi="Arial" w:cs="Arial"/>
          <w:i/>
          <w:sz w:val="24"/>
          <w:szCs w:val="24"/>
        </w:rPr>
        <w:t xml:space="preserve">Makate </w:t>
      </w:r>
      <w:r>
        <w:rPr>
          <w:rFonts w:ascii="Arial" w:hAnsi="Arial" w:cs="Arial"/>
          <w:sz w:val="24"/>
          <w:szCs w:val="24"/>
        </w:rPr>
        <w:t xml:space="preserve">that what was ascribed by the court in </w:t>
      </w:r>
      <w:r>
        <w:rPr>
          <w:rFonts w:ascii="Arial" w:hAnsi="Arial" w:cs="Arial"/>
          <w:i/>
          <w:sz w:val="24"/>
          <w:szCs w:val="24"/>
        </w:rPr>
        <w:t>Desai</w:t>
      </w:r>
      <w:r w:rsidR="00E32D47">
        <w:rPr>
          <w:rFonts w:ascii="Arial" w:hAnsi="Arial" w:cs="Arial"/>
          <w:i/>
          <w:sz w:val="24"/>
          <w:szCs w:val="24"/>
        </w:rPr>
        <w:t>,</w:t>
      </w:r>
      <w:r>
        <w:rPr>
          <w:rFonts w:ascii="Arial" w:hAnsi="Arial" w:cs="Arial"/>
          <w:i/>
          <w:sz w:val="24"/>
          <w:szCs w:val="24"/>
        </w:rPr>
        <w:t xml:space="preserve"> </w:t>
      </w:r>
      <w:r>
        <w:rPr>
          <w:rFonts w:ascii="Arial" w:hAnsi="Arial" w:cs="Arial"/>
          <w:sz w:val="24"/>
          <w:szCs w:val="24"/>
        </w:rPr>
        <w:t>is not correctly captured</w:t>
      </w:r>
      <w:r w:rsidR="00E32D47">
        <w:rPr>
          <w:rFonts w:ascii="Arial" w:hAnsi="Arial" w:cs="Arial"/>
          <w:sz w:val="24"/>
          <w:szCs w:val="24"/>
        </w:rPr>
        <w:t>. I say this for the reason that</w:t>
      </w:r>
      <w:r>
        <w:rPr>
          <w:rFonts w:ascii="Arial" w:hAnsi="Arial" w:cs="Arial"/>
          <w:sz w:val="24"/>
          <w:szCs w:val="24"/>
        </w:rPr>
        <w:t xml:space="preserve"> the extended meaning of debt is not found in </w:t>
      </w:r>
      <w:r>
        <w:rPr>
          <w:rFonts w:ascii="Arial" w:hAnsi="Arial" w:cs="Arial"/>
          <w:i/>
          <w:sz w:val="24"/>
          <w:szCs w:val="24"/>
        </w:rPr>
        <w:t xml:space="preserve">Escom </w:t>
      </w:r>
      <w:r>
        <w:rPr>
          <w:rFonts w:ascii="Arial" w:hAnsi="Arial" w:cs="Arial"/>
          <w:sz w:val="24"/>
          <w:szCs w:val="24"/>
        </w:rPr>
        <w:t xml:space="preserve">as alleged in </w:t>
      </w:r>
      <w:r>
        <w:rPr>
          <w:rFonts w:ascii="Arial" w:hAnsi="Arial" w:cs="Arial"/>
          <w:i/>
          <w:sz w:val="24"/>
          <w:szCs w:val="24"/>
        </w:rPr>
        <w:t>Desai.</w:t>
      </w:r>
      <w:r w:rsidR="00784BB2">
        <w:rPr>
          <w:rFonts w:ascii="Arial" w:hAnsi="Arial" w:cs="Arial"/>
          <w:i/>
          <w:sz w:val="24"/>
          <w:szCs w:val="24"/>
        </w:rPr>
        <w:t xml:space="preserve"> </w:t>
      </w:r>
      <w:r w:rsidR="007D072E">
        <w:rPr>
          <w:rFonts w:ascii="Arial" w:hAnsi="Arial" w:cs="Arial"/>
          <w:sz w:val="24"/>
          <w:szCs w:val="24"/>
        </w:rPr>
        <w:tab/>
      </w:r>
    </w:p>
    <w:p w14:paraId="215A82D4" w14:textId="77777777" w:rsidR="00784BB2" w:rsidRDefault="00784BB2" w:rsidP="00563FD0">
      <w:pPr>
        <w:spacing w:after="0" w:line="360" w:lineRule="auto"/>
        <w:jc w:val="both"/>
        <w:rPr>
          <w:rFonts w:ascii="Arial" w:hAnsi="Arial" w:cs="Arial"/>
          <w:sz w:val="24"/>
          <w:szCs w:val="24"/>
        </w:rPr>
      </w:pPr>
    </w:p>
    <w:p w14:paraId="2859BE68" w14:textId="6A426E56" w:rsidR="007D072E" w:rsidRDefault="00EF42BF" w:rsidP="00563FD0">
      <w:pPr>
        <w:spacing w:after="0" w:line="360" w:lineRule="auto"/>
        <w:jc w:val="both"/>
        <w:rPr>
          <w:rFonts w:ascii="Arial" w:hAnsi="Arial" w:cs="Arial"/>
          <w:sz w:val="24"/>
          <w:szCs w:val="24"/>
        </w:rPr>
      </w:pPr>
      <w:r>
        <w:rPr>
          <w:rFonts w:ascii="Arial" w:hAnsi="Arial" w:cs="Arial"/>
          <w:sz w:val="24"/>
          <w:szCs w:val="24"/>
        </w:rPr>
        <w:t>[29</w:t>
      </w:r>
      <w:r w:rsidR="00523C6A">
        <w:rPr>
          <w:rFonts w:ascii="Arial" w:hAnsi="Arial" w:cs="Arial"/>
          <w:sz w:val="24"/>
          <w:szCs w:val="24"/>
        </w:rPr>
        <w:t>]</w:t>
      </w:r>
      <w:r w:rsidR="00523C6A">
        <w:rPr>
          <w:rFonts w:ascii="Arial" w:hAnsi="Arial" w:cs="Arial"/>
          <w:sz w:val="24"/>
          <w:szCs w:val="24"/>
        </w:rPr>
        <w:tab/>
      </w:r>
      <w:r w:rsidR="007D072E">
        <w:rPr>
          <w:rFonts w:ascii="Arial" w:hAnsi="Arial" w:cs="Arial"/>
          <w:sz w:val="24"/>
          <w:szCs w:val="24"/>
        </w:rPr>
        <w:t xml:space="preserve">I pause to mention that when one has regard to the judgment in </w:t>
      </w:r>
      <w:r w:rsidR="007D072E">
        <w:rPr>
          <w:rFonts w:ascii="Arial" w:hAnsi="Arial" w:cs="Arial"/>
          <w:i/>
          <w:sz w:val="24"/>
          <w:szCs w:val="24"/>
        </w:rPr>
        <w:t xml:space="preserve">Desai, </w:t>
      </w:r>
      <w:r w:rsidR="007D072E">
        <w:rPr>
          <w:rFonts w:ascii="Arial" w:hAnsi="Arial" w:cs="Arial"/>
          <w:sz w:val="24"/>
          <w:szCs w:val="24"/>
        </w:rPr>
        <w:t xml:space="preserve">it would appear that the extended meaning </w:t>
      </w:r>
      <w:r w:rsidR="005E0AE7">
        <w:rPr>
          <w:rFonts w:ascii="Arial" w:hAnsi="Arial" w:cs="Arial"/>
          <w:sz w:val="24"/>
          <w:szCs w:val="24"/>
        </w:rPr>
        <w:t xml:space="preserve">ascribed to the word </w:t>
      </w:r>
      <w:r w:rsidR="00E32D47">
        <w:rPr>
          <w:rFonts w:ascii="Arial" w:hAnsi="Arial" w:cs="Arial"/>
          <w:sz w:val="24"/>
          <w:szCs w:val="24"/>
        </w:rPr>
        <w:t>‘</w:t>
      </w:r>
      <w:r w:rsidR="005E0AE7">
        <w:rPr>
          <w:rFonts w:ascii="Arial" w:hAnsi="Arial" w:cs="Arial"/>
          <w:sz w:val="24"/>
          <w:szCs w:val="24"/>
        </w:rPr>
        <w:t>debt</w:t>
      </w:r>
      <w:r w:rsidR="00E32D47">
        <w:rPr>
          <w:rFonts w:ascii="Arial" w:hAnsi="Arial" w:cs="Arial"/>
          <w:sz w:val="24"/>
          <w:szCs w:val="24"/>
        </w:rPr>
        <w:t>’</w:t>
      </w:r>
      <w:r w:rsidR="005E0AE7">
        <w:rPr>
          <w:rFonts w:ascii="Arial" w:hAnsi="Arial" w:cs="Arial"/>
          <w:sz w:val="24"/>
          <w:szCs w:val="24"/>
        </w:rPr>
        <w:t xml:space="preserve"> by the court in that case</w:t>
      </w:r>
      <w:r w:rsidR="00E32D47">
        <w:rPr>
          <w:rFonts w:ascii="Arial" w:hAnsi="Arial" w:cs="Arial"/>
          <w:sz w:val="24"/>
          <w:szCs w:val="24"/>
        </w:rPr>
        <w:t xml:space="preserve"> to some ex</w:t>
      </w:r>
      <w:r>
        <w:rPr>
          <w:rFonts w:ascii="Arial" w:hAnsi="Arial" w:cs="Arial"/>
          <w:sz w:val="24"/>
          <w:szCs w:val="24"/>
        </w:rPr>
        <w:t>t</w:t>
      </w:r>
      <w:r w:rsidR="00E32D47">
        <w:rPr>
          <w:rFonts w:ascii="Arial" w:hAnsi="Arial" w:cs="Arial"/>
          <w:sz w:val="24"/>
          <w:szCs w:val="24"/>
        </w:rPr>
        <w:t>ent</w:t>
      </w:r>
      <w:r w:rsidR="005E0AE7">
        <w:rPr>
          <w:rFonts w:ascii="Arial" w:hAnsi="Arial" w:cs="Arial"/>
          <w:sz w:val="24"/>
          <w:szCs w:val="24"/>
        </w:rPr>
        <w:t xml:space="preserve">  adopts or is consistent with the statutory meaning given by the Legislature in Zimbabwe as recorded above. In the latter jurisdiction, it is clear that that the word includes anything that may be sued for or claimed, arising by reason of an obligation arising from statute, contract, delict or otherwise. </w:t>
      </w:r>
      <w:r w:rsidR="00E32D47">
        <w:rPr>
          <w:rFonts w:ascii="Arial" w:hAnsi="Arial" w:cs="Arial"/>
          <w:sz w:val="24"/>
          <w:szCs w:val="24"/>
        </w:rPr>
        <w:t xml:space="preserve">I should, however mention that even in Zimbabwe, there is no mention in the definition of refraining from doing something in relation to an obligation, which is unfortunately part of the extension given in </w:t>
      </w:r>
      <w:r w:rsidR="00E32D47">
        <w:rPr>
          <w:rFonts w:ascii="Arial" w:hAnsi="Arial" w:cs="Arial"/>
          <w:i/>
          <w:sz w:val="24"/>
          <w:szCs w:val="24"/>
        </w:rPr>
        <w:t xml:space="preserve">Desai. </w:t>
      </w:r>
      <w:r w:rsidR="005E0AE7">
        <w:rPr>
          <w:rFonts w:ascii="Arial" w:hAnsi="Arial" w:cs="Arial"/>
          <w:sz w:val="24"/>
          <w:szCs w:val="24"/>
        </w:rPr>
        <w:t xml:space="preserve">In South Africa and this jurisdiction, it is not so. </w:t>
      </w:r>
      <w:r w:rsidR="00E32D47">
        <w:rPr>
          <w:rFonts w:ascii="Arial" w:hAnsi="Arial" w:cs="Arial"/>
          <w:sz w:val="24"/>
          <w:szCs w:val="24"/>
        </w:rPr>
        <w:t xml:space="preserve">As stated earlier, </w:t>
      </w:r>
      <w:r w:rsidR="005E0AE7">
        <w:rPr>
          <w:rFonts w:ascii="Arial" w:hAnsi="Arial" w:cs="Arial"/>
          <w:sz w:val="24"/>
          <w:szCs w:val="24"/>
        </w:rPr>
        <w:t xml:space="preserve">I respectfully associate myself with the conclusion of the Constitutional Court in </w:t>
      </w:r>
      <w:r w:rsidR="005E0AE7">
        <w:rPr>
          <w:rFonts w:ascii="Arial" w:hAnsi="Arial" w:cs="Arial"/>
          <w:i/>
          <w:sz w:val="24"/>
          <w:szCs w:val="24"/>
        </w:rPr>
        <w:t xml:space="preserve">Makate </w:t>
      </w:r>
      <w:r w:rsidR="005E0AE7">
        <w:rPr>
          <w:rFonts w:ascii="Arial" w:hAnsi="Arial" w:cs="Arial"/>
          <w:sz w:val="24"/>
          <w:szCs w:val="24"/>
        </w:rPr>
        <w:t xml:space="preserve">that the definition of debt, placing reliance on </w:t>
      </w:r>
      <w:r w:rsidR="005E0AE7">
        <w:rPr>
          <w:rFonts w:ascii="Arial" w:hAnsi="Arial" w:cs="Arial"/>
          <w:i/>
          <w:sz w:val="24"/>
          <w:szCs w:val="24"/>
        </w:rPr>
        <w:t xml:space="preserve">Desai </w:t>
      </w:r>
      <w:r w:rsidR="005E0AE7">
        <w:rPr>
          <w:rFonts w:ascii="Arial" w:hAnsi="Arial" w:cs="Arial"/>
          <w:sz w:val="24"/>
          <w:szCs w:val="24"/>
        </w:rPr>
        <w:t>is incorrect. I say so for other reasons that will be adverted to shortly below.</w:t>
      </w:r>
    </w:p>
    <w:p w14:paraId="15EA68E3" w14:textId="77777777" w:rsidR="00F67B37" w:rsidRDefault="00F67B37" w:rsidP="00563FD0">
      <w:pPr>
        <w:spacing w:after="0" w:line="360" w:lineRule="auto"/>
        <w:jc w:val="both"/>
        <w:rPr>
          <w:rFonts w:ascii="Arial" w:hAnsi="Arial" w:cs="Arial"/>
          <w:sz w:val="24"/>
          <w:szCs w:val="24"/>
        </w:rPr>
      </w:pPr>
    </w:p>
    <w:p w14:paraId="5CC67C6B" w14:textId="34287888" w:rsidR="00F67B37" w:rsidRDefault="00EF42BF" w:rsidP="00563FD0">
      <w:pPr>
        <w:spacing w:after="0" w:line="360" w:lineRule="auto"/>
        <w:jc w:val="both"/>
        <w:rPr>
          <w:rFonts w:ascii="Arial" w:hAnsi="Arial" w:cs="Arial"/>
          <w:sz w:val="24"/>
          <w:szCs w:val="24"/>
        </w:rPr>
      </w:pPr>
      <w:r>
        <w:rPr>
          <w:rFonts w:ascii="Arial" w:hAnsi="Arial" w:cs="Arial"/>
          <w:sz w:val="24"/>
          <w:szCs w:val="24"/>
        </w:rPr>
        <w:t>[30</w:t>
      </w:r>
      <w:r w:rsidR="00F67B37">
        <w:rPr>
          <w:rFonts w:ascii="Arial" w:hAnsi="Arial" w:cs="Arial"/>
          <w:sz w:val="24"/>
          <w:szCs w:val="24"/>
        </w:rPr>
        <w:t>]</w:t>
      </w:r>
      <w:r w:rsidR="00F67B37">
        <w:rPr>
          <w:rFonts w:ascii="Arial" w:hAnsi="Arial" w:cs="Arial"/>
          <w:sz w:val="24"/>
          <w:szCs w:val="24"/>
        </w:rPr>
        <w:tab/>
        <w:t xml:space="preserve">The Constitutional Court in </w:t>
      </w:r>
      <w:r w:rsidR="00F67B37">
        <w:rPr>
          <w:rFonts w:ascii="Arial" w:hAnsi="Arial" w:cs="Arial"/>
          <w:i/>
          <w:sz w:val="24"/>
          <w:szCs w:val="24"/>
        </w:rPr>
        <w:t xml:space="preserve">Makate </w:t>
      </w:r>
      <w:r w:rsidR="00F67B37">
        <w:rPr>
          <w:rFonts w:ascii="Arial" w:hAnsi="Arial" w:cs="Arial"/>
          <w:sz w:val="24"/>
          <w:szCs w:val="24"/>
        </w:rPr>
        <w:t xml:space="preserve">went a step further and impressed on the courts in South Africa the imperative to construe legislation in a manner that takes into account the Bill of Rights as enshrined in s. 39 of the South African Constitution, which the court </w:t>
      </w:r>
      <w:r w:rsidR="00F67B37">
        <w:rPr>
          <w:rFonts w:ascii="Arial" w:hAnsi="Arial" w:cs="Arial"/>
          <w:i/>
          <w:sz w:val="24"/>
          <w:szCs w:val="24"/>
        </w:rPr>
        <w:t xml:space="preserve">a quo </w:t>
      </w:r>
      <w:r w:rsidR="00F67B37">
        <w:rPr>
          <w:rFonts w:ascii="Arial" w:hAnsi="Arial" w:cs="Arial"/>
          <w:sz w:val="24"/>
          <w:szCs w:val="24"/>
        </w:rPr>
        <w:t>was adjudged not to have done in coming to the deci</w:t>
      </w:r>
      <w:r>
        <w:rPr>
          <w:rFonts w:ascii="Arial" w:hAnsi="Arial" w:cs="Arial"/>
          <w:sz w:val="24"/>
          <w:szCs w:val="24"/>
        </w:rPr>
        <w:t>sion it did. At para [91], the Constitutional C</w:t>
      </w:r>
      <w:r w:rsidR="00F67B37">
        <w:rPr>
          <w:rFonts w:ascii="Arial" w:hAnsi="Arial" w:cs="Arial"/>
          <w:sz w:val="24"/>
          <w:szCs w:val="24"/>
        </w:rPr>
        <w:t>ourt expressed itself as follows on the correct interpretation of the word in question:</w:t>
      </w:r>
    </w:p>
    <w:p w14:paraId="459FF84D" w14:textId="77777777" w:rsidR="00F67B37" w:rsidRDefault="00F67B37" w:rsidP="00563FD0">
      <w:pPr>
        <w:spacing w:after="0" w:line="360" w:lineRule="auto"/>
        <w:jc w:val="both"/>
        <w:rPr>
          <w:rFonts w:ascii="Arial" w:hAnsi="Arial" w:cs="Arial"/>
          <w:sz w:val="24"/>
          <w:szCs w:val="24"/>
        </w:rPr>
      </w:pPr>
    </w:p>
    <w:p w14:paraId="25057D3D" w14:textId="77777777" w:rsidR="00F67B37" w:rsidRDefault="00F67B37" w:rsidP="00563FD0">
      <w:pPr>
        <w:spacing w:after="0" w:line="360" w:lineRule="auto"/>
        <w:jc w:val="both"/>
        <w:rPr>
          <w:rFonts w:ascii="Arial" w:hAnsi="Arial" w:cs="Arial"/>
        </w:rPr>
      </w:pPr>
      <w:r>
        <w:rPr>
          <w:rFonts w:ascii="Arial" w:hAnsi="Arial" w:cs="Arial"/>
          <w:sz w:val="24"/>
          <w:szCs w:val="24"/>
        </w:rPr>
        <w:tab/>
        <w:t>‘</w:t>
      </w:r>
      <w:r>
        <w:rPr>
          <w:rFonts w:ascii="Arial" w:hAnsi="Arial" w:cs="Arial"/>
        </w:rPr>
        <w:t>On this approach an interpretation of debt which must be preferred, is the one that is least intrusive on the right to access to courts.’</w:t>
      </w:r>
    </w:p>
    <w:p w14:paraId="5EA249C7" w14:textId="77777777" w:rsidR="00F67B37" w:rsidRDefault="00F67B37" w:rsidP="00563FD0">
      <w:pPr>
        <w:spacing w:after="0" w:line="360" w:lineRule="auto"/>
        <w:jc w:val="both"/>
        <w:rPr>
          <w:rFonts w:ascii="Arial" w:hAnsi="Arial" w:cs="Arial"/>
        </w:rPr>
      </w:pPr>
    </w:p>
    <w:p w14:paraId="12F52F1D" w14:textId="77777777" w:rsidR="00F67B37" w:rsidRDefault="00F67B37" w:rsidP="00563FD0">
      <w:pPr>
        <w:spacing w:after="0" w:line="360" w:lineRule="auto"/>
        <w:jc w:val="both"/>
        <w:rPr>
          <w:rFonts w:ascii="Arial" w:hAnsi="Arial" w:cs="Arial"/>
          <w:sz w:val="24"/>
          <w:szCs w:val="24"/>
        </w:rPr>
      </w:pPr>
      <w:r>
        <w:rPr>
          <w:rFonts w:ascii="Arial" w:hAnsi="Arial" w:cs="Arial"/>
          <w:sz w:val="24"/>
          <w:szCs w:val="24"/>
        </w:rPr>
        <w:t xml:space="preserve">I propose to deal with the latter aspect in due course in the succeeding paragraphs of this judgment. </w:t>
      </w:r>
    </w:p>
    <w:p w14:paraId="631D1A83" w14:textId="77777777" w:rsidR="00F67B37" w:rsidRDefault="00F67B37" w:rsidP="00563FD0">
      <w:pPr>
        <w:spacing w:after="0" w:line="360" w:lineRule="auto"/>
        <w:jc w:val="both"/>
        <w:rPr>
          <w:rFonts w:ascii="Arial" w:hAnsi="Arial" w:cs="Arial"/>
          <w:sz w:val="24"/>
          <w:szCs w:val="24"/>
        </w:rPr>
      </w:pPr>
    </w:p>
    <w:p w14:paraId="6E8F0F85" w14:textId="4148E98F" w:rsidR="00F67B37" w:rsidRDefault="00EF42BF" w:rsidP="00563FD0">
      <w:pPr>
        <w:spacing w:after="0" w:line="360" w:lineRule="auto"/>
        <w:jc w:val="both"/>
        <w:rPr>
          <w:rFonts w:ascii="Arial" w:hAnsi="Arial" w:cs="Arial"/>
          <w:sz w:val="24"/>
          <w:szCs w:val="24"/>
        </w:rPr>
      </w:pPr>
      <w:r>
        <w:rPr>
          <w:rFonts w:ascii="Arial" w:hAnsi="Arial" w:cs="Arial"/>
          <w:sz w:val="24"/>
          <w:szCs w:val="24"/>
        </w:rPr>
        <w:t>[31</w:t>
      </w:r>
      <w:r w:rsidR="00F67B37">
        <w:rPr>
          <w:rFonts w:ascii="Arial" w:hAnsi="Arial" w:cs="Arial"/>
          <w:sz w:val="24"/>
          <w:szCs w:val="24"/>
        </w:rPr>
        <w:t>]</w:t>
      </w:r>
      <w:r w:rsidR="00F67B37">
        <w:rPr>
          <w:rFonts w:ascii="Arial" w:hAnsi="Arial" w:cs="Arial"/>
          <w:sz w:val="24"/>
          <w:szCs w:val="24"/>
        </w:rPr>
        <w:tab/>
        <w:t>The Constitutional Court</w:t>
      </w:r>
      <w:r w:rsidR="001B3165">
        <w:rPr>
          <w:rFonts w:ascii="Arial" w:hAnsi="Arial" w:cs="Arial"/>
          <w:sz w:val="24"/>
          <w:szCs w:val="24"/>
        </w:rPr>
        <w:t xml:space="preserve"> </w:t>
      </w:r>
      <w:r w:rsidR="00F67B37">
        <w:rPr>
          <w:rFonts w:ascii="Arial" w:hAnsi="Arial" w:cs="Arial"/>
          <w:sz w:val="24"/>
          <w:szCs w:val="24"/>
        </w:rPr>
        <w:t xml:space="preserve">also had occasion to deal with the same question in </w:t>
      </w:r>
      <w:r w:rsidR="00F67B37">
        <w:rPr>
          <w:rFonts w:ascii="Arial" w:hAnsi="Arial" w:cs="Arial"/>
          <w:i/>
          <w:sz w:val="24"/>
          <w:szCs w:val="24"/>
        </w:rPr>
        <w:t>Off-Beat Holiday Club and Another v Sanbonani Holiday Spa Shareblock Limited and Others.</w:t>
      </w:r>
      <w:r w:rsidR="00F67B37">
        <w:rPr>
          <w:rStyle w:val="FootnoteReference"/>
          <w:rFonts w:ascii="Arial" w:hAnsi="Arial" w:cs="Arial"/>
          <w:i/>
          <w:sz w:val="24"/>
          <w:szCs w:val="24"/>
        </w:rPr>
        <w:footnoteReference w:id="10"/>
      </w:r>
      <w:r w:rsidR="00F67B37">
        <w:rPr>
          <w:rFonts w:ascii="Arial" w:hAnsi="Arial" w:cs="Arial"/>
          <w:sz w:val="24"/>
          <w:szCs w:val="24"/>
        </w:rPr>
        <w:t xml:space="preserve">  In that case, the court re-affirmed its decision in </w:t>
      </w:r>
      <w:r w:rsidR="00F67B37" w:rsidRPr="00F67B37">
        <w:rPr>
          <w:rFonts w:ascii="Arial" w:hAnsi="Arial" w:cs="Arial"/>
          <w:i/>
          <w:sz w:val="24"/>
          <w:szCs w:val="24"/>
        </w:rPr>
        <w:t>Makate</w:t>
      </w:r>
      <w:r w:rsidR="00217183">
        <w:rPr>
          <w:rFonts w:ascii="Arial" w:hAnsi="Arial" w:cs="Arial"/>
          <w:i/>
          <w:sz w:val="24"/>
          <w:szCs w:val="24"/>
        </w:rPr>
        <w:t xml:space="preserve"> </w:t>
      </w:r>
      <w:r w:rsidR="00217183">
        <w:rPr>
          <w:rFonts w:ascii="Arial" w:hAnsi="Arial" w:cs="Arial"/>
          <w:sz w:val="24"/>
          <w:szCs w:val="24"/>
        </w:rPr>
        <w:t>in the following terms:</w:t>
      </w:r>
    </w:p>
    <w:p w14:paraId="01534BCB" w14:textId="77777777" w:rsidR="00217183" w:rsidRDefault="00217183" w:rsidP="00563FD0">
      <w:pPr>
        <w:spacing w:after="0" w:line="360" w:lineRule="auto"/>
        <w:jc w:val="both"/>
        <w:rPr>
          <w:rFonts w:ascii="Arial" w:hAnsi="Arial" w:cs="Arial"/>
          <w:sz w:val="24"/>
          <w:szCs w:val="24"/>
        </w:rPr>
      </w:pPr>
    </w:p>
    <w:p w14:paraId="5EC53AE1" w14:textId="2534EC57" w:rsidR="00217183" w:rsidRDefault="00217183" w:rsidP="00563FD0">
      <w:pPr>
        <w:spacing w:after="0" w:line="360" w:lineRule="auto"/>
        <w:jc w:val="both"/>
        <w:rPr>
          <w:rFonts w:ascii="Arial" w:hAnsi="Arial" w:cs="Arial"/>
        </w:rPr>
      </w:pPr>
      <w:r>
        <w:rPr>
          <w:rFonts w:ascii="Arial" w:hAnsi="Arial" w:cs="Arial"/>
          <w:sz w:val="24"/>
          <w:szCs w:val="24"/>
        </w:rPr>
        <w:tab/>
        <w:t>‘</w:t>
      </w:r>
      <w:r>
        <w:rPr>
          <w:rFonts w:ascii="Arial" w:hAnsi="Arial" w:cs="Arial"/>
        </w:rPr>
        <w:t xml:space="preserve">After the SCA’s judgment, this Court handed down its decision in </w:t>
      </w:r>
      <w:r>
        <w:rPr>
          <w:rFonts w:ascii="Arial" w:hAnsi="Arial" w:cs="Arial"/>
          <w:i/>
        </w:rPr>
        <w:t xml:space="preserve">Makate. </w:t>
      </w:r>
      <w:r>
        <w:rPr>
          <w:rFonts w:ascii="Arial" w:hAnsi="Arial" w:cs="Arial"/>
        </w:rPr>
        <w:t xml:space="preserve">In sum, </w:t>
      </w:r>
      <w:r>
        <w:rPr>
          <w:rFonts w:ascii="Arial" w:hAnsi="Arial" w:cs="Arial"/>
          <w:i/>
        </w:rPr>
        <w:t xml:space="preserve">Makate </w:t>
      </w:r>
      <w:r>
        <w:rPr>
          <w:rFonts w:ascii="Arial" w:hAnsi="Arial" w:cs="Arial"/>
        </w:rPr>
        <w:t xml:space="preserve">held that the broad interpretation of “debt” in </w:t>
      </w:r>
      <w:r>
        <w:rPr>
          <w:rFonts w:ascii="Arial" w:hAnsi="Arial" w:cs="Arial"/>
          <w:i/>
        </w:rPr>
        <w:t xml:space="preserve">Desai </w:t>
      </w:r>
      <w:r>
        <w:rPr>
          <w:rFonts w:ascii="Arial" w:hAnsi="Arial" w:cs="Arial"/>
        </w:rPr>
        <w:t>was inconsistent with earlier decisions that gave the term a narrow definition.</w:t>
      </w:r>
    </w:p>
    <w:p w14:paraId="4F70A5D3" w14:textId="77777777" w:rsidR="00217183" w:rsidRDefault="00217183" w:rsidP="00563FD0">
      <w:pPr>
        <w:spacing w:after="0" w:line="360" w:lineRule="auto"/>
        <w:jc w:val="both"/>
        <w:rPr>
          <w:rFonts w:ascii="Arial" w:hAnsi="Arial" w:cs="Arial"/>
        </w:rPr>
      </w:pPr>
      <w:r>
        <w:rPr>
          <w:rFonts w:ascii="Arial" w:hAnsi="Arial" w:cs="Arial"/>
        </w:rPr>
        <w:t xml:space="preserve">I am satisfied that in interpreting the meaning of “debt”, </w:t>
      </w:r>
      <w:r>
        <w:rPr>
          <w:rFonts w:ascii="Arial" w:hAnsi="Arial" w:cs="Arial"/>
          <w:i/>
        </w:rPr>
        <w:t xml:space="preserve">Makate </w:t>
      </w:r>
      <w:r>
        <w:rPr>
          <w:rFonts w:ascii="Arial" w:hAnsi="Arial" w:cs="Arial"/>
        </w:rPr>
        <w:t xml:space="preserve">functionally overturned the broad test adopted in </w:t>
      </w:r>
      <w:r>
        <w:rPr>
          <w:rFonts w:ascii="Arial" w:hAnsi="Arial" w:cs="Arial"/>
          <w:i/>
        </w:rPr>
        <w:t xml:space="preserve">Desai </w:t>
      </w:r>
      <w:r>
        <w:rPr>
          <w:rFonts w:ascii="Arial" w:hAnsi="Arial" w:cs="Arial"/>
        </w:rPr>
        <w:t xml:space="preserve">to the extent it went beyond the narrow test in </w:t>
      </w:r>
      <w:r>
        <w:rPr>
          <w:rFonts w:ascii="Arial" w:hAnsi="Arial" w:cs="Arial"/>
          <w:i/>
        </w:rPr>
        <w:t>Escom</w:t>
      </w:r>
      <w:r>
        <w:rPr>
          <w:rFonts w:ascii="Arial" w:hAnsi="Arial" w:cs="Arial"/>
        </w:rPr>
        <w:t xml:space="preserve">. The SCA’s reliance on the broader test in </w:t>
      </w:r>
      <w:r>
        <w:rPr>
          <w:rFonts w:ascii="Arial" w:hAnsi="Arial" w:cs="Arial"/>
          <w:i/>
        </w:rPr>
        <w:t xml:space="preserve">Desai </w:t>
      </w:r>
      <w:r>
        <w:rPr>
          <w:rFonts w:ascii="Arial" w:hAnsi="Arial" w:cs="Arial"/>
        </w:rPr>
        <w:t xml:space="preserve">in finding that the applicants’ section 252 claim is capable of the narrow test as enunciated in </w:t>
      </w:r>
      <w:r>
        <w:rPr>
          <w:rFonts w:ascii="Arial" w:hAnsi="Arial" w:cs="Arial"/>
          <w:i/>
        </w:rPr>
        <w:t xml:space="preserve">Escom </w:t>
      </w:r>
      <w:r>
        <w:rPr>
          <w:rFonts w:ascii="Arial" w:hAnsi="Arial" w:cs="Arial"/>
        </w:rPr>
        <w:t>would bring the applicants’ section 252 claim outside of the purview of “debt”, and therefore would be incapable of prescribing under the Prescription Act.</w:t>
      </w:r>
      <w:r w:rsidR="001B3165">
        <w:rPr>
          <w:rFonts w:ascii="Arial" w:hAnsi="Arial" w:cs="Arial"/>
        </w:rPr>
        <w:t>’</w:t>
      </w:r>
      <w:r w:rsidR="001B3165">
        <w:rPr>
          <w:rStyle w:val="FootnoteReference"/>
          <w:rFonts w:ascii="Arial" w:hAnsi="Arial" w:cs="Arial"/>
        </w:rPr>
        <w:footnoteReference w:id="11"/>
      </w:r>
    </w:p>
    <w:p w14:paraId="2F96728F" w14:textId="77777777" w:rsidR="001B3165" w:rsidRDefault="001B3165" w:rsidP="00563FD0">
      <w:pPr>
        <w:spacing w:after="0" w:line="360" w:lineRule="auto"/>
        <w:jc w:val="both"/>
        <w:rPr>
          <w:rFonts w:ascii="Arial" w:hAnsi="Arial" w:cs="Arial"/>
        </w:rPr>
      </w:pPr>
    </w:p>
    <w:p w14:paraId="39B5A8CC" w14:textId="1C298D97" w:rsidR="001B3165" w:rsidRDefault="00EF42BF" w:rsidP="00563FD0">
      <w:pPr>
        <w:spacing w:after="0" w:line="360" w:lineRule="auto"/>
        <w:jc w:val="both"/>
        <w:rPr>
          <w:rFonts w:ascii="Arial" w:hAnsi="Arial" w:cs="Arial"/>
          <w:sz w:val="24"/>
          <w:szCs w:val="24"/>
        </w:rPr>
      </w:pPr>
      <w:r>
        <w:rPr>
          <w:rFonts w:ascii="Arial" w:hAnsi="Arial" w:cs="Arial"/>
          <w:sz w:val="24"/>
          <w:szCs w:val="24"/>
        </w:rPr>
        <w:t>[32</w:t>
      </w:r>
      <w:r w:rsidR="001B3165">
        <w:rPr>
          <w:rFonts w:ascii="Arial" w:hAnsi="Arial" w:cs="Arial"/>
          <w:sz w:val="24"/>
          <w:szCs w:val="24"/>
        </w:rPr>
        <w:t>]</w:t>
      </w:r>
      <w:r w:rsidR="001B3165">
        <w:rPr>
          <w:rFonts w:ascii="Arial" w:hAnsi="Arial" w:cs="Arial"/>
          <w:sz w:val="24"/>
          <w:szCs w:val="24"/>
        </w:rPr>
        <w:tab/>
        <w:t xml:space="preserve">Having been persuaded by the compelling reasoning of the Constitutional Court in both </w:t>
      </w:r>
      <w:r w:rsidR="001B3165">
        <w:rPr>
          <w:rFonts w:ascii="Arial" w:hAnsi="Arial" w:cs="Arial"/>
          <w:i/>
          <w:sz w:val="24"/>
          <w:szCs w:val="24"/>
        </w:rPr>
        <w:t xml:space="preserve">Makate </w:t>
      </w:r>
      <w:r w:rsidR="001B3165">
        <w:rPr>
          <w:rFonts w:ascii="Arial" w:hAnsi="Arial" w:cs="Arial"/>
          <w:sz w:val="24"/>
          <w:szCs w:val="24"/>
        </w:rPr>
        <w:t xml:space="preserve">and </w:t>
      </w:r>
      <w:r w:rsidR="001B3165">
        <w:rPr>
          <w:rFonts w:ascii="Arial" w:hAnsi="Arial" w:cs="Arial"/>
          <w:i/>
          <w:sz w:val="24"/>
          <w:szCs w:val="24"/>
        </w:rPr>
        <w:t xml:space="preserve">Offbeat Holiday Club, </w:t>
      </w:r>
      <w:r w:rsidR="001B3165">
        <w:rPr>
          <w:rFonts w:ascii="Arial" w:hAnsi="Arial" w:cs="Arial"/>
          <w:sz w:val="24"/>
          <w:szCs w:val="24"/>
        </w:rPr>
        <w:t xml:space="preserve">the question that remains for determination is whether the characterisation of the plaintiff’s claim in this matter as a debt is proper and </w:t>
      </w:r>
      <w:r>
        <w:rPr>
          <w:rFonts w:ascii="Arial" w:hAnsi="Arial" w:cs="Arial"/>
          <w:sz w:val="24"/>
          <w:szCs w:val="24"/>
        </w:rPr>
        <w:t xml:space="preserve">whether it </w:t>
      </w:r>
      <w:r w:rsidR="001B3165">
        <w:rPr>
          <w:rFonts w:ascii="Arial" w:hAnsi="Arial" w:cs="Arial"/>
          <w:sz w:val="24"/>
          <w:szCs w:val="24"/>
        </w:rPr>
        <w:t xml:space="preserve">is not unduly broadened so as to affect other constitutional imperatives in particular. To put the matter bluntly, the </w:t>
      </w:r>
      <w:r w:rsidR="00B07FA2">
        <w:rPr>
          <w:rFonts w:ascii="Arial" w:hAnsi="Arial" w:cs="Arial"/>
          <w:sz w:val="24"/>
          <w:szCs w:val="24"/>
        </w:rPr>
        <w:t xml:space="preserve">sole </w:t>
      </w:r>
      <w:r w:rsidR="001B3165">
        <w:rPr>
          <w:rFonts w:ascii="Arial" w:hAnsi="Arial" w:cs="Arial"/>
          <w:sz w:val="24"/>
          <w:szCs w:val="24"/>
        </w:rPr>
        <w:t xml:space="preserve">question </w:t>
      </w:r>
      <w:r w:rsidR="00B07FA2">
        <w:rPr>
          <w:rFonts w:ascii="Arial" w:hAnsi="Arial" w:cs="Arial"/>
          <w:sz w:val="24"/>
          <w:szCs w:val="24"/>
        </w:rPr>
        <w:t xml:space="preserve">for determination </w:t>
      </w:r>
      <w:r w:rsidR="001B3165">
        <w:rPr>
          <w:rFonts w:ascii="Arial" w:hAnsi="Arial" w:cs="Arial"/>
          <w:sz w:val="24"/>
          <w:szCs w:val="24"/>
        </w:rPr>
        <w:t xml:space="preserve">is whether the plaintiff’s claim to compel the defendant to sign the documents </w:t>
      </w:r>
      <w:r w:rsidR="00B07FA2">
        <w:rPr>
          <w:rFonts w:ascii="Arial" w:hAnsi="Arial" w:cs="Arial"/>
          <w:sz w:val="24"/>
          <w:szCs w:val="24"/>
        </w:rPr>
        <w:t xml:space="preserve">of title to the property can be correctly characterized </w:t>
      </w:r>
      <w:r>
        <w:rPr>
          <w:rFonts w:ascii="Arial" w:hAnsi="Arial" w:cs="Arial"/>
          <w:sz w:val="24"/>
          <w:szCs w:val="24"/>
        </w:rPr>
        <w:t xml:space="preserve">within the narrow confines </w:t>
      </w:r>
      <w:r w:rsidR="00B07FA2">
        <w:rPr>
          <w:rFonts w:ascii="Arial" w:hAnsi="Arial" w:cs="Arial"/>
          <w:sz w:val="24"/>
          <w:szCs w:val="24"/>
        </w:rPr>
        <w:t xml:space="preserve">as stated in </w:t>
      </w:r>
      <w:r w:rsidR="00B07FA2">
        <w:rPr>
          <w:rFonts w:ascii="Arial" w:hAnsi="Arial" w:cs="Arial"/>
          <w:i/>
          <w:sz w:val="24"/>
          <w:szCs w:val="24"/>
        </w:rPr>
        <w:t>Escom,</w:t>
      </w:r>
      <w:r>
        <w:rPr>
          <w:rFonts w:ascii="Arial" w:hAnsi="Arial" w:cs="Arial"/>
          <w:i/>
          <w:sz w:val="24"/>
          <w:szCs w:val="24"/>
        </w:rPr>
        <w:t xml:space="preserve"> </w:t>
      </w:r>
      <w:r>
        <w:rPr>
          <w:rFonts w:ascii="Arial" w:hAnsi="Arial" w:cs="Arial"/>
          <w:sz w:val="24"/>
          <w:szCs w:val="24"/>
        </w:rPr>
        <w:t>i.e.</w:t>
      </w:r>
      <w:r w:rsidR="00B07FA2">
        <w:rPr>
          <w:rFonts w:ascii="Arial" w:hAnsi="Arial" w:cs="Arial"/>
          <w:i/>
          <w:sz w:val="24"/>
          <w:szCs w:val="24"/>
        </w:rPr>
        <w:t xml:space="preserve"> </w:t>
      </w:r>
      <w:r w:rsidR="00B07FA2">
        <w:rPr>
          <w:rFonts w:ascii="Arial" w:hAnsi="Arial" w:cs="Arial"/>
          <w:sz w:val="24"/>
          <w:szCs w:val="24"/>
        </w:rPr>
        <w:t>as an obligation to pay money, deliver goods, or render services?</w:t>
      </w:r>
      <w:r w:rsidR="001B3165">
        <w:rPr>
          <w:rFonts w:ascii="Arial" w:hAnsi="Arial" w:cs="Arial"/>
          <w:sz w:val="24"/>
          <w:szCs w:val="24"/>
        </w:rPr>
        <w:t xml:space="preserve">  </w:t>
      </w:r>
      <w:r w:rsidR="00B07FA2">
        <w:rPr>
          <w:rFonts w:ascii="Arial" w:hAnsi="Arial" w:cs="Arial"/>
          <w:sz w:val="24"/>
          <w:szCs w:val="24"/>
        </w:rPr>
        <w:t xml:space="preserve">In this regard, I must </w:t>
      </w:r>
      <w:r>
        <w:rPr>
          <w:rFonts w:ascii="Arial" w:hAnsi="Arial" w:cs="Arial"/>
          <w:sz w:val="24"/>
          <w:szCs w:val="24"/>
        </w:rPr>
        <w:t xml:space="preserve">pertinently </w:t>
      </w:r>
      <w:r w:rsidR="00B07FA2">
        <w:rPr>
          <w:rFonts w:ascii="Arial" w:hAnsi="Arial" w:cs="Arial"/>
          <w:sz w:val="24"/>
          <w:szCs w:val="24"/>
        </w:rPr>
        <w:t>mention that the proper approach at this stage, no evidence having been led, is to consider the claim based on the averrals of the plaintiff, which must, for the purpose of this enquiry, be dealt with as being true.</w:t>
      </w:r>
    </w:p>
    <w:p w14:paraId="09197394" w14:textId="77777777" w:rsidR="00B07FA2" w:rsidRDefault="00B07FA2" w:rsidP="00563FD0">
      <w:pPr>
        <w:spacing w:after="0" w:line="360" w:lineRule="auto"/>
        <w:jc w:val="both"/>
        <w:rPr>
          <w:rFonts w:ascii="Arial" w:hAnsi="Arial" w:cs="Arial"/>
          <w:sz w:val="24"/>
          <w:szCs w:val="24"/>
        </w:rPr>
      </w:pPr>
    </w:p>
    <w:p w14:paraId="3073A399" w14:textId="6C789D96" w:rsidR="00B07FA2" w:rsidRDefault="00EF42BF" w:rsidP="00563FD0">
      <w:pPr>
        <w:spacing w:after="0" w:line="360" w:lineRule="auto"/>
        <w:jc w:val="both"/>
        <w:rPr>
          <w:rFonts w:ascii="Arial" w:hAnsi="Arial" w:cs="Arial"/>
          <w:sz w:val="24"/>
          <w:szCs w:val="24"/>
        </w:rPr>
      </w:pPr>
      <w:r>
        <w:rPr>
          <w:rFonts w:ascii="Arial" w:hAnsi="Arial" w:cs="Arial"/>
          <w:sz w:val="24"/>
          <w:szCs w:val="24"/>
        </w:rPr>
        <w:t>[33</w:t>
      </w:r>
      <w:r w:rsidR="00B07FA2">
        <w:rPr>
          <w:rFonts w:ascii="Arial" w:hAnsi="Arial" w:cs="Arial"/>
          <w:sz w:val="24"/>
          <w:szCs w:val="24"/>
        </w:rPr>
        <w:t>]</w:t>
      </w:r>
      <w:r w:rsidR="00B07FA2">
        <w:rPr>
          <w:rFonts w:ascii="Arial" w:hAnsi="Arial" w:cs="Arial"/>
          <w:sz w:val="24"/>
          <w:szCs w:val="24"/>
        </w:rPr>
        <w:tab/>
        <w:t>I have considered the plaintiff’s particulars of cl</w:t>
      </w:r>
      <w:r>
        <w:rPr>
          <w:rFonts w:ascii="Arial" w:hAnsi="Arial" w:cs="Arial"/>
          <w:sz w:val="24"/>
          <w:szCs w:val="24"/>
        </w:rPr>
        <w:t>aim and have come to the inexor</w:t>
      </w:r>
      <w:r w:rsidR="00B07FA2">
        <w:rPr>
          <w:rFonts w:ascii="Arial" w:hAnsi="Arial" w:cs="Arial"/>
          <w:sz w:val="24"/>
          <w:szCs w:val="24"/>
        </w:rPr>
        <w:t>able conclusion that when one has regard to the plaintiff’s claim, it would be stretching matters too far to characterise the plaintiff’s claim as one for payment of money, delivery of goods or the rendering of services. It simply does not fall within any of the above categories in my respectful view. That the claim arise</w:t>
      </w:r>
      <w:r>
        <w:rPr>
          <w:rFonts w:ascii="Arial" w:hAnsi="Arial" w:cs="Arial"/>
          <w:sz w:val="24"/>
          <w:szCs w:val="24"/>
        </w:rPr>
        <w:t xml:space="preserve">s from a contract, and would </w:t>
      </w:r>
      <w:r w:rsidR="00B07FA2">
        <w:rPr>
          <w:rFonts w:ascii="Arial" w:hAnsi="Arial" w:cs="Arial"/>
          <w:sz w:val="24"/>
          <w:szCs w:val="24"/>
        </w:rPr>
        <w:t xml:space="preserve">probably be classified as an action for specific performance, does not necessarily allot the claim to one of rendering of services or the payment of money or delivery of goods as discussed above. </w:t>
      </w:r>
    </w:p>
    <w:p w14:paraId="5F57EC36" w14:textId="77777777" w:rsidR="00B07FA2" w:rsidRDefault="00B07FA2" w:rsidP="00563FD0">
      <w:pPr>
        <w:spacing w:after="0" w:line="360" w:lineRule="auto"/>
        <w:jc w:val="both"/>
        <w:rPr>
          <w:rFonts w:ascii="Arial" w:hAnsi="Arial" w:cs="Arial"/>
          <w:sz w:val="24"/>
          <w:szCs w:val="24"/>
        </w:rPr>
      </w:pPr>
    </w:p>
    <w:p w14:paraId="4B0DC655" w14:textId="63F77AB1" w:rsidR="001046D9" w:rsidRDefault="00EF42BF" w:rsidP="00563FD0">
      <w:pPr>
        <w:spacing w:after="0" w:line="360" w:lineRule="auto"/>
        <w:jc w:val="both"/>
        <w:rPr>
          <w:rFonts w:ascii="Arial" w:hAnsi="Arial" w:cs="Arial"/>
          <w:sz w:val="24"/>
          <w:szCs w:val="24"/>
        </w:rPr>
      </w:pPr>
      <w:r>
        <w:rPr>
          <w:rFonts w:ascii="Arial" w:hAnsi="Arial" w:cs="Arial"/>
          <w:sz w:val="24"/>
          <w:szCs w:val="24"/>
        </w:rPr>
        <w:t>[34</w:t>
      </w:r>
      <w:r w:rsidR="00B07FA2">
        <w:rPr>
          <w:rFonts w:ascii="Arial" w:hAnsi="Arial" w:cs="Arial"/>
          <w:sz w:val="24"/>
          <w:szCs w:val="24"/>
        </w:rPr>
        <w:t>]</w:t>
      </w:r>
      <w:r w:rsidR="00B07FA2">
        <w:rPr>
          <w:rFonts w:ascii="Arial" w:hAnsi="Arial" w:cs="Arial"/>
          <w:sz w:val="24"/>
          <w:szCs w:val="24"/>
        </w:rPr>
        <w:tab/>
        <w:t>There are other reasons for this conclusion as well and this leads me to</w:t>
      </w:r>
      <w:r>
        <w:rPr>
          <w:rFonts w:ascii="Arial" w:hAnsi="Arial" w:cs="Arial"/>
          <w:sz w:val="24"/>
          <w:szCs w:val="24"/>
        </w:rPr>
        <w:t xml:space="preserve"> the</w:t>
      </w:r>
      <w:r w:rsidR="00B07FA2">
        <w:rPr>
          <w:rFonts w:ascii="Arial" w:hAnsi="Arial" w:cs="Arial"/>
          <w:sz w:val="24"/>
          <w:szCs w:val="24"/>
        </w:rPr>
        <w:t xml:space="preserve"> </w:t>
      </w:r>
      <w:r w:rsidR="00993177">
        <w:rPr>
          <w:rFonts w:ascii="Arial" w:hAnsi="Arial" w:cs="Arial"/>
          <w:sz w:val="24"/>
          <w:szCs w:val="24"/>
        </w:rPr>
        <w:t xml:space="preserve">other aspect </w:t>
      </w:r>
      <w:r>
        <w:rPr>
          <w:rFonts w:ascii="Arial" w:hAnsi="Arial" w:cs="Arial"/>
          <w:sz w:val="24"/>
          <w:szCs w:val="24"/>
        </w:rPr>
        <w:t>as earlier intimated in para [29</w:t>
      </w:r>
      <w:r w:rsidR="00993177">
        <w:rPr>
          <w:rFonts w:ascii="Arial" w:hAnsi="Arial" w:cs="Arial"/>
          <w:sz w:val="24"/>
          <w:szCs w:val="24"/>
        </w:rPr>
        <w:t>] above. This is the pernicious result that the</w:t>
      </w:r>
      <w:r>
        <w:rPr>
          <w:rFonts w:ascii="Arial" w:hAnsi="Arial" w:cs="Arial"/>
          <w:sz w:val="24"/>
          <w:szCs w:val="24"/>
        </w:rPr>
        <w:t xml:space="preserve"> upholding of the special plea c</w:t>
      </w:r>
      <w:r w:rsidR="00993177">
        <w:rPr>
          <w:rFonts w:ascii="Arial" w:hAnsi="Arial" w:cs="Arial"/>
          <w:sz w:val="24"/>
          <w:szCs w:val="24"/>
        </w:rPr>
        <w:t xml:space="preserve">ould have on the plaintiff’s right to access the court as dealt with by the Constitutional Court in </w:t>
      </w:r>
      <w:r w:rsidR="00993177">
        <w:rPr>
          <w:rFonts w:ascii="Arial" w:hAnsi="Arial" w:cs="Arial"/>
          <w:i/>
          <w:sz w:val="24"/>
          <w:szCs w:val="24"/>
        </w:rPr>
        <w:t xml:space="preserve">Makate. </w:t>
      </w:r>
      <w:r w:rsidR="00993177">
        <w:rPr>
          <w:rFonts w:ascii="Arial" w:hAnsi="Arial" w:cs="Arial"/>
          <w:sz w:val="24"/>
          <w:szCs w:val="24"/>
        </w:rPr>
        <w:t>I am the first to accept that</w:t>
      </w:r>
      <w:r>
        <w:rPr>
          <w:rFonts w:ascii="Arial" w:hAnsi="Arial" w:cs="Arial"/>
          <w:sz w:val="24"/>
          <w:szCs w:val="24"/>
        </w:rPr>
        <w:t xml:space="preserve"> in Namibia,</w:t>
      </w:r>
      <w:r w:rsidR="00993177">
        <w:rPr>
          <w:rFonts w:ascii="Arial" w:hAnsi="Arial" w:cs="Arial"/>
          <w:sz w:val="24"/>
          <w:szCs w:val="24"/>
        </w:rPr>
        <w:t xml:space="preserve"> we do not have an equivalent section to s.39 of the Constitution of the Republic of South Africa, which mandates, if not peremptorily requires the court</w:t>
      </w:r>
      <w:r>
        <w:rPr>
          <w:rFonts w:ascii="Arial" w:hAnsi="Arial" w:cs="Arial"/>
          <w:sz w:val="24"/>
          <w:szCs w:val="24"/>
        </w:rPr>
        <w:t>s</w:t>
      </w:r>
      <w:r w:rsidR="00993177">
        <w:rPr>
          <w:rFonts w:ascii="Arial" w:hAnsi="Arial" w:cs="Arial"/>
          <w:sz w:val="24"/>
          <w:szCs w:val="24"/>
        </w:rPr>
        <w:t xml:space="preserve"> to interpret legislation in a manner that promotes the spirit, purport and objects of the Bill of Rights. In this regard, the Constitutional Court reasoned as follows in </w:t>
      </w:r>
      <w:r w:rsidR="00993177">
        <w:rPr>
          <w:rFonts w:ascii="Arial" w:hAnsi="Arial" w:cs="Arial"/>
          <w:i/>
          <w:sz w:val="24"/>
          <w:szCs w:val="24"/>
        </w:rPr>
        <w:t>Fraser v ABSA Bank Limited</w:t>
      </w:r>
      <w:r w:rsidR="001046D9">
        <w:rPr>
          <w:rFonts w:ascii="Arial" w:hAnsi="Arial" w:cs="Arial"/>
          <w:sz w:val="24"/>
          <w:szCs w:val="24"/>
        </w:rPr>
        <w:t>:</w:t>
      </w:r>
      <w:r w:rsidR="001046D9">
        <w:rPr>
          <w:rStyle w:val="FootnoteReference"/>
          <w:rFonts w:ascii="Arial" w:hAnsi="Arial" w:cs="Arial"/>
          <w:i/>
          <w:sz w:val="24"/>
          <w:szCs w:val="24"/>
        </w:rPr>
        <w:footnoteReference w:id="12"/>
      </w:r>
    </w:p>
    <w:p w14:paraId="6A7E883D" w14:textId="77777777" w:rsidR="001046D9" w:rsidRDefault="001046D9" w:rsidP="00563FD0">
      <w:pPr>
        <w:spacing w:after="0" w:line="360" w:lineRule="auto"/>
        <w:jc w:val="both"/>
        <w:rPr>
          <w:rFonts w:ascii="Arial" w:hAnsi="Arial" w:cs="Arial"/>
          <w:sz w:val="24"/>
          <w:szCs w:val="24"/>
        </w:rPr>
      </w:pPr>
    </w:p>
    <w:p w14:paraId="133D7271" w14:textId="77777777" w:rsidR="004F7B54" w:rsidRDefault="001046D9" w:rsidP="00563FD0">
      <w:pPr>
        <w:spacing w:after="0" w:line="360" w:lineRule="auto"/>
        <w:jc w:val="both"/>
        <w:rPr>
          <w:rFonts w:ascii="Arial" w:hAnsi="Arial" w:cs="Arial"/>
        </w:rPr>
      </w:pPr>
      <w:r>
        <w:rPr>
          <w:rFonts w:ascii="Arial" w:hAnsi="Arial" w:cs="Arial"/>
          <w:sz w:val="24"/>
          <w:szCs w:val="24"/>
        </w:rPr>
        <w:tab/>
      </w:r>
      <w:r>
        <w:rPr>
          <w:rFonts w:ascii="Arial" w:hAnsi="Arial" w:cs="Arial"/>
        </w:rPr>
        <w:t>‘Section 39(2) requires more from a court than to avoid an interpretation that conflicts with the Bill of Rights. It demands the p</w:t>
      </w:r>
      <w:r w:rsidR="004F7B54">
        <w:rPr>
          <w:rFonts w:ascii="Arial" w:hAnsi="Arial" w:cs="Arial"/>
        </w:rPr>
        <w:t>romotion of the spirit, purp</w:t>
      </w:r>
      <w:r>
        <w:rPr>
          <w:rFonts w:ascii="Arial" w:hAnsi="Arial" w:cs="Arial"/>
        </w:rPr>
        <w:t>ort and</w:t>
      </w:r>
      <w:r w:rsidR="004F7B54">
        <w:rPr>
          <w:rFonts w:ascii="Arial" w:hAnsi="Arial" w:cs="Arial"/>
        </w:rPr>
        <w:t xml:space="preserve"> objects of the Bill of Rights.’</w:t>
      </w:r>
    </w:p>
    <w:p w14:paraId="375C0A34" w14:textId="77777777" w:rsidR="004F7B54" w:rsidRDefault="004F7B54" w:rsidP="00563FD0">
      <w:pPr>
        <w:spacing w:after="0" w:line="360" w:lineRule="auto"/>
        <w:jc w:val="both"/>
        <w:rPr>
          <w:rFonts w:ascii="Arial" w:hAnsi="Arial" w:cs="Arial"/>
        </w:rPr>
      </w:pPr>
    </w:p>
    <w:p w14:paraId="61004CB9" w14:textId="7FD4890A" w:rsidR="004F7B54" w:rsidRDefault="00EF42BF" w:rsidP="00563FD0">
      <w:pPr>
        <w:spacing w:after="0" w:line="360" w:lineRule="auto"/>
        <w:jc w:val="both"/>
        <w:rPr>
          <w:rFonts w:ascii="Arial" w:hAnsi="Arial" w:cs="Arial"/>
          <w:sz w:val="24"/>
          <w:szCs w:val="24"/>
        </w:rPr>
      </w:pPr>
      <w:r>
        <w:rPr>
          <w:rFonts w:ascii="Arial" w:hAnsi="Arial" w:cs="Arial"/>
          <w:sz w:val="24"/>
          <w:szCs w:val="24"/>
        </w:rPr>
        <w:t>[35</w:t>
      </w:r>
      <w:r w:rsidR="004F7B54">
        <w:rPr>
          <w:rFonts w:ascii="Arial" w:hAnsi="Arial" w:cs="Arial"/>
          <w:sz w:val="24"/>
          <w:szCs w:val="24"/>
        </w:rPr>
        <w:t>]</w:t>
      </w:r>
      <w:r w:rsidR="004F7B54">
        <w:rPr>
          <w:rFonts w:ascii="Arial" w:hAnsi="Arial" w:cs="Arial"/>
          <w:sz w:val="24"/>
          <w:szCs w:val="24"/>
        </w:rPr>
        <w:tab/>
        <w:t xml:space="preserve">In my search, I have failed to find an Article in our Constitution that is </w:t>
      </w:r>
      <w:r w:rsidR="004F7B54">
        <w:rPr>
          <w:rFonts w:ascii="Arial" w:hAnsi="Arial" w:cs="Arial"/>
          <w:i/>
          <w:sz w:val="24"/>
          <w:szCs w:val="24"/>
        </w:rPr>
        <w:t xml:space="preserve">in pari materia </w:t>
      </w:r>
      <w:r w:rsidR="004F7B54">
        <w:rPr>
          <w:rFonts w:ascii="Arial" w:hAnsi="Arial" w:cs="Arial"/>
          <w:sz w:val="24"/>
          <w:szCs w:val="24"/>
        </w:rPr>
        <w:t xml:space="preserve">with the above quoted section of the South African Constitution. That notwithstanding, I am of the considered view that we cannot stand tall and claim that because we have no equivalent provision in our Constitution, we, as the courts of this Republic are at large to interpret legislation in a manner that conflicts with the Constitution, particularly one that would offend the Fundamental Rights and Freedoms enshrined in Chapter 3 of our Constitution. To hold otherwise would, in my view, amount to an abdication </w:t>
      </w:r>
      <w:r>
        <w:rPr>
          <w:rFonts w:ascii="Arial" w:hAnsi="Arial" w:cs="Arial"/>
          <w:sz w:val="24"/>
          <w:szCs w:val="24"/>
        </w:rPr>
        <w:t>by</w:t>
      </w:r>
      <w:r w:rsidR="004F7B54">
        <w:rPr>
          <w:rFonts w:ascii="Arial" w:hAnsi="Arial" w:cs="Arial"/>
          <w:sz w:val="24"/>
          <w:szCs w:val="24"/>
        </w:rPr>
        <w:t xml:space="preserve"> our</w:t>
      </w:r>
      <w:r>
        <w:rPr>
          <w:rFonts w:ascii="Arial" w:hAnsi="Arial" w:cs="Arial"/>
          <w:sz w:val="24"/>
          <w:szCs w:val="24"/>
        </w:rPr>
        <w:t xml:space="preserve"> Judges of their</w:t>
      </w:r>
      <w:r w:rsidR="004F7B54">
        <w:rPr>
          <w:rFonts w:ascii="Arial" w:hAnsi="Arial" w:cs="Arial"/>
          <w:sz w:val="24"/>
          <w:szCs w:val="24"/>
        </w:rPr>
        <w:t xml:space="preserve"> constitutional mandate and responsibility, which would be sufficient basis to </w:t>
      </w:r>
      <w:r>
        <w:rPr>
          <w:rFonts w:ascii="Arial" w:hAnsi="Arial" w:cs="Arial"/>
          <w:sz w:val="24"/>
          <w:szCs w:val="24"/>
        </w:rPr>
        <w:t>cast a vote of no confidence and call</w:t>
      </w:r>
      <w:r w:rsidR="00DF25C1">
        <w:rPr>
          <w:rFonts w:ascii="Arial" w:hAnsi="Arial" w:cs="Arial"/>
          <w:sz w:val="24"/>
          <w:szCs w:val="24"/>
        </w:rPr>
        <w:t xml:space="preserve"> upon us </w:t>
      </w:r>
      <w:r>
        <w:rPr>
          <w:rFonts w:ascii="Arial" w:hAnsi="Arial" w:cs="Arial"/>
          <w:sz w:val="24"/>
          <w:szCs w:val="24"/>
        </w:rPr>
        <w:t xml:space="preserve">as Judges, </w:t>
      </w:r>
      <w:r w:rsidR="00DF25C1">
        <w:rPr>
          <w:rFonts w:ascii="Arial" w:hAnsi="Arial" w:cs="Arial"/>
          <w:sz w:val="24"/>
          <w:szCs w:val="24"/>
        </w:rPr>
        <w:t xml:space="preserve">to </w:t>
      </w:r>
      <w:r w:rsidR="004F7B54">
        <w:rPr>
          <w:rFonts w:ascii="Arial" w:hAnsi="Arial" w:cs="Arial"/>
          <w:sz w:val="24"/>
          <w:szCs w:val="24"/>
        </w:rPr>
        <w:t>vacate the offices we occupy</w:t>
      </w:r>
      <w:r w:rsidR="0069289F">
        <w:rPr>
          <w:rFonts w:ascii="Arial" w:hAnsi="Arial" w:cs="Arial"/>
          <w:sz w:val="24"/>
          <w:szCs w:val="24"/>
        </w:rPr>
        <w:t xml:space="preserve"> without further ceremony.</w:t>
      </w:r>
    </w:p>
    <w:p w14:paraId="638C3B42" w14:textId="77777777" w:rsidR="004F7B54" w:rsidRDefault="004F7B54" w:rsidP="00563FD0">
      <w:pPr>
        <w:spacing w:after="0" w:line="360" w:lineRule="auto"/>
        <w:jc w:val="both"/>
        <w:rPr>
          <w:rFonts w:ascii="Arial" w:hAnsi="Arial" w:cs="Arial"/>
          <w:sz w:val="24"/>
          <w:szCs w:val="24"/>
        </w:rPr>
      </w:pPr>
    </w:p>
    <w:p w14:paraId="15CA3BF4" w14:textId="6FE61AD5" w:rsidR="00B07FA2" w:rsidRDefault="00185CFB" w:rsidP="00563FD0">
      <w:pPr>
        <w:spacing w:after="0" w:line="360" w:lineRule="auto"/>
        <w:jc w:val="both"/>
        <w:rPr>
          <w:rFonts w:ascii="Arial" w:hAnsi="Arial" w:cs="Arial"/>
          <w:sz w:val="24"/>
          <w:szCs w:val="24"/>
        </w:rPr>
      </w:pPr>
      <w:r>
        <w:rPr>
          <w:rFonts w:ascii="Arial" w:hAnsi="Arial" w:cs="Arial"/>
          <w:sz w:val="24"/>
          <w:szCs w:val="24"/>
        </w:rPr>
        <w:t>[36</w:t>
      </w:r>
      <w:r w:rsidR="004F7B54">
        <w:rPr>
          <w:rFonts w:ascii="Arial" w:hAnsi="Arial" w:cs="Arial"/>
          <w:sz w:val="24"/>
          <w:szCs w:val="24"/>
        </w:rPr>
        <w:t>]</w:t>
      </w:r>
      <w:r w:rsidR="004F7B54">
        <w:rPr>
          <w:rFonts w:ascii="Arial" w:hAnsi="Arial" w:cs="Arial"/>
          <w:sz w:val="24"/>
          <w:szCs w:val="24"/>
        </w:rPr>
        <w:tab/>
        <w:t>I am accordingly of the firm view that notwithstanding the absence of such a provision, we are impelled to follow the same approach that the South African courts do in the interpretation of legislation. In this particular regard, I am of the view that the guidance that some of the South African courts give on such matters are applicable to our jurisdiction.</w:t>
      </w:r>
    </w:p>
    <w:p w14:paraId="0A6AC57A" w14:textId="77777777" w:rsidR="00DF25C1" w:rsidRDefault="00DF25C1" w:rsidP="00563FD0">
      <w:pPr>
        <w:spacing w:after="0" w:line="360" w:lineRule="auto"/>
        <w:jc w:val="both"/>
        <w:rPr>
          <w:rFonts w:ascii="Arial" w:hAnsi="Arial" w:cs="Arial"/>
          <w:sz w:val="24"/>
          <w:szCs w:val="24"/>
        </w:rPr>
      </w:pPr>
    </w:p>
    <w:p w14:paraId="0C9DACA5" w14:textId="466CC34F" w:rsidR="00DF25C1" w:rsidRDefault="00185CFB" w:rsidP="00563FD0">
      <w:pPr>
        <w:spacing w:after="0" w:line="360" w:lineRule="auto"/>
        <w:jc w:val="both"/>
        <w:rPr>
          <w:rFonts w:ascii="Arial" w:hAnsi="Arial" w:cs="Arial"/>
          <w:sz w:val="24"/>
          <w:szCs w:val="24"/>
        </w:rPr>
      </w:pPr>
      <w:r>
        <w:rPr>
          <w:rFonts w:ascii="Arial" w:hAnsi="Arial" w:cs="Arial"/>
          <w:sz w:val="24"/>
          <w:szCs w:val="24"/>
        </w:rPr>
        <w:t>[37</w:t>
      </w:r>
      <w:r w:rsidR="00DF25C1">
        <w:rPr>
          <w:rFonts w:ascii="Arial" w:hAnsi="Arial" w:cs="Arial"/>
          <w:sz w:val="24"/>
          <w:szCs w:val="24"/>
        </w:rPr>
        <w:t>]</w:t>
      </w:r>
      <w:r w:rsidR="00DF25C1">
        <w:rPr>
          <w:rFonts w:ascii="Arial" w:hAnsi="Arial" w:cs="Arial"/>
          <w:sz w:val="24"/>
          <w:szCs w:val="24"/>
        </w:rPr>
        <w:tab/>
        <w:t>In this regard, I am of the considered view that the approach of the Constitutional Court in South Africa to the issue of the proper interpretation of the word ‘debt’, namely that it should be accorded a restrictive meaning, fully resonates with the position in this country. I say so for the reason that an elastic interpretation of the word would have debilitating consequences to some people’s right to access the court to receive the justice</w:t>
      </w:r>
      <w:r w:rsidR="00523C6A">
        <w:rPr>
          <w:rFonts w:ascii="Arial" w:hAnsi="Arial" w:cs="Arial"/>
          <w:sz w:val="24"/>
          <w:szCs w:val="24"/>
        </w:rPr>
        <w:t>,</w:t>
      </w:r>
      <w:r w:rsidR="00DF25C1">
        <w:rPr>
          <w:rFonts w:ascii="Arial" w:hAnsi="Arial" w:cs="Arial"/>
          <w:sz w:val="24"/>
          <w:szCs w:val="24"/>
        </w:rPr>
        <w:t xml:space="preserve"> which they crave.</w:t>
      </w:r>
    </w:p>
    <w:p w14:paraId="714D5D11" w14:textId="77777777" w:rsidR="00F55043" w:rsidRDefault="00F55043" w:rsidP="00563FD0">
      <w:pPr>
        <w:spacing w:after="0" w:line="360" w:lineRule="auto"/>
        <w:jc w:val="both"/>
        <w:rPr>
          <w:rFonts w:ascii="Arial" w:hAnsi="Arial" w:cs="Arial"/>
          <w:sz w:val="24"/>
          <w:szCs w:val="24"/>
        </w:rPr>
      </w:pPr>
    </w:p>
    <w:p w14:paraId="17F4ECDE" w14:textId="7485E64C" w:rsidR="00DF25C1" w:rsidRDefault="00185CFB" w:rsidP="00563FD0">
      <w:pPr>
        <w:spacing w:after="0" w:line="360" w:lineRule="auto"/>
        <w:jc w:val="both"/>
        <w:rPr>
          <w:rFonts w:ascii="Arial" w:hAnsi="Arial" w:cs="Arial"/>
          <w:sz w:val="24"/>
          <w:szCs w:val="24"/>
        </w:rPr>
      </w:pPr>
      <w:r>
        <w:rPr>
          <w:rFonts w:ascii="Arial" w:hAnsi="Arial" w:cs="Arial"/>
          <w:sz w:val="24"/>
          <w:szCs w:val="24"/>
        </w:rPr>
        <w:t>[38</w:t>
      </w:r>
      <w:r w:rsidR="00DF25C1">
        <w:rPr>
          <w:rFonts w:ascii="Arial" w:hAnsi="Arial" w:cs="Arial"/>
          <w:sz w:val="24"/>
          <w:szCs w:val="24"/>
        </w:rPr>
        <w:t>]</w:t>
      </w:r>
      <w:r w:rsidR="00DF25C1">
        <w:rPr>
          <w:rFonts w:ascii="Arial" w:hAnsi="Arial" w:cs="Arial"/>
          <w:sz w:val="24"/>
          <w:szCs w:val="24"/>
        </w:rPr>
        <w:tab/>
        <w:t>The consequences of extending the meaning of debt in this particular case, which Mr. Muluti advocated</w:t>
      </w:r>
      <w:r>
        <w:rPr>
          <w:rFonts w:ascii="Arial" w:hAnsi="Arial" w:cs="Arial"/>
          <w:sz w:val="24"/>
          <w:szCs w:val="24"/>
        </w:rPr>
        <w:t>,</w:t>
      </w:r>
      <w:r w:rsidR="00DF25C1">
        <w:rPr>
          <w:rFonts w:ascii="Arial" w:hAnsi="Arial" w:cs="Arial"/>
          <w:sz w:val="24"/>
          <w:szCs w:val="24"/>
        </w:rPr>
        <w:t xml:space="preserve"> would have unjust consequences in the instant case as I will attempt to exemplify below. In this case, it would mean that the defendant (according to the particulars of claim, which should, as earlier stated, be regarded as true for present purposes) would be entitled to retain the purchase price for the property that they allege was paid to</w:t>
      </w:r>
      <w:r>
        <w:rPr>
          <w:rFonts w:ascii="Arial" w:hAnsi="Arial" w:cs="Arial"/>
          <w:sz w:val="24"/>
          <w:szCs w:val="24"/>
        </w:rPr>
        <w:t xml:space="preserve"> the defendant</w:t>
      </w:r>
      <w:r w:rsidR="00DF25C1">
        <w:rPr>
          <w:rFonts w:ascii="Arial" w:hAnsi="Arial" w:cs="Arial"/>
          <w:sz w:val="24"/>
          <w:szCs w:val="24"/>
        </w:rPr>
        <w:t xml:space="preserve"> by the plaintiff’s husband and </w:t>
      </w:r>
      <w:r>
        <w:rPr>
          <w:rFonts w:ascii="Arial" w:hAnsi="Arial" w:cs="Arial"/>
          <w:sz w:val="24"/>
          <w:szCs w:val="24"/>
        </w:rPr>
        <w:t xml:space="preserve">she </w:t>
      </w:r>
      <w:r w:rsidR="00DF25C1">
        <w:rPr>
          <w:rFonts w:ascii="Arial" w:hAnsi="Arial" w:cs="Arial"/>
          <w:sz w:val="24"/>
          <w:szCs w:val="24"/>
        </w:rPr>
        <w:t>would at the same time, be entitled to retain ownership of the property, meaning that they have had their cake and have also eaten it.</w:t>
      </w:r>
    </w:p>
    <w:p w14:paraId="2A2FB998" w14:textId="77777777" w:rsidR="00DF25C1" w:rsidRDefault="00DF25C1" w:rsidP="00563FD0">
      <w:pPr>
        <w:spacing w:after="0" w:line="360" w:lineRule="auto"/>
        <w:jc w:val="both"/>
        <w:rPr>
          <w:rFonts w:ascii="Arial" w:hAnsi="Arial" w:cs="Arial"/>
          <w:sz w:val="24"/>
          <w:szCs w:val="24"/>
        </w:rPr>
      </w:pPr>
    </w:p>
    <w:p w14:paraId="03EFD7DC" w14:textId="21B5006D" w:rsidR="00DF25C1" w:rsidRDefault="00185CFB" w:rsidP="00563FD0">
      <w:pPr>
        <w:spacing w:after="0" w:line="360" w:lineRule="auto"/>
        <w:jc w:val="both"/>
        <w:rPr>
          <w:rFonts w:ascii="Arial" w:hAnsi="Arial" w:cs="Arial"/>
          <w:sz w:val="24"/>
          <w:szCs w:val="24"/>
        </w:rPr>
      </w:pPr>
      <w:r>
        <w:rPr>
          <w:rFonts w:ascii="Arial" w:hAnsi="Arial" w:cs="Arial"/>
          <w:sz w:val="24"/>
          <w:szCs w:val="24"/>
        </w:rPr>
        <w:t>[39</w:t>
      </w:r>
      <w:r w:rsidR="00DF25C1">
        <w:rPr>
          <w:rFonts w:ascii="Arial" w:hAnsi="Arial" w:cs="Arial"/>
          <w:sz w:val="24"/>
          <w:szCs w:val="24"/>
        </w:rPr>
        <w:t>]</w:t>
      </w:r>
      <w:r w:rsidR="00DF25C1">
        <w:rPr>
          <w:rFonts w:ascii="Arial" w:hAnsi="Arial" w:cs="Arial"/>
          <w:sz w:val="24"/>
          <w:szCs w:val="24"/>
        </w:rPr>
        <w:tab/>
        <w:t xml:space="preserve">This would, in my considered view, be the high watermark of injustice that the court would have to sternly turn its face </w:t>
      </w:r>
      <w:r>
        <w:rPr>
          <w:rFonts w:ascii="Arial" w:hAnsi="Arial" w:cs="Arial"/>
          <w:sz w:val="24"/>
          <w:szCs w:val="24"/>
        </w:rPr>
        <w:t xml:space="preserve">against, </w:t>
      </w:r>
      <w:r w:rsidR="00DF25C1">
        <w:rPr>
          <w:rFonts w:ascii="Arial" w:hAnsi="Arial" w:cs="Arial"/>
          <w:sz w:val="24"/>
          <w:szCs w:val="24"/>
        </w:rPr>
        <w:t>as courts of law must also be courts of justice</w:t>
      </w:r>
      <w:r>
        <w:rPr>
          <w:rFonts w:ascii="Arial" w:hAnsi="Arial" w:cs="Arial"/>
          <w:sz w:val="24"/>
          <w:szCs w:val="24"/>
        </w:rPr>
        <w:t>,</w:t>
      </w:r>
      <w:r w:rsidR="00DF25C1">
        <w:rPr>
          <w:rFonts w:ascii="Arial" w:hAnsi="Arial" w:cs="Arial"/>
          <w:sz w:val="24"/>
          <w:szCs w:val="24"/>
        </w:rPr>
        <w:t xml:space="preserve"> with the</w:t>
      </w:r>
      <w:r>
        <w:rPr>
          <w:rFonts w:ascii="Arial" w:hAnsi="Arial" w:cs="Arial"/>
          <w:sz w:val="24"/>
          <w:szCs w:val="24"/>
        </w:rPr>
        <w:t>ir</w:t>
      </w:r>
      <w:r w:rsidR="00DF25C1">
        <w:rPr>
          <w:rFonts w:ascii="Arial" w:hAnsi="Arial" w:cs="Arial"/>
          <w:sz w:val="24"/>
          <w:szCs w:val="24"/>
        </w:rPr>
        <w:t xml:space="preserve"> quest </w:t>
      </w:r>
      <w:r>
        <w:rPr>
          <w:rFonts w:ascii="Arial" w:hAnsi="Arial" w:cs="Arial"/>
          <w:sz w:val="24"/>
          <w:szCs w:val="24"/>
        </w:rPr>
        <w:t xml:space="preserve">and core mandate </w:t>
      </w:r>
      <w:r w:rsidR="00DF25C1">
        <w:rPr>
          <w:rFonts w:ascii="Arial" w:hAnsi="Arial" w:cs="Arial"/>
          <w:sz w:val="24"/>
          <w:szCs w:val="24"/>
        </w:rPr>
        <w:t>being to ensure that the law and justice are reconciled and made to live under one roof, if not in the same room.</w:t>
      </w:r>
    </w:p>
    <w:p w14:paraId="2338CC05" w14:textId="77777777" w:rsidR="009702C4" w:rsidRDefault="009702C4" w:rsidP="00563FD0">
      <w:pPr>
        <w:spacing w:after="0" w:line="360" w:lineRule="auto"/>
        <w:jc w:val="both"/>
        <w:rPr>
          <w:rFonts w:ascii="Arial" w:hAnsi="Arial" w:cs="Arial"/>
          <w:sz w:val="24"/>
          <w:szCs w:val="24"/>
        </w:rPr>
      </w:pPr>
    </w:p>
    <w:p w14:paraId="54F79F07" w14:textId="619B0176" w:rsidR="00117482" w:rsidRDefault="002531D2" w:rsidP="00563FD0">
      <w:pPr>
        <w:spacing w:after="0" w:line="360" w:lineRule="auto"/>
        <w:jc w:val="both"/>
        <w:rPr>
          <w:rFonts w:ascii="Arial" w:hAnsi="Arial" w:cs="Arial"/>
          <w:sz w:val="24"/>
          <w:szCs w:val="24"/>
          <w:u w:val="single"/>
        </w:rPr>
      </w:pPr>
      <w:r>
        <w:rPr>
          <w:rFonts w:ascii="Arial" w:hAnsi="Arial" w:cs="Arial"/>
          <w:sz w:val="24"/>
          <w:szCs w:val="24"/>
          <w:u w:val="single"/>
        </w:rPr>
        <w:t>Conclusion</w:t>
      </w:r>
    </w:p>
    <w:p w14:paraId="3A9CA6C3" w14:textId="77777777" w:rsidR="00117482" w:rsidRPr="00117482" w:rsidRDefault="00117482" w:rsidP="00563FD0">
      <w:pPr>
        <w:spacing w:after="0" w:line="360" w:lineRule="auto"/>
        <w:jc w:val="both"/>
        <w:rPr>
          <w:rFonts w:ascii="Arial" w:hAnsi="Arial" w:cs="Arial"/>
          <w:sz w:val="24"/>
          <w:szCs w:val="24"/>
          <w:u w:val="single"/>
        </w:rPr>
      </w:pPr>
    </w:p>
    <w:p w14:paraId="26B64ACD" w14:textId="6075BCE0" w:rsidR="009702C4" w:rsidRDefault="00185CFB" w:rsidP="00563FD0">
      <w:pPr>
        <w:spacing w:after="0" w:line="360" w:lineRule="auto"/>
        <w:jc w:val="both"/>
        <w:rPr>
          <w:rFonts w:ascii="Arial" w:hAnsi="Arial" w:cs="Arial"/>
          <w:sz w:val="24"/>
          <w:szCs w:val="24"/>
        </w:rPr>
      </w:pPr>
      <w:r>
        <w:rPr>
          <w:rFonts w:ascii="Arial" w:hAnsi="Arial" w:cs="Arial"/>
          <w:sz w:val="24"/>
          <w:szCs w:val="24"/>
        </w:rPr>
        <w:t>[40</w:t>
      </w:r>
      <w:r w:rsidR="009702C4">
        <w:rPr>
          <w:rFonts w:ascii="Arial" w:hAnsi="Arial" w:cs="Arial"/>
          <w:sz w:val="24"/>
          <w:szCs w:val="24"/>
        </w:rPr>
        <w:t>]</w:t>
      </w:r>
      <w:r w:rsidR="009702C4">
        <w:rPr>
          <w:rFonts w:ascii="Arial" w:hAnsi="Arial" w:cs="Arial"/>
          <w:sz w:val="24"/>
          <w:szCs w:val="24"/>
        </w:rPr>
        <w:tab/>
        <w:t xml:space="preserve">In the event, I am of the considered view that the special plea ought to fail for the reason that the word ‘debt’ as used in the Act has been impermissibly extended in the instant case to include a claim that does not, properly construed, admit of the </w:t>
      </w:r>
      <w:r w:rsidR="00523C6A">
        <w:rPr>
          <w:rFonts w:ascii="Arial" w:hAnsi="Arial" w:cs="Arial"/>
          <w:sz w:val="24"/>
          <w:szCs w:val="24"/>
        </w:rPr>
        <w:t xml:space="preserve">common </w:t>
      </w:r>
      <w:r w:rsidR="009702C4">
        <w:rPr>
          <w:rFonts w:ascii="Arial" w:hAnsi="Arial" w:cs="Arial"/>
          <w:sz w:val="24"/>
          <w:szCs w:val="24"/>
        </w:rPr>
        <w:t>usage of the word ‘debt’</w:t>
      </w:r>
      <w:r w:rsidR="00523C6A">
        <w:rPr>
          <w:rFonts w:ascii="Arial" w:hAnsi="Arial" w:cs="Arial"/>
          <w:sz w:val="24"/>
          <w:szCs w:val="24"/>
        </w:rPr>
        <w:t xml:space="preserve"> as correctly defined in case law adverted to above. It may be</w:t>
      </w:r>
      <w:r w:rsidR="009702C4">
        <w:rPr>
          <w:rFonts w:ascii="Arial" w:hAnsi="Arial" w:cs="Arial"/>
          <w:sz w:val="24"/>
          <w:szCs w:val="24"/>
        </w:rPr>
        <w:t xml:space="preserve"> some other species of action and not a ‘debt’ as contemplated by the Lawgiver, as indicated in the ruling.</w:t>
      </w:r>
    </w:p>
    <w:p w14:paraId="3A606AA6" w14:textId="77777777" w:rsidR="00117482" w:rsidRDefault="00117482" w:rsidP="00563FD0">
      <w:pPr>
        <w:spacing w:after="0" w:line="360" w:lineRule="auto"/>
        <w:jc w:val="both"/>
        <w:rPr>
          <w:rFonts w:ascii="Arial" w:hAnsi="Arial" w:cs="Arial"/>
          <w:sz w:val="24"/>
          <w:szCs w:val="24"/>
        </w:rPr>
      </w:pPr>
    </w:p>
    <w:p w14:paraId="1FE8236B" w14:textId="7F14C2EA" w:rsidR="00117482" w:rsidRDefault="00185CFB" w:rsidP="00563FD0">
      <w:pPr>
        <w:spacing w:after="0" w:line="360" w:lineRule="auto"/>
        <w:jc w:val="both"/>
        <w:rPr>
          <w:rFonts w:ascii="Arial" w:hAnsi="Arial" w:cs="Arial"/>
          <w:sz w:val="24"/>
          <w:szCs w:val="24"/>
        </w:rPr>
      </w:pPr>
      <w:r>
        <w:rPr>
          <w:rFonts w:ascii="Arial" w:hAnsi="Arial" w:cs="Arial"/>
          <w:sz w:val="24"/>
          <w:szCs w:val="24"/>
        </w:rPr>
        <w:t>[41</w:t>
      </w:r>
      <w:r w:rsidR="00117482">
        <w:rPr>
          <w:rFonts w:ascii="Arial" w:hAnsi="Arial" w:cs="Arial"/>
          <w:sz w:val="24"/>
          <w:szCs w:val="24"/>
        </w:rPr>
        <w:t>]</w:t>
      </w:r>
      <w:r w:rsidR="00117482">
        <w:rPr>
          <w:rFonts w:ascii="Arial" w:hAnsi="Arial" w:cs="Arial"/>
          <w:sz w:val="24"/>
          <w:szCs w:val="24"/>
        </w:rPr>
        <w:tab/>
        <w:t>I am also of the considered opinion that in any event, if the extended meaning of the word ‘debt’ was to be adopted, as contended by the defendant, this would, in t</w:t>
      </w:r>
      <w:r>
        <w:rPr>
          <w:rFonts w:ascii="Arial" w:hAnsi="Arial" w:cs="Arial"/>
          <w:sz w:val="24"/>
          <w:szCs w:val="24"/>
        </w:rPr>
        <w:t>he context of this case cause a severe</w:t>
      </w:r>
      <w:r w:rsidR="00117482">
        <w:rPr>
          <w:rFonts w:ascii="Arial" w:hAnsi="Arial" w:cs="Arial"/>
          <w:sz w:val="24"/>
          <w:szCs w:val="24"/>
        </w:rPr>
        <w:t xml:space="preserve"> injustice, considering in particular, the effect a plea of prescription has on a party’s right to access the courts.</w:t>
      </w:r>
    </w:p>
    <w:p w14:paraId="27A393CB" w14:textId="77777777" w:rsidR="00117482" w:rsidRDefault="00117482" w:rsidP="00563FD0">
      <w:pPr>
        <w:spacing w:after="0" w:line="360" w:lineRule="auto"/>
        <w:jc w:val="both"/>
        <w:rPr>
          <w:rFonts w:ascii="Arial" w:hAnsi="Arial" w:cs="Arial"/>
          <w:sz w:val="24"/>
          <w:szCs w:val="24"/>
        </w:rPr>
      </w:pPr>
    </w:p>
    <w:p w14:paraId="49699701" w14:textId="77777777" w:rsidR="00117482" w:rsidRDefault="00117482" w:rsidP="00563FD0">
      <w:pPr>
        <w:spacing w:after="0" w:line="360" w:lineRule="auto"/>
        <w:jc w:val="both"/>
        <w:rPr>
          <w:rFonts w:ascii="Arial" w:hAnsi="Arial" w:cs="Arial"/>
          <w:sz w:val="24"/>
          <w:szCs w:val="24"/>
          <w:u w:val="single"/>
        </w:rPr>
      </w:pPr>
      <w:r>
        <w:rPr>
          <w:rFonts w:ascii="Arial" w:hAnsi="Arial" w:cs="Arial"/>
          <w:sz w:val="24"/>
          <w:szCs w:val="24"/>
          <w:u w:val="single"/>
        </w:rPr>
        <w:t>Order</w:t>
      </w:r>
    </w:p>
    <w:p w14:paraId="72D2ED68" w14:textId="77777777" w:rsidR="00117482" w:rsidRDefault="00117482" w:rsidP="00563FD0">
      <w:pPr>
        <w:spacing w:after="0" w:line="360" w:lineRule="auto"/>
        <w:jc w:val="both"/>
        <w:rPr>
          <w:rFonts w:ascii="Arial" w:hAnsi="Arial" w:cs="Arial"/>
          <w:sz w:val="24"/>
          <w:szCs w:val="24"/>
          <w:u w:val="single"/>
        </w:rPr>
      </w:pPr>
    </w:p>
    <w:p w14:paraId="65DA9035" w14:textId="4DB5CDAD" w:rsidR="00117482" w:rsidRDefault="00257BB1" w:rsidP="00563FD0">
      <w:pPr>
        <w:spacing w:after="0" w:line="360" w:lineRule="auto"/>
        <w:jc w:val="both"/>
        <w:rPr>
          <w:rFonts w:ascii="Arial" w:hAnsi="Arial" w:cs="Arial"/>
          <w:sz w:val="24"/>
          <w:szCs w:val="24"/>
        </w:rPr>
      </w:pPr>
      <w:r>
        <w:rPr>
          <w:rFonts w:ascii="Arial" w:hAnsi="Arial" w:cs="Arial"/>
          <w:sz w:val="24"/>
          <w:szCs w:val="24"/>
        </w:rPr>
        <w:t>[42</w:t>
      </w:r>
      <w:r w:rsidR="00117482">
        <w:rPr>
          <w:rFonts w:ascii="Arial" w:hAnsi="Arial" w:cs="Arial"/>
          <w:sz w:val="24"/>
          <w:szCs w:val="24"/>
        </w:rPr>
        <w:t>]</w:t>
      </w:r>
      <w:r w:rsidR="00117482">
        <w:rPr>
          <w:rFonts w:ascii="Arial" w:hAnsi="Arial" w:cs="Arial"/>
          <w:sz w:val="24"/>
          <w:szCs w:val="24"/>
        </w:rPr>
        <w:tab/>
        <w:t>In the circumstances, I issue the following order:</w:t>
      </w:r>
    </w:p>
    <w:p w14:paraId="7616B389" w14:textId="0ED48F35" w:rsidR="00A5151D" w:rsidRDefault="00A5151D" w:rsidP="00A5151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w:t>
      </w:r>
      <w:r w:rsidR="00185CFB">
        <w:rPr>
          <w:rFonts w:ascii="Arial" w:hAnsi="Arial" w:cs="Arial"/>
          <w:sz w:val="24"/>
          <w:szCs w:val="24"/>
        </w:rPr>
        <w:t xml:space="preserve">defendant’s </w:t>
      </w:r>
      <w:r>
        <w:rPr>
          <w:rFonts w:ascii="Arial" w:hAnsi="Arial" w:cs="Arial"/>
          <w:sz w:val="24"/>
          <w:szCs w:val="24"/>
        </w:rPr>
        <w:t>special plea of prescription is dismissed.</w:t>
      </w:r>
    </w:p>
    <w:p w14:paraId="5FF2883A" w14:textId="77777777" w:rsidR="00A5151D" w:rsidRDefault="00A5151D" w:rsidP="00A5151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defendant is to pay the costs occasioned thereby.</w:t>
      </w:r>
    </w:p>
    <w:p w14:paraId="766103D7" w14:textId="77777777" w:rsidR="00A5151D" w:rsidRDefault="00A5151D" w:rsidP="00A5151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matter is postponed to 6 September 2017 at 15:15 for a case management conference hearing.</w:t>
      </w:r>
    </w:p>
    <w:p w14:paraId="02DD4918" w14:textId="77777777" w:rsidR="00A5151D" w:rsidRDefault="00A5151D" w:rsidP="00A5151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parties are ordered to file a joint case management report at least three (3) days before the date stipulated in paragraph 3 above.</w:t>
      </w:r>
    </w:p>
    <w:p w14:paraId="79A2D01C" w14:textId="77777777" w:rsidR="00A5151D" w:rsidRDefault="00A5151D" w:rsidP="00563FD0">
      <w:pPr>
        <w:spacing w:after="0" w:line="360" w:lineRule="auto"/>
        <w:jc w:val="both"/>
        <w:rPr>
          <w:rFonts w:ascii="Arial" w:hAnsi="Arial" w:cs="Arial"/>
          <w:sz w:val="24"/>
          <w:szCs w:val="24"/>
        </w:rPr>
      </w:pPr>
    </w:p>
    <w:p w14:paraId="4D289BF7" w14:textId="77777777" w:rsidR="00117482" w:rsidRPr="00117482" w:rsidRDefault="00117482" w:rsidP="00117482">
      <w:pPr>
        <w:pStyle w:val="ListParagraph"/>
        <w:spacing w:after="0" w:line="360" w:lineRule="auto"/>
        <w:jc w:val="both"/>
        <w:rPr>
          <w:rFonts w:ascii="Arial" w:hAnsi="Arial" w:cs="Arial"/>
          <w:sz w:val="24"/>
          <w:szCs w:val="24"/>
        </w:rPr>
      </w:pPr>
    </w:p>
    <w:p w14:paraId="29F44107" w14:textId="77777777" w:rsidR="00563FD0" w:rsidRDefault="00563FD0" w:rsidP="00563FD0">
      <w:pPr>
        <w:spacing w:after="0" w:line="360" w:lineRule="auto"/>
        <w:jc w:val="both"/>
        <w:rPr>
          <w:rFonts w:ascii="Arial" w:hAnsi="Arial" w:cs="Arial"/>
          <w:sz w:val="24"/>
          <w:szCs w:val="24"/>
        </w:rPr>
      </w:pPr>
    </w:p>
    <w:p w14:paraId="1A6F6B68" w14:textId="77777777" w:rsidR="00563FD0" w:rsidRDefault="00563FD0" w:rsidP="00563FD0">
      <w:pPr>
        <w:spacing w:after="0" w:line="360" w:lineRule="auto"/>
        <w:jc w:val="both"/>
        <w:rPr>
          <w:rFonts w:ascii="Arial" w:hAnsi="Arial" w:cs="Arial"/>
          <w:sz w:val="24"/>
          <w:szCs w:val="24"/>
        </w:rPr>
      </w:pPr>
    </w:p>
    <w:p w14:paraId="3F7841A8" w14:textId="77777777" w:rsidR="00563FD0" w:rsidRPr="00C15988" w:rsidRDefault="00563FD0" w:rsidP="00563FD0">
      <w:pPr>
        <w:pStyle w:val="ListParagraph"/>
        <w:spacing w:line="360" w:lineRule="auto"/>
        <w:ind w:left="3600"/>
        <w:jc w:val="right"/>
        <w:rPr>
          <w:rFonts w:ascii="Arial" w:hAnsi="Arial" w:cs="Arial"/>
          <w:sz w:val="24"/>
          <w:szCs w:val="24"/>
        </w:rPr>
      </w:pPr>
      <w:r w:rsidRPr="00C15988">
        <w:rPr>
          <w:rFonts w:ascii="Arial" w:hAnsi="Arial" w:cs="Arial"/>
          <w:sz w:val="24"/>
          <w:szCs w:val="24"/>
        </w:rPr>
        <w:t>___________</w:t>
      </w:r>
    </w:p>
    <w:p w14:paraId="037BB1D0" w14:textId="77777777" w:rsidR="00563FD0" w:rsidRPr="00C15988" w:rsidRDefault="00563FD0" w:rsidP="00563FD0">
      <w:pPr>
        <w:pStyle w:val="ListParagraph"/>
        <w:spacing w:line="360" w:lineRule="auto"/>
        <w:ind w:left="3600"/>
        <w:jc w:val="right"/>
        <w:rPr>
          <w:rFonts w:ascii="Arial" w:hAnsi="Arial" w:cs="Arial"/>
          <w:sz w:val="24"/>
          <w:szCs w:val="24"/>
        </w:rPr>
      </w:pPr>
      <w:r w:rsidRPr="00C15988">
        <w:rPr>
          <w:rFonts w:ascii="Arial" w:hAnsi="Arial" w:cs="Arial"/>
          <w:sz w:val="24"/>
          <w:szCs w:val="24"/>
        </w:rPr>
        <w:t>T.S. M</w:t>
      </w:r>
      <w:r>
        <w:rPr>
          <w:rFonts w:ascii="Arial" w:hAnsi="Arial" w:cs="Arial"/>
          <w:sz w:val="24"/>
          <w:szCs w:val="24"/>
        </w:rPr>
        <w:t>asuku</w:t>
      </w:r>
    </w:p>
    <w:p w14:paraId="3B611BA1" w14:textId="77777777" w:rsidR="00563FD0" w:rsidRDefault="00563FD0" w:rsidP="00563FD0">
      <w:pPr>
        <w:pStyle w:val="ListParagraph"/>
        <w:spacing w:line="360" w:lineRule="auto"/>
        <w:ind w:left="3600"/>
        <w:jc w:val="right"/>
        <w:rPr>
          <w:rFonts w:ascii="Arial" w:hAnsi="Arial" w:cs="Arial"/>
          <w:sz w:val="24"/>
          <w:szCs w:val="24"/>
        </w:rPr>
      </w:pPr>
      <w:r w:rsidRPr="00C15988">
        <w:rPr>
          <w:rFonts w:ascii="Arial" w:hAnsi="Arial" w:cs="Arial"/>
          <w:sz w:val="24"/>
          <w:szCs w:val="24"/>
        </w:rPr>
        <w:t>J</w:t>
      </w:r>
      <w:r>
        <w:rPr>
          <w:rFonts w:ascii="Arial" w:hAnsi="Arial" w:cs="Arial"/>
          <w:sz w:val="24"/>
          <w:szCs w:val="24"/>
        </w:rPr>
        <w:t>udge</w:t>
      </w:r>
    </w:p>
    <w:p w14:paraId="176DC9A1" w14:textId="77777777" w:rsidR="00563FD0" w:rsidRDefault="00563FD0">
      <w:pPr>
        <w:rPr>
          <w:rFonts w:ascii="Arial" w:hAnsi="Arial" w:cs="Arial"/>
          <w:sz w:val="24"/>
          <w:szCs w:val="24"/>
        </w:rPr>
      </w:pPr>
      <w:r>
        <w:rPr>
          <w:rFonts w:ascii="Arial" w:hAnsi="Arial" w:cs="Arial"/>
          <w:sz w:val="24"/>
          <w:szCs w:val="24"/>
        </w:rPr>
        <w:br w:type="page"/>
      </w:r>
    </w:p>
    <w:p w14:paraId="69DCECAB" w14:textId="77777777" w:rsidR="00563FD0" w:rsidRPr="00A74AEE" w:rsidRDefault="00563FD0" w:rsidP="00563FD0">
      <w:pPr>
        <w:autoSpaceDE w:val="0"/>
        <w:autoSpaceDN w:val="0"/>
        <w:adjustRightInd w:val="0"/>
        <w:spacing w:after="0" w:line="360" w:lineRule="auto"/>
        <w:jc w:val="both"/>
        <w:rPr>
          <w:rFonts w:ascii="Arial" w:eastAsia="Times New Roman" w:hAnsi="Arial" w:cs="Arial"/>
          <w:sz w:val="24"/>
          <w:szCs w:val="24"/>
          <w:lang w:val="en-GB"/>
        </w:rPr>
      </w:pPr>
      <w:r w:rsidRPr="00A74AEE">
        <w:rPr>
          <w:rFonts w:ascii="Arial" w:eastAsia="Times New Roman" w:hAnsi="Arial" w:cs="Arial"/>
          <w:sz w:val="24"/>
          <w:szCs w:val="24"/>
          <w:lang w:val="en-GB"/>
        </w:rPr>
        <w:t>APPEARANCES</w:t>
      </w:r>
    </w:p>
    <w:p w14:paraId="5B704B63" w14:textId="77777777" w:rsidR="00563FD0" w:rsidRPr="00A74AEE" w:rsidRDefault="00563FD0" w:rsidP="00563FD0">
      <w:pPr>
        <w:autoSpaceDE w:val="0"/>
        <w:autoSpaceDN w:val="0"/>
        <w:adjustRightInd w:val="0"/>
        <w:spacing w:after="0" w:line="360" w:lineRule="auto"/>
        <w:jc w:val="both"/>
        <w:rPr>
          <w:rFonts w:ascii="Arial" w:eastAsia="Times New Roman" w:hAnsi="Arial" w:cs="Arial"/>
          <w:sz w:val="24"/>
          <w:szCs w:val="24"/>
          <w:lang w:val="en-GB"/>
        </w:rPr>
      </w:pPr>
    </w:p>
    <w:p w14:paraId="76EAF538" w14:textId="39D2D184" w:rsidR="00A5151D" w:rsidRDefault="00563FD0" w:rsidP="00563FD0">
      <w:pPr>
        <w:tabs>
          <w:tab w:val="left" w:pos="3960"/>
        </w:tabs>
        <w:rPr>
          <w:rFonts w:ascii="Arial" w:hAnsi="Arial" w:cs="Arial"/>
          <w:sz w:val="24"/>
          <w:szCs w:val="24"/>
        </w:rPr>
      </w:pPr>
      <w:r>
        <w:rPr>
          <w:rFonts w:ascii="Arial" w:hAnsi="Arial" w:cs="Arial"/>
          <w:sz w:val="24"/>
          <w:szCs w:val="24"/>
        </w:rPr>
        <w:t>PLAINTIFF</w:t>
      </w:r>
      <w:r w:rsidRPr="00A74AEE">
        <w:rPr>
          <w:rFonts w:ascii="Arial" w:hAnsi="Arial" w:cs="Arial"/>
          <w:sz w:val="24"/>
          <w:szCs w:val="24"/>
        </w:rPr>
        <w:t>:</w:t>
      </w:r>
      <w:r w:rsidR="0005068F">
        <w:rPr>
          <w:rFonts w:ascii="Arial" w:hAnsi="Arial" w:cs="Arial"/>
          <w:sz w:val="24"/>
          <w:szCs w:val="24"/>
        </w:rPr>
        <w:tab/>
        <w:t>T</w:t>
      </w:r>
      <w:r w:rsidR="00A5151D">
        <w:rPr>
          <w:rFonts w:ascii="Arial" w:hAnsi="Arial" w:cs="Arial"/>
          <w:sz w:val="24"/>
          <w:szCs w:val="24"/>
        </w:rPr>
        <w:t>. Carolus</w:t>
      </w:r>
    </w:p>
    <w:p w14:paraId="7E090B0C" w14:textId="3DDE4BD5" w:rsidR="00563FD0" w:rsidRPr="00A74AEE" w:rsidRDefault="00A5151D" w:rsidP="00563FD0">
      <w:pPr>
        <w:tabs>
          <w:tab w:val="left" w:pos="3960"/>
        </w:tabs>
        <w:rPr>
          <w:rFonts w:ascii="Arial" w:hAnsi="Arial" w:cs="Arial"/>
          <w:sz w:val="24"/>
          <w:szCs w:val="24"/>
        </w:rPr>
      </w:pPr>
      <w:r>
        <w:rPr>
          <w:rFonts w:ascii="Arial" w:hAnsi="Arial" w:cs="Arial"/>
          <w:sz w:val="24"/>
          <w:szCs w:val="24"/>
        </w:rPr>
        <w:t>Instructed by:</w:t>
      </w:r>
      <w:r>
        <w:rPr>
          <w:rFonts w:ascii="Arial" w:hAnsi="Arial" w:cs="Arial"/>
          <w:sz w:val="24"/>
          <w:szCs w:val="24"/>
        </w:rPr>
        <w:tab/>
        <w:t>Kadhila Amoomo Legal Practitioners</w:t>
      </w:r>
      <w:r w:rsidR="00563FD0" w:rsidRPr="00A74AEE">
        <w:rPr>
          <w:rFonts w:ascii="Arial" w:hAnsi="Arial" w:cs="Arial"/>
          <w:sz w:val="24"/>
          <w:szCs w:val="24"/>
        </w:rPr>
        <w:tab/>
      </w:r>
    </w:p>
    <w:p w14:paraId="3BF9D5C1" w14:textId="77777777" w:rsidR="00563FD0" w:rsidRPr="00A74AEE" w:rsidRDefault="00563FD0" w:rsidP="00563FD0">
      <w:pPr>
        <w:autoSpaceDE w:val="0"/>
        <w:autoSpaceDN w:val="0"/>
        <w:adjustRightInd w:val="0"/>
        <w:ind w:left="3960"/>
        <w:rPr>
          <w:rFonts w:ascii="Arial" w:hAnsi="Arial" w:cs="Arial"/>
          <w:sz w:val="24"/>
          <w:szCs w:val="24"/>
        </w:rPr>
      </w:pPr>
    </w:p>
    <w:p w14:paraId="456A8AEC" w14:textId="77777777" w:rsidR="00A5151D" w:rsidRDefault="00563FD0" w:rsidP="00563FD0">
      <w:pPr>
        <w:tabs>
          <w:tab w:val="left" w:pos="3960"/>
        </w:tabs>
        <w:rPr>
          <w:rFonts w:ascii="Arial" w:hAnsi="Arial" w:cs="Arial"/>
          <w:sz w:val="24"/>
          <w:szCs w:val="24"/>
        </w:rPr>
      </w:pPr>
      <w:r>
        <w:rPr>
          <w:rFonts w:ascii="Arial" w:hAnsi="Arial" w:cs="Arial"/>
          <w:sz w:val="24"/>
          <w:szCs w:val="24"/>
        </w:rPr>
        <w:t>DEFENDANT</w:t>
      </w:r>
      <w:r w:rsidRPr="00A74AEE">
        <w:rPr>
          <w:rFonts w:ascii="Arial" w:hAnsi="Arial" w:cs="Arial"/>
          <w:sz w:val="24"/>
          <w:szCs w:val="24"/>
        </w:rPr>
        <w:t>:</w:t>
      </w:r>
      <w:r w:rsidR="00A5151D">
        <w:rPr>
          <w:rFonts w:ascii="Arial" w:hAnsi="Arial" w:cs="Arial"/>
          <w:sz w:val="24"/>
          <w:szCs w:val="24"/>
        </w:rPr>
        <w:tab/>
        <w:t>P. Muluti</w:t>
      </w:r>
    </w:p>
    <w:p w14:paraId="7A8A1378" w14:textId="40DADF46" w:rsidR="00563FD0" w:rsidRPr="00A74AEE" w:rsidRDefault="00A5151D" w:rsidP="00563FD0">
      <w:pPr>
        <w:tabs>
          <w:tab w:val="left" w:pos="3960"/>
        </w:tabs>
        <w:rPr>
          <w:rFonts w:ascii="Arial" w:hAnsi="Arial" w:cs="Arial"/>
          <w:sz w:val="24"/>
          <w:szCs w:val="24"/>
        </w:rPr>
      </w:pPr>
      <w:r>
        <w:rPr>
          <w:rFonts w:ascii="Arial" w:hAnsi="Arial" w:cs="Arial"/>
          <w:sz w:val="24"/>
          <w:szCs w:val="24"/>
        </w:rPr>
        <w:t>Instructed by:</w:t>
      </w:r>
      <w:r>
        <w:rPr>
          <w:rFonts w:ascii="Arial" w:hAnsi="Arial" w:cs="Arial"/>
          <w:sz w:val="24"/>
          <w:szCs w:val="24"/>
        </w:rPr>
        <w:tab/>
        <w:t>Muluti &amp; Partners</w:t>
      </w:r>
      <w:r w:rsidR="00563FD0" w:rsidRPr="00A74AEE">
        <w:rPr>
          <w:rFonts w:ascii="Arial" w:hAnsi="Arial" w:cs="Arial"/>
          <w:sz w:val="24"/>
          <w:szCs w:val="24"/>
        </w:rPr>
        <w:tab/>
      </w:r>
    </w:p>
    <w:p w14:paraId="1E19D1F1" w14:textId="77777777" w:rsidR="00563FD0" w:rsidRPr="00563FD0" w:rsidRDefault="00563FD0" w:rsidP="00563FD0">
      <w:pPr>
        <w:spacing w:after="0" w:line="360" w:lineRule="auto"/>
        <w:jc w:val="both"/>
        <w:rPr>
          <w:rFonts w:ascii="Arial" w:hAnsi="Arial" w:cs="Arial"/>
          <w:sz w:val="24"/>
          <w:szCs w:val="24"/>
        </w:rPr>
      </w:pPr>
    </w:p>
    <w:p w14:paraId="5F97BB07" w14:textId="77777777" w:rsidR="0044643B" w:rsidRPr="00563FD0" w:rsidRDefault="0044643B" w:rsidP="00563FD0">
      <w:pPr>
        <w:spacing w:after="0" w:line="360" w:lineRule="auto"/>
        <w:jc w:val="both"/>
        <w:rPr>
          <w:rFonts w:ascii="Arial" w:hAnsi="Arial" w:cs="Arial"/>
          <w:sz w:val="24"/>
          <w:szCs w:val="24"/>
        </w:rPr>
      </w:pPr>
    </w:p>
    <w:sectPr w:rsidR="0044643B" w:rsidRPr="00563FD0" w:rsidSect="00563FD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ED46" w14:textId="77777777" w:rsidR="009B3B93" w:rsidRDefault="009B3B93" w:rsidP="002B7AED">
      <w:pPr>
        <w:spacing w:after="0" w:line="240" w:lineRule="auto"/>
      </w:pPr>
      <w:r>
        <w:separator/>
      </w:r>
    </w:p>
  </w:endnote>
  <w:endnote w:type="continuationSeparator" w:id="0">
    <w:p w14:paraId="0F86FC1B" w14:textId="77777777" w:rsidR="009B3B93" w:rsidRDefault="009B3B93" w:rsidP="002B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72B7" w14:textId="77777777" w:rsidR="009B3B93" w:rsidRDefault="009B3B93" w:rsidP="002B7AED">
      <w:pPr>
        <w:spacing w:after="0" w:line="240" w:lineRule="auto"/>
      </w:pPr>
      <w:r>
        <w:separator/>
      </w:r>
    </w:p>
  </w:footnote>
  <w:footnote w:type="continuationSeparator" w:id="0">
    <w:p w14:paraId="1A88EB56" w14:textId="77777777" w:rsidR="009B3B93" w:rsidRDefault="009B3B93" w:rsidP="002B7AED">
      <w:pPr>
        <w:spacing w:after="0" w:line="240" w:lineRule="auto"/>
      </w:pPr>
      <w:r>
        <w:continuationSeparator/>
      </w:r>
    </w:p>
  </w:footnote>
  <w:footnote w:id="1">
    <w:p w14:paraId="21D847AD"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sidRPr="00563FD0">
        <w:rPr>
          <w:rFonts w:ascii="Arial" w:hAnsi="Arial" w:cs="Arial"/>
        </w:rPr>
        <w:t xml:space="preserve"> Act No. 68 of 1969.</w:t>
      </w:r>
    </w:p>
  </w:footnote>
  <w:footnote w:id="2">
    <w:p w14:paraId="014276B7" w14:textId="77777777" w:rsidR="00F852B2" w:rsidRPr="00563FD0" w:rsidRDefault="00F852B2">
      <w:pPr>
        <w:pStyle w:val="FootnoteText"/>
        <w:rPr>
          <w:rFonts w:ascii="Arial" w:hAnsi="Arial" w:cs="Arial"/>
          <w:lang w:val="en-ZA"/>
        </w:rPr>
      </w:pPr>
      <w:r w:rsidRPr="00563FD0">
        <w:rPr>
          <w:rStyle w:val="FootnoteReference"/>
          <w:rFonts w:ascii="Arial" w:hAnsi="Arial" w:cs="Arial"/>
        </w:rPr>
        <w:footnoteRef/>
      </w:r>
      <w:r w:rsidRPr="00563FD0">
        <w:rPr>
          <w:rFonts w:ascii="Arial" w:hAnsi="Arial" w:cs="Arial"/>
        </w:rPr>
        <w:t xml:space="preserve"> </w:t>
      </w:r>
      <w:r w:rsidRPr="00563FD0">
        <w:rPr>
          <w:rFonts w:ascii="Arial" w:hAnsi="Arial" w:cs="Arial"/>
          <w:lang w:val="en-ZA"/>
        </w:rPr>
        <w:t xml:space="preserve">Para 8) of the plaintiff’s heads of argument. </w:t>
      </w:r>
    </w:p>
  </w:footnote>
  <w:footnote w:id="3">
    <w:p w14:paraId="6DD10D2A" w14:textId="77777777" w:rsidR="00F852B2" w:rsidRPr="00563FD0" w:rsidRDefault="00F852B2">
      <w:pPr>
        <w:pStyle w:val="FootnoteText"/>
        <w:rPr>
          <w:rFonts w:ascii="Arial" w:hAnsi="Arial" w:cs="Arial"/>
          <w:lang w:val="en-ZA"/>
        </w:rPr>
      </w:pPr>
      <w:r w:rsidRPr="00563FD0">
        <w:rPr>
          <w:rStyle w:val="FootnoteReference"/>
          <w:rFonts w:ascii="Arial" w:hAnsi="Arial" w:cs="Arial"/>
        </w:rPr>
        <w:footnoteRef/>
      </w:r>
      <w:r w:rsidRPr="00563FD0">
        <w:rPr>
          <w:rFonts w:ascii="Arial" w:hAnsi="Arial" w:cs="Arial"/>
        </w:rPr>
        <w:t xml:space="preserve"> (817/2013) [2015] ZASCA 81; 2015 (4) SA 474 (SCA); [2015] All SA 1 (SCA) 28 May 2015.</w:t>
      </w:r>
    </w:p>
  </w:footnote>
  <w:footnote w:id="4">
    <w:p w14:paraId="07F2F76D"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Pr>
          <w:rFonts w:ascii="Arial" w:hAnsi="Arial" w:cs="Arial"/>
        </w:rPr>
        <w:t xml:space="preserve"> HC 1816/10 and </w:t>
      </w:r>
      <w:r w:rsidRPr="00563FD0">
        <w:rPr>
          <w:rFonts w:ascii="Arial" w:hAnsi="Arial" w:cs="Arial"/>
        </w:rPr>
        <w:t>HC 3285/10.</w:t>
      </w:r>
    </w:p>
  </w:footnote>
  <w:footnote w:id="5">
    <w:p w14:paraId="0F0AD6A9"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sidRPr="00563FD0">
        <w:rPr>
          <w:rFonts w:ascii="Arial" w:hAnsi="Arial" w:cs="Arial"/>
        </w:rPr>
        <w:t xml:space="preserve"> [Cap </w:t>
      </w:r>
      <w:r w:rsidRPr="00563FD0">
        <w:rPr>
          <w:rFonts w:ascii="Arial" w:hAnsi="Arial" w:cs="Arial"/>
          <w:i/>
        </w:rPr>
        <w:t>8:11</w:t>
      </w:r>
      <w:r w:rsidRPr="00563FD0">
        <w:rPr>
          <w:rFonts w:ascii="Arial" w:hAnsi="Arial" w:cs="Arial"/>
        </w:rPr>
        <w:t>].</w:t>
      </w:r>
    </w:p>
  </w:footnote>
  <w:footnote w:id="6">
    <w:p w14:paraId="2DD9BE81"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sidRPr="00563FD0">
        <w:rPr>
          <w:rFonts w:ascii="Arial" w:hAnsi="Arial" w:cs="Arial"/>
        </w:rPr>
        <w:t xml:space="preserve"> (SA 75/2011) [2014] NASC 24.</w:t>
      </w:r>
    </w:p>
  </w:footnote>
  <w:footnote w:id="7">
    <w:p w14:paraId="156E1BAE"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sidRPr="00563FD0">
        <w:rPr>
          <w:rStyle w:val="FootnoteReference"/>
          <w:rFonts w:ascii="Arial" w:hAnsi="Arial" w:cs="Arial"/>
        </w:rPr>
        <w:footnoteRef/>
      </w:r>
      <w:r w:rsidRPr="00563FD0">
        <w:rPr>
          <w:rFonts w:ascii="Arial" w:hAnsi="Arial" w:cs="Arial"/>
        </w:rPr>
        <w:t xml:space="preserve"> 1981 (3) SA 340 (A).</w:t>
      </w:r>
    </w:p>
  </w:footnote>
  <w:footnote w:id="8">
    <w:p w14:paraId="3C289A42" w14:textId="77777777" w:rsidR="00F852B2" w:rsidRPr="00563FD0" w:rsidRDefault="00F852B2">
      <w:pPr>
        <w:pStyle w:val="FootnoteText"/>
        <w:rPr>
          <w:rFonts w:ascii="Arial" w:hAnsi="Arial" w:cs="Arial"/>
        </w:rPr>
      </w:pPr>
      <w:r w:rsidRPr="00563FD0">
        <w:rPr>
          <w:rStyle w:val="FootnoteReference"/>
          <w:rFonts w:ascii="Arial" w:hAnsi="Arial" w:cs="Arial"/>
        </w:rPr>
        <w:footnoteRef/>
      </w:r>
      <w:r w:rsidRPr="00563FD0">
        <w:rPr>
          <w:rFonts w:ascii="Arial" w:hAnsi="Arial" w:cs="Arial"/>
        </w:rPr>
        <w:t xml:space="preserve"> [2016] ZACC 13.</w:t>
      </w:r>
    </w:p>
  </w:footnote>
  <w:footnote w:id="9">
    <w:p w14:paraId="7CB2AAB8" w14:textId="77777777" w:rsidR="00F852B2" w:rsidRDefault="00F852B2">
      <w:pPr>
        <w:pStyle w:val="FootnoteText"/>
      </w:pPr>
      <w:r>
        <w:rPr>
          <w:rStyle w:val="FootnoteReference"/>
        </w:rPr>
        <w:footnoteRef/>
      </w:r>
      <w:r>
        <w:t xml:space="preserve"> 1914 CPD 685 at 691.</w:t>
      </w:r>
    </w:p>
  </w:footnote>
  <w:footnote w:id="10">
    <w:p w14:paraId="6D4C3F64" w14:textId="77777777" w:rsidR="00F852B2" w:rsidRDefault="00F852B2">
      <w:pPr>
        <w:pStyle w:val="FootnoteText"/>
      </w:pPr>
      <w:r>
        <w:rPr>
          <w:rStyle w:val="FootnoteReference"/>
        </w:rPr>
        <w:footnoteRef/>
      </w:r>
      <w:r>
        <w:t xml:space="preserve"> [2017] ZACC 15.</w:t>
      </w:r>
    </w:p>
  </w:footnote>
  <w:footnote w:id="11">
    <w:p w14:paraId="2128C48F" w14:textId="77777777" w:rsidR="00F852B2" w:rsidRPr="001B3165" w:rsidRDefault="00F852B2">
      <w:pPr>
        <w:pStyle w:val="FootnoteText"/>
      </w:pPr>
      <w:r>
        <w:rPr>
          <w:rStyle w:val="FootnoteReference"/>
        </w:rPr>
        <w:footnoteRef/>
      </w:r>
      <w:r>
        <w:t xml:space="preserve"> </w:t>
      </w:r>
      <w:r>
        <w:rPr>
          <w:i/>
        </w:rPr>
        <w:t xml:space="preserve">Ibid </w:t>
      </w:r>
      <w:r>
        <w:t>at paras [47] and [48].</w:t>
      </w:r>
    </w:p>
  </w:footnote>
  <w:footnote w:id="12">
    <w:p w14:paraId="340964B6" w14:textId="77777777" w:rsidR="00F852B2" w:rsidRDefault="00F852B2">
      <w:pPr>
        <w:pStyle w:val="FootnoteText"/>
      </w:pPr>
      <w:r>
        <w:rPr>
          <w:rStyle w:val="FootnoteReference"/>
        </w:rPr>
        <w:footnoteRef/>
      </w:r>
      <w:r>
        <w:t xml:space="preserve"> [2006] ZACC 24; 2007 (3) SA (CC); 2007 (3) BCLR 219 (CC) at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27069"/>
      <w:docPartObj>
        <w:docPartGallery w:val="Page Numbers (Top of Page)"/>
        <w:docPartUnique/>
      </w:docPartObj>
    </w:sdtPr>
    <w:sdtEndPr>
      <w:rPr>
        <w:noProof/>
      </w:rPr>
    </w:sdtEndPr>
    <w:sdtContent>
      <w:p w14:paraId="451F1F9A" w14:textId="77777777" w:rsidR="00F852B2" w:rsidRDefault="00F852B2">
        <w:pPr>
          <w:pStyle w:val="Header"/>
          <w:jc w:val="right"/>
        </w:pPr>
        <w:r>
          <w:fldChar w:fldCharType="begin"/>
        </w:r>
        <w:r>
          <w:instrText xml:space="preserve"> PAGE   \* MERGEFORMAT </w:instrText>
        </w:r>
        <w:r>
          <w:fldChar w:fldCharType="separate"/>
        </w:r>
        <w:r w:rsidR="001E3C92">
          <w:rPr>
            <w:noProof/>
          </w:rPr>
          <w:t>2</w:t>
        </w:r>
        <w:r>
          <w:rPr>
            <w:noProof/>
          </w:rPr>
          <w:fldChar w:fldCharType="end"/>
        </w:r>
      </w:p>
    </w:sdtContent>
  </w:sdt>
  <w:p w14:paraId="560C1F1A" w14:textId="77777777" w:rsidR="00F852B2" w:rsidRDefault="00F85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1814"/>
    <w:multiLevelType w:val="hybridMultilevel"/>
    <w:tmpl w:val="221A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45899"/>
    <w:multiLevelType w:val="hybridMultilevel"/>
    <w:tmpl w:val="4DEC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91EBE"/>
    <w:multiLevelType w:val="hybridMultilevel"/>
    <w:tmpl w:val="7D7C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266CF"/>
    <w:multiLevelType w:val="hybridMultilevel"/>
    <w:tmpl w:val="4DEC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B6044"/>
    <w:multiLevelType w:val="hybridMultilevel"/>
    <w:tmpl w:val="FFF62614"/>
    <w:lvl w:ilvl="0" w:tplc="1D5479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B"/>
    <w:rsid w:val="000459BF"/>
    <w:rsid w:val="0005068F"/>
    <w:rsid w:val="000A0FD8"/>
    <w:rsid w:val="000B7425"/>
    <w:rsid w:val="001046D9"/>
    <w:rsid w:val="00117482"/>
    <w:rsid w:val="00121E29"/>
    <w:rsid w:val="001472C1"/>
    <w:rsid w:val="00157CFE"/>
    <w:rsid w:val="00180769"/>
    <w:rsid w:val="00185CFB"/>
    <w:rsid w:val="001A4EEA"/>
    <w:rsid w:val="001B3165"/>
    <w:rsid w:val="001C6C2D"/>
    <w:rsid w:val="001E3C92"/>
    <w:rsid w:val="00212BBA"/>
    <w:rsid w:val="00217183"/>
    <w:rsid w:val="002531D2"/>
    <w:rsid w:val="00257BB1"/>
    <w:rsid w:val="0027223E"/>
    <w:rsid w:val="002B7AED"/>
    <w:rsid w:val="002C3C3D"/>
    <w:rsid w:val="002D5B61"/>
    <w:rsid w:val="003014E7"/>
    <w:rsid w:val="00393505"/>
    <w:rsid w:val="003C6748"/>
    <w:rsid w:val="003D489E"/>
    <w:rsid w:val="0044643B"/>
    <w:rsid w:val="00473E7B"/>
    <w:rsid w:val="0049736F"/>
    <w:rsid w:val="004F601F"/>
    <w:rsid w:val="004F7B54"/>
    <w:rsid w:val="00523C6A"/>
    <w:rsid w:val="005354FD"/>
    <w:rsid w:val="00563FD0"/>
    <w:rsid w:val="005D40E2"/>
    <w:rsid w:val="005E0AE7"/>
    <w:rsid w:val="005F0F21"/>
    <w:rsid w:val="00612673"/>
    <w:rsid w:val="0069289F"/>
    <w:rsid w:val="006C24CA"/>
    <w:rsid w:val="006D6598"/>
    <w:rsid w:val="0077201B"/>
    <w:rsid w:val="00784BB2"/>
    <w:rsid w:val="00793A46"/>
    <w:rsid w:val="007B1E4C"/>
    <w:rsid w:val="007B4566"/>
    <w:rsid w:val="007D072E"/>
    <w:rsid w:val="007F7C89"/>
    <w:rsid w:val="008B0439"/>
    <w:rsid w:val="008B211A"/>
    <w:rsid w:val="008F1375"/>
    <w:rsid w:val="009702C4"/>
    <w:rsid w:val="00993177"/>
    <w:rsid w:val="009B3B93"/>
    <w:rsid w:val="009E13FF"/>
    <w:rsid w:val="009F0B0F"/>
    <w:rsid w:val="00A5151D"/>
    <w:rsid w:val="00AA5FDC"/>
    <w:rsid w:val="00AB71E1"/>
    <w:rsid w:val="00AD4D47"/>
    <w:rsid w:val="00AF3783"/>
    <w:rsid w:val="00B07FA2"/>
    <w:rsid w:val="00BB3060"/>
    <w:rsid w:val="00BE1B74"/>
    <w:rsid w:val="00BF7879"/>
    <w:rsid w:val="00CC7B4E"/>
    <w:rsid w:val="00D344C3"/>
    <w:rsid w:val="00D626C3"/>
    <w:rsid w:val="00D82D71"/>
    <w:rsid w:val="00DB6436"/>
    <w:rsid w:val="00DF25C1"/>
    <w:rsid w:val="00DF3FB5"/>
    <w:rsid w:val="00DF4516"/>
    <w:rsid w:val="00E07A2B"/>
    <w:rsid w:val="00E32D47"/>
    <w:rsid w:val="00E369C8"/>
    <w:rsid w:val="00ED3BAE"/>
    <w:rsid w:val="00ED599B"/>
    <w:rsid w:val="00ED6ED3"/>
    <w:rsid w:val="00EF3EA9"/>
    <w:rsid w:val="00EF42BF"/>
    <w:rsid w:val="00EF4453"/>
    <w:rsid w:val="00EF5E97"/>
    <w:rsid w:val="00F55043"/>
    <w:rsid w:val="00F55CB4"/>
    <w:rsid w:val="00F67B37"/>
    <w:rsid w:val="00F72439"/>
    <w:rsid w:val="00F852B2"/>
    <w:rsid w:val="00F9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F0F67"/>
  <w15:docId w15:val="{B4BBDAE9-C18D-4E13-AF57-9DC08711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2B"/>
    <w:pPr>
      <w:ind w:left="720"/>
      <w:contextualSpacing/>
    </w:pPr>
  </w:style>
  <w:style w:type="paragraph" w:styleId="FootnoteText">
    <w:name w:val="footnote text"/>
    <w:basedOn w:val="Normal"/>
    <w:link w:val="FootnoteTextChar"/>
    <w:uiPriority w:val="99"/>
    <w:unhideWhenUsed/>
    <w:rsid w:val="002B7AED"/>
    <w:pPr>
      <w:spacing w:after="0" w:line="240" w:lineRule="auto"/>
    </w:pPr>
    <w:rPr>
      <w:sz w:val="20"/>
      <w:szCs w:val="20"/>
    </w:rPr>
  </w:style>
  <w:style w:type="character" w:customStyle="1" w:styleId="FootnoteTextChar">
    <w:name w:val="Footnote Text Char"/>
    <w:basedOn w:val="DefaultParagraphFont"/>
    <w:link w:val="FootnoteText"/>
    <w:uiPriority w:val="99"/>
    <w:rsid w:val="002B7AED"/>
    <w:rPr>
      <w:sz w:val="20"/>
      <w:szCs w:val="20"/>
    </w:rPr>
  </w:style>
  <w:style w:type="character" w:styleId="FootnoteReference">
    <w:name w:val="footnote reference"/>
    <w:basedOn w:val="DefaultParagraphFont"/>
    <w:uiPriority w:val="99"/>
    <w:unhideWhenUsed/>
    <w:rsid w:val="002B7AED"/>
    <w:rPr>
      <w:vertAlign w:val="superscript"/>
    </w:rPr>
  </w:style>
  <w:style w:type="paragraph" w:styleId="Header">
    <w:name w:val="header"/>
    <w:basedOn w:val="Normal"/>
    <w:link w:val="HeaderChar"/>
    <w:uiPriority w:val="99"/>
    <w:unhideWhenUsed/>
    <w:rsid w:val="0053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FD"/>
  </w:style>
  <w:style w:type="paragraph" w:styleId="Footer">
    <w:name w:val="footer"/>
    <w:basedOn w:val="Normal"/>
    <w:link w:val="FooterChar"/>
    <w:uiPriority w:val="99"/>
    <w:unhideWhenUsed/>
    <w:rsid w:val="0053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FD"/>
  </w:style>
  <w:style w:type="paragraph" w:styleId="BalloonText">
    <w:name w:val="Balloon Text"/>
    <w:basedOn w:val="Normal"/>
    <w:link w:val="BalloonTextChar"/>
    <w:uiPriority w:val="99"/>
    <w:semiHidden/>
    <w:unhideWhenUsed/>
    <w:rsid w:val="000B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2017-08-08T18:30:00+00:00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2979-D579-4E00-9AD0-AE9B1D6FF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36829-C8D1-488F-A445-D6D954ED6F6B}">
  <ds:schemaRefs>
    <ds:schemaRef ds:uri="http://schemas.microsoft.com/sharepoint/v3/contenttype/forms"/>
  </ds:schemaRefs>
</ds:datastoreItem>
</file>

<file path=customXml/itemProps3.xml><?xml version="1.0" encoding="utf-8"?>
<ds:datastoreItem xmlns:ds="http://schemas.openxmlformats.org/officeDocument/2006/customXml" ds:itemID="{60DB5437-9BE5-4BE9-B907-D9D1429C4683}">
  <ds:schemaRefs>
    <ds:schemaRef ds:uri="http://schemas.microsoft.com/office/2006/metadata/propertie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1afb1bd-f2fb-40fd-9abb-aea55b4d7662"/>
    <ds:schemaRef ds:uri="http://www.w3.org/XML/1998/namespace"/>
  </ds:schemaRefs>
</ds:datastoreItem>
</file>

<file path=customXml/itemProps4.xml><?xml version="1.0" encoding="utf-8"?>
<ds:datastoreItem xmlns:ds="http://schemas.openxmlformats.org/officeDocument/2006/customXml" ds:itemID="{B765364F-E614-4A03-A321-CE04E8A7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W P. Oosthuizen</cp:lastModifiedBy>
  <cp:revision>2</cp:revision>
  <cp:lastPrinted>2017-08-09T09:58:00Z</cp:lastPrinted>
  <dcterms:created xsi:type="dcterms:W3CDTF">2017-09-05T07:18:00Z</dcterms:created>
  <dcterms:modified xsi:type="dcterms:W3CDTF">2017-09-05T07:18:00Z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