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E37B6A" w:rsidP="001B7E1F">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A07D9" w:rsidRDefault="004A07D9" w:rsidP="00C41B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4A07D9" w:rsidRDefault="004A07D9" w:rsidP="00C41BE2">
                      <w:pPr>
                        <w:jc w:val="center"/>
                      </w:pPr>
                    </w:p>
                  </w:txbxContent>
                </v:textbox>
              </v:shape>
            </w:pict>
          </mc:Fallback>
        </mc:AlternateContent>
      </w:r>
      <w:r w:rsidR="001B7E1F" w:rsidRPr="006E026B">
        <w:rPr>
          <w:rFonts w:ascii="Arial" w:hAnsi="Arial" w:cs="Arial"/>
          <w:b/>
          <w:sz w:val="24"/>
          <w:szCs w:val="24"/>
        </w:rPr>
        <w:t>REPUBLIC OF NAMIBIA</w:t>
      </w:r>
    </w:p>
    <w:p w:rsidR="001B7E1F" w:rsidRPr="00D26B1A" w:rsidRDefault="00E37B6A" w:rsidP="001B7E1F">
      <w:pPr>
        <w:spacing w:after="0" w:line="360" w:lineRule="auto"/>
        <w:jc w:val="center"/>
        <w:rPr>
          <w:b/>
          <w:sz w:val="16"/>
          <w:szCs w:val="16"/>
        </w:rPr>
      </w:pPr>
      <w:r w:rsidRPr="00552306">
        <w:rPr>
          <w:b/>
          <w:noProof/>
          <w:sz w:val="32"/>
          <w:szCs w:val="32"/>
        </w:rPr>
        <w:drawing>
          <wp:inline distT="0" distB="0" distL="0" distR="0">
            <wp:extent cx="1276350" cy="1323975"/>
            <wp:effectExtent l="0" t="0" r="0"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E833B3" w:rsidRDefault="001B7E1F" w:rsidP="001B7E1F">
      <w:pPr>
        <w:spacing w:after="0" w:line="360" w:lineRule="auto"/>
        <w:jc w:val="center"/>
        <w:rPr>
          <w:rFonts w:ascii="Arial" w:hAnsi="Arial" w:cs="Arial"/>
          <w:b/>
          <w:sz w:val="2"/>
          <w:szCs w:val="2"/>
        </w:rPr>
      </w:pPr>
    </w:p>
    <w:p w:rsidR="001B7E1F" w:rsidRPr="006E026B" w:rsidRDefault="00B363F7"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Pr="00EE2C8A" w:rsidRDefault="001B7E1F" w:rsidP="001B7E1F">
      <w:pPr>
        <w:spacing w:after="0" w:line="360" w:lineRule="auto"/>
        <w:jc w:val="center"/>
        <w:rPr>
          <w:rFonts w:ascii="Arial" w:hAnsi="Arial" w:cs="Arial"/>
          <w:b/>
          <w:sz w:val="20"/>
          <w:szCs w:val="20"/>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380248" w:rsidRPr="00EE2C8A" w:rsidRDefault="00380248" w:rsidP="00210695">
      <w:pPr>
        <w:tabs>
          <w:tab w:val="right" w:pos="9000"/>
        </w:tabs>
        <w:spacing w:after="0" w:line="360" w:lineRule="auto"/>
        <w:jc w:val="center"/>
        <w:rPr>
          <w:rFonts w:ascii="Arial" w:hAnsi="Arial" w:cs="Arial"/>
          <w:sz w:val="20"/>
          <w:szCs w:val="20"/>
        </w:rPr>
      </w:pPr>
    </w:p>
    <w:p w:rsidR="001B7E1F" w:rsidRDefault="001B7E1F" w:rsidP="00380248">
      <w:pPr>
        <w:tabs>
          <w:tab w:val="right" w:pos="9000"/>
        </w:tabs>
        <w:spacing w:after="0" w:line="360" w:lineRule="auto"/>
        <w:jc w:val="right"/>
        <w:rPr>
          <w:rFonts w:ascii="Arial" w:hAnsi="Arial" w:cs="Arial"/>
          <w:sz w:val="24"/>
          <w:szCs w:val="24"/>
        </w:rPr>
      </w:pPr>
      <w:r w:rsidRPr="006E026B">
        <w:rPr>
          <w:rFonts w:ascii="Arial" w:hAnsi="Arial" w:cs="Arial"/>
          <w:sz w:val="24"/>
          <w:szCs w:val="24"/>
        </w:rPr>
        <w:t>Case no</w:t>
      </w:r>
      <w:r>
        <w:rPr>
          <w:rFonts w:ascii="Arial" w:hAnsi="Arial" w:cs="Arial"/>
          <w:sz w:val="24"/>
          <w:szCs w:val="24"/>
        </w:rPr>
        <w:t xml:space="preserve">: </w:t>
      </w:r>
      <w:r w:rsidR="00DF0BEA">
        <w:rPr>
          <w:rFonts w:ascii="Arial" w:hAnsi="Arial" w:cs="Arial"/>
          <w:sz w:val="24"/>
          <w:szCs w:val="24"/>
        </w:rPr>
        <w:t>LC</w:t>
      </w:r>
      <w:r w:rsidR="000B07B3">
        <w:rPr>
          <w:rFonts w:ascii="Arial" w:hAnsi="Arial" w:cs="Arial"/>
          <w:sz w:val="24"/>
          <w:szCs w:val="24"/>
        </w:rPr>
        <w:t>A</w:t>
      </w:r>
      <w:r w:rsidR="00DF0BEA">
        <w:rPr>
          <w:rFonts w:ascii="Arial" w:hAnsi="Arial" w:cs="Arial"/>
          <w:sz w:val="24"/>
          <w:szCs w:val="24"/>
        </w:rPr>
        <w:t xml:space="preserve"> </w:t>
      </w:r>
      <w:r w:rsidR="00824942">
        <w:rPr>
          <w:rFonts w:ascii="Arial" w:hAnsi="Arial" w:cs="Arial"/>
          <w:sz w:val="24"/>
          <w:szCs w:val="24"/>
        </w:rPr>
        <w:t>68</w:t>
      </w:r>
      <w:r>
        <w:rPr>
          <w:rFonts w:ascii="Arial" w:hAnsi="Arial" w:cs="Arial"/>
          <w:sz w:val="24"/>
          <w:szCs w:val="24"/>
        </w:rPr>
        <w:t>/20</w:t>
      </w:r>
      <w:r w:rsidR="00406102">
        <w:rPr>
          <w:rFonts w:ascii="Arial" w:hAnsi="Arial" w:cs="Arial"/>
          <w:sz w:val="24"/>
          <w:szCs w:val="24"/>
        </w:rPr>
        <w:t>1</w:t>
      </w:r>
      <w:r w:rsidR="00710D32">
        <w:rPr>
          <w:rFonts w:ascii="Arial" w:hAnsi="Arial" w:cs="Arial"/>
          <w:sz w:val="24"/>
          <w:szCs w:val="24"/>
        </w:rPr>
        <w:t>6</w:t>
      </w:r>
    </w:p>
    <w:p w:rsidR="001B7E1F" w:rsidRDefault="001B7E1F" w:rsidP="00863B56">
      <w:pPr>
        <w:spacing w:after="0" w:line="360" w:lineRule="auto"/>
        <w:jc w:val="both"/>
        <w:rPr>
          <w:rFonts w:ascii="Arial" w:hAnsi="Arial" w:cs="Arial"/>
          <w:sz w:val="24"/>
          <w:szCs w:val="24"/>
        </w:rPr>
      </w:pPr>
    </w:p>
    <w:p w:rsidR="001B7E1F" w:rsidRPr="006E026B" w:rsidRDefault="001B7E1F" w:rsidP="00863B56">
      <w:pPr>
        <w:spacing w:after="0" w:line="360" w:lineRule="auto"/>
        <w:jc w:val="both"/>
        <w:rPr>
          <w:rFonts w:ascii="Arial" w:hAnsi="Arial" w:cs="Arial"/>
          <w:sz w:val="24"/>
          <w:szCs w:val="24"/>
        </w:rPr>
      </w:pPr>
      <w:r w:rsidRPr="006E026B">
        <w:rPr>
          <w:rFonts w:ascii="Arial" w:hAnsi="Arial" w:cs="Arial"/>
          <w:sz w:val="24"/>
          <w:szCs w:val="24"/>
        </w:rPr>
        <w:t>In the matter between:</w:t>
      </w:r>
    </w:p>
    <w:p w:rsidR="001B7E1F" w:rsidRPr="00B53862" w:rsidRDefault="001B7E1F" w:rsidP="00863B56">
      <w:pPr>
        <w:spacing w:after="0" w:line="360" w:lineRule="auto"/>
        <w:jc w:val="both"/>
        <w:rPr>
          <w:rFonts w:ascii="Arial" w:hAnsi="Arial" w:cs="Arial"/>
          <w:sz w:val="24"/>
          <w:szCs w:val="24"/>
        </w:rPr>
      </w:pPr>
    </w:p>
    <w:p w:rsidR="00E24E19" w:rsidRPr="00B53862" w:rsidRDefault="00824942" w:rsidP="00B53862">
      <w:pPr>
        <w:tabs>
          <w:tab w:val="right" w:pos="9000"/>
        </w:tabs>
        <w:rPr>
          <w:rFonts w:ascii="Arial" w:hAnsi="Arial" w:cs="Arial"/>
          <w:b/>
          <w:sz w:val="24"/>
          <w:szCs w:val="24"/>
          <w:lang w:val="en-GB"/>
        </w:rPr>
      </w:pPr>
      <w:r>
        <w:rPr>
          <w:rFonts w:ascii="Arial" w:hAnsi="Arial" w:cs="Arial"/>
          <w:b/>
          <w:sz w:val="24"/>
          <w:szCs w:val="24"/>
          <w:lang w:val="en-GB"/>
        </w:rPr>
        <w:t>ALDHARA NDC DATE PALM DEVELOPMENT (PTY) LTD</w:t>
      </w:r>
      <w:r w:rsidR="00E24E19">
        <w:rPr>
          <w:rFonts w:ascii="Arial" w:hAnsi="Arial" w:cs="Arial"/>
          <w:b/>
          <w:sz w:val="24"/>
          <w:szCs w:val="24"/>
          <w:lang w:val="en-GB"/>
        </w:rPr>
        <w:tab/>
        <w:t>APPELLANT</w:t>
      </w:r>
    </w:p>
    <w:p w:rsidR="00FB3626" w:rsidRPr="00EE2C8A" w:rsidRDefault="00FB3626" w:rsidP="001B7E1F">
      <w:pPr>
        <w:spacing w:after="0" w:line="360" w:lineRule="auto"/>
        <w:jc w:val="both"/>
        <w:rPr>
          <w:rFonts w:ascii="Arial" w:hAnsi="Arial" w:cs="Arial"/>
        </w:rPr>
      </w:pPr>
    </w:p>
    <w:p w:rsidR="001B7E1F" w:rsidRPr="00B53862" w:rsidRDefault="00FB3626" w:rsidP="001B7E1F">
      <w:pPr>
        <w:spacing w:after="0" w:line="360" w:lineRule="auto"/>
        <w:jc w:val="both"/>
        <w:rPr>
          <w:rFonts w:ascii="Arial" w:hAnsi="Arial" w:cs="Arial"/>
          <w:sz w:val="24"/>
          <w:szCs w:val="24"/>
        </w:rPr>
      </w:pPr>
      <w:r w:rsidRPr="00B53862">
        <w:rPr>
          <w:rFonts w:ascii="Arial" w:hAnsi="Arial" w:cs="Arial"/>
          <w:sz w:val="24"/>
          <w:szCs w:val="24"/>
        </w:rPr>
        <w:t>a</w:t>
      </w:r>
      <w:r w:rsidR="001B7E1F" w:rsidRPr="00B53862">
        <w:rPr>
          <w:rFonts w:ascii="Arial" w:hAnsi="Arial" w:cs="Arial"/>
          <w:sz w:val="24"/>
          <w:szCs w:val="24"/>
        </w:rPr>
        <w:t>nd</w:t>
      </w:r>
    </w:p>
    <w:p w:rsidR="00FB3626" w:rsidRPr="00EE2C8A" w:rsidRDefault="00FB3626" w:rsidP="001B7E1F">
      <w:pPr>
        <w:spacing w:after="0" w:line="360" w:lineRule="auto"/>
        <w:jc w:val="both"/>
        <w:rPr>
          <w:rFonts w:ascii="Arial" w:hAnsi="Arial" w:cs="Arial"/>
        </w:rPr>
      </w:pPr>
    </w:p>
    <w:p w:rsidR="00D32E7E" w:rsidRPr="00B53862" w:rsidRDefault="00824942" w:rsidP="001B7E1F">
      <w:pPr>
        <w:tabs>
          <w:tab w:val="right" w:pos="9000"/>
        </w:tabs>
        <w:spacing w:after="0" w:line="360" w:lineRule="auto"/>
        <w:jc w:val="both"/>
        <w:rPr>
          <w:rFonts w:ascii="Arial" w:hAnsi="Arial" w:cs="Arial"/>
          <w:b/>
          <w:sz w:val="24"/>
          <w:szCs w:val="24"/>
        </w:rPr>
      </w:pPr>
      <w:r>
        <w:rPr>
          <w:rFonts w:ascii="Arial" w:hAnsi="Arial" w:cs="Arial"/>
          <w:b/>
          <w:sz w:val="24"/>
          <w:szCs w:val="24"/>
        </w:rPr>
        <w:t>LOISE EMELTA ELIASER</w:t>
      </w:r>
      <w:r w:rsidR="00D32E7E">
        <w:rPr>
          <w:rFonts w:ascii="Arial" w:hAnsi="Arial" w:cs="Arial"/>
          <w:b/>
          <w:sz w:val="24"/>
          <w:szCs w:val="24"/>
        </w:rPr>
        <w:tab/>
        <w:t>RESPONDENT</w:t>
      </w:r>
    </w:p>
    <w:p w:rsidR="00C24C6E" w:rsidRPr="00F933A7" w:rsidRDefault="00C24C6E" w:rsidP="001B7E1F">
      <w:pPr>
        <w:spacing w:after="0" w:line="360" w:lineRule="auto"/>
        <w:ind w:left="2160" w:hanging="2160"/>
        <w:jc w:val="both"/>
        <w:rPr>
          <w:rFonts w:ascii="Arial" w:hAnsi="Arial" w:cs="Arial"/>
          <w:sz w:val="24"/>
          <w:szCs w:val="24"/>
        </w:rPr>
      </w:pPr>
    </w:p>
    <w:p w:rsidR="001B7E1F" w:rsidRPr="005D6C92" w:rsidRDefault="001B7E1F"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sidR="008C3957">
        <w:rPr>
          <w:rFonts w:ascii="Arial" w:hAnsi="Arial" w:cs="Arial"/>
          <w:b/>
          <w:sz w:val="24"/>
          <w:szCs w:val="24"/>
        </w:rPr>
        <w:tab/>
      </w:r>
      <w:r w:rsidR="00824942">
        <w:rPr>
          <w:rFonts w:ascii="Arial" w:hAnsi="Arial" w:cs="Arial"/>
          <w:i/>
          <w:sz w:val="24"/>
          <w:szCs w:val="24"/>
        </w:rPr>
        <w:t>Aldhara NDC Date Palm Development (Pty) Ltd</w:t>
      </w:r>
      <w:r w:rsidR="00B53862">
        <w:rPr>
          <w:rFonts w:ascii="Arial" w:hAnsi="Arial" w:cs="Arial"/>
          <w:i/>
          <w:sz w:val="24"/>
          <w:szCs w:val="24"/>
        </w:rPr>
        <w:t xml:space="preserve"> v </w:t>
      </w:r>
      <w:r w:rsidR="00824942">
        <w:rPr>
          <w:rFonts w:ascii="Arial" w:hAnsi="Arial" w:cs="Arial"/>
          <w:i/>
          <w:sz w:val="24"/>
          <w:szCs w:val="24"/>
        </w:rPr>
        <w:t>Eliaser</w:t>
      </w:r>
      <w:r w:rsidR="00454598">
        <w:rPr>
          <w:rFonts w:ascii="Arial" w:hAnsi="Arial" w:cs="Arial"/>
          <w:i/>
          <w:sz w:val="24"/>
          <w:szCs w:val="24"/>
        </w:rPr>
        <w:t xml:space="preserve"> </w:t>
      </w:r>
      <w:r w:rsidRPr="005D6C92">
        <w:rPr>
          <w:rFonts w:ascii="Arial" w:hAnsi="Arial" w:cs="Arial"/>
          <w:sz w:val="24"/>
          <w:szCs w:val="24"/>
        </w:rPr>
        <w:t>(</w:t>
      </w:r>
      <w:r w:rsidR="00DF0BEA">
        <w:rPr>
          <w:rFonts w:ascii="Arial" w:hAnsi="Arial" w:cs="Arial"/>
          <w:sz w:val="24"/>
          <w:szCs w:val="24"/>
        </w:rPr>
        <w:t>LC</w:t>
      </w:r>
      <w:r w:rsidR="000B07B3">
        <w:rPr>
          <w:rFonts w:ascii="Arial" w:hAnsi="Arial" w:cs="Arial"/>
          <w:sz w:val="24"/>
          <w:szCs w:val="24"/>
        </w:rPr>
        <w:t>A</w:t>
      </w:r>
      <w:r w:rsidR="00DF0BEA">
        <w:rPr>
          <w:rFonts w:ascii="Arial" w:hAnsi="Arial" w:cs="Arial"/>
          <w:sz w:val="24"/>
          <w:szCs w:val="24"/>
        </w:rPr>
        <w:t xml:space="preserve"> </w:t>
      </w:r>
      <w:r w:rsidR="00824942">
        <w:rPr>
          <w:rFonts w:ascii="Arial" w:hAnsi="Arial" w:cs="Arial"/>
          <w:sz w:val="24"/>
          <w:szCs w:val="24"/>
        </w:rPr>
        <w:t>68</w:t>
      </w:r>
      <w:r w:rsidR="00DF0BEA">
        <w:rPr>
          <w:rFonts w:ascii="Arial" w:hAnsi="Arial" w:cs="Arial"/>
          <w:sz w:val="24"/>
          <w:szCs w:val="24"/>
        </w:rPr>
        <w:t>/201</w:t>
      </w:r>
      <w:r w:rsidR="00710D32">
        <w:rPr>
          <w:rFonts w:ascii="Arial" w:hAnsi="Arial" w:cs="Arial"/>
          <w:sz w:val="24"/>
          <w:szCs w:val="24"/>
        </w:rPr>
        <w:t>6</w:t>
      </w:r>
      <w:r w:rsidRPr="005D6C92">
        <w:rPr>
          <w:rFonts w:ascii="Arial" w:hAnsi="Arial" w:cs="Arial"/>
          <w:sz w:val="24"/>
          <w:szCs w:val="24"/>
        </w:rPr>
        <w:t>) [20</w:t>
      </w:r>
      <w:r w:rsidR="008C3957">
        <w:rPr>
          <w:rFonts w:ascii="Arial" w:hAnsi="Arial" w:cs="Arial"/>
          <w:sz w:val="24"/>
          <w:szCs w:val="24"/>
        </w:rPr>
        <w:t>1</w:t>
      </w:r>
      <w:r w:rsidR="00CF7297">
        <w:rPr>
          <w:rFonts w:ascii="Arial" w:hAnsi="Arial" w:cs="Arial"/>
          <w:sz w:val="24"/>
          <w:szCs w:val="24"/>
        </w:rPr>
        <w:t>7</w:t>
      </w:r>
      <w:r w:rsidRPr="005D6C92">
        <w:rPr>
          <w:rFonts w:ascii="Arial" w:hAnsi="Arial" w:cs="Arial"/>
          <w:sz w:val="24"/>
          <w:szCs w:val="24"/>
        </w:rPr>
        <w:t>] NA</w:t>
      </w:r>
      <w:r w:rsidR="00B363F7">
        <w:rPr>
          <w:rFonts w:ascii="Arial" w:hAnsi="Arial" w:cs="Arial"/>
          <w:sz w:val="24"/>
          <w:szCs w:val="24"/>
        </w:rPr>
        <w:t>L</w:t>
      </w:r>
      <w:r w:rsidRPr="005D6C92">
        <w:rPr>
          <w:rFonts w:ascii="Arial" w:hAnsi="Arial" w:cs="Arial"/>
          <w:sz w:val="24"/>
          <w:szCs w:val="24"/>
        </w:rPr>
        <w:t>C</w:t>
      </w:r>
      <w:r w:rsidR="008C3957">
        <w:rPr>
          <w:rFonts w:ascii="Arial" w:hAnsi="Arial" w:cs="Arial"/>
          <w:sz w:val="24"/>
          <w:szCs w:val="24"/>
        </w:rPr>
        <w:t>M</w:t>
      </w:r>
      <w:r w:rsidRPr="005D6C92">
        <w:rPr>
          <w:rFonts w:ascii="Arial" w:hAnsi="Arial" w:cs="Arial"/>
          <w:sz w:val="24"/>
          <w:szCs w:val="24"/>
        </w:rPr>
        <w:t xml:space="preserve">D </w:t>
      </w:r>
      <w:r w:rsidR="006A06E8">
        <w:rPr>
          <w:rFonts w:ascii="Arial" w:hAnsi="Arial" w:cs="Arial"/>
          <w:sz w:val="24"/>
          <w:szCs w:val="24"/>
        </w:rPr>
        <w:t>22</w:t>
      </w:r>
      <w:r w:rsidRPr="005D6C92">
        <w:rPr>
          <w:rFonts w:ascii="Arial" w:hAnsi="Arial" w:cs="Arial"/>
          <w:sz w:val="24"/>
          <w:szCs w:val="24"/>
        </w:rPr>
        <w:t xml:space="preserve"> (</w:t>
      </w:r>
      <w:r w:rsidR="00824942">
        <w:rPr>
          <w:rFonts w:ascii="Arial" w:hAnsi="Arial" w:cs="Arial"/>
          <w:sz w:val="24"/>
          <w:szCs w:val="24"/>
        </w:rPr>
        <w:t>30 Ju</w:t>
      </w:r>
      <w:r w:rsidR="00F16CE0">
        <w:rPr>
          <w:rFonts w:ascii="Arial" w:hAnsi="Arial" w:cs="Arial"/>
          <w:sz w:val="24"/>
          <w:szCs w:val="24"/>
        </w:rPr>
        <w:t>ne</w:t>
      </w:r>
      <w:r w:rsidR="00B53862">
        <w:rPr>
          <w:rFonts w:ascii="Arial" w:hAnsi="Arial" w:cs="Arial"/>
          <w:sz w:val="24"/>
          <w:szCs w:val="24"/>
        </w:rPr>
        <w:t xml:space="preserve"> 201</w:t>
      </w:r>
      <w:r w:rsidR="00CF7297">
        <w:rPr>
          <w:rFonts w:ascii="Arial" w:hAnsi="Arial" w:cs="Arial"/>
          <w:sz w:val="24"/>
          <w:szCs w:val="24"/>
        </w:rPr>
        <w:t>7</w:t>
      </w:r>
      <w:r w:rsidRPr="005D6C92">
        <w:rPr>
          <w:rFonts w:ascii="Arial" w:hAnsi="Arial" w:cs="Arial"/>
          <w:sz w:val="24"/>
          <w:szCs w:val="24"/>
        </w:rPr>
        <w:t>)</w:t>
      </w:r>
    </w:p>
    <w:p w:rsidR="007C2B64" w:rsidRPr="006E026B" w:rsidRDefault="007C2B64" w:rsidP="001B7E1F">
      <w:pPr>
        <w:spacing w:after="0" w:line="360" w:lineRule="auto"/>
        <w:ind w:left="2160" w:hanging="2160"/>
        <w:jc w:val="both"/>
        <w:rPr>
          <w:rFonts w:ascii="Arial" w:hAnsi="Arial" w:cs="Arial"/>
          <w:sz w:val="24"/>
          <w:szCs w:val="24"/>
        </w:rPr>
      </w:pP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8C3957">
        <w:rPr>
          <w:rFonts w:ascii="Arial" w:hAnsi="Arial" w:cs="Arial"/>
          <w:sz w:val="24"/>
          <w:szCs w:val="24"/>
        </w:rPr>
        <w:t xml:space="preserve">PARKER </w:t>
      </w:r>
      <w:r w:rsidR="00317ABE">
        <w:rPr>
          <w:rFonts w:ascii="Arial" w:hAnsi="Arial" w:cs="Arial"/>
          <w:sz w:val="24"/>
          <w:szCs w:val="24"/>
        </w:rPr>
        <w:t>A</w:t>
      </w:r>
      <w:r w:rsidR="008C3957">
        <w:rPr>
          <w:rFonts w:ascii="Arial" w:hAnsi="Arial" w:cs="Arial"/>
          <w:sz w:val="24"/>
          <w:szCs w:val="24"/>
        </w:rPr>
        <w:t>J</w:t>
      </w:r>
    </w:p>
    <w:p w:rsidR="001B7E1F" w:rsidRPr="006E026B" w:rsidRDefault="001B7E1F" w:rsidP="0037096D">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24942">
        <w:rPr>
          <w:rFonts w:ascii="Arial" w:hAnsi="Arial" w:cs="Arial"/>
          <w:b/>
          <w:sz w:val="24"/>
          <w:szCs w:val="24"/>
        </w:rPr>
        <w:t>21 April</w:t>
      </w:r>
      <w:r w:rsidR="00695CD9" w:rsidRPr="00695CD9">
        <w:rPr>
          <w:rFonts w:ascii="Arial" w:hAnsi="Arial" w:cs="Arial"/>
          <w:b/>
          <w:sz w:val="24"/>
          <w:szCs w:val="24"/>
        </w:rPr>
        <w:t xml:space="preserve"> 2017</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824942">
        <w:rPr>
          <w:rFonts w:ascii="Arial" w:hAnsi="Arial" w:cs="Arial"/>
          <w:b/>
          <w:sz w:val="24"/>
          <w:szCs w:val="24"/>
        </w:rPr>
        <w:t>30</w:t>
      </w:r>
      <w:r w:rsidR="00E24E19">
        <w:rPr>
          <w:rFonts w:ascii="Arial" w:hAnsi="Arial" w:cs="Arial"/>
          <w:b/>
          <w:sz w:val="24"/>
          <w:szCs w:val="24"/>
        </w:rPr>
        <w:t xml:space="preserve"> Ju</w:t>
      </w:r>
      <w:r w:rsidR="00F16CE0">
        <w:rPr>
          <w:rFonts w:ascii="Arial" w:hAnsi="Arial" w:cs="Arial"/>
          <w:b/>
          <w:sz w:val="24"/>
          <w:szCs w:val="24"/>
        </w:rPr>
        <w:t>ne</w:t>
      </w:r>
      <w:r w:rsidR="00695CD9">
        <w:rPr>
          <w:rFonts w:ascii="Arial" w:hAnsi="Arial" w:cs="Arial"/>
          <w:b/>
          <w:sz w:val="24"/>
          <w:szCs w:val="24"/>
        </w:rPr>
        <w:t xml:space="preserve"> 2017</w:t>
      </w:r>
    </w:p>
    <w:p w:rsidR="001B7E1F" w:rsidRPr="006E026B" w:rsidRDefault="001B7E1F" w:rsidP="001B7E1F">
      <w:pPr>
        <w:spacing w:after="0" w:line="360" w:lineRule="auto"/>
        <w:jc w:val="both"/>
        <w:rPr>
          <w:rFonts w:ascii="Arial" w:hAnsi="Arial" w:cs="Arial"/>
          <w:b/>
          <w:sz w:val="24"/>
          <w:szCs w:val="24"/>
        </w:rPr>
      </w:pPr>
    </w:p>
    <w:p w:rsidR="00AA2539" w:rsidRDefault="00AA2539" w:rsidP="001B7E1F">
      <w:pPr>
        <w:spacing w:after="0" w:line="360" w:lineRule="auto"/>
        <w:jc w:val="both"/>
        <w:rPr>
          <w:rFonts w:ascii="Arial" w:hAnsi="Arial" w:cs="Arial"/>
          <w:bCs/>
          <w:sz w:val="24"/>
          <w:szCs w:val="24"/>
        </w:rPr>
      </w:pPr>
      <w:r w:rsidRPr="00AA2539">
        <w:rPr>
          <w:rFonts w:ascii="Arial" w:hAnsi="Arial" w:cs="Arial"/>
          <w:b/>
          <w:bCs/>
          <w:sz w:val="24"/>
          <w:szCs w:val="24"/>
        </w:rPr>
        <w:t>Flynote:</w:t>
      </w:r>
      <w:r>
        <w:rPr>
          <w:rFonts w:ascii="Arial" w:hAnsi="Arial" w:cs="Arial"/>
          <w:bCs/>
          <w:sz w:val="24"/>
          <w:szCs w:val="24"/>
        </w:rPr>
        <w:tab/>
      </w:r>
      <w:r w:rsidR="007F1977">
        <w:rPr>
          <w:rFonts w:ascii="Arial" w:hAnsi="Arial" w:cs="Arial"/>
          <w:bCs/>
          <w:sz w:val="24"/>
          <w:szCs w:val="24"/>
        </w:rPr>
        <w:t>Labour</w:t>
      </w:r>
      <w:r w:rsidR="00F161B9">
        <w:rPr>
          <w:rFonts w:ascii="Arial" w:hAnsi="Arial" w:cs="Arial"/>
          <w:bCs/>
          <w:sz w:val="24"/>
          <w:szCs w:val="24"/>
        </w:rPr>
        <w:t xml:space="preserve"> Court – Appeals – Unfair Dismissal –</w:t>
      </w:r>
      <w:r w:rsidR="007F1977">
        <w:rPr>
          <w:rFonts w:ascii="Arial" w:hAnsi="Arial" w:cs="Arial"/>
          <w:bCs/>
          <w:sz w:val="24"/>
          <w:szCs w:val="24"/>
        </w:rPr>
        <w:t xml:space="preserve"> Labour appeal against </w:t>
      </w:r>
      <w:r w:rsidR="00F161B9">
        <w:rPr>
          <w:rFonts w:ascii="Arial" w:hAnsi="Arial" w:cs="Arial"/>
          <w:bCs/>
          <w:sz w:val="24"/>
          <w:szCs w:val="24"/>
        </w:rPr>
        <w:t xml:space="preserve">the </w:t>
      </w:r>
      <w:r w:rsidR="007F1977">
        <w:rPr>
          <w:rFonts w:ascii="Arial" w:hAnsi="Arial" w:cs="Arial"/>
          <w:bCs/>
          <w:sz w:val="24"/>
          <w:szCs w:val="24"/>
        </w:rPr>
        <w:t>award made at arbitration proceedings – Appellant alleging that dismissal was fair</w:t>
      </w:r>
      <w:r w:rsidR="00F161B9">
        <w:rPr>
          <w:rFonts w:ascii="Arial" w:hAnsi="Arial" w:cs="Arial"/>
          <w:bCs/>
          <w:sz w:val="24"/>
          <w:szCs w:val="24"/>
        </w:rPr>
        <w:t xml:space="preserve"> </w:t>
      </w:r>
      <w:r w:rsidR="007F1977">
        <w:rPr>
          <w:rFonts w:ascii="Arial" w:hAnsi="Arial" w:cs="Arial"/>
          <w:bCs/>
          <w:sz w:val="24"/>
          <w:szCs w:val="24"/>
        </w:rPr>
        <w:t xml:space="preserve">– </w:t>
      </w:r>
      <w:r w:rsidR="003E4697">
        <w:rPr>
          <w:rFonts w:ascii="Arial" w:hAnsi="Arial" w:cs="Arial"/>
          <w:bCs/>
          <w:sz w:val="24"/>
          <w:szCs w:val="24"/>
        </w:rPr>
        <w:t>T</w:t>
      </w:r>
      <w:r w:rsidR="007F1977">
        <w:rPr>
          <w:rFonts w:ascii="Arial" w:eastAsia="Arial" w:hAnsi="Arial" w:cs="Arial"/>
          <w:color w:val="000000"/>
          <w:sz w:val="24"/>
          <w:szCs w:val="24"/>
          <w:lang w:eastAsia="en-ZA"/>
        </w:rPr>
        <w:t>he appellant failed to discharge the onus on it</w:t>
      </w:r>
      <w:r w:rsidR="00F161B9">
        <w:rPr>
          <w:rFonts w:ascii="Arial" w:eastAsia="Arial" w:hAnsi="Arial" w:cs="Arial"/>
          <w:color w:val="000000"/>
          <w:sz w:val="24"/>
          <w:szCs w:val="24"/>
          <w:lang w:eastAsia="en-ZA"/>
        </w:rPr>
        <w:t>,</w:t>
      </w:r>
      <w:r w:rsidR="007F1977">
        <w:rPr>
          <w:rFonts w:ascii="Arial" w:eastAsia="Arial" w:hAnsi="Arial" w:cs="Arial"/>
          <w:color w:val="000000"/>
          <w:sz w:val="24"/>
          <w:szCs w:val="24"/>
          <w:lang w:eastAsia="en-ZA"/>
        </w:rPr>
        <w:t xml:space="preserve"> on the balance of probabilities that the respondent was dismis</w:t>
      </w:r>
      <w:r w:rsidR="00F161B9">
        <w:rPr>
          <w:rFonts w:ascii="Arial" w:eastAsia="Arial" w:hAnsi="Arial" w:cs="Arial"/>
          <w:color w:val="000000"/>
          <w:sz w:val="24"/>
          <w:szCs w:val="24"/>
          <w:lang w:eastAsia="en-ZA"/>
        </w:rPr>
        <w:t>sed for a fair and valid reason</w:t>
      </w:r>
      <w:r w:rsidR="007F1977">
        <w:rPr>
          <w:rFonts w:ascii="Arial" w:eastAsia="Arial" w:hAnsi="Arial" w:cs="Arial"/>
          <w:color w:val="000000"/>
          <w:sz w:val="24"/>
          <w:szCs w:val="24"/>
          <w:lang w:eastAsia="en-ZA"/>
        </w:rPr>
        <w:t xml:space="preserve"> – Appeal dismissed.</w:t>
      </w:r>
    </w:p>
    <w:p w:rsidR="00AA2539" w:rsidRDefault="00AA2539" w:rsidP="001B7E1F">
      <w:pPr>
        <w:spacing w:after="0" w:line="360" w:lineRule="auto"/>
        <w:jc w:val="both"/>
        <w:rPr>
          <w:rFonts w:ascii="Arial" w:hAnsi="Arial" w:cs="Arial"/>
          <w:bCs/>
          <w:sz w:val="24"/>
          <w:szCs w:val="24"/>
        </w:rPr>
      </w:pPr>
    </w:p>
    <w:p w:rsidR="003F6688" w:rsidRPr="00C24C6E" w:rsidRDefault="00AA2539" w:rsidP="003F6688">
      <w:pPr>
        <w:spacing w:after="0" w:line="360" w:lineRule="auto"/>
        <w:jc w:val="both"/>
        <w:rPr>
          <w:rFonts w:ascii="Arial" w:hAnsi="Arial" w:cs="Arial"/>
          <w:bCs/>
          <w:sz w:val="24"/>
          <w:szCs w:val="24"/>
        </w:rPr>
      </w:pPr>
      <w:r w:rsidRPr="00AA2539">
        <w:rPr>
          <w:rFonts w:ascii="Arial" w:hAnsi="Arial" w:cs="Arial"/>
          <w:b/>
          <w:bCs/>
          <w:sz w:val="24"/>
          <w:szCs w:val="24"/>
        </w:rPr>
        <w:t>Summary:</w:t>
      </w:r>
      <w:r>
        <w:rPr>
          <w:rFonts w:ascii="Arial" w:hAnsi="Arial" w:cs="Arial"/>
          <w:bCs/>
          <w:sz w:val="24"/>
          <w:szCs w:val="24"/>
        </w:rPr>
        <w:tab/>
      </w:r>
      <w:r w:rsidR="00B20B98">
        <w:rPr>
          <w:rFonts w:ascii="Arial" w:hAnsi="Arial" w:cs="Arial"/>
          <w:bCs/>
          <w:sz w:val="24"/>
          <w:szCs w:val="24"/>
        </w:rPr>
        <w:t>The respondent was</w:t>
      </w:r>
      <w:r w:rsidR="003E4697">
        <w:rPr>
          <w:rFonts w:ascii="Arial" w:hAnsi="Arial" w:cs="Arial"/>
          <w:bCs/>
          <w:sz w:val="24"/>
          <w:szCs w:val="24"/>
        </w:rPr>
        <w:t xml:space="preserve"> charged with dishonesty</w:t>
      </w:r>
      <w:r w:rsidR="00F161B9">
        <w:rPr>
          <w:rFonts w:ascii="Arial" w:hAnsi="Arial" w:cs="Arial"/>
          <w:bCs/>
          <w:sz w:val="24"/>
          <w:szCs w:val="24"/>
        </w:rPr>
        <w:t xml:space="preserve"> –</w:t>
      </w:r>
      <w:r w:rsidR="003E4697">
        <w:rPr>
          <w:rFonts w:ascii="Arial" w:hAnsi="Arial" w:cs="Arial"/>
          <w:bCs/>
          <w:sz w:val="24"/>
          <w:szCs w:val="24"/>
        </w:rPr>
        <w:t xml:space="preserve"> </w:t>
      </w:r>
      <w:r w:rsidR="003E4697">
        <w:rPr>
          <w:rFonts w:ascii="Arial" w:hAnsi="Arial" w:cs="Arial"/>
          <w:sz w:val="24"/>
          <w:szCs w:val="24"/>
        </w:rPr>
        <w:t>The charge alleged that she unlawfully and wrongfully misappropriated a box belonging to the appellant wi</w:t>
      </w:r>
      <w:r w:rsidR="00F161B9">
        <w:rPr>
          <w:rFonts w:ascii="Arial" w:hAnsi="Arial" w:cs="Arial"/>
          <w:sz w:val="24"/>
          <w:szCs w:val="24"/>
        </w:rPr>
        <w:t>th intent to permanently remove from the appellant’s premises –</w:t>
      </w:r>
      <w:r w:rsidR="003E4697">
        <w:rPr>
          <w:rFonts w:ascii="Arial" w:hAnsi="Arial" w:cs="Arial"/>
          <w:sz w:val="24"/>
          <w:szCs w:val="24"/>
        </w:rPr>
        <w:t xml:space="preserve"> She pleaded </w:t>
      </w:r>
      <w:r w:rsidR="003E4697">
        <w:rPr>
          <w:rFonts w:ascii="Arial" w:hAnsi="Arial" w:cs="Arial"/>
          <w:sz w:val="24"/>
          <w:szCs w:val="24"/>
        </w:rPr>
        <w:lastRenderedPageBreak/>
        <w:t>guilty but explained that there had been general permission given to the employees by the employer that the employees may take old card boxes</w:t>
      </w:r>
      <w:r w:rsidR="00F161B9">
        <w:rPr>
          <w:rFonts w:ascii="Arial" w:hAnsi="Arial" w:cs="Arial"/>
          <w:sz w:val="24"/>
          <w:szCs w:val="24"/>
        </w:rPr>
        <w:t xml:space="preserve"> home –</w:t>
      </w:r>
      <w:r w:rsidR="003E4697">
        <w:rPr>
          <w:rFonts w:ascii="Arial" w:hAnsi="Arial" w:cs="Arial"/>
          <w:sz w:val="24"/>
          <w:szCs w:val="24"/>
        </w:rPr>
        <w:t xml:space="preserve"> She was however found</w:t>
      </w:r>
      <w:r w:rsidR="003E4697">
        <w:rPr>
          <w:rFonts w:ascii="Arial" w:hAnsi="Arial" w:cs="Arial"/>
          <w:bCs/>
          <w:sz w:val="24"/>
          <w:szCs w:val="24"/>
        </w:rPr>
        <w:t xml:space="preserve"> </w:t>
      </w:r>
      <w:r w:rsidR="00B20B98">
        <w:rPr>
          <w:rFonts w:ascii="Arial" w:hAnsi="Arial" w:cs="Arial"/>
          <w:bCs/>
          <w:sz w:val="24"/>
          <w:szCs w:val="24"/>
        </w:rPr>
        <w:t>guilty at the disciplinary hearing of having stolen an empty box belonging to the appellant and as a result</w:t>
      </w:r>
      <w:r w:rsidR="00F161B9">
        <w:rPr>
          <w:rFonts w:ascii="Arial" w:hAnsi="Arial" w:cs="Arial"/>
          <w:bCs/>
          <w:sz w:val="24"/>
          <w:szCs w:val="24"/>
        </w:rPr>
        <w:t>, it</w:t>
      </w:r>
      <w:r w:rsidR="00B20B98">
        <w:rPr>
          <w:rFonts w:ascii="Arial" w:hAnsi="Arial" w:cs="Arial"/>
          <w:bCs/>
          <w:sz w:val="24"/>
          <w:szCs w:val="24"/>
        </w:rPr>
        <w:t xml:space="preserve"> was dismissed</w:t>
      </w:r>
      <w:r w:rsidR="00F161B9">
        <w:rPr>
          <w:rFonts w:ascii="Arial" w:hAnsi="Arial" w:cs="Arial"/>
          <w:bCs/>
          <w:sz w:val="24"/>
          <w:szCs w:val="24"/>
        </w:rPr>
        <w:t xml:space="preserve"> –</w:t>
      </w:r>
      <w:r w:rsidR="00B20B98">
        <w:rPr>
          <w:rFonts w:ascii="Arial" w:hAnsi="Arial" w:cs="Arial"/>
          <w:bCs/>
          <w:sz w:val="24"/>
          <w:szCs w:val="24"/>
        </w:rPr>
        <w:t xml:space="preserve"> The respondent then filed a complaint of unfair dismissal with the</w:t>
      </w:r>
      <w:r w:rsidR="003E4697">
        <w:rPr>
          <w:rFonts w:ascii="Arial" w:hAnsi="Arial" w:cs="Arial"/>
          <w:bCs/>
          <w:sz w:val="24"/>
          <w:szCs w:val="24"/>
        </w:rPr>
        <w:t xml:space="preserve"> Office</w:t>
      </w:r>
      <w:r w:rsidR="00B20B98">
        <w:rPr>
          <w:rFonts w:ascii="Arial" w:hAnsi="Arial" w:cs="Arial"/>
          <w:bCs/>
          <w:sz w:val="24"/>
          <w:szCs w:val="24"/>
        </w:rPr>
        <w:t xml:space="preserve"> </w:t>
      </w:r>
      <w:r w:rsidR="00F161B9">
        <w:rPr>
          <w:rFonts w:ascii="Arial" w:hAnsi="Arial" w:cs="Arial"/>
          <w:bCs/>
          <w:sz w:val="24"/>
          <w:szCs w:val="24"/>
        </w:rPr>
        <w:t xml:space="preserve">of the </w:t>
      </w:r>
      <w:r w:rsidR="00B20B98">
        <w:rPr>
          <w:rFonts w:ascii="Arial" w:hAnsi="Arial" w:cs="Arial"/>
          <w:bCs/>
          <w:sz w:val="24"/>
          <w:szCs w:val="24"/>
        </w:rPr>
        <w:t>Labour Commissioner</w:t>
      </w:r>
      <w:r w:rsidR="00F161B9">
        <w:rPr>
          <w:rFonts w:ascii="Arial" w:hAnsi="Arial" w:cs="Arial"/>
          <w:bCs/>
          <w:sz w:val="24"/>
          <w:szCs w:val="24"/>
        </w:rPr>
        <w:t xml:space="preserve"> – </w:t>
      </w:r>
      <w:r w:rsidR="003F6688">
        <w:rPr>
          <w:rFonts w:ascii="Arial" w:hAnsi="Arial" w:cs="Arial"/>
          <w:sz w:val="24"/>
          <w:szCs w:val="24"/>
        </w:rPr>
        <w:t xml:space="preserve">Having found </w:t>
      </w:r>
      <w:r w:rsidR="004440ED">
        <w:rPr>
          <w:rFonts w:ascii="Arial" w:hAnsi="Arial" w:cs="Arial"/>
          <w:sz w:val="24"/>
          <w:szCs w:val="24"/>
        </w:rPr>
        <w:t xml:space="preserve">amongst others </w:t>
      </w:r>
      <w:r w:rsidR="003F6688">
        <w:rPr>
          <w:rFonts w:ascii="Arial" w:hAnsi="Arial" w:cs="Arial"/>
          <w:sz w:val="24"/>
          <w:szCs w:val="24"/>
        </w:rPr>
        <w:t>that the dismissal was procedurally unfair, t</w:t>
      </w:r>
      <w:r w:rsidR="00B20B98" w:rsidRPr="007264BC">
        <w:rPr>
          <w:rFonts w:ascii="Arial" w:hAnsi="Arial" w:cs="Arial"/>
          <w:sz w:val="24"/>
          <w:szCs w:val="24"/>
        </w:rPr>
        <w:t>he arbitrator made an order directing the appellant to reinstate the respondent in the position she held before her dismissal, to issue the respondent a final warning, and to pay the respondent three months’ salary for loss of income for the respondent’s six months of unemployment</w:t>
      </w:r>
      <w:r w:rsidR="00F161B9">
        <w:rPr>
          <w:rFonts w:ascii="Arial" w:hAnsi="Arial" w:cs="Arial"/>
          <w:sz w:val="24"/>
          <w:szCs w:val="24"/>
        </w:rPr>
        <w:t xml:space="preserve"> –</w:t>
      </w:r>
      <w:r w:rsidR="003F6688">
        <w:rPr>
          <w:rFonts w:ascii="Arial" w:hAnsi="Arial" w:cs="Arial"/>
          <w:sz w:val="24"/>
          <w:szCs w:val="24"/>
        </w:rPr>
        <w:t xml:space="preserve"> </w:t>
      </w:r>
      <w:r w:rsidR="003F6688">
        <w:rPr>
          <w:rFonts w:ascii="Arial" w:hAnsi="Arial" w:cs="Arial"/>
          <w:bCs/>
          <w:sz w:val="24"/>
          <w:szCs w:val="24"/>
        </w:rPr>
        <w:t>T</w:t>
      </w:r>
      <w:r w:rsidR="003F6688" w:rsidRPr="007264BC">
        <w:rPr>
          <w:rFonts w:ascii="Arial" w:hAnsi="Arial" w:cs="Arial"/>
          <w:sz w:val="24"/>
          <w:szCs w:val="24"/>
        </w:rPr>
        <w:t>he appellant lodged an appeal against</w:t>
      </w:r>
      <w:r w:rsidR="003F6688">
        <w:rPr>
          <w:rFonts w:ascii="Arial" w:hAnsi="Arial" w:cs="Arial"/>
          <w:sz w:val="24"/>
          <w:szCs w:val="24"/>
        </w:rPr>
        <w:t xml:space="preserve"> this award.</w:t>
      </w:r>
    </w:p>
    <w:p w:rsidR="004C40D6" w:rsidRDefault="004C40D6" w:rsidP="004C40D6">
      <w:pPr>
        <w:spacing w:after="0" w:line="360" w:lineRule="auto"/>
        <w:jc w:val="both"/>
        <w:rPr>
          <w:rFonts w:ascii="Arial" w:eastAsia="Arial" w:hAnsi="Arial" w:cs="Arial"/>
          <w:i/>
          <w:color w:val="000000"/>
          <w:sz w:val="24"/>
          <w:szCs w:val="24"/>
          <w:lang w:eastAsia="en-ZA"/>
        </w:rPr>
      </w:pPr>
    </w:p>
    <w:p w:rsidR="00853FC4" w:rsidRDefault="00853FC4" w:rsidP="00B20B98">
      <w:pPr>
        <w:spacing w:after="0" w:line="360" w:lineRule="auto"/>
        <w:jc w:val="both"/>
        <w:rPr>
          <w:rFonts w:ascii="Arial" w:eastAsia="Arial" w:hAnsi="Arial" w:cs="Arial"/>
          <w:color w:val="000000"/>
          <w:sz w:val="24"/>
          <w:szCs w:val="24"/>
          <w:lang w:eastAsia="en-ZA"/>
        </w:rPr>
      </w:pPr>
      <w:r w:rsidRPr="00A05186">
        <w:rPr>
          <w:rFonts w:ascii="Arial" w:eastAsia="Arial" w:hAnsi="Arial" w:cs="Arial"/>
          <w:i/>
          <w:color w:val="000000"/>
          <w:sz w:val="24"/>
          <w:szCs w:val="24"/>
          <w:lang w:eastAsia="en-ZA"/>
        </w:rPr>
        <w:t>Held</w:t>
      </w:r>
      <w:r>
        <w:rPr>
          <w:rFonts w:ascii="Arial" w:eastAsia="Arial" w:hAnsi="Arial" w:cs="Arial"/>
          <w:color w:val="000000"/>
          <w:sz w:val="24"/>
          <w:szCs w:val="24"/>
          <w:lang w:eastAsia="en-ZA"/>
        </w:rPr>
        <w:t xml:space="preserve"> that the arbitrator’s failure to evaluate the witnesses’ evidence</w:t>
      </w:r>
      <w:r w:rsidR="00A05186">
        <w:rPr>
          <w:rFonts w:ascii="Arial" w:eastAsia="Arial" w:hAnsi="Arial" w:cs="Arial"/>
          <w:color w:val="000000"/>
          <w:sz w:val="24"/>
          <w:szCs w:val="24"/>
          <w:lang w:eastAsia="en-ZA"/>
        </w:rPr>
        <w:t xml:space="preserve"> and </w:t>
      </w:r>
      <w:r>
        <w:rPr>
          <w:rFonts w:ascii="Arial" w:eastAsia="Arial" w:hAnsi="Arial" w:cs="Arial"/>
          <w:color w:val="000000"/>
          <w:sz w:val="24"/>
          <w:szCs w:val="24"/>
          <w:lang w:eastAsia="en-ZA"/>
        </w:rPr>
        <w:t>to consider the guilty or not guilty of the respondent amounts to a misdirection which entitled the court to consider the evidence to determine</w:t>
      </w:r>
      <w:r w:rsidR="00A05186">
        <w:rPr>
          <w:rFonts w:ascii="Arial" w:eastAsia="Arial" w:hAnsi="Arial" w:cs="Arial"/>
          <w:color w:val="000000"/>
          <w:sz w:val="24"/>
          <w:szCs w:val="24"/>
          <w:lang w:eastAsia="en-ZA"/>
        </w:rPr>
        <w:t xml:space="preserve"> whether,</w:t>
      </w:r>
      <w:r>
        <w:rPr>
          <w:rFonts w:ascii="Arial" w:eastAsia="Arial" w:hAnsi="Arial" w:cs="Arial"/>
          <w:color w:val="000000"/>
          <w:sz w:val="24"/>
          <w:szCs w:val="24"/>
          <w:lang w:eastAsia="en-ZA"/>
        </w:rPr>
        <w:t xml:space="preserve"> on the evidence the respondent’s dismissal was for a fair and valid reason.</w:t>
      </w:r>
    </w:p>
    <w:p w:rsidR="00853FC4" w:rsidRDefault="00853FC4" w:rsidP="00B20B98">
      <w:pPr>
        <w:spacing w:after="0" w:line="360" w:lineRule="auto"/>
        <w:jc w:val="both"/>
        <w:rPr>
          <w:rFonts w:ascii="Arial" w:eastAsia="Arial" w:hAnsi="Arial" w:cs="Arial"/>
          <w:color w:val="000000"/>
          <w:sz w:val="24"/>
          <w:szCs w:val="24"/>
          <w:lang w:eastAsia="en-ZA"/>
        </w:rPr>
      </w:pPr>
    </w:p>
    <w:p w:rsidR="00A05186" w:rsidRDefault="00853FC4" w:rsidP="00A05186">
      <w:pPr>
        <w:spacing w:after="0" w:line="360" w:lineRule="auto"/>
        <w:jc w:val="both"/>
        <w:rPr>
          <w:rFonts w:ascii="Arial" w:eastAsia="Arial" w:hAnsi="Arial" w:cs="Arial"/>
          <w:color w:val="000000"/>
          <w:sz w:val="24"/>
          <w:szCs w:val="24"/>
          <w:lang w:eastAsia="en-ZA"/>
        </w:rPr>
      </w:pPr>
      <w:r w:rsidRPr="00A05186">
        <w:rPr>
          <w:rFonts w:ascii="Arial" w:eastAsia="Arial" w:hAnsi="Arial" w:cs="Arial"/>
          <w:i/>
          <w:color w:val="000000"/>
          <w:sz w:val="24"/>
          <w:szCs w:val="24"/>
          <w:lang w:eastAsia="en-ZA"/>
        </w:rPr>
        <w:t>Held</w:t>
      </w:r>
      <w:r w:rsidR="00A05186" w:rsidRPr="00A05186">
        <w:rPr>
          <w:rFonts w:ascii="Arial" w:eastAsia="Arial" w:hAnsi="Arial" w:cs="Arial"/>
          <w:i/>
          <w:color w:val="000000"/>
          <w:sz w:val="24"/>
          <w:szCs w:val="24"/>
          <w:lang w:eastAsia="en-ZA"/>
        </w:rPr>
        <w:t>, further</w:t>
      </w:r>
      <w:r>
        <w:rPr>
          <w:rFonts w:ascii="Arial" w:eastAsia="Arial" w:hAnsi="Arial" w:cs="Arial"/>
          <w:color w:val="000000"/>
          <w:sz w:val="24"/>
          <w:szCs w:val="24"/>
          <w:lang w:eastAsia="en-ZA"/>
        </w:rPr>
        <w:t xml:space="preserve"> that the appellant has failed to discharge the onus on it on the balance of probabilities that the respondent </w:t>
      </w:r>
      <w:r w:rsidR="004C40D6">
        <w:rPr>
          <w:rFonts w:ascii="Arial" w:eastAsia="Arial" w:hAnsi="Arial" w:cs="Arial"/>
          <w:color w:val="000000"/>
          <w:sz w:val="24"/>
          <w:szCs w:val="24"/>
          <w:lang w:eastAsia="en-ZA"/>
        </w:rPr>
        <w:t>dismissed for a fair and valid reason.</w:t>
      </w:r>
    </w:p>
    <w:p w:rsidR="00A05186" w:rsidRDefault="00A05186" w:rsidP="00A05186">
      <w:pPr>
        <w:spacing w:after="0" w:line="360" w:lineRule="auto"/>
        <w:jc w:val="both"/>
        <w:rPr>
          <w:rFonts w:ascii="Arial" w:eastAsia="Arial" w:hAnsi="Arial" w:cs="Arial"/>
          <w:color w:val="000000"/>
          <w:sz w:val="24"/>
          <w:szCs w:val="24"/>
          <w:lang w:eastAsia="en-ZA"/>
        </w:rPr>
      </w:pPr>
    </w:p>
    <w:p w:rsidR="00B20B98" w:rsidRDefault="004C40D6" w:rsidP="00F161B9">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Appeal dismissed</w:t>
      </w:r>
      <w:r w:rsidR="00A05186">
        <w:rPr>
          <w:rFonts w:ascii="Arial" w:eastAsia="Arial" w:hAnsi="Arial" w:cs="Arial"/>
          <w:color w:val="000000"/>
          <w:sz w:val="24"/>
          <w:szCs w:val="24"/>
          <w:lang w:eastAsia="en-ZA"/>
        </w:rPr>
        <w:t>.</w:t>
      </w:r>
    </w:p>
    <w:p w:rsidR="00F161B9" w:rsidRPr="00A05186" w:rsidRDefault="00F161B9" w:rsidP="00F161B9">
      <w:pPr>
        <w:spacing w:after="0" w:line="360" w:lineRule="auto"/>
        <w:jc w:val="both"/>
        <w:rPr>
          <w:rFonts w:ascii="Arial" w:eastAsia="Arial" w:hAnsi="Arial" w:cs="Arial"/>
          <w:color w:val="000000"/>
          <w:sz w:val="24"/>
          <w:szCs w:val="24"/>
          <w:lang w:eastAsia="en-ZA"/>
        </w:rPr>
      </w:pPr>
    </w:p>
    <w:p w:rsidR="00C3175E" w:rsidRPr="00C24C6E" w:rsidRDefault="00B20B98" w:rsidP="003E4697">
      <w:pPr>
        <w:spacing w:after="0" w:line="360" w:lineRule="auto"/>
        <w:jc w:val="both"/>
        <w:rPr>
          <w:rFonts w:ascii="Arial" w:hAnsi="Arial" w:cs="Arial"/>
          <w:bCs/>
          <w:sz w:val="24"/>
          <w:szCs w:val="24"/>
        </w:rPr>
      </w:pPr>
      <w:r w:rsidRPr="00C24C6E">
        <w:rPr>
          <w:rFonts w:ascii="Arial" w:hAnsi="Arial" w:cs="Arial"/>
          <w:bCs/>
          <w:sz w:val="24"/>
          <w:szCs w:val="24"/>
        </w:rPr>
        <w:pict>
          <v:rect id="_x0000_i1025" style="width:0;height:1.5pt" o:hralign="center" o:hrstd="t" o:hr="t" fillcolor="#a0a0a0" stroked="f"/>
        </w:pict>
      </w:r>
    </w:p>
    <w:p w:rsidR="00C3175E" w:rsidRPr="00C24C6E" w:rsidRDefault="00C3175E" w:rsidP="00C3175E">
      <w:pPr>
        <w:spacing w:after="0" w:line="360" w:lineRule="auto"/>
        <w:jc w:val="center"/>
        <w:rPr>
          <w:rFonts w:ascii="Arial" w:hAnsi="Arial" w:cs="Arial"/>
          <w:b/>
          <w:bCs/>
          <w:sz w:val="24"/>
          <w:szCs w:val="24"/>
        </w:rPr>
      </w:pPr>
      <w:r w:rsidRPr="00C24C6E">
        <w:rPr>
          <w:rFonts w:ascii="Arial" w:hAnsi="Arial" w:cs="Arial"/>
          <w:b/>
          <w:bCs/>
          <w:sz w:val="24"/>
          <w:szCs w:val="24"/>
        </w:rPr>
        <w:t>ORDER</w:t>
      </w:r>
    </w:p>
    <w:p w:rsidR="00C3175E" w:rsidRPr="00C24C6E" w:rsidRDefault="00C3175E" w:rsidP="00C3175E">
      <w:pPr>
        <w:spacing w:after="0" w:line="360" w:lineRule="auto"/>
        <w:jc w:val="center"/>
        <w:rPr>
          <w:rFonts w:ascii="Arial" w:hAnsi="Arial" w:cs="Arial"/>
          <w:b/>
          <w:bCs/>
          <w:sz w:val="24"/>
          <w:szCs w:val="24"/>
        </w:rPr>
      </w:pPr>
      <w:r w:rsidRPr="00C24C6E">
        <w:rPr>
          <w:rFonts w:ascii="Arial" w:hAnsi="Arial" w:cs="Arial"/>
          <w:bCs/>
          <w:sz w:val="24"/>
          <w:szCs w:val="24"/>
        </w:rPr>
        <w:pict>
          <v:rect id="_x0000_i1026" style="width:0;height:1.5pt" o:hralign="center" o:hrstd="t" o:hr="t" fillcolor="#a0a0a0" stroked="f"/>
        </w:pict>
      </w:r>
    </w:p>
    <w:p w:rsidR="00F161B9" w:rsidRDefault="00F161B9" w:rsidP="00F161B9">
      <w:pPr>
        <w:tabs>
          <w:tab w:val="left" w:pos="450"/>
          <w:tab w:val="left" w:pos="1260"/>
        </w:tabs>
        <w:spacing w:after="0" w:line="360" w:lineRule="auto"/>
        <w:jc w:val="both"/>
        <w:rPr>
          <w:rFonts w:ascii="Arial" w:hAnsi="Arial" w:cs="Arial"/>
          <w:sz w:val="24"/>
          <w:szCs w:val="24"/>
        </w:rPr>
      </w:pPr>
    </w:p>
    <w:p w:rsidR="00FE5775" w:rsidRPr="00C67B4A" w:rsidRDefault="00F161B9" w:rsidP="00F161B9">
      <w:pPr>
        <w:tabs>
          <w:tab w:val="left" w:pos="540"/>
          <w:tab w:val="left" w:pos="1260"/>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FE5775" w:rsidRPr="00C67B4A">
        <w:rPr>
          <w:rFonts w:ascii="Arial" w:hAnsi="Arial" w:cs="Arial"/>
          <w:sz w:val="24"/>
          <w:szCs w:val="24"/>
        </w:rPr>
        <w:t>The plea of guilt is rejected and is substituted with a plea of not guilty.</w:t>
      </w:r>
    </w:p>
    <w:p w:rsidR="00FE5775" w:rsidRPr="00C67B4A" w:rsidRDefault="00FE5775" w:rsidP="00F161B9">
      <w:pPr>
        <w:tabs>
          <w:tab w:val="left" w:pos="450"/>
        </w:tabs>
        <w:spacing w:after="0" w:line="360" w:lineRule="auto"/>
        <w:jc w:val="both"/>
        <w:rPr>
          <w:rFonts w:ascii="Arial" w:hAnsi="Arial" w:cs="Arial"/>
          <w:sz w:val="24"/>
          <w:szCs w:val="24"/>
        </w:rPr>
      </w:pPr>
    </w:p>
    <w:p w:rsidR="00FE5775" w:rsidRPr="00C67B4A" w:rsidRDefault="00F161B9" w:rsidP="00F161B9">
      <w:pPr>
        <w:tabs>
          <w:tab w:val="left" w:pos="540"/>
        </w:tabs>
        <w:spacing w:after="0" w:line="360" w:lineRule="auto"/>
        <w:ind w:left="540" w:hanging="54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E5775" w:rsidRPr="00C67B4A">
        <w:rPr>
          <w:rFonts w:ascii="Arial" w:hAnsi="Arial" w:cs="Arial"/>
          <w:sz w:val="24"/>
          <w:szCs w:val="24"/>
        </w:rPr>
        <w:t>The finding of guilty by the arbitrator, in so far it is implied by the imposition of a final written warning, is set aside.</w:t>
      </w:r>
    </w:p>
    <w:p w:rsidR="00FE5775" w:rsidRPr="00C67B4A" w:rsidRDefault="00FE5775" w:rsidP="00F161B9">
      <w:pPr>
        <w:tabs>
          <w:tab w:val="left" w:pos="450"/>
          <w:tab w:val="left" w:pos="540"/>
        </w:tabs>
        <w:spacing w:after="0" w:line="360" w:lineRule="auto"/>
        <w:jc w:val="both"/>
        <w:rPr>
          <w:rFonts w:ascii="Arial" w:hAnsi="Arial" w:cs="Arial"/>
          <w:sz w:val="24"/>
          <w:szCs w:val="24"/>
        </w:rPr>
      </w:pPr>
    </w:p>
    <w:p w:rsidR="00FE5775" w:rsidRPr="00C67B4A" w:rsidRDefault="00F161B9" w:rsidP="00F161B9">
      <w:pPr>
        <w:tabs>
          <w:tab w:val="left" w:pos="5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E5775" w:rsidRPr="00C67B4A">
        <w:rPr>
          <w:rFonts w:ascii="Arial" w:hAnsi="Arial" w:cs="Arial"/>
          <w:sz w:val="24"/>
          <w:szCs w:val="24"/>
        </w:rPr>
        <w:t>The respondent is re-instated in the position she held before her dismissal.</w:t>
      </w:r>
    </w:p>
    <w:p w:rsidR="00FE5775" w:rsidRPr="00C67B4A" w:rsidRDefault="00FE5775" w:rsidP="00F161B9">
      <w:pPr>
        <w:tabs>
          <w:tab w:val="left" w:pos="450"/>
          <w:tab w:val="left" w:pos="540"/>
        </w:tabs>
        <w:spacing w:after="0" w:line="360" w:lineRule="auto"/>
        <w:jc w:val="both"/>
        <w:rPr>
          <w:rFonts w:ascii="Arial" w:hAnsi="Arial" w:cs="Arial"/>
          <w:sz w:val="24"/>
          <w:szCs w:val="24"/>
        </w:rPr>
      </w:pPr>
    </w:p>
    <w:p w:rsidR="00FE5775" w:rsidRPr="00C67B4A" w:rsidRDefault="00F161B9" w:rsidP="00F161B9">
      <w:pPr>
        <w:tabs>
          <w:tab w:val="left" w:pos="540"/>
        </w:tabs>
        <w:spacing w:after="0" w:line="360" w:lineRule="auto"/>
        <w:ind w:left="540" w:hanging="540"/>
        <w:jc w:val="both"/>
        <w:rPr>
          <w:rFonts w:ascii="Arial" w:hAnsi="Arial" w:cs="Arial"/>
          <w:sz w:val="24"/>
          <w:szCs w:val="24"/>
        </w:rPr>
      </w:pPr>
      <w:r>
        <w:rPr>
          <w:rFonts w:ascii="Arial" w:hAnsi="Arial" w:cs="Arial"/>
          <w:sz w:val="24"/>
          <w:szCs w:val="24"/>
        </w:rPr>
        <w:t>4.</w:t>
      </w:r>
      <w:r>
        <w:rPr>
          <w:rFonts w:ascii="Arial" w:hAnsi="Arial" w:cs="Arial"/>
          <w:sz w:val="24"/>
          <w:szCs w:val="24"/>
        </w:rPr>
        <w:tab/>
      </w:r>
      <w:r w:rsidR="00FE5775" w:rsidRPr="00C67B4A">
        <w:rPr>
          <w:rFonts w:ascii="Arial" w:hAnsi="Arial" w:cs="Arial"/>
          <w:sz w:val="24"/>
          <w:szCs w:val="24"/>
        </w:rPr>
        <w:t>The appellant is ordered to pay the respondent a salary as compensation for loss of income for a period of six months calculated as follows:</w:t>
      </w:r>
    </w:p>
    <w:p w:rsidR="00FE5775" w:rsidRPr="00C67B4A" w:rsidRDefault="00FE5775" w:rsidP="00F161B9">
      <w:pPr>
        <w:tabs>
          <w:tab w:val="left" w:pos="450"/>
          <w:tab w:val="left" w:pos="540"/>
        </w:tabs>
        <w:spacing w:after="0" w:line="360" w:lineRule="auto"/>
        <w:jc w:val="both"/>
        <w:rPr>
          <w:rFonts w:ascii="Arial" w:hAnsi="Arial" w:cs="Arial"/>
          <w:sz w:val="24"/>
          <w:szCs w:val="24"/>
        </w:rPr>
      </w:pPr>
    </w:p>
    <w:p w:rsidR="00FE5775" w:rsidRPr="00C67B4A" w:rsidRDefault="00FE5775" w:rsidP="00F161B9">
      <w:pPr>
        <w:tabs>
          <w:tab w:val="left" w:pos="540"/>
          <w:tab w:val="left" w:pos="1350"/>
        </w:tabs>
        <w:spacing w:after="0" w:line="360" w:lineRule="auto"/>
        <w:ind w:left="540"/>
        <w:jc w:val="both"/>
        <w:rPr>
          <w:rFonts w:ascii="Arial" w:hAnsi="Arial" w:cs="Arial"/>
          <w:sz w:val="24"/>
          <w:szCs w:val="24"/>
        </w:rPr>
      </w:pPr>
      <w:r w:rsidRPr="00C67B4A">
        <w:rPr>
          <w:rFonts w:ascii="Arial" w:hAnsi="Arial" w:cs="Arial"/>
          <w:sz w:val="24"/>
          <w:szCs w:val="24"/>
        </w:rPr>
        <w:t>60 days for 12 weeks of 5 days per week x N$84.50 per day equal to the sum of N$5070.00 plus interest calculated at the rate prescribed in respect of a judgment debt in terms of the Prescribed Rates of Interest Act No. 55 of 1925, from the date of the arbitrator’s award being 14 October 2016.</w:t>
      </w:r>
    </w:p>
    <w:p w:rsidR="00FE5775" w:rsidRPr="00C67B4A" w:rsidRDefault="00FE5775" w:rsidP="00F161B9">
      <w:pPr>
        <w:tabs>
          <w:tab w:val="left" w:pos="450"/>
          <w:tab w:val="left" w:pos="540"/>
        </w:tabs>
        <w:spacing w:after="0" w:line="360" w:lineRule="auto"/>
        <w:jc w:val="both"/>
        <w:rPr>
          <w:rFonts w:ascii="Arial" w:hAnsi="Arial" w:cs="Arial"/>
          <w:sz w:val="24"/>
          <w:szCs w:val="24"/>
        </w:rPr>
      </w:pPr>
    </w:p>
    <w:p w:rsidR="00FE5775" w:rsidRPr="00C67B4A" w:rsidRDefault="00B704A9" w:rsidP="00F161B9">
      <w:pPr>
        <w:tabs>
          <w:tab w:val="left" w:pos="54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E5775" w:rsidRPr="00C67B4A">
        <w:rPr>
          <w:rFonts w:ascii="Arial" w:hAnsi="Arial" w:cs="Arial"/>
          <w:sz w:val="24"/>
          <w:szCs w:val="24"/>
        </w:rPr>
        <w:t>The payment ordered in point 4 is to be effected on or before 30 July 2017.</w:t>
      </w:r>
    </w:p>
    <w:p w:rsidR="00FE5775" w:rsidRPr="00C67B4A" w:rsidRDefault="00FE5775" w:rsidP="00F161B9">
      <w:pPr>
        <w:tabs>
          <w:tab w:val="left" w:pos="450"/>
          <w:tab w:val="left" w:pos="540"/>
        </w:tabs>
        <w:spacing w:after="0" w:line="360" w:lineRule="auto"/>
        <w:jc w:val="both"/>
        <w:rPr>
          <w:rFonts w:ascii="Arial" w:hAnsi="Arial" w:cs="Arial"/>
          <w:sz w:val="24"/>
          <w:szCs w:val="24"/>
        </w:rPr>
      </w:pPr>
    </w:p>
    <w:p w:rsidR="00FE5775" w:rsidRPr="00C67B4A" w:rsidRDefault="00B704A9" w:rsidP="00F161B9">
      <w:pPr>
        <w:tabs>
          <w:tab w:val="left" w:pos="540"/>
        </w:tabs>
        <w:spacing w:after="0" w:line="360" w:lineRule="auto"/>
        <w:ind w:left="540" w:hanging="540"/>
        <w:jc w:val="both"/>
        <w:rPr>
          <w:rFonts w:ascii="Arial" w:hAnsi="Arial" w:cs="Arial"/>
          <w:sz w:val="24"/>
          <w:szCs w:val="24"/>
        </w:rPr>
      </w:pPr>
      <w:r>
        <w:rPr>
          <w:rFonts w:ascii="Arial" w:hAnsi="Arial" w:cs="Arial"/>
          <w:sz w:val="24"/>
          <w:szCs w:val="24"/>
        </w:rPr>
        <w:t>6.</w:t>
      </w:r>
      <w:r>
        <w:rPr>
          <w:rFonts w:ascii="Arial" w:hAnsi="Arial" w:cs="Arial"/>
          <w:sz w:val="24"/>
          <w:szCs w:val="24"/>
        </w:rPr>
        <w:tab/>
      </w:r>
      <w:r w:rsidR="00FE5775" w:rsidRPr="00C67B4A">
        <w:rPr>
          <w:rFonts w:ascii="Arial" w:hAnsi="Arial" w:cs="Arial"/>
          <w:sz w:val="24"/>
          <w:szCs w:val="24"/>
        </w:rPr>
        <w:t>The payment is to be effected into the respondent’s personal bank account alternatively at the Office of the Labour Commissioner for the benefit of the respondent.</w:t>
      </w:r>
    </w:p>
    <w:p w:rsidR="00BA03E3" w:rsidRDefault="00BA03E3" w:rsidP="00BA03E3">
      <w:pPr>
        <w:shd w:val="clear" w:color="auto" w:fill="FFFFFF"/>
        <w:spacing w:after="0" w:line="360" w:lineRule="auto"/>
        <w:jc w:val="both"/>
        <w:rPr>
          <w:rFonts w:ascii="Arial" w:eastAsia="Times New Roman" w:hAnsi="Arial" w:cs="Arial"/>
          <w:sz w:val="24"/>
          <w:szCs w:val="24"/>
        </w:rPr>
      </w:pPr>
    </w:p>
    <w:p w:rsidR="001B7E1F" w:rsidRPr="0011223C" w:rsidRDefault="007100DD" w:rsidP="001B7E1F">
      <w:pPr>
        <w:spacing w:after="0" w:line="360" w:lineRule="auto"/>
        <w:jc w:val="both"/>
        <w:rPr>
          <w:rFonts w:ascii="Arial" w:hAnsi="Arial" w:cs="Arial"/>
          <w:bCs/>
          <w:sz w:val="24"/>
          <w:szCs w:val="24"/>
        </w:rPr>
      </w:pPr>
      <w:r w:rsidRPr="0011223C">
        <w:rPr>
          <w:rFonts w:ascii="Arial" w:hAnsi="Arial" w:cs="Arial"/>
          <w:bCs/>
          <w:sz w:val="24"/>
          <w:szCs w:val="24"/>
        </w:rPr>
        <w:pict>
          <v:rect id="_x0000_i1027" style="width:0;height:1.5pt" o:hralign="center" o:hrstd="t" o:hr="t" fillcolor="#a0a0a0" stroked="f"/>
        </w:pict>
      </w:r>
    </w:p>
    <w:p w:rsidR="001B7E1F" w:rsidRPr="0011223C" w:rsidRDefault="001B7E1F" w:rsidP="001B7E1F">
      <w:pPr>
        <w:spacing w:after="0" w:line="360" w:lineRule="auto"/>
        <w:jc w:val="center"/>
        <w:rPr>
          <w:rFonts w:ascii="Arial" w:hAnsi="Arial" w:cs="Arial"/>
          <w:b/>
          <w:sz w:val="24"/>
          <w:szCs w:val="24"/>
        </w:rPr>
      </w:pPr>
      <w:r w:rsidRPr="0011223C">
        <w:rPr>
          <w:rFonts w:ascii="Arial" w:hAnsi="Arial" w:cs="Arial"/>
          <w:b/>
          <w:sz w:val="24"/>
          <w:szCs w:val="24"/>
        </w:rPr>
        <w:t>JUDGMENT</w:t>
      </w:r>
    </w:p>
    <w:p w:rsidR="001B7E1F" w:rsidRPr="0011223C" w:rsidRDefault="007100DD" w:rsidP="001B7E1F">
      <w:pPr>
        <w:spacing w:after="0" w:line="360" w:lineRule="auto"/>
        <w:jc w:val="center"/>
        <w:rPr>
          <w:rFonts w:ascii="Arial" w:hAnsi="Arial" w:cs="Arial"/>
          <w:b/>
          <w:sz w:val="24"/>
          <w:szCs w:val="24"/>
        </w:rPr>
      </w:pPr>
      <w:r w:rsidRPr="0011223C">
        <w:rPr>
          <w:rFonts w:ascii="Arial" w:hAnsi="Arial" w:cs="Arial"/>
          <w:bCs/>
          <w:sz w:val="24"/>
          <w:szCs w:val="24"/>
        </w:rPr>
        <w:pict>
          <v:rect id="_x0000_i1028" style="width:0;height:1.5pt" o:hralign="center" o:hrstd="t" o:hr="t" fillcolor="#a0a0a0" stroked="f"/>
        </w:pict>
      </w:r>
    </w:p>
    <w:p w:rsidR="001B7E1F" w:rsidRPr="0011223C" w:rsidRDefault="001B7E1F" w:rsidP="001B7E1F">
      <w:pPr>
        <w:spacing w:after="0" w:line="360" w:lineRule="auto"/>
        <w:ind w:left="1440" w:hanging="1440"/>
        <w:jc w:val="both"/>
        <w:rPr>
          <w:rFonts w:ascii="Arial" w:hAnsi="Arial" w:cs="Arial"/>
          <w:sz w:val="20"/>
          <w:szCs w:val="20"/>
        </w:rPr>
      </w:pPr>
    </w:p>
    <w:p w:rsidR="001B7E1F" w:rsidRPr="0011223C" w:rsidRDefault="00884CA5" w:rsidP="001B7E1F">
      <w:pPr>
        <w:spacing w:after="0" w:line="360" w:lineRule="auto"/>
        <w:ind w:left="1440" w:hanging="1440"/>
        <w:jc w:val="both"/>
        <w:rPr>
          <w:rFonts w:ascii="Arial" w:hAnsi="Arial" w:cs="Arial"/>
          <w:b/>
          <w:i/>
          <w:sz w:val="24"/>
          <w:szCs w:val="24"/>
        </w:rPr>
      </w:pPr>
      <w:r>
        <w:rPr>
          <w:rFonts w:ascii="Arial" w:hAnsi="Arial" w:cs="Arial"/>
          <w:sz w:val="24"/>
          <w:szCs w:val="24"/>
        </w:rPr>
        <w:t>ANGULA D</w:t>
      </w:r>
      <w:r w:rsidR="00A60181" w:rsidRPr="0011223C">
        <w:rPr>
          <w:rFonts w:ascii="Arial" w:hAnsi="Arial" w:cs="Arial"/>
          <w:sz w:val="24"/>
          <w:szCs w:val="24"/>
        </w:rPr>
        <w:t>J</w:t>
      </w:r>
      <w:r>
        <w:rPr>
          <w:rFonts w:ascii="Arial" w:hAnsi="Arial" w:cs="Arial"/>
          <w:sz w:val="24"/>
          <w:szCs w:val="24"/>
        </w:rPr>
        <w:t>P</w:t>
      </w:r>
      <w:r w:rsidR="001B7E1F" w:rsidRPr="0011223C">
        <w:rPr>
          <w:rFonts w:ascii="Arial" w:hAnsi="Arial" w:cs="Arial"/>
          <w:sz w:val="24"/>
          <w:szCs w:val="24"/>
        </w:rPr>
        <w:t>:</w:t>
      </w:r>
    </w:p>
    <w:p w:rsidR="001B7E1F" w:rsidRDefault="001B7E1F" w:rsidP="00BA5ADE">
      <w:pPr>
        <w:spacing w:after="0" w:line="360" w:lineRule="auto"/>
        <w:rPr>
          <w:rFonts w:ascii="Arial" w:hAnsi="Arial" w:cs="Arial"/>
          <w:sz w:val="24"/>
          <w:szCs w:val="24"/>
        </w:rPr>
      </w:pPr>
    </w:p>
    <w:p w:rsidR="00BA03E3" w:rsidRPr="009E5323" w:rsidRDefault="00BA03E3" w:rsidP="00BA03E3">
      <w:pPr>
        <w:spacing w:after="0" w:line="360" w:lineRule="auto"/>
        <w:jc w:val="both"/>
        <w:rPr>
          <w:rFonts w:ascii="Arial" w:eastAsia="Arial" w:hAnsi="Arial" w:cs="Arial"/>
          <w:color w:val="000000"/>
          <w:sz w:val="24"/>
          <w:szCs w:val="24"/>
          <w:u w:val="single"/>
          <w:lang w:eastAsia="en-ZA"/>
        </w:rPr>
      </w:pPr>
      <w:r w:rsidRPr="009E5323">
        <w:rPr>
          <w:rFonts w:ascii="Arial" w:eastAsia="Arial" w:hAnsi="Arial" w:cs="Arial"/>
          <w:color w:val="000000"/>
          <w:sz w:val="24"/>
          <w:szCs w:val="24"/>
          <w:u w:val="single"/>
          <w:lang w:eastAsia="en-ZA"/>
        </w:rPr>
        <w:t xml:space="preserve">Introduction  </w:t>
      </w:r>
    </w:p>
    <w:p w:rsidR="00BA03E3" w:rsidRDefault="00BA03E3" w:rsidP="00BA5ADE">
      <w:pPr>
        <w:spacing w:after="0" w:line="360" w:lineRule="auto"/>
        <w:rPr>
          <w:rFonts w:ascii="Arial" w:hAnsi="Arial" w:cs="Arial"/>
          <w:sz w:val="24"/>
          <w:szCs w:val="24"/>
        </w:rPr>
      </w:pPr>
    </w:p>
    <w:p w:rsidR="00E0780A" w:rsidRDefault="00E0780A" w:rsidP="00E0780A">
      <w:pPr>
        <w:pStyle w:val="BodyText"/>
        <w:tabs>
          <w:tab w:val="left" w:pos="720"/>
          <w:tab w:val="left" w:pos="2268"/>
        </w:tabs>
        <w:spacing w:line="360" w:lineRule="auto"/>
        <w:jc w:val="both"/>
        <w:rPr>
          <w:rFonts w:ascii="Arial" w:hAnsi="Arial" w:cs="Arial"/>
        </w:rPr>
      </w:pPr>
      <w:r w:rsidRPr="00E0780A">
        <w:rPr>
          <w:rFonts w:ascii="Arial" w:hAnsi="Arial" w:cs="Arial"/>
        </w:rPr>
        <w:t>[1]</w:t>
      </w:r>
      <w:r w:rsidRPr="00E0780A">
        <w:rPr>
          <w:rFonts w:ascii="Arial" w:hAnsi="Arial" w:cs="Arial"/>
        </w:rPr>
        <w:tab/>
      </w:r>
      <w:r w:rsidR="00421905">
        <w:rPr>
          <w:rFonts w:ascii="Arial" w:hAnsi="Arial" w:cs="Arial"/>
        </w:rPr>
        <w:t>This is an appeal against the arbitrator’s award. At the end of the arbitration proceeding</w:t>
      </w:r>
      <w:r w:rsidR="008876A2">
        <w:rPr>
          <w:rFonts w:ascii="Arial" w:hAnsi="Arial" w:cs="Arial"/>
        </w:rPr>
        <w:t>s</w:t>
      </w:r>
      <w:r w:rsidR="00421905">
        <w:rPr>
          <w:rFonts w:ascii="Arial" w:hAnsi="Arial" w:cs="Arial"/>
        </w:rPr>
        <w:t xml:space="preserve"> the arbitrator made an order directing the appellant to reinstate the respondent in </w:t>
      </w:r>
      <w:r w:rsidR="00DD6A40">
        <w:rPr>
          <w:rFonts w:ascii="Arial" w:hAnsi="Arial" w:cs="Arial"/>
        </w:rPr>
        <w:t xml:space="preserve">the </w:t>
      </w:r>
      <w:r w:rsidR="00421905">
        <w:rPr>
          <w:rFonts w:ascii="Arial" w:hAnsi="Arial" w:cs="Arial"/>
        </w:rPr>
        <w:t>position she held before her dismissal</w:t>
      </w:r>
      <w:r w:rsidR="000723EB">
        <w:rPr>
          <w:rFonts w:ascii="Arial" w:hAnsi="Arial" w:cs="Arial"/>
        </w:rPr>
        <w:t>,</w:t>
      </w:r>
      <w:r w:rsidR="008876A2">
        <w:rPr>
          <w:rFonts w:ascii="Arial" w:hAnsi="Arial" w:cs="Arial"/>
        </w:rPr>
        <w:t xml:space="preserve"> </w:t>
      </w:r>
      <w:r w:rsidR="0098202E">
        <w:rPr>
          <w:rFonts w:ascii="Arial" w:hAnsi="Arial" w:cs="Arial"/>
        </w:rPr>
        <w:t>to</w:t>
      </w:r>
      <w:r w:rsidR="00421905">
        <w:rPr>
          <w:rFonts w:ascii="Arial" w:hAnsi="Arial" w:cs="Arial"/>
        </w:rPr>
        <w:t xml:space="preserve"> issue the respondent a final warning</w:t>
      </w:r>
      <w:r w:rsidR="0098202E">
        <w:rPr>
          <w:rFonts w:ascii="Arial" w:hAnsi="Arial" w:cs="Arial"/>
        </w:rPr>
        <w:t>,</w:t>
      </w:r>
      <w:r w:rsidR="00421905">
        <w:rPr>
          <w:rFonts w:ascii="Arial" w:hAnsi="Arial" w:cs="Arial"/>
        </w:rPr>
        <w:t xml:space="preserve"> and </w:t>
      </w:r>
      <w:r w:rsidR="0098202E">
        <w:rPr>
          <w:rFonts w:ascii="Arial" w:hAnsi="Arial" w:cs="Arial"/>
        </w:rPr>
        <w:t>to</w:t>
      </w:r>
      <w:r w:rsidR="00421905">
        <w:rPr>
          <w:rFonts w:ascii="Arial" w:hAnsi="Arial" w:cs="Arial"/>
        </w:rPr>
        <w:t xml:space="preserve"> pay the respondent three months’ salary for loss of income for the </w:t>
      </w:r>
      <w:r w:rsidR="00781521">
        <w:rPr>
          <w:rFonts w:ascii="Arial" w:hAnsi="Arial" w:cs="Arial"/>
        </w:rPr>
        <w:t xml:space="preserve">respondent’s </w:t>
      </w:r>
      <w:r w:rsidR="00421905">
        <w:rPr>
          <w:rFonts w:ascii="Arial" w:hAnsi="Arial" w:cs="Arial"/>
        </w:rPr>
        <w:t xml:space="preserve">six months </w:t>
      </w:r>
      <w:r w:rsidR="00781521">
        <w:rPr>
          <w:rFonts w:ascii="Arial" w:hAnsi="Arial" w:cs="Arial"/>
        </w:rPr>
        <w:t>of</w:t>
      </w:r>
      <w:r w:rsidR="00421905">
        <w:rPr>
          <w:rFonts w:ascii="Arial" w:hAnsi="Arial" w:cs="Arial"/>
        </w:rPr>
        <w:t xml:space="preserve"> </w:t>
      </w:r>
      <w:r w:rsidR="008E1D41">
        <w:rPr>
          <w:rFonts w:ascii="Arial" w:hAnsi="Arial" w:cs="Arial"/>
        </w:rPr>
        <w:t>unemployment</w:t>
      </w:r>
      <w:r w:rsidR="00421905">
        <w:rPr>
          <w:rFonts w:ascii="Arial" w:hAnsi="Arial" w:cs="Arial"/>
        </w:rPr>
        <w:t>.</w:t>
      </w:r>
    </w:p>
    <w:p w:rsidR="00961711" w:rsidRDefault="00961711" w:rsidP="00E0780A">
      <w:pPr>
        <w:pStyle w:val="BodyText"/>
        <w:tabs>
          <w:tab w:val="left" w:pos="720"/>
          <w:tab w:val="left" w:pos="2268"/>
        </w:tabs>
        <w:spacing w:line="360" w:lineRule="auto"/>
        <w:jc w:val="both"/>
        <w:rPr>
          <w:rFonts w:ascii="Arial" w:hAnsi="Arial" w:cs="Arial"/>
        </w:rPr>
      </w:pPr>
    </w:p>
    <w:p w:rsidR="00421905" w:rsidRPr="00996323" w:rsidRDefault="00421905" w:rsidP="00421905">
      <w:pPr>
        <w:spacing w:after="0" w:line="360" w:lineRule="auto"/>
        <w:jc w:val="both"/>
        <w:rPr>
          <w:rFonts w:ascii="Arial" w:eastAsia="Arial" w:hAnsi="Arial" w:cs="Arial"/>
          <w:color w:val="000000"/>
          <w:sz w:val="24"/>
          <w:szCs w:val="24"/>
          <w:u w:val="single"/>
          <w:lang w:eastAsia="en-ZA"/>
        </w:rPr>
      </w:pPr>
      <w:r w:rsidRPr="00996323">
        <w:rPr>
          <w:rFonts w:ascii="Arial" w:eastAsia="Arial" w:hAnsi="Arial" w:cs="Arial"/>
          <w:color w:val="000000"/>
          <w:sz w:val="24"/>
          <w:szCs w:val="24"/>
          <w:u w:val="single"/>
          <w:lang w:eastAsia="en-ZA"/>
        </w:rPr>
        <w:t>Factual Background</w:t>
      </w:r>
    </w:p>
    <w:p w:rsidR="00421905" w:rsidRDefault="00421905" w:rsidP="00E0780A">
      <w:pPr>
        <w:pStyle w:val="BodyText"/>
        <w:tabs>
          <w:tab w:val="left" w:pos="720"/>
          <w:tab w:val="left" w:pos="2268"/>
        </w:tabs>
        <w:spacing w:line="360" w:lineRule="auto"/>
        <w:jc w:val="both"/>
        <w:rPr>
          <w:rFonts w:ascii="Arial" w:hAnsi="Arial" w:cs="Arial"/>
        </w:rPr>
      </w:pPr>
    </w:p>
    <w:p w:rsidR="00E24E19" w:rsidRDefault="00E24E19" w:rsidP="00E0780A">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r>
      <w:r w:rsidR="00C8238A">
        <w:rPr>
          <w:rFonts w:ascii="Arial" w:hAnsi="Arial" w:cs="Arial"/>
        </w:rPr>
        <w:t xml:space="preserve">The respondent was employed by the appellant as a general worker. </w:t>
      </w:r>
      <w:r w:rsidR="008876A2">
        <w:rPr>
          <w:rFonts w:ascii="Arial" w:hAnsi="Arial" w:cs="Arial"/>
        </w:rPr>
        <w:t>F</w:t>
      </w:r>
      <w:r w:rsidR="00F42746">
        <w:rPr>
          <w:rFonts w:ascii="Arial" w:hAnsi="Arial" w:cs="Arial"/>
        </w:rPr>
        <w:t>ro</w:t>
      </w:r>
      <w:r w:rsidR="008876A2">
        <w:rPr>
          <w:rFonts w:ascii="Arial" w:hAnsi="Arial" w:cs="Arial"/>
        </w:rPr>
        <w:t xml:space="preserve">m the little information on the </w:t>
      </w:r>
      <w:r w:rsidR="00C8238A">
        <w:rPr>
          <w:rFonts w:ascii="Arial" w:hAnsi="Arial" w:cs="Arial"/>
        </w:rPr>
        <w:t>papers</w:t>
      </w:r>
      <w:r w:rsidR="008876A2">
        <w:rPr>
          <w:rFonts w:ascii="Arial" w:hAnsi="Arial" w:cs="Arial"/>
        </w:rPr>
        <w:t xml:space="preserve"> before court</w:t>
      </w:r>
      <w:r w:rsidR="00FD12CE">
        <w:rPr>
          <w:rFonts w:ascii="Arial" w:hAnsi="Arial" w:cs="Arial"/>
        </w:rPr>
        <w:t>,</w:t>
      </w:r>
      <w:r w:rsidR="00C8238A">
        <w:rPr>
          <w:rFonts w:ascii="Arial" w:hAnsi="Arial" w:cs="Arial"/>
        </w:rPr>
        <w:t xml:space="preserve"> it would appea</w:t>
      </w:r>
      <w:r w:rsidR="008876A2">
        <w:rPr>
          <w:rFonts w:ascii="Arial" w:hAnsi="Arial" w:cs="Arial"/>
        </w:rPr>
        <w:t>r</w:t>
      </w:r>
      <w:r w:rsidR="00C8238A">
        <w:rPr>
          <w:rFonts w:ascii="Arial" w:hAnsi="Arial" w:cs="Arial"/>
        </w:rPr>
        <w:t xml:space="preserve"> that </w:t>
      </w:r>
      <w:r w:rsidR="008876A2">
        <w:rPr>
          <w:rFonts w:ascii="Arial" w:hAnsi="Arial" w:cs="Arial"/>
        </w:rPr>
        <w:t xml:space="preserve">the appellant’s business operation </w:t>
      </w:r>
      <w:r w:rsidR="00C8238A">
        <w:rPr>
          <w:rFonts w:ascii="Arial" w:hAnsi="Arial" w:cs="Arial"/>
        </w:rPr>
        <w:t xml:space="preserve">is involved in </w:t>
      </w:r>
      <w:r w:rsidR="00D44881">
        <w:rPr>
          <w:rFonts w:ascii="Arial" w:hAnsi="Arial" w:cs="Arial"/>
        </w:rPr>
        <w:t xml:space="preserve">the cultivation </w:t>
      </w:r>
      <w:r w:rsidR="00C8238A">
        <w:rPr>
          <w:rFonts w:ascii="Arial" w:hAnsi="Arial" w:cs="Arial"/>
        </w:rPr>
        <w:t>of date palms and</w:t>
      </w:r>
      <w:r w:rsidR="008876A2">
        <w:rPr>
          <w:rFonts w:ascii="Arial" w:hAnsi="Arial" w:cs="Arial"/>
        </w:rPr>
        <w:t xml:space="preserve"> </w:t>
      </w:r>
      <w:r w:rsidR="00C8238A">
        <w:rPr>
          <w:rFonts w:ascii="Arial" w:hAnsi="Arial" w:cs="Arial"/>
        </w:rPr>
        <w:t xml:space="preserve">grapes at </w:t>
      </w:r>
      <w:r w:rsidR="008876A2">
        <w:rPr>
          <w:rFonts w:ascii="Arial" w:hAnsi="Arial" w:cs="Arial"/>
        </w:rPr>
        <w:t xml:space="preserve">Naute </w:t>
      </w:r>
      <w:r w:rsidR="00C8238A">
        <w:rPr>
          <w:rFonts w:ascii="Arial" w:hAnsi="Arial" w:cs="Arial"/>
        </w:rPr>
        <w:t>dam</w:t>
      </w:r>
      <w:r w:rsidR="008876A2">
        <w:rPr>
          <w:rFonts w:ascii="Arial" w:hAnsi="Arial" w:cs="Arial"/>
        </w:rPr>
        <w:t xml:space="preserve"> situated</w:t>
      </w:r>
      <w:r w:rsidR="00C8238A">
        <w:rPr>
          <w:rFonts w:ascii="Arial" w:hAnsi="Arial" w:cs="Arial"/>
        </w:rPr>
        <w:t xml:space="preserve"> near Keetmanshoop.</w:t>
      </w:r>
    </w:p>
    <w:p w:rsidR="00E0780A" w:rsidRDefault="00E0780A" w:rsidP="003F4137">
      <w:pPr>
        <w:pStyle w:val="BodyText"/>
        <w:spacing w:line="360" w:lineRule="auto"/>
        <w:jc w:val="both"/>
        <w:rPr>
          <w:rFonts w:ascii="Arial" w:hAnsi="Arial" w:cs="Arial"/>
        </w:rPr>
      </w:pPr>
    </w:p>
    <w:p w:rsidR="00421905" w:rsidRDefault="00421905" w:rsidP="003F4137">
      <w:pPr>
        <w:pStyle w:val="BodyText"/>
        <w:spacing w:line="360" w:lineRule="auto"/>
        <w:jc w:val="both"/>
        <w:rPr>
          <w:rFonts w:ascii="Arial" w:hAnsi="Arial" w:cs="Arial"/>
        </w:rPr>
      </w:pPr>
      <w:r>
        <w:rPr>
          <w:rFonts w:ascii="Arial" w:hAnsi="Arial" w:cs="Arial"/>
        </w:rPr>
        <w:t>[3]</w:t>
      </w:r>
      <w:r>
        <w:rPr>
          <w:rFonts w:ascii="Arial" w:hAnsi="Arial" w:cs="Arial"/>
        </w:rPr>
        <w:tab/>
      </w:r>
      <w:r w:rsidR="00C8238A">
        <w:rPr>
          <w:rFonts w:ascii="Arial" w:hAnsi="Arial" w:cs="Arial"/>
        </w:rPr>
        <w:t xml:space="preserve">On Saturday, 23 April 2016 </w:t>
      </w:r>
      <w:r w:rsidR="00593EFF">
        <w:rPr>
          <w:rFonts w:ascii="Arial" w:hAnsi="Arial" w:cs="Arial"/>
        </w:rPr>
        <w:t xml:space="preserve">she reported for work as usual. </w:t>
      </w:r>
      <w:r w:rsidR="00EF79C6">
        <w:rPr>
          <w:rFonts w:ascii="Arial" w:hAnsi="Arial" w:cs="Arial"/>
        </w:rPr>
        <w:t xml:space="preserve">However, she </w:t>
      </w:r>
      <w:r w:rsidR="00593EFF">
        <w:rPr>
          <w:rFonts w:ascii="Arial" w:hAnsi="Arial" w:cs="Arial"/>
        </w:rPr>
        <w:t>did not feel well. J</w:t>
      </w:r>
      <w:r w:rsidR="00C8238A">
        <w:rPr>
          <w:rFonts w:ascii="Arial" w:hAnsi="Arial" w:cs="Arial"/>
        </w:rPr>
        <w:t>ust before lunch time</w:t>
      </w:r>
      <w:r w:rsidR="008876A2">
        <w:rPr>
          <w:rFonts w:ascii="Arial" w:hAnsi="Arial" w:cs="Arial"/>
        </w:rPr>
        <w:t xml:space="preserve"> and while the </w:t>
      </w:r>
      <w:r w:rsidR="00593EFF">
        <w:rPr>
          <w:rFonts w:ascii="Arial" w:hAnsi="Arial" w:cs="Arial"/>
        </w:rPr>
        <w:t>employees</w:t>
      </w:r>
      <w:r w:rsidR="008876A2">
        <w:rPr>
          <w:rFonts w:ascii="Arial" w:hAnsi="Arial" w:cs="Arial"/>
        </w:rPr>
        <w:t xml:space="preserve"> were busy</w:t>
      </w:r>
      <w:r w:rsidR="00593EFF">
        <w:rPr>
          <w:rFonts w:ascii="Arial" w:hAnsi="Arial" w:cs="Arial"/>
        </w:rPr>
        <w:t xml:space="preserve"> with work the</w:t>
      </w:r>
      <w:r w:rsidR="00C8238A">
        <w:rPr>
          <w:rFonts w:ascii="Arial" w:hAnsi="Arial" w:cs="Arial"/>
        </w:rPr>
        <w:t xml:space="preserve"> respondent asked for permission from her supervisor to go to the toilet</w:t>
      </w:r>
      <w:r w:rsidR="008B09B5">
        <w:rPr>
          <w:rFonts w:ascii="Arial" w:hAnsi="Arial" w:cs="Arial"/>
        </w:rPr>
        <w:t>,</w:t>
      </w:r>
      <w:r w:rsidR="00593EFF">
        <w:rPr>
          <w:rFonts w:ascii="Arial" w:hAnsi="Arial" w:cs="Arial"/>
        </w:rPr>
        <w:t xml:space="preserve"> which was situated near a store room.</w:t>
      </w:r>
      <w:r w:rsidR="00C8238A">
        <w:rPr>
          <w:rFonts w:ascii="Arial" w:hAnsi="Arial" w:cs="Arial"/>
        </w:rPr>
        <w:t xml:space="preserve"> On the way to the toilet she picked up an old torn card box used to pack grapes</w:t>
      </w:r>
      <w:r w:rsidR="00593EFF">
        <w:rPr>
          <w:rFonts w:ascii="Arial" w:hAnsi="Arial" w:cs="Arial"/>
        </w:rPr>
        <w:t xml:space="preserve"> which was behind the storeroom</w:t>
      </w:r>
      <w:r w:rsidR="00C8238A">
        <w:rPr>
          <w:rFonts w:ascii="Arial" w:hAnsi="Arial" w:cs="Arial"/>
        </w:rPr>
        <w:t xml:space="preserve">. </w:t>
      </w:r>
      <w:r w:rsidR="00593EFF">
        <w:rPr>
          <w:rFonts w:ascii="Arial" w:hAnsi="Arial" w:cs="Arial"/>
        </w:rPr>
        <w:t xml:space="preserve">She was running because she was in hurry. A security </w:t>
      </w:r>
      <w:r w:rsidR="004F7524">
        <w:rPr>
          <w:rFonts w:ascii="Arial" w:hAnsi="Arial" w:cs="Arial"/>
        </w:rPr>
        <w:t xml:space="preserve">guard was </w:t>
      </w:r>
      <w:r w:rsidR="0064767B">
        <w:rPr>
          <w:rFonts w:ascii="Arial" w:hAnsi="Arial" w:cs="Arial"/>
        </w:rPr>
        <w:t>nearby</w:t>
      </w:r>
      <w:r w:rsidR="00593EFF">
        <w:rPr>
          <w:rFonts w:ascii="Arial" w:hAnsi="Arial" w:cs="Arial"/>
        </w:rPr>
        <w:t>. On her way back she was confronted by the security guard</w:t>
      </w:r>
      <w:r w:rsidR="0064767B">
        <w:rPr>
          <w:rFonts w:ascii="Arial" w:hAnsi="Arial" w:cs="Arial"/>
        </w:rPr>
        <w:t xml:space="preserve"> who asked her what she was carrying. She responded that she was carrying an unwanted box. The s</w:t>
      </w:r>
      <w:r w:rsidR="00142B0F">
        <w:rPr>
          <w:rFonts w:ascii="Arial" w:hAnsi="Arial" w:cs="Arial"/>
        </w:rPr>
        <w:t xml:space="preserve">ecurity guard told her to </w:t>
      </w:r>
      <w:r w:rsidR="0086470A">
        <w:rPr>
          <w:rFonts w:ascii="Arial" w:hAnsi="Arial" w:cs="Arial"/>
        </w:rPr>
        <w:t xml:space="preserve">take </w:t>
      </w:r>
      <w:r w:rsidR="00142B0F">
        <w:rPr>
          <w:rFonts w:ascii="Arial" w:hAnsi="Arial" w:cs="Arial"/>
        </w:rPr>
        <w:t xml:space="preserve">back the </w:t>
      </w:r>
      <w:r w:rsidR="0086470A">
        <w:rPr>
          <w:rFonts w:ascii="Arial" w:hAnsi="Arial" w:cs="Arial"/>
        </w:rPr>
        <w:t>card box (It is referred in all t</w:t>
      </w:r>
      <w:r w:rsidR="00B704A9">
        <w:rPr>
          <w:rFonts w:ascii="Arial" w:hAnsi="Arial" w:cs="Arial"/>
        </w:rPr>
        <w:t>he previous documents just as (‘</w:t>
      </w:r>
      <w:r w:rsidR="0086470A">
        <w:rPr>
          <w:rFonts w:ascii="Arial" w:hAnsi="Arial" w:cs="Arial"/>
        </w:rPr>
        <w:t>the box</w:t>
      </w:r>
      <w:r w:rsidR="00B704A9">
        <w:rPr>
          <w:rFonts w:ascii="Arial" w:hAnsi="Arial" w:cs="Arial"/>
        </w:rPr>
        <w:t>’</w:t>
      </w:r>
      <w:r w:rsidR="0086470A">
        <w:rPr>
          <w:rFonts w:ascii="Arial" w:hAnsi="Arial" w:cs="Arial"/>
        </w:rPr>
        <w:t>)</w:t>
      </w:r>
      <w:r w:rsidR="004F7524">
        <w:rPr>
          <w:rFonts w:ascii="Arial" w:hAnsi="Arial" w:cs="Arial"/>
        </w:rPr>
        <w:t xml:space="preserve">, </w:t>
      </w:r>
      <w:r w:rsidR="00142B0F">
        <w:rPr>
          <w:rFonts w:ascii="Arial" w:hAnsi="Arial" w:cs="Arial"/>
        </w:rPr>
        <w:t xml:space="preserve">which she did. </w:t>
      </w:r>
      <w:r w:rsidR="0064767B">
        <w:rPr>
          <w:rFonts w:ascii="Arial" w:hAnsi="Arial" w:cs="Arial"/>
        </w:rPr>
        <w:t>He asked her for her name</w:t>
      </w:r>
      <w:r w:rsidR="00B0765E">
        <w:rPr>
          <w:rFonts w:ascii="Arial" w:hAnsi="Arial" w:cs="Arial"/>
        </w:rPr>
        <w:t>,</w:t>
      </w:r>
      <w:r w:rsidR="0064767B">
        <w:rPr>
          <w:rFonts w:ascii="Arial" w:hAnsi="Arial" w:cs="Arial"/>
        </w:rPr>
        <w:t xml:space="preserve"> which she furnished it to him. </w:t>
      </w:r>
      <w:r w:rsidR="00142B0F">
        <w:rPr>
          <w:rFonts w:ascii="Arial" w:hAnsi="Arial" w:cs="Arial"/>
        </w:rPr>
        <w:t>The security guard filed a report with his supervisor who in turn made a report to the appellant’s human resource manager</w:t>
      </w:r>
      <w:r w:rsidR="0064767B">
        <w:rPr>
          <w:rFonts w:ascii="Arial" w:hAnsi="Arial" w:cs="Arial"/>
        </w:rPr>
        <w:t xml:space="preserve"> (</w:t>
      </w:r>
      <w:r w:rsidR="006B3DAE">
        <w:rPr>
          <w:rFonts w:ascii="Arial" w:hAnsi="Arial" w:cs="Arial"/>
        </w:rPr>
        <w:t>‘the HR manager’</w:t>
      </w:r>
      <w:r w:rsidR="0064767B">
        <w:rPr>
          <w:rFonts w:ascii="Arial" w:hAnsi="Arial" w:cs="Arial"/>
        </w:rPr>
        <w:t>)</w:t>
      </w:r>
      <w:r w:rsidR="00142B0F">
        <w:rPr>
          <w:rFonts w:ascii="Arial" w:hAnsi="Arial" w:cs="Arial"/>
        </w:rPr>
        <w:t xml:space="preserve">. </w:t>
      </w:r>
      <w:r w:rsidR="0064767B">
        <w:rPr>
          <w:rFonts w:ascii="Arial" w:hAnsi="Arial" w:cs="Arial"/>
        </w:rPr>
        <w:t>In the</w:t>
      </w:r>
      <w:r w:rsidR="00142B0F">
        <w:rPr>
          <w:rFonts w:ascii="Arial" w:hAnsi="Arial" w:cs="Arial"/>
        </w:rPr>
        <w:t xml:space="preserve"> report</w:t>
      </w:r>
      <w:r w:rsidR="001E0431">
        <w:rPr>
          <w:rFonts w:ascii="Arial" w:hAnsi="Arial" w:cs="Arial"/>
        </w:rPr>
        <w:t>,</w:t>
      </w:r>
      <w:r w:rsidR="00142B0F">
        <w:rPr>
          <w:rFonts w:ascii="Arial" w:hAnsi="Arial" w:cs="Arial"/>
        </w:rPr>
        <w:t xml:space="preserve"> the security guard </w:t>
      </w:r>
      <w:r w:rsidR="0064767B">
        <w:rPr>
          <w:rFonts w:ascii="Arial" w:hAnsi="Arial" w:cs="Arial"/>
        </w:rPr>
        <w:t xml:space="preserve">alleged </w:t>
      </w:r>
      <w:r w:rsidR="00142B0F">
        <w:rPr>
          <w:rFonts w:ascii="Arial" w:hAnsi="Arial" w:cs="Arial"/>
        </w:rPr>
        <w:t>that the respondent stole the card box. The HR manager then instituted her own investigation by questioning the respondent. According to the HR manager</w:t>
      </w:r>
      <w:r w:rsidR="00247B4F">
        <w:rPr>
          <w:rFonts w:ascii="Arial" w:hAnsi="Arial" w:cs="Arial"/>
        </w:rPr>
        <w:t>,</w:t>
      </w:r>
      <w:r w:rsidR="00142B0F">
        <w:rPr>
          <w:rFonts w:ascii="Arial" w:hAnsi="Arial" w:cs="Arial"/>
        </w:rPr>
        <w:t xml:space="preserve"> at the end of her investigation she concluded that there was sufficient</w:t>
      </w:r>
      <w:r w:rsidR="0064767B">
        <w:rPr>
          <w:rFonts w:ascii="Arial" w:hAnsi="Arial" w:cs="Arial"/>
        </w:rPr>
        <w:t xml:space="preserve"> evidence </w:t>
      </w:r>
      <w:r w:rsidR="0097096E">
        <w:rPr>
          <w:rFonts w:ascii="Arial" w:hAnsi="Arial" w:cs="Arial"/>
        </w:rPr>
        <w:t xml:space="preserve">to </w:t>
      </w:r>
      <w:r w:rsidR="0064767B">
        <w:rPr>
          <w:rFonts w:ascii="Arial" w:hAnsi="Arial" w:cs="Arial"/>
        </w:rPr>
        <w:t xml:space="preserve">warrant the institution of </w:t>
      </w:r>
      <w:r w:rsidR="00142B0F">
        <w:rPr>
          <w:rFonts w:ascii="Arial" w:hAnsi="Arial" w:cs="Arial"/>
        </w:rPr>
        <w:t xml:space="preserve">disciplinary </w:t>
      </w:r>
      <w:r w:rsidR="0064767B">
        <w:rPr>
          <w:rFonts w:ascii="Arial" w:hAnsi="Arial" w:cs="Arial"/>
        </w:rPr>
        <w:t>proceedings</w:t>
      </w:r>
      <w:r w:rsidR="00142B0F">
        <w:rPr>
          <w:rFonts w:ascii="Arial" w:hAnsi="Arial" w:cs="Arial"/>
        </w:rPr>
        <w:t xml:space="preserve"> against the respondent.</w:t>
      </w:r>
    </w:p>
    <w:p w:rsidR="00421905" w:rsidRDefault="00421905" w:rsidP="003F4137">
      <w:pPr>
        <w:pStyle w:val="BodyText"/>
        <w:spacing w:line="360" w:lineRule="auto"/>
        <w:jc w:val="both"/>
        <w:rPr>
          <w:rFonts w:ascii="Arial" w:hAnsi="Arial" w:cs="Arial"/>
        </w:rPr>
      </w:pPr>
    </w:p>
    <w:p w:rsidR="000E6399" w:rsidRPr="00790FF4" w:rsidRDefault="00536EAB" w:rsidP="00BA03E3">
      <w:pPr>
        <w:spacing w:after="0" w:line="360" w:lineRule="auto"/>
        <w:jc w:val="both"/>
        <w:rPr>
          <w:rFonts w:ascii="Arial" w:hAnsi="Arial" w:cs="Arial"/>
          <w:sz w:val="24"/>
          <w:szCs w:val="24"/>
        </w:rPr>
      </w:pPr>
      <w:r w:rsidRPr="00790FF4">
        <w:rPr>
          <w:rFonts w:ascii="Arial" w:hAnsi="Arial" w:cs="Arial"/>
          <w:sz w:val="24"/>
          <w:szCs w:val="24"/>
        </w:rPr>
        <w:t>[4]</w:t>
      </w:r>
      <w:r w:rsidRPr="00790FF4">
        <w:rPr>
          <w:rFonts w:ascii="Arial" w:hAnsi="Arial" w:cs="Arial"/>
          <w:sz w:val="24"/>
          <w:szCs w:val="24"/>
        </w:rPr>
        <w:tab/>
      </w:r>
      <w:r w:rsidR="00C83344">
        <w:rPr>
          <w:rFonts w:ascii="Arial" w:hAnsi="Arial" w:cs="Arial"/>
          <w:sz w:val="24"/>
          <w:szCs w:val="24"/>
        </w:rPr>
        <w:t>T</w:t>
      </w:r>
      <w:r w:rsidR="006E534D">
        <w:rPr>
          <w:rFonts w:ascii="Arial" w:hAnsi="Arial" w:cs="Arial"/>
          <w:sz w:val="24"/>
          <w:szCs w:val="24"/>
        </w:rPr>
        <w:t>he respondent was</w:t>
      </w:r>
      <w:r w:rsidR="0064767B">
        <w:rPr>
          <w:rFonts w:ascii="Arial" w:hAnsi="Arial" w:cs="Arial"/>
          <w:sz w:val="24"/>
          <w:szCs w:val="24"/>
        </w:rPr>
        <w:t xml:space="preserve"> charged with dishonesty. The charge alleged that </w:t>
      </w:r>
      <w:r w:rsidR="006E534D">
        <w:rPr>
          <w:rFonts w:ascii="Arial" w:hAnsi="Arial" w:cs="Arial"/>
          <w:sz w:val="24"/>
          <w:szCs w:val="24"/>
        </w:rPr>
        <w:t xml:space="preserve">she unlawfully and wrongfully misappropriated </w:t>
      </w:r>
      <w:r w:rsidR="0046058D">
        <w:rPr>
          <w:rFonts w:ascii="Arial" w:hAnsi="Arial" w:cs="Arial"/>
          <w:sz w:val="24"/>
          <w:szCs w:val="24"/>
        </w:rPr>
        <w:t xml:space="preserve">a </w:t>
      </w:r>
      <w:r w:rsidR="006E534D">
        <w:rPr>
          <w:rFonts w:ascii="Arial" w:hAnsi="Arial" w:cs="Arial"/>
          <w:sz w:val="24"/>
          <w:szCs w:val="24"/>
        </w:rPr>
        <w:t xml:space="preserve">box belonging to the appellant with intent to permanently </w:t>
      </w:r>
      <w:r w:rsidR="0046058D">
        <w:rPr>
          <w:rFonts w:ascii="Arial" w:hAnsi="Arial" w:cs="Arial"/>
          <w:sz w:val="24"/>
          <w:szCs w:val="24"/>
        </w:rPr>
        <w:t xml:space="preserve">remove </w:t>
      </w:r>
      <w:r w:rsidR="006E534D">
        <w:rPr>
          <w:rFonts w:ascii="Arial" w:hAnsi="Arial" w:cs="Arial"/>
          <w:sz w:val="24"/>
          <w:szCs w:val="24"/>
        </w:rPr>
        <w:t>it.</w:t>
      </w:r>
      <w:r w:rsidR="0064767B">
        <w:rPr>
          <w:rFonts w:ascii="Arial" w:hAnsi="Arial" w:cs="Arial"/>
          <w:sz w:val="24"/>
          <w:szCs w:val="24"/>
        </w:rPr>
        <w:t xml:space="preserve"> The respondent pleaded </w:t>
      </w:r>
      <w:r w:rsidR="00A4749B">
        <w:rPr>
          <w:rFonts w:ascii="Arial" w:hAnsi="Arial" w:cs="Arial"/>
          <w:sz w:val="24"/>
          <w:szCs w:val="24"/>
        </w:rPr>
        <w:t xml:space="preserve">guilty </w:t>
      </w:r>
      <w:r w:rsidR="0064767B">
        <w:rPr>
          <w:rFonts w:ascii="Arial" w:hAnsi="Arial" w:cs="Arial"/>
          <w:sz w:val="24"/>
          <w:szCs w:val="24"/>
        </w:rPr>
        <w:t>to the charge at the disciplinary hearing</w:t>
      </w:r>
      <w:r w:rsidR="009D3E17">
        <w:rPr>
          <w:rFonts w:ascii="Arial" w:hAnsi="Arial" w:cs="Arial"/>
          <w:sz w:val="24"/>
          <w:szCs w:val="24"/>
        </w:rPr>
        <w:t>, but</w:t>
      </w:r>
      <w:r w:rsidR="00663C37">
        <w:rPr>
          <w:rFonts w:ascii="Arial" w:hAnsi="Arial" w:cs="Arial"/>
          <w:sz w:val="24"/>
          <w:szCs w:val="24"/>
        </w:rPr>
        <w:t xml:space="preserve"> tendered an exculpatory explanation for her plea</w:t>
      </w:r>
      <w:r w:rsidR="0064767B">
        <w:rPr>
          <w:rFonts w:ascii="Arial" w:hAnsi="Arial" w:cs="Arial"/>
          <w:sz w:val="24"/>
          <w:szCs w:val="24"/>
        </w:rPr>
        <w:t xml:space="preserve">. </w:t>
      </w:r>
      <w:r w:rsidR="006E534D">
        <w:rPr>
          <w:rFonts w:ascii="Arial" w:hAnsi="Arial" w:cs="Arial"/>
          <w:sz w:val="24"/>
          <w:szCs w:val="24"/>
        </w:rPr>
        <w:t xml:space="preserve">At the end of the disciplinary proceedings the respondent was found guilty and dismissed. It </w:t>
      </w:r>
      <w:r w:rsidR="00663C37">
        <w:rPr>
          <w:rFonts w:ascii="Arial" w:hAnsi="Arial" w:cs="Arial"/>
          <w:sz w:val="24"/>
          <w:szCs w:val="24"/>
        </w:rPr>
        <w:t>was</w:t>
      </w:r>
      <w:r w:rsidR="006E534D">
        <w:rPr>
          <w:rFonts w:ascii="Arial" w:hAnsi="Arial" w:cs="Arial"/>
          <w:sz w:val="24"/>
          <w:szCs w:val="24"/>
        </w:rPr>
        <w:t xml:space="preserve"> dispute</w:t>
      </w:r>
      <w:r w:rsidR="00076E9F">
        <w:rPr>
          <w:rFonts w:ascii="Arial" w:hAnsi="Arial" w:cs="Arial"/>
          <w:sz w:val="24"/>
          <w:szCs w:val="24"/>
        </w:rPr>
        <w:t>d</w:t>
      </w:r>
      <w:r w:rsidR="006E534D">
        <w:rPr>
          <w:rFonts w:ascii="Arial" w:hAnsi="Arial" w:cs="Arial"/>
          <w:sz w:val="24"/>
          <w:szCs w:val="24"/>
        </w:rPr>
        <w:t xml:space="preserve"> whether</w:t>
      </w:r>
      <w:r w:rsidR="00663C37">
        <w:rPr>
          <w:rFonts w:ascii="Arial" w:hAnsi="Arial" w:cs="Arial"/>
          <w:sz w:val="24"/>
          <w:szCs w:val="24"/>
        </w:rPr>
        <w:t xml:space="preserve"> at the arbitration hearing </w:t>
      </w:r>
      <w:r w:rsidR="006E534D">
        <w:rPr>
          <w:rFonts w:ascii="Arial" w:hAnsi="Arial" w:cs="Arial"/>
          <w:sz w:val="24"/>
          <w:szCs w:val="24"/>
        </w:rPr>
        <w:t xml:space="preserve">the respondent was advised of her right to appeal. </w:t>
      </w:r>
      <w:r w:rsidR="00060934">
        <w:rPr>
          <w:rFonts w:ascii="Arial" w:hAnsi="Arial" w:cs="Arial"/>
          <w:sz w:val="24"/>
          <w:szCs w:val="24"/>
        </w:rPr>
        <w:t>The record nevertheless shows that she</w:t>
      </w:r>
      <w:r w:rsidR="006E534D">
        <w:rPr>
          <w:rFonts w:ascii="Arial" w:hAnsi="Arial" w:cs="Arial"/>
          <w:sz w:val="24"/>
          <w:szCs w:val="24"/>
        </w:rPr>
        <w:t xml:space="preserve"> appeal</w:t>
      </w:r>
      <w:r w:rsidR="00060934">
        <w:rPr>
          <w:rFonts w:ascii="Arial" w:hAnsi="Arial" w:cs="Arial"/>
          <w:sz w:val="24"/>
          <w:szCs w:val="24"/>
        </w:rPr>
        <w:t>ed</w:t>
      </w:r>
      <w:r w:rsidR="003628E4">
        <w:rPr>
          <w:rFonts w:ascii="Arial" w:hAnsi="Arial" w:cs="Arial"/>
          <w:sz w:val="24"/>
          <w:szCs w:val="24"/>
        </w:rPr>
        <w:t>.</w:t>
      </w:r>
      <w:r w:rsidR="00060934">
        <w:rPr>
          <w:rFonts w:ascii="Arial" w:hAnsi="Arial" w:cs="Arial"/>
          <w:sz w:val="24"/>
          <w:szCs w:val="24"/>
        </w:rPr>
        <w:t xml:space="preserve"> </w:t>
      </w:r>
      <w:r w:rsidR="00663C37">
        <w:rPr>
          <w:rFonts w:ascii="Arial" w:hAnsi="Arial" w:cs="Arial"/>
          <w:sz w:val="24"/>
          <w:szCs w:val="24"/>
        </w:rPr>
        <w:t xml:space="preserve">What does not appear from the record is what transpired at the appeal hearing and what outcome </w:t>
      </w:r>
      <w:r w:rsidR="00076E9F">
        <w:rPr>
          <w:rFonts w:ascii="Arial" w:hAnsi="Arial" w:cs="Arial"/>
          <w:sz w:val="24"/>
          <w:szCs w:val="24"/>
        </w:rPr>
        <w:t xml:space="preserve">was </w:t>
      </w:r>
      <w:r w:rsidR="006B3DAE">
        <w:rPr>
          <w:rFonts w:ascii="Arial" w:hAnsi="Arial" w:cs="Arial"/>
          <w:sz w:val="24"/>
          <w:szCs w:val="24"/>
        </w:rPr>
        <w:t>reached?</w:t>
      </w:r>
      <w:r w:rsidR="00076E9F">
        <w:rPr>
          <w:rFonts w:ascii="Arial" w:hAnsi="Arial" w:cs="Arial"/>
          <w:sz w:val="24"/>
          <w:szCs w:val="24"/>
        </w:rPr>
        <w:t xml:space="preserve"> </w:t>
      </w:r>
      <w:r w:rsidR="00060934">
        <w:rPr>
          <w:rFonts w:ascii="Arial" w:hAnsi="Arial" w:cs="Arial"/>
          <w:sz w:val="24"/>
          <w:szCs w:val="24"/>
        </w:rPr>
        <w:t>Given that the respondent filed a claim with the office of the Labour Commissioner</w:t>
      </w:r>
      <w:r w:rsidR="00076E9F">
        <w:rPr>
          <w:rFonts w:ascii="Arial" w:hAnsi="Arial" w:cs="Arial"/>
          <w:sz w:val="24"/>
          <w:szCs w:val="24"/>
        </w:rPr>
        <w:t>,</w:t>
      </w:r>
      <w:r w:rsidR="00060934">
        <w:rPr>
          <w:rFonts w:ascii="Arial" w:hAnsi="Arial" w:cs="Arial"/>
          <w:sz w:val="24"/>
          <w:szCs w:val="24"/>
        </w:rPr>
        <w:t xml:space="preserve"> the only </w:t>
      </w:r>
      <w:r w:rsidR="00076E9F">
        <w:rPr>
          <w:rFonts w:ascii="Arial" w:hAnsi="Arial" w:cs="Arial"/>
          <w:sz w:val="24"/>
          <w:szCs w:val="24"/>
        </w:rPr>
        <w:t xml:space="preserve">reasonable </w:t>
      </w:r>
      <w:r w:rsidR="00060934">
        <w:rPr>
          <w:rFonts w:ascii="Arial" w:hAnsi="Arial" w:cs="Arial"/>
          <w:sz w:val="24"/>
          <w:szCs w:val="24"/>
        </w:rPr>
        <w:t>inference is that</w:t>
      </w:r>
      <w:r w:rsidR="006E534D">
        <w:rPr>
          <w:rFonts w:ascii="Arial" w:hAnsi="Arial" w:cs="Arial"/>
          <w:sz w:val="24"/>
          <w:szCs w:val="24"/>
        </w:rPr>
        <w:t xml:space="preserve"> her appeal was dismissed.</w:t>
      </w:r>
    </w:p>
    <w:p w:rsidR="004B006A" w:rsidRDefault="004B006A" w:rsidP="00536EAB">
      <w:pPr>
        <w:spacing w:after="0" w:line="360" w:lineRule="auto"/>
        <w:jc w:val="both"/>
        <w:rPr>
          <w:rFonts w:ascii="Arial" w:hAnsi="Arial" w:cs="Arial"/>
          <w:sz w:val="24"/>
          <w:szCs w:val="24"/>
        </w:rPr>
      </w:pPr>
    </w:p>
    <w:p w:rsidR="004B006A" w:rsidRDefault="00B76CA7" w:rsidP="00B76CA7">
      <w:pPr>
        <w:spacing w:after="0" w:line="360" w:lineRule="auto"/>
        <w:jc w:val="both"/>
        <w:rPr>
          <w:rFonts w:ascii="Arial" w:hAnsi="Arial" w:cs="Arial"/>
          <w:sz w:val="24"/>
          <w:szCs w:val="24"/>
        </w:rPr>
      </w:pPr>
      <w:r w:rsidRPr="00790FF4">
        <w:rPr>
          <w:rFonts w:ascii="Arial" w:hAnsi="Arial" w:cs="Arial"/>
          <w:sz w:val="24"/>
          <w:szCs w:val="24"/>
        </w:rPr>
        <w:t>[</w:t>
      </w:r>
      <w:r w:rsidR="00972A52" w:rsidRPr="00790FF4">
        <w:rPr>
          <w:rFonts w:ascii="Arial" w:hAnsi="Arial" w:cs="Arial"/>
          <w:sz w:val="24"/>
          <w:szCs w:val="24"/>
        </w:rPr>
        <w:t>5</w:t>
      </w:r>
      <w:r w:rsidRPr="00790FF4">
        <w:rPr>
          <w:rFonts w:ascii="Arial" w:hAnsi="Arial" w:cs="Arial"/>
          <w:sz w:val="24"/>
          <w:szCs w:val="24"/>
        </w:rPr>
        <w:t>]</w:t>
      </w:r>
      <w:r w:rsidRPr="00790FF4">
        <w:rPr>
          <w:rFonts w:ascii="Arial" w:hAnsi="Arial" w:cs="Arial"/>
          <w:sz w:val="24"/>
          <w:szCs w:val="24"/>
        </w:rPr>
        <w:tab/>
      </w:r>
      <w:r w:rsidR="00D9577B">
        <w:rPr>
          <w:rFonts w:ascii="Arial" w:hAnsi="Arial" w:cs="Arial"/>
          <w:sz w:val="24"/>
          <w:szCs w:val="24"/>
        </w:rPr>
        <w:t xml:space="preserve">The respondent then lodged </w:t>
      </w:r>
      <w:r w:rsidR="00986DA2">
        <w:rPr>
          <w:rFonts w:ascii="Arial" w:hAnsi="Arial" w:cs="Arial"/>
          <w:sz w:val="24"/>
          <w:szCs w:val="24"/>
        </w:rPr>
        <w:t xml:space="preserve">a </w:t>
      </w:r>
      <w:r w:rsidR="00D9577B">
        <w:rPr>
          <w:rFonts w:ascii="Arial" w:hAnsi="Arial" w:cs="Arial"/>
          <w:sz w:val="24"/>
          <w:szCs w:val="24"/>
        </w:rPr>
        <w:t>complaint with the office of the Labour Commissioner for unfair dismissal. As indicated above</w:t>
      </w:r>
      <w:r w:rsidR="00F42746">
        <w:rPr>
          <w:rFonts w:ascii="Arial" w:hAnsi="Arial" w:cs="Arial"/>
          <w:sz w:val="24"/>
          <w:szCs w:val="24"/>
        </w:rPr>
        <w:t>,</w:t>
      </w:r>
      <w:r w:rsidR="00D9577B">
        <w:rPr>
          <w:rFonts w:ascii="Arial" w:hAnsi="Arial" w:cs="Arial"/>
          <w:sz w:val="24"/>
          <w:szCs w:val="24"/>
        </w:rPr>
        <w:t xml:space="preserve"> her claim was upheld by the arbitrator whereby the arbitrator made an award in her favour. It is that award which forms the subject matter of this appeal</w:t>
      </w:r>
      <w:r w:rsidR="003628E4">
        <w:rPr>
          <w:rFonts w:ascii="Arial" w:hAnsi="Arial" w:cs="Arial"/>
          <w:sz w:val="24"/>
          <w:szCs w:val="24"/>
        </w:rPr>
        <w:t>.</w:t>
      </w:r>
    </w:p>
    <w:p w:rsidR="004B006A" w:rsidRDefault="004B006A" w:rsidP="00B76CA7">
      <w:pPr>
        <w:spacing w:after="0" w:line="360" w:lineRule="auto"/>
        <w:jc w:val="both"/>
        <w:rPr>
          <w:rFonts w:ascii="Arial" w:hAnsi="Arial" w:cs="Arial"/>
          <w:sz w:val="24"/>
          <w:szCs w:val="24"/>
        </w:rPr>
      </w:pPr>
    </w:p>
    <w:p w:rsidR="00060934" w:rsidRPr="00060934" w:rsidRDefault="00060934" w:rsidP="00B76CA7">
      <w:pPr>
        <w:spacing w:after="0" w:line="360" w:lineRule="auto"/>
        <w:jc w:val="both"/>
        <w:rPr>
          <w:rFonts w:ascii="Arial" w:hAnsi="Arial" w:cs="Arial"/>
          <w:sz w:val="24"/>
          <w:szCs w:val="24"/>
          <w:u w:val="single"/>
        </w:rPr>
      </w:pPr>
      <w:r w:rsidRPr="00060934">
        <w:rPr>
          <w:rFonts w:ascii="Arial" w:hAnsi="Arial" w:cs="Arial"/>
          <w:sz w:val="24"/>
          <w:szCs w:val="24"/>
          <w:u w:val="single"/>
        </w:rPr>
        <w:t>Arbitration proceedings</w:t>
      </w:r>
    </w:p>
    <w:p w:rsidR="00060934" w:rsidRDefault="00060934" w:rsidP="00B76CA7">
      <w:pPr>
        <w:spacing w:after="0" w:line="360" w:lineRule="auto"/>
        <w:jc w:val="both"/>
        <w:rPr>
          <w:rFonts w:ascii="Arial" w:hAnsi="Arial" w:cs="Arial"/>
          <w:sz w:val="24"/>
          <w:szCs w:val="24"/>
        </w:rPr>
      </w:pPr>
    </w:p>
    <w:p w:rsidR="00060934" w:rsidRDefault="00B245C8" w:rsidP="00B76CA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B280F">
        <w:rPr>
          <w:rFonts w:ascii="Arial" w:hAnsi="Arial" w:cs="Arial"/>
          <w:sz w:val="24"/>
          <w:szCs w:val="24"/>
        </w:rPr>
        <w:t xml:space="preserve">At the arbitration hearing the respondent was represented by an official from her Union, the Namibia Food and Allied Workers. The appellant was represented by an official from </w:t>
      </w:r>
      <w:r w:rsidR="00613AB8">
        <w:rPr>
          <w:rFonts w:ascii="Arial" w:hAnsi="Arial" w:cs="Arial"/>
          <w:sz w:val="24"/>
          <w:szCs w:val="24"/>
        </w:rPr>
        <w:t xml:space="preserve">the </w:t>
      </w:r>
      <w:r w:rsidR="000B280F">
        <w:rPr>
          <w:rFonts w:ascii="Arial" w:hAnsi="Arial" w:cs="Arial"/>
          <w:sz w:val="24"/>
          <w:szCs w:val="24"/>
        </w:rPr>
        <w:t>General Employers Association of Namibia. The record of the disciplinary hearing was admitted into evidence without</w:t>
      </w:r>
      <w:r w:rsidR="00D57109">
        <w:rPr>
          <w:rFonts w:ascii="Arial" w:hAnsi="Arial" w:cs="Arial"/>
          <w:sz w:val="24"/>
          <w:szCs w:val="24"/>
        </w:rPr>
        <w:t xml:space="preserve"> proof.</w:t>
      </w:r>
      <w:r w:rsidR="006B3DAE">
        <w:rPr>
          <w:rFonts w:ascii="Arial" w:hAnsi="Arial" w:cs="Arial"/>
          <w:sz w:val="24"/>
          <w:szCs w:val="24"/>
        </w:rPr>
        <w:t xml:space="preserve"> It consisted of: the n</w:t>
      </w:r>
      <w:r w:rsidR="00D57109">
        <w:rPr>
          <w:rFonts w:ascii="Arial" w:hAnsi="Arial" w:cs="Arial"/>
          <w:sz w:val="24"/>
          <w:szCs w:val="24"/>
        </w:rPr>
        <w:t xml:space="preserve">otice of the disciplinary hearing as Exhibit A; the hand written notes </w:t>
      </w:r>
      <w:r w:rsidR="00F65D93">
        <w:rPr>
          <w:rFonts w:ascii="Arial" w:hAnsi="Arial" w:cs="Arial"/>
          <w:sz w:val="24"/>
          <w:szCs w:val="24"/>
        </w:rPr>
        <w:t xml:space="preserve">of </w:t>
      </w:r>
      <w:r w:rsidR="00D57109">
        <w:rPr>
          <w:rFonts w:ascii="Arial" w:hAnsi="Arial" w:cs="Arial"/>
          <w:sz w:val="24"/>
          <w:szCs w:val="24"/>
        </w:rPr>
        <w:t>the chairperson of the disciplinary hearing as Exhibit B; the request for appeal as Exhibit C; the respondent</w:t>
      </w:r>
      <w:r w:rsidR="00314B80">
        <w:rPr>
          <w:rFonts w:ascii="Arial" w:hAnsi="Arial" w:cs="Arial"/>
          <w:sz w:val="24"/>
          <w:szCs w:val="24"/>
        </w:rPr>
        <w:t>’s</w:t>
      </w:r>
      <w:r w:rsidR="00D57109">
        <w:rPr>
          <w:rFonts w:ascii="Arial" w:hAnsi="Arial" w:cs="Arial"/>
          <w:sz w:val="24"/>
          <w:szCs w:val="24"/>
        </w:rPr>
        <w:t xml:space="preserve"> letter of appointment as </w:t>
      </w:r>
      <w:r w:rsidR="00314B80">
        <w:rPr>
          <w:rFonts w:ascii="Arial" w:hAnsi="Arial" w:cs="Arial"/>
          <w:sz w:val="24"/>
          <w:szCs w:val="24"/>
        </w:rPr>
        <w:t xml:space="preserve">an </w:t>
      </w:r>
      <w:r w:rsidR="00D57109">
        <w:rPr>
          <w:rFonts w:ascii="Arial" w:hAnsi="Arial" w:cs="Arial"/>
          <w:sz w:val="24"/>
          <w:szCs w:val="24"/>
        </w:rPr>
        <w:t>employee as Exhibit D; and a copy of the security guard report (referred to as “OB”, which is an abbreviation for Occurrence Book).</w:t>
      </w:r>
    </w:p>
    <w:p w:rsidR="00D57109" w:rsidRDefault="00D57109" w:rsidP="00B76CA7">
      <w:pPr>
        <w:spacing w:after="0" w:line="360" w:lineRule="auto"/>
        <w:jc w:val="both"/>
        <w:rPr>
          <w:rFonts w:ascii="Arial" w:hAnsi="Arial" w:cs="Arial"/>
          <w:sz w:val="24"/>
          <w:szCs w:val="24"/>
        </w:rPr>
      </w:pPr>
    </w:p>
    <w:p w:rsidR="00D57109" w:rsidRDefault="00B245C8" w:rsidP="00B76CA7">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D57109">
        <w:rPr>
          <w:rFonts w:ascii="Arial" w:hAnsi="Arial" w:cs="Arial"/>
          <w:sz w:val="24"/>
          <w:szCs w:val="24"/>
        </w:rPr>
        <w:t xml:space="preserve">The arbitrator </w:t>
      </w:r>
      <w:r w:rsidR="006B3DAE">
        <w:rPr>
          <w:rFonts w:ascii="Arial" w:hAnsi="Arial" w:cs="Arial"/>
          <w:sz w:val="24"/>
          <w:szCs w:val="24"/>
        </w:rPr>
        <w:t>summarized</w:t>
      </w:r>
      <w:r>
        <w:rPr>
          <w:rFonts w:ascii="Arial" w:hAnsi="Arial" w:cs="Arial"/>
          <w:sz w:val="24"/>
          <w:szCs w:val="24"/>
        </w:rPr>
        <w:t xml:space="preserve"> and</w:t>
      </w:r>
      <w:r w:rsidR="00D57109">
        <w:rPr>
          <w:rFonts w:ascii="Arial" w:hAnsi="Arial" w:cs="Arial"/>
          <w:sz w:val="24"/>
          <w:szCs w:val="24"/>
        </w:rPr>
        <w:t xml:space="preserve"> recorded the fact</w:t>
      </w:r>
      <w:r>
        <w:rPr>
          <w:rFonts w:ascii="Arial" w:hAnsi="Arial" w:cs="Arial"/>
          <w:sz w:val="24"/>
          <w:szCs w:val="24"/>
        </w:rPr>
        <w:t>s</w:t>
      </w:r>
      <w:r w:rsidR="00D57109">
        <w:rPr>
          <w:rFonts w:ascii="Arial" w:hAnsi="Arial" w:cs="Arial"/>
          <w:sz w:val="24"/>
          <w:szCs w:val="24"/>
        </w:rPr>
        <w:t xml:space="preserve"> which were common cause namely</w:t>
      </w:r>
      <w:r w:rsidR="003A5771">
        <w:rPr>
          <w:rFonts w:ascii="Arial" w:hAnsi="Arial" w:cs="Arial"/>
          <w:sz w:val="24"/>
          <w:szCs w:val="24"/>
        </w:rPr>
        <w:t>:</w:t>
      </w:r>
      <w:r w:rsidR="00D57109">
        <w:rPr>
          <w:rFonts w:ascii="Arial" w:hAnsi="Arial" w:cs="Arial"/>
          <w:sz w:val="24"/>
          <w:szCs w:val="24"/>
        </w:rPr>
        <w:t xml:space="preserve"> that</w:t>
      </w:r>
      <w:r w:rsidR="00365793">
        <w:rPr>
          <w:rFonts w:ascii="Arial" w:hAnsi="Arial" w:cs="Arial"/>
          <w:sz w:val="24"/>
          <w:szCs w:val="24"/>
        </w:rPr>
        <w:t xml:space="preserve"> the respondent was employed as</w:t>
      </w:r>
      <w:r w:rsidR="00D57109">
        <w:rPr>
          <w:rFonts w:ascii="Arial" w:hAnsi="Arial" w:cs="Arial"/>
          <w:sz w:val="24"/>
          <w:szCs w:val="24"/>
        </w:rPr>
        <w:t xml:space="preserve"> a general worker with effect from 10 September 2013 </w:t>
      </w:r>
      <w:r w:rsidR="00B70364">
        <w:rPr>
          <w:rFonts w:ascii="Arial" w:hAnsi="Arial" w:cs="Arial"/>
          <w:sz w:val="24"/>
          <w:szCs w:val="24"/>
        </w:rPr>
        <w:t>un</w:t>
      </w:r>
      <w:r w:rsidR="00D57109">
        <w:rPr>
          <w:rFonts w:ascii="Arial" w:hAnsi="Arial" w:cs="Arial"/>
          <w:sz w:val="24"/>
          <w:szCs w:val="24"/>
        </w:rPr>
        <w:t>til 28 April 2016; that the respondent earned a sum of N$84</w:t>
      </w:r>
      <w:r w:rsidR="008E1D41">
        <w:rPr>
          <w:rFonts w:ascii="Arial" w:hAnsi="Arial" w:cs="Arial"/>
          <w:sz w:val="24"/>
          <w:szCs w:val="24"/>
        </w:rPr>
        <w:t>,54</w:t>
      </w:r>
      <w:r w:rsidR="00D57109">
        <w:rPr>
          <w:rFonts w:ascii="Arial" w:hAnsi="Arial" w:cs="Arial"/>
          <w:sz w:val="24"/>
          <w:szCs w:val="24"/>
        </w:rPr>
        <w:t xml:space="preserve"> per day; and that she was found </w:t>
      </w:r>
      <w:r w:rsidR="007D3CFF">
        <w:rPr>
          <w:rFonts w:ascii="Arial" w:hAnsi="Arial" w:cs="Arial"/>
          <w:sz w:val="24"/>
          <w:szCs w:val="24"/>
        </w:rPr>
        <w:t xml:space="preserve">guilty </w:t>
      </w:r>
      <w:r w:rsidR="00D57109">
        <w:rPr>
          <w:rFonts w:ascii="Arial" w:hAnsi="Arial" w:cs="Arial"/>
          <w:sz w:val="24"/>
          <w:szCs w:val="24"/>
        </w:rPr>
        <w:t>at the disciplinary hearing and was subsequently dismissed.</w:t>
      </w:r>
    </w:p>
    <w:p w:rsidR="00B245C8" w:rsidRDefault="00B245C8" w:rsidP="00B76CA7">
      <w:pPr>
        <w:spacing w:after="0" w:line="360" w:lineRule="auto"/>
        <w:jc w:val="both"/>
        <w:rPr>
          <w:rFonts w:ascii="Arial" w:hAnsi="Arial" w:cs="Arial"/>
          <w:sz w:val="24"/>
          <w:szCs w:val="24"/>
        </w:rPr>
      </w:pPr>
    </w:p>
    <w:p w:rsidR="00B245C8" w:rsidRDefault="00E577C4" w:rsidP="00B76CA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arbitrator correctly identified the issue for determination</w:t>
      </w:r>
      <w:r w:rsidR="00DB7EE0">
        <w:rPr>
          <w:rFonts w:ascii="Arial" w:hAnsi="Arial" w:cs="Arial"/>
          <w:sz w:val="24"/>
          <w:szCs w:val="24"/>
        </w:rPr>
        <w:t>:</w:t>
      </w:r>
      <w:r>
        <w:rPr>
          <w:rFonts w:ascii="Arial" w:hAnsi="Arial" w:cs="Arial"/>
          <w:sz w:val="24"/>
          <w:szCs w:val="24"/>
        </w:rPr>
        <w:t xml:space="preserve"> whether the dismissal of the respondent was procedurally and substantively fair.</w:t>
      </w:r>
    </w:p>
    <w:p w:rsidR="00E577C4" w:rsidRDefault="00E577C4" w:rsidP="00B76CA7">
      <w:pPr>
        <w:spacing w:after="0" w:line="360" w:lineRule="auto"/>
        <w:jc w:val="both"/>
        <w:rPr>
          <w:rFonts w:ascii="Arial" w:hAnsi="Arial" w:cs="Arial"/>
          <w:sz w:val="24"/>
          <w:szCs w:val="24"/>
        </w:rPr>
      </w:pPr>
    </w:p>
    <w:p w:rsidR="00CD6E13" w:rsidRPr="006B3DAE" w:rsidRDefault="0055375A" w:rsidP="00B76CA7">
      <w:pPr>
        <w:spacing w:after="0" w:line="360" w:lineRule="auto"/>
        <w:jc w:val="both"/>
        <w:rPr>
          <w:rFonts w:ascii="Arial" w:hAnsi="Arial" w:cs="Arial"/>
          <w:sz w:val="24"/>
          <w:szCs w:val="24"/>
          <w:u w:val="single"/>
        </w:rPr>
      </w:pPr>
      <w:r w:rsidRPr="006B3DAE">
        <w:rPr>
          <w:rFonts w:ascii="Arial" w:hAnsi="Arial" w:cs="Arial"/>
          <w:sz w:val="24"/>
          <w:szCs w:val="24"/>
          <w:u w:val="single"/>
        </w:rPr>
        <w:t>The</w:t>
      </w:r>
      <w:r w:rsidR="00CD6E13" w:rsidRPr="006B3DAE">
        <w:rPr>
          <w:rFonts w:ascii="Arial" w:hAnsi="Arial" w:cs="Arial"/>
          <w:sz w:val="24"/>
          <w:szCs w:val="24"/>
          <w:u w:val="single"/>
        </w:rPr>
        <w:t xml:space="preserve"> appellant</w:t>
      </w:r>
      <w:r w:rsidRPr="006B3DAE">
        <w:rPr>
          <w:rFonts w:ascii="Arial" w:hAnsi="Arial" w:cs="Arial"/>
          <w:sz w:val="24"/>
          <w:szCs w:val="24"/>
          <w:u w:val="single"/>
        </w:rPr>
        <w:t>’s evidence</w:t>
      </w:r>
    </w:p>
    <w:p w:rsidR="00CD6E13" w:rsidRDefault="00CD6E13" w:rsidP="00B76CA7">
      <w:pPr>
        <w:spacing w:after="0" w:line="360" w:lineRule="auto"/>
        <w:jc w:val="both"/>
        <w:rPr>
          <w:rFonts w:ascii="Arial" w:hAnsi="Arial" w:cs="Arial"/>
          <w:sz w:val="24"/>
          <w:szCs w:val="24"/>
        </w:rPr>
      </w:pPr>
    </w:p>
    <w:p w:rsidR="00E577C4" w:rsidRDefault="00E577C4" w:rsidP="00B76CA7">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appellant called three witnesses. The first witness was</w:t>
      </w:r>
      <w:r w:rsidR="002D3D6E">
        <w:rPr>
          <w:rFonts w:ascii="Arial" w:hAnsi="Arial" w:cs="Arial"/>
          <w:sz w:val="24"/>
          <w:szCs w:val="24"/>
        </w:rPr>
        <w:t xml:space="preserve"> Ms Gaenor Alberts,</w:t>
      </w:r>
      <w:r>
        <w:rPr>
          <w:rFonts w:ascii="Arial" w:hAnsi="Arial" w:cs="Arial"/>
          <w:sz w:val="24"/>
          <w:szCs w:val="24"/>
        </w:rPr>
        <w:t xml:space="preserve"> the HR manager. She testified that the incident which gave rise to the respondent’s disciplinary hearing took place over the weekend </w:t>
      </w:r>
      <w:r w:rsidR="00C96C41">
        <w:rPr>
          <w:rFonts w:ascii="Arial" w:hAnsi="Arial" w:cs="Arial"/>
          <w:sz w:val="24"/>
          <w:szCs w:val="24"/>
        </w:rPr>
        <w:t>while she was off duty</w:t>
      </w:r>
      <w:r w:rsidR="00A923F7">
        <w:rPr>
          <w:rFonts w:ascii="Arial" w:hAnsi="Arial" w:cs="Arial"/>
          <w:sz w:val="24"/>
          <w:szCs w:val="24"/>
        </w:rPr>
        <w:t>, and</w:t>
      </w:r>
      <w:r w:rsidR="00C96C41">
        <w:rPr>
          <w:rFonts w:ascii="Arial" w:hAnsi="Arial" w:cs="Arial"/>
          <w:sz w:val="24"/>
          <w:szCs w:val="24"/>
        </w:rPr>
        <w:t xml:space="preserve"> that on Monday the security guard submitted a report to her that stated that the respondent had stolen a box on Saturday. She then conducted her own investigation which include</w:t>
      </w:r>
      <w:r w:rsidR="00765B16">
        <w:rPr>
          <w:rFonts w:ascii="Arial" w:hAnsi="Arial" w:cs="Arial"/>
          <w:sz w:val="24"/>
          <w:szCs w:val="24"/>
        </w:rPr>
        <w:t>d</w:t>
      </w:r>
      <w:r w:rsidR="00C96C41">
        <w:rPr>
          <w:rFonts w:ascii="Arial" w:hAnsi="Arial" w:cs="Arial"/>
          <w:sz w:val="24"/>
          <w:szCs w:val="24"/>
        </w:rPr>
        <w:t xml:space="preserve"> questioning the respondent. At the end of the investigation she concluded that there was sufficient evidence to charge the respondent and </w:t>
      </w:r>
      <w:r w:rsidR="00C1561D">
        <w:rPr>
          <w:rFonts w:ascii="Arial" w:hAnsi="Arial" w:cs="Arial"/>
          <w:sz w:val="24"/>
          <w:szCs w:val="24"/>
        </w:rPr>
        <w:t xml:space="preserve">thereafter charged </w:t>
      </w:r>
      <w:r w:rsidR="00C96C41">
        <w:rPr>
          <w:rFonts w:ascii="Arial" w:hAnsi="Arial" w:cs="Arial"/>
          <w:sz w:val="24"/>
          <w:szCs w:val="24"/>
        </w:rPr>
        <w:t>the respondent with dishonesty. She drew up a notice of disciplinary hearing and explained the procedure associate</w:t>
      </w:r>
      <w:r w:rsidR="00337288">
        <w:rPr>
          <w:rFonts w:ascii="Arial" w:hAnsi="Arial" w:cs="Arial"/>
          <w:sz w:val="24"/>
          <w:szCs w:val="24"/>
        </w:rPr>
        <w:t>d</w:t>
      </w:r>
      <w:r w:rsidR="00C96C41">
        <w:rPr>
          <w:rFonts w:ascii="Arial" w:hAnsi="Arial" w:cs="Arial"/>
          <w:sz w:val="24"/>
          <w:szCs w:val="24"/>
        </w:rPr>
        <w:t xml:space="preserve"> with the disciplinary hearing to the respondent. Thereafter </w:t>
      </w:r>
      <w:r w:rsidR="002A3A54">
        <w:rPr>
          <w:rFonts w:ascii="Arial" w:hAnsi="Arial" w:cs="Arial"/>
          <w:sz w:val="24"/>
          <w:szCs w:val="24"/>
        </w:rPr>
        <w:t xml:space="preserve">she </w:t>
      </w:r>
      <w:r w:rsidR="00C96C41">
        <w:rPr>
          <w:rFonts w:ascii="Arial" w:hAnsi="Arial" w:cs="Arial"/>
          <w:sz w:val="24"/>
          <w:szCs w:val="24"/>
        </w:rPr>
        <w:t xml:space="preserve">acted as </w:t>
      </w:r>
      <w:r w:rsidR="005C5214">
        <w:rPr>
          <w:rFonts w:ascii="Arial" w:hAnsi="Arial" w:cs="Arial"/>
          <w:sz w:val="24"/>
          <w:szCs w:val="24"/>
        </w:rPr>
        <w:t xml:space="preserve">the </w:t>
      </w:r>
      <w:r w:rsidR="00C96C41">
        <w:rPr>
          <w:rFonts w:ascii="Arial" w:hAnsi="Arial" w:cs="Arial"/>
          <w:sz w:val="24"/>
          <w:szCs w:val="24"/>
        </w:rPr>
        <w:t>initiator at the disciplinary hearing</w:t>
      </w:r>
      <w:r w:rsidR="002A3A54">
        <w:rPr>
          <w:rFonts w:ascii="Arial" w:hAnsi="Arial" w:cs="Arial"/>
          <w:sz w:val="24"/>
          <w:szCs w:val="24"/>
        </w:rPr>
        <w:t>,</w:t>
      </w:r>
      <w:r w:rsidR="00C96C41">
        <w:rPr>
          <w:rFonts w:ascii="Arial" w:hAnsi="Arial" w:cs="Arial"/>
          <w:sz w:val="24"/>
          <w:szCs w:val="24"/>
        </w:rPr>
        <w:t xml:space="preserve"> which was chaired by an independent chairperson.</w:t>
      </w:r>
      <w:r w:rsidR="006B3DAE">
        <w:rPr>
          <w:rFonts w:ascii="Arial" w:hAnsi="Arial" w:cs="Arial"/>
          <w:sz w:val="24"/>
          <w:szCs w:val="24"/>
        </w:rPr>
        <w:t xml:space="preserve"> Ms</w:t>
      </w:r>
      <w:r w:rsidR="00187EA1">
        <w:rPr>
          <w:rFonts w:ascii="Arial" w:hAnsi="Arial" w:cs="Arial"/>
          <w:sz w:val="24"/>
          <w:szCs w:val="24"/>
        </w:rPr>
        <w:t xml:space="preserve"> Alberts</w:t>
      </w:r>
      <w:r w:rsidR="005A265E">
        <w:rPr>
          <w:rFonts w:ascii="Arial" w:hAnsi="Arial" w:cs="Arial"/>
          <w:sz w:val="24"/>
          <w:szCs w:val="24"/>
        </w:rPr>
        <w:t xml:space="preserve"> further testified that the charge was read and explained by the chairperson to the respondent</w:t>
      </w:r>
      <w:r w:rsidR="002A3A54">
        <w:rPr>
          <w:rFonts w:ascii="Arial" w:hAnsi="Arial" w:cs="Arial"/>
          <w:sz w:val="24"/>
          <w:szCs w:val="24"/>
        </w:rPr>
        <w:t>,</w:t>
      </w:r>
      <w:r w:rsidR="005A265E">
        <w:rPr>
          <w:rFonts w:ascii="Arial" w:hAnsi="Arial" w:cs="Arial"/>
          <w:sz w:val="24"/>
          <w:szCs w:val="24"/>
        </w:rPr>
        <w:t xml:space="preserve"> whereupon the respondent pleaded </w:t>
      </w:r>
      <w:r w:rsidR="005A4A0D">
        <w:rPr>
          <w:rFonts w:ascii="Arial" w:hAnsi="Arial" w:cs="Arial"/>
          <w:sz w:val="24"/>
          <w:szCs w:val="24"/>
        </w:rPr>
        <w:t>guilty</w:t>
      </w:r>
      <w:r w:rsidR="005A265E">
        <w:rPr>
          <w:rFonts w:ascii="Arial" w:hAnsi="Arial" w:cs="Arial"/>
          <w:sz w:val="24"/>
          <w:szCs w:val="24"/>
        </w:rPr>
        <w:t>.</w:t>
      </w:r>
    </w:p>
    <w:p w:rsidR="005A265E" w:rsidRDefault="005A265E" w:rsidP="00B76CA7">
      <w:pPr>
        <w:spacing w:after="0" w:line="360" w:lineRule="auto"/>
        <w:jc w:val="both"/>
        <w:rPr>
          <w:rFonts w:ascii="Arial" w:hAnsi="Arial" w:cs="Arial"/>
          <w:sz w:val="24"/>
          <w:szCs w:val="24"/>
        </w:rPr>
      </w:pPr>
    </w:p>
    <w:p w:rsidR="005A265E" w:rsidRDefault="005A265E" w:rsidP="00B76CA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B3DAE">
        <w:rPr>
          <w:rFonts w:ascii="Arial" w:hAnsi="Arial" w:cs="Arial"/>
          <w:sz w:val="24"/>
          <w:szCs w:val="24"/>
        </w:rPr>
        <w:t>Ms</w:t>
      </w:r>
      <w:r w:rsidR="00187EA1">
        <w:rPr>
          <w:rFonts w:ascii="Arial" w:hAnsi="Arial" w:cs="Arial"/>
          <w:sz w:val="24"/>
          <w:szCs w:val="24"/>
        </w:rPr>
        <w:t xml:space="preserve"> Alberts</w:t>
      </w:r>
      <w:r>
        <w:rPr>
          <w:rFonts w:ascii="Arial" w:hAnsi="Arial" w:cs="Arial"/>
          <w:sz w:val="24"/>
          <w:szCs w:val="24"/>
        </w:rPr>
        <w:t xml:space="preserve"> further testifie</w:t>
      </w:r>
      <w:r w:rsidR="004D4C5E">
        <w:rPr>
          <w:rFonts w:ascii="Arial" w:hAnsi="Arial" w:cs="Arial"/>
          <w:sz w:val="24"/>
          <w:szCs w:val="24"/>
        </w:rPr>
        <w:t>d</w:t>
      </w:r>
      <w:r>
        <w:rPr>
          <w:rFonts w:ascii="Arial" w:hAnsi="Arial" w:cs="Arial"/>
          <w:sz w:val="24"/>
          <w:szCs w:val="24"/>
        </w:rPr>
        <w:t xml:space="preserve"> that the respondent tender</w:t>
      </w:r>
      <w:r w:rsidR="004D4C5E">
        <w:rPr>
          <w:rFonts w:ascii="Arial" w:hAnsi="Arial" w:cs="Arial"/>
          <w:sz w:val="24"/>
          <w:szCs w:val="24"/>
        </w:rPr>
        <w:t>ed</w:t>
      </w:r>
      <w:r>
        <w:rPr>
          <w:rFonts w:ascii="Arial" w:hAnsi="Arial" w:cs="Arial"/>
          <w:sz w:val="24"/>
          <w:szCs w:val="24"/>
        </w:rPr>
        <w:t xml:space="preserve"> an explanation for her plea</w:t>
      </w:r>
      <w:r w:rsidR="005F5719">
        <w:rPr>
          <w:rFonts w:ascii="Arial" w:hAnsi="Arial" w:cs="Arial"/>
          <w:sz w:val="24"/>
          <w:szCs w:val="24"/>
        </w:rPr>
        <w:t>,</w:t>
      </w:r>
      <w:r>
        <w:rPr>
          <w:rFonts w:ascii="Arial" w:hAnsi="Arial" w:cs="Arial"/>
          <w:sz w:val="24"/>
          <w:szCs w:val="24"/>
        </w:rPr>
        <w:t xml:space="preserve"> stating</w:t>
      </w:r>
      <w:r w:rsidR="005F5719">
        <w:rPr>
          <w:rFonts w:ascii="Arial" w:hAnsi="Arial" w:cs="Arial"/>
          <w:sz w:val="24"/>
          <w:szCs w:val="24"/>
        </w:rPr>
        <w:t>:</w:t>
      </w:r>
      <w:r>
        <w:rPr>
          <w:rFonts w:ascii="Arial" w:hAnsi="Arial" w:cs="Arial"/>
          <w:sz w:val="24"/>
          <w:szCs w:val="24"/>
        </w:rPr>
        <w:t xml:space="preserve"> that she found the box behind the store room and that it was torn on one side; that the box was old; and that she took it because</w:t>
      </w:r>
      <w:r w:rsidR="004D4C5E">
        <w:rPr>
          <w:rFonts w:ascii="Arial" w:hAnsi="Arial" w:cs="Arial"/>
          <w:sz w:val="24"/>
          <w:szCs w:val="24"/>
        </w:rPr>
        <w:t xml:space="preserve"> she knew that</w:t>
      </w:r>
      <w:r w:rsidR="006B3DAE">
        <w:rPr>
          <w:rFonts w:ascii="Arial" w:hAnsi="Arial" w:cs="Arial"/>
          <w:sz w:val="24"/>
          <w:szCs w:val="24"/>
        </w:rPr>
        <w:t xml:space="preserve"> the company would not use it.</w:t>
      </w:r>
    </w:p>
    <w:p w:rsidR="00060934" w:rsidRDefault="00060934" w:rsidP="00B76CA7">
      <w:pPr>
        <w:spacing w:after="0" w:line="360" w:lineRule="auto"/>
        <w:jc w:val="both"/>
        <w:rPr>
          <w:rFonts w:ascii="Arial" w:hAnsi="Arial" w:cs="Arial"/>
          <w:sz w:val="24"/>
          <w:szCs w:val="24"/>
        </w:rPr>
      </w:pPr>
    </w:p>
    <w:p w:rsidR="004D4C5E" w:rsidRDefault="004D4C5E" w:rsidP="00B76CA7">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87EA1">
        <w:rPr>
          <w:rFonts w:ascii="Arial" w:hAnsi="Arial" w:cs="Arial"/>
          <w:sz w:val="24"/>
          <w:szCs w:val="24"/>
        </w:rPr>
        <w:t xml:space="preserve">According to </w:t>
      </w:r>
      <w:r w:rsidR="006B3DAE">
        <w:rPr>
          <w:rFonts w:ascii="Arial" w:hAnsi="Arial" w:cs="Arial"/>
          <w:sz w:val="24"/>
          <w:szCs w:val="24"/>
        </w:rPr>
        <w:t>Ms</w:t>
      </w:r>
      <w:r w:rsidR="00187EA1">
        <w:rPr>
          <w:rFonts w:ascii="Arial" w:hAnsi="Arial" w:cs="Arial"/>
          <w:sz w:val="24"/>
          <w:szCs w:val="24"/>
        </w:rPr>
        <w:t xml:space="preserve"> Alberts</w:t>
      </w:r>
      <w:r w:rsidR="00692F72">
        <w:rPr>
          <w:rFonts w:ascii="Arial" w:hAnsi="Arial" w:cs="Arial"/>
          <w:sz w:val="24"/>
          <w:szCs w:val="24"/>
        </w:rPr>
        <w:t xml:space="preserve"> an employee cannot </w:t>
      </w:r>
      <w:r w:rsidR="000D2503">
        <w:rPr>
          <w:rFonts w:ascii="Arial" w:hAnsi="Arial" w:cs="Arial"/>
          <w:sz w:val="24"/>
          <w:szCs w:val="24"/>
        </w:rPr>
        <w:t xml:space="preserve">take </w:t>
      </w:r>
      <w:r w:rsidR="00692F72">
        <w:rPr>
          <w:rFonts w:ascii="Arial" w:hAnsi="Arial" w:cs="Arial"/>
          <w:sz w:val="24"/>
          <w:szCs w:val="24"/>
        </w:rPr>
        <w:t>any of the appellant</w:t>
      </w:r>
      <w:r w:rsidR="007671DF">
        <w:rPr>
          <w:rFonts w:ascii="Arial" w:hAnsi="Arial" w:cs="Arial"/>
          <w:sz w:val="24"/>
          <w:szCs w:val="24"/>
        </w:rPr>
        <w:t>’s</w:t>
      </w:r>
      <w:r w:rsidR="00692F72">
        <w:rPr>
          <w:rFonts w:ascii="Arial" w:hAnsi="Arial" w:cs="Arial"/>
          <w:sz w:val="24"/>
          <w:szCs w:val="24"/>
        </w:rPr>
        <w:t xml:space="preserve"> boxes without </w:t>
      </w:r>
      <w:r w:rsidR="006B3DAE">
        <w:rPr>
          <w:rFonts w:ascii="Arial" w:hAnsi="Arial" w:cs="Arial"/>
          <w:sz w:val="24"/>
          <w:szCs w:val="24"/>
        </w:rPr>
        <w:t>authorization</w:t>
      </w:r>
      <w:r w:rsidR="00692F72">
        <w:rPr>
          <w:rFonts w:ascii="Arial" w:hAnsi="Arial" w:cs="Arial"/>
          <w:sz w:val="24"/>
          <w:szCs w:val="24"/>
        </w:rPr>
        <w:t xml:space="preserve"> because </w:t>
      </w:r>
      <w:r w:rsidR="007671DF">
        <w:rPr>
          <w:rFonts w:ascii="Arial" w:hAnsi="Arial" w:cs="Arial"/>
          <w:sz w:val="24"/>
          <w:szCs w:val="24"/>
        </w:rPr>
        <w:t xml:space="preserve">they </w:t>
      </w:r>
      <w:r w:rsidR="00692F72">
        <w:rPr>
          <w:rFonts w:ascii="Arial" w:hAnsi="Arial" w:cs="Arial"/>
          <w:sz w:val="24"/>
          <w:szCs w:val="24"/>
        </w:rPr>
        <w:t>may be re</w:t>
      </w:r>
      <w:r w:rsidR="0086470A">
        <w:rPr>
          <w:rFonts w:ascii="Arial" w:hAnsi="Arial" w:cs="Arial"/>
          <w:sz w:val="24"/>
          <w:szCs w:val="24"/>
        </w:rPr>
        <w:t>-</w:t>
      </w:r>
      <w:r w:rsidR="00692F72">
        <w:rPr>
          <w:rFonts w:ascii="Arial" w:hAnsi="Arial" w:cs="Arial"/>
          <w:sz w:val="24"/>
          <w:szCs w:val="24"/>
        </w:rPr>
        <w:t>used</w:t>
      </w:r>
      <w:r w:rsidR="007671DF">
        <w:rPr>
          <w:rFonts w:ascii="Arial" w:hAnsi="Arial" w:cs="Arial"/>
          <w:sz w:val="24"/>
          <w:szCs w:val="24"/>
        </w:rPr>
        <w:t xml:space="preserve">, and if an </w:t>
      </w:r>
      <w:r w:rsidR="00692F72">
        <w:rPr>
          <w:rFonts w:ascii="Arial" w:hAnsi="Arial" w:cs="Arial"/>
          <w:sz w:val="24"/>
          <w:szCs w:val="24"/>
        </w:rPr>
        <w:t>employee wants to be on the safe side he or she should ask permission from the supervisor.</w:t>
      </w:r>
      <w:r w:rsidR="00D068EB">
        <w:rPr>
          <w:rFonts w:ascii="Arial" w:hAnsi="Arial" w:cs="Arial"/>
          <w:sz w:val="24"/>
          <w:szCs w:val="24"/>
        </w:rPr>
        <w:t xml:space="preserve"> She was of the view that the box which was brought to the disciplinary hearing by the respondent could not have been the box which she had been ordered by the security guard to put back.</w:t>
      </w:r>
    </w:p>
    <w:p w:rsidR="00D068EB" w:rsidRDefault="00D068EB" w:rsidP="00B76CA7">
      <w:pPr>
        <w:spacing w:after="0" w:line="360" w:lineRule="auto"/>
        <w:jc w:val="both"/>
        <w:rPr>
          <w:rFonts w:ascii="Arial" w:hAnsi="Arial" w:cs="Arial"/>
          <w:sz w:val="24"/>
          <w:szCs w:val="24"/>
        </w:rPr>
      </w:pPr>
    </w:p>
    <w:p w:rsidR="00D068EB" w:rsidRDefault="00187EA1" w:rsidP="00B76CA7">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068EB">
        <w:rPr>
          <w:rFonts w:ascii="Arial" w:hAnsi="Arial" w:cs="Arial"/>
          <w:sz w:val="24"/>
          <w:szCs w:val="24"/>
        </w:rPr>
        <w:t xml:space="preserve">The second witness called to testify at the disciplinary hearing against the respondent was </w:t>
      </w:r>
      <w:r w:rsidR="006B3DAE">
        <w:rPr>
          <w:rFonts w:ascii="Arial" w:hAnsi="Arial" w:cs="Arial"/>
          <w:sz w:val="24"/>
          <w:szCs w:val="24"/>
        </w:rPr>
        <w:t>Mr</w:t>
      </w:r>
      <w:r w:rsidR="002A197C">
        <w:rPr>
          <w:rFonts w:ascii="Arial" w:hAnsi="Arial" w:cs="Arial"/>
          <w:sz w:val="24"/>
          <w:szCs w:val="24"/>
        </w:rPr>
        <w:t xml:space="preserve"> Tanda </w:t>
      </w:r>
      <w:r w:rsidR="002D3D6E">
        <w:rPr>
          <w:rFonts w:ascii="Arial" w:hAnsi="Arial" w:cs="Arial"/>
          <w:sz w:val="24"/>
          <w:szCs w:val="24"/>
        </w:rPr>
        <w:t xml:space="preserve">Simata, </w:t>
      </w:r>
      <w:r w:rsidR="00D068EB">
        <w:rPr>
          <w:rFonts w:ascii="Arial" w:hAnsi="Arial" w:cs="Arial"/>
          <w:sz w:val="24"/>
          <w:szCs w:val="24"/>
        </w:rPr>
        <w:t xml:space="preserve">the security guard. He testified that he was on duty </w:t>
      </w:r>
      <w:r w:rsidR="00CE7407">
        <w:rPr>
          <w:rFonts w:ascii="Arial" w:hAnsi="Arial" w:cs="Arial"/>
          <w:sz w:val="24"/>
          <w:szCs w:val="24"/>
        </w:rPr>
        <w:t xml:space="preserve">when </w:t>
      </w:r>
      <w:r w:rsidR="00D068EB">
        <w:rPr>
          <w:rFonts w:ascii="Arial" w:hAnsi="Arial" w:cs="Arial"/>
          <w:sz w:val="24"/>
          <w:szCs w:val="24"/>
        </w:rPr>
        <w:t xml:space="preserve">he saw the respondent running to the compound with the box cover under </w:t>
      </w:r>
      <w:r w:rsidR="00DE39F8">
        <w:rPr>
          <w:rFonts w:ascii="Arial" w:hAnsi="Arial" w:cs="Arial"/>
          <w:sz w:val="24"/>
          <w:szCs w:val="24"/>
        </w:rPr>
        <w:t xml:space="preserve">her </w:t>
      </w:r>
      <w:r w:rsidR="00D068EB">
        <w:rPr>
          <w:rFonts w:ascii="Arial" w:hAnsi="Arial" w:cs="Arial"/>
          <w:sz w:val="24"/>
          <w:szCs w:val="24"/>
        </w:rPr>
        <w:t xml:space="preserve">jacket. When she returned he asked her what she was carrying. She responded that she was carrying an unwanted box. He then asked her to go and fetch the box so that he could look at it. When the respondent brought the box he looked </w:t>
      </w:r>
      <w:r w:rsidR="00366119">
        <w:rPr>
          <w:rFonts w:ascii="Arial" w:hAnsi="Arial" w:cs="Arial"/>
          <w:sz w:val="24"/>
          <w:szCs w:val="24"/>
        </w:rPr>
        <w:t xml:space="preserve">at it </w:t>
      </w:r>
      <w:r w:rsidR="00D068EB">
        <w:rPr>
          <w:rFonts w:ascii="Arial" w:hAnsi="Arial" w:cs="Arial"/>
          <w:sz w:val="24"/>
          <w:szCs w:val="24"/>
        </w:rPr>
        <w:t>and it look</w:t>
      </w:r>
      <w:r w:rsidR="004014F3">
        <w:rPr>
          <w:rFonts w:ascii="Arial" w:hAnsi="Arial" w:cs="Arial"/>
          <w:sz w:val="24"/>
          <w:szCs w:val="24"/>
        </w:rPr>
        <w:t>ed</w:t>
      </w:r>
      <w:r w:rsidR="00D068EB">
        <w:rPr>
          <w:rFonts w:ascii="Arial" w:hAnsi="Arial" w:cs="Arial"/>
          <w:sz w:val="24"/>
          <w:szCs w:val="24"/>
        </w:rPr>
        <w:t xml:space="preserve"> nice</w:t>
      </w:r>
      <w:r w:rsidR="004014F3">
        <w:rPr>
          <w:rFonts w:ascii="Arial" w:hAnsi="Arial" w:cs="Arial"/>
          <w:sz w:val="24"/>
          <w:szCs w:val="24"/>
        </w:rPr>
        <w:t xml:space="preserve"> to him. At that juncture his team leader arrived and he left the respondent with his team leader to go and open a gate for a vehicle. Under cross-examination he mentioned that he noted the incident in his occurrence book</w:t>
      </w:r>
      <w:r w:rsidR="007B5FDB">
        <w:rPr>
          <w:rFonts w:ascii="Arial" w:hAnsi="Arial" w:cs="Arial"/>
          <w:sz w:val="24"/>
          <w:szCs w:val="24"/>
        </w:rPr>
        <w:t xml:space="preserve">, </w:t>
      </w:r>
      <w:r w:rsidR="002A197C">
        <w:rPr>
          <w:rFonts w:ascii="Arial" w:hAnsi="Arial" w:cs="Arial"/>
          <w:sz w:val="24"/>
          <w:szCs w:val="24"/>
        </w:rPr>
        <w:t xml:space="preserve">and that later he informed his supervisor. Later </w:t>
      </w:r>
      <w:r w:rsidR="006B3DAE">
        <w:rPr>
          <w:rFonts w:ascii="Arial" w:hAnsi="Arial" w:cs="Arial"/>
          <w:sz w:val="24"/>
          <w:szCs w:val="24"/>
        </w:rPr>
        <w:t>Ms</w:t>
      </w:r>
      <w:r>
        <w:rPr>
          <w:rFonts w:ascii="Arial" w:hAnsi="Arial" w:cs="Arial"/>
          <w:sz w:val="24"/>
          <w:szCs w:val="24"/>
        </w:rPr>
        <w:t xml:space="preserve"> Alberts </w:t>
      </w:r>
      <w:r w:rsidR="002A197C">
        <w:rPr>
          <w:rFonts w:ascii="Arial" w:hAnsi="Arial" w:cs="Arial"/>
          <w:sz w:val="24"/>
          <w:szCs w:val="24"/>
        </w:rPr>
        <w:t xml:space="preserve">asked him for </w:t>
      </w:r>
      <w:r>
        <w:rPr>
          <w:rFonts w:ascii="Arial" w:hAnsi="Arial" w:cs="Arial"/>
          <w:sz w:val="24"/>
          <w:szCs w:val="24"/>
        </w:rPr>
        <w:t>his</w:t>
      </w:r>
      <w:r w:rsidR="002A197C">
        <w:rPr>
          <w:rFonts w:ascii="Arial" w:hAnsi="Arial" w:cs="Arial"/>
          <w:sz w:val="24"/>
          <w:szCs w:val="24"/>
        </w:rPr>
        <w:t xml:space="preserve"> occurrence book so that she could make</w:t>
      </w:r>
      <w:r>
        <w:rPr>
          <w:rFonts w:ascii="Arial" w:hAnsi="Arial" w:cs="Arial"/>
          <w:sz w:val="24"/>
          <w:szCs w:val="24"/>
        </w:rPr>
        <w:t xml:space="preserve"> a</w:t>
      </w:r>
      <w:r w:rsidR="002A197C">
        <w:rPr>
          <w:rFonts w:ascii="Arial" w:hAnsi="Arial" w:cs="Arial"/>
          <w:sz w:val="24"/>
          <w:szCs w:val="24"/>
        </w:rPr>
        <w:t xml:space="preserve"> copy. </w:t>
      </w:r>
      <w:r w:rsidR="006B3DAE">
        <w:rPr>
          <w:rFonts w:ascii="Arial" w:hAnsi="Arial" w:cs="Arial"/>
          <w:sz w:val="24"/>
          <w:szCs w:val="24"/>
        </w:rPr>
        <w:t>Mr</w:t>
      </w:r>
      <w:r>
        <w:rPr>
          <w:rFonts w:ascii="Arial" w:hAnsi="Arial" w:cs="Arial"/>
          <w:sz w:val="24"/>
          <w:szCs w:val="24"/>
        </w:rPr>
        <w:t xml:space="preserve"> Simata</w:t>
      </w:r>
      <w:r w:rsidR="002A197C">
        <w:rPr>
          <w:rFonts w:ascii="Arial" w:hAnsi="Arial" w:cs="Arial"/>
          <w:sz w:val="24"/>
          <w:szCs w:val="24"/>
        </w:rPr>
        <w:t xml:space="preserve"> further confirmed that sometimes workers are given boxes and that on such occasion</w:t>
      </w:r>
      <w:r w:rsidR="00DA3836">
        <w:rPr>
          <w:rFonts w:ascii="Arial" w:hAnsi="Arial" w:cs="Arial"/>
          <w:sz w:val="24"/>
          <w:szCs w:val="24"/>
        </w:rPr>
        <w:t>s</w:t>
      </w:r>
      <w:r w:rsidR="002A197C">
        <w:rPr>
          <w:rFonts w:ascii="Arial" w:hAnsi="Arial" w:cs="Arial"/>
          <w:sz w:val="24"/>
          <w:szCs w:val="24"/>
        </w:rPr>
        <w:t xml:space="preserve"> his team leader would order him not to worry because </w:t>
      </w:r>
      <w:r w:rsidR="00DA3836">
        <w:rPr>
          <w:rFonts w:ascii="Arial" w:hAnsi="Arial" w:cs="Arial"/>
          <w:sz w:val="24"/>
          <w:szCs w:val="24"/>
        </w:rPr>
        <w:t>the workers</w:t>
      </w:r>
      <w:r w:rsidR="002A197C">
        <w:rPr>
          <w:rFonts w:ascii="Arial" w:hAnsi="Arial" w:cs="Arial"/>
          <w:sz w:val="24"/>
          <w:szCs w:val="24"/>
        </w:rPr>
        <w:t xml:space="preserve"> have been given the unwanted boxes.</w:t>
      </w:r>
    </w:p>
    <w:p w:rsidR="002A197C" w:rsidRDefault="002A197C" w:rsidP="00B76CA7">
      <w:pPr>
        <w:spacing w:after="0" w:line="360" w:lineRule="auto"/>
        <w:jc w:val="both"/>
        <w:rPr>
          <w:rFonts w:ascii="Arial" w:hAnsi="Arial" w:cs="Arial"/>
          <w:sz w:val="24"/>
          <w:szCs w:val="24"/>
        </w:rPr>
      </w:pPr>
    </w:p>
    <w:p w:rsidR="002A197C" w:rsidRDefault="00187EA1" w:rsidP="00B76CA7">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A197C">
        <w:rPr>
          <w:rFonts w:ascii="Arial" w:hAnsi="Arial" w:cs="Arial"/>
          <w:sz w:val="24"/>
          <w:szCs w:val="24"/>
        </w:rPr>
        <w:t>The third witness called to testify on behalf of the appellant was the supervisor for the respondent</w:t>
      </w:r>
      <w:r w:rsidR="00377FD7">
        <w:rPr>
          <w:rFonts w:ascii="Arial" w:hAnsi="Arial" w:cs="Arial"/>
          <w:sz w:val="24"/>
          <w:szCs w:val="24"/>
        </w:rPr>
        <w:t>,</w:t>
      </w:r>
      <w:r w:rsidR="002A197C">
        <w:rPr>
          <w:rFonts w:ascii="Arial" w:hAnsi="Arial" w:cs="Arial"/>
          <w:sz w:val="24"/>
          <w:szCs w:val="24"/>
        </w:rPr>
        <w:t xml:space="preserve"> </w:t>
      </w:r>
      <w:r w:rsidR="006B3DAE">
        <w:rPr>
          <w:rFonts w:ascii="Arial" w:hAnsi="Arial" w:cs="Arial"/>
          <w:sz w:val="24"/>
          <w:szCs w:val="24"/>
        </w:rPr>
        <w:t>Mr</w:t>
      </w:r>
      <w:r w:rsidR="002A197C">
        <w:rPr>
          <w:rFonts w:ascii="Arial" w:hAnsi="Arial" w:cs="Arial"/>
          <w:sz w:val="24"/>
          <w:szCs w:val="24"/>
        </w:rPr>
        <w:t xml:space="preserve"> Ahmed Shafeeque.</w:t>
      </w:r>
      <w:r w:rsidR="002D3D6E">
        <w:rPr>
          <w:rFonts w:ascii="Arial" w:hAnsi="Arial" w:cs="Arial"/>
          <w:sz w:val="24"/>
          <w:szCs w:val="24"/>
        </w:rPr>
        <w:t xml:space="preserve"> He testified that on the day in question the respondent came to him and asked for permission to go to the toilet. The toilet is situated about </w:t>
      </w:r>
      <w:r w:rsidR="00377FD7">
        <w:rPr>
          <w:rFonts w:ascii="Arial" w:hAnsi="Arial" w:cs="Arial"/>
          <w:sz w:val="24"/>
          <w:szCs w:val="24"/>
        </w:rPr>
        <w:t xml:space="preserve">one </w:t>
      </w:r>
      <w:r w:rsidR="002D3D6E">
        <w:rPr>
          <w:rFonts w:ascii="Arial" w:hAnsi="Arial" w:cs="Arial"/>
          <w:sz w:val="24"/>
          <w:szCs w:val="24"/>
        </w:rPr>
        <w:t xml:space="preserve">hundred </w:t>
      </w:r>
      <w:r w:rsidR="00411C1D">
        <w:rPr>
          <w:rFonts w:ascii="Arial" w:hAnsi="Arial" w:cs="Arial"/>
          <w:sz w:val="24"/>
          <w:szCs w:val="24"/>
        </w:rPr>
        <w:t>meters</w:t>
      </w:r>
      <w:r w:rsidR="002D3D6E">
        <w:rPr>
          <w:rFonts w:ascii="Arial" w:hAnsi="Arial" w:cs="Arial"/>
          <w:sz w:val="24"/>
          <w:szCs w:val="24"/>
        </w:rPr>
        <w:t xml:space="preserve"> from the place where they </w:t>
      </w:r>
      <w:r w:rsidR="00927991">
        <w:rPr>
          <w:rFonts w:ascii="Arial" w:hAnsi="Arial" w:cs="Arial"/>
          <w:sz w:val="24"/>
          <w:szCs w:val="24"/>
        </w:rPr>
        <w:t xml:space="preserve">are </w:t>
      </w:r>
      <w:r w:rsidR="002D3D6E">
        <w:rPr>
          <w:rFonts w:ascii="Arial" w:hAnsi="Arial" w:cs="Arial"/>
          <w:sz w:val="24"/>
          <w:szCs w:val="24"/>
        </w:rPr>
        <w:t>working</w:t>
      </w:r>
      <w:r>
        <w:rPr>
          <w:rFonts w:ascii="Arial" w:hAnsi="Arial" w:cs="Arial"/>
          <w:sz w:val="24"/>
          <w:szCs w:val="24"/>
        </w:rPr>
        <w:t>.</w:t>
      </w:r>
      <w:r w:rsidR="002D3D6E">
        <w:rPr>
          <w:rFonts w:ascii="Arial" w:hAnsi="Arial" w:cs="Arial"/>
          <w:sz w:val="24"/>
          <w:szCs w:val="24"/>
        </w:rPr>
        <w:t xml:space="preserve"> Shortly thereafter the security guards came to him and reported that the respondent stole a box. </w:t>
      </w:r>
      <w:r w:rsidR="00411C1D">
        <w:rPr>
          <w:rFonts w:ascii="Arial" w:hAnsi="Arial" w:cs="Arial"/>
          <w:sz w:val="24"/>
          <w:szCs w:val="24"/>
        </w:rPr>
        <w:t>Then the team leader</w:t>
      </w:r>
      <w:r w:rsidR="00377FD7">
        <w:rPr>
          <w:rFonts w:ascii="Arial" w:hAnsi="Arial" w:cs="Arial"/>
          <w:sz w:val="24"/>
          <w:szCs w:val="24"/>
        </w:rPr>
        <w:t>,</w:t>
      </w:r>
      <w:r w:rsidR="00411C1D">
        <w:rPr>
          <w:rFonts w:ascii="Arial" w:hAnsi="Arial" w:cs="Arial"/>
          <w:sz w:val="24"/>
          <w:szCs w:val="24"/>
        </w:rPr>
        <w:t xml:space="preserve"> Brenda, instructed the respondent to go and fetch the box. She came back with one old box. He inspected and confirmed that it was an old box. </w:t>
      </w:r>
      <w:r w:rsidR="006B3DAE">
        <w:rPr>
          <w:rFonts w:ascii="Arial" w:hAnsi="Arial" w:cs="Arial"/>
          <w:sz w:val="24"/>
          <w:szCs w:val="24"/>
        </w:rPr>
        <w:t>Mr</w:t>
      </w:r>
      <w:r w:rsidR="00411C1D">
        <w:rPr>
          <w:rFonts w:ascii="Arial" w:hAnsi="Arial" w:cs="Arial"/>
          <w:sz w:val="24"/>
          <w:szCs w:val="24"/>
        </w:rPr>
        <w:t xml:space="preserve"> Shafe</w:t>
      </w:r>
      <w:r w:rsidR="00927991">
        <w:rPr>
          <w:rFonts w:ascii="Arial" w:hAnsi="Arial" w:cs="Arial"/>
          <w:sz w:val="24"/>
          <w:szCs w:val="24"/>
        </w:rPr>
        <w:t>e</w:t>
      </w:r>
      <w:r w:rsidR="00411C1D">
        <w:rPr>
          <w:rFonts w:ascii="Arial" w:hAnsi="Arial" w:cs="Arial"/>
          <w:sz w:val="24"/>
          <w:szCs w:val="24"/>
        </w:rPr>
        <w:t xml:space="preserve">que further testified that </w:t>
      </w:r>
      <w:r w:rsidR="00C11AF6">
        <w:rPr>
          <w:rFonts w:ascii="Arial" w:hAnsi="Arial" w:cs="Arial"/>
          <w:sz w:val="24"/>
          <w:szCs w:val="24"/>
        </w:rPr>
        <w:t xml:space="preserve">respondent </w:t>
      </w:r>
      <w:r w:rsidR="00411C1D">
        <w:rPr>
          <w:rFonts w:ascii="Arial" w:hAnsi="Arial" w:cs="Arial"/>
          <w:sz w:val="24"/>
          <w:szCs w:val="24"/>
        </w:rPr>
        <w:t xml:space="preserve">explained to them that she was going to her room </w:t>
      </w:r>
      <w:r w:rsidR="00C11AF6">
        <w:rPr>
          <w:rFonts w:ascii="Arial" w:hAnsi="Arial" w:cs="Arial"/>
          <w:sz w:val="24"/>
          <w:szCs w:val="24"/>
        </w:rPr>
        <w:t xml:space="preserve">when she </w:t>
      </w:r>
      <w:r w:rsidR="00411C1D">
        <w:rPr>
          <w:rFonts w:ascii="Arial" w:hAnsi="Arial" w:cs="Arial"/>
          <w:sz w:val="24"/>
          <w:szCs w:val="24"/>
        </w:rPr>
        <w:t>found an old box which she then took. He testified that</w:t>
      </w:r>
      <w:r w:rsidR="00365793">
        <w:rPr>
          <w:rFonts w:ascii="Arial" w:hAnsi="Arial" w:cs="Arial"/>
          <w:sz w:val="24"/>
          <w:szCs w:val="24"/>
        </w:rPr>
        <w:t xml:space="preserve"> no one </w:t>
      </w:r>
      <w:r w:rsidR="00411C1D">
        <w:rPr>
          <w:rFonts w:ascii="Arial" w:hAnsi="Arial" w:cs="Arial"/>
          <w:sz w:val="24"/>
          <w:szCs w:val="24"/>
        </w:rPr>
        <w:t>is allowed to take old box</w:t>
      </w:r>
      <w:r w:rsidR="00365793">
        <w:rPr>
          <w:rFonts w:ascii="Arial" w:hAnsi="Arial" w:cs="Arial"/>
          <w:sz w:val="24"/>
          <w:szCs w:val="24"/>
        </w:rPr>
        <w:t>es</w:t>
      </w:r>
      <w:r w:rsidR="00411C1D">
        <w:rPr>
          <w:rFonts w:ascii="Arial" w:hAnsi="Arial" w:cs="Arial"/>
          <w:sz w:val="24"/>
          <w:szCs w:val="24"/>
        </w:rPr>
        <w:t xml:space="preserve"> without permission and that if an employee want</w:t>
      </w:r>
      <w:r w:rsidR="00365793">
        <w:rPr>
          <w:rFonts w:ascii="Arial" w:hAnsi="Arial" w:cs="Arial"/>
          <w:sz w:val="24"/>
          <w:szCs w:val="24"/>
        </w:rPr>
        <w:t>s</w:t>
      </w:r>
      <w:r w:rsidR="00411C1D">
        <w:rPr>
          <w:rFonts w:ascii="Arial" w:hAnsi="Arial" w:cs="Arial"/>
          <w:sz w:val="24"/>
          <w:szCs w:val="24"/>
        </w:rPr>
        <w:t xml:space="preserve"> a</w:t>
      </w:r>
      <w:r w:rsidR="00365793">
        <w:rPr>
          <w:rFonts w:ascii="Arial" w:hAnsi="Arial" w:cs="Arial"/>
          <w:sz w:val="24"/>
          <w:szCs w:val="24"/>
        </w:rPr>
        <w:t>n old</w:t>
      </w:r>
      <w:r w:rsidR="00411C1D">
        <w:rPr>
          <w:rFonts w:ascii="Arial" w:hAnsi="Arial" w:cs="Arial"/>
          <w:sz w:val="24"/>
          <w:szCs w:val="24"/>
        </w:rPr>
        <w:t xml:space="preserve"> box he or she is required to ask</w:t>
      </w:r>
      <w:r w:rsidR="00365793">
        <w:rPr>
          <w:rFonts w:ascii="Arial" w:hAnsi="Arial" w:cs="Arial"/>
          <w:sz w:val="24"/>
          <w:szCs w:val="24"/>
        </w:rPr>
        <w:t xml:space="preserve"> for</w:t>
      </w:r>
      <w:r w:rsidR="00411C1D">
        <w:rPr>
          <w:rFonts w:ascii="Arial" w:hAnsi="Arial" w:cs="Arial"/>
          <w:sz w:val="24"/>
          <w:szCs w:val="24"/>
        </w:rPr>
        <w:t xml:space="preserve"> permission</w:t>
      </w:r>
      <w:r w:rsidR="00365793">
        <w:rPr>
          <w:rFonts w:ascii="Arial" w:hAnsi="Arial" w:cs="Arial"/>
          <w:sz w:val="24"/>
          <w:szCs w:val="24"/>
        </w:rPr>
        <w:t xml:space="preserve">. </w:t>
      </w:r>
    </w:p>
    <w:p w:rsidR="00365793" w:rsidRDefault="00365793" w:rsidP="00B76CA7">
      <w:pPr>
        <w:spacing w:after="0" w:line="360" w:lineRule="auto"/>
        <w:jc w:val="both"/>
        <w:rPr>
          <w:rFonts w:ascii="Arial" w:hAnsi="Arial" w:cs="Arial"/>
          <w:sz w:val="24"/>
          <w:szCs w:val="24"/>
        </w:rPr>
      </w:pPr>
    </w:p>
    <w:p w:rsidR="00365793" w:rsidRPr="00CD6E13" w:rsidRDefault="00CD6E13" w:rsidP="00B76CA7">
      <w:pPr>
        <w:spacing w:after="0" w:line="360" w:lineRule="auto"/>
        <w:jc w:val="both"/>
        <w:rPr>
          <w:rFonts w:ascii="Arial" w:hAnsi="Arial" w:cs="Arial"/>
          <w:i/>
          <w:sz w:val="24"/>
          <w:szCs w:val="24"/>
        </w:rPr>
      </w:pPr>
      <w:r w:rsidRPr="00CD6E13">
        <w:rPr>
          <w:rFonts w:ascii="Arial" w:hAnsi="Arial" w:cs="Arial"/>
          <w:i/>
          <w:sz w:val="24"/>
          <w:szCs w:val="24"/>
        </w:rPr>
        <w:t>The respondent’s evidence</w:t>
      </w:r>
    </w:p>
    <w:p w:rsidR="00365793" w:rsidRDefault="00365793" w:rsidP="00B76CA7">
      <w:pPr>
        <w:spacing w:after="0" w:line="360" w:lineRule="auto"/>
        <w:jc w:val="both"/>
        <w:rPr>
          <w:rFonts w:ascii="Arial" w:hAnsi="Arial" w:cs="Arial"/>
          <w:sz w:val="24"/>
          <w:szCs w:val="24"/>
        </w:rPr>
      </w:pPr>
    </w:p>
    <w:p w:rsidR="004D4C5E" w:rsidRDefault="00187EA1" w:rsidP="00B76CA7">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D6E13">
        <w:rPr>
          <w:rFonts w:ascii="Arial" w:hAnsi="Arial" w:cs="Arial"/>
          <w:sz w:val="24"/>
          <w:szCs w:val="24"/>
        </w:rPr>
        <w:t>The respondent testified that on that day she reported for work</w:t>
      </w:r>
      <w:r w:rsidR="0086470A">
        <w:rPr>
          <w:rFonts w:ascii="Arial" w:hAnsi="Arial" w:cs="Arial"/>
          <w:sz w:val="24"/>
          <w:szCs w:val="24"/>
        </w:rPr>
        <w:t xml:space="preserve"> a</w:t>
      </w:r>
      <w:r w:rsidR="00AA4E97">
        <w:rPr>
          <w:rFonts w:ascii="Arial" w:hAnsi="Arial" w:cs="Arial"/>
          <w:sz w:val="24"/>
          <w:szCs w:val="24"/>
        </w:rPr>
        <w:t xml:space="preserve">lthough she did not feel well. </w:t>
      </w:r>
      <w:r w:rsidR="0086470A">
        <w:rPr>
          <w:rFonts w:ascii="Arial" w:hAnsi="Arial" w:cs="Arial"/>
          <w:sz w:val="24"/>
          <w:szCs w:val="24"/>
        </w:rPr>
        <w:t>At</w:t>
      </w:r>
      <w:r w:rsidR="00CD6E13">
        <w:rPr>
          <w:rFonts w:ascii="Arial" w:hAnsi="Arial" w:cs="Arial"/>
          <w:sz w:val="24"/>
          <w:szCs w:val="24"/>
        </w:rPr>
        <w:t xml:space="preserve"> around 10 o’clock</w:t>
      </w:r>
      <w:r w:rsidR="00F27521">
        <w:rPr>
          <w:rFonts w:ascii="Arial" w:hAnsi="Arial" w:cs="Arial"/>
          <w:sz w:val="24"/>
          <w:szCs w:val="24"/>
        </w:rPr>
        <w:t xml:space="preserve"> </w:t>
      </w:r>
      <w:r w:rsidR="00CD6E13">
        <w:rPr>
          <w:rFonts w:ascii="Arial" w:hAnsi="Arial" w:cs="Arial"/>
          <w:sz w:val="24"/>
          <w:szCs w:val="24"/>
        </w:rPr>
        <w:t>she did not feel well. She then went to the store room’s toilet</w:t>
      </w:r>
      <w:r w:rsidR="000A0224">
        <w:rPr>
          <w:rFonts w:ascii="Arial" w:hAnsi="Arial" w:cs="Arial"/>
          <w:sz w:val="24"/>
          <w:szCs w:val="24"/>
        </w:rPr>
        <w:t>,</w:t>
      </w:r>
      <w:r w:rsidR="00CD6E13">
        <w:rPr>
          <w:rFonts w:ascii="Arial" w:hAnsi="Arial" w:cs="Arial"/>
          <w:sz w:val="24"/>
          <w:szCs w:val="24"/>
        </w:rPr>
        <w:t xml:space="preserve"> but </w:t>
      </w:r>
      <w:r>
        <w:rPr>
          <w:rFonts w:ascii="Arial" w:hAnsi="Arial" w:cs="Arial"/>
          <w:sz w:val="24"/>
          <w:szCs w:val="24"/>
        </w:rPr>
        <w:t>found it locked</w:t>
      </w:r>
      <w:r w:rsidR="00CD6E13">
        <w:rPr>
          <w:rFonts w:ascii="Arial" w:hAnsi="Arial" w:cs="Arial"/>
          <w:sz w:val="24"/>
          <w:szCs w:val="24"/>
        </w:rPr>
        <w:t>. She then asked for permission from h</w:t>
      </w:r>
      <w:r w:rsidR="008D3F76">
        <w:rPr>
          <w:rFonts w:ascii="Arial" w:hAnsi="Arial" w:cs="Arial"/>
          <w:sz w:val="24"/>
          <w:szCs w:val="24"/>
        </w:rPr>
        <w:t>er</w:t>
      </w:r>
      <w:r w:rsidR="00CD6E13">
        <w:rPr>
          <w:rFonts w:ascii="Arial" w:hAnsi="Arial" w:cs="Arial"/>
          <w:sz w:val="24"/>
          <w:szCs w:val="24"/>
        </w:rPr>
        <w:t xml:space="preserve"> supervisor to go to the toilet </w:t>
      </w:r>
      <w:r>
        <w:rPr>
          <w:rFonts w:ascii="Arial" w:hAnsi="Arial" w:cs="Arial"/>
          <w:sz w:val="24"/>
          <w:szCs w:val="24"/>
        </w:rPr>
        <w:t>situated at their</w:t>
      </w:r>
      <w:r w:rsidR="00CD6E13">
        <w:rPr>
          <w:rFonts w:ascii="Arial" w:hAnsi="Arial" w:cs="Arial"/>
          <w:sz w:val="24"/>
          <w:szCs w:val="24"/>
        </w:rPr>
        <w:t xml:space="preserve"> </w:t>
      </w:r>
      <w:r>
        <w:rPr>
          <w:rFonts w:ascii="Arial" w:hAnsi="Arial" w:cs="Arial"/>
          <w:sz w:val="24"/>
          <w:szCs w:val="24"/>
        </w:rPr>
        <w:t>living</w:t>
      </w:r>
      <w:r w:rsidR="00CD6E13">
        <w:rPr>
          <w:rFonts w:ascii="Arial" w:hAnsi="Arial" w:cs="Arial"/>
          <w:sz w:val="24"/>
          <w:szCs w:val="24"/>
        </w:rPr>
        <w:t xml:space="preserve"> quarters. The supervisor gave her five minutes</w:t>
      </w:r>
      <w:r>
        <w:rPr>
          <w:rFonts w:ascii="Arial" w:hAnsi="Arial" w:cs="Arial"/>
          <w:sz w:val="24"/>
          <w:szCs w:val="24"/>
        </w:rPr>
        <w:t xml:space="preserve"> for her to be back at work</w:t>
      </w:r>
      <w:r w:rsidR="00CD6E13">
        <w:rPr>
          <w:rFonts w:ascii="Arial" w:hAnsi="Arial" w:cs="Arial"/>
          <w:sz w:val="24"/>
          <w:szCs w:val="24"/>
        </w:rPr>
        <w:t xml:space="preserve">. On </w:t>
      </w:r>
      <w:r>
        <w:rPr>
          <w:rFonts w:ascii="Arial" w:hAnsi="Arial" w:cs="Arial"/>
          <w:sz w:val="24"/>
          <w:szCs w:val="24"/>
        </w:rPr>
        <w:t>her</w:t>
      </w:r>
      <w:r w:rsidR="00CD6E13">
        <w:rPr>
          <w:rFonts w:ascii="Arial" w:hAnsi="Arial" w:cs="Arial"/>
          <w:sz w:val="24"/>
          <w:szCs w:val="24"/>
        </w:rPr>
        <w:t xml:space="preserve"> way she saw one box behind the store room</w:t>
      </w:r>
      <w:r>
        <w:rPr>
          <w:rFonts w:ascii="Arial" w:hAnsi="Arial" w:cs="Arial"/>
          <w:sz w:val="24"/>
          <w:szCs w:val="24"/>
        </w:rPr>
        <w:t>.</w:t>
      </w:r>
      <w:r w:rsidR="00CD6E13">
        <w:rPr>
          <w:rFonts w:ascii="Arial" w:hAnsi="Arial" w:cs="Arial"/>
          <w:sz w:val="24"/>
          <w:szCs w:val="24"/>
        </w:rPr>
        <w:t xml:space="preserve"> </w:t>
      </w:r>
      <w:r>
        <w:rPr>
          <w:rFonts w:ascii="Arial" w:hAnsi="Arial" w:cs="Arial"/>
          <w:sz w:val="24"/>
          <w:szCs w:val="24"/>
        </w:rPr>
        <w:t>S</w:t>
      </w:r>
      <w:r w:rsidR="00CD6E13">
        <w:rPr>
          <w:rFonts w:ascii="Arial" w:hAnsi="Arial" w:cs="Arial"/>
          <w:sz w:val="24"/>
          <w:szCs w:val="24"/>
        </w:rPr>
        <w:t xml:space="preserve">he picked </w:t>
      </w:r>
      <w:r w:rsidR="00F35A88">
        <w:rPr>
          <w:rFonts w:ascii="Arial" w:hAnsi="Arial" w:cs="Arial"/>
          <w:sz w:val="24"/>
          <w:szCs w:val="24"/>
        </w:rPr>
        <w:t xml:space="preserve">it </w:t>
      </w:r>
      <w:r w:rsidR="00CD6E13">
        <w:rPr>
          <w:rFonts w:ascii="Arial" w:hAnsi="Arial" w:cs="Arial"/>
          <w:sz w:val="24"/>
          <w:szCs w:val="24"/>
        </w:rPr>
        <w:t xml:space="preserve">up. She was </w:t>
      </w:r>
      <w:r w:rsidR="00F35A88">
        <w:rPr>
          <w:rFonts w:ascii="Arial" w:hAnsi="Arial" w:cs="Arial"/>
          <w:sz w:val="24"/>
          <w:szCs w:val="24"/>
        </w:rPr>
        <w:t xml:space="preserve">running </w:t>
      </w:r>
      <w:r w:rsidR="00CD6E13">
        <w:rPr>
          <w:rFonts w:ascii="Arial" w:hAnsi="Arial" w:cs="Arial"/>
          <w:sz w:val="24"/>
          <w:szCs w:val="24"/>
        </w:rPr>
        <w:t>because she was in hurry</w:t>
      </w:r>
      <w:r>
        <w:rPr>
          <w:rFonts w:ascii="Arial" w:hAnsi="Arial" w:cs="Arial"/>
          <w:sz w:val="24"/>
          <w:szCs w:val="24"/>
        </w:rPr>
        <w:t xml:space="preserve"> to get back to work</w:t>
      </w:r>
      <w:r w:rsidR="00CD6E13">
        <w:rPr>
          <w:rFonts w:ascii="Arial" w:hAnsi="Arial" w:cs="Arial"/>
          <w:sz w:val="24"/>
          <w:szCs w:val="24"/>
        </w:rPr>
        <w:t>. When she returned back she saw the security guard with the supervisor together with her team leader. The security guard ask</w:t>
      </w:r>
      <w:r w:rsidR="00193243">
        <w:rPr>
          <w:rFonts w:ascii="Arial" w:hAnsi="Arial" w:cs="Arial"/>
          <w:sz w:val="24"/>
          <w:szCs w:val="24"/>
        </w:rPr>
        <w:t xml:space="preserve">ed her </w:t>
      </w:r>
      <w:r w:rsidR="00CD6E13">
        <w:rPr>
          <w:rFonts w:ascii="Arial" w:hAnsi="Arial" w:cs="Arial"/>
          <w:sz w:val="24"/>
          <w:szCs w:val="24"/>
        </w:rPr>
        <w:t>what she was carrying on her way to the toilet</w:t>
      </w:r>
      <w:r w:rsidR="00193243">
        <w:rPr>
          <w:rFonts w:ascii="Arial" w:hAnsi="Arial" w:cs="Arial"/>
          <w:sz w:val="24"/>
          <w:szCs w:val="24"/>
        </w:rPr>
        <w:t>.</w:t>
      </w:r>
      <w:r>
        <w:rPr>
          <w:rFonts w:ascii="Arial" w:hAnsi="Arial" w:cs="Arial"/>
          <w:sz w:val="24"/>
          <w:szCs w:val="24"/>
        </w:rPr>
        <w:t xml:space="preserve"> </w:t>
      </w:r>
      <w:r w:rsidR="00193243">
        <w:rPr>
          <w:rFonts w:ascii="Arial" w:hAnsi="Arial" w:cs="Arial"/>
          <w:sz w:val="24"/>
          <w:szCs w:val="24"/>
        </w:rPr>
        <w:t>S</w:t>
      </w:r>
      <w:r w:rsidR="00CD6E13">
        <w:rPr>
          <w:rFonts w:ascii="Arial" w:hAnsi="Arial" w:cs="Arial"/>
          <w:sz w:val="24"/>
          <w:szCs w:val="24"/>
        </w:rPr>
        <w:t xml:space="preserve">he </w:t>
      </w:r>
      <w:r w:rsidR="00193243">
        <w:rPr>
          <w:rFonts w:ascii="Arial" w:hAnsi="Arial" w:cs="Arial"/>
          <w:sz w:val="24"/>
          <w:szCs w:val="24"/>
        </w:rPr>
        <w:t>responded</w:t>
      </w:r>
      <w:r w:rsidR="00CD6E13">
        <w:rPr>
          <w:rFonts w:ascii="Arial" w:hAnsi="Arial" w:cs="Arial"/>
          <w:sz w:val="24"/>
          <w:szCs w:val="24"/>
        </w:rPr>
        <w:t xml:space="preserve"> that it was an unwanted box. They then ordered her to go and fetch the box. She went and brought</w:t>
      </w:r>
      <w:r w:rsidR="00193243">
        <w:rPr>
          <w:rFonts w:ascii="Arial" w:hAnsi="Arial" w:cs="Arial"/>
          <w:sz w:val="24"/>
          <w:szCs w:val="24"/>
        </w:rPr>
        <w:t xml:space="preserve"> back</w:t>
      </w:r>
      <w:r w:rsidR="00CD6E13">
        <w:rPr>
          <w:rFonts w:ascii="Arial" w:hAnsi="Arial" w:cs="Arial"/>
          <w:sz w:val="24"/>
          <w:szCs w:val="24"/>
        </w:rPr>
        <w:t xml:space="preserve"> the box to the security guard</w:t>
      </w:r>
      <w:r w:rsidR="00193243">
        <w:rPr>
          <w:rFonts w:ascii="Arial" w:hAnsi="Arial" w:cs="Arial"/>
          <w:sz w:val="24"/>
          <w:szCs w:val="24"/>
        </w:rPr>
        <w:t>.</w:t>
      </w:r>
      <w:r w:rsidR="00CD6E13">
        <w:rPr>
          <w:rFonts w:ascii="Arial" w:hAnsi="Arial" w:cs="Arial"/>
          <w:sz w:val="24"/>
          <w:szCs w:val="24"/>
        </w:rPr>
        <w:t xml:space="preserve"> </w:t>
      </w:r>
      <w:r w:rsidR="00193243">
        <w:rPr>
          <w:rFonts w:ascii="Arial" w:hAnsi="Arial" w:cs="Arial"/>
          <w:sz w:val="24"/>
          <w:szCs w:val="24"/>
        </w:rPr>
        <w:t xml:space="preserve">The security guard </w:t>
      </w:r>
      <w:r w:rsidR="00BB04F1">
        <w:rPr>
          <w:rFonts w:ascii="Arial" w:hAnsi="Arial" w:cs="Arial"/>
          <w:sz w:val="24"/>
          <w:szCs w:val="24"/>
        </w:rPr>
        <w:t xml:space="preserve">asked </w:t>
      </w:r>
      <w:r w:rsidR="00193243">
        <w:rPr>
          <w:rFonts w:ascii="Arial" w:hAnsi="Arial" w:cs="Arial"/>
          <w:sz w:val="24"/>
          <w:szCs w:val="24"/>
        </w:rPr>
        <w:t xml:space="preserve">for </w:t>
      </w:r>
      <w:r w:rsidR="00927991">
        <w:rPr>
          <w:rFonts w:ascii="Arial" w:hAnsi="Arial" w:cs="Arial"/>
          <w:sz w:val="24"/>
          <w:szCs w:val="24"/>
        </w:rPr>
        <w:t xml:space="preserve">her </w:t>
      </w:r>
      <w:r w:rsidR="00193243">
        <w:rPr>
          <w:rFonts w:ascii="Arial" w:hAnsi="Arial" w:cs="Arial"/>
          <w:sz w:val="24"/>
          <w:szCs w:val="24"/>
        </w:rPr>
        <w:t>name</w:t>
      </w:r>
      <w:r>
        <w:rPr>
          <w:rFonts w:ascii="Arial" w:hAnsi="Arial" w:cs="Arial"/>
          <w:sz w:val="24"/>
          <w:szCs w:val="24"/>
        </w:rPr>
        <w:t>,</w:t>
      </w:r>
      <w:r w:rsidR="00193243">
        <w:rPr>
          <w:rFonts w:ascii="Arial" w:hAnsi="Arial" w:cs="Arial"/>
          <w:sz w:val="24"/>
          <w:szCs w:val="24"/>
        </w:rPr>
        <w:t xml:space="preserve"> which she gave him. The supervisor inspected the box</w:t>
      </w:r>
      <w:r>
        <w:rPr>
          <w:rFonts w:ascii="Arial" w:hAnsi="Arial" w:cs="Arial"/>
          <w:sz w:val="24"/>
          <w:szCs w:val="24"/>
        </w:rPr>
        <w:t xml:space="preserve"> after s</w:t>
      </w:r>
      <w:r w:rsidR="00193243">
        <w:rPr>
          <w:rFonts w:ascii="Arial" w:hAnsi="Arial" w:cs="Arial"/>
          <w:sz w:val="24"/>
          <w:szCs w:val="24"/>
        </w:rPr>
        <w:t xml:space="preserve">he put it back </w:t>
      </w:r>
      <w:r w:rsidR="00BB04F1">
        <w:rPr>
          <w:rFonts w:ascii="Arial" w:hAnsi="Arial" w:cs="Arial"/>
          <w:sz w:val="24"/>
          <w:szCs w:val="24"/>
        </w:rPr>
        <w:t xml:space="preserve">where </w:t>
      </w:r>
      <w:r w:rsidR="00193243">
        <w:rPr>
          <w:rFonts w:ascii="Arial" w:hAnsi="Arial" w:cs="Arial"/>
          <w:sz w:val="24"/>
          <w:szCs w:val="24"/>
        </w:rPr>
        <w:t>she originally picked it up. The respondent further testified that they were given permission during February</w:t>
      </w:r>
      <w:r w:rsidR="002D2F01">
        <w:rPr>
          <w:rFonts w:ascii="Arial" w:hAnsi="Arial" w:cs="Arial"/>
          <w:sz w:val="24"/>
          <w:szCs w:val="24"/>
        </w:rPr>
        <w:t xml:space="preserve">, </w:t>
      </w:r>
      <w:r w:rsidR="00193243">
        <w:rPr>
          <w:rFonts w:ascii="Arial" w:hAnsi="Arial" w:cs="Arial"/>
          <w:sz w:val="24"/>
          <w:szCs w:val="24"/>
        </w:rPr>
        <w:t>March or April to take old boxes.</w:t>
      </w:r>
    </w:p>
    <w:p w:rsidR="00867189" w:rsidRDefault="00867189" w:rsidP="00B76CA7">
      <w:pPr>
        <w:spacing w:after="0" w:line="360" w:lineRule="auto"/>
        <w:jc w:val="both"/>
        <w:rPr>
          <w:rFonts w:ascii="Arial" w:hAnsi="Arial" w:cs="Arial"/>
          <w:sz w:val="24"/>
          <w:szCs w:val="24"/>
        </w:rPr>
      </w:pPr>
    </w:p>
    <w:p w:rsidR="00867189" w:rsidRPr="00867189" w:rsidRDefault="00867189" w:rsidP="00B76CA7">
      <w:pPr>
        <w:spacing w:after="0" w:line="360" w:lineRule="auto"/>
        <w:jc w:val="both"/>
        <w:rPr>
          <w:rFonts w:ascii="Arial" w:hAnsi="Arial" w:cs="Arial"/>
          <w:i/>
          <w:sz w:val="24"/>
          <w:szCs w:val="24"/>
        </w:rPr>
      </w:pPr>
      <w:r w:rsidRPr="00867189">
        <w:rPr>
          <w:rFonts w:ascii="Arial" w:hAnsi="Arial" w:cs="Arial"/>
          <w:i/>
          <w:sz w:val="24"/>
          <w:szCs w:val="24"/>
        </w:rPr>
        <w:t>The arbitrator</w:t>
      </w:r>
      <w:r>
        <w:rPr>
          <w:rFonts w:ascii="Arial" w:hAnsi="Arial" w:cs="Arial"/>
          <w:i/>
          <w:sz w:val="24"/>
          <w:szCs w:val="24"/>
        </w:rPr>
        <w:t>’</w:t>
      </w:r>
      <w:r w:rsidRPr="00867189">
        <w:rPr>
          <w:rFonts w:ascii="Arial" w:hAnsi="Arial" w:cs="Arial"/>
          <w:i/>
          <w:sz w:val="24"/>
          <w:szCs w:val="24"/>
        </w:rPr>
        <w:t>s findings</w:t>
      </w:r>
    </w:p>
    <w:p w:rsidR="00CD6E13" w:rsidRDefault="00CD6E13" w:rsidP="00B76CA7">
      <w:pPr>
        <w:spacing w:after="0" w:line="360" w:lineRule="auto"/>
        <w:jc w:val="both"/>
        <w:rPr>
          <w:rFonts w:ascii="Arial" w:hAnsi="Arial" w:cs="Arial"/>
          <w:sz w:val="24"/>
          <w:szCs w:val="24"/>
        </w:rPr>
      </w:pPr>
    </w:p>
    <w:p w:rsidR="00867189" w:rsidRDefault="00187EA1" w:rsidP="00867189">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67189">
        <w:rPr>
          <w:rFonts w:ascii="Arial" w:hAnsi="Arial" w:cs="Arial"/>
          <w:sz w:val="24"/>
          <w:szCs w:val="24"/>
        </w:rPr>
        <w:t xml:space="preserve">After conducting a ticking-off exercise of whether the internal </w:t>
      </w:r>
      <w:r w:rsidR="00E57B0A">
        <w:rPr>
          <w:rFonts w:ascii="Arial" w:hAnsi="Arial" w:cs="Arial"/>
          <w:sz w:val="24"/>
          <w:szCs w:val="24"/>
        </w:rPr>
        <w:t>proceedings had</w:t>
      </w:r>
      <w:r w:rsidR="00867189">
        <w:rPr>
          <w:rFonts w:ascii="Arial" w:hAnsi="Arial" w:cs="Arial"/>
          <w:sz w:val="24"/>
          <w:szCs w:val="24"/>
        </w:rPr>
        <w:t xml:space="preserve"> been fair</w:t>
      </w:r>
      <w:r w:rsidR="00D6580B">
        <w:rPr>
          <w:rFonts w:ascii="Arial" w:hAnsi="Arial" w:cs="Arial"/>
          <w:sz w:val="24"/>
          <w:szCs w:val="24"/>
        </w:rPr>
        <w:t>,</w:t>
      </w:r>
      <w:r w:rsidR="00867189">
        <w:rPr>
          <w:rFonts w:ascii="Arial" w:hAnsi="Arial" w:cs="Arial"/>
          <w:sz w:val="24"/>
          <w:szCs w:val="24"/>
        </w:rPr>
        <w:t xml:space="preserve"> the arbitrator concluded at paragraphs 46 to 49 of his award as follows:</w:t>
      </w:r>
    </w:p>
    <w:p w:rsidR="00867189" w:rsidRDefault="00867189" w:rsidP="00867189">
      <w:pPr>
        <w:spacing w:after="0" w:line="360" w:lineRule="auto"/>
        <w:jc w:val="both"/>
        <w:rPr>
          <w:rFonts w:ascii="Arial" w:hAnsi="Arial" w:cs="Arial"/>
          <w:sz w:val="24"/>
          <w:szCs w:val="24"/>
        </w:rPr>
      </w:pPr>
    </w:p>
    <w:p w:rsidR="00867189" w:rsidRPr="009010E8" w:rsidRDefault="00867189" w:rsidP="00867189">
      <w:pPr>
        <w:spacing w:after="0" w:line="360" w:lineRule="auto"/>
        <w:ind w:left="720"/>
        <w:jc w:val="both"/>
        <w:rPr>
          <w:rFonts w:ascii="Arial" w:hAnsi="Arial" w:cs="Arial"/>
        </w:rPr>
      </w:pPr>
      <w:r w:rsidRPr="009010E8">
        <w:rPr>
          <w:rFonts w:ascii="Arial" w:hAnsi="Arial" w:cs="Arial"/>
        </w:rPr>
        <w:t>‘[46]</w:t>
      </w:r>
      <w:r>
        <w:rPr>
          <w:rFonts w:ascii="Arial" w:hAnsi="Arial" w:cs="Arial"/>
        </w:rPr>
        <w:tab/>
        <w:t>The applicant testify that they were given permission by the respondent in February, March and April to take old boxes of grapes and there was a lot. She further testified that the supervisor told the chairperson of the disciplinary hearing that the box was for last year and they are no more using them and they had already given permission to take those boxes, but if the box are new, you have to ask permission, but if for last year you don’t need to ask, because it can be thrown away or burned and the supervisor was her witness in the first instance.</w:t>
      </w:r>
    </w:p>
    <w:p w:rsidR="00867189" w:rsidRPr="007E182B" w:rsidRDefault="00867189" w:rsidP="00867189">
      <w:pPr>
        <w:spacing w:after="0" w:line="360" w:lineRule="auto"/>
        <w:ind w:left="720"/>
        <w:jc w:val="both"/>
        <w:rPr>
          <w:rFonts w:ascii="Arial" w:hAnsi="Arial" w:cs="Arial"/>
          <w:highlight w:val="darkYellow"/>
        </w:rPr>
      </w:pPr>
    </w:p>
    <w:p w:rsidR="00867189" w:rsidRPr="009010E8" w:rsidRDefault="00867189" w:rsidP="00867189">
      <w:pPr>
        <w:spacing w:after="0" w:line="360" w:lineRule="auto"/>
        <w:ind w:left="720"/>
        <w:jc w:val="both"/>
        <w:rPr>
          <w:rFonts w:ascii="Arial" w:hAnsi="Arial" w:cs="Arial"/>
        </w:rPr>
      </w:pPr>
      <w:r w:rsidRPr="009010E8">
        <w:rPr>
          <w:rFonts w:ascii="Arial" w:hAnsi="Arial" w:cs="Arial"/>
        </w:rPr>
        <w:t>[47]</w:t>
      </w:r>
      <w:r>
        <w:rPr>
          <w:rFonts w:ascii="Arial" w:hAnsi="Arial" w:cs="Arial"/>
        </w:rPr>
        <w:tab/>
        <w:t>The supervisor was present when the incident occurred, but did not report, because he testified that the box brought before him was old and the same box was also brought to the disciplinary hearing and that he only request her to put the box back. The security informed his supervisor of the incident who report it to the initiator, the Human Resources Manager at the respondent who investigate and prosecute the applicant.</w:t>
      </w:r>
    </w:p>
    <w:p w:rsidR="00867189" w:rsidRPr="009010E8" w:rsidRDefault="00867189" w:rsidP="00867189">
      <w:pPr>
        <w:spacing w:after="0" w:line="360" w:lineRule="auto"/>
        <w:ind w:left="720"/>
        <w:jc w:val="both"/>
        <w:rPr>
          <w:rFonts w:ascii="Arial" w:hAnsi="Arial" w:cs="Arial"/>
        </w:rPr>
      </w:pPr>
    </w:p>
    <w:p w:rsidR="00867189" w:rsidRPr="009010E8" w:rsidRDefault="00867189" w:rsidP="00867189">
      <w:pPr>
        <w:spacing w:after="0" w:line="360" w:lineRule="auto"/>
        <w:ind w:left="720"/>
        <w:jc w:val="both"/>
        <w:rPr>
          <w:rFonts w:ascii="Arial" w:hAnsi="Arial" w:cs="Arial"/>
        </w:rPr>
      </w:pPr>
      <w:r w:rsidRPr="009010E8">
        <w:rPr>
          <w:rFonts w:ascii="Arial" w:hAnsi="Arial" w:cs="Arial"/>
        </w:rPr>
        <w:t>[48]</w:t>
      </w:r>
      <w:r>
        <w:rPr>
          <w:rFonts w:ascii="Arial" w:hAnsi="Arial" w:cs="Arial"/>
        </w:rPr>
        <w:tab/>
        <w:t>In my view, the action portrayed by the applicant does not warrant dismissal, hence the chairperson’s decision was too harsh and the applicant’s appeal (Why should the applicant appeal if chairperson’s questions at guilty plea where positively answered?), on which the initiator testified that it was not explained to the applicant during disciplinary hearing, while under procedural requirements point 8 stipulates clearly that appeal procedures were explained to and understood by the employee and marked yes by the chairperson and where there are no documents revealing appeal procedure except request for an appeal makes the disciplinary hearing procedure unfair.</w:t>
      </w:r>
    </w:p>
    <w:p w:rsidR="00867189" w:rsidRPr="009010E8" w:rsidRDefault="00867189" w:rsidP="00867189">
      <w:pPr>
        <w:spacing w:after="0" w:line="360" w:lineRule="auto"/>
        <w:jc w:val="both"/>
        <w:rPr>
          <w:rFonts w:ascii="Arial" w:hAnsi="Arial" w:cs="Arial"/>
        </w:rPr>
      </w:pPr>
    </w:p>
    <w:p w:rsidR="00867189" w:rsidRPr="007E182B" w:rsidRDefault="00867189" w:rsidP="00867189">
      <w:pPr>
        <w:spacing w:after="0" w:line="360" w:lineRule="auto"/>
        <w:ind w:left="720"/>
        <w:jc w:val="both"/>
        <w:rPr>
          <w:rFonts w:ascii="Arial" w:hAnsi="Arial" w:cs="Arial"/>
        </w:rPr>
      </w:pPr>
      <w:r w:rsidRPr="009010E8">
        <w:rPr>
          <w:rFonts w:ascii="Arial" w:hAnsi="Arial" w:cs="Arial"/>
        </w:rPr>
        <w:t>[49]</w:t>
      </w:r>
      <w:r>
        <w:rPr>
          <w:rFonts w:ascii="Arial" w:hAnsi="Arial" w:cs="Arial"/>
        </w:rPr>
        <w:tab/>
        <w:t>As a result, the arbitrator found that the dismissal was procedurally unfair and the investigation officer did not execute proper investigation, therefore there is no investigation report.</w:t>
      </w:r>
      <w:r w:rsidRPr="009010E8">
        <w:rPr>
          <w:rFonts w:ascii="Arial" w:hAnsi="Arial" w:cs="Arial"/>
        </w:rPr>
        <w:t>’</w:t>
      </w:r>
    </w:p>
    <w:p w:rsidR="00867189" w:rsidRDefault="00867189" w:rsidP="00867189">
      <w:pPr>
        <w:spacing w:after="0" w:line="360" w:lineRule="auto"/>
        <w:jc w:val="both"/>
        <w:rPr>
          <w:rFonts w:ascii="Arial" w:hAnsi="Arial" w:cs="Arial"/>
          <w:sz w:val="24"/>
          <w:szCs w:val="24"/>
        </w:rPr>
      </w:pPr>
    </w:p>
    <w:p w:rsidR="00867189" w:rsidRPr="00663C37" w:rsidRDefault="00663C37" w:rsidP="00B76CA7">
      <w:pPr>
        <w:spacing w:after="0" w:line="360" w:lineRule="auto"/>
        <w:jc w:val="both"/>
        <w:rPr>
          <w:rFonts w:ascii="Arial" w:hAnsi="Arial" w:cs="Arial"/>
          <w:i/>
          <w:sz w:val="24"/>
          <w:szCs w:val="24"/>
        </w:rPr>
      </w:pPr>
      <w:r w:rsidRPr="00663C37">
        <w:rPr>
          <w:rFonts w:ascii="Arial" w:hAnsi="Arial" w:cs="Arial"/>
          <w:i/>
          <w:sz w:val="24"/>
          <w:szCs w:val="24"/>
        </w:rPr>
        <w:t>Proceedings in this court</w:t>
      </w:r>
    </w:p>
    <w:p w:rsidR="00663C37" w:rsidRPr="00663C37" w:rsidRDefault="00663C37" w:rsidP="00B76CA7">
      <w:pPr>
        <w:spacing w:after="0" w:line="360" w:lineRule="auto"/>
        <w:jc w:val="both"/>
        <w:rPr>
          <w:rFonts w:ascii="Arial" w:hAnsi="Arial" w:cs="Arial"/>
          <w:i/>
          <w:sz w:val="24"/>
          <w:szCs w:val="24"/>
        </w:rPr>
      </w:pPr>
    </w:p>
    <w:p w:rsidR="000774AF" w:rsidRDefault="00060934" w:rsidP="000774AF">
      <w:pPr>
        <w:spacing w:after="0" w:line="360" w:lineRule="auto"/>
        <w:jc w:val="both"/>
        <w:rPr>
          <w:rFonts w:ascii="Arial" w:eastAsia="Arial" w:hAnsi="Arial" w:cs="Arial"/>
          <w:color w:val="000000"/>
          <w:sz w:val="24"/>
          <w:szCs w:val="24"/>
          <w:u w:val="single"/>
          <w:lang w:eastAsia="en-ZA"/>
        </w:rPr>
      </w:pPr>
      <w:r>
        <w:rPr>
          <w:rFonts w:ascii="Arial" w:eastAsia="Arial" w:hAnsi="Arial" w:cs="Arial"/>
          <w:color w:val="000000"/>
          <w:sz w:val="24"/>
          <w:szCs w:val="24"/>
          <w:u w:val="single"/>
          <w:lang w:eastAsia="en-ZA"/>
        </w:rPr>
        <w:t>Notice of appeal</w:t>
      </w:r>
    </w:p>
    <w:p w:rsidR="00663C37" w:rsidRPr="009E5323" w:rsidRDefault="00663C37" w:rsidP="000774AF">
      <w:pPr>
        <w:spacing w:after="0" w:line="360" w:lineRule="auto"/>
        <w:jc w:val="both"/>
        <w:rPr>
          <w:rFonts w:ascii="Arial" w:eastAsia="Arial" w:hAnsi="Arial" w:cs="Arial"/>
          <w:color w:val="000000"/>
          <w:sz w:val="24"/>
          <w:szCs w:val="24"/>
          <w:u w:val="single"/>
          <w:lang w:eastAsia="en-ZA"/>
        </w:rPr>
      </w:pPr>
    </w:p>
    <w:p w:rsidR="000774AF" w:rsidRDefault="00187EA1" w:rsidP="00B76CA7">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60934">
        <w:rPr>
          <w:rFonts w:ascii="Arial" w:hAnsi="Arial" w:cs="Arial"/>
          <w:sz w:val="24"/>
          <w:szCs w:val="24"/>
        </w:rPr>
        <w:t xml:space="preserve">The amended notice </w:t>
      </w:r>
      <w:r w:rsidR="00663C37">
        <w:rPr>
          <w:rFonts w:ascii="Arial" w:hAnsi="Arial" w:cs="Arial"/>
          <w:sz w:val="24"/>
          <w:szCs w:val="24"/>
        </w:rPr>
        <w:t>of appeal lists the following questions as questions of law for consideration in this appeal.</w:t>
      </w:r>
    </w:p>
    <w:p w:rsidR="00663C37" w:rsidRDefault="00663C37" w:rsidP="00B76CA7">
      <w:pPr>
        <w:spacing w:after="0" w:line="360" w:lineRule="auto"/>
        <w:jc w:val="both"/>
        <w:rPr>
          <w:rFonts w:ascii="Arial" w:hAnsi="Arial" w:cs="Arial"/>
          <w:sz w:val="24"/>
          <w:szCs w:val="24"/>
        </w:rPr>
      </w:pPr>
    </w:p>
    <w:p w:rsidR="000774AF" w:rsidRPr="0087645D" w:rsidRDefault="000C00F1" w:rsidP="00AA4E97">
      <w:pPr>
        <w:spacing w:after="0" w:line="360" w:lineRule="auto"/>
        <w:ind w:left="720"/>
        <w:jc w:val="both"/>
        <w:rPr>
          <w:rFonts w:ascii="Arial" w:hAnsi="Arial" w:cs="Arial"/>
        </w:rPr>
      </w:pPr>
      <w:r w:rsidRPr="0087645D">
        <w:rPr>
          <w:rFonts w:ascii="Arial" w:hAnsi="Arial" w:cs="Arial"/>
        </w:rPr>
        <w:t>‘</w:t>
      </w:r>
      <w:r w:rsidR="00F85DB5" w:rsidRPr="0087645D">
        <w:rPr>
          <w:rFonts w:ascii="Arial" w:hAnsi="Arial" w:cs="Arial"/>
        </w:rPr>
        <w:t>2.1.1</w:t>
      </w:r>
      <w:r w:rsidR="0087645D">
        <w:rPr>
          <w:rFonts w:ascii="Arial" w:hAnsi="Arial" w:cs="Arial"/>
        </w:rPr>
        <w:tab/>
      </w:r>
      <w:r w:rsidR="00F85DB5" w:rsidRPr="0087645D">
        <w:rPr>
          <w:rFonts w:ascii="Arial" w:hAnsi="Arial" w:cs="Arial"/>
        </w:rPr>
        <w:t>Whether or not here is any evidence on record upon which the arbitrator could reasonably have come to the following conclusions:</w:t>
      </w:r>
    </w:p>
    <w:p w:rsidR="00F85DB5" w:rsidRPr="0087645D" w:rsidRDefault="00F85DB5" w:rsidP="00B76CA7">
      <w:pPr>
        <w:spacing w:after="0" w:line="360" w:lineRule="auto"/>
        <w:jc w:val="both"/>
        <w:rPr>
          <w:rFonts w:ascii="Arial" w:hAnsi="Arial" w:cs="Arial"/>
        </w:rPr>
      </w:pPr>
    </w:p>
    <w:p w:rsidR="00F85DB5" w:rsidRPr="0087645D" w:rsidRDefault="00AA4E97" w:rsidP="00AA4E97">
      <w:pPr>
        <w:tabs>
          <w:tab w:val="left" w:pos="1440"/>
          <w:tab w:val="left" w:pos="2340"/>
        </w:tabs>
        <w:spacing w:after="0" w:line="360" w:lineRule="auto"/>
        <w:ind w:firstLine="720"/>
        <w:jc w:val="both"/>
        <w:rPr>
          <w:rFonts w:ascii="Arial" w:hAnsi="Arial" w:cs="Arial"/>
        </w:rPr>
      </w:pPr>
      <w:r>
        <w:rPr>
          <w:rFonts w:ascii="Arial" w:hAnsi="Arial" w:cs="Arial"/>
        </w:rPr>
        <w:tab/>
      </w:r>
      <w:r w:rsidR="00F85DB5" w:rsidRPr="0087645D">
        <w:rPr>
          <w:rFonts w:ascii="Arial" w:hAnsi="Arial" w:cs="Arial"/>
        </w:rPr>
        <w:t>2.1.1.1</w:t>
      </w:r>
      <w:r>
        <w:rPr>
          <w:rFonts w:ascii="Arial" w:hAnsi="Arial" w:cs="Arial"/>
        </w:rPr>
        <w:tab/>
      </w:r>
      <w:r w:rsidR="00F85DB5" w:rsidRPr="0087645D">
        <w:rPr>
          <w:rFonts w:ascii="Arial" w:hAnsi="Arial" w:cs="Arial"/>
        </w:rPr>
        <w:t>That the dismissal was procedurally unfair;</w:t>
      </w:r>
    </w:p>
    <w:p w:rsidR="00F85DB5" w:rsidRPr="0087645D" w:rsidRDefault="00F85DB5" w:rsidP="00B76CA7">
      <w:pPr>
        <w:spacing w:after="0" w:line="360" w:lineRule="auto"/>
        <w:jc w:val="both"/>
        <w:rPr>
          <w:rFonts w:ascii="Arial" w:hAnsi="Arial" w:cs="Arial"/>
        </w:rPr>
      </w:pPr>
    </w:p>
    <w:p w:rsidR="00F85DB5" w:rsidRPr="0087645D" w:rsidRDefault="00AA4E97" w:rsidP="00AA4E97">
      <w:pPr>
        <w:tabs>
          <w:tab w:val="left" w:pos="1620"/>
          <w:tab w:val="left" w:pos="2340"/>
        </w:tabs>
        <w:spacing w:after="0" w:line="360" w:lineRule="auto"/>
        <w:ind w:left="1440" w:hanging="720"/>
        <w:jc w:val="both"/>
        <w:rPr>
          <w:rFonts w:ascii="Arial" w:hAnsi="Arial" w:cs="Arial"/>
        </w:rPr>
      </w:pPr>
      <w:r>
        <w:rPr>
          <w:rFonts w:ascii="Arial" w:hAnsi="Arial" w:cs="Arial"/>
        </w:rPr>
        <w:tab/>
      </w:r>
      <w:r w:rsidR="00F85DB5" w:rsidRPr="0087645D">
        <w:rPr>
          <w:rFonts w:ascii="Arial" w:hAnsi="Arial" w:cs="Arial"/>
        </w:rPr>
        <w:t>2.1.1.2</w:t>
      </w:r>
      <w:r w:rsidR="0087645D">
        <w:rPr>
          <w:rFonts w:ascii="Arial" w:hAnsi="Arial" w:cs="Arial"/>
        </w:rPr>
        <w:tab/>
      </w:r>
      <w:r w:rsidR="00F85DB5" w:rsidRPr="0087645D">
        <w:rPr>
          <w:rFonts w:ascii="Arial" w:hAnsi="Arial" w:cs="Arial"/>
        </w:rPr>
        <w:t>That the appeal procedure was not explained to the respondent;</w:t>
      </w:r>
    </w:p>
    <w:p w:rsidR="00F85DB5" w:rsidRPr="0087645D" w:rsidRDefault="00F85DB5" w:rsidP="00B76CA7">
      <w:pPr>
        <w:spacing w:after="0" w:line="360" w:lineRule="auto"/>
        <w:jc w:val="both"/>
        <w:rPr>
          <w:rFonts w:ascii="Arial" w:hAnsi="Arial" w:cs="Arial"/>
        </w:rPr>
      </w:pPr>
    </w:p>
    <w:p w:rsidR="00F85DB5" w:rsidRPr="0087645D" w:rsidRDefault="00F85DB5" w:rsidP="00AA4E97">
      <w:pPr>
        <w:tabs>
          <w:tab w:val="left" w:pos="2340"/>
        </w:tabs>
        <w:spacing w:after="0" w:line="360" w:lineRule="auto"/>
        <w:ind w:left="2340" w:hanging="900"/>
        <w:jc w:val="both"/>
        <w:rPr>
          <w:rFonts w:ascii="Arial" w:hAnsi="Arial" w:cs="Arial"/>
        </w:rPr>
      </w:pPr>
      <w:r w:rsidRPr="0087645D">
        <w:rPr>
          <w:rFonts w:ascii="Arial" w:hAnsi="Arial" w:cs="Arial"/>
        </w:rPr>
        <w:t>2.1.1.3</w:t>
      </w:r>
      <w:r w:rsidR="0087645D">
        <w:rPr>
          <w:rFonts w:ascii="Arial" w:hAnsi="Arial" w:cs="Arial"/>
        </w:rPr>
        <w:tab/>
      </w:r>
      <w:r w:rsidRPr="0087645D">
        <w:rPr>
          <w:rFonts w:ascii="Arial" w:hAnsi="Arial" w:cs="Arial"/>
        </w:rPr>
        <w:t xml:space="preserve">That the respondent did not plead guilty at the disciplinary hearing as reflected in the record of the disciplinary hearing, </w:t>
      </w:r>
      <w:r w:rsidR="001F3970">
        <w:rPr>
          <w:rFonts w:ascii="Arial" w:hAnsi="Arial" w:cs="Arial"/>
        </w:rPr>
        <w:t>exhibit</w:t>
      </w:r>
      <w:r w:rsidRPr="0087645D">
        <w:rPr>
          <w:rFonts w:ascii="Arial" w:hAnsi="Arial" w:cs="Arial"/>
        </w:rPr>
        <w:t xml:space="preserve"> “B”;</w:t>
      </w:r>
    </w:p>
    <w:p w:rsidR="00F85DB5" w:rsidRPr="0087645D" w:rsidRDefault="00F85DB5" w:rsidP="00B76CA7">
      <w:pPr>
        <w:spacing w:after="0" w:line="360" w:lineRule="auto"/>
        <w:jc w:val="both"/>
        <w:rPr>
          <w:rFonts w:ascii="Arial" w:hAnsi="Arial" w:cs="Arial"/>
        </w:rPr>
      </w:pPr>
    </w:p>
    <w:p w:rsidR="00F85DB5" w:rsidRPr="0087645D" w:rsidRDefault="00F85DB5" w:rsidP="00AA4E97">
      <w:pPr>
        <w:spacing w:after="0" w:line="360" w:lineRule="auto"/>
        <w:ind w:left="2340" w:hanging="900"/>
        <w:jc w:val="both"/>
        <w:rPr>
          <w:rFonts w:ascii="Arial" w:hAnsi="Arial" w:cs="Arial"/>
        </w:rPr>
      </w:pPr>
      <w:r w:rsidRPr="0087645D">
        <w:rPr>
          <w:rFonts w:ascii="Arial" w:hAnsi="Arial" w:cs="Arial"/>
        </w:rPr>
        <w:t>2.1.1.4</w:t>
      </w:r>
      <w:r w:rsidR="0087645D">
        <w:rPr>
          <w:rFonts w:ascii="Arial" w:hAnsi="Arial" w:cs="Arial"/>
        </w:rPr>
        <w:tab/>
      </w:r>
      <w:r w:rsidRPr="0087645D">
        <w:rPr>
          <w:rFonts w:ascii="Arial" w:hAnsi="Arial" w:cs="Arial"/>
        </w:rPr>
        <w:t>That “… where there are no documents revealing appeal procedure except request for an appeal makes the disciplinary hearing procedure unfair”.</w:t>
      </w:r>
    </w:p>
    <w:p w:rsidR="00F85DB5" w:rsidRPr="0087645D" w:rsidRDefault="00F85DB5" w:rsidP="00B76CA7">
      <w:pPr>
        <w:spacing w:after="0" w:line="360" w:lineRule="auto"/>
        <w:jc w:val="both"/>
        <w:rPr>
          <w:rFonts w:ascii="Arial" w:hAnsi="Arial" w:cs="Arial"/>
        </w:rPr>
      </w:pPr>
    </w:p>
    <w:p w:rsidR="00F85DB5" w:rsidRPr="0087645D" w:rsidRDefault="00AA4E97" w:rsidP="00AA4E97">
      <w:pPr>
        <w:tabs>
          <w:tab w:val="left" w:pos="1620"/>
          <w:tab w:val="left" w:pos="2340"/>
        </w:tabs>
        <w:spacing w:after="0" w:line="360" w:lineRule="auto"/>
        <w:ind w:left="1440" w:hanging="720"/>
        <w:jc w:val="both"/>
        <w:rPr>
          <w:rFonts w:ascii="Arial" w:hAnsi="Arial" w:cs="Arial"/>
        </w:rPr>
      </w:pPr>
      <w:r>
        <w:rPr>
          <w:rFonts w:ascii="Arial" w:hAnsi="Arial" w:cs="Arial"/>
        </w:rPr>
        <w:tab/>
      </w:r>
      <w:r w:rsidR="00F85DB5" w:rsidRPr="0087645D">
        <w:rPr>
          <w:rFonts w:ascii="Arial" w:hAnsi="Arial" w:cs="Arial"/>
        </w:rPr>
        <w:t>2.1.1.5</w:t>
      </w:r>
      <w:r w:rsidR="0087645D">
        <w:rPr>
          <w:rFonts w:ascii="Arial" w:hAnsi="Arial" w:cs="Arial"/>
        </w:rPr>
        <w:tab/>
      </w:r>
      <w:r w:rsidR="00F85DB5" w:rsidRPr="0087645D">
        <w:rPr>
          <w:rFonts w:ascii="Arial" w:hAnsi="Arial" w:cs="Arial"/>
        </w:rPr>
        <w:t>That the sanction of dismissal was not warranted and too harsh.</w:t>
      </w:r>
    </w:p>
    <w:p w:rsidR="00F85DB5" w:rsidRPr="0087645D" w:rsidRDefault="00F85DB5" w:rsidP="00B76CA7">
      <w:pPr>
        <w:spacing w:after="0" w:line="360" w:lineRule="auto"/>
        <w:jc w:val="both"/>
        <w:rPr>
          <w:rFonts w:ascii="Arial" w:hAnsi="Arial" w:cs="Arial"/>
        </w:rPr>
      </w:pPr>
    </w:p>
    <w:p w:rsidR="000C00F1" w:rsidRPr="0087645D" w:rsidRDefault="00F85DB5" w:rsidP="00AA4E97">
      <w:pPr>
        <w:tabs>
          <w:tab w:val="left" w:pos="1440"/>
        </w:tabs>
        <w:spacing w:after="0" w:line="360" w:lineRule="auto"/>
        <w:ind w:left="720"/>
        <w:jc w:val="both"/>
        <w:rPr>
          <w:rFonts w:ascii="Arial" w:hAnsi="Arial" w:cs="Arial"/>
        </w:rPr>
      </w:pPr>
      <w:r w:rsidRPr="0087645D">
        <w:rPr>
          <w:rFonts w:ascii="Arial" w:hAnsi="Arial" w:cs="Arial"/>
        </w:rPr>
        <w:t>2.1.2</w:t>
      </w:r>
      <w:r w:rsidR="0087645D">
        <w:rPr>
          <w:rFonts w:ascii="Arial" w:hAnsi="Arial" w:cs="Arial"/>
        </w:rPr>
        <w:tab/>
      </w:r>
      <w:r w:rsidR="000C00F1" w:rsidRPr="0087645D">
        <w:rPr>
          <w:rFonts w:ascii="Arial" w:hAnsi="Arial" w:cs="Arial"/>
        </w:rPr>
        <w:t>Whether on the factual finding the arbitrator could reasonably have come to the following conclusions:</w:t>
      </w:r>
    </w:p>
    <w:p w:rsidR="000C00F1" w:rsidRPr="0087645D" w:rsidRDefault="000C00F1" w:rsidP="00B76CA7">
      <w:pPr>
        <w:spacing w:after="0" w:line="360" w:lineRule="auto"/>
        <w:jc w:val="both"/>
        <w:rPr>
          <w:rFonts w:ascii="Arial" w:hAnsi="Arial" w:cs="Arial"/>
        </w:rPr>
      </w:pPr>
    </w:p>
    <w:p w:rsidR="00F85DB5" w:rsidRPr="0087645D" w:rsidRDefault="00F85DB5" w:rsidP="00AA4E97">
      <w:pPr>
        <w:tabs>
          <w:tab w:val="left" w:pos="1620"/>
          <w:tab w:val="left" w:pos="2340"/>
        </w:tabs>
        <w:spacing w:after="0" w:line="360" w:lineRule="auto"/>
        <w:ind w:left="720" w:firstLine="720"/>
        <w:jc w:val="both"/>
        <w:rPr>
          <w:rFonts w:ascii="Arial" w:hAnsi="Arial" w:cs="Arial"/>
        </w:rPr>
      </w:pPr>
      <w:r w:rsidRPr="0087645D">
        <w:rPr>
          <w:rFonts w:ascii="Arial" w:hAnsi="Arial" w:cs="Arial"/>
        </w:rPr>
        <w:t>2.1.2.1</w:t>
      </w:r>
      <w:r w:rsidR="00BA0822">
        <w:rPr>
          <w:rFonts w:ascii="Arial" w:hAnsi="Arial" w:cs="Arial"/>
        </w:rPr>
        <w:tab/>
      </w:r>
      <w:r w:rsidR="000C00F1" w:rsidRPr="0087645D">
        <w:rPr>
          <w:rFonts w:ascii="Arial" w:hAnsi="Arial" w:cs="Arial"/>
        </w:rPr>
        <w:t>That the dismissal was procedurally unfair;</w:t>
      </w:r>
    </w:p>
    <w:p w:rsidR="000C00F1" w:rsidRPr="0087645D" w:rsidRDefault="000C00F1" w:rsidP="00AA4E97">
      <w:pPr>
        <w:spacing w:after="0" w:line="360" w:lineRule="auto"/>
        <w:ind w:left="720"/>
        <w:jc w:val="both"/>
        <w:rPr>
          <w:rFonts w:ascii="Arial" w:hAnsi="Arial" w:cs="Arial"/>
        </w:rPr>
      </w:pPr>
    </w:p>
    <w:p w:rsidR="000C00F1" w:rsidRPr="0087645D" w:rsidRDefault="000C00F1" w:rsidP="00AA4E97">
      <w:pPr>
        <w:tabs>
          <w:tab w:val="left" w:pos="1620"/>
          <w:tab w:val="left" w:pos="2340"/>
        </w:tabs>
        <w:spacing w:after="0" w:line="360" w:lineRule="auto"/>
        <w:ind w:left="720" w:firstLine="720"/>
        <w:jc w:val="both"/>
        <w:rPr>
          <w:rFonts w:ascii="Arial" w:hAnsi="Arial" w:cs="Arial"/>
        </w:rPr>
      </w:pPr>
      <w:r w:rsidRPr="0087645D">
        <w:rPr>
          <w:rFonts w:ascii="Arial" w:hAnsi="Arial" w:cs="Arial"/>
        </w:rPr>
        <w:t>2.1.2.2</w:t>
      </w:r>
      <w:r w:rsidR="00BA0822">
        <w:rPr>
          <w:rFonts w:ascii="Arial" w:hAnsi="Arial" w:cs="Arial"/>
        </w:rPr>
        <w:tab/>
      </w:r>
      <w:r w:rsidRPr="0087645D">
        <w:rPr>
          <w:rFonts w:ascii="Arial" w:hAnsi="Arial" w:cs="Arial"/>
        </w:rPr>
        <w:t>That the appeal procedure was not explained to the respondent;</w:t>
      </w:r>
    </w:p>
    <w:p w:rsidR="000C00F1" w:rsidRPr="0087645D" w:rsidRDefault="000C00F1" w:rsidP="00AA4E97">
      <w:pPr>
        <w:spacing w:after="0" w:line="360" w:lineRule="auto"/>
        <w:ind w:left="720"/>
        <w:jc w:val="both"/>
        <w:rPr>
          <w:rFonts w:ascii="Arial" w:hAnsi="Arial" w:cs="Arial"/>
        </w:rPr>
      </w:pPr>
    </w:p>
    <w:p w:rsidR="000C00F1" w:rsidRPr="0087645D" w:rsidRDefault="000C00F1" w:rsidP="00AA4E97">
      <w:pPr>
        <w:spacing w:after="0" w:line="360" w:lineRule="auto"/>
        <w:ind w:left="2340" w:hanging="900"/>
        <w:jc w:val="both"/>
        <w:rPr>
          <w:rFonts w:ascii="Arial" w:hAnsi="Arial" w:cs="Arial"/>
        </w:rPr>
      </w:pPr>
      <w:r w:rsidRPr="0087645D">
        <w:rPr>
          <w:rFonts w:ascii="Arial" w:hAnsi="Arial" w:cs="Arial"/>
        </w:rPr>
        <w:t>2.1.2.3</w:t>
      </w:r>
      <w:r w:rsidR="00BA0822">
        <w:rPr>
          <w:rFonts w:ascii="Arial" w:hAnsi="Arial" w:cs="Arial"/>
        </w:rPr>
        <w:tab/>
      </w:r>
      <w:r w:rsidRPr="0087645D">
        <w:rPr>
          <w:rFonts w:ascii="Arial" w:hAnsi="Arial" w:cs="Arial"/>
        </w:rPr>
        <w:t xml:space="preserve">That the respondent did not plead guilty at the disciplinary hearing as reflected in the record of the disciplinary hearing, </w:t>
      </w:r>
      <w:r w:rsidR="001F3970">
        <w:rPr>
          <w:rFonts w:ascii="Arial" w:hAnsi="Arial" w:cs="Arial"/>
        </w:rPr>
        <w:t>exhibit</w:t>
      </w:r>
      <w:r w:rsidRPr="0087645D">
        <w:rPr>
          <w:rFonts w:ascii="Arial" w:hAnsi="Arial" w:cs="Arial"/>
        </w:rPr>
        <w:t xml:space="preserve"> “B”;</w:t>
      </w:r>
    </w:p>
    <w:p w:rsidR="000C00F1" w:rsidRPr="0087645D" w:rsidRDefault="000C00F1" w:rsidP="00AA4E97">
      <w:pPr>
        <w:spacing w:after="0" w:line="360" w:lineRule="auto"/>
        <w:ind w:left="720"/>
        <w:jc w:val="both"/>
        <w:rPr>
          <w:rFonts w:ascii="Arial" w:hAnsi="Arial" w:cs="Arial"/>
        </w:rPr>
      </w:pPr>
    </w:p>
    <w:p w:rsidR="000C00F1" w:rsidRPr="0087645D" w:rsidRDefault="000C00F1" w:rsidP="00AA4E97">
      <w:pPr>
        <w:spacing w:after="0" w:line="360" w:lineRule="auto"/>
        <w:ind w:left="2340" w:hanging="900"/>
        <w:jc w:val="both"/>
        <w:rPr>
          <w:rFonts w:ascii="Arial" w:hAnsi="Arial" w:cs="Arial"/>
        </w:rPr>
      </w:pPr>
      <w:r w:rsidRPr="0087645D">
        <w:rPr>
          <w:rFonts w:ascii="Arial" w:hAnsi="Arial" w:cs="Arial"/>
        </w:rPr>
        <w:t>2.1.2.4</w:t>
      </w:r>
      <w:r w:rsidR="00BA0822">
        <w:rPr>
          <w:rFonts w:ascii="Arial" w:hAnsi="Arial" w:cs="Arial"/>
        </w:rPr>
        <w:tab/>
      </w:r>
      <w:r w:rsidR="00393CA2" w:rsidRPr="0087645D">
        <w:rPr>
          <w:rFonts w:ascii="Arial" w:hAnsi="Arial" w:cs="Arial"/>
        </w:rPr>
        <w:t>That “… where there are no documents revealing appeal procedure except request for an appeal makes the disciplinary hearing procedure unfair”.</w:t>
      </w:r>
    </w:p>
    <w:p w:rsidR="000C00F1" w:rsidRPr="0087645D" w:rsidRDefault="000C00F1" w:rsidP="00AA4E97">
      <w:pPr>
        <w:spacing w:after="0" w:line="360" w:lineRule="auto"/>
        <w:ind w:left="720"/>
        <w:jc w:val="both"/>
        <w:rPr>
          <w:rFonts w:ascii="Arial" w:hAnsi="Arial" w:cs="Arial"/>
        </w:rPr>
      </w:pPr>
    </w:p>
    <w:p w:rsidR="000C00F1" w:rsidRPr="0087645D" w:rsidRDefault="000C00F1" w:rsidP="00AA4E97">
      <w:pPr>
        <w:tabs>
          <w:tab w:val="left" w:pos="1620"/>
          <w:tab w:val="left" w:pos="2340"/>
        </w:tabs>
        <w:spacing w:after="0" w:line="360" w:lineRule="auto"/>
        <w:ind w:left="720" w:firstLine="720"/>
        <w:jc w:val="both"/>
        <w:rPr>
          <w:rFonts w:ascii="Arial" w:hAnsi="Arial" w:cs="Arial"/>
        </w:rPr>
      </w:pPr>
      <w:r w:rsidRPr="0087645D">
        <w:rPr>
          <w:rFonts w:ascii="Arial" w:hAnsi="Arial" w:cs="Arial"/>
        </w:rPr>
        <w:t>2.1.2.5</w:t>
      </w:r>
      <w:r w:rsidR="00BA0822">
        <w:rPr>
          <w:rFonts w:ascii="Arial" w:hAnsi="Arial" w:cs="Arial"/>
        </w:rPr>
        <w:tab/>
      </w:r>
      <w:r w:rsidR="00393CA2" w:rsidRPr="0087645D">
        <w:rPr>
          <w:rFonts w:ascii="Arial" w:hAnsi="Arial" w:cs="Arial"/>
        </w:rPr>
        <w:t>That the sanction of dismissal was not warranted and too harsh.</w:t>
      </w:r>
    </w:p>
    <w:p w:rsidR="000C00F1" w:rsidRPr="0087645D" w:rsidRDefault="000C00F1" w:rsidP="00AA4E97">
      <w:pPr>
        <w:spacing w:after="0" w:line="360" w:lineRule="auto"/>
        <w:ind w:left="720"/>
        <w:jc w:val="both"/>
        <w:rPr>
          <w:rFonts w:ascii="Arial" w:hAnsi="Arial" w:cs="Arial"/>
        </w:rPr>
      </w:pPr>
    </w:p>
    <w:p w:rsidR="000C00F1" w:rsidRPr="0087645D" w:rsidRDefault="000C00F1" w:rsidP="00AA4E97">
      <w:pPr>
        <w:tabs>
          <w:tab w:val="left" w:pos="1620"/>
          <w:tab w:val="left" w:pos="2340"/>
        </w:tabs>
        <w:spacing w:after="0" w:line="360" w:lineRule="auto"/>
        <w:ind w:left="2340" w:hanging="900"/>
        <w:jc w:val="both"/>
        <w:rPr>
          <w:rFonts w:ascii="Arial" w:hAnsi="Arial" w:cs="Arial"/>
        </w:rPr>
      </w:pPr>
      <w:r w:rsidRPr="0087645D">
        <w:rPr>
          <w:rFonts w:ascii="Arial" w:hAnsi="Arial" w:cs="Arial"/>
        </w:rPr>
        <w:t>2.1.2.6</w:t>
      </w:r>
      <w:r w:rsidR="00BA0822">
        <w:rPr>
          <w:rFonts w:ascii="Arial" w:hAnsi="Arial" w:cs="Arial"/>
        </w:rPr>
        <w:tab/>
      </w:r>
      <w:r w:rsidR="00393CA2" w:rsidRPr="0087645D">
        <w:rPr>
          <w:rFonts w:ascii="Arial" w:hAnsi="Arial" w:cs="Arial"/>
        </w:rPr>
        <w:t>That the appeal by the respondent was not considered by the appellant.</w:t>
      </w:r>
    </w:p>
    <w:p w:rsidR="000C00F1" w:rsidRPr="0087645D" w:rsidRDefault="000C00F1" w:rsidP="00B76CA7">
      <w:pPr>
        <w:spacing w:after="0" w:line="360" w:lineRule="auto"/>
        <w:jc w:val="both"/>
        <w:rPr>
          <w:rFonts w:ascii="Arial" w:hAnsi="Arial" w:cs="Arial"/>
        </w:rPr>
      </w:pPr>
    </w:p>
    <w:p w:rsidR="000C00F1" w:rsidRDefault="000C00F1" w:rsidP="00AA4E97">
      <w:pPr>
        <w:spacing w:after="0" w:line="360" w:lineRule="auto"/>
        <w:ind w:left="720"/>
        <w:jc w:val="both"/>
        <w:rPr>
          <w:rFonts w:ascii="Arial" w:hAnsi="Arial" w:cs="Arial"/>
          <w:sz w:val="24"/>
          <w:szCs w:val="24"/>
        </w:rPr>
      </w:pPr>
      <w:r w:rsidRPr="0087645D">
        <w:rPr>
          <w:rFonts w:ascii="Arial" w:hAnsi="Arial" w:cs="Arial"/>
        </w:rPr>
        <w:t>2.1.3</w:t>
      </w:r>
      <w:r w:rsidR="00BA0822">
        <w:rPr>
          <w:rFonts w:ascii="Arial" w:hAnsi="Arial" w:cs="Arial"/>
        </w:rPr>
        <w:tab/>
      </w:r>
      <w:r w:rsidR="00393CA2" w:rsidRPr="0087645D">
        <w:rPr>
          <w:rFonts w:ascii="Arial" w:hAnsi="Arial" w:cs="Arial"/>
        </w:rPr>
        <w:t>Whether the arbitrator was entitled to make a finding that the appeal procedure was not explained to the respondent and that the appeal procedure was unfair as it was not a dispute before the arbitrator for decision.</w:t>
      </w:r>
      <w:r w:rsidRPr="0087645D">
        <w:rPr>
          <w:rFonts w:ascii="Arial" w:hAnsi="Arial" w:cs="Arial"/>
        </w:rPr>
        <w:t>’</w:t>
      </w:r>
    </w:p>
    <w:p w:rsidR="000C00F1" w:rsidRPr="00AA4E97" w:rsidRDefault="000C00F1" w:rsidP="00B76CA7">
      <w:pPr>
        <w:spacing w:after="0" w:line="360" w:lineRule="auto"/>
        <w:jc w:val="both"/>
        <w:rPr>
          <w:rFonts w:ascii="Arial" w:hAnsi="Arial" w:cs="Arial"/>
          <w:sz w:val="24"/>
          <w:szCs w:val="24"/>
        </w:rPr>
      </w:pPr>
    </w:p>
    <w:p w:rsidR="002D234F" w:rsidRPr="00AA4E97" w:rsidRDefault="002D234F" w:rsidP="00B76CA7">
      <w:pPr>
        <w:spacing w:after="0" w:line="360" w:lineRule="auto"/>
        <w:jc w:val="both"/>
        <w:rPr>
          <w:rFonts w:ascii="Arial" w:hAnsi="Arial" w:cs="Arial"/>
          <w:sz w:val="24"/>
          <w:szCs w:val="24"/>
        </w:rPr>
      </w:pPr>
      <w:r w:rsidRPr="00AA4E97">
        <w:rPr>
          <w:rFonts w:ascii="Arial" w:hAnsi="Arial" w:cs="Arial"/>
          <w:sz w:val="24"/>
          <w:szCs w:val="24"/>
        </w:rPr>
        <w:t>[</w:t>
      </w:r>
      <w:r w:rsidR="00187EA1" w:rsidRPr="00AA4E97">
        <w:rPr>
          <w:rFonts w:ascii="Arial" w:hAnsi="Arial" w:cs="Arial"/>
          <w:sz w:val="24"/>
          <w:szCs w:val="24"/>
        </w:rPr>
        <w:t>17</w:t>
      </w:r>
      <w:r w:rsidRPr="00AA4E97">
        <w:rPr>
          <w:rFonts w:ascii="Arial" w:hAnsi="Arial" w:cs="Arial"/>
          <w:sz w:val="24"/>
          <w:szCs w:val="24"/>
        </w:rPr>
        <w:t>]</w:t>
      </w:r>
      <w:r w:rsidRPr="00AA4E97">
        <w:rPr>
          <w:rFonts w:ascii="Arial" w:hAnsi="Arial" w:cs="Arial"/>
          <w:sz w:val="24"/>
          <w:szCs w:val="24"/>
        </w:rPr>
        <w:tab/>
      </w:r>
      <w:r w:rsidR="00A529AA" w:rsidRPr="00AA4E97">
        <w:rPr>
          <w:rFonts w:ascii="Arial" w:hAnsi="Arial" w:cs="Arial"/>
          <w:sz w:val="24"/>
          <w:szCs w:val="24"/>
        </w:rPr>
        <w:t>In addition to the questions law outline</w:t>
      </w:r>
      <w:r w:rsidR="00BE0A7F" w:rsidRPr="00AA4E97">
        <w:rPr>
          <w:rFonts w:ascii="Arial" w:hAnsi="Arial" w:cs="Arial"/>
          <w:sz w:val="24"/>
          <w:szCs w:val="24"/>
        </w:rPr>
        <w:t>d</w:t>
      </w:r>
      <w:r w:rsidR="00A529AA" w:rsidRPr="00AA4E97">
        <w:rPr>
          <w:rFonts w:ascii="Arial" w:hAnsi="Arial" w:cs="Arial"/>
          <w:sz w:val="24"/>
          <w:szCs w:val="24"/>
        </w:rPr>
        <w:t xml:space="preserve"> above the notice of appeal as usual stipulates a number of grounds of appeal. I </w:t>
      </w:r>
      <w:r w:rsidR="009E6236" w:rsidRPr="00AA4E97">
        <w:rPr>
          <w:rFonts w:ascii="Arial" w:hAnsi="Arial" w:cs="Arial"/>
          <w:sz w:val="24"/>
          <w:szCs w:val="24"/>
        </w:rPr>
        <w:t>will refer</w:t>
      </w:r>
      <w:r w:rsidR="00A529AA" w:rsidRPr="00AA4E97">
        <w:rPr>
          <w:rFonts w:ascii="Arial" w:hAnsi="Arial" w:cs="Arial"/>
          <w:sz w:val="24"/>
          <w:szCs w:val="24"/>
        </w:rPr>
        <w:t xml:space="preserve"> to the grounds of appeal in the course of the judgment where necessary.</w:t>
      </w:r>
    </w:p>
    <w:p w:rsidR="007B133B" w:rsidRDefault="007B133B" w:rsidP="005A0895">
      <w:pPr>
        <w:spacing w:after="0" w:line="360" w:lineRule="auto"/>
        <w:jc w:val="both"/>
        <w:rPr>
          <w:rFonts w:ascii="Arial" w:hAnsi="Arial" w:cs="Arial"/>
          <w:sz w:val="24"/>
          <w:szCs w:val="24"/>
        </w:rPr>
      </w:pPr>
    </w:p>
    <w:p w:rsidR="000774AF" w:rsidRPr="000774AF" w:rsidRDefault="000774AF" w:rsidP="005A0895">
      <w:pPr>
        <w:spacing w:after="0" w:line="360" w:lineRule="auto"/>
        <w:jc w:val="both"/>
        <w:rPr>
          <w:rFonts w:ascii="Arial" w:hAnsi="Arial" w:cs="Arial"/>
          <w:sz w:val="24"/>
          <w:szCs w:val="24"/>
          <w:u w:val="single"/>
        </w:rPr>
      </w:pPr>
      <w:r w:rsidRPr="000774AF">
        <w:rPr>
          <w:rFonts w:ascii="Arial" w:hAnsi="Arial" w:cs="Arial"/>
          <w:sz w:val="24"/>
          <w:szCs w:val="24"/>
          <w:u w:val="single"/>
        </w:rPr>
        <w:t>The respondents grounds of opposition filed pursuant to rule 17(16)</w:t>
      </w:r>
      <w:r w:rsidRPr="000774AF">
        <w:rPr>
          <w:rFonts w:ascii="Arial" w:hAnsi="Arial" w:cs="Arial"/>
          <w:i/>
          <w:sz w:val="24"/>
          <w:szCs w:val="24"/>
          <w:u w:val="single"/>
        </w:rPr>
        <w:t>(b)</w:t>
      </w:r>
    </w:p>
    <w:p w:rsidR="00A529AA" w:rsidRPr="005A0895" w:rsidRDefault="00A529AA" w:rsidP="005A0895">
      <w:pPr>
        <w:spacing w:after="0" w:line="360" w:lineRule="auto"/>
        <w:jc w:val="both"/>
        <w:rPr>
          <w:rFonts w:ascii="Arial" w:hAnsi="Arial" w:cs="Arial"/>
          <w:sz w:val="24"/>
          <w:szCs w:val="24"/>
        </w:rPr>
      </w:pPr>
    </w:p>
    <w:p w:rsidR="00DA7548" w:rsidRDefault="00D32E7E" w:rsidP="00501280">
      <w:pPr>
        <w:spacing w:after="0" w:line="360" w:lineRule="auto"/>
        <w:jc w:val="both"/>
        <w:rPr>
          <w:rFonts w:ascii="Arial" w:hAnsi="Arial" w:cs="Arial"/>
          <w:sz w:val="24"/>
          <w:szCs w:val="24"/>
        </w:rPr>
      </w:pPr>
      <w:r>
        <w:rPr>
          <w:rFonts w:ascii="Arial" w:hAnsi="Arial" w:cs="Arial"/>
          <w:sz w:val="24"/>
          <w:szCs w:val="24"/>
        </w:rPr>
        <w:t>[</w:t>
      </w:r>
      <w:r w:rsidR="00A529AA">
        <w:rPr>
          <w:rFonts w:ascii="Arial" w:hAnsi="Arial" w:cs="Arial"/>
          <w:sz w:val="24"/>
          <w:szCs w:val="24"/>
        </w:rPr>
        <w:t>18</w:t>
      </w:r>
      <w:r>
        <w:rPr>
          <w:rFonts w:ascii="Arial" w:hAnsi="Arial" w:cs="Arial"/>
          <w:sz w:val="24"/>
          <w:szCs w:val="24"/>
        </w:rPr>
        <w:t>]</w:t>
      </w:r>
      <w:r>
        <w:rPr>
          <w:rFonts w:ascii="Arial" w:hAnsi="Arial" w:cs="Arial"/>
          <w:sz w:val="24"/>
          <w:szCs w:val="24"/>
        </w:rPr>
        <w:tab/>
      </w:r>
      <w:r w:rsidR="00DA7548">
        <w:rPr>
          <w:rFonts w:ascii="Arial" w:hAnsi="Arial" w:cs="Arial"/>
          <w:sz w:val="24"/>
          <w:szCs w:val="24"/>
        </w:rPr>
        <w:t>The respondent filed an extensive grounds of opposition pursuant to the provisions of rule 17(16)</w:t>
      </w:r>
      <w:r w:rsidR="00DA7548" w:rsidRPr="00AA4E97">
        <w:rPr>
          <w:rFonts w:ascii="Arial" w:hAnsi="Arial" w:cs="Arial"/>
          <w:i/>
          <w:sz w:val="24"/>
          <w:szCs w:val="24"/>
        </w:rPr>
        <w:t>(b)</w:t>
      </w:r>
      <w:r w:rsidR="00DA7548">
        <w:rPr>
          <w:rFonts w:ascii="Arial" w:hAnsi="Arial" w:cs="Arial"/>
          <w:sz w:val="24"/>
          <w:szCs w:val="24"/>
        </w:rPr>
        <w:t xml:space="preserve">. The principal grounds of opposition, in </w:t>
      </w:r>
      <w:r w:rsidR="004B1845">
        <w:rPr>
          <w:rFonts w:ascii="Arial" w:hAnsi="Arial" w:cs="Arial"/>
          <w:sz w:val="24"/>
          <w:szCs w:val="24"/>
        </w:rPr>
        <w:t>sum</w:t>
      </w:r>
      <w:r w:rsidR="00DA7548">
        <w:rPr>
          <w:rFonts w:ascii="Arial" w:hAnsi="Arial" w:cs="Arial"/>
          <w:sz w:val="24"/>
          <w:szCs w:val="24"/>
        </w:rPr>
        <w:t>, support the arbitrator’s findings and decision</w:t>
      </w:r>
      <w:r w:rsidR="004B1845">
        <w:rPr>
          <w:rFonts w:ascii="Arial" w:hAnsi="Arial" w:cs="Arial"/>
          <w:sz w:val="24"/>
          <w:szCs w:val="24"/>
        </w:rPr>
        <w:t>.</w:t>
      </w:r>
    </w:p>
    <w:p w:rsidR="00DA7548" w:rsidRDefault="00DA7548" w:rsidP="00501280">
      <w:pPr>
        <w:spacing w:after="0" w:line="360" w:lineRule="auto"/>
        <w:jc w:val="both"/>
        <w:rPr>
          <w:rFonts w:ascii="Arial" w:hAnsi="Arial" w:cs="Arial"/>
          <w:sz w:val="24"/>
          <w:szCs w:val="24"/>
        </w:rPr>
      </w:pPr>
    </w:p>
    <w:p w:rsidR="00DA7548" w:rsidRPr="00DA7548" w:rsidRDefault="00DA7548" w:rsidP="00501280">
      <w:pPr>
        <w:spacing w:after="0" w:line="360" w:lineRule="auto"/>
        <w:jc w:val="both"/>
        <w:rPr>
          <w:rFonts w:ascii="Arial" w:hAnsi="Arial" w:cs="Arial"/>
          <w:i/>
          <w:sz w:val="24"/>
          <w:szCs w:val="24"/>
        </w:rPr>
      </w:pPr>
      <w:r w:rsidRPr="00DA7548">
        <w:rPr>
          <w:rFonts w:ascii="Arial" w:hAnsi="Arial" w:cs="Arial"/>
          <w:i/>
          <w:sz w:val="24"/>
          <w:szCs w:val="24"/>
        </w:rPr>
        <w:t>Point in limine</w:t>
      </w:r>
    </w:p>
    <w:p w:rsidR="00DA7548" w:rsidRDefault="00DA7548" w:rsidP="00501280">
      <w:pPr>
        <w:spacing w:after="0" w:line="360" w:lineRule="auto"/>
        <w:jc w:val="both"/>
        <w:rPr>
          <w:rFonts w:ascii="Arial" w:hAnsi="Arial" w:cs="Arial"/>
          <w:sz w:val="24"/>
          <w:szCs w:val="24"/>
        </w:rPr>
      </w:pPr>
    </w:p>
    <w:p w:rsidR="0083793A" w:rsidRDefault="00DA7548" w:rsidP="00B76CA7">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529AA">
        <w:rPr>
          <w:rFonts w:ascii="Arial" w:hAnsi="Arial" w:cs="Arial"/>
          <w:sz w:val="24"/>
          <w:szCs w:val="24"/>
        </w:rPr>
        <w:t>I</w:t>
      </w:r>
      <w:r w:rsidR="00AA30A0">
        <w:rPr>
          <w:rFonts w:ascii="Arial" w:hAnsi="Arial" w:cs="Arial"/>
          <w:sz w:val="24"/>
          <w:szCs w:val="24"/>
        </w:rPr>
        <w:t xml:space="preserve">n addition to </w:t>
      </w:r>
      <w:r>
        <w:rPr>
          <w:rFonts w:ascii="Arial" w:hAnsi="Arial" w:cs="Arial"/>
          <w:sz w:val="24"/>
          <w:szCs w:val="24"/>
        </w:rPr>
        <w:t xml:space="preserve">the principal </w:t>
      </w:r>
      <w:r w:rsidR="00AA30A0">
        <w:rPr>
          <w:rFonts w:ascii="Arial" w:hAnsi="Arial" w:cs="Arial"/>
          <w:sz w:val="24"/>
          <w:szCs w:val="24"/>
        </w:rPr>
        <w:t>grounds of opposition raised</w:t>
      </w:r>
      <w:r>
        <w:rPr>
          <w:rFonts w:ascii="Arial" w:hAnsi="Arial" w:cs="Arial"/>
          <w:sz w:val="24"/>
          <w:szCs w:val="24"/>
        </w:rPr>
        <w:t xml:space="preserve">, </w:t>
      </w:r>
      <w:r w:rsidR="00A529AA">
        <w:rPr>
          <w:rFonts w:ascii="Arial" w:hAnsi="Arial" w:cs="Arial"/>
          <w:sz w:val="24"/>
          <w:szCs w:val="24"/>
        </w:rPr>
        <w:t xml:space="preserve">the respondent raised </w:t>
      </w:r>
      <w:r w:rsidR="00AA30A0">
        <w:rPr>
          <w:rFonts w:ascii="Arial" w:hAnsi="Arial" w:cs="Arial"/>
          <w:sz w:val="24"/>
          <w:szCs w:val="24"/>
        </w:rPr>
        <w:t xml:space="preserve">a point </w:t>
      </w:r>
      <w:r w:rsidR="00AA30A0" w:rsidRPr="00AA30A0">
        <w:rPr>
          <w:rFonts w:ascii="Arial" w:hAnsi="Arial" w:cs="Arial"/>
          <w:i/>
          <w:sz w:val="24"/>
          <w:szCs w:val="24"/>
        </w:rPr>
        <w:t>in limine</w:t>
      </w:r>
      <w:r w:rsidR="008E7F37">
        <w:rPr>
          <w:rFonts w:ascii="Arial" w:hAnsi="Arial" w:cs="Arial"/>
          <w:sz w:val="24"/>
          <w:szCs w:val="24"/>
        </w:rPr>
        <w:t>,</w:t>
      </w:r>
      <w:r w:rsidR="00AA30A0">
        <w:rPr>
          <w:rFonts w:ascii="Arial" w:hAnsi="Arial" w:cs="Arial"/>
          <w:sz w:val="24"/>
          <w:szCs w:val="24"/>
        </w:rPr>
        <w:t xml:space="preserve"> namely that appeal is not based on a question of law within the meaning of section 89(1)</w:t>
      </w:r>
      <w:r w:rsidR="00AA30A0" w:rsidRPr="00AA30A0">
        <w:rPr>
          <w:rFonts w:ascii="Arial" w:hAnsi="Arial" w:cs="Arial"/>
          <w:i/>
          <w:sz w:val="24"/>
          <w:szCs w:val="24"/>
        </w:rPr>
        <w:t>(a)</w:t>
      </w:r>
      <w:r w:rsidR="00AA30A0">
        <w:rPr>
          <w:rFonts w:ascii="Arial" w:hAnsi="Arial" w:cs="Arial"/>
          <w:sz w:val="24"/>
          <w:szCs w:val="24"/>
        </w:rPr>
        <w:t xml:space="preserve"> of the Act</w:t>
      </w:r>
      <w:r>
        <w:rPr>
          <w:rFonts w:ascii="Arial" w:hAnsi="Arial" w:cs="Arial"/>
          <w:sz w:val="24"/>
          <w:szCs w:val="24"/>
        </w:rPr>
        <w:t>, 2007</w:t>
      </w:r>
      <w:r w:rsidR="008C2C5B">
        <w:rPr>
          <w:rFonts w:ascii="Arial" w:hAnsi="Arial" w:cs="Arial"/>
          <w:sz w:val="24"/>
          <w:szCs w:val="24"/>
        </w:rPr>
        <w:t>.</w:t>
      </w:r>
      <w:r w:rsidR="00AA30A0">
        <w:rPr>
          <w:rFonts w:ascii="Arial" w:hAnsi="Arial" w:cs="Arial"/>
          <w:sz w:val="24"/>
          <w:szCs w:val="24"/>
        </w:rPr>
        <w:t xml:space="preserve"> Particularly the appellant’s purported question of law under paragraph 2.1.</w:t>
      </w:r>
      <w:r>
        <w:rPr>
          <w:rFonts w:ascii="Arial" w:hAnsi="Arial" w:cs="Arial"/>
          <w:sz w:val="24"/>
          <w:szCs w:val="24"/>
        </w:rPr>
        <w:t>2</w:t>
      </w:r>
      <w:r w:rsidR="00AA4E97">
        <w:rPr>
          <w:rFonts w:ascii="Arial" w:hAnsi="Arial" w:cs="Arial"/>
          <w:sz w:val="24"/>
          <w:szCs w:val="24"/>
        </w:rPr>
        <w:t xml:space="preserve"> – </w:t>
      </w:r>
      <w:r w:rsidR="00AA30A0">
        <w:rPr>
          <w:rFonts w:ascii="Arial" w:hAnsi="Arial" w:cs="Arial"/>
          <w:sz w:val="24"/>
          <w:szCs w:val="24"/>
        </w:rPr>
        <w:t>whether there is any evidence on record upon which the arbitrator could reasonably have come to the conclusions listed under that paragraph</w:t>
      </w:r>
      <w:r w:rsidR="00AA4E97">
        <w:rPr>
          <w:rFonts w:ascii="Arial" w:hAnsi="Arial" w:cs="Arial"/>
          <w:sz w:val="24"/>
          <w:szCs w:val="24"/>
        </w:rPr>
        <w:t xml:space="preserve"> – </w:t>
      </w:r>
      <w:r w:rsidR="008E7F37">
        <w:rPr>
          <w:rFonts w:ascii="Arial" w:hAnsi="Arial" w:cs="Arial"/>
          <w:sz w:val="24"/>
          <w:szCs w:val="24"/>
        </w:rPr>
        <w:t>is a question of fact</w:t>
      </w:r>
      <w:r w:rsidR="00AA30A0">
        <w:rPr>
          <w:rFonts w:ascii="Arial" w:hAnsi="Arial" w:cs="Arial"/>
          <w:sz w:val="24"/>
          <w:szCs w:val="24"/>
        </w:rPr>
        <w:t>.</w:t>
      </w:r>
    </w:p>
    <w:p w:rsidR="00E92471" w:rsidRDefault="00E92471" w:rsidP="00B76CA7">
      <w:pPr>
        <w:spacing w:after="0" w:line="360" w:lineRule="auto"/>
        <w:jc w:val="both"/>
        <w:rPr>
          <w:rFonts w:ascii="Arial" w:hAnsi="Arial" w:cs="Arial"/>
          <w:sz w:val="24"/>
          <w:szCs w:val="24"/>
        </w:rPr>
      </w:pPr>
    </w:p>
    <w:p w:rsidR="0083793A" w:rsidRDefault="0083793A" w:rsidP="00B76CA7">
      <w:pPr>
        <w:spacing w:after="0" w:line="360" w:lineRule="auto"/>
        <w:jc w:val="both"/>
        <w:rPr>
          <w:rFonts w:ascii="Arial" w:hAnsi="Arial" w:cs="Arial"/>
          <w:sz w:val="24"/>
          <w:szCs w:val="24"/>
        </w:rPr>
      </w:pPr>
      <w:r>
        <w:rPr>
          <w:rFonts w:ascii="Arial" w:hAnsi="Arial" w:cs="Arial"/>
          <w:sz w:val="24"/>
          <w:szCs w:val="24"/>
        </w:rPr>
        <w:t>[</w:t>
      </w:r>
      <w:r w:rsidR="00A529AA">
        <w:rPr>
          <w:rFonts w:ascii="Arial" w:hAnsi="Arial" w:cs="Arial"/>
          <w:sz w:val="24"/>
          <w:szCs w:val="24"/>
        </w:rPr>
        <w:t>20</w:t>
      </w:r>
      <w:r>
        <w:rPr>
          <w:rFonts w:ascii="Arial" w:hAnsi="Arial" w:cs="Arial"/>
          <w:sz w:val="24"/>
          <w:szCs w:val="24"/>
        </w:rPr>
        <w:t>]</w:t>
      </w:r>
      <w:r w:rsidR="0011223C">
        <w:rPr>
          <w:rFonts w:ascii="Arial" w:hAnsi="Arial" w:cs="Arial"/>
          <w:sz w:val="24"/>
          <w:szCs w:val="24"/>
        </w:rPr>
        <w:tab/>
      </w:r>
      <w:r w:rsidR="005B1ADF">
        <w:rPr>
          <w:rFonts w:ascii="Arial" w:hAnsi="Arial" w:cs="Arial"/>
          <w:sz w:val="24"/>
          <w:szCs w:val="24"/>
        </w:rPr>
        <w:t xml:space="preserve">Counsel </w:t>
      </w:r>
      <w:r w:rsidR="00233881">
        <w:rPr>
          <w:rFonts w:ascii="Arial" w:hAnsi="Arial" w:cs="Arial"/>
          <w:sz w:val="24"/>
          <w:szCs w:val="24"/>
        </w:rPr>
        <w:t xml:space="preserve">for the respondent </w:t>
      </w:r>
      <w:r w:rsidR="00B273CE">
        <w:rPr>
          <w:rFonts w:ascii="Arial" w:hAnsi="Arial" w:cs="Arial"/>
          <w:sz w:val="24"/>
          <w:szCs w:val="24"/>
        </w:rPr>
        <w:t xml:space="preserve">submits </w:t>
      </w:r>
      <w:r w:rsidR="00233881">
        <w:rPr>
          <w:rFonts w:ascii="Arial" w:hAnsi="Arial" w:cs="Arial"/>
          <w:sz w:val="24"/>
          <w:szCs w:val="24"/>
        </w:rPr>
        <w:t>that the appellant’s grounds of appeal set out in paragraph 2.1.2 of its notice of appeal are not question</w:t>
      </w:r>
      <w:r w:rsidR="00582A12">
        <w:rPr>
          <w:rFonts w:ascii="Arial" w:hAnsi="Arial" w:cs="Arial"/>
          <w:sz w:val="24"/>
          <w:szCs w:val="24"/>
        </w:rPr>
        <w:t>s</w:t>
      </w:r>
      <w:r w:rsidR="00233881">
        <w:rPr>
          <w:rFonts w:ascii="Arial" w:hAnsi="Arial" w:cs="Arial"/>
          <w:sz w:val="24"/>
          <w:szCs w:val="24"/>
        </w:rPr>
        <w:t xml:space="preserve"> of law but rather of facts</w:t>
      </w:r>
      <w:r w:rsidR="001F471B">
        <w:rPr>
          <w:rFonts w:ascii="Arial" w:hAnsi="Arial" w:cs="Arial"/>
          <w:sz w:val="24"/>
          <w:szCs w:val="24"/>
        </w:rPr>
        <w:t>.</w:t>
      </w:r>
      <w:r w:rsidR="00233881">
        <w:rPr>
          <w:rFonts w:ascii="Arial" w:hAnsi="Arial" w:cs="Arial"/>
          <w:sz w:val="24"/>
          <w:szCs w:val="24"/>
        </w:rPr>
        <w:t xml:space="preserve"> </w:t>
      </w:r>
      <w:r w:rsidR="00B273CE">
        <w:rPr>
          <w:rFonts w:ascii="Arial" w:hAnsi="Arial" w:cs="Arial"/>
          <w:sz w:val="24"/>
          <w:szCs w:val="24"/>
        </w:rPr>
        <w:t xml:space="preserve">It is contended </w:t>
      </w:r>
      <w:r w:rsidR="00233881">
        <w:rPr>
          <w:rFonts w:ascii="Arial" w:hAnsi="Arial" w:cs="Arial"/>
          <w:sz w:val="24"/>
          <w:szCs w:val="24"/>
        </w:rPr>
        <w:t>that</w:t>
      </w:r>
      <w:r w:rsidR="00B273CE">
        <w:rPr>
          <w:rFonts w:ascii="Arial" w:hAnsi="Arial" w:cs="Arial"/>
          <w:sz w:val="24"/>
          <w:szCs w:val="24"/>
        </w:rPr>
        <w:t xml:space="preserve"> for that </w:t>
      </w:r>
      <w:r w:rsidR="00233881">
        <w:rPr>
          <w:rFonts w:ascii="Arial" w:hAnsi="Arial" w:cs="Arial"/>
          <w:sz w:val="24"/>
          <w:szCs w:val="24"/>
        </w:rPr>
        <w:t>reason</w:t>
      </w:r>
      <w:r w:rsidR="00B273CE">
        <w:rPr>
          <w:rFonts w:ascii="Arial" w:hAnsi="Arial" w:cs="Arial"/>
          <w:sz w:val="24"/>
          <w:szCs w:val="24"/>
        </w:rPr>
        <w:t xml:space="preserve"> alone </w:t>
      </w:r>
      <w:r w:rsidR="00233881">
        <w:rPr>
          <w:rFonts w:ascii="Arial" w:hAnsi="Arial" w:cs="Arial"/>
          <w:sz w:val="24"/>
          <w:szCs w:val="24"/>
        </w:rPr>
        <w:t>the appeal is defective and should be dismissed.</w:t>
      </w:r>
    </w:p>
    <w:p w:rsidR="0083793A" w:rsidRDefault="0083793A" w:rsidP="00B76CA7">
      <w:pPr>
        <w:spacing w:after="0" w:line="360" w:lineRule="auto"/>
        <w:jc w:val="both"/>
        <w:rPr>
          <w:rFonts w:ascii="Arial" w:hAnsi="Arial" w:cs="Arial"/>
          <w:sz w:val="24"/>
          <w:szCs w:val="24"/>
        </w:rPr>
      </w:pPr>
    </w:p>
    <w:p w:rsidR="0083793A" w:rsidRPr="00E70D83" w:rsidRDefault="0011223C" w:rsidP="00B76CA7">
      <w:pPr>
        <w:spacing w:after="0" w:line="360" w:lineRule="auto"/>
        <w:jc w:val="both"/>
        <w:rPr>
          <w:rFonts w:ascii="Arial" w:hAnsi="Arial" w:cs="Arial"/>
          <w:sz w:val="24"/>
          <w:szCs w:val="24"/>
        </w:rPr>
      </w:pPr>
      <w:r>
        <w:rPr>
          <w:rFonts w:ascii="Arial" w:hAnsi="Arial" w:cs="Arial"/>
          <w:sz w:val="24"/>
          <w:szCs w:val="24"/>
        </w:rPr>
        <w:t>[</w:t>
      </w:r>
      <w:r w:rsidR="00DA7548">
        <w:rPr>
          <w:rFonts w:ascii="Arial" w:hAnsi="Arial" w:cs="Arial"/>
          <w:sz w:val="24"/>
          <w:szCs w:val="24"/>
        </w:rPr>
        <w:t>21</w:t>
      </w:r>
      <w:r>
        <w:rPr>
          <w:rFonts w:ascii="Arial" w:hAnsi="Arial" w:cs="Arial"/>
          <w:sz w:val="24"/>
          <w:szCs w:val="24"/>
        </w:rPr>
        <w:t>]</w:t>
      </w:r>
      <w:r>
        <w:rPr>
          <w:rFonts w:ascii="Arial" w:hAnsi="Arial" w:cs="Arial"/>
          <w:sz w:val="24"/>
          <w:szCs w:val="24"/>
        </w:rPr>
        <w:tab/>
      </w:r>
      <w:r w:rsidR="004D1134">
        <w:rPr>
          <w:rFonts w:ascii="Arial" w:hAnsi="Arial" w:cs="Arial"/>
          <w:sz w:val="24"/>
          <w:szCs w:val="24"/>
        </w:rPr>
        <w:t xml:space="preserve">In support of </w:t>
      </w:r>
      <w:r w:rsidR="00B273CE">
        <w:rPr>
          <w:rFonts w:ascii="Arial" w:hAnsi="Arial" w:cs="Arial"/>
          <w:sz w:val="24"/>
          <w:szCs w:val="24"/>
        </w:rPr>
        <w:t xml:space="preserve">the above </w:t>
      </w:r>
      <w:r w:rsidR="004D1134">
        <w:rPr>
          <w:rFonts w:ascii="Arial" w:hAnsi="Arial" w:cs="Arial"/>
          <w:sz w:val="24"/>
          <w:szCs w:val="24"/>
        </w:rPr>
        <w:t>submission counsel</w:t>
      </w:r>
      <w:r w:rsidR="00B273CE">
        <w:rPr>
          <w:rFonts w:ascii="Arial" w:hAnsi="Arial" w:cs="Arial"/>
          <w:sz w:val="24"/>
          <w:szCs w:val="24"/>
        </w:rPr>
        <w:t xml:space="preserve"> for the respondent</w:t>
      </w:r>
      <w:r w:rsidR="004D1134">
        <w:rPr>
          <w:rFonts w:ascii="Arial" w:hAnsi="Arial" w:cs="Arial"/>
          <w:sz w:val="24"/>
          <w:szCs w:val="24"/>
        </w:rPr>
        <w:t xml:space="preserve"> refers the court to </w:t>
      </w:r>
      <w:r w:rsidR="00622064">
        <w:rPr>
          <w:rFonts w:ascii="Arial" w:hAnsi="Arial" w:cs="Arial"/>
          <w:sz w:val="24"/>
          <w:szCs w:val="24"/>
        </w:rPr>
        <w:t xml:space="preserve">the </w:t>
      </w:r>
      <w:r w:rsidR="004D1134">
        <w:rPr>
          <w:rFonts w:ascii="Arial" w:hAnsi="Arial" w:cs="Arial"/>
          <w:sz w:val="24"/>
          <w:szCs w:val="24"/>
        </w:rPr>
        <w:t xml:space="preserve">judgment of the Supreme Court in the matter of </w:t>
      </w:r>
      <w:r w:rsidR="004D1134" w:rsidRPr="004B39C1">
        <w:rPr>
          <w:rFonts w:ascii="Arial" w:hAnsi="Arial" w:cs="Arial"/>
          <w:i/>
          <w:sz w:val="24"/>
          <w:szCs w:val="24"/>
        </w:rPr>
        <w:t>Swart v Tube-O-Flex Namibia (Pty) Ltd and Another</w:t>
      </w:r>
      <w:r w:rsidR="004D1134">
        <w:rPr>
          <w:rStyle w:val="FootnoteReference"/>
          <w:rFonts w:ascii="Arial" w:hAnsi="Arial" w:cs="Arial"/>
          <w:sz w:val="24"/>
          <w:szCs w:val="24"/>
        </w:rPr>
        <w:footnoteReference w:id="1"/>
      </w:r>
      <w:r w:rsidR="00A13BB8">
        <w:rPr>
          <w:rFonts w:ascii="Arial" w:hAnsi="Arial" w:cs="Arial"/>
          <w:sz w:val="24"/>
          <w:szCs w:val="24"/>
        </w:rPr>
        <w:t>.</w:t>
      </w:r>
      <w:r w:rsidR="004B39C1">
        <w:rPr>
          <w:rFonts w:ascii="Arial" w:hAnsi="Arial" w:cs="Arial"/>
          <w:sz w:val="24"/>
          <w:szCs w:val="24"/>
        </w:rPr>
        <w:t xml:space="preserve"> Counsel for the appellant on the other hand submits that the objection by the respondent to the formulation of the </w:t>
      </w:r>
      <w:r w:rsidR="00B273CE">
        <w:rPr>
          <w:rFonts w:ascii="Arial" w:hAnsi="Arial" w:cs="Arial"/>
          <w:sz w:val="24"/>
          <w:szCs w:val="24"/>
        </w:rPr>
        <w:t>n</w:t>
      </w:r>
      <w:r w:rsidR="004B39C1">
        <w:rPr>
          <w:rFonts w:ascii="Arial" w:hAnsi="Arial" w:cs="Arial"/>
          <w:sz w:val="24"/>
          <w:szCs w:val="24"/>
        </w:rPr>
        <w:t xml:space="preserve">otice of </w:t>
      </w:r>
      <w:r w:rsidR="00B273CE">
        <w:rPr>
          <w:rFonts w:ascii="Arial" w:hAnsi="Arial" w:cs="Arial"/>
          <w:sz w:val="24"/>
          <w:szCs w:val="24"/>
        </w:rPr>
        <w:t>m</w:t>
      </w:r>
      <w:r w:rsidR="004B39C1">
        <w:rPr>
          <w:rFonts w:ascii="Arial" w:hAnsi="Arial" w:cs="Arial"/>
          <w:sz w:val="24"/>
          <w:szCs w:val="24"/>
        </w:rPr>
        <w:t>otion is without merit and</w:t>
      </w:r>
      <w:r w:rsidR="000868E9">
        <w:rPr>
          <w:rFonts w:ascii="Arial" w:hAnsi="Arial" w:cs="Arial"/>
          <w:sz w:val="24"/>
          <w:szCs w:val="24"/>
        </w:rPr>
        <w:t xml:space="preserve"> should be rejected. In support of his stance</w:t>
      </w:r>
      <w:r w:rsidR="00FC705F">
        <w:rPr>
          <w:rFonts w:ascii="Arial" w:hAnsi="Arial" w:cs="Arial"/>
          <w:sz w:val="24"/>
          <w:szCs w:val="24"/>
        </w:rPr>
        <w:t>,</w:t>
      </w:r>
      <w:r w:rsidR="000868E9">
        <w:rPr>
          <w:rFonts w:ascii="Arial" w:hAnsi="Arial" w:cs="Arial"/>
          <w:sz w:val="24"/>
          <w:szCs w:val="24"/>
        </w:rPr>
        <w:t xml:space="preserve"> counsel refers the court to </w:t>
      </w:r>
      <w:r w:rsidR="00FC705F">
        <w:rPr>
          <w:rFonts w:ascii="Arial" w:hAnsi="Arial" w:cs="Arial"/>
          <w:sz w:val="24"/>
          <w:szCs w:val="24"/>
        </w:rPr>
        <w:t xml:space="preserve">the </w:t>
      </w:r>
      <w:r w:rsidR="000868E9">
        <w:rPr>
          <w:rFonts w:ascii="Arial" w:hAnsi="Arial" w:cs="Arial"/>
          <w:sz w:val="24"/>
          <w:szCs w:val="24"/>
        </w:rPr>
        <w:t>Supreme Court</w:t>
      </w:r>
      <w:r w:rsidR="00FC705F">
        <w:rPr>
          <w:rFonts w:ascii="Arial" w:hAnsi="Arial" w:cs="Arial"/>
          <w:sz w:val="24"/>
          <w:szCs w:val="24"/>
        </w:rPr>
        <w:t>’s</w:t>
      </w:r>
      <w:r w:rsidR="000868E9">
        <w:rPr>
          <w:rFonts w:ascii="Arial" w:hAnsi="Arial" w:cs="Arial"/>
          <w:sz w:val="24"/>
          <w:szCs w:val="24"/>
        </w:rPr>
        <w:t xml:space="preserve"> judgment in the matter of </w:t>
      </w:r>
      <w:r w:rsidR="000868E9" w:rsidRPr="000868E9">
        <w:rPr>
          <w:rFonts w:ascii="Arial" w:hAnsi="Arial" w:cs="Arial"/>
          <w:i/>
          <w:sz w:val="24"/>
          <w:szCs w:val="24"/>
        </w:rPr>
        <w:t>Janse van Rensburg v Wilderness Air Namibia (Pty) Ltd</w:t>
      </w:r>
      <w:r w:rsidR="000868E9">
        <w:rPr>
          <w:rStyle w:val="FootnoteReference"/>
          <w:rFonts w:ascii="Arial" w:hAnsi="Arial" w:cs="Arial"/>
          <w:i/>
          <w:sz w:val="24"/>
          <w:szCs w:val="24"/>
        </w:rPr>
        <w:footnoteReference w:id="2"/>
      </w:r>
      <w:r w:rsidR="00B273CE">
        <w:rPr>
          <w:rFonts w:ascii="Arial" w:hAnsi="Arial" w:cs="Arial"/>
          <w:sz w:val="24"/>
          <w:szCs w:val="24"/>
        </w:rPr>
        <w:t xml:space="preserve"> in which the</w:t>
      </w:r>
      <w:r w:rsidR="000868E9">
        <w:rPr>
          <w:rFonts w:ascii="Arial" w:hAnsi="Arial" w:cs="Arial"/>
          <w:sz w:val="24"/>
          <w:szCs w:val="24"/>
        </w:rPr>
        <w:t xml:space="preserve"> Supreme Court revisit</w:t>
      </w:r>
      <w:r w:rsidR="00FC705F">
        <w:rPr>
          <w:rFonts w:ascii="Arial" w:hAnsi="Arial" w:cs="Arial"/>
          <w:sz w:val="24"/>
          <w:szCs w:val="24"/>
        </w:rPr>
        <w:t>ed</w:t>
      </w:r>
      <w:r w:rsidR="000868E9">
        <w:rPr>
          <w:rFonts w:ascii="Arial" w:hAnsi="Arial" w:cs="Arial"/>
          <w:sz w:val="24"/>
          <w:szCs w:val="24"/>
        </w:rPr>
        <w:t xml:space="preserve"> the test to be applied in determining whether a finding by an arbitrator is an appealable question of law </w:t>
      </w:r>
      <w:r w:rsidR="00B273CE">
        <w:rPr>
          <w:rFonts w:ascii="Arial" w:hAnsi="Arial" w:cs="Arial"/>
          <w:sz w:val="24"/>
          <w:szCs w:val="24"/>
        </w:rPr>
        <w:t>within the meaning of the provisions of section</w:t>
      </w:r>
      <w:r w:rsidR="000868E9">
        <w:rPr>
          <w:rFonts w:ascii="Arial" w:hAnsi="Arial" w:cs="Arial"/>
          <w:sz w:val="24"/>
          <w:szCs w:val="24"/>
        </w:rPr>
        <w:t xml:space="preserve"> 89(1)</w:t>
      </w:r>
      <w:r w:rsidR="000868E9" w:rsidRPr="000868E9">
        <w:rPr>
          <w:rFonts w:ascii="Arial" w:hAnsi="Arial" w:cs="Arial"/>
          <w:i/>
          <w:sz w:val="24"/>
          <w:szCs w:val="24"/>
        </w:rPr>
        <w:t>(a)</w:t>
      </w:r>
      <w:r w:rsidR="000868E9">
        <w:rPr>
          <w:rFonts w:ascii="Arial" w:hAnsi="Arial" w:cs="Arial"/>
          <w:sz w:val="24"/>
          <w:szCs w:val="24"/>
        </w:rPr>
        <w:t xml:space="preserve">. This is the </w:t>
      </w:r>
      <w:r w:rsidR="00E70D83">
        <w:rPr>
          <w:rFonts w:ascii="Arial" w:hAnsi="Arial" w:cs="Arial"/>
          <w:sz w:val="24"/>
          <w:szCs w:val="24"/>
        </w:rPr>
        <w:t xml:space="preserve">same test which </w:t>
      </w:r>
      <w:r w:rsidR="00FC77E0">
        <w:rPr>
          <w:rFonts w:ascii="Arial" w:hAnsi="Arial" w:cs="Arial"/>
          <w:sz w:val="24"/>
          <w:szCs w:val="24"/>
        </w:rPr>
        <w:t xml:space="preserve">was </w:t>
      </w:r>
      <w:r w:rsidR="00E70D83">
        <w:rPr>
          <w:rFonts w:ascii="Arial" w:hAnsi="Arial" w:cs="Arial"/>
          <w:sz w:val="24"/>
          <w:szCs w:val="24"/>
        </w:rPr>
        <w:t xml:space="preserve">adopted and applied by Supreme Court in the matter of </w:t>
      </w:r>
      <w:r w:rsidR="00E70D83" w:rsidRPr="004B39C1">
        <w:rPr>
          <w:rFonts w:ascii="Arial" w:hAnsi="Arial" w:cs="Arial"/>
          <w:i/>
          <w:sz w:val="24"/>
          <w:szCs w:val="24"/>
        </w:rPr>
        <w:t>Swart v Tube-O-Flex Namibia</w:t>
      </w:r>
      <w:r w:rsidR="00B273CE">
        <w:rPr>
          <w:rFonts w:ascii="Arial" w:hAnsi="Arial" w:cs="Arial"/>
          <w:i/>
          <w:sz w:val="24"/>
          <w:szCs w:val="24"/>
        </w:rPr>
        <w:t xml:space="preserve"> (supra)</w:t>
      </w:r>
      <w:r w:rsidR="00E70D83">
        <w:rPr>
          <w:rFonts w:ascii="Arial" w:hAnsi="Arial" w:cs="Arial"/>
          <w:sz w:val="24"/>
          <w:szCs w:val="24"/>
        </w:rPr>
        <w:t>.</w:t>
      </w:r>
    </w:p>
    <w:p w:rsidR="0011223C" w:rsidRDefault="0011223C" w:rsidP="00B76CA7">
      <w:pPr>
        <w:spacing w:after="0" w:line="360" w:lineRule="auto"/>
        <w:jc w:val="both"/>
        <w:rPr>
          <w:rFonts w:ascii="Arial" w:hAnsi="Arial" w:cs="Arial"/>
          <w:sz w:val="24"/>
          <w:szCs w:val="24"/>
        </w:rPr>
      </w:pPr>
    </w:p>
    <w:p w:rsidR="0011223C" w:rsidRDefault="00B273CE" w:rsidP="00B76CA7">
      <w:pPr>
        <w:spacing w:after="0" w:line="360" w:lineRule="auto"/>
        <w:jc w:val="both"/>
        <w:rPr>
          <w:rFonts w:ascii="Arial" w:hAnsi="Arial" w:cs="Arial"/>
          <w:sz w:val="24"/>
          <w:szCs w:val="24"/>
        </w:rPr>
      </w:pPr>
      <w:r>
        <w:rPr>
          <w:rFonts w:ascii="Arial" w:hAnsi="Arial" w:cs="Arial"/>
          <w:sz w:val="24"/>
          <w:szCs w:val="24"/>
        </w:rPr>
        <w:t>[22</w:t>
      </w:r>
      <w:r w:rsidR="0011223C">
        <w:rPr>
          <w:rFonts w:ascii="Arial" w:hAnsi="Arial" w:cs="Arial"/>
          <w:sz w:val="24"/>
          <w:szCs w:val="24"/>
        </w:rPr>
        <w:t>]</w:t>
      </w:r>
      <w:r w:rsidR="0011223C">
        <w:rPr>
          <w:rFonts w:ascii="Arial" w:hAnsi="Arial" w:cs="Arial"/>
          <w:sz w:val="24"/>
          <w:szCs w:val="24"/>
        </w:rPr>
        <w:tab/>
      </w:r>
      <w:r w:rsidR="007D6736">
        <w:rPr>
          <w:rFonts w:ascii="Arial" w:hAnsi="Arial" w:cs="Arial"/>
          <w:sz w:val="24"/>
          <w:szCs w:val="24"/>
        </w:rPr>
        <w:t xml:space="preserve">It would appear therefore both counsel are </w:t>
      </w:r>
      <w:r w:rsidR="007D6736" w:rsidRPr="00B273CE">
        <w:rPr>
          <w:rFonts w:ascii="Arial" w:hAnsi="Arial" w:cs="Arial"/>
          <w:i/>
          <w:sz w:val="24"/>
          <w:szCs w:val="24"/>
        </w:rPr>
        <w:t>ad idem</w:t>
      </w:r>
      <w:r w:rsidR="007D6736">
        <w:rPr>
          <w:rFonts w:ascii="Arial" w:hAnsi="Arial" w:cs="Arial"/>
          <w:sz w:val="24"/>
          <w:szCs w:val="24"/>
        </w:rPr>
        <w:t xml:space="preserve"> on the applicable legal principles</w:t>
      </w:r>
      <w:r w:rsidR="00EF4FF4">
        <w:rPr>
          <w:rFonts w:ascii="Arial" w:hAnsi="Arial" w:cs="Arial"/>
          <w:sz w:val="24"/>
          <w:szCs w:val="24"/>
        </w:rPr>
        <w:t>,</w:t>
      </w:r>
      <w:r w:rsidR="007D6736">
        <w:rPr>
          <w:rFonts w:ascii="Arial" w:hAnsi="Arial" w:cs="Arial"/>
          <w:sz w:val="24"/>
          <w:szCs w:val="24"/>
        </w:rPr>
        <w:t xml:space="preserve"> </w:t>
      </w:r>
      <w:r>
        <w:rPr>
          <w:rFonts w:ascii="Arial" w:hAnsi="Arial" w:cs="Arial"/>
          <w:sz w:val="24"/>
          <w:szCs w:val="24"/>
        </w:rPr>
        <w:t xml:space="preserve">but differ when it comes to the </w:t>
      </w:r>
      <w:r w:rsidR="007D6736">
        <w:rPr>
          <w:rFonts w:ascii="Arial" w:hAnsi="Arial" w:cs="Arial"/>
          <w:sz w:val="24"/>
          <w:szCs w:val="24"/>
        </w:rPr>
        <w:t>application of the</w:t>
      </w:r>
      <w:r>
        <w:rPr>
          <w:rFonts w:ascii="Arial" w:hAnsi="Arial" w:cs="Arial"/>
          <w:sz w:val="24"/>
          <w:szCs w:val="24"/>
        </w:rPr>
        <w:t xml:space="preserve"> legal</w:t>
      </w:r>
      <w:r w:rsidR="007D6736">
        <w:rPr>
          <w:rFonts w:ascii="Arial" w:hAnsi="Arial" w:cs="Arial"/>
          <w:sz w:val="24"/>
          <w:szCs w:val="24"/>
        </w:rPr>
        <w:t xml:space="preserve"> principles to the facts of the current matter and the effect or results of such application.</w:t>
      </w:r>
    </w:p>
    <w:p w:rsidR="00BA03E3" w:rsidRDefault="00BA03E3" w:rsidP="00B76CA7">
      <w:pPr>
        <w:spacing w:after="0" w:line="360" w:lineRule="auto"/>
        <w:jc w:val="both"/>
        <w:rPr>
          <w:rFonts w:ascii="Arial" w:hAnsi="Arial" w:cs="Arial"/>
          <w:sz w:val="24"/>
          <w:szCs w:val="24"/>
        </w:rPr>
      </w:pPr>
    </w:p>
    <w:p w:rsidR="0011223C" w:rsidRDefault="0011223C" w:rsidP="00B76CA7">
      <w:pPr>
        <w:spacing w:after="0" w:line="360" w:lineRule="auto"/>
        <w:jc w:val="both"/>
        <w:rPr>
          <w:rFonts w:ascii="Arial" w:hAnsi="Arial" w:cs="Arial"/>
          <w:sz w:val="24"/>
          <w:szCs w:val="24"/>
        </w:rPr>
      </w:pPr>
      <w:r>
        <w:rPr>
          <w:rFonts w:ascii="Arial" w:hAnsi="Arial" w:cs="Arial"/>
          <w:sz w:val="24"/>
          <w:szCs w:val="24"/>
        </w:rPr>
        <w:t>[</w:t>
      </w:r>
      <w:r w:rsidR="00B273CE">
        <w:rPr>
          <w:rFonts w:ascii="Arial" w:hAnsi="Arial" w:cs="Arial"/>
          <w:sz w:val="24"/>
          <w:szCs w:val="24"/>
        </w:rPr>
        <w:t>23</w:t>
      </w:r>
      <w:r>
        <w:rPr>
          <w:rFonts w:ascii="Arial" w:hAnsi="Arial" w:cs="Arial"/>
          <w:sz w:val="24"/>
          <w:szCs w:val="24"/>
        </w:rPr>
        <w:t>]</w:t>
      </w:r>
      <w:r>
        <w:rPr>
          <w:rFonts w:ascii="Arial" w:hAnsi="Arial" w:cs="Arial"/>
          <w:sz w:val="24"/>
          <w:szCs w:val="24"/>
        </w:rPr>
        <w:tab/>
      </w:r>
      <w:r w:rsidR="009F2896">
        <w:rPr>
          <w:rFonts w:ascii="Arial" w:hAnsi="Arial" w:cs="Arial"/>
          <w:sz w:val="24"/>
          <w:szCs w:val="24"/>
        </w:rPr>
        <w:t xml:space="preserve">The test whether an issue is a question of law or </w:t>
      </w:r>
      <w:r w:rsidR="007C16C8">
        <w:rPr>
          <w:rFonts w:ascii="Arial" w:hAnsi="Arial" w:cs="Arial"/>
          <w:sz w:val="24"/>
          <w:szCs w:val="24"/>
        </w:rPr>
        <w:t xml:space="preserve">a </w:t>
      </w:r>
      <w:r w:rsidR="009F2896">
        <w:rPr>
          <w:rFonts w:ascii="Arial" w:hAnsi="Arial" w:cs="Arial"/>
          <w:sz w:val="24"/>
          <w:szCs w:val="24"/>
        </w:rPr>
        <w:t xml:space="preserve">question of facts was </w:t>
      </w:r>
      <w:r w:rsidR="00B273CE">
        <w:rPr>
          <w:rFonts w:ascii="Arial" w:hAnsi="Arial" w:cs="Arial"/>
          <w:sz w:val="24"/>
          <w:szCs w:val="24"/>
        </w:rPr>
        <w:t>laid down</w:t>
      </w:r>
      <w:r w:rsidR="009F2896">
        <w:rPr>
          <w:rFonts w:ascii="Arial" w:hAnsi="Arial" w:cs="Arial"/>
          <w:sz w:val="24"/>
          <w:szCs w:val="24"/>
        </w:rPr>
        <w:t xml:space="preserve"> by the court in the </w:t>
      </w:r>
      <w:r w:rsidR="009F2896" w:rsidRPr="009F2896">
        <w:rPr>
          <w:rFonts w:ascii="Arial" w:hAnsi="Arial" w:cs="Arial"/>
          <w:i/>
          <w:sz w:val="24"/>
          <w:szCs w:val="24"/>
        </w:rPr>
        <w:t>Janse van Rensburg</w:t>
      </w:r>
      <w:r w:rsidR="009F2896">
        <w:rPr>
          <w:rFonts w:ascii="Arial" w:hAnsi="Arial" w:cs="Arial"/>
          <w:sz w:val="24"/>
          <w:szCs w:val="24"/>
        </w:rPr>
        <w:t xml:space="preserve"> matter at para 43 – 44 but neatly summarized by the court in the </w:t>
      </w:r>
      <w:r w:rsidR="009F2896" w:rsidRPr="004B39C1">
        <w:rPr>
          <w:rFonts w:ascii="Arial" w:hAnsi="Arial" w:cs="Arial"/>
          <w:i/>
          <w:sz w:val="24"/>
          <w:szCs w:val="24"/>
        </w:rPr>
        <w:t>Swart v Tube-O-Flex Namibia</w:t>
      </w:r>
      <w:r w:rsidR="009F2896">
        <w:rPr>
          <w:rFonts w:ascii="Arial" w:hAnsi="Arial" w:cs="Arial"/>
          <w:sz w:val="24"/>
          <w:szCs w:val="24"/>
        </w:rPr>
        <w:t xml:space="preserve"> matter at 30 – 31 as follows:</w:t>
      </w:r>
    </w:p>
    <w:p w:rsidR="009F2896" w:rsidRDefault="009F2896" w:rsidP="00B76CA7">
      <w:pPr>
        <w:spacing w:after="0" w:line="360" w:lineRule="auto"/>
        <w:jc w:val="both"/>
        <w:rPr>
          <w:rFonts w:ascii="Arial" w:hAnsi="Arial" w:cs="Arial"/>
          <w:sz w:val="24"/>
          <w:szCs w:val="24"/>
        </w:rPr>
      </w:pPr>
    </w:p>
    <w:p w:rsidR="009F2896" w:rsidRPr="009F2896" w:rsidRDefault="009F2896" w:rsidP="009F2896">
      <w:pPr>
        <w:spacing w:after="0" w:line="360" w:lineRule="auto"/>
        <w:ind w:firstLine="720"/>
        <w:jc w:val="both"/>
        <w:rPr>
          <w:rFonts w:ascii="Arial" w:hAnsi="Arial" w:cs="Arial"/>
        </w:rPr>
      </w:pPr>
      <w:r w:rsidRPr="009F2896">
        <w:rPr>
          <w:rFonts w:ascii="Arial" w:hAnsi="Arial" w:cs="Arial"/>
        </w:rPr>
        <w:t>‘[30]</w:t>
      </w:r>
      <w:r>
        <w:rPr>
          <w:rFonts w:ascii="Arial" w:hAnsi="Arial" w:cs="Arial"/>
          <w:lang w:val="en-ZW"/>
        </w:rPr>
        <w:tab/>
      </w:r>
      <w:r w:rsidRPr="009F2896">
        <w:rPr>
          <w:rFonts w:ascii="Arial" w:hAnsi="Arial" w:cs="Arial"/>
          <w:lang w:val="en-ZW"/>
        </w:rPr>
        <w:t>This court has recently revisited the test to be applied in determining whether or not a finding by an arbitrator is an appealable question of law under s 89(1)</w:t>
      </w:r>
      <w:r w:rsidRPr="00AA4E97">
        <w:rPr>
          <w:rFonts w:ascii="Arial" w:hAnsi="Arial" w:cs="Arial"/>
          <w:i/>
          <w:lang w:val="en-ZW"/>
        </w:rPr>
        <w:t>(</w:t>
      </w:r>
      <w:r w:rsidRPr="00AA4E97">
        <w:rPr>
          <w:rFonts w:ascii="Arial" w:hAnsi="Arial" w:cs="Arial"/>
          <w:i/>
          <w:iCs/>
          <w:lang w:val="en-ZW"/>
        </w:rPr>
        <w:t>a</w:t>
      </w:r>
      <w:r w:rsidRPr="00AA4E97">
        <w:rPr>
          <w:rFonts w:ascii="Arial" w:hAnsi="Arial" w:cs="Arial"/>
          <w:i/>
          <w:lang w:val="en-ZW"/>
        </w:rPr>
        <w:t>)</w:t>
      </w:r>
      <w:r w:rsidRPr="009F2896">
        <w:rPr>
          <w:rFonts w:ascii="Arial" w:hAnsi="Arial" w:cs="Arial"/>
          <w:lang w:val="en-ZW"/>
        </w:rPr>
        <w:t xml:space="preserve">: </w:t>
      </w:r>
      <w:r w:rsidRPr="009F2896">
        <w:rPr>
          <w:rFonts w:ascii="Arial" w:hAnsi="Arial" w:cs="Arial"/>
          <w:i/>
          <w:iCs/>
          <w:lang w:val="en-ZW"/>
        </w:rPr>
        <w:t xml:space="preserve">Van Rensburg v Wilderness Air Namibia (Pty) Ltd </w:t>
      </w:r>
      <w:r w:rsidRPr="009F2896">
        <w:rPr>
          <w:rFonts w:ascii="Arial" w:hAnsi="Arial" w:cs="Arial"/>
          <w:lang w:val="en-ZW"/>
        </w:rPr>
        <w:t>Case No. SA 33/2013 delivered on 11 April 2016. O'Regan AJA held that s 89(1)</w:t>
      </w:r>
      <w:r w:rsidRPr="00AA4E97">
        <w:rPr>
          <w:rFonts w:ascii="Arial" w:hAnsi="Arial" w:cs="Arial"/>
          <w:i/>
          <w:lang w:val="en-ZW"/>
        </w:rPr>
        <w:t>(</w:t>
      </w:r>
      <w:r w:rsidRPr="00AA4E97">
        <w:rPr>
          <w:rFonts w:ascii="Arial" w:hAnsi="Arial" w:cs="Arial"/>
          <w:i/>
          <w:iCs/>
          <w:lang w:val="en-ZW"/>
        </w:rPr>
        <w:t>a</w:t>
      </w:r>
      <w:r w:rsidRPr="00AA4E97">
        <w:rPr>
          <w:rFonts w:ascii="Arial" w:hAnsi="Arial" w:cs="Arial"/>
          <w:i/>
          <w:lang w:val="en-ZW"/>
        </w:rPr>
        <w:t>)</w:t>
      </w:r>
      <w:r w:rsidRPr="009F2896">
        <w:rPr>
          <w:rFonts w:ascii="Arial" w:hAnsi="Arial" w:cs="Arial"/>
          <w:lang w:val="en-ZW"/>
        </w:rPr>
        <w:t xml:space="preserve"> reserves determination of facts to the arbitration process and an appeal relating to decisions on fact will therefore only be entertained where the arbitrator has made a factual finding on the record that is arbitrary or perverse. An arbitrator's conclusion on disputed facts which a reasonable arbitrator could have reached on the record is not perverse and thus not subject to appeal to the Labour Court. The corollary is that an interpretation of facts by an arbitrator that is perverse in the sense that no reasonable arbitrator could have done so is appealable as a question of law. When a decision of an arbitrator is impugned on the ground that it is perverse, the Labour Court 'should be assiduous to avoid interfering with the decision for the reasons that on the facts it would have reached a different decision on the record'. It may only interfere if the decision reached by the arbitrator is 'one that no reasonable decision-maker could have reached.</w:t>
      </w:r>
    </w:p>
    <w:p w:rsidR="009F2896" w:rsidRPr="009F2896" w:rsidRDefault="009F2896" w:rsidP="00B76CA7">
      <w:pPr>
        <w:spacing w:after="0" w:line="360" w:lineRule="auto"/>
        <w:jc w:val="both"/>
        <w:rPr>
          <w:rFonts w:ascii="Arial" w:hAnsi="Arial" w:cs="Arial"/>
        </w:rPr>
      </w:pPr>
    </w:p>
    <w:p w:rsidR="009F2896" w:rsidRPr="009F2896" w:rsidRDefault="009F2896" w:rsidP="009F2896">
      <w:pPr>
        <w:spacing w:after="0" w:line="360" w:lineRule="auto"/>
        <w:ind w:firstLine="720"/>
        <w:jc w:val="both"/>
        <w:rPr>
          <w:rFonts w:ascii="Arial" w:hAnsi="Arial" w:cs="Arial"/>
          <w:lang w:val="en-ZW"/>
        </w:rPr>
      </w:pPr>
      <w:r w:rsidRPr="009F2896">
        <w:rPr>
          <w:rFonts w:ascii="Arial" w:hAnsi="Arial" w:cs="Arial"/>
        </w:rPr>
        <w:t>[31]</w:t>
      </w:r>
      <w:r>
        <w:rPr>
          <w:rFonts w:ascii="Arial" w:hAnsi="Arial" w:cs="Arial"/>
        </w:rPr>
        <w:tab/>
      </w:r>
      <w:r w:rsidRPr="009F2896">
        <w:rPr>
          <w:rFonts w:ascii="Arial" w:hAnsi="Arial" w:cs="Arial"/>
          <w:lang w:val="en-ZW"/>
        </w:rPr>
        <w:t>In so far as it is relevant to the present appeal, O'Regan AJA added (at para 48) that:</w:t>
      </w:r>
    </w:p>
    <w:p w:rsidR="009F2896" w:rsidRPr="009F2896" w:rsidRDefault="009F2896" w:rsidP="00B76CA7">
      <w:pPr>
        <w:spacing w:after="0" w:line="360" w:lineRule="auto"/>
        <w:jc w:val="both"/>
        <w:rPr>
          <w:rFonts w:ascii="Arial" w:hAnsi="Arial" w:cs="Arial"/>
          <w:lang w:val="en-ZW"/>
        </w:rPr>
      </w:pPr>
    </w:p>
    <w:p w:rsidR="009F2896" w:rsidRPr="009F2896" w:rsidRDefault="009F2896" w:rsidP="009F2896">
      <w:pPr>
        <w:spacing w:after="0" w:line="360" w:lineRule="auto"/>
        <w:ind w:left="720" w:firstLine="720"/>
        <w:jc w:val="both"/>
        <w:rPr>
          <w:rFonts w:ascii="Arial" w:hAnsi="Arial" w:cs="Arial"/>
          <w:sz w:val="24"/>
          <w:szCs w:val="24"/>
        </w:rPr>
      </w:pPr>
      <w:r w:rsidRPr="009F2896">
        <w:rPr>
          <w:rFonts w:ascii="Arial" w:hAnsi="Arial" w:cs="Arial"/>
          <w:lang w:val="en-ZW"/>
        </w:rPr>
        <w:t>'Finally, when the arbitrator makes a decision as to the proper formulation of a legal test or rule, and a party considers that decision to be wrong in law, then an appeal against that decision will constitute and appeal on a question of law, and the Labour Court must determine whether the decision of the arbitrator was correct or not.</w:t>
      </w:r>
      <w:r w:rsidRPr="009F2896">
        <w:rPr>
          <w:rFonts w:ascii="Arial" w:hAnsi="Arial" w:cs="Arial"/>
        </w:rPr>
        <w:t>’ ’</w:t>
      </w:r>
    </w:p>
    <w:p w:rsidR="0011223C" w:rsidRPr="00BA03E3" w:rsidRDefault="0011223C" w:rsidP="00B76CA7">
      <w:pPr>
        <w:spacing w:after="0" w:line="360" w:lineRule="auto"/>
        <w:jc w:val="both"/>
        <w:rPr>
          <w:rFonts w:ascii="Arial" w:hAnsi="Arial" w:cs="Arial"/>
          <w:sz w:val="24"/>
          <w:szCs w:val="24"/>
        </w:rPr>
      </w:pPr>
    </w:p>
    <w:p w:rsidR="0011223C" w:rsidRDefault="0011223C" w:rsidP="00B76CA7">
      <w:pPr>
        <w:spacing w:after="0" w:line="360" w:lineRule="auto"/>
        <w:jc w:val="both"/>
        <w:rPr>
          <w:rFonts w:ascii="Arial" w:hAnsi="Arial" w:cs="Arial"/>
          <w:sz w:val="24"/>
          <w:szCs w:val="24"/>
        </w:rPr>
      </w:pPr>
      <w:r>
        <w:rPr>
          <w:rFonts w:ascii="Arial" w:hAnsi="Arial" w:cs="Arial"/>
          <w:sz w:val="24"/>
          <w:szCs w:val="24"/>
        </w:rPr>
        <w:t>[</w:t>
      </w:r>
      <w:r w:rsidR="007A4AB7">
        <w:rPr>
          <w:rFonts w:ascii="Arial" w:hAnsi="Arial" w:cs="Arial"/>
          <w:sz w:val="24"/>
          <w:szCs w:val="24"/>
        </w:rPr>
        <w:t>24</w:t>
      </w:r>
      <w:r>
        <w:rPr>
          <w:rFonts w:ascii="Arial" w:hAnsi="Arial" w:cs="Arial"/>
          <w:sz w:val="24"/>
          <w:szCs w:val="24"/>
        </w:rPr>
        <w:t>]</w:t>
      </w:r>
      <w:r>
        <w:rPr>
          <w:rFonts w:ascii="Arial" w:hAnsi="Arial" w:cs="Arial"/>
          <w:sz w:val="24"/>
          <w:szCs w:val="24"/>
        </w:rPr>
        <w:tab/>
      </w:r>
      <w:r w:rsidR="000815AC">
        <w:rPr>
          <w:rFonts w:ascii="Arial" w:hAnsi="Arial" w:cs="Arial"/>
          <w:sz w:val="24"/>
          <w:szCs w:val="24"/>
        </w:rPr>
        <w:t>The court further pointed out at (para 57) that in order to assess whether a particular ground of appeal raised a question of law</w:t>
      </w:r>
      <w:r w:rsidR="00E57B0A">
        <w:rPr>
          <w:rFonts w:ascii="Arial" w:hAnsi="Arial" w:cs="Arial"/>
          <w:sz w:val="24"/>
          <w:szCs w:val="24"/>
        </w:rPr>
        <w:t xml:space="preserve"> alone</w:t>
      </w:r>
      <w:r w:rsidR="000815AC">
        <w:rPr>
          <w:rFonts w:ascii="Arial" w:hAnsi="Arial" w:cs="Arial"/>
          <w:sz w:val="24"/>
          <w:szCs w:val="24"/>
        </w:rPr>
        <w:t xml:space="preserve"> within the meaning of 89(1)</w:t>
      </w:r>
      <w:r w:rsidR="000815AC" w:rsidRPr="000815AC">
        <w:rPr>
          <w:rFonts w:ascii="Arial" w:hAnsi="Arial" w:cs="Arial"/>
          <w:i/>
          <w:sz w:val="24"/>
          <w:szCs w:val="24"/>
        </w:rPr>
        <w:t>(a)</w:t>
      </w:r>
      <w:r w:rsidR="007A4AB7">
        <w:rPr>
          <w:rFonts w:ascii="Arial" w:hAnsi="Arial" w:cs="Arial"/>
          <w:i/>
          <w:sz w:val="24"/>
          <w:szCs w:val="24"/>
        </w:rPr>
        <w:t>,</w:t>
      </w:r>
      <w:r w:rsidR="000815AC">
        <w:rPr>
          <w:rFonts w:ascii="Arial" w:hAnsi="Arial" w:cs="Arial"/>
          <w:sz w:val="24"/>
          <w:szCs w:val="24"/>
        </w:rPr>
        <w:t xml:space="preserve"> it will require a consideration of each ground of appeal. Furthermore where grounds of appeal are raised that are not questions of law, the Labour Court should simply dismiss the</w:t>
      </w:r>
      <w:r w:rsidR="00012130">
        <w:rPr>
          <w:rFonts w:ascii="Arial" w:hAnsi="Arial" w:cs="Arial"/>
          <w:sz w:val="24"/>
          <w:szCs w:val="24"/>
        </w:rPr>
        <w:t>m</w:t>
      </w:r>
      <w:r w:rsidR="007A4AB7">
        <w:rPr>
          <w:rFonts w:ascii="Arial" w:hAnsi="Arial" w:cs="Arial"/>
          <w:sz w:val="24"/>
          <w:szCs w:val="24"/>
        </w:rPr>
        <w:t xml:space="preserve"> as</w:t>
      </w:r>
      <w:r w:rsidR="000815AC">
        <w:rPr>
          <w:rFonts w:ascii="Arial" w:hAnsi="Arial" w:cs="Arial"/>
          <w:sz w:val="24"/>
          <w:szCs w:val="24"/>
        </w:rPr>
        <w:t xml:space="preserve"> </w:t>
      </w:r>
      <w:r w:rsidR="00012130">
        <w:rPr>
          <w:rFonts w:ascii="Arial" w:hAnsi="Arial" w:cs="Arial"/>
          <w:sz w:val="24"/>
          <w:szCs w:val="24"/>
        </w:rPr>
        <w:t xml:space="preserve">improperly raised, and </w:t>
      </w:r>
      <w:r w:rsidR="007A4AB7">
        <w:rPr>
          <w:rFonts w:ascii="Arial" w:hAnsi="Arial" w:cs="Arial"/>
          <w:sz w:val="24"/>
          <w:szCs w:val="24"/>
        </w:rPr>
        <w:t>the true</w:t>
      </w:r>
      <w:r w:rsidR="00012130">
        <w:rPr>
          <w:rFonts w:ascii="Arial" w:hAnsi="Arial" w:cs="Arial"/>
          <w:sz w:val="24"/>
          <w:szCs w:val="24"/>
        </w:rPr>
        <w:t xml:space="preserve"> grounds of appeal which raise a question of law should be considered on </w:t>
      </w:r>
      <w:r w:rsidR="00C777B0">
        <w:rPr>
          <w:rFonts w:ascii="Arial" w:hAnsi="Arial" w:cs="Arial"/>
          <w:sz w:val="24"/>
          <w:szCs w:val="24"/>
        </w:rPr>
        <w:t xml:space="preserve">the </w:t>
      </w:r>
      <w:r w:rsidR="00012130">
        <w:rPr>
          <w:rFonts w:ascii="Arial" w:hAnsi="Arial" w:cs="Arial"/>
          <w:sz w:val="24"/>
          <w:szCs w:val="24"/>
        </w:rPr>
        <w:t>merits</w:t>
      </w:r>
      <w:r w:rsidR="00B71592">
        <w:rPr>
          <w:rFonts w:ascii="Arial" w:hAnsi="Arial" w:cs="Arial"/>
          <w:sz w:val="24"/>
          <w:szCs w:val="24"/>
        </w:rPr>
        <w:t>.</w:t>
      </w:r>
    </w:p>
    <w:p w:rsidR="0011223C" w:rsidRDefault="0011223C" w:rsidP="00B76CA7">
      <w:pPr>
        <w:spacing w:after="0" w:line="360" w:lineRule="auto"/>
        <w:jc w:val="both"/>
        <w:rPr>
          <w:rFonts w:ascii="Arial" w:hAnsi="Arial" w:cs="Arial"/>
          <w:sz w:val="24"/>
          <w:szCs w:val="24"/>
        </w:rPr>
      </w:pPr>
    </w:p>
    <w:p w:rsidR="00012130" w:rsidRDefault="00012130" w:rsidP="00B76CA7">
      <w:pPr>
        <w:spacing w:after="0" w:line="360" w:lineRule="auto"/>
        <w:jc w:val="both"/>
        <w:rPr>
          <w:rFonts w:ascii="Arial" w:hAnsi="Arial" w:cs="Arial"/>
          <w:sz w:val="24"/>
          <w:szCs w:val="24"/>
        </w:rPr>
      </w:pPr>
      <w:r>
        <w:rPr>
          <w:rFonts w:ascii="Arial" w:hAnsi="Arial" w:cs="Arial"/>
          <w:sz w:val="24"/>
          <w:szCs w:val="24"/>
        </w:rPr>
        <w:t>[</w:t>
      </w:r>
      <w:r w:rsidR="007A4AB7">
        <w:rPr>
          <w:rFonts w:ascii="Arial" w:hAnsi="Arial" w:cs="Arial"/>
          <w:sz w:val="24"/>
          <w:szCs w:val="24"/>
        </w:rPr>
        <w:t>25</w:t>
      </w:r>
      <w:r>
        <w:rPr>
          <w:rFonts w:ascii="Arial" w:hAnsi="Arial" w:cs="Arial"/>
          <w:sz w:val="24"/>
          <w:szCs w:val="24"/>
        </w:rPr>
        <w:t>]</w:t>
      </w:r>
      <w:r>
        <w:rPr>
          <w:rFonts w:ascii="Arial" w:hAnsi="Arial" w:cs="Arial"/>
          <w:sz w:val="24"/>
          <w:szCs w:val="24"/>
        </w:rPr>
        <w:tab/>
      </w:r>
      <w:r w:rsidR="00146F9D">
        <w:rPr>
          <w:rFonts w:ascii="Arial" w:hAnsi="Arial" w:cs="Arial"/>
          <w:sz w:val="24"/>
          <w:szCs w:val="24"/>
        </w:rPr>
        <w:t xml:space="preserve">Applying the foregoing principles to the point </w:t>
      </w:r>
      <w:r w:rsidR="00146F9D" w:rsidRPr="00146F9D">
        <w:rPr>
          <w:rFonts w:ascii="Arial" w:hAnsi="Arial" w:cs="Arial"/>
          <w:i/>
          <w:sz w:val="24"/>
          <w:szCs w:val="24"/>
        </w:rPr>
        <w:t>in limine</w:t>
      </w:r>
      <w:r w:rsidR="00146F9D">
        <w:rPr>
          <w:rFonts w:ascii="Arial" w:hAnsi="Arial" w:cs="Arial"/>
          <w:sz w:val="24"/>
          <w:szCs w:val="24"/>
        </w:rPr>
        <w:t xml:space="preserve">, </w:t>
      </w:r>
      <w:r w:rsidR="007A4AB7">
        <w:rPr>
          <w:rFonts w:ascii="Arial" w:hAnsi="Arial" w:cs="Arial"/>
          <w:sz w:val="24"/>
          <w:szCs w:val="24"/>
        </w:rPr>
        <w:t xml:space="preserve">it is my considered view that </w:t>
      </w:r>
      <w:r w:rsidR="00146F9D">
        <w:rPr>
          <w:rFonts w:ascii="Arial" w:hAnsi="Arial" w:cs="Arial"/>
          <w:sz w:val="24"/>
          <w:szCs w:val="24"/>
        </w:rPr>
        <w:t xml:space="preserve">the point </w:t>
      </w:r>
      <w:r w:rsidR="00146F9D" w:rsidRPr="00146F9D">
        <w:rPr>
          <w:rFonts w:ascii="Arial" w:hAnsi="Arial" w:cs="Arial"/>
          <w:i/>
          <w:sz w:val="24"/>
          <w:szCs w:val="24"/>
        </w:rPr>
        <w:t>in limine</w:t>
      </w:r>
      <w:r w:rsidR="00146F9D">
        <w:rPr>
          <w:rFonts w:ascii="Arial" w:hAnsi="Arial" w:cs="Arial"/>
          <w:sz w:val="24"/>
          <w:szCs w:val="24"/>
        </w:rPr>
        <w:t xml:space="preserve"> is liable to be rejected</w:t>
      </w:r>
      <w:r w:rsidR="006D09E8">
        <w:rPr>
          <w:rFonts w:ascii="Arial" w:hAnsi="Arial" w:cs="Arial"/>
          <w:sz w:val="24"/>
          <w:szCs w:val="24"/>
        </w:rPr>
        <w:t xml:space="preserve"> in so far it suggest that all the questions raised by the appellant amounts questions of facts and should thus be dismissed</w:t>
      </w:r>
      <w:r w:rsidR="00146F9D">
        <w:rPr>
          <w:rFonts w:ascii="Arial" w:hAnsi="Arial" w:cs="Arial"/>
          <w:sz w:val="24"/>
          <w:szCs w:val="24"/>
        </w:rPr>
        <w:t>. Th</w:t>
      </w:r>
      <w:r w:rsidR="007A4AB7">
        <w:rPr>
          <w:rFonts w:ascii="Arial" w:hAnsi="Arial" w:cs="Arial"/>
          <w:sz w:val="24"/>
          <w:szCs w:val="24"/>
        </w:rPr>
        <w:t>is</w:t>
      </w:r>
      <w:r w:rsidR="00146F9D">
        <w:rPr>
          <w:rFonts w:ascii="Arial" w:hAnsi="Arial" w:cs="Arial"/>
          <w:sz w:val="24"/>
          <w:szCs w:val="24"/>
        </w:rPr>
        <w:t xml:space="preserve"> court is bound to consider </w:t>
      </w:r>
      <w:r w:rsidR="007A4AB7">
        <w:rPr>
          <w:rFonts w:ascii="Arial" w:hAnsi="Arial" w:cs="Arial"/>
          <w:sz w:val="24"/>
          <w:szCs w:val="24"/>
        </w:rPr>
        <w:t>each</w:t>
      </w:r>
      <w:r w:rsidR="00146F9D">
        <w:rPr>
          <w:rFonts w:ascii="Arial" w:hAnsi="Arial" w:cs="Arial"/>
          <w:sz w:val="24"/>
          <w:szCs w:val="24"/>
        </w:rPr>
        <w:t xml:space="preserve"> ground of appeal on merits. Th</w:t>
      </w:r>
      <w:r w:rsidR="007A4AB7">
        <w:rPr>
          <w:rFonts w:ascii="Arial" w:hAnsi="Arial" w:cs="Arial"/>
          <w:sz w:val="24"/>
          <w:szCs w:val="24"/>
        </w:rPr>
        <w:t>o</w:t>
      </w:r>
      <w:r w:rsidR="00146F9D">
        <w:rPr>
          <w:rFonts w:ascii="Arial" w:hAnsi="Arial" w:cs="Arial"/>
          <w:sz w:val="24"/>
          <w:szCs w:val="24"/>
        </w:rPr>
        <w:t xml:space="preserve">se grounds found to </w:t>
      </w:r>
      <w:r w:rsidR="0086470A">
        <w:rPr>
          <w:rFonts w:ascii="Arial" w:hAnsi="Arial" w:cs="Arial"/>
          <w:sz w:val="24"/>
          <w:szCs w:val="24"/>
        </w:rPr>
        <w:t>be</w:t>
      </w:r>
      <w:r w:rsidR="00146F9D">
        <w:rPr>
          <w:rFonts w:ascii="Arial" w:hAnsi="Arial" w:cs="Arial"/>
          <w:sz w:val="24"/>
          <w:szCs w:val="24"/>
        </w:rPr>
        <w:t xml:space="preserve"> raising a question of law will be con</w:t>
      </w:r>
      <w:r w:rsidR="007A4AB7">
        <w:rPr>
          <w:rFonts w:ascii="Arial" w:hAnsi="Arial" w:cs="Arial"/>
          <w:sz w:val="24"/>
          <w:szCs w:val="24"/>
        </w:rPr>
        <w:t>sidered</w:t>
      </w:r>
      <w:r w:rsidR="00146F9D">
        <w:rPr>
          <w:rFonts w:ascii="Arial" w:hAnsi="Arial" w:cs="Arial"/>
          <w:sz w:val="24"/>
          <w:szCs w:val="24"/>
        </w:rPr>
        <w:t xml:space="preserve"> and those on consideration found</w:t>
      </w:r>
      <w:r w:rsidR="007A4AB7">
        <w:rPr>
          <w:rFonts w:ascii="Arial" w:hAnsi="Arial" w:cs="Arial"/>
          <w:sz w:val="24"/>
          <w:szCs w:val="24"/>
        </w:rPr>
        <w:t xml:space="preserve"> not</w:t>
      </w:r>
      <w:r w:rsidR="00146F9D">
        <w:rPr>
          <w:rFonts w:ascii="Arial" w:hAnsi="Arial" w:cs="Arial"/>
          <w:sz w:val="24"/>
          <w:szCs w:val="24"/>
        </w:rPr>
        <w:t xml:space="preserve"> to rais</w:t>
      </w:r>
      <w:r w:rsidR="006D09E8">
        <w:rPr>
          <w:rFonts w:ascii="Arial" w:hAnsi="Arial" w:cs="Arial"/>
          <w:sz w:val="24"/>
          <w:szCs w:val="24"/>
        </w:rPr>
        <w:t>ing</w:t>
      </w:r>
      <w:r w:rsidR="00146F9D">
        <w:rPr>
          <w:rFonts w:ascii="Arial" w:hAnsi="Arial" w:cs="Arial"/>
          <w:sz w:val="24"/>
          <w:szCs w:val="24"/>
        </w:rPr>
        <w:t xml:space="preserve"> </w:t>
      </w:r>
      <w:r w:rsidR="007A4AB7">
        <w:rPr>
          <w:rFonts w:ascii="Arial" w:hAnsi="Arial" w:cs="Arial"/>
          <w:sz w:val="24"/>
          <w:szCs w:val="24"/>
        </w:rPr>
        <w:t xml:space="preserve">a </w:t>
      </w:r>
      <w:r w:rsidR="00146F9D">
        <w:rPr>
          <w:rFonts w:ascii="Arial" w:hAnsi="Arial" w:cs="Arial"/>
          <w:sz w:val="24"/>
          <w:szCs w:val="24"/>
        </w:rPr>
        <w:t xml:space="preserve">question of </w:t>
      </w:r>
      <w:r w:rsidR="006D09E8">
        <w:rPr>
          <w:rFonts w:ascii="Arial" w:hAnsi="Arial" w:cs="Arial"/>
          <w:sz w:val="24"/>
          <w:szCs w:val="24"/>
        </w:rPr>
        <w:t>facts</w:t>
      </w:r>
      <w:r w:rsidR="00146F9D">
        <w:rPr>
          <w:rFonts w:ascii="Arial" w:hAnsi="Arial" w:cs="Arial"/>
          <w:sz w:val="24"/>
          <w:szCs w:val="24"/>
        </w:rPr>
        <w:t xml:space="preserve"> will be dismissed.</w:t>
      </w:r>
      <w:r w:rsidR="007A4AB7">
        <w:rPr>
          <w:rFonts w:ascii="Arial" w:hAnsi="Arial" w:cs="Arial"/>
          <w:sz w:val="24"/>
          <w:szCs w:val="24"/>
        </w:rPr>
        <w:t xml:space="preserve"> The point </w:t>
      </w:r>
      <w:r w:rsidR="007A4AB7" w:rsidRPr="00A05186">
        <w:rPr>
          <w:rFonts w:ascii="Arial" w:hAnsi="Arial" w:cs="Arial"/>
          <w:i/>
          <w:sz w:val="24"/>
          <w:szCs w:val="24"/>
        </w:rPr>
        <w:t>in limine</w:t>
      </w:r>
      <w:r w:rsidR="007A4AB7">
        <w:rPr>
          <w:rFonts w:ascii="Arial" w:hAnsi="Arial" w:cs="Arial"/>
          <w:sz w:val="24"/>
          <w:szCs w:val="24"/>
        </w:rPr>
        <w:t xml:space="preserve"> is thus dismissed.</w:t>
      </w:r>
    </w:p>
    <w:p w:rsidR="007A4AB7" w:rsidRDefault="007A4AB7" w:rsidP="00B76CA7">
      <w:pPr>
        <w:spacing w:after="0" w:line="360" w:lineRule="auto"/>
        <w:jc w:val="both"/>
        <w:rPr>
          <w:rFonts w:ascii="Arial" w:hAnsi="Arial" w:cs="Arial"/>
          <w:sz w:val="24"/>
          <w:szCs w:val="24"/>
        </w:rPr>
      </w:pPr>
    </w:p>
    <w:p w:rsidR="007A4AB7" w:rsidRPr="007A4AB7" w:rsidRDefault="00700FD7" w:rsidP="00B76CA7">
      <w:pPr>
        <w:spacing w:after="0" w:line="360" w:lineRule="auto"/>
        <w:jc w:val="both"/>
        <w:rPr>
          <w:rFonts w:ascii="Arial" w:hAnsi="Arial" w:cs="Arial"/>
          <w:i/>
          <w:sz w:val="24"/>
          <w:szCs w:val="24"/>
        </w:rPr>
      </w:pPr>
      <w:r>
        <w:rPr>
          <w:rFonts w:ascii="Arial" w:hAnsi="Arial" w:cs="Arial"/>
          <w:i/>
          <w:sz w:val="24"/>
          <w:szCs w:val="24"/>
        </w:rPr>
        <w:t>Arbitrator’s Failure to Consider Reasons for Dismissal</w:t>
      </w:r>
    </w:p>
    <w:p w:rsidR="00012130" w:rsidRDefault="00012130" w:rsidP="00B76CA7">
      <w:pPr>
        <w:spacing w:after="0" w:line="360" w:lineRule="auto"/>
        <w:jc w:val="both"/>
        <w:rPr>
          <w:rFonts w:ascii="Arial" w:hAnsi="Arial" w:cs="Arial"/>
          <w:sz w:val="24"/>
          <w:szCs w:val="24"/>
        </w:rPr>
      </w:pPr>
    </w:p>
    <w:p w:rsidR="0011223C" w:rsidRDefault="00771A23" w:rsidP="00B76CA7">
      <w:pPr>
        <w:spacing w:after="0" w:line="360" w:lineRule="auto"/>
        <w:jc w:val="both"/>
        <w:rPr>
          <w:rFonts w:ascii="Arial" w:hAnsi="Arial" w:cs="Arial"/>
          <w:sz w:val="24"/>
          <w:szCs w:val="24"/>
        </w:rPr>
      </w:pPr>
      <w:r>
        <w:rPr>
          <w:rFonts w:ascii="Arial" w:hAnsi="Arial" w:cs="Arial"/>
          <w:sz w:val="24"/>
          <w:szCs w:val="24"/>
        </w:rPr>
        <w:t>[</w:t>
      </w:r>
      <w:r w:rsidR="007A4AB7">
        <w:rPr>
          <w:rFonts w:ascii="Arial" w:hAnsi="Arial" w:cs="Arial"/>
          <w:sz w:val="24"/>
          <w:szCs w:val="24"/>
        </w:rPr>
        <w:t>26</w:t>
      </w:r>
      <w:r w:rsidR="0011223C">
        <w:rPr>
          <w:rFonts w:ascii="Arial" w:hAnsi="Arial" w:cs="Arial"/>
          <w:sz w:val="24"/>
          <w:szCs w:val="24"/>
        </w:rPr>
        <w:t>]</w:t>
      </w:r>
      <w:r w:rsidR="0011223C">
        <w:rPr>
          <w:rFonts w:ascii="Arial" w:hAnsi="Arial" w:cs="Arial"/>
          <w:sz w:val="24"/>
          <w:szCs w:val="24"/>
        </w:rPr>
        <w:tab/>
      </w:r>
      <w:r w:rsidR="00C835BE">
        <w:rPr>
          <w:rFonts w:ascii="Arial" w:hAnsi="Arial" w:cs="Arial"/>
          <w:sz w:val="24"/>
          <w:szCs w:val="24"/>
        </w:rPr>
        <w:t>Before proceeding to consider the questions of law raised by the appellant it is necessary to consider how the arbitrator in his award approached the arbitration proceedings. It has been held that the arbitration</w:t>
      </w:r>
      <w:r w:rsidR="007A4AB7">
        <w:rPr>
          <w:rFonts w:ascii="Arial" w:hAnsi="Arial" w:cs="Arial"/>
          <w:sz w:val="24"/>
          <w:szCs w:val="24"/>
        </w:rPr>
        <w:t xml:space="preserve"> proceedings are </w:t>
      </w:r>
      <w:r w:rsidR="00C835BE">
        <w:rPr>
          <w:rFonts w:ascii="Arial" w:hAnsi="Arial" w:cs="Arial"/>
          <w:sz w:val="24"/>
          <w:szCs w:val="24"/>
        </w:rPr>
        <w:t>not appellate in nature</w:t>
      </w:r>
      <w:r w:rsidR="00AA4E97">
        <w:rPr>
          <w:rFonts w:ascii="Arial" w:hAnsi="Arial" w:cs="Arial"/>
          <w:sz w:val="24"/>
          <w:szCs w:val="24"/>
        </w:rPr>
        <w:t xml:space="preserve"> – </w:t>
      </w:r>
      <w:r w:rsidR="00C835BE">
        <w:rPr>
          <w:rFonts w:ascii="Arial" w:hAnsi="Arial" w:cs="Arial"/>
          <w:sz w:val="24"/>
          <w:szCs w:val="24"/>
        </w:rPr>
        <w:t>that the validity and fairness of the reason for the dismissal of an employee are to be established at the arbitration proceedings</w:t>
      </w:r>
      <w:r w:rsidR="007831D3">
        <w:rPr>
          <w:rFonts w:ascii="Arial" w:hAnsi="Arial" w:cs="Arial"/>
          <w:sz w:val="24"/>
          <w:szCs w:val="24"/>
        </w:rPr>
        <w:t>;</w:t>
      </w:r>
      <w:r w:rsidR="00777572">
        <w:rPr>
          <w:rFonts w:ascii="Arial" w:hAnsi="Arial" w:cs="Arial"/>
          <w:sz w:val="24"/>
          <w:szCs w:val="24"/>
        </w:rPr>
        <w:t xml:space="preserve"> </w:t>
      </w:r>
      <w:r w:rsidR="007831D3">
        <w:rPr>
          <w:rFonts w:ascii="Arial" w:hAnsi="Arial" w:cs="Arial"/>
          <w:sz w:val="24"/>
          <w:szCs w:val="24"/>
        </w:rPr>
        <w:t>and furthermore</w:t>
      </w:r>
      <w:r w:rsidR="00C835BE">
        <w:rPr>
          <w:rFonts w:ascii="Arial" w:hAnsi="Arial" w:cs="Arial"/>
          <w:sz w:val="24"/>
          <w:szCs w:val="24"/>
        </w:rPr>
        <w:t xml:space="preserve">, that the internal proceedings may be an important factor in the </w:t>
      </w:r>
      <w:r w:rsidR="007A4AB7">
        <w:rPr>
          <w:rFonts w:ascii="Arial" w:hAnsi="Arial" w:cs="Arial"/>
          <w:sz w:val="24"/>
          <w:szCs w:val="24"/>
        </w:rPr>
        <w:t>assessment</w:t>
      </w:r>
      <w:r w:rsidR="00C835BE">
        <w:rPr>
          <w:rFonts w:ascii="Arial" w:hAnsi="Arial" w:cs="Arial"/>
          <w:sz w:val="24"/>
          <w:szCs w:val="24"/>
        </w:rPr>
        <w:t xml:space="preserve"> by an arbitrator of facts when the determination of the fairness and validity of the reason for the dismissal could be a factor in </w:t>
      </w:r>
      <w:r w:rsidR="00E106C1">
        <w:rPr>
          <w:rFonts w:ascii="Arial" w:hAnsi="Arial" w:cs="Arial"/>
          <w:sz w:val="24"/>
          <w:szCs w:val="24"/>
        </w:rPr>
        <w:t>weighing the credibility of witnesses who testified at the disciplinary hearing</w:t>
      </w:r>
      <w:r w:rsidR="00F63E8B">
        <w:rPr>
          <w:rStyle w:val="FootnoteReference"/>
          <w:rFonts w:ascii="Arial" w:hAnsi="Arial" w:cs="Arial"/>
          <w:sz w:val="24"/>
          <w:szCs w:val="24"/>
        </w:rPr>
        <w:footnoteReference w:id="3"/>
      </w:r>
      <w:r w:rsidR="00777572">
        <w:rPr>
          <w:rFonts w:ascii="Arial" w:hAnsi="Arial" w:cs="Arial"/>
          <w:sz w:val="24"/>
          <w:szCs w:val="24"/>
        </w:rPr>
        <w:t>.</w:t>
      </w:r>
    </w:p>
    <w:p w:rsidR="00E57B0A" w:rsidRDefault="00E57B0A" w:rsidP="00B76CA7">
      <w:pPr>
        <w:spacing w:after="0" w:line="360" w:lineRule="auto"/>
        <w:jc w:val="both"/>
        <w:rPr>
          <w:rFonts w:ascii="Arial" w:hAnsi="Arial" w:cs="Arial"/>
          <w:sz w:val="24"/>
          <w:szCs w:val="24"/>
        </w:rPr>
      </w:pPr>
    </w:p>
    <w:p w:rsidR="0011223C" w:rsidRDefault="0011223C" w:rsidP="00804871">
      <w:pPr>
        <w:spacing w:after="0" w:line="360" w:lineRule="auto"/>
        <w:jc w:val="both"/>
        <w:rPr>
          <w:rFonts w:ascii="Arial" w:hAnsi="Arial" w:cs="Arial"/>
          <w:sz w:val="24"/>
          <w:szCs w:val="24"/>
        </w:rPr>
      </w:pPr>
      <w:r>
        <w:rPr>
          <w:rFonts w:ascii="Arial" w:hAnsi="Arial" w:cs="Arial"/>
          <w:sz w:val="24"/>
          <w:szCs w:val="24"/>
        </w:rPr>
        <w:t>[</w:t>
      </w:r>
      <w:r w:rsidR="00F63E8B">
        <w:rPr>
          <w:rFonts w:ascii="Arial" w:hAnsi="Arial" w:cs="Arial"/>
          <w:sz w:val="24"/>
          <w:szCs w:val="24"/>
        </w:rPr>
        <w:t>27</w:t>
      </w:r>
      <w:r>
        <w:rPr>
          <w:rFonts w:ascii="Arial" w:hAnsi="Arial" w:cs="Arial"/>
          <w:sz w:val="24"/>
          <w:szCs w:val="24"/>
        </w:rPr>
        <w:t>]</w:t>
      </w:r>
      <w:r>
        <w:rPr>
          <w:rFonts w:ascii="Arial" w:hAnsi="Arial" w:cs="Arial"/>
          <w:sz w:val="24"/>
          <w:szCs w:val="24"/>
        </w:rPr>
        <w:tab/>
      </w:r>
      <w:r w:rsidR="0004074F">
        <w:rPr>
          <w:rFonts w:ascii="Arial" w:hAnsi="Arial" w:cs="Arial"/>
          <w:sz w:val="24"/>
          <w:szCs w:val="24"/>
        </w:rPr>
        <w:t xml:space="preserve">In this matter it would appear </w:t>
      </w:r>
      <w:r w:rsidR="00F63E8B">
        <w:rPr>
          <w:rFonts w:ascii="Arial" w:hAnsi="Arial" w:cs="Arial"/>
          <w:sz w:val="24"/>
          <w:szCs w:val="24"/>
        </w:rPr>
        <w:t xml:space="preserve">on reading </w:t>
      </w:r>
      <w:r w:rsidR="0004074F">
        <w:rPr>
          <w:rFonts w:ascii="Arial" w:hAnsi="Arial" w:cs="Arial"/>
          <w:sz w:val="24"/>
          <w:szCs w:val="24"/>
        </w:rPr>
        <w:t xml:space="preserve">the record that the arbitrator simply considered what happened at the disciplinary proceedings and </w:t>
      </w:r>
      <w:r w:rsidR="005A2022">
        <w:rPr>
          <w:rFonts w:ascii="Arial" w:hAnsi="Arial" w:cs="Arial"/>
          <w:sz w:val="24"/>
          <w:szCs w:val="24"/>
        </w:rPr>
        <w:t>ticked off whether those proceedings complied with the fairness and validity of the dismissal. The arbitrator failed to make an independent assessment of the evidence place</w:t>
      </w:r>
      <w:r w:rsidR="00E026B2">
        <w:rPr>
          <w:rFonts w:ascii="Arial" w:hAnsi="Arial" w:cs="Arial"/>
          <w:sz w:val="24"/>
          <w:szCs w:val="24"/>
        </w:rPr>
        <w:t>d</w:t>
      </w:r>
      <w:r w:rsidR="005A2022">
        <w:rPr>
          <w:rFonts w:ascii="Arial" w:hAnsi="Arial" w:cs="Arial"/>
          <w:sz w:val="24"/>
          <w:szCs w:val="24"/>
        </w:rPr>
        <w:t xml:space="preserve"> before him in determining the validity and fairness of the dismissal of the respondent</w:t>
      </w:r>
      <w:r w:rsidR="003F448C">
        <w:rPr>
          <w:rFonts w:ascii="Arial" w:hAnsi="Arial" w:cs="Arial"/>
          <w:sz w:val="24"/>
          <w:szCs w:val="24"/>
        </w:rPr>
        <w:t>.</w:t>
      </w:r>
      <w:r w:rsidR="005A2022">
        <w:rPr>
          <w:rFonts w:ascii="Arial" w:hAnsi="Arial" w:cs="Arial"/>
          <w:sz w:val="24"/>
          <w:szCs w:val="24"/>
        </w:rPr>
        <w:t xml:space="preserve"> It would appear</w:t>
      </w:r>
      <w:r w:rsidR="00E53A54">
        <w:rPr>
          <w:rFonts w:ascii="Arial" w:hAnsi="Arial" w:cs="Arial"/>
          <w:sz w:val="24"/>
          <w:szCs w:val="24"/>
        </w:rPr>
        <w:t xml:space="preserve"> </w:t>
      </w:r>
      <w:r w:rsidR="005A2022">
        <w:rPr>
          <w:rFonts w:ascii="Arial" w:hAnsi="Arial" w:cs="Arial"/>
          <w:sz w:val="24"/>
          <w:szCs w:val="24"/>
        </w:rPr>
        <w:t>from the record that the arbitrator</w:t>
      </w:r>
      <w:r w:rsidR="00F63E8B">
        <w:rPr>
          <w:rFonts w:ascii="Arial" w:hAnsi="Arial" w:cs="Arial"/>
          <w:sz w:val="24"/>
          <w:szCs w:val="24"/>
        </w:rPr>
        <w:t xml:space="preserve"> accepted without more </w:t>
      </w:r>
      <w:r w:rsidR="005A2022">
        <w:rPr>
          <w:rFonts w:ascii="Arial" w:hAnsi="Arial" w:cs="Arial"/>
          <w:sz w:val="24"/>
          <w:szCs w:val="24"/>
        </w:rPr>
        <w:t xml:space="preserve">that </w:t>
      </w:r>
      <w:r w:rsidR="00B652D3">
        <w:rPr>
          <w:rFonts w:ascii="Arial" w:hAnsi="Arial" w:cs="Arial"/>
          <w:sz w:val="24"/>
          <w:szCs w:val="24"/>
        </w:rPr>
        <w:t xml:space="preserve">because of </w:t>
      </w:r>
      <w:r w:rsidR="005A2022">
        <w:rPr>
          <w:rFonts w:ascii="Arial" w:hAnsi="Arial" w:cs="Arial"/>
          <w:sz w:val="24"/>
          <w:szCs w:val="24"/>
        </w:rPr>
        <w:t>the mere fact that the respondent pleaded guilty at the disciplinary hearing that was the end of the matter as far as conviction was concerned</w:t>
      </w:r>
      <w:r w:rsidR="00E324F6">
        <w:rPr>
          <w:rFonts w:ascii="Arial" w:hAnsi="Arial" w:cs="Arial"/>
          <w:sz w:val="24"/>
          <w:szCs w:val="24"/>
        </w:rPr>
        <w:t>,</w:t>
      </w:r>
      <w:r w:rsidR="005A2022">
        <w:rPr>
          <w:rFonts w:ascii="Arial" w:hAnsi="Arial" w:cs="Arial"/>
          <w:sz w:val="24"/>
          <w:szCs w:val="24"/>
        </w:rPr>
        <w:t xml:space="preserve"> and that the arbitrator’s duty was only to consider the fairness or otherwise of the </w:t>
      </w:r>
      <w:r w:rsidR="00A5784F">
        <w:rPr>
          <w:rFonts w:ascii="Arial" w:hAnsi="Arial" w:cs="Arial"/>
          <w:sz w:val="24"/>
          <w:szCs w:val="24"/>
        </w:rPr>
        <w:t xml:space="preserve">procedure and </w:t>
      </w:r>
      <w:r w:rsidR="005A2022">
        <w:rPr>
          <w:rFonts w:ascii="Arial" w:hAnsi="Arial" w:cs="Arial"/>
          <w:sz w:val="24"/>
          <w:szCs w:val="24"/>
        </w:rPr>
        <w:t>sanction. This in my considered view is an incorrect approach</w:t>
      </w:r>
      <w:r w:rsidR="00E53A54">
        <w:rPr>
          <w:rFonts w:ascii="Arial" w:hAnsi="Arial" w:cs="Arial"/>
          <w:sz w:val="24"/>
          <w:szCs w:val="24"/>
        </w:rPr>
        <w:t xml:space="preserve"> and amounts to a misdirection</w:t>
      </w:r>
      <w:r w:rsidR="005A2022">
        <w:rPr>
          <w:rFonts w:ascii="Arial" w:hAnsi="Arial" w:cs="Arial"/>
          <w:sz w:val="24"/>
          <w:szCs w:val="24"/>
        </w:rPr>
        <w:t>.</w:t>
      </w:r>
      <w:r w:rsidR="00271408">
        <w:rPr>
          <w:rFonts w:ascii="Arial" w:hAnsi="Arial" w:cs="Arial"/>
          <w:sz w:val="24"/>
          <w:szCs w:val="24"/>
        </w:rPr>
        <w:t xml:space="preserve"> The plea of </w:t>
      </w:r>
      <w:r w:rsidR="00475564">
        <w:rPr>
          <w:rFonts w:ascii="Arial" w:hAnsi="Arial" w:cs="Arial"/>
          <w:sz w:val="24"/>
          <w:szCs w:val="24"/>
        </w:rPr>
        <w:t>guilty</w:t>
      </w:r>
      <w:r w:rsidR="00271408">
        <w:rPr>
          <w:rFonts w:ascii="Arial" w:hAnsi="Arial" w:cs="Arial"/>
          <w:sz w:val="24"/>
          <w:szCs w:val="24"/>
        </w:rPr>
        <w:t xml:space="preserve"> at the internal disciplinary hearing was just part of the totality of the evidence before the arbitrator. It is not conclusive of the </w:t>
      </w:r>
      <w:r w:rsidR="00475564">
        <w:rPr>
          <w:rFonts w:ascii="Arial" w:hAnsi="Arial" w:cs="Arial"/>
          <w:sz w:val="24"/>
          <w:szCs w:val="24"/>
        </w:rPr>
        <w:t>guilt</w:t>
      </w:r>
      <w:r w:rsidR="00271408">
        <w:rPr>
          <w:rFonts w:ascii="Arial" w:hAnsi="Arial" w:cs="Arial"/>
          <w:sz w:val="24"/>
          <w:szCs w:val="24"/>
        </w:rPr>
        <w:t xml:space="preserve"> of the respondent.</w:t>
      </w:r>
      <w:r w:rsidR="00F63E8B">
        <w:rPr>
          <w:rFonts w:ascii="Arial" w:hAnsi="Arial" w:cs="Arial"/>
          <w:sz w:val="24"/>
          <w:szCs w:val="24"/>
        </w:rPr>
        <w:t xml:space="preserve"> The arbitrator was under a legal duty to make a finding whether on the</w:t>
      </w:r>
      <w:r w:rsidR="00271408">
        <w:rPr>
          <w:rFonts w:ascii="Arial" w:hAnsi="Arial" w:cs="Arial"/>
          <w:sz w:val="24"/>
          <w:szCs w:val="24"/>
        </w:rPr>
        <w:t xml:space="preserve"> totality of the</w:t>
      </w:r>
      <w:r w:rsidR="00F63E8B">
        <w:rPr>
          <w:rFonts w:ascii="Arial" w:hAnsi="Arial" w:cs="Arial"/>
          <w:sz w:val="24"/>
          <w:szCs w:val="24"/>
        </w:rPr>
        <w:t xml:space="preserve"> evidence place</w:t>
      </w:r>
      <w:r w:rsidR="00B44730">
        <w:rPr>
          <w:rFonts w:ascii="Arial" w:hAnsi="Arial" w:cs="Arial"/>
          <w:sz w:val="24"/>
          <w:szCs w:val="24"/>
        </w:rPr>
        <w:t>d</w:t>
      </w:r>
      <w:r w:rsidR="00F63E8B">
        <w:rPr>
          <w:rFonts w:ascii="Arial" w:hAnsi="Arial" w:cs="Arial"/>
          <w:sz w:val="24"/>
          <w:szCs w:val="24"/>
        </w:rPr>
        <w:t xml:space="preserve"> before him the respondent was </w:t>
      </w:r>
      <w:r w:rsidR="00E53A54">
        <w:rPr>
          <w:rFonts w:ascii="Arial" w:hAnsi="Arial" w:cs="Arial"/>
          <w:sz w:val="24"/>
          <w:szCs w:val="24"/>
        </w:rPr>
        <w:t>dismissed for a fair and valid reason.</w:t>
      </w:r>
    </w:p>
    <w:p w:rsidR="0011223C" w:rsidRDefault="0011223C" w:rsidP="00B76CA7">
      <w:pPr>
        <w:spacing w:after="0" w:line="360" w:lineRule="auto"/>
        <w:jc w:val="both"/>
        <w:rPr>
          <w:rFonts w:ascii="Arial" w:hAnsi="Arial" w:cs="Arial"/>
          <w:sz w:val="24"/>
          <w:szCs w:val="24"/>
        </w:rPr>
      </w:pPr>
    </w:p>
    <w:p w:rsidR="00710D32" w:rsidRDefault="0011223C" w:rsidP="00B76CA7">
      <w:pPr>
        <w:spacing w:after="0" w:line="360" w:lineRule="auto"/>
        <w:jc w:val="both"/>
        <w:rPr>
          <w:rFonts w:ascii="Arial" w:hAnsi="Arial" w:cs="Arial"/>
          <w:sz w:val="24"/>
          <w:szCs w:val="24"/>
        </w:rPr>
      </w:pPr>
      <w:r>
        <w:rPr>
          <w:rFonts w:ascii="Arial" w:hAnsi="Arial" w:cs="Arial"/>
          <w:sz w:val="24"/>
          <w:szCs w:val="24"/>
        </w:rPr>
        <w:t>[</w:t>
      </w:r>
      <w:r w:rsidR="004B3224">
        <w:rPr>
          <w:rFonts w:ascii="Arial" w:hAnsi="Arial" w:cs="Arial"/>
          <w:sz w:val="24"/>
          <w:szCs w:val="24"/>
        </w:rPr>
        <w:t>28</w:t>
      </w:r>
      <w:r>
        <w:rPr>
          <w:rFonts w:ascii="Arial" w:hAnsi="Arial" w:cs="Arial"/>
          <w:sz w:val="24"/>
          <w:szCs w:val="24"/>
        </w:rPr>
        <w:t>]</w:t>
      </w:r>
      <w:r>
        <w:rPr>
          <w:rFonts w:ascii="Arial" w:hAnsi="Arial" w:cs="Arial"/>
          <w:sz w:val="24"/>
          <w:szCs w:val="24"/>
        </w:rPr>
        <w:tab/>
      </w:r>
      <w:r w:rsidR="004026FB">
        <w:rPr>
          <w:rFonts w:ascii="Arial" w:hAnsi="Arial" w:cs="Arial"/>
          <w:sz w:val="24"/>
          <w:szCs w:val="24"/>
        </w:rPr>
        <w:t xml:space="preserve">At para 4 of the award, the arbitrator correctly </w:t>
      </w:r>
      <w:r w:rsidR="00262B0A">
        <w:rPr>
          <w:rFonts w:ascii="Arial" w:hAnsi="Arial" w:cs="Arial"/>
          <w:sz w:val="24"/>
          <w:szCs w:val="24"/>
        </w:rPr>
        <w:t>identified t</w:t>
      </w:r>
      <w:r w:rsidR="004026FB">
        <w:rPr>
          <w:rFonts w:ascii="Arial" w:hAnsi="Arial" w:cs="Arial"/>
          <w:sz w:val="24"/>
          <w:szCs w:val="24"/>
        </w:rPr>
        <w:t>he issue to be decided as whether the dismissal of the respondent was procedurally and substantively fair or unfair</w:t>
      </w:r>
      <w:r w:rsidR="00F358E4">
        <w:rPr>
          <w:rFonts w:ascii="Arial" w:hAnsi="Arial" w:cs="Arial"/>
          <w:sz w:val="24"/>
          <w:szCs w:val="24"/>
        </w:rPr>
        <w:t>.</w:t>
      </w:r>
      <w:r w:rsidR="004B3224">
        <w:rPr>
          <w:rFonts w:ascii="Arial" w:hAnsi="Arial" w:cs="Arial"/>
          <w:sz w:val="24"/>
          <w:szCs w:val="24"/>
        </w:rPr>
        <w:t xml:space="preserve"> At para 49 of his award the arbitrator correctly </w:t>
      </w:r>
      <w:r w:rsidR="00C97810" w:rsidRPr="00C97810">
        <w:rPr>
          <w:rFonts w:ascii="Arial" w:hAnsi="Arial" w:cs="Arial"/>
          <w:i/>
          <w:sz w:val="24"/>
          <w:szCs w:val="24"/>
        </w:rPr>
        <w:t>‘</w:t>
      </w:r>
      <w:r w:rsidR="004B3224" w:rsidRPr="004B3224">
        <w:rPr>
          <w:rFonts w:ascii="Arial" w:hAnsi="Arial" w:cs="Arial"/>
          <w:i/>
          <w:sz w:val="24"/>
          <w:szCs w:val="24"/>
        </w:rPr>
        <w:t>found that the dismissal was procedurally unfair</w:t>
      </w:r>
      <w:r w:rsidR="00C97810">
        <w:rPr>
          <w:rFonts w:ascii="Arial" w:hAnsi="Arial" w:cs="Arial"/>
          <w:i/>
          <w:sz w:val="24"/>
          <w:szCs w:val="24"/>
        </w:rPr>
        <w:t>’</w:t>
      </w:r>
      <w:r w:rsidR="004B3224" w:rsidRPr="004B3224">
        <w:rPr>
          <w:rFonts w:ascii="Arial" w:hAnsi="Arial" w:cs="Arial"/>
          <w:i/>
          <w:sz w:val="24"/>
          <w:szCs w:val="24"/>
        </w:rPr>
        <w:t>.</w:t>
      </w:r>
      <w:r w:rsidR="004B3224">
        <w:rPr>
          <w:rFonts w:ascii="Arial" w:hAnsi="Arial" w:cs="Arial"/>
          <w:sz w:val="24"/>
          <w:szCs w:val="24"/>
        </w:rPr>
        <w:t xml:space="preserve"> </w:t>
      </w:r>
      <w:r w:rsidR="005F5A18">
        <w:rPr>
          <w:rFonts w:ascii="Arial" w:hAnsi="Arial" w:cs="Arial"/>
          <w:sz w:val="24"/>
          <w:szCs w:val="24"/>
        </w:rPr>
        <w:t>However,</w:t>
      </w:r>
      <w:r w:rsidR="004026FB">
        <w:rPr>
          <w:rFonts w:ascii="Arial" w:hAnsi="Arial" w:cs="Arial"/>
          <w:sz w:val="24"/>
          <w:szCs w:val="24"/>
        </w:rPr>
        <w:t xml:space="preserve"> </w:t>
      </w:r>
      <w:r w:rsidR="005F5A18">
        <w:rPr>
          <w:rFonts w:ascii="Arial" w:hAnsi="Arial" w:cs="Arial"/>
          <w:sz w:val="24"/>
          <w:szCs w:val="24"/>
        </w:rPr>
        <w:t xml:space="preserve">nowhere </w:t>
      </w:r>
      <w:r w:rsidR="004B3224">
        <w:rPr>
          <w:rFonts w:ascii="Arial" w:hAnsi="Arial" w:cs="Arial"/>
          <w:sz w:val="24"/>
          <w:szCs w:val="24"/>
        </w:rPr>
        <w:t xml:space="preserve">in his award did the arbitrator </w:t>
      </w:r>
      <w:r w:rsidR="005C449A">
        <w:rPr>
          <w:rFonts w:ascii="Arial" w:hAnsi="Arial" w:cs="Arial"/>
          <w:sz w:val="24"/>
          <w:szCs w:val="24"/>
        </w:rPr>
        <w:t xml:space="preserve">make </w:t>
      </w:r>
      <w:r w:rsidR="004B3224">
        <w:rPr>
          <w:rFonts w:ascii="Arial" w:hAnsi="Arial" w:cs="Arial"/>
          <w:sz w:val="24"/>
          <w:szCs w:val="24"/>
        </w:rPr>
        <w:t>a finding that the dismissal was substantive</w:t>
      </w:r>
      <w:r w:rsidR="005C449A">
        <w:rPr>
          <w:rFonts w:ascii="Arial" w:hAnsi="Arial" w:cs="Arial"/>
          <w:sz w:val="24"/>
          <w:szCs w:val="24"/>
        </w:rPr>
        <w:t>ly</w:t>
      </w:r>
      <w:r w:rsidR="004B3224">
        <w:rPr>
          <w:rFonts w:ascii="Arial" w:hAnsi="Arial" w:cs="Arial"/>
          <w:sz w:val="24"/>
          <w:szCs w:val="24"/>
        </w:rPr>
        <w:t xml:space="preserve"> fair</w:t>
      </w:r>
      <w:r w:rsidR="00E87050">
        <w:rPr>
          <w:rFonts w:ascii="Arial" w:hAnsi="Arial" w:cs="Arial"/>
          <w:sz w:val="24"/>
          <w:szCs w:val="24"/>
        </w:rPr>
        <w:t xml:space="preserve"> in the sense that it was for a valid and fair reason</w:t>
      </w:r>
      <w:r w:rsidR="004B3224">
        <w:rPr>
          <w:rFonts w:ascii="Arial" w:hAnsi="Arial" w:cs="Arial"/>
          <w:sz w:val="24"/>
          <w:szCs w:val="24"/>
        </w:rPr>
        <w:t>.</w:t>
      </w:r>
      <w:r w:rsidR="00E87050">
        <w:rPr>
          <w:rFonts w:ascii="Arial" w:hAnsi="Arial" w:cs="Arial"/>
          <w:sz w:val="24"/>
          <w:szCs w:val="24"/>
        </w:rPr>
        <w:t xml:space="preserve"> It follows therefore that the arbitrator committed a misdirection</w:t>
      </w:r>
      <w:r w:rsidR="005C449A">
        <w:rPr>
          <w:rFonts w:ascii="Arial" w:hAnsi="Arial" w:cs="Arial"/>
          <w:sz w:val="24"/>
          <w:szCs w:val="24"/>
        </w:rPr>
        <w:t>.</w:t>
      </w:r>
      <w:r w:rsidR="004B3224">
        <w:rPr>
          <w:rFonts w:ascii="Arial" w:hAnsi="Arial" w:cs="Arial"/>
          <w:sz w:val="24"/>
          <w:szCs w:val="24"/>
        </w:rPr>
        <w:t xml:space="preserve"> </w:t>
      </w:r>
    </w:p>
    <w:p w:rsidR="000C13E7" w:rsidRDefault="000C13E7" w:rsidP="00B76CA7">
      <w:pPr>
        <w:spacing w:after="0" w:line="360" w:lineRule="auto"/>
        <w:jc w:val="both"/>
        <w:rPr>
          <w:rFonts w:ascii="Arial" w:hAnsi="Arial" w:cs="Arial"/>
          <w:sz w:val="24"/>
          <w:szCs w:val="24"/>
        </w:rPr>
      </w:pPr>
    </w:p>
    <w:p w:rsidR="00406574" w:rsidRDefault="00884CA5" w:rsidP="00B76CA7">
      <w:pPr>
        <w:spacing w:after="0" w:line="360" w:lineRule="auto"/>
        <w:jc w:val="both"/>
        <w:rPr>
          <w:rFonts w:ascii="Arial" w:eastAsia="Arial" w:hAnsi="Arial" w:cs="Arial"/>
          <w:color w:val="000000"/>
          <w:sz w:val="24"/>
          <w:szCs w:val="24"/>
          <w:lang w:eastAsia="en-ZA"/>
        </w:rPr>
      </w:pPr>
      <w:r>
        <w:rPr>
          <w:rFonts w:ascii="Arial" w:hAnsi="Arial" w:cs="Arial"/>
          <w:sz w:val="24"/>
          <w:szCs w:val="24"/>
        </w:rPr>
        <w:t>[2</w:t>
      </w:r>
      <w:r w:rsidR="00271408">
        <w:rPr>
          <w:rFonts w:ascii="Arial" w:hAnsi="Arial" w:cs="Arial"/>
          <w:sz w:val="24"/>
          <w:szCs w:val="24"/>
        </w:rPr>
        <w:t>9</w:t>
      </w:r>
      <w:r>
        <w:rPr>
          <w:rFonts w:ascii="Arial" w:hAnsi="Arial" w:cs="Arial"/>
          <w:sz w:val="24"/>
          <w:szCs w:val="24"/>
        </w:rPr>
        <w:t>]</w:t>
      </w:r>
      <w:r>
        <w:rPr>
          <w:rFonts w:ascii="Arial" w:hAnsi="Arial" w:cs="Arial"/>
          <w:sz w:val="24"/>
          <w:szCs w:val="24"/>
        </w:rPr>
        <w:tab/>
      </w:r>
      <w:r w:rsidR="007E182B">
        <w:rPr>
          <w:rFonts w:ascii="Arial" w:hAnsi="Arial" w:cs="Arial"/>
          <w:sz w:val="24"/>
          <w:szCs w:val="24"/>
        </w:rPr>
        <w:t>The arbitrator reached the conclusion in para</w:t>
      </w:r>
      <w:r w:rsidR="00406574">
        <w:rPr>
          <w:rFonts w:ascii="Arial" w:hAnsi="Arial" w:cs="Arial"/>
          <w:sz w:val="24"/>
          <w:szCs w:val="24"/>
        </w:rPr>
        <w:t>graph</w:t>
      </w:r>
      <w:r w:rsidR="007E182B">
        <w:rPr>
          <w:rFonts w:ascii="Arial" w:hAnsi="Arial" w:cs="Arial"/>
          <w:sz w:val="24"/>
          <w:szCs w:val="24"/>
        </w:rPr>
        <w:t xml:space="preserve"> 4</w:t>
      </w:r>
      <w:r w:rsidR="00262B0A">
        <w:rPr>
          <w:rFonts w:ascii="Arial" w:hAnsi="Arial" w:cs="Arial"/>
          <w:sz w:val="24"/>
          <w:szCs w:val="24"/>
        </w:rPr>
        <w:t>9</w:t>
      </w:r>
      <w:r w:rsidR="007E182B">
        <w:rPr>
          <w:rFonts w:ascii="Arial" w:hAnsi="Arial" w:cs="Arial"/>
          <w:sz w:val="24"/>
          <w:szCs w:val="24"/>
        </w:rPr>
        <w:t xml:space="preserve"> of his </w:t>
      </w:r>
      <w:r w:rsidR="00262B0A">
        <w:rPr>
          <w:rFonts w:ascii="Arial" w:hAnsi="Arial" w:cs="Arial"/>
          <w:sz w:val="24"/>
          <w:szCs w:val="24"/>
        </w:rPr>
        <w:t xml:space="preserve">award </w:t>
      </w:r>
      <w:r w:rsidR="007E182B">
        <w:rPr>
          <w:rFonts w:ascii="Arial" w:hAnsi="Arial" w:cs="Arial"/>
          <w:sz w:val="24"/>
          <w:szCs w:val="24"/>
        </w:rPr>
        <w:t xml:space="preserve">without evaluating the evidence </w:t>
      </w:r>
      <w:r w:rsidR="00AC2F65">
        <w:rPr>
          <w:rFonts w:ascii="Arial" w:hAnsi="Arial" w:cs="Arial"/>
          <w:sz w:val="24"/>
          <w:szCs w:val="24"/>
        </w:rPr>
        <w:t xml:space="preserve">of </w:t>
      </w:r>
      <w:r w:rsidR="007E182B">
        <w:rPr>
          <w:rFonts w:ascii="Arial" w:hAnsi="Arial" w:cs="Arial"/>
          <w:sz w:val="24"/>
          <w:szCs w:val="24"/>
        </w:rPr>
        <w:t>the respective witness</w:t>
      </w:r>
      <w:r w:rsidR="00AC2F65">
        <w:rPr>
          <w:rFonts w:ascii="Arial" w:hAnsi="Arial" w:cs="Arial"/>
          <w:sz w:val="24"/>
          <w:szCs w:val="24"/>
        </w:rPr>
        <w:t>es</w:t>
      </w:r>
      <w:r w:rsidR="007E182B">
        <w:rPr>
          <w:rFonts w:ascii="Arial" w:hAnsi="Arial" w:cs="Arial"/>
          <w:sz w:val="24"/>
          <w:szCs w:val="24"/>
        </w:rPr>
        <w:t xml:space="preserve"> against each other</w:t>
      </w:r>
      <w:r>
        <w:rPr>
          <w:rFonts w:ascii="Arial" w:eastAsia="Arial" w:hAnsi="Arial" w:cs="Arial"/>
          <w:color w:val="000000"/>
          <w:sz w:val="24"/>
          <w:szCs w:val="24"/>
          <w:lang w:eastAsia="en-ZA"/>
        </w:rPr>
        <w:t>.</w:t>
      </w:r>
      <w:r w:rsidR="00862793">
        <w:rPr>
          <w:rFonts w:ascii="Arial" w:eastAsia="Arial" w:hAnsi="Arial" w:cs="Arial"/>
          <w:color w:val="000000"/>
          <w:sz w:val="24"/>
          <w:szCs w:val="24"/>
          <w:lang w:eastAsia="en-ZA"/>
        </w:rPr>
        <w:t xml:space="preserve"> One is bound to ask</w:t>
      </w:r>
      <w:r w:rsidR="00262B0A">
        <w:rPr>
          <w:rFonts w:ascii="Arial" w:eastAsia="Arial" w:hAnsi="Arial" w:cs="Arial"/>
          <w:color w:val="000000"/>
          <w:sz w:val="24"/>
          <w:szCs w:val="24"/>
          <w:lang w:eastAsia="en-ZA"/>
        </w:rPr>
        <w:t xml:space="preserve"> question</w:t>
      </w:r>
      <w:r w:rsidR="00862793">
        <w:rPr>
          <w:rFonts w:ascii="Arial" w:eastAsia="Arial" w:hAnsi="Arial" w:cs="Arial"/>
          <w:color w:val="000000"/>
          <w:sz w:val="24"/>
          <w:szCs w:val="24"/>
          <w:lang w:eastAsia="en-ZA"/>
        </w:rPr>
        <w:t>s</w:t>
      </w:r>
      <w:r w:rsidR="00262B0A">
        <w:rPr>
          <w:rFonts w:ascii="Arial" w:eastAsia="Arial" w:hAnsi="Arial" w:cs="Arial"/>
          <w:color w:val="000000"/>
          <w:sz w:val="24"/>
          <w:szCs w:val="24"/>
          <w:lang w:eastAsia="en-ZA"/>
        </w:rPr>
        <w:t>: what was the purpose of the parties leading evidence? Was the purpose of the evidence only for the arbitrator to determine whether or not the sanction was fair without the</w:t>
      </w:r>
      <w:r w:rsidR="00406574">
        <w:rPr>
          <w:rFonts w:ascii="Arial" w:eastAsia="Arial" w:hAnsi="Arial" w:cs="Arial"/>
          <w:color w:val="000000"/>
          <w:sz w:val="24"/>
          <w:szCs w:val="24"/>
          <w:lang w:eastAsia="en-ZA"/>
        </w:rPr>
        <w:t xml:space="preserve"> need for</w:t>
      </w:r>
      <w:r w:rsidR="00262B0A">
        <w:rPr>
          <w:rFonts w:ascii="Arial" w:eastAsia="Arial" w:hAnsi="Arial" w:cs="Arial"/>
          <w:color w:val="000000"/>
          <w:sz w:val="24"/>
          <w:szCs w:val="24"/>
          <w:lang w:eastAsia="en-ZA"/>
        </w:rPr>
        <w:t xml:space="preserve"> </w:t>
      </w:r>
      <w:r w:rsidR="00AC2F65">
        <w:rPr>
          <w:rFonts w:ascii="Arial" w:eastAsia="Arial" w:hAnsi="Arial" w:cs="Arial"/>
          <w:color w:val="000000"/>
          <w:sz w:val="24"/>
          <w:szCs w:val="24"/>
          <w:lang w:eastAsia="en-ZA"/>
        </w:rPr>
        <w:t xml:space="preserve">the </w:t>
      </w:r>
      <w:r w:rsidR="00262B0A">
        <w:rPr>
          <w:rFonts w:ascii="Arial" w:eastAsia="Arial" w:hAnsi="Arial" w:cs="Arial"/>
          <w:color w:val="000000"/>
          <w:sz w:val="24"/>
          <w:szCs w:val="24"/>
          <w:lang w:eastAsia="en-ZA"/>
        </w:rPr>
        <w:t>arbitrator</w:t>
      </w:r>
      <w:r w:rsidR="00406574">
        <w:rPr>
          <w:rFonts w:ascii="Arial" w:eastAsia="Arial" w:hAnsi="Arial" w:cs="Arial"/>
          <w:color w:val="000000"/>
          <w:sz w:val="24"/>
          <w:szCs w:val="24"/>
          <w:lang w:eastAsia="en-ZA"/>
        </w:rPr>
        <w:t xml:space="preserve"> to</w:t>
      </w:r>
      <w:r w:rsidR="00262B0A">
        <w:rPr>
          <w:rFonts w:ascii="Arial" w:eastAsia="Arial" w:hAnsi="Arial" w:cs="Arial"/>
          <w:color w:val="000000"/>
          <w:sz w:val="24"/>
          <w:szCs w:val="24"/>
          <w:lang w:eastAsia="en-ZA"/>
        </w:rPr>
        <w:t xml:space="preserve"> first determine whether the respondent was dismissed for a valid and fair reason?</w:t>
      </w:r>
      <w:r w:rsidR="00862793">
        <w:rPr>
          <w:rFonts w:ascii="Arial" w:eastAsia="Arial" w:hAnsi="Arial" w:cs="Arial"/>
          <w:color w:val="000000"/>
          <w:sz w:val="24"/>
          <w:szCs w:val="24"/>
          <w:lang w:eastAsia="en-ZA"/>
        </w:rPr>
        <w:t xml:space="preserve"> </w:t>
      </w:r>
      <w:r w:rsidR="00406574">
        <w:rPr>
          <w:rFonts w:ascii="Arial" w:eastAsia="Arial" w:hAnsi="Arial" w:cs="Arial"/>
          <w:color w:val="000000"/>
          <w:sz w:val="24"/>
          <w:szCs w:val="24"/>
          <w:lang w:eastAsia="en-ZA"/>
        </w:rPr>
        <w:t xml:space="preserve">What is remarkable is that the evidence led by the parties was not only in respect of mitigation or aggravation of sentence but was in respect of whether the respondent was </w:t>
      </w:r>
      <w:r w:rsidR="000763C1">
        <w:rPr>
          <w:rFonts w:ascii="Arial" w:eastAsia="Arial" w:hAnsi="Arial" w:cs="Arial"/>
          <w:color w:val="000000"/>
          <w:sz w:val="24"/>
          <w:szCs w:val="24"/>
          <w:lang w:eastAsia="en-ZA"/>
        </w:rPr>
        <w:t>guilty</w:t>
      </w:r>
      <w:r w:rsidR="00406574">
        <w:rPr>
          <w:rFonts w:ascii="Arial" w:eastAsia="Arial" w:hAnsi="Arial" w:cs="Arial"/>
          <w:color w:val="000000"/>
          <w:sz w:val="24"/>
          <w:szCs w:val="24"/>
          <w:lang w:eastAsia="en-ZA"/>
        </w:rPr>
        <w:t xml:space="preserve"> or not.</w:t>
      </w:r>
    </w:p>
    <w:p w:rsidR="00406574" w:rsidRDefault="00406574" w:rsidP="00B76CA7">
      <w:pPr>
        <w:spacing w:after="0" w:line="360" w:lineRule="auto"/>
        <w:jc w:val="both"/>
        <w:rPr>
          <w:rFonts w:ascii="Arial" w:eastAsia="Arial" w:hAnsi="Arial" w:cs="Arial"/>
          <w:color w:val="000000"/>
          <w:sz w:val="24"/>
          <w:szCs w:val="24"/>
          <w:lang w:eastAsia="en-ZA"/>
        </w:rPr>
      </w:pPr>
    </w:p>
    <w:p w:rsidR="00884CA5" w:rsidRDefault="00AF1A8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[30]</w:t>
      </w:r>
      <w:r>
        <w:rPr>
          <w:rFonts w:ascii="Arial" w:eastAsia="Arial" w:hAnsi="Arial" w:cs="Arial"/>
          <w:color w:val="000000"/>
          <w:sz w:val="24"/>
          <w:szCs w:val="24"/>
          <w:lang w:eastAsia="en-ZA"/>
        </w:rPr>
        <w:tab/>
      </w:r>
      <w:r w:rsidR="00862793">
        <w:rPr>
          <w:rFonts w:ascii="Arial" w:eastAsia="Arial" w:hAnsi="Arial" w:cs="Arial"/>
          <w:color w:val="000000"/>
          <w:sz w:val="24"/>
          <w:szCs w:val="24"/>
          <w:lang w:eastAsia="en-ZA"/>
        </w:rPr>
        <w:t>As pointed out earlier in this judgment the validity and fairness of the dismissal</w:t>
      </w:r>
      <w:r>
        <w:rPr>
          <w:rFonts w:ascii="Arial" w:eastAsia="Arial" w:hAnsi="Arial" w:cs="Arial"/>
          <w:color w:val="000000"/>
          <w:sz w:val="24"/>
          <w:szCs w:val="24"/>
          <w:lang w:eastAsia="en-ZA"/>
        </w:rPr>
        <w:t xml:space="preserve"> are</w:t>
      </w:r>
      <w:r w:rsidR="00862793">
        <w:rPr>
          <w:rFonts w:ascii="Arial" w:eastAsia="Arial" w:hAnsi="Arial" w:cs="Arial"/>
          <w:color w:val="000000"/>
          <w:sz w:val="24"/>
          <w:szCs w:val="24"/>
          <w:lang w:eastAsia="en-ZA"/>
        </w:rPr>
        <w:t xml:space="preserve"> to</w:t>
      </w:r>
      <w:r>
        <w:rPr>
          <w:rFonts w:ascii="Arial" w:eastAsia="Arial" w:hAnsi="Arial" w:cs="Arial"/>
          <w:color w:val="000000"/>
          <w:sz w:val="24"/>
          <w:szCs w:val="24"/>
          <w:lang w:eastAsia="en-ZA"/>
        </w:rPr>
        <w:t xml:space="preserve"> be</w:t>
      </w:r>
      <w:r w:rsidR="00862793">
        <w:rPr>
          <w:rFonts w:ascii="Arial" w:eastAsia="Arial" w:hAnsi="Arial" w:cs="Arial"/>
          <w:color w:val="000000"/>
          <w:sz w:val="24"/>
          <w:szCs w:val="24"/>
          <w:lang w:eastAsia="en-ZA"/>
        </w:rPr>
        <w:t xml:space="preserve"> determined afresh at the arbitration proceedings. The </w:t>
      </w:r>
      <w:r w:rsidR="006D09E8">
        <w:rPr>
          <w:rFonts w:ascii="Arial" w:eastAsia="Arial" w:hAnsi="Arial" w:cs="Arial"/>
          <w:color w:val="000000"/>
          <w:sz w:val="24"/>
          <w:szCs w:val="24"/>
          <w:lang w:eastAsia="en-ZA"/>
        </w:rPr>
        <w:t>arbitrator ought</w:t>
      </w:r>
      <w:r w:rsidR="00862793">
        <w:rPr>
          <w:rFonts w:ascii="Arial" w:eastAsia="Arial" w:hAnsi="Arial" w:cs="Arial"/>
          <w:color w:val="000000"/>
          <w:sz w:val="24"/>
          <w:szCs w:val="24"/>
          <w:lang w:eastAsia="en-ZA"/>
        </w:rPr>
        <w:t xml:space="preserve"> to have evaluated the conflicting versions before him and based on the evidence determined whether the appellant had </w:t>
      </w:r>
      <w:r w:rsidR="001A2AC1">
        <w:rPr>
          <w:rFonts w:ascii="Arial" w:eastAsia="Arial" w:hAnsi="Arial" w:cs="Arial"/>
          <w:color w:val="000000"/>
          <w:sz w:val="24"/>
          <w:szCs w:val="24"/>
          <w:lang w:eastAsia="en-ZA"/>
        </w:rPr>
        <w:t xml:space="preserve">discharged </w:t>
      </w:r>
      <w:r w:rsidR="00862793">
        <w:rPr>
          <w:rFonts w:ascii="Arial" w:eastAsia="Arial" w:hAnsi="Arial" w:cs="Arial"/>
          <w:color w:val="000000"/>
          <w:sz w:val="24"/>
          <w:szCs w:val="24"/>
          <w:lang w:eastAsia="en-ZA"/>
        </w:rPr>
        <w:t>the burden on the balance of probabilities that the respondent had been dismissed for a valid and fair reason. Failure to do so amounts to a misdirection. In the circumstance</w:t>
      </w:r>
      <w:r w:rsidR="008113D8">
        <w:rPr>
          <w:rFonts w:ascii="Arial" w:eastAsia="Arial" w:hAnsi="Arial" w:cs="Arial"/>
          <w:color w:val="000000"/>
          <w:sz w:val="24"/>
          <w:szCs w:val="24"/>
          <w:lang w:eastAsia="en-ZA"/>
        </w:rPr>
        <w:t>s</w:t>
      </w:r>
      <w:r w:rsidR="00862793">
        <w:rPr>
          <w:rFonts w:ascii="Arial" w:eastAsia="Arial" w:hAnsi="Arial" w:cs="Arial"/>
          <w:color w:val="000000"/>
          <w:sz w:val="24"/>
          <w:szCs w:val="24"/>
          <w:lang w:eastAsia="en-ZA"/>
        </w:rPr>
        <w:t xml:space="preserve"> this court is</w:t>
      </w:r>
      <w:r w:rsidR="006D09E8">
        <w:rPr>
          <w:rFonts w:ascii="Arial" w:eastAsia="Arial" w:hAnsi="Arial" w:cs="Arial"/>
          <w:color w:val="000000"/>
          <w:sz w:val="24"/>
          <w:szCs w:val="24"/>
          <w:lang w:eastAsia="en-ZA"/>
        </w:rPr>
        <w:t xml:space="preserve"> </w:t>
      </w:r>
      <w:r w:rsidR="00C37E45">
        <w:rPr>
          <w:rFonts w:ascii="Arial" w:eastAsia="Arial" w:hAnsi="Arial" w:cs="Arial"/>
          <w:color w:val="000000"/>
          <w:sz w:val="24"/>
          <w:szCs w:val="24"/>
          <w:lang w:eastAsia="en-ZA"/>
        </w:rPr>
        <w:t>obliged</w:t>
      </w:r>
      <w:r w:rsidR="00862793">
        <w:rPr>
          <w:rFonts w:ascii="Arial" w:eastAsia="Arial" w:hAnsi="Arial" w:cs="Arial"/>
          <w:color w:val="000000"/>
          <w:sz w:val="24"/>
          <w:szCs w:val="24"/>
          <w:lang w:eastAsia="en-ZA"/>
        </w:rPr>
        <w:t xml:space="preserve"> to evaluate the evidence on record in order to </w:t>
      </w:r>
      <w:r w:rsidR="00D7238E">
        <w:rPr>
          <w:rFonts w:ascii="Arial" w:eastAsia="Arial" w:hAnsi="Arial" w:cs="Arial"/>
          <w:color w:val="000000"/>
          <w:sz w:val="24"/>
          <w:szCs w:val="24"/>
          <w:lang w:eastAsia="en-ZA"/>
        </w:rPr>
        <w:t>establish</w:t>
      </w:r>
      <w:r w:rsidR="00862793">
        <w:rPr>
          <w:rFonts w:ascii="Arial" w:eastAsia="Arial" w:hAnsi="Arial" w:cs="Arial"/>
          <w:color w:val="000000"/>
          <w:sz w:val="24"/>
          <w:szCs w:val="24"/>
          <w:lang w:eastAsia="en-ZA"/>
        </w:rPr>
        <w:t xml:space="preserve"> whether the</w:t>
      </w:r>
      <w:r w:rsidR="00406574">
        <w:rPr>
          <w:rFonts w:ascii="Arial" w:eastAsia="Arial" w:hAnsi="Arial" w:cs="Arial"/>
          <w:color w:val="000000"/>
          <w:sz w:val="24"/>
          <w:szCs w:val="24"/>
          <w:lang w:eastAsia="en-ZA"/>
        </w:rPr>
        <w:t xml:space="preserve"> appellant has </w:t>
      </w:r>
      <w:r w:rsidR="00EB6AFD">
        <w:rPr>
          <w:rFonts w:ascii="Arial" w:eastAsia="Arial" w:hAnsi="Arial" w:cs="Arial"/>
          <w:color w:val="000000"/>
          <w:sz w:val="24"/>
          <w:szCs w:val="24"/>
          <w:lang w:eastAsia="en-ZA"/>
        </w:rPr>
        <w:t xml:space="preserve">proven </w:t>
      </w:r>
      <w:r w:rsidR="00406574">
        <w:rPr>
          <w:rFonts w:ascii="Arial" w:eastAsia="Arial" w:hAnsi="Arial" w:cs="Arial"/>
          <w:color w:val="000000"/>
          <w:sz w:val="24"/>
          <w:szCs w:val="24"/>
          <w:lang w:eastAsia="en-ZA"/>
        </w:rPr>
        <w:t>that</w:t>
      </w:r>
      <w:r w:rsidR="00862793">
        <w:rPr>
          <w:rFonts w:ascii="Arial" w:eastAsia="Arial" w:hAnsi="Arial" w:cs="Arial"/>
          <w:color w:val="000000"/>
          <w:sz w:val="24"/>
          <w:szCs w:val="24"/>
          <w:lang w:eastAsia="en-ZA"/>
        </w:rPr>
        <w:t xml:space="preserve"> respondent </w:t>
      </w:r>
      <w:r w:rsidR="00EB6AFD">
        <w:rPr>
          <w:rFonts w:ascii="Arial" w:eastAsia="Arial" w:hAnsi="Arial" w:cs="Arial"/>
          <w:color w:val="000000"/>
          <w:sz w:val="24"/>
          <w:szCs w:val="24"/>
          <w:lang w:eastAsia="en-ZA"/>
        </w:rPr>
        <w:t>was</w:t>
      </w:r>
      <w:r w:rsidR="00862793">
        <w:rPr>
          <w:rFonts w:ascii="Arial" w:eastAsia="Arial" w:hAnsi="Arial" w:cs="Arial"/>
          <w:color w:val="000000"/>
          <w:sz w:val="24"/>
          <w:szCs w:val="24"/>
          <w:lang w:eastAsia="en-ZA"/>
        </w:rPr>
        <w:t xml:space="preserve"> </w:t>
      </w:r>
      <w:r w:rsidR="00271408">
        <w:rPr>
          <w:rFonts w:ascii="Arial" w:eastAsia="Arial" w:hAnsi="Arial" w:cs="Arial"/>
          <w:color w:val="000000"/>
          <w:sz w:val="24"/>
          <w:szCs w:val="24"/>
          <w:lang w:eastAsia="en-ZA"/>
        </w:rPr>
        <w:t>dismissed</w:t>
      </w:r>
      <w:r w:rsidR="00862793">
        <w:rPr>
          <w:rFonts w:ascii="Arial" w:eastAsia="Arial" w:hAnsi="Arial" w:cs="Arial"/>
          <w:color w:val="000000"/>
          <w:sz w:val="24"/>
          <w:szCs w:val="24"/>
          <w:lang w:eastAsia="en-ZA"/>
        </w:rPr>
        <w:t xml:space="preserve"> for a valid and fair reason.</w:t>
      </w:r>
    </w:p>
    <w:p w:rsidR="008D381C" w:rsidRDefault="008D381C" w:rsidP="00B76CA7">
      <w:pPr>
        <w:spacing w:after="0" w:line="360" w:lineRule="auto"/>
        <w:jc w:val="both"/>
        <w:rPr>
          <w:rFonts w:ascii="Arial" w:eastAsia="Arial" w:hAnsi="Arial" w:cs="Arial"/>
          <w:color w:val="000000"/>
          <w:sz w:val="24"/>
          <w:szCs w:val="24"/>
          <w:lang w:eastAsia="en-ZA"/>
        </w:rPr>
      </w:pPr>
    </w:p>
    <w:p w:rsidR="00700FD7" w:rsidRDefault="00700FD7" w:rsidP="00B76CA7">
      <w:pPr>
        <w:spacing w:after="0" w:line="360" w:lineRule="auto"/>
        <w:jc w:val="both"/>
        <w:rPr>
          <w:rFonts w:ascii="Arial" w:eastAsia="Arial" w:hAnsi="Arial" w:cs="Arial"/>
          <w:i/>
          <w:color w:val="000000"/>
          <w:sz w:val="24"/>
          <w:szCs w:val="24"/>
          <w:lang w:eastAsia="en-ZA"/>
        </w:rPr>
      </w:pPr>
      <w:r>
        <w:rPr>
          <w:rFonts w:ascii="Arial" w:eastAsia="Arial" w:hAnsi="Arial" w:cs="Arial"/>
          <w:i/>
          <w:color w:val="000000"/>
          <w:sz w:val="24"/>
          <w:szCs w:val="24"/>
          <w:lang w:eastAsia="en-ZA"/>
        </w:rPr>
        <w:t xml:space="preserve">Reasons for </w:t>
      </w:r>
      <w:r w:rsidR="006D09E8">
        <w:rPr>
          <w:rFonts w:ascii="Arial" w:eastAsia="Arial" w:hAnsi="Arial" w:cs="Arial"/>
          <w:i/>
          <w:color w:val="000000"/>
          <w:sz w:val="24"/>
          <w:szCs w:val="24"/>
          <w:lang w:eastAsia="en-ZA"/>
        </w:rPr>
        <w:t>the respondent’s d</w:t>
      </w:r>
      <w:r>
        <w:rPr>
          <w:rFonts w:ascii="Arial" w:eastAsia="Arial" w:hAnsi="Arial" w:cs="Arial"/>
          <w:i/>
          <w:color w:val="000000"/>
          <w:sz w:val="24"/>
          <w:szCs w:val="24"/>
          <w:lang w:eastAsia="en-ZA"/>
        </w:rPr>
        <w:t>ismissal</w:t>
      </w:r>
      <w:r w:rsidR="006D09E8">
        <w:rPr>
          <w:rFonts w:ascii="Arial" w:eastAsia="Arial" w:hAnsi="Arial" w:cs="Arial"/>
          <w:i/>
          <w:color w:val="000000"/>
          <w:sz w:val="24"/>
          <w:szCs w:val="24"/>
          <w:lang w:eastAsia="en-ZA"/>
        </w:rPr>
        <w:t xml:space="preserve"> considered</w:t>
      </w:r>
    </w:p>
    <w:p w:rsidR="006D09E8" w:rsidRPr="00E57B0A" w:rsidRDefault="006D09E8" w:rsidP="00B76CA7">
      <w:pPr>
        <w:spacing w:after="0" w:line="360" w:lineRule="auto"/>
        <w:jc w:val="both"/>
        <w:rPr>
          <w:rFonts w:ascii="Arial" w:eastAsia="Arial" w:hAnsi="Arial" w:cs="Arial"/>
          <w:i/>
          <w:color w:val="000000"/>
          <w:sz w:val="24"/>
          <w:szCs w:val="24"/>
          <w:lang w:eastAsia="en-ZA"/>
        </w:rPr>
      </w:pPr>
    </w:p>
    <w:p w:rsidR="008D381C" w:rsidRDefault="008D381C"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271408">
        <w:rPr>
          <w:rFonts w:ascii="Arial" w:eastAsia="Arial" w:hAnsi="Arial" w:cs="Arial"/>
          <w:color w:val="000000"/>
          <w:sz w:val="24"/>
          <w:szCs w:val="24"/>
          <w:lang w:eastAsia="en-ZA"/>
        </w:rPr>
        <w:t>3</w:t>
      </w:r>
      <w:r w:rsidR="00AF1A89">
        <w:rPr>
          <w:rFonts w:ascii="Arial" w:eastAsia="Arial" w:hAnsi="Arial" w:cs="Arial"/>
          <w:color w:val="000000"/>
          <w:sz w:val="24"/>
          <w:szCs w:val="24"/>
          <w:lang w:eastAsia="en-ZA"/>
        </w:rPr>
        <w:t>1</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7E182B">
        <w:rPr>
          <w:rFonts w:ascii="Arial" w:eastAsia="Arial" w:hAnsi="Arial" w:cs="Arial"/>
          <w:color w:val="000000"/>
          <w:sz w:val="24"/>
          <w:szCs w:val="24"/>
          <w:lang w:eastAsia="en-ZA"/>
        </w:rPr>
        <w:t xml:space="preserve">It </w:t>
      </w:r>
      <w:r w:rsidR="00C252CA">
        <w:rPr>
          <w:rFonts w:ascii="Arial" w:eastAsia="Arial" w:hAnsi="Arial" w:cs="Arial"/>
          <w:color w:val="000000"/>
          <w:sz w:val="24"/>
          <w:szCs w:val="24"/>
          <w:lang w:eastAsia="en-ZA"/>
        </w:rPr>
        <w:t xml:space="preserve">has </w:t>
      </w:r>
      <w:r w:rsidR="007E182B">
        <w:rPr>
          <w:rFonts w:ascii="Arial" w:eastAsia="Arial" w:hAnsi="Arial" w:cs="Arial"/>
          <w:color w:val="000000"/>
          <w:sz w:val="24"/>
          <w:szCs w:val="24"/>
          <w:lang w:eastAsia="en-ZA"/>
        </w:rPr>
        <w:t>been the respondent</w:t>
      </w:r>
      <w:r w:rsidR="000763C1">
        <w:rPr>
          <w:rFonts w:ascii="Arial" w:eastAsia="Arial" w:hAnsi="Arial" w:cs="Arial"/>
          <w:color w:val="000000"/>
          <w:sz w:val="24"/>
          <w:szCs w:val="24"/>
          <w:lang w:eastAsia="en-ZA"/>
        </w:rPr>
        <w:t>’</w:t>
      </w:r>
      <w:r w:rsidR="007E182B">
        <w:rPr>
          <w:rFonts w:ascii="Arial" w:eastAsia="Arial" w:hAnsi="Arial" w:cs="Arial"/>
          <w:color w:val="000000"/>
          <w:sz w:val="24"/>
          <w:szCs w:val="24"/>
          <w:lang w:eastAsia="en-ZA"/>
        </w:rPr>
        <w:t xml:space="preserve">s case or defence right from the beginning that permission had been granted during the previous year </w:t>
      </w:r>
      <w:r w:rsidR="00E05F8B">
        <w:rPr>
          <w:rFonts w:ascii="Arial" w:eastAsia="Arial" w:hAnsi="Arial" w:cs="Arial"/>
          <w:color w:val="000000"/>
          <w:sz w:val="24"/>
          <w:szCs w:val="24"/>
          <w:lang w:eastAsia="en-ZA"/>
        </w:rPr>
        <w:t xml:space="preserve">to </w:t>
      </w:r>
      <w:r w:rsidR="007E182B">
        <w:rPr>
          <w:rFonts w:ascii="Arial" w:eastAsia="Arial" w:hAnsi="Arial" w:cs="Arial"/>
          <w:color w:val="000000"/>
          <w:sz w:val="24"/>
          <w:szCs w:val="24"/>
          <w:lang w:eastAsia="en-ZA"/>
        </w:rPr>
        <w:t xml:space="preserve">employees </w:t>
      </w:r>
      <w:r w:rsidR="00E05F8B">
        <w:rPr>
          <w:rFonts w:ascii="Arial" w:eastAsia="Arial" w:hAnsi="Arial" w:cs="Arial"/>
          <w:color w:val="000000"/>
          <w:sz w:val="24"/>
          <w:szCs w:val="24"/>
          <w:lang w:eastAsia="en-ZA"/>
        </w:rPr>
        <w:t xml:space="preserve">to </w:t>
      </w:r>
      <w:r w:rsidR="007E182B">
        <w:rPr>
          <w:rFonts w:ascii="Arial" w:eastAsia="Arial" w:hAnsi="Arial" w:cs="Arial"/>
          <w:color w:val="000000"/>
          <w:sz w:val="24"/>
          <w:szCs w:val="24"/>
          <w:lang w:eastAsia="en-ZA"/>
        </w:rPr>
        <w:t xml:space="preserve">take old boxes. Her plea of guilty was qualified by that explanation. </w:t>
      </w:r>
      <w:r w:rsidR="00271408">
        <w:rPr>
          <w:rFonts w:ascii="Arial" w:eastAsia="Arial" w:hAnsi="Arial" w:cs="Arial"/>
          <w:color w:val="000000"/>
          <w:sz w:val="24"/>
          <w:szCs w:val="24"/>
          <w:lang w:eastAsia="en-ZA"/>
        </w:rPr>
        <w:t>Had it been</w:t>
      </w:r>
      <w:r w:rsidR="007E182B">
        <w:rPr>
          <w:rFonts w:ascii="Arial" w:eastAsia="Arial" w:hAnsi="Arial" w:cs="Arial"/>
          <w:color w:val="000000"/>
          <w:sz w:val="24"/>
          <w:szCs w:val="24"/>
          <w:lang w:eastAsia="en-ZA"/>
        </w:rPr>
        <w:t xml:space="preserve"> a criminal proceeding</w:t>
      </w:r>
      <w:r w:rsidR="00E05F8B">
        <w:rPr>
          <w:rFonts w:ascii="Arial" w:eastAsia="Arial" w:hAnsi="Arial" w:cs="Arial"/>
          <w:color w:val="000000"/>
          <w:sz w:val="24"/>
          <w:szCs w:val="24"/>
          <w:lang w:eastAsia="en-ZA"/>
        </w:rPr>
        <w:t>,</w:t>
      </w:r>
      <w:r w:rsidR="007E182B">
        <w:rPr>
          <w:rFonts w:ascii="Arial" w:eastAsia="Arial" w:hAnsi="Arial" w:cs="Arial"/>
          <w:color w:val="000000"/>
          <w:sz w:val="24"/>
          <w:szCs w:val="24"/>
          <w:lang w:eastAsia="en-ZA"/>
        </w:rPr>
        <w:t xml:space="preserve"> a plea of not guilty would </w:t>
      </w:r>
      <w:r w:rsidR="00E05F8B">
        <w:rPr>
          <w:rFonts w:ascii="Arial" w:eastAsia="Arial" w:hAnsi="Arial" w:cs="Arial"/>
          <w:color w:val="000000"/>
          <w:sz w:val="24"/>
          <w:szCs w:val="24"/>
          <w:lang w:eastAsia="en-ZA"/>
        </w:rPr>
        <w:t xml:space="preserve">have </w:t>
      </w:r>
      <w:r w:rsidR="007E182B">
        <w:rPr>
          <w:rFonts w:ascii="Arial" w:eastAsia="Arial" w:hAnsi="Arial" w:cs="Arial"/>
          <w:color w:val="000000"/>
          <w:sz w:val="24"/>
          <w:szCs w:val="24"/>
          <w:lang w:eastAsia="en-ZA"/>
        </w:rPr>
        <w:t>been entered</w:t>
      </w:r>
      <w:r w:rsidR="00271408">
        <w:rPr>
          <w:rFonts w:ascii="Arial" w:eastAsia="Arial" w:hAnsi="Arial" w:cs="Arial"/>
          <w:color w:val="000000"/>
          <w:sz w:val="24"/>
          <w:szCs w:val="24"/>
          <w:lang w:eastAsia="en-ZA"/>
        </w:rPr>
        <w:t xml:space="preserve"> based on the respondent’s exculpatory explanation</w:t>
      </w:r>
      <w:r w:rsidR="007E182B">
        <w:rPr>
          <w:rFonts w:ascii="Arial" w:eastAsia="Arial" w:hAnsi="Arial" w:cs="Arial"/>
          <w:color w:val="000000"/>
          <w:sz w:val="24"/>
          <w:szCs w:val="24"/>
          <w:lang w:eastAsia="en-ZA"/>
        </w:rPr>
        <w:t>.</w:t>
      </w:r>
    </w:p>
    <w:p w:rsidR="008D381C" w:rsidRDefault="008D381C" w:rsidP="00B76CA7">
      <w:pPr>
        <w:spacing w:after="0" w:line="360" w:lineRule="auto"/>
        <w:jc w:val="both"/>
        <w:rPr>
          <w:rFonts w:ascii="Arial" w:eastAsia="Arial" w:hAnsi="Arial" w:cs="Arial"/>
          <w:color w:val="000000"/>
          <w:sz w:val="24"/>
          <w:szCs w:val="24"/>
          <w:lang w:eastAsia="en-ZA"/>
        </w:rPr>
      </w:pPr>
    </w:p>
    <w:p w:rsidR="008D381C" w:rsidRDefault="008D381C"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271408">
        <w:rPr>
          <w:rFonts w:ascii="Arial" w:eastAsia="Arial" w:hAnsi="Arial" w:cs="Arial"/>
          <w:color w:val="000000"/>
          <w:sz w:val="24"/>
          <w:szCs w:val="24"/>
          <w:lang w:eastAsia="en-ZA"/>
        </w:rPr>
        <w:t>3</w:t>
      </w:r>
      <w:r w:rsidR="00AF1A89">
        <w:rPr>
          <w:rFonts w:ascii="Arial" w:eastAsia="Arial" w:hAnsi="Arial" w:cs="Arial"/>
          <w:color w:val="000000"/>
          <w:sz w:val="24"/>
          <w:szCs w:val="24"/>
          <w:lang w:eastAsia="en-ZA"/>
        </w:rPr>
        <w:t>2</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6B3DAE">
        <w:rPr>
          <w:rFonts w:ascii="Arial" w:eastAsia="Arial" w:hAnsi="Arial" w:cs="Arial"/>
          <w:color w:val="000000"/>
          <w:sz w:val="24"/>
          <w:szCs w:val="24"/>
          <w:lang w:eastAsia="en-ZA"/>
        </w:rPr>
        <w:t>Ms</w:t>
      </w:r>
      <w:r w:rsidR="00271408">
        <w:rPr>
          <w:rFonts w:ascii="Arial" w:eastAsia="Arial" w:hAnsi="Arial" w:cs="Arial"/>
          <w:color w:val="000000"/>
          <w:sz w:val="24"/>
          <w:szCs w:val="24"/>
          <w:lang w:eastAsia="en-ZA"/>
        </w:rPr>
        <w:t xml:space="preserve"> Alberts</w:t>
      </w:r>
      <w:r w:rsidR="00D7238E">
        <w:rPr>
          <w:rFonts w:ascii="Arial" w:eastAsia="Arial" w:hAnsi="Arial" w:cs="Arial"/>
          <w:color w:val="000000"/>
          <w:sz w:val="24"/>
          <w:szCs w:val="24"/>
          <w:lang w:eastAsia="en-ZA"/>
        </w:rPr>
        <w:t>,</w:t>
      </w:r>
      <w:r w:rsidR="00852EB4">
        <w:rPr>
          <w:rFonts w:ascii="Arial" w:eastAsia="Arial" w:hAnsi="Arial" w:cs="Arial"/>
          <w:color w:val="000000"/>
          <w:sz w:val="24"/>
          <w:szCs w:val="24"/>
          <w:lang w:eastAsia="en-ZA"/>
        </w:rPr>
        <w:t xml:space="preserve"> </w:t>
      </w:r>
      <w:r w:rsidR="00D7238E">
        <w:rPr>
          <w:rFonts w:ascii="Arial" w:eastAsia="Arial" w:hAnsi="Arial" w:cs="Arial"/>
          <w:color w:val="000000"/>
          <w:sz w:val="24"/>
          <w:szCs w:val="24"/>
          <w:lang w:eastAsia="en-ZA"/>
        </w:rPr>
        <w:t>t</w:t>
      </w:r>
      <w:r w:rsidR="007073CD">
        <w:rPr>
          <w:rFonts w:ascii="Arial" w:eastAsia="Arial" w:hAnsi="Arial" w:cs="Arial"/>
          <w:color w:val="000000"/>
          <w:sz w:val="24"/>
          <w:szCs w:val="24"/>
          <w:lang w:eastAsia="en-ZA"/>
        </w:rPr>
        <w:t>he H</w:t>
      </w:r>
      <w:r w:rsidR="00D7238E">
        <w:rPr>
          <w:rFonts w:ascii="Arial" w:eastAsia="Arial" w:hAnsi="Arial" w:cs="Arial"/>
          <w:color w:val="000000"/>
          <w:sz w:val="24"/>
          <w:szCs w:val="24"/>
          <w:lang w:eastAsia="en-ZA"/>
        </w:rPr>
        <w:t xml:space="preserve">R manager was asked during </w:t>
      </w:r>
      <w:r w:rsidR="007073CD">
        <w:rPr>
          <w:rFonts w:ascii="Arial" w:eastAsia="Arial" w:hAnsi="Arial" w:cs="Arial"/>
          <w:color w:val="000000"/>
          <w:sz w:val="24"/>
          <w:szCs w:val="24"/>
          <w:lang w:eastAsia="en-ZA"/>
        </w:rPr>
        <w:t>the arbitration proceedings whether the respondent</w:t>
      </w:r>
      <w:r w:rsidR="00D7238E">
        <w:rPr>
          <w:rFonts w:ascii="Arial" w:eastAsia="Arial" w:hAnsi="Arial" w:cs="Arial"/>
          <w:color w:val="000000"/>
          <w:sz w:val="24"/>
          <w:szCs w:val="24"/>
          <w:lang w:eastAsia="en-ZA"/>
        </w:rPr>
        <w:t xml:space="preserve"> had </w:t>
      </w:r>
      <w:r w:rsidR="007073CD">
        <w:rPr>
          <w:rFonts w:ascii="Arial" w:eastAsia="Arial" w:hAnsi="Arial" w:cs="Arial"/>
          <w:color w:val="000000"/>
          <w:sz w:val="24"/>
          <w:szCs w:val="24"/>
          <w:lang w:eastAsia="en-ZA"/>
        </w:rPr>
        <w:t>admitted that she was wrong</w:t>
      </w:r>
      <w:r w:rsidR="00D7238E">
        <w:rPr>
          <w:rFonts w:ascii="Arial" w:eastAsia="Arial" w:hAnsi="Arial" w:cs="Arial"/>
          <w:color w:val="000000"/>
          <w:sz w:val="24"/>
          <w:szCs w:val="24"/>
          <w:lang w:eastAsia="en-ZA"/>
        </w:rPr>
        <w:t xml:space="preserve">. She </w:t>
      </w:r>
      <w:r w:rsidR="007073CD">
        <w:rPr>
          <w:rFonts w:ascii="Arial" w:eastAsia="Arial" w:hAnsi="Arial" w:cs="Arial"/>
          <w:color w:val="000000"/>
          <w:sz w:val="24"/>
          <w:szCs w:val="24"/>
          <w:lang w:eastAsia="en-ZA"/>
        </w:rPr>
        <w:t xml:space="preserve">replied as follows: </w:t>
      </w:r>
      <w:r w:rsidR="007073CD" w:rsidRPr="00D7238E">
        <w:rPr>
          <w:rFonts w:ascii="Arial" w:eastAsia="Arial" w:hAnsi="Arial" w:cs="Arial"/>
          <w:i/>
          <w:color w:val="000000"/>
          <w:sz w:val="24"/>
          <w:szCs w:val="24"/>
          <w:lang w:eastAsia="en-ZA"/>
        </w:rPr>
        <w:t>She told me that ‘yes, Ms Gaenor I took the box but I can bring it back or I can give it back, it is still there and I basically, I did not mean to steal it’</w:t>
      </w:r>
      <w:r w:rsidR="007073CD">
        <w:rPr>
          <w:rFonts w:ascii="Arial" w:eastAsia="Arial" w:hAnsi="Arial" w:cs="Arial"/>
          <w:color w:val="000000"/>
          <w:sz w:val="24"/>
          <w:szCs w:val="24"/>
          <w:lang w:eastAsia="en-ZA"/>
        </w:rPr>
        <w:t>.</w:t>
      </w:r>
    </w:p>
    <w:p w:rsidR="008D381C" w:rsidRDefault="008D381C" w:rsidP="00B76CA7">
      <w:pPr>
        <w:spacing w:after="0" w:line="360" w:lineRule="auto"/>
        <w:jc w:val="both"/>
        <w:rPr>
          <w:rFonts w:ascii="Arial" w:eastAsia="Arial" w:hAnsi="Arial" w:cs="Arial"/>
          <w:color w:val="000000"/>
          <w:sz w:val="24"/>
          <w:szCs w:val="24"/>
          <w:lang w:eastAsia="en-ZA"/>
        </w:rPr>
      </w:pPr>
    </w:p>
    <w:p w:rsidR="008D381C" w:rsidRDefault="008D381C"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D7238E">
        <w:rPr>
          <w:rFonts w:ascii="Arial" w:eastAsia="Arial" w:hAnsi="Arial" w:cs="Arial"/>
          <w:color w:val="000000"/>
          <w:sz w:val="24"/>
          <w:szCs w:val="24"/>
          <w:lang w:eastAsia="en-ZA"/>
        </w:rPr>
        <w:t>3</w:t>
      </w:r>
      <w:r w:rsidR="00AF1A89">
        <w:rPr>
          <w:rFonts w:ascii="Arial" w:eastAsia="Arial" w:hAnsi="Arial" w:cs="Arial"/>
          <w:color w:val="000000"/>
          <w:sz w:val="24"/>
          <w:szCs w:val="24"/>
          <w:lang w:eastAsia="en-ZA"/>
        </w:rPr>
        <w:t>3</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1C45F5">
        <w:rPr>
          <w:rFonts w:ascii="Arial" w:eastAsia="Arial" w:hAnsi="Arial" w:cs="Arial"/>
          <w:color w:val="000000"/>
          <w:sz w:val="24"/>
          <w:szCs w:val="24"/>
          <w:lang w:eastAsia="en-ZA"/>
        </w:rPr>
        <w:t>The respondent</w:t>
      </w:r>
      <w:r w:rsidR="003C0B5B">
        <w:rPr>
          <w:rFonts w:ascii="Arial" w:eastAsia="Arial" w:hAnsi="Arial" w:cs="Arial"/>
          <w:color w:val="000000"/>
          <w:sz w:val="24"/>
          <w:szCs w:val="24"/>
          <w:lang w:eastAsia="en-ZA"/>
        </w:rPr>
        <w:t>’s</w:t>
      </w:r>
      <w:r w:rsidR="001C45F5">
        <w:rPr>
          <w:rFonts w:ascii="Arial" w:eastAsia="Arial" w:hAnsi="Arial" w:cs="Arial"/>
          <w:color w:val="000000"/>
          <w:sz w:val="24"/>
          <w:szCs w:val="24"/>
          <w:lang w:eastAsia="en-ZA"/>
        </w:rPr>
        <w:t xml:space="preserve"> explanation for her guilty plea at the internal disciplinary hearing is recorded as follows:</w:t>
      </w:r>
    </w:p>
    <w:p w:rsidR="008D381C" w:rsidRDefault="008D381C" w:rsidP="00B76CA7">
      <w:pPr>
        <w:spacing w:after="0" w:line="360" w:lineRule="auto"/>
        <w:jc w:val="both"/>
        <w:rPr>
          <w:rFonts w:ascii="Arial" w:eastAsia="Arial" w:hAnsi="Arial" w:cs="Arial"/>
          <w:color w:val="000000"/>
          <w:sz w:val="24"/>
          <w:szCs w:val="24"/>
          <w:lang w:eastAsia="en-ZA"/>
        </w:rPr>
      </w:pPr>
    </w:p>
    <w:p w:rsidR="00B326DA" w:rsidRDefault="001C45F5" w:rsidP="00B326DA">
      <w:pPr>
        <w:spacing w:after="0" w:line="360" w:lineRule="auto"/>
        <w:ind w:firstLine="720"/>
        <w:jc w:val="both"/>
        <w:rPr>
          <w:rFonts w:ascii="Arial" w:eastAsia="Arial" w:hAnsi="Arial" w:cs="Arial"/>
          <w:color w:val="000000"/>
          <w:lang w:eastAsia="en-ZA"/>
        </w:rPr>
      </w:pPr>
      <w:r w:rsidRPr="001C45F5">
        <w:rPr>
          <w:rFonts w:ascii="Arial" w:eastAsia="Arial" w:hAnsi="Arial" w:cs="Arial"/>
          <w:color w:val="000000"/>
          <w:lang w:eastAsia="en-ZA"/>
        </w:rPr>
        <w:t>‘</w:t>
      </w:r>
      <w:r w:rsidR="00B326DA">
        <w:rPr>
          <w:rFonts w:ascii="Arial" w:eastAsia="Arial" w:hAnsi="Arial" w:cs="Arial"/>
          <w:color w:val="000000"/>
          <w:lang w:eastAsia="en-ZA"/>
        </w:rPr>
        <w:t>Plea explanation:</w:t>
      </w:r>
    </w:p>
    <w:p w:rsidR="00B326DA" w:rsidRDefault="00B326DA" w:rsidP="00B76CA7">
      <w:pPr>
        <w:spacing w:after="0" w:line="360" w:lineRule="auto"/>
        <w:jc w:val="both"/>
        <w:rPr>
          <w:rFonts w:ascii="Arial" w:eastAsia="Arial" w:hAnsi="Arial" w:cs="Arial"/>
          <w:color w:val="000000"/>
          <w:lang w:eastAsia="en-ZA"/>
        </w:rPr>
      </w:pPr>
    </w:p>
    <w:p w:rsidR="001C45F5" w:rsidRPr="001C45F5" w:rsidRDefault="00B326DA" w:rsidP="00B326DA">
      <w:pPr>
        <w:spacing w:after="0" w:line="360" w:lineRule="auto"/>
        <w:ind w:left="720" w:firstLine="450"/>
        <w:jc w:val="both"/>
        <w:rPr>
          <w:rFonts w:ascii="Arial" w:eastAsia="Arial" w:hAnsi="Arial" w:cs="Arial"/>
          <w:color w:val="000000"/>
          <w:lang w:eastAsia="en-ZA"/>
        </w:rPr>
      </w:pPr>
      <w:r>
        <w:rPr>
          <w:rFonts w:ascii="Arial" w:eastAsia="Arial" w:hAnsi="Arial" w:cs="Arial"/>
          <w:color w:val="000000"/>
          <w:lang w:eastAsia="en-ZA"/>
        </w:rPr>
        <w:t>I just found one box behind the store-room. It was torn on one side. The reason why I took it, it was used for grapes and it was old. Each year we receive new boxes for the grapes… I took it because I knew the company will not use it.</w:t>
      </w:r>
      <w:r w:rsidR="001C45F5" w:rsidRPr="001C45F5">
        <w:rPr>
          <w:rFonts w:ascii="Arial" w:eastAsia="Arial" w:hAnsi="Arial" w:cs="Arial"/>
          <w:color w:val="000000"/>
          <w:lang w:eastAsia="en-ZA"/>
        </w:rPr>
        <w:t>’</w:t>
      </w:r>
    </w:p>
    <w:p w:rsidR="001C45F5" w:rsidRDefault="001C45F5" w:rsidP="00B76CA7">
      <w:pPr>
        <w:spacing w:after="0" w:line="360" w:lineRule="auto"/>
        <w:jc w:val="both"/>
        <w:rPr>
          <w:rFonts w:ascii="Arial" w:eastAsia="Arial" w:hAnsi="Arial" w:cs="Arial"/>
          <w:color w:val="000000"/>
          <w:sz w:val="24"/>
          <w:szCs w:val="24"/>
          <w:lang w:eastAsia="en-ZA"/>
        </w:rPr>
      </w:pPr>
    </w:p>
    <w:p w:rsidR="00D71394" w:rsidRDefault="00D7238E"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w:t>
      </w:r>
      <w:r w:rsidR="00AF1A89">
        <w:rPr>
          <w:rFonts w:ascii="Arial" w:eastAsia="Arial" w:hAnsi="Arial" w:cs="Arial"/>
          <w:color w:val="000000"/>
          <w:sz w:val="24"/>
          <w:szCs w:val="24"/>
          <w:lang w:eastAsia="en-ZA"/>
        </w:rPr>
        <w:t>4</w:t>
      </w:r>
      <w:r w:rsidR="008D381C">
        <w:rPr>
          <w:rFonts w:ascii="Arial" w:eastAsia="Arial" w:hAnsi="Arial" w:cs="Arial"/>
          <w:color w:val="000000"/>
          <w:sz w:val="24"/>
          <w:szCs w:val="24"/>
          <w:lang w:eastAsia="en-ZA"/>
        </w:rPr>
        <w:t>]</w:t>
      </w:r>
      <w:r w:rsidR="008D381C">
        <w:rPr>
          <w:rFonts w:ascii="Arial" w:eastAsia="Arial" w:hAnsi="Arial" w:cs="Arial"/>
          <w:color w:val="000000"/>
          <w:sz w:val="24"/>
          <w:szCs w:val="24"/>
          <w:lang w:eastAsia="en-ZA"/>
        </w:rPr>
        <w:tab/>
      </w:r>
      <w:r w:rsidR="008301A8">
        <w:rPr>
          <w:rFonts w:ascii="Arial" w:eastAsia="Arial" w:hAnsi="Arial" w:cs="Arial"/>
          <w:color w:val="000000"/>
          <w:sz w:val="24"/>
          <w:szCs w:val="24"/>
          <w:lang w:eastAsia="en-ZA"/>
        </w:rPr>
        <w:t xml:space="preserve">I think it is </w:t>
      </w:r>
      <w:r>
        <w:rPr>
          <w:rFonts w:ascii="Arial" w:eastAsia="Arial" w:hAnsi="Arial" w:cs="Arial"/>
          <w:color w:val="000000"/>
          <w:sz w:val="24"/>
          <w:szCs w:val="24"/>
          <w:lang w:eastAsia="en-ZA"/>
        </w:rPr>
        <w:t>necessary to point</w:t>
      </w:r>
      <w:r w:rsidR="00421033">
        <w:rPr>
          <w:rFonts w:ascii="Arial" w:eastAsia="Arial" w:hAnsi="Arial" w:cs="Arial"/>
          <w:color w:val="000000"/>
          <w:sz w:val="24"/>
          <w:szCs w:val="24"/>
          <w:lang w:eastAsia="en-ZA"/>
        </w:rPr>
        <w:t xml:space="preserve"> out</w:t>
      </w:r>
      <w:r>
        <w:rPr>
          <w:rFonts w:ascii="Arial" w:eastAsia="Arial" w:hAnsi="Arial" w:cs="Arial"/>
          <w:color w:val="000000"/>
          <w:sz w:val="24"/>
          <w:szCs w:val="24"/>
          <w:lang w:eastAsia="en-ZA"/>
        </w:rPr>
        <w:t xml:space="preserve"> that even at </w:t>
      </w:r>
      <w:r w:rsidR="008301A8">
        <w:rPr>
          <w:rFonts w:ascii="Arial" w:eastAsia="Arial" w:hAnsi="Arial" w:cs="Arial"/>
          <w:color w:val="000000"/>
          <w:sz w:val="24"/>
          <w:szCs w:val="24"/>
          <w:lang w:eastAsia="en-ZA"/>
        </w:rPr>
        <w:t>the</w:t>
      </w:r>
      <w:r>
        <w:rPr>
          <w:rFonts w:ascii="Arial" w:eastAsia="Arial" w:hAnsi="Arial" w:cs="Arial"/>
          <w:color w:val="000000"/>
          <w:sz w:val="24"/>
          <w:szCs w:val="24"/>
          <w:lang w:eastAsia="en-ZA"/>
        </w:rPr>
        <w:t xml:space="preserve"> internal disciplinary</w:t>
      </w:r>
      <w:r w:rsidR="008301A8">
        <w:rPr>
          <w:rFonts w:ascii="Arial" w:eastAsia="Arial" w:hAnsi="Arial" w:cs="Arial"/>
          <w:color w:val="000000"/>
          <w:sz w:val="24"/>
          <w:szCs w:val="24"/>
          <w:lang w:eastAsia="en-ZA"/>
        </w:rPr>
        <w:t xml:space="preserve"> hearing, in spite of her plea of guilty</w:t>
      </w:r>
      <w:r>
        <w:rPr>
          <w:rFonts w:ascii="Arial" w:eastAsia="Arial" w:hAnsi="Arial" w:cs="Arial"/>
          <w:color w:val="000000"/>
          <w:sz w:val="24"/>
          <w:szCs w:val="24"/>
          <w:lang w:eastAsia="en-ZA"/>
        </w:rPr>
        <w:t>,</w:t>
      </w:r>
      <w:r w:rsidR="008301A8">
        <w:rPr>
          <w:rFonts w:ascii="Arial" w:eastAsia="Arial" w:hAnsi="Arial" w:cs="Arial"/>
          <w:color w:val="000000"/>
          <w:sz w:val="24"/>
          <w:szCs w:val="24"/>
          <w:lang w:eastAsia="en-ZA"/>
        </w:rPr>
        <w:t xml:space="preserve"> evidence was led to prove her guilty or otherwise.</w:t>
      </w:r>
      <w:r w:rsidR="00D71394">
        <w:rPr>
          <w:rFonts w:ascii="Arial" w:eastAsia="Arial" w:hAnsi="Arial" w:cs="Arial"/>
          <w:color w:val="000000"/>
          <w:sz w:val="24"/>
          <w:szCs w:val="24"/>
          <w:lang w:eastAsia="en-ZA"/>
        </w:rPr>
        <w:t xml:space="preserve"> </w:t>
      </w:r>
    </w:p>
    <w:p w:rsidR="008D381C" w:rsidRDefault="008D381C" w:rsidP="00B76CA7">
      <w:pPr>
        <w:spacing w:after="0" w:line="360" w:lineRule="auto"/>
        <w:jc w:val="both"/>
        <w:rPr>
          <w:rFonts w:ascii="Arial" w:eastAsia="Arial" w:hAnsi="Arial" w:cs="Arial"/>
          <w:color w:val="000000"/>
          <w:sz w:val="24"/>
          <w:szCs w:val="24"/>
          <w:lang w:eastAsia="en-ZA"/>
        </w:rPr>
      </w:pPr>
    </w:p>
    <w:p w:rsidR="008D381C" w:rsidRDefault="008D381C"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D7238E">
        <w:rPr>
          <w:rFonts w:ascii="Arial" w:eastAsia="Arial" w:hAnsi="Arial" w:cs="Arial"/>
          <w:color w:val="000000"/>
          <w:sz w:val="24"/>
          <w:szCs w:val="24"/>
          <w:lang w:eastAsia="en-ZA"/>
        </w:rPr>
        <w:t>3</w:t>
      </w:r>
      <w:r w:rsidR="00AF1A89">
        <w:rPr>
          <w:rFonts w:ascii="Arial" w:eastAsia="Arial" w:hAnsi="Arial" w:cs="Arial"/>
          <w:color w:val="000000"/>
          <w:sz w:val="24"/>
          <w:szCs w:val="24"/>
          <w:lang w:eastAsia="en-ZA"/>
        </w:rPr>
        <w:t>5</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963898">
        <w:rPr>
          <w:rFonts w:ascii="Arial" w:eastAsia="Arial" w:hAnsi="Arial" w:cs="Arial"/>
          <w:color w:val="000000"/>
          <w:sz w:val="24"/>
          <w:szCs w:val="24"/>
          <w:lang w:eastAsia="en-ZA"/>
        </w:rPr>
        <w:t xml:space="preserve">The respondent persisted with her defence at the </w:t>
      </w:r>
      <w:r w:rsidR="007D521D">
        <w:rPr>
          <w:rFonts w:ascii="Arial" w:eastAsia="Arial" w:hAnsi="Arial" w:cs="Arial"/>
          <w:color w:val="000000"/>
          <w:sz w:val="24"/>
          <w:szCs w:val="24"/>
          <w:lang w:eastAsia="en-ZA"/>
        </w:rPr>
        <w:t>arbitration</w:t>
      </w:r>
      <w:r w:rsidR="00963898">
        <w:rPr>
          <w:rFonts w:ascii="Arial" w:eastAsia="Arial" w:hAnsi="Arial" w:cs="Arial"/>
          <w:color w:val="000000"/>
          <w:sz w:val="24"/>
          <w:szCs w:val="24"/>
          <w:lang w:eastAsia="en-ZA"/>
        </w:rPr>
        <w:t xml:space="preserve"> proceedings that</w:t>
      </w:r>
      <w:r w:rsidR="00240136">
        <w:rPr>
          <w:rFonts w:ascii="Arial" w:eastAsia="Arial" w:hAnsi="Arial" w:cs="Arial"/>
          <w:color w:val="000000"/>
          <w:sz w:val="24"/>
          <w:szCs w:val="24"/>
          <w:lang w:eastAsia="en-ZA"/>
        </w:rPr>
        <w:t xml:space="preserve"> there had been general prior </w:t>
      </w:r>
      <w:r w:rsidR="007D521D">
        <w:rPr>
          <w:rFonts w:ascii="Arial" w:eastAsia="Arial" w:hAnsi="Arial" w:cs="Arial"/>
          <w:color w:val="000000"/>
          <w:sz w:val="24"/>
          <w:szCs w:val="24"/>
          <w:lang w:eastAsia="en-ZA"/>
        </w:rPr>
        <w:t>permission</w:t>
      </w:r>
      <w:r w:rsidR="00530B80">
        <w:rPr>
          <w:rFonts w:ascii="Arial" w:eastAsia="Arial" w:hAnsi="Arial" w:cs="Arial"/>
          <w:color w:val="000000"/>
          <w:sz w:val="24"/>
          <w:szCs w:val="24"/>
          <w:lang w:eastAsia="en-ZA"/>
        </w:rPr>
        <w:t xml:space="preserve"> by the </w:t>
      </w:r>
      <w:r w:rsidR="007D521D">
        <w:rPr>
          <w:rFonts w:ascii="Arial" w:eastAsia="Arial" w:hAnsi="Arial" w:cs="Arial"/>
          <w:color w:val="000000"/>
          <w:sz w:val="24"/>
          <w:szCs w:val="24"/>
          <w:lang w:eastAsia="en-ZA"/>
        </w:rPr>
        <w:t>appellant</w:t>
      </w:r>
      <w:r w:rsidR="00530B80">
        <w:rPr>
          <w:rFonts w:ascii="Arial" w:eastAsia="Arial" w:hAnsi="Arial" w:cs="Arial"/>
          <w:color w:val="000000"/>
          <w:sz w:val="24"/>
          <w:szCs w:val="24"/>
          <w:lang w:eastAsia="en-ZA"/>
        </w:rPr>
        <w:t xml:space="preserve"> for the employees to take old boxes</w:t>
      </w:r>
      <w:r w:rsidR="002C25AB">
        <w:rPr>
          <w:rFonts w:ascii="Arial" w:eastAsia="Arial" w:hAnsi="Arial" w:cs="Arial"/>
          <w:color w:val="000000"/>
          <w:sz w:val="24"/>
          <w:szCs w:val="24"/>
          <w:lang w:eastAsia="en-ZA"/>
        </w:rPr>
        <w:t xml:space="preserve">, </w:t>
      </w:r>
      <w:r w:rsidR="007D521D">
        <w:rPr>
          <w:rFonts w:ascii="Arial" w:eastAsia="Arial" w:hAnsi="Arial" w:cs="Arial"/>
          <w:color w:val="000000"/>
          <w:sz w:val="24"/>
          <w:szCs w:val="24"/>
          <w:lang w:eastAsia="en-ZA"/>
        </w:rPr>
        <w:t>and that such permission was given during the previous year during February</w:t>
      </w:r>
      <w:r w:rsidR="002C25AB">
        <w:rPr>
          <w:rFonts w:ascii="Arial" w:eastAsia="Arial" w:hAnsi="Arial" w:cs="Arial"/>
          <w:color w:val="000000"/>
          <w:sz w:val="24"/>
          <w:szCs w:val="24"/>
          <w:lang w:eastAsia="en-ZA"/>
        </w:rPr>
        <w:t xml:space="preserve">, </w:t>
      </w:r>
      <w:r w:rsidR="007D521D">
        <w:rPr>
          <w:rFonts w:ascii="Arial" w:eastAsia="Arial" w:hAnsi="Arial" w:cs="Arial"/>
          <w:color w:val="000000"/>
          <w:sz w:val="24"/>
          <w:szCs w:val="24"/>
          <w:lang w:eastAsia="en-ZA"/>
        </w:rPr>
        <w:t>March or April</w:t>
      </w:r>
      <w:r w:rsidR="00963898">
        <w:rPr>
          <w:rFonts w:ascii="Arial" w:eastAsia="Arial" w:hAnsi="Arial" w:cs="Arial"/>
          <w:color w:val="000000"/>
          <w:sz w:val="24"/>
          <w:szCs w:val="24"/>
          <w:lang w:eastAsia="en-ZA"/>
        </w:rPr>
        <w:t>.</w:t>
      </w:r>
      <w:r w:rsidR="00453B15">
        <w:rPr>
          <w:rFonts w:ascii="Arial" w:eastAsia="Arial" w:hAnsi="Arial" w:cs="Arial"/>
          <w:color w:val="000000"/>
          <w:sz w:val="24"/>
          <w:szCs w:val="24"/>
          <w:lang w:eastAsia="en-ZA"/>
        </w:rPr>
        <w:t xml:space="preserve"> The </w:t>
      </w:r>
      <w:r w:rsidR="00963898">
        <w:rPr>
          <w:rFonts w:ascii="Arial" w:eastAsia="Arial" w:hAnsi="Arial" w:cs="Arial"/>
          <w:color w:val="000000"/>
          <w:sz w:val="24"/>
          <w:szCs w:val="24"/>
          <w:lang w:eastAsia="en-ZA"/>
        </w:rPr>
        <w:t>appellant’s</w:t>
      </w:r>
      <w:r w:rsidR="00453B15">
        <w:rPr>
          <w:rFonts w:ascii="Arial" w:eastAsia="Arial" w:hAnsi="Arial" w:cs="Arial"/>
          <w:color w:val="000000"/>
          <w:sz w:val="24"/>
          <w:szCs w:val="24"/>
          <w:lang w:eastAsia="en-ZA"/>
        </w:rPr>
        <w:t xml:space="preserve"> case was that even in respect of old boxes the </w:t>
      </w:r>
      <w:r w:rsidR="00963898">
        <w:rPr>
          <w:rFonts w:ascii="Arial" w:eastAsia="Arial" w:hAnsi="Arial" w:cs="Arial"/>
          <w:color w:val="000000"/>
          <w:sz w:val="24"/>
          <w:szCs w:val="24"/>
          <w:lang w:eastAsia="en-ZA"/>
        </w:rPr>
        <w:t>employer’s</w:t>
      </w:r>
      <w:r w:rsidR="00453B15">
        <w:rPr>
          <w:rFonts w:ascii="Arial" w:eastAsia="Arial" w:hAnsi="Arial" w:cs="Arial"/>
          <w:color w:val="000000"/>
          <w:sz w:val="24"/>
          <w:szCs w:val="24"/>
          <w:lang w:eastAsia="en-ZA"/>
        </w:rPr>
        <w:t xml:space="preserve"> permission was required before an employee could take an old box. The arbitrator failed to</w:t>
      </w:r>
      <w:r w:rsidR="00963898">
        <w:rPr>
          <w:rFonts w:ascii="Arial" w:eastAsia="Arial" w:hAnsi="Arial" w:cs="Arial"/>
          <w:color w:val="000000"/>
          <w:sz w:val="24"/>
          <w:szCs w:val="24"/>
          <w:lang w:eastAsia="en-ZA"/>
        </w:rPr>
        <w:t xml:space="preserve"> </w:t>
      </w:r>
      <w:r w:rsidR="00421033">
        <w:rPr>
          <w:rFonts w:ascii="Arial" w:eastAsia="Arial" w:hAnsi="Arial" w:cs="Arial"/>
          <w:color w:val="000000"/>
          <w:sz w:val="24"/>
          <w:szCs w:val="24"/>
          <w:lang w:eastAsia="en-ZA"/>
        </w:rPr>
        <w:t xml:space="preserve">make a finding as to which of the two conflicting versions </w:t>
      </w:r>
      <w:r w:rsidR="00406574">
        <w:rPr>
          <w:rFonts w:ascii="Arial" w:eastAsia="Arial" w:hAnsi="Arial" w:cs="Arial"/>
          <w:color w:val="000000"/>
          <w:sz w:val="24"/>
          <w:szCs w:val="24"/>
          <w:lang w:eastAsia="en-ZA"/>
        </w:rPr>
        <w:t>he accepted and for what reason.</w:t>
      </w:r>
    </w:p>
    <w:p w:rsidR="008D381C" w:rsidRDefault="008D381C" w:rsidP="00B76CA7">
      <w:pPr>
        <w:spacing w:after="0" w:line="360" w:lineRule="auto"/>
        <w:jc w:val="both"/>
        <w:rPr>
          <w:rFonts w:ascii="Arial" w:eastAsia="Arial" w:hAnsi="Arial" w:cs="Arial"/>
          <w:color w:val="000000"/>
          <w:sz w:val="24"/>
          <w:szCs w:val="24"/>
          <w:lang w:eastAsia="en-ZA"/>
        </w:rPr>
      </w:pPr>
    </w:p>
    <w:p w:rsidR="008D381C" w:rsidRDefault="008D381C"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963898">
        <w:rPr>
          <w:rFonts w:ascii="Arial" w:eastAsia="Arial" w:hAnsi="Arial" w:cs="Arial"/>
          <w:color w:val="000000"/>
          <w:sz w:val="24"/>
          <w:szCs w:val="24"/>
          <w:lang w:eastAsia="en-ZA"/>
        </w:rPr>
        <w:t>3</w:t>
      </w:r>
      <w:r w:rsidR="00AF1A89">
        <w:rPr>
          <w:rFonts w:ascii="Arial" w:eastAsia="Arial" w:hAnsi="Arial" w:cs="Arial"/>
          <w:color w:val="000000"/>
          <w:sz w:val="24"/>
          <w:szCs w:val="24"/>
          <w:lang w:eastAsia="en-ZA"/>
        </w:rPr>
        <w:t>6</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D1510A">
        <w:rPr>
          <w:rFonts w:ascii="Arial" w:eastAsia="Arial" w:hAnsi="Arial" w:cs="Arial"/>
          <w:color w:val="000000"/>
          <w:sz w:val="24"/>
          <w:szCs w:val="24"/>
          <w:lang w:eastAsia="en-ZA"/>
        </w:rPr>
        <w:t>In my view</w:t>
      </w:r>
      <w:r w:rsidR="00406574">
        <w:rPr>
          <w:rFonts w:ascii="Arial" w:eastAsia="Arial" w:hAnsi="Arial" w:cs="Arial"/>
          <w:color w:val="000000"/>
          <w:sz w:val="24"/>
          <w:szCs w:val="24"/>
          <w:lang w:eastAsia="en-ZA"/>
        </w:rPr>
        <w:t>,</w:t>
      </w:r>
      <w:r w:rsidR="00D1510A">
        <w:rPr>
          <w:rFonts w:ascii="Arial" w:eastAsia="Arial" w:hAnsi="Arial" w:cs="Arial"/>
          <w:color w:val="000000"/>
          <w:sz w:val="24"/>
          <w:szCs w:val="24"/>
          <w:lang w:eastAsia="en-ZA"/>
        </w:rPr>
        <w:t xml:space="preserve"> the question is whether the respondent’s version </w:t>
      </w:r>
      <w:r w:rsidR="00E57B0A">
        <w:rPr>
          <w:rFonts w:ascii="Arial" w:eastAsia="Arial" w:hAnsi="Arial" w:cs="Arial"/>
          <w:color w:val="000000"/>
          <w:sz w:val="24"/>
          <w:szCs w:val="24"/>
          <w:lang w:eastAsia="en-ZA"/>
        </w:rPr>
        <w:t>is probably</w:t>
      </w:r>
      <w:r w:rsidR="006D09E8">
        <w:rPr>
          <w:rFonts w:ascii="Arial" w:eastAsia="Arial" w:hAnsi="Arial" w:cs="Arial"/>
          <w:color w:val="000000"/>
          <w:sz w:val="24"/>
          <w:szCs w:val="24"/>
          <w:lang w:eastAsia="en-ZA"/>
        </w:rPr>
        <w:t xml:space="preserve"> </w:t>
      </w:r>
      <w:r w:rsidR="00B578F0">
        <w:rPr>
          <w:rFonts w:ascii="Arial" w:eastAsia="Arial" w:hAnsi="Arial" w:cs="Arial"/>
          <w:color w:val="000000"/>
          <w:sz w:val="24"/>
          <w:szCs w:val="24"/>
          <w:lang w:eastAsia="en-ZA"/>
        </w:rPr>
        <w:t xml:space="preserve">possibly </w:t>
      </w:r>
      <w:r w:rsidR="00D1510A">
        <w:rPr>
          <w:rFonts w:ascii="Arial" w:eastAsia="Arial" w:hAnsi="Arial" w:cs="Arial"/>
          <w:color w:val="000000"/>
          <w:sz w:val="24"/>
          <w:szCs w:val="24"/>
          <w:lang w:eastAsia="en-ZA"/>
        </w:rPr>
        <w:t xml:space="preserve">true. It is common cause that </w:t>
      </w:r>
      <w:r w:rsidR="007D521D">
        <w:rPr>
          <w:rFonts w:ascii="Arial" w:eastAsia="Arial" w:hAnsi="Arial" w:cs="Arial"/>
          <w:color w:val="000000"/>
          <w:sz w:val="24"/>
          <w:szCs w:val="24"/>
          <w:lang w:eastAsia="en-ZA"/>
        </w:rPr>
        <w:t xml:space="preserve">on the day in question at around 10 o’clock </w:t>
      </w:r>
      <w:r w:rsidR="00D1510A">
        <w:rPr>
          <w:rFonts w:ascii="Arial" w:eastAsia="Arial" w:hAnsi="Arial" w:cs="Arial"/>
          <w:color w:val="000000"/>
          <w:sz w:val="24"/>
          <w:szCs w:val="24"/>
          <w:lang w:eastAsia="en-ZA"/>
        </w:rPr>
        <w:t>the respondent</w:t>
      </w:r>
      <w:r w:rsidR="007D521D">
        <w:rPr>
          <w:rFonts w:ascii="Arial" w:eastAsia="Arial" w:hAnsi="Arial" w:cs="Arial"/>
          <w:color w:val="000000"/>
          <w:sz w:val="24"/>
          <w:szCs w:val="24"/>
          <w:lang w:eastAsia="en-ZA"/>
        </w:rPr>
        <w:t xml:space="preserve"> did not feel well</w:t>
      </w:r>
      <w:r w:rsidR="0063305A">
        <w:rPr>
          <w:rFonts w:ascii="Arial" w:eastAsia="Arial" w:hAnsi="Arial" w:cs="Arial"/>
          <w:color w:val="000000"/>
          <w:sz w:val="24"/>
          <w:szCs w:val="24"/>
          <w:lang w:eastAsia="en-ZA"/>
        </w:rPr>
        <w:t xml:space="preserve">, </w:t>
      </w:r>
      <w:r w:rsidR="007D521D">
        <w:rPr>
          <w:rFonts w:ascii="Arial" w:eastAsia="Arial" w:hAnsi="Arial" w:cs="Arial"/>
          <w:color w:val="000000"/>
          <w:sz w:val="24"/>
          <w:szCs w:val="24"/>
          <w:lang w:eastAsia="en-ZA"/>
        </w:rPr>
        <w:t xml:space="preserve">that she </w:t>
      </w:r>
      <w:r w:rsidR="00D1510A">
        <w:rPr>
          <w:rFonts w:ascii="Arial" w:eastAsia="Arial" w:hAnsi="Arial" w:cs="Arial"/>
          <w:color w:val="000000"/>
          <w:sz w:val="24"/>
          <w:szCs w:val="24"/>
          <w:lang w:eastAsia="en-ZA"/>
        </w:rPr>
        <w:t>asked for permission from her supervisor to go to the toilet</w:t>
      </w:r>
      <w:r w:rsidR="00963898">
        <w:rPr>
          <w:rFonts w:ascii="Arial" w:eastAsia="Arial" w:hAnsi="Arial" w:cs="Arial"/>
          <w:color w:val="000000"/>
          <w:sz w:val="24"/>
          <w:szCs w:val="24"/>
          <w:lang w:eastAsia="en-ZA"/>
        </w:rPr>
        <w:t xml:space="preserve"> at their living quarters</w:t>
      </w:r>
      <w:r w:rsidR="00D1510A">
        <w:rPr>
          <w:rFonts w:ascii="Arial" w:eastAsia="Arial" w:hAnsi="Arial" w:cs="Arial"/>
          <w:color w:val="000000"/>
          <w:sz w:val="24"/>
          <w:szCs w:val="24"/>
          <w:lang w:eastAsia="en-ZA"/>
        </w:rPr>
        <w:t xml:space="preserve"> which was closer to where they stay</w:t>
      </w:r>
      <w:r w:rsidR="0063305A">
        <w:rPr>
          <w:rFonts w:ascii="Arial" w:eastAsia="Arial" w:hAnsi="Arial" w:cs="Arial"/>
          <w:color w:val="000000"/>
          <w:sz w:val="24"/>
          <w:szCs w:val="24"/>
          <w:lang w:eastAsia="en-ZA"/>
        </w:rPr>
        <w:t xml:space="preserve">, and </w:t>
      </w:r>
      <w:r w:rsidR="00D1510A">
        <w:rPr>
          <w:rFonts w:ascii="Arial" w:eastAsia="Arial" w:hAnsi="Arial" w:cs="Arial"/>
          <w:color w:val="000000"/>
          <w:sz w:val="24"/>
          <w:szCs w:val="24"/>
          <w:lang w:eastAsia="en-ZA"/>
        </w:rPr>
        <w:t>that she did not know that the supervisor had keys to the toilet situated in the premises where they were working. It is further not in dispute that on her way to the toilet she saw the security guard</w:t>
      </w:r>
      <w:r w:rsidR="0063305A">
        <w:rPr>
          <w:rFonts w:ascii="Arial" w:eastAsia="Arial" w:hAnsi="Arial" w:cs="Arial"/>
          <w:color w:val="000000"/>
          <w:sz w:val="24"/>
          <w:szCs w:val="24"/>
          <w:lang w:eastAsia="en-ZA"/>
        </w:rPr>
        <w:t xml:space="preserve">, and </w:t>
      </w:r>
      <w:r w:rsidR="00D1510A">
        <w:rPr>
          <w:rFonts w:ascii="Arial" w:eastAsia="Arial" w:hAnsi="Arial" w:cs="Arial"/>
          <w:color w:val="000000"/>
          <w:sz w:val="24"/>
          <w:szCs w:val="24"/>
          <w:lang w:eastAsia="en-ZA"/>
        </w:rPr>
        <w:t xml:space="preserve">that on </w:t>
      </w:r>
      <w:r w:rsidR="007D521D">
        <w:rPr>
          <w:rFonts w:ascii="Arial" w:eastAsia="Arial" w:hAnsi="Arial" w:cs="Arial"/>
          <w:color w:val="000000"/>
          <w:sz w:val="24"/>
          <w:szCs w:val="24"/>
          <w:lang w:eastAsia="en-ZA"/>
        </w:rPr>
        <w:t xml:space="preserve">way she saw an old box </w:t>
      </w:r>
      <w:r w:rsidR="0063305A">
        <w:rPr>
          <w:rFonts w:ascii="Arial" w:eastAsia="Arial" w:hAnsi="Arial" w:cs="Arial"/>
          <w:color w:val="000000"/>
          <w:sz w:val="24"/>
          <w:szCs w:val="24"/>
          <w:lang w:eastAsia="en-ZA"/>
        </w:rPr>
        <w:t xml:space="preserve">and </w:t>
      </w:r>
      <w:r w:rsidR="007D521D">
        <w:rPr>
          <w:rFonts w:ascii="Arial" w:eastAsia="Arial" w:hAnsi="Arial" w:cs="Arial"/>
          <w:color w:val="000000"/>
          <w:sz w:val="24"/>
          <w:szCs w:val="24"/>
          <w:lang w:eastAsia="en-ZA"/>
        </w:rPr>
        <w:t xml:space="preserve">picked </w:t>
      </w:r>
      <w:r w:rsidR="0063305A">
        <w:rPr>
          <w:rFonts w:ascii="Arial" w:eastAsia="Arial" w:hAnsi="Arial" w:cs="Arial"/>
          <w:color w:val="000000"/>
          <w:sz w:val="24"/>
          <w:szCs w:val="24"/>
          <w:lang w:eastAsia="en-ZA"/>
        </w:rPr>
        <w:t xml:space="preserve">it </w:t>
      </w:r>
      <w:r w:rsidR="007D521D">
        <w:rPr>
          <w:rFonts w:ascii="Arial" w:eastAsia="Arial" w:hAnsi="Arial" w:cs="Arial"/>
          <w:color w:val="000000"/>
          <w:sz w:val="24"/>
          <w:szCs w:val="24"/>
          <w:lang w:eastAsia="en-ZA"/>
        </w:rPr>
        <w:t>up.</w:t>
      </w:r>
      <w:r w:rsidR="00B44EB4">
        <w:rPr>
          <w:rFonts w:ascii="Arial" w:eastAsia="Arial" w:hAnsi="Arial" w:cs="Arial"/>
          <w:color w:val="000000"/>
          <w:sz w:val="24"/>
          <w:szCs w:val="24"/>
          <w:lang w:eastAsia="en-ZA"/>
        </w:rPr>
        <w:t xml:space="preserve"> It is further common cause</w:t>
      </w:r>
      <w:r w:rsidR="007D521D">
        <w:rPr>
          <w:rFonts w:ascii="Arial" w:eastAsia="Arial" w:hAnsi="Arial" w:cs="Arial"/>
          <w:color w:val="000000"/>
          <w:sz w:val="24"/>
          <w:szCs w:val="24"/>
          <w:lang w:eastAsia="en-ZA"/>
        </w:rPr>
        <w:t xml:space="preserve"> that she was running because she was in </w:t>
      </w:r>
      <w:r w:rsidR="0063305A">
        <w:rPr>
          <w:rFonts w:ascii="Arial" w:eastAsia="Arial" w:hAnsi="Arial" w:cs="Arial"/>
          <w:color w:val="000000"/>
          <w:sz w:val="24"/>
          <w:szCs w:val="24"/>
          <w:lang w:eastAsia="en-ZA"/>
        </w:rPr>
        <w:t xml:space="preserve">a </w:t>
      </w:r>
      <w:r w:rsidR="007D521D">
        <w:rPr>
          <w:rFonts w:ascii="Arial" w:eastAsia="Arial" w:hAnsi="Arial" w:cs="Arial"/>
          <w:color w:val="000000"/>
          <w:sz w:val="24"/>
          <w:szCs w:val="24"/>
          <w:lang w:eastAsia="en-ZA"/>
        </w:rPr>
        <w:t>hurry</w:t>
      </w:r>
      <w:r w:rsidR="00B44EB4">
        <w:rPr>
          <w:rFonts w:ascii="Arial" w:eastAsia="Arial" w:hAnsi="Arial" w:cs="Arial"/>
          <w:color w:val="000000"/>
          <w:sz w:val="24"/>
          <w:szCs w:val="24"/>
          <w:lang w:eastAsia="en-ZA"/>
        </w:rPr>
        <w:t xml:space="preserve"> </w:t>
      </w:r>
      <w:r w:rsidR="0063305A">
        <w:rPr>
          <w:rFonts w:ascii="Arial" w:eastAsia="Arial" w:hAnsi="Arial" w:cs="Arial"/>
          <w:color w:val="000000"/>
          <w:sz w:val="24"/>
          <w:szCs w:val="24"/>
          <w:lang w:eastAsia="en-ZA"/>
        </w:rPr>
        <w:t>since</w:t>
      </w:r>
      <w:r w:rsidR="00B44EB4">
        <w:rPr>
          <w:rFonts w:ascii="Arial" w:eastAsia="Arial" w:hAnsi="Arial" w:cs="Arial"/>
          <w:color w:val="000000"/>
          <w:sz w:val="24"/>
          <w:szCs w:val="24"/>
          <w:lang w:eastAsia="en-ZA"/>
        </w:rPr>
        <w:t xml:space="preserve"> she was given five minutes to return back to work.</w:t>
      </w:r>
      <w:r w:rsidR="00D1510A">
        <w:rPr>
          <w:rFonts w:ascii="Arial" w:eastAsia="Arial" w:hAnsi="Arial" w:cs="Arial"/>
          <w:color w:val="000000"/>
          <w:sz w:val="24"/>
          <w:szCs w:val="24"/>
          <w:lang w:eastAsia="en-ZA"/>
        </w:rPr>
        <w:t xml:space="preserve"> It is also common cause that the security guard stopped her and asked her what she was carrying and that </w:t>
      </w:r>
      <w:r w:rsidR="00B44EB4">
        <w:rPr>
          <w:rFonts w:ascii="Arial" w:eastAsia="Arial" w:hAnsi="Arial" w:cs="Arial"/>
          <w:color w:val="000000"/>
          <w:sz w:val="24"/>
          <w:szCs w:val="24"/>
          <w:lang w:eastAsia="en-ZA"/>
        </w:rPr>
        <w:t>she</w:t>
      </w:r>
      <w:r w:rsidR="00D1510A">
        <w:rPr>
          <w:rFonts w:ascii="Arial" w:eastAsia="Arial" w:hAnsi="Arial" w:cs="Arial"/>
          <w:color w:val="000000"/>
          <w:sz w:val="24"/>
          <w:szCs w:val="24"/>
          <w:lang w:eastAsia="en-ZA"/>
        </w:rPr>
        <w:t xml:space="preserve"> responded that she was carrying an old unwanted box. The security guard told her to put back the box.</w:t>
      </w:r>
    </w:p>
    <w:p w:rsidR="00E53A54" w:rsidRDefault="00E53A54" w:rsidP="00B76CA7">
      <w:pPr>
        <w:spacing w:after="0" w:line="360" w:lineRule="auto"/>
        <w:jc w:val="both"/>
        <w:rPr>
          <w:rFonts w:ascii="Arial" w:eastAsia="Arial" w:hAnsi="Arial" w:cs="Arial"/>
          <w:color w:val="000000"/>
          <w:sz w:val="24"/>
          <w:szCs w:val="24"/>
          <w:lang w:eastAsia="en-ZA"/>
        </w:rPr>
      </w:pPr>
    </w:p>
    <w:p w:rsidR="00E53A54" w:rsidRDefault="00E53A54" w:rsidP="00E53A54">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w:t>
      </w:r>
      <w:r w:rsidR="00AF1A89">
        <w:rPr>
          <w:rFonts w:ascii="Arial" w:eastAsia="Arial" w:hAnsi="Arial" w:cs="Arial"/>
          <w:color w:val="000000"/>
          <w:sz w:val="24"/>
          <w:szCs w:val="24"/>
          <w:lang w:eastAsia="en-ZA"/>
        </w:rPr>
        <w:t>7</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t xml:space="preserve">One </w:t>
      </w:r>
      <w:r w:rsidR="0088678D">
        <w:rPr>
          <w:rFonts w:ascii="Arial" w:eastAsia="Arial" w:hAnsi="Arial" w:cs="Arial"/>
          <w:color w:val="000000"/>
          <w:sz w:val="24"/>
          <w:szCs w:val="24"/>
          <w:lang w:eastAsia="en-ZA"/>
        </w:rPr>
        <w:t xml:space="preserve">of </w:t>
      </w:r>
      <w:r>
        <w:rPr>
          <w:rFonts w:ascii="Arial" w:eastAsia="Arial" w:hAnsi="Arial" w:cs="Arial"/>
          <w:color w:val="000000"/>
          <w:sz w:val="24"/>
          <w:szCs w:val="24"/>
          <w:lang w:eastAsia="en-ZA"/>
        </w:rPr>
        <w:t xml:space="preserve">the grounds of appeal by the appellant is that the finding of guilty at the disciplinary hearing was not set aside by the arbitrator. This is correct. I have already found that </w:t>
      </w:r>
      <w:r w:rsidR="007466D9">
        <w:rPr>
          <w:rFonts w:ascii="Arial" w:eastAsia="Arial" w:hAnsi="Arial" w:cs="Arial"/>
          <w:color w:val="000000"/>
          <w:sz w:val="24"/>
          <w:szCs w:val="24"/>
          <w:lang w:eastAsia="en-ZA"/>
        </w:rPr>
        <w:t>failure to do so</w:t>
      </w:r>
      <w:r>
        <w:rPr>
          <w:rFonts w:ascii="Arial" w:eastAsia="Arial" w:hAnsi="Arial" w:cs="Arial"/>
          <w:color w:val="000000"/>
          <w:sz w:val="24"/>
          <w:szCs w:val="24"/>
          <w:lang w:eastAsia="en-ZA"/>
        </w:rPr>
        <w:t xml:space="preserve"> constituted a misdirection on the part of the arbitrator. The ground continues to say that the conduct of the respondent during the process shows premeditation and an attempt to hide the stolen box under her jacket.</w:t>
      </w:r>
    </w:p>
    <w:p w:rsidR="00E53A54" w:rsidRDefault="00E53A54" w:rsidP="00E53A54">
      <w:pPr>
        <w:spacing w:after="0" w:line="360" w:lineRule="auto"/>
        <w:jc w:val="both"/>
        <w:rPr>
          <w:rFonts w:ascii="Arial" w:eastAsia="Arial" w:hAnsi="Arial" w:cs="Arial"/>
          <w:color w:val="000000"/>
          <w:sz w:val="24"/>
          <w:szCs w:val="24"/>
          <w:lang w:eastAsia="en-ZA"/>
        </w:rPr>
      </w:pPr>
    </w:p>
    <w:p w:rsidR="008D381C" w:rsidRDefault="00E53A54"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w:t>
      </w:r>
      <w:r w:rsidR="00AF1A89">
        <w:rPr>
          <w:rFonts w:ascii="Arial" w:eastAsia="Arial" w:hAnsi="Arial" w:cs="Arial"/>
          <w:color w:val="000000"/>
          <w:sz w:val="24"/>
          <w:szCs w:val="24"/>
          <w:lang w:eastAsia="en-ZA"/>
        </w:rPr>
        <w:t>8</w:t>
      </w:r>
      <w:r>
        <w:rPr>
          <w:rFonts w:ascii="Arial" w:eastAsia="Arial" w:hAnsi="Arial" w:cs="Arial"/>
          <w:color w:val="000000"/>
          <w:sz w:val="24"/>
          <w:szCs w:val="24"/>
          <w:lang w:eastAsia="en-ZA"/>
        </w:rPr>
        <w:t>]</w:t>
      </w:r>
      <w:r w:rsidR="008D381C">
        <w:rPr>
          <w:rFonts w:ascii="Arial" w:eastAsia="Arial" w:hAnsi="Arial" w:cs="Arial"/>
          <w:color w:val="000000"/>
          <w:sz w:val="24"/>
          <w:szCs w:val="24"/>
          <w:lang w:eastAsia="en-ZA"/>
        </w:rPr>
        <w:tab/>
      </w:r>
      <w:r w:rsidR="00D07F17">
        <w:rPr>
          <w:rFonts w:ascii="Arial" w:eastAsia="Arial" w:hAnsi="Arial" w:cs="Arial"/>
          <w:color w:val="000000"/>
          <w:sz w:val="24"/>
          <w:szCs w:val="24"/>
          <w:lang w:eastAsia="en-ZA"/>
        </w:rPr>
        <w:t xml:space="preserve">In my view the conduct of the respondent is </w:t>
      </w:r>
      <w:r w:rsidR="00B44EB4">
        <w:rPr>
          <w:rFonts w:ascii="Arial" w:eastAsia="Arial" w:hAnsi="Arial" w:cs="Arial"/>
          <w:color w:val="000000"/>
          <w:sz w:val="24"/>
          <w:szCs w:val="24"/>
          <w:lang w:eastAsia="en-ZA"/>
        </w:rPr>
        <w:t>inconsistent</w:t>
      </w:r>
      <w:r w:rsidR="00D07F17">
        <w:rPr>
          <w:rFonts w:ascii="Arial" w:eastAsia="Arial" w:hAnsi="Arial" w:cs="Arial"/>
          <w:color w:val="000000"/>
          <w:sz w:val="24"/>
          <w:szCs w:val="24"/>
          <w:lang w:eastAsia="en-ZA"/>
        </w:rPr>
        <w:t xml:space="preserve"> with a person acting with a guilty mind.</w:t>
      </w:r>
      <w:r w:rsidR="00B44EB4">
        <w:rPr>
          <w:rFonts w:ascii="Arial" w:eastAsia="Arial" w:hAnsi="Arial" w:cs="Arial"/>
          <w:color w:val="000000"/>
          <w:sz w:val="24"/>
          <w:szCs w:val="24"/>
          <w:lang w:eastAsia="en-ZA"/>
        </w:rPr>
        <w:t xml:space="preserve"> </w:t>
      </w:r>
      <w:r w:rsidR="00D07F17">
        <w:rPr>
          <w:rFonts w:ascii="Arial" w:eastAsia="Arial" w:hAnsi="Arial" w:cs="Arial"/>
          <w:color w:val="000000"/>
          <w:sz w:val="24"/>
          <w:szCs w:val="24"/>
          <w:lang w:eastAsia="en-ZA"/>
        </w:rPr>
        <w:t xml:space="preserve">It is improbable that the respondent would have </w:t>
      </w:r>
      <w:r w:rsidR="00B44EB4">
        <w:rPr>
          <w:rFonts w:ascii="Arial" w:eastAsia="Arial" w:hAnsi="Arial" w:cs="Arial"/>
          <w:color w:val="000000"/>
          <w:sz w:val="24"/>
          <w:szCs w:val="24"/>
          <w:lang w:eastAsia="en-ZA"/>
        </w:rPr>
        <w:t xml:space="preserve">picked up the </w:t>
      </w:r>
      <w:r w:rsidR="00D07F17">
        <w:rPr>
          <w:rFonts w:ascii="Arial" w:eastAsia="Arial" w:hAnsi="Arial" w:cs="Arial"/>
          <w:color w:val="000000"/>
          <w:sz w:val="24"/>
          <w:szCs w:val="24"/>
          <w:lang w:eastAsia="en-ZA"/>
        </w:rPr>
        <w:t>box knowing that a security guard was nearby if she did not believe it was p</w:t>
      </w:r>
      <w:r w:rsidR="00490A6D">
        <w:rPr>
          <w:rFonts w:ascii="Arial" w:eastAsia="Arial" w:hAnsi="Arial" w:cs="Arial"/>
          <w:color w:val="000000"/>
          <w:sz w:val="24"/>
          <w:szCs w:val="24"/>
          <w:lang w:eastAsia="en-ZA"/>
        </w:rPr>
        <w:t>ermissible to take an old box. P</w:t>
      </w:r>
      <w:r w:rsidR="00D07F17">
        <w:rPr>
          <w:rFonts w:ascii="Arial" w:eastAsia="Arial" w:hAnsi="Arial" w:cs="Arial"/>
          <w:color w:val="000000"/>
          <w:sz w:val="24"/>
          <w:szCs w:val="24"/>
          <w:lang w:eastAsia="en-ZA"/>
        </w:rPr>
        <w:t>ut differently</w:t>
      </w:r>
      <w:r w:rsidR="00617BFD">
        <w:rPr>
          <w:rFonts w:ascii="Arial" w:eastAsia="Arial" w:hAnsi="Arial" w:cs="Arial"/>
          <w:color w:val="000000"/>
          <w:sz w:val="24"/>
          <w:szCs w:val="24"/>
          <w:lang w:eastAsia="en-ZA"/>
        </w:rPr>
        <w:t xml:space="preserve">, </w:t>
      </w:r>
      <w:r w:rsidR="00D07F17">
        <w:rPr>
          <w:rFonts w:ascii="Arial" w:eastAsia="Arial" w:hAnsi="Arial" w:cs="Arial"/>
          <w:color w:val="000000"/>
          <w:sz w:val="24"/>
          <w:szCs w:val="24"/>
          <w:lang w:eastAsia="en-ZA"/>
        </w:rPr>
        <w:t xml:space="preserve">if the respondent knew that she was not allowed to take an old box without prior permission, she would not </w:t>
      </w:r>
      <w:r w:rsidR="00617BFD">
        <w:rPr>
          <w:rFonts w:ascii="Arial" w:eastAsia="Arial" w:hAnsi="Arial" w:cs="Arial"/>
          <w:color w:val="000000"/>
          <w:sz w:val="24"/>
          <w:szCs w:val="24"/>
          <w:lang w:eastAsia="en-ZA"/>
        </w:rPr>
        <w:t xml:space="preserve">have </w:t>
      </w:r>
      <w:r w:rsidR="00B44EB4">
        <w:rPr>
          <w:rFonts w:ascii="Arial" w:eastAsia="Arial" w:hAnsi="Arial" w:cs="Arial"/>
          <w:color w:val="000000"/>
          <w:sz w:val="24"/>
          <w:szCs w:val="24"/>
          <w:lang w:eastAsia="en-ZA"/>
        </w:rPr>
        <w:t>picked up</w:t>
      </w:r>
      <w:r w:rsidR="00D07F17">
        <w:rPr>
          <w:rFonts w:ascii="Arial" w:eastAsia="Arial" w:hAnsi="Arial" w:cs="Arial"/>
          <w:color w:val="000000"/>
          <w:sz w:val="24"/>
          <w:szCs w:val="24"/>
          <w:lang w:eastAsia="en-ZA"/>
        </w:rPr>
        <w:t xml:space="preserve"> the box </w:t>
      </w:r>
      <w:r w:rsidR="00B44EB4">
        <w:rPr>
          <w:rFonts w:ascii="Arial" w:eastAsia="Arial" w:hAnsi="Arial" w:cs="Arial"/>
          <w:color w:val="000000"/>
          <w:sz w:val="24"/>
          <w:szCs w:val="24"/>
          <w:lang w:eastAsia="en-ZA"/>
        </w:rPr>
        <w:t>while the security</w:t>
      </w:r>
      <w:r w:rsidR="00490A6D">
        <w:rPr>
          <w:rFonts w:ascii="Arial" w:eastAsia="Arial" w:hAnsi="Arial" w:cs="Arial"/>
          <w:color w:val="000000"/>
          <w:sz w:val="24"/>
          <w:szCs w:val="24"/>
          <w:lang w:eastAsia="en-ZA"/>
        </w:rPr>
        <w:t xml:space="preserve"> guard</w:t>
      </w:r>
      <w:r w:rsidR="00B44EB4">
        <w:rPr>
          <w:rFonts w:ascii="Arial" w:eastAsia="Arial" w:hAnsi="Arial" w:cs="Arial"/>
          <w:color w:val="000000"/>
          <w:sz w:val="24"/>
          <w:szCs w:val="24"/>
          <w:lang w:eastAsia="en-ZA"/>
        </w:rPr>
        <w:t xml:space="preserve"> was in the vicinity.</w:t>
      </w:r>
      <w:r w:rsidR="00D07F17">
        <w:rPr>
          <w:rFonts w:ascii="Arial" w:eastAsia="Arial" w:hAnsi="Arial" w:cs="Arial"/>
          <w:color w:val="000000"/>
          <w:sz w:val="24"/>
          <w:szCs w:val="24"/>
          <w:lang w:eastAsia="en-ZA"/>
        </w:rPr>
        <w:t xml:space="preserve"> Furthermore, in my view her explanation to the security guard </w:t>
      </w:r>
      <w:r w:rsidR="00B44EB4">
        <w:rPr>
          <w:rFonts w:ascii="Arial" w:eastAsia="Arial" w:hAnsi="Arial" w:cs="Arial"/>
          <w:color w:val="000000"/>
          <w:sz w:val="24"/>
          <w:szCs w:val="24"/>
          <w:lang w:eastAsia="en-ZA"/>
        </w:rPr>
        <w:t>that</w:t>
      </w:r>
      <w:r w:rsidR="00D07F17">
        <w:rPr>
          <w:rFonts w:ascii="Arial" w:eastAsia="Arial" w:hAnsi="Arial" w:cs="Arial"/>
          <w:color w:val="000000"/>
          <w:sz w:val="24"/>
          <w:szCs w:val="24"/>
          <w:lang w:eastAsia="en-ZA"/>
        </w:rPr>
        <w:t xml:space="preserve"> she was carrying</w:t>
      </w:r>
      <w:r w:rsidR="00B44EB4">
        <w:rPr>
          <w:rFonts w:ascii="Arial" w:eastAsia="Arial" w:hAnsi="Arial" w:cs="Arial"/>
          <w:color w:val="000000"/>
          <w:sz w:val="24"/>
          <w:szCs w:val="24"/>
          <w:lang w:eastAsia="en-ZA"/>
        </w:rPr>
        <w:t xml:space="preserve"> an old unwanted box</w:t>
      </w:r>
      <w:r w:rsidR="00D07F17">
        <w:rPr>
          <w:rFonts w:ascii="Arial" w:eastAsia="Arial" w:hAnsi="Arial" w:cs="Arial"/>
          <w:color w:val="000000"/>
          <w:sz w:val="24"/>
          <w:szCs w:val="24"/>
          <w:lang w:eastAsia="en-ZA"/>
        </w:rPr>
        <w:t xml:space="preserve"> is consistent with </w:t>
      </w:r>
      <w:r w:rsidR="00617BFD">
        <w:rPr>
          <w:rFonts w:ascii="Arial" w:eastAsia="Arial" w:hAnsi="Arial" w:cs="Arial"/>
          <w:color w:val="000000"/>
          <w:sz w:val="24"/>
          <w:szCs w:val="24"/>
          <w:lang w:eastAsia="en-ZA"/>
        </w:rPr>
        <w:t xml:space="preserve">a </w:t>
      </w:r>
      <w:r w:rsidR="00D07F17">
        <w:rPr>
          <w:rFonts w:ascii="Arial" w:eastAsia="Arial" w:hAnsi="Arial" w:cs="Arial"/>
          <w:color w:val="000000"/>
          <w:sz w:val="24"/>
          <w:szCs w:val="24"/>
          <w:lang w:eastAsia="en-ZA"/>
        </w:rPr>
        <w:t>guilt</w:t>
      </w:r>
      <w:r w:rsidR="00617BFD">
        <w:rPr>
          <w:rFonts w:ascii="Arial" w:eastAsia="Arial" w:hAnsi="Arial" w:cs="Arial"/>
          <w:color w:val="000000"/>
          <w:sz w:val="24"/>
          <w:szCs w:val="24"/>
          <w:lang w:eastAsia="en-ZA"/>
        </w:rPr>
        <w:t>-</w:t>
      </w:r>
      <w:r w:rsidR="00D07F17">
        <w:rPr>
          <w:rFonts w:ascii="Arial" w:eastAsia="Arial" w:hAnsi="Arial" w:cs="Arial"/>
          <w:color w:val="000000"/>
          <w:sz w:val="24"/>
          <w:szCs w:val="24"/>
          <w:lang w:eastAsia="en-ZA"/>
        </w:rPr>
        <w:t>free mind.</w:t>
      </w:r>
    </w:p>
    <w:p w:rsidR="008D381C" w:rsidRDefault="008D381C" w:rsidP="00B76CA7">
      <w:pPr>
        <w:spacing w:after="0" w:line="360" w:lineRule="auto"/>
        <w:jc w:val="both"/>
        <w:rPr>
          <w:rFonts w:ascii="Arial" w:eastAsia="Arial" w:hAnsi="Arial" w:cs="Arial"/>
          <w:color w:val="000000"/>
          <w:sz w:val="24"/>
          <w:szCs w:val="24"/>
          <w:lang w:eastAsia="en-ZA"/>
        </w:rPr>
      </w:pPr>
    </w:p>
    <w:p w:rsidR="004537C1" w:rsidRDefault="004537C1"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w:t>
      </w:r>
      <w:r w:rsidR="00AF1A89">
        <w:rPr>
          <w:rFonts w:ascii="Arial" w:eastAsia="Arial" w:hAnsi="Arial" w:cs="Arial"/>
          <w:color w:val="000000"/>
          <w:sz w:val="24"/>
          <w:szCs w:val="24"/>
          <w:lang w:eastAsia="en-ZA"/>
        </w:rPr>
        <w:t>9</w:t>
      </w:r>
      <w:r w:rsidR="008D381C">
        <w:rPr>
          <w:rFonts w:ascii="Arial" w:eastAsia="Arial" w:hAnsi="Arial" w:cs="Arial"/>
          <w:color w:val="000000"/>
          <w:sz w:val="24"/>
          <w:szCs w:val="24"/>
          <w:lang w:eastAsia="en-ZA"/>
        </w:rPr>
        <w:t>]</w:t>
      </w:r>
      <w:r w:rsidR="008D381C">
        <w:rPr>
          <w:rFonts w:ascii="Arial" w:eastAsia="Arial" w:hAnsi="Arial" w:cs="Arial"/>
          <w:color w:val="000000"/>
          <w:sz w:val="24"/>
          <w:szCs w:val="24"/>
          <w:lang w:eastAsia="en-ZA"/>
        </w:rPr>
        <w:tab/>
      </w:r>
      <w:r w:rsidR="00E53A54">
        <w:rPr>
          <w:rFonts w:ascii="Arial" w:eastAsia="Arial" w:hAnsi="Arial" w:cs="Arial"/>
          <w:color w:val="000000"/>
          <w:sz w:val="24"/>
          <w:szCs w:val="24"/>
          <w:lang w:eastAsia="en-ZA"/>
        </w:rPr>
        <w:t>There is nothing on record to</w:t>
      </w:r>
      <w:r>
        <w:rPr>
          <w:rFonts w:ascii="Arial" w:eastAsia="Arial" w:hAnsi="Arial" w:cs="Arial"/>
          <w:color w:val="000000"/>
          <w:sz w:val="24"/>
          <w:szCs w:val="24"/>
          <w:lang w:eastAsia="en-ZA"/>
        </w:rPr>
        <w:t xml:space="preserve"> suggest that the respondent had known of the presence of the box</w:t>
      </w:r>
      <w:r w:rsidR="001F7927">
        <w:rPr>
          <w:rFonts w:ascii="Arial" w:eastAsia="Arial" w:hAnsi="Arial" w:cs="Arial"/>
          <w:color w:val="000000"/>
          <w:sz w:val="24"/>
          <w:szCs w:val="24"/>
          <w:lang w:eastAsia="en-ZA"/>
        </w:rPr>
        <w:t xml:space="preserve"> at that particular place.</w:t>
      </w:r>
      <w:r>
        <w:rPr>
          <w:rFonts w:ascii="Arial" w:eastAsia="Arial" w:hAnsi="Arial" w:cs="Arial"/>
          <w:color w:val="000000"/>
          <w:sz w:val="24"/>
          <w:szCs w:val="24"/>
          <w:lang w:eastAsia="en-ZA"/>
        </w:rPr>
        <w:t xml:space="preserve"> On the evi</w:t>
      </w:r>
      <w:r w:rsidR="00490A6D">
        <w:rPr>
          <w:rFonts w:ascii="Arial" w:eastAsia="Arial" w:hAnsi="Arial" w:cs="Arial"/>
          <w:color w:val="000000"/>
          <w:sz w:val="24"/>
          <w:szCs w:val="24"/>
          <w:lang w:eastAsia="en-ZA"/>
        </w:rPr>
        <w:t xml:space="preserve">dence it would appear </w:t>
      </w:r>
      <w:r w:rsidR="001F7927">
        <w:rPr>
          <w:rFonts w:ascii="Arial" w:eastAsia="Arial" w:hAnsi="Arial" w:cs="Arial"/>
          <w:color w:val="000000"/>
          <w:sz w:val="24"/>
          <w:szCs w:val="24"/>
          <w:lang w:eastAsia="en-ZA"/>
        </w:rPr>
        <w:t>that</w:t>
      </w:r>
      <w:r w:rsidR="00E53A54">
        <w:rPr>
          <w:rFonts w:ascii="Arial" w:eastAsia="Arial" w:hAnsi="Arial" w:cs="Arial"/>
          <w:color w:val="000000"/>
          <w:sz w:val="24"/>
          <w:szCs w:val="24"/>
          <w:lang w:eastAsia="en-ZA"/>
        </w:rPr>
        <w:t xml:space="preserve"> the respondent</w:t>
      </w:r>
      <w:r>
        <w:rPr>
          <w:rFonts w:ascii="Arial" w:eastAsia="Arial" w:hAnsi="Arial" w:cs="Arial"/>
          <w:color w:val="000000"/>
          <w:sz w:val="24"/>
          <w:szCs w:val="24"/>
          <w:lang w:eastAsia="en-ZA"/>
        </w:rPr>
        <w:t xml:space="preserve"> came upon the box by </w:t>
      </w:r>
      <w:r w:rsidR="00D36C74">
        <w:rPr>
          <w:rFonts w:ascii="Arial" w:eastAsia="Arial" w:hAnsi="Arial" w:cs="Arial"/>
          <w:color w:val="000000"/>
          <w:sz w:val="24"/>
          <w:szCs w:val="24"/>
          <w:lang w:eastAsia="en-ZA"/>
        </w:rPr>
        <w:t xml:space="preserve">sheer </w:t>
      </w:r>
      <w:r>
        <w:rPr>
          <w:rFonts w:ascii="Arial" w:eastAsia="Arial" w:hAnsi="Arial" w:cs="Arial"/>
          <w:color w:val="000000"/>
          <w:sz w:val="24"/>
          <w:szCs w:val="24"/>
          <w:lang w:eastAsia="en-ZA"/>
        </w:rPr>
        <w:t xml:space="preserve">chance. Had the supervisor given her the key </w:t>
      </w:r>
      <w:r w:rsidR="00092342">
        <w:rPr>
          <w:rFonts w:ascii="Arial" w:eastAsia="Arial" w:hAnsi="Arial" w:cs="Arial"/>
          <w:color w:val="000000"/>
          <w:sz w:val="24"/>
          <w:szCs w:val="24"/>
          <w:lang w:eastAsia="en-ZA"/>
        </w:rPr>
        <w:t xml:space="preserve">to </w:t>
      </w:r>
      <w:r>
        <w:rPr>
          <w:rFonts w:ascii="Arial" w:eastAsia="Arial" w:hAnsi="Arial" w:cs="Arial"/>
          <w:color w:val="000000"/>
          <w:sz w:val="24"/>
          <w:szCs w:val="24"/>
          <w:lang w:eastAsia="en-ZA"/>
        </w:rPr>
        <w:t>the toilet in the workplace</w:t>
      </w:r>
      <w:r w:rsidR="00092342">
        <w:rPr>
          <w:rFonts w:ascii="Arial" w:eastAsia="Arial" w:hAnsi="Arial" w:cs="Arial"/>
          <w:color w:val="000000"/>
          <w:sz w:val="24"/>
          <w:szCs w:val="24"/>
          <w:lang w:eastAsia="en-ZA"/>
        </w:rPr>
        <w:t>,</w:t>
      </w:r>
      <w:r>
        <w:rPr>
          <w:rFonts w:ascii="Arial" w:eastAsia="Arial" w:hAnsi="Arial" w:cs="Arial"/>
          <w:color w:val="000000"/>
          <w:sz w:val="24"/>
          <w:szCs w:val="24"/>
          <w:lang w:eastAsia="en-ZA"/>
        </w:rPr>
        <w:t xml:space="preserve"> she would not have left the location and</w:t>
      </w:r>
      <w:r w:rsidR="001F7927">
        <w:rPr>
          <w:rFonts w:ascii="Arial" w:eastAsia="Arial" w:hAnsi="Arial" w:cs="Arial"/>
          <w:color w:val="000000"/>
          <w:sz w:val="24"/>
          <w:szCs w:val="24"/>
          <w:lang w:eastAsia="en-ZA"/>
        </w:rPr>
        <w:t xml:space="preserve"> would not have</w:t>
      </w:r>
      <w:r>
        <w:rPr>
          <w:rFonts w:ascii="Arial" w:eastAsia="Arial" w:hAnsi="Arial" w:cs="Arial"/>
          <w:color w:val="000000"/>
          <w:sz w:val="24"/>
          <w:szCs w:val="24"/>
          <w:lang w:eastAsia="en-ZA"/>
        </w:rPr>
        <w:t xml:space="preserve"> c</w:t>
      </w:r>
      <w:r w:rsidR="001F7927">
        <w:rPr>
          <w:rFonts w:ascii="Arial" w:eastAsia="Arial" w:hAnsi="Arial" w:cs="Arial"/>
          <w:color w:val="000000"/>
          <w:sz w:val="24"/>
          <w:szCs w:val="24"/>
          <w:lang w:eastAsia="en-ZA"/>
        </w:rPr>
        <w:t>o</w:t>
      </w:r>
      <w:r>
        <w:rPr>
          <w:rFonts w:ascii="Arial" w:eastAsia="Arial" w:hAnsi="Arial" w:cs="Arial"/>
          <w:color w:val="000000"/>
          <w:sz w:val="24"/>
          <w:szCs w:val="24"/>
          <w:lang w:eastAsia="en-ZA"/>
        </w:rPr>
        <w:t>me upon the old box.</w:t>
      </w:r>
    </w:p>
    <w:p w:rsidR="004537C1" w:rsidRDefault="004537C1" w:rsidP="00B76CA7">
      <w:pPr>
        <w:spacing w:after="0" w:line="360" w:lineRule="auto"/>
        <w:jc w:val="both"/>
        <w:rPr>
          <w:rFonts w:ascii="Arial" w:eastAsia="Arial" w:hAnsi="Arial" w:cs="Arial"/>
          <w:color w:val="000000"/>
          <w:sz w:val="24"/>
          <w:szCs w:val="24"/>
          <w:lang w:eastAsia="en-ZA"/>
        </w:rPr>
      </w:pPr>
    </w:p>
    <w:p w:rsidR="009E6236" w:rsidRDefault="001F7927"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40</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t xml:space="preserve">It is was suggested by the appellant’s representative at the arbitration hearing that the fact that the respondent was running and was in </w:t>
      </w:r>
      <w:r w:rsidR="0078609E">
        <w:rPr>
          <w:rFonts w:ascii="Arial" w:eastAsia="Arial" w:hAnsi="Arial" w:cs="Arial"/>
          <w:color w:val="000000"/>
          <w:sz w:val="24"/>
          <w:szCs w:val="24"/>
          <w:lang w:eastAsia="en-ZA"/>
        </w:rPr>
        <w:t xml:space="preserve">a </w:t>
      </w:r>
      <w:r>
        <w:rPr>
          <w:rFonts w:ascii="Arial" w:eastAsia="Arial" w:hAnsi="Arial" w:cs="Arial"/>
          <w:color w:val="000000"/>
          <w:sz w:val="24"/>
          <w:szCs w:val="24"/>
          <w:lang w:eastAsia="en-ZA"/>
        </w:rPr>
        <w:t>hurry showed that she had a guilty mind. In my view this suggestion is without merit</w:t>
      </w:r>
      <w:r w:rsidR="007466D9">
        <w:rPr>
          <w:rFonts w:ascii="Arial" w:eastAsia="Arial" w:hAnsi="Arial" w:cs="Arial"/>
          <w:color w:val="000000"/>
          <w:sz w:val="24"/>
          <w:szCs w:val="24"/>
          <w:lang w:eastAsia="en-ZA"/>
        </w:rPr>
        <w:t>s</w:t>
      </w:r>
      <w:r>
        <w:rPr>
          <w:rFonts w:ascii="Arial" w:eastAsia="Arial" w:hAnsi="Arial" w:cs="Arial"/>
          <w:color w:val="000000"/>
          <w:sz w:val="24"/>
          <w:szCs w:val="24"/>
          <w:lang w:eastAsia="en-ZA"/>
        </w:rPr>
        <w:t>. It i</w:t>
      </w:r>
      <w:r w:rsidR="007466D9">
        <w:rPr>
          <w:rFonts w:ascii="Arial" w:eastAsia="Arial" w:hAnsi="Arial" w:cs="Arial"/>
          <w:color w:val="000000"/>
          <w:sz w:val="24"/>
          <w:szCs w:val="24"/>
          <w:lang w:eastAsia="en-ZA"/>
        </w:rPr>
        <w:t xml:space="preserve">s </w:t>
      </w:r>
      <w:r w:rsidR="0078609E">
        <w:rPr>
          <w:rFonts w:ascii="Arial" w:eastAsia="Arial" w:hAnsi="Arial" w:cs="Arial"/>
          <w:color w:val="000000"/>
          <w:sz w:val="24"/>
          <w:szCs w:val="24"/>
          <w:lang w:eastAsia="en-ZA"/>
        </w:rPr>
        <w:t>un</w:t>
      </w:r>
      <w:r>
        <w:rPr>
          <w:rFonts w:ascii="Arial" w:eastAsia="Arial" w:hAnsi="Arial" w:cs="Arial"/>
          <w:color w:val="000000"/>
          <w:sz w:val="24"/>
          <w:szCs w:val="24"/>
          <w:lang w:eastAsia="en-ZA"/>
        </w:rPr>
        <w:t>disputed that the respondent was given a mere five minutes to go to a toilet which</w:t>
      </w:r>
      <w:r w:rsidR="00421033">
        <w:rPr>
          <w:rFonts w:ascii="Arial" w:eastAsia="Arial" w:hAnsi="Arial" w:cs="Arial"/>
          <w:color w:val="000000"/>
          <w:sz w:val="24"/>
          <w:szCs w:val="24"/>
          <w:lang w:eastAsia="en-ZA"/>
        </w:rPr>
        <w:t>,</w:t>
      </w:r>
      <w:r>
        <w:rPr>
          <w:rFonts w:ascii="Arial" w:eastAsia="Arial" w:hAnsi="Arial" w:cs="Arial"/>
          <w:color w:val="000000"/>
          <w:sz w:val="24"/>
          <w:szCs w:val="24"/>
          <w:lang w:eastAsia="en-ZA"/>
        </w:rPr>
        <w:t xml:space="preserve"> according to </w:t>
      </w:r>
      <w:r w:rsidR="006B3DAE">
        <w:rPr>
          <w:rFonts w:ascii="Arial" w:eastAsia="Arial" w:hAnsi="Arial" w:cs="Arial"/>
          <w:color w:val="000000"/>
          <w:sz w:val="24"/>
          <w:szCs w:val="24"/>
          <w:lang w:eastAsia="en-ZA"/>
        </w:rPr>
        <w:t>Mr</w:t>
      </w:r>
      <w:r>
        <w:rPr>
          <w:rFonts w:ascii="Arial" w:eastAsia="Arial" w:hAnsi="Arial" w:cs="Arial"/>
          <w:color w:val="000000"/>
          <w:sz w:val="24"/>
          <w:szCs w:val="24"/>
          <w:lang w:eastAsia="en-ZA"/>
        </w:rPr>
        <w:t xml:space="preserve"> Ahmed Shafeeque, the supervisor, was situated about </w:t>
      </w:r>
      <w:r w:rsidR="00236854">
        <w:rPr>
          <w:rFonts w:ascii="Arial" w:eastAsia="Arial" w:hAnsi="Arial" w:cs="Arial"/>
          <w:color w:val="000000"/>
          <w:sz w:val="24"/>
          <w:szCs w:val="24"/>
          <w:lang w:eastAsia="en-ZA"/>
        </w:rPr>
        <w:t xml:space="preserve">one </w:t>
      </w:r>
      <w:r>
        <w:rPr>
          <w:rFonts w:ascii="Arial" w:eastAsia="Arial" w:hAnsi="Arial" w:cs="Arial"/>
          <w:color w:val="000000"/>
          <w:sz w:val="24"/>
          <w:szCs w:val="24"/>
          <w:lang w:eastAsia="en-ZA"/>
        </w:rPr>
        <w:t>hundred meters away from the working place.</w:t>
      </w:r>
      <w:r w:rsidR="004F4CF4">
        <w:rPr>
          <w:rFonts w:ascii="Arial" w:eastAsia="Arial" w:hAnsi="Arial" w:cs="Arial"/>
          <w:color w:val="000000"/>
          <w:sz w:val="24"/>
          <w:szCs w:val="24"/>
          <w:lang w:eastAsia="en-ZA"/>
        </w:rPr>
        <w:t xml:space="preserve"> In my view</w:t>
      </w:r>
      <w:r w:rsidR="0098067B">
        <w:rPr>
          <w:rFonts w:ascii="Arial" w:eastAsia="Arial" w:hAnsi="Arial" w:cs="Arial"/>
          <w:color w:val="000000"/>
          <w:sz w:val="24"/>
          <w:szCs w:val="24"/>
          <w:lang w:eastAsia="en-ZA"/>
        </w:rPr>
        <w:t>,</w:t>
      </w:r>
      <w:r w:rsidR="004F4CF4">
        <w:rPr>
          <w:rFonts w:ascii="Arial" w:eastAsia="Arial" w:hAnsi="Arial" w:cs="Arial"/>
          <w:color w:val="000000"/>
          <w:sz w:val="24"/>
          <w:szCs w:val="24"/>
          <w:lang w:eastAsia="en-ZA"/>
        </w:rPr>
        <w:t xml:space="preserve"> given the distance, the short time and whatever business the respondent had to transact in the toilet</w:t>
      </w:r>
      <w:r w:rsidR="00421033">
        <w:rPr>
          <w:rFonts w:ascii="Arial" w:eastAsia="Arial" w:hAnsi="Arial" w:cs="Arial"/>
          <w:color w:val="000000"/>
          <w:sz w:val="24"/>
          <w:szCs w:val="24"/>
          <w:lang w:eastAsia="en-ZA"/>
        </w:rPr>
        <w:t>,</w:t>
      </w:r>
      <w:r w:rsidR="004F4CF4">
        <w:rPr>
          <w:rFonts w:ascii="Arial" w:eastAsia="Arial" w:hAnsi="Arial" w:cs="Arial"/>
          <w:color w:val="000000"/>
          <w:sz w:val="24"/>
          <w:szCs w:val="24"/>
          <w:lang w:eastAsia="en-ZA"/>
        </w:rPr>
        <w:t xml:space="preserve"> it is understandable </w:t>
      </w:r>
      <w:r w:rsidR="004D5A8C">
        <w:rPr>
          <w:rFonts w:ascii="Arial" w:eastAsia="Arial" w:hAnsi="Arial" w:cs="Arial"/>
          <w:color w:val="000000"/>
          <w:sz w:val="24"/>
          <w:szCs w:val="24"/>
          <w:lang w:eastAsia="en-ZA"/>
        </w:rPr>
        <w:t xml:space="preserve">that </w:t>
      </w:r>
      <w:r w:rsidR="004F4CF4">
        <w:rPr>
          <w:rFonts w:ascii="Arial" w:eastAsia="Arial" w:hAnsi="Arial" w:cs="Arial"/>
          <w:color w:val="000000"/>
          <w:sz w:val="24"/>
          <w:szCs w:val="24"/>
          <w:lang w:eastAsia="en-ZA"/>
        </w:rPr>
        <w:t xml:space="preserve">she was running and in </w:t>
      </w:r>
      <w:r w:rsidR="004D5A8C">
        <w:rPr>
          <w:rFonts w:ascii="Arial" w:eastAsia="Arial" w:hAnsi="Arial" w:cs="Arial"/>
          <w:color w:val="000000"/>
          <w:sz w:val="24"/>
          <w:szCs w:val="24"/>
          <w:lang w:eastAsia="en-ZA"/>
        </w:rPr>
        <w:t xml:space="preserve">a </w:t>
      </w:r>
      <w:r w:rsidR="004F4CF4">
        <w:rPr>
          <w:rFonts w:ascii="Arial" w:eastAsia="Arial" w:hAnsi="Arial" w:cs="Arial"/>
          <w:color w:val="000000"/>
          <w:sz w:val="24"/>
          <w:szCs w:val="24"/>
          <w:lang w:eastAsia="en-ZA"/>
        </w:rPr>
        <w:t>hurry.</w:t>
      </w:r>
    </w:p>
    <w:p w:rsidR="009E6236" w:rsidRDefault="009E6236" w:rsidP="00B76CA7">
      <w:pPr>
        <w:spacing w:after="0" w:line="360" w:lineRule="auto"/>
        <w:jc w:val="both"/>
        <w:rPr>
          <w:rFonts w:ascii="Arial" w:eastAsia="Arial" w:hAnsi="Arial" w:cs="Arial"/>
          <w:color w:val="000000"/>
          <w:sz w:val="24"/>
          <w:szCs w:val="24"/>
          <w:lang w:eastAsia="en-ZA"/>
        </w:rPr>
      </w:pPr>
    </w:p>
    <w:p w:rsidR="008D381C" w:rsidRDefault="00421033"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41</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t>Taking into account the foregoing facts, i</w:t>
      </w:r>
      <w:r w:rsidR="001D4F01">
        <w:rPr>
          <w:rFonts w:ascii="Arial" w:eastAsia="Arial" w:hAnsi="Arial" w:cs="Arial"/>
          <w:color w:val="000000"/>
          <w:sz w:val="24"/>
          <w:szCs w:val="24"/>
          <w:lang w:eastAsia="en-ZA"/>
        </w:rPr>
        <w:t>n my view, it cannot be said that the respondent’s version is not</w:t>
      </w:r>
      <w:r w:rsidR="007466D9">
        <w:rPr>
          <w:rFonts w:ascii="Arial" w:eastAsia="Arial" w:hAnsi="Arial" w:cs="Arial"/>
          <w:color w:val="000000"/>
          <w:sz w:val="24"/>
          <w:szCs w:val="24"/>
          <w:lang w:eastAsia="en-ZA"/>
        </w:rPr>
        <w:t xml:space="preserve"> </w:t>
      </w:r>
      <w:r w:rsidR="00A9135D">
        <w:rPr>
          <w:rFonts w:ascii="Arial" w:eastAsia="Arial" w:hAnsi="Arial" w:cs="Arial"/>
          <w:color w:val="000000"/>
          <w:sz w:val="24"/>
          <w:szCs w:val="24"/>
          <w:lang w:eastAsia="en-ZA"/>
        </w:rPr>
        <w:t>reasonably</w:t>
      </w:r>
      <w:r w:rsidR="001D4F01">
        <w:rPr>
          <w:rFonts w:ascii="Arial" w:eastAsia="Arial" w:hAnsi="Arial" w:cs="Arial"/>
          <w:color w:val="000000"/>
          <w:sz w:val="24"/>
          <w:szCs w:val="24"/>
          <w:lang w:eastAsia="en-ZA"/>
        </w:rPr>
        <w:t xml:space="preserve"> </w:t>
      </w:r>
      <w:r w:rsidR="003B5122">
        <w:rPr>
          <w:rFonts w:ascii="Arial" w:eastAsia="Arial" w:hAnsi="Arial" w:cs="Arial"/>
          <w:color w:val="000000"/>
          <w:sz w:val="24"/>
          <w:szCs w:val="24"/>
          <w:lang w:eastAsia="en-ZA"/>
        </w:rPr>
        <w:t xml:space="preserve">possibly </w:t>
      </w:r>
      <w:r w:rsidR="001D4F01">
        <w:rPr>
          <w:rFonts w:ascii="Arial" w:eastAsia="Arial" w:hAnsi="Arial" w:cs="Arial"/>
          <w:color w:val="000000"/>
          <w:sz w:val="24"/>
          <w:szCs w:val="24"/>
          <w:lang w:eastAsia="en-ZA"/>
        </w:rPr>
        <w:t>true.</w:t>
      </w:r>
    </w:p>
    <w:p w:rsidR="008D381C" w:rsidRDefault="008D381C" w:rsidP="00B76CA7">
      <w:pPr>
        <w:spacing w:after="0" w:line="360" w:lineRule="auto"/>
        <w:jc w:val="both"/>
        <w:rPr>
          <w:rFonts w:ascii="Arial" w:eastAsia="Arial" w:hAnsi="Arial" w:cs="Arial"/>
          <w:color w:val="000000"/>
          <w:sz w:val="24"/>
          <w:szCs w:val="24"/>
          <w:lang w:eastAsia="en-ZA"/>
        </w:rPr>
      </w:pPr>
    </w:p>
    <w:p w:rsidR="00DF2645" w:rsidRDefault="00E556C5"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42</w:t>
      </w:r>
      <w:r w:rsidR="008D381C">
        <w:rPr>
          <w:rFonts w:ascii="Arial" w:eastAsia="Arial" w:hAnsi="Arial" w:cs="Arial"/>
          <w:color w:val="000000"/>
          <w:sz w:val="24"/>
          <w:szCs w:val="24"/>
          <w:lang w:eastAsia="en-ZA"/>
        </w:rPr>
        <w:t>]</w:t>
      </w:r>
      <w:r w:rsidR="008D381C">
        <w:rPr>
          <w:rFonts w:ascii="Arial" w:eastAsia="Arial" w:hAnsi="Arial" w:cs="Arial"/>
          <w:color w:val="000000"/>
          <w:sz w:val="24"/>
          <w:szCs w:val="24"/>
          <w:lang w:eastAsia="en-ZA"/>
        </w:rPr>
        <w:tab/>
      </w:r>
      <w:r w:rsidR="004F4CF4">
        <w:rPr>
          <w:rFonts w:ascii="Arial" w:eastAsia="Arial" w:hAnsi="Arial" w:cs="Arial"/>
          <w:color w:val="000000"/>
          <w:sz w:val="24"/>
          <w:szCs w:val="24"/>
          <w:lang w:eastAsia="en-ZA"/>
        </w:rPr>
        <w:t>Moreover quite apart from the respondent’s version the evidence tender</w:t>
      </w:r>
      <w:r w:rsidR="00421033">
        <w:rPr>
          <w:rFonts w:ascii="Arial" w:eastAsia="Arial" w:hAnsi="Arial" w:cs="Arial"/>
          <w:color w:val="000000"/>
          <w:sz w:val="24"/>
          <w:szCs w:val="24"/>
          <w:lang w:eastAsia="en-ZA"/>
        </w:rPr>
        <w:t>ed</w:t>
      </w:r>
      <w:r w:rsidR="004F4CF4">
        <w:rPr>
          <w:rFonts w:ascii="Arial" w:eastAsia="Arial" w:hAnsi="Arial" w:cs="Arial"/>
          <w:color w:val="000000"/>
          <w:sz w:val="24"/>
          <w:szCs w:val="24"/>
          <w:lang w:eastAsia="en-ZA"/>
        </w:rPr>
        <w:t xml:space="preserve"> on behalf of the appellant supported the respondent’s version. According to </w:t>
      </w:r>
      <w:r w:rsidR="006B3DAE">
        <w:rPr>
          <w:rFonts w:ascii="Arial" w:eastAsia="Arial" w:hAnsi="Arial" w:cs="Arial"/>
          <w:color w:val="000000"/>
          <w:sz w:val="24"/>
          <w:szCs w:val="24"/>
          <w:lang w:eastAsia="en-ZA"/>
        </w:rPr>
        <w:t>Ms</w:t>
      </w:r>
      <w:r w:rsidR="004F4CF4">
        <w:rPr>
          <w:rFonts w:ascii="Arial" w:eastAsia="Arial" w:hAnsi="Arial" w:cs="Arial"/>
          <w:color w:val="000000"/>
          <w:sz w:val="24"/>
          <w:szCs w:val="24"/>
          <w:lang w:eastAsia="en-ZA"/>
        </w:rPr>
        <w:t xml:space="preserve"> Alberts</w:t>
      </w:r>
      <w:r w:rsidR="00260B23">
        <w:rPr>
          <w:rFonts w:ascii="Arial" w:eastAsia="Arial" w:hAnsi="Arial" w:cs="Arial"/>
          <w:color w:val="000000"/>
          <w:sz w:val="24"/>
          <w:szCs w:val="24"/>
          <w:lang w:eastAsia="en-ZA"/>
        </w:rPr>
        <w:t>,</w:t>
      </w:r>
      <w:r w:rsidR="004F4CF4">
        <w:rPr>
          <w:rFonts w:ascii="Arial" w:eastAsia="Arial" w:hAnsi="Arial" w:cs="Arial"/>
          <w:color w:val="000000"/>
          <w:sz w:val="24"/>
          <w:szCs w:val="24"/>
          <w:lang w:eastAsia="en-ZA"/>
        </w:rPr>
        <w:t xml:space="preserve"> </w:t>
      </w:r>
      <w:r w:rsidR="004537C1">
        <w:rPr>
          <w:rFonts w:ascii="Arial" w:eastAsia="Arial" w:hAnsi="Arial" w:cs="Arial"/>
          <w:color w:val="000000"/>
          <w:sz w:val="24"/>
          <w:szCs w:val="24"/>
          <w:lang w:eastAsia="en-ZA"/>
        </w:rPr>
        <w:t xml:space="preserve">the HR </w:t>
      </w:r>
      <w:r w:rsidR="004F4CF4">
        <w:rPr>
          <w:rFonts w:ascii="Arial" w:eastAsia="Arial" w:hAnsi="Arial" w:cs="Arial"/>
          <w:color w:val="000000"/>
          <w:sz w:val="24"/>
          <w:szCs w:val="24"/>
          <w:lang w:eastAsia="en-ZA"/>
        </w:rPr>
        <w:t>Manager</w:t>
      </w:r>
      <w:r w:rsidR="00260B23">
        <w:rPr>
          <w:rFonts w:ascii="Arial" w:eastAsia="Arial" w:hAnsi="Arial" w:cs="Arial"/>
          <w:color w:val="000000"/>
          <w:sz w:val="24"/>
          <w:szCs w:val="24"/>
          <w:lang w:eastAsia="en-ZA"/>
        </w:rPr>
        <w:t>,</w:t>
      </w:r>
      <w:r w:rsidR="004F4CF4">
        <w:rPr>
          <w:rFonts w:ascii="Arial" w:eastAsia="Arial" w:hAnsi="Arial" w:cs="Arial"/>
          <w:color w:val="000000"/>
          <w:sz w:val="24"/>
          <w:szCs w:val="24"/>
          <w:lang w:eastAsia="en-ZA"/>
        </w:rPr>
        <w:t xml:space="preserve"> when </w:t>
      </w:r>
      <w:r w:rsidR="00260B23">
        <w:rPr>
          <w:rFonts w:ascii="Arial" w:eastAsia="Arial" w:hAnsi="Arial" w:cs="Arial"/>
          <w:color w:val="000000"/>
          <w:sz w:val="24"/>
          <w:szCs w:val="24"/>
          <w:lang w:eastAsia="en-ZA"/>
        </w:rPr>
        <w:t xml:space="preserve">questioning </w:t>
      </w:r>
      <w:r w:rsidR="004F4CF4">
        <w:rPr>
          <w:rFonts w:ascii="Arial" w:eastAsia="Arial" w:hAnsi="Arial" w:cs="Arial"/>
          <w:color w:val="000000"/>
          <w:sz w:val="24"/>
          <w:szCs w:val="24"/>
          <w:lang w:eastAsia="en-ZA"/>
        </w:rPr>
        <w:t xml:space="preserve">the respondent </w:t>
      </w:r>
      <w:r w:rsidR="004537C1">
        <w:rPr>
          <w:rFonts w:ascii="Arial" w:eastAsia="Arial" w:hAnsi="Arial" w:cs="Arial"/>
          <w:color w:val="000000"/>
          <w:sz w:val="24"/>
          <w:szCs w:val="24"/>
          <w:lang w:eastAsia="en-ZA"/>
        </w:rPr>
        <w:t xml:space="preserve">about the box </w:t>
      </w:r>
      <w:r w:rsidR="004F4CF4">
        <w:rPr>
          <w:rFonts w:ascii="Arial" w:eastAsia="Arial" w:hAnsi="Arial" w:cs="Arial"/>
          <w:color w:val="000000"/>
          <w:sz w:val="24"/>
          <w:szCs w:val="24"/>
          <w:lang w:eastAsia="en-ZA"/>
        </w:rPr>
        <w:t>the respondent</w:t>
      </w:r>
      <w:r w:rsidR="004537C1">
        <w:rPr>
          <w:rFonts w:ascii="Arial" w:eastAsia="Arial" w:hAnsi="Arial" w:cs="Arial"/>
          <w:color w:val="000000"/>
          <w:sz w:val="24"/>
          <w:szCs w:val="24"/>
          <w:lang w:eastAsia="en-ZA"/>
        </w:rPr>
        <w:t xml:space="preserve"> tol</w:t>
      </w:r>
      <w:r w:rsidR="00DA3631">
        <w:rPr>
          <w:rFonts w:ascii="Arial" w:eastAsia="Arial" w:hAnsi="Arial" w:cs="Arial"/>
          <w:color w:val="000000"/>
          <w:sz w:val="24"/>
          <w:szCs w:val="24"/>
          <w:lang w:eastAsia="en-ZA"/>
        </w:rPr>
        <w:t>d</w:t>
      </w:r>
      <w:r w:rsidR="004F4CF4">
        <w:rPr>
          <w:rFonts w:ascii="Arial" w:eastAsia="Arial" w:hAnsi="Arial" w:cs="Arial"/>
          <w:color w:val="000000"/>
          <w:sz w:val="24"/>
          <w:szCs w:val="24"/>
          <w:lang w:eastAsia="en-ZA"/>
        </w:rPr>
        <w:t xml:space="preserve"> her</w:t>
      </w:r>
      <w:r w:rsidR="004537C1">
        <w:rPr>
          <w:rFonts w:ascii="Arial" w:eastAsia="Arial" w:hAnsi="Arial" w:cs="Arial"/>
          <w:color w:val="000000"/>
          <w:sz w:val="24"/>
          <w:szCs w:val="24"/>
          <w:lang w:eastAsia="en-ZA"/>
        </w:rPr>
        <w:t xml:space="preserve"> that </w:t>
      </w:r>
      <w:r w:rsidR="00DA3631">
        <w:rPr>
          <w:rFonts w:ascii="Arial" w:eastAsia="Arial" w:hAnsi="Arial" w:cs="Arial"/>
          <w:color w:val="000000"/>
          <w:sz w:val="24"/>
          <w:szCs w:val="24"/>
          <w:lang w:eastAsia="en-ZA"/>
        </w:rPr>
        <w:t xml:space="preserve">it was an </w:t>
      </w:r>
      <w:r w:rsidR="004F4CF4">
        <w:rPr>
          <w:rFonts w:ascii="Arial" w:eastAsia="Arial" w:hAnsi="Arial" w:cs="Arial"/>
          <w:color w:val="000000"/>
          <w:sz w:val="24"/>
          <w:szCs w:val="24"/>
          <w:lang w:eastAsia="en-ZA"/>
        </w:rPr>
        <w:t>old</w:t>
      </w:r>
      <w:r w:rsidR="00DA3631">
        <w:rPr>
          <w:rFonts w:ascii="Arial" w:eastAsia="Arial" w:hAnsi="Arial" w:cs="Arial"/>
          <w:color w:val="000000"/>
          <w:sz w:val="24"/>
          <w:szCs w:val="24"/>
          <w:lang w:eastAsia="en-ZA"/>
        </w:rPr>
        <w:t xml:space="preserve"> box and that she did not mean to steal</w:t>
      </w:r>
      <w:r w:rsidR="004F4CF4">
        <w:rPr>
          <w:rFonts w:ascii="Arial" w:eastAsia="Arial" w:hAnsi="Arial" w:cs="Arial"/>
          <w:color w:val="000000"/>
          <w:sz w:val="24"/>
          <w:szCs w:val="24"/>
          <w:lang w:eastAsia="en-ZA"/>
        </w:rPr>
        <w:t xml:space="preserve"> it</w:t>
      </w:r>
      <w:r w:rsidR="00DA3631">
        <w:rPr>
          <w:rFonts w:ascii="Arial" w:eastAsia="Arial" w:hAnsi="Arial" w:cs="Arial"/>
          <w:color w:val="000000"/>
          <w:sz w:val="24"/>
          <w:szCs w:val="24"/>
          <w:lang w:eastAsia="en-ZA"/>
        </w:rPr>
        <w:t xml:space="preserve">. She persisted in her defense at the internal disciplinary hearing. The respondent even called her supervisor </w:t>
      </w:r>
      <w:r w:rsidR="006B3DAE">
        <w:rPr>
          <w:rFonts w:ascii="Arial" w:eastAsia="Arial" w:hAnsi="Arial" w:cs="Arial"/>
          <w:color w:val="000000"/>
          <w:sz w:val="24"/>
          <w:szCs w:val="24"/>
          <w:lang w:eastAsia="en-ZA"/>
        </w:rPr>
        <w:t>Mr</w:t>
      </w:r>
      <w:r w:rsidR="00DA3631">
        <w:rPr>
          <w:rFonts w:ascii="Arial" w:eastAsia="Arial" w:hAnsi="Arial" w:cs="Arial"/>
          <w:color w:val="000000"/>
          <w:sz w:val="24"/>
          <w:szCs w:val="24"/>
          <w:lang w:eastAsia="en-ZA"/>
        </w:rPr>
        <w:t xml:space="preserve"> </w:t>
      </w:r>
      <w:r w:rsidR="00DA3631">
        <w:rPr>
          <w:rFonts w:ascii="Arial" w:hAnsi="Arial" w:cs="Arial"/>
          <w:sz w:val="24"/>
          <w:szCs w:val="24"/>
        </w:rPr>
        <w:t>Ahmed Shafeeque</w:t>
      </w:r>
      <w:r w:rsidR="00DA3631">
        <w:rPr>
          <w:rFonts w:ascii="Arial" w:eastAsia="Arial" w:hAnsi="Arial" w:cs="Arial"/>
          <w:color w:val="000000"/>
          <w:sz w:val="24"/>
          <w:szCs w:val="24"/>
          <w:lang w:eastAsia="en-ZA"/>
        </w:rPr>
        <w:t xml:space="preserve"> as a witness at the disciplinary hearing. The respondent put the following question to the </w:t>
      </w:r>
      <w:r w:rsidR="006B3DAE">
        <w:rPr>
          <w:rFonts w:ascii="Arial" w:eastAsia="Arial" w:hAnsi="Arial" w:cs="Arial"/>
          <w:color w:val="000000"/>
          <w:sz w:val="24"/>
          <w:szCs w:val="24"/>
          <w:lang w:eastAsia="en-ZA"/>
        </w:rPr>
        <w:t>Mr</w:t>
      </w:r>
      <w:r w:rsidR="00DA3631">
        <w:rPr>
          <w:rFonts w:ascii="Arial" w:eastAsia="Arial" w:hAnsi="Arial" w:cs="Arial"/>
          <w:color w:val="000000"/>
          <w:sz w:val="24"/>
          <w:szCs w:val="24"/>
          <w:lang w:eastAsia="en-ZA"/>
        </w:rPr>
        <w:t xml:space="preserve"> Shafeeque:</w:t>
      </w:r>
    </w:p>
    <w:p w:rsidR="00DF2645" w:rsidRDefault="00DF2645" w:rsidP="00B76CA7">
      <w:pPr>
        <w:spacing w:after="0" w:line="360" w:lineRule="auto"/>
        <w:jc w:val="both"/>
        <w:rPr>
          <w:rFonts w:ascii="Arial" w:eastAsia="Arial" w:hAnsi="Arial" w:cs="Arial"/>
          <w:color w:val="000000"/>
          <w:sz w:val="24"/>
          <w:szCs w:val="24"/>
          <w:lang w:eastAsia="en-ZA"/>
        </w:rPr>
      </w:pPr>
    </w:p>
    <w:p w:rsidR="00DA3631" w:rsidRPr="00DF2645" w:rsidRDefault="00DF2645" w:rsidP="00DF2645">
      <w:pPr>
        <w:spacing w:after="0" w:line="360" w:lineRule="auto"/>
        <w:jc w:val="both"/>
        <w:rPr>
          <w:rFonts w:ascii="Arial" w:eastAsia="Arial" w:hAnsi="Arial" w:cs="Arial"/>
          <w:i/>
          <w:color w:val="000000"/>
          <w:lang w:eastAsia="en-ZA"/>
        </w:rPr>
      </w:pPr>
      <w:r w:rsidRPr="00DF2645">
        <w:rPr>
          <w:rFonts w:ascii="Arial" w:eastAsia="Arial" w:hAnsi="Arial" w:cs="Arial"/>
          <w:color w:val="000000"/>
          <w:lang w:eastAsia="en-ZA"/>
        </w:rPr>
        <w:t>‘</w:t>
      </w:r>
      <w:r>
        <w:rPr>
          <w:rFonts w:ascii="Arial" w:eastAsia="Arial" w:hAnsi="Arial" w:cs="Arial"/>
          <w:color w:val="000000"/>
          <w:lang w:eastAsia="en-ZA"/>
        </w:rPr>
        <w:t xml:space="preserve">Q: </w:t>
      </w:r>
      <w:r w:rsidR="00DA3631" w:rsidRPr="00DF2645">
        <w:rPr>
          <w:rFonts w:ascii="Arial" w:eastAsia="Arial" w:hAnsi="Arial" w:cs="Arial"/>
          <w:i/>
          <w:color w:val="000000"/>
          <w:lang w:eastAsia="en-ZA"/>
        </w:rPr>
        <w:t xml:space="preserve">Now there </w:t>
      </w:r>
      <w:r w:rsidR="00FA4AF9" w:rsidRPr="00DF2645">
        <w:rPr>
          <w:rFonts w:ascii="Arial" w:eastAsia="Arial" w:hAnsi="Arial" w:cs="Arial"/>
          <w:i/>
          <w:color w:val="000000"/>
          <w:lang w:eastAsia="en-ZA"/>
        </w:rPr>
        <w:t>a</w:t>
      </w:r>
      <w:r w:rsidR="00DA3631" w:rsidRPr="00DF2645">
        <w:rPr>
          <w:rFonts w:ascii="Arial" w:eastAsia="Arial" w:hAnsi="Arial" w:cs="Arial"/>
          <w:i/>
          <w:color w:val="000000"/>
          <w:lang w:eastAsia="en-ZA"/>
        </w:rPr>
        <w:t>r</w:t>
      </w:r>
      <w:r w:rsidR="00FA4AF9" w:rsidRPr="00DF2645">
        <w:rPr>
          <w:rFonts w:ascii="Arial" w:eastAsia="Arial" w:hAnsi="Arial" w:cs="Arial"/>
          <w:i/>
          <w:color w:val="000000"/>
          <w:lang w:eastAsia="en-ZA"/>
        </w:rPr>
        <w:t>e</w:t>
      </w:r>
      <w:r w:rsidR="00DA3631" w:rsidRPr="00DF2645">
        <w:rPr>
          <w:rFonts w:ascii="Arial" w:eastAsia="Arial" w:hAnsi="Arial" w:cs="Arial"/>
          <w:i/>
          <w:color w:val="000000"/>
          <w:lang w:eastAsia="en-ZA"/>
        </w:rPr>
        <w:t xml:space="preserve"> old boxes do I just take or ask?</w:t>
      </w:r>
    </w:p>
    <w:p w:rsidR="004F4CF4" w:rsidRPr="00DF2645" w:rsidRDefault="00DA3631" w:rsidP="00DF2645">
      <w:pPr>
        <w:spacing w:after="0" w:line="360" w:lineRule="auto"/>
        <w:jc w:val="both"/>
        <w:rPr>
          <w:rFonts w:ascii="Arial" w:eastAsia="Arial" w:hAnsi="Arial" w:cs="Arial"/>
          <w:color w:val="000000"/>
          <w:lang w:eastAsia="en-ZA"/>
        </w:rPr>
      </w:pPr>
      <w:r w:rsidRPr="00DF2645">
        <w:rPr>
          <w:rFonts w:ascii="Arial" w:eastAsia="Arial" w:hAnsi="Arial" w:cs="Arial"/>
          <w:i/>
          <w:color w:val="000000"/>
          <w:lang w:eastAsia="en-ZA"/>
        </w:rPr>
        <w:t>A: They have to ask if new they must ask</w:t>
      </w:r>
      <w:r w:rsidR="00DF2645" w:rsidRPr="00DF2645">
        <w:rPr>
          <w:rFonts w:ascii="Arial" w:eastAsia="Arial" w:hAnsi="Arial" w:cs="Arial"/>
          <w:color w:val="000000"/>
          <w:lang w:eastAsia="en-ZA"/>
        </w:rPr>
        <w:t>.’</w:t>
      </w:r>
    </w:p>
    <w:p w:rsidR="00DF2645" w:rsidRDefault="00DF2645" w:rsidP="00B76CA7">
      <w:pPr>
        <w:spacing w:after="0" w:line="360" w:lineRule="auto"/>
        <w:jc w:val="both"/>
        <w:rPr>
          <w:rFonts w:ascii="Arial" w:eastAsia="Arial" w:hAnsi="Arial" w:cs="Arial"/>
          <w:color w:val="000000"/>
          <w:sz w:val="24"/>
          <w:szCs w:val="24"/>
          <w:lang w:eastAsia="en-ZA"/>
        </w:rPr>
      </w:pPr>
    </w:p>
    <w:p w:rsidR="00DA3631" w:rsidRDefault="004F4CF4"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 xml:space="preserve">My understanding of </w:t>
      </w:r>
      <w:r w:rsidR="006B3DAE">
        <w:rPr>
          <w:rFonts w:ascii="Arial" w:eastAsia="Arial" w:hAnsi="Arial" w:cs="Arial"/>
          <w:color w:val="000000"/>
          <w:sz w:val="24"/>
          <w:szCs w:val="24"/>
          <w:lang w:eastAsia="en-ZA"/>
        </w:rPr>
        <w:t>Mr</w:t>
      </w:r>
      <w:r>
        <w:rPr>
          <w:rFonts w:ascii="Arial" w:eastAsia="Arial" w:hAnsi="Arial" w:cs="Arial"/>
          <w:color w:val="000000"/>
          <w:sz w:val="24"/>
          <w:szCs w:val="24"/>
          <w:lang w:eastAsia="en-ZA"/>
        </w:rPr>
        <w:t xml:space="preserve"> Shafeeque</w:t>
      </w:r>
      <w:r w:rsidR="00A50C49">
        <w:rPr>
          <w:rFonts w:ascii="Arial" w:eastAsia="Arial" w:hAnsi="Arial" w:cs="Arial"/>
          <w:color w:val="000000"/>
          <w:sz w:val="24"/>
          <w:szCs w:val="24"/>
          <w:lang w:eastAsia="en-ZA"/>
        </w:rPr>
        <w:t xml:space="preserve">’s response </w:t>
      </w:r>
      <w:r>
        <w:rPr>
          <w:rFonts w:ascii="Arial" w:eastAsia="Arial" w:hAnsi="Arial" w:cs="Arial"/>
          <w:color w:val="000000"/>
          <w:sz w:val="24"/>
          <w:szCs w:val="24"/>
          <w:lang w:eastAsia="en-ZA"/>
        </w:rPr>
        <w:t xml:space="preserve">is that </w:t>
      </w:r>
      <w:r w:rsidR="00C50559">
        <w:rPr>
          <w:rFonts w:ascii="Arial" w:eastAsia="Arial" w:hAnsi="Arial" w:cs="Arial"/>
          <w:color w:val="000000"/>
          <w:sz w:val="24"/>
          <w:szCs w:val="24"/>
          <w:lang w:eastAsia="en-ZA"/>
        </w:rPr>
        <w:t>in respect of new boxes the employees must ask for permission</w:t>
      </w:r>
      <w:r w:rsidR="002F10EF">
        <w:rPr>
          <w:rFonts w:ascii="Arial" w:eastAsia="Arial" w:hAnsi="Arial" w:cs="Arial"/>
          <w:color w:val="000000"/>
          <w:sz w:val="24"/>
          <w:szCs w:val="24"/>
          <w:lang w:eastAsia="en-ZA"/>
        </w:rPr>
        <w:t>,</w:t>
      </w:r>
      <w:r w:rsidR="00C50559">
        <w:rPr>
          <w:rFonts w:ascii="Arial" w:eastAsia="Arial" w:hAnsi="Arial" w:cs="Arial"/>
          <w:color w:val="000000"/>
          <w:sz w:val="24"/>
          <w:szCs w:val="24"/>
          <w:lang w:eastAsia="en-ZA"/>
        </w:rPr>
        <w:t xml:space="preserve"> but in respect of old boxes they did not need permission.</w:t>
      </w:r>
      <w:r w:rsidR="00E556C5">
        <w:rPr>
          <w:rFonts w:ascii="Arial" w:eastAsia="Arial" w:hAnsi="Arial" w:cs="Arial"/>
          <w:color w:val="000000"/>
          <w:sz w:val="24"/>
          <w:szCs w:val="24"/>
          <w:lang w:eastAsia="en-ZA"/>
        </w:rPr>
        <w:t xml:space="preserve"> </w:t>
      </w:r>
      <w:r w:rsidR="00C50559">
        <w:rPr>
          <w:rFonts w:ascii="Arial" w:eastAsia="Arial" w:hAnsi="Arial" w:cs="Arial"/>
          <w:color w:val="000000"/>
          <w:sz w:val="24"/>
          <w:szCs w:val="24"/>
          <w:lang w:eastAsia="en-ZA"/>
        </w:rPr>
        <w:t>This evidence in my view supports the respondent’s version.</w:t>
      </w:r>
    </w:p>
    <w:p w:rsidR="00376498" w:rsidRDefault="00376498" w:rsidP="00B76CA7">
      <w:pPr>
        <w:spacing w:after="0" w:line="360" w:lineRule="auto"/>
        <w:jc w:val="both"/>
        <w:rPr>
          <w:rFonts w:ascii="Arial" w:eastAsia="Arial" w:hAnsi="Arial" w:cs="Arial"/>
          <w:color w:val="000000"/>
          <w:sz w:val="24"/>
          <w:szCs w:val="24"/>
          <w:lang w:eastAsia="en-ZA"/>
        </w:rPr>
      </w:pPr>
    </w:p>
    <w:p w:rsidR="00376498" w:rsidRDefault="00E556C5" w:rsidP="00376498">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4</w:t>
      </w:r>
      <w:r>
        <w:rPr>
          <w:rFonts w:ascii="Arial" w:eastAsia="Arial" w:hAnsi="Arial" w:cs="Arial"/>
          <w:color w:val="000000"/>
          <w:sz w:val="24"/>
          <w:szCs w:val="24"/>
          <w:lang w:eastAsia="en-ZA"/>
        </w:rPr>
        <w:t>3]</w:t>
      </w:r>
      <w:r>
        <w:rPr>
          <w:rFonts w:ascii="Arial" w:eastAsia="Arial" w:hAnsi="Arial" w:cs="Arial"/>
          <w:color w:val="000000"/>
          <w:sz w:val="24"/>
          <w:szCs w:val="24"/>
          <w:lang w:eastAsia="en-ZA"/>
        </w:rPr>
        <w:tab/>
        <w:t xml:space="preserve">It is </w:t>
      </w:r>
      <w:r w:rsidR="00C50559">
        <w:rPr>
          <w:rFonts w:ascii="Arial" w:eastAsia="Arial" w:hAnsi="Arial" w:cs="Arial"/>
          <w:color w:val="000000"/>
          <w:sz w:val="24"/>
          <w:szCs w:val="24"/>
          <w:lang w:eastAsia="en-ZA"/>
        </w:rPr>
        <w:t xml:space="preserve">significant to note that despite the fact that </w:t>
      </w:r>
      <w:r w:rsidR="006B3DAE">
        <w:rPr>
          <w:rFonts w:ascii="Arial" w:eastAsia="Arial" w:hAnsi="Arial" w:cs="Arial"/>
          <w:color w:val="000000"/>
          <w:sz w:val="24"/>
          <w:szCs w:val="24"/>
          <w:lang w:eastAsia="en-ZA"/>
        </w:rPr>
        <w:t>Mr</w:t>
      </w:r>
      <w:r w:rsidR="00C50559">
        <w:rPr>
          <w:rFonts w:ascii="Arial" w:eastAsia="Arial" w:hAnsi="Arial" w:cs="Arial"/>
          <w:color w:val="000000"/>
          <w:sz w:val="24"/>
          <w:szCs w:val="24"/>
          <w:lang w:eastAsia="en-ZA"/>
        </w:rPr>
        <w:t xml:space="preserve"> Shafeeque testified as the respondent’s witness at the disciplinary hearing he was </w:t>
      </w:r>
      <w:r>
        <w:rPr>
          <w:rFonts w:ascii="Arial" w:eastAsia="Arial" w:hAnsi="Arial" w:cs="Arial"/>
          <w:color w:val="000000"/>
          <w:sz w:val="24"/>
          <w:szCs w:val="24"/>
          <w:lang w:eastAsia="en-ZA"/>
        </w:rPr>
        <w:t>called as witness for the appellant</w:t>
      </w:r>
      <w:r w:rsidR="00C50559">
        <w:rPr>
          <w:rFonts w:ascii="Arial" w:eastAsia="Arial" w:hAnsi="Arial" w:cs="Arial"/>
          <w:color w:val="000000"/>
          <w:sz w:val="24"/>
          <w:szCs w:val="24"/>
          <w:lang w:eastAsia="en-ZA"/>
        </w:rPr>
        <w:t xml:space="preserve"> at the arbitration hearing</w:t>
      </w:r>
      <w:r>
        <w:rPr>
          <w:rFonts w:ascii="Arial" w:eastAsia="Arial" w:hAnsi="Arial" w:cs="Arial"/>
          <w:color w:val="000000"/>
          <w:sz w:val="24"/>
          <w:szCs w:val="24"/>
          <w:lang w:eastAsia="en-ZA"/>
        </w:rPr>
        <w:t>.</w:t>
      </w:r>
      <w:r w:rsidR="00A50C49">
        <w:rPr>
          <w:rFonts w:ascii="Arial" w:eastAsia="Arial" w:hAnsi="Arial" w:cs="Arial"/>
          <w:color w:val="000000"/>
          <w:sz w:val="24"/>
          <w:szCs w:val="24"/>
          <w:lang w:eastAsia="en-ZA"/>
        </w:rPr>
        <w:t xml:space="preserve"> Not surprising, h</w:t>
      </w:r>
      <w:r w:rsidR="00DA3631">
        <w:rPr>
          <w:rFonts w:ascii="Arial" w:eastAsia="Arial" w:hAnsi="Arial" w:cs="Arial"/>
          <w:color w:val="000000"/>
          <w:sz w:val="24"/>
          <w:szCs w:val="24"/>
          <w:lang w:eastAsia="en-ZA"/>
        </w:rPr>
        <w:t xml:space="preserve">e </w:t>
      </w:r>
      <w:r w:rsidR="00C50559">
        <w:rPr>
          <w:rFonts w:ascii="Arial" w:eastAsia="Arial" w:hAnsi="Arial" w:cs="Arial"/>
          <w:color w:val="000000"/>
          <w:sz w:val="24"/>
          <w:szCs w:val="24"/>
          <w:lang w:eastAsia="en-ZA"/>
        </w:rPr>
        <w:t xml:space="preserve">corroborated the </w:t>
      </w:r>
      <w:r w:rsidR="00A50C49">
        <w:rPr>
          <w:rFonts w:ascii="Arial" w:eastAsia="Arial" w:hAnsi="Arial" w:cs="Arial"/>
          <w:color w:val="000000"/>
          <w:sz w:val="24"/>
          <w:szCs w:val="24"/>
          <w:lang w:eastAsia="en-ZA"/>
        </w:rPr>
        <w:t>respondent’s</w:t>
      </w:r>
      <w:r w:rsidR="00C50559">
        <w:rPr>
          <w:rFonts w:ascii="Arial" w:eastAsia="Arial" w:hAnsi="Arial" w:cs="Arial"/>
          <w:color w:val="000000"/>
          <w:sz w:val="24"/>
          <w:szCs w:val="24"/>
          <w:lang w:eastAsia="en-ZA"/>
        </w:rPr>
        <w:t xml:space="preserve"> version</w:t>
      </w:r>
      <w:r>
        <w:rPr>
          <w:rFonts w:ascii="Arial" w:eastAsia="Arial" w:hAnsi="Arial" w:cs="Arial"/>
          <w:color w:val="000000"/>
          <w:sz w:val="24"/>
          <w:szCs w:val="24"/>
          <w:lang w:eastAsia="en-ZA"/>
        </w:rPr>
        <w:t xml:space="preserve"> that in respect of the old boxes the employees did not need permission.</w:t>
      </w:r>
      <w:r w:rsidR="00376498" w:rsidRPr="00376498">
        <w:rPr>
          <w:rFonts w:ascii="Arial" w:eastAsia="Arial" w:hAnsi="Arial" w:cs="Arial"/>
          <w:color w:val="000000"/>
          <w:sz w:val="24"/>
          <w:szCs w:val="24"/>
          <w:lang w:eastAsia="en-ZA"/>
        </w:rPr>
        <w:t xml:space="preserve"> </w:t>
      </w:r>
      <w:r w:rsidR="00376498">
        <w:rPr>
          <w:rFonts w:ascii="Arial" w:eastAsia="Arial" w:hAnsi="Arial" w:cs="Arial"/>
          <w:color w:val="000000"/>
          <w:sz w:val="24"/>
          <w:szCs w:val="24"/>
          <w:lang w:eastAsia="en-ZA"/>
        </w:rPr>
        <w:t xml:space="preserve">He further testified </w:t>
      </w:r>
      <w:r w:rsidR="003D573C">
        <w:rPr>
          <w:rFonts w:ascii="Arial" w:eastAsia="Arial" w:hAnsi="Arial" w:cs="Arial"/>
          <w:color w:val="000000"/>
          <w:sz w:val="24"/>
          <w:szCs w:val="24"/>
          <w:lang w:eastAsia="en-ZA"/>
        </w:rPr>
        <w:t xml:space="preserve">that </w:t>
      </w:r>
      <w:r w:rsidR="00376498">
        <w:rPr>
          <w:rFonts w:ascii="Arial" w:eastAsia="Arial" w:hAnsi="Arial" w:cs="Arial"/>
          <w:color w:val="000000"/>
          <w:sz w:val="24"/>
          <w:szCs w:val="24"/>
          <w:lang w:eastAsia="en-ZA"/>
        </w:rPr>
        <w:t>the box in question was old.</w:t>
      </w:r>
      <w:r w:rsidR="001C76F8">
        <w:rPr>
          <w:rFonts w:ascii="Arial" w:eastAsia="Arial" w:hAnsi="Arial" w:cs="Arial"/>
          <w:color w:val="000000"/>
          <w:sz w:val="24"/>
          <w:szCs w:val="24"/>
          <w:lang w:eastAsia="en-ZA"/>
        </w:rPr>
        <w:t xml:space="preserve"> In my view the evidence by </w:t>
      </w:r>
      <w:r w:rsidR="00DF2645">
        <w:rPr>
          <w:rFonts w:ascii="Arial" w:eastAsia="Arial" w:hAnsi="Arial" w:cs="Arial"/>
          <w:color w:val="000000"/>
          <w:sz w:val="24"/>
          <w:szCs w:val="24"/>
          <w:lang w:eastAsia="en-ZA"/>
        </w:rPr>
        <w:t xml:space="preserve">              </w:t>
      </w:r>
      <w:r w:rsidR="006B3DAE">
        <w:rPr>
          <w:rFonts w:ascii="Arial" w:eastAsia="Arial" w:hAnsi="Arial" w:cs="Arial"/>
          <w:color w:val="000000"/>
          <w:sz w:val="24"/>
          <w:szCs w:val="24"/>
          <w:lang w:eastAsia="en-ZA"/>
        </w:rPr>
        <w:t>Ms</w:t>
      </w:r>
      <w:r w:rsidR="001C76F8">
        <w:rPr>
          <w:rFonts w:ascii="Arial" w:eastAsia="Arial" w:hAnsi="Arial" w:cs="Arial"/>
          <w:color w:val="000000"/>
          <w:sz w:val="24"/>
          <w:szCs w:val="24"/>
          <w:lang w:eastAsia="en-ZA"/>
        </w:rPr>
        <w:t xml:space="preserve"> Alberts that permission was needed even in re</w:t>
      </w:r>
      <w:r w:rsidR="00C50559">
        <w:rPr>
          <w:rFonts w:ascii="Arial" w:eastAsia="Arial" w:hAnsi="Arial" w:cs="Arial"/>
          <w:color w:val="000000"/>
          <w:sz w:val="24"/>
          <w:szCs w:val="24"/>
          <w:lang w:eastAsia="en-ZA"/>
        </w:rPr>
        <w:t>spect</w:t>
      </w:r>
      <w:r w:rsidR="001C76F8">
        <w:rPr>
          <w:rFonts w:ascii="Arial" w:eastAsia="Arial" w:hAnsi="Arial" w:cs="Arial"/>
          <w:color w:val="000000"/>
          <w:sz w:val="24"/>
          <w:szCs w:val="24"/>
          <w:lang w:eastAsia="en-ZA"/>
        </w:rPr>
        <w:t xml:space="preserve"> of old boxes is </w:t>
      </w:r>
      <w:r w:rsidR="005312BD">
        <w:rPr>
          <w:rFonts w:ascii="Arial" w:eastAsia="Arial" w:hAnsi="Arial" w:cs="Arial"/>
          <w:color w:val="000000"/>
          <w:sz w:val="24"/>
          <w:szCs w:val="24"/>
          <w:lang w:eastAsia="en-ZA"/>
        </w:rPr>
        <w:t>unconvincing</w:t>
      </w:r>
      <w:r w:rsidR="001C76F8">
        <w:rPr>
          <w:rFonts w:ascii="Arial" w:eastAsia="Arial" w:hAnsi="Arial" w:cs="Arial"/>
          <w:color w:val="000000"/>
          <w:sz w:val="24"/>
          <w:szCs w:val="24"/>
          <w:lang w:eastAsia="en-ZA"/>
        </w:rPr>
        <w:t>. It is based on mere say so.</w:t>
      </w:r>
      <w:r w:rsidR="007466D9">
        <w:rPr>
          <w:rFonts w:ascii="Arial" w:eastAsia="Arial" w:hAnsi="Arial" w:cs="Arial"/>
          <w:color w:val="000000"/>
          <w:sz w:val="24"/>
          <w:szCs w:val="24"/>
          <w:lang w:eastAsia="en-ZA"/>
        </w:rPr>
        <w:t xml:space="preserve"> It is contradicted by Mr Shafeeques’s evidence who according to her own </w:t>
      </w:r>
      <w:r w:rsidR="00A9135D">
        <w:rPr>
          <w:rFonts w:ascii="Arial" w:eastAsia="Arial" w:hAnsi="Arial" w:cs="Arial"/>
          <w:color w:val="000000"/>
          <w:sz w:val="24"/>
          <w:szCs w:val="24"/>
          <w:lang w:eastAsia="en-ZA"/>
        </w:rPr>
        <w:t>evidence,</w:t>
      </w:r>
      <w:r w:rsidR="007466D9">
        <w:rPr>
          <w:rFonts w:ascii="Arial" w:eastAsia="Arial" w:hAnsi="Arial" w:cs="Arial"/>
          <w:color w:val="000000"/>
          <w:sz w:val="24"/>
          <w:szCs w:val="24"/>
          <w:lang w:eastAsia="en-ZA"/>
        </w:rPr>
        <w:t xml:space="preserve"> as </w:t>
      </w:r>
      <w:r w:rsidR="00A9135D">
        <w:rPr>
          <w:rFonts w:ascii="Arial" w:eastAsia="Arial" w:hAnsi="Arial" w:cs="Arial"/>
          <w:color w:val="000000"/>
          <w:sz w:val="24"/>
          <w:szCs w:val="24"/>
          <w:lang w:eastAsia="en-ZA"/>
        </w:rPr>
        <w:t>a supervisor</w:t>
      </w:r>
      <w:r w:rsidR="007466D9">
        <w:rPr>
          <w:rFonts w:ascii="Arial" w:eastAsia="Arial" w:hAnsi="Arial" w:cs="Arial"/>
          <w:color w:val="000000"/>
          <w:sz w:val="24"/>
          <w:szCs w:val="24"/>
          <w:lang w:eastAsia="en-ZA"/>
        </w:rPr>
        <w:t xml:space="preserve"> had to give permission to the </w:t>
      </w:r>
      <w:r w:rsidR="00A548EE">
        <w:rPr>
          <w:rFonts w:ascii="Arial" w:eastAsia="Arial" w:hAnsi="Arial" w:cs="Arial"/>
          <w:color w:val="000000"/>
          <w:sz w:val="24"/>
          <w:szCs w:val="24"/>
          <w:lang w:eastAsia="en-ZA"/>
        </w:rPr>
        <w:t>employees</w:t>
      </w:r>
      <w:r w:rsidR="007466D9">
        <w:rPr>
          <w:rFonts w:ascii="Arial" w:eastAsia="Arial" w:hAnsi="Arial" w:cs="Arial"/>
          <w:color w:val="000000"/>
          <w:sz w:val="24"/>
          <w:szCs w:val="24"/>
          <w:lang w:eastAsia="en-ZA"/>
        </w:rPr>
        <w:t xml:space="preserve"> before they could take old boxes.</w:t>
      </w:r>
      <w:r w:rsidR="001C76F8">
        <w:rPr>
          <w:rFonts w:ascii="Arial" w:eastAsia="Arial" w:hAnsi="Arial" w:cs="Arial"/>
          <w:color w:val="000000"/>
          <w:sz w:val="24"/>
          <w:szCs w:val="24"/>
          <w:lang w:eastAsia="en-ZA"/>
        </w:rPr>
        <w:t xml:space="preserve"> There was no written record or document that such rule or policy was mad</w:t>
      </w:r>
      <w:r w:rsidR="00C50559">
        <w:rPr>
          <w:rFonts w:ascii="Arial" w:eastAsia="Arial" w:hAnsi="Arial" w:cs="Arial"/>
          <w:color w:val="000000"/>
          <w:sz w:val="24"/>
          <w:szCs w:val="24"/>
          <w:lang w:eastAsia="en-ZA"/>
        </w:rPr>
        <w:t>e</w:t>
      </w:r>
      <w:r w:rsidR="001C76F8">
        <w:rPr>
          <w:rFonts w:ascii="Arial" w:eastAsia="Arial" w:hAnsi="Arial" w:cs="Arial"/>
          <w:color w:val="000000"/>
          <w:sz w:val="24"/>
          <w:szCs w:val="24"/>
          <w:lang w:eastAsia="en-ZA"/>
        </w:rPr>
        <w:t xml:space="preserve"> know</w:t>
      </w:r>
      <w:r w:rsidR="00571ECA">
        <w:rPr>
          <w:rFonts w:ascii="Arial" w:eastAsia="Arial" w:hAnsi="Arial" w:cs="Arial"/>
          <w:color w:val="000000"/>
          <w:sz w:val="24"/>
          <w:szCs w:val="24"/>
          <w:lang w:eastAsia="en-ZA"/>
        </w:rPr>
        <w:t>n</w:t>
      </w:r>
      <w:r w:rsidR="001C76F8">
        <w:rPr>
          <w:rFonts w:ascii="Arial" w:eastAsia="Arial" w:hAnsi="Arial" w:cs="Arial"/>
          <w:color w:val="000000"/>
          <w:sz w:val="24"/>
          <w:szCs w:val="24"/>
          <w:lang w:eastAsia="en-ZA"/>
        </w:rPr>
        <w:t xml:space="preserve"> to the employees. She is the HR manager</w:t>
      </w:r>
      <w:r w:rsidR="00C50559">
        <w:rPr>
          <w:rFonts w:ascii="Arial" w:eastAsia="Arial" w:hAnsi="Arial" w:cs="Arial"/>
          <w:color w:val="000000"/>
          <w:sz w:val="24"/>
          <w:szCs w:val="24"/>
          <w:lang w:eastAsia="en-ZA"/>
        </w:rPr>
        <w:t>ess,</w:t>
      </w:r>
      <w:r w:rsidR="001C76F8">
        <w:rPr>
          <w:rFonts w:ascii="Arial" w:eastAsia="Arial" w:hAnsi="Arial" w:cs="Arial"/>
          <w:color w:val="000000"/>
          <w:sz w:val="24"/>
          <w:szCs w:val="24"/>
          <w:lang w:eastAsia="en-ZA"/>
        </w:rPr>
        <w:t xml:space="preserve"> </w:t>
      </w:r>
      <w:r w:rsidR="00650493">
        <w:rPr>
          <w:rFonts w:ascii="Arial" w:eastAsia="Arial" w:hAnsi="Arial" w:cs="Arial"/>
          <w:color w:val="000000"/>
          <w:sz w:val="24"/>
          <w:szCs w:val="24"/>
          <w:lang w:eastAsia="en-ZA"/>
        </w:rPr>
        <w:t xml:space="preserve">and </w:t>
      </w:r>
      <w:r w:rsidR="001C76F8">
        <w:rPr>
          <w:rFonts w:ascii="Arial" w:eastAsia="Arial" w:hAnsi="Arial" w:cs="Arial"/>
          <w:color w:val="000000"/>
          <w:sz w:val="24"/>
          <w:szCs w:val="24"/>
          <w:lang w:eastAsia="en-ZA"/>
        </w:rPr>
        <w:t>should have been in position to testify when such rule or policy was made a</w:t>
      </w:r>
      <w:r w:rsidR="00C50559">
        <w:rPr>
          <w:rFonts w:ascii="Arial" w:eastAsia="Arial" w:hAnsi="Arial" w:cs="Arial"/>
          <w:color w:val="000000"/>
          <w:sz w:val="24"/>
          <w:szCs w:val="24"/>
          <w:lang w:eastAsia="en-ZA"/>
        </w:rPr>
        <w:t>n</w:t>
      </w:r>
      <w:r w:rsidR="001C76F8">
        <w:rPr>
          <w:rFonts w:ascii="Arial" w:eastAsia="Arial" w:hAnsi="Arial" w:cs="Arial"/>
          <w:color w:val="000000"/>
          <w:sz w:val="24"/>
          <w:szCs w:val="24"/>
          <w:lang w:eastAsia="en-ZA"/>
        </w:rPr>
        <w:t>d communicated to the employees including the respondent. She failed to testify to that fact.</w:t>
      </w:r>
      <w:r w:rsidR="000E5306">
        <w:rPr>
          <w:rFonts w:ascii="Arial" w:eastAsia="Arial" w:hAnsi="Arial" w:cs="Arial"/>
          <w:color w:val="000000"/>
          <w:sz w:val="24"/>
          <w:szCs w:val="24"/>
          <w:lang w:eastAsia="en-ZA"/>
        </w:rPr>
        <w:t xml:space="preserve"> </w:t>
      </w:r>
      <w:r w:rsidR="006B3DAE">
        <w:rPr>
          <w:rFonts w:ascii="Arial" w:eastAsia="Arial" w:hAnsi="Arial" w:cs="Arial"/>
          <w:color w:val="000000"/>
          <w:sz w:val="24"/>
          <w:szCs w:val="24"/>
          <w:lang w:eastAsia="en-ZA"/>
        </w:rPr>
        <w:t>Ms</w:t>
      </w:r>
      <w:r w:rsidR="00C50559">
        <w:rPr>
          <w:rFonts w:ascii="Arial" w:eastAsia="Arial" w:hAnsi="Arial" w:cs="Arial"/>
          <w:color w:val="000000"/>
          <w:sz w:val="24"/>
          <w:szCs w:val="24"/>
          <w:lang w:eastAsia="en-ZA"/>
        </w:rPr>
        <w:t xml:space="preserve"> Alberts testified that if an employee needs permission he or she should request such permission from her supervisor.</w:t>
      </w:r>
      <w:r w:rsidR="000E5306">
        <w:rPr>
          <w:rFonts w:ascii="Arial" w:eastAsia="Arial" w:hAnsi="Arial" w:cs="Arial"/>
          <w:color w:val="000000"/>
          <w:sz w:val="24"/>
          <w:szCs w:val="24"/>
          <w:lang w:eastAsia="en-ZA"/>
        </w:rPr>
        <w:t xml:space="preserve"> As a matter of fact under cross-examination she conceded that the respondent might have been given permission in respect old boxes</w:t>
      </w:r>
      <w:r w:rsidR="00A50C49">
        <w:rPr>
          <w:rFonts w:ascii="Arial" w:eastAsia="Arial" w:hAnsi="Arial" w:cs="Arial"/>
          <w:color w:val="000000"/>
          <w:sz w:val="24"/>
          <w:szCs w:val="24"/>
          <w:lang w:eastAsia="en-ZA"/>
        </w:rPr>
        <w:t>.</w:t>
      </w:r>
    </w:p>
    <w:p w:rsidR="00376498" w:rsidRDefault="00376498" w:rsidP="00376498">
      <w:pPr>
        <w:spacing w:after="0" w:line="360" w:lineRule="auto"/>
        <w:jc w:val="both"/>
        <w:rPr>
          <w:rFonts w:ascii="Arial" w:eastAsia="Arial" w:hAnsi="Arial" w:cs="Arial"/>
          <w:color w:val="000000"/>
          <w:sz w:val="24"/>
          <w:szCs w:val="24"/>
          <w:lang w:eastAsia="en-ZA"/>
        </w:rPr>
      </w:pPr>
    </w:p>
    <w:p w:rsidR="00E556C5" w:rsidRDefault="00376498"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w:t>
      </w:r>
      <w:r w:rsidR="00AF1A89">
        <w:rPr>
          <w:rFonts w:ascii="Arial" w:eastAsia="Arial" w:hAnsi="Arial" w:cs="Arial"/>
          <w:color w:val="000000"/>
          <w:sz w:val="24"/>
          <w:szCs w:val="24"/>
          <w:lang w:eastAsia="en-ZA"/>
        </w:rPr>
        <w:t>4</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t>It is important to point out that the respondent was specific in her defence that permission was granted in the previous year during February</w:t>
      </w:r>
      <w:r w:rsidR="007E38B1">
        <w:rPr>
          <w:rFonts w:ascii="Arial" w:eastAsia="Arial" w:hAnsi="Arial" w:cs="Arial"/>
          <w:color w:val="000000"/>
          <w:sz w:val="24"/>
          <w:szCs w:val="24"/>
          <w:lang w:eastAsia="en-ZA"/>
        </w:rPr>
        <w:t>,</w:t>
      </w:r>
      <w:r>
        <w:rPr>
          <w:rFonts w:ascii="Arial" w:eastAsia="Arial" w:hAnsi="Arial" w:cs="Arial"/>
          <w:color w:val="000000"/>
          <w:sz w:val="24"/>
          <w:szCs w:val="24"/>
          <w:lang w:eastAsia="en-ZA"/>
        </w:rPr>
        <w:t xml:space="preserve"> March</w:t>
      </w:r>
      <w:r w:rsidR="007E38B1">
        <w:rPr>
          <w:rFonts w:ascii="Arial" w:eastAsia="Arial" w:hAnsi="Arial" w:cs="Arial"/>
          <w:color w:val="000000"/>
          <w:sz w:val="24"/>
          <w:szCs w:val="24"/>
          <w:lang w:eastAsia="en-ZA"/>
        </w:rPr>
        <w:t xml:space="preserve">, or </w:t>
      </w:r>
      <w:r>
        <w:rPr>
          <w:rFonts w:ascii="Arial" w:eastAsia="Arial" w:hAnsi="Arial" w:cs="Arial"/>
          <w:color w:val="000000"/>
          <w:sz w:val="24"/>
          <w:szCs w:val="24"/>
          <w:lang w:eastAsia="en-ZA"/>
        </w:rPr>
        <w:t xml:space="preserve">April. The appellant did not lead evidence to contradict that </w:t>
      </w:r>
      <w:r w:rsidR="00421033">
        <w:rPr>
          <w:rFonts w:ascii="Arial" w:eastAsia="Arial" w:hAnsi="Arial" w:cs="Arial"/>
          <w:color w:val="000000"/>
          <w:sz w:val="24"/>
          <w:szCs w:val="24"/>
          <w:lang w:eastAsia="en-ZA"/>
        </w:rPr>
        <w:t>evidence</w:t>
      </w:r>
      <w:r>
        <w:rPr>
          <w:rFonts w:ascii="Arial" w:eastAsia="Arial" w:hAnsi="Arial" w:cs="Arial"/>
          <w:color w:val="000000"/>
          <w:sz w:val="24"/>
          <w:szCs w:val="24"/>
          <w:lang w:eastAsia="en-ZA"/>
        </w:rPr>
        <w:t>. In my judgment</w:t>
      </w:r>
      <w:r w:rsidR="007E38B1">
        <w:rPr>
          <w:rFonts w:ascii="Arial" w:eastAsia="Arial" w:hAnsi="Arial" w:cs="Arial"/>
          <w:color w:val="000000"/>
          <w:sz w:val="24"/>
          <w:szCs w:val="24"/>
          <w:lang w:eastAsia="en-ZA"/>
        </w:rPr>
        <w:t>,</w:t>
      </w:r>
      <w:r>
        <w:rPr>
          <w:rFonts w:ascii="Arial" w:eastAsia="Arial" w:hAnsi="Arial" w:cs="Arial"/>
          <w:color w:val="000000"/>
          <w:sz w:val="24"/>
          <w:szCs w:val="24"/>
          <w:lang w:eastAsia="en-ZA"/>
        </w:rPr>
        <w:t xml:space="preserve"> that evidence in favour of the respondent stands unchallenged.</w:t>
      </w:r>
    </w:p>
    <w:p w:rsidR="00E556C5" w:rsidRDefault="00E556C5" w:rsidP="00B76CA7">
      <w:pPr>
        <w:spacing w:after="0" w:line="360" w:lineRule="auto"/>
        <w:jc w:val="both"/>
        <w:rPr>
          <w:rFonts w:ascii="Arial" w:eastAsia="Arial" w:hAnsi="Arial" w:cs="Arial"/>
          <w:color w:val="000000"/>
          <w:sz w:val="24"/>
          <w:szCs w:val="24"/>
          <w:lang w:eastAsia="en-ZA"/>
        </w:rPr>
      </w:pPr>
    </w:p>
    <w:p w:rsidR="00A50C49" w:rsidRDefault="00376498"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w:t>
      </w:r>
      <w:r w:rsidR="00AF1A89">
        <w:rPr>
          <w:rFonts w:ascii="Arial" w:eastAsia="Arial" w:hAnsi="Arial" w:cs="Arial"/>
          <w:color w:val="000000"/>
          <w:sz w:val="24"/>
          <w:szCs w:val="24"/>
          <w:lang w:eastAsia="en-ZA"/>
        </w:rPr>
        <w:t>5</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E556C5">
        <w:rPr>
          <w:rFonts w:ascii="Arial" w:eastAsia="Arial" w:hAnsi="Arial" w:cs="Arial"/>
          <w:color w:val="000000"/>
          <w:sz w:val="24"/>
          <w:szCs w:val="24"/>
          <w:lang w:eastAsia="en-ZA"/>
        </w:rPr>
        <w:t xml:space="preserve">The </w:t>
      </w:r>
      <w:r w:rsidR="00CD252F">
        <w:rPr>
          <w:rFonts w:ascii="Arial" w:eastAsia="Arial" w:hAnsi="Arial" w:cs="Arial"/>
          <w:color w:val="000000"/>
          <w:sz w:val="24"/>
          <w:szCs w:val="24"/>
          <w:lang w:eastAsia="en-ZA"/>
        </w:rPr>
        <w:t>appellant bear</w:t>
      </w:r>
      <w:r w:rsidR="007E38B1">
        <w:rPr>
          <w:rFonts w:ascii="Arial" w:eastAsia="Arial" w:hAnsi="Arial" w:cs="Arial"/>
          <w:color w:val="000000"/>
          <w:sz w:val="24"/>
          <w:szCs w:val="24"/>
          <w:lang w:eastAsia="en-ZA"/>
        </w:rPr>
        <w:t>s</w:t>
      </w:r>
      <w:r w:rsidR="00CD252F">
        <w:rPr>
          <w:rFonts w:ascii="Arial" w:eastAsia="Arial" w:hAnsi="Arial" w:cs="Arial"/>
          <w:color w:val="000000"/>
          <w:sz w:val="24"/>
          <w:szCs w:val="24"/>
          <w:lang w:eastAsia="en-ZA"/>
        </w:rPr>
        <w:t xml:space="preserve"> the onus to prove on the balance of probabilities that the respondent did not have a reasonable belief that she did </w:t>
      </w:r>
      <w:r w:rsidR="00510D8E">
        <w:rPr>
          <w:rFonts w:ascii="Arial" w:eastAsia="Arial" w:hAnsi="Arial" w:cs="Arial"/>
          <w:color w:val="000000"/>
          <w:sz w:val="24"/>
          <w:szCs w:val="24"/>
          <w:lang w:eastAsia="en-ZA"/>
        </w:rPr>
        <w:t xml:space="preserve">not </w:t>
      </w:r>
      <w:r w:rsidR="00CD252F">
        <w:rPr>
          <w:rFonts w:ascii="Arial" w:eastAsia="Arial" w:hAnsi="Arial" w:cs="Arial"/>
          <w:color w:val="000000"/>
          <w:sz w:val="24"/>
          <w:szCs w:val="24"/>
          <w:lang w:eastAsia="en-ZA"/>
        </w:rPr>
        <w:t xml:space="preserve">require permission to take an old box. In my considered view, the appellant </w:t>
      </w:r>
      <w:r w:rsidR="002F59EF">
        <w:rPr>
          <w:rFonts w:ascii="Arial" w:eastAsia="Arial" w:hAnsi="Arial" w:cs="Arial"/>
          <w:color w:val="000000"/>
          <w:sz w:val="24"/>
          <w:szCs w:val="24"/>
          <w:lang w:eastAsia="en-ZA"/>
        </w:rPr>
        <w:t xml:space="preserve">has </w:t>
      </w:r>
      <w:r w:rsidR="00CD252F">
        <w:rPr>
          <w:rFonts w:ascii="Arial" w:eastAsia="Arial" w:hAnsi="Arial" w:cs="Arial"/>
          <w:color w:val="000000"/>
          <w:sz w:val="24"/>
          <w:szCs w:val="24"/>
          <w:lang w:eastAsia="en-ZA"/>
        </w:rPr>
        <w:t xml:space="preserve">failed on </w:t>
      </w:r>
      <w:r w:rsidR="00CF0E22">
        <w:rPr>
          <w:rFonts w:ascii="Arial" w:eastAsia="Arial" w:hAnsi="Arial" w:cs="Arial"/>
          <w:color w:val="000000"/>
          <w:sz w:val="24"/>
          <w:szCs w:val="24"/>
          <w:lang w:eastAsia="en-ZA"/>
        </w:rPr>
        <w:t xml:space="preserve">the evidence to discharge </w:t>
      </w:r>
      <w:r w:rsidR="00340C7F">
        <w:rPr>
          <w:rFonts w:ascii="Arial" w:eastAsia="Arial" w:hAnsi="Arial" w:cs="Arial"/>
          <w:color w:val="000000"/>
          <w:sz w:val="24"/>
          <w:szCs w:val="24"/>
          <w:lang w:eastAsia="en-ZA"/>
        </w:rPr>
        <w:t xml:space="preserve">that </w:t>
      </w:r>
      <w:r w:rsidR="00CF0E22">
        <w:rPr>
          <w:rFonts w:ascii="Arial" w:eastAsia="Arial" w:hAnsi="Arial" w:cs="Arial"/>
          <w:color w:val="000000"/>
          <w:sz w:val="24"/>
          <w:szCs w:val="24"/>
          <w:lang w:eastAsia="en-ZA"/>
        </w:rPr>
        <w:t>burden</w:t>
      </w:r>
      <w:r w:rsidR="00340C7F">
        <w:rPr>
          <w:rFonts w:ascii="Arial" w:eastAsia="Arial" w:hAnsi="Arial" w:cs="Arial"/>
          <w:color w:val="000000"/>
          <w:sz w:val="24"/>
          <w:szCs w:val="24"/>
          <w:lang w:eastAsia="en-ZA"/>
        </w:rPr>
        <w:t>.</w:t>
      </w:r>
    </w:p>
    <w:p w:rsidR="00A50C49" w:rsidRDefault="00A50C49" w:rsidP="00B76CA7">
      <w:pPr>
        <w:spacing w:after="0" w:line="360" w:lineRule="auto"/>
        <w:jc w:val="both"/>
        <w:rPr>
          <w:rFonts w:ascii="Arial" w:eastAsia="Arial" w:hAnsi="Arial" w:cs="Arial"/>
          <w:color w:val="000000"/>
          <w:sz w:val="24"/>
          <w:szCs w:val="24"/>
          <w:lang w:eastAsia="en-ZA"/>
        </w:rPr>
      </w:pPr>
    </w:p>
    <w:p w:rsidR="008D381C" w:rsidRDefault="00421033"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w:t>
      </w:r>
      <w:r w:rsidR="00AF1A89">
        <w:rPr>
          <w:rFonts w:ascii="Arial" w:eastAsia="Arial" w:hAnsi="Arial" w:cs="Arial"/>
          <w:color w:val="000000"/>
          <w:sz w:val="24"/>
          <w:szCs w:val="24"/>
          <w:lang w:eastAsia="en-ZA"/>
        </w:rPr>
        <w:t>6</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A50C49">
        <w:rPr>
          <w:rFonts w:ascii="Arial" w:eastAsia="Arial" w:hAnsi="Arial" w:cs="Arial"/>
          <w:color w:val="000000"/>
          <w:sz w:val="24"/>
          <w:szCs w:val="24"/>
          <w:lang w:eastAsia="en-ZA"/>
        </w:rPr>
        <w:t xml:space="preserve">Accordingly the plea of </w:t>
      </w:r>
      <w:r w:rsidR="00A05186">
        <w:rPr>
          <w:rFonts w:ascii="Arial" w:eastAsia="Arial" w:hAnsi="Arial" w:cs="Arial"/>
          <w:color w:val="000000"/>
          <w:sz w:val="24"/>
          <w:szCs w:val="24"/>
          <w:lang w:eastAsia="en-ZA"/>
        </w:rPr>
        <w:t>guilty by</w:t>
      </w:r>
      <w:r w:rsidR="00A50C49">
        <w:rPr>
          <w:rFonts w:ascii="Arial" w:eastAsia="Arial" w:hAnsi="Arial" w:cs="Arial"/>
          <w:color w:val="000000"/>
          <w:sz w:val="24"/>
          <w:szCs w:val="24"/>
          <w:lang w:eastAsia="en-ZA"/>
        </w:rPr>
        <w:t xml:space="preserve"> the respondent is rejected and is substituted with a plea of not </w:t>
      </w:r>
      <w:r>
        <w:rPr>
          <w:rFonts w:ascii="Arial" w:eastAsia="Arial" w:hAnsi="Arial" w:cs="Arial"/>
          <w:color w:val="000000"/>
          <w:sz w:val="24"/>
          <w:szCs w:val="24"/>
          <w:lang w:eastAsia="en-ZA"/>
        </w:rPr>
        <w:t>guilty</w:t>
      </w:r>
      <w:r w:rsidR="00A50C49">
        <w:rPr>
          <w:rFonts w:ascii="Arial" w:eastAsia="Arial" w:hAnsi="Arial" w:cs="Arial"/>
          <w:color w:val="000000"/>
          <w:sz w:val="24"/>
          <w:szCs w:val="24"/>
          <w:lang w:eastAsia="en-ZA"/>
        </w:rPr>
        <w:t>.</w:t>
      </w:r>
    </w:p>
    <w:p w:rsidR="008D381C" w:rsidRDefault="008D381C" w:rsidP="00B76CA7">
      <w:pPr>
        <w:spacing w:after="0" w:line="360" w:lineRule="auto"/>
        <w:jc w:val="both"/>
        <w:rPr>
          <w:rFonts w:ascii="Arial" w:eastAsia="Arial" w:hAnsi="Arial" w:cs="Arial"/>
          <w:color w:val="000000"/>
          <w:sz w:val="24"/>
          <w:szCs w:val="24"/>
          <w:lang w:eastAsia="en-ZA"/>
        </w:rPr>
      </w:pPr>
    </w:p>
    <w:p w:rsidR="008D381C" w:rsidRDefault="008D381C"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49304C">
        <w:rPr>
          <w:rFonts w:ascii="Arial" w:eastAsia="Arial" w:hAnsi="Arial" w:cs="Arial"/>
          <w:color w:val="000000"/>
          <w:sz w:val="24"/>
          <w:szCs w:val="24"/>
          <w:lang w:eastAsia="en-ZA"/>
        </w:rPr>
        <w:t>4</w:t>
      </w:r>
      <w:r w:rsidR="00AF1A89">
        <w:rPr>
          <w:rFonts w:ascii="Arial" w:eastAsia="Arial" w:hAnsi="Arial" w:cs="Arial"/>
          <w:color w:val="000000"/>
          <w:sz w:val="24"/>
          <w:szCs w:val="24"/>
          <w:lang w:eastAsia="en-ZA"/>
        </w:rPr>
        <w:t>7</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74282A">
        <w:rPr>
          <w:rFonts w:ascii="Arial" w:eastAsia="Arial" w:hAnsi="Arial" w:cs="Arial"/>
          <w:color w:val="000000"/>
          <w:sz w:val="24"/>
          <w:szCs w:val="24"/>
          <w:lang w:eastAsia="en-ZA"/>
        </w:rPr>
        <w:t>In the light of the foregoing conclusion</w:t>
      </w:r>
      <w:r w:rsidR="00376498">
        <w:rPr>
          <w:rFonts w:ascii="Arial" w:eastAsia="Arial" w:hAnsi="Arial" w:cs="Arial"/>
          <w:color w:val="000000"/>
          <w:sz w:val="24"/>
          <w:szCs w:val="24"/>
          <w:lang w:eastAsia="en-ZA"/>
        </w:rPr>
        <w:t>, it</w:t>
      </w:r>
      <w:r w:rsidR="0074282A">
        <w:rPr>
          <w:rFonts w:ascii="Arial" w:eastAsia="Arial" w:hAnsi="Arial" w:cs="Arial"/>
          <w:color w:val="000000"/>
          <w:sz w:val="24"/>
          <w:szCs w:val="24"/>
          <w:lang w:eastAsia="en-ZA"/>
        </w:rPr>
        <w:t xml:space="preserve"> follows that the appellant </w:t>
      </w:r>
      <w:r w:rsidR="001C6586">
        <w:rPr>
          <w:rFonts w:ascii="Arial" w:eastAsia="Arial" w:hAnsi="Arial" w:cs="Arial"/>
          <w:color w:val="000000"/>
          <w:sz w:val="24"/>
          <w:szCs w:val="24"/>
          <w:lang w:eastAsia="en-ZA"/>
        </w:rPr>
        <w:t xml:space="preserve">has </w:t>
      </w:r>
      <w:r w:rsidR="0074282A">
        <w:rPr>
          <w:rFonts w:ascii="Arial" w:eastAsia="Arial" w:hAnsi="Arial" w:cs="Arial"/>
          <w:color w:val="000000"/>
          <w:sz w:val="24"/>
          <w:szCs w:val="24"/>
          <w:lang w:eastAsia="en-ZA"/>
        </w:rPr>
        <w:t xml:space="preserve">failed to discharge the </w:t>
      </w:r>
      <w:r w:rsidR="00376498">
        <w:rPr>
          <w:rFonts w:ascii="Arial" w:eastAsia="Arial" w:hAnsi="Arial" w:cs="Arial"/>
          <w:color w:val="000000"/>
          <w:sz w:val="24"/>
          <w:szCs w:val="24"/>
          <w:lang w:eastAsia="en-ZA"/>
        </w:rPr>
        <w:t xml:space="preserve">onus on it on the balance of probabilities </w:t>
      </w:r>
      <w:r w:rsidR="0074282A">
        <w:rPr>
          <w:rFonts w:ascii="Arial" w:eastAsia="Arial" w:hAnsi="Arial" w:cs="Arial"/>
          <w:color w:val="000000"/>
          <w:sz w:val="24"/>
          <w:szCs w:val="24"/>
          <w:lang w:eastAsia="en-ZA"/>
        </w:rPr>
        <w:t>that the respondent’s dismissal was substantively fair.</w:t>
      </w:r>
    </w:p>
    <w:p w:rsidR="00376498" w:rsidRDefault="00376498" w:rsidP="00B76CA7">
      <w:pPr>
        <w:spacing w:after="0" w:line="360" w:lineRule="auto"/>
        <w:jc w:val="both"/>
        <w:rPr>
          <w:rFonts w:ascii="Arial" w:eastAsia="Arial" w:hAnsi="Arial" w:cs="Arial"/>
          <w:color w:val="000000"/>
          <w:sz w:val="24"/>
          <w:szCs w:val="24"/>
          <w:lang w:eastAsia="en-ZA"/>
        </w:rPr>
      </w:pPr>
    </w:p>
    <w:p w:rsidR="00376498" w:rsidRDefault="00376498" w:rsidP="00B76CA7">
      <w:pPr>
        <w:spacing w:after="0" w:line="360" w:lineRule="auto"/>
        <w:jc w:val="both"/>
        <w:rPr>
          <w:rFonts w:ascii="Arial" w:eastAsia="Arial" w:hAnsi="Arial" w:cs="Arial"/>
          <w:i/>
          <w:color w:val="000000"/>
          <w:sz w:val="24"/>
          <w:szCs w:val="24"/>
          <w:lang w:eastAsia="en-ZA"/>
        </w:rPr>
      </w:pPr>
      <w:r w:rsidRPr="00376498">
        <w:rPr>
          <w:rFonts w:ascii="Arial" w:eastAsia="Arial" w:hAnsi="Arial" w:cs="Arial"/>
          <w:i/>
          <w:color w:val="000000"/>
          <w:sz w:val="24"/>
          <w:szCs w:val="24"/>
          <w:lang w:eastAsia="en-ZA"/>
        </w:rPr>
        <w:t>Questions of law considered</w:t>
      </w:r>
    </w:p>
    <w:p w:rsidR="00376498" w:rsidRDefault="00376498" w:rsidP="00B76CA7">
      <w:pPr>
        <w:spacing w:after="0" w:line="360" w:lineRule="auto"/>
        <w:jc w:val="both"/>
        <w:rPr>
          <w:rFonts w:ascii="Arial" w:eastAsia="Arial" w:hAnsi="Arial" w:cs="Arial"/>
          <w:i/>
          <w:color w:val="000000"/>
          <w:sz w:val="24"/>
          <w:szCs w:val="24"/>
          <w:lang w:eastAsia="en-ZA"/>
        </w:rPr>
      </w:pPr>
    </w:p>
    <w:p w:rsidR="00376498" w:rsidRPr="00376498" w:rsidRDefault="00376498"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49304C">
        <w:rPr>
          <w:rFonts w:ascii="Arial" w:eastAsia="Arial" w:hAnsi="Arial" w:cs="Arial"/>
          <w:color w:val="000000"/>
          <w:sz w:val="24"/>
          <w:szCs w:val="24"/>
          <w:lang w:eastAsia="en-ZA"/>
        </w:rPr>
        <w:t>4</w:t>
      </w:r>
      <w:r w:rsidR="00AF1A89">
        <w:rPr>
          <w:rFonts w:ascii="Arial" w:eastAsia="Arial" w:hAnsi="Arial" w:cs="Arial"/>
          <w:color w:val="000000"/>
          <w:sz w:val="24"/>
          <w:szCs w:val="24"/>
          <w:lang w:eastAsia="en-ZA"/>
        </w:rPr>
        <w:t>8</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Pr="00376498">
        <w:rPr>
          <w:rFonts w:ascii="Arial" w:eastAsia="Arial" w:hAnsi="Arial" w:cs="Arial"/>
          <w:color w:val="000000"/>
          <w:sz w:val="24"/>
          <w:szCs w:val="24"/>
          <w:lang w:eastAsia="en-ZA"/>
        </w:rPr>
        <w:t>I now proceed to consider the questions of law posed by the appellant</w:t>
      </w:r>
      <w:r w:rsidR="00A50C49">
        <w:rPr>
          <w:rFonts w:ascii="Arial" w:eastAsia="Arial" w:hAnsi="Arial" w:cs="Arial"/>
          <w:color w:val="000000"/>
          <w:sz w:val="24"/>
          <w:szCs w:val="24"/>
          <w:lang w:eastAsia="en-ZA"/>
        </w:rPr>
        <w:t>. In the light of my finding in the preceding paragraph</w:t>
      </w:r>
      <w:r w:rsidR="00421033">
        <w:rPr>
          <w:rFonts w:ascii="Arial" w:eastAsia="Arial" w:hAnsi="Arial" w:cs="Arial"/>
          <w:color w:val="000000"/>
          <w:sz w:val="24"/>
          <w:szCs w:val="24"/>
          <w:lang w:eastAsia="en-ZA"/>
        </w:rPr>
        <w:t>, I will only consider the questions which relate to the issue of procedural</w:t>
      </w:r>
      <w:r w:rsidR="00A548EE">
        <w:rPr>
          <w:rFonts w:ascii="Arial" w:eastAsia="Arial" w:hAnsi="Arial" w:cs="Arial"/>
          <w:color w:val="000000"/>
          <w:sz w:val="24"/>
          <w:szCs w:val="24"/>
          <w:lang w:eastAsia="en-ZA"/>
        </w:rPr>
        <w:t xml:space="preserve"> fairness</w:t>
      </w:r>
      <w:r w:rsidR="00421033">
        <w:rPr>
          <w:rFonts w:ascii="Arial" w:eastAsia="Arial" w:hAnsi="Arial" w:cs="Arial"/>
          <w:color w:val="000000"/>
          <w:sz w:val="24"/>
          <w:szCs w:val="24"/>
          <w:lang w:eastAsia="en-ZA"/>
        </w:rPr>
        <w:t xml:space="preserve"> </w:t>
      </w:r>
      <w:r w:rsidR="009F55E4">
        <w:rPr>
          <w:rFonts w:ascii="Arial" w:eastAsia="Arial" w:hAnsi="Arial" w:cs="Arial"/>
          <w:color w:val="000000"/>
          <w:sz w:val="24"/>
          <w:szCs w:val="24"/>
          <w:lang w:eastAsia="en-ZA"/>
        </w:rPr>
        <w:t xml:space="preserve">and not substantive </w:t>
      </w:r>
      <w:r w:rsidR="00421033">
        <w:rPr>
          <w:rFonts w:ascii="Arial" w:eastAsia="Arial" w:hAnsi="Arial" w:cs="Arial"/>
          <w:color w:val="000000"/>
          <w:sz w:val="24"/>
          <w:szCs w:val="24"/>
          <w:lang w:eastAsia="en-ZA"/>
        </w:rPr>
        <w:t>fairness.</w:t>
      </w:r>
    </w:p>
    <w:p w:rsidR="00A67A27" w:rsidRDefault="00A67A27" w:rsidP="00B76CA7">
      <w:pPr>
        <w:spacing w:after="0" w:line="360" w:lineRule="auto"/>
        <w:jc w:val="both"/>
        <w:rPr>
          <w:rFonts w:ascii="Arial" w:eastAsia="Arial" w:hAnsi="Arial" w:cs="Arial"/>
          <w:i/>
          <w:color w:val="000000"/>
          <w:sz w:val="24"/>
          <w:szCs w:val="24"/>
          <w:lang w:eastAsia="en-ZA"/>
        </w:rPr>
      </w:pPr>
    </w:p>
    <w:p w:rsidR="00376498" w:rsidRDefault="00376498" w:rsidP="00B76CA7">
      <w:pPr>
        <w:spacing w:after="0" w:line="360" w:lineRule="auto"/>
        <w:jc w:val="both"/>
        <w:rPr>
          <w:rFonts w:ascii="Arial" w:eastAsia="Arial" w:hAnsi="Arial" w:cs="Arial"/>
          <w:i/>
          <w:color w:val="000000"/>
          <w:sz w:val="24"/>
          <w:szCs w:val="24"/>
          <w:lang w:eastAsia="en-ZA"/>
        </w:rPr>
      </w:pPr>
      <w:r>
        <w:rPr>
          <w:rFonts w:ascii="Arial" w:eastAsia="Arial" w:hAnsi="Arial" w:cs="Arial"/>
          <w:i/>
          <w:color w:val="000000"/>
          <w:sz w:val="24"/>
          <w:szCs w:val="24"/>
          <w:lang w:eastAsia="en-ZA"/>
        </w:rPr>
        <w:t xml:space="preserve">Whether there is evidence on record upon which the arbitrator could </w:t>
      </w:r>
      <w:r w:rsidR="001C76F8">
        <w:rPr>
          <w:rFonts w:ascii="Arial" w:eastAsia="Arial" w:hAnsi="Arial" w:cs="Arial"/>
          <w:i/>
          <w:color w:val="000000"/>
          <w:sz w:val="24"/>
          <w:szCs w:val="24"/>
          <w:lang w:eastAsia="en-ZA"/>
        </w:rPr>
        <w:t xml:space="preserve">reasonably have come to the conclusion that </w:t>
      </w:r>
      <w:r w:rsidR="0049304C">
        <w:rPr>
          <w:rFonts w:ascii="Arial" w:eastAsia="Arial" w:hAnsi="Arial" w:cs="Arial"/>
          <w:i/>
          <w:color w:val="000000"/>
          <w:sz w:val="24"/>
          <w:szCs w:val="24"/>
          <w:lang w:eastAsia="en-ZA"/>
        </w:rPr>
        <w:t>the disciplinary hearing was procedurally unfair</w:t>
      </w:r>
      <w:r w:rsidR="00DF2645">
        <w:rPr>
          <w:rFonts w:ascii="Arial" w:eastAsia="Arial" w:hAnsi="Arial" w:cs="Arial"/>
          <w:i/>
          <w:color w:val="000000"/>
          <w:sz w:val="24"/>
          <w:szCs w:val="24"/>
          <w:lang w:eastAsia="en-ZA"/>
        </w:rPr>
        <w:t>.</w:t>
      </w:r>
    </w:p>
    <w:p w:rsidR="00376498" w:rsidRPr="00376498" w:rsidRDefault="00376498" w:rsidP="00B76CA7">
      <w:pPr>
        <w:spacing w:after="0" w:line="360" w:lineRule="auto"/>
        <w:jc w:val="both"/>
        <w:rPr>
          <w:rFonts w:ascii="Arial" w:eastAsia="Arial" w:hAnsi="Arial" w:cs="Arial"/>
          <w:i/>
          <w:color w:val="000000"/>
          <w:sz w:val="24"/>
          <w:szCs w:val="24"/>
          <w:lang w:eastAsia="en-ZA"/>
        </w:rPr>
      </w:pPr>
    </w:p>
    <w:p w:rsidR="00A67A27" w:rsidRDefault="00A67A27"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49304C">
        <w:rPr>
          <w:rFonts w:ascii="Arial" w:eastAsia="Arial" w:hAnsi="Arial" w:cs="Arial"/>
          <w:color w:val="000000"/>
          <w:sz w:val="24"/>
          <w:szCs w:val="24"/>
          <w:lang w:eastAsia="en-ZA"/>
        </w:rPr>
        <w:t>4</w:t>
      </w:r>
      <w:r w:rsidR="00AF1A89">
        <w:rPr>
          <w:rFonts w:ascii="Arial" w:eastAsia="Arial" w:hAnsi="Arial" w:cs="Arial"/>
          <w:color w:val="000000"/>
          <w:sz w:val="24"/>
          <w:szCs w:val="24"/>
          <w:lang w:eastAsia="en-ZA"/>
        </w:rPr>
        <w:t>9</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B11F9B">
        <w:rPr>
          <w:rFonts w:ascii="Arial" w:eastAsia="Arial" w:hAnsi="Arial" w:cs="Arial"/>
          <w:color w:val="000000"/>
          <w:sz w:val="24"/>
          <w:szCs w:val="24"/>
          <w:lang w:eastAsia="en-ZA"/>
        </w:rPr>
        <w:t>The arbitrator found that the dismissal was procedurally unfair in that the investigating officer did not execute proper investigation resulting in there being no investigation report.</w:t>
      </w:r>
    </w:p>
    <w:p w:rsidR="00A67A27" w:rsidRDefault="00A67A27" w:rsidP="00B76CA7">
      <w:pPr>
        <w:spacing w:after="0" w:line="360" w:lineRule="auto"/>
        <w:jc w:val="both"/>
        <w:rPr>
          <w:rFonts w:ascii="Arial" w:eastAsia="Arial" w:hAnsi="Arial" w:cs="Arial"/>
          <w:color w:val="000000"/>
          <w:sz w:val="24"/>
          <w:szCs w:val="24"/>
          <w:lang w:eastAsia="en-ZA"/>
        </w:rPr>
      </w:pPr>
    </w:p>
    <w:p w:rsidR="00A67A27" w:rsidRDefault="00A67A27"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50</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B11F9B">
        <w:rPr>
          <w:rFonts w:ascii="Arial" w:eastAsia="Arial" w:hAnsi="Arial" w:cs="Arial"/>
          <w:color w:val="000000"/>
          <w:sz w:val="24"/>
          <w:szCs w:val="24"/>
          <w:lang w:eastAsia="en-ZA"/>
        </w:rPr>
        <w:t>In this respect the appellant raised a question of law whether or not there is evidence on record upon which the arbitrator could reasonably have come to the conclusion that the dismissal was procedural</w:t>
      </w:r>
      <w:r w:rsidR="009F55E4">
        <w:rPr>
          <w:rFonts w:ascii="Arial" w:eastAsia="Arial" w:hAnsi="Arial" w:cs="Arial"/>
          <w:color w:val="000000"/>
          <w:sz w:val="24"/>
          <w:szCs w:val="24"/>
          <w:lang w:eastAsia="en-ZA"/>
        </w:rPr>
        <w:t>ly</w:t>
      </w:r>
      <w:r w:rsidR="00B11F9B">
        <w:rPr>
          <w:rFonts w:ascii="Arial" w:eastAsia="Arial" w:hAnsi="Arial" w:cs="Arial"/>
          <w:color w:val="000000"/>
          <w:sz w:val="24"/>
          <w:szCs w:val="24"/>
          <w:lang w:eastAsia="en-ZA"/>
        </w:rPr>
        <w:t xml:space="preserve"> unfair. It is then submitted on behalf of the appellant </w:t>
      </w:r>
      <w:r w:rsidR="0049304C">
        <w:rPr>
          <w:rFonts w:ascii="Arial" w:eastAsia="Arial" w:hAnsi="Arial" w:cs="Arial"/>
          <w:color w:val="000000"/>
          <w:sz w:val="24"/>
          <w:szCs w:val="24"/>
          <w:lang w:eastAsia="en-ZA"/>
        </w:rPr>
        <w:t xml:space="preserve">that </w:t>
      </w:r>
      <w:r w:rsidR="00B11F9B">
        <w:rPr>
          <w:rFonts w:ascii="Arial" w:eastAsia="Arial" w:hAnsi="Arial" w:cs="Arial"/>
          <w:color w:val="000000"/>
          <w:sz w:val="24"/>
          <w:szCs w:val="24"/>
          <w:lang w:eastAsia="en-ZA"/>
        </w:rPr>
        <w:t xml:space="preserve">it is not a legal requirement to execute or investigate before the respondent </w:t>
      </w:r>
      <w:r w:rsidR="00F0017D">
        <w:rPr>
          <w:rFonts w:ascii="Arial" w:eastAsia="Arial" w:hAnsi="Arial" w:cs="Arial"/>
          <w:color w:val="000000"/>
          <w:sz w:val="24"/>
          <w:szCs w:val="24"/>
          <w:lang w:eastAsia="en-ZA"/>
        </w:rPr>
        <w:t xml:space="preserve">is </w:t>
      </w:r>
      <w:r w:rsidR="00B11F9B">
        <w:rPr>
          <w:rFonts w:ascii="Arial" w:eastAsia="Arial" w:hAnsi="Arial" w:cs="Arial"/>
          <w:color w:val="000000"/>
          <w:sz w:val="24"/>
          <w:szCs w:val="24"/>
          <w:lang w:eastAsia="en-ZA"/>
        </w:rPr>
        <w:t>charged</w:t>
      </w:r>
      <w:r w:rsidR="00F0017D">
        <w:rPr>
          <w:rFonts w:ascii="Arial" w:eastAsia="Arial" w:hAnsi="Arial" w:cs="Arial"/>
          <w:color w:val="000000"/>
          <w:sz w:val="24"/>
          <w:szCs w:val="24"/>
          <w:lang w:eastAsia="en-ZA"/>
        </w:rPr>
        <w:t>,</w:t>
      </w:r>
      <w:r w:rsidR="00B11F9B">
        <w:rPr>
          <w:rFonts w:ascii="Arial" w:eastAsia="Arial" w:hAnsi="Arial" w:cs="Arial"/>
          <w:color w:val="000000"/>
          <w:sz w:val="24"/>
          <w:szCs w:val="24"/>
          <w:lang w:eastAsia="en-ZA"/>
        </w:rPr>
        <w:t xml:space="preserve"> and that prior investigation is irrelevant. Counsel for the respondent on the other hand submits that prior proper investigation is part and </w:t>
      </w:r>
      <w:r w:rsidR="0049304C">
        <w:rPr>
          <w:rFonts w:ascii="Arial" w:eastAsia="Arial" w:hAnsi="Arial" w:cs="Arial"/>
          <w:color w:val="000000"/>
          <w:sz w:val="24"/>
          <w:szCs w:val="24"/>
          <w:lang w:eastAsia="en-ZA"/>
        </w:rPr>
        <w:t>parcel</w:t>
      </w:r>
      <w:r w:rsidR="00B11F9B">
        <w:rPr>
          <w:rFonts w:ascii="Arial" w:eastAsia="Arial" w:hAnsi="Arial" w:cs="Arial"/>
          <w:color w:val="000000"/>
          <w:sz w:val="24"/>
          <w:szCs w:val="24"/>
          <w:lang w:eastAsia="en-ZA"/>
        </w:rPr>
        <w:t xml:space="preserve"> of fair procedure</w:t>
      </w:r>
      <w:r w:rsidR="005B7F5C">
        <w:rPr>
          <w:rFonts w:ascii="Arial" w:eastAsia="Arial" w:hAnsi="Arial" w:cs="Arial"/>
          <w:color w:val="000000"/>
          <w:sz w:val="24"/>
          <w:szCs w:val="24"/>
          <w:lang w:eastAsia="en-ZA"/>
        </w:rPr>
        <w:t>.</w:t>
      </w:r>
    </w:p>
    <w:p w:rsidR="0049304C" w:rsidRDefault="0049304C" w:rsidP="00B76CA7">
      <w:pPr>
        <w:spacing w:after="0" w:line="360" w:lineRule="auto"/>
        <w:jc w:val="both"/>
        <w:rPr>
          <w:rFonts w:ascii="Arial" w:eastAsia="Arial" w:hAnsi="Arial" w:cs="Arial"/>
          <w:color w:val="000000"/>
          <w:sz w:val="24"/>
          <w:szCs w:val="24"/>
          <w:lang w:eastAsia="en-ZA"/>
        </w:rPr>
      </w:pPr>
    </w:p>
    <w:p w:rsidR="0049304C" w:rsidRDefault="000E5306"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51</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49304C">
        <w:rPr>
          <w:rFonts w:ascii="Arial" w:eastAsia="Arial" w:hAnsi="Arial" w:cs="Arial"/>
          <w:color w:val="000000"/>
          <w:sz w:val="24"/>
          <w:szCs w:val="24"/>
          <w:lang w:eastAsia="en-ZA"/>
        </w:rPr>
        <w:t xml:space="preserve">As noted earlier in this judgment, </w:t>
      </w:r>
      <w:r w:rsidR="006B3DAE">
        <w:rPr>
          <w:rFonts w:ascii="Arial" w:eastAsia="Arial" w:hAnsi="Arial" w:cs="Arial"/>
          <w:color w:val="000000"/>
          <w:sz w:val="24"/>
          <w:szCs w:val="24"/>
          <w:lang w:eastAsia="en-ZA"/>
        </w:rPr>
        <w:t>Ms</w:t>
      </w:r>
      <w:r w:rsidR="0049304C">
        <w:rPr>
          <w:rFonts w:ascii="Arial" w:eastAsia="Arial" w:hAnsi="Arial" w:cs="Arial"/>
          <w:color w:val="000000"/>
          <w:sz w:val="24"/>
          <w:szCs w:val="24"/>
          <w:lang w:eastAsia="en-ZA"/>
        </w:rPr>
        <w:t xml:space="preserve"> Alberts had testified</w:t>
      </w:r>
      <w:r w:rsidR="005C0B03">
        <w:rPr>
          <w:rFonts w:ascii="Arial" w:eastAsia="Arial" w:hAnsi="Arial" w:cs="Arial"/>
          <w:color w:val="000000"/>
          <w:sz w:val="24"/>
          <w:szCs w:val="24"/>
          <w:lang w:eastAsia="en-ZA"/>
        </w:rPr>
        <w:t xml:space="preserve"> that the employees are not allowed to take anything belong</w:t>
      </w:r>
      <w:r w:rsidR="009D1915">
        <w:rPr>
          <w:rFonts w:ascii="Arial" w:eastAsia="Arial" w:hAnsi="Arial" w:cs="Arial"/>
          <w:color w:val="000000"/>
          <w:sz w:val="24"/>
          <w:szCs w:val="24"/>
          <w:lang w:eastAsia="en-ZA"/>
        </w:rPr>
        <w:t>ing</w:t>
      </w:r>
      <w:r w:rsidR="005C0B03">
        <w:rPr>
          <w:rFonts w:ascii="Arial" w:eastAsia="Arial" w:hAnsi="Arial" w:cs="Arial"/>
          <w:color w:val="000000"/>
          <w:sz w:val="24"/>
          <w:szCs w:val="24"/>
          <w:lang w:eastAsia="en-ZA"/>
        </w:rPr>
        <w:t xml:space="preserve"> to the company without permission and it was for the supervisor to decide whether </w:t>
      </w:r>
      <w:r w:rsidR="009D1915">
        <w:rPr>
          <w:rFonts w:ascii="Arial" w:eastAsia="Arial" w:hAnsi="Arial" w:cs="Arial"/>
          <w:color w:val="000000"/>
          <w:sz w:val="24"/>
          <w:szCs w:val="24"/>
          <w:lang w:eastAsia="en-ZA"/>
        </w:rPr>
        <w:t xml:space="preserve">the </w:t>
      </w:r>
      <w:r w:rsidR="005C0B03">
        <w:rPr>
          <w:rFonts w:ascii="Arial" w:eastAsia="Arial" w:hAnsi="Arial" w:cs="Arial"/>
          <w:color w:val="000000"/>
          <w:sz w:val="24"/>
          <w:szCs w:val="24"/>
          <w:lang w:eastAsia="en-ZA"/>
        </w:rPr>
        <w:t xml:space="preserve">box </w:t>
      </w:r>
      <w:r w:rsidR="009D1915">
        <w:rPr>
          <w:rFonts w:ascii="Arial" w:eastAsia="Arial" w:hAnsi="Arial" w:cs="Arial"/>
          <w:color w:val="000000"/>
          <w:sz w:val="24"/>
          <w:szCs w:val="24"/>
          <w:lang w:eastAsia="en-ZA"/>
        </w:rPr>
        <w:t xml:space="preserve">was </w:t>
      </w:r>
      <w:r w:rsidR="005C0B03">
        <w:rPr>
          <w:rFonts w:ascii="Arial" w:eastAsia="Arial" w:hAnsi="Arial" w:cs="Arial"/>
          <w:color w:val="000000"/>
          <w:sz w:val="24"/>
          <w:szCs w:val="24"/>
          <w:lang w:eastAsia="en-ZA"/>
        </w:rPr>
        <w:t xml:space="preserve">old or not before it </w:t>
      </w:r>
      <w:r w:rsidR="009D1915">
        <w:rPr>
          <w:rFonts w:ascii="Arial" w:eastAsia="Arial" w:hAnsi="Arial" w:cs="Arial"/>
          <w:color w:val="000000"/>
          <w:sz w:val="24"/>
          <w:szCs w:val="24"/>
          <w:lang w:eastAsia="en-ZA"/>
        </w:rPr>
        <w:t xml:space="preserve">was </w:t>
      </w:r>
      <w:r w:rsidR="005C0B03">
        <w:rPr>
          <w:rFonts w:ascii="Arial" w:eastAsia="Arial" w:hAnsi="Arial" w:cs="Arial"/>
          <w:color w:val="000000"/>
          <w:sz w:val="24"/>
          <w:szCs w:val="24"/>
          <w:lang w:eastAsia="en-ZA"/>
        </w:rPr>
        <w:t xml:space="preserve">taken. </w:t>
      </w:r>
      <w:r w:rsidR="006B3DAE">
        <w:rPr>
          <w:rFonts w:ascii="Arial" w:eastAsia="Arial" w:hAnsi="Arial" w:cs="Arial"/>
          <w:color w:val="000000"/>
          <w:sz w:val="24"/>
          <w:szCs w:val="24"/>
          <w:lang w:eastAsia="en-ZA"/>
        </w:rPr>
        <w:t>Ms</w:t>
      </w:r>
      <w:r w:rsidR="005C0B03">
        <w:rPr>
          <w:rFonts w:ascii="Arial" w:eastAsia="Arial" w:hAnsi="Arial" w:cs="Arial"/>
          <w:color w:val="000000"/>
          <w:sz w:val="24"/>
          <w:szCs w:val="24"/>
          <w:lang w:eastAsia="en-ZA"/>
        </w:rPr>
        <w:t xml:space="preserve"> Alberts further testified that the respondent told her that she could bring back the box as she did not mean to steal.</w:t>
      </w:r>
    </w:p>
    <w:p w:rsidR="00A67A27" w:rsidRDefault="00A67A27" w:rsidP="00B76CA7">
      <w:pPr>
        <w:spacing w:after="0" w:line="360" w:lineRule="auto"/>
        <w:jc w:val="both"/>
        <w:rPr>
          <w:rFonts w:ascii="Arial" w:eastAsia="Arial" w:hAnsi="Arial" w:cs="Arial"/>
          <w:color w:val="000000"/>
          <w:sz w:val="24"/>
          <w:szCs w:val="24"/>
          <w:lang w:eastAsia="en-ZA"/>
        </w:rPr>
      </w:pPr>
    </w:p>
    <w:p w:rsidR="00A67A27" w:rsidRDefault="00A67A27"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52</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D86D29">
        <w:rPr>
          <w:rFonts w:ascii="Arial" w:eastAsia="Arial" w:hAnsi="Arial" w:cs="Arial"/>
          <w:color w:val="000000"/>
          <w:sz w:val="24"/>
          <w:szCs w:val="24"/>
          <w:lang w:eastAsia="en-ZA"/>
        </w:rPr>
        <w:t>In my view, it cannot be said that the conclusion reached by the arbitrator is a conclusion which no reasonable arbitrator could have reached. The respondent is entitled to know in advance what case she was to meet and to pr</w:t>
      </w:r>
      <w:r w:rsidR="005C0B03">
        <w:rPr>
          <w:rFonts w:ascii="Arial" w:eastAsia="Arial" w:hAnsi="Arial" w:cs="Arial"/>
          <w:color w:val="000000"/>
          <w:sz w:val="24"/>
          <w:szCs w:val="24"/>
          <w:lang w:eastAsia="en-ZA"/>
        </w:rPr>
        <w:t>epare for the hearing</w:t>
      </w:r>
      <w:r w:rsidR="00D86D29">
        <w:rPr>
          <w:rFonts w:ascii="Arial" w:eastAsia="Arial" w:hAnsi="Arial" w:cs="Arial"/>
          <w:color w:val="000000"/>
          <w:sz w:val="24"/>
          <w:szCs w:val="24"/>
          <w:lang w:eastAsia="en-ZA"/>
        </w:rPr>
        <w:t xml:space="preserve"> accordingly. She could only have known of the case she was to meet and </w:t>
      </w:r>
      <w:r w:rsidR="005C0B03">
        <w:rPr>
          <w:rFonts w:ascii="Arial" w:eastAsia="Arial" w:hAnsi="Arial" w:cs="Arial"/>
          <w:color w:val="000000"/>
          <w:sz w:val="24"/>
          <w:szCs w:val="24"/>
          <w:lang w:eastAsia="en-ZA"/>
        </w:rPr>
        <w:t xml:space="preserve">have </w:t>
      </w:r>
      <w:r w:rsidR="00D86D29">
        <w:rPr>
          <w:rFonts w:ascii="Arial" w:eastAsia="Arial" w:hAnsi="Arial" w:cs="Arial"/>
          <w:color w:val="000000"/>
          <w:sz w:val="24"/>
          <w:szCs w:val="24"/>
          <w:lang w:eastAsia="en-ZA"/>
        </w:rPr>
        <w:t>pr</w:t>
      </w:r>
      <w:r w:rsidR="005C0B03">
        <w:rPr>
          <w:rFonts w:ascii="Arial" w:eastAsia="Arial" w:hAnsi="Arial" w:cs="Arial"/>
          <w:color w:val="000000"/>
          <w:sz w:val="24"/>
          <w:szCs w:val="24"/>
          <w:lang w:eastAsia="en-ZA"/>
        </w:rPr>
        <w:t>epared</w:t>
      </w:r>
      <w:r w:rsidR="00D86D29">
        <w:rPr>
          <w:rFonts w:ascii="Arial" w:eastAsia="Arial" w:hAnsi="Arial" w:cs="Arial"/>
          <w:color w:val="000000"/>
          <w:sz w:val="24"/>
          <w:szCs w:val="24"/>
          <w:lang w:eastAsia="en-ZA"/>
        </w:rPr>
        <w:t xml:space="preserve"> if she had been provided with the information </w:t>
      </w:r>
      <w:r w:rsidR="000E5306">
        <w:rPr>
          <w:rFonts w:ascii="Arial" w:eastAsia="Arial" w:hAnsi="Arial" w:cs="Arial"/>
          <w:color w:val="000000"/>
          <w:sz w:val="24"/>
          <w:szCs w:val="24"/>
          <w:lang w:eastAsia="en-ZA"/>
        </w:rPr>
        <w:t>implicating her</w:t>
      </w:r>
      <w:r w:rsidR="008E1D41">
        <w:rPr>
          <w:rFonts w:ascii="Arial" w:eastAsia="Arial" w:hAnsi="Arial" w:cs="Arial"/>
          <w:color w:val="000000"/>
          <w:sz w:val="24"/>
          <w:szCs w:val="24"/>
          <w:lang w:eastAsia="en-ZA"/>
        </w:rPr>
        <w:t xml:space="preserve"> such as the security guard’s report</w:t>
      </w:r>
      <w:r w:rsidR="00D86D29">
        <w:rPr>
          <w:rFonts w:ascii="Arial" w:eastAsia="Arial" w:hAnsi="Arial" w:cs="Arial"/>
          <w:color w:val="000000"/>
          <w:sz w:val="24"/>
          <w:szCs w:val="24"/>
          <w:lang w:eastAsia="en-ZA"/>
        </w:rPr>
        <w:t>. Such information would usual</w:t>
      </w:r>
      <w:r w:rsidR="00AE5B42">
        <w:rPr>
          <w:rFonts w:ascii="Arial" w:eastAsia="Arial" w:hAnsi="Arial" w:cs="Arial"/>
          <w:color w:val="000000"/>
          <w:sz w:val="24"/>
          <w:szCs w:val="24"/>
          <w:lang w:eastAsia="en-ZA"/>
        </w:rPr>
        <w:t>ly</w:t>
      </w:r>
      <w:r w:rsidR="00D86D29">
        <w:rPr>
          <w:rFonts w:ascii="Arial" w:eastAsia="Arial" w:hAnsi="Arial" w:cs="Arial"/>
          <w:color w:val="000000"/>
          <w:sz w:val="24"/>
          <w:szCs w:val="24"/>
          <w:lang w:eastAsia="en-ZA"/>
        </w:rPr>
        <w:t xml:space="preserve"> form part of the investigation report </w:t>
      </w:r>
      <w:r w:rsidR="005C0B03">
        <w:rPr>
          <w:rFonts w:ascii="Arial" w:eastAsia="Arial" w:hAnsi="Arial" w:cs="Arial"/>
          <w:color w:val="000000"/>
          <w:sz w:val="24"/>
          <w:szCs w:val="24"/>
          <w:lang w:eastAsia="en-ZA"/>
        </w:rPr>
        <w:t xml:space="preserve">or </w:t>
      </w:r>
      <w:r w:rsidR="00D86D29">
        <w:rPr>
          <w:rFonts w:ascii="Arial" w:eastAsia="Arial" w:hAnsi="Arial" w:cs="Arial"/>
          <w:color w:val="000000"/>
          <w:sz w:val="24"/>
          <w:szCs w:val="24"/>
          <w:lang w:eastAsia="en-ZA"/>
        </w:rPr>
        <w:t xml:space="preserve">the docket. Compiling an investigation report </w:t>
      </w:r>
      <w:r w:rsidR="005C0B03">
        <w:rPr>
          <w:rFonts w:ascii="Arial" w:eastAsia="Arial" w:hAnsi="Arial" w:cs="Arial"/>
          <w:color w:val="000000"/>
          <w:sz w:val="24"/>
          <w:szCs w:val="24"/>
          <w:lang w:eastAsia="en-ZA"/>
        </w:rPr>
        <w:t xml:space="preserve">and the requirement to make a discovery thereof </w:t>
      </w:r>
      <w:r w:rsidR="00D86D29">
        <w:rPr>
          <w:rFonts w:ascii="Arial" w:eastAsia="Arial" w:hAnsi="Arial" w:cs="Arial"/>
          <w:color w:val="000000"/>
          <w:sz w:val="24"/>
          <w:szCs w:val="24"/>
          <w:lang w:eastAsia="en-ZA"/>
        </w:rPr>
        <w:t xml:space="preserve">to the person charged </w:t>
      </w:r>
      <w:r w:rsidR="005C0B03">
        <w:rPr>
          <w:rFonts w:ascii="Arial" w:eastAsia="Arial" w:hAnsi="Arial" w:cs="Arial"/>
          <w:color w:val="000000"/>
          <w:sz w:val="24"/>
          <w:szCs w:val="24"/>
          <w:lang w:eastAsia="en-ZA"/>
        </w:rPr>
        <w:t xml:space="preserve">or opposite side </w:t>
      </w:r>
      <w:r w:rsidR="00D86D29">
        <w:rPr>
          <w:rFonts w:ascii="Arial" w:eastAsia="Arial" w:hAnsi="Arial" w:cs="Arial"/>
          <w:color w:val="000000"/>
          <w:sz w:val="24"/>
          <w:szCs w:val="24"/>
          <w:lang w:eastAsia="en-ZA"/>
        </w:rPr>
        <w:t>is part of fair procedure and indeed fair trial.</w:t>
      </w:r>
    </w:p>
    <w:p w:rsidR="00A67A27" w:rsidRDefault="00A67A27" w:rsidP="00B76CA7">
      <w:pPr>
        <w:spacing w:after="0" w:line="360" w:lineRule="auto"/>
        <w:jc w:val="both"/>
        <w:rPr>
          <w:rFonts w:ascii="Arial" w:eastAsia="Arial" w:hAnsi="Arial" w:cs="Arial"/>
          <w:color w:val="000000"/>
          <w:sz w:val="24"/>
          <w:szCs w:val="24"/>
          <w:lang w:eastAsia="en-ZA"/>
        </w:rPr>
      </w:pPr>
    </w:p>
    <w:p w:rsidR="00A67A27" w:rsidRDefault="00A67A27"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5</w:t>
      </w:r>
      <w:r>
        <w:rPr>
          <w:rFonts w:ascii="Arial" w:eastAsia="Arial" w:hAnsi="Arial" w:cs="Arial"/>
          <w:color w:val="000000"/>
          <w:sz w:val="24"/>
          <w:szCs w:val="24"/>
          <w:lang w:eastAsia="en-ZA"/>
        </w:rPr>
        <w:t>3]</w:t>
      </w:r>
      <w:r>
        <w:rPr>
          <w:rFonts w:ascii="Arial" w:eastAsia="Arial" w:hAnsi="Arial" w:cs="Arial"/>
          <w:color w:val="000000"/>
          <w:sz w:val="24"/>
          <w:szCs w:val="24"/>
          <w:lang w:eastAsia="en-ZA"/>
        </w:rPr>
        <w:tab/>
      </w:r>
      <w:r w:rsidR="00903A4B">
        <w:rPr>
          <w:rFonts w:ascii="Arial" w:eastAsia="Arial" w:hAnsi="Arial" w:cs="Arial"/>
          <w:color w:val="000000"/>
          <w:sz w:val="24"/>
          <w:szCs w:val="24"/>
          <w:lang w:eastAsia="en-ZA"/>
        </w:rPr>
        <w:t>In this matter despite there being the security guard</w:t>
      </w:r>
      <w:r w:rsidR="000E5306">
        <w:rPr>
          <w:rFonts w:ascii="Arial" w:eastAsia="Arial" w:hAnsi="Arial" w:cs="Arial"/>
          <w:color w:val="000000"/>
          <w:sz w:val="24"/>
          <w:szCs w:val="24"/>
          <w:lang w:eastAsia="en-ZA"/>
        </w:rPr>
        <w:t>’s</w:t>
      </w:r>
      <w:r w:rsidR="00903A4B">
        <w:rPr>
          <w:rFonts w:ascii="Arial" w:eastAsia="Arial" w:hAnsi="Arial" w:cs="Arial"/>
          <w:color w:val="000000"/>
          <w:sz w:val="24"/>
          <w:szCs w:val="24"/>
          <w:lang w:eastAsia="en-ZA"/>
        </w:rPr>
        <w:t xml:space="preserve"> report upon which the charge</w:t>
      </w:r>
      <w:r w:rsidR="000E5306">
        <w:rPr>
          <w:rFonts w:ascii="Arial" w:eastAsia="Arial" w:hAnsi="Arial" w:cs="Arial"/>
          <w:color w:val="000000"/>
          <w:sz w:val="24"/>
          <w:szCs w:val="24"/>
          <w:lang w:eastAsia="en-ZA"/>
        </w:rPr>
        <w:t xml:space="preserve"> of misconduct against the respondent</w:t>
      </w:r>
      <w:r w:rsidR="00903A4B">
        <w:rPr>
          <w:rFonts w:ascii="Arial" w:eastAsia="Arial" w:hAnsi="Arial" w:cs="Arial"/>
          <w:color w:val="000000"/>
          <w:sz w:val="24"/>
          <w:szCs w:val="24"/>
          <w:lang w:eastAsia="en-ZA"/>
        </w:rPr>
        <w:t xml:space="preserve"> was based, there is no evidence why such a crucial report was not</w:t>
      </w:r>
      <w:r w:rsidR="00ED4A64">
        <w:rPr>
          <w:rFonts w:ascii="Arial" w:eastAsia="Arial" w:hAnsi="Arial" w:cs="Arial"/>
          <w:color w:val="000000"/>
          <w:sz w:val="24"/>
          <w:szCs w:val="24"/>
          <w:lang w:eastAsia="en-ZA"/>
        </w:rPr>
        <w:t xml:space="preserve"> made</w:t>
      </w:r>
      <w:r w:rsidR="00903A4B">
        <w:rPr>
          <w:rFonts w:ascii="Arial" w:eastAsia="Arial" w:hAnsi="Arial" w:cs="Arial"/>
          <w:color w:val="000000"/>
          <w:sz w:val="24"/>
          <w:szCs w:val="24"/>
          <w:lang w:eastAsia="en-ZA"/>
        </w:rPr>
        <w:t xml:space="preserve"> available to the respondent. The security guard’s report</w:t>
      </w:r>
      <w:r w:rsidR="000E5306">
        <w:rPr>
          <w:rFonts w:ascii="Arial" w:eastAsia="Arial" w:hAnsi="Arial" w:cs="Arial"/>
          <w:color w:val="000000"/>
          <w:sz w:val="24"/>
          <w:szCs w:val="24"/>
          <w:lang w:eastAsia="en-ZA"/>
        </w:rPr>
        <w:t xml:space="preserve"> according to the record</w:t>
      </w:r>
      <w:r w:rsidR="00903A4B">
        <w:rPr>
          <w:rFonts w:ascii="Arial" w:eastAsia="Arial" w:hAnsi="Arial" w:cs="Arial"/>
          <w:color w:val="000000"/>
          <w:sz w:val="24"/>
          <w:szCs w:val="24"/>
          <w:lang w:eastAsia="en-ZA"/>
        </w:rPr>
        <w:t xml:space="preserve"> featured for the first time at the arbitration hearing</w:t>
      </w:r>
      <w:r w:rsidR="000E5306">
        <w:rPr>
          <w:rFonts w:ascii="Arial" w:eastAsia="Arial" w:hAnsi="Arial" w:cs="Arial"/>
          <w:color w:val="000000"/>
          <w:sz w:val="24"/>
          <w:szCs w:val="24"/>
          <w:lang w:eastAsia="en-ZA"/>
        </w:rPr>
        <w:t xml:space="preserve"> while the guard was</w:t>
      </w:r>
      <w:r w:rsidR="008C312C">
        <w:rPr>
          <w:rFonts w:ascii="Arial" w:eastAsia="Arial" w:hAnsi="Arial" w:cs="Arial"/>
          <w:color w:val="000000"/>
          <w:sz w:val="24"/>
          <w:szCs w:val="24"/>
          <w:lang w:eastAsia="en-ZA"/>
        </w:rPr>
        <w:t xml:space="preserve"> being crossed-examined by the representative for the respondent.</w:t>
      </w:r>
      <w:r w:rsidR="000E5306">
        <w:rPr>
          <w:rFonts w:ascii="Arial" w:eastAsia="Arial" w:hAnsi="Arial" w:cs="Arial"/>
          <w:color w:val="000000"/>
          <w:sz w:val="24"/>
          <w:szCs w:val="24"/>
          <w:lang w:eastAsia="en-ZA"/>
        </w:rPr>
        <w:t xml:space="preserve"> </w:t>
      </w:r>
      <w:r w:rsidR="00903A4B">
        <w:rPr>
          <w:rFonts w:ascii="Arial" w:eastAsia="Arial" w:hAnsi="Arial" w:cs="Arial"/>
          <w:color w:val="000000"/>
          <w:sz w:val="24"/>
          <w:szCs w:val="24"/>
          <w:lang w:eastAsia="en-ZA"/>
        </w:rPr>
        <w:t>Furthermore</w:t>
      </w:r>
      <w:r w:rsidR="000E5306">
        <w:rPr>
          <w:rFonts w:ascii="Arial" w:eastAsia="Arial" w:hAnsi="Arial" w:cs="Arial"/>
          <w:color w:val="000000"/>
          <w:sz w:val="24"/>
          <w:szCs w:val="24"/>
          <w:lang w:eastAsia="en-ZA"/>
        </w:rPr>
        <w:t>, in my view,</w:t>
      </w:r>
      <w:r w:rsidR="00903A4B">
        <w:rPr>
          <w:rFonts w:ascii="Arial" w:eastAsia="Arial" w:hAnsi="Arial" w:cs="Arial"/>
          <w:color w:val="000000"/>
          <w:sz w:val="24"/>
          <w:szCs w:val="24"/>
          <w:lang w:eastAsia="en-ZA"/>
        </w:rPr>
        <w:t xml:space="preserve"> the lackadaisical manner in which the appellant’s HR manager</w:t>
      </w:r>
      <w:r w:rsidR="008C312C">
        <w:rPr>
          <w:rFonts w:ascii="Arial" w:eastAsia="Arial" w:hAnsi="Arial" w:cs="Arial"/>
          <w:color w:val="000000"/>
          <w:sz w:val="24"/>
          <w:szCs w:val="24"/>
          <w:lang w:eastAsia="en-ZA"/>
        </w:rPr>
        <w:t>ess</w:t>
      </w:r>
      <w:r w:rsidR="00903A4B">
        <w:rPr>
          <w:rFonts w:ascii="Arial" w:eastAsia="Arial" w:hAnsi="Arial" w:cs="Arial"/>
          <w:color w:val="000000"/>
          <w:sz w:val="24"/>
          <w:szCs w:val="24"/>
          <w:lang w:eastAsia="en-ZA"/>
        </w:rPr>
        <w:t xml:space="preserve"> failed to properly investigate the matter had a prejudicial effect on the respondent’s right to fair hearing. Importantly</w:t>
      </w:r>
      <w:r w:rsidR="004D77DE">
        <w:rPr>
          <w:rFonts w:ascii="Arial" w:eastAsia="Arial" w:hAnsi="Arial" w:cs="Arial"/>
          <w:color w:val="000000"/>
          <w:sz w:val="24"/>
          <w:szCs w:val="24"/>
          <w:lang w:eastAsia="en-ZA"/>
        </w:rPr>
        <w:t>,</w:t>
      </w:r>
      <w:r w:rsidR="00903A4B">
        <w:rPr>
          <w:rFonts w:ascii="Arial" w:eastAsia="Arial" w:hAnsi="Arial" w:cs="Arial"/>
          <w:color w:val="000000"/>
          <w:sz w:val="24"/>
          <w:szCs w:val="24"/>
          <w:lang w:eastAsia="en-ZA"/>
        </w:rPr>
        <w:t xml:space="preserve"> the HR</w:t>
      </w:r>
      <w:r w:rsidR="008C312C">
        <w:rPr>
          <w:rFonts w:ascii="Arial" w:eastAsia="Arial" w:hAnsi="Arial" w:cs="Arial"/>
          <w:color w:val="000000"/>
          <w:sz w:val="24"/>
          <w:szCs w:val="24"/>
          <w:lang w:eastAsia="en-ZA"/>
        </w:rPr>
        <w:t xml:space="preserve"> manageress</w:t>
      </w:r>
      <w:r w:rsidR="00903A4B">
        <w:rPr>
          <w:rFonts w:ascii="Arial" w:eastAsia="Arial" w:hAnsi="Arial" w:cs="Arial"/>
          <w:color w:val="000000"/>
          <w:sz w:val="24"/>
          <w:szCs w:val="24"/>
          <w:lang w:eastAsia="en-ZA"/>
        </w:rPr>
        <w:t xml:space="preserve"> failed to secure the box as </w:t>
      </w:r>
      <w:r w:rsidR="004D77DE">
        <w:rPr>
          <w:rFonts w:ascii="Arial" w:eastAsia="Arial" w:hAnsi="Arial" w:cs="Arial"/>
          <w:color w:val="000000"/>
          <w:sz w:val="24"/>
          <w:szCs w:val="24"/>
          <w:lang w:eastAsia="en-ZA"/>
        </w:rPr>
        <w:t xml:space="preserve">an </w:t>
      </w:r>
      <w:r w:rsidR="00903A4B">
        <w:rPr>
          <w:rFonts w:ascii="Arial" w:eastAsia="Arial" w:hAnsi="Arial" w:cs="Arial"/>
          <w:color w:val="000000"/>
          <w:sz w:val="24"/>
          <w:szCs w:val="24"/>
          <w:lang w:eastAsia="en-ZA"/>
        </w:rPr>
        <w:t xml:space="preserve">important </w:t>
      </w:r>
      <w:r w:rsidR="001F3970">
        <w:rPr>
          <w:rFonts w:ascii="Arial" w:eastAsia="Arial" w:hAnsi="Arial" w:cs="Arial"/>
          <w:color w:val="000000"/>
          <w:sz w:val="24"/>
          <w:szCs w:val="24"/>
          <w:lang w:eastAsia="en-ZA"/>
        </w:rPr>
        <w:t>exhibit</w:t>
      </w:r>
      <w:r w:rsidR="00903A4B">
        <w:rPr>
          <w:rFonts w:ascii="Arial" w:eastAsia="Arial" w:hAnsi="Arial" w:cs="Arial"/>
          <w:color w:val="000000"/>
          <w:sz w:val="24"/>
          <w:szCs w:val="24"/>
          <w:lang w:eastAsia="en-ZA"/>
        </w:rPr>
        <w:t>. It was left to the respondent to secure the box in dispute and</w:t>
      </w:r>
      <w:r w:rsidR="008C312C">
        <w:rPr>
          <w:rFonts w:ascii="Arial" w:eastAsia="Arial" w:hAnsi="Arial" w:cs="Arial"/>
          <w:color w:val="000000"/>
          <w:sz w:val="24"/>
          <w:szCs w:val="24"/>
          <w:lang w:eastAsia="en-ZA"/>
        </w:rPr>
        <w:t xml:space="preserve"> for the respondent to produce it</w:t>
      </w:r>
      <w:r w:rsidR="00903A4B">
        <w:rPr>
          <w:rFonts w:ascii="Arial" w:eastAsia="Arial" w:hAnsi="Arial" w:cs="Arial"/>
          <w:color w:val="000000"/>
          <w:sz w:val="24"/>
          <w:szCs w:val="24"/>
          <w:lang w:eastAsia="en-ZA"/>
        </w:rPr>
        <w:t xml:space="preserve"> at the disciplinary hearings</w:t>
      </w:r>
      <w:r w:rsidR="008C312C">
        <w:rPr>
          <w:rFonts w:ascii="Arial" w:eastAsia="Arial" w:hAnsi="Arial" w:cs="Arial"/>
          <w:color w:val="000000"/>
          <w:sz w:val="24"/>
          <w:szCs w:val="24"/>
          <w:lang w:eastAsia="en-ZA"/>
        </w:rPr>
        <w:t xml:space="preserve"> to prove her innocence</w:t>
      </w:r>
      <w:r w:rsidR="00903A4B">
        <w:rPr>
          <w:rFonts w:ascii="Arial" w:eastAsia="Arial" w:hAnsi="Arial" w:cs="Arial"/>
          <w:color w:val="000000"/>
          <w:sz w:val="24"/>
          <w:szCs w:val="24"/>
          <w:lang w:eastAsia="en-ZA"/>
        </w:rPr>
        <w:t>. To add insult to injury</w:t>
      </w:r>
      <w:r w:rsidR="004D77DE">
        <w:rPr>
          <w:rFonts w:ascii="Arial" w:eastAsia="Arial" w:hAnsi="Arial" w:cs="Arial"/>
          <w:color w:val="000000"/>
          <w:sz w:val="24"/>
          <w:szCs w:val="24"/>
          <w:lang w:eastAsia="en-ZA"/>
        </w:rPr>
        <w:t>,</w:t>
      </w:r>
      <w:r w:rsidR="00903A4B">
        <w:rPr>
          <w:rFonts w:ascii="Arial" w:eastAsia="Arial" w:hAnsi="Arial" w:cs="Arial"/>
          <w:color w:val="000000"/>
          <w:sz w:val="24"/>
          <w:szCs w:val="24"/>
          <w:lang w:eastAsia="en-ZA"/>
        </w:rPr>
        <w:t xml:space="preserve"> the H</w:t>
      </w:r>
      <w:r w:rsidR="008C312C">
        <w:rPr>
          <w:rFonts w:ascii="Arial" w:eastAsia="Arial" w:hAnsi="Arial" w:cs="Arial"/>
          <w:color w:val="000000"/>
          <w:sz w:val="24"/>
          <w:szCs w:val="24"/>
          <w:lang w:eastAsia="en-ZA"/>
        </w:rPr>
        <w:t>R</w:t>
      </w:r>
      <w:r w:rsidR="00903A4B">
        <w:rPr>
          <w:rFonts w:ascii="Arial" w:eastAsia="Arial" w:hAnsi="Arial" w:cs="Arial"/>
          <w:color w:val="000000"/>
          <w:sz w:val="24"/>
          <w:szCs w:val="24"/>
          <w:lang w:eastAsia="en-ZA"/>
        </w:rPr>
        <w:t xml:space="preserve"> manager</w:t>
      </w:r>
      <w:r w:rsidR="008C312C">
        <w:rPr>
          <w:rFonts w:ascii="Arial" w:eastAsia="Arial" w:hAnsi="Arial" w:cs="Arial"/>
          <w:color w:val="000000"/>
          <w:sz w:val="24"/>
          <w:szCs w:val="24"/>
          <w:lang w:eastAsia="en-ZA"/>
        </w:rPr>
        <w:t>ess</w:t>
      </w:r>
      <w:r w:rsidR="00903A4B">
        <w:rPr>
          <w:rFonts w:ascii="Arial" w:eastAsia="Arial" w:hAnsi="Arial" w:cs="Arial"/>
          <w:color w:val="000000"/>
          <w:sz w:val="24"/>
          <w:szCs w:val="24"/>
          <w:lang w:eastAsia="en-ZA"/>
        </w:rPr>
        <w:t xml:space="preserve"> question</w:t>
      </w:r>
      <w:r w:rsidR="008C312C">
        <w:rPr>
          <w:rFonts w:ascii="Arial" w:eastAsia="Arial" w:hAnsi="Arial" w:cs="Arial"/>
          <w:color w:val="000000"/>
          <w:sz w:val="24"/>
          <w:szCs w:val="24"/>
          <w:lang w:eastAsia="en-ZA"/>
        </w:rPr>
        <w:t>ed</w:t>
      </w:r>
      <w:r w:rsidR="00903A4B">
        <w:rPr>
          <w:rFonts w:ascii="Arial" w:eastAsia="Arial" w:hAnsi="Arial" w:cs="Arial"/>
          <w:color w:val="000000"/>
          <w:sz w:val="24"/>
          <w:szCs w:val="24"/>
          <w:lang w:eastAsia="en-ZA"/>
        </w:rPr>
        <w:t xml:space="preserve"> the auth</w:t>
      </w:r>
      <w:r w:rsidR="008C312C">
        <w:rPr>
          <w:rFonts w:ascii="Arial" w:eastAsia="Arial" w:hAnsi="Arial" w:cs="Arial"/>
          <w:color w:val="000000"/>
          <w:sz w:val="24"/>
          <w:szCs w:val="24"/>
          <w:lang w:eastAsia="en-ZA"/>
        </w:rPr>
        <w:t xml:space="preserve">enticity </w:t>
      </w:r>
      <w:r w:rsidR="00903A4B">
        <w:rPr>
          <w:rFonts w:ascii="Arial" w:eastAsia="Arial" w:hAnsi="Arial" w:cs="Arial"/>
          <w:color w:val="000000"/>
          <w:sz w:val="24"/>
          <w:szCs w:val="24"/>
          <w:lang w:eastAsia="en-ZA"/>
        </w:rPr>
        <w:t>of the box b</w:t>
      </w:r>
      <w:r w:rsidR="008C312C">
        <w:rPr>
          <w:rFonts w:ascii="Arial" w:eastAsia="Arial" w:hAnsi="Arial" w:cs="Arial"/>
          <w:color w:val="000000"/>
          <w:sz w:val="24"/>
          <w:szCs w:val="24"/>
          <w:lang w:eastAsia="en-ZA"/>
        </w:rPr>
        <w:t>y</w:t>
      </w:r>
      <w:r w:rsidR="00903A4B">
        <w:rPr>
          <w:rFonts w:ascii="Arial" w:eastAsia="Arial" w:hAnsi="Arial" w:cs="Arial"/>
          <w:color w:val="000000"/>
          <w:sz w:val="24"/>
          <w:szCs w:val="24"/>
          <w:lang w:eastAsia="en-ZA"/>
        </w:rPr>
        <w:t xml:space="preserve"> disputing that the box produced by the respondent </w:t>
      </w:r>
      <w:r w:rsidR="004D77DE">
        <w:rPr>
          <w:rFonts w:ascii="Arial" w:eastAsia="Arial" w:hAnsi="Arial" w:cs="Arial"/>
          <w:color w:val="000000"/>
          <w:sz w:val="24"/>
          <w:szCs w:val="24"/>
          <w:lang w:eastAsia="en-ZA"/>
        </w:rPr>
        <w:t xml:space="preserve">may </w:t>
      </w:r>
      <w:r w:rsidR="00903A4B">
        <w:rPr>
          <w:rFonts w:ascii="Arial" w:eastAsia="Arial" w:hAnsi="Arial" w:cs="Arial"/>
          <w:color w:val="000000"/>
          <w:sz w:val="24"/>
          <w:szCs w:val="24"/>
          <w:lang w:eastAsia="en-ZA"/>
        </w:rPr>
        <w:t xml:space="preserve">not be the box </w:t>
      </w:r>
      <w:r w:rsidR="004D77DE">
        <w:rPr>
          <w:rFonts w:ascii="Arial" w:eastAsia="Arial" w:hAnsi="Arial" w:cs="Arial"/>
          <w:color w:val="000000"/>
          <w:sz w:val="24"/>
          <w:szCs w:val="24"/>
          <w:lang w:eastAsia="en-ZA"/>
        </w:rPr>
        <w:t>in question</w:t>
      </w:r>
      <w:r w:rsidR="00903A4B">
        <w:rPr>
          <w:rFonts w:ascii="Arial" w:eastAsia="Arial" w:hAnsi="Arial" w:cs="Arial"/>
          <w:color w:val="000000"/>
          <w:sz w:val="24"/>
          <w:szCs w:val="24"/>
          <w:lang w:eastAsia="en-ZA"/>
        </w:rPr>
        <w:t>.</w:t>
      </w:r>
    </w:p>
    <w:p w:rsidR="008C312C" w:rsidRDefault="008C312C" w:rsidP="00B76CA7">
      <w:pPr>
        <w:spacing w:after="0" w:line="360" w:lineRule="auto"/>
        <w:jc w:val="both"/>
        <w:rPr>
          <w:rFonts w:ascii="Arial" w:eastAsia="Arial" w:hAnsi="Arial" w:cs="Arial"/>
          <w:color w:val="000000"/>
          <w:sz w:val="24"/>
          <w:szCs w:val="24"/>
          <w:lang w:eastAsia="en-ZA"/>
        </w:rPr>
      </w:pPr>
    </w:p>
    <w:p w:rsidR="008C312C" w:rsidRDefault="006547AE"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54</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9E2705">
        <w:rPr>
          <w:rFonts w:ascii="Arial" w:eastAsia="Arial" w:hAnsi="Arial" w:cs="Arial"/>
          <w:color w:val="000000"/>
          <w:sz w:val="24"/>
          <w:szCs w:val="24"/>
          <w:lang w:eastAsia="en-ZA"/>
        </w:rPr>
        <w:t>As for</w:t>
      </w:r>
      <w:r w:rsidR="008C312C">
        <w:rPr>
          <w:rFonts w:ascii="Arial" w:eastAsia="Arial" w:hAnsi="Arial" w:cs="Arial"/>
          <w:color w:val="000000"/>
          <w:sz w:val="24"/>
          <w:szCs w:val="24"/>
          <w:lang w:eastAsia="en-ZA"/>
        </w:rPr>
        <w:t xml:space="preserve"> the summary of the dispute</w:t>
      </w:r>
      <w:r>
        <w:rPr>
          <w:rFonts w:ascii="Arial" w:eastAsia="Arial" w:hAnsi="Arial" w:cs="Arial"/>
          <w:color w:val="000000"/>
          <w:sz w:val="24"/>
          <w:szCs w:val="24"/>
          <w:lang w:eastAsia="en-ZA"/>
        </w:rPr>
        <w:t xml:space="preserve"> </w:t>
      </w:r>
      <w:r w:rsidR="009E2705">
        <w:rPr>
          <w:rFonts w:ascii="Arial" w:eastAsia="Arial" w:hAnsi="Arial" w:cs="Arial"/>
          <w:color w:val="000000"/>
          <w:sz w:val="24"/>
          <w:szCs w:val="24"/>
          <w:lang w:eastAsia="en-ZA"/>
        </w:rPr>
        <w:t xml:space="preserve">in the referral document </w:t>
      </w:r>
      <w:r>
        <w:rPr>
          <w:rFonts w:ascii="Arial" w:eastAsia="Arial" w:hAnsi="Arial" w:cs="Arial"/>
          <w:color w:val="000000"/>
          <w:sz w:val="24"/>
          <w:szCs w:val="24"/>
          <w:lang w:eastAsia="en-ZA"/>
        </w:rPr>
        <w:t>prescribed Form LC 21</w:t>
      </w:r>
      <w:r w:rsidR="009E2705">
        <w:rPr>
          <w:rFonts w:ascii="Arial" w:eastAsia="Arial" w:hAnsi="Arial" w:cs="Arial"/>
          <w:color w:val="000000"/>
          <w:sz w:val="24"/>
          <w:szCs w:val="24"/>
          <w:lang w:eastAsia="en-ZA"/>
        </w:rPr>
        <w:t>,</w:t>
      </w:r>
      <w:r>
        <w:rPr>
          <w:rFonts w:ascii="Arial" w:eastAsia="Arial" w:hAnsi="Arial" w:cs="Arial"/>
          <w:color w:val="000000"/>
          <w:sz w:val="24"/>
          <w:szCs w:val="24"/>
          <w:lang w:eastAsia="en-ZA"/>
        </w:rPr>
        <w:t xml:space="preserve"> counsel for the appellant in his heads of argument complains of the lack of particularity contained. Counsel points out that if the summary is not detailed enough the respondent (the appellant in this case) would not be informed of the case he has to meet and therefore in such circumstances the respondent will be put to a great inconvenience and prejudice in an attempt to try to answer the applicant’s case.</w:t>
      </w:r>
      <w:r w:rsidR="00490A6D">
        <w:rPr>
          <w:rFonts w:ascii="Arial" w:eastAsia="Arial" w:hAnsi="Arial" w:cs="Arial"/>
          <w:color w:val="000000"/>
          <w:sz w:val="24"/>
          <w:szCs w:val="24"/>
          <w:lang w:eastAsia="en-ZA"/>
        </w:rPr>
        <w:t xml:space="preserve"> I found earlier in this judgment that the appellant had failed at the disciplinary hearing to provide the respondent with the security guard’s report and that failure amounted to unfair </w:t>
      </w:r>
      <w:r w:rsidR="00A548EE">
        <w:rPr>
          <w:rFonts w:ascii="Arial" w:eastAsia="Arial" w:hAnsi="Arial" w:cs="Arial"/>
          <w:color w:val="000000"/>
          <w:sz w:val="24"/>
          <w:szCs w:val="24"/>
          <w:lang w:eastAsia="en-ZA"/>
        </w:rPr>
        <w:t>proceedings. Suffice</w:t>
      </w:r>
      <w:r w:rsidR="009E2705">
        <w:rPr>
          <w:rFonts w:ascii="Arial" w:eastAsia="Arial" w:hAnsi="Arial" w:cs="Arial"/>
          <w:color w:val="000000"/>
          <w:sz w:val="24"/>
          <w:szCs w:val="24"/>
          <w:lang w:eastAsia="en-ZA"/>
        </w:rPr>
        <w:t xml:space="preserve"> it </w:t>
      </w:r>
      <w:r>
        <w:rPr>
          <w:rFonts w:ascii="Arial" w:eastAsia="Arial" w:hAnsi="Arial" w:cs="Arial"/>
          <w:color w:val="000000"/>
          <w:sz w:val="24"/>
          <w:szCs w:val="24"/>
          <w:lang w:eastAsia="en-ZA"/>
        </w:rPr>
        <w:t>to say that what is good for the goose is good for the gander.</w:t>
      </w:r>
    </w:p>
    <w:p w:rsidR="00A67A27" w:rsidRDefault="00A67A27" w:rsidP="00B76CA7">
      <w:pPr>
        <w:spacing w:after="0" w:line="360" w:lineRule="auto"/>
        <w:jc w:val="both"/>
        <w:rPr>
          <w:rFonts w:ascii="Arial" w:eastAsia="Arial" w:hAnsi="Arial" w:cs="Arial"/>
          <w:color w:val="000000"/>
          <w:sz w:val="24"/>
          <w:szCs w:val="24"/>
          <w:lang w:eastAsia="en-ZA"/>
        </w:rPr>
      </w:pPr>
    </w:p>
    <w:p w:rsidR="00A67A27" w:rsidRDefault="00A67A27"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55</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846C07">
        <w:rPr>
          <w:rFonts w:ascii="Arial" w:eastAsia="Arial" w:hAnsi="Arial" w:cs="Arial"/>
          <w:color w:val="000000"/>
          <w:sz w:val="24"/>
          <w:szCs w:val="24"/>
          <w:lang w:eastAsia="en-ZA"/>
        </w:rPr>
        <w:t>In my view</w:t>
      </w:r>
      <w:r w:rsidR="008E1D41">
        <w:rPr>
          <w:rFonts w:ascii="Arial" w:eastAsia="Arial" w:hAnsi="Arial" w:cs="Arial"/>
          <w:color w:val="000000"/>
          <w:sz w:val="24"/>
          <w:szCs w:val="24"/>
          <w:lang w:eastAsia="en-ZA"/>
        </w:rPr>
        <w:t>, the</w:t>
      </w:r>
      <w:r w:rsidR="004A07D9">
        <w:rPr>
          <w:rFonts w:ascii="Arial" w:eastAsia="Arial" w:hAnsi="Arial" w:cs="Arial"/>
          <w:color w:val="000000"/>
          <w:sz w:val="24"/>
          <w:szCs w:val="24"/>
          <w:lang w:eastAsia="en-ZA"/>
        </w:rPr>
        <w:t xml:space="preserve"> </w:t>
      </w:r>
      <w:r w:rsidR="00846C07">
        <w:rPr>
          <w:rFonts w:ascii="Arial" w:eastAsia="Arial" w:hAnsi="Arial" w:cs="Arial"/>
          <w:color w:val="000000"/>
          <w:sz w:val="24"/>
          <w:szCs w:val="24"/>
          <w:lang w:eastAsia="en-ZA"/>
        </w:rPr>
        <w:t xml:space="preserve">lack of proper investigation and failure by the appellant to make the security guard’s report </w:t>
      </w:r>
      <w:r w:rsidR="00A7421C">
        <w:rPr>
          <w:rFonts w:ascii="Arial" w:eastAsia="Arial" w:hAnsi="Arial" w:cs="Arial"/>
          <w:color w:val="000000"/>
          <w:sz w:val="24"/>
          <w:szCs w:val="24"/>
          <w:lang w:eastAsia="en-ZA"/>
        </w:rPr>
        <w:t xml:space="preserve">available </w:t>
      </w:r>
      <w:r w:rsidR="00846C07">
        <w:rPr>
          <w:rFonts w:ascii="Arial" w:eastAsia="Arial" w:hAnsi="Arial" w:cs="Arial"/>
          <w:color w:val="000000"/>
          <w:sz w:val="24"/>
          <w:szCs w:val="24"/>
          <w:lang w:eastAsia="en-ZA"/>
        </w:rPr>
        <w:t>to the respondent had a negative effect on the procedural fairn</w:t>
      </w:r>
      <w:r w:rsidR="00F13CFA">
        <w:rPr>
          <w:rFonts w:ascii="Arial" w:eastAsia="Arial" w:hAnsi="Arial" w:cs="Arial"/>
          <w:color w:val="000000"/>
          <w:sz w:val="24"/>
          <w:szCs w:val="24"/>
          <w:lang w:eastAsia="en-ZA"/>
        </w:rPr>
        <w:t>ess of the disciplinary hearing against the respondent</w:t>
      </w:r>
      <w:r w:rsidR="00A7421C">
        <w:rPr>
          <w:rFonts w:ascii="Arial" w:eastAsia="Arial" w:hAnsi="Arial" w:cs="Arial"/>
          <w:color w:val="000000"/>
          <w:sz w:val="24"/>
          <w:szCs w:val="24"/>
          <w:lang w:eastAsia="en-ZA"/>
        </w:rPr>
        <w:t>.</w:t>
      </w:r>
    </w:p>
    <w:p w:rsidR="00A67A27" w:rsidRDefault="00A67A27" w:rsidP="00B76CA7">
      <w:pPr>
        <w:spacing w:after="0" w:line="360" w:lineRule="auto"/>
        <w:jc w:val="both"/>
        <w:rPr>
          <w:rFonts w:ascii="Arial" w:eastAsia="Arial" w:hAnsi="Arial" w:cs="Arial"/>
          <w:color w:val="000000"/>
          <w:sz w:val="24"/>
          <w:szCs w:val="24"/>
          <w:lang w:eastAsia="en-ZA"/>
        </w:rPr>
      </w:pPr>
    </w:p>
    <w:p w:rsidR="00A67A27" w:rsidRDefault="00A67A27"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56</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A11C43">
        <w:rPr>
          <w:rFonts w:ascii="Arial" w:eastAsia="Arial" w:hAnsi="Arial" w:cs="Arial"/>
          <w:color w:val="000000"/>
          <w:sz w:val="24"/>
          <w:szCs w:val="24"/>
          <w:lang w:eastAsia="en-ZA"/>
        </w:rPr>
        <w:t xml:space="preserve">I have arrived at the conclusion </w:t>
      </w:r>
      <w:r w:rsidR="00A23AD1">
        <w:rPr>
          <w:rFonts w:ascii="Arial" w:eastAsia="Arial" w:hAnsi="Arial" w:cs="Arial"/>
          <w:color w:val="000000"/>
          <w:sz w:val="24"/>
          <w:szCs w:val="24"/>
          <w:lang w:eastAsia="en-ZA"/>
        </w:rPr>
        <w:t xml:space="preserve">that </w:t>
      </w:r>
      <w:r w:rsidR="00A11C43">
        <w:rPr>
          <w:rFonts w:ascii="Arial" w:eastAsia="Arial" w:hAnsi="Arial" w:cs="Arial"/>
          <w:color w:val="000000"/>
          <w:sz w:val="24"/>
          <w:szCs w:val="24"/>
          <w:lang w:eastAsia="en-ZA"/>
        </w:rPr>
        <w:t>the arbitrator’s finding</w:t>
      </w:r>
      <w:r w:rsidR="00F13CFA">
        <w:rPr>
          <w:rFonts w:ascii="Arial" w:eastAsia="Arial" w:hAnsi="Arial" w:cs="Arial"/>
          <w:color w:val="000000"/>
          <w:sz w:val="24"/>
          <w:szCs w:val="24"/>
          <w:lang w:eastAsia="en-ZA"/>
        </w:rPr>
        <w:t xml:space="preserve"> on this point</w:t>
      </w:r>
      <w:r w:rsidR="00A23AD1">
        <w:rPr>
          <w:rFonts w:ascii="Arial" w:eastAsia="Arial" w:hAnsi="Arial" w:cs="Arial"/>
          <w:color w:val="000000"/>
          <w:sz w:val="24"/>
          <w:szCs w:val="24"/>
          <w:lang w:eastAsia="en-ZA"/>
        </w:rPr>
        <w:t>,</w:t>
      </w:r>
      <w:r w:rsidR="00F13CFA">
        <w:rPr>
          <w:rFonts w:ascii="Arial" w:eastAsia="Arial" w:hAnsi="Arial" w:cs="Arial"/>
          <w:color w:val="000000"/>
          <w:sz w:val="24"/>
          <w:szCs w:val="24"/>
          <w:lang w:eastAsia="en-ZA"/>
        </w:rPr>
        <w:t xml:space="preserve"> that the arbitration proceedings</w:t>
      </w:r>
      <w:r w:rsidR="00A11C43">
        <w:rPr>
          <w:rFonts w:ascii="Arial" w:eastAsia="Arial" w:hAnsi="Arial" w:cs="Arial"/>
          <w:color w:val="000000"/>
          <w:sz w:val="24"/>
          <w:szCs w:val="24"/>
          <w:lang w:eastAsia="en-ZA"/>
        </w:rPr>
        <w:t xml:space="preserve"> </w:t>
      </w:r>
      <w:r w:rsidR="00A23AD1">
        <w:rPr>
          <w:rFonts w:ascii="Arial" w:eastAsia="Arial" w:hAnsi="Arial" w:cs="Arial"/>
          <w:color w:val="000000"/>
          <w:sz w:val="24"/>
          <w:szCs w:val="24"/>
          <w:lang w:eastAsia="en-ZA"/>
        </w:rPr>
        <w:t xml:space="preserve">were </w:t>
      </w:r>
      <w:r w:rsidR="00A11C43">
        <w:rPr>
          <w:rFonts w:ascii="Arial" w:eastAsia="Arial" w:hAnsi="Arial" w:cs="Arial"/>
          <w:color w:val="000000"/>
          <w:sz w:val="24"/>
          <w:szCs w:val="24"/>
          <w:lang w:eastAsia="en-ZA"/>
        </w:rPr>
        <w:t>procedurally unfair</w:t>
      </w:r>
      <w:r w:rsidR="00F13CFA">
        <w:rPr>
          <w:rFonts w:ascii="Arial" w:eastAsia="Arial" w:hAnsi="Arial" w:cs="Arial"/>
          <w:color w:val="000000"/>
          <w:sz w:val="24"/>
          <w:szCs w:val="24"/>
          <w:lang w:eastAsia="en-ZA"/>
        </w:rPr>
        <w:t xml:space="preserve">, </w:t>
      </w:r>
      <w:r w:rsidR="00A11C43">
        <w:rPr>
          <w:rFonts w:ascii="Arial" w:eastAsia="Arial" w:hAnsi="Arial" w:cs="Arial"/>
          <w:color w:val="000000"/>
          <w:sz w:val="24"/>
          <w:szCs w:val="24"/>
          <w:lang w:eastAsia="en-ZA"/>
        </w:rPr>
        <w:t>was correct.</w:t>
      </w:r>
      <w:r w:rsidR="00F13CFA">
        <w:rPr>
          <w:rFonts w:ascii="Arial" w:eastAsia="Arial" w:hAnsi="Arial" w:cs="Arial"/>
          <w:color w:val="000000"/>
          <w:sz w:val="24"/>
          <w:szCs w:val="24"/>
          <w:lang w:eastAsia="en-ZA"/>
        </w:rPr>
        <w:t xml:space="preserve"> In my view</w:t>
      </w:r>
      <w:r w:rsidR="00211A8B">
        <w:rPr>
          <w:rFonts w:ascii="Arial" w:eastAsia="Arial" w:hAnsi="Arial" w:cs="Arial"/>
          <w:color w:val="000000"/>
          <w:sz w:val="24"/>
          <w:szCs w:val="24"/>
          <w:lang w:eastAsia="en-ZA"/>
        </w:rPr>
        <w:t>,</w:t>
      </w:r>
      <w:r w:rsidR="00F13CFA">
        <w:rPr>
          <w:rFonts w:ascii="Arial" w:eastAsia="Arial" w:hAnsi="Arial" w:cs="Arial"/>
          <w:color w:val="000000"/>
          <w:sz w:val="24"/>
          <w:szCs w:val="24"/>
          <w:lang w:eastAsia="en-ZA"/>
        </w:rPr>
        <w:t xml:space="preserve"> a reasonable arbitrator would have come to a similar conclusion. </w:t>
      </w:r>
    </w:p>
    <w:p w:rsidR="00A67A27" w:rsidRDefault="00A67A27" w:rsidP="00B76CA7">
      <w:pPr>
        <w:spacing w:after="0" w:line="360" w:lineRule="auto"/>
        <w:jc w:val="both"/>
        <w:rPr>
          <w:rFonts w:ascii="Arial" w:eastAsia="Arial" w:hAnsi="Arial" w:cs="Arial"/>
          <w:color w:val="000000"/>
          <w:sz w:val="24"/>
          <w:szCs w:val="24"/>
          <w:lang w:eastAsia="en-ZA"/>
        </w:rPr>
      </w:pPr>
    </w:p>
    <w:p w:rsidR="00A67A27" w:rsidRPr="00F13CFA" w:rsidRDefault="0030765D" w:rsidP="00B76CA7">
      <w:pPr>
        <w:spacing w:after="0" w:line="360" w:lineRule="auto"/>
        <w:jc w:val="both"/>
        <w:rPr>
          <w:rFonts w:ascii="Arial" w:eastAsia="Arial" w:hAnsi="Arial" w:cs="Arial"/>
          <w:i/>
          <w:color w:val="000000"/>
          <w:sz w:val="24"/>
          <w:szCs w:val="24"/>
          <w:lang w:eastAsia="en-ZA"/>
        </w:rPr>
      </w:pPr>
      <w:r w:rsidRPr="00F13CFA">
        <w:rPr>
          <w:rFonts w:ascii="Arial" w:eastAsia="Arial" w:hAnsi="Arial" w:cs="Arial"/>
          <w:i/>
          <w:color w:val="000000"/>
          <w:sz w:val="24"/>
          <w:szCs w:val="24"/>
          <w:lang w:eastAsia="en-ZA"/>
        </w:rPr>
        <w:t>Whether there is evidence on record upon which the arbitrator could have come to the conclusion that the appeal procedure was not explained to the respondent.</w:t>
      </w:r>
    </w:p>
    <w:p w:rsidR="00A67A27" w:rsidRDefault="00A67A27" w:rsidP="00B76CA7">
      <w:pPr>
        <w:spacing w:after="0" w:line="360" w:lineRule="auto"/>
        <w:jc w:val="both"/>
        <w:rPr>
          <w:rFonts w:ascii="Arial" w:eastAsia="Arial" w:hAnsi="Arial" w:cs="Arial"/>
          <w:color w:val="000000"/>
          <w:sz w:val="24"/>
          <w:szCs w:val="24"/>
          <w:lang w:eastAsia="en-ZA"/>
        </w:rPr>
      </w:pPr>
    </w:p>
    <w:p w:rsidR="00C804F2" w:rsidRPr="00F26852" w:rsidRDefault="00A67A27" w:rsidP="00B76CA7">
      <w:pPr>
        <w:spacing w:after="0" w:line="360" w:lineRule="auto"/>
        <w:jc w:val="both"/>
        <w:rPr>
          <w:rFonts w:ascii="Arial" w:eastAsia="Arial" w:hAnsi="Arial" w:cs="Arial"/>
          <w:i/>
          <w:color w:val="000000"/>
          <w:sz w:val="24"/>
          <w:szCs w:val="24"/>
          <w:lang w:eastAsia="en-ZA"/>
        </w:rPr>
      </w:pPr>
      <w:r w:rsidRPr="00ED4A64">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57</w:t>
      </w:r>
      <w:r w:rsidRPr="00ED4A64">
        <w:rPr>
          <w:rFonts w:ascii="Arial" w:eastAsia="Arial" w:hAnsi="Arial" w:cs="Arial"/>
          <w:color w:val="000000"/>
          <w:sz w:val="24"/>
          <w:szCs w:val="24"/>
          <w:lang w:eastAsia="en-ZA"/>
        </w:rPr>
        <w:t>]</w:t>
      </w:r>
      <w:r w:rsidRPr="00ED4A64">
        <w:rPr>
          <w:rFonts w:ascii="Arial" w:eastAsia="Arial" w:hAnsi="Arial" w:cs="Arial"/>
          <w:color w:val="000000"/>
          <w:sz w:val="24"/>
          <w:szCs w:val="24"/>
          <w:lang w:eastAsia="en-ZA"/>
        </w:rPr>
        <w:tab/>
      </w:r>
      <w:r w:rsidR="00C804F2" w:rsidRPr="00ED4A64">
        <w:rPr>
          <w:rFonts w:ascii="Arial" w:eastAsia="Arial" w:hAnsi="Arial" w:cs="Arial"/>
          <w:color w:val="000000"/>
          <w:sz w:val="24"/>
          <w:szCs w:val="24"/>
          <w:lang w:eastAsia="en-ZA"/>
        </w:rPr>
        <w:t>It appears from</w:t>
      </w:r>
      <w:r w:rsidR="00C804F2">
        <w:rPr>
          <w:rFonts w:ascii="Arial" w:eastAsia="Arial" w:hAnsi="Arial" w:cs="Arial"/>
          <w:color w:val="000000"/>
          <w:sz w:val="24"/>
          <w:szCs w:val="24"/>
          <w:lang w:eastAsia="en-ZA"/>
        </w:rPr>
        <w:t xml:space="preserve"> the record that there is sufficient evidence to show that the appeal procedure was explained to the respondent. </w:t>
      </w:r>
      <w:r w:rsidR="006B3DAE">
        <w:rPr>
          <w:rFonts w:ascii="Arial" w:eastAsia="Arial" w:hAnsi="Arial" w:cs="Arial"/>
          <w:color w:val="000000"/>
          <w:sz w:val="24"/>
          <w:szCs w:val="24"/>
          <w:lang w:eastAsia="en-ZA"/>
        </w:rPr>
        <w:t>Ms</w:t>
      </w:r>
      <w:r w:rsidR="00ED4A64">
        <w:rPr>
          <w:rFonts w:ascii="Arial" w:eastAsia="Arial" w:hAnsi="Arial" w:cs="Arial"/>
          <w:color w:val="000000"/>
          <w:sz w:val="24"/>
          <w:szCs w:val="24"/>
          <w:lang w:eastAsia="en-ZA"/>
        </w:rPr>
        <w:t xml:space="preserve"> Alberts</w:t>
      </w:r>
      <w:r w:rsidR="00C804F2">
        <w:rPr>
          <w:rFonts w:ascii="Arial" w:eastAsia="Arial" w:hAnsi="Arial" w:cs="Arial"/>
          <w:color w:val="000000"/>
          <w:sz w:val="24"/>
          <w:szCs w:val="24"/>
          <w:lang w:eastAsia="en-ZA"/>
        </w:rPr>
        <w:t xml:space="preserve"> testified that she explained the appeal procedure to the respondent. The respondent in fact lodged the appeal. Furthermore, the record of the disciplinary hearing shows</w:t>
      </w:r>
      <w:r w:rsidR="00ED4A64">
        <w:rPr>
          <w:rFonts w:ascii="Arial" w:eastAsia="Arial" w:hAnsi="Arial" w:cs="Arial"/>
          <w:color w:val="000000"/>
          <w:sz w:val="24"/>
          <w:szCs w:val="24"/>
          <w:lang w:eastAsia="en-ZA"/>
        </w:rPr>
        <w:t xml:space="preserve"> at</w:t>
      </w:r>
      <w:r w:rsidR="00C804F2">
        <w:rPr>
          <w:rFonts w:ascii="Arial" w:eastAsia="Arial" w:hAnsi="Arial" w:cs="Arial"/>
          <w:color w:val="000000"/>
          <w:sz w:val="24"/>
          <w:szCs w:val="24"/>
          <w:lang w:eastAsia="en-ZA"/>
        </w:rPr>
        <w:t xml:space="preserve"> para 8 of </w:t>
      </w:r>
      <w:r w:rsidR="001F3970">
        <w:rPr>
          <w:rFonts w:ascii="Arial" w:eastAsia="Arial" w:hAnsi="Arial" w:cs="Arial"/>
          <w:color w:val="000000"/>
          <w:sz w:val="24"/>
          <w:szCs w:val="24"/>
          <w:lang w:eastAsia="en-ZA"/>
        </w:rPr>
        <w:t>Exhibit</w:t>
      </w:r>
      <w:r w:rsidR="00C804F2">
        <w:rPr>
          <w:rFonts w:ascii="Arial" w:eastAsia="Arial" w:hAnsi="Arial" w:cs="Arial"/>
          <w:color w:val="000000"/>
          <w:sz w:val="24"/>
          <w:szCs w:val="24"/>
          <w:lang w:eastAsia="en-ZA"/>
        </w:rPr>
        <w:t xml:space="preserve"> B that the appeal procedure was explained and understood by the respondent. The record reads: </w:t>
      </w:r>
      <w:r w:rsidR="00C804F2" w:rsidRPr="00C804F2">
        <w:rPr>
          <w:rFonts w:ascii="Arial" w:eastAsia="Arial" w:hAnsi="Arial" w:cs="Arial"/>
          <w:color w:val="000000"/>
          <w:sz w:val="24"/>
          <w:szCs w:val="24"/>
          <w:lang w:eastAsia="en-ZA"/>
        </w:rPr>
        <w:t>‘</w:t>
      </w:r>
      <w:r w:rsidR="00C804F2" w:rsidRPr="00ED4A64">
        <w:rPr>
          <w:rFonts w:ascii="Arial" w:eastAsia="Arial" w:hAnsi="Arial" w:cs="Arial"/>
          <w:i/>
          <w:color w:val="000000"/>
          <w:sz w:val="24"/>
          <w:szCs w:val="24"/>
          <w:lang w:eastAsia="en-ZA"/>
        </w:rPr>
        <w:t>8. Appeal procedures were explained to and understood by the employee, Yes</w:t>
      </w:r>
      <w:r w:rsidR="00ED4A64">
        <w:rPr>
          <w:rFonts w:ascii="Arial" w:eastAsia="Arial" w:hAnsi="Arial" w:cs="Arial"/>
          <w:i/>
          <w:color w:val="000000"/>
          <w:sz w:val="24"/>
          <w:szCs w:val="24"/>
          <w:lang w:eastAsia="en-ZA"/>
        </w:rPr>
        <w:t>-</w:t>
      </w:r>
      <w:r w:rsidR="00C804F2" w:rsidRPr="00ED4A64">
        <w:rPr>
          <w:rFonts w:ascii="Arial" w:eastAsia="Arial" w:hAnsi="Arial" w:cs="Arial"/>
          <w:i/>
          <w:color w:val="000000"/>
          <w:sz w:val="24"/>
          <w:szCs w:val="24"/>
          <w:lang w:eastAsia="en-ZA"/>
        </w:rPr>
        <w:t xml:space="preserve"> No’</w:t>
      </w:r>
      <w:r w:rsidR="00C804F2">
        <w:rPr>
          <w:rFonts w:ascii="Arial" w:eastAsia="Arial" w:hAnsi="Arial" w:cs="Arial"/>
          <w:color w:val="000000"/>
          <w:sz w:val="24"/>
          <w:szCs w:val="24"/>
          <w:lang w:eastAsia="en-ZA"/>
        </w:rPr>
        <w:t>.</w:t>
      </w:r>
      <w:r w:rsidR="00ED4A64">
        <w:rPr>
          <w:rFonts w:ascii="Arial" w:eastAsia="Arial" w:hAnsi="Arial" w:cs="Arial"/>
          <w:color w:val="000000"/>
          <w:sz w:val="24"/>
          <w:szCs w:val="24"/>
          <w:lang w:eastAsia="en-ZA"/>
        </w:rPr>
        <w:t xml:space="preserve"> There is a tick in the </w:t>
      </w:r>
      <w:r w:rsidR="00DF2645">
        <w:rPr>
          <w:rFonts w:ascii="Arial" w:eastAsia="Arial" w:hAnsi="Arial" w:cs="Arial"/>
          <w:color w:val="000000"/>
          <w:sz w:val="24"/>
          <w:szCs w:val="24"/>
          <w:lang w:eastAsia="en-ZA"/>
        </w:rPr>
        <w:t>‘</w:t>
      </w:r>
      <w:r w:rsidR="00DF2645">
        <w:rPr>
          <w:rFonts w:ascii="Arial" w:eastAsia="Arial" w:hAnsi="Arial" w:cs="Arial"/>
          <w:i/>
          <w:color w:val="000000"/>
          <w:sz w:val="24"/>
          <w:szCs w:val="24"/>
          <w:lang w:eastAsia="en-ZA"/>
        </w:rPr>
        <w:t>Yes’</w:t>
      </w:r>
      <w:r w:rsidR="00ED4A64">
        <w:rPr>
          <w:rFonts w:ascii="Arial" w:eastAsia="Arial" w:hAnsi="Arial" w:cs="Arial"/>
          <w:color w:val="000000"/>
          <w:sz w:val="24"/>
          <w:szCs w:val="24"/>
          <w:lang w:eastAsia="en-ZA"/>
        </w:rPr>
        <w:t xml:space="preserve"> box. </w:t>
      </w:r>
      <w:r w:rsidR="00C804F2">
        <w:rPr>
          <w:rFonts w:ascii="Arial" w:eastAsia="Arial" w:hAnsi="Arial" w:cs="Arial"/>
          <w:color w:val="000000"/>
          <w:sz w:val="24"/>
          <w:szCs w:val="24"/>
          <w:lang w:eastAsia="en-ZA"/>
        </w:rPr>
        <w:t xml:space="preserve">At the bottom of the Form there is a signature by the </w:t>
      </w:r>
      <w:r w:rsidR="00ED4A64">
        <w:rPr>
          <w:rFonts w:ascii="Arial" w:eastAsia="Arial" w:hAnsi="Arial" w:cs="Arial"/>
          <w:color w:val="000000"/>
          <w:sz w:val="24"/>
          <w:szCs w:val="24"/>
          <w:lang w:eastAsia="en-ZA"/>
        </w:rPr>
        <w:t>respondent</w:t>
      </w:r>
      <w:r w:rsidR="00C804F2">
        <w:rPr>
          <w:rFonts w:ascii="Arial" w:eastAsia="Arial" w:hAnsi="Arial" w:cs="Arial"/>
          <w:color w:val="000000"/>
          <w:sz w:val="24"/>
          <w:szCs w:val="24"/>
          <w:lang w:eastAsia="en-ZA"/>
        </w:rPr>
        <w:t>.</w:t>
      </w:r>
      <w:r w:rsidR="00ED4A64">
        <w:rPr>
          <w:rFonts w:ascii="Arial" w:eastAsia="Arial" w:hAnsi="Arial" w:cs="Arial"/>
          <w:color w:val="000000"/>
          <w:sz w:val="24"/>
          <w:szCs w:val="24"/>
          <w:lang w:eastAsia="en-ZA"/>
        </w:rPr>
        <w:t xml:space="preserve"> </w:t>
      </w:r>
      <w:r w:rsidR="00C97E5A">
        <w:rPr>
          <w:rFonts w:ascii="Arial" w:eastAsia="Arial" w:hAnsi="Arial" w:cs="Arial"/>
          <w:color w:val="000000"/>
          <w:sz w:val="24"/>
          <w:szCs w:val="24"/>
          <w:lang w:eastAsia="en-ZA"/>
        </w:rPr>
        <w:t xml:space="preserve">Part of the record of the disciplinary hearing is </w:t>
      </w:r>
      <w:r w:rsidR="001F3970">
        <w:rPr>
          <w:rFonts w:ascii="Arial" w:eastAsia="Arial" w:hAnsi="Arial" w:cs="Arial"/>
          <w:color w:val="000000"/>
          <w:sz w:val="24"/>
          <w:szCs w:val="24"/>
          <w:lang w:eastAsia="en-ZA"/>
        </w:rPr>
        <w:t>Exhibit</w:t>
      </w:r>
      <w:r w:rsidR="00C804F2">
        <w:rPr>
          <w:rFonts w:ascii="Arial" w:eastAsia="Arial" w:hAnsi="Arial" w:cs="Arial"/>
          <w:color w:val="000000"/>
          <w:sz w:val="24"/>
          <w:szCs w:val="24"/>
          <w:lang w:eastAsia="en-ZA"/>
        </w:rPr>
        <w:t xml:space="preserve"> C</w:t>
      </w:r>
      <w:r w:rsidR="00CE2F52">
        <w:rPr>
          <w:rFonts w:ascii="Arial" w:eastAsia="Arial" w:hAnsi="Arial" w:cs="Arial"/>
          <w:color w:val="000000"/>
          <w:sz w:val="24"/>
          <w:szCs w:val="24"/>
          <w:lang w:eastAsia="en-ZA"/>
        </w:rPr>
        <w:t>,</w:t>
      </w:r>
      <w:r w:rsidR="00ED4A64">
        <w:rPr>
          <w:rFonts w:ascii="Arial" w:eastAsia="Arial" w:hAnsi="Arial" w:cs="Arial"/>
          <w:color w:val="000000"/>
          <w:sz w:val="24"/>
          <w:szCs w:val="24"/>
          <w:lang w:eastAsia="en-ZA"/>
        </w:rPr>
        <w:t xml:space="preserve"> a document</w:t>
      </w:r>
      <w:r w:rsidR="00C804F2">
        <w:rPr>
          <w:rFonts w:ascii="Arial" w:eastAsia="Arial" w:hAnsi="Arial" w:cs="Arial"/>
          <w:color w:val="000000"/>
          <w:sz w:val="24"/>
          <w:szCs w:val="24"/>
          <w:lang w:eastAsia="en-ZA"/>
        </w:rPr>
        <w:t xml:space="preserve"> with a heading ‘</w:t>
      </w:r>
      <w:r w:rsidR="00C804F2" w:rsidRPr="00ED4A64">
        <w:rPr>
          <w:rFonts w:ascii="Arial" w:eastAsia="Arial" w:hAnsi="Arial" w:cs="Arial"/>
          <w:i/>
          <w:color w:val="000000"/>
          <w:sz w:val="24"/>
          <w:szCs w:val="24"/>
          <w:lang w:eastAsia="en-ZA"/>
        </w:rPr>
        <w:t>Request for an appeal’</w:t>
      </w:r>
      <w:r w:rsidR="00C804F2">
        <w:rPr>
          <w:rFonts w:ascii="Arial" w:eastAsia="Arial" w:hAnsi="Arial" w:cs="Arial"/>
          <w:color w:val="000000"/>
          <w:sz w:val="24"/>
          <w:szCs w:val="24"/>
          <w:lang w:eastAsia="en-ZA"/>
        </w:rPr>
        <w:t xml:space="preserve">. It is in a Form style </w:t>
      </w:r>
      <w:r w:rsidR="00ED4A64">
        <w:rPr>
          <w:rFonts w:ascii="Arial" w:eastAsia="Arial" w:hAnsi="Arial" w:cs="Arial"/>
          <w:color w:val="000000"/>
          <w:sz w:val="24"/>
          <w:szCs w:val="24"/>
          <w:lang w:eastAsia="en-ZA"/>
        </w:rPr>
        <w:t>and is filled in with information.</w:t>
      </w:r>
      <w:r w:rsidR="00C804F2">
        <w:rPr>
          <w:rFonts w:ascii="Arial" w:eastAsia="Arial" w:hAnsi="Arial" w:cs="Arial"/>
          <w:color w:val="000000"/>
          <w:sz w:val="24"/>
          <w:szCs w:val="24"/>
          <w:lang w:eastAsia="en-ZA"/>
        </w:rPr>
        <w:t xml:space="preserve"> It is dated 3 May 2016. It is signed by the </w:t>
      </w:r>
      <w:r w:rsidR="00ED4A64">
        <w:rPr>
          <w:rFonts w:ascii="Arial" w:eastAsia="Arial" w:hAnsi="Arial" w:cs="Arial"/>
          <w:color w:val="000000"/>
          <w:sz w:val="24"/>
          <w:szCs w:val="24"/>
          <w:lang w:eastAsia="en-ZA"/>
        </w:rPr>
        <w:t>respondent</w:t>
      </w:r>
      <w:r w:rsidR="00C804F2">
        <w:rPr>
          <w:rFonts w:ascii="Arial" w:eastAsia="Arial" w:hAnsi="Arial" w:cs="Arial"/>
          <w:color w:val="000000"/>
          <w:sz w:val="24"/>
          <w:szCs w:val="24"/>
          <w:lang w:eastAsia="en-ZA"/>
        </w:rPr>
        <w:t xml:space="preserve"> and co</w:t>
      </w:r>
      <w:r w:rsidR="00ED4A64">
        <w:rPr>
          <w:rFonts w:ascii="Arial" w:eastAsia="Arial" w:hAnsi="Arial" w:cs="Arial"/>
          <w:color w:val="000000"/>
          <w:sz w:val="24"/>
          <w:szCs w:val="24"/>
          <w:lang w:eastAsia="en-ZA"/>
        </w:rPr>
        <w:t>-</w:t>
      </w:r>
      <w:r w:rsidR="00C804F2">
        <w:rPr>
          <w:rFonts w:ascii="Arial" w:eastAsia="Arial" w:hAnsi="Arial" w:cs="Arial"/>
          <w:color w:val="000000"/>
          <w:sz w:val="24"/>
          <w:szCs w:val="24"/>
          <w:lang w:eastAsia="en-ZA"/>
        </w:rPr>
        <w:t xml:space="preserve">signed by </w:t>
      </w:r>
      <w:r w:rsidR="00ED4A64">
        <w:rPr>
          <w:rFonts w:ascii="Arial" w:eastAsia="Arial" w:hAnsi="Arial" w:cs="Arial"/>
          <w:color w:val="000000"/>
          <w:sz w:val="24"/>
          <w:szCs w:val="24"/>
          <w:lang w:eastAsia="en-ZA"/>
        </w:rPr>
        <w:t xml:space="preserve">her </w:t>
      </w:r>
      <w:r w:rsidR="00C804F2">
        <w:rPr>
          <w:rFonts w:ascii="Arial" w:eastAsia="Arial" w:hAnsi="Arial" w:cs="Arial"/>
          <w:color w:val="000000"/>
          <w:sz w:val="24"/>
          <w:szCs w:val="24"/>
          <w:lang w:eastAsia="en-ZA"/>
        </w:rPr>
        <w:t>representative</w:t>
      </w:r>
      <w:r w:rsidR="00925F55">
        <w:rPr>
          <w:rFonts w:ascii="Arial" w:eastAsia="Arial" w:hAnsi="Arial" w:cs="Arial"/>
          <w:color w:val="000000"/>
          <w:sz w:val="24"/>
          <w:szCs w:val="24"/>
          <w:lang w:eastAsia="en-ZA"/>
        </w:rPr>
        <w:t xml:space="preserve">, presumably </w:t>
      </w:r>
      <w:r w:rsidR="00C804F2">
        <w:rPr>
          <w:rFonts w:ascii="Arial" w:eastAsia="Arial" w:hAnsi="Arial" w:cs="Arial"/>
          <w:color w:val="000000"/>
          <w:sz w:val="24"/>
          <w:szCs w:val="24"/>
          <w:lang w:eastAsia="en-ZA"/>
        </w:rPr>
        <w:t xml:space="preserve">a Union representative. </w:t>
      </w:r>
      <w:r w:rsidR="00ED4A64">
        <w:rPr>
          <w:rFonts w:ascii="Arial" w:eastAsia="Arial" w:hAnsi="Arial" w:cs="Arial"/>
          <w:color w:val="000000"/>
          <w:sz w:val="24"/>
          <w:szCs w:val="24"/>
          <w:lang w:eastAsia="en-ZA"/>
        </w:rPr>
        <w:t>The Form</w:t>
      </w:r>
      <w:r w:rsidR="00C804F2">
        <w:rPr>
          <w:rFonts w:ascii="Arial" w:eastAsia="Arial" w:hAnsi="Arial" w:cs="Arial"/>
          <w:color w:val="000000"/>
          <w:sz w:val="24"/>
          <w:szCs w:val="24"/>
          <w:lang w:eastAsia="en-ZA"/>
        </w:rPr>
        <w:t xml:space="preserve"> bears the </w:t>
      </w:r>
      <w:r w:rsidR="00ED4A64">
        <w:rPr>
          <w:rFonts w:ascii="Arial" w:eastAsia="Arial" w:hAnsi="Arial" w:cs="Arial"/>
          <w:color w:val="000000"/>
          <w:sz w:val="24"/>
          <w:szCs w:val="24"/>
          <w:lang w:eastAsia="en-ZA"/>
        </w:rPr>
        <w:t>respondent’s</w:t>
      </w:r>
      <w:r w:rsidR="00C804F2">
        <w:rPr>
          <w:rFonts w:ascii="Arial" w:eastAsia="Arial" w:hAnsi="Arial" w:cs="Arial"/>
          <w:color w:val="000000"/>
          <w:sz w:val="24"/>
          <w:szCs w:val="24"/>
          <w:lang w:eastAsia="en-ZA"/>
        </w:rPr>
        <w:t xml:space="preserve"> name </w:t>
      </w:r>
      <w:r w:rsidR="00925F55">
        <w:rPr>
          <w:rFonts w:ascii="Arial" w:eastAsia="Arial" w:hAnsi="Arial" w:cs="Arial"/>
          <w:color w:val="000000"/>
          <w:sz w:val="24"/>
          <w:szCs w:val="24"/>
          <w:lang w:eastAsia="en-ZA"/>
        </w:rPr>
        <w:t>and</w:t>
      </w:r>
      <w:r w:rsidR="00C804F2">
        <w:rPr>
          <w:rFonts w:ascii="Arial" w:eastAsia="Arial" w:hAnsi="Arial" w:cs="Arial"/>
          <w:color w:val="000000"/>
          <w:sz w:val="24"/>
          <w:szCs w:val="24"/>
          <w:lang w:eastAsia="en-ZA"/>
        </w:rPr>
        <w:t xml:space="preserve"> ID Number. The reasons or ground</w:t>
      </w:r>
      <w:r w:rsidR="00925F55">
        <w:rPr>
          <w:rFonts w:ascii="Arial" w:eastAsia="Arial" w:hAnsi="Arial" w:cs="Arial"/>
          <w:color w:val="000000"/>
          <w:sz w:val="24"/>
          <w:szCs w:val="24"/>
          <w:lang w:eastAsia="en-ZA"/>
        </w:rPr>
        <w:t>s</w:t>
      </w:r>
      <w:r w:rsidR="00C804F2">
        <w:rPr>
          <w:rFonts w:ascii="Arial" w:eastAsia="Arial" w:hAnsi="Arial" w:cs="Arial"/>
          <w:color w:val="000000"/>
          <w:sz w:val="24"/>
          <w:szCs w:val="24"/>
          <w:lang w:eastAsia="en-ZA"/>
        </w:rPr>
        <w:t xml:space="preserve"> for appeal are stated as </w:t>
      </w:r>
      <w:r w:rsidR="00C804F2" w:rsidRPr="00F26852">
        <w:rPr>
          <w:rFonts w:ascii="Arial" w:eastAsia="Arial" w:hAnsi="Arial" w:cs="Arial"/>
          <w:i/>
          <w:color w:val="000000"/>
          <w:sz w:val="24"/>
          <w:szCs w:val="24"/>
          <w:lang w:eastAsia="en-ZA"/>
        </w:rPr>
        <w:t>‘unfair dismissal and the chairperson was not fair’.</w:t>
      </w:r>
    </w:p>
    <w:p w:rsidR="00A67A27" w:rsidRPr="00F26852" w:rsidRDefault="00A67A27" w:rsidP="00B76CA7">
      <w:pPr>
        <w:spacing w:after="0" w:line="360" w:lineRule="auto"/>
        <w:jc w:val="both"/>
        <w:rPr>
          <w:rFonts w:ascii="Arial" w:eastAsia="Arial" w:hAnsi="Arial" w:cs="Arial"/>
          <w:i/>
          <w:color w:val="000000"/>
          <w:sz w:val="24"/>
          <w:szCs w:val="24"/>
          <w:lang w:eastAsia="en-ZA"/>
        </w:rPr>
      </w:pPr>
    </w:p>
    <w:p w:rsidR="00A67A27" w:rsidRDefault="00A67A27"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58</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F825B8">
        <w:rPr>
          <w:rFonts w:ascii="Arial" w:eastAsia="Arial" w:hAnsi="Arial" w:cs="Arial"/>
          <w:color w:val="000000"/>
          <w:sz w:val="24"/>
          <w:szCs w:val="24"/>
          <w:lang w:eastAsia="en-ZA"/>
        </w:rPr>
        <w:t>In the summary of dispute attached to the referral document filed by the respondent it is stated that: ‘</w:t>
      </w:r>
      <w:r w:rsidR="00F825B8" w:rsidRPr="00F26852">
        <w:rPr>
          <w:rFonts w:ascii="Arial" w:eastAsia="Arial" w:hAnsi="Arial" w:cs="Arial"/>
          <w:i/>
          <w:color w:val="000000"/>
          <w:sz w:val="24"/>
          <w:szCs w:val="24"/>
          <w:lang w:eastAsia="en-ZA"/>
        </w:rPr>
        <w:t>I fail to understand why the company said I am dishonest; I have appeal. The case to get other chairperson because I am not in agreement with the chairperson’s minute he has write’</w:t>
      </w:r>
      <w:r w:rsidR="00F825B8">
        <w:rPr>
          <w:rFonts w:ascii="Arial" w:eastAsia="Arial" w:hAnsi="Arial" w:cs="Arial"/>
          <w:color w:val="000000"/>
          <w:sz w:val="24"/>
          <w:szCs w:val="24"/>
          <w:lang w:eastAsia="en-ZA"/>
        </w:rPr>
        <w:t>.</w:t>
      </w:r>
    </w:p>
    <w:p w:rsidR="00A67A27" w:rsidRDefault="00A67A27" w:rsidP="00B76CA7">
      <w:pPr>
        <w:spacing w:after="0" w:line="360" w:lineRule="auto"/>
        <w:jc w:val="both"/>
        <w:rPr>
          <w:rFonts w:ascii="Arial" w:eastAsia="Arial" w:hAnsi="Arial" w:cs="Arial"/>
          <w:color w:val="000000"/>
          <w:sz w:val="24"/>
          <w:szCs w:val="24"/>
          <w:lang w:eastAsia="en-ZA"/>
        </w:rPr>
      </w:pPr>
    </w:p>
    <w:p w:rsidR="00A67A27" w:rsidRDefault="00AF1A89"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[59</w:t>
      </w:r>
      <w:r w:rsidR="00A67A27">
        <w:rPr>
          <w:rFonts w:ascii="Arial" w:eastAsia="Arial" w:hAnsi="Arial" w:cs="Arial"/>
          <w:color w:val="000000"/>
          <w:sz w:val="24"/>
          <w:szCs w:val="24"/>
          <w:lang w:eastAsia="en-ZA"/>
        </w:rPr>
        <w:t>]</w:t>
      </w:r>
      <w:r w:rsidR="00A67A27">
        <w:rPr>
          <w:rFonts w:ascii="Arial" w:eastAsia="Arial" w:hAnsi="Arial" w:cs="Arial"/>
          <w:color w:val="000000"/>
          <w:sz w:val="24"/>
          <w:szCs w:val="24"/>
          <w:lang w:eastAsia="en-ZA"/>
        </w:rPr>
        <w:tab/>
      </w:r>
      <w:r w:rsidR="007F0365">
        <w:rPr>
          <w:rFonts w:ascii="Arial" w:eastAsia="Arial" w:hAnsi="Arial" w:cs="Arial"/>
          <w:color w:val="000000"/>
          <w:sz w:val="24"/>
          <w:szCs w:val="24"/>
          <w:lang w:eastAsia="en-ZA"/>
        </w:rPr>
        <w:t>In the light of the evidence on record referred to, it would appear</w:t>
      </w:r>
      <w:r w:rsidR="00F26852">
        <w:rPr>
          <w:rFonts w:ascii="Arial" w:eastAsia="Arial" w:hAnsi="Arial" w:cs="Arial"/>
          <w:color w:val="000000"/>
          <w:sz w:val="24"/>
          <w:szCs w:val="24"/>
          <w:lang w:eastAsia="en-ZA"/>
        </w:rPr>
        <w:t xml:space="preserve"> to me</w:t>
      </w:r>
      <w:r w:rsidR="007F0365">
        <w:rPr>
          <w:rFonts w:ascii="Arial" w:eastAsia="Arial" w:hAnsi="Arial" w:cs="Arial"/>
          <w:color w:val="000000"/>
          <w:sz w:val="24"/>
          <w:szCs w:val="24"/>
          <w:lang w:eastAsia="en-ZA"/>
        </w:rPr>
        <w:t xml:space="preserve"> that the factual finding made by the arbitrator</w:t>
      </w:r>
      <w:r w:rsidR="0030636B">
        <w:rPr>
          <w:rFonts w:ascii="Arial" w:eastAsia="Arial" w:hAnsi="Arial" w:cs="Arial"/>
          <w:color w:val="000000"/>
          <w:sz w:val="24"/>
          <w:szCs w:val="24"/>
          <w:lang w:eastAsia="en-ZA"/>
        </w:rPr>
        <w:t>,</w:t>
      </w:r>
      <w:r w:rsidR="007F0365">
        <w:rPr>
          <w:rFonts w:ascii="Arial" w:eastAsia="Arial" w:hAnsi="Arial" w:cs="Arial"/>
          <w:color w:val="000000"/>
          <w:sz w:val="24"/>
          <w:szCs w:val="24"/>
          <w:lang w:eastAsia="en-ZA"/>
        </w:rPr>
        <w:t xml:space="preserve"> namely that the appeal procedure was not explained to the respondent</w:t>
      </w:r>
      <w:r w:rsidR="0030636B">
        <w:rPr>
          <w:rFonts w:ascii="Arial" w:eastAsia="Arial" w:hAnsi="Arial" w:cs="Arial"/>
          <w:color w:val="000000"/>
          <w:sz w:val="24"/>
          <w:szCs w:val="24"/>
          <w:lang w:eastAsia="en-ZA"/>
        </w:rPr>
        <w:t>,</w:t>
      </w:r>
      <w:r w:rsidR="007F0365">
        <w:rPr>
          <w:rFonts w:ascii="Arial" w:eastAsia="Arial" w:hAnsi="Arial" w:cs="Arial"/>
          <w:color w:val="000000"/>
          <w:sz w:val="24"/>
          <w:szCs w:val="24"/>
          <w:lang w:eastAsia="en-ZA"/>
        </w:rPr>
        <w:t xml:space="preserve"> was incorrect</w:t>
      </w:r>
      <w:r w:rsidR="00F26852">
        <w:rPr>
          <w:rFonts w:ascii="Arial" w:eastAsia="Arial" w:hAnsi="Arial" w:cs="Arial"/>
          <w:color w:val="000000"/>
          <w:sz w:val="24"/>
          <w:szCs w:val="24"/>
          <w:lang w:eastAsia="en-ZA"/>
        </w:rPr>
        <w:t xml:space="preserve">. In the circumstances, </w:t>
      </w:r>
      <w:r w:rsidR="007F0365">
        <w:rPr>
          <w:rFonts w:ascii="Arial" w:eastAsia="Arial" w:hAnsi="Arial" w:cs="Arial"/>
          <w:color w:val="000000"/>
          <w:sz w:val="24"/>
          <w:szCs w:val="24"/>
          <w:lang w:eastAsia="en-ZA"/>
        </w:rPr>
        <w:t>no reasonable arbitrator could have come to such a conclusion.</w:t>
      </w:r>
    </w:p>
    <w:p w:rsidR="001F3970" w:rsidRDefault="001F3970" w:rsidP="00B76CA7">
      <w:pPr>
        <w:spacing w:after="0" w:line="360" w:lineRule="auto"/>
        <w:jc w:val="both"/>
        <w:rPr>
          <w:rFonts w:ascii="Arial" w:eastAsia="Arial" w:hAnsi="Arial" w:cs="Arial"/>
          <w:color w:val="000000"/>
          <w:sz w:val="24"/>
          <w:szCs w:val="24"/>
          <w:lang w:eastAsia="en-ZA"/>
        </w:rPr>
      </w:pPr>
    </w:p>
    <w:p w:rsidR="001F3970" w:rsidRPr="00F26852" w:rsidRDefault="00F26852" w:rsidP="00B76CA7">
      <w:pPr>
        <w:spacing w:after="0" w:line="360" w:lineRule="auto"/>
        <w:jc w:val="both"/>
        <w:rPr>
          <w:rFonts w:ascii="Arial" w:eastAsia="Arial" w:hAnsi="Arial" w:cs="Arial"/>
          <w:i/>
          <w:color w:val="000000"/>
          <w:sz w:val="24"/>
          <w:szCs w:val="24"/>
          <w:lang w:eastAsia="en-ZA"/>
        </w:rPr>
      </w:pPr>
      <w:r w:rsidRPr="00F26852">
        <w:rPr>
          <w:rFonts w:ascii="Arial" w:eastAsia="Arial" w:hAnsi="Arial" w:cs="Arial"/>
          <w:i/>
          <w:color w:val="000000"/>
          <w:sz w:val="24"/>
          <w:szCs w:val="24"/>
          <w:lang w:eastAsia="en-ZA"/>
        </w:rPr>
        <w:t>W</w:t>
      </w:r>
      <w:r w:rsidR="001F3970" w:rsidRPr="00F26852">
        <w:rPr>
          <w:rFonts w:ascii="Arial" w:eastAsia="Arial" w:hAnsi="Arial" w:cs="Arial"/>
          <w:i/>
          <w:color w:val="000000"/>
          <w:sz w:val="24"/>
          <w:szCs w:val="24"/>
          <w:lang w:eastAsia="en-ZA"/>
        </w:rPr>
        <w:t>hether there is evidence on record upon which the arbitrator could reasonably have come to the conclusion that respondent did not plead guilty at the disciplinary hearing as reflected on the record of the disciplinary hearing, exhibit B.</w:t>
      </w:r>
    </w:p>
    <w:p w:rsidR="001F3970" w:rsidRDefault="001F3970" w:rsidP="00B76CA7">
      <w:pPr>
        <w:spacing w:after="0" w:line="360" w:lineRule="auto"/>
        <w:jc w:val="both"/>
        <w:rPr>
          <w:rFonts w:ascii="Arial" w:eastAsia="Arial" w:hAnsi="Arial" w:cs="Arial"/>
          <w:color w:val="000000"/>
          <w:sz w:val="24"/>
          <w:szCs w:val="24"/>
          <w:lang w:eastAsia="en-ZA"/>
        </w:rPr>
      </w:pPr>
    </w:p>
    <w:p w:rsidR="001F3970" w:rsidRDefault="001F3970"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60</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971A83">
        <w:rPr>
          <w:rFonts w:ascii="Arial" w:eastAsia="Arial" w:hAnsi="Arial" w:cs="Arial"/>
          <w:color w:val="000000"/>
          <w:sz w:val="24"/>
          <w:szCs w:val="24"/>
          <w:lang w:eastAsia="en-ZA"/>
        </w:rPr>
        <w:t xml:space="preserve">My reading of the arbitrator’s award does not show that the arbitrator arrived at the conclusion that the respondent did not plead guilty at the disciplinary hearing. To the contrary </w:t>
      </w:r>
      <w:r w:rsidR="00F26852">
        <w:rPr>
          <w:rFonts w:ascii="Arial" w:eastAsia="Arial" w:hAnsi="Arial" w:cs="Arial"/>
          <w:color w:val="000000"/>
          <w:sz w:val="24"/>
          <w:szCs w:val="24"/>
          <w:lang w:eastAsia="en-ZA"/>
        </w:rPr>
        <w:t>the</w:t>
      </w:r>
      <w:r w:rsidR="00971A83">
        <w:rPr>
          <w:rFonts w:ascii="Arial" w:eastAsia="Arial" w:hAnsi="Arial" w:cs="Arial"/>
          <w:color w:val="000000"/>
          <w:sz w:val="24"/>
          <w:szCs w:val="24"/>
          <w:lang w:eastAsia="en-ZA"/>
        </w:rPr>
        <w:t xml:space="preserve"> award </w:t>
      </w:r>
      <w:r w:rsidR="0008526D">
        <w:rPr>
          <w:rFonts w:ascii="Arial" w:eastAsia="Arial" w:hAnsi="Arial" w:cs="Arial"/>
          <w:color w:val="000000"/>
          <w:sz w:val="24"/>
          <w:szCs w:val="24"/>
          <w:lang w:eastAsia="en-ZA"/>
        </w:rPr>
        <w:t xml:space="preserve">states </w:t>
      </w:r>
      <w:r w:rsidR="00971A83">
        <w:rPr>
          <w:rFonts w:ascii="Arial" w:eastAsia="Arial" w:hAnsi="Arial" w:cs="Arial"/>
          <w:color w:val="000000"/>
          <w:sz w:val="24"/>
          <w:szCs w:val="24"/>
          <w:lang w:eastAsia="en-ZA"/>
        </w:rPr>
        <w:t xml:space="preserve">as follows: </w:t>
      </w:r>
      <w:r w:rsidR="00DF2645">
        <w:rPr>
          <w:rFonts w:ascii="Arial" w:eastAsia="Arial" w:hAnsi="Arial" w:cs="Arial"/>
          <w:color w:val="000000"/>
          <w:sz w:val="24"/>
          <w:szCs w:val="24"/>
          <w:lang w:eastAsia="en-ZA"/>
        </w:rPr>
        <w:t>‘</w:t>
      </w:r>
      <w:r w:rsidR="00971A83" w:rsidRPr="00F26852">
        <w:rPr>
          <w:rFonts w:ascii="Arial" w:eastAsia="Arial" w:hAnsi="Arial" w:cs="Arial"/>
          <w:i/>
          <w:color w:val="000000"/>
          <w:sz w:val="24"/>
          <w:szCs w:val="24"/>
          <w:lang w:eastAsia="en-ZA"/>
        </w:rPr>
        <w:t>Applicant given the opportunity to plead to the charges? Yes, plead guilty as marked by the chairperson</w:t>
      </w:r>
      <w:r w:rsidR="00DF2645">
        <w:rPr>
          <w:rFonts w:ascii="Arial" w:eastAsia="Arial" w:hAnsi="Arial" w:cs="Arial"/>
          <w:i/>
          <w:color w:val="000000"/>
          <w:sz w:val="24"/>
          <w:szCs w:val="24"/>
          <w:lang w:eastAsia="en-ZA"/>
        </w:rPr>
        <w:t>’</w:t>
      </w:r>
      <w:r w:rsidR="00971A83" w:rsidRPr="00F26852">
        <w:rPr>
          <w:rFonts w:ascii="Arial" w:eastAsia="Arial" w:hAnsi="Arial" w:cs="Arial"/>
          <w:i/>
          <w:color w:val="000000"/>
          <w:sz w:val="24"/>
          <w:szCs w:val="24"/>
          <w:lang w:eastAsia="en-ZA"/>
        </w:rPr>
        <w:t>.</w:t>
      </w:r>
      <w:r w:rsidR="00971A83">
        <w:rPr>
          <w:rFonts w:ascii="Arial" w:eastAsia="Arial" w:hAnsi="Arial" w:cs="Arial"/>
          <w:color w:val="000000"/>
          <w:sz w:val="24"/>
          <w:szCs w:val="24"/>
          <w:lang w:eastAsia="en-ZA"/>
        </w:rPr>
        <w:t xml:space="preserve"> Elsewhere in the award the arbitrator noted that the appellant did not have to lead evidence against the respondent because the respondent pleaded guilty.</w:t>
      </w:r>
    </w:p>
    <w:p w:rsidR="001F3970" w:rsidRDefault="001F3970" w:rsidP="00B76CA7">
      <w:pPr>
        <w:spacing w:after="0" w:line="360" w:lineRule="auto"/>
        <w:jc w:val="both"/>
        <w:rPr>
          <w:rFonts w:ascii="Arial" w:eastAsia="Arial" w:hAnsi="Arial" w:cs="Arial"/>
          <w:color w:val="000000"/>
          <w:sz w:val="24"/>
          <w:szCs w:val="24"/>
          <w:lang w:eastAsia="en-ZA"/>
        </w:rPr>
      </w:pPr>
    </w:p>
    <w:p w:rsidR="001F3970" w:rsidRDefault="001F3970"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61</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A46222">
        <w:rPr>
          <w:rFonts w:ascii="Arial" w:eastAsia="Arial" w:hAnsi="Arial" w:cs="Arial"/>
          <w:color w:val="000000"/>
          <w:sz w:val="24"/>
          <w:szCs w:val="24"/>
          <w:lang w:eastAsia="en-ZA"/>
        </w:rPr>
        <w:t xml:space="preserve">I was unable to find a place on record or in the arbitrator’s award where the arbitrator made a finding that the respondent did not plead guilty. </w:t>
      </w:r>
      <w:r w:rsidR="00420844">
        <w:rPr>
          <w:rFonts w:ascii="Arial" w:eastAsia="Arial" w:hAnsi="Arial" w:cs="Arial"/>
          <w:color w:val="000000"/>
          <w:sz w:val="24"/>
          <w:szCs w:val="24"/>
          <w:lang w:eastAsia="en-ZA"/>
        </w:rPr>
        <w:t xml:space="preserve">Not only </w:t>
      </w:r>
      <w:r w:rsidR="00AF6960">
        <w:rPr>
          <w:rFonts w:ascii="Arial" w:eastAsia="Arial" w:hAnsi="Arial" w:cs="Arial"/>
          <w:color w:val="000000"/>
          <w:sz w:val="24"/>
          <w:szCs w:val="24"/>
          <w:lang w:eastAsia="en-ZA"/>
        </w:rPr>
        <w:t>would such a finding</w:t>
      </w:r>
      <w:r w:rsidR="00420844">
        <w:rPr>
          <w:rFonts w:ascii="Arial" w:eastAsia="Arial" w:hAnsi="Arial" w:cs="Arial"/>
          <w:color w:val="000000"/>
          <w:sz w:val="24"/>
          <w:szCs w:val="24"/>
          <w:lang w:eastAsia="en-ZA"/>
        </w:rPr>
        <w:t xml:space="preserve"> not have been supported by evidence</w:t>
      </w:r>
      <w:r w:rsidR="00C97E5A">
        <w:rPr>
          <w:rFonts w:ascii="Arial" w:eastAsia="Arial" w:hAnsi="Arial" w:cs="Arial"/>
          <w:color w:val="000000"/>
          <w:sz w:val="24"/>
          <w:szCs w:val="24"/>
          <w:lang w:eastAsia="en-ZA"/>
        </w:rPr>
        <w:t xml:space="preserve"> on record</w:t>
      </w:r>
      <w:r w:rsidR="00E7247C">
        <w:rPr>
          <w:rFonts w:ascii="Arial" w:eastAsia="Arial" w:hAnsi="Arial" w:cs="Arial"/>
          <w:color w:val="000000"/>
          <w:sz w:val="24"/>
          <w:szCs w:val="24"/>
          <w:lang w:eastAsia="en-ZA"/>
        </w:rPr>
        <w:t>,</w:t>
      </w:r>
      <w:r w:rsidR="00C97E5A">
        <w:rPr>
          <w:rFonts w:ascii="Arial" w:eastAsia="Arial" w:hAnsi="Arial" w:cs="Arial"/>
          <w:color w:val="000000"/>
          <w:sz w:val="24"/>
          <w:szCs w:val="24"/>
          <w:lang w:eastAsia="en-ZA"/>
        </w:rPr>
        <w:t xml:space="preserve"> but</w:t>
      </w:r>
      <w:r w:rsidR="00420844">
        <w:rPr>
          <w:rFonts w:ascii="Arial" w:eastAsia="Arial" w:hAnsi="Arial" w:cs="Arial"/>
          <w:color w:val="000000"/>
          <w:sz w:val="24"/>
          <w:szCs w:val="24"/>
          <w:lang w:eastAsia="en-ZA"/>
        </w:rPr>
        <w:t xml:space="preserve"> it would </w:t>
      </w:r>
      <w:r w:rsidR="00C97E5A">
        <w:rPr>
          <w:rFonts w:ascii="Arial" w:eastAsia="Arial" w:hAnsi="Arial" w:cs="Arial"/>
          <w:color w:val="000000"/>
          <w:sz w:val="24"/>
          <w:szCs w:val="24"/>
          <w:lang w:eastAsia="en-ZA"/>
        </w:rPr>
        <w:t>in addition</w:t>
      </w:r>
      <w:r w:rsidR="00420844">
        <w:rPr>
          <w:rFonts w:ascii="Arial" w:eastAsia="Arial" w:hAnsi="Arial" w:cs="Arial"/>
          <w:color w:val="000000"/>
          <w:sz w:val="24"/>
          <w:szCs w:val="24"/>
          <w:lang w:eastAsia="en-ZA"/>
        </w:rPr>
        <w:t xml:space="preserve"> have amounted to a finding which</w:t>
      </w:r>
      <w:r w:rsidR="00E7247C">
        <w:rPr>
          <w:rFonts w:ascii="Arial" w:eastAsia="Arial" w:hAnsi="Arial" w:cs="Arial"/>
          <w:color w:val="000000"/>
          <w:sz w:val="24"/>
          <w:szCs w:val="24"/>
          <w:lang w:eastAsia="en-ZA"/>
        </w:rPr>
        <w:t>,</w:t>
      </w:r>
      <w:r w:rsidR="00420844">
        <w:rPr>
          <w:rFonts w:ascii="Arial" w:eastAsia="Arial" w:hAnsi="Arial" w:cs="Arial"/>
          <w:color w:val="000000"/>
          <w:sz w:val="24"/>
          <w:szCs w:val="24"/>
          <w:lang w:eastAsia="en-ZA"/>
        </w:rPr>
        <w:t xml:space="preserve"> on the facts of this case, </w:t>
      </w:r>
      <w:r w:rsidR="00E7247C">
        <w:rPr>
          <w:rFonts w:ascii="Arial" w:eastAsia="Arial" w:hAnsi="Arial" w:cs="Arial"/>
          <w:color w:val="000000"/>
          <w:sz w:val="24"/>
          <w:szCs w:val="24"/>
          <w:lang w:eastAsia="en-ZA"/>
        </w:rPr>
        <w:t>no</w:t>
      </w:r>
      <w:r w:rsidR="00C97E5A">
        <w:rPr>
          <w:rFonts w:ascii="Arial" w:eastAsia="Arial" w:hAnsi="Arial" w:cs="Arial"/>
          <w:color w:val="000000"/>
          <w:sz w:val="24"/>
          <w:szCs w:val="24"/>
          <w:lang w:eastAsia="en-ZA"/>
        </w:rPr>
        <w:t xml:space="preserve"> reasonable</w:t>
      </w:r>
      <w:r w:rsidR="00862384">
        <w:rPr>
          <w:rFonts w:ascii="Arial" w:eastAsia="Arial" w:hAnsi="Arial" w:cs="Arial"/>
          <w:color w:val="000000"/>
          <w:sz w:val="24"/>
          <w:szCs w:val="24"/>
          <w:lang w:eastAsia="en-ZA"/>
        </w:rPr>
        <w:t xml:space="preserve"> </w:t>
      </w:r>
      <w:r w:rsidR="00AF6960">
        <w:rPr>
          <w:rFonts w:ascii="Arial" w:eastAsia="Arial" w:hAnsi="Arial" w:cs="Arial"/>
          <w:color w:val="000000"/>
          <w:sz w:val="24"/>
          <w:szCs w:val="24"/>
          <w:lang w:eastAsia="en-ZA"/>
        </w:rPr>
        <w:t>arbitrator could</w:t>
      </w:r>
      <w:r w:rsidR="00C97E5A">
        <w:rPr>
          <w:rFonts w:ascii="Arial" w:eastAsia="Arial" w:hAnsi="Arial" w:cs="Arial"/>
          <w:color w:val="000000"/>
          <w:sz w:val="24"/>
          <w:szCs w:val="24"/>
          <w:lang w:eastAsia="en-ZA"/>
        </w:rPr>
        <w:t xml:space="preserve"> </w:t>
      </w:r>
      <w:r w:rsidR="00AF6960">
        <w:rPr>
          <w:rFonts w:ascii="Arial" w:eastAsia="Arial" w:hAnsi="Arial" w:cs="Arial"/>
          <w:color w:val="000000"/>
          <w:sz w:val="24"/>
          <w:szCs w:val="24"/>
          <w:lang w:eastAsia="en-ZA"/>
        </w:rPr>
        <w:t xml:space="preserve">have </w:t>
      </w:r>
      <w:r w:rsidR="00E7247C">
        <w:rPr>
          <w:rFonts w:ascii="Arial" w:eastAsia="Arial" w:hAnsi="Arial" w:cs="Arial"/>
          <w:color w:val="000000"/>
          <w:sz w:val="24"/>
          <w:szCs w:val="24"/>
          <w:lang w:eastAsia="en-ZA"/>
        </w:rPr>
        <w:t>made</w:t>
      </w:r>
      <w:r w:rsidR="00AF6960">
        <w:rPr>
          <w:rFonts w:ascii="Arial" w:eastAsia="Arial" w:hAnsi="Arial" w:cs="Arial"/>
          <w:color w:val="000000"/>
          <w:sz w:val="24"/>
          <w:szCs w:val="24"/>
          <w:lang w:eastAsia="en-ZA"/>
        </w:rPr>
        <w:t>.</w:t>
      </w:r>
    </w:p>
    <w:p w:rsidR="001F3970" w:rsidRDefault="001F3970" w:rsidP="00B76CA7">
      <w:pPr>
        <w:spacing w:after="0" w:line="360" w:lineRule="auto"/>
        <w:jc w:val="both"/>
        <w:rPr>
          <w:rFonts w:ascii="Arial" w:eastAsia="Arial" w:hAnsi="Arial" w:cs="Arial"/>
          <w:color w:val="000000"/>
          <w:sz w:val="24"/>
          <w:szCs w:val="24"/>
          <w:lang w:eastAsia="en-ZA"/>
        </w:rPr>
      </w:pPr>
    </w:p>
    <w:p w:rsidR="001F3970" w:rsidRDefault="009C6728" w:rsidP="00B76CA7">
      <w:pPr>
        <w:spacing w:after="0" w:line="360" w:lineRule="auto"/>
        <w:jc w:val="both"/>
        <w:rPr>
          <w:rFonts w:ascii="Arial" w:eastAsia="Arial" w:hAnsi="Arial" w:cs="Arial"/>
          <w:color w:val="000000"/>
          <w:sz w:val="24"/>
          <w:szCs w:val="24"/>
          <w:lang w:eastAsia="en-ZA"/>
        </w:rPr>
      </w:pPr>
      <w:r w:rsidRPr="0037743D">
        <w:rPr>
          <w:rFonts w:ascii="Arial" w:eastAsia="Arial" w:hAnsi="Arial" w:cs="Arial"/>
          <w:i/>
          <w:color w:val="000000"/>
          <w:sz w:val="24"/>
          <w:szCs w:val="24"/>
          <w:lang w:eastAsia="en-ZA"/>
        </w:rPr>
        <w:t>W</w:t>
      </w:r>
      <w:r w:rsidR="00862384" w:rsidRPr="0037743D">
        <w:rPr>
          <w:rFonts w:ascii="Arial" w:eastAsia="Arial" w:hAnsi="Arial" w:cs="Arial"/>
          <w:i/>
          <w:color w:val="000000"/>
          <w:sz w:val="24"/>
          <w:szCs w:val="24"/>
          <w:lang w:eastAsia="en-ZA"/>
        </w:rPr>
        <w:t>hether or not there is evidence on record upon which the arbitrator could reasonably have come to the conclusion that the sanction of dismissal was not warranted and too harsh</w:t>
      </w:r>
      <w:r w:rsidR="00862384">
        <w:rPr>
          <w:rFonts w:ascii="Arial" w:eastAsia="Arial" w:hAnsi="Arial" w:cs="Arial"/>
          <w:color w:val="000000"/>
          <w:sz w:val="24"/>
          <w:szCs w:val="24"/>
          <w:lang w:eastAsia="en-ZA"/>
        </w:rPr>
        <w:t>.</w:t>
      </w:r>
    </w:p>
    <w:p w:rsidR="001F3970" w:rsidRDefault="001F3970" w:rsidP="00B76CA7">
      <w:pPr>
        <w:spacing w:after="0" w:line="360" w:lineRule="auto"/>
        <w:jc w:val="both"/>
        <w:rPr>
          <w:rFonts w:ascii="Arial" w:eastAsia="Arial" w:hAnsi="Arial" w:cs="Arial"/>
          <w:color w:val="000000"/>
          <w:sz w:val="24"/>
          <w:szCs w:val="24"/>
          <w:lang w:eastAsia="en-ZA"/>
        </w:rPr>
      </w:pPr>
    </w:p>
    <w:p w:rsidR="0037743D" w:rsidRDefault="001F3970"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62</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9C6728">
        <w:rPr>
          <w:rFonts w:ascii="Arial" w:eastAsia="Arial" w:hAnsi="Arial" w:cs="Arial"/>
          <w:color w:val="000000"/>
          <w:sz w:val="24"/>
          <w:szCs w:val="24"/>
          <w:lang w:eastAsia="en-ZA"/>
        </w:rPr>
        <w:t xml:space="preserve">In view of my finding that the appellant </w:t>
      </w:r>
      <w:r w:rsidR="00E7247C">
        <w:rPr>
          <w:rFonts w:ascii="Arial" w:eastAsia="Arial" w:hAnsi="Arial" w:cs="Arial"/>
          <w:color w:val="000000"/>
          <w:sz w:val="24"/>
          <w:szCs w:val="24"/>
          <w:lang w:eastAsia="en-ZA"/>
        </w:rPr>
        <w:t xml:space="preserve">has </w:t>
      </w:r>
      <w:r w:rsidR="009C6728">
        <w:rPr>
          <w:rFonts w:ascii="Arial" w:eastAsia="Arial" w:hAnsi="Arial" w:cs="Arial"/>
          <w:color w:val="000000"/>
          <w:sz w:val="24"/>
          <w:szCs w:val="24"/>
          <w:lang w:eastAsia="en-ZA"/>
        </w:rPr>
        <w:t>failed to discharge the onus on it on the balance of probabilities that the respondent</w:t>
      </w:r>
      <w:r w:rsidR="00D94666">
        <w:rPr>
          <w:rFonts w:ascii="Arial" w:eastAsia="Arial" w:hAnsi="Arial" w:cs="Arial"/>
          <w:color w:val="000000"/>
          <w:sz w:val="24"/>
          <w:szCs w:val="24"/>
          <w:lang w:eastAsia="en-ZA"/>
        </w:rPr>
        <w:t xml:space="preserve"> was dismissed for a fair and valid reason</w:t>
      </w:r>
      <w:r w:rsidR="009C6728">
        <w:rPr>
          <w:rFonts w:ascii="Arial" w:eastAsia="Arial" w:hAnsi="Arial" w:cs="Arial"/>
          <w:color w:val="000000"/>
          <w:sz w:val="24"/>
          <w:szCs w:val="24"/>
          <w:lang w:eastAsia="en-ZA"/>
        </w:rPr>
        <w:t>, it</w:t>
      </w:r>
      <w:r w:rsidR="00D94666">
        <w:rPr>
          <w:rFonts w:ascii="Arial" w:eastAsia="Arial" w:hAnsi="Arial" w:cs="Arial"/>
          <w:color w:val="000000"/>
          <w:sz w:val="24"/>
          <w:szCs w:val="24"/>
          <w:lang w:eastAsia="en-ZA"/>
        </w:rPr>
        <w:t xml:space="preserve"> is </w:t>
      </w:r>
      <w:r w:rsidR="009C6728">
        <w:rPr>
          <w:rFonts w:ascii="Arial" w:eastAsia="Arial" w:hAnsi="Arial" w:cs="Arial"/>
          <w:color w:val="000000"/>
          <w:sz w:val="24"/>
          <w:szCs w:val="24"/>
          <w:lang w:eastAsia="en-ZA"/>
        </w:rPr>
        <w:t xml:space="preserve">not necessary for me to consider the above question which in essence relates to the fairness or otherwise of the sanction imposed by the arbitrator. </w:t>
      </w:r>
      <w:r w:rsidR="001E6F30">
        <w:rPr>
          <w:rFonts w:ascii="Arial" w:eastAsia="Arial" w:hAnsi="Arial" w:cs="Arial"/>
          <w:color w:val="000000"/>
          <w:sz w:val="24"/>
          <w:szCs w:val="24"/>
          <w:lang w:eastAsia="en-ZA"/>
        </w:rPr>
        <w:t>My finding is further that it cannot be said that the respondent’s explanation is not reasonably, possibly true.</w:t>
      </w:r>
      <w:r w:rsidR="0037743D">
        <w:rPr>
          <w:rFonts w:ascii="Arial" w:eastAsia="Arial" w:hAnsi="Arial" w:cs="Arial"/>
          <w:color w:val="000000"/>
          <w:sz w:val="24"/>
          <w:szCs w:val="24"/>
          <w:lang w:eastAsia="en-ZA"/>
        </w:rPr>
        <w:t xml:space="preserve"> It follows therefore that the question whether the sanction imposed on the respondent was </w:t>
      </w:r>
      <w:r w:rsidR="00D94666">
        <w:rPr>
          <w:rFonts w:ascii="Arial" w:eastAsia="Arial" w:hAnsi="Arial" w:cs="Arial"/>
          <w:color w:val="000000"/>
          <w:sz w:val="24"/>
          <w:szCs w:val="24"/>
          <w:lang w:eastAsia="en-ZA"/>
        </w:rPr>
        <w:t>appropriate</w:t>
      </w:r>
      <w:r w:rsidR="0037743D">
        <w:rPr>
          <w:rFonts w:ascii="Arial" w:eastAsia="Arial" w:hAnsi="Arial" w:cs="Arial"/>
          <w:color w:val="000000"/>
          <w:sz w:val="24"/>
          <w:szCs w:val="24"/>
          <w:lang w:eastAsia="en-ZA"/>
        </w:rPr>
        <w:t xml:space="preserve"> or not does not call for consideration in this appeal.</w:t>
      </w:r>
    </w:p>
    <w:p w:rsidR="0037743D" w:rsidRDefault="0037743D" w:rsidP="00B76CA7">
      <w:pPr>
        <w:spacing w:after="0" w:line="360" w:lineRule="auto"/>
        <w:jc w:val="both"/>
        <w:rPr>
          <w:rFonts w:ascii="Arial" w:eastAsia="Arial" w:hAnsi="Arial" w:cs="Arial"/>
          <w:color w:val="000000"/>
          <w:sz w:val="24"/>
          <w:szCs w:val="24"/>
          <w:lang w:eastAsia="en-ZA"/>
        </w:rPr>
      </w:pPr>
    </w:p>
    <w:p w:rsidR="0037743D" w:rsidRDefault="00490A6D"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AF1A89">
        <w:rPr>
          <w:rFonts w:ascii="Arial" w:eastAsia="Arial" w:hAnsi="Arial" w:cs="Arial"/>
          <w:color w:val="000000"/>
          <w:sz w:val="24"/>
          <w:szCs w:val="24"/>
          <w:lang w:eastAsia="en-ZA"/>
        </w:rPr>
        <w:t>63</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37743D">
        <w:rPr>
          <w:rFonts w:ascii="Arial" w:eastAsia="Arial" w:hAnsi="Arial" w:cs="Arial"/>
          <w:color w:val="000000"/>
          <w:sz w:val="24"/>
          <w:szCs w:val="24"/>
          <w:lang w:eastAsia="en-ZA"/>
        </w:rPr>
        <w:t>In the result I make the following order:</w:t>
      </w:r>
    </w:p>
    <w:p w:rsidR="00C67B4A" w:rsidRPr="00C67B4A" w:rsidRDefault="00C67B4A" w:rsidP="00C67B4A">
      <w:pPr>
        <w:spacing w:after="0" w:line="360" w:lineRule="auto"/>
        <w:jc w:val="both"/>
        <w:rPr>
          <w:rFonts w:ascii="Arial" w:eastAsia="Arial" w:hAnsi="Arial" w:cs="Arial"/>
          <w:color w:val="000000"/>
          <w:sz w:val="24"/>
          <w:szCs w:val="24"/>
          <w:lang w:eastAsia="en-ZA"/>
        </w:rPr>
      </w:pPr>
    </w:p>
    <w:p w:rsidR="00C67B4A" w:rsidRPr="00C67B4A" w:rsidRDefault="00DF2645" w:rsidP="00C67B4A">
      <w:pPr>
        <w:tabs>
          <w:tab w:val="left" w:pos="450"/>
          <w:tab w:val="left" w:pos="1260"/>
        </w:tabs>
        <w:spacing w:after="0" w:line="360" w:lineRule="auto"/>
        <w:ind w:left="720"/>
        <w:jc w:val="both"/>
        <w:rPr>
          <w:rFonts w:ascii="Arial" w:hAnsi="Arial" w:cs="Arial"/>
          <w:sz w:val="24"/>
          <w:szCs w:val="24"/>
        </w:rPr>
      </w:pPr>
      <w:r>
        <w:rPr>
          <w:rFonts w:ascii="Arial" w:hAnsi="Arial" w:cs="Arial"/>
          <w:sz w:val="24"/>
          <w:szCs w:val="24"/>
        </w:rPr>
        <w:t>1.</w:t>
      </w:r>
      <w:r w:rsidR="00C67B4A" w:rsidRPr="00C67B4A">
        <w:rPr>
          <w:rFonts w:ascii="Arial" w:hAnsi="Arial" w:cs="Arial"/>
          <w:sz w:val="24"/>
          <w:szCs w:val="24"/>
        </w:rPr>
        <w:tab/>
        <w:t>The plea of guilt is rejected and is substituted with a plea of not guilty.</w:t>
      </w:r>
    </w:p>
    <w:p w:rsidR="00C67B4A" w:rsidRPr="00C67B4A" w:rsidRDefault="00C67B4A" w:rsidP="00C67B4A">
      <w:pPr>
        <w:tabs>
          <w:tab w:val="left" w:pos="450"/>
        </w:tabs>
        <w:spacing w:after="0" w:line="360" w:lineRule="auto"/>
        <w:ind w:left="720"/>
        <w:jc w:val="both"/>
        <w:rPr>
          <w:rFonts w:ascii="Arial" w:hAnsi="Arial" w:cs="Arial"/>
          <w:sz w:val="24"/>
          <w:szCs w:val="24"/>
        </w:rPr>
      </w:pPr>
    </w:p>
    <w:p w:rsidR="00C67B4A" w:rsidRPr="00C67B4A" w:rsidRDefault="00DF2645" w:rsidP="00C67B4A">
      <w:pPr>
        <w:tabs>
          <w:tab w:val="left" w:pos="450"/>
          <w:tab w:val="left" w:pos="540"/>
        </w:tabs>
        <w:spacing w:after="0" w:line="360" w:lineRule="auto"/>
        <w:ind w:left="1260" w:hanging="540"/>
        <w:jc w:val="both"/>
        <w:rPr>
          <w:rFonts w:ascii="Arial" w:hAnsi="Arial" w:cs="Arial"/>
          <w:sz w:val="24"/>
          <w:szCs w:val="24"/>
        </w:rPr>
      </w:pPr>
      <w:r>
        <w:rPr>
          <w:rFonts w:ascii="Arial" w:hAnsi="Arial" w:cs="Arial"/>
          <w:sz w:val="24"/>
          <w:szCs w:val="24"/>
        </w:rPr>
        <w:t>2.</w:t>
      </w:r>
      <w:r w:rsidR="00C67B4A" w:rsidRPr="00C67B4A">
        <w:rPr>
          <w:rFonts w:ascii="Arial" w:hAnsi="Arial" w:cs="Arial"/>
          <w:sz w:val="24"/>
          <w:szCs w:val="24"/>
        </w:rPr>
        <w:tab/>
        <w:t>The finding of guilty by the arbitrator, in so far it is implied by the imposition of a final written warning, is set aside.</w:t>
      </w:r>
    </w:p>
    <w:p w:rsidR="00C67B4A" w:rsidRPr="00C67B4A" w:rsidRDefault="00C67B4A" w:rsidP="00C67B4A">
      <w:pPr>
        <w:tabs>
          <w:tab w:val="left" w:pos="450"/>
          <w:tab w:val="left" w:pos="540"/>
        </w:tabs>
        <w:spacing w:after="0" w:line="360" w:lineRule="auto"/>
        <w:ind w:left="1170" w:hanging="450"/>
        <w:jc w:val="both"/>
        <w:rPr>
          <w:rFonts w:ascii="Arial" w:hAnsi="Arial" w:cs="Arial"/>
          <w:sz w:val="24"/>
          <w:szCs w:val="24"/>
        </w:rPr>
      </w:pPr>
    </w:p>
    <w:p w:rsidR="00C67B4A" w:rsidRPr="00C67B4A" w:rsidRDefault="00DF2645" w:rsidP="00C67B4A">
      <w:pPr>
        <w:tabs>
          <w:tab w:val="left" w:pos="450"/>
          <w:tab w:val="left" w:pos="540"/>
        </w:tabs>
        <w:spacing w:after="0" w:line="360" w:lineRule="auto"/>
        <w:ind w:left="1260" w:hanging="540"/>
        <w:jc w:val="both"/>
        <w:rPr>
          <w:rFonts w:ascii="Arial" w:hAnsi="Arial" w:cs="Arial"/>
          <w:sz w:val="24"/>
          <w:szCs w:val="24"/>
        </w:rPr>
      </w:pPr>
      <w:r>
        <w:rPr>
          <w:rFonts w:ascii="Arial" w:hAnsi="Arial" w:cs="Arial"/>
          <w:sz w:val="24"/>
          <w:szCs w:val="24"/>
        </w:rPr>
        <w:t>3.</w:t>
      </w:r>
      <w:r w:rsidR="00C67B4A" w:rsidRPr="00C67B4A">
        <w:rPr>
          <w:rFonts w:ascii="Arial" w:hAnsi="Arial" w:cs="Arial"/>
          <w:sz w:val="24"/>
          <w:szCs w:val="24"/>
        </w:rPr>
        <w:tab/>
        <w:t>The respondent is re-instated in the position she held before her dismissal.</w:t>
      </w:r>
    </w:p>
    <w:p w:rsidR="00C67B4A" w:rsidRPr="00C67B4A" w:rsidRDefault="00C67B4A" w:rsidP="00C67B4A">
      <w:pPr>
        <w:tabs>
          <w:tab w:val="left" w:pos="450"/>
          <w:tab w:val="left" w:pos="540"/>
        </w:tabs>
        <w:spacing w:after="0" w:line="360" w:lineRule="auto"/>
        <w:ind w:left="1170" w:hanging="450"/>
        <w:jc w:val="both"/>
        <w:rPr>
          <w:rFonts w:ascii="Arial" w:hAnsi="Arial" w:cs="Arial"/>
          <w:sz w:val="24"/>
          <w:szCs w:val="24"/>
        </w:rPr>
      </w:pPr>
    </w:p>
    <w:p w:rsidR="00C67B4A" w:rsidRPr="00C67B4A" w:rsidRDefault="00DF2645" w:rsidP="00DF2645">
      <w:pPr>
        <w:tabs>
          <w:tab w:val="left" w:pos="450"/>
          <w:tab w:val="left" w:pos="540"/>
        </w:tabs>
        <w:spacing w:after="0" w:line="360" w:lineRule="auto"/>
        <w:ind w:left="1260" w:hanging="540"/>
        <w:jc w:val="both"/>
        <w:rPr>
          <w:rFonts w:ascii="Arial" w:hAnsi="Arial" w:cs="Arial"/>
          <w:sz w:val="24"/>
          <w:szCs w:val="24"/>
        </w:rPr>
      </w:pPr>
      <w:r>
        <w:rPr>
          <w:rFonts w:ascii="Arial" w:hAnsi="Arial" w:cs="Arial"/>
          <w:sz w:val="24"/>
          <w:szCs w:val="24"/>
        </w:rPr>
        <w:t>4.</w:t>
      </w:r>
      <w:r w:rsidR="00C67B4A" w:rsidRPr="00C67B4A">
        <w:rPr>
          <w:rFonts w:ascii="Arial" w:hAnsi="Arial" w:cs="Arial"/>
          <w:sz w:val="24"/>
          <w:szCs w:val="24"/>
        </w:rPr>
        <w:tab/>
        <w:t>The appellant is ordered to pay the respondent a salary as compensation for loss of income for a period of six months calculated as follows:</w:t>
      </w:r>
    </w:p>
    <w:p w:rsidR="00C67B4A" w:rsidRPr="00C67B4A" w:rsidRDefault="00C67B4A" w:rsidP="00C67B4A">
      <w:pPr>
        <w:tabs>
          <w:tab w:val="left" w:pos="450"/>
          <w:tab w:val="left" w:pos="540"/>
        </w:tabs>
        <w:spacing w:after="0" w:line="360" w:lineRule="auto"/>
        <w:ind w:left="1170" w:hanging="450"/>
        <w:jc w:val="both"/>
        <w:rPr>
          <w:rFonts w:ascii="Arial" w:hAnsi="Arial" w:cs="Arial"/>
          <w:sz w:val="24"/>
          <w:szCs w:val="24"/>
        </w:rPr>
      </w:pPr>
    </w:p>
    <w:p w:rsidR="00C67B4A" w:rsidRPr="00C67B4A" w:rsidRDefault="00C67B4A" w:rsidP="00C67B4A">
      <w:pPr>
        <w:tabs>
          <w:tab w:val="left" w:pos="450"/>
          <w:tab w:val="left" w:pos="540"/>
          <w:tab w:val="left" w:pos="1350"/>
        </w:tabs>
        <w:spacing w:after="0" w:line="360" w:lineRule="auto"/>
        <w:ind w:left="1260"/>
        <w:jc w:val="both"/>
        <w:rPr>
          <w:rFonts w:ascii="Arial" w:hAnsi="Arial" w:cs="Arial"/>
          <w:sz w:val="24"/>
          <w:szCs w:val="24"/>
        </w:rPr>
      </w:pPr>
      <w:r w:rsidRPr="00C67B4A">
        <w:rPr>
          <w:rFonts w:ascii="Arial" w:hAnsi="Arial" w:cs="Arial"/>
          <w:sz w:val="24"/>
          <w:szCs w:val="24"/>
        </w:rPr>
        <w:t>60 days for 12 weeks of 5 days per week x N$84.50 per day equal to the sum of N$5070.00 plus interest calculated at the rate prescribed in respect of a judgment debt in terms of the Prescribed Rates of Interest Act No. 55 of 1925, from the date of the arbitrator’s award being 14 October 2016.</w:t>
      </w:r>
    </w:p>
    <w:p w:rsidR="00C67B4A" w:rsidRPr="00C67B4A" w:rsidRDefault="00C67B4A" w:rsidP="00C67B4A">
      <w:pPr>
        <w:tabs>
          <w:tab w:val="left" w:pos="450"/>
          <w:tab w:val="left" w:pos="540"/>
        </w:tabs>
        <w:spacing w:after="0" w:line="360" w:lineRule="auto"/>
        <w:ind w:left="1170" w:hanging="450"/>
        <w:jc w:val="both"/>
        <w:rPr>
          <w:rFonts w:ascii="Arial" w:hAnsi="Arial" w:cs="Arial"/>
          <w:sz w:val="24"/>
          <w:szCs w:val="24"/>
        </w:rPr>
      </w:pPr>
    </w:p>
    <w:p w:rsidR="00C67B4A" w:rsidRPr="00C67B4A" w:rsidRDefault="00DF2645" w:rsidP="00C67B4A">
      <w:pPr>
        <w:tabs>
          <w:tab w:val="left" w:pos="450"/>
          <w:tab w:val="left" w:pos="540"/>
        </w:tabs>
        <w:spacing w:after="0" w:line="360" w:lineRule="auto"/>
        <w:ind w:left="1260" w:hanging="540"/>
        <w:jc w:val="both"/>
        <w:rPr>
          <w:rFonts w:ascii="Arial" w:hAnsi="Arial" w:cs="Arial"/>
          <w:sz w:val="24"/>
          <w:szCs w:val="24"/>
        </w:rPr>
      </w:pPr>
      <w:r>
        <w:rPr>
          <w:rFonts w:ascii="Arial" w:hAnsi="Arial" w:cs="Arial"/>
          <w:sz w:val="24"/>
          <w:szCs w:val="24"/>
        </w:rPr>
        <w:t>5</w:t>
      </w:r>
      <w:r w:rsidR="00C67B4A" w:rsidRPr="00C67B4A">
        <w:rPr>
          <w:rFonts w:ascii="Arial" w:hAnsi="Arial" w:cs="Arial"/>
          <w:sz w:val="24"/>
          <w:szCs w:val="24"/>
        </w:rPr>
        <w:tab/>
        <w:t>The payment ordered in point 4 is to be effected on or before 30 July 2017.</w:t>
      </w:r>
    </w:p>
    <w:p w:rsidR="00C67B4A" w:rsidRPr="00C67B4A" w:rsidRDefault="00C67B4A" w:rsidP="00C67B4A">
      <w:pPr>
        <w:tabs>
          <w:tab w:val="left" w:pos="450"/>
          <w:tab w:val="left" w:pos="540"/>
        </w:tabs>
        <w:spacing w:after="0" w:line="360" w:lineRule="auto"/>
        <w:ind w:left="1170" w:hanging="450"/>
        <w:jc w:val="both"/>
        <w:rPr>
          <w:rFonts w:ascii="Arial" w:hAnsi="Arial" w:cs="Arial"/>
          <w:sz w:val="24"/>
          <w:szCs w:val="24"/>
        </w:rPr>
      </w:pPr>
    </w:p>
    <w:p w:rsidR="00C67B4A" w:rsidRPr="00C67B4A" w:rsidRDefault="00DF2645" w:rsidP="00C67B4A">
      <w:pPr>
        <w:tabs>
          <w:tab w:val="left" w:pos="450"/>
          <w:tab w:val="left" w:pos="540"/>
        </w:tabs>
        <w:spacing w:after="0" w:line="360" w:lineRule="auto"/>
        <w:ind w:left="1260" w:hanging="540"/>
        <w:jc w:val="both"/>
        <w:rPr>
          <w:rFonts w:ascii="Arial" w:hAnsi="Arial" w:cs="Arial"/>
          <w:sz w:val="24"/>
          <w:szCs w:val="24"/>
        </w:rPr>
      </w:pPr>
      <w:r>
        <w:rPr>
          <w:rFonts w:ascii="Arial" w:hAnsi="Arial" w:cs="Arial"/>
          <w:sz w:val="24"/>
          <w:szCs w:val="24"/>
        </w:rPr>
        <w:t>6</w:t>
      </w:r>
      <w:r w:rsidR="00C67B4A" w:rsidRPr="00C67B4A">
        <w:rPr>
          <w:rFonts w:ascii="Arial" w:hAnsi="Arial" w:cs="Arial"/>
          <w:sz w:val="24"/>
          <w:szCs w:val="24"/>
        </w:rPr>
        <w:tab/>
        <w:t>The payment is to be effected into the respondent’s personal bank account alternatively at the Office of the Labour Commissioner for the benefit of the respondent.</w:t>
      </w:r>
    </w:p>
    <w:p w:rsidR="00C95A38" w:rsidRDefault="00C95A38" w:rsidP="00B76CA7">
      <w:pPr>
        <w:spacing w:after="0" w:line="360" w:lineRule="auto"/>
        <w:jc w:val="both"/>
        <w:rPr>
          <w:rFonts w:ascii="Arial" w:eastAsia="Arial" w:hAnsi="Arial" w:cs="Arial"/>
          <w:color w:val="000000"/>
          <w:sz w:val="24"/>
          <w:szCs w:val="24"/>
          <w:lang w:eastAsia="en-ZA"/>
        </w:rPr>
      </w:pPr>
    </w:p>
    <w:p w:rsidR="00DF2645" w:rsidRDefault="00DF2645" w:rsidP="00B76CA7">
      <w:pPr>
        <w:spacing w:after="0" w:line="360" w:lineRule="auto"/>
        <w:jc w:val="both"/>
        <w:rPr>
          <w:rFonts w:ascii="Arial" w:eastAsia="Arial" w:hAnsi="Arial" w:cs="Arial"/>
          <w:color w:val="000000"/>
          <w:sz w:val="24"/>
          <w:szCs w:val="24"/>
          <w:lang w:eastAsia="en-ZA"/>
        </w:rPr>
      </w:pPr>
    </w:p>
    <w:p w:rsidR="00DF2645" w:rsidRDefault="00DF2645" w:rsidP="00B76CA7">
      <w:pPr>
        <w:spacing w:after="0" w:line="360" w:lineRule="auto"/>
        <w:jc w:val="both"/>
        <w:rPr>
          <w:rFonts w:ascii="Arial" w:eastAsia="Arial" w:hAnsi="Arial" w:cs="Arial"/>
          <w:color w:val="000000"/>
          <w:sz w:val="24"/>
          <w:szCs w:val="24"/>
          <w:lang w:eastAsia="en-ZA"/>
        </w:rPr>
      </w:pPr>
    </w:p>
    <w:p w:rsidR="00C95A38" w:rsidRDefault="00C95A38" w:rsidP="00B76CA7">
      <w:pPr>
        <w:spacing w:after="0" w:line="360" w:lineRule="auto"/>
        <w:jc w:val="both"/>
        <w:rPr>
          <w:rFonts w:ascii="Arial" w:eastAsia="Arial" w:hAnsi="Arial" w:cs="Arial"/>
          <w:color w:val="000000"/>
          <w:sz w:val="24"/>
          <w:szCs w:val="24"/>
          <w:lang w:eastAsia="en-ZA"/>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AD29A5">
        <w:rPr>
          <w:rFonts w:ascii="Arial" w:hAnsi="Arial" w:cs="Arial"/>
          <w:sz w:val="24"/>
          <w:szCs w:val="24"/>
        </w:rPr>
        <w:t>--</w:t>
      </w:r>
      <w:r w:rsidRPr="006E026B">
        <w:rPr>
          <w:rFonts w:ascii="Arial" w:hAnsi="Arial" w:cs="Arial"/>
          <w:sz w:val="24"/>
          <w:szCs w:val="24"/>
        </w:rPr>
        <w:t>-----------</w:t>
      </w:r>
    </w:p>
    <w:p w:rsidR="00884CA5" w:rsidRPr="006E026B" w:rsidRDefault="00884CA5" w:rsidP="00884CA5">
      <w:pPr>
        <w:spacing w:after="0" w:line="360" w:lineRule="auto"/>
        <w:jc w:val="right"/>
        <w:rPr>
          <w:rFonts w:ascii="Arial" w:hAnsi="Arial" w:cs="Arial"/>
          <w:sz w:val="24"/>
          <w:szCs w:val="24"/>
        </w:rPr>
      </w:pPr>
      <w:r>
        <w:rPr>
          <w:rFonts w:ascii="Arial" w:hAnsi="Arial" w:cs="Arial"/>
          <w:sz w:val="24"/>
          <w:szCs w:val="24"/>
        </w:rPr>
        <w:t>H Angula</w:t>
      </w:r>
    </w:p>
    <w:p w:rsidR="0011223C" w:rsidRDefault="00884CA5" w:rsidP="00884CA5">
      <w:pPr>
        <w:spacing w:after="0" w:line="360" w:lineRule="auto"/>
        <w:jc w:val="right"/>
        <w:rPr>
          <w:rFonts w:ascii="Arial" w:hAnsi="Arial" w:cs="Arial"/>
          <w:sz w:val="24"/>
          <w:szCs w:val="24"/>
        </w:rPr>
      </w:pPr>
      <w:r>
        <w:rPr>
          <w:rFonts w:ascii="Arial" w:hAnsi="Arial" w:cs="Arial"/>
          <w:sz w:val="24"/>
          <w:szCs w:val="24"/>
        </w:rPr>
        <w:t>Deputy-Judge President</w:t>
      </w:r>
    </w:p>
    <w:p w:rsidR="00DF2645" w:rsidRDefault="00DF2645" w:rsidP="00DF2645">
      <w:pPr>
        <w:spacing w:after="0" w:line="360" w:lineRule="auto"/>
        <w:jc w:val="both"/>
        <w:rPr>
          <w:rFonts w:ascii="Arial" w:hAnsi="Arial" w:cs="Arial"/>
          <w:sz w:val="24"/>
          <w:szCs w:val="24"/>
        </w:rPr>
      </w:pPr>
    </w:p>
    <w:p w:rsidR="00DF2645" w:rsidRPr="004C0E07" w:rsidRDefault="00DF2645" w:rsidP="00DF2645">
      <w:pPr>
        <w:spacing w:after="0" w:line="360" w:lineRule="auto"/>
        <w:jc w:val="both"/>
        <w:rPr>
          <w:rFonts w:ascii="Arial" w:hAnsi="Arial" w:cs="Arial"/>
          <w:sz w:val="24"/>
          <w:szCs w:val="24"/>
        </w:rPr>
      </w:pPr>
    </w:p>
    <w:p w:rsidR="00C41BE2" w:rsidRPr="00F85942" w:rsidRDefault="00C41BE2" w:rsidP="00755AB9">
      <w:pPr>
        <w:spacing w:after="0" w:line="360" w:lineRule="auto"/>
        <w:jc w:val="both"/>
        <w:rPr>
          <w:rFonts w:ascii="Arial" w:hAnsi="Arial" w:cs="Arial"/>
          <w:sz w:val="2"/>
          <w:szCs w:val="2"/>
        </w:rPr>
      </w:pPr>
    </w:p>
    <w:p w:rsidR="0027197D" w:rsidRPr="00F85942" w:rsidRDefault="001B7E1F" w:rsidP="00C41BE2">
      <w:pPr>
        <w:spacing w:after="0" w:line="360" w:lineRule="auto"/>
        <w:jc w:val="both"/>
        <w:rPr>
          <w:rFonts w:ascii="Arial" w:eastAsia="Times New Roman" w:hAnsi="Arial" w:cs="Arial"/>
          <w:sz w:val="2"/>
          <w:szCs w:val="2"/>
          <w:lang w:val="en-GB"/>
        </w:rPr>
      </w:pPr>
      <w:r w:rsidRPr="00F85942">
        <w:rPr>
          <w:rFonts w:ascii="Arial" w:eastAsia="Times New Roman" w:hAnsi="Arial" w:cs="Arial"/>
          <w:sz w:val="2"/>
          <w:szCs w:val="2"/>
          <w:lang w:val="en-GB"/>
        </w:rPr>
        <w:br w:type="page"/>
      </w:r>
    </w:p>
    <w:p w:rsidR="00DF2645" w:rsidRDefault="00DF2645" w:rsidP="001B7E1F">
      <w:pPr>
        <w:pStyle w:val="BodyText"/>
        <w:autoSpaceDE w:val="0"/>
        <w:autoSpaceDN w:val="0"/>
        <w:adjustRightInd w:val="0"/>
        <w:spacing w:line="360" w:lineRule="auto"/>
        <w:jc w:val="both"/>
        <w:rPr>
          <w:rFonts w:ascii="Arial" w:hAnsi="Arial" w:cs="Arial"/>
        </w:rPr>
      </w:pPr>
    </w:p>
    <w:p w:rsidR="00DF2645" w:rsidRDefault="00DF2645"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Default="001B7E1F" w:rsidP="001B7E1F">
      <w:pPr>
        <w:pStyle w:val="BodyText"/>
        <w:autoSpaceDE w:val="0"/>
        <w:autoSpaceDN w:val="0"/>
        <w:adjustRightInd w:val="0"/>
        <w:spacing w:line="360" w:lineRule="auto"/>
        <w:jc w:val="both"/>
        <w:rPr>
          <w:rFonts w:ascii="Arial" w:hAnsi="Arial" w:cs="Arial"/>
        </w:rPr>
      </w:pPr>
    </w:p>
    <w:p w:rsidR="00B53862" w:rsidRDefault="00B53862" w:rsidP="001B7E1F">
      <w:pPr>
        <w:pStyle w:val="BodyText"/>
        <w:autoSpaceDE w:val="0"/>
        <w:autoSpaceDN w:val="0"/>
        <w:adjustRightInd w:val="0"/>
        <w:spacing w:line="360" w:lineRule="auto"/>
        <w:jc w:val="both"/>
        <w:rPr>
          <w:rFonts w:ascii="Arial" w:hAnsi="Arial" w:cs="Arial"/>
        </w:rPr>
      </w:pPr>
    </w:p>
    <w:p w:rsidR="00E24E19" w:rsidRDefault="00710D32" w:rsidP="00E24E19">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APPELLANT</w:t>
      </w:r>
      <w:r w:rsidR="008C3957" w:rsidRPr="00923EB6">
        <w:rPr>
          <w:rFonts w:ascii="Arial" w:hAnsi="Arial" w:cs="Arial"/>
          <w:sz w:val="24"/>
          <w:szCs w:val="24"/>
        </w:rPr>
        <w:t>:</w:t>
      </w:r>
      <w:r w:rsidR="001B7E1F" w:rsidRPr="00923EB6">
        <w:rPr>
          <w:rFonts w:ascii="Arial" w:hAnsi="Arial" w:cs="Arial"/>
          <w:sz w:val="24"/>
          <w:szCs w:val="24"/>
        </w:rPr>
        <w:tab/>
      </w:r>
      <w:r w:rsidR="00923EB6">
        <w:rPr>
          <w:rFonts w:ascii="Arial" w:hAnsi="Arial" w:cs="Arial"/>
          <w:sz w:val="24"/>
          <w:szCs w:val="24"/>
        </w:rPr>
        <w:tab/>
      </w:r>
      <w:r w:rsidR="00F16CE0">
        <w:rPr>
          <w:rFonts w:ascii="Arial" w:hAnsi="Arial" w:cs="Arial"/>
          <w:sz w:val="24"/>
          <w:szCs w:val="24"/>
        </w:rPr>
        <w:t>P C I BARNARD</w:t>
      </w:r>
    </w:p>
    <w:p w:rsidR="00206E37" w:rsidRPr="00923EB6" w:rsidRDefault="00E24E19" w:rsidP="00E24E19">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r w:rsidR="00F16CE0">
        <w:rPr>
          <w:rFonts w:ascii="Arial" w:hAnsi="Arial" w:cs="Arial"/>
          <w:sz w:val="24"/>
          <w:szCs w:val="24"/>
        </w:rPr>
        <w:t>Neves Legal Practitioners</w:t>
      </w:r>
      <w:r>
        <w:rPr>
          <w:rFonts w:ascii="Arial" w:hAnsi="Arial" w:cs="Arial"/>
          <w:sz w:val="24"/>
          <w:szCs w:val="24"/>
        </w:rPr>
        <w:t>, Windhoek</w:t>
      </w:r>
    </w:p>
    <w:p w:rsidR="003D3357" w:rsidRDefault="003D3357" w:rsidP="001B7E1F">
      <w:pPr>
        <w:tabs>
          <w:tab w:val="left" w:pos="1394"/>
          <w:tab w:val="left" w:pos="2528"/>
          <w:tab w:val="left" w:pos="3780"/>
        </w:tabs>
        <w:spacing w:after="0" w:line="360" w:lineRule="auto"/>
        <w:ind w:left="3780" w:hanging="3780"/>
        <w:jc w:val="both"/>
        <w:rPr>
          <w:rFonts w:ascii="Arial" w:hAnsi="Arial" w:cs="Arial"/>
          <w:sz w:val="24"/>
          <w:szCs w:val="24"/>
        </w:rPr>
      </w:pPr>
    </w:p>
    <w:p w:rsidR="00436D1E" w:rsidRPr="00923EB6" w:rsidRDefault="00436D1E" w:rsidP="001B7E1F">
      <w:pPr>
        <w:tabs>
          <w:tab w:val="left" w:pos="1394"/>
          <w:tab w:val="left" w:pos="2528"/>
          <w:tab w:val="left" w:pos="3780"/>
        </w:tabs>
        <w:spacing w:after="0" w:line="360" w:lineRule="auto"/>
        <w:ind w:left="3780" w:hanging="3780"/>
        <w:jc w:val="both"/>
        <w:rPr>
          <w:rFonts w:ascii="Arial" w:hAnsi="Arial" w:cs="Arial"/>
          <w:sz w:val="24"/>
          <w:szCs w:val="24"/>
        </w:rPr>
      </w:pPr>
    </w:p>
    <w:p w:rsidR="00206E37" w:rsidRDefault="00206E37" w:rsidP="001B7E1F">
      <w:pPr>
        <w:tabs>
          <w:tab w:val="left" w:pos="1394"/>
          <w:tab w:val="left" w:pos="2528"/>
          <w:tab w:val="left" w:pos="3780"/>
        </w:tabs>
        <w:spacing w:after="0" w:line="360" w:lineRule="auto"/>
        <w:ind w:left="3780" w:hanging="3780"/>
        <w:jc w:val="both"/>
        <w:rPr>
          <w:rFonts w:ascii="Arial" w:hAnsi="Arial" w:cs="Arial"/>
          <w:sz w:val="24"/>
          <w:szCs w:val="24"/>
        </w:rPr>
      </w:pPr>
    </w:p>
    <w:p w:rsidR="00E24E19" w:rsidRDefault="00436D1E" w:rsidP="00E24E19">
      <w:pPr>
        <w:tabs>
          <w:tab w:val="left" w:pos="1394"/>
          <w:tab w:val="left" w:pos="2528"/>
          <w:tab w:val="left" w:pos="3150"/>
        </w:tabs>
        <w:spacing w:after="0" w:line="360" w:lineRule="auto"/>
        <w:ind w:left="2970" w:hanging="2970"/>
        <w:jc w:val="both"/>
        <w:rPr>
          <w:rFonts w:ascii="Arial" w:hAnsi="Arial" w:cs="Arial"/>
          <w:sz w:val="24"/>
          <w:szCs w:val="24"/>
        </w:rPr>
      </w:pPr>
      <w:r w:rsidRPr="00923EB6">
        <w:rPr>
          <w:rFonts w:ascii="Arial" w:hAnsi="Arial" w:cs="Arial"/>
          <w:sz w:val="24"/>
          <w:szCs w:val="24"/>
        </w:rPr>
        <w:t>RESPONDENT</w:t>
      </w:r>
      <w:r w:rsidRPr="000E7777">
        <w:rPr>
          <w:rFonts w:ascii="Arial" w:hAnsi="Arial" w:cs="Arial"/>
          <w:sz w:val="24"/>
          <w:szCs w:val="24"/>
        </w:rPr>
        <w:t>:</w:t>
      </w:r>
      <w:r>
        <w:rPr>
          <w:rFonts w:ascii="Arial" w:hAnsi="Arial" w:cs="Arial"/>
          <w:sz w:val="24"/>
          <w:szCs w:val="24"/>
        </w:rPr>
        <w:tab/>
      </w:r>
      <w:r>
        <w:rPr>
          <w:rFonts w:ascii="Arial" w:hAnsi="Arial" w:cs="Arial"/>
          <w:sz w:val="24"/>
          <w:szCs w:val="24"/>
        </w:rPr>
        <w:tab/>
      </w:r>
      <w:r w:rsidR="00F16CE0">
        <w:rPr>
          <w:rFonts w:ascii="Arial" w:hAnsi="Arial" w:cs="Arial"/>
          <w:sz w:val="24"/>
          <w:szCs w:val="24"/>
        </w:rPr>
        <w:t>N N SHILONGO</w:t>
      </w:r>
    </w:p>
    <w:p w:rsidR="00E24E19" w:rsidRDefault="00E24E19" w:rsidP="00E24E19">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r w:rsidR="00F16CE0">
        <w:rPr>
          <w:rFonts w:ascii="Arial" w:hAnsi="Arial" w:cs="Arial"/>
          <w:sz w:val="24"/>
          <w:szCs w:val="24"/>
        </w:rPr>
        <w:t>Sisa Namandje &amp; Co. Inc.</w:t>
      </w:r>
      <w:r>
        <w:rPr>
          <w:rFonts w:ascii="Arial" w:hAnsi="Arial" w:cs="Arial"/>
          <w:sz w:val="24"/>
          <w:szCs w:val="24"/>
        </w:rPr>
        <w:t>, Windhoek</w:t>
      </w:r>
    </w:p>
    <w:p w:rsidR="00436D1E" w:rsidRDefault="00436D1E" w:rsidP="00DF2645">
      <w:pPr>
        <w:autoSpaceDE w:val="0"/>
        <w:autoSpaceDN w:val="0"/>
        <w:adjustRightInd w:val="0"/>
        <w:spacing w:after="0" w:line="360" w:lineRule="auto"/>
        <w:jc w:val="both"/>
        <w:rPr>
          <w:rFonts w:ascii="Arial" w:hAnsi="Arial" w:cs="Arial"/>
          <w:sz w:val="24"/>
          <w:szCs w:val="24"/>
        </w:rPr>
      </w:pPr>
    </w:p>
    <w:p w:rsidR="00436D1E" w:rsidRDefault="00436D1E" w:rsidP="001B7E1F">
      <w:pPr>
        <w:tabs>
          <w:tab w:val="left" w:pos="1394"/>
          <w:tab w:val="left" w:pos="2528"/>
          <w:tab w:val="left" w:pos="3780"/>
        </w:tabs>
        <w:spacing w:after="0" w:line="360" w:lineRule="auto"/>
        <w:ind w:left="3780" w:hanging="3780"/>
        <w:jc w:val="both"/>
        <w:rPr>
          <w:rFonts w:ascii="Arial" w:hAnsi="Arial" w:cs="Arial"/>
          <w:sz w:val="24"/>
          <w:szCs w:val="24"/>
        </w:rPr>
      </w:pPr>
    </w:p>
    <w:p w:rsidR="003B6E0A" w:rsidRDefault="003B6E0A" w:rsidP="001B7E1F">
      <w:pPr>
        <w:tabs>
          <w:tab w:val="left" w:pos="1394"/>
          <w:tab w:val="left" w:pos="2528"/>
          <w:tab w:val="left" w:pos="3780"/>
        </w:tabs>
        <w:spacing w:after="0" w:line="360" w:lineRule="auto"/>
        <w:ind w:left="3780" w:hanging="3780"/>
        <w:jc w:val="both"/>
        <w:rPr>
          <w:rFonts w:ascii="Arial" w:hAnsi="Arial" w:cs="Arial"/>
          <w:sz w:val="24"/>
          <w:szCs w:val="24"/>
        </w:rPr>
      </w:pPr>
    </w:p>
    <w:p w:rsidR="003B6E0A" w:rsidRDefault="003B6E0A" w:rsidP="001B7E1F">
      <w:pPr>
        <w:tabs>
          <w:tab w:val="left" w:pos="1394"/>
          <w:tab w:val="left" w:pos="2528"/>
          <w:tab w:val="left" w:pos="3780"/>
        </w:tabs>
        <w:spacing w:after="0" w:line="360" w:lineRule="auto"/>
        <w:ind w:left="3780" w:hanging="3780"/>
        <w:jc w:val="both"/>
        <w:rPr>
          <w:rFonts w:ascii="Arial" w:hAnsi="Arial" w:cs="Arial"/>
          <w:sz w:val="24"/>
          <w:szCs w:val="24"/>
        </w:rPr>
      </w:pPr>
    </w:p>
    <w:p w:rsidR="00206E37" w:rsidRPr="000E7777" w:rsidRDefault="00DF2645" w:rsidP="00DF2645">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sz w:val="24"/>
          <w:szCs w:val="24"/>
        </w:rPr>
        <w:br w:type="page"/>
      </w:r>
    </w:p>
    <w:sectPr w:rsidR="00206E37" w:rsidRPr="000E7777" w:rsidSect="00EE2C8A">
      <w:headerReference w:type="default" r:id="rId13"/>
      <w:pgSz w:w="11907" w:h="16839" w:code="9"/>
      <w:pgMar w:top="810" w:right="1440" w:bottom="135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9D" w:rsidRDefault="000E4C9D" w:rsidP="00741B0B">
      <w:pPr>
        <w:spacing w:after="0" w:line="240" w:lineRule="auto"/>
      </w:pPr>
      <w:r>
        <w:separator/>
      </w:r>
    </w:p>
  </w:endnote>
  <w:endnote w:type="continuationSeparator" w:id="0">
    <w:p w:rsidR="000E4C9D" w:rsidRDefault="000E4C9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9D" w:rsidRDefault="000E4C9D" w:rsidP="00741B0B">
      <w:pPr>
        <w:spacing w:after="0" w:line="240" w:lineRule="auto"/>
      </w:pPr>
      <w:r>
        <w:separator/>
      </w:r>
    </w:p>
  </w:footnote>
  <w:footnote w:type="continuationSeparator" w:id="0">
    <w:p w:rsidR="000E4C9D" w:rsidRDefault="000E4C9D" w:rsidP="00741B0B">
      <w:pPr>
        <w:spacing w:after="0" w:line="240" w:lineRule="auto"/>
      </w:pPr>
      <w:r>
        <w:continuationSeparator/>
      </w:r>
    </w:p>
  </w:footnote>
  <w:footnote w:id="1">
    <w:p w:rsidR="004A07D9" w:rsidRPr="004D1134" w:rsidRDefault="004A07D9">
      <w:pPr>
        <w:pStyle w:val="FootnoteText"/>
        <w:rPr>
          <w:rFonts w:ascii="Arial" w:hAnsi="Arial" w:cs="Arial"/>
          <w:sz w:val="18"/>
          <w:szCs w:val="18"/>
        </w:rPr>
      </w:pPr>
      <w:r w:rsidRPr="004D1134">
        <w:rPr>
          <w:rStyle w:val="FootnoteReference"/>
          <w:rFonts w:ascii="Arial" w:hAnsi="Arial" w:cs="Arial"/>
          <w:sz w:val="18"/>
          <w:szCs w:val="18"/>
        </w:rPr>
        <w:footnoteRef/>
      </w:r>
      <w:r w:rsidRPr="004D1134">
        <w:rPr>
          <w:rFonts w:ascii="Arial" w:hAnsi="Arial" w:cs="Arial"/>
          <w:sz w:val="18"/>
          <w:szCs w:val="18"/>
        </w:rPr>
        <w:t xml:space="preserve"> (SA 70/2013) [2016] </w:t>
      </w:r>
      <w:r>
        <w:rPr>
          <w:rFonts w:ascii="Arial" w:hAnsi="Arial" w:cs="Arial"/>
          <w:sz w:val="18"/>
          <w:szCs w:val="18"/>
        </w:rPr>
        <w:t>N</w:t>
      </w:r>
      <w:r w:rsidRPr="004D1134">
        <w:rPr>
          <w:rFonts w:ascii="Arial" w:hAnsi="Arial" w:cs="Arial"/>
          <w:sz w:val="18"/>
          <w:szCs w:val="18"/>
        </w:rPr>
        <w:t>ASC 15 (25 July 2016)</w:t>
      </w:r>
      <w:r>
        <w:rPr>
          <w:rFonts w:ascii="Arial" w:hAnsi="Arial" w:cs="Arial"/>
          <w:sz w:val="18"/>
          <w:szCs w:val="18"/>
        </w:rPr>
        <w:t>.</w:t>
      </w:r>
    </w:p>
  </w:footnote>
  <w:footnote w:id="2">
    <w:p w:rsidR="004A07D9" w:rsidRPr="000868E9" w:rsidRDefault="004A07D9">
      <w:pPr>
        <w:pStyle w:val="FootnoteText"/>
        <w:rPr>
          <w:rFonts w:ascii="Arial" w:hAnsi="Arial" w:cs="Arial"/>
          <w:sz w:val="18"/>
          <w:szCs w:val="18"/>
        </w:rPr>
      </w:pPr>
      <w:r w:rsidRPr="000868E9">
        <w:rPr>
          <w:rStyle w:val="FootnoteReference"/>
          <w:rFonts w:ascii="Arial" w:hAnsi="Arial" w:cs="Arial"/>
          <w:sz w:val="18"/>
          <w:szCs w:val="18"/>
        </w:rPr>
        <w:footnoteRef/>
      </w:r>
      <w:r w:rsidRPr="000868E9">
        <w:rPr>
          <w:rFonts w:ascii="Arial" w:hAnsi="Arial" w:cs="Arial"/>
          <w:sz w:val="18"/>
          <w:szCs w:val="18"/>
        </w:rPr>
        <w:t xml:space="preserve"> </w:t>
      </w:r>
      <w:r>
        <w:rPr>
          <w:rFonts w:ascii="Arial" w:hAnsi="Arial" w:cs="Arial"/>
          <w:sz w:val="18"/>
          <w:szCs w:val="18"/>
        </w:rPr>
        <w:t>2016 (2) N</w:t>
      </w:r>
      <w:r w:rsidRPr="000868E9">
        <w:rPr>
          <w:rFonts w:ascii="Arial" w:hAnsi="Arial" w:cs="Arial"/>
          <w:sz w:val="18"/>
          <w:szCs w:val="18"/>
        </w:rPr>
        <w:t>R 554 SC.</w:t>
      </w:r>
    </w:p>
  </w:footnote>
  <w:footnote w:id="3">
    <w:p w:rsidR="004A07D9" w:rsidRPr="00777572" w:rsidRDefault="004A07D9">
      <w:pPr>
        <w:pStyle w:val="FootnoteText"/>
        <w:rPr>
          <w:rFonts w:ascii="Arial" w:hAnsi="Arial" w:cs="Arial"/>
          <w:sz w:val="18"/>
          <w:szCs w:val="18"/>
          <w:lang w:val="en-US"/>
        </w:rPr>
      </w:pPr>
      <w:r w:rsidRPr="00777572">
        <w:rPr>
          <w:rStyle w:val="FootnoteReference"/>
          <w:rFonts w:ascii="Arial" w:hAnsi="Arial" w:cs="Arial"/>
          <w:sz w:val="18"/>
          <w:szCs w:val="18"/>
        </w:rPr>
        <w:footnoteRef/>
      </w:r>
      <w:r w:rsidRPr="00777572">
        <w:rPr>
          <w:rFonts w:ascii="Arial" w:hAnsi="Arial" w:cs="Arial"/>
          <w:sz w:val="18"/>
          <w:szCs w:val="18"/>
        </w:rPr>
        <w:t xml:space="preserve"> </w:t>
      </w:r>
      <w:r w:rsidRPr="00777572">
        <w:rPr>
          <w:rFonts w:ascii="Arial" w:hAnsi="Arial" w:cs="Arial"/>
          <w:i/>
          <w:sz w:val="18"/>
          <w:szCs w:val="18"/>
          <w:lang w:val="en-US"/>
        </w:rPr>
        <w:t>Af</w:t>
      </w:r>
      <w:r w:rsidR="00777572" w:rsidRPr="00777572">
        <w:rPr>
          <w:rFonts w:ascii="Arial" w:hAnsi="Arial" w:cs="Arial"/>
          <w:i/>
          <w:sz w:val="18"/>
          <w:szCs w:val="18"/>
          <w:lang w:val="en-US"/>
        </w:rPr>
        <w:t>r</w:t>
      </w:r>
      <w:r w:rsidRPr="00777572">
        <w:rPr>
          <w:rFonts w:ascii="Arial" w:hAnsi="Arial" w:cs="Arial"/>
          <w:i/>
          <w:sz w:val="18"/>
          <w:szCs w:val="18"/>
          <w:lang w:val="en-US"/>
        </w:rPr>
        <w:t>ica Personnel Services (Pty) Ltd v Shipunda &amp; Others</w:t>
      </w:r>
      <w:r w:rsidRPr="00777572">
        <w:rPr>
          <w:rFonts w:ascii="Arial" w:hAnsi="Arial" w:cs="Arial"/>
          <w:sz w:val="18"/>
          <w:szCs w:val="18"/>
          <w:lang w:val="en-US"/>
        </w:rPr>
        <w:t xml:space="preserve"> NLLB 2013 (7) 261 LCN 31 July para</w:t>
      </w:r>
      <w:r w:rsidR="00777572">
        <w:rPr>
          <w:rFonts w:ascii="Arial" w:hAnsi="Arial" w:cs="Arial"/>
          <w:sz w:val="18"/>
          <w:szCs w:val="18"/>
          <w:lang w:val="en-US"/>
        </w:rPr>
        <w:t xml:space="preserve"> </w:t>
      </w:r>
      <w:r w:rsidRPr="00777572">
        <w:rPr>
          <w:rFonts w:ascii="Arial" w:hAnsi="Arial" w:cs="Arial"/>
          <w:sz w:val="18"/>
          <w:szCs w:val="18"/>
          <w:lang w:val="en-US"/>
        </w:rPr>
        <w:t>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D9" w:rsidRDefault="004A07D9">
    <w:pPr>
      <w:pStyle w:val="Header"/>
      <w:jc w:val="right"/>
    </w:pPr>
    <w:r>
      <w:fldChar w:fldCharType="begin"/>
    </w:r>
    <w:r>
      <w:instrText xml:space="preserve"> PAGE   \* MERGEFORMAT </w:instrText>
    </w:r>
    <w:r>
      <w:fldChar w:fldCharType="separate"/>
    </w:r>
    <w:r w:rsidR="00E37B6A">
      <w:rPr>
        <w:noProof/>
      </w:rPr>
      <w:t>2</w:t>
    </w:r>
    <w:r>
      <w:fldChar w:fldCharType="end"/>
    </w:r>
  </w:p>
  <w:p w:rsidR="004A07D9" w:rsidRDefault="004A0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7A1D"/>
    <w:multiLevelType w:val="hybridMultilevel"/>
    <w:tmpl w:val="7A2C5F8E"/>
    <w:lvl w:ilvl="0" w:tplc="66CC3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E29F2"/>
    <w:multiLevelType w:val="hybridMultilevel"/>
    <w:tmpl w:val="50A2DF4E"/>
    <w:lvl w:ilvl="0" w:tplc="3236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D0C71"/>
    <w:multiLevelType w:val="hybridMultilevel"/>
    <w:tmpl w:val="5CBE683E"/>
    <w:lvl w:ilvl="0" w:tplc="76F05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771A3"/>
    <w:multiLevelType w:val="hybridMultilevel"/>
    <w:tmpl w:val="82A2E066"/>
    <w:lvl w:ilvl="0" w:tplc="F7C87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1F6812"/>
    <w:multiLevelType w:val="hybridMultilevel"/>
    <w:tmpl w:val="28C68320"/>
    <w:lvl w:ilvl="0" w:tplc="0DE091B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F160FB5"/>
    <w:multiLevelType w:val="hybridMultilevel"/>
    <w:tmpl w:val="DF16EA6C"/>
    <w:lvl w:ilvl="0" w:tplc="398AF5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CF0AE2"/>
    <w:multiLevelType w:val="hybridMultilevel"/>
    <w:tmpl w:val="80C0EE54"/>
    <w:lvl w:ilvl="0" w:tplc="66BC921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8F01398"/>
    <w:multiLevelType w:val="hybridMultilevel"/>
    <w:tmpl w:val="32D6C2AE"/>
    <w:lvl w:ilvl="0" w:tplc="706E96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9274BD5"/>
    <w:multiLevelType w:val="hybridMultilevel"/>
    <w:tmpl w:val="6C1AA534"/>
    <w:lvl w:ilvl="0" w:tplc="A3846E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D2294B"/>
    <w:multiLevelType w:val="hybridMultilevel"/>
    <w:tmpl w:val="C8FA955E"/>
    <w:lvl w:ilvl="0" w:tplc="95568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E707CF"/>
    <w:multiLevelType w:val="hybridMultilevel"/>
    <w:tmpl w:val="CCCEAEF0"/>
    <w:lvl w:ilvl="0" w:tplc="5DB0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52D2B"/>
    <w:multiLevelType w:val="hybridMultilevel"/>
    <w:tmpl w:val="67EC3986"/>
    <w:lvl w:ilvl="0" w:tplc="9B64BC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F3E3977"/>
    <w:multiLevelType w:val="hybridMultilevel"/>
    <w:tmpl w:val="74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540E7C"/>
    <w:multiLevelType w:val="hybridMultilevel"/>
    <w:tmpl w:val="0E4835CA"/>
    <w:lvl w:ilvl="0" w:tplc="E6005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FE4E29"/>
    <w:multiLevelType w:val="hybridMultilevel"/>
    <w:tmpl w:val="F9386736"/>
    <w:lvl w:ilvl="0" w:tplc="C3F047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9444A"/>
    <w:multiLevelType w:val="hybridMultilevel"/>
    <w:tmpl w:val="8EF26BDC"/>
    <w:lvl w:ilvl="0" w:tplc="644C2FF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86AEB"/>
    <w:multiLevelType w:val="hybridMultilevel"/>
    <w:tmpl w:val="832460D0"/>
    <w:lvl w:ilvl="0" w:tplc="58E609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2A87062"/>
    <w:multiLevelType w:val="hybridMultilevel"/>
    <w:tmpl w:val="AB88EFE0"/>
    <w:lvl w:ilvl="0" w:tplc="EE14318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5359A2"/>
    <w:multiLevelType w:val="hybridMultilevel"/>
    <w:tmpl w:val="679417C4"/>
    <w:lvl w:ilvl="0" w:tplc="23A6F1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3"/>
  </w:num>
  <w:num w:numId="3">
    <w:abstractNumId w:val="16"/>
  </w:num>
  <w:num w:numId="4">
    <w:abstractNumId w:val="21"/>
  </w:num>
  <w:num w:numId="5">
    <w:abstractNumId w:val="18"/>
  </w:num>
  <w:num w:numId="6">
    <w:abstractNumId w:val="6"/>
  </w:num>
  <w:num w:numId="7">
    <w:abstractNumId w:val="1"/>
  </w:num>
  <w:num w:numId="8">
    <w:abstractNumId w:val="14"/>
  </w:num>
  <w:num w:numId="9">
    <w:abstractNumId w:val="22"/>
  </w:num>
  <w:num w:numId="10">
    <w:abstractNumId w:val="4"/>
  </w:num>
  <w:num w:numId="11">
    <w:abstractNumId w:val="20"/>
  </w:num>
  <w:num w:numId="12">
    <w:abstractNumId w:val="2"/>
  </w:num>
  <w:num w:numId="13">
    <w:abstractNumId w:val="17"/>
  </w:num>
  <w:num w:numId="14">
    <w:abstractNumId w:val="12"/>
  </w:num>
  <w:num w:numId="15">
    <w:abstractNumId w:val="0"/>
  </w:num>
  <w:num w:numId="16">
    <w:abstractNumId w:val="10"/>
  </w:num>
  <w:num w:numId="17">
    <w:abstractNumId w:val="3"/>
  </w:num>
  <w:num w:numId="18">
    <w:abstractNumId w:val="5"/>
  </w:num>
  <w:num w:numId="19">
    <w:abstractNumId w:val="7"/>
  </w:num>
  <w:num w:numId="20">
    <w:abstractNumId w:val="19"/>
  </w:num>
  <w:num w:numId="21">
    <w:abstractNumId w:val="11"/>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2436"/>
    <w:rsid w:val="00006AD8"/>
    <w:rsid w:val="00010C81"/>
    <w:rsid w:val="00011175"/>
    <w:rsid w:val="00012130"/>
    <w:rsid w:val="0001213D"/>
    <w:rsid w:val="00013506"/>
    <w:rsid w:val="0001414A"/>
    <w:rsid w:val="00016998"/>
    <w:rsid w:val="000175D1"/>
    <w:rsid w:val="00021668"/>
    <w:rsid w:val="00021F6C"/>
    <w:rsid w:val="00023C59"/>
    <w:rsid w:val="00023FFA"/>
    <w:rsid w:val="0002490F"/>
    <w:rsid w:val="00024B53"/>
    <w:rsid w:val="00025275"/>
    <w:rsid w:val="000255DD"/>
    <w:rsid w:val="000261D4"/>
    <w:rsid w:val="00026840"/>
    <w:rsid w:val="00027363"/>
    <w:rsid w:val="00035475"/>
    <w:rsid w:val="00035DD3"/>
    <w:rsid w:val="00037265"/>
    <w:rsid w:val="0004074F"/>
    <w:rsid w:val="00042AEB"/>
    <w:rsid w:val="000435C4"/>
    <w:rsid w:val="00045790"/>
    <w:rsid w:val="00052BC0"/>
    <w:rsid w:val="00054854"/>
    <w:rsid w:val="00054EB8"/>
    <w:rsid w:val="00056DA6"/>
    <w:rsid w:val="000607E6"/>
    <w:rsid w:val="00060934"/>
    <w:rsid w:val="00063043"/>
    <w:rsid w:val="0006517E"/>
    <w:rsid w:val="0006599C"/>
    <w:rsid w:val="0007022A"/>
    <w:rsid w:val="000702EA"/>
    <w:rsid w:val="00070BE8"/>
    <w:rsid w:val="00071840"/>
    <w:rsid w:val="000723EB"/>
    <w:rsid w:val="0007442D"/>
    <w:rsid w:val="00076190"/>
    <w:rsid w:val="000763C1"/>
    <w:rsid w:val="00076A73"/>
    <w:rsid w:val="00076E9F"/>
    <w:rsid w:val="000774AF"/>
    <w:rsid w:val="00077B38"/>
    <w:rsid w:val="000804D8"/>
    <w:rsid w:val="00080597"/>
    <w:rsid w:val="000815AC"/>
    <w:rsid w:val="000833D2"/>
    <w:rsid w:val="00083729"/>
    <w:rsid w:val="000847B8"/>
    <w:rsid w:val="0008526D"/>
    <w:rsid w:val="000868E9"/>
    <w:rsid w:val="000902B0"/>
    <w:rsid w:val="00092342"/>
    <w:rsid w:val="00093369"/>
    <w:rsid w:val="00094DE4"/>
    <w:rsid w:val="0009657A"/>
    <w:rsid w:val="000A0224"/>
    <w:rsid w:val="000A0AF2"/>
    <w:rsid w:val="000A2462"/>
    <w:rsid w:val="000A35E5"/>
    <w:rsid w:val="000A36D1"/>
    <w:rsid w:val="000A3912"/>
    <w:rsid w:val="000A4DE3"/>
    <w:rsid w:val="000B07B3"/>
    <w:rsid w:val="000B280F"/>
    <w:rsid w:val="000B5907"/>
    <w:rsid w:val="000B67D2"/>
    <w:rsid w:val="000C00F1"/>
    <w:rsid w:val="000C13E7"/>
    <w:rsid w:val="000C1997"/>
    <w:rsid w:val="000C1AC7"/>
    <w:rsid w:val="000C4AE7"/>
    <w:rsid w:val="000D0341"/>
    <w:rsid w:val="000D06A1"/>
    <w:rsid w:val="000D0D87"/>
    <w:rsid w:val="000D223B"/>
    <w:rsid w:val="000D2503"/>
    <w:rsid w:val="000D310B"/>
    <w:rsid w:val="000D3CD3"/>
    <w:rsid w:val="000D4AF3"/>
    <w:rsid w:val="000D6384"/>
    <w:rsid w:val="000D7643"/>
    <w:rsid w:val="000E037D"/>
    <w:rsid w:val="000E0422"/>
    <w:rsid w:val="000E096B"/>
    <w:rsid w:val="000E0A96"/>
    <w:rsid w:val="000E1F0C"/>
    <w:rsid w:val="000E30A8"/>
    <w:rsid w:val="000E40EA"/>
    <w:rsid w:val="000E4886"/>
    <w:rsid w:val="000E4BA3"/>
    <w:rsid w:val="000E4C9D"/>
    <w:rsid w:val="000E4FCC"/>
    <w:rsid w:val="000E5306"/>
    <w:rsid w:val="000E6399"/>
    <w:rsid w:val="000E7F04"/>
    <w:rsid w:val="000F03C6"/>
    <w:rsid w:val="000F1AFB"/>
    <w:rsid w:val="000F1DE6"/>
    <w:rsid w:val="000F20FB"/>
    <w:rsid w:val="000F2BA9"/>
    <w:rsid w:val="000F2BFD"/>
    <w:rsid w:val="000F4982"/>
    <w:rsid w:val="000F5236"/>
    <w:rsid w:val="00101FFC"/>
    <w:rsid w:val="00105726"/>
    <w:rsid w:val="00110E9C"/>
    <w:rsid w:val="0011223C"/>
    <w:rsid w:val="00113F39"/>
    <w:rsid w:val="00115F14"/>
    <w:rsid w:val="00116616"/>
    <w:rsid w:val="001178E3"/>
    <w:rsid w:val="001208BB"/>
    <w:rsid w:val="0012103B"/>
    <w:rsid w:val="00123E9C"/>
    <w:rsid w:val="00124D35"/>
    <w:rsid w:val="00132661"/>
    <w:rsid w:val="00132B70"/>
    <w:rsid w:val="0013363A"/>
    <w:rsid w:val="00133A38"/>
    <w:rsid w:val="00134919"/>
    <w:rsid w:val="00134D9D"/>
    <w:rsid w:val="00136A2B"/>
    <w:rsid w:val="00140F93"/>
    <w:rsid w:val="00141465"/>
    <w:rsid w:val="001421E3"/>
    <w:rsid w:val="001424E4"/>
    <w:rsid w:val="00142A5E"/>
    <w:rsid w:val="00142B0F"/>
    <w:rsid w:val="00142F10"/>
    <w:rsid w:val="00146F9D"/>
    <w:rsid w:val="001504D0"/>
    <w:rsid w:val="001529A8"/>
    <w:rsid w:val="001543FF"/>
    <w:rsid w:val="00155692"/>
    <w:rsid w:val="00162E12"/>
    <w:rsid w:val="001639F5"/>
    <w:rsid w:val="0016507C"/>
    <w:rsid w:val="00166696"/>
    <w:rsid w:val="00167681"/>
    <w:rsid w:val="0016796E"/>
    <w:rsid w:val="00170F68"/>
    <w:rsid w:val="0017241B"/>
    <w:rsid w:val="00173A75"/>
    <w:rsid w:val="00174B9E"/>
    <w:rsid w:val="001753B4"/>
    <w:rsid w:val="0017548E"/>
    <w:rsid w:val="00175526"/>
    <w:rsid w:val="0017559B"/>
    <w:rsid w:val="00180A33"/>
    <w:rsid w:val="00181B77"/>
    <w:rsid w:val="00183C5D"/>
    <w:rsid w:val="0018573B"/>
    <w:rsid w:val="00186F1D"/>
    <w:rsid w:val="00187046"/>
    <w:rsid w:val="00187EA1"/>
    <w:rsid w:val="00193243"/>
    <w:rsid w:val="00194B77"/>
    <w:rsid w:val="00194C25"/>
    <w:rsid w:val="00194F55"/>
    <w:rsid w:val="00196E73"/>
    <w:rsid w:val="001A1DC3"/>
    <w:rsid w:val="001A2070"/>
    <w:rsid w:val="001A2AC1"/>
    <w:rsid w:val="001A2E80"/>
    <w:rsid w:val="001A31CA"/>
    <w:rsid w:val="001A38B3"/>
    <w:rsid w:val="001A5FCD"/>
    <w:rsid w:val="001B25A8"/>
    <w:rsid w:val="001B3AF0"/>
    <w:rsid w:val="001B508F"/>
    <w:rsid w:val="001B7E1F"/>
    <w:rsid w:val="001C07C4"/>
    <w:rsid w:val="001C157E"/>
    <w:rsid w:val="001C2121"/>
    <w:rsid w:val="001C224A"/>
    <w:rsid w:val="001C3223"/>
    <w:rsid w:val="001C45F5"/>
    <w:rsid w:val="001C6586"/>
    <w:rsid w:val="001C70DB"/>
    <w:rsid w:val="001C76F8"/>
    <w:rsid w:val="001D0034"/>
    <w:rsid w:val="001D1D9D"/>
    <w:rsid w:val="001D2669"/>
    <w:rsid w:val="001D266D"/>
    <w:rsid w:val="001D2ECC"/>
    <w:rsid w:val="001D31AF"/>
    <w:rsid w:val="001D32C4"/>
    <w:rsid w:val="001D4F01"/>
    <w:rsid w:val="001D6631"/>
    <w:rsid w:val="001E0431"/>
    <w:rsid w:val="001E16C3"/>
    <w:rsid w:val="001E16ED"/>
    <w:rsid w:val="001E5F68"/>
    <w:rsid w:val="001E6470"/>
    <w:rsid w:val="001E6F30"/>
    <w:rsid w:val="001F172D"/>
    <w:rsid w:val="001F1B93"/>
    <w:rsid w:val="001F3461"/>
    <w:rsid w:val="001F3536"/>
    <w:rsid w:val="001F36A3"/>
    <w:rsid w:val="001F3970"/>
    <w:rsid w:val="001F471B"/>
    <w:rsid w:val="001F73A8"/>
    <w:rsid w:val="001F7927"/>
    <w:rsid w:val="001F7C48"/>
    <w:rsid w:val="00201100"/>
    <w:rsid w:val="00201CC3"/>
    <w:rsid w:val="002038EB"/>
    <w:rsid w:val="0020432A"/>
    <w:rsid w:val="00204F65"/>
    <w:rsid w:val="00206E37"/>
    <w:rsid w:val="00207713"/>
    <w:rsid w:val="00210695"/>
    <w:rsid w:val="00211A8B"/>
    <w:rsid w:val="00211BA5"/>
    <w:rsid w:val="00212878"/>
    <w:rsid w:val="00212F96"/>
    <w:rsid w:val="002136A3"/>
    <w:rsid w:val="00214C3F"/>
    <w:rsid w:val="002150C9"/>
    <w:rsid w:val="00216188"/>
    <w:rsid w:val="002169BC"/>
    <w:rsid w:val="00220733"/>
    <w:rsid w:val="00221A20"/>
    <w:rsid w:val="00222788"/>
    <w:rsid w:val="00224A47"/>
    <w:rsid w:val="00226D3E"/>
    <w:rsid w:val="0023032F"/>
    <w:rsid w:val="00230701"/>
    <w:rsid w:val="00231340"/>
    <w:rsid w:val="00231DE1"/>
    <w:rsid w:val="00231DE9"/>
    <w:rsid w:val="00233881"/>
    <w:rsid w:val="00233E10"/>
    <w:rsid w:val="002367CB"/>
    <w:rsid w:val="00236854"/>
    <w:rsid w:val="00236BAC"/>
    <w:rsid w:val="00240136"/>
    <w:rsid w:val="0024220D"/>
    <w:rsid w:val="002428A2"/>
    <w:rsid w:val="00243B25"/>
    <w:rsid w:val="0024515F"/>
    <w:rsid w:val="00246EA5"/>
    <w:rsid w:val="00247B4F"/>
    <w:rsid w:val="00251C81"/>
    <w:rsid w:val="00251ECF"/>
    <w:rsid w:val="002548FE"/>
    <w:rsid w:val="002563CD"/>
    <w:rsid w:val="0026041D"/>
    <w:rsid w:val="0026045E"/>
    <w:rsid w:val="00260B23"/>
    <w:rsid w:val="00261F8B"/>
    <w:rsid w:val="00262B0A"/>
    <w:rsid w:val="002631B9"/>
    <w:rsid w:val="00263C2F"/>
    <w:rsid w:val="00265902"/>
    <w:rsid w:val="0026751A"/>
    <w:rsid w:val="00271408"/>
    <w:rsid w:val="0027197D"/>
    <w:rsid w:val="00274366"/>
    <w:rsid w:val="00276291"/>
    <w:rsid w:val="00276D9C"/>
    <w:rsid w:val="002772FD"/>
    <w:rsid w:val="00277F97"/>
    <w:rsid w:val="00280C96"/>
    <w:rsid w:val="00282072"/>
    <w:rsid w:val="0028281F"/>
    <w:rsid w:val="00283EF2"/>
    <w:rsid w:val="00283FD0"/>
    <w:rsid w:val="00286140"/>
    <w:rsid w:val="002904D4"/>
    <w:rsid w:val="0029134E"/>
    <w:rsid w:val="0029407B"/>
    <w:rsid w:val="00295D1E"/>
    <w:rsid w:val="0029616D"/>
    <w:rsid w:val="002A0B6F"/>
    <w:rsid w:val="002A197C"/>
    <w:rsid w:val="002A2D90"/>
    <w:rsid w:val="002A3275"/>
    <w:rsid w:val="002A32F8"/>
    <w:rsid w:val="002A3A54"/>
    <w:rsid w:val="002A4740"/>
    <w:rsid w:val="002A49D4"/>
    <w:rsid w:val="002A4C26"/>
    <w:rsid w:val="002A5976"/>
    <w:rsid w:val="002A79A5"/>
    <w:rsid w:val="002A7E13"/>
    <w:rsid w:val="002B01E8"/>
    <w:rsid w:val="002B1ACE"/>
    <w:rsid w:val="002B1B00"/>
    <w:rsid w:val="002B2D0B"/>
    <w:rsid w:val="002B3B4B"/>
    <w:rsid w:val="002B493F"/>
    <w:rsid w:val="002B5319"/>
    <w:rsid w:val="002C0278"/>
    <w:rsid w:val="002C164D"/>
    <w:rsid w:val="002C199F"/>
    <w:rsid w:val="002C1DB8"/>
    <w:rsid w:val="002C25AB"/>
    <w:rsid w:val="002C3350"/>
    <w:rsid w:val="002C3972"/>
    <w:rsid w:val="002C4BEB"/>
    <w:rsid w:val="002D0468"/>
    <w:rsid w:val="002D148C"/>
    <w:rsid w:val="002D234F"/>
    <w:rsid w:val="002D2F01"/>
    <w:rsid w:val="002D3D6E"/>
    <w:rsid w:val="002D452A"/>
    <w:rsid w:val="002D5A94"/>
    <w:rsid w:val="002E0CBA"/>
    <w:rsid w:val="002E1C7F"/>
    <w:rsid w:val="002E30D0"/>
    <w:rsid w:val="002E4364"/>
    <w:rsid w:val="002E5C2F"/>
    <w:rsid w:val="002E5FF4"/>
    <w:rsid w:val="002E7B24"/>
    <w:rsid w:val="002F0A87"/>
    <w:rsid w:val="002F10EF"/>
    <w:rsid w:val="002F3662"/>
    <w:rsid w:val="002F4A80"/>
    <w:rsid w:val="002F5005"/>
    <w:rsid w:val="002F59EF"/>
    <w:rsid w:val="002F62F1"/>
    <w:rsid w:val="00302E3D"/>
    <w:rsid w:val="003038B5"/>
    <w:rsid w:val="00303B69"/>
    <w:rsid w:val="00303D5E"/>
    <w:rsid w:val="0030417B"/>
    <w:rsid w:val="00305332"/>
    <w:rsid w:val="00305AF3"/>
    <w:rsid w:val="00305C40"/>
    <w:rsid w:val="0030636B"/>
    <w:rsid w:val="00307066"/>
    <w:rsid w:val="0030765D"/>
    <w:rsid w:val="0031084F"/>
    <w:rsid w:val="00310C34"/>
    <w:rsid w:val="003117E9"/>
    <w:rsid w:val="0031367B"/>
    <w:rsid w:val="00314B80"/>
    <w:rsid w:val="00315F6C"/>
    <w:rsid w:val="00316DCD"/>
    <w:rsid w:val="00317ABE"/>
    <w:rsid w:val="00320150"/>
    <w:rsid w:val="0032070C"/>
    <w:rsid w:val="00321CCF"/>
    <w:rsid w:val="00322887"/>
    <w:rsid w:val="003251B8"/>
    <w:rsid w:val="00326978"/>
    <w:rsid w:val="00337288"/>
    <w:rsid w:val="0033772A"/>
    <w:rsid w:val="00340C7F"/>
    <w:rsid w:val="00340EBF"/>
    <w:rsid w:val="00341626"/>
    <w:rsid w:val="00345985"/>
    <w:rsid w:val="00347869"/>
    <w:rsid w:val="00347F62"/>
    <w:rsid w:val="00352F76"/>
    <w:rsid w:val="003550B2"/>
    <w:rsid w:val="00355A85"/>
    <w:rsid w:val="00356DF3"/>
    <w:rsid w:val="00356E74"/>
    <w:rsid w:val="00361057"/>
    <w:rsid w:val="003628E4"/>
    <w:rsid w:val="00362DBA"/>
    <w:rsid w:val="00364B9C"/>
    <w:rsid w:val="00365793"/>
    <w:rsid w:val="00365C87"/>
    <w:rsid w:val="0036602F"/>
    <w:rsid w:val="00366119"/>
    <w:rsid w:val="0037083B"/>
    <w:rsid w:val="0037096D"/>
    <w:rsid w:val="00370AAC"/>
    <w:rsid w:val="00370BCB"/>
    <w:rsid w:val="003711EB"/>
    <w:rsid w:val="00371728"/>
    <w:rsid w:val="00371A21"/>
    <w:rsid w:val="00371F06"/>
    <w:rsid w:val="00372408"/>
    <w:rsid w:val="0037273A"/>
    <w:rsid w:val="0037369B"/>
    <w:rsid w:val="00376498"/>
    <w:rsid w:val="00377080"/>
    <w:rsid w:val="0037743D"/>
    <w:rsid w:val="00377FD7"/>
    <w:rsid w:val="00380248"/>
    <w:rsid w:val="00381EAE"/>
    <w:rsid w:val="00382F8D"/>
    <w:rsid w:val="00383A36"/>
    <w:rsid w:val="00385822"/>
    <w:rsid w:val="00386722"/>
    <w:rsid w:val="00390BC0"/>
    <w:rsid w:val="00390E5F"/>
    <w:rsid w:val="00391409"/>
    <w:rsid w:val="0039201E"/>
    <w:rsid w:val="00393B33"/>
    <w:rsid w:val="00393CA2"/>
    <w:rsid w:val="0039439B"/>
    <w:rsid w:val="003944EA"/>
    <w:rsid w:val="0039669E"/>
    <w:rsid w:val="00397022"/>
    <w:rsid w:val="003A36D3"/>
    <w:rsid w:val="003A3734"/>
    <w:rsid w:val="003A5771"/>
    <w:rsid w:val="003A59EB"/>
    <w:rsid w:val="003A5CE7"/>
    <w:rsid w:val="003A657D"/>
    <w:rsid w:val="003A7347"/>
    <w:rsid w:val="003B1CE5"/>
    <w:rsid w:val="003B1F43"/>
    <w:rsid w:val="003B1FD9"/>
    <w:rsid w:val="003B332B"/>
    <w:rsid w:val="003B3F06"/>
    <w:rsid w:val="003B44AE"/>
    <w:rsid w:val="003B5122"/>
    <w:rsid w:val="003B5232"/>
    <w:rsid w:val="003B61A2"/>
    <w:rsid w:val="003B6E0A"/>
    <w:rsid w:val="003C0B5B"/>
    <w:rsid w:val="003C2C6D"/>
    <w:rsid w:val="003C2F26"/>
    <w:rsid w:val="003C71F1"/>
    <w:rsid w:val="003D0AAF"/>
    <w:rsid w:val="003D3357"/>
    <w:rsid w:val="003D4211"/>
    <w:rsid w:val="003D4704"/>
    <w:rsid w:val="003D573C"/>
    <w:rsid w:val="003D67E9"/>
    <w:rsid w:val="003D7CF1"/>
    <w:rsid w:val="003E1525"/>
    <w:rsid w:val="003E171F"/>
    <w:rsid w:val="003E2F15"/>
    <w:rsid w:val="003E30CE"/>
    <w:rsid w:val="003E4697"/>
    <w:rsid w:val="003E52F4"/>
    <w:rsid w:val="003E59FF"/>
    <w:rsid w:val="003F4137"/>
    <w:rsid w:val="003F448C"/>
    <w:rsid w:val="003F528D"/>
    <w:rsid w:val="003F6688"/>
    <w:rsid w:val="00400275"/>
    <w:rsid w:val="0040121B"/>
    <w:rsid w:val="004014F3"/>
    <w:rsid w:val="004026FB"/>
    <w:rsid w:val="00402F0F"/>
    <w:rsid w:val="00404F65"/>
    <w:rsid w:val="00406102"/>
    <w:rsid w:val="00406574"/>
    <w:rsid w:val="0040768F"/>
    <w:rsid w:val="00411368"/>
    <w:rsid w:val="00411C1D"/>
    <w:rsid w:val="00412044"/>
    <w:rsid w:val="004125EC"/>
    <w:rsid w:val="00412876"/>
    <w:rsid w:val="00412CC8"/>
    <w:rsid w:val="00413B9F"/>
    <w:rsid w:val="004154CC"/>
    <w:rsid w:val="004155F2"/>
    <w:rsid w:val="00415609"/>
    <w:rsid w:val="00415BA7"/>
    <w:rsid w:val="00416063"/>
    <w:rsid w:val="0041707D"/>
    <w:rsid w:val="0041771B"/>
    <w:rsid w:val="00417DCF"/>
    <w:rsid w:val="0042013B"/>
    <w:rsid w:val="00420844"/>
    <w:rsid w:val="00421033"/>
    <w:rsid w:val="0042169C"/>
    <w:rsid w:val="00421905"/>
    <w:rsid w:val="0042217E"/>
    <w:rsid w:val="00425C68"/>
    <w:rsid w:val="00425DE4"/>
    <w:rsid w:val="00426E02"/>
    <w:rsid w:val="00431321"/>
    <w:rsid w:val="00431942"/>
    <w:rsid w:val="00431EE6"/>
    <w:rsid w:val="00433751"/>
    <w:rsid w:val="004341F4"/>
    <w:rsid w:val="00436978"/>
    <w:rsid w:val="0043699E"/>
    <w:rsid w:val="00436D1E"/>
    <w:rsid w:val="00440878"/>
    <w:rsid w:val="0044203A"/>
    <w:rsid w:val="004440ED"/>
    <w:rsid w:val="00444C4A"/>
    <w:rsid w:val="004458EB"/>
    <w:rsid w:val="00445CB4"/>
    <w:rsid w:val="00452033"/>
    <w:rsid w:val="004532FA"/>
    <w:rsid w:val="004537C1"/>
    <w:rsid w:val="00453B15"/>
    <w:rsid w:val="00454598"/>
    <w:rsid w:val="004558C5"/>
    <w:rsid w:val="00455ECD"/>
    <w:rsid w:val="00457318"/>
    <w:rsid w:val="0046058D"/>
    <w:rsid w:val="0046153B"/>
    <w:rsid w:val="004625C6"/>
    <w:rsid w:val="004641AB"/>
    <w:rsid w:val="0047082B"/>
    <w:rsid w:val="00471240"/>
    <w:rsid w:val="00472747"/>
    <w:rsid w:val="00472887"/>
    <w:rsid w:val="00472C81"/>
    <w:rsid w:val="0047488B"/>
    <w:rsid w:val="00475564"/>
    <w:rsid w:val="00477029"/>
    <w:rsid w:val="0048131A"/>
    <w:rsid w:val="00482516"/>
    <w:rsid w:val="00483EF8"/>
    <w:rsid w:val="0048402C"/>
    <w:rsid w:val="004856A0"/>
    <w:rsid w:val="00485AD1"/>
    <w:rsid w:val="00487E17"/>
    <w:rsid w:val="00490A6D"/>
    <w:rsid w:val="00492136"/>
    <w:rsid w:val="00492B09"/>
    <w:rsid w:val="00492E43"/>
    <w:rsid w:val="0049304C"/>
    <w:rsid w:val="00493315"/>
    <w:rsid w:val="00493391"/>
    <w:rsid w:val="00493AA5"/>
    <w:rsid w:val="0049592C"/>
    <w:rsid w:val="00495B52"/>
    <w:rsid w:val="00496204"/>
    <w:rsid w:val="004963CF"/>
    <w:rsid w:val="00497879"/>
    <w:rsid w:val="00497E28"/>
    <w:rsid w:val="004A07D9"/>
    <w:rsid w:val="004A0A3F"/>
    <w:rsid w:val="004A3678"/>
    <w:rsid w:val="004A5249"/>
    <w:rsid w:val="004A65C8"/>
    <w:rsid w:val="004A76BA"/>
    <w:rsid w:val="004B006A"/>
    <w:rsid w:val="004B0C5F"/>
    <w:rsid w:val="004B1427"/>
    <w:rsid w:val="004B1845"/>
    <w:rsid w:val="004B3224"/>
    <w:rsid w:val="004B39C1"/>
    <w:rsid w:val="004B781D"/>
    <w:rsid w:val="004C0E07"/>
    <w:rsid w:val="004C2A86"/>
    <w:rsid w:val="004C40D6"/>
    <w:rsid w:val="004C4B90"/>
    <w:rsid w:val="004C63B5"/>
    <w:rsid w:val="004D1134"/>
    <w:rsid w:val="004D2360"/>
    <w:rsid w:val="004D348F"/>
    <w:rsid w:val="004D4C5E"/>
    <w:rsid w:val="004D517B"/>
    <w:rsid w:val="004D5A8C"/>
    <w:rsid w:val="004D77DE"/>
    <w:rsid w:val="004E2FFF"/>
    <w:rsid w:val="004E3EF7"/>
    <w:rsid w:val="004E44DD"/>
    <w:rsid w:val="004E6F0E"/>
    <w:rsid w:val="004E72BB"/>
    <w:rsid w:val="004F08B9"/>
    <w:rsid w:val="004F14C8"/>
    <w:rsid w:val="004F1D7C"/>
    <w:rsid w:val="004F273A"/>
    <w:rsid w:val="004F2C88"/>
    <w:rsid w:val="004F375C"/>
    <w:rsid w:val="004F3863"/>
    <w:rsid w:val="004F3E29"/>
    <w:rsid w:val="004F4CF4"/>
    <w:rsid w:val="004F7524"/>
    <w:rsid w:val="004F7537"/>
    <w:rsid w:val="00500109"/>
    <w:rsid w:val="005010B7"/>
    <w:rsid w:val="00501280"/>
    <w:rsid w:val="0050304E"/>
    <w:rsid w:val="005048F2"/>
    <w:rsid w:val="0050738B"/>
    <w:rsid w:val="00507D04"/>
    <w:rsid w:val="00507E31"/>
    <w:rsid w:val="00510D8E"/>
    <w:rsid w:val="005124BB"/>
    <w:rsid w:val="00512C45"/>
    <w:rsid w:val="005144D6"/>
    <w:rsid w:val="00515F21"/>
    <w:rsid w:val="005161F1"/>
    <w:rsid w:val="00516828"/>
    <w:rsid w:val="00516B6D"/>
    <w:rsid w:val="0051790E"/>
    <w:rsid w:val="00522E1D"/>
    <w:rsid w:val="005234B7"/>
    <w:rsid w:val="0052422A"/>
    <w:rsid w:val="00526181"/>
    <w:rsid w:val="005265F5"/>
    <w:rsid w:val="0052676A"/>
    <w:rsid w:val="00526799"/>
    <w:rsid w:val="00526DAC"/>
    <w:rsid w:val="00530175"/>
    <w:rsid w:val="005303E7"/>
    <w:rsid w:val="00530B80"/>
    <w:rsid w:val="005312BD"/>
    <w:rsid w:val="00531606"/>
    <w:rsid w:val="0053339F"/>
    <w:rsid w:val="00533716"/>
    <w:rsid w:val="0053605D"/>
    <w:rsid w:val="00536160"/>
    <w:rsid w:val="00536A18"/>
    <w:rsid w:val="00536EAB"/>
    <w:rsid w:val="00543B1E"/>
    <w:rsid w:val="005442CE"/>
    <w:rsid w:val="00546DEE"/>
    <w:rsid w:val="0054783D"/>
    <w:rsid w:val="00550284"/>
    <w:rsid w:val="005513DB"/>
    <w:rsid w:val="00552306"/>
    <w:rsid w:val="00552460"/>
    <w:rsid w:val="00552591"/>
    <w:rsid w:val="0055375A"/>
    <w:rsid w:val="00553A2A"/>
    <w:rsid w:val="005541B6"/>
    <w:rsid w:val="005550E9"/>
    <w:rsid w:val="00556594"/>
    <w:rsid w:val="00561524"/>
    <w:rsid w:val="00562EEF"/>
    <w:rsid w:val="005642DC"/>
    <w:rsid w:val="0056796E"/>
    <w:rsid w:val="0057152D"/>
    <w:rsid w:val="00571ECA"/>
    <w:rsid w:val="0057533F"/>
    <w:rsid w:val="00575F63"/>
    <w:rsid w:val="00576675"/>
    <w:rsid w:val="00581654"/>
    <w:rsid w:val="005825A2"/>
    <w:rsid w:val="00582A12"/>
    <w:rsid w:val="00582F49"/>
    <w:rsid w:val="0058376F"/>
    <w:rsid w:val="00586D6F"/>
    <w:rsid w:val="00587CEB"/>
    <w:rsid w:val="0059040A"/>
    <w:rsid w:val="0059195F"/>
    <w:rsid w:val="00593EFF"/>
    <w:rsid w:val="00594EAA"/>
    <w:rsid w:val="005958D8"/>
    <w:rsid w:val="00596557"/>
    <w:rsid w:val="00596E1F"/>
    <w:rsid w:val="00597AC5"/>
    <w:rsid w:val="005A0895"/>
    <w:rsid w:val="005A1B51"/>
    <w:rsid w:val="005A1E16"/>
    <w:rsid w:val="005A2022"/>
    <w:rsid w:val="005A265E"/>
    <w:rsid w:val="005A3363"/>
    <w:rsid w:val="005A413E"/>
    <w:rsid w:val="005A4A0D"/>
    <w:rsid w:val="005A54AA"/>
    <w:rsid w:val="005A6984"/>
    <w:rsid w:val="005B0113"/>
    <w:rsid w:val="005B0D26"/>
    <w:rsid w:val="005B1886"/>
    <w:rsid w:val="005B1ADF"/>
    <w:rsid w:val="005B33A4"/>
    <w:rsid w:val="005B7929"/>
    <w:rsid w:val="005B7C81"/>
    <w:rsid w:val="005B7D8F"/>
    <w:rsid w:val="005B7F5C"/>
    <w:rsid w:val="005C0A88"/>
    <w:rsid w:val="005C0B03"/>
    <w:rsid w:val="005C390C"/>
    <w:rsid w:val="005C3E7C"/>
    <w:rsid w:val="005C449A"/>
    <w:rsid w:val="005C5055"/>
    <w:rsid w:val="005C5214"/>
    <w:rsid w:val="005C724E"/>
    <w:rsid w:val="005C7433"/>
    <w:rsid w:val="005D185A"/>
    <w:rsid w:val="005D1AEE"/>
    <w:rsid w:val="005D2A9E"/>
    <w:rsid w:val="005D2FC6"/>
    <w:rsid w:val="005D3FE8"/>
    <w:rsid w:val="005E33C8"/>
    <w:rsid w:val="005E3941"/>
    <w:rsid w:val="005E6F85"/>
    <w:rsid w:val="005F0633"/>
    <w:rsid w:val="005F124C"/>
    <w:rsid w:val="005F1880"/>
    <w:rsid w:val="005F1D03"/>
    <w:rsid w:val="005F2CF6"/>
    <w:rsid w:val="005F3F49"/>
    <w:rsid w:val="005F5312"/>
    <w:rsid w:val="005F5719"/>
    <w:rsid w:val="005F5A18"/>
    <w:rsid w:val="005F5B9D"/>
    <w:rsid w:val="005F5BC6"/>
    <w:rsid w:val="005F69FC"/>
    <w:rsid w:val="005F71B9"/>
    <w:rsid w:val="00600122"/>
    <w:rsid w:val="00601172"/>
    <w:rsid w:val="00602127"/>
    <w:rsid w:val="00603E6F"/>
    <w:rsid w:val="006040B4"/>
    <w:rsid w:val="0060507E"/>
    <w:rsid w:val="00605551"/>
    <w:rsid w:val="00605D78"/>
    <w:rsid w:val="00607470"/>
    <w:rsid w:val="00613AB8"/>
    <w:rsid w:val="00614E65"/>
    <w:rsid w:val="006177D2"/>
    <w:rsid w:val="00617BFD"/>
    <w:rsid w:val="0062047D"/>
    <w:rsid w:val="00622064"/>
    <w:rsid w:val="0062326F"/>
    <w:rsid w:val="00623F5E"/>
    <w:rsid w:val="00626336"/>
    <w:rsid w:val="00626E78"/>
    <w:rsid w:val="00631F8B"/>
    <w:rsid w:val="0063305A"/>
    <w:rsid w:val="006337FB"/>
    <w:rsid w:val="00635A6B"/>
    <w:rsid w:val="006435FD"/>
    <w:rsid w:val="006436E8"/>
    <w:rsid w:val="0064767B"/>
    <w:rsid w:val="00650493"/>
    <w:rsid w:val="006547AE"/>
    <w:rsid w:val="00654BD4"/>
    <w:rsid w:val="00656075"/>
    <w:rsid w:val="00661721"/>
    <w:rsid w:val="00661A2C"/>
    <w:rsid w:val="00661EC8"/>
    <w:rsid w:val="00663105"/>
    <w:rsid w:val="00663C37"/>
    <w:rsid w:val="006657F1"/>
    <w:rsid w:val="00666217"/>
    <w:rsid w:val="00667490"/>
    <w:rsid w:val="00672600"/>
    <w:rsid w:val="006731F6"/>
    <w:rsid w:val="006769C0"/>
    <w:rsid w:val="00681ABC"/>
    <w:rsid w:val="00682068"/>
    <w:rsid w:val="0068222A"/>
    <w:rsid w:val="00685713"/>
    <w:rsid w:val="00692F72"/>
    <w:rsid w:val="00694F94"/>
    <w:rsid w:val="00695CD9"/>
    <w:rsid w:val="006961C1"/>
    <w:rsid w:val="00696BDE"/>
    <w:rsid w:val="006973E6"/>
    <w:rsid w:val="00697E59"/>
    <w:rsid w:val="006A06E8"/>
    <w:rsid w:val="006A1CFE"/>
    <w:rsid w:val="006A1E1B"/>
    <w:rsid w:val="006A23A3"/>
    <w:rsid w:val="006A6B7D"/>
    <w:rsid w:val="006B25BA"/>
    <w:rsid w:val="006B3DAE"/>
    <w:rsid w:val="006B456C"/>
    <w:rsid w:val="006B7993"/>
    <w:rsid w:val="006B799F"/>
    <w:rsid w:val="006C240C"/>
    <w:rsid w:val="006C28E1"/>
    <w:rsid w:val="006C2D34"/>
    <w:rsid w:val="006C39DE"/>
    <w:rsid w:val="006C4799"/>
    <w:rsid w:val="006C4BD1"/>
    <w:rsid w:val="006C55D5"/>
    <w:rsid w:val="006D09E8"/>
    <w:rsid w:val="006D2E78"/>
    <w:rsid w:val="006D7A22"/>
    <w:rsid w:val="006E22D4"/>
    <w:rsid w:val="006E534D"/>
    <w:rsid w:val="006E60DA"/>
    <w:rsid w:val="006E62C4"/>
    <w:rsid w:val="006F06C1"/>
    <w:rsid w:val="006F0707"/>
    <w:rsid w:val="006F0DCD"/>
    <w:rsid w:val="006F1F66"/>
    <w:rsid w:val="006F261F"/>
    <w:rsid w:val="006F6148"/>
    <w:rsid w:val="006F686F"/>
    <w:rsid w:val="006F6E5E"/>
    <w:rsid w:val="006F7C78"/>
    <w:rsid w:val="00700EA0"/>
    <w:rsid w:val="00700FD7"/>
    <w:rsid w:val="007032E5"/>
    <w:rsid w:val="00704328"/>
    <w:rsid w:val="007073CD"/>
    <w:rsid w:val="007100DD"/>
    <w:rsid w:val="0071064A"/>
    <w:rsid w:val="00710976"/>
    <w:rsid w:val="00710A36"/>
    <w:rsid w:val="00710D32"/>
    <w:rsid w:val="00711F0A"/>
    <w:rsid w:val="00712A2D"/>
    <w:rsid w:val="00717EFF"/>
    <w:rsid w:val="00720F42"/>
    <w:rsid w:val="00722385"/>
    <w:rsid w:val="007269A1"/>
    <w:rsid w:val="00733EF6"/>
    <w:rsid w:val="00733FE7"/>
    <w:rsid w:val="00734D1A"/>
    <w:rsid w:val="00735B42"/>
    <w:rsid w:val="00735F30"/>
    <w:rsid w:val="0073686F"/>
    <w:rsid w:val="007369C0"/>
    <w:rsid w:val="00736E70"/>
    <w:rsid w:val="00741B0B"/>
    <w:rsid w:val="0074282A"/>
    <w:rsid w:val="00742ABD"/>
    <w:rsid w:val="0074587A"/>
    <w:rsid w:val="0074633C"/>
    <w:rsid w:val="007464FF"/>
    <w:rsid w:val="007466D9"/>
    <w:rsid w:val="00746EBE"/>
    <w:rsid w:val="0075002B"/>
    <w:rsid w:val="007506BA"/>
    <w:rsid w:val="007509F8"/>
    <w:rsid w:val="00751EEB"/>
    <w:rsid w:val="00752DAC"/>
    <w:rsid w:val="00755AB9"/>
    <w:rsid w:val="00756BD1"/>
    <w:rsid w:val="00757857"/>
    <w:rsid w:val="00762855"/>
    <w:rsid w:val="00762B2B"/>
    <w:rsid w:val="007631F4"/>
    <w:rsid w:val="0076342E"/>
    <w:rsid w:val="00763E3A"/>
    <w:rsid w:val="007642C8"/>
    <w:rsid w:val="00765B16"/>
    <w:rsid w:val="00766E78"/>
    <w:rsid w:val="007671DF"/>
    <w:rsid w:val="0077163B"/>
    <w:rsid w:val="007716F4"/>
    <w:rsid w:val="00771A23"/>
    <w:rsid w:val="007726CD"/>
    <w:rsid w:val="00774F7D"/>
    <w:rsid w:val="00777572"/>
    <w:rsid w:val="00781521"/>
    <w:rsid w:val="007831D3"/>
    <w:rsid w:val="0078609E"/>
    <w:rsid w:val="0078628A"/>
    <w:rsid w:val="007909A6"/>
    <w:rsid w:val="00790B75"/>
    <w:rsid w:val="00790D39"/>
    <w:rsid w:val="00790FF4"/>
    <w:rsid w:val="0079113F"/>
    <w:rsid w:val="007922B2"/>
    <w:rsid w:val="00792717"/>
    <w:rsid w:val="00792B6D"/>
    <w:rsid w:val="00793854"/>
    <w:rsid w:val="007949FF"/>
    <w:rsid w:val="00796136"/>
    <w:rsid w:val="0079698E"/>
    <w:rsid w:val="00797195"/>
    <w:rsid w:val="007A0CDA"/>
    <w:rsid w:val="007A20D2"/>
    <w:rsid w:val="007A24A3"/>
    <w:rsid w:val="007A3204"/>
    <w:rsid w:val="007A3208"/>
    <w:rsid w:val="007A4AB7"/>
    <w:rsid w:val="007A4D11"/>
    <w:rsid w:val="007A72C3"/>
    <w:rsid w:val="007B0343"/>
    <w:rsid w:val="007B07A2"/>
    <w:rsid w:val="007B133B"/>
    <w:rsid w:val="007B5FDB"/>
    <w:rsid w:val="007B687A"/>
    <w:rsid w:val="007C10BB"/>
    <w:rsid w:val="007C16C8"/>
    <w:rsid w:val="007C2933"/>
    <w:rsid w:val="007C2B64"/>
    <w:rsid w:val="007C42D0"/>
    <w:rsid w:val="007C5F93"/>
    <w:rsid w:val="007C76C6"/>
    <w:rsid w:val="007D2096"/>
    <w:rsid w:val="007D27A7"/>
    <w:rsid w:val="007D3CFF"/>
    <w:rsid w:val="007D401B"/>
    <w:rsid w:val="007D521D"/>
    <w:rsid w:val="007D5719"/>
    <w:rsid w:val="007D6736"/>
    <w:rsid w:val="007D7450"/>
    <w:rsid w:val="007E01EB"/>
    <w:rsid w:val="007E182B"/>
    <w:rsid w:val="007E2A89"/>
    <w:rsid w:val="007E3835"/>
    <w:rsid w:val="007E38B1"/>
    <w:rsid w:val="007E3E6A"/>
    <w:rsid w:val="007E427F"/>
    <w:rsid w:val="007E4763"/>
    <w:rsid w:val="007E548F"/>
    <w:rsid w:val="007E5AEA"/>
    <w:rsid w:val="007E6EC5"/>
    <w:rsid w:val="007E70A6"/>
    <w:rsid w:val="007F00EA"/>
    <w:rsid w:val="007F0365"/>
    <w:rsid w:val="007F1977"/>
    <w:rsid w:val="007F1FF3"/>
    <w:rsid w:val="007F4CCA"/>
    <w:rsid w:val="008012B5"/>
    <w:rsid w:val="00801ACC"/>
    <w:rsid w:val="00804871"/>
    <w:rsid w:val="00805304"/>
    <w:rsid w:val="008056F5"/>
    <w:rsid w:val="008107D7"/>
    <w:rsid w:val="008110CE"/>
    <w:rsid w:val="008110DB"/>
    <w:rsid w:val="008113D8"/>
    <w:rsid w:val="0081174D"/>
    <w:rsid w:val="008125E9"/>
    <w:rsid w:val="00812A13"/>
    <w:rsid w:val="00812B11"/>
    <w:rsid w:val="00814130"/>
    <w:rsid w:val="00815FDC"/>
    <w:rsid w:val="008172D6"/>
    <w:rsid w:val="00820E04"/>
    <w:rsid w:val="00823E40"/>
    <w:rsid w:val="00824942"/>
    <w:rsid w:val="00826306"/>
    <w:rsid w:val="00826891"/>
    <w:rsid w:val="00826AA8"/>
    <w:rsid w:val="00827B7E"/>
    <w:rsid w:val="00827EC6"/>
    <w:rsid w:val="008301A8"/>
    <w:rsid w:val="00830FA0"/>
    <w:rsid w:val="008315E3"/>
    <w:rsid w:val="00833A9B"/>
    <w:rsid w:val="0083439B"/>
    <w:rsid w:val="008345AC"/>
    <w:rsid w:val="008353BA"/>
    <w:rsid w:val="008366F8"/>
    <w:rsid w:val="00836BF9"/>
    <w:rsid w:val="00837385"/>
    <w:rsid w:val="0083793A"/>
    <w:rsid w:val="008400B6"/>
    <w:rsid w:val="008423AC"/>
    <w:rsid w:val="0084246B"/>
    <w:rsid w:val="00844D9F"/>
    <w:rsid w:val="00845D1B"/>
    <w:rsid w:val="00846C07"/>
    <w:rsid w:val="0085004E"/>
    <w:rsid w:val="00850C2C"/>
    <w:rsid w:val="00850CC8"/>
    <w:rsid w:val="0085182F"/>
    <w:rsid w:val="00852EB4"/>
    <w:rsid w:val="00853FC4"/>
    <w:rsid w:val="008543F7"/>
    <w:rsid w:val="0085450A"/>
    <w:rsid w:val="008551D0"/>
    <w:rsid w:val="00855D4D"/>
    <w:rsid w:val="008561A9"/>
    <w:rsid w:val="008565FF"/>
    <w:rsid w:val="00857B4C"/>
    <w:rsid w:val="008605FD"/>
    <w:rsid w:val="00861A44"/>
    <w:rsid w:val="00862384"/>
    <w:rsid w:val="00862793"/>
    <w:rsid w:val="00863347"/>
    <w:rsid w:val="00863B56"/>
    <w:rsid w:val="0086470A"/>
    <w:rsid w:val="0086578D"/>
    <w:rsid w:val="00867189"/>
    <w:rsid w:val="008703AD"/>
    <w:rsid w:val="00870EFA"/>
    <w:rsid w:val="00871A81"/>
    <w:rsid w:val="00871AB4"/>
    <w:rsid w:val="0087645D"/>
    <w:rsid w:val="008778BA"/>
    <w:rsid w:val="00880418"/>
    <w:rsid w:val="008804FD"/>
    <w:rsid w:val="008822CE"/>
    <w:rsid w:val="00882523"/>
    <w:rsid w:val="008829B2"/>
    <w:rsid w:val="00882EB7"/>
    <w:rsid w:val="00883048"/>
    <w:rsid w:val="00884CA5"/>
    <w:rsid w:val="008850EE"/>
    <w:rsid w:val="00885B7F"/>
    <w:rsid w:val="0088678D"/>
    <w:rsid w:val="008876A2"/>
    <w:rsid w:val="008879FE"/>
    <w:rsid w:val="0089071B"/>
    <w:rsid w:val="0089084E"/>
    <w:rsid w:val="008923A0"/>
    <w:rsid w:val="00895B07"/>
    <w:rsid w:val="008961E8"/>
    <w:rsid w:val="00896D7F"/>
    <w:rsid w:val="008A0946"/>
    <w:rsid w:val="008A0CFD"/>
    <w:rsid w:val="008A1312"/>
    <w:rsid w:val="008A2118"/>
    <w:rsid w:val="008A2BEC"/>
    <w:rsid w:val="008A49C1"/>
    <w:rsid w:val="008A5220"/>
    <w:rsid w:val="008A5A16"/>
    <w:rsid w:val="008A6405"/>
    <w:rsid w:val="008B05A9"/>
    <w:rsid w:val="008B09B5"/>
    <w:rsid w:val="008B1015"/>
    <w:rsid w:val="008B2223"/>
    <w:rsid w:val="008B2546"/>
    <w:rsid w:val="008B6163"/>
    <w:rsid w:val="008B6AF0"/>
    <w:rsid w:val="008C0061"/>
    <w:rsid w:val="008C0D20"/>
    <w:rsid w:val="008C2C5B"/>
    <w:rsid w:val="008C312C"/>
    <w:rsid w:val="008C3957"/>
    <w:rsid w:val="008C585B"/>
    <w:rsid w:val="008C6FBB"/>
    <w:rsid w:val="008D108B"/>
    <w:rsid w:val="008D381C"/>
    <w:rsid w:val="008D3F76"/>
    <w:rsid w:val="008D5F2C"/>
    <w:rsid w:val="008E1D41"/>
    <w:rsid w:val="008E22D1"/>
    <w:rsid w:val="008E3401"/>
    <w:rsid w:val="008E5932"/>
    <w:rsid w:val="008E598C"/>
    <w:rsid w:val="008E6CAB"/>
    <w:rsid w:val="008E7711"/>
    <w:rsid w:val="008E7E69"/>
    <w:rsid w:val="008E7F37"/>
    <w:rsid w:val="008F037A"/>
    <w:rsid w:val="008F0B9C"/>
    <w:rsid w:val="008F31C2"/>
    <w:rsid w:val="008F7BAC"/>
    <w:rsid w:val="008F7C76"/>
    <w:rsid w:val="009010E8"/>
    <w:rsid w:val="00901F89"/>
    <w:rsid w:val="00903A4B"/>
    <w:rsid w:val="00903AA8"/>
    <w:rsid w:val="009046DE"/>
    <w:rsid w:val="00905791"/>
    <w:rsid w:val="00905F2C"/>
    <w:rsid w:val="00911B49"/>
    <w:rsid w:val="00912496"/>
    <w:rsid w:val="00914099"/>
    <w:rsid w:val="00916DB4"/>
    <w:rsid w:val="00917DC0"/>
    <w:rsid w:val="00920271"/>
    <w:rsid w:val="00920FC3"/>
    <w:rsid w:val="00922A42"/>
    <w:rsid w:val="00923961"/>
    <w:rsid w:val="00923A95"/>
    <w:rsid w:val="00923EB6"/>
    <w:rsid w:val="00925F55"/>
    <w:rsid w:val="00926010"/>
    <w:rsid w:val="00926AC4"/>
    <w:rsid w:val="00927563"/>
    <w:rsid w:val="00927991"/>
    <w:rsid w:val="00927CD3"/>
    <w:rsid w:val="00931841"/>
    <w:rsid w:val="009335EB"/>
    <w:rsid w:val="009403AD"/>
    <w:rsid w:val="00943DA2"/>
    <w:rsid w:val="00944542"/>
    <w:rsid w:val="009456E6"/>
    <w:rsid w:val="00945DCE"/>
    <w:rsid w:val="009509A4"/>
    <w:rsid w:val="009515BB"/>
    <w:rsid w:val="00951762"/>
    <w:rsid w:val="009519C0"/>
    <w:rsid w:val="00953FFF"/>
    <w:rsid w:val="009578EE"/>
    <w:rsid w:val="00961711"/>
    <w:rsid w:val="0096207E"/>
    <w:rsid w:val="009633DB"/>
    <w:rsid w:val="00963898"/>
    <w:rsid w:val="00965230"/>
    <w:rsid w:val="009658FC"/>
    <w:rsid w:val="00965E46"/>
    <w:rsid w:val="009672EF"/>
    <w:rsid w:val="009673BB"/>
    <w:rsid w:val="0097096E"/>
    <w:rsid w:val="00971A83"/>
    <w:rsid w:val="00971B78"/>
    <w:rsid w:val="00972498"/>
    <w:rsid w:val="00972A52"/>
    <w:rsid w:val="00973AC2"/>
    <w:rsid w:val="00973C1C"/>
    <w:rsid w:val="0097589B"/>
    <w:rsid w:val="00975E1B"/>
    <w:rsid w:val="009804E7"/>
    <w:rsid w:val="0098067B"/>
    <w:rsid w:val="00981207"/>
    <w:rsid w:val="009818F7"/>
    <w:rsid w:val="0098202E"/>
    <w:rsid w:val="00983F96"/>
    <w:rsid w:val="00984287"/>
    <w:rsid w:val="0098674B"/>
    <w:rsid w:val="009868D3"/>
    <w:rsid w:val="00986AB1"/>
    <w:rsid w:val="00986D3C"/>
    <w:rsid w:val="00986DA2"/>
    <w:rsid w:val="009873B6"/>
    <w:rsid w:val="00987DE4"/>
    <w:rsid w:val="0099027B"/>
    <w:rsid w:val="009925FC"/>
    <w:rsid w:val="00992A36"/>
    <w:rsid w:val="00994112"/>
    <w:rsid w:val="0099461C"/>
    <w:rsid w:val="00994BBE"/>
    <w:rsid w:val="00996404"/>
    <w:rsid w:val="009A10CC"/>
    <w:rsid w:val="009A2947"/>
    <w:rsid w:val="009A2BCD"/>
    <w:rsid w:val="009A33E8"/>
    <w:rsid w:val="009A38D5"/>
    <w:rsid w:val="009A4E6B"/>
    <w:rsid w:val="009A61EA"/>
    <w:rsid w:val="009A62FD"/>
    <w:rsid w:val="009A66B6"/>
    <w:rsid w:val="009B249A"/>
    <w:rsid w:val="009B2C34"/>
    <w:rsid w:val="009B35B9"/>
    <w:rsid w:val="009B4433"/>
    <w:rsid w:val="009B4B92"/>
    <w:rsid w:val="009B681D"/>
    <w:rsid w:val="009C443B"/>
    <w:rsid w:val="009C6056"/>
    <w:rsid w:val="009C6728"/>
    <w:rsid w:val="009C6CD4"/>
    <w:rsid w:val="009D1915"/>
    <w:rsid w:val="009D35D2"/>
    <w:rsid w:val="009D365E"/>
    <w:rsid w:val="009D3C58"/>
    <w:rsid w:val="009D3E17"/>
    <w:rsid w:val="009D3F4C"/>
    <w:rsid w:val="009D4125"/>
    <w:rsid w:val="009D78B8"/>
    <w:rsid w:val="009D7B2B"/>
    <w:rsid w:val="009E1F1F"/>
    <w:rsid w:val="009E2705"/>
    <w:rsid w:val="009E58A0"/>
    <w:rsid w:val="009E6236"/>
    <w:rsid w:val="009E7AAD"/>
    <w:rsid w:val="009F16CC"/>
    <w:rsid w:val="009F2896"/>
    <w:rsid w:val="009F345B"/>
    <w:rsid w:val="009F34B0"/>
    <w:rsid w:val="009F430D"/>
    <w:rsid w:val="009F55E4"/>
    <w:rsid w:val="009F5E96"/>
    <w:rsid w:val="009F7367"/>
    <w:rsid w:val="009F78C7"/>
    <w:rsid w:val="00A00470"/>
    <w:rsid w:val="00A018D0"/>
    <w:rsid w:val="00A05186"/>
    <w:rsid w:val="00A109D5"/>
    <w:rsid w:val="00A11210"/>
    <w:rsid w:val="00A11C43"/>
    <w:rsid w:val="00A11F6F"/>
    <w:rsid w:val="00A13BB8"/>
    <w:rsid w:val="00A14FE4"/>
    <w:rsid w:val="00A16125"/>
    <w:rsid w:val="00A17096"/>
    <w:rsid w:val="00A221C6"/>
    <w:rsid w:val="00A23AD1"/>
    <w:rsid w:val="00A2400D"/>
    <w:rsid w:val="00A242FC"/>
    <w:rsid w:val="00A26837"/>
    <w:rsid w:val="00A27366"/>
    <w:rsid w:val="00A278E9"/>
    <w:rsid w:val="00A30528"/>
    <w:rsid w:val="00A30F42"/>
    <w:rsid w:val="00A30F6A"/>
    <w:rsid w:val="00A3139A"/>
    <w:rsid w:val="00A31734"/>
    <w:rsid w:val="00A33C31"/>
    <w:rsid w:val="00A34CFE"/>
    <w:rsid w:val="00A422BD"/>
    <w:rsid w:val="00A46222"/>
    <w:rsid w:val="00A4749B"/>
    <w:rsid w:val="00A509A2"/>
    <w:rsid w:val="00A50C49"/>
    <w:rsid w:val="00A529AA"/>
    <w:rsid w:val="00A5388C"/>
    <w:rsid w:val="00A548EE"/>
    <w:rsid w:val="00A57520"/>
    <w:rsid w:val="00A5784F"/>
    <w:rsid w:val="00A60181"/>
    <w:rsid w:val="00A6161A"/>
    <w:rsid w:val="00A62693"/>
    <w:rsid w:val="00A6297C"/>
    <w:rsid w:val="00A66824"/>
    <w:rsid w:val="00A66875"/>
    <w:rsid w:val="00A6791D"/>
    <w:rsid w:val="00A67A27"/>
    <w:rsid w:val="00A70078"/>
    <w:rsid w:val="00A71CF6"/>
    <w:rsid w:val="00A73848"/>
    <w:rsid w:val="00A7421C"/>
    <w:rsid w:val="00A74D37"/>
    <w:rsid w:val="00A74D60"/>
    <w:rsid w:val="00A773DC"/>
    <w:rsid w:val="00A80756"/>
    <w:rsid w:val="00A8109C"/>
    <w:rsid w:val="00A828E3"/>
    <w:rsid w:val="00A82B64"/>
    <w:rsid w:val="00A85440"/>
    <w:rsid w:val="00A87E2A"/>
    <w:rsid w:val="00A90BBE"/>
    <w:rsid w:val="00A9135D"/>
    <w:rsid w:val="00A91701"/>
    <w:rsid w:val="00A9204A"/>
    <w:rsid w:val="00A923F7"/>
    <w:rsid w:val="00A92AEE"/>
    <w:rsid w:val="00A93312"/>
    <w:rsid w:val="00A939D0"/>
    <w:rsid w:val="00A93CEC"/>
    <w:rsid w:val="00A9466C"/>
    <w:rsid w:val="00AA07AA"/>
    <w:rsid w:val="00AA2539"/>
    <w:rsid w:val="00AA2883"/>
    <w:rsid w:val="00AA30A0"/>
    <w:rsid w:val="00AA351E"/>
    <w:rsid w:val="00AA3D44"/>
    <w:rsid w:val="00AA4E97"/>
    <w:rsid w:val="00AA755C"/>
    <w:rsid w:val="00AB18C2"/>
    <w:rsid w:val="00AB2186"/>
    <w:rsid w:val="00AB4559"/>
    <w:rsid w:val="00AB4CF2"/>
    <w:rsid w:val="00AB5FEE"/>
    <w:rsid w:val="00AB6865"/>
    <w:rsid w:val="00AC11A8"/>
    <w:rsid w:val="00AC2643"/>
    <w:rsid w:val="00AC2F65"/>
    <w:rsid w:val="00AC3738"/>
    <w:rsid w:val="00AC392B"/>
    <w:rsid w:val="00AC5CF5"/>
    <w:rsid w:val="00AC6775"/>
    <w:rsid w:val="00AC7584"/>
    <w:rsid w:val="00AC77FE"/>
    <w:rsid w:val="00AD0D50"/>
    <w:rsid w:val="00AD29A5"/>
    <w:rsid w:val="00AD2C20"/>
    <w:rsid w:val="00AD3B4C"/>
    <w:rsid w:val="00AD4F11"/>
    <w:rsid w:val="00AD6671"/>
    <w:rsid w:val="00AE0C9F"/>
    <w:rsid w:val="00AE197B"/>
    <w:rsid w:val="00AE1E7B"/>
    <w:rsid w:val="00AE3697"/>
    <w:rsid w:val="00AE3CFF"/>
    <w:rsid w:val="00AE4C2B"/>
    <w:rsid w:val="00AE534A"/>
    <w:rsid w:val="00AE5B42"/>
    <w:rsid w:val="00AE6CF1"/>
    <w:rsid w:val="00AF1A89"/>
    <w:rsid w:val="00AF1C86"/>
    <w:rsid w:val="00AF1D9D"/>
    <w:rsid w:val="00AF2CF2"/>
    <w:rsid w:val="00AF433E"/>
    <w:rsid w:val="00AF6960"/>
    <w:rsid w:val="00AF6ACC"/>
    <w:rsid w:val="00B00CD6"/>
    <w:rsid w:val="00B02933"/>
    <w:rsid w:val="00B02E57"/>
    <w:rsid w:val="00B04FD3"/>
    <w:rsid w:val="00B0765E"/>
    <w:rsid w:val="00B11CFA"/>
    <w:rsid w:val="00B11E48"/>
    <w:rsid w:val="00B11F9B"/>
    <w:rsid w:val="00B13A68"/>
    <w:rsid w:val="00B15DEA"/>
    <w:rsid w:val="00B16E43"/>
    <w:rsid w:val="00B20B98"/>
    <w:rsid w:val="00B21E6E"/>
    <w:rsid w:val="00B2251D"/>
    <w:rsid w:val="00B2362F"/>
    <w:rsid w:val="00B245C8"/>
    <w:rsid w:val="00B24965"/>
    <w:rsid w:val="00B273CE"/>
    <w:rsid w:val="00B305A0"/>
    <w:rsid w:val="00B31D51"/>
    <w:rsid w:val="00B326DA"/>
    <w:rsid w:val="00B327AE"/>
    <w:rsid w:val="00B335A6"/>
    <w:rsid w:val="00B35209"/>
    <w:rsid w:val="00B3629A"/>
    <w:rsid w:val="00B363F7"/>
    <w:rsid w:val="00B4047D"/>
    <w:rsid w:val="00B411A6"/>
    <w:rsid w:val="00B415F3"/>
    <w:rsid w:val="00B42702"/>
    <w:rsid w:val="00B43AE5"/>
    <w:rsid w:val="00B44730"/>
    <w:rsid w:val="00B44BB8"/>
    <w:rsid w:val="00B44EB4"/>
    <w:rsid w:val="00B508F3"/>
    <w:rsid w:val="00B51BE7"/>
    <w:rsid w:val="00B52D6B"/>
    <w:rsid w:val="00B53862"/>
    <w:rsid w:val="00B53F29"/>
    <w:rsid w:val="00B54ED2"/>
    <w:rsid w:val="00B578F0"/>
    <w:rsid w:val="00B57E27"/>
    <w:rsid w:val="00B608DC"/>
    <w:rsid w:val="00B61C19"/>
    <w:rsid w:val="00B652D3"/>
    <w:rsid w:val="00B70364"/>
    <w:rsid w:val="00B704A9"/>
    <w:rsid w:val="00B712CA"/>
    <w:rsid w:val="00B71592"/>
    <w:rsid w:val="00B74052"/>
    <w:rsid w:val="00B741EB"/>
    <w:rsid w:val="00B754B6"/>
    <w:rsid w:val="00B76CA7"/>
    <w:rsid w:val="00B76E97"/>
    <w:rsid w:val="00B77039"/>
    <w:rsid w:val="00B77461"/>
    <w:rsid w:val="00B831E2"/>
    <w:rsid w:val="00B85D80"/>
    <w:rsid w:val="00B86352"/>
    <w:rsid w:val="00B909E8"/>
    <w:rsid w:val="00B9148D"/>
    <w:rsid w:val="00B936A9"/>
    <w:rsid w:val="00B93799"/>
    <w:rsid w:val="00B94757"/>
    <w:rsid w:val="00B94773"/>
    <w:rsid w:val="00B94BA3"/>
    <w:rsid w:val="00B95660"/>
    <w:rsid w:val="00B979FE"/>
    <w:rsid w:val="00BA018E"/>
    <w:rsid w:val="00BA03E3"/>
    <w:rsid w:val="00BA0822"/>
    <w:rsid w:val="00BA135D"/>
    <w:rsid w:val="00BA2450"/>
    <w:rsid w:val="00BA3B04"/>
    <w:rsid w:val="00BA491F"/>
    <w:rsid w:val="00BA5ADE"/>
    <w:rsid w:val="00BA6DC9"/>
    <w:rsid w:val="00BB04F1"/>
    <w:rsid w:val="00BB0943"/>
    <w:rsid w:val="00BB1EB8"/>
    <w:rsid w:val="00BB208C"/>
    <w:rsid w:val="00BB4C6B"/>
    <w:rsid w:val="00BB7E98"/>
    <w:rsid w:val="00BC08A5"/>
    <w:rsid w:val="00BC10D4"/>
    <w:rsid w:val="00BC1367"/>
    <w:rsid w:val="00BC142A"/>
    <w:rsid w:val="00BC5EFD"/>
    <w:rsid w:val="00BC680D"/>
    <w:rsid w:val="00BC6EA6"/>
    <w:rsid w:val="00BC7934"/>
    <w:rsid w:val="00BD2C71"/>
    <w:rsid w:val="00BD4332"/>
    <w:rsid w:val="00BD5009"/>
    <w:rsid w:val="00BD7A0F"/>
    <w:rsid w:val="00BE0A7F"/>
    <w:rsid w:val="00BE1E14"/>
    <w:rsid w:val="00BE4E37"/>
    <w:rsid w:val="00BE5622"/>
    <w:rsid w:val="00BE6D0F"/>
    <w:rsid w:val="00BF0574"/>
    <w:rsid w:val="00BF1216"/>
    <w:rsid w:val="00BF4E6B"/>
    <w:rsid w:val="00BF69D7"/>
    <w:rsid w:val="00BF7A1F"/>
    <w:rsid w:val="00BF7FC2"/>
    <w:rsid w:val="00C012A5"/>
    <w:rsid w:val="00C02FDA"/>
    <w:rsid w:val="00C04DFE"/>
    <w:rsid w:val="00C109C3"/>
    <w:rsid w:val="00C10B3E"/>
    <w:rsid w:val="00C117F3"/>
    <w:rsid w:val="00C11AF6"/>
    <w:rsid w:val="00C1444D"/>
    <w:rsid w:val="00C1561D"/>
    <w:rsid w:val="00C16F12"/>
    <w:rsid w:val="00C17F87"/>
    <w:rsid w:val="00C21359"/>
    <w:rsid w:val="00C2183A"/>
    <w:rsid w:val="00C226AE"/>
    <w:rsid w:val="00C23972"/>
    <w:rsid w:val="00C24C6E"/>
    <w:rsid w:val="00C252CA"/>
    <w:rsid w:val="00C278B5"/>
    <w:rsid w:val="00C3175E"/>
    <w:rsid w:val="00C35072"/>
    <w:rsid w:val="00C37774"/>
    <w:rsid w:val="00C37E45"/>
    <w:rsid w:val="00C37FF7"/>
    <w:rsid w:val="00C400E0"/>
    <w:rsid w:val="00C41BDA"/>
    <w:rsid w:val="00C41BE2"/>
    <w:rsid w:val="00C41D89"/>
    <w:rsid w:val="00C429FD"/>
    <w:rsid w:val="00C43D9E"/>
    <w:rsid w:val="00C50559"/>
    <w:rsid w:val="00C50F15"/>
    <w:rsid w:val="00C52A83"/>
    <w:rsid w:val="00C52FD3"/>
    <w:rsid w:val="00C536F9"/>
    <w:rsid w:val="00C54243"/>
    <w:rsid w:val="00C56CE5"/>
    <w:rsid w:val="00C60ADD"/>
    <w:rsid w:val="00C6552B"/>
    <w:rsid w:val="00C67B4A"/>
    <w:rsid w:val="00C724AF"/>
    <w:rsid w:val="00C72C65"/>
    <w:rsid w:val="00C73DC6"/>
    <w:rsid w:val="00C74BA4"/>
    <w:rsid w:val="00C75A9B"/>
    <w:rsid w:val="00C776E1"/>
    <w:rsid w:val="00C777B0"/>
    <w:rsid w:val="00C779AC"/>
    <w:rsid w:val="00C804F2"/>
    <w:rsid w:val="00C8085B"/>
    <w:rsid w:val="00C81557"/>
    <w:rsid w:val="00C81D7A"/>
    <w:rsid w:val="00C82269"/>
    <w:rsid w:val="00C8238A"/>
    <w:rsid w:val="00C83344"/>
    <w:rsid w:val="00C835BE"/>
    <w:rsid w:val="00C852C4"/>
    <w:rsid w:val="00C85956"/>
    <w:rsid w:val="00C86D04"/>
    <w:rsid w:val="00C87A9D"/>
    <w:rsid w:val="00C90E44"/>
    <w:rsid w:val="00C91C05"/>
    <w:rsid w:val="00C92D00"/>
    <w:rsid w:val="00C950A3"/>
    <w:rsid w:val="00C95A38"/>
    <w:rsid w:val="00C96C41"/>
    <w:rsid w:val="00C97810"/>
    <w:rsid w:val="00C97E5A"/>
    <w:rsid w:val="00CA1CB1"/>
    <w:rsid w:val="00CA1E99"/>
    <w:rsid w:val="00CA2C65"/>
    <w:rsid w:val="00CA3CAF"/>
    <w:rsid w:val="00CA5C78"/>
    <w:rsid w:val="00CA6562"/>
    <w:rsid w:val="00CB0CCD"/>
    <w:rsid w:val="00CB1576"/>
    <w:rsid w:val="00CB397E"/>
    <w:rsid w:val="00CB410D"/>
    <w:rsid w:val="00CB7DF4"/>
    <w:rsid w:val="00CC0D7A"/>
    <w:rsid w:val="00CC123B"/>
    <w:rsid w:val="00CC2CEE"/>
    <w:rsid w:val="00CC30AB"/>
    <w:rsid w:val="00CC4301"/>
    <w:rsid w:val="00CC4BBD"/>
    <w:rsid w:val="00CC4E18"/>
    <w:rsid w:val="00CD02EF"/>
    <w:rsid w:val="00CD10F6"/>
    <w:rsid w:val="00CD146B"/>
    <w:rsid w:val="00CD2040"/>
    <w:rsid w:val="00CD252F"/>
    <w:rsid w:val="00CD2D0B"/>
    <w:rsid w:val="00CD4B27"/>
    <w:rsid w:val="00CD6E13"/>
    <w:rsid w:val="00CE018A"/>
    <w:rsid w:val="00CE2F52"/>
    <w:rsid w:val="00CE4844"/>
    <w:rsid w:val="00CE5B8D"/>
    <w:rsid w:val="00CE7407"/>
    <w:rsid w:val="00CE7F57"/>
    <w:rsid w:val="00CF0E22"/>
    <w:rsid w:val="00CF0E2C"/>
    <w:rsid w:val="00CF20AA"/>
    <w:rsid w:val="00CF5A2D"/>
    <w:rsid w:val="00CF6F8F"/>
    <w:rsid w:val="00CF7297"/>
    <w:rsid w:val="00CF7847"/>
    <w:rsid w:val="00D0101A"/>
    <w:rsid w:val="00D0287F"/>
    <w:rsid w:val="00D02C91"/>
    <w:rsid w:val="00D04196"/>
    <w:rsid w:val="00D04F09"/>
    <w:rsid w:val="00D057E0"/>
    <w:rsid w:val="00D05C1F"/>
    <w:rsid w:val="00D05D12"/>
    <w:rsid w:val="00D06227"/>
    <w:rsid w:val="00D068EB"/>
    <w:rsid w:val="00D0710B"/>
    <w:rsid w:val="00D07C27"/>
    <w:rsid w:val="00D07F17"/>
    <w:rsid w:val="00D10CFF"/>
    <w:rsid w:val="00D11566"/>
    <w:rsid w:val="00D13E80"/>
    <w:rsid w:val="00D1498A"/>
    <w:rsid w:val="00D14EA5"/>
    <w:rsid w:val="00D1507C"/>
    <w:rsid w:val="00D1510A"/>
    <w:rsid w:val="00D15A43"/>
    <w:rsid w:val="00D15AC5"/>
    <w:rsid w:val="00D17473"/>
    <w:rsid w:val="00D21071"/>
    <w:rsid w:val="00D229D7"/>
    <w:rsid w:val="00D26B1A"/>
    <w:rsid w:val="00D276FC"/>
    <w:rsid w:val="00D32365"/>
    <w:rsid w:val="00D32E7E"/>
    <w:rsid w:val="00D34491"/>
    <w:rsid w:val="00D345F7"/>
    <w:rsid w:val="00D34973"/>
    <w:rsid w:val="00D35B44"/>
    <w:rsid w:val="00D36C74"/>
    <w:rsid w:val="00D415F9"/>
    <w:rsid w:val="00D429C1"/>
    <w:rsid w:val="00D42A7A"/>
    <w:rsid w:val="00D44881"/>
    <w:rsid w:val="00D4494A"/>
    <w:rsid w:val="00D45D09"/>
    <w:rsid w:val="00D46B99"/>
    <w:rsid w:val="00D473E2"/>
    <w:rsid w:val="00D47F53"/>
    <w:rsid w:val="00D50526"/>
    <w:rsid w:val="00D57109"/>
    <w:rsid w:val="00D60FF2"/>
    <w:rsid w:val="00D614B3"/>
    <w:rsid w:val="00D6580B"/>
    <w:rsid w:val="00D65A45"/>
    <w:rsid w:val="00D67CAF"/>
    <w:rsid w:val="00D71394"/>
    <w:rsid w:val="00D7238E"/>
    <w:rsid w:val="00D74A06"/>
    <w:rsid w:val="00D76F1D"/>
    <w:rsid w:val="00D81D68"/>
    <w:rsid w:val="00D85ECA"/>
    <w:rsid w:val="00D86D29"/>
    <w:rsid w:val="00D8709F"/>
    <w:rsid w:val="00D877BB"/>
    <w:rsid w:val="00D9091C"/>
    <w:rsid w:val="00D913D6"/>
    <w:rsid w:val="00D93A56"/>
    <w:rsid w:val="00D94666"/>
    <w:rsid w:val="00D94993"/>
    <w:rsid w:val="00D95279"/>
    <w:rsid w:val="00D9577B"/>
    <w:rsid w:val="00D95ABC"/>
    <w:rsid w:val="00D968C1"/>
    <w:rsid w:val="00D97FEA"/>
    <w:rsid w:val="00DA1640"/>
    <w:rsid w:val="00DA3389"/>
    <w:rsid w:val="00DA3631"/>
    <w:rsid w:val="00DA3836"/>
    <w:rsid w:val="00DA51D6"/>
    <w:rsid w:val="00DA7548"/>
    <w:rsid w:val="00DB1800"/>
    <w:rsid w:val="00DB224E"/>
    <w:rsid w:val="00DB481C"/>
    <w:rsid w:val="00DB5E57"/>
    <w:rsid w:val="00DB73B0"/>
    <w:rsid w:val="00DB7EE0"/>
    <w:rsid w:val="00DC0323"/>
    <w:rsid w:val="00DC167B"/>
    <w:rsid w:val="00DC184D"/>
    <w:rsid w:val="00DC1F72"/>
    <w:rsid w:val="00DC1F85"/>
    <w:rsid w:val="00DC31D3"/>
    <w:rsid w:val="00DC3800"/>
    <w:rsid w:val="00DC5BCD"/>
    <w:rsid w:val="00DC697F"/>
    <w:rsid w:val="00DC79C3"/>
    <w:rsid w:val="00DD1C20"/>
    <w:rsid w:val="00DD3630"/>
    <w:rsid w:val="00DD3D29"/>
    <w:rsid w:val="00DD4D58"/>
    <w:rsid w:val="00DD6A40"/>
    <w:rsid w:val="00DD6D3A"/>
    <w:rsid w:val="00DD7E71"/>
    <w:rsid w:val="00DE39F8"/>
    <w:rsid w:val="00DE58FD"/>
    <w:rsid w:val="00DE7007"/>
    <w:rsid w:val="00DF048B"/>
    <w:rsid w:val="00DF0BEA"/>
    <w:rsid w:val="00DF1467"/>
    <w:rsid w:val="00DF2645"/>
    <w:rsid w:val="00DF26D0"/>
    <w:rsid w:val="00DF28B1"/>
    <w:rsid w:val="00DF4926"/>
    <w:rsid w:val="00DF5D02"/>
    <w:rsid w:val="00DF75B6"/>
    <w:rsid w:val="00E026B2"/>
    <w:rsid w:val="00E05F8B"/>
    <w:rsid w:val="00E0623B"/>
    <w:rsid w:val="00E06694"/>
    <w:rsid w:val="00E068E8"/>
    <w:rsid w:val="00E072D9"/>
    <w:rsid w:val="00E0780A"/>
    <w:rsid w:val="00E106C1"/>
    <w:rsid w:val="00E11417"/>
    <w:rsid w:val="00E128AE"/>
    <w:rsid w:val="00E14988"/>
    <w:rsid w:val="00E1549E"/>
    <w:rsid w:val="00E15D1B"/>
    <w:rsid w:val="00E1683D"/>
    <w:rsid w:val="00E20C65"/>
    <w:rsid w:val="00E21D81"/>
    <w:rsid w:val="00E22107"/>
    <w:rsid w:val="00E249D2"/>
    <w:rsid w:val="00E24E19"/>
    <w:rsid w:val="00E261A4"/>
    <w:rsid w:val="00E26F4A"/>
    <w:rsid w:val="00E27618"/>
    <w:rsid w:val="00E30097"/>
    <w:rsid w:val="00E320B5"/>
    <w:rsid w:val="00E324F6"/>
    <w:rsid w:val="00E3319C"/>
    <w:rsid w:val="00E331E4"/>
    <w:rsid w:val="00E34D0D"/>
    <w:rsid w:val="00E3527D"/>
    <w:rsid w:val="00E367E2"/>
    <w:rsid w:val="00E36D9D"/>
    <w:rsid w:val="00E3768E"/>
    <w:rsid w:val="00E37B6A"/>
    <w:rsid w:val="00E438DD"/>
    <w:rsid w:val="00E4519D"/>
    <w:rsid w:val="00E459E8"/>
    <w:rsid w:val="00E46C67"/>
    <w:rsid w:val="00E4701D"/>
    <w:rsid w:val="00E47C2E"/>
    <w:rsid w:val="00E47DCB"/>
    <w:rsid w:val="00E502D1"/>
    <w:rsid w:val="00E52D09"/>
    <w:rsid w:val="00E52DD7"/>
    <w:rsid w:val="00E53A54"/>
    <w:rsid w:val="00E54534"/>
    <w:rsid w:val="00E547B3"/>
    <w:rsid w:val="00E5492D"/>
    <w:rsid w:val="00E54E97"/>
    <w:rsid w:val="00E556C5"/>
    <w:rsid w:val="00E55AE4"/>
    <w:rsid w:val="00E577C4"/>
    <w:rsid w:val="00E57B0A"/>
    <w:rsid w:val="00E57CAA"/>
    <w:rsid w:val="00E618D1"/>
    <w:rsid w:val="00E620C1"/>
    <w:rsid w:val="00E643C6"/>
    <w:rsid w:val="00E66691"/>
    <w:rsid w:val="00E668C5"/>
    <w:rsid w:val="00E67FB6"/>
    <w:rsid w:val="00E70D83"/>
    <w:rsid w:val="00E7247C"/>
    <w:rsid w:val="00E72BA8"/>
    <w:rsid w:val="00E73C59"/>
    <w:rsid w:val="00E73C7A"/>
    <w:rsid w:val="00E7402F"/>
    <w:rsid w:val="00E7493E"/>
    <w:rsid w:val="00E80A95"/>
    <w:rsid w:val="00E819FB"/>
    <w:rsid w:val="00E81FE7"/>
    <w:rsid w:val="00E833B3"/>
    <w:rsid w:val="00E87050"/>
    <w:rsid w:val="00E91797"/>
    <w:rsid w:val="00E91B54"/>
    <w:rsid w:val="00E92451"/>
    <w:rsid w:val="00E92471"/>
    <w:rsid w:val="00E92B1F"/>
    <w:rsid w:val="00E92D5A"/>
    <w:rsid w:val="00E93FAC"/>
    <w:rsid w:val="00E94E05"/>
    <w:rsid w:val="00E94FEB"/>
    <w:rsid w:val="00E95C1B"/>
    <w:rsid w:val="00E95E4D"/>
    <w:rsid w:val="00E96146"/>
    <w:rsid w:val="00E975DB"/>
    <w:rsid w:val="00EA125C"/>
    <w:rsid w:val="00EA331E"/>
    <w:rsid w:val="00EA3993"/>
    <w:rsid w:val="00EA449D"/>
    <w:rsid w:val="00EA564C"/>
    <w:rsid w:val="00EA6CB5"/>
    <w:rsid w:val="00EA6D05"/>
    <w:rsid w:val="00EB05A2"/>
    <w:rsid w:val="00EB28E9"/>
    <w:rsid w:val="00EB5874"/>
    <w:rsid w:val="00EB58D6"/>
    <w:rsid w:val="00EB5DF3"/>
    <w:rsid w:val="00EB6AFD"/>
    <w:rsid w:val="00EC0F87"/>
    <w:rsid w:val="00EC2BFE"/>
    <w:rsid w:val="00EC2FF1"/>
    <w:rsid w:val="00EC33BC"/>
    <w:rsid w:val="00EC7883"/>
    <w:rsid w:val="00ED0D78"/>
    <w:rsid w:val="00ED301C"/>
    <w:rsid w:val="00ED4019"/>
    <w:rsid w:val="00ED4A64"/>
    <w:rsid w:val="00ED5E62"/>
    <w:rsid w:val="00ED75F6"/>
    <w:rsid w:val="00EE1DBA"/>
    <w:rsid w:val="00EE267A"/>
    <w:rsid w:val="00EE2C8A"/>
    <w:rsid w:val="00EE30D9"/>
    <w:rsid w:val="00EE4F64"/>
    <w:rsid w:val="00EE5452"/>
    <w:rsid w:val="00EE5B6A"/>
    <w:rsid w:val="00EE6B02"/>
    <w:rsid w:val="00EF2F05"/>
    <w:rsid w:val="00EF4FF4"/>
    <w:rsid w:val="00EF5FB5"/>
    <w:rsid w:val="00EF6732"/>
    <w:rsid w:val="00EF6AAE"/>
    <w:rsid w:val="00EF6F15"/>
    <w:rsid w:val="00EF79C6"/>
    <w:rsid w:val="00F0017D"/>
    <w:rsid w:val="00F050AC"/>
    <w:rsid w:val="00F05D50"/>
    <w:rsid w:val="00F05DD7"/>
    <w:rsid w:val="00F06897"/>
    <w:rsid w:val="00F11D78"/>
    <w:rsid w:val="00F11EAD"/>
    <w:rsid w:val="00F13CFA"/>
    <w:rsid w:val="00F161B9"/>
    <w:rsid w:val="00F16CE0"/>
    <w:rsid w:val="00F200C0"/>
    <w:rsid w:val="00F21B48"/>
    <w:rsid w:val="00F21C07"/>
    <w:rsid w:val="00F25278"/>
    <w:rsid w:val="00F25EB6"/>
    <w:rsid w:val="00F26852"/>
    <w:rsid w:val="00F27521"/>
    <w:rsid w:val="00F2794A"/>
    <w:rsid w:val="00F358E4"/>
    <w:rsid w:val="00F35A88"/>
    <w:rsid w:val="00F36AF3"/>
    <w:rsid w:val="00F37EBA"/>
    <w:rsid w:val="00F408E2"/>
    <w:rsid w:val="00F42746"/>
    <w:rsid w:val="00F427F1"/>
    <w:rsid w:val="00F42DA3"/>
    <w:rsid w:val="00F44884"/>
    <w:rsid w:val="00F451E9"/>
    <w:rsid w:val="00F4538F"/>
    <w:rsid w:val="00F4732A"/>
    <w:rsid w:val="00F500EC"/>
    <w:rsid w:val="00F52923"/>
    <w:rsid w:val="00F52DEF"/>
    <w:rsid w:val="00F530E3"/>
    <w:rsid w:val="00F54167"/>
    <w:rsid w:val="00F54D2D"/>
    <w:rsid w:val="00F55190"/>
    <w:rsid w:val="00F61CA6"/>
    <w:rsid w:val="00F61EB1"/>
    <w:rsid w:val="00F63E8B"/>
    <w:rsid w:val="00F64D2D"/>
    <w:rsid w:val="00F65D93"/>
    <w:rsid w:val="00F70BDE"/>
    <w:rsid w:val="00F72FA8"/>
    <w:rsid w:val="00F73796"/>
    <w:rsid w:val="00F73DC3"/>
    <w:rsid w:val="00F75154"/>
    <w:rsid w:val="00F77DC7"/>
    <w:rsid w:val="00F77EEE"/>
    <w:rsid w:val="00F805D5"/>
    <w:rsid w:val="00F80683"/>
    <w:rsid w:val="00F80980"/>
    <w:rsid w:val="00F8111A"/>
    <w:rsid w:val="00F81B0C"/>
    <w:rsid w:val="00F825B8"/>
    <w:rsid w:val="00F84494"/>
    <w:rsid w:val="00F85706"/>
    <w:rsid w:val="00F85942"/>
    <w:rsid w:val="00F85A08"/>
    <w:rsid w:val="00F85DB5"/>
    <w:rsid w:val="00F9214E"/>
    <w:rsid w:val="00F933A7"/>
    <w:rsid w:val="00F944E3"/>
    <w:rsid w:val="00F9555C"/>
    <w:rsid w:val="00FA0762"/>
    <w:rsid w:val="00FA092B"/>
    <w:rsid w:val="00FA0C9F"/>
    <w:rsid w:val="00FA3DCD"/>
    <w:rsid w:val="00FA4AF9"/>
    <w:rsid w:val="00FA6566"/>
    <w:rsid w:val="00FA6A7C"/>
    <w:rsid w:val="00FB0C05"/>
    <w:rsid w:val="00FB3626"/>
    <w:rsid w:val="00FB4B03"/>
    <w:rsid w:val="00FC07A0"/>
    <w:rsid w:val="00FC3E08"/>
    <w:rsid w:val="00FC4047"/>
    <w:rsid w:val="00FC4F27"/>
    <w:rsid w:val="00FC6DCF"/>
    <w:rsid w:val="00FC705F"/>
    <w:rsid w:val="00FC77E0"/>
    <w:rsid w:val="00FD0B2B"/>
    <w:rsid w:val="00FD12CE"/>
    <w:rsid w:val="00FD3509"/>
    <w:rsid w:val="00FD4E15"/>
    <w:rsid w:val="00FD54BB"/>
    <w:rsid w:val="00FD5B39"/>
    <w:rsid w:val="00FD65C3"/>
    <w:rsid w:val="00FD70CB"/>
    <w:rsid w:val="00FE01BC"/>
    <w:rsid w:val="00FE2D02"/>
    <w:rsid w:val="00FE473A"/>
    <w:rsid w:val="00FE5775"/>
    <w:rsid w:val="00FE5BCB"/>
    <w:rsid w:val="00FF0450"/>
    <w:rsid w:val="00FF0BC7"/>
    <w:rsid w:val="00FF11F0"/>
    <w:rsid w:val="00FF2461"/>
    <w:rsid w:val="00FF2BDE"/>
    <w:rsid w:val="00FF2D94"/>
    <w:rsid w:val="00FF4C89"/>
    <w:rsid w:val="00FF52E4"/>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A76A39-3E19-4383-A8F7-C3B1D785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ColorfulList-Accent1">
    <w:name w:val="Colorful List Accent 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BA03E3"/>
    <w:rPr>
      <w:sz w:val="16"/>
      <w:szCs w:val="16"/>
    </w:rPr>
  </w:style>
  <w:style w:type="paragraph" w:styleId="FootnoteText">
    <w:name w:val="footnote text"/>
    <w:basedOn w:val="Normal"/>
    <w:link w:val="FootnoteTextChar"/>
    <w:uiPriority w:val="99"/>
    <w:semiHidden/>
    <w:unhideWhenUsed/>
    <w:rsid w:val="00A93312"/>
    <w:pPr>
      <w:spacing w:after="0" w:line="240" w:lineRule="auto"/>
    </w:pPr>
    <w:rPr>
      <w:sz w:val="20"/>
      <w:szCs w:val="20"/>
      <w:lang w:val="en-ZA"/>
    </w:rPr>
  </w:style>
  <w:style w:type="character" w:customStyle="1" w:styleId="FootnoteTextChar">
    <w:name w:val="Footnote Text Char"/>
    <w:link w:val="FootnoteText"/>
    <w:uiPriority w:val="99"/>
    <w:semiHidden/>
    <w:rsid w:val="00A93312"/>
    <w:rPr>
      <w:lang w:eastAsia="en-US"/>
    </w:rPr>
  </w:style>
  <w:style w:type="character" w:styleId="FootnoteReference">
    <w:name w:val="footnote reference"/>
    <w:uiPriority w:val="99"/>
    <w:semiHidden/>
    <w:unhideWhenUsed/>
    <w:rsid w:val="00A93312"/>
    <w:rPr>
      <w:vertAlign w:val="superscript"/>
    </w:rPr>
  </w:style>
  <w:style w:type="character" w:styleId="Hyperlink">
    <w:name w:val="Hyperlink"/>
    <w:uiPriority w:val="99"/>
    <w:semiHidden/>
    <w:unhideWhenUsed/>
    <w:rsid w:val="009F2896"/>
    <w:rPr>
      <w:b/>
      <w:bCs/>
      <w:i w:val="0"/>
      <w:iCs w:val="0"/>
      <w:color w:val="0B4B0B"/>
      <w:u w:val="single"/>
    </w:rPr>
  </w:style>
  <w:style w:type="paragraph" w:customStyle="1" w:styleId="western">
    <w:name w:val="western"/>
    <w:basedOn w:val="Normal"/>
    <w:rsid w:val="0031367B"/>
    <w:pPr>
      <w:spacing w:before="144" w:after="288"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0A0AF2"/>
    <w:rPr>
      <w:sz w:val="24"/>
      <w:szCs w:val="24"/>
    </w:rPr>
  </w:style>
  <w:style w:type="character" w:customStyle="1" w:styleId="CommentTextChar">
    <w:name w:val="Comment Text Char"/>
    <w:link w:val="CommentText"/>
    <w:uiPriority w:val="99"/>
    <w:semiHidden/>
    <w:rsid w:val="000A0AF2"/>
    <w:rPr>
      <w:sz w:val="24"/>
      <w:szCs w:val="24"/>
      <w:lang w:eastAsia="en-US"/>
    </w:rPr>
  </w:style>
  <w:style w:type="paragraph" w:styleId="CommentSubject">
    <w:name w:val="annotation subject"/>
    <w:basedOn w:val="CommentText"/>
    <w:next w:val="CommentText"/>
    <w:link w:val="CommentSubjectChar"/>
    <w:uiPriority w:val="99"/>
    <w:semiHidden/>
    <w:unhideWhenUsed/>
    <w:rsid w:val="000A0AF2"/>
    <w:rPr>
      <w:b/>
      <w:bCs/>
      <w:sz w:val="20"/>
      <w:szCs w:val="20"/>
    </w:rPr>
  </w:style>
  <w:style w:type="character" w:customStyle="1" w:styleId="CommentSubjectChar">
    <w:name w:val="Comment Subject Char"/>
    <w:link w:val="CommentSubject"/>
    <w:uiPriority w:val="99"/>
    <w:semiHidden/>
    <w:rsid w:val="000A0AF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32519">
      <w:bodyDiv w:val="1"/>
      <w:marLeft w:val="0"/>
      <w:marRight w:val="0"/>
      <w:marTop w:val="0"/>
      <w:marBottom w:val="0"/>
      <w:divBdr>
        <w:top w:val="none" w:sz="0" w:space="0" w:color="auto"/>
        <w:left w:val="none" w:sz="0" w:space="0" w:color="auto"/>
        <w:bottom w:val="none" w:sz="0" w:space="0" w:color="auto"/>
        <w:right w:val="none" w:sz="0" w:space="0" w:color="auto"/>
      </w:divBdr>
    </w:div>
    <w:div w:id="693456277">
      <w:bodyDiv w:val="1"/>
      <w:marLeft w:val="0"/>
      <w:marRight w:val="0"/>
      <w:marTop w:val="150"/>
      <w:marBottom w:val="0"/>
      <w:divBdr>
        <w:top w:val="none" w:sz="0" w:space="0" w:color="auto"/>
        <w:left w:val="none" w:sz="0" w:space="0" w:color="auto"/>
        <w:bottom w:val="none" w:sz="0" w:space="0" w:color="auto"/>
        <w:right w:val="none" w:sz="0" w:space="0" w:color="auto"/>
      </w:divBdr>
      <w:divsChild>
        <w:div w:id="1441729191">
          <w:marLeft w:val="0"/>
          <w:marRight w:val="0"/>
          <w:marTop w:val="150"/>
          <w:marBottom w:val="0"/>
          <w:divBdr>
            <w:top w:val="single" w:sz="48" w:space="0" w:color="FFFFFF"/>
            <w:left w:val="single" w:sz="48" w:space="0" w:color="FFFFFF"/>
            <w:bottom w:val="single" w:sz="48" w:space="0" w:color="FFFFFF"/>
            <w:right w:val="single" w:sz="48" w:space="0" w:color="FFFFFF"/>
          </w:divBdr>
          <w:divsChild>
            <w:div w:id="112674399">
              <w:marLeft w:val="0"/>
              <w:marRight w:val="0"/>
              <w:marTop w:val="0"/>
              <w:marBottom w:val="0"/>
              <w:divBdr>
                <w:top w:val="none" w:sz="0" w:space="0" w:color="auto"/>
                <w:left w:val="none" w:sz="0" w:space="0" w:color="auto"/>
                <w:bottom w:val="none" w:sz="0" w:space="0" w:color="auto"/>
                <w:right w:val="none" w:sz="0" w:space="0" w:color="auto"/>
              </w:divBdr>
              <w:divsChild>
                <w:div w:id="529413534">
                  <w:marLeft w:val="0"/>
                  <w:marRight w:val="0"/>
                  <w:marTop w:val="100"/>
                  <w:marBottom w:val="100"/>
                  <w:divBdr>
                    <w:top w:val="none" w:sz="0" w:space="0" w:color="auto"/>
                    <w:left w:val="none" w:sz="0" w:space="0" w:color="auto"/>
                    <w:bottom w:val="none" w:sz="0" w:space="0" w:color="auto"/>
                    <w:right w:val="none" w:sz="0" w:space="0" w:color="auto"/>
                  </w:divBdr>
                  <w:divsChild>
                    <w:div w:id="1055545454">
                      <w:marLeft w:val="0"/>
                      <w:marRight w:val="0"/>
                      <w:marTop w:val="0"/>
                      <w:marBottom w:val="0"/>
                      <w:divBdr>
                        <w:top w:val="none" w:sz="0" w:space="0" w:color="auto"/>
                        <w:left w:val="none" w:sz="0" w:space="0" w:color="auto"/>
                        <w:bottom w:val="none" w:sz="0" w:space="0" w:color="auto"/>
                        <w:right w:val="none" w:sz="0" w:space="0" w:color="auto"/>
                      </w:divBdr>
                      <w:divsChild>
                        <w:div w:id="396057801">
                          <w:marLeft w:val="0"/>
                          <w:marRight w:val="0"/>
                          <w:marTop w:val="150"/>
                          <w:marBottom w:val="0"/>
                          <w:divBdr>
                            <w:top w:val="none" w:sz="0" w:space="0" w:color="auto"/>
                            <w:left w:val="none" w:sz="0" w:space="0" w:color="auto"/>
                            <w:bottom w:val="none" w:sz="0" w:space="0" w:color="auto"/>
                            <w:right w:val="none" w:sz="0" w:space="0" w:color="auto"/>
                          </w:divBdr>
                          <w:divsChild>
                            <w:div w:id="1546019751">
                              <w:marLeft w:val="0"/>
                              <w:marRight w:val="0"/>
                              <w:marTop w:val="0"/>
                              <w:marBottom w:val="225"/>
                              <w:divBdr>
                                <w:top w:val="single" w:sz="6" w:space="0" w:color="E2E2E2"/>
                                <w:left w:val="single" w:sz="6" w:space="0" w:color="E2E2E2"/>
                                <w:bottom w:val="single" w:sz="6" w:space="0" w:color="E2E2E2"/>
                                <w:right w:val="single" w:sz="6" w:space="0" w:color="E2E2E2"/>
                              </w:divBdr>
                              <w:divsChild>
                                <w:div w:id="951937788">
                                  <w:marLeft w:val="0"/>
                                  <w:marRight w:val="0"/>
                                  <w:marTop w:val="0"/>
                                  <w:marBottom w:val="0"/>
                                  <w:divBdr>
                                    <w:top w:val="none" w:sz="0" w:space="0" w:color="auto"/>
                                    <w:left w:val="none" w:sz="0" w:space="0" w:color="auto"/>
                                    <w:bottom w:val="none" w:sz="0" w:space="0" w:color="auto"/>
                                    <w:right w:val="none" w:sz="0" w:space="0" w:color="auto"/>
                                  </w:divBdr>
                                  <w:divsChild>
                                    <w:div w:id="638456978">
                                      <w:marLeft w:val="0"/>
                                      <w:marRight w:val="0"/>
                                      <w:marTop w:val="0"/>
                                      <w:marBottom w:val="0"/>
                                      <w:divBdr>
                                        <w:top w:val="none" w:sz="0" w:space="0" w:color="auto"/>
                                        <w:left w:val="none" w:sz="0" w:space="0" w:color="auto"/>
                                        <w:bottom w:val="none" w:sz="0" w:space="0" w:color="auto"/>
                                        <w:right w:val="none" w:sz="0" w:space="0" w:color="auto"/>
                                      </w:divBdr>
                                      <w:divsChild>
                                        <w:div w:id="1382705901">
                                          <w:marLeft w:val="0"/>
                                          <w:marRight w:val="0"/>
                                          <w:marTop w:val="0"/>
                                          <w:marBottom w:val="0"/>
                                          <w:divBdr>
                                            <w:top w:val="none" w:sz="0" w:space="0" w:color="auto"/>
                                            <w:left w:val="none" w:sz="0" w:space="0" w:color="auto"/>
                                            <w:bottom w:val="none" w:sz="0" w:space="0" w:color="auto"/>
                                            <w:right w:val="none" w:sz="0" w:space="0" w:color="auto"/>
                                          </w:divBdr>
                                          <w:divsChild>
                                            <w:div w:id="14911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94099">
      <w:bodyDiv w:val="1"/>
      <w:marLeft w:val="0"/>
      <w:marRight w:val="0"/>
      <w:marTop w:val="0"/>
      <w:marBottom w:val="0"/>
      <w:divBdr>
        <w:top w:val="none" w:sz="0" w:space="0" w:color="auto"/>
        <w:left w:val="none" w:sz="0" w:space="0" w:color="auto"/>
        <w:bottom w:val="none" w:sz="0" w:space="0" w:color="auto"/>
        <w:right w:val="none" w:sz="0" w:space="0" w:color="auto"/>
      </w:divBdr>
      <w:divsChild>
        <w:div w:id="850531999">
          <w:marLeft w:val="2"/>
          <w:marRight w:val="0"/>
          <w:marTop w:val="0"/>
          <w:marBottom w:val="0"/>
          <w:divBdr>
            <w:top w:val="none" w:sz="0" w:space="0" w:color="auto"/>
            <w:left w:val="none" w:sz="0" w:space="0" w:color="auto"/>
            <w:bottom w:val="none" w:sz="0" w:space="0" w:color="auto"/>
            <w:right w:val="none" w:sz="0" w:space="0" w:color="auto"/>
          </w:divBdr>
          <w:divsChild>
            <w:div w:id="946884681">
              <w:marLeft w:val="0"/>
              <w:marRight w:val="0"/>
              <w:marTop w:val="0"/>
              <w:marBottom w:val="0"/>
              <w:divBdr>
                <w:top w:val="none" w:sz="0" w:space="0" w:color="auto"/>
                <w:left w:val="none" w:sz="0" w:space="0" w:color="auto"/>
                <w:bottom w:val="none" w:sz="0" w:space="0" w:color="auto"/>
                <w:right w:val="none" w:sz="0" w:space="0" w:color="auto"/>
              </w:divBdr>
              <w:divsChild>
                <w:div w:id="1804150638">
                  <w:marLeft w:val="0"/>
                  <w:marRight w:val="0"/>
                  <w:marTop w:val="0"/>
                  <w:marBottom w:val="0"/>
                  <w:divBdr>
                    <w:top w:val="none" w:sz="0" w:space="0" w:color="auto"/>
                    <w:left w:val="none" w:sz="0" w:space="0" w:color="auto"/>
                    <w:bottom w:val="none" w:sz="0" w:space="0" w:color="auto"/>
                    <w:right w:val="none" w:sz="0" w:space="0" w:color="auto"/>
                  </w:divBdr>
                  <w:divsChild>
                    <w:div w:id="1707826826">
                      <w:marLeft w:val="0"/>
                      <w:marRight w:val="0"/>
                      <w:marTop w:val="0"/>
                      <w:marBottom w:val="0"/>
                      <w:divBdr>
                        <w:top w:val="none" w:sz="0" w:space="0" w:color="auto"/>
                        <w:left w:val="none" w:sz="0" w:space="0" w:color="auto"/>
                        <w:bottom w:val="none" w:sz="0" w:space="0" w:color="auto"/>
                        <w:right w:val="none" w:sz="0" w:space="0" w:color="auto"/>
                      </w:divBdr>
                      <w:divsChild>
                        <w:div w:id="1029722584">
                          <w:marLeft w:val="0"/>
                          <w:marRight w:val="0"/>
                          <w:marTop w:val="0"/>
                          <w:marBottom w:val="0"/>
                          <w:divBdr>
                            <w:top w:val="none" w:sz="0" w:space="0" w:color="auto"/>
                            <w:left w:val="none" w:sz="0" w:space="0" w:color="auto"/>
                            <w:bottom w:val="none" w:sz="0" w:space="0" w:color="auto"/>
                            <w:right w:val="none" w:sz="0" w:space="0" w:color="auto"/>
                          </w:divBdr>
                          <w:divsChild>
                            <w:div w:id="13138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2017-06-30T00:00:00Z</Judgment_x0020_Date>
    <Year xmlns="aec0a7e9-5f5c-4ba9-87b2-85cfc8a38b86">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2944-7A9E-47F2-BC87-BB2B971BDDE8}">
  <ds:schemaRefs>
    <ds:schemaRef ds:uri="http://schemas.microsoft.com/sharepoint/v3/contenttype/forms"/>
  </ds:schemaRefs>
</ds:datastoreItem>
</file>

<file path=customXml/itemProps2.xml><?xml version="1.0" encoding="utf-8"?>
<ds:datastoreItem xmlns:ds="http://schemas.openxmlformats.org/officeDocument/2006/customXml" ds:itemID="{CFDC5365-2A8D-401E-983A-EB15A9A8845F}">
  <ds:schemaRefs>
    <ds:schemaRef ds:uri="http://schemas.microsoft.com/office/2006/metadata/longProperties"/>
  </ds:schemaRefs>
</ds:datastoreItem>
</file>

<file path=customXml/itemProps3.xml><?xml version="1.0" encoding="utf-8"?>
<ds:datastoreItem xmlns:ds="http://schemas.openxmlformats.org/officeDocument/2006/customXml" ds:itemID="{CC7EDCB5-A901-47DE-A284-F473B527A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7213D-31BF-4933-8DC1-F90D3DAE040B}">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ec0a7e9-5f5c-4ba9-87b2-85cfc8a38b86"/>
    <ds:schemaRef ds:uri="http://www.w3.org/XML/1998/namespace"/>
  </ds:schemaRefs>
</ds:datastoreItem>
</file>

<file path=customXml/itemProps5.xml><?xml version="1.0" encoding="utf-8"?>
<ds:datastoreItem xmlns:ds="http://schemas.openxmlformats.org/officeDocument/2006/customXml" ds:itemID="{451B5024-4CB1-475A-97BA-506EC4B0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24</Pages>
  <Words>6344</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W P. Oosthuizen</cp:lastModifiedBy>
  <cp:revision>2</cp:revision>
  <cp:lastPrinted>2017-03-29T12:50:00Z</cp:lastPrinted>
  <dcterms:created xsi:type="dcterms:W3CDTF">2017-07-12T07:23:00Z</dcterms:created>
  <dcterms:modified xsi:type="dcterms:W3CDTF">2017-07-12T07:23:00Z</dcterms:modified>
</cp:coreProperties>
</file>