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E3" w:rsidRPr="00336EE3" w:rsidRDefault="00336EE3" w:rsidP="00336EE3">
      <w:pPr>
        <w:jc w:val="right"/>
      </w:pPr>
      <w:bookmarkStart w:id="0" w:name="_GoBack"/>
      <w:bookmarkEnd w:id="0"/>
      <w:r>
        <w:t xml:space="preserve">NOT REPORTABLE </w:t>
      </w:r>
    </w:p>
    <w:p w:rsidR="00E7793F" w:rsidRPr="00E7793F" w:rsidRDefault="00E7793F" w:rsidP="00E7793F">
      <w:pPr>
        <w:spacing w:after="0" w:line="360" w:lineRule="auto"/>
        <w:jc w:val="center"/>
        <w:rPr>
          <w:rFonts w:ascii="Arial" w:eastAsia="Calibri" w:hAnsi="Arial" w:cs="Arial"/>
          <w:b/>
          <w:sz w:val="24"/>
          <w:szCs w:val="24"/>
        </w:rPr>
      </w:pPr>
      <w:r w:rsidRPr="00E7793F">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11B220B8" wp14:editId="799E0064">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75DB0" w:rsidRDefault="00E75DB0" w:rsidP="00E779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220B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75DB0" w:rsidRDefault="00E75DB0" w:rsidP="00E7793F">
                      <w:pPr>
                        <w:jc w:val="right"/>
                      </w:pPr>
                    </w:p>
                  </w:txbxContent>
                </v:textbox>
              </v:shape>
            </w:pict>
          </mc:Fallback>
        </mc:AlternateContent>
      </w:r>
      <w:r w:rsidRPr="00E7793F">
        <w:rPr>
          <w:rFonts w:ascii="Arial" w:eastAsia="Calibri" w:hAnsi="Arial" w:cs="Arial"/>
          <w:b/>
          <w:sz w:val="24"/>
          <w:szCs w:val="24"/>
        </w:rPr>
        <w:t>REPUBLIC OF NAMIBIA</w:t>
      </w:r>
    </w:p>
    <w:p w:rsidR="00E7793F" w:rsidRPr="00E7793F" w:rsidRDefault="00E7793F" w:rsidP="00E7793F">
      <w:pPr>
        <w:spacing w:after="0" w:line="360" w:lineRule="auto"/>
        <w:jc w:val="center"/>
        <w:rPr>
          <w:rFonts w:ascii="Calibri" w:eastAsia="Calibri" w:hAnsi="Calibri" w:cs="Times New Roman"/>
          <w:b/>
          <w:sz w:val="32"/>
          <w:szCs w:val="32"/>
        </w:rPr>
      </w:pPr>
      <w:r w:rsidRPr="00E7793F">
        <w:rPr>
          <w:rFonts w:ascii="Calibri" w:eastAsia="Calibri" w:hAnsi="Calibri" w:cs="Times New Roman"/>
          <w:b/>
          <w:noProof/>
          <w:sz w:val="32"/>
          <w:szCs w:val="32"/>
        </w:rPr>
        <w:drawing>
          <wp:inline distT="0" distB="0" distL="0" distR="0" wp14:anchorId="3D81FC75" wp14:editId="3EBEDF5C">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E7793F" w:rsidRPr="00E7793F" w:rsidRDefault="00E7793F" w:rsidP="00E7793F">
      <w:pPr>
        <w:spacing w:after="0" w:line="360" w:lineRule="auto"/>
        <w:jc w:val="center"/>
        <w:rPr>
          <w:rFonts w:ascii="Arial" w:eastAsia="Calibri" w:hAnsi="Arial" w:cs="Arial"/>
          <w:bCs/>
          <w:sz w:val="24"/>
          <w:szCs w:val="24"/>
        </w:rPr>
      </w:pPr>
      <w:r w:rsidRPr="00E7793F">
        <w:rPr>
          <w:rFonts w:ascii="Arial" w:eastAsia="Calibri" w:hAnsi="Arial" w:cs="Arial"/>
          <w:b/>
          <w:sz w:val="24"/>
          <w:szCs w:val="24"/>
        </w:rPr>
        <w:t>HIGH COURT OF NAMIBIA MAIN DIVISION, WINDHOEK</w:t>
      </w:r>
    </w:p>
    <w:p w:rsidR="00E7793F" w:rsidRPr="00E7793F" w:rsidRDefault="00277AB5" w:rsidP="00E7793F">
      <w:pPr>
        <w:spacing w:after="0" w:line="360" w:lineRule="auto"/>
        <w:jc w:val="center"/>
        <w:rPr>
          <w:rFonts w:ascii="Arial" w:eastAsia="Calibri" w:hAnsi="Arial" w:cs="Arial"/>
          <w:b/>
          <w:bCs/>
          <w:sz w:val="24"/>
          <w:szCs w:val="24"/>
        </w:rPr>
      </w:pPr>
      <w:r>
        <w:rPr>
          <w:rFonts w:ascii="Arial" w:eastAsia="Calibri" w:hAnsi="Arial" w:cs="Arial"/>
          <w:b/>
          <w:bCs/>
          <w:sz w:val="24"/>
          <w:szCs w:val="24"/>
        </w:rPr>
        <w:t>REASONS</w:t>
      </w:r>
      <w:r w:rsidR="00E7793F">
        <w:rPr>
          <w:rFonts w:ascii="Arial" w:eastAsia="Calibri" w:hAnsi="Arial" w:cs="Arial"/>
          <w:b/>
          <w:bCs/>
          <w:sz w:val="24"/>
          <w:szCs w:val="24"/>
        </w:rPr>
        <w:t xml:space="preserve"> </w:t>
      </w:r>
    </w:p>
    <w:p w:rsidR="00E7793F" w:rsidRPr="00E7793F" w:rsidRDefault="00E7793F" w:rsidP="00E7793F">
      <w:pPr>
        <w:tabs>
          <w:tab w:val="right" w:pos="9000"/>
        </w:tabs>
        <w:spacing w:after="0" w:line="360" w:lineRule="auto"/>
        <w:jc w:val="center"/>
        <w:rPr>
          <w:rFonts w:ascii="Arial" w:eastAsia="Calibri" w:hAnsi="Arial" w:cs="Arial"/>
          <w:b/>
          <w:sz w:val="24"/>
          <w:szCs w:val="24"/>
        </w:rPr>
      </w:pPr>
      <w:r w:rsidRPr="00E7793F">
        <w:rPr>
          <w:rFonts w:ascii="Arial" w:eastAsia="Calibri" w:hAnsi="Arial" w:cs="Arial"/>
          <w:b/>
          <w:sz w:val="24"/>
          <w:szCs w:val="24"/>
        </w:rPr>
        <w:tab/>
      </w:r>
    </w:p>
    <w:p w:rsidR="00E7793F" w:rsidRPr="00E7793F" w:rsidRDefault="00E7793F" w:rsidP="00E7793F">
      <w:pPr>
        <w:tabs>
          <w:tab w:val="right" w:pos="9000"/>
        </w:tabs>
        <w:spacing w:after="0" w:line="360" w:lineRule="auto"/>
        <w:jc w:val="right"/>
        <w:rPr>
          <w:rFonts w:ascii="Arial" w:eastAsia="Calibri" w:hAnsi="Arial" w:cs="Arial"/>
          <w:b/>
          <w:sz w:val="24"/>
          <w:szCs w:val="24"/>
        </w:rPr>
      </w:pPr>
      <w:r w:rsidRPr="00E7793F">
        <w:rPr>
          <w:rFonts w:ascii="Arial" w:eastAsia="Calibri" w:hAnsi="Arial" w:cs="Arial"/>
          <w:sz w:val="24"/>
          <w:szCs w:val="24"/>
        </w:rPr>
        <w:t>Case no: HC-MD-CIV-MOT-GEN-2017/</w:t>
      </w:r>
      <w:r>
        <w:rPr>
          <w:rFonts w:ascii="Arial" w:eastAsia="Calibri" w:hAnsi="Arial" w:cs="Arial"/>
          <w:sz w:val="24"/>
          <w:szCs w:val="24"/>
        </w:rPr>
        <w:t>00252</w:t>
      </w:r>
    </w:p>
    <w:p w:rsidR="00E7793F" w:rsidRPr="00E7793F" w:rsidRDefault="00E7793F" w:rsidP="00E7793F">
      <w:pPr>
        <w:spacing w:after="0" w:line="360" w:lineRule="auto"/>
        <w:rPr>
          <w:rFonts w:ascii="Arial" w:eastAsia="Calibri" w:hAnsi="Arial" w:cs="Arial"/>
          <w:sz w:val="24"/>
          <w:szCs w:val="24"/>
        </w:rPr>
      </w:pPr>
    </w:p>
    <w:p w:rsidR="00E7793F" w:rsidRPr="00E7793F" w:rsidRDefault="00E7793F" w:rsidP="00E7793F">
      <w:pPr>
        <w:spacing w:after="0" w:line="360" w:lineRule="auto"/>
        <w:rPr>
          <w:rFonts w:ascii="Arial" w:eastAsia="Calibri" w:hAnsi="Arial" w:cs="Arial"/>
          <w:sz w:val="24"/>
          <w:szCs w:val="24"/>
        </w:rPr>
      </w:pPr>
      <w:r w:rsidRPr="00E7793F">
        <w:rPr>
          <w:rFonts w:ascii="Arial" w:eastAsia="Calibri" w:hAnsi="Arial" w:cs="Arial"/>
          <w:sz w:val="24"/>
          <w:szCs w:val="24"/>
        </w:rPr>
        <w:t>In the matter between:</w:t>
      </w:r>
    </w:p>
    <w:p w:rsidR="00E7793F" w:rsidRPr="00E7793F" w:rsidRDefault="00E7793F" w:rsidP="00E7793F">
      <w:pPr>
        <w:keepNext/>
        <w:tabs>
          <w:tab w:val="right" w:pos="9000"/>
        </w:tabs>
        <w:spacing w:after="0" w:line="360" w:lineRule="auto"/>
        <w:outlineLvl w:val="3"/>
        <w:rPr>
          <w:rFonts w:ascii="Arial" w:eastAsia="Times New Roman" w:hAnsi="Arial" w:cs="Arial"/>
          <w:b/>
          <w:sz w:val="28"/>
          <w:szCs w:val="24"/>
          <w:lang w:val="en-GB"/>
        </w:rPr>
      </w:pPr>
      <w:r w:rsidRPr="00E7793F">
        <w:rPr>
          <w:rFonts w:ascii="Arial" w:eastAsia="Times New Roman" w:hAnsi="Arial" w:cs="Arial"/>
          <w:b/>
          <w:sz w:val="24"/>
          <w:szCs w:val="24"/>
          <w:lang w:val="en-GB"/>
        </w:rPr>
        <w:t xml:space="preserve"> </w:t>
      </w:r>
    </w:p>
    <w:p w:rsidR="00E7793F" w:rsidRPr="00E7793F" w:rsidRDefault="00E7793F" w:rsidP="00E7793F">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ALWYN PETRUS VAN STRATEN N.O</w:t>
      </w:r>
      <w:r w:rsidRPr="00E7793F">
        <w:rPr>
          <w:rFonts w:ascii="Arial" w:eastAsia="Calibri" w:hAnsi="Arial" w:cs="Arial"/>
          <w:b/>
          <w:sz w:val="24"/>
          <w:szCs w:val="24"/>
        </w:rPr>
        <w:tab/>
        <w:t>APPLICANT</w:t>
      </w:r>
    </w:p>
    <w:p w:rsidR="00E7793F" w:rsidRPr="00E7793F" w:rsidRDefault="00E7793F" w:rsidP="00E7793F">
      <w:pPr>
        <w:tabs>
          <w:tab w:val="right" w:pos="9000"/>
        </w:tabs>
        <w:spacing w:after="0" w:line="360" w:lineRule="auto"/>
        <w:jc w:val="both"/>
        <w:rPr>
          <w:rFonts w:ascii="Arial" w:eastAsia="Calibri" w:hAnsi="Arial" w:cs="Arial"/>
          <w:b/>
          <w:sz w:val="24"/>
          <w:szCs w:val="24"/>
        </w:rPr>
      </w:pPr>
    </w:p>
    <w:p w:rsidR="00E7793F" w:rsidRPr="00E7793F" w:rsidRDefault="00E7793F" w:rsidP="00E7793F">
      <w:pPr>
        <w:tabs>
          <w:tab w:val="right" w:pos="9000"/>
        </w:tabs>
        <w:spacing w:after="0" w:line="360" w:lineRule="auto"/>
        <w:jc w:val="both"/>
        <w:rPr>
          <w:rFonts w:ascii="Arial" w:eastAsia="Calibri" w:hAnsi="Arial" w:cs="Arial"/>
          <w:sz w:val="24"/>
          <w:szCs w:val="24"/>
        </w:rPr>
      </w:pPr>
      <w:r w:rsidRPr="00E7793F">
        <w:rPr>
          <w:rFonts w:ascii="Arial" w:eastAsia="Calibri" w:hAnsi="Arial" w:cs="Arial"/>
          <w:sz w:val="24"/>
          <w:szCs w:val="24"/>
        </w:rPr>
        <w:t xml:space="preserve">and </w:t>
      </w:r>
    </w:p>
    <w:p w:rsidR="00E7793F" w:rsidRPr="00E7793F" w:rsidRDefault="00E7793F" w:rsidP="00E7793F">
      <w:pPr>
        <w:tabs>
          <w:tab w:val="right" w:pos="9000"/>
        </w:tabs>
        <w:spacing w:after="0" w:line="360" w:lineRule="auto"/>
        <w:jc w:val="both"/>
        <w:rPr>
          <w:rFonts w:ascii="Arial" w:eastAsia="Calibri" w:hAnsi="Arial" w:cs="Arial"/>
          <w:b/>
          <w:sz w:val="24"/>
          <w:szCs w:val="24"/>
        </w:rPr>
      </w:pPr>
    </w:p>
    <w:p w:rsidR="00E7793F" w:rsidRPr="00E7793F" w:rsidRDefault="00EC07F3" w:rsidP="00943DDB">
      <w:pPr>
        <w:tabs>
          <w:tab w:val="left" w:pos="6840"/>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ISSAKAR KAUNE</w:t>
      </w:r>
      <w:r w:rsidR="00E7793F" w:rsidRPr="00E7793F">
        <w:rPr>
          <w:rFonts w:ascii="Arial" w:eastAsia="Calibri" w:hAnsi="Arial" w:cs="Arial"/>
          <w:b/>
          <w:sz w:val="24"/>
          <w:szCs w:val="24"/>
        </w:rPr>
        <w:tab/>
        <w:t>1</w:t>
      </w:r>
      <w:r w:rsidR="00E7793F" w:rsidRPr="00E7793F">
        <w:rPr>
          <w:rFonts w:ascii="Arial" w:eastAsia="Calibri" w:hAnsi="Arial" w:cs="Arial"/>
          <w:b/>
          <w:sz w:val="24"/>
          <w:szCs w:val="24"/>
          <w:vertAlign w:val="superscript"/>
        </w:rPr>
        <w:t>ST</w:t>
      </w:r>
      <w:r w:rsidR="00E7793F" w:rsidRPr="00E7793F">
        <w:rPr>
          <w:rFonts w:ascii="Arial" w:eastAsia="Calibri" w:hAnsi="Arial" w:cs="Arial"/>
          <w:b/>
          <w:sz w:val="24"/>
          <w:szCs w:val="24"/>
        </w:rPr>
        <w:t xml:space="preserve"> RESPONDENT</w:t>
      </w:r>
    </w:p>
    <w:p w:rsidR="00E7793F" w:rsidRPr="00E7793F" w:rsidRDefault="00EC07F3" w:rsidP="00943DDB">
      <w:pPr>
        <w:tabs>
          <w:tab w:val="left" w:pos="6840"/>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 xml:space="preserve">NDJOURA HOPHNY </w:t>
      </w:r>
      <w:r w:rsidR="00F96A39">
        <w:rPr>
          <w:rFonts w:ascii="Arial" w:eastAsia="Calibri" w:hAnsi="Arial" w:cs="Arial"/>
          <w:b/>
          <w:sz w:val="24"/>
          <w:szCs w:val="24"/>
        </w:rPr>
        <w:t>MUSIRIKA TJOZONGORO</w:t>
      </w:r>
      <w:r w:rsidR="00E7793F" w:rsidRPr="00E7793F">
        <w:rPr>
          <w:rFonts w:ascii="Arial" w:eastAsia="Calibri" w:hAnsi="Arial" w:cs="Arial"/>
          <w:b/>
          <w:sz w:val="24"/>
          <w:szCs w:val="24"/>
        </w:rPr>
        <w:tab/>
        <w:t>2</w:t>
      </w:r>
      <w:r w:rsidR="00E7793F" w:rsidRPr="00E7793F">
        <w:rPr>
          <w:rFonts w:ascii="Arial" w:eastAsia="Calibri" w:hAnsi="Arial" w:cs="Arial"/>
          <w:b/>
          <w:sz w:val="24"/>
          <w:szCs w:val="24"/>
          <w:vertAlign w:val="superscript"/>
        </w:rPr>
        <w:t>ND</w:t>
      </w:r>
      <w:r w:rsidR="00E7793F" w:rsidRPr="00E7793F">
        <w:rPr>
          <w:rFonts w:ascii="Arial" w:eastAsia="Calibri" w:hAnsi="Arial" w:cs="Arial"/>
          <w:b/>
          <w:sz w:val="24"/>
          <w:szCs w:val="24"/>
        </w:rPr>
        <w:t xml:space="preserve"> RESPONDENT</w:t>
      </w:r>
    </w:p>
    <w:p w:rsidR="00E7793F" w:rsidRPr="00E7793F" w:rsidRDefault="00EC07F3" w:rsidP="00943DDB">
      <w:pPr>
        <w:tabs>
          <w:tab w:val="left" w:pos="6840"/>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MASTER OF THE HIGH COURT OF NAMIBIA</w:t>
      </w:r>
      <w:r w:rsidR="00E7793F" w:rsidRPr="00E7793F">
        <w:rPr>
          <w:rFonts w:ascii="Arial" w:eastAsia="Calibri" w:hAnsi="Arial" w:cs="Arial"/>
          <w:b/>
          <w:sz w:val="24"/>
          <w:szCs w:val="24"/>
        </w:rPr>
        <w:tab/>
        <w:t>3</w:t>
      </w:r>
      <w:r w:rsidR="00E7793F" w:rsidRPr="00E7793F">
        <w:rPr>
          <w:rFonts w:ascii="Arial" w:eastAsia="Calibri" w:hAnsi="Arial" w:cs="Arial"/>
          <w:b/>
          <w:sz w:val="24"/>
          <w:szCs w:val="24"/>
          <w:vertAlign w:val="superscript"/>
        </w:rPr>
        <w:t>RD</w:t>
      </w:r>
      <w:r w:rsidR="00E7793F" w:rsidRPr="00E7793F">
        <w:rPr>
          <w:rFonts w:ascii="Arial" w:eastAsia="Calibri" w:hAnsi="Arial" w:cs="Arial"/>
          <w:b/>
          <w:sz w:val="24"/>
          <w:szCs w:val="24"/>
        </w:rPr>
        <w:t xml:space="preserve"> RESPONDENT</w:t>
      </w:r>
    </w:p>
    <w:p w:rsidR="00E7793F" w:rsidRPr="00E7793F" w:rsidRDefault="00EC07F3" w:rsidP="00943DDB">
      <w:pPr>
        <w:tabs>
          <w:tab w:val="left" w:pos="6840"/>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REGISTRAR OF DEEDS</w:t>
      </w:r>
      <w:r w:rsidR="00943DDB">
        <w:rPr>
          <w:rFonts w:ascii="Arial" w:eastAsia="Calibri" w:hAnsi="Arial" w:cs="Arial"/>
          <w:b/>
          <w:sz w:val="24"/>
          <w:szCs w:val="24"/>
        </w:rPr>
        <w:tab/>
      </w:r>
      <w:r w:rsidR="00E7793F" w:rsidRPr="00E7793F">
        <w:rPr>
          <w:rFonts w:ascii="Arial" w:eastAsia="Calibri" w:hAnsi="Arial" w:cs="Arial"/>
          <w:b/>
          <w:sz w:val="24"/>
          <w:szCs w:val="24"/>
        </w:rPr>
        <w:t>4</w:t>
      </w:r>
      <w:r w:rsidR="00E7793F" w:rsidRPr="00E7793F">
        <w:rPr>
          <w:rFonts w:ascii="Arial" w:eastAsia="Calibri" w:hAnsi="Arial" w:cs="Arial"/>
          <w:b/>
          <w:sz w:val="24"/>
          <w:szCs w:val="24"/>
          <w:vertAlign w:val="superscript"/>
        </w:rPr>
        <w:t xml:space="preserve">TH </w:t>
      </w:r>
      <w:r w:rsidR="00E7793F" w:rsidRPr="00E7793F">
        <w:rPr>
          <w:rFonts w:ascii="Arial" w:eastAsia="Calibri" w:hAnsi="Arial" w:cs="Arial"/>
          <w:b/>
          <w:sz w:val="24"/>
          <w:szCs w:val="24"/>
        </w:rPr>
        <w:t>RESPONDENT</w:t>
      </w:r>
    </w:p>
    <w:p w:rsidR="00E7793F" w:rsidRPr="00E7793F" w:rsidRDefault="00EC07F3" w:rsidP="00943DDB">
      <w:pPr>
        <w:tabs>
          <w:tab w:val="left" w:pos="6840"/>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VICTOR KAUNE</w:t>
      </w:r>
      <w:r w:rsidR="00943DDB">
        <w:rPr>
          <w:rFonts w:ascii="Arial" w:eastAsia="Calibri" w:hAnsi="Arial" w:cs="Arial"/>
          <w:b/>
          <w:sz w:val="24"/>
          <w:szCs w:val="24"/>
        </w:rPr>
        <w:tab/>
      </w:r>
      <w:r w:rsidR="00E7793F" w:rsidRPr="00E7793F">
        <w:rPr>
          <w:rFonts w:ascii="Arial" w:eastAsia="Calibri" w:hAnsi="Arial" w:cs="Arial"/>
          <w:b/>
          <w:sz w:val="24"/>
          <w:szCs w:val="24"/>
        </w:rPr>
        <w:t>5</w:t>
      </w:r>
      <w:r w:rsidR="00E7793F" w:rsidRPr="00E7793F">
        <w:rPr>
          <w:rFonts w:ascii="Arial" w:eastAsia="Calibri" w:hAnsi="Arial" w:cs="Arial"/>
          <w:b/>
          <w:sz w:val="24"/>
          <w:szCs w:val="24"/>
          <w:vertAlign w:val="superscript"/>
        </w:rPr>
        <w:t>TH</w:t>
      </w:r>
      <w:r w:rsidR="00943DDB">
        <w:rPr>
          <w:rFonts w:ascii="Arial" w:eastAsia="Calibri" w:hAnsi="Arial" w:cs="Arial"/>
          <w:b/>
          <w:sz w:val="24"/>
          <w:szCs w:val="24"/>
        </w:rPr>
        <w:t xml:space="preserve"> RESPONDENT</w:t>
      </w:r>
    </w:p>
    <w:p w:rsidR="00E7793F"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KATJIUKIRUE KAUNE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6</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RESPONDENT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 xml:space="preserve">TAMAA KAUNE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7</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RESPONDENT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KAKUVEONGARERA KAUNE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8</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RESPONDENT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MBAJOROKA KAUNE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9</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RESPONDENT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KAKUVANJENGUA KAUNE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10</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RESPONDENT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TJIUNATJO KAUNE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11</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RESPONDENT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UASUTUA KAUNE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12</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RESPONDENT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MURAERE KAUNE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13</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RESPONDENT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 xml:space="preserve">RASEUATJO KAUNE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14</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RESPONDNET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HIJEE KAUNE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15</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RESPONDNET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 xml:space="preserve">RIUNDJUA KAUNE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16</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RESPONDENT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KAMII KAUNE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17</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RESPONDENT</w:t>
      </w:r>
    </w:p>
    <w:p w:rsidR="00EC07F3" w:rsidRDefault="00EC07F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lastRenderedPageBreak/>
        <w:t>NDJIUOO KAUNE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005902C2">
        <w:rPr>
          <w:rFonts w:ascii="Arial" w:eastAsia="Calibri" w:hAnsi="Arial" w:cs="Arial"/>
          <w:b/>
          <w:sz w:val="24"/>
          <w:szCs w:val="24"/>
        </w:rPr>
        <w:t xml:space="preserve">  </w:t>
      </w:r>
      <w:r>
        <w:rPr>
          <w:rFonts w:ascii="Arial" w:eastAsia="Calibri" w:hAnsi="Arial" w:cs="Arial"/>
          <w:b/>
          <w:sz w:val="24"/>
          <w:szCs w:val="24"/>
        </w:rPr>
        <w:t>18</w:t>
      </w:r>
      <w:r w:rsidRPr="00EC07F3">
        <w:rPr>
          <w:rFonts w:ascii="Arial" w:eastAsia="Calibri" w:hAnsi="Arial" w:cs="Arial"/>
          <w:b/>
          <w:sz w:val="24"/>
          <w:szCs w:val="24"/>
          <w:vertAlign w:val="superscript"/>
        </w:rPr>
        <w:t>TH</w:t>
      </w:r>
      <w:r>
        <w:rPr>
          <w:rFonts w:ascii="Arial" w:eastAsia="Calibri" w:hAnsi="Arial" w:cs="Arial"/>
          <w:b/>
          <w:sz w:val="24"/>
          <w:szCs w:val="24"/>
        </w:rPr>
        <w:t xml:space="preserve"> RESP</w:t>
      </w:r>
      <w:r w:rsidR="005B11E8">
        <w:rPr>
          <w:rFonts w:ascii="Arial" w:eastAsia="Calibri" w:hAnsi="Arial" w:cs="Arial"/>
          <w:b/>
          <w:sz w:val="24"/>
          <w:szCs w:val="24"/>
        </w:rPr>
        <w:t>ONDENT</w:t>
      </w:r>
    </w:p>
    <w:p w:rsidR="00EC07F3" w:rsidRDefault="0098390E"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 xml:space="preserve">KAUNAHANGE KAUNE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005902C2">
        <w:rPr>
          <w:rFonts w:ascii="Arial" w:eastAsia="Calibri" w:hAnsi="Arial" w:cs="Arial"/>
          <w:b/>
          <w:sz w:val="24"/>
          <w:szCs w:val="24"/>
        </w:rPr>
        <w:t xml:space="preserve">   </w:t>
      </w:r>
      <w:r w:rsidR="005B11E8">
        <w:rPr>
          <w:rFonts w:ascii="Arial" w:eastAsia="Calibri" w:hAnsi="Arial" w:cs="Arial"/>
          <w:b/>
          <w:sz w:val="24"/>
          <w:szCs w:val="24"/>
        </w:rPr>
        <w:t>19</w:t>
      </w:r>
      <w:r w:rsidR="005B11E8" w:rsidRPr="005B11E8">
        <w:rPr>
          <w:rFonts w:ascii="Arial" w:eastAsia="Calibri" w:hAnsi="Arial" w:cs="Arial"/>
          <w:b/>
          <w:sz w:val="24"/>
          <w:szCs w:val="24"/>
          <w:vertAlign w:val="superscript"/>
        </w:rPr>
        <w:t>TH</w:t>
      </w:r>
      <w:r w:rsidR="005B11E8">
        <w:rPr>
          <w:rFonts w:ascii="Arial" w:eastAsia="Calibri" w:hAnsi="Arial" w:cs="Arial"/>
          <w:b/>
          <w:sz w:val="24"/>
          <w:szCs w:val="24"/>
        </w:rPr>
        <w:t xml:space="preserve"> RESPONDENT</w:t>
      </w:r>
    </w:p>
    <w:p w:rsidR="005B11E8" w:rsidRDefault="0098390E"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 xml:space="preserve">HIMEEZEMBI KAUNE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005902C2">
        <w:rPr>
          <w:rFonts w:ascii="Arial" w:eastAsia="Calibri" w:hAnsi="Arial" w:cs="Arial"/>
          <w:b/>
          <w:sz w:val="24"/>
          <w:szCs w:val="24"/>
        </w:rPr>
        <w:t xml:space="preserve">   </w:t>
      </w:r>
      <w:r w:rsidR="005B11E8">
        <w:rPr>
          <w:rFonts w:ascii="Arial" w:eastAsia="Calibri" w:hAnsi="Arial" w:cs="Arial"/>
          <w:b/>
          <w:sz w:val="24"/>
          <w:szCs w:val="24"/>
        </w:rPr>
        <w:t>20</w:t>
      </w:r>
      <w:r w:rsidR="005B11E8" w:rsidRPr="005B11E8">
        <w:rPr>
          <w:rFonts w:ascii="Arial" w:eastAsia="Calibri" w:hAnsi="Arial" w:cs="Arial"/>
          <w:b/>
          <w:sz w:val="24"/>
          <w:szCs w:val="24"/>
          <w:vertAlign w:val="superscript"/>
        </w:rPr>
        <w:t>TH</w:t>
      </w:r>
      <w:r w:rsidR="005B11E8">
        <w:rPr>
          <w:rFonts w:ascii="Arial" w:eastAsia="Calibri" w:hAnsi="Arial" w:cs="Arial"/>
          <w:b/>
          <w:sz w:val="24"/>
          <w:szCs w:val="24"/>
        </w:rPr>
        <w:t xml:space="preserve"> RESPONDENT</w:t>
      </w:r>
    </w:p>
    <w:p w:rsidR="005B11E8" w:rsidRDefault="005B11E8"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MUKANDI KAUNE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00943DDB">
        <w:rPr>
          <w:rFonts w:ascii="Arial" w:eastAsia="Calibri" w:hAnsi="Arial" w:cs="Arial"/>
          <w:b/>
          <w:sz w:val="24"/>
          <w:szCs w:val="24"/>
        </w:rPr>
        <w:t xml:space="preserve">  </w:t>
      </w:r>
      <w:r w:rsidR="005902C2">
        <w:rPr>
          <w:rFonts w:ascii="Arial" w:eastAsia="Calibri" w:hAnsi="Arial" w:cs="Arial"/>
          <w:b/>
          <w:sz w:val="24"/>
          <w:szCs w:val="24"/>
        </w:rPr>
        <w:t xml:space="preserve">    </w:t>
      </w:r>
      <w:r>
        <w:rPr>
          <w:rFonts w:ascii="Arial" w:eastAsia="Calibri" w:hAnsi="Arial" w:cs="Arial"/>
          <w:b/>
          <w:sz w:val="24"/>
          <w:szCs w:val="24"/>
        </w:rPr>
        <w:t>21</w:t>
      </w:r>
      <w:r w:rsidRPr="005B11E8">
        <w:rPr>
          <w:rFonts w:ascii="Arial" w:eastAsia="Calibri" w:hAnsi="Arial" w:cs="Arial"/>
          <w:b/>
          <w:sz w:val="24"/>
          <w:szCs w:val="24"/>
          <w:vertAlign w:val="superscript"/>
        </w:rPr>
        <w:t>ST</w:t>
      </w:r>
      <w:r>
        <w:rPr>
          <w:rFonts w:ascii="Arial" w:eastAsia="Calibri" w:hAnsi="Arial" w:cs="Arial"/>
          <w:b/>
          <w:sz w:val="24"/>
          <w:szCs w:val="24"/>
        </w:rPr>
        <w:t xml:space="preserve"> RESPONDENT</w:t>
      </w:r>
    </w:p>
    <w:p w:rsidR="005B11E8" w:rsidRDefault="00943DDB"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 xml:space="preserve">TJAVANGA KAUNE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005902C2">
        <w:rPr>
          <w:rFonts w:ascii="Arial" w:eastAsia="Calibri" w:hAnsi="Arial" w:cs="Arial"/>
          <w:b/>
          <w:sz w:val="24"/>
          <w:szCs w:val="24"/>
        </w:rPr>
        <w:t xml:space="preserve">   </w:t>
      </w:r>
      <w:r w:rsidR="005B11E8">
        <w:rPr>
          <w:rFonts w:ascii="Arial" w:eastAsia="Calibri" w:hAnsi="Arial" w:cs="Arial"/>
          <w:b/>
          <w:sz w:val="24"/>
          <w:szCs w:val="24"/>
        </w:rPr>
        <w:t>22</w:t>
      </w:r>
      <w:r w:rsidR="005B11E8" w:rsidRPr="005B11E8">
        <w:rPr>
          <w:rFonts w:ascii="Arial" w:eastAsia="Calibri" w:hAnsi="Arial" w:cs="Arial"/>
          <w:b/>
          <w:sz w:val="24"/>
          <w:szCs w:val="24"/>
          <w:vertAlign w:val="superscript"/>
        </w:rPr>
        <w:t>ND</w:t>
      </w:r>
      <w:r w:rsidR="005B11E8">
        <w:rPr>
          <w:rFonts w:ascii="Arial" w:eastAsia="Calibri" w:hAnsi="Arial" w:cs="Arial"/>
          <w:b/>
          <w:sz w:val="24"/>
          <w:szCs w:val="24"/>
        </w:rPr>
        <w:t xml:space="preserve"> RESPONDENT</w:t>
      </w:r>
    </w:p>
    <w:p w:rsidR="005B11E8" w:rsidRDefault="0098390E" w:rsidP="0098390E">
      <w:pPr>
        <w:tabs>
          <w:tab w:val="left" w:pos="5760"/>
          <w:tab w:val="left" w:pos="6300"/>
          <w:tab w:val="left" w:pos="6480"/>
          <w:tab w:val="left" w:pos="6570"/>
          <w:tab w:val="left" w:pos="702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VISTOR</w:t>
      </w:r>
      <w:r w:rsidR="00943DDB">
        <w:rPr>
          <w:rFonts w:ascii="Arial" w:eastAsia="Calibri" w:hAnsi="Arial" w:cs="Arial"/>
          <w:b/>
          <w:sz w:val="24"/>
          <w:szCs w:val="24"/>
        </w:rPr>
        <w:t xml:space="preserve">INE KAUNE </w:t>
      </w:r>
      <w:r w:rsidR="00943DDB">
        <w:rPr>
          <w:rFonts w:ascii="Arial" w:eastAsia="Calibri" w:hAnsi="Arial" w:cs="Arial"/>
          <w:b/>
          <w:sz w:val="24"/>
          <w:szCs w:val="24"/>
        </w:rPr>
        <w:tab/>
      </w:r>
      <w:r w:rsidR="00943DDB">
        <w:rPr>
          <w:rFonts w:ascii="Arial" w:eastAsia="Calibri" w:hAnsi="Arial" w:cs="Arial"/>
          <w:b/>
          <w:sz w:val="24"/>
          <w:szCs w:val="24"/>
        </w:rPr>
        <w:tab/>
      </w:r>
      <w:r w:rsidR="00943DDB">
        <w:rPr>
          <w:rFonts w:ascii="Arial" w:eastAsia="Calibri" w:hAnsi="Arial" w:cs="Arial"/>
          <w:b/>
          <w:sz w:val="24"/>
          <w:szCs w:val="24"/>
        </w:rPr>
        <w:tab/>
        <w:t xml:space="preserve">  </w:t>
      </w:r>
      <w:r w:rsidR="005902C2">
        <w:rPr>
          <w:rFonts w:ascii="Arial" w:eastAsia="Calibri" w:hAnsi="Arial" w:cs="Arial"/>
          <w:b/>
          <w:sz w:val="24"/>
          <w:szCs w:val="24"/>
        </w:rPr>
        <w:t xml:space="preserve">   </w:t>
      </w:r>
      <w:r w:rsidR="005B11E8">
        <w:rPr>
          <w:rFonts w:ascii="Arial" w:eastAsia="Calibri" w:hAnsi="Arial" w:cs="Arial"/>
          <w:b/>
          <w:sz w:val="24"/>
          <w:szCs w:val="24"/>
        </w:rPr>
        <w:t>23</w:t>
      </w:r>
      <w:r w:rsidR="005B11E8" w:rsidRPr="005B11E8">
        <w:rPr>
          <w:rFonts w:ascii="Arial" w:eastAsia="Calibri" w:hAnsi="Arial" w:cs="Arial"/>
          <w:b/>
          <w:sz w:val="24"/>
          <w:szCs w:val="24"/>
          <w:vertAlign w:val="superscript"/>
        </w:rPr>
        <w:t>RD</w:t>
      </w:r>
      <w:r w:rsidR="005B11E8">
        <w:rPr>
          <w:rFonts w:ascii="Arial" w:eastAsia="Calibri" w:hAnsi="Arial" w:cs="Arial"/>
          <w:b/>
          <w:sz w:val="24"/>
          <w:szCs w:val="24"/>
        </w:rPr>
        <w:t xml:space="preserve"> RESPONDENT</w:t>
      </w:r>
    </w:p>
    <w:p w:rsidR="005B11E8" w:rsidRDefault="00937F13"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MB</w:t>
      </w:r>
      <w:r w:rsidR="00943DDB">
        <w:rPr>
          <w:rFonts w:ascii="Arial" w:eastAsia="Calibri" w:hAnsi="Arial" w:cs="Arial"/>
          <w:b/>
          <w:sz w:val="24"/>
          <w:szCs w:val="24"/>
        </w:rPr>
        <w:t xml:space="preserve">EUTONA KAUNE </w:t>
      </w:r>
      <w:r w:rsidR="00943DDB">
        <w:rPr>
          <w:rFonts w:ascii="Arial" w:eastAsia="Calibri" w:hAnsi="Arial" w:cs="Arial"/>
          <w:b/>
          <w:sz w:val="24"/>
          <w:szCs w:val="24"/>
        </w:rPr>
        <w:tab/>
      </w:r>
      <w:r w:rsidR="00943DDB">
        <w:rPr>
          <w:rFonts w:ascii="Arial" w:eastAsia="Calibri" w:hAnsi="Arial" w:cs="Arial"/>
          <w:b/>
          <w:sz w:val="24"/>
          <w:szCs w:val="24"/>
        </w:rPr>
        <w:tab/>
      </w:r>
      <w:r w:rsidR="00943DDB">
        <w:rPr>
          <w:rFonts w:ascii="Arial" w:eastAsia="Calibri" w:hAnsi="Arial" w:cs="Arial"/>
          <w:b/>
          <w:sz w:val="24"/>
          <w:szCs w:val="24"/>
        </w:rPr>
        <w:tab/>
      </w:r>
      <w:r w:rsidR="00943DDB">
        <w:rPr>
          <w:rFonts w:ascii="Arial" w:eastAsia="Calibri" w:hAnsi="Arial" w:cs="Arial"/>
          <w:b/>
          <w:sz w:val="24"/>
          <w:szCs w:val="24"/>
        </w:rPr>
        <w:tab/>
        <w:t xml:space="preserve"> </w:t>
      </w:r>
      <w:r w:rsidR="005902C2">
        <w:rPr>
          <w:rFonts w:ascii="Arial" w:eastAsia="Calibri" w:hAnsi="Arial" w:cs="Arial"/>
          <w:b/>
          <w:sz w:val="24"/>
          <w:szCs w:val="24"/>
        </w:rPr>
        <w:t xml:space="preserve">   </w:t>
      </w:r>
      <w:r w:rsidR="005B11E8">
        <w:rPr>
          <w:rFonts w:ascii="Arial" w:eastAsia="Calibri" w:hAnsi="Arial" w:cs="Arial"/>
          <w:b/>
          <w:sz w:val="24"/>
          <w:szCs w:val="24"/>
        </w:rPr>
        <w:t>24</w:t>
      </w:r>
      <w:r w:rsidR="005B11E8" w:rsidRPr="005B11E8">
        <w:rPr>
          <w:rFonts w:ascii="Arial" w:eastAsia="Calibri" w:hAnsi="Arial" w:cs="Arial"/>
          <w:b/>
          <w:sz w:val="24"/>
          <w:szCs w:val="24"/>
          <w:vertAlign w:val="superscript"/>
        </w:rPr>
        <w:t>TH</w:t>
      </w:r>
      <w:r w:rsidR="005B11E8">
        <w:rPr>
          <w:rFonts w:ascii="Arial" w:eastAsia="Calibri" w:hAnsi="Arial" w:cs="Arial"/>
          <w:b/>
          <w:sz w:val="24"/>
          <w:szCs w:val="24"/>
        </w:rPr>
        <w:t xml:space="preserve"> RESPONDENT</w:t>
      </w:r>
    </w:p>
    <w:p w:rsidR="005B11E8" w:rsidRDefault="005B11E8"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GOTTFRIENIN</w:t>
      </w:r>
      <w:r w:rsidR="00943DDB">
        <w:rPr>
          <w:rFonts w:ascii="Arial" w:eastAsia="Calibri" w:hAnsi="Arial" w:cs="Arial"/>
          <w:b/>
          <w:sz w:val="24"/>
          <w:szCs w:val="24"/>
        </w:rPr>
        <w:t>E KAUNE KAMBATUKU KAMUHANGA</w:t>
      </w:r>
      <w:r w:rsidR="00943DDB">
        <w:rPr>
          <w:rFonts w:ascii="Arial" w:eastAsia="Calibri" w:hAnsi="Arial" w:cs="Arial"/>
          <w:b/>
          <w:sz w:val="24"/>
          <w:szCs w:val="24"/>
        </w:rPr>
        <w:tab/>
      </w:r>
      <w:r w:rsidR="00943DDB">
        <w:rPr>
          <w:rFonts w:ascii="Arial" w:eastAsia="Calibri" w:hAnsi="Arial" w:cs="Arial"/>
          <w:b/>
          <w:sz w:val="24"/>
          <w:szCs w:val="24"/>
        </w:rPr>
        <w:tab/>
      </w:r>
      <w:r w:rsidR="00943DDB">
        <w:rPr>
          <w:rFonts w:ascii="Arial" w:eastAsia="Calibri" w:hAnsi="Arial" w:cs="Arial"/>
          <w:b/>
          <w:sz w:val="24"/>
          <w:szCs w:val="24"/>
        </w:rPr>
        <w:tab/>
        <w:t xml:space="preserve"> </w:t>
      </w:r>
      <w:r w:rsidR="005902C2">
        <w:rPr>
          <w:rFonts w:ascii="Arial" w:eastAsia="Calibri" w:hAnsi="Arial" w:cs="Arial"/>
          <w:b/>
          <w:sz w:val="24"/>
          <w:szCs w:val="24"/>
        </w:rPr>
        <w:t xml:space="preserve">   </w:t>
      </w:r>
      <w:r>
        <w:rPr>
          <w:rFonts w:ascii="Arial" w:eastAsia="Calibri" w:hAnsi="Arial" w:cs="Arial"/>
          <w:b/>
          <w:sz w:val="24"/>
          <w:szCs w:val="24"/>
        </w:rPr>
        <w:t>25</w:t>
      </w:r>
      <w:r w:rsidRPr="005B11E8">
        <w:rPr>
          <w:rFonts w:ascii="Arial" w:eastAsia="Calibri" w:hAnsi="Arial" w:cs="Arial"/>
          <w:b/>
          <w:sz w:val="24"/>
          <w:szCs w:val="24"/>
          <w:vertAlign w:val="superscript"/>
        </w:rPr>
        <w:t>TH</w:t>
      </w:r>
      <w:r w:rsidR="00943DDB">
        <w:rPr>
          <w:rFonts w:ascii="Arial" w:eastAsia="Calibri" w:hAnsi="Arial" w:cs="Arial"/>
          <w:b/>
          <w:sz w:val="24"/>
          <w:szCs w:val="24"/>
        </w:rPr>
        <w:t xml:space="preserve"> RESPONDENT</w:t>
      </w:r>
    </w:p>
    <w:p w:rsidR="005B11E8" w:rsidRDefault="00943DDB"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 xml:space="preserve">RUTJINDO KAUNE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005902C2">
        <w:rPr>
          <w:rFonts w:ascii="Arial" w:eastAsia="Calibri" w:hAnsi="Arial" w:cs="Arial"/>
          <w:b/>
          <w:sz w:val="24"/>
          <w:szCs w:val="24"/>
        </w:rPr>
        <w:t xml:space="preserve">   </w:t>
      </w:r>
      <w:r w:rsidR="005B11E8">
        <w:rPr>
          <w:rFonts w:ascii="Arial" w:eastAsia="Calibri" w:hAnsi="Arial" w:cs="Arial"/>
          <w:b/>
          <w:sz w:val="24"/>
          <w:szCs w:val="24"/>
        </w:rPr>
        <w:t>26</w:t>
      </w:r>
      <w:r w:rsidR="005B11E8" w:rsidRPr="005B11E8">
        <w:rPr>
          <w:rFonts w:ascii="Arial" w:eastAsia="Calibri" w:hAnsi="Arial" w:cs="Arial"/>
          <w:b/>
          <w:sz w:val="24"/>
          <w:szCs w:val="24"/>
          <w:vertAlign w:val="superscript"/>
        </w:rPr>
        <w:t>TH</w:t>
      </w:r>
      <w:r w:rsidR="005B11E8">
        <w:rPr>
          <w:rFonts w:ascii="Arial" w:eastAsia="Calibri" w:hAnsi="Arial" w:cs="Arial"/>
          <w:b/>
          <w:sz w:val="24"/>
          <w:szCs w:val="24"/>
        </w:rPr>
        <w:t xml:space="preserve"> RESPONDENT</w:t>
      </w:r>
    </w:p>
    <w:p w:rsidR="005B11E8" w:rsidRDefault="005B11E8"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r>
        <w:rPr>
          <w:rFonts w:ascii="Arial" w:eastAsia="Calibri" w:hAnsi="Arial" w:cs="Arial"/>
          <w:b/>
          <w:sz w:val="24"/>
          <w:szCs w:val="24"/>
        </w:rPr>
        <w:t>W</w:t>
      </w:r>
      <w:r w:rsidR="00943DDB">
        <w:rPr>
          <w:rFonts w:ascii="Arial" w:eastAsia="Calibri" w:hAnsi="Arial" w:cs="Arial"/>
          <w:b/>
          <w:sz w:val="24"/>
          <w:szCs w:val="24"/>
        </w:rPr>
        <w:t>ILLEMINE KAUNEAAPANI KAUNE</w:t>
      </w:r>
      <w:r w:rsidR="00943DDB">
        <w:rPr>
          <w:rFonts w:ascii="Arial" w:eastAsia="Calibri" w:hAnsi="Arial" w:cs="Arial"/>
          <w:b/>
          <w:sz w:val="24"/>
          <w:szCs w:val="24"/>
        </w:rPr>
        <w:tab/>
      </w:r>
      <w:r w:rsidR="00943DDB">
        <w:rPr>
          <w:rFonts w:ascii="Arial" w:eastAsia="Calibri" w:hAnsi="Arial" w:cs="Arial"/>
          <w:b/>
          <w:sz w:val="24"/>
          <w:szCs w:val="24"/>
        </w:rPr>
        <w:tab/>
      </w:r>
      <w:r w:rsidR="00943DDB">
        <w:rPr>
          <w:rFonts w:ascii="Arial" w:eastAsia="Calibri" w:hAnsi="Arial" w:cs="Arial"/>
          <w:b/>
          <w:sz w:val="24"/>
          <w:szCs w:val="24"/>
        </w:rPr>
        <w:tab/>
        <w:t xml:space="preserve">  </w:t>
      </w:r>
      <w:r w:rsidR="005902C2">
        <w:rPr>
          <w:rFonts w:ascii="Arial" w:eastAsia="Calibri" w:hAnsi="Arial" w:cs="Arial"/>
          <w:b/>
          <w:sz w:val="24"/>
          <w:szCs w:val="24"/>
        </w:rPr>
        <w:t xml:space="preserve">   </w:t>
      </w:r>
      <w:r>
        <w:rPr>
          <w:rFonts w:ascii="Arial" w:eastAsia="Calibri" w:hAnsi="Arial" w:cs="Arial"/>
          <w:b/>
          <w:sz w:val="24"/>
          <w:szCs w:val="24"/>
        </w:rPr>
        <w:t>27</w:t>
      </w:r>
      <w:r w:rsidRPr="005B11E8">
        <w:rPr>
          <w:rFonts w:ascii="Arial" w:eastAsia="Calibri" w:hAnsi="Arial" w:cs="Arial"/>
          <w:b/>
          <w:sz w:val="24"/>
          <w:szCs w:val="24"/>
          <w:vertAlign w:val="superscript"/>
        </w:rPr>
        <w:t>TH</w:t>
      </w:r>
      <w:r w:rsidR="00943DDB">
        <w:rPr>
          <w:rFonts w:ascii="Arial" w:eastAsia="Calibri" w:hAnsi="Arial" w:cs="Arial"/>
          <w:b/>
          <w:sz w:val="24"/>
          <w:szCs w:val="24"/>
        </w:rPr>
        <w:t xml:space="preserve"> RESPONDENT</w:t>
      </w:r>
    </w:p>
    <w:p w:rsidR="005B11E8" w:rsidRPr="00E7793F" w:rsidRDefault="005B11E8" w:rsidP="00EC07F3">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p>
    <w:p w:rsidR="00E7793F" w:rsidRPr="00E7793F" w:rsidRDefault="00E7793F" w:rsidP="00E7793F">
      <w:pPr>
        <w:spacing w:after="0" w:line="360" w:lineRule="auto"/>
        <w:ind w:left="2160" w:hanging="2160"/>
        <w:jc w:val="both"/>
        <w:rPr>
          <w:rFonts w:ascii="Arial" w:eastAsia="Calibri" w:hAnsi="Arial" w:cs="Arial"/>
          <w:sz w:val="24"/>
          <w:szCs w:val="24"/>
        </w:rPr>
      </w:pPr>
    </w:p>
    <w:p w:rsidR="00E7793F" w:rsidRPr="00E7793F" w:rsidRDefault="00E7793F" w:rsidP="00E7793F">
      <w:pPr>
        <w:spacing w:after="0" w:line="360" w:lineRule="auto"/>
        <w:ind w:left="2160" w:hanging="2160"/>
        <w:jc w:val="both"/>
        <w:rPr>
          <w:rFonts w:ascii="Arial" w:eastAsia="Calibri" w:hAnsi="Arial" w:cs="Arial"/>
          <w:sz w:val="24"/>
          <w:szCs w:val="24"/>
        </w:rPr>
      </w:pPr>
      <w:r w:rsidRPr="00E7793F">
        <w:rPr>
          <w:rFonts w:ascii="Arial" w:eastAsia="Calibri" w:hAnsi="Arial" w:cs="Arial"/>
          <w:b/>
          <w:sz w:val="24"/>
          <w:szCs w:val="24"/>
        </w:rPr>
        <w:t>Neutral citation:</w:t>
      </w:r>
      <w:r w:rsidRPr="00E7793F">
        <w:rPr>
          <w:rFonts w:ascii="Arial" w:eastAsia="Calibri" w:hAnsi="Arial" w:cs="Arial"/>
          <w:b/>
          <w:sz w:val="24"/>
          <w:szCs w:val="24"/>
        </w:rPr>
        <w:tab/>
      </w:r>
      <w:r w:rsidR="00937F13">
        <w:rPr>
          <w:rFonts w:ascii="Arial" w:eastAsia="Calibri" w:hAnsi="Arial" w:cs="Arial"/>
          <w:i/>
          <w:sz w:val="24"/>
          <w:szCs w:val="24"/>
        </w:rPr>
        <w:t>Van Straten N.O</w:t>
      </w:r>
      <w:r w:rsidR="00B914B0">
        <w:rPr>
          <w:rFonts w:ascii="Arial" w:eastAsia="Calibri" w:hAnsi="Arial" w:cs="Arial"/>
          <w:i/>
          <w:sz w:val="24"/>
          <w:szCs w:val="24"/>
        </w:rPr>
        <w:t>.</w:t>
      </w:r>
      <w:r w:rsidRPr="00E7793F">
        <w:rPr>
          <w:rFonts w:ascii="Arial" w:eastAsia="Calibri" w:hAnsi="Arial" w:cs="Arial"/>
          <w:i/>
          <w:sz w:val="24"/>
          <w:szCs w:val="24"/>
        </w:rPr>
        <w:t xml:space="preserve"> v </w:t>
      </w:r>
      <w:r w:rsidR="005B11E8">
        <w:rPr>
          <w:rFonts w:ascii="Arial" w:eastAsia="Calibri" w:hAnsi="Arial" w:cs="Arial"/>
          <w:i/>
          <w:sz w:val="24"/>
          <w:szCs w:val="24"/>
        </w:rPr>
        <w:t>Kaune</w:t>
      </w:r>
      <w:r w:rsidRPr="00E7793F">
        <w:rPr>
          <w:rFonts w:ascii="Arial" w:eastAsia="Calibri" w:hAnsi="Arial" w:cs="Arial"/>
          <w:i/>
          <w:sz w:val="24"/>
          <w:szCs w:val="24"/>
        </w:rPr>
        <w:t xml:space="preserve"> (</w:t>
      </w:r>
      <w:r w:rsidRPr="00E7793F">
        <w:rPr>
          <w:rFonts w:ascii="Arial" w:eastAsia="Calibri" w:hAnsi="Arial" w:cs="Arial"/>
          <w:sz w:val="24"/>
          <w:szCs w:val="24"/>
        </w:rPr>
        <w:t>HC-MD-CIV-MOT-GEN-2017/</w:t>
      </w:r>
      <w:r w:rsidR="005B11E8">
        <w:rPr>
          <w:rFonts w:ascii="Arial" w:eastAsia="Calibri" w:hAnsi="Arial" w:cs="Arial"/>
          <w:sz w:val="24"/>
          <w:szCs w:val="24"/>
        </w:rPr>
        <w:t>00252</w:t>
      </w:r>
      <w:r w:rsidRPr="00E7793F">
        <w:rPr>
          <w:rFonts w:ascii="Arial" w:eastAsia="Calibri" w:hAnsi="Arial" w:cs="Arial"/>
          <w:sz w:val="24"/>
          <w:szCs w:val="24"/>
        </w:rPr>
        <w:t xml:space="preserve">) [2017] NAHCMD </w:t>
      </w:r>
      <w:r w:rsidR="00B95427">
        <w:rPr>
          <w:rFonts w:ascii="Arial" w:eastAsia="Calibri" w:hAnsi="Arial" w:cs="Arial"/>
          <w:sz w:val="24"/>
          <w:szCs w:val="24"/>
        </w:rPr>
        <w:t xml:space="preserve">254 </w:t>
      </w:r>
      <w:r w:rsidRPr="00E7793F">
        <w:rPr>
          <w:rFonts w:ascii="Arial" w:eastAsia="Calibri" w:hAnsi="Arial" w:cs="Arial"/>
          <w:sz w:val="24"/>
          <w:szCs w:val="24"/>
        </w:rPr>
        <w:t>(</w:t>
      </w:r>
      <w:r w:rsidR="005B11E8">
        <w:rPr>
          <w:rFonts w:ascii="Arial" w:eastAsia="Calibri" w:hAnsi="Arial" w:cs="Arial"/>
          <w:sz w:val="24"/>
          <w:szCs w:val="24"/>
        </w:rPr>
        <w:t>05 September 2017</w:t>
      </w:r>
      <w:r w:rsidRPr="00E7793F">
        <w:rPr>
          <w:rFonts w:ascii="Arial" w:eastAsia="Calibri" w:hAnsi="Arial" w:cs="Arial"/>
          <w:sz w:val="24"/>
          <w:szCs w:val="24"/>
        </w:rPr>
        <w:t>)</w:t>
      </w:r>
    </w:p>
    <w:p w:rsidR="00E7793F" w:rsidRPr="00E7793F" w:rsidRDefault="00E7793F" w:rsidP="00E7793F">
      <w:pPr>
        <w:spacing w:after="0" w:line="360" w:lineRule="auto"/>
        <w:ind w:left="2160" w:hanging="2160"/>
        <w:jc w:val="both"/>
        <w:rPr>
          <w:rFonts w:ascii="Arial" w:eastAsia="Calibri" w:hAnsi="Arial" w:cs="Arial"/>
          <w:sz w:val="24"/>
          <w:szCs w:val="24"/>
        </w:rPr>
      </w:pPr>
    </w:p>
    <w:p w:rsidR="00E7793F" w:rsidRPr="00E7793F" w:rsidRDefault="00E7793F" w:rsidP="00E7793F">
      <w:pPr>
        <w:spacing w:after="0" w:line="360" w:lineRule="auto"/>
        <w:ind w:left="1440" w:hanging="1440"/>
        <w:jc w:val="both"/>
        <w:rPr>
          <w:rFonts w:ascii="Arial" w:eastAsia="Calibri" w:hAnsi="Arial" w:cs="Arial"/>
          <w:i/>
          <w:sz w:val="24"/>
          <w:szCs w:val="24"/>
        </w:rPr>
      </w:pPr>
      <w:r w:rsidRPr="00E7793F">
        <w:rPr>
          <w:rFonts w:ascii="Arial" w:eastAsia="Calibri" w:hAnsi="Arial" w:cs="Arial"/>
          <w:b/>
          <w:sz w:val="24"/>
          <w:szCs w:val="24"/>
        </w:rPr>
        <w:t>Coram:</w:t>
      </w:r>
      <w:r w:rsidRPr="00E7793F">
        <w:rPr>
          <w:rFonts w:ascii="Arial" w:eastAsia="Calibri" w:hAnsi="Arial" w:cs="Arial"/>
          <w:sz w:val="24"/>
          <w:szCs w:val="24"/>
        </w:rPr>
        <w:tab/>
        <w:t>USIKU, J</w:t>
      </w:r>
      <w:r w:rsidRPr="00E7793F">
        <w:rPr>
          <w:rFonts w:ascii="Arial" w:eastAsia="Calibri" w:hAnsi="Arial" w:cs="Arial"/>
          <w:i/>
          <w:sz w:val="24"/>
          <w:szCs w:val="24"/>
        </w:rPr>
        <w:t xml:space="preserve"> </w:t>
      </w:r>
    </w:p>
    <w:p w:rsidR="00E7793F" w:rsidRPr="00E7793F" w:rsidRDefault="00E7793F" w:rsidP="00336EE3">
      <w:pPr>
        <w:spacing w:after="0" w:line="360" w:lineRule="auto"/>
        <w:ind w:left="1440" w:hanging="1440"/>
        <w:jc w:val="both"/>
        <w:rPr>
          <w:rFonts w:ascii="Arial" w:eastAsia="Calibri" w:hAnsi="Arial" w:cs="Arial"/>
          <w:b/>
          <w:sz w:val="24"/>
          <w:szCs w:val="24"/>
        </w:rPr>
      </w:pPr>
      <w:r w:rsidRPr="00E7793F">
        <w:rPr>
          <w:rFonts w:ascii="Arial" w:eastAsia="Calibri" w:hAnsi="Arial" w:cs="Arial"/>
          <w:b/>
          <w:sz w:val="24"/>
          <w:szCs w:val="24"/>
        </w:rPr>
        <w:t>Heard on:</w:t>
      </w:r>
      <w:r w:rsidRPr="00E7793F">
        <w:rPr>
          <w:rFonts w:ascii="Arial" w:eastAsia="Calibri" w:hAnsi="Arial" w:cs="Arial"/>
          <w:b/>
          <w:sz w:val="24"/>
          <w:szCs w:val="24"/>
        </w:rPr>
        <w:tab/>
      </w:r>
      <w:r w:rsidR="005B11E8">
        <w:rPr>
          <w:rFonts w:ascii="Arial" w:eastAsia="Calibri" w:hAnsi="Arial" w:cs="Arial"/>
          <w:b/>
          <w:sz w:val="24"/>
          <w:szCs w:val="24"/>
        </w:rPr>
        <w:t>11</w:t>
      </w:r>
      <w:r w:rsidRPr="00E7793F">
        <w:rPr>
          <w:rFonts w:ascii="Arial" w:eastAsia="Calibri" w:hAnsi="Arial" w:cs="Arial"/>
          <w:b/>
          <w:sz w:val="24"/>
          <w:szCs w:val="24"/>
        </w:rPr>
        <w:t xml:space="preserve"> August 2017</w:t>
      </w:r>
      <w:r w:rsidRPr="00E7793F">
        <w:rPr>
          <w:rFonts w:ascii="Arial" w:eastAsia="Calibri" w:hAnsi="Arial" w:cs="Arial"/>
          <w:b/>
          <w:sz w:val="24"/>
          <w:szCs w:val="24"/>
        </w:rPr>
        <w:tab/>
      </w:r>
    </w:p>
    <w:p w:rsidR="00E7793F" w:rsidRDefault="00E7793F" w:rsidP="00E7793F">
      <w:pPr>
        <w:spacing w:after="0" w:line="360" w:lineRule="auto"/>
        <w:jc w:val="both"/>
        <w:rPr>
          <w:rFonts w:ascii="Arial" w:eastAsia="Calibri" w:hAnsi="Arial" w:cs="Arial"/>
          <w:b/>
          <w:sz w:val="24"/>
          <w:szCs w:val="24"/>
        </w:rPr>
      </w:pPr>
      <w:r w:rsidRPr="00E7793F">
        <w:rPr>
          <w:rFonts w:ascii="Arial" w:eastAsia="Calibri" w:hAnsi="Arial" w:cs="Arial"/>
          <w:b/>
          <w:bCs/>
          <w:sz w:val="24"/>
          <w:szCs w:val="24"/>
        </w:rPr>
        <w:t>Delivered</w:t>
      </w:r>
      <w:r w:rsidRPr="00E7793F">
        <w:rPr>
          <w:rFonts w:ascii="Arial" w:eastAsia="Calibri" w:hAnsi="Arial" w:cs="Arial"/>
          <w:sz w:val="24"/>
          <w:szCs w:val="24"/>
        </w:rPr>
        <w:t>:</w:t>
      </w:r>
      <w:r w:rsidRPr="00E7793F">
        <w:rPr>
          <w:rFonts w:ascii="Arial" w:eastAsia="Calibri" w:hAnsi="Arial" w:cs="Arial"/>
          <w:sz w:val="24"/>
          <w:szCs w:val="24"/>
        </w:rPr>
        <w:tab/>
      </w:r>
      <w:r w:rsidR="005B11E8">
        <w:rPr>
          <w:rFonts w:ascii="Arial" w:eastAsia="Calibri" w:hAnsi="Arial" w:cs="Arial"/>
          <w:b/>
          <w:sz w:val="24"/>
          <w:szCs w:val="24"/>
        </w:rPr>
        <w:t>11</w:t>
      </w:r>
      <w:r w:rsidRPr="00E7793F">
        <w:rPr>
          <w:rFonts w:ascii="Arial" w:eastAsia="Calibri" w:hAnsi="Arial" w:cs="Arial"/>
          <w:b/>
          <w:sz w:val="24"/>
          <w:szCs w:val="24"/>
        </w:rPr>
        <w:t xml:space="preserve"> August 2017</w:t>
      </w:r>
    </w:p>
    <w:p w:rsidR="005B11E8" w:rsidRPr="00E7793F" w:rsidRDefault="005B11E8" w:rsidP="00E7793F">
      <w:pPr>
        <w:spacing w:after="0" w:line="360" w:lineRule="auto"/>
        <w:jc w:val="both"/>
        <w:rPr>
          <w:rFonts w:ascii="Arial" w:eastAsia="Calibri" w:hAnsi="Arial" w:cs="Arial"/>
          <w:b/>
          <w:sz w:val="24"/>
          <w:szCs w:val="24"/>
        </w:rPr>
      </w:pPr>
      <w:r>
        <w:rPr>
          <w:rFonts w:ascii="Arial" w:eastAsia="Calibri" w:hAnsi="Arial" w:cs="Arial"/>
          <w:b/>
          <w:sz w:val="24"/>
          <w:szCs w:val="24"/>
        </w:rPr>
        <w:t>Reason</w:t>
      </w:r>
      <w:r w:rsidR="0015061F">
        <w:rPr>
          <w:rFonts w:ascii="Arial" w:eastAsia="Calibri" w:hAnsi="Arial" w:cs="Arial"/>
          <w:b/>
          <w:sz w:val="24"/>
          <w:szCs w:val="24"/>
        </w:rPr>
        <w:t>s</w:t>
      </w:r>
      <w:r>
        <w:rPr>
          <w:rFonts w:ascii="Arial" w:eastAsia="Calibri" w:hAnsi="Arial" w:cs="Arial"/>
          <w:b/>
          <w:sz w:val="24"/>
          <w:szCs w:val="24"/>
        </w:rPr>
        <w:t xml:space="preserve"> release</w:t>
      </w:r>
      <w:r w:rsidR="0015061F">
        <w:rPr>
          <w:rFonts w:ascii="Arial" w:eastAsia="Calibri" w:hAnsi="Arial" w:cs="Arial"/>
          <w:b/>
          <w:sz w:val="24"/>
          <w:szCs w:val="24"/>
        </w:rPr>
        <w:t>d</w:t>
      </w:r>
      <w:r>
        <w:rPr>
          <w:rFonts w:ascii="Arial" w:eastAsia="Calibri" w:hAnsi="Arial" w:cs="Arial"/>
          <w:b/>
          <w:sz w:val="24"/>
          <w:szCs w:val="24"/>
        </w:rPr>
        <w:t xml:space="preserve"> on:  05 September 2017</w:t>
      </w:r>
    </w:p>
    <w:p w:rsidR="00E7793F" w:rsidRPr="00E7793F" w:rsidRDefault="00E7793F" w:rsidP="00E7793F">
      <w:pPr>
        <w:spacing w:after="0" w:line="360" w:lineRule="auto"/>
        <w:rPr>
          <w:rFonts w:ascii="Arial" w:eastAsia="Calibri" w:hAnsi="Arial" w:cs="Arial"/>
          <w:b/>
          <w:sz w:val="24"/>
          <w:szCs w:val="24"/>
        </w:rPr>
      </w:pPr>
    </w:p>
    <w:p w:rsidR="00E7793F" w:rsidRDefault="00E7793F" w:rsidP="00E7793F">
      <w:pPr>
        <w:spacing w:after="0" w:line="360" w:lineRule="auto"/>
        <w:jc w:val="both"/>
        <w:rPr>
          <w:rFonts w:ascii="Arial" w:eastAsia="Calibri" w:hAnsi="Arial" w:cs="Arial"/>
          <w:bCs/>
          <w:sz w:val="24"/>
          <w:szCs w:val="24"/>
        </w:rPr>
      </w:pPr>
      <w:r w:rsidRPr="00E7793F">
        <w:rPr>
          <w:rFonts w:ascii="Arial" w:eastAsia="Calibri" w:hAnsi="Arial" w:cs="Arial"/>
          <w:b/>
          <w:sz w:val="24"/>
          <w:szCs w:val="24"/>
        </w:rPr>
        <w:t>Flynote:</w:t>
      </w:r>
      <w:r w:rsidRPr="00E7793F">
        <w:rPr>
          <w:rFonts w:ascii="Arial" w:eastAsia="Calibri" w:hAnsi="Arial" w:cs="Arial"/>
          <w:b/>
          <w:sz w:val="24"/>
          <w:szCs w:val="24"/>
        </w:rPr>
        <w:tab/>
      </w:r>
      <w:r w:rsidR="0098390E">
        <w:rPr>
          <w:rFonts w:ascii="Arial" w:eastAsia="Calibri" w:hAnsi="Arial" w:cs="Arial"/>
          <w:sz w:val="24"/>
          <w:szCs w:val="24"/>
        </w:rPr>
        <w:t>Practice</w:t>
      </w:r>
      <w:r w:rsidR="0098390E">
        <w:rPr>
          <w:rFonts w:ascii="Arial" w:eastAsia="Calibri" w:hAnsi="Arial" w:cs="Arial"/>
          <w:bCs/>
          <w:sz w:val="24"/>
          <w:szCs w:val="24"/>
        </w:rPr>
        <w:t xml:space="preserve"> </w:t>
      </w:r>
      <w:r w:rsidR="0098390E" w:rsidRPr="00E7793F">
        <w:rPr>
          <w:rFonts w:ascii="Arial" w:eastAsia="Calibri" w:hAnsi="Arial" w:cs="Arial"/>
          <w:bCs/>
          <w:sz w:val="24"/>
          <w:szCs w:val="24"/>
        </w:rPr>
        <w:t xml:space="preserve">– </w:t>
      </w:r>
      <w:r w:rsidR="005266FE">
        <w:rPr>
          <w:rFonts w:ascii="Arial" w:eastAsia="Calibri" w:hAnsi="Arial" w:cs="Arial"/>
          <w:bCs/>
          <w:sz w:val="24"/>
          <w:szCs w:val="24"/>
        </w:rPr>
        <w:t>Applications and motions</w:t>
      </w:r>
      <w:r w:rsidR="0098390E">
        <w:rPr>
          <w:rFonts w:ascii="Arial" w:eastAsia="Calibri" w:hAnsi="Arial" w:cs="Arial"/>
          <w:bCs/>
          <w:sz w:val="24"/>
          <w:szCs w:val="24"/>
        </w:rPr>
        <w:t xml:space="preserve"> </w:t>
      </w:r>
      <w:r w:rsidR="0098390E" w:rsidRPr="00E7793F">
        <w:rPr>
          <w:rFonts w:ascii="Arial" w:eastAsia="Calibri" w:hAnsi="Arial" w:cs="Arial"/>
          <w:bCs/>
          <w:sz w:val="24"/>
          <w:szCs w:val="24"/>
        </w:rPr>
        <w:t xml:space="preserve">– </w:t>
      </w:r>
      <w:r w:rsidR="005266FE">
        <w:rPr>
          <w:rFonts w:ascii="Arial" w:eastAsia="Calibri" w:hAnsi="Arial" w:cs="Arial"/>
          <w:bCs/>
          <w:sz w:val="24"/>
          <w:szCs w:val="24"/>
        </w:rPr>
        <w:t>Urgent application</w:t>
      </w:r>
      <w:r w:rsidR="0098390E">
        <w:rPr>
          <w:rFonts w:ascii="Arial" w:eastAsia="Calibri" w:hAnsi="Arial" w:cs="Arial"/>
          <w:bCs/>
          <w:sz w:val="24"/>
          <w:szCs w:val="24"/>
        </w:rPr>
        <w:t xml:space="preserve"> </w:t>
      </w:r>
      <w:r w:rsidR="005266FE">
        <w:rPr>
          <w:rFonts w:ascii="Arial" w:eastAsia="Calibri" w:hAnsi="Arial" w:cs="Arial"/>
          <w:bCs/>
          <w:sz w:val="24"/>
          <w:szCs w:val="24"/>
        </w:rPr>
        <w:t>–</w:t>
      </w:r>
      <w:r w:rsidR="0098390E">
        <w:rPr>
          <w:rFonts w:ascii="Arial" w:eastAsia="Calibri" w:hAnsi="Arial" w:cs="Arial"/>
          <w:sz w:val="24"/>
          <w:szCs w:val="24"/>
        </w:rPr>
        <w:t xml:space="preserve"> </w:t>
      </w:r>
      <w:r w:rsidR="004E450C">
        <w:rPr>
          <w:rFonts w:ascii="Arial" w:eastAsia="Calibri" w:hAnsi="Arial" w:cs="Arial"/>
          <w:sz w:val="24"/>
          <w:szCs w:val="24"/>
        </w:rPr>
        <w:t>Urgent application for eviction brought by executor in a deceased’s estate</w:t>
      </w:r>
      <w:r w:rsidRPr="00E7793F">
        <w:rPr>
          <w:rFonts w:ascii="Arial" w:eastAsia="Calibri" w:hAnsi="Arial" w:cs="Arial"/>
          <w:sz w:val="24"/>
          <w:szCs w:val="24"/>
        </w:rPr>
        <w:t xml:space="preserve"> </w:t>
      </w:r>
      <w:r w:rsidRPr="00E7793F">
        <w:rPr>
          <w:rFonts w:ascii="Arial" w:eastAsia="Calibri" w:hAnsi="Arial" w:cs="Arial"/>
          <w:bCs/>
          <w:sz w:val="24"/>
          <w:szCs w:val="24"/>
        </w:rPr>
        <w:t xml:space="preserve">– </w:t>
      </w:r>
      <w:r w:rsidR="004E450C">
        <w:rPr>
          <w:rFonts w:ascii="Arial" w:eastAsia="Calibri" w:hAnsi="Arial" w:cs="Arial"/>
          <w:bCs/>
          <w:sz w:val="24"/>
          <w:szCs w:val="24"/>
        </w:rPr>
        <w:t xml:space="preserve">Respondent responding by filing a Rule 61 application to set aside Applicant’s application as irregular, for non-joinder </w:t>
      </w:r>
      <w:r w:rsidRPr="00E7793F">
        <w:rPr>
          <w:rFonts w:ascii="Arial" w:eastAsia="Calibri" w:hAnsi="Arial" w:cs="Arial"/>
          <w:bCs/>
          <w:sz w:val="24"/>
          <w:szCs w:val="24"/>
        </w:rPr>
        <w:t xml:space="preserve">– </w:t>
      </w:r>
      <w:r w:rsidR="004E450C">
        <w:rPr>
          <w:rFonts w:ascii="Arial" w:eastAsia="Calibri" w:hAnsi="Arial" w:cs="Arial"/>
          <w:bCs/>
          <w:sz w:val="24"/>
          <w:szCs w:val="24"/>
        </w:rPr>
        <w:t xml:space="preserve">Application in terms of Rule 61 dismissed </w:t>
      </w:r>
      <w:r w:rsidRPr="00E7793F">
        <w:rPr>
          <w:rFonts w:ascii="Arial" w:eastAsia="Calibri" w:hAnsi="Arial" w:cs="Arial"/>
          <w:bCs/>
          <w:sz w:val="24"/>
          <w:szCs w:val="24"/>
        </w:rPr>
        <w:t xml:space="preserve">– </w:t>
      </w:r>
      <w:r w:rsidR="004E450C">
        <w:rPr>
          <w:rFonts w:ascii="Arial" w:eastAsia="Calibri" w:hAnsi="Arial" w:cs="Arial"/>
          <w:bCs/>
          <w:sz w:val="24"/>
          <w:szCs w:val="24"/>
        </w:rPr>
        <w:t>Urgent application granted.</w:t>
      </w:r>
    </w:p>
    <w:p w:rsidR="004E450C" w:rsidRPr="00E7793F" w:rsidRDefault="004E450C" w:rsidP="00E7793F">
      <w:pPr>
        <w:spacing w:after="0" w:line="360" w:lineRule="auto"/>
        <w:jc w:val="both"/>
        <w:rPr>
          <w:rFonts w:ascii="Arial" w:eastAsia="Calibri" w:hAnsi="Arial" w:cs="Arial"/>
          <w:bCs/>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b/>
          <w:sz w:val="24"/>
          <w:szCs w:val="24"/>
        </w:rPr>
        <w:t>Summary:</w:t>
      </w:r>
      <w:r w:rsidRPr="00E7793F">
        <w:rPr>
          <w:rFonts w:ascii="Arial" w:eastAsia="Calibri" w:hAnsi="Arial" w:cs="Arial"/>
          <w:b/>
          <w:sz w:val="24"/>
          <w:szCs w:val="24"/>
        </w:rPr>
        <w:tab/>
      </w:r>
      <w:r w:rsidR="004C5B66">
        <w:rPr>
          <w:rFonts w:ascii="Arial" w:eastAsia="Calibri" w:hAnsi="Arial" w:cs="Arial"/>
          <w:sz w:val="24"/>
          <w:szCs w:val="24"/>
        </w:rPr>
        <w:t>Applicant brought an urgent application for eviction of the 1</w:t>
      </w:r>
      <w:r w:rsidR="004C5B66" w:rsidRPr="004C5B66">
        <w:rPr>
          <w:rFonts w:ascii="Arial" w:eastAsia="Calibri" w:hAnsi="Arial" w:cs="Arial"/>
          <w:sz w:val="24"/>
          <w:szCs w:val="24"/>
          <w:vertAlign w:val="superscript"/>
        </w:rPr>
        <w:t>st</w:t>
      </w:r>
      <w:r w:rsidR="004C5B66">
        <w:rPr>
          <w:rFonts w:ascii="Arial" w:eastAsia="Calibri" w:hAnsi="Arial" w:cs="Arial"/>
          <w:sz w:val="24"/>
          <w:szCs w:val="24"/>
        </w:rPr>
        <w:t xml:space="preserve"> Respondent from an immoveable property belonging to a deceased’s estate </w:t>
      </w:r>
      <w:r w:rsidR="004C5B66" w:rsidRPr="00E7793F">
        <w:rPr>
          <w:rFonts w:ascii="Arial" w:eastAsia="Calibri" w:hAnsi="Arial" w:cs="Arial"/>
          <w:bCs/>
          <w:sz w:val="24"/>
          <w:szCs w:val="24"/>
        </w:rPr>
        <w:t>–</w:t>
      </w:r>
      <w:r w:rsidR="004C5B66">
        <w:rPr>
          <w:rFonts w:ascii="Arial" w:eastAsia="Calibri" w:hAnsi="Arial" w:cs="Arial"/>
          <w:bCs/>
          <w:sz w:val="24"/>
          <w:szCs w:val="24"/>
        </w:rPr>
        <w:t xml:space="preserve"> 1</w:t>
      </w:r>
      <w:r w:rsidR="004C5B66" w:rsidRPr="004C5B66">
        <w:rPr>
          <w:rFonts w:ascii="Arial" w:eastAsia="Calibri" w:hAnsi="Arial" w:cs="Arial"/>
          <w:bCs/>
          <w:sz w:val="24"/>
          <w:szCs w:val="24"/>
          <w:vertAlign w:val="superscript"/>
        </w:rPr>
        <w:t>st</w:t>
      </w:r>
      <w:r w:rsidR="004C5B66">
        <w:rPr>
          <w:rFonts w:ascii="Arial" w:eastAsia="Calibri" w:hAnsi="Arial" w:cs="Arial"/>
          <w:bCs/>
          <w:sz w:val="24"/>
          <w:szCs w:val="24"/>
        </w:rPr>
        <w:t xml:space="preserve"> Respondent filed an application in terms of Rule 61 to set aside Applicant‘s application as irregular, for non-joinder.  Application in terms of Rule 61 dismissed </w:t>
      </w:r>
      <w:r w:rsidR="001B0454" w:rsidRPr="00E7793F">
        <w:rPr>
          <w:rFonts w:ascii="Arial" w:eastAsia="Calibri" w:hAnsi="Arial" w:cs="Arial"/>
          <w:bCs/>
          <w:sz w:val="24"/>
          <w:szCs w:val="24"/>
        </w:rPr>
        <w:t>–</w:t>
      </w:r>
      <w:r w:rsidR="001B0454">
        <w:rPr>
          <w:rFonts w:ascii="Arial" w:eastAsia="Calibri" w:hAnsi="Arial" w:cs="Arial"/>
          <w:bCs/>
          <w:sz w:val="24"/>
          <w:szCs w:val="24"/>
        </w:rPr>
        <w:t xml:space="preserve"> Urgent</w:t>
      </w:r>
      <w:r w:rsidR="004C5B66">
        <w:rPr>
          <w:rFonts w:ascii="Arial" w:eastAsia="Calibri" w:hAnsi="Arial" w:cs="Arial"/>
          <w:bCs/>
          <w:sz w:val="24"/>
          <w:szCs w:val="24"/>
        </w:rPr>
        <w:t xml:space="preserve"> application granted.</w:t>
      </w:r>
    </w:p>
    <w:p w:rsidR="00E7793F" w:rsidRDefault="00E7793F" w:rsidP="00E7793F">
      <w:pPr>
        <w:spacing w:after="0" w:line="360" w:lineRule="auto"/>
        <w:jc w:val="both"/>
        <w:rPr>
          <w:rFonts w:ascii="Arial" w:eastAsia="Calibri" w:hAnsi="Arial" w:cs="Arial"/>
          <w:bCs/>
          <w:sz w:val="24"/>
          <w:szCs w:val="24"/>
        </w:rPr>
      </w:pPr>
    </w:p>
    <w:p w:rsidR="00336EE3" w:rsidRDefault="00336EE3" w:rsidP="00E7793F">
      <w:pPr>
        <w:spacing w:after="0" w:line="360" w:lineRule="auto"/>
        <w:jc w:val="both"/>
        <w:rPr>
          <w:rFonts w:ascii="Arial" w:eastAsia="Calibri" w:hAnsi="Arial" w:cs="Arial"/>
          <w:bCs/>
          <w:sz w:val="24"/>
          <w:szCs w:val="24"/>
        </w:rPr>
      </w:pPr>
    </w:p>
    <w:p w:rsidR="00336EE3" w:rsidRDefault="00336EE3" w:rsidP="00E7793F">
      <w:pPr>
        <w:spacing w:after="0" w:line="360" w:lineRule="auto"/>
        <w:jc w:val="both"/>
        <w:rPr>
          <w:rFonts w:ascii="Arial" w:eastAsia="Calibri" w:hAnsi="Arial" w:cs="Arial"/>
          <w:bCs/>
          <w:sz w:val="24"/>
          <w:szCs w:val="24"/>
        </w:rPr>
      </w:pPr>
    </w:p>
    <w:p w:rsidR="00336EE3" w:rsidRDefault="00336EE3" w:rsidP="00E7793F">
      <w:pPr>
        <w:spacing w:after="0" w:line="360" w:lineRule="auto"/>
        <w:jc w:val="both"/>
        <w:rPr>
          <w:rFonts w:ascii="Arial" w:eastAsia="Calibri" w:hAnsi="Arial" w:cs="Arial"/>
          <w:bCs/>
          <w:sz w:val="24"/>
          <w:szCs w:val="24"/>
        </w:rPr>
      </w:pPr>
    </w:p>
    <w:p w:rsidR="00336EE3" w:rsidRPr="00E7793F" w:rsidRDefault="00336EE3" w:rsidP="00E7793F">
      <w:pPr>
        <w:spacing w:after="0" w:line="360" w:lineRule="auto"/>
        <w:jc w:val="both"/>
        <w:rPr>
          <w:rFonts w:ascii="Arial" w:eastAsia="Calibri" w:hAnsi="Arial" w:cs="Arial"/>
          <w:bCs/>
          <w:sz w:val="24"/>
          <w:szCs w:val="24"/>
        </w:rPr>
      </w:pPr>
    </w:p>
    <w:p w:rsidR="00E7793F" w:rsidRPr="00E7793F" w:rsidRDefault="00A64912" w:rsidP="00E7793F">
      <w:pPr>
        <w:spacing w:after="0" w:line="360" w:lineRule="auto"/>
        <w:jc w:val="both"/>
        <w:rPr>
          <w:rFonts w:ascii="Arial" w:eastAsia="Calibri" w:hAnsi="Arial" w:cs="Arial"/>
          <w:bCs/>
          <w:sz w:val="24"/>
          <w:szCs w:val="24"/>
        </w:rPr>
      </w:pPr>
      <w:r>
        <w:rPr>
          <w:rFonts w:ascii="Arial" w:eastAsia="Calibri" w:hAnsi="Arial" w:cs="Arial"/>
          <w:bCs/>
          <w:sz w:val="24"/>
          <w:szCs w:val="24"/>
        </w:rPr>
        <w:lastRenderedPageBreak/>
        <w:pict>
          <v:rect id="_x0000_i1025" style="width:0;height:1.5pt" o:hralign="center" o:hrstd="t" o:hr="t" fillcolor="#a0a0a0" stroked="f"/>
        </w:pict>
      </w:r>
    </w:p>
    <w:p w:rsidR="00E7793F" w:rsidRPr="00E7793F" w:rsidRDefault="00E7793F" w:rsidP="00E7793F">
      <w:pPr>
        <w:spacing w:after="0" w:line="360" w:lineRule="auto"/>
        <w:jc w:val="center"/>
        <w:rPr>
          <w:rFonts w:ascii="Arial" w:eastAsia="Calibri" w:hAnsi="Arial" w:cs="Arial"/>
          <w:b/>
          <w:bCs/>
          <w:sz w:val="24"/>
          <w:szCs w:val="24"/>
        </w:rPr>
      </w:pPr>
      <w:r w:rsidRPr="00E7793F">
        <w:rPr>
          <w:rFonts w:ascii="Arial" w:eastAsia="Calibri" w:hAnsi="Arial" w:cs="Arial"/>
          <w:b/>
          <w:bCs/>
          <w:sz w:val="24"/>
          <w:szCs w:val="24"/>
        </w:rPr>
        <w:t xml:space="preserve">ORDER </w:t>
      </w:r>
    </w:p>
    <w:p w:rsidR="00E7793F" w:rsidRPr="00E7793F" w:rsidRDefault="00A64912" w:rsidP="00E7793F">
      <w:pPr>
        <w:spacing w:after="0" w:line="360" w:lineRule="auto"/>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336EE3" w:rsidRPr="00336EE3" w:rsidRDefault="00336EE3" w:rsidP="00336EE3">
      <w:pPr>
        <w:pStyle w:val="ListParagraph"/>
        <w:numPr>
          <w:ilvl w:val="0"/>
          <w:numId w:val="1"/>
        </w:numPr>
        <w:spacing w:after="0" w:line="360" w:lineRule="auto"/>
        <w:ind w:left="720"/>
        <w:jc w:val="both"/>
        <w:rPr>
          <w:rFonts w:ascii="Arial" w:eastAsia="Calibri" w:hAnsi="Arial" w:cs="Arial"/>
          <w:sz w:val="24"/>
          <w:szCs w:val="24"/>
        </w:rPr>
      </w:pPr>
      <w:r>
        <w:rPr>
          <w:rFonts w:ascii="Arial" w:eastAsia="Calibri" w:hAnsi="Arial" w:cs="Arial"/>
          <w:sz w:val="24"/>
          <w:szCs w:val="24"/>
        </w:rPr>
        <w:t>The 1</w:t>
      </w:r>
      <w:r w:rsidRPr="00336EE3">
        <w:rPr>
          <w:rFonts w:ascii="Arial" w:eastAsia="Calibri" w:hAnsi="Arial" w:cs="Arial"/>
          <w:sz w:val="24"/>
          <w:szCs w:val="24"/>
          <w:vertAlign w:val="superscript"/>
        </w:rPr>
        <w:t>st</w:t>
      </w:r>
      <w:r w:rsidR="004C5B66" w:rsidRPr="00336EE3">
        <w:rPr>
          <w:rFonts w:ascii="Arial" w:eastAsia="Calibri" w:hAnsi="Arial" w:cs="Arial"/>
          <w:sz w:val="24"/>
          <w:szCs w:val="24"/>
        </w:rPr>
        <w:t xml:space="preserve"> Respondent’s application in terms of </w:t>
      </w:r>
      <w:r w:rsidRPr="00336EE3">
        <w:rPr>
          <w:rFonts w:ascii="Arial" w:eastAsia="Calibri" w:hAnsi="Arial" w:cs="Arial"/>
          <w:sz w:val="24"/>
          <w:szCs w:val="24"/>
        </w:rPr>
        <w:t>R</w:t>
      </w:r>
      <w:r w:rsidR="004C5B66" w:rsidRPr="00336EE3">
        <w:rPr>
          <w:rFonts w:ascii="Arial" w:eastAsia="Calibri" w:hAnsi="Arial" w:cs="Arial"/>
          <w:sz w:val="24"/>
          <w:szCs w:val="24"/>
        </w:rPr>
        <w:t>ule 61 is dismissed with costs.</w:t>
      </w:r>
    </w:p>
    <w:p w:rsidR="00E7793F" w:rsidRPr="00336EE3" w:rsidRDefault="004C5B66" w:rsidP="00336EE3">
      <w:pPr>
        <w:pStyle w:val="ListParagraph"/>
        <w:spacing w:after="0" w:line="360" w:lineRule="auto"/>
        <w:ind w:left="1080"/>
        <w:jc w:val="both"/>
        <w:rPr>
          <w:rFonts w:ascii="Arial" w:eastAsia="Calibri" w:hAnsi="Arial" w:cs="Arial"/>
          <w:sz w:val="24"/>
          <w:szCs w:val="24"/>
        </w:rPr>
      </w:pPr>
      <w:r w:rsidRPr="00336EE3">
        <w:rPr>
          <w:rFonts w:ascii="Arial" w:eastAsia="Calibri" w:hAnsi="Arial" w:cs="Arial"/>
          <w:sz w:val="24"/>
          <w:szCs w:val="24"/>
        </w:rPr>
        <w:t xml:space="preserve"> </w:t>
      </w:r>
    </w:p>
    <w:p w:rsidR="004C5B66" w:rsidRPr="00336EE3" w:rsidRDefault="004C5B66" w:rsidP="00336EE3">
      <w:pPr>
        <w:pStyle w:val="ListParagraph"/>
        <w:numPr>
          <w:ilvl w:val="0"/>
          <w:numId w:val="1"/>
        </w:numPr>
        <w:spacing w:after="0" w:line="360" w:lineRule="auto"/>
        <w:ind w:left="720"/>
        <w:jc w:val="both"/>
        <w:rPr>
          <w:rFonts w:ascii="Arial" w:eastAsia="Calibri" w:hAnsi="Arial" w:cs="Arial"/>
          <w:sz w:val="24"/>
          <w:szCs w:val="24"/>
        </w:rPr>
      </w:pPr>
      <w:r w:rsidRPr="00336EE3">
        <w:rPr>
          <w:rFonts w:ascii="Arial" w:eastAsia="Calibri" w:hAnsi="Arial" w:cs="Arial"/>
          <w:sz w:val="24"/>
          <w:szCs w:val="24"/>
        </w:rPr>
        <w:t>Applicant’s non-compliance with the rules of the High Court relating to forms and service is hereby condoned, and the application is heard as a matter of urgency.</w:t>
      </w:r>
    </w:p>
    <w:p w:rsidR="00336EE3" w:rsidRPr="00336EE3" w:rsidRDefault="00336EE3" w:rsidP="00336EE3">
      <w:pPr>
        <w:spacing w:after="0" w:line="360" w:lineRule="auto"/>
        <w:jc w:val="both"/>
        <w:rPr>
          <w:rFonts w:ascii="Arial" w:eastAsia="Calibri" w:hAnsi="Arial" w:cs="Arial"/>
          <w:sz w:val="24"/>
          <w:szCs w:val="24"/>
        </w:rPr>
      </w:pPr>
    </w:p>
    <w:p w:rsidR="00E7793F" w:rsidRDefault="004C5B66" w:rsidP="004C5B66">
      <w:pPr>
        <w:spacing w:after="0" w:line="360" w:lineRule="auto"/>
        <w:ind w:left="720" w:hanging="720"/>
        <w:jc w:val="both"/>
        <w:rPr>
          <w:rFonts w:ascii="Arial" w:eastAsia="Calibri" w:hAnsi="Arial" w:cs="Arial"/>
          <w:sz w:val="24"/>
          <w:szCs w:val="24"/>
        </w:rPr>
      </w:pPr>
      <w:r>
        <w:rPr>
          <w:rFonts w:ascii="Arial" w:eastAsia="Calibri" w:hAnsi="Arial" w:cs="Arial"/>
          <w:sz w:val="24"/>
          <w:szCs w:val="24"/>
        </w:rPr>
        <w:t>3</w:t>
      </w:r>
      <w:r w:rsidR="00336EE3">
        <w:rPr>
          <w:rFonts w:ascii="Arial" w:eastAsia="Calibri" w:hAnsi="Arial" w:cs="Arial"/>
          <w:sz w:val="24"/>
          <w:szCs w:val="24"/>
        </w:rPr>
        <w:t>.</w:t>
      </w:r>
      <w:r w:rsidR="00336EE3">
        <w:rPr>
          <w:rFonts w:ascii="Arial" w:eastAsia="Calibri" w:hAnsi="Arial" w:cs="Arial"/>
          <w:sz w:val="24"/>
          <w:szCs w:val="24"/>
        </w:rPr>
        <w:tab/>
        <w:t>The 1</w:t>
      </w:r>
      <w:r w:rsidR="00336EE3" w:rsidRPr="00336EE3">
        <w:rPr>
          <w:rFonts w:ascii="Arial" w:eastAsia="Calibri" w:hAnsi="Arial" w:cs="Arial"/>
          <w:sz w:val="24"/>
          <w:szCs w:val="24"/>
          <w:vertAlign w:val="superscript"/>
        </w:rPr>
        <w:t>st</w:t>
      </w:r>
      <w:r>
        <w:rPr>
          <w:rFonts w:ascii="Arial" w:eastAsia="Calibri" w:hAnsi="Arial" w:cs="Arial"/>
          <w:sz w:val="24"/>
          <w:szCs w:val="24"/>
        </w:rPr>
        <w:t xml:space="preserve"> Respondent is hereby ordered immediately, and in any event by no later than 7 calendar days from the date of the granting of this order, to vacate the property namely:</w:t>
      </w:r>
    </w:p>
    <w:p w:rsidR="004D42F1" w:rsidRDefault="004D42F1" w:rsidP="004C5B66">
      <w:pPr>
        <w:spacing w:after="0" w:line="360" w:lineRule="auto"/>
        <w:ind w:left="720" w:hanging="720"/>
        <w:jc w:val="both"/>
        <w:rPr>
          <w:rFonts w:ascii="Arial" w:eastAsia="Calibri" w:hAnsi="Arial" w:cs="Arial"/>
          <w:sz w:val="24"/>
          <w:szCs w:val="24"/>
        </w:rPr>
      </w:pPr>
    </w:p>
    <w:p w:rsidR="004C5B66" w:rsidRDefault="0053322D" w:rsidP="004C5B66">
      <w:pPr>
        <w:spacing w:after="0" w:line="360" w:lineRule="auto"/>
        <w:ind w:left="180" w:hanging="18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3.1</w:t>
      </w:r>
      <w:r>
        <w:rPr>
          <w:rFonts w:ascii="Arial" w:eastAsia="Calibri" w:hAnsi="Arial" w:cs="Arial"/>
          <w:sz w:val="24"/>
          <w:szCs w:val="24"/>
        </w:rPr>
        <w:tab/>
        <w:t>Remaining Extent of the F</w:t>
      </w:r>
      <w:r w:rsidR="004C5B66">
        <w:rPr>
          <w:rFonts w:ascii="Arial" w:eastAsia="Calibri" w:hAnsi="Arial" w:cs="Arial"/>
          <w:sz w:val="24"/>
          <w:szCs w:val="24"/>
        </w:rPr>
        <w:t>arm Uithou No. 366</w:t>
      </w:r>
      <w:r w:rsidR="004D42F1">
        <w:rPr>
          <w:rFonts w:ascii="Arial" w:eastAsia="Calibri" w:hAnsi="Arial" w:cs="Arial"/>
          <w:sz w:val="24"/>
          <w:szCs w:val="24"/>
        </w:rPr>
        <w:t xml:space="preserve"> </w:t>
      </w:r>
      <w:r w:rsidR="004C5B66">
        <w:rPr>
          <w:rFonts w:ascii="Arial" w:eastAsia="Calibri" w:hAnsi="Arial" w:cs="Arial"/>
          <w:sz w:val="24"/>
          <w:szCs w:val="24"/>
        </w:rPr>
        <w:t>(Omaheke Region),</w:t>
      </w:r>
    </w:p>
    <w:p w:rsidR="004C5B66" w:rsidRDefault="004C5B66" w:rsidP="004C5B66">
      <w:pPr>
        <w:spacing w:after="0" w:line="360" w:lineRule="auto"/>
        <w:ind w:left="180" w:hanging="180"/>
        <w:jc w:val="both"/>
        <w:rPr>
          <w:rFonts w:ascii="Arial" w:eastAsia="Calibri" w:hAnsi="Arial" w:cs="Arial"/>
          <w:sz w:val="24"/>
          <w:szCs w:val="24"/>
        </w:rPr>
      </w:pPr>
      <w:r>
        <w:rPr>
          <w:rFonts w:ascii="Arial" w:eastAsia="Calibri" w:hAnsi="Arial" w:cs="Arial"/>
          <w:sz w:val="24"/>
          <w:szCs w:val="24"/>
        </w:rPr>
        <w:tab/>
      </w:r>
      <w:r w:rsidR="0053322D">
        <w:rPr>
          <w:rFonts w:ascii="Arial" w:eastAsia="Calibri" w:hAnsi="Arial" w:cs="Arial"/>
          <w:sz w:val="24"/>
          <w:szCs w:val="24"/>
        </w:rPr>
        <w:tab/>
        <w:t>3.2</w:t>
      </w:r>
      <w:r w:rsidR="0053322D">
        <w:rPr>
          <w:rFonts w:ascii="Arial" w:eastAsia="Calibri" w:hAnsi="Arial" w:cs="Arial"/>
          <w:sz w:val="24"/>
          <w:szCs w:val="24"/>
        </w:rPr>
        <w:tab/>
        <w:t>Portion 3 (Onheil) of the F</w:t>
      </w:r>
      <w:r>
        <w:rPr>
          <w:rFonts w:ascii="Arial" w:eastAsia="Calibri" w:hAnsi="Arial" w:cs="Arial"/>
          <w:sz w:val="24"/>
          <w:szCs w:val="24"/>
        </w:rPr>
        <w:t xml:space="preserve">arm Uithou No. 366 </w:t>
      </w:r>
      <w:r w:rsidR="004D42F1">
        <w:rPr>
          <w:rFonts w:ascii="Arial" w:eastAsia="Calibri" w:hAnsi="Arial" w:cs="Arial"/>
          <w:sz w:val="24"/>
          <w:szCs w:val="24"/>
        </w:rPr>
        <w:t xml:space="preserve">(Omaheke Region), [both </w:t>
      </w:r>
      <w:r w:rsidR="004D42F1">
        <w:rPr>
          <w:rFonts w:ascii="Arial" w:eastAsia="Calibri" w:hAnsi="Arial" w:cs="Arial"/>
          <w:sz w:val="24"/>
          <w:szCs w:val="24"/>
        </w:rPr>
        <w:tab/>
      </w:r>
      <w:r w:rsidR="004D42F1">
        <w:rPr>
          <w:rFonts w:ascii="Arial" w:eastAsia="Calibri" w:hAnsi="Arial" w:cs="Arial"/>
          <w:sz w:val="24"/>
          <w:szCs w:val="24"/>
        </w:rPr>
        <w:tab/>
        <w:t>farms being held by the Applicant in his repr</w:t>
      </w:r>
      <w:r w:rsidR="0053322D">
        <w:rPr>
          <w:rFonts w:ascii="Arial" w:eastAsia="Calibri" w:hAnsi="Arial" w:cs="Arial"/>
          <w:sz w:val="24"/>
          <w:szCs w:val="24"/>
        </w:rPr>
        <w:t xml:space="preserve">esentative capacity under </w:t>
      </w:r>
      <w:r w:rsidR="0053322D">
        <w:rPr>
          <w:rFonts w:ascii="Arial" w:eastAsia="Calibri" w:hAnsi="Arial" w:cs="Arial"/>
          <w:sz w:val="24"/>
          <w:szCs w:val="24"/>
        </w:rPr>
        <w:tab/>
      </w:r>
      <w:r w:rsidR="0053322D">
        <w:rPr>
          <w:rFonts w:ascii="Arial" w:eastAsia="Calibri" w:hAnsi="Arial" w:cs="Arial"/>
          <w:sz w:val="24"/>
          <w:szCs w:val="24"/>
        </w:rPr>
        <w:tab/>
        <w:t>Tit</w:t>
      </w:r>
      <w:r w:rsidR="004D42F1">
        <w:rPr>
          <w:rFonts w:ascii="Arial" w:eastAsia="Calibri" w:hAnsi="Arial" w:cs="Arial"/>
          <w:sz w:val="24"/>
          <w:szCs w:val="24"/>
        </w:rPr>
        <w:t>le T.311/1989]</w:t>
      </w:r>
      <w:r w:rsidR="00336EE3">
        <w:rPr>
          <w:rFonts w:ascii="Arial" w:eastAsia="Calibri" w:hAnsi="Arial" w:cs="Arial"/>
          <w:sz w:val="24"/>
          <w:szCs w:val="24"/>
        </w:rPr>
        <w:t>.</w:t>
      </w:r>
    </w:p>
    <w:p w:rsidR="004D42F1" w:rsidRPr="00E7793F" w:rsidRDefault="004D42F1" w:rsidP="004C5B66">
      <w:pPr>
        <w:spacing w:after="0" w:line="360" w:lineRule="auto"/>
        <w:ind w:left="180" w:hanging="180"/>
        <w:jc w:val="both"/>
        <w:rPr>
          <w:rFonts w:ascii="Arial" w:eastAsia="Calibri" w:hAnsi="Arial" w:cs="Arial"/>
          <w:sz w:val="24"/>
          <w:szCs w:val="24"/>
        </w:rPr>
      </w:pPr>
    </w:p>
    <w:p w:rsidR="00E7793F" w:rsidRDefault="004D42F1" w:rsidP="004D42F1">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4.</w:t>
      </w:r>
      <w:r w:rsidR="00336EE3">
        <w:rPr>
          <w:rFonts w:ascii="Arial" w:eastAsia="Calibri" w:hAnsi="Arial" w:cs="Arial"/>
          <w:sz w:val="24"/>
          <w:szCs w:val="24"/>
        </w:rPr>
        <w:tab/>
        <w:t>Failing compliance by the 1</w:t>
      </w:r>
      <w:r w:rsidR="00336EE3" w:rsidRPr="00336EE3">
        <w:rPr>
          <w:rFonts w:ascii="Arial" w:eastAsia="Calibri" w:hAnsi="Arial" w:cs="Arial"/>
          <w:sz w:val="24"/>
          <w:szCs w:val="24"/>
          <w:vertAlign w:val="superscript"/>
        </w:rPr>
        <w:t>st</w:t>
      </w:r>
      <w:r>
        <w:rPr>
          <w:rFonts w:ascii="Arial" w:eastAsia="Calibri" w:hAnsi="Arial" w:cs="Arial"/>
          <w:sz w:val="24"/>
          <w:szCs w:val="24"/>
        </w:rPr>
        <w:t xml:space="preserve"> Respondent with paragraph 3 above, any Deputy-Sheriff is h</w:t>
      </w:r>
      <w:r w:rsidR="00336EE3">
        <w:rPr>
          <w:rFonts w:ascii="Arial" w:eastAsia="Calibri" w:hAnsi="Arial" w:cs="Arial"/>
          <w:sz w:val="24"/>
          <w:szCs w:val="24"/>
        </w:rPr>
        <w:t>ereby ordered to evict the 1</w:t>
      </w:r>
      <w:r w:rsidR="00336EE3" w:rsidRPr="00336EE3">
        <w:rPr>
          <w:rFonts w:ascii="Arial" w:eastAsia="Calibri" w:hAnsi="Arial" w:cs="Arial"/>
          <w:sz w:val="24"/>
          <w:szCs w:val="24"/>
          <w:vertAlign w:val="superscript"/>
        </w:rPr>
        <w:t>st</w:t>
      </w:r>
      <w:r>
        <w:rPr>
          <w:rFonts w:ascii="Arial" w:eastAsia="Calibri" w:hAnsi="Arial" w:cs="Arial"/>
          <w:sz w:val="24"/>
          <w:szCs w:val="24"/>
        </w:rPr>
        <w:t xml:space="preserve"> Respondent from the above property.</w:t>
      </w:r>
    </w:p>
    <w:p w:rsidR="005202D5" w:rsidRDefault="005202D5" w:rsidP="004D42F1">
      <w:pPr>
        <w:tabs>
          <w:tab w:val="left" w:pos="720"/>
        </w:tabs>
        <w:spacing w:after="0" w:line="360" w:lineRule="auto"/>
        <w:ind w:left="720" w:hanging="720"/>
        <w:jc w:val="both"/>
        <w:rPr>
          <w:rFonts w:ascii="Arial" w:eastAsia="Calibri" w:hAnsi="Arial" w:cs="Arial"/>
          <w:sz w:val="24"/>
          <w:szCs w:val="24"/>
        </w:rPr>
      </w:pPr>
    </w:p>
    <w:p w:rsidR="004D42F1" w:rsidRDefault="004D42F1" w:rsidP="004D42F1">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336EE3">
        <w:rPr>
          <w:rFonts w:ascii="Arial" w:eastAsia="Calibri" w:hAnsi="Arial" w:cs="Arial"/>
          <w:sz w:val="24"/>
          <w:szCs w:val="24"/>
        </w:rPr>
        <w:t>The 1</w:t>
      </w:r>
      <w:r w:rsidR="00336EE3" w:rsidRPr="00336EE3">
        <w:rPr>
          <w:rFonts w:ascii="Arial" w:eastAsia="Calibri" w:hAnsi="Arial" w:cs="Arial"/>
          <w:sz w:val="24"/>
          <w:szCs w:val="24"/>
          <w:vertAlign w:val="superscript"/>
        </w:rPr>
        <w:t>st</w:t>
      </w:r>
      <w:r w:rsidR="001D3ED6">
        <w:rPr>
          <w:rFonts w:ascii="Arial" w:eastAsia="Calibri" w:hAnsi="Arial" w:cs="Arial"/>
          <w:sz w:val="24"/>
          <w:szCs w:val="24"/>
        </w:rPr>
        <w:t xml:space="preserve"> Respondent is ordered to pay the costs of this application, such cost</w:t>
      </w:r>
      <w:r w:rsidR="0053322D">
        <w:rPr>
          <w:rFonts w:ascii="Arial" w:eastAsia="Calibri" w:hAnsi="Arial" w:cs="Arial"/>
          <w:sz w:val="24"/>
          <w:szCs w:val="24"/>
        </w:rPr>
        <w:t>s</w:t>
      </w:r>
      <w:r w:rsidR="001D3ED6">
        <w:rPr>
          <w:rFonts w:ascii="Arial" w:eastAsia="Calibri" w:hAnsi="Arial" w:cs="Arial"/>
          <w:sz w:val="24"/>
          <w:szCs w:val="24"/>
        </w:rPr>
        <w:t xml:space="preserve"> to include costs of one instructing and two instructed counsel.</w:t>
      </w:r>
    </w:p>
    <w:p w:rsidR="005202D5" w:rsidRDefault="005202D5" w:rsidP="004D42F1">
      <w:pPr>
        <w:tabs>
          <w:tab w:val="left" w:pos="720"/>
        </w:tabs>
        <w:spacing w:after="0" w:line="360" w:lineRule="auto"/>
        <w:ind w:left="720" w:hanging="720"/>
        <w:jc w:val="both"/>
        <w:rPr>
          <w:rFonts w:ascii="Arial" w:eastAsia="Calibri" w:hAnsi="Arial" w:cs="Arial"/>
          <w:sz w:val="24"/>
          <w:szCs w:val="24"/>
        </w:rPr>
      </w:pPr>
    </w:p>
    <w:p w:rsidR="001D3ED6" w:rsidRDefault="00336EE3" w:rsidP="004D42F1">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In the event that the 1</w:t>
      </w:r>
      <w:r w:rsidRPr="00336EE3">
        <w:rPr>
          <w:rFonts w:ascii="Arial" w:eastAsia="Calibri" w:hAnsi="Arial" w:cs="Arial"/>
          <w:sz w:val="24"/>
          <w:szCs w:val="24"/>
          <w:vertAlign w:val="superscript"/>
        </w:rPr>
        <w:t>st</w:t>
      </w:r>
      <w:r w:rsidR="001D3ED6">
        <w:rPr>
          <w:rFonts w:ascii="Arial" w:eastAsia="Calibri" w:hAnsi="Arial" w:cs="Arial"/>
          <w:sz w:val="24"/>
          <w:szCs w:val="24"/>
        </w:rPr>
        <w:t xml:space="preserve"> Respondent appeal</w:t>
      </w:r>
      <w:r w:rsidR="0053322D">
        <w:rPr>
          <w:rFonts w:ascii="Arial" w:eastAsia="Calibri" w:hAnsi="Arial" w:cs="Arial"/>
          <w:sz w:val="24"/>
          <w:szCs w:val="24"/>
        </w:rPr>
        <w:t>s</w:t>
      </w:r>
      <w:r w:rsidR="001D3ED6">
        <w:rPr>
          <w:rFonts w:ascii="Arial" w:eastAsia="Calibri" w:hAnsi="Arial" w:cs="Arial"/>
          <w:sz w:val="24"/>
          <w:szCs w:val="24"/>
        </w:rPr>
        <w:t xml:space="preserve"> this order, Applicant is granted leave on 5 days’ notice and on urgent basis, on the same papers, amplified if necessary, to enforce the eviction order, pending such an appeal.</w:t>
      </w:r>
    </w:p>
    <w:p w:rsidR="005D1C88" w:rsidRPr="00E7793F" w:rsidRDefault="005D1C88" w:rsidP="00336EE3">
      <w:pPr>
        <w:tabs>
          <w:tab w:val="left" w:pos="720"/>
        </w:tabs>
        <w:spacing w:after="0" w:line="360" w:lineRule="auto"/>
        <w:jc w:val="both"/>
        <w:rPr>
          <w:rFonts w:ascii="Arial" w:eastAsia="Calibri" w:hAnsi="Arial" w:cs="Arial"/>
          <w:sz w:val="24"/>
          <w:szCs w:val="24"/>
        </w:rPr>
      </w:pPr>
    </w:p>
    <w:p w:rsidR="00E7793F" w:rsidRPr="00E7793F" w:rsidRDefault="00A64912" w:rsidP="00E7793F">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E7793F" w:rsidRPr="00E7793F" w:rsidRDefault="00336EE3" w:rsidP="00E7793F">
      <w:pPr>
        <w:spacing w:after="0" w:line="360" w:lineRule="auto"/>
        <w:jc w:val="center"/>
        <w:rPr>
          <w:rFonts w:ascii="Arial" w:eastAsia="Calibri" w:hAnsi="Arial" w:cs="Arial"/>
          <w:b/>
          <w:bCs/>
          <w:sz w:val="24"/>
          <w:szCs w:val="24"/>
        </w:rPr>
      </w:pPr>
      <w:r>
        <w:rPr>
          <w:rFonts w:ascii="Arial" w:eastAsia="Calibri" w:hAnsi="Arial" w:cs="Arial"/>
          <w:b/>
          <w:bCs/>
          <w:sz w:val="24"/>
          <w:szCs w:val="24"/>
        </w:rPr>
        <w:t>REASONS</w:t>
      </w:r>
    </w:p>
    <w:p w:rsidR="00E7793F" w:rsidRPr="00E7793F" w:rsidRDefault="00A64912" w:rsidP="00E7793F">
      <w:pPr>
        <w:spacing w:after="0" w:line="360" w:lineRule="auto"/>
        <w:jc w:val="both"/>
        <w:rPr>
          <w:rFonts w:ascii="Arial" w:eastAsia="Calibri" w:hAnsi="Arial" w:cs="Arial"/>
          <w:sz w:val="24"/>
          <w:szCs w:val="24"/>
        </w:rPr>
      </w:pPr>
      <w:r>
        <w:rPr>
          <w:rFonts w:ascii="Arial" w:eastAsia="Calibri" w:hAnsi="Arial" w:cs="Arial"/>
          <w:bCs/>
          <w:sz w:val="24"/>
          <w:szCs w:val="24"/>
        </w:rPr>
        <w:pict>
          <v:rect id="_x0000_i1028" style="width:0;height:1.5pt" o:hralign="center" o:hrstd="t" o:hr="t" fillcolor="#a0a0a0" stroked="f"/>
        </w:pict>
      </w:r>
    </w:p>
    <w:p w:rsidR="00E7793F" w:rsidRPr="00E7793F" w:rsidRDefault="00E7793F" w:rsidP="00E7793F">
      <w:pPr>
        <w:spacing w:after="0" w:line="360" w:lineRule="auto"/>
        <w:ind w:left="1440" w:hanging="1440"/>
        <w:jc w:val="both"/>
        <w:rPr>
          <w:rFonts w:ascii="Arial" w:eastAsia="Calibri" w:hAnsi="Arial" w:cs="Arial"/>
          <w:sz w:val="24"/>
          <w:szCs w:val="24"/>
        </w:rPr>
      </w:pPr>
    </w:p>
    <w:p w:rsidR="00E7793F" w:rsidRPr="00E7793F" w:rsidRDefault="00E7793F" w:rsidP="00E7793F">
      <w:pPr>
        <w:spacing w:after="0" w:line="360" w:lineRule="auto"/>
        <w:ind w:left="1440" w:hanging="1440"/>
        <w:jc w:val="both"/>
        <w:rPr>
          <w:rFonts w:ascii="Arial" w:eastAsia="Calibri" w:hAnsi="Arial" w:cs="Arial"/>
          <w:b/>
          <w:i/>
          <w:sz w:val="24"/>
          <w:szCs w:val="24"/>
        </w:rPr>
      </w:pPr>
      <w:r w:rsidRPr="00E7793F">
        <w:rPr>
          <w:rFonts w:ascii="Arial" w:eastAsia="Calibri" w:hAnsi="Arial" w:cs="Arial"/>
          <w:sz w:val="24"/>
          <w:szCs w:val="24"/>
        </w:rPr>
        <w:t>USIKU, J:</w:t>
      </w:r>
    </w:p>
    <w:p w:rsidR="00336EE3" w:rsidRDefault="00336EE3" w:rsidP="00E7793F">
      <w:pPr>
        <w:spacing w:after="0" w:line="360" w:lineRule="auto"/>
        <w:jc w:val="both"/>
        <w:rPr>
          <w:rFonts w:ascii="Arial" w:eastAsia="Calibri" w:hAnsi="Arial" w:cs="Arial"/>
          <w:sz w:val="24"/>
          <w:szCs w:val="24"/>
        </w:rPr>
      </w:pPr>
    </w:p>
    <w:p w:rsidR="00E7793F" w:rsidRPr="00565BEE" w:rsidRDefault="00E7793F" w:rsidP="00E7793F">
      <w:pPr>
        <w:spacing w:after="0" w:line="360" w:lineRule="auto"/>
        <w:jc w:val="both"/>
        <w:rPr>
          <w:rFonts w:ascii="Arial" w:eastAsia="Calibri" w:hAnsi="Arial" w:cs="Arial"/>
          <w:sz w:val="24"/>
          <w:szCs w:val="24"/>
          <w:u w:val="single"/>
        </w:rPr>
      </w:pPr>
      <w:r w:rsidRPr="00565BEE">
        <w:rPr>
          <w:rFonts w:ascii="Arial" w:eastAsia="Calibri" w:hAnsi="Arial" w:cs="Arial"/>
          <w:sz w:val="24"/>
          <w:szCs w:val="24"/>
          <w:u w:val="single"/>
        </w:rPr>
        <w:t>Introduction</w:t>
      </w:r>
    </w:p>
    <w:p w:rsidR="00E7793F" w:rsidRPr="00E7793F" w:rsidRDefault="00E7793F" w:rsidP="00E7793F">
      <w:pPr>
        <w:spacing w:after="0" w:line="360" w:lineRule="auto"/>
        <w:jc w:val="both"/>
        <w:rPr>
          <w:rFonts w:ascii="Arial" w:eastAsia="Calibri" w:hAnsi="Arial" w:cs="Arial"/>
          <w:sz w:val="24"/>
          <w:szCs w:val="24"/>
        </w:rPr>
      </w:pPr>
    </w:p>
    <w:p w:rsid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[1]</w:t>
      </w:r>
      <w:r w:rsidRPr="00E7793F">
        <w:rPr>
          <w:rFonts w:ascii="Arial" w:eastAsia="Calibri" w:hAnsi="Arial" w:cs="Arial"/>
          <w:sz w:val="24"/>
          <w:szCs w:val="24"/>
        </w:rPr>
        <w:tab/>
      </w:r>
      <w:r w:rsidR="001D3ED6">
        <w:rPr>
          <w:rFonts w:ascii="Arial" w:eastAsia="Calibri" w:hAnsi="Arial" w:cs="Arial"/>
          <w:sz w:val="24"/>
          <w:szCs w:val="24"/>
        </w:rPr>
        <w:t>On the 11</w:t>
      </w:r>
      <w:r w:rsidR="001D3ED6" w:rsidRPr="001D3ED6">
        <w:rPr>
          <w:rFonts w:ascii="Arial" w:eastAsia="Calibri" w:hAnsi="Arial" w:cs="Arial"/>
          <w:sz w:val="24"/>
          <w:szCs w:val="24"/>
          <w:vertAlign w:val="superscript"/>
        </w:rPr>
        <w:t>th</w:t>
      </w:r>
      <w:r w:rsidR="001D3ED6">
        <w:rPr>
          <w:rFonts w:ascii="Arial" w:eastAsia="Calibri" w:hAnsi="Arial" w:cs="Arial"/>
          <w:sz w:val="24"/>
          <w:szCs w:val="24"/>
        </w:rPr>
        <w:t xml:space="preserve"> August 2017</w:t>
      </w:r>
      <w:r w:rsidR="00336EE3">
        <w:rPr>
          <w:rFonts w:ascii="Arial" w:eastAsia="Calibri" w:hAnsi="Arial" w:cs="Arial"/>
          <w:sz w:val="24"/>
          <w:szCs w:val="24"/>
        </w:rPr>
        <w:t>,</w:t>
      </w:r>
      <w:r w:rsidR="001D3ED6">
        <w:rPr>
          <w:rFonts w:ascii="Arial" w:eastAsia="Calibri" w:hAnsi="Arial" w:cs="Arial"/>
          <w:sz w:val="24"/>
          <w:szCs w:val="24"/>
        </w:rPr>
        <w:t xml:space="preserve"> I gave the order as set out above, after I heard the argument</w:t>
      </w:r>
      <w:r w:rsidR="00FE146E">
        <w:rPr>
          <w:rFonts w:ascii="Arial" w:eastAsia="Calibri" w:hAnsi="Arial" w:cs="Arial"/>
          <w:sz w:val="24"/>
          <w:szCs w:val="24"/>
        </w:rPr>
        <w:t>s</w:t>
      </w:r>
      <w:r w:rsidR="001D3ED6">
        <w:rPr>
          <w:rFonts w:ascii="Arial" w:eastAsia="Calibri" w:hAnsi="Arial" w:cs="Arial"/>
          <w:sz w:val="24"/>
          <w:szCs w:val="24"/>
        </w:rPr>
        <w:t xml:space="preserve"> in the matter. I undertook to give my reasons on the 5</w:t>
      </w:r>
      <w:r w:rsidR="001D3ED6" w:rsidRPr="001D3ED6">
        <w:rPr>
          <w:rFonts w:ascii="Arial" w:eastAsia="Calibri" w:hAnsi="Arial" w:cs="Arial"/>
          <w:sz w:val="24"/>
          <w:szCs w:val="24"/>
          <w:vertAlign w:val="superscript"/>
        </w:rPr>
        <w:t>th</w:t>
      </w:r>
      <w:r w:rsidR="001D3ED6">
        <w:rPr>
          <w:rFonts w:ascii="Arial" w:eastAsia="Calibri" w:hAnsi="Arial" w:cs="Arial"/>
          <w:sz w:val="24"/>
          <w:szCs w:val="24"/>
        </w:rPr>
        <w:t xml:space="preserve"> </w:t>
      </w:r>
      <w:r w:rsidR="00FE146E">
        <w:rPr>
          <w:rFonts w:ascii="Arial" w:eastAsia="Calibri" w:hAnsi="Arial" w:cs="Arial"/>
          <w:sz w:val="24"/>
          <w:szCs w:val="24"/>
        </w:rPr>
        <w:t>September 2017, at 09h00. Appear</w:t>
      </w:r>
      <w:r w:rsidR="001D3ED6">
        <w:rPr>
          <w:rFonts w:ascii="Arial" w:eastAsia="Calibri" w:hAnsi="Arial" w:cs="Arial"/>
          <w:sz w:val="24"/>
          <w:szCs w:val="24"/>
        </w:rPr>
        <w:t>ing hereunder are my reasons.</w:t>
      </w:r>
    </w:p>
    <w:p w:rsidR="001D3ED6" w:rsidRPr="00E7793F" w:rsidRDefault="001D3ED6" w:rsidP="00E7793F">
      <w:pPr>
        <w:spacing w:after="0" w:line="360" w:lineRule="auto"/>
        <w:jc w:val="both"/>
        <w:rPr>
          <w:rFonts w:ascii="Arial" w:eastAsia="Calibri" w:hAnsi="Arial" w:cs="Arial"/>
          <w:sz w:val="24"/>
          <w:szCs w:val="24"/>
        </w:rPr>
      </w:pPr>
    </w:p>
    <w:p w:rsidR="00E7793F" w:rsidRDefault="00E7793F" w:rsidP="001D3ED6">
      <w:pPr>
        <w:spacing w:after="0" w:line="360" w:lineRule="auto"/>
        <w:jc w:val="both"/>
        <w:rPr>
          <w:rFonts w:ascii="Arial" w:eastAsia="Times New Roman" w:hAnsi="Arial" w:cs="Arial"/>
          <w:sz w:val="24"/>
          <w:szCs w:val="24"/>
          <w:lang w:val="en-ZA" w:eastAsia="en-ZA"/>
        </w:rPr>
      </w:pPr>
      <w:r w:rsidRPr="00E7793F">
        <w:rPr>
          <w:rFonts w:ascii="Arial" w:eastAsia="Times New Roman" w:hAnsi="Arial" w:cs="Arial"/>
          <w:sz w:val="24"/>
          <w:szCs w:val="24"/>
          <w:lang w:val="en-ZA" w:eastAsia="en-ZA"/>
        </w:rPr>
        <w:t>[2]</w:t>
      </w:r>
      <w:r w:rsidRPr="00E7793F">
        <w:rPr>
          <w:rFonts w:ascii="Arial" w:eastAsia="Times New Roman" w:hAnsi="Arial" w:cs="Arial"/>
          <w:sz w:val="24"/>
          <w:szCs w:val="24"/>
          <w:lang w:val="en-ZA" w:eastAsia="en-ZA"/>
        </w:rPr>
        <w:tab/>
      </w:r>
      <w:r w:rsidR="001D3ED6">
        <w:rPr>
          <w:rFonts w:ascii="Arial" w:eastAsia="Times New Roman" w:hAnsi="Arial" w:cs="Arial"/>
          <w:sz w:val="24"/>
          <w:szCs w:val="24"/>
          <w:lang w:val="en-ZA" w:eastAsia="en-ZA"/>
        </w:rPr>
        <w:t xml:space="preserve">The Applicant brought an urgent application, for hearing on the 10 August 2017, in which he sought </w:t>
      </w:r>
      <w:r w:rsidR="00354421">
        <w:rPr>
          <w:rFonts w:ascii="Arial" w:eastAsia="Times New Roman" w:hAnsi="Arial" w:cs="Arial"/>
          <w:sz w:val="24"/>
          <w:szCs w:val="24"/>
          <w:lang w:val="en-ZA" w:eastAsia="en-ZA"/>
        </w:rPr>
        <w:t>the following relief:</w:t>
      </w:r>
    </w:p>
    <w:p w:rsidR="00354421" w:rsidRDefault="00354421" w:rsidP="001D3ED6">
      <w:pPr>
        <w:spacing w:after="0" w:line="360" w:lineRule="auto"/>
        <w:jc w:val="both"/>
        <w:rPr>
          <w:rFonts w:ascii="Arial" w:eastAsia="Times New Roman" w:hAnsi="Arial" w:cs="Arial"/>
          <w:sz w:val="24"/>
          <w:szCs w:val="24"/>
          <w:lang w:val="en-ZA" w:eastAsia="en-ZA"/>
        </w:rPr>
      </w:pPr>
    </w:p>
    <w:p w:rsidR="00354421" w:rsidRDefault="00FE146E" w:rsidP="00336EE3">
      <w:pPr>
        <w:spacing w:after="0" w:line="360" w:lineRule="auto"/>
        <w:ind w:left="720"/>
        <w:jc w:val="both"/>
        <w:rPr>
          <w:rFonts w:ascii="Arial" w:eastAsia="Times New Roman" w:hAnsi="Arial" w:cs="Arial"/>
          <w:lang w:val="en-ZA" w:eastAsia="en-ZA"/>
        </w:rPr>
      </w:pPr>
      <w:r>
        <w:rPr>
          <w:rFonts w:ascii="Arial" w:eastAsia="Times New Roman" w:hAnsi="Arial" w:cs="Arial"/>
          <w:lang w:val="en-ZA" w:eastAsia="en-ZA"/>
        </w:rPr>
        <w:t>‘</w:t>
      </w:r>
      <w:r w:rsidR="00354421">
        <w:rPr>
          <w:rFonts w:ascii="Arial" w:eastAsia="Times New Roman" w:hAnsi="Arial" w:cs="Arial"/>
          <w:lang w:val="en-ZA" w:eastAsia="en-ZA"/>
        </w:rPr>
        <w:t>1.</w:t>
      </w:r>
      <w:r w:rsidR="00354421">
        <w:rPr>
          <w:rFonts w:ascii="Arial" w:eastAsia="Times New Roman" w:hAnsi="Arial" w:cs="Arial"/>
          <w:lang w:val="en-ZA" w:eastAsia="en-ZA"/>
        </w:rPr>
        <w:tab/>
        <w:t>That the applicant’s non-compliance with the forms and service p</w:t>
      </w:r>
      <w:r>
        <w:rPr>
          <w:rFonts w:ascii="Arial" w:eastAsia="Times New Roman" w:hAnsi="Arial" w:cs="Arial"/>
          <w:lang w:val="en-ZA" w:eastAsia="en-ZA"/>
        </w:rPr>
        <w:t>rovided for by the rules of thi</w:t>
      </w:r>
      <w:r w:rsidR="00354421">
        <w:rPr>
          <w:rFonts w:ascii="Arial" w:eastAsia="Times New Roman" w:hAnsi="Arial" w:cs="Arial"/>
          <w:lang w:val="en-ZA" w:eastAsia="en-ZA"/>
        </w:rPr>
        <w:t>s Honourable Court is condoned and that the matter is heard as one of urgency as contemplated by rule 73(3).</w:t>
      </w:r>
    </w:p>
    <w:p w:rsidR="00354421" w:rsidRDefault="00354421" w:rsidP="00354421">
      <w:pPr>
        <w:spacing w:after="0" w:line="360" w:lineRule="auto"/>
        <w:ind w:left="720" w:hanging="720"/>
        <w:jc w:val="both"/>
        <w:rPr>
          <w:rFonts w:ascii="Arial" w:eastAsia="Times New Roman" w:hAnsi="Arial" w:cs="Arial"/>
          <w:lang w:val="en-ZA" w:eastAsia="en-ZA"/>
        </w:rPr>
      </w:pPr>
    </w:p>
    <w:p w:rsidR="00354421" w:rsidRDefault="00354421" w:rsidP="00354421">
      <w:pPr>
        <w:spacing w:after="0" w:line="360" w:lineRule="auto"/>
        <w:ind w:left="720" w:hanging="720"/>
        <w:jc w:val="both"/>
        <w:rPr>
          <w:rFonts w:ascii="Arial" w:eastAsia="Times New Roman" w:hAnsi="Arial" w:cs="Arial"/>
          <w:lang w:val="en-ZA" w:eastAsia="en-ZA"/>
        </w:rPr>
      </w:pPr>
      <w:r>
        <w:rPr>
          <w:rFonts w:ascii="Arial" w:eastAsia="Times New Roman" w:hAnsi="Arial" w:cs="Arial"/>
          <w:lang w:val="en-ZA" w:eastAsia="en-ZA"/>
        </w:rPr>
        <w:t>2.</w:t>
      </w:r>
      <w:r>
        <w:rPr>
          <w:rFonts w:ascii="Arial" w:eastAsia="Times New Roman" w:hAnsi="Arial" w:cs="Arial"/>
          <w:lang w:val="en-ZA" w:eastAsia="en-ZA"/>
        </w:rPr>
        <w:tab/>
        <w:t xml:space="preserve">That </w:t>
      </w:r>
      <w:r w:rsidR="00FE146E">
        <w:rPr>
          <w:rFonts w:ascii="Arial" w:eastAsia="Times New Roman" w:hAnsi="Arial" w:cs="Arial"/>
          <w:lang w:val="en-ZA" w:eastAsia="en-ZA"/>
        </w:rPr>
        <w:t>t</w:t>
      </w:r>
      <w:r>
        <w:rPr>
          <w:rFonts w:ascii="Arial" w:eastAsia="Times New Roman" w:hAnsi="Arial" w:cs="Arial"/>
          <w:lang w:val="en-ZA" w:eastAsia="en-ZA"/>
        </w:rPr>
        <w:t>he 1</w:t>
      </w:r>
      <w:r w:rsidRPr="00354421">
        <w:rPr>
          <w:rFonts w:ascii="Arial" w:eastAsia="Times New Roman" w:hAnsi="Arial" w:cs="Arial"/>
          <w:vertAlign w:val="superscript"/>
          <w:lang w:val="en-ZA" w:eastAsia="en-ZA"/>
        </w:rPr>
        <w:t>st</w:t>
      </w:r>
      <w:r>
        <w:rPr>
          <w:rFonts w:ascii="Arial" w:eastAsia="Times New Roman" w:hAnsi="Arial" w:cs="Arial"/>
          <w:lang w:val="en-ZA" w:eastAsia="en-ZA"/>
        </w:rPr>
        <w:t xml:space="preserve"> respondent immediately and in any event by not later than 7 calendar days from the date of the granting </w:t>
      </w:r>
      <w:r w:rsidR="00FE146E">
        <w:rPr>
          <w:rFonts w:ascii="Arial" w:eastAsia="Times New Roman" w:hAnsi="Arial" w:cs="Arial"/>
          <w:lang w:val="en-ZA" w:eastAsia="en-ZA"/>
        </w:rPr>
        <w:t>of this Order, vacate the Farm</w:t>
      </w:r>
      <w:r>
        <w:rPr>
          <w:rFonts w:ascii="Arial" w:eastAsia="Times New Roman" w:hAnsi="Arial" w:cs="Arial"/>
          <w:lang w:val="en-ZA" w:eastAsia="en-ZA"/>
        </w:rPr>
        <w:t xml:space="preserve"> </w:t>
      </w:r>
      <w:r w:rsidR="00FE146E">
        <w:rPr>
          <w:rFonts w:ascii="Arial" w:eastAsia="Times New Roman" w:hAnsi="Arial" w:cs="Arial"/>
          <w:lang w:val="en-ZA" w:eastAsia="en-ZA"/>
        </w:rPr>
        <w:t>(</w:t>
      </w:r>
      <w:r>
        <w:rPr>
          <w:rFonts w:ascii="Arial" w:eastAsia="Times New Roman" w:hAnsi="Arial" w:cs="Arial"/>
          <w:lang w:val="en-ZA" w:eastAsia="en-ZA"/>
        </w:rPr>
        <w:t>being the Remaining Extent of the farm Uithou No. 366 and Portion 3 (Onheil) of the Farm Uithou No. 366, Registration Division “L”, Omeheke Region).</w:t>
      </w:r>
    </w:p>
    <w:p w:rsidR="00354421" w:rsidRDefault="00354421" w:rsidP="00354421">
      <w:pPr>
        <w:spacing w:after="0" w:line="360" w:lineRule="auto"/>
        <w:ind w:left="720" w:hanging="720"/>
        <w:jc w:val="both"/>
        <w:rPr>
          <w:rFonts w:ascii="Arial" w:eastAsia="Times New Roman" w:hAnsi="Arial" w:cs="Arial"/>
          <w:lang w:val="en-ZA" w:eastAsia="en-ZA"/>
        </w:rPr>
      </w:pPr>
    </w:p>
    <w:p w:rsidR="00354421" w:rsidRDefault="00354421" w:rsidP="00354421">
      <w:pPr>
        <w:spacing w:after="0" w:line="360" w:lineRule="auto"/>
        <w:ind w:left="720" w:hanging="720"/>
        <w:jc w:val="both"/>
        <w:rPr>
          <w:rFonts w:ascii="Arial" w:eastAsia="Times New Roman" w:hAnsi="Arial" w:cs="Arial"/>
          <w:lang w:val="en-ZA" w:eastAsia="en-ZA"/>
        </w:rPr>
      </w:pPr>
      <w:r>
        <w:rPr>
          <w:rFonts w:ascii="Arial" w:eastAsia="Times New Roman" w:hAnsi="Arial" w:cs="Arial"/>
          <w:lang w:val="en-ZA" w:eastAsia="en-ZA"/>
        </w:rPr>
        <w:t>3.</w:t>
      </w:r>
      <w:r>
        <w:rPr>
          <w:rFonts w:ascii="Arial" w:eastAsia="Times New Roman" w:hAnsi="Arial" w:cs="Arial"/>
          <w:lang w:val="en-ZA" w:eastAsia="en-ZA"/>
        </w:rPr>
        <w:tab/>
        <w:t>Th</w:t>
      </w:r>
      <w:r w:rsidR="00FE146E">
        <w:rPr>
          <w:rFonts w:ascii="Arial" w:eastAsia="Times New Roman" w:hAnsi="Arial" w:cs="Arial"/>
          <w:lang w:val="en-ZA" w:eastAsia="en-ZA"/>
        </w:rPr>
        <w:t>at failing compliance by the 1</w:t>
      </w:r>
      <w:r w:rsidR="00FE146E" w:rsidRPr="00FE146E">
        <w:rPr>
          <w:rFonts w:ascii="Arial" w:eastAsia="Times New Roman" w:hAnsi="Arial" w:cs="Arial"/>
          <w:vertAlign w:val="superscript"/>
          <w:lang w:val="en-ZA" w:eastAsia="en-ZA"/>
        </w:rPr>
        <w:t>st</w:t>
      </w:r>
      <w:r>
        <w:rPr>
          <w:rFonts w:ascii="Arial" w:eastAsia="Times New Roman" w:hAnsi="Arial" w:cs="Arial"/>
          <w:lang w:val="en-ZA" w:eastAsia="en-ZA"/>
        </w:rPr>
        <w:t xml:space="preserve"> respondent with paragraph 2 above, any Deputy-Sheriff is ordered to evict the 1</w:t>
      </w:r>
      <w:r w:rsidRPr="00354421">
        <w:rPr>
          <w:rFonts w:ascii="Arial" w:eastAsia="Times New Roman" w:hAnsi="Arial" w:cs="Arial"/>
          <w:vertAlign w:val="superscript"/>
          <w:lang w:val="en-ZA" w:eastAsia="en-ZA"/>
        </w:rPr>
        <w:t>st</w:t>
      </w:r>
      <w:r>
        <w:rPr>
          <w:rFonts w:ascii="Arial" w:eastAsia="Times New Roman" w:hAnsi="Arial" w:cs="Arial"/>
          <w:lang w:val="en-ZA" w:eastAsia="en-ZA"/>
        </w:rPr>
        <w:t xml:space="preserve"> respondent from the Farm (being the</w:t>
      </w:r>
      <w:r w:rsidRPr="00354421">
        <w:rPr>
          <w:rFonts w:ascii="Arial" w:eastAsia="Times New Roman" w:hAnsi="Arial" w:cs="Arial"/>
          <w:lang w:val="en-ZA" w:eastAsia="en-ZA"/>
        </w:rPr>
        <w:t xml:space="preserve"> </w:t>
      </w:r>
      <w:r w:rsidR="00FE146E">
        <w:rPr>
          <w:rFonts w:ascii="Arial" w:eastAsia="Times New Roman" w:hAnsi="Arial" w:cs="Arial"/>
          <w:lang w:val="en-ZA" w:eastAsia="en-ZA"/>
        </w:rPr>
        <w:t>Remaining Extent of the F</w:t>
      </w:r>
      <w:r>
        <w:rPr>
          <w:rFonts w:ascii="Arial" w:eastAsia="Times New Roman" w:hAnsi="Arial" w:cs="Arial"/>
          <w:lang w:val="en-ZA" w:eastAsia="en-ZA"/>
        </w:rPr>
        <w:t>arm Uithou No. 366 and Portion 3 (Onheil) of the Farm Uithou No. 366, Registration Division “L”, Omeheke Region).</w:t>
      </w:r>
    </w:p>
    <w:p w:rsidR="00354421" w:rsidRDefault="00354421" w:rsidP="00354421">
      <w:pPr>
        <w:spacing w:after="0" w:line="360" w:lineRule="auto"/>
        <w:ind w:left="720" w:hanging="720"/>
        <w:jc w:val="both"/>
        <w:rPr>
          <w:rFonts w:ascii="Arial" w:eastAsia="Times New Roman" w:hAnsi="Arial" w:cs="Arial"/>
          <w:lang w:val="en-ZA" w:eastAsia="en-ZA"/>
        </w:rPr>
      </w:pPr>
    </w:p>
    <w:p w:rsidR="00354421" w:rsidRDefault="00354421" w:rsidP="00354421">
      <w:pPr>
        <w:spacing w:after="0" w:line="360" w:lineRule="auto"/>
        <w:ind w:left="720" w:hanging="720"/>
        <w:jc w:val="both"/>
        <w:rPr>
          <w:rFonts w:ascii="Arial" w:eastAsia="Times New Roman" w:hAnsi="Arial" w:cs="Arial"/>
          <w:lang w:val="en-ZA" w:eastAsia="en-ZA"/>
        </w:rPr>
      </w:pPr>
      <w:r>
        <w:rPr>
          <w:rFonts w:ascii="Arial" w:eastAsia="Times New Roman" w:hAnsi="Arial" w:cs="Arial"/>
          <w:lang w:val="en-ZA" w:eastAsia="en-ZA"/>
        </w:rPr>
        <w:t>4.</w:t>
      </w:r>
      <w:r>
        <w:rPr>
          <w:rFonts w:ascii="Arial" w:eastAsia="Times New Roman" w:hAnsi="Arial" w:cs="Arial"/>
          <w:lang w:val="en-ZA" w:eastAsia="en-ZA"/>
        </w:rPr>
        <w:tab/>
        <w:t>That the 1</w:t>
      </w:r>
      <w:r w:rsidRPr="00354421">
        <w:rPr>
          <w:rFonts w:ascii="Arial" w:eastAsia="Times New Roman" w:hAnsi="Arial" w:cs="Arial"/>
          <w:vertAlign w:val="superscript"/>
          <w:lang w:val="en-ZA" w:eastAsia="en-ZA"/>
        </w:rPr>
        <w:t>st</w:t>
      </w:r>
      <w:r>
        <w:rPr>
          <w:rFonts w:ascii="Arial" w:eastAsia="Times New Roman" w:hAnsi="Arial" w:cs="Arial"/>
          <w:lang w:val="en-ZA" w:eastAsia="en-ZA"/>
        </w:rPr>
        <w:t xml:space="preserve"> respondent together with those respondents opposing this application be ordered</w:t>
      </w:r>
      <w:r w:rsidR="00BD68DD">
        <w:rPr>
          <w:rFonts w:ascii="Arial" w:eastAsia="Times New Roman" w:hAnsi="Arial" w:cs="Arial"/>
          <w:lang w:val="en-ZA" w:eastAsia="en-ZA"/>
        </w:rPr>
        <w:t xml:space="preserve"> to pay the costs </w:t>
      </w:r>
      <w:r>
        <w:rPr>
          <w:rFonts w:ascii="Arial" w:eastAsia="Times New Roman" w:hAnsi="Arial" w:cs="Arial"/>
          <w:lang w:val="en-ZA" w:eastAsia="en-ZA"/>
        </w:rPr>
        <w:t>hereof.</w:t>
      </w:r>
    </w:p>
    <w:p w:rsidR="00354421" w:rsidRDefault="00354421" w:rsidP="00354421">
      <w:pPr>
        <w:spacing w:after="0" w:line="360" w:lineRule="auto"/>
        <w:ind w:left="720" w:hanging="720"/>
        <w:jc w:val="both"/>
        <w:rPr>
          <w:rFonts w:ascii="Arial" w:eastAsia="Times New Roman" w:hAnsi="Arial" w:cs="Arial"/>
          <w:lang w:val="en-ZA" w:eastAsia="en-ZA"/>
        </w:rPr>
      </w:pPr>
    </w:p>
    <w:p w:rsidR="00354421" w:rsidRDefault="00354421" w:rsidP="00354421">
      <w:pPr>
        <w:spacing w:after="0" w:line="360" w:lineRule="auto"/>
        <w:ind w:left="720" w:hanging="720"/>
        <w:jc w:val="both"/>
        <w:rPr>
          <w:rFonts w:ascii="Arial" w:eastAsia="Times New Roman" w:hAnsi="Arial" w:cs="Arial"/>
          <w:lang w:val="en-ZA" w:eastAsia="en-ZA"/>
        </w:rPr>
      </w:pPr>
      <w:r>
        <w:rPr>
          <w:rFonts w:ascii="Arial" w:eastAsia="Times New Roman" w:hAnsi="Arial" w:cs="Arial"/>
          <w:lang w:val="en-ZA" w:eastAsia="en-ZA"/>
        </w:rPr>
        <w:t>5.</w:t>
      </w:r>
      <w:r>
        <w:rPr>
          <w:rFonts w:ascii="Arial" w:eastAsia="Times New Roman" w:hAnsi="Arial" w:cs="Arial"/>
          <w:lang w:val="en-ZA" w:eastAsia="en-ZA"/>
        </w:rPr>
        <w:tab/>
        <w:t>That in the event that the 1</w:t>
      </w:r>
      <w:r w:rsidRPr="00354421">
        <w:rPr>
          <w:rFonts w:ascii="Arial" w:eastAsia="Times New Roman" w:hAnsi="Arial" w:cs="Arial"/>
          <w:vertAlign w:val="superscript"/>
          <w:lang w:val="en-ZA" w:eastAsia="en-ZA"/>
        </w:rPr>
        <w:t>st</w:t>
      </w:r>
      <w:r>
        <w:rPr>
          <w:rFonts w:ascii="Arial" w:eastAsia="Times New Roman" w:hAnsi="Arial" w:cs="Arial"/>
          <w:lang w:val="en-ZA" w:eastAsia="en-ZA"/>
        </w:rPr>
        <w:t xml:space="preserve"> respondent appeals this order, the applica</w:t>
      </w:r>
      <w:r w:rsidR="0043442C">
        <w:rPr>
          <w:rFonts w:ascii="Arial" w:eastAsia="Times New Roman" w:hAnsi="Arial" w:cs="Arial"/>
          <w:lang w:val="en-ZA" w:eastAsia="en-ZA"/>
        </w:rPr>
        <w:t>nt</w:t>
      </w:r>
      <w:r>
        <w:rPr>
          <w:rFonts w:ascii="Arial" w:eastAsia="Times New Roman" w:hAnsi="Arial" w:cs="Arial"/>
          <w:lang w:val="en-ZA" w:eastAsia="en-ZA"/>
        </w:rPr>
        <w:t xml:space="preserve"> is granted leave to apply on 5 days’ notice and on an urgent basis, on the same papers, amplified if necessary, to enforce the eviction order, pending such an appeal.</w:t>
      </w:r>
    </w:p>
    <w:p w:rsidR="00354421" w:rsidRDefault="00354421" w:rsidP="00354421">
      <w:pPr>
        <w:spacing w:after="0" w:line="360" w:lineRule="auto"/>
        <w:ind w:left="720" w:hanging="720"/>
        <w:jc w:val="both"/>
        <w:rPr>
          <w:rFonts w:ascii="Arial" w:eastAsia="Times New Roman" w:hAnsi="Arial" w:cs="Arial"/>
          <w:lang w:val="en-ZA" w:eastAsia="en-ZA"/>
        </w:rPr>
      </w:pPr>
    </w:p>
    <w:p w:rsidR="00354421" w:rsidRDefault="00354421" w:rsidP="00354421">
      <w:pPr>
        <w:spacing w:after="0" w:line="360" w:lineRule="auto"/>
        <w:ind w:left="720" w:hanging="720"/>
        <w:jc w:val="both"/>
        <w:rPr>
          <w:rFonts w:ascii="Arial" w:eastAsia="Times New Roman" w:hAnsi="Arial" w:cs="Arial"/>
          <w:lang w:val="en-ZA" w:eastAsia="en-ZA"/>
        </w:rPr>
      </w:pPr>
      <w:r>
        <w:rPr>
          <w:rFonts w:ascii="Arial" w:eastAsia="Times New Roman" w:hAnsi="Arial" w:cs="Arial"/>
          <w:lang w:val="en-ZA" w:eastAsia="en-ZA"/>
        </w:rPr>
        <w:t>6.</w:t>
      </w:r>
      <w:r>
        <w:rPr>
          <w:rFonts w:ascii="Arial" w:eastAsia="Times New Roman" w:hAnsi="Arial" w:cs="Arial"/>
          <w:lang w:val="en-ZA" w:eastAsia="en-ZA"/>
        </w:rPr>
        <w:tab/>
        <w:t>Further or alternative relief.</w:t>
      </w:r>
      <w:r w:rsidR="005B6BB2">
        <w:rPr>
          <w:rFonts w:ascii="Arial" w:eastAsia="Times New Roman" w:hAnsi="Arial" w:cs="Arial"/>
          <w:lang w:val="en-ZA" w:eastAsia="en-ZA"/>
        </w:rPr>
        <w:t>’</w:t>
      </w:r>
    </w:p>
    <w:p w:rsidR="00E7793F" w:rsidRPr="001B0454" w:rsidRDefault="00354421" w:rsidP="001B0454">
      <w:pPr>
        <w:spacing w:after="0" w:line="360" w:lineRule="auto"/>
        <w:ind w:left="720" w:hanging="720"/>
        <w:jc w:val="both"/>
        <w:rPr>
          <w:rFonts w:ascii="Arial" w:eastAsia="Times New Roman" w:hAnsi="Arial" w:cs="Arial"/>
          <w:lang w:val="en-ZA" w:eastAsia="en-ZA"/>
        </w:rPr>
      </w:pPr>
      <w:r>
        <w:rPr>
          <w:rFonts w:ascii="Arial" w:eastAsia="Times New Roman" w:hAnsi="Arial" w:cs="Arial"/>
          <w:lang w:val="en-ZA" w:eastAsia="en-ZA"/>
        </w:rPr>
        <w:t xml:space="preserve"> </w:t>
      </w:r>
    </w:p>
    <w:p w:rsidR="00376FA4" w:rsidRDefault="00E7793F" w:rsidP="00376FA4">
      <w:pPr>
        <w:spacing w:after="0" w:line="360" w:lineRule="auto"/>
        <w:jc w:val="both"/>
        <w:rPr>
          <w:rFonts w:ascii="Arial" w:eastAsia="Calibri" w:hAnsi="Arial" w:cs="Arial"/>
          <w:sz w:val="24"/>
          <w:szCs w:val="24"/>
        </w:rPr>
      </w:pPr>
      <w:r w:rsidRPr="00E7793F">
        <w:rPr>
          <w:rFonts w:ascii="Arial" w:eastAsia="Calibri" w:hAnsi="Arial" w:cs="Arial"/>
          <w:sz w:val="24"/>
          <w:szCs w:val="24"/>
        </w:rPr>
        <w:t>[3]</w:t>
      </w:r>
      <w:r w:rsidRPr="00E7793F">
        <w:rPr>
          <w:rFonts w:ascii="Arial" w:eastAsia="Calibri" w:hAnsi="Arial" w:cs="Arial"/>
          <w:sz w:val="24"/>
          <w:szCs w:val="24"/>
        </w:rPr>
        <w:tab/>
      </w:r>
      <w:r w:rsidR="00376FA4">
        <w:rPr>
          <w:rFonts w:ascii="Arial" w:eastAsia="Calibri" w:hAnsi="Arial" w:cs="Arial"/>
          <w:sz w:val="24"/>
          <w:szCs w:val="24"/>
        </w:rPr>
        <w:t>In response to the aforesaid application the 1</w:t>
      </w:r>
      <w:r w:rsidR="00376FA4" w:rsidRPr="00376FA4">
        <w:rPr>
          <w:rFonts w:ascii="Arial" w:eastAsia="Calibri" w:hAnsi="Arial" w:cs="Arial"/>
          <w:sz w:val="24"/>
          <w:szCs w:val="24"/>
          <w:vertAlign w:val="superscript"/>
        </w:rPr>
        <w:t>st</w:t>
      </w:r>
      <w:r w:rsidR="00376FA4">
        <w:rPr>
          <w:rFonts w:ascii="Arial" w:eastAsia="Calibri" w:hAnsi="Arial" w:cs="Arial"/>
          <w:sz w:val="24"/>
          <w:szCs w:val="24"/>
        </w:rPr>
        <w:t xml:space="preserve"> Respondent opposed the application and filed </w:t>
      </w:r>
      <w:r w:rsidR="00C424A7">
        <w:rPr>
          <w:rFonts w:ascii="Arial" w:eastAsia="Calibri" w:hAnsi="Arial" w:cs="Arial"/>
          <w:sz w:val="24"/>
          <w:szCs w:val="24"/>
        </w:rPr>
        <w:t>an application in terms of R</w:t>
      </w:r>
      <w:r w:rsidR="001B417B">
        <w:rPr>
          <w:rFonts w:ascii="Arial" w:eastAsia="Calibri" w:hAnsi="Arial" w:cs="Arial"/>
          <w:sz w:val="24"/>
          <w:szCs w:val="24"/>
        </w:rPr>
        <w:t>ule 61, for hearing on the 10</w:t>
      </w:r>
      <w:r w:rsidR="001B417B" w:rsidRPr="001B417B">
        <w:rPr>
          <w:rFonts w:ascii="Arial" w:eastAsia="Calibri" w:hAnsi="Arial" w:cs="Arial"/>
          <w:sz w:val="24"/>
          <w:szCs w:val="24"/>
          <w:vertAlign w:val="superscript"/>
        </w:rPr>
        <w:t>th</w:t>
      </w:r>
      <w:r w:rsidR="001B417B">
        <w:rPr>
          <w:rFonts w:ascii="Arial" w:eastAsia="Calibri" w:hAnsi="Arial" w:cs="Arial"/>
          <w:sz w:val="24"/>
          <w:szCs w:val="24"/>
        </w:rPr>
        <w:t xml:space="preserve"> August 2017, in which he sought the following relief:</w:t>
      </w:r>
    </w:p>
    <w:p w:rsidR="001B417B" w:rsidRDefault="001B417B" w:rsidP="00376FA4">
      <w:pPr>
        <w:spacing w:after="0" w:line="360" w:lineRule="auto"/>
        <w:jc w:val="both"/>
        <w:rPr>
          <w:rFonts w:ascii="Arial" w:eastAsia="Calibri" w:hAnsi="Arial" w:cs="Arial"/>
          <w:sz w:val="24"/>
          <w:szCs w:val="24"/>
        </w:rPr>
      </w:pPr>
    </w:p>
    <w:p w:rsidR="001B417B" w:rsidRDefault="001B417B" w:rsidP="00336EE3">
      <w:pPr>
        <w:spacing w:after="0" w:line="360" w:lineRule="auto"/>
        <w:ind w:left="720"/>
        <w:jc w:val="both"/>
        <w:rPr>
          <w:rFonts w:ascii="Arial" w:eastAsia="Calibri" w:hAnsi="Arial" w:cs="Arial"/>
        </w:rPr>
      </w:pPr>
      <w:r w:rsidRPr="001B417B">
        <w:rPr>
          <w:rFonts w:ascii="Arial" w:eastAsia="Calibri" w:hAnsi="Arial" w:cs="Arial"/>
        </w:rPr>
        <w:t>‘1.</w:t>
      </w:r>
      <w:r w:rsidRPr="001B417B">
        <w:rPr>
          <w:rFonts w:ascii="Arial" w:eastAsia="Calibri" w:hAnsi="Arial" w:cs="Arial"/>
        </w:rPr>
        <w:tab/>
      </w:r>
      <w:r>
        <w:rPr>
          <w:rFonts w:ascii="Arial" w:eastAsia="Calibri" w:hAnsi="Arial" w:cs="Arial"/>
        </w:rPr>
        <w:t>That in terms of Rule 61 the Application filed by the Applicant in Case No: HC-MD-CIV-MOT-GEN-2017/00252 and delivered to the 1</w:t>
      </w:r>
      <w:r w:rsidRPr="001B417B">
        <w:rPr>
          <w:rFonts w:ascii="Arial" w:eastAsia="Calibri" w:hAnsi="Arial" w:cs="Arial"/>
          <w:vertAlign w:val="superscript"/>
        </w:rPr>
        <w:t>st</w:t>
      </w:r>
      <w:r>
        <w:rPr>
          <w:rFonts w:ascii="Arial" w:eastAsia="Calibri" w:hAnsi="Arial" w:cs="Arial"/>
        </w:rPr>
        <w:t xml:space="preserve"> Respondent’s </w:t>
      </w:r>
      <w:r w:rsidR="00C424A7">
        <w:rPr>
          <w:rFonts w:ascii="Arial" w:eastAsia="Calibri" w:hAnsi="Arial" w:cs="Arial"/>
        </w:rPr>
        <w:t xml:space="preserve">Legal </w:t>
      </w:r>
      <w:r>
        <w:rPr>
          <w:rFonts w:ascii="Arial" w:eastAsia="Calibri" w:hAnsi="Arial" w:cs="Arial"/>
        </w:rPr>
        <w:lastRenderedPageBreak/>
        <w:t>Practitioner on the 21</w:t>
      </w:r>
      <w:r w:rsidRPr="001B417B">
        <w:rPr>
          <w:rFonts w:ascii="Arial" w:eastAsia="Calibri" w:hAnsi="Arial" w:cs="Arial"/>
          <w:vertAlign w:val="superscript"/>
        </w:rPr>
        <w:t>st</w:t>
      </w:r>
      <w:r>
        <w:rPr>
          <w:rFonts w:ascii="Arial" w:eastAsia="Calibri" w:hAnsi="Arial" w:cs="Arial"/>
        </w:rPr>
        <w:t xml:space="preserve"> of July 2017, is declared to be irregular and/or improper, and is hereby struck off the roll and/or dismissed;</w:t>
      </w:r>
    </w:p>
    <w:p w:rsidR="001B417B" w:rsidRDefault="001B417B" w:rsidP="00376FA4">
      <w:pPr>
        <w:spacing w:after="0" w:line="360" w:lineRule="auto"/>
        <w:jc w:val="both"/>
        <w:rPr>
          <w:rFonts w:ascii="Arial" w:eastAsia="Calibri" w:hAnsi="Arial" w:cs="Arial"/>
        </w:rPr>
      </w:pPr>
    </w:p>
    <w:p w:rsidR="001B417B" w:rsidRPr="001B417B" w:rsidRDefault="001B417B" w:rsidP="001B417B">
      <w:pPr>
        <w:spacing w:after="0" w:line="360" w:lineRule="auto"/>
        <w:ind w:left="720" w:hanging="720"/>
        <w:jc w:val="both"/>
        <w:rPr>
          <w:rFonts w:ascii="Arial" w:eastAsia="Calibri" w:hAnsi="Arial" w:cs="Arial"/>
        </w:rPr>
      </w:pPr>
      <w:r>
        <w:rPr>
          <w:rFonts w:ascii="Arial" w:eastAsia="Calibri" w:hAnsi="Arial" w:cs="Arial"/>
        </w:rPr>
        <w:t>2.</w:t>
      </w:r>
      <w:r>
        <w:rPr>
          <w:rFonts w:ascii="Arial" w:eastAsia="Calibri" w:hAnsi="Arial" w:cs="Arial"/>
        </w:rPr>
        <w:tab/>
        <w:t>That the Applicant be ordered to pay the costs of this application on a scale of attorney and own client.</w:t>
      </w:r>
    </w:p>
    <w:p w:rsidR="00E7793F" w:rsidRDefault="00E7793F" w:rsidP="00E7793F">
      <w:pPr>
        <w:spacing w:after="0" w:line="360" w:lineRule="auto"/>
        <w:jc w:val="both"/>
        <w:rPr>
          <w:rFonts w:ascii="Arial" w:eastAsia="Calibri" w:hAnsi="Arial" w:cs="Arial"/>
          <w:sz w:val="24"/>
          <w:szCs w:val="24"/>
        </w:rPr>
      </w:pPr>
    </w:p>
    <w:p w:rsidR="001B417B" w:rsidRPr="00E7793F" w:rsidRDefault="001B417B" w:rsidP="00E7793F">
      <w:pPr>
        <w:spacing w:after="0" w:line="360" w:lineRule="auto"/>
        <w:jc w:val="both"/>
        <w:rPr>
          <w:rFonts w:ascii="Arial" w:eastAsia="Calibri" w:hAnsi="Arial" w:cs="Arial"/>
        </w:rPr>
      </w:pPr>
      <w:r w:rsidRPr="001B417B">
        <w:rPr>
          <w:rFonts w:ascii="Arial" w:eastAsia="Calibri" w:hAnsi="Arial" w:cs="Arial"/>
        </w:rPr>
        <w:t>3.</w:t>
      </w:r>
      <w:r w:rsidRPr="001B417B">
        <w:rPr>
          <w:rFonts w:ascii="Arial" w:eastAsia="Calibri" w:hAnsi="Arial" w:cs="Arial"/>
        </w:rPr>
        <w:tab/>
        <w:t>Further and/or alternative relief.’</w:t>
      </w:r>
    </w:p>
    <w:p w:rsidR="00E7793F" w:rsidRPr="00E7793F" w:rsidRDefault="00E7793F" w:rsidP="00E7793F">
      <w:pPr>
        <w:spacing w:after="0" w:line="360" w:lineRule="auto"/>
        <w:jc w:val="both"/>
        <w:rPr>
          <w:rFonts w:ascii="Arial" w:eastAsia="Times New Roman" w:hAnsi="Arial" w:cs="Arial"/>
          <w:sz w:val="24"/>
          <w:szCs w:val="24"/>
          <w:lang w:val="en-ZA" w:eastAsia="en-ZA"/>
        </w:rPr>
      </w:pPr>
    </w:p>
    <w:p w:rsidR="00E7793F" w:rsidRDefault="00E7793F" w:rsidP="00E7793F">
      <w:pPr>
        <w:spacing w:after="0" w:line="360" w:lineRule="auto"/>
        <w:jc w:val="both"/>
        <w:rPr>
          <w:rFonts w:ascii="Arial" w:eastAsia="Times New Roman" w:hAnsi="Arial" w:cs="Arial"/>
          <w:sz w:val="24"/>
          <w:szCs w:val="24"/>
          <w:lang w:val="en-ZA" w:eastAsia="en-ZA"/>
        </w:rPr>
      </w:pPr>
      <w:r w:rsidRPr="00E7793F">
        <w:rPr>
          <w:rFonts w:ascii="Arial" w:eastAsia="Times New Roman" w:hAnsi="Arial" w:cs="Arial"/>
          <w:sz w:val="24"/>
          <w:szCs w:val="24"/>
          <w:lang w:val="en-ZA" w:eastAsia="en-ZA"/>
        </w:rPr>
        <w:t>[4]</w:t>
      </w:r>
      <w:r w:rsidRPr="00E7793F">
        <w:rPr>
          <w:rFonts w:ascii="Arial" w:eastAsia="Times New Roman" w:hAnsi="Arial" w:cs="Arial"/>
          <w:sz w:val="24"/>
          <w:szCs w:val="24"/>
          <w:lang w:val="en-ZA" w:eastAsia="en-ZA"/>
        </w:rPr>
        <w:tab/>
      </w:r>
      <w:r w:rsidR="001B417B">
        <w:rPr>
          <w:rFonts w:ascii="Arial" w:eastAsia="Times New Roman" w:hAnsi="Arial" w:cs="Arial"/>
          <w:sz w:val="24"/>
          <w:szCs w:val="24"/>
          <w:lang w:val="en-ZA" w:eastAsia="en-ZA"/>
        </w:rPr>
        <w:t>The Applicant opposed the 1</w:t>
      </w:r>
      <w:r w:rsidR="001B417B" w:rsidRPr="001B417B">
        <w:rPr>
          <w:rFonts w:ascii="Arial" w:eastAsia="Times New Roman" w:hAnsi="Arial" w:cs="Arial"/>
          <w:sz w:val="24"/>
          <w:szCs w:val="24"/>
          <w:vertAlign w:val="superscript"/>
          <w:lang w:val="en-ZA" w:eastAsia="en-ZA"/>
        </w:rPr>
        <w:t>st</w:t>
      </w:r>
      <w:r w:rsidR="00C424A7">
        <w:rPr>
          <w:rFonts w:ascii="Arial" w:eastAsia="Times New Roman" w:hAnsi="Arial" w:cs="Arial"/>
          <w:sz w:val="24"/>
          <w:szCs w:val="24"/>
          <w:lang w:val="en-ZA" w:eastAsia="en-ZA"/>
        </w:rPr>
        <w:t xml:space="preserve"> R</w:t>
      </w:r>
      <w:r w:rsidR="001B417B">
        <w:rPr>
          <w:rFonts w:ascii="Arial" w:eastAsia="Times New Roman" w:hAnsi="Arial" w:cs="Arial"/>
          <w:sz w:val="24"/>
          <w:szCs w:val="24"/>
          <w:lang w:val="en-ZA" w:eastAsia="en-ZA"/>
        </w:rPr>
        <w:t>espondent’s Rule 61 application.</w:t>
      </w:r>
    </w:p>
    <w:p w:rsidR="00E7793F" w:rsidRPr="00E7793F" w:rsidRDefault="00E7793F" w:rsidP="00E7793F">
      <w:pPr>
        <w:spacing w:after="0" w:line="360" w:lineRule="auto"/>
        <w:jc w:val="both"/>
        <w:rPr>
          <w:rFonts w:ascii="Arial" w:eastAsia="Times New Roman" w:hAnsi="Arial" w:cs="Arial"/>
          <w:sz w:val="24"/>
          <w:szCs w:val="24"/>
          <w:lang w:val="en-ZA" w:eastAsia="en-ZA"/>
        </w:rPr>
      </w:pPr>
    </w:p>
    <w:p w:rsidR="00E7793F" w:rsidRPr="00E7793F" w:rsidRDefault="00E7793F" w:rsidP="001B417B">
      <w:pPr>
        <w:spacing w:after="0" w:line="360" w:lineRule="auto"/>
        <w:jc w:val="both"/>
        <w:rPr>
          <w:rFonts w:ascii="Arial" w:eastAsia="Calibri" w:hAnsi="Arial" w:cs="Arial"/>
          <w:sz w:val="24"/>
          <w:szCs w:val="24"/>
          <w:u w:val="single"/>
        </w:rPr>
      </w:pPr>
      <w:r w:rsidRPr="00E7793F">
        <w:rPr>
          <w:rFonts w:ascii="Arial" w:eastAsia="Calibri" w:hAnsi="Arial" w:cs="Arial"/>
          <w:sz w:val="24"/>
          <w:szCs w:val="24"/>
        </w:rPr>
        <w:t>[5]</w:t>
      </w:r>
      <w:r w:rsidRPr="00E7793F">
        <w:rPr>
          <w:rFonts w:ascii="Arial" w:eastAsia="Calibri" w:hAnsi="Arial" w:cs="Arial"/>
          <w:sz w:val="24"/>
          <w:szCs w:val="24"/>
        </w:rPr>
        <w:tab/>
      </w:r>
      <w:r w:rsidR="001B417B">
        <w:rPr>
          <w:rFonts w:ascii="Arial" w:eastAsia="Calibri" w:hAnsi="Arial" w:cs="Arial"/>
          <w:sz w:val="24"/>
          <w:szCs w:val="24"/>
        </w:rPr>
        <w:t>Because of the method by which the 1</w:t>
      </w:r>
      <w:r w:rsidR="001B417B" w:rsidRPr="001B417B">
        <w:rPr>
          <w:rFonts w:ascii="Arial" w:eastAsia="Calibri" w:hAnsi="Arial" w:cs="Arial"/>
          <w:sz w:val="24"/>
          <w:szCs w:val="24"/>
          <w:vertAlign w:val="superscript"/>
        </w:rPr>
        <w:t>st</w:t>
      </w:r>
      <w:r w:rsidR="00565BEE">
        <w:rPr>
          <w:rFonts w:ascii="Arial" w:eastAsia="Calibri" w:hAnsi="Arial" w:cs="Arial"/>
          <w:sz w:val="24"/>
          <w:szCs w:val="24"/>
        </w:rPr>
        <w:t xml:space="preserve"> R</w:t>
      </w:r>
      <w:r w:rsidR="001B417B">
        <w:rPr>
          <w:rFonts w:ascii="Arial" w:eastAsia="Calibri" w:hAnsi="Arial" w:cs="Arial"/>
          <w:sz w:val="24"/>
          <w:szCs w:val="24"/>
        </w:rPr>
        <w:t xml:space="preserve">espondent elected to respond to the Applicant’s application, the </w:t>
      </w:r>
      <w:r w:rsidR="003A5BB7">
        <w:rPr>
          <w:rFonts w:ascii="Arial" w:eastAsia="Calibri" w:hAnsi="Arial" w:cs="Arial"/>
          <w:sz w:val="24"/>
          <w:szCs w:val="24"/>
        </w:rPr>
        <w:t>1</w:t>
      </w:r>
      <w:r w:rsidR="003A5BB7" w:rsidRPr="003A5BB7">
        <w:rPr>
          <w:rFonts w:ascii="Arial" w:eastAsia="Calibri" w:hAnsi="Arial" w:cs="Arial"/>
          <w:sz w:val="24"/>
          <w:szCs w:val="24"/>
          <w:vertAlign w:val="superscript"/>
        </w:rPr>
        <w:t>st</w:t>
      </w:r>
      <w:r w:rsidR="003A5BB7">
        <w:rPr>
          <w:rFonts w:ascii="Arial" w:eastAsia="Calibri" w:hAnsi="Arial" w:cs="Arial"/>
          <w:sz w:val="24"/>
          <w:szCs w:val="24"/>
        </w:rPr>
        <w:t xml:space="preserve"> </w:t>
      </w:r>
      <w:r w:rsidR="001B417B">
        <w:rPr>
          <w:rFonts w:ascii="Arial" w:eastAsia="Calibri" w:hAnsi="Arial" w:cs="Arial"/>
          <w:sz w:val="24"/>
          <w:szCs w:val="24"/>
        </w:rPr>
        <w:t xml:space="preserve">Respondent only filed </w:t>
      </w:r>
      <w:r w:rsidR="00C424A7">
        <w:rPr>
          <w:rFonts w:ascii="Arial" w:eastAsia="Calibri" w:hAnsi="Arial" w:cs="Arial"/>
          <w:sz w:val="24"/>
          <w:szCs w:val="24"/>
        </w:rPr>
        <w:t xml:space="preserve">the </w:t>
      </w:r>
      <w:r w:rsidR="001B417B">
        <w:rPr>
          <w:rFonts w:ascii="Arial" w:eastAsia="Calibri" w:hAnsi="Arial" w:cs="Arial"/>
          <w:sz w:val="24"/>
          <w:szCs w:val="24"/>
        </w:rPr>
        <w:t>notice of intention to oppose</w:t>
      </w:r>
      <w:r w:rsidR="00C424A7">
        <w:rPr>
          <w:rFonts w:ascii="Arial" w:eastAsia="Calibri" w:hAnsi="Arial" w:cs="Arial"/>
          <w:sz w:val="24"/>
          <w:szCs w:val="24"/>
        </w:rPr>
        <w:t xml:space="preserve"> as well as the Rule 61 application</w:t>
      </w:r>
      <w:r w:rsidR="001B417B">
        <w:rPr>
          <w:rFonts w:ascii="Arial" w:eastAsia="Calibri" w:hAnsi="Arial" w:cs="Arial"/>
          <w:sz w:val="24"/>
          <w:szCs w:val="24"/>
        </w:rPr>
        <w:t xml:space="preserve">, </w:t>
      </w:r>
      <w:r w:rsidR="00201CE7">
        <w:rPr>
          <w:rFonts w:ascii="Arial" w:eastAsia="Calibri" w:hAnsi="Arial" w:cs="Arial"/>
          <w:sz w:val="24"/>
          <w:szCs w:val="24"/>
        </w:rPr>
        <w:t>and</w:t>
      </w:r>
      <w:r w:rsidR="001B417B">
        <w:rPr>
          <w:rFonts w:ascii="Arial" w:eastAsia="Calibri" w:hAnsi="Arial" w:cs="Arial"/>
          <w:sz w:val="24"/>
          <w:szCs w:val="24"/>
        </w:rPr>
        <w:t xml:space="preserve"> did not file an answering affidavit in these proceedings.</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[6]</w:t>
      </w:r>
      <w:r w:rsidRPr="00E7793F">
        <w:rPr>
          <w:rFonts w:ascii="Arial" w:eastAsia="Calibri" w:hAnsi="Arial" w:cs="Arial"/>
          <w:sz w:val="24"/>
          <w:szCs w:val="24"/>
        </w:rPr>
        <w:tab/>
      </w:r>
      <w:r w:rsidR="001B417B">
        <w:rPr>
          <w:rFonts w:ascii="Arial" w:eastAsia="Calibri" w:hAnsi="Arial" w:cs="Arial"/>
          <w:sz w:val="24"/>
          <w:szCs w:val="24"/>
        </w:rPr>
        <w:t>There was no opposition to the Applicant’s application, by all the other Respondents.  I shall therefore make reference to the 1</w:t>
      </w:r>
      <w:r w:rsidR="001B417B" w:rsidRPr="001B417B">
        <w:rPr>
          <w:rFonts w:ascii="Arial" w:eastAsia="Calibri" w:hAnsi="Arial" w:cs="Arial"/>
          <w:sz w:val="24"/>
          <w:szCs w:val="24"/>
          <w:vertAlign w:val="superscript"/>
        </w:rPr>
        <w:t>st</w:t>
      </w:r>
      <w:r w:rsidR="001B417B">
        <w:rPr>
          <w:rFonts w:ascii="Arial" w:eastAsia="Calibri" w:hAnsi="Arial" w:cs="Arial"/>
          <w:sz w:val="24"/>
          <w:szCs w:val="24"/>
        </w:rPr>
        <w:t xml:space="preserve"> Respondent as the </w:t>
      </w:r>
      <w:r w:rsidR="006C1928">
        <w:rPr>
          <w:rFonts w:ascii="Arial" w:eastAsia="Calibri" w:hAnsi="Arial" w:cs="Arial"/>
          <w:sz w:val="24"/>
          <w:szCs w:val="24"/>
        </w:rPr>
        <w:t xml:space="preserve">“Respondent” </w:t>
      </w:r>
      <w:r w:rsidR="001B417B">
        <w:rPr>
          <w:rFonts w:ascii="Arial" w:eastAsia="Calibri" w:hAnsi="Arial" w:cs="Arial"/>
          <w:sz w:val="24"/>
          <w:szCs w:val="24"/>
        </w:rPr>
        <w:t>herein, except where the context otherwise indicates.</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465FB1" w:rsidP="00E7793F">
      <w:pPr>
        <w:spacing w:after="0" w:line="360" w:lineRule="auto"/>
        <w:jc w:val="both"/>
        <w:rPr>
          <w:rFonts w:ascii="Arial" w:eastAsia="Calibri" w:hAnsi="Arial" w:cs="Arial"/>
          <w:sz w:val="24"/>
          <w:szCs w:val="24"/>
          <w:u w:val="single"/>
        </w:rPr>
      </w:pPr>
      <w:r>
        <w:rPr>
          <w:rFonts w:ascii="Arial" w:eastAsia="Calibri" w:hAnsi="Arial" w:cs="Arial"/>
          <w:sz w:val="24"/>
          <w:szCs w:val="24"/>
          <w:u w:val="single"/>
        </w:rPr>
        <w:t>Background</w:t>
      </w:r>
    </w:p>
    <w:p w:rsidR="00E7793F" w:rsidRPr="00E7793F" w:rsidRDefault="00E7793F" w:rsidP="00E7793F">
      <w:pPr>
        <w:spacing w:after="0" w:line="360" w:lineRule="auto"/>
        <w:jc w:val="both"/>
        <w:rPr>
          <w:rFonts w:ascii="Arial" w:eastAsia="Calibri" w:hAnsi="Arial" w:cs="Arial"/>
          <w:sz w:val="24"/>
          <w:szCs w:val="24"/>
        </w:rPr>
      </w:pPr>
    </w:p>
    <w:p w:rsid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[7]</w:t>
      </w:r>
      <w:r w:rsidRPr="00E7793F">
        <w:rPr>
          <w:rFonts w:ascii="Arial" w:eastAsia="Calibri" w:hAnsi="Arial" w:cs="Arial"/>
          <w:sz w:val="24"/>
          <w:szCs w:val="24"/>
        </w:rPr>
        <w:tab/>
      </w:r>
      <w:r w:rsidR="00465FB1">
        <w:rPr>
          <w:rFonts w:ascii="Arial" w:eastAsia="Calibri" w:hAnsi="Arial" w:cs="Arial"/>
          <w:sz w:val="24"/>
          <w:szCs w:val="24"/>
        </w:rPr>
        <w:t xml:space="preserve">The late Mr Phillipus Kaune, </w:t>
      </w:r>
      <w:r w:rsidR="00D51D4C">
        <w:rPr>
          <w:rFonts w:ascii="Arial" w:eastAsia="Calibri" w:hAnsi="Arial" w:cs="Arial"/>
          <w:sz w:val="24"/>
          <w:szCs w:val="24"/>
        </w:rPr>
        <w:t>the registered owner of certain:</w:t>
      </w:r>
    </w:p>
    <w:p w:rsidR="00465FB1" w:rsidRDefault="00465FB1" w:rsidP="00E7793F">
      <w:pPr>
        <w:spacing w:after="0" w:line="360" w:lineRule="auto"/>
        <w:jc w:val="both"/>
        <w:rPr>
          <w:rFonts w:ascii="Arial" w:eastAsia="Calibri" w:hAnsi="Arial" w:cs="Arial"/>
          <w:sz w:val="24"/>
          <w:szCs w:val="24"/>
        </w:rPr>
      </w:pPr>
    </w:p>
    <w:p w:rsidR="00465FB1" w:rsidRDefault="00465FB1" w:rsidP="00E7793F">
      <w:pPr>
        <w:spacing w:after="0" w:line="360" w:lineRule="auto"/>
        <w:jc w:val="both"/>
        <w:rPr>
          <w:rFonts w:ascii="Arial" w:eastAsia="Calibri" w:hAnsi="Arial" w:cs="Arial"/>
          <w:sz w:val="24"/>
          <w:szCs w:val="24"/>
        </w:rPr>
      </w:pPr>
      <w:r>
        <w:rPr>
          <w:rFonts w:ascii="Arial" w:eastAsia="Calibri" w:hAnsi="Arial" w:cs="Arial"/>
          <w:sz w:val="24"/>
          <w:szCs w:val="24"/>
        </w:rPr>
        <w:t xml:space="preserve">(a) Remainder of Portion of the Farm Uithou No. 366, Omaheke Region, and </w:t>
      </w:r>
    </w:p>
    <w:p w:rsidR="00465FB1" w:rsidRDefault="00465FB1" w:rsidP="00E7793F">
      <w:pPr>
        <w:spacing w:after="0" w:line="360" w:lineRule="auto"/>
        <w:jc w:val="both"/>
        <w:rPr>
          <w:rFonts w:ascii="Arial" w:eastAsia="Calibri" w:hAnsi="Arial" w:cs="Arial"/>
          <w:sz w:val="24"/>
          <w:szCs w:val="24"/>
        </w:rPr>
      </w:pPr>
      <w:r>
        <w:rPr>
          <w:rFonts w:ascii="Arial" w:eastAsia="Calibri" w:hAnsi="Arial" w:cs="Arial"/>
          <w:sz w:val="24"/>
          <w:szCs w:val="24"/>
        </w:rPr>
        <w:t xml:space="preserve">(b) Portion 3 (Onheil) of the Farm </w:t>
      </w:r>
      <w:r w:rsidR="00F54D69">
        <w:rPr>
          <w:rFonts w:ascii="Arial" w:eastAsia="Calibri" w:hAnsi="Arial" w:cs="Arial"/>
          <w:sz w:val="24"/>
          <w:szCs w:val="24"/>
        </w:rPr>
        <w:t>Uithou</w:t>
      </w:r>
      <w:r>
        <w:rPr>
          <w:rFonts w:ascii="Arial" w:eastAsia="Calibri" w:hAnsi="Arial" w:cs="Arial"/>
          <w:sz w:val="24"/>
          <w:szCs w:val="24"/>
        </w:rPr>
        <w:t xml:space="preserve"> No.366, Omaheke Region,</w:t>
      </w:r>
    </w:p>
    <w:p w:rsidR="00465FB1" w:rsidRDefault="00465FB1" w:rsidP="00E7793F">
      <w:pPr>
        <w:spacing w:after="0" w:line="360" w:lineRule="auto"/>
        <w:jc w:val="both"/>
        <w:rPr>
          <w:rFonts w:ascii="Arial" w:eastAsia="Calibri" w:hAnsi="Arial" w:cs="Arial"/>
          <w:sz w:val="24"/>
          <w:szCs w:val="24"/>
        </w:rPr>
      </w:pPr>
    </w:p>
    <w:p w:rsidR="00E7793F" w:rsidRDefault="00465FB1" w:rsidP="00222F12">
      <w:pPr>
        <w:spacing w:after="0" w:line="360" w:lineRule="auto"/>
        <w:jc w:val="both"/>
        <w:rPr>
          <w:rFonts w:ascii="Arial" w:eastAsia="Calibri" w:hAnsi="Arial" w:cs="Arial"/>
          <w:sz w:val="24"/>
          <w:szCs w:val="24"/>
        </w:rPr>
      </w:pPr>
      <w:r>
        <w:rPr>
          <w:rFonts w:ascii="Arial" w:eastAsia="Calibri" w:hAnsi="Arial" w:cs="Arial"/>
          <w:sz w:val="24"/>
          <w:szCs w:val="24"/>
        </w:rPr>
        <w:t>herein referred to as “the property”, passed away on the 30 June 1988. The above mentioned property is the only asset remaining in the deceased’s estate.</w:t>
      </w:r>
    </w:p>
    <w:p w:rsidR="00D51D4C" w:rsidRPr="00E7793F" w:rsidRDefault="00D51D4C" w:rsidP="005D1C88">
      <w:pPr>
        <w:spacing w:after="0" w:line="360" w:lineRule="auto"/>
        <w:ind w:left="720"/>
        <w:jc w:val="both"/>
        <w:rPr>
          <w:rFonts w:ascii="Arial" w:eastAsia="Calibri" w:hAnsi="Arial" w:cs="Arial"/>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[8]</w:t>
      </w:r>
      <w:r w:rsidRPr="00E7793F">
        <w:rPr>
          <w:rFonts w:ascii="Arial" w:eastAsia="Calibri" w:hAnsi="Arial" w:cs="Arial"/>
          <w:sz w:val="24"/>
          <w:szCs w:val="24"/>
        </w:rPr>
        <w:tab/>
      </w:r>
      <w:r w:rsidR="00465FB1">
        <w:rPr>
          <w:rFonts w:ascii="Arial" w:eastAsia="Calibri" w:hAnsi="Arial" w:cs="Arial"/>
          <w:sz w:val="24"/>
          <w:szCs w:val="24"/>
        </w:rPr>
        <w:t>On the 10 July 2010</w:t>
      </w:r>
      <w:r w:rsidR="00D51D4C">
        <w:rPr>
          <w:rFonts w:ascii="Arial" w:eastAsia="Calibri" w:hAnsi="Arial" w:cs="Arial"/>
          <w:sz w:val="24"/>
          <w:szCs w:val="24"/>
        </w:rPr>
        <w:t>,</w:t>
      </w:r>
      <w:r w:rsidR="00465FB1">
        <w:rPr>
          <w:rFonts w:ascii="Arial" w:eastAsia="Calibri" w:hAnsi="Arial" w:cs="Arial"/>
          <w:sz w:val="24"/>
          <w:szCs w:val="24"/>
        </w:rPr>
        <w:t xml:space="preserve"> the Master of the High Court appointed the Applicant in this matter, as the executor in the deceased’s estate.</w:t>
      </w:r>
    </w:p>
    <w:p w:rsidR="00E7793F" w:rsidRPr="00E7793F" w:rsidRDefault="00E7793F" w:rsidP="00E7793F">
      <w:pPr>
        <w:spacing w:after="0" w:line="360" w:lineRule="auto"/>
        <w:jc w:val="both"/>
        <w:rPr>
          <w:rFonts w:ascii="Arial" w:eastAsia="Calibri" w:hAnsi="Arial" w:cs="Arial"/>
          <w:sz w:val="24"/>
          <w:szCs w:val="24"/>
        </w:rPr>
      </w:pPr>
    </w:p>
    <w:p w:rsidR="00465FB1"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[9]</w:t>
      </w:r>
      <w:r w:rsidRPr="00E7793F">
        <w:rPr>
          <w:rFonts w:ascii="Arial" w:eastAsia="Calibri" w:hAnsi="Arial" w:cs="Arial"/>
          <w:sz w:val="24"/>
          <w:szCs w:val="24"/>
        </w:rPr>
        <w:tab/>
      </w:r>
      <w:r w:rsidR="00465FB1">
        <w:rPr>
          <w:rFonts w:ascii="Arial" w:eastAsia="Calibri" w:hAnsi="Arial" w:cs="Arial"/>
          <w:sz w:val="24"/>
          <w:szCs w:val="24"/>
        </w:rPr>
        <w:t>The Respondent issued su</w:t>
      </w:r>
      <w:r w:rsidR="00D51D4C">
        <w:rPr>
          <w:rFonts w:ascii="Arial" w:eastAsia="Calibri" w:hAnsi="Arial" w:cs="Arial"/>
          <w:sz w:val="24"/>
          <w:szCs w:val="24"/>
        </w:rPr>
        <w:t>mmons out of this court on the 0</w:t>
      </w:r>
      <w:r w:rsidR="00465FB1">
        <w:rPr>
          <w:rFonts w:ascii="Arial" w:eastAsia="Calibri" w:hAnsi="Arial" w:cs="Arial"/>
          <w:sz w:val="24"/>
          <w:szCs w:val="24"/>
        </w:rPr>
        <w:t xml:space="preserve">9 October 2012, in which he, </w:t>
      </w:r>
      <w:r w:rsidR="00465FB1" w:rsidRPr="00222F12">
        <w:rPr>
          <w:rFonts w:ascii="Arial" w:eastAsia="Calibri" w:hAnsi="Arial" w:cs="Arial"/>
          <w:i/>
          <w:sz w:val="24"/>
          <w:szCs w:val="24"/>
        </w:rPr>
        <w:t>inter alia</w:t>
      </w:r>
      <w:r w:rsidR="00465FB1">
        <w:rPr>
          <w:rFonts w:ascii="Arial" w:eastAsia="Calibri" w:hAnsi="Arial" w:cs="Arial"/>
          <w:sz w:val="24"/>
          <w:szCs w:val="24"/>
        </w:rPr>
        <w:t>, sought the following relief:</w:t>
      </w:r>
    </w:p>
    <w:p w:rsidR="00465FB1" w:rsidRDefault="00465FB1" w:rsidP="00E7793F">
      <w:pPr>
        <w:spacing w:after="0" w:line="360" w:lineRule="auto"/>
        <w:jc w:val="both"/>
        <w:rPr>
          <w:rFonts w:ascii="Arial" w:eastAsia="Calibri" w:hAnsi="Arial" w:cs="Arial"/>
          <w:sz w:val="24"/>
          <w:szCs w:val="24"/>
        </w:rPr>
      </w:pPr>
    </w:p>
    <w:p w:rsidR="00465FB1" w:rsidRDefault="00465FB1" w:rsidP="00E7793F">
      <w:pPr>
        <w:spacing w:after="0" w:line="360" w:lineRule="auto"/>
        <w:jc w:val="both"/>
        <w:rPr>
          <w:rFonts w:ascii="Arial" w:eastAsia="Calibri" w:hAnsi="Arial" w:cs="Arial"/>
          <w:sz w:val="24"/>
          <w:szCs w:val="24"/>
        </w:rPr>
      </w:pPr>
      <w:r>
        <w:rPr>
          <w:rFonts w:ascii="Arial" w:eastAsia="Calibri" w:hAnsi="Arial" w:cs="Arial"/>
          <w:sz w:val="24"/>
          <w:szCs w:val="24"/>
        </w:rPr>
        <w:t>(a) an order declaring him (the Respondent) as the lawful heir of the abovementioned property, in te</w:t>
      </w:r>
      <w:r w:rsidR="00D51D4C">
        <w:rPr>
          <w:rFonts w:ascii="Arial" w:eastAsia="Calibri" w:hAnsi="Arial" w:cs="Arial"/>
          <w:sz w:val="24"/>
          <w:szCs w:val="24"/>
        </w:rPr>
        <w:t>rms of Otjiherero customary law,</w:t>
      </w:r>
    </w:p>
    <w:p w:rsidR="00465FB1" w:rsidRDefault="00465FB1" w:rsidP="00E7793F">
      <w:pPr>
        <w:spacing w:after="0" w:line="360" w:lineRule="auto"/>
        <w:jc w:val="both"/>
        <w:rPr>
          <w:rFonts w:ascii="Arial" w:eastAsia="Calibri" w:hAnsi="Arial" w:cs="Arial"/>
          <w:sz w:val="24"/>
          <w:szCs w:val="24"/>
        </w:rPr>
      </w:pPr>
    </w:p>
    <w:p w:rsidR="00465FB1" w:rsidRDefault="00465FB1" w:rsidP="00E7793F">
      <w:pPr>
        <w:spacing w:after="0" w:line="360" w:lineRule="auto"/>
        <w:jc w:val="both"/>
        <w:rPr>
          <w:rFonts w:ascii="Arial" w:eastAsia="Calibri" w:hAnsi="Arial" w:cs="Arial"/>
          <w:sz w:val="24"/>
          <w:szCs w:val="24"/>
        </w:rPr>
      </w:pPr>
      <w:r>
        <w:rPr>
          <w:rFonts w:ascii="Arial" w:eastAsia="Calibri" w:hAnsi="Arial" w:cs="Arial"/>
          <w:sz w:val="24"/>
          <w:szCs w:val="24"/>
        </w:rPr>
        <w:t>(b) an order declaring the appointment of the Applicant as executor in the deceased’s estate, to be of no force of law or effect, and,</w:t>
      </w:r>
    </w:p>
    <w:p w:rsidR="00465FB1" w:rsidRDefault="00465FB1" w:rsidP="00E7793F">
      <w:pPr>
        <w:spacing w:after="0" w:line="360" w:lineRule="auto"/>
        <w:jc w:val="both"/>
        <w:rPr>
          <w:rFonts w:ascii="Arial" w:eastAsia="Calibri" w:hAnsi="Arial" w:cs="Arial"/>
          <w:sz w:val="24"/>
          <w:szCs w:val="24"/>
        </w:rPr>
      </w:pPr>
    </w:p>
    <w:p w:rsidR="00E7793F" w:rsidRPr="00E7793F" w:rsidRDefault="00465FB1" w:rsidP="00E7793F">
      <w:pPr>
        <w:spacing w:after="0" w:line="360" w:lineRule="auto"/>
        <w:jc w:val="both"/>
        <w:rPr>
          <w:rFonts w:ascii="Arial" w:eastAsia="Calibri" w:hAnsi="Arial" w:cs="Arial"/>
          <w:sz w:val="24"/>
          <w:szCs w:val="24"/>
        </w:rPr>
      </w:pPr>
      <w:r>
        <w:rPr>
          <w:rFonts w:ascii="Arial" w:eastAsia="Calibri" w:hAnsi="Arial" w:cs="Arial"/>
          <w:sz w:val="24"/>
          <w:szCs w:val="24"/>
        </w:rPr>
        <w:t xml:space="preserve">(c) an order directing and authorizing the Registrar of Deeds, upon Respondent’s compliance with relevant legal provisions, to </w:t>
      </w:r>
      <w:r w:rsidR="00D51D4C">
        <w:rPr>
          <w:rFonts w:ascii="Arial" w:eastAsia="Calibri" w:hAnsi="Arial" w:cs="Arial"/>
          <w:sz w:val="24"/>
          <w:szCs w:val="24"/>
        </w:rPr>
        <w:t>register the property i</w:t>
      </w:r>
      <w:r>
        <w:rPr>
          <w:rFonts w:ascii="Arial" w:eastAsia="Calibri" w:hAnsi="Arial" w:cs="Arial"/>
          <w:sz w:val="24"/>
          <w:szCs w:val="24"/>
        </w:rPr>
        <w:t>n the name of the Respondent in the Deeds Office</w:t>
      </w:r>
      <w:r w:rsidR="00E7793F" w:rsidRPr="00E7793F">
        <w:rPr>
          <w:rFonts w:ascii="Arial" w:eastAsia="Calibri" w:hAnsi="Arial" w:cs="Arial"/>
          <w:sz w:val="24"/>
          <w:szCs w:val="24"/>
        </w:rPr>
        <w:t>.</w:t>
      </w:r>
    </w:p>
    <w:p w:rsidR="00E7793F" w:rsidRPr="00E7793F" w:rsidRDefault="00E7793F" w:rsidP="00E7793F">
      <w:pPr>
        <w:spacing w:after="0" w:line="360" w:lineRule="auto"/>
        <w:jc w:val="both"/>
        <w:rPr>
          <w:rFonts w:ascii="Arial" w:eastAsia="Calibri" w:hAnsi="Arial" w:cs="Arial"/>
          <w:sz w:val="24"/>
          <w:szCs w:val="24"/>
        </w:rPr>
      </w:pPr>
    </w:p>
    <w:p w:rsidR="00E7793F" w:rsidRDefault="00E7793F" w:rsidP="00465FB1">
      <w:pPr>
        <w:spacing w:after="0" w:line="360" w:lineRule="auto"/>
        <w:jc w:val="both"/>
        <w:rPr>
          <w:rFonts w:ascii="Arial" w:eastAsia="Calibri" w:hAnsi="Arial" w:cs="Arial"/>
          <w:sz w:val="24"/>
          <w:szCs w:val="24"/>
        </w:rPr>
      </w:pPr>
      <w:r w:rsidRPr="00E7793F">
        <w:rPr>
          <w:rFonts w:ascii="Arial" w:eastAsia="Calibri" w:hAnsi="Arial" w:cs="Arial"/>
          <w:sz w:val="24"/>
          <w:szCs w:val="24"/>
        </w:rPr>
        <w:t>[10]</w:t>
      </w:r>
      <w:r w:rsidRPr="00E7793F">
        <w:rPr>
          <w:rFonts w:ascii="Arial" w:eastAsia="Calibri" w:hAnsi="Arial" w:cs="Arial"/>
          <w:sz w:val="24"/>
          <w:szCs w:val="24"/>
        </w:rPr>
        <w:tab/>
      </w:r>
      <w:r w:rsidR="00465FB1">
        <w:rPr>
          <w:rFonts w:ascii="Arial" w:eastAsia="Calibri" w:hAnsi="Arial" w:cs="Arial"/>
          <w:sz w:val="24"/>
          <w:szCs w:val="24"/>
        </w:rPr>
        <w:t>On the 22 August 2016, the court gave judgment against the Respondent.</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[11]</w:t>
      </w:r>
      <w:r w:rsidRPr="00E7793F">
        <w:rPr>
          <w:rFonts w:ascii="Arial" w:eastAsia="Calibri" w:hAnsi="Arial" w:cs="Arial"/>
          <w:sz w:val="24"/>
          <w:szCs w:val="24"/>
        </w:rPr>
        <w:tab/>
      </w:r>
      <w:r w:rsidR="00465FB1">
        <w:rPr>
          <w:rFonts w:ascii="Arial" w:eastAsia="Calibri" w:hAnsi="Arial" w:cs="Arial"/>
          <w:sz w:val="24"/>
          <w:szCs w:val="24"/>
        </w:rPr>
        <w:t xml:space="preserve">The Respondent delivered his notice of appeal on the 19 September 2016, which notice was filed late, as it should have been filed within 21 calendar days after the date of the judgment, which expired on 12 September 2016.  The Respondent also failed to </w:t>
      </w:r>
      <w:r w:rsidR="00222F12">
        <w:rPr>
          <w:rFonts w:ascii="Arial" w:eastAsia="Calibri" w:hAnsi="Arial" w:cs="Arial"/>
          <w:sz w:val="24"/>
          <w:szCs w:val="24"/>
        </w:rPr>
        <w:t>give</w:t>
      </w:r>
      <w:r w:rsidR="00465FB1">
        <w:rPr>
          <w:rFonts w:ascii="Arial" w:eastAsia="Calibri" w:hAnsi="Arial" w:cs="Arial"/>
          <w:sz w:val="24"/>
          <w:szCs w:val="24"/>
        </w:rPr>
        <w:t xml:space="preserve"> security, or to file the record within three months of the date of judgment.</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[12]</w:t>
      </w:r>
      <w:r w:rsidRPr="00E7793F">
        <w:rPr>
          <w:rFonts w:ascii="Arial" w:eastAsia="Calibri" w:hAnsi="Arial" w:cs="Arial"/>
          <w:sz w:val="24"/>
          <w:szCs w:val="24"/>
        </w:rPr>
        <w:tab/>
      </w:r>
      <w:r w:rsidR="00465FB1">
        <w:rPr>
          <w:rFonts w:ascii="Arial" w:eastAsia="Calibri" w:hAnsi="Arial" w:cs="Arial"/>
          <w:sz w:val="24"/>
          <w:szCs w:val="24"/>
        </w:rPr>
        <w:t xml:space="preserve">On the 05 December 2016, the Registrar of the Supreme </w:t>
      </w:r>
      <w:r w:rsidR="005D1C88">
        <w:rPr>
          <w:rFonts w:ascii="Arial" w:eastAsia="Calibri" w:hAnsi="Arial" w:cs="Arial"/>
          <w:sz w:val="24"/>
          <w:szCs w:val="24"/>
        </w:rPr>
        <w:t>Court</w:t>
      </w:r>
      <w:r w:rsidR="00465FB1">
        <w:rPr>
          <w:rFonts w:ascii="Arial" w:eastAsia="Calibri" w:hAnsi="Arial" w:cs="Arial"/>
          <w:sz w:val="24"/>
          <w:szCs w:val="24"/>
        </w:rPr>
        <w:t xml:space="preserve"> informed all parties that</w:t>
      </w:r>
      <w:r w:rsidR="006F6F08">
        <w:rPr>
          <w:rFonts w:ascii="Arial" w:eastAsia="Calibri" w:hAnsi="Arial" w:cs="Arial"/>
          <w:sz w:val="24"/>
          <w:szCs w:val="24"/>
        </w:rPr>
        <w:t>,</w:t>
      </w:r>
      <w:r w:rsidR="00465FB1">
        <w:rPr>
          <w:rFonts w:ascii="Arial" w:eastAsia="Calibri" w:hAnsi="Arial" w:cs="Arial"/>
          <w:sz w:val="24"/>
          <w:szCs w:val="24"/>
        </w:rPr>
        <w:t xml:space="preserve"> as a result of the non-compliance with the rule</w:t>
      </w:r>
      <w:r w:rsidR="006F6F08">
        <w:rPr>
          <w:rFonts w:ascii="Arial" w:eastAsia="Calibri" w:hAnsi="Arial" w:cs="Arial"/>
          <w:sz w:val="24"/>
          <w:szCs w:val="24"/>
        </w:rPr>
        <w:t>s</w:t>
      </w:r>
      <w:r w:rsidR="00465FB1">
        <w:rPr>
          <w:rFonts w:ascii="Arial" w:eastAsia="Calibri" w:hAnsi="Arial" w:cs="Arial"/>
          <w:sz w:val="24"/>
          <w:szCs w:val="24"/>
        </w:rPr>
        <w:t>, the appeal lapsed and is regarded as withdrawn.</w:t>
      </w:r>
    </w:p>
    <w:p w:rsidR="00E7793F" w:rsidRPr="00E7793F" w:rsidRDefault="00E7793F" w:rsidP="00E7793F">
      <w:pPr>
        <w:spacing w:after="0" w:line="360" w:lineRule="auto"/>
        <w:jc w:val="both"/>
        <w:rPr>
          <w:rFonts w:ascii="Arial" w:eastAsia="Calibri" w:hAnsi="Arial" w:cs="Arial"/>
          <w:sz w:val="24"/>
          <w:szCs w:val="24"/>
        </w:rPr>
      </w:pPr>
    </w:p>
    <w:p w:rsid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[13]</w:t>
      </w:r>
      <w:r w:rsidRPr="00E7793F">
        <w:rPr>
          <w:rFonts w:ascii="Arial" w:eastAsia="Calibri" w:hAnsi="Arial" w:cs="Arial"/>
          <w:sz w:val="24"/>
          <w:szCs w:val="24"/>
        </w:rPr>
        <w:tab/>
      </w:r>
      <w:r w:rsidR="006F3E82">
        <w:rPr>
          <w:rFonts w:ascii="Arial" w:eastAsia="Calibri" w:hAnsi="Arial" w:cs="Arial"/>
          <w:sz w:val="24"/>
          <w:szCs w:val="24"/>
        </w:rPr>
        <w:t>The Respondent delivered a condonation application on the 06 February 2017, in which he sought condonation for failure to:</w:t>
      </w:r>
    </w:p>
    <w:p w:rsidR="006F3E82" w:rsidRPr="00E7793F" w:rsidRDefault="006F3E82" w:rsidP="00E7793F">
      <w:pPr>
        <w:spacing w:after="0" w:line="360" w:lineRule="auto"/>
        <w:jc w:val="both"/>
        <w:rPr>
          <w:rFonts w:ascii="Arial" w:eastAsia="Calibri" w:hAnsi="Arial" w:cs="Arial"/>
          <w:sz w:val="24"/>
          <w:szCs w:val="24"/>
        </w:rPr>
      </w:pPr>
    </w:p>
    <w:p w:rsidR="00E7793F" w:rsidRDefault="006F3E82" w:rsidP="00E7793F">
      <w:pPr>
        <w:spacing w:after="0" w:line="360" w:lineRule="auto"/>
        <w:jc w:val="both"/>
        <w:rPr>
          <w:rFonts w:ascii="Arial" w:eastAsia="Calibri" w:hAnsi="Arial" w:cs="Arial"/>
          <w:sz w:val="24"/>
          <w:szCs w:val="24"/>
        </w:rPr>
      </w:pPr>
      <w:r>
        <w:rPr>
          <w:rFonts w:ascii="Arial" w:eastAsia="Calibri" w:hAnsi="Arial" w:cs="Arial"/>
          <w:sz w:val="24"/>
          <w:szCs w:val="24"/>
        </w:rPr>
        <w:t xml:space="preserve">(a) </w:t>
      </w:r>
      <w:r w:rsidR="00222F12">
        <w:rPr>
          <w:rFonts w:ascii="Arial" w:eastAsia="Calibri" w:hAnsi="Arial" w:cs="Arial"/>
          <w:sz w:val="24"/>
          <w:szCs w:val="24"/>
        </w:rPr>
        <w:t>give</w:t>
      </w:r>
      <w:r>
        <w:rPr>
          <w:rFonts w:ascii="Arial" w:eastAsia="Calibri" w:hAnsi="Arial" w:cs="Arial"/>
          <w:sz w:val="24"/>
          <w:szCs w:val="24"/>
        </w:rPr>
        <w:t xml:space="preserve"> security , and to </w:t>
      </w:r>
    </w:p>
    <w:p w:rsidR="006F3E82" w:rsidRDefault="006F3E82" w:rsidP="00E7793F">
      <w:pPr>
        <w:spacing w:after="0" w:line="360" w:lineRule="auto"/>
        <w:jc w:val="both"/>
        <w:rPr>
          <w:rFonts w:ascii="Arial" w:eastAsia="Calibri" w:hAnsi="Arial" w:cs="Arial"/>
          <w:sz w:val="24"/>
          <w:szCs w:val="24"/>
        </w:rPr>
      </w:pPr>
      <w:r>
        <w:rPr>
          <w:rFonts w:ascii="Arial" w:eastAsia="Calibri" w:hAnsi="Arial" w:cs="Arial"/>
          <w:sz w:val="24"/>
          <w:szCs w:val="24"/>
        </w:rPr>
        <w:t>(b) file</w:t>
      </w:r>
      <w:r w:rsidR="006F6F08">
        <w:rPr>
          <w:rFonts w:ascii="Arial" w:eastAsia="Calibri" w:hAnsi="Arial" w:cs="Arial"/>
          <w:sz w:val="24"/>
          <w:szCs w:val="24"/>
        </w:rPr>
        <w:t xml:space="preserve"> the</w:t>
      </w:r>
      <w:r>
        <w:rPr>
          <w:rFonts w:ascii="Arial" w:eastAsia="Calibri" w:hAnsi="Arial" w:cs="Arial"/>
          <w:sz w:val="24"/>
          <w:szCs w:val="24"/>
        </w:rPr>
        <w:t xml:space="preserve"> record in time,</w:t>
      </w:r>
    </w:p>
    <w:p w:rsidR="006F6F08" w:rsidRDefault="006F6F08" w:rsidP="00E7793F">
      <w:pPr>
        <w:spacing w:after="0" w:line="360" w:lineRule="auto"/>
        <w:jc w:val="both"/>
        <w:rPr>
          <w:rFonts w:ascii="Arial" w:eastAsia="Calibri" w:hAnsi="Arial" w:cs="Arial"/>
          <w:sz w:val="24"/>
          <w:szCs w:val="24"/>
        </w:rPr>
      </w:pPr>
    </w:p>
    <w:p w:rsidR="006F3E82" w:rsidRDefault="006F3E82" w:rsidP="00E7793F">
      <w:pPr>
        <w:spacing w:after="0" w:line="360" w:lineRule="auto"/>
        <w:jc w:val="both"/>
        <w:rPr>
          <w:rFonts w:ascii="Arial" w:eastAsia="Calibri" w:hAnsi="Arial" w:cs="Arial"/>
          <w:sz w:val="24"/>
          <w:szCs w:val="24"/>
        </w:rPr>
      </w:pPr>
      <w:r>
        <w:rPr>
          <w:rFonts w:ascii="Arial" w:eastAsia="Calibri" w:hAnsi="Arial" w:cs="Arial"/>
          <w:sz w:val="24"/>
          <w:szCs w:val="24"/>
        </w:rPr>
        <w:t>as well as seeking an order reinstating the lapsed appeal.  The Respondent did not seek condonation for the late noting of the appeal.  The said condonation and reinstatement application is set down for 25 October 2017.</w:t>
      </w:r>
    </w:p>
    <w:p w:rsidR="006F3E82" w:rsidRDefault="006F3E82" w:rsidP="00E7793F">
      <w:pPr>
        <w:spacing w:after="0" w:line="360" w:lineRule="auto"/>
        <w:jc w:val="both"/>
        <w:rPr>
          <w:rFonts w:ascii="Arial" w:eastAsia="Calibri" w:hAnsi="Arial" w:cs="Arial"/>
          <w:sz w:val="24"/>
          <w:szCs w:val="24"/>
        </w:rPr>
      </w:pPr>
    </w:p>
    <w:p w:rsidR="00E7793F" w:rsidRDefault="00E7793F" w:rsidP="006F3E82">
      <w:pPr>
        <w:spacing w:after="0" w:line="360" w:lineRule="auto"/>
        <w:jc w:val="both"/>
        <w:rPr>
          <w:rFonts w:ascii="Arial" w:eastAsia="Calibri" w:hAnsi="Arial" w:cs="Arial"/>
          <w:sz w:val="24"/>
          <w:szCs w:val="24"/>
        </w:rPr>
      </w:pPr>
      <w:r w:rsidRPr="00E7793F">
        <w:rPr>
          <w:rFonts w:ascii="Arial" w:eastAsia="Calibri" w:hAnsi="Arial" w:cs="Arial"/>
          <w:sz w:val="24"/>
          <w:szCs w:val="24"/>
        </w:rPr>
        <w:t>[14]</w:t>
      </w:r>
      <w:r w:rsidRPr="00E7793F">
        <w:rPr>
          <w:rFonts w:ascii="Arial" w:eastAsia="Calibri" w:hAnsi="Arial" w:cs="Arial"/>
          <w:sz w:val="24"/>
          <w:szCs w:val="24"/>
        </w:rPr>
        <w:tab/>
      </w:r>
      <w:r w:rsidR="006F3E82">
        <w:rPr>
          <w:rFonts w:ascii="Arial" w:eastAsia="Calibri" w:hAnsi="Arial" w:cs="Arial"/>
          <w:sz w:val="24"/>
          <w:szCs w:val="24"/>
        </w:rPr>
        <w:t>On the 15 May 2017, a public auction to sell the property was held.  At the auction, counsel o</w:t>
      </w:r>
      <w:r w:rsidR="00222F12">
        <w:rPr>
          <w:rFonts w:ascii="Arial" w:eastAsia="Calibri" w:hAnsi="Arial" w:cs="Arial"/>
          <w:sz w:val="24"/>
          <w:szCs w:val="24"/>
        </w:rPr>
        <w:t>f record</w:t>
      </w:r>
      <w:r w:rsidR="006F6F08">
        <w:rPr>
          <w:rFonts w:ascii="Arial" w:eastAsia="Calibri" w:hAnsi="Arial" w:cs="Arial"/>
          <w:sz w:val="24"/>
          <w:szCs w:val="24"/>
        </w:rPr>
        <w:t xml:space="preserve"> for the Respondent, ro</w:t>
      </w:r>
      <w:r w:rsidR="006F3E82">
        <w:rPr>
          <w:rFonts w:ascii="Arial" w:eastAsia="Calibri" w:hAnsi="Arial" w:cs="Arial"/>
          <w:sz w:val="24"/>
          <w:szCs w:val="24"/>
        </w:rPr>
        <w:t>se and announced t</w:t>
      </w:r>
      <w:r w:rsidR="000A0511">
        <w:rPr>
          <w:rFonts w:ascii="Arial" w:eastAsia="Calibri" w:hAnsi="Arial" w:cs="Arial"/>
          <w:sz w:val="24"/>
          <w:szCs w:val="24"/>
        </w:rPr>
        <w:t>hat there is an appeal pending i</w:t>
      </w:r>
      <w:r w:rsidR="006F3E82">
        <w:rPr>
          <w:rFonts w:ascii="Arial" w:eastAsia="Calibri" w:hAnsi="Arial" w:cs="Arial"/>
          <w:sz w:val="24"/>
          <w:szCs w:val="24"/>
        </w:rPr>
        <w:t>n the Supreme Court and warned interested buyers not to buy the property.</w:t>
      </w:r>
    </w:p>
    <w:p w:rsidR="00E7793F" w:rsidRPr="00E7793F" w:rsidRDefault="00E7793F" w:rsidP="00E7793F">
      <w:pPr>
        <w:spacing w:after="0" w:line="360" w:lineRule="auto"/>
        <w:jc w:val="both"/>
        <w:rPr>
          <w:rFonts w:ascii="Arial" w:eastAsia="Calibri" w:hAnsi="Arial" w:cs="Arial"/>
          <w:b/>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[15]</w:t>
      </w:r>
      <w:r w:rsidRPr="00E7793F">
        <w:rPr>
          <w:rFonts w:ascii="Arial" w:eastAsia="Calibri" w:hAnsi="Arial" w:cs="Arial"/>
          <w:sz w:val="24"/>
          <w:szCs w:val="24"/>
        </w:rPr>
        <w:tab/>
      </w:r>
      <w:r w:rsidR="006F3E82">
        <w:rPr>
          <w:rFonts w:ascii="Arial" w:eastAsia="Calibri" w:hAnsi="Arial" w:cs="Arial"/>
          <w:sz w:val="24"/>
          <w:szCs w:val="24"/>
        </w:rPr>
        <w:t>The property was nonetheless sold on that day, the 15 May 2017, to the 2</w:t>
      </w:r>
      <w:r w:rsidR="006F3E82" w:rsidRPr="006F3E82">
        <w:rPr>
          <w:rFonts w:ascii="Arial" w:eastAsia="Calibri" w:hAnsi="Arial" w:cs="Arial"/>
          <w:sz w:val="24"/>
          <w:szCs w:val="24"/>
          <w:vertAlign w:val="superscript"/>
        </w:rPr>
        <w:t>nd</w:t>
      </w:r>
      <w:r w:rsidR="006F3E82">
        <w:rPr>
          <w:rFonts w:ascii="Arial" w:eastAsia="Calibri" w:hAnsi="Arial" w:cs="Arial"/>
          <w:sz w:val="24"/>
          <w:szCs w:val="24"/>
        </w:rPr>
        <w:t xml:space="preserve"> Respondent.  The 2</w:t>
      </w:r>
      <w:r w:rsidR="006F3E82" w:rsidRPr="006F3E82">
        <w:rPr>
          <w:rFonts w:ascii="Arial" w:eastAsia="Calibri" w:hAnsi="Arial" w:cs="Arial"/>
          <w:sz w:val="24"/>
          <w:szCs w:val="24"/>
          <w:vertAlign w:val="superscript"/>
        </w:rPr>
        <w:t>nd</w:t>
      </w:r>
      <w:r w:rsidR="006F3E82">
        <w:rPr>
          <w:rFonts w:ascii="Arial" w:eastAsia="Calibri" w:hAnsi="Arial" w:cs="Arial"/>
          <w:sz w:val="24"/>
          <w:szCs w:val="24"/>
        </w:rPr>
        <w:t xml:space="preserve"> Respondent, (the purchaser) has complied with all the requirements of the sale, the only issues outstanding being payment of the transfer duty, costs and fees.  In terms of the conditions of the sale, the 2</w:t>
      </w:r>
      <w:r w:rsidR="006F3E82" w:rsidRPr="006F3E82">
        <w:rPr>
          <w:rFonts w:ascii="Arial" w:eastAsia="Calibri" w:hAnsi="Arial" w:cs="Arial"/>
          <w:sz w:val="24"/>
          <w:szCs w:val="24"/>
          <w:vertAlign w:val="superscript"/>
        </w:rPr>
        <w:t>nd</w:t>
      </w:r>
      <w:r w:rsidR="006F3E82">
        <w:rPr>
          <w:rFonts w:ascii="Arial" w:eastAsia="Calibri" w:hAnsi="Arial" w:cs="Arial"/>
          <w:sz w:val="24"/>
          <w:szCs w:val="24"/>
        </w:rPr>
        <w:t xml:space="preserve"> Respondent is entitled to the transfer of the property and </w:t>
      </w:r>
      <w:r w:rsidR="003F2FDD">
        <w:rPr>
          <w:rFonts w:ascii="Arial" w:eastAsia="Calibri" w:hAnsi="Arial" w:cs="Arial"/>
          <w:sz w:val="24"/>
          <w:szCs w:val="24"/>
        </w:rPr>
        <w:t xml:space="preserve">vacant </w:t>
      </w:r>
      <w:r w:rsidR="006F3E82">
        <w:rPr>
          <w:rFonts w:ascii="Arial" w:eastAsia="Calibri" w:hAnsi="Arial" w:cs="Arial"/>
          <w:sz w:val="24"/>
          <w:szCs w:val="24"/>
        </w:rPr>
        <w:t>occupation and possession of the property, upon payment of the purchase price and of all transfer costs.</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[16]</w:t>
      </w:r>
      <w:r w:rsidRPr="00E7793F">
        <w:rPr>
          <w:rFonts w:ascii="Arial" w:eastAsia="Calibri" w:hAnsi="Arial" w:cs="Arial"/>
          <w:sz w:val="24"/>
          <w:szCs w:val="24"/>
        </w:rPr>
        <w:tab/>
      </w:r>
      <w:r w:rsidR="006F3E82">
        <w:rPr>
          <w:rFonts w:ascii="Arial" w:eastAsia="Calibri" w:hAnsi="Arial" w:cs="Arial"/>
          <w:sz w:val="24"/>
          <w:szCs w:val="24"/>
        </w:rPr>
        <w:t>By letter dated the 23 June 2017</w:t>
      </w:r>
      <w:r w:rsidR="00222F12">
        <w:rPr>
          <w:rFonts w:ascii="Arial" w:eastAsia="Calibri" w:hAnsi="Arial" w:cs="Arial"/>
          <w:sz w:val="24"/>
          <w:szCs w:val="24"/>
        </w:rPr>
        <w:t>,</w:t>
      </w:r>
      <w:r w:rsidR="006F3E82">
        <w:rPr>
          <w:rFonts w:ascii="Arial" w:eastAsia="Calibri" w:hAnsi="Arial" w:cs="Arial"/>
          <w:sz w:val="24"/>
          <w:szCs w:val="24"/>
        </w:rPr>
        <w:t xml:space="preserve"> the lawyers for the Applicant requested the Respondent to</w:t>
      </w:r>
      <w:r w:rsidR="002C2B97">
        <w:rPr>
          <w:rFonts w:ascii="Arial" w:eastAsia="Calibri" w:hAnsi="Arial" w:cs="Arial"/>
          <w:sz w:val="24"/>
          <w:szCs w:val="24"/>
        </w:rPr>
        <w:t>,</w:t>
      </w:r>
      <w:r w:rsidR="006F3E82">
        <w:rPr>
          <w:rFonts w:ascii="Arial" w:eastAsia="Calibri" w:hAnsi="Arial" w:cs="Arial"/>
          <w:sz w:val="24"/>
          <w:szCs w:val="24"/>
        </w:rPr>
        <w:t xml:space="preserve"> among other things, vacate the property.</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[17]</w:t>
      </w:r>
      <w:r w:rsidRPr="00E7793F">
        <w:rPr>
          <w:rFonts w:ascii="Arial" w:eastAsia="Calibri" w:hAnsi="Arial" w:cs="Arial"/>
          <w:sz w:val="24"/>
          <w:szCs w:val="24"/>
        </w:rPr>
        <w:tab/>
      </w:r>
      <w:r w:rsidR="006F3E82">
        <w:rPr>
          <w:rFonts w:ascii="Arial" w:eastAsia="Calibri" w:hAnsi="Arial" w:cs="Arial"/>
          <w:sz w:val="24"/>
          <w:szCs w:val="24"/>
        </w:rPr>
        <w:t xml:space="preserve">The Respondent, by letter dated the 29 June 2017, replied, </w:t>
      </w:r>
      <w:r w:rsidR="006F3E82" w:rsidRPr="00222F12">
        <w:rPr>
          <w:rFonts w:ascii="Arial" w:eastAsia="Calibri" w:hAnsi="Arial" w:cs="Arial"/>
          <w:i/>
          <w:sz w:val="24"/>
          <w:szCs w:val="24"/>
        </w:rPr>
        <w:t>inter alia</w:t>
      </w:r>
      <w:r w:rsidR="006F3E82">
        <w:rPr>
          <w:rFonts w:ascii="Arial" w:eastAsia="Calibri" w:hAnsi="Arial" w:cs="Arial"/>
          <w:sz w:val="24"/>
          <w:szCs w:val="24"/>
        </w:rPr>
        <w:t>, making it clear tha</w:t>
      </w:r>
      <w:r w:rsidR="003F2FDD">
        <w:rPr>
          <w:rFonts w:ascii="Arial" w:eastAsia="Calibri" w:hAnsi="Arial" w:cs="Arial"/>
          <w:sz w:val="24"/>
          <w:szCs w:val="24"/>
        </w:rPr>
        <w:t>t he has no intention to vacate</w:t>
      </w:r>
      <w:r w:rsidR="006F3E82">
        <w:rPr>
          <w:rFonts w:ascii="Arial" w:eastAsia="Calibri" w:hAnsi="Arial" w:cs="Arial"/>
          <w:sz w:val="24"/>
          <w:szCs w:val="24"/>
        </w:rPr>
        <w:t xml:space="preserve"> the property, on the strength of his claim that he inherited the property and that the Supreme </w:t>
      </w:r>
      <w:r w:rsidR="001B2E7C">
        <w:rPr>
          <w:rFonts w:ascii="Arial" w:eastAsia="Calibri" w:hAnsi="Arial" w:cs="Arial"/>
          <w:sz w:val="24"/>
          <w:szCs w:val="24"/>
        </w:rPr>
        <w:t>Court</w:t>
      </w:r>
      <w:r w:rsidR="006F3E82">
        <w:rPr>
          <w:rFonts w:ascii="Arial" w:eastAsia="Calibri" w:hAnsi="Arial" w:cs="Arial"/>
          <w:sz w:val="24"/>
          <w:szCs w:val="24"/>
        </w:rPr>
        <w:t xml:space="preserve"> is seized with the matter.</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[18]</w:t>
      </w:r>
      <w:r w:rsidRPr="00E7793F">
        <w:rPr>
          <w:rFonts w:ascii="Arial" w:eastAsia="Calibri" w:hAnsi="Arial" w:cs="Arial"/>
          <w:sz w:val="24"/>
          <w:szCs w:val="24"/>
        </w:rPr>
        <w:tab/>
      </w:r>
      <w:r w:rsidR="00A9546A">
        <w:rPr>
          <w:rFonts w:ascii="Arial" w:eastAsia="Calibri" w:hAnsi="Arial" w:cs="Arial"/>
          <w:sz w:val="24"/>
          <w:szCs w:val="24"/>
        </w:rPr>
        <w:t>In the founding affidavit</w:t>
      </w:r>
      <w:r w:rsidR="00222F12">
        <w:rPr>
          <w:rFonts w:ascii="Arial" w:eastAsia="Calibri" w:hAnsi="Arial" w:cs="Arial"/>
          <w:sz w:val="24"/>
          <w:szCs w:val="24"/>
        </w:rPr>
        <w:t>,</w:t>
      </w:r>
      <w:r w:rsidR="00A9546A">
        <w:rPr>
          <w:rFonts w:ascii="Arial" w:eastAsia="Calibri" w:hAnsi="Arial" w:cs="Arial"/>
          <w:sz w:val="24"/>
          <w:szCs w:val="24"/>
        </w:rPr>
        <w:t xml:space="preserve"> the Applicant states that the Respondent knew about </w:t>
      </w:r>
      <w:r w:rsidR="003F08D2">
        <w:rPr>
          <w:rFonts w:ascii="Arial" w:eastAsia="Calibri" w:hAnsi="Arial" w:cs="Arial"/>
          <w:sz w:val="24"/>
          <w:szCs w:val="24"/>
        </w:rPr>
        <w:t>the auction sale of 15 May 2017</w:t>
      </w:r>
      <w:r w:rsidR="00A9546A">
        <w:rPr>
          <w:rFonts w:ascii="Arial" w:eastAsia="Calibri" w:hAnsi="Arial" w:cs="Arial"/>
          <w:sz w:val="24"/>
          <w:szCs w:val="24"/>
        </w:rPr>
        <w:t xml:space="preserve"> since 27 January 2017, yet despite such knowledge the Respondent did not take legal proceedings to protect its perceived rights, but rather resorted to scare-tactics warning potenti</w:t>
      </w:r>
      <w:r w:rsidR="0014306F">
        <w:rPr>
          <w:rFonts w:ascii="Arial" w:eastAsia="Calibri" w:hAnsi="Arial" w:cs="Arial"/>
          <w:sz w:val="24"/>
          <w:szCs w:val="24"/>
        </w:rPr>
        <w:t>al buyers of a “pending appeal”</w:t>
      </w:r>
      <w:r w:rsidR="00A9546A">
        <w:rPr>
          <w:rFonts w:ascii="Arial" w:eastAsia="Calibri" w:hAnsi="Arial" w:cs="Arial"/>
          <w:sz w:val="24"/>
          <w:szCs w:val="24"/>
        </w:rPr>
        <w:t xml:space="preserve"> and resorted to refusing to vacate the property.</w:t>
      </w:r>
    </w:p>
    <w:p w:rsidR="00E7793F" w:rsidRDefault="00E7793F" w:rsidP="00E7793F">
      <w:pPr>
        <w:spacing w:after="0" w:line="360" w:lineRule="auto"/>
        <w:jc w:val="both"/>
        <w:rPr>
          <w:rFonts w:ascii="Arial" w:eastAsia="Calibri" w:hAnsi="Arial" w:cs="Arial"/>
          <w:sz w:val="24"/>
          <w:szCs w:val="24"/>
        </w:rPr>
      </w:pPr>
    </w:p>
    <w:p w:rsidR="00A9546A" w:rsidRPr="00A9546A" w:rsidRDefault="00A9546A" w:rsidP="00E7793F">
      <w:pPr>
        <w:spacing w:after="0" w:line="360" w:lineRule="auto"/>
        <w:jc w:val="both"/>
        <w:rPr>
          <w:rFonts w:ascii="Arial" w:eastAsia="Calibri" w:hAnsi="Arial" w:cs="Arial"/>
          <w:sz w:val="24"/>
          <w:szCs w:val="24"/>
          <w:u w:val="single"/>
        </w:rPr>
      </w:pPr>
      <w:r w:rsidRPr="00A9546A">
        <w:rPr>
          <w:rFonts w:ascii="Arial" w:eastAsia="Calibri" w:hAnsi="Arial" w:cs="Arial"/>
          <w:sz w:val="24"/>
          <w:szCs w:val="24"/>
          <w:u w:val="single"/>
        </w:rPr>
        <w:t xml:space="preserve">Respondent’s Rule 61 application </w:t>
      </w:r>
    </w:p>
    <w:p w:rsidR="00A9546A" w:rsidRPr="00E7793F" w:rsidRDefault="00A9546A" w:rsidP="00E7793F">
      <w:pPr>
        <w:spacing w:after="0" w:line="360" w:lineRule="auto"/>
        <w:jc w:val="both"/>
        <w:rPr>
          <w:rFonts w:ascii="Arial" w:eastAsia="Calibri" w:hAnsi="Arial" w:cs="Arial"/>
          <w:sz w:val="24"/>
          <w:szCs w:val="24"/>
        </w:rPr>
      </w:pPr>
    </w:p>
    <w:p w:rsid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[19]</w:t>
      </w:r>
      <w:r w:rsidRPr="00E7793F">
        <w:rPr>
          <w:rFonts w:ascii="Arial" w:eastAsia="Calibri" w:hAnsi="Arial" w:cs="Arial"/>
          <w:sz w:val="24"/>
          <w:szCs w:val="24"/>
        </w:rPr>
        <w:tab/>
      </w:r>
      <w:r w:rsidR="00A9546A">
        <w:rPr>
          <w:rFonts w:ascii="Arial" w:eastAsia="Calibri" w:hAnsi="Arial" w:cs="Arial"/>
          <w:sz w:val="24"/>
          <w:szCs w:val="24"/>
        </w:rPr>
        <w:t>As stated earlier, the Respondent, in response to the Applicant’s application, applied in terms of Rule 61, for an order declaring the Applicant’s application  to be irregular and/or improper and that same be struck from the roll and/or be dismissed.</w:t>
      </w:r>
    </w:p>
    <w:p w:rsidR="00A9546A" w:rsidRDefault="00A9546A" w:rsidP="00E7793F">
      <w:pPr>
        <w:spacing w:after="0" w:line="360" w:lineRule="auto"/>
        <w:jc w:val="both"/>
        <w:rPr>
          <w:rFonts w:ascii="Arial" w:eastAsia="Calibri" w:hAnsi="Arial" w:cs="Arial"/>
          <w:sz w:val="24"/>
          <w:szCs w:val="24"/>
        </w:rPr>
      </w:pPr>
    </w:p>
    <w:p w:rsidR="00A9546A" w:rsidRPr="00A9546A" w:rsidRDefault="00A9546A" w:rsidP="00E7793F">
      <w:pPr>
        <w:spacing w:after="0" w:line="360" w:lineRule="auto"/>
        <w:jc w:val="both"/>
        <w:rPr>
          <w:rFonts w:ascii="Arial" w:eastAsia="Calibri" w:hAnsi="Arial" w:cs="Arial"/>
          <w:sz w:val="24"/>
          <w:szCs w:val="24"/>
          <w:u w:val="single"/>
        </w:rPr>
      </w:pPr>
      <w:r w:rsidRPr="00A9546A">
        <w:rPr>
          <w:rFonts w:ascii="Arial" w:eastAsia="Calibri" w:hAnsi="Arial" w:cs="Arial"/>
          <w:sz w:val="24"/>
          <w:szCs w:val="24"/>
          <w:u w:val="single"/>
        </w:rPr>
        <w:t>Respondent’s argument</w:t>
      </w:r>
    </w:p>
    <w:p w:rsidR="00E7793F" w:rsidRPr="00E7793F" w:rsidRDefault="00E7793F" w:rsidP="00E7793F">
      <w:pPr>
        <w:spacing w:after="0" w:line="360" w:lineRule="auto"/>
        <w:jc w:val="both"/>
        <w:rPr>
          <w:rFonts w:ascii="Arial" w:eastAsia="Calibri" w:hAnsi="Arial" w:cs="Arial"/>
          <w:sz w:val="24"/>
          <w:szCs w:val="24"/>
        </w:rPr>
      </w:pPr>
    </w:p>
    <w:p w:rsid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[20]</w:t>
      </w:r>
      <w:r w:rsidRPr="00E7793F">
        <w:rPr>
          <w:rFonts w:ascii="Arial" w:eastAsia="Calibri" w:hAnsi="Arial" w:cs="Arial"/>
          <w:sz w:val="24"/>
          <w:szCs w:val="24"/>
        </w:rPr>
        <w:tab/>
      </w:r>
      <w:r w:rsidR="00A9546A">
        <w:rPr>
          <w:rFonts w:ascii="Arial" w:eastAsia="Calibri" w:hAnsi="Arial" w:cs="Arial"/>
          <w:sz w:val="24"/>
          <w:szCs w:val="24"/>
        </w:rPr>
        <w:t>The irregularity or impropriety complained of by the Respondent are that the Applicant had failed</w:t>
      </w:r>
      <w:r w:rsidR="00222F12">
        <w:rPr>
          <w:rFonts w:ascii="Arial" w:eastAsia="Calibri" w:hAnsi="Arial" w:cs="Arial"/>
          <w:sz w:val="24"/>
          <w:szCs w:val="24"/>
        </w:rPr>
        <w:t>,</w:t>
      </w:r>
      <w:r w:rsidR="00A9546A">
        <w:rPr>
          <w:rFonts w:ascii="Arial" w:eastAsia="Calibri" w:hAnsi="Arial" w:cs="Arial"/>
          <w:sz w:val="24"/>
          <w:szCs w:val="24"/>
        </w:rPr>
        <w:t xml:space="preserve"> in its application</w:t>
      </w:r>
      <w:r w:rsidR="00222F12">
        <w:rPr>
          <w:rFonts w:ascii="Arial" w:eastAsia="Calibri" w:hAnsi="Arial" w:cs="Arial"/>
          <w:sz w:val="24"/>
          <w:szCs w:val="24"/>
        </w:rPr>
        <w:t>,</w:t>
      </w:r>
      <w:r w:rsidR="00A9546A">
        <w:rPr>
          <w:rFonts w:ascii="Arial" w:eastAsia="Calibri" w:hAnsi="Arial" w:cs="Arial"/>
          <w:sz w:val="24"/>
          <w:szCs w:val="24"/>
        </w:rPr>
        <w:t xml:space="preserve"> to join</w:t>
      </w:r>
      <w:r w:rsidR="00547B76">
        <w:rPr>
          <w:rFonts w:ascii="Arial" w:eastAsia="Calibri" w:hAnsi="Arial" w:cs="Arial"/>
          <w:sz w:val="24"/>
          <w:szCs w:val="24"/>
        </w:rPr>
        <w:t xml:space="preserve"> </w:t>
      </w:r>
      <w:r w:rsidR="00A9546A">
        <w:rPr>
          <w:rFonts w:ascii="Arial" w:eastAsia="Calibri" w:hAnsi="Arial" w:cs="Arial"/>
          <w:sz w:val="24"/>
          <w:szCs w:val="24"/>
        </w:rPr>
        <w:t>the:</w:t>
      </w:r>
    </w:p>
    <w:p w:rsidR="00A9546A" w:rsidRDefault="00A9546A" w:rsidP="00E7793F">
      <w:pPr>
        <w:spacing w:after="0" w:line="360" w:lineRule="auto"/>
        <w:jc w:val="both"/>
        <w:rPr>
          <w:rFonts w:ascii="Arial" w:eastAsia="Calibri" w:hAnsi="Arial" w:cs="Arial"/>
          <w:sz w:val="24"/>
          <w:szCs w:val="24"/>
        </w:rPr>
      </w:pPr>
    </w:p>
    <w:p w:rsidR="00A9546A" w:rsidRDefault="00A9546A" w:rsidP="00E7793F">
      <w:pPr>
        <w:spacing w:after="0" w:line="360" w:lineRule="auto"/>
        <w:jc w:val="both"/>
        <w:rPr>
          <w:rFonts w:ascii="Arial" w:eastAsia="Calibri" w:hAnsi="Arial" w:cs="Arial"/>
          <w:sz w:val="24"/>
          <w:szCs w:val="24"/>
        </w:rPr>
      </w:pPr>
      <w:r>
        <w:rPr>
          <w:rFonts w:ascii="Arial" w:eastAsia="Calibri" w:hAnsi="Arial" w:cs="Arial"/>
          <w:sz w:val="24"/>
          <w:szCs w:val="24"/>
        </w:rPr>
        <w:t xml:space="preserve">(a) Minister </w:t>
      </w:r>
      <w:r w:rsidR="00222F12">
        <w:rPr>
          <w:rFonts w:ascii="Arial" w:eastAsia="Calibri" w:hAnsi="Arial" w:cs="Arial"/>
          <w:sz w:val="24"/>
          <w:szCs w:val="24"/>
        </w:rPr>
        <w:t>of Land Reform and the Attorney-</w:t>
      </w:r>
      <w:r>
        <w:rPr>
          <w:rFonts w:ascii="Arial" w:eastAsia="Calibri" w:hAnsi="Arial" w:cs="Arial"/>
          <w:sz w:val="24"/>
          <w:szCs w:val="24"/>
        </w:rPr>
        <w:t xml:space="preserve">General and </w:t>
      </w:r>
    </w:p>
    <w:p w:rsidR="00222F12" w:rsidRDefault="00A9546A" w:rsidP="00E7793F">
      <w:pPr>
        <w:spacing w:after="0" w:line="360" w:lineRule="auto"/>
        <w:jc w:val="both"/>
        <w:rPr>
          <w:rFonts w:ascii="Arial" w:eastAsia="Calibri" w:hAnsi="Arial" w:cs="Arial"/>
          <w:sz w:val="24"/>
          <w:szCs w:val="24"/>
        </w:rPr>
      </w:pPr>
      <w:r>
        <w:rPr>
          <w:rFonts w:ascii="Arial" w:eastAsia="Calibri" w:hAnsi="Arial" w:cs="Arial"/>
          <w:sz w:val="24"/>
          <w:szCs w:val="24"/>
        </w:rPr>
        <w:t>(b) the Registrar of the Supreme Court</w:t>
      </w:r>
      <w:r w:rsidR="00547B76">
        <w:rPr>
          <w:rFonts w:ascii="Arial" w:eastAsia="Calibri" w:hAnsi="Arial" w:cs="Arial"/>
          <w:sz w:val="24"/>
          <w:szCs w:val="24"/>
        </w:rPr>
        <w:t xml:space="preserve">, </w:t>
      </w:r>
    </w:p>
    <w:p w:rsidR="00222F12" w:rsidRDefault="00222F12" w:rsidP="00E7793F">
      <w:pPr>
        <w:spacing w:after="0" w:line="360" w:lineRule="auto"/>
        <w:jc w:val="both"/>
        <w:rPr>
          <w:rFonts w:ascii="Arial" w:eastAsia="Calibri" w:hAnsi="Arial" w:cs="Arial"/>
          <w:sz w:val="24"/>
          <w:szCs w:val="24"/>
        </w:rPr>
      </w:pPr>
    </w:p>
    <w:p w:rsidR="00547B76" w:rsidRPr="00E7793F" w:rsidRDefault="00547B76" w:rsidP="00E7793F">
      <w:pPr>
        <w:spacing w:after="0" w:line="360" w:lineRule="auto"/>
        <w:jc w:val="both"/>
        <w:rPr>
          <w:rFonts w:ascii="Arial" w:eastAsia="Calibri" w:hAnsi="Arial" w:cs="Arial"/>
          <w:sz w:val="24"/>
          <w:szCs w:val="24"/>
        </w:rPr>
      </w:pPr>
      <w:r>
        <w:rPr>
          <w:rFonts w:ascii="Arial" w:eastAsia="Calibri" w:hAnsi="Arial" w:cs="Arial"/>
          <w:sz w:val="24"/>
          <w:szCs w:val="24"/>
        </w:rPr>
        <w:t>as parties to the proceedings.</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[21]</w:t>
      </w:r>
      <w:r w:rsidRPr="00E7793F">
        <w:rPr>
          <w:rFonts w:ascii="Arial" w:eastAsia="Calibri" w:hAnsi="Arial" w:cs="Arial"/>
          <w:sz w:val="24"/>
          <w:szCs w:val="24"/>
        </w:rPr>
        <w:tab/>
      </w:r>
      <w:r w:rsidR="0084522E">
        <w:rPr>
          <w:rFonts w:ascii="Arial" w:eastAsia="Calibri" w:hAnsi="Arial" w:cs="Arial"/>
          <w:sz w:val="24"/>
          <w:szCs w:val="24"/>
        </w:rPr>
        <w:t xml:space="preserve">Insofar as non-joinder of the Minister </w:t>
      </w:r>
      <w:r w:rsidR="00222F12">
        <w:rPr>
          <w:rFonts w:ascii="Arial" w:eastAsia="Calibri" w:hAnsi="Arial" w:cs="Arial"/>
          <w:sz w:val="24"/>
          <w:szCs w:val="24"/>
        </w:rPr>
        <w:t>of Land Reform and the Attorney-General are</w:t>
      </w:r>
      <w:r w:rsidR="0084522E">
        <w:rPr>
          <w:rFonts w:ascii="Arial" w:eastAsia="Calibri" w:hAnsi="Arial" w:cs="Arial"/>
          <w:sz w:val="24"/>
          <w:szCs w:val="24"/>
        </w:rPr>
        <w:t xml:space="preserve"> concerned, the Respondent argues that, the remedy that the Applicant seeks, will entail the interpretation of the </w:t>
      </w:r>
      <w:r w:rsidR="0084522E" w:rsidRPr="00222F12">
        <w:rPr>
          <w:rFonts w:ascii="Arial" w:eastAsia="Calibri" w:hAnsi="Arial" w:cs="Arial"/>
          <w:i/>
          <w:sz w:val="24"/>
          <w:szCs w:val="24"/>
        </w:rPr>
        <w:t>Agricultural (Commercial) Land Reform Act (No. 6 of 1995)</w:t>
      </w:r>
      <w:r w:rsidR="0084522E">
        <w:rPr>
          <w:rFonts w:ascii="Arial" w:eastAsia="Calibri" w:hAnsi="Arial" w:cs="Arial"/>
          <w:sz w:val="24"/>
          <w:szCs w:val="24"/>
        </w:rPr>
        <w:t>.  The Respondent</w:t>
      </w:r>
      <w:r w:rsidR="00BD33B6" w:rsidRPr="00BD33B6">
        <w:rPr>
          <w:rFonts w:ascii="Arial" w:eastAsia="Calibri" w:hAnsi="Arial" w:cs="Arial"/>
          <w:sz w:val="24"/>
          <w:szCs w:val="24"/>
        </w:rPr>
        <w:t xml:space="preserve"> </w:t>
      </w:r>
      <w:r w:rsidR="00BD33B6">
        <w:rPr>
          <w:rFonts w:ascii="Arial" w:eastAsia="Calibri" w:hAnsi="Arial" w:cs="Arial"/>
          <w:sz w:val="24"/>
          <w:szCs w:val="24"/>
        </w:rPr>
        <w:t>further</w:t>
      </w:r>
      <w:r w:rsidR="0084522E">
        <w:rPr>
          <w:rFonts w:ascii="Arial" w:eastAsia="Calibri" w:hAnsi="Arial" w:cs="Arial"/>
          <w:sz w:val="24"/>
          <w:szCs w:val="24"/>
        </w:rPr>
        <w:t xml:space="preserve"> argues that, since the Applicant alleges that he has sold the property to the 2</w:t>
      </w:r>
      <w:r w:rsidR="0084522E" w:rsidRPr="0084522E">
        <w:rPr>
          <w:rFonts w:ascii="Arial" w:eastAsia="Calibri" w:hAnsi="Arial" w:cs="Arial"/>
          <w:sz w:val="24"/>
          <w:szCs w:val="24"/>
          <w:vertAlign w:val="superscript"/>
        </w:rPr>
        <w:t>nd</w:t>
      </w:r>
      <w:r w:rsidR="0084522E">
        <w:rPr>
          <w:rFonts w:ascii="Arial" w:eastAsia="Calibri" w:hAnsi="Arial" w:cs="Arial"/>
          <w:sz w:val="24"/>
          <w:szCs w:val="24"/>
        </w:rPr>
        <w:t xml:space="preserve"> Respondent, and the Respondent contests the lawfulness of such sale on account that the Respondent has not obtained a Certificate of Waiver from the </w:t>
      </w:r>
      <w:r w:rsidR="00547B76">
        <w:rPr>
          <w:rFonts w:ascii="Arial" w:eastAsia="Calibri" w:hAnsi="Arial" w:cs="Arial"/>
          <w:sz w:val="24"/>
          <w:szCs w:val="24"/>
        </w:rPr>
        <w:t>Minister of Land Reform, the Minister</w:t>
      </w:r>
      <w:r w:rsidR="0084522E">
        <w:rPr>
          <w:rFonts w:ascii="Arial" w:eastAsia="Calibri" w:hAnsi="Arial" w:cs="Arial"/>
          <w:sz w:val="24"/>
          <w:szCs w:val="24"/>
        </w:rPr>
        <w:t xml:space="preserve"> of Land Reform ought to have been joined in these proceedings as he/she has a direct and substantial interest in this matter.  Similarly</w:t>
      </w:r>
      <w:r w:rsidR="00222F12">
        <w:rPr>
          <w:rFonts w:ascii="Arial" w:eastAsia="Calibri" w:hAnsi="Arial" w:cs="Arial"/>
          <w:sz w:val="24"/>
          <w:szCs w:val="24"/>
        </w:rPr>
        <w:t>,</w:t>
      </w:r>
      <w:r w:rsidR="0084522E">
        <w:rPr>
          <w:rFonts w:ascii="Arial" w:eastAsia="Calibri" w:hAnsi="Arial" w:cs="Arial"/>
          <w:sz w:val="24"/>
          <w:szCs w:val="24"/>
        </w:rPr>
        <w:t xml:space="preserve"> the Respondent contends that </w:t>
      </w:r>
      <w:r w:rsidR="00547B76">
        <w:rPr>
          <w:rFonts w:ascii="Arial" w:eastAsia="Calibri" w:hAnsi="Arial" w:cs="Arial"/>
          <w:sz w:val="24"/>
          <w:szCs w:val="24"/>
        </w:rPr>
        <w:t>t</w:t>
      </w:r>
      <w:r w:rsidR="00222F12">
        <w:rPr>
          <w:rFonts w:ascii="Arial" w:eastAsia="Calibri" w:hAnsi="Arial" w:cs="Arial"/>
          <w:sz w:val="24"/>
          <w:szCs w:val="24"/>
        </w:rPr>
        <w:t>he Attorney-</w:t>
      </w:r>
      <w:r w:rsidR="0084522E">
        <w:rPr>
          <w:rFonts w:ascii="Arial" w:eastAsia="Calibri" w:hAnsi="Arial" w:cs="Arial"/>
          <w:sz w:val="24"/>
          <w:szCs w:val="24"/>
        </w:rPr>
        <w:t xml:space="preserve">General, as the principal legal advisor to the President and the Government ought to have been joined, since these proceedings will entail the interpretation of the provision of an Act of Parliament. </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[22]</w:t>
      </w:r>
      <w:r w:rsidRPr="00E7793F">
        <w:rPr>
          <w:rFonts w:ascii="Arial" w:eastAsia="Calibri" w:hAnsi="Arial" w:cs="Arial"/>
          <w:sz w:val="24"/>
          <w:szCs w:val="24"/>
        </w:rPr>
        <w:tab/>
      </w:r>
      <w:r w:rsidR="0084522E">
        <w:rPr>
          <w:rFonts w:ascii="Arial" w:eastAsia="Calibri" w:hAnsi="Arial" w:cs="Arial"/>
          <w:sz w:val="24"/>
          <w:szCs w:val="24"/>
        </w:rPr>
        <w:t>As regards the non-joinder of the Registrar of the Supreme Court, the Respondent argues that he has filed an application for condonation in respect of the lapsed appeal, as acknowledged by the Applicant, and that such application shall be heard on the 25 Oc</w:t>
      </w:r>
      <w:r w:rsidR="002E764F">
        <w:rPr>
          <w:rFonts w:ascii="Arial" w:eastAsia="Calibri" w:hAnsi="Arial" w:cs="Arial"/>
          <w:sz w:val="24"/>
          <w:szCs w:val="24"/>
        </w:rPr>
        <w:t>tober 2017 in the Supreme Court</w:t>
      </w:r>
      <w:r w:rsidR="0084522E">
        <w:rPr>
          <w:rFonts w:ascii="Arial" w:eastAsia="Calibri" w:hAnsi="Arial" w:cs="Arial"/>
          <w:sz w:val="24"/>
          <w:szCs w:val="24"/>
        </w:rPr>
        <w:t xml:space="preserve"> and therefore, insofar as the Supreme Court is seized with the matter, the Registrar of the Supreme Court ought to have been joined in these proceedings.  For that non-joinder</w:t>
      </w:r>
      <w:r w:rsidR="002E764F">
        <w:rPr>
          <w:rFonts w:ascii="Arial" w:eastAsia="Calibri" w:hAnsi="Arial" w:cs="Arial"/>
          <w:sz w:val="24"/>
          <w:szCs w:val="24"/>
        </w:rPr>
        <w:t>, the Respondent argues</w:t>
      </w:r>
      <w:r w:rsidR="00BD33B6">
        <w:rPr>
          <w:rFonts w:ascii="Arial" w:eastAsia="Calibri" w:hAnsi="Arial" w:cs="Arial"/>
          <w:sz w:val="24"/>
          <w:szCs w:val="24"/>
        </w:rPr>
        <w:t>,</w:t>
      </w:r>
      <w:r w:rsidR="0084522E">
        <w:rPr>
          <w:rFonts w:ascii="Arial" w:eastAsia="Calibri" w:hAnsi="Arial" w:cs="Arial"/>
          <w:sz w:val="24"/>
          <w:szCs w:val="24"/>
        </w:rPr>
        <w:t xml:space="preserve"> the Applicant’s application should be dismissed or be struck from the roll.</w:t>
      </w:r>
    </w:p>
    <w:p w:rsidR="00C56D4A" w:rsidRDefault="00C56D4A" w:rsidP="00E7793F">
      <w:pPr>
        <w:spacing w:after="0" w:line="360" w:lineRule="auto"/>
        <w:jc w:val="both"/>
        <w:rPr>
          <w:rFonts w:ascii="Arial" w:eastAsia="Calibri" w:hAnsi="Arial" w:cs="Arial"/>
          <w:sz w:val="24"/>
          <w:szCs w:val="24"/>
        </w:rPr>
      </w:pPr>
    </w:p>
    <w:p w:rsidR="00426DEE" w:rsidRPr="00A1291A" w:rsidRDefault="00426DEE" w:rsidP="00E7793F">
      <w:pPr>
        <w:spacing w:after="0" w:line="360" w:lineRule="auto"/>
        <w:jc w:val="both"/>
        <w:rPr>
          <w:rFonts w:ascii="Arial" w:eastAsia="Calibri" w:hAnsi="Arial" w:cs="Arial"/>
          <w:sz w:val="24"/>
          <w:szCs w:val="24"/>
          <w:u w:val="single"/>
        </w:rPr>
      </w:pPr>
      <w:r w:rsidRPr="00A1291A">
        <w:rPr>
          <w:rFonts w:ascii="Arial" w:eastAsia="Calibri" w:hAnsi="Arial" w:cs="Arial"/>
          <w:sz w:val="24"/>
          <w:szCs w:val="24"/>
          <w:u w:val="single"/>
        </w:rPr>
        <w:t>Applicant’s argument</w:t>
      </w:r>
    </w:p>
    <w:p w:rsidR="00426DEE" w:rsidRPr="00E7793F" w:rsidRDefault="00426DEE" w:rsidP="00E7793F">
      <w:pPr>
        <w:spacing w:after="0" w:line="360" w:lineRule="auto"/>
        <w:jc w:val="both"/>
        <w:rPr>
          <w:rFonts w:ascii="Arial" w:eastAsia="Calibri" w:hAnsi="Arial" w:cs="Arial"/>
          <w:sz w:val="24"/>
          <w:szCs w:val="24"/>
        </w:rPr>
      </w:pPr>
    </w:p>
    <w:p w:rsid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[23]</w:t>
      </w:r>
      <w:r w:rsidRPr="00E7793F">
        <w:rPr>
          <w:rFonts w:ascii="Arial" w:eastAsia="Calibri" w:hAnsi="Arial" w:cs="Arial"/>
          <w:sz w:val="24"/>
          <w:szCs w:val="24"/>
        </w:rPr>
        <w:tab/>
      </w:r>
      <w:r w:rsidR="00426DEE">
        <w:rPr>
          <w:rFonts w:ascii="Arial" w:eastAsia="Calibri" w:hAnsi="Arial" w:cs="Arial"/>
          <w:sz w:val="24"/>
          <w:szCs w:val="24"/>
        </w:rPr>
        <w:t>The Applicant, on the other hand, argues that while the Applicant maintains that the sale to the 2</w:t>
      </w:r>
      <w:r w:rsidR="00426DEE" w:rsidRPr="00426DEE">
        <w:rPr>
          <w:rFonts w:ascii="Arial" w:eastAsia="Calibri" w:hAnsi="Arial" w:cs="Arial"/>
          <w:sz w:val="24"/>
          <w:szCs w:val="24"/>
          <w:vertAlign w:val="superscript"/>
        </w:rPr>
        <w:t>nd</w:t>
      </w:r>
      <w:r w:rsidR="00426DEE">
        <w:rPr>
          <w:rFonts w:ascii="Arial" w:eastAsia="Calibri" w:hAnsi="Arial" w:cs="Arial"/>
          <w:sz w:val="24"/>
          <w:szCs w:val="24"/>
        </w:rPr>
        <w:t xml:space="preserve"> Respondent is lawful, the lawfulness or otherwise of the sale is irrelevant in determining the claim for eviction.</w:t>
      </w:r>
    </w:p>
    <w:p w:rsidR="00E7793F" w:rsidRPr="00E7793F" w:rsidRDefault="00E7793F" w:rsidP="00E7793F">
      <w:pPr>
        <w:spacing w:after="0" w:line="360" w:lineRule="auto"/>
        <w:jc w:val="both"/>
        <w:rPr>
          <w:rFonts w:ascii="Arial" w:eastAsia="Calibri" w:hAnsi="Arial" w:cs="Arial"/>
          <w:sz w:val="24"/>
          <w:szCs w:val="24"/>
        </w:rPr>
      </w:pPr>
    </w:p>
    <w:p w:rsid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[24]</w:t>
      </w:r>
      <w:r w:rsidRPr="00E7793F">
        <w:rPr>
          <w:rFonts w:ascii="Arial" w:eastAsia="Calibri" w:hAnsi="Arial" w:cs="Arial"/>
          <w:sz w:val="24"/>
          <w:szCs w:val="24"/>
        </w:rPr>
        <w:tab/>
      </w:r>
      <w:r w:rsidR="00426DEE">
        <w:rPr>
          <w:rFonts w:ascii="Arial" w:eastAsia="Calibri" w:hAnsi="Arial" w:cs="Arial"/>
          <w:sz w:val="24"/>
          <w:szCs w:val="24"/>
        </w:rPr>
        <w:t>There is no dispute about the inte</w:t>
      </w:r>
      <w:r w:rsidR="00C56D4A">
        <w:rPr>
          <w:rFonts w:ascii="Arial" w:eastAsia="Calibri" w:hAnsi="Arial" w:cs="Arial"/>
          <w:sz w:val="24"/>
          <w:szCs w:val="24"/>
        </w:rPr>
        <w:t>rpretation</w:t>
      </w:r>
      <w:r w:rsidR="00426DEE">
        <w:rPr>
          <w:rFonts w:ascii="Arial" w:eastAsia="Calibri" w:hAnsi="Arial" w:cs="Arial"/>
          <w:sz w:val="24"/>
          <w:szCs w:val="24"/>
        </w:rPr>
        <w:t xml:space="preserve"> of </w:t>
      </w:r>
      <w:r w:rsidR="00426DEE" w:rsidRPr="00222F12">
        <w:rPr>
          <w:rFonts w:ascii="Arial" w:eastAsia="Calibri" w:hAnsi="Arial" w:cs="Arial"/>
          <w:i/>
          <w:sz w:val="24"/>
          <w:szCs w:val="24"/>
        </w:rPr>
        <w:t>section 17 of Act 6 of 1995</w:t>
      </w:r>
      <w:r w:rsidR="00426DEE">
        <w:rPr>
          <w:rFonts w:ascii="Arial" w:eastAsia="Calibri" w:hAnsi="Arial" w:cs="Arial"/>
          <w:sz w:val="24"/>
          <w:szCs w:val="24"/>
        </w:rPr>
        <w:t xml:space="preserve"> or about interpretation of any section of any statute.  The matter in issue</w:t>
      </w:r>
      <w:r w:rsidR="00222F12">
        <w:rPr>
          <w:rFonts w:ascii="Arial" w:eastAsia="Calibri" w:hAnsi="Arial" w:cs="Arial"/>
          <w:sz w:val="24"/>
          <w:szCs w:val="24"/>
        </w:rPr>
        <w:t>,</w:t>
      </w:r>
      <w:r w:rsidR="00426DEE">
        <w:rPr>
          <w:rFonts w:ascii="Arial" w:eastAsia="Calibri" w:hAnsi="Arial" w:cs="Arial"/>
          <w:sz w:val="24"/>
          <w:szCs w:val="24"/>
        </w:rPr>
        <w:t xml:space="preserve"> i</w:t>
      </w:r>
      <w:r w:rsidR="00C56D4A">
        <w:rPr>
          <w:rFonts w:ascii="Arial" w:eastAsia="Calibri" w:hAnsi="Arial" w:cs="Arial"/>
          <w:sz w:val="24"/>
          <w:szCs w:val="24"/>
        </w:rPr>
        <w:t>n the present proceedings are whe</w:t>
      </w:r>
      <w:r w:rsidR="00426DEE">
        <w:rPr>
          <w:rFonts w:ascii="Arial" w:eastAsia="Calibri" w:hAnsi="Arial" w:cs="Arial"/>
          <w:sz w:val="24"/>
          <w:szCs w:val="24"/>
        </w:rPr>
        <w:t>ther:</w:t>
      </w:r>
    </w:p>
    <w:p w:rsidR="00426DEE" w:rsidRDefault="00426DEE" w:rsidP="00E7793F">
      <w:pPr>
        <w:spacing w:after="0" w:line="360" w:lineRule="auto"/>
        <w:jc w:val="both"/>
        <w:rPr>
          <w:rFonts w:ascii="Arial" w:eastAsia="Calibri" w:hAnsi="Arial" w:cs="Arial"/>
          <w:sz w:val="24"/>
          <w:szCs w:val="24"/>
        </w:rPr>
      </w:pPr>
    </w:p>
    <w:p w:rsidR="00426DEE" w:rsidRDefault="00426DEE" w:rsidP="00E7793F">
      <w:pPr>
        <w:spacing w:after="0" w:line="360" w:lineRule="auto"/>
        <w:jc w:val="both"/>
        <w:rPr>
          <w:rFonts w:ascii="Arial" w:eastAsia="Calibri" w:hAnsi="Arial" w:cs="Arial"/>
          <w:sz w:val="24"/>
          <w:szCs w:val="24"/>
        </w:rPr>
      </w:pPr>
      <w:r>
        <w:rPr>
          <w:rFonts w:ascii="Arial" w:eastAsia="Calibri" w:hAnsi="Arial" w:cs="Arial"/>
          <w:sz w:val="24"/>
          <w:szCs w:val="24"/>
        </w:rPr>
        <w:t xml:space="preserve">(a) the deceased estate is the lawful owner of the property in question, and </w:t>
      </w:r>
      <w:r w:rsidR="00A1291A">
        <w:rPr>
          <w:rFonts w:ascii="Arial" w:eastAsia="Calibri" w:hAnsi="Arial" w:cs="Arial"/>
          <w:sz w:val="24"/>
          <w:szCs w:val="24"/>
        </w:rPr>
        <w:t>whether</w:t>
      </w:r>
    </w:p>
    <w:p w:rsidR="00426DEE" w:rsidRPr="00E7793F" w:rsidRDefault="00426DEE" w:rsidP="00E7793F">
      <w:pPr>
        <w:spacing w:after="0" w:line="360" w:lineRule="auto"/>
        <w:jc w:val="both"/>
        <w:rPr>
          <w:rFonts w:ascii="Arial" w:eastAsia="Calibri" w:hAnsi="Arial" w:cs="Arial"/>
          <w:sz w:val="24"/>
          <w:szCs w:val="24"/>
        </w:rPr>
      </w:pPr>
      <w:r>
        <w:rPr>
          <w:rFonts w:ascii="Arial" w:eastAsia="Calibri" w:hAnsi="Arial" w:cs="Arial"/>
          <w:sz w:val="24"/>
          <w:szCs w:val="24"/>
        </w:rPr>
        <w:t>(b) the Respondent is in unlawful possession and occupation of the property.</w:t>
      </w:r>
    </w:p>
    <w:p w:rsidR="00E7793F" w:rsidRPr="00E7793F" w:rsidRDefault="00E7793F" w:rsidP="00E7793F">
      <w:pPr>
        <w:spacing w:after="0" w:line="360" w:lineRule="auto"/>
        <w:jc w:val="both"/>
        <w:rPr>
          <w:rFonts w:ascii="Arial" w:eastAsia="Calibri" w:hAnsi="Arial" w:cs="Arial"/>
          <w:sz w:val="24"/>
          <w:szCs w:val="24"/>
        </w:rPr>
      </w:pPr>
    </w:p>
    <w:p w:rsidR="00E7793F" w:rsidRDefault="00E7793F" w:rsidP="00426DEE">
      <w:pPr>
        <w:spacing w:after="0" w:line="360" w:lineRule="auto"/>
        <w:jc w:val="both"/>
        <w:rPr>
          <w:rFonts w:ascii="Arial" w:eastAsia="Calibri" w:hAnsi="Arial" w:cs="Arial"/>
          <w:sz w:val="24"/>
          <w:szCs w:val="24"/>
        </w:rPr>
      </w:pPr>
      <w:r w:rsidRPr="00E7793F">
        <w:rPr>
          <w:rFonts w:ascii="Arial" w:eastAsia="Calibri" w:hAnsi="Arial" w:cs="Arial"/>
          <w:sz w:val="24"/>
          <w:szCs w:val="24"/>
        </w:rPr>
        <w:t>[25]</w:t>
      </w:r>
      <w:r w:rsidRPr="00E7793F">
        <w:rPr>
          <w:rFonts w:ascii="Arial" w:eastAsia="Calibri" w:hAnsi="Arial" w:cs="Arial"/>
          <w:sz w:val="24"/>
          <w:szCs w:val="24"/>
        </w:rPr>
        <w:tab/>
      </w:r>
      <w:r w:rsidR="00426DEE">
        <w:rPr>
          <w:rFonts w:ascii="Arial" w:eastAsia="Calibri" w:hAnsi="Arial" w:cs="Arial"/>
          <w:sz w:val="24"/>
          <w:szCs w:val="24"/>
        </w:rPr>
        <w:t>The Applicant further submitted that should it be found that the Min</w:t>
      </w:r>
      <w:r w:rsidR="00C56D4A">
        <w:rPr>
          <w:rFonts w:ascii="Arial" w:eastAsia="Calibri" w:hAnsi="Arial" w:cs="Arial"/>
          <w:sz w:val="24"/>
          <w:szCs w:val="24"/>
        </w:rPr>
        <w:t>i</w:t>
      </w:r>
      <w:r w:rsidR="00222F12">
        <w:rPr>
          <w:rFonts w:ascii="Arial" w:eastAsia="Calibri" w:hAnsi="Arial" w:cs="Arial"/>
          <w:sz w:val="24"/>
          <w:szCs w:val="24"/>
        </w:rPr>
        <w:t>ster or the Attorney-</w:t>
      </w:r>
      <w:r w:rsidR="00426DEE">
        <w:rPr>
          <w:rFonts w:ascii="Arial" w:eastAsia="Calibri" w:hAnsi="Arial" w:cs="Arial"/>
          <w:sz w:val="24"/>
          <w:szCs w:val="24"/>
        </w:rPr>
        <w:t xml:space="preserve">General or the Registrar of the Supreme Court are necessary parties to the present proceedings, then the failure to join them are cured by an informal notice given by Counsel </w:t>
      </w:r>
      <w:r w:rsidR="00222F12">
        <w:rPr>
          <w:rFonts w:ascii="Arial" w:eastAsia="Calibri" w:hAnsi="Arial" w:cs="Arial"/>
          <w:sz w:val="24"/>
          <w:szCs w:val="24"/>
        </w:rPr>
        <w:t>from the Office of the Attorney-</w:t>
      </w:r>
      <w:r w:rsidR="00426DEE">
        <w:rPr>
          <w:rFonts w:ascii="Arial" w:eastAsia="Calibri" w:hAnsi="Arial" w:cs="Arial"/>
          <w:sz w:val="24"/>
          <w:szCs w:val="24"/>
        </w:rPr>
        <w:t>General, on behalf of the aforesaid parties, in court during</w:t>
      </w:r>
      <w:r w:rsidR="00C56D4A">
        <w:rPr>
          <w:rFonts w:ascii="Arial" w:eastAsia="Calibri" w:hAnsi="Arial" w:cs="Arial"/>
          <w:sz w:val="24"/>
          <w:szCs w:val="24"/>
        </w:rPr>
        <w:t xml:space="preserve"> hearing of the matter on the 11</w:t>
      </w:r>
      <w:r w:rsidR="00426DEE">
        <w:rPr>
          <w:rFonts w:ascii="Arial" w:eastAsia="Calibri" w:hAnsi="Arial" w:cs="Arial"/>
          <w:sz w:val="24"/>
          <w:szCs w:val="24"/>
        </w:rPr>
        <w:t xml:space="preserve"> August 2017, that such parties would abide by the decision of the court.</w:t>
      </w:r>
      <w:r w:rsidR="00426DEE">
        <w:rPr>
          <w:rStyle w:val="FootnoteReference"/>
          <w:rFonts w:ascii="Arial" w:eastAsia="Calibri" w:hAnsi="Arial" w:cs="Arial"/>
          <w:sz w:val="24"/>
          <w:szCs w:val="24"/>
        </w:rPr>
        <w:footnoteReference w:id="1"/>
      </w:r>
    </w:p>
    <w:p w:rsidR="004A6512" w:rsidRDefault="004A6512" w:rsidP="00426DEE">
      <w:pPr>
        <w:spacing w:after="0" w:line="360" w:lineRule="auto"/>
        <w:jc w:val="both"/>
        <w:rPr>
          <w:rFonts w:ascii="Arial" w:eastAsia="Calibri" w:hAnsi="Arial" w:cs="Arial"/>
          <w:sz w:val="24"/>
          <w:szCs w:val="24"/>
        </w:rPr>
      </w:pPr>
    </w:p>
    <w:p w:rsidR="004A6512" w:rsidRPr="00E7793F" w:rsidRDefault="004A6512" w:rsidP="00426DEE">
      <w:pPr>
        <w:spacing w:after="0" w:line="360" w:lineRule="auto"/>
        <w:jc w:val="both"/>
        <w:rPr>
          <w:rFonts w:ascii="Arial" w:eastAsia="Calibri" w:hAnsi="Arial" w:cs="Arial"/>
          <w:sz w:val="24"/>
          <w:szCs w:val="24"/>
          <w:u w:val="single"/>
        </w:rPr>
      </w:pPr>
      <w:r w:rsidRPr="004A6512">
        <w:rPr>
          <w:rFonts w:ascii="Arial" w:eastAsia="Calibri" w:hAnsi="Arial" w:cs="Arial"/>
          <w:sz w:val="24"/>
          <w:szCs w:val="24"/>
          <w:u w:val="single"/>
        </w:rPr>
        <w:t>Whether Applicant’s application constitutes an irregular or improper step</w:t>
      </w:r>
      <w:r w:rsidR="000F1E6F">
        <w:rPr>
          <w:rFonts w:ascii="Arial" w:eastAsia="Calibri" w:hAnsi="Arial" w:cs="Arial"/>
          <w:sz w:val="24"/>
          <w:szCs w:val="24"/>
          <w:u w:val="single"/>
        </w:rPr>
        <w:t>/</w:t>
      </w:r>
      <w:r w:rsidRPr="004A6512">
        <w:rPr>
          <w:rFonts w:ascii="Arial" w:eastAsia="Calibri" w:hAnsi="Arial" w:cs="Arial"/>
          <w:sz w:val="24"/>
          <w:szCs w:val="24"/>
          <w:u w:val="single"/>
        </w:rPr>
        <w:t>proceeding</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E7793F" w:rsidP="00E7793F">
      <w:pPr>
        <w:spacing w:after="0" w:line="360" w:lineRule="auto"/>
        <w:jc w:val="both"/>
        <w:rPr>
          <w:rFonts w:ascii="Arial" w:eastAsia="Calibri" w:hAnsi="Arial" w:cs="Arial"/>
          <w:sz w:val="24"/>
          <w:szCs w:val="24"/>
        </w:rPr>
      </w:pPr>
      <w:r w:rsidRPr="00E7793F">
        <w:rPr>
          <w:rFonts w:ascii="Arial" w:eastAsia="Calibri" w:hAnsi="Arial" w:cs="Arial"/>
          <w:sz w:val="24"/>
          <w:szCs w:val="24"/>
        </w:rPr>
        <w:t>[26]</w:t>
      </w:r>
      <w:r w:rsidRPr="00E7793F">
        <w:rPr>
          <w:rFonts w:ascii="Arial" w:eastAsia="Calibri" w:hAnsi="Arial" w:cs="Arial"/>
          <w:sz w:val="24"/>
          <w:szCs w:val="24"/>
        </w:rPr>
        <w:tab/>
      </w:r>
      <w:r w:rsidR="004A6512">
        <w:rPr>
          <w:rFonts w:ascii="Arial" w:eastAsia="Calibri" w:hAnsi="Arial" w:cs="Arial"/>
          <w:sz w:val="24"/>
          <w:szCs w:val="24"/>
        </w:rPr>
        <w:t>The irregularity or impropriety complained of by the Respondent</w:t>
      </w:r>
      <w:r w:rsidR="000F1E6F">
        <w:rPr>
          <w:rFonts w:ascii="Arial" w:eastAsia="Calibri" w:hAnsi="Arial" w:cs="Arial"/>
          <w:sz w:val="24"/>
          <w:szCs w:val="24"/>
        </w:rPr>
        <w:t>,</w:t>
      </w:r>
      <w:r w:rsidR="004A6512">
        <w:rPr>
          <w:rFonts w:ascii="Arial" w:eastAsia="Calibri" w:hAnsi="Arial" w:cs="Arial"/>
          <w:sz w:val="24"/>
          <w:szCs w:val="24"/>
        </w:rPr>
        <w:t xml:space="preserve"> is the failure by the Applicant to join the Minist</w:t>
      </w:r>
      <w:r w:rsidR="00B2469C">
        <w:rPr>
          <w:rFonts w:ascii="Arial" w:eastAsia="Calibri" w:hAnsi="Arial" w:cs="Arial"/>
          <w:sz w:val="24"/>
          <w:szCs w:val="24"/>
        </w:rPr>
        <w:t>er of Land Reform, the Attorney-</w:t>
      </w:r>
      <w:r w:rsidR="004A6512">
        <w:rPr>
          <w:rFonts w:ascii="Arial" w:eastAsia="Calibri" w:hAnsi="Arial" w:cs="Arial"/>
          <w:sz w:val="24"/>
          <w:szCs w:val="24"/>
        </w:rPr>
        <w:t xml:space="preserve">General and the Registrar of Supreme Court in the proceedings.  The alleged irregularity is based on the notion that those parties have </w:t>
      </w:r>
      <w:r w:rsidR="000F1E6F">
        <w:rPr>
          <w:rFonts w:ascii="Arial" w:eastAsia="Calibri" w:hAnsi="Arial" w:cs="Arial"/>
          <w:sz w:val="24"/>
          <w:szCs w:val="24"/>
        </w:rPr>
        <w:t xml:space="preserve">a </w:t>
      </w:r>
      <w:r w:rsidR="004A6512">
        <w:rPr>
          <w:rFonts w:ascii="Arial" w:eastAsia="Calibri" w:hAnsi="Arial" w:cs="Arial"/>
          <w:sz w:val="24"/>
          <w:szCs w:val="24"/>
        </w:rPr>
        <w:t>direct and substantial interest in the outcome of the application.</w:t>
      </w:r>
    </w:p>
    <w:p w:rsidR="00E7793F" w:rsidRPr="00E7793F" w:rsidRDefault="00E7793F" w:rsidP="00E7793F">
      <w:pPr>
        <w:spacing w:after="0" w:line="360" w:lineRule="auto"/>
        <w:jc w:val="both"/>
        <w:rPr>
          <w:rFonts w:ascii="Arial" w:eastAsia="Calibri" w:hAnsi="Arial" w:cs="Arial"/>
          <w:sz w:val="24"/>
          <w:szCs w:val="24"/>
        </w:rPr>
      </w:pPr>
    </w:p>
    <w:p w:rsidR="00E7793F" w:rsidRDefault="00FD26FC" w:rsidP="00E7793F">
      <w:pPr>
        <w:spacing w:after="0" w:line="360" w:lineRule="auto"/>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t xml:space="preserve">The first point I should determine on this subject, is whether the Applicant’s application requires interpretation of </w:t>
      </w:r>
      <w:r w:rsidRPr="00B2469C">
        <w:rPr>
          <w:rFonts w:ascii="Arial" w:eastAsia="Calibri" w:hAnsi="Arial" w:cs="Arial"/>
          <w:i/>
          <w:sz w:val="24"/>
          <w:szCs w:val="24"/>
        </w:rPr>
        <w:t xml:space="preserve">section 17 of Act 6 </w:t>
      </w:r>
      <w:r w:rsidR="000F1E6F" w:rsidRPr="00B2469C">
        <w:rPr>
          <w:rFonts w:ascii="Arial" w:eastAsia="Calibri" w:hAnsi="Arial" w:cs="Arial"/>
          <w:i/>
          <w:sz w:val="24"/>
          <w:szCs w:val="24"/>
        </w:rPr>
        <w:t>o</w:t>
      </w:r>
      <w:r w:rsidRPr="00B2469C">
        <w:rPr>
          <w:rFonts w:ascii="Arial" w:eastAsia="Calibri" w:hAnsi="Arial" w:cs="Arial"/>
          <w:i/>
          <w:sz w:val="24"/>
          <w:szCs w:val="24"/>
        </w:rPr>
        <w:t>f 1995</w:t>
      </w:r>
      <w:r>
        <w:rPr>
          <w:rFonts w:ascii="Arial" w:eastAsia="Calibri" w:hAnsi="Arial" w:cs="Arial"/>
          <w:sz w:val="24"/>
          <w:szCs w:val="24"/>
        </w:rPr>
        <w:t>, (namely, whether or not the Applicant is exempted from obtaining a certificate of waiver in respect of the sale of the property to the 2</w:t>
      </w:r>
      <w:r w:rsidRPr="00FD26FC">
        <w:rPr>
          <w:rFonts w:ascii="Arial" w:eastAsia="Calibri" w:hAnsi="Arial" w:cs="Arial"/>
          <w:sz w:val="24"/>
          <w:szCs w:val="24"/>
          <w:vertAlign w:val="superscript"/>
        </w:rPr>
        <w:t>nd</w:t>
      </w:r>
      <w:r>
        <w:rPr>
          <w:rFonts w:ascii="Arial" w:eastAsia="Calibri" w:hAnsi="Arial" w:cs="Arial"/>
          <w:sz w:val="24"/>
          <w:szCs w:val="24"/>
        </w:rPr>
        <w:t xml:space="preserve"> Respondent).</w:t>
      </w:r>
    </w:p>
    <w:p w:rsidR="00FD26FC" w:rsidRDefault="00FD26FC" w:rsidP="00E7793F">
      <w:pPr>
        <w:spacing w:after="0" w:line="360" w:lineRule="auto"/>
        <w:jc w:val="both"/>
        <w:rPr>
          <w:rFonts w:ascii="Arial" w:eastAsia="Calibri" w:hAnsi="Arial" w:cs="Arial"/>
          <w:sz w:val="24"/>
          <w:szCs w:val="24"/>
        </w:rPr>
      </w:pPr>
    </w:p>
    <w:p w:rsidR="00FD26FC" w:rsidRDefault="00FD26FC" w:rsidP="00E7793F">
      <w:pPr>
        <w:spacing w:after="0" w:line="360" w:lineRule="auto"/>
        <w:jc w:val="both"/>
        <w:rPr>
          <w:rFonts w:ascii="Arial" w:eastAsia="Calibri" w:hAnsi="Arial" w:cs="Arial"/>
          <w:sz w:val="24"/>
          <w:szCs w:val="24"/>
        </w:rPr>
      </w:pPr>
      <w:r>
        <w:rPr>
          <w:rFonts w:ascii="Arial" w:eastAsia="Calibri" w:hAnsi="Arial" w:cs="Arial"/>
          <w:sz w:val="24"/>
          <w:szCs w:val="24"/>
        </w:rPr>
        <w:t>[28]</w:t>
      </w:r>
      <w:r>
        <w:rPr>
          <w:rFonts w:ascii="Arial" w:eastAsia="Calibri" w:hAnsi="Arial" w:cs="Arial"/>
          <w:sz w:val="24"/>
          <w:szCs w:val="24"/>
        </w:rPr>
        <w:tab/>
        <w:t>The Applicant’s application is principally about eviction of the Respondent from the property.  For that purpose, the Applicant relies on his ownership of the property, (in his representative capacity), and on the Respondent’s alleged unlawful occupation.  Neither the Minister o</w:t>
      </w:r>
      <w:r w:rsidR="00B2469C">
        <w:rPr>
          <w:rFonts w:ascii="Arial" w:eastAsia="Calibri" w:hAnsi="Arial" w:cs="Arial"/>
          <w:sz w:val="24"/>
          <w:szCs w:val="24"/>
        </w:rPr>
        <w:t>f Land Reform, nor the Attorney-</w:t>
      </w:r>
      <w:r>
        <w:rPr>
          <w:rFonts w:ascii="Arial" w:eastAsia="Calibri" w:hAnsi="Arial" w:cs="Arial"/>
          <w:sz w:val="24"/>
          <w:szCs w:val="24"/>
        </w:rPr>
        <w:t>General have interest in the outcome of the eviction proceedings.  Their joinder is therefore unnecessary and irrelevant.</w:t>
      </w:r>
    </w:p>
    <w:p w:rsidR="00FD26FC" w:rsidRDefault="00FD26FC" w:rsidP="00E7793F">
      <w:pPr>
        <w:spacing w:after="0" w:line="360" w:lineRule="auto"/>
        <w:jc w:val="both"/>
        <w:rPr>
          <w:rFonts w:ascii="Arial" w:eastAsia="Calibri" w:hAnsi="Arial" w:cs="Arial"/>
          <w:sz w:val="24"/>
          <w:szCs w:val="24"/>
        </w:rPr>
      </w:pPr>
    </w:p>
    <w:p w:rsidR="00FD26FC" w:rsidRDefault="00E75DB0" w:rsidP="00E7793F">
      <w:pPr>
        <w:spacing w:after="0" w:line="360" w:lineRule="auto"/>
        <w:jc w:val="both"/>
        <w:rPr>
          <w:rFonts w:ascii="Arial" w:eastAsia="Calibri" w:hAnsi="Arial" w:cs="Arial"/>
          <w:sz w:val="24"/>
          <w:szCs w:val="24"/>
        </w:rPr>
      </w:pPr>
      <w:r>
        <w:rPr>
          <w:rFonts w:ascii="Arial" w:eastAsia="Calibri" w:hAnsi="Arial" w:cs="Arial"/>
          <w:sz w:val="24"/>
          <w:szCs w:val="24"/>
        </w:rPr>
        <w:t>[29]</w:t>
      </w:r>
      <w:r>
        <w:rPr>
          <w:rFonts w:ascii="Arial" w:eastAsia="Calibri" w:hAnsi="Arial" w:cs="Arial"/>
          <w:sz w:val="24"/>
          <w:szCs w:val="24"/>
        </w:rPr>
        <w:tab/>
        <w:t>Insofar as the Applicant seeks relief on urgent basis on account that he is required to give vacant possession and occupation of the property to the purchaser, the requirement to give vacant possession/</w:t>
      </w:r>
      <w:r w:rsidR="00B2469C">
        <w:rPr>
          <w:rFonts w:ascii="Arial" w:eastAsia="Calibri" w:hAnsi="Arial" w:cs="Arial"/>
          <w:sz w:val="24"/>
          <w:szCs w:val="24"/>
        </w:rPr>
        <w:t>occupation arises from the Deed</w:t>
      </w:r>
      <w:r>
        <w:rPr>
          <w:rFonts w:ascii="Arial" w:eastAsia="Calibri" w:hAnsi="Arial" w:cs="Arial"/>
          <w:sz w:val="24"/>
          <w:szCs w:val="24"/>
        </w:rPr>
        <w:t xml:space="preserve"> of Sale and not from the provision</w:t>
      </w:r>
      <w:r w:rsidR="00B32789">
        <w:rPr>
          <w:rFonts w:ascii="Arial" w:eastAsia="Calibri" w:hAnsi="Arial" w:cs="Arial"/>
          <w:sz w:val="24"/>
          <w:szCs w:val="24"/>
        </w:rPr>
        <w:t>s</w:t>
      </w:r>
      <w:r>
        <w:rPr>
          <w:rFonts w:ascii="Arial" w:eastAsia="Calibri" w:hAnsi="Arial" w:cs="Arial"/>
          <w:sz w:val="24"/>
          <w:szCs w:val="24"/>
        </w:rPr>
        <w:t xml:space="preserve"> of </w:t>
      </w:r>
      <w:r w:rsidRPr="00B2469C">
        <w:rPr>
          <w:rFonts w:ascii="Arial" w:eastAsia="Calibri" w:hAnsi="Arial" w:cs="Arial"/>
          <w:i/>
          <w:sz w:val="24"/>
          <w:szCs w:val="24"/>
        </w:rPr>
        <w:t>section 17 of Act 6 of 1995</w:t>
      </w:r>
      <w:r>
        <w:rPr>
          <w:rFonts w:ascii="Arial" w:eastAsia="Calibri" w:hAnsi="Arial" w:cs="Arial"/>
          <w:sz w:val="24"/>
          <w:szCs w:val="24"/>
        </w:rPr>
        <w:t xml:space="preserve">.  Such requirement remains valid as between the parties to the agreement, till such time that the Deed of Sale is declared </w:t>
      </w:r>
      <w:r w:rsidR="00F0207D">
        <w:rPr>
          <w:rFonts w:ascii="Arial" w:eastAsia="Calibri" w:hAnsi="Arial" w:cs="Arial"/>
          <w:sz w:val="24"/>
          <w:szCs w:val="24"/>
        </w:rPr>
        <w:t>as invalid or unenforceable for whatever reason.  The present proceedings are not about the validity or otherwise of the Deed of Sale in question.  Therefore, the issue of whether or not the sale of the property is exempted under the provision</w:t>
      </w:r>
      <w:r w:rsidR="00B32789">
        <w:rPr>
          <w:rFonts w:ascii="Arial" w:eastAsia="Calibri" w:hAnsi="Arial" w:cs="Arial"/>
          <w:sz w:val="24"/>
          <w:szCs w:val="24"/>
        </w:rPr>
        <w:t>s</w:t>
      </w:r>
      <w:r w:rsidR="00F0207D">
        <w:rPr>
          <w:rFonts w:ascii="Arial" w:eastAsia="Calibri" w:hAnsi="Arial" w:cs="Arial"/>
          <w:sz w:val="24"/>
          <w:szCs w:val="24"/>
        </w:rPr>
        <w:t xml:space="preserve"> of </w:t>
      </w:r>
      <w:r w:rsidR="00F0207D" w:rsidRPr="00B2469C">
        <w:rPr>
          <w:rFonts w:ascii="Arial" w:eastAsia="Calibri" w:hAnsi="Arial" w:cs="Arial"/>
          <w:i/>
          <w:sz w:val="24"/>
          <w:szCs w:val="24"/>
        </w:rPr>
        <w:t>section 17 of Act 6 of 1995</w:t>
      </w:r>
      <w:r w:rsidR="00F0207D">
        <w:rPr>
          <w:rFonts w:ascii="Arial" w:eastAsia="Calibri" w:hAnsi="Arial" w:cs="Arial"/>
          <w:sz w:val="24"/>
          <w:szCs w:val="24"/>
        </w:rPr>
        <w:t xml:space="preserve"> is irrelevant to </w:t>
      </w:r>
      <w:r w:rsidR="00B32789">
        <w:rPr>
          <w:rFonts w:ascii="Arial" w:eastAsia="Calibri" w:hAnsi="Arial" w:cs="Arial"/>
          <w:sz w:val="24"/>
          <w:szCs w:val="24"/>
        </w:rPr>
        <w:t>the present</w:t>
      </w:r>
      <w:r w:rsidR="00F0207D">
        <w:rPr>
          <w:rFonts w:ascii="Arial" w:eastAsia="Calibri" w:hAnsi="Arial" w:cs="Arial"/>
          <w:sz w:val="24"/>
          <w:szCs w:val="24"/>
        </w:rPr>
        <w:t xml:space="preserve"> matter.</w:t>
      </w:r>
    </w:p>
    <w:p w:rsidR="00F0207D" w:rsidRDefault="00F0207D" w:rsidP="00E7793F">
      <w:pPr>
        <w:spacing w:after="0" w:line="360" w:lineRule="auto"/>
        <w:jc w:val="both"/>
        <w:rPr>
          <w:rFonts w:ascii="Arial" w:eastAsia="Calibri" w:hAnsi="Arial" w:cs="Arial"/>
          <w:sz w:val="24"/>
          <w:szCs w:val="24"/>
        </w:rPr>
      </w:pPr>
    </w:p>
    <w:p w:rsidR="00F0207D" w:rsidRDefault="00F0207D" w:rsidP="00E7793F">
      <w:pPr>
        <w:spacing w:after="0" w:line="360" w:lineRule="auto"/>
        <w:jc w:val="both"/>
        <w:rPr>
          <w:rFonts w:ascii="Arial" w:eastAsia="Calibri" w:hAnsi="Arial" w:cs="Arial"/>
          <w:sz w:val="24"/>
          <w:szCs w:val="24"/>
        </w:rPr>
      </w:pPr>
      <w:r>
        <w:rPr>
          <w:rFonts w:ascii="Arial" w:eastAsia="Calibri" w:hAnsi="Arial" w:cs="Arial"/>
          <w:sz w:val="24"/>
          <w:szCs w:val="24"/>
        </w:rPr>
        <w:t>[30]</w:t>
      </w:r>
      <w:r>
        <w:rPr>
          <w:rFonts w:ascii="Arial" w:eastAsia="Calibri" w:hAnsi="Arial" w:cs="Arial"/>
          <w:sz w:val="24"/>
          <w:szCs w:val="24"/>
        </w:rPr>
        <w:tab/>
        <w:t xml:space="preserve">As regards the non-joinder of the Registrar of the Supreme Court, </w:t>
      </w:r>
      <w:r w:rsidR="007101D8">
        <w:rPr>
          <w:rFonts w:ascii="Arial" w:eastAsia="Calibri" w:hAnsi="Arial" w:cs="Arial"/>
          <w:sz w:val="24"/>
          <w:szCs w:val="24"/>
        </w:rPr>
        <w:t xml:space="preserve">it is apparent </w:t>
      </w:r>
      <w:r>
        <w:rPr>
          <w:rFonts w:ascii="Arial" w:eastAsia="Calibri" w:hAnsi="Arial" w:cs="Arial"/>
          <w:sz w:val="24"/>
          <w:szCs w:val="24"/>
        </w:rPr>
        <w:t>from the uncontradicted evidence on the papers, there is no live appeal being entertained before the Supreme Court.  The appeal launched by the Respondent had lapsed.</w:t>
      </w:r>
      <w:r w:rsidR="00742C1E">
        <w:rPr>
          <w:rFonts w:ascii="Arial" w:eastAsia="Calibri" w:hAnsi="Arial" w:cs="Arial"/>
          <w:sz w:val="24"/>
          <w:szCs w:val="24"/>
        </w:rPr>
        <w:t xml:space="preserve"> The Respondent’s condonation application, presently launched with the Supreme Court does not render the appeal live</w:t>
      </w:r>
      <w:r w:rsidR="00AF1AA3">
        <w:rPr>
          <w:rFonts w:ascii="Arial" w:eastAsia="Calibri" w:hAnsi="Arial" w:cs="Arial"/>
          <w:sz w:val="24"/>
          <w:szCs w:val="24"/>
        </w:rPr>
        <w:t>.</w:t>
      </w:r>
      <w:r w:rsidR="00742C1E">
        <w:rPr>
          <w:rFonts w:ascii="Arial" w:eastAsia="Calibri" w:hAnsi="Arial" w:cs="Arial"/>
          <w:sz w:val="24"/>
          <w:szCs w:val="24"/>
        </w:rPr>
        <w:t xml:space="preserve"> </w:t>
      </w:r>
      <w:r w:rsidR="00AF1AA3">
        <w:rPr>
          <w:rFonts w:ascii="Arial" w:eastAsia="Calibri" w:hAnsi="Arial" w:cs="Arial"/>
          <w:sz w:val="24"/>
          <w:szCs w:val="24"/>
        </w:rPr>
        <w:t>T</w:t>
      </w:r>
      <w:r w:rsidR="00742C1E">
        <w:rPr>
          <w:rFonts w:ascii="Arial" w:eastAsia="Calibri" w:hAnsi="Arial" w:cs="Arial"/>
          <w:sz w:val="24"/>
          <w:szCs w:val="24"/>
        </w:rPr>
        <w:t xml:space="preserve">ill such time that condonation and reinstatement of the appeal are granted, nothing prevents the Applicant from seeking the relief </w:t>
      </w:r>
      <w:r w:rsidR="00A36629">
        <w:rPr>
          <w:rFonts w:ascii="Arial" w:eastAsia="Calibri" w:hAnsi="Arial" w:cs="Arial"/>
          <w:sz w:val="24"/>
          <w:szCs w:val="24"/>
        </w:rPr>
        <w:t>he</w:t>
      </w:r>
      <w:r w:rsidR="00742C1E">
        <w:rPr>
          <w:rFonts w:ascii="Arial" w:eastAsia="Calibri" w:hAnsi="Arial" w:cs="Arial"/>
          <w:sz w:val="24"/>
          <w:szCs w:val="24"/>
        </w:rPr>
        <w:t xml:space="preserve"> prays for.  That said, I fail to see where the interest of the Registrar of the Supreme Court lies in the present application. The Respondent’s Rule 61 application in this respect is inappropriate, and in my opinion amounts to abuse of the process.</w:t>
      </w:r>
    </w:p>
    <w:p w:rsidR="00FD26FC" w:rsidRDefault="00FD26FC" w:rsidP="00E7793F">
      <w:pPr>
        <w:spacing w:after="0" w:line="360" w:lineRule="auto"/>
        <w:jc w:val="both"/>
        <w:rPr>
          <w:rFonts w:ascii="Arial" w:eastAsia="Calibri" w:hAnsi="Arial" w:cs="Arial"/>
          <w:sz w:val="24"/>
          <w:szCs w:val="24"/>
        </w:rPr>
      </w:pPr>
    </w:p>
    <w:p w:rsidR="00FD26FC" w:rsidRDefault="001B0454" w:rsidP="00E7793F">
      <w:pPr>
        <w:spacing w:after="0" w:line="360" w:lineRule="auto"/>
        <w:jc w:val="both"/>
        <w:rPr>
          <w:rFonts w:ascii="Arial" w:eastAsia="Calibri" w:hAnsi="Arial" w:cs="Arial"/>
          <w:sz w:val="24"/>
          <w:szCs w:val="24"/>
        </w:rPr>
      </w:pPr>
      <w:r>
        <w:rPr>
          <w:rFonts w:ascii="Arial" w:eastAsia="Calibri" w:hAnsi="Arial" w:cs="Arial"/>
          <w:sz w:val="24"/>
          <w:szCs w:val="24"/>
        </w:rPr>
        <w:t>[31]</w:t>
      </w:r>
      <w:r>
        <w:rPr>
          <w:rFonts w:ascii="Arial" w:eastAsia="Calibri" w:hAnsi="Arial" w:cs="Arial"/>
          <w:sz w:val="24"/>
          <w:szCs w:val="24"/>
        </w:rPr>
        <w:tab/>
        <w:t xml:space="preserve">If it were to be found that the </w:t>
      </w:r>
      <w:r w:rsidR="00B2469C">
        <w:rPr>
          <w:rFonts w:ascii="Arial" w:eastAsia="Calibri" w:hAnsi="Arial" w:cs="Arial"/>
          <w:sz w:val="24"/>
          <w:szCs w:val="24"/>
        </w:rPr>
        <w:t>non-</w:t>
      </w:r>
      <w:r>
        <w:rPr>
          <w:rFonts w:ascii="Arial" w:eastAsia="Calibri" w:hAnsi="Arial" w:cs="Arial"/>
          <w:sz w:val="24"/>
          <w:szCs w:val="24"/>
        </w:rPr>
        <w:t>joinder claimed by the Respondent is warranted, then such non-joinder is cured by the informal notice on behalf of such parties that such parties would abide by the decision of the court.</w:t>
      </w:r>
      <w:r w:rsidR="000A72AA">
        <w:rPr>
          <w:rFonts w:ascii="Arial" w:eastAsia="Calibri" w:hAnsi="Arial" w:cs="Arial"/>
          <w:sz w:val="24"/>
          <w:szCs w:val="24"/>
        </w:rPr>
        <w:t xml:space="preserve">  The Respondent’s Rule 61 application therefore stands to be dismissed.</w:t>
      </w:r>
    </w:p>
    <w:p w:rsidR="00014C36" w:rsidRDefault="00014C36" w:rsidP="00E7793F">
      <w:pPr>
        <w:spacing w:after="0" w:line="360" w:lineRule="auto"/>
        <w:jc w:val="both"/>
        <w:rPr>
          <w:rFonts w:ascii="Arial" w:eastAsia="Calibri" w:hAnsi="Arial" w:cs="Arial"/>
          <w:sz w:val="24"/>
          <w:szCs w:val="24"/>
        </w:rPr>
      </w:pPr>
    </w:p>
    <w:p w:rsidR="001B0454" w:rsidRPr="001B0454" w:rsidRDefault="001B0454" w:rsidP="00E7793F">
      <w:pPr>
        <w:spacing w:after="0" w:line="360" w:lineRule="auto"/>
        <w:jc w:val="both"/>
        <w:rPr>
          <w:rFonts w:ascii="Arial" w:eastAsia="Calibri" w:hAnsi="Arial" w:cs="Arial"/>
          <w:sz w:val="24"/>
          <w:szCs w:val="24"/>
          <w:u w:val="single"/>
        </w:rPr>
      </w:pPr>
      <w:r w:rsidRPr="001B0454">
        <w:rPr>
          <w:rFonts w:ascii="Arial" w:eastAsia="Calibri" w:hAnsi="Arial" w:cs="Arial"/>
          <w:sz w:val="24"/>
          <w:szCs w:val="24"/>
          <w:u w:val="single"/>
        </w:rPr>
        <w:t xml:space="preserve">Applicant’s application </w:t>
      </w:r>
    </w:p>
    <w:p w:rsidR="001B0454" w:rsidRDefault="001B0454" w:rsidP="00E7793F">
      <w:pPr>
        <w:spacing w:after="0" w:line="360" w:lineRule="auto"/>
        <w:jc w:val="both"/>
        <w:rPr>
          <w:rFonts w:ascii="Arial" w:eastAsia="Calibri" w:hAnsi="Arial" w:cs="Arial"/>
          <w:sz w:val="24"/>
          <w:szCs w:val="24"/>
        </w:rPr>
      </w:pPr>
    </w:p>
    <w:p w:rsidR="001B0454" w:rsidRDefault="001B0454" w:rsidP="00E7793F">
      <w:pPr>
        <w:spacing w:after="0" w:line="360" w:lineRule="auto"/>
        <w:jc w:val="both"/>
        <w:rPr>
          <w:rFonts w:ascii="Arial" w:eastAsia="Calibri" w:hAnsi="Arial" w:cs="Arial"/>
          <w:sz w:val="24"/>
          <w:szCs w:val="24"/>
        </w:rPr>
      </w:pPr>
      <w:r>
        <w:rPr>
          <w:rFonts w:ascii="Arial" w:eastAsia="Calibri" w:hAnsi="Arial" w:cs="Arial"/>
          <w:sz w:val="24"/>
          <w:szCs w:val="24"/>
        </w:rPr>
        <w:t>[32]</w:t>
      </w:r>
      <w:r>
        <w:rPr>
          <w:rFonts w:ascii="Arial" w:eastAsia="Calibri" w:hAnsi="Arial" w:cs="Arial"/>
          <w:sz w:val="24"/>
          <w:szCs w:val="24"/>
        </w:rPr>
        <w:tab/>
        <w:t>As sated earlier, the Respondent elected to respond to the Applicant’s application by filing a Rule 61 application.  The R</w:t>
      </w:r>
      <w:r w:rsidR="00B2469C">
        <w:rPr>
          <w:rFonts w:ascii="Arial" w:eastAsia="Calibri" w:hAnsi="Arial" w:cs="Arial"/>
          <w:sz w:val="24"/>
          <w:szCs w:val="24"/>
        </w:rPr>
        <w:t>espondent’s application was set-</w:t>
      </w:r>
      <w:r>
        <w:rPr>
          <w:rFonts w:ascii="Arial" w:eastAsia="Calibri" w:hAnsi="Arial" w:cs="Arial"/>
          <w:sz w:val="24"/>
          <w:szCs w:val="24"/>
        </w:rPr>
        <w:t xml:space="preserve">down for hearing at the same time as the hearing of the Applicant’s application.  After dismissing the Respondent’s application, the court proceeded to hear the Applicant’s application.  The Respondent </w:t>
      </w:r>
      <w:r w:rsidR="008E39E4">
        <w:rPr>
          <w:rFonts w:ascii="Arial" w:eastAsia="Calibri" w:hAnsi="Arial" w:cs="Arial"/>
          <w:sz w:val="24"/>
          <w:szCs w:val="24"/>
        </w:rPr>
        <w:t>has not filed an answering affidavit in these proceedings, therefore this court is entitled to infer that every allegation made in the founding affidavit is true.</w:t>
      </w:r>
    </w:p>
    <w:p w:rsidR="008E39E4" w:rsidRDefault="008E39E4" w:rsidP="00E7793F">
      <w:pPr>
        <w:spacing w:after="0" w:line="360" w:lineRule="auto"/>
        <w:jc w:val="both"/>
        <w:rPr>
          <w:rFonts w:ascii="Arial" w:eastAsia="Calibri" w:hAnsi="Arial" w:cs="Arial"/>
          <w:sz w:val="24"/>
          <w:szCs w:val="24"/>
        </w:rPr>
      </w:pPr>
    </w:p>
    <w:p w:rsidR="008E39E4" w:rsidRPr="0027262D" w:rsidRDefault="008E39E4" w:rsidP="00E7793F">
      <w:pPr>
        <w:spacing w:after="0" w:line="360" w:lineRule="auto"/>
        <w:jc w:val="both"/>
        <w:rPr>
          <w:rFonts w:ascii="Arial" w:eastAsia="Calibri" w:hAnsi="Arial" w:cs="Arial"/>
          <w:sz w:val="24"/>
          <w:szCs w:val="24"/>
          <w:u w:val="single"/>
        </w:rPr>
      </w:pPr>
      <w:r w:rsidRPr="0027262D">
        <w:rPr>
          <w:rFonts w:ascii="Arial" w:eastAsia="Calibri" w:hAnsi="Arial" w:cs="Arial"/>
          <w:sz w:val="24"/>
          <w:szCs w:val="24"/>
          <w:u w:val="single"/>
        </w:rPr>
        <w:t>Urgency</w:t>
      </w:r>
    </w:p>
    <w:p w:rsidR="008E39E4" w:rsidRDefault="008E39E4" w:rsidP="00E7793F">
      <w:pPr>
        <w:spacing w:after="0" w:line="360" w:lineRule="auto"/>
        <w:jc w:val="both"/>
        <w:rPr>
          <w:rFonts w:ascii="Arial" w:eastAsia="Calibri" w:hAnsi="Arial" w:cs="Arial"/>
          <w:sz w:val="24"/>
          <w:szCs w:val="24"/>
        </w:rPr>
      </w:pPr>
    </w:p>
    <w:p w:rsidR="008E39E4" w:rsidRDefault="008E39E4" w:rsidP="00E7793F">
      <w:pPr>
        <w:spacing w:after="0" w:line="360" w:lineRule="auto"/>
        <w:jc w:val="both"/>
        <w:rPr>
          <w:rFonts w:ascii="Arial" w:eastAsia="Calibri" w:hAnsi="Arial" w:cs="Arial"/>
          <w:sz w:val="24"/>
          <w:szCs w:val="24"/>
        </w:rPr>
      </w:pPr>
      <w:r>
        <w:rPr>
          <w:rFonts w:ascii="Arial" w:eastAsia="Calibri" w:hAnsi="Arial" w:cs="Arial"/>
          <w:sz w:val="24"/>
          <w:szCs w:val="24"/>
        </w:rPr>
        <w:t>[33]</w:t>
      </w:r>
      <w:r>
        <w:rPr>
          <w:rFonts w:ascii="Arial" w:eastAsia="Calibri" w:hAnsi="Arial" w:cs="Arial"/>
          <w:sz w:val="24"/>
          <w:szCs w:val="24"/>
        </w:rPr>
        <w:tab/>
        <w:t>In support of the urgency claim, the Applicant submitted that the Deed of Sale signed with the 2</w:t>
      </w:r>
      <w:r w:rsidRPr="008E39E4">
        <w:rPr>
          <w:rFonts w:ascii="Arial" w:eastAsia="Calibri" w:hAnsi="Arial" w:cs="Arial"/>
          <w:sz w:val="24"/>
          <w:szCs w:val="24"/>
          <w:vertAlign w:val="superscript"/>
        </w:rPr>
        <w:t>nd</w:t>
      </w:r>
      <w:r>
        <w:rPr>
          <w:rFonts w:ascii="Arial" w:eastAsia="Calibri" w:hAnsi="Arial" w:cs="Arial"/>
          <w:sz w:val="24"/>
          <w:szCs w:val="24"/>
        </w:rPr>
        <w:t xml:space="preserve"> Respondent (the purchaser) entitles the purchaser to va</w:t>
      </w:r>
      <w:r w:rsidR="00E36579">
        <w:rPr>
          <w:rFonts w:ascii="Arial" w:eastAsia="Calibri" w:hAnsi="Arial" w:cs="Arial"/>
          <w:sz w:val="24"/>
          <w:szCs w:val="24"/>
        </w:rPr>
        <w:t xml:space="preserve">cant </w:t>
      </w:r>
      <w:r>
        <w:rPr>
          <w:rFonts w:ascii="Arial" w:eastAsia="Calibri" w:hAnsi="Arial" w:cs="Arial"/>
          <w:sz w:val="24"/>
          <w:szCs w:val="24"/>
        </w:rPr>
        <w:t>possession and occupation of the property.  The envisaged transfer of the property is imminent.</w:t>
      </w:r>
    </w:p>
    <w:p w:rsidR="00FD26FC" w:rsidRDefault="00FD26FC" w:rsidP="00E7793F">
      <w:pPr>
        <w:spacing w:after="0" w:line="360" w:lineRule="auto"/>
        <w:jc w:val="both"/>
        <w:rPr>
          <w:rFonts w:ascii="Arial" w:eastAsia="Calibri" w:hAnsi="Arial" w:cs="Arial"/>
          <w:sz w:val="24"/>
          <w:szCs w:val="24"/>
        </w:rPr>
      </w:pPr>
    </w:p>
    <w:p w:rsidR="00FD26FC" w:rsidRDefault="00C658B7" w:rsidP="00E7793F">
      <w:pPr>
        <w:spacing w:after="0" w:line="360" w:lineRule="auto"/>
        <w:jc w:val="both"/>
        <w:rPr>
          <w:rFonts w:ascii="Arial" w:eastAsia="Calibri" w:hAnsi="Arial" w:cs="Arial"/>
          <w:sz w:val="24"/>
          <w:szCs w:val="24"/>
        </w:rPr>
      </w:pPr>
      <w:r>
        <w:rPr>
          <w:rFonts w:ascii="Arial" w:eastAsia="Calibri" w:hAnsi="Arial" w:cs="Arial"/>
          <w:sz w:val="24"/>
          <w:szCs w:val="24"/>
        </w:rPr>
        <w:t>[34]</w:t>
      </w:r>
      <w:r>
        <w:rPr>
          <w:rFonts w:ascii="Arial" w:eastAsia="Calibri" w:hAnsi="Arial" w:cs="Arial"/>
          <w:sz w:val="24"/>
          <w:szCs w:val="24"/>
        </w:rPr>
        <w:tab/>
        <w:t>If vacant occupation is not given on the date of transfer, the Applicant is a</w:t>
      </w:r>
      <w:r w:rsidR="005E560D">
        <w:rPr>
          <w:rFonts w:ascii="Arial" w:eastAsia="Calibri" w:hAnsi="Arial" w:cs="Arial"/>
          <w:sz w:val="24"/>
          <w:szCs w:val="24"/>
        </w:rPr>
        <w:t>t</w:t>
      </w:r>
      <w:r>
        <w:rPr>
          <w:rFonts w:ascii="Arial" w:eastAsia="Calibri" w:hAnsi="Arial" w:cs="Arial"/>
          <w:sz w:val="24"/>
          <w:szCs w:val="24"/>
        </w:rPr>
        <w:t xml:space="preserve"> risk of being sued for damages for breach of contract.  Such scenario would prejudice t</w:t>
      </w:r>
      <w:r w:rsidR="001830B1">
        <w:rPr>
          <w:rFonts w:ascii="Arial" w:eastAsia="Calibri" w:hAnsi="Arial" w:cs="Arial"/>
          <w:sz w:val="24"/>
          <w:szCs w:val="24"/>
        </w:rPr>
        <w:t>he finalization of the deceased’</w:t>
      </w:r>
      <w:r>
        <w:rPr>
          <w:rFonts w:ascii="Arial" w:eastAsia="Calibri" w:hAnsi="Arial" w:cs="Arial"/>
          <w:sz w:val="24"/>
          <w:szCs w:val="24"/>
        </w:rPr>
        <w:t>s estate, as well as delay payments to heirs.</w:t>
      </w:r>
    </w:p>
    <w:p w:rsidR="00413EB5" w:rsidRDefault="00413EB5" w:rsidP="00E7793F">
      <w:pPr>
        <w:spacing w:after="0" w:line="360" w:lineRule="auto"/>
        <w:jc w:val="both"/>
        <w:rPr>
          <w:rFonts w:ascii="Arial" w:eastAsia="Calibri" w:hAnsi="Arial" w:cs="Arial"/>
          <w:sz w:val="24"/>
          <w:szCs w:val="24"/>
        </w:rPr>
      </w:pPr>
    </w:p>
    <w:p w:rsidR="00413EB5" w:rsidRDefault="00413EB5" w:rsidP="00E7793F">
      <w:pPr>
        <w:spacing w:after="0" w:line="360" w:lineRule="auto"/>
        <w:jc w:val="both"/>
        <w:rPr>
          <w:rFonts w:ascii="Arial" w:eastAsia="Calibri" w:hAnsi="Arial" w:cs="Arial"/>
          <w:sz w:val="24"/>
          <w:szCs w:val="24"/>
        </w:rPr>
      </w:pPr>
      <w:r>
        <w:rPr>
          <w:rFonts w:ascii="Arial" w:eastAsia="Calibri" w:hAnsi="Arial" w:cs="Arial"/>
          <w:sz w:val="24"/>
          <w:szCs w:val="24"/>
        </w:rPr>
        <w:t>[35]</w:t>
      </w:r>
      <w:r>
        <w:rPr>
          <w:rFonts w:ascii="Arial" w:eastAsia="Calibri" w:hAnsi="Arial" w:cs="Arial"/>
          <w:sz w:val="24"/>
          <w:szCs w:val="24"/>
        </w:rPr>
        <w:tab/>
        <w:t>On the basis of the evidence set out in the founding affidavit, the Applicant submits he would not be able to recover any compensatory amount from the Respondent, should the estate be sued for breach of contract.  In such event</w:t>
      </w:r>
      <w:r w:rsidR="005E560D">
        <w:rPr>
          <w:rFonts w:ascii="Arial" w:eastAsia="Calibri" w:hAnsi="Arial" w:cs="Arial"/>
          <w:sz w:val="24"/>
          <w:szCs w:val="24"/>
        </w:rPr>
        <w:t>,</w:t>
      </w:r>
      <w:r>
        <w:rPr>
          <w:rFonts w:ascii="Arial" w:eastAsia="Calibri" w:hAnsi="Arial" w:cs="Arial"/>
          <w:sz w:val="24"/>
          <w:szCs w:val="24"/>
        </w:rPr>
        <w:t xml:space="preserve"> the estate will be severely prejudice</w:t>
      </w:r>
      <w:r w:rsidR="005E560D">
        <w:rPr>
          <w:rFonts w:ascii="Arial" w:eastAsia="Calibri" w:hAnsi="Arial" w:cs="Arial"/>
          <w:sz w:val="24"/>
          <w:szCs w:val="24"/>
        </w:rPr>
        <w:t>d, as it will decrease in value</w:t>
      </w:r>
      <w:r>
        <w:rPr>
          <w:rFonts w:ascii="Arial" w:eastAsia="Calibri" w:hAnsi="Arial" w:cs="Arial"/>
          <w:sz w:val="24"/>
          <w:szCs w:val="24"/>
        </w:rPr>
        <w:t xml:space="preserve"> and the Applicant is unlikely to be afforded substantial redress at a hearing in due course.</w:t>
      </w:r>
    </w:p>
    <w:p w:rsidR="004F6D1A" w:rsidRDefault="004F6D1A" w:rsidP="00E7793F">
      <w:pPr>
        <w:spacing w:after="0" w:line="360" w:lineRule="auto"/>
        <w:jc w:val="both"/>
        <w:rPr>
          <w:rFonts w:ascii="Arial" w:eastAsia="Calibri" w:hAnsi="Arial" w:cs="Arial"/>
          <w:sz w:val="24"/>
          <w:szCs w:val="24"/>
        </w:rPr>
      </w:pPr>
    </w:p>
    <w:p w:rsidR="00ED3B27" w:rsidRPr="00ED3B27" w:rsidRDefault="00ED3B27" w:rsidP="00E7793F">
      <w:pPr>
        <w:spacing w:after="0" w:line="360" w:lineRule="auto"/>
        <w:jc w:val="both"/>
        <w:rPr>
          <w:rFonts w:ascii="Arial" w:eastAsia="Calibri" w:hAnsi="Arial" w:cs="Arial"/>
          <w:sz w:val="24"/>
          <w:szCs w:val="24"/>
          <w:u w:val="single"/>
        </w:rPr>
      </w:pPr>
      <w:r w:rsidRPr="00ED3B27">
        <w:rPr>
          <w:rFonts w:ascii="Arial" w:eastAsia="Calibri" w:hAnsi="Arial" w:cs="Arial"/>
          <w:sz w:val="24"/>
          <w:szCs w:val="24"/>
          <w:u w:val="single"/>
        </w:rPr>
        <w:t>Eviction</w:t>
      </w:r>
    </w:p>
    <w:p w:rsidR="00ED3B27" w:rsidRDefault="00ED3B27" w:rsidP="00E7793F">
      <w:pPr>
        <w:spacing w:after="0" w:line="360" w:lineRule="auto"/>
        <w:jc w:val="both"/>
        <w:rPr>
          <w:rFonts w:ascii="Arial" w:eastAsia="Calibri" w:hAnsi="Arial" w:cs="Arial"/>
          <w:sz w:val="24"/>
          <w:szCs w:val="24"/>
        </w:rPr>
      </w:pPr>
    </w:p>
    <w:p w:rsidR="004F6D1A" w:rsidRDefault="004F6D1A" w:rsidP="00E7793F">
      <w:pPr>
        <w:spacing w:after="0" w:line="360" w:lineRule="auto"/>
        <w:jc w:val="both"/>
        <w:rPr>
          <w:rFonts w:ascii="Arial" w:eastAsia="Calibri" w:hAnsi="Arial" w:cs="Arial"/>
          <w:sz w:val="24"/>
          <w:szCs w:val="24"/>
        </w:rPr>
      </w:pPr>
      <w:r>
        <w:rPr>
          <w:rFonts w:ascii="Arial" w:eastAsia="Calibri" w:hAnsi="Arial" w:cs="Arial"/>
          <w:sz w:val="24"/>
          <w:szCs w:val="24"/>
        </w:rPr>
        <w:t>[36]</w:t>
      </w:r>
      <w:r>
        <w:rPr>
          <w:rFonts w:ascii="Arial" w:eastAsia="Calibri" w:hAnsi="Arial" w:cs="Arial"/>
          <w:sz w:val="24"/>
          <w:szCs w:val="24"/>
        </w:rPr>
        <w:tab/>
        <w:t>The Applicant submitted that the property is the only remaining asset owned by the deceased’s estate.  The Respondent has no legal right to occupy the property.  Despit</w:t>
      </w:r>
      <w:r w:rsidR="00ED3B27">
        <w:rPr>
          <w:rFonts w:ascii="Arial" w:eastAsia="Calibri" w:hAnsi="Arial" w:cs="Arial"/>
          <w:sz w:val="24"/>
          <w:szCs w:val="24"/>
        </w:rPr>
        <w:t>e demand, the Respondent refuses</w:t>
      </w:r>
      <w:r>
        <w:rPr>
          <w:rFonts w:ascii="Arial" w:eastAsia="Calibri" w:hAnsi="Arial" w:cs="Arial"/>
          <w:sz w:val="24"/>
          <w:szCs w:val="24"/>
        </w:rPr>
        <w:t xml:space="preserve"> to vacate the property.</w:t>
      </w:r>
    </w:p>
    <w:p w:rsidR="004F6D1A" w:rsidRDefault="004F6D1A" w:rsidP="00E7793F">
      <w:pPr>
        <w:spacing w:after="0" w:line="360" w:lineRule="auto"/>
        <w:jc w:val="both"/>
        <w:rPr>
          <w:rFonts w:ascii="Arial" w:eastAsia="Calibri" w:hAnsi="Arial" w:cs="Arial"/>
          <w:sz w:val="24"/>
          <w:szCs w:val="24"/>
        </w:rPr>
      </w:pPr>
    </w:p>
    <w:p w:rsidR="004F6D1A" w:rsidRDefault="004F6D1A" w:rsidP="00E7793F">
      <w:pPr>
        <w:spacing w:after="0" w:line="360" w:lineRule="auto"/>
        <w:jc w:val="both"/>
        <w:rPr>
          <w:rFonts w:ascii="Arial" w:eastAsia="Calibri" w:hAnsi="Arial" w:cs="Arial"/>
          <w:sz w:val="24"/>
          <w:szCs w:val="24"/>
        </w:rPr>
      </w:pPr>
      <w:r>
        <w:rPr>
          <w:rFonts w:ascii="Arial" w:eastAsia="Calibri" w:hAnsi="Arial" w:cs="Arial"/>
          <w:sz w:val="24"/>
          <w:szCs w:val="24"/>
        </w:rPr>
        <w:t>[37]</w:t>
      </w:r>
      <w:r>
        <w:rPr>
          <w:rFonts w:ascii="Arial" w:eastAsia="Calibri" w:hAnsi="Arial" w:cs="Arial"/>
          <w:sz w:val="24"/>
          <w:szCs w:val="24"/>
        </w:rPr>
        <w:tab/>
        <w:t>The Applicant further submitted that the Respondent is likely to file an appeal should he be unsuccessful in the present matter, in order to suspend the eviction order; and to perpetuate the illegal state of affairs that currently exists.  For that reason</w:t>
      </w:r>
      <w:r w:rsidR="00B2469C">
        <w:rPr>
          <w:rFonts w:ascii="Arial" w:eastAsia="Calibri" w:hAnsi="Arial" w:cs="Arial"/>
          <w:sz w:val="24"/>
          <w:szCs w:val="24"/>
        </w:rPr>
        <w:t>,</w:t>
      </w:r>
      <w:r>
        <w:rPr>
          <w:rFonts w:ascii="Arial" w:eastAsia="Calibri" w:hAnsi="Arial" w:cs="Arial"/>
          <w:sz w:val="24"/>
          <w:szCs w:val="24"/>
        </w:rPr>
        <w:t xml:space="preserve"> the Applicant prays for an appropriate order as set out in the notice of motion.</w:t>
      </w:r>
    </w:p>
    <w:p w:rsidR="004F6D1A" w:rsidRDefault="004F6D1A" w:rsidP="00E7793F">
      <w:pPr>
        <w:spacing w:after="0" w:line="360" w:lineRule="auto"/>
        <w:jc w:val="both"/>
        <w:rPr>
          <w:rFonts w:ascii="Arial" w:eastAsia="Calibri" w:hAnsi="Arial" w:cs="Arial"/>
          <w:sz w:val="24"/>
          <w:szCs w:val="24"/>
        </w:rPr>
      </w:pPr>
    </w:p>
    <w:p w:rsidR="004F6D1A" w:rsidRPr="004F6D1A" w:rsidRDefault="004F6D1A" w:rsidP="00E7793F">
      <w:pPr>
        <w:spacing w:after="0" w:line="360" w:lineRule="auto"/>
        <w:jc w:val="both"/>
        <w:rPr>
          <w:rFonts w:ascii="Arial" w:eastAsia="Calibri" w:hAnsi="Arial" w:cs="Arial"/>
          <w:sz w:val="24"/>
          <w:szCs w:val="24"/>
          <w:u w:val="single"/>
        </w:rPr>
      </w:pPr>
      <w:r w:rsidRPr="004F6D1A">
        <w:rPr>
          <w:rFonts w:ascii="Arial" w:eastAsia="Calibri" w:hAnsi="Arial" w:cs="Arial"/>
          <w:sz w:val="24"/>
          <w:szCs w:val="24"/>
          <w:u w:val="single"/>
        </w:rPr>
        <w:t>Analysis</w:t>
      </w:r>
    </w:p>
    <w:p w:rsidR="00FD26FC" w:rsidRDefault="00FD26FC" w:rsidP="00E7793F">
      <w:pPr>
        <w:spacing w:after="0" w:line="360" w:lineRule="auto"/>
        <w:jc w:val="both"/>
        <w:rPr>
          <w:rFonts w:ascii="Arial" w:eastAsia="Calibri" w:hAnsi="Arial" w:cs="Arial"/>
          <w:sz w:val="24"/>
          <w:szCs w:val="24"/>
        </w:rPr>
      </w:pPr>
    </w:p>
    <w:p w:rsidR="00FD26FC" w:rsidRDefault="004F6D1A" w:rsidP="00E7793F">
      <w:pPr>
        <w:spacing w:after="0" w:line="360" w:lineRule="auto"/>
        <w:jc w:val="both"/>
        <w:rPr>
          <w:rFonts w:ascii="Arial" w:eastAsia="Calibri" w:hAnsi="Arial" w:cs="Arial"/>
          <w:sz w:val="24"/>
          <w:szCs w:val="24"/>
        </w:rPr>
      </w:pPr>
      <w:r>
        <w:rPr>
          <w:rFonts w:ascii="Arial" w:eastAsia="Calibri" w:hAnsi="Arial" w:cs="Arial"/>
          <w:sz w:val="24"/>
          <w:szCs w:val="24"/>
        </w:rPr>
        <w:t>[38]</w:t>
      </w:r>
      <w:r>
        <w:rPr>
          <w:rFonts w:ascii="Arial" w:eastAsia="Calibri" w:hAnsi="Arial" w:cs="Arial"/>
          <w:sz w:val="24"/>
          <w:szCs w:val="24"/>
        </w:rPr>
        <w:tab/>
        <w:t xml:space="preserve">In the present matter, I am satisfied that the Applicant has met the requirements of </w:t>
      </w:r>
      <w:r w:rsidRPr="00B2469C">
        <w:rPr>
          <w:rFonts w:ascii="Arial" w:eastAsia="Calibri" w:hAnsi="Arial" w:cs="Arial"/>
          <w:i/>
          <w:sz w:val="24"/>
          <w:szCs w:val="24"/>
        </w:rPr>
        <w:t>Rule 73</w:t>
      </w:r>
      <w:r>
        <w:rPr>
          <w:rFonts w:ascii="Arial" w:eastAsia="Calibri" w:hAnsi="Arial" w:cs="Arial"/>
          <w:sz w:val="24"/>
          <w:szCs w:val="24"/>
        </w:rPr>
        <w:t xml:space="preserve"> and his application must therefore be heard on the basis of urgency.</w:t>
      </w:r>
    </w:p>
    <w:p w:rsidR="004F6D1A" w:rsidRDefault="004F6D1A" w:rsidP="00E7793F">
      <w:pPr>
        <w:spacing w:after="0" w:line="360" w:lineRule="auto"/>
        <w:jc w:val="both"/>
        <w:rPr>
          <w:rFonts w:ascii="Arial" w:eastAsia="Calibri" w:hAnsi="Arial" w:cs="Arial"/>
          <w:sz w:val="24"/>
          <w:szCs w:val="24"/>
        </w:rPr>
      </w:pPr>
    </w:p>
    <w:p w:rsidR="004F6D1A" w:rsidRDefault="004F6D1A" w:rsidP="00E7793F">
      <w:pPr>
        <w:spacing w:after="0" w:line="360" w:lineRule="auto"/>
        <w:jc w:val="both"/>
        <w:rPr>
          <w:rFonts w:ascii="Arial" w:eastAsia="Calibri" w:hAnsi="Arial" w:cs="Arial"/>
          <w:sz w:val="24"/>
          <w:szCs w:val="24"/>
        </w:rPr>
      </w:pPr>
      <w:r>
        <w:rPr>
          <w:rFonts w:ascii="Arial" w:eastAsia="Calibri" w:hAnsi="Arial" w:cs="Arial"/>
          <w:sz w:val="24"/>
          <w:szCs w:val="24"/>
        </w:rPr>
        <w:t>[39]</w:t>
      </w:r>
      <w:r>
        <w:rPr>
          <w:rFonts w:ascii="Arial" w:eastAsia="Calibri" w:hAnsi="Arial" w:cs="Arial"/>
          <w:sz w:val="24"/>
          <w:szCs w:val="24"/>
        </w:rPr>
        <w:tab/>
        <w:t xml:space="preserve">The Applicant seeks eviction of the Respondent from </w:t>
      </w:r>
      <w:r w:rsidR="00BB4A7C">
        <w:rPr>
          <w:rFonts w:ascii="Arial" w:eastAsia="Calibri" w:hAnsi="Arial" w:cs="Arial"/>
          <w:sz w:val="24"/>
          <w:szCs w:val="24"/>
        </w:rPr>
        <w:t xml:space="preserve">the property based on Applicant’s ownership thereof, and the Respondent’s possession of the property.  The Respondent has not shown any legal basis to stay in possession of the property.  For that reason the Applicant is entitled to the relief </w:t>
      </w:r>
      <w:r w:rsidR="008C7A69">
        <w:rPr>
          <w:rFonts w:ascii="Arial" w:eastAsia="Calibri" w:hAnsi="Arial" w:cs="Arial"/>
          <w:sz w:val="24"/>
          <w:szCs w:val="24"/>
        </w:rPr>
        <w:t>he</w:t>
      </w:r>
      <w:r w:rsidR="00BB4A7C">
        <w:rPr>
          <w:rFonts w:ascii="Arial" w:eastAsia="Calibri" w:hAnsi="Arial" w:cs="Arial"/>
          <w:sz w:val="24"/>
          <w:szCs w:val="24"/>
        </w:rPr>
        <w:t xml:space="preserve"> seeks.</w:t>
      </w:r>
    </w:p>
    <w:p w:rsidR="00BB4A7C" w:rsidRDefault="00BB4A7C" w:rsidP="00E7793F">
      <w:pPr>
        <w:spacing w:after="0" w:line="360" w:lineRule="auto"/>
        <w:jc w:val="both"/>
        <w:rPr>
          <w:rFonts w:ascii="Arial" w:eastAsia="Calibri" w:hAnsi="Arial" w:cs="Arial"/>
          <w:sz w:val="24"/>
          <w:szCs w:val="24"/>
        </w:rPr>
      </w:pPr>
    </w:p>
    <w:p w:rsidR="00BB4A7C" w:rsidRDefault="00BB4A7C" w:rsidP="00E7793F">
      <w:pPr>
        <w:spacing w:after="0" w:line="360" w:lineRule="auto"/>
        <w:jc w:val="both"/>
        <w:rPr>
          <w:rFonts w:ascii="Arial" w:eastAsia="Calibri" w:hAnsi="Arial" w:cs="Arial"/>
          <w:sz w:val="24"/>
          <w:szCs w:val="24"/>
        </w:rPr>
      </w:pPr>
      <w:r>
        <w:rPr>
          <w:rFonts w:ascii="Arial" w:eastAsia="Calibri" w:hAnsi="Arial" w:cs="Arial"/>
          <w:sz w:val="24"/>
          <w:szCs w:val="24"/>
        </w:rPr>
        <w:t>[40]</w:t>
      </w:r>
      <w:r>
        <w:rPr>
          <w:rFonts w:ascii="Arial" w:eastAsia="Calibri" w:hAnsi="Arial" w:cs="Arial"/>
          <w:sz w:val="24"/>
          <w:szCs w:val="24"/>
        </w:rPr>
        <w:tab/>
        <w:t>As regards the question of costs, the costs must follow the event and I am satisfied that this matter warrants costs of one instructing and two instructed counsel.</w:t>
      </w:r>
    </w:p>
    <w:p w:rsidR="001523AA" w:rsidRDefault="001523AA" w:rsidP="00E7793F">
      <w:pPr>
        <w:spacing w:after="0" w:line="360" w:lineRule="auto"/>
        <w:jc w:val="both"/>
        <w:rPr>
          <w:rFonts w:ascii="Arial" w:eastAsia="Calibri" w:hAnsi="Arial" w:cs="Arial"/>
          <w:sz w:val="24"/>
          <w:szCs w:val="24"/>
        </w:rPr>
      </w:pPr>
    </w:p>
    <w:p w:rsidR="001523AA" w:rsidRDefault="001523AA" w:rsidP="00E7793F">
      <w:pPr>
        <w:spacing w:after="0" w:line="360" w:lineRule="auto"/>
        <w:jc w:val="both"/>
        <w:rPr>
          <w:rFonts w:ascii="Arial" w:eastAsia="Calibri" w:hAnsi="Arial" w:cs="Arial"/>
          <w:sz w:val="24"/>
          <w:szCs w:val="24"/>
        </w:rPr>
      </w:pPr>
      <w:r>
        <w:rPr>
          <w:rFonts w:ascii="Arial" w:eastAsia="Calibri" w:hAnsi="Arial" w:cs="Arial"/>
          <w:sz w:val="24"/>
          <w:szCs w:val="24"/>
        </w:rPr>
        <w:t>[41]</w:t>
      </w:r>
      <w:r>
        <w:rPr>
          <w:rFonts w:ascii="Arial" w:eastAsia="Calibri" w:hAnsi="Arial" w:cs="Arial"/>
          <w:sz w:val="24"/>
          <w:szCs w:val="24"/>
        </w:rPr>
        <w:tab/>
        <w:t>For the aforegoing reasons, this court granted the</w:t>
      </w:r>
      <w:r w:rsidR="008C7A69">
        <w:rPr>
          <w:rFonts w:ascii="Arial" w:eastAsia="Calibri" w:hAnsi="Arial" w:cs="Arial"/>
          <w:sz w:val="24"/>
          <w:szCs w:val="24"/>
        </w:rPr>
        <w:t xml:space="preserve"> undermentioned order, on the 11</w:t>
      </w:r>
      <w:r>
        <w:rPr>
          <w:rFonts w:ascii="Arial" w:eastAsia="Calibri" w:hAnsi="Arial" w:cs="Arial"/>
          <w:sz w:val="24"/>
          <w:szCs w:val="24"/>
        </w:rPr>
        <w:t xml:space="preserve"> August 2017, namely</w:t>
      </w:r>
      <w:r w:rsidR="008C7A69">
        <w:rPr>
          <w:rFonts w:ascii="Arial" w:eastAsia="Calibri" w:hAnsi="Arial" w:cs="Arial"/>
          <w:sz w:val="24"/>
          <w:szCs w:val="24"/>
        </w:rPr>
        <w:t xml:space="preserve"> that</w:t>
      </w:r>
      <w:r>
        <w:rPr>
          <w:rFonts w:ascii="Arial" w:eastAsia="Calibri" w:hAnsi="Arial" w:cs="Arial"/>
          <w:sz w:val="24"/>
          <w:szCs w:val="24"/>
        </w:rPr>
        <w:t xml:space="preserve">:  </w:t>
      </w:r>
    </w:p>
    <w:p w:rsidR="00FD26FC" w:rsidRDefault="00FD26FC" w:rsidP="00E7793F">
      <w:pPr>
        <w:spacing w:after="0" w:line="360" w:lineRule="auto"/>
        <w:jc w:val="both"/>
        <w:rPr>
          <w:rFonts w:ascii="Arial" w:eastAsia="Calibri" w:hAnsi="Arial" w:cs="Arial"/>
          <w:sz w:val="24"/>
          <w:szCs w:val="24"/>
        </w:rPr>
      </w:pPr>
    </w:p>
    <w:p w:rsidR="00B2469C" w:rsidRDefault="00B2469C" w:rsidP="00B2469C">
      <w:pPr>
        <w:pStyle w:val="ListParagraph"/>
        <w:numPr>
          <w:ilvl w:val="0"/>
          <w:numId w:val="2"/>
        </w:numPr>
        <w:spacing w:after="0" w:line="360" w:lineRule="auto"/>
        <w:ind w:left="720"/>
        <w:jc w:val="both"/>
        <w:rPr>
          <w:rFonts w:ascii="Arial" w:eastAsia="Calibri" w:hAnsi="Arial" w:cs="Arial"/>
          <w:sz w:val="24"/>
          <w:szCs w:val="24"/>
        </w:rPr>
      </w:pPr>
      <w:r w:rsidRPr="00B2469C">
        <w:rPr>
          <w:rFonts w:ascii="Arial" w:eastAsia="Calibri" w:hAnsi="Arial" w:cs="Arial"/>
          <w:sz w:val="24"/>
          <w:szCs w:val="24"/>
        </w:rPr>
        <w:t>The 1</w:t>
      </w:r>
      <w:r w:rsidRPr="00B2469C">
        <w:rPr>
          <w:rFonts w:ascii="Arial" w:eastAsia="Calibri" w:hAnsi="Arial" w:cs="Arial"/>
          <w:sz w:val="24"/>
          <w:szCs w:val="24"/>
          <w:vertAlign w:val="superscript"/>
        </w:rPr>
        <w:t>st</w:t>
      </w:r>
      <w:r w:rsidRPr="00B2469C">
        <w:rPr>
          <w:rFonts w:ascii="Arial" w:eastAsia="Calibri" w:hAnsi="Arial" w:cs="Arial"/>
          <w:sz w:val="24"/>
          <w:szCs w:val="24"/>
        </w:rPr>
        <w:t xml:space="preserve"> Respondent’s application in terms of Rule 61 is dismissed with costs.</w:t>
      </w:r>
    </w:p>
    <w:p w:rsidR="00B2469C" w:rsidRPr="00B2469C" w:rsidRDefault="00B2469C" w:rsidP="00B2469C">
      <w:pPr>
        <w:pStyle w:val="ListParagraph"/>
        <w:spacing w:after="0" w:line="360" w:lineRule="auto"/>
        <w:jc w:val="both"/>
        <w:rPr>
          <w:rFonts w:ascii="Arial" w:eastAsia="Calibri" w:hAnsi="Arial" w:cs="Arial"/>
          <w:sz w:val="24"/>
          <w:szCs w:val="24"/>
        </w:rPr>
      </w:pPr>
    </w:p>
    <w:p w:rsidR="00B2469C" w:rsidRPr="00B2469C" w:rsidRDefault="00B2469C" w:rsidP="00B2469C">
      <w:pPr>
        <w:pStyle w:val="ListParagraph"/>
        <w:numPr>
          <w:ilvl w:val="0"/>
          <w:numId w:val="2"/>
        </w:numPr>
        <w:spacing w:after="0" w:line="360" w:lineRule="auto"/>
        <w:ind w:left="720"/>
        <w:jc w:val="both"/>
        <w:rPr>
          <w:rFonts w:ascii="Arial" w:eastAsia="Calibri" w:hAnsi="Arial" w:cs="Arial"/>
          <w:sz w:val="24"/>
          <w:szCs w:val="24"/>
        </w:rPr>
      </w:pPr>
      <w:r w:rsidRPr="00B2469C">
        <w:rPr>
          <w:rFonts w:ascii="Arial" w:eastAsia="Calibri" w:hAnsi="Arial" w:cs="Arial"/>
          <w:sz w:val="24"/>
          <w:szCs w:val="24"/>
        </w:rPr>
        <w:t>Applicant’s non-compliance with the rules of the High Court relating to forms and service is hereby condoned, and the application is heard as a matter of urgency.</w:t>
      </w:r>
    </w:p>
    <w:p w:rsidR="00B2469C" w:rsidRPr="00336EE3" w:rsidRDefault="00B2469C" w:rsidP="00B2469C">
      <w:pPr>
        <w:spacing w:after="0" w:line="360" w:lineRule="auto"/>
        <w:jc w:val="both"/>
        <w:rPr>
          <w:rFonts w:ascii="Arial" w:eastAsia="Calibri" w:hAnsi="Arial" w:cs="Arial"/>
          <w:sz w:val="24"/>
          <w:szCs w:val="24"/>
        </w:rPr>
      </w:pPr>
    </w:p>
    <w:p w:rsidR="00B2469C" w:rsidRDefault="00B2469C" w:rsidP="00B2469C">
      <w:pPr>
        <w:spacing w:after="0" w:line="360" w:lineRule="auto"/>
        <w:ind w:left="720" w:hanging="720"/>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The 1</w:t>
      </w:r>
      <w:r w:rsidRPr="00336EE3">
        <w:rPr>
          <w:rFonts w:ascii="Arial" w:eastAsia="Calibri" w:hAnsi="Arial" w:cs="Arial"/>
          <w:sz w:val="24"/>
          <w:szCs w:val="24"/>
          <w:vertAlign w:val="superscript"/>
        </w:rPr>
        <w:t>st</w:t>
      </w:r>
      <w:r>
        <w:rPr>
          <w:rFonts w:ascii="Arial" w:eastAsia="Calibri" w:hAnsi="Arial" w:cs="Arial"/>
          <w:sz w:val="24"/>
          <w:szCs w:val="24"/>
        </w:rPr>
        <w:t xml:space="preserve"> Respondent is hereby ordered immediately, and in any event by no later than 7 calendar days from the date of the granting of this order, to vacate the property namely:</w:t>
      </w:r>
    </w:p>
    <w:p w:rsidR="00B2469C" w:rsidRDefault="00B2469C" w:rsidP="00B2469C">
      <w:pPr>
        <w:spacing w:after="0" w:line="360" w:lineRule="auto"/>
        <w:ind w:left="720" w:hanging="720"/>
        <w:jc w:val="both"/>
        <w:rPr>
          <w:rFonts w:ascii="Arial" w:eastAsia="Calibri" w:hAnsi="Arial" w:cs="Arial"/>
          <w:sz w:val="24"/>
          <w:szCs w:val="24"/>
        </w:rPr>
      </w:pPr>
    </w:p>
    <w:p w:rsidR="00B2469C" w:rsidRDefault="00B2469C" w:rsidP="00B2469C">
      <w:pPr>
        <w:spacing w:after="0" w:line="360" w:lineRule="auto"/>
        <w:ind w:left="180" w:hanging="18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3.1</w:t>
      </w:r>
      <w:r>
        <w:rPr>
          <w:rFonts w:ascii="Arial" w:eastAsia="Calibri" w:hAnsi="Arial" w:cs="Arial"/>
          <w:sz w:val="24"/>
          <w:szCs w:val="24"/>
        </w:rPr>
        <w:tab/>
        <w:t>Remaining Extent of the Farm Uithou No. 366 (Omaheke Region),</w:t>
      </w:r>
    </w:p>
    <w:p w:rsidR="00B2469C" w:rsidRDefault="00B2469C" w:rsidP="00B2469C">
      <w:pPr>
        <w:spacing w:after="0" w:line="360" w:lineRule="auto"/>
        <w:ind w:left="180" w:hanging="18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3.2</w:t>
      </w:r>
      <w:r>
        <w:rPr>
          <w:rFonts w:ascii="Arial" w:eastAsia="Calibri" w:hAnsi="Arial" w:cs="Arial"/>
          <w:sz w:val="24"/>
          <w:szCs w:val="24"/>
        </w:rPr>
        <w:tab/>
        <w:t xml:space="preserve">Portion 3 (Onheil) of the Farm Uithou No. 366 (Omaheke Region), [both </w:t>
      </w:r>
      <w:r>
        <w:rPr>
          <w:rFonts w:ascii="Arial" w:eastAsia="Calibri" w:hAnsi="Arial" w:cs="Arial"/>
          <w:sz w:val="24"/>
          <w:szCs w:val="24"/>
        </w:rPr>
        <w:tab/>
      </w:r>
      <w:r>
        <w:rPr>
          <w:rFonts w:ascii="Arial" w:eastAsia="Calibri" w:hAnsi="Arial" w:cs="Arial"/>
          <w:sz w:val="24"/>
          <w:szCs w:val="24"/>
        </w:rPr>
        <w:tab/>
        <w:t xml:space="preserve">farms being held by the Applicant in his representative capacity under </w:t>
      </w:r>
      <w:r>
        <w:rPr>
          <w:rFonts w:ascii="Arial" w:eastAsia="Calibri" w:hAnsi="Arial" w:cs="Arial"/>
          <w:sz w:val="24"/>
          <w:szCs w:val="24"/>
        </w:rPr>
        <w:tab/>
      </w:r>
      <w:r>
        <w:rPr>
          <w:rFonts w:ascii="Arial" w:eastAsia="Calibri" w:hAnsi="Arial" w:cs="Arial"/>
          <w:sz w:val="24"/>
          <w:szCs w:val="24"/>
        </w:rPr>
        <w:tab/>
        <w:t>Title T.311/1989].</w:t>
      </w:r>
    </w:p>
    <w:p w:rsidR="00B2469C" w:rsidRPr="00E7793F" w:rsidRDefault="00B2469C" w:rsidP="00B2469C">
      <w:pPr>
        <w:spacing w:after="0" w:line="360" w:lineRule="auto"/>
        <w:ind w:left="180" w:hanging="180"/>
        <w:jc w:val="both"/>
        <w:rPr>
          <w:rFonts w:ascii="Arial" w:eastAsia="Calibri" w:hAnsi="Arial" w:cs="Arial"/>
          <w:sz w:val="24"/>
          <w:szCs w:val="24"/>
        </w:rPr>
      </w:pPr>
    </w:p>
    <w:p w:rsidR="00B2469C" w:rsidRDefault="00B2469C" w:rsidP="00B2469C">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Failing compliance by the 1</w:t>
      </w:r>
      <w:r w:rsidRPr="00336EE3">
        <w:rPr>
          <w:rFonts w:ascii="Arial" w:eastAsia="Calibri" w:hAnsi="Arial" w:cs="Arial"/>
          <w:sz w:val="24"/>
          <w:szCs w:val="24"/>
          <w:vertAlign w:val="superscript"/>
        </w:rPr>
        <w:t>st</w:t>
      </w:r>
      <w:r>
        <w:rPr>
          <w:rFonts w:ascii="Arial" w:eastAsia="Calibri" w:hAnsi="Arial" w:cs="Arial"/>
          <w:sz w:val="24"/>
          <w:szCs w:val="24"/>
        </w:rPr>
        <w:t xml:space="preserve"> Respondent with paragraph 3 above, any Deputy-Sheriff is hereby ordered to evict the 1</w:t>
      </w:r>
      <w:r w:rsidRPr="00336EE3">
        <w:rPr>
          <w:rFonts w:ascii="Arial" w:eastAsia="Calibri" w:hAnsi="Arial" w:cs="Arial"/>
          <w:sz w:val="24"/>
          <w:szCs w:val="24"/>
          <w:vertAlign w:val="superscript"/>
        </w:rPr>
        <w:t>st</w:t>
      </w:r>
      <w:r>
        <w:rPr>
          <w:rFonts w:ascii="Arial" w:eastAsia="Calibri" w:hAnsi="Arial" w:cs="Arial"/>
          <w:sz w:val="24"/>
          <w:szCs w:val="24"/>
        </w:rPr>
        <w:t xml:space="preserve"> Respondent from the above property.</w:t>
      </w:r>
    </w:p>
    <w:p w:rsidR="00B2469C" w:rsidRDefault="00B2469C" w:rsidP="00B2469C">
      <w:pPr>
        <w:tabs>
          <w:tab w:val="left" w:pos="720"/>
        </w:tabs>
        <w:spacing w:after="0" w:line="360" w:lineRule="auto"/>
        <w:ind w:left="720" w:hanging="720"/>
        <w:jc w:val="both"/>
        <w:rPr>
          <w:rFonts w:ascii="Arial" w:eastAsia="Calibri" w:hAnsi="Arial" w:cs="Arial"/>
          <w:sz w:val="24"/>
          <w:szCs w:val="24"/>
        </w:rPr>
      </w:pPr>
    </w:p>
    <w:p w:rsidR="00B2469C" w:rsidRDefault="00B2469C" w:rsidP="00B2469C">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The 1</w:t>
      </w:r>
      <w:r w:rsidRPr="00336EE3">
        <w:rPr>
          <w:rFonts w:ascii="Arial" w:eastAsia="Calibri" w:hAnsi="Arial" w:cs="Arial"/>
          <w:sz w:val="24"/>
          <w:szCs w:val="24"/>
          <w:vertAlign w:val="superscript"/>
        </w:rPr>
        <w:t>st</w:t>
      </w:r>
      <w:r>
        <w:rPr>
          <w:rFonts w:ascii="Arial" w:eastAsia="Calibri" w:hAnsi="Arial" w:cs="Arial"/>
          <w:sz w:val="24"/>
          <w:szCs w:val="24"/>
        </w:rPr>
        <w:t xml:space="preserve"> Respondent is ordered to pay the costs of this application, such costs to include costs of one instructing and two instructed counsel.</w:t>
      </w:r>
    </w:p>
    <w:p w:rsidR="00B2469C" w:rsidRDefault="00B2469C" w:rsidP="00B2469C">
      <w:pPr>
        <w:tabs>
          <w:tab w:val="left" w:pos="720"/>
        </w:tabs>
        <w:spacing w:after="0" w:line="360" w:lineRule="auto"/>
        <w:ind w:left="720" w:hanging="720"/>
        <w:jc w:val="both"/>
        <w:rPr>
          <w:rFonts w:ascii="Arial" w:eastAsia="Calibri" w:hAnsi="Arial" w:cs="Arial"/>
          <w:sz w:val="24"/>
          <w:szCs w:val="24"/>
        </w:rPr>
      </w:pPr>
    </w:p>
    <w:p w:rsidR="00D90C86" w:rsidRDefault="00B2469C" w:rsidP="00B2469C">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In the event that the 1</w:t>
      </w:r>
      <w:r w:rsidRPr="00336EE3">
        <w:rPr>
          <w:rFonts w:ascii="Arial" w:eastAsia="Calibri" w:hAnsi="Arial" w:cs="Arial"/>
          <w:sz w:val="24"/>
          <w:szCs w:val="24"/>
          <w:vertAlign w:val="superscript"/>
        </w:rPr>
        <w:t>st</w:t>
      </w:r>
      <w:r>
        <w:rPr>
          <w:rFonts w:ascii="Arial" w:eastAsia="Calibri" w:hAnsi="Arial" w:cs="Arial"/>
          <w:sz w:val="24"/>
          <w:szCs w:val="24"/>
        </w:rPr>
        <w:t xml:space="preserve"> Respondent appeals this order, Applicant is granted leave on 5 days’ notice and on urgent basis, on the same papers, amplified if necessary, to enforce the eviction order, pending such an appeal.</w:t>
      </w:r>
    </w:p>
    <w:p w:rsidR="00B2469C" w:rsidRDefault="00B2469C" w:rsidP="00B2469C">
      <w:pPr>
        <w:tabs>
          <w:tab w:val="left" w:pos="720"/>
        </w:tabs>
        <w:spacing w:after="0" w:line="360" w:lineRule="auto"/>
        <w:ind w:left="720" w:hanging="720"/>
        <w:jc w:val="both"/>
        <w:rPr>
          <w:rFonts w:ascii="Arial" w:eastAsia="Calibri" w:hAnsi="Arial" w:cs="Arial"/>
          <w:sz w:val="24"/>
          <w:szCs w:val="24"/>
        </w:rPr>
      </w:pPr>
    </w:p>
    <w:p w:rsidR="00B2469C" w:rsidRPr="00E7793F" w:rsidRDefault="00B2469C" w:rsidP="00B2469C">
      <w:pPr>
        <w:tabs>
          <w:tab w:val="left" w:pos="720"/>
        </w:tabs>
        <w:spacing w:after="0" w:line="360" w:lineRule="auto"/>
        <w:ind w:left="720" w:hanging="720"/>
        <w:jc w:val="both"/>
        <w:rPr>
          <w:rFonts w:ascii="Arial" w:eastAsia="Calibri" w:hAnsi="Arial" w:cs="Arial"/>
          <w:sz w:val="24"/>
          <w:szCs w:val="24"/>
        </w:rPr>
      </w:pPr>
    </w:p>
    <w:p w:rsidR="00E7793F" w:rsidRPr="00E7793F" w:rsidRDefault="00E7793F" w:rsidP="00E7793F">
      <w:pPr>
        <w:spacing w:after="0" w:line="240" w:lineRule="auto"/>
        <w:jc w:val="right"/>
        <w:rPr>
          <w:rFonts w:ascii="Arial" w:eastAsia="Calibri" w:hAnsi="Arial" w:cs="Arial"/>
          <w:sz w:val="24"/>
          <w:szCs w:val="24"/>
        </w:rPr>
      </w:pPr>
      <w:r w:rsidRPr="00E7793F">
        <w:rPr>
          <w:rFonts w:ascii="Arial" w:eastAsia="Calibri" w:hAnsi="Arial" w:cs="Arial"/>
          <w:sz w:val="24"/>
          <w:szCs w:val="24"/>
        </w:rPr>
        <w:t>-----------------------------</w:t>
      </w:r>
    </w:p>
    <w:p w:rsidR="00E7793F" w:rsidRPr="00E7793F" w:rsidRDefault="00E7793F" w:rsidP="00E7793F">
      <w:pPr>
        <w:spacing w:after="0" w:line="240" w:lineRule="auto"/>
        <w:jc w:val="right"/>
        <w:rPr>
          <w:rFonts w:ascii="Arial" w:eastAsia="Calibri" w:hAnsi="Arial" w:cs="Arial"/>
          <w:sz w:val="24"/>
          <w:szCs w:val="24"/>
        </w:rPr>
      </w:pPr>
      <w:r w:rsidRPr="00E7793F">
        <w:rPr>
          <w:rFonts w:ascii="Arial" w:eastAsia="Calibri" w:hAnsi="Arial" w:cs="Arial"/>
          <w:sz w:val="24"/>
          <w:szCs w:val="24"/>
        </w:rPr>
        <w:t>B Usiku</w:t>
      </w:r>
    </w:p>
    <w:p w:rsidR="00B2469C" w:rsidRDefault="00E7793F" w:rsidP="00B2469C">
      <w:pPr>
        <w:spacing w:after="0" w:line="360" w:lineRule="auto"/>
        <w:jc w:val="right"/>
        <w:rPr>
          <w:rFonts w:ascii="Arial" w:eastAsia="Calibri" w:hAnsi="Arial" w:cs="Arial"/>
          <w:sz w:val="24"/>
          <w:szCs w:val="24"/>
        </w:rPr>
      </w:pPr>
      <w:r w:rsidRPr="00E7793F">
        <w:rPr>
          <w:rFonts w:ascii="Arial" w:eastAsia="Calibri" w:hAnsi="Arial" w:cs="Arial"/>
          <w:sz w:val="24"/>
          <w:szCs w:val="24"/>
        </w:rPr>
        <w:t>Judge</w:t>
      </w:r>
    </w:p>
    <w:p w:rsidR="00E7793F" w:rsidRPr="00E7793F" w:rsidRDefault="00AC7200" w:rsidP="00B2469C">
      <w:pPr>
        <w:spacing w:after="0" w:line="360" w:lineRule="auto"/>
        <w:jc w:val="both"/>
        <w:rPr>
          <w:rFonts w:ascii="Arial" w:eastAsia="Calibri" w:hAnsi="Arial" w:cs="Arial"/>
          <w:sz w:val="24"/>
          <w:szCs w:val="24"/>
        </w:rPr>
      </w:pPr>
      <w:r>
        <w:rPr>
          <w:rFonts w:ascii="Arial" w:eastAsia="Calibri" w:hAnsi="Arial" w:cs="Arial"/>
          <w:sz w:val="24"/>
          <w:szCs w:val="24"/>
        </w:rPr>
        <w:t>APPEARANCES:</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6E7FE6" w:rsidP="00E7793F">
      <w:pPr>
        <w:spacing w:after="0" w:line="360" w:lineRule="auto"/>
        <w:jc w:val="both"/>
        <w:rPr>
          <w:rFonts w:ascii="Arial" w:eastAsia="Calibri" w:hAnsi="Arial" w:cs="Arial"/>
          <w:sz w:val="24"/>
          <w:szCs w:val="24"/>
        </w:rPr>
      </w:pPr>
      <w:r>
        <w:rPr>
          <w:rFonts w:ascii="Arial" w:eastAsia="Calibri" w:hAnsi="Arial" w:cs="Arial"/>
          <w:sz w:val="24"/>
          <w:szCs w:val="24"/>
        </w:rPr>
        <w:t>APPLICANT</w:t>
      </w:r>
      <w:r w:rsidR="00AC7200">
        <w:rPr>
          <w:rFonts w:ascii="Arial" w:eastAsia="Calibri" w:hAnsi="Arial" w:cs="Arial"/>
          <w:sz w:val="24"/>
          <w:szCs w:val="24"/>
        </w:rPr>
        <w:t>:</w:t>
      </w:r>
      <w:r w:rsidR="00B2469C">
        <w:rPr>
          <w:rFonts w:ascii="Arial" w:eastAsia="Calibri" w:hAnsi="Arial" w:cs="Arial"/>
          <w:sz w:val="24"/>
          <w:szCs w:val="24"/>
        </w:rPr>
        <w:tab/>
      </w:r>
      <w:r w:rsidR="00B2469C">
        <w:rPr>
          <w:rFonts w:ascii="Arial" w:eastAsia="Calibri" w:hAnsi="Arial" w:cs="Arial"/>
          <w:sz w:val="24"/>
          <w:szCs w:val="24"/>
        </w:rPr>
        <w:tab/>
      </w:r>
      <w:r w:rsidR="00B2469C">
        <w:rPr>
          <w:rFonts w:ascii="Arial" w:eastAsia="Calibri" w:hAnsi="Arial" w:cs="Arial"/>
          <w:sz w:val="24"/>
          <w:szCs w:val="24"/>
        </w:rPr>
        <w:tab/>
      </w:r>
      <w:r w:rsidR="00B2469C">
        <w:rPr>
          <w:rFonts w:ascii="Arial" w:eastAsia="Calibri" w:hAnsi="Arial" w:cs="Arial"/>
          <w:sz w:val="24"/>
          <w:szCs w:val="24"/>
        </w:rPr>
        <w:tab/>
        <w:t>R Heathcote (together with SJ</w:t>
      </w:r>
      <w:r>
        <w:rPr>
          <w:rFonts w:ascii="Arial" w:eastAsia="Calibri" w:hAnsi="Arial" w:cs="Arial"/>
          <w:sz w:val="24"/>
          <w:szCs w:val="24"/>
        </w:rPr>
        <w:t xml:space="preserve"> Jacobs</w:t>
      </w:r>
      <w:r w:rsidR="00B2469C">
        <w:rPr>
          <w:rFonts w:ascii="Arial" w:eastAsia="Calibri" w:hAnsi="Arial" w:cs="Arial"/>
          <w:sz w:val="24"/>
          <w:szCs w:val="24"/>
        </w:rPr>
        <w:t>)</w:t>
      </w:r>
      <w:r>
        <w:rPr>
          <w:rFonts w:ascii="Arial" w:eastAsia="Calibri" w:hAnsi="Arial" w:cs="Arial"/>
          <w:sz w:val="24"/>
          <w:szCs w:val="24"/>
        </w:rPr>
        <w:t xml:space="preserve"> </w:t>
      </w:r>
      <w:r w:rsidR="00E7793F" w:rsidRPr="00E7793F">
        <w:rPr>
          <w:rFonts w:ascii="Arial" w:eastAsia="Calibri" w:hAnsi="Arial" w:cs="Arial"/>
          <w:sz w:val="24"/>
          <w:szCs w:val="24"/>
        </w:rPr>
        <w:t xml:space="preserve"> </w:t>
      </w:r>
    </w:p>
    <w:p w:rsidR="00E7793F" w:rsidRPr="00E7793F" w:rsidRDefault="006E7FE6" w:rsidP="00E7793F">
      <w:pPr>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E7793F" w:rsidRPr="00E7793F">
        <w:rPr>
          <w:rFonts w:ascii="Arial" w:eastAsia="Calibri" w:hAnsi="Arial" w:cs="Arial"/>
          <w:sz w:val="24"/>
          <w:szCs w:val="24"/>
        </w:rPr>
        <w:t xml:space="preserve">Instructed by </w:t>
      </w:r>
      <w:r>
        <w:rPr>
          <w:rFonts w:ascii="Arial" w:eastAsia="Calibri" w:hAnsi="Arial" w:cs="Arial"/>
          <w:sz w:val="24"/>
          <w:szCs w:val="24"/>
        </w:rPr>
        <w:t>Van Der Merwe-Greeff Andima Inc</w:t>
      </w:r>
      <w:r w:rsidR="00B2469C">
        <w:rPr>
          <w:rFonts w:ascii="Arial" w:eastAsia="Calibri" w:hAnsi="Arial" w:cs="Arial"/>
          <w:sz w:val="24"/>
          <w:szCs w:val="24"/>
        </w:rPr>
        <w:t>.</w:t>
      </w:r>
    </w:p>
    <w:p w:rsidR="00E7793F" w:rsidRPr="00E7793F" w:rsidRDefault="006E7FE6" w:rsidP="00E7793F">
      <w:pPr>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E7793F" w:rsidRPr="00E7793F">
        <w:rPr>
          <w:rFonts w:ascii="Arial" w:eastAsia="Calibri" w:hAnsi="Arial" w:cs="Arial"/>
          <w:sz w:val="24"/>
          <w:szCs w:val="24"/>
        </w:rPr>
        <w:t>Windhoek</w:t>
      </w:r>
    </w:p>
    <w:p w:rsidR="00E7793F" w:rsidRPr="00E7793F" w:rsidRDefault="00E7793F" w:rsidP="00E7793F">
      <w:pPr>
        <w:spacing w:after="0" w:line="360" w:lineRule="auto"/>
        <w:jc w:val="both"/>
        <w:rPr>
          <w:rFonts w:ascii="Arial" w:eastAsia="Calibri" w:hAnsi="Arial" w:cs="Arial"/>
          <w:sz w:val="24"/>
          <w:szCs w:val="24"/>
        </w:rPr>
      </w:pPr>
    </w:p>
    <w:p w:rsidR="00E7793F" w:rsidRPr="00E7793F" w:rsidRDefault="006E7FE6" w:rsidP="00E7793F">
      <w:pPr>
        <w:spacing w:after="0" w:line="360" w:lineRule="auto"/>
        <w:jc w:val="both"/>
        <w:rPr>
          <w:rFonts w:ascii="Arial" w:eastAsia="Calibri" w:hAnsi="Arial" w:cs="Arial"/>
          <w:sz w:val="24"/>
          <w:szCs w:val="24"/>
        </w:rPr>
      </w:pPr>
      <w:r>
        <w:rPr>
          <w:rFonts w:ascii="Arial" w:eastAsia="Calibri" w:hAnsi="Arial" w:cs="Arial"/>
          <w:sz w:val="24"/>
          <w:szCs w:val="24"/>
        </w:rPr>
        <w:t>1</w:t>
      </w:r>
      <w:r w:rsidRPr="006E7FE6">
        <w:rPr>
          <w:rFonts w:ascii="Arial" w:eastAsia="Calibri" w:hAnsi="Arial" w:cs="Arial"/>
          <w:sz w:val="24"/>
          <w:szCs w:val="24"/>
          <w:vertAlign w:val="superscript"/>
        </w:rPr>
        <w:t>st</w:t>
      </w:r>
      <w:r>
        <w:rPr>
          <w:rFonts w:ascii="Arial" w:eastAsia="Calibri" w:hAnsi="Arial" w:cs="Arial"/>
          <w:sz w:val="24"/>
          <w:szCs w:val="24"/>
        </w:rPr>
        <w:t xml:space="preserve"> RESPONDENT:</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TK Kamuhanga </w:t>
      </w:r>
    </w:p>
    <w:p w:rsidR="006E7FE6" w:rsidRDefault="006E7FE6" w:rsidP="006E7FE6">
      <w:pPr>
        <w:spacing w:after="0" w:line="360" w:lineRule="auto"/>
        <w:ind w:left="2880" w:firstLine="720"/>
        <w:jc w:val="both"/>
        <w:rPr>
          <w:rFonts w:ascii="Arial" w:eastAsia="Calibri" w:hAnsi="Arial" w:cs="Arial"/>
          <w:sz w:val="24"/>
          <w:szCs w:val="24"/>
        </w:rPr>
      </w:pPr>
      <w:r>
        <w:rPr>
          <w:rFonts w:ascii="Arial" w:eastAsia="Calibri" w:hAnsi="Arial" w:cs="Arial"/>
          <w:sz w:val="24"/>
          <w:szCs w:val="24"/>
        </w:rPr>
        <w:t>Instructed by AngulaCo. Inc</w:t>
      </w:r>
    </w:p>
    <w:p w:rsidR="00E7793F" w:rsidRDefault="00E7793F" w:rsidP="006E7FE6">
      <w:pPr>
        <w:spacing w:after="0" w:line="360" w:lineRule="auto"/>
        <w:ind w:left="2880" w:firstLine="720"/>
        <w:jc w:val="both"/>
        <w:rPr>
          <w:rFonts w:ascii="Arial" w:eastAsia="Calibri" w:hAnsi="Arial" w:cs="Arial"/>
          <w:sz w:val="24"/>
          <w:szCs w:val="24"/>
        </w:rPr>
      </w:pPr>
      <w:r w:rsidRPr="00E7793F">
        <w:rPr>
          <w:rFonts w:ascii="Arial" w:eastAsia="Calibri" w:hAnsi="Arial" w:cs="Arial"/>
          <w:sz w:val="24"/>
          <w:szCs w:val="24"/>
        </w:rPr>
        <w:t>Windhoek</w:t>
      </w:r>
    </w:p>
    <w:p w:rsidR="005902C2" w:rsidRDefault="005902C2" w:rsidP="006E7FE6">
      <w:pPr>
        <w:spacing w:after="0" w:line="360" w:lineRule="auto"/>
        <w:ind w:left="2880" w:firstLine="720"/>
        <w:jc w:val="both"/>
        <w:rPr>
          <w:rFonts w:ascii="Arial" w:eastAsia="Calibri" w:hAnsi="Arial" w:cs="Arial"/>
          <w:sz w:val="24"/>
          <w:szCs w:val="24"/>
        </w:rPr>
      </w:pPr>
    </w:p>
    <w:p w:rsidR="005902C2" w:rsidRPr="00E7793F" w:rsidRDefault="005902C2" w:rsidP="005902C2">
      <w:pPr>
        <w:spacing w:after="0" w:line="360" w:lineRule="auto"/>
        <w:jc w:val="both"/>
        <w:rPr>
          <w:rFonts w:ascii="Arial" w:eastAsia="Calibri" w:hAnsi="Arial" w:cs="Arial"/>
          <w:sz w:val="24"/>
          <w:szCs w:val="24"/>
        </w:rPr>
      </w:pPr>
      <w:r>
        <w:rPr>
          <w:rFonts w:ascii="Arial" w:eastAsia="Calibri" w:hAnsi="Arial" w:cs="Arial"/>
          <w:sz w:val="24"/>
          <w:szCs w:val="24"/>
        </w:rPr>
        <w:t>2</w:t>
      </w:r>
      <w:r w:rsidRPr="005902C2">
        <w:rPr>
          <w:rFonts w:ascii="Arial" w:eastAsia="Calibri" w:hAnsi="Arial" w:cs="Arial"/>
          <w:sz w:val="24"/>
          <w:szCs w:val="24"/>
          <w:vertAlign w:val="superscript"/>
        </w:rPr>
        <w:t>nd</w:t>
      </w:r>
      <w:r>
        <w:rPr>
          <w:rFonts w:ascii="Arial" w:eastAsia="Calibri" w:hAnsi="Arial" w:cs="Arial"/>
          <w:sz w:val="24"/>
          <w:szCs w:val="24"/>
        </w:rPr>
        <w:t xml:space="preserve"> RESPONDENT:</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No appearance</w:t>
      </w:r>
    </w:p>
    <w:p w:rsidR="00E7793F" w:rsidRPr="00E7793F" w:rsidRDefault="00E7793F" w:rsidP="00E7793F">
      <w:pPr>
        <w:spacing w:after="200" w:line="276" w:lineRule="auto"/>
        <w:rPr>
          <w:rFonts w:ascii="Calibri" w:eastAsia="Calibri" w:hAnsi="Calibri" w:cs="Times New Roman"/>
        </w:rPr>
      </w:pPr>
    </w:p>
    <w:p w:rsidR="005902C2" w:rsidRDefault="00E5562F" w:rsidP="00E7793F">
      <w:pPr>
        <w:rPr>
          <w:rFonts w:ascii="Arial" w:eastAsia="Calibri" w:hAnsi="Arial" w:cs="Arial"/>
          <w:sz w:val="24"/>
          <w:szCs w:val="24"/>
        </w:rPr>
      </w:pPr>
      <w:r>
        <w:rPr>
          <w:rFonts w:ascii="Arial" w:eastAsia="Calibri" w:hAnsi="Arial" w:cs="Arial"/>
          <w:sz w:val="24"/>
          <w:szCs w:val="24"/>
        </w:rPr>
        <w:t>3</w:t>
      </w:r>
      <w:r w:rsidRPr="00E5562F">
        <w:rPr>
          <w:rFonts w:ascii="Arial" w:eastAsia="Calibri" w:hAnsi="Arial" w:cs="Arial"/>
          <w:sz w:val="24"/>
          <w:szCs w:val="24"/>
          <w:vertAlign w:val="superscript"/>
        </w:rPr>
        <w:t>rd</w:t>
      </w:r>
      <w:r w:rsidR="00B2469C">
        <w:rPr>
          <w:rFonts w:ascii="Arial" w:eastAsia="Calibri" w:hAnsi="Arial" w:cs="Arial"/>
          <w:sz w:val="24"/>
          <w:szCs w:val="24"/>
        </w:rPr>
        <w:t xml:space="preserve"> -</w:t>
      </w:r>
      <w:r>
        <w:rPr>
          <w:rFonts w:ascii="Arial" w:eastAsia="Calibri" w:hAnsi="Arial" w:cs="Arial"/>
          <w:sz w:val="24"/>
          <w:szCs w:val="24"/>
        </w:rPr>
        <w:t xml:space="preserve"> 4</w:t>
      </w:r>
      <w:r w:rsidRPr="00E5562F">
        <w:rPr>
          <w:rFonts w:ascii="Arial" w:eastAsia="Calibri" w:hAnsi="Arial" w:cs="Arial"/>
          <w:sz w:val="24"/>
          <w:szCs w:val="24"/>
          <w:vertAlign w:val="superscript"/>
        </w:rPr>
        <w:t>th</w:t>
      </w:r>
      <w:r>
        <w:rPr>
          <w:rFonts w:ascii="Arial" w:eastAsia="Calibri" w:hAnsi="Arial" w:cs="Arial"/>
          <w:sz w:val="24"/>
          <w:szCs w:val="24"/>
        </w:rPr>
        <w:t xml:space="preserve"> </w:t>
      </w:r>
      <w:r w:rsidR="006E7FE6">
        <w:rPr>
          <w:rFonts w:ascii="Arial" w:eastAsia="Calibri" w:hAnsi="Arial" w:cs="Arial"/>
          <w:sz w:val="24"/>
          <w:szCs w:val="24"/>
        </w:rPr>
        <w:t>RESPONDENT</w:t>
      </w:r>
      <w:r w:rsidR="003E1417">
        <w:rPr>
          <w:rFonts w:ascii="Arial" w:eastAsia="Calibri" w:hAnsi="Arial" w:cs="Arial"/>
          <w:sz w:val="24"/>
          <w:szCs w:val="24"/>
        </w:rPr>
        <w:t>S:</w:t>
      </w:r>
      <w:r w:rsidR="003E1417">
        <w:rPr>
          <w:rFonts w:ascii="Arial" w:eastAsia="Calibri" w:hAnsi="Arial" w:cs="Arial"/>
          <w:sz w:val="24"/>
          <w:szCs w:val="24"/>
        </w:rPr>
        <w:tab/>
      </w:r>
      <w:r w:rsidR="00B2469C">
        <w:rPr>
          <w:rFonts w:ascii="Arial" w:eastAsia="Calibri" w:hAnsi="Arial" w:cs="Arial"/>
          <w:sz w:val="24"/>
          <w:szCs w:val="24"/>
        </w:rPr>
        <w:tab/>
      </w:r>
      <w:r w:rsidR="005902C2">
        <w:rPr>
          <w:rFonts w:ascii="Arial" w:eastAsia="Calibri" w:hAnsi="Arial" w:cs="Arial"/>
          <w:sz w:val="24"/>
          <w:szCs w:val="24"/>
        </w:rPr>
        <w:t xml:space="preserve">MC </w:t>
      </w:r>
      <w:r w:rsidR="001C5E83">
        <w:rPr>
          <w:rFonts w:ascii="Arial" w:eastAsia="Calibri" w:hAnsi="Arial" w:cs="Arial"/>
          <w:sz w:val="24"/>
          <w:szCs w:val="24"/>
        </w:rPr>
        <w:t>Khupe</w:t>
      </w:r>
    </w:p>
    <w:p w:rsidR="005902C2" w:rsidRDefault="005902C2" w:rsidP="00E7793F">
      <w:pPr>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Office of the Government-Attorney</w:t>
      </w:r>
    </w:p>
    <w:p w:rsidR="00E7793F" w:rsidRDefault="005902C2" w:rsidP="00E7793F">
      <w:pPr>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Windhoek</w:t>
      </w:r>
      <w:r w:rsidR="001C5E83">
        <w:rPr>
          <w:rFonts w:ascii="Arial" w:eastAsia="Calibri" w:hAnsi="Arial" w:cs="Arial"/>
          <w:sz w:val="24"/>
          <w:szCs w:val="24"/>
        </w:rPr>
        <w:t xml:space="preserve"> </w:t>
      </w:r>
    </w:p>
    <w:p w:rsidR="005902C2" w:rsidRDefault="005902C2" w:rsidP="00E7793F">
      <w:pPr>
        <w:rPr>
          <w:rFonts w:ascii="Arial" w:eastAsia="Calibri" w:hAnsi="Arial" w:cs="Arial"/>
          <w:sz w:val="24"/>
          <w:szCs w:val="24"/>
        </w:rPr>
      </w:pPr>
    </w:p>
    <w:p w:rsidR="005902C2" w:rsidRPr="00E7793F" w:rsidRDefault="005902C2" w:rsidP="00E7793F">
      <w:r>
        <w:rPr>
          <w:rFonts w:ascii="Arial" w:eastAsia="Calibri" w:hAnsi="Arial" w:cs="Arial"/>
          <w:sz w:val="24"/>
          <w:szCs w:val="24"/>
        </w:rPr>
        <w:t>5</w:t>
      </w:r>
      <w:r w:rsidRPr="005902C2">
        <w:rPr>
          <w:rFonts w:ascii="Arial" w:eastAsia="Calibri" w:hAnsi="Arial" w:cs="Arial"/>
          <w:sz w:val="24"/>
          <w:szCs w:val="24"/>
          <w:vertAlign w:val="superscript"/>
        </w:rPr>
        <w:t>th</w:t>
      </w:r>
      <w:r>
        <w:rPr>
          <w:rFonts w:ascii="Arial" w:eastAsia="Calibri" w:hAnsi="Arial" w:cs="Arial"/>
          <w:sz w:val="24"/>
          <w:szCs w:val="24"/>
        </w:rPr>
        <w:t xml:space="preserve"> – 27</w:t>
      </w:r>
      <w:r w:rsidRPr="005902C2">
        <w:rPr>
          <w:rFonts w:ascii="Arial" w:eastAsia="Calibri" w:hAnsi="Arial" w:cs="Arial"/>
          <w:sz w:val="24"/>
          <w:szCs w:val="24"/>
          <w:vertAlign w:val="superscript"/>
        </w:rPr>
        <w:t>th</w:t>
      </w:r>
      <w:r>
        <w:rPr>
          <w:rFonts w:ascii="Arial" w:eastAsia="Calibri" w:hAnsi="Arial" w:cs="Arial"/>
          <w:sz w:val="24"/>
          <w:szCs w:val="24"/>
        </w:rPr>
        <w:t xml:space="preserve"> RESPONDENTS:</w:t>
      </w:r>
      <w:r>
        <w:rPr>
          <w:rFonts w:ascii="Arial" w:eastAsia="Calibri" w:hAnsi="Arial" w:cs="Arial"/>
          <w:sz w:val="24"/>
          <w:szCs w:val="24"/>
        </w:rPr>
        <w:tab/>
        <w:t>No appearance</w:t>
      </w:r>
    </w:p>
    <w:p w:rsidR="00E7793F" w:rsidRPr="00E7793F" w:rsidRDefault="00E7793F" w:rsidP="00E7793F"/>
    <w:p w:rsidR="009306EE" w:rsidRDefault="009306EE"/>
    <w:sectPr w:rsidR="009306EE" w:rsidSect="004D42F1">
      <w:headerReference w:type="default" r:id="rId12"/>
      <w:pgSz w:w="11907" w:h="16839" w:code="9"/>
      <w:pgMar w:top="806" w:right="1382" w:bottom="1166" w:left="1440" w:header="720" w:footer="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8B" w:rsidRDefault="00731E8B" w:rsidP="00E7793F">
      <w:pPr>
        <w:spacing w:after="0" w:line="240" w:lineRule="auto"/>
      </w:pPr>
      <w:r>
        <w:separator/>
      </w:r>
    </w:p>
  </w:endnote>
  <w:endnote w:type="continuationSeparator" w:id="0">
    <w:p w:rsidR="00731E8B" w:rsidRDefault="00731E8B" w:rsidP="00E7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8B" w:rsidRDefault="00731E8B" w:rsidP="00E7793F">
      <w:pPr>
        <w:spacing w:after="0" w:line="240" w:lineRule="auto"/>
      </w:pPr>
      <w:r>
        <w:separator/>
      </w:r>
    </w:p>
  </w:footnote>
  <w:footnote w:type="continuationSeparator" w:id="0">
    <w:p w:rsidR="00731E8B" w:rsidRDefault="00731E8B" w:rsidP="00E7793F">
      <w:pPr>
        <w:spacing w:after="0" w:line="240" w:lineRule="auto"/>
      </w:pPr>
      <w:r>
        <w:continuationSeparator/>
      </w:r>
    </w:p>
  </w:footnote>
  <w:footnote w:id="1">
    <w:p w:rsidR="00E75DB0" w:rsidRPr="00B2469C" w:rsidRDefault="00E75DB0" w:rsidP="00B2469C">
      <w:pPr>
        <w:pStyle w:val="FootnoteText"/>
        <w:jc w:val="both"/>
        <w:rPr>
          <w:rFonts w:ascii="Arial" w:hAnsi="Arial" w:cs="Arial"/>
        </w:rPr>
      </w:pPr>
      <w:r w:rsidRPr="00B2469C">
        <w:rPr>
          <w:rStyle w:val="FootnoteReference"/>
          <w:rFonts w:ascii="Arial" w:hAnsi="Arial" w:cs="Arial"/>
        </w:rPr>
        <w:footnoteRef/>
      </w:r>
      <w:r w:rsidRPr="00B2469C">
        <w:rPr>
          <w:rFonts w:ascii="Arial" w:hAnsi="Arial" w:cs="Arial"/>
        </w:rPr>
        <w:t xml:space="preserve"> See In Re Boe Trust Ltd and others NNO 2013 (3) SA 236, where it was held that the failure to join a necessary party may be cured if an informa</w:t>
      </w:r>
      <w:r w:rsidR="00F5040B" w:rsidRPr="00B2469C">
        <w:rPr>
          <w:rFonts w:ascii="Arial" w:hAnsi="Arial" w:cs="Arial"/>
        </w:rPr>
        <w:t>l notice asking it whether it wi</w:t>
      </w:r>
      <w:r w:rsidRPr="00B2469C">
        <w:rPr>
          <w:rFonts w:ascii="Arial" w:hAnsi="Arial" w:cs="Arial"/>
        </w:rPr>
        <w:t>shed to intervene was met by an unequivocal response that it would abide by the decision of the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B0" w:rsidRDefault="00E75DB0">
    <w:pPr>
      <w:pStyle w:val="Header"/>
      <w:jc w:val="right"/>
    </w:pPr>
    <w:r>
      <w:fldChar w:fldCharType="begin"/>
    </w:r>
    <w:r>
      <w:instrText xml:space="preserve"> PAGE   \* MERGEFORMAT </w:instrText>
    </w:r>
    <w:r>
      <w:fldChar w:fldCharType="separate"/>
    </w:r>
    <w:r w:rsidR="00A64912">
      <w:rPr>
        <w:noProof/>
      </w:rPr>
      <w:t>2</w:t>
    </w:r>
    <w:r>
      <w:fldChar w:fldCharType="end"/>
    </w:r>
  </w:p>
  <w:p w:rsidR="00E75DB0" w:rsidRDefault="00E75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70DC"/>
    <w:multiLevelType w:val="hybridMultilevel"/>
    <w:tmpl w:val="4A505CD0"/>
    <w:lvl w:ilvl="0" w:tplc="49E43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E65AC"/>
    <w:multiLevelType w:val="hybridMultilevel"/>
    <w:tmpl w:val="571E777C"/>
    <w:lvl w:ilvl="0" w:tplc="49E43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3F"/>
    <w:rsid w:val="00014C36"/>
    <w:rsid w:val="000A0511"/>
    <w:rsid w:val="000A72AA"/>
    <w:rsid w:val="000F1E6F"/>
    <w:rsid w:val="00126D61"/>
    <w:rsid w:val="0014306F"/>
    <w:rsid w:val="0015061F"/>
    <w:rsid w:val="001523AA"/>
    <w:rsid w:val="001830B1"/>
    <w:rsid w:val="001B0454"/>
    <w:rsid w:val="001B2E7C"/>
    <w:rsid w:val="001B417B"/>
    <w:rsid w:val="001C5E83"/>
    <w:rsid w:val="001D3ED6"/>
    <w:rsid w:val="00201CE7"/>
    <w:rsid w:val="0021350C"/>
    <w:rsid w:val="00222F12"/>
    <w:rsid w:val="00255CE4"/>
    <w:rsid w:val="0027262D"/>
    <w:rsid w:val="00277AB5"/>
    <w:rsid w:val="00294FCD"/>
    <w:rsid w:val="002C2B97"/>
    <w:rsid w:val="002E09CC"/>
    <w:rsid w:val="002E764F"/>
    <w:rsid w:val="003027CD"/>
    <w:rsid w:val="00336EE3"/>
    <w:rsid w:val="00354421"/>
    <w:rsid w:val="0035626D"/>
    <w:rsid w:val="00376FA4"/>
    <w:rsid w:val="00382CD6"/>
    <w:rsid w:val="003918E0"/>
    <w:rsid w:val="003A5BB7"/>
    <w:rsid w:val="003C6FCA"/>
    <w:rsid w:val="003E1417"/>
    <w:rsid w:val="003F08D2"/>
    <w:rsid w:val="003F2FDD"/>
    <w:rsid w:val="00413EB5"/>
    <w:rsid w:val="00421AE7"/>
    <w:rsid w:val="00424A23"/>
    <w:rsid w:val="00426DEE"/>
    <w:rsid w:val="0043442C"/>
    <w:rsid w:val="00465FB1"/>
    <w:rsid w:val="004A6512"/>
    <w:rsid w:val="004C25EA"/>
    <w:rsid w:val="004C3AA1"/>
    <w:rsid w:val="004C5B66"/>
    <w:rsid w:val="004D42F1"/>
    <w:rsid w:val="004E450C"/>
    <w:rsid w:val="004F6D1A"/>
    <w:rsid w:val="005202D5"/>
    <w:rsid w:val="005266FE"/>
    <w:rsid w:val="0053322D"/>
    <w:rsid w:val="00547B76"/>
    <w:rsid w:val="00565BEE"/>
    <w:rsid w:val="00576A12"/>
    <w:rsid w:val="005902C2"/>
    <w:rsid w:val="005B11E8"/>
    <w:rsid w:val="005B6BB2"/>
    <w:rsid w:val="005D1C88"/>
    <w:rsid w:val="005E560D"/>
    <w:rsid w:val="00663B3A"/>
    <w:rsid w:val="006C1928"/>
    <w:rsid w:val="006E7FE6"/>
    <w:rsid w:val="006F3E82"/>
    <w:rsid w:val="006F6F08"/>
    <w:rsid w:val="007101D8"/>
    <w:rsid w:val="00731E8B"/>
    <w:rsid w:val="00742C1E"/>
    <w:rsid w:val="00750EB3"/>
    <w:rsid w:val="0077601E"/>
    <w:rsid w:val="00822245"/>
    <w:rsid w:val="0084522E"/>
    <w:rsid w:val="008461F4"/>
    <w:rsid w:val="008C7A69"/>
    <w:rsid w:val="008E39E4"/>
    <w:rsid w:val="009306EE"/>
    <w:rsid w:val="00937F13"/>
    <w:rsid w:val="00943DDB"/>
    <w:rsid w:val="00972F68"/>
    <w:rsid w:val="0098390E"/>
    <w:rsid w:val="00A1291A"/>
    <w:rsid w:val="00A1732C"/>
    <w:rsid w:val="00A36629"/>
    <w:rsid w:val="00A53135"/>
    <w:rsid w:val="00A64912"/>
    <w:rsid w:val="00A9546A"/>
    <w:rsid w:val="00AC7200"/>
    <w:rsid w:val="00AF1AA3"/>
    <w:rsid w:val="00B2469C"/>
    <w:rsid w:val="00B32789"/>
    <w:rsid w:val="00B71278"/>
    <w:rsid w:val="00B914B0"/>
    <w:rsid w:val="00B95427"/>
    <w:rsid w:val="00BB4A7C"/>
    <w:rsid w:val="00BB6C6B"/>
    <w:rsid w:val="00BC0A5C"/>
    <w:rsid w:val="00BD33B6"/>
    <w:rsid w:val="00BD68DD"/>
    <w:rsid w:val="00C424A7"/>
    <w:rsid w:val="00C56D4A"/>
    <w:rsid w:val="00C62D06"/>
    <w:rsid w:val="00C658B7"/>
    <w:rsid w:val="00CF349D"/>
    <w:rsid w:val="00D2236D"/>
    <w:rsid w:val="00D51D4C"/>
    <w:rsid w:val="00D90C86"/>
    <w:rsid w:val="00DD106A"/>
    <w:rsid w:val="00E177A3"/>
    <w:rsid w:val="00E36579"/>
    <w:rsid w:val="00E5562F"/>
    <w:rsid w:val="00E75DB0"/>
    <w:rsid w:val="00E7793F"/>
    <w:rsid w:val="00EC07F3"/>
    <w:rsid w:val="00ED3B27"/>
    <w:rsid w:val="00F0207D"/>
    <w:rsid w:val="00F5040B"/>
    <w:rsid w:val="00F54D69"/>
    <w:rsid w:val="00F96A39"/>
    <w:rsid w:val="00FD26FC"/>
    <w:rsid w:val="00FE0E92"/>
    <w:rsid w:val="00FE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62B0E391-19BD-4547-AB29-15675C45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3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7793F"/>
    <w:rPr>
      <w:rFonts w:ascii="Calibri" w:eastAsia="Calibri" w:hAnsi="Calibri" w:cs="Times New Roman"/>
    </w:rPr>
  </w:style>
  <w:style w:type="paragraph" w:styleId="FootnoteText">
    <w:name w:val="footnote text"/>
    <w:basedOn w:val="Normal"/>
    <w:link w:val="FootnoteTextChar"/>
    <w:uiPriority w:val="99"/>
    <w:semiHidden/>
    <w:unhideWhenUsed/>
    <w:rsid w:val="00E7793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779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7793F"/>
    <w:rPr>
      <w:vertAlign w:val="superscript"/>
    </w:rPr>
  </w:style>
  <w:style w:type="paragraph" w:styleId="BalloonText">
    <w:name w:val="Balloon Text"/>
    <w:basedOn w:val="Normal"/>
    <w:link w:val="BalloonTextChar"/>
    <w:uiPriority w:val="99"/>
    <w:semiHidden/>
    <w:unhideWhenUsed/>
    <w:rsid w:val="003C6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CA"/>
    <w:rPr>
      <w:rFonts w:ascii="Segoe UI" w:hAnsi="Segoe UI" w:cs="Segoe UI"/>
      <w:sz w:val="18"/>
      <w:szCs w:val="18"/>
    </w:rPr>
  </w:style>
  <w:style w:type="paragraph" w:styleId="ListParagraph">
    <w:name w:val="List Paragraph"/>
    <w:basedOn w:val="Normal"/>
    <w:uiPriority w:val="34"/>
    <w:qFormat/>
    <w:rsid w:val="00336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2017-09-04T18:30:00+00:00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DBF7C-94EE-4940-B5A9-F6A31CE1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607C5-C952-4084-A9C8-D135BA8A6DB2}">
  <ds:schemaRefs>
    <ds:schemaRef ds:uri="http://schemas.microsoft.com/sharepoint/v3/contenttype/forms"/>
  </ds:schemaRefs>
</ds:datastoreItem>
</file>

<file path=customXml/itemProps3.xml><?xml version="1.0" encoding="utf-8"?>
<ds:datastoreItem xmlns:ds="http://schemas.openxmlformats.org/officeDocument/2006/customXml" ds:itemID="{61F7C548-8359-438A-BF9F-08DD659D0505}">
  <ds:schemaRef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1afb1bd-f2fb-40fd-9abb-aea55b4d7662"/>
    <ds:schemaRef ds:uri="http://www.w3.org/XML/1998/namespace"/>
  </ds:schemaRefs>
</ds:datastoreItem>
</file>

<file path=customXml/itemProps4.xml><?xml version="1.0" encoding="utf-8"?>
<ds:datastoreItem xmlns:ds="http://schemas.openxmlformats.org/officeDocument/2006/customXml" ds:itemID="{D8CE58B8-8943-46D4-A4C0-FCFB7C74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NamibLII</cp:lastModifiedBy>
  <cp:revision>2</cp:revision>
  <cp:lastPrinted>2017-09-05T06:29:00Z</cp:lastPrinted>
  <dcterms:created xsi:type="dcterms:W3CDTF">2017-09-21T06:36:00Z</dcterms:created>
  <dcterms:modified xsi:type="dcterms:W3CDTF">2017-09-21T06:36:00Z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