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24E" w:rsidRPr="006E026B" w:rsidRDefault="00C4024E" w:rsidP="00C4024E">
      <w:pPr>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57B24FA2" wp14:editId="6EA5E1C6">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C4024E" w:rsidRPr="005713BA" w:rsidRDefault="00C4024E" w:rsidP="00C402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24FA2"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C4024E" w:rsidRPr="005713BA" w:rsidRDefault="00C4024E" w:rsidP="00C4024E">
                      <w:pPr>
                        <w:jc w:val="center"/>
                      </w:pPr>
                    </w:p>
                  </w:txbxContent>
                </v:textbox>
              </v:shape>
            </w:pict>
          </mc:Fallback>
        </mc:AlternateContent>
      </w:r>
      <w:r w:rsidRPr="006E026B">
        <w:rPr>
          <w:rFonts w:ascii="Arial" w:hAnsi="Arial" w:cs="Arial"/>
          <w:b/>
          <w:sz w:val="24"/>
          <w:szCs w:val="24"/>
        </w:rPr>
        <w:t>REPUBLIC OF NAMIBIA</w:t>
      </w:r>
    </w:p>
    <w:p w:rsidR="00C4024E" w:rsidRDefault="00C4024E" w:rsidP="00C4024E">
      <w:pPr>
        <w:spacing w:after="0" w:line="360" w:lineRule="auto"/>
        <w:jc w:val="center"/>
        <w:rPr>
          <w:b/>
          <w:sz w:val="32"/>
          <w:szCs w:val="32"/>
        </w:rPr>
      </w:pPr>
      <w:r>
        <w:rPr>
          <w:b/>
          <w:noProof/>
          <w:sz w:val="32"/>
          <w:szCs w:val="32"/>
          <w:lang w:val="en-US"/>
        </w:rPr>
        <w:drawing>
          <wp:inline distT="0" distB="0" distL="0" distR="0" wp14:anchorId="6CD366A8" wp14:editId="05163372">
            <wp:extent cx="1276350" cy="1329024"/>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C4024E" w:rsidRPr="006E026B" w:rsidRDefault="00C4024E" w:rsidP="00C4024E">
      <w:pPr>
        <w:spacing w:after="0" w:line="360" w:lineRule="auto"/>
        <w:jc w:val="center"/>
        <w:rPr>
          <w:rFonts w:ascii="Arial" w:hAnsi="Arial" w:cs="Arial"/>
          <w:bCs/>
          <w:sz w:val="24"/>
          <w:szCs w:val="24"/>
        </w:rPr>
      </w:pPr>
      <w:r>
        <w:rPr>
          <w:rFonts w:ascii="Arial" w:hAnsi="Arial" w:cs="Arial"/>
          <w:b/>
          <w:sz w:val="24"/>
          <w:szCs w:val="24"/>
        </w:rPr>
        <w:t xml:space="preserve">HIGH </w:t>
      </w:r>
      <w:r w:rsidRPr="006E026B">
        <w:rPr>
          <w:rFonts w:ascii="Arial" w:hAnsi="Arial" w:cs="Arial"/>
          <w:b/>
          <w:sz w:val="24"/>
          <w:szCs w:val="24"/>
        </w:rPr>
        <w:t>COURT OF NAMIBIA MAIN DIVISION, WINDHOEK</w:t>
      </w:r>
    </w:p>
    <w:p w:rsidR="00C4024E" w:rsidRDefault="00FE2CB6" w:rsidP="00C4024E">
      <w:pPr>
        <w:spacing w:after="0" w:line="360" w:lineRule="auto"/>
        <w:jc w:val="center"/>
        <w:rPr>
          <w:rFonts w:ascii="Arial" w:hAnsi="Arial" w:cs="Arial"/>
          <w:b/>
          <w:sz w:val="24"/>
          <w:szCs w:val="24"/>
        </w:rPr>
      </w:pPr>
      <w:r>
        <w:rPr>
          <w:rFonts w:ascii="Arial" w:hAnsi="Arial" w:cs="Arial"/>
          <w:b/>
          <w:sz w:val="24"/>
          <w:szCs w:val="24"/>
        </w:rPr>
        <w:t>RULING</w:t>
      </w:r>
    </w:p>
    <w:p w:rsidR="00A00F6D" w:rsidRDefault="00A00F6D" w:rsidP="00C4024E">
      <w:pPr>
        <w:spacing w:after="0" w:line="360" w:lineRule="auto"/>
        <w:jc w:val="center"/>
        <w:rPr>
          <w:rFonts w:ascii="Arial" w:hAnsi="Arial" w:cs="Arial"/>
          <w:b/>
          <w:sz w:val="24"/>
          <w:szCs w:val="24"/>
        </w:rPr>
      </w:pPr>
    </w:p>
    <w:p w:rsidR="00C4024E" w:rsidRPr="001B7E1F" w:rsidRDefault="00C4024E" w:rsidP="00C4024E">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sidR="000B771E">
        <w:rPr>
          <w:rFonts w:ascii="Arial" w:hAnsi="Arial" w:cs="Arial"/>
          <w:sz w:val="24"/>
          <w:szCs w:val="24"/>
        </w:rPr>
        <w:t xml:space="preserve">:  </w:t>
      </w:r>
      <w:proofErr w:type="gramStart"/>
      <w:r w:rsidR="000B771E">
        <w:rPr>
          <w:rFonts w:ascii="Arial" w:hAnsi="Arial" w:cs="Arial"/>
          <w:sz w:val="24"/>
          <w:szCs w:val="24"/>
        </w:rPr>
        <w:t>I  2580</w:t>
      </w:r>
      <w:proofErr w:type="gramEnd"/>
      <w:r w:rsidR="000B771E">
        <w:rPr>
          <w:rFonts w:ascii="Arial" w:hAnsi="Arial" w:cs="Arial"/>
          <w:sz w:val="24"/>
          <w:szCs w:val="24"/>
        </w:rPr>
        <w:t>/2011</w:t>
      </w:r>
    </w:p>
    <w:p w:rsidR="00C4024E" w:rsidRDefault="00C4024E" w:rsidP="00C4024E">
      <w:pPr>
        <w:spacing w:after="0" w:line="360" w:lineRule="auto"/>
        <w:rPr>
          <w:rFonts w:ascii="Arial" w:hAnsi="Arial" w:cs="Arial"/>
          <w:sz w:val="24"/>
          <w:szCs w:val="24"/>
        </w:rPr>
      </w:pPr>
    </w:p>
    <w:p w:rsidR="00C4024E" w:rsidRPr="006E026B" w:rsidRDefault="00C4024E" w:rsidP="00C4024E">
      <w:pPr>
        <w:spacing w:after="0" w:line="360" w:lineRule="auto"/>
        <w:rPr>
          <w:rFonts w:ascii="Arial" w:hAnsi="Arial" w:cs="Arial"/>
          <w:sz w:val="24"/>
          <w:szCs w:val="24"/>
        </w:rPr>
      </w:pPr>
    </w:p>
    <w:p w:rsidR="00C4024E" w:rsidRPr="006E026B" w:rsidRDefault="00C4024E" w:rsidP="00C4024E">
      <w:pPr>
        <w:spacing w:after="0" w:line="360" w:lineRule="auto"/>
        <w:rPr>
          <w:rFonts w:ascii="Arial" w:hAnsi="Arial" w:cs="Arial"/>
          <w:sz w:val="24"/>
          <w:szCs w:val="24"/>
        </w:rPr>
      </w:pPr>
      <w:r w:rsidRPr="006E026B">
        <w:rPr>
          <w:rFonts w:ascii="Arial" w:hAnsi="Arial" w:cs="Arial"/>
          <w:sz w:val="24"/>
          <w:szCs w:val="24"/>
        </w:rPr>
        <w:t>In the matter between:</w:t>
      </w:r>
    </w:p>
    <w:p w:rsidR="00C4024E" w:rsidRPr="006E026B" w:rsidRDefault="00C4024E" w:rsidP="00C4024E">
      <w:pPr>
        <w:spacing w:after="0" w:line="360" w:lineRule="auto"/>
        <w:rPr>
          <w:rFonts w:ascii="Arial" w:hAnsi="Arial" w:cs="Arial"/>
          <w:sz w:val="24"/>
          <w:szCs w:val="24"/>
        </w:rPr>
      </w:pPr>
    </w:p>
    <w:p w:rsidR="00B95346" w:rsidRPr="00DE2945" w:rsidRDefault="000B771E" w:rsidP="00B95346">
      <w:pPr>
        <w:pStyle w:val="NoSpacing"/>
        <w:rPr>
          <w:rFonts w:ascii="Arial" w:hAnsi="Arial" w:cs="Arial"/>
          <w:b/>
          <w:sz w:val="24"/>
          <w:szCs w:val="24"/>
        </w:rPr>
      </w:pPr>
      <w:r>
        <w:rPr>
          <w:rFonts w:ascii="Arial" w:hAnsi="Arial" w:cs="Arial"/>
          <w:b/>
          <w:sz w:val="24"/>
          <w:szCs w:val="24"/>
        </w:rPr>
        <w:t>MARTIN KAUKO IND</w:t>
      </w:r>
      <w:r w:rsidR="00835BDD">
        <w:rPr>
          <w:rFonts w:ascii="Arial" w:hAnsi="Arial" w:cs="Arial"/>
          <w:b/>
          <w:sz w:val="24"/>
          <w:szCs w:val="24"/>
        </w:rPr>
        <w:t>ONGO</w:t>
      </w:r>
      <w:r>
        <w:rPr>
          <w:rFonts w:ascii="Arial" w:hAnsi="Arial" w:cs="Arial"/>
          <w:b/>
          <w:sz w:val="24"/>
          <w:szCs w:val="24"/>
        </w:rPr>
        <w:tab/>
      </w:r>
      <w:r>
        <w:rPr>
          <w:rFonts w:ascii="Arial" w:hAnsi="Arial" w:cs="Arial"/>
          <w:b/>
          <w:sz w:val="24"/>
          <w:szCs w:val="24"/>
        </w:rPr>
        <w:tab/>
      </w:r>
      <w:r w:rsidR="00B95346">
        <w:rPr>
          <w:rFonts w:ascii="Arial" w:hAnsi="Arial" w:cs="Arial"/>
          <w:b/>
          <w:sz w:val="24"/>
          <w:szCs w:val="24"/>
        </w:rPr>
        <w:tab/>
      </w:r>
      <w:r w:rsidR="00B95346">
        <w:rPr>
          <w:rFonts w:ascii="Arial" w:hAnsi="Arial" w:cs="Arial"/>
          <w:b/>
          <w:sz w:val="24"/>
          <w:szCs w:val="24"/>
        </w:rPr>
        <w:tab/>
      </w:r>
      <w:r w:rsidR="00B95346">
        <w:rPr>
          <w:rFonts w:ascii="Arial" w:hAnsi="Arial" w:cs="Arial"/>
          <w:b/>
          <w:sz w:val="24"/>
          <w:szCs w:val="24"/>
        </w:rPr>
        <w:tab/>
      </w:r>
      <w:r w:rsidR="00B95346">
        <w:rPr>
          <w:rFonts w:ascii="Arial" w:hAnsi="Arial" w:cs="Arial"/>
          <w:b/>
          <w:sz w:val="24"/>
          <w:szCs w:val="24"/>
        </w:rPr>
        <w:tab/>
        <w:t xml:space="preserve">         </w:t>
      </w:r>
      <w:r w:rsidR="00B95346" w:rsidRPr="00DE2945">
        <w:rPr>
          <w:rFonts w:ascii="Arial" w:hAnsi="Arial" w:cs="Arial"/>
          <w:b/>
          <w:sz w:val="24"/>
          <w:szCs w:val="24"/>
        </w:rPr>
        <w:t>PLAINTIFF</w:t>
      </w:r>
    </w:p>
    <w:p w:rsidR="00730BED" w:rsidRDefault="00730BED" w:rsidP="00730BED">
      <w:pPr>
        <w:rPr>
          <w:rFonts w:ascii="Arial" w:hAnsi="Arial" w:cs="Arial"/>
          <w:sz w:val="24"/>
          <w:szCs w:val="24"/>
          <w:lang w:val="en-GB"/>
        </w:rPr>
      </w:pPr>
    </w:p>
    <w:p w:rsidR="00C4024E" w:rsidRPr="00FD5D2B" w:rsidRDefault="00C4024E" w:rsidP="00C4024E">
      <w:pPr>
        <w:spacing w:after="0" w:line="480" w:lineRule="auto"/>
        <w:jc w:val="both"/>
        <w:rPr>
          <w:rFonts w:ascii="Arial" w:hAnsi="Arial" w:cs="Arial"/>
          <w:sz w:val="24"/>
          <w:szCs w:val="24"/>
        </w:rPr>
      </w:pPr>
      <w:proofErr w:type="gramStart"/>
      <w:r w:rsidRPr="006E026B">
        <w:rPr>
          <w:rFonts w:ascii="Arial" w:hAnsi="Arial" w:cs="Arial"/>
          <w:sz w:val="24"/>
          <w:szCs w:val="24"/>
        </w:rPr>
        <w:t>and</w:t>
      </w:r>
      <w:proofErr w:type="gramEnd"/>
    </w:p>
    <w:p w:rsidR="00E76706" w:rsidRDefault="00E76706" w:rsidP="00C4024E">
      <w:pPr>
        <w:tabs>
          <w:tab w:val="right" w:pos="9000"/>
        </w:tabs>
        <w:spacing w:after="0" w:line="480" w:lineRule="auto"/>
        <w:jc w:val="both"/>
        <w:rPr>
          <w:rFonts w:ascii="Arial" w:hAnsi="Arial" w:cs="Arial"/>
          <w:b/>
          <w:sz w:val="24"/>
          <w:szCs w:val="24"/>
        </w:rPr>
      </w:pPr>
    </w:p>
    <w:p w:rsidR="00C4024E" w:rsidRDefault="00835BDD" w:rsidP="00C4024E">
      <w:pPr>
        <w:tabs>
          <w:tab w:val="right" w:pos="9000"/>
        </w:tabs>
        <w:spacing w:after="0" w:line="480" w:lineRule="auto"/>
        <w:jc w:val="both"/>
        <w:rPr>
          <w:rFonts w:ascii="Arial" w:hAnsi="Arial" w:cs="Arial"/>
          <w:b/>
          <w:sz w:val="24"/>
          <w:szCs w:val="24"/>
        </w:rPr>
      </w:pPr>
      <w:r>
        <w:rPr>
          <w:rFonts w:ascii="Arial" w:hAnsi="Arial" w:cs="Arial"/>
          <w:b/>
          <w:sz w:val="24"/>
          <w:szCs w:val="24"/>
        </w:rPr>
        <w:t>SOFIA NAN</w:t>
      </w:r>
      <w:r w:rsidR="000B771E">
        <w:rPr>
          <w:rFonts w:ascii="Arial" w:hAnsi="Arial" w:cs="Arial"/>
          <w:b/>
          <w:sz w:val="24"/>
          <w:szCs w:val="24"/>
        </w:rPr>
        <w:t>GOMBE</w:t>
      </w:r>
      <w:r w:rsidR="00730BED">
        <w:rPr>
          <w:rFonts w:ascii="Arial" w:hAnsi="Arial" w:cs="Arial"/>
          <w:b/>
          <w:sz w:val="24"/>
          <w:szCs w:val="24"/>
        </w:rPr>
        <w:tab/>
      </w:r>
      <w:r w:rsidR="00C4024E">
        <w:rPr>
          <w:rFonts w:ascii="Arial" w:hAnsi="Arial" w:cs="Arial"/>
          <w:b/>
          <w:sz w:val="24"/>
          <w:szCs w:val="24"/>
        </w:rPr>
        <w:t>DEFENDANT</w:t>
      </w:r>
    </w:p>
    <w:p w:rsidR="00C4024E" w:rsidRDefault="00C4024E" w:rsidP="00C4024E">
      <w:pPr>
        <w:spacing w:after="0" w:line="360" w:lineRule="auto"/>
        <w:ind w:hanging="33"/>
        <w:jc w:val="both"/>
        <w:rPr>
          <w:rFonts w:ascii="Arial" w:hAnsi="Arial" w:cs="Arial"/>
          <w:b/>
          <w:sz w:val="24"/>
          <w:szCs w:val="24"/>
        </w:rPr>
      </w:pPr>
    </w:p>
    <w:p w:rsidR="00C4024E" w:rsidRDefault="00C4024E" w:rsidP="00F657D7">
      <w:pPr>
        <w:spacing w:after="0" w:line="360" w:lineRule="auto"/>
        <w:ind w:left="2268" w:hanging="2301"/>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sidR="000B771E">
        <w:rPr>
          <w:rFonts w:ascii="Arial" w:hAnsi="Arial" w:cs="Arial"/>
          <w:i/>
          <w:sz w:val="24"/>
          <w:szCs w:val="24"/>
        </w:rPr>
        <w:t>Indongo</w:t>
      </w:r>
      <w:proofErr w:type="spellEnd"/>
      <w:r>
        <w:rPr>
          <w:rFonts w:ascii="Arial" w:hAnsi="Arial" w:cs="Arial"/>
          <w:i/>
          <w:sz w:val="24"/>
          <w:szCs w:val="24"/>
        </w:rPr>
        <w:t xml:space="preserve"> v </w:t>
      </w:r>
      <w:proofErr w:type="spellStart"/>
      <w:r w:rsidR="000B771E">
        <w:rPr>
          <w:rFonts w:ascii="Arial" w:hAnsi="Arial" w:cs="Arial"/>
          <w:i/>
          <w:sz w:val="24"/>
          <w:szCs w:val="24"/>
        </w:rPr>
        <w:t>Nangombe</w:t>
      </w:r>
      <w:proofErr w:type="spellEnd"/>
      <w:r>
        <w:rPr>
          <w:rFonts w:ascii="Arial" w:hAnsi="Arial" w:cs="Arial"/>
          <w:i/>
          <w:sz w:val="24"/>
          <w:szCs w:val="24"/>
        </w:rPr>
        <w:t xml:space="preserve"> (I </w:t>
      </w:r>
      <w:r w:rsidR="000B771E">
        <w:rPr>
          <w:rFonts w:ascii="Arial" w:hAnsi="Arial" w:cs="Arial"/>
          <w:i/>
          <w:sz w:val="24"/>
          <w:szCs w:val="24"/>
        </w:rPr>
        <w:t>2580</w:t>
      </w:r>
      <w:r>
        <w:rPr>
          <w:rFonts w:ascii="Arial" w:hAnsi="Arial" w:cs="Arial"/>
          <w:i/>
          <w:sz w:val="24"/>
          <w:szCs w:val="24"/>
        </w:rPr>
        <w:t>/201</w:t>
      </w:r>
      <w:r w:rsidR="000B771E">
        <w:rPr>
          <w:rFonts w:ascii="Arial" w:hAnsi="Arial" w:cs="Arial"/>
          <w:i/>
          <w:sz w:val="24"/>
          <w:szCs w:val="24"/>
        </w:rPr>
        <w:t>1</w:t>
      </w:r>
      <w:r>
        <w:rPr>
          <w:rFonts w:ascii="Arial" w:hAnsi="Arial" w:cs="Arial"/>
          <w:i/>
          <w:sz w:val="24"/>
          <w:szCs w:val="24"/>
        </w:rPr>
        <w:t>)</w:t>
      </w:r>
      <w:r>
        <w:rPr>
          <w:rFonts w:ascii="Arial" w:hAnsi="Arial" w:cs="Arial"/>
          <w:sz w:val="24"/>
          <w:szCs w:val="24"/>
        </w:rPr>
        <w:t xml:space="preserve"> </w:t>
      </w:r>
      <w:r w:rsidRPr="005D6C92">
        <w:rPr>
          <w:rFonts w:ascii="Arial" w:hAnsi="Arial" w:cs="Arial"/>
          <w:sz w:val="24"/>
          <w:szCs w:val="24"/>
        </w:rPr>
        <w:t>[20</w:t>
      </w:r>
      <w:r>
        <w:rPr>
          <w:rFonts w:ascii="Arial" w:hAnsi="Arial" w:cs="Arial"/>
          <w:sz w:val="24"/>
          <w:szCs w:val="24"/>
        </w:rPr>
        <w:t>1</w:t>
      </w:r>
      <w:r w:rsidR="00730BED">
        <w:rPr>
          <w:rFonts w:ascii="Arial" w:hAnsi="Arial" w:cs="Arial"/>
          <w:sz w:val="24"/>
          <w:szCs w:val="24"/>
        </w:rPr>
        <w:t>7</w:t>
      </w:r>
      <w:r w:rsidRPr="005D6C92">
        <w:rPr>
          <w:rFonts w:ascii="Arial" w:hAnsi="Arial" w:cs="Arial"/>
          <w:sz w:val="24"/>
          <w:szCs w:val="24"/>
        </w:rPr>
        <w:t>] NA</w:t>
      </w:r>
      <w:r>
        <w:rPr>
          <w:rFonts w:ascii="Arial" w:hAnsi="Arial" w:cs="Arial"/>
          <w:sz w:val="24"/>
          <w:szCs w:val="24"/>
        </w:rPr>
        <w:t>H</w:t>
      </w:r>
      <w:r w:rsidRPr="005D6C92">
        <w:rPr>
          <w:rFonts w:ascii="Arial" w:hAnsi="Arial" w:cs="Arial"/>
          <w:sz w:val="24"/>
          <w:szCs w:val="24"/>
        </w:rPr>
        <w:t>C</w:t>
      </w:r>
      <w:r>
        <w:rPr>
          <w:rFonts w:ascii="Arial" w:hAnsi="Arial" w:cs="Arial"/>
          <w:sz w:val="24"/>
          <w:szCs w:val="24"/>
        </w:rPr>
        <w:t>M</w:t>
      </w:r>
      <w:r w:rsidR="00730BED">
        <w:rPr>
          <w:rFonts w:ascii="Arial" w:hAnsi="Arial" w:cs="Arial"/>
          <w:sz w:val="24"/>
          <w:szCs w:val="24"/>
        </w:rPr>
        <w:t>D</w:t>
      </w:r>
      <w:r>
        <w:rPr>
          <w:rFonts w:ascii="Arial" w:hAnsi="Arial" w:cs="Arial"/>
          <w:sz w:val="24"/>
          <w:szCs w:val="24"/>
        </w:rPr>
        <w:t xml:space="preserve"> </w:t>
      </w:r>
      <w:r w:rsidR="004A4C4A">
        <w:rPr>
          <w:rFonts w:ascii="Arial" w:hAnsi="Arial" w:cs="Arial"/>
          <w:sz w:val="24"/>
          <w:szCs w:val="24"/>
        </w:rPr>
        <w:t>261</w:t>
      </w:r>
      <w:r w:rsidR="00472FC3">
        <w:rPr>
          <w:rFonts w:ascii="Arial" w:hAnsi="Arial" w:cs="Arial"/>
          <w:sz w:val="24"/>
          <w:szCs w:val="24"/>
        </w:rPr>
        <w:t xml:space="preserve"> </w:t>
      </w:r>
      <w:r w:rsidR="000B771E">
        <w:rPr>
          <w:rFonts w:ascii="Arial" w:hAnsi="Arial" w:cs="Arial"/>
          <w:sz w:val="24"/>
          <w:szCs w:val="24"/>
        </w:rPr>
        <w:t>(08 September</w:t>
      </w:r>
      <w:r w:rsidR="00730BED">
        <w:rPr>
          <w:rFonts w:ascii="Arial" w:hAnsi="Arial" w:cs="Arial"/>
          <w:sz w:val="24"/>
          <w:szCs w:val="24"/>
        </w:rPr>
        <w:t xml:space="preserve"> 2017</w:t>
      </w:r>
      <w:r w:rsidRPr="005D6C92">
        <w:rPr>
          <w:rFonts w:ascii="Arial" w:hAnsi="Arial" w:cs="Arial"/>
          <w:sz w:val="24"/>
          <w:szCs w:val="24"/>
        </w:rPr>
        <w:t>)</w:t>
      </w:r>
    </w:p>
    <w:p w:rsidR="00C4024E" w:rsidRDefault="00C4024E" w:rsidP="00C4024E">
      <w:pPr>
        <w:spacing w:after="0" w:line="360" w:lineRule="auto"/>
        <w:jc w:val="both"/>
        <w:rPr>
          <w:rFonts w:ascii="Arial" w:hAnsi="Arial" w:cs="Arial"/>
          <w:sz w:val="24"/>
          <w:szCs w:val="24"/>
        </w:rPr>
      </w:pPr>
    </w:p>
    <w:p w:rsidR="00C4024E" w:rsidRDefault="00C4024E" w:rsidP="001B7181">
      <w:pPr>
        <w:spacing w:after="0" w:line="360" w:lineRule="auto"/>
        <w:ind w:left="1440" w:hanging="1440"/>
        <w:jc w:val="both"/>
        <w:rPr>
          <w:rFonts w:ascii="Arial" w:hAnsi="Arial" w:cs="Arial"/>
          <w:b/>
          <w:bCs/>
          <w:sz w:val="24"/>
          <w:szCs w:val="24"/>
        </w:rPr>
      </w:pPr>
      <w:r w:rsidRPr="006E026B">
        <w:rPr>
          <w:rFonts w:ascii="Arial" w:hAnsi="Arial" w:cs="Arial"/>
          <w:b/>
          <w:sz w:val="24"/>
          <w:szCs w:val="24"/>
        </w:rPr>
        <w:t>Coram:</w:t>
      </w:r>
      <w:r w:rsidRPr="006E026B">
        <w:rPr>
          <w:rFonts w:ascii="Arial" w:hAnsi="Arial" w:cs="Arial"/>
          <w:sz w:val="24"/>
          <w:szCs w:val="24"/>
        </w:rPr>
        <w:tab/>
      </w:r>
      <w:r w:rsidR="00730BED">
        <w:rPr>
          <w:rFonts w:ascii="Arial" w:hAnsi="Arial" w:cs="Arial"/>
          <w:sz w:val="24"/>
          <w:szCs w:val="24"/>
        </w:rPr>
        <w:t>UNENGU, AJ</w:t>
      </w:r>
    </w:p>
    <w:p w:rsidR="00C4024E" w:rsidRPr="000D1A83" w:rsidRDefault="00C4024E" w:rsidP="00C4024E">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0B771E">
        <w:rPr>
          <w:rFonts w:ascii="Arial" w:hAnsi="Arial" w:cs="Arial"/>
          <w:sz w:val="24"/>
          <w:szCs w:val="24"/>
        </w:rPr>
        <w:t>08</w:t>
      </w:r>
      <w:r w:rsidR="00983F1F">
        <w:rPr>
          <w:rFonts w:ascii="Arial" w:hAnsi="Arial" w:cs="Arial"/>
          <w:sz w:val="24"/>
          <w:szCs w:val="24"/>
        </w:rPr>
        <w:t xml:space="preserve"> A</w:t>
      </w:r>
      <w:r w:rsidR="000B771E">
        <w:rPr>
          <w:rFonts w:ascii="Arial" w:hAnsi="Arial" w:cs="Arial"/>
          <w:sz w:val="24"/>
          <w:szCs w:val="24"/>
        </w:rPr>
        <w:t>ugust</w:t>
      </w:r>
      <w:r w:rsidR="00983F1F">
        <w:rPr>
          <w:rFonts w:ascii="Arial" w:hAnsi="Arial" w:cs="Arial"/>
          <w:sz w:val="24"/>
          <w:szCs w:val="24"/>
        </w:rPr>
        <w:t xml:space="preserve"> 2017</w:t>
      </w:r>
    </w:p>
    <w:p w:rsidR="00C4024E" w:rsidRDefault="00C4024E" w:rsidP="00C4024E">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4A4C4A">
        <w:rPr>
          <w:rFonts w:ascii="Arial" w:hAnsi="Arial" w:cs="Arial"/>
          <w:sz w:val="24"/>
          <w:szCs w:val="24"/>
        </w:rPr>
        <w:t>08</w:t>
      </w:r>
      <w:r w:rsidR="000B771E">
        <w:rPr>
          <w:rFonts w:ascii="Arial" w:hAnsi="Arial" w:cs="Arial"/>
          <w:sz w:val="24"/>
          <w:szCs w:val="24"/>
        </w:rPr>
        <w:t xml:space="preserve"> September</w:t>
      </w:r>
      <w:r w:rsidR="00730BED" w:rsidRPr="00B26868">
        <w:rPr>
          <w:rFonts w:ascii="Arial" w:hAnsi="Arial" w:cs="Arial"/>
          <w:sz w:val="24"/>
          <w:szCs w:val="24"/>
        </w:rPr>
        <w:t xml:space="preserve"> 2017</w:t>
      </w:r>
    </w:p>
    <w:p w:rsidR="008C70CD" w:rsidRDefault="008C70CD" w:rsidP="00C4024E">
      <w:pPr>
        <w:spacing w:after="0" w:line="360" w:lineRule="auto"/>
        <w:rPr>
          <w:rFonts w:ascii="Arial" w:hAnsi="Arial" w:cs="Arial"/>
          <w:b/>
          <w:sz w:val="24"/>
          <w:szCs w:val="24"/>
        </w:rPr>
      </w:pPr>
    </w:p>
    <w:p w:rsidR="008A5F9B" w:rsidRDefault="008A5F9B" w:rsidP="00A8332C">
      <w:pPr>
        <w:spacing w:line="360" w:lineRule="auto"/>
        <w:jc w:val="both"/>
        <w:rPr>
          <w:rFonts w:ascii="Arial" w:hAnsi="Arial" w:cs="Arial"/>
          <w:sz w:val="24"/>
          <w:szCs w:val="24"/>
        </w:rPr>
      </w:pPr>
      <w:proofErr w:type="spellStart"/>
      <w:r w:rsidRPr="00DD3EF0">
        <w:rPr>
          <w:rFonts w:ascii="Arial" w:hAnsi="Arial" w:cs="Arial"/>
          <w:b/>
          <w:sz w:val="24"/>
          <w:szCs w:val="24"/>
        </w:rPr>
        <w:t>Flynote</w:t>
      </w:r>
      <w:proofErr w:type="spellEnd"/>
      <w:r w:rsidRPr="00DD3EF0">
        <w:rPr>
          <w:rFonts w:ascii="Arial" w:hAnsi="Arial" w:cs="Arial"/>
          <w:sz w:val="24"/>
          <w:szCs w:val="24"/>
        </w:rPr>
        <w:t>:</w:t>
      </w:r>
      <w:r w:rsidRPr="00DD3EF0">
        <w:rPr>
          <w:rFonts w:ascii="Arial" w:hAnsi="Arial" w:cs="Arial"/>
          <w:sz w:val="24"/>
          <w:szCs w:val="24"/>
        </w:rPr>
        <w:tab/>
      </w:r>
      <w:r w:rsidR="0082364B">
        <w:rPr>
          <w:rFonts w:ascii="Arial" w:hAnsi="Arial" w:cs="Arial"/>
          <w:sz w:val="24"/>
          <w:szCs w:val="24"/>
        </w:rPr>
        <w:t>Civil Practice – Sanction order –</w:t>
      </w:r>
      <w:r w:rsidR="006A20F1">
        <w:rPr>
          <w:rFonts w:ascii="Arial" w:hAnsi="Arial" w:cs="Arial"/>
          <w:sz w:val="24"/>
          <w:szCs w:val="24"/>
        </w:rPr>
        <w:t xml:space="preserve"> 1</w:t>
      </w:r>
      <w:r w:rsidR="006A20F1" w:rsidRPr="006A20F1">
        <w:rPr>
          <w:rFonts w:ascii="Arial" w:hAnsi="Arial" w:cs="Arial"/>
          <w:sz w:val="24"/>
          <w:szCs w:val="24"/>
          <w:vertAlign w:val="superscript"/>
        </w:rPr>
        <w:t>st</w:t>
      </w:r>
      <w:r w:rsidR="0082364B">
        <w:rPr>
          <w:rFonts w:ascii="Arial" w:hAnsi="Arial" w:cs="Arial"/>
          <w:sz w:val="24"/>
          <w:szCs w:val="24"/>
        </w:rPr>
        <w:t xml:space="preserve"> Defendant and legal representative to show cause why court should not impose sanctions on them for failure to attend court proceedings – Although </w:t>
      </w:r>
      <w:r w:rsidR="00F274D9">
        <w:rPr>
          <w:rFonts w:ascii="Arial" w:hAnsi="Arial" w:cs="Arial"/>
          <w:sz w:val="24"/>
          <w:szCs w:val="24"/>
        </w:rPr>
        <w:t xml:space="preserve">the </w:t>
      </w:r>
      <w:r w:rsidR="0082364B">
        <w:rPr>
          <w:rFonts w:ascii="Arial" w:hAnsi="Arial" w:cs="Arial"/>
          <w:sz w:val="24"/>
          <w:szCs w:val="24"/>
        </w:rPr>
        <w:t>legal representative managed to escape sanctions</w:t>
      </w:r>
      <w:r w:rsidR="00F274D9">
        <w:rPr>
          <w:rFonts w:ascii="Arial" w:hAnsi="Arial" w:cs="Arial"/>
          <w:sz w:val="24"/>
          <w:szCs w:val="24"/>
        </w:rPr>
        <w:t>,</w:t>
      </w:r>
      <w:r w:rsidR="0082364B">
        <w:rPr>
          <w:rFonts w:ascii="Arial" w:hAnsi="Arial" w:cs="Arial"/>
          <w:sz w:val="24"/>
          <w:szCs w:val="24"/>
        </w:rPr>
        <w:t xml:space="preserve"> </w:t>
      </w:r>
      <w:r w:rsidR="006A20F1">
        <w:rPr>
          <w:rFonts w:ascii="Arial" w:hAnsi="Arial" w:cs="Arial"/>
          <w:sz w:val="24"/>
          <w:szCs w:val="24"/>
        </w:rPr>
        <w:t>1</w:t>
      </w:r>
      <w:r w:rsidR="006A20F1" w:rsidRPr="006A20F1">
        <w:rPr>
          <w:rFonts w:ascii="Arial" w:hAnsi="Arial" w:cs="Arial"/>
          <w:sz w:val="24"/>
          <w:szCs w:val="24"/>
          <w:vertAlign w:val="superscript"/>
        </w:rPr>
        <w:t>st</w:t>
      </w:r>
      <w:r w:rsidR="0082364B">
        <w:rPr>
          <w:rFonts w:ascii="Arial" w:hAnsi="Arial" w:cs="Arial"/>
          <w:sz w:val="24"/>
          <w:szCs w:val="24"/>
        </w:rPr>
        <w:t xml:space="preserve"> defendant </w:t>
      </w:r>
      <w:r w:rsidR="00F274D9">
        <w:rPr>
          <w:rFonts w:ascii="Arial" w:hAnsi="Arial" w:cs="Arial"/>
          <w:sz w:val="24"/>
          <w:szCs w:val="24"/>
        </w:rPr>
        <w:t xml:space="preserve">was </w:t>
      </w:r>
      <w:r w:rsidR="0082364B">
        <w:rPr>
          <w:rFonts w:ascii="Arial" w:hAnsi="Arial" w:cs="Arial"/>
          <w:sz w:val="24"/>
          <w:szCs w:val="24"/>
        </w:rPr>
        <w:t xml:space="preserve">ordered by court to pay the plaintiff’s wasted costs on the scale of attorney and own client – Ordered further </w:t>
      </w:r>
      <w:r w:rsidR="00F274D9">
        <w:rPr>
          <w:rFonts w:ascii="Arial" w:hAnsi="Arial" w:cs="Arial"/>
          <w:sz w:val="24"/>
          <w:szCs w:val="24"/>
        </w:rPr>
        <w:t>that the wasted costs</w:t>
      </w:r>
      <w:r w:rsidR="0082364B">
        <w:rPr>
          <w:rFonts w:ascii="Arial" w:hAnsi="Arial" w:cs="Arial"/>
          <w:sz w:val="24"/>
          <w:szCs w:val="24"/>
        </w:rPr>
        <w:t xml:space="preserve"> be </w:t>
      </w:r>
      <w:r w:rsidR="00F274D9">
        <w:rPr>
          <w:rFonts w:ascii="Arial" w:hAnsi="Arial" w:cs="Arial"/>
          <w:sz w:val="24"/>
          <w:szCs w:val="24"/>
        </w:rPr>
        <w:t xml:space="preserve">taxed and </w:t>
      </w:r>
      <w:r w:rsidR="0082364B">
        <w:rPr>
          <w:rFonts w:ascii="Arial" w:hAnsi="Arial" w:cs="Arial"/>
          <w:sz w:val="24"/>
          <w:szCs w:val="24"/>
        </w:rPr>
        <w:t>settled before the next court date.</w:t>
      </w:r>
    </w:p>
    <w:p w:rsidR="008A5F9B" w:rsidRDefault="008A5F9B" w:rsidP="00A8332C">
      <w:pPr>
        <w:jc w:val="both"/>
      </w:pPr>
    </w:p>
    <w:p w:rsidR="00F11A32" w:rsidRDefault="008A5F9B" w:rsidP="00A8332C">
      <w:pPr>
        <w:spacing w:line="360" w:lineRule="auto"/>
        <w:jc w:val="both"/>
        <w:rPr>
          <w:rFonts w:ascii="Arial" w:hAnsi="Arial" w:cs="Arial"/>
          <w:sz w:val="24"/>
          <w:szCs w:val="24"/>
        </w:rPr>
      </w:pPr>
      <w:r w:rsidRPr="00DD3EF0">
        <w:rPr>
          <w:rFonts w:ascii="Arial" w:hAnsi="Arial" w:cs="Arial"/>
          <w:b/>
          <w:sz w:val="24"/>
          <w:szCs w:val="24"/>
        </w:rPr>
        <w:t>Summary</w:t>
      </w:r>
      <w:r w:rsidRPr="00DD3EF0">
        <w:rPr>
          <w:rFonts w:ascii="Arial" w:hAnsi="Arial" w:cs="Arial"/>
          <w:sz w:val="24"/>
          <w:szCs w:val="24"/>
        </w:rPr>
        <w:t>:</w:t>
      </w:r>
      <w:r w:rsidRPr="00DD3EF0">
        <w:rPr>
          <w:rFonts w:ascii="Arial" w:hAnsi="Arial" w:cs="Arial"/>
          <w:sz w:val="24"/>
          <w:szCs w:val="24"/>
        </w:rPr>
        <w:tab/>
      </w:r>
      <w:r w:rsidR="00A8332C">
        <w:rPr>
          <w:rFonts w:ascii="Arial" w:hAnsi="Arial" w:cs="Arial"/>
          <w:sz w:val="24"/>
          <w:szCs w:val="24"/>
        </w:rPr>
        <w:t>The cour</w:t>
      </w:r>
      <w:r w:rsidR="006A20F1">
        <w:rPr>
          <w:rFonts w:ascii="Arial" w:hAnsi="Arial" w:cs="Arial"/>
          <w:sz w:val="24"/>
          <w:szCs w:val="24"/>
        </w:rPr>
        <w:t>t made an order against the 1</w:t>
      </w:r>
      <w:r w:rsidR="006A20F1" w:rsidRPr="006A20F1">
        <w:rPr>
          <w:rFonts w:ascii="Arial" w:hAnsi="Arial" w:cs="Arial"/>
          <w:sz w:val="24"/>
          <w:szCs w:val="24"/>
          <w:vertAlign w:val="superscript"/>
        </w:rPr>
        <w:t>st</w:t>
      </w:r>
      <w:r w:rsidR="006A20F1">
        <w:rPr>
          <w:rFonts w:ascii="Arial" w:hAnsi="Arial" w:cs="Arial"/>
          <w:sz w:val="24"/>
          <w:szCs w:val="24"/>
        </w:rPr>
        <w:t xml:space="preserve"> </w:t>
      </w:r>
      <w:r w:rsidR="00A8332C">
        <w:rPr>
          <w:rFonts w:ascii="Arial" w:hAnsi="Arial" w:cs="Arial"/>
          <w:sz w:val="24"/>
          <w:szCs w:val="24"/>
        </w:rPr>
        <w:t xml:space="preserve">defendant and her legal representative to show </w:t>
      </w:r>
      <w:proofErr w:type="gramStart"/>
      <w:r w:rsidR="00A8332C">
        <w:rPr>
          <w:rFonts w:ascii="Arial" w:hAnsi="Arial" w:cs="Arial"/>
          <w:sz w:val="24"/>
          <w:szCs w:val="24"/>
        </w:rPr>
        <w:t>cause</w:t>
      </w:r>
      <w:proofErr w:type="gramEnd"/>
      <w:r w:rsidR="00A8332C">
        <w:rPr>
          <w:rFonts w:ascii="Arial" w:hAnsi="Arial" w:cs="Arial"/>
          <w:sz w:val="24"/>
          <w:szCs w:val="24"/>
        </w:rPr>
        <w:t xml:space="preserve"> why they should not be sanctioned for failure to attend court proceedings.  After the sanction hea</w:t>
      </w:r>
      <w:r w:rsidR="006A20F1">
        <w:rPr>
          <w:rFonts w:ascii="Arial" w:hAnsi="Arial" w:cs="Arial"/>
          <w:sz w:val="24"/>
          <w:szCs w:val="24"/>
        </w:rPr>
        <w:t>ring, the court ordered the 1</w:t>
      </w:r>
      <w:r w:rsidR="006A20F1" w:rsidRPr="006A20F1">
        <w:rPr>
          <w:rFonts w:ascii="Arial" w:hAnsi="Arial" w:cs="Arial"/>
          <w:sz w:val="24"/>
          <w:szCs w:val="24"/>
          <w:vertAlign w:val="superscript"/>
        </w:rPr>
        <w:t>st</w:t>
      </w:r>
      <w:r w:rsidR="006A20F1">
        <w:rPr>
          <w:rFonts w:ascii="Arial" w:hAnsi="Arial" w:cs="Arial"/>
          <w:sz w:val="24"/>
          <w:szCs w:val="24"/>
        </w:rPr>
        <w:t xml:space="preserve"> </w:t>
      </w:r>
      <w:r w:rsidR="00A8332C">
        <w:rPr>
          <w:rFonts w:ascii="Arial" w:hAnsi="Arial" w:cs="Arial"/>
          <w:sz w:val="24"/>
          <w:szCs w:val="24"/>
        </w:rPr>
        <w:t xml:space="preserve">defendant to pay taxed wasted costs on the scale of </w:t>
      </w:r>
      <w:r w:rsidR="001C579A">
        <w:rPr>
          <w:rFonts w:ascii="Arial" w:hAnsi="Arial" w:cs="Arial"/>
          <w:sz w:val="24"/>
          <w:szCs w:val="24"/>
        </w:rPr>
        <w:t>attorney and own client and further that the costs be settled before the next trial date of the matter.</w:t>
      </w:r>
    </w:p>
    <w:p w:rsidR="00C4024E" w:rsidRPr="006E026B" w:rsidRDefault="00AA5F13" w:rsidP="00F11A32">
      <w:pPr>
        <w:spacing w:line="360" w:lineRule="auto"/>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C4024E" w:rsidRPr="006E026B" w:rsidRDefault="00C4024E" w:rsidP="00C4024E">
      <w:pPr>
        <w:spacing w:after="0" w:line="360" w:lineRule="auto"/>
        <w:jc w:val="center"/>
        <w:rPr>
          <w:rFonts w:ascii="Arial" w:hAnsi="Arial" w:cs="Arial"/>
          <w:b/>
          <w:bCs/>
          <w:sz w:val="24"/>
          <w:szCs w:val="24"/>
        </w:rPr>
      </w:pPr>
      <w:r w:rsidRPr="006E026B">
        <w:rPr>
          <w:rFonts w:ascii="Arial" w:hAnsi="Arial" w:cs="Arial"/>
          <w:b/>
          <w:bCs/>
          <w:sz w:val="24"/>
          <w:szCs w:val="24"/>
        </w:rPr>
        <w:t>ORDER</w:t>
      </w:r>
    </w:p>
    <w:p w:rsidR="00C4024E" w:rsidRPr="006E026B" w:rsidRDefault="00AA5F13" w:rsidP="00C4024E">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2D084A" w:rsidRDefault="004D01B6" w:rsidP="002D084A">
      <w:pPr>
        <w:spacing w:after="0" w:line="360" w:lineRule="auto"/>
        <w:ind w:left="1418" w:hanging="698"/>
        <w:jc w:val="both"/>
        <w:rPr>
          <w:rFonts w:ascii="Arial" w:hAnsi="Arial" w:cs="Arial"/>
          <w:sz w:val="24"/>
          <w:szCs w:val="24"/>
        </w:rPr>
      </w:pPr>
      <w:r w:rsidRPr="005D2B82">
        <w:rPr>
          <w:rFonts w:ascii="Arial" w:hAnsi="Arial" w:cs="Arial"/>
          <w:sz w:val="24"/>
          <w:szCs w:val="24"/>
        </w:rPr>
        <w:t>(i)</w:t>
      </w:r>
      <w:r w:rsidRPr="005D2B82">
        <w:rPr>
          <w:rFonts w:ascii="Arial" w:hAnsi="Arial" w:cs="Arial"/>
          <w:sz w:val="24"/>
          <w:szCs w:val="24"/>
        </w:rPr>
        <w:tab/>
      </w:r>
      <w:r w:rsidR="002D084A">
        <w:rPr>
          <w:rFonts w:ascii="Arial" w:hAnsi="Arial" w:cs="Arial"/>
          <w:sz w:val="24"/>
          <w:szCs w:val="24"/>
        </w:rPr>
        <w:t>The 1</w:t>
      </w:r>
      <w:r w:rsidR="002D084A" w:rsidRPr="001D2EFD">
        <w:rPr>
          <w:rFonts w:ascii="Arial" w:hAnsi="Arial" w:cs="Arial"/>
          <w:sz w:val="24"/>
          <w:szCs w:val="24"/>
          <w:vertAlign w:val="superscript"/>
        </w:rPr>
        <w:t>st</w:t>
      </w:r>
      <w:r w:rsidR="002D084A">
        <w:rPr>
          <w:rFonts w:ascii="Arial" w:hAnsi="Arial" w:cs="Arial"/>
          <w:sz w:val="24"/>
          <w:szCs w:val="24"/>
        </w:rPr>
        <w:t xml:space="preserve"> defendant pays reservation fees for 18 July 2017 in respect of one instructed and one instructing counsel;</w:t>
      </w:r>
    </w:p>
    <w:p w:rsidR="002D084A" w:rsidRDefault="002D084A" w:rsidP="002D084A">
      <w:pPr>
        <w:spacing w:after="0" w:line="360" w:lineRule="auto"/>
        <w:ind w:left="1418" w:hanging="698"/>
        <w:jc w:val="both"/>
        <w:rPr>
          <w:rFonts w:ascii="Arial" w:hAnsi="Arial" w:cs="Arial"/>
          <w:sz w:val="24"/>
          <w:szCs w:val="24"/>
        </w:rPr>
      </w:pPr>
      <w:r>
        <w:rPr>
          <w:rFonts w:ascii="Arial" w:hAnsi="Arial" w:cs="Arial"/>
          <w:sz w:val="24"/>
          <w:szCs w:val="24"/>
        </w:rPr>
        <w:t>(ii)</w:t>
      </w:r>
      <w:r>
        <w:rPr>
          <w:rFonts w:ascii="Arial" w:hAnsi="Arial" w:cs="Arial"/>
          <w:sz w:val="24"/>
          <w:szCs w:val="24"/>
        </w:rPr>
        <w:tab/>
        <w:t>The 1</w:t>
      </w:r>
      <w:r w:rsidRPr="001D2EFD">
        <w:rPr>
          <w:rFonts w:ascii="Arial" w:hAnsi="Arial" w:cs="Arial"/>
          <w:sz w:val="24"/>
          <w:szCs w:val="24"/>
          <w:vertAlign w:val="superscript"/>
        </w:rPr>
        <w:t>st</w:t>
      </w:r>
      <w:r>
        <w:rPr>
          <w:rFonts w:ascii="Arial" w:hAnsi="Arial" w:cs="Arial"/>
          <w:sz w:val="24"/>
          <w:szCs w:val="24"/>
        </w:rPr>
        <w:t xml:space="preserve"> defendant pays the plaintiff taxed wasted costs for the days 19 and 21 July 2017 on the scale of the attorney and own client occasioned as a result of the 1</w:t>
      </w:r>
      <w:r w:rsidRPr="001D2EFD">
        <w:rPr>
          <w:rFonts w:ascii="Arial" w:hAnsi="Arial" w:cs="Arial"/>
          <w:sz w:val="24"/>
          <w:szCs w:val="24"/>
          <w:vertAlign w:val="superscript"/>
        </w:rPr>
        <w:t>st</w:t>
      </w:r>
      <w:r>
        <w:rPr>
          <w:rFonts w:ascii="Arial" w:hAnsi="Arial" w:cs="Arial"/>
          <w:sz w:val="24"/>
          <w:szCs w:val="24"/>
        </w:rPr>
        <w:t xml:space="preserve"> defendant’s failure to attend court proceedings;</w:t>
      </w:r>
    </w:p>
    <w:p w:rsidR="002D084A" w:rsidRPr="00597449" w:rsidRDefault="002D084A" w:rsidP="002D084A">
      <w:pPr>
        <w:pStyle w:val="ListParagraph"/>
        <w:spacing w:after="0" w:line="360" w:lineRule="auto"/>
        <w:ind w:left="1418" w:hanging="709"/>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597449">
        <w:rPr>
          <w:rFonts w:ascii="Arial" w:hAnsi="Arial" w:cs="Arial"/>
          <w:sz w:val="24"/>
          <w:szCs w:val="24"/>
        </w:rPr>
        <w:t xml:space="preserve">The wasted costs in para (ii) above </w:t>
      </w:r>
      <w:r>
        <w:rPr>
          <w:rFonts w:ascii="Arial" w:hAnsi="Arial" w:cs="Arial"/>
          <w:sz w:val="24"/>
          <w:szCs w:val="24"/>
        </w:rPr>
        <w:t>must be</w:t>
      </w:r>
      <w:r w:rsidRPr="00597449">
        <w:rPr>
          <w:rFonts w:ascii="Arial" w:hAnsi="Arial" w:cs="Arial"/>
          <w:sz w:val="24"/>
          <w:szCs w:val="24"/>
        </w:rPr>
        <w:t xml:space="preserve"> pa</w:t>
      </w:r>
      <w:r>
        <w:rPr>
          <w:rFonts w:ascii="Arial" w:hAnsi="Arial" w:cs="Arial"/>
          <w:sz w:val="24"/>
          <w:szCs w:val="24"/>
        </w:rPr>
        <w:t>id</w:t>
      </w:r>
      <w:r w:rsidRPr="00597449">
        <w:rPr>
          <w:rFonts w:ascii="Arial" w:hAnsi="Arial" w:cs="Arial"/>
          <w:sz w:val="24"/>
          <w:szCs w:val="24"/>
        </w:rPr>
        <w:t xml:space="preserve"> before the next </w:t>
      </w:r>
      <w:r>
        <w:rPr>
          <w:rFonts w:ascii="Arial" w:hAnsi="Arial" w:cs="Arial"/>
          <w:sz w:val="24"/>
          <w:szCs w:val="24"/>
        </w:rPr>
        <w:t>t</w:t>
      </w:r>
      <w:r w:rsidRPr="00597449">
        <w:rPr>
          <w:rFonts w:ascii="Arial" w:hAnsi="Arial" w:cs="Arial"/>
          <w:sz w:val="24"/>
          <w:szCs w:val="24"/>
        </w:rPr>
        <w:t>rial date.</w:t>
      </w:r>
    </w:p>
    <w:p w:rsidR="002D084A" w:rsidRDefault="002D084A" w:rsidP="002D084A">
      <w:pPr>
        <w:pStyle w:val="ListParagraph"/>
        <w:spacing w:after="0" w:line="360" w:lineRule="auto"/>
        <w:ind w:left="1418" w:hanging="709"/>
        <w:jc w:val="both"/>
        <w:rPr>
          <w:rFonts w:ascii="Arial" w:hAnsi="Arial" w:cs="Arial"/>
          <w:sz w:val="24"/>
          <w:szCs w:val="24"/>
        </w:rPr>
      </w:pPr>
      <w:r>
        <w:rPr>
          <w:rFonts w:ascii="Arial" w:hAnsi="Arial" w:cs="Arial"/>
          <w:sz w:val="24"/>
          <w:szCs w:val="24"/>
        </w:rPr>
        <w:t>(iv)</w:t>
      </w:r>
      <w:r>
        <w:rPr>
          <w:rFonts w:ascii="Arial" w:hAnsi="Arial" w:cs="Arial"/>
          <w:sz w:val="24"/>
          <w:szCs w:val="24"/>
        </w:rPr>
        <w:tab/>
        <w:t xml:space="preserve">Failure to comply with any of the orders in paras (i) – (iii) will </w:t>
      </w:r>
      <w:r>
        <w:rPr>
          <w:rFonts w:ascii="Arial" w:hAnsi="Arial" w:cs="Arial"/>
          <w:i/>
          <w:sz w:val="24"/>
          <w:szCs w:val="24"/>
        </w:rPr>
        <w:t xml:space="preserve">ipso facto </w:t>
      </w:r>
      <w:r>
        <w:rPr>
          <w:rFonts w:ascii="Arial" w:hAnsi="Arial" w:cs="Arial"/>
          <w:sz w:val="24"/>
          <w:szCs w:val="24"/>
        </w:rPr>
        <w:t>have the effect of the 1</w:t>
      </w:r>
      <w:r w:rsidRPr="00D158B4">
        <w:rPr>
          <w:rFonts w:ascii="Arial" w:hAnsi="Arial" w:cs="Arial"/>
          <w:sz w:val="24"/>
          <w:szCs w:val="24"/>
          <w:vertAlign w:val="superscript"/>
        </w:rPr>
        <w:t>st</w:t>
      </w:r>
      <w:r>
        <w:rPr>
          <w:rFonts w:ascii="Arial" w:hAnsi="Arial" w:cs="Arial"/>
          <w:sz w:val="24"/>
          <w:szCs w:val="24"/>
        </w:rPr>
        <w:t xml:space="preserve"> defendant’s defence and counter-claim struck down</w:t>
      </w:r>
      <w:r>
        <w:rPr>
          <w:rFonts w:ascii="Arial" w:hAnsi="Arial" w:cs="Arial"/>
          <w:i/>
          <w:sz w:val="24"/>
          <w:szCs w:val="24"/>
        </w:rPr>
        <w:t xml:space="preserve"> </w:t>
      </w:r>
      <w:r>
        <w:rPr>
          <w:rFonts w:ascii="Arial" w:hAnsi="Arial" w:cs="Arial"/>
          <w:sz w:val="24"/>
          <w:szCs w:val="24"/>
        </w:rPr>
        <w:t>allowing the plaintiff to proceed with his claim unopposed.</w:t>
      </w:r>
    </w:p>
    <w:p w:rsidR="002D084A" w:rsidRPr="00F860F1" w:rsidRDefault="002D084A" w:rsidP="002D084A">
      <w:pPr>
        <w:pStyle w:val="ListParagraph"/>
        <w:spacing w:after="0" w:line="360" w:lineRule="auto"/>
        <w:ind w:left="709"/>
        <w:jc w:val="both"/>
        <w:rPr>
          <w:rFonts w:ascii="Arial" w:hAnsi="Arial" w:cs="Arial"/>
          <w:sz w:val="24"/>
          <w:szCs w:val="24"/>
        </w:rPr>
      </w:pPr>
      <w:r>
        <w:rPr>
          <w:rFonts w:ascii="Arial" w:hAnsi="Arial" w:cs="Arial"/>
          <w:sz w:val="24"/>
          <w:szCs w:val="24"/>
        </w:rPr>
        <w:t>(v)</w:t>
      </w:r>
      <w:r>
        <w:rPr>
          <w:rFonts w:ascii="Arial" w:hAnsi="Arial" w:cs="Arial"/>
          <w:sz w:val="24"/>
          <w:szCs w:val="24"/>
        </w:rPr>
        <w:tab/>
        <w:t>No costs order made against the legal representative.</w:t>
      </w:r>
    </w:p>
    <w:p w:rsidR="00C4024E" w:rsidRPr="006E026B" w:rsidRDefault="00AA5F13" w:rsidP="00C4024E">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C4024E" w:rsidRPr="006E026B" w:rsidRDefault="00F11A32" w:rsidP="00C4024E">
      <w:pPr>
        <w:spacing w:after="0" w:line="360" w:lineRule="auto"/>
        <w:jc w:val="center"/>
        <w:rPr>
          <w:rFonts w:ascii="Arial" w:hAnsi="Arial" w:cs="Arial"/>
          <w:b/>
          <w:sz w:val="24"/>
          <w:szCs w:val="24"/>
        </w:rPr>
      </w:pPr>
      <w:r>
        <w:rPr>
          <w:rFonts w:ascii="Arial" w:hAnsi="Arial" w:cs="Arial"/>
          <w:b/>
          <w:sz w:val="24"/>
          <w:szCs w:val="24"/>
        </w:rPr>
        <w:t>RULING</w:t>
      </w:r>
    </w:p>
    <w:p w:rsidR="00C4024E" w:rsidRPr="006E026B" w:rsidRDefault="00AA5F13" w:rsidP="00C4024E">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C4024E" w:rsidRPr="006E026B" w:rsidRDefault="00C4024E" w:rsidP="00C4024E">
      <w:pPr>
        <w:spacing w:after="0" w:line="360" w:lineRule="auto"/>
        <w:ind w:left="1440" w:hanging="1440"/>
        <w:jc w:val="both"/>
        <w:rPr>
          <w:rFonts w:ascii="Arial" w:hAnsi="Arial" w:cs="Arial"/>
          <w:sz w:val="24"/>
          <w:szCs w:val="24"/>
        </w:rPr>
      </w:pPr>
    </w:p>
    <w:p w:rsidR="00C4024E" w:rsidRDefault="00AD3701" w:rsidP="00C4024E">
      <w:pPr>
        <w:spacing w:after="0" w:line="360" w:lineRule="auto"/>
        <w:ind w:left="1440" w:hanging="1440"/>
        <w:jc w:val="both"/>
        <w:rPr>
          <w:rFonts w:ascii="Arial" w:hAnsi="Arial" w:cs="Arial"/>
          <w:sz w:val="24"/>
          <w:szCs w:val="24"/>
        </w:rPr>
      </w:pPr>
      <w:r>
        <w:rPr>
          <w:rFonts w:ascii="Arial" w:hAnsi="Arial" w:cs="Arial"/>
          <w:sz w:val="24"/>
          <w:szCs w:val="24"/>
        </w:rPr>
        <w:t>UNENGU, A</w:t>
      </w:r>
      <w:r w:rsidR="00C4024E">
        <w:rPr>
          <w:rFonts w:ascii="Arial" w:hAnsi="Arial" w:cs="Arial"/>
          <w:sz w:val="24"/>
          <w:szCs w:val="24"/>
        </w:rPr>
        <w:t>J</w:t>
      </w:r>
      <w:r w:rsidR="00C4024E" w:rsidRPr="006E026B">
        <w:rPr>
          <w:rFonts w:ascii="Arial" w:hAnsi="Arial" w:cs="Arial"/>
          <w:sz w:val="24"/>
          <w:szCs w:val="24"/>
        </w:rPr>
        <w:t>:</w:t>
      </w:r>
    </w:p>
    <w:p w:rsidR="00A360C9" w:rsidRDefault="00A360C9" w:rsidP="00C4024E">
      <w:pPr>
        <w:spacing w:after="0" w:line="360" w:lineRule="auto"/>
        <w:ind w:left="1440" w:hanging="1440"/>
        <w:jc w:val="both"/>
        <w:rPr>
          <w:rFonts w:ascii="Arial" w:hAnsi="Arial" w:cs="Arial"/>
          <w:sz w:val="24"/>
          <w:szCs w:val="24"/>
        </w:rPr>
      </w:pPr>
    </w:p>
    <w:p w:rsidR="00A360C9" w:rsidRPr="00A360C9" w:rsidRDefault="00A360C9" w:rsidP="00C4024E">
      <w:pPr>
        <w:spacing w:after="0" w:line="360" w:lineRule="auto"/>
        <w:ind w:left="1440" w:hanging="1440"/>
        <w:jc w:val="both"/>
        <w:rPr>
          <w:rFonts w:ascii="Arial" w:hAnsi="Arial" w:cs="Arial"/>
          <w:b/>
          <w:i/>
          <w:sz w:val="24"/>
          <w:szCs w:val="24"/>
          <w:u w:val="single"/>
        </w:rPr>
      </w:pPr>
      <w:r w:rsidRPr="00A360C9">
        <w:rPr>
          <w:rFonts w:ascii="Arial" w:hAnsi="Arial" w:cs="Arial"/>
          <w:sz w:val="24"/>
          <w:szCs w:val="24"/>
          <w:u w:val="single"/>
        </w:rPr>
        <w:t>Introduction</w:t>
      </w:r>
    </w:p>
    <w:p w:rsidR="00C4024E" w:rsidRPr="006E026B" w:rsidRDefault="00C4024E" w:rsidP="00C4024E">
      <w:pPr>
        <w:spacing w:after="0" w:line="360" w:lineRule="auto"/>
        <w:jc w:val="both"/>
        <w:rPr>
          <w:rFonts w:ascii="Arial" w:hAnsi="Arial" w:cs="Arial"/>
          <w:sz w:val="24"/>
          <w:szCs w:val="24"/>
        </w:rPr>
      </w:pPr>
    </w:p>
    <w:p w:rsidR="00D10F76" w:rsidRDefault="00C4024E" w:rsidP="00C4024E">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167861">
        <w:rPr>
          <w:rFonts w:ascii="Arial" w:hAnsi="Arial" w:cs="Arial"/>
          <w:sz w:val="24"/>
          <w:szCs w:val="24"/>
        </w:rPr>
        <w:t>On Tuesday 18 July 2017, I postponed the matter to the 08</w:t>
      </w:r>
      <w:r w:rsidR="00167861" w:rsidRPr="00167861">
        <w:rPr>
          <w:rFonts w:ascii="Arial" w:hAnsi="Arial" w:cs="Arial"/>
          <w:sz w:val="24"/>
          <w:szCs w:val="24"/>
          <w:vertAlign w:val="superscript"/>
        </w:rPr>
        <w:t>th</w:t>
      </w:r>
      <w:r w:rsidR="00167861">
        <w:rPr>
          <w:rFonts w:ascii="Arial" w:hAnsi="Arial" w:cs="Arial"/>
          <w:sz w:val="24"/>
          <w:szCs w:val="24"/>
        </w:rPr>
        <w:t xml:space="preserve"> August 2017 and made the following order:</w:t>
      </w:r>
    </w:p>
    <w:p w:rsidR="00167861" w:rsidRDefault="00167861" w:rsidP="00167861">
      <w:pPr>
        <w:spacing w:after="0" w:line="360" w:lineRule="auto"/>
        <w:ind w:left="709" w:firstLine="11"/>
        <w:jc w:val="both"/>
        <w:rPr>
          <w:rFonts w:ascii="Arial" w:hAnsi="Arial" w:cs="Arial"/>
        </w:rPr>
      </w:pPr>
      <w:r>
        <w:rPr>
          <w:rFonts w:ascii="Arial" w:hAnsi="Arial" w:cs="Arial"/>
          <w:sz w:val="24"/>
          <w:szCs w:val="24"/>
        </w:rPr>
        <w:t>‘</w:t>
      </w:r>
      <w:r>
        <w:rPr>
          <w:rFonts w:ascii="Arial" w:hAnsi="Arial" w:cs="Arial"/>
        </w:rPr>
        <w:t>1.</w:t>
      </w:r>
      <w:r>
        <w:rPr>
          <w:rFonts w:ascii="Arial" w:hAnsi="Arial" w:cs="Arial"/>
        </w:rPr>
        <w:tab/>
        <w:t>The matter is postponed to the 08 August 2017 at 10h00 for sanction hearing.</w:t>
      </w:r>
    </w:p>
    <w:p w:rsidR="00167861" w:rsidRDefault="00167861" w:rsidP="00F274D9">
      <w:pPr>
        <w:spacing w:after="0" w:line="360" w:lineRule="auto"/>
        <w:ind w:left="1418" w:hanging="709"/>
        <w:jc w:val="both"/>
        <w:rPr>
          <w:rFonts w:ascii="Arial" w:hAnsi="Arial" w:cs="Arial"/>
        </w:rPr>
      </w:pPr>
      <w:r>
        <w:rPr>
          <w:rFonts w:ascii="Arial" w:hAnsi="Arial" w:cs="Arial"/>
        </w:rPr>
        <w:t>2.</w:t>
      </w:r>
      <w:r>
        <w:rPr>
          <w:rFonts w:ascii="Arial" w:hAnsi="Arial" w:cs="Arial"/>
        </w:rPr>
        <w:tab/>
        <w:t>The 1</w:t>
      </w:r>
      <w:r w:rsidRPr="00167861">
        <w:rPr>
          <w:rFonts w:ascii="Arial" w:hAnsi="Arial" w:cs="Arial"/>
          <w:vertAlign w:val="superscript"/>
        </w:rPr>
        <w:t>st</w:t>
      </w:r>
      <w:r>
        <w:rPr>
          <w:rFonts w:ascii="Arial" w:hAnsi="Arial" w:cs="Arial"/>
        </w:rPr>
        <w:t xml:space="preserve"> defendant or legal representative to show cause, if any, in an affidavit why sanctions</w:t>
      </w:r>
      <w:r w:rsidR="00E30D99">
        <w:rPr>
          <w:rFonts w:ascii="Arial" w:hAnsi="Arial" w:cs="Arial"/>
        </w:rPr>
        <w:t xml:space="preserve"> provided in Rule 53 read with R</w:t>
      </w:r>
      <w:r>
        <w:rPr>
          <w:rFonts w:ascii="Arial" w:hAnsi="Arial" w:cs="Arial"/>
        </w:rPr>
        <w:t>ule 54 should not be imposed on both the legal representative and 1</w:t>
      </w:r>
      <w:r w:rsidRPr="00167861">
        <w:rPr>
          <w:rFonts w:ascii="Arial" w:hAnsi="Arial" w:cs="Arial"/>
          <w:vertAlign w:val="superscript"/>
        </w:rPr>
        <w:t>st</w:t>
      </w:r>
      <w:r>
        <w:rPr>
          <w:rFonts w:ascii="Arial" w:hAnsi="Arial" w:cs="Arial"/>
        </w:rPr>
        <w:t xml:space="preserve"> defendant. </w:t>
      </w:r>
    </w:p>
    <w:p w:rsidR="00167861" w:rsidRDefault="00167861" w:rsidP="00F274D9">
      <w:pPr>
        <w:spacing w:after="0" w:line="360" w:lineRule="auto"/>
        <w:ind w:left="1418"/>
        <w:jc w:val="both"/>
        <w:rPr>
          <w:rFonts w:ascii="Arial" w:hAnsi="Arial" w:cs="Arial"/>
        </w:rPr>
      </w:pPr>
      <w:r>
        <w:rPr>
          <w:rFonts w:ascii="Arial" w:hAnsi="Arial" w:cs="Arial"/>
        </w:rPr>
        <w:lastRenderedPageBreak/>
        <w:t>2.1.</w:t>
      </w:r>
      <w:r>
        <w:rPr>
          <w:rFonts w:ascii="Arial" w:hAnsi="Arial" w:cs="Arial"/>
        </w:rPr>
        <w:tab/>
        <w:t>For failure to attend the court proceedings on 18</w:t>
      </w:r>
      <w:r w:rsidRPr="00167861">
        <w:rPr>
          <w:rFonts w:ascii="Arial" w:hAnsi="Arial" w:cs="Arial"/>
          <w:vertAlign w:val="superscript"/>
        </w:rPr>
        <w:t>th</w:t>
      </w:r>
      <w:r>
        <w:rPr>
          <w:rFonts w:ascii="Arial" w:hAnsi="Arial" w:cs="Arial"/>
        </w:rPr>
        <w:t xml:space="preserve"> July 2017.</w:t>
      </w:r>
    </w:p>
    <w:p w:rsidR="00167861" w:rsidRDefault="00E30D99" w:rsidP="00F274D9">
      <w:pPr>
        <w:spacing w:after="0" w:line="360" w:lineRule="auto"/>
        <w:ind w:left="2127" w:hanging="709"/>
        <w:jc w:val="both"/>
        <w:rPr>
          <w:rFonts w:ascii="Arial" w:hAnsi="Arial" w:cs="Arial"/>
        </w:rPr>
      </w:pPr>
      <w:r>
        <w:rPr>
          <w:rFonts w:ascii="Arial" w:hAnsi="Arial" w:cs="Arial"/>
        </w:rPr>
        <w:t>2.2.</w:t>
      </w:r>
      <w:r>
        <w:rPr>
          <w:rFonts w:ascii="Arial" w:hAnsi="Arial" w:cs="Arial"/>
        </w:rPr>
        <w:tab/>
        <w:t>Why the tria</w:t>
      </w:r>
      <w:r w:rsidR="00167861">
        <w:rPr>
          <w:rFonts w:ascii="Arial" w:hAnsi="Arial" w:cs="Arial"/>
        </w:rPr>
        <w:t>l could not proceed today after the date of today was agreed to and determined by the court for the trial of the matter for the 18</w:t>
      </w:r>
      <w:r w:rsidR="00167861" w:rsidRPr="00167861">
        <w:rPr>
          <w:rFonts w:ascii="Arial" w:hAnsi="Arial" w:cs="Arial"/>
          <w:vertAlign w:val="superscript"/>
        </w:rPr>
        <w:t>th</w:t>
      </w:r>
      <w:r w:rsidR="00167861">
        <w:rPr>
          <w:rFonts w:ascii="Arial" w:hAnsi="Arial" w:cs="Arial"/>
          <w:vertAlign w:val="superscript"/>
        </w:rPr>
        <w:t xml:space="preserve"> – </w:t>
      </w:r>
      <w:r w:rsidR="00167861">
        <w:rPr>
          <w:rFonts w:ascii="Arial" w:hAnsi="Arial" w:cs="Arial"/>
        </w:rPr>
        <w:t>19</w:t>
      </w:r>
      <w:r w:rsidR="00167861" w:rsidRPr="00167861">
        <w:rPr>
          <w:rFonts w:ascii="Arial" w:hAnsi="Arial" w:cs="Arial"/>
          <w:vertAlign w:val="superscript"/>
        </w:rPr>
        <w:t>th</w:t>
      </w:r>
      <w:r w:rsidR="00167861">
        <w:rPr>
          <w:rFonts w:ascii="Arial" w:hAnsi="Arial" w:cs="Arial"/>
        </w:rPr>
        <w:t xml:space="preserve"> </w:t>
      </w:r>
      <w:r>
        <w:rPr>
          <w:rFonts w:ascii="Arial" w:hAnsi="Arial" w:cs="Arial"/>
        </w:rPr>
        <w:t>and 21</w:t>
      </w:r>
      <w:r w:rsidRPr="00E30D99">
        <w:rPr>
          <w:rFonts w:ascii="Arial" w:hAnsi="Arial" w:cs="Arial"/>
          <w:vertAlign w:val="superscript"/>
        </w:rPr>
        <w:t>st</w:t>
      </w:r>
      <w:r>
        <w:rPr>
          <w:rFonts w:ascii="Arial" w:hAnsi="Arial" w:cs="Arial"/>
        </w:rPr>
        <w:t xml:space="preserve"> </w:t>
      </w:r>
      <w:r w:rsidR="00456900">
        <w:rPr>
          <w:rFonts w:ascii="Arial" w:hAnsi="Arial" w:cs="Arial"/>
        </w:rPr>
        <w:t xml:space="preserve">July </w:t>
      </w:r>
      <w:r w:rsidR="00167861">
        <w:rPr>
          <w:rFonts w:ascii="Arial" w:hAnsi="Arial" w:cs="Arial"/>
        </w:rPr>
        <w:t>2017</w:t>
      </w:r>
      <w:r w:rsidR="00456900">
        <w:rPr>
          <w:rFonts w:ascii="Arial" w:hAnsi="Arial" w:cs="Arial"/>
        </w:rPr>
        <w:t>.</w:t>
      </w:r>
    </w:p>
    <w:p w:rsidR="00456900" w:rsidRDefault="00456900" w:rsidP="00F274D9">
      <w:pPr>
        <w:spacing w:after="0" w:line="360" w:lineRule="auto"/>
        <w:ind w:left="2127" w:hanging="709"/>
        <w:jc w:val="both"/>
        <w:rPr>
          <w:rFonts w:ascii="Arial" w:hAnsi="Arial" w:cs="Arial"/>
        </w:rPr>
      </w:pPr>
      <w:r>
        <w:rPr>
          <w:rFonts w:ascii="Arial" w:hAnsi="Arial" w:cs="Arial"/>
        </w:rPr>
        <w:t>2.3.</w:t>
      </w:r>
      <w:r>
        <w:rPr>
          <w:rFonts w:ascii="Arial" w:hAnsi="Arial" w:cs="Arial"/>
        </w:rPr>
        <w:tab/>
        <w:t>Why the defence of the 1</w:t>
      </w:r>
      <w:r w:rsidRPr="00456900">
        <w:rPr>
          <w:rFonts w:ascii="Arial" w:hAnsi="Arial" w:cs="Arial"/>
          <w:vertAlign w:val="superscript"/>
        </w:rPr>
        <w:t>st</w:t>
      </w:r>
      <w:r>
        <w:rPr>
          <w:rFonts w:ascii="Arial" w:hAnsi="Arial" w:cs="Arial"/>
        </w:rPr>
        <w:t xml:space="preserve"> defendant and the counter-claim should not be struck and give the plaintiff the opportunity to proceed with the matter unopposed.</w:t>
      </w:r>
    </w:p>
    <w:p w:rsidR="00456900" w:rsidRPr="00456900" w:rsidRDefault="00456900" w:rsidP="00F274D9">
      <w:pPr>
        <w:spacing w:after="0" w:line="360" w:lineRule="auto"/>
        <w:ind w:left="2127" w:hanging="709"/>
        <w:jc w:val="both"/>
        <w:rPr>
          <w:rFonts w:ascii="Arial" w:hAnsi="Arial" w:cs="Arial"/>
        </w:rPr>
      </w:pPr>
      <w:r>
        <w:rPr>
          <w:rFonts w:ascii="Arial" w:hAnsi="Arial" w:cs="Arial"/>
        </w:rPr>
        <w:t>2.4.</w:t>
      </w:r>
      <w:r>
        <w:rPr>
          <w:rFonts w:ascii="Arial" w:hAnsi="Arial" w:cs="Arial"/>
        </w:rPr>
        <w:tab/>
        <w:t xml:space="preserve">Why the court should not grant costs of one instructed and one instructing counsel </w:t>
      </w:r>
      <w:r w:rsidR="00DF0F06" w:rsidRPr="00A52A99">
        <w:rPr>
          <w:rFonts w:ascii="Arial" w:hAnsi="Arial" w:cs="Arial"/>
          <w:i/>
          <w:sz w:val="24"/>
          <w:szCs w:val="24"/>
        </w:rPr>
        <w:t>de bonis propriss</w:t>
      </w:r>
      <w:r w:rsidR="00DF0F06">
        <w:rPr>
          <w:rFonts w:ascii="Arial" w:hAnsi="Arial" w:cs="Arial"/>
          <w:sz w:val="24"/>
          <w:szCs w:val="24"/>
        </w:rPr>
        <w:t xml:space="preserve"> </w:t>
      </w:r>
      <w:r>
        <w:rPr>
          <w:rFonts w:ascii="Arial" w:hAnsi="Arial" w:cs="Arial"/>
        </w:rPr>
        <w:t>for the 18-19 and 21 July 2017 on the scale to be determined by the court.’</w:t>
      </w:r>
    </w:p>
    <w:p w:rsidR="00167861" w:rsidRPr="00E30D99" w:rsidRDefault="00E30D99" w:rsidP="00C4024E">
      <w:pPr>
        <w:spacing w:after="0" w:line="360" w:lineRule="auto"/>
        <w:jc w:val="both"/>
        <w:rPr>
          <w:rFonts w:ascii="Arial" w:hAnsi="Arial" w:cs="Arial"/>
          <w:sz w:val="24"/>
          <w:szCs w:val="24"/>
          <w:u w:val="single"/>
        </w:rPr>
      </w:pPr>
      <w:r w:rsidRPr="00E30D99">
        <w:rPr>
          <w:rFonts w:ascii="Arial" w:hAnsi="Arial" w:cs="Arial"/>
          <w:sz w:val="24"/>
          <w:szCs w:val="24"/>
          <w:u w:val="single"/>
        </w:rPr>
        <w:t>Background facts</w:t>
      </w:r>
    </w:p>
    <w:p w:rsidR="00D10F76" w:rsidRDefault="00C4024E" w:rsidP="00C4024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36655">
        <w:rPr>
          <w:rFonts w:ascii="Arial" w:hAnsi="Arial" w:cs="Arial"/>
          <w:sz w:val="24"/>
          <w:szCs w:val="24"/>
        </w:rPr>
        <w:t>On</w:t>
      </w:r>
      <w:r w:rsidR="005E4A34">
        <w:rPr>
          <w:rFonts w:ascii="Arial" w:hAnsi="Arial" w:cs="Arial"/>
          <w:sz w:val="24"/>
          <w:szCs w:val="24"/>
        </w:rPr>
        <w:t xml:space="preserve"> 08 August 2017, after hearing arguments from Mr Strydom, counsel for the plaintiff and Ms Hans-Kaumbi, counsel for the 1</w:t>
      </w:r>
      <w:r w:rsidR="005E4A34" w:rsidRPr="005E4A34">
        <w:rPr>
          <w:rFonts w:ascii="Arial" w:hAnsi="Arial" w:cs="Arial"/>
          <w:sz w:val="24"/>
          <w:szCs w:val="24"/>
          <w:vertAlign w:val="superscript"/>
        </w:rPr>
        <w:t>st</w:t>
      </w:r>
      <w:r w:rsidR="005E4A34">
        <w:rPr>
          <w:rFonts w:ascii="Arial" w:hAnsi="Arial" w:cs="Arial"/>
          <w:sz w:val="24"/>
          <w:szCs w:val="24"/>
        </w:rPr>
        <w:t xml:space="preserve"> defendant, the matter was postponed to 08 September 2017 to consider the evidence in the affidavit of Ms Hans-Kaumbi as well as submissions from both counsels in order for the court to make a proper order.</w:t>
      </w:r>
    </w:p>
    <w:p w:rsidR="001B7181" w:rsidRDefault="001B7181" w:rsidP="00C4024E">
      <w:pPr>
        <w:spacing w:after="0" w:line="360" w:lineRule="auto"/>
        <w:jc w:val="both"/>
        <w:rPr>
          <w:rFonts w:ascii="Arial" w:hAnsi="Arial" w:cs="Arial"/>
          <w:sz w:val="24"/>
          <w:szCs w:val="24"/>
        </w:rPr>
      </w:pPr>
    </w:p>
    <w:p w:rsidR="00245A5C" w:rsidRDefault="00655C02" w:rsidP="00C4024E">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5E4A34">
        <w:rPr>
          <w:rFonts w:ascii="Arial" w:hAnsi="Arial" w:cs="Arial"/>
          <w:sz w:val="24"/>
          <w:szCs w:val="24"/>
        </w:rPr>
        <w:t>The order was necessitate</w:t>
      </w:r>
      <w:r w:rsidR="00E30D99">
        <w:rPr>
          <w:rFonts w:ascii="Arial" w:hAnsi="Arial" w:cs="Arial"/>
          <w:sz w:val="24"/>
          <w:szCs w:val="24"/>
        </w:rPr>
        <w:t>d</w:t>
      </w:r>
      <w:r w:rsidR="005E4A34">
        <w:rPr>
          <w:rFonts w:ascii="Arial" w:hAnsi="Arial" w:cs="Arial"/>
          <w:sz w:val="24"/>
          <w:szCs w:val="24"/>
        </w:rPr>
        <w:t xml:space="preserve"> by the postponement of the matter due to </w:t>
      </w:r>
      <w:r w:rsidR="00E30D99">
        <w:rPr>
          <w:rFonts w:ascii="Arial" w:hAnsi="Arial" w:cs="Arial"/>
          <w:sz w:val="24"/>
          <w:szCs w:val="24"/>
        </w:rPr>
        <w:t xml:space="preserve">the </w:t>
      </w:r>
      <w:r w:rsidR="005E4A34">
        <w:rPr>
          <w:rFonts w:ascii="Arial" w:hAnsi="Arial" w:cs="Arial"/>
          <w:sz w:val="24"/>
          <w:szCs w:val="24"/>
        </w:rPr>
        <w:t xml:space="preserve">absence from court </w:t>
      </w:r>
      <w:r w:rsidR="00E30D99">
        <w:rPr>
          <w:rFonts w:ascii="Arial" w:hAnsi="Arial" w:cs="Arial"/>
          <w:sz w:val="24"/>
          <w:szCs w:val="24"/>
        </w:rPr>
        <w:t xml:space="preserve">by </w:t>
      </w:r>
      <w:r w:rsidR="005E4A34">
        <w:rPr>
          <w:rFonts w:ascii="Arial" w:hAnsi="Arial" w:cs="Arial"/>
          <w:sz w:val="24"/>
          <w:szCs w:val="24"/>
        </w:rPr>
        <w:t>both the 1</w:t>
      </w:r>
      <w:r w:rsidR="005E4A34" w:rsidRPr="005E4A34">
        <w:rPr>
          <w:rFonts w:ascii="Arial" w:hAnsi="Arial" w:cs="Arial"/>
          <w:sz w:val="24"/>
          <w:szCs w:val="24"/>
          <w:vertAlign w:val="superscript"/>
        </w:rPr>
        <w:t>st</w:t>
      </w:r>
      <w:r w:rsidR="005E4A34">
        <w:rPr>
          <w:rFonts w:ascii="Arial" w:hAnsi="Arial" w:cs="Arial"/>
          <w:sz w:val="24"/>
          <w:szCs w:val="24"/>
        </w:rPr>
        <w:t xml:space="preserve"> defendant and Ms Hans-Kaumbi on the 18 July 2017 when the matter was postponed from 06 July 2017, for further cross-examination by Ms Hans-</w:t>
      </w:r>
      <w:proofErr w:type="spellStart"/>
      <w:r w:rsidR="005E4A34">
        <w:rPr>
          <w:rFonts w:ascii="Arial" w:hAnsi="Arial" w:cs="Arial"/>
          <w:sz w:val="24"/>
          <w:szCs w:val="24"/>
        </w:rPr>
        <w:t>Kaumbi</w:t>
      </w:r>
      <w:proofErr w:type="spellEnd"/>
      <w:r w:rsidR="005E4A34">
        <w:rPr>
          <w:rFonts w:ascii="Arial" w:hAnsi="Arial" w:cs="Arial"/>
          <w:sz w:val="24"/>
          <w:szCs w:val="24"/>
        </w:rPr>
        <w:t>.</w:t>
      </w:r>
    </w:p>
    <w:p w:rsidR="001B7181" w:rsidRDefault="001B7181" w:rsidP="00C4024E">
      <w:pPr>
        <w:spacing w:after="0" w:line="360" w:lineRule="auto"/>
        <w:jc w:val="both"/>
        <w:rPr>
          <w:rFonts w:ascii="Arial" w:hAnsi="Arial" w:cs="Arial"/>
          <w:sz w:val="24"/>
          <w:szCs w:val="24"/>
        </w:rPr>
      </w:pPr>
    </w:p>
    <w:p w:rsidR="00F11A32" w:rsidRDefault="00181EF1" w:rsidP="00C4024E">
      <w:pPr>
        <w:spacing w:after="0" w:line="360" w:lineRule="auto"/>
        <w:jc w:val="both"/>
        <w:rPr>
          <w:rFonts w:ascii="Arial" w:hAnsi="Arial" w:cs="Arial"/>
          <w:sz w:val="24"/>
          <w:szCs w:val="24"/>
        </w:rPr>
      </w:pPr>
      <w:r>
        <w:rPr>
          <w:rFonts w:ascii="Arial" w:hAnsi="Arial" w:cs="Arial"/>
          <w:sz w:val="24"/>
          <w:szCs w:val="24"/>
        </w:rPr>
        <w:t>[4</w:t>
      </w:r>
      <w:r w:rsidR="00C4024E">
        <w:rPr>
          <w:rFonts w:ascii="Arial" w:hAnsi="Arial" w:cs="Arial"/>
          <w:sz w:val="24"/>
          <w:szCs w:val="24"/>
        </w:rPr>
        <w:t>]</w:t>
      </w:r>
      <w:r w:rsidR="00C4024E">
        <w:rPr>
          <w:rFonts w:ascii="Arial" w:hAnsi="Arial" w:cs="Arial"/>
          <w:sz w:val="24"/>
          <w:szCs w:val="24"/>
        </w:rPr>
        <w:tab/>
      </w:r>
      <w:r w:rsidR="00716E61">
        <w:rPr>
          <w:rFonts w:ascii="Arial" w:hAnsi="Arial" w:cs="Arial"/>
          <w:sz w:val="24"/>
          <w:szCs w:val="24"/>
        </w:rPr>
        <w:t>On 18 July 2017, when the matter was called, Mr Henry Shimutwikeni introduced himself as appearing for the 1</w:t>
      </w:r>
      <w:r w:rsidR="00716E61" w:rsidRPr="00716E61">
        <w:rPr>
          <w:rFonts w:ascii="Arial" w:hAnsi="Arial" w:cs="Arial"/>
          <w:sz w:val="24"/>
          <w:szCs w:val="24"/>
          <w:vertAlign w:val="superscript"/>
        </w:rPr>
        <w:t>st</w:t>
      </w:r>
      <w:r w:rsidR="00716E61">
        <w:rPr>
          <w:rFonts w:ascii="Arial" w:hAnsi="Arial" w:cs="Arial"/>
          <w:sz w:val="24"/>
          <w:szCs w:val="24"/>
        </w:rPr>
        <w:t xml:space="preserve"> defendant standing in for Ms Hans-Kaumbi.  He </w:t>
      </w:r>
      <w:r w:rsidR="008B444D">
        <w:rPr>
          <w:rFonts w:ascii="Arial" w:hAnsi="Arial" w:cs="Arial"/>
          <w:sz w:val="24"/>
          <w:szCs w:val="24"/>
        </w:rPr>
        <w:t>confirmed</w:t>
      </w:r>
      <w:r w:rsidR="00716E61">
        <w:rPr>
          <w:rFonts w:ascii="Arial" w:hAnsi="Arial" w:cs="Arial"/>
          <w:sz w:val="24"/>
          <w:szCs w:val="24"/>
        </w:rPr>
        <w:t xml:space="preserve"> the court that he was instructed to come and apply</w:t>
      </w:r>
      <w:r w:rsidR="006A20F1">
        <w:rPr>
          <w:rFonts w:ascii="Arial" w:hAnsi="Arial" w:cs="Arial"/>
          <w:sz w:val="24"/>
          <w:szCs w:val="24"/>
        </w:rPr>
        <w:t xml:space="preserve"> for a postponement on behalf of</w:t>
      </w:r>
      <w:r w:rsidR="00716E61">
        <w:rPr>
          <w:rFonts w:ascii="Arial" w:hAnsi="Arial" w:cs="Arial"/>
          <w:sz w:val="24"/>
          <w:szCs w:val="24"/>
        </w:rPr>
        <w:t xml:space="preserve"> the 1</w:t>
      </w:r>
      <w:r w:rsidR="00716E61" w:rsidRPr="00716E61">
        <w:rPr>
          <w:rFonts w:ascii="Arial" w:hAnsi="Arial" w:cs="Arial"/>
          <w:sz w:val="24"/>
          <w:szCs w:val="24"/>
          <w:vertAlign w:val="superscript"/>
        </w:rPr>
        <w:t>st</w:t>
      </w:r>
      <w:r w:rsidR="00716E61">
        <w:rPr>
          <w:rFonts w:ascii="Arial" w:hAnsi="Arial" w:cs="Arial"/>
          <w:sz w:val="24"/>
          <w:szCs w:val="24"/>
        </w:rPr>
        <w:t xml:space="preserve"> defendant.  However, when shown a copy of a notice of withdrawal as legal representative </w:t>
      </w:r>
      <w:r w:rsidR="006A20F1">
        <w:rPr>
          <w:rFonts w:ascii="Arial" w:hAnsi="Arial" w:cs="Arial"/>
          <w:sz w:val="24"/>
          <w:szCs w:val="24"/>
        </w:rPr>
        <w:t>for</w:t>
      </w:r>
      <w:r w:rsidR="00716E61">
        <w:rPr>
          <w:rFonts w:ascii="Arial" w:hAnsi="Arial" w:cs="Arial"/>
          <w:sz w:val="24"/>
          <w:szCs w:val="24"/>
        </w:rPr>
        <w:t xml:space="preserve"> the 1</w:t>
      </w:r>
      <w:r w:rsidR="00716E61" w:rsidRPr="00716E61">
        <w:rPr>
          <w:rFonts w:ascii="Arial" w:hAnsi="Arial" w:cs="Arial"/>
          <w:sz w:val="24"/>
          <w:szCs w:val="24"/>
          <w:vertAlign w:val="superscript"/>
        </w:rPr>
        <w:t>st</w:t>
      </w:r>
      <w:r w:rsidR="00716E61">
        <w:rPr>
          <w:rFonts w:ascii="Arial" w:hAnsi="Arial" w:cs="Arial"/>
          <w:sz w:val="24"/>
          <w:szCs w:val="24"/>
        </w:rPr>
        <w:t xml:space="preserve"> </w:t>
      </w:r>
      <w:r w:rsidR="006A20F1">
        <w:rPr>
          <w:rFonts w:ascii="Arial" w:hAnsi="Arial" w:cs="Arial"/>
          <w:sz w:val="24"/>
          <w:szCs w:val="24"/>
        </w:rPr>
        <w:t xml:space="preserve">defendant from </w:t>
      </w:r>
      <w:r w:rsidR="008803C2">
        <w:rPr>
          <w:rFonts w:ascii="Arial" w:hAnsi="Arial" w:cs="Arial"/>
          <w:sz w:val="24"/>
          <w:szCs w:val="24"/>
        </w:rPr>
        <w:t>Ms Hans-Kaumbi served on the legal representative for the plaintiff</w:t>
      </w:r>
      <w:r w:rsidR="006A20F1">
        <w:rPr>
          <w:rFonts w:ascii="Arial" w:hAnsi="Arial" w:cs="Arial"/>
          <w:sz w:val="24"/>
          <w:szCs w:val="24"/>
        </w:rPr>
        <w:t>,</w:t>
      </w:r>
      <w:r w:rsidR="008803C2">
        <w:rPr>
          <w:rFonts w:ascii="Arial" w:hAnsi="Arial" w:cs="Arial"/>
          <w:sz w:val="24"/>
          <w:szCs w:val="24"/>
        </w:rPr>
        <w:t xml:space="preserve"> Mr Shimutwikeni was surprised to see the document and was unwilling to take the matter further.  He refused to deal with the postponement also.</w:t>
      </w:r>
    </w:p>
    <w:p w:rsidR="001B7181" w:rsidRDefault="001B7181" w:rsidP="00C4024E">
      <w:pPr>
        <w:spacing w:after="0" w:line="360" w:lineRule="auto"/>
        <w:jc w:val="both"/>
        <w:rPr>
          <w:rFonts w:ascii="Arial" w:hAnsi="Arial" w:cs="Arial"/>
          <w:sz w:val="24"/>
          <w:szCs w:val="24"/>
        </w:rPr>
      </w:pPr>
    </w:p>
    <w:p w:rsidR="00F11A32" w:rsidRDefault="00181EF1" w:rsidP="00C4024E">
      <w:pPr>
        <w:spacing w:after="0" w:line="360" w:lineRule="auto"/>
        <w:jc w:val="both"/>
        <w:rPr>
          <w:rFonts w:ascii="Arial" w:hAnsi="Arial" w:cs="Arial"/>
          <w:sz w:val="24"/>
          <w:szCs w:val="24"/>
        </w:rPr>
      </w:pPr>
      <w:r>
        <w:rPr>
          <w:rFonts w:ascii="Arial" w:hAnsi="Arial" w:cs="Arial"/>
          <w:sz w:val="24"/>
          <w:szCs w:val="24"/>
        </w:rPr>
        <w:t>[5</w:t>
      </w:r>
      <w:r w:rsidR="00C4024E">
        <w:rPr>
          <w:rFonts w:ascii="Arial" w:hAnsi="Arial" w:cs="Arial"/>
          <w:sz w:val="24"/>
          <w:szCs w:val="24"/>
        </w:rPr>
        <w:t>]</w:t>
      </w:r>
      <w:r w:rsidR="00C4024E">
        <w:rPr>
          <w:rFonts w:ascii="Arial" w:hAnsi="Arial" w:cs="Arial"/>
          <w:sz w:val="24"/>
          <w:szCs w:val="24"/>
        </w:rPr>
        <w:tab/>
      </w:r>
      <w:r w:rsidR="008803C2">
        <w:rPr>
          <w:rFonts w:ascii="Arial" w:hAnsi="Arial" w:cs="Arial"/>
          <w:sz w:val="24"/>
          <w:szCs w:val="24"/>
        </w:rPr>
        <w:t>Mr Shimutwikeni was completely unprepared for the day’s proceedings.  He kept on saying “I live it in the hands of the court”, which I was not happy with.  I stood the matter down</w:t>
      </w:r>
      <w:r w:rsidR="006A20F1">
        <w:rPr>
          <w:rFonts w:ascii="Arial" w:hAnsi="Arial" w:cs="Arial"/>
          <w:sz w:val="24"/>
          <w:szCs w:val="24"/>
        </w:rPr>
        <w:t xml:space="preserve"> for a few minutes</w:t>
      </w:r>
      <w:r w:rsidR="008803C2">
        <w:rPr>
          <w:rFonts w:ascii="Arial" w:hAnsi="Arial" w:cs="Arial"/>
          <w:sz w:val="24"/>
          <w:szCs w:val="24"/>
        </w:rPr>
        <w:t xml:space="preserve"> and told Mr Shimutwikeni that I </w:t>
      </w:r>
      <w:r w:rsidR="006A20F1">
        <w:rPr>
          <w:rFonts w:ascii="Arial" w:hAnsi="Arial" w:cs="Arial"/>
          <w:sz w:val="24"/>
          <w:szCs w:val="24"/>
        </w:rPr>
        <w:t>will not postpone the trial, that</w:t>
      </w:r>
      <w:r w:rsidR="008803C2">
        <w:rPr>
          <w:rFonts w:ascii="Arial" w:hAnsi="Arial" w:cs="Arial"/>
          <w:sz w:val="24"/>
          <w:szCs w:val="24"/>
        </w:rPr>
        <w:t xml:space="preserve"> we </w:t>
      </w:r>
      <w:r w:rsidR="007869A6">
        <w:rPr>
          <w:rFonts w:ascii="Arial" w:hAnsi="Arial" w:cs="Arial"/>
          <w:sz w:val="24"/>
          <w:szCs w:val="24"/>
        </w:rPr>
        <w:t xml:space="preserve">have to go ahead.  The court adjourned for Mr Shimutwikeni to obtain further instructions.  On resumption at 11h10 Mr Shimutwikeni informed the court that </w:t>
      </w:r>
      <w:r w:rsidR="007869A6">
        <w:rPr>
          <w:rFonts w:ascii="Arial" w:hAnsi="Arial" w:cs="Arial"/>
          <w:sz w:val="24"/>
          <w:szCs w:val="24"/>
        </w:rPr>
        <w:lastRenderedPageBreak/>
        <w:t>they were withdrawing as legal representative</w:t>
      </w:r>
      <w:r w:rsidR="006A20F1">
        <w:rPr>
          <w:rFonts w:ascii="Arial" w:hAnsi="Arial" w:cs="Arial"/>
          <w:sz w:val="24"/>
          <w:szCs w:val="24"/>
        </w:rPr>
        <w:t>s</w:t>
      </w:r>
      <w:r w:rsidR="007869A6">
        <w:rPr>
          <w:rFonts w:ascii="Arial" w:hAnsi="Arial" w:cs="Arial"/>
          <w:sz w:val="24"/>
          <w:szCs w:val="24"/>
        </w:rPr>
        <w:t xml:space="preserve"> for the 1</w:t>
      </w:r>
      <w:r w:rsidR="007869A6" w:rsidRPr="007869A6">
        <w:rPr>
          <w:rFonts w:ascii="Arial" w:hAnsi="Arial" w:cs="Arial"/>
          <w:sz w:val="24"/>
          <w:szCs w:val="24"/>
          <w:vertAlign w:val="superscript"/>
        </w:rPr>
        <w:t>st</w:t>
      </w:r>
      <w:r w:rsidR="007869A6">
        <w:rPr>
          <w:rFonts w:ascii="Arial" w:hAnsi="Arial" w:cs="Arial"/>
          <w:sz w:val="24"/>
          <w:szCs w:val="24"/>
        </w:rPr>
        <w:t xml:space="preserve"> defendant because they could </w:t>
      </w:r>
      <w:r w:rsidR="006A20F1">
        <w:rPr>
          <w:rFonts w:ascii="Arial" w:hAnsi="Arial" w:cs="Arial"/>
          <w:sz w:val="24"/>
          <w:szCs w:val="24"/>
        </w:rPr>
        <w:t xml:space="preserve">not </w:t>
      </w:r>
      <w:r w:rsidR="007869A6">
        <w:rPr>
          <w:rFonts w:ascii="Arial" w:hAnsi="Arial" w:cs="Arial"/>
          <w:sz w:val="24"/>
          <w:szCs w:val="24"/>
        </w:rPr>
        <w:t>act contrary to the instructions of the client.</w:t>
      </w:r>
    </w:p>
    <w:p w:rsidR="00C4024E" w:rsidRDefault="00C4024E" w:rsidP="00C4024E">
      <w:pPr>
        <w:spacing w:after="0" w:line="360" w:lineRule="auto"/>
        <w:jc w:val="both"/>
        <w:rPr>
          <w:rFonts w:ascii="Arial" w:hAnsi="Arial" w:cs="Arial"/>
          <w:sz w:val="24"/>
          <w:szCs w:val="24"/>
        </w:rPr>
      </w:pPr>
    </w:p>
    <w:p w:rsidR="00A05301" w:rsidRPr="00A05301" w:rsidRDefault="00A05301" w:rsidP="00C4024E">
      <w:pPr>
        <w:spacing w:after="0" w:line="360" w:lineRule="auto"/>
        <w:jc w:val="both"/>
        <w:rPr>
          <w:rFonts w:ascii="Arial" w:hAnsi="Arial" w:cs="Arial"/>
          <w:sz w:val="24"/>
          <w:szCs w:val="24"/>
          <w:u w:val="single"/>
        </w:rPr>
      </w:pPr>
      <w:r>
        <w:rPr>
          <w:rFonts w:ascii="Arial" w:hAnsi="Arial" w:cs="Arial"/>
          <w:sz w:val="24"/>
          <w:szCs w:val="24"/>
          <w:u w:val="single"/>
        </w:rPr>
        <w:t>Discussion</w:t>
      </w:r>
    </w:p>
    <w:p w:rsidR="00C4024E" w:rsidRPr="00B41B5D" w:rsidRDefault="0010387D" w:rsidP="00B41B5D">
      <w:pPr>
        <w:spacing w:after="0" w:line="360" w:lineRule="auto"/>
        <w:jc w:val="both"/>
        <w:rPr>
          <w:rFonts w:ascii="Arial" w:hAnsi="Arial" w:cs="Arial"/>
          <w:sz w:val="24"/>
          <w:szCs w:val="24"/>
        </w:rPr>
      </w:pPr>
      <w:r>
        <w:rPr>
          <w:rFonts w:ascii="Arial" w:hAnsi="Arial" w:cs="Arial"/>
          <w:sz w:val="24"/>
          <w:szCs w:val="24"/>
        </w:rPr>
        <w:t>[6</w:t>
      </w:r>
      <w:r w:rsidR="00C4024E">
        <w:rPr>
          <w:rFonts w:ascii="Arial" w:hAnsi="Arial" w:cs="Arial"/>
          <w:sz w:val="24"/>
          <w:szCs w:val="24"/>
        </w:rPr>
        <w:t>]</w:t>
      </w:r>
      <w:r w:rsidR="00C4024E">
        <w:rPr>
          <w:rFonts w:ascii="Arial" w:hAnsi="Arial" w:cs="Arial"/>
          <w:sz w:val="24"/>
          <w:szCs w:val="24"/>
        </w:rPr>
        <w:tab/>
      </w:r>
      <w:r w:rsidR="007203A0">
        <w:rPr>
          <w:rFonts w:ascii="Arial" w:hAnsi="Arial" w:cs="Arial"/>
          <w:sz w:val="24"/>
          <w:szCs w:val="24"/>
        </w:rPr>
        <w:t>It is for this</w:t>
      </w:r>
      <w:r w:rsidR="007869A6">
        <w:rPr>
          <w:rFonts w:ascii="Arial" w:hAnsi="Arial" w:cs="Arial"/>
          <w:sz w:val="24"/>
          <w:szCs w:val="24"/>
        </w:rPr>
        <w:t xml:space="preserve"> reason</w:t>
      </w:r>
      <w:r w:rsidR="007203A0">
        <w:rPr>
          <w:rFonts w:ascii="Arial" w:hAnsi="Arial" w:cs="Arial"/>
          <w:sz w:val="24"/>
          <w:szCs w:val="24"/>
        </w:rPr>
        <w:t xml:space="preserve"> that</w:t>
      </w:r>
      <w:r w:rsidR="0053125B">
        <w:rPr>
          <w:rFonts w:ascii="Arial" w:hAnsi="Arial" w:cs="Arial"/>
          <w:sz w:val="24"/>
          <w:szCs w:val="24"/>
        </w:rPr>
        <w:t xml:space="preserve"> I </w:t>
      </w:r>
      <w:r w:rsidR="007869A6">
        <w:rPr>
          <w:rFonts w:ascii="Arial" w:hAnsi="Arial" w:cs="Arial"/>
          <w:sz w:val="24"/>
          <w:szCs w:val="24"/>
        </w:rPr>
        <w:t>share</w:t>
      </w:r>
      <w:r w:rsidR="0053125B">
        <w:rPr>
          <w:rFonts w:ascii="Arial" w:hAnsi="Arial" w:cs="Arial"/>
          <w:sz w:val="24"/>
          <w:szCs w:val="24"/>
        </w:rPr>
        <w:t xml:space="preserve"> with </w:t>
      </w:r>
      <w:r w:rsidR="007869A6">
        <w:rPr>
          <w:rFonts w:ascii="Arial" w:hAnsi="Arial" w:cs="Arial"/>
          <w:sz w:val="24"/>
          <w:szCs w:val="24"/>
        </w:rPr>
        <w:t>counsel for the plaintiff</w:t>
      </w:r>
      <w:r w:rsidR="0053125B">
        <w:rPr>
          <w:rFonts w:ascii="Arial" w:hAnsi="Arial" w:cs="Arial"/>
          <w:sz w:val="24"/>
          <w:szCs w:val="24"/>
        </w:rPr>
        <w:t xml:space="preserve"> in his frustrations</w:t>
      </w:r>
      <w:r w:rsidR="007869A6">
        <w:rPr>
          <w:rFonts w:ascii="Arial" w:hAnsi="Arial" w:cs="Arial"/>
          <w:sz w:val="24"/>
          <w:szCs w:val="24"/>
        </w:rPr>
        <w:t>.  Who said their application for</w:t>
      </w:r>
      <w:r w:rsidR="007203A0">
        <w:rPr>
          <w:rFonts w:ascii="Arial" w:hAnsi="Arial" w:cs="Arial"/>
          <w:sz w:val="24"/>
          <w:szCs w:val="24"/>
        </w:rPr>
        <w:t xml:space="preserve"> a</w:t>
      </w:r>
      <w:r w:rsidR="007869A6">
        <w:rPr>
          <w:rFonts w:ascii="Arial" w:hAnsi="Arial" w:cs="Arial"/>
          <w:sz w:val="24"/>
          <w:szCs w:val="24"/>
        </w:rPr>
        <w:t xml:space="preserve"> postponement will be granted</w:t>
      </w:r>
      <w:r w:rsidR="007203A0">
        <w:rPr>
          <w:rFonts w:ascii="Arial" w:hAnsi="Arial" w:cs="Arial"/>
          <w:sz w:val="24"/>
          <w:szCs w:val="24"/>
        </w:rPr>
        <w:t>, there</w:t>
      </w:r>
      <w:r w:rsidR="007869A6">
        <w:rPr>
          <w:rFonts w:ascii="Arial" w:hAnsi="Arial" w:cs="Arial"/>
          <w:sz w:val="24"/>
          <w:szCs w:val="24"/>
        </w:rPr>
        <w:t>for</w:t>
      </w:r>
      <w:r w:rsidR="007203A0">
        <w:rPr>
          <w:rFonts w:ascii="Arial" w:hAnsi="Arial" w:cs="Arial"/>
          <w:sz w:val="24"/>
          <w:szCs w:val="24"/>
        </w:rPr>
        <w:t>e</w:t>
      </w:r>
      <w:r w:rsidR="007869A6">
        <w:rPr>
          <w:rFonts w:ascii="Arial" w:hAnsi="Arial" w:cs="Arial"/>
          <w:sz w:val="24"/>
          <w:szCs w:val="24"/>
        </w:rPr>
        <w:t xml:space="preserve"> it was not necessary</w:t>
      </w:r>
      <w:r w:rsidR="007203A0">
        <w:rPr>
          <w:rFonts w:ascii="Arial" w:hAnsi="Arial" w:cs="Arial"/>
          <w:sz w:val="24"/>
          <w:szCs w:val="24"/>
        </w:rPr>
        <w:t xml:space="preserve"> for him to prepare for a trial?</w:t>
      </w:r>
      <w:r w:rsidR="007869A6">
        <w:rPr>
          <w:rFonts w:ascii="Arial" w:hAnsi="Arial" w:cs="Arial"/>
          <w:sz w:val="24"/>
          <w:szCs w:val="24"/>
        </w:rPr>
        <w:t xml:space="preserve">  The impression created by the conduct of counsel is that he will apply for a postponement and if </w:t>
      </w:r>
      <w:r w:rsidR="007203A0">
        <w:rPr>
          <w:rFonts w:ascii="Arial" w:hAnsi="Arial" w:cs="Arial"/>
          <w:sz w:val="24"/>
          <w:szCs w:val="24"/>
        </w:rPr>
        <w:t xml:space="preserve">it </w:t>
      </w:r>
      <w:r w:rsidR="007869A6">
        <w:rPr>
          <w:rFonts w:ascii="Arial" w:hAnsi="Arial" w:cs="Arial"/>
          <w:sz w:val="24"/>
          <w:szCs w:val="24"/>
        </w:rPr>
        <w:t>is refuse</w:t>
      </w:r>
      <w:r w:rsidR="007203A0">
        <w:rPr>
          <w:rFonts w:ascii="Arial" w:hAnsi="Arial" w:cs="Arial"/>
          <w:sz w:val="24"/>
          <w:szCs w:val="24"/>
        </w:rPr>
        <w:t>d</w:t>
      </w:r>
      <w:r w:rsidR="00160DC3">
        <w:rPr>
          <w:rFonts w:ascii="Arial" w:hAnsi="Arial" w:cs="Arial"/>
          <w:sz w:val="24"/>
          <w:szCs w:val="24"/>
        </w:rPr>
        <w:t>, to withdraw as legal representative for the 1</w:t>
      </w:r>
      <w:r w:rsidR="00160DC3" w:rsidRPr="00160DC3">
        <w:rPr>
          <w:rFonts w:ascii="Arial" w:hAnsi="Arial" w:cs="Arial"/>
          <w:sz w:val="24"/>
          <w:szCs w:val="24"/>
          <w:vertAlign w:val="superscript"/>
        </w:rPr>
        <w:t>st</w:t>
      </w:r>
      <w:r w:rsidR="00160DC3">
        <w:rPr>
          <w:rFonts w:ascii="Arial" w:hAnsi="Arial" w:cs="Arial"/>
          <w:sz w:val="24"/>
          <w:szCs w:val="24"/>
        </w:rPr>
        <w:t xml:space="preserve"> </w:t>
      </w:r>
      <w:r w:rsidR="00422CC9">
        <w:rPr>
          <w:rFonts w:ascii="Arial" w:hAnsi="Arial" w:cs="Arial"/>
          <w:sz w:val="24"/>
          <w:szCs w:val="24"/>
        </w:rPr>
        <w:t>defendant</w:t>
      </w:r>
      <w:r w:rsidR="007203A0">
        <w:rPr>
          <w:rFonts w:ascii="Arial" w:hAnsi="Arial" w:cs="Arial"/>
          <w:sz w:val="24"/>
          <w:szCs w:val="24"/>
        </w:rPr>
        <w:t xml:space="preserve"> and t</w:t>
      </w:r>
      <w:r w:rsidR="00422CC9">
        <w:rPr>
          <w:rFonts w:ascii="Arial" w:hAnsi="Arial" w:cs="Arial"/>
          <w:sz w:val="24"/>
          <w:szCs w:val="24"/>
        </w:rPr>
        <w:t>he court will</w:t>
      </w:r>
      <w:r w:rsidR="007203A0">
        <w:rPr>
          <w:rFonts w:ascii="Arial" w:hAnsi="Arial" w:cs="Arial"/>
          <w:sz w:val="24"/>
          <w:szCs w:val="24"/>
        </w:rPr>
        <w:t>,</w:t>
      </w:r>
      <w:r w:rsidR="00422CC9">
        <w:rPr>
          <w:rFonts w:ascii="Arial" w:hAnsi="Arial" w:cs="Arial"/>
          <w:sz w:val="24"/>
          <w:szCs w:val="24"/>
        </w:rPr>
        <w:t xml:space="preserve"> as a result</w:t>
      </w:r>
      <w:r w:rsidR="007203A0">
        <w:rPr>
          <w:rFonts w:ascii="Arial" w:hAnsi="Arial" w:cs="Arial"/>
          <w:sz w:val="24"/>
          <w:szCs w:val="24"/>
        </w:rPr>
        <w:t>,</w:t>
      </w:r>
      <w:r w:rsidR="00422CC9">
        <w:rPr>
          <w:rFonts w:ascii="Arial" w:hAnsi="Arial" w:cs="Arial"/>
          <w:sz w:val="24"/>
          <w:szCs w:val="24"/>
        </w:rPr>
        <w:t xml:space="preserve"> then be</w:t>
      </w:r>
      <w:r w:rsidR="007203A0">
        <w:rPr>
          <w:rFonts w:ascii="Arial" w:hAnsi="Arial" w:cs="Arial"/>
          <w:sz w:val="24"/>
          <w:szCs w:val="24"/>
        </w:rPr>
        <w:t xml:space="preserve"> forced to postpone the matter</w:t>
      </w:r>
      <w:r w:rsidR="00422CC9">
        <w:rPr>
          <w:rFonts w:ascii="Arial" w:hAnsi="Arial" w:cs="Arial"/>
          <w:sz w:val="24"/>
          <w:szCs w:val="24"/>
        </w:rPr>
        <w:t xml:space="preserve"> further.</w:t>
      </w:r>
    </w:p>
    <w:p w:rsidR="00C4024E" w:rsidRDefault="00C4024E" w:rsidP="00C4024E">
      <w:pPr>
        <w:spacing w:after="0" w:line="360" w:lineRule="auto"/>
        <w:jc w:val="both"/>
        <w:rPr>
          <w:rFonts w:ascii="Arial" w:hAnsi="Arial" w:cs="Arial"/>
          <w:sz w:val="24"/>
          <w:szCs w:val="24"/>
        </w:rPr>
      </w:pPr>
    </w:p>
    <w:p w:rsidR="00C4024E" w:rsidRPr="009E395E" w:rsidRDefault="00C4024E" w:rsidP="00CA3DCE">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422CC9">
        <w:rPr>
          <w:rFonts w:ascii="Arial" w:hAnsi="Arial" w:cs="Arial"/>
          <w:sz w:val="24"/>
          <w:szCs w:val="24"/>
        </w:rPr>
        <w:t>The problem with the absence of the 1</w:t>
      </w:r>
      <w:r w:rsidR="00422CC9" w:rsidRPr="00422CC9">
        <w:rPr>
          <w:rFonts w:ascii="Arial" w:hAnsi="Arial" w:cs="Arial"/>
          <w:sz w:val="24"/>
          <w:szCs w:val="24"/>
          <w:vertAlign w:val="superscript"/>
        </w:rPr>
        <w:t>st</w:t>
      </w:r>
      <w:r w:rsidR="00422CC9">
        <w:rPr>
          <w:rFonts w:ascii="Arial" w:hAnsi="Arial" w:cs="Arial"/>
          <w:sz w:val="24"/>
          <w:szCs w:val="24"/>
        </w:rPr>
        <w:t xml:space="preserve"> defendant from court started </w:t>
      </w:r>
      <w:r w:rsidR="00895BC9">
        <w:rPr>
          <w:rFonts w:ascii="Arial" w:hAnsi="Arial" w:cs="Arial"/>
          <w:sz w:val="24"/>
          <w:szCs w:val="24"/>
        </w:rPr>
        <w:t xml:space="preserve">already </w:t>
      </w:r>
      <w:r w:rsidR="00422CC9">
        <w:rPr>
          <w:rFonts w:ascii="Arial" w:hAnsi="Arial" w:cs="Arial"/>
          <w:sz w:val="24"/>
          <w:szCs w:val="24"/>
        </w:rPr>
        <w:t>on 08 June 2017 and continued till 18 July 2017.  The concern is that the 1</w:t>
      </w:r>
      <w:r w:rsidR="00422CC9" w:rsidRPr="00422CC9">
        <w:rPr>
          <w:rFonts w:ascii="Arial" w:hAnsi="Arial" w:cs="Arial"/>
          <w:sz w:val="24"/>
          <w:szCs w:val="24"/>
          <w:vertAlign w:val="superscript"/>
        </w:rPr>
        <w:t>st</w:t>
      </w:r>
      <w:r w:rsidR="00422CC9">
        <w:rPr>
          <w:rFonts w:ascii="Arial" w:hAnsi="Arial" w:cs="Arial"/>
          <w:sz w:val="24"/>
          <w:szCs w:val="24"/>
        </w:rPr>
        <w:t xml:space="preserve"> defendant was already boo</w:t>
      </w:r>
      <w:r w:rsidR="00ED4A82">
        <w:rPr>
          <w:rFonts w:ascii="Arial" w:hAnsi="Arial" w:cs="Arial"/>
          <w:sz w:val="24"/>
          <w:szCs w:val="24"/>
        </w:rPr>
        <w:t>ked off sick for days when she was</w:t>
      </w:r>
      <w:r w:rsidR="00422CC9">
        <w:rPr>
          <w:rFonts w:ascii="Arial" w:hAnsi="Arial" w:cs="Arial"/>
          <w:sz w:val="24"/>
          <w:szCs w:val="24"/>
        </w:rPr>
        <w:t xml:space="preserve"> supposed to be in court for cross-examination of the plaintiff by her counsel</w:t>
      </w:r>
      <w:r w:rsidR="00895BC9">
        <w:rPr>
          <w:rFonts w:ascii="Arial" w:hAnsi="Arial" w:cs="Arial"/>
          <w:sz w:val="24"/>
          <w:szCs w:val="24"/>
        </w:rPr>
        <w:t xml:space="preserve"> to continue</w:t>
      </w:r>
      <w:r w:rsidR="00422CC9">
        <w:rPr>
          <w:rFonts w:ascii="Arial" w:hAnsi="Arial" w:cs="Arial"/>
          <w:sz w:val="24"/>
          <w:szCs w:val="24"/>
        </w:rPr>
        <w:t>.</w:t>
      </w:r>
      <w:r w:rsidR="00895BC9">
        <w:rPr>
          <w:rFonts w:ascii="Arial" w:hAnsi="Arial" w:cs="Arial"/>
          <w:sz w:val="24"/>
          <w:szCs w:val="24"/>
        </w:rPr>
        <w:t xml:space="preserve">  She is not the only defendant in the matter but with others whose side of the story was never heard</w:t>
      </w:r>
      <w:r w:rsidR="00CF42E1">
        <w:rPr>
          <w:rFonts w:ascii="Arial" w:hAnsi="Arial" w:cs="Arial"/>
          <w:sz w:val="24"/>
          <w:szCs w:val="24"/>
        </w:rPr>
        <w:t>.</w:t>
      </w:r>
    </w:p>
    <w:p w:rsidR="00C4024E" w:rsidRDefault="00C4024E" w:rsidP="00C4024E">
      <w:pPr>
        <w:spacing w:after="0" w:line="360" w:lineRule="auto"/>
        <w:jc w:val="both"/>
        <w:rPr>
          <w:rFonts w:ascii="Arial" w:hAnsi="Arial" w:cs="Arial"/>
          <w:sz w:val="24"/>
          <w:szCs w:val="24"/>
        </w:rPr>
      </w:pPr>
    </w:p>
    <w:p w:rsidR="00580B99" w:rsidRDefault="00C4024E" w:rsidP="00C4024E">
      <w:pPr>
        <w:spacing w:after="0" w:line="360" w:lineRule="auto"/>
        <w:jc w:val="both"/>
        <w:rPr>
          <w:rFonts w:ascii="Arial" w:hAnsi="Arial" w:cs="Arial"/>
          <w:sz w:val="24"/>
          <w:szCs w:val="24"/>
        </w:rPr>
      </w:pPr>
      <w:r>
        <w:rPr>
          <w:rFonts w:ascii="Arial" w:hAnsi="Arial" w:cs="Arial"/>
          <w:sz w:val="24"/>
          <w:szCs w:val="24"/>
        </w:rPr>
        <w:t>[</w:t>
      </w:r>
      <w:r w:rsidR="00B37E7E">
        <w:rPr>
          <w:rFonts w:ascii="Arial" w:hAnsi="Arial" w:cs="Arial"/>
          <w:sz w:val="24"/>
          <w:szCs w:val="24"/>
        </w:rPr>
        <w:t>8</w:t>
      </w:r>
      <w:r>
        <w:rPr>
          <w:rFonts w:ascii="Arial" w:hAnsi="Arial" w:cs="Arial"/>
          <w:sz w:val="24"/>
          <w:szCs w:val="24"/>
        </w:rPr>
        <w:t>]</w:t>
      </w:r>
      <w:r w:rsidR="00580B99">
        <w:rPr>
          <w:rFonts w:ascii="Arial" w:hAnsi="Arial" w:cs="Arial"/>
          <w:sz w:val="24"/>
          <w:szCs w:val="24"/>
        </w:rPr>
        <w:tab/>
      </w:r>
      <w:r w:rsidR="00422CC9">
        <w:rPr>
          <w:rFonts w:ascii="Arial" w:hAnsi="Arial" w:cs="Arial"/>
          <w:sz w:val="24"/>
          <w:szCs w:val="24"/>
        </w:rPr>
        <w:t>To make matters worse, is that the legal representative</w:t>
      </w:r>
      <w:r w:rsidR="00CF42E1">
        <w:rPr>
          <w:rFonts w:ascii="Arial" w:hAnsi="Arial" w:cs="Arial"/>
          <w:sz w:val="24"/>
          <w:szCs w:val="24"/>
        </w:rPr>
        <w:t>s</w:t>
      </w:r>
      <w:r w:rsidR="00422CC9">
        <w:rPr>
          <w:rFonts w:ascii="Arial" w:hAnsi="Arial" w:cs="Arial"/>
          <w:sz w:val="24"/>
          <w:szCs w:val="24"/>
        </w:rPr>
        <w:t xml:space="preserve"> for the plaintiff are not </w:t>
      </w:r>
      <w:r w:rsidR="00CF42E1">
        <w:rPr>
          <w:rFonts w:ascii="Arial" w:hAnsi="Arial" w:cs="Arial"/>
          <w:sz w:val="24"/>
          <w:szCs w:val="24"/>
        </w:rPr>
        <w:t xml:space="preserve">always </w:t>
      </w:r>
      <w:r w:rsidR="00422CC9">
        <w:rPr>
          <w:rFonts w:ascii="Arial" w:hAnsi="Arial" w:cs="Arial"/>
          <w:sz w:val="24"/>
          <w:szCs w:val="24"/>
        </w:rPr>
        <w:t>informed in advance about her absence from court through</w:t>
      </w:r>
      <w:r w:rsidR="00CF42E1">
        <w:rPr>
          <w:rFonts w:ascii="Arial" w:hAnsi="Arial" w:cs="Arial"/>
          <w:sz w:val="24"/>
          <w:szCs w:val="24"/>
        </w:rPr>
        <w:t xml:space="preserve"> her</w:t>
      </w:r>
      <w:r w:rsidR="00422CC9">
        <w:rPr>
          <w:rFonts w:ascii="Arial" w:hAnsi="Arial" w:cs="Arial"/>
          <w:sz w:val="24"/>
          <w:szCs w:val="24"/>
        </w:rPr>
        <w:t xml:space="preserve"> illness.  This was </w:t>
      </w:r>
      <w:r w:rsidR="003C717F">
        <w:rPr>
          <w:rFonts w:ascii="Arial" w:hAnsi="Arial" w:cs="Arial"/>
          <w:sz w:val="24"/>
          <w:szCs w:val="24"/>
        </w:rPr>
        <w:t xml:space="preserve">always done a day before the trial date or on the date of trial – without proper proof for the absence from court proceedings.  </w:t>
      </w:r>
      <w:r w:rsidR="00CF42E1">
        <w:rPr>
          <w:rFonts w:ascii="Arial" w:hAnsi="Arial" w:cs="Arial"/>
          <w:sz w:val="24"/>
          <w:szCs w:val="24"/>
        </w:rPr>
        <w:t>C</w:t>
      </w:r>
      <w:r w:rsidR="003C717F">
        <w:rPr>
          <w:rFonts w:ascii="Arial" w:hAnsi="Arial" w:cs="Arial"/>
          <w:sz w:val="24"/>
          <w:szCs w:val="24"/>
        </w:rPr>
        <w:t>opies of a health passport even certifie</w:t>
      </w:r>
      <w:r w:rsidR="0090294E">
        <w:rPr>
          <w:rFonts w:ascii="Arial" w:hAnsi="Arial" w:cs="Arial"/>
          <w:sz w:val="24"/>
          <w:szCs w:val="24"/>
        </w:rPr>
        <w:t>d</w:t>
      </w:r>
      <w:r w:rsidR="003C717F">
        <w:rPr>
          <w:rFonts w:ascii="Arial" w:hAnsi="Arial" w:cs="Arial"/>
          <w:sz w:val="24"/>
          <w:szCs w:val="24"/>
        </w:rPr>
        <w:t xml:space="preserve"> is not sufficient proof and</w:t>
      </w:r>
      <w:r w:rsidR="0090294E">
        <w:rPr>
          <w:rFonts w:ascii="Arial" w:hAnsi="Arial" w:cs="Arial"/>
          <w:sz w:val="24"/>
          <w:szCs w:val="24"/>
        </w:rPr>
        <w:t xml:space="preserve"> a</w:t>
      </w:r>
      <w:r w:rsidR="003C717F">
        <w:rPr>
          <w:rFonts w:ascii="Arial" w:hAnsi="Arial" w:cs="Arial"/>
          <w:sz w:val="24"/>
          <w:szCs w:val="24"/>
        </w:rPr>
        <w:t xml:space="preserve"> justification for a litigant to stay away from court proceedings as the 1</w:t>
      </w:r>
      <w:r w:rsidR="003C717F" w:rsidRPr="003C717F">
        <w:rPr>
          <w:rFonts w:ascii="Arial" w:hAnsi="Arial" w:cs="Arial"/>
          <w:sz w:val="24"/>
          <w:szCs w:val="24"/>
          <w:vertAlign w:val="superscript"/>
        </w:rPr>
        <w:t>st</w:t>
      </w:r>
      <w:r w:rsidR="003C717F">
        <w:rPr>
          <w:rFonts w:ascii="Arial" w:hAnsi="Arial" w:cs="Arial"/>
          <w:sz w:val="24"/>
          <w:szCs w:val="24"/>
        </w:rPr>
        <w:t xml:space="preserve"> defendant in the matter on two occasions</w:t>
      </w:r>
      <w:r w:rsidR="0090294E">
        <w:rPr>
          <w:rFonts w:ascii="Arial" w:hAnsi="Arial" w:cs="Arial"/>
          <w:sz w:val="24"/>
          <w:szCs w:val="24"/>
        </w:rPr>
        <w:t xml:space="preserve"> has done</w:t>
      </w:r>
      <w:r w:rsidR="003C717F">
        <w:rPr>
          <w:rFonts w:ascii="Arial" w:hAnsi="Arial" w:cs="Arial"/>
          <w:sz w:val="24"/>
          <w:szCs w:val="24"/>
        </w:rPr>
        <w:t>.</w:t>
      </w:r>
    </w:p>
    <w:p w:rsidR="00F11A32" w:rsidRDefault="00F11A32" w:rsidP="00C4024E">
      <w:pPr>
        <w:spacing w:after="0" w:line="360" w:lineRule="auto"/>
        <w:jc w:val="both"/>
        <w:rPr>
          <w:rFonts w:ascii="Arial" w:hAnsi="Arial" w:cs="Arial"/>
          <w:sz w:val="24"/>
          <w:szCs w:val="24"/>
        </w:rPr>
      </w:pPr>
    </w:p>
    <w:p w:rsidR="00F11A32" w:rsidRDefault="00F11A32" w:rsidP="00BE5C1F">
      <w:pPr>
        <w:spacing w:after="0" w:line="360" w:lineRule="auto"/>
        <w:jc w:val="both"/>
        <w:rPr>
          <w:rFonts w:ascii="Arial" w:hAnsi="Arial" w:cs="Arial"/>
          <w:b/>
          <w:sz w:val="24"/>
          <w:szCs w:val="24"/>
        </w:rPr>
      </w:pPr>
    </w:p>
    <w:p w:rsidR="005C02AA" w:rsidRPr="00F46C05" w:rsidRDefault="00B37E7E" w:rsidP="009E721D">
      <w:pPr>
        <w:shd w:val="clear" w:color="auto" w:fill="FFFFFF" w:themeFill="background1"/>
        <w:spacing w:after="0" w:line="360" w:lineRule="auto"/>
        <w:jc w:val="both"/>
        <w:rPr>
          <w:rFonts w:ascii="Arial" w:hAnsi="Arial" w:cs="Arial"/>
          <w:b/>
          <w:sz w:val="24"/>
          <w:szCs w:val="24"/>
        </w:rPr>
      </w:pPr>
      <w:r>
        <w:rPr>
          <w:rFonts w:ascii="Arial" w:hAnsi="Arial" w:cs="Arial"/>
          <w:sz w:val="24"/>
          <w:szCs w:val="24"/>
        </w:rPr>
        <w:t>[9]</w:t>
      </w:r>
      <w:r>
        <w:rPr>
          <w:rFonts w:ascii="Arial" w:hAnsi="Arial" w:cs="Arial"/>
          <w:sz w:val="24"/>
          <w:szCs w:val="24"/>
        </w:rPr>
        <w:tab/>
      </w:r>
      <w:r w:rsidR="00F46C05">
        <w:rPr>
          <w:rFonts w:ascii="Arial" w:hAnsi="Arial" w:cs="Arial"/>
          <w:sz w:val="24"/>
          <w:szCs w:val="24"/>
        </w:rPr>
        <w:t xml:space="preserve">A hospital health passport </w:t>
      </w:r>
      <w:r w:rsidR="0090294E">
        <w:rPr>
          <w:rFonts w:ascii="Arial" w:hAnsi="Arial" w:cs="Arial"/>
          <w:sz w:val="24"/>
          <w:szCs w:val="24"/>
        </w:rPr>
        <w:t>submitted by the 1</w:t>
      </w:r>
      <w:r w:rsidR="0090294E" w:rsidRPr="0090294E">
        <w:rPr>
          <w:rFonts w:ascii="Arial" w:hAnsi="Arial" w:cs="Arial"/>
          <w:sz w:val="24"/>
          <w:szCs w:val="24"/>
          <w:vertAlign w:val="superscript"/>
        </w:rPr>
        <w:t>st</w:t>
      </w:r>
      <w:r w:rsidR="0090294E">
        <w:rPr>
          <w:rFonts w:ascii="Arial" w:hAnsi="Arial" w:cs="Arial"/>
          <w:sz w:val="24"/>
          <w:szCs w:val="24"/>
        </w:rPr>
        <w:t xml:space="preserve"> defendant </w:t>
      </w:r>
      <w:r w:rsidR="00F46C05">
        <w:rPr>
          <w:rFonts w:ascii="Arial" w:hAnsi="Arial" w:cs="Arial"/>
          <w:sz w:val="24"/>
          <w:szCs w:val="24"/>
        </w:rPr>
        <w:t>contains confidential information of the particular patient, therefore, not acce</w:t>
      </w:r>
      <w:r w:rsidR="0090294E">
        <w:rPr>
          <w:rFonts w:ascii="Arial" w:hAnsi="Arial" w:cs="Arial"/>
          <w:sz w:val="24"/>
          <w:szCs w:val="24"/>
        </w:rPr>
        <w:t>ssi</w:t>
      </w:r>
      <w:r w:rsidR="00F46C05">
        <w:rPr>
          <w:rFonts w:ascii="Arial" w:hAnsi="Arial" w:cs="Arial"/>
          <w:sz w:val="24"/>
          <w:szCs w:val="24"/>
        </w:rPr>
        <w:t>b</w:t>
      </w:r>
      <w:r w:rsidR="0090294E">
        <w:rPr>
          <w:rFonts w:ascii="Arial" w:hAnsi="Arial" w:cs="Arial"/>
          <w:sz w:val="24"/>
          <w:szCs w:val="24"/>
        </w:rPr>
        <w:t>l</w:t>
      </w:r>
      <w:r w:rsidR="00F46C05">
        <w:rPr>
          <w:rFonts w:ascii="Arial" w:hAnsi="Arial" w:cs="Arial"/>
          <w:sz w:val="24"/>
          <w:szCs w:val="24"/>
        </w:rPr>
        <w:t xml:space="preserve">e </w:t>
      </w:r>
      <w:r w:rsidR="0090294E">
        <w:rPr>
          <w:rFonts w:ascii="Arial" w:hAnsi="Arial" w:cs="Arial"/>
          <w:sz w:val="24"/>
          <w:szCs w:val="24"/>
        </w:rPr>
        <w:t>by</w:t>
      </w:r>
      <w:r w:rsidR="00F46C05">
        <w:rPr>
          <w:rFonts w:ascii="Arial" w:hAnsi="Arial" w:cs="Arial"/>
          <w:sz w:val="24"/>
          <w:szCs w:val="24"/>
        </w:rPr>
        <w:t xml:space="preserve"> the public</w:t>
      </w:r>
      <w:r w:rsidR="0090294E">
        <w:rPr>
          <w:rFonts w:ascii="Arial" w:hAnsi="Arial" w:cs="Arial"/>
          <w:sz w:val="24"/>
          <w:szCs w:val="24"/>
        </w:rPr>
        <w:t>.  It follows therefore</w:t>
      </w:r>
      <w:r w:rsidR="00F46C05">
        <w:rPr>
          <w:rFonts w:ascii="Arial" w:hAnsi="Arial" w:cs="Arial"/>
          <w:sz w:val="24"/>
          <w:szCs w:val="24"/>
        </w:rPr>
        <w:t xml:space="preserve"> that</w:t>
      </w:r>
      <w:r w:rsidR="0090294E">
        <w:rPr>
          <w:rFonts w:ascii="Arial" w:hAnsi="Arial" w:cs="Arial"/>
          <w:sz w:val="24"/>
          <w:szCs w:val="24"/>
        </w:rPr>
        <w:t>,</w:t>
      </w:r>
      <w:r w:rsidR="00F46C05">
        <w:rPr>
          <w:rFonts w:ascii="Arial" w:hAnsi="Arial" w:cs="Arial"/>
          <w:sz w:val="24"/>
          <w:szCs w:val="24"/>
        </w:rPr>
        <w:t xml:space="preserve"> it is not a public document</w:t>
      </w:r>
      <w:r w:rsidR="0090294E">
        <w:rPr>
          <w:rFonts w:ascii="Arial" w:hAnsi="Arial" w:cs="Arial"/>
          <w:sz w:val="24"/>
          <w:szCs w:val="24"/>
        </w:rPr>
        <w:t xml:space="preserve"> and</w:t>
      </w:r>
      <w:r w:rsidR="00A05301">
        <w:rPr>
          <w:rFonts w:ascii="Arial" w:hAnsi="Arial" w:cs="Arial"/>
          <w:sz w:val="24"/>
          <w:szCs w:val="24"/>
        </w:rPr>
        <w:t xml:space="preserve"> a certified</w:t>
      </w:r>
      <w:r w:rsidR="00F46C05">
        <w:rPr>
          <w:rFonts w:ascii="Arial" w:hAnsi="Arial" w:cs="Arial"/>
          <w:sz w:val="24"/>
          <w:szCs w:val="24"/>
        </w:rPr>
        <w:t xml:space="preserve"> </w:t>
      </w:r>
      <w:r w:rsidR="0090294E">
        <w:rPr>
          <w:rFonts w:ascii="Arial" w:hAnsi="Arial" w:cs="Arial"/>
          <w:sz w:val="24"/>
          <w:szCs w:val="24"/>
        </w:rPr>
        <w:t xml:space="preserve">copy thereof is not sufficient </w:t>
      </w:r>
      <w:r w:rsidR="00F46C05">
        <w:rPr>
          <w:rFonts w:ascii="Arial" w:hAnsi="Arial" w:cs="Arial"/>
          <w:sz w:val="24"/>
          <w:szCs w:val="24"/>
        </w:rPr>
        <w:t xml:space="preserve">proof </w:t>
      </w:r>
      <w:r w:rsidR="00BC44B8">
        <w:rPr>
          <w:rFonts w:ascii="Arial" w:hAnsi="Arial" w:cs="Arial"/>
          <w:sz w:val="24"/>
          <w:szCs w:val="24"/>
        </w:rPr>
        <w:t xml:space="preserve">of </w:t>
      </w:r>
      <w:r w:rsidR="00F46C05">
        <w:rPr>
          <w:rFonts w:ascii="Arial" w:hAnsi="Arial" w:cs="Arial"/>
          <w:sz w:val="24"/>
          <w:szCs w:val="24"/>
        </w:rPr>
        <w:t>the contents</w:t>
      </w:r>
      <w:r w:rsidR="0090294E">
        <w:rPr>
          <w:rFonts w:ascii="Arial" w:hAnsi="Arial" w:cs="Arial"/>
          <w:sz w:val="24"/>
          <w:szCs w:val="24"/>
        </w:rPr>
        <w:t xml:space="preserve"> in it</w:t>
      </w:r>
      <w:r w:rsidR="00F46C05">
        <w:rPr>
          <w:rFonts w:ascii="Arial" w:hAnsi="Arial" w:cs="Arial"/>
          <w:sz w:val="24"/>
          <w:szCs w:val="24"/>
        </w:rPr>
        <w:t xml:space="preserve">.  In any event, medical reports are only handed in </w:t>
      </w:r>
      <w:r w:rsidR="0090294E">
        <w:rPr>
          <w:rFonts w:ascii="Arial" w:hAnsi="Arial" w:cs="Arial"/>
          <w:sz w:val="24"/>
          <w:szCs w:val="24"/>
        </w:rPr>
        <w:t xml:space="preserve">court proceedings </w:t>
      </w:r>
      <w:r w:rsidR="00F46C05">
        <w:rPr>
          <w:rFonts w:ascii="Arial" w:hAnsi="Arial" w:cs="Arial"/>
          <w:sz w:val="24"/>
          <w:szCs w:val="24"/>
        </w:rPr>
        <w:t xml:space="preserve">with the consent of the other parties.  (See </w:t>
      </w:r>
      <w:r w:rsidR="00F46C05">
        <w:rPr>
          <w:rFonts w:ascii="Arial" w:hAnsi="Arial" w:cs="Arial"/>
          <w:i/>
          <w:sz w:val="24"/>
          <w:szCs w:val="24"/>
        </w:rPr>
        <w:t xml:space="preserve">Mahomed v Schaik </w:t>
      </w:r>
      <w:r w:rsidR="00F46C05">
        <w:rPr>
          <w:rFonts w:ascii="Arial" w:hAnsi="Arial" w:cs="Arial"/>
          <w:sz w:val="24"/>
          <w:szCs w:val="24"/>
        </w:rPr>
        <w:t>1978(4) SA 523(N) at 527).</w:t>
      </w:r>
    </w:p>
    <w:p w:rsidR="000C4293" w:rsidRPr="00F15404" w:rsidRDefault="000C4293" w:rsidP="00F15404">
      <w:pPr>
        <w:shd w:val="clear" w:color="auto" w:fill="FFFFFF" w:themeFill="background1"/>
        <w:spacing w:after="0" w:line="360" w:lineRule="auto"/>
        <w:jc w:val="both"/>
        <w:rPr>
          <w:rFonts w:ascii="Arial" w:hAnsi="Arial" w:cs="Arial"/>
          <w:sz w:val="24"/>
          <w:szCs w:val="24"/>
        </w:rPr>
      </w:pPr>
    </w:p>
    <w:p w:rsidR="00BE5C1F" w:rsidRPr="00C06A8B" w:rsidRDefault="005F0009" w:rsidP="009E721D">
      <w:pPr>
        <w:shd w:val="clear" w:color="auto" w:fill="FFFFFF" w:themeFill="background1"/>
        <w:spacing w:after="0" w:line="360" w:lineRule="auto"/>
        <w:jc w:val="both"/>
        <w:rPr>
          <w:rFonts w:ascii="Arial" w:hAnsi="Arial" w:cs="Arial"/>
          <w:sz w:val="24"/>
          <w:szCs w:val="24"/>
        </w:rPr>
      </w:pPr>
      <w:r w:rsidRPr="00C06A8B">
        <w:rPr>
          <w:rFonts w:ascii="Arial" w:hAnsi="Arial" w:cs="Arial"/>
          <w:sz w:val="24"/>
          <w:szCs w:val="24"/>
        </w:rPr>
        <w:t>[</w:t>
      </w:r>
      <w:r w:rsidR="00F15404">
        <w:rPr>
          <w:rFonts w:ascii="Arial" w:hAnsi="Arial" w:cs="Arial"/>
          <w:sz w:val="24"/>
          <w:szCs w:val="24"/>
        </w:rPr>
        <w:t>10</w:t>
      </w:r>
      <w:r w:rsidRPr="00C06A8B">
        <w:rPr>
          <w:rFonts w:ascii="Arial" w:hAnsi="Arial" w:cs="Arial"/>
          <w:sz w:val="24"/>
          <w:szCs w:val="24"/>
        </w:rPr>
        <w:t>]</w:t>
      </w:r>
      <w:r w:rsidRPr="00C06A8B">
        <w:rPr>
          <w:rFonts w:ascii="Arial" w:hAnsi="Arial" w:cs="Arial"/>
          <w:sz w:val="24"/>
          <w:szCs w:val="24"/>
        </w:rPr>
        <w:tab/>
      </w:r>
      <w:r w:rsidR="00B90C5D">
        <w:rPr>
          <w:rFonts w:ascii="Arial" w:hAnsi="Arial" w:cs="Arial"/>
          <w:sz w:val="24"/>
          <w:szCs w:val="24"/>
        </w:rPr>
        <w:t>Coming back to the order that the 1</w:t>
      </w:r>
      <w:r w:rsidR="00B90C5D" w:rsidRPr="00B90C5D">
        <w:rPr>
          <w:rFonts w:ascii="Arial" w:hAnsi="Arial" w:cs="Arial"/>
          <w:sz w:val="24"/>
          <w:szCs w:val="24"/>
          <w:vertAlign w:val="superscript"/>
        </w:rPr>
        <w:t>st</w:t>
      </w:r>
      <w:r w:rsidR="00B90C5D">
        <w:rPr>
          <w:rFonts w:ascii="Arial" w:hAnsi="Arial" w:cs="Arial"/>
          <w:sz w:val="24"/>
          <w:szCs w:val="24"/>
        </w:rPr>
        <w:t xml:space="preserve"> defendant and her counsel to show cause, if any, on 18 July 2017 for their absence from</w:t>
      </w:r>
      <w:r w:rsidR="0090294E">
        <w:rPr>
          <w:rFonts w:ascii="Arial" w:hAnsi="Arial" w:cs="Arial"/>
          <w:sz w:val="24"/>
          <w:szCs w:val="24"/>
        </w:rPr>
        <w:t xml:space="preserve"> court proceedings</w:t>
      </w:r>
      <w:r w:rsidR="00B90C5D">
        <w:rPr>
          <w:rFonts w:ascii="Arial" w:hAnsi="Arial" w:cs="Arial"/>
          <w:sz w:val="24"/>
          <w:szCs w:val="24"/>
        </w:rPr>
        <w:t xml:space="preserve"> and the reason why such order was made.</w:t>
      </w:r>
    </w:p>
    <w:p w:rsidR="005C02AA" w:rsidRPr="00C06A8B" w:rsidRDefault="005C02AA" w:rsidP="009E721D">
      <w:pPr>
        <w:shd w:val="clear" w:color="auto" w:fill="FFFFFF" w:themeFill="background1"/>
        <w:spacing w:after="0" w:line="360" w:lineRule="auto"/>
        <w:jc w:val="both"/>
        <w:rPr>
          <w:rFonts w:ascii="Arial" w:hAnsi="Arial" w:cs="Arial"/>
          <w:sz w:val="24"/>
          <w:szCs w:val="24"/>
        </w:rPr>
      </w:pPr>
    </w:p>
    <w:p w:rsidR="005C02AA" w:rsidRPr="00C06A8B" w:rsidRDefault="005F0009" w:rsidP="009E721D">
      <w:pPr>
        <w:shd w:val="clear" w:color="auto" w:fill="FFFFFF" w:themeFill="background1"/>
        <w:spacing w:after="0" w:line="360" w:lineRule="auto"/>
        <w:jc w:val="both"/>
        <w:rPr>
          <w:rFonts w:ascii="Arial" w:hAnsi="Arial" w:cs="Arial"/>
          <w:sz w:val="24"/>
          <w:szCs w:val="24"/>
        </w:rPr>
      </w:pPr>
      <w:r w:rsidRPr="00C06A8B">
        <w:rPr>
          <w:rFonts w:ascii="Arial" w:hAnsi="Arial" w:cs="Arial"/>
          <w:sz w:val="24"/>
          <w:szCs w:val="24"/>
        </w:rPr>
        <w:t>[1</w:t>
      </w:r>
      <w:r w:rsidR="00F15404">
        <w:rPr>
          <w:rFonts w:ascii="Arial" w:hAnsi="Arial" w:cs="Arial"/>
          <w:sz w:val="24"/>
          <w:szCs w:val="24"/>
        </w:rPr>
        <w:t>1</w:t>
      </w:r>
      <w:r w:rsidRPr="00C06A8B">
        <w:rPr>
          <w:rFonts w:ascii="Arial" w:hAnsi="Arial" w:cs="Arial"/>
          <w:sz w:val="24"/>
          <w:szCs w:val="24"/>
        </w:rPr>
        <w:t>]</w:t>
      </w:r>
      <w:r w:rsidRPr="00C06A8B">
        <w:rPr>
          <w:rFonts w:ascii="Arial" w:hAnsi="Arial" w:cs="Arial"/>
          <w:sz w:val="24"/>
          <w:szCs w:val="24"/>
        </w:rPr>
        <w:tab/>
      </w:r>
      <w:r w:rsidR="00B90C5D">
        <w:rPr>
          <w:rFonts w:ascii="Arial" w:hAnsi="Arial" w:cs="Arial"/>
          <w:sz w:val="24"/>
          <w:szCs w:val="24"/>
        </w:rPr>
        <w:t>I reiterate once again that this case is too old and has been postponed many times, mostly at the request of the 1</w:t>
      </w:r>
      <w:r w:rsidR="00B90C5D" w:rsidRPr="00B90C5D">
        <w:rPr>
          <w:rFonts w:ascii="Arial" w:hAnsi="Arial" w:cs="Arial"/>
          <w:sz w:val="24"/>
          <w:szCs w:val="24"/>
          <w:vertAlign w:val="superscript"/>
        </w:rPr>
        <w:t>st</w:t>
      </w:r>
      <w:r w:rsidR="00B90C5D">
        <w:rPr>
          <w:rFonts w:ascii="Arial" w:hAnsi="Arial" w:cs="Arial"/>
          <w:sz w:val="24"/>
          <w:szCs w:val="24"/>
        </w:rPr>
        <w:t xml:space="preserve"> defendant.  Wasted</w:t>
      </w:r>
      <w:r w:rsidR="0090294E">
        <w:rPr>
          <w:rFonts w:ascii="Arial" w:hAnsi="Arial" w:cs="Arial"/>
          <w:sz w:val="24"/>
          <w:szCs w:val="24"/>
        </w:rPr>
        <w:t xml:space="preserve"> costs</w:t>
      </w:r>
      <w:r w:rsidR="00B90C5D">
        <w:rPr>
          <w:rFonts w:ascii="Arial" w:hAnsi="Arial" w:cs="Arial"/>
          <w:sz w:val="24"/>
          <w:szCs w:val="24"/>
        </w:rPr>
        <w:t xml:space="preserve"> were tendered and paid time </w:t>
      </w:r>
      <w:r w:rsidR="0090294E">
        <w:rPr>
          <w:rFonts w:ascii="Arial" w:hAnsi="Arial" w:cs="Arial"/>
          <w:sz w:val="24"/>
          <w:szCs w:val="24"/>
        </w:rPr>
        <w:t>and time again but did not cure the delays for</w:t>
      </w:r>
      <w:r w:rsidR="00B90C5D">
        <w:rPr>
          <w:rFonts w:ascii="Arial" w:hAnsi="Arial" w:cs="Arial"/>
          <w:sz w:val="24"/>
          <w:szCs w:val="24"/>
        </w:rPr>
        <w:t xml:space="preserve"> speedy resolution of the case.  The plaintiff is also entitled to a fair trial which is </w:t>
      </w:r>
      <w:r w:rsidR="0090294E">
        <w:rPr>
          <w:rFonts w:ascii="Arial" w:hAnsi="Arial" w:cs="Arial"/>
          <w:sz w:val="24"/>
          <w:szCs w:val="24"/>
        </w:rPr>
        <w:t>guaranteed</w:t>
      </w:r>
      <w:r w:rsidR="00B90C5D">
        <w:rPr>
          <w:rFonts w:ascii="Arial" w:hAnsi="Arial" w:cs="Arial"/>
          <w:sz w:val="24"/>
          <w:szCs w:val="24"/>
        </w:rPr>
        <w:t xml:space="preserve"> in article 12(1) of the Namibian Constitution.</w:t>
      </w:r>
    </w:p>
    <w:p w:rsidR="005C02AA" w:rsidRPr="00C06A8B" w:rsidRDefault="005C02AA" w:rsidP="009E721D">
      <w:pPr>
        <w:shd w:val="clear" w:color="auto" w:fill="FFFFFF" w:themeFill="background1"/>
        <w:spacing w:after="0" w:line="360" w:lineRule="auto"/>
        <w:jc w:val="both"/>
        <w:rPr>
          <w:rFonts w:ascii="Arial" w:hAnsi="Arial" w:cs="Arial"/>
          <w:sz w:val="24"/>
          <w:szCs w:val="24"/>
        </w:rPr>
      </w:pPr>
    </w:p>
    <w:p w:rsidR="00BE5C1F" w:rsidRDefault="005F0009" w:rsidP="009E721D">
      <w:pPr>
        <w:shd w:val="clear" w:color="auto" w:fill="FFFFFF" w:themeFill="background1"/>
        <w:spacing w:after="0" w:line="360" w:lineRule="auto"/>
        <w:jc w:val="both"/>
        <w:rPr>
          <w:rFonts w:ascii="Arial" w:hAnsi="Arial" w:cs="Arial"/>
          <w:sz w:val="24"/>
          <w:szCs w:val="24"/>
        </w:rPr>
      </w:pPr>
      <w:r w:rsidRPr="00C06A8B">
        <w:rPr>
          <w:rFonts w:ascii="Arial" w:hAnsi="Arial" w:cs="Arial"/>
          <w:sz w:val="24"/>
          <w:szCs w:val="24"/>
        </w:rPr>
        <w:t>[1</w:t>
      </w:r>
      <w:r w:rsidR="00F15404">
        <w:rPr>
          <w:rFonts w:ascii="Arial" w:hAnsi="Arial" w:cs="Arial"/>
          <w:sz w:val="24"/>
          <w:szCs w:val="24"/>
        </w:rPr>
        <w:t>2</w:t>
      </w:r>
      <w:r w:rsidRPr="00C06A8B">
        <w:rPr>
          <w:rFonts w:ascii="Arial" w:hAnsi="Arial" w:cs="Arial"/>
          <w:sz w:val="24"/>
          <w:szCs w:val="24"/>
        </w:rPr>
        <w:t>]</w:t>
      </w:r>
      <w:r w:rsidRPr="00C06A8B">
        <w:rPr>
          <w:rFonts w:ascii="Arial" w:hAnsi="Arial" w:cs="Arial"/>
          <w:sz w:val="24"/>
          <w:szCs w:val="24"/>
        </w:rPr>
        <w:tab/>
      </w:r>
      <w:r w:rsidR="00B90C5D">
        <w:rPr>
          <w:rFonts w:ascii="Arial" w:hAnsi="Arial" w:cs="Arial"/>
          <w:sz w:val="24"/>
          <w:szCs w:val="24"/>
        </w:rPr>
        <w:t xml:space="preserve">The Rules of the High Court which took effect on 16 </w:t>
      </w:r>
      <w:r w:rsidR="00DF4E6A">
        <w:rPr>
          <w:rFonts w:ascii="Arial" w:hAnsi="Arial" w:cs="Arial"/>
          <w:sz w:val="24"/>
          <w:szCs w:val="24"/>
        </w:rPr>
        <w:t>April</w:t>
      </w:r>
      <w:r w:rsidR="00B90C5D">
        <w:rPr>
          <w:rFonts w:ascii="Arial" w:hAnsi="Arial" w:cs="Arial"/>
          <w:sz w:val="24"/>
          <w:szCs w:val="24"/>
        </w:rPr>
        <w:t xml:space="preserve"> 2016 in rule 1(2) provide as follows:</w:t>
      </w:r>
    </w:p>
    <w:p w:rsidR="001B7181" w:rsidRDefault="001B7181" w:rsidP="009E721D">
      <w:pPr>
        <w:shd w:val="clear" w:color="auto" w:fill="FFFFFF" w:themeFill="background1"/>
        <w:spacing w:after="0" w:line="360" w:lineRule="auto"/>
        <w:jc w:val="both"/>
        <w:rPr>
          <w:rFonts w:ascii="Arial" w:hAnsi="Arial" w:cs="Arial"/>
          <w:sz w:val="24"/>
          <w:szCs w:val="24"/>
        </w:rPr>
      </w:pPr>
    </w:p>
    <w:p w:rsidR="00B90C5D" w:rsidRPr="00DF4E6A" w:rsidRDefault="00DF4E6A" w:rsidP="00DF4E6A">
      <w:pPr>
        <w:shd w:val="clear" w:color="auto" w:fill="FFFFFF" w:themeFill="background1"/>
        <w:spacing w:after="0" w:line="360" w:lineRule="auto"/>
        <w:ind w:firstLine="720"/>
        <w:jc w:val="both"/>
        <w:rPr>
          <w:rFonts w:ascii="Arial" w:hAnsi="Arial" w:cs="Arial"/>
        </w:rPr>
      </w:pPr>
      <w:r w:rsidRPr="00DF4E6A">
        <w:rPr>
          <w:rFonts w:ascii="Arial" w:hAnsi="Arial" w:cs="Arial"/>
        </w:rPr>
        <w:t>‘(2) These are rules for the conduct of proceedings in the court and for giving effect to the provisions of Article (12) of the Namibian Constitution and the overriding objective set out in sub-rule (3) governs the application of these rules.’</w:t>
      </w:r>
    </w:p>
    <w:p w:rsidR="00F11A32" w:rsidRPr="00C06A8B" w:rsidRDefault="00F11A32" w:rsidP="009E721D">
      <w:pPr>
        <w:shd w:val="clear" w:color="auto" w:fill="FFFFFF" w:themeFill="background1"/>
        <w:spacing w:after="0" w:line="360" w:lineRule="auto"/>
        <w:jc w:val="both"/>
        <w:rPr>
          <w:rFonts w:ascii="Arial" w:hAnsi="Arial" w:cs="Arial"/>
          <w:sz w:val="24"/>
          <w:szCs w:val="24"/>
        </w:rPr>
      </w:pPr>
    </w:p>
    <w:p w:rsidR="00114F26" w:rsidRDefault="00F15404" w:rsidP="00F11A32">
      <w:pPr>
        <w:shd w:val="clear" w:color="auto" w:fill="FFFFFF" w:themeFill="background1"/>
        <w:spacing w:after="0" w:line="360" w:lineRule="auto"/>
        <w:jc w:val="both"/>
        <w:rPr>
          <w:rFonts w:ascii="Arial" w:hAnsi="Arial" w:cs="Arial"/>
          <w:sz w:val="24"/>
          <w:szCs w:val="24"/>
        </w:rPr>
      </w:pPr>
      <w:r>
        <w:rPr>
          <w:rFonts w:ascii="Arial" w:hAnsi="Arial" w:cs="Arial"/>
          <w:sz w:val="24"/>
          <w:szCs w:val="24"/>
        </w:rPr>
        <w:t>[13</w:t>
      </w:r>
      <w:r w:rsidR="005F0009" w:rsidRPr="00C06A8B">
        <w:rPr>
          <w:rFonts w:ascii="Arial" w:hAnsi="Arial" w:cs="Arial"/>
          <w:sz w:val="24"/>
          <w:szCs w:val="24"/>
        </w:rPr>
        <w:t>]</w:t>
      </w:r>
      <w:r w:rsidR="005F0009" w:rsidRPr="00C06A8B">
        <w:rPr>
          <w:rFonts w:ascii="Arial" w:hAnsi="Arial" w:cs="Arial"/>
          <w:sz w:val="24"/>
          <w:szCs w:val="24"/>
        </w:rPr>
        <w:tab/>
      </w:r>
      <w:r w:rsidR="00DF4E6A">
        <w:rPr>
          <w:rFonts w:ascii="Arial" w:hAnsi="Arial" w:cs="Arial"/>
          <w:sz w:val="24"/>
          <w:szCs w:val="24"/>
        </w:rPr>
        <w:t>Meanwhile sub-rule (3) provides as follows:</w:t>
      </w:r>
    </w:p>
    <w:p w:rsidR="001B7181" w:rsidRDefault="001B7181" w:rsidP="00F11A32">
      <w:pPr>
        <w:shd w:val="clear" w:color="auto" w:fill="FFFFFF" w:themeFill="background1"/>
        <w:spacing w:after="0" w:line="360" w:lineRule="auto"/>
        <w:jc w:val="both"/>
        <w:rPr>
          <w:rFonts w:ascii="Arial" w:hAnsi="Arial" w:cs="Arial"/>
          <w:sz w:val="24"/>
          <w:szCs w:val="24"/>
        </w:rPr>
      </w:pPr>
    </w:p>
    <w:p w:rsidR="00DF4E6A" w:rsidRDefault="00DF4E6A" w:rsidP="00765C18">
      <w:pPr>
        <w:shd w:val="clear" w:color="auto" w:fill="FFFFFF" w:themeFill="background1"/>
        <w:spacing w:after="0" w:line="360" w:lineRule="auto"/>
        <w:ind w:left="851" w:hanging="131"/>
        <w:jc w:val="both"/>
        <w:rPr>
          <w:rFonts w:ascii="Arial" w:hAnsi="Arial" w:cs="Arial"/>
        </w:rPr>
      </w:pPr>
      <w:r>
        <w:rPr>
          <w:rFonts w:ascii="Arial" w:hAnsi="Arial" w:cs="Arial"/>
          <w:sz w:val="24"/>
          <w:szCs w:val="24"/>
        </w:rPr>
        <w:t>‘</w:t>
      </w:r>
      <w:r>
        <w:rPr>
          <w:rFonts w:ascii="Arial" w:hAnsi="Arial" w:cs="Arial"/>
        </w:rPr>
        <w:t xml:space="preserve">(3) The overriding objective of these rules is to facilitate the resolution of the real issues in dispute justly, efficiently and cost effectively as far as </w:t>
      </w:r>
      <w:r w:rsidRPr="00EE6A2B">
        <w:rPr>
          <w:rFonts w:ascii="Arial" w:hAnsi="Arial" w:cs="Arial"/>
        </w:rPr>
        <w:t>practic</w:t>
      </w:r>
      <w:r w:rsidR="00EE6A2B">
        <w:rPr>
          <w:rFonts w:ascii="Arial" w:hAnsi="Arial" w:cs="Arial"/>
        </w:rPr>
        <w:t>able by –</w:t>
      </w:r>
    </w:p>
    <w:p w:rsidR="00EE6A2B" w:rsidRDefault="00EE6A2B" w:rsidP="00EE6A2B">
      <w:pPr>
        <w:pStyle w:val="ListParagraph"/>
        <w:numPr>
          <w:ilvl w:val="0"/>
          <w:numId w:val="14"/>
        </w:numPr>
        <w:shd w:val="clear" w:color="auto" w:fill="FFFFFF" w:themeFill="background1"/>
        <w:spacing w:after="0" w:line="360" w:lineRule="auto"/>
        <w:jc w:val="both"/>
        <w:rPr>
          <w:rFonts w:ascii="Arial" w:hAnsi="Arial" w:cs="Arial"/>
        </w:rPr>
      </w:pPr>
      <w:r>
        <w:rPr>
          <w:rFonts w:ascii="Arial" w:hAnsi="Arial" w:cs="Arial"/>
        </w:rPr>
        <w:t>…………….;</w:t>
      </w:r>
    </w:p>
    <w:p w:rsidR="00EE6A2B" w:rsidRDefault="00EE6A2B" w:rsidP="00EE6A2B">
      <w:pPr>
        <w:pStyle w:val="ListParagraph"/>
        <w:numPr>
          <w:ilvl w:val="0"/>
          <w:numId w:val="14"/>
        </w:numPr>
        <w:shd w:val="clear" w:color="auto" w:fill="FFFFFF" w:themeFill="background1"/>
        <w:spacing w:after="0" w:line="360" w:lineRule="auto"/>
        <w:jc w:val="both"/>
        <w:rPr>
          <w:rFonts w:ascii="Arial" w:hAnsi="Arial" w:cs="Arial"/>
        </w:rPr>
      </w:pPr>
      <w:r>
        <w:rPr>
          <w:rFonts w:ascii="Arial" w:hAnsi="Arial" w:cs="Arial"/>
        </w:rPr>
        <w:t>Saving costs by among others, limiting interlocutory proceedings to what is strictly necessary in order to achieve a fair and timely disposal of a cause or matter;</w:t>
      </w:r>
    </w:p>
    <w:p w:rsidR="00EE6A2B" w:rsidRDefault="00EE6A2B" w:rsidP="00EE6A2B">
      <w:pPr>
        <w:pStyle w:val="ListParagraph"/>
        <w:numPr>
          <w:ilvl w:val="0"/>
          <w:numId w:val="14"/>
        </w:numPr>
        <w:shd w:val="clear" w:color="auto" w:fill="FFFFFF" w:themeFill="background1"/>
        <w:spacing w:after="0" w:line="360" w:lineRule="auto"/>
        <w:jc w:val="both"/>
        <w:rPr>
          <w:rFonts w:ascii="Arial" w:hAnsi="Arial" w:cs="Arial"/>
        </w:rPr>
      </w:pPr>
      <w:r>
        <w:rPr>
          <w:rFonts w:ascii="Arial" w:hAnsi="Arial" w:cs="Arial"/>
        </w:rPr>
        <w:t>…………….;</w:t>
      </w:r>
    </w:p>
    <w:p w:rsidR="00EE6A2B" w:rsidRDefault="00EE6A2B" w:rsidP="00EE6A2B">
      <w:pPr>
        <w:pStyle w:val="ListParagraph"/>
        <w:numPr>
          <w:ilvl w:val="0"/>
          <w:numId w:val="14"/>
        </w:numPr>
        <w:shd w:val="clear" w:color="auto" w:fill="FFFFFF" w:themeFill="background1"/>
        <w:spacing w:after="0" w:line="360" w:lineRule="auto"/>
        <w:jc w:val="both"/>
        <w:rPr>
          <w:rFonts w:ascii="Arial" w:hAnsi="Arial" w:cs="Arial"/>
        </w:rPr>
      </w:pPr>
      <w:r>
        <w:rPr>
          <w:rFonts w:ascii="Arial" w:hAnsi="Arial" w:cs="Arial"/>
        </w:rPr>
        <w:t>Ensuring that cases are dealt with expeditiously and fairly;</w:t>
      </w:r>
    </w:p>
    <w:p w:rsidR="00EE6A2B" w:rsidRDefault="00EE6A2B" w:rsidP="00EE6A2B">
      <w:pPr>
        <w:pStyle w:val="ListParagraph"/>
        <w:numPr>
          <w:ilvl w:val="0"/>
          <w:numId w:val="14"/>
        </w:numPr>
        <w:shd w:val="clear" w:color="auto" w:fill="FFFFFF" w:themeFill="background1"/>
        <w:spacing w:after="0" w:line="360" w:lineRule="auto"/>
        <w:jc w:val="both"/>
        <w:rPr>
          <w:rFonts w:ascii="Arial" w:hAnsi="Arial" w:cs="Arial"/>
        </w:rPr>
      </w:pPr>
      <w:r>
        <w:rPr>
          <w:rFonts w:ascii="Arial" w:hAnsi="Arial" w:cs="Arial"/>
        </w:rPr>
        <w:t xml:space="preserve">Recognizing that judicial time and resources are limited and therefore allotting to each causes an appropriate share of the court’s time and resources, while at the same time </w:t>
      </w:r>
      <w:r w:rsidR="000D3892">
        <w:rPr>
          <w:rFonts w:ascii="Arial" w:hAnsi="Arial" w:cs="Arial"/>
        </w:rPr>
        <w:t xml:space="preserve">taking into account the need to allot resources to other causes; and </w:t>
      </w:r>
    </w:p>
    <w:p w:rsidR="000D3892" w:rsidRPr="00EE6A2B" w:rsidRDefault="000D3892" w:rsidP="00EE6A2B">
      <w:pPr>
        <w:pStyle w:val="ListParagraph"/>
        <w:numPr>
          <w:ilvl w:val="0"/>
          <w:numId w:val="14"/>
        </w:numPr>
        <w:shd w:val="clear" w:color="auto" w:fill="FFFFFF" w:themeFill="background1"/>
        <w:spacing w:after="0" w:line="360" w:lineRule="auto"/>
        <w:jc w:val="both"/>
        <w:rPr>
          <w:rFonts w:ascii="Arial" w:hAnsi="Arial" w:cs="Arial"/>
        </w:rPr>
      </w:pPr>
      <w:r>
        <w:rPr>
          <w:rFonts w:ascii="Arial" w:hAnsi="Arial" w:cs="Arial"/>
        </w:rPr>
        <w:t>………………….</w:t>
      </w:r>
      <w:r w:rsidR="001B7181">
        <w:rPr>
          <w:rFonts w:ascii="Arial" w:hAnsi="Arial" w:cs="Arial"/>
        </w:rPr>
        <w:t>’</w:t>
      </w:r>
    </w:p>
    <w:p w:rsidR="00114F26" w:rsidRPr="00C06A8B" w:rsidRDefault="00114F26" w:rsidP="00C4024E">
      <w:pPr>
        <w:spacing w:after="0" w:line="360" w:lineRule="auto"/>
        <w:jc w:val="both"/>
        <w:rPr>
          <w:rFonts w:ascii="Arial" w:hAnsi="Arial" w:cs="Arial"/>
          <w:sz w:val="24"/>
          <w:szCs w:val="24"/>
        </w:rPr>
      </w:pPr>
    </w:p>
    <w:p w:rsidR="00B56CF1" w:rsidRDefault="00F15404" w:rsidP="00FF2A5F">
      <w:pPr>
        <w:spacing w:after="0" w:line="360" w:lineRule="auto"/>
        <w:jc w:val="both"/>
        <w:rPr>
          <w:rFonts w:ascii="Arial" w:hAnsi="Arial" w:cs="Arial"/>
          <w:sz w:val="24"/>
          <w:szCs w:val="24"/>
        </w:rPr>
      </w:pPr>
      <w:r>
        <w:rPr>
          <w:rFonts w:ascii="Arial" w:hAnsi="Arial" w:cs="Arial"/>
          <w:sz w:val="24"/>
          <w:szCs w:val="24"/>
        </w:rPr>
        <w:t>[15</w:t>
      </w:r>
      <w:r w:rsidR="005F0009" w:rsidRPr="00C06A8B">
        <w:rPr>
          <w:rFonts w:ascii="Arial" w:hAnsi="Arial" w:cs="Arial"/>
          <w:sz w:val="24"/>
          <w:szCs w:val="24"/>
        </w:rPr>
        <w:t>]</w:t>
      </w:r>
      <w:r w:rsidR="005F0009" w:rsidRPr="00C06A8B">
        <w:rPr>
          <w:rFonts w:ascii="Arial" w:hAnsi="Arial" w:cs="Arial"/>
          <w:sz w:val="24"/>
          <w:szCs w:val="24"/>
        </w:rPr>
        <w:tab/>
      </w:r>
      <w:r w:rsidR="002021D6">
        <w:rPr>
          <w:rFonts w:ascii="Arial" w:hAnsi="Arial" w:cs="Arial"/>
          <w:sz w:val="24"/>
          <w:szCs w:val="24"/>
        </w:rPr>
        <w:t xml:space="preserve">Rule 17 provides for the application of the </w:t>
      </w:r>
      <w:r w:rsidR="00B771B2">
        <w:rPr>
          <w:rFonts w:ascii="Arial" w:hAnsi="Arial" w:cs="Arial"/>
          <w:sz w:val="24"/>
          <w:szCs w:val="24"/>
        </w:rPr>
        <w:t>overriding objective by court and states as follows:</w:t>
      </w:r>
    </w:p>
    <w:p w:rsidR="001B7181" w:rsidRDefault="001B7181" w:rsidP="00FF2A5F">
      <w:pPr>
        <w:spacing w:after="0" w:line="360" w:lineRule="auto"/>
        <w:jc w:val="both"/>
        <w:rPr>
          <w:rFonts w:ascii="Arial" w:hAnsi="Arial" w:cs="Arial"/>
          <w:sz w:val="24"/>
          <w:szCs w:val="24"/>
        </w:rPr>
      </w:pPr>
    </w:p>
    <w:p w:rsidR="00B771B2" w:rsidRPr="00B771B2" w:rsidRDefault="00B771B2" w:rsidP="00B771B2">
      <w:pPr>
        <w:spacing w:after="0" w:line="360" w:lineRule="auto"/>
        <w:ind w:firstLine="720"/>
        <w:jc w:val="both"/>
        <w:rPr>
          <w:rFonts w:ascii="Arial" w:hAnsi="Arial" w:cs="Arial"/>
        </w:rPr>
      </w:pPr>
      <w:r w:rsidRPr="00B771B2">
        <w:rPr>
          <w:rFonts w:ascii="Arial" w:hAnsi="Arial" w:cs="Arial"/>
        </w:rPr>
        <w:t>‘</w:t>
      </w:r>
      <w:r>
        <w:rPr>
          <w:rFonts w:ascii="Arial" w:hAnsi="Arial" w:cs="Arial"/>
        </w:rPr>
        <w:t>(1)</w:t>
      </w:r>
      <w:r w:rsidRPr="00B771B2">
        <w:rPr>
          <w:rFonts w:ascii="Arial" w:hAnsi="Arial" w:cs="Arial"/>
        </w:rPr>
        <w:tab/>
        <w:t>The court must seek to give effect to the overriding objective referred to in rule 1 when it exercises any power given to it under these rules or in interpreting any other rule of procedure or practice direction applicable in court.</w:t>
      </w:r>
    </w:p>
    <w:p w:rsidR="00B771B2" w:rsidRPr="00B771B2" w:rsidRDefault="00B771B2" w:rsidP="00FF2A5F">
      <w:pPr>
        <w:spacing w:after="0" w:line="360" w:lineRule="auto"/>
        <w:jc w:val="both"/>
        <w:rPr>
          <w:rFonts w:ascii="Arial" w:hAnsi="Arial" w:cs="Arial"/>
        </w:rPr>
      </w:pPr>
      <w:r>
        <w:rPr>
          <w:rFonts w:ascii="Arial" w:hAnsi="Arial" w:cs="Arial"/>
        </w:rPr>
        <w:lastRenderedPageBreak/>
        <w:t>(2)</w:t>
      </w:r>
      <w:r>
        <w:rPr>
          <w:rFonts w:ascii="Arial" w:hAnsi="Arial" w:cs="Arial"/>
        </w:rPr>
        <w:tab/>
        <w:t xml:space="preserve">Under these rules the </w:t>
      </w:r>
      <w:r w:rsidRPr="00B771B2">
        <w:rPr>
          <w:rFonts w:ascii="Arial" w:hAnsi="Arial" w:cs="Arial"/>
          <w:u w:val="single"/>
        </w:rPr>
        <w:t xml:space="preserve">control and </w:t>
      </w:r>
      <w:r w:rsidR="006C0409">
        <w:rPr>
          <w:rFonts w:ascii="Arial" w:hAnsi="Arial" w:cs="Arial"/>
          <w:u w:val="single"/>
        </w:rPr>
        <w:t>man</w:t>
      </w:r>
      <w:r w:rsidRPr="00B771B2">
        <w:rPr>
          <w:rFonts w:ascii="Arial" w:hAnsi="Arial" w:cs="Arial"/>
          <w:u w:val="single"/>
        </w:rPr>
        <w:t>agement</w:t>
      </w:r>
      <w:r w:rsidR="006C0409">
        <w:rPr>
          <w:rFonts w:ascii="Arial" w:hAnsi="Arial" w:cs="Arial"/>
        </w:rPr>
        <w:t xml:space="preserve"> of cases fil</w:t>
      </w:r>
      <w:r>
        <w:rPr>
          <w:rFonts w:ascii="Arial" w:hAnsi="Arial" w:cs="Arial"/>
        </w:rPr>
        <w:t xml:space="preserve">ed at the court is the primary responsibility of the court </w:t>
      </w:r>
      <w:r w:rsidRPr="00B771B2">
        <w:rPr>
          <w:rFonts w:ascii="Arial" w:hAnsi="Arial" w:cs="Arial"/>
          <w:u w:val="single"/>
        </w:rPr>
        <w:t>and the parties and their legal practitioners must co-operate with</w:t>
      </w:r>
      <w:r>
        <w:rPr>
          <w:rFonts w:ascii="Arial" w:hAnsi="Arial" w:cs="Arial"/>
        </w:rPr>
        <w:t xml:space="preserve"> the court to achieve the overriding objective.’  (Emphasis added)</w:t>
      </w:r>
    </w:p>
    <w:p w:rsidR="00971ED3" w:rsidRDefault="00971ED3" w:rsidP="00FF2A5F">
      <w:pPr>
        <w:spacing w:after="0" w:line="360" w:lineRule="auto"/>
        <w:jc w:val="both"/>
        <w:rPr>
          <w:rFonts w:ascii="Arial" w:hAnsi="Arial" w:cs="Arial"/>
          <w:sz w:val="24"/>
          <w:szCs w:val="24"/>
        </w:rPr>
      </w:pPr>
    </w:p>
    <w:p w:rsidR="00114F26" w:rsidRPr="00FF2A5F" w:rsidRDefault="00114F26" w:rsidP="00114F26">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C15202">
        <w:rPr>
          <w:rFonts w:ascii="Arial" w:hAnsi="Arial" w:cs="Arial"/>
          <w:sz w:val="24"/>
          <w:szCs w:val="24"/>
        </w:rPr>
        <w:t>In the present matter cooperation from the 1</w:t>
      </w:r>
      <w:r w:rsidR="00C15202" w:rsidRPr="00C15202">
        <w:rPr>
          <w:rFonts w:ascii="Arial" w:hAnsi="Arial" w:cs="Arial"/>
          <w:sz w:val="24"/>
          <w:szCs w:val="24"/>
          <w:vertAlign w:val="superscript"/>
        </w:rPr>
        <w:t>st</w:t>
      </w:r>
      <w:r w:rsidR="00C15202">
        <w:rPr>
          <w:rFonts w:ascii="Arial" w:hAnsi="Arial" w:cs="Arial"/>
          <w:sz w:val="24"/>
          <w:szCs w:val="24"/>
        </w:rPr>
        <w:t xml:space="preserve"> defendant and </w:t>
      </w:r>
      <w:r w:rsidR="006C0409">
        <w:rPr>
          <w:rFonts w:ascii="Arial" w:hAnsi="Arial" w:cs="Arial"/>
          <w:sz w:val="24"/>
          <w:szCs w:val="24"/>
        </w:rPr>
        <w:t xml:space="preserve">the </w:t>
      </w:r>
      <w:r w:rsidR="00C15202">
        <w:rPr>
          <w:rFonts w:ascii="Arial" w:hAnsi="Arial" w:cs="Arial"/>
          <w:sz w:val="24"/>
          <w:szCs w:val="24"/>
        </w:rPr>
        <w:t xml:space="preserve">legal practitioner, even though mandatory, in </w:t>
      </w:r>
      <w:r w:rsidR="005D006B">
        <w:rPr>
          <w:rFonts w:ascii="Arial" w:hAnsi="Arial" w:cs="Arial"/>
          <w:sz w:val="24"/>
          <w:szCs w:val="24"/>
        </w:rPr>
        <w:t xml:space="preserve">my </w:t>
      </w:r>
      <w:r w:rsidR="00C15202">
        <w:rPr>
          <w:rFonts w:ascii="Arial" w:hAnsi="Arial" w:cs="Arial"/>
          <w:sz w:val="24"/>
          <w:szCs w:val="24"/>
        </w:rPr>
        <w:t>opinion is non-existence, mak</w:t>
      </w:r>
      <w:r w:rsidR="005D006B">
        <w:rPr>
          <w:rFonts w:ascii="Arial" w:hAnsi="Arial" w:cs="Arial"/>
          <w:sz w:val="24"/>
          <w:szCs w:val="24"/>
        </w:rPr>
        <w:t>ing</w:t>
      </w:r>
      <w:r w:rsidR="00C15202">
        <w:rPr>
          <w:rFonts w:ascii="Arial" w:hAnsi="Arial" w:cs="Arial"/>
          <w:sz w:val="24"/>
          <w:szCs w:val="24"/>
        </w:rPr>
        <w:t xml:space="preserve"> it difficult for </w:t>
      </w:r>
      <w:r w:rsidR="00AE5D54">
        <w:rPr>
          <w:rFonts w:ascii="Arial" w:hAnsi="Arial" w:cs="Arial"/>
          <w:sz w:val="24"/>
          <w:szCs w:val="24"/>
        </w:rPr>
        <w:t>the court to give effect to the overriding objective referred to above.</w:t>
      </w:r>
    </w:p>
    <w:p w:rsidR="00FF2A5F" w:rsidRPr="00FF2A5F" w:rsidRDefault="00FF2A5F" w:rsidP="00FF2A5F">
      <w:pPr>
        <w:spacing w:after="0" w:line="360" w:lineRule="auto"/>
        <w:jc w:val="both"/>
        <w:rPr>
          <w:rFonts w:ascii="Arial" w:hAnsi="Arial" w:cs="Arial"/>
          <w:sz w:val="24"/>
          <w:szCs w:val="24"/>
        </w:rPr>
      </w:pPr>
    </w:p>
    <w:p w:rsidR="00C22807" w:rsidRPr="00C22807" w:rsidRDefault="00E0533C" w:rsidP="00C22807">
      <w:pPr>
        <w:spacing w:after="0" w:line="360" w:lineRule="auto"/>
        <w:jc w:val="both"/>
        <w:rPr>
          <w:rFonts w:ascii="Arial" w:hAnsi="Arial" w:cs="Arial"/>
          <w:i/>
          <w:sz w:val="24"/>
          <w:szCs w:val="24"/>
        </w:rPr>
      </w:pPr>
      <w:r>
        <w:rPr>
          <w:rFonts w:ascii="Arial" w:hAnsi="Arial" w:cs="Arial"/>
          <w:sz w:val="24"/>
          <w:szCs w:val="24"/>
        </w:rPr>
        <w:t>[1</w:t>
      </w:r>
      <w:r w:rsidR="00912DE6">
        <w:rPr>
          <w:rFonts w:ascii="Arial" w:hAnsi="Arial" w:cs="Arial"/>
          <w:sz w:val="24"/>
          <w:szCs w:val="24"/>
        </w:rPr>
        <w:t>8</w:t>
      </w:r>
      <w:r>
        <w:rPr>
          <w:rFonts w:ascii="Arial" w:hAnsi="Arial" w:cs="Arial"/>
          <w:sz w:val="24"/>
          <w:szCs w:val="24"/>
        </w:rPr>
        <w:t>]</w:t>
      </w:r>
      <w:r>
        <w:rPr>
          <w:rFonts w:ascii="Arial" w:hAnsi="Arial" w:cs="Arial"/>
          <w:sz w:val="24"/>
          <w:szCs w:val="24"/>
        </w:rPr>
        <w:tab/>
      </w:r>
      <w:r w:rsidR="00AE5D54">
        <w:rPr>
          <w:rFonts w:ascii="Arial" w:hAnsi="Arial" w:cs="Arial"/>
          <w:sz w:val="24"/>
          <w:szCs w:val="24"/>
        </w:rPr>
        <w:t>I want also to refer to annexure 10 of Practice Directions which provides guidelines for delivery of judgments</w:t>
      </w:r>
      <w:r w:rsidR="00437221">
        <w:rPr>
          <w:rFonts w:ascii="Arial" w:hAnsi="Arial" w:cs="Arial"/>
          <w:sz w:val="24"/>
          <w:szCs w:val="24"/>
        </w:rPr>
        <w:t xml:space="preserve"> in the High Court.  In terms </w:t>
      </w:r>
      <w:r w:rsidR="00AD6CFE">
        <w:rPr>
          <w:rFonts w:ascii="Arial" w:hAnsi="Arial" w:cs="Arial"/>
          <w:sz w:val="24"/>
          <w:szCs w:val="24"/>
        </w:rPr>
        <w:t xml:space="preserve">of </w:t>
      </w:r>
      <w:r w:rsidR="00AE5D54">
        <w:rPr>
          <w:rFonts w:ascii="Arial" w:hAnsi="Arial" w:cs="Arial"/>
          <w:sz w:val="24"/>
          <w:szCs w:val="24"/>
        </w:rPr>
        <w:t xml:space="preserve">item 11 </w:t>
      </w:r>
      <w:r w:rsidR="00AD6CFE">
        <w:rPr>
          <w:rFonts w:ascii="Arial" w:hAnsi="Arial" w:cs="Arial"/>
          <w:sz w:val="24"/>
          <w:szCs w:val="24"/>
        </w:rPr>
        <w:t>on annexure 10 of the Practice Directions</w:t>
      </w:r>
      <w:r w:rsidR="00AE5D54">
        <w:rPr>
          <w:rFonts w:ascii="Arial" w:hAnsi="Arial" w:cs="Arial"/>
          <w:sz w:val="24"/>
          <w:szCs w:val="24"/>
        </w:rPr>
        <w:t xml:space="preserve"> the </w:t>
      </w:r>
      <w:r w:rsidR="00AE5D54" w:rsidRPr="00113423">
        <w:rPr>
          <w:rFonts w:ascii="Arial" w:hAnsi="Arial" w:cs="Arial"/>
          <w:sz w:val="24"/>
          <w:szCs w:val="24"/>
        </w:rPr>
        <w:t>table</w:t>
      </w:r>
      <w:r w:rsidR="00AE5D54">
        <w:rPr>
          <w:rFonts w:ascii="Arial" w:hAnsi="Arial" w:cs="Arial"/>
          <w:sz w:val="24"/>
          <w:szCs w:val="24"/>
        </w:rPr>
        <w:t xml:space="preserve"> under which this case falls, the judgment in</w:t>
      </w:r>
      <w:r w:rsidR="005D006B">
        <w:rPr>
          <w:rFonts w:ascii="Arial" w:hAnsi="Arial" w:cs="Arial"/>
          <w:sz w:val="24"/>
          <w:szCs w:val="24"/>
        </w:rPr>
        <w:t xml:space="preserve"> the</w:t>
      </w:r>
      <w:r w:rsidR="00AE5D54">
        <w:rPr>
          <w:rFonts w:ascii="Arial" w:hAnsi="Arial" w:cs="Arial"/>
          <w:sz w:val="24"/>
          <w:szCs w:val="24"/>
        </w:rPr>
        <w:t xml:space="preserve"> matter </w:t>
      </w:r>
      <w:r w:rsidR="00765C18">
        <w:rPr>
          <w:rFonts w:ascii="Arial" w:hAnsi="Arial" w:cs="Arial"/>
          <w:sz w:val="24"/>
          <w:szCs w:val="24"/>
        </w:rPr>
        <w:t xml:space="preserve">is </w:t>
      </w:r>
      <w:r w:rsidR="005D006B">
        <w:rPr>
          <w:rFonts w:ascii="Arial" w:hAnsi="Arial" w:cs="Arial"/>
          <w:sz w:val="24"/>
          <w:szCs w:val="24"/>
        </w:rPr>
        <w:t>long</w:t>
      </w:r>
      <w:r w:rsidR="00AE5D54">
        <w:rPr>
          <w:rFonts w:ascii="Arial" w:hAnsi="Arial" w:cs="Arial"/>
          <w:sz w:val="24"/>
          <w:szCs w:val="24"/>
        </w:rPr>
        <w:t xml:space="preserve"> overdue even if we start counting from April this year.</w:t>
      </w:r>
      <w:r w:rsidR="00B75AAE">
        <w:rPr>
          <w:rFonts w:ascii="Arial" w:hAnsi="Arial" w:cs="Arial"/>
          <w:sz w:val="24"/>
          <w:szCs w:val="24"/>
        </w:rPr>
        <w:t xml:space="preserve">  The timeline </w:t>
      </w:r>
      <w:r w:rsidR="00113423">
        <w:rPr>
          <w:rFonts w:ascii="Arial" w:hAnsi="Arial" w:cs="Arial"/>
          <w:sz w:val="24"/>
          <w:szCs w:val="24"/>
        </w:rPr>
        <w:t xml:space="preserve">within which to deliver </w:t>
      </w:r>
      <w:r w:rsidR="00765C18">
        <w:rPr>
          <w:rFonts w:ascii="Arial" w:hAnsi="Arial" w:cs="Arial"/>
          <w:sz w:val="24"/>
          <w:szCs w:val="24"/>
        </w:rPr>
        <w:t xml:space="preserve">the </w:t>
      </w:r>
      <w:r w:rsidR="00113423">
        <w:rPr>
          <w:rFonts w:ascii="Arial" w:hAnsi="Arial" w:cs="Arial"/>
          <w:sz w:val="24"/>
          <w:szCs w:val="24"/>
        </w:rPr>
        <w:t xml:space="preserve">judgment </w:t>
      </w:r>
      <w:r w:rsidR="00765C18">
        <w:rPr>
          <w:rFonts w:ascii="Arial" w:hAnsi="Arial" w:cs="Arial"/>
          <w:sz w:val="24"/>
          <w:szCs w:val="24"/>
        </w:rPr>
        <w:t>in this matter</w:t>
      </w:r>
      <w:r w:rsidR="00CF1F99">
        <w:rPr>
          <w:rFonts w:ascii="Arial" w:hAnsi="Arial" w:cs="Arial"/>
          <w:sz w:val="24"/>
          <w:szCs w:val="24"/>
        </w:rPr>
        <w:t xml:space="preserve"> is</w:t>
      </w:r>
      <w:r w:rsidR="00765C18">
        <w:rPr>
          <w:rFonts w:ascii="Arial" w:hAnsi="Arial" w:cs="Arial"/>
          <w:sz w:val="24"/>
          <w:szCs w:val="24"/>
        </w:rPr>
        <w:t xml:space="preserve"> </w:t>
      </w:r>
      <w:r w:rsidR="00113423">
        <w:rPr>
          <w:rFonts w:ascii="Arial" w:hAnsi="Arial" w:cs="Arial"/>
          <w:sz w:val="24"/>
          <w:szCs w:val="24"/>
        </w:rPr>
        <w:t>only four months unless the Judge President has granted permission for more time.</w:t>
      </w:r>
    </w:p>
    <w:p w:rsidR="00A2643B" w:rsidRDefault="00A2643B" w:rsidP="00A2643B">
      <w:pPr>
        <w:spacing w:after="0" w:line="360" w:lineRule="auto"/>
        <w:jc w:val="both"/>
        <w:rPr>
          <w:rFonts w:ascii="Arial" w:hAnsi="Arial" w:cs="Arial"/>
        </w:rPr>
      </w:pPr>
    </w:p>
    <w:p w:rsidR="006859F6" w:rsidRDefault="005F0009" w:rsidP="00EB1845">
      <w:pPr>
        <w:spacing w:after="0" w:line="360" w:lineRule="auto"/>
        <w:jc w:val="both"/>
        <w:rPr>
          <w:rFonts w:ascii="Arial" w:hAnsi="Arial" w:cs="Arial"/>
          <w:sz w:val="24"/>
          <w:szCs w:val="24"/>
          <w:lang w:val="en-US"/>
        </w:rPr>
      </w:pPr>
      <w:r>
        <w:rPr>
          <w:rFonts w:ascii="Arial" w:hAnsi="Arial" w:cs="Arial"/>
        </w:rPr>
        <w:t>[1</w:t>
      </w:r>
      <w:r w:rsidR="00912DE6">
        <w:rPr>
          <w:rFonts w:ascii="Arial" w:hAnsi="Arial" w:cs="Arial"/>
        </w:rPr>
        <w:t>9</w:t>
      </w:r>
      <w:r w:rsidR="00A2643B">
        <w:rPr>
          <w:rFonts w:ascii="Arial" w:hAnsi="Arial" w:cs="Arial"/>
        </w:rPr>
        <w:t>]</w:t>
      </w:r>
      <w:r w:rsidR="00A2643B">
        <w:rPr>
          <w:rFonts w:ascii="Arial" w:hAnsi="Arial" w:cs="Arial"/>
        </w:rPr>
        <w:tab/>
      </w:r>
      <w:r w:rsidR="00F113D6">
        <w:rPr>
          <w:rFonts w:ascii="Arial" w:hAnsi="Arial" w:cs="Arial"/>
          <w:sz w:val="24"/>
          <w:szCs w:val="24"/>
          <w:lang w:val="en-US"/>
        </w:rPr>
        <w:t xml:space="preserve">On 08 June 2017, after a </w:t>
      </w:r>
      <w:r w:rsidR="00C25A7A">
        <w:rPr>
          <w:rFonts w:ascii="Arial" w:hAnsi="Arial" w:cs="Arial"/>
          <w:sz w:val="24"/>
          <w:szCs w:val="24"/>
          <w:lang w:val="en-US"/>
        </w:rPr>
        <w:t>heate</w:t>
      </w:r>
      <w:r w:rsidR="00C65F7E">
        <w:rPr>
          <w:rFonts w:ascii="Arial" w:hAnsi="Arial" w:cs="Arial"/>
          <w:sz w:val="24"/>
          <w:szCs w:val="24"/>
          <w:lang w:val="en-US"/>
        </w:rPr>
        <w:t>d</w:t>
      </w:r>
      <w:r w:rsidR="00F113D6">
        <w:rPr>
          <w:rFonts w:ascii="Arial" w:hAnsi="Arial" w:cs="Arial"/>
          <w:sz w:val="24"/>
          <w:szCs w:val="24"/>
          <w:lang w:val="en-US"/>
        </w:rPr>
        <w:t xml:space="preserve"> </w:t>
      </w:r>
      <w:r w:rsidR="00944CE9">
        <w:rPr>
          <w:rFonts w:ascii="Arial" w:hAnsi="Arial" w:cs="Arial"/>
          <w:sz w:val="24"/>
          <w:szCs w:val="24"/>
          <w:lang w:val="en-US"/>
        </w:rPr>
        <w:t xml:space="preserve">and rowdy </w:t>
      </w:r>
      <w:r w:rsidR="00F113D6">
        <w:rPr>
          <w:rFonts w:ascii="Arial" w:hAnsi="Arial" w:cs="Arial"/>
          <w:sz w:val="24"/>
          <w:szCs w:val="24"/>
          <w:lang w:val="en-US"/>
        </w:rPr>
        <w:t xml:space="preserve">fight over why the trial could not proceed in the absence of the </w:t>
      </w:r>
      <w:r w:rsidR="001D2EFD">
        <w:rPr>
          <w:rFonts w:ascii="Arial" w:hAnsi="Arial" w:cs="Arial"/>
          <w:sz w:val="24"/>
          <w:szCs w:val="24"/>
          <w:lang w:val="en-US"/>
        </w:rPr>
        <w:t>1</w:t>
      </w:r>
      <w:r w:rsidR="001D2EFD" w:rsidRPr="001D2EFD">
        <w:rPr>
          <w:rFonts w:ascii="Arial" w:hAnsi="Arial" w:cs="Arial"/>
          <w:sz w:val="24"/>
          <w:szCs w:val="24"/>
          <w:vertAlign w:val="superscript"/>
          <w:lang w:val="en-US"/>
        </w:rPr>
        <w:t>st</w:t>
      </w:r>
      <w:r w:rsidR="00F113D6">
        <w:rPr>
          <w:rFonts w:ascii="Arial" w:hAnsi="Arial" w:cs="Arial"/>
          <w:sz w:val="24"/>
          <w:szCs w:val="24"/>
          <w:lang w:val="en-US"/>
        </w:rPr>
        <w:t xml:space="preserve"> defendant, the court determined a date and postponed the matter for three days, 18-19 and 21 July 2017 for continuation of trial.  Ms Hans-Kaumbi was reluctant to suggest a postponement date after the court on numerous occasions requested her to do so.  She was also expressly told that the day</w:t>
      </w:r>
      <w:r w:rsidR="00220B06">
        <w:rPr>
          <w:rFonts w:ascii="Arial" w:hAnsi="Arial" w:cs="Arial"/>
          <w:sz w:val="24"/>
          <w:szCs w:val="24"/>
          <w:lang w:val="en-US"/>
        </w:rPr>
        <w:t xml:space="preserve">s </w:t>
      </w:r>
      <w:r w:rsidR="00F113D6">
        <w:rPr>
          <w:rFonts w:ascii="Arial" w:hAnsi="Arial" w:cs="Arial"/>
          <w:sz w:val="24"/>
          <w:szCs w:val="24"/>
          <w:lang w:val="en-US"/>
        </w:rPr>
        <w:t xml:space="preserve">18-19 </w:t>
      </w:r>
      <w:r w:rsidR="00220B06">
        <w:rPr>
          <w:rFonts w:ascii="Arial" w:hAnsi="Arial" w:cs="Arial"/>
          <w:sz w:val="24"/>
          <w:szCs w:val="24"/>
          <w:lang w:val="en-US"/>
        </w:rPr>
        <w:t>and 21 July 2017</w:t>
      </w:r>
      <w:r w:rsidR="00F113D6">
        <w:rPr>
          <w:rFonts w:ascii="Arial" w:hAnsi="Arial" w:cs="Arial"/>
          <w:sz w:val="24"/>
          <w:szCs w:val="24"/>
          <w:lang w:val="en-US"/>
        </w:rPr>
        <w:t xml:space="preserve"> </w:t>
      </w:r>
      <w:r w:rsidR="00220B06">
        <w:rPr>
          <w:rFonts w:ascii="Arial" w:hAnsi="Arial" w:cs="Arial"/>
          <w:sz w:val="24"/>
          <w:szCs w:val="24"/>
          <w:lang w:val="en-US"/>
        </w:rPr>
        <w:t xml:space="preserve">were </w:t>
      </w:r>
      <w:r w:rsidR="00F113D6">
        <w:rPr>
          <w:rFonts w:ascii="Arial" w:hAnsi="Arial" w:cs="Arial"/>
          <w:sz w:val="24"/>
          <w:szCs w:val="24"/>
          <w:lang w:val="en-US"/>
        </w:rPr>
        <w:t xml:space="preserve">for trial, that she tells the client accordingly and that the court will grant her permission to withdraw from the matter should there be any problems for the trial </w:t>
      </w:r>
      <w:r w:rsidR="00220B06">
        <w:rPr>
          <w:rFonts w:ascii="Arial" w:hAnsi="Arial" w:cs="Arial"/>
          <w:sz w:val="24"/>
          <w:szCs w:val="24"/>
          <w:lang w:val="en-US"/>
        </w:rPr>
        <w:t xml:space="preserve">not </w:t>
      </w:r>
      <w:r w:rsidR="00F113D6">
        <w:rPr>
          <w:rFonts w:ascii="Arial" w:hAnsi="Arial" w:cs="Arial"/>
          <w:sz w:val="24"/>
          <w:szCs w:val="24"/>
          <w:lang w:val="en-US"/>
        </w:rPr>
        <w:t>to proceed.</w:t>
      </w:r>
      <w:r w:rsidR="00B93319">
        <w:rPr>
          <w:rFonts w:ascii="Arial" w:hAnsi="Arial" w:cs="Arial"/>
          <w:sz w:val="24"/>
          <w:szCs w:val="24"/>
          <w:lang w:val="en-US"/>
        </w:rPr>
        <w:t xml:space="preserve">  </w:t>
      </w:r>
      <w:r w:rsidR="00F113D6">
        <w:rPr>
          <w:rFonts w:ascii="Arial" w:hAnsi="Arial" w:cs="Arial"/>
          <w:sz w:val="24"/>
          <w:szCs w:val="24"/>
          <w:lang w:val="en-US"/>
        </w:rPr>
        <w:t>Counsel was also requested to inform the other party and the court in advance, not a day before 18 July 2017 of any problem which coul</w:t>
      </w:r>
      <w:r w:rsidR="00B93319">
        <w:rPr>
          <w:rFonts w:ascii="Arial" w:hAnsi="Arial" w:cs="Arial"/>
          <w:sz w:val="24"/>
          <w:szCs w:val="24"/>
          <w:lang w:val="en-US"/>
        </w:rPr>
        <w:t>d hinder the trial to proceed.</w:t>
      </w:r>
    </w:p>
    <w:p w:rsidR="00556450" w:rsidRDefault="00556450" w:rsidP="00EB1845">
      <w:pPr>
        <w:spacing w:after="0" w:line="360" w:lineRule="auto"/>
        <w:jc w:val="both"/>
        <w:rPr>
          <w:rFonts w:ascii="Arial" w:hAnsi="Arial" w:cs="Arial"/>
          <w:sz w:val="24"/>
          <w:szCs w:val="24"/>
          <w:lang w:val="en-US"/>
        </w:rPr>
      </w:pPr>
    </w:p>
    <w:p w:rsidR="00E12616" w:rsidRDefault="006859F6" w:rsidP="00EB1845">
      <w:pPr>
        <w:spacing w:after="0"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F113D6">
        <w:rPr>
          <w:rFonts w:ascii="Arial" w:hAnsi="Arial" w:cs="Arial"/>
          <w:sz w:val="24"/>
          <w:szCs w:val="24"/>
          <w:lang w:val="en-US"/>
        </w:rPr>
        <w:t>As it turned out on 18 July 2017, the warning of the court was totally ignored.  Instead</w:t>
      </w:r>
      <w:r w:rsidR="00556450">
        <w:rPr>
          <w:rFonts w:ascii="Arial" w:hAnsi="Arial" w:cs="Arial"/>
          <w:sz w:val="24"/>
          <w:szCs w:val="24"/>
          <w:lang w:val="en-US"/>
        </w:rPr>
        <w:t xml:space="preserve">, </w:t>
      </w:r>
      <w:r w:rsidR="00B93319">
        <w:rPr>
          <w:rFonts w:ascii="Arial" w:hAnsi="Arial" w:cs="Arial"/>
          <w:sz w:val="24"/>
          <w:szCs w:val="24"/>
          <w:lang w:val="en-US"/>
        </w:rPr>
        <w:t>o</w:t>
      </w:r>
      <w:r w:rsidR="00556450">
        <w:rPr>
          <w:rFonts w:ascii="Arial" w:hAnsi="Arial" w:cs="Arial"/>
          <w:sz w:val="24"/>
          <w:szCs w:val="24"/>
          <w:lang w:val="en-US"/>
        </w:rPr>
        <w:t>f</w:t>
      </w:r>
      <w:r w:rsidR="00F113D6">
        <w:rPr>
          <w:rFonts w:ascii="Arial" w:hAnsi="Arial" w:cs="Arial"/>
          <w:sz w:val="24"/>
          <w:szCs w:val="24"/>
          <w:lang w:val="en-US"/>
        </w:rPr>
        <w:t xml:space="preserve"> inform</w:t>
      </w:r>
      <w:r w:rsidR="00556450">
        <w:rPr>
          <w:rFonts w:ascii="Arial" w:hAnsi="Arial" w:cs="Arial"/>
          <w:sz w:val="24"/>
          <w:szCs w:val="24"/>
          <w:lang w:val="en-US"/>
        </w:rPr>
        <w:t>ing</w:t>
      </w:r>
      <w:r w:rsidR="00F113D6">
        <w:rPr>
          <w:rFonts w:ascii="Arial" w:hAnsi="Arial" w:cs="Arial"/>
          <w:sz w:val="24"/>
          <w:szCs w:val="24"/>
          <w:lang w:val="en-US"/>
        </w:rPr>
        <w:t xml:space="preserve"> the plaintiff and the court well in advance of problems which would be in the way of</w:t>
      </w:r>
      <w:r w:rsidR="001D2EFD">
        <w:rPr>
          <w:rFonts w:ascii="Arial" w:hAnsi="Arial" w:cs="Arial"/>
          <w:sz w:val="24"/>
          <w:szCs w:val="24"/>
          <w:lang w:val="en-US"/>
        </w:rPr>
        <w:t xml:space="preserve"> the trial to go ahead, the 1</w:t>
      </w:r>
      <w:r w:rsidR="001D2EFD" w:rsidRPr="001D2EFD">
        <w:rPr>
          <w:rFonts w:ascii="Arial" w:hAnsi="Arial" w:cs="Arial"/>
          <w:sz w:val="24"/>
          <w:szCs w:val="24"/>
          <w:vertAlign w:val="superscript"/>
          <w:lang w:val="en-US"/>
        </w:rPr>
        <w:t>st</w:t>
      </w:r>
      <w:r w:rsidR="00F113D6">
        <w:rPr>
          <w:rFonts w:ascii="Arial" w:hAnsi="Arial" w:cs="Arial"/>
          <w:sz w:val="24"/>
          <w:szCs w:val="24"/>
          <w:lang w:val="en-US"/>
        </w:rPr>
        <w:t xml:space="preserve"> defendant decided to fil</w:t>
      </w:r>
      <w:r w:rsidR="00B93319">
        <w:rPr>
          <w:rFonts w:ascii="Arial" w:hAnsi="Arial" w:cs="Arial"/>
          <w:sz w:val="24"/>
          <w:szCs w:val="24"/>
          <w:lang w:val="en-US"/>
        </w:rPr>
        <w:t>e</w:t>
      </w:r>
      <w:r w:rsidR="00F113D6">
        <w:rPr>
          <w:rFonts w:ascii="Arial" w:hAnsi="Arial" w:cs="Arial"/>
          <w:sz w:val="24"/>
          <w:szCs w:val="24"/>
          <w:lang w:val="en-US"/>
        </w:rPr>
        <w:t xml:space="preserve"> her application for a postponement on 17 July 2017 at 14:15</w:t>
      </w:r>
      <w:r w:rsidR="00F113D6" w:rsidRPr="000D5E62">
        <w:rPr>
          <w:rFonts w:ascii="Arial" w:hAnsi="Arial" w:cs="Arial"/>
          <w:sz w:val="24"/>
          <w:szCs w:val="24"/>
          <w:lang w:val="en-US"/>
        </w:rPr>
        <w:t xml:space="preserve">.  This </w:t>
      </w:r>
      <w:r w:rsidR="00266521" w:rsidRPr="000D5E62">
        <w:rPr>
          <w:rFonts w:ascii="Arial" w:hAnsi="Arial" w:cs="Arial"/>
          <w:sz w:val="24"/>
          <w:szCs w:val="24"/>
          <w:lang w:val="en-US"/>
        </w:rPr>
        <w:t xml:space="preserve">was completely short notice to the plaintiff to reply because the following day 18 July 2017 </w:t>
      </w:r>
      <w:r w:rsidR="00DB7E26" w:rsidRPr="000D5E62">
        <w:rPr>
          <w:rFonts w:ascii="Arial" w:hAnsi="Arial" w:cs="Arial"/>
          <w:sz w:val="24"/>
          <w:szCs w:val="24"/>
          <w:lang w:val="en-US"/>
        </w:rPr>
        <w:t>the trial must go ahead.</w:t>
      </w:r>
    </w:p>
    <w:p w:rsidR="00B123F2" w:rsidRPr="000D5E62" w:rsidRDefault="00B123F2" w:rsidP="00EB1845">
      <w:pPr>
        <w:spacing w:after="0" w:line="360" w:lineRule="auto"/>
        <w:jc w:val="both"/>
        <w:rPr>
          <w:rFonts w:ascii="Arial" w:hAnsi="Arial" w:cs="Arial"/>
          <w:i/>
          <w:sz w:val="24"/>
          <w:szCs w:val="24"/>
          <w:lang w:val="en-US"/>
        </w:rPr>
      </w:pPr>
    </w:p>
    <w:p w:rsidR="00E12616" w:rsidRDefault="00912DE6" w:rsidP="00EB1845">
      <w:pPr>
        <w:spacing w:after="0" w:line="360" w:lineRule="auto"/>
        <w:jc w:val="both"/>
        <w:rPr>
          <w:rFonts w:ascii="Arial" w:hAnsi="Arial" w:cs="Arial"/>
          <w:sz w:val="24"/>
          <w:szCs w:val="24"/>
          <w:lang w:val="en-US"/>
        </w:rPr>
      </w:pPr>
      <w:r w:rsidRPr="000D5E62">
        <w:rPr>
          <w:rFonts w:ascii="Arial" w:hAnsi="Arial" w:cs="Arial"/>
          <w:sz w:val="24"/>
          <w:szCs w:val="24"/>
          <w:lang w:val="en-US"/>
        </w:rPr>
        <w:t>[21</w:t>
      </w:r>
      <w:r w:rsidR="00E12616" w:rsidRPr="000D5E62">
        <w:rPr>
          <w:rFonts w:ascii="Arial" w:hAnsi="Arial" w:cs="Arial"/>
          <w:sz w:val="24"/>
          <w:szCs w:val="24"/>
          <w:lang w:val="en-US"/>
        </w:rPr>
        <w:t>]</w:t>
      </w:r>
      <w:r w:rsidR="00E12616" w:rsidRPr="000D5E62">
        <w:rPr>
          <w:rFonts w:ascii="Arial" w:hAnsi="Arial" w:cs="Arial"/>
          <w:sz w:val="24"/>
          <w:szCs w:val="24"/>
          <w:lang w:val="en-US"/>
        </w:rPr>
        <w:tab/>
      </w:r>
      <w:r w:rsidR="001D2EFD">
        <w:rPr>
          <w:rFonts w:ascii="Arial" w:hAnsi="Arial" w:cs="Arial"/>
          <w:sz w:val="24"/>
          <w:szCs w:val="24"/>
          <w:lang w:val="en-US"/>
        </w:rPr>
        <w:t>This is</w:t>
      </w:r>
      <w:r w:rsidR="007E380B" w:rsidRPr="000D5E62">
        <w:rPr>
          <w:rFonts w:ascii="Arial" w:hAnsi="Arial" w:cs="Arial"/>
          <w:sz w:val="24"/>
          <w:szCs w:val="24"/>
          <w:lang w:val="en-US"/>
        </w:rPr>
        <w:t xml:space="preserve"> the conduct of the </w:t>
      </w:r>
      <w:r w:rsidR="001D2EFD">
        <w:rPr>
          <w:rFonts w:ascii="Arial" w:hAnsi="Arial" w:cs="Arial"/>
          <w:sz w:val="24"/>
          <w:szCs w:val="24"/>
          <w:lang w:val="en-US"/>
        </w:rPr>
        <w:t>1</w:t>
      </w:r>
      <w:r w:rsidR="001D2EFD" w:rsidRPr="001D2EFD">
        <w:rPr>
          <w:rFonts w:ascii="Arial" w:hAnsi="Arial" w:cs="Arial"/>
          <w:sz w:val="24"/>
          <w:szCs w:val="24"/>
          <w:vertAlign w:val="superscript"/>
          <w:lang w:val="en-US"/>
        </w:rPr>
        <w:t>st</w:t>
      </w:r>
      <w:r w:rsidR="001D2EFD">
        <w:rPr>
          <w:rFonts w:ascii="Arial" w:hAnsi="Arial" w:cs="Arial"/>
          <w:sz w:val="24"/>
          <w:szCs w:val="24"/>
          <w:lang w:val="en-US"/>
        </w:rPr>
        <w:t xml:space="preserve"> defendant and her counsel </w:t>
      </w:r>
      <w:r w:rsidR="007E380B" w:rsidRPr="000D5E62">
        <w:rPr>
          <w:rFonts w:ascii="Arial" w:hAnsi="Arial" w:cs="Arial"/>
          <w:sz w:val="24"/>
          <w:szCs w:val="24"/>
          <w:lang w:val="en-US"/>
        </w:rPr>
        <w:t xml:space="preserve">during the </w:t>
      </w:r>
      <w:r w:rsidR="00394186">
        <w:rPr>
          <w:rFonts w:ascii="Arial" w:hAnsi="Arial" w:cs="Arial"/>
          <w:sz w:val="24"/>
          <w:szCs w:val="24"/>
          <w:lang w:val="en-US"/>
        </w:rPr>
        <w:t xml:space="preserve">time </w:t>
      </w:r>
      <w:r w:rsidR="007E380B" w:rsidRPr="000D5E62">
        <w:rPr>
          <w:rFonts w:ascii="Arial" w:hAnsi="Arial" w:cs="Arial"/>
          <w:sz w:val="24"/>
          <w:szCs w:val="24"/>
          <w:lang w:val="en-US"/>
        </w:rPr>
        <w:t>leading to the 18 July 2017</w:t>
      </w:r>
      <w:r w:rsidR="00394186">
        <w:rPr>
          <w:rFonts w:ascii="Arial" w:hAnsi="Arial" w:cs="Arial"/>
          <w:sz w:val="24"/>
          <w:szCs w:val="24"/>
          <w:lang w:val="en-US"/>
        </w:rPr>
        <w:t>.  In my view</w:t>
      </w:r>
      <w:r w:rsidR="007E380B" w:rsidRPr="000D5E62">
        <w:rPr>
          <w:rFonts w:ascii="Arial" w:hAnsi="Arial" w:cs="Arial"/>
          <w:sz w:val="24"/>
          <w:szCs w:val="24"/>
          <w:lang w:val="en-US"/>
        </w:rPr>
        <w:t xml:space="preserve"> i</w:t>
      </w:r>
      <w:r w:rsidR="00B123F2">
        <w:rPr>
          <w:rFonts w:ascii="Arial" w:hAnsi="Arial" w:cs="Arial"/>
          <w:sz w:val="24"/>
          <w:szCs w:val="24"/>
          <w:lang w:val="en-US"/>
        </w:rPr>
        <w:t>t i</w:t>
      </w:r>
      <w:r w:rsidR="007E380B" w:rsidRPr="000D5E62">
        <w:rPr>
          <w:rFonts w:ascii="Arial" w:hAnsi="Arial" w:cs="Arial"/>
          <w:sz w:val="24"/>
          <w:szCs w:val="24"/>
          <w:lang w:val="en-US"/>
        </w:rPr>
        <w:t xml:space="preserve">s improper, arbitrary, </w:t>
      </w:r>
      <w:r w:rsidR="00394186">
        <w:rPr>
          <w:rFonts w:ascii="Arial" w:hAnsi="Arial" w:cs="Arial"/>
          <w:sz w:val="24"/>
          <w:szCs w:val="24"/>
          <w:lang w:val="en-US"/>
        </w:rPr>
        <w:t>unre</w:t>
      </w:r>
      <w:r w:rsidR="007E380B" w:rsidRPr="000D5E62">
        <w:rPr>
          <w:rFonts w:ascii="Arial" w:hAnsi="Arial" w:cs="Arial"/>
          <w:sz w:val="24"/>
          <w:szCs w:val="24"/>
          <w:lang w:val="en-US"/>
        </w:rPr>
        <w:t>asonable</w:t>
      </w:r>
      <w:r w:rsidR="00B123F2">
        <w:rPr>
          <w:rFonts w:ascii="Arial" w:hAnsi="Arial" w:cs="Arial"/>
          <w:sz w:val="24"/>
          <w:szCs w:val="24"/>
          <w:lang w:val="en-US"/>
        </w:rPr>
        <w:t>,</w:t>
      </w:r>
      <w:r w:rsidR="007E380B" w:rsidRPr="000D5E62">
        <w:rPr>
          <w:rFonts w:ascii="Arial" w:hAnsi="Arial" w:cs="Arial"/>
          <w:sz w:val="24"/>
          <w:szCs w:val="24"/>
          <w:lang w:val="en-US"/>
        </w:rPr>
        <w:t xml:space="preserve"> irresponsible </w:t>
      </w:r>
      <w:r w:rsidR="007E380B" w:rsidRPr="000D5E62">
        <w:rPr>
          <w:rFonts w:ascii="Arial" w:hAnsi="Arial" w:cs="Arial"/>
          <w:sz w:val="24"/>
          <w:szCs w:val="24"/>
          <w:lang w:val="en-US"/>
        </w:rPr>
        <w:lastRenderedPageBreak/>
        <w:t>and selfish</w:t>
      </w:r>
      <w:r w:rsidR="00AA408C">
        <w:rPr>
          <w:rFonts w:ascii="Arial" w:hAnsi="Arial" w:cs="Arial"/>
          <w:sz w:val="24"/>
          <w:szCs w:val="24"/>
          <w:lang w:val="en-US"/>
        </w:rPr>
        <w:t xml:space="preserve"> behavior on the part of the 1</w:t>
      </w:r>
      <w:r w:rsidR="00AA408C" w:rsidRPr="00AA408C">
        <w:rPr>
          <w:rFonts w:ascii="Arial" w:hAnsi="Arial" w:cs="Arial"/>
          <w:sz w:val="24"/>
          <w:szCs w:val="24"/>
          <w:vertAlign w:val="superscript"/>
          <w:lang w:val="en-US"/>
        </w:rPr>
        <w:t>st</w:t>
      </w:r>
      <w:r w:rsidR="00AA408C">
        <w:rPr>
          <w:rFonts w:ascii="Arial" w:hAnsi="Arial" w:cs="Arial"/>
          <w:sz w:val="24"/>
          <w:szCs w:val="24"/>
          <w:lang w:val="en-US"/>
        </w:rPr>
        <w:t xml:space="preserve"> defendant and her legal representative to file papers in the time they did</w:t>
      </w:r>
      <w:r w:rsidR="007E380B" w:rsidRPr="000D5E62">
        <w:rPr>
          <w:rFonts w:ascii="Arial" w:hAnsi="Arial" w:cs="Arial"/>
          <w:sz w:val="24"/>
          <w:szCs w:val="24"/>
          <w:lang w:val="en-US"/>
        </w:rPr>
        <w:t xml:space="preserve">.  </w:t>
      </w:r>
      <w:r w:rsidR="00B123F2">
        <w:rPr>
          <w:rFonts w:ascii="Arial" w:hAnsi="Arial" w:cs="Arial"/>
          <w:sz w:val="24"/>
          <w:szCs w:val="24"/>
          <w:lang w:val="en-US"/>
        </w:rPr>
        <w:t xml:space="preserve">To say the least.  </w:t>
      </w:r>
      <w:r w:rsidR="007E380B" w:rsidRPr="000D5E62">
        <w:rPr>
          <w:rFonts w:ascii="Arial" w:hAnsi="Arial" w:cs="Arial"/>
          <w:sz w:val="24"/>
          <w:szCs w:val="24"/>
          <w:lang w:val="en-US"/>
        </w:rPr>
        <w:t>No</w:t>
      </w:r>
      <w:r w:rsidR="000D5E62" w:rsidRPr="000D5E62">
        <w:rPr>
          <w:rFonts w:ascii="Arial" w:hAnsi="Arial" w:cs="Arial"/>
          <w:sz w:val="24"/>
          <w:szCs w:val="24"/>
          <w:lang w:val="en-US"/>
        </w:rPr>
        <w:t xml:space="preserve"> steps were taken to guard against any prejudice the plaintiff would suffer as a result of </w:t>
      </w:r>
      <w:r w:rsidR="00B9260F">
        <w:rPr>
          <w:rFonts w:ascii="Arial" w:hAnsi="Arial" w:cs="Arial"/>
          <w:sz w:val="24"/>
          <w:szCs w:val="24"/>
          <w:lang w:val="en-US"/>
        </w:rPr>
        <w:t xml:space="preserve">that </w:t>
      </w:r>
      <w:r w:rsidR="000D5E62" w:rsidRPr="000D5E62">
        <w:rPr>
          <w:rFonts w:ascii="Arial" w:hAnsi="Arial" w:cs="Arial"/>
          <w:sz w:val="24"/>
          <w:szCs w:val="24"/>
          <w:lang w:val="en-US"/>
        </w:rPr>
        <w:t>conduct.</w:t>
      </w:r>
    </w:p>
    <w:p w:rsidR="00B123F2" w:rsidRPr="000D5E62" w:rsidRDefault="00B123F2" w:rsidP="00EB1845">
      <w:pPr>
        <w:spacing w:after="0" w:line="360" w:lineRule="auto"/>
        <w:jc w:val="both"/>
        <w:rPr>
          <w:rFonts w:ascii="Arial" w:hAnsi="Arial" w:cs="Arial"/>
          <w:sz w:val="24"/>
          <w:szCs w:val="24"/>
          <w:lang w:val="en-US"/>
        </w:rPr>
      </w:pPr>
    </w:p>
    <w:p w:rsidR="00B9260F" w:rsidRDefault="005F0009" w:rsidP="00F11A32">
      <w:pPr>
        <w:spacing w:after="0" w:line="360" w:lineRule="auto"/>
        <w:jc w:val="both"/>
        <w:rPr>
          <w:rFonts w:ascii="Arial" w:hAnsi="Arial" w:cs="Arial"/>
          <w:sz w:val="24"/>
          <w:szCs w:val="24"/>
          <w:lang w:val="en-US"/>
        </w:rPr>
      </w:pPr>
      <w:r>
        <w:rPr>
          <w:rFonts w:ascii="Arial" w:hAnsi="Arial" w:cs="Arial"/>
          <w:sz w:val="24"/>
          <w:szCs w:val="24"/>
          <w:lang w:val="en-US"/>
        </w:rPr>
        <w:t>[2</w:t>
      </w:r>
      <w:r w:rsidR="00912DE6">
        <w:rPr>
          <w:rFonts w:ascii="Arial" w:hAnsi="Arial" w:cs="Arial"/>
          <w:sz w:val="24"/>
          <w:szCs w:val="24"/>
          <w:lang w:val="en-US"/>
        </w:rPr>
        <w:t>2</w:t>
      </w:r>
      <w:r w:rsidR="00E12616" w:rsidRPr="00E12616">
        <w:rPr>
          <w:rFonts w:ascii="Arial" w:hAnsi="Arial" w:cs="Arial"/>
          <w:sz w:val="24"/>
          <w:szCs w:val="24"/>
          <w:lang w:val="en-US"/>
        </w:rPr>
        <w:t>]</w:t>
      </w:r>
      <w:r w:rsidR="00E12616" w:rsidRPr="00E12616">
        <w:rPr>
          <w:rFonts w:ascii="Arial" w:hAnsi="Arial" w:cs="Arial"/>
          <w:sz w:val="24"/>
          <w:szCs w:val="24"/>
          <w:lang w:val="en-US"/>
        </w:rPr>
        <w:tab/>
      </w:r>
      <w:r w:rsidR="000D5E62">
        <w:rPr>
          <w:rFonts w:ascii="Arial" w:hAnsi="Arial" w:cs="Arial"/>
          <w:sz w:val="24"/>
          <w:szCs w:val="24"/>
          <w:lang w:val="en-US"/>
        </w:rPr>
        <w:t xml:space="preserve">I </w:t>
      </w:r>
      <w:r w:rsidR="00C24307">
        <w:rPr>
          <w:rFonts w:ascii="Arial" w:hAnsi="Arial" w:cs="Arial"/>
          <w:sz w:val="24"/>
          <w:szCs w:val="24"/>
          <w:lang w:val="en-US"/>
        </w:rPr>
        <w:t xml:space="preserve">also </w:t>
      </w:r>
      <w:r w:rsidR="000D5E62">
        <w:rPr>
          <w:rFonts w:ascii="Arial" w:hAnsi="Arial" w:cs="Arial"/>
          <w:sz w:val="24"/>
          <w:szCs w:val="24"/>
          <w:lang w:val="en-US"/>
        </w:rPr>
        <w:t xml:space="preserve">do not accept </w:t>
      </w:r>
      <w:r w:rsidR="00B9260F">
        <w:rPr>
          <w:rFonts w:ascii="Arial" w:hAnsi="Arial" w:cs="Arial"/>
          <w:sz w:val="24"/>
          <w:szCs w:val="24"/>
          <w:lang w:val="en-US"/>
        </w:rPr>
        <w:t>some of</w:t>
      </w:r>
      <w:r w:rsidR="00B123F2">
        <w:rPr>
          <w:rFonts w:ascii="Arial" w:hAnsi="Arial" w:cs="Arial"/>
          <w:sz w:val="24"/>
          <w:szCs w:val="24"/>
          <w:lang w:val="en-US"/>
        </w:rPr>
        <w:t xml:space="preserve"> the</w:t>
      </w:r>
      <w:r w:rsidR="00B9260F">
        <w:rPr>
          <w:rFonts w:ascii="Arial" w:hAnsi="Arial" w:cs="Arial"/>
          <w:sz w:val="24"/>
          <w:szCs w:val="24"/>
          <w:lang w:val="en-US"/>
        </w:rPr>
        <w:t xml:space="preserve"> things </w:t>
      </w:r>
      <w:r w:rsidR="000D5E62">
        <w:rPr>
          <w:rFonts w:ascii="Arial" w:hAnsi="Arial" w:cs="Arial"/>
          <w:sz w:val="24"/>
          <w:szCs w:val="24"/>
          <w:lang w:val="en-US"/>
        </w:rPr>
        <w:t xml:space="preserve">stated by Ms Hans-Kaumbi in her affidavit as they have not been confirmed by the sources of her information.  She states what the secretary </w:t>
      </w:r>
      <w:r w:rsidR="00B9260F">
        <w:rPr>
          <w:rFonts w:ascii="Arial" w:hAnsi="Arial" w:cs="Arial"/>
          <w:sz w:val="24"/>
          <w:szCs w:val="24"/>
          <w:lang w:val="en-US"/>
        </w:rPr>
        <w:t xml:space="preserve">of </w:t>
      </w:r>
      <w:r w:rsidR="000D5E62">
        <w:rPr>
          <w:rFonts w:ascii="Arial" w:hAnsi="Arial" w:cs="Arial"/>
          <w:sz w:val="24"/>
          <w:szCs w:val="24"/>
          <w:lang w:val="en-US"/>
        </w:rPr>
        <w:t xml:space="preserve">Unengu, AJ told her as </w:t>
      </w:r>
      <w:r w:rsidR="00F23661">
        <w:rPr>
          <w:rFonts w:ascii="Arial" w:hAnsi="Arial" w:cs="Arial"/>
          <w:sz w:val="24"/>
          <w:szCs w:val="24"/>
          <w:lang w:val="en-US"/>
        </w:rPr>
        <w:t xml:space="preserve">if </w:t>
      </w:r>
      <w:r w:rsidR="000D5E62">
        <w:rPr>
          <w:rFonts w:ascii="Arial" w:hAnsi="Arial" w:cs="Arial"/>
          <w:sz w:val="24"/>
          <w:szCs w:val="24"/>
          <w:lang w:val="en-US"/>
        </w:rPr>
        <w:t>facts.  On</w:t>
      </w:r>
      <w:r w:rsidR="00B9260F">
        <w:rPr>
          <w:rFonts w:ascii="Arial" w:hAnsi="Arial" w:cs="Arial"/>
          <w:sz w:val="24"/>
          <w:szCs w:val="24"/>
          <w:lang w:val="en-US"/>
        </w:rPr>
        <w:t xml:space="preserve"> what</w:t>
      </w:r>
      <w:r w:rsidR="000D5E62">
        <w:rPr>
          <w:rFonts w:ascii="Arial" w:hAnsi="Arial" w:cs="Arial"/>
          <w:sz w:val="24"/>
          <w:szCs w:val="24"/>
          <w:lang w:val="en-US"/>
        </w:rPr>
        <w:t xml:space="preserve"> basis</w:t>
      </w:r>
      <w:r w:rsidR="00B123F2">
        <w:rPr>
          <w:rFonts w:ascii="Arial" w:hAnsi="Arial" w:cs="Arial"/>
          <w:sz w:val="24"/>
          <w:szCs w:val="24"/>
          <w:lang w:val="en-US"/>
        </w:rPr>
        <w:t>,</w:t>
      </w:r>
      <w:r w:rsidR="000D5E62">
        <w:rPr>
          <w:rFonts w:ascii="Arial" w:hAnsi="Arial" w:cs="Arial"/>
          <w:sz w:val="24"/>
          <w:szCs w:val="24"/>
          <w:lang w:val="en-US"/>
        </w:rPr>
        <w:t xml:space="preserve"> I do not know.  Besides, counsel knew very </w:t>
      </w:r>
      <w:r w:rsidR="00B9260F">
        <w:rPr>
          <w:rFonts w:ascii="Arial" w:hAnsi="Arial" w:cs="Arial"/>
          <w:sz w:val="24"/>
          <w:szCs w:val="24"/>
          <w:lang w:val="en-US"/>
        </w:rPr>
        <w:t xml:space="preserve">well </w:t>
      </w:r>
      <w:r w:rsidR="000D5E62">
        <w:rPr>
          <w:rFonts w:ascii="Arial" w:hAnsi="Arial" w:cs="Arial"/>
          <w:sz w:val="24"/>
          <w:szCs w:val="24"/>
          <w:lang w:val="en-US"/>
        </w:rPr>
        <w:t xml:space="preserve">what </w:t>
      </w:r>
      <w:r w:rsidR="00B9260F">
        <w:rPr>
          <w:rFonts w:ascii="Arial" w:hAnsi="Arial" w:cs="Arial"/>
          <w:sz w:val="24"/>
          <w:szCs w:val="24"/>
          <w:lang w:val="en-US"/>
        </w:rPr>
        <w:t xml:space="preserve">I </w:t>
      </w:r>
      <w:r w:rsidR="000D5E62">
        <w:rPr>
          <w:rFonts w:ascii="Arial" w:hAnsi="Arial" w:cs="Arial"/>
          <w:sz w:val="24"/>
          <w:szCs w:val="24"/>
          <w:lang w:val="en-US"/>
        </w:rPr>
        <w:t xml:space="preserve">told her when the matter </w:t>
      </w:r>
      <w:r w:rsidR="00B9260F">
        <w:rPr>
          <w:rFonts w:ascii="Arial" w:hAnsi="Arial" w:cs="Arial"/>
          <w:sz w:val="24"/>
          <w:szCs w:val="24"/>
          <w:lang w:val="en-US"/>
        </w:rPr>
        <w:t xml:space="preserve">was </w:t>
      </w:r>
      <w:r w:rsidR="000D5E62">
        <w:rPr>
          <w:rFonts w:ascii="Arial" w:hAnsi="Arial" w:cs="Arial"/>
          <w:sz w:val="24"/>
          <w:szCs w:val="24"/>
          <w:lang w:val="en-US"/>
        </w:rPr>
        <w:t xml:space="preserve">postponed to </w:t>
      </w:r>
      <w:r w:rsidR="00B9260F">
        <w:rPr>
          <w:rFonts w:ascii="Arial" w:hAnsi="Arial" w:cs="Arial"/>
          <w:sz w:val="24"/>
          <w:szCs w:val="24"/>
          <w:lang w:val="en-US"/>
        </w:rPr>
        <w:t>18 July 2017.  The court made it</w:t>
      </w:r>
      <w:r w:rsidR="000D5E62">
        <w:rPr>
          <w:rFonts w:ascii="Arial" w:hAnsi="Arial" w:cs="Arial"/>
          <w:sz w:val="24"/>
          <w:szCs w:val="24"/>
          <w:lang w:val="en-US"/>
        </w:rPr>
        <w:t xml:space="preserve"> very </w:t>
      </w:r>
      <w:r w:rsidR="00B9260F">
        <w:rPr>
          <w:rFonts w:ascii="Arial" w:hAnsi="Arial" w:cs="Arial"/>
          <w:sz w:val="24"/>
          <w:szCs w:val="24"/>
          <w:lang w:val="en-US"/>
        </w:rPr>
        <w:t xml:space="preserve">clear </w:t>
      </w:r>
      <w:r w:rsidR="000D5E62">
        <w:rPr>
          <w:rFonts w:ascii="Arial" w:hAnsi="Arial" w:cs="Arial"/>
          <w:sz w:val="24"/>
          <w:szCs w:val="24"/>
          <w:lang w:val="en-US"/>
        </w:rPr>
        <w:t xml:space="preserve">to her what </w:t>
      </w:r>
      <w:r w:rsidR="00B123F2">
        <w:rPr>
          <w:rFonts w:ascii="Arial" w:hAnsi="Arial" w:cs="Arial"/>
          <w:sz w:val="24"/>
          <w:szCs w:val="24"/>
          <w:lang w:val="en-US"/>
        </w:rPr>
        <w:t>to</w:t>
      </w:r>
      <w:r w:rsidR="000D5E62">
        <w:rPr>
          <w:rFonts w:ascii="Arial" w:hAnsi="Arial" w:cs="Arial"/>
          <w:sz w:val="24"/>
          <w:szCs w:val="24"/>
          <w:lang w:val="en-US"/>
        </w:rPr>
        <w:t xml:space="preserve"> </w:t>
      </w:r>
      <w:r w:rsidR="00B9260F">
        <w:rPr>
          <w:rFonts w:ascii="Arial" w:hAnsi="Arial" w:cs="Arial"/>
          <w:sz w:val="24"/>
          <w:szCs w:val="24"/>
          <w:lang w:val="en-US"/>
        </w:rPr>
        <w:t xml:space="preserve">do </w:t>
      </w:r>
      <w:r w:rsidR="000D5E62">
        <w:rPr>
          <w:rFonts w:ascii="Arial" w:hAnsi="Arial" w:cs="Arial"/>
          <w:sz w:val="24"/>
          <w:szCs w:val="24"/>
          <w:lang w:val="en-US"/>
        </w:rPr>
        <w:t xml:space="preserve">if there were problems for the trial not to proceed.  A chamber </w:t>
      </w:r>
      <w:r w:rsidR="00ED0F24">
        <w:rPr>
          <w:rFonts w:ascii="Arial" w:hAnsi="Arial" w:cs="Arial"/>
          <w:sz w:val="24"/>
          <w:szCs w:val="24"/>
          <w:lang w:val="en-US"/>
        </w:rPr>
        <w:t>meeting with the Judge was unnecessary.  There was none to discuss with the Judge in chambers.</w:t>
      </w:r>
      <w:r w:rsidR="007E15EA">
        <w:rPr>
          <w:rFonts w:ascii="Arial" w:hAnsi="Arial" w:cs="Arial"/>
          <w:sz w:val="24"/>
          <w:szCs w:val="24"/>
          <w:lang w:val="en-US"/>
        </w:rPr>
        <w:t xml:space="preserve">  </w:t>
      </w:r>
      <w:r w:rsidR="00B9260F" w:rsidRPr="007E15EA">
        <w:rPr>
          <w:rFonts w:ascii="Arial" w:hAnsi="Arial" w:cs="Arial"/>
          <w:sz w:val="24"/>
          <w:szCs w:val="24"/>
          <w:lang w:val="en-US"/>
        </w:rPr>
        <w:t xml:space="preserve">The same </w:t>
      </w:r>
      <w:r w:rsidR="00B123F2" w:rsidRPr="007E15EA">
        <w:rPr>
          <w:rFonts w:ascii="Arial" w:hAnsi="Arial" w:cs="Arial"/>
          <w:sz w:val="24"/>
          <w:szCs w:val="24"/>
          <w:lang w:val="en-US"/>
        </w:rPr>
        <w:t xml:space="preserve">goes </w:t>
      </w:r>
      <w:r w:rsidR="00B9260F" w:rsidRPr="007E15EA">
        <w:rPr>
          <w:rFonts w:ascii="Arial" w:hAnsi="Arial" w:cs="Arial"/>
          <w:sz w:val="24"/>
          <w:szCs w:val="24"/>
          <w:lang w:val="en-US"/>
        </w:rPr>
        <w:t>with what her client and Mr Shimutwikeni told her</w:t>
      </w:r>
      <w:r w:rsidR="006F17C9">
        <w:rPr>
          <w:rFonts w:ascii="Arial" w:hAnsi="Arial" w:cs="Arial"/>
          <w:sz w:val="24"/>
          <w:szCs w:val="24"/>
          <w:lang w:val="en-US"/>
        </w:rPr>
        <w:t>.  T</w:t>
      </w:r>
      <w:r w:rsidR="007E15EA">
        <w:rPr>
          <w:rFonts w:ascii="Arial" w:hAnsi="Arial" w:cs="Arial"/>
          <w:sz w:val="24"/>
          <w:szCs w:val="24"/>
          <w:lang w:val="en-US"/>
        </w:rPr>
        <w:t>heir versions to her were not confirmed therefore, are inadmissible hearsay stories.</w:t>
      </w:r>
    </w:p>
    <w:p w:rsidR="007E15EA" w:rsidRPr="001F2204" w:rsidRDefault="007E15EA" w:rsidP="00F11A32">
      <w:pPr>
        <w:spacing w:after="0" w:line="360" w:lineRule="auto"/>
        <w:jc w:val="both"/>
        <w:rPr>
          <w:rFonts w:ascii="Arial" w:hAnsi="Arial" w:cs="Arial"/>
          <w:sz w:val="24"/>
          <w:szCs w:val="24"/>
          <w:u w:val="single"/>
          <w:lang w:val="en-US"/>
        </w:rPr>
      </w:pPr>
    </w:p>
    <w:p w:rsidR="00630DFA" w:rsidRDefault="005F0009" w:rsidP="00C4024E">
      <w:pPr>
        <w:spacing w:after="0" w:line="360" w:lineRule="auto"/>
        <w:jc w:val="both"/>
        <w:rPr>
          <w:rFonts w:ascii="Arial" w:hAnsi="Arial" w:cs="Arial"/>
          <w:sz w:val="24"/>
          <w:szCs w:val="24"/>
        </w:rPr>
      </w:pPr>
      <w:r>
        <w:rPr>
          <w:rFonts w:ascii="Arial" w:hAnsi="Arial" w:cs="Arial"/>
          <w:sz w:val="24"/>
          <w:szCs w:val="24"/>
        </w:rPr>
        <w:t>[2</w:t>
      </w:r>
      <w:r w:rsidR="00912DE6">
        <w:rPr>
          <w:rFonts w:ascii="Arial" w:hAnsi="Arial" w:cs="Arial"/>
          <w:sz w:val="24"/>
          <w:szCs w:val="24"/>
        </w:rPr>
        <w:t>3</w:t>
      </w:r>
      <w:r w:rsidR="00804C7B">
        <w:rPr>
          <w:rFonts w:ascii="Arial" w:hAnsi="Arial" w:cs="Arial"/>
          <w:sz w:val="24"/>
          <w:szCs w:val="24"/>
        </w:rPr>
        <w:t>]</w:t>
      </w:r>
      <w:r w:rsidR="00E463E2">
        <w:rPr>
          <w:rFonts w:ascii="Arial" w:hAnsi="Arial" w:cs="Arial"/>
          <w:sz w:val="24"/>
          <w:szCs w:val="24"/>
        </w:rPr>
        <w:tab/>
      </w:r>
      <w:r w:rsidR="00ED0F24">
        <w:rPr>
          <w:rFonts w:ascii="Arial" w:hAnsi="Arial" w:cs="Arial"/>
          <w:sz w:val="24"/>
          <w:szCs w:val="24"/>
        </w:rPr>
        <w:t>Further, it is incorrect to state on oath tha</w:t>
      </w:r>
      <w:r w:rsidR="001D2EFD">
        <w:rPr>
          <w:rFonts w:ascii="Arial" w:hAnsi="Arial" w:cs="Arial"/>
          <w:sz w:val="24"/>
          <w:szCs w:val="24"/>
        </w:rPr>
        <w:t>t the health status of the 1</w:t>
      </w:r>
      <w:r w:rsidR="001D2EFD" w:rsidRPr="001D2EFD">
        <w:rPr>
          <w:rFonts w:ascii="Arial" w:hAnsi="Arial" w:cs="Arial"/>
          <w:sz w:val="24"/>
          <w:szCs w:val="24"/>
          <w:vertAlign w:val="superscript"/>
        </w:rPr>
        <w:t>st</w:t>
      </w:r>
      <w:r w:rsidR="00ED0F24">
        <w:rPr>
          <w:rFonts w:ascii="Arial" w:hAnsi="Arial" w:cs="Arial"/>
          <w:sz w:val="24"/>
          <w:szCs w:val="24"/>
        </w:rPr>
        <w:t xml:space="preserve"> defendant was not </w:t>
      </w:r>
      <w:r w:rsidR="00630DFA">
        <w:rPr>
          <w:rFonts w:ascii="Arial" w:hAnsi="Arial" w:cs="Arial"/>
          <w:sz w:val="24"/>
          <w:szCs w:val="24"/>
        </w:rPr>
        <w:t xml:space="preserve">in </w:t>
      </w:r>
      <w:r w:rsidR="00ED0F24">
        <w:rPr>
          <w:rFonts w:ascii="Arial" w:hAnsi="Arial" w:cs="Arial"/>
          <w:sz w:val="24"/>
          <w:szCs w:val="24"/>
        </w:rPr>
        <w:t xml:space="preserve">dispute while her absence from court was the bone of contention.  Counsel also states that she left for the United Kingdom to attend training by the Commonwealth Telecommunications Organisation </w:t>
      </w:r>
      <w:r w:rsidR="00523317">
        <w:rPr>
          <w:rFonts w:ascii="Arial" w:hAnsi="Arial" w:cs="Arial"/>
          <w:sz w:val="24"/>
          <w:szCs w:val="24"/>
        </w:rPr>
        <w:t>(</w:t>
      </w:r>
      <w:r w:rsidR="00ED0F24">
        <w:rPr>
          <w:rFonts w:ascii="Arial" w:hAnsi="Arial" w:cs="Arial"/>
          <w:sz w:val="24"/>
          <w:szCs w:val="24"/>
        </w:rPr>
        <w:t xml:space="preserve">CTO) on behalf of the Communications Regulatory Authority of Namibia (CRAN) because she knew that the matter would not proceed as the instruction from her client is that she would </w:t>
      </w:r>
      <w:r w:rsidR="00630DFA">
        <w:rPr>
          <w:rFonts w:ascii="Arial" w:hAnsi="Arial" w:cs="Arial"/>
          <w:sz w:val="24"/>
          <w:szCs w:val="24"/>
        </w:rPr>
        <w:t>like</w:t>
      </w:r>
      <w:r w:rsidR="00ED0F24">
        <w:rPr>
          <w:rFonts w:ascii="Arial" w:hAnsi="Arial" w:cs="Arial"/>
          <w:sz w:val="24"/>
          <w:szCs w:val="24"/>
        </w:rPr>
        <w:t xml:space="preserve"> to be present when the matter proceeds so she had no instructions to proceed in her absence and had she forced her to proceed then she would have acted contrary to her client’s instructions and would have acted unethically and would risk disciplinary </w:t>
      </w:r>
      <w:r w:rsidR="00630DFA">
        <w:rPr>
          <w:rFonts w:ascii="Arial" w:hAnsi="Arial" w:cs="Arial"/>
          <w:sz w:val="24"/>
          <w:szCs w:val="24"/>
        </w:rPr>
        <w:t>hearing.</w:t>
      </w:r>
    </w:p>
    <w:p w:rsidR="005909B0" w:rsidRDefault="005909B0" w:rsidP="00C4024E">
      <w:pPr>
        <w:spacing w:after="0" w:line="360" w:lineRule="auto"/>
        <w:jc w:val="both"/>
        <w:rPr>
          <w:rFonts w:ascii="Arial" w:hAnsi="Arial" w:cs="Arial"/>
          <w:sz w:val="24"/>
          <w:szCs w:val="24"/>
        </w:rPr>
      </w:pPr>
    </w:p>
    <w:p w:rsidR="00177FCD" w:rsidRDefault="00630DFA" w:rsidP="00C4024E">
      <w:pPr>
        <w:spacing w:after="0" w:line="360" w:lineRule="auto"/>
        <w:jc w:val="both"/>
        <w:rPr>
          <w:rFonts w:ascii="Arial" w:hAnsi="Arial" w:cs="Arial"/>
          <w:sz w:val="24"/>
          <w:szCs w:val="24"/>
        </w:rPr>
      </w:pPr>
      <w:r>
        <w:rPr>
          <w:rFonts w:ascii="Arial" w:hAnsi="Arial" w:cs="Arial"/>
          <w:sz w:val="24"/>
          <w:szCs w:val="24"/>
          <w:lang w:val="en-US"/>
        </w:rPr>
        <w:t>[24]</w:t>
      </w:r>
      <w:r>
        <w:rPr>
          <w:rFonts w:ascii="Arial" w:hAnsi="Arial" w:cs="Arial"/>
          <w:sz w:val="24"/>
          <w:szCs w:val="24"/>
          <w:lang w:val="en-US"/>
        </w:rPr>
        <w:tab/>
      </w:r>
      <w:r w:rsidR="00E307E4">
        <w:rPr>
          <w:rFonts w:ascii="Arial" w:hAnsi="Arial" w:cs="Arial"/>
          <w:sz w:val="24"/>
          <w:szCs w:val="24"/>
        </w:rPr>
        <w:t>What I gather from the statement is that she knew before hand that the matter will not proceed on the postponed date because her client told her she will not come to court.  That instruction is important to counsel than the dire</w:t>
      </w:r>
      <w:r>
        <w:rPr>
          <w:rFonts w:ascii="Arial" w:hAnsi="Arial" w:cs="Arial"/>
          <w:sz w:val="24"/>
          <w:szCs w:val="24"/>
        </w:rPr>
        <w:t>ctive given to her by the court</w:t>
      </w:r>
      <w:r w:rsidR="00E307E4">
        <w:rPr>
          <w:rFonts w:ascii="Arial" w:hAnsi="Arial" w:cs="Arial"/>
          <w:sz w:val="24"/>
          <w:szCs w:val="24"/>
        </w:rPr>
        <w:t xml:space="preserve"> to appear and if there was any problem for her not to continue cross-examining the plaintiff, the court will give her permission to withdraw as counsel for the </w:t>
      </w:r>
      <w:r w:rsidR="001D2EFD">
        <w:rPr>
          <w:rFonts w:ascii="Arial" w:hAnsi="Arial" w:cs="Arial"/>
          <w:sz w:val="24"/>
          <w:szCs w:val="24"/>
        </w:rPr>
        <w:t>1</w:t>
      </w:r>
      <w:r w:rsidR="001D2EFD" w:rsidRPr="001D2EFD">
        <w:rPr>
          <w:rFonts w:ascii="Arial" w:hAnsi="Arial" w:cs="Arial"/>
          <w:sz w:val="24"/>
          <w:szCs w:val="24"/>
          <w:vertAlign w:val="superscript"/>
        </w:rPr>
        <w:t>st</w:t>
      </w:r>
      <w:r w:rsidR="001D2EFD">
        <w:rPr>
          <w:rFonts w:ascii="Arial" w:hAnsi="Arial" w:cs="Arial"/>
          <w:sz w:val="24"/>
          <w:szCs w:val="24"/>
          <w:vertAlign w:val="superscript"/>
        </w:rPr>
        <w:t xml:space="preserve"> </w:t>
      </w:r>
      <w:r w:rsidR="00E307E4">
        <w:rPr>
          <w:rFonts w:ascii="Arial" w:hAnsi="Arial" w:cs="Arial"/>
          <w:sz w:val="24"/>
          <w:szCs w:val="24"/>
        </w:rPr>
        <w:t>defendant.  Counsel elected</w:t>
      </w:r>
      <w:r>
        <w:rPr>
          <w:rFonts w:ascii="Arial" w:hAnsi="Arial" w:cs="Arial"/>
          <w:sz w:val="24"/>
          <w:szCs w:val="24"/>
        </w:rPr>
        <w:t xml:space="preserve"> rather</w:t>
      </w:r>
      <w:r w:rsidR="00E307E4">
        <w:rPr>
          <w:rFonts w:ascii="Arial" w:hAnsi="Arial" w:cs="Arial"/>
          <w:sz w:val="24"/>
          <w:szCs w:val="24"/>
        </w:rPr>
        <w:t xml:space="preserve"> to obey the client’s instructions and </w:t>
      </w:r>
      <w:r w:rsidR="00D63D34">
        <w:rPr>
          <w:rFonts w:ascii="Arial" w:hAnsi="Arial" w:cs="Arial"/>
          <w:sz w:val="24"/>
          <w:szCs w:val="24"/>
        </w:rPr>
        <w:t xml:space="preserve">to </w:t>
      </w:r>
      <w:r w:rsidR="00E307E4">
        <w:rPr>
          <w:rFonts w:ascii="Arial" w:hAnsi="Arial" w:cs="Arial"/>
          <w:sz w:val="24"/>
          <w:szCs w:val="24"/>
        </w:rPr>
        <w:t xml:space="preserve">disobey the directive the court gave her </w:t>
      </w:r>
      <w:r w:rsidR="005909B0">
        <w:rPr>
          <w:rFonts w:ascii="Arial" w:hAnsi="Arial" w:cs="Arial"/>
          <w:sz w:val="24"/>
          <w:szCs w:val="24"/>
        </w:rPr>
        <w:t xml:space="preserve">which is a failure </w:t>
      </w:r>
      <w:r w:rsidR="00E307E4">
        <w:rPr>
          <w:rFonts w:ascii="Arial" w:hAnsi="Arial" w:cs="Arial"/>
          <w:sz w:val="24"/>
          <w:szCs w:val="24"/>
        </w:rPr>
        <w:t xml:space="preserve">to comply with the provisions </w:t>
      </w:r>
      <w:r w:rsidR="005909B0">
        <w:rPr>
          <w:rFonts w:ascii="Arial" w:hAnsi="Arial" w:cs="Arial"/>
          <w:sz w:val="24"/>
          <w:szCs w:val="24"/>
        </w:rPr>
        <w:t xml:space="preserve">of </w:t>
      </w:r>
      <w:r w:rsidR="00D63D34">
        <w:rPr>
          <w:rFonts w:ascii="Arial" w:hAnsi="Arial" w:cs="Arial"/>
          <w:sz w:val="24"/>
          <w:szCs w:val="24"/>
        </w:rPr>
        <w:t>r</w:t>
      </w:r>
      <w:r w:rsidR="00E307E4">
        <w:rPr>
          <w:rFonts w:ascii="Arial" w:hAnsi="Arial" w:cs="Arial"/>
          <w:sz w:val="24"/>
          <w:szCs w:val="24"/>
        </w:rPr>
        <w:t xml:space="preserve">ule 17 not </w:t>
      </w:r>
      <w:r w:rsidR="00D63D34">
        <w:rPr>
          <w:rFonts w:ascii="Arial" w:hAnsi="Arial" w:cs="Arial"/>
          <w:sz w:val="24"/>
          <w:szCs w:val="24"/>
        </w:rPr>
        <w:t xml:space="preserve">to </w:t>
      </w:r>
      <w:r w:rsidR="00772008">
        <w:rPr>
          <w:rFonts w:ascii="Arial" w:hAnsi="Arial" w:cs="Arial"/>
          <w:sz w:val="24"/>
          <w:szCs w:val="24"/>
        </w:rPr>
        <w:t>cooperate with the court.</w:t>
      </w:r>
    </w:p>
    <w:p w:rsidR="00E2309D" w:rsidRDefault="00E2309D" w:rsidP="00C4024E">
      <w:pPr>
        <w:spacing w:after="0" w:line="360" w:lineRule="auto"/>
        <w:jc w:val="both"/>
        <w:rPr>
          <w:rFonts w:ascii="Arial" w:hAnsi="Arial" w:cs="Arial"/>
          <w:sz w:val="24"/>
          <w:szCs w:val="24"/>
        </w:rPr>
      </w:pPr>
    </w:p>
    <w:p w:rsidR="000D7F3C" w:rsidRDefault="00912DE6" w:rsidP="00C4024E">
      <w:pPr>
        <w:spacing w:after="0" w:line="360" w:lineRule="auto"/>
        <w:jc w:val="both"/>
        <w:rPr>
          <w:rFonts w:ascii="Arial" w:hAnsi="Arial" w:cs="Arial"/>
          <w:sz w:val="24"/>
          <w:szCs w:val="24"/>
        </w:rPr>
      </w:pPr>
      <w:r>
        <w:rPr>
          <w:rFonts w:ascii="Arial" w:hAnsi="Arial" w:cs="Arial"/>
          <w:sz w:val="24"/>
          <w:szCs w:val="24"/>
        </w:rPr>
        <w:lastRenderedPageBreak/>
        <w:t>[2</w:t>
      </w:r>
      <w:r w:rsidR="00D63D34">
        <w:rPr>
          <w:rFonts w:ascii="Arial" w:hAnsi="Arial" w:cs="Arial"/>
          <w:sz w:val="24"/>
          <w:szCs w:val="24"/>
        </w:rPr>
        <w:t>5</w:t>
      </w:r>
      <w:r w:rsidR="00594B1F">
        <w:rPr>
          <w:rFonts w:ascii="Arial" w:hAnsi="Arial" w:cs="Arial"/>
          <w:sz w:val="24"/>
          <w:szCs w:val="24"/>
        </w:rPr>
        <w:t>]</w:t>
      </w:r>
      <w:r w:rsidR="00804C7B">
        <w:rPr>
          <w:rFonts w:ascii="Arial" w:hAnsi="Arial" w:cs="Arial"/>
          <w:sz w:val="24"/>
          <w:szCs w:val="24"/>
        </w:rPr>
        <w:tab/>
      </w:r>
      <w:r w:rsidR="00C24C67">
        <w:rPr>
          <w:rFonts w:ascii="Arial" w:hAnsi="Arial" w:cs="Arial"/>
          <w:sz w:val="24"/>
          <w:szCs w:val="24"/>
        </w:rPr>
        <w:t>The affidavit filed by Ms Hans-Kaumbi was considered.  However, as pointed out above, the affidavit is replete with unconfirmed hearsay evidence.  An o</w:t>
      </w:r>
      <w:r w:rsidR="001D2EFD">
        <w:rPr>
          <w:rFonts w:ascii="Arial" w:hAnsi="Arial" w:cs="Arial"/>
          <w:sz w:val="24"/>
          <w:szCs w:val="24"/>
        </w:rPr>
        <w:t xml:space="preserve">ld affidavit of </w:t>
      </w:r>
      <w:r w:rsidR="001D2EFD" w:rsidRPr="001A7860">
        <w:rPr>
          <w:rFonts w:ascii="Arial" w:hAnsi="Arial" w:cs="Arial"/>
          <w:sz w:val="24"/>
          <w:szCs w:val="24"/>
        </w:rPr>
        <w:t>2012 b</w:t>
      </w:r>
      <w:r w:rsidR="001A7860" w:rsidRPr="001A7860">
        <w:rPr>
          <w:rFonts w:ascii="Arial" w:hAnsi="Arial" w:cs="Arial"/>
          <w:sz w:val="24"/>
          <w:szCs w:val="24"/>
        </w:rPr>
        <w:t>y</w:t>
      </w:r>
      <w:r w:rsidR="001D2EFD" w:rsidRPr="001A7860">
        <w:rPr>
          <w:rFonts w:ascii="Arial" w:hAnsi="Arial" w:cs="Arial"/>
          <w:sz w:val="24"/>
          <w:szCs w:val="24"/>
        </w:rPr>
        <w:t xml:space="preserve"> the </w:t>
      </w:r>
      <w:r w:rsidR="001D2EFD">
        <w:rPr>
          <w:rFonts w:ascii="Arial" w:hAnsi="Arial" w:cs="Arial"/>
          <w:sz w:val="24"/>
          <w:szCs w:val="24"/>
        </w:rPr>
        <w:t>1</w:t>
      </w:r>
      <w:r w:rsidR="001D2EFD" w:rsidRPr="001D2EFD">
        <w:rPr>
          <w:rFonts w:ascii="Arial" w:hAnsi="Arial" w:cs="Arial"/>
          <w:sz w:val="24"/>
          <w:szCs w:val="24"/>
          <w:vertAlign w:val="superscript"/>
        </w:rPr>
        <w:t>st</w:t>
      </w:r>
      <w:r w:rsidR="00C24C67">
        <w:rPr>
          <w:rFonts w:ascii="Arial" w:hAnsi="Arial" w:cs="Arial"/>
          <w:sz w:val="24"/>
          <w:szCs w:val="24"/>
        </w:rPr>
        <w:t xml:space="preserve"> defendant was attached which does not explain why she (first defendant) should not be sanctioned in one o</w:t>
      </w:r>
      <w:r w:rsidR="000D7F3C">
        <w:rPr>
          <w:rFonts w:ascii="Arial" w:hAnsi="Arial" w:cs="Arial"/>
          <w:sz w:val="24"/>
          <w:szCs w:val="24"/>
        </w:rPr>
        <w:t>r</w:t>
      </w:r>
      <w:r w:rsidR="00C24C67">
        <w:rPr>
          <w:rFonts w:ascii="Arial" w:hAnsi="Arial" w:cs="Arial"/>
          <w:sz w:val="24"/>
          <w:szCs w:val="24"/>
        </w:rPr>
        <w:t xml:space="preserve"> the other manners stipulated in the order</w:t>
      </w:r>
      <w:r w:rsidR="000D7F3C">
        <w:rPr>
          <w:rFonts w:ascii="Arial" w:hAnsi="Arial" w:cs="Arial"/>
          <w:sz w:val="24"/>
          <w:szCs w:val="24"/>
        </w:rPr>
        <w:t>.</w:t>
      </w:r>
    </w:p>
    <w:p w:rsidR="000D7F3C" w:rsidRPr="00AE4C59" w:rsidRDefault="000D7F3C" w:rsidP="00C4024E">
      <w:pPr>
        <w:spacing w:after="0" w:line="360" w:lineRule="auto"/>
        <w:jc w:val="both"/>
        <w:rPr>
          <w:rFonts w:ascii="Arial" w:hAnsi="Arial" w:cs="Arial"/>
          <w:sz w:val="24"/>
          <w:szCs w:val="24"/>
        </w:rPr>
      </w:pPr>
    </w:p>
    <w:p w:rsidR="005F2603" w:rsidRDefault="005F0009" w:rsidP="00C4024E">
      <w:pPr>
        <w:spacing w:after="0" w:line="360" w:lineRule="auto"/>
        <w:jc w:val="both"/>
        <w:rPr>
          <w:rFonts w:ascii="Arial" w:hAnsi="Arial" w:cs="Arial"/>
          <w:sz w:val="24"/>
          <w:szCs w:val="24"/>
        </w:rPr>
      </w:pPr>
      <w:r>
        <w:rPr>
          <w:rFonts w:ascii="Arial" w:hAnsi="Arial" w:cs="Arial"/>
          <w:sz w:val="24"/>
          <w:szCs w:val="24"/>
        </w:rPr>
        <w:t>[2</w:t>
      </w:r>
      <w:r w:rsidR="00D63D34">
        <w:rPr>
          <w:rFonts w:ascii="Arial" w:hAnsi="Arial" w:cs="Arial"/>
          <w:sz w:val="24"/>
          <w:szCs w:val="24"/>
        </w:rPr>
        <w:t>6</w:t>
      </w:r>
      <w:r w:rsidR="00DE3456">
        <w:rPr>
          <w:rFonts w:ascii="Arial" w:hAnsi="Arial" w:cs="Arial"/>
          <w:sz w:val="24"/>
          <w:szCs w:val="24"/>
        </w:rPr>
        <w:t>]</w:t>
      </w:r>
      <w:r w:rsidR="00DE3456">
        <w:rPr>
          <w:rFonts w:ascii="Arial" w:hAnsi="Arial" w:cs="Arial"/>
          <w:sz w:val="24"/>
          <w:szCs w:val="24"/>
        </w:rPr>
        <w:tab/>
      </w:r>
      <w:r w:rsidR="00C24C67">
        <w:rPr>
          <w:rFonts w:ascii="Arial" w:hAnsi="Arial" w:cs="Arial"/>
          <w:sz w:val="24"/>
          <w:szCs w:val="24"/>
        </w:rPr>
        <w:t xml:space="preserve">That brings me to sanctions to be imposed and </w:t>
      </w:r>
      <w:r w:rsidR="00C24C67" w:rsidRPr="001A7860">
        <w:rPr>
          <w:rFonts w:ascii="Arial" w:hAnsi="Arial" w:cs="Arial"/>
          <w:sz w:val="24"/>
          <w:szCs w:val="24"/>
        </w:rPr>
        <w:t>w</w:t>
      </w:r>
      <w:r w:rsidR="001A7860" w:rsidRPr="001A7860">
        <w:rPr>
          <w:rFonts w:ascii="Arial" w:hAnsi="Arial" w:cs="Arial"/>
          <w:sz w:val="24"/>
          <w:szCs w:val="24"/>
        </w:rPr>
        <w:t>h</w:t>
      </w:r>
      <w:r w:rsidR="00C24C67" w:rsidRPr="001A7860">
        <w:rPr>
          <w:rFonts w:ascii="Arial" w:hAnsi="Arial" w:cs="Arial"/>
          <w:sz w:val="24"/>
          <w:szCs w:val="24"/>
        </w:rPr>
        <w:t>o</w:t>
      </w:r>
      <w:r w:rsidR="00C24C67">
        <w:rPr>
          <w:rFonts w:ascii="Arial" w:hAnsi="Arial" w:cs="Arial"/>
          <w:sz w:val="24"/>
          <w:szCs w:val="24"/>
        </w:rPr>
        <w:t xml:space="preserve"> to be sanctioned.  On 08 August 2017 during the hearing, I pointed out that I will not consider imposing sanction provided for</w:t>
      </w:r>
      <w:r w:rsidR="0065110C">
        <w:rPr>
          <w:rFonts w:ascii="Arial" w:hAnsi="Arial" w:cs="Arial"/>
          <w:sz w:val="24"/>
          <w:szCs w:val="24"/>
        </w:rPr>
        <w:t xml:space="preserve"> in</w:t>
      </w:r>
      <w:r w:rsidR="00C24C67">
        <w:rPr>
          <w:rFonts w:ascii="Arial" w:hAnsi="Arial" w:cs="Arial"/>
          <w:sz w:val="24"/>
          <w:szCs w:val="24"/>
        </w:rPr>
        <w:t xml:space="preserve"> the Rules 53 and 54 of the High Court Rules.</w:t>
      </w:r>
    </w:p>
    <w:p w:rsidR="000D7F3C" w:rsidRDefault="000D7F3C" w:rsidP="00C4024E">
      <w:pPr>
        <w:spacing w:after="0" w:line="360" w:lineRule="auto"/>
        <w:jc w:val="both"/>
        <w:rPr>
          <w:rFonts w:ascii="Arial" w:hAnsi="Arial" w:cs="Arial"/>
          <w:sz w:val="24"/>
          <w:szCs w:val="24"/>
        </w:rPr>
      </w:pPr>
    </w:p>
    <w:p w:rsidR="00C4024E" w:rsidRDefault="005F0009" w:rsidP="00C4024E">
      <w:pPr>
        <w:spacing w:after="0" w:line="360" w:lineRule="auto"/>
        <w:jc w:val="both"/>
        <w:rPr>
          <w:rFonts w:ascii="Arial" w:hAnsi="Arial" w:cs="Arial"/>
          <w:sz w:val="24"/>
          <w:szCs w:val="24"/>
        </w:rPr>
      </w:pPr>
      <w:r>
        <w:rPr>
          <w:rFonts w:ascii="Arial" w:hAnsi="Arial" w:cs="Arial"/>
          <w:sz w:val="24"/>
          <w:szCs w:val="24"/>
        </w:rPr>
        <w:t>[</w:t>
      </w:r>
      <w:r w:rsidR="00CE5A6E">
        <w:rPr>
          <w:rFonts w:ascii="Arial" w:hAnsi="Arial" w:cs="Arial"/>
          <w:sz w:val="24"/>
          <w:szCs w:val="24"/>
        </w:rPr>
        <w:t>2</w:t>
      </w:r>
      <w:r w:rsidR="00D63D34">
        <w:rPr>
          <w:rFonts w:ascii="Arial" w:hAnsi="Arial" w:cs="Arial"/>
          <w:sz w:val="24"/>
          <w:szCs w:val="24"/>
        </w:rPr>
        <w:t>7</w:t>
      </w:r>
      <w:r w:rsidR="00DE3456">
        <w:rPr>
          <w:rFonts w:ascii="Arial" w:hAnsi="Arial" w:cs="Arial"/>
          <w:sz w:val="24"/>
          <w:szCs w:val="24"/>
        </w:rPr>
        <w:t>]</w:t>
      </w:r>
      <w:r w:rsidR="00DE3456">
        <w:rPr>
          <w:rFonts w:ascii="Arial" w:hAnsi="Arial" w:cs="Arial"/>
          <w:sz w:val="24"/>
          <w:szCs w:val="24"/>
        </w:rPr>
        <w:tab/>
      </w:r>
      <w:r w:rsidR="00C24C67">
        <w:rPr>
          <w:rFonts w:ascii="Arial" w:hAnsi="Arial" w:cs="Arial"/>
          <w:sz w:val="24"/>
          <w:szCs w:val="24"/>
        </w:rPr>
        <w:t xml:space="preserve">Similarly, I will also not at this stage consider striking down the defence </w:t>
      </w:r>
      <w:r w:rsidR="001D2EFD">
        <w:rPr>
          <w:rFonts w:ascii="Arial" w:hAnsi="Arial" w:cs="Arial"/>
          <w:sz w:val="24"/>
          <w:szCs w:val="24"/>
        </w:rPr>
        <w:t>and counter-claim of the 1</w:t>
      </w:r>
      <w:r w:rsidR="001D2EFD" w:rsidRPr="001D2EFD">
        <w:rPr>
          <w:rFonts w:ascii="Arial" w:hAnsi="Arial" w:cs="Arial"/>
          <w:sz w:val="24"/>
          <w:szCs w:val="24"/>
          <w:vertAlign w:val="superscript"/>
        </w:rPr>
        <w:t>st</w:t>
      </w:r>
      <w:r w:rsidR="00C24C67">
        <w:rPr>
          <w:rFonts w:ascii="Arial" w:hAnsi="Arial" w:cs="Arial"/>
          <w:sz w:val="24"/>
          <w:szCs w:val="24"/>
        </w:rPr>
        <w:t xml:space="preserve"> defendant. </w:t>
      </w:r>
      <w:r w:rsidR="001D2EFD">
        <w:rPr>
          <w:rFonts w:ascii="Arial" w:hAnsi="Arial" w:cs="Arial"/>
          <w:sz w:val="24"/>
          <w:szCs w:val="24"/>
        </w:rPr>
        <w:t xml:space="preserve"> But counsel or the 1</w:t>
      </w:r>
      <w:r w:rsidR="001D2EFD" w:rsidRPr="001D2EFD">
        <w:rPr>
          <w:rFonts w:ascii="Arial" w:hAnsi="Arial" w:cs="Arial"/>
          <w:sz w:val="24"/>
          <w:szCs w:val="24"/>
          <w:vertAlign w:val="superscript"/>
        </w:rPr>
        <w:t>st</w:t>
      </w:r>
      <w:r w:rsidR="00C24C67">
        <w:rPr>
          <w:rFonts w:ascii="Arial" w:hAnsi="Arial" w:cs="Arial"/>
          <w:sz w:val="24"/>
          <w:szCs w:val="24"/>
        </w:rPr>
        <w:t xml:space="preserve"> defendant will pay wasted costs of plaintiff’s ins</w:t>
      </w:r>
      <w:r w:rsidR="00FC6F50">
        <w:rPr>
          <w:rFonts w:ascii="Arial" w:hAnsi="Arial" w:cs="Arial"/>
          <w:sz w:val="24"/>
          <w:szCs w:val="24"/>
        </w:rPr>
        <w:t>tructing and instructed counsel</w:t>
      </w:r>
      <w:r w:rsidR="00C24C67">
        <w:rPr>
          <w:rFonts w:ascii="Arial" w:hAnsi="Arial" w:cs="Arial"/>
          <w:sz w:val="24"/>
          <w:szCs w:val="24"/>
        </w:rPr>
        <w:t xml:space="preserve"> for the days the matter was supposed to run.  Plaintiff suffered prejudice as a result of the cond</w:t>
      </w:r>
      <w:r w:rsidR="001D2EFD">
        <w:rPr>
          <w:rFonts w:ascii="Arial" w:hAnsi="Arial" w:cs="Arial"/>
          <w:sz w:val="24"/>
          <w:szCs w:val="24"/>
        </w:rPr>
        <w:t>uct of the 1</w:t>
      </w:r>
      <w:r w:rsidR="001D2EFD" w:rsidRPr="001D2EFD">
        <w:rPr>
          <w:rFonts w:ascii="Arial" w:hAnsi="Arial" w:cs="Arial"/>
          <w:sz w:val="24"/>
          <w:szCs w:val="24"/>
          <w:vertAlign w:val="superscript"/>
        </w:rPr>
        <w:t>st</w:t>
      </w:r>
      <w:r w:rsidR="00C24C67">
        <w:rPr>
          <w:rFonts w:ascii="Arial" w:hAnsi="Arial" w:cs="Arial"/>
          <w:sz w:val="24"/>
          <w:szCs w:val="24"/>
        </w:rPr>
        <w:t xml:space="preserve"> defendant and messed up </w:t>
      </w:r>
      <w:r w:rsidR="008F3880">
        <w:rPr>
          <w:rFonts w:ascii="Arial" w:hAnsi="Arial" w:cs="Arial"/>
          <w:sz w:val="24"/>
          <w:szCs w:val="24"/>
        </w:rPr>
        <w:t xml:space="preserve">with </w:t>
      </w:r>
      <w:r w:rsidR="00FC6F50">
        <w:rPr>
          <w:rFonts w:ascii="Arial" w:hAnsi="Arial" w:cs="Arial"/>
          <w:sz w:val="24"/>
          <w:szCs w:val="24"/>
        </w:rPr>
        <w:t>my court roll</w:t>
      </w:r>
      <w:r w:rsidR="00C24C67">
        <w:rPr>
          <w:rFonts w:ascii="Arial" w:hAnsi="Arial" w:cs="Arial"/>
          <w:sz w:val="24"/>
          <w:szCs w:val="24"/>
        </w:rPr>
        <w:t xml:space="preserve"> as well.</w:t>
      </w:r>
      <w:r w:rsidR="0044706C">
        <w:rPr>
          <w:rFonts w:ascii="Arial" w:hAnsi="Arial" w:cs="Arial"/>
          <w:sz w:val="24"/>
          <w:szCs w:val="24"/>
        </w:rPr>
        <w:t xml:space="preserve">  The provisions of Rules 1 and 17 are clear and do not need further elaboration.  The control and management of cases are the responsibility of the court.  Meanwhile</w:t>
      </w:r>
      <w:r w:rsidR="00643931">
        <w:rPr>
          <w:rFonts w:ascii="Arial" w:hAnsi="Arial" w:cs="Arial"/>
          <w:sz w:val="24"/>
          <w:szCs w:val="24"/>
        </w:rPr>
        <w:t>,</w:t>
      </w:r>
      <w:r w:rsidR="0044706C">
        <w:rPr>
          <w:rFonts w:ascii="Arial" w:hAnsi="Arial" w:cs="Arial"/>
          <w:sz w:val="24"/>
          <w:szCs w:val="24"/>
        </w:rPr>
        <w:t xml:space="preserve"> parties and their legal representatives have an obligation to cooperate with the court to give effect to the overriding objective. </w:t>
      </w:r>
    </w:p>
    <w:p w:rsidR="000D7F3C" w:rsidRDefault="000D7F3C" w:rsidP="00C4024E">
      <w:pPr>
        <w:spacing w:after="0" w:line="360" w:lineRule="auto"/>
        <w:jc w:val="both"/>
        <w:rPr>
          <w:rFonts w:ascii="Arial" w:hAnsi="Arial" w:cs="Arial"/>
          <w:sz w:val="24"/>
          <w:szCs w:val="24"/>
        </w:rPr>
      </w:pPr>
    </w:p>
    <w:p w:rsidR="00C24C67" w:rsidRDefault="00C24C67" w:rsidP="00C24C67">
      <w:pPr>
        <w:spacing w:after="0" w:line="360" w:lineRule="auto"/>
        <w:jc w:val="both"/>
        <w:rPr>
          <w:rFonts w:ascii="Arial" w:hAnsi="Arial" w:cs="Arial"/>
          <w:sz w:val="24"/>
          <w:szCs w:val="24"/>
        </w:rPr>
      </w:pPr>
      <w:r>
        <w:rPr>
          <w:rFonts w:ascii="Arial" w:hAnsi="Arial" w:cs="Arial"/>
          <w:sz w:val="24"/>
          <w:szCs w:val="24"/>
        </w:rPr>
        <w:t>[2</w:t>
      </w:r>
      <w:r w:rsidR="00D63D34">
        <w:rPr>
          <w:rFonts w:ascii="Arial" w:hAnsi="Arial" w:cs="Arial"/>
          <w:sz w:val="24"/>
          <w:szCs w:val="24"/>
        </w:rPr>
        <w:t>8</w:t>
      </w:r>
      <w:r>
        <w:rPr>
          <w:rFonts w:ascii="Arial" w:hAnsi="Arial" w:cs="Arial"/>
          <w:sz w:val="24"/>
          <w:szCs w:val="24"/>
        </w:rPr>
        <w:t>]</w:t>
      </w:r>
      <w:r>
        <w:rPr>
          <w:rFonts w:ascii="Arial" w:hAnsi="Arial" w:cs="Arial"/>
          <w:sz w:val="24"/>
          <w:szCs w:val="24"/>
        </w:rPr>
        <w:tab/>
      </w:r>
      <w:r w:rsidR="0044706C">
        <w:rPr>
          <w:rFonts w:ascii="Arial" w:hAnsi="Arial" w:cs="Arial"/>
          <w:sz w:val="24"/>
          <w:szCs w:val="24"/>
        </w:rPr>
        <w:t>This case is too old and has exceeded its disposal time line of four months far back.  Therefore, I request litigants and legal practitioners involved to cooperate so that the matter is not delayed again in the future.  I must mention also that, even though it was not done at the beginning of the hearing of the matter</w:t>
      </w:r>
      <w:r w:rsidR="009508BA">
        <w:rPr>
          <w:rFonts w:ascii="Arial" w:hAnsi="Arial" w:cs="Arial"/>
          <w:sz w:val="24"/>
          <w:szCs w:val="24"/>
        </w:rPr>
        <w:t>,</w:t>
      </w:r>
      <w:r w:rsidR="0044706C">
        <w:rPr>
          <w:rFonts w:ascii="Arial" w:hAnsi="Arial" w:cs="Arial"/>
          <w:sz w:val="24"/>
          <w:szCs w:val="24"/>
        </w:rPr>
        <w:t xml:space="preserve"> Ms Hans-Kaumbi </w:t>
      </w:r>
      <w:r w:rsidR="009508BA">
        <w:rPr>
          <w:rFonts w:ascii="Arial" w:hAnsi="Arial" w:cs="Arial"/>
          <w:sz w:val="24"/>
          <w:szCs w:val="24"/>
        </w:rPr>
        <w:t>asked for condonation for not doing</w:t>
      </w:r>
      <w:r w:rsidR="0044706C">
        <w:rPr>
          <w:rFonts w:ascii="Arial" w:hAnsi="Arial" w:cs="Arial"/>
          <w:sz w:val="24"/>
          <w:szCs w:val="24"/>
        </w:rPr>
        <w:t xml:space="preserve"> wh</w:t>
      </w:r>
      <w:r w:rsidR="009508BA">
        <w:rPr>
          <w:rFonts w:ascii="Arial" w:hAnsi="Arial" w:cs="Arial"/>
          <w:sz w:val="24"/>
          <w:szCs w:val="24"/>
        </w:rPr>
        <w:t>at the court directed her to do</w:t>
      </w:r>
      <w:r w:rsidR="0044706C">
        <w:rPr>
          <w:rFonts w:ascii="Arial" w:hAnsi="Arial" w:cs="Arial"/>
          <w:sz w:val="24"/>
          <w:szCs w:val="24"/>
        </w:rPr>
        <w:t xml:space="preserve">.  I shall condone the </w:t>
      </w:r>
      <w:r w:rsidR="009508BA">
        <w:rPr>
          <w:rFonts w:ascii="Arial" w:hAnsi="Arial" w:cs="Arial"/>
          <w:sz w:val="24"/>
          <w:szCs w:val="24"/>
        </w:rPr>
        <w:t xml:space="preserve">failure.  It is possible that she might have thought that her personal presence in </w:t>
      </w:r>
      <w:r w:rsidR="00C244C3">
        <w:rPr>
          <w:rFonts w:ascii="Arial" w:hAnsi="Arial" w:cs="Arial"/>
          <w:sz w:val="24"/>
          <w:szCs w:val="24"/>
        </w:rPr>
        <w:t>court on 18 July 2017 was not required</w:t>
      </w:r>
      <w:r w:rsidR="0044706C">
        <w:rPr>
          <w:rFonts w:ascii="Arial" w:hAnsi="Arial" w:cs="Arial"/>
          <w:sz w:val="24"/>
          <w:szCs w:val="24"/>
        </w:rPr>
        <w:t xml:space="preserve"> and as such </w:t>
      </w:r>
      <w:r w:rsidR="00086B1B">
        <w:rPr>
          <w:rFonts w:ascii="Arial" w:hAnsi="Arial" w:cs="Arial"/>
          <w:sz w:val="24"/>
          <w:szCs w:val="24"/>
        </w:rPr>
        <w:t xml:space="preserve">I </w:t>
      </w:r>
      <w:r w:rsidR="0044706C">
        <w:rPr>
          <w:rFonts w:ascii="Arial" w:hAnsi="Arial" w:cs="Arial"/>
          <w:sz w:val="24"/>
          <w:szCs w:val="24"/>
        </w:rPr>
        <w:t>will not order cost</w:t>
      </w:r>
      <w:r w:rsidR="00C244C3">
        <w:rPr>
          <w:rFonts w:ascii="Arial" w:hAnsi="Arial" w:cs="Arial"/>
          <w:sz w:val="24"/>
          <w:szCs w:val="24"/>
        </w:rPr>
        <w:t xml:space="preserve"> </w:t>
      </w:r>
      <w:r w:rsidR="0044706C">
        <w:rPr>
          <w:rFonts w:ascii="Arial" w:hAnsi="Arial" w:cs="Arial"/>
          <w:sz w:val="24"/>
          <w:szCs w:val="24"/>
        </w:rPr>
        <w:t>agains</w:t>
      </w:r>
      <w:r w:rsidR="001D2EFD">
        <w:rPr>
          <w:rFonts w:ascii="Arial" w:hAnsi="Arial" w:cs="Arial"/>
          <w:sz w:val="24"/>
          <w:szCs w:val="24"/>
        </w:rPr>
        <w:t>t her.  Unfortunately, the 1</w:t>
      </w:r>
      <w:r w:rsidR="001D2EFD" w:rsidRPr="001D2EFD">
        <w:rPr>
          <w:rFonts w:ascii="Arial" w:hAnsi="Arial" w:cs="Arial"/>
          <w:sz w:val="24"/>
          <w:szCs w:val="24"/>
          <w:vertAlign w:val="superscript"/>
        </w:rPr>
        <w:t>st</w:t>
      </w:r>
      <w:r w:rsidR="0044706C">
        <w:rPr>
          <w:rFonts w:ascii="Arial" w:hAnsi="Arial" w:cs="Arial"/>
          <w:sz w:val="24"/>
          <w:szCs w:val="24"/>
        </w:rPr>
        <w:t xml:space="preserve"> defendant will not escape the costs against her.  That costs order will be a taxed wasted costs order </w:t>
      </w:r>
      <w:r w:rsidR="00253238">
        <w:rPr>
          <w:rFonts w:ascii="Arial" w:hAnsi="Arial" w:cs="Arial"/>
          <w:sz w:val="24"/>
          <w:szCs w:val="24"/>
        </w:rPr>
        <w:t>on</w:t>
      </w:r>
      <w:r w:rsidR="0044706C">
        <w:rPr>
          <w:rFonts w:ascii="Arial" w:hAnsi="Arial" w:cs="Arial"/>
          <w:sz w:val="24"/>
          <w:szCs w:val="24"/>
        </w:rPr>
        <w:t xml:space="preserve"> the scale of attorney and own client.</w:t>
      </w:r>
    </w:p>
    <w:p w:rsidR="000D7F3C" w:rsidRPr="0044706C" w:rsidRDefault="000D7F3C" w:rsidP="00C24C67">
      <w:pPr>
        <w:spacing w:after="0" w:line="360" w:lineRule="auto"/>
        <w:jc w:val="both"/>
        <w:rPr>
          <w:rFonts w:ascii="Arial" w:hAnsi="Arial" w:cs="Arial"/>
          <w:sz w:val="24"/>
          <w:szCs w:val="24"/>
        </w:rPr>
      </w:pPr>
    </w:p>
    <w:p w:rsidR="00C24C67" w:rsidRDefault="00C24C67" w:rsidP="00C24C67">
      <w:pPr>
        <w:spacing w:after="0" w:line="360" w:lineRule="auto"/>
        <w:jc w:val="both"/>
        <w:rPr>
          <w:rFonts w:ascii="Arial" w:hAnsi="Arial" w:cs="Arial"/>
          <w:sz w:val="24"/>
          <w:szCs w:val="24"/>
        </w:rPr>
      </w:pPr>
      <w:r>
        <w:rPr>
          <w:rFonts w:ascii="Arial" w:hAnsi="Arial" w:cs="Arial"/>
          <w:sz w:val="24"/>
          <w:szCs w:val="24"/>
        </w:rPr>
        <w:t>[2</w:t>
      </w:r>
      <w:r w:rsidR="00D63D34">
        <w:rPr>
          <w:rFonts w:ascii="Arial" w:hAnsi="Arial" w:cs="Arial"/>
          <w:sz w:val="24"/>
          <w:szCs w:val="24"/>
        </w:rPr>
        <w:t>9</w:t>
      </w:r>
      <w:r>
        <w:rPr>
          <w:rFonts w:ascii="Arial" w:hAnsi="Arial" w:cs="Arial"/>
          <w:sz w:val="24"/>
          <w:szCs w:val="24"/>
        </w:rPr>
        <w:t>]</w:t>
      </w:r>
      <w:r>
        <w:rPr>
          <w:rFonts w:ascii="Arial" w:hAnsi="Arial" w:cs="Arial"/>
          <w:sz w:val="24"/>
          <w:szCs w:val="24"/>
        </w:rPr>
        <w:tab/>
      </w:r>
      <w:r w:rsidR="0044706C">
        <w:rPr>
          <w:rFonts w:ascii="Arial" w:hAnsi="Arial" w:cs="Arial"/>
          <w:sz w:val="24"/>
          <w:szCs w:val="24"/>
        </w:rPr>
        <w:t xml:space="preserve">I must </w:t>
      </w:r>
      <w:r w:rsidR="005D2B82">
        <w:rPr>
          <w:rFonts w:ascii="Arial" w:hAnsi="Arial" w:cs="Arial"/>
          <w:sz w:val="24"/>
          <w:szCs w:val="24"/>
        </w:rPr>
        <w:t>caution</w:t>
      </w:r>
      <w:r w:rsidR="0044706C">
        <w:rPr>
          <w:rFonts w:ascii="Arial" w:hAnsi="Arial" w:cs="Arial"/>
          <w:sz w:val="24"/>
          <w:szCs w:val="24"/>
        </w:rPr>
        <w:t xml:space="preserve"> </w:t>
      </w:r>
      <w:r w:rsidR="00253238">
        <w:rPr>
          <w:rFonts w:ascii="Arial" w:hAnsi="Arial" w:cs="Arial"/>
          <w:sz w:val="24"/>
          <w:szCs w:val="24"/>
        </w:rPr>
        <w:t xml:space="preserve">though </w:t>
      </w:r>
      <w:r w:rsidR="0044706C">
        <w:rPr>
          <w:rFonts w:ascii="Arial" w:hAnsi="Arial" w:cs="Arial"/>
          <w:sz w:val="24"/>
          <w:szCs w:val="24"/>
        </w:rPr>
        <w:t>that in future</w:t>
      </w:r>
      <w:r w:rsidR="006C049A">
        <w:rPr>
          <w:rFonts w:ascii="Arial" w:hAnsi="Arial" w:cs="Arial"/>
          <w:sz w:val="24"/>
          <w:szCs w:val="24"/>
        </w:rPr>
        <w:t>,</w:t>
      </w:r>
      <w:r w:rsidR="0044706C">
        <w:rPr>
          <w:rFonts w:ascii="Arial" w:hAnsi="Arial" w:cs="Arial"/>
          <w:sz w:val="24"/>
          <w:szCs w:val="24"/>
        </w:rPr>
        <w:t xml:space="preserve"> should it happen again that the trial is delayed without good </w:t>
      </w:r>
      <w:r w:rsidR="005D2B82">
        <w:rPr>
          <w:rFonts w:ascii="Arial" w:hAnsi="Arial" w:cs="Arial"/>
          <w:sz w:val="24"/>
          <w:szCs w:val="24"/>
        </w:rPr>
        <w:t>cause, the guilty party will be excluded from participating in the court proceeding</w:t>
      </w:r>
      <w:r w:rsidR="00253238">
        <w:rPr>
          <w:rFonts w:ascii="Arial" w:hAnsi="Arial" w:cs="Arial"/>
          <w:sz w:val="24"/>
          <w:szCs w:val="24"/>
        </w:rPr>
        <w:t>s</w:t>
      </w:r>
      <w:r w:rsidR="005D2B82">
        <w:rPr>
          <w:rFonts w:ascii="Arial" w:hAnsi="Arial" w:cs="Arial"/>
          <w:sz w:val="24"/>
          <w:szCs w:val="24"/>
        </w:rPr>
        <w:t>.</w:t>
      </w:r>
    </w:p>
    <w:p w:rsidR="000D7F3C" w:rsidRDefault="000D7F3C" w:rsidP="00C24C67">
      <w:pPr>
        <w:spacing w:after="0" w:line="360" w:lineRule="auto"/>
        <w:jc w:val="both"/>
        <w:rPr>
          <w:rFonts w:ascii="Arial" w:hAnsi="Arial" w:cs="Arial"/>
          <w:sz w:val="24"/>
          <w:szCs w:val="24"/>
        </w:rPr>
      </w:pPr>
    </w:p>
    <w:p w:rsidR="00C24C67" w:rsidRDefault="00C24C67" w:rsidP="00C24C67">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5D2B82">
        <w:rPr>
          <w:rFonts w:ascii="Arial" w:hAnsi="Arial" w:cs="Arial"/>
          <w:sz w:val="24"/>
          <w:szCs w:val="24"/>
        </w:rPr>
        <w:t xml:space="preserve">Accordingly, </w:t>
      </w:r>
      <w:r w:rsidR="00253238">
        <w:rPr>
          <w:rFonts w:ascii="Arial" w:hAnsi="Arial" w:cs="Arial"/>
          <w:sz w:val="24"/>
          <w:szCs w:val="24"/>
        </w:rPr>
        <w:t>it is ordered that:</w:t>
      </w:r>
    </w:p>
    <w:p w:rsidR="005D2B82" w:rsidRDefault="005D2B82" w:rsidP="00C24C67">
      <w:pPr>
        <w:spacing w:after="0" w:line="360" w:lineRule="auto"/>
        <w:jc w:val="both"/>
        <w:rPr>
          <w:rFonts w:ascii="Arial" w:hAnsi="Arial" w:cs="Arial"/>
          <w:sz w:val="24"/>
          <w:szCs w:val="24"/>
        </w:rPr>
      </w:pPr>
    </w:p>
    <w:p w:rsidR="005D2B82" w:rsidRDefault="005D2B82" w:rsidP="00BC07B8">
      <w:pPr>
        <w:spacing w:after="0" w:line="360" w:lineRule="auto"/>
        <w:ind w:left="1418" w:hanging="698"/>
        <w:jc w:val="both"/>
        <w:rPr>
          <w:rFonts w:ascii="Arial" w:hAnsi="Arial" w:cs="Arial"/>
          <w:sz w:val="24"/>
          <w:szCs w:val="24"/>
        </w:rPr>
      </w:pPr>
      <w:r w:rsidRPr="005D2B82">
        <w:rPr>
          <w:rFonts w:ascii="Arial" w:hAnsi="Arial" w:cs="Arial"/>
          <w:sz w:val="24"/>
          <w:szCs w:val="24"/>
        </w:rPr>
        <w:t>(i)</w:t>
      </w:r>
      <w:r w:rsidRPr="005D2B82">
        <w:rPr>
          <w:rFonts w:ascii="Arial" w:hAnsi="Arial" w:cs="Arial"/>
          <w:sz w:val="24"/>
          <w:szCs w:val="24"/>
        </w:rPr>
        <w:tab/>
      </w:r>
      <w:r w:rsidR="001D2EFD">
        <w:rPr>
          <w:rFonts w:ascii="Arial" w:hAnsi="Arial" w:cs="Arial"/>
          <w:sz w:val="24"/>
          <w:szCs w:val="24"/>
        </w:rPr>
        <w:t>The 1</w:t>
      </w:r>
      <w:r w:rsidR="001D2EFD" w:rsidRPr="001D2EFD">
        <w:rPr>
          <w:rFonts w:ascii="Arial" w:hAnsi="Arial" w:cs="Arial"/>
          <w:sz w:val="24"/>
          <w:szCs w:val="24"/>
          <w:vertAlign w:val="superscript"/>
        </w:rPr>
        <w:t>st</w:t>
      </w:r>
      <w:r w:rsidR="00597449">
        <w:rPr>
          <w:rFonts w:ascii="Arial" w:hAnsi="Arial" w:cs="Arial"/>
          <w:sz w:val="24"/>
          <w:szCs w:val="24"/>
        </w:rPr>
        <w:t xml:space="preserve"> defendant pays reservation fees for 18 July 2017 in respect of one instructed and </w:t>
      </w:r>
      <w:r w:rsidR="00253238">
        <w:rPr>
          <w:rFonts w:ascii="Arial" w:hAnsi="Arial" w:cs="Arial"/>
          <w:sz w:val="24"/>
          <w:szCs w:val="24"/>
        </w:rPr>
        <w:t xml:space="preserve">one </w:t>
      </w:r>
      <w:r w:rsidR="00597449">
        <w:rPr>
          <w:rFonts w:ascii="Arial" w:hAnsi="Arial" w:cs="Arial"/>
          <w:sz w:val="24"/>
          <w:szCs w:val="24"/>
        </w:rPr>
        <w:t>instructing counsel;</w:t>
      </w:r>
    </w:p>
    <w:p w:rsidR="005D2B82" w:rsidRDefault="005D2B82" w:rsidP="00BC07B8">
      <w:pPr>
        <w:spacing w:after="0" w:line="360" w:lineRule="auto"/>
        <w:ind w:left="1418" w:hanging="698"/>
        <w:jc w:val="both"/>
        <w:rPr>
          <w:rFonts w:ascii="Arial" w:hAnsi="Arial" w:cs="Arial"/>
          <w:sz w:val="24"/>
          <w:szCs w:val="24"/>
        </w:rPr>
      </w:pPr>
      <w:r>
        <w:rPr>
          <w:rFonts w:ascii="Arial" w:hAnsi="Arial" w:cs="Arial"/>
          <w:sz w:val="24"/>
          <w:szCs w:val="24"/>
        </w:rPr>
        <w:t>(ii)</w:t>
      </w:r>
      <w:r>
        <w:rPr>
          <w:rFonts w:ascii="Arial" w:hAnsi="Arial" w:cs="Arial"/>
          <w:sz w:val="24"/>
          <w:szCs w:val="24"/>
        </w:rPr>
        <w:tab/>
      </w:r>
      <w:r w:rsidR="001D2EFD">
        <w:rPr>
          <w:rFonts w:ascii="Arial" w:hAnsi="Arial" w:cs="Arial"/>
          <w:sz w:val="24"/>
          <w:szCs w:val="24"/>
        </w:rPr>
        <w:t>The 1</w:t>
      </w:r>
      <w:r w:rsidR="001D2EFD" w:rsidRPr="001D2EFD">
        <w:rPr>
          <w:rFonts w:ascii="Arial" w:hAnsi="Arial" w:cs="Arial"/>
          <w:sz w:val="24"/>
          <w:szCs w:val="24"/>
          <w:vertAlign w:val="superscript"/>
        </w:rPr>
        <w:t>st</w:t>
      </w:r>
      <w:r w:rsidR="00597449">
        <w:rPr>
          <w:rFonts w:ascii="Arial" w:hAnsi="Arial" w:cs="Arial"/>
          <w:sz w:val="24"/>
          <w:szCs w:val="24"/>
        </w:rPr>
        <w:t xml:space="preserve"> defendant pays the plaintiff taxed wasted costs for the days 19 and 21 July 2017 </w:t>
      </w:r>
      <w:r w:rsidR="001D5CF9">
        <w:rPr>
          <w:rFonts w:ascii="Arial" w:hAnsi="Arial" w:cs="Arial"/>
          <w:sz w:val="24"/>
          <w:szCs w:val="24"/>
        </w:rPr>
        <w:t xml:space="preserve">on the scale of the attorney and own client </w:t>
      </w:r>
      <w:r w:rsidR="00597449">
        <w:rPr>
          <w:rFonts w:ascii="Arial" w:hAnsi="Arial" w:cs="Arial"/>
          <w:sz w:val="24"/>
          <w:szCs w:val="24"/>
        </w:rPr>
        <w:t>oc</w:t>
      </w:r>
      <w:r w:rsidR="001D2EFD">
        <w:rPr>
          <w:rFonts w:ascii="Arial" w:hAnsi="Arial" w:cs="Arial"/>
          <w:sz w:val="24"/>
          <w:szCs w:val="24"/>
        </w:rPr>
        <w:t>casioned as a result of the 1</w:t>
      </w:r>
      <w:r w:rsidR="001D2EFD" w:rsidRPr="001D2EFD">
        <w:rPr>
          <w:rFonts w:ascii="Arial" w:hAnsi="Arial" w:cs="Arial"/>
          <w:sz w:val="24"/>
          <w:szCs w:val="24"/>
          <w:vertAlign w:val="superscript"/>
        </w:rPr>
        <w:t>st</w:t>
      </w:r>
      <w:r w:rsidR="00597449">
        <w:rPr>
          <w:rFonts w:ascii="Arial" w:hAnsi="Arial" w:cs="Arial"/>
          <w:sz w:val="24"/>
          <w:szCs w:val="24"/>
        </w:rPr>
        <w:t xml:space="preserve"> defendant’s failure to attend court proceedings;</w:t>
      </w:r>
    </w:p>
    <w:p w:rsidR="005D2B82" w:rsidRPr="00597449" w:rsidRDefault="00597449" w:rsidP="00311F5C">
      <w:pPr>
        <w:pStyle w:val="ListParagraph"/>
        <w:spacing w:after="0" w:line="360" w:lineRule="auto"/>
        <w:ind w:left="1418" w:hanging="709"/>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597449">
        <w:rPr>
          <w:rFonts w:ascii="Arial" w:hAnsi="Arial" w:cs="Arial"/>
          <w:sz w:val="24"/>
          <w:szCs w:val="24"/>
        </w:rPr>
        <w:t xml:space="preserve">The wasted costs in para (ii) above </w:t>
      </w:r>
      <w:r w:rsidR="00311F5C">
        <w:rPr>
          <w:rFonts w:ascii="Arial" w:hAnsi="Arial" w:cs="Arial"/>
          <w:sz w:val="24"/>
          <w:szCs w:val="24"/>
        </w:rPr>
        <w:t>must be</w:t>
      </w:r>
      <w:r w:rsidRPr="00597449">
        <w:rPr>
          <w:rFonts w:ascii="Arial" w:hAnsi="Arial" w:cs="Arial"/>
          <w:sz w:val="24"/>
          <w:szCs w:val="24"/>
        </w:rPr>
        <w:t xml:space="preserve"> pa</w:t>
      </w:r>
      <w:r w:rsidR="00D96F11">
        <w:rPr>
          <w:rFonts w:ascii="Arial" w:hAnsi="Arial" w:cs="Arial"/>
          <w:sz w:val="24"/>
          <w:szCs w:val="24"/>
        </w:rPr>
        <w:t>i</w:t>
      </w:r>
      <w:r>
        <w:rPr>
          <w:rFonts w:ascii="Arial" w:hAnsi="Arial" w:cs="Arial"/>
          <w:sz w:val="24"/>
          <w:szCs w:val="24"/>
        </w:rPr>
        <w:t>d</w:t>
      </w:r>
      <w:r w:rsidRPr="00597449">
        <w:rPr>
          <w:rFonts w:ascii="Arial" w:hAnsi="Arial" w:cs="Arial"/>
          <w:sz w:val="24"/>
          <w:szCs w:val="24"/>
        </w:rPr>
        <w:t xml:space="preserve"> before the next </w:t>
      </w:r>
      <w:r>
        <w:rPr>
          <w:rFonts w:ascii="Arial" w:hAnsi="Arial" w:cs="Arial"/>
          <w:sz w:val="24"/>
          <w:szCs w:val="24"/>
        </w:rPr>
        <w:t>t</w:t>
      </w:r>
      <w:r w:rsidRPr="00597449">
        <w:rPr>
          <w:rFonts w:ascii="Arial" w:hAnsi="Arial" w:cs="Arial"/>
          <w:sz w:val="24"/>
          <w:szCs w:val="24"/>
        </w:rPr>
        <w:t>rial date.</w:t>
      </w:r>
    </w:p>
    <w:p w:rsidR="00597449" w:rsidRDefault="00597449" w:rsidP="00BC07B8">
      <w:pPr>
        <w:pStyle w:val="ListParagraph"/>
        <w:spacing w:after="0" w:line="360" w:lineRule="auto"/>
        <w:ind w:left="1418" w:hanging="709"/>
        <w:jc w:val="both"/>
        <w:rPr>
          <w:rFonts w:ascii="Arial" w:hAnsi="Arial" w:cs="Arial"/>
          <w:sz w:val="24"/>
          <w:szCs w:val="24"/>
        </w:rPr>
      </w:pPr>
      <w:r>
        <w:rPr>
          <w:rFonts w:ascii="Arial" w:hAnsi="Arial" w:cs="Arial"/>
          <w:sz w:val="24"/>
          <w:szCs w:val="24"/>
        </w:rPr>
        <w:t>(iv</w:t>
      </w:r>
      <w:r w:rsidR="001D5CF9">
        <w:rPr>
          <w:rFonts w:ascii="Arial" w:hAnsi="Arial" w:cs="Arial"/>
          <w:sz w:val="24"/>
          <w:szCs w:val="24"/>
        </w:rPr>
        <w:t>)</w:t>
      </w:r>
      <w:r w:rsidR="001D5CF9">
        <w:rPr>
          <w:rFonts w:ascii="Arial" w:hAnsi="Arial" w:cs="Arial"/>
          <w:sz w:val="24"/>
          <w:szCs w:val="24"/>
        </w:rPr>
        <w:tab/>
        <w:t>Failure to comply with any</w:t>
      </w:r>
      <w:r>
        <w:rPr>
          <w:rFonts w:ascii="Arial" w:hAnsi="Arial" w:cs="Arial"/>
          <w:sz w:val="24"/>
          <w:szCs w:val="24"/>
        </w:rPr>
        <w:t xml:space="preserve"> of the orders in paras (i) – (iii) will </w:t>
      </w:r>
      <w:r>
        <w:rPr>
          <w:rFonts w:ascii="Arial" w:hAnsi="Arial" w:cs="Arial"/>
          <w:i/>
          <w:sz w:val="24"/>
          <w:szCs w:val="24"/>
        </w:rPr>
        <w:t xml:space="preserve">ipso facto </w:t>
      </w:r>
      <w:r>
        <w:rPr>
          <w:rFonts w:ascii="Arial" w:hAnsi="Arial" w:cs="Arial"/>
          <w:sz w:val="24"/>
          <w:szCs w:val="24"/>
        </w:rPr>
        <w:t xml:space="preserve">have the effect of </w:t>
      </w:r>
      <w:r w:rsidR="004B0B9F">
        <w:rPr>
          <w:rFonts w:ascii="Arial" w:hAnsi="Arial" w:cs="Arial"/>
          <w:sz w:val="24"/>
          <w:szCs w:val="24"/>
        </w:rPr>
        <w:t xml:space="preserve">the </w:t>
      </w:r>
      <w:r w:rsidR="00D158B4">
        <w:rPr>
          <w:rFonts w:ascii="Arial" w:hAnsi="Arial" w:cs="Arial"/>
          <w:sz w:val="24"/>
          <w:szCs w:val="24"/>
        </w:rPr>
        <w:t>1</w:t>
      </w:r>
      <w:r w:rsidR="00D158B4" w:rsidRPr="00D158B4">
        <w:rPr>
          <w:rFonts w:ascii="Arial" w:hAnsi="Arial" w:cs="Arial"/>
          <w:sz w:val="24"/>
          <w:szCs w:val="24"/>
          <w:vertAlign w:val="superscript"/>
        </w:rPr>
        <w:t>st</w:t>
      </w:r>
      <w:r w:rsidR="004B0B9F">
        <w:rPr>
          <w:rFonts w:ascii="Arial" w:hAnsi="Arial" w:cs="Arial"/>
          <w:sz w:val="24"/>
          <w:szCs w:val="24"/>
        </w:rPr>
        <w:t xml:space="preserve"> defendant’s defence and counter-claim </w:t>
      </w:r>
      <w:r w:rsidR="00D158B4">
        <w:rPr>
          <w:rFonts w:ascii="Arial" w:hAnsi="Arial" w:cs="Arial"/>
          <w:sz w:val="24"/>
          <w:szCs w:val="24"/>
        </w:rPr>
        <w:t>struck down</w:t>
      </w:r>
      <w:r w:rsidR="00D158B4">
        <w:rPr>
          <w:rFonts w:ascii="Arial" w:hAnsi="Arial" w:cs="Arial"/>
          <w:i/>
          <w:sz w:val="24"/>
          <w:szCs w:val="24"/>
        </w:rPr>
        <w:t xml:space="preserve"> </w:t>
      </w:r>
      <w:r w:rsidR="004B0B9F">
        <w:rPr>
          <w:rFonts w:ascii="Arial" w:hAnsi="Arial" w:cs="Arial"/>
          <w:sz w:val="24"/>
          <w:szCs w:val="24"/>
        </w:rPr>
        <w:t>allowing the plaintiff to proceed with his claim unopposed</w:t>
      </w:r>
      <w:r w:rsidR="00F860F1">
        <w:rPr>
          <w:rFonts w:ascii="Arial" w:hAnsi="Arial" w:cs="Arial"/>
          <w:sz w:val="24"/>
          <w:szCs w:val="24"/>
        </w:rPr>
        <w:t>.</w:t>
      </w:r>
    </w:p>
    <w:p w:rsidR="00F860F1" w:rsidRPr="00F860F1" w:rsidRDefault="00F860F1" w:rsidP="00597449">
      <w:pPr>
        <w:pStyle w:val="ListParagraph"/>
        <w:spacing w:after="0" w:line="360" w:lineRule="auto"/>
        <w:ind w:left="709"/>
        <w:jc w:val="both"/>
        <w:rPr>
          <w:rFonts w:ascii="Arial" w:hAnsi="Arial" w:cs="Arial"/>
          <w:sz w:val="24"/>
          <w:szCs w:val="24"/>
        </w:rPr>
      </w:pPr>
      <w:r>
        <w:rPr>
          <w:rFonts w:ascii="Arial" w:hAnsi="Arial" w:cs="Arial"/>
          <w:sz w:val="24"/>
          <w:szCs w:val="24"/>
        </w:rPr>
        <w:t>(v)</w:t>
      </w:r>
      <w:r>
        <w:rPr>
          <w:rFonts w:ascii="Arial" w:hAnsi="Arial" w:cs="Arial"/>
          <w:sz w:val="24"/>
          <w:szCs w:val="24"/>
        </w:rPr>
        <w:tab/>
        <w:t xml:space="preserve">No costs order made against the legal </w:t>
      </w:r>
      <w:r w:rsidR="005B7451">
        <w:rPr>
          <w:rFonts w:ascii="Arial" w:hAnsi="Arial" w:cs="Arial"/>
          <w:sz w:val="24"/>
          <w:szCs w:val="24"/>
        </w:rPr>
        <w:t>representative</w:t>
      </w:r>
      <w:r>
        <w:rPr>
          <w:rFonts w:ascii="Arial" w:hAnsi="Arial" w:cs="Arial"/>
          <w:sz w:val="24"/>
          <w:szCs w:val="24"/>
        </w:rPr>
        <w:t>.</w:t>
      </w:r>
    </w:p>
    <w:p w:rsidR="00594B1F" w:rsidRDefault="00594B1F" w:rsidP="00C4024E">
      <w:pPr>
        <w:spacing w:after="0" w:line="360" w:lineRule="auto"/>
        <w:jc w:val="both"/>
        <w:rPr>
          <w:rFonts w:ascii="Arial" w:hAnsi="Arial" w:cs="Arial"/>
          <w:sz w:val="24"/>
          <w:szCs w:val="24"/>
        </w:rPr>
      </w:pPr>
    </w:p>
    <w:p w:rsidR="00594B1F" w:rsidRDefault="00594B1F" w:rsidP="00C4024E">
      <w:pPr>
        <w:spacing w:after="0" w:line="360" w:lineRule="auto"/>
        <w:jc w:val="both"/>
        <w:rPr>
          <w:rFonts w:ascii="Arial" w:hAnsi="Arial" w:cs="Arial"/>
          <w:sz w:val="24"/>
          <w:szCs w:val="24"/>
        </w:rPr>
      </w:pPr>
    </w:p>
    <w:p w:rsidR="00C4024E" w:rsidRDefault="00C4024E" w:rsidP="00C4024E">
      <w:pPr>
        <w:spacing w:after="0" w:line="360" w:lineRule="auto"/>
        <w:jc w:val="both"/>
        <w:rPr>
          <w:rFonts w:ascii="Arial" w:hAnsi="Arial" w:cs="Arial"/>
          <w:sz w:val="24"/>
          <w:szCs w:val="24"/>
        </w:rPr>
      </w:pPr>
    </w:p>
    <w:p w:rsidR="00C4024E" w:rsidRDefault="00C4024E" w:rsidP="00C4024E">
      <w:pPr>
        <w:spacing w:after="0" w:line="360" w:lineRule="auto"/>
        <w:jc w:val="both"/>
        <w:rPr>
          <w:rFonts w:ascii="Arial" w:hAnsi="Arial" w:cs="Arial"/>
          <w:sz w:val="24"/>
          <w:szCs w:val="24"/>
        </w:rPr>
      </w:pPr>
    </w:p>
    <w:p w:rsidR="00114F26" w:rsidRDefault="00114F26" w:rsidP="00C4024E">
      <w:pPr>
        <w:spacing w:after="0" w:line="360" w:lineRule="auto"/>
        <w:jc w:val="both"/>
        <w:rPr>
          <w:rFonts w:ascii="Arial" w:hAnsi="Arial" w:cs="Arial"/>
          <w:sz w:val="24"/>
          <w:szCs w:val="24"/>
        </w:rPr>
      </w:pPr>
    </w:p>
    <w:p w:rsidR="00C4024E" w:rsidRPr="006E026B" w:rsidRDefault="00C4024E" w:rsidP="00C4024E">
      <w:pPr>
        <w:spacing w:after="0" w:line="360" w:lineRule="auto"/>
        <w:jc w:val="both"/>
        <w:rPr>
          <w:rFonts w:ascii="Arial" w:hAnsi="Arial" w:cs="Arial"/>
          <w:sz w:val="24"/>
          <w:szCs w:val="24"/>
        </w:rPr>
      </w:pPr>
    </w:p>
    <w:p w:rsidR="00C4024E" w:rsidRPr="006E026B" w:rsidRDefault="00C4024E" w:rsidP="00C4024E">
      <w:pPr>
        <w:spacing w:after="0" w:line="360" w:lineRule="auto"/>
        <w:jc w:val="right"/>
        <w:rPr>
          <w:rFonts w:ascii="Arial" w:hAnsi="Arial" w:cs="Arial"/>
          <w:sz w:val="24"/>
          <w:szCs w:val="24"/>
        </w:rPr>
      </w:pPr>
      <w:r w:rsidRPr="006E026B">
        <w:rPr>
          <w:rFonts w:ascii="Arial" w:hAnsi="Arial" w:cs="Arial"/>
          <w:sz w:val="24"/>
          <w:szCs w:val="24"/>
        </w:rPr>
        <w:t>----------------------------------</w:t>
      </w:r>
    </w:p>
    <w:p w:rsidR="00C4024E" w:rsidRDefault="00CC1BEF" w:rsidP="00C4024E">
      <w:pPr>
        <w:spacing w:after="0" w:line="360" w:lineRule="auto"/>
        <w:jc w:val="right"/>
        <w:rPr>
          <w:rFonts w:ascii="Arial" w:hAnsi="Arial" w:cs="Arial"/>
          <w:sz w:val="24"/>
          <w:szCs w:val="24"/>
        </w:rPr>
      </w:pPr>
      <w:r>
        <w:rPr>
          <w:rFonts w:ascii="Arial" w:hAnsi="Arial" w:cs="Arial"/>
          <w:sz w:val="24"/>
          <w:szCs w:val="24"/>
        </w:rPr>
        <w:t>Unengu</w:t>
      </w:r>
    </w:p>
    <w:p w:rsidR="00CC1BEF" w:rsidRPr="006E026B" w:rsidRDefault="00CC1BEF" w:rsidP="00C4024E">
      <w:pPr>
        <w:spacing w:after="0" w:line="360" w:lineRule="auto"/>
        <w:jc w:val="right"/>
        <w:rPr>
          <w:rFonts w:ascii="Arial" w:hAnsi="Arial" w:cs="Arial"/>
          <w:sz w:val="24"/>
          <w:szCs w:val="24"/>
        </w:rPr>
      </w:pPr>
      <w:r>
        <w:rPr>
          <w:rFonts w:ascii="Arial" w:hAnsi="Arial" w:cs="Arial"/>
          <w:sz w:val="24"/>
          <w:szCs w:val="24"/>
        </w:rPr>
        <w:t>Acting Judge</w:t>
      </w:r>
    </w:p>
    <w:p w:rsidR="00114F26" w:rsidRDefault="00114F26" w:rsidP="00C4024E">
      <w:pPr>
        <w:pStyle w:val="BodyText"/>
        <w:autoSpaceDE w:val="0"/>
        <w:autoSpaceDN w:val="0"/>
        <w:adjustRightInd w:val="0"/>
        <w:spacing w:line="360" w:lineRule="auto"/>
        <w:jc w:val="both"/>
        <w:rPr>
          <w:rFonts w:ascii="Arial" w:hAnsi="Arial" w:cs="Arial"/>
        </w:rPr>
      </w:pPr>
    </w:p>
    <w:p w:rsidR="00520775" w:rsidRDefault="00520775" w:rsidP="00C4024E">
      <w:pPr>
        <w:pStyle w:val="BodyText"/>
        <w:autoSpaceDE w:val="0"/>
        <w:autoSpaceDN w:val="0"/>
        <w:adjustRightInd w:val="0"/>
        <w:spacing w:line="360" w:lineRule="auto"/>
        <w:jc w:val="both"/>
        <w:rPr>
          <w:rFonts w:ascii="Arial" w:hAnsi="Arial" w:cs="Arial"/>
        </w:rPr>
      </w:pPr>
    </w:p>
    <w:p w:rsidR="00520775" w:rsidRDefault="00520775" w:rsidP="00C4024E">
      <w:pPr>
        <w:pStyle w:val="BodyText"/>
        <w:autoSpaceDE w:val="0"/>
        <w:autoSpaceDN w:val="0"/>
        <w:adjustRightInd w:val="0"/>
        <w:spacing w:line="360" w:lineRule="auto"/>
        <w:jc w:val="both"/>
        <w:rPr>
          <w:rFonts w:ascii="Arial" w:hAnsi="Arial" w:cs="Arial"/>
        </w:rPr>
      </w:pPr>
    </w:p>
    <w:p w:rsidR="00520775" w:rsidRDefault="00520775" w:rsidP="00C4024E">
      <w:pPr>
        <w:pStyle w:val="BodyText"/>
        <w:autoSpaceDE w:val="0"/>
        <w:autoSpaceDN w:val="0"/>
        <w:adjustRightInd w:val="0"/>
        <w:spacing w:line="360" w:lineRule="auto"/>
        <w:jc w:val="both"/>
        <w:rPr>
          <w:rFonts w:ascii="Arial" w:hAnsi="Arial" w:cs="Arial"/>
        </w:rPr>
      </w:pPr>
    </w:p>
    <w:p w:rsidR="00520775" w:rsidRDefault="00520775" w:rsidP="00C4024E">
      <w:pPr>
        <w:pStyle w:val="BodyText"/>
        <w:autoSpaceDE w:val="0"/>
        <w:autoSpaceDN w:val="0"/>
        <w:adjustRightInd w:val="0"/>
        <w:spacing w:line="360" w:lineRule="auto"/>
        <w:jc w:val="both"/>
        <w:rPr>
          <w:rFonts w:ascii="Arial" w:hAnsi="Arial" w:cs="Arial"/>
        </w:rPr>
      </w:pPr>
    </w:p>
    <w:p w:rsidR="00520775" w:rsidRDefault="00520775" w:rsidP="00C4024E">
      <w:pPr>
        <w:pStyle w:val="BodyText"/>
        <w:autoSpaceDE w:val="0"/>
        <w:autoSpaceDN w:val="0"/>
        <w:adjustRightInd w:val="0"/>
        <w:spacing w:line="360" w:lineRule="auto"/>
        <w:jc w:val="both"/>
        <w:rPr>
          <w:rFonts w:ascii="Arial" w:hAnsi="Arial" w:cs="Arial"/>
        </w:rPr>
      </w:pPr>
    </w:p>
    <w:p w:rsidR="00520775" w:rsidRDefault="00520775" w:rsidP="00C4024E">
      <w:pPr>
        <w:pStyle w:val="BodyText"/>
        <w:autoSpaceDE w:val="0"/>
        <w:autoSpaceDN w:val="0"/>
        <w:adjustRightInd w:val="0"/>
        <w:spacing w:line="360" w:lineRule="auto"/>
        <w:jc w:val="both"/>
        <w:rPr>
          <w:rFonts w:ascii="Arial" w:hAnsi="Arial" w:cs="Arial"/>
        </w:rPr>
      </w:pPr>
    </w:p>
    <w:p w:rsidR="004D01B6" w:rsidRDefault="004D01B6" w:rsidP="00C4024E">
      <w:pPr>
        <w:pStyle w:val="BodyText"/>
        <w:autoSpaceDE w:val="0"/>
        <w:autoSpaceDN w:val="0"/>
        <w:adjustRightInd w:val="0"/>
        <w:spacing w:line="360" w:lineRule="auto"/>
        <w:jc w:val="both"/>
        <w:rPr>
          <w:rFonts w:ascii="Arial" w:hAnsi="Arial" w:cs="Arial"/>
        </w:rPr>
      </w:pPr>
    </w:p>
    <w:p w:rsidR="004D01B6" w:rsidRDefault="004D01B6" w:rsidP="00C4024E">
      <w:pPr>
        <w:pStyle w:val="BodyText"/>
        <w:autoSpaceDE w:val="0"/>
        <w:autoSpaceDN w:val="0"/>
        <w:adjustRightInd w:val="0"/>
        <w:spacing w:line="360" w:lineRule="auto"/>
        <w:jc w:val="both"/>
        <w:rPr>
          <w:rFonts w:ascii="Arial" w:hAnsi="Arial" w:cs="Arial"/>
        </w:rPr>
      </w:pPr>
    </w:p>
    <w:p w:rsidR="004D01B6" w:rsidRDefault="004D01B6" w:rsidP="00C4024E">
      <w:pPr>
        <w:pStyle w:val="BodyText"/>
        <w:autoSpaceDE w:val="0"/>
        <w:autoSpaceDN w:val="0"/>
        <w:adjustRightInd w:val="0"/>
        <w:spacing w:line="360" w:lineRule="auto"/>
        <w:jc w:val="both"/>
        <w:rPr>
          <w:rFonts w:ascii="Arial" w:hAnsi="Arial" w:cs="Arial"/>
        </w:rPr>
      </w:pPr>
    </w:p>
    <w:p w:rsidR="004D01B6" w:rsidRDefault="004D01B6" w:rsidP="00C4024E">
      <w:pPr>
        <w:pStyle w:val="BodyText"/>
        <w:autoSpaceDE w:val="0"/>
        <w:autoSpaceDN w:val="0"/>
        <w:adjustRightInd w:val="0"/>
        <w:spacing w:line="360" w:lineRule="auto"/>
        <w:jc w:val="both"/>
        <w:rPr>
          <w:rFonts w:ascii="Arial" w:hAnsi="Arial" w:cs="Arial"/>
        </w:rPr>
      </w:pPr>
    </w:p>
    <w:p w:rsidR="004D01B6" w:rsidRDefault="004D01B6" w:rsidP="00C4024E">
      <w:pPr>
        <w:pStyle w:val="BodyText"/>
        <w:autoSpaceDE w:val="0"/>
        <w:autoSpaceDN w:val="0"/>
        <w:adjustRightInd w:val="0"/>
        <w:spacing w:line="360" w:lineRule="auto"/>
        <w:jc w:val="both"/>
        <w:rPr>
          <w:rFonts w:ascii="Arial" w:hAnsi="Arial" w:cs="Arial"/>
        </w:rPr>
      </w:pPr>
    </w:p>
    <w:p w:rsidR="004D01B6" w:rsidRDefault="004D01B6" w:rsidP="00C4024E">
      <w:pPr>
        <w:pStyle w:val="BodyText"/>
        <w:autoSpaceDE w:val="0"/>
        <w:autoSpaceDN w:val="0"/>
        <w:adjustRightInd w:val="0"/>
        <w:spacing w:line="360" w:lineRule="auto"/>
        <w:jc w:val="both"/>
        <w:rPr>
          <w:rFonts w:ascii="Arial" w:hAnsi="Arial" w:cs="Arial"/>
        </w:rPr>
      </w:pPr>
    </w:p>
    <w:p w:rsidR="004D01B6" w:rsidRDefault="004D01B6" w:rsidP="00C4024E">
      <w:pPr>
        <w:pStyle w:val="BodyText"/>
        <w:autoSpaceDE w:val="0"/>
        <w:autoSpaceDN w:val="0"/>
        <w:adjustRightInd w:val="0"/>
        <w:spacing w:line="360" w:lineRule="auto"/>
        <w:jc w:val="both"/>
        <w:rPr>
          <w:rFonts w:ascii="Arial" w:hAnsi="Arial" w:cs="Arial"/>
        </w:rPr>
      </w:pPr>
    </w:p>
    <w:p w:rsidR="004D01B6" w:rsidRDefault="004D01B6" w:rsidP="00C4024E">
      <w:pPr>
        <w:pStyle w:val="BodyText"/>
        <w:autoSpaceDE w:val="0"/>
        <w:autoSpaceDN w:val="0"/>
        <w:adjustRightInd w:val="0"/>
        <w:spacing w:line="360" w:lineRule="auto"/>
        <w:jc w:val="both"/>
        <w:rPr>
          <w:rFonts w:ascii="Arial" w:hAnsi="Arial" w:cs="Arial"/>
        </w:rPr>
      </w:pPr>
    </w:p>
    <w:p w:rsidR="00C4024E" w:rsidRPr="00936A1C" w:rsidRDefault="00C4024E" w:rsidP="00C4024E">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C4024E" w:rsidRPr="000E7777" w:rsidRDefault="00C4024E" w:rsidP="00C4024E">
      <w:pPr>
        <w:pStyle w:val="BodyText"/>
        <w:autoSpaceDE w:val="0"/>
        <w:autoSpaceDN w:val="0"/>
        <w:adjustRightInd w:val="0"/>
        <w:spacing w:line="360" w:lineRule="auto"/>
        <w:jc w:val="both"/>
        <w:rPr>
          <w:rFonts w:ascii="Arial" w:hAnsi="Arial" w:cs="Arial"/>
        </w:rPr>
      </w:pPr>
    </w:p>
    <w:p w:rsidR="00C4024E" w:rsidRPr="000E7777" w:rsidRDefault="00934CAB" w:rsidP="009C1E6C">
      <w:pPr>
        <w:tabs>
          <w:tab w:val="left" w:pos="1394"/>
          <w:tab w:val="left" w:pos="2528"/>
          <w:tab w:val="left" w:pos="3686"/>
        </w:tabs>
        <w:spacing w:after="0" w:line="360" w:lineRule="auto"/>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t>:</w:t>
      </w:r>
      <w:r>
        <w:rPr>
          <w:rFonts w:ascii="Arial" w:hAnsi="Arial" w:cs="Arial"/>
          <w:sz w:val="24"/>
          <w:szCs w:val="24"/>
        </w:rPr>
        <w:tab/>
      </w:r>
      <w:r w:rsidR="00455172">
        <w:rPr>
          <w:rFonts w:ascii="Arial" w:hAnsi="Arial" w:cs="Arial"/>
          <w:sz w:val="24"/>
          <w:szCs w:val="24"/>
        </w:rPr>
        <w:t xml:space="preserve">JAN  </w:t>
      </w:r>
      <w:r w:rsidR="00F11A32">
        <w:rPr>
          <w:rFonts w:ascii="Arial" w:hAnsi="Arial" w:cs="Arial"/>
          <w:sz w:val="24"/>
          <w:szCs w:val="24"/>
        </w:rPr>
        <w:t>Strydom</w:t>
      </w:r>
    </w:p>
    <w:p w:rsidR="00C4024E" w:rsidRDefault="00C4024E" w:rsidP="009C1E6C">
      <w:pPr>
        <w:pStyle w:val="NoSpacing"/>
        <w:spacing w:line="600" w:lineRule="auto"/>
        <w:ind w:left="3686"/>
        <w:rPr>
          <w:rFonts w:ascii="Arial" w:hAnsi="Arial" w:cs="Arial"/>
          <w:sz w:val="24"/>
          <w:szCs w:val="24"/>
        </w:rPr>
      </w:pPr>
      <w:r>
        <w:rPr>
          <w:rFonts w:ascii="Arial" w:hAnsi="Arial" w:cs="Arial"/>
          <w:sz w:val="24"/>
          <w:szCs w:val="24"/>
        </w:rPr>
        <w:t>Instru</w:t>
      </w:r>
      <w:bookmarkStart w:id="0" w:name="_GoBack"/>
      <w:bookmarkEnd w:id="0"/>
      <w:r>
        <w:rPr>
          <w:rFonts w:ascii="Arial" w:hAnsi="Arial" w:cs="Arial"/>
          <w:sz w:val="24"/>
          <w:szCs w:val="24"/>
        </w:rPr>
        <w:t>cted by</w:t>
      </w:r>
      <w:r w:rsidR="00F11A32" w:rsidRPr="00F11A32">
        <w:rPr>
          <w:rFonts w:ascii="Arial" w:hAnsi="Arial" w:cs="Arial"/>
          <w:sz w:val="24"/>
          <w:szCs w:val="24"/>
        </w:rPr>
        <w:t xml:space="preserve"> Fisher, Quarmby &amp; Pfiefer</w:t>
      </w:r>
      <w:r>
        <w:rPr>
          <w:rFonts w:ascii="Arial" w:hAnsi="Arial" w:cs="Arial"/>
          <w:sz w:val="24"/>
          <w:szCs w:val="24"/>
        </w:rPr>
        <w:t>, Windhoek</w:t>
      </w:r>
    </w:p>
    <w:p w:rsidR="00C4024E" w:rsidRDefault="00C4024E" w:rsidP="00C4024E">
      <w:pPr>
        <w:autoSpaceDE w:val="0"/>
        <w:autoSpaceDN w:val="0"/>
        <w:adjustRightInd w:val="0"/>
        <w:spacing w:after="0" w:line="360" w:lineRule="auto"/>
        <w:ind w:left="3780" w:hanging="3780"/>
        <w:jc w:val="both"/>
        <w:rPr>
          <w:rFonts w:ascii="Arial" w:hAnsi="Arial" w:cs="Arial"/>
          <w:sz w:val="24"/>
          <w:szCs w:val="24"/>
        </w:rPr>
      </w:pPr>
    </w:p>
    <w:p w:rsidR="00C4024E" w:rsidRDefault="00C4024E" w:rsidP="00C4024E">
      <w:pPr>
        <w:autoSpaceDE w:val="0"/>
        <w:autoSpaceDN w:val="0"/>
        <w:adjustRightInd w:val="0"/>
        <w:spacing w:after="0" w:line="360" w:lineRule="auto"/>
        <w:jc w:val="both"/>
        <w:rPr>
          <w:rFonts w:ascii="Arial" w:hAnsi="Arial" w:cs="Arial"/>
          <w:sz w:val="24"/>
          <w:szCs w:val="24"/>
        </w:rPr>
      </w:pPr>
    </w:p>
    <w:p w:rsidR="00C4024E" w:rsidRDefault="00C4024E" w:rsidP="00CC1BE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DEFENDANTS</w:t>
      </w:r>
      <w:r w:rsidR="00CC1BEF">
        <w:rPr>
          <w:rFonts w:ascii="Arial" w:hAnsi="Arial" w:cs="Arial"/>
          <w:sz w:val="24"/>
          <w:szCs w:val="24"/>
        </w:rPr>
        <w:tab/>
      </w:r>
      <w:r w:rsidR="00CC1BEF">
        <w:rPr>
          <w:rFonts w:ascii="Arial" w:hAnsi="Arial" w:cs="Arial"/>
          <w:sz w:val="24"/>
          <w:szCs w:val="24"/>
        </w:rPr>
        <w:tab/>
      </w:r>
      <w:r>
        <w:rPr>
          <w:rFonts w:ascii="Arial" w:hAnsi="Arial" w:cs="Arial"/>
          <w:sz w:val="24"/>
          <w:szCs w:val="24"/>
        </w:rPr>
        <w:t>:</w:t>
      </w:r>
      <w:r>
        <w:rPr>
          <w:rFonts w:ascii="Arial" w:hAnsi="Arial" w:cs="Arial"/>
          <w:sz w:val="24"/>
          <w:szCs w:val="24"/>
        </w:rPr>
        <w:tab/>
      </w:r>
      <w:r w:rsidR="00324116">
        <w:rPr>
          <w:rFonts w:ascii="Arial" w:hAnsi="Arial" w:cs="Arial"/>
          <w:sz w:val="24"/>
          <w:szCs w:val="24"/>
        </w:rPr>
        <w:t>A</w:t>
      </w:r>
      <w:r w:rsidR="00F11A32">
        <w:rPr>
          <w:rFonts w:ascii="Arial" w:hAnsi="Arial" w:cs="Arial"/>
          <w:sz w:val="24"/>
          <w:szCs w:val="24"/>
        </w:rPr>
        <w:t xml:space="preserve">  Hans-Kaumbi</w:t>
      </w:r>
    </w:p>
    <w:p w:rsidR="00F11A32" w:rsidRDefault="00F11A32" w:rsidP="009C1E6C">
      <w:pPr>
        <w:ind w:left="2880" w:firstLine="720"/>
        <w:rPr>
          <w:rFonts w:ascii="Arial" w:hAnsi="Arial" w:cs="Arial"/>
          <w:sz w:val="24"/>
          <w:szCs w:val="24"/>
        </w:rPr>
      </w:pPr>
      <w:r>
        <w:rPr>
          <w:rFonts w:ascii="Arial" w:hAnsi="Arial" w:cs="Arial"/>
          <w:sz w:val="24"/>
          <w:szCs w:val="24"/>
        </w:rPr>
        <w:t xml:space="preserve">Instructed by </w:t>
      </w:r>
      <w:r w:rsidR="009C1E6C" w:rsidRPr="00F11A32">
        <w:rPr>
          <w:rFonts w:ascii="Arial" w:hAnsi="Arial" w:cs="Arial"/>
          <w:sz w:val="24"/>
          <w:szCs w:val="24"/>
        </w:rPr>
        <w:t>Ueitele &amp; Hans Inc.</w:t>
      </w:r>
      <w:r>
        <w:rPr>
          <w:rFonts w:ascii="Arial" w:hAnsi="Arial" w:cs="Arial"/>
          <w:sz w:val="24"/>
          <w:szCs w:val="24"/>
        </w:rPr>
        <w:t>, Windhoek</w:t>
      </w:r>
    </w:p>
    <w:p w:rsidR="00C4024E" w:rsidRDefault="00C4024E" w:rsidP="00C4024E">
      <w:pPr>
        <w:autoSpaceDE w:val="0"/>
        <w:autoSpaceDN w:val="0"/>
        <w:adjustRightInd w:val="0"/>
        <w:spacing w:after="0" w:line="360" w:lineRule="auto"/>
        <w:ind w:left="3780" w:hanging="3780"/>
        <w:jc w:val="both"/>
        <w:rPr>
          <w:rFonts w:ascii="Arial" w:hAnsi="Arial" w:cs="Arial"/>
          <w:sz w:val="24"/>
          <w:szCs w:val="24"/>
        </w:rPr>
      </w:pPr>
    </w:p>
    <w:sectPr w:rsidR="00C4024E" w:rsidSect="005836D4">
      <w:headerReference w:type="default" r:id="rId9"/>
      <w:pgSz w:w="11907" w:h="16839" w:code="9"/>
      <w:pgMar w:top="1418"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F13" w:rsidRDefault="00AA5F13" w:rsidP="00CA118D">
      <w:pPr>
        <w:spacing w:after="0" w:line="240" w:lineRule="auto"/>
      </w:pPr>
      <w:r>
        <w:separator/>
      </w:r>
    </w:p>
  </w:endnote>
  <w:endnote w:type="continuationSeparator" w:id="0">
    <w:p w:rsidR="00AA5F13" w:rsidRDefault="00AA5F13" w:rsidP="00CA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F13" w:rsidRDefault="00AA5F13" w:rsidP="00CA118D">
      <w:pPr>
        <w:spacing w:after="0" w:line="240" w:lineRule="auto"/>
      </w:pPr>
      <w:r>
        <w:separator/>
      </w:r>
    </w:p>
  </w:footnote>
  <w:footnote w:type="continuationSeparator" w:id="0">
    <w:p w:rsidR="00AA5F13" w:rsidRDefault="00AA5F13" w:rsidP="00CA1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rsidR="00623D7B" w:rsidRDefault="00594B1F">
        <w:pPr>
          <w:pStyle w:val="Header"/>
          <w:jc w:val="right"/>
        </w:pPr>
        <w:r>
          <w:fldChar w:fldCharType="begin"/>
        </w:r>
        <w:r>
          <w:instrText xml:space="preserve"> PAGE   \* MERGEFORMAT </w:instrText>
        </w:r>
        <w:r>
          <w:fldChar w:fldCharType="separate"/>
        </w:r>
        <w:r w:rsidR="001B7181">
          <w:rPr>
            <w:noProof/>
          </w:rPr>
          <w:t>10</w:t>
        </w:r>
        <w:r>
          <w:fldChar w:fldCharType="end"/>
        </w:r>
      </w:p>
    </w:sdtContent>
  </w:sdt>
  <w:p w:rsidR="00623D7B" w:rsidRDefault="00AA5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30D1"/>
    <w:multiLevelType w:val="hybridMultilevel"/>
    <w:tmpl w:val="2334E6B0"/>
    <w:lvl w:ilvl="0" w:tplc="9BA452A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1C73025"/>
    <w:multiLevelType w:val="hybridMultilevel"/>
    <w:tmpl w:val="42C60934"/>
    <w:lvl w:ilvl="0" w:tplc="5148CE20">
      <w:start w:val="1"/>
      <w:numFmt w:val="lowerRoman"/>
      <w:lvlText w:val="(%1)"/>
      <w:lvlJc w:val="left"/>
      <w:pPr>
        <w:ind w:left="1855"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FC96052"/>
    <w:multiLevelType w:val="multilevel"/>
    <w:tmpl w:val="87CADA8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00E3A85"/>
    <w:multiLevelType w:val="hybridMultilevel"/>
    <w:tmpl w:val="788041F0"/>
    <w:lvl w:ilvl="0" w:tplc="847C0E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1E43F9C"/>
    <w:multiLevelType w:val="hybridMultilevel"/>
    <w:tmpl w:val="94FC2F66"/>
    <w:lvl w:ilvl="0" w:tplc="EDA0CFE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E0A57E9"/>
    <w:multiLevelType w:val="hybridMultilevel"/>
    <w:tmpl w:val="11FC59DC"/>
    <w:lvl w:ilvl="0" w:tplc="4A504C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45C0B9F"/>
    <w:multiLevelType w:val="hybridMultilevel"/>
    <w:tmpl w:val="624C5506"/>
    <w:lvl w:ilvl="0" w:tplc="847C0E4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5BCE489A"/>
    <w:multiLevelType w:val="hybridMultilevel"/>
    <w:tmpl w:val="D23A7D14"/>
    <w:lvl w:ilvl="0" w:tplc="E11481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ED84480"/>
    <w:multiLevelType w:val="hybridMultilevel"/>
    <w:tmpl w:val="CCCE935C"/>
    <w:lvl w:ilvl="0" w:tplc="4154A76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69D32118"/>
    <w:multiLevelType w:val="multilevel"/>
    <w:tmpl w:val="B632374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EB61AE8"/>
    <w:multiLevelType w:val="hybridMultilevel"/>
    <w:tmpl w:val="390A8BA6"/>
    <w:lvl w:ilvl="0" w:tplc="CF1E608A">
      <w:start w:val="1"/>
      <w:numFmt w:val="lowerLetter"/>
      <w:lvlText w:val="(%1)"/>
      <w:lvlJc w:val="left"/>
      <w:pPr>
        <w:ind w:left="780" w:hanging="360"/>
      </w:pPr>
      <w:rPr>
        <w:rFonts w:hint="default"/>
        <w:b/>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1" w15:restartNumberingAfterBreak="0">
    <w:nsid w:val="74855D2A"/>
    <w:multiLevelType w:val="hybridMultilevel"/>
    <w:tmpl w:val="694ACB06"/>
    <w:lvl w:ilvl="0" w:tplc="52D4E08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75551627"/>
    <w:multiLevelType w:val="multilevel"/>
    <w:tmpl w:val="35C2B6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F1F1F57"/>
    <w:multiLevelType w:val="multilevel"/>
    <w:tmpl w:val="9F3A1576"/>
    <w:lvl w:ilvl="0">
      <w:start w:val="1"/>
      <w:numFmt w:val="lowerLetter"/>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num w:numId="1">
    <w:abstractNumId w:val="4"/>
  </w:num>
  <w:num w:numId="2">
    <w:abstractNumId w:val="8"/>
  </w:num>
  <w:num w:numId="3">
    <w:abstractNumId w:val="2"/>
  </w:num>
  <w:num w:numId="4">
    <w:abstractNumId w:val="7"/>
  </w:num>
  <w:num w:numId="5">
    <w:abstractNumId w:val="11"/>
  </w:num>
  <w:num w:numId="6">
    <w:abstractNumId w:val="0"/>
  </w:num>
  <w:num w:numId="7">
    <w:abstractNumId w:val="3"/>
  </w:num>
  <w:num w:numId="8">
    <w:abstractNumId w:val="12"/>
  </w:num>
  <w:num w:numId="9">
    <w:abstractNumId w:val="13"/>
  </w:num>
  <w:num w:numId="10">
    <w:abstractNumId w:val="6"/>
  </w:num>
  <w:num w:numId="11">
    <w:abstractNumId w:val="10"/>
  </w:num>
  <w:num w:numId="12">
    <w:abstractNumId w:val="9"/>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4E"/>
    <w:rsid w:val="000020BE"/>
    <w:rsid w:val="00005D05"/>
    <w:rsid w:val="000078BA"/>
    <w:rsid w:val="0001129B"/>
    <w:rsid w:val="0002075C"/>
    <w:rsid w:val="00026F9F"/>
    <w:rsid w:val="00050D00"/>
    <w:rsid w:val="000520A3"/>
    <w:rsid w:val="0005657D"/>
    <w:rsid w:val="00065C2D"/>
    <w:rsid w:val="00067517"/>
    <w:rsid w:val="00070E77"/>
    <w:rsid w:val="0007332C"/>
    <w:rsid w:val="000742A2"/>
    <w:rsid w:val="0008084B"/>
    <w:rsid w:val="00086B1B"/>
    <w:rsid w:val="00092722"/>
    <w:rsid w:val="000A2610"/>
    <w:rsid w:val="000A40DC"/>
    <w:rsid w:val="000B282F"/>
    <w:rsid w:val="000B771E"/>
    <w:rsid w:val="000C1574"/>
    <w:rsid w:val="000C4293"/>
    <w:rsid w:val="000D3892"/>
    <w:rsid w:val="000D5E62"/>
    <w:rsid w:val="000D7F3C"/>
    <w:rsid w:val="000E3C84"/>
    <w:rsid w:val="000F7292"/>
    <w:rsid w:val="0010387D"/>
    <w:rsid w:val="00110185"/>
    <w:rsid w:val="00113423"/>
    <w:rsid w:val="00114F26"/>
    <w:rsid w:val="001209C1"/>
    <w:rsid w:val="00133243"/>
    <w:rsid w:val="00134BAF"/>
    <w:rsid w:val="0013737F"/>
    <w:rsid w:val="00160DC3"/>
    <w:rsid w:val="00167861"/>
    <w:rsid w:val="00172D91"/>
    <w:rsid w:val="00177FCD"/>
    <w:rsid w:val="001818A1"/>
    <w:rsid w:val="00181EF1"/>
    <w:rsid w:val="00192697"/>
    <w:rsid w:val="00193A64"/>
    <w:rsid w:val="001A2352"/>
    <w:rsid w:val="001A34B1"/>
    <w:rsid w:val="001A7860"/>
    <w:rsid w:val="001B21CC"/>
    <w:rsid w:val="001B48CD"/>
    <w:rsid w:val="001B7181"/>
    <w:rsid w:val="001C3C57"/>
    <w:rsid w:val="001C4A76"/>
    <w:rsid w:val="001C579A"/>
    <w:rsid w:val="001C61ED"/>
    <w:rsid w:val="001C7621"/>
    <w:rsid w:val="001D2EFD"/>
    <w:rsid w:val="001D5CF9"/>
    <w:rsid w:val="001D6EEE"/>
    <w:rsid w:val="001F2204"/>
    <w:rsid w:val="001F4F78"/>
    <w:rsid w:val="002021D6"/>
    <w:rsid w:val="00205B20"/>
    <w:rsid w:val="00220B06"/>
    <w:rsid w:val="002220D9"/>
    <w:rsid w:val="00235FEF"/>
    <w:rsid w:val="002366F3"/>
    <w:rsid w:val="00242825"/>
    <w:rsid w:val="00245A5C"/>
    <w:rsid w:val="00246FE0"/>
    <w:rsid w:val="002470B8"/>
    <w:rsid w:val="00253238"/>
    <w:rsid w:val="0025621E"/>
    <w:rsid w:val="00262277"/>
    <w:rsid w:val="002629BC"/>
    <w:rsid w:val="00266521"/>
    <w:rsid w:val="00267868"/>
    <w:rsid w:val="002D026E"/>
    <w:rsid w:val="002D084A"/>
    <w:rsid w:val="002D60FB"/>
    <w:rsid w:val="002F57B1"/>
    <w:rsid w:val="002F7986"/>
    <w:rsid w:val="002F7A50"/>
    <w:rsid w:val="00311F5C"/>
    <w:rsid w:val="00324116"/>
    <w:rsid w:val="00324A44"/>
    <w:rsid w:val="00325768"/>
    <w:rsid w:val="00332100"/>
    <w:rsid w:val="0034725A"/>
    <w:rsid w:val="0035519D"/>
    <w:rsid w:val="00365CE9"/>
    <w:rsid w:val="00381D1F"/>
    <w:rsid w:val="00394186"/>
    <w:rsid w:val="003A77C4"/>
    <w:rsid w:val="003C0B81"/>
    <w:rsid w:val="003C717F"/>
    <w:rsid w:val="003D15B5"/>
    <w:rsid w:val="003D632A"/>
    <w:rsid w:val="003E5295"/>
    <w:rsid w:val="003E62D7"/>
    <w:rsid w:val="003F0484"/>
    <w:rsid w:val="003F676A"/>
    <w:rsid w:val="003F6F1F"/>
    <w:rsid w:val="0041521E"/>
    <w:rsid w:val="00422CC9"/>
    <w:rsid w:val="00425510"/>
    <w:rsid w:val="00437221"/>
    <w:rsid w:val="0044706C"/>
    <w:rsid w:val="00447AE7"/>
    <w:rsid w:val="00455000"/>
    <w:rsid w:val="00455172"/>
    <w:rsid w:val="00456900"/>
    <w:rsid w:val="00457E61"/>
    <w:rsid w:val="00471ECC"/>
    <w:rsid w:val="00472FC3"/>
    <w:rsid w:val="004A045F"/>
    <w:rsid w:val="004A4C4A"/>
    <w:rsid w:val="004B0B9F"/>
    <w:rsid w:val="004B104A"/>
    <w:rsid w:val="004B335A"/>
    <w:rsid w:val="004B3FE8"/>
    <w:rsid w:val="004B6E96"/>
    <w:rsid w:val="004D01B6"/>
    <w:rsid w:val="00516A0A"/>
    <w:rsid w:val="00520775"/>
    <w:rsid w:val="00520E9B"/>
    <w:rsid w:val="00523317"/>
    <w:rsid w:val="00527707"/>
    <w:rsid w:val="0053125B"/>
    <w:rsid w:val="005560C7"/>
    <w:rsid w:val="00556450"/>
    <w:rsid w:val="00556D4D"/>
    <w:rsid w:val="00561D9E"/>
    <w:rsid w:val="00565ACF"/>
    <w:rsid w:val="00580B99"/>
    <w:rsid w:val="005836D4"/>
    <w:rsid w:val="00587933"/>
    <w:rsid w:val="005909B0"/>
    <w:rsid w:val="00594B1F"/>
    <w:rsid w:val="00597449"/>
    <w:rsid w:val="005B7451"/>
    <w:rsid w:val="005C02AA"/>
    <w:rsid w:val="005C5FB0"/>
    <w:rsid w:val="005D006B"/>
    <w:rsid w:val="005D08E3"/>
    <w:rsid w:val="005D2B82"/>
    <w:rsid w:val="005D51AB"/>
    <w:rsid w:val="005E4A34"/>
    <w:rsid w:val="005F0009"/>
    <w:rsid w:val="005F2603"/>
    <w:rsid w:val="006025F8"/>
    <w:rsid w:val="006074E5"/>
    <w:rsid w:val="006205FE"/>
    <w:rsid w:val="00630DFA"/>
    <w:rsid w:val="0064319A"/>
    <w:rsid w:val="00643931"/>
    <w:rsid w:val="0065110C"/>
    <w:rsid w:val="00652C52"/>
    <w:rsid w:val="0065364D"/>
    <w:rsid w:val="00655C02"/>
    <w:rsid w:val="00664522"/>
    <w:rsid w:val="00674D77"/>
    <w:rsid w:val="00676EB5"/>
    <w:rsid w:val="006859F6"/>
    <w:rsid w:val="006910BE"/>
    <w:rsid w:val="006A20F1"/>
    <w:rsid w:val="006C0409"/>
    <w:rsid w:val="006C049A"/>
    <w:rsid w:val="006C0CC4"/>
    <w:rsid w:val="006C44B8"/>
    <w:rsid w:val="006C60C8"/>
    <w:rsid w:val="006D300B"/>
    <w:rsid w:val="006E32EE"/>
    <w:rsid w:val="006F17C9"/>
    <w:rsid w:val="006F6546"/>
    <w:rsid w:val="007123E1"/>
    <w:rsid w:val="00716DC8"/>
    <w:rsid w:val="00716E61"/>
    <w:rsid w:val="007176A9"/>
    <w:rsid w:val="007203A0"/>
    <w:rsid w:val="00721C79"/>
    <w:rsid w:val="00730BED"/>
    <w:rsid w:val="00734509"/>
    <w:rsid w:val="0076079F"/>
    <w:rsid w:val="00765C18"/>
    <w:rsid w:val="00772008"/>
    <w:rsid w:val="00783663"/>
    <w:rsid w:val="007869A6"/>
    <w:rsid w:val="00793690"/>
    <w:rsid w:val="00796C9B"/>
    <w:rsid w:val="007B222C"/>
    <w:rsid w:val="007B6786"/>
    <w:rsid w:val="007C70F7"/>
    <w:rsid w:val="007D6B8F"/>
    <w:rsid w:val="007E15EA"/>
    <w:rsid w:val="007E380B"/>
    <w:rsid w:val="007F5611"/>
    <w:rsid w:val="00804C7B"/>
    <w:rsid w:val="00822E7E"/>
    <w:rsid w:val="0082364B"/>
    <w:rsid w:val="00835BDD"/>
    <w:rsid w:val="00841ADA"/>
    <w:rsid w:val="008563AE"/>
    <w:rsid w:val="008615FD"/>
    <w:rsid w:val="00865D41"/>
    <w:rsid w:val="008803C2"/>
    <w:rsid w:val="00880A69"/>
    <w:rsid w:val="008939B0"/>
    <w:rsid w:val="00895BC9"/>
    <w:rsid w:val="008A5F9B"/>
    <w:rsid w:val="008A61D4"/>
    <w:rsid w:val="008B444D"/>
    <w:rsid w:val="008C19C4"/>
    <w:rsid w:val="008C70CD"/>
    <w:rsid w:val="008D4A97"/>
    <w:rsid w:val="008E4F0B"/>
    <w:rsid w:val="008F3880"/>
    <w:rsid w:val="0090294E"/>
    <w:rsid w:val="00912DE6"/>
    <w:rsid w:val="00914179"/>
    <w:rsid w:val="009255E2"/>
    <w:rsid w:val="00934CAB"/>
    <w:rsid w:val="00936655"/>
    <w:rsid w:val="00936DB6"/>
    <w:rsid w:val="00944CE9"/>
    <w:rsid w:val="00947974"/>
    <w:rsid w:val="009508BA"/>
    <w:rsid w:val="00971ED3"/>
    <w:rsid w:val="00983F1F"/>
    <w:rsid w:val="00992657"/>
    <w:rsid w:val="009931B4"/>
    <w:rsid w:val="00993493"/>
    <w:rsid w:val="009A30F5"/>
    <w:rsid w:val="009B1287"/>
    <w:rsid w:val="009B4B00"/>
    <w:rsid w:val="009C1E6C"/>
    <w:rsid w:val="009E395E"/>
    <w:rsid w:val="009E721D"/>
    <w:rsid w:val="009F46B0"/>
    <w:rsid w:val="00A00F6D"/>
    <w:rsid w:val="00A03F27"/>
    <w:rsid w:val="00A05301"/>
    <w:rsid w:val="00A20B5D"/>
    <w:rsid w:val="00A2643B"/>
    <w:rsid w:val="00A3385F"/>
    <w:rsid w:val="00A360C9"/>
    <w:rsid w:val="00A432D8"/>
    <w:rsid w:val="00A50DFF"/>
    <w:rsid w:val="00A675E6"/>
    <w:rsid w:val="00A82A80"/>
    <w:rsid w:val="00A8332C"/>
    <w:rsid w:val="00A91176"/>
    <w:rsid w:val="00AA408C"/>
    <w:rsid w:val="00AA5F13"/>
    <w:rsid w:val="00AA749A"/>
    <w:rsid w:val="00AB0478"/>
    <w:rsid w:val="00AB31B6"/>
    <w:rsid w:val="00AD3701"/>
    <w:rsid w:val="00AD6CFE"/>
    <w:rsid w:val="00AE3BE5"/>
    <w:rsid w:val="00AE4C59"/>
    <w:rsid w:val="00AE5D54"/>
    <w:rsid w:val="00B00BE4"/>
    <w:rsid w:val="00B123F2"/>
    <w:rsid w:val="00B2267C"/>
    <w:rsid w:val="00B26868"/>
    <w:rsid w:val="00B37E7E"/>
    <w:rsid w:val="00B41B5D"/>
    <w:rsid w:val="00B56CF1"/>
    <w:rsid w:val="00B71843"/>
    <w:rsid w:val="00B75AAE"/>
    <w:rsid w:val="00B771B2"/>
    <w:rsid w:val="00B90C5D"/>
    <w:rsid w:val="00B922BF"/>
    <w:rsid w:val="00B9260F"/>
    <w:rsid w:val="00B93319"/>
    <w:rsid w:val="00B95346"/>
    <w:rsid w:val="00BB4CCB"/>
    <w:rsid w:val="00BC07B8"/>
    <w:rsid w:val="00BC44B8"/>
    <w:rsid w:val="00BD0A72"/>
    <w:rsid w:val="00BD230F"/>
    <w:rsid w:val="00BE2C94"/>
    <w:rsid w:val="00BE5C1F"/>
    <w:rsid w:val="00BF194E"/>
    <w:rsid w:val="00C045E0"/>
    <w:rsid w:val="00C06A8B"/>
    <w:rsid w:val="00C15202"/>
    <w:rsid w:val="00C22807"/>
    <w:rsid w:val="00C24307"/>
    <w:rsid w:val="00C244C3"/>
    <w:rsid w:val="00C24C67"/>
    <w:rsid w:val="00C25A7A"/>
    <w:rsid w:val="00C27D09"/>
    <w:rsid w:val="00C31353"/>
    <w:rsid w:val="00C314A3"/>
    <w:rsid w:val="00C4024E"/>
    <w:rsid w:val="00C411FE"/>
    <w:rsid w:val="00C65F7E"/>
    <w:rsid w:val="00C7563B"/>
    <w:rsid w:val="00C770BC"/>
    <w:rsid w:val="00C87603"/>
    <w:rsid w:val="00C9665D"/>
    <w:rsid w:val="00C96F55"/>
    <w:rsid w:val="00CA118D"/>
    <w:rsid w:val="00CA3DCE"/>
    <w:rsid w:val="00CB4CE6"/>
    <w:rsid w:val="00CB4EE6"/>
    <w:rsid w:val="00CC13EE"/>
    <w:rsid w:val="00CC1BEF"/>
    <w:rsid w:val="00CC570F"/>
    <w:rsid w:val="00CE5A6E"/>
    <w:rsid w:val="00CF154F"/>
    <w:rsid w:val="00CF1F99"/>
    <w:rsid w:val="00CF42E1"/>
    <w:rsid w:val="00D03C6A"/>
    <w:rsid w:val="00D10F76"/>
    <w:rsid w:val="00D14FD4"/>
    <w:rsid w:val="00D158B4"/>
    <w:rsid w:val="00D23387"/>
    <w:rsid w:val="00D243DC"/>
    <w:rsid w:val="00D24623"/>
    <w:rsid w:val="00D35D4F"/>
    <w:rsid w:val="00D438CA"/>
    <w:rsid w:val="00D44BD6"/>
    <w:rsid w:val="00D558D4"/>
    <w:rsid w:val="00D63D34"/>
    <w:rsid w:val="00D664AD"/>
    <w:rsid w:val="00D675DB"/>
    <w:rsid w:val="00D8506C"/>
    <w:rsid w:val="00D96F11"/>
    <w:rsid w:val="00DB142E"/>
    <w:rsid w:val="00DB58E2"/>
    <w:rsid w:val="00DB7E26"/>
    <w:rsid w:val="00DC5719"/>
    <w:rsid w:val="00DD53F2"/>
    <w:rsid w:val="00DE3456"/>
    <w:rsid w:val="00DF0F06"/>
    <w:rsid w:val="00DF2EA6"/>
    <w:rsid w:val="00DF4E6A"/>
    <w:rsid w:val="00DF6476"/>
    <w:rsid w:val="00E0533C"/>
    <w:rsid w:val="00E10120"/>
    <w:rsid w:val="00E12616"/>
    <w:rsid w:val="00E16202"/>
    <w:rsid w:val="00E2309D"/>
    <w:rsid w:val="00E26508"/>
    <w:rsid w:val="00E307E4"/>
    <w:rsid w:val="00E30D99"/>
    <w:rsid w:val="00E463E2"/>
    <w:rsid w:val="00E7491D"/>
    <w:rsid w:val="00E76706"/>
    <w:rsid w:val="00E86F57"/>
    <w:rsid w:val="00E97DED"/>
    <w:rsid w:val="00EA08E6"/>
    <w:rsid w:val="00EB1845"/>
    <w:rsid w:val="00EB1916"/>
    <w:rsid w:val="00EB1FBF"/>
    <w:rsid w:val="00EB7BED"/>
    <w:rsid w:val="00ED0F24"/>
    <w:rsid w:val="00ED185C"/>
    <w:rsid w:val="00ED4A82"/>
    <w:rsid w:val="00EE3F02"/>
    <w:rsid w:val="00EE6A2B"/>
    <w:rsid w:val="00EF5D43"/>
    <w:rsid w:val="00F0643B"/>
    <w:rsid w:val="00F113D6"/>
    <w:rsid w:val="00F11A32"/>
    <w:rsid w:val="00F15404"/>
    <w:rsid w:val="00F201A0"/>
    <w:rsid w:val="00F21AA7"/>
    <w:rsid w:val="00F23661"/>
    <w:rsid w:val="00F274D9"/>
    <w:rsid w:val="00F35409"/>
    <w:rsid w:val="00F36E1E"/>
    <w:rsid w:val="00F4519A"/>
    <w:rsid w:val="00F46C05"/>
    <w:rsid w:val="00F52910"/>
    <w:rsid w:val="00F52D45"/>
    <w:rsid w:val="00F657D7"/>
    <w:rsid w:val="00F81D4F"/>
    <w:rsid w:val="00F860F1"/>
    <w:rsid w:val="00F87D1B"/>
    <w:rsid w:val="00FB3A47"/>
    <w:rsid w:val="00FC4B0D"/>
    <w:rsid w:val="00FC6F50"/>
    <w:rsid w:val="00FC79EE"/>
    <w:rsid w:val="00FE2CB6"/>
    <w:rsid w:val="00FF2A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6EA30-BD60-49BC-A54F-0912BE88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24E"/>
    <w:pPr>
      <w:spacing w:after="200" w:line="276" w:lineRule="auto"/>
    </w:pPr>
  </w:style>
  <w:style w:type="paragraph" w:styleId="Heading4">
    <w:name w:val="heading 4"/>
    <w:basedOn w:val="Normal"/>
    <w:next w:val="Normal"/>
    <w:link w:val="Heading4Char"/>
    <w:qFormat/>
    <w:rsid w:val="00C402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4024E"/>
    <w:rPr>
      <w:rFonts w:ascii="Arial" w:eastAsia="Times New Roman" w:hAnsi="Arial" w:cs="Times New Roman"/>
      <w:sz w:val="28"/>
      <w:szCs w:val="24"/>
      <w:lang w:val="en-GB"/>
    </w:rPr>
  </w:style>
  <w:style w:type="paragraph" w:styleId="BodyText">
    <w:name w:val="Body Text"/>
    <w:basedOn w:val="Normal"/>
    <w:link w:val="BodyTextChar"/>
    <w:rsid w:val="00C402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402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40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24E"/>
  </w:style>
  <w:style w:type="paragraph" w:styleId="ListParagraph">
    <w:name w:val="List Paragraph"/>
    <w:basedOn w:val="Normal"/>
    <w:uiPriority w:val="34"/>
    <w:qFormat/>
    <w:rsid w:val="00C4024E"/>
    <w:pPr>
      <w:ind w:left="720"/>
      <w:contextualSpacing/>
    </w:pPr>
  </w:style>
  <w:style w:type="paragraph" w:styleId="FootnoteText">
    <w:name w:val="footnote text"/>
    <w:basedOn w:val="Normal"/>
    <w:link w:val="FootnoteTextChar"/>
    <w:uiPriority w:val="99"/>
    <w:semiHidden/>
    <w:unhideWhenUsed/>
    <w:rsid w:val="00CA11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18D"/>
    <w:rPr>
      <w:sz w:val="20"/>
      <w:szCs w:val="20"/>
    </w:rPr>
  </w:style>
  <w:style w:type="character" w:styleId="FootnoteReference">
    <w:name w:val="footnote reference"/>
    <w:basedOn w:val="DefaultParagraphFont"/>
    <w:uiPriority w:val="99"/>
    <w:unhideWhenUsed/>
    <w:rsid w:val="00CA118D"/>
    <w:rPr>
      <w:vertAlign w:val="superscript"/>
    </w:rPr>
  </w:style>
  <w:style w:type="paragraph" w:styleId="BalloonText">
    <w:name w:val="Balloon Text"/>
    <w:basedOn w:val="Normal"/>
    <w:link w:val="BalloonTextChar"/>
    <w:uiPriority w:val="99"/>
    <w:semiHidden/>
    <w:unhideWhenUsed/>
    <w:rsid w:val="00983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F1F"/>
    <w:rPr>
      <w:rFonts w:ascii="Segoe UI" w:hAnsi="Segoe UI" w:cs="Segoe UI"/>
      <w:sz w:val="18"/>
      <w:szCs w:val="18"/>
    </w:rPr>
  </w:style>
  <w:style w:type="paragraph" w:styleId="NoSpacing">
    <w:name w:val="No Spacing"/>
    <w:uiPriority w:val="1"/>
    <w:qFormat/>
    <w:rsid w:val="00B9534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2017-09-07T18:30:00+00:00</Judgment_x0020_Date>
    <Year xmlns="c1afb1bd-f2fb-40fd-9abb-aea55b4d7662">2017</Year>
  </documentManagement>
</p:properties>
</file>

<file path=customXml/itemProps1.xml><?xml version="1.0" encoding="utf-8"?>
<ds:datastoreItem xmlns:ds="http://schemas.openxmlformats.org/officeDocument/2006/customXml" ds:itemID="{359A9DB9-0686-4A9A-A171-887F1C979784}"/>
</file>

<file path=customXml/itemProps2.xml><?xml version="1.0" encoding="utf-8"?>
<ds:datastoreItem xmlns:ds="http://schemas.openxmlformats.org/officeDocument/2006/customXml" ds:itemID="{9A54E7D3-E200-4364-9138-F61F6029E2D9}"/>
</file>

<file path=customXml/itemProps3.xml><?xml version="1.0" encoding="utf-8"?>
<ds:datastoreItem xmlns:ds="http://schemas.openxmlformats.org/officeDocument/2006/customXml" ds:itemID="{968EC721-3C6B-40D3-A236-7DFEF44288DE}"/>
</file>

<file path=customXml/itemProps4.xml><?xml version="1.0" encoding="utf-8"?>
<ds:datastoreItem xmlns:ds="http://schemas.openxmlformats.org/officeDocument/2006/customXml" ds:itemID="{155F2C6F-37C4-4B3A-BA6B-192AAD3F8FAB}"/>
</file>

<file path=docProps/app.xml><?xml version="1.0" encoding="utf-8"?>
<Properties xmlns="http://schemas.openxmlformats.org/officeDocument/2006/extended-properties" xmlns:vt="http://schemas.openxmlformats.org/officeDocument/2006/docPropsVTypes">
  <Template>Normal</Template>
  <TotalTime>2</TotalTime>
  <Pages>10</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Helvi Hilifilwa</dc:creator>
  <cp:keywords/>
  <dc:description/>
  <cp:lastModifiedBy>Lotta N. Ambunda</cp:lastModifiedBy>
  <cp:revision>3</cp:revision>
  <cp:lastPrinted>2017-09-08T06:24:00Z</cp:lastPrinted>
  <dcterms:created xsi:type="dcterms:W3CDTF">2017-09-28T12:26:00Z</dcterms:created>
  <dcterms:modified xsi:type="dcterms:W3CDTF">2017-09-29T13:52:00Z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