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5B23" w:rsidRPr="00387909" w:rsidRDefault="004F5B23" w:rsidP="00186830">
      <w:pPr>
        <w:tabs>
          <w:tab w:val="center" w:pos="4513"/>
          <w:tab w:val="right" w:pos="9027"/>
        </w:tabs>
        <w:spacing w:after="0" w:line="360" w:lineRule="auto"/>
        <w:jc w:val="center"/>
        <w:rPr>
          <w:rFonts w:ascii="Arial" w:hAnsi="Arial" w:cs="Arial"/>
          <w:b/>
          <w:sz w:val="24"/>
          <w:szCs w:val="24"/>
        </w:rPr>
      </w:pPr>
      <w:r w:rsidRPr="00387909">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6F2E3B4B" wp14:editId="5BA58F73">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E3B4B"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v:textbox>
              </v:shape>
            </w:pict>
          </mc:Fallback>
        </mc:AlternateContent>
      </w:r>
      <w:r w:rsidRPr="00387909">
        <w:rPr>
          <w:rFonts w:ascii="Arial" w:hAnsi="Arial" w:cs="Arial"/>
          <w:b/>
          <w:sz w:val="24"/>
          <w:szCs w:val="24"/>
        </w:rPr>
        <w:t>REPUBLIC OF NAMIBIA</w:t>
      </w:r>
    </w:p>
    <w:p w:rsidR="004F5B23" w:rsidRPr="00387909" w:rsidRDefault="004F5B23" w:rsidP="00186830">
      <w:pPr>
        <w:spacing w:after="0" w:line="360" w:lineRule="auto"/>
        <w:jc w:val="center"/>
        <w:rPr>
          <w:rFonts w:ascii="Arial" w:hAnsi="Arial" w:cs="Arial"/>
          <w:b/>
          <w:sz w:val="32"/>
          <w:szCs w:val="32"/>
        </w:rPr>
      </w:pPr>
      <w:r w:rsidRPr="00387909">
        <w:rPr>
          <w:rFonts w:ascii="Arial" w:hAnsi="Arial" w:cs="Arial"/>
          <w:b/>
          <w:noProof/>
          <w:sz w:val="32"/>
          <w:szCs w:val="32"/>
          <w:lang w:val="en-US"/>
        </w:rPr>
        <w:drawing>
          <wp:inline distT="0" distB="0" distL="0" distR="0" wp14:anchorId="797D1B7F" wp14:editId="4F94C67B">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4F5B23" w:rsidRPr="00387909" w:rsidRDefault="008D0CC5" w:rsidP="00186830">
      <w:pPr>
        <w:spacing w:after="0" w:line="360" w:lineRule="auto"/>
        <w:jc w:val="center"/>
        <w:rPr>
          <w:rFonts w:ascii="Arial" w:hAnsi="Arial" w:cs="Arial"/>
          <w:bCs/>
          <w:sz w:val="24"/>
          <w:szCs w:val="24"/>
        </w:rPr>
      </w:pPr>
      <w:r>
        <w:rPr>
          <w:rFonts w:ascii="Arial" w:hAnsi="Arial" w:cs="Arial"/>
          <w:b/>
          <w:sz w:val="24"/>
          <w:szCs w:val="24"/>
        </w:rPr>
        <w:t>HIGH</w:t>
      </w:r>
      <w:r w:rsidR="004F5B23" w:rsidRPr="00387909">
        <w:rPr>
          <w:rFonts w:ascii="Arial" w:hAnsi="Arial" w:cs="Arial"/>
          <w:b/>
          <w:sz w:val="24"/>
          <w:szCs w:val="24"/>
        </w:rPr>
        <w:t xml:space="preserve"> COURT OF NAMIBIA MAIN DIVISION, WINDHOEK</w:t>
      </w:r>
    </w:p>
    <w:p w:rsidR="004F5B23" w:rsidRPr="00387909" w:rsidRDefault="004F5B23" w:rsidP="00186830">
      <w:pPr>
        <w:spacing w:after="0" w:line="360" w:lineRule="auto"/>
        <w:jc w:val="center"/>
        <w:rPr>
          <w:rFonts w:ascii="Arial" w:hAnsi="Arial" w:cs="Arial"/>
          <w:b/>
          <w:sz w:val="24"/>
          <w:szCs w:val="24"/>
        </w:rPr>
      </w:pPr>
    </w:p>
    <w:p w:rsidR="004F5B23" w:rsidRPr="00387909" w:rsidRDefault="004F5B23" w:rsidP="00186830">
      <w:pPr>
        <w:spacing w:after="0" w:line="360" w:lineRule="auto"/>
        <w:jc w:val="center"/>
        <w:rPr>
          <w:rFonts w:ascii="Arial" w:hAnsi="Arial" w:cs="Arial"/>
          <w:b/>
          <w:sz w:val="24"/>
          <w:szCs w:val="24"/>
        </w:rPr>
      </w:pPr>
      <w:r w:rsidRPr="00387909">
        <w:rPr>
          <w:rFonts w:ascii="Arial" w:hAnsi="Arial" w:cs="Arial"/>
          <w:b/>
          <w:sz w:val="24"/>
          <w:szCs w:val="24"/>
        </w:rPr>
        <w:t>JUDGMENT</w:t>
      </w:r>
    </w:p>
    <w:p w:rsidR="004F5B23" w:rsidRPr="00387909" w:rsidRDefault="004F5B23" w:rsidP="00186830">
      <w:pPr>
        <w:tabs>
          <w:tab w:val="right" w:pos="9000"/>
        </w:tabs>
        <w:spacing w:after="0" w:line="360" w:lineRule="auto"/>
        <w:jc w:val="both"/>
        <w:rPr>
          <w:rFonts w:ascii="Arial" w:hAnsi="Arial" w:cs="Arial"/>
          <w:b/>
          <w:sz w:val="24"/>
          <w:szCs w:val="24"/>
        </w:rPr>
      </w:pPr>
      <w:r w:rsidRPr="00387909">
        <w:rPr>
          <w:rFonts w:ascii="Arial" w:hAnsi="Arial" w:cs="Arial"/>
          <w:b/>
          <w:sz w:val="24"/>
          <w:szCs w:val="24"/>
        </w:rPr>
        <w:tab/>
      </w:r>
      <w:r w:rsidRPr="00387909">
        <w:rPr>
          <w:rFonts w:ascii="Arial" w:hAnsi="Arial" w:cs="Arial"/>
          <w:sz w:val="24"/>
          <w:szCs w:val="24"/>
        </w:rPr>
        <w:t xml:space="preserve">Case no:  </w:t>
      </w:r>
      <w:r w:rsidR="001C1AD6">
        <w:rPr>
          <w:rFonts w:ascii="Arial" w:hAnsi="Arial" w:cs="Arial"/>
          <w:sz w:val="24"/>
          <w:szCs w:val="24"/>
        </w:rPr>
        <w:t xml:space="preserve"> </w:t>
      </w:r>
      <w:r w:rsidR="00807B66">
        <w:rPr>
          <w:rFonts w:ascii="Arial" w:hAnsi="Arial" w:cs="Arial"/>
          <w:sz w:val="24"/>
          <w:szCs w:val="24"/>
        </w:rPr>
        <w:t xml:space="preserve"> </w:t>
      </w:r>
      <w:r w:rsidR="001D6756">
        <w:rPr>
          <w:rFonts w:ascii="Arial" w:hAnsi="Arial" w:cs="Arial"/>
          <w:sz w:val="24"/>
          <w:szCs w:val="24"/>
        </w:rPr>
        <w:t xml:space="preserve">CA </w:t>
      </w:r>
      <w:r w:rsidR="001C1AD6">
        <w:rPr>
          <w:rFonts w:ascii="Arial" w:eastAsia="Calibri" w:hAnsi="Arial" w:cs="Arial"/>
          <w:spacing w:val="-3"/>
          <w:sz w:val="24"/>
          <w:szCs w:val="24"/>
          <w:lang w:val="en-GB"/>
        </w:rPr>
        <w:t>134</w:t>
      </w:r>
      <w:r w:rsidR="008D0CC5">
        <w:rPr>
          <w:rFonts w:ascii="Arial" w:eastAsia="Calibri" w:hAnsi="Arial" w:cs="Arial"/>
          <w:spacing w:val="-3"/>
          <w:sz w:val="24"/>
          <w:szCs w:val="24"/>
          <w:lang w:val="en-GB"/>
        </w:rPr>
        <w:t>/2017</w:t>
      </w:r>
    </w:p>
    <w:p w:rsidR="004F5B23" w:rsidRPr="00387909" w:rsidRDefault="004F5B23" w:rsidP="00186830">
      <w:pPr>
        <w:spacing w:after="0" w:line="360" w:lineRule="auto"/>
        <w:jc w:val="both"/>
        <w:rPr>
          <w:rFonts w:ascii="Arial" w:hAnsi="Arial" w:cs="Arial"/>
          <w:sz w:val="24"/>
          <w:szCs w:val="24"/>
        </w:rPr>
      </w:pPr>
    </w:p>
    <w:p w:rsidR="004F5B23" w:rsidRPr="00387909" w:rsidRDefault="004F5B23" w:rsidP="00186830">
      <w:pPr>
        <w:spacing w:after="0" w:line="360" w:lineRule="auto"/>
        <w:jc w:val="both"/>
        <w:rPr>
          <w:rFonts w:ascii="Arial" w:hAnsi="Arial" w:cs="Arial"/>
          <w:sz w:val="24"/>
          <w:szCs w:val="24"/>
        </w:rPr>
      </w:pPr>
      <w:r w:rsidRPr="00387909">
        <w:rPr>
          <w:rFonts w:ascii="Arial" w:hAnsi="Arial" w:cs="Arial"/>
          <w:sz w:val="24"/>
          <w:szCs w:val="24"/>
        </w:rPr>
        <w:t>In the matter between:</w:t>
      </w:r>
    </w:p>
    <w:p w:rsidR="004F5B23" w:rsidRPr="00387909" w:rsidRDefault="004F5B23" w:rsidP="00186830">
      <w:pPr>
        <w:spacing w:after="0" w:line="360" w:lineRule="auto"/>
        <w:jc w:val="both"/>
        <w:rPr>
          <w:rFonts w:ascii="Arial" w:hAnsi="Arial" w:cs="Arial"/>
          <w:sz w:val="24"/>
          <w:szCs w:val="24"/>
        </w:rPr>
      </w:pPr>
    </w:p>
    <w:p w:rsidR="004F5B23" w:rsidRPr="00387909" w:rsidRDefault="00D410AF" w:rsidP="00186830">
      <w:pPr>
        <w:tabs>
          <w:tab w:val="right" w:pos="9025"/>
        </w:tab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HARTMUT</w:t>
      </w:r>
      <w:r w:rsidR="001C1AD6">
        <w:rPr>
          <w:rFonts w:ascii="Arial" w:eastAsia="Times New Roman" w:hAnsi="Arial" w:cs="Arial"/>
          <w:b/>
          <w:sz w:val="24"/>
          <w:szCs w:val="24"/>
          <w:lang w:val="en-GB"/>
        </w:rPr>
        <w:t xml:space="preserve"> BEYER</w:t>
      </w:r>
      <w:r w:rsidR="001C1AD6">
        <w:rPr>
          <w:rFonts w:ascii="Arial" w:eastAsia="Times New Roman" w:hAnsi="Arial" w:cs="Arial"/>
          <w:b/>
          <w:sz w:val="24"/>
          <w:szCs w:val="24"/>
          <w:lang w:val="en-GB"/>
        </w:rPr>
        <w:tab/>
        <w:t xml:space="preserve">             </w:t>
      </w:r>
      <w:r w:rsidR="001C1AD6" w:rsidRPr="00387909">
        <w:rPr>
          <w:rFonts w:ascii="Arial" w:eastAsia="Times New Roman" w:hAnsi="Arial" w:cs="Arial"/>
          <w:b/>
          <w:sz w:val="24"/>
          <w:szCs w:val="24"/>
          <w:lang w:val="en-GB"/>
        </w:rPr>
        <w:t xml:space="preserve"> </w:t>
      </w:r>
      <w:r>
        <w:rPr>
          <w:rFonts w:ascii="Arial" w:hAnsi="Arial" w:cs="Arial"/>
          <w:b/>
          <w:sz w:val="24"/>
          <w:szCs w:val="24"/>
        </w:rPr>
        <w:t>APPELLANT</w:t>
      </w:r>
    </w:p>
    <w:p w:rsidR="004F5B23" w:rsidRPr="00387909" w:rsidRDefault="004F5B23" w:rsidP="00186830">
      <w:pPr>
        <w:spacing w:after="0" w:line="360" w:lineRule="auto"/>
        <w:jc w:val="both"/>
        <w:rPr>
          <w:rFonts w:ascii="Arial" w:eastAsia="Times New Roman" w:hAnsi="Arial" w:cs="Arial"/>
          <w:b/>
          <w:sz w:val="24"/>
          <w:szCs w:val="24"/>
          <w:lang w:val="en-GB"/>
        </w:rPr>
      </w:pPr>
    </w:p>
    <w:p w:rsidR="004F5B23" w:rsidRPr="00387909" w:rsidRDefault="001B3B89" w:rsidP="00186830">
      <w:pPr>
        <w:spacing w:after="0" w:line="360" w:lineRule="auto"/>
        <w:jc w:val="both"/>
        <w:rPr>
          <w:rFonts w:ascii="Arial" w:eastAsia="Times New Roman" w:hAnsi="Arial" w:cs="Arial"/>
          <w:sz w:val="24"/>
          <w:szCs w:val="24"/>
          <w:lang w:val="en-GB"/>
        </w:rPr>
      </w:pPr>
      <w:r w:rsidRPr="00387909">
        <w:rPr>
          <w:rFonts w:ascii="Arial" w:eastAsia="Times New Roman" w:hAnsi="Arial" w:cs="Arial"/>
          <w:sz w:val="24"/>
          <w:szCs w:val="24"/>
          <w:lang w:val="en-GB"/>
        </w:rPr>
        <w:t>And</w:t>
      </w:r>
    </w:p>
    <w:p w:rsidR="004F5B23" w:rsidRPr="00387909" w:rsidRDefault="004F5B23" w:rsidP="00186830">
      <w:pPr>
        <w:spacing w:after="0" w:line="360" w:lineRule="auto"/>
        <w:jc w:val="both"/>
        <w:rPr>
          <w:rFonts w:ascii="Arial" w:eastAsia="Times New Roman" w:hAnsi="Arial" w:cs="Arial"/>
          <w:b/>
          <w:sz w:val="24"/>
          <w:szCs w:val="24"/>
          <w:lang w:val="en-US"/>
        </w:rPr>
      </w:pPr>
    </w:p>
    <w:p w:rsidR="00807B66" w:rsidRDefault="001C1AD6" w:rsidP="00807B66">
      <w:pPr>
        <w:tabs>
          <w:tab w:val="right" w:pos="9000"/>
        </w:tabs>
        <w:spacing w:after="0" w:line="480" w:lineRule="auto"/>
        <w:jc w:val="both"/>
        <w:rPr>
          <w:rFonts w:ascii="Arial" w:hAnsi="Arial" w:cs="Arial"/>
          <w:b/>
          <w:sz w:val="24"/>
          <w:szCs w:val="24"/>
        </w:rPr>
      </w:pPr>
      <w:r>
        <w:rPr>
          <w:rFonts w:ascii="Arial" w:eastAsia="Times New Roman" w:hAnsi="Arial" w:cs="Arial"/>
          <w:b/>
          <w:sz w:val="24"/>
          <w:szCs w:val="24"/>
          <w:lang w:val="en-GB"/>
        </w:rPr>
        <w:t>THE STATE</w:t>
      </w:r>
      <w:r w:rsidR="004662DD">
        <w:rPr>
          <w:rFonts w:ascii="Arial" w:eastAsia="Times New Roman" w:hAnsi="Arial" w:cs="Arial"/>
          <w:b/>
          <w:sz w:val="24"/>
          <w:szCs w:val="24"/>
          <w:lang w:val="en-GB"/>
        </w:rPr>
        <w:tab/>
        <w:t xml:space="preserve">             </w:t>
      </w:r>
      <w:r w:rsidR="007950FB" w:rsidRPr="00387909">
        <w:rPr>
          <w:rFonts w:ascii="Arial" w:eastAsia="Times New Roman" w:hAnsi="Arial" w:cs="Arial"/>
          <w:b/>
          <w:sz w:val="24"/>
          <w:szCs w:val="24"/>
          <w:lang w:val="en-GB"/>
        </w:rPr>
        <w:t xml:space="preserve"> </w:t>
      </w:r>
      <w:r>
        <w:rPr>
          <w:rFonts w:ascii="Arial" w:eastAsia="Times New Roman" w:hAnsi="Arial" w:cs="Arial"/>
          <w:b/>
          <w:sz w:val="24"/>
          <w:szCs w:val="24"/>
          <w:lang w:val="en-GB"/>
        </w:rPr>
        <w:t>RESPONDENT</w:t>
      </w:r>
    </w:p>
    <w:p w:rsidR="00807B66" w:rsidRDefault="00807B66" w:rsidP="00807B66">
      <w:pPr>
        <w:tabs>
          <w:tab w:val="left" w:pos="1741"/>
        </w:tabs>
        <w:spacing w:after="0" w:line="480" w:lineRule="auto"/>
        <w:ind w:left="2160" w:hanging="2160"/>
        <w:jc w:val="both"/>
        <w:rPr>
          <w:rFonts w:ascii="Arial" w:hAnsi="Arial" w:cs="Arial"/>
          <w:sz w:val="24"/>
          <w:szCs w:val="24"/>
        </w:rPr>
      </w:pPr>
    </w:p>
    <w:p w:rsidR="007950FB" w:rsidRPr="00387909" w:rsidRDefault="007950FB" w:rsidP="00186830">
      <w:pPr>
        <w:spacing w:after="0" w:line="360" w:lineRule="auto"/>
        <w:jc w:val="both"/>
        <w:rPr>
          <w:rFonts w:ascii="Arial" w:eastAsia="Times New Roman" w:hAnsi="Arial" w:cs="Arial"/>
          <w:sz w:val="24"/>
          <w:szCs w:val="24"/>
          <w:lang w:val="en-GB"/>
        </w:rPr>
      </w:pPr>
    </w:p>
    <w:p w:rsidR="004F5B23" w:rsidRPr="00387909" w:rsidRDefault="004F5B23" w:rsidP="00186830">
      <w:pPr>
        <w:spacing w:after="0" w:line="360" w:lineRule="auto"/>
        <w:ind w:left="2160" w:hanging="2160"/>
        <w:jc w:val="both"/>
        <w:rPr>
          <w:rFonts w:ascii="Arial" w:hAnsi="Arial" w:cs="Arial"/>
          <w:sz w:val="24"/>
          <w:szCs w:val="24"/>
        </w:rPr>
      </w:pPr>
      <w:r w:rsidRPr="00387909">
        <w:rPr>
          <w:rFonts w:ascii="Arial" w:hAnsi="Arial" w:cs="Arial"/>
          <w:b/>
          <w:sz w:val="24"/>
          <w:szCs w:val="24"/>
        </w:rPr>
        <w:t>Neutral citation:</w:t>
      </w:r>
      <w:r w:rsidRPr="00387909">
        <w:rPr>
          <w:rFonts w:ascii="Arial" w:hAnsi="Arial" w:cs="Arial"/>
          <w:b/>
          <w:sz w:val="24"/>
          <w:szCs w:val="24"/>
        </w:rPr>
        <w:tab/>
      </w:r>
      <w:r w:rsidR="001C1AD6">
        <w:rPr>
          <w:rFonts w:ascii="Arial" w:hAnsi="Arial" w:cs="Arial"/>
          <w:i/>
          <w:sz w:val="24"/>
          <w:szCs w:val="24"/>
        </w:rPr>
        <w:t xml:space="preserve">Beyer </w:t>
      </w:r>
      <w:r w:rsidR="00B42EF4">
        <w:rPr>
          <w:rFonts w:ascii="Arial" w:hAnsi="Arial" w:cs="Arial"/>
          <w:i/>
          <w:sz w:val="24"/>
          <w:szCs w:val="24"/>
        </w:rPr>
        <w:t>v</w:t>
      </w:r>
      <w:r w:rsidR="00F913EC" w:rsidRPr="00387909">
        <w:rPr>
          <w:rFonts w:ascii="Arial" w:hAnsi="Arial" w:cs="Arial"/>
          <w:i/>
          <w:sz w:val="24"/>
          <w:szCs w:val="24"/>
        </w:rPr>
        <w:t xml:space="preserve"> </w:t>
      </w:r>
      <w:r w:rsidR="00F40386">
        <w:rPr>
          <w:rFonts w:ascii="Arial" w:hAnsi="Arial" w:cs="Arial"/>
          <w:i/>
          <w:sz w:val="24"/>
          <w:szCs w:val="24"/>
        </w:rPr>
        <w:t>S</w:t>
      </w:r>
      <w:r w:rsidR="004662DD">
        <w:rPr>
          <w:rFonts w:ascii="Arial" w:hAnsi="Arial" w:cs="Arial"/>
          <w:sz w:val="24"/>
          <w:szCs w:val="24"/>
        </w:rPr>
        <w:t xml:space="preserve"> (</w:t>
      </w:r>
      <w:r w:rsidR="007872B0">
        <w:rPr>
          <w:rFonts w:ascii="Arial" w:hAnsi="Arial" w:cs="Arial"/>
          <w:sz w:val="24"/>
          <w:szCs w:val="24"/>
        </w:rPr>
        <w:t xml:space="preserve">CA </w:t>
      </w:r>
      <w:r w:rsidR="001C1AD6">
        <w:rPr>
          <w:rFonts w:ascii="Arial" w:hAnsi="Arial" w:cs="Arial"/>
          <w:sz w:val="24"/>
          <w:szCs w:val="24"/>
        </w:rPr>
        <w:t>134/</w:t>
      </w:r>
      <w:r w:rsidR="008D0CC5">
        <w:rPr>
          <w:rFonts w:ascii="Arial" w:hAnsi="Arial" w:cs="Arial"/>
          <w:sz w:val="24"/>
          <w:szCs w:val="24"/>
        </w:rPr>
        <w:t>201</w:t>
      </w:r>
      <w:r w:rsidR="00D410AF">
        <w:rPr>
          <w:rFonts w:ascii="Arial" w:hAnsi="Arial" w:cs="Arial"/>
          <w:sz w:val="24"/>
          <w:szCs w:val="24"/>
        </w:rPr>
        <w:t>7</w:t>
      </w:r>
      <w:r w:rsidR="008D0CC5">
        <w:rPr>
          <w:rFonts w:ascii="Arial" w:hAnsi="Arial" w:cs="Arial"/>
          <w:sz w:val="24"/>
          <w:szCs w:val="24"/>
        </w:rPr>
        <w:t xml:space="preserve">) </w:t>
      </w:r>
      <w:r w:rsidRPr="00387909">
        <w:rPr>
          <w:rFonts w:ascii="Arial" w:hAnsi="Arial" w:cs="Arial"/>
          <w:sz w:val="24"/>
          <w:szCs w:val="24"/>
        </w:rPr>
        <w:t>[201</w:t>
      </w:r>
      <w:r w:rsidR="006058C0" w:rsidRPr="00387909">
        <w:rPr>
          <w:rFonts w:ascii="Arial" w:hAnsi="Arial" w:cs="Arial"/>
          <w:sz w:val="24"/>
          <w:szCs w:val="24"/>
        </w:rPr>
        <w:t>7</w:t>
      </w:r>
      <w:r w:rsidRPr="00387909">
        <w:rPr>
          <w:rFonts w:ascii="Arial" w:hAnsi="Arial" w:cs="Arial"/>
          <w:sz w:val="24"/>
          <w:szCs w:val="24"/>
        </w:rPr>
        <w:t>] NA</w:t>
      </w:r>
      <w:r w:rsidR="008D0CC5">
        <w:rPr>
          <w:rFonts w:ascii="Arial" w:hAnsi="Arial" w:cs="Arial"/>
          <w:sz w:val="24"/>
          <w:szCs w:val="24"/>
        </w:rPr>
        <w:t>H</w:t>
      </w:r>
      <w:r w:rsidR="00EB2D33" w:rsidRPr="00387909">
        <w:rPr>
          <w:rFonts w:ascii="Arial" w:hAnsi="Arial" w:cs="Arial"/>
          <w:sz w:val="24"/>
          <w:szCs w:val="24"/>
        </w:rPr>
        <w:t>C</w:t>
      </w:r>
      <w:r w:rsidR="00B2154E">
        <w:rPr>
          <w:rFonts w:ascii="Arial" w:hAnsi="Arial" w:cs="Arial"/>
          <w:sz w:val="24"/>
          <w:szCs w:val="24"/>
        </w:rPr>
        <w:t xml:space="preserve">MD </w:t>
      </w:r>
      <w:r w:rsidR="005646A1">
        <w:rPr>
          <w:rFonts w:ascii="Arial" w:hAnsi="Arial" w:cs="Arial"/>
          <w:sz w:val="24"/>
          <w:szCs w:val="24"/>
        </w:rPr>
        <w:t>267</w:t>
      </w:r>
      <w:r w:rsidR="00B2154E">
        <w:rPr>
          <w:rFonts w:ascii="Arial" w:hAnsi="Arial" w:cs="Arial"/>
          <w:sz w:val="24"/>
          <w:szCs w:val="24"/>
        </w:rPr>
        <w:t xml:space="preserve"> (</w:t>
      </w:r>
      <w:r w:rsidR="00704647">
        <w:rPr>
          <w:rFonts w:ascii="Arial" w:hAnsi="Arial" w:cs="Arial"/>
          <w:sz w:val="24"/>
          <w:szCs w:val="24"/>
        </w:rPr>
        <w:t>15</w:t>
      </w:r>
      <w:r w:rsidR="004662DD">
        <w:rPr>
          <w:rFonts w:ascii="Arial" w:hAnsi="Arial" w:cs="Arial"/>
          <w:sz w:val="24"/>
          <w:szCs w:val="24"/>
        </w:rPr>
        <w:t xml:space="preserve"> </w:t>
      </w:r>
      <w:r w:rsidR="00D76DEF">
        <w:rPr>
          <w:rFonts w:ascii="Arial" w:hAnsi="Arial" w:cs="Arial"/>
          <w:sz w:val="24"/>
          <w:szCs w:val="24"/>
        </w:rPr>
        <w:t>S</w:t>
      </w:r>
      <w:r w:rsidR="005B15E1">
        <w:rPr>
          <w:rFonts w:ascii="Arial" w:hAnsi="Arial" w:cs="Arial"/>
          <w:sz w:val="24"/>
          <w:szCs w:val="24"/>
        </w:rPr>
        <w:t>eptember</w:t>
      </w:r>
      <w:r w:rsidRPr="00387909">
        <w:rPr>
          <w:rFonts w:ascii="Arial" w:hAnsi="Arial" w:cs="Arial"/>
          <w:sz w:val="24"/>
          <w:szCs w:val="24"/>
        </w:rPr>
        <w:t xml:space="preserve"> 2017)</w:t>
      </w:r>
    </w:p>
    <w:p w:rsidR="00387EBC" w:rsidRPr="00387909" w:rsidRDefault="00387EBC" w:rsidP="00186830">
      <w:pPr>
        <w:spacing w:line="360" w:lineRule="auto"/>
        <w:jc w:val="both"/>
        <w:rPr>
          <w:rFonts w:ascii="Arial" w:hAnsi="Arial" w:cs="Arial"/>
          <w:sz w:val="24"/>
          <w:szCs w:val="24"/>
        </w:rPr>
      </w:pPr>
    </w:p>
    <w:p w:rsidR="00051C93" w:rsidRDefault="00051C93" w:rsidP="00186830">
      <w:pPr>
        <w:spacing w:after="0" w:line="360" w:lineRule="auto"/>
        <w:ind w:left="1440" w:hanging="1440"/>
        <w:jc w:val="both"/>
        <w:rPr>
          <w:rFonts w:ascii="Arial" w:hAnsi="Arial" w:cs="Arial"/>
          <w:sz w:val="24"/>
          <w:szCs w:val="24"/>
        </w:rPr>
      </w:pPr>
      <w:r w:rsidRPr="00387909">
        <w:rPr>
          <w:rFonts w:ascii="Arial" w:hAnsi="Arial" w:cs="Arial"/>
          <w:b/>
          <w:sz w:val="24"/>
          <w:szCs w:val="24"/>
        </w:rPr>
        <w:t>Coram:</w:t>
      </w:r>
      <w:r w:rsidRPr="00387909">
        <w:rPr>
          <w:rFonts w:ascii="Arial" w:hAnsi="Arial" w:cs="Arial"/>
          <w:sz w:val="24"/>
          <w:szCs w:val="24"/>
        </w:rPr>
        <w:tab/>
      </w:r>
      <w:r w:rsidR="00533A4C">
        <w:rPr>
          <w:rFonts w:ascii="Arial" w:hAnsi="Arial" w:cs="Arial"/>
          <w:sz w:val="24"/>
          <w:szCs w:val="24"/>
        </w:rPr>
        <w:tab/>
      </w:r>
      <w:r w:rsidR="0019408E">
        <w:rPr>
          <w:rFonts w:ascii="Arial" w:hAnsi="Arial" w:cs="Arial"/>
          <w:sz w:val="24"/>
          <w:szCs w:val="24"/>
        </w:rPr>
        <w:t>NDAUE</w:t>
      </w:r>
      <w:r w:rsidR="00E81F1D">
        <w:rPr>
          <w:rFonts w:ascii="Arial" w:hAnsi="Arial" w:cs="Arial"/>
          <w:sz w:val="24"/>
          <w:szCs w:val="24"/>
        </w:rPr>
        <w:t>N</w:t>
      </w:r>
      <w:r w:rsidR="00CD4622">
        <w:rPr>
          <w:rFonts w:ascii="Arial" w:hAnsi="Arial" w:cs="Arial"/>
          <w:sz w:val="24"/>
          <w:szCs w:val="24"/>
        </w:rPr>
        <w:t>DAPO</w:t>
      </w:r>
      <w:r w:rsidR="0013204A">
        <w:rPr>
          <w:rFonts w:ascii="Arial" w:hAnsi="Arial" w:cs="Arial"/>
          <w:sz w:val="24"/>
          <w:szCs w:val="24"/>
        </w:rPr>
        <w:t xml:space="preserve">, J </w:t>
      </w:r>
      <w:r w:rsidR="00390F3B">
        <w:rPr>
          <w:rFonts w:ascii="Arial" w:hAnsi="Arial" w:cs="Arial"/>
          <w:i/>
          <w:sz w:val="24"/>
          <w:szCs w:val="24"/>
        </w:rPr>
        <w:t>and</w:t>
      </w:r>
      <w:r w:rsidR="0013204A">
        <w:rPr>
          <w:rFonts w:ascii="Arial" w:hAnsi="Arial" w:cs="Arial"/>
          <w:sz w:val="24"/>
          <w:szCs w:val="24"/>
        </w:rPr>
        <w:t xml:space="preserve"> </w:t>
      </w:r>
      <w:r w:rsidRPr="00387909">
        <w:rPr>
          <w:rFonts w:ascii="Arial" w:hAnsi="Arial" w:cs="Arial"/>
          <w:sz w:val="24"/>
          <w:szCs w:val="24"/>
        </w:rPr>
        <w:t>UNENGU</w:t>
      </w:r>
      <w:r w:rsidR="0013204A">
        <w:rPr>
          <w:rFonts w:ascii="Arial" w:hAnsi="Arial" w:cs="Arial"/>
          <w:sz w:val="24"/>
          <w:szCs w:val="24"/>
        </w:rPr>
        <w:t>,</w:t>
      </w:r>
      <w:r w:rsidRPr="00387909">
        <w:rPr>
          <w:rFonts w:ascii="Arial" w:hAnsi="Arial" w:cs="Arial"/>
          <w:sz w:val="24"/>
          <w:szCs w:val="24"/>
        </w:rPr>
        <w:t xml:space="preserve"> AJ</w:t>
      </w:r>
    </w:p>
    <w:p w:rsidR="00533A4C" w:rsidRPr="007872B0" w:rsidRDefault="00533A4C" w:rsidP="00186830">
      <w:pPr>
        <w:spacing w:after="0" w:line="360" w:lineRule="auto"/>
        <w:ind w:left="1440" w:hanging="1440"/>
        <w:jc w:val="both"/>
        <w:rPr>
          <w:rFonts w:ascii="Arial" w:hAnsi="Arial" w:cs="Arial"/>
          <w:b/>
          <w:sz w:val="24"/>
          <w:szCs w:val="24"/>
        </w:rPr>
      </w:pPr>
      <w:r>
        <w:rPr>
          <w:rFonts w:ascii="Arial" w:hAnsi="Arial" w:cs="Arial"/>
          <w:b/>
          <w:sz w:val="24"/>
          <w:szCs w:val="24"/>
        </w:rPr>
        <w:t>Heard on:</w:t>
      </w:r>
      <w:r>
        <w:rPr>
          <w:rFonts w:ascii="Arial" w:hAnsi="Arial" w:cs="Arial"/>
          <w:sz w:val="24"/>
          <w:szCs w:val="24"/>
        </w:rPr>
        <w:tab/>
      </w:r>
      <w:r>
        <w:rPr>
          <w:rFonts w:ascii="Arial" w:hAnsi="Arial" w:cs="Arial"/>
          <w:sz w:val="24"/>
          <w:szCs w:val="24"/>
        </w:rPr>
        <w:tab/>
      </w:r>
      <w:r w:rsidR="0063070B" w:rsidRPr="007872B0">
        <w:rPr>
          <w:rFonts w:ascii="Arial" w:hAnsi="Arial" w:cs="Arial"/>
          <w:b/>
          <w:sz w:val="24"/>
          <w:szCs w:val="24"/>
        </w:rPr>
        <w:t>14</w:t>
      </w:r>
      <w:r w:rsidRPr="007872B0">
        <w:rPr>
          <w:rFonts w:ascii="Arial" w:hAnsi="Arial" w:cs="Arial"/>
          <w:b/>
          <w:sz w:val="24"/>
          <w:szCs w:val="24"/>
        </w:rPr>
        <w:t xml:space="preserve"> July 2017</w:t>
      </w:r>
    </w:p>
    <w:p w:rsidR="00051C93" w:rsidRPr="007872B0" w:rsidRDefault="00051C93" w:rsidP="00186830">
      <w:pPr>
        <w:spacing w:after="0" w:line="360" w:lineRule="auto"/>
        <w:jc w:val="both"/>
        <w:rPr>
          <w:rFonts w:ascii="Arial" w:hAnsi="Arial" w:cs="Arial"/>
          <w:b/>
          <w:sz w:val="24"/>
          <w:szCs w:val="24"/>
        </w:rPr>
      </w:pPr>
      <w:r w:rsidRPr="007872B0">
        <w:rPr>
          <w:rFonts w:ascii="Arial" w:hAnsi="Arial" w:cs="Arial"/>
          <w:b/>
          <w:bCs/>
          <w:sz w:val="24"/>
          <w:szCs w:val="24"/>
        </w:rPr>
        <w:t>Delivered</w:t>
      </w:r>
      <w:r w:rsidR="00533A4C" w:rsidRPr="007872B0">
        <w:rPr>
          <w:rFonts w:ascii="Arial" w:hAnsi="Arial" w:cs="Arial"/>
          <w:b/>
          <w:bCs/>
          <w:sz w:val="24"/>
          <w:szCs w:val="24"/>
        </w:rPr>
        <w:t xml:space="preserve"> on</w:t>
      </w:r>
      <w:r w:rsidRPr="007872B0">
        <w:rPr>
          <w:rFonts w:ascii="Arial" w:hAnsi="Arial" w:cs="Arial"/>
          <w:b/>
          <w:sz w:val="24"/>
          <w:szCs w:val="24"/>
        </w:rPr>
        <w:t>:</w:t>
      </w:r>
      <w:r w:rsidRPr="007872B0">
        <w:rPr>
          <w:rFonts w:ascii="Arial" w:hAnsi="Arial" w:cs="Arial"/>
          <w:b/>
          <w:sz w:val="24"/>
          <w:szCs w:val="24"/>
        </w:rPr>
        <w:tab/>
      </w:r>
      <w:r w:rsidR="00704647" w:rsidRPr="007872B0">
        <w:rPr>
          <w:rFonts w:ascii="Arial" w:hAnsi="Arial" w:cs="Arial"/>
          <w:b/>
          <w:sz w:val="24"/>
          <w:szCs w:val="24"/>
        </w:rPr>
        <w:t>15</w:t>
      </w:r>
      <w:r w:rsidR="004662DD" w:rsidRPr="007872B0">
        <w:rPr>
          <w:rFonts w:ascii="Arial" w:hAnsi="Arial" w:cs="Arial"/>
          <w:b/>
          <w:sz w:val="24"/>
          <w:szCs w:val="24"/>
        </w:rPr>
        <w:t xml:space="preserve"> </w:t>
      </w:r>
      <w:r w:rsidR="005B15E1" w:rsidRPr="007872B0">
        <w:rPr>
          <w:rFonts w:ascii="Arial" w:hAnsi="Arial" w:cs="Arial"/>
          <w:b/>
          <w:sz w:val="24"/>
          <w:szCs w:val="24"/>
        </w:rPr>
        <w:t>September</w:t>
      </w:r>
      <w:r w:rsidR="00552E1D" w:rsidRPr="007872B0">
        <w:rPr>
          <w:rFonts w:ascii="Arial" w:hAnsi="Arial" w:cs="Arial"/>
          <w:b/>
          <w:sz w:val="24"/>
          <w:szCs w:val="24"/>
        </w:rPr>
        <w:t xml:space="preserve"> 2017</w:t>
      </w:r>
    </w:p>
    <w:p w:rsidR="00AF082D" w:rsidRPr="00387909" w:rsidRDefault="00AF082D" w:rsidP="00186830">
      <w:pPr>
        <w:spacing w:after="0" w:line="360" w:lineRule="auto"/>
        <w:jc w:val="both"/>
        <w:rPr>
          <w:rFonts w:ascii="Arial" w:hAnsi="Arial" w:cs="Arial"/>
          <w:sz w:val="24"/>
          <w:szCs w:val="24"/>
        </w:rPr>
      </w:pPr>
    </w:p>
    <w:p w:rsidR="00730023" w:rsidRPr="009C2524" w:rsidRDefault="00051C93" w:rsidP="00186830">
      <w:pPr>
        <w:spacing w:line="360" w:lineRule="auto"/>
        <w:jc w:val="both"/>
        <w:rPr>
          <w:rFonts w:ascii="Arial" w:hAnsi="Arial" w:cs="Arial"/>
          <w:sz w:val="24"/>
          <w:szCs w:val="24"/>
        </w:rPr>
      </w:pPr>
      <w:r w:rsidRPr="00387909">
        <w:rPr>
          <w:rFonts w:ascii="Arial" w:hAnsi="Arial" w:cs="Arial"/>
          <w:b/>
          <w:sz w:val="24"/>
          <w:szCs w:val="24"/>
        </w:rPr>
        <w:t>Flynote</w:t>
      </w:r>
      <w:r w:rsidRPr="00387909">
        <w:rPr>
          <w:rFonts w:ascii="Arial" w:hAnsi="Arial" w:cs="Arial"/>
          <w:sz w:val="24"/>
          <w:szCs w:val="24"/>
        </w:rPr>
        <w:t>:</w:t>
      </w:r>
      <w:r w:rsidRPr="00387909">
        <w:rPr>
          <w:rFonts w:ascii="Arial" w:hAnsi="Arial" w:cs="Arial"/>
          <w:sz w:val="24"/>
          <w:szCs w:val="24"/>
        </w:rPr>
        <w:tab/>
      </w:r>
      <w:r w:rsidR="000C3B8B">
        <w:rPr>
          <w:rFonts w:ascii="Arial" w:hAnsi="Arial" w:cs="Arial"/>
          <w:bCs/>
          <w:sz w:val="24"/>
          <w:szCs w:val="24"/>
        </w:rPr>
        <w:t xml:space="preserve">Criminal Procedure – </w:t>
      </w:r>
      <w:r w:rsidR="008127F0">
        <w:rPr>
          <w:rFonts w:ascii="Arial" w:hAnsi="Arial" w:cs="Arial"/>
          <w:bCs/>
          <w:sz w:val="24"/>
          <w:szCs w:val="24"/>
        </w:rPr>
        <w:t>A</w:t>
      </w:r>
      <w:r w:rsidR="000C3B8B">
        <w:rPr>
          <w:rFonts w:ascii="Arial" w:hAnsi="Arial" w:cs="Arial"/>
          <w:bCs/>
          <w:sz w:val="24"/>
          <w:szCs w:val="24"/>
        </w:rPr>
        <w:t xml:space="preserve">ppeal – Appellant appealing against his conviction of </w:t>
      </w:r>
      <w:r w:rsidR="008127F0">
        <w:rPr>
          <w:rFonts w:ascii="Arial" w:hAnsi="Arial" w:cs="Arial"/>
          <w:bCs/>
          <w:sz w:val="24"/>
          <w:szCs w:val="24"/>
        </w:rPr>
        <w:t xml:space="preserve">a charge of </w:t>
      </w:r>
      <w:r w:rsidR="000C3B8B">
        <w:rPr>
          <w:rFonts w:ascii="Arial" w:hAnsi="Arial" w:cs="Arial"/>
          <w:bCs/>
          <w:sz w:val="24"/>
          <w:szCs w:val="24"/>
        </w:rPr>
        <w:t xml:space="preserve">attempted murder and the sentence – Appellant alleging that the State failed to prove that </w:t>
      </w:r>
      <w:r w:rsidR="008127F0">
        <w:rPr>
          <w:rFonts w:ascii="Arial" w:hAnsi="Arial" w:cs="Arial"/>
          <w:bCs/>
          <w:sz w:val="24"/>
          <w:szCs w:val="24"/>
        </w:rPr>
        <w:t>he</w:t>
      </w:r>
      <w:r w:rsidR="000C3B8B">
        <w:rPr>
          <w:rFonts w:ascii="Arial" w:hAnsi="Arial" w:cs="Arial"/>
          <w:bCs/>
          <w:sz w:val="24"/>
          <w:szCs w:val="24"/>
        </w:rPr>
        <w:t xml:space="preserve"> intended to kill the complainant – Appellant fired one sho</w:t>
      </w:r>
      <w:r w:rsidR="00305FDE">
        <w:rPr>
          <w:rFonts w:ascii="Arial" w:hAnsi="Arial" w:cs="Arial"/>
          <w:bCs/>
          <w:sz w:val="24"/>
          <w:szCs w:val="24"/>
        </w:rPr>
        <w:t>t</w:t>
      </w:r>
      <w:r w:rsidR="000C3B8B">
        <w:rPr>
          <w:rFonts w:ascii="Arial" w:hAnsi="Arial" w:cs="Arial"/>
          <w:bCs/>
          <w:sz w:val="24"/>
          <w:szCs w:val="24"/>
        </w:rPr>
        <w:t xml:space="preserve"> into the ground 15-20 metres behind a bakkie</w:t>
      </w:r>
      <w:r w:rsidR="008127F0">
        <w:rPr>
          <w:rFonts w:ascii="Arial" w:hAnsi="Arial" w:cs="Arial"/>
          <w:bCs/>
          <w:sz w:val="24"/>
          <w:szCs w:val="24"/>
        </w:rPr>
        <w:t xml:space="preserve"> of which</w:t>
      </w:r>
      <w:r w:rsidR="000C3B8B">
        <w:rPr>
          <w:rFonts w:ascii="Arial" w:hAnsi="Arial" w:cs="Arial"/>
          <w:bCs/>
          <w:sz w:val="24"/>
          <w:szCs w:val="24"/>
        </w:rPr>
        <w:t xml:space="preserve"> the complainant was the driver </w:t>
      </w:r>
      <w:r w:rsidR="00305FDE">
        <w:rPr>
          <w:rFonts w:ascii="Arial" w:hAnsi="Arial" w:cs="Arial"/>
          <w:bCs/>
          <w:sz w:val="24"/>
          <w:szCs w:val="24"/>
        </w:rPr>
        <w:t>–</w:t>
      </w:r>
      <w:r w:rsidR="000C3B8B">
        <w:rPr>
          <w:rFonts w:ascii="Arial" w:hAnsi="Arial" w:cs="Arial"/>
          <w:bCs/>
          <w:sz w:val="24"/>
          <w:szCs w:val="24"/>
        </w:rPr>
        <w:t xml:space="preserve"> </w:t>
      </w:r>
      <w:r w:rsidR="00305FDE">
        <w:rPr>
          <w:rFonts w:ascii="Arial" w:hAnsi="Arial" w:cs="Arial"/>
          <w:bCs/>
          <w:sz w:val="24"/>
          <w:szCs w:val="24"/>
        </w:rPr>
        <w:t>Appeal against the conviction and the sentence upheld.</w:t>
      </w:r>
    </w:p>
    <w:p w:rsidR="00730023" w:rsidRDefault="00730023" w:rsidP="00186830">
      <w:pPr>
        <w:spacing w:line="360" w:lineRule="auto"/>
        <w:jc w:val="both"/>
        <w:rPr>
          <w:rFonts w:ascii="Arial" w:hAnsi="Arial" w:cs="Arial"/>
          <w:sz w:val="24"/>
          <w:szCs w:val="24"/>
        </w:rPr>
      </w:pPr>
    </w:p>
    <w:p w:rsidR="00730023" w:rsidRPr="009C2524" w:rsidRDefault="00051C93" w:rsidP="00730023">
      <w:pPr>
        <w:spacing w:line="360" w:lineRule="auto"/>
        <w:jc w:val="both"/>
        <w:rPr>
          <w:rFonts w:ascii="Arial" w:hAnsi="Arial" w:cs="Arial"/>
          <w:sz w:val="24"/>
          <w:szCs w:val="24"/>
        </w:rPr>
      </w:pPr>
      <w:r w:rsidRPr="00387909">
        <w:rPr>
          <w:rFonts w:ascii="Arial" w:hAnsi="Arial" w:cs="Arial"/>
          <w:b/>
          <w:sz w:val="24"/>
          <w:szCs w:val="24"/>
        </w:rPr>
        <w:t>Summary</w:t>
      </w:r>
      <w:r w:rsidRPr="00387909">
        <w:rPr>
          <w:rFonts w:ascii="Arial" w:hAnsi="Arial" w:cs="Arial"/>
          <w:sz w:val="24"/>
          <w:szCs w:val="24"/>
        </w:rPr>
        <w:t>:</w:t>
      </w:r>
      <w:r w:rsidRPr="00387909">
        <w:rPr>
          <w:rFonts w:ascii="Arial" w:hAnsi="Arial" w:cs="Arial"/>
          <w:sz w:val="24"/>
          <w:szCs w:val="24"/>
        </w:rPr>
        <w:tab/>
      </w:r>
      <w:r w:rsidR="00305FDE">
        <w:rPr>
          <w:rFonts w:ascii="Arial" w:hAnsi="Arial" w:cs="Arial"/>
          <w:sz w:val="24"/>
          <w:szCs w:val="24"/>
        </w:rPr>
        <w:t>The appellant in the matter has appealed against his conviction of attempted murder and the sentence on various ground</w:t>
      </w:r>
      <w:r w:rsidR="003473C7">
        <w:rPr>
          <w:rFonts w:ascii="Arial" w:hAnsi="Arial" w:cs="Arial"/>
          <w:sz w:val="24"/>
          <w:szCs w:val="24"/>
        </w:rPr>
        <w:t>s</w:t>
      </w:r>
      <w:r w:rsidR="00305FDE">
        <w:rPr>
          <w:rFonts w:ascii="Arial" w:hAnsi="Arial" w:cs="Arial"/>
          <w:sz w:val="24"/>
          <w:szCs w:val="24"/>
        </w:rPr>
        <w:t xml:space="preserve"> including a ground that the learned magistrate erred in the law and or on the facts to find</w:t>
      </w:r>
      <w:r w:rsidR="003473C7">
        <w:rPr>
          <w:rFonts w:ascii="Arial" w:hAnsi="Arial" w:cs="Arial"/>
          <w:sz w:val="24"/>
          <w:szCs w:val="24"/>
        </w:rPr>
        <w:t xml:space="preserve"> that</w:t>
      </w:r>
      <w:r w:rsidR="00305FDE">
        <w:rPr>
          <w:rFonts w:ascii="Arial" w:hAnsi="Arial" w:cs="Arial"/>
          <w:sz w:val="24"/>
          <w:szCs w:val="24"/>
        </w:rPr>
        <w:t xml:space="preserve"> the </w:t>
      </w:r>
      <w:r w:rsidR="003473C7">
        <w:rPr>
          <w:rFonts w:ascii="Arial" w:hAnsi="Arial" w:cs="Arial"/>
          <w:sz w:val="24"/>
          <w:szCs w:val="24"/>
        </w:rPr>
        <w:t>S</w:t>
      </w:r>
      <w:r w:rsidR="00305FDE">
        <w:rPr>
          <w:rFonts w:ascii="Arial" w:hAnsi="Arial" w:cs="Arial"/>
          <w:sz w:val="24"/>
          <w:szCs w:val="24"/>
        </w:rPr>
        <w:t xml:space="preserve">tate has proved beyond reasonable doubt that he was guilty of the </w:t>
      </w:r>
      <w:r w:rsidR="006960DD">
        <w:rPr>
          <w:rFonts w:ascii="Arial" w:hAnsi="Arial" w:cs="Arial"/>
          <w:sz w:val="24"/>
          <w:szCs w:val="24"/>
        </w:rPr>
        <w:t>crime</w:t>
      </w:r>
      <w:r w:rsidR="00D410AF">
        <w:rPr>
          <w:rFonts w:ascii="Arial" w:hAnsi="Arial" w:cs="Arial"/>
          <w:sz w:val="24"/>
          <w:szCs w:val="24"/>
        </w:rPr>
        <w:t xml:space="preserve"> of attempted murder.  Except for</w:t>
      </w:r>
      <w:r w:rsidR="00305FDE">
        <w:rPr>
          <w:rFonts w:ascii="Arial" w:hAnsi="Arial" w:cs="Arial"/>
          <w:sz w:val="24"/>
          <w:szCs w:val="24"/>
        </w:rPr>
        <w:t xml:space="preserve"> the evidence that a shot was fired in the ground 15-20 metres from the bakkie drive</w:t>
      </w:r>
      <w:r w:rsidR="00C67F67">
        <w:rPr>
          <w:rFonts w:ascii="Arial" w:hAnsi="Arial" w:cs="Arial"/>
          <w:sz w:val="24"/>
          <w:szCs w:val="24"/>
        </w:rPr>
        <w:t>n</w:t>
      </w:r>
      <w:r w:rsidR="00305FDE">
        <w:rPr>
          <w:rFonts w:ascii="Arial" w:hAnsi="Arial" w:cs="Arial"/>
          <w:sz w:val="24"/>
          <w:szCs w:val="24"/>
        </w:rPr>
        <w:t xml:space="preserve"> by the appellant</w:t>
      </w:r>
      <w:r w:rsidR="00C67F67">
        <w:rPr>
          <w:rFonts w:ascii="Arial" w:hAnsi="Arial" w:cs="Arial"/>
          <w:sz w:val="24"/>
          <w:szCs w:val="24"/>
        </w:rPr>
        <w:t>,</w:t>
      </w:r>
      <w:r w:rsidR="00305FDE">
        <w:rPr>
          <w:rFonts w:ascii="Arial" w:hAnsi="Arial" w:cs="Arial"/>
          <w:sz w:val="24"/>
          <w:szCs w:val="24"/>
        </w:rPr>
        <w:t xml:space="preserve"> no other evidence was tendered by the State to prove the charge against </w:t>
      </w:r>
      <w:r w:rsidR="00AA6E19">
        <w:rPr>
          <w:rFonts w:ascii="Arial" w:hAnsi="Arial" w:cs="Arial"/>
          <w:sz w:val="24"/>
          <w:szCs w:val="24"/>
        </w:rPr>
        <w:t>the appellant.  That being so, the court came to the conclusion that the</w:t>
      </w:r>
      <w:r w:rsidR="00C34743">
        <w:rPr>
          <w:rFonts w:ascii="Arial" w:hAnsi="Arial" w:cs="Arial"/>
          <w:sz w:val="24"/>
          <w:szCs w:val="24"/>
        </w:rPr>
        <w:t xml:space="preserve"> State</w:t>
      </w:r>
      <w:r w:rsidR="00AA6E19">
        <w:rPr>
          <w:rFonts w:ascii="Arial" w:hAnsi="Arial" w:cs="Arial"/>
          <w:sz w:val="24"/>
          <w:szCs w:val="24"/>
        </w:rPr>
        <w:t xml:space="preserve"> failed to prove beyond reasonable doubt that the appellant was guilty of the crime of attempted murder – and upheld the appeal as a result.</w:t>
      </w:r>
    </w:p>
    <w:p w:rsidR="00051C93" w:rsidRPr="00387909" w:rsidRDefault="001107B7" w:rsidP="00730023">
      <w:pPr>
        <w:spacing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051C93" w:rsidRPr="00387909" w:rsidRDefault="00051C93" w:rsidP="00186830">
      <w:pPr>
        <w:spacing w:after="0" w:line="360" w:lineRule="auto"/>
        <w:jc w:val="center"/>
        <w:rPr>
          <w:rFonts w:ascii="Arial" w:hAnsi="Arial" w:cs="Arial"/>
          <w:b/>
          <w:bCs/>
          <w:sz w:val="24"/>
          <w:szCs w:val="24"/>
        </w:rPr>
      </w:pPr>
      <w:r w:rsidRPr="00387909">
        <w:rPr>
          <w:rFonts w:ascii="Arial" w:hAnsi="Arial" w:cs="Arial"/>
          <w:b/>
          <w:bCs/>
          <w:sz w:val="24"/>
          <w:szCs w:val="24"/>
        </w:rPr>
        <w:t>ORDER</w:t>
      </w:r>
    </w:p>
    <w:p w:rsidR="00051C93" w:rsidRPr="00387909" w:rsidRDefault="001107B7" w:rsidP="00186830">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891FB0" w:rsidRDefault="00A01FC2" w:rsidP="00A01FC2">
      <w:pPr>
        <w:spacing w:line="360" w:lineRule="auto"/>
        <w:jc w:val="both"/>
        <w:rPr>
          <w:rFonts w:ascii="Arial" w:hAnsi="Arial" w:cs="Arial"/>
          <w:sz w:val="24"/>
          <w:szCs w:val="24"/>
        </w:rPr>
      </w:pPr>
      <w:r>
        <w:rPr>
          <w:rFonts w:ascii="Arial" w:hAnsi="Arial" w:cs="Arial"/>
          <w:sz w:val="24"/>
          <w:szCs w:val="24"/>
        </w:rPr>
        <w:t>(a</w:t>
      </w:r>
      <w:r w:rsidR="00C66C52">
        <w:rPr>
          <w:rFonts w:ascii="Arial" w:hAnsi="Arial" w:cs="Arial"/>
          <w:sz w:val="24"/>
          <w:szCs w:val="24"/>
        </w:rPr>
        <w:t>)</w:t>
      </w:r>
      <w:r w:rsidR="00C66C52">
        <w:rPr>
          <w:rFonts w:ascii="Arial" w:hAnsi="Arial" w:cs="Arial"/>
          <w:sz w:val="24"/>
          <w:szCs w:val="24"/>
        </w:rPr>
        <w:tab/>
        <w:t xml:space="preserve">The appeal </w:t>
      </w:r>
      <w:r w:rsidR="00891FB0">
        <w:rPr>
          <w:rFonts w:ascii="Arial" w:hAnsi="Arial" w:cs="Arial"/>
          <w:sz w:val="24"/>
          <w:szCs w:val="24"/>
        </w:rPr>
        <w:t>is upheld.</w:t>
      </w:r>
    </w:p>
    <w:p w:rsidR="00891FB0" w:rsidRPr="00DC089E" w:rsidRDefault="00A01FC2" w:rsidP="00A01FC2">
      <w:pPr>
        <w:spacing w:line="360" w:lineRule="auto"/>
        <w:jc w:val="both"/>
        <w:rPr>
          <w:rFonts w:ascii="Arial" w:hAnsi="Arial" w:cs="Arial"/>
        </w:rPr>
      </w:pPr>
      <w:r>
        <w:rPr>
          <w:rFonts w:ascii="Arial" w:hAnsi="Arial" w:cs="Arial"/>
          <w:sz w:val="24"/>
          <w:szCs w:val="24"/>
        </w:rPr>
        <w:t>(b</w:t>
      </w:r>
      <w:r w:rsidR="00891FB0">
        <w:rPr>
          <w:rFonts w:ascii="Arial" w:hAnsi="Arial" w:cs="Arial"/>
          <w:sz w:val="24"/>
          <w:szCs w:val="24"/>
        </w:rPr>
        <w:t>)</w:t>
      </w:r>
      <w:r w:rsidR="00891FB0">
        <w:rPr>
          <w:rFonts w:ascii="Arial" w:hAnsi="Arial" w:cs="Arial"/>
          <w:sz w:val="24"/>
          <w:szCs w:val="24"/>
        </w:rPr>
        <w:tab/>
        <w:t>The conviction and sentence passed on the appellant are set aside.</w:t>
      </w:r>
    </w:p>
    <w:p w:rsidR="00051C93" w:rsidRPr="00387909" w:rsidRDefault="001107B7" w:rsidP="009E5790">
      <w:pPr>
        <w:spacing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051C93" w:rsidRPr="00387909" w:rsidRDefault="00D410AF" w:rsidP="00186830">
      <w:pPr>
        <w:spacing w:after="0" w:line="360" w:lineRule="auto"/>
        <w:jc w:val="center"/>
        <w:rPr>
          <w:rFonts w:ascii="Arial" w:hAnsi="Arial" w:cs="Arial"/>
          <w:b/>
          <w:sz w:val="24"/>
          <w:szCs w:val="24"/>
        </w:rPr>
      </w:pPr>
      <w:r>
        <w:rPr>
          <w:rFonts w:ascii="Arial" w:hAnsi="Arial" w:cs="Arial"/>
          <w:b/>
          <w:sz w:val="24"/>
          <w:szCs w:val="24"/>
        </w:rPr>
        <w:t>APPEAL</w:t>
      </w:r>
      <w:r w:rsidR="009E5790">
        <w:rPr>
          <w:rFonts w:ascii="Arial" w:hAnsi="Arial" w:cs="Arial"/>
          <w:b/>
          <w:sz w:val="24"/>
          <w:szCs w:val="24"/>
        </w:rPr>
        <w:t xml:space="preserve"> </w:t>
      </w:r>
      <w:r w:rsidR="00051C93" w:rsidRPr="00387909">
        <w:rPr>
          <w:rFonts w:ascii="Arial" w:hAnsi="Arial" w:cs="Arial"/>
          <w:b/>
          <w:sz w:val="24"/>
          <w:szCs w:val="24"/>
        </w:rPr>
        <w:t>JUDGMENT</w:t>
      </w:r>
    </w:p>
    <w:p w:rsidR="00051C93" w:rsidRPr="00387909" w:rsidRDefault="001107B7" w:rsidP="00186830">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051C93" w:rsidRPr="00431E1E" w:rsidRDefault="00051C93" w:rsidP="00186830">
      <w:pPr>
        <w:spacing w:after="0" w:line="360" w:lineRule="auto"/>
        <w:ind w:left="1440" w:hanging="1440"/>
        <w:jc w:val="both"/>
        <w:rPr>
          <w:rFonts w:ascii="Arial" w:hAnsi="Arial" w:cs="Arial"/>
          <w:b/>
          <w:sz w:val="24"/>
          <w:szCs w:val="24"/>
        </w:rPr>
      </w:pPr>
    </w:p>
    <w:p w:rsidR="00C73872" w:rsidRPr="00431E1E" w:rsidRDefault="00CD4622" w:rsidP="00C73872">
      <w:pPr>
        <w:spacing w:after="0" w:line="360" w:lineRule="auto"/>
        <w:ind w:left="1440" w:hanging="1440"/>
        <w:jc w:val="both"/>
        <w:rPr>
          <w:rFonts w:ascii="Arial" w:hAnsi="Arial" w:cs="Arial"/>
          <w:b/>
          <w:i/>
          <w:sz w:val="24"/>
          <w:szCs w:val="24"/>
        </w:rPr>
      </w:pPr>
      <w:r>
        <w:rPr>
          <w:rFonts w:ascii="Arial" w:hAnsi="Arial" w:cs="Arial"/>
          <w:b/>
          <w:sz w:val="24"/>
          <w:szCs w:val="24"/>
        </w:rPr>
        <w:t>UNENGU, AJ (NDAUENDAPO</w:t>
      </w:r>
      <w:r w:rsidR="00C73872" w:rsidRPr="00431E1E">
        <w:rPr>
          <w:rFonts w:ascii="Arial" w:hAnsi="Arial" w:cs="Arial"/>
          <w:b/>
          <w:sz w:val="24"/>
          <w:szCs w:val="24"/>
        </w:rPr>
        <w:t>, J concurring):</w:t>
      </w:r>
    </w:p>
    <w:p w:rsidR="00051C93" w:rsidRPr="00387909" w:rsidRDefault="00051C93" w:rsidP="00186830">
      <w:pPr>
        <w:spacing w:after="0" w:line="360" w:lineRule="auto"/>
        <w:jc w:val="both"/>
        <w:rPr>
          <w:rFonts w:ascii="Arial" w:hAnsi="Arial" w:cs="Arial"/>
          <w:sz w:val="24"/>
          <w:szCs w:val="24"/>
        </w:rPr>
      </w:pPr>
    </w:p>
    <w:p w:rsidR="00243F4F" w:rsidRDefault="00051C93" w:rsidP="00186830">
      <w:pPr>
        <w:spacing w:line="360" w:lineRule="auto"/>
        <w:jc w:val="both"/>
        <w:rPr>
          <w:rFonts w:ascii="Arial" w:hAnsi="Arial" w:cs="Arial"/>
          <w:sz w:val="24"/>
          <w:szCs w:val="24"/>
        </w:rPr>
      </w:pPr>
      <w:r w:rsidRPr="00387909">
        <w:rPr>
          <w:rFonts w:ascii="Arial" w:hAnsi="Arial" w:cs="Arial"/>
          <w:sz w:val="24"/>
          <w:szCs w:val="24"/>
        </w:rPr>
        <w:t>[1]</w:t>
      </w:r>
      <w:r w:rsidRPr="00387909">
        <w:rPr>
          <w:rFonts w:ascii="Arial" w:hAnsi="Arial" w:cs="Arial"/>
          <w:sz w:val="24"/>
          <w:szCs w:val="24"/>
        </w:rPr>
        <w:tab/>
      </w:r>
      <w:r w:rsidR="00B1511D">
        <w:rPr>
          <w:rFonts w:ascii="Arial" w:hAnsi="Arial" w:cs="Arial"/>
          <w:sz w:val="24"/>
          <w:szCs w:val="24"/>
        </w:rPr>
        <w:t>This is an appeal from a judgment of the court below against the conviction and sentence handed down on the appellant on 27 September 2013</w:t>
      </w:r>
      <w:r w:rsidR="00DE2974">
        <w:rPr>
          <w:rFonts w:ascii="Arial" w:hAnsi="Arial" w:cs="Arial"/>
          <w:sz w:val="24"/>
          <w:szCs w:val="24"/>
        </w:rPr>
        <w:t xml:space="preserve"> </w:t>
      </w:r>
      <w:r w:rsidR="00B1511D">
        <w:rPr>
          <w:rFonts w:ascii="Arial" w:hAnsi="Arial" w:cs="Arial"/>
          <w:sz w:val="24"/>
          <w:szCs w:val="24"/>
        </w:rPr>
        <w:t>on the grounds set out in the amended notice of appeal</w:t>
      </w:r>
      <w:r w:rsidR="00B1511D">
        <w:rPr>
          <w:rStyle w:val="FootnoteReference"/>
          <w:rFonts w:ascii="Arial" w:hAnsi="Arial" w:cs="Arial"/>
          <w:sz w:val="24"/>
          <w:szCs w:val="24"/>
        </w:rPr>
        <w:footnoteReference w:id="1"/>
      </w:r>
      <w:r w:rsidR="00C8703C">
        <w:rPr>
          <w:rFonts w:ascii="Arial" w:hAnsi="Arial" w:cs="Arial"/>
          <w:sz w:val="24"/>
          <w:szCs w:val="24"/>
        </w:rPr>
        <w:t>.</w:t>
      </w:r>
    </w:p>
    <w:p w:rsidR="001B3B89" w:rsidRPr="001B3B89" w:rsidRDefault="001B3B89" w:rsidP="00186830">
      <w:pPr>
        <w:spacing w:line="360" w:lineRule="auto"/>
        <w:ind w:left="709"/>
        <w:jc w:val="both"/>
        <w:rPr>
          <w:rFonts w:ascii="Arial" w:hAnsi="Arial" w:cs="Arial"/>
          <w:sz w:val="2"/>
        </w:rPr>
      </w:pPr>
    </w:p>
    <w:p w:rsidR="00730023" w:rsidRDefault="00051C93" w:rsidP="00186830">
      <w:pPr>
        <w:spacing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2</w:t>
      </w:r>
      <w:r w:rsidRPr="00387909">
        <w:rPr>
          <w:rFonts w:ascii="Arial" w:hAnsi="Arial" w:cs="Arial"/>
          <w:sz w:val="24"/>
          <w:szCs w:val="24"/>
        </w:rPr>
        <w:t>]</w:t>
      </w:r>
      <w:r w:rsidRPr="00387909">
        <w:rPr>
          <w:rFonts w:ascii="Arial" w:hAnsi="Arial" w:cs="Arial"/>
          <w:sz w:val="24"/>
          <w:szCs w:val="24"/>
        </w:rPr>
        <w:tab/>
      </w:r>
      <w:r w:rsidR="00C8703C">
        <w:rPr>
          <w:rFonts w:ascii="Arial" w:hAnsi="Arial" w:cs="Arial"/>
          <w:sz w:val="24"/>
          <w:szCs w:val="24"/>
        </w:rPr>
        <w:t>The appellant was arraigned before the Magistrate’s court sitting at Omaruru in the district of Omaruru on one main charge of attempted murder and two alternative count</w:t>
      </w:r>
      <w:r w:rsidR="00DC2C74">
        <w:rPr>
          <w:rFonts w:ascii="Arial" w:hAnsi="Arial" w:cs="Arial"/>
          <w:sz w:val="24"/>
          <w:szCs w:val="24"/>
        </w:rPr>
        <w:t>s</w:t>
      </w:r>
      <w:r w:rsidR="00C8703C">
        <w:rPr>
          <w:rFonts w:ascii="Arial" w:hAnsi="Arial" w:cs="Arial"/>
          <w:sz w:val="24"/>
          <w:szCs w:val="24"/>
        </w:rPr>
        <w:t xml:space="preserve"> of:</w:t>
      </w:r>
    </w:p>
    <w:p w:rsidR="00C8703C" w:rsidRDefault="00D410AF" w:rsidP="00186830">
      <w:pPr>
        <w:spacing w:line="360" w:lineRule="auto"/>
        <w:jc w:val="both"/>
        <w:rPr>
          <w:rFonts w:ascii="Arial" w:hAnsi="Arial" w:cs="Arial"/>
          <w:sz w:val="24"/>
          <w:szCs w:val="24"/>
        </w:rPr>
      </w:pPr>
      <w:r>
        <w:rPr>
          <w:rFonts w:ascii="Arial" w:hAnsi="Arial" w:cs="Arial"/>
          <w:sz w:val="24"/>
          <w:szCs w:val="24"/>
        </w:rPr>
        <w:lastRenderedPageBreak/>
        <w:t>a)</w:t>
      </w:r>
      <w:r w:rsidR="00C8703C">
        <w:rPr>
          <w:rFonts w:ascii="Arial" w:hAnsi="Arial" w:cs="Arial"/>
          <w:sz w:val="24"/>
          <w:szCs w:val="24"/>
        </w:rPr>
        <w:tab/>
        <w:t>Contravening s</w:t>
      </w:r>
      <w:r w:rsidR="00240C72">
        <w:rPr>
          <w:rFonts w:ascii="Arial" w:hAnsi="Arial" w:cs="Arial"/>
          <w:sz w:val="24"/>
          <w:szCs w:val="24"/>
        </w:rPr>
        <w:t xml:space="preserve"> </w:t>
      </w:r>
      <w:r w:rsidR="00C8703C">
        <w:rPr>
          <w:rFonts w:ascii="Arial" w:hAnsi="Arial" w:cs="Arial"/>
          <w:sz w:val="24"/>
          <w:szCs w:val="24"/>
        </w:rPr>
        <w:t>38 (1)(o)</w:t>
      </w:r>
      <w:r w:rsidR="00240C72">
        <w:rPr>
          <w:rFonts w:ascii="Arial" w:hAnsi="Arial" w:cs="Arial"/>
          <w:sz w:val="24"/>
          <w:szCs w:val="24"/>
        </w:rPr>
        <w:t xml:space="preserve"> read with s 1, 38 (2) and 39 of th</w:t>
      </w:r>
      <w:r w:rsidR="000C5F3C">
        <w:rPr>
          <w:rFonts w:ascii="Arial" w:hAnsi="Arial" w:cs="Arial"/>
          <w:sz w:val="24"/>
          <w:szCs w:val="24"/>
        </w:rPr>
        <w:t>e Arms and ammunition act, Act 7</w:t>
      </w:r>
      <w:r w:rsidR="00240C72">
        <w:rPr>
          <w:rFonts w:ascii="Arial" w:hAnsi="Arial" w:cs="Arial"/>
          <w:sz w:val="24"/>
          <w:szCs w:val="24"/>
        </w:rPr>
        <w:t xml:space="preserve"> of 1996 as amended; and</w:t>
      </w:r>
    </w:p>
    <w:p w:rsidR="00240C72" w:rsidRDefault="00D410AF" w:rsidP="00186830">
      <w:pPr>
        <w:spacing w:line="360" w:lineRule="auto"/>
        <w:jc w:val="both"/>
        <w:rPr>
          <w:rFonts w:ascii="Arial" w:hAnsi="Arial" w:cs="Arial"/>
          <w:sz w:val="24"/>
          <w:szCs w:val="24"/>
        </w:rPr>
      </w:pPr>
      <w:r>
        <w:rPr>
          <w:rFonts w:ascii="Arial" w:hAnsi="Arial" w:cs="Arial"/>
          <w:sz w:val="24"/>
          <w:szCs w:val="24"/>
        </w:rPr>
        <w:t>b)</w:t>
      </w:r>
      <w:r w:rsidR="00240C72">
        <w:rPr>
          <w:rFonts w:ascii="Arial" w:hAnsi="Arial" w:cs="Arial"/>
          <w:sz w:val="24"/>
          <w:szCs w:val="24"/>
        </w:rPr>
        <w:tab/>
      </w:r>
      <w:r w:rsidR="00504E62">
        <w:rPr>
          <w:rFonts w:ascii="Arial" w:hAnsi="Arial" w:cs="Arial"/>
          <w:sz w:val="24"/>
          <w:szCs w:val="24"/>
        </w:rPr>
        <w:t>Malicious damage to property.</w:t>
      </w:r>
    </w:p>
    <w:p w:rsidR="00E03152" w:rsidRPr="00931F2E" w:rsidRDefault="00051C93" w:rsidP="000C422B">
      <w:pPr>
        <w:spacing w:line="360" w:lineRule="auto"/>
        <w:jc w:val="both"/>
        <w:rPr>
          <w:rFonts w:ascii="Arial" w:hAnsi="Arial" w:cs="Arial"/>
        </w:rPr>
      </w:pPr>
      <w:r w:rsidRPr="00387909">
        <w:rPr>
          <w:rFonts w:ascii="Arial" w:hAnsi="Arial" w:cs="Arial"/>
          <w:sz w:val="24"/>
          <w:szCs w:val="24"/>
        </w:rPr>
        <w:t>[</w:t>
      </w:r>
      <w:r w:rsidR="00C47BFE">
        <w:rPr>
          <w:rFonts w:ascii="Arial" w:hAnsi="Arial" w:cs="Arial"/>
          <w:sz w:val="24"/>
          <w:szCs w:val="24"/>
        </w:rPr>
        <w:t>3</w:t>
      </w:r>
      <w:r w:rsidRPr="00387909">
        <w:rPr>
          <w:rFonts w:ascii="Arial" w:hAnsi="Arial" w:cs="Arial"/>
          <w:sz w:val="24"/>
          <w:szCs w:val="24"/>
        </w:rPr>
        <w:t>]</w:t>
      </w:r>
      <w:r w:rsidRPr="00387909">
        <w:rPr>
          <w:rFonts w:ascii="Arial" w:hAnsi="Arial" w:cs="Arial"/>
          <w:sz w:val="24"/>
          <w:szCs w:val="24"/>
        </w:rPr>
        <w:tab/>
      </w:r>
      <w:r w:rsidR="00931F2E">
        <w:rPr>
          <w:rFonts w:ascii="Arial" w:hAnsi="Arial" w:cs="Arial"/>
          <w:sz w:val="24"/>
          <w:szCs w:val="24"/>
        </w:rPr>
        <w:t>The appellant was represented by Mr</w:t>
      </w:r>
      <w:r w:rsidR="00BD7578">
        <w:rPr>
          <w:rFonts w:ascii="Arial" w:hAnsi="Arial" w:cs="Arial"/>
          <w:sz w:val="24"/>
          <w:szCs w:val="24"/>
        </w:rPr>
        <w:t>.</w:t>
      </w:r>
      <w:r w:rsidR="00931F2E">
        <w:rPr>
          <w:rFonts w:ascii="Arial" w:hAnsi="Arial" w:cs="Arial"/>
          <w:sz w:val="24"/>
          <w:szCs w:val="24"/>
        </w:rPr>
        <w:t xml:space="preserve"> Mueller during the trial in the court a </w:t>
      </w:r>
      <w:r w:rsidR="00931F2E">
        <w:rPr>
          <w:rFonts w:ascii="Arial" w:hAnsi="Arial" w:cs="Arial"/>
          <w:i/>
          <w:sz w:val="24"/>
          <w:szCs w:val="24"/>
        </w:rPr>
        <w:t>quo</w:t>
      </w:r>
      <w:r w:rsidR="00931F2E">
        <w:rPr>
          <w:rFonts w:ascii="Arial" w:hAnsi="Arial" w:cs="Arial"/>
          <w:sz w:val="24"/>
          <w:szCs w:val="24"/>
        </w:rPr>
        <w:t xml:space="preserve"> and by Mr</w:t>
      </w:r>
      <w:r w:rsidR="00BD7578">
        <w:rPr>
          <w:rFonts w:ascii="Arial" w:hAnsi="Arial" w:cs="Arial"/>
          <w:sz w:val="24"/>
          <w:szCs w:val="24"/>
        </w:rPr>
        <w:t>.</w:t>
      </w:r>
      <w:r w:rsidR="00931F2E">
        <w:rPr>
          <w:rFonts w:ascii="Arial" w:hAnsi="Arial" w:cs="Arial"/>
          <w:sz w:val="24"/>
          <w:szCs w:val="24"/>
        </w:rPr>
        <w:t xml:space="preserve"> Chris Brandt in this court during the </w:t>
      </w:r>
      <w:r w:rsidR="00DC2C74">
        <w:rPr>
          <w:rFonts w:ascii="Arial" w:hAnsi="Arial" w:cs="Arial"/>
          <w:sz w:val="24"/>
          <w:szCs w:val="24"/>
        </w:rPr>
        <w:t xml:space="preserve">hearing of </w:t>
      </w:r>
      <w:r w:rsidR="00CB2C35">
        <w:rPr>
          <w:rFonts w:ascii="Arial" w:hAnsi="Arial" w:cs="Arial"/>
          <w:sz w:val="24"/>
          <w:szCs w:val="24"/>
        </w:rPr>
        <w:t xml:space="preserve">the </w:t>
      </w:r>
      <w:r w:rsidR="00931F2E">
        <w:rPr>
          <w:rFonts w:ascii="Arial" w:hAnsi="Arial" w:cs="Arial"/>
          <w:sz w:val="24"/>
          <w:szCs w:val="24"/>
        </w:rPr>
        <w:t>appeal.</w:t>
      </w:r>
      <w:r w:rsidR="00E13DD3">
        <w:rPr>
          <w:rFonts w:ascii="Arial" w:hAnsi="Arial" w:cs="Arial"/>
          <w:sz w:val="24"/>
          <w:szCs w:val="24"/>
        </w:rPr>
        <w:t xml:space="preserve">  Ms</w:t>
      </w:r>
      <w:r w:rsidR="00BD7578">
        <w:rPr>
          <w:rFonts w:ascii="Arial" w:hAnsi="Arial" w:cs="Arial"/>
          <w:sz w:val="24"/>
          <w:szCs w:val="24"/>
        </w:rPr>
        <w:t>.</w:t>
      </w:r>
      <w:r w:rsidR="00E13DD3">
        <w:rPr>
          <w:rFonts w:ascii="Arial" w:hAnsi="Arial" w:cs="Arial"/>
          <w:sz w:val="24"/>
          <w:szCs w:val="24"/>
        </w:rPr>
        <w:t xml:space="preserve"> Este</w:t>
      </w:r>
      <w:r w:rsidR="00BD7578">
        <w:rPr>
          <w:rFonts w:ascii="Arial" w:hAnsi="Arial" w:cs="Arial"/>
          <w:sz w:val="24"/>
          <w:szCs w:val="24"/>
        </w:rPr>
        <w:t>rhuizen represented the State, the Respondent i</w:t>
      </w:r>
      <w:r w:rsidR="00E13DD3">
        <w:rPr>
          <w:rFonts w:ascii="Arial" w:hAnsi="Arial" w:cs="Arial"/>
          <w:sz w:val="24"/>
          <w:szCs w:val="24"/>
        </w:rPr>
        <w:t xml:space="preserve">n </w:t>
      </w:r>
      <w:r w:rsidR="00BD7578">
        <w:rPr>
          <w:rFonts w:ascii="Arial" w:hAnsi="Arial" w:cs="Arial"/>
          <w:sz w:val="24"/>
          <w:szCs w:val="24"/>
        </w:rPr>
        <w:t xml:space="preserve">this </w:t>
      </w:r>
      <w:r w:rsidR="00E13DD3">
        <w:rPr>
          <w:rFonts w:ascii="Arial" w:hAnsi="Arial" w:cs="Arial"/>
          <w:sz w:val="24"/>
          <w:szCs w:val="24"/>
        </w:rPr>
        <w:t>appeal.</w:t>
      </w:r>
    </w:p>
    <w:p w:rsidR="00730023" w:rsidRPr="00551AE8" w:rsidRDefault="00C47BFE" w:rsidP="00186830">
      <w:pPr>
        <w:spacing w:line="360" w:lineRule="auto"/>
        <w:jc w:val="both"/>
        <w:rPr>
          <w:rFonts w:ascii="Arial" w:hAnsi="Arial" w:cs="Arial"/>
          <w:sz w:val="24"/>
          <w:szCs w:val="24"/>
        </w:rPr>
      </w:pPr>
      <w:r>
        <w:rPr>
          <w:rFonts w:ascii="Arial" w:hAnsi="Arial" w:cs="Arial"/>
          <w:sz w:val="24"/>
          <w:szCs w:val="24"/>
        </w:rPr>
        <w:t>[4</w:t>
      </w:r>
      <w:r w:rsidR="00051C93" w:rsidRPr="00387909">
        <w:rPr>
          <w:rFonts w:ascii="Arial" w:hAnsi="Arial" w:cs="Arial"/>
          <w:sz w:val="24"/>
          <w:szCs w:val="24"/>
        </w:rPr>
        <w:t>]</w:t>
      </w:r>
      <w:r w:rsidR="00051C93" w:rsidRPr="00387909">
        <w:rPr>
          <w:rFonts w:ascii="Arial" w:hAnsi="Arial" w:cs="Arial"/>
          <w:sz w:val="24"/>
          <w:szCs w:val="24"/>
        </w:rPr>
        <w:tab/>
      </w:r>
      <w:r w:rsidR="00BD7578">
        <w:rPr>
          <w:rFonts w:ascii="Arial" w:hAnsi="Arial" w:cs="Arial"/>
          <w:sz w:val="24"/>
          <w:szCs w:val="24"/>
        </w:rPr>
        <w:t>In the court below, th</w:t>
      </w:r>
      <w:r w:rsidR="00931F2E">
        <w:rPr>
          <w:rFonts w:ascii="Arial" w:hAnsi="Arial" w:cs="Arial"/>
          <w:sz w:val="24"/>
          <w:szCs w:val="24"/>
        </w:rPr>
        <w:t xml:space="preserve">e </w:t>
      </w:r>
      <w:r w:rsidR="00BD7578">
        <w:rPr>
          <w:rFonts w:ascii="Arial" w:hAnsi="Arial" w:cs="Arial"/>
          <w:sz w:val="24"/>
          <w:szCs w:val="24"/>
        </w:rPr>
        <w:t xml:space="preserve">appellant </w:t>
      </w:r>
      <w:r w:rsidR="00931F2E">
        <w:rPr>
          <w:rFonts w:ascii="Arial" w:hAnsi="Arial" w:cs="Arial"/>
          <w:sz w:val="24"/>
          <w:szCs w:val="24"/>
        </w:rPr>
        <w:t xml:space="preserve">pleaded not guilty to all the charges against him and the State therefore called six (6) witnesses to testify </w:t>
      </w:r>
      <w:r w:rsidR="00BD7578">
        <w:rPr>
          <w:rFonts w:ascii="Arial" w:hAnsi="Arial" w:cs="Arial"/>
          <w:sz w:val="24"/>
          <w:szCs w:val="24"/>
        </w:rPr>
        <w:t>against him</w:t>
      </w:r>
      <w:r w:rsidR="00931F2E">
        <w:rPr>
          <w:rFonts w:ascii="Arial" w:hAnsi="Arial" w:cs="Arial"/>
          <w:sz w:val="24"/>
          <w:szCs w:val="24"/>
        </w:rPr>
        <w:t>.  After the close of the State’s case</w:t>
      </w:r>
      <w:r w:rsidR="00DC2C74">
        <w:rPr>
          <w:rFonts w:ascii="Arial" w:hAnsi="Arial" w:cs="Arial"/>
          <w:sz w:val="24"/>
          <w:szCs w:val="24"/>
        </w:rPr>
        <w:t>,</w:t>
      </w:r>
      <w:r w:rsidR="00BD7578">
        <w:rPr>
          <w:rFonts w:ascii="Arial" w:hAnsi="Arial" w:cs="Arial"/>
          <w:sz w:val="24"/>
          <w:szCs w:val="24"/>
        </w:rPr>
        <w:t xml:space="preserve"> an application for a</w:t>
      </w:r>
      <w:r w:rsidR="00931F2E">
        <w:rPr>
          <w:rFonts w:ascii="Arial" w:hAnsi="Arial" w:cs="Arial"/>
          <w:sz w:val="24"/>
          <w:szCs w:val="24"/>
        </w:rPr>
        <w:t xml:space="preserve"> discharge of the appellant in terms of s174 </w:t>
      </w:r>
      <w:r w:rsidR="00DC2C74">
        <w:rPr>
          <w:rFonts w:ascii="Arial" w:hAnsi="Arial" w:cs="Arial"/>
          <w:sz w:val="24"/>
          <w:szCs w:val="24"/>
        </w:rPr>
        <w:t>of</w:t>
      </w:r>
      <w:r w:rsidR="00931F2E">
        <w:rPr>
          <w:rFonts w:ascii="Arial" w:hAnsi="Arial" w:cs="Arial"/>
          <w:sz w:val="24"/>
          <w:szCs w:val="24"/>
        </w:rPr>
        <w:t xml:space="preserve"> the Criminal Procedure Act</w:t>
      </w:r>
      <w:r w:rsidR="000C5F3C">
        <w:rPr>
          <w:rFonts w:ascii="Arial" w:hAnsi="Arial" w:cs="Arial"/>
          <w:sz w:val="24"/>
          <w:szCs w:val="24"/>
        </w:rPr>
        <w:t>, 51 of 1977</w:t>
      </w:r>
      <w:r w:rsidR="00931F2E">
        <w:rPr>
          <w:rFonts w:ascii="Arial" w:hAnsi="Arial" w:cs="Arial"/>
          <w:sz w:val="24"/>
          <w:szCs w:val="24"/>
        </w:rPr>
        <w:t>, herein referred to as the CPA, was made, but was unsuccessful</w:t>
      </w:r>
      <w:r w:rsidR="00BD7578">
        <w:rPr>
          <w:rFonts w:ascii="Arial" w:hAnsi="Arial" w:cs="Arial"/>
          <w:sz w:val="24"/>
          <w:szCs w:val="24"/>
        </w:rPr>
        <w:t>. This, despite a concession</w:t>
      </w:r>
      <w:r w:rsidR="00551AE8">
        <w:rPr>
          <w:rFonts w:ascii="Arial" w:hAnsi="Arial" w:cs="Arial"/>
          <w:sz w:val="24"/>
          <w:szCs w:val="24"/>
        </w:rPr>
        <w:t xml:space="preserve"> made by the Public Prosecutor that no </w:t>
      </w:r>
      <w:r w:rsidR="00551AE8">
        <w:rPr>
          <w:rFonts w:ascii="Arial" w:hAnsi="Arial" w:cs="Arial"/>
          <w:i/>
          <w:sz w:val="24"/>
          <w:szCs w:val="24"/>
        </w:rPr>
        <w:t>prima facie</w:t>
      </w:r>
      <w:r w:rsidR="00551AE8">
        <w:rPr>
          <w:rFonts w:ascii="Arial" w:hAnsi="Arial" w:cs="Arial"/>
          <w:sz w:val="24"/>
          <w:szCs w:val="24"/>
        </w:rPr>
        <w:t xml:space="preserve"> case was established against the appellant on the main count.</w:t>
      </w:r>
    </w:p>
    <w:p w:rsidR="00224C90" w:rsidRDefault="003C6BF4" w:rsidP="00224C90">
      <w:pPr>
        <w:spacing w:line="360" w:lineRule="auto"/>
        <w:jc w:val="both"/>
        <w:rPr>
          <w:rFonts w:ascii="Arial" w:hAnsi="Arial" w:cs="Arial"/>
          <w:sz w:val="24"/>
          <w:szCs w:val="24"/>
        </w:rPr>
      </w:pPr>
      <w:r>
        <w:rPr>
          <w:rFonts w:ascii="Arial" w:hAnsi="Arial" w:cs="Arial"/>
          <w:sz w:val="24"/>
          <w:szCs w:val="24"/>
        </w:rPr>
        <w:t>[5</w:t>
      </w:r>
      <w:r w:rsidR="00051C93" w:rsidRPr="00387909">
        <w:rPr>
          <w:rFonts w:ascii="Arial" w:hAnsi="Arial" w:cs="Arial"/>
          <w:sz w:val="24"/>
          <w:szCs w:val="24"/>
        </w:rPr>
        <w:t>]</w:t>
      </w:r>
      <w:r w:rsidR="00051C93" w:rsidRPr="00387909">
        <w:rPr>
          <w:rFonts w:ascii="Arial" w:hAnsi="Arial" w:cs="Arial"/>
          <w:sz w:val="24"/>
          <w:szCs w:val="24"/>
        </w:rPr>
        <w:tab/>
      </w:r>
      <w:r w:rsidR="00872735">
        <w:rPr>
          <w:rFonts w:ascii="Arial" w:hAnsi="Arial" w:cs="Arial"/>
          <w:sz w:val="24"/>
          <w:szCs w:val="24"/>
        </w:rPr>
        <w:t>As a result of the refusal of t</w:t>
      </w:r>
      <w:r w:rsidR="002F63DD">
        <w:rPr>
          <w:rFonts w:ascii="Arial" w:hAnsi="Arial" w:cs="Arial"/>
          <w:sz w:val="24"/>
          <w:szCs w:val="24"/>
        </w:rPr>
        <w:t>he discharge by the magistrate</w:t>
      </w:r>
      <w:r w:rsidR="00CB2C35">
        <w:rPr>
          <w:rFonts w:ascii="Arial" w:hAnsi="Arial" w:cs="Arial"/>
          <w:sz w:val="24"/>
          <w:szCs w:val="24"/>
        </w:rPr>
        <w:t>,</w:t>
      </w:r>
      <w:r w:rsidR="00872735">
        <w:rPr>
          <w:rFonts w:ascii="Arial" w:hAnsi="Arial" w:cs="Arial"/>
          <w:sz w:val="24"/>
          <w:szCs w:val="24"/>
        </w:rPr>
        <w:t xml:space="preserve"> the appellant testified on his own behalf and also called Mr</w:t>
      </w:r>
      <w:r w:rsidR="00BD7578">
        <w:rPr>
          <w:rFonts w:ascii="Arial" w:hAnsi="Arial" w:cs="Arial"/>
          <w:sz w:val="24"/>
          <w:szCs w:val="24"/>
        </w:rPr>
        <w:t>.</w:t>
      </w:r>
      <w:r w:rsidR="00872735">
        <w:rPr>
          <w:rFonts w:ascii="Arial" w:hAnsi="Arial" w:cs="Arial"/>
          <w:sz w:val="24"/>
          <w:szCs w:val="24"/>
        </w:rPr>
        <w:t xml:space="preserve"> Abraham Titus as </w:t>
      </w:r>
      <w:r w:rsidR="002F63DD">
        <w:rPr>
          <w:rFonts w:ascii="Arial" w:hAnsi="Arial" w:cs="Arial"/>
          <w:sz w:val="24"/>
          <w:szCs w:val="24"/>
        </w:rPr>
        <w:t>his</w:t>
      </w:r>
      <w:r w:rsidR="00872735">
        <w:rPr>
          <w:rFonts w:ascii="Arial" w:hAnsi="Arial" w:cs="Arial"/>
          <w:sz w:val="24"/>
          <w:szCs w:val="24"/>
        </w:rPr>
        <w:t xml:space="preserve"> witness.  Needless to say</w:t>
      </w:r>
      <w:r w:rsidR="00BD7578">
        <w:rPr>
          <w:rFonts w:ascii="Arial" w:hAnsi="Arial" w:cs="Arial"/>
          <w:sz w:val="24"/>
          <w:szCs w:val="24"/>
        </w:rPr>
        <w:t>,</w:t>
      </w:r>
      <w:r w:rsidR="00872735">
        <w:rPr>
          <w:rFonts w:ascii="Arial" w:hAnsi="Arial" w:cs="Arial"/>
          <w:sz w:val="24"/>
          <w:szCs w:val="24"/>
        </w:rPr>
        <w:t xml:space="preserve"> after the closing of the appellant’s case and the he</w:t>
      </w:r>
      <w:r w:rsidR="00BD7578">
        <w:rPr>
          <w:rFonts w:ascii="Arial" w:hAnsi="Arial" w:cs="Arial"/>
          <w:sz w:val="24"/>
          <w:szCs w:val="24"/>
        </w:rPr>
        <w:t>aring of arguments before the verdict</w:t>
      </w:r>
      <w:r w:rsidR="00872735">
        <w:rPr>
          <w:rFonts w:ascii="Arial" w:hAnsi="Arial" w:cs="Arial"/>
          <w:sz w:val="24"/>
          <w:szCs w:val="24"/>
        </w:rPr>
        <w:t xml:space="preserve">, the appellant was convicted of attempted murder and sentenced to 3 years imprisonment of which 18 </w:t>
      </w:r>
      <w:r w:rsidR="005B15E1">
        <w:rPr>
          <w:rFonts w:ascii="Arial" w:hAnsi="Arial" w:cs="Arial"/>
          <w:sz w:val="24"/>
          <w:szCs w:val="24"/>
        </w:rPr>
        <w:t xml:space="preserve">months </w:t>
      </w:r>
      <w:r w:rsidR="00943E82">
        <w:rPr>
          <w:rFonts w:ascii="Arial" w:hAnsi="Arial" w:cs="Arial"/>
          <w:sz w:val="24"/>
          <w:szCs w:val="24"/>
        </w:rPr>
        <w:t xml:space="preserve">were </w:t>
      </w:r>
      <w:r w:rsidR="00872735">
        <w:rPr>
          <w:rFonts w:ascii="Arial" w:hAnsi="Arial" w:cs="Arial"/>
          <w:sz w:val="24"/>
          <w:szCs w:val="24"/>
        </w:rPr>
        <w:t>suspended for a period of 5 years on the condition that</w:t>
      </w:r>
      <w:r w:rsidR="002F63DD">
        <w:rPr>
          <w:rFonts w:ascii="Arial" w:hAnsi="Arial" w:cs="Arial"/>
          <w:sz w:val="24"/>
          <w:szCs w:val="24"/>
        </w:rPr>
        <w:t xml:space="preserve"> he</w:t>
      </w:r>
      <w:r w:rsidR="00872735">
        <w:rPr>
          <w:rFonts w:ascii="Arial" w:hAnsi="Arial" w:cs="Arial"/>
          <w:sz w:val="24"/>
          <w:szCs w:val="24"/>
        </w:rPr>
        <w:t xml:space="preserve"> is not again convicted of the offence of attempted murder or any offence involving a </w:t>
      </w:r>
      <w:r w:rsidR="002F63DD">
        <w:rPr>
          <w:rFonts w:ascii="Arial" w:hAnsi="Arial" w:cs="Arial"/>
          <w:sz w:val="24"/>
          <w:szCs w:val="24"/>
        </w:rPr>
        <w:t>fire</w:t>
      </w:r>
      <w:r w:rsidR="00872735">
        <w:rPr>
          <w:rFonts w:ascii="Arial" w:hAnsi="Arial" w:cs="Arial"/>
          <w:sz w:val="24"/>
          <w:szCs w:val="24"/>
        </w:rPr>
        <w:t xml:space="preserve">-arm committed during the period of suspension.  His fire-arm was declared forfeited to the State following the provisions of s 38(5)(a) of the </w:t>
      </w:r>
      <w:r w:rsidR="002F63DD">
        <w:rPr>
          <w:rFonts w:ascii="Arial" w:hAnsi="Arial" w:cs="Arial"/>
          <w:sz w:val="24"/>
          <w:szCs w:val="24"/>
        </w:rPr>
        <w:t>A</w:t>
      </w:r>
      <w:r w:rsidR="00943E82">
        <w:rPr>
          <w:rFonts w:ascii="Arial" w:hAnsi="Arial" w:cs="Arial"/>
          <w:sz w:val="24"/>
          <w:szCs w:val="24"/>
        </w:rPr>
        <w:t>rms and Ammunition A</w:t>
      </w:r>
      <w:r w:rsidR="00872735">
        <w:rPr>
          <w:rFonts w:ascii="Arial" w:hAnsi="Arial" w:cs="Arial"/>
          <w:sz w:val="24"/>
          <w:szCs w:val="24"/>
        </w:rPr>
        <w:t>ct</w:t>
      </w:r>
      <w:r w:rsidR="00872735">
        <w:rPr>
          <w:rStyle w:val="FootnoteReference"/>
          <w:rFonts w:ascii="Arial" w:hAnsi="Arial" w:cs="Arial"/>
          <w:sz w:val="24"/>
          <w:szCs w:val="24"/>
        </w:rPr>
        <w:footnoteReference w:id="2"/>
      </w:r>
      <w:r w:rsidR="00872735">
        <w:rPr>
          <w:rFonts w:ascii="Arial" w:hAnsi="Arial" w:cs="Arial"/>
          <w:sz w:val="24"/>
          <w:szCs w:val="24"/>
        </w:rPr>
        <w:t>.</w:t>
      </w:r>
    </w:p>
    <w:p w:rsidR="00551AE8" w:rsidRDefault="00551AE8" w:rsidP="00551AE8">
      <w:pPr>
        <w:spacing w:line="360" w:lineRule="auto"/>
        <w:jc w:val="both"/>
        <w:rPr>
          <w:rFonts w:ascii="Arial" w:hAnsi="Arial" w:cs="Arial"/>
          <w:sz w:val="24"/>
          <w:szCs w:val="24"/>
        </w:rPr>
      </w:pPr>
      <w:r>
        <w:rPr>
          <w:rFonts w:ascii="Arial" w:hAnsi="Arial" w:cs="Arial"/>
          <w:sz w:val="24"/>
          <w:szCs w:val="24"/>
        </w:rPr>
        <w:t>[6</w:t>
      </w:r>
      <w:r w:rsidRPr="00387909">
        <w:rPr>
          <w:rFonts w:ascii="Arial" w:hAnsi="Arial" w:cs="Arial"/>
          <w:sz w:val="24"/>
          <w:szCs w:val="24"/>
        </w:rPr>
        <w:t>]</w:t>
      </w:r>
      <w:r w:rsidRPr="00387909">
        <w:rPr>
          <w:rFonts w:ascii="Arial" w:hAnsi="Arial" w:cs="Arial"/>
          <w:sz w:val="24"/>
          <w:szCs w:val="24"/>
        </w:rPr>
        <w:tab/>
      </w:r>
      <w:r w:rsidR="008F3F5A">
        <w:rPr>
          <w:rFonts w:ascii="Arial" w:hAnsi="Arial" w:cs="Arial"/>
          <w:sz w:val="24"/>
          <w:szCs w:val="24"/>
        </w:rPr>
        <w:t>A</w:t>
      </w:r>
      <w:r w:rsidR="004E1AB4">
        <w:rPr>
          <w:rFonts w:ascii="Arial" w:hAnsi="Arial" w:cs="Arial"/>
          <w:sz w:val="24"/>
          <w:szCs w:val="24"/>
        </w:rPr>
        <w:t xml:space="preserve"> few days later, on October 2013, the appellant file</w:t>
      </w:r>
      <w:r w:rsidR="002F63DD">
        <w:rPr>
          <w:rFonts w:ascii="Arial" w:hAnsi="Arial" w:cs="Arial"/>
          <w:sz w:val="24"/>
          <w:szCs w:val="24"/>
        </w:rPr>
        <w:t>d</w:t>
      </w:r>
      <w:r w:rsidR="004E1AB4">
        <w:rPr>
          <w:rFonts w:ascii="Arial" w:hAnsi="Arial" w:cs="Arial"/>
          <w:sz w:val="24"/>
          <w:szCs w:val="24"/>
        </w:rPr>
        <w:t xml:space="preserve"> a notice to appeal against the conviction and the sentence together with a special power of attorney.  On the same day, the appellant applied to be released out on bail pending the outcome of the appeal.  The application for bail was refused on the ground that the appellant did not </w:t>
      </w:r>
      <w:r w:rsidR="002F63DD">
        <w:rPr>
          <w:rFonts w:ascii="Arial" w:hAnsi="Arial" w:cs="Arial"/>
          <w:sz w:val="24"/>
          <w:szCs w:val="24"/>
        </w:rPr>
        <w:t>enjoy</w:t>
      </w:r>
      <w:r w:rsidR="004E1AB4">
        <w:rPr>
          <w:rFonts w:ascii="Arial" w:hAnsi="Arial" w:cs="Arial"/>
          <w:sz w:val="24"/>
          <w:szCs w:val="24"/>
        </w:rPr>
        <w:t xml:space="preserve"> reasonable prospect</w:t>
      </w:r>
      <w:r w:rsidR="000C5F3C">
        <w:rPr>
          <w:rFonts w:ascii="Arial" w:hAnsi="Arial" w:cs="Arial"/>
          <w:sz w:val="24"/>
          <w:szCs w:val="24"/>
        </w:rPr>
        <w:t>s</w:t>
      </w:r>
      <w:r w:rsidR="004E1AB4">
        <w:rPr>
          <w:rFonts w:ascii="Arial" w:hAnsi="Arial" w:cs="Arial"/>
          <w:sz w:val="24"/>
          <w:szCs w:val="24"/>
        </w:rPr>
        <w:t xml:space="preserve"> of success on appeal.</w:t>
      </w:r>
    </w:p>
    <w:p w:rsidR="00551AE8" w:rsidRDefault="00551AE8" w:rsidP="00551AE8">
      <w:pPr>
        <w:spacing w:line="360" w:lineRule="auto"/>
        <w:jc w:val="both"/>
        <w:rPr>
          <w:rFonts w:ascii="Arial" w:hAnsi="Arial" w:cs="Arial"/>
          <w:sz w:val="24"/>
          <w:szCs w:val="24"/>
        </w:rPr>
      </w:pPr>
      <w:r>
        <w:rPr>
          <w:rFonts w:ascii="Arial" w:hAnsi="Arial" w:cs="Arial"/>
          <w:sz w:val="24"/>
          <w:szCs w:val="24"/>
        </w:rPr>
        <w:t>[7</w:t>
      </w:r>
      <w:r w:rsidRPr="00387909">
        <w:rPr>
          <w:rFonts w:ascii="Arial" w:hAnsi="Arial" w:cs="Arial"/>
          <w:sz w:val="24"/>
          <w:szCs w:val="24"/>
        </w:rPr>
        <w:t>]</w:t>
      </w:r>
      <w:r w:rsidRPr="00387909">
        <w:rPr>
          <w:rFonts w:ascii="Arial" w:hAnsi="Arial" w:cs="Arial"/>
          <w:sz w:val="24"/>
          <w:szCs w:val="24"/>
        </w:rPr>
        <w:tab/>
      </w:r>
      <w:r w:rsidR="008F3F5A">
        <w:rPr>
          <w:rFonts w:ascii="Arial" w:hAnsi="Arial" w:cs="Arial"/>
          <w:sz w:val="24"/>
          <w:szCs w:val="24"/>
        </w:rPr>
        <w:t xml:space="preserve">However, the appellant appealed against the refusal to grant him bail pending the outcome of his appeal against the conviction and sentence, which appeal was </w:t>
      </w:r>
      <w:r w:rsidR="008F3F5A">
        <w:rPr>
          <w:rFonts w:ascii="Arial" w:hAnsi="Arial" w:cs="Arial"/>
          <w:sz w:val="24"/>
          <w:szCs w:val="24"/>
        </w:rPr>
        <w:lastRenderedPageBreak/>
        <w:t xml:space="preserve">heard by Geier, J on 2 December 2013.  In his judgment Geier, J </w:t>
      </w:r>
      <w:r w:rsidR="00943E82">
        <w:rPr>
          <w:rFonts w:ascii="Arial" w:hAnsi="Arial" w:cs="Arial"/>
          <w:sz w:val="24"/>
          <w:szCs w:val="24"/>
        </w:rPr>
        <w:t xml:space="preserve">upheld the appeal and </w:t>
      </w:r>
      <w:r w:rsidR="008F3F5A">
        <w:rPr>
          <w:rFonts w:ascii="Arial" w:hAnsi="Arial" w:cs="Arial"/>
          <w:sz w:val="24"/>
          <w:szCs w:val="24"/>
        </w:rPr>
        <w:t>found that the appellant had reasonable prospect</w:t>
      </w:r>
      <w:r w:rsidR="000C5F3C">
        <w:rPr>
          <w:rFonts w:ascii="Arial" w:hAnsi="Arial" w:cs="Arial"/>
          <w:sz w:val="24"/>
          <w:szCs w:val="24"/>
        </w:rPr>
        <w:t>s</w:t>
      </w:r>
      <w:r w:rsidR="008F3F5A">
        <w:rPr>
          <w:rFonts w:ascii="Arial" w:hAnsi="Arial" w:cs="Arial"/>
          <w:sz w:val="24"/>
          <w:szCs w:val="24"/>
        </w:rPr>
        <w:t xml:space="preserve"> of success on appeal and made the following order:</w:t>
      </w:r>
    </w:p>
    <w:p w:rsidR="008F3F5A" w:rsidRDefault="008F3F5A" w:rsidP="000C5F3C">
      <w:pPr>
        <w:spacing w:line="360" w:lineRule="auto"/>
        <w:jc w:val="both"/>
        <w:rPr>
          <w:rFonts w:ascii="Arial" w:hAnsi="Arial" w:cs="Arial"/>
        </w:rPr>
      </w:pPr>
      <w:r>
        <w:rPr>
          <w:rFonts w:ascii="Arial" w:hAnsi="Arial" w:cs="Arial"/>
          <w:sz w:val="24"/>
          <w:szCs w:val="24"/>
        </w:rPr>
        <w:tab/>
        <w:t>‘</w:t>
      </w:r>
      <w:r>
        <w:rPr>
          <w:rFonts w:ascii="Arial" w:hAnsi="Arial" w:cs="Arial"/>
        </w:rPr>
        <w:t>1.</w:t>
      </w:r>
      <w:r>
        <w:rPr>
          <w:rFonts w:ascii="Arial" w:hAnsi="Arial" w:cs="Arial"/>
        </w:rPr>
        <w:tab/>
        <w:t xml:space="preserve">The appellant’s appeal against refusal of magistrate Kwizi, to admit the appellant to bail, </w:t>
      </w:r>
      <w:r w:rsidR="002F63DD">
        <w:rPr>
          <w:rFonts w:ascii="Arial" w:hAnsi="Arial" w:cs="Arial"/>
        </w:rPr>
        <w:t>pe</w:t>
      </w:r>
      <w:r>
        <w:rPr>
          <w:rFonts w:ascii="Arial" w:hAnsi="Arial" w:cs="Arial"/>
        </w:rPr>
        <w:t>nding his appeal, as made on 27 September 2013, is upheld.</w:t>
      </w:r>
    </w:p>
    <w:p w:rsidR="005B3E23" w:rsidRDefault="008F3F5A" w:rsidP="000C5F3C">
      <w:pPr>
        <w:spacing w:line="360" w:lineRule="auto"/>
        <w:jc w:val="both"/>
        <w:rPr>
          <w:rFonts w:ascii="Arial" w:hAnsi="Arial" w:cs="Arial"/>
        </w:rPr>
      </w:pPr>
      <w:r>
        <w:rPr>
          <w:rFonts w:ascii="Arial" w:hAnsi="Arial" w:cs="Arial"/>
        </w:rPr>
        <w:t>2.</w:t>
      </w:r>
      <w:r>
        <w:rPr>
          <w:rFonts w:ascii="Arial" w:hAnsi="Arial" w:cs="Arial"/>
        </w:rPr>
        <w:tab/>
        <w:t xml:space="preserve">Bail is granted to appellant with immediate effect on the </w:t>
      </w:r>
      <w:r w:rsidR="005B3E23">
        <w:rPr>
          <w:rFonts w:ascii="Arial" w:hAnsi="Arial" w:cs="Arial"/>
        </w:rPr>
        <w:t>following further conditions:</w:t>
      </w:r>
    </w:p>
    <w:p w:rsidR="005B3E23" w:rsidRDefault="005B3E23" w:rsidP="000C5F3C">
      <w:pPr>
        <w:spacing w:line="360" w:lineRule="auto"/>
        <w:jc w:val="both"/>
        <w:rPr>
          <w:rFonts w:ascii="Arial" w:hAnsi="Arial" w:cs="Arial"/>
        </w:rPr>
      </w:pPr>
      <w:r>
        <w:rPr>
          <w:rFonts w:ascii="Arial" w:hAnsi="Arial" w:cs="Arial"/>
        </w:rPr>
        <w:t>2.1.</w:t>
      </w:r>
      <w:r>
        <w:rPr>
          <w:rFonts w:ascii="Arial" w:hAnsi="Arial" w:cs="Arial"/>
        </w:rPr>
        <w:tab/>
        <w:t>The appellant is to hand in all his travel documents to the investigatin</w:t>
      </w:r>
      <w:r w:rsidR="002F63DD">
        <w:rPr>
          <w:rFonts w:ascii="Arial" w:hAnsi="Arial" w:cs="Arial"/>
        </w:rPr>
        <w:t>g</w:t>
      </w:r>
      <w:r>
        <w:rPr>
          <w:rFonts w:ascii="Arial" w:hAnsi="Arial" w:cs="Arial"/>
        </w:rPr>
        <w:t xml:space="preserve"> officer as soon as possible.</w:t>
      </w:r>
    </w:p>
    <w:p w:rsidR="005B3E23" w:rsidRDefault="005B3E23" w:rsidP="000C5F3C">
      <w:pPr>
        <w:spacing w:line="360" w:lineRule="auto"/>
        <w:jc w:val="both"/>
        <w:rPr>
          <w:rFonts w:ascii="Arial" w:hAnsi="Arial" w:cs="Arial"/>
        </w:rPr>
      </w:pPr>
      <w:r>
        <w:rPr>
          <w:rFonts w:ascii="Arial" w:hAnsi="Arial" w:cs="Arial"/>
        </w:rPr>
        <w:t>2.2.</w:t>
      </w:r>
      <w:r>
        <w:rPr>
          <w:rFonts w:ascii="Arial" w:hAnsi="Arial" w:cs="Arial"/>
        </w:rPr>
        <w:tab/>
        <w:t>The appellant is to report to the office of the Namibian Police in Omaruru, alternatively to the investigating Officer, once a week between the hours 08h00 to 18h00.</w:t>
      </w:r>
    </w:p>
    <w:p w:rsidR="005B3E23" w:rsidRDefault="005B3E23" w:rsidP="000C5F3C">
      <w:pPr>
        <w:spacing w:line="360" w:lineRule="auto"/>
        <w:jc w:val="both"/>
        <w:rPr>
          <w:rFonts w:ascii="Arial" w:hAnsi="Arial" w:cs="Arial"/>
        </w:rPr>
      </w:pPr>
      <w:r>
        <w:rPr>
          <w:rFonts w:ascii="Arial" w:hAnsi="Arial" w:cs="Arial"/>
        </w:rPr>
        <w:t>2.3.</w:t>
      </w:r>
      <w:r>
        <w:rPr>
          <w:rFonts w:ascii="Arial" w:hAnsi="Arial" w:cs="Arial"/>
        </w:rPr>
        <w:tab/>
      </w:r>
      <w:r w:rsidR="0012039F">
        <w:rPr>
          <w:rFonts w:ascii="Arial" w:hAnsi="Arial" w:cs="Arial"/>
        </w:rPr>
        <w:t>If the appellant wishes to leave Omaruru for any reason he should inform the investigating Officer in this regard prior to leaving.</w:t>
      </w:r>
    </w:p>
    <w:p w:rsidR="001E6D96" w:rsidRPr="008F3F5A" w:rsidRDefault="001E6D96" w:rsidP="000C5F3C">
      <w:pPr>
        <w:spacing w:line="360" w:lineRule="auto"/>
        <w:jc w:val="both"/>
        <w:rPr>
          <w:rFonts w:ascii="Arial" w:hAnsi="Arial" w:cs="Arial"/>
        </w:rPr>
      </w:pPr>
      <w:r>
        <w:rPr>
          <w:rFonts w:ascii="Arial" w:hAnsi="Arial" w:cs="Arial"/>
        </w:rPr>
        <w:t>2.4.</w:t>
      </w:r>
      <w:r>
        <w:rPr>
          <w:rFonts w:ascii="Arial" w:hAnsi="Arial" w:cs="Arial"/>
        </w:rPr>
        <w:tab/>
        <w:t>The appellant is directed to present himself at court personally at the time that his appeal is heard and /or at the time the judgment in the appeal is delivered.’</w:t>
      </w:r>
    </w:p>
    <w:p w:rsidR="00551AE8" w:rsidRDefault="00551AE8" w:rsidP="00551AE8">
      <w:pPr>
        <w:spacing w:line="360" w:lineRule="auto"/>
        <w:jc w:val="both"/>
        <w:rPr>
          <w:rFonts w:ascii="Arial" w:hAnsi="Arial" w:cs="Arial"/>
          <w:sz w:val="24"/>
          <w:szCs w:val="24"/>
        </w:rPr>
      </w:pPr>
      <w:r>
        <w:rPr>
          <w:rFonts w:ascii="Arial" w:hAnsi="Arial" w:cs="Arial"/>
          <w:sz w:val="24"/>
          <w:szCs w:val="24"/>
        </w:rPr>
        <w:t>[8</w:t>
      </w:r>
      <w:r w:rsidRPr="00387909">
        <w:rPr>
          <w:rFonts w:ascii="Arial" w:hAnsi="Arial" w:cs="Arial"/>
          <w:sz w:val="24"/>
          <w:szCs w:val="24"/>
        </w:rPr>
        <w:t>]</w:t>
      </w:r>
      <w:r w:rsidRPr="00387909">
        <w:rPr>
          <w:rFonts w:ascii="Arial" w:hAnsi="Arial" w:cs="Arial"/>
          <w:sz w:val="24"/>
          <w:szCs w:val="24"/>
        </w:rPr>
        <w:tab/>
      </w:r>
      <w:r w:rsidR="00CB3C31">
        <w:rPr>
          <w:rFonts w:ascii="Arial" w:hAnsi="Arial" w:cs="Arial"/>
          <w:sz w:val="24"/>
          <w:szCs w:val="24"/>
        </w:rPr>
        <w:t>Geier, J delivered a comprehensive judgment in the appeal against the refusal of bail by the learned magistrate</w:t>
      </w:r>
      <w:r w:rsidR="00B930EB">
        <w:rPr>
          <w:rFonts w:ascii="Arial" w:hAnsi="Arial" w:cs="Arial"/>
          <w:sz w:val="24"/>
          <w:szCs w:val="24"/>
        </w:rPr>
        <w:t>.</w:t>
      </w:r>
      <w:r w:rsidR="00CB3C31">
        <w:rPr>
          <w:rStyle w:val="FootnoteReference"/>
          <w:rFonts w:ascii="Arial" w:hAnsi="Arial" w:cs="Arial"/>
          <w:sz w:val="24"/>
          <w:szCs w:val="24"/>
        </w:rPr>
        <w:footnoteReference w:id="3"/>
      </w:r>
      <w:r w:rsidR="00831C5A">
        <w:rPr>
          <w:rFonts w:ascii="Arial" w:hAnsi="Arial" w:cs="Arial"/>
          <w:sz w:val="24"/>
          <w:szCs w:val="24"/>
        </w:rPr>
        <w:t xml:space="preserve">  He summarized the facts of the ma</w:t>
      </w:r>
      <w:r w:rsidR="00943E82">
        <w:rPr>
          <w:rFonts w:ascii="Arial" w:hAnsi="Arial" w:cs="Arial"/>
          <w:sz w:val="24"/>
          <w:szCs w:val="24"/>
        </w:rPr>
        <w:t>t</w:t>
      </w:r>
      <w:r w:rsidR="00831C5A">
        <w:rPr>
          <w:rFonts w:ascii="Arial" w:hAnsi="Arial" w:cs="Arial"/>
          <w:sz w:val="24"/>
          <w:szCs w:val="24"/>
        </w:rPr>
        <w:t>ter</w:t>
      </w:r>
      <w:r w:rsidR="00943E82">
        <w:rPr>
          <w:rFonts w:ascii="Arial" w:hAnsi="Arial" w:cs="Arial"/>
          <w:sz w:val="24"/>
          <w:szCs w:val="24"/>
        </w:rPr>
        <w:t xml:space="preserve"> in detail</w:t>
      </w:r>
      <w:r w:rsidR="002F63DD">
        <w:rPr>
          <w:rFonts w:ascii="Arial" w:hAnsi="Arial" w:cs="Arial"/>
          <w:sz w:val="24"/>
          <w:szCs w:val="24"/>
        </w:rPr>
        <w:t>.  I</w:t>
      </w:r>
      <w:r w:rsidR="00831C5A">
        <w:rPr>
          <w:rFonts w:ascii="Arial" w:hAnsi="Arial" w:cs="Arial"/>
          <w:sz w:val="24"/>
          <w:szCs w:val="24"/>
        </w:rPr>
        <w:t xml:space="preserve">n para. 5 of his judgment, which I </w:t>
      </w:r>
      <w:r w:rsidR="00F32D46">
        <w:rPr>
          <w:rFonts w:ascii="Arial" w:hAnsi="Arial" w:cs="Arial"/>
          <w:sz w:val="24"/>
          <w:szCs w:val="24"/>
        </w:rPr>
        <w:t>agree with as the correct summary of wha</w:t>
      </w:r>
      <w:r w:rsidR="00055254">
        <w:rPr>
          <w:rFonts w:ascii="Arial" w:hAnsi="Arial" w:cs="Arial"/>
          <w:sz w:val="24"/>
          <w:szCs w:val="24"/>
        </w:rPr>
        <w:t>t transpired in the</w:t>
      </w:r>
      <w:r w:rsidR="00F32D46">
        <w:rPr>
          <w:rFonts w:ascii="Arial" w:hAnsi="Arial" w:cs="Arial"/>
          <w:sz w:val="24"/>
          <w:szCs w:val="24"/>
        </w:rPr>
        <w:t xml:space="preserve"> magistrate </w:t>
      </w:r>
      <w:r w:rsidR="00055254">
        <w:rPr>
          <w:rFonts w:ascii="Arial" w:hAnsi="Arial" w:cs="Arial"/>
          <w:sz w:val="24"/>
          <w:szCs w:val="24"/>
        </w:rPr>
        <w:t xml:space="preserve">court </w:t>
      </w:r>
      <w:r w:rsidR="00F32D46">
        <w:rPr>
          <w:rFonts w:ascii="Arial" w:hAnsi="Arial" w:cs="Arial"/>
          <w:sz w:val="24"/>
          <w:szCs w:val="24"/>
        </w:rPr>
        <w:t xml:space="preserve">he </w:t>
      </w:r>
      <w:r w:rsidR="002F63DD">
        <w:rPr>
          <w:rFonts w:ascii="Arial" w:hAnsi="Arial" w:cs="Arial"/>
          <w:sz w:val="24"/>
          <w:szCs w:val="24"/>
        </w:rPr>
        <w:t xml:space="preserve">said the </w:t>
      </w:r>
      <w:r w:rsidR="00F32D46">
        <w:rPr>
          <w:rFonts w:ascii="Arial" w:hAnsi="Arial" w:cs="Arial"/>
          <w:sz w:val="24"/>
          <w:szCs w:val="24"/>
        </w:rPr>
        <w:t>follow</w:t>
      </w:r>
      <w:r w:rsidR="002F63DD">
        <w:rPr>
          <w:rFonts w:ascii="Arial" w:hAnsi="Arial" w:cs="Arial"/>
          <w:sz w:val="24"/>
          <w:szCs w:val="24"/>
        </w:rPr>
        <w:t>ing</w:t>
      </w:r>
      <w:r w:rsidR="00F32D46">
        <w:rPr>
          <w:rFonts w:ascii="Arial" w:hAnsi="Arial" w:cs="Arial"/>
          <w:sz w:val="24"/>
          <w:szCs w:val="24"/>
        </w:rPr>
        <w:t>:</w:t>
      </w:r>
    </w:p>
    <w:p w:rsidR="0031715A" w:rsidRPr="0031715A" w:rsidRDefault="0031715A" w:rsidP="00551AE8">
      <w:pPr>
        <w:spacing w:line="360" w:lineRule="auto"/>
        <w:jc w:val="both"/>
        <w:rPr>
          <w:rFonts w:ascii="Arial" w:hAnsi="Arial" w:cs="Arial"/>
        </w:rPr>
      </w:pPr>
      <w:r>
        <w:rPr>
          <w:rFonts w:ascii="Arial" w:hAnsi="Arial" w:cs="Arial"/>
          <w:sz w:val="24"/>
          <w:szCs w:val="24"/>
        </w:rPr>
        <w:tab/>
        <w:t>‘</w:t>
      </w:r>
      <w:r w:rsidR="000C5F3C">
        <w:rPr>
          <w:rFonts w:ascii="Arial" w:hAnsi="Arial" w:cs="Arial"/>
        </w:rPr>
        <w:t>5. . . .</w:t>
      </w:r>
      <w:r>
        <w:rPr>
          <w:rFonts w:ascii="Arial" w:hAnsi="Arial" w:cs="Arial"/>
        </w:rPr>
        <w:t xml:space="preserve"> During the evening of 3 April 2010, the complainant, Brain Lehman and his friends drove in Erongo Street, Omaruru, where a “Potjie”, which they transported fell in their vehicle,</w:t>
      </w:r>
      <w:r w:rsidR="00133419">
        <w:rPr>
          <w:rFonts w:ascii="Arial" w:hAnsi="Arial" w:cs="Arial"/>
        </w:rPr>
        <w:t xml:space="preserve"> a Toyota bakkie.  He, as the driver stopped, in order to put the pot in good order as he put it, in the vehicle before he drove again.  There is some divergence on the evidence whether the complainant and his friends were unruly and posed a threat and whether they had been drinking alcohol or not.  The appellant was obviously disturbed by the commotion outside his house in the street and went out to investigate.  Apparently and according to him, he had heard some shots on an earlier occasion and again just before he went out to investigate.  The </w:t>
      </w:r>
      <w:r w:rsidR="00E43F8F">
        <w:rPr>
          <w:rFonts w:ascii="Arial" w:hAnsi="Arial" w:cs="Arial"/>
        </w:rPr>
        <w:t>appellant alle</w:t>
      </w:r>
      <w:r w:rsidR="00133419">
        <w:rPr>
          <w:rFonts w:ascii="Arial" w:hAnsi="Arial" w:cs="Arial"/>
        </w:rPr>
        <w:t>ge</w:t>
      </w:r>
      <w:r w:rsidR="00E43F8F">
        <w:rPr>
          <w:rFonts w:ascii="Arial" w:hAnsi="Arial" w:cs="Arial"/>
        </w:rPr>
        <w:t>dly felt threatened and testified that he thought he was being fired at from the people in the complainant’s bakkie.  He found cover in his garden behind the palm tree and fired one warning shot into the ground.  The bakkie according to him the</w:t>
      </w:r>
      <w:r w:rsidR="00E14DB7">
        <w:rPr>
          <w:rFonts w:ascii="Arial" w:hAnsi="Arial" w:cs="Arial"/>
        </w:rPr>
        <w:t>n</w:t>
      </w:r>
      <w:r w:rsidR="00E43F8F">
        <w:rPr>
          <w:rFonts w:ascii="Arial" w:hAnsi="Arial" w:cs="Arial"/>
        </w:rPr>
        <w:t xml:space="preserve"> fled at high speed.  The complainant and his friends stopped at the Shell Service Station where they notice</w:t>
      </w:r>
      <w:r w:rsidR="00E14DB7">
        <w:rPr>
          <w:rFonts w:ascii="Arial" w:hAnsi="Arial" w:cs="Arial"/>
        </w:rPr>
        <w:t>d an</w:t>
      </w:r>
      <w:r w:rsidR="00E43F8F">
        <w:rPr>
          <w:rFonts w:ascii="Arial" w:hAnsi="Arial" w:cs="Arial"/>
        </w:rPr>
        <w:t xml:space="preserve"> indent apparently made by a bullet at the back of the vehicle.  The photo plan handed in as an exhibit shows this damage on the lower </w:t>
      </w:r>
      <w:r w:rsidR="00E14DB7">
        <w:rPr>
          <w:rFonts w:ascii="Arial" w:hAnsi="Arial" w:cs="Arial"/>
        </w:rPr>
        <w:t>t</w:t>
      </w:r>
      <w:r w:rsidR="00E43F8F">
        <w:rPr>
          <w:rFonts w:ascii="Arial" w:hAnsi="Arial" w:cs="Arial"/>
        </w:rPr>
        <w:t>ail gate of the Toyota bakkie.  A complain</w:t>
      </w:r>
      <w:r w:rsidR="00E14DB7">
        <w:rPr>
          <w:rFonts w:ascii="Arial" w:hAnsi="Arial" w:cs="Arial"/>
        </w:rPr>
        <w:t>t</w:t>
      </w:r>
      <w:r w:rsidR="00E43F8F">
        <w:rPr>
          <w:rFonts w:ascii="Arial" w:hAnsi="Arial" w:cs="Arial"/>
        </w:rPr>
        <w:t xml:space="preserve"> was immediately made to the Police by the appellant’s wife, that same evening, while</w:t>
      </w:r>
      <w:r w:rsidR="00E14DB7">
        <w:rPr>
          <w:rFonts w:ascii="Arial" w:hAnsi="Arial" w:cs="Arial"/>
        </w:rPr>
        <w:t xml:space="preserve"> the complainant</w:t>
      </w:r>
      <w:r w:rsidR="00E43F8F">
        <w:rPr>
          <w:rFonts w:ascii="Arial" w:hAnsi="Arial" w:cs="Arial"/>
        </w:rPr>
        <w:t xml:space="preserve"> laid his complaint, only on the following day.  The photo plan,</w:t>
      </w:r>
      <w:r w:rsidR="008F1E39">
        <w:rPr>
          <w:rFonts w:ascii="Arial" w:hAnsi="Arial" w:cs="Arial"/>
        </w:rPr>
        <w:t xml:space="preserve"> as mentioned before, was compiled and some four days later a projectile was also found.  The appellant’s fire-arm, a pistol, and a cartridge were taken in for forensic testing as well as the projectile that was found.  The forensic examination could however not link the projectile to the appellant’s fire-arm.’</w:t>
      </w:r>
    </w:p>
    <w:p w:rsidR="00551AE8" w:rsidRDefault="00551AE8" w:rsidP="00551AE8">
      <w:pPr>
        <w:spacing w:line="360" w:lineRule="auto"/>
        <w:jc w:val="both"/>
        <w:rPr>
          <w:rFonts w:ascii="Arial" w:hAnsi="Arial" w:cs="Arial"/>
          <w:sz w:val="24"/>
          <w:szCs w:val="24"/>
        </w:rPr>
      </w:pPr>
      <w:r>
        <w:rPr>
          <w:rFonts w:ascii="Arial" w:hAnsi="Arial" w:cs="Arial"/>
          <w:sz w:val="24"/>
          <w:szCs w:val="24"/>
        </w:rPr>
        <w:t>[9</w:t>
      </w:r>
      <w:r w:rsidRPr="00387909">
        <w:rPr>
          <w:rFonts w:ascii="Arial" w:hAnsi="Arial" w:cs="Arial"/>
          <w:sz w:val="24"/>
          <w:szCs w:val="24"/>
        </w:rPr>
        <w:t>]</w:t>
      </w:r>
      <w:r w:rsidRPr="00387909">
        <w:rPr>
          <w:rFonts w:ascii="Arial" w:hAnsi="Arial" w:cs="Arial"/>
          <w:sz w:val="24"/>
          <w:szCs w:val="24"/>
        </w:rPr>
        <w:tab/>
      </w:r>
      <w:r w:rsidR="00F03A8C">
        <w:rPr>
          <w:rFonts w:ascii="Arial" w:hAnsi="Arial" w:cs="Arial"/>
          <w:sz w:val="24"/>
          <w:szCs w:val="24"/>
        </w:rPr>
        <w:t>I must</w:t>
      </w:r>
      <w:r w:rsidR="00C00394">
        <w:rPr>
          <w:rFonts w:ascii="Arial" w:hAnsi="Arial" w:cs="Arial"/>
          <w:sz w:val="24"/>
          <w:szCs w:val="24"/>
        </w:rPr>
        <w:t xml:space="preserve"> also</w:t>
      </w:r>
      <w:r w:rsidR="00F03A8C">
        <w:rPr>
          <w:rFonts w:ascii="Arial" w:hAnsi="Arial" w:cs="Arial"/>
          <w:sz w:val="24"/>
          <w:szCs w:val="24"/>
        </w:rPr>
        <w:t xml:space="preserve"> mention that Geier, J c</w:t>
      </w:r>
      <w:r w:rsidR="00C00394">
        <w:rPr>
          <w:rFonts w:ascii="Arial" w:hAnsi="Arial" w:cs="Arial"/>
          <w:sz w:val="24"/>
          <w:szCs w:val="24"/>
        </w:rPr>
        <w:t>a</w:t>
      </w:r>
      <w:r w:rsidR="00F03A8C">
        <w:rPr>
          <w:rFonts w:ascii="Arial" w:hAnsi="Arial" w:cs="Arial"/>
          <w:sz w:val="24"/>
          <w:szCs w:val="24"/>
        </w:rPr>
        <w:t xml:space="preserve">me to </w:t>
      </w:r>
      <w:r w:rsidR="0096701F">
        <w:rPr>
          <w:rFonts w:ascii="Arial" w:hAnsi="Arial" w:cs="Arial"/>
          <w:sz w:val="24"/>
          <w:szCs w:val="24"/>
        </w:rPr>
        <w:t>the</w:t>
      </w:r>
      <w:r w:rsidR="00F03A8C">
        <w:rPr>
          <w:rFonts w:ascii="Arial" w:hAnsi="Arial" w:cs="Arial"/>
          <w:sz w:val="24"/>
          <w:szCs w:val="24"/>
        </w:rPr>
        <w:t xml:space="preserve"> conclusion</w:t>
      </w:r>
      <w:r w:rsidR="00B930EB">
        <w:rPr>
          <w:rFonts w:ascii="Arial" w:hAnsi="Arial" w:cs="Arial"/>
          <w:sz w:val="24"/>
          <w:szCs w:val="24"/>
        </w:rPr>
        <w:t>,</w:t>
      </w:r>
      <w:r w:rsidR="00F03A8C">
        <w:rPr>
          <w:rFonts w:ascii="Arial" w:hAnsi="Arial" w:cs="Arial"/>
          <w:sz w:val="24"/>
          <w:szCs w:val="24"/>
        </w:rPr>
        <w:t xml:space="preserve"> that from a reading of the record it immediately became apparent to him</w:t>
      </w:r>
      <w:r w:rsidR="00B930EB">
        <w:rPr>
          <w:rFonts w:ascii="Arial" w:hAnsi="Arial" w:cs="Arial"/>
          <w:sz w:val="24"/>
          <w:szCs w:val="24"/>
        </w:rPr>
        <w:t>,</w:t>
      </w:r>
      <w:r w:rsidR="00F03A8C">
        <w:rPr>
          <w:rFonts w:ascii="Arial" w:hAnsi="Arial" w:cs="Arial"/>
          <w:sz w:val="24"/>
          <w:szCs w:val="24"/>
        </w:rPr>
        <w:t xml:space="preserve"> that </w:t>
      </w:r>
      <w:r w:rsidR="00B930EB">
        <w:rPr>
          <w:rFonts w:ascii="Arial" w:hAnsi="Arial" w:cs="Arial"/>
          <w:sz w:val="24"/>
          <w:szCs w:val="24"/>
        </w:rPr>
        <w:t xml:space="preserve">the </w:t>
      </w:r>
      <w:r w:rsidR="00F03A8C">
        <w:rPr>
          <w:rFonts w:ascii="Arial" w:hAnsi="Arial" w:cs="Arial"/>
          <w:sz w:val="24"/>
          <w:szCs w:val="24"/>
        </w:rPr>
        <w:t>appellant did not assault Brian Lehman</w:t>
      </w:r>
      <w:r w:rsidR="00B930EB">
        <w:rPr>
          <w:rFonts w:ascii="Arial" w:hAnsi="Arial" w:cs="Arial"/>
          <w:sz w:val="24"/>
          <w:szCs w:val="24"/>
        </w:rPr>
        <w:t>. Further, that the appellant did</w:t>
      </w:r>
      <w:r w:rsidR="00F03A8C">
        <w:rPr>
          <w:rFonts w:ascii="Arial" w:hAnsi="Arial" w:cs="Arial"/>
          <w:sz w:val="24"/>
          <w:szCs w:val="24"/>
        </w:rPr>
        <w:t xml:space="preserve"> not shoot at the vehicle with the intent to injure any specific individual on the vehicle, let alone Mr</w:t>
      </w:r>
      <w:r w:rsidR="000C5F3C">
        <w:rPr>
          <w:rFonts w:ascii="Arial" w:hAnsi="Arial" w:cs="Arial"/>
          <w:sz w:val="24"/>
          <w:szCs w:val="24"/>
        </w:rPr>
        <w:t>.</w:t>
      </w:r>
      <w:r w:rsidR="00F03A8C">
        <w:rPr>
          <w:rFonts w:ascii="Arial" w:hAnsi="Arial" w:cs="Arial"/>
          <w:sz w:val="24"/>
          <w:szCs w:val="24"/>
        </w:rPr>
        <w:t xml:space="preserve"> Lehman the complainant.</w:t>
      </w:r>
    </w:p>
    <w:p w:rsidR="00551AE8" w:rsidRDefault="00551AE8" w:rsidP="00551AE8">
      <w:pPr>
        <w:spacing w:line="360" w:lineRule="auto"/>
        <w:jc w:val="both"/>
        <w:rPr>
          <w:rFonts w:ascii="Arial" w:hAnsi="Arial" w:cs="Arial"/>
          <w:sz w:val="24"/>
          <w:szCs w:val="24"/>
        </w:rPr>
      </w:pPr>
      <w:r>
        <w:rPr>
          <w:rFonts w:ascii="Arial" w:hAnsi="Arial" w:cs="Arial"/>
          <w:sz w:val="24"/>
          <w:szCs w:val="24"/>
        </w:rPr>
        <w:t>[10</w:t>
      </w:r>
      <w:r w:rsidRPr="00387909">
        <w:rPr>
          <w:rFonts w:ascii="Arial" w:hAnsi="Arial" w:cs="Arial"/>
          <w:sz w:val="24"/>
          <w:szCs w:val="24"/>
        </w:rPr>
        <w:t>]</w:t>
      </w:r>
      <w:r w:rsidRPr="00387909">
        <w:rPr>
          <w:rFonts w:ascii="Arial" w:hAnsi="Arial" w:cs="Arial"/>
          <w:sz w:val="24"/>
          <w:szCs w:val="24"/>
        </w:rPr>
        <w:tab/>
      </w:r>
      <w:r w:rsidR="00B930EB">
        <w:rPr>
          <w:rFonts w:ascii="Arial" w:hAnsi="Arial" w:cs="Arial"/>
          <w:sz w:val="24"/>
          <w:szCs w:val="24"/>
        </w:rPr>
        <w:t>It has not been disputed that</w:t>
      </w:r>
      <w:r w:rsidR="00F03A8C">
        <w:rPr>
          <w:rFonts w:ascii="Arial" w:hAnsi="Arial" w:cs="Arial"/>
          <w:sz w:val="24"/>
          <w:szCs w:val="24"/>
        </w:rPr>
        <w:t xml:space="preserve"> on the fateful evening of the incident, the appellant, discharged a fire-arm in the direction of the vehicle driven by the complainant in Erongo Street, </w:t>
      </w:r>
      <w:r w:rsidR="00E45E30">
        <w:rPr>
          <w:rFonts w:ascii="Arial" w:hAnsi="Arial" w:cs="Arial"/>
          <w:sz w:val="24"/>
          <w:szCs w:val="24"/>
        </w:rPr>
        <w:t>Omaruru.  In dispute though</w:t>
      </w:r>
      <w:r w:rsidR="00B930EB">
        <w:rPr>
          <w:rFonts w:ascii="Arial" w:hAnsi="Arial" w:cs="Arial"/>
          <w:sz w:val="24"/>
          <w:szCs w:val="24"/>
        </w:rPr>
        <w:t>, is the question</w:t>
      </w:r>
      <w:r w:rsidR="00F03A8C">
        <w:rPr>
          <w:rFonts w:ascii="Arial" w:hAnsi="Arial" w:cs="Arial"/>
          <w:sz w:val="24"/>
          <w:szCs w:val="24"/>
        </w:rPr>
        <w:t xml:space="preserve"> whether it has been established by the State beyond a reasonable doubt that the appellant had </w:t>
      </w:r>
      <w:r w:rsidR="00B930EB">
        <w:rPr>
          <w:rFonts w:ascii="Arial" w:hAnsi="Arial" w:cs="Arial"/>
          <w:sz w:val="24"/>
          <w:szCs w:val="24"/>
        </w:rPr>
        <w:t xml:space="preserve">the </w:t>
      </w:r>
      <w:r w:rsidR="00F03A8C">
        <w:rPr>
          <w:rFonts w:ascii="Arial" w:hAnsi="Arial" w:cs="Arial"/>
          <w:sz w:val="24"/>
          <w:szCs w:val="24"/>
        </w:rPr>
        <w:t>intention to kill</w:t>
      </w:r>
      <w:r w:rsidR="00E45E30">
        <w:rPr>
          <w:rFonts w:ascii="Arial" w:hAnsi="Arial" w:cs="Arial"/>
          <w:sz w:val="24"/>
          <w:szCs w:val="24"/>
        </w:rPr>
        <w:t xml:space="preserve"> or attempted to kill</w:t>
      </w:r>
      <w:r w:rsidR="00F03A8C">
        <w:rPr>
          <w:rFonts w:ascii="Arial" w:hAnsi="Arial" w:cs="Arial"/>
          <w:sz w:val="24"/>
          <w:szCs w:val="24"/>
        </w:rPr>
        <w:t xml:space="preserve"> the com</w:t>
      </w:r>
      <w:r w:rsidR="00B930EB">
        <w:rPr>
          <w:rFonts w:ascii="Arial" w:hAnsi="Arial" w:cs="Arial"/>
          <w:sz w:val="24"/>
          <w:szCs w:val="24"/>
        </w:rPr>
        <w:t>plainant, Brian Lehman when he, the appellant</w:t>
      </w:r>
      <w:r w:rsidR="00F03A8C">
        <w:rPr>
          <w:rFonts w:ascii="Arial" w:hAnsi="Arial" w:cs="Arial"/>
          <w:sz w:val="24"/>
          <w:szCs w:val="24"/>
        </w:rPr>
        <w:t xml:space="preserve"> fired the sho</w:t>
      </w:r>
      <w:r w:rsidR="00E45E30">
        <w:rPr>
          <w:rFonts w:ascii="Arial" w:hAnsi="Arial" w:cs="Arial"/>
          <w:sz w:val="24"/>
          <w:szCs w:val="24"/>
        </w:rPr>
        <w:t>t</w:t>
      </w:r>
      <w:r w:rsidR="00F03A8C">
        <w:rPr>
          <w:rFonts w:ascii="Arial" w:hAnsi="Arial" w:cs="Arial"/>
          <w:sz w:val="24"/>
          <w:szCs w:val="24"/>
        </w:rPr>
        <w:t xml:space="preserve"> on the ground behind the vehicle driven by the complainant.  Alternatively, whether </w:t>
      </w:r>
      <w:r w:rsidR="00B930EB">
        <w:rPr>
          <w:rFonts w:ascii="Arial" w:hAnsi="Arial" w:cs="Arial"/>
          <w:sz w:val="24"/>
          <w:szCs w:val="24"/>
        </w:rPr>
        <w:t>t</w:t>
      </w:r>
      <w:r w:rsidR="00F03A8C">
        <w:rPr>
          <w:rFonts w:ascii="Arial" w:hAnsi="Arial" w:cs="Arial"/>
          <w:sz w:val="24"/>
          <w:szCs w:val="24"/>
        </w:rPr>
        <w:t>h</w:t>
      </w:r>
      <w:r w:rsidR="00B930EB">
        <w:rPr>
          <w:rFonts w:ascii="Arial" w:hAnsi="Arial" w:cs="Arial"/>
          <w:sz w:val="24"/>
          <w:szCs w:val="24"/>
        </w:rPr>
        <w:t>e appellant</w:t>
      </w:r>
      <w:r w:rsidR="00F03A8C">
        <w:rPr>
          <w:rFonts w:ascii="Arial" w:hAnsi="Arial" w:cs="Arial"/>
          <w:sz w:val="24"/>
          <w:szCs w:val="24"/>
        </w:rPr>
        <w:t xml:space="preserve"> foresaw the possibility of fatally injuring the complainant.</w:t>
      </w:r>
    </w:p>
    <w:p w:rsidR="00551AE8" w:rsidRDefault="00551AE8" w:rsidP="00551AE8">
      <w:pPr>
        <w:spacing w:line="360" w:lineRule="auto"/>
        <w:jc w:val="both"/>
        <w:rPr>
          <w:rFonts w:ascii="Arial" w:hAnsi="Arial" w:cs="Arial"/>
          <w:sz w:val="24"/>
          <w:szCs w:val="24"/>
        </w:rPr>
      </w:pPr>
      <w:r>
        <w:rPr>
          <w:rFonts w:ascii="Arial" w:hAnsi="Arial" w:cs="Arial"/>
          <w:sz w:val="24"/>
          <w:szCs w:val="24"/>
        </w:rPr>
        <w:t>[11</w:t>
      </w:r>
      <w:r w:rsidRPr="00387909">
        <w:rPr>
          <w:rFonts w:ascii="Arial" w:hAnsi="Arial" w:cs="Arial"/>
          <w:sz w:val="24"/>
          <w:szCs w:val="24"/>
        </w:rPr>
        <w:t>]</w:t>
      </w:r>
      <w:r w:rsidRPr="00387909">
        <w:rPr>
          <w:rFonts w:ascii="Arial" w:hAnsi="Arial" w:cs="Arial"/>
          <w:sz w:val="24"/>
          <w:szCs w:val="24"/>
        </w:rPr>
        <w:tab/>
      </w:r>
      <w:r w:rsidR="00F03A8C">
        <w:rPr>
          <w:rFonts w:ascii="Arial" w:hAnsi="Arial" w:cs="Arial"/>
          <w:sz w:val="24"/>
          <w:szCs w:val="24"/>
        </w:rPr>
        <w:t xml:space="preserve">The respondent contended that even though the </w:t>
      </w:r>
      <w:r w:rsidR="00B3135D">
        <w:rPr>
          <w:rFonts w:ascii="Arial" w:hAnsi="Arial" w:cs="Arial"/>
          <w:sz w:val="24"/>
          <w:szCs w:val="24"/>
        </w:rPr>
        <w:t>onus</w:t>
      </w:r>
      <w:r w:rsidR="00F03A8C">
        <w:rPr>
          <w:rFonts w:ascii="Arial" w:hAnsi="Arial" w:cs="Arial"/>
          <w:sz w:val="24"/>
          <w:szCs w:val="24"/>
        </w:rPr>
        <w:t xml:space="preserve"> is on the State to prove its case beyond reasonable doubt that does mean proof beyond </w:t>
      </w:r>
      <w:r w:rsidR="00E45E30">
        <w:rPr>
          <w:rFonts w:ascii="Arial" w:hAnsi="Arial" w:cs="Arial"/>
          <w:sz w:val="24"/>
          <w:szCs w:val="24"/>
        </w:rPr>
        <w:t xml:space="preserve">a shadow of doubt.  Counsel </w:t>
      </w:r>
      <w:r w:rsidR="003E38E6">
        <w:rPr>
          <w:rFonts w:ascii="Arial" w:hAnsi="Arial" w:cs="Arial"/>
          <w:sz w:val="24"/>
          <w:szCs w:val="24"/>
        </w:rPr>
        <w:t xml:space="preserve">referred the court to </w:t>
      </w:r>
      <w:r w:rsidR="00E45E30">
        <w:rPr>
          <w:rFonts w:ascii="Arial" w:hAnsi="Arial" w:cs="Arial"/>
          <w:i/>
          <w:sz w:val="24"/>
          <w:szCs w:val="24"/>
        </w:rPr>
        <w:t>R v M</w:t>
      </w:r>
      <w:r w:rsidR="003E38E6">
        <w:rPr>
          <w:rFonts w:ascii="Arial" w:hAnsi="Arial" w:cs="Arial"/>
          <w:i/>
          <w:sz w:val="24"/>
          <w:szCs w:val="24"/>
        </w:rPr>
        <w:t>lambo</w:t>
      </w:r>
      <w:r w:rsidR="00B930EB">
        <w:rPr>
          <w:rStyle w:val="FootnoteReference"/>
          <w:rFonts w:ascii="Arial" w:hAnsi="Arial" w:cs="Arial"/>
          <w:i/>
          <w:sz w:val="24"/>
          <w:szCs w:val="24"/>
        </w:rPr>
        <w:footnoteReference w:id="4"/>
      </w:r>
      <w:r w:rsidR="00B930EB">
        <w:rPr>
          <w:rFonts w:ascii="Arial" w:hAnsi="Arial" w:cs="Arial"/>
          <w:i/>
          <w:sz w:val="24"/>
          <w:szCs w:val="24"/>
        </w:rPr>
        <w:t xml:space="preserve"> </w:t>
      </w:r>
      <w:r w:rsidR="003E38E6">
        <w:rPr>
          <w:rFonts w:ascii="Arial" w:hAnsi="Arial" w:cs="Arial"/>
          <w:sz w:val="24"/>
          <w:szCs w:val="24"/>
        </w:rPr>
        <w:t xml:space="preserve"> where the following was said:</w:t>
      </w:r>
    </w:p>
    <w:p w:rsidR="003E38E6" w:rsidRPr="003E38E6" w:rsidRDefault="003E38E6" w:rsidP="00551AE8">
      <w:pPr>
        <w:spacing w:line="360" w:lineRule="auto"/>
        <w:jc w:val="both"/>
        <w:rPr>
          <w:rFonts w:ascii="Arial" w:hAnsi="Arial" w:cs="Arial"/>
        </w:rPr>
      </w:pPr>
      <w:r>
        <w:rPr>
          <w:rFonts w:ascii="Arial" w:hAnsi="Arial" w:cs="Arial"/>
          <w:sz w:val="24"/>
          <w:szCs w:val="24"/>
        </w:rPr>
        <w:tab/>
      </w:r>
      <w:r>
        <w:rPr>
          <w:rFonts w:ascii="Arial" w:hAnsi="Arial" w:cs="Arial"/>
        </w:rPr>
        <w:t>‘In my opinion there is no obligation upon the crown to close every evidence of escape which may be said to be open to an accused.  It is sufficient for the Crown to produce evidence by means of which such degree of probability is raised that the ordinary reasonable man after mature consideration</w:t>
      </w:r>
      <w:r w:rsidR="005E084C">
        <w:rPr>
          <w:rFonts w:ascii="Arial" w:hAnsi="Arial" w:cs="Arial"/>
        </w:rPr>
        <w:t xml:space="preserve"> comes to the conclusion that there exists no reasonable doubt that an accused committed the crime charged.  He must be in other words morally certain of the guilt of the accused.’</w:t>
      </w:r>
    </w:p>
    <w:p w:rsidR="00551AE8" w:rsidRDefault="00551AE8" w:rsidP="00551AE8">
      <w:pPr>
        <w:spacing w:line="360" w:lineRule="auto"/>
        <w:jc w:val="both"/>
        <w:rPr>
          <w:rFonts w:ascii="Arial" w:hAnsi="Arial" w:cs="Arial"/>
          <w:sz w:val="24"/>
          <w:szCs w:val="24"/>
        </w:rPr>
      </w:pPr>
      <w:r>
        <w:rPr>
          <w:rFonts w:ascii="Arial" w:hAnsi="Arial" w:cs="Arial"/>
          <w:sz w:val="24"/>
          <w:szCs w:val="24"/>
        </w:rPr>
        <w:t>[12</w:t>
      </w:r>
      <w:r w:rsidRPr="00387909">
        <w:rPr>
          <w:rFonts w:ascii="Arial" w:hAnsi="Arial" w:cs="Arial"/>
          <w:sz w:val="24"/>
          <w:szCs w:val="24"/>
        </w:rPr>
        <w:t>]</w:t>
      </w:r>
      <w:r w:rsidRPr="00387909">
        <w:rPr>
          <w:rFonts w:ascii="Arial" w:hAnsi="Arial" w:cs="Arial"/>
          <w:sz w:val="24"/>
          <w:szCs w:val="24"/>
        </w:rPr>
        <w:tab/>
      </w:r>
      <w:r w:rsidR="00371497">
        <w:rPr>
          <w:rFonts w:ascii="Arial" w:hAnsi="Arial" w:cs="Arial"/>
          <w:sz w:val="24"/>
          <w:szCs w:val="24"/>
        </w:rPr>
        <w:t>With that</w:t>
      </w:r>
      <w:r w:rsidR="00DA4017">
        <w:rPr>
          <w:rFonts w:ascii="Arial" w:hAnsi="Arial" w:cs="Arial"/>
          <w:sz w:val="24"/>
          <w:szCs w:val="24"/>
        </w:rPr>
        <w:t>,</w:t>
      </w:r>
      <w:r w:rsidR="00361F8C">
        <w:rPr>
          <w:rFonts w:ascii="Arial" w:hAnsi="Arial" w:cs="Arial"/>
          <w:sz w:val="24"/>
          <w:szCs w:val="24"/>
        </w:rPr>
        <w:t xml:space="preserve"> I agree.  The State does not need to close every avenue of escape which may be sai</w:t>
      </w:r>
      <w:r w:rsidR="00B930EB">
        <w:rPr>
          <w:rFonts w:ascii="Arial" w:hAnsi="Arial" w:cs="Arial"/>
          <w:sz w:val="24"/>
          <w:szCs w:val="24"/>
        </w:rPr>
        <w:t>d to be open to an accused.  However, the State</w:t>
      </w:r>
      <w:r w:rsidR="00361F8C">
        <w:rPr>
          <w:rFonts w:ascii="Arial" w:hAnsi="Arial" w:cs="Arial"/>
          <w:sz w:val="24"/>
          <w:szCs w:val="24"/>
        </w:rPr>
        <w:t xml:space="preserve"> has an obligation to produce evidence of such a high degree of probability that the ordinary reasonable man</w:t>
      </w:r>
      <w:r w:rsidR="00C749EF">
        <w:rPr>
          <w:rFonts w:ascii="Arial" w:hAnsi="Arial" w:cs="Arial"/>
          <w:sz w:val="24"/>
          <w:szCs w:val="24"/>
        </w:rPr>
        <w:t xml:space="preserve"> after mature consideration</w:t>
      </w:r>
      <w:r w:rsidR="00361F8C">
        <w:rPr>
          <w:rFonts w:ascii="Arial" w:hAnsi="Arial" w:cs="Arial"/>
          <w:sz w:val="24"/>
          <w:szCs w:val="24"/>
        </w:rPr>
        <w:t xml:space="preserve"> comes to the conclusion</w:t>
      </w:r>
      <w:r w:rsidR="00B930EB">
        <w:rPr>
          <w:rFonts w:ascii="Arial" w:hAnsi="Arial" w:cs="Arial"/>
          <w:sz w:val="24"/>
          <w:szCs w:val="24"/>
        </w:rPr>
        <w:t>,</w:t>
      </w:r>
      <w:r w:rsidR="00361F8C">
        <w:rPr>
          <w:rFonts w:ascii="Arial" w:hAnsi="Arial" w:cs="Arial"/>
          <w:sz w:val="24"/>
          <w:szCs w:val="24"/>
        </w:rPr>
        <w:t xml:space="preserve"> that there exists no reasonable doubt </w:t>
      </w:r>
      <w:r w:rsidR="00DA4017">
        <w:rPr>
          <w:rFonts w:ascii="Arial" w:hAnsi="Arial" w:cs="Arial"/>
          <w:sz w:val="24"/>
          <w:szCs w:val="24"/>
        </w:rPr>
        <w:t xml:space="preserve">that </w:t>
      </w:r>
      <w:r w:rsidR="00361F8C">
        <w:rPr>
          <w:rFonts w:ascii="Arial" w:hAnsi="Arial" w:cs="Arial"/>
          <w:sz w:val="24"/>
          <w:szCs w:val="24"/>
        </w:rPr>
        <w:t>an accused committed the crime charged</w:t>
      </w:r>
      <w:r w:rsidR="00C749EF">
        <w:rPr>
          <w:rFonts w:ascii="Arial" w:hAnsi="Arial" w:cs="Arial"/>
          <w:sz w:val="24"/>
          <w:szCs w:val="24"/>
        </w:rPr>
        <w:t>.</w:t>
      </w:r>
    </w:p>
    <w:p w:rsidR="00551AE8" w:rsidRDefault="00551AE8" w:rsidP="00551AE8">
      <w:pPr>
        <w:spacing w:line="360" w:lineRule="auto"/>
        <w:jc w:val="both"/>
        <w:rPr>
          <w:rFonts w:ascii="Arial" w:hAnsi="Arial" w:cs="Arial"/>
          <w:sz w:val="24"/>
          <w:szCs w:val="24"/>
        </w:rPr>
      </w:pPr>
      <w:r>
        <w:rPr>
          <w:rFonts w:ascii="Arial" w:hAnsi="Arial" w:cs="Arial"/>
          <w:sz w:val="24"/>
          <w:szCs w:val="24"/>
        </w:rPr>
        <w:t>[13</w:t>
      </w:r>
      <w:r w:rsidRPr="00387909">
        <w:rPr>
          <w:rFonts w:ascii="Arial" w:hAnsi="Arial" w:cs="Arial"/>
          <w:sz w:val="24"/>
          <w:szCs w:val="24"/>
        </w:rPr>
        <w:t>]</w:t>
      </w:r>
      <w:r w:rsidRPr="00387909">
        <w:rPr>
          <w:rFonts w:ascii="Arial" w:hAnsi="Arial" w:cs="Arial"/>
          <w:sz w:val="24"/>
          <w:szCs w:val="24"/>
        </w:rPr>
        <w:tab/>
      </w:r>
      <w:r w:rsidR="00371497">
        <w:rPr>
          <w:rFonts w:ascii="Arial" w:hAnsi="Arial" w:cs="Arial"/>
          <w:sz w:val="24"/>
          <w:szCs w:val="24"/>
        </w:rPr>
        <w:t>Except for</w:t>
      </w:r>
      <w:r w:rsidR="00361F8C">
        <w:rPr>
          <w:rFonts w:ascii="Arial" w:hAnsi="Arial" w:cs="Arial"/>
          <w:sz w:val="24"/>
          <w:szCs w:val="24"/>
        </w:rPr>
        <w:t xml:space="preserve"> the fact</w:t>
      </w:r>
      <w:r w:rsidR="000823E7">
        <w:rPr>
          <w:rFonts w:ascii="Arial" w:hAnsi="Arial" w:cs="Arial"/>
          <w:sz w:val="24"/>
          <w:szCs w:val="24"/>
        </w:rPr>
        <w:t>,</w:t>
      </w:r>
      <w:r w:rsidR="00361F8C">
        <w:rPr>
          <w:rFonts w:ascii="Arial" w:hAnsi="Arial" w:cs="Arial"/>
          <w:sz w:val="24"/>
          <w:szCs w:val="24"/>
        </w:rPr>
        <w:t xml:space="preserve"> that the appellant fired a shot into the ground behind the Toyota bakkie which </w:t>
      </w:r>
      <w:r w:rsidR="00371497">
        <w:rPr>
          <w:rFonts w:ascii="Arial" w:hAnsi="Arial" w:cs="Arial"/>
          <w:sz w:val="24"/>
          <w:szCs w:val="24"/>
        </w:rPr>
        <w:t>w</w:t>
      </w:r>
      <w:r w:rsidR="00361F8C">
        <w:rPr>
          <w:rFonts w:ascii="Arial" w:hAnsi="Arial" w:cs="Arial"/>
          <w:sz w:val="24"/>
          <w:szCs w:val="24"/>
        </w:rPr>
        <w:t>as being driven by the complainant, which the appellant admitted, no further evidence was produced by the State raising such high degree of probability</w:t>
      </w:r>
      <w:r w:rsidR="000823E7">
        <w:rPr>
          <w:rFonts w:ascii="Arial" w:hAnsi="Arial" w:cs="Arial"/>
          <w:sz w:val="24"/>
          <w:szCs w:val="24"/>
        </w:rPr>
        <w:t>,</w:t>
      </w:r>
      <w:r w:rsidR="00361F8C">
        <w:rPr>
          <w:rFonts w:ascii="Arial" w:hAnsi="Arial" w:cs="Arial"/>
          <w:sz w:val="24"/>
          <w:szCs w:val="24"/>
        </w:rPr>
        <w:t xml:space="preserve"> </w:t>
      </w:r>
      <w:r w:rsidR="00DA4017">
        <w:rPr>
          <w:rFonts w:ascii="Arial" w:hAnsi="Arial" w:cs="Arial"/>
          <w:sz w:val="24"/>
          <w:szCs w:val="24"/>
        </w:rPr>
        <w:t>leading an ordinary reasonable man to</w:t>
      </w:r>
      <w:r w:rsidR="00361F8C">
        <w:rPr>
          <w:rFonts w:ascii="Arial" w:hAnsi="Arial" w:cs="Arial"/>
          <w:sz w:val="24"/>
          <w:szCs w:val="24"/>
        </w:rPr>
        <w:t xml:space="preserve"> come to the conclusion that there exists no reasonable doubt</w:t>
      </w:r>
      <w:r w:rsidR="000823E7">
        <w:rPr>
          <w:rFonts w:ascii="Arial" w:hAnsi="Arial" w:cs="Arial"/>
          <w:sz w:val="24"/>
          <w:szCs w:val="24"/>
        </w:rPr>
        <w:t>,</w:t>
      </w:r>
      <w:r w:rsidR="00361F8C">
        <w:rPr>
          <w:rFonts w:ascii="Arial" w:hAnsi="Arial" w:cs="Arial"/>
          <w:sz w:val="24"/>
          <w:szCs w:val="24"/>
        </w:rPr>
        <w:t xml:space="preserve"> that the appellant at</w:t>
      </w:r>
      <w:r w:rsidR="00B930EB">
        <w:rPr>
          <w:rFonts w:ascii="Arial" w:hAnsi="Arial" w:cs="Arial"/>
          <w:sz w:val="24"/>
          <w:szCs w:val="24"/>
        </w:rPr>
        <w:t>tempted to kill the complainant and</w:t>
      </w:r>
      <w:r w:rsidR="00361F8C">
        <w:rPr>
          <w:rFonts w:ascii="Arial" w:hAnsi="Arial" w:cs="Arial"/>
          <w:sz w:val="24"/>
          <w:szCs w:val="24"/>
        </w:rPr>
        <w:t xml:space="preserve"> therefore was guilty of attempted murder.</w:t>
      </w:r>
      <w:r w:rsidR="00DA4017">
        <w:rPr>
          <w:rFonts w:ascii="Arial" w:hAnsi="Arial" w:cs="Arial"/>
          <w:sz w:val="24"/>
          <w:szCs w:val="24"/>
        </w:rPr>
        <w:t xml:space="preserve">  There is no such evidence on </w:t>
      </w:r>
      <w:r w:rsidR="000823E7">
        <w:rPr>
          <w:rFonts w:ascii="Arial" w:hAnsi="Arial" w:cs="Arial"/>
          <w:sz w:val="24"/>
          <w:szCs w:val="24"/>
        </w:rPr>
        <w:t xml:space="preserve">the </w:t>
      </w:r>
      <w:r w:rsidR="00361F8C">
        <w:rPr>
          <w:rFonts w:ascii="Arial" w:hAnsi="Arial" w:cs="Arial"/>
          <w:sz w:val="24"/>
          <w:szCs w:val="24"/>
        </w:rPr>
        <w:t xml:space="preserve">record of proceedings in the </w:t>
      </w:r>
      <w:r w:rsidR="00F97A28">
        <w:rPr>
          <w:rFonts w:ascii="Arial" w:hAnsi="Arial" w:cs="Arial"/>
          <w:sz w:val="24"/>
          <w:szCs w:val="24"/>
        </w:rPr>
        <w:t>court below.</w:t>
      </w:r>
    </w:p>
    <w:p w:rsidR="00551AE8" w:rsidRDefault="00551AE8" w:rsidP="00551AE8">
      <w:pPr>
        <w:spacing w:line="360" w:lineRule="auto"/>
        <w:jc w:val="both"/>
        <w:rPr>
          <w:rFonts w:ascii="Arial" w:hAnsi="Arial" w:cs="Arial"/>
          <w:sz w:val="24"/>
          <w:szCs w:val="24"/>
        </w:rPr>
      </w:pPr>
      <w:r>
        <w:rPr>
          <w:rFonts w:ascii="Arial" w:hAnsi="Arial" w:cs="Arial"/>
          <w:sz w:val="24"/>
          <w:szCs w:val="24"/>
        </w:rPr>
        <w:t>[14</w:t>
      </w:r>
      <w:r w:rsidRPr="00387909">
        <w:rPr>
          <w:rFonts w:ascii="Arial" w:hAnsi="Arial" w:cs="Arial"/>
          <w:sz w:val="24"/>
          <w:szCs w:val="24"/>
        </w:rPr>
        <w:t>]</w:t>
      </w:r>
      <w:r w:rsidRPr="00387909">
        <w:rPr>
          <w:rFonts w:ascii="Arial" w:hAnsi="Arial" w:cs="Arial"/>
          <w:sz w:val="24"/>
          <w:szCs w:val="24"/>
        </w:rPr>
        <w:tab/>
      </w:r>
      <w:r w:rsidR="00F97A28">
        <w:rPr>
          <w:rFonts w:ascii="Arial" w:hAnsi="Arial" w:cs="Arial"/>
          <w:sz w:val="24"/>
          <w:szCs w:val="24"/>
        </w:rPr>
        <w:t>Even the dent or hole at the back of the Toy</w:t>
      </w:r>
      <w:r w:rsidR="002A5BCE">
        <w:rPr>
          <w:rFonts w:ascii="Arial" w:hAnsi="Arial" w:cs="Arial"/>
          <w:sz w:val="24"/>
          <w:szCs w:val="24"/>
        </w:rPr>
        <w:t>o</w:t>
      </w:r>
      <w:r w:rsidR="00F97A28">
        <w:rPr>
          <w:rFonts w:ascii="Arial" w:hAnsi="Arial" w:cs="Arial"/>
          <w:sz w:val="24"/>
          <w:szCs w:val="24"/>
        </w:rPr>
        <w:t>ta bakkie o</w:t>
      </w:r>
      <w:r w:rsidR="002A5BCE">
        <w:rPr>
          <w:rFonts w:ascii="Arial" w:hAnsi="Arial" w:cs="Arial"/>
          <w:sz w:val="24"/>
          <w:szCs w:val="24"/>
        </w:rPr>
        <w:t>b</w:t>
      </w:r>
      <w:r w:rsidR="00F97A28">
        <w:rPr>
          <w:rFonts w:ascii="Arial" w:hAnsi="Arial" w:cs="Arial"/>
          <w:sz w:val="24"/>
          <w:szCs w:val="24"/>
        </w:rPr>
        <w:t>served by the complainant at Shell Service Station could not be linked to the shot fired by the appellant with the expert evidence of Mr</w:t>
      </w:r>
      <w:r w:rsidR="000823E7">
        <w:rPr>
          <w:rFonts w:ascii="Arial" w:hAnsi="Arial" w:cs="Arial"/>
          <w:sz w:val="24"/>
          <w:szCs w:val="24"/>
        </w:rPr>
        <w:t>.</w:t>
      </w:r>
      <w:r w:rsidR="00F97A28">
        <w:rPr>
          <w:rFonts w:ascii="Arial" w:hAnsi="Arial" w:cs="Arial"/>
          <w:sz w:val="24"/>
          <w:szCs w:val="24"/>
        </w:rPr>
        <w:t xml:space="preserve"> Nambahu.  It is therefore wrong and pure speculation</w:t>
      </w:r>
      <w:r w:rsidR="000823E7">
        <w:rPr>
          <w:rFonts w:ascii="Arial" w:hAnsi="Arial" w:cs="Arial"/>
          <w:sz w:val="24"/>
          <w:szCs w:val="24"/>
        </w:rPr>
        <w:t>,</w:t>
      </w:r>
      <w:r w:rsidR="00F97A28">
        <w:rPr>
          <w:rFonts w:ascii="Arial" w:hAnsi="Arial" w:cs="Arial"/>
          <w:sz w:val="24"/>
          <w:szCs w:val="24"/>
        </w:rPr>
        <w:t xml:space="preserve"> to say </w:t>
      </w:r>
      <w:r w:rsidR="004651B1">
        <w:rPr>
          <w:rFonts w:ascii="Arial" w:hAnsi="Arial" w:cs="Arial"/>
          <w:sz w:val="24"/>
          <w:szCs w:val="24"/>
        </w:rPr>
        <w:t>that the bullet fired by the appellant caused the damage to the bakkie.</w:t>
      </w:r>
    </w:p>
    <w:p w:rsidR="00551AE8" w:rsidRDefault="00551AE8" w:rsidP="00551AE8">
      <w:pPr>
        <w:spacing w:line="360" w:lineRule="auto"/>
        <w:jc w:val="both"/>
        <w:rPr>
          <w:rFonts w:ascii="Arial" w:hAnsi="Arial" w:cs="Arial"/>
          <w:sz w:val="24"/>
          <w:szCs w:val="24"/>
        </w:rPr>
      </w:pPr>
      <w:r>
        <w:rPr>
          <w:rFonts w:ascii="Arial" w:hAnsi="Arial" w:cs="Arial"/>
          <w:sz w:val="24"/>
          <w:szCs w:val="24"/>
        </w:rPr>
        <w:t>[</w:t>
      </w:r>
      <w:r w:rsidR="00872735">
        <w:rPr>
          <w:rFonts w:ascii="Arial" w:hAnsi="Arial" w:cs="Arial"/>
          <w:sz w:val="24"/>
          <w:szCs w:val="24"/>
        </w:rPr>
        <w:t>15</w:t>
      </w:r>
      <w:r w:rsidRPr="00387909">
        <w:rPr>
          <w:rFonts w:ascii="Arial" w:hAnsi="Arial" w:cs="Arial"/>
          <w:sz w:val="24"/>
          <w:szCs w:val="24"/>
        </w:rPr>
        <w:t>]</w:t>
      </w:r>
      <w:r w:rsidRPr="00387909">
        <w:rPr>
          <w:rFonts w:ascii="Arial" w:hAnsi="Arial" w:cs="Arial"/>
          <w:sz w:val="24"/>
          <w:szCs w:val="24"/>
        </w:rPr>
        <w:tab/>
      </w:r>
      <w:r w:rsidR="00FE697D">
        <w:rPr>
          <w:rFonts w:ascii="Arial" w:hAnsi="Arial" w:cs="Arial"/>
          <w:sz w:val="24"/>
          <w:szCs w:val="24"/>
        </w:rPr>
        <w:t>Despite stating in his judgment that Mr</w:t>
      </w:r>
      <w:r w:rsidR="000823E7">
        <w:rPr>
          <w:rFonts w:ascii="Arial" w:hAnsi="Arial" w:cs="Arial"/>
          <w:sz w:val="24"/>
          <w:szCs w:val="24"/>
        </w:rPr>
        <w:t xml:space="preserve">. Nambahu, the expert witness </w:t>
      </w:r>
      <w:r w:rsidR="00FE697D">
        <w:rPr>
          <w:rFonts w:ascii="Arial" w:hAnsi="Arial" w:cs="Arial"/>
          <w:sz w:val="24"/>
          <w:szCs w:val="24"/>
        </w:rPr>
        <w:t>could not examine or analyse the spent projectile</w:t>
      </w:r>
      <w:r w:rsidR="000823E7">
        <w:rPr>
          <w:rFonts w:ascii="Arial" w:hAnsi="Arial" w:cs="Arial"/>
          <w:sz w:val="24"/>
          <w:szCs w:val="24"/>
        </w:rPr>
        <w:t>,</w:t>
      </w:r>
      <w:r w:rsidR="00FE697D">
        <w:rPr>
          <w:rFonts w:ascii="Arial" w:hAnsi="Arial" w:cs="Arial"/>
          <w:sz w:val="24"/>
          <w:szCs w:val="24"/>
        </w:rPr>
        <w:t xml:space="preserve"> as such was deformed and that it had no grooves on it, the learned magistrate</w:t>
      </w:r>
      <w:r w:rsidR="00CB2C35">
        <w:rPr>
          <w:rFonts w:ascii="Arial" w:hAnsi="Arial" w:cs="Arial"/>
          <w:sz w:val="24"/>
          <w:szCs w:val="24"/>
        </w:rPr>
        <w:t xml:space="preserve"> still</w:t>
      </w:r>
      <w:r w:rsidR="00FE697D">
        <w:rPr>
          <w:rFonts w:ascii="Arial" w:hAnsi="Arial" w:cs="Arial"/>
          <w:sz w:val="24"/>
          <w:szCs w:val="24"/>
        </w:rPr>
        <w:t xml:space="preserve"> went </w:t>
      </w:r>
      <w:r w:rsidR="00C03324">
        <w:rPr>
          <w:rFonts w:ascii="Arial" w:hAnsi="Arial" w:cs="Arial"/>
          <w:sz w:val="24"/>
          <w:szCs w:val="24"/>
        </w:rPr>
        <w:t xml:space="preserve">ahead </w:t>
      </w:r>
      <w:r w:rsidR="00FE697D">
        <w:rPr>
          <w:rFonts w:ascii="Arial" w:hAnsi="Arial" w:cs="Arial"/>
          <w:sz w:val="24"/>
          <w:szCs w:val="24"/>
        </w:rPr>
        <w:t xml:space="preserve">and found that the spent projectile was the one that hit the back side of the vehicle apparently on circumstantial evidence, </w:t>
      </w:r>
      <w:r w:rsidR="00CB2C35">
        <w:rPr>
          <w:rFonts w:ascii="Arial" w:hAnsi="Arial" w:cs="Arial"/>
          <w:sz w:val="24"/>
          <w:szCs w:val="24"/>
        </w:rPr>
        <w:t xml:space="preserve">ostensibly </w:t>
      </w:r>
      <w:r w:rsidR="00FE697D">
        <w:rPr>
          <w:rFonts w:ascii="Arial" w:hAnsi="Arial" w:cs="Arial"/>
          <w:sz w:val="24"/>
          <w:szCs w:val="24"/>
        </w:rPr>
        <w:t>because, the spent projectile was found in the surrounding are</w:t>
      </w:r>
      <w:r w:rsidR="00C03324">
        <w:rPr>
          <w:rFonts w:ascii="Arial" w:hAnsi="Arial" w:cs="Arial"/>
          <w:sz w:val="24"/>
          <w:szCs w:val="24"/>
        </w:rPr>
        <w:t xml:space="preserve">a </w:t>
      </w:r>
      <w:r w:rsidR="00FE697D">
        <w:rPr>
          <w:rFonts w:ascii="Arial" w:hAnsi="Arial" w:cs="Arial"/>
          <w:sz w:val="24"/>
          <w:szCs w:val="24"/>
        </w:rPr>
        <w:t>or vicinity of the incident.</w:t>
      </w:r>
    </w:p>
    <w:p w:rsidR="00551AE8" w:rsidRDefault="00551AE8" w:rsidP="00551AE8">
      <w:pPr>
        <w:spacing w:line="360" w:lineRule="auto"/>
        <w:jc w:val="both"/>
        <w:rPr>
          <w:rFonts w:ascii="Arial" w:hAnsi="Arial" w:cs="Arial"/>
          <w:sz w:val="24"/>
          <w:szCs w:val="24"/>
        </w:rPr>
      </w:pPr>
      <w:r>
        <w:rPr>
          <w:rFonts w:ascii="Arial" w:hAnsi="Arial" w:cs="Arial"/>
          <w:sz w:val="24"/>
          <w:szCs w:val="24"/>
        </w:rPr>
        <w:t>[</w:t>
      </w:r>
      <w:r w:rsidR="00872735">
        <w:rPr>
          <w:rFonts w:ascii="Arial" w:hAnsi="Arial" w:cs="Arial"/>
          <w:sz w:val="24"/>
          <w:szCs w:val="24"/>
        </w:rPr>
        <w:t>16</w:t>
      </w:r>
      <w:r w:rsidRPr="00387909">
        <w:rPr>
          <w:rFonts w:ascii="Arial" w:hAnsi="Arial" w:cs="Arial"/>
          <w:sz w:val="24"/>
          <w:szCs w:val="24"/>
        </w:rPr>
        <w:t>]</w:t>
      </w:r>
      <w:r w:rsidRPr="00387909">
        <w:rPr>
          <w:rFonts w:ascii="Arial" w:hAnsi="Arial" w:cs="Arial"/>
          <w:sz w:val="24"/>
          <w:szCs w:val="24"/>
        </w:rPr>
        <w:tab/>
      </w:r>
      <w:r w:rsidR="00FE697D">
        <w:rPr>
          <w:rFonts w:ascii="Arial" w:hAnsi="Arial" w:cs="Arial"/>
          <w:sz w:val="24"/>
          <w:szCs w:val="24"/>
        </w:rPr>
        <w:t>To assume that the spent projectile found in the surrounding area or vicinity caused the damage to the vehicle without evidence proving that the bakkie did not have a dent or damage before, in my view, is mere speculation.</w:t>
      </w:r>
    </w:p>
    <w:p w:rsidR="00551AE8" w:rsidRPr="00FE697D" w:rsidRDefault="00551AE8" w:rsidP="00551AE8">
      <w:pPr>
        <w:spacing w:line="360" w:lineRule="auto"/>
        <w:jc w:val="both"/>
        <w:rPr>
          <w:rFonts w:ascii="Arial" w:hAnsi="Arial" w:cs="Arial"/>
          <w:sz w:val="24"/>
          <w:szCs w:val="24"/>
        </w:rPr>
      </w:pPr>
      <w:r>
        <w:rPr>
          <w:rFonts w:ascii="Arial" w:hAnsi="Arial" w:cs="Arial"/>
          <w:sz w:val="24"/>
          <w:szCs w:val="24"/>
        </w:rPr>
        <w:t>[</w:t>
      </w:r>
      <w:r w:rsidR="00872735">
        <w:rPr>
          <w:rFonts w:ascii="Arial" w:hAnsi="Arial" w:cs="Arial"/>
          <w:sz w:val="24"/>
          <w:szCs w:val="24"/>
        </w:rPr>
        <w:t>17</w:t>
      </w:r>
      <w:r w:rsidRPr="00387909">
        <w:rPr>
          <w:rFonts w:ascii="Arial" w:hAnsi="Arial" w:cs="Arial"/>
          <w:sz w:val="24"/>
          <w:szCs w:val="24"/>
        </w:rPr>
        <w:t>]</w:t>
      </w:r>
      <w:r w:rsidRPr="00387909">
        <w:rPr>
          <w:rFonts w:ascii="Arial" w:hAnsi="Arial" w:cs="Arial"/>
          <w:sz w:val="24"/>
          <w:szCs w:val="24"/>
        </w:rPr>
        <w:tab/>
      </w:r>
      <w:r w:rsidR="00FE697D">
        <w:rPr>
          <w:rFonts w:ascii="Arial" w:hAnsi="Arial" w:cs="Arial"/>
          <w:sz w:val="24"/>
          <w:szCs w:val="24"/>
        </w:rPr>
        <w:t xml:space="preserve">In the matter of </w:t>
      </w:r>
      <w:r w:rsidR="00FE697D">
        <w:rPr>
          <w:rFonts w:ascii="Arial" w:hAnsi="Arial" w:cs="Arial"/>
          <w:i/>
          <w:sz w:val="24"/>
          <w:szCs w:val="24"/>
        </w:rPr>
        <w:t>S v William</w:t>
      </w:r>
      <w:r w:rsidR="00FE697D">
        <w:rPr>
          <w:rStyle w:val="FootnoteReference"/>
          <w:rFonts w:ascii="Arial" w:hAnsi="Arial" w:cs="Arial"/>
          <w:i/>
          <w:sz w:val="24"/>
          <w:szCs w:val="24"/>
        </w:rPr>
        <w:footnoteReference w:id="5"/>
      </w:r>
      <w:r w:rsidR="00FE697D">
        <w:rPr>
          <w:rFonts w:ascii="Arial" w:hAnsi="Arial" w:cs="Arial"/>
          <w:sz w:val="24"/>
          <w:szCs w:val="24"/>
        </w:rPr>
        <w:t>, the accused, a corporal in the Namib</w:t>
      </w:r>
      <w:r w:rsidR="008E5A07">
        <w:rPr>
          <w:rFonts w:ascii="Arial" w:hAnsi="Arial" w:cs="Arial"/>
          <w:sz w:val="24"/>
          <w:szCs w:val="24"/>
        </w:rPr>
        <w:t>ia</w:t>
      </w:r>
      <w:r w:rsidR="00FE697D">
        <w:rPr>
          <w:rFonts w:ascii="Arial" w:hAnsi="Arial" w:cs="Arial"/>
          <w:sz w:val="24"/>
          <w:szCs w:val="24"/>
        </w:rPr>
        <w:t xml:space="preserve"> Defence Force stationed at </w:t>
      </w:r>
      <w:r w:rsidR="008E5A07">
        <w:rPr>
          <w:rFonts w:ascii="Arial" w:hAnsi="Arial" w:cs="Arial"/>
          <w:sz w:val="24"/>
          <w:szCs w:val="24"/>
        </w:rPr>
        <w:t>the Omau</w:t>
      </w:r>
      <w:r w:rsidR="00C03324">
        <w:rPr>
          <w:rFonts w:ascii="Arial" w:hAnsi="Arial" w:cs="Arial"/>
          <w:sz w:val="24"/>
          <w:szCs w:val="24"/>
        </w:rPr>
        <w:t>ni Base in the former Owambo-rural</w:t>
      </w:r>
      <w:r w:rsidR="008E5A07">
        <w:rPr>
          <w:rFonts w:ascii="Arial" w:hAnsi="Arial" w:cs="Arial"/>
          <w:sz w:val="24"/>
          <w:szCs w:val="24"/>
        </w:rPr>
        <w:t xml:space="preserve"> area close to the Angola border on 25 September 1990, armed with an AKM rifle, went out of the base to the place he previously saw suspicious movements in the area.  About a kilometre from </w:t>
      </w:r>
      <w:r w:rsidR="00BC7E48">
        <w:rPr>
          <w:rFonts w:ascii="Arial" w:hAnsi="Arial" w:cs="Arial"/>
          <w:sz w:val="24"/>
          <w:szCs w:val="24"/>
        </w:rPr>
        <w:t>the base</w:t>
      </w:r>
      <w:r w:rsidR="008E5A07">
        <w:rPr>
          <w:rFonts w:ascii="Arial" w:hAnsi="Arial" w:cs="Arial"/>
          <w:sz w:val="24"/>
          <w:szCs w:val="24"/>
        </w:rPr>
        <w:t xml:space="preserve"> he saw a group of four people beneath a tree who were apparently digging a hole.  He though</w:t>
      </w:r>
      <w:r w:rsidR="00BC7E48">
        <w:rPr>
          <w:rFonts w:ascii="Arial" w:hAnsi="Arial" w:cs="Arial"/>
          <w:sz w:val="24"/>
          <w:szCs w:val="24"/>
        </w:rPr>
        <w:t>t</w:t>
      </w:r>
      <w:r w:rsidR="008E5A07">
        <w:rPr>
          <w:rFonts w:ascii="Arial" w:hAnsi="Arial" w:cs="Arial"/>
          <w:sz w:val="24"/>
          <w:szCs w:val="24"/>
        </w:rPr>
        <w:t xml:space="preserve"> that they were either involved in stealing or possibly planting a land mine.  When they saw him, they started running.  He shouted at them to stop several times and then fired four shots with the fire-arm.  One of the bullets st</w:t>
      </w:r>
      <w:r w:rsidR="00BC7E48">
        <w:rPr>
          <w:rFonts w:ascii="Arial" w:hAnsi="Arial" w:cs="Arial"/>
          <w:sz w:val="24"/>
          <w:szCs w:val="24"/>
        </w:rPr>
        <w:t>r</w:t>
      </w:r>
      <w:r w:rsidR="008E5A07">
        <w:rPr>
          <w:rFonts w:ascii="Arial" w:hAnsi="Arial" w:cs="Arial"/>
          <w:sz w:val="24"/>
          <w:szCs w:val="24"/>
        </w:rPr>
        <w:t>uck the deceased in the back killing him and another st</w:t>
      </w:r>
      <w:r w:rsidR="00BC7E48">
        <w:rPr>
          <w:rFonts w:ascii="Arial" w:hAnsi="Arial" w:cs="Arial"/>
          <w:sz w:val="24"/>
          <w:szCs w:val="24"/>
        </w:rPr>
        <w:t>r</w:t>
      </w:r>
      <w:r w:rsidR="008E5A07">
        <w:rPr>
          <w:rFonts w:ascii="Arial" w:hAnsi="Arial" w:cs="Arial"/>
          <w:sz w:val="24"/>
          <w:szCs w:val="24"/>
        </w:rPr>
        <w:t>uck a young boy who was running with the deceased.  The young boy survi</w:t>
      </w:r>
      <w:r w:rsidR="002A2510">
        <w:rPr>
          <w:rFonts w:ascii="Arial" w:hAnsi="Arial" w:cs="Arial"/>
          <w:sz w:val="24"/>
          <w:szCs w:val="24"/>
        </w:rPr>
        <w:t>v</w:t>
      </w:r>
      <w:r w:rsidR="008E5A07">
        <w:rPr>
          <w:rFonts w:ascii="Arial" w:hAnsi="Arial" w:cs="Arial"/>
          <w:sz w:val="24"/>
          <w:szCs w:val="24"/>
        </w:rPr>
        <w:t xml:space="preserve">ed.  The corporal was charged </w:t>
      </w:r>
      <w:r w:rsidR="002A2510">
        <w:rPr>
          <w:rFonts w:ascii="Arial" w:hAnsi="Arial" w:cs="Arial"/>
          <w:sz w:val="24"/>
          <w:szCs w:val="24"/>
        </w:rPr>
        <w:t xml:space="preserve">with murder of the deceased and attempted murder of the young boy.  </w:t>
      </w:r>
      <w:r w:rsidR="007D3A5E">
        <w:rPr>
          <w:rFonts w:ascii="Arial" w:hAnsi="Arial" w:cs="Arial"/>
          <w:sz w:val="24"/>
          <w:szCs w:val="24"/>
        </w:rPr>
        <w:t>Hannah, J acquitted the accused on the charge of mur</w:t>
      </w:r>
      <w:r w:rsidR="000823E7">
        <w:rPr>
          <w:rFonts w:ascii="Arial" w:hAnsi="Arial" w:cs="Arial"/>
          <w:sz w:val="24"/>
          <w:szCs w:val="24"/>
        </w:rPr>
        <w:t>der and convicted him of culpable</w:t>
      </w:r>
      <w:r w:rsidR="007D3A5E">
        <w:rPr>
          <w:rFonts w:ascii="Arial" w:hAnsi="Arial" w:cs="Arial"/>
          <w:sz w:val="24"/>
          <w:szCs w:val="24"/>
        </w:rPr>
        <w:t xml:space="preserve"> homicide.  However, on the charge of attempted murder he was acquitted.  His defence tendered in the plea explanation statement in terms of s</w:t>
      </w:r>
      <w:r w:rsidR="00BC7E48">
        <w:rPr>
          <w:rFonts w:ascii="Arial" w:hAnsi="Arial" w:cs="Arial"/>
          <w:sz w:val="24"/>
          <w:szCs w:val="24"/>
        </w:rPr>
        <w:t xml:space="preserve"> 115 of the Criminal Procedure A</w:t>
      </w:r>
      <w:r w:rsidR="007D3A5E">
        <w:rPr>
          <w:rFonts w:ascii="Arial" w:hAnsi="Arial" w:cs="Arial"/>
          <w:sz w:val="24"/>
          <w:szCs w:val="24"/>
        </w:rPr>
        <w:t>ct,</w:t>
      </w:r>
      <w:r w:rsidR="000823E7">
        <w:rPr>
          <w:rStyle w:val="FootnoteReference"/>
          <w:rFonts w:ascii="Arial" w:hAnsi="Arial" w:cs="Arial"/>
          <w:sz w:val="24"/>
          <w:szCs w:val="24"/>
        </w:rPr>
        <w:footnoteReference w:id="6"/>
      </w:r>
      <w:r w:rsidR="007D3A5E">
        <w:rPr>
          <w:rFonts w:ascii="Arial" w:hAnsi="Arial" w:cs="Arial"/>
          <w:sz w:val="24"/>
          <w:szCs w:val="24"/>
        </w:rPr>
        <w:t xml:space="preserve"> which he repeated in his evidence in chief is that he fired warning shots in the general direction of the f</w:t>
      </w:r>
      <w:r w:rsidR="008F634C">
        <w:rPr>
          <w:rFonts w:ascii="Arial" w:hAnsi="Arial" w:cs="Arial"/>
          <w:sz w:val="24"/>
          <w:szCs w:val="24"/>
        </w:rPr>
        <w:t>lee</w:t>
      </w:r>
      <w:r w:rsidR="007D3A5E">
        <w:rPr>
          <w:rFonts w:ascii="Arial" w:hAnsi="Arial" w:cs="Arial"/>
          <w:sz w:val="24"/>
          <w:szCs w:val="24"/>
        </w:rPr>
        <w:t>ing thieves.  The State conceded that intention to kill in either the direct or legal sense was not established.</w:t>
      </w:r>
    </w:p>
    <w:p w:rsidR="00551AE8" w:rsidRDefault="00551AE8" w:rsidP="00551AE8">
      <w:pPr>
        <w:spacing w:line="360" w:lineRule="auto"/>
        <w:jc w:val="both"/>
        <w:rPr>
          <w:rFonts w:ascii="Arial" w:hAnsi="Arial" w:cs="Arial"/>
          <w:sz w:val="24"/>
          <w:szCs w:val="24"/>
        </w:rPr>
      </w:pPr>
      <w:r>
        <w:rPr>
          <w:rFonts w:ascii="Arial" w:hAnsi="Arial" w:cs="Arial"/>
          <w:sz w:val="24"/>
          <w:szCs w:val="24"/>
        </w:rPr>
        <w:t>[</w:t>
      </w:r>
      <w:r w:rsidR="00872735">
        <w:rPr>
          <w:rFonts w:ascii="Arial" w:hAnsi="Arial" w:cs="Arial"/>
          <w:sz w:val="24"/>
          <w:szCs w:val="24"/>
        </w:rPr>
        <w:t>18</w:t>
      </w:r>
      <w:r w:rsidRPr="00387909">
        <w:rPr>
          <w:rFonts w:ascii="Arial" w:hAnsi="Arial" w:cs="Arial"/>
          <w:sz w:val="24"/>
          <w:szCs w:val="24"/>
        </w:rPr>
        <w:t>]</w:t>
      </w:r>
      <w:r w:rsidRPr="00387909">
        <w:rPr>
          <w:rFonts w:ascii="Arial" w:hAnsi="Arial" w:cs="Arial"/>
          <w:sz w:val="24"/>
          <w:szCs w:val="24"/>
        </w:rPr>
        <w:tab/>
      </w:r>
      <w:r w:rsidR="000823E7">
        <w:rPr>
          <w:rFonts w:ascii="Arial" w:hAnsi="Arial" w:cs="Arial"/>
          <w:sz w:val="24"/>
          <w:szCs w:val="24"/>
        </w:rPr>
        <w:t xml:space="preserve">The facts in </w:t>
      </w:r>
      <w:r w:rsidR="000823E7" w:rsidRPr="000823E7">
        <w:rPr>
          <w:rFonts w:ascii="Arial" w:hAnsi="Arial" w:cs="Arial"/>
          <w:i/>
          <w:sz w:val="24"/>
          <w:szCs w:val="24"/>
        </w:rPr>
        <w:t>S v William</w:t>
      </w:r>
      <w:r w:rsidR="000823E7">
        <w:rPr>
          <w:rStyle w:val="FootnoteReference"/>
          <w:rFonts w:ascii="Arial" w:hAnsi="Arial" w:cs="Arial"/>
          <w:i/>
          <w:sz w:val="24"/>
          <w:szCs w:val="24"/>
        </w:rPr>
        <w:footnoteReference w:id="7"/>
      </w:r>
      <w:r w:rsidR="007D3A5E">
        <w:rPr>
          <w:rFonts w:ascii="Arial" w:hAnsi="Arial" w:cs="Arial"/>
          <w:sz w:val="24"/>
          <w:szCs w:val="24"/>
        </w:rPr>
        <w:t xml:space="preserve"> and those in this appeal are almost similar.  The corporal who was the accused in that matter was found guilty of</w:t>
      </w:r>
      <w:r w:rsidR="007D3A5E" w:rsidRPr="000D044C">
        <w:rPr>
          <w:rFonts w:ascii="Arial" w:hAnsi="Arial" w:cs="Arial"/>
          <w:color w:val="FF0000"/>
          <w:sz w:val="24"/>
          <w:szCs w:val="24"/>
        </w:rPr>
        <w:t xml:space="preserve"> </w:t>
      </w:r>
      <w:r w:rsidR="0020168E" w:rsidRPr="00C95AA0">
        <w:rPr>
          <w:rFonts w:ascii="Arial" w:hAnsi="Arial" w:cs="Arial"/>
          <w:sz w:val="24"/>
          <w:szCs w:val="24"/>
        </w:rPr>
        <w:t>culpable</w:t>
      </w:r>
      <w:r w:rsidR="007D3A5E" w:rsidRPr="000D044C">
        <w:rPr>
          <w:rFonts w:ascii="Arial" w:hAnsi="Arial" w:cs="Arial"/>
          <w:color w:val="FF0000"/>
          <w:sz w:val="24"/>
          <w:szCs w:val="24"/>
        </w:rPr>
        <w:t xml:space="preserve"> </w:t>
      </w:r>
      <w:r w:rsidR="007D3A5E">
        <w:rPr>
          <w:rFonts w:ascii="Arial" w:hAnsi="Arial" w:cs="Arial"/>
          <w:sz w:val="24"/>
          <w:szCs w:val="24"/>
        </w:rPr>
        <w:t>homicide on the murder charge which is a competent verdict of murder, for which intention in either form is not an element.</w:t>
      </w:r>
    </w:p>
    <w:p w:rsidR="00551AE8" w:rsidRDefault="00551AE8" w:rsidP="00551AE8">
      <w:pPr>
        <w:spacing w:line="360" w:lineRule="auto"/>
        <w:jc w:val="both"/>
        <w:rPr>
          <w:rFonts w:ascii="Arial" w:hAnsi="Arial" w:cs="Arial"/>
          <w:sz w:val="24"/>
          <w:szCs w:val="24"/>
        </w:rPr>
      </w:pPr>
      <w:r>
        <w:rPr>
          <w:rFonts w:ascii="Arial" w:hAnsi="Arial" w:cs="Arial"/>
          <w:sz w:val="24"/>
          <w:szCs w:val="24"/>
        </w:rPr>
        <w:t>[</w:t>
      </w:r>
      <w:r w:rsidR="00872735">
        <w:rPr>
          <w:rFonts w:ascii="Arial" w:hAnsi="Arial" w:cs="Arial"/>
          <w:sz w:val="24"/>
          <w:szCs w:val="24"/>
        </w:rPr>
        <w:t>19</w:t>
      </w:r>
      <w:r w:rsidRPr="00387909">
        <w:rPr>
          <w:rFonts w:ascii="Arial" w:hAnsi="Arial" w:cs="Arial"/>
          <w:sz w:val="24"/>
          <w:szCs w:val="24"/>
        </w:rPr>
        <w:t>]</w:t>
      </w:r>
      <w:r w:rsidRPr="00387909">
        <w:rPr>
          <w:rFonts w:ascii="Arial" w:hAnsi="Arial" w:cs="Arial"/>
          <w:sz w:val="24"/>
          <w:szCs w:val="24"/>
        </w:rPr>
        <w:tab/>
      </w:r>
      <w:r w:rsidR="007D3A5E">
        <w:rPr>
          <w:rFonts w:ascii="Arial" w:hAnsi="Arial" w:cs="Arial"/>
          <w:sz w:val="24"/>
          <w:szCs w:val="24"/>
        </w:rPr>
        <w:t>The appellant has a</w:t>
      </w:r>
      <w:r w:rsidR="0020168E">
        <w:rPr>
          <w:rFonts w:ascii="Arial" w:hAnsi="Arial" w:cs="Arial"/>
          <w:sz w:val="24"/>
          <w:szCs w:val="24"/>
        </w:rPr>
        <w:t>ppeal</w:t>
      </w:r>
      <w:r w:rsidR="007D3A5E">
        <w:rPr>
          <w:rFonts w:ascii="Arial" w:hAnsi="Arial" w:cs="Arial"/>
          <w:sz w:val="24"/>
          <w:szCs w:val="24"/>
        </w:rPr>
        <w:t>ed his conviction on various grounds.  In para</w:t>
      </w:r>
      <w:r w:rsidR="000823E7">
        <w:rPr>
          <w:rFonts w:ascii="Arial" w:hAnsi="Arial" w:cs="Arial"/>
          <w:sz w:val="24"/>
          <w:szCs w:val="24"/>
        </w:rPr>
        <w:t>.</w:t>
      </w:r>
      <w:r w:rsidR="007D3A5E">
        <w:rPr>
          <w:rFonts w:ascii="Arial" w:hAnsi="Arial" w:cs="Arial"/>
          <w:sz w:val="24"/>
          <w:szCs w:val="24"/>
        </w:rPr>
        <w:t xml:space="preserve"> 1 of the amended notice of the appeal, the appellant is of the view that the learned magistrate erred in the law and/or on the facts to find that the State has</w:t>
      </w:r>
      <w:r w:rsidR="004D53C8">
        <w:rPr>
          <w:rFonts w:ascii="Arial" w:hAnsi="Arial" w:cs="Arial"/>
          <w:sz w:val="24"/>
          <w:szCs w:val="24"/>
        </w:rPr>
        <w:t xml:space="preserve"> proved beyond reasonable doubt that he was guilty of the offence of attempted murder.  He is correct</w:t>
      </w:r>
      <w:r w:rsidR="00B55187">
        <w:rPr>
          <w:rFonts w:ascii="Arial" w:hAnsi="Arial" w:cs="Arial"/>
          <w:sz w:val="24"/>
          <w:szCs w:val="24"/>
        </w:rPr>
        <w:t>.  T</w:t>
      </w:r>
      <w:r w:rsidR="004D53C8">
        <w:rPr>
          <w:rFonts w:ascii="Arial" w:hAnsi="Arial" w:cs="Arial"/>
          <w:sz w:val="24"/>
          <w:szCs w:val="24"/>
        </w:rPr>
        <w:t xml:space="preserve">he learned magistrate was wrong, in my view, to find on the evidence as a whole presented before him that the appellant fired the shot to kill </w:t>
      </w:r>
      <w:r w:rsidR="00CB2C35">
        <w:rPr>
          <w:rFonts w:ascii="Arial" w:hAnsi="Arial" w:cs="Arial"/>
          <w:sz w:val="24"/>
          <w:szCs w:val="24"/>
        </w:rPr>
        <w:t xml:space="preserve">or attempted </w:t>
      </w:r>
      <w:r w:rsidR="00E61EEF">
        <w:rPr>
          <w:rFonts w:ascii="Arial" w:hAnsi="Arial" w:cs="Arial"/>
          <w:sz w:val="24"/>
          <w:szCs w:val="24"/>
        </w:rPr>
        <w:t xml:space="preserve">to kill </w:t>
      </w:r>
      <w:r w:rsidR="004D53C8">
        <w:rPr>
          <w:rFonts w:ascii="Arial" w:hAnsi="Arial" w:cs="Arial"/>
          <w:sz w:val="24"/>
          <w:szCs w:val="24"/>
        </w:rPr>
        <w:t xml:space="preserve">the complainant.  If it was the appellant’s intention to kill the complainant or any other occupant of the bakkie, what foiled him </w:t>
      </w:r>
      <w:r w:rsidR="000D044C">
        <w:rPr>
          <w:rFonts w:ascii="Arial" w:hAnsi="Arial" w:cs="Arial"/>
          <w:sz w:val="24"/>
          <w:szCs w:val="24"/>
        </w:rPr>
        <w:t xml:space="preserve">in his </w:t>
      </w:r>
      <w:r w:rsidR="004D53C8">
        <w:rPr>
          <w:rFonts w:ascii="Arial" w:hAnsi="Arial" w:cs="Arial"/>
          <w:sz w:val="24"/>
          <w:szCs w:val="24"/>
        </w:rPr>
        <w:t>attempt to do so?</w:t>
      </w:r>
    </w:p>
    <w:p w:rsidR="00517B63" w:rsidRPr="004D53C8" w:rsidRDefault="00517B63" w:rsidP="00517B63">
      <w:pPr>
        <w:spacing w:line="360" w:lineRule="auto"/>
        <w:jc w:val="both"/>
        <w:rPr>
          <w:rFonts w:ascii="Arial" w:hAnsi="Arial" w:cs="Arial"/>
          <w:sz w:val="24"/>
          <w:szCs w:val="24"/>
        </w:rPr>
      </w:pPr>
      <w:r>
        <w:rPr>
          <w:rFonts w:ascii="Arial" w:hAnsi="Arial" w:cs="Arial"/>
          <w:sz w:val="24"/>
          <w:szCs w:val="24"/>
        </w:rPr>
        <w:t>[20</w:t>
      </w:r>
      <w:r w:rsidRPr="00387909">
        <w:rPr>
          <w:rFonts w:ascii="Arial" w:hAnsi="Arial" w:cs="Arial"/>
          <w:sz w:val="24"/>
          <w:szCs w:val="24"/>
        </w:rPr>
        <w:t>]</w:t>
      </w:r>
      <w:r w:rsidRPr="00387909">
        <w:rPr>
          <w:rFonts w:ascii="Arial" w:hAnsi="Arial" w:cs="Arial"/>
          <w:sz w:val="24"/>
          <w:szCs w:val="24"/>
        </w:rPr>
        <w:tab/>
      </w:r>
      <w:r w:rsidR="004D53C8">
        <w:rPr>
          <w:rFonts w:ascii="Arial" w:hAnsi="Arial" w:cs="Arial"/>
          <w:sz w:val="24"/>
          <w:szCs w:val="24"/>
        </w:rPr>
        <w:t>The evidence on record shows that the appellant owns fire-arms for 45 years and</w:t>
      </w:r>
      <w:r w:rsidR="000D26C8">
        <w:rPr>
          <w:rFonts w:ascii="Arial" w:hAnsi="Arial" w:cs="Arial"/>
          <w:sz w:val="24"/>
          <w:szCs w:val="24"/>
        </w:rPr>
        <w:t xml:space="preserve"> is</w:t>
      </w:r>
      <w:r w:rsidR="004D53C8">
        <w:rPr>
          <w:rFonts w:ascii="Arial" w:hAnsi="Arial" w:cs="Arial"/>
          <w:sz w:val="24"/>
          <w:szCs w:val="24"/>
        </w:rPr>
        <w:t xml:space="preserve"> a registered fire-arm collector in Namibia and in Germany, a trainer of people how to use fire-arms and doing shooting for sport and hunting, making him a possible good shooter.</w:t>
      </w:r>
      <w:r w:rsidR="007C24CA">
        <w:rPr>
          <w:rFonts w:ascii="Arial" w:hAnsi="Arial" w:cs="Arial"/>
          <w:sz w:val="24"/>
          <w:szCs w:val="24"/>
        </w:rPr>
        <w:t xml:space="preserve">  </w:t>
      </w:r>
      <w:r w:rsidR="00B11942">
        <w:rPr>
          <w:rFonts w:ascii="Arial" w:hAnsi="Arial" w:cs="Arial"/>
          <w:sz w:val="24"/>
          <w:szCs w:val="24"/>
        </w:rPr>
        <w:t>Confronted with th</w:t>
      </w:r>
      <w:r w:rsidR="00A12779">
        <w:rPr>
          <w:rFonts w:ascii="Arial" w:hAnsi="Arial" w:cs="Arial"/>
          <w:sz w:val="24"/>
          <w:szCs w:val="24"/>
        </w:rPr>
        <w:t>is</w:t>
      </w:r>
      <w:r w:rsidR="00B11942">
        <w:rPr>
          <w:rFonts w:ascii="Arial" w:hAnsi="Arial" w:cs="Arial"/>
          <w:sz w:val="24"/>
          <w:szCs w:val="24"/>
        </w:rPr>
        <w:t xml:space="preserve"> evidence on record and the finding by Hanna, J in the matter of </w:t>
      </w:r>
      <w:r w:rsidR="00B11942">
        <w:rPr>
          <w:rFonts w:ascii="Arial" w:hAnsi="Arial" w:cs="Arial"/>
          <w:i/>
          <w:sz w:val="24"/>
          <w:szCs w:val="24"/>
        </w:rPr>
        <w:t xml:space="preserve">S v William </w:t>
      </w:r>
      <w:r w:rsidR="00B11942">
        <w:rPr>
          <w:rFonts w:ascii="Arial" w:hAnsi="Arial" w:cs="Arial"/>
          <w:sz w:val="24"/>
          <w:szCs w:val="24"/>
        </w:rPr>
        <w:t>above, can one, without doubt state that the State produced evidence raising a degree of probability that the ordinary reasonable man after mature consideration would come to the conclusion that there exists no reasonable doubt</w:t>
      </w:r>
      <w:r w:rsidR="003B1D5A">
        <w:rPr>
          <w:rFonts w:ascii="Arial" w:hAnsi="Arial" w:cs="Arial"/>
          <w:sz w:val="24"/>
          <w:szCs w:val="24"/>
        </w:rPr>
        <w:t>,</w:t>
      </w:r>
      <w:r w:rsidR="00B11942">
        <w:rPr>
          <w:rFonts w:ascii="Arial" w:hAnsi="Arial" w:cs="Arial"/>
          <w:sz w:val="24"/>
          <w:szCs w:val="24"/>
        </w:rPr>
        <w:t xml:space="preserve"> that the appellant committed the crime of attempted murder?  I do not think so.</w:t>
      </w:r>
      <w:r w:rsidR="004D53C8">
        <w:rPr>
          <w:rFonts w:ascii="Arial" w:hAnsi="Arial" w:cs="Arial"/>
          <w:sz w:val="24"/>
          <w:szCs w:val="24"/>
        </w:rPr>
        <w:t xml:space="preserve">  Therefore,</w:t>
      </w:r>
      <w:r w:rsidR="00A12779">
        <w:rPr>
          <w:rFonts w:ascii="Arial" w:hAnsi="Arial" w:cs="Arial"/>
          <w:sz w:val="24"/>
          <w:szCs w:val="24"/>
        </w:rPr>
        <w:t xml:space="preserve"> having</w:t>
      </w:r>
      <w:r w:rsidR="00B55187">
        <w:rPr>
          <w:rFonts w:ascii="Arial" w:hAnsi="Arial" w:cs="Arial"/>
          <w:sz w:val="24"/>
          <w:szCs w:val="24"/>
        </w:rPr>
        <w:t xml:space="preserve"> regard</w:t>
      </w:r>
      <w:r w:rsidR="004D53C8">
        <w:rPr>
          <w:rFonts w:ascii="Arial" w:hAnsi="Arial" w:cs="Arial"/>
          <w:sz w:val="24"/>
          <w:szCs w:val="24"/>
        </w:rPr>
        <w:t xml:space="preserve"> to the decision of Hanna, J in </w:t>
      </w:r>
      <w:r w:rsidR="00901B4E">
        <w:rPr>
          <w:rFonts w:ascii="Arial" w:hAnsi="Arial" w:cs="Arial"/>
          <w:sz w:val="24"/>
          <w:szCs w:val="24"/>
        </w:rPr>
        <w:t xml:space="preserve">the matter of the </w:t>
      </w:r>
      <w:r w:rsidR="00901B4E" w:rsidRPr="003B1D5A">
        <w:rPr>
          <w:rFonts w:ascii="Arial" w:hAnsi="Arial" w:cs="Arial"/>
          <w:i/>
          <w:sz w:val="24"/>
          <w:szCs w:val="24"/>
        </w:rPr>
        <w:t>State v Willi</w:t>
      </w:r>
      <w:r w:rsidR="004D53C8" w:rsidRPr="003B1D5A">
        <w:rPr>
          <w:rFonts w:ascii="Arial" w:hAnsi="Arial" w:cs="Arial"/>
          <w:i/>
          <w:sz w:val="24"/>
          <w:szCs w:val="24"/>
        </w:rPr>
        <w:t>a</w:t>
      </w:r>
      <w:r w:rsidR="00901B4E" w:rsidRPr="003B1D5A">
        <w:rPr>
          <w:rFonts w:ascii="Arial" w:hAnsi="Arial" w:cs="Arial"/>
          <w:i/>
          <w:sz w:val="24"/>
          <w:szCs w:val="24"/>
        </w:rPr>
        <w:t>m</w:t>
      </w:r>
      <w:r w:rsidR="003B1D5A">
        <w:rPr>
          <w:rStyle w:val="FootnoteReference"/>
          <w:rFonts w:ascii="Arial" w:hAnsi="Arial" w:cs="Arial"/>
          <w:i/>
          <w:sz w:val="24"/>
          <w:szCs w:val="24"/>
        </w:rPr>
        <w:footnoteReference w:id="8"/>
      </w:r>
      <w:r w:rsidR="004D53C8">
        <w:rPr>
          <w:rFonts w:ascii="Arial" w:hAnsi="Arial" w:cs="Arial"/>
          <w:sz w:val="24"/>
          <w:szCs w:val="24"/>
        </w:rPr>
        <w:t xml:space="preserve"> above and the facts of </w:t>
      </w:r>
      <w:r w:rsidR="00B55187">
        <w:rPr>
          <w:rFonts w:ascii="Arial" w:hAnsi="Arial" w:cs="Arial"/>
          <w:sz w:val="24"/>
          <w:szCs w:val="24"/>
        </w:rPr>
        <w:t xml:space="preserve">the </w:t>
      </w:r>
      <w:r w:rsidR="004D53C8">
        <w:rPr>
          <w:rFonts w:ascii="Arial" w:hAnsi="Arial" w:cs="Arial"/>
          <w:sz w:val="24"/>
          <w:szCs w:val="24"/>
        </w:rPr>
        <w:t xml:space="preserve">appeal, I come to the conclusion that, the State failed to prove beyond reasonable doubt that the appellant was guilty of the crime of attempted murder.  That </w:t>
      </w:r>
      <w:r w:rsidR="00901B4E">
        <w:rPr>
          <w:rFonts w:ascii="Arial" w:hAnsi="Arial" w:cs="Arial"/>
          <w:sz w:val="24"/>
          <w:szCs w:val="24"/>
        </w:rPr>
        <w:t>being so</w:t>
      </w:r>
      <w:r w:rsidR="00A12779">
        <w:rPr>
          <w:rFonts w:ascii="Arial" w:hAnsi="Arial" w:cs="Arial"/>
          <w:sz w:val="24"/>
          <w:szCs w:val="24"/>
        </w:rPr>
        <w:t>,</w:t>
      </w:r>
      <w:r w:rsidR="00901B4E">
        <w:rPr>
          <w:rFonts w:ascii="Arial" w:hAnsi="Arial" w:cs="Arial"/>
          <w:sz w:val="24"/>
          <w:szCs w:val="24"/>
        </w:rPr>
        <w:t xml:space="preserve"> the appeal against</w:t>
      </w:r>
      <w:r w:rsidR="00057591">
        <w:rPr>
          <w:rFonts w:ascii="Arial" w:hAnsi="Arial" w:cs="Arial"/>
          <w:sz w:val="24"/>
          <w:szCs w:val="24"/>
        </w:rPr>
        <w:t xml:space="preserve"> the</w:t>
      </w:r>
      <w:r w:rsidR="00901B4E">
        <w:rPr>
          <w:rFonts w:ascii="Arial" w:hAnsi="Arial" w:cs="Arial"/>
          <w:sz w:val="24"/>
          <w:szCs w:val="24"/>
        </w:rPr>
        <w:t xml:space="preserve"> conviction should succeed</w:t>
      </w:r>
      <w:r w:rsidR="00057591">
        <w:rPr>
          <w:rFonts w:ascii="Arial" w:hAnsi="Arial" w:cs="Arial"/>
          <w:sz w:val="24"/>
          <w:szCs w:val="24"/>
        </w:rPr>
        <w:t xml:space="preserve"> on ground</w:t>
      </w:r>
      <w:r w:rsidR="00901B4E">
        <w:rPr>
          <w:rFonts w:ascii="Arial" w:hAnsi="Arial" w:cs="Arial"/>
          <w:sz w:val="24"/>
          <w:szCs w:val="24"/>
        </w:rPr>
        <w:t xml:space="preserve"> one of the appeal alone.</w:t>
      </w:r>
    </w:p>
    <w:p w:rsidR="00551AE8" w:rsidRDefault="00517B63" w:rsidP="00224C90">
      <w:pPr>
        <w:spacing w:line="360" w:lineRule="auto"/>
        <w:jc w:val="both"/>
        <w:rPr>
          <w:rFonts w:ascii="Arial" w:hAnsi="Arial" w:cs="Arial"/>
          <w:sz w:val="24"/>
          <w:szCs w:val="24"/>
        </w:rPr>
      </w:pPr>
      <w:r>
        <w:rPr>
          <w:rFonts w:ascii="Arial" w:hAnsi="Arial" w:cs="Arial"/>
          <w:sz w:val="24"/>
          <w:szCs w:val="24"/>
        </w:rPr>
        <w:t>[21</w:t>
      </w:r>
      <w:r w:rsidRPr="00387909">
        <w:rPr>
          <w:rFonts w:ascii="Arial" w:hAnsi="Arial" w:cs="Arial"/>
          <w:sz w:val="24"/>
          <w:szCs w:val="24"/>
        </w:rPr>
        <w:t>]</w:t>
      </w:r>
      <w:r w:rsidRPr="00387909">
        <w:rPr>
          <w:rFonts w:ascii="Arial" w:hAnsi="Arial" w:cs="Arial"/>
          <w:sz w:val="24"/>
          <w:szCs w:val="24"/>
        </w:rPr>
        <w:tab/>
      </w:r>
      <w:r w:rsidR="00C0240A">
        <w:rPr>
          <w:rFonts w:ascii="Arial" w:hAnsi="Arial" w:cs="Arial"/>
          <w:sz w:val="24"/>
          <w:szCs w:val="24"/>
        </w:rPr>
        <w:t>In the result</w:t>
      </w:r>
      <w:r w:rsidR="003B1D5A">
        <w:rPr>
          <w:rFonts w:ascii="Arial" w:hAnsi="Arial" w:cs="Arial"/>
          <w:sz w:val="24"/>
          <w:szCs w:val="24"/>
        </w:rPr>
        <w:t>,</w:t>
      </w:r>
      <w:r w:rsidR="00C0240A">
        <w:rPr>
          <w:rFonts w:ascii="Arial" w:hAnsi="Arial" w:cs="Arial"/>
          <w:sz w:val="24"/>
          <w:szCs w:val="24"/>
        </w:rPr>
        <w:t xml:space="preserve"> I make the following order:</w:t>
      </w:r>
    </w:p>
    <w:p w:rsidR="00224C90" w:rsidRDefault="003B1D5A" w:rsidP="003B1D5A">
      <w:pPr>
        <w:spacing w:line="360" w:lineRule="auto"/>
        <w:ind w:left="709" w:hanging="709"/>
        <w:jc w:val="both"/>
        <w:rPr>
          <w:rFonts w:ascii="Arial" w:hAnsi="Arial" w:cs="Arial"/>
          <w:sz w:val="24"/>
          <w:szCs w:val="24"/>
        </w:rPr>
      </w:pPr>
      <w:r>
        <w:rPr>
          <w:rFonts w:ascii="Arial" w:hAnsi="Arial" w:cs="Arial"/>
          <w:sz w:val="24"/>
          <w:szCs w:val="24"/>
        </w:rPr>
        <w:t>(a</w:t>
      </w:r>
      <w:r w:rsidR="00224C90">
        <w:rPr>
          <w:rFonts w:ascii="Arial" w:hAnsi="Arial" w:cs="Arial"/>
          <w:sz w:val="24"/>
          <w:szCs w:val="24"/>
        </w:rPr>
        <w:t>)</w:t>
      </w:r>
      <w:r w:rsidR="00224C90">
        <w:rPr>
          <w:rFonts w:ascii="Arial" w:hAnsi="Arial" w:cs="Arial"/>
          <w:sz w:val="24"/>
          <w:szCs w:val="24"/>
        </w:rPr>
        <w:tab/>
      </w:r>
      <w:r w:rsidR="00C0240A">
        <w:rPr>
          <w:rFonts w:ascii="Arial" w:hAnsi="Arial" w:cs="Arial"/>
          <w:sz w:val="24"/>
          <w:szCs w:val="24"/>
        </w:rPr>
        <w:t>The appeal is upheld.</w:t>
      </w:r>
    </w:p>
    <w:p w:rsidR="00C0240A" w:rsidRPr="00DC089E" w:rsidRDefault="003B1D5A" w:rsidP="003B1D5A">
      <w:pPr>
        <w:spacing w:line="360" w:lineRule="auto"/>
        <w:ind w:left="709" w:hanging="709"/>
        <w:jc w:val="both"/>
        <w:rPr>
          <w:rFonts w:ascii="Arial" w:hAnsi="Arial" w:cs="Arial"/>
        </w:rPr>
      </w:pPr>
      <w:r>
        <w:rPr>
          <w:rFonts w:ascii="Arial" w:hAnsi="Arial" w:cs="Arial"/>
          <w:sz w:val="24"/>
          <w:szCs w:val="24"/>
        </w:rPr>
        <w:t>(b</w:t>
      </w:r>
      <w:r w:rsidR="00C0240A">
        <w:rPr>
          <w:rFonts w:ascii="Arial" w:hAnsi="Arial" w:cs="Arial"/>
          <w:sz w:val="24"/>
          <w:szCs w:val="24"/>
        </w:rPr>
        <w:t>)</w:t>
      </w:r>
      <w:r w:rsidR="00C0240A">
        <w:rPr>
          <w:rFonts w:ascii="Arial" w:hAnsi="Arial" w:cs="Arial"/>
          <w:sz w:val="24"/>
          <w:szCs w:val="24"/>
        </w:rPr>
        <w:tab/>
        <w:t>The conviction and sentence passed on the appellant are set aside.</w:t>
      </w: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P E  UNENGU</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Acting Judge</w:t>
      </w:r>
    </w:p>
    <w:p w:rsidR="0005710F" w:rsidRPr="006E026B"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C0240A" w:rsidP="0005710F">
      <w:pPr>
        <w:spacing w:after="0" w:line="360" w:lineRule="auto"/>
        <w:jc w:val="right"/>
        <w:rPr>
          <w:rFonts w:ascii="Arial" w:hAnsi="Arial" w:cs="Arial"/>
          <w:sz w:val="24"/>
          <w:szCs w:val="24"/>
        </w:rPr>
      </w:pPr>
      <w:r>
        <w:rPr>
          <w:rFonts w:ascii="Arial" w:hAnsi="Arial" w:cs="Arial"/>
          <w:sz w:val="24"/>
          <w:szCs w:val="24"/>
        </w:rPr>
        <w:t>NDAUE</w:t>
      </w:r>
      <w:r w:rsidR="00223000">
        <w:rPr>
          <w:rFonts w:ascii="Arial" w:hAnsi="Arial" w:cs="Arial"/>
          <w:sz w:val="24"/>
          <w:szCs w:val="24"/>
        </w:rPr>
        <w:t>N</w:t>
      </w:r>
      <w:r>
        <w:rPr>
          <w:rFonts w:ascii="Arial" w:hAnsi="Arial" w:cs="Arial"/>
          <w:sz w:val="24"/>
          <w:szCs w:val="24"/>
        </w:rPr>
        <w:t>DAPO</w:t>
      </w:r>
    </w:p>
    <w:p w:rsidR="007260FB" w:rsidRDefault="0005710F" w:rsidP="0005710F">
      <w:pPr>
        <w:spacing w:line="360" w:lineRule="auto"/>
        <w:ind w:left="5040"/>
        <w:jc w:val="right"/>
        <w:rPr>
          <w:rFonts w:ascii="Arial" w:hAnsi="Arial" w:cs="Arial"/>
          <w:sz w:val="24"/>
          <w:szCs w:val="24"/>
        </w:rPr>
      </w:pPr>
      <w:r>
        <w:rPr>
          <w:rFonts w:ascii="Arial" w:hAnsi="Arial" w:cs="Arial"/>
          <w:sz w:val="24"/>
          <w:szCs w:val="24"/>
        </w:rPr>
        <w:t>Judge</w:t>
      </w:r>
    </w:p>
    <w:p w:rsidR="006A5530" w:rsidRDefault="006A5530" w:rsidP="0005710F">
      <w:pPr>
        <w:spacing w:line="360" w:lineRule="auto"/>
        <w:ind w:left="5040"/>
        <w:jc w:val="right"/>
        <w:rPr>
          <w:rFonts w:ascii="Arial" w:hAnsi="Arial" w:cs="Arial"/>
          <w:sz w:val="24"/>
          <w:szCs w:val="24"/>
        </w:rPr>
      </w:pPr>
    </w:p>
    <w:p w:rsidR="006A5530" w:rsidRDefault="006A5530">
      <w:pPr>
        <w:spacing w:after="160" w:line="259" w:lineRule="auto"/>
        <w:rPr>
          <w:rFonts w:ascii="Arial" w:hAnsi="Arial" w:cs="Arial"/>
          <w:sz w:val="24"/>
          <w:szCs w:val="24"/>
        </w:rPr>
      </w:pPr>
      <w:r>
        <w:rPr>
          <w:rFonts w:ascii="Arial" w:hAnsi="Arial" w:cs="Arial"/>
          <w:sz w:val="24"/>
          <w:szCs w:val="24"/>
        </w:rPr>
        <w:br w:type="page"/>
      </w:r>
    </w:p>
    <w:p w:rsidR="006A5530" w:rsidRPr="006A5530" w:rsidRDefault="006A5530" w:rsidP="006A5530">
      <w:pPr>
        <w:spacing w:after="160" w:line="360" w:lineRule="auto"/>
        <w:rPr>
          <w:rFonts w:ascii="Arial" w:hAnsi="Arial" w:cs="Arial"/>
          <w:sz w:val="24"/>
          <w:szCs w:val="24"/>
          <w:lang w:val="en-US"/>
        </w:rPr>
      </w:pPr>
    </w:p>
    <w:p w:rsidR="006A5530" w:rsidRPr="006A5530" w:rsidRDefault="007C24BF" w:rsidP="007C24BF">
      <w:pPr>
        <w:spacing w:after="160" w:line="360" w:lineRule="auto"/>
        <w:rPr>
          <w:rFonts w:ascii="Arial" w:hAnsi="Arial" w:cs="Arial"/>
          <w:sz w:val="24"/>
          <w:szCs w:val="24"/>
          <w:lang w:val="en-US"/>
        </w:rPr>
      </w:pPr>
      <w:r>
        <w:rPr>
          <w:rFonts w:ascii="Arial" w:hAnsi="Arial" w:cs="Arial"/>
          <w:sz w:val="24"/>
          <w:szCs w:val="24"/>
          <w:lang w:val="en-US"/>
        </w:rPr>
        <w:t>APPEARANCES</w:t>
      </w:r>
    </w:p>
    <w:p w:rsidR="006A5530" w:rsidRPr="006A5530" w:rsidRDefault="006A5530" w:rsidP="006A5530">
      <w:pPr>
        <w:spacing w:after="160" w:line="360" w:lineRule="auto"/>
        <w:rPr>
          <w:rFonts w:ascii="Arial" w:hAnsi="Arial" w:cs="Arial"/>
          <w:sz w:val="24"/>
          <w:szCs w:val="24"/>
          <w:lang w:val="en-US"/>
        </w:rPr>
      </w:pPr>
      <w:r w:rsidRPr="006A5530">
        <w:rPr>
          <w:rFonts w:ascii="Arial" w:hAnsi="Arial" w:cs="Arial"/>
          <w:sz w:val="24"/>
          <w:szCs w:val="24"/>
          <w:lang w:val="en-US"/>
        </w:rPr>
        <w:t>FOR THE APPELLANT:</w:t>
      </w:r>
      <w:r w:rsidRPr="006A5530">
        <w:rPr>
          <w:rFonts w:ascii="Arial" w:hAnsi="Arial" w:cs="Arial"/>
          <w:sz w:val="24"/>
          <w:szCs w:val="24"/>
          <w:lang w:val="en-US"/>
        </w:rPr>
        <w:tab/>
      </w:r>
      <w:r w:rsidRPr="006A5530">
        <w:rPr>
          <w:rFonts w:ascii="Arial" w:hAnsi="Arial" w:cs="Arial"/>
          <w:sz w:val="24"/>
          <w:szCs w:val="24"/>
          <w:lang w:val="en-US"/>
        </w:rPr>
        <w:tab/>
      </w:r>
      <w:r w:rsidRPr="006A5530">
        <w:rPr>
          <w:rFonts w:ascii="Arial" w:hAnsi="Arial" w:cs="Arial"/>
          <w:sz w:val="24"/>
          <w:szCs w:val="24"/>
          <w:lang w:val="en-US"/>
        </w:rPr>
        <w:tab/>
      </w:r>
      <w:r>
        <w:rPr>
          <w:rFonts w:ascii="Arial" w:hAnsi="Arial" w:cs="Arial"/>
          <w:sz w:val="24"/>
          <w:szCs w:val="24"/>
          <w:lang w:val="en-US"/>
        </w:rPr>
        <w:t>Mr</w:t>
      </w:r>
      <w:r w:rsidR="007872B0">
        <w:rPr>
          <w:rFonts w:ascii="Arial" w:hAnsi="Arial" w:cs="Arial"/>
          <w:sz w:val="24"/>
          <w:szCs w:val="24"/>
          <w:lang w:val="en-US"/>
        </w:rPr>
        <w:t>.</w:t>
      </w:r>
      <w:r>
        <w:rPr>
          <w:rFonts w:ascii="Arial" w:hAnsi="Arial" w:cs="Arial"/>
          <w:sz w:val="24"/>
          <w:szCs w:val="24"/>
          <w:lang w:val="en-US"/>
        </w:rPr>
        <w:t xml:space="preserve"> </w:t>
      </w:r>
      <w:r w:rsidR="007E67C6">
        <w:rPr>
          <w:rFonts w:ascii="Arial" w:hAnsi="Arial" w:cs="Arial"/>
          <w:sz w:val="24"/>
          <w:szCs w:val="24"/>
          <w:lang w:val="en-US"/>
        </w:rPr>
        <w:t>C. Brandt</w:t>
      </w:r>
    </w:p>
    <w:p w:rsidR="006A5530" w:rsidRPr="006A5530" w:rsidRDefault="006A5530" w:rsidP="006A5530">
      <w:pPr>
        <w:spacing w:after="160" w:line="360" w:lineRule="auto"/>
        <w:rPr>
          <w:rFonts w:ascii="Arial" w:hAnsi="Arial" w:cs="Arial"/>
          <w:sz w:val="24"/>
          <w:szCs w:val="24"/>
          <w:lang w:val="en-US"/>
        </w:rPr>
      </w:pPr>
      <w:r w:rsidRPr="006A5530">
        <w:rPr>
          <w:rFonts w:ascii="Arial" w:hAnsi="Arial" w:cs="Arial"/>
          <w:sz w:val="24"/>
          <w:szCs w:val="24"/>
          <w:lang w:val="en-US"/>
        </w:rPr>
        <w:t xml:space="preserve"> </w:t>
      </w:r>
      <w:r w:rsidRPr="006A5530">
        <w:rPr>
          <w:rFonts w:ascii="Arial" w:hAnsi="Arial" w:cs="Arial"/>
          <w:sz w:val="24"/>
          <w:szCs w:val="24"/>
          <w:lang w:val="en-US"/>
        </w:rPr>
        <w:tab/>
      </w:r>
      <w:r w:rsidRPr="006A5530">
        <w:rPr>
          <w:rFonts w:ascii="Arial" w:hAnsi="Arial" w:cs="Arial"/>
          <w:sz w:val="24"/>
          <w:szCs w:val="24"/>
          <w:lang w:val="en-US"/>
        </w:rPr>
        <w:tab/>
      </w:r>
      <w:r w:rsidRPr="006A5530">
        <w:rPr>
          <w:rFonts w:ascii="Arial" w:hAnsi="Arial" w:cs="Arial"/>
          <w:sz w:val="24"/>
          <w:szCs w:val="24"/>
          <w:lang w:val="en-US"/>
        </w:rPr>
        <w:tab/>
      </w:r>
      <w:r w:rsidRPr="006A5530">
        <w:rPr>
          <w:rFonts w:ascii="Arial" w:hAnsi="Arial" w:cs="Arial"/>
          <w:sz w:val="24"/>
          <w:szCs w:val="24"/>
          <w:lang w:val="en-US"/>
        </w:rPr>
        <w:tab/>
      </w:r>
      <w:r w:rsidRPr="006A5530">
        <w:rPr>
          <w:rFonts w:ascii="Arial" w:hAnsi="Arial" w:cs="Arial"/>
          <w:sz w:val="24"/>
          <w:szCs w:val="24"/>
          <w:lang w:val="en-US"/>
        </w:rPr>
        <w:tab/>
      </w:r>
      <w:r w:rsidRPr="006A5530">
        <w:rPr>
          <w:rFonts w:ascii="Arial" w:hAnsi="Arial" w:cs="Arial"/>
          <w:sz w:val="24"/>
          <w:szCs w:val="24"/>
          <w:lang w:val="en-US"/>
        </w:rPr>
        <w:tab/>
      </w:r>
      <w:r w:rsidR="007872B0">
        <w:rPr>
          <w:rFonts w:ascii="Arial" w:hAnsi="Arial" w:cs="Arial"/>
          <w:sz w:val="24"/>
          <w:szCs w:val="24"/>
          <w:lang w:val="en-US"/>
        </w:rPr>
        <w:t xml:space="preserve">Of </w:t>
      </w:r>
      <w:r w:rsidR="007E67C6">
        <w:rPr>
          <w:rFonts w:ascii="Arial" w:hAnsi="Arial" w:cs="Arial"/>
          <w:sz w:val="24"/>
          <w:szCs w:val="24"/>
          <w:lang w:val="en-US"/>
        </w:rPr>
        <w:t>Chris Brandt Attorneys</w:t>
      </w:r>
      <w:r w:rsidR="007872B0">
        <w:rPr>
          <w:rFonts w:ascii="Arial" w:hAnsi="Arial" w:cs="Arial"/>
          <w:sz w:val="24"/>
          <w:szCs w:val="24"/>
          <w:lang w:val="en-US"/>
        </w:rPr>
        <w:t>, Windhoek</w:t>
      </w:r>
    </w:p>
    <w:p w:rsidR="006A5530" w:rsidRPr="006A5530" w:rsidRDefault="006A5530" w:rsidP="006A5530">
      <w:pPr>
        <w:spacing w:after="160" w:line="360" w:lineRule="auto"/>
        <w:rPr>
          <w:rFonts w:ascii="Arial" w:hAnsi="Arial" w:cs="Arial"/>
          <w:sz w:val="24"/>
          <w:szCs w:val="24"/>
          <w:lang w:val="en-US"/>
        </w:rPr>
      </w:pPr>
    </w:p>
    <w:p w:rsidR="006A5530" w:rsidRPr="006A5530" w:rsidRDefault="006A5530" w:rsidP="006A5530">
      <w:pPr>
        <w:spacing w:after="160" w:line="360" w:lineRule="auto"/>
        <w:rPr>
          <w:rFonts w:ascii="Arial" w:hAnsi="Arial" w:cs="Arial"/>
          <w:sz w:val="24"/>
          <w:szCs w:val="24"/>
          <w:lang w:val="en-US"/>
        </w:rPr>
      </w:pPr>
      <w:r w:rsidRPr="006A5530">
        <w:rPr>
          <w:rFonts w:ascii="Arial" w:hAnsi="Arial" w:cs="Arial"/>
          <w:sz w:val="24"/>
          <w:szCs w:val="24"/>
          <w:lang w:val="en-US"/>
        </w:rPr>
        <w:t>FOR THE RESPONDENT:</w:t>
      </w:r>
      <w:r w:rsidRPr="006A5530">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Ms</w:t>
      </w:r>
      <w:r w:rsidR="007872B0">
        <w:rPr>
          <w:rFonts w:ascii="Arial" w:hAnsi="Arial" w:cs="Arial"/>
          <w:sz w:val="24"/>
          <w:szCs w:val="24"/>
          <w:lang w:val="en-US"/>
        </w:rPr>
        <w:t>.</w:t>
      </w:r>
      <w:r w:rsidR="007E67C6">
        <w:rPr>
          <w:rFonts w:ascii="Arial" w:hAnsi="Arial" w:cs="Arial"/>
          <w:sz w:val="24"/>
          <w:szCs w:val="24"/>
          <w:lang w:val="en-US"/>
        </w:rPr>
        <w:t xml:space="preserve"> K.</w:t>
      </w:r>
      <w:r>
        <w:rPr>
          <w:rFonts w:ascii="Arial" w:hAnsi="Arial" w:cs="Arial"/>
          <w:sz w:val="24"/>
          <w:szCs w:val="24"/>
          <w:lang w:val="en-US"/>
        </w:rPr>
        <w:t xml:space="preserve"> </w:t>
      </w:r>
      <w:r w:rsidR="007E67C6">
        <w:rPr>
          <w:rFonts w:ascii="Arial" w:hAnsi="Arial" w:cs="Arial"/>
          <w:sz w:val="24"/>
          <w:szCs w:val="24"/>
          <w:lang w:val="en-US"/>
        </w:rPr>
        <w:t>Esterhuizen</w:t>
      </w:r>
    </w:p>
    <w:p w:rsidR="006A5530" w:rsidRPr="006A5530" w:rsidRDefault="007872B0" w:rsidP="007872B0">
      <w:pPr>
        <w:spacing w:after="160" w:line="360" w:lineRule="auto"/>
        <w:ind w:left="4320"/>
        <w:rPr>
          <w:rFonts w:ascii="Arial" w:hAnsi="Arial" w:cs="Arial"/>
          <w:sz w:val="24"/>
          <w:szCs w:val="24"/>
          <w:lang w:val="en-US"/>
        </w:rPr>
      </w:pPr>
      <w:r>
        <w:rPr>
          <w:rFonts w:ascii="Arial" w:hAnsi="Arial" w:cs="Arial"/>
          <w:sz w:val="24"/>
          <w:szCs w:val="24"/>
          <w:lang w:val="en-US"/>
        </w:rPr>
        <w:t>Of the Office Of t</w:t>
      </w:r>
      <w:r w:rsidR="006A5530" w:rsidRPr="006A5530">
        <w:rPr>
          <w:rFonts w:ascii="Arial" w:hAnsi="Arial" w:cs="Arial"/>
          <w:sz w:val="24"/>
          <w:szCs w:val="24"/>
          <w:lang w:val="en-US"/>
        </w:rPr>
        <w:t>he Prosecutor General</w:t>
      </w:r>
      <w:r>
        <w:rPr>
          <w:rFonts w:ascii="Arial" w:hAnsi="Arial" w:cs="Arial"/>
          <w:sz w:val="24"/>
          <w:szCs w:val="24"/>
          <w:lang w:val="en-US"/>
        </w:rPr>
        <w:t>, Windhoek</w:t>
      </w:r>
    </w:p>
    <w:p w:rsidR="006A5530" w:rsidRPr="006A5530" w:rsidRDefault="006A5530" w:rsidP="006A5530">
      <w:pPr>
        <w:spacing w:after="160" w:line="360" w:lineRule="auto"/>
        <w:jc w:val="both"/>
        <w:rPr>
          <w:rFonts w:ascii="Arial" w:hAnsi="Arial" w:cs="Arial"/>
          <w:sz w:val="24"/>
          <w:szCs w:val="24"/>
          <w:lang w:val="en-US"/>
        </w:rPr>
      </w:pPr>
    </w:p>
    <w:p w:rsidR="006A5530" w:rsidRPr="00387909" w:rsidRDefault="006A5530" w:rsidP="0005710F">
      <w:pPr>
        <w:spacing w:line="360" w:lineRule="auto"/>
        <w:ind w:left="5040"/>
        <w:jc w:val="right"/>
        <w:rPr>
          <w:rFonts w:ascii="Arial" w:eastAsia="Times New Roman" w:hAnsi="Arial" w:cs="Arial"/>
          <w:sz w:val="24"/>
          <w:szCs w:val="24"/>
          <w:lang w:val="en-US"/>
        </w:rPr>
      </w:pPr>
    </w:p>
    <w:sectPr w:rsidR="006A5530" w:rsidRPr="00387909" w:rsidSect="00186830">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BE2" w:rsidRDefault="00132BE2" w:rsidP="001B7253">
      <w:pPr>
        <w:spacing w:after="0" w:line="240" w:lineRule="auto"/>
      </w:pPr>
      <w:r>
        <w:separator/>
      </w:r>
    </w:p>
  </w:endnote>
  <w:endnote w:type="continuationSeparator" w:id="0">
    <w:p w:rsidR="00132BE2" w:rsidRDefault="00132BE2"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BE2" w:rsidRDefault="00132BE2" w:rsidP="001B7253">
      <w:pPr>
        <w:spacing w:after="0" w:line="240" w:lineRule="auto"/>
      </w:pPr>
      <w:r>
        <w:separator/>
      </w:r>
    </w:p>
  </w:footnote>
  <w:footnote w:type="continuationSeparator" w:id="0">
    <w:p w:rsidR="00132BE2" w:rsidRDefault="00132BE2" w:rsidP="001B7253">
      <w:pPr>
        <w:spacing w:after="0" w:line="240" w:lineRule="auto"/>
      </w:pPr>
      <w:r>
        <w:continuationSeparator/>
      </w:r>
    </w:p>
  </w:footnote>
  <w:footnote w:id="1">
    <w:p w:rsidR="00B1511D" w:rsidRPr="00B1511D" w:rsidRDefault="00B1511D">
      <w:pPr>
        <w:pStyle w:val="FootnoteText"/>
        <w:rPr>
          <w:rFonts w:ascii="Arial" w:hAnsi="Arial" w:cs="Arial"/>
        </w:rPr>
      </w:pPr>
      <w:r>
        <w:rPr>
          <w:rStyle w:val="FootnoteReference"/>
        </w:rPr>
        <w:footnoteRef/>
      </w:r>
      <w:r>
        <w:t xml:space="preserve"> </w:t>
      </w:r>
      <w:r>
        <w:rPr>
          <w:rFonts w:ascii="Arial" w:hAnsi="Arial" w:cs="Arial"/>
        </w:rPr>
        <w:t>Appeal record pp</w:t>
      </w:r>
      <w:r w:rsidR="00D410AF">
        <w:rPr>
          <w:rFonts w:ascii="Arial" w:hAnsi="Arial" w:cs="Arial"/>
        </w:rPr>
        <w:t>.</w:t>
      </w:r>
      <w:r>
        <w:rPr>
          <w:rFonts w:ascii="Arial" w:hAnsi="Arial" w:cs="Arial"/>
        </w:rPr>
        <w:t xml:space="preserve"> 301-304.</w:t>
      </w:r>
    </w:p>
  </w:footnote>
  <w:footnote w:id="2">
    <w:p w:rsidR="00872735" w:rsidRPr="000C5F3C" w:rsidRDefault="00872735">
      <w:pPr>
        <w:pStyle w:val="FootnoteText"/>
        <w:rPr>
          <w:rFonts w:ascii="Arial" w:hAnsi="Arial" w:cs="Arial"/>
        </w:rPr>
      </w:pPr>
      <w:r w:rsidRPr="000C5F3C">
        <w:rPr>
          <w:rStyle w:val="FootnoteReference"/>
          <w:rFonts w:ascii="Arial" w:hAnsi="Arial" w:cs="Arial"/>
        </w:rPr>
        <w:footnoteRef/>
      </w:r>
      <w:r w:rsidRPr="000C5F3C">
        <w:rPr>
          <w:rFonts w:ascii="Arial" w:hAnsi="Arial" w:cs="Arial"/>
        </w:rPr>
        <w:t xml:space="preserve"> </w:t>
      </w:r>
      <w:r w:rsidR="000C5F3C">
        <w:rPr>
          <w:rFonts w:ascii="Arial" w:hAnsi="Arial" w:cs="Arial"/>
        </w:rPr>
        <w:t>Arms and Ammunition Act 7</w:t>
      </w:r>
      <w:r w:rsidRPr="000C5F3C">
        <w:rPr>
          <w:rFonts w:ascii="Arial" w:hAnsi="Arial" w:cs="Arial"/>
        </w:rPr>
        <w:t xml:space="preserve"> of 1996.</w:t>
      </w:r>
    </w:p>
  </w:footnote>
  <w:footnote w:id="3">
    <w:p w:rsidR="00CB3C31" w:rsidRPr="00CB3C31" w:rsidRDefault="00CB3C31">
      <w:pPr>
        <w:pStyle w:val="FootnoteText"/>
        <w:rPr>
          <w:rFonts w:ascii="Arial" w:hAnsi="Arial" w:cs="Arial"/>
        </w:rPr>
      </w:pPr>
      <w:r>
        <w:rPr>
          <w:rStyle w:val="FootnoteReference"/>
        </w:rPr>
        <w:footnoteRef/>
      </w:r>
      <w:r>
        <w:t xml:space="preserve"> </w:t>
      </w:r>
      <w:r w:rsidRPr="00B930EB">
        <w:rPr>
          <w:rFonts w:ascii="Arial" w:hAnsi="Arial" w:cs="Arial"/>
          <w:i/>
        </w:rPr>
        <w:t>Beyer v The State</w:t>
      </w:r>
      <w:r>
        <w:rPr>
          <w:rFonts w:ascii="Arial" w:hAnsi="Arial" w:cs="Arial"/>
        </w:rPr>
        <w:t xml:space="preserve"> (CA 136/2013) [2013] NAHCMD 384 (02 December 2013)</w:t>
      </w:r>
      <w:r w:rsidR="00B930EB">
        <w:rPr>
          <w:rFonts w:ascii="Arial" w:hAnsi="Arial" w:cs="Arial"/>
        </w:rPr>
        <w:t>.</w:t>
      </w:r>
    </w:p>
  </w:footnote>
  <w:footnote w:id="4">
    <w:p w:rsidR="00B930EB" w:rsidRPr="00B930EB" w:rsidRDefault="00B930EB">
      <w:pPr>
        <w:pStyle w:val="FootnoteText"/>
        <w:rPr>
          <w:rFonts w:ascii="Arial" w:hAnsi="Arial" w:cs="Arial"/>
          <w:lang w:val="en-US"/>
        </w:rPr>
      </w:pPr>
      <w:r w:rsidRPr="00B930EB">
        <w:rPr>
          <w:rStyle w:val="FootnoteReference"/>
          <w:rFonts w:ascii="Arial" w:hAnsi="Arial" w:cs="Arial"/>
        </w:rPr>
        <w:footnoteRef/>
      </w:r>
      <w:r w:rsidRPr="00B930EB">
        <w:rPr>
          <w:rFonts w:ascii="Arial" w:hAnsi="Arial" w:cs="Arial"/>
        </w:rPr>
        <w:t xml:space="preserve"> </w:t>
      </w:r>
      <w:r w:rsidRPr="00B930EB">
        <w:rPr>
          <w:rFonts w:ascii="Arial" w:hAnsi="Arial" w:cs="Arial"/>
          <w:i/>
        </w:rPr>
        <w:t>R v Mlambo</w:t>
      </w:r>
      <w:r w:rsidRPr="00B930EB">
        <w:rPr>
          <w:rFonts w:ascii="Arial" w:hAnsi="Arial" w:cs="Arial"/>
        </w:rPr>
        <w:t xml:space="preserve"> 1957 (4) SA 727 at 738.</w:t>
      </w:r>
    </w:p>
  </w:footnote>
  <w:footnote w:id="5">
    <w:p w:rsidR="00FE697D" w:rsidRDefault="00FE697D">
      <w:pPr>
        <w:pStyle w:val="FootnoteText"/>
      </w:pPr>
      <w:r w:rsidRPr="000823E7">
        <w:rPr>
          <w:rStyle w:val="FootnoteReference"/>
          <w:rFonts w:ascii="Arial" w:hAnsi="Arial" w:cs="Arial"/>
          <w:i/>
        </w:rPr>
        <w:footnoteRef/>
      </w:r>
      <w:r w:rsidRPr="000823E7">
        <w:rPr>
          <w:rFonts w:ascii="Arial" w:hAnsi="Arial" w:cs="Arial"/>
          <w:i/>
        </w:rPr>
        <w:t xml:space="preserve"> </w:t>
      </w:r>
      <w:r w:rsidR="000823E7" w:rsidRPr="000823E7">
        <w:rPr>
          <w:rFonts w:ascii="Arial" w:hAnsi="Arial" w:cs="Arial"/>
          <w:i/>
        </w:rPr>
        <w:t>S v William</w:t>
      </w:r>
      <w:r w:rsidR="000823E7">
        <w:t xml:space="preserve"> </w:t>
      </w:r>
      <w:r w:rsidRPr="00FE697D">
        <w:rPr>
          <w:rFonts w:ascii="Arial" w:hAnsi="Arial" w:cs="Arial"/>
        </w:rPr>
        <w:t>1992 (NR) 268.</w:t>
      </w:r>
    </w:p>
  </w:footnote>
  <w:footnote w:id="6">
    <w:p w:rsidR="000823E7" w:rsidRPr="000823E7" w:rsidRDefault="000823E7">
      <w:pPr>
        <w:pStyle w:val="FootnoteText"/>
        <w:rPr>
          <w:lang w:val="en-US"/>
        </w:rPr>
      </w:pPr>
      <w:r>
        <w:rPr>
          <w:rStyle w:val="FootnoteReference"/>
        </w:rPr>
        <w:footnoteRef/>
      </w:r>
      <w:r>
        <w:t xml:space="preserve"> </w:t>
      </w:r>
      <w:r w:rsidRPr="000823E7">
        <w:rPr>
          <w:rFonts w:ascii="Arial" w:hAnsi="Arial" w:cs="Arial"/>
          <w:lang w:val="en-US"/>
        </w:rPr>
        <w:t>Criminal Procedure Act, 51 of 1977</w:t>
      </w:r>
      <w:r>
        <w:rPr>
          <w:lang w:val="en-US"/>
        </w:rPr>
        <w:t>.</w:t>
      </w:r>
    </w:p>
  </w:footnote>
  <w:footnote w:id="7">
    <w:p w:rsidR="000823E7" w:rsidRPr="000823E7" w:rsidRDefault="000823E7">
      <w:pPr>
        <w:pStyle w:val="FootnoteText"/>
        <w:rPr>
          <w:lang w:val="en-US"/>
        </w:rPr>
      </w:pPr>
      <w:r>
        <w:rPr>
          <w:rStyle w:val="FootnoteReference"/>
        </w:rPr>
        <w:footnoteRef/>
      </w:r>
      <w:r>
        <w:t xml:space="preserve"> </w:t>
      </w:r>
      <w:r w:rsidRPr="000823E7">
        <w:rPr>
          <w:rFonts w:ascii="Arial" w:hAnsi="Arial" w:cs="Arial"/>
          <w:i/>
          <w:lang w:val="en-US"/>
        </w:rPr>
        <w:t>S v William</w:t>
      </w:r>
      <w:r w:rsidRPr="000823E7">
        <w:rPr>
          <w:rFonts w:ascii="Arial" w:hAnsi="Arial" w:cs="Arial"/>
          <w:lang w:val="en-US"/>
        </w:rPr>
        <w:t xml:space="preserve"> </w:t>
      </w:r>
      <w:r w:rsidRPr="000823E7">
        <w:rPr>
          <w:rFonts w:ascii="Arial" w:hAnsi="Arial" w:cs="Arial"/>
        </w:rPr>
        <w:t>1992 (NR</w:t>
      </w:r>
      <w:r w:rsidRPr="00FE697D">
        <w:rPr>
          <w:rFonts w:ascii="Arial" w:hAnsi="Arial" w:cs="Arial"/>
        </w:rPr>
        <w:t>) 268</w:t>
      </w:r>
      <w:r>
        <w:rPr>
          <w:rFonts w:ascii="Arial" w:hAnsi="Arial" w:cs="Arial"/>
        </w:rPr>
        <w:t>.</w:t>
      </w:r>
    </w:p>
  </w:footnote>
  <w:footnote w:id="8">
    <w:p w:rsidR="003B1D5A" w:rsidRPr="003B1D5A" w:rsidRDefault="003B1D5A">
      <w:pPr>
        <w:pStyle w:val="FootnoteText"/>
        <w:rPr>
          <w:lang w:val="en-US"/>
        </w:rPr>
      </w:pPr>
      <w:r>
        <w:rPr>
          <w:rStyle w:val="FootnoteReference"/>
        </w:rPr>
        <w:footnoteRef/>
      </w:r>
      <w:r>
        <w:t xml:space="preserve"> </w:t>
      </w:r>
      <w:r w:rsidRPr="003B1D5A">
        <w:rPr>
          <w:rFonts w:ascii="Arial" w:hAnsi="Arial" w:cs="Arial"/>
          <w:i/>
          <w:lang w:val="en-US"/>
        </w:rPr>
        <w:t>S v William</w:t>
      </w:r>
      <w:r>
        <w:rPr>
          <w:lang w:val="en-US"/>
        </w:rPr>
        <w:t xml:space="preserve"> </w:t>
      </w:r>
      <w:r w:rsidRPr="00FE697D">
        <w:rPr>
          <w:rFonts w:ascii="Arial" w:hAnsi="Arial" w:cs="Arial"/>
        </w:rPr>
        <w:t>1992 (NR) 268</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636295"/>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1107B7">
          <w:rPr>
            <w:noProof/>
          </w:rPr>
          <w:t>2</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3"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0"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1"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13"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0"/>
  </w:num>
  <w:num w:numId="3">
    <w:abstractNumId w:val="4"/>
  </w:num>
  <w:num w:numId="4">
    <w:abstractNumId w:val="2"/>
  </w:num>
  <w:num w:numId="5">
    <w:abstractNumId w:val="11"/>
  </w:num>
  <w:num w:numId="6">
    <w:abstractNumId w:val="12"/>
  </w:num>
  <w:num w:numId="7">
    <w:abstractNumId w:val="6"/>
  </w:num>
  <w:num w:numId="8">
    <w:abstractNumId w:val="10"/>
  </w:num>
  <w:num w:numId="9">
    <w:abstractNumId w:val="9"/>
  </w:num>
  <w:num w:numId="10">
    <w:abstractNumId w:val="3"/>
  </w:num>
  <w:num w:numId="11">
    <w:abstractNumId w:val="7"/>
  </w:num>
  <w:num w:numId="12">
    <w:abstractNumId w:val="13"/>
  </w:num>
  <w:num w:numId="13">
    <w:abstractNumId w:val="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6113"/>
    <w:rsid w:val="000113E9"/>
    <w:rsid w:val="00012FA7"/>
    <w:rsid w:val="00017359"/>
    <w:rsid w:val="00027B2C"/>
    <w:rsid w:val="00027C8A"/>
    <w:rsid w:val="000310BC"/>
    <w:rsid w:val="00033528"/>
    <w:rsid w:val="00034E0E"/>
    <w:rsid w:val="00035653"/>
    <w:rsid w:val="00037117"/>
    <w:rsid w:val="00042EA7"/>
    <w:rsid w:val="00042F22"/>
    <w:rsid w:val="00043118"/>
    <w:rsid w:val="00046828"/>
    <w:rsid w:val="00046C2D"/>
    <w:rsid w:val="0005057A"/>
    <w:rsid w:val="00050870"/>
    <w:rsid w:val="00051B03"/>
    <w:rsid w:val="00051C93"/>
    <w:rsid w:val="000550BD"/>
    <w:rsid w:val="00055254"/>
    <w:rsid w:val="000552F2"/>
    <w:rsid w:val="00056483"/>
    <w:rsid w:val="0005710F"/>
    <w:rsid w:val="00057591"/>
    <w:rsid w:val="00061432"/>
    <w:rsid w:val="00063100"/>
    <w:rsid w:val="000800AC"/>
    <w:rsid w:val="000823E7"/>
    <w:rsid w:val="00084943"/>
    <w:rsid w:val="00085ABE"/>
    <w:rsid w:val="00092610"/>
    <w:rsid w:val="00096C84"/>
    <w:rsid w:val="000A5BBF"/>
    <w:rsid w:val="000A745C"/>
    <w:rsid w:val="000B0270"/>
    <w:rsid w:val="000B1146"/>
    <w:rsid w:val="000B3303"/>
    <w:rsid w:val="000B3A5A"/>
    <w:rsid w:val="000C3B8B"/>
    <w:rsid w:val="000C422B"/>
    <w:rsid w:val="000C5766"/>
    <w:rsid w:val="000C5F3C"/>
    <w:rsid w:val="000D044C"/>
    <w:rsid w:val="000D26C8"/>
    <w:rsid w:val="000D5745"/>
    <w:rsid w:val="000D64A5"/>
    <w:rsid w:val="000E2D0E"/>
    <w:rsid w:val="000E6026"/>
    <w:rsid w:val="000E6412"/>
    <w:rsid w:val="000F4F91"/>
    <w:rsid w:val="001000A0"/>
    <w:rsid w:val="00102AFF"/>
    <w:rsid w:val="00102CCD"/>
    <w:rsid w:val="00105B0E"/>
    <w:rsid w:val="00105B20"/>
    <w:rsid w:val="001107B7"/>
    <w:rsid w:val="0011237C"/>
    <w:rsid w:val="001149A9"/>
    <w:rsid w:val="00114A44"/>
    <w:rsid w:val="0012039F"/>
    <w:rsid w:val="00124AFB"/>
    <w:rsid w:val="00127D2C"/>
    <w:rsid w:val="0013113C"/>
    <w:rsid w:val="001317F8"/>
    <w:rsid w:val="0013204A"/>
    <w:rsid w:val="00132BE2"/>
    <w:rsid w:val="00132F96"/>
    <w:rsid w:val="00133419"/>
    <w:rsid w:val="00140142"/>
    <w:rsid w:val="00141CC7"/>
    <w:rsid w:val="00144A1D"/>
    <w:rsid w:val="001456F7"/>
    <w:rsid w:val="001469FD"/>
    <w:rsid w:val="00147D6E"/>
    <w:rsid w:val="001542BB"/>
    <w:rsid w:val="00154CF4"/>
    <w:rsid w:val="00155C0D"/>
    <w:rsid w:val="00157F2E"/>
    <w:rsid w:val="0016170C"/>
    <w:rsid w:val="00162739"/>
    <w:rsid w:val="0016361E"/>
    <w:rsid w:val="001644B9"/>
    <w:rsid w:val="00177B90"/>
    <w:rsid w:val="0018255E"/>
    <w:rsid w:val="00186830"/>
    <w:rsid w:val="00186D1D"/>
    <w:rsid w:val="0019408E"/>
    <w:rsid w:val="001945B5"/>
    <w:rsid w:val="00197A53"/>
    <w:rsid w:val="001A115C"/>
    <w:rsid w:val="001A638B"/>
    <w:rsid w:val="001A7126"/>
    <w:rsid w:val="001B3B89"/>
    <w:rsid w:val="001B7253"/>
    <w:rsid w:val="001C011E"/>
    <w:rsid w:val="001C1AD6"/>
    <w:rsid w:val="001C4267"/>
    <w:rsid w:val="001D4627"/>
    <w:rsid w:val="001D6756"/>
    <w:rsid w:val="001E04AB"/>
    <w:rsid w:val="001E1559"/>
    <w:rsid w:val="001E24DE"/>
    <w:rsid w:val="001E5854"/>
    <w:rsid w:val="001E6D96"/>
    <w:rsid w:val="001E787D"/>
    <w:rsid w:val="001F0622"/>
    <w:rsid w:val="001F150A"/>
    <w:rsid w:val="001F1BAF"/>
    <w:rsid w:val="001F7F7F"/>
    <w:rsid w:val="002003C3"/>
    <w:rsid w:val="0020168E"/>
    <w:rsid w:val="00201AD1"/>
    <w:rsid w:val="00211364"/>
    <w:rsid w:val="00214BC6"/>
    <w:rsid w:val="002162B5"/>
    <w:rsid w:val="002176E3"/>
    <w:rsid w:val="0022061C"/>
    <w:rsid w:val="00221819"/>
    <w:rsid w:val="00222602"/>
    <w:rsid w:val="00222F76"/>
    <w:rsid w:val="00223000"/>
    <w:rsid w:val="002246DA"/>
    <w:rsid w:val="00224741"/>
    <w:rsid w:val="00224C90"/>
    <w:rsid w:val="00224D2B"/>
    <w:rsid w:val="00232D86"/>
    <w:rsid w:val="00236313"/>
    <w:rsid w:val="00240C72"/>
    <w:rsid w:val="00242CCD"/>
    <w:rsid w:val="00243F4F"/>
    <w:rsid w:val="00244139"/>
    <w:rsid w:val="00245751"/>
    <w:rsid w:val="002470BA"/>
    <w:rsid w:val="00247D93"/>
    <w:rsid w:val="00250ECF"/>
    <w:rsid w:val="00251B3C"/>
    <w:rsid w:val="00252F02"/>
    <w:rsid w:val="00255107"/>
    <w:rsid w:val="002603E6"/>
    <w:rsid w:val="002616D1"/>
    <w:rsid w:val="00284CCD"/>
    <w:rsid w:val="0028572E"/>
    <w:rsid w:val="002860B4"/>
    <w:rsid w:val="002874E1"/>
    <w:rsid w:val="002904E9"/>
    <w:rsid w:val="00291FE1"/>
    <w:rsid w:val="00296B44"/>
    <w:rsid w:val="002A2510"/>
    <w:rsid w:val="002A5B3B"/>
    <w:rsid w:val="002A5BCE"/>
    <w:rsid w:val="002A6ECF"/>
    <w:rsid w:val="002B3711"/>
    <w:rsid w:val="002B5112"/>
    <w:rsid w:val="002B5480"/>
    <w:rsid w:val="002C438D"/>
    <w:rsid w:val="002D48B0"/>
    <w:rsid w:val="002E26EB"/>
    <w:rsid w:val="002E3FF2"/>
    <w:rsid w:val="002E793C"/>
    <w:rsid w:val="002F3497"/>
    <w:rsid w:val="002F63DD"/>
    <w:rsid w:val="00302CA5"/>
    <w:rsid w:val="00305FDE"/>
    <w:rsid w:val="0031435F"/>
    <w:rsid w:val="00315D1F"/>
    <w:rsid w:val="00315F23"/>
    <w:rsid w:val="0031715A"/>
    <w:rsid w:val="00317783"/>
    <w:rsid w:val="00324950"/>
    <w:rsid w:val="003253E9"/>
    <w:rsid w:val="00325FEA"/>
    <w:rsid w:val="003473C7"/>
    <w:rsid w:val="00360410"/>
    <w:rsid w:val="00361E37"/>
    <w:rsid w:val="00361F8C"/>
    <w:rsid w:val="00362A4A"/>
    <w:rsid w:val="00363112"/>
    <w:rsid w:val="003671BB"/>
    <w:rsid w:val="003708D1"/>
    <w:rsid w:val="00371497"/>
    <w:rsid w:val="00371A91"/>
    <w:rsid w:val="003774C9"/>
    <w:rsid w:val="00380E20"/>
    <w:rsid w:val="00384FE2"/>
    <w:rsid w:val="00385379"/>
    <w:rsid w:val="00387909"/>
    <w:rsid w:val="00387EBC"/>
    <w:rsid w:val="00390F3B"/>
    <w:rsid w:val="003959A5"/>
    <w:rsid w:val="00396184"/>
    <w:rsid w:val="00396EF0"/>
    <w:rsid w:val="003A5CEA"/>
    <w:rsid w:val="003A6D95"/>
    <w:rsid w:val="003B1D5A"/>
    <w:rsid w:val="003C2346"/>
    <w:rsid w:val="003C4330"/>
    <w:rsid w:val="003C6699"/>
    <w:rsid w:val="003C6BF4"/>
    <w:rsid w:val="003D0F40"/>
    <w:rsid w:val="003D46DC"/>
    <w:rsid w:val="003E38E6"/>
    <w:rsid w:val="003F006C"/>
    <w:rsid w:val="003F49A2"/>
    <w:rsid w:val="00403208"/>
    <w:rsid w:val="00405186"/>
    <w:rsid w:val="00406504"/>
    <w:rsid w:val="00411533"/>
    <w:rsid w:val="0041163F"/>
    <w:rsid w:val="004126D4"/>
    <w:rsid w:val="00412AFF"/>
    <w:rsid w:val="004131CE"/>
    <w:rsid w:val="0041501E"/>
    <w:rsid w:val="00416BE7"/>
    <w:rsid w:val="004211C2"/>
    <w:rsid w:val="00422698"/>
    <w:rsid w:val="00422B8D"/>
    <w:rsid w:val="00422F45"/>
    <w:rsid w:val="00423CD0"/>
    <w:rsid w:val="00431E1E"/>
    <w:rsid w:val="00433017"/>
    <w:rsid w:val="00436639"/>
    <w:rsid w:val="0043697F"/>
    <w:rsid w:val="00440959"/>
    <w:rsid w:val="00444F75"/>
    <w:rsid w:val="00446568"/>
    <w:rsid w:val="00451752"/>
    <w:rsid w:val="00451C65"/>
    <w:rsid w:val="00460E3F"/>
    <w:rsid w:val="0046254D"/>
    <w:rsid w:val="004651B1"/>
    <w:rsid w:val="0046593E"/>
    <w:rsid w:val="004662DD"/>
    <w:rsid w:val="0046784A"/>
    <w:rsid w:val="004739B2"/>
    <w:rsid w:val="00474491"/>
    <w:rsid w:val="004752FD"/>
    <w:rsid w:val="00491176"/>
    <w:rsid w:val="00491B09"/>
    <w:rsid w:val="00493E44"/>
    <w:rsid w:val="00494B38"/>
    <w:rsid w:val="0049512C"/>
    <w:rsid w:val="00495166"/>
    <w:rsid w:val="0049610C"/>
    <w:rsid w:val="00496688"/>
    <w:rsid w:val="004A0DC2"/>
    <w:rsid w:val="004A1E73"/>
    <w:rsid w:val="004A28AE"/>
    <w:rsid w:val="004A34FA"/>
    <w:rsid w:val="004B2B7D"/>
    <w:rsid w:val="004B57F0"/>
    <w:rsid w:val="004B5880"/>
    <w:rsid w:val="004C0688"/>
    <w:rsid w:val="004C62D9"/>
    <w:rsid w:val="004D01F2"/>
    <w:rsid w:val="004D0EC3"/>
    <w:rsid w:val="004D299A"/>
    <w:rsid w:val="004D53C8"/>
    <w:rsid w:val="004D7610"/>
    <w:rsid w:val="004E1878"/>
    <w:rsid w:val="004E1AB4"/>
    <w:rsid w:val="004E39A5"/>
    <w:rsid w:val="004E46E2"/>
    <w:rsid w:val="004E7C33"/>
    <w:rsid w:val="004F435C"/>
    <w:rsid w:val="004F4456"/>
    <w:rsid w:val="004F4BBA"/>
    <w:rsid w:val="004F50B6"/>
    <w:rsid w:val="004F559D"/>
    <w:rsid w:val="004F5816"/>
    <w:rsid w:val="004F5B23"/>
    <w:rsid w:val="005026E8"/>
    <w:rsid w:val="0050356E"/>
    <w:rsid w:val="00503E02"/>
    <w:rsid w:val="00504E62"/>
    <w:rsid w:val="00505003"/>
    <w:rsid w:val="005150F1"/>
    <w:rsid w:val="00517B63"/>
    <w:rsid w:val="00522BF4"/>
    <w:rsid w:val="00527891"/>
    <w:rsid w:val="005332F8"/>
    <w:rsid w:val="00533A4C"/>
    <w:rsid w:val="00537787"/>
    <w:rsid w:val="00542EED"/>
    <w:rsid w:val="00547CA0"/>
    <w:rsid w:val="00551AE8"/>
    <w:rsid w:val="005522FA"/>
    <w:rsid w:val="00552E1D"/>
    <w:rsid w:val="00553AD2"/>
    <w:rsid w:val="00556581"/>
    <w:rsid w:val="00557568"/>
    <w:rsid w:val="00562186"/>
    <w:rsid w:val="005646A1"/>
    <w:rsid w:val="0056591F"/>
    <w:rsid w:val="005677A3"/>
    <w:rsid w:val="00575CB6"/>
    <w:rsid w:val="00581D8D"/>
    <w:rsid w:val="00590ACA"/>
    <w:rsid w:val="005916A4"/>
    <w:rsid w:val="00591D51"/>
    <w:rsid w:val="005952AB"/>
    <w:rsid w:val="005A2AAE"/>
    <w:rsid w:val="005A48FD"/>
    <w:rsid w:val="005A4BC8"/>
    <w:rsid w:val="005A5672"/>
    <w:rsid w:val="005B15E1"/>
    <w:rsid w:val="005B3533"/>
    <w:rsid w:val="005B3E23"/>
    <w:rsid w:val="005B59B5"/>
    <w:rsid w:val="005C0F0D"/>
    <w:rsid w:val="005C5755"/>
    <w:rsid w:val="005C7CFC"/>
    <w:rsid w:val="005D10BA"/>
    <w:rsid w:val="005D395F"/>
    <w:rsid w:val="005D3A09"/>
    <w:rsid w:val="005D73A9"/>
    <w:rsid w:val="005D74E1"/>
    <w:rsid w:val="005E0674"/>
    <w:rsid w:val="005E084C"/>
    <w:rsid w:val="005E6510"/>
    <w:rsid w:val="005E7EFE"/>
    <w:rsid w:val="006054C0"/>
    <w:rsid w:val="006058C0"/>
    <w:rsid w:val="00610BB2"/>
    <w:rsid w:val="00614FE3"/>
    <w:rsid w:val="00617B38"/>
    <w:rsid w:val="00617CA9"/>
    <w:rsid w:val="006235F1"/>
    <w:rsid w:val="00623983"/>
    <w:rsid w:val="00626307"/>
    <w:rsid w:val="0063070B"/>
    <w:rsid w:val="0063091F"/>
    <w:rsid w:val="00633CEC"/>
    <w:rsid w:val="0063582D"/>
    <w:rsid w:val="0063665B"/>
    <w:rsid w:val="00642A84"/>
    <w:rsid w:val="00655AF5"/>
    <w:rsid w:val="00662B23"/>
    <w:rsid w:val="00664D4A"/>
    <w:rsid w:val="00666E4E"/>
    <w:rsid w:val="00670306"/>
    <w:rsid w:val="00670657"/>
    <w:rsid w:val="006727C1"/>
    <w:rsid w:val="00672B22"/>
    <w:rsid w:val="00675E7A"/>
    <w:rsid w:val="00681145"/>
    <w:rsid w:val="0068753A"/>
    <w:rsid w:val="006905A1"/>
    <w:rsid w:val="00692EA8"/>
    <w:rsid w:val="00693008"/>
    <w:rsid w:val="00694CD1"/>
    <w:rsid w:val="00695DAD"/>
    <w:rsid w:val="006960DD"/>
    <w:rsid w:val="006A2075"/>
    <w:rsid w:val="006A3B1B"/>
    <w:rsid w:val="006A5530"/>
    <w:rsid w:val="006B204B"/>
    <w:rsid w:val="006B2F90"/>
    <w:rsid w:val="006B317C"/>
    <w:rsid w:val="006B4A1B"/>
    <w:rsid w:val="006C09F1"/>
    <w:rsid w:val="006C31B7"/>
    <w:rsid w:val="006C4361"/>
    <w:rsid w:val="006C6ECD"/>
    <w:rsid w:val="006D318A"/>
    <w:rsid w:val="006E3AD8"/>
    <w:rsid w:val="006E5055"/>
    <w:rsid w:val="006F2D4F"/>
    <w:rsid w:val="007038E3"/>
    <w:rsid w:val="00704647"/>
    <w:rsid w:val="00712648"/>
    <w:rsid w:val="0071364B"/>
    <w:rsid w:val="00715D73"/>
    <w:rsid w:val="007260CC"/>
    <w:rsid w:val="007260FB"/>
    <w:rsid w:val="00730023"/>
    <w:rsid w:val="0073017C"/>
    <w:rsid w:val="007325BB"/>
    <w:rsid w:val="00733837"/>
    <w:rsid w:val="00734386"/>
    <w:rsid w:val="007366C3"/>
    <w:rsid w:val="00743DB6"/>
    <w:rsid w:val="007455D2"/>
    <w:rsid w:val="00746F4A"/>
    <w:rsid w:val="00760EB6"/>
    <w:rsid w:val="00760FE2"/>
    <w:rsid w:val="007619DB"/>
    <w:rsid w:val="007674BC"/>
    <w:rsid w:val="007738CC"/>
    <w:rsid w:val="00773FC6"/>
    <w:rsid w:val="00775AD9"/>
    <w:rsid w:val="0077795E"/>
    <w:rsid w:val="0078068F"/>
    <w:rsid w:val="00780E7F"/>
    <w:rsid w:val="007872B0"/>
    <w:rsid w:val="007900F9"/>
    <w:rsid w:val="007904F0"/>
    <w:rsid w:val="0079174B"/>
    <w:rsid w:val="00794453"/>
    <w:rsid w:val="007950FB"/>
    <w:rsid w:val="0079521D"/>
    <w:rsid w:val="00795781"/>
    <w:rsid w:val="007A1489"/>
    <w:rsid w:val="007A401F"/>
    <w:rsid w:val="007A6A4D"/>
    <w:rsid w:val="007C24BF"/>
    <w:rsid w:val="007C24CA"/>
    <w:rsid w:val="007C2554"/>
    <w:rsid w:val="007C491F"/>
    <w:rsid w:val="007D33C9"/>
    <w:rsid w:val="007D3A5E"/>
    <w:rsid w:val="007D4161"/>
    <w:rsid w:val="007D4D53"/>
    <w:rsid w:val="007E67C6"/>
    <w:rsid w:val="007F3F31"/>
    <w:rsid w:val="0080522E"/>
    <w:rsid w:val="00806299"/>
    <w:rsid w:val="00807B66"/>
    <w:rsid w:val="008127F0"/>
    <w:rsid w:val="00813DB7"/>
    <w:rsid w:val="00817811"/>
    <w:rsid w:val="0082534E"/>
    <w:rsid w:val="00825B9B"/>
    <w:rsid w:val="00831C5A"/>
    <w:rsid w:val="00834BE7"/>
    <w:rsid w:val="00836371"/>
    <w:rsid w:val="0084593F"/>
    <w:rsid w:val="00847DB5"/>
    <w:rsid w:val="00850C59"/>
    <w:rsid w:val="00857323"/>
    <w:rsid w:val="00857CD0"/>
    <w:rsid w:val="00862582"/>
    <w:rsid w:val="00865AF2"/>
    <w:rsid w:val="00866216"/>
    <w:rsid w:val="00870D3E"/>
    <w:rsid w:val="00872735"/>
    <w:rsid w:val="00876CC4"/>
    <w:rsid w:val="0087712D"/>
    <w:rsid w:val="00880A6C"/>
    <w:rsid w:val="008813C5"/>
    <w:rsid w:val="00883114"/>
    <w:rsid w:val="008836C4"/>
    <w:rsid w:val="00884BC8"/>
    <w:rsid w:val="00890522"/>
    <w:rsid w:val="00891167"/>
    <w:rsid w:val="0089165D"/>
    <w:rsid w:val="00891FB0"/>
    <w:rsid w:val="008A2447"/>
    <w:rsid w:val="008A4180"/>
    <w:rsid w:val="008A639D"/>
    <w:rsid w:val="008B5768"/>
    <w:rsid w:val="008C134F"/>
    <w:rsid w:val="008C1729"/>
    <w:rsid w:val="008D0CC5"/>
    <w:rsid w:val="008D3753"/>
    <w:rsid w:val="008D5975"/>
    <w:rsid w:val="008D7D69"/>
    <w:rsid w:val="008E452B"/>
    <w:rsid w:val="008E5A07"/>
    <w:rsid w:val="008F1E39"/>
    <w:rsid w:val="008F27AF"/>
    <w:rsid w:val="008F3F5A"/>
    <w:rsid w:val="008F40BE"/>
    <w:rsid w:val="008F5418"/>
    <w:rsid w:val="008F634C"/>
    <w:rsid w:val="00901B4E"/>
    <w:rsid w:val="009067E4"/>
    <w:rsid w:val="009079DD"/>
    <w:rsid w:val="0091154A"/>
    <w:rsid w:val="00911EB8"/>
    <w:rsid w:val="009128F7"/>
    <w:rsid w:val="00912AE2"/>
    <w:rsid w:val="0092076A"/>
    <w:rsid w:val="00923E56"/>
    <w:rsid w:val="0092610E"/>
    <w:rsid w:val="00930335"/>
    <w:rsid w:val="00931F2E"/>
    <w:rsid w:val="009325DB"/>
    <w:rsid w:val="0093796A"/>
    <w:rsid w:val="009438D1"/>
    <w:rsid w:val="00943E82"/>
    <w:rsid w:val="00946225"/>
    <w:rsid w:val="0094771E"/>
    <w:rsid w:val="00956BB5"/>
    <w:rsid w:val="00957166"/>
    <w:rsid w:val="00965204"/>
    <w:rsid w:val="009660A2"/>
    <w:rsid w:val="0096701F"/>
    <w:rsid w:val="009723E7"/>
    <w:rsid w:val="009746A5"/>
    <w:rsid w:val="00977732"/>
    <w:rsid w:val="00980F67"/>
    <w:rsid w:val="00981F50"/>
    <w:rsid w:val="0098219E"/>
    <w:rsid w:val="009871D1"/>
    <w:rsid w:val="00990AF9"/>
    <w:rsid w:val="00991034"/>
    <w:rsid w:val="0099455B"/>
    <w:rsid w:val="009970D3"/>
    <w:rsid w:val="009A2A1A"/>
    <w:rsid w:val="009A2CED"/>
    <w:rsid w:val="009A416E"/>
    <w:rsid w:val="009A5E48"/>
    <w:rsid w:val="009A7CEF"/>
    <w:rsid w:val="009B43B5"/>
    <w:rsid w:val="009B764D"/>
    <w:rsid w:val="009C2524"/>
    <w:rsid w:val="009C2DCF"/>
    <w:rsid w:val="009C665C"/>
    <w:rsid w:val="009D4551"/>
    <w:rsid w:val="009D6B46"/>
    <w:rsid w:val="009E5273"/>
    <w:rsid w:val="009E5790"/>
    <w:rsid w:val="009E6626"/>
    <w:rsid w:val="009F2395"/>
    <w:rsid w:val="009F5EA0"/>
    <w:rsid w:val="00A01FC2"/>
    <w:rsid w:val="00A0590B"/>
    <w:rsid w:val="00A062ED"/>
    <w:rsid w:val="00A12779"/>
    <w:rsid w:val="00A225FB"/>
    <w:rsid w:val="00A30208"/>
    <w:rsid w:val="00A3450E"/>
    <w:rsid w:val="00A34746"/>
    <w:rsid w:val="00A36FE8"/>
    <w:rsid w:val="00A45AD6"/>
    <w:rsid w:val="00A52077"/>
    <w:rsid w:val="00A62B93"/>
    <w:rsid w:val="00A63D84"/>
    <w:rsid w:val="00A64160"/>
    <w:rsid w:val="00A64DD5"/>
    <w:rsid w:val="00A6724A"/>
    <w:rsid w:val="00A70437"/>
    <w:rsid w:val="00A94C4C"/>
    <w:rsid w:val="00A97BC1"/>
    <w:rsid w:val="00AA6E19"/>
    <w:rsid w:val="00AA6EC6"/>
    <w:rsid w:val="00AB1805"/>
    <w:rsid w:val="00AB3407"/>
    <w:rsid w:val="00AB5EE8"/>
    <w:rsid w:val="00AB6BD6"/>
    <w:rsid w:val="00AC3DC4"/>
    <w:rsid w:val="00AD000E"/>
    <w:rsid w:val="00AD138E"/>
    <w:rsid w:val="00AD2A77"/>
    <w:rsid w:val="00AD2DC7"/>
    <w:rsid w:val="00AD7E82"/>
    <w:rsid w:val="00AE12C1"/>
    <w:rsid w:val="00AE2B10"/>
    <w:rsid w:val="00AE61B3"/>
    <w:rsid w:val="00AE78F6"/>
    <w:rsid w:val="00AF082D"/>
    <w:rsid w:val="00AF1E50"/>
    <w:rsid w:val="00AF7178"/>
    <w:rsid w:val="00AF7900"/>
    <w:rsid w:val="00B00419"/>
    <w:rsid w:val="00B00845"/>
    <w:rsid w:val="00B07792"/>
    <w:rsid w:val="00B10A25"/>
    <w:rsid w:val="00B11166"/>
    <w:rsid w:val="00B11942"/>
    <w:rsid w:val="00B1511D"/>
    <w:rsid w:val="00B2154E"/>
    <w:rsid w:val="00B23BB0"/>
    <w:rsid w:val="00B26525"/>
    <w:rsid w:val="00B26AD4"/>
    <w:rsid w:val="00B26F3D"/>
    <w:rsid w:val="00B3086A"/>
    <w:rsid w:val="00B3135D"/>
    <w:rsid w:val="00B42D81"/>
    <w:rsid w:val="00B42EF4"/>
    <w:rsid w:val="00B4407A"/>
    <w:rsid w:val="00B4602C"/>
    <w:rsid w:val="00B55187"/>
    <w:rsid w:val="00B56629"/>
    <w:rsid w:val="00B6051B"/>
    <w:rsid w:val="00B6279B"/>
    <w:rsid w:val="00B6778E"/>
    <w:rsid w:val="00B67C00"/>
    <w:rsid w:val="00B91387"/>
    <w:rsid w:val="00B91D09"/>
    <w:rsid w:val="00B92F0A"/>
    <w:rsid w:val="00B930EB"/>
    <w:rsid w:val="00B9385F"/>
    <w:rsid w:val="00B95B40"/>
    <w:rsid w:val="00B96387"/>
    <w:rsid w:val="00B9707F"/>
    <w:rsid w:val="00BA1815"/>
    <w:rsid w:val="00BA71C9"/>
    <w:rsid w:val="00BB01B7"/>
    <w:rsid w:val="00BB187E"/>
    <w:rsid w:val="00BB47CE"/>
    <w:rsid w:val="00BB5F9C"/>
    <w:rsid w:val="00BC1AB7"/>
    <w:rsid w:val="00BC5731"/>
    <w:rsid w:val="00BC6CAE"/>
    <w:rsid w:val="00BC6F62"/>
    <w:rsid w:val="00BC7E48"/>
    <w:rsid w:val="00BD0913"/>
    <w:rsid w:val="00BD2513"/>
    <w:rsid w:val="00BD4C24"/>
    <w:rsid w:val="00BD7425"/>
    <w:rsid w:val="00BD7578"/>
    <w:rsid w:val="00BE0F80"/>
    <w:rsid w:val="00BE160A"/>
    <w:rsid w:val="00BE2D49"/>
    <w:rsid w:val="00BF7039"/>
    <w:rsid w:val="00C00394"/>
    <w:rsid w:val="00C0073A"/>
    <w:rsid w:val="00C0240A"/>
    <w:rsid w:val="00C026C7"/>
    <w:rsid w:val="00C03324"/>
    <w:rsid w:val="00C044D1"/>
    <w:rsid w:val="00C0526F"/>
    <w:rsid w:val="00C149CF"/>
    <w:rsid w:val="00C2088D"/>
    <w:rsid w:val="00C20A0D"/>
    <w:rsid w:val="00C20D3C"/>
    <w:rsid w:val="00C21447"/>
    <w:rsid w:val="00C244A5"/>
    <w:rsid w:val="00C24C7A"/>
    <w:rsid w:val="00C30F55"/>
    <w:rsid w:val="00C32139"/>
    <w:rsid w:val="00C33B32"/>
    <w:rsid w:val="00C34743"/>
    <w:rsid w:val="00C34C76"/>
    <w:rsid w:val="00C35FF0"/>
    <w:rsid w:val="00C4203F"/>
    <w:rsid w:val="00C42301"/>
    <w:rsid w:val="00C43FCA"/>
    <w:rsid w:val="00C47BFE"/>
    <w:rsid w:val="00C5161B"/>
    <w:rsid w:val="00C54B4E"/>
    <w:rsid w:val="00C56385"/>
    <w:rsid w:val="00C56AE0"/>
    <w:rsid w:val="00C62B39"/>
    <w:rsid w:val="00C66C52"/>
    <w:rsid w:val="00C67F67"/>
    <w:rsid w:val="00C70976"/>
    <w:rsid w:val="00C72A72"/>
    <w:rsid w:val="00C73872"/>
    <w:rsid w:val="00C74328"/>
    <w:rsid w:val="00C749EF"/>
    <w:rsid w:val="00C76597"/>
    <w:rsid w:val="00C834A5"/>
    <w:rsid w:val="00C84E7C"/>
    <w:rsid w:val="00C85CAF"/>
    <w:rsid w:val="00C85F51"/>
    <w:rsid w:val="00C85FB0"/>
    <w:rsid w:val="00C8703C"/>
    <w:rsid w:val="00C91F12"/>
    <w:rsid w:val="00C95AA0"/>
    <w:rsid w:val="00C96BA1"/>
    <w:rsid w:val="00CA2B5D"/>
    <w:rsid w:val="00CA32A3"/>
    <w:rsid w:val="00CA4E1F"/>
    <w:rsid w:val="00CA5D19"/>
    <w:rsid w:val="00CB2C35"/>
    <w:rsid w:val="00CB3374"/>
    <w:rsid w:val="00CB3C31"/>
    <w:rsid w:val="00CB3DAC"/>
    <w:rsid w:val="00CB5855"/>
    <w:rsid w:val="00CB784C"/>
    <w:rsid w:val="00CB794E"/>
    <w:rsid w:val="00CC067B"/>
    <w:rsid w:val="00CC2072"/>
    <w:rsid w:val="00CC3252"/>
    <w:rsid w:val="00CC6231"/>
    <w:rsid w:val="00CD4622"/>
    <w:rsid w:val="00CD5B7A"/>
    <w:rsid w:val="00CD7BF7"/>
    <w:rsid w:val="00CE1D49"/>
    <w:rsid w:val="00CE3C59"/>
    <w:rsid w:val="00CF12CF"/>
    <w:rsid w:val="00CF1ABC"/>
    <w:rsid w:val="00CF60F4"/>
    <w:rsid w:val="00D01A31"/>
    <w:rsid w:val="00D033CC"/>
    <w:rsid w:val="00D14B49"/>
    <w:rsid w:val="00D15B02"/>
    <w:rsid w:val="00D17AF0"/>
    <w:rsid w:val="00D21526"/>
    <w:rsid w:val="00D2249A"/>
    <w:rsid w:val="00D24A8B"/>
    <w:rsid w:val="00D32712"/>
    <w:rsid w:val="00D36AEB"/>
    <w:rsid w:val="00D37DD8"/>
    <w:rsid w:val="00D410AF"/>
    <w:rsid w:val="00D422E5"/>
    <w:rsid w:val="00D43CC4"/>
    <w:rsid w:val="00D45881"/>
    <w:rsid w:val="00D46A1D"/>
    <w:rsid w:val="00D54169"/>
    <w:rsid w:val="00D5463C"/>
    <w:rsid w:val="00D63721"/>
    <w:rsid w:val="00D64769"/>
    <w:rsid w:val="00D74DCB"/>
    <w:rsid w:val="00D761D6"/>
    <w:rsid w:val="00D76DEF"/>
    <w:rsid w:val="00D80956"/>
    <w:rsid w:val="00D81A5A"/>
    <w:rsid w:val="00D934A2"/>
    <w:rsid w:val="00D944DE"/>
    <w:rsid w:val="00D9461A"/>
    <w:rsid w:val="00D94B1C"/>
    <w:rsid w:val="00D979B8"/>
    <w:rsid w:val="00DA0AAD"/>
    <w:rsid w:val="00DA0BF5"/>
    <w:rsid w:val="00DA22B7"/>
    <w:rsid w:val="00DA4017"/>
    <w:rsid w:val="00DA498D"/>
    <w:rsid w:val="00DB2A74"/>
    <w:rsid w:val="00DB4A56"/>
    <w:rsid w:val="00DB5DC1"/>
    <w:rsid w:val="00DC089E"/>
    <w:rsid w:val="00DC2C74"/>
    <w:rsid w:val="00DC5338"/>
    <w:rsid w:val="00DC59E1"/>
    <w:rsid w:val="00DD3EF0"/>
    <w:rsid w:val="00DD47B6"/>
    <w:rsid w:val="00DD7596"/>
    <w:rsid w:val="00DE2974"/>
    <w:rsid w:val="00DE3D5F"/>
    <w:rsid w:val="00DE5C10"/>
    <w:rsid w:val="00DE6475"/>
    <w:rsid w:val="00DF0AFE"/>
    <w:rsid w:val="00DF11A1"/>
    <w:rsid w:val="00DF1731"/>
    <w:rsid w:val="00DF284B"/>
    <w:rsid w:val="00DF327C"/>
    <w:rsid w:val="00E00DBE"/>
    <w:rsid w:val="00E01305"/>
    <w:rsid w:val="00E03152"/>
    <w:rsid w:val="00E03BB0"/>
    <w:rsid w:val="00E05503"/>
    <w:rsid w:val="00E05713"/>
    <w:rsid w:val="00E13DD3"/>
    <w:rsid w:val="00E14DB7"/>
    <w:rsid w:val="00E32796"/>
    <w:rsid w:val="00E32F2C"/>
    <w:rsid w:val="00E33119"/>
    <w:rsid w:val="00E34EE8"/>
    <w:rsid w:val="00E36505"/>
    <w:rsid w:val="00E37AEB"/>
    <w:rsid w:val="00E42208"/>
    <w:rsid w:val="00E43550"/>
    <w:rsid w:val="00E43F8F"/>
    <w:rsid w:val="00E45E30"/>
    <w:rsid w:val="00E46DC3"/>
    <w:rsid w:val="00E54244"/>
    <w:rsid w:val="00E61EEF"/>
    <w:rsid w:val="00E652B1"/>
    <w:rsid w:val="00E65441"/>
    <w:rsid w:val="00E65FD7"/>
    <w:rsid w:val="00E70B01"/>
    <w:rsid w:val="00E70E40"/>
    <w:rsid w:val="00E75DD2"/>
    <w:rsid w:val="00E774D1"/>
    <w:rsid w:val="00E77B45"/>
    <w:rsid w:val="00E81A9A"/>
    <w:rsid w:val="00E81F1D"/>
    <w:rsid w:val="00E830A3"/>
    <w:rsid w:val="00E848C3"/>
    <w:rsid w:val="00E873B2"/>
    <w:rsid w:val="00E91EDD"/>
    <w:rsid w:val="00E92819"/>
    <w:rsid w:val="00E94DBF"/>
    <w:rsid w:val="00E96E32"/>
    <w:rsid w:val="00EA1F7E"/>
    <w:rsid w:val="00EA3001"/>
    <w:rsid w:val="00EA314D"/>
    <w:rsid w:val="00EA3D8C"/>
    <w:rsid w:val="00EA3E9D"/>
    <w:rsid w:val="00EA6406"/>
    <w:rsid w:val="00EB0510"/>
    <w:rsid w:val="00EB2D33"/>
    <w:rsid w:val="00EB3C93"/>
    <w:rsid w:val="00EC04FA"/>
    <w:rsid w:val="00EC2097"/>
    <w:rsid w:val="00EC3DBC"/>
    <w:rsid w:val="00EC57FA"/>
    <w:rsid w:val="00EC6C1E"/>
    <w:rsid w:val="00ED0F1E"/>
    <w:rsid w:val="00ED3307"/>
    <w:rsid w:val="00EE004D"/>
    <w:rsid w:val="00EE1BC3"/>
    <w:rsid w:val="00EE425C"/>
    <w:rsid w:val="00EE54D7"/>
    <w:rsid w:val="00EE6D47"/>
    <w:rsid w:val="00EF1201"/>
    <w:rsid w:val="00EF2934"/>
    <w:rsid w:val="00EF2EA5"/>
    <w:rsid w:val="00EF43B4"/>
    <w:rsid w:val="00F01554"/>
    <w:rsid w:val="00F02531"/>
    <w:rsid w:val="00F03A8C"/>
    <w:rsid w:val="00F116D4"/>
    <w:rsid w:val="00F12C2F"/>
    <w:rsid w:val="00F14063"/>
    <w:rsid w:val="00F237D6"/>
    <w:rsid w:val="00F24048"/>
    <w:rsid w:val="00F262B6"/>
    <w:rsid w:val="00F263F9"/>
    <w:rsid w:val="00F32D46"/>
    <w:rsid w:val="00F40386"/>
    <w:rsid w:val="00F42414"/>
    <w:rsid w:val="00F44004"/>
    <w:rsid w:val="00F45202"/>
    <w:rsid w:val="00F51D62"/>
    <w:rsid w:val="00F51F0F"/>
    <w:rsid w:val="00F52455"/>
    <w:rsid w:val="00F53C86"/>
    <w:rsid w:val="00F61722"/>
    <w:rsid w:val="00F6193C"/>
    <w:rsid w:val="00F62FF5"/>
    <w:rsid w:val="00F71B92"/>
    <w:rsid w:val="00F7245F"/>
    <w:rsid w:val="00F72B44"/>
    <w:rsid w:val="00F763D4"/>
    <w:rsid w:val="00F76A23"/>
    <w:rsid w:val="00F810B9"/>
    <w:rsid w:val="00F8206B"/>
    <w:rsid w:val="00F84529"/>
    <w:rsid w:val="00F9126C"/>
    <w:rsid w:val="00F913EC"/>
    <w:rsid w:val="00F91688"/>
    <w:rsid w:val="00F91AFB"/>
    <w:rsid w:val="00F93FDC"/>
    <w:rsid w:val="00F97A28"/>
    <w:rsid w:val="00FA74FC"/>
    <w:rsid w:val="00FB4C2B"/>
    <w:rsid w:val="00FB7C3C"/>
    <w:rsid w:val="00FC054D"/>
    <w:rsid w:val="00FC1B33"/>
    <w:rsid w:val="00FC1EB7"/>
    <w:rsid w:val="00FC22CE"/>
    <w:rsid w:val="00FC3B37"/>
    <w:rsid w:val="00FC6036"/>
    <w:rsid w:val="00FC7171"/>
    <w:rsid w:val="00FC764C"/>
    <w:rsid w:val="00FD033E"/>
    <w:rsid w:val="00FD0A35"/>
    <w:rsid w:val="00FD1958"/>
    <w:rsid w:val="00FE3019"/>
    <w:rsid w:val="00FE697D"/>
    <w:rsid w:val="00FF08FD"/>
    <w:rsid w:val="00FF5E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7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2017-09-14T18:30:00+00:00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FFCB-C5EF-4C29-AC23-7E922E45E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12CC25-F368-48E1-B42F-53FF5B4C219D}">
  <ds:schemaRefs>
    <ds:schemaRef ds:uri="http://schemas.microsoft.com/sharepoint/v3/contenttype/forms"/>
  </ds:schemaRefs>
</ds:datastoreItem>
</file>

<file path=customXml/itemProps3.xml><?xml version="1.0" encoding="utf-8"?>
<ds:datastoreItem xmlns:ds="http://schemas.openxmlformats.org/officeDocument/2006/customXml" ds:itemID="{CA91D4F3-5749-466F-981F-7949171D8DEF}">
  <ds:schemaRefs>
    <ds:schemaRef ds:uri="http://purl.org/dc/terms/"/>
    <ds:schemaRef ds:uri="http://schemas.microsoft.com/office/infopath/2007/PartnerControls"/>
    <ds:schemaRef ds:uri="http://schemas.microsoft.com/office/2006/documentManagement/types"/>
    <ds:schemaRef ds:uri="a036617c-f1b0-4353-ab0a-456b3885ee3b"/>
    <ds:schemaRef ds:uri="http://schemas.microsoft.com/office/2006/metadata/properties"/>
    <ds:schemaRef ds:uri="http://purl.org/dc/elements/1.1/"/>
    <ds:schemaRef ds:uri="17a0f4bd-1162-49ac-b85f-dfe96a90bc0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2A8D359-304E-48BA-B5AA-9A4B15EE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Nambahu</dc:creator>
  <cp:keywords/>
  <dc:description/>
  <cp:lastModifiedBy>NamibLII</cp:lastModifiedBy>
  <cp:revision>2</cp:revision>
  <cp:lastPrinted>2017-09-15T07:14:00Z</cp:lastPrinted>
  <dcterms:created xsi:type="dcterms:W3CDTF">2017-09-25T07:05:00Z</dcterms:created>
  <dcterms:modified xsi:type="dcterms:W3CDTF">2017-09-25T07:05:00Z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