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F6" w:rsidRPr="002D06DD" w:rsidRDefault="00F00AF6" w:rsidP="00F00AF6">
      <w:pPr>
        <w:spacing w:after="0" w:line="360" w:lineRule="auto"/>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60288" behindDoc="0" locked="0" layoutInCell="1" allowOverlap="1" wp14:anchorId="30C6E79F" wp14:editId="59B08B1D">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F00AF6" w:rsidRPr="006D62F5" w:rsidRDefault="00F00AF6" w:rsidP="00F00A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6E79F"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F00AF6" w:rsidRPr="006D62F5" w:rsidRDefault="00F00AF6" w:rsidP="00F00AF6"/>
                  </w:txbxContent>
                </v:textbox>
              </v:shape>
            </w:pict>
          </mc:Fallback>
        </mc:AlternateContent>
      </w:r>
      <w:r w:rsidRPr="002D06DD">
        <w:rPr>
          <w:rFonts w:ascii="Arial" w:hAnsi="Arial" w:cs="Arial"/>
          <w:b/>
          <w:sz w:val="24"/>
          <w:szCs w:val="24"/>
        </w:rPr>
        <w:t>REPUBLIC OF NAMIBIA</w:t>
      </w:r>
    </w:p>
    <w:p w:rsidR="00F00AF6" w:rsidRPr="002D06DD" w:rsidRDefault="00F00AF6" w:rsidP="00F00AF6">
      <w:pPr>
        <w:spacing w:after="0" w:line="360" w:lineRule="auto"/>
        <w:jc w:val="center"/>
        <w:rPr>
          <w:rFonts w:ascii="Arial" w:hAnsi="Arial" w:cs="Arial"/>
          <w:b/>
          <w:sz w:val="24"/>
          <w:szCs w:val="24"/>
        </w:rPr>
      </w:pPr>
      <w:r>
        <w:rPr>
          <w:rFonts w:ascii="Arial" w:hAnsi="Arial" w:cs="Arial"/>
          <w:b/>
          <w:noProof/>
          <w:sz w:val="24"/>
          <w:szCs w:val="24"/>
          <w:lang w:val="en-US"/>
        </w:rPr>
        <w:drawing>
          <wp:inline distT="0" distB="0" distL="0" distR="0" wp14:anchorId="64D5B4E5" wp14:editId="75899B77">
            <wp:extent cx="1276350" cy="1327150"/>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76350" cy="1327150"/>
                    </a:xfrm>
                    <a:prstGeom prst="rect">
                      <a:avLst/>
                    </a:prstGeom>
                    <a:noFill/>
                    <a:ln w="9525">
                      <a:noFill/>
                      <a:miter lim="800000"/>
                      <a:headEnd/>
                      <a:tailEnd/>
                    </a:ln>
                  </pic:spPr>
                </pic:pic>
              </a:graphicData>
            </a:graphic>
          </wp:inline>
        </w:drawing>
      </w:r>
    </w:p>
    <w:p w:rsidR="00F00AF6" w:rsidRPr="002D06DD" w:rsidRDefault="00F00AF6" w:rsidP="00F00AF6">
      <w:pPr>
        <w:spacing w:after="0" w:line="360" w:lineRule="auto"/>
        <w:jc w:val="center"/>
        <w:rPr>
          <w:rFonts w:ascii="Arial" w:hAnsi="Arial" w:cs="Arial"/>
          <w:b/>
          <w:sz w:val="24"/>
          <w:szCs w:val="24"/>
        </w:rPr>
      </w:pPr>
    </w:p>
    <w:p w:rsidR="00F00AF6" w:rsidRPr="002D06DD" w:rsidRDefault="00F00AF6" w:rsidP="00F00AF6">
      <w:pPr>
        <w:spacing w:after="0" w:line="360" w:lineRule="auto"/>
        <w:jc w:val="center"/>
        <w:rPr>
          <w:rFonts w:ascii="Arial" w:hAnsi="Arial" w:cs="Arial"/>
          <w:bCs/>
          <w:sz w:val="24"/>
          <w:szCs w:val="24"/>
        </w:rPr>
      </w:pPr>
      <w:r>
        <w:rPr>
          <w:rFonts w:ascii="Arial" w:hAnsi="Arial" w:cs="Arial"/>
          <w:b/>
          <w:sz w:val="24"/>
          <w:szCs w:val="24"/>
        </w:rPr>
        <w:t>HIGH</w:t>
      </w:r>
      <w:r w:rsidRPr="002D06DD">
        <w:rPr>
          <w:rFonts w:ascii="Arial" w:hAnsi="Arial" w:cs="Arial"/>
          <w:b/>
          <w:sz w:val="24"/>
          <w:szCs w:val="24"/>
        </w:rPr>
        <w:t xml:space="preserve"> COURT OF NAMIBIA MAIN DIVISION, WINDHOEK</w:t>
      </w:r>
    </w:p>
    <w:p w:rsidR="00DB52AF" w:rsidRPr="00B1496B" w:rsidRDefault="00F00AF6" w:rsidP="00F00AF6">
      <w:pPr>
        <w:spacing w:after="0" w:line="240" w:lineRule="auto"/>
        <w:ind w:left="3600"/>
        <w:jc w:val="both"/>
        <w:rPr>
          <w:rFonts w:ascii="Arial" w:eastAsia="Times New Roman" w:hAnsi="Arial" w:cs="Arial"/>
          <w:sz w:val="24"/>
          <w:szCs w:val="24"/>
          <w:lang w:val="en-US"/>
        </w:rPr>
      </w:pPr>
      <w:r w:rsidRPr="002D06DD">
        <w:rPr>
          <w:rFonts w:ascii="Arial" w:hAnsi="Arial" w:cs="Arial"/>
          <w:b/>
          <w:sz w:val="24"/>
          <w:szCs w:val="24"/>
        </w:rPr>
        <w:t>JUDGMENT</w:t>
      </w:r>
      <w:r w:rsidRPr="00B1496B">
        <w:rPr>
          <w:rFonts w:ascii="Arial" w:eastAsia="Times New Roman" w:hAnsi="Arial" w:cs="Arial"/>
          <w:noProof/>
          <w:sz w:val="24"/>
          <w:szCs w:val="24"/>
          <w:lang w:val="en-US"/>
        </w:rPr>
        <w:t xml:space="preserve"> </w:t>
      </w:r>
    </w:p>
    <w:p w:rsidR="00DB52AF" w:rsidRPr="00B1496B" w:rsidRDefault="00DB52AF" w:rsidP="00DB52AF">
      <w:pPr>
        <w:spacing w:after="0" w:line="240" w:lineRule="auto"/>
        <w:jc w:val="center"/>
        <w:rPr>
          <w:rFonts w:ascii="Arial" w:eastAsia="Times New Roman" w:hAnsi="Arial" w:cs="Arial"/>
          <w:b/>
          <w:sz w:val="24"/>
          <w:szCs w:val="24"/>
          <w:lang w:val="en-US"/>
        </w:rPr>
      </w:pPr>
    </w:p>
    <w:p w:rsidR="00D54335" w:rsidRPr="00D54335" w:rsidRDefault="00C57327" w:rsidP="00D54335">
      <w:pPr>
        <w:spacing w:after="0" w:line="240" w:lineRule="auto"/>
        <w:jc w:val="right"/>
        <w:rPr>
          <w:rFonts w:ascii="Arial" w:eastAsia="Times New Roman" w:hAnsi="Arial" w:cs="Arial"/>
          <w:sz w:val="24"/>
          <w:szCs w:val="24"/>
          <w:lang w:val="en-US"/>
        </w:rPr>
      </w:pPr>
      <w:r>
        <w:rPr>
          <w:rFonts w:ascii="Arial" w:hAnsi="Arial" w:cs="Arial"/>
          <w:b/>
          <w:sz w:val="24"/>
          <w:szCs w:val="24"/>
          <w:lang w:val="en-GB"/>
        </w:rPr>
        <w:t>CASE NO</w:t>
      </w:r>
      <w:r w:rsidR="00D54335">
        <w:rPr>
          <w:rFonts w:ascii="Arial" w:hAnsi="Arial" w:cs="Arial"/>
          <w:b/>
          <w:sz w:val="24"/>
          <w:szCs w:val="24"/>
          <w:lang w:val="en-GB"/>
        </w:rPr>
        <w:t xml:space="preserve">: </w:t>
      </w:r>
      <w:r>
        <w:rPr>
          <w:rFonts w:ascii="Arial" w:hAnsi="Arial" w:cs="Arial"/>
          <w:b/>
          <w:sz w:val="24"/>
          <w:szCs w:val="24"/>
          <w:lang w:val="en-GB"/>
        </w:rPr>
        <w:t>HC-MD-CIV-MOT-GEN-2017/00118</w:t>
      </w:r>
    </w:p>
    <w:p w:rsidR="00D54335" w:rsidRPr="00A7535E" w:rsidRDefault="00D54335" w:rsidP="00D54335">
      <w:pPr>
        <w:rPr>
          <w:rFonts w:ascii="Arial" w:hAnsi="Arial" w:cs="Arial"/>
          <w:b/>
          <w:sz w:val="24"/>
          <w:szCs w:val="24"/>
          <w:lang w:val="en-GB"/>
        </w:rPr>
      </w:pPr>
    </w:p>
    <w:p w:rsidR="00D54335" w:rsidRPr="001813B8" w:rsidRDefault="00C57327" w:rsidP="00D54335">
      <w:pPr>
        <w:rPr>
          <w:rFonts w:ascii="Arial" w:hAnsi="Arial" w:cs="Arial"/>
          <w:b/>
          <w:sz w:val="24"/>
          <w:szCs w:val="24"/>
          <w:lang w:val="en-GB"/>
        </w:rPr>
      </w:pPr>
      <w:r>
        <w:rPr>
          <w:rFonts w:ascii="Arial" w:hAnsi="Arial" w:cs="Arial"/>
          <w:b/>
          <w:sz w:val="24"/>
          <w:szCs w:val="24"/>
          <w:lang w:val="en-GB"/>
        </w:rPr>
        <w:t xml:space="preserve">VICTORINE NGUMERITIZA TJIVIKUA   </w:t>
      </w:r>
      <w:r w:rsidR="00D54335">
        <w:rPr>
          <w:rFonts w:ascii="Arial" w:hAnsi="Arial" w:cs="Arial"/>
          <w:b/>
          <w:sz w:val="24"/>
          <w:szCs w:val="24"/>
          <w:lang w:val="en-GB"/>
        </w:rPr>
        <w:tab/>
        <w:t xml:space="preserve">                     </w:t>
      </w:r>
      <w:r w:rsidR="00203B40">
        <w:rPr>
          <w:rFonts w:ascii="Arial" w:hAnsi="Arial" w:cs="Arial"/>
          <w:b/>
          <w:sz w:val="24"/>
          <w:szCs w:val="24"/>
          <w:lang w:val="en-GB"/>
        </w:rPr>
        <w:t xml:space="preserve">    </w:t>
      </w:r>
      <w:r w:rsidR="00D54335">
        <w:rPr>
          <w:rFonts w:ascii="Arial" w:hAnsi="Arial" w:cs="Arial"/>
          <w:b/>
          <w:sz w:val="24"/>
          <w:szCs w:val="24"/>
          <w:lang w:val="en-GB"/>
        </w:rPr>
        <w:t xml:space="preserve">          APP</w:t>
      </w:r>
      <w:r>
        <w:rPr>
          <w:rFonts w:ascii="Arial" w:hAnsi="Arial" w:cs="Arial"/>
          <w:b/>
          <w:sz w:val="24"/>
          <w:szCs w:val="24"/>
          <w:lang w:val="en-GB"/>
        </w:rPr>
        <w:t>LICANT</w:t>
      </w:r>
    </w:p>
    <w:p w:rsidR="00D54335" w:rsidRPr="001813B8" w:rsidRDefault="00D54335" w:rsidP="00D54335">
      <w:pPr>
        <w:rPr>
          <w:rFonts w:ascii="Arial" w:hAnsi="Arial" w:cs="Arial"/>
          <w:b/>
          <w:sz w:val="2"/>
          <w:szCs w:val="2"/>
          <w:lang w:val="en-GB"/>
        </w:rPr>
      </w:pPr>
    </w:p>
    <w:p w:rsidR="00D54335" w:rsidRDefault="00D54335" w:rsidP="00D54335">
      <w:pPr>
        <w:rPr>
          <w:rFonts w:ascii="Arial" w:hAnsi="Arial" w:cs="Arial"/>
          <w:sz w:val="24"/>
          <w:szCs w:val="24"/>
          <w:lang w:val="en-GB"/>
        </w:rPr>
      </w:pPr>
      <w:r w:rsidRPr="001813B8">
        <w:rPr>
          <w:rFonts w:ascii="Arial" w:hAnsi="Arial" w:cs="Arial"/>
          <w:sz w:val="24"/>
          <w:szCs w:val="24"/>
          <w:lang w:val="en-GB"/>
        </w:rPr>
        <w:t>And</w:t>
      </w:r>
    </w:p>
    <w:p w:rsidR="00D54335" w:rsidRPr="00D54335" w:rsidRDefault="00D54335" w:rsidP="00D54335">
      <w:pPr>
        <w:rPr>
          <w:rFonts w:ascii="Arial" w:hAnsi="Arial" w:cs="Arial"/>
          <w:sz w:val="24"/>
          <w:szCs w:val="24"/>
          <w:lang w:val="en-GB"/>
        </w:rPr>
      </w:pPr>
    </w:p>
    <w:p w:rsidR="00D54335" w:rsidRPr="00D54335" w:rsidRDefault="001B15DF" w:rsidP="003D5056">
      <w:pPr>
        <w:spacing w:after="0" w:line="360" w:lineRule="auto"/>
        <w:rPr>
          <w:rFonts w:ascii="Arial" w:hAnsi="Arial" w:cs="Arial"/>
          <w:b/>
          <w:sz w:val="24"/>
          <w:szCs w:val="24"/>
        </w:rPr>
      </w:pPr>
      <w:r>
        <w:rPr>
          <w:rFonts w:ascii="Arial" w:hAnsi="Arial" w:cs="Arial"/>
          <w:b/>
          <w:sz w:val="24"/>
          <w:szCs w:val="24"/>
        </w:rPr>
        <w:t>MASTER OF THE HIGH COURT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C57327">
        <w:rPr>
          <w:rFonts w:ascii="Arial" w:hAnsi="Arial" w:cs="Arial"/>
          <w:b/>
          <w:sz w:val="24"/>
          <w:szCs w:val="24"/>
        </w:rPr>
        <w:t xml:space="preserve">FIRST </w:t>
      </w:r>
      <w:r w:rsidR="00D54335" w:rsidRPr="00D54335">
        <w:rPr>
          <w:rFonts w:ascii="Arial" w:hAnsi="Arial" w:cs="Arial"/>
          <w:b/>
          <w:sz w:val="24"/>
          <w:szCs w:val="24"/>
        </w:rPr>
        <w:t>RESPONDENT</w:t>
      </w:r>
    </w:p>
    <w:p w:rsidR="00D54335" w:rsidRPr="00D54335" w:rsidRDefault="001B15DF" w:rsidP="003D5056">
      <w:pPr>
        <w:spacing w:after="0" w:line="360" w:lineRule="auto"/>
        <w:jc w:val="both"/>
        <w:rPr>
          <w:rFonts w:ascii="Arial" w:hAnsi="Arial" w:cs="Arial"/>
          <w:b/>
          <w:sz w:val="24"/>
          <w:szCs w:val="24"/>
        </w:rPr>
      </w:pPr>
      <w:r>
        <w:rPr>
          <w:rFonts w:ascii="Arial" w:hAnsi="Arial" w:cs="Arial"/>
          <w:b/>
          <w:sz w:val="24"/>
          <w:szCs w:val="24"/>
        </w:rPr>
        <w:t>TUISANE TJIVIKUA</w:t>
      </w:r>
      <w:r>
        <w:rPr>
          <w:rFonts w:ascii="Arial" w:hAnsi="Arial" w:cs="Arial"/>
          <w:b/>
          <w:sz w:val="24"/>
          <w:szCs w:val="24"/>
        </w:rPr>
        <w:tab/>
      </w:r>
      <w:r>
        <w:rPr>
          <w:rFonts w:ascii="Arial" w:hAnsi="Arial" w:cs="Arial"/>
          <w:b/>
          <w:sz w:val="24"/>
          <w:szCs w:val="24"/>
        </w:rPr>
        <w:tab/>
      </w:r>
      <w:r w:rsidR="00D54335" w:rsidRPr="00D54335">
        <w:rPr>
          <w:rFonts w:ascii="Arial" w:hAnsi="Arial" w:cs="Arial"/>
          <w:b/>
          <w:sz w:val="24"/>
          <w:szCs w:val="24"/>
        </w:rPr>
        <w:tab/>
      </w:r>
      <w:r w:rsidR="00C57327">
        <w:rPr>
          <w:rFonts w:ascii="Arial" w:hAnsi="Arial" w:cs="Arial"/>
          <w:b/>
          <w:sz w:val="24"/>
          <w:szCs w:val="24"/>
        </w:rPr>
        <w:t xml:space="preserve">             </w:t>
      </w:r>
      <w:r w:rsidR="00D54335">
        <w:rPr>
          <w:rFonts w:ascii="Arial" w:hAnsi="Arial" w:cs="Arial"/>
          <w:b/>
          <w:sz w:val="24"/>
          <w:szCs w:val="24"/>
        </w:rPr>
        <w:tab/>
      </w:r>
      <w:r w:rsidR="00D54335" w:rsidRPr="00D54335">
        <w:rPr>
          <w:rFonts w:ascii="Arial" w:hAnsi="Arial" w:cs="Arial"/>
          <w:b/>
          <w:sz w:val="24"/>
          <w:szCs w:val="24"/>
        </w:rPr>
        <w:t xml:space="preserve"> </w:t>
      </w:r>
      <w:r w:rsidR="00C57327">
        <w:rPr>
          <w:rFonts w:ascii="Arial" w:hAnsi="Arial" w:cs="Arial"/>
          <w:b/>
          <w:sz w:val="24"/>
          <w:szCs w:val="24"/>
        </w:rPr>
        <w:t xml:space="preserve">    SECOND </w:t>
      </w:r>
      <w:r w:rsidR="00D54335" w:rsidRPr="00D54335">
        <w:rPr>
          <w:rFonts w:ascii="Arial" w:hAnsi="Arial" w:cs="Arial"/>
          <w:b/>
          <w:sz w:val="24"/>
          <w:szCs w:val="24"/>
        </w:rPr>
        <w:t>RESPONDENT</w:t>
      </w:r>
    </w:p>
    <w:p w:rsidR="00D54335" w:rsidRDefault="001B15DF" w:rsidP="003D5056">
      <w:pPr>
        <w:spacing w:after="0" w:line="360" w:lineRule="auto"/>
        <w:jc w:val="both"/>
        <w:rPr>
          <w:rFonts w:ascii="Arial" w:hAnsi="Arial" w:cs="Arial"/>
          <w:b/>
          <w:sz w:val="24"/>
          <w:szCs w:val="24"/>
        </w:rPr>
      </w:pPr>
      <w:r>
        <w:rPr>
          <w:rFonts w:ascii="Arial" w:hAnsi="Arial" w:cs="Arial"/>
          <w:b/>
          <w:sz w:val="24"/>
          <w:szCs w:val="24"/>
        </w:rPr>
        <w:t>UNDJEE JACKY TJIVIKUA</w:t>
      </w:r>
      <w:r w:rsidR="00D54335" w:rsidRPr="00D54335">
        <w:rPr>
          <w:rFonts w:ascii="Arial" w:hAnsi="Arial" w:cs="Arial"/>
          <w:b/>
          <w:sz w:val="24"/>
          <w:szCs w:val="24"/>
        </w:rPr>
        <w:tab/>
      </w:r>
      <w:r w:rsidR="00D54335" w:rsidRPr="00D54335">
        <w:rPr>
          <w:rFonts w:ascii="Arial" w:hAnsi="Arial" w:cs="Arial"/>
          <w:b/>
          <w:sz w:val="24"/>
          <w:szCs w:val="24"/>
        </w:rPr>
        <w:tab/>
      </w:r>
      <w:r w:rsidR="00D54335" w:rsidRPr="00D54335">
        <w:rPr>
          <w:rFonts w:ascii="Arial" w:hAnsi="Arial" w:cs="Arial"/>
          <w:b/>
          <w:sz w:val="24"/>
          <w:szCs w:val="24"/>
        </w:rPr>
        <w:tab/>
      </w:r>
      <w:r w:rsidR="00D54335">
        <w:rPr>
          <w:rFonts w:ascii="Arial" w:hAnsi="Arial" w:cs="Arial"/>
          <w:b/>
          <w:sz w:val="24"/>
          <w:szCs w:val="24"/>
        </w:rPr>
        <w:tab/>
      </w:r>
      <w:r>
        <w:rPr>
          <w:rFonts w:ascii="Arial" w:hAnsi="Arial" w:cs="Arial"/>
          <w:b/>
          <w:sz w:val="24"/>
          <w:szCs w:val="24"/>
        </w:rPr>
        <w:t xml:space="preserve">          </w:t>
      </w:r>
      <w:r w:rsidR="00C57327">
        <w:rPr>
          <w:rFonts w:ascii="Arial" w:hAnsi="Arial" w:cs="Arial"/>
          <w:b/>
          <w:sz w:val="24"/>
          <w:szCs w:val="24"/>
        </w:rPr>
        <w:t>THIRD</w:t>
      </w:r>
      <w:r w:rsidR="00D54335" w:rsidRPr="00D54335">
        <w:rPr>
          <w:rFonts w:ascii="Arial" w:hAnsi="Arial" w:cs="Arial"/>
          <w:b/>
          <w:sz w:val="24"/>
          <w:szCs w:val="24"/>
        </w:rPr>
        <w:t xml:space="preserve"> RESPONDENT</w:t>
      </w:r>
    </w:p>
    <w:p w:rsidR="00C57327" w:rsidRDefault="001B15DF" w:rsidP="003D5056">
      <w:pPr>
        <w:spacing w:after="0" w:line="360" w:lineRule="auto"/>
        <w:jc w:val="both"/>
        <w:rPr>
          <w:rFonts w:ascii="Arial" w:hAnsi="Arial" w:cs="Arial"/>
          <w:b/>
          <w:sz w:val="24"/>
          <w:szCs w:val="24"/>
        </w:rPr>
      </w:pPr>
      <w:r>
        <w:rPr>
          <w:rFonts w:ascii="Arial" w:hAnsi="Arial" w:cs="Arial"/>
          <w:b/>
          <w:sz w:val="24"/>
          <w:szCs w:val="24"/>
        </w:rPr>
        <w:t>ANNA KAMUTUUA TJIVIKUA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C57327">
        <w:rPr>
          <w:rFonts w:ascii="Arial" w:hAnsi="Arial" w:cs="Arial"/>
          <w:b/>
          <w:sz w:val="24"/>
          <w:szCs w:val="24"/>
        </w:rPr>
        <w:t xml:space="preserve"> FOURTH RESPONDENT</w:t>
      </w:r>
    </w:p>
    <w:p w:rsidR="00C57327" w:rsidRDefault="001B15DF" w:rsidP="003D5056">
      <w:pPr>
        <w:spacing w:after="0" w:line="360" w:lineRule="auto"/>
        <w:jc w:val="both"/>
        <w:rPr>
          <w:rFonts w:ascii="Arial" w:hAnsi="Arial" w:cs="Arial"/>
          <w:b/>
          <w:sz w:val="24"/>
          <w:szCs w:val="24"/>
        </w:rPr>
      </w:pPr>
      <w:r>
        <w:rPr>
          <w:rFonts w:ascii="Arial" w:hAnsi="Arial" w:cs="Arial"/>
          <w:b/>
          <w:sz w:val="24"/>
          <w:szCs w:val="24"/>
        </w:rPr>
        <w:t>MARCELLA UEJAA ZERAUA</w:t>
      </w:r>
      <w:r w:rsidR="00C57327">
        <w:rPr>
          <w:rFonts w:ascii="Arial" w:hAnsi="Arial" w:cs="Arial"/>
          <w:b/>
          <w:sz w:val="24"/>
          <w:szCs w:val="24"/>
        </w:rPr>
        <w:tab/>
      </w:r>
      <w:r w:rsidR="00C57327">
        <w:rPr>
          <w:rFonts w:ascii="Arial" w:hAnsi="Arial" w:cs="Arial"/>
          <w:b/>
          <w:sz w:val="24"/>
          <w:szCs w:val="24"/>
        </w:rPr>
        <w:tab/>
      </w:r>
      <w:r w:rsidR="00C57327">
        <w:rPr>
          <w:rFonts w:ascii="Arial" w:hAnsi="Arial" w:cs="Arial"/>
          <w:b/>
          <w:sz w:val="24"/>
          <w:szCs w:val="24"/>
        </w:rPr>
        <w:tab/>
      </w:r>
      <w:r w:rsidR="00C57327">
        <w:rPr>
          <w:rFonts w:ascii="Arial" w:hAnsi="Arial" w:cs="Arial"/>
          <w:b/>
          <w:sz w:val="24"/>
          <w:szCs w:val="24"/>
        </w:rPr>
        <w:tab/>
      </w:r>
      <w:r w:rsidR="00C57327">
        <w:rPr>
          <w:rFonts w:ascii="Arial" w:hAnsi="Arial" w:cs="Arial"/>
          <w:b/>
          <w:sz w:val="24"/>
          <w:szCs w:val="24"/>
        </w:rPr>
        <w:tab/>
        <w:t xml:space="preserve">FIFTH RESPONDENT </w:t>
      </w:r>
    </w:p>
    <w:p w:rsidR="00E77668" w:rsidRDefault="00E77668" w:rsidP="003D5056">
      <w:pPr>
        <w:spacing w:after="0" w:line="360" w:lineRule="auto"/>
        <w:jc w:val="both"/>
        <w:rPr>
          <w:rFonts w:ascii="Arial" w:hAnsi="Arial" w:cs="Arial"/>
          <w:b/>
          <w:sz w:val="24"/>
          <w:szCs w:val="24"/>
        </w:rPr>
      </w:pPr>
      <w:r>
        <w:rPr>
          <w:rFonts w:ascii="Arial" w:hAnsi="Arial" w:cs="Arial"/>
          <w:b/>
          <w:sz w:val="24"/>
          <w:szCs w:val="24"/>
        </w:rPr>
        <w:t>MERCIA KATUPOSE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SIXTH RESPONDENT</w:t>
      </w:r>
    </w:p>
    <w:p w:rsidR="00E77668" w:rsidRPr="00D54335" w:rsidRDefault="00E77668" w:rsidP="003D5056">
      <w:pPr>
        <w:spacing w:after="0" w:line="360" w:lineRule="auto"/>
        <w:jc w:val="both"/>
        <w:rPr>
          <w:rFonts w:ascii="Arial" w:hAnsi="Arial" w:cs="Arial"/>
          <w:b/>
          <w:sz w:val="24"/>
          <w:szCs w:val="24"/>
        </w:rPr>
      </w:pPr>
      <w:r>
        <w:rPr>
          <w:rFonts w:ascii="Arial" w:hAnsi="Arial" w:cs="Arial"/>
          <w:b/>
          <w:sz w:val="24"/>
          <w:szCs w:val="24"/>
        </w:rPr>
        <w:t>YOLLETTA CAMPBELL N.O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SEVENTH RESPONDENT</w:t>
      </w:r>
    </w:p>
    <w:p w:rsidR="00DB52AF" w:rsidRPr="003D5056" w:rsidRDefault="00DB52AF" w:rsidP="0068365A">
      <w:pPr>
        <w:tabs>
          <w:tab w:val="left" w:pos="7110"/>
        </w:tabs>
        <w:spacing w:after="0" w:line="240" w:lineRule="auto"/>
        <w:jc w:val="both"/>
        <w:rPr>
          <w:rFonts w:ascii="Arial" w:eastAsia="Times New Roman" w:hAnsi="Arial" w:cs="Arial"/>
          <w:b/>
          <w:sz w:val="16"/>
          <w:szCs w:val="16"/>
          <w:lang w:val="en-US"/>
        </w:rPr>
      </w:pPr>
    </w:p>
    <w:p w:rsidR="0068365A" w:rsidRPr="003D5056" w:rsidRDefault="0068365A" w:rsidP="0068365A">
      <w:pPr>
        <w:tabs>
          <w:tab w:val="left" w:pos="7110"/>
        </w:tabs>
        <w:spacing w:after="0" w:line="240" w:lineRule="auto"/>
        <w:jc w:val="both"/>
        <w:rPr>
          <w:rFonts w:ascii="Arial" w:eastAsia="Times New Roman" w:hAnsi="Arial" w:cs="Arial"/>
          <w:b/>
          <w:sz w:val="16"/>
          <w:szCs w:val="16"/>
          <w:lang w:val="en-US"/>
        </w:rPr>
      </w:pPr>
    </w:p>
    <w:p w:rsidR="00DB52AF" w:rsidRPr="00B1496B" w:rsidRDefault="0092092C" w:rsidP="0092526F">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Neutral citation: </w:t>
      </w:r>
      <w:r w:rsidR="00AD0500" w:rsidRPr="00F274EF">
        <w:rPr>
          <w:rFonts w:ascii="Arial" w:hAnsi="Arial" w:cs="Arial"/>
          <w:i/>
          <w:sz w:val="24"/>
          <w:szCs w:val="24"/>
          <w:lang w:val="en-GB"/>
        </w:rPr>
        <w:t>Tjivikua</w:t>
      </w:r>
      <w:r w:rsidR="00AD0500" w:rsidRPr="00F274EF">
        <w:rPr>
          <w:rFonts w:ascii="Arial" w:hAnsi="Arial" w:cs="Arial"/>
          <w:b/>
          <w:i/>
          <w:sz w:val="24"/>
          <w:szCs w:val="24"/>
          <w:lang w:val="en-GB"/>
        </w:rPr>
        <w:t xml:space="preserve"> </w:t>
      </w:r>
      <w:r w:rsidRPr="00F274EF">
        <w:rPr>
          <w:rFonts w:ascii="Arial" w:hAnsi="Arial" w:cs="Arial"/>
          <w:i/>
          <w:sz w:val="24"/>
          <w:szCs w:val="24"/>
          <w:lang w:val="en-GB"/>
        </w:rPr>
        <w:t xml:space="preserve">v </w:t>
      </w:r>
      <w:r w:rsidR="00AD0500" w:rsidRPr="00F274EF">
        <w:rPr>
          <w:rFonts w:ascii="Arial" w:hAnsi="Arial" w:cs="Arial"/>
          <w:i/>
          <w:sz w:val="24"/>
          <w:szCs w:val="24"/>
        </w:rPr>
        <w:t>Master of the</w:t>
      </w:r>
      <w:r w:rsidR="00AD0500">
        <w:rPr>
          <w:rFonts w:ascii="Arial" w:hAnsi="Arial" w:cs="Arial"/>
          <w:i/>
          <w:sz w:val="24"/>
          <w:szCs w:val="24"/>
        </w:rPr>
        <w:t xml:space="preserve"> High </w:t>
      </w:r>
      <w:r w:rsidR="00CB26FF" w:rsidRPr="0095394D">
        <w:rPr>
          <w:rFonts w:ascii="Arial" w:hAnsi="Arial" w:cs="Arial"/>
          <w:i/>
          <w:sz w:val="24"/>
          <w:szCs w:val="24"/>
        </w:rPr>
        <w:t>Court</w:t>
      </w:r>
      <w:r w:rsidR="0092526F">
        <w:rPr>
          <w:rFonts w:ascii="Arial" w:hAnsi="Arial" w:cs="Arial"/>
          <w:i/>
          <w:sz w:val="24"/>
          <w:szCs w:val="24"/>
        </w:rPr>
        <w:t xml:space="preserve"> </w:t>
      </w:r>
      <w:r w:rsidR="006B62C1">
        <w:rPr>
          <w:rFonts w:ascii="Arial" w:hAnsi="Arial" w:cs="Arial"/>
          <w:i/>
          <w:sz w:val="24"/>
          <w:szCs w:val="24"/>
        </w:rPr>
        <w:t>(</w:t>
      </w:r>
      <w:r w:rsidR="0092526F" w:rsidRPr="0092526F">
        <w:rPr>
          <w:rFonts w:ascii="Arial" w:hAnsi="Arial" w:cs="Arial"/>
          <w:sz w:val="24"/>
          <w:szCs w:val="24"/>
          <w:lang w:val="en-GB"/>
        </w:rPr>
        <w:t>HC-MD-CIV-MOT-GEN-2017/00118</w:t>
      </w:r>
      <w:r w:rsidR="006B62C1">
        <w:rPr>
          <w:rFonts w:ascii="Arial" w:hAnsi="Arial" w:cs="Arial"/>
          <w:sz w:val="24"/>
          <w:szCs w:val="24"/>
          <w:lang w:val="en-GB"/>
        </w:rPr>
        <w:t>)</w:t>
      </w:r>
      <w:r w:rsidR="0092526F">
        <w:rPr>
          <w:rFonts w:ascii="Arial" w:hAnsi="Arial" w:cs="Arial"/>
          <w:sz w:val="24"/>
          <w:szCs w:val="24"/>
          <w:lang w:val="en-GB"/>
        </w:rPr>
        <w:t xml:space="preserve"> [2017] NAHCMD 278 </w:t>
      </w:r>
      <w:r w:rsidR="00CB26FF" w:rsidRPr="0095394D">
        <w:rPr>
          <w:rFonts w:ascii="Arial" w:hAnsi="Arial" w:cs="Arial"/>
          <w:sz w:val="24"/>
          <w:szCs w:val="24"/>
          <w:lang w:val="en-GB"/>
        </w:rPr>
        <w:t>(</w:t>
      </w:r>
      <w:r w:rsidR="0092526F">
        <w:rPr>
          <w:rFonts w:ascii="Arial" w:eastAsia="Times New Roman" w:hAnsi="Arial" w:cs="Arial"/>
          <w:sz w:val="24"/>
          <w:szCs w:val="24"/>
          <w:lang w:val="en-US"/>
        </w:rPr>
        <w:t>0</w:t>
      </w:r>
      <w:r w:rsidR="00F00AF6">
        <w:rPr>
          <w:rFonts w:ascii="Arial" w:eastAsia="Times New Roman" w:hAnsi="Arial" w:cs="Arial"/>
          <w:sz w:val="24"/>
          <w:szCs w:val="24"/>
          <w:lang w:val="en-US"/>
        </w:rPr>
        <w:t>9</w:t>
      </w:r>
      <w:r w:rsidR="0092526F">
        <w:rPr>
          <w:rFonts w:ascii="Arial" w:eastAsia="Times New Roman" w:hAnsi="Arial" w:cs="Arial"/>
          <w:sz w:val="24"/>
          <w:szCs w:val="24"/>
          <w:lang w:val="en-US"/>
        </w:rPr>
        <w:t xml:space="preserve"> October</w:t>
      </w:r>
      <w:r w:rsidR="007A247A">
        <w:rPr>
          <w:rFonts w:ascii="Arial" w:eastAsia="Times New Roman" w:hAnsi="Arial" w:cs="Arial"/>
          <w:sz w:val="24"/>
          <w:szCs w:val="24"/>
          <w:lang w:val="en-US"/>
        </w:rPr>
        <w:t xml:space="preserve"> 2017</w:t>
      </w:r>
      <w:r w:rsidR="00DB52AF" w:rsidRPr="00B1496B">
        <w:rPr>
          <w:rFonts w:ascii="Arial" w:eastAsia="Times New Roman" w:hAnsi="Arial" w:cs="Arial"/>
          <w:sz w:val="24"/>
          <w:szCs w:val="24"/>
          <w:lang w:val="en-US"/>
        </w:rPr>
        <w:t>)</w:t>
      </w:r>
    </w:p>
    <w:p w:rsidR="00DB52AF" w:rsidRDefault="00DB52AF" w:rsidP="0068365A">
      <w:pPr>
        <w:spacing w:after="0" w:line="240" w:lineRule="auto"/>
        <w:rPr>
          <w:rFonts w:ascii="Arial" w:eastAsia="Times New Roman" w:hAnsi="Arial" w:cs="Arial"/>
          <w:sz w:val="16"/>
          <w:szCs w:val="16"/>
          <w:lang w:val="en-US"/>
        </w:rPr>
      </w:pPr>
    </w:p>
    <w:p w:rsidR="003D5056" w:rsidRPr="0068365A" w:rsidRDefault="003D5056" w:rsidP="0068365A">
      <w:pPr>
        <w:spacing w:after="0" w:line="240" w:lineRule="auto"/>
        <w:rPr>
          <w:rFonts w:ascii="Arial" w:eastAsia="Times New Roman" w:hAnsi="Arial" w:cs="Arial"/>
          <w:sz w:val="16"/>
          <w:szCs w:val="16"/>
          <w:lang w:val="en-US"/>
        </w:rPr>
      </w:pPr>
    </w:p>
    <w:p w:rsidR="00DB52AF" w:rsidRPr="00B1496B" w:rsidRDefault="00DB52AF" w:rsidP="0068365A">
      <w:pPr>
        <w:spacing w:after="0" w:line="240" w:lineRule="auto"/>
        <w:ind w:left="1800" w:hanging="1800"/>
        <w:rPr>
          <w:rFonts w:ascii="Arial" w:eastAsia="Times New Roman" w:hAnsi="Arial" w:cs="Arial"/>
          <w:i/>
          <w:sz w:val="24"/>
          <w:szCs w:val="24"/>
          <w:lang w:val="en-US"/>
        </w:rPr>
      </w:pPr>
      <w:r w:rsidRPr="00B63D63">
        <w:rPr>
          <w:rFonts w:ascii="Arial" w:eastAsia="Times New Roman" w:hAnsi="Arial" w:cs="Arial"/>
          <w:b/>
          <w:sz w:val="24"/>
          <w:szCs w:val="24"/>
          <w:lang w:val="en-US"/>
        </w:rPr>
        <w:t>Coram:</w:t>
      </w:r>
      <w:r w:rsidRPr="00B1496B">
        <w:rPr>
          <w:rFonts w:ascii="Arial" w:eastAsia="Times New Roman" w:hAnsi="Arial" w:cs="Arial"/>
          <w:sz w:val="24"/>
          <w:szCs w:val="24"/>
          <w:lang w:val="en-US"/>
        </w:rPr>
        <w:tab/>
      </w:r>
      <w:r w:rsidRPr="00B1496B">
        <w:rPr>
          <w:rFonts w:ascii="Arial" w:eastAsia="Times New Roman" w:hAnsi="Arial" w:cs="Arial"/>
          <w:sz w:val="24"/>
          <w:szCs w:val="24"/>
          <w:lang w:val="en-US"/>
        </w:rPr>
        <w:tab/>
      </w:r>
      <w:r w:rsidRPr="00B1496B">
        <w:rPr>
          <w:rFonts w:ascii="Arial" w:eastAsia="Times New Roman" w:hAnsi="Arial" w:cs="Arial"/>
          <w:sz w:val="24"/>
          <w:szCs w:val="24"/>
          <w:lang w:val="en-US"/>
        </w:rPr>
        <w:tab/>
      </w:r>
      <w:r w:rsidRPr="00B1496B">
        <w:rPr>
          <w:rFonts w:ascii="Arial" w:eastAsia="Times New Roman" w:hAnsi="Arial" w:cs="Arial"/>
          <w:b/>
          <w:sz w:val="24"/>
          <w:szCs w:val="24"/>
          <w:lang w:val="en-US"/>
        </w:rPr>
        <w:t>UEITELE J</w:t>
      </w:r>
      <w:r w:rsidRPr="00B1496B">
        <w:rPr>
          <w:rFonts w:ascii="Arial" w:eastAsia="Times New Roman" w:hAnsi="Arial" w:cs="Arial"/>
          <w:sz w:val="24"/>
          <w:szCs w:val="24"/>
          <w:lang w:val="en-US"/>
        </w:rPr>
        <w:t xml:space="preserve"> </w:t>
      </w:r>
    </w:p>
    <w:p w:rsidR="00DB52AF" w:rsidRPr="00B1496B" w:rsidRDefault="00DB52AF" w:rsidP="0068365A">
      <w:pPr>
        <w:spacing w:after="0" w:line="240" w:lineRule="auto"/>
        <w:ind w:left="1800" w:hanging="1800"/>
        <w:rPr>
          <w:rFonts w:ascii="Arial" w:eastAsia="Times New Roman" w:hAnsi="Arial" w:cs="Arial"/>
          <w:bCs/>
          <w:sz w:val="24"/>
          <w:szCs w:val="24"/>
          <w:lang w:val="en-US"/>
        </w:rPr>
      </w:pPr>
    </w:p>
    <w:p w:rsidR="00DB52AF" w:rsidRPr="00B1496B" w:rsidRDefault="00DB52AF" w:rsidP="0068365A">
      <w:pPr>
        <w:spacing w:after="0" w:line="240" w:lineRule="auto"/>
        <w:ind w:left="1800" w:hanging="1800"/>
        <w:rPr>
          <w:rFonts w:ascii="Arial" w:eastAsia="Times New Roman" w:hAnsi="Arial" w:cs="Arial"/>
          <w:sz w:val="24"/>
          <w:szCs w:val="24"/>
          <w:lang w:val="en-US"/>
        </w:rPr>
      </w:pPr>
      <w:r w:rsidRPr="00B63D63">
        <w:rPr>
          <w:rFonts w:ascii="Arial" w:eastAsia="Times New Roman" w:hAnsi="Arial" w:cs="Arial"/>
          <w:b/>
          <w:bCs/>
          <w:sz w:val="24"/>
          <w:szCs w:val="24"/>
          <w:lang w:val="en-US"/>
        </w:rPr>
        <w:t>Heard</w:t>
      </w:r>
      <w:r w:rsidRPr="00B63D63">
        <w:rPr>
          <w:rFonts w:ascii="Arial" w:eastAsia="Times New Roman" w:hAnsi="Arial" w:cs="Arial"/>
          <w:b/>
          <w:sz w:val="24"/>
          <w:szCs w:val="24"/>
          <w:lang w:val="en-US"/>
        </w:rPr>
        <w:t>:</w:t>
      </w:r>
      <w:r w:rsidRPr="00B1496B">
        <w:rPr>
          <w:rFonts w:ascii="Arial" w:eastAsia="Times New Roman" w:hAnsi="Arial" w:cs="Arial"/>
          <w:sz w:val="24"/>
          <w:szCs w:val="24"/>
          <w:lang w:val="en-US"/>
        </w:rPr>
        <w:tab/>
      </w:r>
      <w:r w:rsidRPr="00B1496B">
        <w:rPr>
          <w:rFonts w:ascii="Arial" w:eastAsia="Times New Roman" w:hAnsi="Arial" w:cs="Arial"/>
          <w:sz w:val="24"/>
          <w:szCs w:val="24"/>
          <w:lang w:val="en-US"/>
        </w:rPr>
        <w:tab/>
      </w:r>
      <w:r w:rsidRPr="00B1496B">
        <w:rPr>
          <w:rFonts w:ascii="Arial" w:eastAsia="Times New Roman" w:hAnsi="Arial" w:cs="Arial"/>
          <w:sz w:val="24"/>
          <w:szCs w:val="24"/>
          <w:lang w:val="en-US"/>
        </w:rPr>
        <w:tab/>
      </w:r>
      <w:r w:rsidR="000245A1">
        <w:rPr>
          <w:rFonts w:ascii="Arial" w:eastAsia="Times New Roman" w:hAnsi="Arial" w:cs="Arial"/>
          <w:sz w:val="24"/>
          <w:szCs w:val="24"/>
          <w:lang w:val="en-US"/>
        </w:rPr>
        <w:t>20 September 2017</w:t>
      </w:r>
      <w:r w:rsidRPr="00B1496B">
        <w:rPr>
          <w:rFonts w:ascii="Arial" w:eastAsia="Times New Roman" w:hAnsi="Arial" w:cs="Arial"/>
          <w:b/>
          <w:sz w:val="24"/>
          <w:szCs w:val="24"/>
          <w:lang w:val="en-US"/>
        </w:rPr>
        <w:t xml:space="preserve"> </w:t>
      </w:r>
    </w:p>
    <w:p w:rsidR="00DB52AF" w:rsidRPr="00B1496B" w:rsidRDefault="00DB52AF" w:rsidP="0068365A">
      <w:pPr>
        <w:spacing w:after="0" w:line="240" w:lineRule="auto"/>
        <w:ind w:left="1800" w:hanging="1800"/>
        <w:rPr>
          <w:rFonts w:ascii="Arial" w:eastAsia="Times New Roman" w:hAnsi="Arial" w:cs="Arial"/>
          <w:bCs/>
          <w:sz w:val="24"/>
          <w:szCs w:val="24"/>
          <w:lang w:val="en-US"/>
        </w:rPr>
      </w:pPr>
    </w:p>
    <w:p w:rsidR="00B63D63" w:rsidRDefault="00DB52AF" w:rsidP="0068365A">
      <w:pPr>
        <w:spacing w:after="0" w:line="240" w:lineRule="auto"/>
        <w:ind w:left="1800" w:hanging="1800"/>
        <w:rPr>
          <w:rFonts w:ascii="Arial" w:eastAsia="Times New Roman" w:hAnsi="Arial" w:cs="Arial"/>
          <w:sz w:val="24"/>
          <w:szCs w:val="24"/>
          <w:lang w:val="en-US"/>
        </w:rPr>
      </w:pPr>
      <w:r w:rsidRPr="00B63D63">
        <w:rPr>
          <w:rFonts w:ascii="Arial" w:eastAsia="Times New Roman" w:hAnsi="Arial" w:cs="Arial"/>
          <w:b/>
          <w:sz w:val="24"/>
          <w:szCs w:val="24"/>
          <w:lang w:val="en-US"/>
        </w:rPr>
        <w:t>Delivered</w:t>
      </w:r>
      <w:r w:rsidR="0092092C" w:rsidRPr="00B63D63">
        <w:rPr>
          <w:rFonts w:ascii="Arial" w:eastAsia="Times New Roman" w:hAnsi="Arial" w:cs="Arial"/>
          <w:b/>
          <w:sz w:val="24"/>
          <w:szCs w:val="24"/>
          <w:lang w:val="en-US"/>
        </w:rPr>
        <w:t>:</w:t>
      </w:r>
      <w:r w:rsidRPr="00B1496B">
        <w:rPr>
          <w:rFonts w:ascii="Arial" w:eastAsia="Times New Roman" w:hAnsi="Arial" w:cs="Arial"/>
          <w:sz w:val="24"/>
          <w:szCs w:val="24"/>
          <w:lang w:val="en-US"/>
        </w:rPr>
        <w:tab/>
      </w:r>
      <w:r w:rsidRPr="00B1496B">
        <w:rPr>
          <w:rFonts w:ascii="Arial" w:eastAsia="Times New Roman" w:hAnsi="Arial" w:cs="Arial"/>
          <w:sz w:val="24"/>
          <w:szCs w:val="24"/>
          <w:lang w:val="en-US"/>
        </w:rPr>
        <w:tab/>
      </w:r>
      <w:r w:rsidRPr="00B1496B">
        <w:rPr>
          <w:rFonts w:ascii="Arial" w:eastAsia="Times New Roman" w:hAnsi="Arial" w:cs="Arial"/>
          <w:sz w:val="24"/>
          <w:szCs w:val="24"/>
          <w:lang w:val="en-US"/>
        </w:rPr>
        <w:tab/>
      </w:r>
      <w:r w:rsidR="00AD0500" w:rsidRPr="00B63D63">
        <w:rPr>
          <w:rFonts w:ascii="Arial" w:eastAsia="Times New Roman" w:hAnsi="Arial" w:cs="Arial"/>
          <w:sz w:val="24"/>
          <w:szCs w:val="24"/>
          <w:lang w:val="en-US"/>
        </w:rPr>
        <w:t>27 September 2017</w:t>
      </w:r>
    </w:p>
    <w:p w:rsidR="00B63D63" w:rsidRDefault="00B63D63" w:rsidP="0068365A">
      <w:pPr>
        <w:spacing w:after="0" w:line="240" w:lineRule="auto"/>
        <w:ind w:left="1800" w:hanging="1800"/>
        <w:rPr>
          <w:rFonts w:ascii="Arial" w:eastAsia="Times New Roman" w:hAnsi="Arial" w:cs="Arial"/>
          <w:b/>
          <w:sz w:val="24"/>
          <w:szCs w:val="24"/>
          <w:lang w:val="en-US"/>
        </w:rPr>
      </w:pPr>
    </w:p>
    <w:p w:rsidR="00DB52AF" w:rsidRDefault="00B63D63" w:rsidP="00DB52AF">
      <w:pPr>
        <w:spacing w:after="0" w:line="240" w:lineRule="auto"/>
        <w:ind w:left="1800" w:hanging="1800"/>
        <w:rPr>
          <w:rFonts w:ascii="Arial" w:eastAsia="Times New Roman" w:hAnsi="Arial" w:cs="Arial"/>
          <w:sz w:val="24"/>
          <w:szCs w:val="24"/>
          <w:lang w:val="en-US"/>
        </w:rPr>
      </w:pPr>
      <w:r>
        <w:rPr>
          <w:rFonts w:ascii="Arial" w:eastAsia="Times New Roman" w:hAnsi="Arial" w:cs="Arial"/>
          <w:b/>
          <w:sz w:val="24"/>
          <w:szCs w:val="24"/>
          <w:lang w:val="en-US"/>
        </w:rPr>
        <w:t xml:space="preserve">Reasons Released </w:t>
      </w:r>
      <w:r>
        <w:rPr>
          <w:rFonts w:ascii="Arial" w:eastAsia="Times New Roman" w:hAnsi="Arial" w:cs="Arial"/>
          <w:b/>
          <w:sz w:val="24"/>
          <w:szCs w:val="24"/>
          <w:lang w:val="en-US"/>
        </w:rPr>
        <w:tab/>
      </w:r>
      <w:r w:rsidR="00F00AF6">
        <w:rPr>
          <w:rFonts w:ascii="Arial" w:eastAsia="Times New Roman" w:hAnsi="Arial" w:cs="Arial"/>
          <w:sz w:val="24"/>
          <w:szCs w:val="24"/>
          <w:lang w:val="en-US"/>
        </w:rPr>
        <w:t>09</w:t>
      </w:r>
      <w:r w:rsidRPr="00B63D63">
        <w:rPr>
          <w:rFonts w:ascii="Arial" w:eastAsia="Times New Roman" w:hAnsi="Arial" w:cs="Arial"/>
          <w:sz w:val="24"/>
          <w:szCs w:val="24"/>
          <w:lang w:val="en-US"/>
        </w:rPr>
        <w:t xml:space="preserve"> October 2017</w:t>
      </w:r>
      <w:r w:rsidR="00DB52AF" w:rsidRPr="00B63D63">
        <w:rPr>
          <w:rFonts w:ascii="Arial" w:eastAsia="Times New Roman" w:hAnsi="Arial" w:cs="Arial"/>
          <w:sz w:val="24"/>
          <w:szCs w:val="24"/>
          <w:lang w:val="en-US"/>
        </w:rPr>
        <w:t xml:space="preserve"> </w:t>
      </w:r>
    </w:p>
    <w:p w:rsidR="00D109D6" w:rsidRDefault="00D109D6" w:rsidP="00DB52AF">
      <w:pPr>
        <w:spacing w:after="0" w:line="240" w:lineRule="auto"/>
        <w:ind w:left="1800" w:hanging="1800"/>
        <w:rPr>
          <w:rFonts w:ascii="Arial" w:eastAsia="Times New Roman" w:hAnsi="Arial" w:cs="Arial"/>
          <w:sz w:val="24"/>
          <w:szCs w:val="24"/>
          <w:lang w:val="en-US"/>
        </w:rPr>
      </w:pPr>
    </w:p>
    <w:p w:rsidR="0092526F" w:rsidRDefault="0092526F" w:rsidP="00DB52AF">
      <w:pPr>
        <w:spacing w:after="0" w:line="240" w:lineRule="auto"/>
        <w:ind w:left="1800" w:hanging="1800"/>
        <w:rPr>
          <w:rFonts w:ascii="Arial" w:eastAsia="Times New Roman" w:hAnsi="Arial" w:cs="Arial"/>
          <w:sz w:val="24"/>
          <w:szCs w:val="24"/>
          <w:lang w:val="en-US"/>
        </w:rPr>
      </w:pPr>
    </w:p>
    <w:p w:rsidR="0068365A" w:rsidRDefault="0068365A" w:rsidP="00BA3A75">
      <w:pPr>
        <w:spacing w:after="0" w:line="360" w:lineRule="auto"/>
        <w:jc w:val="both"/>
        <w:rPr>
          <w:rFonts w:ascii="Arial" w:hAnsi="Arial" w:cs="Arial"/>
          <w:sz w:val="24"/>
          <w:szCs w:val="24"/>
        </w:rPr>
      </w:pPr>
      <w:r w:rsidRPr="0068365A">
        <w:rPr>
          <w:rFonts w:ascii="Arial" w:hAnsi="Arial" w:cs="Arial"/>
          <w:b/>
          <w:i/>
          <w:sz w:val="24"/>
          <w:szCs w:val="24"/>
        </w:rPr>
        <w:t>Flynote</w:t>
      </w:r>
      <w:r w:rsidRPr="0068365A">
        <w:rPr>
          <w:rFonts w:ascii="Arial" w:hAnsi="Arial" w:cs="Arial"/>
          <w:b/>
          <w:sz w:val="24"/>
          <w:szCs w:val="24"/>
        </w:rPr>
        <w:t>:</w:t>
      </w:r>
      <w:r w:rsidRPr="0068365A">
        <w:rPr>
          <w:rFonts w:ascii="Arial" w:hAnsi="Arial" w:cs="Arial"/>
          <w:b/>
          <w:sz w:val="24"/>
          <w:szCs w:val="24"/>
        </w:rPr>
        <w:tab/>
      </w:r>
      <w:r w:rsidRPr="00EC0283">
        <w:rPr>
          <w:rFonts w:ascii="Arial" w:hAnsi="Arial" w:cs="Arial"/>
          <w:sz w:val="24"/>
          <w:szCs w:val="24"/>
        </w:rPr>
        <w:t>Will -</w:t>
      </w:r>
      <w:r w:rsidR="00EC0283" w:rsidRPr="00EC0283">
        <w:rPr>
          <w:rFonts w:ascii="Arial" w:hAnsi="Arial" w:cs="Arial"/>
          <w:sz w:val="24"/>
          <w:szCs w:val="24"/>
        </w:rPr>
        <w:t xml:space="preserve"> </w:t>
      </w:r>
      <w:r w:rsidR="00EC0283">
        <w:rPr>
          <w:rFonts w:ascii="Arial" w:hAnsi="Arial" w:cs="Arial"/>
          <w:sz w:val="24"/>
          <w:szCs w:val="24"/>
        </w:rPr>
        <w:t>W</w:t>
      </w:r>
      <w:r w:rsidR="00EC0283" w:rsidRPr="00EC0283">
        <w:rPr>
          <w:rFonts w:ascii="Arial" w:hAnsi="Arial" w:cs="Arial"/>
          <w:sz w:val="24"/>
          <w:szCs w:val="24"/>
        </w:rPr>
        <w:t>here the original will has been destroyed or lost or otherwise cannot be produced, although not cancelled or set aside</w:t>
      </w:r>
      <w:r w:rsidR="00EC0283">
        <w:rPr>
          <w:rFonts w:ascii="Arial" w:hAnsi="Arial" w:cs="Arial"/>
          <w:sz w:val="24"/>
          <w:szCs w:val="24"/>
        </w:rPr>
        <w:t>-</w:t>
      </w:r>
      <w:r w:rsidR="00EC0283" w:rsidRPr="00EC0283">
        <w:rPr>
          <w:rFonts w:ascii="Arial" w:hAnsi="Arial" w:cs="Arial"/>
          <w:sz w:val="24"/>
          <w:szCs w:val="24"/>
        </w:rPr>
        <w:t xml:space="preserve"> the absence of the </w:t>
      </w:r>
      <w:r w:rsidR="00EC0283">
        <w:rPr>
          <w:rFonts w:ascii="Arial" w:hAnsi="Arial" w:cs="Arial"/>
          <w:sz w:val="24"/>
          <w:szCs w:val="24"/>
        </w:rPr>
        <w:t xml:space="preserve">original </w:t>
      </w:r>
      <w:r w:rsidR="00EC0283" w:rsidRPr="00EC0283">
        <w:rPr>
          <w:rFonts w:ascii="Arial" w:hAnsi="Arial" w:cs="Arial"/>
          <w:sz w:val="24"/>
          <w:szCs w:val="24"/>
        </w:rPr>
        <w:t xml:space="preserve"> </w:t>
      </w:r>
      <w:r w:rsidR="00EC0283">
        <w:rPr>
          <w:rFonts w:ascii="Arial" w:hAnsi="Arial" w:cs="Arial"/>
          <w:sz w:val="24"/>
          <w:szCs w:val="24"/>
        </w:rPr>
        <w:t xml:space="preserve">will must be </w:t>
      </w:r>
      <w:r w:rsidR="00EC0283" w:rsidRPr="00EC0283">
        <w:rPr>
          <w:rFonts w:ascii="Arial" w:hAnsi="Arial" w:cs="Arial"/>
          <w:sz w:val="24"/>
          <w:szCs w:val="24"/>
        </w:rPr>
        <w:t>satisfactorily accounted for</w:t>
      </w:r>
      <w:r w:rsidR="00EC0283">
        <w:rPr>
          <w:rFonts w:ascii="Arial" w:hAnsi="Arial" w:cs="Arial"/>
          <w:sz w:val="24"/>
          <w:szCs w:val="24"/>
        </w:rPr>
        <w:t>.</w:t>
      </w:r>
    </w:p>
    <w:p w:rsidR="00D94FD7" w:rsidRDefault="00BA3A75" w:rsidP="0095394D">
      <w:pPr>
        <w:pStyle w:val="NormalWeb"/>
        <w:shd w:val="clear" w:color="auto" w:fill="FFFFFF"/>
        <w:spacing w:before="0" w:beforeAutospacing="0" w:after="0" w:afterAutospacing="0" w:line="360" w:lineRule="auto"/>
        <w:jc w:val="both"/>
        <w:rPr>
          <w:rFonts w:ascii="Arial" w:hAnsi="Arial" w:cs="Arial"/>
          <w:color w:val="000000"/>
        </w:rPr>
      </w:pPr>
      <w:r w:rsidRPr="00BA3A75">
        <w:rPr>
          <w:rFonts w:ascii="Arial" w:hAnsi="Arial" w:cs="Arial"/>
          <w:b/>
        </w:rPr>
        <w:lastRenderedPageBreak/>
        <w:t>Summary:</w:t>
      </w:r>
      <w:r w:rsidR="0095394D">
        <w:rPr>
          <w:rFonts w:ascii="Arial" w:hAnsi="Arial" w:cs="Arial"/>
          <w:b/>
        </w:rPr>
        <w:tab/>
      </w:r>
      <w:r w:rsidR="00D94FD7" w:rsidRPr="00A20909">
        <w:rPr>
          <w:rFonts w:ascii="Arial" w:hAnsi="Arial" w:cs="Arial"/>
        </w:rPr>
        <w:t>Bartholomeus Tjivikua,</w:t>
      </w:r>
      <w:r w:rsidR="00D94FD7">
        <w:rPr>
          <w:rFonts w:ascii="Arial" w:hAnsi="Arial" w:cs="Arial"/>
        </w:rPr>
        <w:t xml:space="preserve"> the deceased, of Farm Sargberg in the District of Otavi, </w:t>
      </w:r>
      <w:r w:rsidR="00D94FD7" w:rsidRPr="007C7965">
        <w:rPr>
          <w:rFonts w:ascii="Arial" w:hAnsi="Arial" w:cs="Arial"/>
          <w:color w:val="000000"/>
        </w:rPr>
        <w:t xml:space="preserve">died suddenly and unexpectedly on the </w:t>
      </w:r>
      <w:r w:rsidR="00D94FD7" w:rsidRPr="00A20909">
        <w:rPr>
          <w:rFonts w:ascii="Arial" w:hAnsi="Arial" w:cs="Arial"/>
        </w:rPr>
        <w:t>9</w:t>
      </w:r>
      <w:r w:rsidR="00D94FD7" w:rsidRPr="00341C5C">
        <w:rPr>
          <w:rFonts w:ascii="Arial" w:hAnsi="Arial" w:cs="Arial"/>
          <w:vertAlign w:val="superscript"/>
        </w:rPr>
        <w:t>th</w:t>
      </w:r>
      <w:r w:rsidR="00D94FD7">
        <w:rPr>
          <w:rFonts w:ascii="Arial" w:hAnsi="Arial" w:cs="Arial"/>
        </w:rPr>
        <w:t xml:space="preserve"> </w:t>
      </w:r>
      <w:r w:rsidR="00D94FD7" w:rsidRPr="00A20909">
        <w:rPr>
          <w:rFonts w:ascii="Arial" w:hAnsi="Arial" w:cs="Arial"/>
        </w:rPr>
        <w:t>of November 2015</w:t>
      </w:r>
      <w:r w:rsidR="00D94FD7">
        <w:rPr>
          <w:rFonts w:ascii="Arial" w:hAnsi="Arial" w:cs="Arial"/>
        </w:rPr>
        <w:t xml:space="preserve">. His surviving spouse, </w:t>
      </w:r>
      <w:r w:rsidR="00D94FD7" w:rsidRPr="00A20909">
        <w:rPr>
          <w:rFonts w:ascii="Arial" w:hAnsi="Arial" w:cs="Arial"/>
          <w:lang w:val="en-GB"/>
        </w:rPr>
        <w:t>Victorine Ngumeritiza Tjivikua</w:t>
      </w:r>
      <w:r w:rsidR="00D94FD7" w:rsidRPr="00A20909">
        <w:rPr>
          <w:rFonts w:ascii="Arial" w:hAnsi="Arial" w:cs="Arial"/>
          <w:color w:val="000000"/>
        </w:rPr>
        <w:t>,</w:t>
      </w:r>
      <w:r w:rsidR="00D94FD7" w:rsidRPr="007C7965">
        <w:rPr>
          <w:rFonts w:ascii="Arial" w:hAnsi="Arial" w:cs="Arial"/>
          <w:color w:val="000000"/>
        </w:rPr>
        <w:t xml:space="preserve"> </w:t>
      </w:r>
      <w:r w:rsidR="00D94FD7">
        <w:rPr>
          <w:rFonts w:ascii="Arial" w:hAnsi="Arial" w:cs="Arial"/>
          <w:color w:val="000000"/>
        </w:rPr>
        <w:t>is the applicant in this matter. On the 9</w:t>
      </w:r>
      <w:r w:rsidR="00D94FD7" w:rsidRPr="00D94FD7">
        <w:rPr>
          <w:rFonts w:ascii="Arial" w:hAnsi="Arial" w:cs="Arial"/>
          <w:color w:val="000000"/>
          <w:vertAlign w:val="superscript"/>
        </w:rPr>
        <w:t>th</w:t>
      </w:r>
      <w:r w:rsidR="00D94FD7">
        <w:rPr>
          <w:rFonts w:ascii="Arial" w:hAnsi="Arial" w:cs="Arial"/>
          <w:color w:val="000000"/>
        </w:rPr>
        <w:t xml:space="preserve"> of July 2007 </w:t>
      </w:r>
      <w:r w:rsidR="00D94FD7" w:rsidRPr="007C7965">
        <w:rPr>
          <w:rFonts w:ascii="Arial" w:hAnsi="Arial" w:cs="Arial"/>
          <w:color w:val="000000"/>
        </w:rPr>
        <w:t>the deceased, duly attested</w:t>
      </w:r>
      <w:r w:rsidR="00D94FD7">
        <w:rPr>
          <w:rFonts w:ascii="Arial" w:hAnsi="Arial" w:cs="Arial"/>
          <w:color w:val="000000"/>
        </w:rPr>
        <w:t xml:space="preserve"> to a</w:t>
      </w:r>
      <w:r w:rsidR="00D94FD7" w:rsidRPr="007C7965">
        <w:rPr>
          <w:rFonts w:ascii="Arial" w:hAnsi="Arial" w:cs="Arial"/>
          <w:color w:val="000000"/>
        </w:rPr>
        <w:t xml:space="preserve"> </w:t>
      </w:r>
      <w:r w:rsidR="00D94FD7">
        <w:rPr>
          <w:rFonts w:ascii="Arial" w:hAnsi="Arial" w:cs="Arial"/>
          <w:color w:val="000000"/>
        </w:rPr>
        <w:t>Last Will and Testament</w:t>
      </w:r>
      <w:r w:rsidR="00D94FD7" w:rsidRPr="00232E65">
        <w:rPr>
          <w:rFonts w:ascii="Arial" w:hAnsi="Arial" w:cs="Arial"/>
          <w:color w:val="000000"/>
        </w:rPr>
        <w:t>.</w:t>
      </w:r>
    </w:p>
    <w:p w:rsidR="00D94FD7" w:rsidRDefault="00D94FD7" w:rsidP="0095394D">
      <w:pPr>
        <w:pStyle w:val="NormalWeb"/>
        <w:shd w:val="clear" w:color="auto" w:fill="FFFFFF"/>
        <w:spacing w:before="0" w:beforeAutospacing="0" w:after="0" w:afterAutospacing="0" w:line="360" w:lineRule="auto"/>
        <w:jc w:val="both"/>
        <w:rPr>
          <w:rFonts w:ascii="Arial" w:hAnsi="Arial" w:cs="Arial"/>
          <w:color w:val="000000"/>
        </w:rPr>
      </w:pPr>
    </w:p>
    <w:p w:rsidR="009C13E8" w:rsidRDefault="00D94FD7" w:rsidP="0095394D">
      <w:pPr>
        <w:pStyle w:val="NormalWeb"/>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 xml:space="preserve">The applicant when she reported the deceased’s estate to the Master of the High Court could not produce the original of the will. She could only produce a copy of the will. When the Master of the High Court refused to accept a copy of that Will the applicant approached this Court amongst other reliefs seeking an order directing the Master of the High Court to accept a copy of the deceased’s Will that </w:t>
      </w:r>
      <w:r w:rsidRPr="007C7965">
        <w:rPr>
          <w:rFonts w:ascii="Arial" w:hAnsi="Arial" w:cs="Arial"/>
          <w:color w:val="000000"/>
        </w:rPr>
        <w:t>was executed and duly attested</w:t>
      </w:r>
      <w:r>
        <w:rPr>
          <w:rFonts w:ascii="Arial" w:hAnsi="Arial" w:cs="Arial"/>
          <w:color w:val="000000"/>
        </w:rPr>
        <w:t xml:space="preserve"> to</w:t>
      </w:r>
      <w:r w:rsidRPr="007C7965">
        <w:rPr>
          <w:rFonts w:ascii="Arial" w:hAnsi="Arial" w:cs="Arial"/>
          <w:color w:val="000000"/>
        </w:rPr>
        <w:t>, on the</w:t>
      </w:r>
      <w:r w:rsidRPr="00D50158">
        <w:rPr>
          <w:rFonts w:ascii="Arial" w:hAnsi="Arial" w:cs="Arial"/>
        </w:rPr>
        <w:t xml:space="preserve"> 9</w:t>
      </w:r>
      <w:r w:rsidRPr="00DE228E">
        <w:rPr>
          <w:rFonts w:ascii="Arial" w:hAnsi="Arial" w:cs="Arial"/>
          <w:vertAlign w:val="superscript"/>
        </w:rPr>
        <w:t>th</w:t>
      </w:r>
      <w:r>
        <w:rPr>
          <w:rFonts w:ascii="Arial" w:hAnsi="Arial" w:cs="Arial"/>
        </w:rPr>
        <w:t xml:space="preserve"> of July 2007</w:t>
      </w:r>
      <w:r w:rsidR="00232E65" w:rsidRPr="00232E65">
        <w:rPr>
          <w:rFonts w:ascii="Arial" w:hAnsi="Arial" w:cs="Arial"/>
          <w:color w:val="000000"/>
        </w:rPr>
        <w:t xml:space="preserve">. </w:t>
      </w:r>
    </w:p>
    <w:p w:rsidR="009C13E8" w:rsidRDefault="009C13E8" w:rsidP="0095394D">
      <w:pPr>
        <w:pStyle w:val="NormalWeb"/>
        <w:shd w:val="clear" w:color="auto" w:fill="FFFFFF"/>
        <w:spacing w:before="0" w:beforeAutospacing="0" w:after="0" w:afterAutospacing="0" w:line="360" w:lineRule="auto"/>
        <w:jc w:val="both"/>
        <w:rPr>
          <w:rFonts w:ascii="Arial" w:hAnsi="Arial" w:cs="Arial"/>
          <w:color w:val="000000"/>
        </w:rPr>
      </w:pPr>
    </w:p>
    <w:p w:rsidR="009C13E8" w:rsidRDefault="007B056A" w:rsidP="00232E65">
      <w:pPr>
        <w:spacing w:after="0" w:line="360" w:lineRule="auto"/>
        <w:jc w:val="both"/>
        <w:rPr>
          <w:rFonts w:ascii="Arial" w:hAnsi="Arial" w:cs="Arial"/>
          <w:sz w:val="24"/>
          <w:szCs w:val="24"/>
        </w:rPr>
      </w:pPr>
      <w:r w:rsidRPr="00232E65">
        <w:rPr>
          <w:rFonts w:ascii="Arial" w:hAnsi="Arial" w:cs="Arial"/>
          <w:color w:val="000000"/>
          <w:sz w:val="24"/>
          <w:szCs w:val="24"/>
        </w:rPr>
        <w:t xml:space="preserve">The </w:t>
      </w:r>
      <w:r w:rsidR="00D94FD7">
        <w:rPr>
          <w:rFonts w:ascii="Arial" w:hAnsi="Arial" w:cs="Arial"/>
          <w:color w:val="000000"/>
          <w:sz w:val="24"/>
          <w:szCs w:val="24"/>
        </w:rPr>
        <w:t xml:space="preserve">third and fourth </w:t>
      </w:r>
      <w:r w:rsidR="00C068F9">
        <w:rPr>
          <w:rFonts w:ascii="Arial" w:hAnsi="Arial" w:cs="Arial"/>
          <w:color w:val="000000"/>
          <w:sz w:val="24"/>
          <w:szCs w:val="24"/>
        </w:rPr>
        <w:t>respondents opposed the applicant’s application. The basis on which they opposed the application is their allegation that during his lifetime the deceased informed them that he had executed a new will in which he had taken care of all the children and his wife.</w:t>
      </w:r>
    </w:p>
    <w:p w:rsidR="009C13E8" w:rsidRDefault="009C13E8" w:rsidP="00232E65">
      <w:pPr>
        <w:spacing w:after="0" w:line="360" w:lineRule="auto"/>
        <w:jc w:val="both"/>
        <w:rPr>
          <w:rFonts w:ascii="Arial" w:hAnsi="Arial" w:cs="Arial"/>
          <w:sz w:val="24"/>
          <w:szCs w:val="24"/>
        </w:rPr>
      </w:pPr>
    </w:p>
    <w:p w:rsidR="009C13E8" w:rsidRPr="00C068F9" w:rsidRDefault="009C13E8" w:rsidP="00C068F9">
      <w:pPr>
        <w:widowControl w:val="0"/>
        <w:spacing w:after="0" w:line="360" w:lineRule="auto"/>
        <w:jc w:val="both"/>
        <w:rPr>
          <w:rFonts w:ascii="Arial" w:hAnsi="Arial" w:cs="Arial"/>
          <w:sz w:val="24"/>
          <w:szCs w:val="24"/>
        </w:rPr>
      </w:pPr>
      <w:r w:rsidRPr="00C068F9">
        <w:rPr>
          <w:rFonts w:ascii="Arial" w:hAnsi="Arial" w:cs="Arial"/>
          <w:i/>
          <w:sz w:val="24"/>
          <w:szCs w:val="24"/>
        </w:rPr>
        <w:t>Held that</w:t>
      </w:r>
      <w:r w:rsidRPr="00C068F9">
        <w:rPr>
          <w:rFonts w:ascii="Arial" w:hAnsi="Arial" w:cs="Arial"/>
          <w:sz w:val="24"/>
          <w:szCs w:val="24"/>
        </w:rPr>
        <w:t xml:space="preserve"> </w:t>
      </w:r>
      <w:r w:rsidR="00C068F9" w:rsidRPr="00C068F9">
        <w:rPr>
          <w:rFonts w:ascii="Arial" w:hAnsi="Arial" w:cs="Arial"/>
          <w:color w:val="000000"/>
          <w:sz w:val="24"/>
          <w:szCs w:val="24"/>
        </w:rPr>
        <w:t>before the Court can direct t</w:t>
      </w:r>
      <w:r w:rsidR="00C50395">
        <w:rPr>
          <w:rFonts w:ascii="Arial" w:hAnsi="Arial" w:cs="Arial"/>
          <w:color w:val="000000"/>
          <w:sz w:val="24"/>
          <w:szCs w:val="24"/>
        </w:rPr>
        <w:t>he Master of the High Court to</w:t>
      </w:r>
      <w:r w:rsidR="00C068F9" w:rsidRPr="00C068F9">
        <w:rPr>
          <w:rFonts w:ascii="Arial" w:hAnsi="Arial" w:cs="Arial"/>
          <w:color w:val="000000"/>
          <w:sz w:val="24"/>
          <w:szCs w:val="24"/>
        </w:rPr>
        <w:t xml:space="preserve"> accept a copy of a Will as the last Will and Testament of a deceased person the </w:t>
      </w:r>
      <w:r w:rsidR="00C068F9" w:rsidRPr="00C068F9">
        <w:rPr>
          <w:rFonts w:ascii="Arial" w:hAnsi="Arial" w:cs="Arial"/>
          <w:bCs/>
          <w:sz w:val="24"/>
          <w:szCs w:val="24"/>
        </w:rPr>
        <w:t xml:space="preserve">applicant must, on a balance of probabilities show (a) </w:t>
      </w:r>
      <w:r w:rsidR="00C068F9" w:rsidRPr="00C068F9">
        <w:rPr>
          <w:rFonts w:ascii="Arial" w:hAnsi="Arial" w:cs="Arial"/>
          <w:color w:val="000000"/>
          <w:sz w:val="24"/>
          <w:szCs w:val="24"/>
        </w:rPr>
        <w:t xml:space="preserve">that the </w:t>
      </w:r>
      <w:r w:rsidR="00C50395">
        <w:rPr>
          <w:rFonts w:ascii="Arial" w:hAnsi="Arial" w:cs="Arial"/>
          <w:color w:val="000000"/>
          <w:sz w:val="24"/>
          <w:szCs w:val="24"/>
        </w:rPr>
        <w:t xml:space="preserve">will was properly </w:t>
      </w:r>
      <w:r w:rsidR="00C068F9" w:rsidRPr="00C068F9">
        <w:rPr>
          <w:rFonts w:ascii="Arial" w:hAnsi="Arial" w:cs="Arial"/>
          <w:color w:val="000000"/>
          <w:sz w:val="24"/>
          <w:szCs w:val="24"/>
        </w:rPr>
        <w:t>executed and attested</w:t>
      </w:r>
      <w:r w:rsidR="00C50395">
        <w:rPr>
          <w:rFonts w:ascii="Arial" w:hAnsi="Arial" w:cs="Arial"/>
          <w:color w:val="000000"/>
          <w:sz w:val="24"/>
          <w:szCs w:val="24"/>
        </w:rPr>
        <w:t xml:space="preserve"> to</w:t>
      </w:r>
      <w:r w:rsidR="00C068F9" w:rsidRPr="00C068F9">
        <w:rPr>
          <w:rFonts w:ascii="Arial" w:hAnsi="Arial" w:cs="Arial"/>
          <w:color w:val="000000"/>
          <w:sz w:val="24"/>
          <w:szCs w:val="24"/>
        </w:rPr>
        <w:t xml:space="preserve"> in the first place (b) that the original will was not revoked by the deceased</w:t>
      </w:r>
      <w:r w:rsidR="00C068F9" w:rsidRPr="00C068F9">
        <w:rPr>
          <w:rStyle w:val="FootnoteReference"/>
          <w:rFonts w:ascii="Arial" w:hAnsi="Arial" w:cs="Arial"/>
          <w:color w:val="000000"/>
          <w:sz w:val="24"/>
          <w:szCs w:val="24"/>
        </w:rPr>
        <w:t xml:space="preserve"> </w:t>
      </w:r>
      <w:r w:rsidR="00C068F9" w:rsidRPr="00C068F9">
        <w:rPr>
          <w:rFonts w:ascii="Arial" w:hAnsi="Arial" w:cs="Arial"/>
          <w:color w:val="000000"/>
          <w:sz w:val="24"/>
          <w:szCs w:val="24"/>
        </w:rPr>
        <w:t xml:space="preserve"> and (c) that there was no unrebutted presumption that the deceased had revoked the will</w:t>
      </w:r>
      <w:r w:rsidR="00D109D6" w:rsidRPr="00C068F9">
        <w:rPr>
          <w:rFonts w:ascii="Arial" w:hAnsi="Arial" w:cs="Arial"/>
          <w:sz w:val="24"/>
          <w:szCs w:val="24"/>
        </w:rPr>
        <w:t>.</w:t>
      </w:r>
    </w:p>
    <w:p w:rsidR="008074AE" w:rsidRPr="009C13E8" w:rsidRDefault="008074AE" w:rsidP="009C13E8">
      <w:pPr>
        <w:spacing w:after="0" w:line="360" w:lineRule="auto"/>
        <w:jc w:val="both"/>
        <w:rPr>
          <w:rFonts w:ascii="Arial" w:hAnsi="Arial" w:cs="Arial"/>
          <w:sz w:val="24"/>
          <w:szCs w:val="24"/>
        </w:rPr>
      </w:pPr>
    </w:p>
    <w:p w:rsidR="00BA3A75" w:rsidRDefault="004C5289" w:rsidP="009C13E8">
      <w:pPr>
        <w:pStyle w:val="NormalWeb"/>
        <w:shd w:val="clear" w:color="auto" w:fill="FFFFFF"/>
        <w:spacing w:before="0" w:beforeAutospacing="0" w:after="0" w:afterAutospacing="0" w:line="360" w:lineRule="auto"/>
        <w:jc w:val="both"/>
        <w:rPr>
          <w:rFonts w:ascii="Arial" w:hAnsi="Arial" w:cs="Arial"/>
        </w:rPr>
      </w:pPr>
      <w:r>
        <w:rPr>
          <w:rFonts w:ascii="Arial" w:hAnsi="Arial" w:cs="Arial"/>
          <w:i/>
        </w:rPr>
        <w:t xml:space="preserve">Held further that </w:t>
      </w:r>
      <w:r w:rsidRPr="00F04397">
        <w:rPr>
          <w:rFonts w:ascii="Arial" w:hAnsi="Arial" w:cs="Arial"/>
        </w:rPr>
        <w:t>a principle which is fundamental to all notice of motion proceedings is that if a litigant knows in advance that there will be a material dispute of fact, the litigant cannot go by way of motion and affidavit. If he nevertheless proceeds by way of motion he runs the risk of having his case dismissed with costs</w:t>
      </w:r>
      <w:r w:rsidR="0095394D" w:rsidRPr="00EC632C">
        <w:rPr>
          <w:rFonts w:ascii="Arial" w:hAnsi="Arial" w:cs="Arial"/>
        </w:rPr>
        <w:t>.</w:t>
      </w:r>
      <w:r w:rsidR="0095394D">
        <w:rPr>
          <w:rFonts w:ascii="Arial" w:hAnsi="Arial" w:cs="Arial"/>
        </w:rPr>
        <w:t xml:space="preserve"> </w:t>
      </w:r>
    </w:p>
    <w:p w:rsidR="00D109D6" w:rsidRDefault="00D109D6" w:rsidP="009C13E8">
      <w:pPr>
        <w:pStyle w:val="NormalWeb"/>
        <w:shd w:val="clear" w:color="auto" w:fill="FFFFFF"/>
        <w:spacing w:before="0" w:beforeAutospacing="0" w:after="0" w:afterAutospacing="0" w:line="360" w:lineRule="auto"/>
        <w:jc w:val="both"/>
        <w:rPr>
          <w:rFonts w:ascii="Arial" w:hAnsi="Arial" w:cs="Arial"/>
        </w:rPr>
      </w:pPr>
    </w:p>
    <w:p w:rsidR="004C5289" w:rsidRDefault="004C5289" w:rsidP="004C5289">
      <w:pPr>
        <w:spacing w:after="0" w:line="360" w:lineRule="auto"/>
        <w:jc w:val="both"/>
        <w:rPr>
          <w:rFonts w:ascii="Arial" w:hAnsi="Arial" w:cs="Arial"/>
          <w:sz w:val="24"/>
          <w:szCs w:val="24"/>
        </w:rPr>
      </w:pPr>
      <w:r w:rsidRPr="004C5289">
        <w:rPr>
          <w:rFonts w:ascii="Arial" w:hAnsi="Arial" w:cs="Arial"/>
          <w:i/>
          <w:sz w:val="24"/>
          <w:szCs w:val="24"/>
        </w:rPr>
        <w:t xml:space="preserve">Held further </w:t>
      </w:r>
      <w:r w:rsidRPr="004C5289">
        <w:rPr>
          <w:rFonts w:ascii="Arial" w:hAnsi="Arial" w:cs="Arial"/>
          <w:sz w:val="24"/>
          <w:szCs w:val="24"/>
        </w:rPr>
        <w:t>that the applicant ought to and must have foreseen that a dispute of facts will arise on the affidavits but she penned her hope on prayers to intercede</w:t>
      </w:r>
      <w:r>
        <w:rPr>
          <w:rFonts w:ascii="Arial" w:hAnsi="Arial" w:cs="Arial"/>
          <w:sz w:val="24"/>
          <w:szCs w:val="24"/>
        </w:rPr>
        <w:t>, but</w:t>
      </w:r>
      <w:r w:rsidRPr="004C5289">
        <w:rPr>
          <w:rFonts w:ascii="Arial" w:hAnsi="Arial" w:cs="Arial"/>
          <w:sz w:val="24"/>
          <w:szCs w:val="24"/>
        </w:rPr>
        <w:t xml:space="preserve"> that the hope and</w:t>
      </w:r>
      <w:r w:rsidR="002A76A8">
        <w:rPr>
          <w:rFonts w:ascii="Arial" w:hAnsi="Arial" w:cs="Arial"/>
          <w:sz w:val="24"/>
          <w:szCs w:val="24"/>
        </w:rPr>
        <w:t xml:space="preserve"> the prayers did not intercede. </w:t>
      </w:r>
      <w:r>
        <w:rPr>
          <w:rFonts w:ascii="Arial" w:hAnsi="Arial" w:cs="Arial"/>
          <w:sz w:val="24"/>
          <w:szCs w:val="24"/>
        </w:rPr>
        <w:t>The application was accordingly dismissed.</w:t>
      </w:r>
    </w:p>
    <w:p w:rsidR="004C5289" w:rsidRPr="004C5289" w:rsidRDefault="004C5289" w:rsidP="004C5289">
      <w:pPr>
        <w:spacing w:after="0" w:line="360" w:lineRule="auto"/>
        <w:jc w:val="both"/>
        <w:rPr>
          <w:rFonts w:ascii="Arial" w:hAnsi="Arial" w:cs="Arial"/>
          <w:sz w:val="24"/>
          <w:szCs w:val="24"/>
        </w:rPr>
      </w:pPr>
      <w:bookmarkStart w:id="0" w:name="_GoBack"/>
      <w:bookmarkEnd w:id="0"/>
    </w:p>
    <w:p w:rsidR="0092092C" w:rsidRPr="00DC7CF6" w:rsidRDefault="00DC7CF6" w:rsidP="000245A1">
      <w:pPr>
        <w:pStyle w:val="IntenseQuote"/>
        <w:ind w:left="0" w:right="26"/>
        <w:rPr>
          <w:rFonts w:ascii="Arial" w:hAnsi="Arial" w:cs="Arial"/>
          <w:b/>
          <w:i w:val="0"/>
          <w:color w:val="auto"/>
          <w:sz w:val="24"/>
          <w:szCs w:val="24"/>
          <w:lang w:val="en-US"/>
        </w:rPr>
      </w:pPr>
      <w:r w:rsidRPr="00DC7CF6">
        <w:rPr>
          <w:rFonts w:ascii="Arial" w:hAnsi="Arial" w:cs="Arial"/>
          <w:b/>
          <w:i w:val="0"/>
          <w:color w:val="auto"/>
          <w:sz w:val="24"/>
          <w:szCs w:val="24"/>
          <w:lang w:val="en-US"/>
        </w:rPr>
        <w:lastRenderedPageBreak/>
        <w:t>ORDER</w:t>
      </w:r>
    </w:p>
    <w:p w:rsidR="000245A1" w:rsidRPr="00EC632C" w:rsidRDefault="000245A1" w:rsidP="000245A1">
      <w:pPr>
        <w:spacing w:after="0" w:line="360" w:lineRule="auto"/>
        <w:jc w:val="both"/>
        <w:rPr>
          <w:rFonts w:ascii="Arial" w:hAnsi="Arial" w:cs="Arial"/>
          <w:sz w:val="24"/>
          <w:szCs w:val="24"/>
        </w:rPr>
      </w:pPr>
      <w:r w:rsidRPr="00EC632C">
        <w:rPr>
          <w:rFonts w:ascii="Arial" w:hAnsi="Arial" w:cs="Arial"/>
          <w:sz w:val="24"/>
          <w:szCs w:val="24"/>
        </w:rPr>
        <w:t>1</w:t>
      </w:r>
      <w:r w:rsidRPr="00EC632C">
        <w:rPr>
          <w:rFonts w:ascii="Arial" w:hAnsi="Arial" w:cs="Arial"/>
          <w:sz w:val="24"/>
          <w:szCs w:val="24"/>
        </w:rPr>
        <w:tab/>
        <w:t>The application is dismissed.</w:t>
      </w:r>
    </w:p>
    <w:p w:rsidR="000245A1" w:rsidRPr="00EC632C" w:rsidRDefault="000245A1" w:rsidP="000245A1">
      <w:pPr>
        <w:spacing w:after="0" w:line="360" w:lineRule="auto"/>
        <w:ind w:left="720"/>
        <w:jc w:val="both"/>
        <w:rPr>
          <w:rFonts w:ascii="Arial" w:hAnsi="Arial" w:cs="Arial"/>
          <w:sz w:val="24"/>
          <w:szCs w:val="24"/>
        </w:rPr>
      </w:pPr>
    </w:p>
    <w:p w:rsidR="000245A1" w:rsidRPr="00EC632C" w:rsidRDefault="000245A1" w:rsidP="000245A1">
      <w:pPr>
        <w:spacing w:after="0" w:line="360" w:lineRule="auto"/>
        <w:ind w:left="720" w:hanging="720"/>
        <w:jc w:val="both"/>
        <w:rPr>
          <w:rFonts w:ascii="Arial" w:hAnsi="Arial" w:cs="Arial"/>
          <w:sz w:val="24"/>
          <w:szCs w:val="24"/>
        </w:rPr>
      </w:pPr>
      <w:r w:rsidRPr="00EC632C">
        <w:rPr>
          <w:rFonts w:ascii="Arial" w:hAnsi="Arial" w:cs="Arial"/>
          <w:sz w:val="24"/>
          <w:szCs w:val="24"/>
        </w:rPr>
        <w:t>2</w:t>
      </w:r>
      <w:r w:rsidRPr="00EC632C">
        <w:rPr>
          <w:rFonts w:ascii="Arial" w:hAnsi="Arial" w:cs="Arial"/>
          <w:sz w:val="24"/>
          <w:szCs w:val="24"/>
        </w:rPr>
        <w:tab/>
        <w:t>The costs of this application must be paid from the estate, such costs to include</w:t>
      </w:r>
      <w:r w:rsidR="00D109D6">
        <w:rPr>
          <w:rFonts w:ascii="Arial" w:hAnsi="Arial" w:cs="Arial"/>
          <w:sz w:val="24"/>
          <w:szCs w:val="24"/>
        </w:rPr>
        <w:t xml:space="preserve"> the costs of one instructing counsel and</w:t>
      </w:r>
      <w:r w:rsidRPr="00EC632C">
        <w:rPr>
          <w:rFonts w:ascii="Arial" w:hAnsi="Arial" w:cs="Arial"/>
          <w:sz w:val="24"/>
          <w:szCs w:val="24"/>
        </w:rPr>
        <w:t xml:space="preserve"> </w:t>
      </w:r>
      <w:r w:rsidR="007C2809">
        <w:rPr>
          <w:rFonts w:ascii="Arial" w:hAnsi="Arial" w:cs="Arial"/>
          <w:sz w:val="24"/>
          <w:szCs w:val="24"/>
        </w:rPr>
        <w:t>one</w:t>
      </w:r>
      <w:r w:rsidRPr="00EC632C">
        <w:rPr>
          <w:rFonts w:ascii="Arial" w:hAnsi="Arial" w:cs="Arial"/>
          <w:sz w:val="24"/>
          <w:szCs w:val="24"/>
        </w:rPr>
        <w:t xml:space="preserve"> instructed counsel i</w:t>
      </w:r>
      <w:r w:rsidR="007F559E">
        <w:rPr>
          <w:rFonts w:ascii="Arial" w:hAnsi="Arial" w:cs="Arial"/>
          <w:sz w:val="24"/>
          <w:szCs w:val="24"/>
        </w:rPr>
        <w:t>n respect of both the applicant</w:t>
      </w:r>
      <w:r w:rsidRPr="00EC632C">
        <w:rPr>
          <w:rFonts w:ascii="Arial" w:hAnsi="Arial" w:cs="Arial"/>
          <w:sz w:val="24"/>
          <w:szCs w:val="24"/>
        </w:rPr>
        <w:t xml:space="preserve"> and the respondents.</w:t>
      </w:r>
    </w:p>
    <w:p w:rsidR="000245A1" w:rsidRPr="00EC632C" w:rsidRDefault="000245A1" w:rsidP="000245A1">
      <w:pPr>
        <w:spacing w:after="0" w:line="360" w:lineRule="auto"/>
        <w:ind w:left="720" w:hanging="720"/>
        <w:jc w:val="both"/>
        <w:rPr>
          <w:rFonts w:ascii="Arial" w:hAnsi="Arial" w:cs="Arial"/>
          <w:sz w:val="24"/>
          <w:szCs w:val="24"/>
        </w:rPr>
      </w:pPr>
    </w:p>
    <w:p w:rsidR="000245A1" w:rsidRPr="00EC632C" w:rsidRDefault="000245A1" w:rsidP="000245A1">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It is </w:t>
      </w:r>
      <w:r>
        <w:rPr>
          <w:rFonts w:ascii="Arial" w:eastAsia="Times New Roman" w:hAnsi="Arial" w:cs="Arial"/>
          <w:sz w:val="24"/>
          <w:szCs w:val="24"/>
        </w:rPr>
        <w:t>recommend</w:t>
      </w:r>
      <w:r w:rsidR="00B8322A">
        <w:rPr>
          <w:rFonts w:ascii="Arial" w:eastAsia="Times New Roman" w:hAnsi="Arial" w:cs="Arial"/>
          <w:sz w:val="24"/>
          <w:szCs w:val="24"/>
        </w:rPr>
        <w:t>ed</w:t>
      </w:r>
      <w:r>
        <w:rPr>
          <w:rFonts w:ascii="Arial" w:eastAsia="Times New Roman" w:hAnsi="Arial" w:cs="Arial"/>
          <w:sz w:val="24"/>
          <w:szCs w:val="24"/>
        </w:rPr>
        <w:t xml:space="preserve"> to the Master for her to consider appointing joint executors, one nominated by the major children </w:t>
      </w:r>
      <w:r w:rsidR="007C2809">
        <w:rPr>
          <w:rFonts w:ascii="Arial" w:eastAsia="Times New Roman" w:hAnsi="Arial" w:cs="Arial"/>
          <w:sz w:val="24"/>
          <w:szCs w:val="24"/>
        </w:rPr>
        <w:t xml:space="preserve">of the deceased </w:t>
      </w:r>
      <w:r>
        <w:rPr>
          <w:rFonts w:ascii="Arial" w:eastAsia="Times New Roman" w:hAnsi="Arial" w:cs="Arial"/>
          <w:sz w:val="24"/>
          <w:szCs w:val="24"/>
        </w:rPr>
        <w:t>and one nominated by the applicant.</w:t>
      </w:r>
    </w:p>
    <w:p w:rsidR="0092092C" w:rsidRPr="00B1496B" w:rsidRDefault="0092092C" w:rsidP="00DB52AF">
      <w:pPr>
        <w:spacing w:after="0" w:line="240" w:lineRule="auto"/>
        <w:ind w:left="1800" w:hanging="1800"/>
        <w:rPr>
          <w:rFonts w:ascii="Arial" w:eastAsia="Times New Roman" w:hAnsi="Arial" w:cs="Arial"/>
          <w:b/>
          <w:sz w:val="24"/>
          <w:szCs w:val="24"/>
          <w:lang w:val="en-US"/>
        </w:rPr>
      </w:pPr>
    </w:p>
    <w:p w:rsidR="0092092C" w:rsidRPr="00B1496B" w:rsidRDefault="00A24A21" w:rsidP="0092092C">
      <w:pPr>
        <w:spacing w:after="0" w:line="360" w:lineRule="auto"/>
        <w:rPr>
          <w:rFonts w:ascii="Arial" w:eastAsia="Times New Roman" w:hAnsi="Arial" w:cs="Arial"/>
          <w:bCs/>
          <w:sz w:val="24"/>
          <w:szCs w:val="24"/>
          <w:lang w:val="en-US"/>
        </w:rPr>
      </w:pPr>
      <w:r>
        <w:rPr>
          <w:rFonts w:ascii="Arial" w:eastAsia="Times New Roman" w:hAnsi="Arial" w:cs="Arial"/>
          <w:bCs/>
          <w:sz w:val="24"/>
          <w:szCs w:val="24"/>
          <w:lang w:val="en-US"/>
        </w:rPr>
        <w:pict>
          <v:rect id="_x0000_i1025" style="width:0;height:1.5pt" o:hralign="center" o:hrstd="t" o:hr="t" fillcolor="#a0a0a0" stroked="f"/>
        </w:pict>
      </w:r>
    </w:p>
    <w:p w:rsidR="0092092C" w:rsidRPr="00B1496B" w:rsidRDefault="0092092C" w:rsidP="0092092C">
      <w:pPr>
        <w:spacing w:after="0" w:line="360" w:lineRule="auto"/>
        <w:jc w:val="center"/>
        <w:rPr>
          <w:rFonts w:ascii="Arial" w:eastAsia="Times New Roman" w:hAnsi="Arial" w:cs="Arial"/>
          <w:b/>
          <w:sz w:val="24"/>
          <w:szCs w:val="24"/>
          <w:lang w:val="en-US"/>
        </w:rPr>
      </w:pPr>
      <w:r w:rsidRPr="00B1496B">
        <w:rPr>
          <w:rFonts w:ascii="Arial" w:eastAsia="Times New Roman" w:hAnsi="Arial" w:cs="Arial"/>
          <w:b/>
          <w:sz w:val="24"/>
          <w:szCs w:val="24"/>
          <w:lang w:val="en-US"/>
        </w:rPr>
        <w:t>REASONS</w:t>
      </w:r>
    </w:p>
    <w:p w:rsidR="0092092C" w:rsidRPr="00B1496B" w:rsidRDefault="00A24A21" w:rsidP="0092092C">
      <w:pPr>
        <w:spacing w:after="0" w:line="360" w:lineRule="auto"/>
        <w:jc w:val="center"/>
        <w:rPr>
          <w:rFonts w:ascii="Arial" w:eastAsia="Times New Roman" w:hAnsi="Arial" w:cs="Arial"/>
          <w:sz w:val="24"/>
          <w:szCs w:val="24"/>
          <w:lang w:val="en-US"/>
        </w:rPr>
      </w:pPr>
      <w:r>
        <w:rPr>
          <w:rFonts w:ascii="Arial" w:eastAsia="Times New Roman" w:hAnsi="Arial" w:cs="Arial"/>
          <w:bCs/>
          <w:sz w:val="24"/>
          <w:szCs w:val="24"/>
          <w:lang w:val="en-US"/>
        </w:rPr>
        <w:pict>
          <v:rect id="_x0000_i1026" style="width:0;height:1.5pt" o:hralign="center" o:hrstd="t" o:hr="t" fillcolor="#a0a0a0" stroked="f"/>
        </w:pict>
      </w:r>
    </w:p>
    <w:p w:rsidR="0092092C" w:rsidRDefault="0092092C" w:rsidP="0079487F">
      <w:pPr>
        <w:spacing w:after="0" w:line="240" w:lineRule="auto"/>
        <w:rPr>
          <w:rFonts w:ascii="Arial" w:eastAsia="Times New Roman" w:hAnsi="Arial" w:cs="Arial"/>
          <w:b/>
          <w:sz w:val="24"/>
          <w:szCs w:val="24"/>
          <w:lang w:val="en-US"/>
        </w:rPr>
      </w:pPr>
    </w:p>
    <w:p w:rsidR="00DB52AF" w:rsidRDefault="0092092C" w:rsidP="00DB52AF">
      <w:pPr>
        <w:spacing w:after="0" w:line="240" w:lineRule="auto"/>
        <w:ind w:left="1800" w:hanging="1800"/>
        <w:rPr>
          <w:rFonts w:ascii="Arial" w:eastAsia="Times New Roman" w:hAnsi="Arial" w:cs="Arial"/>
          <w:b/>
          <w:sz w:val="24"/>
          <w:szCs w:val="24"/>
          <w:lang w:val="en-US"/>
        </w:rPr>
      </w:pPr>
      <w:r w:rsidRPr="00B1496B">
        <w:rPr>
          <w:rFonts w:ascii="Arial" w:eastAsia="Times New Roman" w:hAnsi="Arial" w:cs="Arial"/>
          <w:b/>
          <w:sz w:val="24"/>
          <w:szCs w:val="24"/>
          <w:lang w:val="en-US"/>
        </w:rPr>
        <w:t>UEITELE</w:t>
      </w:r>
      <w:r>
        <w:rPr>
          <w:rFonts w:ascii="Arial" w:eastAsia="Times New Roman" w:hAnsi="Arial" w:cs="Arial"/>
          <w:b/>
          <w:sz w:val="24"/>
          <w:szCs w:val="24"/>
          <w:lang w:val="en-US"/>
        </w:rPr>
        <w:t xml:space="preserve">, </w:t>
      </w:r>
      <w:r w:rsidRPr="00B1496B">
        <w:rPr>
          <w:rFonts w:ascii="Arial" w:eastAsia="Times New Roman" w:hAnsi="Arial" w:cs="Arial"/>
          <w:b/>
          <w:sz w:val="24"/>
          <w:szCs w:val="24"/>
          <w:lang w:val="en-US"/>
        </w:rPr>
        <w:t>J</w:t>
      </w:r>
      <w:r w:rsidR="002A76A8">
        <w:rPr>
          <w:rFonts w:ascii="Arial" w:eastAsia="Times New Roman" w:hAnsi="Arial" w:cs="Arial"/>
          <w:b/>
          <w:sz w:val="24"/>
          <w:szCs w:val="24"/>
          <w:lang w:val="en-US"/>
        </w:rPr>
        <w:t>:</w:t>
      </w:r>
    </w:p>
    <w:p w:rsidR="0079487F" w:rsidRDefault="0079487F" w:rsidP="00DB52AF">
      <w:pPr>
        <w:spacing w:after="0" w:line="240" w:lineRule="auto"/>
        <w:ind w:left="1800" w:hanging="1800"/>
        <w:rPr>
          <w:rFonts w:ascii="Arial" w:eastAsia="Times New Roman" w:hAnsi="Arial" w:cs="Arial"/>
          <w:b/>
          <w:sz w:val="24"/>
          <w:szCs w:val="24"/>
          <w:lang w:val="en-US"/>
        </w:rPr>
      </w:pPr>
    </w:p>
    <w:p w:rsidR="00706DF4" w:rsidRDefault="00A20909" w:rsidP="00A20909">
      <w:pPr>
        <w:spacing w:after="0" w:line="360" w:lineRule="auto"/>
        <w:jc w:val="both"/>
        <w:rPr>
          <w:rFonts w:ascii="Arial" w:eastAsia="Times New Roman" w:hAnsi="Arial" w:cs="Arial"/>
          <w:sz w:val="24"/>
          <w:szCs w:val="24"/>
          <w:u w:val="single"/>
          <w:lang w:val="en-US"/>
        </w:rPr>
      </w:pPr>
      <w:r w:rsidRPr="00A20909">
        <w:rPr>
          <w:rFonts w:ascii="Arial" w:eastAsia="Times New Roman" w:hAnsi="Arial" w:cs="Arial"/>
          <w:sz w:val="24"/>
          <w:szCs w:val="24"/>
          <w:u w:val="single"/>
          <w:lang w:val="en-US"/>
        </w:rPr>
        <w:t xml:space="preserve">Introduction </w:t>
      </w:r>
    </w:p>
    <w:p w:rsidR="00A20909" w:rsidRPr="00A20909" w:rsidRDefault="00A20909" w:rsidP="00A20909">
      <w:pPr>
        <w:spacing w:after="0" w:line="360" w:lineRule="auto"/>
        <w:jc w:val="both"/>
        <w:rPr>
          <w:rFonts w:ascii="Arial" w:eastAsia="Arial" w:hAnsi="Arial" w:cs="Arial"/>
          <w:color w:val="000000"/>
          <w:sz w:val="24"/>
          <w:szCs w:val="24"/>
          <w:u w:val="single"/>
          <w:lang w:val="en-US"/>
        </w:rPr>
      </w:pPr>
    </w:p>
    <w:p w:rsidR="00A20909" w:rsidRDefault="00706DF4" w:rsidP="00A20909">
      <w:pPr>
        <w:pStyle w:val="NormalWeb"/>
        <w:shd w:val="clear" w:color="auto" w:fill="FFFFFF"/>
        <w:spacing w:before="0" w:beforeAutospacing="0" w:after="0" w:afterAutospacing="0" w:line="360" w:lineRule="auto"/>
        <w:jc w:val="both"/>
        <w:rPr>
          <w:rFonts w:ascii="Arial" w:hAnsi="Arial" w:cs="Arial"/>
          <w:color w:val="000000"/>
        </w:rPr>
      </w:pPr>
      <w:r w:rsidRPr="00706DF4">
        <w:rPr>
          <w:rFonts w:ascii="Arial" w:eastAsia="Arial" w:hAnsi="Arial" w:cs="Arial"/>
          <w:color w:val="000000"/>
        </w:rPr>
        <w:t>[1]</w:t>
      </w:r>
      <w:r w:rsidRPr="00706DF4">
        <w:rPr>
          <w:rFonts w:ascii="Arial" w:eastAsia="Arial" w:hAnsi="Arial" w:cs="Arial"/>
          <w:color w:val="000000"/>
        </w:rPr>
        <w:tab/>
      </w:r>
      <w:r w:rsidR="00A20909" w:rsidRPr="00A20909">
        <w:rPr>
          <w:rFonts w:ascii="Arial" w:hAnsi="Arial" w:cs="Arial"/>
        </w:rPr>
        <w:t>Bartholomeus Tjivikua,</w:t>
      </w:r>
      <w:r w:rsidR="00DE228E">
        <w:rPr>
          <w:rFonts w:ascii="Arial" w:hAnsi="Arial" w:cs="Arial"/>
        </w:rPr>
        <w:t xml:space="preserve"> (I will, in this judgment refer to him as the deceased)</w:t>
      </w:r>
      <w:r w:rsidR="00A20909" w:rsidRPr="00A20909">
        <w:rPr>
          <w:rFonts w:ascii="Arial" w:hAnsi="Arial" w:cs="Arial"/>
        </w:rPr>
        <w:t xml:space="preserve"> </w:t>
      </w:r>
      <w:r w:rsidR="005A739D">
        <w:rPr>
          <w:rFonts w:ascii="Arial" w:hAnsi="Arial" w:cs="Arial"/>
        </w:rPr>
        <w:t xml:space="preserve">of Farm Sargberg in the District of Otavi, </w:t>
      </w:r>
      <w:r w:rsidR="00A20909" w:rsidRPr="007C7965">
        <w:rPr>
          <w:rFonts w:ascii="Arial" w:hAnsi="Arial" w:cs="Arial"/>
          <w:color w:val="000000"/>
        </w:rPr>
        <w:t xml:space="preserve">died suddenly and unexpectedly on the </w:t>
      </w:r>
      <w:r w:rsidR="00A20909" w:rsidRPr="00A20909">
        <w:rPr>
          <w:rFonts w:ascii="Arial" w:hAnsi="Arial" w:cs="Arial"/>
        </w:rPr>
        <w:t>9</w:t>
      </w:r>
      <w:r w:rsidR="00A20909" w:rsidRPr="00341C5C">
        <w:rPr>
          <w:rFonts w:ascii="Arial" w:hAnsi="Arial" w:cs="Arial"/>
          <w:vertAlign w:val="superscript"/>
        </w:rPr>
        <w:t>th</w:t>
      </w:r>
      <w:r w:rsidR="00341C5C">
        <w:rPr>
          <w:rFonts w:ascii="Arial" w:hAnsi="Arial" w:cs="Arial"/>
        </w:rPr>
        <w:t xml:space="preserve"> </w:t>
      </w:r>
      <w:r w:rsidR="00A20909" w:rsidRPr="00A20909">
        <w:rPr>
          <w:rFonts w:ascii="Arial" w:hAnsi="Arial" w:cs="Arial"/>
        </w:rPr>
        <w:t>of November 2015</w:t>
      </w:r>
      <w:r w:rsidR="00A20909">
        <w:rPr>
          <w:rFonts w:ascii="Arial" w:hAnsi="Arial" w:cs="Arial"/>
        </w:rPr>
        <w:t xml:space="preserve">. His surviving spouse, </w:t>
      </w:r>
      <w:r w:rsidR="00A20909" w:rsidRPr="00A20909">
        <w:rPr>
          <w:rFonts w:ascii="Arial" w:hAnsi="Arial" w:cs="Arial"/>
          <w:lang w:val="en-GB"/>
        </w:rPr>
        <w:t>Victorine Ngumeritiza Tjivikua</w:t>
      </w:r>
      <w:r w:rsidR="00A20909" w:rsidRPr="00A20909">
        <w:rPr>
          <w:rFonts w:ascii="Arial" w:hAnsi="Arial" w:cs="Arial"/>
          <w:color w:val="000000"/>
        </w:rPr>
        <w:t>,</w:t>
      </w:r>
      <w:r w:rsidR="00A20909" w:rsidRPr="007C7965">
        <w:rPr>
          <w:rFonts w:ascii="Arial" w:hAnsi="Arial" w:cs="Arial"/>
          <w:color w:val="000000"/>
        </w:rPr>
        <w:t xml:space="preserve"> </w:t>
      </w:r>
      <w:r w:rsidR="00DE228E">
        <w:rPr>
          <w:rFonts w:ascii="Arial" w:hAnsi="Arial" w:cs="Arial"/>
          <w:color w:val="000000"/>
        </w:rPr>
        <w:t xml:space="preserve">is the applicant </w:t>
      </w:r>
      <w:r w:rsidR="005A739D">
        <w:rPr>
          <w:rFonts w:ascii="Arial" w:hAnsi="Arial" w:cs="Arial"/>
          <w:color w:val="000000"/>
        </w:rPr>
        <w:t>in this matter.</w:t>
      </w:r>
      <w:r w:rsidR="00DE228E">
        <w:rPr>
          <w:rFonts w:ascii="Arial" w:hAnsi="Arial" w:cs="Arial"/>
          <w:color w:val="000000"/>
        </w:rPr>
        <w:t xml:space="preserve"> The applicant amongst other reliefs seeks </w:t>
      </w:r>
      <w:r w:rsidR="00A20909" w:rsidRPr="007C7965">
        <w:rPr>
          <w:rFonts w:ascii="Arial" w:hAnsi="Arial" w:cs="Arial"/>
          <w:color w:val="000000"/>
        </w:rPr>
        <w:t>probate of a will which</w:t>
      </w:r>
      <w:r w:rsidR="00DE228E" w:rsidRPr="007C7965">
        <w:rPr>
          <w:rFonts w:ascii="Arial" w:hAnsi="Arial" w:cs="Arial"/>
          <w:color w:val="000000"/>
        </w:rPr>
        <w:t>,</w:t>
      </w:r>
      <w:r w:rsidR="00A20909" w:rsidRPr="007C7965">
        <w:rPr>
          <w:rFonts w:ascii="Arial" w:hAnsi="Arial" w:cs="Arial"/>
          <w:color w:val="000000"/>
        </w:rPr>
        <w:t xml:space="preserve"> was executed by the deceased, and duly attested</w:t>
      </w:r>
      <w:r w:rsidR="004A1228">
        <w:rPr>
          <w:rFonts w:ascii="Arial" w:hAnsi="Arial" w:cs="Arial"/>
          <w:color w:val="000000"/>
        </w:rPr>
        <w:t xml:space="preserve"> to</w:t>
      </w:r>
      <w:r w:rsidR="00A20909" w:rsidRPr="007C7965">
        <w:rPr>
          <w:rFonts w:ascii="Arial" w:hAnsi="Arial" w:cs="Arial"/>
          <w:color w:val="000000"/>
        </w:rPr>
        <w:t>, on the</w:t>
      </w:r>
      <w:r w:rsidR="00DE228E" w:rsidRPr="00D50158">
        <w:rPr>
          <w:rFonts w:ascii="Arial" w:hAnsi="Arial" w:cs="Arial"/>
        </w:rPr>
        <w:t xml:space="preserve"> 9</w:t>
      </w:r>
      <w:r w:rsidR="00DE228E" w:rsidRPr="00DE228E">
        <w:rPr>
          <w:rFonts w:ascii="Arial" w:hAnsi="Arial" w:cs="Arial"/>
          <w:vertAlign w:val="superscript"/>
        </w:rPr>
        <w:t>th</w:t>
      </w:r>
      <w:r w:rsidR="00DE228E">
        <w:rPr>
          <w:rFonts w:ascii="Arial" w:hAnsi="Arial" w:cs="Arial"/>
        </w:rPr>
        <w:t xml:space="preserve"> of July 2007.</w:t>
      </w:r>
    </w:p>
    <w:p w:rsidR="00A20909" w:rsidRDefault="00A20909" w:rsidP="00A20909">
      <w:pPr>
        <w:pStyle w:val="NormalWeb"/>
        <w:shd w:val="clear" w:color="auto" w:fill="FFFFFF"/>
        <w:spacing w:before="0" w:beforeAutospacing="0" w:after="0" w:afterAutospacing="0" w:line="360" w:lineRule="auto"/>
        <w:jc w:val="both"/>
        <w:rPr>
          <w:rFonts w:ascii="Arial" w:hAnsi="Arial" w:cs="Arial"/>
          <w:color w:val="000000"/>
        </w:rPr>
      </w:pPr>
    </w:p>
    <w:p w:rsidR="00CC60E9" w:rsidRDefault="00DE228E" w:rsidP="00A20909">
      <w:pPr>
        <w:spacing w:after="0" w:line="360" w:lineRule="auto"/>
        <w:ind w:left="14"/>
        <w:jc w:val="both"/>
        <w:rPr>
          <w:rFonts w:ascii="Arial" w:eastAsia="Arial" w:hAnsi="Arial" w:cs="Arial"/>
          <w:color w:val="000000"/>
          <w:sz w:val="24"/>
          <w:szCs w:val="24"/>
          <w:lang w:val="en-US"/>
        </w:rPr>
      </w:pPr>
      <w:r>
        <w:rPr>
          <w:rFonts w:ascii="Arial" w:eastAsia="Arial" w:hAnsi="Arial" w:cs="Arial"/>
          <w:color w:val="000000"/>
          <w:sz w:val="24"/>
          <w:szCs w:val="24"/>
          <w:lang w:val="en-US"/>
        </w:rPr>
        <w:t>[2]</w:t>
      </w:r>
      <w:r>
        <w:rPr>
          <w:rFonts w:ascii="Arial" w:eastAsia="Arial" w:hAnsi="Arial" w:cs="Arial"/>
          <w:color w:val="000000"/>
          <w:sz w:val="24"/>
          <w:szCs w:val="24"/>
          <w:lang w:val="en-US"/>
        </w:rPr>
        <w:tab/>
        <w:t xml:space="preserve">The first respondent is the Master of the High Court, </w:t>
      </w:r>
      <w:r w:rsidR="005A739D">
        <w:rPr>
          <w:rFonts w:ascii="Arial" w:eastAsia="Arial" w:hAnsi="Arial" w:cs="Arial"/>
          <w:color w:val="000000"/>
          <w:sz w:val="24"/>
          <w:szCs w:val="24"/>
          <w:lang w:val="en-US"/>
        </w:rPr>
        <w:t xml:space="preserve">the </w:t>
      </w:r>
      <w:r>
        <w:rPr>
          <w:rFonts w:ascii="Arial" w:eastAsia="Arial" w:hAnsi="Arial" w:cs="Arial"/>
          <w:color w:val="000000"/>
          <w:sz w:val="24"/>
          <w:szCs w:val="24"/>
          <w:lang w:val="en-US"/>
        </w:rPr>
        <w:t xml:space="preserve">second, third and fourth respondents are the biological children of the </w:t>
      </w:r>
      <w:r w:rsidR="00341C5C">
        <w:rPr>
          <w:rFonts w:ascii="Arial" w:eastAsia="Arial" w:hAnsi="Arial" w:cs="Arial"/>
          <w:color w:val="000000"/>
          <w:sz w:val="24"/>
          <w:szCs w:val="24"/>
          <w:lang w:val="en-US"/>
        </w:rPr>
        <w:t>deceased</w:t>
      </w:r>
      <w:r>
        <w:rPr>
          <w:rFonts w:ascii="Arial" w:eastAsia="Arial" w:hAnsi="Arial" w:cs="Arial"/>
          <w:color w:val="000000"/>
          <w:sz w:val="24"/>
          <w:szCs w:val="24"/>
        </w:rPr>
        <w:t xml:space="preserve"> and the </w:t>
      </w:r>
      <w:r w:rsidR="00341C5C">
        <w:rPr>
          <w:rFonts w:ascii="Arial" w:eastAsia="Arial" w:hAnsi="Arial" w:cs="Arial"/>
          <w:color w:val="000000"/>
          <w:sz w:val="24"/>
          <w:szCs w:val="24"/>
        </w:rPr>
        <w:t xml:space="preserve">seventh respondent is the </w:t>
      </w:r>
      <w:r w:rsidRPr="00CC67AC">
        <w:rPr>
          <w:rFonts w:ascii="Arial" w:eastAsia="Times New Roman" w:hAnsi="Arial" w:cs="Times New Roman"/>
          <w:spacing w:val="-3"/>
          <w:sz w:val="24"/>
          <w:szCs w:val="20"/>
        </w:rPr>
        <w:t xml:space="preserve">curator </w:t>
      </w:r>
      <w:r w:rsidRPr="00CC67AC">
        <w:rPr>
          <w:rFonts w:ascii="Arial" w:eastAsia="Times New Roman" w:hAnsi="Arial" w:cs="Times New Roman"/>
          <w:i/>
          <w:spacing w:val="-3"/>
          <w:sz w:val="24"/>
          <w:szCs w:val="20"/>
        </w:rPr>
        <w:t>ad litem</w:t>
      </w:r>
      <w:r>
        <w:rPr>
          <w:rFonts w:ascii="Arial" w:eastAsia="Times New Roman" w:hAnsi="Arial" w:cs="Times New Roman"/>
          <w:spacing w:val="-3"/>
          <w:sz w:val="24"/>
          <w:szCs w:val="20"/>
        </w:rPr>
        <w:t xml:space="preserve"> for the minor children of the </w:t>
      </w:r>
      <w:r w:rsidR="00341C5C">
        <w:rPr>
          <w:rFonts w:ascii="Arial" w:eastAsia="Arial" w:hAnsi="Arial" w:cs="Arial"/>
          <w:color w:val="000000"/>
          <w:sz w:val="24"/>
          <w:szCs w:val="24"/>
          <w:lang w:val="en-US"/>
        </w:rPr>
        <w:t>deceased and the applicant. The status of the fifth and sixth respondents was not set out in the pleadings before me.</w:t>
      </w:r>
    </w:p>
    <w:p w:rsidR="00341C5C" w:rsidRDefault="00341C5C" w:rsidP="00A20909">
      <w:pPr>
        <w:spacing w:after="0" w:line="360" w:lineRule="auto"/>
        <w:ind w:left="14"/>
        <w:jc w:val="both"/>
        <w:rPr>
          <w:rFonts w:ascii="Arial" w:eastAsia="Arial" w:hAnsi="Arial" w:cs="Arial"/>
          <w:color w:val="000000"/>
          <w:sz w:val="24"/>
          <w:szCs w:val="24"/>
          <w:lang w:val="en-US"/>
        </w:rPr>
      </w:pPr>
    </w:p>
    <w:p w:rsidR="00341C5C" w:rsidRPr="00151988" w:rsidRDefault="00341C5C" w:rsidP="00A20909">
      <w:pPr>
        <w:spacing w:after="0" w:line="360" w:lineRule="auto"/>
        <w:ind w:left="14"/>
        <w:jc w:val="both"/>
        <w:rPr>
          <w:rFonts w:ascii="Arial" w:eastAsia="Arial" w:hAnsi="Arial" w:cs="Arial"/>
          <w:color w:val="000000"/>
          <w:sz w:val="24"/>
          <w:szCs w:val="24"/>
          <w:lang w:val="en-US"/>
        </w:rPr>
      </w:pPr>
      <w:r>
        <w:rPr>
          <w:rFonts w:ascii="Arial" w:eastAsia="Arial" w:hAnsi="Arial" w:cs="Arial"/>
          <w:color w:val="000000"/>
          <w:sz w:val="24"/>
          <w:szCs w:val="24"/>
          <w:lang w:val="en-US"/>
        </w:rPr>
        <w:t>[3]</w:t>
      </w:r>
      <w:r>
        <w:rPr>
          <w:rFonts w:ascii="Arial" w:eastAsia="Arial" w:hAnsi="Arial" w:cs="Arial"/>
          <w:color w:val="000000"/>
          <w:sz w:val="24"/>
          <w:szCs w:val="24"/>
          <w:lang w:val="en-US"/>
        </w:rPr>
        <w:tab/>
      </w:r>
      <w:r w:rsidRPr="00151988">
        <w:rPr>
          <w:rFonts w:ascii="Arial" w:hAnsi="Arial" w:cs="Arial"/>
          <w:color w:val="000000"/>
          <w:sz w:val="24"/>
          <w:szCs w:val="24"/>
        </w:rPr>
        <w:t>The Master of the High Court refused to accept the copy of the will</w:t>
      </w:r>
      <w:r w:rsidR="00CB26FF" w:rsidRPr="00151988">
        <w:rPr>
          <w:rFonts w:ascii="Arial" w:hAnsi="Arial" w:cs="Arial"/>
          <w:color w:val="000000"/>
          <w:sz w:val="24"/>
          <w:szCs w:val="24"/>
        </w:rPr>
        <w:t xml:space="preserve"> dated the </w:t>
      </w:r>
      <w:r w:rsidR="00CB26FF" w:rsidRPr="00151988">
        <w:rPr>
          <w:rFonts w:ascii="Arial" w:hAnsi="Arial" w:cs="Arial"/>
          <w:sz w:val="24"/>
          <w:szCs w:val="24"/>
        </w:rPr>
        <w:t>9</w:t>
      </w:r>
      <w:r w:rsidR="00CB26FF" w:rsidRPr="00151988">
        <w:rPr>
          <w:rFonts w:ascii="Arial" w:hAnsi="Arial" w:cs="Arial"/>
          <w:sz w:val="24"/>
          <w:szCs w:val="24"/>
          <w:vertAlign w:val="superscript"/>
        </w:rPr>
        <w:t>th</w:t>
      </w:r>
      <w:r w:rsidR="00CB26FF" w:rsidRPr="00151988">
        <w:rPr>
          <w:rFonts w:ascii="Arial" w:hAnsi="Arial" w:cs="Arial"/>
          <w:sz w:val="24"/>
          <w:szCs w:val="24"/>
        </w:rPr>
        <w:t xml:space="preserve"> of July 2007</w:t>
      </w:r>
      <w:r w:rsidRPr="00151988">
        <w:rPr>
          <w:rFonts w:ascii="Arial" w:hAnsi="Arial" w:cs="Arial"/>
          <w:color w:val="000000"/>
          <w:sz w:val="24"/>
          <w:szCs w:val="24"/>
        </w:rPr>
        <w:t>, as of course she is obliged to do without an order of this Court</w:t>
      </w:r>
      <w:r w:rsidR="00CB26FF" w:rsidRPr="00151988">
        <w:rPr>
          <w:rFonts w:ascii="Arial" w:hAnsi="Arial" w:cs="Arial"/>
          <w:color w:val="000000"/>
          <w:sz w:val="24"/>
          <w:szCs w:val="24"/>
        </w:rPr>
        <w:t>.</w:t>
      </w:r>
      <w:r w:rsidRPr="00151988">
        <w:rPr>
          <w:rFonts w:ascii="Arial" w:hAnsi="Arial" w:cs="Arial"/>
          <w:color w:val="000000"/>
          <w:sz w:val="24"/>
          <w:szCs w:val="24"/>
        </w:rPr>
        <w:t xml:space="preserve"> Although the Master has refused to accept a copy of the will she does not oppose the application and has indicated that she will abide by the decision of this Court. </w:t>
      </w:r>
      <w:r w:rsidR="00FC01C2">
        <w:rPr>
          <w:rFonts w:ascii="Arial" w:hAnsi="Arial" w:cs="Arial"/>
          <w:color w:val="000000"/>
          <w:sz w:val="24"/>
          <w:szCs w:val="24"/>
        </w:rPr>
        <w:t xml:space="preserve">The </w:t>
      </w:r>
      <w:r w:rsidR="00CB26FF" w:rsidRPr="00151988">
        <w:rPr>
          <w:rFonts w:ascii="Arial" w:hAnsi="Arial" w:cs="Arial"/>
          <w:color w:val="000000"/>
          <w:sz w:val="24"/>
          <w:szCs w:val="24"/>
        </w:rPr>
        <w:lastRenderedPageBreak/>
        <w:t>second respondent has also not opposed the application, but the third and fourth respondents,</w:t>
      </w:r>
      <w:r w:rsidRPr="00151988">
        <w:rPr>
          <w:rFonts w:ascii="Arial" w:hAnsi="Arial" w:cs="Arial"/>
          <w:color w:val="000000"/>
          <w:sz w:val="24"/>
          <w:szCs w:val="24"/>
        </w:rPr>
        <w:t xml:space="preserve"> oppose the application</w:t>
      </w:r>
      <w:r w:rsidR="005A739D" w:rsidRPr="00151988">
        <w:rPr>
          <w:rFonts w:ascii="Arial" w:hAnsi="Arial" w:cs="Arial"/>
          <w:color w:val="000000"/>
          <w:sz w:val="24"/>
          <w:szCs w:val="24"/>
        </w:rPr>
        <w:t xml:space="preserve"> and have filed answering affidavits</w:t>
      </w:r>
      <w:r w:rsidRPr="00151988">
        <w:rPr>
          <w:rFonts w:ascii="Arial" w:hAnsi="Arial" w:cs="Arial"/>
          <w:color w:val="000000"/>
          <w:sz w:val="24"/>
          <w:szCs w:val="24"/>
        </w:rPr>
        <w:t>.</w:t>
      </w:r>
    </w:p>
    <w:p w:rsidR="00CC60E9" w:rsidRDefault="00CC60E9" w:rsidP="00151988">
      <w:pPr>
        <w:spacing w:after="200" w:line="360" w:lineRule="auto"/>
        <w:contextualSpacing/>
        <w:jc w:val="both"/>
        <w:rPr>
          <w:rFonts w:ascii="Arial" w:eastAsia="Times New Roman" w:hAnsi="Arial" w:cs="Arial"/>
          <w:sz w:val="24"/>
          <w:szCs w:val="24"/>
        </w:rPr>
      </w:pPr>
    </w:p>
    <w:p w:rsidR="00CC60E9" w:rsidRDefault="00E42F33" w:rsidP="00CC60E9">
      <w:pPr>
        <w:spacing w:after="200" w:line="360" w:lineRule="auto"/>
        <w:contextualSpacing/>
        <w:jc w:val="both"/>
        <w:rPr>
          <w:rFonts w:ascii="Arial" w:eastAsia="Times New Roman" w:hAnsi="Arial" w:cs="Arial"/>
          <w:sz w:val="24"/>
          <w:szCs w:val="24"/>
          <w:u w:val="single"/>
        </w:rPr>
      </w:pPr>
      <w:r>
        <w:rPr>
          <w:rFonts w:ascii="Arial" w:eastAsia="Times New Roman" w:hAnsi="Arial" w:cs="Arial"/>
          <w:sz w:val="24"/>
          <w:szCs w:val="24"/>
          <w:u w:val="single"/>
        </w:rPr>
        <w:t>Background</w:t>
      </w:r>
    </w:p>
    <w:p w:rsidR="006E50F9" w:rsidRPr="009D772B" w:rsidRDefault="006E50F9" w:rsidP="00CC60E9">
      <w:pPr>
        <w:spacing w:after="200" w:line="360" w:lineRule="auto"/>
        <w:contextualSpacing/>
        <w:jc w:val="both"/>
        <w:rPr>
          <w:rFonts w:ascii="Arial" w:eastAsia="Times New Roman" w:hAnsi="Arial" w:cs="Arial"/>
          <w:b/>
          <w:sz w:val="24"/>
          <w:szCs w:val="24"/>
        </w:rPr>
      </w:pPr>
    </w:p>
    <w:p w:rsidR="008B5F70" w:rsidRDefault="0041618D" w:rsidP="0041618D">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C127FA">
        <w:rPr>
          <w:rFonts w:ascii="Arial" w:eastAsia="Times New Roman" w:hAnsi="Arial" w:cs="Arial"/>
          <w:sz w:val="24"/>
          <w:szCs w:val="24"/>
        </w:rPr>
        <w:t>4</w:t>
      </w:r>
      <w:r>
        <w:rPr>
          <w:rFonts w:ascii="Arial" w:eastAsia="Times New Roman" w:hAnsi="Arial" w:cs="Arial"/>
          <w:sz w:val="24"/>
          <w:szCs w:val="24"/>
        </w:rPr>
        <w:t>]</w:t>
      </w:r>
      <w:r w:rsidR="008C644D">
        <w:rPr>
          <w:rFonts w:ascii="Arial" w:eastAsia="Times New Roman" w:hAnsi="Arial" w:cs="Arial"/>
          <w:sz w:val="24"/>
          <w:szCs w:val="24"/>
        </w:rPr>
        <w:tab/>
      </w:r>
      <w:r w:rsidR="008B5537">
        <w:rPr>
          <w:rFonts w:ascii="Arial" w:eastAsia="Times New Roman" w:hAnsi="Arial" w:cs="Arial"/>
          <w:sz w:val="24"/>
          <w:szCs w:val="24"/>
        </w:rPr>
        <w:t xml:space="preserve">The </w:t>
      </w:r>
      <w:r w:rsidR="00C127FA">
        <w:rPr>
          <w:rFonts w:ascii="Arial" w:eastAsia="Times New Roman" w:hAnsi="Arial" w:cs="Arial"/>
          <w:sz w:val="24"/>
          <w:szCs w:val="24"/>
        </w:rPr>
        <w:t xml:space="preserve">background facts of this matter are briefly these: The deceased left Namibia as a political refugee </w:t>
      </w:r>
      <w:r w:rsidR="005C49BA">
        <w:rPr>
          <w:rFonts w:ascii="Arial" w:eastAsia="Times New Roman" w:hAnsi="Arial" w:cs="Arial"/>
          <w:sz w:val="24"/>
          <w:szCs w:val="24"/>
        </w:rPr>
        <w:t>during the mid-1960s</w:t>
      </w:r>
      <w:r w:rsidR="008B5F70">
        <w:rPr>
          <w:rFonts w:ascii="Arial" w:eastAsia="Times New Roman" w:hAnsi="Arial" w:cs="Arial"/>
          <w:sz w:val="24"/>
          <w:szCs w:val="24"/>
        </w:rPr>
        <w:t>. When he left Namibia, the deceased left behind a son by the name Tuisanee Tjivikua, who is the second respondent in this matter. The deceased lived and studied in Poland during the mid-1960s until 1971 when in July 1971 he moved to Sweden.</w:t>
      </w:r>
    </w:p>
    <w:p w:rsidR="008B5F70" w:rsidRDefault="008B5F70" w:rsidP="0041618D">
      <w:pPr>
        <w:spacing w:after="0" w:line="360" w:lineRule="auto"/>
        <w:jc w:val="both"/>
        <w:rPr>
          <w:rFonts w:ascii="Arial" w:eastAsia="Times New Roman" w:hAnsi="Arial" w:cs="Arial"/>
          <w:sz w:val="24"/>
          <w:szCs w:val="24"/>
        </w:rPr>
      </w:pPr>
    </w:p>
    <w:p w:rsidR="001D6050" w:rsidRDefault="008B5F70" w:rsidP="0041618D">
      <w:pPr>
        <w:spacing w:after="0" w:line="360" w:lineRule="auto"/>
        <w:jc w:val="both"/>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sz w:val="24"/>
          <w:szCs w:val="24"/>
        </w:rPr>
        <w:tab/>
        <w:t xml:space="preserve">While in Sweden he met a lady by the name Karin </w:t>
      </w:r>
      <w:r w:rsidR="0011481C">
        <w:rPr>
          <w:rFonts w:ascii="Arial" w:eastAsia="Times New Roman" w:hAnsi="Arial" w:cs="Arial"/>
          <w:sz w:val="24"/>
          <w:szCs w:val="24"/>
        </w:rPr>
        <w:t>Elsa Margareta Bergman and married her on 22 March 1975. From the marriage between the dece</w:t>
      </w:r>
      <w:r w:rsidR="00613220">
        <w:rPr>
          <w:rFonts w:ascii="Arial" w:eastAsia="Times New Roman" w:hAnsi="Arial" w:cs="Arial"/>
          <w:sz w:val="24"/>
          <w:szCs w:val="24"/>
        </w:rPr>
        <w:t>ased and the said Karin Bergman</w:t>
      </w:r>
      <w:r w:rsidR="00B852E6">
        <w:rPr>
          <w:rFonts w:ascii="Arial" w:eastAsia="Times New Roman" w:hAnsi="Arial" w:cs="Arial"/>
          <w:sz w:val="24"/>
          <w:szCs w:val="24"/>
        </w:rPr>
        <w:t xml:space="preserve"> </w:t>
      </w:r>
      <w:r w:rsidR="0011481C">
        <w:rPr>
          <w:rFonts w:ascii="Arial" w:eastAsia="Times New Roman" w:hAnsi="Arial" w:cs="Arial"/>
          <w:sz w:val="24"/>
          <w:szCs w:val="24"/>
        </w:rPr>
        <w:t>-</w:t>
      </w:r>
      <w:r w:rsidR="00613220">
        <w:rPr>
          <w:rFonts w:ascii="Arial" w:eastAsia="Times New Roman" w:hAnsi="Arial" w:cs="Arial"/>
          <w:sz w:val="24"/>
          <w:szCs w:val="24"/>
        </w:rPr>
        <w:t>T</w:t>
      </w:r>
      <w:r>
        <w:rPr>
          <w:rFonts w:ascii="Arial" w:eastAsia="Times New Roman" w:hAnsi="Arial" w:cs="Arial"/>
          <w:sz w:val="24"/>
          <w:szCs w:val="24"/>
        </w:rPr>
        <w:t xml:space="preserve">jivikua </w:t>
      </w:r>
      <w:r w:rsidR="0011481C">
        <w:rPr>
          <w:rFonts w:ascii="Arial" w:eastAsia="Times New Roman" w:hAnsi="Arial" w:cs="Arial"/>
          <w:sz w:val="24"/>
          <w:szCs w:val="24"/>
        </w:rPr>
        <w:t xml:space="preserve">one child by the name </w:t>
      </w:r>
      <w:r w:rsidR="0011481C" w:rsidRPr="0011481C">
        <w:rPr>
          <w:rFonts w:ascii="Arial" w:eastAsia="Times New Roman" w:hAnsi="Arial" w:cs="Arial"/>
          <w:sz w:val="24"/>
          <w:szCs w:val="24"/>
        </w:rPr>
        <w:t>Anna</w:t>
      </w:r>
      <w:r w:rsidR="0011481C" w:rsidRPr="0011481C">
        <w:rPr>
          <w:rFonts w:ascii="Arial" w:hAnsi="Arial" w:cs="Arial"/>
          <w:sz w:val="24"/>
          <w:szCs w:val="24"/>
        </w:rPr>
        <w:t xml:space="preserve"> Kamatuua Tjivikua</w:t>
      </w:r>
      <w:r w:rsidR="0011481C">
        <w:rPr>
          <w:rFonts w:ascii="Arial" w:hAnsi="Arial" w:cs="Arial"/>
          <w:sz w:val="24"/>
          <w:szCs w:val="24"/>
        </w:rPr>
        <w:t xml:space="preserve"> was born, she is the f</w:t>
      </w:r>
      <w:r w:rsidR="001D6050">
        <w:rPr>
          <w:rFonts w:ascii="Arial" w:hAnsi="Arial" w:cs="Arial"/>
          <w:sz w:val="24"/>
          <w:szCs w:val="24"/>
        </w:rPr>
        <w:t>ourth respondent in this matter</w:t>
      </w:r>
      <w:r w:rsidR="0011481C" w:rsidRPr="0011481C">
        <w:rPr>
          <w:rFonts w:ascii="Arial" w:eastAsia="Times New Roman" w:hAnsi="Arial" w:cs="Arial"/>
          <w:sz w:val="24"/>
          <w:szCs w:val="24"/>
        </w:rPr>
        <w:t>.</w:t>
      </w:r>
      <w:r w:rsidR="0011481C">
        <w:rPr>
          <w:rFonts w:ascii="Arial" w:eastAsia="Times New Roman" w:hAnsi="Arial" w:cs="Arial"/>
          <w:sz w:val="24"/>
          <w:szCs w:val="24"/>
        </w:rPr>
        <w:t xml:space="preserve"> </w:t>
      </w:r>
      <w:r w:rsidR="001D6050">
        <w:rPr>
          <w:rFonts w:ascii="Arial" w:eastAsia="Times New Roman" w:hAnsi="Arial" w:cs="Arial"/>
          <w:sz w:val="24"/>
          <w:szCs w:val="24"/>
        </w:rPr>
        <w:t xml:space="preserve">From the papers before me it is not clear as to when the deceased returned to Namibia, but what is clear is that on 5 October 1984 the marriage between Karin and the deceased was dissolved by a </w:t>
      </w:r>
      <w:r w:rsidR="00613220">
        <w:rPr>
          <w:rFonts w:ascii="Arial" w:eastAsia="Times New Roman" w:hAnsi="Arial" w:cs="Arial"/>
          <w:sz w:val="24"/>
          <w:szCs w:val="24"/>
        </w:rPr>
        <w:t>divorce de</w:t>
      </w:r>
      <w:r w:rsidR="00B852E6">
        <w:rPr>
          <w:rFonts w:ascii="Arial" w:eastAsia="Times New Roman" w:hAnsi="Arial" w:cs="Arial"/>
          <w:sz w:val="24"/>
          <w:szCs w:val="24"/>
        </w:rPr>
        <w:t>c</w:t>
      </w:r>
      <w:r w:rsidR="00613220">
        <w:rPr>
          <w:rFonts w:ascii="Arial" w:eastAsia="Times New Roman" w:hAnsi="Arial" w:cs="Arial"/>
          <w:sz w:val="24"/>
          <w:szCs w:val="24"/>
        </w:rPr>
        <w:t>ree</w:t>
      </w:r>
      <w:r w:rsidR="001D6050">
        <w:rPr>
          <w:rFonts w:ascii="Arial" w:eastAsia="Times New Roman" w:hAnsi="Arial" w:cs="Arial"/>
          <w:sz w:val="24"/>
          <w:szCs w:val="24"/>
        </w:rPr>
        <w:t>.</w:t>
      </w:r>
    </w:p>
    <w:p w:rsidR="001D6050" w:rsidRDefault="001D6050" w:rsidP="0041618D">
      <w:pPr>
        <w:spacing w:after="0" w:line="360" w:lineRule="auto"/>
        <w:jc w:val="both"/>
        <w:rPr>
          <w:rFonts w:ascii="Arial" w:eastAsia="Times New Roman" w:hAnsi="Arial" w:cs="Arial"/>
          <w:sz w:val="24"/>
          <w:szCs w:val="24"/>
        </w:rPr>
      </w:pPr>
    </w:p>
    <w:p w:rsidR="006C3D47" w:rsidRPr="00E2026A" w:rsidRDefault="001D6050" w:rsidP="0041618D">
      <w:pPr>
        <w:spacing w:after="0" w:line="360" w:lineRule="auto"/>
        <w:jc w:val="both"/>
        <w:rPr>
          <w:rFonts w:ascii="Arial" w:hAnsi="Arial" w:cs="Arial"/>
          <w:sz w:val="24"/>
          <w:szCs w:val="24"/>
        </w:rPr>
      </w:pPr>
      <w:r w:rsidRPr="00E2026A">
        <w:rPr>
          <w:rFonts w:ascii="Arial" w:eastAsia="Times New Roman" w:hAnsi="Arial" w:cs="Arial"/>
          <w:sz w:val="24"/>
          <w:szCs w:val="24"/>
        </w:rPr>
        <w:t>[6]</w:t>
      </w:r>
      <w:r w:rsidRPr="00E2026A">
        <w:rPr>
          <w:rFonts w:ascii="Arial" w:eastAsia="Times New Roman" w:hAnsi="Arial" w:cs="Arial"/>
          <w:sz w:val="24"/>
          <w:szCs w:val="24"/>
        </w:rPr>
        <w:tab/>
        <w:t xml:space="preserve">On his return to Namibia </w:t>
      </w:r>
      <w:r w:rsidR="00613220">
        <w:rPr>
          <w:rFonts w:ascii="Arial" w:eastAsia="Times New Roman" w:hAnsi="Arial" w:cs="Arial"/>
          <w:sz w:val="24"/>
          <w:szCs w:val="24"/>
        </w:rPr>
        <w:t xml:space="preserve">the deceased </w:t>
      </w:r>
      <w:r w:rsidRPr="00E2026A">
        <w:rPr>
          <w:rFonts w:ascii="Arial" w:eastAsia="Times New Roman" w:hAnsi="Arial" w:cs="Arial"/>
          <w:sz w:val="24"/>
          <w:szCs w:val="24"/>
        </w:rPr>
        <w:t>married a lady by the name Charlotte and from his marriage with Charlotte Tjivikua a girl by the name</w:t>
      </w:r>
      <w:r w:rsidRPr="00E2026A">
        <w:rPr>
          <w:rFonts w:ascii="Arial" w:hAnsi="Arial" w:cs="Arial"/>
          <w:b/>
          <w:sz w:val="24"/>
          <w:szCs w:val="24"/>
        </w:rPr>
        <w:t xml:space="preserve"> </w:t>
      </w:r>
      <w:r w:rsidRPr="00E2026A">
        <w:rPr>
          <w:rFonts w:ascii="Arial" w:hAnsi="Arial" w:cs="Arial"/>
          <w:sz w:val="24"/>
          <w:szCs w:val="24"/>
        </w:rPr>
        <w:t>Undjee Jacky Tjivikua</w:t>
      </w:r>
      <w:r w:rsidR="00E2026A" w:rsidRPr="00E2026A">
        <w:rPr>
          <w:rFonts w:ascii="Arial" w:hAnsi="Arial" w:cs="Arial"/>
          <w:sz w:val="24"/>
          <w:szCs w:val="24"/>
        </w:rPr>
        <w:t>, was born</w:t>
      </w:r>
      <w:r w:rsidR="00B852E6" w:rsidRPr="00B852E6">
        <w:rPr>
          <w:rFonts w:ascii="Arial" w:hAnsi="Arial" w:cs="Arial"/>
          <w:sz w:val="24"/>
          <w:szCs w:val="24"/>
        </w:rPr>
        <w:t xml:space="preserve"> </w:t>
      </w:r>
      <w:r w:rsidR="00B852E6">
        <w:rPr>
          <w:rFonts w:ascii="Arial" w:hAnsi="Arial" w:cs="Arial"/>
          <w:sz w:val="24"/>
          <w:szCs w:val="24"/>
        </w:rPr>
        <w:t>she is the third respondent in this matter</w:t>
      </w:r>
      <w:r w:rsidR="00E2026A" w:rsidRPr="00E2026A">
        <w:rPr>
          <w:rFonts w:ascii="Arial" w:hAnsi="Arial" w:cs="Arial"/>
          <w:sz w:val="24"/>
          <w:szCs w:val="24"/>
        </w:rPr>
        <w:t>. Charlotte Tjivikua died on 1 August 1997.</w:t>
      </w:r>
      <w:r w:rsidRPr="00E2026A">
        <w:rPr>
          <w:rFonts w:ascii="Arial" w:eastAsia="Times New Roman" w:hAnsi="Arial" w:cs="Arial"/>
          <w:sz w:val="24"/>
          <w:szCs w:val="24"/>
        </w:rPr>
        <w:t xml:space="preserve"> </w:t>
      </w:r>
      <w:r w:rsidR="00E2026A" w:rsidRPr="00E2026A">
        <w:rPr>
          <w:rFonts w:ascii="Arial" w:eastAsia="Times New Roman" w:hAnsi="Arial" w:cs="Arial"/>
          <w:sz w:val="24"/>
          <w:szCs w:val="24"/>
        </w:rPr>
        <w:t xml:space="preserve">During 1997 or 1998 the deceased met the applicant and during their </w:t>
      </w:r>
      <w:r w:rsidR="00613220">
        <w:rPr>
          <w:rFonts w:ascii="Arial" w:eastAsia="Times New Roman" w:hAnsi="Arial" w:cs="Arial"/>
          <w:sz w:val="24"/>
          <w:szCs w:val="24"/>
        </w:rPr>
        <w:t xml:space="preserve">relationship </w:t>
      </w:r>
      <w:r w:rsidR="00E2026A" w:rsidRPr="00E2026A">
        <w:rPr>
          <w:rFonts w:ascii="Arial" w:eastAsia="Times New Roman" w:hAnsi="Arial" w:cs="Arial"/>
          <w:sz w:val="24"/>
          <w:szCs w:val="24"/>
        </w:rPr>
        <w:t>two children,</w:t>
      </w:r>
      <w:r w:rsidR="00E2026A" w:rsidRPr="00E2026A">
        <w:rPr>
          <w:rFonts w:ascii="Arial" w:hAnsi="Arial" w:cs="Arial"/>
          <w:sz w:val="24"/>
          <w:szCs w:val="24"/>
        </w:rPr>
        <w:t xml:space="preserve"> Kokuwa Tjivikua, a minor girl, (born on the 4</w:t>
      </w:r>
      <w:r w:rsidR="00E2026A" w:rsidRPr="00E2026A">
        <w:rPr>
          <w:rFonts w:ascii="Arial" w:hAnsi="Arial" w:cs="Arial"/>
          <w:sz w:val="24"/>
          <w:szCs w:val="24"/>
          <w:vertAlign w:val="superscript"/>
        </w:rPr>
        <w:t>th</w:t>
      </w:r>
      <w:r w:rsidR="00E2026A" w:rsidRPr="00E2026A">
        <w:rPr>
          <w:rFonts w:ascii="Arial" w:hAnsi="Arial" w:cs="Arial"/>
          <w:sz w:val="24"/>
          <w:szCs w:val="24"/>
        </w:rPr>
        <w:t xml:space="preserve"> of June 1999), and Tuukondja Tjivikua, a minor girl, (born on the 13</w:t>
      </w:r>
      <w:r w:rsidR="00E2026A" w:rsidRPr="00E2026A">
        <w:rPr>
          <w:rFonts w:ascii="Arial" w:hAnsi="Arial" w:cs="Arial"/>
          <w:sz w:val="24"/>
          <w:szCs w:val="24"/>
          <w:vertAlign w:val="superscript"/>
        </w:rPr>
        <w:t>th</w:t>
      </w:r>
      <w:r w:rsidR="00E2026A" w:rsidRPr="00E2026A">
        <w:rPr>
          <w:rFonts w:ascii="Arial" w:hAnsi="Arial" w:cs="Arial"/>
          <w:sz w:val="24"/>
          <w:szCs w:val="24"/>
        </w:rPr>
        <w:t xml:space="preserve"> of April 2002) were born. These two minor children are represented</w:t>
      </w:r>
      <w:r w:rsidR="00E2026A">
        <w:rPr>
          <w:rFonts w:ascii="Arial" w:hAnsi="Arial" w:cs="Arial"/>
          <w:sz w:val="24"/>
          <w:szCs w:val="24"/>
        </w:rPr>
        <w:t xml:space="preserve"> by the seventh </w:t>
      </w:r>
      <w:r w:rsidR="002D2CF2">
        <w:rPr>
          <w:rFonts w:ascii="Arial" w:hAnsi="Arial" w:cs="Arial"/>
          <w:sz w:val="24"/>
          <w:szCs w:val="24"/>
        </w:rPr>
        <w:t>respondent in</w:t>
      </w:r>
      <w:r w:rsidR="00E2026A">
        <w:rPr>
          <w:rFonts w:ascii="Arial" w:hAnsi="Arial" w:cs="Arial"/>
          <w:sz w:val="24"/>
          <w:szCs w:val="24"/>
        </w:rPr>
        <w:t xml:space="preserve"> her capacity as </w:t>
      </w:r>
      <w:r w:rsidR="00E2026A" w:rsidRPr="002D2CF2">
        <w:rPr>
          <w:rFonts w:ascii="Arial" w:hAnsi="Arial" w:cs="Arial"/>
          <w:i/>
          <w:sz w:val="24"/>
          <w:szCs w:val="24"/>
        </w:rPr>
        <w:t>curator ad litem</w:t>
      </w:r>
      <w:r w:rsidR="00E2026A">
        <w:rPr>
          <w:rFonts w:ascii="Arial" w:hAnsi="Arial" w:cs="Arial"/>
          <w:sz w:val="24"/>
          <w:szCs w:val="24"/>
        </w:rPr>
        <w:t xml:space="preserve"> and she in that capacity does also not oppose the application.</w:t>
      </w:r>
      <w:r w:rsidR="002D2CF2">
        <w:rPr>
          <w:rFonts w:ascii="Arial" w:hAnsi="Arial" w:cs="Arial"/>
          <w:sz w:val="24"/>
          <w:szCs w:val="24"/>
        </w:rPr>
        <w:t xml:space="preserve"> During the year 2002 the deceased and the applicant concluded a traditional marriage.</w:t>
      </w:r>
    </w:p>
    <w:p w:rsidR="00E2026A" w:rsidRPr="00E2026A" w:rsidRDefault="00E2026A" w:rsidP="0041618D">
      <w:pPr>
        <w:spacing w:after="0" w:line="360" w:lineRule="auto"/>
        <w:jc w:val="both"/>
        <w:rPr>
          <w:rFonts w:ascii="Arial" w:hAnsi="Arial" w:cs="Arial"/>
          <w:sz w:val="24"/>
          <w:szCs w:val="24"/>
        </w:rPr>
      </w:pPr>
    </w:p>
    <w:p w:rsidR="00703513" w:rsidRPr="007C7965" w:rsidRDefault="002D2CF2" w:rsidP="00703513">
      <w:pPr>
        <w:pStyle w:val="NormalWeb"/>
        <w:shd w:val="clear" w:color="auto" w:fill="FFFFFF"/>
        <w:spacing w:before="0" w:beforeAutospacing="0" w:after="0" w:afterAutospacing="0" w:line="360" w:lineRule="auto"/>
        <w:jc w:val="both"/>
        <w:rPr>
          <w:rFonts w:ascii="Arial" w:hAnsi="Arial" w:cs="Arial"/>
          <w:color w:val="000000"/>
        </w:rPr>
      </w:pPr>
      <w:r>
        <w:rPr>
          <w:rFonts w:ascii="Arial" w:hAnsi="Arial" w:cs="Arial"/>
        </w:rPr>
        <w:t>[7]</w:t>
      </w:r>
      <w:r>
        <w:rPr>
          <w:rFonts w:ascii="Arial" w:hAnsi="Arial" w:cs="Arial"/>
        </w:rPr>
        <w:tab/>
        <w:t xml:space="preserve">The third respondent alleges that the deceased suffered from an enlarged heart from the time that he was a political refugee in Sweden and that in the year 2000 he underwent a heart surgery in South Africa and was also fitted with a pacemaker. In the year 2007 the deceased had a stroke. On </w:t>
      </w:r>
      <w:r w:rsidR="000244A0">
        <w:rPr>
          <w:rFonts w:ascii="Arial" w:hAnsi="Arial" w:cs="Arial"/>
        </w:rPr>
        <w:t>9 July 20</w:t>
      </w:r>
      <w:r w:rsidR="00613220">
        <w:rPr>
          <w:rFonts w:ascii="Arial" w:hAnsi="Arial" w:cs="Arial"/>
        </w:rPr>
        <w:t>0</w:t>
      </w:r>
      <w:r w:rsidR="000244A0">
        <w:rPr>
          <w:rFonts w:ascii="Arial" w:hAnsi="Arial" w:cs="Arial"/>
        </w:rPr>
        <w:t xml:space="preserve">7 the deceased </w:t>
      </w:r>
      <w:r w:rsidR="00703513">
        <w:rPr>
          <w:rFonts w:ascii="Arial" w:hAnsi="Arial" w:cs="Arial"/>
        </w:rPr>
        <w:t xml:space="preserve">executed a Will. </w:t>
      </w:r>
      <w:r w:rsidR="00703513" w:rsidRPr="007C7965">
        <w:rPr>
          <w:rFonts w:ascii="Arial" w:hAnsi="Arial" w:cs="Arial"/>
          <w:color w:val="000000"/>
        </w:rPr>
        <w:t xml:space="preserve">The original </w:t>
      </w:r>
      <w:r w:rsidR="00703513">
        <w:rPr>
          <w:rFonts w:ascii="Arial" w:hAnsi="Arial" w:cs="Arial"/>
          <w:color w:val="000000"/>
        </w:rPr>
        <w:t>W</w:t>
      </w:r>
      <w:r w:rsidR="00703513" w:rsidRPr="007C7965">
        <w:rPr>
          <w:rFonts w:ascii="Arial" w:hAnsi="Arial" w:cs="Arial"/>
          <w:color w:val="000000"/>
        </w:rPr>
        <w:t>ill could not be produced</w:t>
      </w:r>
      <w:r w:rsidR="00703513">
        <w:rPr>
          <w:rFonts w:ascii="Arial" w:hAnsi="Arial" w:cs="Arial"/>
          <w:color w:val="000000"/>
        </w:rPr>
        <w:t xml:space="preserve"> but the applicant produced a copy of the will </w:t>
      </w:r>
      <w:r w:rsidR="00703513">
        <w:rPr>
          <w:rFonts w:ascii="Arial" w:hAnsi="Arial" w:cs="Arial"/>
          <w:color w:val="000000"/>
        </w:rPr>
        <w:lastRenderedPageBreak/>
        <w:t xml:space="preserve">and hence this application. </w:t>
      </w:r>
      <w:r w:rsidR="00347E45">
        <w:rPr>
          <w:rFonts w:ascii="Arial" w:hAnsi="Arial" w:cs="Arial"/>
          <w:color w:val="000000"/>
        </w:rPr>
        <w:t>During January 2008 the deceased and the applicant concluded a civil marriage.</w:t>
      </w:r>
    </w:p>
    <w:p w:rsidR="00E2026A" w:rsidRPr="00703513" w:rsidRDefault="00E2026A" w:rsidP="0041618D">
      <w:pPr>
        <w:spacing w:after="0" w:line="360" w:lineRule="auto"/>
        <w:jc w:val="both"/>
        <w:rPr>
          <w:rFonts w:ascii="Arial" w:eastAsia="Times New Roman" w:hAnsi="Arial" w:cs="Arial"/>
          <w:sz w:val="24"/>
          <w:szCs w:val="24"/>
        </w:rPr>
      </w:pPr>
    </w:p>
    <w:p w:rsidR="00F46D25" w:rsidRDefault="00703513" w:rsidP="0041618D">
      <w:pPr>
        <w:spacing w:after="0" w:line="360" w:lineRule="auto"/>
        <w:jc w:val="both"/>
        <w:rPr>
          <w:rFonts w:ascii="Arial" w:hAnsi="Arial" w:cs="Arial"/>
          <w:sz w:val="24"/>
          <w:szCs w:val="24"/>
        </w:rPr>
      </w:pPr>
      <w:r w:rsidRPr="00347E45">
        <w:rPr>
          <w:rFonts w:ascii="Arial" w:hAnsi="Arial" w:cs="Arial"/>
          <w:sz w:val="24"/>
          <w:szCs w:val="24"/>
        </w:rPr>
        <w:t>[8]</w:t>
      </w:r>
      <w:r w:rsidRPr="00347E45">
        <w:rPr>
          <w:rFonts w:ascii="Arial" w:hAnsi="Arial" w:cs="Arial"/>
          <w:sz w:val="24"/>
          <w:szCs w:val="24"/>
        </w:rPr>
        <w:tab/>
        <w:t>In terms of th</w:t>
      </w:r>
      <w:r w:rsidR="00613220">
        <w:rPr>
          <w:rFonts w:ascii="Arial" w:hAnsi="Arial" w:cs="Arial"/>
          <w:sz w:val="24"/>
          <w:szCs w:val="24"/>
        </w:rPr>
        <w:t>e</w:t>
      </w:r>
      <w:r w:rsidRPr="00347E45">
        <w:rPr>
          <w:rFonts w:ascii="Arial" w:hAnsi="Arial" w:cs="Arial"/>
          <w:sz w:val="24"/>
          <w:szCs w:val="24"/>
        </w:rPr>
        <w:t xml:space="preserve"> Will </w:t>
      </w:r>
      <w:r w:rsidR="00347E45" w:rsidRPr="00347E45">
        <w:rPr>
          <w:rFonts w:ascii="Arial" w:hAnsi="Arial" w:cs="Arial"/>
          <w:sz w:val="24"/>
          <w:szCs w:val="24"/>
        </w:rPr>
        <w:t xml:space="preserve">executed on </w:t>
      </w:r>
      <w:r w:rsidR="001672C6">
        <w:rPr>
          <w:rFonts w:ascii="Arial" w:hAnsi="Arial" w:cs="Arial"/>
          <w:sz w:val="24"/>
          <w:szCs w:val="24"/>
        </w:rPr>
        <w:t>9</w:t>
      </w:r>
      <w:r w:rsidR="00347E45" w:rsidRPr="00347E45">
        <w:rPr>
          <w:rFonts w:ascii="Arial" w:hAnsi="Arial" w:cs="Arial"/>
          <w:sz w:val="24"/>
          <w:szCs w:val="24"/>
        </w:rPr>
        <w:t xml:space="preserve"> July 2007, </w:t>
      </w:r>
      <w:r w:rsidRPr="00347E45">
        <w:rPr>
          <w:rFonts w:ascii="Arial" w:hAnsi="Arial" w:cs="Arial"/>
          <w:sz w:val="24"/>
          <w:szCs w:val="24"/>
        </w:rPr>
        <w:t>the deceased</w:t>
      </w:r>
      <w:r w:rsidR="00F46D25">
        <w:rPr>
          <w:rFonts w:ascii="Arial" w:hAnsi="Arial" w:cs="Arial"/>
          <w:sz w:val="24"/>
          <w:szCs w:val="24"/>
        </w:rPr>
        <w:t>:</w:t>
      </w:r>
    </w:p>
    <w:p w:rsidR="00F46D25" w:rsidRDefault="00F46D25" w:rsidP="0041618D">
      <w:pPr>
        <w:spacing w:after="0" w:line="360" w:lineRule="auto"/>
        <w:jc w:val="both"/>
        <w:rPr>
          <w:rFonts w:ascii="Arial" w:hAnsi="Arial" w:cs="Arial"/>
          <w:sz w:val="24"/>
          <w:szCs w:val="24"/>
        </w:rPr>
      </w:pPr>
    </w:p>
    <w:p w:rsidR="00F46D25" w:rsidRDefault="00703513" w:rsidP="00F46D25">
      <w:pPr>
        <w:pStyle w:val="ListParagraph"/>
        <w:numPr>
          <w:ilvl w:val="0"/>
          <w:numId w:val="16"/>
        </w:numPr>
        <w:spacing w:after="0" w:line="360" w:lineRule="auto"/>
        <w:ind w:left="720"/>
        <w:jc w:val="both"/>
        <w:rPr>
          <w:rFonts w:ascii="Arial" w:hAnsi="Arial" w:cs="Arial"/>
          <w:sz w:val="24"/>
          <w:szCs w:val="24"/>
        </w:rPr>
      </w:pPr>
      <w:r w:rsidRPr="00F46D25">
        <w:rPr>
          <w:rFonts w:ascii="Arial" w:hAnsi="Arial" w:cs="Arial"/>
          <w:sz w:val="24"/>
          <w:szCs w:val="24"/>
        </w:rPr>
        <w:t xml:space="preserve">appointed </w:t>
      </w:r>
      <w:r w:rsidR="00347E45" w:rsidRPr="00F46D25">
        <w:rPr>
          <w:rFonts w:ascii="Arial" w:hAnsi="Arial" w:cs="Arial"/>
          <w:sz w:val="24"/>
          <w:szCs w:val="24"/>
        </w:rPr>
        <w:t>the applicant as the Executrix of his estate</w:t>
      </w:r>
      <w:r w:rsidR="00F46D25" w:rsidRPr="00F46D25">
        <w:rPr>
          <w:rFonts w:ascii="Arial" w:hAnsi="Arial" w:cs="Arial"/>
          <w:sz w:val="24"/>
          <w:szCs w:val="24"/>
        </w:rPr>
        <w:t>;</w:t>
      </w:r>
    </w:p>
    <w:p w:rsidR="00F46D25" w:rsidRPr="00F46D25" w:rsidRDefault="00F46D25" w:rsidP="00F46D25">
      <w:pPr>
        <w:pStyle w:val="ListParagraph"/>
        <w:spacing w:after="0" w:line="360" w:lineRule="auto"/>
        <w:jc w:val="both"/>
        <w:rPr>
          <w:rFonts w:ascii="Arial" w:hAnsi="Arial" w:cs="Arial"/>
          <w:sz w:val="24"/>
          <w:szCs w:val="24"/>
        </w:rPr>
      </w:pPr>
    </w:p>
    <w:p w:rsidR="00F46D25" w:rsidRDefault="00347E45" w:rsidP="00F46D25">
      <w:pPr>
        <w:pStyle w:val="ListParagraph"/>
        <w:numPr>
          <w:ilvl w:val="0"/>
          <w:numId w:val="16"/>
        </w:numPr>
        <w:spacing w:after="0" w:line="360" w:lineRule="auto"/>
        <w:ind w:left="720"/>
        <w:jc w:val="both"/>
        <w:rPr>
          <w:rFonts w:ascii="Arial" w:hAnsi="Arial" w:cs="Arial"/>
          <w:sz w:val="24"/>
          <w:szCs w:val="24"/>
        </w:rPr>
      </w:pPr>
      <w:r w:rsidRPr="00F46D25">
        <w:rPr>
          <w:rFonts w:ascii="Arial" w:hAnsi="Arial" w:cs="Arial"/>
          <w:sz w:val="24"/>
          <w:szCs w:val="24"/>
        </w:rPr>
        <w:t>bequeath</w:t>
      </w:r>
      <w:r w:rsidR="00F46D25">
        <w:rPr>
          <w:rFonts w:ascii="Arial" w:hAnsi="Arial" w:cs="Arial"/>
          <w:sz w:val="24"/>
          <w:szCs w:val="24"/>
        </w:rPr>
        <w:t>ed</w:t>
      </w:r>
      <w:r w:rsidRPr="00F46D25">
        <w:rPr>
          <w:rFonts w:ascii="Arial" w:hAnsi="Arial" w:cs="Arial"/>
          <w:sz w:val="24"/>
          <w:szCs w:val="24"/>
        </w:rPr>
        <w:t xml:space="preserve">, in equal shares, </w:t>
      </w:r>
      <w:r w:rsidR="00F46D25">
        <w:rPr>
          <w:rFonts w:ascii="Arial" w:hAnsi="Arial" w:cs="Arial"/>
          <w:sz w:val="24"/>
          <w:szCs w:val="24"/>
        </w:rPr>
        <w:t>his</w:t>
      </w:r>
      <w:r w:rsidRPr="00F46D25">
        <w:rPr>
          <w:rFonts w:ascii="Arial" w:hAnsi="Arial" w:cs="Arial"/>
          <w:sz w:val="24"/>
          <w:szCs w:val="24"/>
        </w:rPr>
        <w:t xml:space="preserve"> house </w:t>
      </w:r>
      <w:r w:rsidR="00F46D25">
        <w:rPr>
          <w:rFonts w:ascii="Arial" w:hAnsi="Arial" w:cs="Arial"/>
          <w:sz w:val="24"/>
          <w:szCs w:val="24"/>
        </w:rPr>
        <w:t xml:space="preserve">situated </w:t>
      </w:r>
      <w:r w:rsidRPr="00F46D25">
        <w:rPr>
          <w:rFonts w:ascii="Arial" w:hAnsi="Arial" w:cs="Arial"/>
          <w:sz w:val="24"/>
          <w:szCs w:val="24"/>
        </w:rPr>
        <w:t xml:space="preserve">at Erf No 3691 Katutura, Windhoek, together with all the furniture at the time of </w:t>
      </w:r>
      <w:r w:rsidR="00613220">
        <w:rPr>
          <w:rFonts w:ascii="Arial" w:hAnsi="Arial" w:cs="Arial"/>
          <w:sz w:val="24"/>
          <w:szCs w:val="24"/>
        </w:rPr>
        <w:t>his</w:t>
      </w:r>
      <w:r w:rsidRPr="00F46D25">
        <w:rPr>
          <w:rFonts w:ascii="Arial" w:hAnsi="Arial" w:cs="Arial"/>
          <w:sz w:val="24"/>
          <w:szCs w:val="24"/>
        </w:rPr>
        <w:t xml:space="preserve"> death</w:t>
      </w:r>
      <w:r w:rsidR="00F46D25">
        <w:rPr>
          <w:rFonts w:ascii="Arial" w:hAnsi="Arial" w:cs="Arial"/>
          <w:sz w:val="24"/>
          <w:szCs w:val="24"/>
        </w:rPr>
        <w:t xml:space="preserve"> to</w:t>
      </w:r>
      <w:r w:rsidRPr="00F46D25">
        <w:rPr>
          <w:rFonts w:ascii="Arial" w:hAnsi="Arial" w:cs="Arial"/>
          <w:sz w:val="24"/>
          <w:szCs w:val="24"/>
        </w:rPr>
        <w:t xml:space="preserve"> UNDJEE JACKY TJIVIKUA</w:t>
      </w:r>
      <w:r w:rsidR="00F46D25">
        <w:rPr>
          <w:rFonts w:ascii="Arial" w:hAnsi="Arial" w:cs="Arial"/>
          <w:sz w:val="24"/>
          <w:szCs w:val="24"/>
        </w:rPr>
        <w:t xml:space="preserve">, </w:t>
      </w:r>
      <w:r w:rsidRPr="00F46D25">
        <w:rPr>
          <w:rFonts w:ascii="Arial" w:hAnsi="Arial" w:cs="Arial"/>
          <w:sz w:val="24"/>
          <w:szCs w:val="24"/>
        </w:rPr>
        <w:t xml:space="preserve">KOKUWA TJIVIKUA </w:t>
      </w:r>
      <w:r w:rsidR="00F46D25">
        <w:rPr>
          <w:rFonts w:ascii="Arial" w:hAnsi="Arial" w:cs="Arial"/>
          <w:sz w:val="24"/>
          <w:szCs w:val="24"/>
        </w:rPr>
        <w:t xml:space="preserve">and </w:t>
      </w:r>
      <w:r w:rsidRPr="00F46D25">
        <w:rPr>
          <w:rFonts w:ascii="Arial" w:hAnsi="Arial" w:cs="Arial"/>
          <w:sz w:val="24"/>
          <w:szCs w:val="24"/>
        </w:rPr>
        <w:t xml:space="preserve">TUKONDJA TJIVIKUA on the condition that they will reside at the said house until the youngest reach the age of 21 (twenty one) years, whereafter they can decide whether </w:t>
      </w:r>
      <w:r w:rsidR="00F46D25" w:rsidRPr="00F46D25">
        <w:rPr>
          <w:rFonts w:ascii="Arial" w:hAnsi="Arial" w:cs="Arial"/>
          <w:sz w:val="24"/>
          <w:szCs w:val="24"/>
        </w:rPr>
        <w:t>they</w:t>
      </w:r>
      <w:r w:rsidRPr="00F46D25">
        <w:rPr>
          <w:rFonts w:ascii="Arial" w:hAnsi="Arial" w:cs="Arial"/>
          <w:sz w:val="24"/>
          <w:szCs w:val="24"/>
        </w:rPr>
        <w:t xml:space="preserve"> want to sell it or not</w:t>
      </w:r>
      <w:r w:rsidR="00F46D25">
        <w:rPr>
          <w:rFonts w:ascii="Arial" w:hAnsi="Arial" w:cs="Arial"/>
          <w:sz w:val="24"/>
          <w:szCs w:val="24"/>
        </w:rPr>
        <w:t>;</w:t>
      </w:r>
    </w:p>
    <w:p w:rsidR="00F46D25" w:rsidRPr="00F46D25" w:rsidRDefault="00F46D25" w:rsidP="00F46D25">
      <w:pPr>
        <w:pStyle w:val="ListParagraph"/>
        <w:rPr>
          <w:rFonts w:ascii="Arial" w:hAnsi="Arial" w:cs="Arial"/>
          <w:sz w:val="24"/>
          <w:szCs w:val="24"/>
        </w:rPr>
      </w:pPr>
    </w:p>
    <w:p w:rsidR="00347E45" w:rsidRPr="00F46D25" w:rsidRDefault="00F46D25" w:rsidP="00F46D25">
      <w:pPr>
        <w:pStyle w:val="ListParagraph"/>
        <w:numPr>
          <w:ilvl w:val="0"/>
          <w:numId w:val="16"/>
        </w:numPr>
        <w:spacing w:after="0" w:line="360" w:lineRule="auto"/>
        <w:ind w:left="720"/>
        <w:jc w:val="both"/>
        <w:rPr>
          <w:rFonts w:ascii="Arial" w:hAnsi="Arial" w:cs="Arial"/>
          <w:sz w:val="24"/>
          <w:szCs w:val="24"/>
        </w:rPr>
      </w:pPr>
      <w:r w:rsidRPr="00F46D25">
        <w:rPr>
          <w:rFonts w:ascii="Arial" w:hAnsi="Arial" w:cs="Arial"/>
          <w:sz w:val="24"/>
          <w:szCs w:val="24"/>
        </w:rPr>
        <w:t>bequeath</w:t>
      </w:r>
      <w:r>
        <w:rPr>
          <w:rFonts w:ascii="Arial" w:hAnsi="Arial" w:cs="Arial"/>
          <w:sz w:val="24"/>
          <w:szCs w:val="24"/>
        </w:rPr>
        <w:t>ed</w:t>
      </w:r>
      <w:r w:rsidR="00347E45" w:rsidRPr="00F46D25">
        <w:rPr>
          <w:rFonts w:ascii="Arial" w:hAnsi="Arial" w:cs="Arial"/>
          <w:sz w:val="24"/>
          <w:szCs w:val="24"/>
        </w:rPr>
        <w:t xml:space="preserve"> to NGUMEE KAUATIRA</w:t>
      </w:r>
      <w:r>
        <w:rPr>
          <w:rFonts w:ascii="Arial" w:hAnsi="Arial" w:cs="Arial"/>
          <w:sz w:val="24"/>
          <w:szCs w:val="24"/>
        </w:rPr>
        <w:t xml:space="preserve"> (who is the applicant) his</w:t>
      </w:r>
      <w:r w:rsidR="00347E45" w:rsidRPr="00F46D25">
        <w:rPr>
          <w:rFonts w:ascii="Arial" w:hAnsi="Arial" w:cs="Arial"/>
          <w:sz w:val="24"/>
          <w:szCs w:val="24"/>
        </w:rPr>
        <w:t xml:space="preserve"> farm SARGBERG NO 585, Situate in the Otavi District; </w:t>
      </w:r>
      <w:r>
        <w:rPr>
          <w:rFonts w:ascii="Arial" w:hAnsi="Arial" w:cs="Arial"/>
          <w:sz w:val="24"/>
          <w:szCs w:val="24"/>
        </w:rPr>
        <w:t>a</w:t>
      </w:r>
      <w:r w:rsidR="00347E45" w:rsidRPr="00F46D25">
        <w:rPr>
          <w:rFonts w:ascii="Arial" w:hAnsi="Arial" w:cs="Arial"/>
          <w:sz w:val="24"/>
          <w:szCs w:val="24"/>
        </w:rPr>
        <w:t xml:space="preserve">ll </w:t>
      </w:r>
      <w:r w:rsidR="00613220">
        <w:rPr>
          <w:rFonts w:ascii="Arial" w:hAnsi="Arial" w:cs="Arial"/>
          <w:sz w:val="24"/>
          <w:szCs w:val="24"/>
        </w:rPr>
        <w:t>his</w:t>
      </w:r>
      <w:r w:rsidR="00347E45" w:rsidRPr="00F46D25">
        <w:rPr>
          <w:rFonts w:ascii="Arial" w:hAnsi="Arial" w:cs="Arial"/>
          <w:sz w:val="24"/>
          <w:szCs w:val="24"/>
        </w:rPr>
        <w:t xml:space="preserve"> livestock at the time of </w:t>
      </w:r>
      <w:r>
        <w:rPr>
          <w:rFonts w:ascii="Arial" w:hAnsi="Arial" w:cs="Arial"/>
          <w:sz w:val="24"/>
          <w:szCs w:val="24"/>
        </w:rPr>
        <w:t xml:space="preserve">his death, his </w:t>
      </w:r>
      <w:r w:rsidR="00347E45" w:rsidRPr="00F46D25">
        <w:rPr>
          <w:rFonts w:ascii="Arial" w:hAnsi="Arial" w:cs="Arial"/>
          <w:sz w:val="24"/>
          <w:szCs w:val="24"/>
        </w:rPr>
        <w:t xml:space="preserve">Ford Bantam motor vehicle </w:t>
      </w:r>
      <w:r>
        <w:rPr>
          <w:rFonts w:ascii="Arial" w:hAnsi="Arial" w:cs="Arial"/>
          <w:sz w:val="24"/>
          <w:szCs w:val="24"/>
        </w:rPr>
        <w:t xml:space="preserve">and </w:t>
      </w:r>
      <w:r w:rsidR="00347E45" w:rsidRPr="00F46D25">
        <w:rPr>
          <w:rFonts w:ascii="Arial" w:hAnsi="Arial" w:cs="Arial"/>
          <w:sz w:val="24"/>
          <w:szCs w:val="24"/>
        </w:rPr>
        <w:t xml:space="preserve">the cash in </w:t>
      </w:r>
      <w:r>
        <w:rPr>
          <w:rFonts w:ascii="Arial" w:hAnsi="Arial" w:cs="Arial"/>
          <w:sz w:val="24"/>
          <w:szCs w:val="24"/>
        </w:rPr>
        <w:t xml:space="preserve">his </w:t>
      </w:r>
      <w:r w:rsidR="00347E45" w:rsidRPr="00F46D25">
        <w:rPr>
          <w:rFonts w:ascii="Arial" w:hAnsi="Arial" w:cs="Arial"/>
          <w:sz w:val="24"/>
          <w:szCs w:val="24"/>
        </w:rPr>
        <w:t xml:space="preserve">estate after paying all </w:t>
      </w:r>
      <w:r>
        <w:rPr>
          <w:rFonts w:ascii="Arial" w:hAnsi="Arial" w:cs="Arial"/>
          <w:sz w:val="24"/>
          <w:szCs w:val="24"/>
        </w:rPr>
        <w:t>his</w:t>
      </w:r>
      <w:r w:rsidR="00347E45" w:rsidRPr="00F46D25">
        <w:rPr>
          <w:rFonts w:ascii="Arial" w:hAnsi="Arial" w:cs="Arial"/>
          <w:sz w:val="24"/>
          <w:szCs w:val="24"/>
        </w:rPr>
        <w:t xml:space="preserve"> debts at the time of </w:t>
      </w:r>
      <w:r>
        <w:rPr>
          <w:rFonts w:ascii="Arial" w:hAnsi="Arial" w:cs="Arial"/>
          <w:sz w:val="24"/>
          <w:szCs w:val="24"/>
        </w:rPr>
        <w:t xml:space="preserve">his </w:t>
      </w:r>
      <w:r w:rsidR="00347E45" w:rsidRPr="00F46D25">
        <w:rPr>
          <w:rFonts w:ascii="Arial" w:hAnsi="Arial" w:cs="Arial"/>
          <w:sz w:val="24"/>
          <w:szCs w:val="24"/>
        </w:rPr>
        <w:t xml:space="preserve">death including the costs of winding up </w:t>
      </w:r>
      <w:r w:rsidR="00D94FD7">
        <w:rPr>
          <w:rFonts w:ascii="Arial" w:hAnsi="Arial" w:cs="Arial"/>
          <w:sz w:val="24"/>
          <w:szCs w:val="24"/>
        </w:rPr>
        <w:t>his</w:t>
      </w:r>
      <w:r w:rsidR="00347E45" w:rsidRPr="00F46D25">
        <w:rPr>
          <w:rFonts w:ascii="Arial" w:hAnsi="Arial" w:cs="Arial"/>
          <w:sz w:val="24"/>
          <w:szCs w:val="24"/>
        </w:rPr>
        <w:t xml:space="preserve"> estate.</w:t>
      </w:r>
    </w:p>
    <w:p w:rsidR="00347E45" w:rsidRDefault="00347E45" w:rsidP="0041618D">
      <w:pPr>
        <w:spacing w:after="0" w:line="360" w:lineRule="auto"/>
        <w:jc w:val="both"/>
      </w:pPr>
    </w:p>
    <w:p w:rsidR="00F46D25" w:rsidRPr="001672C6" w:rsidRDefault="00F46D25" w:rsidP="006C3D47">
      <w:pPr>
        <w:spacing w:after="0" w:line="360" w:lineRule="auto"/>
        <w:jc w:val="both"/>
        <w:rPr>
          <w:rFonts w:ascii="Arial" w:eastAsia="Times New Roman" w:hAnsi="Arial" w:cs="Arial"/>
          <w:sz w:val="24"/>
          <w:szCs w:val="24"/>
        </w:rPr>
      </w:pPr>
      <w:r w:rsidRPr="001672C6">
        <w:rPr>
          <w:rFonts w:ascii="Arial" w:eastAsia="Times New Roman" w:hAnsi="Arial" w:cs="Arial"/>
          <w:sz w:val="24"/>
          <w:szCs w:val="24"/>
        </w:rPr>
        <w:t>[9]</w:t>
      </w:r>
      <w:r w:rsidRPr="001672C6">
        <w:rPr>
          <w:rFonts w:ascii="Arial" w:eastAsia="Times New Roman" w:hAnsi="Arial" w:cs="Arial"/>
          <w:sz w:val="24"/>
          <w:szCs w:val="24"/>
        </w:rPr>
        <w:tab/>
      </w:r>
      <w:r w:rsidR="001672C6" w:rsidRPr="001672C6">
        <w:rPr>
          <w:rFonts w:ascii="Arial" w:hAnsi="Arial" w:cs="Arial"/>
          <w:snapToGrid w:val="0"/>
          <w:sz w:val="24"/>
          <w:szCs w:val="24"/>
        </w:rPr>
        <w:t>With the above brief background I now turn t</w:t>
      </w:r>
      <w:r w:rsidR="00A95C21">
        <w:rPr>
          <w:rFonts w:ascii="Arial" w:hAnsi="Arial" w:cs="Arial"/>
          <w:snapToGrid w:val="0"/>
          <w:sz w:val="24"/>
          <w:szCs w:val="24"/>
        </w:rPr>
        <w:t xml:space="preserve">o deal with the relief sought. </w:t>
      </w:r>
      <w:r w:rsidR="001672C6" w:rsidRPr="001672C6">
        <w:rPr>
          <w:rFonts w:ascii="Arial" w:hAnsi="Arial" w:cs="Arial"/>
          <w:snapToGrid w:val="0"/>
          <w:sz w:val="24"/>
          <w:szCs w:val="24"/>
        </w:rPr>
        <w:t xml:space="preserve">I do so </w:t>
      </w:r>
      <w:r w:rsidR="001672C6">
        <w:rPr>
          <w:rFonts w:ascii="Arial" w:hAnsi="Arial" w:cs="Arial"/>
          <w:snapToGrid w:val="0"/>
          <w:sz w:val="24"/>
          <w:szCs w:val="24"/>
        </w:rPr>
        <w:t>by first briefly setting out the legal principles governing the relief sought</w:t>
      </w:r>
      <w:r w:rsidR="001672C6" w:rsidRPr="001672C6">
        <w:rPr>
          <w:rFonts w:ascii="Arial" w:hAnsi="Arial" w:cs="Arial"/>
          <w:snapToGrid w:val="0"/>
          <w:sz w:val="24"/>
          <w:szCs w:val="24"/>
        </w:rPr>
        <w:t>.</w:t>
      </w:r>
      <w:r w:rsidR="001672C6" w:rsidRPr="001672C6">
        <w:rPr>
          <w:rFonts w:ascii="Arial" w:eastAsia="Times New Roman" w:hAnsi="Arial" w:cs="Arial"/>
          <w:sz w:val="24"/>
          <w:szCs w:val="24"/>
        </w:rPr>
        <w:t xml:space="preserve"> </w:t>
      </w:r>
    </w:p>
    <w:p w:rsidR="00F46D25" w:rsidRDefault="00F46D25" w:rsidP="006C3D47">
      <w:pPr>
        <w:spacing w:after="0" w:line="360" w:lineRule="auto"/>
        <w:jc w:val="both"/>
        <w:rPr>
          <w:rFonts w:ascii="Arial" w:eastAsia="Times New Roman" w:hAnsi="Arial" w:cs="Arial"/>
          <w:sz w:val="24"/>
          <w:szCs w:val="24"/>
        </w:rPr>
      </w:pPr>
    </w:p>
    <w:p w:rsidR="00F46D25" w:rsidRPr="00F46D25" w:rsidRDefault="00F46D25" w:rsidP="006C3D47">
      <w:pPr>
        <w:spacing w:after="0" w:line="360" w:lineRule="auto"/>
        <w:jc w:val="both"/>
        <w:rPr>
          <w:rFonts w:ascii="Arial" w:eastAsia="Times New Roman" w:hAnsi="Arial" w:cs="Arial"/>
          <w:sz w:val="24"/>
          <w:szCs w:val="24"/>
          <w:u w:val="single"/>
        </w:rPr>
      </w:pPr>
      <w:r w:rsidRPr="00F46D25">
        <w:rPr>
          <w:rFonts w:ascii="Arial" w:eastAsia="Times New Roman" w:hAnsi="Arial" w:cs="Arial"/>
          <w:sz w:val="24"/>
          <w:szCs w:val="24"/>
          <w:u w:val="single"/>
        </w:rPr>
        <w:t>The basic legal principles</w:t>
      </w:r>
    </w:p>
    <w:p w:rsidR="00F46D25" w:rsidRDefault="00F46D25" w:rsidP="00F46D25">
      <w:pPr>
        <w:pStyle w:val="NormalWeb"/>
        <w:shd w:val="clear" w:color="auto" w:fill="FFFFFF"/>
        <w:spacing w:before="0" w:beforeAutospacing="0" w:after="0" w:afterAutospacing="0" w:line="360" w:lineRule="auto"/>
        <w:jc w:val="both"/>
        <w:rPr>
          <w:rFonts w:ascii="Arial" w:hAnsi="Arial" w:cs="Arial"/>
          <w:color w:val="000000"/>
        </w:rPr>
      </w:pPr>
    </w:p>
    <w:p w:rsidR="00A80A25" w:rsidRPr="00A80A25" w:rsidRDefault="00F46D25" w:rsidP="00A80A25">
      <w:pPr>
        <w:widowControl w:val="0"/>
        <w:spacing w:after="0" w:line="360" w:lineRule="auto"/>
        <w:jc w:val="both"/>
        <w:rPr>
          <w:rFonts w:ascii="Arial" w:hAnsi="Arial" w:cs="Arial"/>
          <w:bCs/>
          <w:sz w:val="24"/>
          <w:szCs w:val="24"/>
        </w:rPr>
      </w:pPr>
      <w:r w:rsidRPr="00A80A25">
        <w:rPr>
          <w:rFonts w:ascii="Arial" w:hAnsi="Arial" w:cs="Arial"/>
          <w:color w:val="000000"/>
          <w:sz w:val="24"/>
          <w:szCs w:val="24"/>
        </w:rPr>
        <w:t xml:space="preserve">[10] </w:t>
      </w:r>
      <w:r w:rsidRPr="00A80A25">
        <w:rPr>
          <w:rFonts w:ascii="Arial" w:hAnsi="Arial" w:cs="Arial"/>
          <w:color w:val="000000"/>
          <w:sz w:val="24"/>
          <w:szCs w:val="24"/>
        </w:rPr>
        <w:tab/>
        <w:t xml:space="preserve">Before </w:t>
      </w:r>
      <w:r w:rsidR="00C068F9" w:rsidRPr="00C068F9">
        <w:rPr>
          <w:rFonts w:ascii="Arial" w:hAnsi="Arial" w:cs="Arial"/>
          <w:color w:val="000000"/>
          <w:sz w:val="24"/>
          <w:szCs w:val="24"/>
        </w:rPr>
        <w:t>the Court can direct the Maste</w:t>
      </w:r>
      <w:r w:rsidR="00C068F9">
        <w:rPr>
          <w:rFonts w:ascii="Arial" w:hAnsi="Arial" w:cs="Arial"/>
          <w:color w:val="000000"/>
          <w:sz w:val="24"/>
          <w:szCs w:val="24"/>
        </w:rPr>
        <w:t>r of the High Court to</w:t>
      </w:r>
      <w:r w:rsidR="00C068F9" w:rsidRPr="00C068F9">
        <w:rPr>
          <w:rFonts w:ascii="Arial" w:hAnsi="Arial" w:cs="Arial"/>
          <w:color w:val="000000"/>
          <w:sz w:val="24"/>
          <w:szCs w:val="24"/>
        </w:rPr>
        <w:t xml:space="preserve"> accept a copy of a Will as the last Will and Testament of a deceased person the </w:t>
      </w:r>
      <w:r w:rsidR="00C068F9" w:rsidRPr="00C068F9">
        <w:rPr>
          <w:rFonts w:ascii="Arial" w:hAnsi="Arial" w:cs="Arial"/>
          <w:bCs/>
          <w:sz w:val="24"/>
          <w:szCs w:val="24"/>
        </w:rPr>
        <w:t>applicant must, on a balance of probabilities show</w:t>
      </w:r>
      <w:r w:rsidR="00C068F9">
        <w:rPr>
          <w:rFonts w:ascii="Arial" w:hAnsi="Arial" w:cs="Arial"/>
          <w:bCs/>
          <w:sz w:val="24"/>
          <w:szCs w:val="24"/>
        </w:rPr>
        <w:t>:</w:t>
      </w:r>
    </w:p>
    <w:p w:rsidR="00A80A25" w:rsidRDefault="00A80A25" w:rsidP="00A80A25">
      <w:pPr>
        <w:pStyle w:val="NormalWeb"/>
        <w:shd w:val="clear" w:color="auto" w:fill="FFFFFF"/>
        <w:spacing w:before="0" w:beforeAutospacing="0" w:after="0" w:afterAutospacing="0" w:line="360" w:lineRule="auto"/>
        <w:ind w:left="420"/>
        <w:jc w:val="both"/>
        <w:rPr>
          <w:rFonts w:ascii="Arial" w:hAnsi="Arial" w:cs="Arial"/>
          <w:color w:val="000000"/>
        </w:rPr>
      </w:pPr>
    </w:p>
    <w:p w:rsidR="00A80A25" w:rsidRDefault="00A80A25" w:rsidP="00A80A25">
      <w:pPr>
        <w:pStyle w:val="NormalWeb"/>
        <w:numPr>
          <w:ilvl w:val="0"/>
          <w:numId w:val="14"/>
        </w:numPr>
        <w:shd w:val="clear" w:color="auto" w:fill="FFFFFF"/>
        <w:spacing w:before="0" w:beforeAutospacing="0" w:after="0" w:afterAutospacing="0" w:line="360" w:lineRule="auto"/>
        <w:ind w:left="720" w:hanging="660"/>
        <w:jc w:val="both"/>
        <w:rPr>
          <w:rFonts w:ascii="Arial" w:hAnsi="Arial" w:cs="Arial"/>
          <w:color w:val="000000"/>
        </w:rPr>
      </w:pPr>
      <w:r w:rsidRPr="007C7965">
        <w:rPr>
          <w:rFonts w:ascii="Arial" w:hAnsi="Arial" w:cs="Arial"/>
          <w:color w:val="000000"/>
        </w:rPr>
        <w:t>that the will was properly, executed and attested in the first place</w:t>
      </w:r>
      <w:r w:rsidR="00FE51A0">
        <w:rPr>
          <w:rFonts w:ascii="Arial" w:hAnsi="Arial" w:cs="Arial"/>
          <w:color w:val="000000"/>
        </w:rPr>
        <w:t>;</w:t>
      </w:r>
      <w:r w:rsidR="005B3FE8">
        <w:rPr>
          <w:rStyle w:val="FootnoteReference"/>
          <w:rFonts w:ascii="Arial" w:hAnsi="Arial" w:cs="Arial"/>
          <w:color w:val="000000"/>
        </w:rPr>
        <w:footnoteReference w:id="1"/>
      </w:r>
    </w:p>
    <w:p w:rsidR="00A80A25" w:rsidRDefault="00A80A25" w:rsidP="00A80A25">
      <w:pPr>
        <w:pStyle w:val="NormalWeb"/>
        <w:shd w:val="clear" w:color="auto" w:fill="FFFFFF"/>
        <w:spacing w:before="0" w:beforeAutospacing="0" w:after="0" w:afterAutospacing="0" w:line="360" w:lineRule="auto"/>
        <w:ind w:left="720"/>
        <w:jc w:val="both"/>
        <w:rPr>
          <w:rFonts w:ascii="Arial" w:hAnsi="Arial" w:cs="Arial"/>
          <w:color w:val="000000"/>
        </w:rPr>
      </w:pPr>
    </w:p>
    <w:p w:rsidR="00EC0283" w:rsidRDefault="00A80A25" w:rsidP="00E62C40">
      <w:pPr>
        <w:pStyle w:val="NormalWeb"/>
        <w:numPr>
          <w:ilvl w:val="0"/>
          <w:numId w:val="14"/>
        </w:numPr>
        <w:shd w:val="clear" w:color="auto" w:fill="FFFFFF"/>
        <w:spacing w:before="0" w:beforeAutospacing="0" w:after="0" w:afterAutospacing="0" w:line="360" w:lineRule="auto"/>
        <w:ind w:left="720" w:hanging="660"/>
        <w:jc w:val="both"/>
        <w:rPr>
          <w:rFonts w:ascii="Arial" w:hAnsi="Arial" w:cs="Arial"/>
          <w:color w:val="000000"/>
        </w:rPr>
      </w:pPr>
      <w:r w:rsidRPr="00EC0283">
        <w:rPr>
          <w:rFonts w:ascii="Arial" w:hAnsi="Arial" w:cs="Arial"/>
          <w:color w:val="000000"/>
        </w:rPr>
        <w:t>that the original will was not revoked by the deceased</w:t>
      </w:r>
      <w:r w:rsidR="00FE51A0">
        <w:rPr>
          <w:rFonts w:ascii="Arial" w:hAnsi="Arial" w:cs="Arial"/>
          <w:color w:val="000000"/>
        </w:rPr>
        <w:t>;</w:t>
      </w:r>
      <w:r w:rsidR="005B3FE8">
        <w:rPr>
          <w:rStyle w:val="FootnoteReference"/>
          <w:rFonts w:ascii="Arial" w:hAnsi="Arial" w:cs="Arial"/>
          <w:color w:val="000000"/>
        </w:rPr>
        <w:footnoteReference w:id="2"/>
      </w:r>
      <w:r w:rsidR="00A95C21" w:rsidRPr="00EC0283">
        <w:rPr>
          <w:rFonts w:ascii="Arial" w:hAnsi="Arial" w:cs="Arial"/>
          <w:color w:val="000000"/>
        </w:rPr>
        <w:t xml:space="preserve"> and</w:t>
      </w:r>
    </w:p>
    <w:p w:rsidR="00A80A25" w:rsidRPr="00EC0283" w:rsidRDefault="00A80A25" w:rsidP="00E62C40">
      <w:pPr>
        <w:pStyle w:val="NormalWeb"/>
        <w:numPr>
          <w:ilvl w:val="0"/>
          <w:numId w:val="14"/>
        </w:numPr>
        <w:shd w:val="clear" w:color="auto" w:fill="FFFFFF"/>
        <w:spacing w:before="0" w:beforeAutospacing="0" w:after="0" w:afterAutospacing="0" w:line="360" w:lineRule="auto"/>
        <w:ind w:left="720" w:hanging="660"/>
        <w:jc w:val="both"/>
        <w:rPr>
          <w:rFonts w:ascii="Arial" w:hAnsi="Arial" w:cs="Arial"/>
          <w:color w:val="000000"/>
        </w:rPr>
      </w:pPr>
      <w:r w:rsidRPr="00EC0283">
        <w:rPr>
          <w:rFonts w:ascii="Arial" w:hAnsi="Arial" w:cs="Arial"/>
          <w:color w:val="000000"/>
        </w:rPr>
        <w:lastRenderedPageBreak/>
        <w:t>that there was no unrebutted presumption that the deceased had revoked the will.</w:t>
      </w:r>
      <w:r w:rsidR="005B3FE8">
        <w:rPr>
          <w:rStyle w:val="FootnoteReference"/>
          <w:rFonts w:ascii="Arial" w:hAnsi="Arial" w:cs="Arial"/>
          <w:color w:val="000000"/>
        </w:rPr>
        <w:footnoteReference w:id="3"/>
      </w:r>
    </w:p>
    <w:p w:rsidR="00A80A25" w:rsidRDefault="00A80A25" w:rsidP="00A80A25">
      <w:pPr>
        <w:spacing w:line="360" w:lineRule="auto"/>
        <w:ind w:left="720" w:hanging="660"/>
        <w:rPr>
          <w:rFonts w:ascii="Arial" w:hAnsi="Arial" w:cs="Arial"/>
          <w:bCs/>
          <w:sz w:val="24"/>
          <w:szCs w:val="24"/>
        </w:rPr>
      </w:pPr>
    </w:p>
    <w:p w:rsidR="00252CB9" w:rsidRPr="00F04397" w:rsidRDefault="00252CB9" w:rsidP="00F04397">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Pr="00252CB9">
        <w:rPr>
          <w:rFonts w:ascii="Arial" w:hAnsi="Arial" w:cs="Arial"/>
          <w:sz w:val="24"/>
          <w:szCs w:val="24"/>
        </w:rPr>
        <w:t xml:space="preserve">In the matter of </w:t>
      </w:r>
      <w:r w:rsidRPr="00252CB9">
        <w:rPr>
          <w:rFonts w:ascii="Arial" w:hAnsi="Arial" w:cs="Arial"/>
          <w:i/>
          <w:sz w:val="24"/>
          <w:szCs w:val="24"/>
        </w:rPr>
        <w:t>Mineworkers Union of Namibia v Rössing Uranium Ltd</w:t>
      </w:r>
      <w:r w:rsidRPr="00252CB9">
        <w:rPr>
          <w:rStyle w:val="FootnoteReference"/>
          <w:rFonts w:ascii="Arial" w:hAnsi="Arial" w:cs="Arial"/>
          <w:i/>
          <w:sz w:val="24"/>
          <w:szCs w:val="24"/>
        </w:rPr>
        <w:footnoteReference w:id="4"/>
      </w:r>
      <w:r w:rsidR="00FE51A0">
        <w:rPr>
          <w:rFonts w:ascii="Arial" w:hAnsi="Arial" w:cs="Arial"/>
          <w:i/>
          <w:sz w:val="24"/>
          <w:szCs w:val="24"/>
        </w:rPr>
        <w:t xml:space="preserve">, </w:t>
      </w:r>
      <w:r w:rsidRPr="00252CB9">
        <w:rPr>
          <w:rFonts w:ascii="Arial" w:hAnsi="Arial" w:cs="Arial"/>
          <w:i/>
          <w:sz w:val="24"/>
          <w:szCs w:val="24"/>
        </w:rPr>
        <w:t xml:space="preserve"> </w:t>
      </w:r>
      <w:r w:rsidRPr="00252CB9">
        <w:rPr>
          <w:rFonts w:ascii="Arial" w:hAnsi="Arial" w:cs="Arial"/>
          <w:sz w:val="24"/>
          <w:szCs w:val="24"/>
        </w:rPr>
        <w:t xml:space="preserve">Levy J stated that a litigant desiring judicial relief can proceed to Court in one of two different </w:t>
      </w:r>
      <w:r w:rsidRPr="00F04397">
        <w:rPr>
          <w:rFonts w:ascii="Arial" w:hAnsi="Arial" w:cs="Arial"/>
          <w:sz w:val="24"/>
          <w:szCs w:val="24"/>
        </w:rPr>
        <w:t>ways. The litigant can issue an appropriate summons with particulars of claim in which its case is set out and the defendant will have to file a plea to reply to the allegations in the particulars of claim. The plaintiff can</w:t>
      </w:r>
      <w:r w:rsidR="00A95C21">
        <w:rPr>
          <w:rFonts w:ascii="Arial" w:hAnsi="Arial" w:cs="Arial"/>
          <w:sz w:val="24"/>
          <w:szCs w:val="24"/>
        </w:rPr>
        <w:t>,</w:t>
      </w:r>
      <w:r w:rsidRPr="00F04397">
        <w:rPr>
          <w:rFonts w:ascii="Arial" w:hAnsi="Arial" w:cs="Arial"/>
          <w:sz w:val="24"/>
          <w:szCs w:val="24"/>
        </w:rPr>
        <w:t xml:space="preserve"> but rarely does</w:t>
      </w:r>
      <w:r w:rsidR="00A95C21">
        <w:rPr>
          <w:rFonts w:ascii="Arial" w:hAnsi="Arial" w:cs="Arial"/>
          <w:sz w:val="24"/>
          <w:szCs w:val="24"/>
        </w:rPr>
        <w:t>,</w:t>
      </w:r>
      <w:r w:rsidRPr="00F04397">
        <w:rPr>
          <w:rFonts w:ascii="Arial" w:hAnsi="Arial" w:cs="Arial"/>
          <w:sz w:val="24"/>
          <w:szCs w:val="24"/>
        </w:rPr>
        <w:t xml:space="preserve"> replicate to the plea. In any event the matter will then be set down for trial and both sides will call witnesses to give oral evidence. The witnesses are cross-examined and their credi</w:t>
      </w:r>
      <w:r w:rsidR="005D05E3">
        <w:rPr>
          <w:rFonts w:ascii="Arial" w:hAnsi="Arial" w:cs="Arial"/>
          <w:sz w:val="24"/>
          <w:szCs w:val="24"/>
        </w:rPr>
        <w:t>bility will be assessed by the c</w:t>
      </w:r>
      <w:r w:rsidRPr="00F04397">
        <w:rPr>
          <w:rFonts w:ascii="Arial" w:hAnsi="Arial" w:cs="Arial"/>
          <w:sz w:val="24"/>
          <w:szCs w:val="24"/>
        </w:rPr>
        <w:t xml:space="preserve">ourt. </w:t>
      </w:r>
    </w:p>
    <w:p w:rsidR="00252CB9" w:rsidRPr="00F04397" w:rsidRDefault="00252CB9" w:rsidP="00F04397">
      <w:pPr>
        <w:spacing w:after="0" w:line="360" w:lineRule="auto"/>
        <w:jc w:val="both"/>
        <w:rPr>
          <w:rFonts w:ascii="Arial" w:hAnsi="Arial" w:cs="Arial"/>
          <w:sz w:val="24"/>
          <w:szCs w:val="24"/>
        </w:rPr>
      </w:pPr>
    </w:p>
    <w:p w:rsidR="00252CB9" w:rsidRPr="00F04397" w:rsidRDefault="00252CB9" w:rsidP="00F04397">
      <w:pPr>
        <w:spacing w:after="0" w:line="360" w:lineRule="auto"/>
        <w:jc w:val="both"/>
        <w:rPr>
          <w:rFonts w:ascii="Arial" w:hAnsi="Arial" w:cs="Arial"/>
          <w:sz w:val="24"/>
          <w:szCs w:val="24"/>
        </w:rPr>
      </w:pPr>
      <w:r w:rsidRPr="00F04397">
        <w:rPr>
          <w:rFonts w:ascii="Arial" w:hAnsi="Arial" w:cs="Arial"/>
          <w:sz w:val="24"/>
          <w:szCs w:val="24"/>
        </w:rPr>
        <w:t>[12]</w:t>
      </w:r>
      <w:r w:rsidRPr="00F04397">
        <w:rPr>
          <w:rFonts w:ascii="Arial" w:hAnsi="Arial" w:cs="Arial"/>
          <w:sz w:val="24"/>
          <w:szCs w:val="24"/>
        </w:rPr>
        <w:tab/>
        <w:t>The learned judge went on to say that the other procedure is by way of notice of motion and affidavits. There can be no cross-examination of affidavits and therefore an assessment of credibility of witnesses is hardly possible. Consequently the procedure by way of summons is the only correct procedure where there is a genuine and substantial dispute of fact. If the matter proceeds by way of notice of motion and affidavits and a dispute develops (on the affidavits) the matter will be referred to trial for oral evidence. The net result is that very little, if any, time will be saved by initiating notice of motion proceedings. The judge said:</w:t>
      </w:r>
    </w:p>
    <w:p w:rsidR="00252CB9" w:rsidRPr="00F04397" w:rsidRDefault="00252CB9" w:rsidP="00F04397">
      <w:pPr>
        <w:spacing w:after="0" w:line="360" w:lineRule="auto"/>
        <w:jc w:val="both"/>
        <w:rPr>
          <w:rFonts w:ascii="Arial" w:hAnsi="Arial" w:cs="Arial"/>
          <w:sz w:val="24"/>
          <w:szCs w:val="24"/>
        </w:rPr>
      </w:pPr>
    </w:p>
    <w:p w:rsidR="00252CB9" w:rsidRPr="00F04397" w:rsidRDefault="00252CB9" w:rsidP="00F04397">
      <w:pPr>
        <w:spacing w:after="0" w:line="360" w:lineRule="auto"/>
        <w:ind w:firstLine="720"/>
        <w:jc w:val="both"/>
        <w:rPr>
          <w:rFonts w:ascii="Arial" w:hAnsi="Arial" w:cs="Arial"/>
        </w:rPr>
      </w:pPr>
      <w:r w:rsidRPr="00F04397">
        <w:rPr>
          <w:rFonts w:ascii="Arial" w:hAnsi="Arial" w:cs="Arial"/>
        </w:rPr>
        <w:t>‘A principle which is fundamental to all notice of motion proceedings is that if a litigant knows in advance that there will be a material dispute of fact, the litigant cannot go by way of motion and affidavit. If he nevertheless proceeds by way of motion he runs the risk of having his case dismissed with costs.’</w:t>
      </w:r>
      <w:r w:rsidR="001E513A">
        <w:rPr>
          <w:rStyle w:val="FootnoteReference"/>
          <w:rFonts w:ascii="Arial" w:hAnsi="Arial" w:cs="Arial"/>
        </w:rPr>
        <w:footnoteReference w:id="5"/>
      </w:r>
    </w:p>
    <w:p w:rsidR="00F04397" w:rsidRDefault="00F04397" w:rsidP="00F04397">
      <w:pPr>
        <w:spacing w:after="0" w:line="360" w:lineRule="auto"/>
        <w:ind w:firstLine="720"/>
        <w:jc w:val="both"/>
        <w:rPr>
          <w:rFonts w:ascii="Arial" w:hAnsi="Arial" w:cs="Arial"/>
          <w:sz w:val="24"/>
          <w:szCs w:val="24"/>
        </w:rPr>
      </w:pPr>
    </w:p>
    <w:p w:rsidR="007C2809" w:rsidRDefault="007C2809" w:rsidP="00F04397">
      <w:pPr>
        <w:spacing w:after="0" w:line="360" w:lineRule="auto"/>
        <w:ind w:firstLine="720"/>
        <w:jc w:val="both"/>
        <w:rPr>
          <w:rFonts w:ascii="Arial" w:hAnsi="Arial" w:cs="Arial"/>
          <w:sz w:val="24"/>
          <w:szCs w:val="24"/>
        </w:rPr>
      </w:pPr>
    </w:p>
    <w:p w:rsidR="007C2809" w:rsidRPr="00F04397" w:rsidRDefault="007C2809" w:rsidP="00F04397">
      <w:pPr>
        <w:spacing w:after="0" w:line="360" w:lineRule="auto"/>
        <w:ind w:firstLine="720"/>
        <w:jc w:val="both"/>
        <w:rPr>
          <w:rFonts w:ascii="Arial" w:hAnsi="Arial" w:cs="Arial"/>
          <w:sz w:val="24"/>
          <w:szCs w:val="24"/>
        </w:rPr>
      </w:pPr>
    </w:p>
    <w:p w:rsidR="00F04397" w:rsidRPr="00F04397" w:rsidRDefault="00F04397" w:rsidP="00F04397">
      <w:pPr>
        <w:spacing w:after="0" w:line="360" w:lineRule="auto"/>
        <w:ind w:left="720" w:hanging="660"/>
        <w:rPr>
          <w:rFonts w:ascii="Arial" w:hAnsi="Arial" w:cs="Arial"/>
          <w:bCs/>
          <w:sz w:val="24"/>
          <w:szCs w:val="24"/>
          <w:u w:val="single"/>
        </w:rPr>
      </w:pPr>
      <w:r w:rsidRPr="00F04397">
        <w:rPr>
          <w:rFonts w:ascii="Arial" w:hAnsi="Arial" w:cs="Arial"/>
          <w:bCs/>
          <w:sz w:val="24"/>
          <w:szCs w:val="24"/>
          <w:u w:val="single"/>
        </w:rPr>
        <w:lastRenderedPageBreak/>
        <w:t xml:space="preserve">Did the applicant discharge the </w:t>
      </w:r>
      <w:r w:rsidRPr="009B4C20">
        <w:rPr>
          <w:rFonts w:ascii="Arial" w:hAnsi="Arial" w:cs="Arial"/>
          <w:bCs/>
          <w:i/>
          <w:sz w:val="24"/>
          <w:szCs w:val="24"/>
          <w:u w:val="single"/>
        </w:rPr>
        <w:t>onus</w:t>
      </w:r>
      <w:r w:rsidRPr="00F04397">
        <w:rPr>
          <w:rFonts w:ascii="Arial" w:hAnsi="Arial" w:cs="Arial"/>
          <w:bCs/>
          <w:sz w:val="24"/>
          <w:szCs w:val="24"/>
          <w:u w:val="single"/>
        </w:rPr>
        <w:t xml:space="preserve"> resting on her?</w:t>
      </w:r>
    </w:p>
    <w:p w:rsidR="00F04397" w:rsidRPr="00F04397" w:rsidRDefault="00F04397" w:rsidP="00F04397">
      <w:pPr>
        <w:widowControl w:val="0"/>
        <w:spacing w:after="0" w:line="360" w:lineRule="auto"/>
        <w:jc w:val="both"/>
        <w:rPr>
          <w:rFonts w:ascii="Arial" w:hAnsi="Arial" w:cs="Arial"/>
          <w:bCs/>
          <w:sz w:val="24"/>
          <w:szCs w:val="24"/>
        </w:rPr>
      </w:pPr>
    </w:p>
    <w:p w:rsidR="009B4C20" w:rsidRPr="007023F4" w:rsidRDefault="00F04397" w:rsidP="007023F4">
      <w:pPr>
        <w:widowControl w:val="0"/>
        <w:spacing w:after="0" w:line="360" w:lineRule="auto"/>
        <w:jc w:val="both"/>
        <w:rPr>
          <w:rFonts w:ascii="Arial" w:hAnsi="Arial" w:cs="Arial"/>
          <w:bCs/>
          <w:sz w:val="24"/>
          <w:szCs w:val="24"/>
        </w:rPr>
      </w:pPr>
      <w:r>
        <w:rPr>
          <w:rFonts w:ascii="Arial" w:hAnsi="Arial" w:cs="Arial"/>
          <w:bCs/>
          <w:sz w:val="24"/>
          <w:szCs w:val="24"/>
        </w:rPr>
        <w:t>[13]</w:t>
      </w:r>
      <w:r>
        <w:rPr>
          <w:rFonts w:ascii="Arial" w:hAnsi="Arial" w:cs="Arial"/>
          <w:bCs/>
          <w:sz w:val="24"/>
          <w:szCs w:val="24"/>
        </w:rPr>
        <w:tab/>
        <w:t>In her founding affidavit the applicant</w:t>
      </w:r>
      <w:r w:rsidR="009B4C20">
        <w:rPr>
          <w:rFonts w:ascii="Arial" w:hAnsi="Arial" w:cs="Arial"/>
          <w:bCs/>
          <w:sz w:val="24"/>
          <w:szCs w:val="24"/>
        </w:rPr>
        <w:t xml:space="preserve"> set out the circumstances under which the Will </w:t>
      </w:r>
      <w:r w:rsidR="00B31592">
        <w:rPr>
          <w:rFonts w:ascii="Arial" w:hAnsi="Arial" w:cs="Arial"/>
          <w:bCs/>
          <w:sz w:val="24"/>
          <w:szCs w:val="24"/>
        </w:rPr>
        <w:t>dated</w:t>
      </w:r>
      <w:r w:rsidR="009B4C20">
        <w:rPr>
          <w:rFonts w:ascii="Arial" w:hAnsi="Arial" w:cs="Arial"/>
          <w:bCs/>
          <w:sz w:val="24"/>
          <w:szCs w:val="24"/>
        </w:rPr>
        <w:t xml:space="preserve"> 9 July 2007 was executed. </w:t>
      </w:r>
      <w:r w:rsidR="009B4C20" w:rsidRPr="009B4C20">
        <w:rPr>
          <w:rFonts w:ascii="Arial" w:hAnsi="Arial" w:cs="Arial"/>
          <w:color w:val="000000"/>
          <w:sz w:val="24"/>
          <w:szCs w:val="24"/>
          <w:shd w:val="clear" w:color="auto" w:fill="FFFFFF"/>
        </w:rPr>
        <w:t xml:space="preserve">On this point there is no doubt at all </w:t>
      </w:r>
      <w:r w:rsidR="009B4C20">
        <w:rPr>
          <w:rFonts w:ascii="Arial" w:hAnsi="Arial" w:cs="Arial"/>
          <w:color w:val="000000"/>
          <w:sz w:val="24"/>
          <w:szCs w:val="24"/>
          <w:shd w:val="clear" w:color="auto" w:fill="FFFFFF"/>
        </w:rPr>
        <w:t>that the W</w:t>
      </w:r>
      <w:r w:rsidR="009B4C20" w:rsidRPr="009B4C20">
        <w:rPr>
          <w:rFonts w:ascii="Arial" w:hAnsi="Arial" w:cs="Arial"/>
          <w:color w:val="000000"/>
          <w:sz w:val="24"/>
          <w:szCs w:val="24"/>
          <w:shd w:val="clear" w:color="auto" w:fill="FFFFFF"/>
        </w:rPr>
        <w:t xml:space="preserve">ill and </w:t>
      </w:r>
      <w:r w:rsidR="009B4C20">
        <w:rPr>
          <w:rFonts w:ascii="Arial" w:hAnsi="Arial" w:cs="Arial"/>
          <w:color w:val="000000"/>
          <w:sz w:val="24"/>
          <w:szCs w:val="24"/>
          <w:shd w:val="clear" w:color="auto" w:fill="FFFFFF"/>
        </w:rPr>
        <w:t xml:space="preserve">the copy of the Will that is attached to the notice of motion </w:t>
      </w:r>
      <w:r w:rsidR="009B4C20" w:rsidRPr="009B4C20">
        <w:rPr>
          <w:rFonts w:ascii="Arial" w:hAnsi="Arial" w:cs="Arial"/>
          <w:color w:val="000000"/>
          <w:sz w:val="24"/>
          <w:szCs w:val="24"/>
          <w:shd w:val="clear" w:color="auto" w:fill="FFFFFF"/>
        </w:rPr>
        <w:t xml:space="preserve">were properly executed and </w:t>
      </w:r>
      <w:r w:rsidR="009B4C20" w:rsidRPr="007023F4">
        <w:rPr>
          <w:rFonts w:ascii="Arial" w:hAnsi="Arial" w:cs="Arial"/>
          <w:color w:val="000000"/>
          <w:sz w:val="24"/>
          <w:szCs w:val="24"/>
          <w:shd w:val="clear" w:color="auto" w:fill="FFFFFF"/>
        </w:rPr>
        <w:t>attested</w:t>
      </w:r>
      <w:r w:rsidR="009B4C20" w:rsidRPr="007023F4">
        <w:rPr>
          <w:rFonts w:ascii="Arial" w:hAnsi="Arial" w:cs="Arial"/>
          <w:bCs/>
          <w:sz w:val="24"/>
          <w:szCs w:val="24"/>
        </w:rPr>
        <w:t>.</w:t>
      </w:r>
    </w:p>
    <w:p w:rsidR="009B4C20" w:rsidRPr="007023F4" w:rsidRDefault="009B4C20" w:rsidP="007023F4">
      <w:pPr>
        <w:widowControl w:val="0"/>
        <w:spacing w:after="0" w:line="360" w:lineRule="auto"/>
        <w:jc w:val="both"/>
        <w:rPr>
          <w:rFonts w:ascii="Arial" w:hAnsi="Arial" w:cs="Arial"/>
          <w:bCs/>
          <w:sz w:val="24"/>
          <w:szCs w:val="24"/>
        </w:rPr>
      </w:pPr>
    </w:p>
    <w:p w:rsidR="007023F4" w:rsidRPr="007023F4" w:rsidRDefault="009B4C20" w:rsidP="007023F4">
      <w:pPr>
        <w:spacing w:after="0" w:line="360" w:lineRule="auto"/>
        <w:jc w:val="both"/>
        <w:rPr>
          <w:rFonts w:ascii="Arial" w:hAnsi="Arial" w:cs="Arial"/>
          <w:snapToGrid w:val="0"/>
          <w:sz w:val="24"/>
          <w:szCs w:val="24"/>
        </w:rPr>
      </w:pPr>
      <w:r w:rsidRPr="007023F4">
        <w:rPr>
          <w:rFonts w:ascii="Arial" w:hAnsi="Arial" w:cs="Arial"/>
          <w:bCs/>
          <w:sz w:val="24"/>
          <w:szCs w:val="24"/>
        </w:rPr>
        <w:t>[14]</w:t>
      </w:r>
      <w:r w:rsidRPr="007023F4">
        <w:rPr>
          <w:rFonts w:ascii="Arial" w:hAnsi="Arial" w:cs="Arial"/>
          <w:bCs/>
          <w:sz w:val="24"/>
          <w:szCs w:val="24"/>
        </w:rPr>
        <w:tab/>
        <w:t>In her affidavit the applicant stated that after the deceased executed the w</w:t>
      </w:r>
      <w:r w:rsidR="00C17F0A">
        <w:rPr>
          <w:rFonts w:ascii="Arial" w:hAnsi="Arial" w:cs="Arial"/>
          <w:bCs/>
          <w:sz w:val="24"/>
          <w:szCs w:val="24"/>
        </w:rPr>
        <w:t xml:space="preserve">ill he left the original </w:t>
      </w:r>
      <w:r w:rsidRPr="007023F4">
        <w:rPr>
          <w:rFonts w:ascii="Arial" w:hAnsi="Arial" w:cs="Arial"/>
          <w:bCs/>
          <w:sz w:val="24"/>
          <w:szCs w:val="24"/>
        </w:rPr>
        <w:t xml:space="preserve">Will with </w:t>
      </w:r>
      <w:r w:rsidR="007023F4" w:rsidRPr="007023F4">
        <w:rPr>
          <w:rFonts w:ascii="Arial" w:hAnsi="Arial" w:cs="Arial"/>
          <w:bCs/>
          <w:sz w:val="24"/>
          <w:szCs w:val="24"/>
        </w:rPr>
        <w:t>the lawyer who drafted it.</w:t>
      </w:r>
      <w:r w:rsidR="007023F4" w:rsidRPr="007023F4">
        <w:rPr>
          <w:rFonts w:ascii="Arial" w:hAnsi="Arial" w:cs="Arial"/>
          <w:snapToGrid w:val="0"/>
          <w:sz w:val="24"/>
          <w:szCs w:val="24"/>
        </w:rPr>
        <w:t xml:space="preserve"> The lawyer who drafted the </w:t>
      </w:r>
      <w:r w:rsidR="0064374A">
        <w:rPr>
          <w:rFonts w:ascii="Arial" w:hAnsi="Arial" w:cs="Arial"/>
          <w:snapToGrid w:val="0"/>
          <w:sz w:val="24"/>
          <w:szCs w:val="24"/>
        </w:rPr>
        <w:t>Will</w:t>
      </w:r>
      <w:r w:rsidR="007023F4" w:rsidRPr="007023F4">
        <w:rPr>
          <w:rFonts w:ascii="Arial" w:hAnsi="Arial" w:cs="Arial"/>
          <w:snapToGrid w:val="0"/>
          <w:sz w:val="24"/>
          <w:szCs w:val="24"/>
        </w:rPr>
        <w:t xml:space="preserve"> which forms the subject matter of this application confirms in an affidavit that he drafted </w:t>
      </w:r>
      <w:r w:rsidR="0064374A">
        <w:rPr>
          <w:rFonts w:ascii="Arial" w:hAnsi="Arial" w:cs="Arial"/>
          <w:snapToGrid w:val="0"/>
          <w:sz w:val="24"/>
          <w:szCs w:val="24"/>
        </w:rPr>
        <w:t xml:space="preserve">it on the </w:t>
      </w:r>
      <w:r w:rsidR="007023F4" w:rsidRPr="007023F4">
        <w:rPr>
          <w:rFonts w:ascii="Arial" w:hAnsi="Arial" w:cs="Arial"/>
          <w:snapToGrid w:val="0"/>
          <w:sz w:val="24"/>
          <w:szCs w:val="24"/>
        </w:rPr>
        <w:t xml:space="preserve">request of the deceased and that </w:t>
      </w:r>
      <w:r w:rsidR="0064374A">
        <w:rPr>
          <w:rFonts w:ascii="Arial" w:hAnsi="Arial" w:cs="Arial"/>
          <w:snapToGrid w:val="0"/>
          <w:sz w:val="24"/>
          <w:szCs w:val="24"/>
        </w:rPr>
        <w:t>two of the staff members of the law firm that employed him at the time</w:t>
      </w:r>
      <w:r w:rsidR="007023F4" w:rsidRPr="007023F4">
        <w:rPr>
          <w:rFonts w:ascii="Arial" w:hAnsi="Arial" w:cs="Arial"/>
          <w:snapToGrid w:val="0"/>
          <w:sz w:val="24"/>
          <w:szCs w:val="24"/>
        </w:rPr>
        <w:t xml:space="preserve"> witnessed </w:t>
      </w:r>
      <w:r w:rsidR="0064374A">
        <w:rPr>
          <w:rFonts w:ascii="Arial" w:hAnsi="Arial" w:cs="Arial"/>
          <w:snapToGrid w:val="0"/>
          <w:sz w:val="24"/>
          <w:szCs w:val="24"/>
        </w:rPr>
        <w:t>the signing of the Will and the two staff members also deposed to confirmatory affidavits confirm</w:t>
      </w:r>
      <w:r w:rsidR="00B31592">
        <w:rPr>
          <w:rFonts w:ascii="Arial" w:hAnsi="Arial" w:cs="Arial"/>
          <w:snapToGrid w:val="0"/>
          <w:sz w:val="24"/>
          <w:szCs w:val="24"/>
        </w:rPr>
        <w:t>ing</w:t>
      </w:r>
      <w:r w:rsidR="0064374A">
        <w:rPr>
          <w:rFonts w:ascii="Arial" w:hAnsi="Arial" w:cs="Arial"/>
          <w:snapToGrid w:val="0"/>
          <w:sz w:val="24"/>
          <w:szCs w:val="24"/>
        </w:rPr>
        <w:t xml:space="preserve"> that they witnesse</w:t>
      </w:r>
      <w:r w:rsidR="007C2809">
        <w:rPr>
          <w:rFonts w:ascii="Arial" w:hAnsi="Arial" w:cs="Arial"/>
          <w:snapToGrid w:val="0"/>
          <w:sz w:val="24"/>
          <w:szCs w:val="24"/>
        </w:rPr>
        <w:t>d</w:t>
      </w:r>
      <w:r w:rsidR="0064374A">
        <w:rPr>
          <w:rFonts w:ascii="Arial" w:hAnsi="Arial" w:cs="Arial"/>
          <w:snapToGrid w:val="0"/>
          <w:sz w:val="24"/>
          <w:szCs w:val="24"/>
        </w:rPr>
        <w:t xml:space="preserve"> the signing of the Will</w:t>
      </w:r>
      <w:r w:rsidR="007023F4" w:rsidRPr="007023F4">
        <w:rPr>
          <w:rFonts w:ascii="Arial" w:hAnsi="Arial" w:cs="Arial"/>
          <w:snapToGrid w:val="0"/>
          <w:sz w:val="24"/>
          <w:szCs w:val="24"/>
        </w:rPr>
        <w:t xml:space="preserve">.  </w:t>
      </w:r>
      <w:r w:rsidR="0064374A">
        <w:rPr>
          <w:rFonts w:ascii="Arial" w:hAnsi="Arial" w:cs="Arial"/>
          <w:snapToGrid w:val="0"/>
          <w:sz w:val="24"/>
          <w:szCs w:val="24"/>
        </w:rPr>
        <w:t xml:space="preserve">The lawyer </w:t>
      </w:r>
      <w:r w:rsidR="007023F4" w:rsidRPr="007023F4">
        <w:rPr>
          <w:rFonts w:ascii="Arial" w:hAnsi="Arial" w:cs="Arial"/>
          <w:snapToGrid w:val="0"/>
          <w:sz w:val="24"/>
          <w:szCs w:val="24"/>
        </w:rPr>
        <w:t>states that the original</w:t>
      </w:r>
      <w:r w:rsidR="0064374A">
        <w:rPr>
          <w:rFonts w:ascii="Arial" w:hAnsi="Arial" w:cs="Arial"/>
          <w:snapToGrid w:val="0"/>
          <w:sz w:val="24"/>
          <w:szCs w:val="24"/>
        </w:rPr>
        <w:t xml:space="preserve"> Will was placed on the deceased file which was kept at the firm.</w:t>
      </w:r>
    </w:p>
    <w:p w:rsidR="007023F4" w:rsidRPr="007023F4" w:rsidRDefault="007023F4" w:rsidP="007023F4">
      <w:pPr>
        <w:spacing w:after="0" w:line="360" w:lineRule="auto"/>
        <w:jc w:val="both"/>
        <w:rPr>
          <w:rFonts w:ascii="Arial" w:hAnsi="Arial" w:cs="Arial"/>
          <w:snapToGrid w:val="0"/>
          <w:sz w:val="24"/>
          <w:szCs w:val="24"/>
        </w:rPr>
      </w:pPr>
    </w:p>
    <w:p w:rsidR="007023F4" w:rsidRPr="007023F4" w:rsidRDefault="007023F4" w:rsidP="007023F4">
      <w:pPr>
        <w:spacing w:after="0" w:line="360" w:lineRule="auto"/>
        <w:jc w:val="both"/>
        <w:rPr>
          <w:rFonts w:ascii="Arial" w:hAnsi="Arial" w:cs="Arial"/>
          <w:snapToGrid w:val="0"/>
          <w:sz w:val="24"/>
          <w:szCs w:val="24"/>
        </w:rPr>
      </w:pPr>
      <w:r w:rsidRPr="007023F4">
        <w:rPr>
          <w:rFonts w:ascii="Arial" w:hAnsi="Arial" w:cs="Arial"/>
          <w:snapToGrid w:val="0"/>
          <w:sz w:val="24"/>
          <w:szCs w:val="24"/>
        </w:rPr>
        <w:t>[</w:t>
      </w:r>
      <w:r w:rsidR="0064374A">
        <w:rPr>
          <w:rFonts w:ascii="Arial" w:hAnsi="Arial" w:cs="Arial"/>
          <w:snapToGrid w:val="0"/>
          <w:sz w:val="24"/>
          <w:szCs w:val="24"/>
        </w:rPr>
        <w:t>15</w:t>
      </w:r>
      <w:r w:rsidRPr="007023F4">
        <w:rPr>
          <w:rFonts w:ascii="Arial" w:hAnsi="Arial" w:cs="Arial"/>
          <w:snapToGrid w:val="0"/>
          <w:sz w:val="24"/>
          <w:szCs w:val="24"/>
        </w:rPr>
        <w:t>]</w:t>
      </w:r>
      <w:r w:rsidRPr="007023F4">
        <w:rPr>
          <w:rFonts w:ascii="Arial" w:hAnsi="Arial" w:cs="Arial"/>
          <w:snapToGrid w:val="0"/>
          <w:sz w:val="24"/>
          <w:szCs w:val="24"/>
        </w:rPr>
        <w:tab/>
      </w:r>
      <w:r w:rsidR="0064374A">
        <w:rPr>
          <w:rFonts w:ascii="Arial" w:hAnsi="Arial" w:cs="Arial"/>
          <w:snapToGrid w:val="0"/>
          <w:sz w:val="24"/>
          <w:szCs w:val="24"/>
        </w:rPr>
        <w:t>The a</w:t>
      </w:r>
      <w:r w:rsidRPr="007023F4">
        <w:rPr>
          <w:rFonts w:ascii="Arial" w:hAnsi="Arial" w:cs="Arial"/>
          <w:snapToGrid w:val="0"/>
          <w:sz w:val="24"/>
          <w:szCs w:val="24"/>
        </w:rPr>
        <w:t xml:space="preserve">pplicant further mentions the efforts </w:t>
      </w:r>
      <w:r w:rsidR="00B16EFC">
        <w:rPr>
          <w:rFonts w:ascii="Arial" w:hAnsi="Arial" w:cs="Arial"/>
          <w:snapToGrid w:val="0"/>
          <w:sz w:val="24"/>
          <w:szCs w:val="24"/>
        </w:rPr>
        <w:t>s</w:t>
      </w:r>
      <w:r w:rsidRPr="007023F4">
        <w:rPr>
          <w:rFonts w:ascii="Arial" w:hAnsi="Arial" w:cs="Arial"/>
          <w:snapToGrid w:val="0"/>
          <w:sz w:val="24"/>
          <w:szCs w:val="24"/>
        </w:rPr>
        <w:t>he made, to n</w:t>
      </w:r>
      <w:r w:rsidR="00B16EFC">
        <w:rPr>
          <w:rFonts w:ascii="Arial" w:hAnsi="Arial" w:cs="Arial"/>
          <w:snapToGrid w:val="0"/>
          <w:sz w:val="24"/>
          <w:szCs w:val="24"/>
        </w:rPr>
        <w:t>o avail, to obtain the original</w:t>
      </w:r>
      <w:r w:rsidRPr="007023F4">
        <w:rPr>
          <w:rFonts w:ascii="Arial" w:hAnsi="Arial" w:cs="Arial"/>
          <w:snapToGrid w:val="0"/>
          <w:sz w:val="24"/>
          <w:szCs w:val="24"/>
        </w:rPr>
        <w:t xml:space="preserve"> of the </w:t>
      </w:r>
      <w:r w:rsidR="0064374A">
        <w:rPr>
          <w:rFonts w:ascii="Arial" w:hAnsi="Arial" w:cs="Arial"/>
          <w:snapToGrid w:val="0"/>
          <w:sz w:val="24"/>
          <w:szCs w:val="24"/>
        </w:rPr>
        <w:t xml:space="preserve">Will </w:t>
      </w:r>
      <w:r w:rsidRPr="007023F4">
        <w:rPr>
          <w:rFonts w:ascii="Arial" w:hAnsi="Arial" w:cs="Arial"/>
          <w:snapToGrid w:val="0"/>
          <w:sz w:val="24"/>
          <w:szCs w:val="24"/>
        </w:rPr>
        <w:t>that form</w:t>
      </w:r>
      <w:r w:rsidR="0064374A">
        <w:rPr>
          <w:rFonts w:ascii="Arial" w:hAnsi="Arial" w:cs="Arial"/>
          <w:snapToGrid w:val="0"/>
          <w:sz w:val="24"/>
          <w:szCs w:val="24"/>
        </w:rPr>
        <w:t>s</w:t>
      </w:r>
      <w:r w:rsidRPr="007023F4">
        <w:rPr>
          <w:rFonts w:ascii="Arial" w:hAnsi="Arial" w:cs="Arial"/>
          <w:snapToGrid w:val="0"/>
          <w:sz w:val="24"/>
          <w:szCs w:val="24"/>
        </w:rPr>
        <w:t xml:space="preserve"> the basis of this application.  </w:t>
      </w:r>
      <w:r w:rsidR="0064374A">
        <w:rPr>
          <w:rFonts w:ascii="Arial" w:hAnsi="Arial" w:cs="Arial"/>
          <w:snapToGrid w:val="0"/>
          <w:sz w:val="24"/>
          <w:szCs w:val="24"/>
        </w:rPr>
        <w:t>She</w:t>
      </w:r>
      <w:r w:rsidRPr="007023F4">
        <w:rPr>
          <w:rFonts w:ascii="Arial" w:hAnsi="Arial" w:cs="Arial"/>
          <w:snapToGrid w:val="0"/>
          <w:sz w:val="24"/>
          <w:szCs w:val="24"/>
        </w:rPr>
        <w:t xml:space="preserve"> mentions that the deceased never informed h</w:t>
      </w:r>
      <w:r w:rsidR="00520890">
        <w:rPr>
          <w:rFonts w:ascii="Arial" w:hAnsi="Arial" w:cs="Arial"/>
          <w:snapToGrid w:val="0"/>
          <w:sz w:val="24"/>
          <w:szCs w:val="24"/>
        </w:rPr>
        <w:t xml:space="preserve">er that </w:t>
      </w:r>
      <w:r w:rsidRPr="007023F4">
        <w:rPr>
          <w:rFonts w:ascii="Arial" w:hAnsi="Arial" w:cs="Arial"/>
          <w:snapToGrid w:val="0"/>
          <w:sz w:val="24"/>
          <w:szCs w:val="24"/>
        </w:rPr>
        <w:t xml:space="preserve">he revoked the </w:t>
      </w:r>
      <w:r w:rsidR="00520890">
        <w:rPr>
          <w:rFonts w:ascii="Arial" w:hAnsi="Arial" w:cs="Arial"/>
          <w:snapToGrid w:val="0"/>
          <w:sz w:val="24"/>
          <w:szCs w:val="24"/>
        </w:rPr>
        <w:t xml:space="preserve">Will. The fact that there is no evidence that the Will </w:t>
      </w:r>
      <w:r w:rsidR="00520890" w:rsidRPr="007023F4">
        <w:rPr>
          <w:rFonts w:ascii="Arial" w:hAnsi="Arial" w:cs="Arial"/>
          <w:sz w:val="24"/>
          <w:szCs w:val="24"/>
        </w:rPr>
        <w:t xml:space="preserve">was, on the probabilities, in possession of the deceased </w:t>
      </w:r>
      <w:r w:rsidR="00520890">
        <w:rPr>
          <w:rFonts w:ascii="Arial" w:hAnsi="Arial" w:cs="Arial"/>
          <w:sz w:val="24"/>
          <w:szCs w:val="24"/>
        </w:rPr>
        <w:t xml:space="preserve">does in my view not give rise </w:t>
      </w:r>
      <w:r w:rsidR="00520890" w:rsidRPr="007023F4">
        <w:rPr>
          <w:rFonts w:ascii="Arial" w:hAnsi="Arial" w:cs="Arial"/>
          <w:sz w:val="24"/>
          <w:szCs w:val="24"/>
        </w:rPr>
        <w:t xml:space="preserve">to </w:t>
      </w:r>
      <w:r w:rsidR="00520890">
        <w:rPr>
          <w:rFonts w:ascii="Arial" w:hAnsi="Arial" w:cs="Arial"/>
          <w:sz w:val="24"/>
          <w:szCs w:val="24"/>
        </w:rPr>
        <w:t>the</w:t>
      </w:r>
      <w:r w:rsidR="00520890" w:rsidRPr="007023F4">
        <w:rPr>
          <w:rFonts w:ascii="Arial" w:hAnsi="Arial" w:cs="Arial"/>
          <w:sz w:val="24"/>
          <w:szCs w:val="24"/>
        </w:rPr>
        <w:t xml:space="preserve"> rebuttable presumption that the deceased destroyed the original </w:t>
      </w:r>
      <w:r w:rsidR="00520890" w:rsidRPr="007023F4">
        <w:rPr>
          <w:rFonts w:ascii="Arial" w:hAnsi="Arial" w:cs="Arial"/>
          <w:i/>
          <w:sz w:val="24"/>
          <w:szCs w:val="24"/>
        </w:rPr>
        <w:t>animo revocandi</w:t>
      </w:r>
      <w:r w:rsidR="00520890" w:rsidRPr="007023F4">
        <w:rPr>
          <w:rFonts w:ascii="Arial" w:hAnsi="Arial" w:cs="Arial"/>
          <w:sz w:val="24"/>
          <w:szCs w:val="24"/>
        </w:rPr>
        <w:t>.</w:t>
      </w:r>
      <w:r w:rsidR="00B16EFC">
        <w:rPr>
          <w:rFonts w:ascii="Arial" w:hAnsi="Arial" w:cs="Arial"/>
          <w:sz w:val="24"/>
          <w:szCs w:val="24"/>
        </w:rPr>
        <w:t xml:space="preserve"> There is therefore no presumption which the applicant has to rebut.</w:t>
      </w:r>
    </w:p>
    <w:p w:rsidR="007023F4" w:rsidRPr="007023F4" w:rsidRDefault="007023F4" w:rsidP="007023F4">
      <w:pPr>
        <w:spacing w:after="0" w:line="360" w:lineRule="auto"/>
        <w:jc w:val="both"/>
        <w:rPr>
          <w:rFonts w:ascii="Arial" w:hAnsi="Arial" w:cs="Arial"/>
          <w:snapToGrid w:val="0"/>
          <w:sz w:val="24"/>
          <w:szCs w:val="24"/>
        </w:rPr>
      </w:pPr>
    </w:p>
    <w:p w:rsidR="00A55CF2" w:rsidRDefault="007023F4" w:rsidP="007023F4">
      <w:pPr>
        <w:spacing w:after="0" w:line="360" w:lineRule="auto"/>
        <w:jc w:val="both"/>
        <w:rPr>
          <w:rFonts w:ascii="Arial" w:hAnsi="Arial" w:cs="Arial"/>
          <w:snapToGrid w:val="0"/>
          <w:sz w:val="24"/>
          <w:szCs w:val="24"/>
        </w:rPr>
      </w:pPr>
      <w:r w:rsidRPr="007023F4">
        <w:rPr>
          <w:rFonts w:ascii="Arial" w:hAnsi="Arial" w:cs="Arial"/>
          <w:snapToGrid w:val="0"/>
          <w:sz w:val="24"/>
          <w:szCs w:val="24"/>
        </w:rPr>
        <w:t>[</w:t>
      </w:r>
      <w:r w:rsidR="00520890">
        <w:rPr>
          <w:rFonts w:ascii="Arial" w:hAnsi="Arial" w:cs="Arial"/>
          <w:snapToGrid w:val="0"/>
          <w:sz w:val="24"/>
          <w:szCs w:val="24"/>
        </w:rPr>
        <w:t>16</w:t>
      </w:r>
      <w:r w:rsidRPr="007023F4">
        <w:rPr>
          <w:rFonts w:ascii="Arial" w:hAnsi="Arial" w:cs="Arial"/>
          <w:snapToGrid w:val="0"/>
          <w:sz w:val="24"/>
          <w:szCs w:val="24"/>
        </w:rPr>
        <w:t>]</w:t>
      </w:r>
      <w:r w:rsidRPr="007023F4">
        <w:rPr>
          <w:rFonts w:ascii="Arial" w:hAnsi="Arial" w:cs="Arial"/>
          <w:snapToGrid w:val="0"/>
          <w:sz w:val="24"/>
          <w:szCs w:val="24"/>
        </w:rPr>
        <w:tab/>
      </w:r>
      <w:r w:rsidR="00520890">
        <w:rPr>
          <w:rFonts w:ascii="Arial" w:hAnsi="Arial" w:cs="Arial"/>
          <w:snapToGrid w:val="0"/>
          <w:sz w:val="24"/>
          <w:szCs w:val="24"/>
        </w:rPr>
        <w:t xml:space="preserve">The only question that remains is whether the applicant has on a balance of probabilities established that the deceased did not revoke the Will which he executed on 9 July 2007. The </w:t>
      </w:r>
      <w:r w:rsidR="00A55CF2">
        <w:rPr>
          <w:rFonts w:ascii="Arial" w:hAnsi="Arial" w:cs="Arial"/>
          <w:snapToGrid w:val="0"/>
          <w:sz w:val="24"/>
          <w:szCs w:val="24"/>
        </w:rPr>
        <w:t>applicant in respect of the Will</w:t>
      </w:r>
      <w:r w:rsidR="00B31592" w:rsidRPr="00B31592">
        <w:rPr>
          <w:rFonts w:ascii="Arial" w:hAnsi="Arial" w:cs="Arial"/>
          <w:bCs/>
          <w:sz w:val="24"/>
          <w:szCs w:val="24"/>
        </w:rPr>
        <w:t xml:space="preserve"> </w:t>
      </w:r>
      <w:r w:rsidR="00B31592">
        <w:rPr>
          <w:rFonts w:ascii="Arial" w:hAnsi="Arial" w:cs="Arial"/>
          <w:bCs/>
          <w:sz w:val="24"/>
          <w:szCs w:val="24"/>
        </w:rPr>
        <w:t>dated 9 July 2007</w:t>
      </w:r>
      <w:r w:rsidR="00A55CF2">
        <w:rPr>
          <w:rFonts w:ascii="Arial" w:hAnsi="Arial" w:cs="Arial"/>
          <w:snapToGrid w:val="0"/>
          <w:sz w:val="24"/>
          <w:szCs w:val="24"/>
        </w:rPr>
        <w:t xml:space="preserve"> stated the following in her affidavit: </w:t>
      </w:r>
    </w:p>
    <w:p w:rsidR="00A55CF2" w:rsidRDefault="00A55CF2" w:rsidP="007023F4">
      <w:pPr>
        <w:spacing w:after="0" w:line="360" w:lineRule="auto"/>
        <w:jc w:val="both"/>
        <w:rPr>
          <w:rFonts w:ascii="Arial" w:hAnsi="Arial" w:cs="Arial"/>
          <w:snapToGrid w:val="0"/>
          <w:sz w:val="24"/>
          <w:szCs w:val="24"/>
        </w:rPr>
      </w:pPr>
    </w:p>
    <w:p w:rsidR="00A55CF2" w:rsidRPr="00A55CF2" w:rsidRDefault="00A55CF2" w:rsidP="00A55CF2">
      <w:pPr>
        <w:spacing w:after="0" w:line="360" w:lineRule="auto"/>
        <w:ind w:firstLine="720"/>
        <w:jc w:val="both"/>
        <w:rPr>
          <w:rFonts w:ascii="Arial" w:hAnsi="Arial" w:cs="Arial"/>
          <w:snapToGrid w:val="0"/>
          <w:sz w:val="24"/>
          <w:szCs w:val="24"/>
        </w:rPr>
      </w:pPr>
      <w:r>
        <w:rPr>
          <w:rFonts w:ascii="Arial" w:hAnsi="Arial" w:cs="Arial"/>
        </w:rPr>
        <w:t>‘</w:t>
      </w:r>
      <w:r w:rsidRPr="00A55CF2">
        <w:rPr>
          <w:rFonts w:ascii="Arial" w:hAnsi="Arial" w:cs="Arial"/>
        </w:rPr>
        <w:t>Up</w:t>
      </w:r>
      <w:r>
        <w:rPr>
          <w:rFonts w:ascii="Arial" w:hAnsi="Arial" w:cs="Arial"/>
        </w:rPr>
        <w:t xml:space="preserve"> </w:t>
      </w:r>
      <w:r w:rsidRPr="00A55CF2">
        <w:rPr>
          <w:rFonts w:ascii="Arial" w:hAnsi="Arial" w:cs="Arial"/>
        </w:rPr>
        <w:t>to</w:t>
      </w:r>
      <w:r>
        <w:rPr>
          <w:rFonts w:ascii="Arial" w:hAnsi="Arial" w:cs="Arial"/>
        </w:rPr>
        <w:t xml:space="preserve"> </w:t>
      </w:r>
      <w:r w:rsidRPr="00A55CF2">
        <w:rPr>
          <w:rFonts w:ascii="Arial" w:hAnsi="Arial" w:cs="Arial"/>
        </w:rPr>
        <w:t>the</w:t>
      </w:r>
      <w:r>
        <w:rPr>
          <w:rFonts w:ascii="Arial" w:hAnsi="Arial" w:cs="Arial"/>
        </w:rPr>
        <w:t xml:space="preserve"> </w:t>
      </w:r>
      <w:r w:rsidRPr="00A55CF2">
        <w:rPr>
          <w:rFonts w:ascii="Arial" w:hAnsi="Arial" w:cs="Arial"/>
        </w:rPr>
        <w:t>time</w:t>
      </w:r>
      <w:r>
        <w:rPr>
          <w:rFonts w:ascii="Arial" w:hAnsi="Arial" w:cs="Arial"/>
        </w:rPr>
        <w:t xml:space="preserve"> </w:t>
      </w:r>
      <w:r w:rsidR="00D34637" w:rsidRPr="00A55CF2">
        <w:rPr>
          <w:rFonts w:ascii="Arial" w:hAnsi="Arial" w:cs="Arial"/>
        </w:rPr>
        <w:t>of</w:t>
      </w:r>
      <w:r>
        <w:rPr>
          <w:rFonts w:ascii="Arial" w:hAnsi="Arial" w:cs="Arial"/>
        </w:rPr>
        <w:t xml:space="preserve"> </w:t>
      </w:r>
      <w:r w:rsidRPr="00A55CF2">
        <w:rPr>
          <w:rFonts w:ascii="Arial" w:hAnsi="Arial" w:cs="Arial"/>
        </w:rPr>
        <w:t>his</w:t>
      </w:r>
      <w:r>
        <w:rPr>
          <w:rFonts w:ascii="Arial" w:hAnsi="Arial" w:cs="Arial"/>
        </w:rPr>
        <w:t xml:space="preserve"> </w:t>
      </w:r>
      <w:r w:rsidRPr="00A55CF2">
        <w:rPr>
          <w:rFonts w:ascii="Arial" w:hAnsi="Arial" w:cs="Arial"/>
        </w:rPr>
        <w:t>passing,</w:t>
      </w:r>
      <w:r>
        <w:rPr>
          <w:rFonts w:ascii="Arial" w:hAnsi="Arial" w:cs="Arial"/>
        </w:rPr>
        <w:t xml:space="preserve"> </w:t>
      </w:r>
      <w:r w:rsidRPr="00A55CF2">
        <w:rPr>
          <w:rFonts w:ascii="Arial" w:hAnsi="Arial" w:cs="Arial"/>
        </w:rPr>
        <w:t>my</w:t>
      </w:r>
      <w:r>
        <w:rPr>
          <w:rFonts w:ascii="Arial" w:hAnsi="Arial" w:cs="Arial"/>
        </w:rPr>
        <w:t xml:space="preserve"> l</w:t>
      </w:r>
      <w:r w:rsidRPr="00A55CF2">
        <w:rPr>
          <w:rFonts w:ascii="Arial" w:hAnsi="Arial" w:cs="Arial"/>
        </w:rPr>
        <w:t>ate</w:t>
      </w:r>
      <w:r>
        <w:rPr>
          <w:rFonts w:ascii="Arial" w:hAnsi="Arial" w:cs="Arial"/>
        </w:rPr>
        <w:t xml:space="preserve"> </w:t>
      </w:r>
      <w:r w:rsidRPr="00A55CF2">
        <w:rPr>
          <w:rFonts w:ascii="Arial" w:hAnsi="Arial" w:cs="Arial"/>
        </w:rPr>
        <w:t>husband</w:t>
      </w:r>
      <w:r>
        <w:rPr>
          <w:rFonts w:ascii="Arial" w:hAnsi="Arial" w:cs="Arial"/>
        </w:rPr>
        <w:t xml:space="preserve"> </w:t>
      </w:r>
      <w:r w:rsidRPr="00A55CF2">
        <w:rPr>
          <w:rFonts w:ascii="Arial" w:hAnsi="Arial" w:cs="Arial"/>
        </w:rPr>
        <w:t>never</w:t>
      </w:r>
      <w:r>
        <w:rPr>
          <w:rFonts w:ascii="Arial" w:hAnsi="Arial" w:cs="Arial"/>
        </w:rPr>
        <w:t xml:space="preserve"> </w:t>
      </w:r>
      <w:r w:rsidRPr="00A55CF2">
        <w:rPr>
          <w:rFonts w:ascii="Arial" w:hAnsi="Arial" w:cs="Arial"/>
        </w:rPr>
        <w:t>once</w:t>
      </w:r>
      <w:r>
        <w:rPr>
          <w:rFonts w:ascii="Arial" w:hAnsi="Arial" w:cs="Arial"/>
        </w:rPr>
        <w:t xml:space="preserve"> </w:t>
      </w:r>
      <w:r w:rsidRPr="00A55CF2">
        <w:rPr>
          <w:rFonts w:ascii="Arial" w:hAnsi="Arial" w:cs="Arial"/>
        </w:rPr>
        <w:t xml:space="preserve">revoked his will and Testament. </w:t>
      </w:r>
      <w:r w:rsidR="006A53DC">
        <w:rPr>
          <w:rFonts w:ascii="Arial" w:hAnsi="Arial" w:cs="Arial"/>
        </w:rPr>
        <w:t>I</w:t>
      </w:r>
      <w:r w:rsidR="006A53DC" w:rsidRPr="00A55CF2">
        <w:rPr>
          <w:rFonts w:ascii="Arial" w:hAnsi="Arial" w:cs="Arial"/>
        </w:rPr>
        <w:t>f</w:t>
      </w:r>
      <w:r w:rsidRPr="00A55CF2">
        <w:rPr>
          <w:rFonts w:ascii="Arial" w:hAnsi="Arial" w:cs="Arial"/>
        </w:rPr>
        <w:t xml:space="preserve"> he did he would have told me so but to the</w:t>
      </w:r>
      <w:r>
        <w:rPr>
          <w:rFonts w:ascii="Arial" w:hAnsi="Arial" w:cs="Arial"/>
        </w:rPr>
        <w:t xml:space="preserve"> </w:t>
      </w:r>
      <w:r w:rsidRPr="00A55CF2">
        <w:rPr>
          <w:rFonts w:ascii="Arial" w:hAnsi="Arial" w:cs="Arial"/>
        </w:rPr>
        <w:t>contrary</w:t>
      </w:r>
      <w:r>
        <w:rPr>
          <w:rFonts w:ascii="Arial" w:hAnsi="Arial" w:cs="Arial"/>
        </w:rPr>
        <w:t xml:space="preserve"> </w:t>
      </w:r>
      <w:r w:rsidRPr="00A55CF2">
        <w:rPr>
          <w:rFonts w:ascii="Arial" w:hAnsi="Arial" w:cs="Arial"/>
        </w:rPr>
        <w:t>he</w:t>
      </w:r>
      <w:r>
        <w:rPr>
          <w:rFonts w:ascii="Arial" w:hAnsi="Arial" w:cs="Arial"/>
        </w:rPr>
        <w:t xml:space="preserve"> </w:t>
      </w:r>
      <w:r w:rsidRPr="00A55CF2">
        <w:rPr>
          <w:rFonts w:ascii="Arial" w:hAnsi="Arial" w:cs="Arial"/>
        </w:rPr>
        <w:t>on</w:t>
      </w:r>
      <w:r>
        <w:rPr>
          <w:rFonts w:ascii="Arial" w:hAnsi="Arial" w:cs="Arial"/>
        </w:rPr>
        <w:t xml:space="preserve"> </w:t>
      </w:r>
      <w:r w:rsidRPr="00A55CF2">
        <w:rPr>
          <w:rFonts w:ascii="Arial" w:hAnsi="Arial" w:cs="Arial"/>
        </w:rPr>
        <w:t>several</w:t>
      </w:r>
      <w:r>
        <w:rPr>
          <w:rFonts w:ascii="Arial" w:hAnsi="Arial" w:cs="Arial"/>
        </w:rPr>
        <w:t xml:space="preserve"> </w:t>
      </w:r>
      <w:r w:rsidRPr="00A55CF2">
        <w:rPr>
          <w:rFonts w:ascii="Arial" w:hAnsi="Arial" w:cs="Arial"/>
        </w:rPr>
        <w:t>occasions</w:t>
      </w:r>
      <w:r>
        <w:rPr>
          <w:rFonts w:ascii="Arial" w:hAnsi="Arial" w:cs="Arial"/>
        </w:rPr>
        <w:t xml:space="preserve"> </w:t>
      </w:r>
      <w:r w:rsidRPr="00A55CF2">
        <w:rPr>
          <w:rFonts w:ascii="Arial" w:hAnsi="Arial" w:cs="Arial"/>
        </w:rPr>
        <w:t>reminded</w:t>
      </w:r>
      <w:r>
        <w:rPr>
          <w:rFonts w:ascii="Arial" w:hAnsi="Arial" w:cs="Arial"/>
        </w:rPr>
        <w:t xml:space="preserve"> </w:t>
      </w:r>
      <w:r w:rsidRPr="00A55CF2">
        <w:rPr>
          <w:rFonts w:ascii="Arial" w:hAnsi="Arial" w:cs="Arial"/>
        </w:rPr>
        <w:t>me</w:t>
      </w:r>
      <w:r>
        <w:rPr>
          <w:rFonts w:ascii="Arial" w:hAnsi="Arial" w:cs="Arial"/>
        </w:rPr>
        <w:t xml:space="preserve"> </w:t>
      </w:r>
      <w:r w:rsidRPr="00A55CF2">
        <w:rPr>
          <w:rFonts w:ascii="Arial" w:hAnsi="Arial" w:cs="Arial"/>
        </w:rPr>
        <w:t>about</w:t>
      </w:r>
      <w:r>
        <w:rPr>
          <w:rFonts w:ascii="Arial" w:hAnsi="Arial" w:cs="Arial"/>
        </w:rPr>
        <w:t xml:space="preserve"> </w:t>
      </w:r>
      <w:r w:rsidRPr="00A55CF2">
        <w:rPr>
          <w:rFonts w:ascii="Arial" w:hAnsi="Arial" w:cs="Arial"/>
        </w:rPr>
        <w:t>its existence and the fact that I has</w:t>
      </w:r>
      <w:r>
        <w:rPr>
          <w:rFonts w:ascii="Arial" w:hAnsi="Arial" w:cs="Arial"/>
        </w:rPr>
        <w:t xml:space="preserve"> (</w:t>
      </w:r>
      <w:r w:rsidRPr="00A55CF2">
        <w:rPr>
          <w:rFonts w:ascii="Arial" w:hAnsi="Arial" w:cs="Arial"/>
          <w:i/>
        </w:rPr>
        <w:t>sic</w:t>
      </w:r>
      <w:r>
        <w:rPr>
          <w:rFonts w:ascii="Arial" w:hAnsi="Arial" w:cs="Arial"/>
        </w:rPr>
        <w:t>)</w:t>
      </w:r>
      <w:r w:rsidRPr="00A55CF2">
        <w:rPr>
          <w:rFonts w:ascii="Arial" w:hAnsi="Arial" w:cs="Arial"/>
        </w:rPr>
        <w:t xml:space="preserve"> a copy thereof. To that end he, shortly and prior to his death, reminded me again of the fact that in the event of his death, that </w:t>
      </w:r>
      <w:r w:rsidRPr="00A55CF2">
        <w:rPr>
          <w:rFonts w:ascii="Arial" w:hAnsi="Arial" w:cs="Arial"/>
        </w:rPr>
        <w:lastRenderedPageBreak/>
        <w:t>everything would be dealt with in accordance with his will and Testament and that I should not be concerned</w:t>
      </w:r>
      <w:r>
        <w:rPr>
          <w:rFonts w:ascii="Arial" w:hAnsi="Arial" w:cs="Arial"/>
        </w:rPr>
        <w:t xml:space="preserve"> </w:t>
      </w:r>
      <w:r w:rsidRPr="00A55CF2">
        <w:rPr>
          <w:rFonts w:ascii="Arial" w:hAnsi="Arial" w:cs="Arial"/>
        </w:rPr>
        <w:t>about</w:t>
      </w:r>
      <w:r>
        <w:rPr>
          <w:rFonts w:ascii="Arial" w:hAnsi="Arial" w:cs="Arial"/>
        </w:rPr>
        <w:t xml:space="preserve"> </w:t>
      </w:r>
      <w:r w:rsidRPr="00A55CF2">
        <w:rPr>
          <w:rFonts w:ascii="Arial" w:hAnsi="Arial" w:cs="Arial"/>
        </w:rPr>
        <w:t>the</w:t>
      </w:r>
      <w:r>
        <w:rPr>
          <w:rFonts w:ascii="Arial" w:hAnsi="Arial" w:cs="Arial"/>
        </w:rPr>
        <w:t xml:space="preserve"> </w:t>
      </w:r>
      <w:r w:rsidRPr="00A55CF2">
        <w:rPr>
          <w:rFonts w:ascii="Arial" w:hAnsi="Arial" w:cs="Arial"/>
        </w:rPr>
        <w:t>children</w:t>
      </w:r>
      <w:r>
        <w:rPr>
          <w:rFonts w:ascii="Arial" w:hAnsi="Arial" w:cs="Arial"/>
        </w:rPr>
        <w:t xml:space="preserve"> </w:t>
      </w:r>
      <w:r w:rsidRPr="00A55CF2">
        <w:rPr>
          <w:rFonts w:ascii="Arial" w:hAnsi="Arial" w:cs="Arial"/>
        </w:rPr>
        <w:t>and</w:t>
      </w:r>
      <w:r>
        <w:rPr>
          <w:rFonts w:ascii="Arial" w:hAnsi="Arial" w:cs="Arial"/>
        </w:rPr>
        <w:t xml:space="preserve"> </w:t>
      </w:r>
      <w:r w:rsidRPr="00A55CF2">
        <w:rPr>
          <w:rFonts w:ascii="Arial" w:hAnsi="Arial" w:cs="Arial"/>
        </w:rPr>
        <w:t>my</w:t>
      </w:r>
      <w:r>
        <w:rPr>
          <w:rFonts w:ascii="Arial" w:hAnsi="Arial" w:cs="Arial"/>
        </w:rPr>
        <w:t xml:space="preserve"> </w:t>
      </w:r>
      <w:r w:rsidRPr="00A55CF2">
        <w:rPr>
          <w:rFonts w:ascii="Arial" w:hAnsi="Arial" w:cs="Arial"/>
        </w:rPr>
        <w:t>future</w:t>
      </w:r>
      <w:r>
        <w:rPr>
          <w:rFonts w:ascii="Arial" w:hAnsi="Arial" w:cs="Arial"/>
        </w:rPr>
        <w:t xml:space="preserve"> </w:t>
      </w:r>
      <w:r w:rsidRPr="00A55CF2">
        <w:rPr>
          <w:rFonts w:ascii="Arial" w:hAnsi="Arial" w:cs="Arial"/>
        </w:rPr>
        <w:t>a</w:t>
      </w:r>
      <w:r>
        <w:rPr>
          <w:rFonts w:ascii="Arial" w:hAnsi="Arial" w:cs="Arial"/>
        </w:rPr>
        <w:t xml:space="preserve">s </w:t>
      </w:r>
      <w:r w:rsidRPr="00A55CF2">
        <w:rPr>
          <w:rFonts w:ascii="Arial" w:hAnsi="Arial" w:cs="Arial"/>
        </w:rPr>
        <w:t>he</w:t>
      </w:r>
      <w:r>
        <w:rPr>
          <w:rFonts w:ascii="Arial" w:hAnsi="Arial" w:cs="Arial"/>
        </w:rPr>
        <w:t xml:space="preserve"> </w:t>
      </w:r>
      <w:r w:rsidRPr="00A55CF2">
        <w:rPr>
          <w:rFonts w:ascii="Arial" w:hAnsi="Arial" w:cs="Arial"/>
        </w:rPr>
        <w:t>has</w:t>
      </w:r>
      <w:r>
        <w:rPr>
          <w:rFonts w:ascii="Arial" w:hAnsi="Arial" w:cs="Arial"/>
        </w:rPr>
        <w:t xml:space="preserve"> </w:t>
      </w:r>
      <w:r w:rsidRPr="00A55CF2">
        <w:rPr>
          <w:rFonts w:ascii="Arial" w:hAnsi="Arial" w:cs="Arial"/>
        </w:rPr>
        <w:t>dealt therewith in his Will</w:t>
      </w:r>
      <w:r>
        <w:rPr>
          <w:rFonts w:ascii="Arial" w:hAnsi="Arial" w:cs="Arial"/>
        </w:rPr>
        <w:t>.’</w:t>
      </w:r>
    </w:p>
    <w:p w:rsidR="00A55CF2" w:rsidRDefault="00A55CF2" w:rsidP="007023F4">
      <w:pPr>
        <w:spacing w:after="0" w:line="360" w:lineRule="auto"/>
        <w:jc w:val="both"/>
        <w:rPr>
          <w:rFonts w:ascii="Arial" w:hAnsi="Arial" w:cs="Arial"/>
          <w:snapToGrid w:val="0"/>
          <w:sz w:val="24"/>
          <w:szCs w:val="24"/>
        </w:rPr>
      </w:pPr>
    </w:p>
    <w:p w:rsidR="00D34637" w:rsidRDefault="00A55CF2" w:rsidP="007023F4">
      <w:pPr>
        <w:spacing w:after="0" w:line="360" w:lineRule="auto"/>
        <w:jc w:val="both"/>
        <w:rPr>
          <w:rFonts w:ascii="Arial" w:hAnsi="Arial" w:cs="Arial"/>
          <w:snapToGrid w:val="0"/>
          <w:sz w:val="24"/>
          <w:szCs w:val="24"/>
        </w:rPr>
      </w:pPr>
      <w:r>
        <w:rPr>
          <w:rFonts w:ascii="Arial" w:hAnsi="Arial" w:cs="Arial"/>
          <w:snapToGrid w:val="0"/>
          <w:sz w:val="24"/>
          <w:szCs w:val="24"/>
        </w:rPr>
        <w:t>[17]</w:t>
      </w:r>
      <w:r>
        <w:rPr>
          <w:rFonts w:ascii="Arial" w:hAnsi="Arial" w:cs="Arial"/>
          <w:snapToGrid w:val="0"/>
          <w:sz w:val="24"/>
          <w:szCs w:val="24"/>
        </w:rPr>
        <w:tab/>
        <w:t>The above evidence is disputed by both the third and fourth respondents. The third respondent in her affidavit states that she and her father</w:t>
      </w:r>
      <w:r w:rsidR="00D34637">
        <w:rPr>
          <w:rFonts w:ascii="Arial" w:hAnsi="Arial" w:cs="Arial"/>
          <w:snapToGrid w:val="0"/>
          <w:sz w:val="24"/>
          <w:szCs w:val="24"/>
        </w:rPr>
        <w:t xml:space="preserve">, the deceased, </w:t>
      </w:r>
      <w:r>
        <w:rPr>
          <w:rFonts w:ascii="Arial" w:hAnsi="Arial" w:cs="Arial"/>
          <w:snapToGrid w:val="0"/>
          <w:sz w:val="24"/>
          <w:szCs w:val="24"/>
        </w:rPr>
        <w:t>ha</w:t>
      </w:r>
      <w:r w:rsidR="00B31592">
        <w:rPr>
          <w:rFonts w:ascii="Arial" w:hAnsi="Arial" w:cs="Arial"/>
          <w:snapToGrid w:val="0"/>
          <w:sz w:val="24"/>
          <w:szCs w:val="24"/>
        </w:rPr>
        <w:t>d</w:t>
      </w:r>
      <w:r w:rsidR="00D34637">
        <w:rPr>
          <w:rFonts w:ascii="Arial" w:hAnsi="Arial" w:cs="Arial"/>
          <w:snapToGrid w:val="0"/>
          <w:sz w:val="24"/>
          <w:szCs w:val="24"/>
        </w:rPr>
        <w:t xml:space="preserve"> from time to time been</w:t>
      </w:r>
      <w:r>
        <w:rPr>
          <w:rFonts w:ascii="Arial" w:hAnsi="Arial" w:cs="Arial"/>
          <w:snapToGrid w:val="0"/>
          <w:sz w:val="24"/>
          <w:szCs w:val="24"/>
        </w:rPr>
        <w:t xml:space="preserve"> </w:t>
      </w:r>
      <w:r w:rsidR="00D34637">
        <w:rPr>
          <w:rFonts w:ascii="Arial" w:hAnsi="Arial" w:cs="Arial"/>
          <w:snapToGrid w:val="0"/>
          <w:sz w:val="24"/>
          <w:szCs w:val="24"/>
        </w:rPr>
        <w:t xml:space="preserve">speaking and that during one such conversation he mentioned to her that he has drafted a Will and that he has taken care of all his children including those of the applicant from her previous relationship. Mr Strydom on behalf of the applicant applied that that </w:t>
      </w:r>
      <w:r w:rsidR="00E07757">
        <w:rPr>
          <w:rFonts w:ascii="Arial" w:hAnsi="Arial" w:cs="Arial"/>
          <w:snapToGrid w:val="0"/>
          <w:sz w:val="24"/>
          <w:szCs w:val="24"/>
        </w:rPr>
        <w:t xml:space="preserve">part of the </w:t>
      </w:r>
      <w:r w:rsidR="00D34637">
        <w:rPr>
          <w:rFonts w:ascii="Arial" w:hAnsi="Arial" w:cs="Arial"/>
          <w:snapToGrid w:val="0"/>
          <w:sz w:val="24"/>
          <w:szCs w:val="24"/>
        </w:rPr>
        <w:t>evidence be struck from the affidavit as it constitutes hearsay evidence. Ms Schimming-Chase who appeared for the third and fourth respondent</w:t>
      </w:r>
      <w:r w:rsidR="00E07757">
        <w:rPr>
          <w:rFonts w:ascii="Arial" w:hAnsi="Arial" w:cs="Arial"/>
          <w:snapToGrid w:val="0"/>
          <w:sz w:val="24"/>
          <w:szCs w:val="24"/>
        </w:rPr>
        <w:t>s</w:t>
      </w:r>
      <w:r w:rsidR="00D34637">
        <w:rPr>
          <w:rFonts w:ascii="Arial" w:hAnsi="Arial" w:cs="Arial"/>
          <w:snapToGrid w:val="0"/>
          <w:sz w:val="24"/>
          <w:szCs w:val="24"/>
        </w:rPr>
        <w:t xml:space="preserve"> conceded, in my view correctly so, that the third respondent’s evidence as regards to what her father, the deceased, told her constitutes hearsay evidence and is thus inadmissible.</w:t>
      </w:r>
    </w:p>
    <w:p w:rsidR="00D34637" w:rsidRDefault="00D34637" w:rsidP="007023F4">
      <w:pPr>
        <w:spacing w:after="0" w:line="360" w:lineRule="auto"/>
        <w:jc w:val="both"/>
        <w:rPr>
          <w:rFonts w:ascii="Arial" w:hAnsi="Arial" w:cs="Arial"/>
          <w:snapToGrid w:val="0"/>
          <w:sz w:val="24"/>
          <w:szCs w:val="24"/>
        </w:rPr>
      </w:pPr>
    </w:p>
    <w:p w:rsidR="00D34637" w:rsidRDefault="00D34637" w:rsidP="007023F4">
      <w:pPr>
        <w:spacing w:after="0" w:line="360" w:lineRule="auto"/>
        <w:jc w:val="both"/>
        <w:rPr>
          <w:rFonts w:ascii="Arial" w:hAnsi="Arial" w:cs="Arial"/>
          <w:snapToGrid w:val="0"/>
          <w:sz w:val="24"/>
          <w:szCs w:val="24"/>
        </w:rPr>
      </w:pPr>
      <w:r>
        <w:rPr>
          <w:rFonts w:ascii="Arial" w:hAnsi="Arial" w:cs="Arial"/>
          <w:snapToGrid w:val="0"/>
          <w:sz w:val="24"/>
          <w:szCs w:val="24"/>
        </w:rPr>
        <w:t>[18]</w:t>
      </w:r>
      <w:r>
        <w:rPr>
          <w:rFonts w:ascii="Arial" w:hAnsi="Arial" w:cs="Arial"/>
          <w:snapToGrid w:val="0"/>
          <w:sz w:val="24"/>
          <w:szCs w:val="24"/>
        </w:rPr>
        <w:tab/>
        <w:t xml:space="preserve">The fourth respondent on the other hand testified, in her affidavit, </w:t>
      </w:r>
      <w:r w:rsidR="006C3E85">
        <w:rPr>
          <w:rFonts w:ascii="Arial" w:hAnsi="Arial" w:cs="Arial"/>
          <w:snapToGrid w:val="0"/>
          <w:sz w:val="24"/>
          <w:szCs w:val="24"/>
        </w:rPr>
        <w:t>as follows:</w:t>
      </w:r>
    </w:p>
    <w:p w:rsidR="00B16EFC" w:rsidRDefault="00B16EFC" w:rsidP="007023F4">
      <w:pPr>
        <w:spacing w:after="0" w:line="360" w:lineRule="auto"/>
        <w:jc w:val="both"/>
        <w:rPr>
          <w:rFonts w:ascii="Arial" w:hAnsi="Arial" w:cs="Arial"/>
          <w:snapToGrid w:val="0"/>
          <w:sz w:val="24"/>
          <w:szCs w:val="24"/>
        </w:rPr>
      </w:pPr>
    </w:p>
    <w:p w:rsidR="00971341" w:rsidRDefault="00971341" w:rsidP="00971341">
      <w:pPr>
        <w:tabs>
          <w:tab w:val="left" w:pos="1260"/>
        </w:tabs>
        <w:spacing w:after="0" w:line="360" w:lineRule="auto"/>
        <w:ind w:firstLine="720"/>
        <w:jc w:val="both"/>
        <w:rPr>
          <w:rFonts w:ascii="Arial" w:hAnsi="Arial" w:cs="Arial"/>
          <w:snapToGrid w:val="0"/>
        </w:rPr>
      </w:pPr>
      <w:r w:rsidRPr="00971341">
        <w:rPr>
          <w:rFonts w:ascii="Arial" w:hAnsi="Arial" w:cs="Arial"/>
          <w:snapToGrid w:val="0"/>
        </w:rPr>
        <w:t>‘</w:t>
      </w:r>
      <w:r w:rsidR="001D433A">
        <w:rPr>
          <w:rFonts w:ascii="Arial" w:hAnsi="Arial" w:cs="Arial"/>
          <w:snapToGrid w:val="0"/>
        </w:rPr>
        <w:t>(</w:t>
      </w:r>
      <w:r w:rsidRPr="00971341">
        <w:rPr>
          <w:rFonts w:ascii="Arial" w:hAnsi="Arial" w:cs="Arial"/>
          <w:snapToGrid w:val="0"/>
        </w:rPr>
        <w:t>7</w:t>
      </w:r>
      <w:r w:rsidR="001D433A">
        <w:rPr>
          <w:rFonts w:ascii="Arial" w:hAnsi="Arial" w:cs="Arial"/>
          <w:snapToGrid w:val="0"/>
        </w:rPr>
        <w:t>)</w:t>
      </w:r>
      <w:r w:rsidRPr="00971341">
        <w:rPr>
          <w:rFonts w:ascii="Arial" w:hAnsi="Arial" w:cs="Arial"/>
          <w:snapToGrid w:val="0"/>
        </w:rPr>
        <w:t>.</w:t>
      </w:r>
      <w:r w:rsidRPr="00971341">
        <w:rPr>
          <w:rFonts w:ascii="Arial" w:hAnsi="Arial" w:cs="Arial"/>
          <w:snapToGrid w:val="0"/>
        </w:rPr>
        <w:tab/>
      </w:r>
      <w:r w:rsidR="00D44452" w:rsidRPr="00971341">
        <w:rPr>
          <w:rFonts w:ascii="Arial" w:hAnsi="Arial" w:cs="Arial"/>
          <w:snapToGrid w:val="0"/>
        </w:rPr>
        <w:t>I knew about my father’s</w:t>
      </w:r>
      <w:r>
        <w:rPr>
          <w:rFonts w:ascii="Arial" w:hAnsi="Arial" w:cs="Arial"/>
          <w:snapToGrid w:val="0"/>
        </w:rPr>
        <w:t xml:space="preserve"> earlier </w:t>
      </w:r>
      <w:r w:rsidR="00D44452" w:rsidRPr="00971341">
        <w:rPr>
          <w:rFonts w:ascii="Arial" w:hAnsi="Arial" w:cs="Arial"/>
          <w:snapToGrid w:val="0"/>
        </w:rPr>
        <w:t>will</w:t>
      </w:r>
      <w:r>
        <w:rPr>
          <w:rFonts w:ascii="Arial" w:hAnsi="Arial" w:cs="Arial"/>
          <w:snapToGrid w:val="0"/>
        </w:rPr>
        <w:t>, a copy of which the applicant seeks to have received and accepted by this court as my father’s last will</w:t>
      </w:r>
      <w:r w:rsidR="00D44452" w:rsidRPr="00971341">
        <w:rPr>
          <w:rFonts w:ascii="Arial" w:hAnsi="Arial" w:cs="Arial"/>
          <w:snapToGrid w:val="0"/>
        </w:rPr>
        <w:t xml:space="preserve"> and testament.  I found out about the will during a conversation with my father in July 2008 when I visited Namibia with my partner and our first born.  I was not </w:t>
      </w:r>
      <w:r w:rsidR="00ED5A93" w:rsidRPr="00971341">
        <w:rPr>
          <w:rFonts w:ascii="Arial" w:hAnsi="Arial" w:cs="Arial"/>
          <w:snapToGrid w:val="0"/>
        </w:rPr>
        <w:t>happy about the will, but my fa</w:t>
      </w:r>
      <w:r w:rsidR="00D44452" w:rsidRPr="00971341">
        <w:rPr>
          <w:rFonts w:ascii="Arial" w:hAnsi="Arial" w:cs="Arial"/>
          <w:snapToGrid w:val="0"/>
        </w:rPr>
        <w:t>ther had had a stroke and told me he was anxious and wanted to make sure that the youngest children, who were minors, could be taken care of should he die, as the applicant neither had occupation nor income of her own, and Farm</w:t>
      </w:r>
      <w:r>
        <w:rPr>
          <w:rFonts w:ascii="Arial" w:hAnsi="Arial" w:cs="Arial"/>
          <w:snapToGrid w:val="0"/>
        </w:rPr>
        <w:t xml:space="preserve"> Sargberg was highly mortgaged.</w:t>
      </w:r>
      <w:r w:rsidR="00D44452" w:rsidRPr="00971341">
        <w:rPr>
          <w:rFonts w:ascii="Arial" w:hAnsi="Arial" w:cs="Arial"/>
          <w:snapToGrid w:val="0"/>
        </w:rPr>
        <w:t xml:space="preserve"> I accepted his decision.</w:t>
      </w:r>
    </w:p>
    <w:p w:rsidR="00971341" w:rsidRDefault="00971341" w:rsidP="00971341">
      <w:pPr>
        <w:tabs>
          <w:tab w:val="left" w:pos="1260"/>
        </w:tabs>
        <w:spacing w:after="0" w:line="360" w:lineRule="auto"/>
        <w:ind w:firstLine="720"/>
        <w:jc w:val="both"/>
        <w:rPr>
          <w:rFonts w:ascii="Arial" w:hAnsi="Arial" w:cs="Arial"/>
          <w:snapToGrid w:val="0"/>
        </w:rPr>
      </w:pPr>
    </w:p>
    <w:p w:rsidR="00971341" w:rsidRDefault="001D433A" w:rsidP="00971341">
      <w:pPr>
        <w:tabs>
          <w:tab w:val="left" w:pos="1260"/>
        </w:tabs>
        <w:spacing w:after="0" w:line="360" w:lineRule="auto"/>
        <w:ind w:firstLine="720"/>
        <w:jc w:val="both"/>
        <w:rPr>
          <w:rFonts w:ascii="Arial" w:hAnsi="Arial" w:cs="Arial"/>
          <w:snapToGrid w:val="0"/>
        </w:rPr>
      </w:pPr>
      <w:r>
        <w:rPr>
          <w:rFonts w:ascii="Arial" w:hAnsi="Arial" w:cs="Arial"/>
          <w:snapToGrid w:val="0"/>
        </w:rPr>
        <w:t>(</w:t>
      </w:r>
      <w:r w:rsidR="00971341">
        <w:rPr>
          <w:rFonts w:ascii="Arial" w:hAnsi="Arial" w:cs="Arial"/>
          <w:snapToGrid w:val="0"/>
        </w:rPr>
        <w:t>8</w:t>
      </w:r>
      <w:r>
        <w:rPr>
          <w:rFonts w:ascii="Arial" w:hAnsi="Arial" w:cs="Arial"/>
          <w:snapToGrid w:val="0"/>
        </w:rPr>
        <w:t>).</w:t>
      </w:r>
      <w:r w:rsidR="00971341">
        <w:rPr>
          <w:rFonts w:ascii="Arial" w:hAnsi="Arial" w:cs="Arial"/>
          <w:snapToGrid w:val="0"/>
        </w:rPr>
        <w:tab/>
      </w:r>
      <w:r w:rsidR="00D44452" w:rsidRPr="00971341">
        <w:rPr>
          <w:rFonts w:ascii="Arial" w:hAnsi="Arial" w:cs="Arial"/>
          <w:snapToGrid w:val="0"/>
        </w:rPr>
        <w:t xml:space="preserve">After the conclusion of the agreement of sale between my father and Ohorongo Cement (Pty) </w:t>
      </w:r>
      <w:r w:rsidR="00ED5A93" w:rsidRPr="00971341">
        <w:rPr>
          <w:rFonts w:ascii="Arial" w:hAnsi="Arial" w:cs="Arial"/>
          <w:snapToGrid w:val="0"/>
        </w:rPr>
        <w:t xml:space="preserve">Ltd in August 2009, the couple </w:t>
      </w:r>
      <w:r w:rsidR="00D44452" w:rsidRPr="00971341">
        <w:rPr>
          <w:rFonts w:ascii="Arial" w:hAnsi="Arial" w:cs="Arial"/>
          <w:snapToGrid w:val="0"/>
        </w:rPr>
        <w:t>became</w:t>
      </w:r>
      <w:r w:rsidR="00ED5A93" w:rsidRPr="00971341">
        <w:rPr>
          <w:rFonts w:ascii="Arial" w:hAnsi="Arial" w:cs="Arial"/>
          <w:snapToGrid w:val="0"/>
        </w:rPr>
        <w:t xml:space="preserve"> wealthy.  In September 2</w:t>
      </w:r>
      <w:r w:rsidR="00D44452" w:rsidRPr="00971341">
        <w:rPr>
          <w:rFonts w:ascii="Arial" w:hAnsi="Arial" w:cs="Arial"/>
          <w:snapToGrid w:val="0"/>
        </w:rPr>
        <w:t xml:space="preserve">009 my father, the applicant and my two minor siblings came to Sweden to visit my mother and me.  They spend more than a week at my place in Gothernburg and during our conversions that week </w:t>
      </w:r>
      <w:r w:rsidR="00ED5A93" w:rsidRPr="00971341">
        <w:rPr>
          <w:rFonts w:ascii="Arial" w:hAnsi="Arial" w:cs="Arial"/>
          <w:snapToGrid w:val="0"/>
        </w:rPr>
        <w:t>my father expressed great relief</w:t>
      </w:r>
      <w:r w:rsidR="00D44452" w:rsidRPr="00971341">
        <w:rPr>
          <w:rFonts w:ascii="Arial" w:hAnsi="Arial" w:cs="Arial"/>
          <w:snapToGrid w:val="0"/>
        </w:rPr>
        <w:t xml:space="preserve"> that the </w:t>
      </w:r>
      <w:r w:rsidR="00222BA5" w:rsidRPr="00971341">
        <w:rPr>
          <w:rFonts w:ascii="Arial" w:hAnsi="Arial" w:cs="Arial"/>
          <w:snapToGrid w:val="0"/>
        </w:rPr>
        <w:t>deed of sale was signed and he now had the possibility to arrange the future by leaving a legacy for all of his children.  After</w:t>
      </w:r>
      <w:r w:rsidR="00ED5A93" w:rsidRPr="00971341">
        <w:rPr>
          <w:rFonts w:ascii="Arial" w:hAnsi="Arial" w:cs="Arial"/>
          <w:snapToGrid w:val="0"/>
        </w:rPr>
        <w:t xml:space="preserve"> the week in Gothen</w:t>
      </w:r>
      <w:r w:rsidR="00222BA5" w:rsidRPr="00971341">
        <w:rPr>
          <w:rFonts w:ascii="Arial" w:hAnsi="Arial" w:cs="Arial"/>
          <w:snapToGrid w:val="0"/>
        </w:rPr>
        <w:t xml:space="preserve">burg my father and his family spent a whole week with </w:t>
      </w:r>
      <w:r w:rsidR="00ED5A93" w:rsidRPr="00971341">
        <w:rPr>
          <w:rFonts w:ascii="Arial" w:hAnsi="Arial" w:cs="Arial"/>
          <w:snapToGrid w:val="0"/>
        </w:rPr>
        <w:t>my mother at her place in A</w:t>
      </w:r>
      <w:r w:rsidR="00222BA5" w:rsidRPr="00971341">
        <w:rPr>
          <w:rFonts w:ascii="Arial" w:hAnsi="Arial" w:cs="Arial"/>
          <w:snapToGrid w:val="0"/>
        </w:rPr>
        <w:t xml:space="preserve">tran.  After a couple of days I joined them in Atran and on one evening my mother, my father and I had the opportunity to sit down and talk about the future.  My father expressed that once back in Namibia he planned to arrange for my and my child’s future.  I recall that during October 2009 after my father and his family returned to Namibia, I had a telephone discussion with my </w:t>
      </w:r>
      <w:r w:rsidR="00222BA5" w:rsidRPr="00971341">
        <w:rPr>
          <w:rFonts w:ascii="Arial" w:hAnsi="Arial" w:cs="Arial"/>
          <w:snapToGrid w:val="0"/>
        </w:rPr>
        <w:lastRenderedPageBreak/>
        <w:t>father and he asked me to send him my extract of the Swedish population register inc</w:t>
      </w:r>
      <w:r w:rsidR="00ED5A93" w:rsidRPr="00971341">
        <w:rPr>
          <w:rFonts w:ascii="Arial" w:hAnsi="Arial" w:cs="Arial"/>
          <w:snapToGrid w:val="0"/>
        </w:rPr>
        <w:t>l</w:t>
      </w:r>
      <w:r w:rsidR="00222BA5" w:rsidRPr="00971341">
        <w:rPr>
          <w:rFonts w:ascii="Arial" w:hAnsi="Arial" w:cs="Arial"/>
          <w:snapToGrid w:val="0"/>
        </w:rPr>
        <w:t xml:space="preserve">uding information on me, and my child, as he was busy planning his estate. </w:t>
      </w:r>
    </w:p>
    <w:p w:rsidR="00971341" w:rsidRDefault="00971341" w:rsidP="00971341">
      <w:pPr>
        <w:tabs>
          <w:tab w:val="left" w:pos="1260"/>
        </w:tabs>
        <w:spacing w:after="0" w:line="360" w:lineRule="auto"/>
        <w:ind w:firstLine="720"/>
        <w:jc w:val="both"/>
        <w:rPr>
          <w:rFonts w:ascii="Arial" w:hAnsi="Arial" w:cs="Arial"/>
          <w:snapToGrid w:val="0"/>
        </w:rPr>
      </w:pPr>
    </w:p>
    <w:p w:rsidR="00D44452" w:rsidRPr="00971341" w:rsidRDefault="001D433A" w:rsidP="00971341">
      <w:pPr>
        <w:tabs>
          <w:tab w:val="left" w:pos="1260"/>
        </w:tabs>
        <w:spacing w:after="0" w:line="360" w:lineRule="auto"/>
        <w:ind w:firstLine="720"/>
        <w:jc w:val="both"/>
        <w:rPr>
          <w:rFonts w:ascii="Arial" w:hAnsi="Arial" w:cs="Arial"/>
          <w:snapToGrid w:val="0"/>
        </w:rPr>
      </w:pPr>
      <w:r>
        <w:rPr>
          <w:rFonts w:ascii="Arial" w:hAnsi="Arial" w:cs="Arial"/>
          <w:snapToGrid w:val="0"/>
        </w:rPr>
        <w:t>(</w:t>
      </w:r>
      <w:r w:rsidR="00971341">
        <w:rPr>
          <w:rFonts w:ascii="Arial" w:hAnsi="Arial" w:cs="Arial"/>
          <w:snapToGrid w:val="0"/>
        </w:rPr>
        <w:t>9</w:t>
      </w:r>
      <w:r>
        <w:rPr>
          <w:rFonts w:ascii="Arial" w:hAnsi="Arial" w:cs="Arial"/>
          <w:snapToGrid w:val="0"/>
        </w:rPr>
        <w:t>).</w:t>
      </w:r>
      <w:r w:rsidR="00971341">
        <w:rPr>
          <w:rFonts w:ascii="Arial" w:hAnsi="Arial" w:cs="Arial"/>
          <w:snapToGrid w:val="0"/>
        </w:rPr>
        <w:tab/>
      </w:r>
      <w:r w:rsidR="00222BA5" w:rsidRPr="00971341">
        <w:rPr>
          <w:rFonts w:ascii="Arial" w:hAnsi="Arial" w:cs="Arial"/>
          <w:snapToGrid w:val="0"/>
        </w:rPr>
        <w:t>I recall that during our vis</w:t>
      </w:r>
      <w:r w:rsidR="00ED5A93" w:rsidRPr="00971341">
        <w:rPr>
          <w:rFonts w:ascii="Arial" w:hAnsi="Arial" w:cs="Arial"/>
          <w:snapToGrid w:val="0"/>
        </w:rPr>
        <w:t>it at Farm S</w:t>
      </w:r>
      <w:r w:rsidR="00222BA5" w:rsidRPr="00971341">
        <w:rPr>
          <w:rFonts w:ascii="Arial" w:hAnsi="Arial" w:cs="Arial"/>
          <w:snapToGrid w:val="0"/>
        </w:rPr>
        <w:t>argberg over Christmas and New Year 2011/2012 my father, the applicant and I had a meeting outside</w:t>
      </w:r>
      <w:r w:rsidR="00ED5A93" w:rsidRPr="00971341">
        <w:rPr>
          <w:rFonts w:ascii="Arial" w:hAnsi="Arial" w:cs="Arial"/>
          <w:snapToGrid w:val="0"/>
        </w:rPr>
        <w:t xml:space="preserve">.  My father told me about a </w:t>
      </w:r>
      <w:r w:rsidR="00222BA5" w:rsidRPr="00971341">
        <w:rPr>
          <w:rFonts w:ascii="Arial" w:hAnsi="Arial" w:cs="Arial"/>
          <w:snapToGrid w:val="0"/>
        </w:rPr>
        <w:t>new will and he was happy and proud that he now had secured the future for everyone in the family, even for generations to come. He told me this in</w:t>
      </w:r>
      <w:r w:rsidR="00971341">
        <w:rPr>
          <w:rFonts w:ascii="Arial" w:hAnsi="Arial" w:cs="Arial"/>
          <w:snapToGrid w:val="0"/>
        </w:rPr>
        <w:t xml:space="preserve"> </w:t>
      </w:r>
      <w:r w:rsidR="00222BA5" w:rsidRPr="00971341">
        <w:rPr>
          <w:rFonts w:ascii="Arial" w:hAnsi="Arial" w:cs="Arial"/>
          <w:snapToGrid w:val="0"/>
        </w:rPr>
        <w:t>f</w:t>
      </w:r>
      <w:r w:rsidR="00971341">
        <w:rPr>
          <w:rFonts w:ascii="Arial" w:hAnsi="Arial" w:cs="Arial"/>
          <w:snapToGrid w:val="0"/>
        </w:rPr>
        <w:t>ront</w:t>
      </w:r>
      <w:r w:rsidR="00222BA5" w:rsidRPr="00971341">
        <w:rPr>
          <w:rFonts w:ascii="Arial" w:hAnsi="Arial" w:cs="Arial"/>
          <w:snapToGrid w:val="0"/>
        </w:rPr>
        <w:t xml:space="preserve"> of the applicant and mentioned that he wanted to take all the children to see the will.  The applicant raised no objections.  Unfortunately there was no time to arrange such a visit </w:t>
      </w:r>
      <w:r w:rsidR="006B16CD" w:rsidRPr="00971341">
        <w:rPr>
          <w:rFonts w:ascii="Arial" w:hAnsi="Arial" w:cs="Arial"/>
          <w:snapToGrid w:val="0"/>
        </w:rPr>
        <w:t>as the extended family s</w:t>
      </w:r>
      <w:r w:rsidR="00222BA5" w:rsidRPr="00971341">
        <w:rPr>
          <w:rFonts w:ascii="Arial" w:hAnsi="Arial" w:cs="Arial"/>
          <w:snapToGrid w:val="0"/>
        </w:rPr>
        <w:t>pend the holidays at the farm and at the couple’s house in Swakopmund, after which I and my family returned to Sweden.</w:t>
      </w:r>
      <w:r w:rsidR="00971341">
        <w:rPr>
          <w:rFonts w:ascii="Arial" w:hAnsi="Arial" w:cs="Arial"/>
          <w:snapToGrid w:val="0"/>
        </w:rPr>
        <w:t>’</w:t>
      </w:r>
    </w:p>
    <w:p w:rsidR="006C3E85" w:rsidRDefault="006C3E85" w:rsidP="007023F4">
      <w:pPr>
        <w:spacing w:after="0" w:line="360" w:lineRule="auto"/>
        <w:jc w:val="both"/>
        <w:rPr>
          <w:rFonts w:ascii="Arial" w:hAnsi="Arial" w:cs="Arial"/>
          <w:snapToGrid w:val="0"/>
          <w:sz w:val="24"/>
          <w:szCs w:val="24"/>
        </w:rPr>
      </w:pPr>
    </w:p>
    <w:p w:rsidR="006C3E85" w:rsidRDefault="006C3E85" w:rsidP="007023F4">
      <w:pPr>
        <w:spacing w:after="0" w:line="360" w:lineRule="auto"/>
        <w:jc w:val="both"/>
        <w:rPr>
          <w:rFonts w:ascii="Arial" w:hAnsi="Arial" w:cs="Arial"/>
          <w:snapToGrid w:val="0"/>
          <w:sz w:val="24"/>
          <w:szCs w:val="24"/>
        </w:rPr>
      </w:pPr>
      <w:r>
        <w:rPr>
          <w:rFonts w:ascii="Arial" w:hAnsi="Arial" w:cs="Arial"/>
          <w:snapToGrid w:val="0"/>
          <w:sz w:val="24"/>
          <w:szCs w:val="24"/>
        </w:rPr>
        <w:t>[19]</w:t>
      </w:r>
      <w:r>
        <w:rPr>
          <w:rFonts w:ascii="Arial" w:hAnsi="Arial" w:cs="Arial"/>
          <w:snapToGrid w:val="0"/>
          <w:sz w:val="24"/>
          <w:szCs w:val="24"/>
        </w:rPr>
        <w:tab/>
        <w:t>This evidence by the fourth respondent c</w:t>
      </w:r>
      <w:r w:rsidR="00971341">
        <w:rPr>
          <w:rFonts w:ascii="Arial" w:hAnsi="Arial" w:cs="Arial"/>
          <w:snapToGrid w:val="0"/>
          <w:sz w:val="24"/>
          <w:szCs w:val="24"/>
        </w:rPr>
        <w:t>learly raises a dispute of fact</w:t>
      </w:r>
      <w:r>
        <w:rPr>
          <w:rFonts w:ascii="Arial" w:hAnsi="Arial" w:cs="Arial"/>
          <w:snapToGrid w:val="0"/>
          <w:sz w:val="24"/>
          <w:szCs w:val="24"/>
        </w:rPr>
        <w:t xml:space="preserve"> which in my view cannot be resolved on the papers. Mr Strydom requested m</w:t>
      </w:r>
      <w:r w:rsidR="00971341">
        <w:rPr>
          <w:rFonts w:ascii="Arial" w:hAnsi="Arial" w:cs="Arial"/>
          <w:snapToGrid w:val="0"/>
          <w:sz w:val="24"/>
          <w:szCs w:val="24"/>
        </w:rPr>
        <w:t>e</w:t>
      </w:r>
      <w:r>
        <w:rPr>
          <w:rFonts w:ascii="Arial" w:hAnsi="Arial" w:cs="Arial"/>
          <w:snapToGrid w:val="0"/>
          <w:sz w:val="24"/>
          <w:szCs w:val="24"/>
        </w:rPr>
        <w:t xml:space="preserve"> to exercise my discretion and refer the matter to oral evidence </w:t>
      </w:r>
      <w:r w:rsidR="00800154">
        <w:rPr>
          <w:rFonts w:ascii="Arial" w:hAnsi="Arial" w:cs="Arial"/>
          <w:snapToGrid w:val="0"/>
          <w:sz w:val="24"/>
          <w:szCs w:val="24"/>
        </w:rPr>
        <w:t xml:space="preserve">on that narrow aspect of whether a conversation during the year 2011/2012, where the deceased, the fourth respondent and the applicant were all present and where the deceased </w:t>
      </w:r>
      <w:r w:rsidR="00971341">
        <w:rPr>
          <w:rFonts w:ascii="Arial" w:hAnsi="Arial" w:cs="Arial"/>
          <w:snapToGrid w:val="0"/>
          <w:sz w:val="24"/>
          <w:szCs w:val="24"/>
        </w:rPr>
        <w:t xml:space="preserve">allegedly </w:t>
      </w:r>
      <w:r w:rsidR="00800154">
        <w:rPr>
          <w:rFonts w:ascii="Arial" w:hAnsi="Arial" w:cs="Arial"/>
          <w:snapToGrid w:val="0"/>
          <w:sz w:val="24"/>
          <w:szCs w:val="24"/>
        </w:rPr>
        <w:t>stated that he has a new Will in terms of which he has taken care of all his children, did take place. Mr Strydom motivated his request by submitting that the applicant did not foresee a potential dispute of fact.</w:t>
      </w:r>
    </w:p>
    <w:p w:rsidR="000F0FE0" w:rsidRDefault="000F0FE0" w:rsidP="006C3D47">
      <w:pPr>
        <w:spacing w:after="0" w:line="360" w:lineRule="auto"/>
        <w:jc w:val="both"/>
        <w:rPr>
          <w:rFonts w:ascii="Arial" w:hAnsi="Arial" w:cs="Arial"/>
          <w:snapToGrid w:val="0"/>
          <w:sz w:val="24"/>
          <w:szCs w:val="24"/>
        </w:rPr>
      </w:pPr>
    </w:p>
    <w:p w:rsidR="006C3E85" w:rsidRDefault="00800154" w:rsidP="006C3D47">
      <w:pPr>
        <w:spacing w:after="0" w:line="360" w:lineRule="auto"/>
        <w:jc w:val="both"/>
        <w:rPr>
          <w:rFonts w:ascii="Arial" w:hAnsi="Arial" w:cs="Arial"/>
          <w:snapToGrid w:val="0"/>
          <w:sz w:val="24"/>
          <w:szCs w:val="24"/>
        </w:rPr>
      </w:pPr>
      <w:r>
        <w:rPr>
          <w:rFonts w:ascii="Arial" w:eastAsia="Times New Roman" w:hAnsi="Arial" w:cs="Arial"/>
          <w:sz w:val="24"/>
          <w:szCs w:val="24"/>
        </w:rPr>
        <w:t>[20]</w:t>
      </w:r>
      <w:r>
        <w:rPr>
          <w:rFonts w:ascii="Arial" w:eastAsia="Times New Roman" w:hAnsi="Arial" w:cs="Arial"/>
          <w:sz w:val="24"/>
          <w:szCs w:val="24"/>
        </w:rPr>
        <w:tab/>
      </w:r>
      <w:r>
        <w:rPr>
          <w:rFonts w:ascii="Arial" w:hAnsi="Arial" w:cs="Arial"/>
          <w:snapToGrid w:val="0"/>
          <w:sz w:val="24"/>
          <w:szCs w:val="24"/>
        </w:rPr>
        <w:t xml:space="preserve">Ms Schimming-Chase disagreed </w:t>
      </w:r>
      <w:r w:rsidR="0077005D">
        <w:rPr>
          <w:rFonts w:ascii="Arial" w:hAnsi="Arial" w:cs="Arial"/>
          <w:snapToGrid w:val="0"/>
          <w:sz w:val="24"/>
          <w:szCs w:val="24"/>
        </w:rPr>
        <w:t xml:space="preserve">and argued that the applicant foresaw </w:t>
      </w:r>
      <w:r w:rsidR="00E07757">
        <w:rPr>
          <w:rFonts w:ascii="Arial" w:hAnsi="Arial" w:cs="Arial"/>
          <w:snapToGrid w:val="0"/>
          <w:sz w:val="24"/>
          <w:szCs w:val="24"/>
        </w:rPr>
        <w:t xml:space="preserve">or ought to have foreseen </w:t>
      </w:r>
      <w:r w:rsidR="0077005D">
        <w:rPr>
          <w:rFonts w:ascii="Arial" w:hAnsi="Arial" w:cs="Arial"/>
          <w:snapToGrid w:val="0"/>
          <w:sz w:val="24"/>
          <w:szCs w:val="24"/>
        </w:rPr>
        <w:t>the dispute of fact but failed to state that in her founding affidavit. She further argued that when the facts were raised by the third and fourth respondents the applicant downplayed those facts.</w:t>
      </w:r>
    </w:p>
    <w:p w:rsidR="0077005D" w:rsidRDefault="0077005D" w:rsidP="006C3D47">
      <w:pPr>
        <w:spacing w:after="0" w:line="360" w:lineRule="auto"/>
        <w:jc w:val="both"/>
        <w:rPr>
          <w:rFonts w:ascii="Arial" w:eastAsia="Times New Roman" w:hAnsi="Arial" w:cs="Arial"/>
          <w:sz w:val="24"/>
          <w:szCs w:val="24"/>
        </w:rPr>
      </w:pPr>
    </w:p>
    <w:p w:rsidR="0020785B" w:rsidRDefault="000F0FE0" w:rsidP="00141C25">
      <w:pPr>
        <w:spacing w:after="0" w:line="360" w:lineRule="auto"/>
        <w:jc w:val="both"/>
        <w:rPr>
          <w:rFonts w:ascii="Arial" w:hAnsi="Arial" w:cs="Arial"/>
          <w:sz w:val="24"/>
          <w:szCs w:val="24"/>
          <w:lang w:val="en-US"/>
        </w:rPr>
      </w:pPr>
      <w:r>
        <w:rPr>
          <w:rFonts w:ascii="Arial" w:eastAsia="Times New Roman" w:hAnsi="Arial" w:cs="Arial"/>
          <w:sz w:val="24"/>
          <w:szCs w:val="24"/>
        </w:rPr>
        <w:t>[</w:t>
      </w:r>
      <w:r w:rsidR="0077005D">
        <w:rPr>
          <w:rFonts w:ascii="Arial" w:eastAsia="Times New Roman" w:hAnsi="Arial" w:cs="Arial"/>
          <w:sz w:val="24"/>
          <w:szCs w:val="24"/>
        </w:rPr>
        <w:t>21</w:t>
      </w:r>
      <w:r>
        <w:rPr>
          <w:rFonts w:ascii="Arial" w:eastAsia="Times New Roman" w:hAnsi="Arial" w:cs="Arial"/>
          <w:sz w:val="24"/>
          <w:szCs w:val="24"/>
        </w:rPr>
        <w:t>]</w:t>
      </w:r>
      <w:r w:rsidR="00290C11">
        <w:rPr>
          <w:rFonts w:ascii="Arial" w:eastAsia="Times New Roman" w:hAnsi="Arial" w:cs="Arial"/>
          <w:sz w:val="24"/>
          <w:szCs w:val="24"/>
        </w:rPr>
        <w:tab/>
      </w:r>
      <w:r w:rsidR="00141C25">
        <w:rPr>
          <w:rFonts w:ascii="Arial" w:hAnsi="Arial" w:cs="Arial"/>
          <w:sz w:val="24"/>
          <w:szCs w:val="24"/>
          <w:lang w:val="en-US"/>
        </w:rPr>
        <w:t xml:space="preserve">I have indicated </w:t>
      </w:r>
      <w:r w:rsidR="0020785B">
        <w:rPr>
          <w:rFonts w:ascii="Arial" w:hAnsi="Arial" w:cs="Arial"/>
          <w:sz w:val="24"/>
          <w:szCs w:val="24"/>
          <w:lang w:val="en-US"/>
        </w:rPr>
        <w:t xml:space="preserve">elsewhere in this judgment </w:t>
      </w:r>
      <w:r w:rsidR="00141C25">
        <w:rPr>
          <w:rFonts w:ascii="Arial" w:hAnsi="Arial" w:cs="Arial"/>
          <w:sz w:val="24"/>
          <w:szCs w:val="24"/>
          <w:lang w:val="en-US"/>
        </w:rPr>
        <w:t xml:space="preserve">that motion proceedings are </w:t>
      </w:r>
      <w:r w:rsidR="0020785B">
        <w:rPr>
          <w:rFonts w:ascii="Arial" w:hAnsi="Arial" w:cs="Arial"/>
          <w:sz w:val="24"/>
          <w:szCs w:val="24"/>
          <w:lang w:val="en-US"/>
        </w:rPr>
        <w:t xml:space="preserve">only appropriate where it is </w:t>
      </w:r>
      <w:r w:rsidR="0020785B" w:rsidRPr="0020785B">
        <w:rPr>
          <w:rFonts w:ascii="Arial" w:hAnsi="Arial" w:cs="Arial"/>
          <w:sz w:val="24"/>
          <w:szCs w:val="24"/>
          <w:u w:val="single"/>
          <w:lang w:val="en-US"/>
        </w:rPr>
        <w:t>not foreseeable</w:t>
      </w:r>
      <w:r w:rsidR="0020785B">
        <w:rPr>
          <w:rFonts w:ascii="Arial" w:hAnsi="Arial" w:cs="Arial"/>
          <w:sz w:val="24"/>
          <w:szCs w:val="24"/>
          <w:lang w:val="en-US"/>
        </w:rPr>
        <w:t xml:space="preserve"> that there will be material dispu</w:t>
      </w:r>
      <w:r w:rsidR="0006122F">
        <w:rPr>
          <w:rFonts w:ascii="Arial" w:hAnsi="Arial" w:cs="Arial"/>
          <w:sz w:val="24"/>
          <w:szCs w:val="24"/>
          <w:lang w:val="en-US"/>
        </w:rPr>
        <w:t xml:space="preserve">te of facts in the affidavits. </w:t>
      </w:r>
      <w:r w:rsidR="0020785B">
        <w:rPr>
          <w:rFonts w:ascii="Arial" w:hAnsi="Arial" w:cs="Arial"/>
          <w:sz w:val="24"/>
          <w:szCs w:val="24"/>
          <w:lang w:val="en-US"/>
        </w:rPr>
        <w:t>Masuku AJA</w:t>
      </w:r>
      <w:r w:rsidR="0020785B">
        <w:rPr>
          <w:rStyle w:val="FootnoteReference"/>
          <w:rFonts w:ascii="Arial" w:hAnsi="Arial" w:cs="Arial"/>
          <w:sz w:val="24"/>
          <w:szCs w:val="24"/>
          <w:lang w:val="en-US"/>
        </w:rPr>
        <w:footnoteReference w:id="6"/>
      </w:r>
      <w:r w:rsidR="00183289">
        <w:rPr>
          <w:rFonts w:ascii="Arial" w:hAnsi="Arial" w:cs="Arial"/>
          <w:sz w:val="24"/>
          <w:szCs w:val="24"/>
          <w:lang w:val="en-US"/>
        </w:rPr>
        <w:t xml:space="preserve">, </w:t>
      </w:r>
      <w:r w:rsidR="0020785B">
        <w:rPr>
          <w:rFonts w:ascii="Arial" w:hAnsi="Arial" w:cs="Arial"/>
          <w:sz w:val="24"/>
          <w:szCs w:val="24"/>
          <w:lang w:val="en-US"/>
        </w:rPr>
        <w:t>(as he then was) said the following:</w:t>
      </w:r>
    </w:p>
    <w:p w:rsidR="0020785B" w:rsidRDefault="0020785B" w:rsidP="00141C25">
      <w:pPr>
        <w:spacing w:after="0" w:line="360" w:lineRule="auto"/>
        <w:jc w:val="both"/>
        <w:rPr>
          <w:rFonts w:ascii="Arial" w:hAnsi="Arial" w:cs="Arial"/>
          <w:sz w:val="24"/>
          <w:szCs w:val="24"/>
          <w:lang w:val="en-US"/>
        </w:rPr>
      </w:pPr>
    </w:p>
    <w:p w:rsidR="0020785B" w:rsidRPr="001D433A" w:rsidRDefault="0020785B" w:rsidP="0020785B">
      <w:pPr>
        <w:spacing w:after="0" w:line="360" w:lineRule="auto"/>
        <w:ind w:firstLine="720"/>
        <w:jc w:val="both"/>
        <w:rPr>
          <w:rFonts w:ascii="Arial" w:hAnsi="Arial" w:cs="Arial"/>
          <w:lang w:val="en-US"/>
        </w:rPr>
      </w:pPr>
      <w:r w:rsidRPr="001D433A">
        <w:rPr>
          <w:rFonts w:ascii="Arial" w:hAnsi="Arial" w:cs="Arial"/>
          <w:lang w:val="en-US"/>
        </w:rPr>
        <w:t>‘</w:t>
      </w:r>
      <w:r w:rsidR="00FE51A0">
        <w:rPr>
          <w:rFonts w:ascii="Arial" w:hAnsi="Arial" w:cs="Arial"/>
          <w:lang w:val="en-US"/>
        </w:rPr>
        <w:t>[22]</w:t>
      </w:r>
      <w:r w:rsidR="00FE51A0">
        <w:rPr>
          <w:rFonts w:ascii="Arial" w:hAnsi="Arial" w:cs="Arial"/>
          <w:lang w:val="en-US"/>
        </w:rPr>
        <w:tab/>
        <w:t xml:space="preserve">. . . </w:t>
      </w:r>
      <w:r w:rsidRPr="001D433A">
        <w:rPr>
          <w:rFonts w:ascii="Arial" w:hAnsi="Arial" w:cs="Arial"/>
          <w:lang w:val="en-US"/>
        </w:rPr>
        <w:t>the</w:t>
      </w:r>
      <w:r w:rsidR="00141C25" w:rsidRPr="001D433A">
        <w:rPr>
          <w:rFonts w:ascii="Arial" w:hAnsi="Arial" w:cs="Arial"/>
          <w:lang w:val="en-US"/>
        </w:rPr>
        <w:t xml:space="preserve"> applicant must fully consider the matter on the information available; its merits and demerits and cast his eyes ahead on the probabilities whether a dispute is likely, given all the facts at hand, to arise</w:t>
      </w:r>
      <w:r w:rsidR="00141C25" w:rsidRPr="001D433A">
        <w:rPr>
          <w:rFonts w:ascii="Arial" w:eastAsia="Times New Roman" w:hAnsi="Arial" w:cs="Arial"/>
          <w:color w:val="444444"/>
          <w:lang w:val="en-US"/>
        </w:rPr>
        <w:t>.</w:t>
      </w:r>
      <w:r w:rsidRPr="001D433A">
        <w:rPr>
          <w:rFonts w:ascii="Arial" w:hAnsi="Arial" w:cs="Arial"/>
          <w:lang w:val="en-US"/>
        </w:rPr>
        <w:t xml:space="preserve"> </w:t>
      </w:r>
    </w:p>
    <w:p w:rsidR="0020785B" w:rsidRPr="001D433A" w:rsidRDefault="0020785B" w:rsidP="001D433A">
      <w:pPr>
        <w:spacing w:after="0" w:line="360" w:lineRule="auto"/>
        <w:ind w:firstLine="720"/>
        <w:jc w:val="both"/>
        <w:rPr>
          <w:rFonts w:ascii="Arial" w:hAnsi="Arial" w:cs="Arial"/>
          <w:lang w:val="en-US"/>
        </w:rPr>
      </w:pPr>
      <w:r w:rsidRPr="001D433A">
        <w:rPr>
          <w:rFonts w:ascii="Arial" w:hAnsi="Arial" w:cs="Arial"/>
          <w:lang w:val="en-US"/>
        </w:rPr>
        <w:lastRenderedPageBreak/>
        <w:t>[23]</w:t>
      </w:r>
      <w:r w:rsidRPr="001D433A">
        <w:rPr>
          <w:rFonts w:ascii="Arial" w:hAnsi="Arial" w:cs="Arial"/>
          <w:lang w:val="en-US"/>
        </w:rPr>
        <w:tab/>
        <w:t>In this regard, a reasoned, sober and mature assessment must be brought to bear on the entire conspectus of available facts and documentation t</w:t>
      </w:r>
      <w:r w:rsidR="0006122F" w:rsidRPr="001D433A">
        <w:rPr>
          <w:rFonts w:ascii="Arial" w:hAnsi="Arial" w:cs="Arial"/>
          <w:lang w:val="en-US"/>
        </w:rPr>
        <w:t>hen at the applicant’s disposal.</w:t>
      </w:r>
    </w:p>
    <w:p w:rsidR="0020785B" w:rsidRPr="001D433A" w:rsidRDefault="0020785B" w:rsidP="0020785B">
      <w:pPr>
        <w:spacing w:after="0" w:line="360" w:lineRule="auto"/>
        <w:ind w:firstLine="720"/>
        <w:jc w:val="both"/>
        <w:rPr>
          <w:rFonts w:ascii="Arial" w:hAnsi="Arial" w:cs="Arial"/>
          <w:lang w:val="en-US"/>
        </w:rPr>
      </w:pPr>
      <w:r w:rsidRPr="001D433A">
        <w:rPr>
          <w:rFonts w:ascii="Arial" w:hAnsi="Arial" w:cs="Arial"/>
          <w:lang w:val="en-US"/>
        </w:rPr>
        <w:t> </w:t>
      </w:r>
    </w:p>
    <w:p w:rsidR="0020785B" w:rsidRPr="001D433A" w:rsidRDefault="0020785B" w:rsidP="001D433A">
      <w:pPr>
        <w:spacing w:after="0" w:line="360" w:lineRule="auto"/>
        <w:ind w:firstLine="720"/>
        <w:jc w:val="both"/>
        <w:rPr>
          <w:rFonts w:ascii="Arial" w:hAnsi="Arial" w:cs="Arial"/>
          <w:lang w:val="en-US"/>
        </w:rPr>
      </w:pPr>
      <w:r w:rsidRPr="001D433A">
        <w:rPr>
          <w:rFonts w:ascii="Arial" w:hAnsi="Arial" w:cs="Arial"/>
          <w:lang w:val="en-US"/>
        </w:rPr>
        <w:t>[24]</w:t>
      </w:r>
      <w:r w:rsidR="00C23776" w:rsidRPr="001D433A">
        <w:rPr>
          <w:rFonts w:ascii="Arial" w:hAnsi="Arial" w:cs="Arial"/>
          <w:lang w:val="en-US"/>
        </w:rPr>
        <w:tab/>
      </w:r>
      <w:r w:rsidRPr="001D433A">
        <w:rPr>
          <w:rFonts w:ascii="Arial" w:hAnsi="Arial" w:cs="Arial"/>
          <w:lang w:val="en-US"/>
        </w:rPr>
        <w:t xml:space="preserve">It is then, in my considered opinion, that an informed decision can properly be made as to whether in all the circumstances, a dispute of fact is likely to arise. In this regard, the applicant must, using reasonable foresight, </w:t>
      </w:r>
      <w:r w:rsidR="00C23776" w:rsidRPr="001D433A">
        <w:rPr>
          <w:rFonts w:ascii="Arial" w:hAnsi="Arial" w:cs="Arial"/>
          <w:lang w:val="en-US"/>
        </w:rPr>
        <w:t xml:space="preserve">act as a reasonable man, as the </w:t>
      </w:r>
      <w:r w:rsidRPr="001D433A">
        <w:rPr>
          <w:rFonts w:ascii="Arial" w:hAnsi="Arial" w:cs="Arial"/>
          <w:i/>
          <w:iCs/>
          <w:lang w:val="en-US"/>
        </w:rPr>
        <w:t>diligens paterfamilias</w:t>
      </w:r>
      <w:r w:rsidRPr="001D433A">
        <w:rPr>
          <w:rFonts w:ascii="Arial" w:hAnsi="Arial" w:cs="Arial"/>
          <w:lang w:val="en-US"/>
        </w:rPr>
        <w:t>, would. An applicant should not, at that stage, shoot from the hip as it were and institute application proceedings, resting on the forlorn hope and deep intercessory prayer that a dispute, though foreseeable, does not actually arise.</w:t>
      </w:r>
      <w:r w:rsidR="001D433A" w:rsidRPr="001D433A">
        <w:rPr>
          <w:rFonts w:ascii="Arial" w:hAnsi="Arial" w:cs="Arial"/>
          <w:lang w:val="en-US"/>
        </w:rPr>
        <w:t>’</w:t>
      </w:r>
    </w:p>
    <w:p w:rsidR="00141C25" w:rsidRPr="00B13E4A" w:rsidRDefault="00141C25" w:rsidP="0020785B">
      <w:pPr>
        <w:spacing w:after="0" w:line="360" w:lineRule="auto"/>
        <w:ind w:firstLine="720"/>
        <w:jc w:val="both"/>
        <w:rPr>
          <w:rFonts w:ascii="Arial" w:eastAsia="Times New Roman" w:hAnsi="Arial" w:cs="Arial"/>
          <w:color w:val="444444"/>
          <w:sz w:val="24"/>
          <w:szCs w:val="24"/>
          <w:lang w:val="en-US"/>
        </w:rPr>
      </w:pPr>
    </w:p>
    <w:p w:rsidR="00C23776" w:rsidRPr="00C23776" w:rsidRDefault="00C23776" w:rsidP="00C23776">
      <w:pPr>
        <w:spacing w:after="0" w:line="360" w:lineRule="auto"/>
        <w:jc w:val="both"/>
        <w:rPr>
          <w:rFonts w:ascii="Arial" w:hAnsi="Arial" w:cs="Arial"/>
          <w:sz w:val="24"/>
          <w:szCs w:val="24"/>
          <w:lang w:val="en-US"/>
        </w:rPr>
      </w:pPr>
      <w:r w:rsidRPr="00C23776">
        <w:rPr>
          <w:rFonts w:ascii="Arial" w:eastAsia="Times New Roman" w:hAnsi="Arial" w:cs="Arial"/>
          <w:sz w:val="24"/>
          <w:szCs w:val="24"/>
        </w:rPr>
        <w:t>[22]</w:t>
      </w:r>
      <w:r w:rsidRPr="00C23776">
        <w:rPr>
          <w:rFonts w:ascii="Arial" w:eastAsia="Times New Roman" w:hAnsi="Arial" w:cs="Arial"/>
          <w:sz w:val="24"/>
          <w:szCs w:val="24"/>
        </w:rPr>
        <w:tab/>
        <w:t xml:space="preserve">I am not convinced that the applicant in this matter </w:t>
      </w:r>
      <w:r>
        <w:rPr>
          <w:rFonts w:ascii="Arial" w:hAnsi="Arial" w:cs="Arial"/>
          <w:sz w:val="24"/>
          <w:szCs w:val="24"/>
          <w:lang w:val="en-US"/>
        </w:rPr>
        <w:t xml:space="preserve">did, </w:t>
      </w:r>
      <w:r w:rsidRPr="00C23776">
        <w:rPr>
          <w:rFonts w:ascii="Arial" w:hAnsi="Arial" w:cs="Arial"/>
          <w:sz w:val="24"/>
          <w:szCs w:val="24"/>
          <w:lang w:val="en-US"/>
        </w:rPr>
        <w:t>on the entire conspectus of available facts and documentation</w:t>
      </w:r>
      <w:r>
        <w:rPr>
          <w:rFonts w:ascii="Arial" w:hAnsi="Arial" w:cs="Arial"/>
          <w:sz w:val="24"/>
          <w:szCs w:val="24"/>
          <w:lang w:val="en-US"/>
        </w:rPr>
        <w:t>,</w:t>
      </w:r>
      <w:r w:rsidRPr="00C23776">
        <w:rPr>
          <w:rFonts w:ascii="Arial" w:hAnsi="Arial" w:cs="Arial"/>
          <w:sz w:val="24"/>
          <w:szCs w:val="24"/>
          <w:lang w:val="en-US"/>
        </w:rPr>
        <w:t xml:space="preserve"> act as a reasonable </w:t>
      </w:r>
      <w:r w:rsidR="00F57451">
        <w:rPr>
          <w:rFonts w:ascii="Arial" w:hAnsi="Arial" w:cs="Arial"/>
          <w:sz w:val="24"/>
          <w:szCs w:val="24"/>
          <w:lang w:val="en-US"/>
        </w:rPr>
        <w:t>person</w:t>
      </w:r>
      <w:r w:rsidRPr="00C23776">
        <w:rPr>
          <w:rFonts w:ascii="Arial" w:hAnsi="Arial" w:cs="Arial"/>
          <w:sz w:val="24"/>
          <w:szCs w:val="24"/>
          <w:lang w:val="en-US"/>
        </w:rPr>
        <w:t xml:space="preserve">, as the </w:t>
      </w:r>
      <w:r w:rsidRPr="00C23776">
        <w:rPr>
          <w:rFonts w:ascii="Arial" w:hAnsi="Arial" w:cs="Arial"/>
          <w:i/>
          <w:iCs/>
          <w:sz w:val="24"/>
          <w:szCs w:val="24"/>
          <w:lang w:val="en-US"/>
        </w:rPr>
        <w:t>diligens paterfamilias</w:t>
      </w:r>
      <w:r w:rsidRPr="00C23776">
        <w:rPr>
          <w:rFonts w:ascii="Arial" w:hAnsi="Arial" w:cs="Arial"/>
          <w:sz w:val="24"/>
          <w:szCs w:val="24"/>
          <w:lang w:val="en-US"/>
        </w:rPr>
        <w:t xml:space="preserve">, would. </w:t>
      </w:r>
      <w:r w:rsidR="00F57451">
        <w:rPr>
          <w:rFonts w:ascii="Arial" w:hAnsi="Arial" w:cs="Arial"/>
          <w:sz w:val="24"/>
          <w:szCs w:val="24"/>
          <w:lang w:val="en-US"/>
        </w:rPr>
        <w:t xml:space="preserve"> The applicant in my view, and to borrow from the words of Justice Masuku, ‘shot </w:t>
      </w:r>
      <w:r w:rsidRPr="00C23776">
        <w:rPr>
          <w:rFonts w:ascii="Arial" w:hAnsi="Arial" w:cs="Arial"/>
          <w:sz w:val="24"/>
          <w:szCs w:val="24"/>
          <w:lang w:val="en-US"/>
        </w:rPr>
        <w:t>from the hip as it were and institute</w:t>
      </w:r>
      <w:r w:rsidR="00F57451">
        <w:rPr>
          <w:rFonts w:ascii="Arial" w:hAnsi="Arial" w:cs="Arial"/>
          <w:sz w:val="24"/>
          <w:szCs w:val="24"/>
          <w:lang w:val="en-US"/>
        </w:rPr>
        <w:t>d</w:t>
      </w:r>
      <w:r w:rsidRPr="00C23776">
        <w:rPr>
          <w:rFonts w:ascii="Arial" w:hAnsi="Arial" w:cs="Arial"/>
          <w:sz w:val="24"/>
          <w:szCs w:val="24"/>
          <w:lang w:val="en-US"/>
        </w:rPr>
        <w:t xml:space="preserve"> application proceedings, resting on the forlorn hope and deep intercessory prayer that a dispute, though foreseeable, does not actually arise.’</w:t>
      </w:r>
    </w:p>
    <w:p w:rsidR="00141C25" w:rsidRDefault="00141C25" w:rsidP="006C3D47">
      <w:pPr>
        <w:spacing w:after="0" w:line="360" w:lineRule="auto"/>
        <w:jc w:val="both"/>
        <w:rPr>
          <w:rFonts w:ascii="Arial" w:eastAsia="Times New Roman" w:hAnsi="Arial" w:cs="Arial"/>
          <w:sz w:val="24"/>
          <w:szCs w:val="24"/>
        </w:rPr>
      </w:pPr>
    </w:p>
    <w:p w:rsidR="00F57451" w:rsidRDefault="00F57451" w:rsidP="006C3D47">
      <w:pPr>
        <w:spacing w:after="0" w:line="360" w:lineRule="auto"/>
        <w:jc w:val="both"/>
        <w:rPr>
          <w:rFonts w:ascii="Arial" w:eastAsia="Times New Roman" w:hAnsi="Arial" w:cs="Arial"/>
          <w:sz w:val="24"/>
          <w:szCs w:val="24"/>
        </w:rPr>
      </w:pPr>
      <w:r>
        <w:rPr>
          <w:rFonts w:ascii="Arial" w:eastAsia="Times New Roman" w:hAnsi="Arial" w:cs="Arial"/>
          <w:sz w:val="24"/>
          <w:szCs w:val="24"/>
        </w:rPr>
        <w:t>[23]</w:t>
      </w:r>
      <w:r>
        <w:rPr>
          <w:rFonts w:ascii="Arial" w:eastAsia="Times New Roman" w:hAnsi="Arial" w:cs="Arial"/>
          <w:sz w:val="24"/>
          <w:szCs w:val="24"/>
        </w:rPr>
        <w:tab/>
        <w:t xml:space="preserve">I </w:t>
      </w:r>
      <w:r w:rsidR="00CE0528">
        <w:rPr>
          <w:rFonts w:ascii="Arial" w:eastAsia="Times New Roman" w:hAnsi="Arial" w:cs="Arial"/>
          <w:sz w:val="24"/>
          <w:szCs w:val="24"/>
        </w:rPr>
        <w:t>say so for the following reason.</w:t>
      </w:r>
      <w:r w:rsidR="008801EF">
        <w:rPr>
          <w:rFonts w:ascii="Arial" w:eastAsia="Times New Roman" w:hAnsi="Arial" w:cs="Arial"/>
          <w:sz w:val="24"/>
          <w:szCs w:val="24"/>
        </w:rPr>
        <w:t xml:space="preserve"> In her affidavit the applicant</w:t>
      </w:r>
      <w:r w:rsidR="00CE0528">
        <w:rPr>
          <w:rFonts w:ascii="Arial" w:eastAsia="Times New Roman" w:hAnsi="Arial" w:cs="Arial"/>
          <w:sz w:val="24"/>
          <w:szCs w:val="24"/>
        </w:rPr>
        <w:t xml:space="preserve"> states as follows:</w:t>
      </w:r>
    </w:p>
    <w:p w:rsidR="00CE0528" w:rsidRDefault="00CE0528" w:rsidP="006C3D47">
      <w:pPr>
        <w:spacing w:after="0" w:line="360" w:lineRule="auto"/>
        <w:jc w:val="both"/>
        <w:rPr>
          <w:rFonts w:ascii="Arial" w:eastAsia="Times New Roman" w:hAnsi="Arial" w:cs="Arial"/>
          <w:sz w:val="24"/>
          <w:szCs w:val="24"/>
        </w:rPr>
      </w:pPr>
    </w:p>
    <w:p w:rsidR="006E5D70" w:rsidRDefault="00CE0528" w:rsidP="00CE0528">
      <w:pPr>
        <w:spacing w:after="0" w:line="360" w:lineRule="auto"/>
        <w:ind w:firstLine="720"/>
        <w:jc w:val="both"/>
        <w:rPr>
          <w:rFonts w:ascii="Arial" w:hAnsi="Arial" w:cs="Arial"/>
        </w:rPr>
      </w:pPr>
      <w:r>
        <w:rPr>
          <w:rFonts w:ascii="Arial" w:hAnsi="Arial" w:cs="Arial"/>
        </w:rPr>
        <w:t>‘</w:t>
      </w:r>
      <w:r w:rsidRPr="00CE0528">
        <w:rPr>
          <w:rFonts w:ascii="Arial" w:hAnsi="Arial" w:cs="Arial"/>
        </w:rPr>
        <w:t>2</w:t>
      </w:r>
      <w:r w:rsidR="006E5D70">
        <w:rPr>
          <w:rFonts w:ascii="Arial" w:hAnsi="Arial" w:cs="Arial"/>
        </w:rPr>
        <w:t>7</w:t>
      </w:r>
      <w:r w:rsidRPr="00CE0528">
        <w:rPr>
          <w:rFonts w:ascii="Arial" w:hAnsi="Arial" w:cs="Arial"/>
        </w:rPr>
        <w:t>.</w:t>
      </w:r>
      <w:r>
        <w:rPr>
          <w:rFonts w:ascii="Arial" w:hAnsi="Arial" w:cs="Arial"/>
        </w:rPr>
        <w:tab/>
      </w:r>
      <w:r w:rsidRPr="00CE0528">
        <w:rPr>
          <w:rFonts w:ascii="Arial" w:hAnsi="Arial" w:cs="Arial"/>
        </w:rPr>
        <w:t xml:space="preserve">I have since his passing come to know that several claims have been submitted to the Master of the High </w:t>
      </w:r>
      <w:r>
        <w:rPr>
          <w:rFonts w:ascii="Arial" w:hAnsi="Arial" w:cs="Arial"/>
        </w:rPr>
        <w:t>C</w:t>
      </w:r>
      <w:r w:rsidRPr="00CE0528">
        <w:rPr>
          <w:rFonts w:ascii="Arial" w:hAnsi="Arial" w:cs="Arial"/>
        </w:rPr>
        <w:t xml:space="preserve">ourt against his estate' copies of these claims are annexed hereto marked </w:t>
      </w:r>
      <w:r w:rsidRPr="00AA7464">
        <w:rPr>
          <w:rFonts w:ascii="Arial" w:hAnsi="Arial" w:cs="Arial"/>
          <w:b/>
          <w:i/>
        </w:rPr>
        <w:t>"VNT10</w:t>
      </w:r>
      <w:r w:rsidRPr="00CE0528">
        <w:rPr>
          <w:rFonts w:ascii="Arial" w:hAnsi="Arial" w:cs="Arial"/>
        </w:rPr>
        <w:t>" and "</w:t>
      </w:r>
      <w:r w:rsidRPr="00AA7464">
        <w:rPr>
          <w:rFonts w:ascii="Arial" w:hAnsi="Arial" w:cs="Arial"/>
          <w:b/>
          <w:i/>
        </w:rPr>
        <w:t>VNT</w:t>
      </w:r>
      <w:r w:rsidR="001D433A">
        <w:rPr>
          <w:rFonts w:ascii="Arial" w:hAnsi="Arial" w:cs="Arial"/>
          <w:b/>
          <w:i/>
        </w:rPr>
        <w:t xml:space="preserve"> 1</w:t>
      </w:r>
      <w:r w:rsidRPr="00AA7464">
        <w:rPr>
          <w:rFonts w:ascii="Arial" w:hAnsi="Arial" w:cs="Arial"/>
          <w:b/>
          <w:i/>
        </w:rPr>
        <w:t>1</w:t>
      </w:r>
      <w:r w:rsidRPr="00CE0528">
        <w:rPr>
          <w:rFonts w:ascii="Arial" w:hAnsi="Arial" w:cs="Arial"/>
        </w:rPr>
        <w:t xml:space="preserve">" </w:t>
      </w:r>
      <w:r w:rsidR="006E5D70">
        <w:rPr>
          <w:rFonts w:ascii="Arial" w:hAnsi="Arial" w:cs="Arial"/>
        </w:rPr>
        <w:t>respectively</w:t>
      </w:r>
      <w:r w:rsidR="00AA7464">
        <w:rPr>
          <w:rFonts w:ascii="Arial" w:hAnsi="Arial" w:cs="Arial"/>
        </w:rPr>
        <w:t>.</w:t>
      </w:r>
    </w:p>
    <w:p w:rsidR="006E5D70" w:rsidRDefault="006E5D70" w:rsidP="00CE0528">
      <w:pPr>
        <w:spacing w:after="0" w:line="360" w:lineRule="auto"/>
        <w:ind w:firstLine="720"/>
        <w:jc w:val="both"/>
        <w:rPr>
          <w:rFonts w:ascii="Arial" w:hAnsi="Arial" w:cs="Arial"/>
        </w:rPr>
      </w:pPr>
    </w:p>
    <w:p w:rsidR="006E5D70" w:rsidRDefault="006E5D70" w:rsidP="00CE0528">
      <w:pPr>
        <w:spacing w:after="0" w:line="360" w:lineRule="auto"/>
        <w:ind w:firstLine="720"/>
        <w:jc w:val="both"/>
        <w:rPr>
          <w:rFonts w:ascii="Arial" w:hAnsi="Arial" w:cs="Arial"/>
        </w:rPr>
      </w:pPr>
      <w:r>
        <w:rPr>
          <w:rFonts w:ascii="Arial" w:hAnsi="Arial" w:cs="Arial"/>
        </w:rPr>
        <w:t>28.</w:t>
      </w:r>
      <w:r>
        <w:rPr>
          <w:rFonts w:ascii="Arial" w:hAnsi="Arial" w:cs="Arial"/>
        </w:rPr>
        <w:tab/>
      </w:r>
      <w:r w:rsidR="00CE0528" w:rsidRPr="00CE0528">
        <w:rPr>
          <w:rFonts w:ascii="Arial" w:hAnsi="Arial" w:cs="Arial"/>
        </w:rPr>
        <w:t xml:space="preserve">At the onset I wish to state that </w:t>
      </w:r>
      <w:r w:rsidR="00AA7464">
        <w:rPr>
          <w:rFonts w:ascii="Arial" w:hAnsi="Arial" w:cs="Arial"/>
        </w:rPr>
        <w:t>I</w:t>
      </w:r>
      <w:r w:rsidR="00CE0528" w:rsidRPr="00CE0528">
        <w:rPr>
          <w:rFonts w:ascii="Arial" w:hAnsi="Arial" w:cs="Arial"/>
        </w:rPr>
        <w:t xml:space="preserve"> do not agree with the allegations raised in these claims against me in person. I further must point out that I do not know the 5</w:t>
      </w:r>
      <w:r w:rsidR="00CE0528" w:rsidRPr="006E5D70">
        <w:rPr>
          <w:rFonts w:ascii="Arial" w:hAnsi="Arial" w:cs="Arial"/>
          <w:vertAlign w:val="superscript"/>
        </w:rPr>
        <w:t>th</w:t>
      </w:r>
      <w:r>
        <w:rPr>
          <w:rFonts w:ascii="Arial" w:hAnsi="Arial" w:cs="Arial"/>
        </w:rPr>
        <w:t xml:space="preserve"> and 6</w:t>
      </w:r>
      <w:r w:rsidRPr="006E5D70">
        <w:rPr>
          <w:rFonts w:ascii="Arial" w:hAnsi="Arial" w:cs="Arial"/>
          <w:vertAlign w:val="superscript"/>
        </w:rPr>
        <w:t>th</w:t>
      </w:r>
      <w:r>
        <w:rPr>
          <w:rFonts w:ascii="Arial" w:hAnsi="Arial" w:cs="Arial"/>
        </w:rPr>
        <w:t xml:space="preserve"> </w:t>
      </w:r>
      <w:r w:rsidR="00CE0528" w:rsidRPr="00CE0528">
        <w:rPr>
          <w:rFonts w:ascii="Arial" w:hAnsi="Arial" w:cs="Arial"/>
        </w:rPr>
        <w:t>respondents and to that end have never heard of them before. I can also not recall that my late husband has ever mentioned these persons as possible adopted children and/</w:t>
      </w:r>
      <w:r w:rsidR="00AA7464">
        <w:rPr>
          <w:rFonts w:ascii="Arial" w:hAnsi="Arial" w:cs="Arial"/>
        </w:rPr>
        <w:t>or possible heirs to his estate</w:t>
      </w:r>
      <w:r>
        <w:rPr>
          <w:rFonts w:ascii="Arial" w:hAnsi="Arial" w:cs="Arial"/>
        </w:rPr>
        <w:t>.</w:t>
      </w:r>
    </w:p>
    <w:p w:rsidR="006E5D70" w:rsidRDefault="006E5D70" w:rsidP="00CE0528">
      <w:pPr>
        <w:spacing w:after="0" w:line="360" w:lineRule="auto"/>
        <w:ind w:firstLine="720"/>
        <w:jc w:val="both"/>
        <w:rPr>
          <w:rFonts w:ascii="Arial" w:hAnsi="Arial" w:cs="Arial"/>
        </w:rPr>
      </w:pPr>
    </w:p>
    <w:p w:rsidR="00F57451" w:rsidRDefault="006E5D70" w:rsidP="00CE0528">
      <w:pPr>
        <w:spacing w:after="0" w:line="360" w:lineRule="auto"/>
        <w:ind w:firstLine="720"/>
        <w:jc w:val="both"/>
        <w:rPr>
          <w:rFonts w:ascii="Arial" w:hAnsi="Arial" w:cs="Arial"/>
        </w:rPr>
      </w:pPr>
      <w:r>
        <w:rPr>
          <w:rFonts w:ascii="Arial" w:hAnsi="Arial" w:cs="Arial"/>
        </w:rPr>
        <w:t>29.</w:t>
      </w:r>
      <w:r>
        <w:rPr>
          <w:rFonts w:ascii="Arial" w:hAnsi="Arial" w:cs="Arial"/>
        </w:rPr>
        <w:tab/>
      </w:r>
      <w:r w:rsidR="00CE0528" w:rsidRPr="00CE0528">
        <w:rPr>
          <w:rFonts w:ascii="Arial" w:hAnsi="Arial" w:cs="Arial"/>
        </w:rPr>
        <w:t xml:space="preserve">The unfortunate effect of his last will and Testament is that none of the 4th, 5th and 6th respondents stand to inherit from his estate' In the event of him passing intestate, then the 5th and </w:t>
      </w:r>
      <w:r>
        <w:rPr>
          <w:rFonts w:ascii="Arial" w:hAnsi="Arial" w:cs="Arial"/>
        </w:rPr>
        <w:t>6th respondents in any event would</w:t>
      </w:r>
      <w:r w:rsidR="00CE0528" w:rsidRPr="00CE0528">
        <w:rPr>
          <w:rFonts w:ascii="Arial" w:hAnsi="Arial" w:cs="Arial"/>
        </w:rPr>
        <w:t xml:space="preserve"> not inherit unless they can prove that he legally adopted them.</w:t>
      </w:r>
      <w:r>
        <w:rPr>
          <w:rFonts w:ascii="Arial" w:hAnsi="Arial" w:cs="Arial"/>
        </w:rPr>
        <w:t>’</w:t>
      </w:r>
    </w:p>
    <w:p w:rsidR="006E5D70" w:rsidRPr="00CE0528" w:rsidRDefault="006E5D70" w:rsidP="00CE0528">
      <w:pPr>
        <w:spacing w:after="0" w:line="360" w:lineRule="auto"/>
        <w:ind w:firstLine="720"/>
        <w:jc w:val="both"/>
        <w:rPr>
          <w:rFonts w:ascii="Arial" w:eastAsia="Times New Roman" w:hAnsi="Arial" w:cs="Arial"/>
          <w:sz w:val="24"/>
          <w:szCs w:val="24"/>
        </w:rPr>
      </w:pPr>
    </w:p>
    <w:p w:rsidR="000D612A" w:rsidRDefault="002B57B1" w:rsidP="006C3D47">
      <w:pPr>
        <w:spacing w:after="0" w:line="360" w:lineRule="auto"/>
        <w:jc w:val="both"/>
        <w:rPr>
          <w:rFonts w:ascii="Arial" w:hAnsi="Arial" w:cs="Arial"/>
          <w:sz w:val="24"/>
          <w:szCs w:val="24"/>
        </w:rPr>
      </w:pPr>
      <w:r>
        <w:rPr>
          <w:rFonts w:ascii="Arial" w:eastAsia="Times New Roman" w:hAnsi="Arial" w:cs="Arial"/>
          <w:sz w:val="24"/>
          <w:szCs w:val="24"/>
        </w:rPr>
        <w:lastRenderedPageBreak/>
        <w:t>[24]</w:t>
      </w:r>
      <w:r>
        <w:rPr>
          <w:rFonts w:ascii="Arial" w:eastAsia="Times New Roman" w:hAnsi="Arial" w:cs="Arial"/>
          <w:sz w:val="24"/>
          <w:szCs w:val="24"/>
        </w:rPr>
        <w:tab/>
        <w:t xml:space="preserve">A proper reading of ‘Annexure VNT 11’ </w:t>
      </w:r>
      <w:r w:rsidR="000D612A">
        <w:rPr>
          <w:rFonts w:ascii="Arial" w:eastAsia="Times New Roman" w:hAnsi="Arial" w:cs="Arial"/>
          <w:sz w:val="24"/>
          <w:szCs w:val="24"/>
        </w:rPr>
        <w:t>reveals that that document is not a claim against the deceased’s estate</w:t>
      </w:r>
      <w:r w:rsidR="00B80423">
        <w:rPr>
          <w:rFonts w:ascii="Arial" w:eastAsia="Times New Roman" w:hAnsi="Arial" w:cs="Arial"/>
          <w:sz w:val="24"/>
          <w:szCs w:val="24"/>
        </w:rPr>
        <w:t xml:space="preserve"> but it is objection raised against </w:t>
      </w:r>
      <w:r w:rsidR="00B77C3C">
        <w:rPr>
          <w:rFonts w:ascii="Arial" w:eastAsia="Times New Roman" w:hAnsi="Arial" w:cs="Arial"/>
          <w:sz w:val="24"/>
          <w:szCs w:val="24"/>
        </w:rPr>
        <w:t>the acceptance of the will executed on 9</w:t>
      </w:r>
      <w:r w:rsidRPr="002B57B1">
        <w:rPr>
          <w:rFonts w:ascii="Arial" w:eastAsia="Times New Roman" w:hAnsi="Arial" w:cs="Arial"/>
          <w:sz w:val="24"/>
          <w:szCs w:val="24"/>
          <w:vertAlign w:val="superscript"/>
        </w:rPr>
        <w:t>th</w:t>
      </w:r>
      <w:r>
        <w:rPr>
          <w:rFonts w:ascii="Arial" w:eastAsia="Times New Roman" w:hAnsi="Arial" w:cs="Arial"/>
          <w:sz w:val="24"/>
          <w:szCs w:val="24"/>
        </w:rPr>
        <w:t xml:space="preserve"> </w:t>
      </w:r>
      <w:r w:rsidR="00B77C3C">
        <w:rPr>
          <w:rFonts w:ascii="Arial" w:eastAsia="Times New Roman" w:hAnsi="Arial" w:cs="Arial"/>
          <w:sz w:val="24"/>
          <w:szCs w:val="24"/>
        </w:rPr>
        <w:t>July 2007</w:t>
      </w:r>
      <w:r w:rsidR="000D612A">
        <w:rPr>
          <w:rFonts w:ascii="Arial" w:eastAsia="Times New Roman" w:hAnsi="Arial" w:cs="Arial"/>
          <w:sz w:val="24"/>
          <w:szCs w:val="24"/>
        </w:rPr>
        <w:t xml:space="preserve">. </w:t>
      </w:r>
      <w:r w:rsidR="000D612A" w:rsidRPr="000D612A">
        <w:rPr>
          <w:rFonts w:ascii="Arial" w:eastAsia="Times New Roman" w:hAnsi="Arial" w:cs="Arial"/>
          <w:sz w:val="24"/>
          <w:szCs w:val="24"/>
        </w:rPr>
        <w:t>The document is titled:</w:t>
      </w:r>
      <w:r w:rsidR="000D612A" w:rsidRPr="000D612A">
        <w:rPr>
          <w:rFonts w:ascii="Arial" w:hAnsi="Arial" w:cs="Arial"/>
          <w:sz w:val="24"/>
          <w:szCs w:val="24"/>
        </w:rPr>
        <w:t xml:space="preserve"> </w:t>
      </w:r>
      <w:r w:rsidR="000D612A">
        <w:rPr>
          <w:rFonts w:ascii="Arial" w:hAnsi="Arial" w:cs="Arial"/>
          <w:sz w:val="24"/>
          <w:szCs w:val="24"/>
        </w:rPr>
        <w:t>‘</w:t>
      </w:r>
      <w:r w:rsidR="000D612A" w:rsidRPr="000D612A">
        <w:rPr>
          <w:rFonts w:ascii="Arial" w:hAnsi="Arial" w:cs="Arial"/>
          <w:i/>
          <w:sz w:val="24"/>
          <w:szCs w:val="24"/>
        </w:rPr>
        <w:t>CONCERNS REGARDIN</w:t>
      </w:r>
      <w:r w:rsidR="000D612A">
        <w:rPr>
          <w:rFonts w:ascii="Arial" w:hAnsi="Arial" w:cs="Arial"/>
          <w:i/>
          <w:sz w:val="24"/>
          <w:szCs w:val="24"/>
        </w:rPr>
        <w:t>G</w:t>
      </w:r>
      <w:r w:rsidR="000D612A" w:rsidRPr="000D612A">
        <w:rPr>
          <w:rFonts w:ascii="Arial" w:hAnsi="Arial" w:cs="Arial"/>
          <w:i/>
          <w:sz w:val="24"/>
          <w:szCs w:val="24"/>
        </w:rPr>
        <w:t xml:space="preserve"> E/L BARTHOLOMEUS TJIVIKUA FILE NO. </w:t>
      </w:r>
      <w:r w:rsidR="000D612A">
        <w:rPr>
          <w:rFonts w:ascii="Arial" w:hAnsi="Arial" w:cs="Arial"/>
          <w:i/>
          <w:sz w:val="24"/>
          <w:szCs w:val="24"/>
        </w:rPr>
        <w:t xml:space="preserve">1808/2016’ </w:t>
      </w:r>
      <w:r w:rsidR="000D612A" w:rsidRPr="000D612A">
        <w:rPr>
          <w:rFonts w:ascii="Arial" w:hAnsi="Arial" w:cs="Arial"/>
          <w:sz w:val="24"/>
          <w:szCs w:val="24"/>
        </w:rPr>
        <w:t>and it amongst other things reads as follows</w:t>
      </w:r>
      <w:r w:rsidR="00D95655">
        <w:rPr>
          <w:rFonts w:ascii="Arial" w:hAnsi="Arial" w:cs="Arial"/>
          <w:sz w:val="24"/>
          <w:szCs w:val="24"/>
        </w:rPr>
        <w:t xml:space="preserve"> </w:t>
      </w:r>
      <w:r w:rsidR="005C5DB0">
        <w:rPr>
          <w:rFonts w:ascii="Arial" w:hAnsi="Arial" w:cs="Arial"/>
          <w:sz w:val="24"/>
          <w:szCs w:val="24"/>
        </w:rPr>
        <w:t>(I</w:t>
      </w:r>
      <w:r w:rsidR="00D95655">
        <w:rPr>
          <w:rFonts w:ascii="Arial" w:hAnsi="Arial" w:cs="Arial"/>
          <w:sz w:val="24"/>
          <w:szCs w:val="24"/>
        </w:rPr>
        <w:t xml:space="preserve"> quote verbatim from the Annexure VNT 11)</w:t>
      </w:r>
      <w:r w:rsidR="000D612A" w:rsidRPr="000D612A">
        <w:rPr>
          <w:rFonts w:ascii="Arial" w:hAnsi="Arial" w:cs="Arial"/>
          <w:sz w:val="24"/>
          <w:szCs w:val="24"/>
        </w:rPr>
        <w:t>:</w:t>
      </w:r>
    </w:p>
    <w:p w:rsidR="00B77C3C" w:rsidRDefault="00B77C3C" w:rsidP="006C3D47">
      <w:pPr>
        <w:spacing w:after="0" w:line="360" w:lineRule="auto"/>
        <w:jc w:val="both"/>
        <w:rPr>
          <w:rFonts w:ascii="Arial" w:eastAsia="Times New Roman" w:hAnsi="Arial" w:cs="Arial"/>
          <w:sz w:val="24"/>
          <w:szCs w:val="24"/>
        </w:rPr>
      </w:pPr>
    </w:p>
    <w:p w:rsidR="000D612A" w:rsidRPr="00AA7464" w:rsidRDefault="000D612A" w:rsidP="000D612A">
      <w:pPr>
        <w:spacing w:after="0" w:line="360" w:lineRule="auto"/>
        <w:ind w:firstLine="720"/>
        <w:jc w:val="both"/>
        <w:rPr>
          <w:rFonts w:ascii="Arial" w:hAnsi="Arial" w:cs="Arial"/>
          <w:b/>
        </w:rPr>
      </w:pPr>
      <w:r w:rsidRPr="00AA7464">
        <w:rPr>
          <w:b/>
        </w:rPr>
        <w:t xml:space="preserve"> </w:t>
      </w:r>
      <w:r w:rsidR="00D95655">
        <w:rPr>
          <w:rFonts w:ascii="Arial" w:hAnsi="Arial" w:cs="Arial"/>
          <w:b/>
        </w:rPr>
        <w:t>‘</w:t>
      </w:r>
      <w:r w:rsidR="00AA7464" w:rsidRPr="00AA7464">
        <w:rPr>
          <w:rFonts w:ascii="Arial" w:hAnsi="Arial" w:cs="Arial"/>
          <w:b/>
        </w:rPr>
        <w:t>1)</w:t>
      </w:r>
      <w:r w:rsidR="00AA7464" w:rsidRPr="00AA7464">
        <w:rPr>
          <w:rFonts w:ascii="Arial" w:hAnsi="Arial" w:cs="Arial"/>
          <w:b/>
        </w:rPr>
        <w:tab/>
        <w:t xml:space="preserve">THE WILL OF 2007 IS INVALID </w:t>
      </w:r>
    </w:p>
    <w:p w:rsidR="000D612A" w:rsidRDefault="000D612A" w:rsidP="00EC66E3">
      <w:pPr>
        <w:pStyle w:val="ListParagraph"/>
        <w:numPr>
          <w:ilvl w:val="0"/>
          <w:numId w:val="18"/>
        </w:numPr>
        <w:spacing w:after="0" w:line="360" w:lineRule="auto"/>
        <w:ind w:left="720" w:hanging="720"/>
        <w:jc w:val="both"/>
        <w:rPr>
          <w:rFonts w:ascii="Arial" w:hAnsi="Arial" w:cs="Arial"/>
          <w:b/>
        </w:rPr>
      </w:pPr>
      <w:r w:rsidRPr="00AA7464">
        <w:rPr>
          <w:rFonts w:ascii="Arial" w:hAnsi="Arial" w:cs="Arial"/>
          <w:b/>
        </w:rPr>
        <w:t>According to ou</w:t>
      </w:r>
      <w:r w:rsidR="00AA7464">
        <w:rPr>
          <w:rFonts w:ascii="Arial" w:hAnsi="Arial" w:cs="Arial"/>
          <w:b/>
        </w:rPr>
        <w:t>r dad this is not the last will</w:t>
      </w:r>
    </w:p>
    <w:p w:rsidR="00AA7464" w:rsidRPr="00D95655" w:rsidRDefault="00AA7464" w:rsidP="00AA7464">
      <w:pPr>
        <w:pStyle w:val="ListParagraph"/>
        <w:spacing w:after="0" w:line="360" w:lineRule="auto"/>
        <w:ind w:left="1440"/>
        <w:jc w:val="both"/>
        <w:rPr>
          <w:rFonts w:ascii="Arial" w:hAnsi="Arial" w:cs="Arial"/>
          <w:b/>
          <w:sz w:val="18"/>
          <w:szCs w:val="18"/>
        </w:rPr>
      </w:pPr>
    </w:p>
    <w:p w:rsidR="00AA7464" w:rsidRDefault="00AA7464" w:rsidP="00C660CE">
      <w:pPr>
        <w:pStyle w:val="ListParagraph"/>
        <w:spacing w:after="0" w:line="360" w:lineRule="auto"/>
        <w:jc w:val="both"/>
        <w:rPr>
          <w:rFonts w:ascii="Arial" w:hAnsi="Arial" w:cs="Arial"/>
          <w:lang w:val="en-US"/>
        </w:rPr>
      </w:pPr>
      <w:r w:rsidRPr="00AA7464">
        <w:rPr>
          <w:rFonts w:ascii="Arial" w:hAnsi="Arial" w:cs="Arial"/>
          <w:lang w:val="en-US"/>
        </w:rPr>
        <w:t xml:space="preserve">Information about the 2009/2010 will (that of course should have caused the revoking of the 2007 will) was told separately to </w:t>
      </w:r>
      <w:r w:rsidR="00D95655" w:rsidRPr="00AA7464">
        <w:rPr>
          <w:rFonts w:ascii="Arial" w:hAnsi="Arial" w:cs="Arial"/>
          <w:lang w:val="en-US"/>
        </w:rPr>
        <w:t>Mr.</w:t>
      </w:r>
      <w:r w:rsidR="00D95655">
        <w:rPr>
          <w:rFonts w:ascii="Arial" w:hAnsi="Arial" w:cs="Arial"/>
          <w:lang w:val="en-US"/>
        </w:rPr>
        <w:t xml:space="preserve"> Bartholomeus Tjivikua</w:t>
      </w:r>
      <w:r w:rsidRPr="00AA7464">
        <w:rPr>
          <w:rFonts w:ascii="Arial" w:hAnsi="Arial" w:cs="Arial"/>
          <w:lang w:val="en-US"/>
        </w:rPr>
        <w:t xml:space="preserve">’s grown-up daughters during the last couple of years before his passing.  He talked about the will in great detail to Undjee and told her not to worry as Ngumee, the wife, had all the necessary information about where the will was drawn.  It was a mutual will drafted in order to  regulate everything should something happen to either of the spouses: both to guarantee that neither of husband and wife could ever cheat the other by stopping to care about the other’s children and also to ensure that all children in the family were presented equally, </w:t>
      </w:r>
      <w:r w:rsidR="00EC66E3" w:rsidRPr="00AA7464">
        <w:rPr>
          <w:rFonts w:ascii="Arial" w:hAnsi="Arial" w:cs="Arial"/>
          <w:lang w:val="en-US"/>
        </w:rPr>
        <w:t>i.e.</w:t>
      </w:r>
      <w:r w:rsidRPr="00AA7464">
        <w:rPr>
          <w:rFonts w:ascii="Arial" w:hAnsi="Arial" w:cs="Arial"/>
          <w:lang w:val="en-US"/>
        </w:rPr>
        <w:t xml:space="preserve"> Victorine N. Tjivikua’s two grown-up daughters Yolanda and Gisella, from an earlier relationship, are added in </w:t>
      </w:r>
      <w:r w:rsidR="00EC66E3" w:rsidRPr="00AA7464">
        <w:rPr>
          <w:rFonts w:ascii="Arial" w:hAnsi="Arial" w:cs="Arial"/>
          <w:lang w:val="en-US"/>
        </w:rPr>
        <w:t>Bartholomeus</w:t>
      </w:r>
      <w:r w:rsidRPr="00AA7464">
        <w:rPr>
          <w:rFonts w:ascii="Arial" w:hAnsi="Arial" w:cs="Arial"/>
          <w:lang w:val="en-US"/>
        </w:rPr>
        <w:t xml:space="preserve"> </w:t>
      </w:r>
      <w:r w:rsidR="00EC66E3" w:rsidRPr="00AA7464">
        <w:rPr>
          <w:rFonts w:ascii="Arial" w:hAnsi="Arial" w:cs="Arial"/>
          <w:lang w:val="en-US"/>
        </w:rPr>
        <w:t>Tjivikua’s</w:t>
      </w:r>
      <w:r w:rsidRPr="00AA7464">
        <w:rPr>
          <w:rFonts w:ascii="Arial" w:hAnsi="Arial" w:cs="Arial"/>
          <w:lang w:val="en-US"/>
        </w:rPr>
        <w:t xml:space="preserve"> will and in the same way, in Victorine N </w:t>
      </w:r>
      <w:r w:rsidR="00EC66E3" w:rsidRPr="00AA7464">
        <w:rPr>
          <w:rFonts w:ascii="Arial" w:hAnsi="Arial" w:cs="Arial"/>
          <w:lang w:val="en-US"/>
        </w:rPr>
        <w:t>Tjivikua’s</w:t>
      </w:r>
      <w:r w:rsidRPr="00AA7464">
        <w:rPr>
          <w:rFonts w:ascii="Arial" w:hAnsi="Arial" w:cs="Arial"/>
          <w:lang w:val="en-US"/>
        </w:rPr>
        <w:t xml:space="preserve"> will, are mentioned as heirs also </w:t>
      </w:r>
      <w:r w:rsidR="00EC66E3" w:rsidRPr="00AA7464">
        <w:rPr>
          <w:rFonts w:ascii="Arial" w:hAnsi="Arial" w:cs="Arial"/>
          <w:lang w:val="en-US"/>
        </w:rPr>
        <w:t>Mr.</w:t>
      </w:r>
      <w:r w:rsidRPr="00AA7464">
        <w:rPr>
          <w:rFonts w:ascii="Arial" w:hAnsi="Arial" w:cs="Arial"/>
          <w:lang w:val="en-US"/>
        </w:rPr>
        <w:t xml:space="preserve"> B Tjivikua’s grown-up daughter Anna </w:t>
      </w:r>
      <w:r w:rsidR="00EC66E3" w:rsidRPr="00AA7464">
        <w:rPr>
          <w:rFonts w:ascii="Arial" w:hAnsi="Arial" w:cs="Arial"/>
          <w:lang w:val="en-US"/>
        </w:rPr>
        <w:t>Kamatuua</w:t>
      </w:r>
      <w:r w:rsidRPr="00AA7464">
        <w:rPr>
          <w:rFonts w:ascii="Arial" w:hAnsi="Arial" w:cs="Arial"/>
          <w:lang w:val="en-US"/>
        </w:rPr>
        <w:t xml:space="preserve"> and Undjee.  We also know that </w:t>
      </w:r>
      <w:r w:rsidR="00EC66E3" w:rsidRPr="00AA7464">
        <w:rPr>
          <w:rFonts w:ascii="Arial" w:hAnsi="Arial" w:cs="Arial"/>
          <w:lang w:val="en-US"/>
        </w:rPr>
        <w:t>Mr.</w:t>
      </w:r>
      <w:r w:rsidRPr="00AA7464">
        <w:rPr>
          <w:rFonts w:ascii="Arial" w:hAnsi="Arial" w:cs="Arial"/>
          <w:lang w:val="en-US"/>
        </w:rPr>
        <w:t xml:space="preserve"> B Tjivikua’s son, Tuisanee Tjivikua born 1962-01-5, is excluded from the will, which </w:t>
      </w:r>
      <w:r w:rsidR="00EC66E3" w:rsidRPr="00AA7464">
        <w:rPr>
          <w:rFonts w:ascii="Arial" w:hAnsi="Arial" w:cs="Arial"/>
          <w:lang w:val="en-US"/>
        </w:rPr>
        <w:t>Mr.</w:t>
      </w:r>
      <w:r w:rsidRPr="00AA7464">
        <w:rPr>
          <w:rFonts w:ascii="Arial" w:hAnsi="Arial" w:cs="Arial"/>
          <w:lang w:val="en-US"/>
        </w:rPr>
        <w:t xml:space="preserve"> Barth Tjivikua told his </w:t>
      </w:r>
      <w:r w:rsidR="00EC66E3" w:rsidRPr="00AA7464">
        <w:rPr>
          <w:rFonts w:ascii="Arial" w:hAnsi="Arial" w:cs="Arial"/>
          <w:lang w:val="en-US"/>
        </w:rPr>
        <w:t>daughter</w:t>
      </w:r>
      <w:r w:rsidRPr="00AA7464">
        <w:rPr>
          <w:rFonts w:ascii="Arial" w:hAnsi="Arial" w:cs="Arial"/>
          <w:lang w:val="en-US"/>
        </w:rPr>
        <w:t xml:space="preserve"> Undjee.</w:t>
      </w:r>
    </w:p>
    <w:p w:rsidR="00EC66E3" w:rsidRPr="00AA7464" w:rsidRDefault="00EC66E3" w:rsidP="00EC66E3">
      <w:pPr>
        <w:pStyle w:val="ListParagraph"/>
        <w:spacing w:after="0" w:line="360" w:lineRule="auto"/>
        <w:jc w:val="both"/>
        <w:rPr>
          <w:rFonts w:ascii="Arial" w:hAnsi="Arial" w:cs="Arial"/>
          <w:lang w:val="en-US"/>
        </w:rPr>
      </w:pPr>
    </w:p>
    <w:p w:rsidR="00AA7464" w:rsidRPr="00AA7464" w:rsidRDefault="00AA7464" w:rsidP="00C660CE">
      <w:pPr>
        <w:pStyle w:val="ListParagraph"/>
        <w:spacing w:after="0" w:line="360" w:lineRule="auto"/>
        <w:jc w:val="both"/>
        <w:rPr>
          <w:rFonts w:ascii="Arial" w:hAnsi="Arial" w:cs="Arial"/>
          <w:lang w:val="en-US"/>
        </w:rPr>
      </w:pPr>
      <w:r w:rsidRPr="00AA7464">
        <w:rPr>
          <w:rFonts w:ascii="Arial" w:hAnsi="Arial" w:cs="Arial"/>
          <w:lang w:val="en-US"/>
        </w:rPr>
        <w:t xml:space="preserve">A private meeting was held at Farm Sargberg at Christmas/New Year 2011/2012 with Bartholomeus Tjivikua, Victorine N. Tjivikua and </w:t>
      </w:r>
      <w:r w:rsidR="00EC66E3" w:rsidRPr="00AA7464">
        <w:rPr>
          <w:rFonts w:ascii="Arial" w:hAnsi="Arial" w:cs="Arial"/>
          <w:lang w:val="en-US"/>
        </w:rPr>
        <w:t>Bartholomeus</w:t>
      </w:r>
      <w:r w:rsidR="00EC66E3">
        <w:rPr>
          <w:rFonts w:ascii="Arial" w:hAnsi="Arial" w:cs="Arial"/>
          <w:lang w:val="en-US"/>
        </w:rPr>
        <w:t>’</w:t>
      </w:r>
      <w:r w:rsidRPr="00AA7464">
        <w:rPr>
          <w:rFonts w:ascii="Arial" w:hAnsi="Arial" w:cs="Arial"/>
          <w:lang w:val="en-US"/>
        </w:rPr>
        <w:t xml:space="preserve"> daughter from Sweden, Anna </w:t>
      </w:r>
      <w:r w:rsidR="00EC66E3" w:rsidRPr="00AA7464">
        <w:rPr>
          <w:rFonts w:ascii="Arial" w:hAnsi="Arial" w:cs="Arial"/>
          <w:lang w:val="en-US"/>
        </w:rPr>
        <w:t>Kamatuua</w:t>
      </w:r>
      <w:r w:rsidRPr="00AA7464">
        <w:rPr>
          <w:rFonts w:ascii="Arial" w:hAnsi="Arial" w:cs="Arial"/>
          <w:lang w:val="en-US"/>
        </w:rPr>
        <w:t xml:space="preserve"> Tjivikua.  Barth told </w:t>
      </w:r>
      <w:r w:rsidR="00EC66E3" w:rsidRPr="00AA7464">
        <w:rPr>
          <w:rFonts w:ascii="Arial" w:hAnsi="Arial" w:cs="Arial"/>
          <w:lang w:val="en-US"/>
        </w:rPr>
        <w:t>Kamatuua</w:t>
      </w:r>
      <w:r w:rsidRPr="00AA7464">
        <w:rPr>
          <w:rFonts w:ascii="Arial" w:hAnsi="Arial" w:cs="Arial"/>
          <w:lang w:val="en-US"/>
        </w:rPr>
        <w:t xml:space="preserve"> about the new will and that it was securing the future of the whole family and even generations to come</w:t>
      </w:r>
      <w:r w:rsidR="00EC66E3">
        <w:rPr>
          <w:rFonts w:ascii="Arial" w:hAnsi="Arial" w:cs="Arial"/>
          <w:lang w:val="en-US"/>
        </w:rPr>
        <w:t>.</w:t>
      </w:r>
      <w:r w:rsidRPr="00AA7464">
        <w:rPr>
          <w:rFonts w:ascii="Arial" w:hAnsi="Arial" w:cs="Arial"/>
          <w:lang w:val="en-US"/>
        </w:rPr>
        <w:t xml:space="preserve"> Bartholomeus even told </w:t>
      </w:r>
      <w:r w:rsidR="00EC66E3" w:rsidRPr="00AA7464">
        <w:rPr>
          <w:rFonts w:ascii="Arial" w:hAnsi="Arial" w:cs="Arial"/>
          <w:lang w:val="en-US"/>
        </w:rPr>
        <w:t>Kamatuua</w:t>
      </w:r>
      <w:r w:rsidRPr="00AA7464">
        <w:rPr>
          <w:rFonts w:ascii="Arial" w:hAnsi="Arial" w:cs="Arial"/>
          <w:lang w:val="en-US"/>
        </w:rPr>
        <w:t xml:space="preserve"> that he wanted to take all the children to see the will.  Unfortunately there was no time as the family spend the holidays at the Farm and at the couple’s house in Swakopmund and because Anna </w:t>
      </w:r>
      <w:r w:rsidR="00EC66E3" w:rsidRPr="00AA7464">
        <w:rPr>
          <w:rFonts w:ascii="Arial" w:hAnsi="Arial" w:cs="Arial"/>
          <w:lang w:val="en-US"/>
        </w:rPr>
        <w:t>Kamatuua</w:t>
      </w:r>
      <w:r w:rsidRPr="00AA7464">
        <w:rPr>
          <w:rFonts w:ascii="Arial" w:hAnsi="Arial" w:cs="Arial"/>
          <w:lang w:val="en-US"/>
        </w:rPr>
        <w:t xml:space="preserve"> Tjivikua and her family soon afterwards had to return to Sweden.</w:t>
      </w:r>
    </w:p>
    <w:p w:rsidR="00AA7464" w:rsidRPr="00AA7464" w:rsidRDefault="00AA7464" w:rsidP="00AA7464">
      <w:pPr>
        <w:spacing w:after="0" w:line="360" w:lineRule="auto"/>
        <w:jc w:val="both"/>
        <w:rPr>
          <w:rFonts w:ascii="Arial" w:hAnsi="Arial" w:cs="Arial"/>
          <w:lang w:val="en-US"/>
        </w:rPr>
      </w:pPr>
    </w:p>
    <w:p w:rsidR="00AA7464" w:rsidRDefault="00AA7464" w:rsidP="00EC66E3">
      <w:pPr>
        <w:pStyle w:val="ListParagraph"/>
        <w:numPr>
          <w:ilvl w:val="0"/>
          <w:numId w:val="18"/>
        </w:numPr>
        <w:spacing w:after="0" w:line="360" w:lineRule="auto"/>
        <w:ind w:left="720" w:hanging="720"/>
        <w:jc w:val="both"/>
        <w:rPr>
          <w:rFonts w:ascii="Arial" w:hAnsi="Arial" w:cs="Arial"/>
          <w:lang w:val="en-US"/>
        </w:rPr>
      </w:pPr>
      <w:r w:rsidRPr="00EC66E3">
        <w:rPr>
          <w:rFonts w:ascii="Arial" w:hAnsi="Arial" w:cs="Arial"/>
          <w:b/>
          <w:lang w:val="en-US"/>
        </w:rPr>
        <w:t>The will is old and not updated</w:t>
      </w:r>
      <w:r w:rsidRPr="00EC66E3">
        <w:rPr>
          <w:rFonts w:ascii="Arial" w:hAnsi="Arial" w:cs="Arial"/>
          <w:lang w:val="en-US"/>
        </w:rPr>
        <w:t>.</w:t>
      </w:r>
    </w:p>
    <w:p w:rsidR="00EC66E3" w:rsidRPr="00EC66E3" w:rsidRDefault="00EC66E3" w:rsidP="00EC66E3">
      <w:pPr>
        <w:pStyle w:val="ListParagraph"/>
        <w:spacing w:after="0" w:line="360" w:lineRule="auto"/>
        <w:jc w:val="both"/>
        <w:rPr>
          <w:rFonts w:ascii="Arial" w:hAnsi="Arial" w:cs="Arial"/>
          <w:lang w:val="en-US"/>
        </w:rPr>
      </w:pPr>
    </w:p>
    <w:p w:rsidR="00AA7464" w:rsidRDefault="00AA7464" w:rsidP="00C660CE">
      <w:pPr>
        <w:pStyle w:val="ListParagraph"/>
        <w:spacing w:after="0" w:line="360" w:lineRule="auto"/>
        <w:jc w:val="both"/>
        <w:rPr>
          <w:rFonts w:ascii="Arial" w:hAnsi="Arial" w:cs="Arial"/>
          <w:lang w:val="en-US"/>
        </w:rPr>
      </w:pPr>
      <w:r w:rsidRPr="00AA7464">
        <w:rPr>
          <w:rFonts w:ascii="Arial" w:hAnsi="Arial" w:cs="Arial"/>
          <w:lang w:val="en-US"/>
        </w:rPr>
        <w:t xml:space="preserve">The will from 2007 was drafted before the couple got married (in community of property) During this time Bartholomeus Tjivikua was in poor health from a stroke he </w:t>
      </w:r>
      <w:r w:rsidRPr="00AA7464">
        <w:rPr>
          <w:rFonts w:ascii="Arial" w:hAnsi="Arial" w:cs="Arial"/>
          <w:lang w:val="en-US"/>
        </w:rPr>
        <w:lastRenderedPageBreak/>
        <w:t xml:space="preserve">had suffered and the couple lived on the pension from </w:t>
      </w:r>
      <w:r w:rsidR="005C5DB0" w:rsidRPr="00AA7464">
        <w:rPr>
          <w:rFonts w:ascii="Arial" w:hAnsi="Arial" w:cs="Arial"/>
          <w:lang w:val="en-US"/>
        </w:rPr>
        <w:t>Mr.</w:t>
      </w:r>
      <w:r w:rsidRPr="00AA7464">
        <w:rPr>
          <w:rFonts w:ascii="Arial" w:hAnsi="Arial" w:cs="Arial"/>
          <w:lang w:val="en-US"/>
        </w:rPr>
        <w:t xml:space="preserve"> B. Tjivikua’s job as an engineer.</w:t>
      </w:r>
    </w:p>
    <w:p w:rsidR="00EC66E3" w:rsidRPr="00AA7464" w:rsidRDefault="00EC66E3" w:rsidP="00EC66E3">
      <w:pPr>
        <w:pStyle w:val="ListParagraph"/>
        <w:spacing w:after="0" w:line="360" w:lineRule="auto"/>
        <w:jc w:val="both"/>
        <w:rPr>
          <w:rFonts w:ascii="Arial" w:hAnsi="Arial" w:cs="Arial"/>
          <w:lang w:val="en-US"/>
        </w:rPr>
      </w:pPr>
    </w:p>
    <w:p w:rsidR="00AA7464" w:rsidRPr="00AA7464" w:rsidRDefault="00AA7464" w:rsidP="00C660CE">
      <w:pPr>
        <w:pStyle w:val="ListParagraph"/>
        <w:spacing w:after="0" w:line="360" w:lineRule="auto"/>
        <w:jc w:val="both"/>
        <w:rPr>
          <w:rFonts w:ascii="Arial" w:hAnsi="Arial" w:cs="Arial"/>
          <w:lang w:val="en-US"/>
        </w:rPr>
      </w:pPr>
      <w:r w:rsidRPr="00AA7464">
        <w:rPr>
          <w:rFonts w:ascii="Arial" w:hAnsi="Arial" w:cs="Arial"/>
          <w:lang w:val="en-US"/>
        </w:rPr>
        <w:t>The livelihood of the Late B.</w:t>
      </w:r>
      <w:r w:rsidR="005C5DB0">
        <w:rPr>
          <w:rFonts w:ascii="Arial" w:hAnsi="Arial" w:cs="Arial"/>
          <w:lang w:val="en-US"/>
        </w:rPr>
        <w:t xml:space="preserve"> </w:t>
      </w:r>
      <w:r w:rsidRPr="00AA7464">
        <w:rPr>
          <w:rFonts w:ascii="Arial" w:hAnsi="Arial" w:cs="Arial"/>
          <w:lang w:val="en-US"/>
        </w:rPr>
        <w:t>Tjivikua changed dramatically after 2009, whereby he acquired additional assets that are not reflected in the will dated July 2007.  There was a significant sale of farm land to Ohorongo cement, an additional farm (Farm Mignan) and hou</w:t>
      </w:r>
      <w:r w:rsidR="002B57B1">
        <w:rPr>
          <w:rFonts w:ascii="Arial" w:hAnsi="Arial" w:cs="Arial"/>
          <w:lang w:val="en-US"/>
        </w:rPr>
        <w:t>se (in Swakopmund) was purchased . . .</w:t>
      </w:r>
      <w:r w:rsidR="005C5DB0">
        <w:rPr>
          <w:rFonts w:ascii="Arial" w:hAnsi="Arial" w:cs="Arial"/>
          <w:lang w:val="en-US"/>
        </w:rPr>
        <w:t>’</w:t>
      </w:r>
    </w:p>
    <w:p w:rsidR="000D612A" w:rsidRDefault="000D612A" w:rsidP="006C3D47">
      <w:pPr>
        <w:spacing w:after="0" w:line="360" w:lineRule="auto"/>
        <w:jc w:val="both"/>
        <w:rPr>
          <w:rFonts w:ascii="Arial" w:eastAsia="Times New Roman" w:hAnsi="Arial" w:cs="Arial"/>
          <w:sz w:val="24"/>
          <w:szCs w:val="24"/>
        </w:rPr>
      </w:pPr>
    </w:p>
    <w:p w:rsidR="003645B6" w:rsidRDefault="005C5DB0" w:rsidP="006C3D47">
      <w:pPr>
        <w:spacing w:after="0" w:line="360" w:lineRule="auto"/>
        <w:jc w:val="both"/>
        <w:rPr>
          <w:rFonts w:ascii="Arial" w:hAnsi="Arial" w:cs="Arial"/>
          <w:sz w:val="24"/>
          <w:szCs w:val="24"/>
        </w:rPr>
      </w:pPr>
      <w:r>
        <w:rPr>
          <w:rFonts w:ascii="Arial" w:eastAsia="Times New Roman" w:hAnsi="Arial" w:cs="Arial"/>
          <w:sz w:val="24"/>
          <w:szCs w:val="24"/>
        </w:rPr>
        <w:t>[25]</w:t>
      </w:r>
      <w:r>
        <w:rPr>
          <w:rFonts w:ascii="Arial" w:eastAsia="Times New Roman" w:hAnsi="Arial" w:cs="Arial"/>
          <w:sz w:val="24"/>
          <w:szCs w:val="24"/>
        </w:rPr>
        <w:tab/>
        <w:t xml:space="preserve">The document titled </w:t>
      </w:r>
      <w:r>
        <w:rPr>
          <w:rFonts w:ascii="Arial" w:hAnsi="Arial" w:cs="Arial"/>
          <w:sz w:val="24"/>
          <w:szCs w:val="24"/>
        </w:rPr>
        <w:t>‘</w:t>
      </w:r>
      <w:r w:rsidRPr="000D612A">
        <w:rPr>
          <w:rFonts w:ascii="Arial" w:hAnsi="Arial" w:cs="Arial"/>
          <w:i/>
          <w:sz w:val="24"/>
          <w:szCs w:val="24"/>
        </w:rPr>
        <w:t>CONCERNS REGARDIN</w:t>
      </w:r>
      <w:r>
        <w:rPr>
          <w:rFonts w:ascii="Arial" w:hAnsi="Arial" w:cs="Arial"/>
          <w:i/>
          <w:sz w:val="24"/>
          <w:szCs w:val="24"/>
        </w:rPr>
        <w:t>G</w:t>
      </w:r>
      <w:r w:rsidRPr="000D612A">
        <w:rPr>
          <w:rFonts w:ascii="Arial" w:hAnsi="Arial" w:cs="Arial"/>
          <w:i/>
          <w:sz w:val="24"/>
          <w:szCs w:val="24"/>
        </w:rPr>
        <w:t xml:space="preserve"> </w:t>
      </w:r>
      <w:r>
        <w:rPr>
          <w:rFonts w:ascii="Arial" w:hAnsi="Arial" w:cs="Arial"/>
          <w:i/>
          <w:sz w:val="24"/>
          <w:szCs w:val="24"/>
        </w:rPr>
        <w:t xml:space="preserve">E/L BARTHOLOMEUS TJIVIKUA’ </w:t>
      </w:r>
      <w:r w:rsidRPr="005C5DB0">
        <w:rPr>
          <w:rFonts w:ascii="Arial" w:hAnsi="Arial" w:cs="Arial"/>
          <w:sz w:val="24"/>
          <w:szCs w:val="24"/>
        </w:rPr>
        <w:t xml:space="preserve">was filed with the Master of the High Court </w:t>
      </w:r>
      <w:r w:rsidR="003645B6">
        <w:rPr>
          <w:rFonts w:ascii="Arial" w:hAnsi="Arial" w:cs="Arial"/>
          <w:sz w:val="24"/>
          <w:szCs w:val="24"/>
        </w:rPr>
        <w:t>on 21</w:t>
      </w:r>
      <w:r w:rsidRPr="005C5DB0">
        <w:rPr>
          <w:rFonts w:ascii="Arial" w:hAnsi="Arial" w:cs="Arial"/>
          <w:sz w:val="24"/>
          <w:szCs w:val="24"/>
        </w:rPr>
        <w:t xml:space="preserve"> November 2016 that is approximately six months before the applicant lodged this application.</w:t>
      </w:r>
      <w:r>
        <w:rPr>
          <w:rFonts w:ascii="Arial" w:hAnsi="Arial" w:cs="Arial"/>
          <w:sz w:val="24"/>
          <w:szCs w:val="24"/>
        </w:rPr>
        <w:t xml:space="preserve"> </w:t>
      </w:r>
      <w:r w:rsidR="00E045AB">
        <w:rPr>
          <w:rFonts w:ascii="Arial" w:hAnsi="Arial" w:cs="Arial"/>
          <w:sz w:val="24"/>
          <w:szCs w:val="24"/>
        </w:rPr>
        <w:t>The Master of the High Court on 12 December 201</w:t>
      </w:r>
      <w:r w:rsidR="003645B6">
        <w:rPr>
          <w:rFonts w:ascii="Arial" w:hAnsi="Arial" w:cs="Arial"/>
          <w:sz w:val="24"/>
          <w:szCs w:val="24"/>
        </w:rPr>
        <w:t>2, by letter,</w:t>
      </w:r>
      <w:r w:rsidR="00E045AB">
        <w:rPr>
          <w:rFonts w:ascii="Arial" w:hAnsi="Arial" w:cs="Arial"/>
          <w:sz w:val="24"/>
          <w:szCs w:val="24"/>
        </w:rPr>
        <w:t xml:space="preserve"> brought this document to the attention of the applicant and requested the applicant to respond, within seven days from the date that the Master brought the complaints to her attention</w:t>
      </w:r>
      <w:r w:rsidR="003645B6">
        <w:rPr>
          <w:rFonts w:ascii="Arial" w:hAnsi="Arial" w:cs="Arial"/>
          <w:sz w:val="24"/>
          <w:szCs w:val="24"/>
        </w:rPr>
        <w:t>,</w:t>
      </w:r>
      <w:r w:rsidR="00E045AB">
        <w:rPr>
          <w:rFonts w:ascii="Arial" w:hAnsi="Arial" w:cs="Arial"/>
          <w:sz w:val="24"/>
          <w:szCs w:val="24"/>
        </w:rPr>
        <w:t xml:space="preserve"> to the complaints set out in that document. The</w:t>
      </w:r>
      <w:r w:rsidR="003645B6">
        <w:rPr>
          <w:rFonts w:ascii="Arial" w:hAnsi="Arial" w:cs="Arial"/>
          <w:sz w:val="24"/>
          <w:szCs w:val="24"/>
        </w:rPr>
        <w:t>re is no indication that the applicant responded to the Master of the High Court’s letter of 12 December 2012 or to the complaints and allegations set out in the document titled ‘</w:t>
      </w:r>
      <w:r w:rsidR="003645B6" w:rsidRPr="000D612A">
        <w:rPr>
          <w:rFonts w:ascii="Arial" w:hAnsi="Arial" w:cs="Arial"/>
          <w:i/>
          <w:sz w:val="24"/>
          <w:szCs w:val="24"/>
        </w:rPr>
        <w:t>CONCERNS REGARDIN</w:t>
      </w:r>
      <w:r w:rsidR="003645B6">
        <w:rPr>
          <w:rFonts w:ascii="Arial" w:hAnsi="Arial" w:cs="Arial"/>
          <w:i/>
          <w:sz w:val="24"/>
          <w:szCs w:val="24"/>
        </w:rPr>
        <w:t>G</w:t>
      </w:r>
      <w:r w:rsidR="003645B6" w:rsidRPr="000D612A">
        <w:rPr>
          <w:rFonts w:ascii="Arial" w:hAnsi="Arial" w:cs="Arial"/>
          <w:i/>
          <w:sz w:val="24"/>
          <w:szCs w:val="24"/>
        </w:rPr>
        <w:t xml:space="preserve"> </w:t>
      </w:r>
      <w:r w:rsidR="00245770">
        <w:rPr>
          <w:rFonts w:ascii="Arial" w:hAnsi="Arial" w:cs="Arial"/>
          <w:i/>
          <w:sz w:val="24"/>
          <w:szCs w:val="24"/>
        </w:rPr>
        <w:t>E/L BARTHOLOMEUS TJIVIKUA</w:t>
      </w:r>
      <w:r w:rsidR="003645B6">
        <w:rPr>
          <w:rFonts w:ascii="Arial" w:hAnsi="Arial" w:cs="Arial"/>
          <w:sz w:val="24"/>
          <w:szCs w:val="24"/>
        </w:rPr>
        <w:t>.</w:t>
      </w:r>
      <w:r w:rsidR="00245770">
        <w:rPr>
          <w:rFonts w:ascii="Arial" w:hAnsi="Arial" w:cs="Arial"/>
          <w:sz w:val="24"/>
          <w:szCs w:val="24"/>
        </w:rPr>
        <w:t>’</w:t>
      </w:r>
    </w:p>
    <w:p w:rsidR="003645B6" w:rsidRDefault="003645B6" w:rsidP="006C3D47">
      <w:pPr>
        <w:spacing w:after="0" w:line="360" w:lineRule="auto"/>
        <w:jc w:val="both"/>
        <w:rPr>
          <w:rFonts w:ascii="Arial" w:hAnsi="Arial" w:cs="Arial"/>
          <w:sz w:val="24"/>
          <w:szCs w:val="24"/>
        </w:rPr>
      </w:pPr>
    </w:p>
    <w:p w:rsidR="00761B1D" w:rsidRDefault="003645B6" w:rsidP="006C3D47">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5C5DB0">
        <w:rPr>
          <w:rFonts w:ascii="Arial" w:hAnsi="Arial" w:cs="Arial"/>
          <w:sz w:val="24"/>
          <w:szCs w:val="24"/>
        </w:rPr>
        <w:t>In that document the third and fourth respondents unequivocally challenge</w:t>
      </w:r>
      <w:r w:rsidR="00B77C3C">
        <w:rPr>
          <w:rFonts w:ascii="Arial" w:hAnsi="Arial" w:cs="Arial"/>
          <w:sz w:val="24"/>
          <w:szCs w:val="24"/>
        </w:rPr>
        <w:t>d</w:t>
      </w:r>
      <w:r w:rsidR="005C5DB0">
        <w:rPr>
          <w:rFonts w:ascii="Arial" w:hAnsi="Arial" w:cs="Arial"/>
          <w:sz w:val="24"/>
          <w:szCs w:val="24"/>
        </w:rPr>
        <w:t xml:space="preserve"> the validity of the will executed on 9 July 2007 and they also ma</w:t>
      </w:r>
      <w:r w:rsidR="00B77C3C">
        <w:rPr>
          <w:rFonts w:ascii="Arial" w:hAnsi="Arial" w:cs="Arial"/>
          <w:sz w:val="24"/>
          <w:szCs w:val="24"/>
        </w:rPr>
        <w:t xml:space="preserve">de </w:t>
      </w:r>
      <w:r w:rsidR="005C5DB0">
        <w:rPr>
          <w:rFonts w:ascii="Arial" w:hAnsi="Arial" w:cs="Arial"/>
          <w:sz w:val="24"/>
          <w:szCs w:val="24"/>
        </w:rPr>
        <w:t xml:space="preserve">it clear that the basis of their challenge is the information they received from </w:t>
      </w:r>
      <w:r w:rsidR="00761B1D">
        <w:rPr>
          <w:rFonts w:ascii="Arial" w:hAnsi="Arial" w:cs="Arial"/>
          <w:sz w:val="24"/>
          <w:szCs w:val="24"/>
        </w:rPr>
        <w:t>the deceased during his lifetime</w:t>
      </w:r>
      <w:r w:rsidR="005C5DB0">
        <w:rPr>
          <w:rFonts w:ascii="Arial" w:hAnsi="Arial" w:cs="Arial"/>
          <w:sz w:val="24"/>
          <w:szCs w:val="24"/>
        </w:rPr>
        <w:t xml:space="preserve">. The </w:t>
      </w:r>
      <w:r w:rsidR="00DD0C90">
        <w:rPr>
          <w:rFonts w:ascii="Arial" w:hAnsi="Arial" w:cs="Arial"/>
          <w:sz w:val="24"/>
          <w:szCs w:val="24"/>
        </w:rPr>
        <w:t xml:space="preserve">applicant </w:t>
      </w:r>
      <w:r>
        <w:rPr>
          <w:rFonts w:ascii="Arial" w:hAnsi="Arial" w:cs="Arial"/>
          <w:sz w:val="24"/>
          <w:szCs w:val="24"/>
        </w:rPr>
        <w:t>was given the opportunity (by the Master in her letter of 12 December 2012) to respond to the allegations made by the third and fourth respondents, she had a second opportunity (when she deposed to her founding affidavit) to deal with those allegations but she failed or neglected to deal with the allegations</w:t>
      </w:r>
      <w:r w:rsidR="001D433A">
        <w:rPr>
          <w:rFonts w:ascii="Arial" w:hAnsi="Arial" w:cs="Arial"/>
          <w:sz w:val="24"/>
          <w:szCs w:val="24"/>
        </w:rPr>
        <w:t xml:space="preserve"> and now she wants a third opportunity, by requesting that I refer the matter to oral evidence</w:t>
      </w:r>
      <w:r>
        <w:rPr>
          <w:rFonts w:ascii="Arial" w:hAnsi="Arial" w:cs="Arial"/>
          <w:sz w:val="24"/>
          <w:szCs w:val="24"/>
        </w:rPr>
        <w:t>. I</w:t>
      </w:r>
      <w:r w:rsidR="00DD0C90">
        <w:rPr>
          <w:rFonts w:ascii="Arial" w:hAnsi="Arial" w:cs="Arial"/>
          <w:sz w:val="24"/>
          <w:szCs w:val="24"/>
        </w:rPr>
        <w:t>n</w:t>
      </w:r>
      <w:r w:rsidR="005C5DB0">
        <w:rPr>
          <w:rFonts w:ascii="Arial" w:hAnsi="Arial" w:cs="Arial"/>
          <w:sz w:val="24"/>
          <w:szCs w:val="24"/>
        </w:rPr>
        <w:t xml:space="preserve"> those circumstance</w:t>
      </w:r>
      <w:r w:rsidR="00DD0C90">
        <w:rPr>
          <w:rFonts w:ascii="Arial" w:hAnsi="Arial" w:cs="Arial"/>
          <w:sz w:val="24"/>
          <w:szCs w:val="24"/>
        </w:rPr>
        <w:t>s</w:t>
      </w:r>
      <w:r w:rsidR="005C5DB0">
        <w:rPr>
          <w:rFonts w:ascii="Arial" w:hAnsi="Arial" w:cs="Arial"/>
          <w:sz w:val="24"/>
          <w:szCs w:val="24"/>
        </w:rPr>
        <w:t xml:space="preserve"> </w:t>
      </w:r>
      <w:r>
        <w:rPr>
          <w:rFonts w:ascii="Arial" w:hAnsi="Arial" w:cs="Arial"/>
          <w:sz w:val="24"/>
          <w:szCs w:val="24"/>
        </w:rPr>
        <w:t xml:space="preserve">I am of the view that the applicant </w:t>
      </w:r>
      <w:r w:rsidR="005C5DB0">
        <w:rPr>
          <w:rFonts w:ascii="Arial" w:hAnsi="Arial" w:cs="Arial"/>
          <w:sz w:val="24"/>
          <w:szCs w:val="24"/>
        </w:rPr>
        <w:t xml:space="preserve">ought to and </w:t>
      </w:r>
      <w:r w:rsidR="00DD0C90">
        <w:rPr>
          <w:rFonts w:ascii="Arial" w:hAnsi="Arial" w:cs="Arial"/>
          <w:sz w:val="24"/>
          <w:szCs w:val="24"/>
        </w:rPr>
        <w:t>must have</w:t>
      </w:r>
      <w:r w:rsidR="005C5DB0">
        <w:rPr>
          <w:rFonts w:ascii="Arial" w:hAnsi="Arial" w:cs="Arial"/>
          <w:sz w:val="24"/>
          <w:szCs w:val="24"/>
        </w:rPr>
        <w:t xml:space="preserve"> foreseen that a dispute of facts will arise on the affidavits </w:t>
      </w:r>
      <w:r w:rsidR="00DD0C90">
        <w:rPr>
          <w:rFonts w:ascii="Arial" w:hAnsi="Arial" w:cs="Arial"/>
          <w:sz w:val="24"/>
          <w:szCs w:val="24"/>
        </w:rPr>
        <w:t xml:space="preserve">but </w:t>
      </w:r>
      <w:r w:rsidR="00761B1D">
        <w:rPr>
          <w:rFonts w:ascii="Arial" w:hAnsi="Arial" w:cs="Arial"/>
          <w:sz w:val="24"/>
          <w:szCs w:val="24"/>
        </w:rPr>
        <w:t xml:space="preserve">she </w:t>
      </w:r>
      <w:r w:rsidR="00DD0C90">
        <w:rPr>
          <w:rFonts w:ascii="Arial" w:hAnsi="Arial" w:cs="Arial"/>
          <w:sz w:val="24"/>
          <w:szCs w:val="24"/>
        </w:rPr>
        <w:t>penned her hope on p</w:t>
      </w:r>
      <w:r w:rsidR="00521599">
        <w:rPr>
          <w:rFonts w:ascii="Arial" w:hAnsi="Arial" w:cs="Arial"/>
          <w:sz w:val="24"/>
          <w:szCs w:val="24"/>
        </w:rPr>
        <w:t>rayers to intercede. I am afraid that the hope and the prayers did not inter</w:t>
      </w:r>
      <w:r w:rsidR="00761B1D">
        <w:rPr>
          <w:rFonts w:ascii="Arial" w:hAnsi="Arial" w:cs="Arial"/>
          <w:sz w:val="24"/>
          <w:szCs w:val="24"/>
        </w:rPr>
        <w:t>cede</w:t>
      </w:r>
      <w:r w:rsidR="00521599">
        <w:rPr>
          <w:rFonts w:ascii="Arial" w:hAnsi="Arial" w:cs="Arial"/>
          <w:sz w:val="24"/>
          <w:szCs w:val="24"/>
        </w:rPr>
        <w:t>.</w:t>
      </w:r>
      <w:r w:rsidR="00761B1D">
        <w:rPr>
          <w:rFonts w:ascii="Arial" w:hAnsi="Arial" w:cs="Arial"/>
          <w:sz w:val="24"/>
          <w:szCs w:val="24"/>
        </w:rPr>
        <w:t xml:space="preserve"> </w:t>
      </w:r>
    </w:p>
    <w:p w:rsidR="00761B1D" w:rsidRDefault="00761B1D" w:rsidP="006C3D47">
      <w:pPr>
        <w:spacing w:after="0" w:line="360" w:lineRule="auto"/>
        <w:jc w:val="both"/>
        <w:rPr>
          <w:rFonts w:ascii="Arial" w:hAnsi="Arial" w:cs="Arial"/>
          <w:sz w:val="24"/>
          <w:szCs w:val="24"/>
        </w:rPr>
      </w:pPr>
    </w:p>
    <w:p w:rsidR="000D612A" w:rsidRDefault="00761B1D" w:rsidP="006C3D47">
      <w:pPr>
        <w:spacing w:after="0" w:line="360" w:lineRule="auto"/>
        <w:jc w:val="both"/>
        <w:rPr>
          <w:rFonts w:ascii="Arial" w:eastAsia="Times New Roman" w:hAnsi="Arial" w:cs="Arial"/>
          <w:sz w:val="24"/>
          <w:szCs w:val="24"/>
        </w:rPr>
      </w:pPr>
      <w:r>
        <w:rPr>
          <w:rFonts w:ascii="Arial" w:hAnsi="Arial" w:cs="Arial"/>
          <w:sz w:val="24"/>
          <w:szCs w:val="24"/>
        </w:rPr>
        <w:t>[2</w:t>
      </w:r>
      <w:r w:rsidR="003645B6">
        <w:rPr>
          <w:rFonts w:ascii="Arial" w:hAnsi="Arial" w:cs="Arial"/>
          <w:sz w:val="24"/>
          <w:szCs w:val="24"/>
        </w:rPr>
        <w:t>7</w:t>
      </w:r>
      <w:r>
        <w:rPr>
          <w:rFonts w:ascii="Arial" w:hAnsi="Arial" w:cs="Arial"/>
          <w:sz w:val="24"/>
          <w:szCs w:val="24"/>
        </w:rPr>
        <w:t>]</w:t>
      </w:r>
      <w:r>
        <w:rPr>
          <w:rFonts w:ascii="Arial" w:hAnsi="Arial" w:cs="Arial"/>
          <w:sz w:val="24"/>
          <w:szCs w:val="24"/>
        </w:rPr>
        <w:tab/>
      </w:r>
      <w:r w:rsidR="005F5077">
        <w:rPr>
          <w:rFonts w:ascii="Arial" w:hAnsi="Arial" w:cs="Arial"/>
          <w:sz w:val="24"/>
          <w:szCs w:val="24"/>
        </w:rPr>
        <w:t xml:space="preserve">I have indicated above that the dispute between the applicant and the fourth </w:t>
      </w:r>
      <w:r w:rsidR="005F5077" w:rsidRPr="005F5077">
        <w:rPr>
          <w:rFonts w:ascii="Arial" w:hAnsi="Arial" w:cs="Arial"/>
          <w:sz w:val="24"/>
          <w:szCs w:val="24"/>
        </w:rPr>
        <w:t>cannot be resolved on the papers</w:t>
      </w:r>
      <w:r w:rsidR="005F5077">
        <w:rPr>
          <w:rFonts w:ascii="Arial" w:hAnsi="Arial" w:cs="Arial"/>
          <w:sz w:val="24"/>
          <w:szCs w:val="24"/>
        </w:rPr>
        <w:t xml:space="preserve">. Had the applicant not known that </w:t>
      </w:r>
      <w:r w:rsidR="005F5077" w:rsidRPr="005F5077">
        <w:rPr>
          <w:rFonts w:ascii="Arial" w:hAnsi="Arial" w:cs="Arial"/>
          <w:sz w:val="24"/>
          <w:szCs w:val="24"/>
        </w:rPr>
        <w:t>there would be evidence,</w:t>
      </w:r>
      <w:r w:rsidR="008801EF">
        <w:rPr>
          <w:rFonts w:ascii="Arial" w:hAnsi="Arial" w:cs="Arial"/>
          <w:sz w:val="24"/>
          <w:szCs w:val="24"/>
        </w:rPr>
        <w:t xml:space="preserve"> disputing the will dated 9 July 2007 as the last will and testament of the </w:t>
      </w:r>
      <w:r w:rsidR="008801EF">
        <w:rPr>
          <w:rFonts w:ascii="Arial" w:hAnsi="Arial" w:cs="Arial"/>
          <w:sz w:val="24"/>
          <w:szCs w:val="24"/>
        </w:rPr>
        <w:lastRenderedPageBreak/>
        <w:t>deceased,</w:t>
      </w:r>
      <w:r w:rsidR="005F5077" w:rsidRPr="005F5077">
        <w:rPr>
          <w:rFonts w:ascii="Arial" w:hAnsi="Arial" w:cs="Arial"/>
          <w:sz w:val="24"/>
          <w:szCs w:val="24"/>
        </w:rPr>
        <w:t xml:space="preserve"> I would have referred this matter to trial </w:t>
      </w:r>
      <w:r w:rsidR="008801EF">
        <w:rPr>
          <w:rFonts w:ascii="Arial" w:hAnsi="Arial" w:cs="Arial"/>
          <w:sz w:val="24"/>
          <w:szCs w:val="24"/>
        </w:rPr>
        <w:t xml:space="preserve">and ordered </w:t>
      </w:r>
      <w:r w:rsidR="005F5077" w:rsidRPr="005F5077">
        <w:rPr>
          <w:rFonts w:ascii="Arial" w:hAnsi="Arial" w:cs="Arial"/>
          <w:sz w:val="24"/>
          <w:szCs w:val="24"/>
        </w:rPr>
        <w:t>the affidavits to stand as pleadings. However, as it is clear from the</w:t>
      </w:r>
      <w:r w:rsidR="003645B6">
        <w:rPr>
          <w:rFonts w:ascii="Arial" w:hAnsi="Arial" w:cs="Arial"/>
          <w:sz w:val="24"/>
          <w:szCs w:val="24"/>
        </w:rPr>
        <w:t xml:space="preserve"> Master of the High Court’s letter of 12 December 2012 and the</w:t>
      </w:r>
      <w:r w:rsidR="005F5077" w:rsidRPr="005F5077">
        <w:rPr>
          <w:rFonts w:ascii="Arial" w:hAnsi="Arial" w:cs="Arial"/>
          <w:sz w:val="24"/>
          <w:szCs w:val="24"/>
        </w:rPr>
        <w:t xml:space="preserve"> </w:t>
      </w:r>
      <w:r w:rsidR="005F5077">
        <w:rPr>
          <w:rFonts w:ascii="Arial" w:hAnsi="Arial" w:cs="Arial"/>
          <w:sz w:val="24"/>
          <w:szCs w:val="24"/>
        </w:rPr>
        <w:t xml:space="preserve">applicant’s affidavit she </w:t>
      </w:r>
      <w:r w:rsidR="005F5077" w:rsidRPr="005F5077">
        <w:rPr>
          <w:rFonts w:ascii="Arial" w:hAnsi="Arial" w:cs="Arial"/>
          <w:sz w:val="24"/>
          <w:szCs w:val="24"/>
        </w:rPr>
        <w:t xml:space="preserve">knew that there was a dispute </w:t>
      </w:r>
      <w:r w:rsidR="008801EF">
        <w:rPr>
          <w:rFonts w:ascii="Arial" w:hAnsi="Arial" w:cs="Arial"/>
          <w:sz w:val="24"/>
          <w:szCs w:val="24"/>
        </w:rPr>
        <w:t xml:space="preserve">regarding the revocation or not of the will dated 9 July 2007 </w:t>
      </w:r>
      <w:r w:rsidR="005F5077" w:rsidRPr="005F5077">
        <w:rPr>
          <w:rFonts w:ascii="Arial" w:hAnsi="Arial" w:cs="Arial"/>
          <w:sz w:val="24"/>
          <w:szCs w:val="24"/>
        </w:rPr>
        <w:t xml:space="preserve">prior to </w:t>
      </w:r>
      <w:r w:rsidR="008801EF" w:rsidRPr="005F5077">
        <w:rPr>
          <w:rFonts w:ascii="Arial" w:hAnsi="Arial" w:cs="Arial"/>
          <w:sz w:val="24"/>
          <w:szCs w:val="24"/>
        </w:rPr>
        <w:t>h</w:t>
      </w:r>
      <w:r w:rsidR="008801EF">
        <w:rPr>
          <w:rFonts w:ascii="Arial" w:hAnsi="Arial" w:cs="Arial"/>
          <w:sz w:val="24"/>
          <w:szCs w:val="24"/>
        </w:rPr>
        <w:t>er</w:t>
      </w:r>
      <w:r w:rsidR="005F5077" w:rsidRPr="005F5077">
        <w:rPr>
          <w:rFonts w:ascii="Arial" w:hAnsi="Arial" w:cs="Arial"/>
          <w:sz w:val="24"/>
          <w:szCs w:val="24"/>
        </w:rPr>
        <w:t xml:space="preserve"> issu</w:t>
      </w:r>
      <w:r w:rsidR="008801EF">
        <w:rPr>
          <w:rFonts w:ascii="Arial" w:hAnsi="Arial" w:cs="Arial"/>
          <w:sz w:val="24"/>
          <w:szCs w:val="24"/>
        </w:rPr>
        <w:t>ing</w:t>
      </w:r>
      <w:r w:rsidR="005F5077" w:rsidRPr="005F5077">
        <w:rPr>
          <w:rFonts w:ascii="Arial" w:hAnsi="Arial" w:cs="Arial"/>
          <w:sz w:val="24"/>
          <w:szCs w:val="24"/>
        </w:rPr>
        <w:t xml:space="preserve"> the notice of motion</w:t>
      </w:r>
      <w:r w:rsidR="008801EF">
        <w:rPr>
          <w:rFonts w:ascii="Arial" w:hAnsi="Arial" w:cs="Arial"/>
          <w:sz w:val="24"/>
          <w:szCs w:val="24"/>
        </w:rPr>
        <w:t xml:space="preserve">. The </w:t>
      </w:r>
      <w:r w:rsidR="005F5077" w:rsidRPr="005F5077">
        <w:rPr>
          <w:rFonts w:ascii="Arial" w:hAnsi="Arial" w:cs="Arial"/>
          <w:sz w:val="24"/>
          <w:szCs w:val="24"/>
        </w:rPr>
        <w:t>applicant should have proceeded by way of summons</w:t>
      </w:r>
      <w:r w:rsidR="008801EF">
        <w:rPr>
          <w:rFonts w:ascii="Arial" w:hAnsi="Arial" w:cs="Arial"/>
          <w:sz w:val="24"/>
          <w:szCs w:val="24"/>
        </w:rPr>
        <w:t xml:space="preserve"> or at the least deal with the contentions of the third and fourth respondents in her founding affidavit</w:t>
      </w:r>
      <w:r w:rsidR="005F5077" w:rsidRPr="005F5077">
        <w:rPr>
          <w:rFonts w:ascii="Arial" w:hAnsi="Arial" w:cs="Arial"/>
          <w:sz w:val="24"/>
          <w:szCs w:val="24"/>
        </w:rPr>
        <w:t>. In the circumstances, I have no alternative</w:t>
      </w:r>
      <w:r w:rsidR="005F5077">
        <w:rPr>
          <w:rFonts w:ascii="Arial" w:hAnsi="Arial" w:cs="Arial"/>
          <w:sz w:val="24"/>
          <w:szCs w:val="24"/>
        </w:rPr>
        <w:t xml:space="preserve"> but to dismiss the application.</w:t>
      </w:r>
    </w:p>
    <w:p w:rsidR="005C5DB0" w:rsidRDefault="005C5DB0" w:rsidP="006C3D47">
      <w:pPr>
        <w:spacing w:after="0" w:line="360" w:lineRule="auto"/>
        <w:jc w:val="both"/>
        <w:rPr>
          <w:rFonts w:ascii="Arial" w:eastAsia="Times New Roman" w:hAnsi="Arial" w:cs="Arial"/>
          <w:sz w:val="24"/>
          <w:szCs w:val="24"/>
        </w:rPr>
      </w:pPr>
    </w:p>
    <w:p w:rsidR="005F5077" w:rsidRDefault="005F5077" w:rsidP="005F5077">
      <w:pPr>
        <w:spacing w:after="0" w:line="360" w:lineRule="auto"/>
        <w:jc w:val="both"/>
        <w:rPr>
          <w:rFonts w:ascii="Arial" w:hAnsi="Arial" w:cs="Arial"/>
          <w:sz w:val="24"/>
          <w:szCs w:val="24"/>
          <w:lang w:val="en-US"/>
        </w:rPr>
      </w:pPr>
      <w:r>
        <w:rPr>
          <w:rFonts w:ascii="Arial" w:eastAsia="Times New Roman" w:hAnsi="Arial" w:cs="Arial"/>
          <w:sz w:val="24"/>
          <w:szCs w:val="24"/>
        </w:rPr>
        <w:t>[2</w:t>
      </w:r>
      <w:r w:rsidR="00B905C2">
        <w:rPr>
          <w:rFonts w:ascii="Arial" w:eastAsia="Times New Roman" w:hAnsi="Arial" w:cs="Arial"/>
          <w:sz w:val="24"/>
          <w:szCs w:val="24"/>
        </w:rPr>
        <w:t>8</w:t>
      </w:r>
      <w:r>
        <w:rPr>
          <w:rFonts w:ascii="Arial" w:eastAsia="Times New Roman" w:hAnsi="Arial" w:cs="Arial"/>
          <w:sz w:val="24"/>
          <w:szCs w:val="24"/>
        </w:rPr>
        <w:t>]</w:t>
      </w:r>
      <w:r>
        <w:rPr>
          <w:rFonts w:ascii="Arial" w:eastAsia="Times New Roman" w:hAnsi="Arial" w:cs="Arial"/>
          <w:sz w:val="24"/>
          <w:szCs w:val="24"/>
        </w:rPr>
        <w:tab/>
      </w:r>
      <w:r w:rsidR="00727B5F" w:rsidRPr="005F5077">
        <w:rPr>
          <w:rFonts w:ascii="Arial" w:eastAsia="Times New Roman" w:hAnsi="Arial" w:cs="Arial"/>
          <w:sz w:val="24"/>
          <w:szCs w:val="24"/>
        </w:rPr>
        <w:t>In p</w:t>
      </w:r>
      <w:r w:rsidR="00727B5F">
        <w:rPr>
          <w:rFonts w:ascii="Arial" w:eastAsia="Times New Roman" w:hAnsi="Arial" w:cs="Arial"/>
          <w:sz w:val="24"/>
          <w:szCs w:val="24"/>
        </w:rPr>
        <w:t xml:space="preserve">rayer 3 </w:t>
      </w:r>
      <w:r w:rsidR="00727B5F" w:rsidRPr="005F5077">
        <w:rPr>
          <w:rFonts w:ascii="Arial" w:eastAsia="Times New Roman" w:hAnsi="Arial" w:cs="Arial"/>
          <w:sz w:val="24"/>
          <w:szCs w:val="24"/>
        </w:rPr>
        <w:t>of the notice of motion the applicant seeks an</w:t>
      </w:r>
      <w:r w:rsidR="00727B5F">
        <w:rPr>
          <w:rFonts w:ascii="Arial" w:eastAsia="Times New Roman" w:hAnsi="Arial" w:cs="Arial"/>
          <w:sz w:val="24"/>
          <w:szCs w:val="24"/>
        </w:rPr>
        <w:t xml:space="preserve"> order whereby the Court directs the Master of the High Court </w:t>
      </w:r>
      <w:r w:rsidR="00727B5F" w:rsidRPr="005F5077">
        <w:rPr>
          <w:rFonts w:ascii="Arial" w:eastAsia="Times New Roman" w:hAnsi="Arial" w:cs="Arial"/>
          <w:sz w:val="24"/>
          <w:szCs w:val="24"/>
        </w:rPr>
        <w:t xml:space="preserve">to appoint </w:t>
      </w:r>
      <w:r w:rsidR="00727B5F">
        <w:rPr>
          <w:rFonts w:ascii="Arial" w:eastAsia="Times New Roman" w:hAnsi="Arial" w:cs="Arial"/>
          <w:sz w:val="24"/>
          <w:szCs w:val="24"/>
        </w:rPr>
        <w:t>her</w:t>
      </w:r>
      <w:r w:rsidR="00727B5F" w:rsidRPr="005F5077">
        <w:rPr>
          <w:rFonts w:ascii="Arial" w:eastAsia="Times New Roman" w:hAnsi="Arial" w:cs="Arial"/>
          <w:sz w:val="24"/>
          <w:szCs w:val="24"/>
        </w:rPr>
        <w:t xml:space="preserve"> as the executrix of the estate of the late Bartholomeus Tjivikua</w:t>
      </w:r>
      <w:r w:rsidR="00727B5F">
        <w:rPr>
          <w:rFonts w:ascii="Arial" w:eastAsia="Times New Roman" w:hAnsi="Arial" w:cs="Arial"/>
          <w:sz w:val="24"/>
          <w:szCs w:val="24"/>
        </w:rPr>
        <w:t xml:space="preserve">. The only basis on which the applicant seeks this order is the fact that she was married </w:t>
      </w:r>
      <w:r w:rsidR="00727B5F">
        <w:rPr>
          <w:rFonts w:ascii="Arial" w:hAnsi="Arial" w:cs="Arial"/>
          <w:sz w:val="24"/>
          <w:szCs w:val="24"/>
          <w:lang w:val="en-US"/>
        </w:rPr>
        <w:t>to the deceased in community of property</w:t>
      </w:r>
    </w:p>
    <w:p w:rsidR="009A2F4B" w:rsidRDefault="009A2F4B" w:rsidP="005F5077">
      <w:pPr>
        <w:spacing w:after="0" w:line="360" w:lineRule="auto"/>
        <w:jc w:val="both"/>
        <w:rPr>
          <w:rFonts w:ascii="Arial" w:hAnsi="Arial" w:cs="Arial"/>
          <w:sz w:val="24"/>
          <w:szCs w:val="24"/>
          <w:lang w:val="en-US"/>
        </w:rPr>
      </w:pPr>
    </w:p>
    <w:p w:rsidR="00B86595" w:rsidRPr="00B86595" w:rsidRDefault="009A2F4B" w:rsidP="00FB723A">
      <w:pPr>
        <w:spacing w:after="0" w:line="360" w:lineRule="auto"/>
        <w:jc w:val="both"/>
        <w:rPr>
          <w:rFonts w:ascii="Arial" w:hAnsi="Arial" w:cs="Arial"/>
          <w:sz w:val="24"/>
          <w:szCs w:val="24"/>
          <w:lang w:val="en-US"/>
        </w:rPr>
      </w:pPr>
      <w:r>
        <w:rPr>
          <w:rFonts w:ascii="Arial" w:hAnsi="Arial" w:cs="Arial"/>
          <w:sz w:val="24"/>
          <w:szCs w:val="24"/>
          <w:lang w:val="en-US"/>
        </w:rPr>
        <w:t>[2</w:t>
      </w:r>
      <w:r w:rsidR="00B905C2">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t xml:space="preserve">In her report the Master </w:t>
      </w:r>
      <w:r w:rsidR="00E045AB">
        <w:rPr>
          <w:rFonts w:ascii="Arial" w:hAnsi="Arial" w:cs="Arial"/>
          <w:sz w:val="24"/>
          <w:szCs w:val="24"/>
          <w:lang w:val="en-US"/>
        </w:rPr>
        <w:t>amongst other things reported as follows</w:t>
      </w:r>
      <w:r w:rsidR="00FB723A">
        <w:rPr>
          <w:rFonts w:ascii="Arial" w:hAnsi="Arial" w:cs="Arial"/>
          <w:sz w:val="24"/>
          <w:szCs w:val="24"/>
          <w:lang w:val="en-US"/>
        </w:rPr>
        <w:t>:</w:t>
      </w:r>
      <w:r w:rsidR="00FB723A" w:rsidRPr="00B86595">
        <w:rPr>
          <w:rFonts w:ascii="Arial" w:hAnsi="Arial" w:cs="Arial"/>
          <w:sz w:val="24"/>
          <w:szCs w:val="24"/>
          <w:lang w:val="en-US"/>
        </w:rPr>
        <w:t xml:space="preserve"> </w:t>
      </w:r>
    </w:p>
    <w:p w:rsidR="00FC527D" w:rsidRDefault="00FC527D" w:rsidP="00141C25">
      <w:pPr>
        <w:spacing w:after="0" w:line="360" w:lineRule="auto"/>
        <w:jc w:val="both"/>
        <w:rPr>
          <w:rFonts w:ascii="Arial" w:hAnsi="Arial" w:cs="Arial"/>
          <w:sz w:val="24"/>
          <w:szCs w:val="24"/>
        </w:rPr>
      </w:pPr>
    </w:p>
    <w:p w:rsidR="004912BB" w:rsidRPr="002B57B1" w:rsidRDefault="00A24B20" w:rsidP="00E045AB">
      <w:pPr>
        <w:spacing w:line="360" w:lineRule="auto"/>
        <w:ind w:firstLine="720"/>
        <w:jc w:val="both"/>
        <w:rPr>
          <w:rFonts w:ascii="Arial" w:hAnsi="Arial" w:cs="Arial"/>
        </w:rPr>
      </w:pPr>
      <w:r>
        <w:rPr>
          <w:rFonts w:ascii="Arial" w:hAnsi="Arial" w:cs="Arial"/>
        </w:rPr>
        <w:t>‘</w:t>
      </w:r>
      <w:r w:rsidR="004912BB" w:rsidRPr="004912BB">
        <w:rPr>
          <w:rFonts w:ascii="Arial" w:hAnsi="Arial" w:cs="Arial"/>
        </w:rPr>
        <w:t xml:space="preserve">Secondly we wish to point out that paragraph 4 of the relief sought by the applicant in this matter cannot be granted against us, as we unable to act as Executrix herein in our official capacity as our duties </w:t>
      </w:r>
      <w:r w:rsidR="004912BB" w:rsidRPr="004912BB">
        <w:rPr>
          <w:rFonts w:ascii="Arial" w:hAnsi="Arial" w:cs="Arial"/>
          <w:i/>
        </w:rPr>
        <w:t>inter alia</w:t>
      </w:r>
      <w:r w:rsidR="004912BB" w:rsidRPr="004912BB">
        <w:rPr>
          <w:rFonts w:ascii="Arial" w:hAnsi="Arial" w:cs="Arial"/>
        </w:rPr>
        <w:t xml:space="preserve">… includes the supervision of the administration of deceased estates and </w:t>
      </w:r>
      <w:r w:rsidR="004912BB" w:rsidRPr="002B57B1">
        <w:rPr>
          <w:rFonts w:ascii="Arial" w:hAnsi="Arial" w:cs="Arial"/>
          <w:u w:val="single"/>
        </w:rPr>
        <w:t>not act as executors</w:t>
      </w:r>
      <w:r w:rsidR="004912BB" w:rsidRPr="002B57B1">
        <w:rPr>
          <w:rFonts w:ascii="Arial" w:hAnsi="Arial" w:cs="Arial"/>
        </w:rPr>
        <w:t>.</w:t>
      </w:r>
      <w:r w:rsidR="004912BB" w:rsidRPr="004912BB">
        <w:rPr>
          <w:rFonts w:ascii="Arial" w:hAnsi="Arial" w:cs="Arial"/>
        </w:rPr>
        <w:t xml:space="preserve"> Which paragraph reads as follows: </w:t>
      </w:r>
      <w:r w:rsidR="004912BB" w:rsidRPr="004912BB">
        <w:rPr>
          <w:rFonts w:ascii="Arial" w:hAnsi="Arial" w:cs="Arial"/>
          <w:i/>
        </w:rPr>
        <w:t xml:space="preserve">“Alternatively, to paragraph 3 above and in the event of the court declaring that the late Bartholomeus Tjivikua died intestate, ordering and directing </w:t>
      </w:r>
      <w:r w:rsidR="004912BB" w:rsidRPr="002E007E">
        <w:rPr>
          <w:rFonts w:ascii="Arial" w:hAnsi="Arial" w:cs="Arial"/>
          <w:i/>
        </w:rPr>
        <w:t>that the first respondent [being Master of the High Court] be appointed as the executrix of the estate of th</w:t>
      </w:r>
      <w:r w:rsidRPr="002E007E">
        <w:rPr>
          <w:rFonts w:ascii="Arial" w:hAnsi="Arial" w:cs="Arial"/>
          <w:i/>
        </w:rPr>
        <w:t xml:space="preserve">e late Bartholomeus Tjivikua.” </w:t>
      </w:r>
      <w:r w:rsidR="002B57B1" w:rsidRPr="002E007E">
        <w:rPr>
          <w:rFonts w:ascii="Arial" w:hAnsi="Arial" w:cs="Arial"/>
        </w:rPr>
        <w:t>(</w:t>
      </w:r>
      <w:r w:rsidR="002B57B1" w:rsidRPr="002B57B1">
        <w:rPr>
          <w:rFonts w:ascii="Arial" w:hAnsi="Arial" w:cs="Arial"/>
        </w:rPr>
        <w:t>Underlining</w:t>
      </w:r>
      <w:r w:rsidR="002B57B1">
        <w:rPr>
          <w:rFonts w:ascii="Arial" w:hAnsi="Arial" w:cs="Arial"/>
        </w:rPr>
        <w:t xml:space="preserve"> mine)</w:t>
      </w:r>
    </w:p>
    <w:p w:rsidR="004912BB" w:rsidRPr="004912BB" w:rsidRDefault="004912BB" w:rsidP="004912BB">
      <w:pPr>
        <w:pStyle w:val="ListParagraph"/>
        <w:spacing w:line="360" w:lineRule="auto"/>
        <w:ind w:left="0" w:firstLine="720"/>
        <w:jc w:val="both"/>
        <w:rPr>
          <w:rFonts w:ascii="Arial" w:hAnsi="Arial" w:cs="Arial"/>
          <w:b/>
        </w:rPr>
      </w:pPr>
    </w:p>
    <w:p w:rsidR="004912BB" w:rsidRPr="004912BB" w:rsidRDefault="004912BB" w:rsidP="004912BB">
      <w:pPr>
        <w:pStyle w:val="ListParagraph"/>
        <w:spacing w:line="360" w:lineRule="auto"/>
        <w:ind w:left="0" w:firstLine="720"/>
        <w:jc w:val="both"/>
        <w:rPr>
          <w:rFonts w:ascii="Arial" w:hAnsi="Arial" w:cs="Arial"/>
        </w:rPr>
      </w:pPr>
      <w:r w:rsidRPr="004912BB">
        <w:rPr>
          <w:rFonts w:ascii="Arial" w:hAnsi="Arial" w:cs="Arial"/>
        </w:rPr>
        <w:t>We further wish to place on record that Section 18 (1) of the Administration of Estates Act requires us to appoint and grant letters of executorship to such person or persons whom we may deem fit and proper and that person is not necessarily the surviving spouse as alleged by the applicant. This person can be parent, spouse or child of the deceased, as they are exempted from furnishing security in terms of Section 23 of the Administration of Estates Act.</w:t>
      </w:r>
    </w:p>
    <w:p w:rsidR="004912BB" w:rsidRPr="004912BB" w:rsidRDefault="004912BB" w:rsidP="00F31781">
      <w:pPr>
        <w:pStyle w:val="ListParagraph"/>
        <w:spacing w:line="360" w:lineRule="auto"/>
        <w:ind w:left="0"/>
        <w:jc w:val="both"/>
        <w:rPr>
          <w:rFonts w:ascii="Arial" w:hAnsi="Arial" w:cs="Arial"/>
        </w:rPr>
      </w:pPr>
      <w:r w:rsidRPr="004912BB">
        <w:rPr>
          <w:rFonts w:ascii="Arial" w:hAnsi="Arial" w:cs="Arial"/>
        </w:rPr>
        <w:t xml:space="preserve"> We also wish to place on record that the Applicant failed to report this estate to our offices despite various requests by our offices.</w:t>
      </w:r>
    </w:p>
    <w:p w:rsidR="004912BB" w:rsidRPr="004912BB" w:rsidRDefault="004912BB" w:rsidP="004912BB">
      <w:pPr>
        <w:pStyle w:val="ListParagraph"/>
        <w:spacing w:line="360" w:lineRule="auto"/>
        <w:ind w:left="0" w:firstLine="720"/>
        <w:jc w:val="both"/>
        <w:rPr>
          <w:rFonts w:ascii="Arial" w:hAnsi="Arial" w:cs="Arial"/>
        </w:rPr>
      </w:pPr>
    </w:p>
    <w:p w:rsidR="004912BB" w:rsidRPr="004912BB" w:rsidRDefault="004912BB" w:rsidP="004912BB">
      <w:pPr>
        <w:pStyle w:val="ListParagraph"/>
        <w:spacing w:line="360" w:lineRule="auto"/>
        <w:ind w:left="0" w:firstLine="720"/>
        <w:jc w:val="both"/>
        <w:rPr>
          <w:rFonts w:ascii="Arial" w:hAnsi="Arial" w:cs="Arial"/>
        </w:rPr>
      </w:pPr>
      <w:r w:rsidRPr="004912BB">
        <w:rPr>
          <w:rFonts w:ascii="Arial" w:hAnsi="Arial" w:cs="Arial"/>
        </w:rPr>
        <w:t>The applicant only reported this estate after she realized that the 3</w:t>
      </w:r>
      <w:r w:rsidRPr="004912BB">
        <w:rPr>
          <w:rFonts w:ascii="Arial" w:hAnsi="Arial" w:cs="Arial"/>
          <w:vertAlign w:val="superscript"/>
        </w:rPr>
        <w:t>rd</w:t>
      </w:r>
      <w:r w:rsidRPr="004912BB">
        <w:rPr>
          <w:rFonts w:ascii="Arial" w:hAnsi="Arial" w:cs="Arial"/>
        </w:rPr>
        <w:t xml:space="preserve"> Respondent reported this estate to our offices and this was done with incomplete reporting documents. See our letter to that effect dated </w:t>
      </w:r>
      <w:r w:rsidRPr="004912BB">
        <w:rPr>
          <w:rFonts w:ascii="Arial" w:hAnsi="Arial" w:cs="Arial"/>
          <w:b/>
        </w:rPr>
        <w:t xml:space="preserve">12 December 2016 </w:t>
      </w:r>
      <w:r w:rsidR="009D52B1">
        <w:rPr>
          <w:rFonts w:ascii="Arial" w:hAnsi="Arial" w:cs="Arial"/>
        </w:rPr>
        <w:t xml:space="preserve">and marked </w:t>
      </w:r>
      <w:r w:rsidR="009D52B1" w:rsidRPr="009D52B1">
        <w:rPr>
          <w:rFonts w:ascii="Arial" w:hAnsi="Arial" w:cs="Arial"/>
          <w:b/>
        </w:rPr>
        <w:t>‘</w:t>
      </w:r>
      <w:r w:rsidR="009D52B1">
        <w:rPr>
          <w:rFonts w:ascii="Arial" w:hAnsi="Arial" w:cs="Arial"/>
          <w:b/>
          <w:i/>
        </w:rPr>
        <w:t>MR 2’</w:t>
      </w:r>
      <w:r w:rsidR="009D52B1" w:rsidRPr="009D52B1">
        <w:rPr>
          <w:rFonts w:ascii="Arial" w:hAnsi="Arial" w:cs="Arial"/>
          <w:i/>
        </w:rPr>
        <w:t>.</w:t>
      </w:r>
      <w:r w:rsidR="009D52B1">
        <w:rPr>
          <w:rFonts w:ascii="Arial" w:hAnsi="Arial" w:cs="Arial"/>
          <w:b/>
          <w:i/>
        </w:rPr>
        <w:t xml:space="preserve"> </w:t>
      </w:r>
      <w:r w:rsidR="00E045AB">
        <w:rPr>
          <w:rFonts w:ascii="Arial" w:hAnsi="Arial" w:cs="Arial"/>
        </w:rPr>
        <w:t>’</w:t>
      </w:r>
    </w:p>
    <w:p w:rsidR="00FB723A" w:rsidRDefault="00FB723A" w:rsidP="00141C25">
      <w:pPr>
        <w:spacing w:after="0" w:line="360" w:lineRule="auto"/>
        <w:jc w:val="both"/>
        <w:rPr>
          <w:rFonts w:ascii="Arial" w:eastAsia="Times New Roman" w:hAnsi="Arial" w:cs="Arial"/>
          <w:sz w:val="24"/>
          <w:szCs w:val="24"/>
        </w:rPr>
      </w:pPr>
      <w:r>
        <w:rPr>
          <w:rFonts w:ascii="Arial" w:hAnsi="Arial" w:cs="Arial"/>
          <w:sz w:val="24"/>
          <w:szCs w:val="24"/>
        </w:rPr>
        <w:lastRenderedPageBreak/>
        <w:t>[</w:t>
      </w:r>
      <w:r w:rsidR="00B905C2">
        <w:rPr>
          <w:rFonts w:ascii="Arial" w:hAnsi="Arial" w:cs="Arial"/>
          <w:sz w:val="24"/>
          <w:szCs w:val="24"/>
        </w:rPr>
        <w:t>30</w:t>
      </w:r>
      <w:r>
        <w:rPr>
          <w:rFonts w:ascii="Arial" w:hAnsi="Arial" w:cs="Arial"/>
          <w:sz w:val="24"/>
          <w:szCs w:val="24"/>
        </w:rPr>
        <w:t>]</w:t>
      </w:r>
      <w:r>
        <w:rPr>
          <w:rFonts w:ascii="Arial" w:hAnsi="Arial" w:cs="Arial"/>
          <w:sz w:val="24"/>
          <w:szCs w:val="24"/>
        </w:rPr>
        <w:tab/>
        <w:t xml:space="preserve">It is thus clear from the Master’s report that the relief sought in prayer 4 of the notice of motion cannot be granted. </w:t>
      </w:r>
      <w:r w:rsidR="00B905C2">
        <w:rPr>
          <w:rFonts w:ascii="Arial" w:hAnsi="Arial" w:cs="Arial"/>
          <w:sz w:val="24"/>
          <w:szCs w:val="24"/>
        </w:rPr>
        <w:t xml:space="preserve">In the letter which is attached to the Master’s report and marked as “MR 2” the Master of the High Court indicates that the applicant submitted incomplete documents and the Master furthermore laments the applicant’s disregard of the matter and her non cooperative attitude. </w:t>
      </w:r>
      <w:r>
        <w:rPr>
          <w:rFonts w:ascii="Arial" w:hAnsi="Arial" w:cs="Arial"/>
          <w:sz w:val="24"/>
          <w:szCs w:val="24"/>
        </w:rPr>
        <w:t>This court can also not usurp</w:t>
      </w:r>
      <w:r w:rsidR="0087600D">
        <w:rPr>
          <w:rFonts w:ascii="Arial" w:hAnsi="Arial" w:cs="Arial"/>
          <w:sz w:val="24"/>
          <w:szCs w:val="24"/>
        </w:rPr>
        <w:t xml:space="preserve"> the Master’s power under the Administration of Estates Act, 1966</w:t>
      </w:r>
      <w:r>
        <w:rPr>
          <w:rFonts w:ascii="Arial" w:hAnsi="Arial" w:cs="Arial"/>
          <w:sz w:val="24"/>
          <w:szCs w:val="24"/>
        </w:rPr>
        <w:t xml:space="preserve"> or dictate to the Master as to who she must appoint as the executor</w:t>
      </w:r>
      <w:r w:rsidR="00B905C2">
        <w:rPr>
          <w:rFonts w:ascii="Arial" w:hAnsi="Arial" w:cs="Arial"/>
          <w:sz w:val="24"/>
          <w:szCs w:val="24"/>
        </w:rPr>
        <w:t xml:space="preserve"> or executrix</w:t>
      </w:r>
      <w:r>
        <w:rPr>
          <w:rFonts w:ascii="Arial" w:hAnsi="Arial" w:cs="Arial"/>
          <w:sz w:val="24"/>
          <w:szCs w:val="24"/>
        </w:rPr>
        <w:t xml:space="preserve"> of the Estate of the late</w:t>
      </w:r>
      <w:r w:rsidRPr="005F5077">
        <w:rPr>
          <w:rFonts w:ascii="Arial" w:eastAsia="Times New Roman" w:hAnsi="Arial" w:cs="Arial"/>
          <w:sz w:val="24"/>
          <w:szCs w:val="24"/>
        </w:rPr>
        <w:t xml:space="preserve"> Bartholomeus Tjivikua</w:t>
      </w:r>
      <w:r>
        <w:rPr>
          <w:rFonts w:ascii="Arial" w:eastAsia="Times New Roman" w:hAnsi="Arial" w:cs="Arial"/>
          <w:sz w:val="24"/>
          <w:szCs w:val="24"/>
        </w:rPr>
        <w:t>. But in view of the circumstance of this matter and the facts that the Master has placed before Court the Court will recommend to the Master for her to consider appointing joint executors</w:t>
      </w:r>
      <w:r w:rsidR="00B905C2">
        <w:rPr>
          <w:rFonts w:ascii="Arial" w:eastAsia="Times New Roman" w:hAnsi="Arial" w:cs="Arial"/>
          <w:sz w:val="24"/>
          <w:szCs w:val="24"/>
        </w:rPr>
        <w:t xml:space="preserve">, one nominated by the major children and one nominated by the applicant. </w:t>
      </w:r>
    </w:p>
    <w:p w:rsidR="00EC632C" w:rsidRDefault="00EC632C" w:rsidP="00141C25">
      <w:pPr>
        <w:spacing w:after="0" w:line="360" w:lineRule="auto"/>
        <w:jc w:val="both"/>
        <w:rPr>
          <w:rFonts w:ascii="Arial" w:eastAsia="Times New Roman" w:hAnsi="Arial" w:cs="Arial"/>
          <w:sz w:val="24"/>
          <w:szCs w:val="24"/>
        </w:rPr>
      </w:pPr>
    </w:p>
    <w:p w:rsidR="00EC632C" w:rsidRPr="00EC632C" w:rsidRDefault="00EC632C" w:rsidP="00EC632C">
      <w:pPr>
        <w:pStyle w:val="HCR-Quote2"/>
        <w:spacing w:before="0" w:after="0"/>
        <w:ind w:left="0"/>
        <w:rPr>
          <w:rFonts w:cs="Arial"/>
          <w:i w:val="0"/>
          <w:sz w:val="24"/>
          <w:szCs w:val="24"/>
          <w:u w:val="single"/>
        </w:rPr>
      </w:pPr>
      <w:r w:rsidRPr="00EC632C">
        <w:rPr>
          <w:rFonts w:cs="Arial"/>
          <w:i w:val="0"/>
          <w:sz w:val="24"/>
          <w:szCs w:val="24"/>
          <w:u w:val="single"/>
        </w:rPr>
        <w:t>Costs</w:t>
      </w:r>
    </w:p>
    <w:p w:rsidR="00EC632C" w:rsidRPr="00EC632C" w:rsidRDefault="00EC632C" w:rsidP="00EC632C">
      <w:pPr>
        <w:pStyle w:val="HCR-Quote2"/>
        <w:spacing w:before="0" w:after="0"/>
        <w:ind w:left="0"/>
        <w:rPr>
          <w:rFonts w:cs="Arial"/>
          <w:i w:val="0"/>
          <w:sz w:val="24"/>
          <w:szCs w:val="24"/>
        </w:rPr>
      </w:pPr>
    </w:p>
    <w:p w:rsidR="00EC632C" w:rsidRPr="00EC632C" w:rsidRDefault="00EC632C" w:rsidP="00EC632C">
      <w:pPr>
        <w:pStyle w:val="HCR-Quote2"/>
        <w:spacing w:before="0" w:after="0"/>
        <w:ind w:left="0"/>
        <w:rPr>
          <w:rFonts w:cs="Arial"/>
          <w:i w:val="0"/>
          <w:sz w:val="24"/>
          <w:szCs w:val="24"/>
        </w:rPr>
      </w:pPr>
      <w:r w:rsidRPr="00EC632C">
        <w:rPr>
          <w:rFonts w:cs="Arial"/>
          <w:i w:val="0"/>
          <w:sz w:val="24"/>
          <w:szCs w:val="24"/>
        </w:rPr>
        <w:t>[</w:t>
      </w:r>
      <w:r>
        <w:rPr>
          <w:rFonts w:cs="Arial"/>
          <w:i w:val="0"/>
          <w:sz w:val="24"/>
          <w:szCs w:val="24"/>
        </w:rPr>
        <w:t>31</w:t>
      </w:r>
      <w:r w:rsidRPr="00EC632C">
        <w:rPr>
          <w:rFonts w:cs="Arial"/>
          <w:i w:val="0"/>
          <w:sz w:val="24"/>
          <w:szCs w:val="24"/>
        </w:rPr>
        <w:t>]</w:t>
      </w:r>
      <w:r w:rsidRPr="00EC632C">
        <w:rPr>
          <w:rFonts w:cs="Arial"/>
          <w:i w:val="0"/>
          <w:sz w:val="24"/>
          <w:szCs w:val="24"/>
        </w:rPr>
        <w:tab/>
        <w:t xml:space="preserve">It remains to deal with the question of costs. At the hearing of this matter both Mr. </w:t>
      </w:r>
      <w:r>
        <w:rPr>
          <w:rFonts w:cs="Arial"/>
          <w:i w:val="0"/>
          <w:sz w:val="24"/>
          <w:szCs w:val="24"/>
        </w:rPr>
        <w:t xml:space="preserve">Strydom </w:t>
      </w:r>
      <w:r w:rsidRPr="00EC632C">
        <w:rPr>
          <w:rFonts w:cs="Arial"/>
          <w:i w:val="0"/>
          <w:sz w:val="24"/>
          <w:szCs w:val="24"/>
        </w:rPr>
        <w:t xml:space="preserve">and </w:t>
      </w:r>
      <w:r>
        <w:rPr>
          <w:rFonts w:cs="Arial"/>
          <w:i w:val="0"/>
          <w:sz w:val="24"/>
          <w:szCs w:val="24"/>
        </w:rPr>
        <w:t>Ms. Schimming -Chase</w:t>
      </w:r>
      <w:r w:rsidRPr="00EC632C">
        <w:rPr>
          <w:rFonts w:cs="Arial"/>
          <w:i w:val="0"/>
          <w:sz w:val="24"/>
          <w:szCs w:val="24"/>
        </w:rPr>
        <w:t xml:space="preserve"> asked that al</w:t>
      </w:r>
      <w:r>
        <w:rPr>
          <w:rFonts w:cs="Arial"/>
          <w:i w:val="0"/>
          <w:sz w:val="24"/>
          <w:szCs w:val="24"/>
        </w:rPr>
        <w:t>l the costs be paid out of the deceased</w:t>
      </w:r>
      <w:r w:rsidRPr="00EC632C">
        <w:rPr>
          <w:rFonts w:cs="Arial"/>
          <w:i w:val="0"/>
          <w:sz w:val="24"/>
          <w:szCs w:val="24"/>
        </w:rPr>
        <w:t>'s estate. The basic rule is that, except in certain instances where legislation otherwise provides, all awards of costs are in the discretion of the court</w:t>
      </w:r>
      <w:r w:rsidR="009D52B1">
        <w:rPr>
          <w:rFonts w:cs="Arial"/>
          <w:i w:val="0"/>
          <w:sz w:val="24"/>
          <w:szCs w:val="24"/>
        </w:rPr>
        <w:t>.</w:t>
      </w:r>
      <w:r w:rsidRPr="00EC632C">
        <w:rPr>
          <w:rStyle w:val="FootnoteReference"/>
          <w:rFonts w:cs="Arial"/>
          <w:i w:val="0"/>
          <w:sz w:val="24"/>
          <w:szCs w:val="24"/>
        </w:rPr>
        <w:footnoteReference w:id="7"/>
      </w:r>
      <w:r w:rsidRPr="00EC632C">
        <w:rPr>
          <w:rFonts w:cs="Arial"/>
          <w:b/>
          <w:sz w:val="24"/>
          <w:szCs w:val="24"/>
        </w:rPr>
        <w:t xml:space="preserve"> </w:t>
      </w:r>
      <w:r w:rsidRPr="00EC632C">
        <w:rPr>
          <w:rFonts w:cs="Arial"/>
          <w:i w:val="0"/>
          <w:sz w:val="24"/>
          <w:szCs w:val="24"/>
        </w:rPr>
        <w:t xml:space="preserve">In the matter of </w:t>
      </w:r>
      <w:r w:rsidRPr="00EC632C">
        <w:rPr>
          <w:rFonts w:cs="Arial"/>
          <w:sz w:val="24"/>
          <w:szCs w:val="24"/>
        </w:rPr>
        <w:t>Cuming v Cuming</w:t>
      </w:r>
      <w:r w:rsidRPr="00EC632C">
        <w:rPr>
          <w:rStyle w:val="FootnoteReference"/>
          <w:rFonts w:cs="Arial"/>
          <w:sz w:val="24"/>
          <w:szCs w:val="24"/>
        </w:rPr>
        <w:footnoteReference w:id="8"/>
      </w:r>
      <w:r w:rsidR="009D52B1">
        <w:rPr>
          <w:rFonts w:cs="Arial"/>
          <w:i w:val="0"/>
          <w:sz w:val="24"/>
          <w:szCs w:val="24"/>
        </w:rPr>
        <w:t xml:space="preserve">, </w:t>
      </w:r>
      <w:r w:rsidRPr="00EC632C">
        <w:rPr>
          <w:rFonts w:cs="Arial"/>
          <w:i w:val="0"/>
          <w:sz w:val="24"/>
          <w:szCs w:val="24"/>
        </w:rPr>
        <w:t>the Court there held that in a suit relating to the interpretation of a Will costs are ordered to come out of the estate</w:t>
      </w:r>
      <w:r w:rsidRPr="00EC632C">
        <w:rPr>
          <w:rFonts w:cs="Arial"/>
          <w:sz w:val="24"/>
          <w:szCs w:val="24"/>
        </w:rPr>
        <w:t xml:space="preserve"> </w:t>
      </w:r>
      <w:r w:rsidRPr="00EC632C">
        <w:rPr>
          <w:rFonts w:cs="Arial"/>
          <w:i w:val="0"/>
          <w:sz w:val="24"/>
          <w:szCs w:val="24"/>
        </w:rPr>
        <w:t xml:space="preserve">except where there are special considerations. </w:t>
      </w:r>
    </w:p>
    <w:p w:rsidR="00EC632C" w:rsidRPr="00EC632C" w:rsidRDefault="00EC632C" w:rsidP="00EC632C">
      <w:pPr>
        <w:pStyle w:val="HCR-Quote2"/>
        <w:spacing w:before="0" w:after="0"/>
        <w:ind w:left="0"/>
        <w:rPr>
          <w:rFonts w:cs="Arial"/>
          <w:i w:val="0"/>
          <w:sz w:val="24"/>
          <w:szCs w:val="24"/>
        </w:rPr>
      </w:pPr>
    </w:p>
    <w:p w:rsidR="00EC632C" w:rsidRPr="00EC632C" w:rsidRDefault="00EC632C" w:rsidP="00EC632C">
      <w:pPr>
        <w:pStyle w:val="HCR-Quote2"/>
        <w:spacing w:before="0" w:after="0"/>
        <w:ind w:left="0"/>
        <w:rPr>
          <w:rFonts w:cs="Arial"/>
          <w:i w:val="0"/>
          <w:sz w:val="24"/>
          <w:szCs w:val="24"/>
        </w:rPr>
      </w:pPr>
      <w:r w:rsidRPr="00EC632C">
        <w:rPr>
          <w:rFonts w:cs="Arial"/>
          <w:i w:val="0"/>
          <w:sz w:val="24"/>
          <w:szCs w:val="24"/>
        </w:rPr>
        <w:t>[</w:t>
      </w:r>
      <w:r>
        <w:rPr>
          <w:rFonts w:cs="Arial"/>
          <w:i w:val="0"/>
          <w:sz w:val="24"/>
          <w:szCs w:val="24"/>
        </w:rPr>
        <w:t>32</w:t>
      </w:r>
      <w:r w:rsidRPr="00EC632C">
        <w:rPr>
          <w:rFonts w:cs="Arial"/>
          <w:i w:val="0"/>
          <w:sz w:val="24"/>
          <w:szCs w:val="24"/>
        </w:rPr>
        <w:t>]</w:t>
      </w:r>
      <w:r w:rsidRPr="00EC632C">
        <w:rPr>
          <w:rFonts w:cs="Arial"/>
          <w:i w:val="0"/>
          <w:sz w:val="24"/>
          <w:szCs w:val="24"/>
        </w:rPr>
        <w:tab/>
        <w:t xml:space="preserve">There are, however, in the instant case no special considerations - warranting the Court to depart from the general rule that the costs of proceedings of this character, </w:t>
      </w:r>
      <w:r w:rsidR="007B056A">
        <w:rPr>
          <w:rFonts w:cs="Arial"/>
          <w:i w:val="0"/>
          <w:sz w:val="24"/>
          <w:szCs w:val="24"/>
        </w:rPr>
        <w:t>be paid out of the deceased’</w:t>
      </w:r>
      <w:r w:rsidRPr="00EC632C">
        <w:rPr>
          <w:rFonts w:cs="Arial"/>
          <w:i w:val="0"/>
          <w:sz w:val="24"/>
          <w:szCs w:val="24"/>
        </w:rPr>
        <w:t xml:space="preserve">s estate. </w:t>
      </w:r>
    </w:p>
    <w:p w:rsidR="00EC632C" w:rsidRPr="00EC632C" w:rsidRDefault="00EC632C" w:rsidP="00EC632C">
      <w:pPr>
        <w:pStyle w:val="HCR-Quote2"/>
        <w:spacing w:before="0" w:after="0"/>
        <w:ind w:left="0"/>
        <w:rPr>
          <w:rFonts w:cs="Arial"/>
          <w:i w:val="0"/>
          <w:sz w:val="24"/>
          <w:szCs w:val="24"/>
        </w:rPr>
      </w:pPr>
    </w:p>
    <w:p w:rsidR="00EC632C" w:rsidRPr="00EC632C" w:rsidRDefault="00EC632C" w:rsidP="00EC632C">
      <w:pPr>
        <w:spacing w:after="0" w:line="360" w:lineRule="auto"/>
        <w:jc w:val="both"/>
        <w:rPr>
          <w:rFonts w:ascii="Arial" w:hAnsi="Arial" w:cs="Arial"/>
          <w:sz w:val="24"/>
          <w:szCs w:val="24"/>
        </w:rPr>
      </w:pPr>
      <w:r w:rsidRPr="00EC632C">
        <w:rPr>
          <w:rFonts w:ascii="Arial" w:hAnsi="Arial" w:cs="Arial"/>
          <w:sz w:val="24"/>
          <w:szCs w:val="24"/>
        </w:rPr>
        <w:t>[</w:t>
      </w:r>
      <w:r>
        <w:rPr>
          <w:rFonts w:ascii="Arial" w:hAnsi="Arial" w:cs="Arial"/>
          <w:sz w:val="24"/>
          <w:szCs w:val="24"/>
        </w:rPr>
        <w:t>33</w:t>
      </w:r>
      <w:r w:rsidRPr="00EC632C">
        <w:rPr>
          <w:rFonts w:ascii="Arial" w:hAnsi="Arial" w:cs="Arial"/>
          <w:sz w:val="24"/>
          <w:szCs w:val="24"/>
        </w:rPr>
        <w:t>]</w:t>
      </w:r>
      <w:r w:rsidRPr="00EC632C">
        <w:rPr>
          <w:rFonts w:ascii="Arial" w:hAnsi="Arial" w:cs="Arial"/>
          <w:sz w:val="24"/>
          <w:szCs w:val="24"/>
        </w:rPr>
        <w:tab/>
        <w:t>I accordingly make the following order:</w:t>
      </w:r>
    </w:p>
    <w:p w:rsidR="00EC632C" w:rsidRPr="00EC632C" w:rsidRDefault="00EC632C" w:rsidP="00EC632C">
      <w:pPr>
        <w:spacing w:after="0" w:line="360" w:lineRule="auto"/>
        <w:jc w:val="both"/>
        <w:rPr>
          <w:rFonts w:ascii="Arial" w:hAnsi="Arial" w:cs="Arial"/>
          <w:sz w:val="24"/>
          <w:szCs w:val="24"/>
        </w:rPr>
      </w:pPr>
    </w:p>
    <w:p w:rsidR="00EC632C" w:rsidRPr="00EC632C" w:rsidRDefault="00EC632C" w:rsidP="00EC632C">
      <w:pPr>
        <w:spacing w:after="0" w:line="360" w:lineRule="auto"/>
        <w:jc w:val="both"/>
        <w:rPr>
          <w:rFonts w:ascii="Arial" w:hAnsi="Arial" w:cs="Arial"/>
          <w:sz w:val="24"/>
          <w:szCs w:val="24"/>
        </w:rPr>
      </w:pPr>
      <w:r w:rsidRPr="00EC632C">
        <w:rPr>
          <w:rFonts w:ascii="Arial" w:hAnsi="Arial" w:cs="Arial"/>
          <w:sz w:val="24"/>
          <w:szCs w:val="24"/>
        </w:rPr>
        <w:t>1</w:t>
      </w:r>
      <w:r w:rsidRPr="00EC632C">
        <w:rPr>
          <w:rFonts w:ascii="Arial" w:hAnsi="Arial" w:cs="Arial"/>
          <w:sz w:val="24"/>
          <w:szCs w:val="24"/>
        </w:rPr>
        <w:tab/>
        <w:t>The application is dismissed.</w:t>
      </w:r>
    </w:p>
    <w:p w:rsidR="00EC632C" w:rsidRPr="00EC632C" w:rsidRDefault="00EC632C" w:rsidP="00EC632C">
      <w:pPr>
        <w:spacing w:after="0" w:line="360" w:lineRule="auto"/>
        <w:ind w:left="720"/>
        <w:jc w:val="both"/>
        <w:rPr>
          <w:rFonts w:ascii="Arial" w:hAnsi="Arial" w:cs="Arial"/>
          <w:sz w:val="24"/>
          <w:szCs w:val="24"/>
        </w:rPr>
      </w:pPr>
    </w:p>
    <w:p w:rsidR="00EC632C" w:rsidRPr="00EC632C" w:rsidRDefault="00EC632C" w:rsidP="00EC632C">
      <w:pPr>
        <w:spacing w:after="0" w:line="360" w:lineRule="auto"/>
        <w:ind w:left="720" w:hanging="720"/>
        <w:jc w:val="both"/>
        <w:rPr>
          <w:rFonts w:ascii="Arial" w:hAnsi="Arial" w:cs="Arial"/>
          <w:sz w:val="24"/>
          <w:szCs w:val="24"/>
        </w:rPr>
      </w:pPr>
      <w:r w:rsidRPr="00EC632C">
        <w:rPr>
          <w:rFonts w:ascii="Arial" w:hAnsi="Arial" w:cs="Arial"/>
          <w:sz w:val="24"/>
          <w:szCs w:val="24"/>
        </w:rPr>
        <w:lastRenderedPageBreak/>
        <w:t>2</w:t>
      </w:r>
      <w:r w:rsidRPr="00EC632C">
        <w:rPr>
          <w:rFonts w:ascii="Arial" w:hAnsi="Arial" w:cs="Arial"/>
          <w:sz w:val="24"/>
          <w:szCs w:val="24"/>
        </w:rPr>
        <w:tab/>
        <w:t xml:space="preserve">The costs of this application must be paid from the estate, such costs to include the costs of one instructing and </w:t>
      </w:r>
      <w:r w:rsidR="0087600D">
        <w:rPr>
          <w:rFonts w:ascii="Arial" w:hAnsi="Arial" w:cs="Arial"/>
          <w:sz w:val="24"/>
          <w:szCs w:val="24"/>
        </w:rPr>
        <w:t>one</w:t>
      </w:r>
      <w:r w:rsidRPr="00EC632C">
        <w:rPr>
          <w:rFonts w:ascii="Arial" w:hAnsi="Arial" w:cs="Arial"/>
          <w:sz w:val="24"/>
          <w:szCs w:val="24"/>
        </w:rPr>
        <w:t xml:space="preserve"> instructed counsel in respect of both the applicant and the respondents.</w:t>
      </w:r>
    </w:p>
    <w:p w:rsidR="00EC632C" w:rsidRPr="00EC632C" w:rsidRDefault="00EC632C" w:rsidP="00EC632C">
      <w:pPr>
        <w:spacing w:after="0" w:line="360" w:lineRule="auto"/>
        <w:ind w:left="720" w:hanging="720"/>
        <w:jc w:val="both"/>
        <w:rPr>
          <w:rFonts w:ascii="Arial" w:hAnsi="Arial" w:cs="Arial"/>
          <w:sz w:val="24"/>
          <w:szCs w:val="24"/>
        </w:rPr>
      </w:pPr>
    </w:p>
    <w:p w:rsidR="00EC632C" w:rsidRPr="00EC632C" w:rsidRDefault="00EC632C" w:rsidP="00EC632C">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It is </w:t>
      </w:r>
      <w:r>
        <w:rPr>
          <w:rFonts w:ascii="Arial" w:eastAsia="Times New Roman" w:hAnsi="Arial" w:cs="Arial"/>
          <w:sz w:val="24"/>
          <w:szCs w:val="24"/>
        </w:rPr>
        <w:t>recommend</w:t>
      </w:r>
      <w:r w:rsidR="009D52B1">
        <w:rPr>
          <w:rFonts w:ascii="Arial" w:eastAsia="Times New Roman" w:hAnsi="Arial" w:cs="Arial"/>
          <w:sz w:val="24"/>
          <w:szCs w:val="24"/>
        </w:rPr>
        <w:t>ed</w:t>
      </w:r>
      <w:r>
        <w:rPr>
          <w:rFonts w:ascii="Arial" w:eastAsia="Times New Roman" w:hAnsi="Arial" w:cs="Arial"/>
          <w:sz w:val="24"/>
          <w:szCs w:val="24"/>
        </w:rPr>
        <w:t xml:space="preserve"> to the Master for her to consider appointing joint executors, one nominated by the major children </w:t>
      </w:r>
      <w:r w:rsidR="0087600D">
        <w:rPr>
          <w:rFonts w:ascii="Arial" w:eastAsia="Times New Roman" w:hAnsi="Arial" w:cs="Arial"/>
          <w:sz w:val="24"/>
          <w:szCs w:val="24"/>
        </w:rPr>
        <w:t xml:space="preserve">of the deceased </w:t>
      </w:r>
      <w:r>
        <w:rPr>
          <w:rFonts w:ascii="Arial" w:eastAsia="Times New Roman" w:hAnsi="Arial" w:cs="Arial"/>
          <w:sz w:val="24"/>
          <w:szCs w:val="24"/>
        </w:rPr>
        <w:t>and one nominated by the applicant.</w:t>
      </w:r>
    </w:p>
    <w:p w:rsidR="00EC632C" w:rsidRPr="00EC632C" w:rsidRDefault="00EC632C" w:rsidP="00EC632C">
      <w:pPr>
        <w:spacing w:line="360" w:lineRule="auto"/>
        <w:ind w:left="720" w:hanging="720"/>
        <w:jc w:val="both"/>
        <w:rPr>
          <w:rFonts w:ascii="Arial" w:hAnsi="Arial" w:cs="Arial"/>
          <w:sz w:val="24"/>
          <w:szCs w:val="24"/>
        </w:rPr>
      </w:pPr>
    </w:p>
    <w:p w:rsidR="00EC632C" w:rsidRDefault="00EC632C" w:rsidP="00EC632C">
      <w:pPr>
        <w:spacing w:line="360" w:lineRule="auto"/>
        <w:jc w:val="both"/>
        <w:rPr>
          <w:rFonts w:ascii="Arial" w:hAnsi="Arial" w:cs="Arial"/>
          <w:sz w:val="24"/>
          <w:szCs w:val="24"/>
        </w:rPr>
      </w:pPr>
    </w:p>
    <w:p w:rsidR="0087600D" w:rsidRPr="00EC632C" w:rsidRDefault="0087600D" w:rsidP="00EC632C">
      <w:pPr>
        <w:spacing w:line="360" w:lineRule="auto"/>
        <w:jc w:val="both"/>
        <w:rPr>
          <w:rFonts w:ascii="Arial" w:hAnsi="Arial" w:cs="Arial"/>
          <w:sz w:val="24"/>
          <w:szCs w:val="24"/>
        </w:rPr>
      </w:pPr>
    </w:p>
    <w:p w:rsidR="00EC632C" w:rsidRPr="00EC632C" w:rsidRDefault="00EC632C" w:rsidP="00EC632C">
      <w:pPr>
        <w:tabs>
          <w:tab w:val="left" w:pos="1440"/>
        </w:tabs>
        <w:spacing w:after="0" w:line="360" w:lineRule="auto"/>
        <w:jc w:val="right"/>
        <w:rPr>
          <w:rFonts w:ascii="Arial" w:hAnsi="Arial" w:cs="Arial"/>
          <w:sz w:val="24"/>
          <w:szCs w:val="24"/>
        </w:rPr>
      </w:pPr>
      <w:r w:rsidRPr="00EC632C">
        <w:rPr>
          <w:rFonts w:ascii="Arial" w:hAnsi="Arial" w:cs="Arial"/>
          <w:sz w:val="24"/>
          <w:szCs w:val="24"/>
        </w:rPr>
        <w:t>---------------------------------</w:t>
      </w:r>
    </w:p>
    <w:p w:rsidR="00EC632C" w:rsidRPr="00EC632C" w:rsidRDefault="00EC632C" w:rsidP="00EC632C">
      <w:pPr>
        <w:tabs>
          <w:tab w:val="left" w:pos="1440"/>
        </w:tabs>
        <w:spacing w:after="0" w:line="360" w:lineRule="auto"/>
        <w:jc w:val="right"/>
        <w:rPr>
          <w:rFonts w:ascii="Arial" w:hAnsi="Arial" w:cs="Arial"/>
          <w:sz w:val="24"/>
          <w:szCs w:val="24"/>
        </w:rPr>
      </w:pPr>
      <w:r w:rsidRPr="00EC632C">
        <w:rPr>
          <w:rFonts w:ascii="Arial" w:hAnsi="Arial" w:cs="Arial"/>
          <w:sz w:val="24"/>
          <w:szCs w:val="24"/>
        </w:rPr>
        <w:t>SFI Ueitele</w:t>
      </w:r>
    </w:p>
    <w:p w:rsidR="00EC632C" w:rsidRPr="00EC632C" w:rsidRDefault="00EC632C" w:rsidP="00EC632C">
      <w:pPr>
        <w:tabs>
          <w:tab w:val="left" w:pos="1440"/>
        </w:tabs>
        <w:spacing w:after="0" w:line="360" w:lineRule="auto"/>
        <w:jc w:val="right"/>
        <w:rPr>
          <w:rFonts w:ascii="Arial" w:hAnsi="Arial" w:cs="Arial"/>
          <w:sz w:val="24"/>
          <w:szCs w:val="24"/>
        </w:rPr>
      </w:pPr>
      <w:r w:rsidRPr="00EC632C">
        <w:rPr>
          <w:rFonts w:ascii="Arial" w:hAnsi="Arial" w:cs="Arial"/>
          <w:sz w:val="24"/>
          <w:szCs w:val="24"/>
        </w:rPr>
        <w:t>Judge</w:t>
      </w:r>
    </w:p>
    <w:p w:rsidR="00EC632C" w:rsidRDefault="00EC632C" w:rsidP="00141C25">
      <w:pPr>
        <w:spacing w:after="0" w:line="360" w:lineRule="auto"/>
        <w:jc w:val="both"/>
        <w:rPr>
          <w:rFonts w:ascii="Arial" w:hAnsi="Arial" w:cs="Arial"/>
          <w:sz w:val="24"/>
          <w:szCs w:val="24"/>
        </w:rPr>
      </w:pPr>
    </w:p>
    <w:p w:rsidR="000245A1" w:rsidRDefault="000245A1">
      <w:pPr>
        <w:rPr>
          <w:rFonts w:ascii="Arial" w:hAnsi="Arial" w:cs="Arial"/>
          <w:sz w:val="24"/>
          <w:szCs w:val="24"/>
        </w:rPr>
      </w:pPr>
      <w:r>
        <w:rPr>
          <w:rFonts w:ascii="Arial" w:hAnsi="Arial" w:cs="Arial"/>
          <w:sz w:val="24"/>
          <w:szCs w:val="24"/>
        </w:rPr>
        <w:br w:type="page"/>
      </w:r>
    </w:p>
    <w:p w:rsidR="000245A1" w:rsidRPr="000245A1" w:rsidRDefault="000245A1" w:rsidP="000245A1">
      <w:pPr>
        <w:tabs>
          <w:tab w:val="left" w:pos="360"/>
          <w:tab w:val="right" w:pos="9360"/>
        </w:tabs>
        <w:spacing w:line="360" w:lineRule="auto"/>
        <w:jc w:val="both"/>
        <w:rPr>
          <w:rFonts w:ascii="Arial" w:hAnsi="Arial" w:cs="Arial"/>
          <w:b/>
          <w:sz w:val="24"/>
          <w:szCs w:val="24"/>
        </w:rPr>
      </w:pPr>
      <w:r w:rsidRPr="000245A1">
        <w:rPr>
          <w:rFonts w:ascii="Arial" w:hAnsi="Arial" w:cs="Arial"/>
          <w:b/>
          <w:sz w:val="24"/>
          <w:szCs w:val="24"/>
        </w:rPr>
        <w:lastRenderedPageBreak/>
        <w:t>APPEARANCES</w:t>
      </w:r>
    </w:p>
    <w:p w:rsidR="000245A1" w:rsidRPr="000245A1" w:rsidRDefault="000245A1" w:rsidP="000245A1">
      <w:pPr>
        <w:tabs>
          <w:tab w:val="left" w:pos="1394"/>
          <w:tab w:val="left" w:pos="2528"/>
          <w:tab w:val="left" w:pos="5220"/>
        </w:tabs>
        <w:spacing w:line="360" w:lineRule="auto"/>
        <w:jc w:val="both"/>
        <w:rPr>
          <w:rFonts w:ascii="Arial" w:hAnsi="Arial" w:cs="Arial"/>
          <w:sz w:val="24"/>
          <w:szCs w:val="24"/>
        </w:rPr>
      </w:pPr>
    </w:p>
    <w:p w:rsidR="000245A1" w:rsidRPr="000245A1" w:rsidRDefault="000245A1" w:rsidP="000245A1">
      <w:pPr>
        <w:tabs>
          <w:tab w:val="left" w:pos="1394"/>
          <w:tab w:val="left" w:pos="2528"/>
          <w:tab w:val="left" w:pos="5040"/>
          <w:tab w:val="left" w:pos="7920"/>
        </w:tabs>
        <w:spacing w:after="0" w:line="360" w:lineRule="auto"/>
        <w:jc w:val="both"/>
        <w:rPr>
          <w:rFonts w:ascii="Arial" w:hAnsi="Arial" w:cs="Arial"/>
          <w:sz w:val="24"/>
          <w:szCs w:val="24"/>
        </w:rPr>
      </w:pPr>
      <w:r w:rsidRPr="000245A1">
        <w:rPr>
          <w:rFonts w:ascii="Arial" w:hAnsi="Arial" w:cs="Arial"/>
          <w:sz w:val="24"/>
          <w:szCs w:val="24"/>
        </w:rPr>
        <w:t>APPLICANT:</w:t>
      </w:r>
      <w:r w:rsidRPr="000245A1">
        <w:rPr>
          <w:rFonts w:ascii="Arial" w:hAnsi="Arial" w:cs="Arial"/>
          <w:sz w:val="24"/>
          <w:szCs w:val="24"/>
        </w:rPr>
        <w:tab/>
      </w:r>
      <w:r w:rsidRPr="000245A1">
        <w:rPr>
          <w:rFonts w:ascii="Arial" w:hAnsi="Arial" w:cs="Arial"/>
          <w:sz w:val="24"/>
          <w:szCs w:val="24"/>
        </w:rPr>
        <w:tab/>
        <w:t xml:space="preserve">Mr. </w:t>
      </w:r>
      <w:r>
        <w:rPr>
          <w:rFonts w:ascii="Arial" w:hAnsi="Arial" w:cs="Arial"/>
          <w:sz w:val="24"/>
          <w:szCs w:val="24"/>
        </w:rPr>
        <w:t>Albert Strydom</w:t>
      </w:r>
      <w:r w:rsidRPr="000245A1">
        <w:rPr>
          <w:rFonts w:ascii="Arial" w:hAnsi="Arial" w:cs="Arial"/>
          <w:sz w:val="24"/>
          <w:szCs w:val="24"/>
        </w:rPr>
        <w:t>.</w:t>
      </w:r>
    </w:p>
    <w:p w:rsidR="000245A1" w:rsidRPr="000245A1" w:rsidRDefault="000245A1" w:rsidP="000245A1">
      <w:pPr>
        <w:tabs>
          <w:tab w:val="left" w:pos="5040"/>
        </w:tabs>
        <w:autoSpaceDE w:val="0"/>
        <w:autoSpaceDN w:val="0"/>
        <w:adjustRightInd w:val="0"/>
        <w:spacing w:after="0" w:line="360" w:lineRule="auto"/>
        <w:ind w:left="5040"/>
        <w:jc w:val="both"/>
        <w:rPr>
          <w:rFonts w:ascii="Arial" w:hAnsi="Arial" w:cs="Arial"/>
          <w:sz w:val="24"/>
          <w:szCs w:val="24"/>
        </w:rPr>
      </w:pPr>
      <w:r w:rsidRPr="000245A1">
        <w:rPr>
          <w:rFonts w:ascii="Arial" w:hAnsi="Arial" w:cs="Arial"/>
          <w:sz w:val="24"/>
          <w:szCs w:val="24"/>
        </w:rPr>
        <w:t xml:space="preserve">Instructed by </w:t>
      </w:r>
      <w:r>
        <w:rPr>
          <w:rFonts w:ascii="Arial" w:hAnsi="Arial" w:cs="Arial"/>
          <w:sz w:val="24"/>
          <w:szCs w:val="24"/>
        </w:rPr>
        <w:t xml:space="preserve">Theunissen, Louw &amp; Partners, Windhoek </w:t>
      </w:r>
    </w:p>
    <w:p w:rsidR="000245A1" w:rsidRPr="000245A1" w:rsidRDefault="000245A1" w:rsidP="000245A1">
      <w:pPr>
        <w:tabs>
          <w:tab w:val="left" w:pos="4320"/>
          <w:tab w:val="left" w:pos="5040"/>
        </w:tabs>
        <w:autoSpaceDE w:val="0"/>
        <w:autoSpaceDN w:val="0"/>
        <w:adjustRightInd w:val="0"/>
        <w:spacing w:line="360" w:lineRule="auto"/>
        <w:jc w:val="both"/>
        <w:rPr>
          <w:rFonts w:ascii="Arial" w:hAnsi="Arial" w:cs="Arial"/>
          <w:sz w:val="24"/>
          <w:szCs w:val="24"/>
        </w:rPr>
      </w:pPr>
    </w:p>
    <w:p w:rsidR="000245A1" w:rsidRDefault="000245A1" w:rsidP="000245A1">
      <w:pPr>
        <w:tabs>
          <w:tab w:val="left" w:pos="5040"/>
        </w:tabs>
        <w:autoSpaceDE w:val="0"/>
        <w:autoSpaceDN w:val="0"/>
        <w:adjustRightInd w:val="0"/>
        <w:spacing w:line="360" w:lineRule="auto"/>
        <w:ind w:left="4140" w:hanging="4140"/>
        <w:jc w:val="both"/>
        <w:rPr>
          <w:rFonts w:ascii="Arial" w:hAnsi="Arial" w:cs="Arial"/>
          <w:sz w:val="24"/>
          <w:szCs w:val="24"/>
        </w:rPr>
      </w:pPr>
      <w:r w:rsidRPr="000245A1">
        <w:rPr>
          <w:rFonts w:ascii="Arial" w:hAnsi="Arial" w:cs="Arial"/>
          <w:sz w:val="24"/>
          <w:szCs w:val="24"/>
        </w:rPr>
        <w:t xml:space="preserve">FIRST </w:t>
      </w:r>
      <w:r>
        <w:rPr>
          <w:rFonts w:ascii="Arial" w:hAnsi="Arial" w:cs="Arial"/>
          <w:sz w:val="24"/>
          <w:szCs w:val="24"/>
        </w:rPr>
        <w:t xml:space="preserve">&amp; SECOND RESPONDENTS </w:t>
      </w:r>
      <w:r>
        <w:rPr>
          <w:rFonts w:ascii="Arial" w:hAnsi="Arial" w:cs="Arial"/>
          <w:sz w:val="24"/>
          <w:szCs w:val="24"/>
        </w:rPr>
        <w:tab/>
      </w:r>
      <w:r>
        <w:rPr>
          <w:rFonts w:ascii="Arial" w:hAnsi="Arial" w:cs="Arial"/>
          <w:sz w:val="24"/>
          <w:szCs w:val="24"/>
        </w:rPr>
        <w:tab/>
        <w:t>No appearance.</w:t>
      </w:r>
    </w:p>
    <w:p w:rsidR="000245A1" w:rsidRDefault="000245A1" w:rsidP="000245A1">
      <w:pPr>
        <w:tabs>
          <w:tab w:val="left" w:pos="5040"/>
        </w:tabs>
        <w:autoSpaceDE w:val="0"/>
        <w:autoSpaceDN w:val="0"/>
        <w:adjustRightInd w:val="0"/>
        <w:spacing w:line="360" w:lineRule="auto"/>
        <w:ind w:left="4140" w:hanging="4140"/>
        <w:jc w:val="both"/>
        <w:rPr>
          <w:rFonts w:ascii="Arial" w:hAnsi="Arial" w:cs="Arial"/>
          <w:sz w:val="24"/>
          <w:szCs w:val="24"/>
        </w:rPr>
      </w:pPr>
    </w:p>
    <w:p w:rsidR="000245A1" w:rsidRPr="000245A1" w:rsidRDefault="000245A1" w:rsidP="000245A1">
      <w:pPr>
        <w:tabs>
          <w:tab w:val="left" w:pos="5040"/>
        </w:tabs>
        <w:autoSpaceDE w:val="0"/>
        <w:autoSpaceDN w:val="0"/>
        <w:adjustRightInd w:val="0"/>
        <w:spacing w:after="0" w:line="360" w:lineRule="auto"/>
        <w:ind w:left="4140" w:hanging="4140"/>
        <w:jc w:val="both"/>
        <w:rPr>
          <w:rFonts w:ascii="Arial" w:hAnsi="Arial" w:cs="Arial"/>
          <w:sz w:val="24"/>
          <w:szCs w:val="24"/>
        </w:rPr>
      </w:pPr>
      <w:r w:rsidRPr="000245A1">
        <w:rPr>
          <w:rFonts w:ascii="Arial" w:hAnsi="Arial" w:cs="Arial"/>
          <w:sz w:val="24"/>
          <w:szCs w:val="24"/>
        </w:rPr>
        <w:t>THIRD</w:t>
      </w:r>
      <w:r>
        <w:rPr>
          <w:rFonts w:ascii="Arial" w:hAnsi="Arial" w:cs="Arial"/>
          <w:sz w:val="24"/>
          <w:szCs w:val="24"/>
        </w:rPr>
        <w:t xml:space="preserve"> &amp; FOURTH</w:t>
      </w:r>
      <w:r w:rsidRPr="000245A1">
        <w:rPr>
          <w:rFonts w:ascii="Arial" w:hAnsi="Arial" w:cs="Arial"/>
          <w:sz w:val="24"/>
          <w:szCs w:val="24"/>
        </w:rPr>
        <w:t xml:space="preserve"> RESPONDENT:</w:t>
      </w:r>
      <w:r w:rsidRPr="000245A1">
        <w:rPr>
          <w:rFonts w:ascii="Arial" w:hAnsi="Arial" w:cs="Arial"/>
          <w:sz w:val="24"/>
          <w:szCs w:val="24"/>
        </w:rPr>
        <w:tab/>
      </w:r>
      <w:r w:rsidR="009D52B1">
        <w:rPr>
          <w:rFonts w:ascii="Arial" w:hAnsi="Arial" w:cs="Arial"/>
          <w:sz w:val="24"/>
          <w:szCs w:val="24"/>
        </w:rPr>
        <w:tab/>
        <w:t>Esi</w:t>
      </w:r>
      <w:r>
        <w:rPr>
          <w:rFonts w:ascii="Arial" w:hAnsi="Arial" w:cs="Arial"/>
          <w:sz w:val="24"/>
          <w:szCs w:val="24"/>
        </w:rPr>
        <w:t xml:space="preserve"> Schimming Chase </w:t>
      </w:r>
      <w:r w:rsidRPr="000245A1">
        <w:rPr>
          <w:rFonts w:ascii="Arial" w:hAnsi="Arial" w:cs="Arial"/>
          <w:sz w:val="24"/>
          <w:szCs w:val="24"/>
        </w:rPr>
        <w:t xml:space="preserve"> </w:t>
      </w:r>
    </w:p>
    <w:p w:rsidR="000245A1" w:rsidRPr="000245A1" w:rsidRDefault="00D60ACC" w:rsidP="000245A1">
      <w:pPr>
        <w:tabs>
          <w:tab w:val="left" w:pos="4230"/>
          <w:tab w:val="left" w:pos="5040"/>
        </w:tabs>
        <w:spacing w:after="0" w:line="360" w:lineRule="auto"/>
        <w:ind w:left="5040"/>
        <w:jc w:val="both"/>
        <w:rPr>
          <w:rFonts w:ascii="Arial" w:hAnsi="Arial" w:cs="Arial"/>
          <w:sz w:val="24"/>
          <w:szCs w:val="24"/>
        </w:rPr>
      </w:pPr>
      <w:r>
        <w:rPr>
          <w:rFonts w:ascii="Arial" w:hAnsi="Arial" w:cs="Arial"/>
          <w:sz w:val="24"/>
          <w:szCs w:val="24"/>
          <w:lang w:val="en-GB"/>
        </w:rPr>
        <w:t xml:space="preserve">Instructed </w:t>
      </w:r>
      <w:r w:rsidR="000245A1" w:rsidRPr="000245A1">
        <w:rPr>
          <w:rFonts w:ascii="Arial" w:hAnsi="Arial" w:cs="Arial"/>
          <w:sz w:val="24"/>
          <w:szCs w:val="24"/>
          <w:lang w:val="en-GB"/>
        </w:rPr>
        <w:t xml:space="preserve">by </w:t>
      </w:r>
      <w:r w:rsidR="000245A1">
        <w:rPr>
          <w:rFonts w:ascii="Arial" w:hAnsi="Arial" w:cs="Arial"/>
          <w:sz w:val="24"/>
          <w:szCs w:val="24"/>
          <w:lang w:val="en-GB"/>
        </w:rPr>
        <w:t>Fisher Quarmby &amp; Pfeiffer</w:t>
      </w:r>
      <w:r w:rsidR="000245A1" w:rsidRPr="000245A1">
        <w:rPr>
          <w:rFonts w:ascii="Arial" w:hAnsi="Arial" w:cs="Arial"/>
          <w:sz w:val="24"/>
          <w:szCs w:val="24"/>
          <w:lang w:val="en-GB"/>
        </w:rPr>
        <w:t>, Windhoek</w:t>
      </w:r>
    </w:p>
    <w:p w:rsidR="000245A1" w:rsidRPr="000245A1" w:rsidRDefault="000245A1" w:rsidP="000245A1">
      <w:pPr>
        <w:tabs>
          <w:tab w:val="left" w:pos="5040"/>
        </w:tabs>
        <w:spacing w:line="360" w:lineRule="auto"/>
        <w:rPr>
          <w:rFonts w:ascii="Arial" w:hAnsi="Arial" w:cs="Arial"/>
          <w:color w:val="0070C0"/>
          <w:sz w:val="24"/>
          <w:szCs w:val="24"/>
        </w:rPr>
      </w:pPr>
      <w:r w:rsidRPr="000245A1">
        <w:rPr>
          <w:rFonts w:ascii="Arial" w:hAnsi="Arial" w:cs="Arial"/>
          <w:color w:val="0070C0"/>
          <w:sz w:val="24"/>
          <w:szCs w:val="24"/>
        </w:rPr>
        <w:t xml:space="preserve"> </w:t>
      </w:r>
    </w:p>
    <w:p w:rsidR="000245A1" w:rsidRPr="000245A1" w:rsidRDefault="000245A1" w:rsidP="000245A1">
      <w:pPr>
        <w:tabs>
          <w:tab w:val="left" w:pos="5040"/>
        </w:tabs>
        <w:autoSpaceDE w:val="0"/>
        <w:autoSpaceDN w:val="0"/>
        <w:adjustRightInd w:val="0"/>
        <w:spacing w:line="360" w:lineRule="auto"/>
        <w:jc w:val="both"/>
        <w:rPr>
          <w:rFonts w:ascii="Arial" w:hAnsi="Arial" w:cs="Arial"/>
          <w:sz w:val="24"/>
          <w:szCs w:val="24"/>
        </w:rPr>
      </w:pPr>
      <w:r>
        <w:rPr>
          <w:rFonts w:ascii="Arial" w:hAnsi="Arial" w:cs="Arial"/>
          <w:sz w:val="24"/>
          <w:szCs w:val="24"/>
        </w:rPr>
        <w:t>FIFTH &amp; SIXTH RESPONDENTS</w:t>
      </w:r>
      <w:r>
        <w:rPr>
          <w:rFonts w:ascii="Arial" w:hAnsi="Arial" w:cs="Arial"/>
          <w:sz w:val="24"/>
          <w:szCs w:val="24"/>
        </w:rPr>
        <w:tab/>
      </w:r>
      <w:r w:rsidRPr="000245A1">
        <w:rPr>
          <w:rFonts w:ascii="Arial" w:hAnsi="Arial" w:cs="Arial"/>
          <w:sz w:val="24"/>
          <w:szCs w:val="24"/>
        </w:rPr>
        <w:t xml:space="preserve">No </w:t>
      </w:r>
      <w:r w:rsidR="00F31781">
        <w:rPr>
          <w:rFonts w:ascii="Arial" w:hAnsi="Arial" w:cs="Arial"/>
          <w:sz w:val="24"/>
          <w:szCs w:val="24"/>
        </w:rPr>
        <w:t>a</w:t>
      </w:r>
      <w:r w:rsidRPr="000245A1">
        <w:rPr>
          <w:rFonts w:ascii="Arial" w:hAnsi="Arial" w:cs="Arial"/>
          <w:sz w:val="24"/>
          <w:szCs w:val="24"/>
        </w:rPr>
        <w:t xml:space="preserve">ppearance. </w:t>
      </w:r>
    </w:p>
    <w:p w:rsidR="000245A1" w:rsidRPr="000245A1" w:rsidRDefault="000245A1" w:rsidP="000245A1">
      <w:pPr>
        <w:tabs>
          <w:tab w:val="left" w:pos="5040"/>
        </w:tabs>
        <w:autoSpaceDE w:val="0"/>
        <w:autoSpaceDN w:val="0"/>
        <w:adjustRightInd w:val="0"/>
        <w:spacing w:line="360" w:lineRule="auto"/>
        <w:jc w:val="both"/>
        <w:rPr>
          <w:rFonts w:ascii="Arial" w:hAnsi="Arial" w:cs="Arial"/>
          <w:sz w:val="24"/>
          <w:szCs w:val="24"/>
        </w:rPr>
      </w:pPr>
    </w:p>
    <w:p w:rsidR="000245A1" w:rsidRPr="000245A1" w:rsidRDefault="000245A1" w:rsidP="000245A1">
      <w:pPr>
        <w:tabs>
          <w:tab w:val="left" w:pos="5040"/>
        </w:tabs>
        <w:autoSpaceDE w:val="0"/>
        <w:autoSpaceDN w:val="0"/>
        <w:adjustRightInd w:val="0"/>
        <w:spacing w:line="360" w:lineRule="auto"/>
        <w:jc w:val="both"/>
        <w:rPr>
          <w:rFonts w:ascii="Arial" w:hAnsi="Arial" w:cs="Arial"/>
          <w:sz w:val="24"/>
          <w:szCs w:val="24"/>
        </w:rPr>
      </w:pPr>
      <w:r w:rsidRPr="000245A1">
        <w:rPr>
          <w:rFonts w:ascii="Arial" w:hAnsi="Arial" w:cs="Arial"/>
          <w:sz w:val="24"/>
          <w:szCs w:val="24"/>
        </w:rPr>
        <w:t xml:space="preserve">SEVENTH RESPONDENT </w:t>
      </w:r>
      <w:r w:rsidRPr="000245A1">
        <w:rPr>
          <w:rFonts w:ascii="Arial" w:hAnsi="Arial" w:cs="Arial"/>
          <w:sz w:val="24"/>
          <w:szCs w:val="24"/>
        </w:rPr>
        <w:tab/>
      </w:r>
      <w:r>
        <w:rPr>
          <w:rFonts w:ascii="Arial" w:hAnsi="Arial" w:cs="Arial"/>
          <w:sz w:val="24"/>
          <w:szCs w:val="24"/>
        </w:rPr>
        <w:t>No appearance.</w:t>
      </w:r>
    </w:p>
    <w:p w:rsidR="000245A1" w:rsidRPr="00BD4DAE" w:rsidRDefault="000245A1" w:rsidP="000245A1">
      <w:pPr>
        <w:pStyle w:val="HCR-Quote2"/>
        <w:spacing w:before="0" w:after="0"/>
        <w:ind w:left="0"/>
        <w:rPr>
          <w:rFonts w:cs="Arial"/>
          <w:i w:val="0"/>
          <w:sz w:val="24"/>
          <w:szCs w:val="24"/>
        </w:rPr>
      </w:pPr>
    </w:p>
    <w:p w:rsidR="000245A1" w:rsidRPr="00141C25" w:rsidRDefault="000245A1" w:rsidP="00141C25">
      <w:pPr>
        <w:spacing w:after="0" w:line="360" w:lineRule="auto"/>
        <w:jc w:val="both"/>
        <w:rPr>
          <w:rFonts w:ascii="Arial" w:hAnsi="Arial" w:cs="Arial"/>
          <w:sz w:val="24"/>
          <w:szCs w:val="24"/>
        </w:rPr>
      </w:pPr>
    </w:p>
    <w:sectPr w:rsidR="000245A1" w:rsidRPr="00141C25" w:rsidSect="0068365A">
      <w:headerReference w:type="default" r:id="rId9"/>
      <w:footerReference w:type="default" r:id="rId10"/>
      <w:headerReference w:type="first" r:id="rId11"/>
      <w:pgSz w:w="11906" w:h="16838"/>
      <w:pgMar w:top="126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A21" w:rsidRDefault="00A24A21" w:rsidP="00F33D18">
      <w:pPr>
        <w:spacing w:after="0" w:line="240" w:lineRule="auto"/>
      </w:pPr>
      <w:r>
        <w:separator/>
      </w:r>
    </w:p>
  </w:endnote>
  <w:endnote w:type="continuationSeparator" w:id="0">
    <w:p w:rsidR="00A24A21" w:rsidRDefault="00A24A21" w:rsidP="00F3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5D" w:rsidRDefault="0077005D" w:rsidP="00252CB9">
    <w:pPr>
      <w:pStyle w:val="Footer"/>
      <w:tabs>
        <w:tab w:val="clear" w:pos="9360"/>
        <w:tab w:val="right" w:pos="9000"/>
      </w:tabs>
      <w:jc w:val="right"/>
    </w:pPr>
  </w:p>
  <w:p w:rsidR="0077005D" w:rsidRDefault="00770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A21" w:rsidRDefault="00A24A21" w:rsidP="00F33D18">
      <w:pPr>
        <w:spacing w:after="0" w:line="240" w:lineRule="auto"/>
      </w:pPr>
      <w:r>
        <w:separator/>
      </w:r>
    </w:p>
  </w:footnote>
  <w:footnote w:type="continuationSeparator" w:id="0">
    <w:p w:rsidR="00A24A21" w:rsidRDefault="00A24A21" w:rsidP="00F33D18">
      <w:pPr>
        <w:spacing w:after="0" w:line="240" w:lineRule="auto"/>
      </w:pPr>
      <w:r>
        <w:continuationSeparator/>
      </w:r>
    </w:p>
  </w:footnote>
  <w:footnote w:id="1">
    <w:p w:rsidR="0077005D" w:rsidRPr="00767B7C" w:rsidRDefault="0077005D" w:rsidP="005B3FE8">
      <w:pPr>
        <w:pStyle w:val="FootnoteText"/>
        <w:tabs>
          <w:tab w:val="left" w:pos="360"/>
        </w:tabs>
        <w:rPr>
          <w:rFonts w:ascii="Arial" w:hAnsi="Arial" w:cs="Arial"/>
          <w:lang w:val="en-US"/>
        </w:rPr>
      </w:pPr>
      <w:r w:rsidRPr="00F95F4B">
        <w:rPr>
          <w:rStyle w:val="FootnoteReference"/>
          <w:rFonts w:ascii="Arial" w:hAnsi="Arial" w:cs="Arial"/>
        </w:rPr>
        <w:footnoteRef/>
      </w:r>
      <w:r w:rsidRPr="00F95F4B">
        <w:rPr>
          <w:rFonts w:ascii="Arial" w:hAnsi="Arial" w:cs="Arial"/>
        </w:rPr>
        <w:t xml:space="preserve"> </w:t>
      </w:r>
      <w:r w:rsidRPr="00F95F4B">
        <w:rPr>
          <w:rFonts w:ascii="Arial" w:hAnsi="Arial" w:cs="Arial"/>
          <w:lang w:val="en-US"/>
        </w:rPr>
        <w:tab/>
      </w:r>
      <w:r w:rsidRPr="00767B7C">
        <w:rPr>
          <w:rFonts w:ascii="Arial" w:hAnsi="Arial" w:cs="Arial"/>
          <w:i/>
          <w:lang w:val="en-US"/>
        </w:rPr>
        <w:t>Prinsloo and Another v Master of the Supreme Court (OFS) and Others</w:t>
      </w:r>
      <w:r w:rsidRPr="00767B7C">
        <w:rPr>
          <w:rFonts w:ascii="Arial" w:hAnsi="Arial" w:cs="Arial"/>
          <w:lang w:val="en-US"/>
        </w:rPr>
        <w:t xml:space="preserve"> 1960 (3) SA 882 (O).</w:t>
      </w:r>
    </w:p>
  </w:footnote>
  <w:footnote w:id="2">
    <w:p w:rsidR="00F95F4B" w:rsidRPr="00767B7C" w:rsidRDefault="0077005D" w:rsidP="00F95F4B">
      <w:pPr>
        <w:tabs>
          <w:tab w:val="left" w:pos="360"/>
        </w:tabs>
        <w:spacing w:after="0" w:line="240" w:lineRule="auto"/>
        <w:jc w:val="both"/>
        <w:rPr>
          <w:rFonts w:ascii="Arial" w:hAnsi="Arial" w:cs="Arial"/>
          <w:sz w:val="20"/>
          <w:szCs w:val="20"/>
        </w:rPr>
      </w:pPr>
      <w:r w:rsidRPr="00767B7C">
        <w:rPr>
          <w:rStyle w:val="FootnoteReference"/>
          <w:rFonts w:ascii="Arial" w:hAnsi="Arial" w:cs="Arial"/>
          <w:sz w:val="20"/>
          <w:szCs w:val="20"/>
        </w:rPr>
        <w:footnoteRef/>
      </w:r>
      <w:r w:rsidRPr="00767B7C">
        <w:rPr>
          <w:rFonts w:ascii="Arial" w:hAnsi="Arial" w:cs="Arial"/>
          <w:sz w:val="20"/>
          <w:szCs w:val="20"/>
        </w:rPr>
        <w:t xml:space="preserve"> </w:t>
      </w:r>
      <w:r w:rsidRPr="00767B7C">
        <w:rPr>
          <w:rFonts w:ascii="Arial" w:hAnsi="Arial" w:cs="Arial"/>
          <w:sz w:val="20"/>
          <w:szCs w:val="20"/>
          <w:lang w:val="en-US"/>
        </w:rPr>
        <w:tab/>
      </w:r>
      <w:r w:rsidR="00F95F4B" w:rsidRPr="00767B7C">
        <w:rPr>
          <w:rFonts w:ascii="Arial" w:hAnsi="Arial" w:cs="Arial"/>
          <w:sz w:val="20"/>
          <w:szCs w:val="20"/>
          <w:lang w:val="en-US"/>
        </w:rPr>
        <w:t xml:space="preserve">See the case of </w:t>
      </w:r>
      <w:r w:rsidR="00F95F4B" w:rsidRPr="00767B7C">
        <w:rPr>
          <w:rFonts w:ascii="Arial" w:hAnsi="Arial" w:cs="Arial"/>
          <w:sz w:val="20"/>
          <w:szCs w:val="20"/>
        </w:rPr>
        <w:t xml:space="preserve">In </w:t>
      </w:r>
      <w:r w:rsidR="00F95F4B" w:rsidRPr="00767B7C">
        <w:rPr>
          <w:rFonts w:ascii="Arial" w:hAnsi="Arial" w:cs="Arial"/>
          <w:i/>
          <w:sz w:val="20"/>
          <w:szCs w:val="20"/>
        </w:rPr>
        <w:t>Re: Tempelsman’s Estate</w:t>
      </w:r>
      <w:r w:rsidR="00F95F4B" w:rsidRPr="00767B7C">
        <w:rPr>
          <w:rStyle w:val="FootnoteReference"/>
          <w:rFonts w:ascii="Arial" w:hAnsi="Arial" w:cs="Arial"/>
          <w:i/>
          <w:sz w:val="20"/>
          <w:szCs w:val="20"/>
        </w:rPr>
        <w:t xml:space="preserve"> </w:t>
      </w:r>
      <w:r w:rsidR="00F95F4B" w:rsidRPr="00767B7C">
        <w:rPr>
          <w:rFonts w:ascii="Arial" w:hAnsi="Arial" w:cs="Arial"/>
          <w:sz w:val="20"/>
          <w:szCs w:val="20"/>
        </w:rPr>
        <w:t xml:space="preserve">1900 (17) SC 226 the following was stated: </w:t>
      </w:r>
    </w:p>
    <w:p w:rsidR="0077005D" w:rsidRPr="001E513A" w:rsidRDefault="00F95F4B" w:rsidP="00F95F4B">
      <w:pPr>
        <w:tabs>
          <w:tab w:val="left" w:pos="360"/>
        </w:tabs>
        <w:spacing w:after="0" w:line="240" w:lineRule="auto"/>
        <w:ind w:left="360"/>
        <w:jc w:val="both"/>
        <w:rPr>
          <w:rFonts w:ascii="Arial" w:hAnsi="Arial" w:cs="Arial"/>
          <w:lang w:val="en-US"/>
        </w:rPr>
      </w:pPr>
      <w:r w:rsidRPr="00767B7C">
        <w:rPr>
          <w:rFonts w:ascii="Arial" w:hAnsi="Arial" w:cs="Arial"/>
          <w:sz w:val="20"/>
          <w:szCs w:val="20"/>
        </w:rPr>
        <w:t>‘A case may arise, however, where the original will has been destroyed or lost or otherwise cannot be produced, although not cancelled or set aside. If the absence of the document can be</w:t>
      </w:r>
      <w:r w:rsidRPr="00F95F4B">
        <w:rPr>
          <w:rFonts w:ascii="Arial" w:hAnsi="Arial" w:cs="Arial"/>
          <w:sz w:val="20"/>
          <w:szCs w:val="20"/>
        </w:rPr>
        <w:t xml:space="preserve"> </w:t>
      </w:r>
      <w:r w:rsidRPr="001E513A">
        <w:rPr>
          <w:rFonts w:ascii="Arial" w:hAnsi="Arial" w:cs="Arial"/>
          <w:sz w:val="20"/>
          <w:szCs w:val="20"/>
        </w:rPr>
        <w:t xml:space="preserve">satisfactorily accounted for, and the fact that it has not been cancelled established beyond </w:t>
      </w:r>
      <w:r w:rsidR="00B16EFC" w:rsidRPr="001E513A">
        <w:rPr>
          <w:rFonts w:ascii="Arial" w:hAnsi="Arial" w:cs="Arial"/>
          <w:sz w:val="20"/>
          <w:szCs w:val="20"/>
        </w:rPr>
        <w:t>a</w:t>
      </w:r>
      <w:r w:rsidRPr="001E513A">
        <w:rPr>
          <w:rFonts w:ascii="Arial" w:hAnsi="Arial" w:cs="Arial"/>
          <w:sz w:val="20"/>
          <w:szCs w:val="20"/>
        </w:rPr>
        <w:t xml:space="preserve"> doubt, the court may give effect to the contents of the will without requiring the production of the document itself.’</w:t>
      </w:r>
      <w:r w:rsidRPr="001E513A">
        <w:rPr>
          <w:rFonts w:ascii="Arial" w:hAnsi="Arial" w:cs="Arial"/>
          <w:lang w:val="en-US"/>
        </w:rPr>
        <w:t xml:space="preserve">  </w:t>
      </w:r>
      <w:r w:rsidRPr="001E513A">
        <w:rPr>
          <w:rFonts w:ascii="Arial" w:hAnsi="Arial" w:cs="Arial"/>
          <w:sz w:val="20"/>
          <w:szCs w:val="20"/>
          <w:lang w:val="en-US"/>
        </w:rPr>
        <w:t xml:space="preserve">Also see </w:t>
      </w:r>
      <w:r w:rsidR="0077005D" w:rsidRPr="001E513A">
        <w:rPr>
          <w:rFonts w:ascii="Arial" w:hAnsi="Arial" w:cs="Arial"/>
          <w:i/>
          <w:color w:val="000000"/>
          <w:sz w:val="20"/>
          <w:szCs w:val="20"/>
        </w:rPr>
        <w:t>Ex parte Warren</w:t>
      </w:r>
      <w:r w:rsidR="0077005D" w:rsidRPr="001E513A">
        <w:rPr>
          <w:rFonts w:ascii="Arial" w:hAnsi="Arial" w:cs="Arial"/>
          <w:color w:val="000000"/>
          <w:sz w:val="20"/>
          <w:szCs w:val="20"/>
        </w:rPr>
        <w:t xml:space="preserve"> 1955 (4) SALR 326.</w:t>
      </w:r>
    </w:p>
  </w:footnote>
  <w:footnote w:id="3">
    <w:p w:rsidR="0077005D" w:rsidRPr="001E513A" w:rsidRDefault="0077005D" w:rsidP="00252CB9">
      <w:pPr>
        <w:spacing w:after="0" w:line="240" w:lineRule="auto"/>
        <w:ind w:left="360" w:hanging="360"/>
        <w:jc w:val="both"/>
        <w:rPr>
          <w:rFonts w:ascii="Arial" w:hAnsi="Arial" w:cs="Arial"/>
          <w:sz w:val="20"/>
          <w:szCs w:val="20"/>
          <w:lang w:val="en-US"/>
        </w:rPr>
      </w:pPr>
      <w:r w:rsidRPr="001E513A">
        <w:rPr>
          <w:rStyle w:val="FootnoteReference"/>
          <w:rFonts w:ascii="Arial" w:hAnsi="Arial" w:cs="Arial"/>
          <w:sz w:val="20"/>
          <w:szCs w:val="20"/>
        </w:rPr>
        <w:footnoteRef/>
      </w:r>
      <w:r w:rsidRPr="001E513A">
        <w:rPr>
          <w:rFonts w:ascii="Arial" w:hAnsi="Arial" w:cs="Arial"/>
          <w:sz w:val="20"/>
          <w:szCs w:val="20"/>
        </w:rPr>
        <w:t xml:space="preserve"> </w:t>
      </w:r>
      <w:r w:rsidRPr="001E513A">
        <w:rPr>
          <w:rFonts w:ascii="Arial" w:hAnsi="Arial" w:cs="Arial"/>
          <w:sz w:val="20"/>
          <w:szCs w:val="20"/>
          <w:lang w:val="en-US"/>
        </w:rPr>
        <w:tab/>
      </w:r>
      <w:r w:rsidRPr="001E513A">
        <w:rPr>
          <w:rFonts w:ascii="Arial" w:hAnsi="Arial" w:cs="Arial"/>
          <w:bCs/>
          <w:i/>
          <w:sz w:val="20"/>
          <w:szCs w:val="20"/>
        </w:rPr>
        <w:t>Dreyer v Master of the High Court of Namibia and Another</w:t>
      </w:r>
      <w:r w:rsidRPr="001E513A">
        <w:rPr>
          <w:rFonts w:ascii="Arial" w:hAnsi="Arial" w:cs="Arial"/>
          <w:bCs/>
          <w:sz w:val="20"/>
          <w:szCs w:val="20"/>
        </w:rPr>
        <w:t xml:space="preserve"> (Case No. A 28/08) [2008] NAHC 107 (delivered on 28 July 2008) and also </w:t>
      </w:r>
      <w:r w:rsidRPr="001E513A">
        <w:rPr>
          <w:rFonts w:ascii="Arial" w:hAnsi="Arial" w:cs="Arial"/>
          <w:i/>
          <w:color w:val="000000"/>
          <w:sz w:val="20"/>
          <w:szCs w:val="20"/>
        </w:rPr>
        <w:t>Ex parte Warren</w:t>
      </w:r>
      <w:r w:rsidRPr="001E513A">
        <w:rPr>
          <w:rFonts w:ascii="Arial" w:hAnsi="Arial" w:cs="Arial"/>
          <w:color w:val="000000"/>
          <w:sz w:val="20"/>
          <w:szCs w:val="20"/>
        </w:rPr>
        <w:t xml:space="preserve"> 1955 (4) SALR 326.</w:t>
      </w:r>
    </w:p>
  </w:footnote>
  <w:footnote w:id="4">
    <w:p w:rsidR="0077005D" w:rsidRPr="001E513A" w:rsidRDefault="0077005D" w:rsidP="00252CB9">
      <w:pPr>
        <w:pStyle w:val="FootnoteText"/>
        <w:tabs>
          <w:tab w:val="left" w:pos="360"/>
        </w:tabs>
        <w:rPr>
          <w:rFonts w:ascii="Arial" w:hAnsi="Arial" w:cs="Arial"/>
          <w:lang w:val="en-US"/>
        </w:rPr>
      </w:pPr>
      <w:r w:rsidRPr="001E513A">
        <w:rPr>
          <w:rStyle w:val="FootnoteReference"/>
          <w:rFonts w:ascii="Arial" w:hAnsi="Arial" w:cs="Arial"/>
        </w:rPr>
        <w:footnoteRef/>
      </w:r>
      <w:r w:rsidRPr="001E513A">
        <w:rPr>
          <w:rFonts w:ascii="Arial" w:hAnsi="Arial" w:cs="Arial"/>
        </w:rPr>
        <w:t xml:space="preserve"> </w:t>
      </w:r>
      <w:r w:rsidRPr="001E513A">
        <w:rPr>
          <w:rFonts w:ascii="Arial" w:hAnsi="Arial" w:cs="Arial"/>
        </w:rPr>
        <w:tab/>
        <w:t>1991 NR 299 (HC).</w:t>
      </w:r>
    </w:p>
  </w:footnote>
  <w:footnote w:id="5">
    <w:p w:rsidR="001E513A" w:rsidRPr="001E513A" w:rsidRDefault="001E513A">
      <w:pPr>
        <w:pStyle w:val="FootnoteText"/>
        <w:rPr>
          <w:rFonts w:ascii="Arial" w:hAnsi="Arial" w:cs="Arial"/>
          <w:lang w:val="en-US"/>
        </w:rPr>
      </w:pPr>
      <w:r w:rsidRPr="001E513A">
        <w:rPr>
          <w:rStyle w:val="FootnoteReference"/>
          <w:rFonts w:ascii="Arial" w:hAnsi="Arial" w:cs="Arial"/>
        </w:rPr>
        <w:footnoteRef/>
      </w:r>
      <w:r w:rsidRPr="001E513A">
        <w:rPr>
          <w:rFonts w:ascii="Arial" w:hAnsi="Arial" w:cs="Arial"/>
        </w:rPr>
        <w:t xml:space="preserve"> </w:t>
      </w:r>
      <w:r w:rsidRPr="001E513A">
        <w:rPr>
          <w:rFonts w:ascii="Arial" w:hAnsi="Arial" w:cs="Arial"/>
          <w:lang w:val="en-US"/>
        </w:rPr>
        <w:t xml:space="preserve">     </w:t>
      </w:r>
      <w:r w:rsidR="00FE51A0" w:rsidRPr="001E513A">
        <w:rPr>
          <w:rFonts w:ascii="Arial" w:hAnsi="Arial" w:cs="Arial"/>
          <w:lang w:val="en-US"/>
        </w:rPr>
        <w:t>I</w:t>
      </w:r>
      <w:r w:rsidRPr="001E513A">
        <w:rPr>
          <w:rFonts w:ascii="Arial" w:hAnsi="Arial" w:cs="Arial"/>
          <w:lang w:val="en-US"/>
        </w:rPr>
        <w:t>bid</w:t>
      </w:r>
      <w:r w:rsidR="00FE51A0">
        <w:rPr>
          <w:rFonts w:ascii="Arial" w:hAnsi="Arial" w:cs="Arial"/>
          <w:lang w:val="en-US"/>
        </w:rPr>
        <w:t>.</w:t>
      </w:r>
    </w:p>
  </w:footnote>
  <w:footnote w:id="6">
    <w:p w:rsidR="0020785B" w:rsidRPr="0020785B" w:rsidRDefault="0020785B" w:rsidP="0020785B">
      <w:pPr>
        <w:tabs>
          <w:tab w:val="left" w:pos="360"/>
        </w:tabs>
        <w:rPr>
          <w:rFonts w:ascii="Arial" w:hAnsi="Arial" w:cs="Arial"/>
          <w:sz w:val="20"/>
          <w:szCs w:val="20"/>
        </w:rPr>
      </w:pPr>
      <w:r w:rsidRPr="0020785B">
        <w:rPr>
          <w:rStyle w:val="FootnoteReference"/>
          <w:rFonts w:ascii="Arial" w:hAnsi="Arial" w:cs="Arial"/>
          <w:sz w:val="20"/>
          <w:szCs w:val="20"/>
        </w:rPr>
        <w:footnoteRef/>
      </w:r>
      <w:r w:rsidRPr="0020785B">
        <w:rPr>
          <w:rFonts w:ascii="Arial" w:hAnsi="Arial" w:cs="Arial"/>
          <w:sz w:val="20"/>
          <w:szCs w:val="20"/>
        </w:rPr>
        <w:t xml:space="preserve"> </w:t>
      </w:r>
      <w:r w:rsidRPr="0020785B">
        <w:rPr>
          <w:rFonts w:ascii="Arial" w:hAnsi="Arial" w:cs="Arial"/>
          <w:sz w:val="20"/>
          <w:szCs w:val="20"/>
          <w:lang w:val="en-US"/>
        </w:rPr>
        <w:tab/>
      </w:r>
      <w:r w:rsidRPr="0020785B">
        <w:rPr>
          <w:rFonts w:ascii="Arial" w:hAnsi="Arial" w:cs="Arial"/>
          <w:i/>
          <w:sz w:val="20"/>
          <w:szCs w:val="20"/>
        </w:rPr>
        <w:t>Groening v Standard Bank of Swaziland</w:t>
      </w:r>
      <w:r w:rsidRPr="0020785B">
        <w:rPr>
          <w:rFonts w:ascii="Arial" w:hAnsi="Arial" w:cs="Arial"/>
          <w:sz w:val="20"/>
          <w:szCs w:val="20"/>
        </w:rPr>
        <w:t xml:space="preserve"> (01/11) [2011] SZICA 7 (23 March 2011)</w:t>
      </w:r>
      <w:r>
        <w:rPr>
          <w:rFonts w:ascii="Arial" w:hAnsi="Arial" w:cs="Arial"/>
          <w:sz w:val="20"/>
          <w:szCs w:val="20"/>
        </w:rPr>
        <w:t>.</w:t>
      </w:r>
    </w:p>
    <w:p w:rsidR="0020785B" w:rsidRPr="0020785B" w:rsidRDefault="0020785B" w:rsidP="0020785B">
      <w:pPr>
        <w:pStyle w:val="FootnoteText"/>
        <w:tabs>
          <w:tab w:val="left" w:pos="360"/>
        </w:tabs>
        <w:rPr>
          <w:lang w:val="en-US"/>
        </w:rPr>
      </w:pPr>
    </w:p>
  </w:footnote>
  <w:footnote w:id="7">
    <w:p w:rsidR="00EC632C" w:rsidRPr="00183289" w:rsidRDefault="00EC632C" w:rsidP="00EC632C">
      <w:pPr>
        <w:pStyle w:val="FootnoteText"/>
        <w:tabs>
          <w:tab w:val="left" w:pos="450"/>
        </w:tabs>
        <w:ind w:left="450" w:hanging="450"/>
        <w:jc w:val="both"/>
        <w:rPr>
          <w:rFonts w:ascii="Arial" w:hAnsi="Arial" w:cs="Arial"/>
        </w:rPr>
      </w:pPr>
      <w:r w:rsidRPr="00183289">
        <w:rPr>
          <w:rStyle w:val="FootnoteReference"/>
          <w:rFonts w:ascii="Arial" w:hAnsi="Arial" w:cs="Arial"/>
        </w:rPr>
        <w:footnoteRef/>
      </w:r>
      <w:r w:rsidRPr="00183289">
        <w:rPr>
          <w:rFonts w:ascii="Arial" w:hAnsi="Arial" w:cs="Arial"/>
        </w:rPr>
        <w:t xml:space="preserve"> </w:t>
      </w:r>
      <w:r w:rsidRPr="00183289">
        <w:rPr>
          <w:rFonts w:ascii="Arial" w:hAnsi="Arial" w:cs="Arial"/>
        </w:rPr>
        <w:tab/>
      </w:r>
      <w:r w:rsidRPr="00183289">
        <w:rPr>
          <w:rFonts w:ascii="Arial" w:hAnsi="Arial" w:cs="Arial"/>
          <w:i/>
        </w:rPr>
        <w:t>Hailulu v Anti-Corruption Commission and Others</w:t>
      </w:r>
      <w:r w:rsidRPr="00183289">
        <w:rPr>
          <w:rFonts w:ascii="Arial" w:hAnsi="Arial" w:cs="Arial"/>
        </w:rPr>
        <w:t xml:space="preserve"> 2011 (1) NR 363 (HC); </w:t>
      </w:r>
      <w:r w:rsidRPr="00183289">
        <w:rPr>
          <w:rFonts w:ascii="Arial" w:hAnsi="Arial" w:cs="Arial"/>
          <w:i/>
        </w:rPr>
        <w:t>China State Construction Engineering Corporation (Southern Africa) (Pty) Ltd v Pro Joinery CC</w:t>
      </w:r>
      <w:r w:rsidRPr="00183289">
        <w:rPr>
          <w:rFonts w:ascii="Arial" w:hAnsi="Arial" w:cs="Arial"/>
        </w:rPr>
        <w:t xml:space="preserve"> 2007 (2) NR 674.</w:t>
      </w:r>
    </w:p>
  </w:footnote>
  <w:footnote w:id="8">
    <w:p w:rsidR="00EC632C" w:rsidRDefault="00EC632C" w:rsidP="00EC632C">
      <w:pPr>
        <w:pStyle w:val="FootnoteText"/>
        <w:tabs>
          <w:tab w:val="left" w:pos="450"/>
        </w:tabs>
      </w:pPr>
      <w:r w:rsidRPr="00183289">
        <w:rPr>
          <w:rStyle w:val="FootnoteReference"/>
          <w:rFonts w:ascii="Arial" w:hAnsi="Arial" w:cs="Arial"/>
        </w:rPr>
        <w:footnoteRef/>
      </w:r>
      <w:r w:rsidRPr="00183289">
        <w:rPr>
          <w:rFonts w:ascii="Arial" w:hAnsi="Arial" w:cs="Arial"/>
        </w:rPr>
        <w:t xml:space="preserve"> </w:t>
      </w:r>
      <w:r w:rsidRPr="00183289">
        <w:rPr>
          <w:rFonts w:ascii="Arial" w:hAnsi="Arial" w:cs="Arial"/>
        </w:rPr>
        <w:tab/>
        <w:t>1945 AD 201 at p. 216.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058821"/>
      <w:docPartObj>
        <w:docPartGallery w:val="Page Numbers (Top of Page)"/>
        <w:docPartUnique/>
      </w:docPartObj>
    </w:sdtPr>
    <w:sdtEndPr>
      <w:rPr>
        <w:rFonts w:ascii="Arial" w:hAnsi="Arial" w:cs="Arial"/>
        <w:b/>
        <w:noProof/>
      </w:rPr>
    </w:sdtEndPr>
    <w:sdtContent>
      <w:p w:rsidR="0077005D" w:rsidRPr="00252CB9" w:rsidRDefault="0077005D" w:rsidP="00252CB9">
        <w:pPr>
          <w:pStyle w:val="Header"/>
          <w:tabs>
            <w:tab w:val="clear" w:pos="9360"/>
            <w:tab w:val="right" w:pos="9000"/>
          </w:tabs>
          <w:jc w:val="right"/>
          <w:rPr>
            <w:rFonts w:ascii="Arial" w:hAnsi="Arial" w:cs="Arial"/>
            <w:b/>
          </w:rPr>
        </w:pPr>
        <w:r w:rsidRPr="00252CB9">
          <w:rPr>
            <w:rFonts w:ascii="Arial" w:hAnsi="Arial" w:cs="Arial"/>
            <w:b/>
          </w:rPr>
          <w:fldChar w:fldCharType="begin"/>
        </w:r>
        <w:r w:rsidRPr="00252CB9">
          <w:rPr>
            <w:rFonts w:ascii="Arial" w:hAnsi="Arial" w:cs="Arial"/>
            <w:b/>
          </w:rPr>
          <w:instrText xml:space="preserve"> PAGE   \* MERGEFORMAT </w:instrText>
        </w:r>
        <w:r w:rsidRPr="00252CB9">
          <w:rPr>
            <w:rFonts w:ascii="Arial" w:hAnsi="Arial" w:cs="Arial"/>
            <w:b/>
          </w:rPr>
          <w:fldChar w:fldCharType="separate"/>
        </w:r>
        <w:r w:rsidR="006B62C1">
          <w:rPr>
            <w:rFonts w:ascii="Arial" w:hAnsi="Arial" w:cs="Arial"/>
            <w:b/>
            <w:noProof/>
          </w:rPr>
          <w:t>3</w:t>
        </w:r>
        <w:r w:rsidRPr="00252CB9">
          <w:rPr>
            <w:rFonts w:ascii="Arial" w:hAnsi="Arial" w:cs="Arial"/>
            <w:b/>
            <w:noProof/>
          </w:rPr>
          <w:fldChar w:fldCharType="end"/>
        </w:r>
      </w:p>
    </w:sdtContent>
  </w:sdt>
  <w:p w:rsidR="0077005D" w:rsidRDefault="0077005D" w:rsidP="00252CB9">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C9" w:rsidRDefault="001B3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0E2D"/>
    <w:multiLevelType w:val="hybridMultilevel"/>
    <w:tmpl w:val="E5C2EBB8"/>
    <w:lvl w:ilvl="0" w:tplc="847C0E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0541D9"/>
    <w:multiLevelType w:val="hybridMultilevel"/>
    <w:tmpl w:val="B33ED48A"/>
    <w:lvl w:ilvl="0" w:tplc="847C0E4A">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A304A2"/>
    <w:multiLevelType w:val="hybridMultilevel"/>
    <w:tmpl w:val="B92C6B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20928"/>
    <w:multiLevelType w:val="multilevel"/>
    <w:tmpl w:val="ECAAF23A"/>
    <w:lvl w:ilvl="0">
      <w:start w:val="1"/>
      <w:numFmt w:val="decimal"/>
      <w:lvlText w:val="%1."/>
      <w:lvlJc w:val="left"/>
      <w:pPr>
        <w:ind w:left="720" w:hanging="360"/>
      </w:pPr>
      <w:rPr>
        <w:rFonts w:hint="default"/>
      </w:rPr>
    </w:lvl>
    <w:lvl w:ilvl="1">
      <w:start w:val="1"/>
      <w:numFmt w:val="lowerLetter"/>
      <w:lvlText w:val="(%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B70B3C"/>
    <w:multiLevelType w:val="multilevel"/>
    <w:tmpl w:val="1AB028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74698F"/>
    <w:multiLevelType w:val="hybridMultilevel"/>
    <w:tmpl w:val="88AE0AC8"/>
    <w:lvl w:ilvl="0" w:tplc="FABA7350">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DE60485"/>
    <w:multiLevelType w:val="hybridMultilevel"/>
    <w:tmpl w:val="0F34A116"/>
    <w:lvl w:ilvl="0" w:tplc="34B2F08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34376627"/>
    <w:multiLevelType w:val="hybridMultilevel"/>
    <w:tmpl w:val="58E847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21F91"/>
    <w:multiLevelType w:val="hybridMultilevel"/>
    <w:tmpl w:val="626E7F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7E60112"/>
    <w:multiLevelType w:val="hybridMultilevel"/>
    <w:tmpl w:val="27AC7BEC"/>
    <w:lvl w:ilvl="0" w:tplc="847C0E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BF70F31"/>
    <w:multiLevelType w:val="hybridMultilevel"/>
    <w:tmpl w:val="D2A21AD6"/>
    <w:lvl w:ilvl="0" w:tplc="4F8C47B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CD30CFF"/>
    <w:multiLevelType w:val="hybridMultilevel"/>
    <w:tmpl w:val="7C88F8B8"/>
    <w:lvl w:ilvl="0" w:tplc="BC7A1060">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4DE91862"/>
    <w:multiLevelType w:val="multilevel"/>
    <w:tmpl w:val="4FEC9386"/>
    <w:lvl w:ilvl="0">
      <w:start w:val="1"/>
      <w:numFmt w:val="decimal"/>
      <w:lvlText w:val="%1."/>
      <w:lvlJc w:val="left"/>
      <w:pPr>
        <w:ind w:left="720" w:hanging="360"/>
      </w:pPr>
      <w:rPr>
        <w:rFonts w:hint="default"/>
      </w:rPr>
    </w:lvl>
    <w:lvl w:ilvl="1">
      <w:start w:val="1"/>
      <w:numFmt w:val="decimal"/>
      <w:isLgl/>
      <w:lvlText w:val="%1.%2"/>
      <w:lvlJc w:val="left"/>
      <w:pPr>
        <w:ind w:left="762" w:hanging="40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13C224F"/>
    <w:multiLevelType w:val="multilevel"/>
    <w:tmpl w:val="C6A43430"/>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600D0F23"/>
    <w:multiLevelType w:val="hybridMultilevel"/>
    <w:tmpl w:val="A8CAF02E"/>
    <w:lvl w:ilvl="0" w:tplc="0B4CC5F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64637678"/>
    <w:multiLevelType w:val="hybridMultilevel"/>
    <w:tmpl w:val="B87E4D5C"/>
    <w:lvl w:ilvl="0" w:tplc="B8FAD1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68695BDC"/>
    <w:multiLevelType w:val="hybridMultilevel"/>
    <w:tmpl w:val="970642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B460FA"/>
    <w:multiLevelType w:val="hybridMultilevel"/>
    <w:tmpl w:val="521448CC"/>
    <w:lvl w:ilvl="0" w:tplc="847C0E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0BA6671"/>
    <w:multiLevelType w:val="hybridMultilevel"/>
    <w:tmpl w:val="9D86C630"/>
    <w:lvl w:ilvl="0" w:tplc="7AE29F3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F5CE1"/>
    <w:multiLevelType w:val="hybridMultilevel"/>
    <w:tmpl w:val="0DB40FFC"/>
    <w:lvl w:ilvl="0" w:tplc="991EC23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0" w15:restartNumberingAfterBreak="0">
    <w:nsid w:val="766A171E"/>
    <w:multiLevelType w:val="multilevel"/>
    <w:tmpl w:val="141845B4"/>
    <w:lvl w:ilvl="0">
      <w:start w:val="1"/>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7BE72ADB"/>
    <w:multiLevelType w:val="hybridMultilevel"/>
    <w:tmpl w:val="AD0050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8"/>
  </w:num>
  <w:num w:numId="3">
    <w:abstractNumId w:val="12"/>
  </w:num>
  <w:num w:numId="4">
    <w:abstractNumId w:val="6"/>
  </w:num>
  <w:num w:numId="5">
    <w:abstractNumId w:val="9"/>
  </w:num>
  <w:num w:numId="6">
    <w:abstractNumId w:val="19"/>
  </w:num>
  <w:num w:numId="7">
    <w:abstractNumId w:val="0"/>
  </w:num>
  <w:num w:numId="8">
    <w:abstractNumId w:val="4"/>
  </w:num>
  <w:num w:numId="9">
    <w:abstractNumId w:val="15"/>
  </w:num>
  <w:num w:numId="10">
    <w:abstractNumId w:val="10"/>
  </w:num>
  <w:num w:numId="11">
    <w:abstractNumId w:val="20"/>
  </w:num>
  <w:num w:numId="12">
    <w:abstractNumId w:val="17"/>
  </w:num>
  <w:num w:numId="13">
    <w:abstractNumId w:val="21"/>
  </w:num>
  <w:num w:numId="14">
    <w:abstractNumId w:val="14"/>
  </w:num>
  <w:num w:numId="15">
    <w:abstractNumId w:val="11"/>
  </w:num>
  <w:num w:numId="16">
    <w:abstractNumId w:val="18"/>
  </w:num>
  <w:num w:numId="17">
    <w:abstractNumId w:val="5"/>
  </w:num>
  <w:num w:numId="18">
    <w:abstractNumId w:val="1"/>
  </w:num>
  <w:num w:numId="19">
    <w:abstractNumId w:val="2"/>
  </w:num>
  <w:num w:numId="20">
    <w:abstractNumId w:val="7"/>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2B"/>
    <w:rsid w:val="0002323A"/>
    <w:rsid w:val="000244A0"/>
    <w:rsid w:val="000245A1"/>
    <w:rsid w:val="00041E53"/>
    <w:rsid w:val="00045DCD"/>
    <w:rsid w:val="0006122F"/>
    <w:rsid w:val="00075CA2"/>
    <w:rsid w:val="000C5995"/>
    <w:rsid w:val="000D612A"/>
    <w:rsid w:val="000F0FE0"/>
    <w:rsid w:val="0011481C"/>
    <w:rsid w:val="001175B9"/>
    <w:rsid w:val="00141C25"/>
    <w:rsid w:val="00151988"/>
    <w:rsid w:val="00152F44"/>
    <w:rsid w:val="001672C6"/>
    <w:rsid w:val="00167D15"/>
    <w:rsid w:val="001823EB"/>
    <w:rsid w:val="00183289"/>
    <w:rsid w:val="00190B80"/>
    <w:rsid w:val="0019728B"/>
    <w:rsid w:val="001B15DF"/>
    <w:rsid w:val="001B32C9"/>
    <w:rsid w:val="001B6740"/>
    <w:rsid w:val="001D1B4F"/>
    <w:rsid w:val="001D433A"/>
    <w:rsid w:val="001D6050"/>
    <w:rsid w:val="001E513A"/>
    <w:rsid w:val="00203B40"/>
    <w:rsid w:val="00206D99"/>
    <w:rsid w:val="0020785B"/>
    <w:rsid w:val="00214703"/>
    <w:rsid w:val="00222BA5"/>
    <w:rsid w:val="00232E65"/>
    <w:rsid w:val="00245770"/>
    <w:rsid w:val="00252BAA"/>
    <w:rsid w:val="00252CB9"/>
    <w:rsid w:val="002555D9"/>
    <w:rsid w:val="00275028"/>
    <w:rsid w:val="002860B2"/>
    <w:rsid w:val="00290030"/>
    <w:rsid w:val="00290C11"/>
    <w:rsid w:val="002A76A8"/>
    <w:rsid w:val="002B57B1"/>
    <w:rsid w:val="002B60E9"/>
    <w:rsid w:val="002B6875"/>
    <w:rsid w:val="002B6E64"/>
    <w:rsid w:val="002C7590"/>
    <w:rsid w:val="002D261E"/>
    <w:rsid w:val="002D2CF2"/>
    <w:rsid w:val="002D60FB"/>
    <w:rsid w:val="002D73A0"/>
    <w:rsid w:val="002E007E"/>
    <w:rsid w:val="002E0408"/>
    <w:rsid w:val="003021AD"/>
    <w:rsid w:val="0031168D"/>
    <w:rsid w:val="00312BB6"/>
    <w:rsid w:val="00313A72"/>
    <w:rsid w:val="00322026"/>
    <w:rsid w:val="00333174"/>
    <w:rsid w:val="00333F7D"/>
    <w:rsid w:val="00341C5C"/>
    <w:rsid w:val="00347E45"/>
    <w:rsid w:val="00350E4E"/>
    <w:rsid w:val="0036008D"/>
    <w:rsid w:val="003645B6"/>
    <w:rsid w:val="003758DE"/>
    <w:rsid w:val="003801A8"/>
    <w:rsid w:val="0038691A"/>
    <w:rsid w:val="003A360A"/>
    <w:rsid w:val="003B7333"/>
    <w:rsid w:val="003D5056"/>
    <w:rsid w:val="003E7DE4"/>
    <w:rsid w:val="0041618D"/>
    <w:rsid w:val="00433189"/>
    <w:rsid w:val="00470361"/>
    <w:rsid w:val="00476FD8"/>
    <w:rsid w:val="0048319D"/>
    <w:rsid w:val="00486A18"/>
    <w:rsid w:val="00490F0D"/>
    <w:rsid w:val="004912BB"/>
    <w:rsid w:val="004A1228"/>
    <w:rsid w:val="004C5289"/>
    <w:rsid w:val="004C5E31"/>
    <w:rsid w:val="004D2FAA"/>
    <w:rsid w:val="00520890"/>
    <w:rsid w:val="00521599"/>
    <w:rsid w:val="00530F3C"/>
    <w:rsid w:val="00535683"/>
    <w:rsid w:val="00545A4B"/>
    <w:rsid w:val="00555AAC"/>
    <w:rsid w:val="0056190C"/>
    <w:rsid w:val="005760DC"/>
    <w:rsid w:val="00584305"/>
    <w:rsid w:val="00596864"/>
    <w:rsid w:val="005A739D"/>
    <w:rsid w:val="005B3FE8"/>
    <w:rsid w:val="005C49BA"/>
    <w:rsid w:val="005C5DB0"/>
    <w:rsid w:val="005D05E3"/>
    <w:rsid w:val="005F44EE"/>
    <w:rsid w:val="005F4FFB"/>
    <w:rsid w:val="005F5077"/>
    <w:rsid w:val="005F7C5F"/>
    <w:rsid w:val="006037BA"/>
    <w:rsid w:val="00607B01"/>
    <w:rsid w:val="00613220"/>
    <w:rsid w:val="006304DC"/>
    <w:rsid w:val="00635DFE"/>
    <w:rsid w:val="0064344A"/>
    <w:rsid w:val="0064374A"/>
    <w:rsid w:val="00660C2D"/>
    <w:rsid w:val="0068365A"/>
    <w:rsid w:val="00691722"/>
    <w:rsid w:val="006A2D74"/>
    <w:rsid w:val="006A53DC"/>
    <w:rsid w:val="006B16CD"/>
    <w:rsid w:val="006B62C1"/>
    <w:rsid w:val="006C3D47"/>
    <w:rsid w:val="006C3E85"/>
    <w:rsid w:val="006D518E"/>
    <w:rsid w:val="006D6697"/>
    <w:rsid w:val="006E30E4"/>
    <w:rsid w:val="006E50F9"/>
    <w:rsid w:val="006E5BEE"/>
    <w:rsid w:val="006E5D70"/>
    <w:rsid w:val="006F0AF3"/>
    <w:rsid w:val="006F708A"/>
    <w:rsid w:val="007023F4"/>
    <w:rsid w:val="00703513"/>
    <w:rsid w:val="00706DF4"/>
    <w:rsid w:val="00727B5F"/>
    <w:rsid w:val="00750245"/>
    <w:rsid w:val="00761318"/>
    <w:rsid w:val="00761B1D"/>
    <w:rsid w:val="007663B5"/>
    <w:rsid w:val="00767B7C"/>
    <w:rsid w:val="0077005D"/>
    <w:rsid w:val="007833E5"/>
    <w:rsid w:val="007842AF"/>
    <w:rsid w:val="0079487F"/>
    <w:rsid w:val="007A247A"/>
    <w:rsid w:val="007B056A"/>
    <w:rsid w:val="007C2809"/>
    <w:rsid w:val="007C7965"/>
    <w:rsid w:val="007C7C08"/>
    <w:rsid w:val="007D1714"/>
    <w:rsid w:val="007D4E1F"/>
    <w:rsid w:val="007F559E"/>
    <w:rsid w:val="00800154"/>
    <w:rsid w:val="00801604"/>
    <w:rsid w:val="00801E4B"/>
    <w:rsid w:val="008074AE"/>
    <w:rsid w:val="008163C4"/>
    <w:rsid w:val="0083569B"/>
    <w:rsid w:val="0085648F"/>
    <w:rsid w:val="00862112"/>
    <w:rsid w:val="008673EA"/>
    <w:rsid w:val="00871A46"/>
    <w:rsid w:val="0087600D"/>
    <w:rsid w:val="008801EF"/>
    <w:rsid w:val="008B5537"/>
    <w:rsid w:val="008B5F70"/>
    <w:rsid w:val="008C278E"/>
    <w:rsid w:val="008C4EF8"/>
    <w:rsid w:val="008C5023"/>
    <w:rsid w:val="008C644D"/>
    <w:rsid w:val="008D7917"/>
    <w:rsid w:val="008F0D19"/>
    <w:rsid w:val="009017CF"/>
    <w:rsid w:val="00914C8A"/>
    <w:rsid w:val="009152A4"/>
    <w:rsid w:val="0092092C"/>
    <w:rsid w:val="0092526F"/>
    <w:rsid w:val="00943E7B"/>
    <w:rsid w:val="0095394D"/>
    <w:rsid w:val="00953E6A"/>
    <w:rsid w:val="00954A36"/>
    <w:rsid w:val="00971341"/>
    <w:rsid w:val="009A1BD7"/>
    <w:rsid w:val="009A2F4B"/>
    <w:rsid w:val="009B4C20"/>
    <w:rsid w:val="009C13E8"/>
    <w:rsid w:val="009C23EF"/>
    <w:rsid w:val="009D52B1"/>
    <w:rsid w:val="009D772B"/>
    <w:rsid w:val="009E5EE9"/>
    <w:rsid w:val="00A02411"/>
    <w:rsid w:val="00A20909"/>
    <w:rsid w:val="00A24A21"/>
    <w:rsid w:val="00A24B20"/>
    <w:rsid w:val="00A24DCF"/>
    <w:rsid w:val="00A31D6E"/>
    <w:rsid w:val="00A44973"/>
    <w:rsid w:val="00A55CF2"/>
    <w:rsid w:val="00A65A86"/>
    <w:rsid w:val="00A67D84"/>
    <w:rsid w:val="00A80A25"/>
    <w:rsid w:val="00A945A6"/>
    <w:rsid w:val="00A94F82"/>
    <w:rsid w:val="00A95C21"/>
    <w:rsid w:val="00AA7464"/>
    <w:rsid w:val="00AC0016"/>
    <w:rsid w:val="00AC254D"/>
    <w:rsid w:val="00AD0500"/>
    <w:rsid w:val="00AD17F7"/>
    <w:rsid w:val="00AF1080"/>
    <w:rsid w:val="00B13E4A"/>
    <w:rsid w:val="00B16EFC"/>
    <w:rsid w:val="00B257A2"/>
    <w:rsid w:val="00B31592"/>
    <w:rsid w:val="00B369B4"/>
    <w:rsid w:val="00B47C06"/>
    <w:rsid w:val="00B51983"/>
    <w:rsid w:val="00B53BEA"/>
    <w:rsid w:val="00B56B2F"/>
    <w:rsid w:val="00B63D63"/>
    <w:rsid w:val="00B63EFB"/>
    <w:rsid w:val="00B6733E"/>
    <w:rsid w:val="00B77C3C"/>
    <w:rsid w:val="00B80423"/>
    <w:rsid w:val="00B82884"/>
    <w:rsid w:val="00B8322A"/>
    <w:rsid w:val="00B84921"/>
    <w:rsid w:val="00B852E6"/>
    <w:rsid w:val="00B86595"/>
    <w:rsid w:val="00B905C2"/>
    <w:rsid w:val="00BA3403"/>
    <w:rsid w:val="00BA3A75"/>
    <w:rsid w:val="00BA6A0D"/>
    <w:rsid w:val="00BB4CCB"/>
    <w:rsid w:val="00BD55DA"/>
    <w:rsid w:val="00BD7703"/>
    <w:rsid w:val="00C068F9"/>
    <w:rsid w:val="00C10F9F"/>
    <w:rsid w:val="00C127FA"/>
    <w:rsid w:val="00C17F0A"/>
    <w:rsid w:val="00C23776"/>
    <w:rsid w:val="00C32883"/>
    <w:rsid w:val="00C4128C"/>
    <w:rsid w:val="00C50395"/>
    <w:rsid w:val="00C57327"/>
    <w:rsid w:val="00C660CE"/>
    <w:rsid w:val="00C9082B"/>
    <w:rsid w:val="00CA04D5"/>
    <w:rsid w:val="00CA65B7"/>
    <w:rsid w:val="00CB26FF"/>
    <w:rsid w:val="00CC0A1C"/>
    <w:rsid w:val="00CC60E9"/>
    <w:rsid w:val="00CC67AC"/>
    <w:rsid w:val="00CE0528"/>
    <w:rsid w:val="00CE5DAC"/>
    <w:rsid w:val="00CE7518"/>
    <w:rsid w:val="00D05553"/>
    <w:rsid w:val="00D109D6"/>
    <w:rsid w:val="00D14FDA"/>
    <w:rsid w:val="00D211D7"/>
    <w:rsid w:val="00D34637"/>
    <w:rsid w:val="00D35511"/>
    <w:rsid w:val="00D44452"/>
    <w:rsid w:val="00D50158"/>
    <w:rsid w:val="00D54335"/>
    <w:rsid w:val="00D55D93"/>
    <w:rsid w:val="00D60ACC"/>
    <w:rsid w:val="00D64F01"/>
    <w:rsid w:val="00D72322"/>
    <w:rsid w:val="00D87108"/>
    <w:rsid w:val="00D9198B"/>
    <w:rsid w:val="00D94F54"/>
    <w:rsid w:val="00D94FD7"/>
    <w:rsid w:val="00D95655"/>
    <w:rsid w:val="00DA6F6F"/>
    <w:rsid w:val="00DB44F3"/>
    <w:rsid w:val="00DB52AF"/>
    <w:rsid w:val="00DB5E8C"/>
    <w:rsid w:val="00DC2DD0"/>
    <w:rsid w:val="00DC7CF6"/>
    <w:rsid w:val="00DD0C90"/>
    <w:rsid w:val="00DD0CA2"/>
    <w:rsid w:val="00DD1D65"/>
    <w:rsid w:val="00DE228E"/>
    <w:rsid w:val="00DE68C9"/>
    <w:rsid w:val="00E045AB"/>
    <w:rsid w:val="00E07757"/>
    <w:rsid w:val="00E2026A"/>
    <w:rsid w:val="00E42F33"/>
    <w:rsid w:val="00E67CAA"/>
    <w:rsid w:val="00E77668"/>
    <w:rsid w:val="00EC0283"/>
    <w:rsid w:val="00EC43EF"/>
    <w:rsid w:val="00EC632C"/>
    <w:rsid w:val="00EC66E3"/>
    <w:rsid w:val="00EC6DB4"/>
    <w:rsid w:val="00ED5A93"/>
    <w:rsid w:val="00ED6A5D"/>
    <w:rsid w:val="00ED7407"/>
    <w:rsid w:val="00EE469F"/>
    <w:rsid w:val="00EF0E46"/>
    <w:rsid w:val="00EF3B73"/>
    <w:rsid w:val="00EF4B60"/>
    <w:rsid w:val="00F00AF6"/>
    <w:rsid w:val="00F04397"/>
    <w:rsid w:val="00F103CB"/>
    <w:rsid w:val="00F13A3C"/>
    <w:rsid w:val="00F274EF"/>
    <w:rsid w:val="00F30C97"/>
    <w:rsid w:val="00F31781"/>
    <w:rsid w:val="00F33D18"/>
    <w:rsid w:val="00F4104E"/>
    <w:rsid w:val="00F42617"/>
    <w:rsid w:val="00F44ABC"/>
    <w:rsid w:val="00F46D25"/>
    <w:rsid w:val="00F5385C"/>
    <w:rsid w:val="00F57451"/>
    <w:rsid w:val="00F63E6E"/>
    <w:rsid w:val="00F74F95"/>
    <w:rsid w:val="00F75737"/>
    <w:rsid w:val="00F8571A"/>
    <w:rsid w:val="00F95F4B"/>
    <w:rsid w:val="00FB279A"/>
    <w:rsid w:val="00FB723A"/>
    <w:rsid w:val="00FC01C2"/>
    <w:rsid w:val="00FC527D"/>
    <w:rsid w:val="00FD5327"/>
    <w:rsid w:val="00FE0FBD"/>
    <w:rsid w:val="00FE51A0"/>
    <w:rsid w:val="00FE6FEB"/>
    <w:rsid w:val="00FF11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E929D-61B3-48FA-A61E-3C34BA38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94D"/>
  </w:style>
  <w:style w:type="paragraph" w:styleId="Heading1">
    <w:name w:val="heading 1"/>
    <w:basedOn w:val="Normal"/>
    <w:next w:val="Normal"/>
    <w:link w:val="Heading1Char"/>
    <w:uiPriority w:val="9"/>
    <w:qFormat/>
    <w:rsid w:val="00D055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1C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0E9"/>
    <w:pPr>
      <w:ind w:left="720"/>
      <w:contextualSpacing/>
    </w:pPr>
  </w:style>
  <w:style w:type="paragraph" w:styleId="FootnoteText">
    <w:name w:val="footnote text"/>
    <w:aliases w:val="HCR: - Footnote text"/>
    <w:basedOn w:val="Normal"/>
    <w:link w:val="FootnoteTextChar"/>
    <w:uiPriority w:val="99"/>
    <w:unhideWhenUsed/>
    <w:rsid w:val="00F33D18"/>
    <w:pPr>
      <w:spacing w:after="0" w:line="240" w:lineRule="auto"/>
    </w:pPr>
    <w:rPr>
      <w:sz w:val="20"/>
      <w:szCs w:val="20"/>
    </w:rPr>
  </w:style>
  <w:style w:type="character" w:customStyle="1" w:styleId="FootnoteTextChar">
    <w:name w:val="Footnote Text Char"/>
    <w:aliases w:val="HCR: - Footnote text Char"/>
    <w:basedOn w:val="DefaultParagraphFont"/>
    <w:link w:val="FootnoteText"/>
    <w:uiPriority w:val="99"/>
    <w:rsid w:val="00F33D18"/>
    <w:rPr>
      <w:sz w:val="20"/>
      <w:szCs w:val="20"/>
    </w:rPr>
  </w:style>
  <w:style w:type="character" w:styleId="FootnoteReference">
    <w:name w:val="footnote reference"/>
    <w:basedOn w:val="DefaultParagraphFont"/>
    <w:uiPriority w:val="99"/>
    <w:unhideWhenUsed/>
    <w:rsid w:val="00F33D18"/>
    <w:rPr>
      <w:vertAlign w:val="superscript"/>
    </w:rPr>
  </w:style>
  <w:style w:type="paragraph" w:styleId="IntenseQuote">
    <w:name w:val="Intense Quote"/>
    <w:basedOn w:val="Normal"/>
    <w:next w:val="Normal"/>
    <w:link w:val="IntenseQuoteChar"/>
    <w:uiPriority w:val="30"/>
    <w:qFormat/>
    <w:rsid w:val="00DC7CF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C7CF6"/>
    <w:rPr>
      <w:i/>
      <w:iCs/>
      <w:color w:val="5B9BD5" w:themeColor="accent1"/>
    </w:rPr>
  </w:style>
  <w:style w:type="character" w:styleId="Hyperlink">
    <w:name w:val="Hyperlink"/>
    <w:basedOn w:val="DefaultParagraphFont"/>
    <w:uiPriority w:val="99"/>
    <w:unhideWhenUsed/>
    <w:rsid w:val="00B257A2"/>
    <w:rPr>
      <w:color w:val="0563C1" w:themeColor="hyperlink"/>
      <w:u w:val="single"/>
    </w:rPr>
  </w:style>
  <w:style w:type="character" w:customStyle="1" w:styleId="Heading1Char">
    <w:name w:val="Heading 1 Char"/>
    <w:basedOn w:val="DefaultParagraphFont"/>
    <w:link w:val="Heading1"/>
    <w:uiPriority w:val="9"/>
    <w:rsid w:val="00D0555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7C79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A80A25"/>
    <w:pPr>
      <w:widowControl w:val="0"/>
      <w:spacing w:after="0" w:line="480" w:lineRule="auto"/>
      <w:ind w:left="3600"/>
      <w:jc w:val="both"/>
    </w:pPr>
    <w:rPr>
      <w:rFonts w:ascii="Arial" w:eastAsia="Times New Roman" w:hAnsi="Arial" w:cs="Times New Roman"/>
      <w:i/>
      <w:iCs/>
      <w:spacing w:val="-3"/>
      <w:sz w:val="24"/>
      <w:szCs w:val="20"/>
      <w:lang w:val="en-GB"/>
    </w:rPr>
  </w:style>
  <w:style w:type="character" w:customStyle="1" w:styleId="BodyTextIndentChar">
    <w:name w:val="Body Text Indent Char"/>
    <w:basedOn w:val="DefaultParagraphFont"/>
    <w:link w:val="BodyTextIndent"/>
    <w:rsid w:val="00A80A25"/>
    <w:rPr>
      <w:rFonts w:ascii="Arial" w:eastAsia="Times New Roman" w:hAnsi="Arial" w:cs="Times New Roman"/>
      <w:i/>
      <w:iCs/>
      <w:spacing w:val="-3"/>
      <w:sz w:val="24"/>
      <w:szCs w:val="20"/>
      <w:lang w:val="en-GB"/>
    </w:rPr>
  </w:style>
  <w:style w:type="paragraph" w:styleId="Header">
    <w:name w:val="header"/>
    <w:basedOn w:val="Normal"/>
    <w:link w:val="HeaderChar"/>
    <w:uiPriority w:val="99"/>
    <w:unhideWhenUsed/>
    <w:rsid w:val="00252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CB9"/>
  </w:style>
  <w:style w:type="paragraph" w:styleId="Footer">
    <w:name w:val="footer"/>
    <w:basedOn w:val="Normal"/>
    <w:link w:val="FooterChar"/>
    <w:uiPriority w:val="99"/>
    <w:unhideWhenUsed/>
    <w:rsid w:val="00252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CB9"/>
  </w:style>
  <w:style w:type="character" w:customStyle="1" w:styleId="Heading2Char">
    <w:name w:val="Heading 2 Char"/>
    <w:basedOn w:val="DefaultParagraphFont"/>
    <w:link w:val="Heading2"/>
    <w:uiPriority w:val="9"/>
    <w:rsid w:val="00141C25"/>
    <w:rPr>
      <w:rFonts w:asciiTheme="majorHAnsi" w:eastAsiaTheme="majorEastAsia" w:hAnsiTheme="majorHAnsi" w:cstheme="majorBidi"/>
      <w:color w:val="2E74B5" w:themeColor="accent1" w:themeShade="BF"/>
      <w:sz w:val="26"/>
      <w:szCs w:val="26"/>
    </w:rPr>
  </w:style>
  <w:style w:type="paragraph" w:customStyle="1" w:styleId="HCR-Quote2">
    <w:name w:val="HCR: - Quote 2"/>
    <w:basedOn w:val="Normal"/>
    <w:qFormat/>
    <w:rsid w:val="00EC632C"/>
    <w:pPr>
      <w:spacing w:before="240" w:after="240" w:line="360" w:lineRule="auto"/>
      <w:ind w:left="851"/>
      <w:jc w:val="both"/>
    </w:pPr>
    <w:rPr>
      <w:rFonts w:ascii="Arial" w:eastAsia="Times New Roman" w:hAnsi="Arial" w:cs="Times New Roman"/>
      <w:i/>
      <w:lang w:val="en-US"/>
    </w:rPr>
  </w:style>
  <w:style w:type="paragraph" w:styleId="BalloonText">
    <w:name w:val="Balloon Text"/>
    <w:basedOn w:val="Normal"/>
    <w:link w:val="BalloonTextChar"/>
    <w:uiPriority w:val="99"/>
    <w:semiHidden/>
    <w:unhideWhenUsed/>
    <w:rsid w:val="00C50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96103">
      <w:bodyDiv w:val="1"/>
      <w:marLeft w:val="0"/>
      <w:marRight w:val="0"/>
      <w:marTop w:val="0"/>
      <w:marBottom w:val="0"/>
      <w:divBdr>
        <w:top w:val="none" w:sz="0" w:space="0" w:color="auto"/>
        <w:left w:val="none" w:sz="0" w:space="0" w:color="auto"/>
        <w:bottom w:val="none" w:sz="0" w:space="0" w:color="auto"/>
        <w:right w:val="none" w:sz="0" w:space="0" w:color="auto"/>
      </w:divBdr>
    </w:div>
    <w:div w:id="607852614">
      <w:bodyDiv w:val="1"/>
      <w:marLeft w:val="0"/>
      <w:marRight w:val="0"/>
      <w:marTop w:val="0"/>
      <w:marBottom w:val="0"/>
      <w:divBdr>
        <w:top w:val="none" w:sz="0" w:space="0" w:color="auto"/>
        <w:left w:val="none" w:sz="0" w:space="0" w:color="auto"/>
        <w:bottom w:val="none" w:sz="0" w:space="0" w:color="auto"/>
        <w:right w:val="none" w:sz="0" w:space="0" w:color="auto"/>
      </w:divBdr>
    </w:div>
    <w:div w:id="1004629066">
      <w:bodyDiv w:val="1"/>
      <w:marLeft w:val="0"/>
      <w:marRight w:val="0"/>
      <w:marTop w:val="0"/>
      <w:marBottom w:val="0"/>
      <w:divBdr>
        <w:top w:val="none" w:sz="0" w:space="0" w:color="auto"/>
        <w:left w:val="none" w:sz="0" w:space="0" w:color="auto"/>
        <w:bottom w:val="none" w:sz="0" w:space="0" w:color="auto"/>
        <w:right w:val="none" w:sz="0" w:space="0" w:color="auto"/>
      </w:divBdr>
    </w:div>
    <w:div w:id="1105687335">
      <w:bodyDiv w:val="1"/>
      <w:marLeft w:val="0"/>
      <w:marRight w:val="0"/>
      <w:marTop w:val="0"/>
      <w:marBottom w:val="0"/>
      <w:divBdr>
        <w:top w:val="none" w:sz="0" w:space="0" w:color="auto"/>
        <w:left w:val="none" w:sz="0" w:space="0" w:color="auto"/>
        <w:bottom w:val="none" w:sz="0" w:space="0" w:color="auto"/>
        <w:right w:val="none" w:sz="0" w:space="0" w:color="auto"/>
      </w:divBdr>
    </w:div>
    <w:div w:id="1155613002">
      <w:bodyDiv w:val="1"/>
      <w:marLeft w:val="0"/>
      <w:marRight w:val="0"/>
      <w:marTop w:val="0"/>
      <w:marBottom w:val="0"/>
      <w:divBdr>
        <w:top w:val="none" w:sz="0" w:space="0" w:color="auto"/>
        <w:left w:val="none" w:sz="0" w:space="0" w:color="auto"/>
        <w:bottom w:val="none" w:sz="0" w:space="0" w:color="auto"/>
        <w:right w:val="none" w:sz="0" w:space="0" w:color="auto"/>
      </w:divBdr>
    </w:div>
    <w:div w:id="1346443384">
      <w:bodyDiv w:val="1"/>
      <w:marLeft w:val="0"/>
      <w:marRight w:val="0"/>
      <w:marTop w:val="0"/>
      <w:marBottom w:val="0"/>
      <w:divBdr>
        <w:top w:val="none" w:sz="0" w:space="0" w:color="auto"/>
        <w:left w:val="none" w:sz="0" w:space="0" w:color="auto"/>
        <w:bottom w:val="none" w:sz="0" w:space="0" w:color="auto"/>
        <w:right w:val="none" w:sz="0" w:space="0" w:color="auto"/>
      </w:divBdr>
    </w:div>
    <w:div w:id="1744646010">
      <w:bodyDiv w:val="1"/>
      <w:marLeft w:val="0"/>
      <w:marRight w:val="0"/>
      <w:marTop w:val="0"/>
      <w:marBottom w:val="0"/>
      <w:divBdr>
        <w:top w:val="none" w:sz="0" w:space="0" w:color="auto"/>
        <w:left w:val="none" w:sz="0" w:space="0" w:color="auto"/>
        <w:bottom w:val="none" w:sz="0" w:space="0" w:color="auto"/>
        <w:right w:val="none" w:sz="0" w:space="0" w:color="auto"/>
      </w:divBdr>
      <w:divsChild>
        <w:div w:id="1585528502">
          <w:marLeft w:val="2"/>
          <w:marRight w:val="0"/>
          <w:marTop w:val="0"/>
          <w:marBottom w:val="0"/>
          <w:divBdr>
            <w:top w:val="none" w:sz="0" w:space="0" w:color="auto"/>
            <w:left w:val="none" w:sz="0" w:space="0" w:color="auto"/>
            <w:bottom w:val="none" w:sz="0" w:space="0" w:color="auto"/>
            <w:right w:val="none" w:sz="0" w:space="0" w:color="auto"/>
          </w:divBdr>
          <w:divsChild>
            <w:div w:id="234709515">
              <w:marLeft w:val="0"/>
              <w:marRight w:val="0"/>
              <w:marTop w:val="0"/>
              <w:marBottom w:val="0"/>
              <w:divBdr>
                <w:top w:val="none" w:sz="0" w:space="0" w:color="auto"/>
                <w:left w:val="none" w:sz="0" w:space="0" w:color="auto"/>
                <w:bottom w:val="none" w:sz="0" w:space="0" w:color="auto"/>
                <w:right w:val="none" w:sz="0" w:space="0" w:color="auto"/>
              </w:divBdr>
              <w:divsChild>
                <w:div w:id="678505796">
                  <w:marLeft w:val="0"/>
                  <w:marRight w:val="0"/>
                  <w:marTop w:val="0"/>
                  <w:marBottom w:val="0"/>
                  <w:divBdr>
                    <w:top w:val="none" w:sz="0" w:space="0" w:color="auto"/>
                    <w:left w:val="none" w:sz="0" w:space="0" w:color="auto"/>
                    <w:bottom w:val="none" w:sz="0" w:space="0" w:color="auto"/>
                    <w:right w:val="none" w:sz="0" w:space="0" w:color="auto"/>
                  </w:divBdr>
                  <w:divsChild>
                    <w:div w:id="2025670452">
                      <w:marLeft w:val="0"/>
                      <w:marRight w:val="0"/>
                      <w:marTop w:val="0"/>
                      <w:marBottom w:val="0"/>
                      <w:divBdr>
                        <w:top w:val="none" w:sz="0" w:space="0" w:color="auto"/>
                        <w:left w:val="none" w:sz="0" w:space="0" w:color="auto"/>
                        <w:bottom w:val="none" w:sz="0" w:space="0" w:color="auto"/>
                        <w:right w:val="none" w:sz="0" w:space="0" w:color="auto"/>
                      </w:divBdr>
                      <w:divsChild>
                        <w:div w:id="479618885">
                          <w:marLeft w:val="0"/>
                          <w:marRight w:val="0"/>
                          <w:marTop w:val="0"/>
                          <w:marBottom w:val="0"/>
                          <w:divBdr>
                            <w:top w:val="none" w:sz="0" w:space="0" w:color="auto"/>
                            <w:left w:val="none" w:sz="0" w:space="0" w:color="auto"/>
                            <w:bottom w:val="none" w:sz="0" w:space="0" w:color="auto"/>
                            <w:right w:val="none" w:sz="0" w:space="0" w:color="auto"/>
                          </w:divBdr>
                          <w:divsChild>
                            <w:div w:id="20811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2017-10-08T18:30:00+00:00</Judgment_x0020_Date>
    <Year xmlns="c1afb1bd-f2fb-40fd-9abb-aea55b4d7662">2017</Year>
  </documentManagement>
</p:properties>
</file>

<file path=customXml/itemProps1.xml><?xml version="1.0" encoding="utf-8"?>
<ds:datastoreItem xmlns:ds="http://schemas.openxmlformats.org/officeDocument/2006/customXml" ds:itemID="{1D9EDF0C-E3E2-444C-B720-5243079A0483}"/>
</file>

<file path=customXml/itemProps2.xml><?xml version="1.0" encoding="utf-8"?>
<ds:datastoreItem xmlns:ds="http://schemas.openxmlformats.org/officeDocument/2006/customXml" ds:itemID="{DB64AE47-726D-4591-BA93-3A730BE5C845}"/>
</file>

<file path=customXml/itemProps3.xml><?xml version="1.0" encoding="utf-8"?>
<ds:datastoreItem xmlns:ds="http://schemas.openxmlformats.org/officeDocument/2006/customXml" ds:itemID="{28D93EE1-2217-4A8F-94C2-BB2FBAD055CA}"/>
</file>

<file path=customXml/itemProps4.xml><?xml version="1.0" encoding="utf-8"?>
<ds:datastoreItem xmlns:ds="http://schemas.openxmlformats.org/officeDocument/2006/customXml" ds:itemID="{20EF8110-461B-4509-A057-46CB3F793E60}"/>
</file>

<file path=docProps/app.xml><?xml version="1.0" encoding="utf-8"?>
<Properties xmlns="http://schemas.openxmlformats.org/officeDocument/2006/extended-properties" xmlns:vt="http://schemas.openxmlformats.org/officeDocument/2006/docPropsVTypes">
  <Template>Normal</Template>
  <TotalTime>0</TotalTime>
  <Pages>16</Pages>
  <Words>4314</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Helvi Hilifilwa</dc:creator>
  <cp:keywords/>
  <dc:description/>
  <cp:lastModifiedBy>Lotta N. Ambunda</cp:lastModifiedBy>
  <cp:revision>2</cp:revision>
  <cp:lastPrinted>2017-10-25T08:28:00Z</cp:lastPrinted>
  <dcterms:created xsi:type="dcterms:W3CDTF">2017-10-27T16:18:00Z</dcterms:created>
  <dcterms:modified xsi:type="dcterms:W3CDTF">2017-10-27T16:18:00Z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