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5AC" w:rsidRPr="00470E7C" w:rsidRDefault="00170268" w:rsidP="00E525AC">
      <w:pPr>
        <w:jc w:val="right"/>
        <w:rPr>
          <w:rFonts w:ascii="Arial" w:hAnsi="Arial" w:cs="Arial"/>
          <w:sz w:val="24"/>
          <w:szCs w:val="24"/>
        </w:rPr>
      </w:pPr>
      <w:r w:rsidRPr="00470E7C">
        <w:rPr>
          <w:rFonts w:ascii="Arial" w:hAnsi="Arial" w:cs="Arial"/>
          <w:b/>
          <w:sz w:val="24"/>
          <w:szCs w:val="24"/>
        </w:rPr>
        <w:t>REPUBLIC OF NAMIBIA</w:t>
      </w:r>
      <w:r w:rsidR="00E525AC" w:rsidRPr="00E525AC">
        <w:rPr>
          <w:rFonts w:ascii="Arial" w:hAnsi="Arial" w:cs="Arial"/>
          <w:sz w:val="24"/>
          <w:szCs w:val="24"/>
        </w:rPr>
        <w:t xml:space="preserve"> </w:t>
      </w:r>
      <w:r w:rsidR="00E525AC">
        <w:rPr>
          <w:rFonts w:ascii="Arial" w:hAnsi="Arial" w:cs="Arial"/>
          <w:sz w:val="24"/>
          <w:szCs w:val="24"/>
        </w:rPr>
        <w:t xml:space="preserve">               </w:t>
      </w:r>
      <w:r w:rsidR="00060AE0">
        <w:rPr>
          <w:rFonts w:ascii="Arial" w:hAnsi="Arial" w:cs="Arial"/>
          <w:sz w:val="24"/>
          <w:szCs w:val="24"/>
        </w:rPr>
        <w:t xml:space="preserve">           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val="en-US"/>
        </w:rPr>
        <w:drawing>
          <wp:inline distT="0" distB="0" distL="0" distR="0" wp14:anchorId="4DA31671" wp14:editId="04A0CF5C">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E8001B" w:rsidP="00170268">
      <w:pPr>
        <w:spacing w:after="0" w:line="360" w:lineRule="auto"/>
        <w:jc w:val="center"/>
        <w:rPr>
          <w:rFonts w:ascii="Arial" w:hAnsi="Arial" w:cs="Arial"/>
          <w:b/>
          <w:sz w:val="24"/>
          <w:szCs w:val="24"/>
        </w:rPr>
      </w:pPr>
      <w:r>
        <w:rPr>
          <w:rFonts w:ascii="Arial" w:hAnsi="Arial" w:cs="Arial"/>
          <w:b/>
          <w:sz w:val="24"/>
          <w:szCs w:val="24"/>
        </w:rPr>
        <w:t xml:space="preserve">REVIEW </w:t>
      </w:r>
      <w:r w:rsidR="00170268"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38363F">
        <w:rPr>
          <w:rFonts w:ascii="Arial" w:hAnsi="Arial" w:cs="Arial"/>
          <w:b/>
          <w:sz w:val="24"/>
          <w:szCs w:val="24"/>
        </w:rPr>
        <w:t xml:space="preserve"> </w:t>
      </w:r>
      <w:r w:rsidR="00395B65">
        <w:rPr>
          <w:rFonts w:ascii="Arial" w:hAnsi="Arial" w:cs="Arial"/>
          <w:b/>
          <w:sz w:val="24"/>
          <w:szCs w:val="24"/>
        </w:rPr>
        <w:t>61</w:t>
      </w:r>
      <w:r w:rsidR="000C2D08">
        <w:rPr>
          <w:rFonts w:ascii="Arial" w:hAnsi="Arial" w:cs="Arial"/>
          <w:b/>
          <w:sz w:val="24"/>
          <w:szCs w:val="24"/>
        </w:rPr>
        <w:t>/2017</w:t>
      </w:r>
      <w:r w:rsidR="00937834">
        <w:rPr>
          <w:rFonts w:ascii="Arial" w:hAnsi="Arial" w:cs="Arial"/>
          <w:b/>
          <w:sz w:val="24"/>
          <w:szCs w:val="24"/>
        </w:rPr>
        <w:t xml:space="preserve"> </w:t>
      </w:r>
    </w:p>
    <w:p w:rsidR="00170268" w:rsidRPr="00470E7C" w:rsidRDefault="00170268" w:rsidP="00894D79">
      <w:pPr>
        <w:spacing w:after="0"/>
        <w:rPr>
          <w:rFonts w:ascii="Arial" w:hAnsi="Arial" w:cs="Arial"/>
          <w:sz w:val="24"/>
          <w:szCs w:val="24"/>
        </w:rPr>
      </w:pPr>
    </w:p>
    <w:p w:rsidR="00170268" w:rsidRPr="00470E7C" w:rsidRDefault="00170268" w:rsidP="00894D79">
      <w:pPr>
        <w:tabs>
          <w:tab w:val="center" w:pos="4680"/>
        </w:tabs>
        <w:spacing w:after="0" w:line="360" w:lineRule="auto"/>
        <w:rPr>
          <w:rFonts w:ascii="Arial" w:hAnsi="Arial" w:cs="Arial"/>
          <w:sz w:val="24"/>
          <w:szCs w:val="24"/>
        </w:rPr>
      </w:pPr>
      <w:r w:rsidRPr="00470E7C">
        <w:rPr>
          <w:rFonts w:ascii="Arial" w:hAnsi="Arial" w:cs="Arial"/>
          <w:sz w:val="24"/>
          <w:szCs w:val="24"/>
        </w:rPr>
        <w:t>In the matter between</w:t>
      </w:r>
      <w:r w:rsidR="0038363F">
        <w:rPr>
          <w:rFonts w:ascii="Arial" w:hAnsi="Arial" w:cs="Arial"/>
          <w:sz w:val="24"/>
          <w:szCs w:val="24"/>
        </w:rPr>
        <w:t>:</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and</w:t>
      </w:r>
    </w:p>
    <w:p w:rsidR="00073570" w:rsidRPr="00E8001B" w:rsidRDefault="00E8001B" w:rsidP="00E8001B">
      <w:pPr>
        <w:spacing w:after="0" w:line="360" w:lineRule="auto"/>
        <w:rPr>
          <w:rFonts w:ascii="Arial" w:hAnsi="Arial" w:cs="Arial"/>
          <w:b/>
          <w:sz w:val="24"/>
          <w:szCs w:val="24"/>
        </w:rPr>
      </w:pPr>
      <w:r w:rsidRPr="00E8001B">
        <w:rPr>
          <w:rFonts w:ascii="Arial" w:hAnsi="Arial" w:cs="Arial"/>
          <w:b/>
          <w:sz w:val="24"/>
          <w:szCs w:val="24"/>
        </w:rPr>
        <w:t xml:space="preserve">RICARDO SNYDERS </w:t>
      </w:r>
    </w:p>
    <w:p w:rsidR="00BC526D" w:rsidRDefault="00BC526D" w:rsidP="00894D79">
      <w:pPr>
        <w:spacing w:after="0" w:line="360" w:lineRule="auto"/>
        <w:rPr>
          <w:rFonts w:ascii="Arial" w:hAnsi="Arial" w:cs="Arial"/>
          <w:sz w:val="24"/>
          <w:szCs w:val="24"/>
        </w:rPr>
      </w:pPr>
    </w:p>
    <w:p w:rsidR="00170268" w:rsidRDefault="00170268" w:rsidP="00D52600">
      <w:pPr>
        <w:spacing w:line="360" w:lineRule="auto"/>
        <w:rPr>
          <w:rFonts w:ascii="Arial" w:hAnsi="Arial" w:cs="Arial"/>
          <w:sz w:val="24"/>
          <w:szCs w:val="24"/>
        </w:rPr>
      </w:pPr>
      <w:r w:rsidRPr="00F775FB">
        <w:rPr>
          <w:rFonts w:ascii="Arial" w:hAnsi="Arial" w:cs="Arial"/>
          <w:sz w:val="24"/>
          <w:szCs w:val="24"/>
        </w:rPr>
        <w:t>Neutral citation</w:t>
      </w:r>
      <w:r w:rsidRPr="00470E7C">
        <w:rPr>
          <w:rFonts w:ascii="Arial" w:hAnsi="Arial" w:cs="Arial"/>
          <w:i/>
          <w:sz w:val="24"/>
          <w:szCs w:val="24"/>
        </w:rPr>
        <w:t>:</w:t>
      </w:r>
      <w:r w:rsidRPr="00470E7C">
        <w:rPr>
          <w:rFonts w:ascii="Arial" w:hAnsi="Arial" w:cs="Arial"/>
          <w:sz w:val="24"/>
          <w:szCs w:val="24"/>
        </w:rPr>
        <w:t xml:space="preserve"> </w:t>
      </w:r>
      <w:r w:rsidR="00E525AC">
        <w:rPr>
          <w:rFonts w:ascii="Arial" w:hAnsi="Arial" w:cs="Arial"/>
          <w:i/>
          <w:sz w:val="24"/>
          <w:szCs w:val="24"/>
        </w:rPr>
        <w:t>S</w:t>
      </w:r>
      <w:r w:rsidR="0038363F">
        <w:rPr>
          <w:rFonts w:ascii="Arial" w:hAnsi="Arial" w:cs="Arial"/>
          <w:i/>
          <w:sz w:val="24"/>
          <w:szCs w:val="24"/>
        </w:rPr>
        <w:t xml:space="preserve"> v </w:t>
      </w:r>
      <w:r w:rsidR="00E8001B">
        <w:rPr>
          <w:rFonts w:ascii="Arial" w:hAnsi="Arial" w:cs="Arial"/>
          <w:i/>
          <w:sz w:val="24"/>
          <w:szCs w:val="24"/>
        </w:rPr>
        <w:t xml:space="preserve">Snyders </w:t>
      </w:r>
      <w:r w:rsidR="00937834">
        <w:rPr>
          <w:rFonts w:ascii="Arial" w:hAnsi="Arial" w:cs="Arial"/>
          <w:sz w:val="24"/>
          <w:szCs w:val="24"/>
        </w:rPr>
        <w:t>(CR</w:t>
      </w:r>
      <w:r w:rsidR="00CC78FA">
        <w:rPr>
          <w:rFonts w:ascii="Arial" w:hAnsi="Arial" w:cs="Arial"/>
          <w:sz w:val="24"/>
          <w:szCs w:val="24"/>
        </w:rPr>
        <w:t xml:space="preserve"> </w:t>
      </w:r>
      <w:r w:rsidR="00395B65">
        <w:rPr>
          <w:rFonts w:ascii="Arial" w:hAnsi="Arial" w:cs="Arial"/>
          <w:sz w:val="24"/>
          <w:szCs w:val="24"/>
        </w:rPr>
        <w:t>61</w:t>
      </w:r>
      <w:r w:rsidR="00E8001B">
        <w:rPr>
          <w:rFonts w:ascii="Arial" w:hAnsi="Arial" w:cs="Arial"/>
          <w:sz w:val="24"/>
          <w:szCs w:val="24"/>
        </w:rPr>
        <w:t>/2017</w:t>
      </w:r>
      <w:r w:rsidR="00CC78FA">
        <w:rPr>
          <w:rFonts w:ascii="Arial" w:hAnsi="Arial" w:cs="Arial"/>
          <w:sz w:val="24"/>
          <w:szCs w:val="24"/>
        </w:rPr>
        <w:t>)</w:t>
      </w:r>
      <w:r w:rsidR="00CC6F73">
        <w:rPr>
          <w:rFonts w:ascii="Arial" w:hAnsi="Arial" w:cs="Arial"/>
          <w:sz w:val="24"/>
          <w:szCs w:val="24"/>
        </w:rPr>
        <w:t xml:space="preserve"> [2017] </w:t>
      </w:r>
      <w:r w:rsidR="00C34303">
        <w:rPr>
          <w:rFonts w:ascii="Arial" w:hAnsi="Arial" w:cs="Arial"/>
          <w:sz w:val="24"/>
          <w:szCs w:val="24"/>
        </w:rPr>
        <w:t>NAHCMD 287</w:t>
      </w:r>
      <w:r w:rsidR="00361D15">
        <w:rPr>
          <w:rFonts w:ascii="Arial" w:hAnsi="Arial" w:cs="Arial"/>
          <w:sz w:val="24"/>
          <w:szCs w:val="24"/>
        </w:rPr>
        <w:t xml:space="preserve"> (10</w:t>
      </w:r>
      <w:r w:rsidR="00E8001B">
        <w:rPr>
          <w:rFonts w:ascii="Arial" w:hAnsi="Arial" w:cs="Arial"/>
          <w:sz w:val="24"/>
          <w:szCs w:val="24"/>
        </w:rPr>
        <w:t xml:space="preserve"> October</w:t>
      </w:r>
      <w:r w:rsidR="0038363F">
        <w:rPr>
          <w:rFonts w:ascii="Arial" w:hAnsi="Arial" w:cs="Arial"/>
          <w:sz w:val="24"/>
          <w:szCs w:val="24"/>
        </w:rPr>
        <w:t xml:space="preserve"> </w:t>
      </w:r>
      <w:r w:rsidR="00B86B40">
        <w:rPr>
          <w:rFonts w:ascii="Arial" w:hAnsi="Arial" w:cs="Arial"/>
          <w:sz w:val="24"/>
          <w:szCs w:val="24"/>
        </w:rPr>
        <w:t>2017</w:t>
      </w:r>
      <w:r w:rsidRPr="00470E7C">
        <w:rPr>
          <w:rFonts w:ascii="Arial" w:hAnsi="Arial" w:cs="Arial"/>
          <w:sz w:val="24"/>
          <w:szCs w:val="24"/>
        </w:rPr>
        <w:t>)</w:t>
      </w:r>
    </w:p>
    <w:p w:rsidR="00073570" w:rsidRPr="00470E7C" w:rsidRDefault="00073570" w:rsidP="00D52600">
      <w:pPr>
        <w:spacing w:line="360" w:lineRule="auto"/>
        <w:rPr>
          <w:rFonts w:ascii="Arial" w:hAnsi="Arial" w:cs="Arial"/>
          <w:sz w:val="24"/>
          <w:szCs w:val="24"/>
        </w:rPr>
      </w:pPr>
    </w:p>
    <w:p w:rsidR="00170268" w:rsidRPr="00470E7C" w:rsidRDefault="0038363F" w:rsidP="00D52600">
      <w:pPr>
        <w:spacing w:line="360" w:lineRule="auto"/>
        <w:ind w:left="1710" w:hanging="1710"/>
        <w:rPr>
          <w:rFonts w:ascii="Arial" w:hAnsi="Arial" w:cs="Arial"/>
          <w:b/>
          <w:sz w:val="24"/>
          <w:szCs w:val="24"/>
        </w:rPr>
      </w:pPr>
      <w:r>
        <w:rPr>
          <w:rFonts w:ascii="Arial" w:hAnsi="Arial" w:cs="Arial"/>
          <w:b/>
          <w:sz w:val="24"/>
          <w:szCs w:val="24"/>
        </w:rPr>
        <w:t>CORAM:</w:t>
      </w:r>
      <w:r>
        <w:rPr>
          <w:rFonts w:ascii="Arial" w:hAnsi="Arial" w:cs="Arial"/>
          <w:b/>
          <w:sz w:val="24"/>
          <w:szCs w:val="24"/>
        </w:rPr>
        <w:tab/>
      </w:r>
      <w:r w:rsidR="001124C4">
        <w:rPr>
          <w:rFonts w:ascii="Arial" w:hAnsi="Arial" w:cs="Arial"/>
          <w:b/>
          <w:sz w:val="24"/>
          <w:szCs w:val="24"/>
        </w:rPr>
        <w:t>LIEBENBERG</w:t>
      </w:r>
      <w:r w:rsidR="005168F5">
        <w:rPr>
          <w:rFonts w:ascii="Arial" w:hAnsi="Arial" w:cs="Arial"/>
          <w:b/>
          <w:sz w:val="24"/>
          <w:szCs w:val="24"/>
        </w:rPr>
        <w:t xml:space="preserve"> J</w:t>
      </w:r>
      <w:r w:rsidR="00E8001B">
        <w:rPr>
          <w:rFonts w:ascii="Arial" w:hAnsi="Arial" w:cs="Arial"/>
          <w:b/>
          <w:sz w:val="24"/>
          <w:szCs w:val="24"/>
        </w:rPr>
        <w:t xml:space="preserve"> and SHIVUTE J</w:t>
      </w:r>
    </w:p>
    <w:p w:rsidR="00170268" w:rsidRDefault="00937834"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294EC5">
        <w:rPr>
          <w:rFonts w:ascii="Arial" w:hAnsi="Arial" w:cs="Arial"/>
          <w:b/>
          <w:sz w:val="24"/>
          <w:szCs w:val="24"/>
        </w:rPr>
        <w:t>10</w:t>
      </w:r>
      <w:r w:rsidR="00E8001B">
        <w:rPr>
          <w:rFonts w:ascii="Arial" w:hAnsi="Arial" w:cs="Arial"/>
          <w:b/>
          <w:sz w:val="24"/>
          <w:szCs w:val="24"/>
        </w:rPr>
        <w:t xml:space="preserve"> OCTOBER</w:t>
      </w:r>
      <w:r w:rsidR="0038363F">
        <w:rPr>
          <w:rFonts w:ascii="Arial" w:hAnsi="Arial" w:cs="Arial"/>
          <w:b/>
          <w:sz w:val="24"/>
          <w:szCs w:val="24"/>
        </w:rPr>
        <w:t xml:space="preserve"> 2017 </w:t>
      </w:r>
    </w:p>
    <w:p w:rsidR="00E8001B" w:rsidRDefault="00E8001B" w:rsidP="00D52600">
      <w:pPr>
        <w:spacing w:line="360" w:lineRule="auto"/>
        <w:ind w:left="1710" w:hanging="1710"/>
        <w:rPr>
          <w:rFonts w:ascii="Arial" w:hAnsi="Arial" w:cs="Arial"/>
          <w:b/>
          <w:sz w:val="24"/>
          <w:szCs w:val="24"/>
        </w:rPr>
      </w:pPr>
    </w:p>
    <w:p w:rsidR="00170268" w:rsidRPr="00BB5AEF" w:rsidRDefault="005168F5" w:rsidP="00BB5AEF">
      <w:pPr>
        <w:spacing w:line="360" w:lineRule="auto"/>
        <w:jc w:val="both"/>
        <w:rPr>
          <w:rFonts w:ascii="Arial" w:hAnsi="Arial" w:cs="Arial"/>
          <w:b/>
          <w:sz w:val="24"/>
          <w:szCs w:val="24"/>
        </w:rPr>
      </w:pPr>
      <w:r w:rsidRPr="005168F5">
        <w:rPr>
          <w:rFonts w:ascii="Arial" w:hAnsi="Arial" w:cs="Arial"/>
          <w:b/>
          <w:sz w:val="24"/>
          <w:szCs w:val="24"/>
        </w:rPr>
        <w:t>Flynote:</w:t>
      </w:r>
      <w:r>
        <w:rPr>
          <w:rFonts w:ascii="Arial" w:hAnsi="Arial" w:cs="Arial"/>
          <w:sz w:val="24"/>
          <w:szCs w:val="24"/>
        </w:rPr>
        <w:t xml:space="preserve"> </w:t>
      </w:r>
      <w:r w:rsidR="009A3DB1" w:rsidRPr="009A3DB1">
        <w:rPr>
          <w:rFonts w:ascii="Arial" w:hAnsi="Arial" w:cs="Arial"/>
          <w:sz w:val="24"/>
          <w:szCs w:val="24"/>
        </w:rPr>
        <w:t xml:space="preserve">Section 51 (3) </w:t>
      </w:r>
      <w:r w:rsidR="009A3DB1">
        <w:rPr>
          <w:rFonts w:ascii="Arial" w:hAnsi="Arial" w:cs="Arial"/>
          <w:sz w:val="24"/>
          <w:szCs w:val="24"/>
        </w:rPr>
        <w:t>of Act 22 of 1999</w:t>
      </w:r>
      <w:r w:rsidR="00BB5AEF">
        <w:rPr>
          <w:rFonts w:ascii="Arial" w:hAnsi="Arial" w:cs="Arial"/>
          <w:sz w:val="24"/>
          <w:szCs w:val="24"/>
        </w:rPr>
        <w:t xml:space="preserve"> – Obligatory disqualification from obtaining drivers licence – </w:t>
      </w:r>
      <w:r w:rsidR="000F67AD">
        <w:rPr>
          <w:rFonts w:ascii="Arial" w:hAnsi="Arial" w:cs="Arial"/>
          <w:sz w:val="24"/>
          <w:szCs w:val="24"/>
        </w:rPr>
        <w:t xml:space="preserve">Accused convicted of contravening s 82 (1)(a) of the </w:t>
      </w:r>
      <w:r w:rsidR="00C243C6">
        <w:rPr>
          <w:rFonts w:ascii="Arial" w:hAnsi="Arial" w:cs="Arial"/>
          <w:sz w:val="24"/>
          <w:szCs w:val="24"/>
        </w:rPr>
        <w:t>Act -  D</w:t>
      </w:r>
      <w:r w:rsidR="000F67AD">
        <w:rPr>
          <w:rFonts w:ascii="Arial" w:hAnsi="Arial" w:cs="Arial"/>
          <w:sz w:val="24"/>
          <w:szCs w:val="24"/>
        </w:rPr>
        <w:t xml:space="preserve">riving under the influence of intoxicating liquor- </w:t>
      </w:r>
      <w:r w:rsidR="00BB5AEF">
        <w:rPr>
          <w:rFonts w:ascii="Arial" w:hAnsi="Arial" w:cs="Arial"/>
          <w:sz w:val="24"/>
          <w:szCs w:val="24"/>
        </w:rPr>
        <w:t xml:space="preserve">Accused </w:t>
      </w:r>
      <w:r w:rsidR="000F67AD">
        <w:rPr>
          <w:rFonts w:ascii="Arial" w:hAnsi="Arial" w:cs="Arial"/>
          <w:sz w:val="24"/>
          <w:szCs w:val="24"/>
        </w:rPr>
        <w:t xml:space="preserve">not holder of a driving licence </w:t>
      </w:r>
      <w:r w:rsidR="0057739D">
        <w:rPr>
          <w:rFonts w:ascii="Arial" w:hAnsi="Arial" w:cs="Arial"/>
          <w:sz w:val="24"/>
          <w:szCs w:val="24"/>
        </w:rPr>
        <w:t>–</w:t>
      </w:r>
      <w:r w:rsidR="000F67AD">
        <w:rPr>
          <w:rFonts w:ascii="Arial" w:hAnsi="Arial" w:cs="Arial"/>
          <w:sz w:val="24"/>
          <w:szCs w:val="24"/>
        </w:rPr>
        <w:t xml:space="preserve"> C</w:t>
      </w:r>
      <w:r w:rsidR="00C9049F">
        <w:rPr>
          <w:rFonts w:ascii="Arial" w:hAnsi="Arial" w:cs="Arial"/>
          <w:sz w:val="24"/>
          <w:szCs w:val="24"/>
        </w:rPr>
        <w:t xml:space="preserve">ourt </w:t>
      </w:r>
      <w:r w:rsidR="00BB5AEF" w:rsidRPr="00BB5AEF">
        <w:rPr>
          <w:rFonts w:ascii="Arial" w:hAnsi="Arial" w:cs="Arial"/>
          <w:sz w:val="24"/>
          <w:szCs w:val="24"/>
        </w:rPr>
        <w:t>apart from imposing a sentence, shall declare such person to be disqualified from obtaining a learner’s licence or driving licence for such period as the court may determine</w:t>
      </w:r>
      <w:r w:rsidR="000F67AD">
        <w:rPr>
          <w:rFonts w:ascii="Arial" w:hAnsi="Arial" w:cs="Arial"/>
          <w:sz w:val="24"/>
          <w:szCs w:val="24"/>
        </w:rPr>
        <w:t xml:space="preserve"> – Natural Justice demands that court should explain provisions of s 51 (3) – Accused to be afforded opportunity to address Court as to why such an order should not be made.</w:t>
      </w:r>
      <w:r w:rsidR="009A3DB1">
        <w:rPr>
          <w:rFonts w:ascii="Arial" w:hAnsi="Arial" w:cs="Arial"/>
          <w:sz w:val="24"/>
          <w:szCs w:val="24"/>
        </w:rPr>
        <w:t xml:space="preserve"> </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894D79">
      <w:pPr>
        <w:pBdr>
          <w:top w:val="single" w:sz="12" w:space="1" w:color="auto"/>
          <w:bottom w:val="single" w:sz="12" w:space="1" w:color="auto"/>
        </w:pBdr>
        <w:spacing w:after="0" w:line="360" w:lineRule="auto"/>
        <w:jc w:val="center"/>
        <w:rPr>
          <w:rFonts w:ascii="Arial" w:hAnsi="Arial" w:cs="Arial"/>
          <w:b/>
          <w:sz w:val="24"/>
          <w:szCs w:val="24"/>
        </w:rPr>
      </w:pPr>
      <w:r w:rsidRPr="00470E7C">
        <w:rPr>
          <w:rFonts w:ascii="Arial" w:hAnsi="Arial" w:cs="Arial"/>
          <w:b/>
          <w:sz w:val="24"/>
          <w:szCs w:val="24"/>
        </w:rPr>
        <w:t>ORDER</w:t>
      </w:r>
    </w:p>
    <w:p w:rsidR="0021043C" w:rsidRDefault="0021043C" w:rsidP="0021043C">
      <w:pPr>
        <w:pStyle w:val="ListParagraph"/>
        <w:spacing w:line="360" w:lineRule="auto"/>
        <w:ind w:left="0"/>
        <w:jc w:val="both"/>
        <w:rPr>
          <w:rFonts w:ascii="Arial" w:hAnsi="Arial" w:cs="Arial"/>
          <w:sz w:val="24"/>
          <w:szCs w:val="24"/>
        </w:rPr>
      </w:pPr>
    </w:p>
    <w:p w:rsidR="0038363F" w:rsidRDefault="000F67AD" w:rsidP="00E8001B">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conviction and sentence are </w:t>
      </w:r>
      <w:r w:rsidR="0038363F" w:rsidRPr="00E8001B">
        <w:rPr>
          <w:rFonts w:ascii="Arial" w:hAnsi="Arial" w:cs="Arial"/>
          <w:sz w:val="24"/>
          <w:szCs w:val="24"/>
        </w:rPr>
        <w:t xml:space="preserve">confirmed. </w:t>
      </w:r>
    </w:p>
    <w:p w:rsidR="00BB2242" w:rsidRDefault="00BB2242" w:rsidP="00E8001B">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order declaring the accused </w:t>
      </w:r>
      <w:r w:rsidR="00C243C6">
        <w:rPr>
          <w:rFonts w:ascii="Arial" w:hAnsi="Arial" w:cs="Arial"/>
          <w:sz w:val="24"/>
          <w:szCs w:val="24"/>
        </w:rPr>
        <w:t xml:space="preserve">to </w:t>
      </w:r>
      <w:r>
        <w:rPr>
          <w:rFonts w:ascii="Arial" w:hAnsi="Arial" w:cs="Arial"/>
          <w:sz w:val="24"/>
          <w:szCs w:val="24"/>
        </w:rPr>
        <w:t xml:space="preserve">be disqualified from obtaining a driver’s licence is set aside. </w:t>
      </w:r>
    </w:p>
    <w:p w:rsidR="00170268" w:rsidRPr="00BB2242" w:rsidRDefault="00F356FA" w:rsidP="00BB2242">
      <w:pPr>
        <w:pStyle w:val="ListParagraph"/>
        <w:numPr>
          <w:ilvl w:val="0"/>
          <w:numId w:val="1"/>
        </w:numPr>
        <w:spacing w:line="360" w:lineRule="auto"/>
        <w:jc w:val="both"/>
        <w:rPr>
          <w:rFonts w:ascii="Arial" w:hAnsi="Arial" w:cs="Arial"/>
          <w:sz w:val="24"/>
          <w:szCs w:val="24"/>
        </w:rPr>
      </w:pPr>
      <w:r w:rsidRPr="00BB2242">
        <w:rPr>
          <w:rFonts w:ascii="Arial" w:hAnsi="Arial" w:cs="Arial"/>
          <w:sz w:val="24"/>
          <w:szCs w:val="24"/>
        </w:rPr>
        <w:t>Th</w:t>
      </w:r>
      <w:r w:rsidR="00C9049F">
        <w:rPr>
          <w:rFonts w:ascii="Arial" w:hAnsi="Arial" w:cs="Arial"/>
          <w:sz w:val="24"/>
          <w:szCs w:val="24"/>
        </w:rPr>
        <w:t>e matter is remitted</w:t>
      </w:r>
      <w:r w:rsidRPr="00BB2242">
        <w:rPr>
          <w:rFonts w:ascii="Arial" w:hAnsi="Arial" w:cs="Arial"/>
          <w:sz w:val="24"/>
          <w:szCs w:val="24"/>
        </w:rPr>
        <w:t xml:space="preserve"> to the magistrate in terms of section 312 of the Criminal Procedure Act 51 of 1977 to </w:t>
      </w:r>
      <w:r w:rsidR="00BB2242">
        <w:rPr>
          <w:rFonts w:ascii="Arial" w:hAnsi="Arial" w:cs="Arial"/>
          <w:sz w:val="24"/>
          <w:szCs w:val="24"/>
        </w:rPr>
        <w:t>enable the court to explain to</w:t>
      </w:r>
      <w:r w:rsidRPr="00BB2242">
        <w:rPr>
          <w:rFonts w:ascii="Arial" w:hAnsi="Arial" w:cs="Arial"/>
          <w:sz w:val="24"/>
          <w:szCs w:val="24"/>
        </w:rPr>
        <w:t xml:space="preserve"> the accused </w:t>
      </w:r>
      <w:r w:rsidR="00BB2242">
        <w:rPr>
          <w:rFonts w:ascii="Arial" w:hAnsi="Arial" w:cs="Arial"/>
          <w:sz w:val="24"/>
          <w:szCs w:val="24"/>
        </w:rPr>
        <w:t xml:space="preserve">the </w:t>
      </w:r>
      <w:r w:rsidR="00605629">
        <w:rPr>
          <w:rFonts w:ascii="Arial" w:hAnsi="Arial" w:cs="Arial"/>
          <w:sz w:val="24"/>
          <w:szCs w:val="24"/>
        </w:rPr>
        <w:t xml:space="preserve">implications of the </w:t>
      </w:r>
      <w:r w:rsidR="00BB2242">
        <w:rPr>
          <w:rFonts w:ascii="Arial" w:hAnsi="Arial" w:cs="Arial"/>
          <w:sz w:val="24"/>
          <w:szCs w:val="24"/>
        </w:rPr>
        <w:t xml:space="preserve">provisions of s 51 (3) and to invite the accused to make representations as to why he should not be barred from obtaining a driver’s licence before such an order is made. </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38363F" w:rsidP="00894D79">
      <w:pPr>
        <w:pBdr>
          <w:top w:val="single" w:sz="12" w:space="1" w:color="auto"/>
          <w:bottom w:val="single" w:sz="12" w:space="1" w:color="auto"/>
        </w:pBdr>
        <w:spacing w:after="0" w:line="360" w:lineRule="auto"/>
        <w:jc w:val="center"/>
        <w:rPr>
          <w:rFonts w:ascii="Arial" w:hAnsi="Arial" w:cs="Arial"/>
          <w:b/>
          <w:sz w:val="24"/>
          <w:szCs w:val="24"/>
        </w:rPr>
      </w:pPr>
      <w:r>
        <w:rPr>
          <w:rFonts w:ascii="Arial" w:hAnsi="Arial" w:cs="Arial"/>
          <w:b/>
          <w:sz w:val="24"/>
          <w:szCs w:val="24"/>
        </w:rPr>
        <w:t xml:space="preserve">REVIEW </w:t>
      </w:r>
      <w:r w:rsidR="00170268"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894D79">
      <w:pPr>
        <w:spacing w:after="0" w:line="360" w:lineRule="auto"/>
        <w:rPr>
          <w:rFonts w:ascii="Arial" w:hAnsi="Arial" w:cs="Arial"/>
          <w:sz w:val="24"/>
          <w:szCs w:val="24"/>
        </w:rPr>
      </w:pPr>
    </w:p>
    <w:p w:rsidR="00170268" w:rsidRPr="00470E7C" w:rsidRDefault="00361D15" w:rsidP="00D52600">
      <w:pPr>
        <w:spacing w:line="360" w:lineRule="auto"/>
        <w:rPr>
          <w:rFonts w:ascii="Arial" w:hAnsi="Arial" w:cs="Arial"/>
          <w:sz w:val="24"/>
          <w:szCs w:val="24"/>
        </w:rPr>
      </w:pPr>
      <w:r>
        <w:rPr>
          <w:rFonts w:ascii="Arial" w:hAnsi="Arial" w:cs="Arial"/>
          <w:sz w:val="24"/>
          <w:szCs w:val="24"/>
        </w:rPr>
        <w:t>SHIVUTE J, (LIEBENBERG</w:t>
      </w:r>
      <w:r w:rsidR="00AC5DDD">
        <w:rPr>
          <w:rFonts w:ascii="Arial" w:hAnsi="Arial" w:cs="Arial"/>
          <w:sz w:val="24"/>
          <w:szCs w:val="24"/>
        </w:rPr>
        <w:t xml:space="preserve"> J CONCURRING)</w:t>
      </w:r>
    </w:p>
    <w:p w:rsidR="00170268" w:rsidRDefault="00170268" w:rsidP="00BC526D">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57739D">
        <w:rPr>
          <w:rFonts w:ascii="Arial" w:hAnsi="Arial" w:cs="Arial"/>
          <w:sz w:val="24"/>
          <w:szCs w:val="24"/>
        </w:rPr>
        <w:t>The accused was convicted of</w:t>
      </w:r>
      <w:r w:rsidR="00AC5DDD">
        <w:rPr>
          <w:rFonts w:ascii="Arial" w:hAnsi="Arial" w:cs="Arial"/>
          <w:sz w:val="24"/>
          <w:szCs w:val="24"/>
        </w:rPr>
        <w:t xml:space="preserve"> contravening s 82(1)</w:t>
      </w:r>
      <w:r w:rsidR="0057739D">
        <w:rPr>
          <w:rFonts w:ascii="Arial" w:hAnsi="Arial" w:cs="Arial"/>
          <w:sz w:val="24"/>
          <w:szCs w:val="24"/>
        </w:rPr>
        <w:t>(a)</w:t>
      </w:r>
      <w:r w:rsidR="00AC5DDD">
        <w:rPr>
          <w:rFonts w:ascii="Arial" w:hAnsi="Arial" w:cs="Arial"/>
          <w:sz w:val="24"/>
          <w:szCs w:val="24"/>
        </w:rPr>
        <w:t xml:space="preserve"> of the Road Traffic and Tr</w:t>
      </w:r>
      <w:r w:rsidR="0057739D">
        <w:rPr>
          <w:rFonts w:ascii="Arial" w:hAnsi="Arial" w:cs="Arial"/>
          <w:sz w:val="24"/>
          <w:szCs w:val="24"/>
        </w:rPr>
        <w:t xml:space="preserve">ansportation Act 22 of 1999 - </w:t>
      </w:r>
      <w:r w:rsidR="00AC5DDD">
        <w:rPr>
          <w:rFonts w:ascii="Arial" w:hAnsi="Arial" w:cs="Arial"/>
          <w:sz w:val="24"/>
          <w:szCs w:val="24"/>
        </w:rPr>
        <w:t>driving a motor vehicle while under the influence of</w:t>
      </w:r>
      <w:r w:rsidR="0070482C">
        <w:rPr>
          <w:rFonts w:ascii="Arial" w:hAnsi="Arial" w:cs="Arial"/>
          <w:sz w:val="24"/>
          <w:szCs w:val="24"/>
        </w:rPr>
        <w:t xml:space="preserve"> intoxicating</w:t>
      </w:r>
      <w:r w:rsidR="00AC5DDD">
        <w:rPr>
          <w:rFonts w:ascii="Arial" w:hAnsi="Arial" w:cs="Arial"/>
          <w:sz w:val="24"/>
          <w:szCs w:val="24"/>
        </w:rPr>
        <w:t xml:space="preserve"> liquor. </w:t>
      </w:r>
    </w:p>
    <w:p w:rsidR="00BC526D" w:rsidRPr="00470E7C" w:rsidRDefault="00BC526D" w:rsidP="00894D79">
      <w:pPr>
        <w:spacing w:after="0" w:line="360" w:lineRule="auto"/>
        <w:jc w:val="both"/>
        <w:rPr>
          <w:rFonts w:ascii="Arial" w:hAnsi="Arial" w:cs="Arial"/>
          <w:sz w:val="24"/>
          <w:szCs w:val="24"/>
        </w:rPr>
      </w:pPr>
    </w:p>
    <w:p w:rsidR="008D1610" w:rsidRPr="00F56DF5" w:rsidRDefault="00CC6F73" w:rsidP="00F56DF5">
      <w:pPr>
        <w:spacing w:line="360" w:lineRule="auto"/>
        <w:jc w:val="both"/>
        <w:rPr>
          <w:rFonts w:ascii="Arial" w:hAnsi="Arial" w:cs="Arial"/>
          <w:sz w:val="24"/>
          <w:szCs w:val="24"/>
        </w:rPr>
      </w:pPr>
      <w:r>
        <w:rPr>
          <w:rFonts w:ascii="Arial" w:hAnsi="Arial" w:cs="Arial"/>
          <w:sz w:val="24"/>
          <w:szCs w:val="24"/>
        </w:rPr>
        <w:t>[2</w:t>
      </w:r>
      <w:r w:rsidR="00AC5DDD">
        <w:rPr>
          <w:rFonts w:ascii="Arial" w:hAnsi="Arial" w:cs="Arial"/>
          <w:sz w:val="24"/>
          <w:szCs w:val="24"/>
        </w:rPr>
        <w:t>]</w:t>
      </w:r>
      <w:r w:rsidR="00AC5DDD">
        <w:rPr>
          <w:rFonts w:ascii="Arial" w:hAnsi="Arial" w:cs="Arial"/>
          <w:sz w:val="24"/>
          <w:szCs w:val="24"/>
        </w:rPr>
        <w:tab/>
        <w:t>He was sentenced to pay a fine of N$ 4000 (four thousand Namibia</w:t>
      </w:r>
      <w:r w:rsidR="0057739D">
        <w:rPr>
          <w:rFonts w:ascii="Arial" w:hAnsi="Arial" w:cs="Arial"/>
          <w:sz w:val="24"/>
          <w:szCs w:val="24"/>
        </w:rPr>
        <w:t>n</w:t>
      </w:r>
      <w:r w:rsidR="00AC5DDD">
        <w:rPr>
          <w:rFonts w:ascii="Arial" w:hAnsi="Arial" w:cs="Arial"/>
          <w:sz w:val="24"/>
          <w:szCs w:val="24"/>
        </w:rPr>
        <w:t xml:space="preserve"> dollars) or </w:t>
      </w:r>
      <w:r w:rsidR="00F21BF1">
        <w:rPr>
          <w:rFonts w:ascii="Arial" w:hAnsi="Arial" w:cs="Arial"/>
          <w:sz w:val="24"/>
          <w:szCs w:val="24"/>
        </w:rPr>
        <w:t xml:space="preserve">to 12 months imprisonment. </w:t>
      </w:r>
      <w:r w:rsidR="008D1610">
        <w:rPr>
          <w:rFonts w:ascii="Arial" w:hAnsi="Arial" w:cs="Arial"/>
          <w:sz w:val="24"/>
          <w:szCs w:val="24"/>
        </w:rPr>
        <w:t>Coupled wit</w:t>
      </w:r>
      <w:r w:rsidR="0021043C">
        <w:rPr>
          <w:rFonts w:ascii="Arial" w:hAnsi="Arial" w:cs="Arial"/>
          <w:sz w:val="24"/>
          <w:szCs w:val="24"/>
        </w:rPr>
        <w:t>h this sentence, the magistrate</w:t>
      </w:r>
      <w:r w:rsidR="008D1610">
        <w:rPr>
          <w:rFonts w:ascii="Arial" w:hAnsi="Arial" w:cs="Arial"/>
          <w:sz w:val="24"/>
          <w:szCs w:val="24"/>
        </w:rPr>
        <w:t xml:space="preserve"> applied the provisions of </w:t>
      </w:r>
      <w:r w:rsidR="00781159">
        <w:rPr>
          <w:rFonts w:ascii="Arial" w:hAnsi="Arial" w:cs="Arial"/>
          <w:sz w:val="24"/>
          <w:szCs w:val="24"/>
        </w:rPr>
        <w:t xml:space="preserve">s </w:t>
      </w:r>
      <w:r w:rsidR="008D1610">
        <w:rPr>
          <w:rFonts w:ascii="Arial" w:hAnsi="Arial" w:cs="Arial"/>
          <w:sz w:val="24"/>
          <w:szCs w:val="24"/>
        </w:rPr>
        <w:t xml:space="preserve">51 </w:t>
      </w:r>
      <w:r w:rsidR="0057739D">
        <w:rPr>
          <w:rFonts w:ascii="Arial" w:hAnsi="Arial" w:cs="Arial"/>
          <w:sz w:val="24"/>
          <w:szCs w:val="24"/>
        </w:rPr>
        <w:t>(3</w:t>
      </w:r>
      <w:r w:rsidR="00F56DF5">
        <w:rPr>
          <w:rFonts w:ascii="Arial" w:hAnsi="Arial" w:cs="Arial"/>
          <w:sz w:val="24"/>
          <w:szCs w:val="24"/>
        </w:rPr>
        <w:t xml:space="preserve">) </w:t>
      </w:r>
      <w:r w:rsidR="008D1610">
        <w:rPr>
          <w:rFonts w:ascii="Arial" w:hAnsi="Arial" w:cs="Arial"/>
          <w:sz w:val="24"/>
          <w:szCs w:val="24"/>
        </w:rPr>
        <w:t xml:space="preserve">of the </w:t>
      </w:r>
      <w:r w:rsidR="0021043C">
        <w:rPr>
          <w:rFonts w:ascii="Arial" w:hAnsi="Arial" w:cs="Arial"/>
          <w:sz w:val="24"/>
          <w:szCs w:val="24"/>
        </w:rPr>
        <w:t xml:space="preserve">Road Traffic </w:t>
      </w:r>
      <w:r w:rsidR="008D1610">
        <w:rPr>
          <w:rFonts w:ascii="Arial" w:hAnsi="Arial" w:cs="Arial"/>
          <w:sz w:val="24"/>
          <w:szCs w:val="24"/>
        </w:rPr>
        <w:t>Act</w:t>
      </w:r>
      <w:r w:rsidR="00417BCD">
        <w:rPr>
          <w:rFonts w:ascii="Arial" w:hAnsi="Arial" w:cs="Arial"/>
          <w:sz w:val="24"/>
          <w:szCs w:val="24"/>
        </w:rPr>
        <w:t xml:space="preserve">, </w:t>
      </w:r>
      <w:r w:rsidR="0021043C">
        <w:rPr>
          <w:rFonts w:ascii="Arial" w:hAnsi="Arial" w:cs="Arial"/>
          <w:sz w:val="24"/>
          <w:szCs w:val="24"/>
        </w:rPr>
        <w:t>which reads</w:t>
      </w:r>
      <w:r w:rsidR="00417BCD">
        <w:rPr>
          <w:rFonts w:ascii="Arial" w:hAnsi="Arial" w:cs="Arial"/>
          <w:sz w:val="24"/>
          <w:szCs w:val="24"/>
        </w:rPr>
        <w:t xml:space="preserve">: </w:t>
      </w:r>
    </w:p>
    <w:p w:rsidR="008D1610" w:rsidRPr="00F21BF1" w:rsidRDefault="00F56DF5" w:rsidP="000420D9">
      <w:pPr>
        <w:widowControl w:val="0"/>
        <w:autoSpaceDE w:val="0"/>
        <w:autoSpaceDN w:val="0"/>
        <w:adjustRightInd w:val="0"/>
        <w:spacing w:after="240" w:line="360" w:lineRule="auto"/>
        <w:ind w:firstLine="720"/>
        <w:jc w:val="both"/>
        <w:rPr>
          <w:rFonts w:ascii="Arial" w:hAnsi="Arial" w:cs="Arial"/>
          <w:lang w:val="en-US"/>
        </w:rPr>
      </w:pPr>
      <w:r>
        <w:rPr>
          <w:rFonts w:ascii="Arial" w:hAnsi="Arial" w:cs="Arial"/>
          <w:lang w:val="en-US"/>
        </w:rPr>
        <w:t>‘</w:t>
      </w:r>
      <w:r w:rsidR="008D1610" w:rsidRPr="00F56DF5">
        <w:rPr>
          <w:rFonts w:ascii="Arial" w:hAnsi="Arial" w:cs="Arial"/>
          <w:lang w:val="en-US"/>
        </w:rPr>
        <w:t xml:space="preserve">If a person convicted of an offence mentioned in subsection (1) is not the holder of </w:t>
      </w:r>
      <w:r w:rsidR="00BE5141">
        <w:rPr>
          <w:rFonts w:ascii="Arial" w:hAnsi="Arial" w:cs="Arial"/>
          <w:lang w:val="en-US"/>
        </w:rPr>
        <w:t xml:space="preserve">a driving </w:t>
      </w:r>
      <w:r w:rsidR="008D1610" w:rsidRPr="00F56DF5">
        <w:rPr>
          <w:rFonts w:ascii="Arial" w:hAnsi="Arial" w:cs="Arial"/>
          <w:lang w:val="en-US"/>
        </w:rPr>
        <w:t xml:space="preserve">licence, the court, apart from imposing a sentence, </w:t>
      </w:r>
      <w:r w:rsidR="008D1610" w:rsidRPr="00417BCD">
        <w:rPr>
          <w:rFonts w:ascii="Arial" w:hAnsi="Arial" w:cs="Arial"/>
          <w:lang w:val="en-US"/>
        </w:rPr>
        <w:t>shall declare such person to be disqualified from obtaining a learner’s licence or driving licence for such period as the court may determine, but not being less than the minimum period contemplated in paragraph (a), (b) or (c) of subse</w:t>
      </w:r>
      <w:r w:rsidR="00C9049F">
        <w:rPr>
          <w:rFonts w:ascii="Arial" w:hAnsi="Arial" w:cs="Arial"/>
          <w:lang w:val="en-US"/>
        </w:rPr>
        <w:t>ction (2), as may be applicable.</w:t>
      </w:r>
      <w:r w:rsidR="00781159">
        <w:rPr>
          <w:rFonts w:ascii="Arial" w:hAnsi="Arial" w:cs="Arial"/>
          <w:lang w:val="en-US"/>
        </w:rPr>
        <w:t>’</w:t>
      </w:r>
      <w:r w:rsidR="008D1610" w:rsidRPr="00417BCD">
        <w:rPr>
          <w:rFonts w:ascii="Arial" w:hAnsi="Arial" w:cs="Arial"/>
          <w:lang w:val="en-US"/>
        </w:rPr>
        <w:t xml:space="preserve"> </w:t>
      </w:r>
      <w:r w:rsidR="0021043C">
        <w:rPr>
          <w:rFonts w:ascii="Arial" w:hAnsi="Arial" w:cs="Arial"/>
          <w:lang w:val="en-US"/>
        </w:rPr>
        <w:t xml:space="preserve"> </w:t>
      </w:r>
    </w:p>
    <w:p w:rsidR="008D1610" w:rsidRDefault="008D1610" w:rsidP="00894D79">
      <w:pPr>
        <w:spacing w:after="0" w:line="360" w:lineRule="auto"/>
        <w:jc w:val="both"/>
        <w:rPr>
          <w:rFonts w:ascii="Arial" w:hAnsi="Arial" w:cs="Arial"/>
          <w:sz w:val="24"/>
          <w:szCs w:val="24"/>
        </w:rPr>
      </w:pPr>
    </w:p>
    <w:p w:rsidR="00F21BF1" w:rsidRDefault="00417BCD" w:rsidP="00894D79">
      <w:pPr>
        <w:spacing w:after="0" w:line="360" w:lineRule="auto"/>
        <w:jc w:val="both"/>
        <w:rPr>
          <w:rFonts w:ascii="Arial" w:hAnsi="Arial" w:cs="Arial"/>
          <w:sz w:val="24"/>
          <w:szCs w:val="24"/>
        </w:rPr>
      </w:pPr>
      <w:r>
        <w:rPr>
          <w:rFonts w:ascii="Arial" w:hAnsi="Arial" w:cs="Arial"/>
          <w:sz w:val="24"/>
          <w:szCs w:val="24"/>
        </w:rPr>
        <w:lastRenderedPageBreak/>
        <w:t xml:space="preserve">[3] </w:t>
      </w:r>
      <w:r>
        <w:rPr>
          <w:rFonts w:ascii="Arial" w:hAnsi="Arial" w:cs="Arial"/>
          <w:sz w:val="24"/>
          <w:szCs w:val="24"/>
        </w:rPr>
        <w:tab/>
      </w:r>
      <w:r w:rsidR="00D16E6D">
        <w:rPr>
          <w:rFonts w:ascii="Arial" w:hAnsi="Arial" w:cs="Arial"/>
          <w:sz w:val="24"/>
          <w:szCs w:val="24"/>
        </w:rPr>
        <w:t xml:space="preserve">Before the accused was declared to be disqualified from applying for a driver’s </w:t>
      </w:r>
      <w:r w:rsidR="00CC2B58">
        <w:rPr>
          <w:rFonts w:ascii="Arial" w:hAnsi="Arial" w:cs="Arial"/>
          <w:sz w:val="24"/>
          <w:szCs w:val="24"/>
        </w:rPr>
        <w:t>license, he was not afforded an</w:t>
      </w:r>
      <w:r w:rsidR="00D16E6D">
        <w:rPr>
          <w:rFonts w:ascii="Arial" w:hAnsi="Arial" w:cs="Arial"/>
          <w:sz w:val="24"/>
          <w:szCs w:val="24"/>
        </w:rPr>
        <w:t xml:space="preserve"> opportunity to address </w:t>
      </w:r>
      <w:r w:rsidR="003A591F">
        <w:rPr>
          <w:rFonts w:ascii="Arial" w:hAnsi="Arial" w:cs="Arial"/>
          <w:sz w:val="24"/>
          <w:szCs w:val="24"/>
        </w:rPr>
        <w:t xml:space="preserve">the court </w:t>
      </w:r>
      <w:r w:rsidR="00524FB4">
        <w:rPr>
          <w:rFonts w:ascii="Arial" w:hAnsi="Arial" w:cs="Arial"/>
          <w:sz w:val="24"/>
          <w:szCs w:val="24"/>
        </w:rPr>
        <w:t xml:space="preserve">as to </w:t>
      </w:r>
      <w:r w:rsidR="003A591F">
        <w:rPr>
          <w:rFonts w:ascii="Arial" w:hAnsi="Arial" w:cs="Arial"/>
          <w:sz w:val="24"/>
          <w:szCs w:val="24"/>
        </w:rPr>
        <w:t>why he should not be disqualified from obtaining a driver</w:t>
      </w:r>
      <w:r w:rsidR="00BE5141">
        <w:rPr>
          <w:rFonts w:ascii="Arial" w:hAnsi="Arial" w:cs="Arial"/>
          <w:sz w:val="24"/>
          <w:szCs w:val="24"/>
        </w:rPr>
        <w:t>’</w:t>
      </w:r>
      <w:r w:rsidR="003A591F">
        <w:rPr>
          <w:rFonts w:ascii="Arial" w:hAnsi="Arial" w:cs="Arial"/>
          <w:sz w:val="24"/>
          <w:szCs w:val="24"/>
        </w:rPr>
        <w:t>s licence.</w:t>
      </w:r>
      <w:r w:rsidR="00C243C6">
        <w:rPr>
          <w:rFonts w:ascii="Arial" w:hAnsi="Arial" w:cs="Arial"/>
          <w:sz w:val="24"/>
          <w:szCs w:val="24"/>
        </w:rPr>
        <w:t xml:space="preserve"> I queried </w:t>
      </w:r>
      <w:r w:rsidR="00F21BF1">
        <w:rPr>
          <w:rFonts w:ascii="Arial" w:hAnsi="Arial" w:cs="Arial"/>
          <w:sz w:val="24"/>
          <w:szCs w:val="24"/>
        </w:rPr>
        <w:t xml:space="preserve">the learned magistrate as to why </w:t>
      </w:r>
      <w:r w:rsidR="00F21BF1" w:rsidRPr="00F21BF1">
        <w:rPr>
          <w:rFonts w:ascii="Arial" w:hAnsi="Arial" w:cs="Arial"/>
          <w:sz w:val="24"/>
          <w:szCs w:val="24"/>
        </w:rPr>
        <w:t>the provisi</w:t>
      </w:r>
      <w:r w:rsidR="00524FB4">
        <w:rPr>
          <w:rFonts w:ascii="Arial" w:hAnsi="Arial" w:cs="Arial"/>
          <w:sz w:val="24"/>
          <w:szCs w:val="24"/>
        </w:rPr>
        <w:t xml:space="preserve">ons of s 51 (3) of the </w:t>
      </w:r>
      <w:r w:rsidR="00C243C6">
        <w:rPr>
          <w:rFonts w:ascii="Arial" w:hAnsi="Arial" w:cs="Arial"/>
          <w:sz w:val="24"/>
          <w:szCs w:val="24"/>
        </w:rPr>
        <w:t>Act were applied without</w:t>
      </w:r>
      <w:r w:rsidR="00F21BF1" w:rsidRPr="00F21BF1">
        <w:rPr>
          <w:rFonts w:ascii="Arial" w:hAnsi="Arial" w:cs="Arial"/>
          <w:sz w:val="24"/>
          <w:szCs w:val="24"/>
        </w:rPr>
        <w:t xml:space="preserve"> </w:t>
      </w:r>
      <w:r w:rsidR="00524FB4">
        <w:rPr>
          <w:rFonts w:ascii="Arial" w:hAnsi="Arial" w:cs="Arial"/>
          <w:sz w:val="24"/>
          <w:szCs w:val="24"/>
        </w:rPr>
        <w:t xml:space="preserve">giving </w:t>
      </w:r>
      <w:r w:rsidR="00F21BF1" w:rsidRPr="00F21BF1">
        <w:rPr>
          <w:rFonts w:ascii="Arial" w:hAnsi="Arial" w:cs="Arial"/>
          <w:sz w:val="24"/>
          <w:szCs w:val="24"/>
        </w:rPr>
        <w:t>the accused the</w:t>
      </w:r>
      <w:r w:rsidR="00524FB4">
        <w:rPr>
          <w:rFonts w:ascii="Arial" w:hAnsi="Arial" w:cs="Arial"/>
          <w:sz w:val="24"/>
          <w:szCs w:val="24"/>
        </w:rPr>
        <w:t xml:space="preserve"> opportunity to address the court as to why he should not be disqualified</w:t>
      </w:r>
      <w:r w:rsidR="00F21BF1" w:rsidRPr="00F21BF1">
        <w:rPr>
          <w:rFonts w:ascii="Arial" w:hAnsi="Arial" w:cs="Arial"/>
          <w:sz w:val="24"/>
          <w:szCs w:val="24"/>
        </w:rPr>
        <w:t xml:space="preserve"> from </w:t>
      </w:r>
      <w:r w:rsidR="00F21BF1">
        <w:rPr>
          <w:rFonts w:ascii="Arial" w:hAnsi="Arial" w:cs="Arial"/>
          <w:sz w:val="24"/>
          <w:szCs w:val="24"/>
        </w:rPr>
        <w:t>obtaining a</w:t>
      </w:r>
      <w:r w:rsidR="00F21BF1" w:rsidRPr="00F21BF1">
        <w:rPr>
          <w:rFonts w:ascii="Arial" w:hAnsi="Arial" w:cs="Arial"/>
          <w:sz w:val="24"/>
          <w:szCs w:val="24"/>
        </w:rPr>
        <w:t xml:space="preserve"> driving licence.</w:t>
      </w:r>
      <w:r w:rsidR="00524FB4">
        <w:rPr>
          <w:rFonts w:ascii="Arial" w:hAnsi="Arial" w:cs="Arial"/>
          <w:sz w:val="24"/>
          <w:szCs w:val="24"/>
        </w:rPr>
        <w:t xml:space="preserve"> </w:t>
      </w:r>
      <w:r w:rsidR="00524FB4" w:rsidRPr="00524FB4">
        <w:rPr>
          <w:rFonts w:ascii="Arial" w:hAnsi="Arial" w:cs="Arial"/>
          <w:sz w:val="24"/>
          <w:szCs w:val="24"/>
        </w:rPr>
        <w:t xml:space="preserve">The learned magistrate </w:t>
      </w:r>
      <w:r w:rsidR="0017121A" w:rsidRPr="0017121A">
        <w:rPr>
          <w:rFonts w:ascii="Arial" w:hAnsi="Arial" w:cs="Arial"/>
          <w:sz w:val="24"/>
          <w:szCs w:val="24"/>
        </w:rPr>
        <w:t xml:space="preserve">rightly </w:t>
      </w:r>
      <w:r w:rsidR="00524FB4" w:rsidRPr="00524FB4">
        <w:rPr>
          <w:rFonts w:ascii="Arial" w:hAnsi="Arial" w:cs="Arial"/>
          <w:sz w:val="24"/>
          <w:szCs w:val="24"/>
        </w:rPr>
        <w:t>conceded and stated that it was an oversight on her part.</w:t>
      </w:r>
    </w:p>
    <w:p w:rsidR="00F21BF1" w:rsidRDefault="00F21BF1" w:rsidP="00894D79">
      <w:pPr>
        <w:spacing w:after="0" w:line="360" w:lineRule="auto"/>
        <w:jc w:val="both"/>
        <w:rPr>
          <w:rFonts w:ascii="Arial" w:hAnsi="Arial" w:cs="Arial"/>
          <w:sz w:val="24"/>
          <w:szCs w:val="24"/>
        </w:rPr>
      </w:pPr>
    </w:p>
    <w:p w:rsidR="00C243C6" w:rsidRDefault="00524FB4" w:rsidP="00BB7C5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4537B">
        <w:rPr>
          <w:rFonts w:ascii="Arial" w:hAnsi="Arial" w:cs="Arial"/>
          <w:sz w:val="24"/>
          <w:szCs w:val="24"/>
        </w:rPr>
        <w:t>Damaseb JP stated</w:t>
      </w:r>
      <w:r w:rsidR="0084537B" w:rsidRPr="0084537B">
        <w:rPr>
          <w:rFonts w:ascii="Arial" w:hAnsi="Arial" w:cs="Arial"/>
          <w:sz w:val="24"/>
          <w:szCs w:val="24"/>
        </w:rPr>
        <w:t xml:space="preserve"> </w:t>
      </w:r>
      <w:r w:rsidR="0084537B">
        <w:rPr>
          <w:rFonts w:ascii="Arial" w:hAnsi="Arial" w:cs="Arial"/>
          <w:sz w:val="24"/>
          <w:szCs w:val="24"/>
        </w:rPr>
        <w:t xml:space="preserve">in </w:t>
      </w:r>
      <w:r w:rsidR="0084537B" w:rsidRPr="0084537B">
        <w:rPr>
          <w:rFonts w:ascii="Arial" w:hAnsi="Arial" w:cs="Arial"/>
          <w:sz w:val="24"/>
          <w:szCs w:val="24"/>
        </w:rPr>
        <w:t xml:space="preserve">S v Willem (CR 57/2014) [2017] NAHCMD 264 (11 September 2017) </w:t>
      </w:r>
      <w:r w:rsidR="0084537B">
        <w:rPr>
          <w:rFonts w:ascii="Arial" w:hAnsi="Arial" w:cs="Arial"/>
          <w:sz w:val="24"/>
          <w:szCs w:val="24"/>
        </w:rPr>
        <w:t>that</w:t>
      </w:r>
      <w:r w:rsidR="001E19FC">
        <w:rPr>
          <w:rFonts w:ascii="Arial" w:hAnsi="Arial" w:cs="Arial"/>
          <w:sz w:val="24"/>
          <w:szCs w:val="24"/>
        </w:rPr>
        <w:t>:</w:t>
      </w:r>
      <w:r w:rsidR="0084537B">
        <w:rPr>
          <w:rFonts w:ascii="Arial" w:hAnsi="Arial" w:cs="Arial"/>
          <w:sz w:val="24"/>
          <w:szCs w:val="24"/>
        </w:rPr>
        <w:t xml:space="preserve"> </w:t>
      </w:r>
    </w:p>
    <w:p w:rsidR="00C243C6" w:rsidRDefault="00C243C6" w:rsidP="00BB7C5E">
      <w:pPr>
        <w:spacing w:after="0" w:line="360" w:lineRule="auto"/>
        <w:jc w:val="both"/>
        <w:rPr>
          <w:rFonts w:ascii="Arial" w:hAnsi="Arial" w:cs="Arial"/>
          <w:sz w:val="24"/>
          <w:szCs w:val="24"/>
        </w:rPr>
      </w:pPr>
    </w:p>
    <w:p w:rsidR="00C243C6" w:rsidRDefault="00C243C6" w:rsidP="000420D9">
      <w:pPr>
        <w:spacing w:after="0" w:line="360" w:lineRule="auto"/>
        <w:ind w:firstLine="706"/>
        <w:jc w:val="both"/>
        <w:rPr>
          <w:rFonts w:ascii="Arial" w:hAnsi="Arial" w:cs="Arial"/>
          <w:sz w:val="24"/>
          <w:szCs w:val="24"/>
        </w:rPr>
      </w:pPr>
      <w:r>
        <w:rPr>
          <w:rFonts w:ascii="Arial" w:hAnsi="Arial" w:cs="Arial"/>
          <w:sz w:val="24"/>
          <w:szCs w:val="24"/>
        </w:rPr>
        <w:t>‘</w:t>
      </w:r>
      <w:r w:rsidRPr="00C243C6">
        <w:rPr>
          <w:rFonts w:ascii="Arial" w:hAnsi="Arial" w:cs="Arial"/>
        </w:rPr>
        <w:t>T</w:t>
      </w:r>
      <w:r w:rsidR="00280856" w:rsidRPr="00C243C6">
        <w:rPr>
          <w:rFonts w:ascii="Arial" w:hAnsi="Arial" w:cs="Arial"/>
        </w:rPr>
        <w:t xml:space="preserve">he </w:t>
      </w:r>
      <w:r w:rsidR="000C2D27">
        <w:rPr>
          <w:rFonts w:ascii="Arial" w:hAnsi="Arial" w:cs="Arial"/>
        </w:rPr>
        <w:t>tene</w:t>
      </w:r>
      <w:r w:rsidR="0017121A">
        <w:rPr>
          <w:rFonts w:ascii="Arial" w:hAnsi="Arial" w:cs="Arial"/>
        </w:rPr>
        <w:t>ts</w:t>
      </w:r>
      <w:r w:rsidR="0032682B" w:rsidRPr="00C243C6">
        <w:rPr>
          <w:rFonts w:ascii="Arial" w:hAnsi="Arial" w:cs="Arial"/>
        </w:rPr>
        <w:t xml:space="preserve"> of natural justice</w:t>
      </w:r>
      <w:r w:rsidR="00280856" w:rsidRPr="00C243C6">
        <w:rPr>
          <w:rFonts w:ascii="Arial" w:hAnsi="Arial" w:cs="Arial"/>
        </w:rPr>
        <w:t xml:space="preserve"> dictate</w:t>
      </w:r>
      <w:r w:rsidR="0084537B" w:rsidRPr="00C243C6">
        <w:rPr>
          <w:rFonts w:ascii="Arial" w:hAnsi="Arial" w:cs="Arial"/>
        </w:rPr>
        <w:t>s</w:t>
      </w:r>
      <w:r w:rsidR="00280856" w:rsidRPr="00C243C6">
        <w:rPr>
          <w:rFonts w:ascii="Arial" w:hAnsi="Arial" w:cs="Arial"/>
        </w:rPr>
        <w:t xml:space="preserve"> that persons</w:t>
      </w:r>
      <w:r w:rsidR="00937E7E" w:rsidRPr="00C243C6">
        <w:rPr>
          <w:rFonts w:ascii="Arial" w:hAnsi="Arial" w:cs="Arial"/>
        </w:rPr>
        <w:t xml:space="preserve"> likely to be affected by a </w:t>
      </w:r>
      <w:r w:rsidR="0032682B" w:rsidRPr="00C243C6">
        <w:rPr>
          <w:rFonts w:ascii="Arial" w:hAnsi="Arial" w:cs="Arial"/>
        </w:rPr>
        <w:t>decision of a court or tribunal</w:t>
      </w:r>
      <w:r w:rsidR="00280856" w:rsidRPr="00C243C6">
        <w:rPr>
          <w:rFonts w:ascii="Arial" w:hAnsi="Arial" w:cs="Arial"/>
        </w:rPr>
        <w:t xml:space="preserve"> </w:t>
      </w:r>
      <w:r w:rsidR="001D2EE1" w:rsidRPr="00C243C6">
        <w:rPr>
          <w:rFonts w:ascii="Arial" w:hAnsi="Arial" w:cs="Arial"/>
        </w:rPr>
        <w:t xml:space="preserve">must </w:t>
      </w:r>
      <w:r w:rsidR="00280856" w:rsidRPr="00C243C6">
        <w:rPr>
          <w:rFonts w:ascii="Arial" w:hAnsi="Arial" w:cs="Arial"/>
        </w:rPr>
        <w:t xml:space="preserve">be afforded an opportunity to make representations </w:t>
      </w:r>
      <w:r w:rsidR="00937E7E" w:rsidRPr="00C243C6">
        <w:rPr>
          <w:rFonts w:ascii="Arial" w:hAnsi="Arial" w:cs="Arial"/>
        </w:rPr>
        <w:t>before a decision is made</w:t>
      </w:r>
      <w:r w:rsidR="00921AA9">
        <w:rPr>
          <w:rFonts w:ascii="Arial" w:hAnsi="Arial" w:cs="Arial"/>
        </w:rPr>
        <w:t>.</w:t>
      </w:r>
      <w:r w:rsidRPr="00C243C6">
        <w:rPr>
          <w:rFonts w:ascii="Arial" w:hAnsi="Arial" w:cs="Arial"/>
        </w:rPr>
        <w:t>’</w:t>
      </w:r>
      <w:r w:rsidR="00937E7E" w:rsidRPr="00BC526D">
        <w:rPr>
          <w:rFonts w:ascii="Arial" w:hAnsi="Arial" w:cs="Arial"/>
          <w:sz w:val="24"/>
          <w:szCs w:val="24"/>
        </w:rPr>
        <w:t xml:space="preserve"> </w:t>
      </w:r>
    </w:p>
    <w:p w:rsidR="00C243C6" w:rsidRDefault="00C243C6" w:rsidP="00C243C6">
      <w:pPr>
        <w:spacing w:after="0" w:line="360" w:lineRule="auto"/>
        <w:jc w:val="both"/>
        <w:rPr>
          <w:rFonts w:ascii="Arial" w:hAnsi="Arial" w:cs="Arial"/>
          <w:sz w:val="24"/>
          <w:szCs w:val="24"/>
        </w:rPr>
      </w:pPr>
    </w:p>
    <w:p w:rsidR="00060AE0" w:rsidRDefault="00C243C6" w:rsidP="00C243C6">
      <w:pPr>
        <w:spacing w:after="0" w:line="360" w:lineRule="auto"/>
        <w:jc w:val="both"/>
        <w:rPr>
          <w:rFonts w:ascii="Arial" w:hAnsi="Arial" w:cs="Arial"/>
          <w:sz w:val="24"/>
          <w:szCs w:val="24"/>
        </w:rPr>
      </w:pPr>
      <w:r>
        <w:rPr>
          <w:rFonts w:ascii="Arial" w:hAnsi="Arial" w:cs="Arial"/>
          <w:sz w:val="24"/>
          <w:szCs w:val="24"/>
        </w:rPr>
        <w:t>He further referred to,</w:t>
      </w:r>
      <w:r w:rsidR="001D2EE1">
        <w:rPr>
          <w:rFonts w:ascii="Arial" w:hAnsi="Arial" w:cs="Arial"/>
          <w:sz w:val="24"/>
          <w:szCs w:val="24"/>
        </w:rPr>
        <w:t xml:space="preserve"> </w:t>
      </w:r>
      <w:r w:rsidR="001D2EE1">
        <w:rPr>
          <w:rFonts w:ascii="Arial" w:hAnsi="Arial" w:cs="Arial"/>
          <w:i/>
          <w:sz w:val="24"/>
          <w:szCs w:val="24"/>
        </w:rPr>
        <w:t>T</w:t>
      </w:r>
      <w:r w:rsidR="00BB7C5E" w:rsidRPr="00BB7C5E">
        <w:rPr>
          <w:rFonts w:ascii="Arial" w:hAnsi="Arial" w:cs="Arial"/>
          <w:i/>
          <w:sz w:val="24"/>
          <w:szCs w:val="24"/>
        </w:rPr>
        <w:t>he State v Japhet Nekaya</w:t>
      </w:r>
      <w:r w:rsidR="00BB7C5E">
        <w:rPr>
          <w:rFonts w:ascii="Arial" w:hAnsi="Arial" w:cs="Arial"/>
          <w:i/>
          <w:sz w:val="24"/>
          <w:szCs w:val="24"/>
        </w:rPr>
        <w:t xml:space="preserve"> </w:t>
      </w:r>
      <w:r w:rsidR="00BB7C5E">
        <w:rPr>
          <w:rFonts w:ascii="Arial" w:hAnsi="Arial" w:cs="Arial"/>
          <w:sz w:val="24"/>
          <w:szCs w:val="24"/>
        </w:rPr>
        <w:t>(CR 19/2017</w:t>
      </w:r>
      <w:r w:rsidR="00541CE3">
        <w:rPr>
          <w:rFonts w:ascii="Arial" w:hAnsi="Arial" w:cs="Arial"/>
          <w:sz w:val="24"/>
          <w:szCs w:val="24"/>
        </w:rPr>
        <w:t>)</w:t>
      </w:r>
      <w:r w:rsidR="00BB7C5E">
        <w:rPr>
          <w:rFonts w:ascii="Arial" w:hAnsi="Arial" w:cs="Arial"/>
          <w:sz w:val="24"/>
          <w:szCs w:val="24"/>
        </w:rPr>
        <w:t xml:space="preserve"> [2017] NAHCMD 70 (10 March 2017) (unreported), </w:t>
      </w:r>
      <w:r>
        <w:rPr>
          <w:rFonts w:ascii="Arial" w:hAnsi="Arial" w:cs="Arial"/>
          <w:sz w:val="24"/>
          <w:szCs w:val="24"/>
        </w:rPr>
        <w:t xml:space="preserve">where </w:t>
      </w:r>
      <w:r w:rsidR="00BB7C5E">
        <w:rPr>
          <w:rFonts w:ascii="Arial" w:hAnsi="Arial" w:cs="Arial"/>
          <w:sz w:val="24"/>
          <w:szCs w:val="24"/>
        </w:rPr>
        <w:t>Liebenberg</w:t>
      </w:r>
      <w:r w:rsidR="00060AE0">
        <w:rPr>
          <w:rFonts w:ascii="Arial" w:hAnsi="Arial" w:cs="Arial"/>
          <w:sz w:val="24"/>
          <w:szCs w:val="24"/>
        </w:rPr>
        <w:t xml:space="preserve"> J, correctly observed the following:</w:t>
      </w:r>
    </w:p>
    <w:p w:rsidR="00060AE0" w:rsidRDefault="00060AE0" w:rsidP="00BB7C5E">
      <w:pPr>
        <w:spacing w:after="0" w:line="360" w:lineRule="auto"/>
        <w:jc w:val="both"/>
        <w:rPr>
          <w:rFonts w:ascii="Arial" w:hAnsi="Arial" w:cs="Arial"/>
          <w:sz w:val="24"/>
          <w:szCs w:val="24"/>
        </w:rPr>
      </w:pPr>
    </w:p>
    <w:p w:rsidR="008549BA" w:rsidRPr="00060AE0" w:rsidRDefault="00C243C6" w:rsidP="000420D9">
      <w:pPr>
        <w:spacing w:after="0" w:line="360" w:lineRule="auto"/>
        <w:ind w:firstLine="709"/>
        <w:jc w:val="both"/>
        <w:rPr>
          <w:rFonts w:ascii="Arial" w:hAnsi="Arial" w:cs="Arial"/>
        </w:rPr>
      </w:pPr>
      <w:r>
        <w:rPr>
          <w:rFonts w:ascii="Arial" w:hAnsi="Arial" w:cs="Arial"/>
        </w:rPr>
        <w:t>‘</w:t>
      </w:r>
      <w:r w:rsidR="00060AE0" w:rsidRPr="00060AE0">
        <w:rPr>
          <w:rFonts w:ascii="Arial" w:hAnsi="Arial" w:cs="Arial"/>
        </w:rPr>
        <w:t xml:space="preserve">[3] </w:t>
      </w:r>
      <w:r w:rsidR="00060AE0" w:rsidRPr="00060AE0">
        <w:rPr>
          <w:rFonts w:ascii="Arial" w:hAnsi="Arial" w:cs="Arial"/>
        </w:rPr>
        <w:tab/>
        <w:t>T</w:t>
      </w:r>
      <w:r w:rsidR="00BB7C5E" w:rsidRPr="00060AE0">
        <w:rPr>
          <w:rFonts w:ascii="Arial" w:hAnsi="Arial" w:cs="Arial"/>
        </w:rPr>
        <w:t xml:space="preserve">he provisions of s 51 must first be explained to accused where after he be </w:t>
      </w:r>
      <w:bookmarkStart w:id="0" w:name="_GoBack"/>
      <w:bookmarkEnd w:id="0"/>
      <w:r w:rsidR="00BB7C5E" w:rsidRPr="00060AE0">
        <w:rPr>
          <w:rFonts w:ascii="Arial" w:hAnsi="Arial" w:cs="Arial"/>
        </w:rPr>
        <w:t>afforded the opportunity to lead evidence and/or address the court as to the period for which his licence should be suspended.</w:t>
      </w:r>
      <w:r w:rsidR="00921AA9">
        <w:rPr>
          <w:rFonts w:ascii="Arial" w:hAnsi="Arial" w:cs="Arial"/>
        </w:rPr>
        <w:t>’</w:t>
      </w:r>
      <w:r w:rsidR="00BB7C5E" w:rsidRPr="00060AE0">
        <w:rPr>
          <w:rFonts w:ascii="Arial" w:hAnsi="Arial" w:cs="Arial"/>
        </w:rPr>
        <w:t xml:space="preserve"> </w:t>
      </w:r>
    </w:p>
    <w:p w:rsidR="00BB7C5E" w:rsidRPr="00606DF5" w:rsidRDefault="00BB7C5E" w:rsidP="00BB7C5E">
      <w:pPr>
        <w:spacing w:after="0" w:line="360" w:lineRule="auto"/>
        <w:jc w:val="both"/>
        <w:rPr>
          <w:rFonts w:ascii="Arial" w:hAnsi="Arial" w:cs="Arial"/>
          <w:sz w:val="24"/>
          <w:szCs w:val="24"/>
          <w:lang w:val="en-US"/>
        </w:rPr>
      </w:pPr>
    </w:p>
    <w:p w:rsidR="00060AE0" w:rsidRDefault="005B3572" w:rsidP="005B3572">
      <w:pPr>
        <w:spacing w:line="360" w:lineRule="auto"/>
        <w:jc w:val="both"/>
        <w:rPr>
          <w:rFonts w:ascii="Arial" w:hAnsi="Arial" w:cs="Arial"/>
          <w:sz w:val="24"/>
          <w:szCs w:val="24"/>
        </w:rPr>
      </w:pPr>
      <w:r>
        <w:rPr>
          <w:rFonts w:ascii="Arial" w:hAnsi="Arial" w:cs="Arial"/>
          <w:sz w:val="24"/>
          <w:szCs w:val="24"/>
        </w:rPr>
        <w:t>[</w:t>
      </w:r>
      <w:r w:rsidR="007478BC">
        <w:rPr>
          <w:rFonts w:ascii="Arial" w:hAnsi="Arial" w:cs="Arial"/>
          <w:sz w:val="24"/>
          <w:szCs w:val="24"/>
        </w:rPr>
        <w:t>5</w:t>
      </w:r>
      <w:r>
        <w:rPr>
          <w:rFonts w:ascii="Arial" w:hAnsi="Arial" w:cs="Arial"/>
          <w:sz w:val="24"/>
          <w:szCs w:val="24"/>
        </w:rPr>
        <w:t xml:space="preserve">]   </w:t>
      </w:r>
      <w:r w:rsidR="00060AE0">
        <w:rPr>
          <w:rFonts w:ascii="Arial" w:hAnsi="Arial" w:cs="Arial"/>
          <w:sz w:val="24"/>
          <w:szCs w:val="24"/>
        </w:rPr>
        <w:tab/>
      </w:r>
      <w:r w:rsidR="001D2EE1">
        <w:rPr>
          <w:rFonts w:ascii="Arial" w:hAnsi="Arial" w:cs="Arial"/>
          <w:sz w:val="24"/>
          <w:szCs w:val="24"/>
        </w:rPr>
        <w:t>The provisions of s 51</w:t>
      </w:r>
      <w:r w:rsidR="00524FB4">
        <w:rPr>
          <w:rFonts w:ascii="Arial" w:hAnsi="Arial" w:cs="Arial"/>
          <w:sz w:val="24"/>
          <w:szCs w:val="24"/>
        </w:rPr>
        <w:t xml:space="preserve">(3) </w:t>
      </w:r>
      <w:r w:rsidR="001D2EE1">
        <w:rPr>
          <w:rFonts w:ascii="Arial" w:hAnsi="Arial" w:cs="Arial"/>
          <w:sz w:val="24"/>
          <w:szCs w:val="24"/>
        </w:rPr>
        <w:t>are obligatory and they must be adhered to without any exception in</w:t>
      </w:r>
      <w:r w:rsidR="0070482C">
        <w:rPr>
          <w:rFonts w:ascii="Arial" w:hAnsi="Arial" w:cs="Arial"/>
          <w:sz w:val="24"/>
          <w:szCs w:val="24"/>
        </w:rPr>
        <w:t xml:space="preserve"> relation to</w:t>
      </w:r>
      <w:r w:rsidR="001D2EE1">
        <w:rPr>
          <w:rFonts w:ascii="Arial" w:hAnsi="Arial" w:cs="Arial"/>
          <w:sz w:val="24"/>
          <w:szCs w:val="24"/>
        </w:rPr>
        <w:t xml:space="preserve"> the provisions of s 82(1). </w:t>
      </w:r>
      <w:r w:rsidR="00C243C6">
        <w:rPr>
          <w:rFonts w:ascii="Arial" w:hAnsi="Arial" w:cs="Arial"/>
          <w:sz w:val="24"/>
          <w:szCs w:val="24"/>
        </w:rPr>
        <w:t xml:space="preserve">However, before the provisions are invoked, the doctrine of Natural Justice demands that the Court should explain to an unrepresented accused the implications of the provisions and should allow the accused to make representations in that regard. </w:t>
      </w:r>
    </w:p>
    <w:p w:rsidR="00060AE0" w:rsidRDefault="00060AE0" w:rsidP="00060AE0">
      <w:pPr>
        <w:spacing w:after="0" w:line="360" w:lineRule="auto"/>
        <w:jc w:val="both"/>
        <w:rPr>
          <w:rFonts w:ascii="Arial" w:hAnsi="Arial" w:cs="Arial"/>
          <w:sz w:val="24"/>
          <w:szCs w:val="24"/>
        </w:rPr>
      </w:pPr>
    </w:p>
    <w:p w:rsidR="003A3C16" w:rsidRDefault="00060AE0" w:rsidP="005B3572">
      <w:pPr>
        <w:spacing w:line="360" w:lineRule="auto"/>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r>
      <w:r w:rsidR="00C243C6">
        <w:rPr>
          <w:rFonts w:ascii="Arial" w:hAnsi="Arial" w:cs="Arial"/>
          <w:sz w:val="24"/>
          <w:szCs w:val="24"/>
        </w:rPr>
        <w:t>In the present matter</w:t>
      </w:r>
      <w:r w:rsidR="001D2EE1">
        <w:rPr>
          <w:rFonts w:ascii="Arial" w:hAnsi="Arial" w:cs="Arial"/>
          <w:sz w:val="24"/>
          <w:szCs w:val="24"/>
        </w:rPr>
        <w:t xml:space="preserve"> this was not done. However, I have no problem with the con</w:t>
      </w:r>
      <w:r w:rsidR="0084537B">
        <w:rPr>
          <w:rFonts w:ascii="Arial" w:hAnsi="Arial" w:cs="Arial"/>
          <w:sz w:val="24"/>
          <w:szCs w:val="24"/>
        </w:rPr>
        <w:t>viction as well as the sentence</w:t>
      </w:r>
      <w:r w:rsidR="001D2EE1">
        <w:rPr>
          <w:rFonts w:ascii="Arial" w:hAnsi="Arial" w:cs="Arial"/>
          <w:sz w:val="24"/>
          <w:szCs w:val="24"/>
        </w:rPr>
        <w:t xml:space="preserve"> imposed. But since the learned magistrate failed to </w:t>
      </w:r>
      <w:r w:rsidR="00524FB4">
        <w:rPr>
          <w:rFonts w:ascii="Arial" w:hAnsi="Arial" w:cs="Arial"/>
          <w:sz w:val="24"/>
          <w:szCs w:val="24"/>
        </w:rPr>
        <w:t>explain the provisions of s</w:t>
      </w:r>
      <w:r w:rsidR="0084537B">
        <w:rPr>
          <w:rFonts w:ascii="Arial" w:hAnsi="Arial" w:cs="Arial"/>
          <w:sz w:val="24"/>
          <w:szCs w:val="24"/>
        </w:rPr>
        <w:t xml:space="preserve"> 51 and failed to </w:t>
      </w:r>
      <w:r w:rsidR="001D2EE1">
        <w:rPr>
          <w:rFonts w:ascii="Arial" w:hAnsi="Arial" w:cs="Arial"/>
          <w:sz w:val="24"/>
          <w:szCs w:val="24"/>
        </w:rPr>
        <w:t xml:space="preserve">afford the </w:t>
      </w:r>
      <w:r w:rsidR="0070482C">
        <w:rPr>
          <w:rFonts w:ascii="Arial" w:hAnsi="Arial" w:cs="Arial"/>
          <w:sz w:val="24"/>
          <w:szCs w:val="24"/>
        </w:rPr>
        <w:t xml:space="preserve">accused the </w:t>
      </w:r>
      <w:r w:rsidR="001D2EE1">
        <w:rPr>
          <w:rFonts w:ascii="Arial" w:hAnsi="Arial" w:cs="Arial"/>
          <w:sz w:val="24"/>
          <w:szCs w:val="24"/>
        </w:rPr>
        <w:t xml:space="preserve">opportunity to make </w:t>
      </w:r>
      <w:r w:rsidR="001D2EE1">
        <w:rPr>
          <w:rFonts w:ascii="Arial" w:hAnsi="Arial" w:cs="Arial"/>
          <w:sz w:val="24"/>
          <w:szCs w:val="24"/>
        </w:rPr>
        <w:lastRenderedPageBreak/>
        <w:t xml:space="preserve">representations as </w:t>
      </w:r>
      <w:r w:rsidR="0070482C">
        <w:rPr>
          <w:rFonts w:ascii="Arial" w:hAnsi="Arial" w:cs="Arial"/>
          <w:sz w:val="24"/>
          <w:szCs w:val="24"/>
        </w:rPr>
        <w:t>to why</w:t>
      </w:r>
      <w:r w:rsidR="001D2EE1">
        <w:rPr>
          <w:rFonts w:ascii="Arial" w:hAnsi="Arial" w:cs="Arial"/>
          <w:sz w:val="24"/>
          <w:szCs w:val="24"/>
        </w:rPr>
        <w:t xml:space="preserve"> the court must not </w:t>
      </w:r>
      <w:r w:rsidR="0084537B">
        <w:rPr>
          <w:rFonts w:ascii="Arial" w:hAnsi="Arial" w:cs="Arial"/>
          <w:sz w:val="24"/>
          <w:szCs w:val="24"/>
        </w:rPr>
        <w:t xml:space="preserve">make </w:t>
      </w:r>
      <w:r w:rsidR="00524FB4">
        <w:rPr>
          <w:rFonts w:ascii="Arial" w:hAnsi="Arial" w:cs="Arial"/>
          <w:sz w:val="24"/>
          <w:szCs w:val="24"/>
        </w:rPr>
        <w:t xml:space="preserve">such </w:t>
      </w:r>
      <w:r w:rsidR="0084537B">
        <w:rPr>
          <w:rFonts w:ascii="Arial" w:hAnsi="Arial" w:cs="Arial"/>
          <w:sz w:val="24"/>
          <w:szCs w:val="24"/>
        </w:rPr>
        <w:t>an order</w:t>
      </w:r>
      <w:r w:rsidR="00BE5141">
        <w:rPr>
          <w:rFonts w:ascii="Arial" w:hAnsi="Arial" w:cs="Arial"/>
          <w:sz w:val="24"/>
          <w:szCs w:val="24"/>
        </w:rPr>
        <w:t>, t</w:t>
      </w:r>
      <w:r w:rsidR="00605629">
        <w:rPr>
          <w:rFonts w:ascii="Arial" w:hAnsi="Arial" w:cs="Arial"/>
          <w:sz w:val="24"/>
          <w:szCs w:val="24"/>
        </w:rPr>
        <w:t>he order cannot be allowed to stand. In view of this</w:t>
      </w:r>
      <w:r w:rsidR="001E19FC">
        <w:rPr>
          <w:rFonts w:ascii="Arial" w:hAnsi="Arial" w:cs="Arial"/>
          <w:sz w:val="24"/>
          <w:szCs w:val="24"/>
        </w:rPr>
        <w:t>,</w:t>
      </w:r>
      <w:r w:rsidR="00BE5141">
        <w:rPr>
          <w:rFonts w:ascii="Arial" w:hAnsi="Arial" w:cs="Arial"/>
          <w:sz w:val="24"/>
          <w:szCs w:val="24"/>
        </w:rPr>
        <w:t xml:space="preserve"> the matter is remitted</w:t>
      </w:r>
      <w:r w:rsidR="00605629">
        <w:rPr>
          <w:rFonts w:ascii="Arial" w:hAnsi="Arial" w:cs="Arial"/>
          <w:sz w:val="24"/>
          <w:szCs w:val="24"/>
        </w:rPr>
        <w:t xml:space="preserve"> to the magistrate to explain </w:t>
      </w:r>
      <w:r w:rsidR="00BE5141">
        <w:rPr>
          <w:rFonts w:ascii="Arial" w:hAnsi="Arial" w:cs="Arial"/>
          <w:sz w:val="24"/>
          <w:szCs w:val="24"/>
        </w:rPr>
        <w:t xml:space="preserve">the implications of the provisions of s 51(3) </w:t>
      </w:r>
      <w:r w:rsidR="0084537B">
        <w:rPr>
          <w:rFonts w:ascii="Arial" w:hAnsi="Arial" w:cs="Arial"/>
          <w:sz w:val="24"/>
          <w:szCs w:val="24"/>
        </w:rPr>
        <w:t xml:space="preserve">and invite the accused to make representations why he should not be barred from obtaining a driver’s licence before such an order is made. </w:t>
      </w:r>
    </w:p>
    <w:p w:rsidR="009F0865" w:rsidRDefault="009F0865" w:rsidP="00894D79">
      <w:pPr>
        <w:spacing w:after="0" w:line="360" w:lineRule="auto"/>
        <w:jc w:val="both"/>
        <w:rPr>
          <w:rFonts w:ascii="Arial" w:hAnsi="Arial" w:cs="Arial"/>
          <w:sz w:val="24"/>
          <w:szCs w:val="24"/>
        </w:rPr>
      </w:pPr>
    </w:p>
    <w:p w:rsidR="009F0865" w:rsidRDefault="003D25A2" w:rsidP="005B3572">
      <w:pPr>
        <w:spacing w:line="360" w:lineRule="auto"/>
        <w:jc w:val="both"/>
        <w:rPr>
          <w:rFonts w:ascii="Arial" w:hAnsi="Arial" w:cs="Arial"/>
          <w:sz w:val="24"/>
          <w:szCs w:val="24"/>
        </w:rPr>
      </w:pPr>
      <w:r>
        <w:rPr>
          <w:rFonts w:ascii="Arial" w:hAnsi="Arial" w:cs="Arial"/>
          <w:sz w:val="24"/>
          <w:szCs w:val="24"/>
        </w:rPr>
        <w:t>[</w:t>
      </w:r>
      <w:r w:rsidR="0032682B">
        <w:rPr>
          <w:rFonts w:ascii="Arial" w:hAnsi="Arial" w:cs="Arial"/>
          <w:sz w:val="24"/>
          <w:szCs w:val="24"/>
        </w:rPr>
        <w:t>7</w:t>
      </w:r>
      <w:r w:rsidR="00606DF5">
        <w:rPr>
          <w:rFonts w:ascii="Arial" w:hAnsi="Arial" w:cs="Arial"/>
          <w:sz w:val="24"/>
          <w:szCs w:val="24"/>
        </w:rPr>
        <w:t xml:space="preserve">] </w:t>
      </w:r>
      <w:r w:rsidR="00606DF5">
        <w:rPr>
          <w:rFonts w:ascii="Arial" w:hAnsi="Arial" w:cs="Arial"/>
          <w:sz w:val="24"/>
          <w:szCs w:val="24"/>
        </w:rPr>
        <w:tab/>
      </w:r>
      <w:r w:rsidR="00CA0CDC">
        <w:rPr>
          <w:rFonts w:ascii="Arial" w:hAnsi="Arial" w:cs="Arial"/>
          <w:sz w:val="24"/>
          <w:szCs w:val="24"/>
        </w:rPr>
        <w:t xml:space="preserve">In the result, I make the following order: </w:t>
      </w:r>
    </w:p>
    <w:p w:rsidR="003A5C12" w:rsidRDefault="003A5C12" w:rsidP="00894D79">
      <w:pPr>
        <w:spacing w:after="0" w:line="360" w:lineRule="auto"/>
        <w:jc w:val="both"/>
        <w:rPr>
          <w:rFonts w:ascii="Arial" w:hAnsi="Arial" w:cs="Arial"/>
          <w:sz w:val="24"/>
          <w:szCs w:val="24"/>
        </w:rPr>
      </w:pPr>
    </w:p>
    <w:p w:rsidR="003A5C12" w:rsidRDefault="0084537B" w:rsidP="00CA0CDC">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The conviction and sentence are </w:t>
      </w:r>
      <w:r w:rsidR="003A5C12" w:rsidRPr="00CA0CDC">
        <w:rPr>
          <w:rFonts w:ascii="Arial" w:hAnsi="Arial" w:cs="Arial"/>
          <w:sz w:val="24"/>
          <w:szCs w:val="24"/>
        </w:rPr>
        <w:t xml:space="preserve">confirmed. </w:t>
      </w:r>
    </w:p>
    <w:p w:rsidR="0084537B" w:rsidRPr="0084537B" w:rsidRDefault="0084537B" w:rsidP="0084537B">
      <w:pPr>
        <w:pStyle w:val="ListParagraph"/>
        <w:numPr>
          <w:ilvl w:val="0"/>
          <w:numId w:val="5"/>
        </w:numPr>
        <w:spacing w:line="360" w:lineRule="auto"/>
        <w:jc w:val="both"/>
        <w:rPr>
          <w:rFonts w:ascii="Arial" w:hAnsi="Arial" w:cs="Arial"/>
          <w:sz w:val="24"/>
          <w:szCs w:val="24"/>
        </w:rPr>
      </w:pPr>
      <w:r w:rsidRPr="0084537B">
        <w:rPr>
          <w:rFonts w:ascii="Arial" w:hAnsi="Arial" w:cs="Arial"/>
          <w:sz w:val="24"/>
          <w:szCs w:val="24"/>
        </w:rPr>
        <w:t xml:space="preserve">The order </w:t>
      </w:r>
      <w:r>
        <w:rPr>
          <w:rFonts w:ascii="Arial" w:hAnsi="Arial" w:cs="Arial"/>
          <w:sz w:val="24"/>
          <w:szCs w:val="24"/>
        </w:rPr>
        <w:t xml:space="preserve">made by the magistrate </w:t>
      </w:r>
      <w:r w:rsidR="00605629">
        <w:rPr>
          <w:rFonts w:ascii="Arial" w:hAnsi="Arial" w:cs="Arial"/>
          <w:sz w:val="24"/>
          <w:szCs w:val="24"/>
        </w:rPr>
        <w:t>declaring</w:t>
      </w:r>
      <w:r w:rsidRPr="0084537B">
        <w:rPr>
          <w:rFonts w:ascii="Arial" w:hAnsi="Arial" w:cs="Arial"/>
          <w:sz w:val="24"/>
          <w:szCs w:val="24"/>
        </w:rPr>
        <w:t xml:space="preserve"> the accused </w:t>
      </w:r>
      <w:r w:rsidR="00605629">
        <w:rPr>
          <w:rFonts w:ascii="Arial" w:hAnsi="Arial" w:cs="Arial"/>
          <w:sz w:val="24"/>
          <w:szCs w:val="24"/>
        </w:rPr>
        <w:t xml:space="preserve">to </w:t>
      </w:r>
      <w:r w:rsidRPr="0084537B">
        <w:rPr>
          <w:rFonts w:ascii="Arial" w:hAnsi="Arial" w:cs="Arial"/>
          <w:sz w:val="24"/>
          <w:szCs w:val="24"/>
        </w:rPr>
        <w:t xml:space="preserve">be disqualified from obtaining a driver’s licence is set aside. </w:t>
      </w:r>
    </w:p>
    <w:p w:rsidR="003A5C12" w:rsidRPr="002A5320" w:rsidRDefault="00605629" w:rsidP="002A5320">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The matter is remitted </w:t>
      </w:r>
      <w:r w:rsidR="0084537B" w:rsidRPr="0084537B">
        <w:rPr>
          <w:rFonts w:ascii="Arial" w:hAnsi="Arial" w:cs="Arial"/>
          <w:sz w:val="24"/>
          <w:szCs w:val="24"/>
        </w:rPr>
        <w:t xml:space="preserve">to the magistrate in terms of section 312 of the Criminal Procedure Act 51 of 1977 to enable the court to explain to the accused the </w:t>
      </w:r>
      <w:r>
        <w:rPr>
          <w:rFonts w:ascii="Arial" w:hAnsi="Arial" w:cs="Arial"/>
          <w:sz w:val="24"/>
          <w:szCs w:val="24"/>
        </w:rPr>
        <w:t xml:space="preserve">implications of the </w:t>
      </w:r>
      <w:r w:rsidR="0084537B" w:rsidRPr="0084537B">
        <w:rPr>
          <w:rFonts w:ascii="Arial" w:hAnsi="Arial" w:cs="Arial"/>
          <w:sz w:val="24"/>
          <w:szCs w:val="24"/>
        </w:rPr>
        <w:t xml:space="preserve">provisions of s </w:t>
      </w:r>
      <w:r>
        <w:rPr>
          <w:rFonts w:ascii="Arial" w:hAnsi="Arial" w:cs="Arial"/>
          <w:sz w:val="24"/>
          <w:szCs w:val="24"/>
        </w:rPr>
        <w:t>51 (3) and to invite him</w:t>
      </w:r>
      <w:r w:rsidR="0084537B" w:rsidRPr="0084537B">
        <w:rPr>
          <w:rFonts w:ascii="Arial" w:hAnsi="Arial" w:cs="Arial"/>
          <w:sz w:val="24"/>
          <w:szCs w:val="24"/>
        </w:rPr>
        <w:t xml:space="preserve"> to make representations as to why he should not be barred from obtaining a driver’s licence before such an order is made. </w:t>
      </w:r>
    </w:p>
    <w:p w:rsidR="003A5C12" w:rsidRDefault="003A5C12" w:rsidP="00D52600">
      <w:pPr>
        <w:spacing w:line="360" w:lineRule="auto"/>
        <w:rPr>
          <w:rFonts w:ascii="Arial" w:hAnsi="Arial" w:cs="Arial"/>
          <w:sz w:val="24"/>
          <w:szCs w:val="24"/>
        </w:rPr>
      </w:pPr>
    </w:p>
    <w:p w:rsidR="00CA0CDC" w:rsidRPr="00470E7C" w:rsidRDefault="00CA0CDC" w:rsidP="00D52600">
      <w:pPr>
        <w:spacing w:line="360" w:lineRule="auto"/>
        <w:rPr>
          <w:rFonts w:ascii="Arial" w:hAnsi="Arial" w:cs="Arial"/>
          <w:sz w:val="24"/>
          <w:szCs w:val="24"/>
        </w:rPr>
      </w:pPr>
    </w:p>
    <w:p w:rsidR="00170268" w:rsidRPr="00470E7C" w:rsidRDefault="009F0865" w:rsidP="00D52600">
      <w:pPr>
        <w:spacing w:line="360" w:lineRule="auto"/>
        <w:jc w:val="right"/>
        <w:rPr>
          <w:rFonts w:ascii="Arial" w:hAnsi="Arial" w:cs="Arial"/>
          <w:b/>
          <w:sz w:val="24"/>
          <w:szCs w:val="24"/>
        </w:rPr>
      </w:pPr>
      <w:r>
        <w:rPr>
          <w:rFonts w:ascii="Arial" w:hAnsi="Arial" w:cs="Arial"/>
          <w:b/>
          <w:sz w:val="24"/>
          <w:szCs w:val="24"/>
        </w:rPr>
        <w:t>_________________</w:t>
      </w:r>
    </w:p>
    <w:p w:rsidR="00170268" w:rsidRDefault="00CA0CDC" w:rsidP="00CA0CDC">
      <w:pPr>
        <w:spacing w:line="240" w:lineRule="auto"/>
        <w:jc w:val="right"/>
        <w:rPr>
          <w:rFonts w:ascii="Arial" w:hAnsi="Arial" w:cs="Arial"/>
          <w:b/>
          <w:sz w:val="24"/>
          <w:szCs w:val="24"/>
        </w:rPr>
      </w:pPr>
      <w:r>
        <w:rPr>
          <w:rFonts w:ascii="Arial" w:hAnsi="Arial" w:cs="Arial"/>
          <w:b/>
          <w:sz w:val="24"/>
          <w:szCs w:val="24"/>
        </w:rPr>
        <w:t xml:space="preserve">NN SHIVUTE </w:t>
      </w:r>
    </w:p>
    <w:p w:rsidR="003A5C12" w:rsidRDefault="00CA0CDC" w:rsidP="00CA0CDC">
      <w:pPr>
        <w:spacing w:line="240" w:lineRule="auto"/>
        <w:jc w:val="right"/>
        <w:rPr>
          <w:rFonts w:ascii="Arial" w:hAnsi="Arial" w:cs="Arial"/>
          <w:b/>
          <w:sz w:val="24"/>
          <w:szCs w:val="24"/>
        </w:rPr>
      </w:pPr>
      <w:r>
        <w:rPr>
          <w:rFonts w:ascii="Arial" w:hAnsi="Arial" w:cs="Arial"/>
          <w:b/>
          <w:sz w:val="24"/>
          <w:szCs w:val="24"/>
        </w:rPr>
        <w:t>JUDGE</w:t>
      </w:r>
    </w:p>
    <w:p w:rsidR="00D91980" w:rsidRDefault="00D91980" w:rsidP="003A5C12">
      <w:pPr>
        <w:spacing w:line="360" w:lineRule="auto"/>
        <w:ind w:left="6480" w:firstLine="720"/>
        <w:jc w:val="center"/>
        <w:rPr>
          <w:rFonts w:ascii="Arial" w:hAnsi="Arial" w:cs="Arial"/>
          <w:sz w:val="24"/>
          <w:szCs w:val="24"/>
        </w:rPr>
      </w:pPr>
    </w:p>
    <w:p w:rsidR="0021043C" w:rsidRDefault="0021043C" w:rsidP="003A5C12">
      <w:pPr>
        <w:spacing w:line="360" w:lineRule="auto"/>
        <w:ind w:left="6480" w:firstLine="720"/>
        <w:jc w:val="center"/>
        <w:rPr>
          <w:rFonts w:ascii="Arial" w:hAnsi="Arial" w:cs="Arial"/>
          <w:sz w:val="24"/>
          <w:szCs w:val="24"/>
        </w:rPr>
      </w:pPr>
    </w:p>
    <w:p w:rsidR="003A5C12" w:rsidRPr="003A5C12" w:rsidRDefault="003A5C12" w:rsidP="003A5C12">
      <w:pPr>
        <w:spacing w:line="360" w:lineRule="auto"/>
        <w:ind w:left="6480" w:firstLine="720"/>
        <w:jc w:val="center"/>
        <w:rPr>
          <w:rFonts w:ascii="Arial" w:hAnsi="Arial" w:cs="Arial"/>
          <w:sz w:val="24"/>
          <w:szCs w:val="24"/>
        </w:rPr>
      </w:pPr>
    </w:p>
    <w:p w:rsidR="0021043C" w:rsidRDefault="0021043C" w:rsidP="00D52600">
      <w:pPr>
        <w:spacing w:line="360" w:lineRule="auto"/>
        <w:jc w:val="right"/>
        <w:rPr>
          <w:rFonts w:ascii="Arial" w:hAnsi="Arial" w:cs="Arial"/>
          <w:b/>
          <w:sz w:val="24"/>
          <w:szCs w:val="24"/>
        </w:rPr>
      </w:pPr>
      <w:r>
        <w:rPr>
          <w:rFonts w:ascii="Arial" w:hAnsi="Arial" w:cs="Arial"/>
          <w:b/>
          <w:sz w:val="24"/>
          <w:szCs w:val="24"/>
        </w:rPr>
        <w:t>_________________</w:t>
      </w:r>
    </w:p>
    <w:p w:rsidR="00170268" w:rsidRDefault="00294EC5" w:rsidP="00CA0CDC">
      <w:pPr>
        <w:spacing w:line="240" w:lineRule="auto"/>
        <w:jc w:val="right"/>
        <w:rPr>
          <w:rFonts w:ascii="Arial" w:hAnsi="Arial" w:cs="Arial"/>
          <w:b/>
          <w:sz w:val="24"/>
          <w:szCs w:val="24"/>
        </w:rPr>
      </w:pPr>
      <w:r>
        <w:rPr>
          <w:rFonts w:ascii="Arial" w:hAnsi="Arial" w:cs="Arial"/>
          <w:b/>
          <w:sz w:val="24"/>
          <w:szCs w:val="24"/>
        </w:rPr>
        <w:t>JC LIEBENBERG</w:t>
      </w:r>
    </w:p>
    <w:p w:rsidR="00CA0CDC" w:rsidRPr="00170268" w:rsidRDefault="00CA0CDC" w:rsidP="00CA0CDC">
      <w:pPr>
        <w:spacing w:line="240" w:lineRule="auto"/>
        <w:jc w:val="right"/>
        <w:rPr>
          <w:rFonts w:ascii="Arial" w:hAnsi="Arial" w:cs="Arial"/>
          <w:sz w:val="24"/>
          <w:szCs w:val="24"/>
        </w:rPr>
      </w:pPr>
      <w:r>
        <w:rPr>
          <w:rFonts w:ascii="Arial" w:hAnsi="Arial" w:cs="Arial"/>
          <w:b/>
          <w:sz w:val="24"/>
          <w:szCs w:val="24"/>
        </w:rPr>
        <w:t>JUDGE</w:t>
      </w:r>
    </w:p>
    <w:sectPr w:rsidR="00CA0CDC" w:rsidRPr="00170268" w:rsidSect="009D25EC">
      <w:head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11" w:rsidRDefault="00983D11" w:rsidP="0048420C">
      <w:pPr>
        <w:spacing w:after="0" w:line="240" w:lineRule="auto"/>
      </w:pPr>
      <w:r>
        <w:separator/>
      </w:r>
    </w:p>
  </w:endnote>
  <w:endnote w:type="continuationSeparator" w:id="0">
    <w:p w:rsidR="00983D11" w:rsidRDefault="00983D11"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11" w:rsidRDefault="00983D11" w:rsidP="0048420C">
      <w:pPr>
        <w:spacing w:after="0" w:line="240" w:lineRule="auto"/>
      </w:pPr>
      <w:r>
        <w:separator/>
      </w:r>
    </w:p>
  </w:footnote>
  <w:footnote w:type="continuationSeparator" w:id="0">
    <w:p w:rsidR="00983D11" w:rsidRDefault="00983D11"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0C2811" w:rsidRDefault="000C2811">
        <w:pPr>
          <w:pStyle w:val="Header"/>
          <w:jc w:val="right"/>
        </w:pPr>
        <w:r>
          <w:fldChar w:fldCharType="begin"/>
        </w:r>
        <w:r>
          <w:instrText xml:space="preserve"> PAGE   \* MERGEFORMAT </w:instrText>
        </w:r>
        <w:r>
          <w:fldChar w:fldCharType="separate"/>
        </w:r>
        <w:r w:rsidR="006C4081">
          <w:rPr>
            <w:noProof/>
          </w:rPr>
          <w:t>3</w:t>
        </w:r>
        <w:r>
          <w:rPr>
            <w:noProof/>
          </w:rPr>
          <w:fldChar w:fldCharType="end"/>
        </w:r>
      </w:p>
    </w:sdtContent>
  </w:sdt>
  <w:p w:rsidR="000C2811" w:rsidRDefault="000C2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11" w:rsidRDefault="000C2811">
    <w:pPr>
      <w:pStyle w:val="Header"/>
      <w:jc w:val="right"/>
    </w:pPr>
  </w:p>
  <w:p w:rsidR="000C2811" w:rsidRDefault="000C2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7CB"/>
    <w:multiLevelType w:val="hybridMultilevel"/>
    <w:tmpl w:val="4ABEEDC4"/>
    <w:lvl w:ilvl="0" w:tplc="8F26348C">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AC7982"/>
    <w:multiLevelType w:val="hybridMultilevel"/>
    <w:tmpl w:val="7FB4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D73E7"/>
    <w:multiLevelType w:val="hybridMultilevel"/>
    <w:tmpl w:val="15AA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92E20"/>
    <w:multiLevelType w:val="hybridMultilevel"/>
    <w:tmpl w:val="32DA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C18D7"/>
    <w:multiLevelType w:val="hybridMultilevel"/>
    <w:tmpl w:val="DE80849E"/>
    <w:lvl w:ilvl="0" w:tplc="0D444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96D6A93"/>
    <w:multiLevelType w:val="hybridMultilevel"/>
    <w:tmpl w:val="03B234BC"/>
    <w:lvl w:ilvl="0" w:tplc="78F847C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752F4"/>
    <w:multiLevelType w:val="multilevel"/>
    <w:tmpl w:val="54BAE7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3"/>
  </w:num>
  <w:num w:numId="4">
    <w:abstractNumId w:val="2"/>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0479C"/>
    <w:rsid w:val="000420D9"/>
    <w:rsid w:val="00051F6F"/>
    <w:rsid w:val="00054DFB"/>
    <w:rsid w:val="00060AE0"/>
    <w:rsid w:val="00073570"/>
    <w:rsid w:val="000C2811"/>
    <w:rsid w:val="000C2D08"/>
    <w:rsid w:val="000C2D27"/>
    <w:rsid w:val="000C4FD4"/>
    <w:rsid w:val="000F67AD"/>
    <w:rsid w:val="001124C4"/>
    <w:rsid w:val="001634E9"/>
    <w:rsid w:val="00170268"/>
    <w:rsid w:val="0017121A"/>
    <w:rsid w:val="00183E64"/>
    <w:rsid w:val="001D2EE1"/>
    <w:rsid w:val="001E19FC"/>
    <w:rsid w:val="0021043C"/>
    <w:rsid w:val="00280856"/>
    <w:rsid w:val="00281128"/>
    <w:rsid w:val="00294EC5"/>
    <w:rsid w:val="002A5320"/>
    <w:rsid w:val="002E1C0B"/>
    <w:rsid w:val="002E7DFB"/>
    <w:rsid w:val="0032682B"/>
    <w:rsid w:val="00351BD8"/>
    <w:rsid w:val="00361D15"/>
    <w:rsid w:val="003645E5"/>
    <w:rsid w:val="0038363F"/>
    <w:rsid w:val="00395B65"/>
    <w:rsid w:val="003A3C16"/>
    <w:rsid w:val="003A591F"/>
    <w:rsid w:val="003A5C12"/>
    <w:rsid w:val="003B39C3"/>
    <w:rsid w:val="003C6ACF"/>
    <w:rsid w:val="003D25A2"/>
    <w:rsid w:val="00417BCD"/>
    <w:rsid w:val="00470E7C"/>
    <w:rsid w:val="0048420C"/>
    <w:rsid w:val="004E08D4"/>
    <w:rsid w:val="004F6205"/>
    <w:rsid w:val="005168F5"/>
    <w:rsid w:val="00524FB4"/>
    <w:rsid w:val="00533786"/>
    <w:rsid w:val="00541CE3"/>
    <w:rsid w:val="0057739D"/>
    <w:rsid w:val="00581E8A"/>
    <w:rsid w:val="005926E4"/>
    <w:rsid w:val="005B3572"/>
    <w:rsid w:val="005B4E9A"/>
    <w:rsid w:val="005C536E"/>
    <w:rsid w:val="00605629"/>
    <w:rsid w:val="00606DF5"/>
    <w:rsid w:val="006B7C1C"/>
    <w:rsid w:val="006C4081"/>
    <w:rsid w:val="006C74A6"/>
    <w:rsid w:val="0070482C"/>
    <w:rsid w:val="007214EB"/>
    <w:rsid w:val="00737B41"/>
    <w:rsid w:val="007478BC"/>
    <w:rsid w:val="00757B6A"/>
    <w:rsid w:val="00760DE4"/>
    <w:rsid w:val="00781159"/>
    <w:rsid w:val="00784C17"/>
    <w:rsid w:val="007D5ABE"/>
    <w:rsid w:val="00826942"/>
    <w:rsid w:val="0084537B"/>
    <w:rsid w:val="008549BA"/>
    <w:rsid w:val="0089494D"/>
    <w:rsid w:val="00894D79"/>
    <w:rsid w:val="008A4221"/>
    <w:rsid w:val="008A6F6D"/>
    <w:rsid w:val="008D1610"/>
    <w:rsid w:val="008F1AC9"/>
    <w:rsid w:val="008F26ED"/>
    <w:rsid w:val="0091743E"/>
    <w:rsid w:val="00921AA9"/>
    <w:rsid w:val="00937834"/>
    <w:rsid w:val="00937E7E"/>
    <w:rsid w:val="00983D11"/>
    <w:rsid w:val="009A3DB1"/>
    <w:rsid w:val="009D25EC"/>
    <w:rsid w:val="009F0865"/>
    <w:rsid w:val="00A053DF"/>
    <w:rsid w:val="00A15235"/>
    <w:rsid w:val="00A34327"/>
    <w:rsid w:val="00A44EE8"/>
    <w:rsid w:val="00A53EDB"/>
    <w:rsid w:val="00AC5DDD"/>
    <w:rsid w:val="00AE2289"/>
    <w:rsid w:val="00B3348B"/>
    <w:rsid w:val="00B43A2A"/>
    <w:rsid w:val="00B47716"/>
    <w:rsid w:val="00B5109F"/>
    <w:rsid w:val="00B7175E"/>
    <w:rsid w:val="00B86B40"/>
    <w:rsid w:val="00B94D2D"/>
    <w:rsid w:val="00BB2242"/>
    <w:rsid w:val="00BB5AEF"/>
    <w:rsid w:val="00BB7C5E"/>
    <w:rsid w:val="00BC526D"/>
    <w:rsid w:val="00BE5141"/>
    <w:rsid w:val="00C243C6"/>
    <w:rsid w:val="00C34303"/>
    <w:rsid w:val="00C539E1"/>
    <w:rsid w:val="00C7420C"/>
    <w:rsid w:val="00C84B7F"/>
    <w:rsid w:val="00C9049F"/>
    <w:rsid w:val="00CA0CDC"/>
    <w:rsid w:val="00CA1D0B"/>
    <w:rsid w:val="00CB0D30"/>
    <w:rsid w:val="00CC2B58"/>
    <w:rsid w:val="00CC6F73"/>
    <w:rsid w:val="00CC78FA"/>
    <w:rsid w:val="00D16E6D"/>
    <w:rsid w:val="00D46569"/>
    <w:rsid w:val="00D52600"/>
    <w:rsid w:val="00D741DA"/>
    <w:rsid w:val="00D804EC"/>
    <w:rsid w:val="00D91980"/>
    <w:rsid w:val="00DE36AA"/>
    <w:rsid w:val="00DF2379"/>
    <w:rsid w:val="00E0385C"/>
    <w:rsid w:val="00E038A0"/>
    <w:rsid w:val="00E23B50"/>
    <w:rsid w:val="00E401CB"/>
    <w:rsid w:val="00E525AC"/>
    <w:rsid w:val="00E8001B"/>
    <w:rsid w:val="00EE0D6A"/>
    <w:rsid w:val="00F21BF1"/>
    <w:rsid w:val="00F356FA"/>
    <w:rsid w:val="00F56DF5"/>
    <w:rsid w:val="00F775FB"/>
    <w:rsid w:val="00FA6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4011E3-0D0D-4866-9DFE-A8DE4629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rsid w:val="003B39C3"/>
    <w:rPr>
      <w:sz w:val="20"/>
      <w:szCs w:val="20"/>
      <w:lang w:val="en-ZA"/>
    </w:rPr>
  </w:style>
  <w:style w:type="character" w:styleId="FootnoteReference">
    <w:name w:val="footnote reference"/>
    <w:basedOn w:val="DefaultParagraphFont"/>
    <w:uiPriority w:val="99"/>
    <w:unhideWhenUsed/>
    <w:rsid w:val="003B39C3"/>
    <w:rPr>
      <w:vertAlign w:val="superscript"/>
    </w:rPr>
  </w:style>
  <w:style w:type="paragraph" w:styleId="ListParagraph">
    <w:name w:val="List Paragraph"/>
    <w:basedOn w:val="Normal"/>
    <w:uiPriority w:val="34"/>
    <w:qFormat/>
    <w:rsid w:val="003D25A2"/>
    <w:pPr>
      <w:ind w:left="720"/>
      <w:contextualSpacing/>
    </w:pPr>
  </w:style>
  <w:style w:type="paragraph" w:styleId="BalloonText">
    <w:name w:val="Balloon Text"/>
    <w:basedOn w:val="Normal"/>
    <w:link w:val="BalloonTextChar"/>
    <w:uiPriority w:val="99"/>
    <w:semiHidden/>
    <w:unhideWhenUsed/>
    <w:rsid w:val="0093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34"/>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2017-10-09T18:30:00+00:00</Judgment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51B6-4B10-412D-B2E9-324728F48AC8}"/>
</file>

<file path=customXml/itemProps2.xml><?xml version="1.0" encoding="utf-8"?>
<ds:datastoreItem xmlns:ds="http://schemas.openxmlformats.org/officeDocument/2006/customXml" ds:itemID="{54163B68-9E08-49BA-A314-4130D8FD8667}"/>
</file>

<file path=customXml/itemProps3.xml><?xml version="1.0" encoding="utf-8"?>
<ds:datastoreItem xmlns:ds="http://schemas.openxmlformats.org/officeDocument/2006/customXml" ds:itemID="{561AF94F-BB33-40F3-8328-9717FC93269E}"/>
</file>

<file path=customXml/itemProps4.xml><?xml version="1.0" encoding="utf-8"?>
<ds:datastoreItem xmlns:ds="http://schemas.openxmlformats.org/officeDocument/2006/customXml" ds:itemID="{0B4C6D47-C582-4B5C-8782-9FA489B67741}"/>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N. Ambunda</cp:lastModifiedBy>
  <cp:revision>2</cp:revision>
  <cp:lastPrinted>2017-10-09T10:00:00Z</cp:lastPrinted>
  <dcterms:created xsi:type="dcterms:W3CDTF">2017-10-16T10:35:00Z</dcterms:created>
  <dcterms:modified xsi:type="dcterms:W3CDTF">2017-10-16T10:35:00Z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