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6398E" w14:textId="77777777" w:rsidR="00220AFF" w:rsidRPr="00200D76" w:rsidRDefault="00220AFF" w:rsidP="00817DC9">
      <w:pPr>
        <w:spacing w:after="0" w:line="360" w:lineRule="auto"/>
        <w:jc w:val="center"/>
        <w:rPr>
          <w:rFonts w:ascii="Arial" w:hAnsi="Arial" w:cs="Arial"/>
          <w:b/>
          <w:sz w:val="24"/>
          <w:szCs w:val="24"/>
        </w:rPr>
      </w:pPr>
      <w:r w:rsidRPr="00200D76">
        <w:rPr>
          <w:rFonts w:ascii="Arial" w:hAnsi="Arial" w:cs="Arial"/>
          <w:b/>
          <w:noProof/>
          <w:sz w:val="24"/>
          <w:szCs w:val="24"/>
          <w:lang w:val="en-US"/>
        </w:rPr>
        <mc:AlternateContent>
          <mc:Choice Requires="wps">
            <w:drawing>
              <wp:anchor distT="0" distB="0" distL="114300" distR="114300" simplePos="0" relativeHeight="251655680" behindDoc="0" locked="0" layoutInCell="1" allowOverlap="1" wp14:anchorId="75799E09" wp14:editId="55B0AEC3">
                <wp:simplePos x="0" y="0"/>
                <wp:positionH relativeFrom="column">
                  <wp:posOffset>4552950</wp:posOffset>
                </wp:positionH>
                <wp:positionV relativeFrom="paragraph">
                  <wp:posOffset>-200025</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57EF4D5C" w14:textId="77777777" w:rsidR="0057175D" w:rsidRPr="000A0FD8" w:rsidRDefault="0057175D" w:rsidP="00220AFF">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99E09" id="_x0000_t202" coordsize="21600,21600" o:spt="202" path="m,l,21600r21600,l21600,xe">
                <v:stroke joinstyle="miter"/>
                <v:path gradientshapeok="t" o:connecttype="rect"/>
              </v:shapetype>
              <v:shape id="Text Box 2" o:spid="_x0000_s1026" type="#_x0000_t202" style="position:absolute;left:0;text-align:left;margin-left:358.5pt;margin-top:-15.75pt;width:123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" strokecolor="white">
                <v:textbox>
                  <w:txbxContent>
                    <w:p w14:paraId="57EF4D5C" w14:textId="77777777" w:rsidR="0057175D" w:rsidRPr="000A0FD8" w:rsidRDefault="0057175D" w:rsidP="00220AFF">
                      <w:pPr>
                        <w:jc w:val="right"/>
                        <w:rPr>
                          <w:rFonts w:ascii="Arial" w:hAnsi="Arial" w:cs="Arial"/>
                          <w:b/>
                          <w:sz w:val="24"/>
                          <w:szCs w:val="24"/>
                        </w:rPr>
                      </w:pPr>
                    </w:p>
                  </w:txbxContent>
                </v:textbox>
              </v:shape>
            </w:pict>
          </mc:Fallback>
        </mc:AlternateContent>
      </w:r>
      <w:r w:rsidRPr="00200D76">
        <w:rPr>
          <w:rFonts w:ascii="Arial" w:hAnsi="Arial" w:cs="Arial"/>
          <w:b/>
          <w:sz w:val="24"/>
          <w:szCs w:val="24"/>
        </w:rPr>
        <w:t>REPUBLIC OF NAMIBIA</w:t>
      </w:r>
    </w:p>
    <w:p w14:paraId="51B3024B" w14:textId="165CCEDD" w:rsidR="00220AFF" w:rsidRPr="00200D76" w:rsidRDefault="00220AFF" w:rsidP="00604CBC">
      <w:pPr>
        <w:spacing w:after="0" w:line="360" w:lineRule="auto"/>
        <w:rPr>
          <w:rFonts w:ascii="Arial" w:hAnsi="Arial" w:cs="Arial"/>
          <w:b/>
          <w:sz w:val="24"/>
          <w:szCs w:val="24"/>
        </w:rPr>
      </w:pPr>
      <w:r w:rsidRPr="00200D76">
        <w:rPr>
          <w:rFonts w:ascii="Arial" w:hAnsi="Arial" w:cs="Arial"/>
          <w:b/>
          <w:noProof/>
          <w:sz w:val="24"/>
          <w:szCs w:val="24"/>
          <w:lang w:val="en-US"/>
        </w:rPr>
        <w:drawing>
          <wp:anchor distT="0" distB="0" distL="114300" distR="114300" simplePos="0" relativeHeight="251659776" behindDoc="0" locked="0" layoutInCell="1" allowOverlap="1" wp14:anchorId="762D5377" wp14:editId="43E7FA43">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r w:rsidRPr="00200D76">
        <w:rPr>
          <w:rFonts w:ascii="Arial" w:hAnsi="Arial" w:cs="Arial"/>
          <w:b/>
          <w:sz w:val="24"/>
          <w:szCs w:val="24"/>
        </w:rPr>
        <w:br w:type="textWrapping" w:clear="all"/>
      </w:r>
    </w:p>
    <w:p w14:paraId="7AD3AEE7" w14:textId="01CCCD0C" w:rsidR="00776BB7" w:rsidRPr="00200D76" w:rsidRDefault="00220AFF" w:rsidP="00387081">
      <w:pPr>
        <w:spacing w:after="0" w:line="360" w:lineRule="auto"/>
        <w:jc w:val="center"/>
        <w:rPr>
          <w:rFonts w:ascii="Arial" w:hAnsi="Arial" w:cs="Arial"/>
          <w:b/>
          <w:sz w:val="24"/>
          <w:szCs w:val="24"/>
        </w:rPr>
      </w:pPr>
      <w:r w:rsidRPr="00200D76">
        <w:rPr>
          <w:rFonts w:ascii="Arial" w:hAnsi="Arial" w:cs="Arial"/>
          <w:b/>
          <w:sz w:val="24"/>
          <w:szCs w:val="24"/>
        </w:rPr>
        <w:t>HIGH COURT OF NAMIBIA, MAIN DIVISION, WINDHOEK</w:t>
      </w:r>
    </w:p>
    <w:p w14:paraId="7F7FDB83" w14:textId="3F0696CB" w:rsidR="00776BB7" w:rsidRPr="00200D76" w:rsidRDefault="00776BB7" w:rsidP="00817DC9">
      <w:pPr>
        <w:spacing w:after="0" w:line="360" w:lineRule="auto"/>
        <w:jc w:val="center"/>
        <w:rPr>
          <w:rFonts w:ascii="Arial" w:hAnsi="Arial" w:cs="Arial"/>
          <w:sz w:val="24"/>
          <w:szCs w:val="24"/>
        </w:rPr>
      </w:pPr>
      <w:r w:rsidRPr="00200D76">
        <w:rPr>
          <w:rFonts w:ascii="Arial" w:hAnsi="Arial" w:cs="Arial"/>
          <w:b/>
          <w:sz w:val="24"/>
          <w:szCs w:val="24"/>
        </w:rPr>
        <w:t>RULING ON SPECIAL PLEA OF PRESCRIPTION</w:t>
      </w:r>
    </w:p>
    <w:p w14:paraId="67153DC1" w14:textId="77777777" w:rsidR="00776BB7" w:rsidRPr="00200D76" w:rsidRDefault="00776BB7" w:rsidP="00817DC9">
      <w:pPr>
        <w:spacing w:after="0" w:line="360" w:lineRule="auto"/>
        <w:jc w:val="right"/>
        <w:rPr>
          <w:rFonts w:ascii="Arial" w:hAnsi="Arial" w:cs="Arial"/>
          <w:sz w:val="24"/>
          <w:szCs w:val="24"/>
        </w:rPr>
      </w:pPr>
    </w:p>
    <w:p w14:paraId="21C286C4" w14:textId="1FCCF819" w:rsidR="00220AFF" w:rsidRPr="00200D76" w:rsidRDefault="00776BB7" w:rsidP="00817DC9">
      <w:pPr>
        <w:spacing w:after="0" w:line="360" w:lineRule="auto"/>
        <w:jc w:val="right"/>
        <w:rPr>
          <w:rFonts w:ascii="Arial" w:hAnsi="Arial" w:cs="Arial"/>
          <w:sz w:val="24"/>
          <w:szCs w:val="24"/>
        </w:rPr>
      </w:pPr>
      <w:r w:rsidRPr="00200D76">
        <w:rPr>
          <w:rFonts w:ascii="Arial" w:hAnsi="Arial" w:cs="Arial"/>
          <w:sz w:val="24"/>
          <w:szCs w:val="24"/>
        </w:rPr>
        <w:t xml:space="preserve">Case No: </w:t>
      </w:r>
      <w:r w:rsidR="00220AFF" w:rsidRPr="00200D76">
        <w:rPr>
          <w:rFonts w:ascii="Arial" w:hAnsi="Arial" w:cs="Arial"/>
          <w:sz w:val="24"/>
          <w:szCs w:val="24"/>
        </w:rPr>
        <w:t>I 1610/2016</w:t>
      </w:r>
    </w:p>
    <w:p w14:paraId="3EB8CC71" w14:textId="77777777" w:rsidR="00220AFF" w:rsidRPr="00200D76" w:rsidRDefault="00220AFF" w:rsidP="00817DC9">
      <w:pPr>
        <w:spacing w:after="0" w:line="360" w:lineRule="auto"/>
        <w:rPr>
          <w:rFonts w:ascii="Arial" w:hAnsi="Arial" w:cs="Arial"/>
          <w:sz w:val="24"/>
          <w:szCs w:val="24"/>
        </w:rPr>
      </w:pPr>
      <w:r w:rsidRPr="00200D76">
        <w:rPr>
          <w:rFonts w:ascii="Arial" w:hAnsi="Arial" w:cs="Arial"/>
          <w:sz w:val="24"/>
          <w:szCs w:val="24"/>
        </w:rPr>
        <w:t>In the matter between:</w:t>
      </w:r>
    </w:p>
    <w:p w14:paraId="5287F094" w14:textId="77777777" w:rsidR="00220AFF" w:rsidRPr="00200D76" w:rsidRDefault="00220AFF" w:rsidP="00817DC9">
      <w:pPr>
        <w:spacing w:after="0" w:line="360" w:lineRule="auto"/>
        <w:rPr>
          <w:rFonts w:ascii="Arial" w:hAnsi="Arial" w:cs="Arial"/>
          <w:sz w:val="24"/>
          <w:szCs w:val="24"/>
        </w:rPr>
      </w:pPr>
    </w:p>
    <w:p w14:paraId="44253C53" w14:textId="77777777" w:rsidR="00220AFF" w:rsidRPr="00200D76" w:rsidRDefault="00220AFF" w:rsidP="00817DC9">
      <w:pPr>
        <w:tabs>
          <w:tab w:val="right" w:pos="9356"/>
        </w:tabs>
        <w:spacing w:after="0" w:line="360" w:lineRule="auto"/>
        <w:rPr>
          <w:rFonts w:ascii="Arial" w:hAnsi="Arial" w:cs="Arial"/>
          <w:b/>
          <w:sz w:val="24"/>
          <w:szCs w:val="24"/>
        </w:rPr>
      </w:pPr>
      <w:r w:rsidRPr="00200D76">
        <w:rPr>
          <w:rFonts w:ascii="Arial" w:hAnsi="Arial" w:cs="Arial"/>
          <w:b/>
          <w:sz w:val="24"/>
          <w:szCs w:val="24"/>
        </w:rPr>
        <w:t xml:space="preserve">FRANK MICHAEL BAUKEN SHIIMI                                                 </w:t>
      </w:r>
      <w:r w:rsidRPr="00200D76">
        <w:rPr>
          <w:rFonts w:ascii="Arial" w:hAnsi="Arial" w:cs="Arial"/>
          <w:b/>
          <w:sz w:val="24"/>
          <w:szCs w:val="24"/>
        </w:rPr>
        <w:tab/>
        <w:t>PLAINTIFF</w:t>
      </w:r>
    </w:p>
    <w:p w14:paraId="63881ED5" w14:textId="77777777" w:rsidR="00220AFF" w:rsidRPr="00200D76" w:rsidRDefault="00220AFF" w:rsidP="00817DC9">
      <w:pPr>
        <w:spacing w:after="0" w:line="360" w:lineRule="auto"/>
        <w:rPr>
          <w:rFonts w:ascii="Arial" w:hAnsi="Arial" w:cs="Arial"/>
          <w:sz w:val="24"/>
          <w:szCs w:val="24"/>
        </w:rPr>
      </w:pPr>
    </w:p>
    <w:p w14:paraId="7813B3AF" w14:textId="77777777" w:rsidR="00220AFF" w:rsidRPr="00200D76" w:rsidRDefault="00220AFF" w:rsidP="00817DC9">
      <w:pPr>
        <w:spacing w:after="0" w:line="360" w:lineRule="auto"/>
        <w:rPr>
          <w:rFonts w:ascii="Arial" w:hAnsi="Arial" w:cs="Arial"/>
          <w:sz w:val="24"/>
          <w:szCs w:val="24"/>
        </w:rPr>
      </w:pPr>
      <w:r w:rsidRPr="00200D76">
        <w:rPr>
          <w:rFonts w:ascii="Arial" w:hAnsi="Arial" w:cs="Arial"/>
          <w:sz w:val="24"/>
          <w:szCs w:val="24"/>
        </w:rPr>
        <w:t>and</w:t>
      </w:r>
    </w:p>
    <w:p w14:paraId="26E12667" w14:textId="77777777" w:rsidR="00220AFF" w:rsidRPr="00200D76" w:rsidRDefault="00220AFF" w:rsidP="00817DC9">
      <w:pPr>
        <w:spacing w:after="0" w:line="360" w:lineRule="auto"/>
        <w:rPr>
          <w:rFonts w:ascii="Arial" w:hAnsi="Arial" w:cs="Arial"/>
          <w:b/>
          <w:sz w:val="24"/>
          <w:szCs w:val="24"/>
        </w:rPr>
      </w:pPr>
    </w:p>
    <w:p w14:paraId="268B1190" w14:textId="77777777" w:rsidR="00220AFF" w:rsidRPr="00200D76" w:rsidRDefault="00220AFF" w:rsidP="00817DC9">
      <w:pPr>
        <w:tabs>
          <w:tab w:val="right" w:pos="9356"/>
        </w:tabs>
        <w:spacing w:after="0" w:line="360" w:lineRule="auto"/>
        <w:rPr>
          <w:rFonts w:ascii="Arial" w:hAnsi="Arial" w:cs="Arial"/>
          <w:b/>
          <w:sz w:val="24"/>
          <w:szCs w:val="24"/>
        </w:rPr>
      </w:pPr>
      <w:r w:rsidRPr="00200D76">
        <w:rPr>
          <w:rFonts w:ascii="Arial" w:hAnsi="Arial" w:cs="Arial"/>
          <w:b/>
          <w:sz w:val="24"/>
          <w:szCs w:val="24"/>
        </w:rPr>
        <w:t xml:space="preserve">CITY OF WINDHOEK MUNICIPALITY COUNCIL                         </w:t>
      </w:r>
      <w:r w:rsidRPr="00200D76">
        <w:rPr>
          <w:rFonts w:ascii="Arial" w:hAnsi="Arial" w:cs="Arial"/>
          <w:b/>
          <w:sz w:val="24"/>
          <w:szCs w:val="24"/>
        </w:rPr>
        <w:tab/>
        <w:t>DEFENDANT</w:t>
      </w:r>
    </w:p>
    <w:p w14:paraId="402D9A7A" w14:textId="77777777" w:rsidR="00220AFF" w:rsidRPr="00200D76" w:rsidRDefault="00220AFF" w:rsidP="00817DC9">
      <w:pPr>
        <w:spacing w:after="0" w:line="360" w:lineRule="auto"/>
        <w:rPr>
          <w:rFonts w:ascii="Arial" w:hAnsi="Arial" w:cs="Arial"/>
          <w:b/>
          <w:sz w:val="24"/>
          <w:szCs w:val="24"/>
        </w:rPr>
      </w:pPr>
    </w:p>
    <w:p w14:paraId="308C1A01" w14:textId="2D30650C" w:rsidR="00220AFF" w:rsidRPr="00200D76" w:rsidRDefault="00220AFF" w:rsidP="00817DC9">
      <w:pPr>
        <w:pStyle w:val="NormalWeb"/>
        <w:shd w:val="clear" w:color="auto" w:fill="FFFFFF"/>
        <w:spacing w:before="144" w:beforeAutospacing="0" w:after="288" w:afterAutospacing="0" w:line="360" w:lineRule="auto"/>
        <w:jc w:val="both"/>
        <w:rPr>
          <w:rFonts w:ascii="Arial" w:hAnsi="Arial" w:cs="Arial"/>
        </w:rPr>
      </w:pPr>
      <w:r w:rsidRPr="00200D76">
        <w:rPr>
          <w:rFonts w:ascii="Arial" w:hAnsi="Arial" w:cs="Arial"/>
          <w:b/>
        </w:rPr>
        <w:t>Neutral Citation</w:t>
      </w:r>
      <w:r w:rsidRPr="00200D76">
        <w:rPr>
          <w:rFonts w:ascii="Arial" w:hAnsi="Arial" w:cs="Arial"/>
          <w:i/>
        </w:rPr>
        <w:t xml:space="preserve">: </w:t>
      </w:r>
      <w:r w:rsidR="00E600C6" w:rsidRPr="00200D76">
        <w:rPr>
          <w:rFonts w:ascii="Arial" w:hAnsi="Arial" w:cs="Arial"/>
          <w:i/>
        </w:rPr>
        <w:t xml:space="preserve">Shiimi v City of Windhoek </w:t>
      </w:r>
      <w:r w:rsidR="00E600C6" w:rsidRPr="00200D76">
        <w:rPr>
          <w:rFonts w:ascii="Arial" w:eastAsia="Calibri" w:hAnsi="Arial" w:cs="Arial"/>
        </w:rPr>
        <w:t xml:space="preserve">(I 1610/2016) [2017] NAHCMD </w:t>
      </w:r>
      <w:r w:rsidR="007F27C0" w:rsidRPr="00200D76">
        <w:rPr>
          <w:rFonts w:ascii="Arial" w:eastAsia="Calibri" w:hAnsi="Arial" w:cs="Arial"/>
        </w:rPr>
        <w:t>288</w:t>
      </w:r>
      <w:r w:rsidR="00E600C6" w:rsidRPr="00200D76">
        <w:rPr>
          <w:rFonts w:ascii="Arial" w:eastAsia="Calibri" w:hAnsi="Arial" w:cs="Arial"/>
        </w:rPr>
        <w:t xml:space="preserve">                      (27 September 2017)</w:t>
      </w:r>
    </w:p>
    <w:p w14:paraId="09CE707C" w14:textId="7D9456A3" w:rsidR="00220AFF" w:rsidRPr="00200D76" w:rsidRDefault="00220AFF" w:rsidP="00817DC9">
      <w:pPr>
        <w:spacing w:after="0" w:line="360" w:lineRule="auto"/>
        <w:rPr>
          <w:rFonts w:ascii="Arial" w:hAnsi="Arial" w:cs="Arial"/>
          <w:b/>
          <w:sz w:val="24"/>
          <w:szCs w:val="24"/>
        </w:rPr>
      </w:pPr>
      <w:r w:rsidRPr="00200D76">
        <w:rPr>
          <w:rFonts w:ascii="Arial" w:hAnsi="Arial" w:cs="Arial"/>
          <w:b/>
          <w:sz w:val="24"/>
          <w:szCs w:val="24"/>
        </w:rPr>
        <w:t>CORAM:</w:t>
      </w:r>
      <w:r w:rsidRPr="00200D76">
        <w:rPr>
          <w:rFonts w:ascii="Arial" w:hAnsi="Arial" w:cs="Arial"/>
          <w:b/>
          <w:sz w:val="24"/>
          <w:szCs w:val="24"/>
        </w:rPr>
        <w:tab/>
      </w:r>
      <w:r w:rsidR="00604CBC">
        <w:rPr>
          <w:rFonts w:ascii="Arial" w:hAnsi="Arial" w:cs="Arial"/>
          <w:b/>
          <w:sz w:val="24"/>
          <w:szCs w:val="24"/>
        </w:rPr>
        <w:tab/>
      </w:r>
      <w:r w:rsidR="00604CBC">
        <w:rPr>
          <w:rFonts w:ascii="Arial" w:hAnsi="Arial" w:cs="Arial"/>
          <w:b/>
          <w:sz w:val="24"/>
          <w:szCs w:val="24"/>
        </w:rPr>
        <w:tab/>
      </w:r>
      <w:r w:rsidRPr="00200D76">
        <w:rPr>
          <w:rFonts w:ascii="Arial" w:hAnsi="Arial" w:cs="Arial"/>
          <w:b/>
          <w:sz w:val="24"/>
          <w:szCs w:val="24"/>
        </w:rPr>
        <w:t>PRINSLOO J</w:t>
      </w:r>
    </w:p>
    <w:p w14:paraId="4FBDE989" w14:textId="49A5BE8D" w:rsidR="00220AFF" w:rsidRPr="00200D76" w:rsidRDefault="00220AFF" w:rsidP="00817DC9">
      <w:pPr>
        <w:spacing w:after="0" w:line="360" w:lineRule="auto"/>
        <w:rPr>
          <w:rFonts w:ascii="Arial" w:hAnsi="Arial" w:cs="Arial"/>
          <w:b/>
          <w:sz w:val="24"/>
          <w:szCs w:val="24"/>
        </w:rPr>
      </w:pPr>
      <w:r w:rsidRPr="00200D76">
        <w:rPr>
          <w:rFonts w:ascii="Arial" w:hAnsi="Arial" w:cs="Arial"/>
          <w:b/>
          <w:sz w:val="24"/>
          <w:szCs w:val="24"/>
        </w:rPr>
        <w:t xml:space="preserve">Heard: </w:t>
      </w:r>
      <w:r w:rsidRPr="00200D76">
        <w:rPr>
          <w:rFonts w:ascii="Arial" w:hAnsi="Arial" w:cs="Arial"/>
          <w:b/>
          <w:sz w:val="24"/>
          <w:szCs w:val="24"/>
        </w:rPr>
        <w:tab/>
      </w:r>
      <w:r w:rsidR="00604CBC">
        <w:rPr>
          <w:rFonts w:ascii="Arial" w:hAnsi="Arial" w:cs="Arial"/>
          <w:b/>
          <w:sz w:val="24"/>
          <w:szCs w:val="24"/>
        </w:rPr>
        <w:tab/>
      </w:r>
      <w:r w:rsidR="00604CBC">
        <w:rPr>
          <w:rFonts w:ascii="Arial" w:hAnsi="Arial" w:cs="Arial"/>
          <w:b/>
          <w:sz w:val="24"/>
          <w:szCs w:val="24"/>
        </w:rPr>
        <w:tab/>
      </w:r>
      <w:r w:rsidRPr="00200D76">
        <w:rPr>
          <w:rFonts w:ascii="Arial" w:hAnsi="Arial" w:cs="Arial"/>
          <w:b/>
          <w:sz w:val="24"/>
          <w:szCs w:val="24"/>
        </w:rPr>
        <w:t>26 September 2017</w:t>
      </w:r>
    </w:p>
    <w:p w14:paraId="43B51838" w14:textId="73E0B6AE" w:rsidR="00220AFF" w:rsidRDefault="00220AFF" w:rsidP="00817DC9">
      <w:pPr>
        <w:spacing w:after="0" w:line="360" w:lineRule="auto"/>
        <w:rPr>
          <w:rFonts w:ascii="Arial" w:hAnsi="Arial" w:cs="Arial"/>
          <w:b/>
          <w:sz w:val="24"/>
          <w:szCs w:val="24"/>
        </w:rPr>
      </w:pPr>
      <w:r w:rsidRPr="00200D76">
        <w:rPr>
          <w:rFonts w:ascii="Arial" w:hAnsi="Arial" w:cs="Arial"/>
          <w:b/>
          <w:sz w:val="24"/>
          <w:szCs w:val="24"/>
        </w:rPr>
        <w:t xml:space="preserve">Delivered:  </w:t>
      </w:r>
      <w:r w:rsidRPr="00200D76">
        <w:rPr>
          <w:rFonts w:ascii="Arial" w:hAnsi="Arial" w:cs="Arial"/>
          <w:b/>
          <w:sz w:val="24"/>
          <w:szCs w:val="24"/>
        </w:rPr>
        <w:tab/>
      </w:r>
      <w:r w:rsidR="00604CBC">
        <w:rPr>
          <w:rFonts w:ascii="Arial" w:hAnsi="Arial" w:cs="Arial"/>
          <w:b/>
          <w:sz w:val="24"/>
          <w:szCs w:val="24"/>
        </w:rPr>
        <w:tab/>
      </w:r>
      <w:r w:rsidR="00604CBC">
        <w:rPr>
          <w:rFonts w:ascii="Arial" w:hAnsi="Arial" w:cs="Arial"/>
          <w:b/>
          <w:sz w:val="24"/>
          <w:szCs w:val="24"/>
        </w:rPr>
        <w:tab/>
      </w:r>
      <w:r w:rsidRPr="00200D76">
        <w:rPr>
          <w:rFonts w:ascii="Arial" w:hAnsi="Arial" w:cs="Arial"/>
          <w:b/>
          <w:sz w:val="24"/>
          <w:szCs w:val="24"/>
        </w:rPr>
        <w:t>27 September 2017</w:t>
      </w:r>
    </w:p>
    <w:p w14:paraId="0178B208" w14:textId="0F01379A" w:rsidR="00604CBC" w:rsidRDefault="00604CBC" w:rsidP="00817DC9">
      <w:pPr>
        <w:spacing w:after="0" w:line="360" w:lineRule="auto"/>
        <w:rPr>
          <w:rFonts w:ascii="Arial" w:hAnsi="Arial" w:cs="Arial"/>
          <w:b/>
          <w:sz w:val="24"/>
          <w:szCs w:val="24"/>
        </w:rPr>
      </w:pPr>
      <w:r>
        <w:rPr>
          <w:rFonts w:ascii="Arial" w:hAnsi="Arial" w:cs="Arial"/>
          <w:b/>
          <w:sz w:val="24"/>
          <w:szCs w:val="24"/>
        </w:rPr>
        <w:t>Reasons provided:</w:t>
      </w:r>
      <w:r>
        <w:rPr>
          <w:rFonts w:ascii="Arial" w:hAnsi="Arial" w:cs="Arial"/>
          <w:b/>
          <w:sz w:val="24"/>
          <w:szCs w:val="24"/>
        </w:rPr>
        <w:tab/>
        <w:t>23 October 2017</w:t>
      </w:r>
    </w:p>
    <w:p w14:paraId="6D3DFFF7" w14:textId="77777777" w:rsidR="003108CA" w:rsidRPr="00200D76" w:rsidRDefault="003108CA" w:rsidP="00817DC9">
      <w:pPr>
        <w:spacing w:after="0" w:line="360" w:lineRule="auto"/>
        <w:rPr>
          <w:rFonts w:ascii="Arial" w:hAnsi="Arial" w:cs="Arial"/>
          <w:b/>
          <w:sz w:val="24"/>
          <w:szCs w:val="24"/>
        </w:rPr>
      </w:pPr>
    </w:p>
    <w:p w14:paraId="59DF1DAA" w14:textId="37CBE0AB" w:rsidR="005814BC" w:rsidRPr="00200D76" w:rsidRDefault="00A95272" w:rsidP="00817DC9">
      <w:pPr>
        <w:spacing w:after="0" w:line="360" w:lineRule="auto"/>
        <w:jc w:val="both"/>
        <w:rPr>
          <w:rFonts w:ascii="Arial" w:hAnsi="Arial" w:cs="Arial"/>
          <w:sz w:val="24"/>
          <w:szCs w:val="24"/>
        </w:rPr>
      </w:pPr>
      <w:r w:rsidRPr="00200D76">
        <w:rPr>
          <w:rFonts w:ascii="Arial" w:hAnsi="Arial" w:cs="Arial"/>
          <w:b/>
          <w:sz w:val="24"/>
          <w:szCs w:val="24"/>
        </w:rPr>
        <w:t>Flynote:</w:t>
      </w:r>
      <w:r w:rsidRPr="00200D76">
        <w:rPr>
          <w:rFonts w:ascii="Arial" w:hAnsi="Arial" w:cs="Arial"/>
          <w:b/>
          <w:sz w:val="24"/>
          <w:szCs w:val="24"/>
        </w:rPr>
        <w:tab/>
      </w:r>
      <w:r w:rsidR="000C1AE7" w:rsidRPr="00200D76">
        <w:rPr>
          <w:rFonts w:ascii="Arial" w:hAnsi="Arial" w:cs="Arial"/>
          <w:sz w:val="24"/>
          <w:szCs w:val="24"/>
        </w:rPr>
        <w:t xml:space="preserve">Pleadings – Claims against Local Authorities – Claims to be brought within time period specified in legislation – Limitation of Legal Proceedings (Provisional and Local Authorities) Act 94 of 1970 read with the Prescription Act, Act 68 of 1969 (as amended) </w:t>
      </w:r>
      <w:r w:rsidR="00E97055" w:rsidRPr="00200D76">
        <w:rPr>
          <w:rFonts w:ascii="Arial" w:hAnsi="Arial" w:cs="Arial"/>
          <w:sz w:val="24"/>
          <w:szCs w:val="24"/>
        </w:rPr>
        <w:t>– Legislation enacted to protect</w:t>
      </w:r>
      <w:r w:rsidR="000C1AE7" w:rsidRPr="00200D76">
        <w:rPr>
          <w:rFonts w:ascii="Arial" w:hAnsi="Arial" w:cs="Arial"/>
          <w:sz w:val="24"/>
          <w:szCs w:val="24"/>
        </w:rPr>
        <w:t xml:space="preserve"> Local Authorities from redundant law suites – Special plea of prescription raised in terms of legislation </w:t>
      </w:r>
      <w:r w:rsidR="000C1AE7" w:rsidRPr="00200D76">
        <w:rPr>
          <w:rFonts w:ascii="Arial" w:hAnsi="Arial" w:cs="Arial"/>
          <w:sz w:val="24"/>
          <w:szCs w:val="24"/>
        </w:rPr>
        <w:lastRenderedPageBreak/>
        <w:t>against the ‘creditor’ (plaintiff) – Debt considered due and payable once creditor obtains or has kno</w:t>
      </w:r>
      <w:r w:rsidR="00E97055" w:rsidRPr="00200D76">
        <w:rPr>
          <w:rFonts w:ascii="Arial" w:hAnsi="Arial" w:cs="Arial"/>
          <w:sz w:val="24"/>
          <w:szCs w:val="24"/>
        </w:rPr>
        <w:t>wledge thereof and not on date o</w:t>
      </w:r>
      <w:r w:rsidR="000C1AE7" w:rsidRPr="00200D76">
        <w:rPr>
          <w:rFonts w:ascii="Arial" w:hAnsi="Arial" w:cs="Arial"/>
          <w:sz w:val="24"/>
          <w:szCs w:val="24"/>
        </w:rPr>
        <w:t>n which cause of action arose – Test in terms of the Limitation of Legal Proceedings Act is subjective whereas the test in terms of the Prescription Act is objective.</w:t>
      </w:r>
    </w:p>
    <w:p w14:paraId="2376D2C5" w14:textId="77777777" w:rsidR="00E97055" w:rsidRPr="00200D76" w:rsidRDefault="00E97055" w:rsidP="00817DC9">
      <w:pPr>
        <w:spacing w:after="0" w:line="360" w:lineRule="auto"/>
        <w:jc w:val="both"/>
        <w:rPr>
          <w:rFonts w:ascii="Arial" w:hAnsi="Arial" w:cs="Arial"/>
          <w:sz w:val="24"/>
          <w:szCs w:val="24"/>
        </w:rPr>
      </w:pPr>
    </w:p>
    <w:p w14:paraId="3157A9F7" w14:textId="41E4D4C2" w:rsidR="002E757E" w:rsidRPr="00200D76" w:rsidRDefault="000C1AE7" w:rsidP="00817DC9">
      <w:pPr>
        <w:spacing w:after="0" w:line="360" w:lineRule="auto"/>
        <w:jc w:val="both"/>
        <w:rPr>
          <w:rFonts w:ascii="Arial" w:hAnsi="Arial" w:cs="Arial"/>
          <w:b/>
          <w:sz w:val="24"/>
          <w:szCs w:val="24"/>
        </w:rPr>
      </w:pPr>
      <w:r w:rsidRPr="00200D76">
        <w:rPr>
          <w:rFonts w:ascii="Arial" w:hAnsi="Arial" w:cs="Arial"/>
          <w:b/>
          <w:sz w:val="24"/>
          <w:szCs w:val="24"/>
        </w:rPr>
        <w:t>Summary:</w:t>
      </w:r>
      <w:r w:rsidRPr="00200D76">
        <w:rPr>
          <w:rFonts w:ascii="Arial" w:hAnsi="Arial" w:cs="Arial"/>
          <w:b/>
          <w:sz w:val="24"/>
          <w:szCs w:val="24"/>
        </w:rPr>
        <w:tab/>
      </w:r>
      <w:r w:rsidR="00B22888" w:rsidRPr="00200D76">
        <w:rPr>
          <w:rFonts w:ascii="Arial" w:hAnsi="Arial" w:cs="Arial"/>
          <w:sz w:val="24"/>
          <w:szCs w:val="24"/>
        </w:rPr>
        <w:t>The plaintiff sued the defendant for damages</w:t>
      </w:r>
      <w:r w:rsidR="00E97055" w:rsidRPr="00200D76">
        <w:rPr>
          <w:rFonts w:ascii="Arial" w:hAnsi="Arial" w:cs="Arial"/>
          <w:sz w:val="24"/>
          <w:szCs w:val="24"/>
        </w:rPr>
        <w:t xml:space="preserve"> caused</w:t>
      </w:r>
      <w:r w:rsidR="00B22888" w:rsidRPr="00200D76">
        <w:rPr>
          <w:rFonts w:ascii="Arial" w:hAnsi="Arial" w:cs="Arial"/>
          <w:sz w:val="24"/>
          <w:szCs w:val="24"/>
        </w:rPr>
        <w:t xml:space="preserve"> to his property</w:t>
      </w:r>
      <w:r w:rsidR="00363D25" w:rsidRPr="00200D76">
        <w:rPr>
          <w:rFonts w:ascii="Arial" w:hAnsi="Arial" w:cs="Arial"/>
          <w:sz w:val="24"/>
          <w:szCs w:val="24"/>
        </w:rPr>
        <w:t xml:space="preserve"> by the defendant. The </w:t>
      </w:r>
      <w:r w:rsidR="00E97055" w:rsidRPr="00200D76">
        <w:rPr>
          <w:rFonts w:ascii="Arial" w:hAnsi="Arial" w:cs="Arial"/>
          <w:sz w:val="24"/>
          <w:szCs w:val="24"/>
        </w:rPr>
        <w:t>plaintiff alleges</w:t>
      </w:r>
      <w:r w:rsidR="00B22888" w:rsidRPr="00200D76">
        <w:rPr>
          <w:rFonts w:ascii="Arial" w:hAnsi="Arial" w:cs="Arial"/>
          <w:sz w:val="24"/>
          <w:szCs w:val="24"/>
        </w:rPr>
        <w:t xml:space="preserve"> that</w:t>
      </w:r>
      <w:r w:rsidR="00E97055" w:rsidRPr="00200D76">
        <w:rPr>
          <w:rFonts w:ascii="Arial" w:hAnsi="Arial" w:cs="Arial"/>
          <w:sz w:val="24"/>
          <w:szCs w:val="24"/>
        </w:rPr>
        <w:t xml:space="preserve"> such damage was caused by</w:t>
      </w:r>
      <w:r w:rsidR="00B22888" w:rsidRPr="00200D76">
        <w:rPr>
          <w:rFonts w:ascii="Arial" w:hAnsi="Arial" w:cs="Arial"/>
          <w:sz w:val="24"/>
          <w:szCs w:val="24"/>
        </w:rPr>
        <w:t xml:space="preserve"> </w:t>
      </w:r>
      <w:r w:rsidR="00363D25" w:rsidRPr="00200D76">
        <w:rPr>
          <w:rFonts w:ascii="Arial" w:hAnsi="Arial" w:cs="Arial"/>
          <w:sz w:val="24"/>
          <w:szCs w:val="24"/>
        </w:rPr>
        <w:t>the</w:t>
      </w:r>
      <w:r w:rsidR="00B22888" w:rsidRPr="00200D76">
        <w:rPr>
          <w:rFonts w:ascii="Arial" w:hAnsi="Arial" w:cs="Arial"/>
          <w:sz w:val="24"/>
          <w:szCs w:val="24"/>
        </w:rPr>
        <w:t xml:space="preserve"> </w:t>
      </w:r>
      <w:r w:rsidR="00E97055" w:rsidRPr="00200D76">
        <w:rPr>
          <w:rFonts w:ascii="Arial" w:hAnsi="Arial" w:cs="Arial"/>
          <w:sz w:val="24"/>
          <w:szCs w:val="24"/>
        </w:rPr>
        <w:t xml:space="preserve">municipal water pipe burst and </w:t>
      </w:r>
      <w:r w:rsidR="00B22888" w:rsidRPr="00200D76">
        <w:rPr>
          <w:rFonts w:ascii="Arial" w:hAnsi="Arial" w:cs="Arial"/>
          <w:sz w:val="24"/>
          <w:szCs w:val="24"/>
        </w:rPr>
        <w:t>leakage thereof, which were not attended to timeously by the relevant department(s) of the defendant. The leakage</w:t>
      </w:r>
      <w:r w:rsidR="00E97055" w:rsidRPr="00200D76">
        <w:rPr>
          <w:rFonts w:ascii="Arial" w:hAnsi="Arial" w:cs="Arial"/>
          <w:sz w:val="24"/>
          <w:szCs w:val="24"/>
        </w:rPr>
        <w:t>s</w:t>
      </w:r>
      <w:r w:rsidR="00B22888" w:rsidRPr="00200D76">
        <w:rPr>
          <w:rFonts w:ascii="Arial" w:hAnsi="Arial" w:cs="Arial"/>
          <w:sz w:val="24"/>
          <w:szCs w:val="24"/>
        </w:rPr>
        <w:t xml:space="preserve"> were ongoing from 2012 until August/September 2015 when it was attended to and repaired. </w:t>
      </w:r>
    </w:p>
    <w:p w14:paraId="62B72866" w14:textId="2A32BA63" w:rsidR="00B22888" w:rsidRPr="00200D76" w:rsidRDefault="00B22888" w:rsidP="00817DC9">
      <w:pPr>
        <w:spacing w:after="0" w:line="360" w:lineRule="auto"/>
        <w:jc w:val="both"/>
        <w:rPr>
          <w:rFonts w:ascii="Arial" w:hAnsi="Arial" w:cs="Arial"/>
          <w:sz w:val="24"/>
          <w:szCs w:val="24"/>
        </w:rPr>
      </w:pPr>
    </w:p>
    <w:p w14:paraId="77253B5B" w14:textId="625292E4" w:rsidR="00BA64CA" w:rsidRPr="00200D76" w:rsidRDefault="00BA64CA" w:rsidP="00817DC9">
      <w:pPr>
        <w:spacing w:after="0" w:line="360" w:lineRule="auto"/>
        <w:jc w:val="both"/>
        <w:rPr>
          <w:rFonts w:ascii="Arial" w:hAnsi="Arial" w:cs="Arial"/>
          <w:sz w:val="24"/>
          <w:szCs w:val="24"/>
        </w:rPr>
      </w:pPr>
      <w:r w:rsidRPr="00200D76">
        <w:rPr>
          <w:rFonts w:ascii="Arial" w:hAnsi="Arial" w:cs="Arial"/>
          <w:sz w:val="24"/>
          <w:szCs w:val="24"/>
        </w:rPr>
        <w:t>The plaintiff alleged that he only became aware of the cause of action</w:t>
      </w:r>
      <w:r w:rsidR="000752B7" w:rsidRPr="00200D76">
        <w:rPr>
          <w:rFonts w:ascii="Arial" w:hAnsi="Arial" w:cs="Arial"/>
          <w:sz w:val="24"/>
          <w:szCs w:val="24"/>
        </w:rPr>
        <w:t xml:space="preserve"> in September 2015, therefore complying with s</w:t>
      </w:r>
      <w:r w:rsidR="003108CA">
        <w:rPr>
          <w:rFonts w:ascii="Arial" w:hAnsi="Arial" w:cs="Arial"/>
          <w:sz w:val="24"/>
          <w:szCs w:val="24"/>
        </w:rPr>
        <w:t xml:space="preserve"> </w:t>
      </w:r>
      <w:r w:rsidR="000752B7" w:rsidRPr="00200D76">
        <w:rPr>
          <w:rFonts w:ascii="Arial" w:hAnsi="Arial" w:cs="Arial"/>
          <w:sz w:val="24"/>
          <w:szCs w:val="24"/>
        </w:rPr>
        <w:t>2(1) (a) and (c) of the Limitation of Legal Proceedings (Provisional and Local Authorities) Act 94 of 1970, as demand was addressed to the defendant on the 18</w:t>
      </w:r>
      <w:r w:rsidR="000752B7" w:rsidRPr="00200D76">
        <w:rPr>
          <w:rFonts w:ascii="Arial" w:hAnsi="Arial" w:cs="Arial"/>
          <w:sz w:val="24"/>
          <w:szCs w:val="24"/>
          <w:vertAlign w:val="superscript"/>
        </w:rPr>
        <w:t>th</w:t>
      </w:r>
      <w:r w:rsidR="000752B7" w:rsidRPr="00200D76">
        <w:rPr>
          <w:rFonts w:ascii="Arial" w:hAnsi="Arial" w:cs="Arial"/>
          <w:sz w:val="24"/>
          <w:szCs w:val="24"/>
        </w:rPr>
        <w:t xml:space="preserve"> of September 2015, which was </w:t>
      </w:r>
      <w:r w:rsidR="00A91786" w:rsidRPr="00200D76">
        <w:rPr>
          <w:rFonts w:ascii="Arial" w:hAnsi="Arial" w:cs="Arial"/>
          <w:sz w:val="24"/>
          <w:szCs w:val="24"/>
        </w:rPr>
        <w:t>within 90</w:t>
      </w:r>
      <w:r w:rsidR="000752B7" w:rsidRPr="00200D76">
        <w:rPr>
          <w:rFonts w:ascii="Arial" w:hAnsi="Arial" w:cs="Arial"/>
          <w:sz w:val="24"/>
          <w:szCs w:val="24"/>
        </w:rPr>
        <w:t xml:space="preserve"> days from</w:t>
      </w:r>
      <w:r w:rsidR="00E97055" w:rsidRPr="00200D76">
        <w:rPr>
          <w:rFonts w:ascii="Arial" w:hAnsi="Arial" w:cs="Arial"/>
          <w:sz w:val="24"/>
          <w:szCs w:val="24"/>
        </w:rPr>
        <w:t xml:space="preserve"> day on which the plaintiff became</w:t>
      </w:r>
      <w:r w:rsidR="000752B7" w:rsidRPr="00200D76">
        <w:rPr>
          <w:rFonts w:ascii="Arial" w:hAnsi="Arial" w:cs="Arial"/>
          <w:sz w:val="24"/>
          <w:szCs w:val="24"/>
        </w:rPr>
        <w:t xml:space="preserve"> aware of the identity of the debtor as well as the facts giving rise to the debt.</w:t>
      </w:r>
    </w:p>
    <w:p w14:paraId="2D69576E" w14:textId="77777777" w:rsidR="000752B7" w:rsidRPr="00200D76" w:rsidRDefault="000752B7" w:rsidP="00817DC9">
      <w:pPr>
        <w:spacing w:after="0" w:line="360" w:lineRule="auto"/>
        <w:jc w:val="both"/>
        <w:rPr>
          <w:rFonts w:ascii="Arial" w:hAnsi="Arial" w:cs="Arial"/>
          <w:sz w:val="24"/>
          <w:szCs w:val="24"/>
        </w:rPr>
      </w:pPr>
    </w:p>
    <w:p w14:paraId="3D4BE02B" w14:textId="55ED3FEA" w:rsidR="000752B7" w:rsidRPr="00200D76" w:rsidRDefault="000752B7" w:rsidP="00817DC9">
      <w:pPr>
        <w:spacing w:after="0" w:line="360" w:lineRule="auto"/>
        <w:jc w:val="both"/>
        <w:rPr>
          <w:rFonts w:ascii="Arial" w:hAnsi="Arial" w:cs="Arial"/>
          <w:sz w:val="24"/>
          <w:szCs w:val="24"/>
        </w:rPr>
      </w:pPr>
      <w:r w:rsidRPr="00200D76">
        <w:rPr>
          <w:rFonts w:ascii="Arial" w:hAnsi="Arial" w:cs="Arial"/>
          <w:sz w:val="24"/>
          <w:szCs w:val="24"/>
        </w:rPr>
        <w:t xml:space="preserve">The defendant denied this, stating that the plaintiff obtained services to fix the pipe leakage during 2014 already and </w:t>
      </w:r>
      <w:r w:rsidR="00817DC9" w:rsidRPr="00200D76">
        <w:rPr>
          <w:rFonts w:ascii="Arial" w:hAnsi="Arial" w:cs="Arial"/>
          <w:sz w:val="24"/>
          <w:szCs w:val="24"/>
        </w:rPr>
        <w:t>therefore the</w:t>
      </w:r>
      <w:r w:rsidR="00E97055" w:rsidRPr="00200D76">
        <w:rPr>
          <w:rFonts w:ascii="Arial" w:hAnsi="Arial" w:cs="Arial"/>
          <w:sz w:val="24"/>
          <w:szCs w:val="24"/>
        </w:rPr>
        <w:t xml:space="preserve"> plaintiff cannot </w:t>
      </w:r>
      <w:r w:rsidRPr="00200D76">
        <w:rPr>
          <w:rFonts w:ascii="Arial" w:hAnsi="Arial" w:cs="Arial"/>
          <w:sz w:val="24"/>
          <w:szCs w:val="24"/>
        </w:rPr>
        <w:t>rely on the contention that he</w:t>
      </w:r>
      <w:r w:rsidR="00E97055" w:rsidRPr="00200D76">
        <w:rPr>
          <w:rFonts w:ascii="Arial" w:hAnsi="Arial" w:cs="Arial"/>
          <w:sz w:val="24"/>
          <w:szCs w:val="24"/>
        </w:rPr>
        <w:t xml:space="preserve"> only</w:t>
      </w:r>
      <w:r w:rsidRPr="00200D76">
        <w:rPr>
          <w:rFonts w:ascii="Arial" w:hAnsi="Arial" w:cs="Arial"/>
          <w:sz w:val="24"/>
          <w:szCs w:val="24"/>
        </w:rPr>
        <w:t xml:space="preserve"> became aware of the true origin of the leakage during September 2015.</w:t>
      </w:r>
    </w:p>
    <w:p w14:paraId="4BEDE7F3" w14:textId="77777777" w:rsidR="005E60F4" w:rsidRPr="00200D76" w:rsidRDefault="005E60F4" w:rsidP="00817DC9">
      <w:pPr>
        <w:spacing w:after="0" w:line="360" w:lineRule="auto"/>
        <w:jc w:val="both"/>
        <w:rPr>
          <w:rFonts w:ascii="Arial" w:hAnsi="Arial" w:cs="Arial"/>
          <w:sz w:val="24"/>
          <w:szCs w:val="24"/>
        </w:rPr>
      </w:pPr>
    </w:p>
    <w:p w14:paraId="00E8283A" w14:textId="0D42096C" w:rsidR="005E60F4" w:rsidRPr="00200D76" w:rsidRDefault="00E97055" w:rsidP="00817DC9">
      <w:pPr>
        <w:spacing w:after="0" w:line="360" w:lineRule="auto"/>
        <w:jc w:val="both"/>
        <w:rPr>
          <w:rFonts w:ascii="Arial" w:hAnsi="Arial" w:cs="Arial"/>
          <w:sz w:val="24"/>
          <w:szCs w:val="24"/>
        </w:rPr>
      </w:pPr>
      <w:r w:rsidRPr="00200D76">
        <w:rPr>
          <w:rFonts w:ascii="Arial" w:hAnsi="Arial" w:cs="Arial"/>
          <w:sz w:val="24"/>
          <w:szCs w:val="24"/>
        </w:rPr>
        <w:t>T</w:t>
      </w:r>
      <w:r w:rsidR="005E60F4" w:rsidRPr="00200D76">
        <w:rPr>
          <w:rFonts w:ascii="Arial" w:hAnsi="Arial" w:cs="Arial"/>
          <w:sz w:val="24"/>
          <w:szCs w:val="24"/>
        </w:rPr>
        <w:t>he identity of the “debtor” was not an issue, the only issue to be determined was when the creditor/plaintiff got knowledge of the facts from which the debt arose.</w:t>
      </w:r>
    </w:p>
    <w:p w14:paraId="2795A9B2" w14:textId="77777777" w:rsidR="00B22888" w:rsidRPr="00200D76" w:rsidRDefault="00B22888" w:rsidP="00817DC9">
      <w:pPr>
        <w:spacing w:after="0" w:line="360" w:lineRule="auto"/>
        <w:jc w:val="both"/>
        <w:rPr>
          <w:rFonts w:ascii="Arial" w:hAnsi="Arial" w:cs="Arial"/>
          <w:b/>
          <w:sz w:val="24"/>
          <w:szCs w:val="24"/>
        </w:rPr>
      </w:pPr>
    </w:p>
    <w:p w14:paraId="7EF72D6C" w14:textId="4CD64CD9" w:rsidR="00B22888" w:rsidRPr="00200D76" w:rsidRDefault="00B22888" w:rsidP="00817DC9">
      <w:pPr>
        <w:spacing w:after="0" w:line="360" w:lineRule="auto"/>
        <w:jc w:val="both"/>
        <w:rPr>
          <w:rFonts w:ascii="Arial" w:hAnsi="Arial" w:cs="Arial"/>
          <w:sz w:val="24"/>
          <w:szCs w:val="24"/>
        </w:rPr>
      </w:pPr>
      <w:r w:rsidRPr="00200D76">
        <w:rPr>
          <w:rFonts w:ascii="Arial" w:hAnsi="Arial" w:cs="Arial"/>
          <w:b/>
          <w:i/>
          <w:sz w:val="24"/>
          <w:szCs w:val="24"/>
        </w:rPr>
        <w:t>Held</w:t>
      </w:r>
      <w:r w:rsidRPr="00200D76">
        <w:rPr>
          <w:rFonts w:ascii="Arial" w:hAnsi="Arial" w:cs="Arial"/>
          <w:i/>
          <w:sz w:val="24"/>
          <w:szCs w:val="24"/>
        </w:rPr>
        <w:t xml:space="preserve"> </w:t>
      </w:r>
      <w:r w:rsidRPr="00200D76">
        <w:rPr>
          <w:rFonts w:ascii="Arial" w:hAnsi="Arial" w:cs="Arial"/>
          <w:sz w:val="24"/>
          <w:szCs w:val="24"/>
        </w:rPr>
        <w:t xml:space="preserve">– The general rule that prescription commences to run as soon as the debt is due, however, </w:t>
      </w:r>
      <w:r w:rsidR="003108CA">
        <w:rPr>
          <w:rFonts w:ascii="Arial" w:hAnsi="Arial" w:cs="Arial"/>
          <w:sz w:val="24"/>
          <w:szCs w:val="24"/>
        </w:rPr>
        <w:t>s</w:t>
      </w:r>
      <w:r w:rsidRPr="00200D76">
        <w:rPr>
          <w:rFonts w:ascii="Arial" w:hAnsi="Arial" w:cs="Arial"/>
          <w:sz w:val="24"/>
          <w:szCs w:val="24"/>
        </w:rPr>
        <w:t xml:space="preserve"> 2 of the Limitation of Legal Proceedings Act and </w:t>
      </w:r>
      <w:r w:rsidR="003108CA">
        <w:rPr>
          <w:rFonts w:ascii="Arial" w:hAnsi="Arial" w:cs="Arial"/>
          <w:sz w:val="24"/>
          <w:szCs w:val="24"/>
        </w:rPr>
        <w:t>s</w:t>
      </w:r>
      <w:r w:rsidRPr="00200D76">
        <w:rPr>
          <w:rFonts w:ascii="Arial" w:hAnsi="Arial" w:cs="Arial"/>
          <w:sz w:val="24"/>
          <w:szCs w:val="24"/>
        </w:rPr>
        <w:t xml:space="preserve"> 12 of the Prescription Act provides exceptions to the rule.</w:t>
      </w:r>
    </w:p>
    <w:p w14:paraId="6B9676D4" w14:textId="77777777" w:rsidR="00B22888" w:rsidRPr="00200D76" w:rsidRDefault="00B22888" w:rsidP="00817DC9">
      <w:pPr>
        <w:spacing w:after="0" w:line="360" w:lineRule="auto"/>
        <w:jc w:val="both"/>
        <w:rPr>
          <w:rFonts w:ascii="Arial" w:hAnsi="Arial" w:cs="Arial"/>
          <w:sz w:val="24"/>
          <w:szCs w:val="24"/>
        </w:rPr>
      </w:pPr>
      <w:r w:rsidRPr="00200D76">
        <w:rPr>
          <w:rFonts w:ascii="Arial" w:hAnsi="Arial" w:cs="Arial"/>
          <w:sz w:val="24"/>
          <w:szCs w:val="24"/>
        </w:rPr>
        <w:t xml:space="preserve"> </w:t>
      </w:r>
    </w:p>
    <w:p w14:paraId="065980C1" w14:textId="77777777" w:rsidR="00B22888" w:rsidRPr="00200D76" w:rsidRDefault="00B22888" w:rsidP="00817DC9">
      <w:pPr>
        <w:spacing w:after="0" w:line="360" w:lineRule="auto"/>
        <w:jc w:val="both"/>
        <w:rPr>
          <w:rFonts w:ascii="Arial" w:hAnsi="Arial" w:cs="Arial"/>
          <w:sz w:val="24"/>
          <w:szCs w:val="24"/>
        </w:rPr>
      </w:pPr>
      <w:r w:rsidRPr="00200D76">
        <w:rPr>
          <w:rFonts w:ascii="Arial" w:hAnsi="Arial" w:cs="Arial"/>
          <w:b/>
          <w:i/>
          <w:sz w:val="24"/>
          <w:szCs w:val="24"/>
        </w:rPr>
        <w:t>Held</w:t>
      </w:r>
      <w:r w:rsidRPr="00200D76">
        <w:rPr>
          <w:rFonts w:ascii="Arial" w:hAnsi="Arial" w:cs="Arial"/>
          <w:i/>
          <w:sz w:val="24"/>
          <w:szCs w:val="24"/>
        </w:rPr>
        <w:t xml:space="preserve"> </w:t>
      </w:r>
      <w:r w:rsidRPr="00200D76">
        <w:rPr>
          <w:rFonts w:ascii="Arial" w:hAnsi="Arial" w:cs="Arial"/>
          <w:sz w:val="24"/>
          <w:szCs w:val="24"/>
        </w:rPr>
        <w:t>– Prescription in terms of the provisos begin running when the creditor acquires knowledge of the facts from which the debt arises, in other words, the debt becomes due when the creditor acquires a complete cause of action for the recovery of the debt or when the entire set of facts upon which he relies to prove his claim is in place.</w:t>
      </w:r>
    </w:p>
    <w:p w14:paraId="32AD2895" w14:textId="08B420E0" w:rsidR="00B22888" w:rsidRPr="00200D76" w:rsidRDefault="00B22888" w:rsidP="00817DC9">
      <w:pPr>
        <w:pStyle w:val="Heading2"/>
        <w:shd w:val="clear" w:color="auto" w:fill="FFFFFF"/>
        <w:spacing w:before="240" w:beforeAutospacing="0" w:after="180" w:afterAutospacing="0" w:line="360" w:lineRule="auto"/>
        <w:jc w:val="both"/>
        <w:rPr>
          <w:rFonts w:ascii="Arial" w:hAnsi="Arial" w:cs="Arial"/>
          <w:i/>
          <w:sz w:val="24"/>
          <w:szCs w:val="24"/>
        </w:rPr>
      </w:pPr>
      <w:r w:rsidRPr="00200D76">
        <w:rPr>
          <w:rFonts w:ascii="Arial" w:hAnsi="Arial" w:cs="Arial"/>
          <w:i/>
          <w:sz w:val="24"/>
          <w:szCs w:val="24"/>
        </w:rPr>
        <w:lastRenderedPageBreak/>
        <w:t xml:space="preserve">Held further </w:t>
      </w:r>
      <w:r w:rsidRPr="00200D76">
        <w:rPr>
          <w:rFonts w:ascii="Arial" w:hAnsi="Arial" w:cs="Arial"/>
          <w:sz w:val="24"/>
          <w:szCs w:val="24"/>
        </w:rPr>
        <w:t xml:space="preserve">– </w:t>
      </w:r>
      <w:r w:rsidRPr="00200D76">
        <w:rPr>
          <w:rFonts w:ascii="Arial" w:hAnsi="Arial" w:cs="Arial"/>
          <w:b w:val="0"/>
          <w:sz w:val="24"/>
          <w:szCs w:val="24"/>
        </w:rPr>
        <w:t>For purposes of prescri</w:t>
      </w:r>
      <w:r w:rsidR="003108CA">
        <w:rPr>
          <w:rFonts w:ascii="Arial" w:hAnsi="Arial" w:cs="Arial"/>
          <w:b w:val="0"/>
          <w:sz w:val="24"/>
          <w:szCs w:val="24"/>
        </w:rPr>
        <w:t>ption, ‘</w:t>
      </w:r>
      <w:r w:rsidRPr="00200D76">
        <w:rPr>
          <w:rFonts w:ascii="Arial" w:hAnsi="Arial" w:cs="Arial"/>
          <w:b w:val="0"/>
          <w:sz w:val="24"/>
          <w:szCs w:val="24"/>
        </w:rPr>
        <w:t>cause of a</w:t>
      </w:r>
      <w:r w:rsidR="003108CA">
        <w:rPr>
          <w:rFonts w:ascii="Arial" w:hAnsi="Arial" w:cs="Arial"/>
          <w:b w:val="0"/>
          <w:sz w:val="24"/>
          <w:szCs w:val="24"/>
        </w:rPr>
        <w:t>ction’</w:t>
      </w:r>
      <w:r w:rsidR="00363D25" w:rsidRPr="00200D76">
        <w:rPr>
          <w:rFonts w:ascii="Arial" w:hAnsi="Arial" w:cs="Arial"/>
          <w:b w:val="0"/>
          <w:sz w:val="24"/>
          <w:szCs w:val="24"/>
        </w:rPr>
        <w:t xml:space="preserve"> meant every fact which </w:t>
      </w:r>
      <w:r w:rsidRPr="00200D76">
        <w:rPr>
          <w:rFonts w:ascii="Arial" w:hAnsi="Arial" w:cs="Arial"/>
          <w:b w:val="0"/>
          <w:sz w:val="24"/>
          <w:szCs w:val="24"/>
        </w:rPr>
        <w:t>was necessary for the plaintiff to prove in order to succeed in his claim. It did not comprise</w:t>
      </w:r>
      <w:r w:rsidR="00363D25" w:rsidRPr="00200D76">
        <w:rPr>
          <w:rFonts w:ascii="Arial" w:hAnsi="Arial" w:cs="Arial"/>
          <w:b w:val="0"/>
          <w:sz w:val="24"/>
          <w:szCs w:val="24"/>
        </w:rPr>
        <w:t xml:space="preserve"> of</w:t>
      </w:r>
      <w:r w:rsidRPr="00200D76">
        <w:rPr>
          <w:rFonts w:ascii="Arial" w:hAnsi="Arial" w:cs="Arial"/>
          <w:b w:val="0"/>
          <w:sz w:val="24"/>
          <w:szCs w:val="24"/>
        </w:rPr>
        <w:t xml:space="preserve"> evidence which was necessary to prove those facts. The facts from which a debt arises are consequently </w:t>
      </w:r>
      <w:bookmarkStart w:id="0" w:name="_GoBack"/>
      <w:bookmarkEnd w:id="0"/>
      <w:r w:rsidRPr="00200D76">
        <w:rPr>
          <w:rFonts w:ascii="Arial" w:hAnsi="Arial" w:cs="Arial"/>
          <w:b w:val="0"/>
          <w:sz w:val="24"/>
          <w:szCs w:val="24"/>
        </w:rPr>
        <w:t>the facts of the incident or transactions in question which, if proved, would mean that in law the debtor is liable to the creditor.</w:t>
      </w:r>
    </w:p>
    <w:p w14:paraId="339BE6EF" w14:textId="77777777" w:rsidR="00B22888" w:rsidRPr="00200D76" w:rsidRDefault="00B22888" w:rsidP="00817DC9">
      <w:pPr>
        <w:spacing w:after="0" w:line="360" w:lineRule="auto"/>
        <w:jc w:val="both"/>
        <w:rPr>
          <w:rFonts w:ascii="Arial" w:hAnsi="Arial" w:cs="Arial"/>
          <w:sz w:val="24"/>
          <w:szCs w:val="24"/>
        </w:rPr>
      </w:pPr>
    </w:p>
    <w:p w14:paraId="63F18901" w14:textId="77777777" w:rsidR="00A95272" w:rsidRPr="00200D76" w:rsidRDefault="00A95272" w:rsidP="00817DC9">
      <w:pPr>
        <w:pBdr>
          <w:bottom w:val="single" w:sz="6" w:space="1" w:color="auto"/>
        </w:pBdr>
        <w:spacing w:after="0" w:line="360" w:lineRule="auto"/>
        <w:jc w:val="both"/>
        <w:rPr>
          <w:rFonts w:ascii="Arial" w:hAnsi="Arial" w:cs="Arial"/>
          <w:sz w:val="24"/>
          <w:szCs w:val="24"/>
        </w:rPr>
      </w:pPr>
    </w:p>
    <w:p w14:paraId="4421D53D" w14:textId="77777777" w:rsidR="00A95272" w:rsidRPr="00200D76" w:rsidRDefault="00A95272" w:rsidP="00817DC9">
      <w:pPr>
        <w:spacing w:after="0" w:line="360" w:lineRule="auto"/>
        <w:rPr>
          <w:rFonts w:ascii="Arial" w:hAnsi="Arial" w:cs="Arial"/>
          <w:b/>
          <w:sz w:val="24"/>
          <w:szCs w:val="24"/>
        </w:rPr>
      </w:pPr>
    </w:p>
    <w:p w14:paraId="60FE51E3" w14:textId="77777777" w:rsidR="00A95272" w:rsidRPr="00200D76" w:rsidRDefault="00A95272" w:rsidP="00817DC9">
      <w:pPr>
        <w:spacing w:after="0" w:line="360" w:lineRule="auto"/>
        <w:jc w:val="center"/>
        <w:rPr>
          <w:rFonts w:ascii="Arial" w:hAnsi="Arial" w:cs="Arial"/>
          <w:b/>
          <w:sz w:val="24"/>
          <w:szCs w:val="24"/>
        </w:rPr>
      </w:pPr>
      <w:r w:rsidRPr="00200D76">
        <w:rPr>
          <w:rFonts w:ascii="Arial" w:hAnsi="Arial" w:cs="Arial"/>
          <w:b/>
          <w:sz w:val="24"/>
          <w:szCs w:val="24"/>
        </w:rPr>
        <w:t>ORDER</w:t>
      </w:r>
    </w:p>
    <w:p w14:paraId="17984B4F" w14:textId="77777777" w:rsidR="00A95272" w:rsidRPr="00200D76" w:rsidRDefault="00A95272" w:rsidP="00817DC9">
      <w:pPr>
        <w:pBdr>
          <w:bottom w:val="single" w:sz="6" w:space="1" w:color="auto"/>
        </w:pBdr>
        <w:spacing w:after="0" w:line="360" w:lineRule="auto"/>
        <w:jc w:val="center"/>
        <w:rPr>
          <w:rFonts w:ascii="Arial" w:hAnsi="Arial" w:cs="Arial"/>
          <w:b/>
          <w:sz w:val="24"/>
          <w:szCs w:val="24"/>
        </w:rPr>
      </w:pPr>
    </w:p>
    <w:p w14:paraId="488DC102" w14:textId="77777777" w:rsidR="00A95272" w:rsidRPr="00200D76" w:rsidRDefault="00A95272" w:rsidP="00817DC9">
      <w:pPr>
        <w:spacing w:after="0" w:line="360" w:lineRule="auto"/>
        <w:rPr>
          <w:rFonts w:ascii="Arial" w:hAnsi="Arial" w:cs="Arial"/>
          <w:b/>
          <w:sz w:val="24"/>
          <w:szCs w:val="24"/>
        </w:rPr>
      </w:pPr>
    </w:p>
    <w:p w14:paraId="40A3C250" w14:textId="77777777" w:rsidR="00331496" w:rsidRPr="00200D76" w:rsidRDefault="00331496" w:rsidP="00817DC9">
      <w:pPr>
        <w:pStyle w:val="Heading2"/>
        <w:shd w:val="clear" w:color="auto" w:fill="FFFFFF"/>
        <w:spacing w:before="240" w:beforeAutospacing="0" w:after="180" w:afterAutospacing="0" w:line="360" w:lineRule="auto"/>
        <w:ind w:firstLine="720"/>
        <w:jc w:val="both"/>
        <w:rPr>
          <w:rFonts w:ascii="Arial" w:hAnsi="Arial" w:cs="Arial"/>
          <w:b w:val="0"/>
          <w:sz w:val="24"/>
          <w:szCs w:val="24"/>
        </w:rPr>
      </w:pPr>
      <w:r w:rsidRPr="00200D76">
        <w:rPr>
          <w:rFonts w:ascii="Arial" w:hAnsi="Arial" w:cs="Arial"/>
          <w:b w:val="0"/>
          <w:sz w:val="24"/>
          <w:szCs w:val="24"/>
        </w:rPr>
        <w:t>1. Both special pleas are upheld with cost.</w:t>
      </w:r>
    </w:p>
    <w:p w14:paraId="71E69CE3" w14:textId="2D19C791" w:rsidR="008D26E0" w:rsidRPr="00200D76" w:rsidRDefault="00331496" w:rsidP="00817DC9">
      <w:pPr>
        <w:pStyle w:val="Heading2"/>
        <w:shd w:val="clear" w:color="auto" w:fill="FFFFFF"/>
        <w:spacing w:before="240" w:beforeAutospacing="0" w:after="180" w:afterAutospacing="0" w:line="360" w:lineRule="auto"/>
        <w:ind w:firstLine="720"/>
        <w:jc w:val="both"/>
        <w:rPr>
          <w:rFonts w:ascii="Arial" w:hAnsi="Arial" w:cs="Arial"/>
          <w:b w:val="0"/>
          <w:sz w:val="24"/>
          <w:szCs w:val="24"/>
        </w:rPr>
      </w:pPr>
      <w:r w:rsidRPr="00200D76">
        <w:rPr>
          <w:rFonts w:ascii="Arial" w:hAnsi="Arial" w:cs="Arial"/>
          <w:b w:val="0"/>
          <w:sz w:val="24"/>
          <w:szCs w:val="24"/>
        </w:rPr>
        <w:t xml:space="preserve">2. Cost to include the cost of one instructing and one instructed attorney. </w:t>
      </w:r>
    </w:p>
    <w:p w14:paraId="09C3B791" w14:textId="48A83369" w:rsidR="000C1AE7" w:rsidRPr="00200D76" w:rsidRDefault="007864A8"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_</w:t>
      </w:r>
      <w:r w:rsidR="000C1AE7" w:rsidRPr="00200D76">
        <w:rPr>
          <w:rFonts w:ascii="Arial" w:hAnsi="Arial" w:cs="Arial"/>
          <w:b w:val="0"/>
          <w:sz w:val="24"/>
          <w:szCs w:val="24"/>
        </w:rPr>
        <w:t>__________________________________________________________________</w:t>
      </w:r>
    </w:p>
    <w:p w14:paraId="0AB62B62" w14:textId="77777777" w:rsidR="00A95272" w:rsidRPr="00200D76" w:rsidRDefault="00A95272" w:rsidP="00817DC9">
      <w:pPr>
        <w:spacing w:after="0" w:line="360" w:lineRule="auto"/>
        <w:jc w:val="center"/>
        <w:rPr>
          <w:rFonts w:ascii="Arial" w:hAnsi="Arial" w:cs="Arial"/>
          <w:b/>
          <w:sz w:val="24"/>
          <w:szCs w:val="24"/>
        </w:rPr>
      </w:pPr>
      <w:r w:rsidRPr="00200D76">
        <w:rPr>
          <w:rFonts w:ascii="Arial" w:hAnsi="Arial" w:cs="Arial"/>
          <w:b/>
          <w:sz w:val="24"/>
          <w:szCs w:val="24"/>
        </w:rPr>
        <w:t>RULING</w:t>
      </w:r>
    </w:p>
    <w:p w14:paraId="0020EAE6" w14:textId="19FC0578" w:rsidR="00A95272" w:rsidRPr="00200D76" w:rsidRDefault="000C1AE7" w:rsidP="00817DC9">
      <w:pPr>
        <w:spacing w:after="0" w:line="360" w:lineRule="auto"/>
        <w:jc w:val="both"/>
        <w:rPr>
          <w:rFonts w:ascii="Arial" w:hAnsi="Arial" w:cs="Arial"/>
          <w:sz w:val="24"/>
          <w:szCs w:val="24"/>
        </w:rPr>
      </w:pPr>
      <w:r w:rsidRPr="00200D76">
        <w:rPr>
          <w:rFonts w:ascii="Arial" w:hAnsi="Arial" w:cs="Arial"/>
          <w:sz w:val="24"/>
          <w:szCs w:val="24"/>
        </w:rPr>
        <w:t>___________________________________________________________________</w:t>
      </w:r>
    </w:p>
    <w:p w14:paraId="09E01DC0" w14:textId="77777777" w:rsidR="00A95272" w:rsidRPr="00200D76" w:rsidRDefault="00A95272" w:rsidP="00817DC9">
      <w:pPr>
        <w:spacing w:after="0" w:line="360" w:lineRule="auto"/>
        <w:jc w:val="both"/>
        <w:rPr>
          <w:rFonts w:ascii="Arial" w:hAnsi="Arial" w:cs="Arial"/>
          <w:b/>
          <w:sz w:val="24"/>
          <w:szCs w:val="24"/>
        </w:rPr>
      </w:pPr>
      <w:r w:rsidRPr="00200D76">
        <w:rPr>
          <w:rFonts w:ascii="Arial" w:hAnsi="Arial" w:cs="Arial"/>
          <w:b/>
          <w:sz w:val="24"/>
          <w:szCs w:val="24"/>
        </w:rPr>
        <w:t>PRINSLOO J:</w:t>
      </w:r>
    </w:p>
    <w:p w14:paraId="549D02CB" w14:textId="6BD06F76" w:rsidR="00A102C8" w:rsidRPr="00200D76" w:rsidRDefault="00A95272" w:rsidP="00817DC9">
      <w:pPr>
        <w:pStyle w:val="NormalWeb"/>
        <w:shd w:val="clear" w:color="auto" w:fill="FFFFFF"/>
        <w:spacing w:before="144" w:beforeAutospacing="0" w:after="288" w:afterAutospacing="0" w:line="360" w:lineRule="auto"/>
        <w:jc w:val="both"/>
        <w:rPr>
          <w:rFonts w:ascii="Arial" w:hAnsi="Arial" w:cs="Arial"/>
          <w:shd w:val="clear" w:color="auto" w:fill="FFFFFF"/>
        </w:rPr>
      </w:pPr>
      <w:r w:rsidRPr="00200D76">
        <w:rPr>
          <w:rFonts w:ascii="Arial" w:hAnsi="Arial" w:cs="Arial"/>
        </w:rPr>
        <w:t>[1]</w:t>
      </w:r>
      <w:r w:rsidRPr="00200D76">
        <w:rPr>
          <w:rFonts w:ascii="Arial" w:hAnsi="Arial" w:cs="Arial"/>
        </w:rPr>
        <w:tab/>
      </w:r>
      <w:r w:rsidR="00D3658F" w:rsidRPr="00200D76">
        <w:rPr>
          <w:rFonts w:ascii="Arial" w:hAnsi="Arial" w:cs="Arial"/>
          <w:shd w:val="clear" w:color="auto" w:fill="FFFFFF"/>
        </w:rPr>
        <w:t xml:space="preserve">This </w:t>
      </w:r>
      <w:r w:rsidRPr="00200D76">
        <w:rPr>
          <w:rFonts w:ascii="Arial" w:hAnsi="Arial" w:cs="Arial"/>
          <w:shd w:val="clear" w:color="auto" w:fill="FFFFFF"/>
        </w:rPr>
        <w:t xml:space="preserve">matter came </w:t>
      </w:r>
      <w:r w:rsidR="00D3658F" w:rsidRPr="00200D76">
        <w:rPr>
          <w:rFonts w:ascii="Arial" w:hAnsi="Arial" w:cs="Arial"/>
          <w:shd w:val="clear" w:color="auto" w:fill="FFFFFF"/>
        </w:rPr>
        <w:t>before me for</w:t>
      </w:r>
      <w:r w:rsidRPr="00200D76">
        <w:rPr>
          <w:rFonts w:ascii="Arial" w:hAnsi="Arial" w:cs="Arial"/>
          <w:shd w:val="clear" w:color="auto" w:fill="FFFFFF"/>
        </w:rPr>
        <w:t xml:space="preserve"> trial,</w:t>
      </w:r>
      <w:r w:rsidR="00D3658F" w:rsidRPr="00200D76">
        <w:rPr>
          <w:rFonts w:ascii="Arial" w:hAnsi="Arial" w:cs="Arial"/>
          <w:shd w:val="clear" w:color="auto" w:fill="FFFFFF"/>
        </w:rPr>
        <w:t xml:space="preserve"> however </w:t>
      </w:r>
      <w:r w:rsidR="00041949" w:rsidRPr="00200D76">
        <w:rPr>
          <w:rFonts w:ascii="Arial" w:hAnsi="Arial" w:cs="Arial"/>
          <w:shd w:val="clear" w:color="auto" w:fill="FFFFFF"/>
        </w:rPr>
        <w:t>after considering</w:t>
      </w:r>
      <w:r w:rsidRPr="00200D76">
        <w:rPr>
          <w:rFonts w:ascii="Arial" w:hAnsi="Arial" w:cs="Arial"/>
          <w:shd w:val="clear" w:color="auto" w:fill="FFFFFF"/>
        </w:rPr>
        <w:t xml:space="preserve"> submissions</w:t>
      </w:r>
      <w:r w:rsidR="002F63FF" w:rsidRPr="00200D76">
        <w:rPr>
          <w:rFonts w:ascii="Arial" w:hAnsi="Arial" w:cs="Arial"/>
          <w:shd w:val="clear" w:color="auto" w:fill="FFFFFF"/>
        </w:rPr>
        <w:t xml:space="preserve"> from counsel for both </w:t>
      </w:r>
      <w:r w:rsidRPr="00200D76">
        <w:rPr>
          <w:rFonts w:ascii="Arial" w:hAnsi="Arial" w:cs="Arial"/>
          <w:shd w:val="clear" w:color="auto" w:fill="FFFFFF"/>
        </w:rPr>
        <w:t>parties</w:t>
      </w:r>
      <w:r w:rsidR="00D3658F" w:rsidRPr="00200D76">
        <w:rPr>
          <w:rFonts w:ascii="Arial" w:hAnsi="Arial" w:cs="Arial"/>
          <w:shd w:val="clear" w:color="auto" w:fill="FFFFFF"/>
        </w:rPr>
        <w:t xml:space="preserve"> regarding the hearing of the special plea</w:t>
      </w:r>
      <w:r w:rsidRPr="00200D76">
        <w:rPr>
          <w:rFonts w:ascii="Arial" w:hAnsi="Arial" w:cs="Arial"/>
          <w:shd w:val="clear" w:color="auto" w:fill="FFFFFF"/>
        </w:rPr>
        <w:t xml:space="preserve">, </w:t>
      </w:r>
      <w:r w:rsidR="00041949" w:rsidRPr="00200D76">
        <w:rPr>
          <w:rFonts w:ascii="Arial" w:hAnsi="Arial" w:cs="Arial"/>
          <w:shd w:val="clear" w:color="auto" w:fill="FFFFFF"/>
        </w:rPr>
        <w:t>I decided that the</w:t>
      </w:r>
      <w:r w:rsidRPr="00200D76">
        <w:rPr>
          <w:rFonts w:ascii="Arial" w:hAnsi="Arial" w:cs="Arial"/>
          <w:shd w:val="clear" w:color="auto" w:fill="FFFFFF"/>
        </w:rPr>
        <w:t xml:space="preserve"> issues as raised by the special plea</w:t>
      </w:r>
      <w:r w:rsidR="00041949" w:rsidRPr="00200D76">
        <w:rPr>
          <w:rFonts w:ascii="Arial" w:hAnsi="Arial" w:cs="Arial"/>
          <w:shd w:val="clear" w:color="auto" w:fill="FFFFFF"/>
        </w:rPr>
        <w:t xml:space="preserve"> should be dealt with</w:t>
      </w:r>
      <w:r w:rsidR="00CE5EC6" w:rsidRPr="00200D76">
        <w:rPr>
          <w:rFonts w:ascii="Arial" w:hAnsi="Arial" w:cs="Arial"/>
          <w:shd w:val="clear" w:color="auto" w:fill="FFFFFF"/>
        </w:rPr>
        <w:t xml:space="preserve"> before hearing the merits of the matter</w:t>
      </w:r>
      <w:r w:rsidR="00D3658F" w:rsidRPr="00200D76">
        <w:rPr>
          <w:rFonts w:ascii="Arial" w:hAnsi="Arial" w:cs="Arial"/>
          <w:shd w:val="clear" w:color="auto" w:fill="FFFFFF"/>
        </w:rPr>
        <w:t>. T</w:t>
      </w:r>
      <w:r w:rsidRPr="00200D76">
        <w:rPr>
          <w:rFonts w:ascii="Arial" w:hAnsi="Arial" w:cs="Arial"/>
          <w:shd w:val="clear" w:color="auto" w:fill="FFFFFF"/>
        </w:rPr>
        <w:t>he issue</w:t>
      </w:r>
      <w:r w:rsidR="00D3658F" w:rsidRPr="00200D76">
        <w:rPr>
          <w:rFonts w:ascii="Arial" w:hAnsi="Arial" w:cs="Arial"/>
          <w:shd w:val="clear" w:color="auto" w:fill="FFFFFF"/>
        </w:rPr>
        <w:t xml:space="preserve">s were </w:t>
      </w:r>
      <w:r w:rsidR="00651AA7" w:rsidRPr="00200D76">
        <w:rPr>
          <w:rFonts w:ascii="Arial" w:hAnsi="Arial" w:cs="Arial"/>
          <w:shd w:val="clear" w:color="auto" w:fill="FFFFFF"/>
        </w:rPr>
        <w:t>in this regard</w:t>
      </w:r>
      <w:r w:rsidR="00CE5EC6" w:rsidRPr="00200D76">
        <w:rPr>
          <w:rFonts w:ascii="Arial" w:hAnsi="Arial" w:cs="Arial"/>
          <w:shd w:val="clear" w:color="auto" w:fill="FFFFFF"/>
        </w:rPr>
        <w:t xml:space="preserve"> </w:t>
      </w:r>
      <w:r w:rsidRPr="00200D76">
        <w:rPr>
          <w:rFonts w:ascii="Arial" w:hAnsi="Arial" w:cs="Arial"/>
          <w:shd w:val="clear" w:color="auto" w:fill="FFFFFF"/>
        </w:rPr>
        <w:t xml:space="preserve">argued on the pleadings only. </w:t>
      </w:r>
    </w:p>
    <w:p w14:paraId="09ABFEA1" w14:textId="16550FF1" w:rsidR="00A95272" w:rsidRPr="00200D76" w:rsidRDefault="00A95272" w:rsidP="00817DC9">
      <w:pPr>
        <w:spacing w:after="0" w:line="360" w:lineRule="auto"/>
        <w:jc w:val="both"/>
        <w:rPr>
          <w:rFonts w:ascii="Arial" w:hAnsi="Arial" w:cs="Arial"/>
          <w:sz w:val="24"/>
          <w:szCs w:val="24"/>
          <w:u w:val="single"/>
        </w:rPr>
      </w:pPr>
      <w:r w:rsidRPr="00200D76">
        <w:rPr>
          <w:rFonts w:ascii="Arial" w:hAnsi="Arial" w:cs="Arial"/>
          <w:sz w:val="24"/>
          <w:szCs w:val="24"/>
          <w:u w:val="single"/>
        </w:rPr>
        <w:t>Background</w:t>
      </w:r>
    </w:p>
    <w:p w14:paraId="265414B9" w14:textId="77777777" w:rsidR="00A95272" w:rsidRPr="00200D76" w:rsidRDefault="00A95272" w:rsidP="00817DC9">
      <w:pPr>
        <w:pStyle w:val="NormalWeb"/>
        <w:shd w:val="clear" w:color="auto" w:fill="FFFFFF"/>
        <w:spacing w:before="144" w:beforeAutospacing="0" w:after="288" w:afterAutospacing="0" w:line="360" w:lineRule="auto"/>
        <w:jc w:val="both"/>
        <w:rPr>
          <w:rFonts w:ascii="Arial" w:hAnsi="Arial" w:cs="Arial"/>
          <w:shd w:val="clear" w:color="auto" w:fill="FFFFFF"/>
        </w:rPr>
      </w:pPr>
      <w:r w:rsidRPr="00200D76">
        <w:rPr>
          <w:rFonts w:ascii="Arial" w:hAnsi="Arial" w:cs="Arial"/>
        </w:rPr>
        <w:t>[2]</w:t>
      </w:r>
      <w:r w:rsidRPr="00200D76">
        <w:rPr>
          <w:rFonts w:ascii="Arial" w:hAnsi="Arial" w:cs="Arial"/>
        </w:rPr>
        <w:tab/>
      </w:r>
      <w:r w:rsidRPr="00200D76">
        <w:rPr>
          <w:rFonts w:ascii="Arial" w:hAnsi="Arial" w:cs="Arial"/>
          <w:shd w:val="clear" w:color="auto" w:fill="FFFFFF"/>
        </w:rPr>
        <w:t xml:space="preserve">In this matter the plaintiff, Mr Frank M.B. Shiimi, issued summons on 23 May 2016 against the defendant, City of Windhoek Municipality Council, for damages suffered to his property situated at Erf 8739, Shanghai Street, Katutura, Windhoek. </w:t>
      </w:r>
      <w:r w:rsidR="005F50D7" w:rsidRPr="00200D76">
        <w:rPr>
          <w:rFonts w:ascii="Arial" w:hAnsi="Arial" w:cs="Arial"/>
          <w:shd w:val="clear" w:color="auto" w:fill="FFFFFF"/>
        </w:rPr>
        <w:t>To avoid confusion I will</w:t>
      </w:r>
      <w:r w:rsidR="00C40A66" w:rsidRPr="00200D76">
        <w:rPr>
          <w:rFonts w:ascii="Arial" w:hAnsi="Arial" w:cs="Arial"/>
          <w:shd w:val="clear" w:color="auto" w:fill="FFFFFF"/>
        </w:rPr>
        <w:t xml:space="preserve"> </w:t>
      </w:r>
      <w:r w:rsidR="00D3658F" w:rsidRPr="00200D76">
        <w:rPr>
          <w:rFonts w:ascii="Arial" w:hAnsi="Arial" w:cs="Arial"/>
          <w:shd w:val="clear" w:color="auto" w:fill="FFFFFF"/>
        </w:rPr>
        <w:t xml:space="preserve">for </w:t>
      </w:r>
      <w:r w:rsidR="00C40A66" w:rsidRPr="00200D76">
        <w:rPr>
          <w:rFonts w:ascii="Arial" w:hAnsi="Arial" w:cs="Arial"/>
          <w:shd w:val="clear" w:color="auto" w:fill="FFFFFF"/>
        </w:rPr>
        <w:t>purposes of this ruling</w:t>
      </w:r>
      <w:r w:rsidR="005F50D7" w:rsidRPr="00200D76">
        <w:rPr>
          <w:rFonts w:ascii="Arial" w:hAnsi="Arial" w:cs="Arial"/>
          <w:shd w:val="clear" w:color="auto" w:fill="FFFFFF"/>
        </w:rPr>
        <w:t xml:space="preserve"> refer to the parties as they are in the main action. </w:t>
      </w:r>
    </w:p>
    <w:p w14:paraId="02ABB376" w14:textId="39EC2E30" w:rsidR="00A95272" w:rsidRPr="00200D76" w:rsidRDefault="00A95272" w:rsidP="00817DC9">
      <w:pPr>
        <w:spacing w:after="0" w:line="360" w:lineRule="auto"/>
        <w:jc w:val="both"/>
        <w:rPr>
          <w:rFonts w:ascii="Arial" w:hAnsi="Arial" w:cs="Arial"/>
          <w:sz w:val="24"/>
          <w:szCs w:val="24"/>
        </w:rPr>
      </w:pPr>
      <w:r w:rsidRPr="00200D76">
        <w:rPr>
          <w:rFonts w:ascii="Arial" w:hAnsi="Arial" w:cs="Arial"/>
          <w:sz w:val="24"/>
          <w:szCs w:val="24"/>
        </w:rPr>
        <w:lastRenderedPageBreak/>
        <w:t>[3]</w:t>
      </w:r>
      <w:r w:rsidRPr="00200D76">
        <w:rPr>
          <w:rFonts w:ascii="Arial" w:hAnsi="Arial" w:cs="Arial"/>
          <w:sz w:val="24"/>
          <w:szCs w:val="24"/>
        </w:rPr>
        <w:tab/>
        <w:t xml:space="preserve">The plaintiff claims payment in the amount of N$ 342 739.10 from the defendant in respect </w:t>
      </w:r>
      <w:r w:rsidR="00041949" w:rsidRPr="00200D76">
        <w:rPr>
          <w:rFonts w:ascii="Arial" w:hAnsi="Arial" w:cs="Arial"/>
          <w:sz w:val="24"/>
          <w:szCs w:val="24"/>
        </w:rPr>
        <w:t xml:space="preserve">of patrimonial damages suffered, which includes interest </w:t>
      </w:r>
      <w:r w:rsidR="00636579" w:rsidRPr="00200D76">
        <w:rPr>
          <w:rFonts w:ascii="Arial" w:hAnsi="Arial" w:cs="Arial"/>
          <w:sz w:val="24"/>
          <w:szCs w:val="24"/>
        </w:rPr>
        <w:t xml:space="preserve">rate of 20% per annum </w:t>
      </w:r>
      <w:r w:rsidRPr="00200D76">
        <w:rPr>
          <w:rFonts w:ascii="Arial" w:hAnsi="Arial" w:cs="Arial"/>
          <w:sz w:val="24"/>
          <w:szCs w:val="24"/>
        </w:rPr>
        <w:t>as well as</w:t>
      </w:r>
      <w:r w:rsidR="00041949" w:rsidRPr="00200D76">
        <w:rPr>
          <w:rFonts w:ascii="Arial" w:hAnsi="Arial" w:cs="Arial"/>
          <w:sz w:val="24"/>
          <w:szCs w:val="24"/>
        </w:rPr>
        <w:t xml:space="preserve"> </w:t>
      </w:r>
      <w:r w:rsidRPr="00200D76">
        <w:rPr>
          <w:rFonts w:ascii="Arial" w:hAnsi="Arial" w:cs="Arial"/>
          <w:sz w:val="24"/>
          <w:szCs w:val="24"/>
        </w:rPr>
        <w:t xml:space="preserve">an order for costs. </w:t>
      </w:r>
    </w:p>
    <w:p w14:paraId="10105677" w14:textId="77777777" w:rsidR="00A95272" w:rsidRPr="00200D76" w:rsidRDefault="00A95272" w:rsidP="00817DC9">
      <w:pPr>
        <w:spacing w:after="0" w:line="360" w:lineRule="auto"/>
        <w:jc w:val="both"/>
        <w:rPr>
          <w:rFonts w:ascii="Arial" w:hAnsi="Arial" w:cs="Arial"/>
          <w:sz w:val="24"/>
          <w:szCs w:val="24"/>
        </w:rPr>
      </w:pPr>
    </w:p>
    <w:p w14:paraId="568E6332" w14:textId="6633F6EA" w:rsidR="00CA2C70" w:rsidRPr="00200D76" w:rsidRDefault="00A95272" w:rsidP="00817DC9">
      <w:pPr>
        <w:spacing w:after="0" w:line="360" w:lineRule="auto"/>
        <w:jc w:val="both"/>
        <w:rPr>
          <w:rFonts w:ascii="Arial" w:hAnsi="Arial" w:cs="Arial"/>
          <w:sz w:val="24"/>
          <w:szCs w:val="24"/>
        </w:rPr>
      </w:pPr>
      <w:r w:rsidRPr="00200D76">
        <w:rPr>
          <w:rFonts w:ascii="Arial" w:hAnsi="Arial" w:cs="Arial"/>
          <w:sz w:val="24"/>
          <w:szCs w:val="24"/>
        </w:rPr>
        <w:t>[</w:t>
      </w:r>
      <w:r w:rsidR="005814BC" w:rsidRPr="00200D76">
        <w:rPr>
          <w:rFonts w:ascii="Arial" w:hAnsi="Arial" w:cs="Arial"/>
          <w:sz w:val="24"/>
          <w:szCs w:val="24"/>
        </w:rPr>
        <w:t>4</w:t>
      </w:r>
      <w:r w:rsidRPr="00200D76">
        <w:rPr>
          <w:rFonts w:ascii="Arial" w:hAnsi="Arial" w:cs="Arial"/>
          <w:sz w:val="24"/>
          <w:szCs w:val="24"/>
        </w:rPr>
        <w:t>]</w:t>
      </w:r>
      <w:r w:rsidRPr="00200D76">
        <w:rPr>
          <w:rFonts w:ascii="Arial" w:hAnsi="Arial" w:cs="Arial"/>
          <w:sz w:val="24"/>
          <w:szCs w:val="24"/>
        </w:rPr>
        <w:tab/>
      </w:r>
      <w:r w:rsidR="005814BC" w:rsidRPr="00200D76">
        <w:rPr>
          <w:rFonts w:ascii="Arial" w:hAnsi="Arial" w:cs="Arial"/>
          <w:sz w:val="24"/>
          <w:szCs w:val="24"/>
        </w:rPr>
        <w:t xml:space="preserve">In </w:t>
      </w:r>
      <w:r w:rsidR="00041949" w:rsidRPr="00200D76">
        <w:rPr>
          <w:rFonts w:ascii="Arial" w:hAnsi="Arial" w:cs="Arial"/>
          <w:sz w:val="24"/>
          <w:szCs w:val="24"/>
        </w:rPr>
        <w:t xml:space="preserve">the plaintiff’s amended particulars of claim, </w:t>
      </w:r>
      <w:r w:rsidR="005814BC" w:rsidRPr="00200D76">
        <w:rPr>
          <w:rFonts w:ascii="Arial" w:hAnsi="Arial" w:cs="Arial"/>
          <w:sz w:val="24"/>
          <w:szCs w:val="24"/>
        </w:rPr>
        <w:t>the pl</w:t>
      </w:r>
      <w:r w:rsidR="005417E8" w:rsidRPr="00200D76">
        <w:rPr>
          <w:rFonts w:ascii="Arial" w:hAnsi="Arial" w:cs="Arial"/>
          <w:sz w:val="24"/>
          <w:szCs w:val="24"/>
        </w:rPr>
        <w:t>aintiff alleges that his propert</w:t>
      </w:r>
      <w:r w:rsidR="005814BC" w:rsidRPr="00200D76">
        <w:rPr>
          <w:rFonts w:ascii="Arial" w:hAnsi="Arial" w:cs="Arial"/>
          <w:sz w:val="24"/>
          <w:szCs w:val="24"/>
        </w:rPr>
        <w:t>y was dama</w:t>
      </w:r>
      <w:r w:rsidR="00041949" w:rsidRPr="00200D76">
        <w:rPr>
          <w:rFonts w:ascii="Arial" w:hAnsi="Arial" w:cs="Arial"/>
          <w:sz w:val="24"/>
          <w:szCs w:val="24"/>
        </w:rPr>
        <w:t xml:space="preserve">ged due to municipal water pipe burst </w:t>
      </w:r>
      <w:r w:rsidR="005814BC" w:rsidRPr="00200D76">
        <w:rPr>
          <w:rFonts w:ascii="Arial" w:hAnsi="Arial" w:cs="Arial"/>
          <w:sz w:val="24"/>
          <w:szCs w:val="24"/>
        </w:rPr>
        <w:t>and</w:t>
      </w:r>
      <w:r w:rsidR="002F63FF" w:rsidRPr="00200D76">
        <w:rPr>
          <w:rFonts w:ascii="Arial" w:hAnsi="Arial" w:cs="Arial"/>
          <w:sz w:val="24"/>
          <w:szCs w:val="24"/>
        </w:rPr>
        <w:t xml:space="preserve"> leakage</w:t>
      </w:r>
      <w:r w:rsidR="00CA2C70" w:rsidRPr="00200D76">
        <w:rPr>
          <w:rFonts w:ascii="Arial" w:hAnsi="Arial" w:cs="Arial"/>
          <w:sz w:val="24"/>
          <w:szCs w:val="24"/>
        </w:rPr>
        <w:t>,</w:t>
      </w:r>
      <w:r w:rsidR="00F6700D" w:rsidRPr="00200D76">
        <w:rPr>
          <w:rFonts w:ascii="Arial" w:hAnsi="Arial" w:cs="Arial"/>
          <w:sz w:val="24"/>
          <w:szCs w:val="24"/>
        </w:rPr>
        <w:t xml:space="preserve"> which</w:t>
      </w:r>
      <w:r w:rsidR="005814BC" w:rsidRPr="00200D76">
        <w:rPr>
          <w:rFonts w:ascii="Arial" w:hAnsi="Arial" w:cs="Arial"/>
          <w:sz w:val="24"/>
          <w:szCs w:val="24"/>
        </w:rPr>
        <w:t xml:space="preserve"> </w:t>
      </w:r>
      <w:r w:rsidR="00F6700D" w:rsidRPr="00200D76">
        <w:rPr>
          <w:rFonts w:ascii="Arial" w:hAnsi="Arial" w:cs="Arial"/>
          <w:sz w:val="24"/>
          <w:szCs w:val="24"/>
        </w:rPr>
        <w:t>were not attended to timeously by the relevant department(s) of</w:t>
      </w:r>
      <w:r w:rsidR="00F76078" w:rsidRPr="00200D76">
        <w:rPr>
          <w:rFonts w:ascii="Arial" w:hAnsi="Arial" w:cs="Arial"/>
          <w:sz w:val="24"/>
          <w:szCs w:val="24"/>
        </w:rPr>
        <w:t xml:space="preserve"> the defendant. The burst water </w:t>
      </w:r>
      <w:r w:rsidR="00F6700D" w:rsidRPr="00200D76">
        <w:rPr>
          <w:rFonts w:ascii="Arial" w:hAnsi="Arial" w:cs="Arial"/>
          <w:sz w:val="24"/>
          <w:szCs w:val="24"/>
        </w:rPr>
        <w:t>pipes caused leakage</w:t>
      </w:r>
      <w:r w:rsidR="00CE5EC6" w:rsidRPr="00200D76">
        <w:rPr>
          <w:rFonts w:ascii="Arial" w:hAnsi="Arial" w:cs="Arial"/>
          <w:sz w:val="24"/>
          <w:szCs w:val="24"/>
        </w:rPr>
        <w:t>,</w:t>
      </w:r>
      <w:r w:rsidR="00F6700D" w:rsidRPr="00200D76">
        <w:rPr>
          <w:rFonts w:ascii="Arial" w:hAnsi="Arial" w:cs="Arial"/>
          <w:sz w:val="24"/>
          <w:szCs w:val="24"/>
        </w:rPr>
        <w:t xml:space="preserve"> which were ongoing from 2012 until August/September 2015 when it was attended to and repaired.</w:t>
      </w:r>
    </w:p>
    <w:p w14:paraId="5DD1C73B" w14:textId="7EEED380" w:rsidR="005814BC" w:rsidRPr="00200D76" w:rsidRDefault="009E3B90" w:rsidP="00817DC9">
      <w:pPr>
        <w:spacing w:after="0" w:line="360" w:lineRule="auto"/>
        <w:jc w:val="both"/>
        <w:rPr>
          <w:rFonts w:ascii="Arial" w:hAnsi="Arial" w:cs="Arial"/>
          <w:sz w:val="24"/>
          <w:szCs w:val="24"/>
        </w:rPr>
      </w:pPr>
      <w:r w:rsidRPr="00200D76">
        <w:rPr>
          <w:rFonts w:ascii="Arial" w:hAnsi="Arial" w:cs="Arial"/>
          <w:sz w:val="24"/>
          <w:szCs w:val="24"/>
        </w:rPr>
        <w:t>I shall</w:t>
      </w:r>
      <w:r w:rsidR="00CA2C70" w:rsidRPr="00200D76">
        <w:rPr>
          <w:rFonts w:ascii="Arial" w:hAnsi="Arial" w:cs="Arial"/>
          <w:sz w:val="24"/>
          <w:szCs w:val="24"/>
        </w:rPr>
        <w:t xml:space="preserve"> now</w:t>
      </w:r>
      <w:r w:rsidRPr="00200D76">
        <w:rPr>
          <w:rFonts w:ascii="Arial" w:hAnsi="Arial" w:cs="Arial"/>
          <w:sz w:val="24"/>
          <w:szCs w:val="24"/>
        </w:rPr>
        <w:t xml:space="preserve"> turn my attention to the special plea raised by the defendant</w:t>
      </w:r>
      <w:r w:rsidR="00CA2C70" w:rsidRPr="00200D76">
        <w:rPr>
          <w:rFonts w:ascii="Arial" w:hAnsi="Arial" w:cs="Arial"/>
          <w:sz w:val="24"/>
          <w:szCs w:val="24"/>
        </w:rPr>
        <w:t>:</w:t>
      </w:r>
      <w:r w:rsidRPr="00200D76">
        <w:rPr>
          <w:rFonts w:ascii="Arial" w:hAnsi="Arial" w:cs="Arial"/>
          <w:sz w:val="24"/>
          <w:szCs w:val="24"/>
        </w:rPr>
        <w:t xml:space="preserve"> </w:t>
      </w:r>
    </w:p>
    <w:p w14:paraId="53D51586" w14:textId="77777777" w:rsidR="00F6700D" w:rsidRPr="00200D76" w:rsidRDefault="00F6700D" w:rsidP="00817DC9">
      <w:pPr>
        <w:spacing w:after="0" w:line="360" w:lineRule="auto"/>
        <w:jc w:val="both"/>
        <w:rPr>
          <w:rFonts w:ascii="Arial" w:hAnsi="Arial" w:cs="Arial"/>
          <w:sz w:val="24"/>
          <w:szCs w:val="24"/>
        </w:rPr>
      </w:pPr>
    </w:p>
    <w:p w14:paraId="30A78F85" w14:textId="77777777" w:rsidR="00F6700D" w:rsidRPr="00200D76" w:rsidRDefault="00F6700D" w:rsidP="00817DC9">
      <w:pPr>
        <w:spacing w:after="0" w:line="360" w:lineRule="auto"/>
        <w:jc w:val="both"/>
        <w:rPr>
          <w:rFonts w:ascii="Arial" w:hAnsi="Arial" w:cs="Arial"/>
          <w:sz w:val="24"/>
          <w:szCs w:val="24"/>
          <w:u w:val="single"/>
        </w:rPr>
      </w:pPr>
      <w:r w:rsidRPr="00200D76">
        <w:rPr>
          <w:rFonts w:ascii="Arial" w:hAnsi="Arial" w:cs="Arial"/>
          <w:sz w:val="24"/>
          <w:szCs w:val="24"/>
          <w:u w:val="single"/>
        </w:rPr>
        <w:t>The special plea</w:t>
      </w:r>
    </w:p>
    <w:p w14:paraId="2739B2FD" w14:textId="77777777" w:rsidR="00F6700D" w:rsidRPr="00200D76" w:rsidRDefault="00F6700D" w:rsidP="00817DC9">
      <w:pPr>
        <w:spacing w:after="0" w:line="360" w:lineRule="auto"/>
        <w:jc w:val="both"/>
        <w:rPr>
          <w:rFonts w:ascii="Arial" w:hAnsi="Arial" w:cs="Arial"/>
          <w:sz w:val="24"/>
          <w:szCs w:val="24"/>
          <w:u w:val="single"/>
        </w:rPr>
      </w:pPr>
    </w:p>
    <w:p w14:paraId="6B946D4C" w14:textId="77777777" w:rsidR="00F6700D" w:rsidRPr="00200D76" w:rsidRDefault="00F6700D" w:rsidP="00817DC9">
      <w:pPr>
        <w:spacing w:after="0" w:line="360" w:lineRule="auto"/>
        <w:jc w:val="both"/>
        <w:rPr>
          <w:rFonts w:ascii="Arial" w:hAnsi="Arial" w:cs="Arial"/>
          <w:sz w:val="24"/>
          <w:szCs w:val="24"/>
        </w:rPr>
      </w:pPr>
      <w:r w:rsidRPr="00200D76">
        <w:rPr>
          <w:rFonts w:ascii="Arial" w:hAnsi="Arial" w:cs="Arial"/>
          <w:sz w:val="24"/>
          <w:szCs w:val="24"/>
        </w:rPr>
        <w:t>[5]</w:t>
      </w:r>
      <w:r w:rsidRPr="00200D76">
        <w:rPr>
          <w:rFonts w:ascii="Arial" w:hAnsi="Arial" w:cs="Arial"/>
          <w:sz w:val="24"/>
          <w:szCs w:val="24"/>
        </w:rPr>
        <w:tab/>
        <w:t xml:space="preserve">The defendant raised two special pleas following the filing of the amended particulars of claim. </w:t>
      </w:r>
    </w:p>
    <w:p w14:paraId="3831F133" w14:textId="77777777" w:rsidR="00F6700D" w:rsidRPr="00200D76" w:rsidRDefault="00F6700D" w:rsidP="00817DC9">
      <w:pPr>
        <w:spacing w:after="0" w:line="360" w:lineRule="auto"/>
        <w:jc w:val="both"/>
        <w:rPr>
          <w:rFonts w:ascii="Arial" w:hAnsi="Arial" w:cs="Arial"/>
          <w:sz w:val="24"/>
          <w:szCs w:val="24"/>
        </w:rPr>
      </w:pPr>
    </w:p>
    <w:p w14:paraId="6EFEFD47" w14:textId="77777777" w:rsidR="00F6700D" w:rsidRPr="00200D76" w:rsidRDefault="00F6700D" w:rsidP="00817DC9">
      <w:pPr>
        <w:spacing w:after="0" w:line="360" w:lineRule="auto"/>
        <w:jc w:val="both"/>
        <w:rPr>
          <w:rFonts w:ascii="Arial" w:hAnsi="Arial" w:cs="Arial"/>
          <w:sz w:val="24"/>
          <w:szCs w:val="24"/>
        </w:rPr>
      </w:pPr>
      <w:r w:rsidRPr="00200D76">
        <w:rPr>
          <w:rFonts w:ascii="Arial" w:hAnsi="Arial" w:cs="Arial"/>
          <w:sz w:val="24"/>
          <w:szCs w:val="24"/>
        </w:rPr>
        <w:t xml:space="preserve">[6] </w:t>
      </w:r>
      <w:r w:rsidRPr="00200D76">
        <w:rPr>
          <w:rFonts w:ascii="Arial" w:hAnsi="Arial" w:cs="Arial"/>
          <w:sz w:val="24"/>
          <w:szCs w:val="24"/>
        </w:rPr>
        <w:tab/>
        <w:t>The special pleas raised on behalf of the defendant are as follows</w:t>
      </w:r>
      <w:r w:rsidR="00FE2C77" w:rsidRPr="00200D76">
        <w:rPr>
          <w:rFonts w:ascii="Arial" w:hAnsi="Arial" w:cs="Arial"/>
          <w:sz w:val="24"/>
          <w:szCs w:val="24"/>
        </w:rPr>
        <w:t>, which I</w:t>
      </w:r>
      <w:r w:rsidR="009E3B90" w:rsidRPr="00200D76">
        <w:rPr>
          <w:rFonts w:ascii="Arial" w:hAnsi="Arial" w:cs="Arial"/>
          <w:sz w:val="24"/>
          <w:szCs w:val="24"/>
        </w:rPr>
        <w:t xml:space="preserve"> </w:t>
      </w:r>
      <w:r w:rsidR="00FE2C77" w:rsidRPr="00200D76">
        <w:rPr>
          <w:rFonts w:ascii="Arial" w:hAnsi="Arial" w:cs="Arial"/>
          <w:sz w:val="24"/>
          <w:szCs w:val="24"/>
        </w:rPr>
        <w:t>quote in full</w:t>
      </w:r>
      <w:r w:rsidRPr="00200D76">
        <w:rPr>
          <w:rFonts w:ascii="Arial" w:hAnsi="Arial" w:cs="Arial"/>
          <w:sz w:val="24"/>
          <w:szCs w:val="24"/>
        </w:rPr>
        <w:t xml:space="preserve">: </w:t>
      </w:r>
    </w:p>
    <w:p w14:paraId="47477F22" w14:textId="77777777" w:rsidR="00F6700D" w:rsidRPr="00200D76" w:rsidRDefault="00F6700D" w:rsidP="00817DC9">
      <w:pPr>
        <w:spacing w:after="0" w:line="360" w:lineRule="auto"/>
        <w:jc w:val="both"/>
        <w:rPr>
          <w:rFonts w:ascii="Arial" w:hAnsi="Arial" w:cs="Arial"/>
        </w:rPr>
      </w:pPr>
      <w:r w:rsidRPr="00200D76">
        <w:rPr>
          <w:rFonts w:ascii="Arial" w:hAnsi="Arial" w:cs="Arial"/>
          <w:sz w:val="24"/>
          <w:szCs w:val="24"/>
        </w:rPr>
        <w:tab/>
        <w:t>‘</w:t>
      </w:r>
      <w:r w:rsidRPr="00200D76">
        <w:rPr>
          <w:rFonts w:ascii="Arial" w:hAnsi="Arial" w:cs="Arial"/>
          <w:b/>
        </w:rPr>
        <w:t>AD SPECIAL PLEA 1:</w:t>
      </w:r>
      <w:r w:rsidRPr="00200D76">
        <w:rPr>
          <w:rFonts w:ascii="Arial" w:hAnsi="Arial" w:cs="Arial"/>
        </w:rPr>
        <w:t xml:space="preserve"> </w:t>
      </w:r>
    </w:p>
    <w:p w14:paraId="1CE51C63" w14:textId="77777777" w:rsidR="00F6700D" w:rsidRPr="00200D76" w:rsidRDefault="00F6700D" w:rsidP="00817DC9">
      <w:pPr>
        <w:pStyle w:val="ListParagraph"/>
        <w:numPr>
          <w:ilvl w:val="0"/>
          <w:numId w:val="4"/>
        </w:numPr>
        <w:spacing w:after="0" w:line="360" w:lineRule="auto"/>
        <w:jc w:val="both"/>
        <w:rPr>
          <w:rFonts w:ascii="Arial" w:hAnsi="Arial" w:cs="Arial"/>
        </w:rPr>
      </w:pPr>
      <w:r w:rsidRPr="00200D76">
        <w:rPr>
          <w:rFonts w:ascii="Arial" w:hAnsi="Arial" w:cs="Arial"/>
        </w:rPr>
        <w:t xml:space="preserve">Plaintiff’s claim for patrimonial loss suffered by the Plaintiff is based on Defendant’s alleged negligence in that Defendant was allegedly aware of the leaking municipal water pipes but nonetheless refused and/or failed to attend to and repair same timeously before causing serious damage to Plaintiff’s property. </w:t>
      </w:r>
    </w:p>
    <w:p w14:paraId="1C7EBE0F" w14:textId="77777777" w:rsidR="00F6700D" w:rsidRPr="00200D76" w:rsidRDefault="00F6700D" w:rsidP="00817DC9">
      <w:pPr>
        <w:pStyle w:val="ListParagraph"/>
        <w:numPr>
          <w:ilvl w:val="0"/>
          <w:numId w:val="4"/>
        </w:numPr>
        <w:spacing w:after="0" w:line="360" w:lineRule="auto"/>
        <w:jc w:val="both"/>
        <w:rPr>
          <w:rFonts w:ascii="Arial" w:hAnsi="Arial" w:cs="Arial"/>
        </w:rPr>
      </w:pPr>
      <w:r w:rsidRPr="00200D76">
        <w:rPr>
          <w:rFonts w:ascii="Arial" w:hAnsi="Arial" w:cs="Arial"/>
        </w:rPr>
        <w:t>According to the allegations made by the Plaintiff, the Plaintiff’s cause of action (the veracity of which is denied) arose during 2012.</w:t>
      </w:r>
    </w:p>
    <w:p w14:paraId="454E12DA" w14:textId="77777777" w:rsidR="00F6700D" w:rsidRPr="00200D76" w:rsidRDefault="00682C7A" w:rsidP="00817DC9">
      <w:pPr>
        <w:pStyle w:val="ListParagraph"/>
        <w:numPr>
          <w:ilvl w:val="0"/>
          <w:numId w:val="4"/>
        </w:numPr>
        <w:spacing w:after="0" w:line="360" w:lineRule="auto"/>
        <w:jc w:val="both"/>
        <w:rPr>
          <w:rFonts w:ascii="Arial" w:hAnsi="Arial" w:cs="Arial"/>
        </w:rPr>
      </w:pPr>
      <w:r w:rsidRPr="00200D76">
        <w:rPr>
          <w:rFonts w:ascii="Arial" w:hAnsi="Arial" w:cs="Arial"/>
        </w:rPr>
        <w:t xml:space="preserve">In terms of Section 2(1)(a) of the Limitation of Legal Proceedings (Provincial and Local Authorities) Act 94 of 1970, no legal proceedings in respect of any debt shall be instituted against the local authority unless the Plaintiff has within ninety days as from the day on which the debt arose, served a written notice of such proceedings to the Defendant. </w:t>
      </w:r>
    </w:p>
    <w:p w14:paraId="5F360105" w14:textId="77777777" w:rsidR="00682C7A" w:rsidRPr="00200D76" w:rsidRDefault="00682C7A" w:rsidP="00817DC9">
      <w:pPr>
        <w:pStyle w:val="ListParagraph"/>
        <w:numPr>
          <w:ilvl w:val="0"/>
          <w:numId w:val="4"/>
        </w:numPr>
        <w:spacing w:after="0" w:line="360" w:lineRule="auto"/>
        <w:jc w:val="both"/>
        <w:rPr>
          <w:rFonts w:ascii="Arial" w:hAnsi="Arial" w:cs="Arial"/>
        </w:rPr>
      </w:pPr>
      <w:r w:rsidRPr="00200D76">
        <w:rPr>
          <w:rFonts w:ascii="Arial" w:hAnsi="Arial" w:cs="Arial"/>
        </w:rPr>
        <w:t xml:space="preserve">In terms of Section 2(1)(c) of the Limitation of Legal Proceedings (Provincial and Local Authorities) Act 94 of 1970, no proceedings may be instituted after a lapse of a period of twenty-four months as from the day on which the debt became due. </w:t>
      </w:r>
    </w:p>
    <w:p w14:paraId="35D21620" w14:textId="77777777" w:rsidR="00682C7A" w:rsidRPr="00200D76" w:rsidRDefault="00682C7A" w:rsidP="00817DC9">
      <w:pPr>
        <w:pStyle w:val="ListParagraph"/>
        <w:numPr>
          <w:ilvl w:val="0"/>
          <w:numId w:val="4"/>
        </w:numPr>
        <w:spacing w:after="0" w:line="360" w:lineRule="auto"/>
        <w:jc w:val="both"/>
        <w:rPr>
          <w:rFonts w:ascii="Arial" w:hAnsi="Arial" w:cs="Arial"/>
        </w:rPr>
      </w:pPr>
      <w:r w:rsidRPr="00200D76">
        <w:rPr>
          <w:rFonts w:ascii="Arial" w:hAnsi="Arial" w:cs="Arial"/>
        </w:rPr>
        <w:t xml:space="preserve">The Plaintiff failed to comply with the provisions of Section 2(1)(a) and 2(1)(c) of the Limitation of Legal Proceedings (Provisional and Local Authorities) Act 94 of </w:t>
      </w:r>
      <w:r w:rsidRPr="00200D76">
        <w:rPr>
          <w:rFonts w:ascii="Arial" w:hAnsi="Arial" w:cs="Arial"/>
        </w:rPr>
        <w:lastRenderedPageBreak/>
        <w:t xml:space="preserve">1970, in that no written notice of the proceedings was served on the Defendant and a period of twenty-four months has lapsed as from the date on which the debt became due. </w:t>
      </w:r>
    </w:p>
    <w:p w14:paraId="57A7A663" w14:textId="77777777" w:rsidR="00682C7A" w:rsidRPr="00200D76" w:rsidRDefault="00682C7A" w:rsidP="00817DC9">
      <w:pPr>
        <w:pStyle w:val="ListParagraph"/>
        <w:numPr>
          <w:ilvl w:val="0"/>
          <w:numId w:val="4"/>
        </w:numPr>
        <w:spacing w:after="0" w:line="360" w:lineRule="auto"/>
        <w:jc w:val="both"/>
        <w:rPr>
          <w:rFonts w:ascii="Arial" w:hAnsi="Arial" w:cs="Arial"/>
        </w:rPr>
      </w:pPr>
      <w:r w:rsidRPr="00200D76">
        <w:rPr>
          <w:rFonts w:ascii="Arial" w:hAnsi="Arial" w:cs="Arial"/>
        </w:rPr>
        <w:t>In the circumstances the Plaintiff’s claim as pleaded in the Particulars of Claim has become prescribed in terms of the provisions of Section 2(1)(a) and 2(1)(c) of the Limitation of Legal Proceedings (Provisional and Local Authorities) Act 94 of 1970.</w:t>
      </w:r>
    </w:p>
    <w:p w14:paraId="55A6F8DC" w14:textId="77777777" w:rsidR="00682C7A" w:rsidRPr="00200D76" w:rsidRDefault="00682C7A" w:rsidP="00817DC9">
      <w:pPr>
        <w:spacing w:after="0" w:line="360" w:lineRule="auto"/>
        <w:jc w:val="both"/>
        <w:rPr>
          <w:rFonts w:ascii="Arial" w:hAnsi="Arial" w:cs="Arial"/>
          <w:b/>
        </w:rPr>
      </w:pPr>
      <w:r w:rsidRPr="00200D76">
        <w:rPr>
          <w:rFonts w:ascii="Arial" w:hAnsi="Arial" w:cs="Arial"/>
          <w:b/>
        </w:rPr>
        <w:t xml:space="preserve">AD SPECIAL PLEA 2: </w:t>
      </w:r>
    </w:p>
    <w:p w14:paraId="01A5E20C" w14:textId="77777777" w:rsidR="00682C7A" w:rsidRPr="00200D76" w:rsidRDefault="00682C7A" w:rsidP="00817DC9">
      <w:pPr>
        <w:pStyle w:val="ListParagraph"/>
        <w:numPr>
          <w:ilvl w:val="0"/>
          <w:numId w:val="4"/>
        </w:numPr>
        <w:spacing w:after="0" w:line="360" w:lineRule="auto"/>
        <w:jc w:val="both"/>
        <w:rPr>
          <w:rFonts w:ascii="Arial" w:hAnsi="Arial" w:cs="Arial"/>
        </w:rPr>
      </w:pPr>
      <w:r w:rsidRPr="00200D76">
        <w:rPr>
          <w:rFonts w:ascii="Arial" w:hAnsi="Arial" w:cs="Arial"/>
        </w:rPr>
        <w:t xml:space="preserve">In so far as Plaintiff alleges that the damage to his property was caused by water leakage since the year 2012, the Defendant pleads that: </w:t>
      </w:r>
    </w:p>
    <w:p w14:paraId="53DD9CD5" w14:textId="77777777" w:rsidR="00682C7A" w:rsidRPr="00200D76" w:rsidRDefault="00682C7A" w:rsidP="00817DC9">
      <w:pPr>
        <w:pStyle w:val="ListParagraph"/>
        <w:numPr>
          <w:ilvl w:val="1"/>
          <w:numId w:val="4"/>
        </w:numPr>
        <w:spacing w:after="0" w:line="360" w:lineRule="auto"/>
        <w:jc w:val="both"/>
        <w:rPr>
          <w:rFonts w:ascii="Arial" w:hAnsi="Arial" w:cs="Arial"/>
        </w:rPr>
      </w:pPr>
      <w:r w:rsidRPr="00200D76">
        <w:rPr>
          <w:rFonts w:ascii="Arial" w:hAnsi="Arial" w:cs="Arial"/>
        </w:rPr>
        <w:t>Plaintiff served its summons on Defendant on 8 June 2016.</w:t>
      </w:r>
    </w:p>
    <w:p w14:paraId="77D6733D" w14:textId="77777777" w:rsidR="00682C7A" w:rsidRPr="00200D76" w:rsidRDefault="00682C7A" w:rsidP="00817DC9">
      <w:pPr>
        <w:pStyle w:val="ListParagraph"/>
        <w:numPr>
          <w:ilvl w:val="1"/>
          <w:numId w:val="4"/>
        </w:numPr>
        <w:spacing w:after="0" w:line="360" w:lineRule="auto"/>
        <w:jc w:val="both"/>
        <w:rPr>
          <w:rFonts w:ascii="Arial" w:hAnsi="Arial" w:cs="Arial"/>
        </w:rPr>
      </w:pPr>
      <w:r w:rsidRPr="00200D76">
        <w:rPr>
          <w:rFonts w:ascii="Arial" w:hAnsi="Arial" w:cs="Arial"/>
        </w:rPr>
        <w:t xml:space="preserve">The period of three years has since lapsed after the date when the aforementioned cause of action, alternatively claim, alternatively right arose. </w:t>
      </w:r>
    </w:p>
    <w:p w14:paraId="790FEAFC" w14:textId="77777777" w:rsidR="00682C7A" w:rsidRPr="00200D76" w:rsidRDefault="00682C7A" w:rsidP="00817DC9">
      <w:pPr>
        <w:pStyle w:val="ListParagraph"/>
        <w:numPr>
          <w:ilvl w:val="0"/>
          <w:numId w:val="4"/>
        </w:numPr>
        <w:spacing w:after="0" w:line="360" w:lineRule="auto"/>
        <w:jc w:val="both"/>
        <w:rPr>
          <w:rFonts w:ascii="Arial" w:hAnsi="Arial" w:cs="Arial"/>
        </w:rPr>
      </w:pPr>
      <w:r w:rsidRPr="00200D76">
        <w:rPr>
          <w:rFonts w:ascii="Arial" w:hAnsi="Arial" w:cs="Arial"/>
        </w:rPr>
        <w:t>In the circumstances the Plaintiff’s claim for patrimonial loss suffered by the Plaintiff has become prescribed in terms of the provisions of Section 10 as read together with the provisions of section 11 and 12 of the Prescription Act, Act 68 of 1969 (as amended).’</w:t>
      </w:r>
    </w:p>
    <w:p w14:paraId="72B6C140" w14:textId="77777777" w:rsidR="00F6700D" w:rsidRPr="00200D76" w:rsidRDefault="00F6700D" w:rsidP="00817DC9">
      <w:pPr>
        <w:spacing w:after="0" w:line="360" w:lineRule="auto"/>
        <w:jc w:val="both"/>
        <w:rPr>
          <w:rFonts w:ascii="Arial" w:hAnsi="Arial" w:cs="Arial"/>
          <w:sz w:val="24"/>
          <w:szCs w:val="24"/>
        </w:rPr>
      </w:pPr>
    </w:p>
    <w:p w14:paraId="6820B041" w14:textId="6C6F9EFE" w:rsidR="00FE2C77" w:rsidRPr="00200D76" w:rsidRDefault="00F6700D" w:rsidP="00817DC9">
      <w:pPr>
        <w:spacing w:after="0" w:line="360" w:lineRule="auto"/>
        <w:jc w:val="both"/>
        <w:rPr>
          <w:rFonts w:ascii="Arial" w:hAnsi="Arial" w:cs="Arial"/>
          <w:sz w:val="24"/>
          <w:szCs w:val="24"/>
        </w:rPr>
      </w:pPr>
      <w:r w:rsidRPr="00200D76">
        <w:rPr>
          <w:rFonts w:ascii="Arial" w:hAnsi="Arial" w:cs="Arial"/>
          <w:sz w:val="24"/>
          <w:szCs w:val="24"/>
        </w:rPr>
        <w:t>[</w:t>
      </w:r>
      <w:r w:rsidR="00FE2C77" w:rsidRPr="00200D76">
        <w:rPr>
          <w:rFonts w:ascii="Arial" w:hAnsi="Arial" w:cs="Arial"/>
          <w:sz w:val="24"/>
          <w:szCs w:val="24"/>
        </w:rPr>
        <w:t>7</w:t>
      </w:r>
      <w:r w:rsidRPr="00200D76">
        <w:rPr>
          <w:rFonts w:ascii="Arial" w:hAnsi="Arial" w:cs="Arial"/>
          <w:sz w:val="24"/>
          <w:szCs w:val="24"/>
        </w:rPr>
        <w:t>]</w:t>
      </w:r>
      <w:r w:rsidRPr="00200D76">
        <w:rPr>
          <w:rFonts w:ascii="Arial" w:hAnsi="Arial" w:cs="Arial"/>
          <w:sz w:val="24"/>
          <w:szCs w:val="24"/>
        </w:rPr>
        <w:tab/>
      </w:r>
      <w:r w:rsidR="00FE2C77" w:rsidRPr="00200D76">
        <w:rPr>
          <w:rFonts w:ascii="Arial" w:hAnsi="Arial" w:cs="Arial"/>
          <w:sz w:val="24"/>
          <w:szCs w:val="24"/>
        </w:rPr>
        <w:t xml:space="preserve">At this </w:t>
      </w:r>
      <w:r w:rsidR="00CA2C70" w:rsidRPr="00200D76">
        <w:rPr>
          <w:rFonts w:ascii="Arial" w:hAnsi="Arial" w:cs="Arial"/>
          <w:sz w:val="24"/>
          <w:szCs w:val="24"/>
        </w:rPr>
        <w:t>juncture</w:t>
      </w:r>
      <w:r w:rsidR="00D3658F" w:rsidRPr="00200D76">
        <w:rPr>
          <w:rFonts w:ascii="Arial" w:hAnsi="Arial" w:cs="Arial"/>
          <w:sz w:val="24"/>
          <w:szCs w:val="24"/>
        </w:rPr>
        <w:t xml:space="preserve"> </w:t>
      </w:r>
      <w:r w:rsidR="00AC0570" w:rsidRPr="00200D76">
        <w:rPr>
          <w:rFonts w:ascii="Arial" w:hAnsi="Arial" w:cs="Arial"/>
          <w:sz w:val="24"/>
          <w:szCs w:val="24"/>
        </w:rPr>
        <w:t xml:space="preserve">it is imperative to add </w:t>
      </w:r>
      <w:r w:rsidR="00FE2C77" w:rsidRPr="00200D76">
        <w:rPr>
          <w:rFonts w:ascii="Arial" w:hAnsi="Arial" w:cs="Arial"/>
          <w:sz w:val="24"/>
          <w:szCs w:val="24"/>
        </w:rPr>
        <w:t>that</w:t>
      </w:r>
      <w:r w:rsidR="00D3658F" w:rsidRPr="00200D76">
        <w:rPr>
          <w:rFonts w:ascii="Arial" w:hAnsi="Arial" w:cs="Arial"/>
          <w:sz w:val="24"/>
          <w:szCs w:val="24"/>
        </w:rPr>
        <w:t xml:space="preserve"> although</w:t>
      </w:r>
      <w:r w:rsidR="00FE2C77" w:rsidRPr="00200D76">
        <w:rPr>
          <w:rFonts w:ascii="Arial" w:hAnsi="Arial" w:cs="Arial"/>
          <w:sz w:val="24"/>
          <w:szCs w:val="24"/>
        </w:rPr>
        <w:t xml:space="preserve"> the defendant plead</w:t>
      </w:r>
      <w:r w:rsidR="00D3658F" w:rsidRPr="00200D76">
        <w:rPr>
          <w:rFonts w:ascii="Arial" w:hAnsi="Arial" w:cs="Arial"/>
          <w:sz w:val="24"/>
          <w:szCs w:val="24"/>
        </w:rPr>
        <w:t>ed</w:t>
      </w:r>
      <w:r w:rsidR="00FE2C77" w:rsidRPr="00200D76">
        <w:rPr>
          <w:rFonts w:ascii="Arial" w:hAnsi="Arial" w:cs="Arial"/>
          <w:sz w:val="24"/>
          <w:szCs w:val="24"/>
        </w:rPr>
        <w:t xml:space="preserve"> to the merits of the plaintiff’s claim</w:t>
      </w:r>
      <w:r w:rsidR="00DA08F0" w:rsidRPr="00200D76">
        <w:rPr>
          <w:rFonts w:ascii="Arial" w:hAnsi="Arial" w:cs="Arial"/>
          <w:sz w:val="24"/>
          <w:szCs w:val="24"/>
        </w:rPr>
        <w:t>,</w:t>
      </w:r>
      <w:r w:rsidR="00FE2C77" w:rsidRPr="00200D76">
        <w:rPr>
          <w:rFonts w:ascii="Arial" w:hAnsi="Arial" w:cs="Arial"/>
          <w:sz w:val="24"/>
          <w:szCs w:val="24"/>
        </w:rPr>
        <w:t xml:space="preserve"> I am not required to consider the plea </w:t>
      </w:r>
      <w:r w:rsidR="00AC0570" w:rsidRPr="00200D76">
        <w:rPr>
          <w:rFonts w:ascii="Arial" w:hAnsi="Arial" w:cs="Arial"/>
          <w:sz w:val="24"/>
          <w:szCs w:val="24"/>
        </w:rPr>
        <w:t>on</w:t>
      </w:r>
      <w:r w:rsidR="00FE2C77" w:rsidRPr="00200D76">
        <w:rPr>
          <w:rFonts w:ascii="Arial" w:hAnsi="Arial" w:cs="Arial"/>
          <w:sz w:val="24"/>
          <w:szCs w:val="24"/>
        </w:rPr>
        <w:t xml:space="preserve"> the merits</w:t>
      </w:r>
      <w:r w:rsidR="00D3658F" w:rsidRPr="00200D76">
        <w:rPr>
          <w:rFonts w:ascii="Arial" w:hAnsi="Arial" w:cs="Arial"/>
          <w:sz w:val="24"/>
          <w:szCs w:val="24"/>
        </w:rPr>
        <w:t xml:space="preserve"> </w:t>
      </w:r>
      <w:r w:rsidR="00AC0570" w:rsidRPr="00200D76">
        <w:rPr>
          <w:rFonts w:ascii="Arial" w:hAnsi="Arial" w:cs="Arial"/>
          <w:sz w:val="24"/>
          <w:szCs w:val="24"/>
        </w:rPr>
        <w:t xml:space="preserve">for </w:t>
      </w:r>
      <w:r w:rsidR="00D3658F" w:rsidRPr="00200D76">
        <w:rPr>
          <w:rFonts w:ascii="Arial" w:hAnsi="Arial" w:cs="Arial"/>
          <w:sz w:val="24"/>
          <w:szCs w:val="24"/>
        </w:rPr>
        <w:t>current purposes.</w:t>
      </w:r>
      <w:r w:rsidR="00AC0570" w:rsidRPr="00200D76">
        <w:rPr>
          <w:rFonts w:ascii="Arial" w:hAnsi="Arial" w:cs="Arial"/>
          <w:sz w:val="24"/>
          <w:szCs w:val="24"/>
        </w:rPr>
        <w:t xml:space="preserve"> With that said, I shall proceed to the arguments advanced by counsel. </w:t>
      </w:r>
    </w:p>
    <w:p w14:paraId="49169F21" w14:textId="77777777" w:rsidR="00FE2C77" w:rsidRPr="00200D76" w:rsidRDefault="00FE2C77" w:rsidP="00817DC9">
      <w:pPr>
        <w:spacing w:after="0" w:line="360" w:lineRule="auto"/>
        <w:jc w:val="both"/>
        <w:rPr>
          <w:rFonts w:ascii="Arial" w:hAnsi="Arial" w:cs="Arial"/>
          <w:sz w:val="24"/>
          <w:szCs w:val="24"/>
        </w:rPr>
      </w:pPr>
    </w:p>
    <w:p w14:paraId="03E395F3" w14:textId="12E0EF32" w:rsidR="000E3910" w:rsidRPr="00200D76" w:rsidRDefault="000E3910" w:rsidP="00817DC9">
      <w:pPr>
        <w:spacing w:after="0" w:line="360" w:lineRule="auto"/>
        <w:jc w:val="both"/>
        <w:rPr>
          <w:rFonts w:ascii="Arial" w:hAnsi="Arial" w:cs="Arial"/>
          <w:sz w:val="24"/>
          <w:szCs w:val="24"/>
        </w:rPr>
      </w:pPr>
      <w:r w:rsidRPr="00200D76">
        <w:rPr>
          <w:rFonts w:ascii="Arial" w:hAnsi="Arial" w:cs="Arial"/>
          <w:sz w:val="24"/>
          <w:szCs w:val="24"/>
        </w:rPr>
        <w:t>[8]</w:t>
      </w:r>
      <w:r w:rsidRPr="00200D76">
        <w:rPr>
          <w:rFonts w:ascii="Arial" w:hAnsi="Arial" w:cs="Arial"/>
          <w:sz w:val="24"/>
          <w:szCs w:val="24"/>
        </w:rPr>
        <w:tab/>
        <w:t xml:space="preserve"> In replication to the defendant’s special plea and plea on the merits</w:t>
      </w:r>
      <w:r w:rsidR="00AC0570" w:rsidRPr="00200D76">
        <w:rPr>
          <w:rFonts w:ascii="Arial" w:hAnsi="Arial" w:cs="Arial"/>
          <w:sz w:val="24"/>
          <w:szCs w:val="24"/>
        </w:rPr>
        <w:t>,</w:t>
      </w:r>
      <w:r w:rsidRPr="00200D76">
        <w:rPr>
          <w:rFonts w:ascii="Arial" w:hAnsi="Arial" w:cs="Arial"/>
          <w:sz w:val="24"/>
          <w:szCs w:val="24"/>
        </w:rPr>
        <w:t xml:space="preserve"> the plaintiff contended that even though the pipes in question were leaking as far back as 2012</w:t>
      </w:r>
      <w:r w:rsidR="00AC0570" w:rsidRPr="00200D76">
        <w:rPr>
          <w:rFonts w:ascii="Arial" w:hAnsi="Arial" w:cs="Arial"/>
          <w:sz w:val="24"/>
          <w:szCs w:val="24"/>
        </w:rPr>
        <w:t>,</w:t>
      </w:r>
      <w:r w:rsidRPr="00200D76">
        <w:rPr>
          <w:rFonts w:ascii="Arial" w:hAnsi="Arial" w:cs="Arial"/>
          <w:sz w:val="24"/>
          <w:szCs w:val="24"/>
        </w:rPr>
        <w:t xml:space="preserve"> the complete cause of action arose once and </w:t>
      </w:r>
      <w:r w:rsidR="00D3658F" w:rsidRPr="00200D76">
        <w:rPr>
          <w:rFonts w:ascii="Arial" w:hAnsi="Arial" w:cs="Arial"/>
          <w:sz w:val="24"/>
          <w:szCs w:val="24"/>
        </w:rPr>
        <w:t xml:space="preserve">only </w:t>
      </w:r>
      <w:r w:rsidRPr="00200D76">
        <w:rPr>
          <w:rFonts w:ascii="Arial" w:hAnsi="Arial" w:cs="Arial"/>
          <w:sz w:val="24"/>
          <w:szCs w:val="24"/>
        </w:rPr>
        <w:t>when the plaint</w:t>
      </w:r>
      <w:r w:rsidR="00D3658F" w:rsidRPr="00200D76">
        <w:rPr>
          <w:rFonts w:ascii="Arial" w:hAnsi="Arial" w:cs="Arial"/>
          <w:sz w:val="24"/>
          <w:szCs w:val="24"/>
        </w:rPr>
        <w:t>iff</w:t>
      </w:r>
      <w:r w:rsidRPr="00200D76">
        <w:rPr>
          <w:rFonts w:ascii="Arial" w:hAnsi="Arial" w:cs="Arial"/>
          <w:sz w:val="24"/>
          <w:szCs w:val="24"/>
        </w:rPr>
        <w:t xml:space="preserve"> became aware of the true origin of the water </w:t>
      </w:r>
      <w:r w:rsidR="00AC0570" w:rsidRPr="00200D76">
        <w:rPr>
          <w:rFonts w:ascii="Arial" w:hAnsi="Arial" w:cs="Arial"/>
          <w:sz w:val="24"/>
          <w:szCs w:val="24"/>
        </w:rPr>
        <w:t xml:space="preserve">leakage </w:t>
      </w:r>
      <w:r w:rsidRPr="00200D76">
        <w:rPr>
          <w:rFonts w:ascii="Arial" w:hAnsi="Arial" w:cs="Arial"/>
          <w:sz w:val="24"/>
          <w:szCs w:val="24"/>
        </w:rPr>
        <w:t>which caus</w:t>
      </w:r>
      <w:r w:rsidR="00AC0570" w:rsidRPr="00200D76">
        <w:rPr>
          <w:rFonts w:ascii="Arial" w:hAnsi="Arial" w:cs="Arial"/>
          <w:sz w:val="24"/>
          <w:szCs w:val="24"/>
        </w:rPr>
        <w:t>ed damage to his property, on or about</w:t>
      </w:r>
      <w:r w:rsidRPr="00200D76">
        <w:rPr>
          <w:rFonts w:ascii="Arial" w:hAnsi="Arial" w:cs="Arial"/>
          <w:sz w:val="24"/>
          <w:szCs w:val="24"/>
        </w:rPr>
        <w:t xml:space="preserve"> September 2015. </w:t>
      </w:r>
      <w:r w:rsidR="00D3658F" w:rsidRPr="00200D76">
        <w:rPr>
          <w:rFonts w:ascii="Arial" w:hAnsi="Arial" w:cs="Arial"/>
          <w:sz w:val="24"/>
          <w:szCs w:val="24"/>
        </w:rPr>
        <w:t xml:space="preserve"> This </w:t>
      </w:r>
      <w:r w:rsidRPr="00200D76">
        <w:rPr>
          <w:rFonts w:ascii="Arial" w:hAnsi="Arial" w:cs="Arial"/>
          <w:sz w:val="24"/>
          <w:szCs w:val="24"/>
        </w:rPr>
        <w:t>was apparently when the defendant</w:t>
      </w:r>
      <w:r w:rsidR="00C40A66" w:rsidRPr="00200D76">
        <w:rPr>
          <w:rFonts w:ascii="Arial" w:hAnsi="Arial" w:cs="Arial"/>
          <w:sz w:val="24"/>
          <w:szCs w:val="24"/>
        </w:rPr>
        <w:t>’</w:t>
      </w:r>
      <w:r w:rsidRPr="00200D76">
        <w:rPr>
          <w:rFonts w:ascii="Arial" w:hAnsi="Arial" w:cs="Arial"/>
          <w:sz w:val="24"/>
          <w:szCs w:val="24"/>
        </w:rPr>
        <w:t xml:space="preserve">s agents and/or employees conducted an investigation </w:t>
      </w:r>
      <w:r w:rsidR="00D3658F" w:rsidRPr="00200D76">
        <w:rPr>
          <w:rFonts w:ascii="Arial" w:hAnsi="Arial" w:cs="Arial"/>
          <w:sz w:val="24"/>
          <w:szCs w:val="24"/>
        </w:rPr>
        <w:t>regarding</w:t>
      </w:r>
      <w:r w:rsidRPr="00200D76">
        <w:rPr>
          <w:rFonts w:ascii="Arial" w:hAnsi="Arial" w:cs="Arial"/>
          <w:sz w:val="24"/>
          <w:szCs w:val="24"/>
        </w:rPr>
        <w:t xml:space="preserve"> the origin of the water and agreed that the water was flowing from the municipal water pipes across the plaintiff’s property. </w:t>
      </w:r>
    </w:p>
    <w:p w14:paraId="4CFC4067" w14:textId="77777777" w:rsidR="000E3910" w:rsidRPr="00200D76" w:rsidRDefault="000E3910" w:rsidP="00817DC9">
      <w:pPr>
        <w:spacing w:after="0" w:line="360" w:lineRule="auto"/>
        <w:jc w:val="both"/>
        <w:rPr>
          <w:rFonts w:ascii="Arial" w:hAnsi="Arial" w:cs="Arial"/>
          <w:sz w:val="24"/>
          <w:szCs w:val="24"/>
        </w:rPr>
      </w:pPr>
    </w:p>
    <w:p w14:paraId="043F80F2" w14:textId="73A55050" w:rsidR="000E3910" w:rsidRPr="00200D76" w:rsidRDefault="000E3910" w:rsidP="00817DC9">
      <w:pPr>
        <w:spacing w:after="0" w:line="360" w:lineRule="auto"/>
        <w:jc w:val="both"/>
        <w:rPr>
          <w:rFonts w:ascii="Arial" w:hAnsi="Arial" w:cs="Arial"/>
          <w:sz w:val="24"/>
          <w:szCs w:val="24"/>
        </w:rPr>
      </w:pPr>
      <w:r w:rsidRPr="00200D76">
        <w:rPr>
          <w:rFonts w:ascii="Arial" w:hAnsi="Arial" w:cs="Arial"/>
          <w:sz w:val="24"/>
          <w:szCs w:val="24"/>
        </w:rPr>
        <w:t>[9]</w:t>
      </w:r>
      <w:r w:rsidRPr="00200D76">
        <w:rPr>
          <w:rFonts w:ascii="Arial" w:hAnsi="Arial" w:cs="Arial"/>
          <w:sz w:val="24"/>
          <w:szCs w:val="24"/>
        </w:rPr>
        <w:tab/>
        <w:t xml:space="preserve"> It was further submitted that plaintiff has complied with section 2(1)</w:t>
      </w:r>
      <w:r w:rsidR="002435E5" w:rsidRPr="00200D76">
        <w:rPr>
          <w:rFonts w:ascii="Arial" w:hAnsi="Arial" w:cs="Arial"/>
          <w:sz w:val="24"/>
          <w:szCs w:val="24"/>
        </w:rPr>
        <w:t xml:space="preserve"> </w:t>
      </w:r>
      <w:r w:rsidRPr="00200D76">
        <w:rPr>
          <w:rFonts w:ascii="Arial" w:hAnsi="Arial" w:cs="Arial"/>
          <w:sz w:val="24"/>
          <w:szCs w:val="24"/>
        </w:rPr>
        <w:t xml:space="preserve">(a) and (c) of </w:t>
      </w:r>
      <w:r w:rsidR="00E70257" w:rsidRPr="00200D76">
        <w:rPr>
          <w:rFonts w:ascii="Arial" w:hAnsi="Arial" w:cs="Arial"/>
          <w:sz w:val="24"/>
          <w:szCs w:val="24"/>
        </w:rPr>
        <w:t xml:space="preserve">the Limitation of Legal Proceedings (Provisional and Local Authorities) </w:t>
      </w:r>
      <w:r w:rsidRPr="00200D76">
        <w:rPr>
          <w:rFonts w:ascii="Arial" w:hAnsi="Arial" w:cs="Arial"/>
          <w:sz w:val="24"/>
          <w:szCs w:val="24"/>
        </w:rPr>
        <w:t>Act 94 of 1970</w:t>
      </w:r>
      <w:r w:rsidR="00D3658F" w:rsidRPr="00200D76">
        <w:rPr>
          <w:rFonts w:ascii="Arial" w:hAnsi="Arial" w:cs="Arial"/>
          <w:sz w:val="24"/>
          <w:szCs w:val="24"/>
        </w:rPr>
        <w:t>,</w:t>
      </w:r>
      <w:r w:rsidRPr="00200D76">
        <w:rPr>
          <w:rFonts w:ascii="Arial" w:hAnsi="Arial" w:cs="Arial"/>
          <w:sz w:val="24"/>
          <w:szCs w:val="24"/>
        </w:rPr>
        <w:t xml:space="preserve"> as demand was addressed to the defendant on the 18</w:t>
      </w:r>
      <w:r w:rsidRPr="00200D76">
        <w:rPr>
          <w:rFonts w:ascii="Arial" w:hAnsi="Arial" w:cs="Arial"/>
          <w:sz w:val="24"/>
          <w:szCs w:val="24"/>
          <w:vertAlign w:val="superscript"/>
        </w:rPr>
        <w:t>th</w:t>
      </w:r>
      <w:r w:rsidRPr="00200D76">
        <w:rPr>
          <w:rFonts w:ascii="Arial" w:hAnsi="Arial" w:cs="Arial"/>
          <w:sz w:val="24"/>
          <w:szCs w:val="24"/>
        </w:rPr>
        <w:t xml:space="preserve"> of September 2015, </w:t>
      </w:r>
      <w:r w:rsidR="00E403CA" w:rsidRPr="00200D76">
        <w:rPr>
          <w:rFonts w:ascii="Arial" w:hAnsi="Arial" w:cs="Arial"/>
          <w:sz w:val="24"/>
          <w:szCs w:val="24"/>
        </w:rPr>
        <w:lastRenderedPageBreak/>
        <w:t>which was within 90</w:t>
      </w:r>
      <w:r w:rsidRPr="00200D76">
        <w:rPr>
          <w:rFonts w:ascii="Arial" w:hAnsi="Arial" w:cs="Arial"/>
          <w:sz w:val="24"/>
          <w:szCs w:val="24"/>
        </w:rPr>
        <w:t xml:space="preserve"> days from the</w:t>
      </w:r>
      <w:r w:rsidR="00F17BF0" w:rsidRPr="00200D76">
        <w:rPr>
          <w:rFonts w:ascii="Arial" w:hAnsi="Arial" w:cs="Arial"/>
          <w:sz w:val="24"/>
          <w:szCs w:val="24"/>
        </w:rPr>
        <w:t xml:space="preserve"> day on which the plaintiff became</w:t>
      </w:r>
      <w:r w:rsidRPr="00200D76">
        <w:rPr>
          <w:rFonts w:ascii="Arial" w:hAnsi="Arial" w:cs="Arial"/>
          <w:sz w:val="24"/>
          <w:szCs w:val="24"/>
        </w:rPr>
        <w:t xml:space="preserve"> aware of the identity of the debtor as well as the facts giving rise to the debt. Such demand was rejected on </w:t>
      </w:r>
      <w:r w:rsidR="00916215" w:rsidRPr="00200D76">
        <w:rPr>
          <w:rFonts w:ascii="Arial" w:hAnsi="Arial" w:cs="Arial"/>
          <w:sz w:val="24"/>
          <w:szCs w:val="24"/>
        </w:rPr>
        <w:t>8 December 2015.</w:t>
      </w:r>
    </w:p>
    <w:p w14:paraId="13426902" w14:textId="77777777" w:rsidR="000E3910" w:rsidRPr="00200D76" w:rsidRDefault="000E3910" w:rsidP="00817DC9">
      <w:pPr>
        <w:spacing w:after="0" w:line="360" w:lineRule="auto"/>
        <w:jc w:val="both"/>
        <w:rPr>
          <w:rFonts w:ascii="Arial" w:hAnsi="Arial" w:cs="Arial"/>
          <w:sz w:val="24"/>
          <w:szCs w:val="24"/>
        </w:rPr>
      </w:pPr>
    </w:p>
    <w:p w14:paraId="75C321D4" w14:textId="77777777" w:rsidR="000E3910" w:rsidRPr="00200D76" w:rsidRDefault="000E3910" w:rsidP="00817DC9">
      <w:pPr>
        <w:spacing w:after="0" w:line="360" w:lineRule="auto"/>
        <w:jc w:val="both"/>
        <w:rPr>
          <w:rFonts w:ascii="Arial" w:hAnsi="Arial" w:cs="Arial"/>
          <w:sz w:val="24"/>
          <w:szCs w:val="24"/>
        </w:rPr>
      </w:pPr>
      <w:r w:rsidRPr="00200D76">
        <w:rPr>
          <w:rFonts w:ascii="Arial" w:hAnsi="Arial" w:cs="Arial"/>
          <w:sz w:val="24"/>
          <w:szCs w:val="24"/>
        </w:rPr>
        <w:t>[10]</w:t>
      </w:r>
      <w:r w:rsidRPr="00200D76">
        <w:rPr>
          <w:rFonts w:ascii="Arial" w:hAnsi="Arial" w:cs="Arial"/>
          <w:sz w:val="24"/>
          <w:szCs w:val="24"/>
        </w:rPr>
        <w:tab/>
        <w:t xml:space="preserve"> </w:t>
      </w:r>
      <w:r w:rsidR="00916215" w:rsidRPr="00200D76">
        <w:rPr>
          <w:rFonts w:ascii="Arial" w:hAnsi="Arial" w:cs="Arial"/>
          <w:sz w:val="24"/>
          <w:szCs w:val="24"/>
        </w:rPr>
        <w:t>Plaintiff proceeded to</w:t>
      </w:r>
      <w:r w:rsidRPr="00200D76">
        <w:rPr>
          <w:rFonts w:ascii="Arial" w:hAnsi="Arial" w:cs="Arial"/>
          <w:sz w:val="24"/>
          <w:szCs w:val="24"/>
        </w:rPr>
        <w:t xml:space="preserve"> issue summons</w:t>
      </w:r>
      <w:r w:rsidR="00916215" w:rsidRPr="00200D76">
        <w:rPr>
          <w:rFonts w:ascii="Arial" w:hAnsi="Arial" w:cs="Arial"/>
          <w:sz w:val="24"/>
          <w:szCs w:val="24"/>
        </w:rPr>
        <w:t xml:space="preserve"> on 28 May 2016, which plaintiff contended, was within seven months after the cause of action arose. </w:t>
      </w:r>
    </w:p>
    <w:p w14:paraId="59F5B362" w14:textId="77777777" w:rsidR="00916215" w:rsidRPr="00200D76" w:rsidRDefault="00916215" w:rsidP="00817DC9">
      <w:pPr>
        <w:spacing w:after="0" w:line="360" w:lineRule="auto"/>
        <w:jc w:val="both"/>
        <w:rPr>
          <w:rFonts w:ascii="Arial" w:hAnsi="Arial" w:cs="Arial"/>
          <w:sz w:val="24"/>
          <w:szCs w:val="24"/>
        </w:rPr>
      </w:pPr>
    </w:p>
    <w:p w14:paraId="41EF89B2" w14:textId="77777777" w:rsidR="00916215" w:rsidRPr="00200D76" w:rsidRDefault="00916215" w:rsidP="00817DC9">
      <w:pPr>
        <w:spacing w:after="0" w:line="360" w:lineRule="auto"/>
        <w:jc w:val="both"/>
        <w:rPr>
          <w:rFonts w:ascii="Arial" w:hAnsi="Arial" w:cs="Arial"/>
          <w:sz w:val="24"/>
          <w:szCs w:val="24"/>
        </w:rPr>
      </w:pPr>
      <w:r w:rsidRPr="00200D76">
        <w:rPr>
          <w:rFonts w:ascii="Arial" w:hAnsi="Arial" w:cs="Arial"/>
          <w:sz w:val="24"/>
          <w:szCs w:val="24"/>
        </w:rPr>
        <w:t>[11]</w:t>
      </w:r>
      <w:r w:rsidRPr="00200D76">
        <w:rPr>
          <w:rFonts w:ascii="Arial" w:hAnsi="Arial" w:cs="Arial"/>
          <w:sz w:val="24"/>
          <w:szCs w:val="24"/>
        </w:rPr>
        <w:tab/>
        <w:t>Plaintiff therefor denied that his claim prescribed</w:t>
      </w:r>
      <w:r w:rsidR="00D3658F" w:rsidRPr="00200D76">
        <w:rPr>
          <w:rFonts w:ascii="Arial" w:hAnsi="Arial" w:cs="Arial"/>
          <w:sz w:val="24"/>
          <w:szCs w:val="24"/>
        </w:rPr>
        <w:t xml:space="preserve"> either</w:t>
      </w:r>
      <w:r w:rsidRPr="00200D76">
        <w:rPr>
          <w:rFonts w:ascii="Arial" w:hAnsi="Arial" w:cs="Arial"/>
          <w:sz w:val="24"/>
          <w:szCs w:val="24"/>
        </w:rPr>
        <w:t xml:space="preserve"> in terms of Act 94 of 1970</w:t>
      </w:r>
      <w:r w:rsidR="00D3658F" w:rsidRPr="00200D76">
        <w:rPr>
          <w:rFonts w:ascii="Arial" w:hAnsi="Arial" w:cs="Arial"/>
          <w:sz w:val="24"/>
          <w:szCs w:val="24"/>
        </w:rPr>
        <w:t xml:space="preserve"> or Act 68 of 1969, i.e. the Prescription Act</w:t>
      </w:r>
      <w:r w:rsidRPr="00200D76">
        <w:rPr>
          <w:rFonts w:ascii="Arial" w:hAnsi="Arial" w:cs="Arial"/>
          <w:sz w:val="24"/>
          <w:szCs w:val="24"/>
        </w:rPr>
        <w:t xml:space="preserve">. Plaintiff maintained that since the complete cause of action arose in September 2015 the claim could not have prescribed for obvious reasons.  </w:t>
      </w:r>
    </w:p>
    <w:p w14:paraId="66625236" w14:textId="77777777" w:rsidR="005847D4" w:rsidRPr="00200D76" w:rsidRDefault="005847D4" w:rsidP="00817DC9">
      <w:pPr>
        <w:spacing w:after="0" w:line="360" w:lineRule="auto"/>
        <w:jc w:val="both"/>
        <w:rPr>
          <w:rFonts w:ascii="Arial" w:hAnsi="Arial" w:cs="Arial"/>
          <w:sz w:val="24"/>
          <w:szCs w:val="24"/>
        </w:rPr>
      </w:pPr>
    </w:p>
    <w:p w14:paraId="1D825C5D" w14:textId="77777777" w:rsidR="00A02BA1" w:rsidRPr="00200D76" w:rsidRDefault="00A02BA1" w:rsidP="00817DC9">
      <w:pPr>
        <w:spacing w:after="0" w:line="360" w:lineRule="auto"/>
        <w:jc w:val="both"/>
        <w:rPr>
          <w:rFonts w:ascii="Arial" w:hAnsi="Arial" w:cs="Arial"/>
          <w:sz w:val="24"/>
          <w:szCs w:val="24"/>
        </w:rPr>
      </w:pPr>
    </w:p>
    <w:p w14:paraId="2D1E2870" w14:textId="77777777" w:rsidR="00A02BA1" w:rsidRPr="00200D76" w:rsidRDefault="00A02BA1" w:rsidP="00817DC9">
      <w:pPr>
        <w:spacing w:after="0" w:line="360" w:lineRule="auto"/>
        <w:jc w:val="both"/>
        <w:rPr>
          <w:rFonts w:ascii="Arial" w:hAnsi="Arial" w:cs="Arial"/>
          <w:sz w:val="24"/>
          <w:szCs w:val="24"/>
          <w:u w:val="single"/>
        </w:rPr>
      </w:pPr>
      <w:r w:rsidRPr="00200D76">
        <w:rPr>
          <w:rFonts w:ascii="Arial" w:hAnsi="Arial" w:cs="Arial"/>
          <w:sz w:val="24"/>
          <w:szCs w:val="24"/>
          <w:u w:val="single"/>
        </w:rPr>
        <w:t xml:space="preserve">Summary of counsel’s written arguments and oral submissions: </w:t>
      </w:r>
    </w:p>
    <w:p w14:paraId="7902238E" w14:textId="2FA8B8F3" w:rsidR="005F50D7" w:rsidRPr="00200D76" w:rsidRDefault="00A02BA1"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 xml:space="preserve"> </w:t>
      </w:r>
      <w:r w:rsidR="003C662B" w:rsidRPr="00200D76">
        <w:rPr>
          <w:rFonts w:ascii="Arial" w:hAnsi="Arial" w:cs="Arial"/>
          <w:b w:val="0"/>
          <w:sz w:val="24"/>
          <w:szCs w:val="24"/>
        </w:rPr>
        <w:t>[1</w:t>
      </w:r>
      <w:r w:rsidRPr="00200D76">
        <w:rPr>
          <w:rFonts w:ascii="Arial" w:hAnsi="Arial" w:cs="Arial"/>
          <w:b w:val="0"/>
          <w:sz w:val="24"/>
          <w:szCs w:val="24"/>
        </w:rPr>
        <w:t>2</w:t>
      </w:r>
      <w:r w:rsidR="003C662B" w:rsidRPr="00200D76">
        <w:rPr>
          <w:rFonts w:ascii="Arial" w:hAnsi="Arial" w:cs="Arial"/>
          <w:b w:val="0"/>
          <w:sz w:val="24"/>
          <w:szCs w:val="24"/>
        </w:rPr>
        <w:t>]</w:t>
      </w:r>
      <w:r w:rsidR="003C662B" w:rsidRPr="00200D76">
        <w:rPr>
          <w:rFonts w:ascii="Arial" w:hAnsi="Arial" w:cs="Arial"/>
          <w:b w:val="0"/>
          <w:sz w:val="24"/>
          <w:szCs w:val="24"/>
        </w:rPr>
        <w:tab/>
      </w:r>
      <w:r w:rsidR="005F50D7" w:rsidRPr="00200D76">
        <w:rPr>
          <w:rFonts w:ascii="Arial" w:hAnsi="Arial" w:cs="Arial"/>
          <w:b w:val="0"/>
          <w:sz w:val="24"/>
          <w:szCs w:val="24"/>
        </w:rPr>
        <w:t xml:space="preserve">  </w:t>
      </w:r>
      <w:r w:rsidR="00C40A66" w:rsidRPr="00200D76">
        <w:rPr>
          <w:rFonts w:ascii="Arial" w:hAnsi="Arial" w:cs="Arial"/>
          <w:b w:val="0"/>
          <w:sz w:val="24"/>
          <w:szCs w:val="24"/>
        </w:rPr>
        <w:t xml:space="preserve">Mr Boesak argued on behalf of the defendant that the plaintiff cannot allege that the cause of action only arose in September 2015 </w:t>
      </w:r>
      <w:r w:rsidR="00D3658F" w:rsidRPr="00200D76">
        <w:rPr>
          <w:rFonts w:ascii="Arial" w:hAnsi="Arial" w:cs="Arial"/>
          <w:b w:val="0"/>
          <w:sz w:val="24"/>
          <w:szCs w:val="24"/>
        </w:rPr>
        <w:t xml:space="preserve">or </w:t>
      </w:r>
      <w:r w:rsidR="00C40A66" w:rsidRPr="00200D76">
        <w:rPr>
          <w:rFonts w:ascii="Arial" w:hAnsi="Arial" w:cs="Arial"/>
          <w:b w:val="0"/>
          <w:sz w:val="24"/>
          <w:szCs w:val="24"/>
        </w:rPr>
        <w:t xml:space="preserve">allege that he only became aware of the identity of the </w:t>
      </w:r>
      <w:r w:rsidR="00CE5EC6" w:rsidRPr="00200D76">
        <w:rPr>
          <w:rFonts w:ascii="Arial" w:hAnsi="Arial" w:cs="Arial"/>
          <w:b w:val="0"/>
          <w:sz w:val="24"/>
          <w:szCs w:val="24"/>
        </w:rPr>
        <w:t>‘</w:t>
      </w:r>
      <w:r w:rsidR="00C40A66" w:rsidRPr="00200D76">
        <w:rPr>
          <w:rFonts w:ascii="Arial" w:hAnsi="Arial" w:cs="Arial"/>
          <w:b w:val="0"/>
          <w:sz w:val="24"/>
          <w:szCs w:val="24"/>
        </w:rPr>
        <w:t>debtor</w:t>
      </w:r>
      <w:r w:rsidR="00CE5EC6" w:rsidRPr="00200D76">
        <w:rPr>
          <w:rFonts w:ascii="Arial" w:hAnsi="Arial" w:cs="Arial"/>
          <w:b w:val="0"/>
          <w:sz w:val="24"/>
          <w:szCs w:val="24"/>
        </w:rPr>
        <w:t>’</w:t>
      </w:r>
      <w:r w:rsidR="00C40A66" w:rsidRPr="00200D76">
        <w:rPr>
          <w:rFonts w:ascii="Arial" w:hAnsi="Arial" w:cs="Arial"/>
          <w:b w:val="0"/>
          <w:sz w:val="24"/>
          <w:szCs w:val="24"/>
        </w:rPr>
        <w:t xml:space="preserve"> </w:t>
      </w:r>
      <w:r w:rsidR="00D3658F" w:rsidRPr="00200D76">
        <w:rPr>
          <w:rFonts w:ascii="Arial" w:hAnsi="Arial" w:cs="Arial"/>
          <w:b w:val="0"/>
          <w:sz w:val="24"/>
          <w:szCs w:val="24"/>
        </w:rPr>
        <w:t xml:space="preserve">and </w:t>
      </w:r>
      <w:r w:rsidR="00C40A66" w:rsidRPr="00200D76">
        <w:rPr>
          <w:rFonts w:ascii="Arial" w:hAnsi="Arial" w:cs="Arial"/>
          <w:b w:val="0"/>
          <w:sz w:val="24"/>
          <w:szCs w:val="24"/>
        </w:rPr>
        <w:t xml:space="preserve">the facts </w:t>
      </w:r>
      <w:r w:rsidR="00D3658F" w:rsidRPr="00200D76">
        <w:rPr>
          <w:rFonts w:ascii="Arial" w:hAnsi="Arial" w:cs="Arial"/>
          <w:b w:val="0"/>
          <w:sz w:val="24"/>
          <w:szCs w:val="24"/>
        </w:rPr>
        <w:t xml:space="preserve">that gave </w:t>
      </w:r>
      <w:r w:rsidR="00C40A66" w:rsidRPr="00200D76">
        <w:rPr>
          <w:rFonts w:ascii="Arial" w:hAnsi="Arial" w:cs="Arial"/>
          <w:b w:val="0"/>
          <w:sz w:val="24"/>
          <w:szCs w:val="24"/>
        </w:rPr>
        <w:t xml:space="preserve">rise to the debt as it was alleged in </w:t>
      </w:r>
      <w:r w:rsidR="00D3658F" w:rsidRPr="00200D76">
        <w:rPr>
          <w:rFonts w:ascii="Arial" w:hAnsi="Arial" w:cs="Arial"/>
          <w:b w:val="0"/>
          <w:sz w:val="24"/>
          <w:szCs w:val="24"/>
        </w:rPr>
        <w:t>plaintiff’s</w:t>
      </w:r>
      <w:r w:rsidR="00C40A66" w:rsidRPr="00200D76">
        <w:rPr>
          <w:rFonts w:ascii="Arial" w:hAnsi="Arial" w:cs="Arial"/>
          <w:b w:val="0"/>
          <w:sz w:val="24"/>
          <w:szCs w:val="24"/>
        </w:rPr>
        <w:t xml:space="preserve"> amended particulars of claim that ‘</w:t>
      </w:r>
      <w:r w:rsidR="00C40A66" w:rsidRPr="00200D76">
        <w:rPr>
          <w:rFonts w:ascii="Arial" w:hAnsi="Arial" w:cs="Arial"/>
          <w:b w:val="0"/>
          <w:i/>
          <w:sz w:val="24"/>
          <w:szCs w:val="24"/>
        </w:rPr>
        <w:t>municipal water pipes</w:t>
      </w:r>
      <w:r w:rsidR="00C40A66" w:rsidRPr="00200D76">
        <w:rPr>
          <w:rFonts w:ascii="Arial" w:hAnsi="Arial" w:cs="Arial"/>
          <w:b w:val="0"/>
          <w:sz w:val="24"/>
          <w:szCs w:val="24"/>
        </w:rPr>
        <w:t xml:space="preserve"> </w:t>
      </w:r>
      <w:r w:rsidR="00C40A66" w:rsidRPr="00200D76">
        <w:rPr>
          <w:rFonts w:ascii="Arial" w:hAnsi="Arial" w:cs="Arial"/>
          <w:b w:val="0"/>
          <w:i/>
          <w:sz w:val="24"/>
          <w:szCs w:val="24"/>
        </w:rPr>
        <w:t>which bu</w:t>
      </w:r>
      <w:r w:rsidR="00CE5EC6" w:rsidRPr="00200D76">
        <w:rPr>
          <w:rFonts w:ascii="Arial" w:hAnsi="Arial" w:cs="Arial"/>
          <w:b w:val="0"/>
          <w:i/>
          <w:sz w:val="24"/>
          <w:szCs w:val="24"/>
        </w:rPr>
        <w:t>r</w:t>
      </w:r>
      <w:r w:rsidR="00C40A66" w:rsidRPr="00200D76">
        <w:rPr>
          <w:rFonts w:ascii="Arial" w:hAnsi="Arial" w:cs="Arial"/>
          <w:b w:val="0"/>
          <w:i/>
          <w:sz w:val="24"/>
          <w:szCs w:val="24"/>
        </w:rPr>
        <w:t>st and the leakage were ongoing as from</w:t>
      </w:r>
      <w:r w:rsidR="00C40A66" w:rsidRPr="00200D76">
        <w:rPr>
          <w:rFonts w:ascii="Arial" w:hAnsi="Arial" w:cs="Arial"/>
          <w:b w:val="0"/>
          <w:sz w:val="24"/>
          <w:szCs w:val="24"/>
        </w:rPr>
        <w:t xml:space="preserve"> </w:t>
      </w:r>
      <w:r w:rsidR="00C40A66" w:rsidRPr="00200D76">
        <w:rPr>
          <w:rFonts w:ascii="Arial" w:hAnsi="Arial" w:cs="Arial"/>
          <w:b w:val="0"/>
          <w:i/>
          <w:sz w:val="24"/>
          <w:szCs w:val="24"/>
        </w:rPr>
        <w:t>2012 until attended to and repaired sometime in August-September 2015.</w:t>
      </w:r>
      <w:r w:rsidR="00C40A66" w:rsidRPr="00200D76">
        <w:rPr>
          <w:rFonts w:ascii="Arial" w:hAnsi="Arial" w:cs="Arial"/>
          <w:b w:val="0"/>
          <w:sz w:val="24"/>
          <w:szCs w:val="24"/>
        </w:rPr>
        <w:t xml:space="preserve">’ Yet in October 2014 the plaintiff </w:t>
      </w:r>
      <w:r w:rsidR="00CE5EC6" w:rsidRPr="00200D76">
        <w:rPr>
          <w:rFonts w:ascii="Arial" w:hAnsi="Arial" w:cs="Arial"/>
          <w:b w:val="0"/>
          <w:sz w:val="24"/>
          <w:szCs w:val="24"/>
        </w:rPr>
        <w:t xml:space="preserve">already </w:t>
      </w:r>
      <w:r w:rsidR="00F816CB" w:rsidRPr="00200D76">
        <w:rPr>
          <w:rFonts w:ascii="Arial" w:hAnsi="Arial" w:cs="Arial"/>
          <w:b w:val="0"/>
          <w:sz w:val="24"/>
          <w:szCs w:val="24"/>
        </w:rPr>
        <w:t>obtained the services of a company to repair the damages to the house</w:t>
      </w:r>
      <w:r w:rsidR="00B522A6" w:rsidRPr="00200D76">
        <w:rPr>
          <w:rFonts w:ascii="Arial" w:hAnsi="Arial" w:cs="Arial"/>
          <w:b w:val="0"/>
          <w:sz w:val="24"/>
          <w:szCs w:val="24"/>
        </w:rPr>
        <w:t>.</w:t>
      </w:r>
      <w:r w:rsidR="00F816CB" w:rsidRPr="00200D76">
        <w:rPr>
          <w:rFonts w:ascii="Arial" w:hAnsi="Arial" w:cs="Arial"/>
          <w:b w:val="0"/>
          <w:sz w:val="24"/>
          <w:szCs w:val="24"/>
        </w:rPr>
        <w:t xml:space="preserve"> </w:t>
      </w:r>
      <w:r w:rsidR="005F50D7" w:rsidRPr="00200D76">
        <w:rPr>
          <w:rFonts w:ascii="Arial" w:hAnsi="Arial" w:cs="Arial"/>
          <w:b w:val="0"/>
          <w:sz w:val="24"/>
          <w:szCs w:val="24"/>
        </w:rPr>
        <w:t xml:space="preserve">                                                                                                                                                                                                                                                                                                                                                                                                                                                                                                                                                                                                                                                                                                                                                                                                                                                                                                                                                                                                                                                                                                                                                                                                                                                                                                                                                                                                                                                                                                                                                                                                                                                                                                                                                                                                                                                                                                                                                                                                                                                                                                                                                                                                                                                                                                                                                                                                                                                                                                                                                                                                                                                                                                                                                                                                                                                                                                                                                                                                                                                                                                                                                                                                                                                                                                                                                                                                                                                                                                                                                                                                                                                                                                                                                                                                                                                                                                                                                                                                                                                                                                                                                                                                                                                                                                                                                                                                                                                                                                                                                                                                                                                                                                                                                                                                                                                            </w:t>
      </w:r>
    </w:p>
    <w:p w14:paraId="621AFABE" w14:textId="77777777" w:rsidR="00F816CB" w:rsidRPr="00200D76" w:rsidRDefault="00C40A66"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[1</w:t>
      </w:r>
      <w:r w:rsidR="00A02BA1" w:rsidRPr="00200D76">
        <w:rPr>
          <w:rFonts w:ascii="Arial" w:hAnsi="Arial" w:cs="Arial"/>
          <w:b w:val="0"/>
          <w:sz w:val="24"/>
          <w:szCs w:val="24"/>
        </w:rPr>
        <w:t>3</w:t>
      </w:r>
      <w:r w:rsidRPr="00200D76">
        <w:rPr>
          <w:rFonts w:ascii="Arial" w:hAnsi="Arial" w:cs="Arial"/>
          <w:b w:val="0"/>
          <w:sz w:val="24"/>
          <w:szCs w:val="24"/>
        </w:rPr>
        <w:t>]</w:t>
      </w:r>
      <w:r w:rsidRPr="00200D76">
        <w:rPr>
          <w:rFonts w:ascii="Arial" w:hAnsi="Arial" w:cs="Arial"/>
          <w:b w:val="0"/>
          <w:sz w:val="24"/>
          <w:szCs w:val="24"/>
        </w:rPr>
        <w:tab/>
      </w:r>
      <w:r w:rsidR="00F816CB" w:rsidRPr="00200D76">
        <w:rPr>
          <w:rFonts w:ascii="Arial" w:hAnsi="Arial" w:cs="Arial"/>
          <w:b w:val="0"/>
          <w:sz w:val="24"/>
          <w:szCs w:val="24"/>
        </w:rPr>
        <w:t>In light thereof, so it was argued, the plaintiff cannot allege that he only became aware of the true origin of the water causing damage to his property during September 2015.</w:t>
      </w:r>
    </w:p>
    <w:p w14:paraId="4012241D" w14:textId="393BCD97" w:rsidR="005F50D7" w:rsidRPr="00200D76" w:rsidRDefault="00F816CB"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[1</w:t>
      </w:r>
      <w:r w:rsidR="00A02BA1" w:rsidRPr="00200D76">
        <w:rPr>
          <w:rFonts w:ascii="Arial" w:hAnsi="Arial" w:cs="Arial"/>
          <w:b w:val="0"/>
          <w:sz w:val="24"/>
          <w:szCs w:val="24"/>
        </w:rPr>
        <w:t>4</w:t>
      </w:r>
      <w:r w:rsidRPr="00200D76">
        <w:rPr>
          <w:rFonts w:ascii="Arial" w:hAnsi="Arial" w:cs="Arial"/>
          <w:b w:val="0"/>
          <w:sz w:val="24"/>
          <w:szCs w:val="24"/>
        </w:rPr>
        <w:t>]</w:t>
      </w:r>
      <w:r w:rsidRPr="00200D76">
        <w:rPr>
          <w:rFonts w:ascii="Arial" w:hAnsi="Arial" w:cs="Arial"/>
          <w:b w:val="0"/>
          <w:sz w:val="24"/>
          <w:szCs w:val="24"/>
        </w:rPr>
        <w:tab/>
        <w:t>Mr Boesak also refer</w:t>
      </w:r>
      <w:r w:rsidR="001B37E9" w:rsidRPr="00200D76">
        <w:rPr>
          <w:rFonts w:ascii="Arial" w:hAnsi="Arial" w:cs="Arial"/>
          <w:b w:val="0"/>
          <w:sz w:val="24"/>
          <w:szCs w:val="24"/>
        </w:rPr>
        <w:t>r</w:t>
      </w:r>
      <w:r w:rsidRPr="00200D76">
        <w:rPr>
          <w:rFonts w:ascii="Arial" w:hAnsi="Arial" w:cs="Arial"/>
          <w:b w:val="0"/>
          <w:sz w:val="24"/>
          <w:szCs w:val="24"/>
        </w:rPr>
        <w:t>ed to the averment in the amended particulars of claim in which plaintiff alleges that ‘</w:t>
      </w:r>
      <w:r w:rsidRPr="00200D76">
        <w:rPr>
          <w:rFonts w:ascii="Arial" w:hAnsi="Arial" w:cs="Arial"/>
          <w:b w:val="0"/>
          <w:i/>
          <w:sz w:val="24"/>
          <w:szCs w:val="24"/>
        </w:rPr>
        <w:t>on numerous occasions, reported to and requested the Defendant to attend to leakages on the said municipal water pipes but Plaintiff’s efforts proved futile</w:t>
      </w:r>
      <w:r w:rsidRPr="00200D76">
        <w:rPr>
          <w:rFonts w:ascii="Arial" w:hAnsi="Arial" w:cs="Arial"/>
          <w:b w:val="0"/>
          <w:sz w:val="24"/>
          <w:szCs w:val="24"/>
        </w:rPr>
        <w:t>..’ He argued that it is quite evident that the plaintiff was well aware of the identity of the debtor herein</w:t>
      </w:r>
      <w:r w:rsidR="001B37E9" w:rsidRPr="00200D76">
        <w:rPr>
          <w:rFonts w:ascii="Arial" w:hAnsi="Arial" w:cs="Arial"/>
          <w:b w:val="0"/>
          <w:sz w:val="24"/>
          <w:szCs w:val="24"/>
        </w:rPr>
        <w:t>. In replication filed by the plaintiff it was alleged that ‘</w:t>
      </w:r>
      <w:r w:rsidR="001B37E9" w:rsidRPr="00200D76">
        <w:rPr>
          <w:rFonts w:ascii="Arial" w:hAnsi="Arial" w:cs="Arial"/>
          <w:b w:val="0"/>
          <w:i/>
          <w:sz w:val="24"/>
          <w:szCs w:val="24"/>
        </w:rPr>
        <w:t xml:space="preserve">Defendant was requested on numerous occasions from 2012, to investigate and identify the origin of the leaking water, but it was only in September 2015 that the Defendant’s agent and/or employees attended to the repair and fixing </w:t>
      </w:r>
      <w:r w:rsidR="001B37E9" w:rsidRPr="00200D76">
        <w:rPr>
          <w:rFonts w:ascii="Arial" w:hAnsi="Arial" w:cs="Arial"/>
          <w:b w:val="0"/>
          <w:i/>
          <w:sz w:val="24"/>
          <w:szCs w:val="24"/>
        </w:rPr>
        <w:lastRenderedPageBreak/>
        <w:t>of leaking municipal water pipes</w:t>
      </w:r>
      <w:r w:rsidR="001B37E9" w:rsidRPr="00200D76">
        <w:rPr>
          <w:rFonts w:ascii="Arial" w:hAnsi="Arial" w:cs="Arial"/>
          <w:b w:val="0"/>
          <w:sz w:val="24"/>
          <w:szCs w:val="24"/>
        </w:rPr>
        <w:t>.’</w:t>
      </w:r>
      <w:r w:rsidRPr="00200D76">
        <w:rPr>
          <w:rFonts w:ascii="Arial" w:hAnsi="Arial" w:cs="Arial"/>
          <w:b w:val="0"/>
          <w:sz w:val="24"/>
          <w:szCs w:val="24"/>
        </w:rPr>
        <w:t xml:space="preserve"> </w:t>
      </w:r>
      <w:r w:rsidR="001B37E9" w:rsidRPr="00200D76">
        <w:rPr>
          <w:rFonts w:ascii="Arial" w:hAnsi="Arial" w:cs="Arial"/>
          <w:b w:val="0"/>
          <w:sz w:val="24"/>
          <w:szCs w:val="24"/>
        </w:rPr>
        <w:t>Therefor</w:t>
      </w:r>
      <w:r w:rsidR="004E40DB" w:rsidRPr="00200D76">
        <w:rPr>
          <w:rFonts w:ascii="Arial" w:hAnsi="Arial" w:cs="Arial"/>
          <w:b w:val="0"/>
          <w:sz w:val="24"/>
          <w:szCs w:val="24"/>
        </w:rPr>
        <w:t>e</w:t>
      </w:r>
      <w:r w:rsidR="001B37E9" w:rsidRPr="00200D76">
        <w:rPr>
          <w:rFonts w:ascii="Arial" w:hAnsi="Arial" w:cs="Arial"/>
          <w:b w:val="0"/>
          <w:sz w:val="24"/>
          <w:szCs w:val="24"/>
        </w:rPr>
        <w:t xml:space="preserve"> the plaintiff did not only have knowledge of the identity of the debtor but effectively also </w:t>
      </w:r>
      <w:r w:rsidR="004E40DB" w:rsidRPr="00200D76">
        <w:rPr>
          <w:rFonts w:ascii="Arial" w:hAnsi="Arial" w:cs="Arial"/>
          <w:b w:val="0"/>
          <w:sz w:val="24"/>
          <w:szCs w:val="24"/>
        </w:rPr>
        <w:t xml:space="preserve">had </w:t>
      </w:r>
      <w:r w:rsidR="001B37E9" w:rsidRPr="00200D76">
        <w:rPr>
          <w:rFonts w:ascii="Arial" w:hAnsi="Arial" w:cs="Arial"/>
          <w:b w:val="0"/>
          <w:sz w:val="24"/>
          <w:szCs w:val="24"/>
        </w:rPr>
        <w:t xml:space="preserve">knowledge of the facts giving rise to the cause of action. </w:t>
      </w:r>
    </w:p>
    <w:p w14:paraId="13004541" w14:textId="21A9F7B8" w:rsidR="001B37E9" w:rsidRPr="00200D76" w:rsidRDefault="001B37E9"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w:t>
      </w:r>
      <w:r w:rsidR="00A02BA1" w:rsidRPr="00200D76">
        <w:rPr>
          <w:rFonts w:ascii="Arial" w:hAnsi="Arial" w:cs="Arial"/>
          <w:b w:val="0"/>
          <w:sz w:val="24"/>
          <w:szCs w:val="24"/>
        </w:rPr>
        <w:t>15</w:t>
      </w:r>
      <w:r w:rsidRPr="00200D76">
        <w:rPr>
          <w:rFonts w:ascii="Arial" w:hAnsi="Arial" w:cs="Arial"/>
          <w:b w:val="0"/>
          <w:sz w:val="24"/>
          <w:szCs w:val="24"/>
        </w:rPr>
        <w:t xml:space="preserve">] </w:t>
      </w:r>
      <w:r w:rsidRPr="00200D76">
        <w:rPr>
          <w:rFonts w:ascii="Arial" w:hAnsi="Arial" w:cs="Arial"/>
          <w:b w:val="0"/>
          <w:sz w:val="24"/>
          <w:szCs w:val="24"/>
        </w:rPr>
        <w:tab/>
        <w:t>The counter argument by Mr Bangamwabo</w:t>
      </w:r>
      <w:r w:rsidR="00D3658F" w:rsidRPr="00200D76">
        <w:rPr>
          <w:rFonts w:ascii="Arial" w:hAnsi="Arial" w:cs="Arial"/>
          <w:b w:val="0"/>
          <w:sz w:val="24"/>
          <w:szCs w:val="24"/>
        </w:rPr>
        <w:t>,</w:t>
      </w:r>
      <w:r w:rsidRPr="00200D76">
        <w:rPr>
          <w:rFonts w:ascii="Arial" w:hAnsi="Arial" w:cs="Arial"/>
          <w:b w:val="0"/>
          <w:sz w:val="24"/>
          <w:szCs w:val="24"/>
        </w:rPr>
        <w:t xml:space="preserve"> on behalf of the plaintiff</w:t>
      </w:r>
      <w:r w:rsidR="00D3658F" w:rsidRPr="00200D76">
        <w:rPr>
          <w:rFonts w:ascii="Arial" w:hAnsi="Arial" w:cs="Arial"/>
          <w:b w:val="0"/>
          <w:sz w:val="24"/>
          <w:szCs w:val="24"/>
        </w:rPr>
        <w:t>,</w:t>
      </w:r>
      <w:r w:rsidRPr="00200D76">
        <w:rPr>
          <w:rFonts w:ascii="Arial" w:hAnsi="Arial" w:cs="Arial"/>
          <w:b w:val="0"/>
          <w:sz w:val="24"/>
          <w:szCs w:val="24"/>
        </w:rPr>
        <w:t xml:space="preserve"> is that even though the municipal water pipes in question were leaking as far back as in 2012, the complete cause of action only arose on</w:t>
      </w:r>
      <w:r w:rsidR="00D3658F" w:rsidRPr="00200D76">
        <w:rPr>
          <w:rFonts w:ascii="Arial" w:hAnsi="Arial" w:cs="Arial"/>
          <w:b w:val="0"/>
          <w:sz w:val="24"/>
          <w:szCs w:val="24"/>
        </w:rPr>
        <w:t>c</w:t>
      </w:r>
      <w:r w:rsidRPr="00200D76">
        <w:rPr>
          <w:rFonts w:ascii="Arial" w:hAnsi="Arial" w:cs="Arial"/>
          <w:b w:val="0"/>
          <w:sz w:val="24"/>
          <w:szCs w:val="24"/>
        </w:rPr>
        <w:t xml:space="preserve">e the plaintiff became aware of the true origin of the water which caused damage to his property, which was in 2015 when the defendant’s agents and/or employees conducted an investigation on the origin of the water and finally agreed that the water flowing </w:t>
      </w:r>
      <w:r w:rsidR="00A57B2A" w:rsidRPr="00200D76">
        <w:rPr>
          <w:rFonts w:ascii="Arial" w:hAnsi="Arial" w:cs="Arial"/>
          <w:b w:val="0"/>
          <w:sz w:val="24"/>
          <w:szCs w:val="24"/>
        </w:rPr>
        <w:t>underneath from the municipal water pipes across the plaintiff’s property</w:t>
      </w:r>
      <w:r w:rsidR="0047649E" w:rsidRPr="00200D76">
        <w:rPr>
          <w:rFonts w:ascii="Arial" w:hAnsi="Arial" w:cs="Arial"/>
          <w:b w:val="0"/>
          <w:sz w:val="24"/>
          <w:szCs w:val="24"/>
        </w:rPr>
        <w:t>.</w:t>
      </w:r>
    </w:p>
    <w:p w14:paraId="0C6D847D" w14:textId="5824B9D3" w:rsidR="00A57B2A" w:rsidRPr="00200D76" w:rsidRDefault="00A57B2A"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w:t>
      </w:r>
      <w:r w:rsidR="00A02BA1" w:rsidRPr="00200D76">
        <w:rPr>
          <w:rFonts w:ascii="Arial" w:hAnsi="Arial" w:cs="Arial"/>
          <w:b w:val="0"/>
          <w:sz w:val="24"/>
          <w:szCs w:val="24"/>
        </w:rPr>
        <w:t>16</w:t>
      </w:r>
      <w:r w:rsidRPr="00200D76">
        <w:rPr>
          <w:rFonts w:ascii="Arial" w:hAnsi="Arial" w:cs="Arial"/>
          <w:b w:val="0"/>
          <w:sz w:val="24"/>
          <w:szCs w:val="24"/>
        </w:rPr>
        <w:t>]</w:t>
      </w:r>
      <w:r w:rsidRPr="00200D76">
        <w:rPr>
          <w:rFonts w:ascii="Arial" w:hAnsi="Arial" w:cs="Arial"/>
          <w:b w:val="0"/>
          <w:sz w:val="24"/>
          <w:szCs w:val="24"/>
        </w:rPr>
        <w:tab/>
        <w:t>It was argued that the prescription commenced running once the defendants</w:t>
      </w:r>
      <w:r w:rsidR="0047649E" w:rsidRPr="00200D76">
        <w:rPr>
          <w:rFonts w:ascii="Arial" w:hAnsi="Arial" w:cs="Arial"/>
          <w:b w:val="0"/>
          <w:sz w:val="24"/>
          <w:szCs w:val="24"/>
        </w:rPr>
        <w:t>’</w:t>
      </w:r>
      <w:r w:rsidRPr="00200D76">
        <w:rPr>
          <w:rFonts w:ascii="Arial" w:hAnsi="Arial" w:cs="Arial"/>
          <w:b w:val="0"/>
          <w:sz w:val="24"/>
          <w:szCs w:val="24"/>
        </w:rPr>
        <w:t xml:space="preserve"> agents and/or employees impliedly admitted that it was their responsibility to fix and repair leaking municipal water pipes and that until September 2015</w:t>
      </w:r>
      <w:r w:rsidR="0047649E" w:rsidRPr="00200D76">
        <w:rPr>
          <w:rFonts w:ascii="Arial" w:hAnsi="Arial" w:cs="Arial"/>
          <w:b w:val="0"/>
          <w:sz w:val="24"/>
          <w:szCs w:val="24"/>
        </w:rPr>
        <w:t>,</w:t>
      </w:r>
      <w:r w:rsidRPr="00200D76">
        <w:rPr>
          <w:rFonts w:ascii="Arial" w:hAnsi="Arial" w:cs="Arial"/>
          <w:b w:val="0"/>
          <w:sz w:val="24"/>
          <w:szCs w:val="24"/>
        </w:rPr>
        <w:t xml:space="preserve"> plaintiff was not entirely certain as to the origin of the leaking water which was causing damage to his property</w:t>
      </w:r>
      <w:r w:rsidR="00F17BF0" w:rsidRPr="00200D76">
        <w:rPr>
          <w:rFonts w:ascii="Arial" w:hAnsi="Arial" w:cs="Arial"/>
          <w:b w:val="0"/>
          <w:sz w:val="24"/>
          <w:szCs w:val="24"/>
        </w:rPr>
        <w:t>.</w:t>
      </w:r>
      <w:r w:rsidRPr="00200D76">
        <w:rPr>
          <w:rFonts w:ascii="Arial" w:hAnsi="Arial" w:cs="Arial"/>
          <w:b w:val="0"/>
          <w:sz w:val="24"/>
          <w:szCs w:val="24"/>
        </w:rPr>
        <w:t xml:space="preserve"> </w:t>
      </w:r>
    </w:p>
    <w:p w14:paraId="608079E3" w14:textId="76CC1EE3" w:rsidR="00A02BA1" w:rsidRPr="00200D76" w:rsidRDefault="00A57B2A"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w:t>
      </w:r>
      <w:r w:rsidR="00A02BA1" w:rsidRPr="00200D76">
        <w:rPr>
          <w:rFonts w:ascii="Arial" w:hAnsi="Arial" w:cs="Arial"/>
          <w:b w:val="0"/>
          <w:sz w:val="24"/>
          <w:szCs w:val="24"/>
        </w:rPr>
        <w:t>17</w:t>
      </w:r>
      <w:r w:rsidRPr="00200D76">
        <w:rPr>
          <w:rFonts w:ascii="Arial" w:hAnsi="Arial" w:cs="Arial"/>
          <w:b w:val="0"/>
          <w:sz w:val="24"/>
          <w:szCs w:val="24"/>
        </w:rPr>
        <w:t>]</w:t>
      </w:r>
      <w:r w:rsidRPr="00200D76">
        <w:rPr>
          <w:rFonts w:ascii="Arial" w:hAnsi="Arial" w:cs="Arial"/>
          <w:b w:val="0"/>
          <w:sz w:val="24"/>
          <w:szCs w:val="24"/>
        </w:rPr>
        <w:tab/>
        <w:t>Mr Bangamwabo</w:t>
      </w:r>
      <w:r w:rsidR="00A02BA1" w:rsidRPr="00200D76">
        <w:rPr>
          <w:rFonts w:ascii="Arial" w:hAnsi="Arial" w:cs="Arial"/>
          <w:b w:val="0"/>
          <w:sz w:val="24"/>
          <w:szCs w:val="24"/>
        </w:rPr>
        <w:t xml:space="preserve"> further </w:t>
      </w:r>
      <w:r w:rsidRPr="00200D76">
        <w:rPr>
          <w:rFonts w:ascii="Arial" w:hAnsi="Arial" w:cs="Arial"/>
          <w:b w:val="0"/>
          <w:sz w:val="24"/>
          <w:szCs w:val="24"/>
        </w:rPr>
        <w:t xml:space="preserve">argued </w:t>
      </w:r>
      <w:r w:rsidR="00A02BA1" w:rsidRPr="00200D76">
        <w:rPr>
          <w:rFonts w:ascii="Arial" w:hAnsi="Arial" w:cs="Arial"/>
          <w:b w:val="0"/>
          <w:sz w:val="24"/>
          <w:szCs w:val="24"/>
        </w:rPr>
        <w:t>on behalf of the plaintiff that the plaintiff’s cause of action is based upon a continuing wrong resulting from the conduct</w:t>
      </w:r>
      <w:r w:rsidR="0047649E" w:rsidRPr="00200D76">
        <w:rPr>
          <w:rFonts w:ascii="Arial" w:hAnsi="Arial" w:cs="Arial"/>
          <w:b w:val="0"/>
          <w:sz w:val="24"/>
          <w:szCs w:val="24"/>
        </w:rPr>
        <w:t xml:space="preserve"> </w:t>
      </w:r>
      <w:r w:rsidR="00A02BA1" w:rsidRPr="00200D76">
        <w:rPr>
          <w:rFonts w:ascii="Arial" w:hAnsi="Arial" w:cs="Arial"/>
          <w:b w:val="0"/>
          <w:sz w:val="24"/>
          <w:szCs w:val="24"/>
        </w:rPr>
        <w:t>of the defendant</w:t>
      </w:r>
      <w:r w:rsidR="0047649E" w:rsidRPr="00200D76">
        <w:rPr>
          <w:rFonts w:ascii="Arial" w:hAnsi="Arial" w:cs="Arial"/>
          <w:b w:val="0"/>
          <w:sz w:val="24"/>
          <w:szCs w:val="24"/>
        </w:rPr>
        <w:t>.</w:t>
      </w:r>
      <w:r w:rsidR="00A02BA1" w:rsidRPr="00200D76">
        <w:rPr>
          <w:rFonts w:ascii="Arial" w:hAnsi="Arial" w:cs="Arial"/>
          <w:b w:val="0"/>
          <w:sz w:val="24"/>
          <w:szCs w:val="24"/>
        </w:rPr>
        <w:t xml:space="preserve"> For this contention, </w:t>
      </w:r>
      <w:r w:rsidR="0047649E" w:rsidRPr="00200D76">
        <w:rPr>
          <w:rFonts w:ascii="Arial" w:hAnsi="Arial" w:cs="Arial"/>
          <w:b w:val="0"/>
          <w:sz w:val="24"/>
          <w:szCs w:val="24"/>
        </w:rPr>
        <w:t>plaintiff relied</w:t>
      </w:r>
      <w:r w:rsidR="00A02BA1" w:rsidRPr="00200D76">
        <w:rPr>
          <w:rFonts w:ascii="Arial" w:hAnsi="Arial" w:cs="Arial"/>
          <w:b w:val="0"/>
          <w:sz w:val="24"/>
          <w:szCs w:val="24"/>
        </w:rPr>
        <w:t xml:space="preserve"> on the case of </w:t>
      </w:r>
      <w:r w:rsidR="00A02BA1" w:rsidRPr="00200D76">
        <w:rPr>
          <w:rFonts w:ascii="Arial" w:hAnsi="Arial" w:cs="Arial"/>
          <w:b w:val="0"/>
          <w:i/>
          <w:sz w:val="24"/>
          <w:szCs w:val="24"/>
        </w:rPr>
        <w:t>Barnett and Others v Minister of Land Affairs and Others</w:t>
      </w:r>
      <w:r w:rsidR="00A02BA1" w:rsidRPr="00200D76">
        <w:rPr>
          <w:rStyle w:val="FootnoteReference"/>
          <w:rFonts w:ascii="Arial" w:hAnsi="Arial" w:cs="Arial"/>
          <w:b w:val="0"/>
          <w:sz w:val="24"/>
          <w:szCs w:val="24"/>
        </w:rPr>
        <w:footnoteReference w:id="1"/>
      </w:r>
      <w:r w:rsidR="00A02BA1" w:rsidRPr="00200D76">
        <w:rPr>
          <w:rFonts w:ascii="Arial" w:hAnsi="Arial" w:cs="Arial"/>
          <w:b w:val="0"/>
          <w:sz w:val="24"/>
          <w:szCs w:val="24"/>
        </w:rPr>
        <w:t xml:space="preserve"> at paras 20 and 21. In </w:t>
      </w:r>
      <w:r w:rsidR="00A02BA1" w:rsidRPr="00200D76">
        <w:rPr>
          <w:rFonts w:ascii="Arial" w:hAnsi="Arial" w:cs="Arial"/>
          <w:b w:val="0"/>
          <w:i/>
          <w:sz w:val="24"/>
          <w:szCs w:val="24"/>
        </w:rPr>
        <w:t>Barnett and Others</w:t>
      </w:r>
      <w:r w:rsidR="00636579" w:rsidRPr="00200D76">
        <w:rPr>
          <w:rFonts w:ascii="Arial" w:hAnsi="Arial" w:cs="Arial"/>
          <w:b w:val="0"/>
          <w:i/>
          <w:sz w:val="24"/>
          <w:szCs w:val="24"/>
        </w:rPr>
        <w:t xml:space="preserve"> v Minister of Land Affairs and Others</w:t>
      </w:r>
      <w:r w:rsidR="00A02BA1" w:rsidRPr="00200D76">
        <w:rPr>
          <w:rFonts w:ascii="Arial" w:hAnsi="Arial" w:cs="Arial"/>
          <w:b w:val="0"/>
          <w:sz w:val="24"/>
          <w:szCs w:val="24"/>
        </w:rPr>
        <w:t>, a case involving the eviction of certain persons from a conservation area, a distinction was drawn between a single completed wrongful act – with or without continuing injurious effects and a continuous wrong in the course of being committed. (See page 321 C-D). The concept of a continuous wrong is well recognised and essentially results in a series of debts arising from moment to moment, as long as the wrongful conduct endures.</w:t>
      </w:r>
      <w:r w:rsidR="00455DB3" w:rsidRPr="00200D76">
        <w:rPr>
          <w:rFonts w:ascii="Arial" w:hAnsi="Arial" w:cs="Arial"/>
          <w:b w:val="0"/>
          <w:sz w:val="24"/>
          <w:szCs w:val="24"/>
        </w:rPr>
        <w:t xml:space="preserve"> Court was also referred to</w:t>
      </w:r>
      <w:r w:rsidR="00A02BA1" w:rsidRPr="00200D76">
        <w:rPr>
          <w:rFonts w:ascii="Arial" w:hAnsi="Arial" w:cs="Arial"/>
          <w:b w:val="0"/>
          <w:sz w:val="24"/>
          <w:szCs w:val="24"/>
        </w:rPr>
        <w:t xml:space="preserve"> </w:t>
      </w:r>
      <w:r w:rsidR="00A02BA1" w:rsidRPr="00200D76">
        <w:rPr>
          <w:rFonts w:ascii="Arial" w:hAnsi="Arial" w:cs="Arial"/>
          <w:b w:val="0"/>
          <w:i/>
          <w:sz w:val="24"/>
          <w:szCs w:val="24"/>
        </w:rPr>
        <w:t>Slomowitz v Vereeniging Town Council</w:t>
      </w:r>
      <w:r w:rsidR="00A02BA1" w:rsidRPr="00200D76">
        <w:rPr>
          <w:rFonts w:ascii="Arial" w:hAnsi="Arial" w:cs="Arial"/>
          <w:b w:val="0"/>
          <w:sz w:val="24"/>
          <w:szCs w:val="24"/>
        </w:rPr>
        <w:t xml:space="preserve"> 1966</w:t>
      </w:r>
      <w:r w:rsidR="00323644" w:rsidRPr="00200D76">
        <w:rPr>
          <w:rFonts w:ascii="Arial" w:hAnsi="Arial" w:cs="Arial"/>
          <w:b w:val="0"/>
          <w:sz w:val="24"/>
          <w:szCs w:val="24"/>
        </w:rPr>
        <w:t xml:space="preserve"> </w:t>
      </w:r>
      <w:r w:rsidR="00A02BA1" w:rsidRPr="00200D76">
        <w:rPr>
          <w:rFonts w:ascii="Arial" w:hAnsi="Arial" w:cs="Arial"/>
          <w:b w:val="0"/>
          <w:sz w:val="24"/>
          <w:szCs w:val="24"/>
        </w:rPr>
        <w:t>(3) SA 317 A</w:t>
      </w:r>
      <w:r w:rsidR="00340AEA" w:rsidRPr="00200D76">
        <w:rPr>
          <w:rFonts w:ascii="Arial" w:hAnsi="Arial" w:cs="Arial"/>
          <w:b w:val="0"/>
          <w:sz w:val="24"/>
          <w:szCs w:val="24"/>
        </w:rPr>
        <w:t xml:space="preserve"> which was</w:t>
      </w:r>
      <w:r w:rsidR="00A02BA1" w:rsidRPr="00200D76">
        <w:rPr>
          <w:rFonts w:ascii="Arial" w:hAnsi="Arial" w:cs="Arial"/>
          <w:b w:val="0"/>
          <w:sz w:val="24"/>
          <w:szCs w:val="24"/>
        </w:rPr>
        <w:t xml:space="preserve"> applied in Barnett and Others at page 321 E. </w:t>
      </w:r>
    </w:p>
    <w:p w14:paraId="3BD0E86F" w14:textId="77777777" w:rsidR="00476A4B" w:rsidRPr="00200D76" w:rsidRDefault="00476A4B"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[18]</w:t>
      </w:r>
      <w:r w:rsidRPr="00200D76">
        <w:rPr>
          <w:rFonts w:ascii="Arial" w:hAnsi="Arial" w:cs="Arial"/>
          <w:b w:val="0"/>
          <w:sz w:val="24"/>
          <w:szCs w:val="24"/>
        </w:rPr>
        <w:tab/>
        <w:t xml:space="preserve"> Mr Boesak disagreed with the contentions of Mr. Bangamwabo in the strongest terms in this regard. </w:t>
      </w:r>
    </w:p>
    <w:p w14:paraId="59127061" w14:textId="77777777" w:rsidR="005E60F4" w:rsidRPr="00200D76" w:rsidRDefault="005E60F4" w:rsidP="00817DC9">
      <w:pPr>
        <w:pStyle w:val="Heading2"/>
        <w:shd w:val="clear" w:color="auto" w:fill="FFFFFF"/>
        <w:spacing w:before="240" w:beforeAutospacing="0" w:after="180" w:afterAutospacing="0" w:line="360" w:lineRule="auto"/>
        <w:jc w:val="both"/>
        <w:rPr>
          <w:rFonts w:ascii="Arial" w:hAnsi="Arial" w:cs="Arial"/>
          <w:b w:val="0"/>
          <w:sz w:val="24"/>
          <w:szCs w:val="24"/>
        </w:rPr>
      </w:pPr>
    </w:p>
    <w:p w14:paraId="5871C489" w14:textId="77777777" w:rsidR="00A02BA1" w:rsidRPr="00200D76" w:rsidRDefault="00A02BA1" w:rsidP="00817DC9">
      <w:pPr>
        <w:pStyle w:val="Heading2"/>
        <w:shd w:val="clear" w:color="auto" w:fill="FFFFFF"/>
        <w:spacing w:before="240" w:beforeAutospacing="0" w:after="180" w:afterAutospacing="0" w:line="360" w:lineRule="auto"/>
        <w:jc w:val="both"/>
        <w:rPr>
          <w:rFonts w:ascii="Arial" w:hAnsi="Arial" w:cs="Arial"/>
          <w:b w:val="0"/>
          <w:sz w:val="24"/>
          <w:szCs w:val="24"/>
          <w:u w:val="single"/>
        </w:rPr>
      </w:pPr>
      <w:r w:rsidRPr="00200D76">
        <w:rPr>
          <w:rFonts w:ascii="Arial" w:hAnsi="Arial" w:cs="Arial"/>
          <w:b w:val="0"/>
          <w:sz w:val="24"/>
          <w:szCs w:val="24"/>
        </w:rPr>
        <w:t xml:space="preserve"> </w:t>
      </w:r>
      <w:r w:rsidRPr="00200D76">
        <w:rPr>
          <w:rFonts w:ascii="Arial" w:hAnsi="Arial" w:cs="Arial"/>
          <w:b w:val="0"/>
          <w:sz w:val="24"/>
          <w:szCs w:val="24"/>
          <w:u w:val="single"/>
        </w:rPr>
        <w:t>The law and application thereof:</w:t>
      </w:r>
    </w:p>
    <w:p w14:paraId="1F8DB049" w14:textId="6C4FB13C" w:rsidR="00A02BA1" w:rsidRPr="00200D76" w:rsidRDefault="00A02BA1" w:rsidP="00817DC9">
      <w:pPr>
        <w:spacing w:after="0" w:line="360" w:lineRule="auto"/>
        <w:jc w:val="both"/>
        <w:rPr>
          <w:rFonts w:ascii="Arial" w:hAnsi="Arial" w:cs="Arial"/>
          <w:sz w:val="24"/>
          <w:szCs w:val="24"/>
        </w:rPr>
      </w:pPr>
      <w:r w:rsidRPr="00200D76">
        <w:rPr>
          <w:rFonts w:ascii="Arial" w:hAnsi="Arial" w:cs="Arial"/>
          <w:sz w:val="24"/>
          <w:szCs w:val="24"/>
        </w:rPr>
        <w:t>[1</w:t>
      </w:r>
      <w:r w:rsidR="00476A4B" w:rsidRPr="00200D76">
        <w:rPr>
          <w:rFonts w:ascii="Arial" w:hAnsi="Arial" w:cs="Arial"/>
          <w:sz w:val="24"/>
          <w:szCs w:val="24"/>
        </w:rPr>
        <w:t>9</w:t>
      </w:r>
      <w:r w:rsidRPr="00200D76">
        <w:rPr>
          <w:rFonts w:ascii="Arial" w:hAnsi="Arial" w:cs="Arial"/>
          <w:sz w:val="24"/>
          <w:szCs w:val="24"/>
        </w:rPr>
        <w:t xml:space="preserve">] </w:t>
      </w:r>
      <w:r w:rsidRPr="00200D76">
        <w:rPr>
          <w:rFonts w:ascii="Arial" w:hAnsi="Arial" w:cs="Arial"/>
          <w:sz w:val="24"/>
          <w:szCs w:val="24"/>
        </w:rPr>
        <w:tab/>
        <w:t>The point of departure in deciding the first special plea is the interpretation of section 2 of Act 94 of 1970 (more specifically section 2(1)</w:t>
      </w:r>
      <w:r w:rsidR="006017F0" w:rsidRPr="00200D76">
        <w:rPr>
          <w:rFonts w:ascii="Arial" w:hAnsi="Arial" w:cs="Arial"/>
          <w:sz w:val="24"/>
          <w:szCs w:val="24"/>
        </w:rPr>
        <w:t xml:space="preserve"> </w:t>
      </w:r>
      <w:r w:rsidRPr="00200D76">
        <w:rPr>
          <w:rFonts w:ascii="Arial" w:hAnsi="Arial" w:cs="Arial"/>
          <w:sz w:val="24"/>
          <w:szCs w:val="24"/>
        </w:rPr>
        <w:t>(a) and 2(1)(c)</w:t>
      </w:r>
      <w:r w:rsidR="00CE5EC6" w:rsidRPr="00200D76">
        <w:rPr>
          <w:rFonts w:ascii="Arial" w:hAnsi="Arial" w:cs="Arial"/>
          <w:sz w:val="24"/>
          <w:szCs w:val="24"/>
        </w:rPr>
        <w:t>)</w:t>
      </w:r>
      <w:r w:rsidRPr="00200D76">
        <w:rPr>
          <w:rFonts w:ascii="Arial" w:hAnsi="Arial" w:cs="Arial"/>
          <w:sz w:val="24"/>
          <w:szCs w:val="24"/>
        </w:rPr>
        <w:t>.</w:t>
      </w:r>
      <w:r w:rsidR="00340AEA" w:rsidRPr="00200D76">
        <w:rPr>
          <w:rFonts w:ascii="Arial" w:hAnsi="Arial" w:cs="Arial"/>
          <w:sz w:val="24"/>
          <w:szCs w:val="24"/>
        </w:rPr>
        <w:t xml:space="preserve"> However, as both special pleas relates to prescription I will not only discuss the provisions of the Limitation of Legal Proceedings Act but also the Prescription Act as the wording of the relevant sections tend to overlap.</w:t>
      </w:r>
    </w:p>
    <w:p w14:paraId="19B0A54E" w14:textId="77777777" w:rsidR="00A02BA1" w:rsidRPr="00200D76" w:rsidRDefault="00A02BA1" w:rsidP="00817DC9">
      <w:pPr>
        <w:spacing w:after="0" w:line="360" w:lineRule="auto"/>
        <w:jc w:val="both"/>
        <w:rPr>
          <w:rFonts w:ascii="Arial" w:hAnsi="Arial" w:cs="Arial"/>
          <w:sz w:val="24"/>
          <w:szCs w:val="24"/>
        </w:rPr>
      </w:pPr>
    </w:p>
    <w:p w14:paraId="28C27170" w14:textId="77777777" w:rsidR="00A02BA1" w:rsidRPr="00200D76" w:rsidRDefault="00A02BA1" w:rsidP="00817DC9">
      <w:pPr>
        <w:spacing w:after="0" w:line="360" w:lineRule="auto"/>
        <w:jc w:val="both"/>
        <w:rPr>
          <w:rFonts w:ascii="Arial" w:hAnsi="Arial" w:cs="Arial"/>
          <w:sz w:val="24"/>
          <w:szCs w:val="24"/>
        </w:rPr>
      </w:pPr>
      <w:r w:rsidRPr="00200D76">
        <w:rPr>
          <w:rFonts w:ascii="Arial" w:hAnsi="Arial" w:cs="Arial"/>
          <w:sz w:val="24"/>
          <w:szCs w:val="24"/>
        </w:rPr>
        <w:t>[</w:t>
      </w:r>
      <w:r w:rsidR="00476A4B" w:rsidRPr="00200D76">
        <w:rPr>
          <w:rFonts w:ascii="Arial" w:hAnsi="Arial" w:cs="Arial"/>
          <w:sz w:val="24"/>
          <w:szCs w:val="24"/>
        </w:rPr>
        <w:t>20</w:t>
      </w:r>
      <w:r w:rsidRPr="00200D76">
        <w:rPr>
          <w:rFonts w:ascii="Arial" w:hAnsi="Arial" w:cs="Arial"/>
          <w:sz w:val="24"/>
          <w:szCs w:val="24"/>
        </w:rPr>
        <w:t>]</w:t>
      </w:r>
      <w:r w:rsidRPr="00200D76">
        <w:rPr>
          <w:rFonts w:ascii="Arial" w:hAnsi="Arial" w:cs="Arial"/>
          <w:sz w:val="24"/>
          <w:szCs w:val="24"/>
        </w:rPr>
        <w:tab/>
        <w:t xml:space="preserve">Section 2 of </w:t>
      </w:r>
      <w:r w:rsidR="00340AEA" w:rsidRPr="00200D76">
        <w:rPr>
          <w:rFonts w:ascii="Arial" w:hAnsi="Arial" w:cs="Arial"/>
          <w:sz w:val="24"/>
          <w:szCs w:val="24"/>
        </w:rPr>
        <w:t xml:space="preserve">the Limitation of Legal Proceedings </w:t>
      </w:r>
      <w:r w:rsidRPr="00200D76">
        <w:rPr>
          <w:rFonts w:ascii="Arial" w:hAnsi="Arial" w:cs="Arial"/>
          <w:sz w:val="24"/>
          <w:szCs w:val="24"/>
        </w:rPr>
        <w:t xml:space="preserve">Act reads as follows: </w:t>
      </w:r>
    </w:p>
    <w:p w14:paraId="46868FD5" w14:textId="77777777" w:rsidR="00A02BA1" w:rsidRPr="00200D76" w:rsidRDefault="00A02BA1" w:rsidP="00817DC9">
      <w:pPr>
        <w:spacing w:after="0" w:line="360" w:lineRule="auto"/>
        <w:ind w:left="1440" w:firstLine="720"/>
        <w:jc w:val="both"/>
        <w:rPr>
          <w:rFonts w:ascii="Arial" w:hAnsi="Arial" w:cs="Arial"/>
        </w:rPr>
      </w:pPr>
      <w:r w:rsidRPr="00200D76">
        <w:rPr>
          <w:rFonts w:ascii="Arial" w:hAnsi="Arial" w:cs="Arial"/>
        </w:rPr>
        <w:t>2. (1) Subject to the provisions of this Act, no legal proceedings in respect of any debt shall be instituted against an administration, local authority or officer (hereinafter referred to as the debtor</w:t>
      </w:r>
      <w:r w:rsidR="00FC3BA6" w:rsidRPr="00200D76">
        <w:rPr>
          <w:rStyle w:val="FootnoteReference"/>
          <w:rFonts w:ascii="Arial" w:hAnsi="Arial" w:cs="Arial"/>
        </w:rPr>
        <w:footnoteReference w:id="2"/>
      </w:r>
      <w:r w:rsidRPr="00200D76">
        <w:rPr>
          <w:rFonts w:ascii="Arial" w:hAnsi="Arial" w:cs="Arial"/>
        </w:rPr>
        <w:t xml:space="preserve">) – </w:t>
      </w:r>
    </w:p>
    <w:p w14:paraId="3348B66C" w14:textId="77777777" w:rsidR="00A02BA1" w:rsidRPr="00200D76" w:rsidRDefault="00A02BA1" w:rsidP="00817DC9">
      <w:pPr>
        <w:spacing w:after="0" w:line="360" w:lineRule="auto"/>
        <w:ind w:left="1440"/>
        <w:jc w:val="both"/>
        <w:rPr>
          <w:rFonts w:ascii="Arial" w:hAnsi="Arial" w:cs="Arial"/>
        </w:rPr>
      </w:pPr>
      <w:r w:rsidRPr="00200D76">
        <w:rPr>
          <w:rFonts w:ascii="Arial" w:hAnsi="Arial" w:cs="Arial"/>
        </w:rPr>
        <w:t>(a) unless the creditor</w:t>
      </w:r>
      <w:r w:rsidR="00FC3BA6" w:rsidRPr="00200D76">
        <w:rPr>
          <w:rStyle w:val="FootnoteReference"/>
          <w:rFonts w:ascii="Arial" w:hAnsi="Arial" w:cs="Arial"/>
        </w:rPr>
        <w:footnoteReference w:id="3"/>
      </w:r>
      <w:r w:rsidRPr="00200D76">
        <w:rPr>
          <w:rFonts w:ascii="Arial" w:hAnsi="Arial" w:cs="Arial"/>
        </w:rPr>
        <w:t xml:space="preserve"> has within ninety days as from the day on which the debt became due, served a written notice of such proceedings, in which are set out the facts from which the debt arose and such particulars of such debt as are within the knowledge of the creditor, on the debtor by delivering it to him or by sending it to him by registered post; </w:t>
      </w:r>
    </w:p>
    <w:p w14:paraId="078B1120" w14:textId="77777777" w:rsidR="00A02BA1" w:rsidRPr="00200D76" w:rsidRDefault="00A02BA1" w:rsidP="00817DC9">
      <w:pPr>
        <w:spacing w:after="0" w:line="360" w:lineRule="auto"/>
        <w:ind w:left="1440"/>
        <w:jc w:val="both"/>
        <w:rPr>
          <w:rFonts w:ascii="Arial" w:hAnsi="Arial" w:cs="Arial"/>
        </w:rPr>
      </w:pPr>
      <w:r w:rsidRPr="00200D76">
        <w:rPr>
          <w:rFonts w:ascii="Arial" w:hAnsi="Arial" w:cs="Arial"/>
        </w:rPr>
        <w:t xml:space="preserve">(b) ……………….; </w:t>
      </w:r>
    </w:p>
    <w:p w14:paraId="7D1C9B77" w14:textId="77777777" w:rsidR="00A02BA1" w:rsidRPr="00200D76" w:rsidRDefault="00A02BA1" w:rsidP="00817DC9">
      <w:pPr>
        <w:spacing w:after="0" w:line="360" w:lineRule="auto"/>
        <w:ind w:left="1440"/>
        <w:jc w:val="both"/>
        <w:rPr>
          <w:rFonts w:ascii="Arial" w:hAnsi="Arial" w:cs="Arial"/>
          <w:sz w:val="24"/>
          <w:szCs w:val="24"/>
        </w:rPr>
      </w:pPr>
      <w:r w:rsidRPr="00200D76">
        <w:rPr>
          <w:rFonts w:ascii="Arial" w:hAnsi="Arial" w:cs="Arial"/>
        </w:rPr>
        <w:t>(c) after the lapse of a period of twenty-four months as from the day on which the debt became due.</w:t>
      </w:r>
    </w:p>
    <w:p w14:paraId="4D850FD4" w14:textId="77777777" w:rsidR="00A02BA1" w:rsidRPr="00200D76" w:rsidRDefault="00A02BA1" w:rsidP="00817DC9">
      <w:pPr>
        <w:spacing w:after="0" w:line="360" w:lineRule="auto"/>
        <w:jc w:val="both"/>
        <w:rPr>
          <w:rFonts w:ascii="Arial" w:hAnsi="Arial" w:cs="Arial"/>
          <w:sz w:val="24"/>
          <w:szCs w:val="24"/>
        </w:rPr>
      </w:pPr>
    </w:p>
    <w:p w14:paraId="04BD0B91" w14:textId="77777777" w:rsidR="00A02BA1" w:rsidRPr="00200D76" w:rsidRDefault="00A02BA1" w:rsidP="00817DC9">
      <w:pPr>
        <w:pStyle w:val="Heading2"/>
        <w:shd w:val="clear" w:color="auto" w:fill="FFFFFF"/>
        <w:spacing w:before="240" w:beforeAutospacing="0" w:after="180" w:afterAutospacing="0" w:line="360" w:lineRule="auto"/>
        <w:jc w:val="both"/>
        <w:rPr>
          <w:rFonts w:ascii="Arial" w:hAnsi="Arial" w:cs="Arial"/>
          <w:b w:val="0"/>
          <w:bCs w:val="0"/>
          <w:sz w:val="24"/>
          <w:szCs w:val="24"/>
        </w:rPr>
      </w:pPr>
      <w:r w:rsidRPr="00200D76">
        <w:rPr>
          <w:rFonts w:ascii="Arial" w:hAnsi="Arial" w:cs="Arial"/>
          <w:b w:val="0"/>
          <w:sz w:val="24"/>
          <w:szCs w:val="24"/>
        </w:rPr>
        <w:t>[</w:t>
      </w:r>
      <w:r w:rsidR="00476A4B" w:rsidRPr="00200D76">
        <w:rPr>
          <w:rFonts w:ascii="Arial" w:hAnsi="Arial" w:cs="Arial"/>
          <w:b w:val="0"/>
          <w:sz w:val="24"/>
          <w:szCs w:val="24"/>
        </w:rPr>
        <w:t>21</w:t>
      </w:r>
      <w:r w:rsidRPr="00200D76">
        <w:rPr>
          <w:rFonts w:ascii="Arial" w:hAnsi="Arial" w:cs="Arial"/>
          <w:b w:val="0"/>
          <w:sz w:val="24"/>
          <w:szCs w:val="24"/>
        </w:rPr>
        <w:t>]</w:t>
      </w:r>
      <w:r w:rsidRPr="00200D76">
        <w:rPr>
          <w:rFonts w:ascii="Arial" w:hAnsi="Arial" w:cs="Arial"/>
          <w:b w:val="0"/>
          <w:sz w:val="24"/>
          <w:szCs w:val="24"/>
        </w:rPr>
        <w:tab/>
        <w:t xml:space="preserve">In the matter of </w:t>
      </w:r>
      <w:r w:rsidRPr="00200D76">
        <w:rPr>
          <w:rFonts w:ascii="Arial" w:hAnsi="Arial" w:cs="Arial"/>
          <w:b w:val="0"/>
          <w:bCs w:val="0"/>
          <w:i/>
          <w:sz w:val="24"/>
          <w:szCs w:val="24"/>
        </w:rPr>
        <w:t>Abrahamse v Municipality of East London and Another, Municipality of East London and Another v Abrahamse</w:t>
      </w:r>
      <w:r w:rsidRPr="00200D76">
        <w:rPr>
          <w:rStyle w:val="FootnoteReference"/>
          <w:rFonts w:ascii="Arial" w:hAnsi="Arial" w:cs="Arial"/>
          <w:b w:val="0"/>
          <w:bCs w:val="0"/>
          <w:sz w:val="24"/>
          <w:szCs w:val="24"/>
        </w:rPr>
        <w:footnoteReference w:id="4"/>
      </w:r>
      <w:r w:rsidRPr="00200D76">
        <w:rPr>
          <w:rFonts w:ascii="Arial" w:hAnsi="Arial" w:cs="Arial"/>
          <w:b w:val="0"/>
          <w:bCs w:val="0"/>
          <w:sz w:val="24"/>
          <w:szCs w:val="24"/>
        </w:rPr>
        <w:t xml:space="preserve"> Harms J discussed the issue of “due” date of the debt as per section 2(1)(a)</w:t>
      </w:r>
      <w:r w:rsidR="00476A4B" w:rsidRPr="00200D76">
        <w:rPr>
          <w:rFonts w:ascii="Arial" w:hAnsi="Arial" w:cs="Arial"/>
          <w:b w:val="0"/>
          <w:bCs w:val="0"/>
          <w:sz w:val="24"/>
          <w:szCs w:val="24"/>
        </w:rPr>
        <w:t xml:space="preserve">, with reference to the other provisions of this section, </w:t>
      </w:r>
      <w:r w:rsidRPr="00200D76">
        <w:rPr>
          <w:rFonts w:ascii="Arial" w:hAnsi="Arial" w:cs="Arial"/>
          <w:b w:val="0"/>
          <w:bCs w:val="0"/>
          <w:sz w:val="24"/>
          <w:szCs w:val="24"/>
        </w:rPr>
        <w:t xml:space="preserve"> as follows: </w:t>
      </w:r>
    </w:p>
    <w:p w14:paraId="63715B18" w14:textId="77777777" w:rsidR="00A02BA1" w:rsidRPr="00200D76" w:rsidRDefault="00A02BA1" w:rsidP="00817DC9">
      <w:pPr>
        <w:pStyle w:val="Heading2"/>
        <w:shd w:val="clear" w:color="auto" w:fill="FFFFFF"/>
        <w:spacing w:before="240" w:beforeAutospacing="0" w:after="180" w:afterAutospacing="0" w:line="360" w:lineRule="auto"/>
        <w:ind w:left="720" w:firstLine="720"/>
        <w:jc w:val="both"/>
        <w:rPr>
          <w:rFonts w:ascii="Arial" w:hAnsi="Arial" w:cs="Arial"/>
          <w:b w:val="0"/>
          <w:sz w:val="22"/>
          <w:szCs w:val="22"/>
        </w:rPr>
      </w:pPr>
      <w:r w:rsidRPr="00200D76">
        <w:rPr>
          <w:rFonts w:ascii="Arial" w:hAnsi="Arial" w:cs="Arial"/>
          <w:sz w:val="24"/>
          <w:szCs w:val="24"/>
        </w:rPr>
        <w:lastRenderedPageBreak/>
        <w:t>‘</w:t>
      </w:r>
      <w:r w:rsidRPr="00200D76">
        <w:rPr>
          <w:rFonts w:ascii="Arial" w:hAnsi="Arial" w:cs="Arial"/>
          <w:b w:val="0"/>
          <w:sz w:val="22"/>
          <w:szCs w:val="22"/>
        </w:rPr>
        <w:t>The "due" date has a settled meaning — it is the date on which the cause of action fully accrues</w:t>
      </w:r>
      <w:r w:rsidRPr="00200D76">
        <w:rPr>
          <w:rStyle w:val="FootnoteReference"/>
          <w:rFonts w:ascii="Arial" w:hAnsi="Arial" w:cs="Arial"/>
          <w:b w:val="0"/>
          <w:bCs w:val="0"/>
          <w:sz w:val="22"/>
          <w:szCs w:val="22"/>
        </w:rPr>
        <w:footnoteReference w:id="5"/>
      </w:r>
      <w:r w:rsidRPr="00200D76">
        <w:rPr>
          <w:rFonts w:ascii="Arial" w:hAnsi="Arial" w:cs="Arial"/>
          <w:b w:val="0"/>
          <w:sz w:val="22"/>
          <w:szCs w:val="22"/>
          <w:vertAlign w:val="superscript"/>
        </w:rPr>
        <w:t>.</w:t>
      </w:r>
      <w:r w:rsidRPr="00200D76">
        <w:rPr>
          <w:rFonts w:ascii="Arial" w:hAnsi="Arial" w:cs="Arial"/>
          <w:b w:val="0"/>
          <w:sz w:val="22"/>
          <w:szCs w:val="22"/>
        </w:rPr>
        <w:t>The due date can be postponed by agreement (ss (2)(d)). Additionally, there are two deeming provisions concerning the due date. The first relates to the instance where the debtor intentionally prevents the creditor from coming to know of the existence of the debt. The second is to be found in ss (2)(c), the provision in contention:-</w:t>
      </w:r>
    </w:p>
    <w:p w14:paraId="0EC08203" w14:textId="77777777" w:rsidR="00A02BA1" w:rsidRPr="00200D76" w:rsidRDefault="00A02BA1" w:rsidP="00817DC9">
      <w:pPr>
        <w:pStyle w:val="Heading2"/>
        <w:shd w:val="clear" w:color="auto" w:fill="FFFFFF"/>
        <w:spacing w:before="240" w:beforeAutospacing="0" w:after="180" w:afterAutospacing="0" w:line="360" w:lineRule="auto"/>
        <w:ind w:left="720"/>
        <w:jc w:val="both"/>
        <w:rPr>
          <w:rFonts w:ascii="Arial" w:hAnsi="Arial" w:cs="Arial"/>
          <w:b w:val="0"/>
          <w:sz w:val="22"/>
          <w:szCs w:val="22"/>
        </w:rPr>
      </w:pPr>
      <w:r w:rsidRPr="00200D76">
        <w:rPr>
          <w:rFonts w:ascii="Arial" w:hAnsi="Arial" w:cs="Arial"/>
          <w:b w:val="0"/>
          <w:sz w:val="22"/>
          <w:szCs w:val="22"/>
        </w:rPr>
        <w:t>"(2) For the purposes of subsection (1)</w:t>
      </w:r>
    </w:p>
    <w:p w14:paraId="0A485BD9" w14:textId="77777777" w:rsidR="00A02BA1" w:rsidRPr="00200D76" w:rsidRDefault="00A02BA1" w:rsidP="00817DC9">
      <w:pPr>
        <w:pStyle w:val="Heading2"/>
        <w:shd w:val="clear" w:color="auto" w:fill="FFFFFF"/>
        <w:spacing w:before="240" w:beforeAutospacing="0" w:after="180" w:afterAutospacing="0" w:line="360" w:lineRule="auto"/>
        <w:ind w:left="720"/>
        <w:jc w:val="both"/>
        <w:rPr>
          <w:rFonts w:ascii="Arial" w:hAnsi="Arial" w:cs="Arial"/>
          <w:b w:val="0"/>
          <w:sz w:val="22"/>
          <w:szCs w:val="22"/>
        </w:rPr>
      </w:pPr>
      <w:r w:rsidRPr="00200D76">
        <w:rPr>
          <w:rFonts w:ascii="Arial" w:hAnsi="Arial" w:cs="Arial"/>
          <w:b w:val="0"/>
          <w:sz w:val="22"/>
          <w:szCs w:val="22"/>
        </w:rPr>
        <w:t xml:space="preserve"> -(a)………………………….</w:t>
      </w:r>
    </w:p>
    <w:p w14:paraId="14F85480" w14:textId="77777777" w:rsidR="00A02BA1" w:rsidRPr="00200D76" w:rsidRDefault="00A02BA1" w:rsidP="00817DC9">
      <w:pPr>
        <w:pStyle w:val="Heading2"/>
        <w:shd w:val="clear" w:color="auto" w:fill="FFFFFF"/>
        <w:spacing w:before="240" w:beforeAutospacing="0" w:after="180" w:afterAutospacing="0" w:line="360" w:lineRule="auto"/>
        <w:ind w:left="720"/>
        <w:jc w:val="both"/>
        <w:rPr>
          <w:rFonts w:ascii="Arial" w:hAnsi="Arial" w:cs="Arial"/>
          <w:b w:val="0"/>
          <w:spacing w:val="-26"/>
          <w:sz w:val="22"/>
          <w:szCs w:val="22"/>
        </w:rPr>
      </w:pPr>
      <w:r w:rsidRPr="00200D76">
        <w:rPr>
          <w:rFonts w:ascii="Arial" w:hAnsi="Arial" w:cs="Arial"/>
          <w:b w:val="0"/>
          <w:spacing w:val="-26"/>
          <w:sz w:val="22"/>
          <w:szCs w:val="22"/>
        </w:rPr>
        <w:t xml:space="preserve">  ..(b)……………………………….</w:t>
      </w:r>
    </w:p>
    <w:p w14:paraId="15CE5C9D" w14:textId="77777777" w:rsidR="00A02BA1" w:rsidRPr="00200D76" w:rsidRDefault="00A02BA1" w:rsidP="00817DC9">
      <w:pPr>
        <w:pStyle w:val="Heading2"/>
        <w:shd w:val="clear" w:color="auto" w:fill="FFFFFF"/>
        <w:spacing w:before="240" w:beforeAutospacing="0" w:after="180" w:afterAutospacing="0" w:line="360" w:lineRule="auto"/>
        <w:ind w:left="720"/>
        <w:jc w:val="both"/>
        <w:rPr>
          <w:rFonts w:ascii="Arial" w:hAnsi="Arial" w:cs="Arial"/>
          <w:b w:val="0"/>
          <w:sz w:val="22"/>
          <w:szCs w:val="22"/>
        </w:rPr>
      </w:pPr>
      <w:r w:rsidRPr="00200D76">
        <w:rPr>
          <w:rFonts w:ascii="Arial" w:hAnsi="Arial" w:cs="Arial"/>
          <w:b w:val="0"/>
          <w:spacing w:val="-26"/>
          <w:sz w:val="22"/>
          <w:szCs w:val="22"/>
        </w:rPr>
        <w:t xml:space="preserve">  -(c)</w:t>
      </w:r>
      <w:r w:rsidRPr="00200D76">
        <w:rPr>
          <w:rFonts w:ascii="Arial" w:hAnsi="Arial" w:cs="Arial"/>
          <w:b w:val="0"/>
          <w:spacing w:val="-26"/>
          <w:sz w:val="22"/>
          <w:szCs w:val="22"/>
        </w:rPr>
        <w:tab/>
      </w:r>
      <w:r w:rsidRPr="00200D76">
        <w:rPr>
          <w:rFonts w:ascii="Arial" w:hAnsi="Arial" w:cs="Arial"/>
          <w:b w:val="0"/>
          <w:sz w:val="22"/>
          <w:szCs w:val="22"/>
        </w:rPr>
        <w:t xml:space="preserve">a debt shall not be regarded as due before the first day on which the </w:t>
      </w:r>
      <w:r w:rsidRPr="00200D76">
        <w:rPr>
          <w:rFonts w:ascii="Arial" w:hAnsi="Arial" w:cs="Arial"/>
          <w:b w:val="0"/>
          <w:spacing w:val="-2"/>
          <w:sz w:val="22"/>
          <w:szCs w:val="22"/>
        </w:rPr>
        <w:t>creditor has knowledge of the identity of</w:t>
      </w:r>
      <w:r w:rsidRPr="00200D76">
        <w:rPr>
          <w:rFonts w:ascii="Arial" w:hAnsi="Arial" w:cs="Arial"/>
          <w:spacing w:val="-7"/>
          <w:sz w:val="26"/>
          <w:szCs w:val="26"/>
        </w:rPr>
        <w:t xml:space="preserve"> </w:t>
      </w:r>
      <w:r w:rsidRPr="00200D76">
        <w:rPr>
          <w:rFonts w:ascii="Arial" w:hAnsi="Arial" w:cs="Arial"/>
          <w:b w:val="0"/>
          <w:spacing w:val="-7"/>
          <w:sz w:val="22"/>
          <w:szCs w:val="22"/>
        </w:rPr>
        <w:t xml:space="preserve">the debtor and the facts from which the </w:t>
      </w:r>
      <w:r w:rsidRPr="00200D76">
        <w:rPr>
          <w:rFonts w:ascii="Arial" w:hAnsi="Arial" w:cs="Arial"/>
          <w:b w:val="0"/>
          <w:spacing w:val="-13"/>
          <w:sz w:val="22"/>
          <w:szCs w:val="22"/>
        </w:rPr>
        <w:t xml:space="preserve">debt arose, or the first day on which the </w:t>
      </w:r>
      <w:r w:rsidRPr="00200D76">
        <w:rPr>
          <w:rFonts w:ascii="Arial" w:hAnsi="Arial" w:cs="Arial"/>
          <w:b w:val="0"/>
          <w:spacing w:val="-5"/>
          <w:sz w:val="22"/>
          <w:szCs w:val="22"/>
        </w:rPr>
        <w:t xml:space="preserve">creditor can acquire such knowledge by </w:t>
      </w:r>
      <w:r w:rsidRPr="00200D76">
        <w:rPr>
          <w:rFonts w:ascii="Arial" w:hAnsi="Arial" w:cs="Arial"/>
          <w:b w:val="0"/>
          <w:sz w:val="22"/>
          <w:szCs w:val="22"/>
        </w:rPr>
        <w:t>the exercise of reasonable care, whichever is the earlier day;</w:t>
      </w:r>
    </w:p>
    <w:p w14:paraId="28C3A9A9" w14:textId="77777777" w:rsidR="00A02BA1" w:rsidRPr="00200D76" w:rsidRDefault="00A02BA1" w:rsidP="00817DC9">
      <w:pPr>
        <w:shd w:val="clear" w:color="auto" w:fill="FFFFFF"/>
        <w:spacing w:before="439" w:line="360" w:lineRule="auto"/>
        <w:ind w:firstLine="720"/>
        <w:rPr>
          <w:rFonts w:ascii="Arial" w:hAnsi="Arial" w:cs="Arial"/>
        </w:rPr>
      </w:pPr>
      <w:r w:rsidRPr="00200D76">
        <w:rPr>
          <w:rFonts w:ascii="Arial" w:hAnsi="Arial" w:cs="Arial"/>
          <w:spacing w:val="-14"/>
        </w:rPr>
        <w:t>(d) ... "</w:t>
      </w:r>
    </w:p>
    <w:p w14:paraId="75507BD4" w14:textId="77777777" w:rsidR="00A02BA1" w:rsidRPr="00200D76" w:rsidRDefault="00A02BA1" w:rsidP="00817DC9">
      <w:pPr>
        <w:shd w:val="clear" w:color="auto" w:fill="FFFFFF"/>
        <w:spacing w:before="396" w:line="360" w:lineRule="auto"/>
        <w:ind w:left="720" w:right="230"/>
        <w:jc w:val="both"/>
        <w:rPr>
          <w:rFonts w:ascii="Arial" w:hAnsi="Arial" w:cs="Arial"/>
        </w:rPr>
      </w:pPr>
      <w:r w:rsidRPr="00200D76">
        <w:rPr>
          <w:rFonts w:ascii="Arial" w:hAnsi="Arial" w:cs="Arial"/>
          <w:spacing w:val="-16"/>
        </w:rPr>
        <w:t xml:space="preserve">The effect of this provision is that the 90-day </w:t>
      </w:r>
      <w:r w:rsidRPr="00200D76">
        <w:rPr>
          <w:rFonts w:ascii="Arial" w:hAnsi="Arial" w:cs="Arial"/>
          <w:spacing w:val="-15"/>
        </w:rPr>
        <w:t xml:space="preserve">period begins to run, not from the due date, but from the </w:t>
      </w:r>
      <w:r w:rsidRPr="00200D76">
        <w:rPr>
          <w:rFonts w:ascii="Arial" w:hAnsi="Arial" w:cs="Arial"/>
        </w:rPr>
        <w:t>first day on which the creditor</w:t>
      </w:r>
    </w:p>
    <w:p w14:paraId="2BAB6024" w14:textId="77777777" w:rsidR="00A02BA1" w:rsidRPr="00200D76" w:rsidRDefault="00A02BA1" w:rsidP="00817DC9">
      <w:pPr>
        <w:shd w:val="clear" w:color="auto" w:fill="FFFFFF"/>
        <w:tabs>
          <w:tab w:val="left" w:pos="1483"/>
        </w:tabs>
        <w:spacing w:line="360" w:lineRule="auto"/>
        <w:ind w:left="1440" w:hanging="705"/>
        <w:rPr>
          <w:rFonts w:ascii="Arial" w:hAnsi="Arial" w:cs="Arial"/>
        </w:rPr>
      </w:pPr>
      <w:r w:rsidRPr="00200D76">
        <w:rPr>
          <w:rFonts w:ascii="Arial" w:hAnsi="Arial" w:cs="Arial"/>
        </w:rPr>
        <w:t>-</w:t>
      </w:r>
      <w:r w:rsidRPr="00200D76">
        <w:rPr>
          <w:rFonts w:ascii="Arial" w:hAnsi="Arial" w:cs="Arial"/>
        </w:rPr>
        <w:tab/>
      </w:r>
      <w:r w:rsidRPr="00200D76">
        <w:rPr>
          <w:rFonts w:ascii="Arial" w:hAnsi="Arial" w:cs="Arial"/>
          <w:spacing w:val="-16"/>
        </w:rPr>
        <w:t xml:space="preserve">has knowledge of the identity of the debtor and </w:t>
      </w:r>
      <w:r w:rsidRPr="00200D76">
        <w:rPr>
          <w:rFonts w:ascii="Arial" w:hAnsi="Arial" w:cs="Arial"/>
        </w:rPr>
        <w:t>the facts from which the debt arose, or</w:t>
      </w:r>
    </w:p>
    <w:p w14:paraId="6893FCBF" w14:textId="77777777" w:rsidR="00A02BA1" w:rsidRPr="00200D76" w:rsidRDefault="00A02BA1" w:rsidP="00817DC9">
      <w:pPr>
        <w:shd w:val="clear" w:color="auto" w:fill="FFFFFF"/>
        <w:tabs>
          <w:tab w:val="left" w:pos="1483"/>
        </w:tabs>
        <w:spacing w:line="360" w:lineRule="auto"/>
        <w:ind w:left="29" w:firstLine="706"/>
        <w:rPr>
          <w:rFonts w:ascii="Arial" w:hAnsi="Arial" w:cs="Arial"/>
        </w:rPr>
      </w:pPr>
      <w:r w:rsidRPr="00200D76">
        <w:rPr>
          <w:rFonts w:ascii="Arial" w:hAnsi="Arial" w:cs="Arial"/>
        </w:rPr>
        <w:t>—</w:t>
      </w:r>
      <w:r w:rsidRPr="00200D76">
        <w:rPr>
          <w:rFonts w:ascii="Arial" w:hAnsi="Arial" w:cs="Arial"/>
        </w:rPr>
        <w:tab/>
      </w:r>
      <w:r w:rsidRPr="00200D76">
        <w:rPr>
          <w:rFonts w:ascii="Arial" w:hAnsi="Arial" w:cs="Arial"/>
          <w:spacing w:val="-10"/>
        </w:rPr>
        <w:t xml:space="preserve">can acquire such knowledge by the exercise of </w:t>
      </w:r>
      <w:r w:rsidRPr="00200D76">
        <w:rPr>
          <w:rFonts w:ascii="Arial" w:hAnsi="Arial" w:cs="Arial"/>
        </w:rPr>
        <w:t>reasonable care,</w:t>
      </w:r>
    </w:p>
    <w:p w14:paraId="10542A05" w14:textId="77777777" w:rsidR="00A02BA1" w:rsidRPr="00200D76" w:rsidRDefault="00A02BA1" w:rsidP="00817DC9">
      <w:pPr>
        <w:shd w:val="clear" w:color="auto" w:fill="FFFFFF"/>
        <w:spacing w:line="360" w:lineRule="auto"/>
        <w:ind w:left="799" w:firstLine="641"/>
        <w:rPr>
          <w:rFonts w:ascii="Arial" w:hAnsi="Arial" w:cs="Arial"/>
          <w:spacing w:val="-11"/>
        </w:rPr>
      </w:pPr>
      <w:r w:rsidRPr="00200D76">
        <w:rPr>
          <w:rFonts w:ascii="Arial" w:hAnsi="Arial" w:cs="Arial"/>
          <w:spacing w:val="-11"/>
        </w:rPr>
        <w:t>("whichever is the earlier").</w:t>
      </w:r>
    </w:p>
    <w:p w14:paraId="07DCB43F" w14:textId="7818F0D2" w:rsidR="00A02BA1" w:rsidRPr="00200D76" w:rsidRDefault="00A02BA1" w:rsidP="00817DC9">
      <w:pPr>
        <w:shd w:val="clear" w:color="auto" w:fill="FFFFFF"/>
        <w:spacing w:line="360" w:lineRule="auto"/>
        <w:ind w:left="720" w:right="158"/>
        <w:jc w:val="both"/>
        <w:rPr>
          <w:rFonts w:ascii="Arial" w:hAnsi="Arial" w:cs="Arial"/>
        </w:rPr>
      </w:pPr>
      <w:r w:rsidRPr="00200D76">
        <w:rPr>
          <w:rFonts w:ascii="Arial" w:hAnsi="Arial" w:cs="Arial"/>
          <w:spacing w:val="-16"/>
        </w:rPr>
        <w:t xml:space="preserve">The meaning of the first postulate is clear and </w:t>
      </w:r>
      <w:r w:rsidRPr="00200D76">
        <w:rPr>
          <w:rFonts w:ascii="Arial" w:hAnsi="Arial" w:cs="Arial"/>
        </w:rPr>
        <w:t xml:space="preserve">it involves a question of fact — that of actual </w:t>
      </w:r>
      <w:r w:rsidRPr="00200D76">
        <w:rPr>
          <w:rFonts w:ascii="Arial" w:hAnsi="Arial" w:cs="Arial"/>
          <w:spacing w:val="-6"/>
        </w:rPr>
        <w:t xml:space="preserve">knowledge. The second postulate is couched in the alternative and it also concerns a question of fact, </w:t>
      </w:r>
      <w:r w:rsidRPr="00200D76">
        <w:rPr>
          <w:rFonts w:ascii="Arial" w:hAnsi="Arial" w:cs="Arial"/>
          <w:spacing w:val="-7"/>
        </w:rPr>
        <w:t>albeit one more difficult to prove: on what day could t</w:t>
      </w:r>
      <w:r w:rsidRPr="00200D76">
        <w:rPr>
          <w:rFonts w:ascii="Arial" w:hAnsi="Arial" w:cs="Arial"/>
        </w:rPr>
        <w:t xml:space="preserve">he creditor have acquired the knowledge by the exercise </w:t>
      </w:r>
      <w:r w:rsidRPr="00200D76">
        <w:rPr>
          <w:rFonts w:ascii="Arial" w:hAnsi="Arial" w:cs="Arial"/>
          <w:spacing w:val="-1"/>
        </w:rPr>
        <w:t xml:space="preserve">of reasonable care? This postulate is not dependent upon the first not being present. Of concern is the "earlier" </w:t>
      </w:r>
      <w:r w:rsidRPr="00200D76">
        <w:rPr>
          <w:rFonts w:ascii="Arial" w:hAnsi="Arial" w:cs="Arial"/>
        </w:rPr>
        <w:t xml:space="preserve">of the two. The second must, as a matter of logic, coincide with or precede the first. Is the </w:t>
      </w:r>
      <w:r w:rsidRPr="00200D76">
        <w:rPr>
          <w:rFonts w:ascii="Arial" w:hAnsi="Arial" w:cs="Arial"/>
        </w:rPr>
        <w:lastRenderedPageBreak/>
        <w:t xml:space="preserve">ability of a creditor to acquire knowledge by reasonable care subject to any conditions? There </w:t>
      </w:r>
      <w:r w:rsidR="00CE5EC6" w:rsidRPr="00200D76">
        <w:rPr>
          <w:rFonts w:ascii="Arial" w:hAnsi="Arial" w:cs="Arial"/>
        </w:rPr>
        <w:t xml:space="preserve">are </w:t>
      </w:r>
      <w:r w:rsidRPr="00200D76">
        <w:rPr>
          <w:rFonts w:ascii="Arial" w:hAnsi="Arial" w:cs="Arial"/>
        </w:rPr>
        <w:t>none in the Act.’</w:t>
      </w:r>
    </w:p>
    <w:p w14:paraId="38FB91BB" w14:textId="34A6851A" w:rsidR="00AD2CED" w:rsidRPr="00200D76" w:rsidRDefault="00476A4B"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bCs w:val="0"/>
          <w:sz w:val="24"/>
          <w:szCs w:val="24"/>
        </w:rPr>
        <w:t xml:space="preserve"> </w:t>
      </w:r>
      <w:r w:rsidR="00A02BA1" w:rsidRPr="00200D76">
        <w:rPr>
          <w:rFonts w:ascii="Arial" w:hAnsi="Arial" w:cs="Arial"/>
          <w:b w:val="0"/>
          <w:bCs w:val="0"/>
          <w:sz w:val="24"/>
          <w:szCs w:val="24"/>
        </w:rPr>
        <w:t>[</w:t>
      </w:r>
      <w:r w:rsidRPr="00200D76">
        <w:rPr>
          <w:rFonts w:ascii="Arial" w:hAnsi="Arial" w:cs="Arial"/>
          <w:b w:val="0"/>
          <w:bCs w:val="0"/>
          <w:sz w:val="24"/>
          <w:szCs w:val="24"/>
        </w:rPr>
        <w:t>2</w:t>
      </w:r>
      <w:r w:rsidR="00AD2CED" w:rsidRPr="00200D76">
        <w:rPr>
          <w:rFonts w:ascii="Arial" w:hAnsi="Arial" w:cs="Arial"/>
          <w:b w:val="0"/>
          <w:bCs w:val="0"/>
          <w:sz w:val="24"/>
          <w:szCs w:val="24"/>
        </w:rPr>
        <w:t>2</w:t>
      </w:r>
      <w:r w:rsidR="00A02BA1" w:rsidRPr="00200D76">
        <w:rPr>
          <w:rFonts w:ascii="Arial" w:hAnsi="Arial" w:cs="Arial"/>
          <w:b w:val="0"/>
          <w:bCs w:val="0"/>
          <w:sz w:val="24"/>
          <w:szCs w:val="24"/>
        </w:rPr>
        <w:t>]</w:t>
      </w:r>
      <w:r w:rsidR="00A02BA1" w:rsidRPr="00200D76">
        <w:rPr>
          <w:rFonts w:ascii="Arial" w:hAnsi="Arial" w:cs="Arial"/>
          <w:b w:val="0"/>
          <w:bCs w:val="0"/>
          <w:sz w:val="24"/>
          <w:szCs w:val="24"/>
        </w:rPr>
        <w:tab/>
      </w:r>
      <w:r w:rsidRPr="00200D76">
        <w:rPr>
          <w:rFonts w:ascii="Arial" w:hAnsi="Arial" w:cs="Arial"/>
          <w:b w:val="0"/>
          <w:bCs w:val="0"/>
          <w:sz w:val="24"/>
          <w:szCs w:val="24"/>
        </w:rPr>
        <w:t>T</w:t>
      </w:r>
      <w:r w:rsidR="00A02BA1" w:rsidRPr="00200D76">
        <w:rPr>
          <w:rFonts w:ascii="Arial" w:hAnsi="Arial" w:cs="Arial"/>
          <w:b w:val="0"/>
          <w:bCs w:val="0"/>
          <w:sz w:val="24"/>
          <w:szCs w:val="24"/>
        </w:rPr>
        <w:t xml:space="preserve">he </w:t>
      </w:r>
      <w:r w:rsidR="00A02BA1" w:rsidRPr="00200D76">
        <w:rPr>
          <w:rFonts w:ascii="Arial" w:hAnsi="Arial" w:cs="Arial"/>
          <w:b w:val="0"/>
          <w:sz w:val="24"/>
          <w:szCs w:val="24"/>
        </w:rPr>
        <w:t xml:space="preserve">general rule </w:t>
      </w:r>
      <w:r w:rsidR="00CE5EC6" w:rsidRPr="00200D76">
        <w:rPr>
          <w:rFonts w:ascii="Arial" w:hAnsi="Arial" w:cs="Arial"/>
          <w:b w:val="0"/>
          <w:sz w:val="24"/>
          <w:szCs w:val="24"/>
        </w:rPr>
        <w:t>is t</w:t>
      </w:r>
      <w:r w:rsidR="00A02BA1" w:rsidRPr="00200D76">
        <w:rPr>
          <w:rFonts w:ascii="Arial" w:hAnsi="Arial" w:cs="Arial"/>
          <w:b w:val="0"/>
          <w:sz w:val="24"/>
          <w:szCs w:val="24"/>
        </w:rPr>
        <w:t>hat prescription commences to run as soon as the debt</w:t>
      </w:r>
      <w:r w:rsidR="00DB12FF" w:rsidRPr="00200D76">
        <w:rPr>
          <w:rFonts w:ascii="Arial" w:hAnsi="Arial" w:cs="Arial"/>
          <w:b w:val="0"/>
          <w:sz w:val="24"/>
          <w:szCs w:val="24"/>
        </w:rPr>
        <w:t xml:space="preserve"> </w:t>
      </w:r>
      <w:r w:rsidR="00A02BA1" w:rsidRPr="00200D76">
        <w:rPr>
          <w:rFonts w:ascii="Arial" w:hAnsi="Arial" w:cs="Arial"/>
          <w:b w:val="0"/>
          <w:sz w:val="24"/>
          <w:szCs w:val="24"/>
        </w:rPr>
        <w:t>is due</w:t>
      </w:r>
      <w:r w:rsidR="0080631F">
        <w:rPr>
          <w:rFonts w:ascii="Arial" w:hAnsi="Arial" w:cs="Arial"/>
          <w:b w:val="0"/>
          <w:sz w:val="24"/>
          <w:szCs w:val="24"/>
        </w:rPr>
        <w:t>.</w:t>
      </w:r>
      <w:r w:rsidR="00A02BA1" w:rsidRPr="00200D76">
        <w:rPr>
          <w:rStyle w:val="FootnoteReference"/>
          <w:rFonts w:ascii="Arial" w:hAnsi="Arial" w:cs="Arial"/>
          <w:b w:val="0"/>
          <w:sz w:val="24"/>
          <w:szCs w:val="24"/>
        </w:rPr>
        <w:footnoteReference w:id="6"/>
      </w:r>
      <w:r w:rsidR="00A02BA1" w:rsidRPr="00200D76">
        <w:rPr>
          <w:rFonts w:ascii="Arial" w:hAnsi="Arial" w:cs="Arial"/>
          <w:b w:val="0"/>
          <w:sz w:val="24"/>
          <w:szCs w:val="24"/>
        </w:rPr>
        <w:t xml:space="preserve"> </w:t>
      </w:r>
      <w:r w:rsidRPr="00200D76">
        <w:rPr>
          <w:rFonts w:ascii="Arial" w:hAnsi="Arial" w:cs="Arial"/>
          <w:b w:val="0"/>
          <w:sz w:val="24"/>
          <w:szCs w:val="24"/>
        </w:rPr>
        <w:t>Section 2</w:t>
      </w:r>
      <w:r w:rsidR="006E0747" w:rsidRPr="00200D76">
        <w:rPr>
          <w:rFonts w:ascii="Arial" w:hAnsi="Arial" w:cs="Arial"/>
          <w:b w:val="0"/>
          <w:sz w:val="24"/>
          <w:szCs w:val="24"/>
        </w:rPr>
        <w:t xml:space="preserve"> of the Limitation of Legal Proceedings Act</w:t>
      </w:r>
      <w:r w:rsidRPr="00200D76">
        <w:rPr>
          <w:rFonts w:ascii="Arial" w:hAnsi="Arial" w:cs="Arial"/>
          <w:b w:val="0"/>
          <w:sz w:val="24"/>
          <w:szCs w:val="24"/>
        </w:rPr>
        <w:t xml:space="preserve"> therefor appears to have exceptions to the rule</w:t>
      </w:r>
      <w:r w:rsidR="006E0747" w:rsidRPr="00200D76">
        <w:rPr>
          <w:rFonts w:ascii="Arial" w:hAnsi="Arial" w:cs="Arial"/>
          <w:b w:val="0"/>
          <w:sz w:val="24"/>
          <w:szCs w:val="24"/>
        </w:rPr>
        <w:t xml:space="preserve">, </w:t>
      </w:r>
      <w:r w:rsidRPr="00200D76">
        <w:rPr>
          <w:rFonts w:ascii="Arial" w:hAnsi="Arial" w:cs="Arial"/>
          <w:b w:val="0"/>
          <w:sz w:val="24"/>
          <w:szCs w:val="24"/>
        </w:rPr>
        <w:t xml:space="preserve">as </w:t>
      </w:r>
      <w:r w:rsidR="00A02BA1" w:rsidRPr="00200D76">
        <w:rPr>
          <w:rFonts w:ascii="Arial" w:hAnsi="Arial" w:cs="Arial"/>
          <w:b w:val="0"/>
          <w:sz w:val="24"/>
          <w:szCs w:val="24"/>
        </w:rPr>
        <w:t xml:space="preserve">the period begins to run, not from the due date but is subject </w:t>
      </w:r>
      <w:r w:rsidR="00AD2CED" w:rsidRPr="00200D76">
        <w:rPr>
          <w:rFonts w:ascii="Arial" w:hAnsi="Arial" w:cs="Arial"/>
          <w:b w:val="0"/>
          <w:sz w:val="24"/>
          <w:szCs w:val="24"/>
        </w:rPr>
        <w:t xml:space="preserve">to the provisos discussed above. </w:t>
      </w:r>
      <w:r w:rsidR="006E0747" w:rsidRPr="00200D76">
        <w:rPr>
          <w:rFonts w:ascii="Arial" w:hAnsi="Arial" w:cs="Arial"/>
          <w:b w:val="0"/>
          <w:sz w:val="24"/>
          <w:szCs w:val="24"/>
        </w:rPr>
        <w:t>Under section 12 of the Prescription Act a similar proviso is in place as prescription of a debt (which includes a delictual debt) begins running when the debt becomes due and a debt becomes due when the creditor acquires knowledge of the facts from which the debt arises, in other words, the debt becomes due when the creditor acquires a complete cause of action for the recovery of the debt or when the entire set of facts upon which he relies to prove his claim is in place</w:t>
      </w:r>
      <w:r w:rsidR="00F17BF0" w:rsidRPr="00200D76">
        <w:rPr>
          <w:rFonts w:ascii="Arial" w:hAnsi="Arial" w:cs="Arial"/>
          <w:b w:val="0"/>
          <w:sz w:val="24"/>
          <w:szCs w:val="24"/>
        </w:rPr>
        <w:t>.</w:t>
      </w:r>
      <w:r w:rsidR="006E0747" w:rsidRPr="00200D76">
        <w:rPr>
          <w:rStyle w:val="FootnoteReference"/>
          <w:rFonts w:ascii="Arial" w:hAnsi="Arial" w:cs="Arial"/>
          <w:b w:val="0"/>
          <w:sz w:val="24"/>
          <w:szCs w:val="24"/>
        </w:rPr>
        <w:footnoteReference w:id="7"/>
      </w:r>
      <w:r w:rsidR="006E0747" w:rsidRPr="00200D76">
        <w:rPr>
          <w:rFonts w:ascii="Arial" w:hAnsi="Arial" w:cs="Arial"/>
          <w:b w:val="0"/>
          <w:sz w:val="24"/>
          <w:szCs w:val="24"/>
        </w:rPr>
        <w:t xml:space="preserve"> (See </w:t>
      </w:r>
      <w:r w:rsidR="006E0747" w:rsidRPr="00200D76">
        <w:rPr>
          <w:rFonts w:ascii="Arial" w:hAnsi="Arial" w:cs="Arial"/>
          <w:b w:val="0"/>
          <w:i/>
          <w:sz w:val="24"/>
          <w:szCs w:val="24"/>
        </w:rPr>
        <w:t>Evins v Shield Insurance Co Ltd</w:t>
      </w:r>
      <w:r w:rsidR="006E0747" w:rsidRPr="00200D76">
        <w:rPr>
          <w:rFonts w:ascii="Arial" w:hAnsi="Arial" w:cs="Arial"/>
          <w:b w:val="0"/>
          <w:sz w:val="24"/>
          <w:szCs w:val="24"/>
        </w:rPr>
        <w:t xml:space="preserve"> 1980(2) SA 814 A at 838 D-H).</w:t>
      </w:r>
    </w:p>
    <w:p w14:paraId="2612794B" w14:textId="77777777" w:rsidR="00AD2CED" w:rsidRPr="00200D76" w:rsidRDefault="006E0747"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 xml:space="preserve"> </w:t>
      </w:r>
      <w:r w:rsidR="00AD2CED" w:rsidRPr="00200D76">
        <w:rPr>
          <w:rFonts w:ascii="Arial" w:hAnsi="Arial" w:cs="Arial"/>
          <w:b w:val="0"/>
          <w:sz w:val="24"/>
          <w:szCs w:val="24"/>
        </w:rPr>
        <w:t>[23]</w:t>
      </w:r>
      <w:r w:rsidR="00AD2CED" w:rsidRPr="00200D76">
        <w:rPr>
          <w:rFonts w:ascii="Arial" w:hAnsi="Arial" w:cs="Arial"/>
          <w:b w:val="0"/>
          <w:sz w:val="24"/>
          <w:szCs w:val="24"/>
        </w:rPr>
        <w:tab/>
      </w:r>
      <w:r w:rsidR="008E32AD" w:rsidRPr="00200D76">
        <w:rPr>
          <w:rFonts w:ascii="Arial" w:hAnsi="Arial" w:cs="Arial"/>
          <w:b w:val="0"/>
          <w:sz w:val="24"/>
          <w:szCs w:val="24"/>
          <w:u w:val="single"/>
        </w:rPr>
        <w:t>K</w:t>
      </w:r>
      <w:r w:rsidR="00AD2CED" w:rsidRPr="00200D76">
        <w:rPr>
          <w:rFonts w:ascii="Arial" w:hAnsi="Arial" w:cs="Arial"/>
          <w:b w:val="0"/>
          <w:sz w:val="24"/>
          <w:szCs w:val="24"/>
          <w:u w:val="single"/>
        </w:rPr>
        <w:t>nowledge by the creditor of the identity of the debtor</w:t>
      </w:r>
      <w:r w:rsidR="008E32AD" w:rsidRPr="00200D76">
        <w:rPr>
          <w:rFonts w:ascii="Arial" w:hAnsi="Arial" w:cs="Arial"/>
          <w:b w:val="0"/>
          <w:sz w:val="24"/>
          <w:szCs w:val="24"/>
        </w:rPr>
        <w:t xml:space="preserve">: </w:t>
      </w:r>
      <w:r w:rsidR="00AD2CED" w:rsidRPr="00200D76">
        <w:rPr>
          <w:rFonts w:ascii="Arial" w:hAnsi="Arial" w:cs="Arial"/>
          <w:b w:val="0"/>
          <w:sz w:val="24"/>
          <w:szCs w:val="24"/>
        </w:rPr>
        <w:t xml:space="preserve"> </w:t>
      </w:r>
      <w:r w:rsidR="008E32AD" w:rsidRPr="00200D76">
        <w:rPr>
          <w:rFonts w:ascii="Arial" w:hAnsi="Arial" w:cs="Arial"/>
          <w:b w:val="0"/>
          <w:sz w:val="24"/>
          <w:szCs w:val="24"/>
        </w:rPr>
        <w:t>I</w:t>
      </w:r>
      <w:r w:rsidR="00AD2CED" w:rsidRPr="00200D76">
        <w:rPr>
          <w:rFonts w:ascii="Arial" w:hAnsi="Arial" w:cs="Arial"/>
          <w:b w:val="0"/>
          <w:sz w:val="24"/>
          <w:szCs w:val="24"/>
        </w:rPr>
        <w:t>t is clear from the amended particulars of claim and replication by plaintiff that he</w:t>
      </w:r>
      <w:r w:rsidR="008E32AD" w:rsidRPr="00200D76">
        <w:rPr>
          <w:rFonts w:ascii="Arial" w:hAnsi="Arial" w:cs="Arial"/>
          <w:b w:val="0"/>
          <w:sz w:val="24"/>
          <w:szCs w:val="24"/>
        </w:rPr>
        <w:t>,</w:t>
      </w:r>
      <w:r w:rsidR="00AD2CED" w:rsidRPr="00200D76">
        <w:rPr>
          <w:rFonts w:ascii="Arial" w:hAnsi="Arial" w:cs="Arial"/>
          <w:b w:val="0"/>
          <w:sz w:val="24"/>
          <w:szCs w:val="24"/>
        </w:rPr>
        <w:t xml:space="preserve"> as far back as 2012</w:t>
      </w:r>
      <w:r w:rsidR="008E32AD" w:rsidRPr="00200D76">
        <w:rPr>
          <w:rFonts w:ascii="Arial" w:hAnsi="Arial" w:cs="Arial"/>
          <w:b w:val="0"/>
          <w:sz w:val="24"/>
          <w:szCs w:val="24"/>
        </w:rPr>
        <w:t xml:space="preserve">, </w:t>
      </w:r>
      <w:r w:rsidR="001A6EEE" w:rsidRPr="00200D76">
        <w:rPr>
          <w:rFonts w:ascii="Arial" w:hAnsi="Arial" w:cs="Arial"/>
          <w:b w:val="0"/>
          <w:sz w:val="24"/>
          <w:szCs w:val="24"/>
        </w:rPr>
        <w:t>on his version</w:t>
      </w:r>
      <w:r w:rsidR="008E32AD" w:rsidRPr="00200D76">
        <w:rPr>
          <w:rFonts w:ascii="Arial" w:hAnsi="Arial" w:cs="Arial"/>
          <w:b w:val="0"/>
          <w:sz w:val="24"/>
          <w:szCs w:val="24"/>
        </w:rPr>
        <w:t xml:space="preserve"> ap</w:t>
      </w:r>
      <w:r w:rsidR="00AD2CED" w:rsidRPr="00200D76">
        <w:rPr>
          <w:rFonts w:ascii="Arial" w:hAnsi="Arial" w:cs="Arial"/>
          <w:b w:val="0"/>
          <w:sz w:val="24"/>
          <w:szCs w:val="24"/>
        </w:rPr>
        <w:t>proached</w:t>
      </w:r>
      <w:r w:rsidR="008E32AD" w:rsidRPr="00200D76">
        <w:rPr>
          <w:rFonts w:ascii="Arial" w:hAnsi="Arial" w:cs="Arial"/>
          <w:b w:val="0"/>
          <w:sz w:val="24"/>
          <w:szCs w:val="24"/>
        </w:rPr>
        <w:t xml:space="preserve"> defendant</w:t>
      </w:r>
      <w:r w:rsidR="00AD2CED" w:rsidRPr="00200D76">
        <w:rPr>
          <w:rFonts w:ascii="Arial" w:hAnsi="Arial" w:cs="Arial"/>
          <w:b w:val="0"/>
          <w:sz w:val="24"/>
          <w:szCs w:val="24"/>
        </w:rPr>
        <w:t xml:space="preserve"> repeatedly to </w:t>
      </w:r>
      <w:r w:rsidR="003A13C3" w:rsidRPr="00200D76">
        <w:rPr>
          <w:rFonts w:ascii="Arial" w:hAnsi="Arial" w:cs="Arial"/>
          <w:b w:val="0"/>
          <w:sz w:val="24"/>
          <w:szCs w:val="24"/>
        </w:rPr>
        <w:t xml:space="preserve">investigate and repair the origin of the leaking water. </w:t>
      </w:r>
    </w:p>
    <w:p w14:paraId="2DC3FB3A" w14:textId="0D1AB637" w:rsidR="003A13C3" w:rsidRPr="00200D76" w:rsidRDefault="003A13C3"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 xml:space="preserve">[24] </w:t>
      </w:r>
      <w:r w:rsidRPr="00200D76">
        <w:rPr>
          <w:rFonts w:ascii="Arial" w:hAnsi="Arial" w:cs="Arial"/>
          <w:b w:val="0"/>
          <w:sz w:val="24"/>
          <w:szCs w:val="24"/>
        </w:rPr>
        <w:tab/>
      </w:r>
      <w:r w:rsidR="001A6EEE" w:rsidRPr="00200D76">
        <w:rPr>
          <w:rFonts w:ascii="Arial" w:hAnsi="Arial" w:cs="Arial"/>
          <w:b w:val="0"/>
          <w:sz w:val="24"/>
          <w:szCs w:val="24"/>
        </w:rPr>
        <w:t xml:space="preserve">From </w:t>
      </w:r>
      <w:r w:rsidRPr="00200D76">
        <w:rPr>
          <w:rFonts w:ascii="Arial" w:hAnsi="Arial" w:cs="Arial"/>
          <w:b w:val="0"/>
          <w:sz w:val="24"/>
          <w:szCs w:val="24"/>
        </w:rPr>
        <w:t xml:space="preserve">2012 </w:t>
      </w:r>
      <w:r w:rsidR="001A6EEE" w:rsidRPr="00200D76">
        <w:rPr>
          <w:rFonts w:ascii="Arial" w:hAnsi="Arial" w:cs="Arial"/>
          <w:b w:val="0"/>
          <w:sz w:val="24"/>
          <w:szCs w:val="24"/>
        </w:rPr>
        <w:t xml:space="preserve">until 2015 </w:t>
      </w:r>
      <w:r w:rsidRPr="00200D76">
        <w:rPr>
          <w:rFonts w:ascii="Arial" w:hAnsi="Arial" w:cs="Arial"/>
          <w:b w:val="0"/>
          <w:sz w:val="24"/>
          <w:szCs w:val="24"/>
        </w:rPr>
        <w:t>this has been an ongoing matter between the plaintiff and the defendant</w:t>
      </w:r>
      <w:r w:rsidR="008E32AD" w:rsidRPr="00200D76">
        <w:rPr>
          <w:rFonts w:ascii="Arial" w:hAnsi="Arial" w:cs="Arial"/>
          <w:b w:val="0"/>
          <w:sz w:val="24"/>
          <w:szCs w:val="24"/>
        </w:rPr>
        <w:t>,</w:t>
      </w:r>
      <w:r w:rsidRPr="00200D76">
        <w:rPr>
          <w:rFonts w:ascii="Arial" w:hAnsi="Arial" w:cs="Arial"/>
          <w:b w:val="0"/>
          <w:sz w:val="24"/>
          <w:szCs w:val="24"/>
        </w:rPr>
        <w:t xml:space="preserve"> if I understand the pleadings correctly. There is no indication in the pleadings that any other entity was considered to be the cause of the leaking water</w:t>
      </w:r>
      <w:r w:rsidR="001A6EEE" w:rsidRPr="00200D76">
        <w:rPr>
          <w:rFonts w:ascii="Arial" w:hAnsi="Arial" w:cs="Arial"/>
          <w:b w:val="0"/>
          <w:sz w:val="24"/>
          <w:szCs w:val="24"/>
        </w:rPr>
        <w:t xml:space="preserve"> as reference was made to the defendant only</w:t>
      </w:r>
      <w:r w:rsidRPr="00200D76">
        <w:rPr>
          <w:rFonts w:ascii="Arial" w:hAnsi="Arial" w:cs="Arial"/>
          <w:b w:val="0"/>
          <w:sz w:val="24"/>
          <w:szCs w:val="24"/>
        </w:rPr>
        <w:t xml:space="preserve">. </w:t>
      </w:r>
      <w:r w:rsidR="001A6EEE" w:rsidRPr="00200D76">
        <w:rPr>
          <w:rFonts w:ascii="Arial" w:hAnsi="Arial" w:cs="Arial"/>
          <w:b w:val="0"/>
          <w:sz w:val="24"/>
          <w:szCs w:val="24"/>
        </w:rPr>
        <w:t>T</w:t>
      </w:r>
      <w:r w:rsidRPr="00200D76">
        <w:rPr>
          <w:rFonts w:ascii="Arial" w:hAnsi="Arial" w:cs="Arial"/>
          <w:b w:val="0"/>
          <w:sz w:val="24"/>
          <w:szCs w:val="24"/>
        </w:rPr>
        <w:t xml:space="preserve">he plaintiff </w:t>
      </w:r>
      <w:r w:rsidR="00DC03B0" w:rsidRPr="00200D76">
        <w:rPr>
          <w:rFonts w:ascii="Arial" w:hAnsi="Arial" w:cs="Arial"/>
          <w:b w:val="0"/>
          <w:sz w:val="24"/>
          <w:szCs w:val="24"/>
        </w:rPr>
        <w:t>thus</w:t>
      </w:r>
      <w:r w:rsidR="00340AEA" w:rsidRPr="00200D76">
        <w:rPr>
          <w:rFonts w:ascii="Arial" w:hAnsi="Arial" w:cs="Arial"/>
          <w:b w:val="0"/>
          <w:sz w:val="24"/>
          <w:szCs w:val="24"/>
        </w:rPr>
        <w:t xml:space="preserve"> </w:t>
      </w:r>
      <w:r w:rsidR="001A6EEE" w:rsidRPr="00200D76">
        <w:rPr>
          <w:rFonts w:ascii="Arial" w:hAnsi="Arial" w:cs="Arial"/>
          <w:b w:val="0"/>
          <w:sz w:val="24"/>
          <w:szCs w:val="24"/>
        </w:rPr>
        <w:t>does not appear to be un</w:t>
      </w:r>
      <w:r w:rsidRPr="00200D76">
        <w:rPr>
          <w:rFonts w:ascii="Arial" w:hAnsi="Arial" w:cs="Arial"/>
          <w:b w:val="0"/>
          <w:sz w:val="24"/>
          <w:szCs w:val="24"/>
        </w:rPr>
        <w:t>sure about the identity of the debtor</w:t>
      </w:r>
      <w:r w:rsidR="001A6EEE" w:rsidRPr="00200D76">
        <w:rPr>
          <w:rFonts w:ascii="Arial" w:hAnsi="Arial" w:cs="Arial"/>
          <w:b w:val="0"/>
          <w:sz w:val="24"/>
          <w:szCs w:val="24"/>
        </w:rPr>
        <w:t xml:space="preserve"> as</w:t>
      </w:r>
      <w:r w:rsidRPr="00200D76">
        <w:rPr>
          <w:rFonts w:ascii="Arial" w:hAnsi="Arial" w:cs="Arial"/>
          <w:b w:val="0"/>
          <w:sz w:val="24"/>
          <w:szCs w:val="24"/>
        </w:rPr>
        <w:t xml:space="preserve"> he </w:t>
      </w:r>
      <w:r w:rsidR="001A6EEE" w:rsidRPr="00200D76">
        <w:rPr>
          <w:rFonts w:ascii="Arial" w:hAnsi="Arial" w:cs="Arial"/>
          <w:b w:val="0"/>
          <w:sz w:val="24"/>
          <w:szCs w:val="24"/>
        </w:rPr>
        <w:t>apparently</w:t>
      </w:r>
      <w:r w:rsidRPr="00200D76">
        <w:rPr>
          <w:rFonts w:ascii="Arial" w:hAnsi="Arial" w:cs="Arial"/>
          <w:b w:val="0"/>
          <w:sz w:val="24"/>
          <w:szCs w:val="24"/>
        </w:rPr>
        <w:t xml:space="preserve"> persisted in his requests to the defendant investigate and repair the leak. </w:t>
      </w:r>
    </w:p>
    <w:p w14:paraId="5289B6C3" w14:textId="66DE45D2" w:rsidR="003A13C3" w:rsidRPr="00200D76" w:rsidRDefault="003A13C3"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[25]</w:t>
      </w:r>
      <w:r w:rsidRPr="00200D76">
        <w:rPr>
          <w:rFonts w:ascii="Arial" w:hAnsi="Arial" w:cs="Arial"/>
          <w:b w:val="0"/>
          <w:sz w:val="24"/>
          <w:szCs w:val="24"/>
        </w:rPr>
        <w:tab/>
        <w:t>One should</w:t>
      </w:r>
      <w:r w:rsidR="00904091" w:rsidRPr="00200D76">
        <w:rPr>
          <w:rFonts w:ascii="Arial" w:hAnsi="Arial" w:cs="Arial"/>
          <w:b w:val="0"/>
          <w:sz w:val="24"/>
          <w:szCs w:val="24"/>
        </w:rPr>
        <w:t xml:space="preserve"> </w:t>
      </w:r>
      <w:r w:rsidRPr="00200D76">
        <w:rPr>
          <w:rFonts w:ascii="Arial" w:hAnsi="Arial" w:cs="Arial"/>
          <w:b w:val="0"/>
          <w:sz w:val="24"/>
          <w:szCs w:val="24"/>
        </w:rPr>
        <w:t>not lose sight of the fact that the property of the plaintiff is situated in an area regulated by a local authority, in this instance the defendant, who is in charge of basi</w:t>
      </w:r>
      <w:r w:rsidR="00883AC4" w:rsidRPr="00200D76">
        <w:rPr>
          <w:rFonts w:ascii="Arial" w:hAnsi="Arial" w:cs="Arial"/>
          <w:b w:val="0"/>
          <w:sz w:val="24"/>
          <w:szCs w:val="24"/>
        </w:rPr>
        <w:t>c</w:t>
      </w:r>
      <w:r w:rsidRPr="00200D76">
        <w:rPr>
          <w:rFonts w:ascii="Arial" w:hAnsi="Arial" w:cs="Arial"/>
          <w:b w:val="0"/>
          <w:sz w:val="24"/>
          <w:szCs w:val="24"/>
        </w:rPr>
        <w:t xml:space="preserve"> services like water, sewerage, refuse removal and more.</w:t>
      </w:r>
      <w:r w:rsidR="00473649" w:rsidRPr="00200D76">
        <w:rPr>
          <w:rFonts w:ascii="Arial" w:hAnsi="Arial" w:cs="Arial"/>
          <w:b w:val="0"/>
          <w:sz w:val="24"/>
          <w:szCs w:val="24"/>
        </w:rPr>
        <w:t xml:space="preserve"> Plaintiff could therefore </w:t>
      </w:r>
      <w:r w:rsidR="001A6EEE" w:rsidRPr="00200D76">
        <w:rPr>
          <w:rFonts w:ascii="Arial" w:hAnsi="Arial" w:cs="Arial"/>
          <w:b w:val="0"/>
          <w:sz w:val="24"/>
          <w:szCs w:val="24"/>
        </w:rPr>
        <w:t xml:space="preserve">have </w:t>
      </w:r>
      <w:r w:rsidR="00473649" w:rsidRPr="00200D76">
        <w:rPr>
          <w:rFonts w:ascii="Arial" w:hAnsi="Arial" w:cs="Arial"/>
          <w:b w:val="0"/>
          <w:sz w:val="24"/>
          <w:szCs w:val="24"/>
        </w:rPr>
        <w:t xml:space="preserve">ascertained </w:t>
      </w:r>
      <w:r w:rsidR="001A6EEE" w:rsidRPr="00200D76">
        <w:rPr>
          <w:rFonts w:ascii="Arial" w:hAnsi="Arial" w:cs="Arial"/>
          <w:b w:val="0"/>
          <w:sz w:val="24"/>
          <w:szCs w:val="24"/>
        </w:rPr>
        <w:t xml:space="preserve">with relative ease if the defendant was responsible for water reticulation in the area where his property is situated, </w:t>
      </w:r>
      <w:r w:rsidR="00340AEA" w:rsidRPr="00200D76">
        <w:rPr>
          <w:rFonts w:ascii="Arial" w:hAnsi="Arial" w:cs="Arial"/>
          <w:b w:val="0"/>
          <w:sz w:val="24"/>
          <w:szCs w:val="24"/>
        </w:rPr>
        <w:t xml:space="preserve">as </w:t>
      </w:r>
      <w:r w:rsidR="001A6EEE" w:rsidRPr="00200D76">
        <w:rPr>
          <w:rFonts w:ascii="Arial" w:hAnsi="Arial" w:cs="Arial"/>
          <w:b w:val="0"/>
          <w:sz w:val="24"/>
          <w:szCs w:val="24"/>
        </w:rPr>
        <w:t>u</w:t>
      </w:r>
      <w:r w:rsidRPr="00200D76">
        <w:rPr>
          <w:rFonts w:ascii="Arial" w:hAnsi="Arial" w:cs="Arial"/>
          <w:b w:val="0"/>
          <w:sz w:val="24"/>
          <w:szCs w:val="24"/>
        </w:rPr>
        <w:t xml:space="preserve">nlike in the </w:t>
      </w:r>
      <w:r w:rsidR="00883AC4" w:rsidRPr="00200D76">
        <w:rPr>
          <w:rFonts w:ascii="Arial" w:hAnsi="Arial" w:cs="Arial"/>
          <w:b w:val="0"/>
          <w:bCs w:val="0"/>
          <w:i/>
          <w:sz w:val="24"/>
          <w:szCs w:val="24"/>
        </w:rPr>
        <w:lastRenderedPageBreak/>
        <w:t>Abrahamse</w:t>
      </w:r>
      <w:r w:rsidR="00883AC4" w:rsidRPr="00200D76">
        <w:rPr>
          <w:rFonts w:ascii="Arial" w:hAnsi="Arial" w:cs="Arial"/>
          <w:b w:val="0"/>
          <w:sz w:val="24"/>
          <w:szCs w:val="24"/>
        </w:rPr>
        <w:t xml:space="preserve"> -matter</w:t>
      </w:r>
      <w:r w:rsidR="00883AC4" w:rsidRPr="00200D76">
        <w:rPr>
          <w:rStyle w:val="FootnoteReference"/>
          <w:rFonts w:ascii="Arial" w:hAnsi="Arial" w:cs="Arial"/>
          <w:b w:val="0"/>
          <w:bCs w:val="0"/>
          <w:i/>
          <w:sz w:val="24"/>
          <w:szCs w:val="24"/>
        </w:rPr>
        <w:t xml:space="preserve"> </w:t>
      </w:r>
      <w:r w:rsidR="00883AC4" w:rsidRPr="00200D76">
        <w:rPr>
          <w:rStyle w:val="FootnoteReference"/>
          <w:rFonts w:ascii="Arial" w:hAnsi="Arial" w:cs="Arial"/>
          <w:b w:val="0"/>
          <w:bCs w:val="0"/>
          <w:i/>
          <w:sz w:val="24"/>
          <w:szCs w:val="24"/>
        </w:rPr>
        <w:footnoteReference w:id="8"/>
      </w:r>
      <w:r w:rsidRPr="00200D76">
        <w:rPr>
          <w:rFonts w:ascii="Arial" w:hAnsi="Arial" w:cs="Arial"/>
          <w:b w:val="0"/>
          <w:sz w:val="24"/>
          <w:szCs w:val="24"/>
        </w:rPr>
        <w:t xml:space="preserve"> </w:t>
      </w:r>
      <w:r w:rsidR="001A6EEE" w:rsidRPr="00200D76">
        <w:rPr>
          <w:rFonts w:ascii="Arial" w:hAnsi="Arial" w:cs="Arial"/>
          <w:b w:val="0"/>
          <w:sz w:val="24"/>
          <w:szCs w:val="24"/>
        </w:rPr>
        <w:t xml:space="preserve">referred to </w:t>
      </w:r>
      <w:r w:rsidR="001A6EEE" w:rsidRPr="00200D76">
        <w:rPr>
          <w:rFonts w:ascii="Arial" w:hAnsi="Arial" w:cs="Arial"/>
          <w:b w:val="0"/>
          <w:i/>
          <w:sz w:val="24"/>
          <w:szCs w:val="24"/>
        </w:rPr>
        <w:t>supra</w:t>
      </w:r>
      <w:r w:rsidR="001A6EEE" w:rsidRPr="00200D76">
        <w:rPr>
          <w:rFonts w:ascii="Arial" w:hAnsi="Arial" w:cs="Arial"/>
          <w:b w:val="0"/>
          <w:sz w:val="24"/>
          <w:szCs w:val="24"/>
        </w:rPr>
        <w:t xml:space="preserve">, there </w:t>
      </w:r>
      <w:r w:rsidR="00340AEA" w:rsidRPr="00200D76">
        <w:rPr>
          <w:rFonts w:ascii="Arial" w:hAnsi="Arial" w:cs="Arial"/>
          <w:b w:val="0"/>
          <w:sz w:val="24"/>
          <w:szCs w:val="24"/>
        </w:rPr>
        <w:t>wa</w:t>
      </w:r>
      <w:r w:rsidR="001A6EEE" w:rsidRPr="00200D76">
        <w:rPr>
          <w:rFonts w:ascii="Arial" w:hAnsi="Arial" w:cs="Arial"/>
          <w:b w:val="0"/>
          <w:sz w:val="24"/>
          <w:szCs w:val="24"/>
        </w:rPr>
        <w:t xml:space="preserve">s no question of a dispute </w:t>
      </w:r>
      <w:r w:rsidRPr="00200D76">
        <w:rPr>
          <w:rFonts w:ascii="Arial" w:hAnsi="Arial" w:cs="Arial"/>
          <w:b w:val="0"/>
          <w:sz w:val="24"/>
          <w:szCs w:val="24"/>
        </w:rPr>
        <w:t xml:space="preserve">as to the specific local authority </w:t>
      </w:r>
      <w:r w:rsidR="001A6EEE" w:rsidRPr="00200D76">
        <w:rPr>
          <w:rFonts w:ascii="Arial" w:hAnsi="Arial" w:cs="Arial"/>
          <w:b w:val="0"/>
          <w:sz w:val="24"/>
          <w:szCs w:val="24"/>
        </w:rPr>
        <w:t xml:space="preserve">responsible for </w:t>
      </w:r>
      <w:r w:rsidRPr="00200D76">
        <w:rPr>
          <w:rFonts w:ascii="Arial" w:hAnsi="Arial" w:cs="Arial"/>
          <w:b w:val="0"/>
          <w:sz w:val="24"/>
          <w:szCs w:val="24"/>
        </w:rPr>
        <w:t xml:space="preserve">servicing the area where the property of the plaintiff is situated. </w:t>
      </w:r>
    </w:p>
    <w:p w14:paraId="083536C0" w14:textId="77777777" w:rsidR="00172E54" w:rsidRPr="00200D76" w:rsidRDefault="00883AC4"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[26]</w:t>
      </w:r>
      <w:r w:rsidRPr="00200D76">
        <w:rPr>
          <w:rFonts w:ascii="Arial" w:hAnsi="Arial" w:cs="Arial"/>
          <w:b w:val="0"/>
          <w:sz w:val="24"/>
          <w:szCs w:val="24"/>
        </w:rPr>
        <w:tab/>
      </w:r>
      <w:r w:rsidR="001A6EEE" w:rsidRPr="00200D76">
        <w:rPr>
          <w:rFonts w:ascii="Arial" w:hAnsi="Arial" w:cs="Arial"/>
          <w:b w:val="0"/>
          <w:sz w:val="24"/>
          <w:szCs w:val="24"/>
          <w:u w:val="single"/>
        </w:rPr>
        <w:t>T</w:t>
      </w:r>
      <w:r w:rsidRPr="00200D76">
        <w:rPr>
          <w:rFonts w:ascii="Arial" w:hAnsi="Arial" w:cs="Arial"/>
          <w:b w:val="0"/>
          <w:sz w:val="24"/>
          <w:szCs w:val="24"/>
          <w:u w:val="single"/>
        </w:rPr>
        <w:t>he creditor’s knowledge “of the facts from which the debt arose</w:t>
      </w:r>
      <w:r w:rsidRPr="00200D76">
        <w:rPr>
          <w:rFonts w:ascii="Arial" w:hAnsi="Arial" w:cs="Arial"/>
          <w:b w:val="0"/>
          <w:sz w:val="24"/>
          <w:szCs w:val="24"/>
        </w:rPr>
        <w:t xml:space="preserve">”. </w:t>
      </w:r>
      <w:r w:rsidR="00175CC4" w:rsidRPr="00200D76">
        <w:rPr>
          <w:rFonts w:ascii="Arial" w:hAnsi="Arial" w:cs="Arial"/>
          <w:b w:val="0"/>
          <w:sz w:val="24"/>
          <w:szCs w:val="24"/>
        </w:rPr>
        <w:t xml:space="preserve">The date on which the knowledge of the facts from which the debt arose appears to be more complicated to determine. </w:t>
      </w:r>
    </w:p>
    <w:p w14:paraId="7C822A67" w14:textId="3654BE10" w:rsidR="0065793C" w:rsidRPr="00200D76" w:rsidRDefault="0065793C"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[2</w:t>
      </w:r>
      <w:r w:rsidR="000A0F7A" w:rsidRPr="00200D76">
        <w:rPr>
          <w:rFonts w:ascii="Arial" w:hAnsi="Arial" w:cs="Arial"/>
          <w:b w:val="0"/>
          <w:sz w:val="24"/>
          <w:szCs w:val="24"/>
        </w:rPr>
        <w:t>7</w:t>
      </w:r>
      <w:r w:rsidRPr="00200D76">
        <w:rPr>
          <w:rFonts w:ascii="Arial" w:hAnsi="Arial" w:cs="Arial"/>
          <w:b w:val="0"/>
          <w:sz w:val="24"/>
          <w:szCs w:val="24"/>
        </w:rPr>
        <w:t>]</w:t>
      </w:r>
      <w:r w:rsidRPr="00200D76">
        <w:rPr>
          <w:rFonts w:ascii="Arial" w:hAnsi="Arial" w:cs="Arial"/>
          <w:b w:val="0"/>
          <w:sz w:val="24"/>
          <w:szCs w:val="24"/>
        </w:rPr>
        <w:tab/>
      </w:r>
      <w:r w:rsidR="00883AC4" w:rsidRPr="00200D76">
        <w:rPr>
          <w:rFonts w:ascii="Arial" w:hAnsi="Arial" w:cs="Arial"/>
          <w:b w:val="0"/>
          <w:sz w:val="24"/>
          <w:szCs w:val="24"/>
        </w:rPr>
        <w:t xml:space="preserve">In </w:t>
      </w:r>
      <w:r w:rsidR="00883AC4" w:rsidRPr="00200D76">
        <w:rPr>
          <w:rFonts w:ascii="Arial" w:hAnsi="Arial" w:cs="Arial"/>
          <w:b w:val="0"/>
          <w:i/>
          <w:sz w:val="24"/>
          <w:szCs w:val="24"/>
        </w:rPr>
        <w:t>Truter and Another v Deysel</w:t>
      </w:r>
      <w:r w:rsidR="00636579" w:rsidRPr="00200D76">
        <w:rPr>
          <w:rFonts w:ascii="Arial" w:hAnsi="Arial" w:cs="Arial"/>
          <w:b w:val="0"/>
          <w:i/>
          <w:sz w:val="24"/>
          <w:szCs w:val="24"/>
        </w:rPr>
        <w:t>,</w:t>
      </w:r>
      <w:r w:rsidR="00883AC4" w:rsidRPr="00200D76">
        <w:rPr>
          <w:rStyle w:val="FootnoteReference"/>
          <w:rFonts w:ascii="Arial" w:hAnsi="Arial" w:cs="Arial"/>
          <w:b w:val="0"/>
          <w:sz w:val="24"/>
          <w:szCs w:val="24"/>
        </w:rPr>
        <w:footnoteReference w:id="9"/>
      </w:r>
      <w:r w:rsidR="00883AC4" w:rsidRPr="00200D76">
        <w:rPr>
          <w:rFonts w:ascii="Arial" w:hAnsi="Arial" w:cs="Arial"/>
          <w:b w:val="0"/>
          <w:sz w:val="24"/>
          <w:szCs w:val="24"/>
        </w:rPr>
        <w:t xml:space="preserve"> the Supreme Court of Appeal in South Africa dealt with an argument in so far as it was submitted with regard to a medical negligence claim that until the plaintiff had sufficient detail concerning the negligent conduct in the form of an expert medical opinion, the plaintiff in terms of section 12(3)</w:t>
      </w:r>
      <w:r w:rsidR="00883AC4" w:rsidRPr="00200D76">
        <w:rPr>
          <w:rStyle w:val="FootnoteReference"/>
          <w:rFonts w:ascii="Arial" w:hAnsi="Arial" w:cs="Arial"/>
          <w:b w:val="0"/>
          <w:sz w:val="24"/>
          <w:szCs w:val="24"/>
        </w:rPr>
        <w:footnoteReference w:id="10"/>
      </w:r>
      <w:r w:rsidR="00883AC4" w:rsidRPr="00200D76">
        <w:rPr>
          <w:rFonts w:ascii="Arial" w:hAnsi="Arial" w:cs="Arial"/>
          <w:b w:val="0"/>
          <w:sz w:val="24"/>
          <w:szCs w:val="24"/>
        </w:rPr>
        <w:t xml:space="preserve"> does not have knowledge of the facts from which the debt arises.</w:t>
      </w:r>
      <w:r w:rsidR="008F6CD8" w:rsidRPr="00200D76">
        <w:rPr>
          <w:rFonts w:ascii="Arial" w:hAnsi="Arial" w:cs="Arial"/>
          <w:b w:val="0"/>
          <w:sz w:val="24"/>
          <w:szCs w:val="24"/>
        </w:rPr>
        <w:t xml:space="preserve"> </w:t>
      </w:r>
    </w:p>
    <w:p w14:paraId="28A1BCA3" w14:textId="77777777" w:rsidR="008F6CD8" w:rsidRPr="00200D76" w:rsidRDefault="0065793C"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[29]</w:t>
      </w:r>
      <w:r w:rsidRPr="00200D76">
        <w:rPr>
          <w:rFonts w:ascii="Arial" w:hAnsi="Arial" w:cs="Arial"/>
          <w:b w:val="0"/>
          <w:sz w:val="24"/>
          <w:szCs w:val="24"/>
        </w:rPr>
        <w:tab/>
        <w:t xml:space="preserve">In the matter </w:t>
      </w:r>
      <w:r w:rsidRPr="00200D76">
        <w:rPr>
          <w:rFonts w:ascii="Arial" w:hAnsi="Arial" w:cs="Arial"/>
          <w:b w:val="0"/>
          <w:i/>
          <w:sz w:val="24"/>
          <w:szCs w:val="24"/>
        </w:rPr>
        <w:t xml:space="preserve">in casu </w:t>
      </w:r>
      <w:r w:rsidRPr="00200D76">
        <w:rPr>
          <w:rFonts w:ascii="Arial" w:hAnsi="Arial" w:cs="Arial"/>
          <w:b w:val="0"/>
          <w:sz w:val="24"/>
          <w:szCs w:val="24"/>
        </w:rPr>
        <w:t>a very similar argument was advance on behalf of the plaintiff</w:t>
      </w:r>
      <w:r w:rsidR="000A0F7A" w:rsidRPr="00200D76">
        <w:rPr>
          <w:rFonts w:ascii="Arial" w:hAnsi="Arial" w:cs="Arial"/>
          <w:b w:val="0"/>
          <w:sz w:val="24"/>
          <w:szCs w:val="24"/>
        </w:rPr>
        <w:t>,</w:t>
      </w:r>
      <w:r w:rsidRPr="00200D76">
        <w:rPr>
          <w:rFonts w:ascii="Arial" w:hAnsi="Arial" w:cs="Arial"/>
          <w:b w:val="0"/>
          <w:sz w:val="24"/>
          <w:szCs w:val="24"/>
        </w:rPr>
        <w:t xml:space="preserve"> saying that the complete cause of action only arose once the plaintiff became aware of the true origin of the water which caused damage to his property</w:t>
      </w:r>
      <w:r w:rsidR="000A0F7A" w:rsidRPr="00200D76">
        <w:rPr>
          <w:rFonts w:ascii="Arial" w:hAnsi="Arial" w:cs="Arial"/>
          <w:b w:val="0"/>
          <w:sz w:val="24"/>
          <w:szCs w:val="24"/>
        </w:rPr>
        <w:t xml:space="preserve"> and that was </w:t>
      </w:r>
      <w:r w:rsidRPr="00200D76">
        <w:rPr>
          <w:rFonts w:ascii="Arial" w:hAnsi="Arial" w:cs="Arial"/>
          <w:b w:val="0"/>
          <w:sz w:val="24"/>
          <w:szCs w:val="24"/>
        </w:rPr>
        <w:t>when the defendant’s agents and/or employees conducted an investigation on the origin of the water and finally agreed that the water flowing underneath from the municipal water pipes across the plaintiff’s property.</w:t>
      </w:r>
      <w:r w:rsidR="00172E54" w:rsidRPr="00200D76">
        <w:rPr>
          <w:rFonts w:ascii="Arial" w:hAnsi="Arial" w:cs="Arial"/>
          <w:b w:val="0"/>
          <w:sz w:val="24"/>
          <w:szCs w:val="24"/>
        </w:rPr>
        <w:t xml:space="preserve"> This was in September 2015.</w:t>
      </w:r>
    </w:p>
    <w:p w14:paraId="5FCE7F92" w14:textId="62730506" w:rsidR="0065793C" w:rsidRPr="00200D76" w:rsidRDefault="0065793C" w:rsidP="00817DC9">
      <w:pPr>
        <w:pStyle w:val="Heading2"/>
        <w:shd w:val="clear" w:color="auto" w:fill="FFFFFF"/>
        <w:spacing w:before="240" w:beforeAutospacing="0" w:after="180" w:afterAutospacing="0" w:line="360" w:lineRule="auto"/>
        <w:jc w:val="both"/>
        <w:rPr>
          <w:rFonts w:ascii="Arial" w:hAnsi="Arial" w:cs="Arial"/>
        </w:rPr>
      </w:pPr>
      <w:r w:rsidRPr="00200D76">
        <w:rPr>
          <w:rFonts w:ascii="Arial" w:hAnsi="Arial" w:cs="Arial"/>
          <w:b w:val="0"/>
          <w:sz w:val="24"/>
          <w:szCs w:val="24"/>
        </w:rPr>
        <w:t>[30]</w:t>
      </w:r>
      <w:r w:rsidRPr="00200D76">
        <w:rPr>
          <w:rFonts w:ascii="Arial" w:hAnsi="Arial" w:cs="Arial"/>
          <w:b w:val="0"/>
          <w:sz w:val="24"/>
          <w:szCs w:val="24"/>
        </w:rPr>
        <w:tab/>
        <w:t>At paragraph 1</w:t>
      </w:r>
      <w:r w:rsidR="000A0F7A" w:rsidRPr="00200D76">
        <w:rPr>
          <w:rFonts w:ascii="Arial" w:hAnsi="Arial" w:cs="Arial"/>
          <w:b w:val="0"/>
          <w:sz w:val="24"/>
          <w:szCs w:val="24"/>
        </w:rPr>
        <w:t>9</w:t>
      </w:r>
      <w:r w:rsidRPr="00200D76">
        <w:rPr>
          <w:rFonts w:ascii="Arial" w:hAnsi="Arial" w:cs="Arial"/>
          <w:b w:val="0"/>
          <w:sz w:val="24"/>
          <w:szCs w:val="24"/>
        </w:rPr>
        <w:t xml:space="preserve"> of the </w:t>
      </w:r>
      <w:r w:rsidRPr="00200D76">
        <w:rPr>
          <w:rFonts w:ascii="Arial" w:hAnsi="Arial" w:cs="Arial"/>
          <w:b w:val="0"/>
          <w:i/>
          <w:sz w:val="24"/>
          <w:szCs w:val="24"/>
        </w:rPr>
        <w:t>Truter</w:t>
      </w:r>
      <w:r w:rsidRPr="00200D76">
        <w:rPr>
          <w:rFonts w:ascii="Arial" w:hAnsi="Arial" w:cs="Arial"/>
          <w:b w:val="0"/>
          <w:sz w:val="24"/>
          <w:szCs w:val="24"/>
        </w:rPr>
        <w:t xml:space="preserve"> judgment, </w:t>
      </w:r>
      <w:r w:rsidR="008E32AD" w:rsidRPr="00200D76">
        <w:rPr>
          <w:rFonts w:ascii="Arial" w:hAnsi="Arial" w:cs="Arial"/>
          <w:b w:val="0"/>
          <w:sz w:val="24"/>
          <w:szCs w:val="24"/>
        </w:rPr>
        <w:t xml:space="preserve">South African </w:t>
      </w:r>
      <w:r w:rsidRPr="00200D76">
        <w:rPr>
          <w:rFonts w:ascii="Arial" w:hAnsi="Arial" w:cs="Arial"/>
          <w:b w:val="0"/>
          <w:sz w:val="24"/>
          <w:szCs w:val="24"/>
        </w:rPr>
        <w:t>Supreme Court of Appeal reiterated this prin</w:t>
      </w:r>
      <w:r w:rsidR="00550D0A" w:rsidRPr="00200D76">
        <w:rPr>
          <w:rFonts w:ascii="Arial" w:hAnsi="Arial" w:cs="Arial"/>
          <w:b w:val="0"/>
          <w:sz w:val="24"/>
          <w:szCs w:val="24"/>
        </w:rPr>
        <w:t xml:space="preserve">ciple of section 12(3).  It said: </w:t>
      </w:r>
    </w:p>
    <w:p w14:paraId="1000F363" w14:textId="77777777" w:rsidR="0065793C" w:rsidRPr="00200D76" w:rsidRDefault="0065793C" w:rsidP="00817DC9">
      <w:pPr>
        <w:pStyle w:val="QUOTATION"/>
        <w:ind w:firstLine="720"/>
        <w:rPr>
          <w:rFonts w:ascii="Arial" w:hAnsi="Arial" w:cs="Arial"/>
        </w:rPr>
      </w:pPr>
      <w:r w:rsidRPr="00200D76">
        <w:rPr>
          <w:rFonts w:ascii="Arial" w:hAnsi="Arial" w:cs="Arial"/>
        </w:rPr>
        <w:t>“Section 12(3) of the Act requires knowledge only of the material facts from which the debt arises for the prescriptive period to begin running – it does not require knowledge of the relevant legal conclusions (i.e. that the known facts constitute negligence) or of the existence of an expert opinion which supports such conclusions.”</w:t>
      </w:r>
      <w:r w:rsidRPr="00200D76">
        <w:rPr>
          <w:rStyle w:val="FootnoteReference"/>
          <w:rFonts w:ascii="Arial" w:hAnsi="Arial" w:cs="Arial"/>
        </w:rPr>
        <w:footnoteReference w:id="11"/>
      </w:r>
    </w:p>
    <w:p w14:paraId="0F85CD4C" w14:textId="77777777" w:rsidR="000A0F7A" w:rsidRPr="00200D76" w:rsidRDefault="00883AC4"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lastRenderedPageBreak/>
        <w:t xml:space="preserve"> </w:t>
      </w:r>
      <w:r w:rsidR="000A0F7A" w:rsidRPr="00200D76">
        <w:rPr>
          <w:rFonts w:ascii="Arial" w:hAnsi="Arial" w:cs="Arial"/>
          <w:b w:val="0"/>
          <w:sz w:val="24"/>
          <w:szCs w:val="24"/>
        </w:rPr>
        <w:t>[31]</w:t>
      </w:r>
      <w:r w:rsidR="000A0F7A" w:rsidRPr="00200D76">
        <w:rPr>
          <w:rFonts w:ascii="Arial" w:hAnsi="Arial" w:cs="Arial"/>
          <w:b w:val="0"/>
          <w:sz w:val="24"/>
          <w:szCs w:val="24"/>
        </w:rPr>
        <w:tab/>
      </w:r>
      <w:r w:rsidRPr="00200D76">
        <w:rPr>
          <w:rFonts w:ascii="Arial" w:hAnsi="Arial" w:cs="Arial"/>
          <w:b w:val="0"/>
          <w:sz w:val="24"/>
          <w:szCs w:val="24"/>
        </w:rPr>
        <w:t>For purposes of prescription, “cause of action” meant every fact which it was necessary for the plaintiff to prove in order to succeed in his claim. It did not comprise</w:t>
      </w:r>
      <w:r w:rsidR="008F6CD8" w:rsidRPr="00200D76">
        <w:rPr>
          <w:rFonts w:ascii="Arial" w:hAnsi="Arial" w:cs="Arial"/>
          <w:b w:val="0"/>
          <w:sz w:val="24"/>
          <w:szCs w:val="24"/>
        </w:rPr>
        <w:t xml:space="preserve"> </w:t>
      </w:r>
      <w:r w:rsidRPr="00200D76">
        <w:rPr>
          <w:rFonts w:ascii="Arial" w:hAnsi="Arial" w:cs="Arial"/>
          <w:b w:val="0"/>
          <w:sz w:val="24"/>
          <w:szCs w:val="24"/>
        </w:rPr>
        <w:t>evidence which was necessary to prove those facts. (At paragraph 19</w:t>
      </w:r>
      <w:r w:rsidR="000A0F7A" w:rsidRPr="00200D76">
        <w:rPr>
          <w:rFonts w:ascii="Arial" w:hAnsi="Arial" w:cs="Arial"/>
          <w:b w:val="0"/>
          <w:sz w:val="24"/>
          <w:szCs w:val="24"/>
        </w:rPr>
        <w:t>)</w:t>
      </w:r>
    </w:p>
    <w:p w14:paraId="1B219628" w14:textId="77777777" w:rsidR="00185AB4" w:rsidRPr="00200D76" w:rsidRDefault="00185AB4"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w:t>
      </w:r>
      <w:r w:rsidR="002814A7" w:rsidRPr="00200D76">
        <w:rPr>
          <w:rFonts w:ascii="Arial" w:hAnsi="Arial" w:cs="Arial"/>
          <w:b w:val="0"/>
          <w:sz w:val="24"/>
          <w:szCs w:val="24"/>
        </w:rPr>
        <w:t>32</w:t>
      </w:r>
      <w:r w:rsidRPr="00200D76">
        <w:rPr>
          <w:rFonts w:ascii="Arial" w:hAnsi="Arial" w:cs="Arial"/>
          <w:b w:val="0"/>
          <w:sz w:val="24"/>
          <w:szCs w:val="24"/>
        </w:rPr>
        <w:t>]</w:t>
      </w:r>
      <w:r w:rsidRPr="00200D76">
        <w:rPr>
          <w:rFonts w:ascii="Arial" w:hAnsi="Arial" w:cs="Arial"/>
          <w:b w:val="0"/>
          <w:sz w:val="24"/>
          <w:szCs w:val="24"/>
        </w:rPr>
        <w:tab/>
        <w:t>The facts from which a debt arises are therefor</w:t>
      </w:r>
      <w:r w:rsidR="00473649" w:rsidRPr="00200D76">
        <w:rPr>
          <w:rFonts w:ascii="Arial" w:hAnsi="Arial" w:cs="Arial"/>
          <w:b w:val="0"/>
          <w:sz w:val="24"/>
          <w:szCs w:val="24"/>
        </w:rPr>
        <w:t>e</w:t>
      </w:r>
      <w:r w:rsidRPr="00200D76">
        <w:rPr>
          <w:rFonts w:ascii="Arial" w:hAnsi="Arial" w:cs="Arial"/>
          <w:b w:val="0"/>
          <w:sz w:val="24"/>
          <w:szCs w:val="24"/>
        </w:rPr>
        <w:t xml:space="preserve"> the facts of the incident or transactions in question which, if proved, would mean that in law the debtor is liable to the creditor. </w:t>
      </w:r>
    </w:p>
    <w:p w14:paraId="728A4330" w14:textId="11335E5A" w:rsidR="002814A7" w:rsidRPr="00200D76" w:rsidRDefault="002814A7"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[33]</w:t>
      </w:r>
      <w:r w:rsidRPr="00200D76">
        <w:rPr>
          <w:rFonts w:ascii="Arial" w:hAnsi="Arial" w:cs="Arial"/>
          <w:b w:val="0"/>
          <w:sz w:val="24"/>
          <w:szCs w:val="24"/>
        </w:rPr>
        <w:tab/>
      </w:r>
      <w:r w:rsidR="00172E54" w:rsidRPr="00200D76">
        <w:rPr>
          <w:rFonts w:ascii="Arial" w:hAnsi="Arial" w:cs="Arial"/>
          <w:b w:val="0"/>
          <w:sz w:val="24"/>
          <w:szCs w:val="24"/>
        </w:rPr>
        <w:t xml:space="preserve">What can be problematic is that </w:t>
      </w:r>
      <w:r w:rsidRPr="00200D76">
        <w:rPr>
          <w:rFonts w:ascii="Arial" w:hAnsi="Arial" w:cs="Arial"/>
          <w:b w:val="0"/>
          <w:sz w:val="24"/>
          <w:szCs w:val="24"/>
        </w:rPr>
        <w:t xml:space="preserve">the knowledge of </w:t>
      </w:r>
      <w:r w:rsidR="008D5781" w:rsidRPr="00200D76">
        <w:rPr>
          <w:rFonts w:ascii="Arial" w:hAnsi="Arial" w:cs="Arial"/>
          <w:b w:val="0"/>
          <w:sz w:val="24"/>
          <w:szCs w:val="24"/>
        </w:rPr>
        <w:t xml:space="preserve">the </w:t>
      </w:r>
      <w:r w:rsidRPr="00200D76">
        <w:rPr>
          <w:rFonts w:ascii="Arial" w:hAnsi="Arial" w:cs="Arial"/>
          <w:b w:val="0"/>
          <w:sz w:val="24"/>
          <w:szCs w:val="24"/>
        </w:rPr>
        <w:t>identity of</w:t>
      </w:r>
      <w:r w:rsidR="008D5781" w:rsidRPr="00200D76">
        <w:rPr>
          <w:rFonts w:ascii="Arial" w:hAnsi="Arial" w:cs="Arial"/>
          <w:b w:val="0"/>
          <w:sz w:val="24"/>
          <w:szCs w:val="24"/>
        </w:rPr>
        <w:t xml:space="preserve"> the</w:t>
      </w:r>
      <w:r w:rsidRPr="00200D76">
        <w:rPr>
          <w:rFonts w:ascii="Arial" w:hAnsi="Arial" w:cs="Arial"/>
          <w:b w:val="0"/>
          <w:sz w:val="24"/>
          <w:szCs w:val="24"/>
        </w:rPr>
        <w:t xml:space="preserve"> debtor and the knowledge of the facts from which the debt arises does not necessarily occur at the same time.</w:t>
      </w:r>
      <w:r w:rsidR="00172E54" w:rsidRPr="00200D76">
        <w:rPr>
          <w:rFonts w:ascii="Arial" w:hAnsi="Arial" w:cs="Arial"/>
          <w:b w:val="0"/>
          <w:sz w:val="24"/>
          <w:szCs w:val="24"/>
        </w:rPr>
        <w:t xml:space="preserve"> In the matter </w:t>
      </w:r>
      <w:r w:rsidR="00172E54" w:rsidRPr="00200D76">
        <w:rPr>
          <w:rFonts w:ascii="Arial" w:hAnsi="Arial" w:cs="Arial"/>
          <w:b w:val="0"/>
          <w:i/>
          <w:sz w:val="24"/>
          <w:szCs w:val="24"/>
        </w:rPr>
        <w:t>in casu</w:t>
      </w:r>
      <w:r w:rsidR="00172E54" w:rsidRPr="00200D76">
        <w:rPr>
          <w:rFonts w:ascii="Arial" w:hAnsi="Arial" w:cs="Arial"/>
          <w:b w:val="0"/>
          <w:sz w:val="24"/>
          <w:szCs w:val="24"/>
        </w:rPr>
        <w:t xml:space="preserve"> it would appear from the facts that the plaintiff had knowledge of the identity of the ‘debtor’ since 2012 but allegedly only came to know</w:t>
      </w:r>
      <w:r w:rsidRPr="00200D76">
        <w:rPr>
          <w:rFonts w:ascii="Arial" w:hAnsi="Arial" w:cs="Arial"/>
          <w:b w:val="0"/>
          <w:sz w:val="24"/>
          <w:szCs w:val="24"/>
        </w:rPr>
        <w:t xml:space="preserve"> </w:t>
      </w:r>
      <w:r w:rsidR="00172E54" w:rsidRPr="00200D76">
        <w:rPr>
          <w:rFonts w:ascii="Arial" w:hAnsi="Arial" w:cs="Arial"/>
          <w:b w:val="0"/>
          <w:sz w:val="24"/>
          <w:szCs w:val="24"/>
        </w:rPr>
        <w:t xml:space="preserve">the facts that gave rise to the debt in September 2015. </w:t>
      </w:r>
      <w:r w:rsidRPr="00200D76">
        <w:rPr>
          <w:rFonts w:ascii="Arial" w:hAnsi="Arial" w:cs="Arial"/>
          <w:b w:val="0"/>
          <w:sz w:val="24"/>
          <w:szCs w:val="24"/>
        </w:rPr>
        <w:t xml:space="preserve">Does that then mean that once the plaintiff had knowledge of the identity of the debtor that he could sit back and wait until </w:t>
      </w:r>
      <w:r w:rsidR="00CA2C70" w:rsidRPr="00200D76">
        <w:rPr>
          <w:rFonts w:ascii="Arial" w:hAnsi="Arial" w:cs="Arial"/>
          <w:b w:val="0"/>
          <w:sz w:val="24"/>
          <w:szCs w:val="24"/>
        </w:rPr>
        <w:t xml:space="preserve">all </w:t>
      </w:r>
      <w:r w:rsidRPr="00200D76">
        <w:rPr>
          <w:rFonts w:ascii="Arial" w:hAnsi="Arial" w:cs="Arial"/>
          <w:b w:val="0"/>
          <w:sz w:val="24"/>
          <w:szCs w:val="24"/>
        </w:rPr>
        <w:t xml:space="preserve">the facts from which the debt arises actually become known to him? </w:t>
      </w:r>
    </w:p>
    <w:p w14:paraId="3D406D4B" w14:textId="591DD89F" w:rsidR="002814A7" w:rsidRPr="00200D76" w:rsidRDefault="002814A7"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[34]</w:t>
      </w:r>
      <w:r w:rsidRPr="00200D76">
        <w:rPr>
          <w:rFonts w:ascii="Arial" w:hAnsi="Arial" w:cs="Arial"/>
          <w:b w:val="0"/>
          <w:sz w:val="24"/>
          <w:szCs w:val="24"/>
        </w:rPr>
        <w:tab/>
        <w:t>Clearly that cannot be the case as the purpose of the legislation</w:t>
      </w:r>
      <w:r w:rsidR="00166CC9" w:rsidRPr="00200D76">
        <w:rPr>
          <w:rStyle w:val="FootnoteReference"/>
          <w:rFonts w:ascii="Arial" w:hAnsi="Arial" w:cs="Arial"/>
          <w:b w:val="0"/>
          <w:sz w:val="24"/>
          <w:szCs w:val="24"/>
        </w:rPr>
        <w:footnoteReference w:id="12"/>
      </w:r>
      <w:r w:rsidRPr="00200D76">
        <w:rPr>
          <w:rFonts w:ascii="Arial" w:hAnsi="Arial" w:cs="Arial"/>
          <w:b w:val="0"/>
          <w:sz w:val="24"/>
          <w:szCs w:val="24"/>
        </w:rPr>
        <w:t xml:space="preserve"> </w:t>
      </w:r>
      <w:r w:rsidR="00680711" w:rsidRPr="00200D76">
        <w:rPr>
          <w:rFonts w:ascii="Arial" w:hAnsi="Arial" w:cs="Arial"/>
          <w:b w:val="0"/>
          <w:sz w:val="24"/>
          <w:szCs w:val="24"/>
        </w:rPr>
        <w:t>like this is to protect the local authority against law suits whereby a litigant seeks to obtain payment of a debt allegedly due by the local authority. It is aimed at providing a local authority with the opportunity of investigating the matter sooner than later</w:t>
      </w:r>
      <w:r w:rsidR="00473649" w:rsidRPr="00200D76">
        <w:rPr>
          <w:rStyle w:val="FootnoteReference"/>
          <w:rFonts w:ascii="Arial" w:hAnsi="Arial" w:cs="Arial"/>
          <w:b w:val="0"/>
          <w:sz w:val="24"/>
          <w:szCs w:val="24"/>
        </w:rPr>
        <w:footnoteReference w:id="13"/>
      </w:r>
      <w:r w:rsidR="00680711" w:rsidRPr="00200D76">
        <w:rPr>
          <w:rFonts w:ascii="Arial" w:hAnsi="Arial" w:cs="Arial"/>
          <w:b w:val="0"/>
          <w:sz w:val="24"/>
          <w:szCs w:val="24"/>
        </w:rPr>
        <w:t xml:space="preserve">. </w:t>
      </w:r>
      <w:r w:rsidR="002A0032" w:rsidRPr="00200D76">
        <w:rPr>
          <w:rFonts w:ascii="Arial" w:hAnsi="Arial" w:cs="Arial"/>
          <w:b w:val="0"/>
          <w:sz w:val="24"/>
          <w:szCs w:val="24"/>
        </w:rPr>
        <w:t>Hence</w:t>
      </w:r>
      <w:r w:rsidR="00680711" w:rsidRPr="00200D76">
        <w:rPr>
          <w:rFonts w:ascii="Arial" w:hAnsi="Arial" w:cs="Arial"/>
          <w:b w:val="0"/>
          <w:sz w:val="24"/>
          <w:szCs w:val="24"/>
        </w:rPr>
        <w:t xml:space="preserve"> section 2(2)(c)  has a second part that reads “or the first day on which the creditor can acquire knowledge by the exercise of reasonable care, whichever is the earlier day.”</w:t>
      </w:r>
    </w:p>
    <w:p w14:paraId="6BAD9C9A" w14:textId="4191546B" w:rsidR="002814A7" w:rsidRPr="00200D76" w:rsidRDefault="00473649"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[35]</w:t>
      </w:r>
      <w:r w:rsidRPr="00200D76">
        <w:rPr>
          <w:rFonts w:ascii="Arial" w:hAnsi="Arial" w:cs="Arial"/>
          <w:b w:val="0"/>
          <w:sz w:val="24"/>
          <w:szCs w:val="24"/>
        </w:rPr>
        <w:tab/>
      </w:r>
      <w:r w:rsidR="00166CC9" w:rsidRPr="00200D76">
        <w:rPr>
          <w:rFonts w:ascii="Arial" w:hAnsi="Arial" w:cs="Arial"/>
          <w:b w:val="0"/>
          <w:sz w:val="24"/>
          <w:szCs w:val="24"/>
        </w:rPr>
        <w:t>If</w:t>
      </w:r>
      <w:r w:rsidRPr="00200D76">
        <w:rPr>
          <w:rFonts w:ascii="Arial" w:hAnsi="Arial" w:cs="Arial"/>
          <w:b w:val="0"/>
          <w:sz w:val="24"/>
          <w:szCs w:val="24"/>
        </w:rPr>
        <w:t xml:space="preserve"> a debtor </w:t>
      </w:r>
      <w:r w:rsidR="002A0032" w:rsidRPr="00200D76">
        <w:rPr>
          <w:rFonts w:ascii="Arial" w:hAnsi="Arial" w:cs="Arial"/>
          <w:b w:val="0"/>
          <w:sz w:val="24"/>
          <w:szCs w:val="24"/>
        </w:rPr>
        <w:t>consequently</w:t>
      </w:r>
      <w:r w:rsidRPr="00200D76">
        <w:rPr>
          <w:rFonts w:ascii="Arial" w:hAnsi="Arial" w:cs="Arial"/>
          <w:b w:val="0"/>
          <w:sz w:val="24"/>
          <w:szCs w:val="24"/>
        </w:rPr>
        <w:t xml:space="preserve"> delivers a special plea of prescription or rely on section 2 of the Limitation of Legal Proceedings Act, as in this instance,  and the creditor seeks to meet it by </w:t>
      </w:r>
      <w:r w:rsidR="00172E54" w:rsidRPr="00200D76">
        <w:rPr>
          <w:rFonts w:ascii="Arial" w:hAnsi="Arial" w:cs="Arial"/>
          <w:b w:val="0"/>
          <w:sz w:val="24"/>
          <w:szCs w:val="24"/>
        </w:rPr>
        <w:t>alleging</w:t>
      </w:r>
      <w:r w:rsidRPr="00200D76">
        <w:rPr>
          <w:rFonts w:ascii="Arial" w:hAnsi="Arial" w:cs="Arial"/>
          <w:b w:val="0"/>
          <w:sz w:val="24"/>
          <w:szCs w:val="24"/>
        </w:rPr>
        <w:t xml:space="preserve"> prescription did not run because, before a certain date, he did not have knowledge of the identity of the debtor or of the facts from which the debt arose, the debtor can </w:t>
      </w:r>
      <w:r w:rsidR="00172E54" w:rsidRPr="00200D76">
        <w:rPr>
          <w:rFonts w:ascii="Arial" w:hAnsi="Arial" w:cs="Arial"/>
          <w:b w:val="0"/>
          <w:sz w:val="24"/>
          <w:szCs w:val="24"/>
        </w:rPr>
        <w:t>counter that by saying</w:t>
      </w:r>
      <w:r w:rsidRPr="00200D76">
        <w:rPr>
          <w:rFonts w:ascii="Arial" w:hAnsi="Arial" w:cs="Arial"/>
          <w:b w:val="0"/>
          <w:sz w:val="24"/>
          <w:szCs w:val="24"/>
        </w:rPr>
        <w:t xml:space="preserve"> </w:t>
      </w:r>
      <w:r w:rsidR="00172E54" w:rsidRPr="00200D76">
        <w:rPr>
          <w:rFonts w:ascii="Arial" w:hAnsi="Arial" w:cs="Arial"/>
          <w:b w:val="0"/>
          <w:sz w:val="24"/>
          <w:szCs w:val="24"/>
        </w:rPr>
        <w:t>that the creditor</w:t>
      </w:r>
      <w:r w:rsidRPr="00200D76">
        <w:rPr>
          <w:rFonts w:ascii="Arial" w:hAnsi="Arial" w:cs="Arial"/>
          <w:b w:val="0"/>
          <w:sz w:val="24"/>
          <w:szCs w:val="24"/>
        </w:rPr>
        <w:t xml:space="preserve"> could have acquired that knowledge before that date if </w:t>
      </w:r>
      <w:r w:rsidR="00172E54" w:rsidRPr="00200D76">
        <w:rPr>
          <w:rFonts w:ascii="Arial" w:hAnsi="Arial" w:cs="Arial"/>
          <w:b w:val="0"/>
          <w:sz w:val="24"/>
          <w:szCs w:val="24"/>
        </w:rPr>
        <w:t>he/she</w:t>
      </w:r>
      <w:r w:rsidR="00FC3BA6" w:rsidRPr="00200D76">
        <w:rPr>
          <w:rFonts w:ascii="Arial" w:hAnsi="Arial" w:cs="Arial"/>
          <w:b w:val="0"/>
          <w:sz w:val="24"/>
          <w:szCs w:val="24"/>
        </w:rPr>
        <w:t xml:space="preserve"> </w:t>
      </w:r>
      <w:r w:rsidRPr="00200D76">
        <w:rPr>
          <w:rFonts w:ascii="Arial" w:hAnsi="Arial" w:cs="Arial"/>
          <w:b w:val="0"/>
          <w:sz w:val="24"/>
          <w:szCs w:val="24"/>
        </w:rPr>
        <w:t xml:space="preserve">had exercised </w:t>
      </w:r>
      <w:r w:rsidRPr="00200D76">
        <w:rPr>
          <w:rFonts w:ascii="Arial" w:hAnsi="Arial" w:cs="Arial"/>
          <w:b w:val="0"/>
          <w:sz w:val="24"/>
          <w:szCs w:val="24"/>
        </w:rPr>
        <w:lastRenderedPageBreak/>
        <w:t>reasonable care but failed to exercise such care and, therefore, prescription did commence to run before that date</w:t>
      </w:r>
      <w:r w:rsidR="0094473E" w:rsidRPr="00200D76">
        <w:rPr>
          <w:rFonts w:ascii="Arial" w:hAnsi="Arial" w:cs="Arial"/>
          <w:b w:val="0"/>
          <w:sz w:val="24"/>
          <w:szCs w:val="24"/>
        </w:rPr>
        <w:t>.</w:t>
      </w:r>
      <w:r w:rsidR="00166CC9" w:rsidRPr="00200D76">
        <w:rPr>
          <w:rStyle w:val="FootnoteReference"/>
          <w:rFonts w:ascii="Arial" w:hAnsi="Arial" w:cs="Arial"/>
          <w:b w:val="0"/>
          <w:sz w:val="24"/>
          <w:szCs w:val="24"/>
        </w:rPr>
        <w:footnoteReference w:id="14"/>
      </w:r>
    </w:p>
    <w:p w14:paraId="7E5DAF49" w14:textId="5D303210" w:rsidR="00166CC9" w:rsidRPr="00200D76" w:rsidRDefault="00075003" w:rsidP="00817DC9">
      <w:pPr>
        <w:pStyle w:val="JUDGMENTNUMBERED"/>
        <w:numPr>
          <w:ilvl w:val="0"/>
          <w:numId w:val="0"/>
        </w:numPr>
        <w:rPr>
          <w:rFonts w:ascii="Arial" w:hAnsi="Arial" w:cs="Arial"/>
          <w:sz w:val="24"/>
          <w:szCs w:val="24"/>
        </w:rPr>
      </w:pPr>
      <w:r w:rsidRPr="00200D76">
        <w:rPr>
          <w:rFonts w:ascii="Arial" w:hAnsi="Arial" w:cs="Arial"/>
          <w:sz w:val="24"/>
          <w:szCs w:val="24"/>
        </w:rPr>
        <w:t xml:space="preserve">[35] </w:t>
      </w:r>
      <w:r w:rsidRPr="00200D76">
        <w:rPr>
          <w:rFonts w:ascii="Arial" w:hAnsi="Arial" w:cs="Arial"/>
          <w:sz w:val="24"/>
          <w:szCs w:val="24"/>
        </w:rPr>
        <w:tab/>
        <w:t>This means that it is not every time that creditor does not know of the existence of a debt that prescription does not commence to run. It is only in those case where the debtor is wilfully preventing or has wilfully prevented the creditor from “coming to know of the existence of the debt”. This is with specific reference to section 2(2)</w:t>
      </w:r>
      <w:r w:rsidR="0094473E" w:rsidRPr="00200D76">
        <w:rPr>
          <w:rFonts w:ascii="Arial" w:hAnsi="Arial" w:cs="Arial"/>
          <w:sz w:val="24"/>
          <w:szCs w:val="24"/>
        </w:rPr>
        <w:t xml:space="preserve"> </w:t>
      </w:r>
      <w:r w:rsidRPr="00200D76">
        <w:rPr>
          <w:rFonts w:ascii="Arial" w:hAnsi="Arial" w:cs="Arial"/>
          <w:sz w:val="24"/>
          <w:szCs w:val="24"/>
        </w:rPr>
        <w:t>(</w:t>
      </w:r>
      <w:r w:rsidR="00AF7EA5" w:rsidRPr="00200D76">
        <w:rPr>
          <w:rFonts w:ascii="Arial" w:hAnsi="Arial" w:cs="Arial"/>
          <w:sz w:val="24"/>
          <w:szCs w:val="24"/>
        </w:rPr>
        <w:t>b</w:t>
      </w:r>
      <w:r w:rsidRPr="00200D76">
        <w:rPr>
          <w:rFonts w:ascii="Arial" w:hAnsi="Arial" w:cs="Arial"/>
          <w:sz w:val="24"/>
          <w:szCs w:val="24"/>
        </w:rPr>
        <w:t>)</w:t>
      </w:r>
      <w:r w:rsidRPr="00200D76">
        <w:rPr>
          <w:rStyle w:val="FootnoteReference"/>
          <w:rFonts w:ascii="Arial" w:hAnsi="Arial" w:cs="Arial"/>
          <w:sz w:val="24"/>
          <w:szCs w:val="24"/>
        </w:rPr>
        <w:footnoteReference w:id="15"/>
      </w:r>
      <w:r w:rsidRPr="00200D76">
        <w:rPr>
          <w:rFonts w:ascii="Arial" w:hAnsi="Arial" w:cs="Arial"/>
          <w:sz w:val="24"/>
          <w:szCs w:val="24"/>
        </w:rPr>
        <w:t xml:space="preserve"> of the Limitation on Legal Proceedings Act and section 12(2)</w:t>
      </w:r>
      <w:r w:rsidR="00AF7EA5" w:rsidRPr="00200D76">
        <w:rPr>
          <w:rStyle w:val="FootnoteReference"/>
          <w:rFonts w:ascii="Arial" w:hAnsi="Arial" w:cs="Arial"/>
          <w:sz w:val="24"/>
          <w:szCs w:val="24"/>
        </w:rPr>
        <w:footnoteReference w:id="16"/>
      </w:r>
      <w:r w:rsidRPr="00200D76">
        <w:rPr>
          <w:rFonts w:ascii="Arial" w:hAnsi="Arial" w:cs="Arial"/>
          <w:sz w:val="24"/>
          <w:szCs w:val="24"/>
        </w:rPr>
        <w:t xml:space="preserve"> of Prescription Act.</w:t>
      </w:r>
      <w:r w:rsidR="00AF7EA5" w:rsidRPr="00200D76">
        <w:rPr>
          <w:rFonts w:ascii="Arial" w:hAnsi="Arial" w:cs="Arial"/>
          <w:sz w:val="24"/>
          <w:szCs w:val="24"/>
        </w:rPr>
        <w:t xml:space="preserve"> A creditor can thus not use the exceptions created by section 2(2)(b) and 12(2)  to say that in all cases where the creditor does not know of the existence of the debt prescription does not commence to run.  </w:t>
      </w:r>
    </w:p>
    <w:p w14:paraId="6B1A80B9" w14:textId="012E24D8" w:rsidR="00166CC9" w:rsidRPr="00200D76" w:rsidRDefault="006729E1"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[36]</w:t>
      </w:r>
      <w:r w:rsidRPr="00200D76">
        <w:rPr>
          <w:rFonts w:ascii="Arial" w:hAnsi="Arial" w:cs="Arial"/>
          <w:b w:val="0"/>
          <w:sz w:val="24"/>
          <w:szCs w:val="24"/>
        </w:rPr>
        <w:tab/>
        <w:t>As earlier indicated the water leakage issue between the plaintiff and the defendant has been ongoing since 2012. It was indicated in the particulars of claim that the attempts of the plaintiff was futile. It is however not clear what the nature of the plaintiff’s attempts were or why it was said to be futile. I can</w:t>
      </w:r>
      <w:r w:rsidR="002A0032" w:rsidRPr="00200D76">
        <w:rPr>
          <w:rFonts w:ascii="Arial" w:hAnsi="Arial" w:cs="Arial"/>
          <w:b w:val="0"/>
          <w:sz w:val="24"/>
          <w:szCs w:val="24"/>
        </w:rPr>
        <w:t>not draw any inferences from the defendant’s alleged failure to assist the plaintiff as there is nothing before court to corroborate plaintiff’s allegations in this regard. Even if the court accept what the plaintiff alleges in this regard</w:t>
      </w:r>
      <w:r w:rsidR="0029702C" w:rsidRPr="00200D76">
        <w:rPr>
          <w:rFonts w:ascii="Arial" w:hAnsi="Arial" w:cs="Arial"/>
          <w:b w:val="0"/>
          <w:sz w:val="24"/>
          <w:szCs w:val="24"/>
        </w:rPr>
        <w:t xml:space="preserve"> it can still not be </w:t>
      </w:r>
      <w:r w:rsidR="00636579" w:rsidRPr="00200D76">
        <w:rPr>
          <w:rFonts w:ascii="Arial" w:hAnsi="Arial" w:cs="Arial"/>
          <w:b w:val="0"/>
          <w:sz w:val="24"/>
          <w:szCs w:val="24"/>
        </w:rPr>
        <w:t>inferred</w:t>
      </w:r>
      <w:r w:rsidRPr="00200D76">
        <w:rPr>
          <w:rFonts w:ascii="Arial" w:hAnsi="Arial" w:cs="Arial"/>
          <w:b w:val="0"/>
          <w:sz w:val="24"/>
          <w:szCs w:val="24"/>
        </w:rPr>
        <w:t xml:space="preserve"> from the particulars of claim that the debtor (defendant</w:t>
      </w:r>
      <w:r w:rsidR="002A0032" w:rsidRPr="00200D76">
        <w:rPr>
          <w:rFonts w:ascii="Arial" w:hAnsi="Arial" w:cs="Arial"/>
          <w:b w:val="0"/>
          <w:sz w:val="24"/>
          <w:szCs w:val="24"/>
        </w:rPr>
        <w:t>)</w:t>
      </w:r>
      <w:r w:rsidRPr="00200D76">
        <w:rPr>
          <w:rFonts w:ascii="Arial" w:hAnsi="Arial" w:cs="Arial"/>
          <w:b w:val="0"/>
          <w:sz w:val="24"/>
          <w:szCs w:val="24"/>
        </w:rPr>
        <w:t xml:space="preserve"> wilfully prevented the plaintiff from coming to know of the existence of the debt. </w:t>
      </w:r>
    </w:p>
    <w:p w14:paraId="72C92720" w14:textId="0294613B" w:rsidR="00FC3BA6" w:rsidRPr="00200D76" w:rsidRDefault="006729E1" w:rsidP="00817DC9">
      <w:pPr>
        <w:spacing w:line="360" w:lineRule="auto"/>
        <w:jc w:val="both"/>
        <w:rPr>
          <w:rFonts w:ascii="Arial" w:hAnsi="Arial" w:cs="Arial"/>
          <w:sz w:val="24"/>
          <w:szCs w:val="24"/>
        </w:rPr>
      </w:pPr>
      <w:r w:rsidRPr="00200D76">
        <w:rPr>
          <w:rFonts w:ascii="Arial" w:hAnsi="Arial" w:cs="Arial"/>
          <w:sz w:val="24"/>
          <w:szCs w:val="24"/>
        </w:rPr>
        <w:t>[37]</w:t>
      </w:r>
      <w:r w:rsidRPr="00200D76">
        <w:rPr>
          <w:rFonts w:ascii="Arial" w:hAnsi="Arial" w:cs="Arial"/>
          <w:b/>
          <w:sz w:val="24"/>
          <w:szCs w:val="24"/>
        </w:rPr>
        <w:tab/>
      </w:r>
      <w:r w:rsidR="00FC3BA6" w:rsidRPr="00200D76">
        <w:rPr>
          <w:rFonts w:ascii="Arial" w:hAnsi="Arial" w:cs="Arial"/>
          <w:sz w:val="24"/>
          <w:szCs w:val="24"/>
        </w:rPr>
        <w:t xml:space="preserve">In </w:t>
      </w:r>
      <w:r w:rsidR="00FC3BA6" w:rsidRPr="00200D76">
        <w:rPr>
          <w:rFonts w:ascii="Arial" w:hAnsi="Arial" w:cs="Arial"/>
          <w:i/>
          <w:sz w:val="24"/>
          <w:szCs w:val="24"/>
        </w:rPr>
        <w:t>Drennan Maud &amp; Partners v Pennington Town Board</w:t>
      </w:r>
      <w:r w:rsidR="00636579" w:rsidRPr="00200D76">
        <w:rPr>
          <w:rFonts w:ascii="Arial" w:hAnsi="Arial" w:cs="Arial"/>
          <w:i/>
          <w:sz w:val="24"/>
          <w:szCs w:val="24"/>
        </w:rPr>
        <w:t>,</w:t>
      </w:r>
      <w:r w:rsidR="00FC3BA6" w:rsidRPr="00200D76">
        <w:rPr>
          <w:rStyle w:val="FootnoteReference"/>
          <w:rFonts w:ascii="Arial" w:hAnsi="Arial" w:cs="Arial"/>
          <w:i/>
          <w:sz w:val="24"/>
          <w:szCs w:val="24"/>
        </w:rPr>
        <w:footnoteReference w:id="17"/>
      </w:r>
      <w:r w:rsidR="00FC3BA6" w:rsidRPr="00200D76">
        <w:rPr>
          <w:rFonts w:ascii="Arial" w:hAnsi="Arial" w:cs="Arial"/>
          <w:sz w:val="24"/>
          <w:szCs w:val="24"/>
        </w:rPr>
        <w:t xml:space="preserve"> Oliver JA said: </w:t>
      </w:r>
    </w:p>
    <w:p w14:paraId="29EEE273" w14:textId="77777777" w:rsidR="00FC3BA6" w:rsidRPr="00200D76" w:rsidRDefault="00FC3BA6" w:rsidP="00817DC9">
      <w:pPr>
        <w:pStyle w:val="Heading2"/>
        <w:shd w:val="clear" w:color="auto" w:fill="FFFFFF"/>
        <w:spacing w:before="240" w:beforeAutospacing="0" w:after="180" w:afterAutospacing="0" w:line="360" w:lineRule="auto"/>
        <w:ind w:left="720" w:firstLine="720"/>
        <w:jc w:val="both"/>
        <w:rPr>
          <w:rFonts w:ascii="Arial" w:hAnsi="Arial" w:cs="Arial"/>
          <w:b w:val="0"/>
          <w:sz w:val="24"/>
          <w:szCs w:val="24"/>
        </w:rPr>
      </w:pPr>
      <w:r w:rsidRPr="00200D76">
        <w:rPr>
          <w:rFonts w:ascii="Arial" w:hAnsi="Arial" w:cs="Arial"/>
          <w:b w:val="0"/>
          <w:sz w:val="22"/>
          <w:szCs w:val="22"/>
        </w:rPr>
        <w:t>‘[s]ection 12(3) of the Act provides that a creditor shall be deemed to have the required knowledge “if he could have acquired it by exercising reasonable care.” In my view, the requirement “exercising reasonable care” requires diligence not only in the ascertainment of the facts underlying the debt, but also in relation to the evaluation and significance of those facts. This means that the creditor is deemed to have the requisite knowledge if a reasonable person in his position would have deduced the identity of the debtor and the facts from which the debt arises.’</w:t>
      </w:r>
    </w:p>
    <w:p w14:paraId="4C7217F0" w14:textId="0CCA4830" w:rsidR="00FC3BA6" w:rsidRPr="00200D76" w:rsidRDefault="00FC3BA6" w:rsidP="00817DC9">
      <w:pPr>
        <w:spacing w:line="360" w:lineRule="auto"/>
        <w:jc w:val="both"/>
        <w:rPr>
          <w:rFonts w:ascii="Arial" w:hAnsi="Arial" w:cs="Arial"/>
          <w:sz w:val="24"/>
          <w:szCs w:val="24"/>
        </w:rPr>
      </w:pPr>
      <w:r w:rsidRPr="00200D76">
        <w:rPr>
          <w:rFonts w:ascii="Arial" w:hAnsi="Arial" w:cs="Arial"/>
        </w:rPr>
        <w:lastRenderedPageBreak/>
        <w:t>[38]</w:t>
      </w:r>
      <w:r w:rsidRPr="00200D76">
        <w:rPr>
          <w:rFonts w:ascii="Arial" w:hAnsi="Arial" w:cs="Arial"/>
        </w:rPr>
        <w:tab/>
      </w:r>
      <w:r w:rsidRPr="00200D76">
        <w:rPr>
          <w:rFonts w:ascii="Arial" w:hAnsi="Arial" w:cs="Arial"/>
          <w:sz w:val="24"/>
          <w:szCs w:val="24"/>
        </w:rPr>
        <w:t>Although the Limitation of Legal Proceedings Act does not have the same deeming provision as the Prescription Act</w:t>
      </w:r>
      <w:r w:rsidR="00736AB1" w:rsidRPr="00200D76">
        <w:rPr>
          <w:rFonts w:ascii="Arial" w:hAnsi="Arial" w:cs="Arial"/>
          <w:sz w:val="24"/>
          <w:szCs w:val="24"/>
        </w:rPr>
        <w:t>,</w:t>
      </w:r>
      <w:r w:rsidRPr="00200D76">
        <w:rPr>
          <w:rFonts w:ascii="Arial" w:hAnsi="Arial" w:cs="Arial"/>
          <w:sz w:val="24"/>
          <w:szCs w:val="24"/>
        </w:rPr>
        <w:t xml:space="preserve"> </w:t>
      </w:r>
      <w:r w:rsidR="006E0747" w:rsidRPr="00200D76">
        <w:rPr>
          <w:rFonts w:ascii="Arial" w:hAnsi="Arial" w:cs="Arial"/>
          <w:sz w:val="24"/>
          <w:szCs w:val="24"/>
        </w:rPr>
        <w:t>a similar</w:t>
      </w:r>
      <w:r w:rsidRPr="00200D76">
        <w:rPr>
          <w:rFonts w:ascii="Arial" w:hAnsi="Arial" w:cs="Arial"/>
          <w:sz w:val="24"/>
          <w:szCs w:val="24"/>
        </w:rPr>
        <w:t xml:space="preserve"> principle</w:t>
      </w:r>
      <w:r w:rsidR="006E0747" w:rsidRPr="00200D76">
        <w:rPr>
          <w:rFonts w:ascii="Arial" w:hAnsi="Arial" w:cs="Arial"/>
          <w:sz w:val="24"/>
          <w:szCs w:val="24"/>
        </w:rPr>
        <w:t xml:space="preserve"> of</w:t>
      </w:r>
      <w:r w:rsidRPr="00200D76">
        <w:rPr>
          <w:rFonts w:ascii="Arial" w:hAnsi="Arial" w:cs="Arial"/>
          <w:sz w:val="24"/>
          <w:szCs w:val="24"/>
        </w:rPr>
        <w:t xml:space="preserve"> </w:t>
      </w:r>
      <w:r w:rsidRPr="0080631F">
        <w:rPr>
          <w:rFonts w:ascii="Arial" w:hAnsi="Arial" w:cs="Arial"/>
          <w:i/>
          <w:sz w:val="24"/>
          <w:szCs w:val="24"/>
        </w:rPr>
        <w:t xml:space="preserve">‘can acquire such knowledge by the exercise of reasonable care’ </w:t>
      </w:r>
      <w:r w:rsidRPr="0080631F">
        <w:rPr>
          <w:rFonts w:ascii="Arial" w:hAnsi="Arial" w:cs="Arial"/>
          <w:sz w:val="24"/>
          <w:szCs w:val="24"/>
        </w:rPr>
        <w:t xml:space="preserve">is </w:t>
      </w:r>
      <w:r w:rsidRPr="00200D76">
        <w:rPr>
          <w:rFonts w:ascii="Arial" w:hAnsi="Arial" w:cs="Arial"/>
          <w:sz w:val="24"/>
          <w:szCs w:val="24"/>
        </w:rPr>
        <w:t>encompassed in sub-section (2)(c) of the said Act. In order to determine whether the plaintiff exercised “reasonable care,” his conduct must be tested by reference to the steps which a reasonable person in his or her position would have taken to acquire knowledge of the cause of action.</w:t>
      </w:r>
      <w:r w:rsidR="004963EA" w:rsidRPr="00200D76">
        <w:rPr>
          <w:rFonts w:ascii="Arial" w:hAnsi="Arial" w:cs="Arial"/>
          <w:sz w:val="24"/>
          <w:szCs w:val="24"/>
        </w:rPr>
        <w:t xml:space="preserve"> Even if the test in respect of Limitation of Legal Proceedings Act is subjective and not objective, the objective test would apply in respect of the second special plea in terms of the Prescription Act.</w:t>
      </w:r>
    </w:p>
    <w:p w14:paraId="500D3AF0" w14:textId="77777777" w:rsidR="004963EA" w:rsidRPr="00200D76" w:rsidRDefault="004963EA" w:rsidP="00817DC9">
      <w:pPr>
        <w:spacing w:line="360" w:lineRule="auto"/>
        <w:jc w:val="both"/>
        <w:rPr>
          <w:rFonts w:ascii="Arial" w:hAnsi="Arial" w:cs="Arial"/>
          <w:sz w:val="24"/>
          <w:szCs w:val="24"/>
        </w:rPr>
      </w:pPr>
      <w:r w:rsidRPr="00200D76">
        <w:rPr>
          <w:rFonts w:ascii="Arial" w:hAnsi="Arial" w:cs="Arial"/>
          <w:sz w:val="24"/>
          <w:szCs w:val="24"/>
        </w:rPr>
        <w:t>[39]</w:t>
      </w:r>
      <w:r w:rsidRPr="00200D76">
        <w:rPr>
          <w:rFonts w:ascii="Arial" w:hAnsi="Arial" w:cs="Arial"/>
          <w:sz w:val="24"/>
          <w:szCs w:val="24"/>
        </w:rPr>
        <w:tab/>
        <w:t xml:space="preserve">In </w:t>
      </w:r>
      <w:r w:rsidRPr="00200D76">
        <w:rPr>
          <w:rFonts w:ascii="Arial" w:hAnsi="Arial" w:cs="Arial"/>
          <w:i/>
          <w:sz w:val="24"/>
          <w:szCs w:val="24"/>
        </w:rPr>
        <w:t>Leketi v Tladi NO &amp; others</w:t>
      </w:r>
      <w:r w:rsidRPr="00200D76">
        <w:rPr>
          <w:rFonts w:ascii="Arial" w:hAnsi="Arial" w:cs="Arial"/>
          <w:sz w:val="24"/>
          <w:szCs w:val="24"/>
        </w:rPr>
        <w:t xml:space="preserve"> [2010] 3 All SA 519 (SCA) para 18 Mthiyane JA said: </w:t>
      </w:r>
    </w:p>
    <w:p w14:paraId="269AE07B" w14:textId="77777777" w:rsidR="004963EA" w:rsidRPr="00200D76" w:rsidRDefault="004963EA" w:rsidP="00817DC9">
      <w:pPr>
        <w:spacing w:line="360" w:lineRule="auto"/>
        <w:ind w:left="720" w:firstLine="720"/>
        <w:jc w:val="both"/>
        <w:rPr>
          <w:rFonts w:ascii="Arial" w:hAnsi="Arial" w:cs="Arial"/>
        </w:rPr>
      </w:pPr>
      <w:r w:rsidRPr="00200D76">
        <w:rPr>
          <w:rFonts w:ascii="Arial" w:hAnsi="Arial" w:cs="Arial"/>
        </w:rPr>
        <w:t>‘[I]t seems to me that the adverse operation of section 12(3) is not dependent upon a creditor’s subjective evaluation of the presence or absence of “knowledge” or minimum facts sufficient for the institution of a claim. In terms of section 12(3) of the Prescription Act, the “deemed knowledge” imputed to the “creditor” requires the application of an objective standard rather than a subjective one. In order to determine whether the appellant exercised “reasonable care,” his conduct must be tested by reference to the steps which a reasonable person in his or her position would have taken to acquire knowledge of the “fraud” on the part of Albert.’</w:t>
      </w:r>
    </w:p>
    <w:p w14:paraId="1EA2999D" w14:textId="77777777" w:rsidR="004963EA" w:rsidRPr="00200D76" w:rsidRDefault="004963EA" w:rsidP="00817DC9">
      <w:pPr>
        <w:spacing w:line="360" w:lineRule="auto"/>
        <w:jc w:val="both"/>
        <w:rPr>
          <w:rFonts w:ascii="Arial" w:hAnsi="Arial" w:cs="Arial"/>
          <w:sz w:val="24"/>
          <w:szCs w:val="24"/>
        </w:rPr>
      </w:pPr>
    </w:p>
    <w:p w14:paraId="5EEBE816" w14:textId="07A25107" w:rsidR="00F12B36" w:rsidRPr="00200D76" w:rsidRDefault="00FC3BA6" w:rsidP="00817DC9">
      <w:pPr>
        <w:spacing w:line="360" w:lineRule="auto"/>
        <w:jc w:val="both"/>
        <w:rPr>
          <w:rFonts w:ascii="Arial" w:hAnsi="Arial" w:cs="Arial"/>
          <w:sz w:val="24"/>
          <w:szCs w:val="24"/>
        </w:rPr>
      </w:pPr>
      <w:r w:rsidRPr="00200D76">
        <w:rPr>
          <w:rFonts w:ascii="Arial" w:hAnsi="Arial" w:cs="Arial"/>
          <w:sz w:val="24"/>
          <w:szCs w:val="24"/>
        </w:rPr>
        <w:t xml:space="preserve"> </w:t>
      </w:r>
      <w:r w:rsidR="002602DC" w:rsidRPr="00200D76">
        <w:rPr>
          <w:rFonts w:ascii="Arial" w:hAnsi="Arial" w:cs="Arial"/>
          <w:sz w:val="24"/>
          <w:szCs w:val="24"/>
        </w:rPr>
        <w:t>[3</w:t>
      </w:r>
      <w:r w:rsidRPr="00200D76">
        <w:rPr>
          <w:rFonts w:ascii="Arial" w:hAnsi="Arial" w:cs="Arial"/>
          <w:sz w:val="24"/>
          <w:szCs w:val="24"/>
        </w:rPr>
        <w:t>9</w:t>
      </w:r>
      <w:r w:rsidR="002602DC" w:rsidRPr="00200D76">
        <w:rPr>
          <w:rFonts w:ascii="Arial" w:hAnsi="Arial" w:cs="Arial"/>
          <w:sz w:val="24"/>
          <w:szCs w:val="24"/>
        </w:rPr>
        <w:t>]</w:t>
      </w:r>
      <w:r w:rsidR="002602DC" w:rsidRPr="00200D76">
        <w:rPr>
          <w:rFonts w:ascii="Arial" w:hAnsi="Arial" w:cs="Arial"/>
          <w:b/>
          <w:sz w:val="24"/>
          <w:szCs w:val="24"/>
        </w:rPr>
        <w:t xml:space="preserve"> </w:t>
      </w:r>
      <w:r w:rsidR="002602DC" w:rsidRPr="00200D76">
        <w:rPr>
          <w:rFonts w:ascii="Arial" w:hAnsi="Arial" w:cs="Arial"/>
          <w:b/>
          <w:sz w:val="24"/>
          <w:szCs w:val="24"/>
        </w:rPr>
        <w:tab/>
      </w:r>
      <w:r w:rsidRPr="00200D76">
        <w:rPr>
          <w:rFonts w:ascii="Arial" w:hAnsi="Arial" w:cs="Arial"/>
          <w:sz w:val="24"/>
          <w:szCs w:val="24"/>
        </w:rPr>
        <w:t>The only correspondence with the defendant regarding the leak</w:t>
      </w:r>
      <w:r w:rsidR="00736AB1" w:rsidRPr="00200D76">
        <w:rPr>
          <w:rFonts w:ascii="Arial" w:hAnsi="Arial" w:cs="Arial"/>
          <w:sz w:val="24"/>
          <w:szCs w:val="24"/>
        </w:rPr>
        <w:t>age</w:t>
      </w:r>
      <w:r w:rsidRPr="00200D76">
        <w:rPr>
          <w:rFonts w:ascii="Arial" w:hAnsi="Arial" w:cs="Arial"/>
          <w:sz w:val="24"/>
          <w:szCs w:val="24"/>
        </w:rPr>
        <w:t xml:space="preserve"> is dated 18 September 2015</w:t>
      </w:r>
      <w:r w:rsidR="0094473E" w:rsidRPr="00200D76">
        <w:rPr>
          <w:rFonts w:ascii="Arial" w:hAnsi="Arial" w:cs="Arial"/>
          <w:sz w:val="24"/>
          <w:szCs w:val="24"/>
        </w:rPr>
        <w:t xml:space="preserve"> </w:t>
      </w:r>
      <w:r w:rsidRPr="00200D76">
        <w:rPr>
          <w:rFonts w:ascii="Arial" w:hAnsi="Arial" w:cs="Arial"/>
          <w:sz w:val="24"/>
          <w:szCs w:val="24"/>
        </w:rPr>
        <w:t>in which the plaintiff referred to a municipal main water pipe that has been leaking for four (4) years. This letter was apparently only written after employees or agents of the defendant attended to the complaint of the plaintiff and found the leak.</w:t>
      </w:r>
    </w:p>
    <w:p w14:paraId="1B337BD8" w14:textId="77777777" w:rsidR="00FC3BA6" w:rsidRPr="00200D76" w:rsidRDefault="00214A08"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w:t>
      </w:r>
      <w:r w:rsidR="00FC3BA6" w:rsidRPr="00200D76">
        <w:rPr>
          <w:rFonts w:ascii="Arial" w:hAnsi="Arial" w:cs="Arial"/>
          <w:b w:val="0"/>
          <w:sz w:val="24"/>
          <w:szCs w:val="24"/>
        </w:rPr>
        <w:t>40</w:t>
      </w:r>
      <w:r w:rsidRPr="00200D76">
        <w:rPr>
          <w:rFonts w:ascii="Arial" w:hAnsi="Arial" w:cs="Arial"/>
          <w:b w:val="0"/>
          <w:sz w:val="24"/>
          <w:szCs w:val="24"/>
        </w:rPr>
        <w:t>]</w:t>
      </w:r>
      <w:r w:rsidRPr="00200D76">
        <w:rPr>
          <w:rFonts w:ascii="Arial" w:hAnsi="Arial" w:cs="Arial"/>
          <w:b w:val="0"/>
          <w:sz w:val="24"/>
          <w:szCs w:val="24"/>
        </w:rPr>
        <w:tab/>
      </w:r>
      <w:r w:rsidR="004071B1" w:rsidRPr="00200D76">
        <w:rPr>
          <w:rFonts w:ascii="Arial" w:hAnsi="Arial" w:cs="Arial"/>
          <w:b w:val="0"/>
          <w:sz w:val="24"/>
          <w:szCs w:val="24"/>
        </w:rPr>
        <w:t>One cannot determine from the pleadings what the plaintiff did in the period 201</w:t>
      </w:r>
      <w:r w:rsidR="00FC3BA6" w:rsidRPr="00200D76">
        <w:rPr>
          <w:rFonts w:ascii="Arial" w:hAnsi="Arial" w:cs="Arial"/>
          <w:b w:val="0"/>
          <w:sz w:val="24"/>
          <w:szCs w:val="24"/>
        </w:rPr>
        <w:t>2</w:t>
      </w:r>
      <w:r w:rsidR="004071B1" w:rsidRPr="00200D76">
        <w:rPr>
          <w:rFonts w:ascii="Arial" w:hAnsi="Arial" w:cs="Arial"/>
          <w:b w:val="0"/>
          <w:sz w:val="24"/>
          <w:szCs w:val="24"/>
        </w:rPr>
        <w:t xml:space="preserve"> to 2015</w:t>
      </w:r>
      <w:r w:rsidRPr="00200D76">
        <w:rPr>
          <w:rFonts w:ascii="Arial" w:hAnsi="Arial" w:cs="Arial"/>
          <w:b w:val="0"/>
          <w:sz w:val="24"/>
          <w:szCs w:val="24"/>
        </w:rPr>
        <w:t xml:space="preserve"> </w:t>
      </w:r>
      <w:r w:rsidR="004071B1" w:rsidRPr="00200D76">
        <w:rPr>
          <w:rFonts w:ascii="Arial" w:hAnsi="Arial" w:cs="Arial"/>
          <w:b w:val="0"/>
          <w:sz w:val="24"/>
          <w:szCs w:val="24"/>
        </w:rPr>
        <w:t>in exercising said reasonable care</w:t>
      </w:r>
      <w:r w:rsidR="00474376" w:rsidRPr="00200D76">
        <w:rPr>
          <w:rFonts w:ascii="Arial" w:hAnsi="Arial" w:cs="Arial"/>
          <w:b w:val="0"/>
          <w:sz w:val="24"/>
          <w:szCs w:val="24"/>
        </w:rPr>
        <w:t>.</w:t>
      </w:r>
      <w:r w:rsidR="00FC3BA6" w:rsidRPr="00200D76">
        <w:rPr>
          <w:rFonts w:ascii="Arial" w:hAnsi="Arial" w:cs="Arial"/>
          <w:b w:val="0"/>
          <w:sz w:val="24"/>
          <w:szCs w:val="24"/>
        </w:rPr>
        <w:t xml:space="preserve"> </w:t>
      </w:r>
    </w:p>
    <w:p w14:paraId="2122DDDE" w14:textId="77777777" w:rsidR="004838CB" w:rsidRPr="00200D76" w:rsidRDefault="00FC3BA6"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[41]</w:t>
      </w:r>
      <w:r w:rsidRPr="00200D76">
        <w:rPr>
          <w:rFonts w:ascii="Arial" w:hAnsi="Arial" w:cs="Arial"/>
          <w:b w:val="0"/>
          <w:sz w:val="24"/>
          <w:szCs w:val="24"/>
        </w:rPr>
        <w:tab/>
        <w:t xml:space="preserve">Having regard to the time periods concerned I must agree with the able argument of Mr Boesak that the prescription could not have commenced in September 2015 only when the plaintiff got a report from the employees or agents of the defendant. </w:t>
      </w:r>
    </w:p>
    <w:p w14:paraId="51A663AA" w14:textId="56A83FED" w:rsidR="004838CB" w:rsidRPr="00200D76" w:rsidRDefault="004838CB"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lastRenderedPageBreak/>
        <w:t>[42]</w:t>
      </w:r>
      <w:r w:rsidRPr="00200D76">
        <w:rPr>
          <w:rFonts w:ascii="Arial" w:hAnsi="Arial" w:cs="Arial"/>
          <w:b w:val="0"/>
          <w:sz w:val="24"/>
          <w:szCs w:val="24"/>
        </w:rPr>
        <w:tab/>
      </w:r>
      <w:r w:rsidR="00FC3BA6" w:rsidRPr="00200D76">
        <w:rPr>
          <w:rFonts w:ascii="Arial" w:hAnsi="Arial" w:cs="Arial"/>
          <w:b w:val="0"/>
          <w:sz w:val="24"/>
          <w:szCs w:val="24"/>
        </w:rPr>
        <w:t xml:space="preserve">The identity of the debtor is clearly not an issue in this matter and </w:t>
      </w:r>
      <w:r w:rsidR="003D3B04" w:rsidRPr="00200D76">
        <w:rPr>
          <w:rFonts w:ascii="Arial" w:hAnsi="Arial" w:cs="Arial"/>
          <w:b w:val="0"/>
          <w:sz w:val="24"/>
          <w:szCs w:val="24"/>
        </w:rPr>
        <w:t>as a result</w:t>
      </w:r>
      <w:r w:rsidR="00FC3BA6" w:rsidRPr="00200D76">
        <w:rPr>
          <w:rFonts w:ascii="Arial" w:hAnsi="Arial" w:cs="Arial"/>
          <w:b w:val="0"/>
          <w:sz w:val="24"/>
          <w:szCs w:val="24"/>
        </w:rPr>
        <w:t xml:space="preserve"> the only issue remaining is when the creditor/plaintiff got knowledge of the facts from which the debt arose. In 2014 already the plaintiff repaired the damage to his house and during the course of such reparations plaintiff made use of an expert.</w:t>
      </w:r>
      <w:r w:rsidRPr="00200D76">
        <w:rPr>
          <w:rFonts w:ascii="Arial" w:hAnsi="Arial" w:cs="Arial"/>
          <w:b w:val="0"/>
          <w:sz w:val="24"/>
          <w:szCs w:val="24"/>
        </w:rPr>
        <w:t xml:space="preserve"> The supposition that the plaintiff therefor only became to know of the existence of the debt in 2015 seems to be unlikely. </w:t>
      </w:r>
    </w:p>
    <w:p w14:paraId="774A5EAD" w14:textId="389AB284" w:rsidR="006E0747" w:rsidRPr="00200D76" w:rsidRDefault="004838CB"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[43]</w:t>
      </w:r>
      <w:r w:rsidRPr="00200D76">
        <w:rPr>
          <w:rFonts w:ascii="Arial" w:hAnsi="Arial" w:cs="Arial"/>
          <w:b w:val="0"/>
          <w:sz w:val="24"/>
          <w:szCs w:val="24"/>
        </w:rPr>
        <w:tab/>
        <w:t>It would appear that the plaintiff became aware of the “debt” and the facts from which the debt arose during 2012.</w:t>
      </w:r>
      <w:r w:rsidR="00E4567A" w:rsidRPr="00200D76">
        <w:rPr>
          <w:rFonts w:ascii="Arial" w:hAnsi="Arial" w:cs="Arial"/>
          <w:b w:val="0"/>
          <w:sz w:val="24"/>
          <w:szCs w:val="24"/>
        </w:rPr>
        <w:t xml:space="preserve"> From the pleadings no specific date can be determined as to the exact date when the plaintiff became aware of the facts from which the debt arose.  There is no application</w:t>
      </w:r>
      <w:r w:rsidR="00956E45" w:rsidRPr="00200D76">
        <w:rPr>
          <w:rFonts w:ascii="Arial" w:hAnsi="Arial" w:cs="Arial"/>
          <w:b w:val="0"/>
          <w:sz w:val="24"/>
          <w:szCs w:val="24"/>
        </w:rPr>
        <w:t xml:space="preserve"> before court</w:t>
      </w:r>
      <w:r w:rsidR="00E4567A" w:rsidRPr="00200D76">
        <w:rPr>
          <w:rFonts w:ascii="Arial" w:hAnsi="Arial" w:cs="Arial"/>
          <w:b w:val="0"/>
          <w:sz w:val="24"/>
          <w:szCs w:val="24"/>
        </w:rPr>
        <w:t xml:space="preserve"> for extension of time </w:t>
      </w:r>
      <w:r w:rsidR="00956E45" w:rsidRPr="00200D76">
        <w:rPr>
          <w:rFonts w:ascii="Arial" w:hAnsi="Arial" w:cs="Arial"/>
          <w:b w:val="0"/>
          <w:sz w:val="24"/>
          <w:szCs w:val="24"/>
        </w:rPr>
        <w:t>to comply with the prov</w:t>
      </w:r>
      <w:r w:rsidR="00E4567A" w:rsidRPr="00200D76">
        <w:rPr>
          <w:rFonts w:ascii="Arial" w:hAnsi="Arial" w:cs="Arial"/>
          <w:b w:val="0"/>
          <w:sz w:val="24"/>
          <w:szCs w:val="24"/>
        </w:rPr>
        <w:t>i</w:t>
      </w:r>
      <w:r w:rsidR="00956E45" w:rsidRPr="00200D76">
        <w:rPr>
          <w:rFonts w:ascii="Arial" w:hAnsi="Arial" w:cs="Arial"/>
          <w:b w:val="0"/>
          <w:sz w:val="24"/>
          <w:szCs w:val="24"/>
        </w:rPr>
        <w:t>sions of section 2(1)</w:t>
      </w:r>
      <w:r w:rsidR="00662AA2" w:rsidRPr="00200D76">
        <w:rPr>
          <w:rFonts w:ascii="Arial" w:hAnsi="Arial" w:cs="Arial"/>
          <w:b w:val="0"/>
          <w:sz w:val="24"/>
          <w:szCs w:val="24"/>
        </w:rPr>
        <w:t xml:space="preserve"> </w:t>
      </w:r>
      <w:r w:rsidR="00956E45" w:rsidRPr="00200D76">
        <w:rPr>
          <w:rFonts w:ascii="Arial" w:hAnsi="Arial" w:cs="Arial"/>
          <w:b w:val="0"/>
          <w:sz w:val="24"/>
          <w:szCs w:val="24"/>
        </w:rPr>
        <w:t>(a) of the Limitation of Legal Proceedings Act, nor is there an application for condonation for non-compliance with</w:t>
      </w:r>
      <w:r w:rsidR="00BF4CF3" w:rsidRPr="00200D76">
        <w:rPr>
          <w:rFonts w:ascii="Arial" w:hAnsi="Arial" w:cs="Arial"/>
          <w:b w:val="0"/>
          <w:sz w:val="24"/>
          <w:szCs w:val="24"/>
        </w:rPr>
        <w:t xml:space="preserve"> the</w:t>
      </w:r>
      <w:r w:rsidR="00956E45" w:rsidRPr="00200D76">
        <w:rPr>
          <w:rFonts w:ascii="Arial" w:hAnsi="Arial" w:cs="Arial"/>
          <w:b w:val="0"/>
          <w:sz w:val="24"/>
          <w:szCs w:val="24"/>
        </w:rPr>
        <w:t xml:space="preserve"> ninety (90) day period as set </w:t>
      </w:r>
      <w:r w:rsidR="000011A7" w:rsidRPr="00200D76">
        <w:rPr>
          <w:rFonts w:ascii="Arial" w:hAnsi="Arial" w:cs="Arial"/>
          <w:b w:val="0"/>
          <w:sz w:val="24"/>
          <w:szCs w:val="24"/>
        </w:rPr>
        <w:t>in the relevant section. In</w:t>
      </w:r>
      <w:r w:rsidR="00E4567A" w:rsidRPr="00200D76">
        <w:rPr>
          <w:rFonts w:ascii="Arial" w:hAnsi="Arial" w:cs="Arial"/>
          <w:b w:val="0"/>
          <w:sz w:val="24"/>
          <w:szCs w:val="24"/>
        </w:rPr>
        <w:t xml:space="preserve"> terms</w:t>
      </w:r>
      <w:r w:rsidR="00956E45" w:rsidRPr="00200D76">
        <w:rPr>
          <w:rFonts w:ascii="Arial" w:hAnsi="Arial" w:cs="Arial"/>
          <w:b w:val="0"/>
          <w:sz w:val="24"/>
          <w:szCs w:val="24"/>
        </w:rPr>
        <w:t xml:space="preserve"> of</w:t>
      </w:r>
      <w:r w:rsidR="00BF4CF3" w:rsidRPr="00200D76">
        <w:rPr>
          <w:rFonts w:ascii="Arial" w:hAnsi="Arial" w:cs="Arial"/>
          <w:b w:val="0"/>
          <w:sz w:val="24"/>
          <w:szCs w:val="24"/>
        </w:rPr>
        <w:t xml:space="preserve"> the </w:t>
      </w:r>
      <w:r w:rsidR="00956E45" w:rsidRPr="00200D76">
        <w:rPr>
          <w:rFonts w:ascii="Arial" w:hAnsi="Arial" w:cs="Arial"/>
          <w:b w:val="0"/>
          <w:sz w:val="24"/>
          <w:szCs w:val="24"/>
        </w:rPr>
        <w:t>said</w:t>
      </w:r>
      <w:r w:rsidR="000011A7" w:rsidRPr="00200D76">
        <w:rPr>
          <w:rFonts w:ascii="Arial" w:hAnsi="Arial" w:cs="Arial"/>
          <w:b w:val="0"/>
          <w:sz w:val="24"/>
          <w:szCs w:val="24"/>
        </w:rPr>
        <w:t xml:space="preserve"> </w:t>
      </w:r>
      <w:r w:rsidR="00956E45" w:rsidRPr="00200D76">
        <w:rPr>
          <w:rFonts w:ascii="Arial" w:hAnsi="Arial" w:cs="Arial"/>
          <w:b w:val="0"/>
          <w:sz w:val="24"/>
          <w:szCs w:val="24"/>
        </w:rPr>
        <w:t xml:space="preserve">section written notice </w:t>
      </w:r>
      <w:r w:rsidR="000011A7" w:rsidRPr="00200D76">
        <w:rPr>
          <w:rFonts w:ascii="Arial" w:hAnsi="Arial" w:cs="Arial"/>
          <w:b w:val="0"/>
          <w:sz w:val="24"/>
          <w:szCs w:val="24"/>
        </w:rPr>
        <w:t xml:space="preserve">of the institution of legal proceedings </w:t>
      </w:r>
      <w:r w:rsidR="00956E45" w:rsidRPr="00200D76">
        <w:rPr>
          <w:rFonts w:ascii="Arial" w:hAnsi="Arial" w:cs="Arial"/>
          <w:b w:val="0"/>
          <w:sz w:val="24"/>
          <w:szCs w:val="24"/>
        </w:rPr>
        <w:t xml:space="preserve">need to be served on the ‘debtor’ </w:t>
      </w:r>
      <w:r w:rsidR="000011A7" w:rsidRPr="00200D76">
        <w:rPr>
          <w:rFonts w:ascii="Arial" w:hAnsi="Arial" w:cs="Arial"/>
          <w:b w:val="0"/>
          <w:sz w:val="24"/>
          <w:szCs w:val="24"/>
        </w:rPr>
        <w:t>within ninety days of beco</w:t>
      </w:r>
      <w:r w:rsidR="0062087D" w:rsidRPr="00200D76">
        <w:rPr>
          <w:rFonts w:ascii="Arial" w:hAnsi="Arial" w:cs="Arial"/>
          <w:b w:val="0"/>
          <w:sz w:val="24"/>
          <w:szCs w:val="24"/>
        </w:rPr>
        <w:t>ming aware of the relevant debt, and this was not done.</w:t>
      </w:r>
      <w:r w:rsidR="000011A7" w:rsidRPr="00200D76">
        <w:rPr>
          <w:rFonts w:ascii="Arial" w:hAnsi="Arial" w:cs="Arial"/>
          <w:b w:val="0"/>
          <w:sz w:val="24"/>
          <w:szCs w:val="24"/>
        </w:rPr>
        <w:t xml:space="preserve"> </w:t>
      </w:r>
      <w:r w:rsidR="00956E45" w:rsidRPr="00200D76">
        <w:rPr>
          <w:rFonts w:ascii="Arial" w:hAnsi="Arial" w:cs="Arial"/>
          <w:b w:val="0"/>
          <w:sz w:val="24"/>
          <w:szCs w:val="24"/>
        </w:rPr>
        <w:t xml:space="preserve"> </w:t>
      </w:r>
      <w:r w:rsidR="00E4567A" w:rsidRPr="00200D76">
        <w:rPr>
          <w:rFonts w:ascii="Arial" w:hAnsi="Arial" w:cs="Arial"/>
          <w:b w:val="0"/>
          <w:sz w:val="24"/>
          <w:szCs w:val="24"/>
        </w:rPr>
        <w:t xml:space="preserve"> </w:t>
      </w:r>
    </w:p>
    <w:p w14:paraId="7B1EFE97" w14:textId="4C179AEF" w:rsidR="00FC3BA6" w:rsidRPr="00200D76" w:rsidRDefault="006E0747"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[44]</w:t>
      </w:r>
      <w:r w:rsidRPr="00200D76">
        <w:rPr>
          <w:rFonts w:ascii="Arial" w:hAnsi="Arial" w:cs="Arial"/>
          <w:b w:val="0"/>
          <w:sz w:val="24"/>
          <w:szCs w:val="24"/>
        </w:rPr>
        <w:tab/>
      </w:r>
      <w:r w:rsidR="00956E45" w:rsidRPr="00200D76">
        <w:rPr>
          <w:rFonts w:ascii="Arial" w:hAnsi="Arial" w:cs="Arial"/>
          <w:b w:val="0"/>
          <w:sz w:val="24"/>
          <w:szCs w:val="24"/>
        </w:rPr>
        <w:t>As</w:t>
      </w:r>
      <w:r w:rsidRPr="00200D76">
        <w:rPr>
          <w:rFonts w:ascii="Arial" w:hAnsi="Arial" w:cs="Arial"/>
          <w:b w:val="0"/>
          <w:sz w:val="24"/>
          <w:szCs w:val="24"/>
        </w:rPr>
        <w:t xml:space="preserve"> that is the case then the claim of the plaintiff has prescribed in respect o</w:t>
      </w:r>
      <w:r w:rsidR="00173FF1" w:rsidRPr="00200D76">
        <w:rPr>
          <w:rFonts w:ascii="Arial" w:hAnsi="Arial" w:cs="Arial"/>
          <w:b w:val="0"/>
          <w:sz w:val="24"/>
          <w:szCs w:val="24"/>
        </w:rPr>
        <w:t xml:space="preserve">f both the Limitation of Legal Proceedings Act and the Prescription Act. </w:t>
      </w:r>
      <w:r w:rsidR="005B72F6" w:rsidRPr="00200D76">
        <w:rPr>
          <w:rFonts w:ascii="Arial" w:hAnsi="Arial" w:cs="Arial"/>
          <w:b w:val="0"/>
          <w:sz w:val="24"/>
          <w:szCs w:val="24"/>
        </w:rPr>
        <w:t>I considered the argument advanced on behalf of the plaintiff on the principle of</w:t>
      </w:r>
      <w:r w:rsidR="00173FF1" w:rsidRPr="00200D76">
        <w:rPr>
          <w:rFonts w:ascii="Arial" w:hAnsi="Arial" w:cs="Arial"/>
          <w:b w:val="0"/>
          <w:sz w:val="24"/>
          <w:szCs w:val="24"/>
        </w:rPr>
        <w:t xml:space="preserve"> continuous wrong arising from a series of debts arising from moment to moment</w:t>
      </w:r>
      <w:r w:rsidR="005B72F6" w:rsidRPr="00200D76">
        <w:rPr>
          <w:rFonts w:ascii="Arial" w:hAnsi="Arial" w:cs="Arial"/>
          <w:b w:val="0"/>
          <w:sz w:val="24"/>
          <w:szCs w:val="24"/>
        </w:rPr>
        <w:t>.</w:t>
      </w:r>
      <w:r w:rsidR="00173FF1" w:rsidRPr="00200D76">
        <w:rPr>
          <w:rFonts w:ascii="Arial" w:hAnsi="Arial" w:cs="Arial"/>
          <w:b w:val="0"/>
          <w:sz w:val="24"/>
          <w:szCs w:val="24"/>
        </w:rPr>
        <w:t xml:space="preserve"> </w:t>
      </w:r>
      <w:r w:rsidR="00B50969" w:rsidRPr="00200D76">
        <w:rPr>
          <w:rFonts w:ascii="Arial" w:hAnsi="Arial" w:cs="Arial"/>
          <w:b w:val="0"/>
          <w:sz w:val="24"/>
          <w:szCs w:val="24"/>
        </w:rPr>
        <w:t xml:space="preserve">I am </w:t>
      </w:r>
      <w:r w:rsidR="005B72F6" w:rsidRPr="00200D76">
        <w:rPr>
          <w:rFonts w:ascii="Arial" w:hAnsi="Arial" w:cs="Arial"/>
          <w:b w:val="0"/>
          <w:sz w:val="24"/>
          <w:szCs w:val="24"/>
        </w:rPr>
        <w:t xml:space="preserve">however </w:t>
      </w:r>
      <w:r w:rsidR="00B50969" w:rsidRPr="00200D76">
        <w:rPr>
          <w:rFonts w:ascii="Arial" w:hAnsi="Arial" w:cs="Arial"/>
          <w:b w:val="0"/>
          <w:sz w:val="24"/>
          <w:szCs w:val="24"/>
        </w:rPr>
        <w:t xml:space="preserve">strongly of the opinion that the continuous wrong argument does not avail itself to the plaintiff. </w:t>
      </w:r>
    </w:p>
    <w:p w14:paraId="6F19EED9" w14:textId="507DB6B1" w:rsidR="009B2EC1" w:rsidRPr="00200D76" w:rsidRDefault="00B50969"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 xml:space="preserve">[45] </w:t>
      </w:r>
      <w:r w:rsidRPr="00200D76">
        <w:rPr>
          <w:rFonts w:ascii="Arial" w:hAnsi="Arial" w:cs="Arial"/>
          <w:b w:val="0"/>
          <w:sz w:val="24"/>
          <w:szCs w:val="24"/>
        </w:rPr>
        <w:tab/>
        <w:t xml:space="preserve">I reiterate what I said earlier in this judgment. Plaintiff cannot </w:t>
      </w:r>
      <w:r w:rsidR="0094473E" w:rsidRPr="00200D76">
        <w:rPr>
          <w:rFonts w:ascii="Arial" w:hAnsi="Arial" w:cs="Arial"/>
          <w:b w:val="0"/>
          <w:sz w:val="24"/>
          <w:szCs w:val="24"/>
        </w:rPr>
        <w:t>fail to exercise reasonable care</w:t>
      </w:r>
      <w:r w:rsidRPr="00200D76">
        <w:rPr>
          <w:rFonts w:ascii="Arial" w:hAnsi="Arial" w:cs="Arial"/>
          <w:b w:val="0"/>
          <w:sz w:val="24"/>
          <w:szCs w:val="24"/>
        </w:rPr>
        <w:t xml:space="preserve"> for a number of years and then base his claim on continuous wrong principle.  </w:t>
      </w:r>
    </w:p>
    <w:p w14:paraId="50ECEEBF" w14:textId="77777777" w:rsidR="005B72F6" w:rsidRPr="00200D76" w:rsidRDefault="005B72F6"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 xml:space="preserve">[46] </w:t>
      </w:r>
      <w:r w:rsidRPr="00200D76">
        <w:rPr>
          <w:rFonts w:ascii="Arial" w:hAnsi="Arial" w:cs="Arial"/>
          <w:b w:val="0"/>
          <w:sz w:val="24"/>
          <w:szCs w:val="24"/>
        </w:rPr>
        <w:tab/>
        <w:t xml:space="preserve">I therefore make the following order: </w:t>
      </w:r>
    </w:p>
    <w:p w14:paraId="2C8FEF3A" w14:textId="2B8FB3E0" w:rsidR="00C966D4" w:rsidRPr="00200D76" w:rsidRDefault="005B72F6" w:rsidP="00817DC9">
      <w:pPr>
        <w:pStyle w:val="Heading2"/>
        <w:shd w:val="clear" w:color="auto" w:fill="FFFFFF"/>
        <w:spacing w:before="240" w:beforeAutospacing="0" w:after="180" w:afterAutospacing="0" w:line="360" w:lineRule="auto"/>
        <w:jc w:val="both"/>
        <w:rPr>
          <w:rFonts w:ascii="Arial" w:hAnsi="Arial" w:cs="Arial"/>
          <w:b w:val="0"/>
          <w:sz w:val="24"/>
          <w:szCs w:val="24"/>
        </w:rPr>
      </w:pPr>
      <w:r w:rsidRPr="00200D76">
        <w:rPr>
          <w:rFonts w:ascii="Arial" w:hAnsi="Arial" w:cs="Arial"/>
          <w:b w:val="0"/>
          <w:sz w:val="24"/>
          <w:szCs w:val="24"/>
        </w:rPr>
        <w:tab/>
        <w:t>1. Both special pleas are upheld with cost</w:t>
      </w:r>
      <w:r w:rsidR="005A6822" w:rsidRPr="00200D76">
        <w:rPr>
          <w:rFonts w:ascii="Arial" w:hAnsi="Arial" w:cs="Arial"/>
          <w:b w:val="0"/>
          <w:sz w:val="24"/>
          <w:szCs w:val="24"/>
        </w:rPr>
        <w:t>.</w:t>
      </w:r>
    </w:p>
    <w:p w14:paraId="28E303C7" w14:textId="22CF3249" w:rsidR="00387081" w:rsidRPr="00200D76" w:rsidRDefault="00C966D4" w:rsidP="00387081">
      <w:pPr>
        <w:pStyle w:val="Heading2"/>
        <w:shd w:val="clear" w:color="auto" w:fill="FFFFFF"/>
        <w:spacing w:before="240" w:beforeAutospacing="0" w:after="180" w:afterAutospacing="0" w:line="360" w:lineRule="auto"/>
        <w:ind w:firstLine="720"/>
        <w:jc w:val="both"/>
        <w:rPr>
          <w:rFonts w:ascii="Arial" w:hAnsi="Arial" w:cs="Arial"/>
          <w:b w:val="0"/>
          <w:sz w:val="24"/>
          <w:szCs w:val="24"/>
        </w:rPr>
      </w:pPr>
      <w:r w:rsidRPr="00200D76">
        <w:rPr>
          <w:rFonts w:ascii="Arial" w:hAnsi="Arial" w:cs="Arial"/>
          <w:b w:val="0"/>
          <w:sz w:val="24"/>
          <w:szCs w:val="24"/>
        </w:rPr>
        <w:t>2. Cost to include the cost</w:t>
      </w:r>
      <w:r w:rsidR="00736AB1" w:rsidRPr="00200D76">
        <w:rPr>
          <w:rFonts w:ascii="Arial" w:hAnsi="Arial" w:cs="Arial"/>
          <w:b w:val="0"/>
          <w:sz w:val="24"/>
          <w:szCs w:val="24"/>
        </w:rPr>
        <w:t xml:space="preserve"> of one instructing and one instructed</w:t>
      </w:r>
      <w:r w:rsidR="005B72F6" w:rsidRPr="00200D76">
        <w:rPr>
          <w:rFonts w:ascii="Arial" w:hAnsi="Arial" w:cs="Arial"/>
          <w:b w:val="0"/>
          <w:sz w:val="24"/>
          <w:szCs w:val="24"/>
        </w:rPr>
        <w:t xml:space="preserve"> attorney. </w:t>
      </w:r>
    </w:p>
    <w:p w14:paraId="5F56F30C" w14:textId="2AA41A10" w:rsidR="005B72F6" w:rsidRPr="00200D76" w:rsidRDefault="00E2767D" w:rsidP="00E2767D">
      <w:pPr>
        <w:pStyle w:val="Heading2"/>
        <w:shd w:val="clear" w:color="auto" w:fill="FFFFFF"/>
        <w:spacing w:before="240" w:beforeAutospacing="0" w:after="180" w:afterAutospacing="0" w:line="360" w:lineRule="auto"/>
        <w:ind w:firstLine="720"/>
        <w:jc w:val="right"/>
        <w:rPr>
          <w:rFonts w:ascii="Arial" w:hAnsi="Arial" w:cs="Arial"/>
          <w:b w:val="0"/>
          <w:sz w:val="24"/>
          <w:szCs w:val="24"/>
        </w:rPr>
      </w:pPr>
      <w:r w:rsidRPr="00200D76">
        <w:rPr>
          <w:rFonts w:ascii="Arial" w:hAnsi="Arial" w:cs="Arial"/>
          <w:b w:val="0"/>
          <w:sz w:val="24"/>
          <w:szCs w:val="24"/>
        </w:rPr>
        <w:tab/>
      </w:r>
      <w:r w:rsidRPr="00200D76">
        <w:rPr>
          <w:rFonts w:ascii="Arial" w:hAnsi="Arial" w:cs="Arial"/>
          <w:b w:val="0"/>
          <w:sz w:val="24"/>
          <w:szCs w:val="24"/>
        </w:rPr>
        <w:tab/>
      </w:r>
      <w:r w:rsidRPr="00200D76">
        <w:rPr>
          <w:rFonts w:ascii="Arial" w:hAnsi="Arial" w:cs="Arial"/>
          <w:b w:val="0"/>
          <w:sz w:val="24"/>
          <w:szCs w:val="24"/>
        </w:rPr>
        <w:tab/>
      </w:r>
      <w:r w:rsidR="005B72F6" w:rsidRPr="00200D76">
        <w:rPr>
          <w:rFonts w:ascii="Arial" w:hAnsi="Arial" w:cs="Arial"/>
          <w:b w:val="0"/>
          <w:sz w:val="24"/>
          <w:szCs w:val="24"/>
        </w:rPr>
        <w:t>______________</w:t>
      </w:r>
    </w:p>
    <w:p w14:paraId="796284E8" w14:textId="775BF496" w:rsidR="00214A08" w:rsidRPr="00200D76" w:rsidRDefault="00E2767D" w:rsidP="00E2767D">
      <w:pPr>
        <w:pStyle w:val="Heading2"/>
        <w:shd w:val="clear" w:color="auto" w:fill="FFFFFF"/>
        <w:spacing w:before="240" w:beforeAutospacing="0" w:after="180" w:afterAutospacing="0" w:line="360" w:lineRule="auto"/>
        <w:jc w:val="right"/>
        <w:rPr>
          <w:rFonts w:ascii="Arial" w:hAnsi="Arial" w:cs="Arial"/>
          <w:b w:val="0"/>
          <w:sz w:val="24"/>
          <w:szCs w:val="24"/>
        </w:rPr>
      </w:pPr>
      <w:r w:rsidRPr="00200D76">
        <w:rPr>
          <w:rFonts w:ascii="Arial" w:hAnsi="Arial" w:cs="Arial"/>
          <w:b w:val="0"/>
          <w:sz w:val="24"/>
          <w:szCs w:val="24"/>
        </w:rPr>
        <w:tab/>
      </w:r>
      <w:r w:rsidRPr="00200D76">
        <w:rPr>
          <w:rFonts w:ascii="Arial" w:hAnsi="Arial" w:cs="Arial"/>
          <w:b w:val="0"/>
          <w:sz w:val="24"/>
          <w:szCs w:val="24"/>
        </w:rPr>
        <w:tab/>
      </w:r>
      <w:r w:rsidRPr="00200D76">
        <w:rPr>
          <w:rFonts w:ascii="Arial" w:hAnsi="Arial" w:cs="Arial"/>
          <w:b w:val="0"/>
          <w:sz w:val="24"/>
          <w:szCs w:val="24"/>
        </w:rPr>
        <w:tab/>
      </w:r>
      <w:r w:rsidRPr="00200D76">
        <w:rPr>
          <w:rFonts w:ascii="Arial" w:hAnsi="Arial" w:cs="Arial"/>
          <w:b w:val="0"/>
          <w:sz w:val="24"/>
          <w:szCs w:val="24"/>
        </w:rPr>
        <w:tab/>
      </w:r>
      <w:r w:rsidRPr="00200D76">
        <w:rPr>
          <w:rFonts w:ascii="Arial" w:hAnsi="Arial" w:cs="Arial"/>
          <w:b w:val="0"/>
          <w:sz w:val="24"/>
          <w:szCs w:val="24"/>
        </w:rPr>
        <w:tab/>
      </w:r>
      <w:r w:rsidRPr="00200D76">
        <w:rPr>
          <w:rFonts w:ascii="Arial" w:hAnsi="Arial" w:cs="Arial"/>
          <w:b w:val="0"/>
          <w:sz w:val="24"/>
          <w:szCs w:val="24"/>
        </w:rPr>
        <w:tab/>
      </w:r>
      <w:r w:rsidRPr="00200D76">
        <w:rPr>
          <w:rFonts w:ascii="Arial" w:hAnsi="Arial" w:cs="Arial"/>
          <w:b w:val="0"/>
          <w:sz w:val="24"/>
          <w:szCs w:val="24"/>
        </w:rPr>
        <w:tab/>
      </w:r>
      <w:r w:rsidRPr="00200D76">
        <w:rPr>
          <w:rFonts w:ascii="Arial" w:hAnsi="Arial" w:cs="Arial"/>
          <w:b w:val="0"/>
          <w:sz w:val="24"/>
          <w:szCs w:val="24"/>
        </w:rPr>
        <w:tab/>
      </w:r>
      <w:r w:rsidRPr="00200D76">
        <w:rPr>
          <w:rFonts w:ascii="Arial" w:hAnsi="Arial" w:cs="Arial"/>
          <w:b w:val="0"/>
          <w:sz w:val="24"/>
          <w:szCs w:val="24"/>
        </w:rPr>
        <w:tab/>
        <w:t>JS Prinsloo</w:t>
      </w:r>
    </w:p>
    <w:p w14:paraId="409D8164" w14:textId="77777777" w:rsidR="00CD2C05" w:rsidRDefault="00CD2C05" w:rsidP="00817DC9">
      <w:pPr>
        <w:spacing w:line="360" w:lineRule="auto"/>
        <w:jc w:val="both"/>
        <w:rPr>
          <w:rFonts w:ascii="Arial" w:hAnsi="Arial" w:cs="Arial"/>
          <w:b/>
        </w:rPr>
      </w:pPr>
    </w:p>
    <w:p w14:paraId="08321B78" w14:textId="1319A55F" w:rsidR="00762AAB" w:rsidRPr="00762AAB" w:rsidRDefault="00762AAB" w:rsidP="00817DC9">
      <w:pPr>
        <w:spacing w:line="360" w:lineRule="auto"/>
        <w:jc w:val="both"/>
        <w:rPr>
          <w:rFonts w:ascii="Arial" w:hAnsi="Arial" w:cs="Arial"/>
          <w:sz w:val="24"/>
          <w:u w:val="single"/>
        </w:rPr>
      </w:pPr>
      <w:r w:rsidRPr="00762AAB">
        <w:rPr>
          <w:rFonts w:ascii="Arial" w:hAnsi="Arial" w:cs="Arial"/>
          <w:sz w:val="24"/>
          <w:u w:val="single"/>
        </w:rPr>
        <w:lastRenderedPageBreak/>
        <w:t xml:space="preserve">APPEARANCES </w:t>
      </w:r>
    </w:p>
    <w:p w14:paraId="05546E57" w14:textId="77777777" w:rsidR="00762AAB" w:rsidRDefault="00762AAB" w:rsidP="00817DC9">
      <w:pPr>
        <w:spacing w:line="360" w:lineRule="auto"/>
        <w:jc w:val="both"/>
        <w:rPr>
          <w:rFonts w:ascii="Arial" w:hAnsi="Arial" w:cs="Arial"/>
          <w:u w:val="single"/>
        </w:rPr>
      </w:pPr>
    </w:p>
    <w:p w14:paraId="59E9F5F7" w14:textId="0457CDE8" w:rsidR="00762AAB" w:rsidRPr="00762AAB" w:rsidRDefault="00762AAB" w:rsidP="00817DC9">
      <w:pPr>
        <w:spacing w:line="360" w:lineRule="auto"/>
        <w:jc w:val="both"/>
        <w:rPr>
          <w:rFonts w:ascii="Arial" w:hAnsi="Arial" w:cs="Arial"/>
          <w:sz w:val="24"/>
          <w:szCs w:val="24"/>
        </w:rPr>
      </w:pPr>
      <w:r w:rsidRPr="00762AAB">
        <w:rPr>
          <w:rFonts w:ascii="Arial" w:hAnsi="Arial" w:cs="Arial"/>
          <w:sz w:val="24"/>
          <w:szCs w:val="24"/>
        </w:rPr>
        <w:t>PLAINTIFF:</w:t>
      </w: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t>F BANGAMWABO</w:t>
      </w:r>
    </w:p>
    <w:p w14:paraId="7F8DF75E" w14:textId="3C7264F2" w:rsidR="00762AAB" w:rsidRPr="00762AAB" w:rsidRDefault="00762AAB" w:rsidP="00817DC9">
      <w:pPr>
        <w:spacing w:line="36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62AAB">
        <w:rPr>
          <w:rFonts w:ascii="Arial" w:hAnsi="Arial" w:cs="Arial"/>
          <w:sz w:val="24"/>
          <w:szCs w:val="24"/>
        </w:rPr>
        <w:t>Of Clement Daniels Attorneys,</w:t>
      </w:r>
    </w:p>
    <w:p w14:paraId="2489258D" w14:textId="0CD13E59" w:rsidR="00762AAB" w:rsidRDefault="00762AAB" w:rsidP="00817DC9">
      <w:pPr>
        <w:spacing w:line="360" w:lineRule="auto"/>
        <w:jc w:val="both"/>
        <w:rPr>
          <w:rFonts w:ascii="Arial" w:hAnsi="Arial" w:cs="Arial"/>
          <w:sz w:val="24"/>
          <w:szCs w:val="24"/>
        </w:rPr>
      </w:pP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r>
      <w:r w:rsidRPr="00762AAB">
        <w:rPr>
          <w:rFonts w:ascii="Arial" w:hAnsi="Arial" w:cs="Arial"/>
          <w:sz w:val="24"/>
          <w:szCs w:val="24"/>
        </w:rPr>
        <w:tab/>
        <w:t>Windhoek</w:t>
      </w:r>
    </w:p>
    <w:p w14:paraId="00ACAB6F" w14:textId="77777777" w:rsidR="00762AAB" w:rsidRDefault="00762AAB" w:rsidP="00817DC9">
      <w:pPr>
        <w:spacing w:line="360" w:lineRule="auto"/>
        <w:jc w:val="both"/>
        <w:rPr>
          <w:rFonts w:ascii="Arial" w:hAnsi="Arial" w:cs="Arial"/>
          <w:sz w:val="24"/>
          <w:szCs w:val="24"/>
        </w:rPr>
      </w:pPr>
    </w:p>
    <w:p w14:paraId="664E2DA0" w14:textId="79A1FA79" w:rsidR="00762AAB" w:rsidRDefault="00762AAB" w:rsidP="00817DC9">
      <w:pPr>
        <w:spacing w:line="360" w:lineRule="auto"/>
        <w:jc w:val="both"/>
        <w:rPr>
          <w:rFonts w:ascii="Arial" w:hAnsi="Arial" w:cs="Arial"/>
          <w:sz w:val="24"/>
          <w:szCs w:val="24"/>
        </w:rPr>
      </w:pPr>
      <w:r>
        <w:rPr>
          <w:rFonts w:ascii="Arial" w:hAnsi="Arial" w:cs="Arial"/>
          <w:sz w:val="24"/>
          <w:szCs w:val="24"/>
        </w:rPr>
        <w:t>DE</w:t>
      </w:r>
      <w:r w:rsidR="00AA5A71">
        <w:rPr>
          <w:rFonts w:ascii="Arial" w:hAnsi="Arial" w:cs="Arial"/>
          <w:sz w:val="24"/>
          <w:szCs w:val="24"/>
        </w:rPr>
        <w:t>FENDANT:</w:t>
      </w:r>
      <w:r w:rsidR="00AA5A71">
        <w:rPr>
          <w:rFonts w:ascii="Arial" w:hAnsi="Arial" w:cs="Arial"/>
          <w:sz w:val="24"/>
          <w:szCs w:val="24"/>
        </w:rPr>
        <w:tab/>
      </w:r>
      <w:r w:rsidR="00AA5A71">
        <w:rPr>
          <w:rFonts w:ascii="Arial" w:hAnsi="Arial" w:cs="Arial"/>
          <w:sz w:val="24"/>
          <w:szCs w:val="24"/>
        </w:rPr>
        <w:tab/>
      </w:r>
      <w:r w:rsidR="00AA5A71">
        <w:rPr>
          <w:rFonts w:ascii="Arial" w:hAnsi="Arial" w:cs="Arial"/>
          <w:sz w:val="24"/>
          <w:szCs w:val="24"/>
        </w:rPr>
        <w:tab/>
      </w:r>
      <w:r w:rsidR="00AA5A71">
        <w:rPr>
          <w:rFonts w:ascii="Arial" w:hAnsi="Arial" w:cs="Arial"/>
          <w:sz w:val="24"/>
          <w:szCs w:val="24"/>
        </w:rPr>
        <w:tab/>
      </w:r>
      <w:r w:rsidR="00AA5A71">
        <w:rPr>
          <w:rFonts w:ascii="Arial" w:hAnsi="Arial" w:cs="Arial"/>
          <w:sz w:val="24"/>
          <w:szCs w:val="24"/>
        </w:rPr>
        <w:tab/>
      </w:r>
      <w:r w:rsidR="00AA5A71">
        <w:rPr>
          <w:rFonts w:ascii="Arial" w:hAnsi="Arial" w:cs="Arial"/>
          <w:sz w:val="24"/>
          <w:szCs w:val="24"/>
        </w:rPr>
        <w:tab/>
        <w:t>Adv. A. W. Boesak</w:t>
      </w:r>
    </w:p>
    <w:p w14:paraId="116F9881" w14:textId="312AEDA5" w:rsidR="00762AAB" w:rsidRDefault="00762AAB" w:rsidP="00817DC9">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Angula Co. Incorporated,</w:t>
      </w:r>
    </w:p>
    <w:p w14:paraId="013A35B4" w14:textId="1158C291" w:rsidR="00762AAB" w:rsidRPr="00762AAB" w:rsidRDefault="00762AAB" w:rsidP="00817DC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sectPr w:rsidR="00762AAB" w:rsidRPr="00762AAB" w:rsidSect="00AF6DD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6B8D6" w14:textId="77777777" w:rsidR="006709E0" w:rsidRDefault="006709E0" w:rsidP="001D2080">
      <w:pPr>
        <w:spacing w:after="0" w:line="240" w:lineRule="auto"/>
      </w:pPr>
      <w:r>
        <w:separator/>
      </w:r>
    </w:p>
  </w:endnote>
  <w:endnote w:type="continuationSeparator" w:id="0">
    <w:p w14:paraId="6192994F" w14:textId="77777777" w:rsidR="006709E0" w:rsidRDefault="006709E0" w:rsidP="001D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C352" w14:textId="77777777" w:rsidR="006709E0" w:rsidRDefault="006709E0" w:rsidP="001D2080">
      <w:pPr>
        <w:spacing w:after="0" w:line="240" w:lineRule="auto"/>
      </w:pPr>
      <w:r>
        <w:separator/>
      </w:r>
    </w:p>
  </w:footnote>
  <w:footnote w:type="continuationSeparator" w:id="0">
    <w:p w14:paraId="29D02155" w14:textId="77777777" w:rsidR="006709E0" w:rsidRDefault="006709E0" w:rsidP="001D2080">
      <w:pPr>
        <w:spacing w:after="0" w:line="240" w:lineRule="auto"/>
      </w:pPr>
      <w:r>
        <w:continuationSeparator/>
      </w:r>
    </w:p>
  </w:footnote>
  <w:footnote w:id="1">
    <w:p w14:paraId="3A992F40" w14:textId="13F9ACF8"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2007 (6) SA 313 (SCA)</w:t>
      </w:r>
      <w:r w:rsidR="00F17BF0" w:rsidRPr="00E2767D">
        <w:rPr>
          <w:rFonts w:ascii="Arial" w:hAnsi="Arial" w:cs="Arial"/>
        </w:rPr>
        <w:t>.</w:t>
      </w:r>
    </w:p>
  </w:footnote>
  <w:footnote w:id="2">
    <w:p w14:paraId="21B66F7C" w14:textId="77777777"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Debtor in the current context would be the Defendant and will be used interchangeable for purpose of this judgment.</w:t>
      </w:r>
    </w:p>
  </w:footnote>
  <w:footnote w:id="3">
    <w:p w14:paraId="6EDFBB97" w14:textId="77777777"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Creditor in the current context would be the Plaintiff and will be used interchangeable for purpose of this judgment.</w:t>
      </w:r>
    </w:p>
  </w:footnote>
  <w:footnote w:id="4">
    <w:p w14:paraId="182C7E01" w14:textId="6C854D7C" w:rsidR="0057175D" w:rsidRPr="00E2767D" w:rsidRDefault="0057175D" w:rsidP="00E2767D">
      <w:pPr>
        <w:pStyle w:val="FootnoteText"/>
        <w:jc w:val="both"/>
        <w:rPr>
          <w:rFonts w:ascii="Arial" w:hAnsi="Arial" w:cs="Arial"/>
          <w:lang w:val="af-ZA"/>
        </w:rPr>
      </w:pPr>
      <w:r w:rsidRPr="00E2767D">
        <w:rPr>
          <w:rStyle w:val="FootnoteReference"/>
          <w:rFonts w:ascii="Arial" w:hAnsi="Arial" w:cs="Arial"/>
        </w:rPr>
        <w:footnoteRef/>
      </w:r>
      <w:r w:rsidRPr="00E2767D">
        <w:rPr>
          <w:rFonts w:ascii="Arial" w:hAnsi="Arial" w:cs="Arial"/>
        </w:rPr>
        <w:t xml:space="preserve"> </w:t>
      </w:r>
      <w:r w:rsidRPr="00E2767D">
        <w:rPr>
          <w:rFonts w:ascii="Arial" w:hAnsi="Arial" w:cs="Arial"/>
          <w:bCs/>
        </w:rPr>
        <w:t>(483/95, 513/95) [1997] ZASCA 38; [1997] 2 All SA 651 (A) (12 May 1997)</w:t>
      </w:r>
      <w:r w:rsidR="00E2767D" w:rsidRPr="00E2767D">
        <w:rPr>
          <w:rFonts w:ascii="Arial" w:hAnsi="Arial" w:cs="Arial"/>
          <w:bCs/>
        </w:rPr>
        <w:t>.</w:t>
      </w:r>
    </w:p>
  </w:footnote>
  <w:footnote w:id="5">
    <w:p w14:paraId="7DEAA06F" w14:textId="77777777" w:rsidR="0057175D" w:rsidRPr="00E2767D" w:rsidRDefault="0057175D" w:rsidP="00E2767D">
      <w:pPr>
        <w:pStyle w:val="Heading2"/>
        <w:shd w:val="clear" w:color="auto" w:fill="FFFFFF"/>
        <w:spacing w:before="240" w:beforeAutospacing="0" w:after="180" w:afterAutospacing="0"/>
        <w:jc w:val="both"/>
        <w:rPr>
          <w:rFonts w:ascii="Arial" w:hAnsi="Arial" w:cs="Arial"/>
          <w:b w:val="0"/>
          <w:bCs w:val="0"/>
          <w:sz w:val="20"/>
          <w:szCs w:val="20"/>
        </w:rPr>
      </w:pPr>
      <w:r w:rsidRPr="00E2767D">
        <w:rPr>
          <w:rStyle w:val="FootnoteReference"/>
          <w:rFonts w:ascii="Arial" w:hAnsi="Arial" w:cs="Arial"/>
          <w:sz w:val="20"/>
          <w:szCs w:val="20"/>
        </w:rPr>
        <w:footnoteRef/>
      </w:r>
      <w:r w:rsidRPr="00E2767D">
        <w:rPr>
          <w:rFonts w:ascii="Arial" w:hAnsi="Arial" w:cs="Arial"/>
          <w:sz w:val="20"/>
          <w:szCs w:val="20"/>
        </w:rPr>
        <w:t xml:space="preserve"> </w:t>
      </w:r>
      <w:r w:rsidRPr="00E2767D">
        <w:rPr>
          <w:rFonts w:ascii="Arial" w:hAnsi="Arial" w:cs="Arial"/>
          <w:b w:val="0"/>
          <w:i/>
          <w:sz w:val="20"/>
          <w:szCs w:val="20"/>
          <w:shd w:val="clear" w:color="auto" w:fill="FFFFFF"/>
        </w:rPr>
        <w:t>Deloitte Haskins &amp; Sells Consultants (Pty) Ltd v Bowthorpe Hellerman Deutsch (Pty) Ltd</w:t>
      </w:r>
      <w:r w:rsidRPr="00E2767D">
        <w:rPr>
          <w:rFonts w:ascii="Arial" w:hAnsi="Arial" w:cs="Arial"/>
          <w:b w:val="0"/>
          <w:sz w:val="20"/>
          <w:szCs w:val="20"/>
          <w:shd w:val="clear" w:color="auto" w:fill="FFFFFF"/>
        </w:rPr>
        <w:t> </w:t>
      </w:r>
      <w:hyperlink r:id="rId1" w:tooltip="View Case" w:history="1">
        <w:r w:rsidRPr="0080631F">
          <w:rPr>
            <w:rStyle w:val="Hyperlink"/>
            <w:rFonts w:ascii="Arial" w:hAnsi="Arial" w:cs="Arial"/>
            <w:b w:val="0"/>
            <w:bCs w:val="0"/>
            <w:color w:val="auto"/>
            <w:sz w:val="20"/>
            <w:szCs w:val="20"/>
            <w:u w:val="none"/>
            <w:shd w:val="clear" w:color="auto" w:fill="FFFFFF"/>
          </w:rPr>
          <w:t>[1990] ZASCA 136</w:t>
        </w:r>
      </w:hyperlink>
      <w:r w:rsidRPr="0080631F">
        <w:rPr>
          <w:rFonts w:ascii="Arial" w:hAnsi="Arial" w:cs="Arial"/>
          <w:b w:val="0"/>
          <w:sz w:val="20"/>
          <w:szCs w:val="20"/>
          <w:shd w:val="clear" w:color="auto" w:fill="FFFFFF"/>
        </w:rPr>
        <w:t>; </w:t>
      </w:r>
      <w:hyperlink r:id="rId2" w:tooltip="View LawCiteRecord" w:history="1">
        <w:r w:rsidRPr="0080631F">
          <w:rPr>
            <w:rStyle w:val="Hyperlink"/>
            <w:rFonts w:ascii="Arial" w:hAnsi="Arial" w:cs="Arial"/>
            <w:b w:val="0"/>
            <w:bCs w:val="0"/>
            <w:color w:val="auto"/>
            <w:sz w:val="20"/>
            <w:szCs w:val="20"/>
            <w:u w:val="none"/>
            <w:shd w:val="clear" w:color="auto" w:fill="FFFFFF"/>
          </w:rPr>
          <w:t>1991 (1) SA 525</w:t>
        </w:r>
      </w:hyperlink>
      <w:r w:rsidRPr="0080631F">
        <w:rPr>
          <w:rFonts w:ascii="Arial" w:hAnsi="Arial" w:cs="Arial"/>
          <w:b w:val="0"/>
          <w:sz w:val="20"/>
          <w:szCs w:val="20"/>
          <w:shd w:val="clear" w:color="auto" w:fill="FFFFFF"/>
        </w:rPr>
        <w:t xml:space="preserve"> (A) 532H-I. Further references are collected in </w:t>
      </w:r>
      <w:r w:rsidRPr="0080631F">
        <w:rPr>
          <w:rFonts w:ascii="Arial" w:hAnsi="Arial" w:cs="Arial"/>
          <w:b w:val="0"/>
          <w:i/>
          <w:sz w:val="20"/>
          <w:szCs w:val="20"/>
          <w:shd w:val="clear" w:color="auto" w:fill="FFFFFF"/>
        </w:rPr>
        <w:t>Snraga v Chalk</w:t>
      </w:r>
      <w:r w:rsidRPr="0080631F">
        <w:rPr>
          <w:rFonts w:ascii="Arial" w:hAnsi="Arial" w:cs="Arial"/>
          <w:b w:val="0"/>
          <w:sz w:val="20"/>
          <w:szCs w:val="20"/>
          <w:shd w:val="clear" w:color="auto" w:fill="FFFFFF"/>
        </w:rPr>
        <w:t> </w:t>
      </w:r>
      <w:hyperlink r:id="rId3" w:tooltip="View LawCiteRecord" w:history="1">
        <w:r w:rsidRPr="0080631F">
          <w:rPr>
            <w:rStyle w:val="Hyperlink"/>
            <w:rFonts w:ascii="Arial" w:hAnsi="Arial" w:cs="Arial"/>
            <w:b w:val="0"/>
            <w:bCs w:val="0"/>
            <w:color w:val="auto"/>
            <w:sz w:val="20"/>
            <w:szCs w:val="20"/>
            <w:u w:val="none"/>
            <w:shd w:val="clear" w:color="auto" w:fill="FFFFFF"/>
          </w:rPr>
          <w:t>1994 (3) SA 145</w:t>
        </w:r>
      </w:hyperlink>
      <w:r w:rsidRPr="0080631F">
        <w:rPr>
          <w:rFonts w:ascii="Arial" w:hAnsi="Arial" w:cs="Arial"/>
          <w:b w:val="0"/>
          <w:sz w:val="20"/>
          <w:szCs w:val="20"/>
          <w:shd w:val="clear" w:color="auto" w:fill="FFFFFF"/>
        </w:rPr>
        <w:t> (N) 153.</w:t>
      </w:r>
    </w:p>
    <w:p w14:paraId="2D19CBBF" w14:textId="77777777" w:rsidR="0057175D" w:rsidRPr="00E2767D" w:rsidRDefault="0057175D" w:rsidP="00E2767D">
      <w:pPr>
        <w:pStyle w:val="FootnoteText"/>
        <w:jc w:val="both"/>
        <w:rPr>
          <w:rFonts w:ascii="Arial" w:hAnsi="Arial" w:cs="Arial"/>
          <w:lang w:val="af-ZA"/>
        </w:rPr>
      </w:pPr>
    </w:p>
  </w:footnote>
  <w:footnote w:id="6">
    <w:p w14:paraId="51AA16F5" w14:textId="77777777" w:rsidR="0057175D" w:rsidRPr="00E2767D" w:rsidRDefault="0057175D" w:rsidP="00E2767D">
      <w:pPr>
        <w:pStyle w:val="QUOTEINQUOTE"/>
        <w:spacing w:line="240" w:lineRule="auto"/>
        <w:ind w:left="0" w:right="720"/>
        <w:rPr>
          <w:rFonts w:ascii="Arial" w:hAnsi="Arial" w:cs="Arial"/>
          <w:sz w:val="20"/>
          <w:szCs w:val="20"/>
        </w:rPr>
      </w:pPr>
      <w:r w:rsidRPr="00E2767D">
        <w:rPr>
          <w:rStyle w:val="FootnoteReference"/>
          <w:rFonts w:ascii="Arial" w:hAnsi="Arial" w:cs="Arial"/>
          <w:sz w:val="20"/>
          <w:szCs w:val="20"/>
        </w:rPr>
        <w:footnoteRef/>
      </w:r>
      <w:r w:rsidRPr="00E2767D">
        <w:rPr>
          <w:rFonts w:ascii="Arial" w:hAnsi="Arial" w:cs="Arial"/>
          <w:sz w:val="20"/>
          <w:szCs w:val="20"/>
        </w:rPr>
        <w:t xml:space="preserve"> Section 12(1) of the Prescription Act, 68 of 1969: (1) Subject to the provisions of subsections (2), (3) and (4), prescription shall commence to run as soon as the debt is due.</w:t>
      </w:r>
    </w:p>
  </w:footnote>
  <w:footnote w:id="7">
    <w:p w14:paraId="7323DCF5" w14:textId="16AAAD7B" w:rsidR="0057175D" w:rsidRPr="00E2767D" w:rsidRDefault="0057175D" w:rsidP="00E2767D">
      <w:pPr>
        <w:pStyle w:val="Heading2"/>
        <w:shd w:val="clear" w:color="auto" w:fill="FFFFFF"/>
        <w:spacing w:before="0" w:beforeAutospacing="0" w:after="0" w:afterAutospacing="0"/>
        <w:jc w:val="both"/>
        <w:rPr>
          <w:rFonts w:ascii="Arial" w:hAnsi="Arial" w:cs="Arial"/>
          <w:b w:val="0"/>
          <w:sz w:val="20"/>
          <w:szCs w:val="20"/>
        </w:rPr>
      </w:pPr>
      <w:r w:rsidRPr="00E2767D">
        <w:rPr>
          <w:rStyle w:val="FootnoteReference"/>
          <w:rFonts w:ascii="Arial" w:hAnsi="Arial" w:cs="Arial"/>
          <w:sz w:val="20"/>
          <w:szCs w:val="20"/>
        </w:rPr>
        <w:footnoteRef/>
      </w:r>
      <w:r w:rsidRPr="00E2767D">
        <w:rPr>
          <w:rFonts w:ascii="Arial" w:hAnsi="Arial" w:cs="Arial"/>
          <w:sz w:val="20"/>
          <w:szCs w:val="20"/>
        </w:rPr>
        <w:t xml:space="preserve"> </w:t>
      </w:r>
      <w:r w:rsidRPr="00E2767D">
        <w:rPr>
          <w:rFonts w:ascii="Arial" w:hAnsi="Arial" w:cs="Arial"/>
          <w:b w:val="0"/>
          <w:i/>
          <w:sz w:val="20"/>
          <w:szCs w:val="20"/>
        </w:rPr>
        <w:t xml:space="preserve">Lisse v The Minister </w:t>
      </w:r>
      <w:r w:rsidR="00024722" w:rsidRPr="00E2767D">
        <w:rPr>
          <w:rFonts w:ascii="Arial" w:hAnsi="Arial" w:cs="Arial"/>
          <w:b w:val="0"/>
          <w:i/>
          <w:sz w:val="20"/>
          <w:szCs w:val="20"/>
        </w:rPr>
        <w:t>of Health and</w:t>
      </w:r>
      <w:r w:rsidRPr="00E2767D">
        <w:rPr>
          <w:rFonts w:ascii="Arial" w:hAnsi="Arial" w:cs="Arial"/>
          <w:b w:val="0"/>
          <w:i/>
          <w:sz w:val="20"/>
          <w:szCs w:val="20"/>
        </w:rPr>
        <w:t xml:space="preserve"> Social Services</w:t>
      </w:r>
      <w:r w:rsidRPr="00E2767D">
        <w:rPr>
          <w:rFonts w:ascii="Arial" w:hAnsi="Arial" w:cs="Arial"/>
          <w:b w:val="0"/>
          <w:sz w:val="20"/>
          <w:szCs w:val="20"/>
        </w:rPr>
        <w:t xml:space="preserve"> I 3891/2008 </w:t>
      </w:r>
      <w:r w:rsidR="00024722" w:rsidRPr="00E2767D">
        <w:rPr>
          <w:rFonts w:ascii="Arial" w:hAnsi="Arial" w:cs="Arial"/>
          <w:b w:val="0"/>
          <w:sz w:val="20"/>
          <w:szCs w:val="20"/>
        </w:rPr>
        <w:t>delivered</w:t>
      </w:r>
      <w:r w:rsidRPr="00E2767D">
        <w:rPr>
          <w:rFonts w:ascii="Arial" w:hAnsi="Arial" w:cs="Arial"/>
          <w:b w:val="0"/>
          <w:sz w:val="20"/>
          <w:szCs w:val="20"/>
        </w:rPr>
        <w:t xml:space="preserve"> on: 23 August 2011</w:t>
      </w:r>
      <w:r w:rsidR="00F00CD8" w:rsidRPr="00E2767D">
        <w:rPr>
          <w:rFonts w:ascii="Arial" w:hAnsi="Arial" w:cs="Arial"/>
          <w:b w:val="0"/>
          <w:sz w:val="20"/>
          <w:szCs w:val="20"/>
        </w:rPr>
        <w:t>.</w:t>
      </w:r>
    </w:p>
  </w:footnote>
  <w:footnote w:id="8">
    <w:p w14:paraId="41E08AB4" w14:textId="0EEE4C78"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w:t>
      </w:r>
      <w:r w:rsidRPr="0080631F">
        <w:rPr>
          <w:rFonts w:ascii="Arial" w:hAnsi="Arial" w:cs="Arial"/>
          <w:bCs/>
        </w:rPr>
        <w:t>(483/95</w:t>
      </w:r>
      <w:r w:rsidRPr="00E2767D">
        <w:rPr>
          <w:rFonts w:ascii="Arial" w:hAnsi="Arial" w:cs="Arial"/>
          <w:bCs/>
        </w:rPr>
        <w:t>, 513/95) [1997] ZASCA 38; [1997] 2 All SA 651 (A) (12 May 1997)</w:t>
      </w:r>
      <w:r w:rsidR="00024722" w:rsidRPr="00E2767D">
        <w:rPr>
          <w:rFonts w:ascii="Arial" w:hAnsi="Arial" w:cs="Arial"/>
          <w:bCs/>
        </w:rPr>
        <w:t>.</w:t>
      </w:r>
    </w:p>
  </w:footnote>
  <w:footnote w:id="9">
    <w:p w14:paraId="5E360437" w14:textId="2C9E34F8"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2006(4) SA 168 SCA</w:t>
      </w:r>
      <w:r w:rsidR="00762AAB">
        <w:rPr>
          <w:rFonts w:ascii="Arial" w:hAnsi="Arial" w:cs="Arial"/>
        </w:rPr>
        <w:t>.</w:t>
      </w:r>
    </w:p>
  </w:footnote>
  <w:footnote w:id="10">
    <w:p w14:paraId="69466154" w14:textId="66F86212" w:rsidR="0057175D" w:rsidRPr="00E2767D" w:rsidRDefault="0057175D" w:rsidP="00E2767D">
      <w:pPr>
        <w:pStyle w:val="QUOTATION"/>
        <w:spacing w:line="240" w:lineRule="auto"/>
        <w:ind w:left="0"/>
        <w:rPr>
          <w:rFonts w:ascii="Arial" w:hAnsi="Arial" w:cs="Arial"/>
          <w:sz w:val="20"/>
          <w:szCs w:val="20"/>
        </w:rPr>
      </w:pPr>
      <w:r w:rsidRPr="00E2767D">
        <w:rPr>
          <w:rStyle w:val="FootnoteReference"/>
          <w:rFonts w:ascii="Arial" w:hAnsi="Arial" w:cs="Arial"/>
          <w:sz w:val="20"/>
          <w:szCs w:val="20"/>
        </w:rPr>
        <w:footnoteRef/>
      </w:r>
      <w:r w:rsidRPr="00E2767D">
        <w:rPr>
          <w:rFonts w:ascii="Arial" w:hAnsi="Arial" w:cs="Arial"/>
          <w:sz w:val="20"/>
          <w:szCs w:val="20"/>
        </w:rPr>
        <w:t>12(3): ‘A debt shall not be deemed to be due until the creditor has knowledge of the identity of the debtor and of the facts from which the debt arises: Provided that a creditor shall be deemed to have such knowledge if he could have acquired it by exercising reasonable care.”</w:t>
      </w:r>
    </w:p>
  </w:footnote>
  <w:footnote w:id="11">
    <w:p w14:paraId="4C10C64E" w14:textId="77777777"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Id at para 20.</w:t>
      </w:r>
    </w:p>
  </w:footnote>
  <w:footnote w:id="12">
    <w:p w14:paraId="3A9482AA" w14:textId="51A2CCC3"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Limitation of Legal Proceedings Act 94 of 1970</w:t>
      </w:r>
      <w:r w:rsidR="0080631F">
        <w:rPr>
          <w:rFonts w:ascii="Arial" w:hAnsi="Arial" w:cs="Arial"/>
        </w:rPr>
        <w:t>.</w:t>
      </w:r>
    </w:p>
  </w:footnote>
  <w:footnote w:id="13">
    <w:p w14:paraId="6E6595E9" w14:textId="4C62DFD7"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w:t>
      </w:r>
      <w:r w:rsidRPr="0080631F">
        <w:rPr>
          <w:rFonts w:ascii="Arial" w:hAnsi="Arial" w:cs="Arial"/>
          <w:i/>
        </w:rPr>
        <w:t>Abrahams</w:t>
      </w:r>
      <w:r w:rsidRPr="00E2767D">
        <w:rPr>
          <w:rFonts w:ascii="Arial" w:hAnsi="Arial" w:cs="Arial"/>
        </w:rPr>
        <w:t xml:space="preserve"> supra </w:t>
      </w:r>
      <w:r w:rsidRPr="00E2767D">
        <w:rPr>
          <w:rFonts w:ascii="Arial" w:hAnsi="Arial" w:cs="Arial"/>
          <w:bCs/>
        </w:rPr>
        <w:t>(483/95, 513/95) [1997]</w:t>
      </w:r>
      <w:r w:rsidRPr="00E2767D">
        <w:rPr>
          <w:rFonts w:ascii="Arial" w:hAnsi="Arial" w:cs="Arial"/>
          <w:b/>
          <w:bCs/>
        </w:rPr>
        <w:t xml:space="preserve"> </w:t>
      </w:r>
      <w:r w:rsidRPr="00E2767D">
        <w:rPr>
          <w:rFonts w:ascii="Arial" w:hAnsi="Arial" w:cs="Arial"/>
          <w:bCs/>
        </w:rPr>
        <w:t>ZASCA 38; [1997] 2 All SA 651 (A) (12 May 1997)</w:t>
      </w:r>
      <w:r w:rsidR="00762AAB">
        <w:rPr>
          <w:rFonts w:ascii="Arial" w:hAnsi="Arial" w:cs="Arial"/>
          <w:bCs/>
        </w:rPr>
        <w:t>.</w:t>
      </w:r>
    </w:p>
  </w:footnote>
  <w:footnote w:id="14">
    <w:p w14:paraId="4A3509E6" w14:textId="7F605672"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w:t>
      </w:r>
      <w:r w:rsidRPr="00E2767D">
        <w:rPr>
          <w:rFonts w:ascii="Arial" w:hAnsi="Arial" w:cs="Arial"/>
          <w:i/>
        </w:rPr>
        <w:t xml:space="preserve">Mtokonya v Minister of Police </w:t>
      </w:r>
      <w:r w:rsidRPr="00E2767D">
        <w:rPr>
          <w:rFonts w:ascii="Arial" w:hAnsi="Arial" w:cs="Arial"/>
        </w:rPr>
        <w:t>[2017] ZACC 33</w:t>
      </w:r>
      <w:r w:rsidR="0094473E" w:rsidRPr="00E2767D">
        <w:rPr>
          <w:rFonts w:ascii="Arial" w:hAnsi="Arial" w:cs="Arial"/>
        </w:rPr>
        <w:t>.</w:t>
      </w:r>
    </w:p>
  </w:footnote>
  <w:footnote w:id="15">
    <w:p w14:paraId="23FD2DF8" w14:textId="77F1A5AA"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2(2)(b): ‘a debt shall, if the debtor intentionally prevents the creditor from coming to know of the existence thereof, not be regarded as due before the day on which the creditor come to know of the existence thereto.’</w:t>
      </w:r>
    </w:p>
  </w:footnote>
  <w:footnote w:id="16">
    <w:p w14:paraId="42D94375" w14:textId="77777777"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12(2): ‘(2) If the debtor wilfully prevents the creditor from coming to know of the existence of the debt, prescription shall not commence to run until the creditor becomes aware of the existence of the debt’.</w:t>
      </w:r>
    </w:p>
  </w:footnote>
  <w:footnote w:id="17">
    <w:p w14:paraId="23FDBA78" w14:textId="0C6D6711" w:rsidR="0057175D" w:rsidRPr="00E2767D" w:rsidRDefault="0057175D" w:rsidP="00E2767D">
      <w:pPr>
        <w:pStyle w:val="FootnoteText"/>
        <w:jc w:val="both"/>
        <w:rPr>
          <w:rFonts w:ascii="Arial" w:hAnsi="Arial" w:cs="Arial"/>
        </w:rPr>
      </w:pPr>
      <w:r w:rsidRPr="00E2767D">
        <w:rPr>
          <w:rStyle w:val="FootnoteReference"/>
          <w:rFonts w:ascii="Arial" w:hAnsi="Arial" w:cs="Arial"/>
        </w:rPr>
        <w:footnoteRef/>
      </w:r>
      <w:r w:rsidRPr="00E2767D">
        <w:rPr>
          <w:rFonts w:ascii="Arial" w:hAnsi="Arial" w:cs="Arial"/>
        </w:rPr>
        <w:t xml:space="preserve"> 1998 (3) SA 200 (SCA) at p 209F-G</w:t>
      </w:r>
      <w:r w:rsidR="00024722" w:rsidRPr="00E2767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595172"/>
      <w:docPartObj>
        <w:docPartGallery w:val="Page Numbers (Top of Page)"/>
        <w:docPartUnique/>
      </w:docPartObj>
    </w:sdtPr>
    <w:sdtEndPr>
      <w:rPr>
        <w:noProof/>
      </w:rPr>
    </w:sdtEndPr>
    <w:sdtContent>
      <w:p w14:paraId="03018D0A" w14:textId="3E4A694A" w:rsidR="00AF6DDE" w:rsidRDefault="00AF6DDE">
        <w:pPr>
          <w:pStyle w:val="Header"/>
          <w:jc w:val="right"/>
        </w:pPr>
        <w:r>
          <w:fldChar w:fldCharType="begin"/>
        </w:r>
        <w:r>
          <w:instrText xml:space="preserve"> PAGE   \* MERGEFORMAT </w:instrText>
        </w:r>
        <w:r>
          <w:fldChar w:fldCharType="separate"/>
        </w:r>
        <w:r w:rsidR="003108CA">
          <w:rPr>
            <w:noProof/>
          </w:rPr>
          <w:t>3</w:t>
        </w:r>
        <w:r>
          <w:rPr>
            <w:noProof/>
          </w:rPr>
          <w:fldChar w:fldCharType="end"/>
        </w:r>
      </w:p>
    </w:sdtContent>
  </w:sdt>
  <w:p w14:paraId="498A091A" w14:textId="77777777" w:rsidR="00AF6DDE" w:rsidRDefault="00AF6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E4C032A"/>
    <w:multiLevelType w:val="hybridMultilevel"/>
    <w:tmpl w:val="0D70DC36"/>
    <w:lvl w:ilvl="0" w:tplc="019AC4E4">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15:restartNumberingAfterBreak="0">
    <w:nsid w:val="2DB94B08"/>
    <w:multiLevelType w:val="hybridMultilevel"/>
    <w:tmpl w:val="8DEE69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5467F13"/>
    <w:multiLevelType w:val="hybridMultilevel"/>
    <w:tmpl w:val="DEC85C6C"/>
    <w:lvl w:ilvl="0" w:tplc="8F3ECEE0">
      <w:start w:val="1"/>
      <w:numFmt w:val="decimal"/>
      <w:lvlText w:val="%1."/>
      <w:lvlJc w:val="left"/>
      <w:pPr>
        <w:ind w:left="1080" w:hanging="360"/>
      </w:pPr>
      <w:rPr>
        <w:rFonts w:hint="default"/>
        <w:b/>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4" w15:restartNumberingAfterBreak="0">
    <w:nsid w:val="3FFD0C59"/>
    <w:multiLevelType w:val="singleLevel"/>
    <w:tmpl w:val="CD1E6DF6"/>
    <w:lvl w:ilvl="0">
      <w:start w:val="2"/>
      <w:numFmt w:val="lowerLetter"/>
      <w:lvlText w:val="(%1)"/>
      <w:legacy w:legacy="1" w:legacySpace="0" w:legacyIndent="727"/>
      <w:lvlJc w:val="left"/>
      <w:rPr>
        <w:rFonts w:ascii="Courier New" w:hAnsi="Courier New" w:cs="Courier New" w:hint="default"/>
      </w:rPr>
    </w:lvl>
  </w:abstractNum>
  <w:abstractNum w:abstractNumId="5" w15:restartNumberingAfterBreak="0">
    <w:nsid w:val="4F455CEB"/>
    <w:multiLevelType w:val="multilevel"/>
    <w:tmpl w:val="6C2C4C2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64A266CF"/>
    <w:multiLevelType w:val="hybridMultilevel"/>
    <w:tmpl w:val="4DEC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71"/>
    <w:rsid w:val="000011A7"/>
    <w:rsid w:val="00017E38"/>
    <w:rsid w:val="00024722"/>
    <w:rsid w:val="00041949"/>
    <w:rsid w:val="0006775E"/>
    <w:rsid w:val="00067A00"/>
    <w:rsid w:val="00075003"/>
    <w:rsid w:val="000752B7"/>
    <w:rsid w:val="000A0F7A"/>
    <w:rsid w:val="000B20C4"/>
    <w:rsid w:val="000B5540"/>
    <w:rsid w:val="000C1AE7"/>
    <w:rsid w:val="000C64BB"/>
    <w:rsid w:val="000E3910"/>
    <w:rsid w:val="000F28C4"/>
    <w:rsid w:val="0012454B"/>
    <w:rsid w:val="00143872"/>
    <w:rsid w:val="001628F8"/>
    <w:rsid w:val="00166CC9"/>
    <w:rsid w:val="00172E54"/>
    <w:rsid w:val="00173FF1"/>
    <w:rsid w:val="00175CC4"/>
    <w:rsid w:val="00185AB4"/>
    <w:rsid w:val="001A6EEE"/>
    <w:rsid w:val="001B37E9"/>
    <w:rsid w:val="001D2080"/>
    <w:rsid w:val="001F3232"/>
    <w:rsid w:val="00200D76"/>
    <w:rsid w:val="00207F0A"/>
    <w:rsid w:val="00214A08"/>
    <w:rsid w:val="00220AFF"/>
    <w:rsid w:val="002435E5"/>
    <w:rsid w:val="002602DC"/>
    <w:rsid w:val="002775D2"/>
    <w:rsid w:val="002814A7"/>
    <w:rsid w:val="0029702C"/>
    <w:rsid w:val="00297353"/>
    <w:rsid w:val="002A0032"/>
    <w:rsid w:val="002E757E"/>
    <w:rsid w:val="002F63FF"/>
    <w:rsid w:val="003108CA"/>
    <w:rsid w:val="003119E7"/>
    <w:rsid w:val="00323644"/>
    <w:rsid w:val="003272D4"/>
    <w:rsid w:val="00331496"/>
    <w:rsid w:val="00340AEA"/>
    <w:rsid w:val="00344AD0"/>
    <w:rsid w:val="00363D25"/>
    <w:rsid w:val="00387081"/>
    <w:rsid w:val="003A13C3"/>
    <w:rsid w:val="003C662B"/>
    <w:rsid w:val="003D3B04"/>
    <w:rsid w:val="00405E95"/>
    <w:rsid w:val="004071B1"/>
    <w:rsid w:val="004250DF"/>
    <w:rsid w:val="004306CD"/>
    <w:rsid w:val="00444F2F"/>
    <w:rsid w:val="00455DB3"/>
    <w:rsid w:val="00473649"/>
    <w:rsid w:val="00474376"/>
    <w:rsid w:val="0047649E"/>
    <w:rsid w:val="00476A4B"/>
    <w:rsid w:val="004838CB"/>
    <w:rsid w:val="004963EA"/>
    <w:rsid w:val="00497ADE"/>
    <w:rsid w:val="004E40DB"/>
    <w:rsid w:val="004F2EF1"/>
    <w:rsid w:val="0052087D"/>
    <w:rsid w:val="00524BBF"/>
    <w:rsid w:val="005417E8"/>
    <w:rsid w:val="00544C3B"/>
    <w:rsid w:val="00550D0A"/>
    <w:rsid w:val="0057175D"/>
    <w:rsid w:val="005814BC"/>
    <w:rsid w:val="00584023"/>
    <w:rsid w:val="005847D4"/>
    <w:rsid w:val="005A6822"/>
    <w:rsid w:val="005B72F6"/>
    <w:rsid w:val="005E60F4"/>
    <w:rsid w:val="005F50D7"/>
    <w:rsid w:val="006017F0"/>
    <w:rsid w:val="00604CBC"/>
    <w:rsid w:val="0062087D"/>
    <w:rsid w:val="0063067B"/>
    <w:rsid w:val="00636579"/>
    <w:rsid w:val="00651AA7"/>
    <w:rsid w:val="0065793C"/>
    <w:rsid w:val="00662AA2"/>
    <w:rsid w:val="006709E0"/>
    <w:rsid w:val="006729E1"/>
    <w:rsid w:val="00680711"/>
    <w:rsid w:val="00682C7A"/>
    <w:rsid w:val="006950C5"/>
    <w:rsid w:val="006A3229"/>
    <w:rsid w:val="006A59E5"/>
    <w:rsid w:val="006B2090"/>
    <w:rsid w:val="006C5523"/>
    <w:rsid w:val="006E0747"/>
    <w:rsid w:val="007360E7"/>
    <w:rsid w:val="00736AB1"/>
    <w:rsid w:val="0076112A"/>
    <w:rsid w:val="00762AAB"/>
    <w:rsid w:val="00776BB7"/>
    <w:rsid w:val="007864A8"/>
    <w:rsid w:val="007906CB"/>
    <w:rsid w:val="00792A76"/>
    <w:rsid w:val="007A2E6D"/>
    <w:rsid w:val="007F27C0"/>
    <w:rsid w:val="0080631F"/>
    <w:rsid w:val="00817DC9"/>
    <w:rsid w:val="0082381D"/>
    <w:rsid w:val="008269EA"/>
    <w:rsid w:val="008453F9"/>
    <w:rsid w:val="0084644A"/>
    <w:rsid w:val="00882AFE"/>
    <w:rsid w:val="00883AC4"/>
    <w:rsid w:val="00886789"/>
    <w:rsid w:val="008C38B4"/>
    <w:rsid w:val="008D26E0"/>
    <w:rsid w:val="008D5781"/>
    <w:rsid w:val="008E32AD"/>
    <w:rsid w:val="008F6CD8"/>
    <w:rsid w:val="00904091"/>
    <w:rsid w:val="00916215"/>
    <w:rsid w:val="0094473E"/>
    <w:rsid w:val="00946B07"/>
    <w:rsid w:val="00955B2C"/>
    <w:rsid w:val="00956E45"/>
    <w:rsid w:val="009B2EC1"/>
    <w:rsid w:val="009B69CE"/>
    <w:rsid w:val="009E3B90"/>
    <w:rsid w:val="009E668C"/>
    <w:rsid w:val="00A02BA1"/>
    <w:rsid w:val="00A102C8"/>
    <w:rsid w:val="00A12171"/>
    <w:rsid w:val="00A46CB8"/>
    <w:rsid w:val="00A53CE1"/>
    <w:rsid w:val="00A57B2A"/>
    <w:rsid w:val="00A8373A"/>
    <w:rsid w:val="00A91786"/>
    <w:rsid w:val="00A95272"/>
    <w:rsid w:val="00AA5A71"/>
    <w:rsid w:val="00AA6B01"/>
    <w:rsid w:val="00AC0570"/>
    <w:rsid w:val="00AD255D"/>
    <w:rsid w:val="00AD2CED"/>
    <w:rsid w:val="00AF6258"/>
    <w:rsid w:val="00AF6DDE"/>
    <w:rsid w:val="00AF7EA5"/>
    <w:rsid w:val="00B00A71"/>
    <w:rsid w:val="00B13F7F"/>
    <w:rsid w:val="00B15A21"/>
    <w:rsid w:val="00B22888"/>
    <w:rsid w:val="00B23D56"/>
    <w:rsid w:val="00B50969"/>
    <w:rsid w:val="00B522A6"/>
    <w:rsid w:val="00B87D6D"/>
    <w:rsid w:val="00BA40B4"/>
    <w:rsid w:val="00BA64CA"/>
    <w:rsid w:val="00BF4CF3"/>
    <w:rsid w:val="00C06C0E"/>
    <w:rsid w:val="00C138F0"/>
    <w:rsid w:val="00C40A66"/>
    <w:rsid w:val="00C966D4"/>
    <w:rsid w:val="00CA2C70"/>
    <w:rsid w:val="00CD2C05"/>
    <w:rsid w:val="00CE5EC6"/>
    <w:rsid w:val="00D34358"/>
    <w:rsid w:val="00D3658F"/>
    <w:rsid w:val="00D56093"/>
    <w:rsid w:val="00D57DA8"/>
    <w:rsid w:val="00D967E8"/>
    <w:rsid w:val="00DA08F0"/>
    <w:rsid w:val="00DB12FF"/>
    <w:rsid w:val="00DC03B0"/>
    <w:rsid w:val="00DD1510"/>
    <w:rsid w:val="00E2767D"/>
    <w:rsid w:val="00E403CA"/>
    <w:rsid w:val="00E4567A"/>
    <w:rsid w:val="00E600C6"/>
    <w:rsid w:val="00E70257"/>
    <w:rsid w:val="00E97055"/>
    <w:rsid w:val="00EE6C22"/>
    <w:rsid w:val="00F00CD8"/>
    <w:rsid w:val="00F12B36"/>
    <w:rsid w:val="00F17ADA"/>
    <w:rsid w:val="00F17BF0"/>
    <w:rsid w:val="00F57FFD"/>
    <w:rsid w:val="00F6700D"/>
    <w:rsid w:val="00F76078"/>
    <w:rsid w:val="00F816CB"/>
    <w:rsid w:val="00FC3BA6"/>
    <w:rsid w:val="00FE14DC"/>
    <w:rsid w:val="00FE2C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EFA6"/>
  <w15:docId w15:val="{F0D9B774-89F4-4911-A432-905880D5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00A7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A7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B00A71"/>
    <w:rPr>
      <w:color w:val="0000FF"/>
      <w:u w:val="single"/>
    </w:rPr>
  </w:style>
  <w:style w:type="character" w:customStyle="1" w:styleId="Heading2Char">
    <w:name w:val="Heading 2 Char"/>
    <w:basedOn w:val="DefaultParagraphFont"/>
    <w:link w:val="Heading2"/>
    <w:uiPriority w:val="9"/>
    <w:rsid w:val="00B00A71"/>
    <w:rPr>
      <w:rFonts w:ascii="Times New Roman" w:eastAsia="Times New Roman" w:hAnsi="Times New Roman" w:cs="Times New Roman"/>
      <w:b/>
      <w:bCs/>
      <w:sz w:val="36"/>
      <w:szCs w:val="36"/>
      <w:lang w:eastAsia="en-ZA"/>
    </w:rPr>
  </w:style>
  <w:style w:type="paragraph" w:customStyle="1" w:styleId="western">
    <w:name w:val="western"/>
    <w:basedOn w:val="Normal"/>
    <w:rsid w:val="00B00A7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1D2080"/>
    <w:pPr>
      <w:spacing w:after="0" w:line="240" w:lineRule="auto"/>
    </w:pPr>
    <w:rPr>
      <w:sz w:val="20"/>
      <w:szCs w:val="20"/>
    </w:rPr>
  </w:style>
  <w:style w:type="character" w:customStyle="1" w:styleId="FootnoteTextChar">
    <w:name w:val="Footnote Text Char"/>
    <w:basedOn w:val="DefaultParagraphFont"/>
    <w:link w:val="FootnoteText"/>
    <w:uiPriority w:val="99"/>
    <w:rsid w:val="001D2080"/>
    <w:rPr>
      <w:sz w:val="20"/>
      <w:szCs w:val="20"/>
    </w:rPr>
  </w:style>
  <w:style w:type="character" w:styleId="FootnoteReference">
    <w:name w:val="footnote reference"/>
    <w:basedOn w:val="DefaultParagraphFont"/>
    <w:uiPriority w:val="99"/>
    <w:unhideWhenUsed/>
    <w:rsid w:val="001D2080"/>
    <w:rPr>
      <w:vertAlign w:val="superscript"/>
    </w:rPr>
  </w:style>
  <w:style w:type="paragraph" w:styleId="ListParagraph">
    <w:name w:val="List Paragraph"/>
    <w:basedOn w:val="Normal"/>
    <w:uiPriority w:val="34"/>
    <w:qFormat/>
    <w:rsid w:val="00220AFF"/>
    <w:pPr>
      <w:ind w:left="720"/>
      <w:contextualSpacing/>
    </w:pPr>
    <w:rPr>
      <w:lang w:val="en-US"/>
    </w:rPr>
  </w:style>
  <w:style w:type="paragraph" w:customStyle="1" w:styleId="JUDGMENTNUMBERED">
    <w:name w:val="JUDGMENT NUMBERED"/>
    <w:basedOn w:val="Normal"/>
    <w:next w:val="Normal"/>
    <w:link w:val="JUDGMENTNUMBEREDChar"/>
    <w:qFormat/>
    <w:rsid w:val="00B23D56"/>
    <w:pPr>
      <w:numPr>
        <w:numId w:val="6"/>
      </w:numPr>
      <w:spacing w:after="0" w:line="360" w:lineRule="auto"/>
      <w:jc w:val="both"/>
    </w:pPr>
    <w:rPr>
      <w:rFonts w:ascii="Times New Roman" w:eastAsia="Times New Roman" w:hAnsi="Times New Roman" w:cs="Times New Roman"/>
      <w:sz w:val="26"/>
    </w:rPr>
  </w:style>
  <w:style w:type="character" w:customStyle="1" w:styleId="JUDGMENTNUMBEREDChar">
    <w:name w:val="JUDGMENT NUMBERED Char"/>
    <w:basedOn w:val="DefaultParagraphFont"/>
    <w:link w:val="JUDGMENTNUMBERED"/>
    <w:locked/>
    <w:rsid w:val="00B23D56"/>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D34358"/>
    <w:pPr>
      <w:numPr>
        <w:numId w:val="0"/>
      </w:numPr>
    </w:pPr>
  </w:style>
  <w:style w:type="paragraph" w:customStyle="1" w:styleId="QUOTATION">
    <w:name w:val="QUOTATION"/>
    <w:basedOn w:val="Normal"/>
    <w:next w:val="JUDGMENTCONTINUED"/>
    <w:qFormat/>
    <w:rsid w:val="00D34358"/>
    <w:pPr>
      <w:spacing w:after="0" w:line="360" w:lineRule="auto"/>
      <w:ind w:left="720" w:right="720"/>
      <w:jc w:val="both"/>
    </w:pPr>
    <w:rPr>
      <w:rFonts w:ascii="Times New Roman" w:eastAsia="Times New Roman" w:hAnsi="Times New Roman" w:cs="Times New Roman"/>
    </w:rPr>
  </w:style>
  <w:style w:type="paragraph" w:customStyle="1" w:styleId="QUOTEINQUOTE">
    <w:name w:val="QUOTE IN QUOTE"/>
    <w:basedOn w:val="QUOTATION"/>
    <w:next w:val="QUOTATION"/>
    <w:qFormat/>
    <w:rsid w:val="00D34358"/>
    <w:pPr>
      <w:ind w:left="1440" w:right="1440"/>
    </w:pPr>
  </w:style>
  <w:style w:type="paragraph" w:styleId="BalloonText">
    <w:name w:val="Balloon Text"/>
    <w:basedOn w:val="Normal"/>
    <w:link w:val="BalloonTextChar"/>
    <w:uiPriority w:val="99"/>
    <w:semiHidden/>
    <w:unhideWhenUsed/>
    <w:rsid w:val="00AA6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B01"/>
    <w:rPr>
      <w:rFonts w:ascii="Segoe UI" w:hAnsi="Segoe UI" w:cs="Segoe UI"/>
      <w:sz w:val="18"/>
      <w:szCs w:val="18"/>
    </w:rPr>
  </w:style>
  <w:style w:type="character" w:styleId="CommentReference">
    <w:name w:val="annotation reference"/>
    <w:basedOn w:val="DefaultParagraphFont"/>
    <w:uiPriority w:val="99"/>
    <w:semiHidden/>
    <w:unhideWhenUsed/>
    <w:rsid w:val="00A12171"/>
    <w:rPr>
      <w:sz w:val="16"/>
      <w:szCs w:val="16"/>
    </w:rPr>
  </w:style>
  <w:style w:type="paragraph" w:styleId="CommentText">
    <w:name w:val="annotation text"/>
    <w:basedOn w:val="Normal"/>
    <w:link w:val="CommentTextChar"/>
    <w:uiPriority w:val="99"/>
    <w:semiHidden/>
    <w:unhideWhenUsed/>
    <w:rsid w:val="00A12171"/>
    <w:pPr>
      <w:spacing w:line="240" w:lineRule="auto"/>
    </w:pPr>
    <w:rPr>
      <w:sz w:val="20"/>
      <w:szCs w:val="20"/>
    </w:rPr>
  </w:style>
  <w:style w:type="character" w:customStyle="1" w:styleId="CommentTextChar">
    <w:name w:val="Comment Text Char"/>
    <w:basedOn w:val="DefaultParagraphFont"/>
    <w:link w:val="CommentText"/>
    <w:uiPriority w:val="99"/>
    <w:semiHidden/>
    <w:rsid w:val="00A12171"/>
    <w:rPr>
      <w:sz w:val="20"/>
      <w:szCs w:val="20"/>
    </w:rPr>
  </w:style>
  <w:style w:type="paragraph" w:styleId="CommentSubject">
    <w:name w:val="annotation subject"/>
    <w:basedOn w:val="CommentText"/>
    <w:next w:val="CommentText"/>
    <w:link w:val="CommentSubjectChar"/>
    <w:uiPriority w:val="99"/>
    <w:semiHidden/>
    <w:unhideWhenUsed/>
    <w:rsid w:val="00A12171"/>
    <w:rPr>
      <w:b/>
      <w:bCs/>
    </w:rPr>
  </w:style>
  <w:style w:type="character" w:customStyle="1" w:styleId="CommentSubjectChar">
    <w:name w:val="Comment Subject Char"/>
    <w:basedOn w:val="CommentTextChar"/>
    <w:link w:val="CommentSubject"/>
    <w:uiPriority w:val="99"/>
    <w:semiHidden/>
    <w:rsid w:val="00A12171"/>
    <w:rPr>
      <w:b/>
      <w:bCs/>
      <w:sz w:val="20"/>
      <w:szCs w:val="20"/>
    </w:rPr>
  </w:style>
  <w:style w:type="paragraph" w:styleId="Header">
    <w:name w:val="header"/>
    <w:basedOn w:val="Normal"/>
    <w:link w:val="HeaderChar"/>
    <w:uiPriority w:val="99"/>
    <w:unhideWhenUsed/>
    <w:rsid w:val="0038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81"/>
  </w:style>
  <w:style w:type="paragraph" w:styleId="Footer">
    <w:name w:val="footer"/>
    <w:basedOn w:val="Normal"/>
    <w:link w:val="FooterChar"/>
    <w:uiPriority w:val="99"/>
    <w:unhideWhenUsed/>
    <w:rsid w:val="0038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3660">
      <w:bodyDiv w:val="1"/>
      <w:marLeft w:val="0"/>
      <w:marRight w:val="0"/>
      <w:marTop w:val="0"/>
      <w:marBottom w:val="0"/>
      <w:divBdr>
        <w:top w:val="none" w:sz="0" w:space="0" w:color="auto"/>
        <w:left w:val="none" w:sz="0" w:space="0" w:color="auto"/>
        <w:bottom w:val="none" w:sz="0" w:space="0" w:color="auto"/>
        <w:right w:val="none" w:sz="0" w:space="0" w:color="auto"/>
      </w:divBdr>
    </w:div>
    <w:div w:id="292835030">
      <w:bodyDiv w:val="1"/>
      <w:marLeft w:val="0"/>
      <w:marRight w:val="0"/>
      <w:marTop w:val="0"/>
      <w:marBottom w:val="0"/>
      <w:divBdr>
        <w:top w:val="none" w:sz="0" w:space="0" w:color="auto"/>
        <w:left w:val="none" w:sz="0" w:space="0" w:color="auto"/>
        <w:bottom w:val="none" w:sz="0" w:space="0" w:color="auto"/>
        <w:right w:val="none" w:sz="0" w:space="0" w:color="auto"/>
      </w:divBdr>
    </w:div>
    <w:div w:id="355237464">
      <w:bodyDiv w:val="1"/>
      <w:marLeft w:val="0"/>
      <w:marRight w:val="0"/>
      <w:marTop w:val="0"/>
      <w:marBottom w:val="0"/>
      <w:divBdr>
        <w:top w:val="none" w:sz="0" w:space="0" w:color="auto"/>
        <w:left w:val="none" w:sz="0" w:space="0" w:color="auto"/>
        <w:bottom w:val="none" w:sz="0" w:space="0" w:color="auto"/>
        <w:right w:val="none" w:sz="0" w:space="0" w:color="auto"/>
      </w:divBdr>
    </w:div>
    <w:div w:id="367486018">
      <w:bodyDiv w:val="1"/>
      <w:marLeft w:val="0"/>
      <w:marRight w:val="0"/>
      <w:marTop w:val="0"/>
      <w:marBottom w:val="0"/>
      <w:divBdr>
        <w:top w:val="none" w:sz="0" w:space="0" w:color="auto"/>
        <w:left w:val="none" w:sz="0" w:space="0" w:color="auto"/>
        <w:bottom w:val="none" w:sz="0" w:space="0" w:color="auto"/>
        <w:right w:val="none" w:sz="0" w:space="0" w:color="auto"/>
      </w:divBdr>
    </w:div>
    <w:div w:id="700400694">
      <w:bodyDiv w:val="1"/>
      <w:marLeft w:val="0"/>
      <w:marRight w:val="0"/>
      <w:marTop w:val="0"/>
      <w:marBottom w:val="0"/>
      <w:divBdr>
        <w:top w:val="none" w:sz="0" w:space="0" w:color="auto"/>
        <w:left w:val="none" w:sz="0" w:space="0" w:color="auto"/>
        <w:bottom w:val="none" w:sz="0" w:space="0" w:color="auto"/>
        <w:right w:val="none" w:sz="0" w:space="0" w:color="auto"/>
      </w:divBdr>
    </w:div>
    <w:div w:id="13942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94%20%283%29%20SA%20145" TargetMode="External"/><Relationship Id="rId2" Type="http://schemas.openxmlformats.org/officeDocument/2006/relationships/hyperlink" Target="http://www.saflii.org/cgi-bin/LawCite?cit=1991%20%281%29%20SA%20525" TargetMode="External"/><Relationship Id="rId1" Type="http://schemas.openxmlformats.org/officeDocument/2006/relationships/hyperlink" Target="http://www.saflii.org/za/cases/ZASCA/1990/1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2017-09-26T18:30:00+00:00</Judgment_x0020_Date>
    <Year xmlns="c1afb1bd-f2fb-40fd-9abb-aea55b4d7662">2017</Year>
  </documentManagement>
</p:properties>
</file>

<file path=customXml/itemProps1.xml><?xml version="1.0" encoding="utf-8"?>
<ds:datastoreItem xmlns:ds="http://schemas.openxmlformats.org/officeDocument/2006/customXml" ds:itemID="{939B969F-1CF4-4B03-B9DB-A3EDB5A063DB}"/>
</file>

<file path=customXml/itemProps2.xml><?xml version="1.0" encoding="utf-8"?>
<ds:datastoreItem xmlns:ds="http://schemas.openxmlformats.org/officeDocument/2006/customXml" ds:itemID="{EBC67361-45E6-4215-BDAF-DCFB906845C9}"/>
</file>

<file path=customXml/itemProps3.xml><?xml version="1.0" encoding="utf-8"?>
<ds:datastoreItem xmlns:ds="http://schemas.openxmlformats.org/officeDocument/2006/customXml" ds:itemID="{002D6314-8FE2-4027-8754-95A46BFB0458}"/>
</file>

<file path=customXml/itemProps4.xml><?xml version="1.0" encoding="utf-8"?>
<ds:datastoreItem xmlns:ds="http://schemas.openxmlformats.org/officeDocument/2006/customXml" ds:itemID="{9EB766B3-33AF-4576-ABE5-701A5DBDDF7D}"/>
</file>

<file path=docProps/app.xml><?xml version="1.0" encoding="utf-8"?>
<Properties xmlns="http://schemas.openxmlformats.org/officeDocument/2006/extended-properties" xmlns:vt="http://schemas.openxmlformats.org/officeDocument/2006/docPropsVTypes">
  <Template>Normal</Template>
  <TotalTime>1</TotalTime>
  <Pages>16</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Prinsloo Hannelie</dc:creator>
  <cp:lastModifiedBy>Lotta N. Ambunda</cp:lastModifiedBy>
  <cp:revision>2</cp:revision>
  <cp:lastPrinted>2017-10-13T07:10:00Z</cp:lastPrinted>
  <dcterms:created xsi:type="dcterms:W3CDTF">2017-10-23T16:45:00Z</dcterms:created>
  <dcterms:modified xsi:type="dcterms:W3CDTF">2017-10-23T16:45:00Z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