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27" w:rsidRPr="00464427" w:rsidRDefault="00464427" w:rsidP="003129A4">
      <w:pPr>
        <w:spacing w:after="0" w:line="360" w:lineRule="auto"/>
        <w:jc w:val="both"/>
        <w:rPr>
          <w:rFonts w:ascii="Arial" w:eastAsia="Calibri" w:hAnsi="Arial" w:cs="Arial"/>
          <w:b/>
          <w:sz w:val="24"/>
          <w:szCs w:val="24"/>
          <w:lang w:val="en-US"/>
        </w:rPr>
      </w:pPr>
    </w:p>
    <w:p w:rsidR="00464427" w:rsidRPr="00464427" w:rsidRDefault="00464427" w:rsidP="003129A4">
      <w:pPr>
        <w:spacing w:after="0" w:line="360" w:lineRule="auto"/>
        <w:jc w:val="center"/>
        <w:rPr>
          <w:rFonts w:ascii="Arial" w:eastAsia="Calibri" w:hAnsi="Arial" w:cs="Arial"/>
          <w:b/>
          <w:sz w:val="24"/>
          <w:szCs w:val="24"/>
          <w:lang w:val="en-US"/>
        </w:rPr>
      </w:pPr>
      <w:r w:rsidRPr="00464427">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7E7B6F80" wp14:editId="60718765">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64427" w:rsidRDefault="00464427" w:rsidP="00464427">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6F8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64427" w:rsidRDefault="00464427" w:rsidP="00464427">
                      <w:pPr>
                        <w:jc w:val="right"/>
                      </w:pPr>
                      <w:r>
                        <w:t xml:space="preserve">NOT REPORTABLE </w:t>
                      </w:r>
                    </w:p>
                  </w:txbxContent>
                </v:textbox>
              </v:shape>
            </w:pict>
          </mc:Fallback>
        </mc:AlternateContent>
      </w:r>
      <w:r w:rsidRPr="00464427">
        <w:rPr>
          <w:rFonts w:ascii="Arial" w:eastAsia="Calibri" w:hAnsi="Arial" w:cs="Arial"/>
          <w:b/>
          <w:sz w:val="24"/>
          <w:szCs w:val="24"/>
          <w:lang w:val="en-US"/>
        </w:rPr>
        <w:t>REPUBLIC OF NAMIBIA</w:t>
      </w:r>
    </w:p>
    <w:p w:rsidR="00464427" w:rsidRPr="00464427" w:rsidRDefault="00464427" w:rsidP="003129A4">
      <w:pPr>
        <w:spacing w:after="0" w:line="360" w:lineRule="auto"/>
        <w:jc w:val="center"/>
        <w:rPr>
          <w:rFonts w:ascii="Calibri" w:eastAsia="Calibri" w:hAnsi="Calibri" w:cs="Times New Roman"/>
          <w:b/>
          <w:sz w:val="32"/>
          <w:szCs w:val="32"/>
          <w:lang w:val="en-US"/>
        </w:rPr>
      </w:pPr>
      <w:r w:rsidRPr="00464427">
        <w:rPr>
          <w:rFonts w:ascii="Calibri" w:eastAsia="Calibri" w:hAnsi="Calibri" w:cs="Times New Roman"/>
          <w:b/>
          <w:noProof/>
          <w:sz w:val="32"/>
          <w:szCs w:val="32"/>
          <w:lang w:val="en-US"/>
        </w:rPr>
        <w:drawing>
          <wp:inline distT="0" distB="0" distL="0" distR="0" wp14:anchorId="7E641E4E" wp14:editId="61EB96C3">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464427" w:rsidRPr="00464427" w:rsidRDefault="00464427" w:rsidP="003129A4">
      <w:pPr>
        <w:spacing w:after="0" w:line="360" w:lineRule="auto"/>
        <w:jc w:val="center"/>
        <w:rPr>
          <w:rFonts w:ascii="Arial" w:eastAsia="Calibri" w:hAnsi="Arial" w:cs="Arial"/>
          <w:bCs/>
          <w:sz w:val="24"/>
          <w:szCs w:val="24"/>
          <w:lang w:val="en-US"/>
        </w:rPr>
      </w:pPr>
      <w:r w:rsidRPr="00464427">
        <w:rPr>
          <w:rFonts w:ascii="Arial" w:eastAsia="Calibri" w:hAnsi="Arial" w:cs="Arial"/>
          <w:b/>
          <w:sz w:val="24"/>
          <w:szCs w:val="24"/>
          <w:lang w:val="en-US"/>
        </w:rPr>
        <w:t>HIGH COURT OF NAMIBIA MAIN DIVISION, WINDHOEK</w:t>
      </w:r>
    </w:p>
    <w:p w:rsidR="00464427" w:rsidRPr="00464427" w:rsidRDefault="00464427" w:rsidP="003129A4">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REVIEW JUDGMENT</w:t>
      </w:r>
    </w:p>
    <w:p w:rsidR="00464427" w:rsidRPr="00464427" w:rsidRDefault="00464427" w:rsidP="003129A4">
      <w:pPr>
        <w:tabs>
          <w:tab w:val="right" w:pos="9000"/>
        </w:tabs>
        <w:spacing w:after="0" w:line="360" w:lineRule="auto"/>
        <w:jc w:val="both"/>
        <w:rPr>
          <w:rFonts w:ascii="Arial" w:eastAsia="Calibri" w:hAnsi="Arial" w:cs="Arial"/>
          <w:b/>
          <w:sz w:val="24"/>
          <w:szCs w:val="24"/>
          <w:lang w:val="en-US"/>
        </w:rPr>
      </w:pPr>
      <w:r w:rsidRPr="00464427">
        <w:rPr>
          <w:rFonts w:ascii="Arial" w:eastAsia="Calibri" w:hAnsi="Arial" w:cs="Arial"/>
          <w:b/>
          <w:sz w:val="24"/>
          <w:szCs w:val="24"/>
          <w:lang w:val="en-US"/>
        </w:rPr>
        <w:tab/>
      </w:r>
    </w:p>
    <w:p w:rsidR="00464427" w:rsidRPr="00464427" w:rsidRDefault="00811310" w:rsidP="003129A4">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 xml:space="preserve">CR No. </w:t>
      </w:r>
      <w:r w:rsidR="007B097A">
        <w:rPr>
          <w:rFonts w:ascii="Arial" w:eastAsia="Calibri" w:hAnsi="Arial" w:cs="Arial"/>
          <w:sz w:val="24"/>
          <w:szCs w:val="24"/>
          <w:lang w:val="en-US"/>
        </w:rPr>
        <w:t>68/2017</w:t>
      </w:r>
    </w:p>
    <w:p w:rsidR="00464427" w:rsidRPr="00464427" w:rsidRDefault="00464427" w:rsidP="003129A4">
      <w:pPr>
        <w:spacing w:after="0" w:line="360" w:lineRule="auto"/>
        <w:jc w:val="both"/>
        <w:rPr>
          <w:rFonts w:ascii="Arial" w:eastAsia="Calibri" w:hAnsi="Arial" w:cs="Arial"/>
          <w:sz w:val="24"/>
          <w:szCs w:val="24"/>
          <w:lang w:val="en-US"/>
        </w:rPr>
      </w:pPr>
      <w:r w:rsidRPr="00464427">
        <w:rPr>
          <w:rFonts w:ascii="Arial" w:eastAsia="Calibri" w:hAnsi="Arial" w:cs="Arial"/>
          <w:sz w:val="24"/>
          <w:szCs w:val="24"/>
          <w:lang w:val="en-US"/>
        </w:rPr>
        <w:t>In the matter between:</w:t>
      </w:r>
    </w:p>
    <w:p w:rsidR="00464427" w:rsidRPr="00464427" w:rsidRDefault="00464427" w:rsidP="003129A4">
      <w:pPr>
        <w:keepNext/>
        <w:tabs>
          <w:tab w:val="right" w:pos="9000"/>
        </w:tabs>
        <w:spacing w:after="0" w:line="360" w:lineRule="auto"/>
        <w:jc w:val="both"/>
        <w:outlineLvl w:val="3"/>
        <w:rPr>
          <w:rFonts w:ascii="Arial" w:eastAsia="Times New Roman" w:hAnsi="Arial" w:cs="Arial"/>
          <w:b/>
          <w:sz w:val="24"/>
          <w:szCs w:val="24"/>
        </w:rPr>
      </w:pPr>
    </w:p>
    <w:p w:rsidR="00464427" w:rsidRPr="00464427" w:rsidRDefault="00464427" w:rsidP="003129A4">
      <w:pPr>
        <w:keepNext/>
        <w:tabs>
          <w:tab w:val="right" w:pos="9000"/>
        </w:tabs>
        <w:spacing w:after="0" w:line="360" w:lineRule="auto"/>
        <w:jc w:val="both"/>
        <w:outlineLvl w:val="3"/>
        <w:rPr>
          <w:rFonts w:ascii="Arial" w:eastAsia="Times New Roman" w:hAnsi="Arial" w:cs="Arial"/>
          <w:b/>
          <w:sz w:val="28"/>
          <w:szCs w:val="24"/>
        </w:rPr>
      </w:pPr>
      <w:r>
        <w:rPr>
          <w:rFonts w:ascii="Arial" w:eastAsia="Times New Roman" w:hAnsi="Arial" w:cs="Arial"/>
          <w:b/>
          <w:sz w:val="24"/>
          <w:szCs w:val="24"/>
        </w:rPr>
        <w:t xml:space="preserve">THE STATE </w:t>
      </w:r>
      <w:r w:rsidRPr="00464427">
        <w:rPr>
          <w:rFonts w:ascii="Arial" w:eastAsia="Calibri" w:hAnsi="Arial" w:cs="Arial"/>
          <w:b/>
          <w:sz w:val="24"/>
          <w:szCs w:val="24"/>
          <w:lang w:val="en-US"/>
        </w:rPr>
        <w:tab/>
      </w:r>
    </w:p>
    <w:p w:rsidR="00464427" w:rsidRPr="00464427" w:rsidRDefault="00464427" w:rsidP="003129A4">
      <w:pPr>
        <w:tabs>
          <w:tab w:val="right" w:pos="9000"/>
        </w:tabs>
        <w:spacing w:after="0" w:line="360" w:lineRule="auto"/>
        <w:jc w:val="both"/>
        <w:rPr>
          <w:rFonts w:ascii="Arial" w:eastAsia="Calibri" w:hAnsi="Arial" w:cs="Arial"/>
          <w:b/>
          <w:sz w:val="24"/>
          <w:szCs w:val="24"/>
          <w:lang w:val="en-US"/>
        </w:rPr>
      </w:pPr>
    </w:p>
    <w:p w:rsidR="00464427" w:rsidRPr="00464427" w:rsidRDefault="00464427" w:rsidP="003129A4">
      <w:pPr>
        <w:tabs>
          <w:tab w:val="right" w:pos="9000"/>
        </w:tabs>
        <w:spacing w:after="0" w:line="360" w:lineRule="auto"/>
        <w:jc w:val="both"/>
        <w:rPr>
          <w:rFonts w:ascii="Arial" w:eastAsia="Calibri" w:hAnsi="Arial" w:cs="Arial"/>
          <w:b/>
          <w:sz w:val="24"/>
          <w:szCs w:val="24"/>
          <w:lang w:val="en-US"/>
        </w:rPr>
      </w:pPr>
    </w:p>
    <w:p w:rsidR="00464427" w:rsidRPr="00464427" w:rsidRDefault="00464427" w:rsidP="003129A4">
      <w:pPr>
        <w:tabs>
          <w:tab w:val="right" w:pos="9000"/>
        </w:tabs>
        <w:spacing w:after="0" w:line="360" w:lineRule="auto"/>
        <w:jc w:val="both"/>
        <w:rPr>
          <w:rFonts w:ascii="Arial" w:eastAsia="Calibri" w:hAnsi="Arial" w:cs="Arial"/>
          <w:b/>
          <w:sz w:val="24"/>
          <w:szCs w:val="24"/>
          <w:lang w:val="en-US"/>
        </w:rPr>
      </w:pPr>
      <w:r w:rsidRPr="00464427">
        <w:rPr>
          <w:rFonts w:ascii="Arial" w:eastAsia="Calibri" w:hAnsi="Arial" w:cs="Arial"/>
          <w:b/>
          <w:sz w:val="24"/>
          <w:szCs w:val="24"/>
          <w:lang w:val="en-US"/>
        </w:rPr>
        <w:t>vs</w:t>
      </w:r>
    </w:p>
    <w:p w:rsidR="00464427" w:rsidRPr="00464427" w:rsidRDefault="00464427" w:rsidP="003129A4">
      <w:pPr>
        <w:tabs>
          <w:tab w:val="right" w:pos="9000"/>
        </w:tabs>
        <w:spacing w:after="0" w:line="360" w:lineRule="auto"/>
        <w:jc w:val="both"/>
        <w:rPr>
          <w:rFonts w:ascii="Arial" w:eastAsia="Calibri" w:hAnsi="Arial" w:cs="Arial"/>
          <w:sz w:val="24"/>
          <w:szCs w:val="24"/>
          <w:lang w:val="en-US"/>
        </w:rPr>
      </w:pPr>
    </w:p>
    <w:p w:rsidR="00464427" w:rsidRPr="00464427" w:rsidRDefault="00464427" w:rsidP="003129A4">
      <w:pPr>
        <w:tabs>
          <w:tab w:val="right" w:pos="9000"/>
        </w:tabs>
        <w:spacing w:after="0" w:line="360" w:lineRule="auto"/>
        <w:jc w:val="both"/>
        <w:rPr>
          <w:rFonts w:ascii="Arial" w:eastAsia="Calibri" w:hAnsi="Arial" w:cs="Arial"/>
          <w:b/>
          <w:sz w:val="24"/>
          <w:szCs w:val="24"/>
          <w:lang w:val="en-US"/>
        </w:rPr>
      </w:pPr>
    </w:p>
    <w:p w:rsidR="00464427" w:rsidRPr="00464427" w:rsidRDefault="00464427" w:rsidP="003129A4">
      <w:pPr>
        <w:spacing w:after="0" w:line="360" w:lineRule="auto"/>
        <w:ind w:left="2160" w:hanging="2160"/>
        <w:jc w:val="both"/>
        <w:rPr>
          <w:rFonts w:ascii="Arial" w:eastAsia="Calibri" w:hAnsi="Arial" w:cs="Arial"/>
          <w:sz w:val="24"/>
          <w:szCs w:val="24"/>
          <w:lang w:val="en-US"/>
        </w:rPr>
      </w:pPr>
      <w:r>
        <w:rPr>
          <w:rFonts w:ascii="Arial" w:eastAsia="Calibri" w:hAnsi="Arial" w:cs="Arial"/>
          <w:b/>
          <w:sz w:val="24"/>
          <w:szCs w:val="24"/>
          <w:lang w:val="en-US"/>
        </w:rPr>
        <w:t>EVA DAALA</w:t>
      </w:r>
    </w:p>
    <w:p w:rsidR="00464427" w:rsidRDefault="008354FD" w:rsidP="003129A4">
      <w:pPr>
        <w:spacing w:after="0" w:line="360" w:lineRule="auto"/>
        <w:ind w:left="2160" w:hanging="2160"/>
        <w:jc w:val="both"/>
        <w:rPr>
          <w:rFonts w:ascii="Arial" w:eastAsia="Calibri" w:hAnsi="Arial" w:cs="Arial"/>
          <w:b/>
          <w:sz w:val="24"/>
          <w:szCs w:val="24"/>
          <w:lang w:val="en-US"/>
        </w:rPr>
      </w:pPr>
      <w:r>
        <w:rPr>
          <w:rFonts w:ascii="Arial" w:eastAsia="Calibri" w:hAnsi="Arial" w:cs="Arial"/>
          <w:sz w:val="24"/>
          <w:szCs w:val="24"/>
          <w:lang w:val="en-US"/>
        </w:rPr>
        <w:t xml:space="preserve">              </w:t>
      </w:r>
      <w:r w:rsidR="00464427" w:rsidRPr="00464427">
        <w:rPr>
          <w:rFonts w:ascii="Arial" w:eastAsia="Calibri" w:hAnsi="Arial" w:cs="Arial"/>
          <w:b/>
          <w:sz w:val="24"/>
          <w:szCs w:val="24"/>
          <w:lang w:val="en-US"/>
        </w:rPr>
        <w:t>(HIGH COURT M</w:t>
      </w:r>
      <w:r w:rsidR="00F81D16">
        <w:rPr>
          <w:rFonts w:ascii="Arial" w:eastAsia="Calibri" w:hAnsi="Arial" w:cs="Arial"/>
          <w:b/>
          <w:sz w:val="24"/>
          <w:szCs w:val="24"/>
          <w:lang w:val="en-US"/>
        </w:rPr>
        <w:t xml:space="preserve">AIN DIVISION REVIEW CASE NO. </w:t>
      </w:r>
      <w:r w:rsidR="00C534B7">
        <w:rPr>
          <w:rFonts w:ascii="Arial" w:eastAsia="Calibri" w:hAnsi="Arial" w:cs="Arial"/>
          <w:b/>
          <w:sz w:val="24"/>
          <w:szCs w:val="24"/>
          <w:lang w:val="en-US"/>
        </w:rPr>
        <w:t>186</w:t>
      </w:r>
      <w:r w:rsidR="00464427" w:rsidRPr="00464427">
        <w:rPr>
          <w:rFonts w:ascii="Arial" w:eastAsia="Calibri" w:hAnsi="Arial" w:cs="Arial"/>
          <w:b/>
          <w:sz w:val="24"/>
          <w:szCs w:val="24"/>
          <w:lang w:val="en-US"/>
        </w:rPr>
        <w:t>/2017)</w:t>
      </w:r>
    </w:p>
    <w:p w:rsidR="00464427" w:rsidRPr="00464427" w:rsidRDefault="00464427" w:rsidP="003129A4">
      <w:pPr>
        <w:spacing w:after="0" w:line="360" w:lineRule="auto"/>
        <w:ind w:left="2160" w:hanging="2160"/>
        <w:jc w:val="both"/>
        <w:rPr>
          <w:rFonts w:ascii="Arial" w:eastAsia="Calibri" w:hAnsi="Arial" w:cs="Arial"/>
          <w:b/>
          <w:sz w:val="24"/>
          <w:szCs w:val="24"/>
          <w:lang w:val="en-US"/>
        </w:rPr>
      </w:pPr>
    </w:p>
    <w:p w:rsidR="00464427" w:rsidRPr="00464427" w:rsidRDefault="00464427" w:rsidP="003129A4">
      <w:pPr>
        <w:tabs>
          <w:tab w:val="right" w:pos="9000"/>
        </w:tabs>
        <w:spacing w:after="0" w:line="360" w:lineRule="auto"/>
        <w:jc w:val="both"/>
        <w:rPr>
          <w:rFonts w:ascii="Arial" w:eastAsia="Calibri" w:hAnsi="Arial" w:cs="Arial"/>
          <w:b/>
          <w:sz w:val="24"/>
          <w:szCs w:val="24"/>
          <w:lang w:val="en-US"/>
        </w:rPr>
      </w:pPr>
      <w:r w:rsidRPr="00464427">
        <w:rPr>
          <w:rFonts w:ascii="Arial" w:eastAsia="Calibri" w:hAnsi="Arial" w:cs="Arial"/>
          <w:b/>
          <w:sz w:val="24"/>
          <w:szCs w:val="24"/>
          <w:lang w:val="en-US"/>
        </w:rPr>
        <w:t>Neutral citation:</w:t>
      </w:r>
      <w:r w:rsidRPr="00464427">
        <w:rPr>
          <w:rFonts w:ascii="Arial" w:eastAsia="Calibri" w:hAnsi="Arial" w:cs="Arial"/>
          <w:i/>
          <w:sz w:val="24"/>
          <w:szCs w:val="24"/>
          <w:lang w:val="en-US"/>
        </w:rPr>
        <w:t xml:space="preserve"> </w:t>
      </w:r>
      <w:bookmarkStart w:id="0" w:name="_GoBack"/>
      <w:r>
        <w:rPr>
          <w:rFonts w:ascii="Arial" w:eastAsia="Calibri" w:hAnsi="Arial" w:cs="Arial"/>
          <w:i/>
          <w:sz w:val="24"/>
          <w:szCs w:val="24"/>
          <w:lang w:val="en-US"/>
        </w:rPr>
        <w:t xml:space="preserve">S </w:t>
      </w:r>
      <w:r w:rsidR="009E2837">
        <w:rPr>
          <w:rFonts w:ascii="Arial" w:eastAsia="Calibri" w:hAnsi="Arial" w:cs="Arial"/>
          <w:i/>
          <w:sz w:val="24"/>
          <w:szCs w:val="24"/>
          <w:lang w:val="en-US"/>
        </w:rPr>
        <w:t>v</w:t>
      </w:r>
      <w:r>
        <w:rPr>
          <w:rFonts w:ascii="Arial" w:eastAsia="Calibri" w:hAnsi="Arial" w:cs="Arial"/>
          <w:i/>
          <w:sz w:val="24"/>
          <w:szCs w:val="24"/>
          <w:lang w:val="en-US"/>
        </w:rPr>
        <w:t xml:space="preserve"> Daala </w:t>
      </w:r>
      <w:r w:rsidRPr="00464427">
        <w:rPr>
          <w:rFonts w:ascii="Arial" w:eastAsia="Calibri" w:hAnsi="Arial" w:cs="Arial"/>
          <w:i/>
          <w:sz w:val="24"/>
          <w:szCs w:val="24"/>
          <w:lang w:val="en-US"/>
        </w:rPr>
        <w:t>(</w:t>
      </w:r>
      <w:r>
        <w:rPr>
          <w:rFonts w:ascii="Arial" w:eastAsia="Calibri" w:hAnsi="Arial" w:cs="Arial"/>
          <w:sz w:val="24"/>
          <w:szCs w:val="24"/>
          <w:lang w:val="en-US"/>
        </w:rPr>
        <w:t xml:space="preserve">CR </w:t>
      </w:r>
      <w:r w:rsidR="007B097A">
        <w:rPr>
          <w:rFonts w:ascii="Arial" w:eastAsia="Calibri" w:hAnsi="Arial" w:cs="Arial"/>
          <w:sz w:val="24"/>
          <w:szCs w:val="24"/>
          <w:lang w:val="en-US"/>
        </w:rPr>
        <w:t>68</w:t>
      </w:r>
      <w:r>
        <w:rPr>
          <w:rFonts w:ascii="Arial" w:eastAsia="Calibri" w:hAnsi="Arial" w:cs="Arial"/>
          <w:sz w:val="24"/>
          <w:szCs w:val="24"/>
          <w:lang w:val="en-US"/>
        </w:rPr>
        <w:t>/2017)</w:t>
      </w:r>
      <w:r w:rsidRPr="00464427">
        <w:rPr>
          <w:rFonts w:ascii="Arial" w:eastAsia="Calibri" w:hAnsi="Arial" w:cs="Arial"/>
          <w:i/>
          <w:sz w:val="24"/>
          <w:szCs w:val="24"/>
          <w:lang w:val="en-US"/>
        </w:rPr>
        <w:t xml:space="preserve"> </w:t>
      </w:r>
      <w:r w:rsidR="007C3E9D">
        <w:rPr>
          <w:rFonts w:ascii="Arial" w:eastAsia="Calibri" w:hAnsi="Arial" w:cs="Arial"/>
          <w:sz w:val="24"/>
          <w:szCs w:val="24"/>
          <w:lang w:val="en-US"/>
        </w:rPr>
        <w:t>[2017] NAHCMD 333</w:t>
      </w:r>
      <w:r w:rsidR="00A52C05">
        <w:rPr>
          <w:rFonts w:ascii="Arial" w:eastAsia="Calibri" w:hAnsi="Arial" w:cs="Arial"/>
          <w:sz w:val="24"/>
          <w:szCs w:val="24"/>
          <w:lang w:val="en-US"/>
        </w:rPr>
        <w:t xml:space="preserve"> (23</w:t>
      </w:r>
      <w:r>
        <w:rPr>
          <w:rFonts w:ascii="Arial" w:eastAsia="Calibri" w:hAnsi="Arial" w:cs="Arial"/>
          <w:sz w:val="24"/>
          <w:szCs w:val="24"/>
          <w:lang w:val="en-US"/>
        </w:rPr>
        <w:t xml:space="preserve"> November 2017)</w:t>
      </w:r>
    </w:p>
    <w:bookmarkEnd w:id="0"/>
    <w:p w:rsidR="00464427" w:rsidRPr="00464427" w:rsidRDefault="00464427" w:rsidP="003129A4">
      <w:pPr>
        <w:spacing w:after="0" w:line="360" w:lineRule="auto"/>
        <w:ind w:left="2160" w:hanging="2160"/>
        <w:jc w:val="both"/>
        <w:rPr>
          <w:rFonts w:ascii="Arial" w:eastAsia="Calibri" w:hAnsi="Arial" w:cs="Arial"/>
          <w:sz w:val="24"/>
          <w:szCs w:val="24"/>
          <w:lang w:val="en-US"/>
        </w:rPr>
      </w:pPr>
    </w:p>
    <w:p w:rsidR="00464427" w:rsidRPr="00464427" w:rsidRDefault="00464427" w:rsidP="003129A4">
      <w:pPr>
        <w:spacing w:after="0" w:line="360" w:lineRule="auto"/>
        <w:ind w:left="1440" w:hanging="1440"/>
        <w:jc w:val="both"/>
        <w:rPr>
          <w:rFonts w:ascii="Arial" w:eastAsia="Calibri" w:hAnsi="Arial" w:cs="Arial"/>
          <w:i/>
          <w:sz w:val="24"/>
          <w:szCs w:val="24"/>
          <w:lang w:val="en-US"/>
        </w:rPr>
      </w:pPr>
      <w:r w:rsidRPr="00464427">
        <w:rPr>
          <w:rFonts w:ascii="Arial" w:eastAsia="Calibri" w:hAnsi="Arial" w:cs="Arial"/>
          <w:b/>
          <w:sz w:val="24"/>
          <w:szCs w:val="24"/>
          <w:lang w:val="en-US"/>
        </w:rPr>
        <w:t>Coram:</w:t>
      </w:r>
      <w:r w:rsidRPr="00464427">
        <w:rPr>
          <w:rFonts w:ascii="Arial" w:eastAsia="Calibri" w:hAnsi="Arial" w:cs="Arial"/>
          <w:sz w:val="24"/>
          <w:szCs w:val="24"/>
          <w:lang w:val="en-US"/>
        </w:rPr>
        <w:tab/>
      </w:r>
      <w:r w:rsidR="00A52C05" w:rsidRPr="00464427">
        <w:rPr>
          <w:rFonts w:ascii="Arial" w:eastAsia="Calibri" w:hAnsi="Arial" w:cs="Arial"/>
          <w:sz w:val="24"/>
          <w:szCs w:val="24"/>
          <w:lang w:val="en-US"/>
        </w:rPr>
        <w:t>S</w:t>
      </w:r>
      <w:r w:rsidR="00A52C05">
        <w:rPr>
          <w:rFonts w:ascii="Arial" w:eastAsia="Calibri" w:hAnsi="Arial" w:cs="Arial"/>
          <w:sz w:val="24"/>
          <w:szCs w:val="24"/>
          <w:lang w:val="en-US"/>
        </w:rPr>
        <w:t>HIVUTE, J</w:t>
      </w:r>
      <w:r w:rsidR="00A52C05" w:rsidRPr="00464427">
        <w:rPr>
          <w:rFonts w:ascii="Arial" w:eastAsia="Calibri" w:hAnsi="Arial" w:cs="Arial"/>
          <w:sz w:val="24"/>
          <w:szCs w:val="24"/>
          <w:lang w:val="en-US"/>
        </w:rPr>
        <w:t xml:space="preserve"> </w:t>
      </w:r>
      <w:r w:rsidR="00A52C05">
        <w:rPr>
          <w:rFonts w:ascii="Arial" w:eastAsia="Calibri" w:hAnsi="Arial" w:cs="Arial"/>
          <w:sz w:val="24"/>
          <w:szCs w:val="24"/>
          <w:lang w:val="en-US"/>
        </w:rPr>
        <w:t xml:space="preserve">et </w:t>
      </w:r>
      <w:r w:rsidRPr="00464427">
        <w:rPr>
          <w:rFonts w:ascii="Arial" w:eastAsia="Calibri" w:hAnsi="Arial" w:cs="Arial"/>
          <w:sz w:val="24"/>
          <w:szCs w:val="24"/>
          <w:lang w:val="en-US"/>
        </w:rPr>
        <w:t xml:space="preserve">USIKU, J </w:t>
      </w:r>
    </w:p>
    <w:p w:rsidR="00464427" w:rsidRPr="00464427" w:rsidRDefault="00464427" w:rsidP="003129A4">
      <w:pPr>
        <w:spacing w:after="0" w:line="360" w:lineRule="auto"/>
        <w:jc w:val="both"/>
        <w:rPr>
          <w:rFonts w:ascii="Arial" w:eastAsia="Calibri" w:hAnsi="Arial" w:cs="Arial"/>
          <w:b/>
          <w:sz w:val="24"/>
          <w:szCs w:val="24"/>
          <w:lang w:val="en-US"/>
        </w:rPr>
      </w:pPr>
      <w:r w:rsidRPr="00464427">
        <w:rPr>
          <w:rFonts w:ascii="Arial" w:eastAsia="Calibri" w:hAnsi="Arial" w:cs="Arial"/>
          <w:b/>
          <w:bCs/>
          <w:sz w:val="24"/>
          <w:szCs w:val="24"/>
          <w:lang w:val="en-US"/>
        </w:rPr>
        <w:t>Delivered</w:t>
      </w:r>
      <w:r w:rsidRPr="00464427">
        <w:rPr>
          <w:rFonts w:ascii="Arial" w:eastAsia="Calibri" w:hAnsi="Arial" w:cs="Arial"/>
          <w:sz w:val="24"/>
          <w:szCs w:val="24"/>
          <w:lang w:val="en-US"/>
        </w:rPr>
        <w:t xml:space="preserve">: </w:t>
      </w:r>
      <w:r w:rsidR="009E2837">
        <w:rPr>
          <w:rFonts w:ascii="Arial" w:eastAsia="Calibri" w:hAnsi="Arial" w:cs="Arial"/>
          <w:sz w:val="24"/>
          <w:szCs w:val="24"/>
          <w:lang w:val="en-US"/>
        </w:rPr>
        <w:tab/>
      </w:r>
      <w:r w:rsidR="00A52C05">
        <w:rPr>
          <w:rFonts w:ascii="Arial" w:eastAsia="Calibri" w:hAnsi="Arial" w:cs="Arial"/>
          <w:b/>
          <w:sz w:val="24"/>
          <w:szCs w:val="24"/>
          <w:lang w:val="en-US"/>
        </w:rPr>
        <w:t>23</w:t>
      </w:r>
      <w:r>
        <w:rPr>
          <w:rFonts w:ascii="Arial" w:eastAsia="Calibri" w:hAnsi="Arial" w:cs="Arial"/>
          <w:b/>
          <w:sz w:val="24"/>
          <w:szCs w:val="24"/>
          <w:lang w:val="en-US"/>
        </w:rPr>
        <w:t xml:space="preserve"> November 2017</w:t>
      </w:r>
    </w:p>
    <w:p w:rsidR="00464427" w:rsidRPr="00464427" w:rsidRDefault="00464427" w:rsidP="003129A4">
      <w:pPr>
        <w:spacing w:after="0" w:line="360" w:lineRule="auto"/>
        <w:jc w:val="both"/>
        <w:rPr>
          <w:rFonts w:ascii="Arial" w:eastAsia="Calibri" w:hAnsi="Arial" w:cs="Arial"/>
          <w:b/>
          <w:sz w:val="24"/>
          <w:szCs w:val="24"/>
          <w:lang w:val="en-US"/>
        </w:rPr>
      </w:pPr>
    </w:p>
    <w:p w:rsidR="00464427" w:rsidRDefault="00464427" w:rsidP="003129A4">
      <w:pPr>
        <w:spacing w:after="0" w:line="360" w:lineRule="auto"/>
        <w:jc w:val="both"/>
        <w:rPr>
          <w:rFonts w:ascii="Arial" w:eastAsia="Calibri" w:hAnsi="Arial" w:cs="Arial"/>
          <w:bCs/>
          <w:sz w:val="24"/>
          <w:szCs w:val="24"/>
          <w:lang w:val="en-US"/>
        </w:rPr>
      </w:pPr>
      <w:r w:rsidRPr="00464427">
        <w:rPr>
          <w:rFonts w:ascii="Arial" w:eastAsia="Calibri" w:hAnsi="Arial" w:cs="Arial"/>
          <w:b/>
          <w:sz w:val="24"/>
          <w:szCs w:val="24"/>
          <w:lang w:val="en-US"/>
        </w:rPr>
        <w:t>Flynote:</w:t>
      </w:r>
      <w:r w:rsidRPr="00464427">
        <w:rPr>
          <w:rFonts w:ascii="Arial" w:eastAsia="Calibri" w:hAnsi="Arial" w:cs="Arial"/>
          <w:b/>
          <w:sz w:val="24"/>
          <w:szCs w:val="24"/>
          <w:lang w:val="en-US"/>
        </w:rPr>
        <w:tab/>
      </w:r>
      <w:r>
        <w:rPr>
          <w:rFonts w:ascii="Arial" w:eastAsia="Calibri" w:hAnsi="Arial" w:cs="Arial"/>
          <w:sz w:val="24"/>
          <w:szCs w:val="24"/>
          <w:lang w:val="en-US"/>
        </w:rPr>
        <w:t>Criminal Procedure</w:t>
      </w:r>
      <w:r w:rsidRPr="00C016F2">
        <w:rPr>
          <w:rFonts w:ascii="Arial" w:eastAsia="Calibri" w:hAnsi="Arial" w:cs="Arial"/>
          <w:bCs/>
          <w:sz w:val="24"/>
          <w:szCs w:val="24"/>
          <w:lang w:val="en-US"/>
        </w:rPr>
        <w:t xml:space="preserve"> –</w:t>
      </w:r>
      <w:r>
        <w:rPr>
          <w:rFonts w:ascii="Arial" w:eastAsia="Calibri" w:hAnsi="Arial" w:cs="Arial"/>
          <w:bCs/>
          <w:sz w:val="24"/>
          <w:szCs w:val="24"/>
          <w:lang w:val="en-US"/>
        </w:rPr>
        <w:t xml:space="preserve"> Bail</w:t>
      </w:r>
      <w:r w:rsidRPr="00C016F2">
        <w:rPr>
          <w:rFonts w:ascii="Arial" w:eastAsia="Calibri" w:hAnsi="Arial" w:cs="Arial"/>
          <w:bCs/>
          <w:sz w:val="24"/>
          <w:szCs w:val="24"/>
          <w:lang w:val="en-US"/>
        </w:rPr>
        <w:t xml:space="preserve"> –</w:t>
      </w:r>
      <w:r>
        <w:rPr>
          <w:rFonts w:ascii="Arial" w:eastAsia="Calibri" w:hAnsi="Arial" w:cs="Arial"/>
          <w:bCs/>
          <w:sz w:val="24"/>
          <w:szCs w:val="24"/>
          <w:lang w:val="en-US"/>
        </w:rPr>
        <w:t xml:space="preserve"> Failure of accused on bail to appear in court on appointed day </w:t>
      </w:r>
      <w:r w:rsidRPr="00C016F2">
        <w:rPr>
          <w:rFonts w:ascii="Arial" w:eastAsia="Calibri" w:hAnsi="Arial" w:cs="Arial"/>
          <w:bCs/>
          <w:sz w:val="24"/>
          <w:szCs w:val="24"/>
          <w:lang w:val="en-US"/>
        </w:rPr>
        <w:t>–</w:t>
      </w:r>
      <w:r>
        <w:rPr>
          <w:rFonts w:ascii="Arial" w:eastAsia="Calibri" w:hAnsi="Arial" w:cs="Arial"/>
          <w:bCs/>
          <w:sz w:val="24"/>
          <w:szCs w:val="24"/>
          <w:lang w:val="en-US"/>
        </w:rPr>
        <w:t xml:space="preserve"> Such accused cannot be convicted for failing </w:t>
      </w:r>
      <w:r w:rsidR="007C3E9D">
        <w:rPr>
          <w:rFonts w:ascii="Arial" w:eastAsia="Calibri" w:hAnsi="Arial" w:cs="Arial"/>
          <w:bCs/>
          <w:sz w:val="24"/>
          <w:szCs w:val="24"/>
          <w:lang w:val="en-US"/>
        </w:rPr>
        <w:t>to</w:t>
      </w:r>
      <w:r>
        <w:rPr>
          <w:rFonts w:ascii="Arial" w:eastAsia="Calibri" w:hAnsi="Arial" w:cs="Arial"/>
          <w:bCs/>
          <w:sz w:val="24"/>
          <w:szCs w:val="24"/>
          <w:lang w:val="en-US"/>
        </w:rPr>
        <w:t xml:space="preserve"> appear before court</w:t>
      </w:r>
      <w:r w:rsidRPr="00C016F2">
        <w:rPr>
          <w:rFonts w:ascii="Arial" w:eastAsia="Calibri" w:hAnsi="Arial" w:cs="Arial"/>
          <w:bCs/>
          <w:sz w:val="24"/>
          <w:szCs w:val="24"/>
          <w:lang w:val="en-US"/>
        </w:rPr>
        <w:t xml:space="preserve"> –</w:t>
      </w:r>
      <w:r>
        <w:rPr>
          <w:rFonts w:ascii="Arial" w:eastAsia="Calibri" w:hAnsi="Arial" w:cs="Arial"/>
          <w:bCs/>
          <w:sz w:val="24"/>
          <w:szCs w:val="24"/>
          <w:lang w:val="en-US"/>
        </w:rPr>
        <w:t xml:space="preserve"> Section 67 of the Criminal Procedure Act 51 of 1977 providing  that accused under such circumstances to have bail cancelled and bail money forfeited to the state.</w:t>
      </w:r>
    </w:p>
    <w:p w:rsidR="00464427" w:rsidRPr="00464427" w:rsidRDefault="00464427" w:rsidP="003129A4">
      <w:pPr>
        <w:spacing w:after="0" w:line="360" w:lineRule="auto"/>
        <w:jc w:val="both"/>
        <w:rPr>
          <w:rFonts w:ascii="Arial" w:eastAsia="Calibri" w:hAnsi="Arial" w:cs="Arial"/>
          <w:bCs/>
          <w:sz w:val="24"/>
          <w:szCs w:val="24"/>
          <w:lang w:val="en-US"/>
        </w:rPr>
      </w:pPr>
    </w:p>
    <w:p w:rsidR="00464427" w:rsidRPr="00464427" w:rsidRDefault="00464427" w:rsidP="003129A4">
      <w:pPr>
        <w:spacing w:after="0" w:line="360" w:lineRule="auto"/>
        <w:jc w:val="both"/>
        <w:rPr>
          <w:rFonts w:ascii="Arial" w:eastAsia="Calibri" w:hAnsi="Arial" w:cs="Arial"/>
          <w:bCs/>
          <w:sz w:val="24"/>
          <w:szCs w:val="24"/>
          <w:lang w:val="en-US"/>
        </w:rPr>
      </w:pPr>
      <w:r>
        <w:rPr>
          <w:rFonts w:ascii="Arial" w:eastAsia="Calibri" w:hAnsi="Arial" w:cs="Arial"/>
          <w:b/>
          <w:bCs/>
          <w:sz w:val="24"/>
          <w:szCs w:val="24"/>
          <w:lang w:val="en-US"/>
        </w:rPr>
        <w:t>Summary:</w:t>
      </w:r>
      <w:r>
        <w:rPr>
          <w:rFonts w:ascii="Arial" w:eastAsia="Calibri" w:hAnsi="Arial" w:cs="Arial"/>
          <w:b/>
          <w:bCs/>
          <w:sz w:val="24"/>
          <w:szCs w:val="24"/>
          <w:lang w:val="en-US"/>
        </w:rPr>
        <w:tab/>
      </w:r>
      <w:r>
        <w:rPr>
          <w:rFonts w:ascii="Arial" w:eastAsia="Calibri" w:hAnsi="Arial" w:cs="Arial"/>
          <w:bCs/>
          <w:sz w:val="24"/>
          <w:szCs w:val="24"/>
          <w:lang w:val="en-US"/>
        </w:rPr>
        <w:t xml:space="preserve"> The accused who was released on bail, failed to appear in court on the appointed day </w:t>
      </w:r>
      <w:r w:rsidRPr="00C016F2">
        <w:rPr>
          <w:rFonts w:ascii="Arial" w:eastAsia="Calibri" w:hAnsi="Arial" w:cs="Arial"/>
          <w:bCs/>
          <w:sz w:val="24"/>
          <w:szCs w:val="24"/>
          <w:lang w:val="en-US"/>
        </w:rPr>
        <w:t>–</w:t>
      </w:r>
      <w:r>
        <w:rPr>
          <w:rFonts w:ascii="Arial" w:eastAsia="Calibri" w:hAnsi="Arial" w:cs="Arial"/>
          <w:bCs/>
          <w:sz w:val="24"/>
          <w:szCs w:val="24"/>
          <w:lang w:val="en-US"/>
        </w:rPr>
        <w:t xml:space="preserve"> When the accused next appeared, the magistrate conducted enquiry about accused’s failure to appear in court, found her guilty of failing to appear contrary </w:t>
      </w:r>
      <w:r>
        <w:rPr>
          <w:rFonts w:ascii="Arial" w:eastAsia="Calibri" w:hAnsi="Arial" w:cs="Arial"/>
          <w:bCs/>
          <w:sz w:val="24"/>
          <w:szCs w:val="24"/>
          <w:lang w:val="en-US"/>
        </w:rPr>
        <w:lastRenderedPageBreak/>
        <w:t>to section 55 of the Criminal Procedure Act and sentenced her to N$ 500.00 or</w:t>
      </w:r>
      <w:r w:rsidR="00A52C05">
        <w:rPr>
          <w:rFonts w:ascii="Arial" w:eastAsia="Calibri" w:hAnsi="Arial" w:cs="Arial"/>
          <w:bCs/>
          <w:sz w:val="24"/>
          <w:szCs w:val="24"/>
          <w:lang w:val="en-US"/>
        </w:rPr>
        <w:t xml:space="preserve"> 60 </w:t>
      </w:r>
      <w:r>
        <w:rPr>
          <w:rFonts w:ascii="Arial" w:eastAsia="Calibri" w:hAnsi="Arial" w:cs="Arial"/>
          <w:bCs/>
          <w:sz w:val="24"/>
          <w:szCs w:val="24"/>
          <w:lang w:val="en-US"/>
        </w:rPr>
        <w:t xml:space="preserve"> </w:t>
      </w:r>
      <w:r w:rsidR="00A52C05">
        <w:rPr>
          <w:rFonts w:ascii="Arial" w:eastAsia="Calibri" w:hAnsi="Arial" w:cs="Arial"/>
          <w:bCs/>
          <w:sz w:val="24"/>
          <w:szCs w:val="24"/>
          <w:lang w:val="en-US"/>
        </w:rPr>
        <w:t xml:space="preserve">days </w:t>
      </w:r>
      <w:r>
        <w:rPr>
          <w:rFonts w:ascii="Arial" w:eastAsia="Calibri" w:hAnsi="Arial" w:cs="Arial"/>
          <w:bCs/>
          <w:sz w:val="24"/>
          <w:szCs w:val="24"/>
          <w:lang w:val="en-US"/>
        </w:rPr>
        <w:t xml:space="preserve"> imprisonment</w:t>
      </w:r>
      <w:r w:rsidRPr="00C016F2">
        <w:rPr>
          <w:rFonts w:ascii="Arial" w:eastAsia="Calibri" w:hAnsi="Arial" w:cs="Arial"/>
          <w:bCs/>
          <w:sz w:val="24"/>
          <w:szCs w:val="24"/>
          <w:lang w:val="en-US"/>
        </w:rPr>
        <w:t xml:space="preserve"> –</w:t>
      </w:r>
      <w:r>
        <w:rPr>
          <w:rFonts w:ascii="Arial" w:eastAsia="Calibri" w:hAnsi="Arial" w:cs="Arial"/>
          <w:bCs/>
          <w:sz w:val="24"/>
          <w:szCs w:val="24"/>
          <w:lang w:val="en-US"/>
        </w:rPr>
        <w:t xml:space="preserve"> Court holding that such accused cannot be convicted for “failing to appear”</w:t>
      </w:r>
      <w:r w:rsidRPr="00C016F2">
        <w:rPr>
          <w:rFonts w:ascii="Arial" w:eastAsia="Calibri" w:hAnsi="Arial" w:cs="Arial"/>
          <w:bCs/>
          <w:sz w:val="24"/>
          <w:szCs w:val="24"/>
          <w:lang w:val="en-US"/>
        </w:rPr>
        <w:t xml:space="preserve"> –</w:t>
      </w:r>
      <w:r w:rsidR="0097521F">
        <w:rPr>
          <w:rFonts w:ascii="Arial" w:eastAsia="Calibri" w:hAnsi="Arial" w:cs="Arial"/>
          <w:bCs/>
          <w:sz w:val="24"/>
          <w:szCs w:val="24"/>
          <w:lang w:val="en-US"/>
        </w:rPr>
        <w:t xml:space="preserve"> S</w:t>
      </w:r>
      <w:r>
        <w:rPr>
          <w:rFonts w:ascii="Arial" w:eastAsia="Calibri" w:hAnsi="Arial" w:cs="Arial"/>
          <w:bCs/>
          <w:sz w:val="24"/>
          <w:szCs w:val="24"/>
          <w:lang w:val="en-US"/>
        </w:rPr>
        <w:t>uch accused should be dealt with in terms of section 67 of the Criminal Procedure Act which provides that under such circumstances accused forfeits her bail.</w:t>
      </w:r>
    </w:p>
    <w:p w:rsidR="00464427" w:rsidRPr="00464427" w:rsidRDefault="00464427" w:rsidP="003129A4">
      <w:pPr>
        <w:spacing w:after="0" w:line="360" w:lineRule="auto"/>
        <w:jc w:val="both"/>
        <w:rPr>
          <w:rFonts w:ascii="Arial" w:eastAsia="Calibri" w:hAnsi="Arial" w:cs="Arial"/>
          <w:bCs/>
          <w:sz w:val="24"/>
          <w:szCs w:val="24"/>
          <w:lang w:val="en-US"/>
        </w:rPr>
      </w:pPr>
      <w:r w:rsidRPr="00464427">
        <w:rPr>
          <w:rFonts w:ascii="Arial" w:eastAsia="Calibri" w:hAnsi="Arial" w:cs="Arial"/>
          <w:bCs/>
          <w:sz w:val="24"/>
          <w:szCs w:val="24"/>
          <w:lang w:val="en-US"/>
        </w:rPr>
        <w:t>___________________________________________________________________</w:t>
      </w:r>
    </w:p>
    <w:p w:rsidR="00464427" w:rsidRPr="00464427" w:rsidRDefault="00464427" w:rsidP="003129A4">
      <w:pPr>
        <w:spacing w:after="0" w:line="360" w:lineRule="auto"/>
        <w:jc w:val="center"/>
        <w:rPr>
          <w:rFonts w:ascii="Arial" w:eastAsia="Calibri" w:hAnsi="Arial" w:cs="Arial"/>
          <w:b/>
          <w:bCs/>
          <w:sz w:val="24"/>
          <w:szCs w:val="24"/>
          <w:lang w:val="en-US"/>
        </w:rPr>
      </w:pPr>
      <w:r w:rsidRPr="00464427">
        <w:rPr>
          <w:rFonts w:ascii="Arial" w:eastAsia="Calibri" w:hAnsi="Arial" w:cs="Arial"/>
          <w:b/>
          <w:bCs/>
          <w:sz w:val="24"/>
          <w:szCs w:val="24"/>
          <w:lang w:val="en-US"/>
        </w:rPr>
        <w:t>ORDER</w:t>
      </w:r>
    </w:p>
    <w:p w:rsidR="00464427" w:rsidRPr="00464427" w:rsidRDefault="00464427" w:rsidP="003129A4">
      <w:pPr>
        <w:spacing w:line="360" w:lineRule="auto"/>
        <w:jc w:val="both"/>
      </w:pPr>
      <w:r w:rsidRPr="00464427">
        <w:rPr>
          <w:rFonts w:ascii="Arial" w:eastAsia="Calibri" w:hAnsi="Arial" w:cs="Arial"/>
          <w:sz w:val="24"/>
          <w:szCs w:val="24"/>
          <w:lang w:val="en-US"/>
        </w:rPr>
        <w:t>___________________________________________________________________</w:t>
      </w:r>
    </w:p>
    <w:p w:rsidR="00464427" w:rsidRDefault="00D27DC2" w:rsidP="003129A4">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a)</w:t>
      </w:r>
      <w:r w:rsidR="00464427">
        <w:rPr>
          <w:rFonts w:ascii="Arial" w:eastAsia="Calibri" w:hAnsi="Arial" w:cs="Arial"/>
          <w:sz w:val="24"/>
          <w:szCs w:val="24"/>
          <w:lang w:val="en-US"/>
        </w:rPr>
        <w:tab/>
        <w:t xml:space="preserve">The conviction and sentence of N$ 500.00 or </w:t>
      </w:r>
      <w:r w:rsidR="00466B3C">
        <w:rPr>
          <w:rFonts w:ascii="Arial" w:eastAsia="Calibri" w:hAnsi="Arial" w:cs="Arial"/>
          <w:sz w:val="24"/>
          <w:szCs w:val="24"/>
          <w:lang w:val="en-US"/>
        </w:rPr>
        <w:t>60 days imprisonment imposed by the m</w:t>
      </w:r>
      <w:r w:rsidR="00464427">
        <w:rPr>
          <w:rFonts w:ascii="Arial" w:eastAsia="Calibri" w:hAnsi="Arial" w:cs="Arial"/>
          <w:sz w:val="24"/>
          <w:szCs w:val="24"/>
          <w:lang w:val="en-US"/>
        </w:rPr>
        <w:t>agistrate on the 08</w:t>
      </w:r>
      <w:r w:rsidR="00464427" w:rsidRPr="00464427">
        <w:rPr>
          <w:rFonts w:ascii="Arial" w:eastAsia="Calibri" w:hAnsi="Arial" w:cs="Arial"/>
          <w:sz w:val="24"/>
          <w:szCs w:val="24"/>
          <w:vertAlign w:val="superscript"/>
          <w:lang w:val="en-US"/>
        </w:rPr>
        <w:t>th</w:t>
      </w:r>
      <w:r w:rsidR="00464427">
        <w:rPr>
          <w:rFonts w:ascii="Arial" w:eastAsia="Calibri" w:hAnsi="Arial" w:cs="Arial"/>
          <w:sz w:val="24"/>
          <w:szCs w:val="24"/>
          <w:lang w:val="en-US"/>
        </w:rPr>
        <w:t xml:space="preserve"> December 2016 when the accused, while on bail, failed to appear in court on the 19</w:t>
      </w:r>
      <w:r w:rsidR="00464427" w:rsidRPr="00464427">
        <w:rPr>
          <w:rFonts w:ascii="Arial" w:eastAsia="Calibri" w:hAnsi="Arial" w:cs="Arial"/>
          <w:sz w:val="24"/>
          <w:szCs w:val="24"/>
          <w:vertAlign w:val="superscript"/>
          <w:lang w:val="en-US"/>
        </w:rPr>
        <w:t>th</w:t>
      </w:r>
      <w:r w:rsidR="00464427">
        <w:rPr>
          <w:rFonts w:ascii="Arial" w:eastAsia="Calibri" w:hAnsi="Arial" w:cs="Arial"/>
          <w:sz w:val="24"/>
          <w:szCs w:val="24"/>
          <w:lang w:val="en-US"/>
        </w:rPr>
        <w:t xml:space="preserve"> November 2015, are set aside.</w:t>
      </w:r>
    </w:p>
    <w:p w:rsidR="00464427" w:rsidRDefault="00464427" w:rsidP="003129A4">
      <w:pPr>
        <w:spacing w:after="0" w:line="360" w:lineRule="auto"/>
        <w:jc w:val="both"/>
        <w:rPr>
          <w:rFonts w:ascii="Arial" w:eastAsia="Calibri" w:hAnsi="Arial" w:cs="Arial"/>
          <w:sz w:val="24"/>
          <w:szCs w:val="24"/>
          <w:lang w:val="en-US"/>
        </w:rPr>
      </w:pPr>
    </w:p>
    <w:p w:rsidR="00464427" w:rsidRPr="00464427" w:rsidRDefault="00D27DC2" w:rsidP="003129A4">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b)</w:t>
      </w:r>
      <w:r w:rsidR="00464427">
        <w:rPr>
          <w:rFonts w:ascii="Arial" w:eastAsia="Calibri" w:hAnsi="Arial" w:cs="Arial"/>
          <w:sz w:val="24"/>
          <w:szCs w:val="24"/>
          <w:lang w:val="en-US"/>
        </w:rPr>
        <w:tab/>
      </w:r>
      <w:r w:rsidR="00A52C05">
        <w:rPr>
          <w:rFonts w:ascii="Arial" w:eastAsia="Calibri" w:hAnsi="Arial" w:cs="Arial"/>
          <w:sz w:val="24"/>
          <w:szCs w:val="24"/>
          <w:lang w:val="en-US"/>
        </w:rPr>
        <w:t>The conviction and sentence of N$ 2000.00 or 6 months imprisonment on the charge of theft by false pretences, are hereby confirmed.</w:t>
      </w:r>
    </w:p>
    <w:p w:rsidR="00464427" w:rsidRPr="00464427" w:rsidRDefault="00464427" w:rsidP="003129A4">
      <w:pPr>
        <w:spacing w:after="0" w:line="360" w:lineRule="auto"/>
        <w:jc w:val="both"/>
        <w:rPr>
          <w:rFonts w:ascii="Arial" w:eastAsia="Calibri" w:hAnsi="Arial" w:cs="Arial"/>
          <w:bCs/>
          <w:sz w:val="24"/>
          <w:szCs w:val="24"/>
          <w:lang w:val="en-US"/>
        </w:rPr>
      </w:pPr>
      <w:r w:rsidRPr="00464427">
        <w:rPr>
          <w:rFonts w:ascii="Arial" w:eastAsia="Calibri" w:hAnsi="Arial" w:cs="Arial"/>
          <w:bCs/>
          <w:sz w:val="24"/>
          <w:szCs w:val="24"/>
          <w:lang w:val="en-US"/>
        </w:rPr>
        <w:t>___________________________________________________________________</w:t>
      </w:r>
    </w:p>
    <w:p w:rsidR="00464427" w:rsidRPr="00464427" w:rsidRDefault="00464427" w:rsidP="003129A4">
      <w:pPr>
        <w:spacing w:after="0" w:line="360" w:lineRule="auto"/>
        <w:jc w:val="center"/>
        <w:rPr>
          <w:rFonts w:ascii="Arial" w:eastAsia="Calibri" w:hAnsi="Arial" w:cs="Arial"/>
          <w:b/>
          <w:bCs/>
          <w:sz w:val="24"/>
          <w:szCs w:val="24"/>
          <w:lang w:val="en-US"/>
        </w:rPr>
      </w:pPr>
      <w:r w:rsidRPr="00464427">
        <w:rPr>
          <w:rFonts w:ascii="Arial" w:eastAsia="Calibri" w:hAnsi="Arial" w:cs="Arial"/>
          <w:b/>
          <w:bCs/>
          <w:sz w:val="24"/>
          <w:szCs w:val="24"/>
          <w:lang w:val="en-US"/>
        </w:rPr>
        <w:t>RE</w:t>
      </w:r>
      <w:r w:rsidR="00D651B0">
        <w:rPr>
          <w:rFonts w:ascii="Arial" w:eastAsia="Calibri" w:hAnsi="Arial" w:cs="Arial"/>
          <w:b/>
          <w:bCs/>
          <w:sz w:val="24"/>
          <w:szCs w:val="24"/>
          <w:lang w:val="en-US"/>
        </w:rPr>
        <w:t>VIEW JUDGMENT</w:t>
      </w:r>
    </w:p>
    <w:p w:rsidR="00464427" w:rsidRPr="00464427" w:rsidRDefault="00464427" w:rsidP="003129A4">
      <w:pPr>
        <w:spacing w:after="0" w:line="360" w:lineRule="auto"/>
        <w:jc w:val="both"/>
        <w:rPr>
          <w:rFonts w:ascii="Arial" w:eastAsia="Calibri" w:hAnsi="Arial" w:cs="Arial"/>
          <w:sz w:val="24"/>
          <w:szCs w:val="24"/>
          <w:lang w:val="en-US"/>
        </w:rPr>
      </w:pPr>
      <w:r w:rsidRPr="00464427">
        <w:rPr>
          <w:rFonts w:ascii="Arial" w:eastAsia="Calibri" w:hAnsi="Arial" w:cs="Arial"/>
          <w:sz w:val="24"/>
          <w:szCs w:val="24"/>
          <w:lang w:val="en-US"/>
        </w:rPr>
        <w:t>___________________________________________________________________</w:t>
      </w:r>
    </w:p>
    <w:p w:rsidR="00464427" w:rsidRPr="00464427" w:rsidRDefault="00464427" w:rsidP="003129A4">
      <w:pPr>
        <w:spacing w:after="0" w:line="360" w:lineRule="auto"/>
        <w:jc w:val="both"/>
        <w:rPr>
          <w:rFonts w:ascii="Arial" w:eastAsia="Calibri" w:hAnsi="Arial" w:cs="Arial"/>
          <w:sz w:val="24"/>
          <w:szCs w:val="24"/>
          <w:lang w:val="en-US"/>
        </w:rPr>
      </w:pPr>
      <w:r w:rsidRPr="00464427">
        <w:rPr>
          <w:rFonts w:ascii="Arial" w:eastAsia="Calibri" w:hAnsi="Arial" w:cs="Arial"/>
          <w:sz w:val="24"/>
          <w:szCs w:val="24"/>
          <w:lang w:val="en-US"/>
        </w:rPr>
        <w:t>USIKU, J</w:t>
      </w:r>
      <w:r w:rsidR="00D651B0">
        <w:rPr>
          <w:rFonts w:ascii="Arial" w:eastAsia="Calibri" w:hAnsi="Arial" w:cs="Arial"/>
          <w:sz w:val="24"/>
          <w:szCs w:val="24"/>
          <w:lang w:val="en-US"/>
        </w:rPr>
        <w:t xml:space="preserve"> (SHIVUTE, J concurring)</w:t>
      </w:r>
    </w:p>
    <w:p w:rsidR="00464427" w:rsidRPr="00464427" w:rsidRDefault="00464427" w:rsidP="003129A4">
      <w:pPr>
        <w:spacing w:after="0" w:line="360" w:lineRule="auto"/>
        <w:jc w:val="both"/>
        <w:rPr>
          <w:rFonts w:ascii="Arial" w:eastAsia="Calibri" w:hAnsi="Arial" w:cs="Arial"/>
          <w:sz w:val="24"/>
          <w:szCs w:val="24"/>
          <w:lang w:val="en-US"/>
        </w:rPr>
      </w:pPr>
    </w:p>
    <w:p w:rsidR="003129A4" w:rsidRDefault="00D651B0" w:rsidP="003129A4">
      <w:pPr>
        <w:spacing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This matter was submitted to this court for special review by the magistrate of Walvis</w:t>
      </w:r>
      <w:r w:rsidR="00AC5A55">
        <w:rPr>
          <w:rFonts w:ascii="Arial" w:hAnsi="Arial" w:cs="Arial"/>
          <w:sz w:val="24"/>
          <w:szCs w:val="24"/>
          <w:lang w:val="en-US"/>
        </w:rPr>
        <w:t xml:space="preserve"> B</w:t>
      </w:r>
      <w:r>
        <w:rPr>
          <w:rFonts w:ascii="Arial" w:hAnsi="Arial" w:cs="Arial"/>
          <w:sz w:val="24"/>
          <w:szCs w:val="24"/>
          <w:lang w:val="en-US"/>
        </w:rPr>
        <w:t>ay.</w:t>
      </w:r>
    </w:p>
    <w:p w:rsidR="00D651B0" w:rsidRDefault="00D651B0" w:rsidP="003129A4">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In the accompanying not</w:t>
      </w:r>
      <w:r w:rsidR="00AC5A55">
        <w:rPr>
          <w:rFonts w:ascii="Arial" w:hAnsi="Arial" w:cs="Arial"/>
          <w:sz w:val="24"/>
          <w:szCs w:val="24"/>
          <w:lang w:val="en-US"/>
        </w:rPr>
        <w:t>e the learned magistrate</w:t>
      </w:r>
      <w:r>
        <w:rPr>
          <w:rFonts w:ascii="Arial" w:hAnsi="Arial" w:cs="Arial"/>
          <w:sz w:val="24"/>
          <w:szCs w:val="24"/>
          <w:lang w:val="en-US"/>
        </w:rPr>
        <w:t xml:space="preserve"> provided reasons why the matter should be specially reviewed, as follows:</w:t>
      </w:r>
    </w:p>
    <w:p w:rsidR="00732483" w:rsidRDefault="00732483" w:rsidP="003129A4">
      <w:pPr>
        <w:spacing w:after="0" w:line="360" w:lineRule="auto"/>
        <w:jc w:val="both"/>
        <w:rPr>
          <w:rFonts w:ascii="Arial" w:hAnsi="Arial" w:cs="Arial"/>
          <w:lang w:val="en-US"/>
        </w:rPr>
      </w:pPr>
      <w:r>
        <w:rPr>
          <w:rFonts w:ascii="Arial" w:hAnsi="Arial" w:cs="Arial"/>
          <w:sz w:val="24"/>
          <w:szCs w:val="24"/>
          <w:lang w:val="en-US"/>
        </w:rPr>
        <w:t>‘</w:t>
      </w:r>
      <w:r>
        <w:rPr>
          <w:rFonts w:ascii="Arial" w:hAnsi="Arial" w:cs="Arial"/>
          <w:lang w:val="en-US"/>
        </w:rPr>
        <w:t>The above-mentioned matter appeared before me in November 20</w:t>
      </w:r>
      <w:r w:rsidR="00B678EF">
        <w:rPr>
          <w:rFonts w:ascii="Arial" w:hAnsi="Arial" w:cs="Arial"/>
          <w:lang w:val="en-US"/>
        </w:rPr>
        <w:t>1</w:t>
      </w:r>
      <w:r>
        <w:rPr>
          <w:rFonts w:ascii="Arial" w:hAnsi="Arial" w:cs="Arial"/>
          <w:lang w:val="en-US"/>
        </w:rPr>
        <w:t>5 and the trial commenced with evidence being led. When the accused person was to appear on 19 November 2015 she failed to do so and warrant for her arrest was subsequently issued.  She was on bail.  On 03 December 2015 her bail was finally cancelled and her bail money finally forfeited to the State.</w:t>
      </w:r>
    </w:p>
    <w:p w:rsidR="00732483" w:rsidRDefault="00732483" w:rsidP="003129A4">
      <w:pPr>
        <w:spacing w:after="0" w:line="360" w:lineRule="auto"/>
        <w:jc w:val="both"/>
        <w:rPr>
          <w:rFonts w:ascii="Arial" w:hAnsi="Arial" w:cs="Arial"/>
          <w:lang w:val="en-US"/>
        </w:rPr>
      </w:pPr>
      <w:r>
        <w:rPr>
          <w:rFonts w:ascii="Arial" w:hAnsi="Arial" w:cs="Arial"/>
          <w:lang w:val="en-US"/>
        </w:rPr>
        <w:t>She was then arrested on 07 December 2016 and appeared before another presiding officer on 08 December.  The Magistrate conducted an enquiry in terms of section 67 of the Criminal Procedure Act into her failure to attend court on 19 November 2015.</w:t>
      </w:r>
    </w:p>
    <w:p w:rsidR="00732483" w:rsidRDefault="00732483" w:rsidP="003129A4">
      <w:pPr>
        <w:spacing w:after="0" w:line="360" w:lineRule="auto"/>
        <w:jc w:val="both"/>
        <w:rPr>
          <w:rFonts w:ascii="Arial" w:hAnsi="Arial" w:cs="Arial"/>
          <w:lang w:val="en-US"/>
        </w:rPr>
      </w:pPr>
      <w:r>
        <w:rPr>
          <w:rFonts w:ascii="Arial" w:hAnsi="Arial" w:cs="Arial"/>
          <w:lang w:val="en-US"/>
        </w:rPr>
        <w:t>The accused person was sentenced to a fine, alternatively imprisonment. She did not pay the fine and is currently serving sixty day</w:t>
      </w:r>
      <w:r w:rsidR="00E241FA">
        <w:rPr>
          <w:rFonts w:ascii="Arial" w:hAnsi="Arial" w:cs="Arial"/>
          <w:lang w:val="en-US"/>
        </w:rPr>
        <w:t>s</w:t>
      </w:r>
      <w:r>
        <w:rPr>
          <w:rFonts w:ascii="Arial" w:hAnsi="Arial" w:cs="Arial"/>
          <w:lang w:val="en-US"/>
        </w:rPr>
        <w:t xml:space="preserve"> term of imprisonment.</w:t>
      </w:r>
    </w:p>
    <w:p w:rsidR="00732483" w:rsidRDefault="00732483" w:rsidP="003129A4">
      <w:pPr>
        <w:spacing w:after="0" w:line="360" w:lineRule="auto"/>
        <w:jc w:val="both"/>
        <w:rPr>
          <w:rFonts w:ascii="Arial" w:hAnsi="Arial" w:cs="Arial"/>
          <w:lang w:val="en-US"/>
        </w:rPr>
      </w:pPr>
      <w:r>
        <w:rPr>
          <w:rFonts w:ascii="Arial" w:hAnsi="Arial" w:cs="Arial"/>
          <w:lang w:val="en-US"/>
        </w:rPr>
        <w:t xml:space="preserve">The matter was then remanded to 25 January 2017 for the trial to be finalized before me.  It was when the matter </w:t>
      </w:r>
      <w:r w:rsidR="00577AF9">
        <w:rPr>
          <w:rFonts w:ascii="Arial" w:hAnsi="Arial" w:cs="Arial"/>
          <w:lang w:val="en-US"/>
        </w:rPr>
        <w:t xml:space="preserve">came before me that I realised that the afore-mentioned presiding </w:t>
      </w:r>
      <w:r w:rsidR="009870ED">
        <w:rPr>
          <w:rFonts w:ascii="Arial" w:hAnsi="Arial" w:cs="Arial"/>
          <w:lang w:val="en-US"/>
        </w:rPr>
        <w:t xml:space="preserve">officer </w:t>
      </w:r>
      <w:r w:rsidR="009870ED">
        <w:rPr>
          <w:rFonts w:ascii="Arial" w:hAnsi="Arial" w:cs="Arial"/>
          <w:lang w:val="en-US"/>
        </w:rPr>
        <w:lastRenderedPageBreak/>
        <w:t>erred</w:t>
      </w:r>
      <w:r w:rsidR="00577AF9">
        <w:rPr>
          <w:rFonts w:ascii="Arial" w:hAnsi="Arial" w:cs="Arial"/>
          <w:lang w:val="en-US"/>
        </w:rPr>
        <w:t xml:space="preserve"> in the proceedings conducted on 08 December in that section 67 of the Criminal Procedure Act does not allow for a summary enquiry and punishment of accused persons for failure to appear in court.  The magistrate therefore, in my opinion had no authority to act as he did.</w:t>
      </w:r>
    </w:p>
    <w:p w:rsidR="00577AF9" w:rsidRDefault="00577AF9" w:rsidP="003129A4">
      <w:pPr>
        <w:spacing w:after="0" w:line="360" w:lineRule="auto"/>
        <w:jc w:val="both"/>
        <w:rPr>
          <w:rFonts w:ascii="Arial" w:hAnsi="Arial" w:cs="Arial"/>
          <w:lang w:val="en-US"/>
        </w:rPr>
      </w:pPr>
      <w:r>
        <w:rPr>
          <w:rFonts w:ascii="Arial" w:hAnsi="Arial" w:cs="Arial"/>
          <w:lang w:val="en-US"/>
        </w:rPr>
        <w:t>Herewith, I therefore submit the matter to your office on special review for those proceedings to be set aside.’</w:t>
      </w:r>
    </w:p>
    <w:p w:rsidR="00C43BCE" w:rsidRPr="00464427" w:rsidRDefault="00C43BCE" w:rsidP="003129A4">
      <w:pPr>
        <w:spacing w:after="0" w:line="360" w:lineRule="auto"/>
        <w:jc w:val="both"/>
        <w:rPr>
          <w:rFonts w:ascii="Arial" w:hAnsi="Arial" w:cs="Arial"/>
          <w:lang w:val="en-US"/>
        </w:rPr>
      </w:pPr>
    </w:p>
    <w:p w:rsidR="00464427" w:rsidRDefault="00C43BCE" w:rsidP="003129A4">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Considering the time that has lapsed since this matter was referred to me for review, I do not deem it appropriate to first request reasons from the magistrate who attended to the proceedings in question.  For that reason, I will con</w:t>
      </w:r>
      <w:r w:rsidR="00F62412">
        <w:rPr>
          <w:rFonts w:ascii="Arial" w:hAnsi="Arial" w:cs="Arial"/>
          <w:sz w:val="24"/>
          <w:szCs w:val="24"/>
          <w:lang w:val="en-US"/>
        </w:rPr>
        <w:t>fine</w:t>
      </w:r>
      <w:r>
        <w:rPr>
          <w:rFonts w:ascii="Arial" w:hAnsi="Arial" w:cs="Arial"/>
          <w:sz w:val="24"/>
          <w:szCs w:val="24"/>
          <w:lang w:val="en-US"/>
        </w:rPr>
        <w:t xml:space="preserve"> myself to what appears from the record, on what transpired in respect to this matter.</w:t>
      </w:r>
    </w:p>
    <w:p w:rsidR="00C43BCE" w:rsidRDefault="00C43BCE" w:rsidP="003129A4">
      <w:pPr>
        <w:spacing w:after="0" w:line="360" w:lineRule="auto"/>
        <w:jc w:val="both"/>
        <w:rPr>
          <w:rFonts w:ascii="Arial" w:hAnsi="Arial" w:cs="Arial"/>
          <w:sz w:val="24"/>
          <w:szCs w:val="24"/>
          <w:lang w:val="en-US"/>
        </w:rPr>
      </w:pPr>
    </w:p>
    <w:p w:rsidR="00E97642" w:rsidRDefault="00C43BCE" w:rsidP="003129A4">
      <w:pPr>
        <w:spacing w:line="360" w:lineRule="auto"/>
        <w:jc w:val="both"/>
        <w:rPr>
          <w:rFonts w:ascii="Arial" w:hAnsi="Arial" w:cs="Arial"/>
          <w:sz w:val="24"/>
          <w:szCs w:val="24"/>
          <w:lang w:val="en-US"/>
        </w:rPr>
      </w:pPr>
      <w:r>
        <w:rPr>
          <w:rFonts w:ascii="Arial" w:hAnsi="Arial" w:cs="Arial"/>
          <w:sz w:val="24"/>
          <w:szCs w:val="24"/>
          <w:lang w:val="en-US"/>
        </w:rPr>
        <w:t>[4</w:t>
      </w:r>
      <w:r w:rsidR="00E97642">
        <w:rPr>
          <w:rFonts w:ascii="Arial" w:hAnsi="Arial" w:cs="Arial"/>
          <w:sz w:val="24"/>
          <w:szCs w:val="24"/>
          <w:lang w:val="en-US"/>
        </w:rPr>
        <w:t>]</w:t>
      </w:r>
      <w:r w:rsidR="00E97642">
        <w:rPr>
          <w:rFonts w:ascii="Arial" w:hAnsi="Arial" w:cs="Arial"/>
          <w:sz w:val="24"/>
          <w:szCs w:val="24"/>
          <w:lang w:val="en-US"/>
        </w:rPr>
        <w:tab/>
        <w:t>The background of this case is that, the accused was charged in the magistrates’ court for the crime of theft by false pretences.  The accused was released on bail of N$ 800.00 pending finalization of her trial.  On the 18 November 2015, the State closed its case, and the accused commenced giving evidence under oath, in her defence.  After she gave her evidence, but before cross-examination, the mat</w:t>
      </w:r>
      <w:r w:rsidR="005969E0">
        <w:rPr>
          <w:rFonts w:ascii="Arial" w:hAnsi="Arial" w:cs="Arial"/>
          <w:sz w:val="24"/>
          <w:szCs w:val="24"/>
          <w:lang w:val="en-US"/>
        </w:rPr>
        <w:t>t</w:t>
      </w:r>
      <w:r w:rsidR="00E97642">
        <w:rPr>
          <w:rFonts w:ascii="Arial" w:hAnsi="Arial" w:cs="Arial"/>
          <w:sz w:val="24"/>
          <w:szCs w:val="24"/>
          <w:lang w:val="en-US"/>
        </w:rPr>
        <w:t>er was postponed to the 19 November</w:t>
      </w:r>
      <w:r w:rsidR="005969E0">
        <w:rPr>
          <w:rFonts w:ascii="Arial" w:hAnsi="Arial" w:cs="Arial"/>
          <w:sz w:val="24"/>
          <w:szCs w:val="24"/>
          <w:lang w:val="en-US"/>
        </w:rPr>
        <w:t xml:space="preserve"> 2015 for continuation of trial</w:t>
      </w:r>
      <w:r w:rsidR="00E97642">
        <w:rPr>
          <w:rFonts w:ascii="Arial" w:hAnsi="Arial" w:cs="Arial"/>
          <w:sz w:val="24"/>
          <w:szCs w:val="24"/>
          <w:lang w:val="en-US"/>
        </w:rPr>
        <w:t xml:space="preserve"> and her bail was extended.  On the 19 November 2015 she was absent.  Her bail was provisionally cancelled and the bail money provisionally forfeited to the State.  A war</w:t>
      </w:r>
      <w:r w:rsidR="005969E0">
        <w:rPr>
          <w:rFonts w:ascii="Arial" w:hAnsi="Arial" w:cs="Arial"/>
          <w:sz w:val="24"/>
          <w:szCs w:val="24"/>
          <w:lang w:val="en-US"/>
        </w:rPr>
        <w:t xml:space="preserve">rant was issued for her arrest </w:t>
      </w:r>
      <w:r w:rsidR="00E97642">
        <w:rPr>
          <w:rFonts w:ascii="Arial" w:hAnsi="Arial" w:cs="Arial"/>
          <w:sz w:val="24"/>
          <w:szCs w:val="24"/>
          <w:lang w:val="en-US"/>
        </w:rPr>
        <w:t>and the bail return date was set for the 3</w:t>
      </w:r>
      <w:r w:rsidR="00E97642" w:rsidRPr="00E97642">
        <w:rPr>
          <w:rFonts w:ascii="Arial" w:hAnsi="Arial" w:cs="Arial"/>
          <w:sz w:val="24"/>
          <w:szCs w:val="24"/>
          <w:vertAlign w:val="superscript"/>
          <w:lang w:val="en-US"/>
        </w:rPr>
        <w:t>rd</w:t>
      </w:r>
      <w:r w:rsidR="00E97642">
        <w:rPr>
          <w:rFonts w:ascii="Arial" w:hAnsi="Arial" w:cs="Arial"/>
          <w:sz w:val="24"/>
          <w:szCs w:val="24"/>
          <w:lang w:val="en-US"/>
        </w:rPr>
        <w:t xml:space="preserve"> December 2015.  From the record, i</w:t>
      </w:r>
      <w:r w:rsidR="005969E0">
        <w:rPr>
          <w:rFonts w:ascii="Arial" w:hAnsi="Arial" w:cs="Arial"/>
          <w:sz w:val="24"/>
          <w:szCs w:val="24"/>
          <w:lang w:val="en-US"/>
        </w:rPr>
        <w:t>t appears, the matter did not co</w:t>
      </w:r>
      <w:r w:rsidR="00E97642">
        <w:rPr>
          <w:rFonts w:ascii="Arial" w:hAnsi="Arial" w:cs="Arial"/>
          <w:sz w:val="24"/>
          <w:szCs w:val="24"/>
          <w:lang w:val="en-US"/>
        </w:rPr>
        <w:t>me before court on the 3</w:t>
      </w:r>
      <w:r w:rsidR="00E97642" w:rsidRPr="00E97642">
        <w:rPr>
          <w:rFonts w:ascii="Arial" w:hAnsi="Arial" w:cs="Arial"/>
          <w:sz w:val="24"/>
          <w:szCs w:val="24"/>
          <w:vertAlign w:val="superscript"/>
          <w:lang w:val="en-US"/>
        </w:rPr>
        <w:t>rd</w:t>
      </w:r>
      <w:r w:rsidR="00E97642">
        <w:rPr>
          <w:rFonts w:ascii="Arial" w:hAnsi="Arial" w:cs="Arial"/>
          <w:sz w:val="24"/>
          <w:szCs w:val="24"/>
          <w:lang w:val="en-US"/>
        </w:rPr>
        <w:t xml:space="preserve"> December 2015.</w:t>
      </w:r>
      <w:r w:rsidR="005969E0">
        <w:rPr>
          <w:rFonts w:ascii="Arial" w:hAnsi="Arial" w:cs="Arial"/>
          <w:sz w:val="24"/>
          <w:szCs w:val="24"/>
          <w:lang w:val="en-US"/>
        </w:rPr>
        <w:t xml:space="preserve">  The record does not reflect the matter as having come before court on the 3</w:t>
      </w:r>
      <w:r w:rsidR="005969E0" w:rsidRPr="005969E0">
        <w:rPr>
          <w:rFonts w:ascii="Arial" w:hAnsi="Arial" w:cs="Arial"/>
          <w:sz w:val="24"/>
          <w:szCs w:val="24"/>
          <w:vertAlign w:val="superscript"/>
          <w:lang w:val="en-US"/>
        </w:rPr>
        <w:t>rd</w:t>
      </w:r>
      <w:r w:rsidR="005969E0">
        <w:rPr>
          <w:rFonts w:ascii="Arial" w:hAnsi="Arial" w:cs="Arial"/>
          <w:sz w:val="24"/>
          <w:szCs w:val="24"/>
          <w:lang w:val="en-US"/>
        </w:rPr>
        <w:t xml:space="preserve"> December 2015.</w:t>
      </w:r>
    </w:p>
    <w:p w:rsidR="00E97642" w:rsidRDefault="00E97642" w:rsidP="003129A4">
      <w:pPr>
        <w:spacing w:line="276" w:lineRule="auto"/>
        <w:jc w:val="both"/>
        <w:rPr>
          <w:rFonts w:ascii="Arial" w:hAnsi="Arial" w:cs="Arial"/>
          <w:sz w:val="24"/>
          <w:szCs w:val="24"/>
          <w:lang w:val="en-US"/>
        </w:rPr>
      </w:pPr>
    </w:p>
    <w:p w:rsidR="00E97642" w:rsidRDefault="00C43BCE" w:rsidP="003129A4">
      <w:pPr>
        <w:spacing w:line="360" w:lineRule="auto"/>
        <w:jc w:val="both"/>
        <w:rPr>
          <w:rFonts w:ascii="Arial" w:hAnsi="Arial" w:cs="Arial"/>
          <w:sz w:val="24"/>
          <w:szCs w:val="24"/>
          <w:lang w:val="en-US"/>
        </w:rPr>
      </w:pPr>
      <w:r>
        <w:rPr>
          <w:rFonts w:ascii="Arial" w:hAnsi="Arial" w:cs="Arial"/>
          <w:sz w:val="24"/>
          <w:szCs w:val="24"/>
          <w:lang w:val="en-US"/>
        </w:rPr>
        <w:t>[5</w:t>
      </w:r>
      <w:r w:rsidR="00E97642">
        <w:rPr>
          <w:rFonts w:ascii="Arial" w:hAnsi="Arial" w:cs="Arial"/>
          <w:sz w:val="24"/>
          <w:szCs w:val="24"/>
          <w:lang w:val="en-US"/>
        </w:rPr>
        <w:t>]</w:t>
      </w:r>
      <w:r w:rsidR="00E97642">
        <w:rPr>
          <w:rFonts w:ascii="Arial" w:hAnsi="Arial" w:cs="Arial"/>
          <w:sz w:val="24"/>
          <w:szCs w:val="24"/>
          <w:lang w:val="en-US"/>
        </w:rPr>
        <w:tab/>
        <w:t>Almost a year later, the accused was arrested and appeared in court from custody on the 08</w:t>
      </w:r>
      <w:r w:rsidR="00E97642" w:rsidRPr="00E97642">
        <w:rPr>
          <w:rFonts w:ascii="Arial" w:hAnsi="Arial" w:cs="Arial"/>
          <w:sz w:val="24"/>
          <w:szCs w:val="24"/>
          <w:vertAlign w:val="superscript"/>
          <w:lang w:val="en-US"/>
        </w:rPr>
        <w:t>th</w:t>
      </w:r>
      <w:r w:rsidR="00E97642">
        <w:rPr>
          <w:rFonts w:ascii="Arial" w:hAnsi="Arial" w:cs="Arial"/>
          <w:sz w:val="24"/>
          <w:szCs w:val="24"/>
          <w:lang w:val="en-US"/>
        </w:rPr>
        <w:t xml:space="preserve"> December 2016, before a different magistrate.  The magistrate enquired as to the reasons for accused’s failure to appear on the 19 November 2016.  The accused explained that she “was in the north”. Then the record reflects the following:</w:t>
      </w:r>
    </w:p>
    <w:p w:rsidR="00E97642" w:rsidRDefault="00160986" w:rsidP="003129A4">
      <w:pPr>
        <w:spacing w:line="360" w:lineRule="auto"/>
        <w:jc w:val="both"/>
        <w:rPr>
          <w:rFonts w:ascii="Arial" w:hAnsi="Arial" w:cs="Arial"/>
          <w:lang w:val="en-US"/>
        </w:rPr>
      </w:pPr>
      <w:r>
        <w:rPr>
          <w:rFonts w:ascii="Arial" w:hAnsi="Arial" w:cs="Arial"/>
          <w:sz w:val="24"/>
          <w:szCs w:val="24"/>
          <w:lang w:val="en-US"/>
        </w:rPr>
        <w:t>‘C</w:t>
      </w:r>
      <w:r w:rsidR="001B2EBA">
        <w:rPr>
          <w:rFonts w:ascii="Arial" w:hAnsi="Arial" w:cs="Arial"/>
          <w:sz w:val="24"/>
          <w:szCs w:val="24"/>
          <w:lang w:val="en-US"/>
        </w:rPr>
        <w:t>ourt</w:t>
      </w:r>
      <w:r w:rsidR="00E97642" w:rsidRPr="00E97642">
        <w:rPr>
          <w:rFonts w:ascii="Arial" w:hAnsi="Arial" w:cs="Arial"/>
          <w:lang w:val="en-US"/>
        </w:rPr>
        <w:t>: VERDICT: GUILTY OF C/S 55(1). “Failing to appear”</w:t>
      </w:r>
      <w:r w:rsidR="00E97642">
        <w:rPr>
          <w:rFonts w:ascii="Arial" w:hAnsi="Arial" w:cs="Arial"/>
          <w:lang w:val="en-US"/>
        </w:rPr>
        <w:t xml:space="preserve"> </w:t>
      </w:r>
      <w:r w:rsidR="00E97642" w:rsidRPr="00E97642">
        <w:rPr>
          <w:rFonts w:ascii="Arial" w:hAnsi="Arial" w:cs="Arial"/>
          <w:lang w:val="en-US"/>
        </w:rPr>
        <w:t>’</w:t>
      </w:r>
    </w:p>
    <w:p w:rsidR="009870ED" w:rsidRDefault="009870ED" w:rsidP="003129A4">
      <w:pPr>
        <w:spacing w:line="360" w:lineRule="auto"/>
        <w:jc w:val="both"/>
        <w:rPr>
          <w:rFonts w:ascii="Arial" w:hAnsi="Arial" w:cs="Arial"/>
          <w:lang w:val="en-US"/>
        </w:rPr>
      </w:pPr>
    </w:p>
    <w:p w:rsidR="009870ED" w:rsidRDefault="00C43BCE" w:rsidP="003129A4">
      <w:pPr>
        <w:spacing w:line="360" w:lineRule="auto"/>
        <w:jc w:val="both"/>
        <w:rPr>
          <w:rFonts w:ascii="Arial" w:hAnsi="Arial" w:cs="Arial"/>
          <w:sz w:val="24"/>
          <w:szCs w:val="24"/>
          <w:lang w:val="en-US"/>
        </w:rPr>
      </w:pPr>
      <w:r>
        <w:rPr>
          <w:rFonts w:ascii="Arial" w:hAnsi="Arial" w:cs="Arial"/>
          <w:sz w:val="24"/>
          <w:szCs w:val="24"/>
          <w:lang w:val="en-US"/>
        </w:rPr>
        <w:t>[6</w:t>
      </w:r>
      <w:r w:rsidR="009870ED" w:rsidRPr="009870ED">
        <w:rPr>
          <w:rFonts w:ascii="Arial" w:hAnsi="Arial" w:cs="Arial"/>
          <w:sz w:val="24"/>
          <w:szCs w:val="24"/>
          <w:lang w:val="en-US"/>
        </w:rPr>
        <w:t>]</w:t>
      </w:r>
      <w:r w:rsidR="009870ED" w:rsidRPr="009870ED">
        <w:rPr>
          <w:rFonts w:ascii="Arial" w:hAnsi="Arial" w:cs="Arial"/>
          <w:sz w:val="24"/>
          <w:szCs w:val="24"/>
          <w:lang w:val="en-US"/>
        </w:rPr>
        <w:tab/>
      </w:r>
      <w:r w:rsidR="009870ED">
        <w:rPr>
          <w:rFonts w:ascii="Arial" w:hAnsi="Arial" w:cs="Arial"/>
          <w:sz w:val="24"/>
          <w:szCs w:val="24"/>
          <w:lang w:val="en-US"/>
        </w:rPr>
        <w:t xml:space="preserve">The accused was invited to present mitigating circumstances before sentence was imposed, and was subsequently sentenced to N$ 500.00 or </w:t>
      </w:r>
      <w:r w:rsidR="00A1688E">
        <w:rPr>
          <w:rFonts w:ascii="Arial" w:hAnsi="Arial" w:cs="Arial"/>
          <w:sz w:val="24"/>
          <w:szCs w:val="24"/>
          <w:lang w:val="en-US"/>
        </w:rPr>
        <w:t xml:space="preserve">60 </w:t>
      </w:r>
      <w:r w:rsidR="00E87709">
        <w:rPr>
          <w:rFonts w:ascii="Arial" w:hAnsi="Arial" w:cs="Arial"/>
          <w:sz w:val="24"/>
          <w:szCs w:val="24"/>
          <w:lang w:val="en-US"/>
        </w:rPr>
        <w:t>days imprisonment</w:t>
      </w:r>
      <w:r w:rsidR="009870ED">
        <w:rPr>
          <w:rFonts w:ascii="Arial" w:hAnsi="Arial" w:cs="Arial"/>
          <w:sz w:val="24"/>
          <w:szCs w:val="24"/>
          <w:lang w:val="en-US"/>
        </w:rPr>
        <w:t>.</w:t>
      </w:r>
    </w:p>
    <w:p w:rsidR="00C43BCE" w:rsidRDefault="00C43BCE" w:rsidP="003129A4">
      <w:pPr>
        <w:spacing w:line="360" w:lineRule="auto"/>
        <w:jc w:val="both"/>
        <w:rPr>
          <w:rFonts w:ascii="Arial" w:hAnsi="Arial" w:cs="Arial"/>
          <w:sz w:val="24"/>
          <w:szCs w:val="24"/>
          <w:lang w:val="en-US"/>
        </w:rPr>
      </w:pPr>
      <w:r>
        <w:rPr>
          <w:rFonts w:ascii="Arial" w:hAnsi="Arial" w:cs="Arial"/>
          <w:sz w:val="24"/>
          <w:szCs w:val="24"/>
          <w:lang w:val="en-US"/>
        </w:rPr>
        <w:lastRenderedPageBreak/>
        <w:t>[7]</w:t>
      </w:r>
      <w:r>
        <w:rPr>
          <w:rFonts w:ascii="Arial" w:hAnsi="Arial" w:cs="Arial"/>
          <w:sz w:val="24"/>
          <w:szCs w:val="24"/>
          <w:lang w:val="en-US"/>
        </w:rPr>
        <w:tab/>
        <w:t>The matter was thereafter referred to the magistrate who had partl</w:t>
      </w:r>
      <w:r w:rsidR="00FC5DAF">
        <w:rPr>
          <w:rFonts w:ascii="Arial" w:hAnsi="Arial" w:cs="Arial"/>
          <w:sz w:val="24"/>
          <w:szCs w:val="24"/>
          <w:lang w:val="en-US"/>
        </w:rPr>
        <w:t>y-heard the matter, and was dul</w:t>
      </w:r>
      <w:r>
        <w:rPr>
          <w:rFonts w:ascii="Arial" w:hAnsi="Arial" w:cs="Arial"/>
          <w:sz w:val="24"/>
          <w:szCs w:val="24"/>
          <w:lang w:val="en-US"/>
        </w:rPr>
        <w:t>y finalised.  The accused was found guilty of theft by false pretences, convicted and sentenced to a fine of N$ 2000.00 or 6 months imprisonment.</w:t>
      </w:r>
    </w:p>
    <w:p w:rsidR="00003EB2" w:rsidRDefault="00003EB2" w:rsidP="003129A4">
      <w:pPr>
        <w:spacing w:line="360" w:lineRule="auto"/>
        <w:jc w:val="both"/>
        <w:rPr>
          <w:rFonts w:ascii="Arial" w:hAnsi="Arial" w:cs="Arial"/>
          <w:sz w:val="24"/>
          <w:szCs w:val="24"/>
          <w:lang w:val="en-US"/>
        </w:rPr>
      </w:pPr>
    </w:p>
    <w:p w:rsidR="009870ED" w:rsidRPr="0037396C" w:rsidRDefault="009870ED" w:rsidP="003129A4">
      <w:pPr>
        <w:spacing w:line="360" w:lineRule="auto"/>
        <w:jc w:val="both"/>
        <w:rPr>
          <w:rFonts w:ascii="Arial" w:hAnsi="Arial" w:cs="Arial"/>
          <w:sz w:val="24"/>
          <w:szCs w:val="24"/>
          <w:u w:val="single"/>
          <w:lang w:val="en-US"/>
        </w:rPr>
      </w:pPr>
      <w:r w:rsidRPr="009870ED">
        <w:rPr>
          <w:rFonts w:ascii="Arial" w:hAnsi="Arial" w:cs="Arial"/>
          <w:sz w:val="24"/>
          <w:szCs w:val="24"/>
          <w:u w:val="single"/>
          <w:lang w:val="en-US"/>
        </w:rPr>
        <w:t>Analysis</w:t>
      </w:r>
    </w:p>
    <w:p w:rsidR="009870ED" w:rsidRDefault="002A63DE" w:rsidP="003129A4">
      <w:pPr>
        <w:spacing w:line="360" w:lineRule="auto"/>
        <w:jc w:val="both"/>
        <w:rPr>
          <w:rFonts w:ascii="Arial" w:hAnsi="Arial" w:cs="Arial"/>
          <w:sz w:val="24"/>
          <w:szCs w:val="24"/>
          <w:lang w:val="en-US"/>
        </w:rPr>
      </w:pPr>
      <w:r>
        <w:rPr>
          <w:rFonts w:ascii="Arial" w:hAnsi="Arial" w:cs="Arial"/>
          <w:sz w:val="24"/>
          <w:szCs w:val="24"/>
          <w:lang w:val="en-US"/>
        </w:rPr>
        <w:t>[8</w:t>
      </w:r>
      <w:r w:rsidR="009870ED">
        <w:rPr>
          <w:rFonts w:ascii="Arial" w:hAnsi="Arial" w:cs="Arial"/>
          <w:sz w:val="24"/>
          <w:szCs w:val="24"/>
          <w:lang w:val="en-US"/>
        </w:rPr>
        <w:t>]</w:t>
      </w:r>
      <w:r w:rsidR="009870ED">
        <w:rPr>
          <w:rFonts w:ascii="Arial" w:hAnsi="Arial" w:cs="Arial"/>
          <w:sz w:val="24"/>
          <w:szCs w:val="24"/>
          <w:lang w:val="en-US"/>
        </w:rPr>
        <w:tab/>
        <w:t>An accused who is released on bail and fails to appear in court is dealt with under the provisions of section 67 of the Criminal Procedure Act 51 of 1977(“the Act”), and not under section 55(1) of the Act. The relevant parts of section 67 provides as follows:</w:t>
      </w:r>
    </w:p>
    <w:p w:rsidR="0052249F" w:rsidRDefault="0037396C" w:rsidP="003129A4">
      <w:pPr>
        <w:spacing w:after="0" w:line="360" w:lineRule="auto"/>
        <w:jc w:val="both"/>
        <w:rPr>
          <w:rFonts w:ascii="Arial" w:hAnsi="Arial" w:cs="Arial"/>
          <w:lang w:val="en-US"/>
        </w:rPr>
      </w:pPr>
      <w:r>
        <w:rPr>
          <w:rFonts w:ascii="Arial" w:hAnsi="Arial" w:cs="Arial"/>
          <w:sz w:val="24"/>
          <w:szCs w:val="24"/>
          <w:lang w:val="en-US"/>
        </w:rPr>
        <w:t>‘</w:t>
      </w:r>
      <w:r w:rsidR="0052249F">
        <w:rPr>
          <w:rFonts w:ascii="Arial" w:hAnsi="Arial" w:cs="Arial"/>
          <w:lang w:val="en-US"/>
        </w:rPr>
        <w:t>67. Failure of accused on bail to appear</w:t>
      </w:r>
    </w:p>
    <w:p w:rsidR="0052249F" w:rsidRDefault="0052249F" w:rsidP="003129A4">
      <w:pPr>
        <w:spacing w:after="0" w:line="360" w:lineRule="auto"/>
        <w:jc w:val="both"/>
        <w:rPr>
          <w:rFonts w:ascii="Arial" w:hAnsi="Arial" w:cs="Arial"/>
          <w:lang w:val="en-US"/>
        </w:rPr>
      </w:pPr>
      <w:r>
        <w:rPr>
          <w:rFonts w:ascii="Arial" w:hAnsi="Arial" w:cs="Arial"/>
          <w:lang w:val="en-US"/>
        </w:rPr>
        <w:t>(1)</w:t>
      </w:r>
      <w:r>
        <w:rPr>
          <w:rFonts w:ascii="Arial" w:hAnsi="Arial" w:cs="Arial"/>
          <w:lang w:val="en-US"/>
        </w:rPr>
        <w:tab/>
        <w:t>If an accused who is released on bail</w:t>
      </w:r>
    </w:p>
    <w:p w:rsidR="0052249F" w:rsidRDefault="0052249F" w:rsidP="003129A4">
      <w:pPr>
        <w:spacing w:after="0" w:line="360" w:lineRule="auto"/>
        <w:jc w:val="both"/>
        <w:rPr>
          <w:rFonts w:ascii="Arial" w:hAnsi="Arial" w:cs="Arial"/>
          <w:lang w:val="en-US"/>
        </w:rPr>
      </w:pPr>
      <w:r w:rsidRPr="0052249F">
        <w:rPr>
          <w:rFonts w:ascii="Arial" w:hAnsi="Arial" w:cs="Arial"/>
          <w:i/>
          <w:lang w:val="en-US"/>
        </w:rPr>
        <w:t>(a)</w:t>
      </w:r>
      <w:r>
        <w:rPr>
          <w:rFonts w:ascii="Arial" w:hAnsi="Arial" w:cs="Arial"/>
          <w:lang w:val="en-US"/>
        </w:rPr>
        <w:tab/>
        <w:t xml:space="preserve">fails to appear at the place and on the date and at the time </w:t>
      </w:r>
    </w:p>
    <w:p w:rsidR="0052249F" w:rsidRDefault="0052249F" w:rsidP="003129A4">
      <w:pPr>
        <w:spacing w:after="0" w:line="360" w:lineRule="auto"/>
        <w:jc w:val="both"/>
        <w:rPr>
          <w:rFonts w:ascii="Arial" w:hAnsi="Arial" w:cs="Arial"/>
          <w:lang w:val="en-US"/>
        </w:rPr>
      </w:pPr>
      <w:r>
        <w:rPr>
          <w:rFonts w:ascii="Arial" w:hAnsi="Arial" w:cs="Arial"/>
          <w:lang w:val="en-US"/>
        </w:rPr>
        <w:tab/>
        <w:t>(i)</w:t>
      </w:r>
      <w:r>
        <w:rPr>
          <w:rFonts w:ascii="Arial" w:hAnsi="Arial" w:cs="Arial"/>
          <w:lang w:val="en-US"/>
        </w:rPr>
        <w:tab/>
        <w:t>appointed for this trial; or</w:t>
      </w:r>
    </w:p>
    <w:p w:rsidR="0052249F" w:rsidRDefault="0052249F" w:rsidP="003129A4">
      <w:pPr>
        <w:spacing w:after="0" w:line="360" w:lineRule="auto"/>
        <w:ind w:left="720" w:hanging="720"/>
        <w:jc w:val="both"/>
        <w:rPr>
          <w:rFonts w:ascii="Arial" w:hAnsi="Arial" w:cs="Arial"/>
          <w:lang w:val="en-US"/>
        </w:rPr>
      </w:pPr>
      <w:r>
        <w:rPr>
          <w:rFonts w:ascii="Arial" w:hAnsi="Arial" w:cs="Arial"/>
          <w:lang w:val="en-US"/>
        </w:rPr>
        <w:tab/>
        <w:t>(ii)</w:t>
      </w:r>
      <w:r>
        <w:rPr>
          <w:rFonts w:ascii="Arial" w:hAnsi="Arial" w:cs="Arial"/>
          <w:lang w:val="en-US"/>
        </w:rPr>
        <w:tab/>
        <w:t xml:space="preserve">to which the proceedings relating to the offence in respect of which the accused </w:t>
      </w:r>
      <w:r>
        <w:rPr>
          <w:rFonts w:ascii="Arial" w:hAnsi="Arial" w:cs="Arial"/>
          <w:lang w:val="en-US"/>
        </w:rPr>
        <w:tab/>
        <w:t xml:space="preserve">is released on bail are adjourned; or </w:t>
      </w:r>
    </w:p>
    <w:p w:rsidR="001B5B69" w:rsidRDefault="0052249F" w:rsidP="003129A4">
      <w:pPr>
        <w:spacing w:after="0" w:line="360" w:lineRule="auto"/>
        <w:ind w:left="720" w:hanging="720"/>
        <w:jc w:val="both"/>
        <w:rPr>
          <w:rFonts w:ascii="Arial" w:hAnsi="Arial" w:cs="Arial"/>
          <w:lang w:val="en-US"/>
        </w:rPr>
      </w:pPr>
      <w:r>
        <w:rPr>
          <w:rFonts w:ascii="Arial" w:hAnsi="Arial" w:cs="Arial"/>
          <w:i/>
          <w:lang w:val="en-US"/>
        </w:rPr>
        <w:t>(b)</w:t>
      </w:r>
      <w:r>
        <w:rPr>
          <w:rFonts w:ascii="Arial" w:hAnsi="Arial" w:cs="Arial"/>
          <w:i/>
          <w:lang w:val="en-US"/>
        </w:rPr>
        <w:tab/>
      </w:r>
      <w:r>
        <w:rPr>
          <w:rFonts w:ascii="Arial" w:hAnsi="Arial" w:cs="Arial"/>
          <w:lang w:val="en-US"/>
        </w:rPr>
        <w:t xml:space="preserve">fails to remain in attendance at such trial or at such proceedings, the court before which the matter is pending shall declare </w:t>
      </w:r>
      <w:r w:rsidR="001B5B69">
        <w:rPr>
          <w:rFonts w:ascii="Arial" w:hAnsi="Arial" w:cs="Arial"/>
          <w:lang w:val="en-US"/>
        </w:rPr>
        <w:t>the bail provisionally cancelled and the bail money provisionally forfeited to the State, and issue a warrant for the arrest of the accused.</w:t>
      </w:r>
    </w:p>
    <w:p w:rsidR="0052249F" w:rsidRDefault="001B5B69" w:rsidP="003129A4">
      <w:pPr>
        <w:spacing w:after="0" w:line="360" w:lineRule="auto"/>
        <w:ind w:left="720" w:hanging="720"/>
        <w:jc w:val="both"/>
        <w:rPr>
          <w:rFonts w:ascii="Arial" w:hAnsi="Arial" w:cs="Arial"/>
          <w:lang w:val="en-US"/>
        </w:rPr>
      </w:pPr>
      <w:r>
        <w:rPr>
          <w:rFonts w:ascii="Arial" w:hAnsi="Arial" w:cs="Arial"/>
          <w:i/>
          <w:lang w:val="en-US"/>
        </w:rPr>
        <w:t>(2)(a)</w:t>
      </w:r>
      <w:r>
        <w:rPr>
          <w:rFonts w:ascii="Arial" w:hAnsi="Arial" w:cs="Arial"/>
          <w:i/>
          <w:lang w:val="en-US"/>
        </w:rPr>
        <w:tab/>
      </w:r>
      <w:r w:rsidR="0052249F">
        <w:rPr>
          <w:rFonts w:ascii="Arial" w:hAnsi="Arial" w:cs="Arial"/>
          <w:lang w:val="en-US"/>
        </w:rPr>
        <w:t xml:space="preserve"> </w:t>
      </w:r>
      <w:r>
        <w:rPr>
          <w:rFonts w:ascii="Arial" w:hAnsi="Arial" w:cs="Arial"/>
          <w:lang w:val="en-US"/>
        </w:rPr>
        <w:t xml:space="preserve">If the accused appears </w:t>
      </w:r>
      <w:r w:rsidR="006A7E92">
        <w:rPr>
          <w:rFonts w:ascii="Arial" w:hAnsi="Arial" w:cs="Arial"/>
          <w:lang w:val="en-US"/>
        </w:rPr>
        <w:t xml:space="preserve">before court within fourteen days of the issue under ss (1) of the warrant of arrest, the court </w:t>
      </w:r>
      <w:r w:rsidR="0037396C">
        <w:rPr>
          <w:rFonts w:ascii="Arial" w:hAnsi="Arial" w:cs="Arial"/>
          <w:lang w:val="en-US"/>
        </w:rPr>
        <w:t>shall confirm the provisional</w:t>
      </w:r>
      <w:r w:rsidR="00B7557F">
        <w:rPr>
          <w:rFonts w:ascii="Arial" w:hAnsi="Arial" w:cs="Arial"/>
          <w:lang w:val="en-US"/>
        </w:rPr>
        <w:t xml:space="preserve"> cancellation o</w:t>
      </w:r>
      <w:r w:rsidR="0037396C">
        <w:rPr>
          <w:rFonts w:ascii="Arial" w:hAnsi="Arial" w:cs="Arial"/>
          <w:lang w:val="en-US"/>
        </w:rPr>
        <w:t>f the bail and the provisional</w:t>
      </w:r>
      <w:r w:rsidR="00B7557F">
        <w:rPr>
          <w:rFonts w:ascii="Arial" w:hAnsi="Arial" w:cs="Arial"/>
          <w:lang w:val="en-US"/>
        </w:rPr>
        <w:t xml:space="preserve"> forfeiture of the bail money, unless the accused satisfies the court that his failure under ss (1) to appear or to remain in attendance was not due to fault on his part.</w:t>
      </w:r>
    </w:p>
    <w:p w:rsidR="00B7557F" w:rsidRDefault="00B7557F" w:rsidP="003129A4">
      <w:pPr>
        <w:spacing w:after="0" w:line="360" w:lineRule="auto"/>
        <w:ind w:left="720" w:hanging="720"/>
        <w:jc w:val="both"/>
        <w:rPr>
          <w:rFonts w:ascii="Arial" w:hAnsi="Arial" w:cs="Arial"/>
          <w:lang w:val="en-US"/>
        </w:rPr>
      </w:pPr>
      <w:r>
        <w:rPr>
          <w:rFonts w:ascii="Arial" w:hAnsi="Arial" w:cs="Arial"/>
          <w:i/>
          <w:lang w:val="en-US"/>
        </w:rPr>
        <w:t>(b)</w:t>
      </w:r>
      <w:r>
        <w:rPr>
          <w:rFonts w:ascii="Arial" w:hAnsi="Arial" w:cs="Arial"/>
          <w:i/>
          <w:lang w:val="en-US"/>
        </w:rPr>
        <w:tab/>
      </w:r>
      <w:r w:rsidRPr="00B7557F">
        <w:rPr>
          <w:rFonts w:ascii="Arial" w:hAnsi="Arial" w:cs="Arial"/>
          <w:lang w:val="en-US"/>
        </w:rPr>
        <w:t>If the accused satis</w:t>
      </w:r>
      <w:r>
        <w:rPr>
          <w:rFonts w:ascii="Arial" w:hAnsi="Arial" w:cs="Arial"/>
          <w:lang w:val="en-US"/>
        </w:rPr>
        <w:t>fies the court that his failure was not due to fault on his part, the provisional cancellation of the bail and the provisional forfeiture of the bail money shall lapse.</w:t>
      </w:r>
    </w:p>
    <w:p w:rsidR="00B7557F" w:rsidRDefault="00B7557F" w:rsidP="003129A4">
      <w:pPr>
        <w:spacing w:after="0" w:line="360" w:lineRule="auto"/>
        <w:ind w:left="720" w:hanging="720"/>
        <w:jc w:val="both"/>
        <w:rPr>
          <w:rFonts w:ascii="Arial" w:hAnsi="Arial" w:cs="Arial"/>
          <w:lang w:val="en-US"/>
        </w:rPr>
      </w:pPr>
      <w:r w:rsidRPr="00B7557F">
        <w:rPr>
          <w:rFonts w:ascii="Arial" w:hAnsi="Arial" w:cs="Arial"/>
          <w:i/>
          <w:lang w:val="en-US"/>
        </w:rPr>
        <w:t>(c)</w:t>
      </w:r>
      <w:r w:rsidRPr="00B7557F">
        <w:rPr>
          <w:rFonts w:ascii="Arial" w:hAnsi="Arial" w:cs="Arial"/>
          <w:i/>
          <w:lang w:val="en-US"/>
        </w:rPr>
        <w:tab/>
      </w:r>
      <w:r>
        <w:rPr>
          <w:rFonts w:ascii="Arial" w:hAnsi="Arial" w:cs="Arial"/>
          <w:lang w:val="en-US"/>
        </w:rPr>
        <w:t xml:space="preserve">If the accused does not appear before court within fourteen days of the issue under ss (1) of the warrant of arrest </w:t>
      </w:r>
      <w:r w:rsidR="0037396C">
        <w:rPr>
          <w:rFonts w:ascii="Arial" w:hAnsi="Arial" w:cs="Arial"/>
          <w:lang w:val="en-US"/>
        </w:rPr>
        <w:t xml:space="preserve">or </w:t>
      </w:r>
      <w:r>
        <w:rPr>
          <w:rFonts w:ascii="Arial" w:hAnsi="Arial" w:cs="Arial"/>
          <w:lang w:val="en-US"/>
        </w:rPr>
        <w:t>within such extended period as the court may on good cause determine,  the provisional cancellation of the bail and the provisional forfeiture of the bail money shall become final.’</w:t>
      </w:r>
    </w:p>
    <w:p w:rsidR="00B7557F" w:rsidRPr="00B7557F" w:rsidRDefault="00B7557F" w:rsidP="003129A4">
      <w:pPr>
        <w:spacing w:after="0" w:line="360" w:lineRule="auto"/>
        <w:ind w:left="720" w:hanging="720"/>
        <w:jc w:val="both"/>
        <w:rPr>
          <w:rFonts w:ascii="Arial" w:hAnsi="Arial" w:cs="Arial"/>
          <w:sz w:val="24"/>
          <w:szCs w:val="24"/>
          <w:lang w:val="en-US"/>
        </w:rPr>
      </w:pPr>
    </w:p>
    <w:p w:rsidR="00B7557F" w:rsidRDefault="002A63DE" w:rsidP="003129A4">
      <w:pPr>
        <w:spacing w:after="0" w:line="360" w:lineRule="auto"/>
        <w:ind w:left="720" w:hanging="720"/>
        <w:jc w:val="both"/>
        <w:rPr>
          <w:rFonts w:ascii="Arial" w:hAnsi="Arial" w:cs="Arial"/>
          <w:sz w:val="24"/>
          <w:szCs w:val="24"/>
          <w:lang w:val="en-US"/>
        </w:rPr>
      </w:pPr>
      <w:r>
        <w:rPr>
          <w:rFonts w:ascii="Arial" w:hAnsi="Arial" w:cs="Arial"/>
          <w:sz w:val="24"/>
          <w:szCs w:val="24"/>
          <w:lang w:val="en-US"/>
        </w:rPr>
        <w:t>[9</w:t>
      </w:r>
      <w:r w:rsidR="00B7557F" w:rsidRPr="00B7557F">
        <w:rPr>
          <w:rFonts w:ascii="Arial" w:hAnsi="Arial" w:cs="Arial"/>
          <w:sz w:val="24"/>
          <w:szCs w:val="24"/>
          <w:lang w:val="en-US"/>
        </w:rPr>
        <w:t>]</w:t>
      </w:r>
      <w:r w:rsidR="00B7557F" w:rsidRPr="00B7557F">
        <w:rPr>
          <w:rFonts w:ascii="Arial" w:hAnsi="Arial" w:cs="Arial"/>
          <w:sz w:val="24"/>
          <w:szCs w:val="24"/>
          <w:lang w:val="en-US"/>
        </w:rPr>
        <w:tab/>
        <w:t xml:space="preserve">The relevant parts of section </w:t>
      </w:r>
      <w:r w:rsidR="009A79C1">
        <w:rPr>
          <w:rFonts w:ascii="Arial" w:hAnsi="Arial" w:cs="Arial"/>
          <w:sz w:val="24"/>
          <w:szCs w:val="24"/>
          <w:lang w:val="en-US"/>
        </w:rPr>
        <w:t>55 of the Act provides as follows:</w:t>
      </w:r>
    </w:p>
    <w:p w:rsidR="009A79C1" w:rsidRDefault="009A79C1" w:rsidP="003129A4">
      <w:pPr>
        <w:spacing w:after="0" w:line="360" w:lineRule="auto"/>
        <w:ind w:left="720" w:hanging="720"/>
        <w:jc w:val="both"/>
        <w:rPr>
          <w:rFonts w:ascii="Arial" w:hAnsi="Arial" w:cs="Arial"/>
          <w:sz w:val="24"/>
          <w:szCs w:val="24"/>
          <w:lang w:val="en-US"/>
        </w:rPr>
      </w:pPr>
    </w:p>
    <w:p w:rsidR="00F45784" w:rsidRDefault="0037396C" w:rsidP="003129A4">
      <w:pPr>
        <w:spacing w:after="0" w:line="360" w:lineRule="auto"/>
        <w:ind w:left="720"/>
        <w:jc w:val="both"/>
        <w:rPr>
          <w:rFonts w:ascii="Arial" w:hAnsi="Arial" w:cs="Arial"/>
          <w:lang w:val="en-US"/>
        </w:rPr>
      </w:pPr>
      <w:r>
        <w:rPr>
          <w:rFonts w:ascii="Arial" w:hAnsi="Arial" w:cs="Arial"/>
          <w:sz w:val="24"/>
          <w:szCs w:val="24"/>
          <w:lang w:val="en-US"/>
        </w:rPr>
        <w:lastRenderedPageBreak/>
        <w:t>‘</w:t>
      </w:r>
      <w:r w:rsidR="009A79C1">
        <w:rPr>
          <w:rFonts w:ascii="Arial" w:hAnsi="Arial" w:cs="Arial"/>
          <w:lang w:val="en-US"/>
        </w:rPr>
        <w:t xml:space="preserve">55. </w:t>
      </w:r>
      <w:r w:rsidR="009A79C1" w:rsidRPr="0037396C">
        <w:rPr>
          <w:rFonts w:ascii="Arial" w:hAnsi="Arial" w:cs="Arial"/>
          <w:b/>
          <w:lang w:val="en-US"/>
        </w:rPr>
        <w:t>Failure of accused to appear on summons</w:t>
      </w:r>
      <w:r>
        <w:rPr>
          <w:rFonts w:ascii="Arial" w:hAnsi="Arial" w:cs="Arial"/>
          <w:lang w:val="en-US"/>
        </w:rPr>
        <w:t>: -</w:t>
      </w:r>
      <w:r w:rsidR="009A79C1">
        <w:rPr>
          <w:rFonts w:ascii="Arial" w:hAnsi="Arial" w:cs="Arial"/>
          <w:lang w:val="en-US"/>
        </w:rPr>
        <w:t>(1) An accused who is summoned under section 54 to appear at criminal proceedings and who fails to appear at the place and on the date and at the time specified in the summons or who fails to remain in attendance at such proceedings, shall be guilty of an offence and liable to the punishment prescribed under subsection (2).’</w:t>
      </w:r>
    </w:p>
    <w:p w:rsidR="003129A4" w:rsidRPr="00DC3399" w:rsidRDefault="003129A4" w:rsidP="003129A4">
      <w:pPr>
        <w:spacing w:after="0" w:line="360" w:lineRule="auto"/>
        <w:ind w:left="720"/>
        <w:jc w:val="both"/>
        <w:rPr>
          <w:rFonts w:ascii="Arial" w:hAnsi="Arial" w:cs="Arial"/>
          <w:lang w:val="en-US"/>
        </w:rPr>
      </w:pPr>
    </w:p>
    <w:p w:rsidR="00F45784" w:rsidRDefault="002A63DE"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sidR="00F45784">
        <w:rPr>
          <w:rFonts w:ascii="Arial" w:eastAsia="Calibri" w:hAnsi="Arial" w:cs="Arial"/>
          <w:sz w:val="24"/>
          <w:szCs w:val="24"/>
          <w:lang w:val="en-US"/>
        </w:rPr>
        <w:t>]</w:t>
      </w:r>
      <w:r w:rsidR="00F45784">
        <w:rPr>
          <w:rFonts w:ascii="Arial" w:eastAsia="Calibri" w:hAnsi="Arial" w:cs="Arial"/>
          <w:sz w:val="24"/>
          <w:szCs w:val="24"/>
          <w:lang w:val="en-US"/>
        </w:rPr>
        <w:tab/>
        <w:t>It is apparent from the record that the accused was released on bail, and was not summoned to appear before court in respect of the offence for which she was being prosecuted. Therefore the provisions of section 55 are not applicable to her.</w:t>
      </w:r>
    </w:p>
    <w:p w:rsidR="00F45784" w:rsidRDefault="00F45784" w:rsidP="003129A4">
      <w:pPr>
        <w:spacing w:after="0" w:line="360" w:lineRule="auto"/>
        <w:jc w:val="both"/>
        <w:rPr>
          <w:rFonts w:ascii="Arial" w:eastAsia="Calibri" w:hAnsi="Arial" w:cs="Arial"/>
          <w:sz w:val="24"/>
          <w:szCs w:val="24"/>
          <w:lang w:val="en-US"/>
        </w:rPr>
      </w:pPr>
    </w:p>
    <w:p w:rsidR="00F45784" w:rsidRDefault="002A63DE"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F45784">
        <w:rPr>
          <w:rFonts w:ascii="Arial" w:eastAsia="Calibri" w:hAnsi="Arial" w:cs="Arial"/>
          <w:sz w:val="24"/>
          <w:szCs w:val="24"/>
          <w:lang w:val="en-US"/>
        </w:rPr>
        <w:t>]</w:t>
      </w:r>
      <w:r w:rsidR="00F45784">
        <w:rPr>
          <w:rFonts w:ascii="Arial" w:eastAsia="Calibri" w:hAnsi="Arial" w:cs="Arial"/>
          <w:sz w:val="24"/>
          <w:szCs w:val="24"/>
          <w:lang w:val="en-US"/>
        </w:rPr>
        <w:tab/>
        <w:t>When accused on bail fails to appear, the provisions of section 67 apply.  Section 67 makes no provision for summary enquiry for the purposes of punishment for “failing to appear”</w:t>
      </w:r>
      <w:r w:rsidR="00E16D81">
        <w:rPr>
          <w:rStyle w:val="FootnoteReference"/>
          <w:rFonts w:ascii="Arial" w:eastAsia="Calibri" w:hAnsi="Arial" w:cs="Arial"/>
          <w:sz w:val="24"/>
          <w:szCs w:val="24"/>
          <w:lang w:val="en-US"/>
        </w:rPr>
        <w:footnoteReference w:id="1"/>
      </w:r>
      <w:r w:rsidR="00F45784">
        <w:rPr>
          <w:rFonts w:ascii="Arial" w:eastAsia="Calibri" w:hAnsi="Arial" w:cs="Arial"/>
          <w:sz w:val="24"/>
          <w:szCs w:val="24"/>
          <w:lang w:val="en-US"/>
        </w:rPr>
        <w:t>.  Where an accused appears before court within 14 days of the issue of the warrant of arrest, the court is required to enquire into whether the failure to appear or remain in attendance, was due to the f</w:t>
      </w:r>
      <w:r w:rsidR="009C1784">
        <w:rPr>
          <w:rFonts w:ascii="Arial" w:eastAsia="Calibri" w:hAnsi="Arial" w:cs="Arial"/>
          <w:sz w:val="24"/>
          <w:szCs w:val="24"/>
          <w:lang w:val="en-US"/>
        </w:rPr>
        <w:t>ault on the part of the accused.  If the court does so find then the court shall confirm the provisional cancellation of the bail and the provisional forfeiture of the bail money.  If the accused satisfies the court that his failure was not due to fault on his part, the provisional cancellation of the bail and the provisional forfeiture of the bail money shall lapse.</w:t>
      </w:r>
    </w:p>
    <w:p w:rsidR="009C1784" w:rsidRDefault="009C1784" w:rsidP="003129A4">
      <w:pPr>
        <w:spacing w:after="0" w:line="360" w:lineRule="auto"/>
        <w:jc w:val="both"/>
        <w:rPr>
          <w:rFonts w:ascii="Arial" w:eastAsia="Calibri" w:hAnsi="Arial" w:cs="Arial"/>
          <w:sz w:val="24"/>
          <w:szCs w:val="24"/>
          <w:lang w:val="en-US"/>
        </w:rPr>
      </w:pPr>
    </w:p>
    <w:p w:rsidR="009C1784" w:rsidRDefault="002A63DE"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sidR="009C1784">
        <w:rPr>
          <w:rFonts w:ascii="Arial" w:eastAsia="Calibri" w:hAnsi="Arial" w:cs="Arial"/>
          <w:sz w:val="24"/>
          <w:szCs w:val="24"/>
          <w:lang w:val="en-US"/>
        </w:rPr>
        <w:t>]</w:t>
      </w:r>
      <w:r w:rsidR="009C1784">
        <w:rPr>
          <w:rFonts w:ascii="Arial" w:eastAsia="Calibri" w:hAnsi="Arial" w:cs="Arial"/>
          <w:sz w:val="24"/>
          <w:szCs w:val="24"/>
          <w:lang w:val="en-US"/>
        </w:rPr>
        <w:tab/>
      </w:r>
      <w:r w:rsidR="003C1DCF">
        <w:rPr>
          <w:rFonts w:ascii="Arial" w:eastAsia="Calibri" w:hAnsi="Arial" w:cs="Arial"/>
          <w:sz w:val="24"/>
          <w:szCs w:val="24"/>
          <w:lang w:val="en-US"/>
        </w:rPr>
        <w:t>On</w:t>
      </w:r>
      <w:r w:rsidR="009C1784">
        <w:rPr>
          <w:rFonts w:ascii="Arial" w:eastAsia="Calibri" w:hAnsi="Arial" w:cs="Arial"/>
          <w:sz w:val="24"/>
          <w:szCs w:val="24"/>
          <w:lang w:val="en-US"/>
        </w:rPr>
        <w:t xml:space="preserve"> the other hand, if the accused does not appear before court within 14 days of the issue of the warrant of arrest, the provisional cancellation of the bail and the provisional forfeiture of the bail money shall become final.</w:t>
      </w:r>
    </w:p>
    <w:p w:rsidR="00F45784" w:rsidRDefault="00F45784" w:rsidP="003129A4">
      <w:pPr>
        <w:spacing w:after="0" w:line="360" w:lineRule="auto"/>
        <w:jc w:val="both"/>
        <w:rPr>
          <w:rFonts w:ascii="Arial" w:eastAsia="Calibri" w:hAnsi="Arial" w:cs="Arial"/>
          <w:sz w:val="24"/>
          <w:szCs w:val="24"/>
          <w:lang w:val="en-US"/>
        </w:rPr>
      </w:pPr>
    </w:p>
    <w:p w:rsidR="00F45784" w:rsidRDefault="002A63DE"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sidR="005C4306">
        <w:rPr>
          <w:rFonts w:ascii="Arial" w:eastAsia="Calibri" w:hAnsi="Arial" w:cs="Arial"/>
          <w:sz w:val="24"/>
          <w:szCs w:val="24"/>
          <w:lang w:val="en-US"/>
        </w:rPr>
        <w:t>]</w:t>
      </w:r>
      <w:r w:rsidR="005C4306">
        <w:rPr>
          <w:rFonts w:ascii="Arial" w:eastAsia="Calibri" w:hAnsi="Arial" w:cs="Arial"/>
          <w:sz w:val="24"/>
          <w:szCs w:val="24"/>
          <w:lang w:val="en-US"/>
        </w:rPr>
        <w:tab/>
        <w:t>In light of the aforegoing, it is apparent that the magistrate had no authority to deal with the issue of accused’s failure to appear, under the provisions of section 55, as he did.  This is so because the accused in the present matter was on bail and had not been summoned or released on warning, as contemplated under various provisions of the Act.</w:t>
      </w:r>
      <w:r w:rsidR="005C4306">
        <w:rPr>
          <w:rStyle w:val="FootnoteReference"/>
          <w:rFonts w:ascii="Arial" w:eastAsia="Calibri" w:hAnsi="Arial" w:cs="Arial"/>
          <w:sz w:val="24"/>
          <w:szCs w:val="24"/>
          <w:lang w:val="en-US"/>
        </w:rPr>
        <w:footnoteReference w:id="2"/>
      </w:r>
    </w:p>
    <w:p w:rsidR="00F45784" w:rsidRDefault="00F45784" w:rsidP="003129A4">
      <w:pPr>
        <w:spacing w:after="0" w:line="360" w:lineRule="auto"/>
        <w:jc w:val="both"/>
        <w:rPr>
          <w:rFonts w:ascii="Arial" w:eastAsia="Calibri" w:hAnsi="Arial" w:cs="Arial"/>
          <w:sz w:val="24"/>
          <w:szCs w:val="24"/>
          <w:lang w:val="en-US"/>
        </w:rPr>
      </w:pPr>
    </w:p>
    <w:p w:rsidR="00F45784" w:rsidRDefault="002A63DE"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[14</w:t>
      </w:r>
      <w:r w:rsidR="005B5AD4">
        <w:rPr>
          <w:rFonts w:ascii="Arial" w:eastAsia="Calibri" w:hAnsi="Arial" w:cs="Arial"/>
          <w:sz w:val="24"/>
          <w:szCs w:val="24"/>
          <w:lang w:val="en-US"/>
        </w:rPr>
        <w:t>]</w:t>
      </w:r>
      <w:r w:rsidR="005B5AD4">
        <w:rPr>
          <w:rFonts w:ascii="Arial" w:eastAsia="Calibri" w:hAnsi="Arial" w:cs="Arial"/>
          <w:sz w:val="24"/>
          <w:szCs w:val="24"/>
          <w:lang w:val="en-US"/>
        </w:rPr>
        <w:tab/>
        <w:t>For the reason</w:t>
      </w:r>
      <w:r w:rsidR="00B640AA">
        <w:rPr>
          <w:rFonts w:ascii="Arial" w:eastAsia="Calibri" w:hAnsi="Arial" w:cs="Arial"/>
          <w:sz w:val="24"/>
          <w:szCs w:val="24"/>
          <w:lang w:val="en-US"/>
        </w:rPr>
        <w:t>s</w:t>
      </w:r>
      <w:r w:rsidR="005B5AD4">
        <w:rPr>
          <w:rFonts w:ascii="Arial" w:eastAsia="Calibri" w:hAnsi="Arial" w:cs="Arial"/>
          <w:sz w:val="24"/>
          <w:szCs w:val="24"/>
          <w:lang w:val="en-US"/>
        </w:rPr>
        <w:t xml:space="preserve"> aforegoing the purported criminal pr</w:t>
      </w:r>
      <w:r w:rsidR="00B640AA">
        <w:rPr>
          <w:rFonts w:ascii="Arial" w:eastAsia="Calibri" w:hAnsi="Arial" w:cs="Arial"/>
          <w:sz w:val="24"/>
          <w:szCs w:val="24"/>
          <w:lang w:val="en-US"/>
        </w:rPr>
        <w:t>oceedings of “failure to appear”</w:t>
      </w:r>
      <w:r w:rsidR="005B5AD4">
        <w:rPr>
          <w:rFonts w:ascii="Arial" w:eastAsia="Calibri" w:hAnsi="Arial" w:cs="Arial"/>
          <w:sz w:val="24"/>
          <w:szCs w:val="24"/>
          <w:lang w:val="en-US"/>
        </w:rPr>
        <w:t xml:space="preserve"> conducted by the magistrate on the 08 December 2016 are invalid and both the conviction and sentence should be set aside.</w:t>
      </w:r>
    </w:p>
    <w:p w:rsidR="005B5AD4" w:rsidRDefault="005B5AD4" w:rsidP="003129A4">
      <w:pPr>
        <w:spacing w:after="0" w:line="360" w:lineRule="auto"/>
        <w:jc w:val="both"/>
        <w:rPr>
          <w:rFonts w:ascii="Arial" w:eastAsia="Calibri" w:hAnsi="Arial" w:cs="Arial"/>
          <w:sz w:val="24"/>
          <w:szCs w:val="24"/>
          <w:lang w:val="en-US"/>
        </w:rPr>
      </w:pPr>
    </w:p>
    <w:p w:rsidR="008532B4" w:rsidRDefault="008532B4"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As regard the conviction and sentence in respect of the charge of theft by false pretences, the accused was properly convicted and sentenced, and the conviction and sentence thereon are hereby confirmed.</w:t>
      </w:r>
    </w:p>
    <w:p w:rsidR="008532B4" w:rsidRDefault="008532B4" w:rsidP="003129A4">
      <w:pPr>
        <w:spacing w:after="0" w:line="360" w:lineRule="auto"/>
        <w:jc w:val="both"/>
        <w:rPr>
          <w:rFonts w:ascii="Arial" w:eastAsia="Calibri" w:hAnsi="Arial" w:cs="Arial"/>
          <w:sz w:val="24"/>
          <w:szCs w:val="24"/>
          <w:lang w:val="en-US"/>
        </w:rPr>
      </w:pPr>
    </w:p>
    <w:p w:rsidR="002C3484" w:rsidRDefault="008532B4"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sidR="002C3484">
        <w:rPr>
          <w:rFonts w:ascii="Arial" w:eastAsia="Calibri" w:hAnsi="Arial" w:cs="Arial"/>
          <w:sz w:val="24"/>
          <w:szCs w:val="24"/>
          <w:lang w:val="en-US"/>
        </w:rPr>
        <w:t>]</w:t>
      </w:r>
      <w:r w:rsidR="002C3484">
        <w:rPr>
          <w:rFonts w:ascii="Arial" w:eastAsia="Calibri" w:hAnsi="Arial" w:cs="Arial"/>
          <w:sz w:val="24"/>
          <w:szCs w:val="24"/>
          <w:lang w:val="en-US"/>
        </w:rPr>
        <w:tab/>
        <w:t>In the result the following order is made:</w:t>
      </w:r>
    </w:p>
    <w:p w:rsidR="00990445" w:rsidRDefault="00990445" w:rsidP="003129A4">
      <w:pPr>
        <w:spacing w:after="0" w:line="360" w:lineRule="auto"/>
        <w:jc w:val="both"/>
        <w:rPr>
          <w:rFonts w:ascii="Arial" w:eastAsia="Calibri" w:hAnsi="Arial" w:cs="Arial"/>
          <w:sz w:val="24"/>
          <w:szCs w:val="24"/>
          <w:lang w:val="en-US"/>
        </w:rPr>
      </w:pPr>
    </w:p>
    <w:p w:rsidR="005B5AD4" w:rsidRDefault="002C3484"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 The </w:t>
      </w:r>
      <w:r w:rsidR="005B5AD4">
        <w:rPr>
          <w:rFonts w:ascii="Arial" w:eastAsia="Calibri" w:hAnsi="Arial" w:cs="Arial"/>
          <w:sz w:val="24"/>
          <w:szCs w:val="24"/>
          <w:lang w:val="en-US"/>
        </w:rPr>
        <w:t xml:space="preserve">conviction and sentence of N$ 500.00 or </w:t>
      </w:r>
      <w:r w:rsidR="00AF276E">
        <w:rPr>
          <w:rFonts w:ascii="Arial" w:eastAsia="Calibri" w:hAnsi="Arial" w:cs="Arial"/>
          <w:sz w:val="24"/>
          <w:szCs w:val="24"/>
          <w:lang w:val="en-US"/>
        </w:rPr>
        <w:t>60 days</w:t>
      </w:r>
      <w:r w:rsidR="005B5AD4">
        <w:rPr>
          <w:rFonts w:ascii="Arial" w:eastAsia="Calibri" w:hAnsi="Arial" w:cs="Arial"/>
          <w:sz w:val="24"/>
          <w:szCs w:val="24"/>
          <w:lang w:val="en-US"/>
        </w:rPr>
        <w:t xml:space="preserve"> imprisonment imposed by magistrate on the 8 December 2016, when the accused, while on bail, failed to appear in court on the 19 November 2015, are set aside.</w:t>
      </w:r>
    </w:p>
    <w:p w:rsidR="005B5AD4" w:rsidRDefault="005B5AD4" w:rsidP="003129A4">
      <w:pPr>
        <w:spacing w:after="0" w:line="360" w:lineRule="auto"/>
        <w:jc w:val="both"/>
        <w:rPr>
          <w:rFonts w:ascii="Arial" w:eastAsia="Calibri" w:hAnsi="Arial" w:cs="Arial"/>
          <w:sz w:val="24"/>
          <w:szCs w:val="24"/>
          <w:lang w:val="en-US"/>
        </w:rPr>
      </w:pPr>
    </w:p>
    <w:p w:rsidR="005B5AD4" w:rsidRDefault="002C3484"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sidR="005B5AD4">
        <w:rPr>
          <w:rFonts w:ascii="Arial" w:eastAsia="Calibri" w:hAnsi="Arial" w:cs="Arial"/>
          <w:sz w:val="24"/>
          <w:szCs w:val="24"/>
          <w:lang w:val="en-US"/>
        </w:rPr>
        <w:tab/>
      </w:r>
      <w:r w:rsidR="008532B4">
        <w:rPr>
          <w:rFonts w:ascii="Arial" w:eastAsia="Calibri" w:hAnsi="Arial" w:cs="Arial"/>
          <w:sz w:val="24"/>
          <w:szCs w:val="24"/>
          <w:lang w:val="en-US"/>
        </w:rPr>
        <w:t>The conviction and sentence on the charge of theft by false pretences are hereby confirmed.</w:t>
      </w:r>
    </w:p>
    <w:p w:rsidR="00F45784" w:rsidRDefault="00F45784" w:rsidP="003129A4">
      <w:pPr>
        <w:spacing w:after="0" w:line="360" w:lineRule="auto"/>
        <w:jc w:val="both"/>
        <w:rPr>
          <w:rFonts w:ascii="Arial" w:eastAsia="Calibri" w:hAnsi="Arial" w:cs="Arial"/>
          <w:sz w:val="24"/>
          <w:szCs w:val="24"/>
          <w:lang w:val="en-US"/>
        </w:rPr>
      </w:pPr>
    </w:p>
    <w:p w:rsidR="005B5AD4" w:rsidRDefault="005B5AD4" w:rsidP="003129A4">
      <w:pPr>
        <w:spacing w:after="0" w:line="360" w:lineRule="auto"/>
        <w:jc w:val="both"/>
        <w:rPr>
          <w:rFonts w:ascii="Arial" w:eastAsia="Calibri" w:hAnsi="Arial" w:cs="Arial"/>
          <w:sz w:val="24"/>
          <w:szCs w:val="24"/>
          <w:lang w:val="en-US"/>
        </w:rPr>
      </w:pPr>
    </w:p>
    <w:p w:rsidR="005B5AD4" w:rsidRDefault="005B5AD4" w:rsidP="003129A4">
      <w:pPr>
        <w:spacing w:after="0" w:line="360" w:lineRule="auto"/>
        <w:jc w:val="both"/>
        <w:rPr>
          <w:rFonts w:ascii="Arial" w:eastAsia="Calibri" w:hAnsi="Arial" w:cs="Arial"/>
          <w:sz w:val="24"/>
          <w:szCs w:val="24"/>
          <w:lang w:val="en-US"/>
        </w:rPr>
      </w:pPr>
    </w:p>
    <w:p w:rsidR="00464427" w:rsidRPr="00464427" w:rsidRDefault="002D5320"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____________</w:t>
      </w:r>
    </w:p>
    <w:p w:rsidR="00464427" w:rsidRPr="00464427" w:rsidRDefault="00464427" w:rsidP="003129A4">
      <w:pPr>
        <w:spacing w:after="0" w:line="360" w:lineRule="auto"/>
        <w:jc w:val="both"/>
        <w:rPr>
          <w:rFonts w:ascii="Arial" w:eastAsia="Calibri" w:hAnsi="Arial" w:cs="Arial"/>
          <w:sz w:val="24"/>
          <w:szCs w:val="24"/>
          <w:lang w:val="en-US"/>
        </w:rPr>
      </w:pPr>
      <w:r w:rsidRPr="00464427">
        <w:rPr>
          <w:rFonts w:ascii="Arial" w:eastAsia="Calibri" w:hAnsi="Arial" w:cs="Arial"/>
          <w:sz w:val="24"/>
          <w:szCs w:val="24"/>
          <w:lang w:val="en-US"/>
        </w:rPr>
        <w:t>B Usiku</w:t>
      </w:r>
    </w:p>
    <w:p w:rsidR="00464427" w:rsidRDefault="00464427" w:rsidP="003129A4">
      <w:pPr>
        <w:spacing w:after="0" w:line="360" w:lineRule="auto"/>
        <w:jc w:val="both"/>
        <w:rPr>
          <w:rFonts w:ascii="Arial" w:eastAsia="Calibri" w:hAnsi="Arial" w:cs="Arial"/>
          <w:sz w:val="24"/>
          <w:szCs w:val="24"/>
          <w:lang w:val="en-US"/>
        </w:rPr>
      </w:pPr>
      <w:r w:rsidRPr="00464427">
        <w:rPr>
          <w:rFonts w:ascii="Arial" w:eastAsia="Calibri" w:hAnsi="Arial" w:cs="Arial"/>
          <w:sz w:val="24"/>
          <w:szCs w:val="24"/>
          <w:lang w:val="en-US"/>
        </w:rPr>
        <w:t>Judge</w:t>
      </w:r>
    </w:p>
    <w:p w:rsidR="005B5AD4" w:rsidRDefault="005B5AD4" w:rsidP="003129A4">
      <w:pPr>
        <w:spacing w:after="0" w:line="360" w:lineRule="auto"/>
        <w:jc w:val="both"/>
        <w:rPr>
          <w:rFonts w:ascii="Arial" w:eastAsia="Calibri" w:hAnsi="Arial" w:cs="Arial"/>
          <w:sz w:val="24"/>
          <w:szCs w:val="24"/>
          <w:lang w:val="en-US"/>
        </w:rPr>
      </w:pPr>
    </w:p>
    <w:p w:rsidR="005B5AD4" w:rsidRDefault="005B5AD4"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________________</w:t>
      </w:r>
    </w:p>
    <w:p w:rsidR="005B5AD4" w:rsidRDefault="00BE4818"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N.</w:t>
      </w:r>
      <w:r w:rsidR="005B5AD4">
        <w:rPr>
          <w:rFonts w:ascii="Arial" w:eastAsia="Calibri" w:hAnsi="Arial" w:cs="Arial"/>
          <w:sz w:val="24"/>
          <w:szCs w:val="24"/>
          <w:lang w:val="en-US"/>
        </w:rPr>
        <w:t xml:space="preserve">N Shivute </w:t>
      </w:r>
    </w:p>
    <w:p w:rsidR="005B5AD4" w:rsidRPr="00464427" w:rsidRDefault="0019754C" w:rsidP="003129A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Judge</w:t>
      </w:r>
    </w:p>
    <w:p w:rsidR="00923B3B" w:rsidRDefault="00923B3B" w:rsidP="003129A4">
      <w:pPr>
        <w:spacing w:line="360" w:lineRule="auto"/>
        <w:jc w:val="both"/>
      </w:pPr>
    </w:p>
    <w:sectPr w:rsidR="00923B3B" w:rsidSect="006408D1">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51" w:rsidRDefault="00D72851" w:rsidP="00464427">
      <w:pPr>
        <w:spacing w:after="0" w:line="240" w:lineRule="auto"/>
      </w:pPr>
      <w:r>
        <w:separator/>
      </w:r>
    </w:p>
  </w:endnote>
  <w:endnote w:type="continuationSeparator" w:id="0">
    <w:p w:rsidR="00D72851" w:rsidRDefault="00D72851" w:rsidP="0046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51" w:rsidRDefault="00D72851" w:rsidP="00464427">
      <w:pPr>
        <w:spacing w:after="0" w:line="240" w:lineRule="auto"/>
      </w:pPr>
      <w:r>
        <w:separator/>
      </w:r>
    </w:p>
  </w:footnote>
  <w:footnote w:type="continuationSeparator" w:id="0">
    <w:p w:rsidR="00D72851" w:rsidRDefault="00D72851" w:rsidP="00464427">
      <w:pPr>
        <w:spacing w:after="0" w:line="240" w:lineRule="auto"/>
      </w:pPr>
      <w:r>
        <w:continuationSeparator/>
      </w:r>
    </w:p>
  </w:footnote>
  <w:footnote w:id="1">
    <w:p w:rsidR="00E16D81" w:rsidRPr="00E16D81" w:rsidRDefault="00E16D81">
      <w:pPr>
        <w:pStyle w:val="FootnoteText"/>
        <w:rPr>
          <w:rFonts w:ascii="Arial" w:hAnsi="Arial" w:cs="Arial"/>
        </w:rPr>
      </w:pPr>
      <w:r>
        <w:rPr>
          <w:rStyle w:val="FootnoteReference"/>
        </w:rPr>
        <w:footnoteRef/>
      </w:r>
      <w:r>
        <w:t xml:space="preserve"> </w:t>
      </w:r>
      <w:r>
        <w:rPr>
          <w:rFonts w:ascii="Arial" w:hAnsi="Arial" w:cs="Arial"/>
        </w:rPr>
        <w:t>S v Paulus 2007 (2) NR 622 at p. 623H.</w:t>
      </w:r>
    </w:p>
  </w:footnote>
  <w:footnote w:id="2">
    <w:p w:rsidR="005C4306" w:rsidRDefault="005C4306">
      <w:pPr>
        <w:pStyle w:val="FootnoteText"/>
      </w:pPr>
      <w:r>
        <w:rPr>
          <w:rStyle w:val="FootnoteReference"/>
        </w:rPr>
        <w:footnoteRef/>
      </w:r>
      <w:r>
        <w:t xml:space="preserve">  See : - S.55(2):  failing to appear on summons.</w:t>
      </w:r>
    </w:p>
    <w:p w:rsidR="005C4306" w:rsidRDefault="005C4306">
      <w:pPr>
        <w:pStyle w:val="FootnoteText"/>
      </w:pPr>
      <w:r>
        <w:tab/>
        <w:t>S.56(5):  filing to appear on written notice to appear.</w:t>
      </w:r>
    </w:p>
    <w:p w:rsidR="005C4306" w:rsidRDefault="005C4306">
      <w:pPr>
        <w:pStyle w:val="FootnoteText"/>
      </w:pPr>
      <w:r>
        <w:tab/>
        <w:t>S.72(4):  failing to comply with warning to appear.</w:t>
      </w:r>
    </w:p>
    <w:p w:rsidR="005C4306" w:rsidRPr="005C4306" w:rsidRDefault="005C4306">
      <w:pPr>
        <w:pStyle w:val="FootnoteText"/>
        <w:rPr>
          <w:rFonts w:ascii="Arial" w:hAnsi="Arial" w:cs="Arial"/>
        </w:rPr>
      </w:pPr>
      <w:r>
        <w:tab/>
        <w:t>S. 170 (2) failing to appear after adjournment.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D1" w:rsidRDefault="009E54E7">
    <w:pPr>
      <w:pStyle w:val="Header"/>
      <w:jc w:val="right"/>
    </w:pPr>
    <w:r>
      <w:fldChar w:fldCharType="begin"/>
    </w:r>
    <w:r>
      <w:instrText xml:space="preserve"> PAGE   \* MERGEFORMAT </w:instrText>
    </w:r>
    <w:r>
      <w:fldChar w:fldCharType="separate"/>
    </w:r>
    <w:r w:rsidR="009E2837">
      <w:rPr>
        <w:noProof/>
      </w:rPr>
      <w:t>2</w:t>
    </w:r>
    <w:r>
      <w:fldChar w:fldCharType="end"/>
    </w:r>
  </w:p>
  <w:p w:rsidR="006408D1" w:rsidRDefault="00D7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27"/>
    <w:rsid w:val="00003EB2"/>
    <w:rsid w:val="0003117A"/>
    <w:rsid w:val="000F47CA"/>
    <w:rsid w:val="00150C0D"/>
    <w:rsid w:val="00160986"/>
    <w:rsid w:val="00187BAD"/>
    <w:rsid w:val="0019754C"/>
    <w:rsid w:val="001B2EBA"/>
    <w:rsid w:val="001B5B69"/>
    <w:rsid w:val="001F0C7B"/>
    <w:rsid w:val="002A63DE"/>
    <w:rsid w:val="002C3484"/>
    <w:rsid w:val="002D5320"/>
    <w:rsid w:val="003063FB"/>
    <w:rsid w:val="003129A4"/>
    <w:rsid w:val="0037396C"/>
    <w:rsid w:val="00391018"/>
    <w:rsid w:val="003C1DCF"/>
    <w:rsid w:val="00412ED7"/>
    <w:rsid w:val="00414AF4"/>
    <w:rsid w:val="00464427"/>
    <w:rsid w:val="00466B3C"/>
    <w:rsid w:val="0052249F"/>
    <w:rsid w:val="00577AF9"/>
    <w:rsid w:val="005969E0"/>
    <w:rsid w:val="005B5AD4"/>
    <w:rsid w:val="005C4306"/>
    <w:rsid w:val="006A7E92"/>
    <w:rsid w:val="00732483"/>
    <w:rsid w:val="007B097A"/>
    <w:rsid w:val="007C0742"/>
    <w:rsid w:val="007C3E9D"/>
    <w:rsid w:val="00811310"/>
    <w:rsid w:val="008354FD"/>
    <w:rsid w:val="008532B4"/>
    <w:rsid w:val="00923B3B"/>
    <w:rsid w:val="0097521F"/>
    <w:rsid w:val="009870ED"/>
    <w:rsid w:val="00990445"/>
    <w:rsid w:val="009A79C1"/>
    <w:rsid w:val="009C0EF2"/>
    <w:rsid w:val="009C1784"/>
    <w:rsid w:val="009E2837"/>
    <w:rsid w:val="009E54E7"/>
    <w:rsid w:val="00A1688E"/>
    <w:rsid w:val="00A52C05"/>
    <w:rsid w:val="00A863C3"/>
    <w:rsid w:val="00AC5A55"/>
    <w:rsid w:val="00AC6F83"/>
    <w:rsid w:val="00AF276E"/>
    <w:rsid w:val="00B640AA"/>
    <w:rsid w:val="00B65C5C"/>
    <w:rsid w:val="00B678EF"/>
    <w:rsid w:val="00B7557F"/>
    <w:rsid w:val="00B76E53"/>
    <w:rsid w:val="00B832B2"/>
    <w:rsid w:val="00BA64C7"/>
    <w:rsid w:val="00BD763E"/>
    <w:rsid w:val="00BE4818"/>
    <w:rsid w:val="00C03404"/>
    <w:rsid w:val="00C43831"/>
    <w:rsid w:val="00C43BCE"/>
    <w:rsid w:val="00C4525C"/>
    <w:rsid w:val="00C534B7"/>
    <w:rsid w:val="00D1364A"/>
    <w:rsid w:val="00D149EA"/>
    <w:rsid w:val="00D27DC2"/>
    <w:rsid w:val="00D651B0"/>
    <w:rsid w:val="00D651D4"/>
    <w:rsid w:val="00D66877"/>
    <w:rsid w:val="00D72851"/>
    <w:rsid w:val="00DA6128"/>
    <w:rsid w:val="00DC3399"/>
    <w:rsid w:val="00E16D81"/>
    <w:rsid w:val="00E20482"/>
    <w:rsid w:val="00E241FA"/>
    <w:rsid w:val="00E25702"/>
    <w:rsid w:val="00E87709"/>
    <w:rsid w:val="00E97642"/>
    <w:rsid w:val="00F45784"/>
    <w:rsid w:val="00F62412"/>
    <w:rsid w:val="00F63D72"/>
    <w:rsid w:val="00F81D16"/>
    <w:rsid w:val="00F94611"/>
    <w:rsid w:val="00FC5DAF"/>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369C2-4557-4511-8F21-D0540577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427"/>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64427"/>
    <w:rPr>
      <w:rFonts w:ascii="Calibri" w:eastAsia="Calibri" w:hAnsi="Calibri" w:cs="Times New Roman"/>
    </w:rPr>
  </w:style>
  <w:style w:type="paragraph" w:styleId="FootnoteText">
    <w:name w:val="footnote text"/>
    <w:basedOn w:val="Normal"/>
    <w:link w:val="FootnoteTextChar"/>
    <w:uiPriority w:val="99"/>
    <w:semiHidden/>
    <w:unhideWhenUsed/>
    <w:rsid w:val="0046442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6442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64427"/>
    <w:rPr>
      <w:vertAlign w:val="superscript"/>
    </w:rPr>
  </w:style>
  <w:style w:type="paragraph" w:styleId="BalloonText">
    <w:name w:val="Balloon Text"/>
    <w:basedOn w:val="Normal"/>
    <w:link w:val="BalloonTextChar"/>
    <w:uiPriority w:val="99"/>
    <w:semiHidden/>
    <w:unhideWhenUsed/>
    <w:rsid w:val="00F63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7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2017-11-22T18:30:00+00:00</Judgment_x0020_Date>
  </documentManagement>
</p:properties>
</file>

<file path=customXml/itemProps1.xml><?xml version="1.0" encoding="utf-8"?>
<ds:datastoreItem xmlns:ds="http://schemas.openxmlformats.org/officeDocument/2006/customXml" ds:itemID="{15865AF0-ABA0-4C8C-89CE-21ED11BD06C3}"/>
</file>

<file path=customXml/itemProps2.xml><?xml version="1.0" encoding="utf-8"?>
<ds:datastoreItem xmlns:ds="http://schemas.openxmlformats.org/officeDocument/2006/customXml" ds:itemID="{9FDB727D-9119-401E-8DFB-0E157A633D0A}"/>
</file>

<file path=customXml/itemProps3.xml><?xml version="1.0" encoding="utf-8"?>
<ds:datastoreItem xmlns:ds="http://schemas.openxmlformats.org/officeDocument/2006/customXml" ds:itemID="{1F268763-6638-4C22-A8B6-03F5DEB18343}"/>
</file>

<file path=customXml/itemProps4.xml><?xml version="1.0" encoding="utf-8"?>
<ds:datastoreItem xmlns:ds="http://schemas.openxmlformats.org/officeDocument/2006/customXml" ds:itemID="{BBB0151E-4601-4742-86A8-7CAF0B54CDB6}"/>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2017-11-22T12:15:00Z</cp:lastPrinted>
  <dcterms:created xsi:type="dcterms:W3CDTF">2017-11-28T13:21:00Z</dcterms:created>
  <dcterms:modified xsi:type="dcterms:W3CDTF">2017-11-28T13:21:00Z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