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170268" w:rsidP="00170268">
      <w:pPr>
        <w:jc w:val="right"/>
        <w:rPr>
          <w:rFonts w:ascii="Arial" w:hAnsi="Arial" w:cs="Arial"/>
          <w:sz w:val="24"/>
          <w:szCs w:val="24"/>
        </w:rPr>
      </w:pPr>
      <w:r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7E6B90">
        <w:rPr>
          <w:rFonts w:ascii="Arial" w:hAnsi="Arial" w:cs="Arial"/>
          <w:b/>
          <w:sz w:val="24"/>
          <w:szCs w:val="24"/>
        </w:rPr>
        <w:t xml:space="preserve"> 24</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4B4450" w:rsidRDefault="004B4450"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4B4450" w:rsidRDefault="004B4450" w:rsidP="00D52600">
      <w:pPr>
        <w:spacing w:line="360" w:lineRule="auto"/>
        <w:rPr>
          <w:rFonts w:ascii="Arial" w:hAnsi="Arial" w:cs="Arial"/>
          <w:b/>
          <w:sz w:val="24"/>
          <w:szCs w:val="24"/>
        </w:rPr>
      </w:pPr>
    </w:p>
    <w:p w:rsidR="00170268" w:rsidRDefault="004B4450" w:rsidP="00D52600">
      <w:pPr>
        <w:spacing w:line="360" w:lineRule="auto"/>
        <w:rPr>
          <w:rFonts w:ascii="Arial" w:hAnsi="Arial" w:cs="Arial"/>
          <w:b/>
          <w:sz w:val="24"/>
          <w:szCs w:val="24"/>
        </w:rPr>
      </w:pPr>
      <w:r>
        <w:rPr>
          <w:rFonts w:ascii="Arial" w:hAnsi="Arial" w:cs="Arial"/>
          <w:b/>
          <w:sz w:val="24"/>
          <w:szCs w:val="24"/>
        </w:rPr>
        <w:t>RUBEN JOSOP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1</w:t>
      </w:r>
    </w:p>
    <w:p w:rsidR="004B4450" w:rsidRDefault="004B4450" w:rsidP="00D52600">
      <w:pPr>
        <w:spacing w:line="360" w:lineRule="auto"/>
        <w:rPr>
          <w:rFonts w:ascii="Arial" w:hAnsi="Arial" w:cs="Arial"/>
          <w:b/>
          <w:sz w:val="24"/>
          <w:szCs w:val="24"/>
        </w:rPr>
      </w:pPr>
      <w:r>
        <w:rPr>
          <w:rFonts w:ascii="Arial" w:hAnsi="Arial" w:cs="Arial"/>
          <w:b/>
          <w:sz w:val="24"/>
          <w:szCs w:val="24"/>
        </w:rPr>
        <w:t>LORENTIUS FRANCISKUS DREYER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2</w:t>
      </w:r>
    </w:p>
    <w:p w:rsidR="004B4450" w:rsidRPr="00470E7C" w:rsidRDefault="004B4450" w:rsidP="00D52600">
      <w:pPr>
        <w:spacing w:line="360" w:lineRule="auto"/>
        <w:rPr>
          <w:rFonts w:ascii="Arial" w:hAnsi="Arial" w:cs="Arial"/>
          <w:b/>
          <w:sz w:val="24"/>
          <w:szCs w:val="24"/>
        </w:rPr>
      </w:pPr>
      <w:r>
        <w:rPr>
          <w:rFonts w:ascii="Arial" w:hAnsi="Arial" w:cs="Arial"/>
          <w:b/>
          <w:sz w:val="24"/>
          <w:szCs w:val="24"/>
        </w:rPr>
        <w:t>ESMARELDA EMILY JOSSOB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3</w:t>
      </w:r>
    </w:p>
    <w:p w:rsidR="00170268" w:rsidRPr="00470E7C" w:rsidRDefault="00170268" w:rsidP="00D52600">
      <w:pPr>
        <w:spacing w:line="360" w:lineRule="auto"/>
        <w:rPr>
          <w:rFonts w:ascii="Arial" w:hAnsi="Arial" w:cs="Arial"/>
          <w:sz w:val="24"/>
          <w:szCs w:val="24"/>
        </w:rPr>
      </w:pPr>
    </w:p>
    <w:p w:rsidR="00170268"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4B4450">
        <w:rPr>
          <w:rFonts w:ascii="Arial" w:hAnsi="Arial" w:cs="Arial"/>
          <w:b/>
          <w:sz w:val="24"/>
          <w:szCs w:val="24"/>
        </w:rPr>
        <w:t xml:space="preserve"> 403/2017</w:t>
      </w:r>
    </w:p>
    <w:p w:rsidR="004B4450" w:rsidRDefault="004B4450" w:rsidP="004B4450">
      <w:pPr>
        <w:spacing w:line="360" w:lineRule="auto"/>
        <w:rPr>
          <w:rFonts w:ascii="Arial" w:hAnsi="Arial" w:cs="Arial"/>
          <w:b/>
          <w:sz w:val="24"/>
          <w:szCs w:val="24"/>
        </w:rPr>
      </w:pPr>
    </w:p>
    <w:p w:rsidR="004B4450" w:rsidRDefault="004B4450" w:rsidP="004B4450">
      <w:pPr>
        <w:spacing w:line="360" w:lineRule="auto"/>
        <w:rPr>
          <w:rFonts w:ascii="Arial" w:hAnsi="Arial" w:cs="Arial"/>
          <w:b/>
          <w:sz w:val="24"/>
          <w:szCs w:val="24"/>
        </w:rPr>
      </w:pPr>
    </w:p>
    <w:p w:rsidR="004B4450" w:rsidRDefault="004B4450" w:rsidP="004B4450">
      <w:pPr>
        <w:spacing w:line="360" w:lineRule="auto"/>
        <w:rPr>
          <w:rFonts w:ascii="Arial" w:hAnsi="Arial" w:cs="Arial"/>
          <w:b/>
          <w:sz w:val="24"/>
          <w:szCs w:val="24"/>
        </w:rPr>
      </w:pPr>
      <w:r>
        <w:rPr>
          <w:rFonts w:ascii="Arial" w:hAnsi="Arial" w:cs="Arial"/>
          <w:b/>
          <w:sz w:val="24"/>
          <w:szCs w:val="24"/>
        </w:rPr>
        <w:lastRenderedPageBreak/>
        <w:t>THE STATE</w:t>
      </w:r>
    </w:p>
    <w:p w:rsidR="004B4450" w:rsidRDefault="004B4450" w:rsidP="004B4450">
      <w:pPr>
        <w:spacing w:line="360" w:lineRule="auto"/>
        <w:rPr>
          <w:rFonts w:ascii="Arial" w:hAnsi="Arial" w:cs="Arial"/>
          <w:sz w:val="24"/>
          <w:szCs w:val="24"/>
        </w:rPr>
      </w:pPr>
    </w:p>
    <w:p w:rsidR="004B4450" w:rsidRDefault="004B4450" w:rsidP="004B4450">
      <w:pPr>
        <w:spacing w:line="360" w:lineRule="auto"/>
        <w:rPr>
          <w:rFonts w:ascii="Arial" w:hAnsi="Arial" w:cs="Arial"/>
          <w:sz w:val="24"/>
          <w:szCs w:val="24"/>
        </w:rPr>
      </w:pPr>
      <w:r>
        <w:rPr>
          <w:rFonts w:ascii="Arial" w:hAnsi="Arial" w:cs="Arial"/>
          <w:sz w:val="24"/>
          <w:szCs w:val="24"/>
        </w:rPr>
        <w:t>and</w:t>
      </w:r>
    </w:p>
    <w:p w:rsidR="004B4450" w:rsidRDefault="004B4450" w:rsidP="004B4450">
      <w:pPr>
        <w:spacing w:line="360" w:lineRule="auto"/>
        <w:rPr>
          <w:rFonts w:ascii="Arial" w:hAnsi="Arial" w:cs="Arial"/>
          <w:b/>
          <w:sz w:val="24"/>
          <w:szCs w:val="24"/>
        </w:rPr>
      </w:pPr>
    </w:p>
    <w:p w:rsidR="004B4450" w:rsidRDefault="004B4450" w:rsidP="004B4450">
      <w:pPr>
        <w:spacing w:line="360" w:lineRule="auto"/>
        <w:rPr>
          <w:rFonts w:ascii="Arial" w:hAnsi="Arial" w:cs="Arial"/>
          <w:b/>
          <w:sz w:val="24"/>
          <w:szCs w:val="24"/>
        </w:rPr>
      </w:pPr>
      <w:r>
        <w:rPr>
          <w:rFonts w:ascii="Arial" w:hAnsi="Arial" w:cs="Arial"/>
          <w:b/>
          <w:sz w:val="24"/>
          <w:szCs w:val="24"/>
        </w:rPr>
        <w:t>JACUES CYRIL BASSON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1</w:t>
      </w:r>
    </w:p>
    <w:p w:rsidR="004B4450" w:rsidRDefault="004B4450" w:rsidP="004B4450">
      <w:pPr>
        <w:spacing w:line="360" w:lineRule="auto"/>
        <w:rPr>
          <w:rFonts w:ascii="Arial" w:hAnsi="Arial" w:cs="Arial"/>
          <w:b/>
          <w:sz w:val="24"/>
          <w:szCs w:val="24"/>
        </w:rPr>
      </w:pPr>
      <w:r>
        <w:rPr>
          <w:rFonts w:ascii="Arial" w:hAnsi="Arial" w:cs="Arial"/>
          <w:b/>
          <w:sz w:val="24"/>
          <w:szCs w:val="24"/>
        </w:rPr>
        <w:t>GABRIEL KAPOLO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2</w:t>
      </w:r>
    </w:p>
    <w:p w:rsidR="004B4450" w:rsidRDefault="004B4450" w:rsidP="004B4450">
      <w:pPr>
        <w:spacing w:line="360" w:lineRule="auto"/>
        <w:rPr>
          <w:rFonts w:ascii="Arial" w:hAnsi="Arial" w:cs="Arial"/>
          <w:b/>
          <w:sz w:val="24"/>
          <w:szCs w:val="24"/>
        </w:rPr>
      </w:pPr>
      <w:r>
        <w:rPr>
          <w:rFonts w:ascii="Arial" w:hAnsi="Arial" w:cs="Arial"/>
          <w:b/>
          <w:sz w:val="24"/>
          <w:szCs w:val="24"/>
        </w:rPr>
        <w:t>MATHIAS SIYEPO HAINDERE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3</w:t>
      </w:r>
    </w:p>
    <w:p w:rsidR="004B4450" w:rsidRDefault="004B4450" w:rsidP="004B4450">
      <w:pPr>
        <w:spacing w:line="360" w:lineRule="auto"/>
        <w:rPr>
          <w:rFonts w:ascii="Arial" w:hAnsi="Arial" w:cs="Arial"/>
          <w:b/>
          <w:sz w:val="24"/>
          <w:szCs w:val="24"/>
        </w:rPr>
      </w:pPr>
      <w:r>
        <w:rPr>
          <w:rFonts w:ascii="Arial" w:hAnsi="Arial" w:cs="Arial"/>
          <w:b/>
          <w:sz w:val="24"/>
          <w:szCs w:val="24"/>
        </w:rPr>
        <w:t>ANDREAS AFRIKANER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4</w:t>
      </w:r>
    </w:p>
    <w:p w:rsidR="004B4450" w:rsidRDefault="004B4450" w:rsidP="004B4450">
      <w:pPr>
        <w:spacing w:line="360" w:lineRule="auto"/>
        <w:rPr>
          <w:rFonts w:ascii="Arial" w:hAnsi="Arial" w:cs="Arial"/>
          <w:b/>
          <w:sz w:val="24"/>
          <w:szCs w:val="24"/>
        </w:rPr>
      </w:pPr>
      <w:r>
        <w:rPr>
          <w:rFonts w:ascii="Arial" w:hAnsi="Arial" w:cs="Arial"/>
          <w:b/>
          <w:sz w:val="24"/>
          <w:szCs w:val="24"/>
        </w:rPr>
        <w:t>PETRUS GERTZE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5</w:t>
      </w:r>
    </w:p>
    <w:p w:rsidR="004B4450" w:rsidRDefault="00001179" w:rsidP="004B4450">
      <w:pPr>
        <w:spacing w:line="360" w:lineRule="auto"/>
        <w:rPr>
          <w:rFonts w:ascii="Arial" w:hAnsi="Arial" w:cs="Arial"/>
          <w:b/>
          <w:sz w:val="24"/>
          <w:szCs w:val="24"/>
        </w:rPr>
      </w:pPr>
      <w:r>
        <w:rPr>
          <w:rFonts w:ascii="Arial" w:hAnsi="Arial" w:cs="Arial"/>
          <w:b/>
          <w:sz w:val="24"/>
          <w:szCs w:val="24"/>
        </w:rPr>
        <w:t>THOMAS KASANGA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6</w:t>
      </w:r>
    </w:p>
    <w:p w:rsidR="00001179" w:rsidRDefault="00001179" w:rsidP="004B4450">
      <w:pPr>
        <w:spacing w:line="360" w:lineRule="auto"/>
        <w:rPr>
          <w:rFonts w:ascii="Arial" w:hAnsi="Arial" w:cs="Arial"/>
          <w:b/>
          <w:sz w:val="24"/>
          <w:szCs w:val="24"/>
        </w:rPr>
      </w:pPr>
      <w:r>
        <w:rPr>
          <w:rFonts w:ascii="Arial" w:hAnsi="Arial" w:cs="Arial"/>
          <w:b/>
          <w:sz w:val="24"/>
          <w:szCs w:val="24"/>
        </w:rPr>
        <w:t>JOSEF SWARTBOOI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7</w:t>
      </w:r>
    </w:p>
    <w:p w:rsidR="00001179" w:rsidRDefault="00001179" w:rsidP="004B4450">
      <w:pPr>
        <w:spacing w:line="360" w:lineRule="auto"/>
        <w:rPr>
          <w:rFonts w:ascii="Arial" w:hAnsi="Arial" w:cs="Arial"/>
          <w:b/>
          <w:sz w:val="24"/>
          <w:szCs w:val="24"/>
        </w:rPr>
      </w:pPr>
      <w:r>
        <w:rPr>
          <w:rFonts w:ascii="Arial" w:hAnsi="Arial" w:cs="Arial"/>
          <w:b/>
          <w:sz w:val="24"/>
          <w:szCs w:val="24"/>
        </w:rPr>
        <w:t>RUBEN MICHAEL MARTINS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8</w:t>
      </w:r>
    </w:p>
    <w:p w:rsidR="004B4450" w:rsidRPr="004B4450" w:rsidRDefault="004B4450" w:rsidP="004B4450">
      <w:pPr>
        <w:spacing w:line="360" w:lineRule="auto"/>
        <w:rPr>
          <w:rFonts w:ascii="Arial" w:hAnsi="Arial" w:cs="Arial"/>
          <w:b/>
          <w:sz w:val="24"/>
          <w:szCs w:val="24"/>
        </w:rPr>
      </w:pPr>
    </w:p>
    <w:p w:rsidR="00170268" w:rsidRDefault="00001179" w:rsidP="00001179">
      <w:pPr>
        <w:spacing w:line="360" w:lineRule="auto"/>
        <w:jc w:val="center"/>
        <w:rPr>
          <w:rFonts w:ascii="Arial" w:hAnsi="Arial" w:cs="Arial"/>
          <w:b/>
          <w:sz w:val="24"/>
          <w:szCs w:val="24"/>
        </w:rPr>
      </w:pPr>
      <w:r w:rsidRPr="00470E7C">
        <w:rPr>
          <w:rFonts w:ascii="Arial" w:hAnsi="Arial" w:cs="Arial"/>
          <w:b/>
          <w:sz w:val="24"/>
          <w:szCs w:val="24"/>
        </w:rPr>
        <w:t>HIGH COURT MD REVIEW CASE NO</w:t>
      </w:r>
      <w:r>
        <w:rPr>
          <w:rFonts w:ascii="Arial" w:hAnsi="Arial" w:cs="Arial"/>
          <w:b/>
          <w:sz w:val="24"/>
          <w:szCs w:val="24"/>
        </w:rPr>
        <w:t xml:space="preserve"> 404/2017</w:t>
      </w:r>
    </w:p>
    <w:p w:rsidR="00001179" w:rsidRPr="00470E7C" w:rsidRDefault="00001179" w:rsidP="00001179">
      <w:pPr>
        <w:spacing w:line="360" w:lineRule="auto"/>
        <w:jc w:val="center"/>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A85208">
        <w:rPr>
          <w:rFonts w:ascii="Arial" w:hAnsi="Arial" w:cs="Arial"/>
          <w:i/>
          <w:sz w:val="24"/>
          <w:szCs w:val="24"/>
        </w:rPr>
        <w:t>S</w:t>
      </w:r>
      <w:r w:rsidR="00001179">
        <w:rPr>
          <w:rFonts w:ascii="Arial" w:hAnsi="Arial" w:cs="Arial"/>
          <w:i/>
          <w:sz w:val="24"/>
          <w:szCs w:val="24"/>
        </w:rPr>
        <w:t xml:space="preserve"> v Josop</w:t>
      </w:r>
      <w:r w:rsidR="00CB0D30" w:rsidRPr="00470E7C">
        <w:rPr>
          <w:rFonts w:ascii="Arial" w:hAnsi="Arial" w:cs="Arial"/>
          <w:i/>
          <w:sz w:val="24"/>
          <w:szCs w:val="24"/>
        </w:rPr>
        <w:t xml:space="preserve"> </w:t>
      </w:r>
      <w:r w:rsidR="00B86B40">
        <w:rPr>
          <w:rFonts w:ascii="Arial" w:hAnsi="Arial" w:cs="Arial"/>
          <w:sz w:val="24"/>
          <w:szCs w:val="24"/>
        </w:rPr>
        <w:t>(CR</w:t>
      </w:r>
      <w:r w:rsidR="00A85208">
        <w:rPr>
          <w:rFonts w:ascii="Arial" w:hAnsi="Arial" w:cs="Arial"/>
          <w:sz w:val="24"/>
          <w:szCs w:val="24"/>
        </w:rPr>
        <w:t xml:space="preserve"> 24-</w:t>
      </w:r>
      <w:r w:rsidR="007E6B90">
        <w:rPr>
          <w:rFonts w:ascii="Arial" w:hAnsi="Arial" w:cs="Arial"/>
          <w:sz w:val="24"/>
          <w:szCs w:val="24"/>
        </w:rPr>
        <w:t>2017) [2017] NAHCMD 87 (16</w:t>
      </w:r>
      <w:r w:rsidR="00001179">
        <w:rPr>
          <w:rFonts w:ascii="Arial" w:hAnsi="Arial" w:cs="Arial"/>
          <w:sz w:val="24"/>
          <w:szCs w:val="24"/>
        </w:rPr>
        <w:t xml:space="preserve"> March</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001179">
        <w:rPr>
          <w:rFonts w:ascii="Arial" w:hAnsi="Arial" w:cs="Arial"/>
          <w:b/>
          <w:sz w:val="24"/>
          <w:szCs w:val="24"/>
        </w:rPr>
        <w:t>SHIVUTE J</w:t>
      </w:r>
    </w:p>
    <w:p w:rsidR="00170268" w:rsidRPr="00470E7C" w:rsidRDefault="007E6B90"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16</w:t>
      </w:r>
      <w:r w:rsidR="00001179">
        <w:rPr>
          <w:rFonts w:ascii="Arial" w:hAnsi="Arial" w:cs="Arial"/>
          <w:b/>
          <w:sz w:val="24"/>
          <w:szCs w:val="24"/>
        </w:rPr>
        <w:t xml:space="preserve"> March</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3152C7">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sidR="003152C7">
        <w:rPr>
          <w:rFonts w:ascii="Arial" w:hAnsi="Arial" w:cs="Arial"/>
          <w:sz w:val="24"/>
          <w:szCs w:val="24"/>
        </w:rPr>
        <w:t xml:space="preserve"> Criminal procedure – Review – Accused charged and convicted under the Amendment Act and not principal Act – Substitution of conviction with reference to </w:t>
      </w:r>
      <w:r w:rsidR="003152C7">
        <w:rPr>
          <w:rFonts w:ascii="Arial" w:hAnsi="Arial" w:cs="Arial"/>
          <w:sz w:val="24"/>
          <w:szCs w:val="24"/>
        </w:rPr>
        <w:lastRenderedPageBreak/>
        <w:t>applicable law – Accused duly informed in charge of case to meet – ‘Label’ given to charge incorrect – Prejudice to accused – Amendment will not prejudice accused.</w:t>
      </w:r>
    </w:p>
    <w:p w:rsidR="00170268" w:rsidRPr="00470E7C" w:rsidRDefault="00170268" w:rsidP="00D52600">
      <w:pPr>
        <w:spacing w:line="360" w:lineRule="auto"/>
        <w:rPr>
          <w:rFonts w:ascii="Arial" w:hAnsi="Arial" w:cs="Arial"/>
          <w:sz w:val="24"/>
          <w:szCs w:val="24"/>
        </w:rPr>
      </w:pPr>
    </w:p>
    <w:p w:rsidR="00170268" w:rsidRPr="00470E7C" w:rsidRDefault="00170268" w:rsidP="000F1C74">
      <w:pPr>
        <w:spacing w:line="360" w:lineRule="auto"/>
        <w:jc w:val="both"/>
        <w:rPr>
          <w:rFonts w:ascii="Arial" w:hAnsi="Arial" w:cs="Arial"/>
          <w:sz w:val="24"/>
          <w:szCs w:val="24"/>
        </w:rPr>
      </w:pPr>
      <w:r w:rsidRPr="00470E7C">
        <w:rPr>
          <w:rFonts w:ascii="Arial" w:hAnsi="Arial" w:cs="Arial"/>
          <w:b/>
          <w:sz w:val="24"/>
          <w:szCs w:val="24"/>
        </w:rPr>
        <w:t>Summary</w:t>
      </w:r>
      <w:r w:rsidRPr="00470E7C">
        <w:rPr>
          <w:rFonts w:ascii="Arial" w:hAnsi="Arial" w:cs="Arial"/>
          <w:sz w:val="24"/>
          <w:szCs w:val="24"/>
        </w:rPr>
        <w:t>:</w:t>
      </w:r>
      <w:r w:rsidR="003152C7">
        <w:rPr>
          <w:rFonts w:ascii="Arial" w:hAnsi="Arial" w:cs="Arial"/>
          <w:sz w:val="24"/>
          <w:szCs w:val="24"/>
        </w:rPr>
        <w:t xml:space="preserve"> </w:t>
      </w:r>
      <w:r w:rsidR="000F1C74">
        <w:rPr>
          <w:rFonts w:ascii="Arial" w:hAnsi="Arial" w:cs="Arial"/>
          <w:sz w:val="24"/>
          <w:szCs w:val="24"/>
        </w:rPr>
        <w:t xml:space="preserve">The accused were wrongly charged and convicted under the Departure from Namibia Regulation Amendment Act of 1993 and not the principal Act, the Departure from the Union Regulation Act 34 of 1955. The body of the charge </w:t>
      </w:r>
      <w:r w:rsidR="00BC1DED">
        <w:rPr>
          <w:rFonts w:ascii="Arial" w:hAnsi="Arial" w:cs="Arial"/>
          <w:sz w:val="24"/>
          <w:szCs w:val="24"/>
        </w:rPr>
        <w:t xml:space="preserve">preferred against </w:t>
      </w:r>
      <w:r w:rsidR="000F1C74">
        <w:rPr>
          <w:rFonts w:ascii="Arial" w:hAnsi="Arial" w:cs="Arial"/>
          <w:sz w:val="24"/>
          <w:szCs w:val="24"/>
        </w:rPr>
        <w:t xml:space="preserve">the accused was clear and unambiguous despite the </w:t>
      </w:r>
      <w:r w:rsidR="00BC1DED">
        <w:rPr>
          <w:rFonts w:ascii="Arial" w:hAnsi="Arial" w:cs="Arial"/>
          <w:sz w:val="24"/>
          <w:szCs w:val="24"/>
        </w:rPr>
        <w:t>erroneous reference to the applicable statutory provision which has been contravened. Court satisfied that no prejudice to the accused would result from and amendment of the charge.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3152C7" w:rsidRPr="003152C7" w:rsidRDefault="003152C7" w:rsidP="003152C7">
      <w:pPr>
        <w:pStyle w:val="ListParagraph"/>
        <w:numPr>
          <w:ilvl w:val="0"/>
          <w:numId w:val="1"/>
        </w:numPr>
        <w:spacing w:line="360" w:lineRule="auto"/>
        <w:jc w:val="both"/>
        <w:rPr>
          <w:rFonts w:ascii="Arial" w:hAnsi="Arial" w:cs="Arial"/>
          <w:sz w:val="24"/>
          <w:szCs w:val="24"/>
        </w:rPr>
      </w:pPr>
      <w:r>
        <w:rPr>
          <w:rFonts w:ascii="Arial" w:hAnsi="Arial" w:cs="Arial"/>
          <w:sz w:val="24"/>
          <w:szCs w:val="24"/>
        </w:rPr>
        <w:t>In</w:t>
      </w:r>
      <w:r w:rsidRPr="003152C7">
        <w:rPr>
          <w:rFonts w:ascii="Arial" w:hAnsi="Arial" w:cs="Arial"/>
          <w:sz w:val="24"/>
          <w:szCs w:val="24"/>
        </w:rPr>
        <w:t xml:space="preserve"> </w:t>
      </w:r>
      <w:r w:rsidRPr="003152C7">
        <w:rPr>
          <w:rFonts w:ascii="Arial" w:hAnsi="Arial" w:cs="Arial"/>
          <w:i/>
          <w:sz w:val="24"/>
          <w:szCs w:val="24"/>
        </w:rPr>
        <w:t>The State v Ruben Josop and 2 Others</w:t>
      </w:r>
      <w:r w:rsidRPr="003152C7">
        <w:rPr>
          <w:rFonts w:ascii="Arial" w:hAnsi="Arial" w:cs="Arial"/>
          <w:sz w:val="24"/>
          <w:szCs w:val="24"/>
        </w:rPr>
        <w:t xml:space="preserve"> and </w:t>
      </w:r>
      <w:r w:rsidRPr="003152C7">
        <w:rPr>
          <w:rFonts w:ascii="Arial" w:hAnsi="Arial" w:cs="Arial"/>
          <w:i/>
          <w:sz w:val="24"/>
          <w:szCs w:val="24"/>
        </w:rPr>
        <w:t xml:space="preserve">The State v Mathias Siyepo Haindere </w:t>
      </w:r>
      <w:r w:rsidRPr="003152C7">
        <w:rPr>
          <w:rFonts w:ascii="Arial" w:hAnsi="Arial" w:cs="Arial"/>
          <w:sz w:val="24"/>
          <w:szCs w:val="24"/>
        </w:rPr>
        <w:t>the charge is amended and the convictions in respect of each accused substituted with a contravention of s 2(a) and (c) of the Departure from the Union Regulation Act 34 of 1955, as amended.</w:t>
      </w:r>
    </w:p>
    <w:p w:rsidR="003152C7" w:rsidRPr="003152C7" w:rsidRDefault="003152C7" w:rsidP="003152C7">
      <w:pPr>
        <w:pStyle w:val="ListParagraph"/>
        <w:numPr>
          <w:ilvl w:val="0"/>
          <w:numId w:val="1"/>
        </w:numPr>
        <w:spacing w:line="360" w:lineRule="auto"/>
        <w:jc w:val="both"/>
        <w:rPr>
          <w:rFonts w:ascii="Arial" w:hAnsi="Arial" w:cs="Arial"/>
          <w:sz w:val="24"/>
          <w:szCs w:val="24"/>
        </w:rPr>
      </w:pPr>
      <w:r w:rsidRPr="003152C7">
        <w:rPr>
          <w:rFonts w:ascii="Arial" w:hAnsi="Arial" w:cs="Arial"/>
          <w:sz w:val="24"/>
          <w:szCs w:val="24"/>
        </w:rPr>
        <w:t>The sentences imposed in respect of both cases are confirmed.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001179">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001179">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001179">
        <w:rPr>
          <w:rFonts w:ascii="Arial" w:hAnsi="Arial" w:cs="Arial"/>
          <w:sz w:val="24"/>
          <w:szCs w:val="24"/>
        </w:rPr>
        <w:t xml:space="preserve">In both the above cited cases the accused were charged and convicted under s 2 of the Departure from Namibia Regulation Amendment Act of 1993, which section merely </w:t>
      </w:r>
      <w:r w:rsidR="00001179">
        <w:rPr>
          <w:rFonts w:ascii="Arial" w:hAnsi="Arial" w:cs="Arial"/>
          <w:sz w:val="24"/>
          <w:szCs w:val="24"/>
        </w:rPr>
        <w:lastRenderedPageBreak/>
        <w:t>regulates the amendment of the principal Act</w:t>
      </w:r>
      <w:r w:rsidR="00D65DCC">
        <w:rPr>
          <w:rFonts w:ascii="Arial" w:hAnsi="Arial" w:cs="Arial"/>
          <w:sz w:val="24"/>
          <w:szCs w:val="24"/>
        </w:rPr>
        <w:t xml:space="preserve"> namely, the Departure from the Union Regulation Act, 1955.</w:t>
      </w:r>
      <w:r w:rsidR="00D65DCC">
        <w:rPr>
          <w:rStyle w:val="FootnoteReference"/>
          <w:rFonts w:ascii="Arial" w:hAnsi="Arial" w:cs="Arial"/>
          <w:sz w:val="24"/>
          <w:szCs w:val="24"/>
        </w:rPr>
        <w:footnoteReference w:id="1"/>
      </w:r>
      <w:r w:rsidR="00D65DCC">
        <w:rPr>
          <w:rFonts w:ascii="Arial" w:hAnsi="Arial" w:cs="Arial"/>
          <w:sz w:val="24"/>
          <w:szCs w:val="24"/>
        </w:rPr>
        <w:t xml:space="preserve"> The </w:t>
      </w:r>
      <w:r w:rsidR="00BC1DED">
        <w:rPr>
          <w:rFonts w:ascii="Arial" w:hAnsi="Arial" w:cs="Arial"/>
          <w:sz w:val="24"/>
          <w:szCs w:val="24"/>
        </w:rPr>
        <w:t>offence for which</w:t>
      </w:r>
      <w:r w:rsidR="00D65DCC">
        <w:rPr>
          <w:rFonts w:ascii="Arial" w:hAnsi="Arial" w:cs="Arial"/>
          <w:sz w:val="24"/>
          <w:szCs w:val="24"/>
        </w:rPr>
        <w:t xml:space="preserve"> the accused per</w:t>
      </w:r>
      <w:r w:rsidR="00B65B12">
        <w:rPr>
          <w:rFonts w:ascii="Arial" w:hAnsi="Arial" w:cs="Arial"/>
          <w:sz w:val="24"/>
          <w:szCs w:val="24"/>
        </w:rPr>
        <w:t>sons should have been charged under</w:t>
      </w:r>
      <w:r w:rsidR="00D65DCC">
        <w:rPr>
          <w:rFonts w:ascii="Arial" w:hAnsi="Arial" w:cs="Arial"/>
          <w:sz w:val="24"/>
          <w:szCs w:val="24"/>
        </w:rPr>
        <w:t xml:space="preserve"> s 2</w:t>
      </w:r>
      <w:r w:rsidR="000E2B18">
        <w:rPr>
          <w:rFonts w:ascii="Arial" w:hAnsi="Arial" w:cs="Arial"/>
          <w:sz w:val="24"/>
          <w:szCs w:val="24"/>
        </w:rPr>
        <w:t xml:space="preserve">(a) </w:t>
      </w:r>
      <w:r w:rsidR="00B65B12">
        <w:rPr>
          <w:rFonts w:ascii="Arial" w:hAnsi="Arial" w:cs="Arial"/>
          <w:sz w:val="24"/>
          <w:szCs w:val="24"/>
        </w:rPr>
        <w:t xml:space="preserve">and (c) </w:t>
      </w:r>
      <w:r w:rsidR="00BC1DED">
        <w:rPr>
          <w:rFonts w:ascii="Arial" w:hAnsi="Arial" w:cs="Arial"/>
          <w:sz w:val="24"/>
          <w:szCs w:val="24"/>
        </w:rPr>
        <w:t>of Act 34 of 1955</w:t>
      </w:r>
      <w:r w:rsidR="000E2B18">
        <w:rPr>
          <w:rFonts w:ascii="Arial" w:hAnsi="Arial" w:cs="Arial"/>
          <w:sz w:val="24"/>
          <w:szCs w:val="24"/>
        </w:rPr>
        <w:t xml:space="preserve"> prohibits departure from Namibia without a passport or permit, or at a place other than a port of entry.</w:t>
      </w:r>
    </w:p>
    <w:p w:rsidR="00D65DCC" w:rsidRDefault="00D65DCC" w:rsidP="00001179">
      <w:pPr>
        <w:spacing w:line="360" w:lineRule="auto"/>
        <w:jc w:val="both"/>
        <w:rPr>
          <w:rFonts w:ascii="Arial" w:hAnsi="Arial" w:cs="Arial"/>
          <w:sz w:val="24"/>
          <w:szCs w:val="24"/>
        </w:rPr>
      </w:pPr>
    </w:p>
    <w:p w:rsidR="00D65DCC" w:rsidRDefault="00D65DCC" w:rsidP="00001179">
      <w:pPr>
        <w:spacing w:line="360" w:lineRule="auto"/>
        <w:jc w:val="both"/>
        <w:rPr>
          <w:rFonts w:ascii="Arial" w:hAnsi="Arial" w:cs="Arial"/>
          <w:sz w:val="24"/>
          <w:szCs w:val="24"/>
        </w:rPr>
      </w:pPr>
      <w:r>
        <w:rPr>
          <w:rFonts w:ascii="Arial" w:hAnsi="Arial" w:cs="Arial"/>
          <w:sz w:val="24"/>
          <w:szCs w:val="24"/>
        </w:rPr>
        <w:t>[2]   When the matter came on review it was pointed out to the presiding magistrate that the accused persons were wrongly charged under the amendment Act and not the principal Act, and enquired whether the convictions</w:t>
      </w:r>
      <w:r w:rsidR="00BC1DED">
        <w:rPr>
          <w:rFonts w:ascii="Arial" w:hAnsi="Arial" w:cs="Arial"/>
          <w:sz w:val="24"/>
          <w:szCs w:val="24"/>
        </w:rPr>
        <w:t>,</w:t>
      </w:r>
      <w:r>
        <w:rPr>
          <w:rFonts w:ascii="Arial" w:hAnsi="Arial" w:cs="Arial"/>
          <w:sz w:val="24"/>
          <w:szCs w:val="24"/>
        </w:rPr>
        <w:t xml:space="preserve"> in view thereof</w:t>
      </w:r>
      <w:r w:rsidR="00BC1DED">
        <w:rPr>
          <w:rFonts w:ascii="Arial" w:hAnsi="Arial" w:cs="Arial"/>
          <w:sz w:val="24"/>
          <w:szCs w:val="24"/>
        </w:rPr>
        <w:t>,</w:t>
      </w:r>
      <w:r>
        <w:rPr>
          <w:rFonts w:ascii="Arial" w:hAnsi="Arial" w:cs="Arial"/>
          <w:sz w:val="24"/>
          <w:szCs w:val="24"/>
        </w:rPr>
        <w:t xml:space="preserve"> were proper.</w:t>
      </w:r>
    </w:p>
    <w:p w:rsidR="000E2B18" w:rsidRDefault="000E2B18" w:rsidP="00001179">
      <w:pPr>
        <w:spacing w:line="360" w:lineRule="auto"/>
        <w:jc w:val="both"/>
        <w:rPr>
          <w:rFonts w:ascii="Arial" w:hAnsi="Arial" w:cs="Arial"/>
          <w:sz w:val="24"/>
          <w:szCs w:val="24"/>
        </w:rPr>
      </w:pPr>
    </w:p>
    <w:p w:rsidR="00170268" w:rsidRDefault="000E2B18" w:rsidP="00A05151">
      <w:pPr>
        <w:spacing w:line="360" w:lineRule="auto"/>
        <w:jc w:val="both"/>
        <w:rPr>
          <w:rFonts w:ascii="Arial" w:hAnsi="Arial" w:cs="Arial"/>
          <w:sz w:val="24"/>
          <w:szCs w:val="24"/>
        </w:rPr>
      </w:pPr>
      <w:r>
        <w:rPr>
          <w:rFonts w:ascii="Arial" w:hAnsi="Arial" w:cs="Arial"/>
          <w:sz w:val="24"/>
          <w:szCs w:val="24"/>
        </w:rPr>
        <w:t xml:space="preserve">[3]   </w:t>
      </w:r>
      <w:r w:rsidR="00B65B12">
        <w:rPr>
          <w:rFonts w:ascii="Arial" w:hAnsi="Arial" w:cs="Arial"/>
          <w:sz w:val="24"/>
          <w:szCs w:val="24"/>
        </w:rPr>
        <w:t xml:space="preserve">The magistrate in her replying statement concedes that the accused persons were wrongly charged and convicted as they should have been charged under s 2(a) and (c) of the principal Act as amended. </w:t>
      </w:r>
      <w:r w:rsidR="00A05151">
        <w:rPr>
          <w:rFonts w:ascii="Arial" w:hAnsi="Arial" w:cs="Arial"/>
          <w:sz w:val="24"/>
          <w:szCs w:val="24"/>
        </w:rPr>
        <w:t xml:space="preserve">Relying on what this court had said in the matter of </w:t>
      </w:r>
      <w:r w:rsidR="001A19E4">
        <w:rPr>
          <w:rFonts w:ascii="Arial" w:hAnsi="Arial" w:cs="Arial"/>
          <w:i/>
          <w:sz w:val="24"/>
          <w:szCs w:val="24"/>
        </w:rPr>
        <w:t>The State v Bettie Somses</w:t>
      </w:r>
      <w:r w:rsidR="001A19E4">
        <w:rPr>
          <w:rStyle w:val="FootnoteReference"/>
          <w:rFonts w:ascii="Arial" w:hAnsi="Arial" w:cs="Arial"/>
          <w:i/>
          <w:sz w:val="24"/>
          <w:szCs w:val="24"/>
        </w:rPr>
        <w:footnoteReference w:id="2"/>
      </w:r>
      <w:r w:rsidR="001A19E4">
        <w:rPr>
          <w:rFonts w:ascii="Arial" w:hAnsi="Arial" w:cs="Arial"/>
          <w:i/>
          <w:sz w:val="24"/>
          <w:szCs w:val="24"/>
        </w:rPr>
        <w:t xml:space="preserve"> </w:t>
      </w:r>
      <w:r w:rsidR="00A05151">
        <w:rPr>
          <w:rFonts w:ascii="Arial" w:hAnsi="Arial" w:cs="Arial"/>
          <w:sz w:val="24"/>
          <w:szCs w:val="24"/>
        </w:rPr>
        <w:t xml:space="preserve">the magistrate implores the court to amend the charge </w:t>
      </w:r>
      <w:r w:rsidR="001A19E4">
        <w:rPr>
          <w:rFonts w:ascii="Arial" w:hAnsi="Arial" w:cs="Arial"/>
          <w:sz w:val="24"/>
          <w:szCs w:val="24"/>
        </w:rPr>
        <w:t>and substitute the conviction in both cases</w:t>
      </w:r>
      <w:r w:rsidR="00A05151">
        <w:rPr>
          <w:rFonts w:ascii="Arial" w:hAnsi="Arial" w:cs="Arial"/>
          <w:sz w:val="24"/>
          <w:szCs w:val="24"/>
        </w:rPr>
        <w:t xml:space="preserve"> with </w:t>
      </w:r>
      <w:r w:rsidR="001A19E4">
        <w:rPr>
          <w:rFonts w:ascii="Arial" w:hAnsi="Arial" w:cs="Arial"/>
          <w:sz w:val="24"/>
          <w:szCs w:val="24"/>
        </w:rPr>
        <w:t xml:space="preserve">a contravention of </w:t>
      </w:r>
      <w:r w:rsidR="00A05151">
        <w:rPr>
          <w:rFonts w:ascii="Arial" w:hAnsi="Arial" w:cs="Arial"/>
          <w:sz w:val="24"/>
          <w:szCs w:val="24"/>
        </w:rPr>
        <w:t>s 2(a) and (c) of the Departure from the Union Regulation Act 34 of 1955, as there would be no prejudice to the accused</w:t>
      </w:r>
      <w:r w:rsidR="001A19E4">
        <w:rPr>
          <w:rFonts w:ascii="Arial" w:hAnsi="Arial" w:cs="Arial"/>
          <w:sz w:val="24"/>
          <w:szCs w:val="24"/>
        </w:rPr>
        <w:t xml:space="preserve"> persons</w:t>
      </w:r>
      <w:r w:rsidR="00A05151">
        <w:rPr>
          <w:rFonts w:ascii="Arial" w:hAnsi="Arial" w:cs="Arial"/>
          <w:sz w:val="24"/>
          <w:szCs w:val="24"/>
        </w:rPr>
        <w:t>.</w:t>
      </w:r>
      <w:r w:rsidR="00003875">
        <w:rPr>
          <w:rFonts w:ascii="Arial" w:hAnsi="Arial" w:cs="Arial"/>
          <w:sz w:val="24"/>
          <w:szCs w:val="24"/>
        </w:rPr>
        <w:t xml:space="preserve"> The relevant part of the </w:t>
      </w:r>
      <w:r w:rsidR="00003875">
        <w:rPr>
          <w:rFonts w:ascii="Arial" w:hAnsi="Arial" w:cs="Arial"/>
          <w:i/>
          <w:sz w:val="24"/>
          <w:szCs w:val="24"/>
        </w:rPr>
        <w:t xml:space="preserve">Somses </w:t>
      </w:r>
      <w:r w:rsidR="00003875">
        <w:rPr>
          <w:rFonts w:ascii="Arial" w:hAnsi="Arial" w:cs="Arial"/>
          <w:sz w:val="24"/>
          <w:szCs w:val="24"/>
        </w:rPr>
        <w:t>case reads:</w:t>
      </w:r>
    </w:p>
    <w:p w:rsidR="00003875" w:rsidRDefault="00003875" w:rsidP="00A05151">
      <w:pPr>
        <w:spacing w:line="360" w:lineRule="auto"/>
        <w:jc w:val="both"/>
        <w:rPr>
          <w:rFonts w:ascii="Arial" w:hAnsi="Arial" w:cs="Arial"/>
          <w:sz w:val="24"/>
          <w:szCs w:val="24"/>
        </w:rPr>
      </w:pPr>
    </w:p>
    <w:p w:rsidR="001A19E4" w:rsidRDefault="00003875" w:rsidP="00A05151">
      <w:pPr>
        <w:spacing w:line="360" w:lineRule="auto"/>
        <w:jc w:val="both"/>
        <w:rPr>
          <w:rFonts w:ascii="Arial" w:hAnsi="Arial" w:cs="Arial"/>
        </w:rPr>
      </w:pPr>
      <w:r>
        <w:rPr>
          <w:rFonts w:ascii="Arial" w:hAnsi="Arial" w:cs="Arial"/>
          <w:sz w:val="24"/>
          <w:szCs w:val="24"/>
        </w:rPr>
        <w:tab/>
      </w:r>
      <w:r>
        <w:rPr>
          <w:rFonts w:ascii="Arial" w:hAnsi="Arial" w:cs="Arial"/>
        </w:rPr>
        <w:t>‘</w:t>
      </w:r>
      <w:r w:rsidR="001A19E4">
        <w:rPr>
          <w:rFonts w:ascii="Arial" w:hAnsi="Arial" w:cs="Arial"/>
        </w:rPr>
        <w:t>As a general rule, an accused should not be allowed to escape conviction only as a result of the prosecution’s attachment of an incorrect ‘label’ to a statutory offence or an erroneous reference to the applicable statutory provision which has allegedly been contravened.’</w:t>
      </w:r>
    </w:p>
    <w:p w:rsidR="001A19E4" w:rsidRDefault="001A19E4" w:rsidP="00A05151">
      <w:pPr>
        <w:spacing w:line="360" w:lineRule="auto"/>
        <w:jc w:val="both"/>
        <w:rPr>
          <w:rFonts w:ascii="Arial" w:hAnsi="Arial" w:cs="Arial"/>
        </w:rPr>
      </w:pPr>
    </w:p>
    <w:p w:rsidR="001A19E4" w:rsidRPr="001A19E4" w:rsidRDefault="001A19E4" w:rsidP="00A05151">
      <w:pPr>
        <w:spacing w:line="360" w:lineRule="auto"/>
        <w:jc w:val="both"/>
        <w:rPr>
          <w:rFonts w:ascii="Arial" w:hAnsi="Arial" w:cs="Arial"/>
          <w:sz w:val="24"/>
          <w:szCs w:val="24"/>
        </w:rPr>
      </w:pPr>
      <w:r>
        <w:rPr>
          <w:rFonts w:ascii="Arial" w:hAnsi="Arial" w:cs="Arial"/>
          <w:sz w:val="24"/>
          <w:szCs w:val="24"/>
        </w:rPr>
        <w:t xml:space="preserve">The court further endorsed the remarks made as per Henochsberg J in </w:t>
      </w:r>
      <w:r>
        <w:rPr>
          <w:rFonts w:ascii="Arial" w:hAnsi="Arial" w:cs="Arial"/>
          <w:i/>
          <w:sz w:val="24"/>
          <w:szCs w:val="24"/>
        </w:rPr>
        <w:t>R v Ngcobo; R v Sibega</w:t>
      </w:r>
      <w:r w:rsidR="006F58E9">
        <w:rPr>
          <w:rStyle w:val="FootnoteReference"/>
          <w:rFonts w:ascii="Arial" w:hAnsi="Arial" w:cs="Arial"/>
          <w:i/>
          <w:sz w:val="24"/>
          <w:szCs w:val="24"/>
        </w:rPr>
        <w:footnoteReference w:id="3"/>
      </w:r>
      <w:r>
        <w:rPr>
          <w:rFonts w:ascii="Arial" w:hAnsi="Arial" w:cs="Arial"/>
          <w:i/>
          <w:sz w:val="24"/>
          <w:szCs w:val="24"/>
        </w:rPr>
        <w:t xml:space="preserve"> </w:t>
      </w:r>
      <w:r>
        <w:rPr>
          <w:rFonts w:ascii="Arial" w:hAnsi="Arial" w:cs="Arial"/>
          <w:sz w:val="24"/>
          <w:szCs w:val="24"/>
        </w:rPr>
        <w:t>stating thus:</w:t>
      </w:r>
    </w:p>
    <w:p w:rsidR="001A19E4" w:rsidRDefault="001A19E4" w:rsidP="00A05151">
      <w:pPr>
        <w:spacing w:line="360" w:lineRule="auto"/>
        <w:jc w:val="both"/>
        <w:rPr>
          <w:rFonts w:ascii="Arial" w:hAnsi="Arial" w:cs="Arial"/>
        </w:rPr>
      </w:pPr>
    </w:p>
    <w:p w:rsidR="00003875" w:rsidRPr="00003875" w:rsidRDefault="006F58E9" w:rsidP="006F58E9">
      <w:pPr>
        <w:spacing w:line="360" w:lineRule="auto"/>
        <w:ind w:firstLine="720"/>
        <w:jc w:val="both"/>
        <w:rPr>
          <w:rFonts w:ascii="Arial" w:hAnsi="Arial" w:cs="Arial"/>
        </w:rPr>
      </w:pPr>
      <w:r>
        <w:rPr>
          <w:rFonts w:ascii="Arial" w:hAnsi="Arial" w:cs="Arial"/>
        </w:rPr>
        <w:t>‘(</w:t>
      </w:r>
      <w:r w:rsidR="00003875">
        <w:rPr>
          <w:rFonts w:ascii="Arial" w:hAnsi="Arial" w:cs="Arial"/>
        </w:rPr>
        <w:t>The</w:t>
      </w:r>
      <w:r>
        <w:rPr>
          <w:rFonts w:ascii="Arial" w:hAnsi="Arial" w:cs="Arial"/>
        </w:rPr>
        <w:t>)</w:t>
      </w:r>
      <w:r w:rsidR="00003875">
        <w:rPr>
          <w:rFonts w:ascii="Arial" w:hAnsi="Arial" w:cs="Arial"/>
        </w:rPr>
        <w:t xml:space="preserve"> principle is that, if the body of the charge is clear and unambiguous in its description of the act alleged against the accused, e.g. where the offence is a statutory and not a common law offence and the offence is correctly described in the actual terms of the statute, the attaching of a wrong label to the offenc</w:t>
      </w:r>
      <w:r w:rsidR="00471BAB">
        <w:rPr>
          <w:rFonts w:ascii="Arial" w:hAnsi="Arial" w:cs="Arial"/>
        </w:rPr>
        <w:t>e or an error made in quoting</w:t>
      </w:r>
      <w:r w:rsidR="00003875">
        <w:rPr>
          <w:rFonts w:ascii="Arial" w:hAnsi="Arial" w:cs="Arial"/>
        </w:rPr>
        <w:t xml:space="preserve"> the charge, the statute or statutory regulation alleged to have been contravened, may be corrected on review if the court is satisfied that the conviction is in accordance with justice, or, on appeal</w:t>
      </w:r>
      <w:r w:rsidR="00471BAB">
        <w:rPr>
          <w:rFonts w:ascii="Arial" w:hAnsi="Arial" w:cs="Arial"/>
        </w:rPr>
        <w:t>, if it is satisfied that no failure of justice has, in fact, resulted therefrom.’</w:t>
      </w:r>
    </w:p>
    <w:p w:rsidR="00A05151" w:rsidRPr="00470E7C" w:rsidRDefault="00A05151" w:rsidP="00A05151">
      <w:pPr>
        <w:spacing w:line="360" w:lineRule="auto"/>
        <w:jc w:val="both"/>
        <w:rPr>
          <w:rFonts w:ascii="Arial" w:hAnsi="Arial" w:cs="Arial"/>
          <w:sz w:val="24"/>
          <w:szCs w:val="24"/>
        </w:rPr>
      </w:pPr>
    </w:p>
    <w:p w:rsidR="00170268" w:rsidRDefault="006F58E9" w:rsidP="006F58E9">
      <w:pPr>
        <w:spacing w:line="360" w:lineRule="auto"/>
        <w:jc w:val="both"/>
        <w:rPr>
          <w:rFonts w:ascii="Arial" w:hAnsi="Arial" w:cs="Arial"/>
          <w:sz w:val="24"/>
          <w:szCs w:val="24"/>
        </w:rPr>
      </w:pPr>
      <w:r>
        <w:rPr>
          <w:rFonts w:ascii="Arial" w:hAnsi="Arial" w:cs="Arial"/>
          <w:sz w:val="24"/>
          <w:szCs w:val="24"/>
        </w:rPr>
        <w:t xml:space="preserve">[4]   In the present instance the body of the charge preferred against the accused is clear and unambiguous in its description of the act alleged against the accused persons and they were duly informed of the charge they were to meet. The problem lies with the ‘label’ given thereto which makes reference of </w:t>
      </w:r>
      <w:r w:rsidR="002A33A6">
        <w:rPr>
          <w:rFonts w:ascii="Arial" w:hAnsi="Arial" w:cs="Arial"/>
          <w:sz w:val="24"/>
          <w:szCs w:val="24"/>
        </w:rPr>
        <w:t xml:space="preserve">a contravention of a section under </w:t>
      </w:r>
      <w:r>
        <w:rPr>
          <w:rFonts w:ascii="Arial" w:hAnsi="Arial" w:cs="Arial"/>
          <w:sz w:val="24"/>
          <w:szCs w:val="24"/>
        </w:rPr>
        <w:t>the Amendment Act</w:t>
      </w:r>
      <w:r w:rsidR="002A33A6">
        <w:rPr>
          <w:rFonts w:ascii="Arial" w:hAnsi="Arial" w:cs="Arial"/>
          <w:sz w:val="24"/>
          <w:szCs w:val="24"/>
        </w:rPr>
        <w:t>,</w:t>
      </w:r>
      <w:r>
        <w:rPr>
          <w:rFonts w:ascii="Arial" w:hAnsi="Arial" w:cs="Arial"/>
          <w:sz w:val="24"/>
          <w:szCs w:val="24"/>
        </w:rPr>
        <w:t xml:space="preserve"> and not the principal Act under which the accused ought to have been charged. I am satisfied that the accused have not been or will not be prejudiced by </w:t>
      </w:r>
      <w:r w:rsidR="002A33A6">
        <w:rPr>
          <w:rFonts w:ascii="Arial" w:hAnsi="Arial" w:cs="Arial"/>
          <w:sz w:val="24"/>
          <w:szCs w:val="24"/>
        </w:rPr>
        <w:t xml:space="preserve">an amendment of the ‘label’ or </w:t>
      </w:r>
      <w:r w:rsidR="00BC1DED">
        <w:rPr>
          <w:rFonts w:ascii="Arial" w:hAnsi="Arial" w:cs="Arial"/>
          <w:sz w:val="24"/>
          <w:szCs w:val="24"/>
        </w:rPr>
        <w:t xml:space="preserve">that it </w:t>
      </w:r>
      <w:r w:rsidR="002A33A6">
        <w:rPr>
          <w:rFonts w:ascii="Arial" w:hAnsi="Arial" w:cs="Arial"/>
          <w:sz w:val="24"/>
          <w:szCs w:val="24"/>
        </w:rPr>
        <w:t>will result in a failure of justice.</w:t>
      </w:r>
    </w:p>
    <w:p w:rsidR="002A33A6" w:rsidRDefault="002A33A6" w:rsidP="006F58E9">
      <w:pPr>
        <w:spacing w:line="360" w:lineRule="auto"/>
        <w:jc w:val="both"/>
        <w:rPr>
          <w:rFonts w:ascii="Arial" w:hAnsi="Arial" w:cs="Arial"/>
          <w:sz w:val="24"/>
          <w:szCs w:val="24"/>
        </w:rPr>
      </w:pPr>
    </w:p>
    <w:p w:rsidR="002A33A6" w:rsidRDefault="002A33A6" w:rsidP="006F58E9">
      <w:pPr>
        <w:spacing w:line="360" w:lineRule="auto"/>
        <w:jc w:val="both"/>
        <w:rPr>
          <w:rFonts w:ascii="Arial" w:hAnsi="Arial" w:cs="Arial"/>
          <w:sz w:val="24"/>
          <w:szCs w:val="24"/>
        </w:rPr>
      </w:pPr>
      <w:r>
        <w:rPr>
          <w:rFonts w:ascii="Arial" w:hAnsi="Arial" w:cs="Arial"/>
          <w:sz w:val="24"/>
          <w:szCs w:val="24"/>
        </w:rPr>
        <w:t>[5]   In the result, it is ordered:</w:t>
      </w:r>
    </w:p>
    <w:p w:rsidR="002A33A6" w:rsidRDefault="002A33A6" w:rsidP="006F58E9">
      <w:pPr>
        <w:spacing w:line="360" w:lineRule="auto"/>
        <w:jc w:val="both"/>
        <w:rPr>
          <w:rFonts w:ascii="Arial" w:hAnsi="Arial" w:cs="Arial"/>
          <w:sz w:val="24"/>
          <w:szCs w:val="24"/>
        </w:rPr>
      </w:pPr>
    </w:p>
    <w:p w:rsidR="002A33A6" w:rsidRPr="003152C7" w:rsidRDefault="00535E16" w:rsidP="003152C7">
      <w:pPr>
        <w:pStyle w:val="ListParagraph"/>
        <w:numPr>
          <w:ilvl w:val="0"/>
          <w:numId w:val="2"/>
        </w:numPr>
        <w:spacing w:line="360" w:lineRule="auto"/>
        <w:jc w:val="both"/>
        <w:rPr>
          <w:rFonts w:ascii="Arial" w:hAnsi="Arial" w:cs="Arial"/>
          <w:sz w:val="24"/>
          <w:szCs w:val="24"/>
        </w:rPr>
      </w:pPr>
      <w:r w:rsidRPr="003152C7">
        <w:rPr>
          <w:rFonts w:ascii="Arial" w:hAnsi="Arial" w:cs="Arial"/>
          <w:sz w:val="24"/>
          <w:szCs w:val="24"/>
        </w:rPr>
        <w:t xml:space="preserve">In the matters of </w:t>
      </w:r>
      <w:r w:rsidRPr="003152C7">
        <w:rPr>
          <w:rFonts w:ascii="Arial" w:hAnsi="Arial" w:cs="Arial"/>
          <w:i/>
          <w:sz w:val="24"/>
          <w:szCs w:val="24"/>
        </w:rPr>
        <w:t>The State v Ruben Josop and 2 Others</w:t>
      </w:r>
      <w:r w:rsidRPr="003152C7">
        <w:rPr>
          <w:rFonts w:ascii="Arial" w:hAnsi="Arial" w:cs="Arial"/>
          <w:sz w:val="24"/>
          <w:szCs w:val="24"/>
        </w:rPr>
        <w:t xml:space="preserve"> and </w:t>
      </w:r>
      <w:r w:rsidRPr="003152C7">
        <w:rPr>
          <w:rFonts w:ascii="Arial" w:hAnsi="Arial" w:cs="Arial"/>
          <w:i/>
          <w:sz w:val="24"/>
          <w:szCs w:val="24"/>
        </w:rPr>
        <w:t xml:space="preserve">The State v Mathias Siyepo Haindere </w:t>
      </w:r>
      <w:r w:rsidRPr="003152C7">
        <w:rPr>
          <w:rFonts w:ascii="Arial" w:hAnsi="Arial" w:cs="Arial"/>
          <w:sz w:val="24"/>
          <w:szCs w:val="24"/>
        </w:rPr>
        <w:t>the charge is amended and the convictions in respect of each accused substituted with a contravention of s 2(a) and (c) of the Departure from the Union Regulation Act 34 of 1955, as amended.</w:t>
      </w:r>
    </w:p>
    <w:p w:rsidR="00535E16" w:rsidRPr="003152C7" w:rsidRDefault="00535E16" w:rsidP="003152C7">
      <w:pPr>
        <w:pStyle w:val="ListParagraph"/>
        <w:numPr>
          <w:ilvl w:val="0"/>
          <w:numId w:val="2"/>
        </w:numPr>
        <w:spacing w:line="360" w:lineRule="auto"/>
        <w:jc w:val="both"/>
        <w:rPr>
          <w:rFonts w:ascii="Arial" w:hAnsi="Arial" w:cs="Arial"/>
          <w:sz w:val="24"/>
          <w:szCs w:val="24"/>
        </w:rPr>
      </w:pPr>
      <w:r w:rsidRPr="003152C7">
        <w:rPr>
          <w:rFonts w:ascii="Arial" w:hAnsi="Arial" w:cs="Arial"/>
          <w:sz w:val="24"/>
          <w:szCs w:val="24"/>
        </w:rPr>
        <w:t>The sentences imposed</w:t>
      </w:r>
      <w:r w:rsidR="003152C7" w:rsidRPr="003152C7">
        <w:rPr>
          <w:rFonts w:ascii="Arial" w:hAnsi="Arial" w:cs="Arial"/>
          <w:sz w:val="24"/>
          <w:szCs w:val="24"/>
        </w:rPr>
        <w:t xml:space="preserve"> in respect of both cases are confirmed.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p>
    <w:p w:rsidR="00BC1DED" w:rsidRDefault="00BC1DED" w:rsidP="00D52600">
      <w:pPr>
        <w:spacing w:line="360" w:lineRule="auto"/>
        <w:rPr>
          <w:rFonts w:ascii="Arial" w:hAnsi="Arial" w:cs="Arial"/>
          <w:sz w:val="24"/>
          <w:szCs w:val="24"/>
        </w:rPr>
      </w:pPr>
    </w:p>
    <w:p w:rsidR="00BC1DED" w:rsidRDefault="00BC1DED" w:rsidP="00D52600">
      <w:pPr>
        <w:spacing w:line="360" w:lineRule="auto"/>
        <w:rPr>
          <w:rFonts w:ascii="Arial" w:hAnsi="Arial" w:cs="Arial"/>
          <w:sz w:val="24"/>
          <w:szCs w:val="24"/>
        </w:rPr>
      </w:pPr>
    </w:p>
    <w:p w:rsidR="00BC1DED" w:rsidRPr="00470E7C" w:rsidRDefault="00BC1DED"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3152C7"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EF" w:rsidRDefault="00AB5AEF" w:rsidP="0048420C">
      <w:pPr>
        <w:spacing w:after="0" w:line="240" w:lineRule="auto"/>
      </w:pPr>
      <w:r>
        <w:separator/>
      </w:r>
    </w:p>
  </w:endnote>
  <w:endnote w:type="continuationSeparator" w:id="0">
    <w:p w:rsidR="00AB5AEF" w:rsidRDefault="00AB5AEF"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EF" w:rsidRDefault="00AB5AEF" w:rsidP="0048420C">
      <w:pPr>
        <w:spacing w:after="0" w:line="240" w:lineRule="auto"/>
      </w:pPr>
      <w:r>
        <w:separator/>
      </w:r>
    </w:p>
  </w:footnote>
  <w:footnote w:type="continuationSeparator" w:id="0">
    <w:p w:rsidR="00AB5AEF" w:rsidRDefault="00AB5AEF" w:rsidP="0048420C">
      <w:pPr>
        <w:spacing w:after="0" w:line="240" w:lineRule="auto"/>
      </w:pPr>
      <w:r>
        <w:continuationSeparator/>
      </w:r>
    </w:p>
  </w:footnote>
  <w:footnote w:id="1">
    <w:p w:rsidR="00D65DCC" w:rsidRPr="00D65DCC" w:rsidRDefault="00D65DCC">
      <w:pPr>
        <w:pStyle w:val="FootnoteText"/>
        <w:rPr>
          <w:rFonts w:ascii="Arial" w:hAnsi="Arial" w:cs="Arial"/>
          <w:lang w:val="en-US"/>
        </w:rPr>
      </w:pPr>
      <w:r>
        <w:rPr>
          <w:rStyle w:val="FootnoteReference"/>
        </w:rPr>
        <w:footnoteRef/>
      </w:r>
      <w:r>
        <w:t xml:space="preserve"> </w:t>
      </w:r>
      <w:r>
        <w:rPr>
          <w:rFonts w:ascii="Arial" w:hAnsi="Arial" w:cs="Arial"/>
          <w:lang w:val="en-US"/>
        </w:rPr>
        <w:t>Act 34 of 1955.</w:t>
      </w:r>
    </w:p>
  </w:footnote>
  <w:footnote w:id="2">
    <w:p w:rsidR="001A19E4" w:rsidRPr="001A19E4" w:rsidRDefault="001A19E4">
      <w:pPr>
        <w:pStyle w:val="FootnoteText"/>
        <w:rPr>
          <w:rFonts w:ascii="Arial" w:hAnsi="Arial" w:cs="Arial"/>
          <w:lang w:val="en-US"/>
        </w:rPr>
      </w:pPr>
      <w:r>
        <w:rPr>
          <w:rStyle w:val="FootnoteReference"/>
        </w:rPr>
        <w:footnoteRef/>
      </w:r>
      <w:r>
        <w:t xml:space="preserve"> </w:t>
      </w:r>
      <w:r w:rsidRPr="001A19E4">
        <w:rPr>
          <w:rFonts w:ascii="Arial" w:hAnsi="Arial" w:cs="Arial"/>
        </w:rPr>
        <w:t>(Unreported)</w:t>
      </w:r>
      <w:r>
        <w:t xml:space="preserve"> </w:t>
      </w:r>
      <w:r>
        <w:rPr>
          <w:rFonts w:ascii="Arial" w:hAnsi="Arial" w:cs="Arial"/>
          <w:lang w:val="en-US"/>
        </w:rPr>
        <w:t>Case No CA 51/98 delivered on 02.08.1998.</w:t>
      </w:r>
    </w:p>
  </w:footnote>
  <w:footnote w:id="3">
    <w:p w:rsidR="006F58E9" w:rsidRPr="006F58E9" w:rsidRDefault="006F58E9">
      <w:pPr>
        <w:pStyle w:val="FootnoteText"/>
        <w:rPr>
          <w:rFonts w:ascii="Arial" w:hAnsi="Arial" w:cs="Arial"/>
          <w:lang w:val="en-US"/>
        </w:rPr>
      </w:pPr>
      <w:r>
        <w:rPr>
          <w:rStyle w:val="FootnoteReference"/>
        </w:rPr>
        <w:footnoteRef/>
      </w:r>
      <w:r>
        <w:t xml:space="preserve"> </w:t>
      </w:r>
      <w:r>
        <w:rPr>
          <w:rFonts w:ascii="Arial" w:hAnsi="Arial" w:cs="Arial"/>
          <w:lang w:val="en-US"/>
        </w:rPr>
        <w:t>1957(1) SA 377 (N) at 381B-D.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A85208">
          <w:rPr>
            <w:noProof/>
          </w:rPr>
          <w:t>6</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A68D3"/>
    <w:multiLevelType w:val="hybridMultilevel"/>
    <w:tmpl w:val="672E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D08BC"/>
    <w:multiLevelType w:val="hybridMultilevel"/>
    <w:tmpl w:val="A98E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1179"/>
    <w:rsid w:val="00003875"/>
    <w:rsid w:val="000E2B18"/>
    <w:rsid w:val="000F1C74"/>
    <w:rsid w:val="00170268"/>
    <w:rsid w:val="001A19E4"/>
    <w:rsid w:val="002A33A6"/>
    <w:rsid w:val="003152C7"/>
    <w:rsid w:val="003B39C3"/>
    <w:rsid w:val="00470E7C"/>
    <w:rsid w:val="00471BAB"/>
    <w:rsid w:val="0048420C"/>
    <w:rsid w:val="004B4450"/>
    <w:rsid w:val="004C1074"/>
    <w:rsid w:val="00535E16"/>
    <w:rsid w:val="00581E8A"/>
    <w:rsid w:val="005B3A6E"/>
    <w:rsid w:val="006B7C1C"/>
    <w:rsid w:val="006F58E9"/>
    <w:rsid w:val="007D5ABE"/>
    <w:rsid w:val="007E6B90"/>
    <w:rsid w:val="008F1AC9"/>
    <w:rsid w:val="009D25EC"/>
    <w:rsid w:val="00A05151"/>
    <w:rsid w:val="00A34327"/>
    <w:rsid w:val="00A44EE8"/>
    <w:rsid w:val="00A85208"/>
    <w:rsid w:val="00AB5AEF"/>
    <w:rsid w:val="00AE2289"/>
    <w:rsid w:val="00B65B12"/>
    <w:rsid w:val="00B7175E"/>
    <w:rsid w:val="00B86B40"/>
    <w:rsid w:val="00BC1DED"/>
    <w:rsid w:val="00CB0D30"/>
    <w:rsid w:val="00D46569"/>
    <w:rsid w:val="00D52600"/>
    <w:rsid w:val="00D65DCC"/>
    <w:rsid w:val="00D741DA"/>
    <w:rsid w:val="00D804EC"/>
    <w:rsid w:val="00E23B50"/>
    <w:rsid w:val="00E401CB"/>
    <w:rsid w:val="00EE0D6A"/>
    <w:rsid w:val="00F5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3152C7"/>
    <w:pPr>
      <w:ind w:left="720"/>
      <w:contextualSpacing/>
    </w:pPr>
  </w:style>
  <w:style w:type="paragraph" w:styleId="BalloonText">
    <w:name w:val="Balloon Text"/>
    <w:basedOn w:val="Normal"/>
    <w:link w:val="BalloonTextChar"/>
    <w:uiPriority w:val="99"/>
    <w:semiHidden/>
    <w:unhideWhenUsed/>
    <w:rsid w:val="00BC1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E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2017-03-15T18:30:00+00:00</Judgment_x0020_Date>
  </documentManagement>
</p:properties>
</file>

<file path=customXml/itemProps1.xml><?xml version="1.0" encoding="utf-8"?>
<ds:datastoreItem xmlns:ds="http://schemas.openxmlformats.org/officeDocument/2006/customXml" ds:itemID="{17DA514F-F774-4972-B959-0612EE3CBCC3}"/>
</file>

<file path=customXml/itemProps2.xml><?xml version="1.0" encoding="utf-8"?>
<ds:datastoreItem xmlns:ds="http://schemas.openxmlformats.org/officeDocument/2006/customXml" ds:itemID="{72FC1FA1-FD64-4DBE-841F-7ADB0C63EF08}"/>
</file>

<file path=customXml/itemProps3.xml><?xml version="1.0" encoding="utf-8"?>
<ds:datastoreItem xmlns:ds="http://schemas.openxmlformats.org/officeDocument/2006/customXml" ds:itemID="{CDED4745-1A42-49D4-917F-295D92F94BDE}"/>
</file>

<file path=docProps/app.xml><?xml version="1.0" encoding="utf-8"?>
<Properties xmlns="http://schemas.openxmlformats.org/officeDocument/2006/extended-properties" xmlns:vt="http://schemas.openxmlformats.org/officeDocument/2006/docPropsVTypes">
  <Template>Normal</Template>
  <TotalTime>0</TotalTime>
  <Pages>6</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2017-03-16T06:15:00Z</cp:lastPrinted>
  <dcterms:created xsi:type="dcterms:W3CDTF">2017-03-17T09:56:00Z</dcterms:created>
  <dcterms:modified xsi:type="dcterms:W3CDTF">2017-03-17T09:56:00Z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