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6224E" w14:textId="77777777" w:rsidR="00187BDD" w:rsidRPr="00187BDD" w:rsidRDefault="00187BDD" w:rsidP="00187BDD">
      <w:pPr>
        <w:widowControl w:val="0"/>
        <w:spacing w:after="0" w:line="360" w:lineRule="auto"/>
        <w:ind w:firstLine="720"/>
        <w:jc w:val="center"/>
        <w:rPr>
          <w:rFonts w:ascii="Arial" w:eastAsia="Times New Roman" w:hAnsi="Arial" w:cs="Arial"/>
          <w:b/>
          <w:spacing w:val="-3"/>
          <w:sz w:val="24"/>
          <w:szCs w:val="24"/>
          <w:lang w:val="en-GB"/>
        </w:rPr>
      </w:pPr>
      <w:r w:rsidRPr="00187BDD">
        <w:rPr>
          <w:rFonts w:ascii="Arial" w:eastAsia="Calibri" w:hAnsi="Arial" w:cs="Arial"/>
          <w:noProof/>
        </w:rPr>
        <mc:AlternateContent>
          <mc:Choice Requires="wps">
            <w:drawing>
              <wp:anchor distT="0" distB="0" distL="114300" distR="114300" simplePos="0" relativeHeight="251659264" behindDoc="0" locked="0" layoutInCell="1" allowOverlap="1" wp14:anchorId="7FC455C9" wp14:editId="2A1BFCC7">
                <wp:simplePos x="0" y="0"/>
                <wp:positionH relativeFrom="column">
                  <wp:posOffset>4552950</wp:posOffset>
                </wp:positionH>
                <wp:positionV relativeFrom="paragraph">
                  <wp:posOffset>-57150</wp:posOffset>
                </wp:positionV>
                <wp:extent cx="1562100" cy="247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F3AE746" w14:textId="77777777" w:rsidR="0083189A" w:rsidRDefault="0083189A" w:rsidP="00187BDD">
                            <w:pPr>
                              <w:jc w:val="right"/>
                              <w:rPr>
                                <w:rFonts w:cs="Calibri"/>
                              </w:rPr>
                            </w:pPr>
                            <w:r>
                              <w:rPr>
                                <w:rFonts w:cs="Calibri"/>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455C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G0Ky3SUCAABQBAAADgAAAAAAAAAAAAAAAAAuAgAAZHJzL2Uyb0Rv&#10;Yy54bWxQSwECLQAUAAYACAAAACEAT6Rysd8AAAAJAQAADwAAAAAAAAAAAAAAAAB/BAAAZHJzL2Rv&#10;d25yZXYueG1sUEsFBgAAAAAEAAQA8wAAAIsFAAAAAA==&#10;" strokecolor="white">
                <v:textbox>
                  <w:txbxContent>
                    <w:p w14:paraId="4F3AE746" w14:textId="77777777" w:rsidR="0083189A" w:rsidRDefault="0083189A" w:rsidP="00187BDD">
                      <w:pPr>
                        <w:jc w:val="right"/>
                        <w:rPr>
                          <w:rFonts w:cs="Calibri"/>
                        </w:rPr>
                      </w:pPr>
                      <w:r>
                        <w:rPr>
                          <w:rFonts w:cs="Calibri"/>
                        </w:rPr>
                        <w:t>NOT REPORTABLE</w:t>
                      </w:r>
                    </w:p>
                  </w:txbxContent>
                </v:textbox>
              </v:shape>
            </w:pict>
          </mc:Fallback>
        </mc:AlternateContent>
      </w:r>
      <w:r w:rsidRPr="00187BDD">
        <w:rPr>
          <w:rFonts w:ascii="Arial" w:eastAsia="Times New Roman" w:hAnsi="Arial" w:cs="Arial"/>
          <w:b/>
          <w:spacing w:val="-3"/>
          <w:sz w:val="24"/>
          <w:szCs w:val="24"/>
          <w:lang w:val="en-GB"/>
        </w:rPr>
        <w:t>REPUBLIC OF NAMIBIA</w:t>
      </w:r>
    </w:p>
    <w:p w14:paraId="13CEC528" w14:textId="77777777" w:rsidR="00187BDD" w:rsidRPr="00187BDD" w:rsidRDefault="00187BDD" w:rsidP="00187BDD">
      <w:pPr>
        <w:widowControl w:val="0"/>
        <w:spacing w:after="0" w:line="360" w:lineRule="auto"/>
        <w:jc w:val="center"/>
        <w:rPr>
          <w:rFonts w:ascii="Arial" w:eastAsia="Times New Roman" w:hAnsi="Arial" w:cs="Arial"/>
          <w:b/>
          <w:spacing w:val="-3"/>
          <w:sz w:val="32"/>
          <w:szCs w:val="32"/>
          <w:lang w:val="en-GB"/>
        </w:rPr>
      </w:pPr>
      <w:r w:rsidRPr="00187BDD">
        <w:rPr>
          <w:rFonts w:ascii="Arial" w:eastAsia="Times New Roman" w:hAnsi="Arial" w:cs="Arial"/>
          <w:b/>
          <w:noProof/>
          <w:spacing w:val="-3"/>
          <w:sz w:val="32"/>
          <w:szCs w:val="32"/>
        </w:rPr>
        <w:drawing>
          <wp:inline distT="0" distB="0" distL="0" distR="0" wp14:anchorId="0EBD2268" wp14:editId="08DDA788">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E6E598F" w14:textId="77777777" w:rsidR="00187BDD" w:rsidRPr="00187BDD" w:rsidRDefault="00187BDD" w:rsidP="00187BDD">
      <w:pPr>
        <w:widowControl w:val="0"/>
        <w:spacing w:after="0" w:line="360" w:lineRule="auto"/>
        <w:jc w:val="center"/>
        <w:rPr>
          <w:rFonts w:ascii="Arial" w:eastAsia="Times New Roman" w:hAnsi="Arial" w:cs="Arial"/>
          <w:b/>
          <w:spacing w:val="-3"/>
          <w:sz w:val="24"/>
          <w:szCs w:val="24"/>
          <w:lang w:val="en-GB"/>
        </w:rPr>
      </w:pPr>
    </w:p>
    <w:p w14:paraId="6A6EAE78" w14:textId="77777777" w:rsidR="00187BDD" w:rsidRPr="00187BDD" w:rsidRDefault="00187BDD" w:rsidP="00187BDD">
      <w:pPr>
        <w:widowControl w:val="0"/>
        <w:spacing w:after="0" w:line="360" w:lineRule="auto"/>
        <w:jc w:val="center"/>
        <w:rPr>
          <w:rFonts w:ascii="Arial" w:eastAsia="Times New Roman" w:hAnsi="Arial" w:cs="Arial"/>
          <w:bCs/>
          <w:spacing w:val="-3"/>
          <w:sz w:val="24"/>
          <w:szCs w:val="24"/>
          <w:lang w:val="en-GB"/>
        </w:rPr>
      </w:pPr>
      <w:r w:rsidRPr="00187BDD">
        <w:rPr>
          <w:rFonts w:ascii="Arial" w:eastAsia="Times New Roman" w:hAnsi="Arial" w:cs="Arial"/>
          <w:b/>
          <w:spacing w:val="-3"/>
          <w:sz w:val="24"/>
          <w:szCs w:val="24"/>
          <w:lang w:val="en-GB"/>
        </w:rPr>
        <w:t>HIGH COURT OF NAMIBIA MAIN DIVISION, WINDHOEK</w:t>
      </w:r>
    </w:p>
    <w:p w14:paraId="3328249C" w14:textId="77777777" w:rsidR="00187BDD" w:rsidRPr="00187BDD" w:rsidRDefault="00187BDD" w:rsidP="00187BDD">
      <w:pPr>
        <w:widowControl w:val="0"/>
        <w:spacing w:after="0" w:line="360" w:lineRule="auto"/>
        <w:jc w:val="center"/>
        <w:rPr>
          <w:rFonts w:ascii="Arial" w:eastAsia="Times New Roman" w:hAnsi="Arial" w:cs="Arial"/>
          <w:b/>
          <w:spacing w:val="-3"/>
          <w:sz w:val="24"/>
          <w:szCs w:val="24"/>
          <w:lang w:val="en-GB"/>
        </w:rPr>
      </w:pPr>
    </w:p>
    <w:p w14:paraId="3F19D4B6" w14:textId="6B1A9D9C" w:rsidR="0018708B" w:rsidRPr="0018708B" w:rsidRDefault="0018708B" w:rsidP="00AB78A1">
      <w:pPr>
        <w:widowControl w:val="0"/>
        <w:spacing w:after="0" w:line="360" w:lineRule="auto"/>
        <w:jc w:val="center"/>
        <w:rPr>
          <w:rFonts w:ascii="Arial" w:eastAsia="Times New Roman" w:hAnsi="Arial" w:cs="Arial"/>
          <w:b/>
          <w:spacing w:val="-3"/>
          <w:sz w:val="24"/>
          <w:szCs w:val="24"/>
        </w:rPr>
      </w:pPr>
      <w:r w:rsidRPr="0018708B">
        <w:rPr>
          <w:rFonts w:ascii="Arial" w:eastAsia="Times New Roman" w:hAnsi="Arial" w:cs="Arial"/>
          <w:b/>
          <w:spacing w:val="-3"/>
          <w:sz w:val="24"/>
          <w:szCs w:val="24"/>
        </w:rPr>
        <w:t>RULING ON APPLICATION FOR ABSOLUTION FROM THE INSTANCE</w:t>
      </w:r>
    </w:p>
    <w:p w14:paraId="7FF27549" w14:textId="77777777" w:rsidR="00187BDD" w:rsidRPr="00187BDD" w:rsidRDefault="00187BDD" w:rsidP="00187BDD">
      <w:pPr>
        <w:widowControl w:val="0"/>
        <w:spacing w:after="0" w:line="360" w:lineRule="auto"/>
        <w:jc w:val="right"/>
        <w:rPr>
          <w:rFonts w:ascii="Arial" w:eastAsia="Times New Roman" w:hAnsi="Arial" w:cs="Arial"/>
          <w:spacing w:val="-3"/>
          <w:sz w:val="24"/>
          <w:szCs w:val="24"/>
          <w:lang w:val="en-GB"/>
        </w:rPr>
      </w:pPr>
    </w:p>
    <w:p w14:paraId="138A70E7" w14:textId="77777777" w:rsidR="00187BDD" w:rsidRPr="00187BDD" w:rsidRDefault="00187BDD" w:rsidP="00187BDD">
      <w:pPr>
        <w:widowControl w:val="0"/>
        <w:spacing w:after="0" w:line="360" w:lineRule="auto"/>
        <w:jc w:val="right"/>
        <w:rPr>
          <w:rFonts w:ascii="Arial" w:eastAsia="Times New Roman" w:hAnsi="Arial" w:cs="Arial"/>
          <w:spacing w:val="-3"/>
          <w:sz w:val="24"/>
          <w:szCs w:val="24"/>
          <w:lang w:val="en-GB"/>
        </w:rPr>
      </w:pPr>
      <w:r w:rsidRPr="00187BDD">
        <w:rPr>
          <w:rFonts w:ascii="Arial" w:eastAsia="Times New Roman" w:hAnsi="Arial" w:cs="Arial"/>
          <w:spacing w:val="-3"/>
          <w:sz w:val="24"/>
          <w:szCs w:val="24"/>
          <w:lang w:val="en-GB"/>
        </w:rPr>
        <w:t xml:space="preserve">             Case no:</w:t>
      </w:r>
      <w:r w:rsidRPr="00187BDD">
        <w:rPr>
          <w:rFonts w:ascii="Arial" w:eastAsia="Times New Roman" w:hAnsi="Arial" w:cs="Arial"/>
          <w:spacing w:val="-3"/>
          <w:sz w:val="24"/>
          <w:szCs w:val="24"/>
          <w:lang w:val="en-GB"/>
        </w:rPr>
        <w:tab/>
      </w:r>
      <w:r>
        <w:rPr>
          <w:rFonts w:ascii="Arial" w:eastAsia="Times New Roman" w:hAnsi="Arial" w:cs="Arial"/>
          <w:spacing w:val="-3"/>
          <w:sz w:val="24"/>
          <w:szCs w:val="24"/>
          <w:lang w:val="en-GB"/>
        </w:rPr>
        <w:t>I</w:t>
      </w:r>
      <w:r w:rsidRPr="00187BDD">
        <w:rPr>
          <w:rFonts w:ascii="Arial" w:eastAsia="Times New Roman" w:hAnsi="Arial" w:cs="Arial"/>
          <w:spacing w:val="-3"/>
          <w:sz w:val="24"/>
          <w:szCs w:val="24"/>
          <w:lang w:val="en-GB"/>
        </w:rPr>
        <w:t xml:space="preserve"> </w:t>
      </w:r>
      <w:r>
        <w:rPr>
          <w:rFonts w:ascii="Arial" w:eastAsia="Times New Roman" w:hAnsi="Arial" w:cs="Arial"/>
          <w:spacing w:val="-3"/>
          <w:sz w:val="24"/>
          <w:szCs w:val="24"/>
          <w:lang w:val="en-GB"/>
        </w:rPr>
        <w:t>4315</w:t>
      </w:r>
      <w:r w:rsidRPr="00187BDD">
        <w:rPr>
          <w:rFonts w:ascii="Arial" w:eastAsia="Times New Roman" w:hAnsi="Arial" w:cs="Arial"/>
          <w:spacing w:val="-3"/>
          <w:sz w:val="24"/>
          <w:szCs w:val="24"/>
          <w:lang w:val="en-GB"/>
        </w:rPr>
        <w:t>/2013</w:t>
      </w:r>
    </w:p>
    <w:p w14:paraId="4119F94D" w14:textId="77777777"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p>
    <w:p w14:paraId="1C7DDF55" w14:textId="77777777"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r w:rsidRPr="00187BDD">
        <w:rPr>
          <w:rFonts w:ascii="Arial" w:eastAsia="Times New Roman" w:hAnsi="Arial" w:cs="Arial"/>
          <w:spacing w:val="-3"/>
          <w:sz w:val="24"/>
          <w:szCs w:val="24"/>
          <w:lang w:val="en-GB"/>
        </w:rPr>
        <w:t>In the matter between:</w:t>
      </w:r>
    </w:p>
    <w:p w14:paraId="23ED89FC" w14:textId="77777777"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p>
    <w:p w14:paraId="6AD354AC" w14:textId="77777777" w:rsidR="00187BDD" w:rsidRPr="00187BDD" w:rsidRDefault="00187BDD" w:rsidP="00187BDD">
      <w:pPr>
        <w:widowControl w:val="0"/>
        <w:tabs>
          <w:tab w:val="right" w:pos="8280"/>
        </w:tabs>
        <w:spacing w:after="0" w:line="360" w:lineRule="auto"/>
        <w:jc w:val="both"/>
        <w:outlineLvl w:val="3"/>
        <w:rPr>
          <w:rFonts w:ascii="Arial" w:eastAsia="Times New Roman" w:hAnsi="Arial" w:cs="Arial"/>
          <w:b/>
          <w:spacing w:val="-3"/>
          <w:sz w:val="24"/>
          <w:szCs w:val="24"/>
          <w:lang w:val="en-GB"/>
        </w:rPr>
      </w:pPr>
      <w:r>
        <w:rPr>
          <w:rFonts w:ascii="Arial" w:eastAsia="Times New Roman" w:hAnsi="Arial" w:cs="Arial"/>
          <w:b/>
          <w:spacing w:val="-3"/>
          <w:sz w:val="24"/>
          <w:szCs w:val="24"/>
          <w:lang w:val="en-GB"/>
        </w:rPr>
        <w:t>CHAARDI BRIGITTA KLEIN</w:t>
      </w:r>
      <w:r w:rsidRPr="00187BDD">
        <w:rPr>
          <w:rFonts w:ascii="Arial" w:eastAsia="Times New Roman" w:hAnsi="Arial" w:cs="Arial"/>
          <w:b/>
          <w:spacing w:val="-3"/>
          <w:sz w:val="24"/>
          <w:szCs w:val="24"/>
          <w:lang w:val="en-GB"/>
        </w:rPr>
        <w:tab/>
      </w:r>
      <w:r>
        <w:rPr>
          <w:rFonts w:ascii="Arial" w:eastAsia="Times New Roman" w:hAnsi="Arial" w:cs="Arial"/>
          <w:b/>
          <w:spacing w:val="-3"/>
          <w:sz w:val="24"/>
          <w:szCs w:val="24"/>
          <w:lang w:val="en-GB"/>
        </w:rPr>
        <w:t>PLAINTIFF</w:t>
      </w:r>
    </w:p>
    <w:p w14:paraId="4864394E" w14:textId="77777777" w:rsidR="00187BDD" w:rsidRPr="00187BDD" w:rsidRDefault="00187BDD" w:rsidP="00187BDD">
      <w:pPr>
        <w:widowControl w:val="0"/>
        <w:tabs>
          <w:tab w:val="right" w:pos="8280"/>
        </w:tabs>
        <w:spacing w:after="0" w:line="360" w:lineRule="auto"/>
        <w:jc w:val="both"/>
        <w:outlineLvl w:val="3"/>
        <w:rPr>
          <w:rFonts w:ascii="Arial" w:eastAsia="Times New Roman" w:hAnsi="Arial" w:cs="Arial"/>
          <w:b/>
          <w:spacing w:val="-3"/>
          <w:sz w:val="24"/>
          <w:szCs w:val="24"/>
          <w:lang w:val="en-GB"/>
        </w:rPr>
      </w:pPr>
    </w:p>
    <w:p w14:paraId="47F731B0" w14:textId="1CFAE25D" w:rsidR="00187BDD" w:rsidRPr="00187BDD" w:rsidRDefault="00514B1F" w:rsidP="00187BDD">
      <w:pPr>
        <w:widowControl w:val="0"/>
        <w:spacing w:after="0" w:line="360" w:lineRule="auto"/>
        <w:jc w:val="both"/>
        <w:rPr>
          <w:rFonts w:ascii="Arial" w:eastAsia="Times New Roman" w:hAnsi="Arial" w:cs="Arial"/>
          <w:spacing w:val="-3"/>
          <w:sz w:val="24"/>
          <w:szCs w:val="24"/>
          <w:lang w:val="en-GB"/>
        </w:rPr>
      </w:pPr>
      <w:r w:rsidRPr="00187BDD">
        <w:rPr>
          <w:rFonts w:ascii="Arial" w:eastAsia="Times New Roman" w:hAnsi="Arial" w:cs="Arial"/>
          <w:spacing w:val="-3"/>
          <w:sz w:val="24"/>
          <w:szCs w:val="24"/>
          <w:lang w:val="en-GB"/>
        </w:rPr>
        <w:t>And</w:t>
      </w:r>
    </w:p>
    <w:p w14:paraId="713A0A4C" w14:textId="77777777"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p>
    <w:p w14:paraId="5AA9EBE3" w14:textId="77777777" w:rsidR="00187BDD" w:rsidRPr="00187BDD" w:rsidRDefault="00187BDD" w:rsidP="00187BDD">
      <w:pPr>
        <w:widowControl w:val="0"/>
        <w:tabs>
          <w:tab w:val="right" w:pos="828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DR</w:t>
      </w:r>
      <w:r w:rsidRPr="00187BDD">
        <w:rPr>
          <w:rFonts w:ascii="Arial" w:eastAsia="Times New Roman" w:hAnsi="Arial" w:cs="Arial"/>
          <w:b/>
          <w:spacing w:val="-3"/>
          <w:sz w:val="24"/>
          <w:szCs w:val="24"/>
          <w:lang w:val="en-GB"/>
        </w:rPr>
        <w:t xml:space="preserve"> </w:t>
      </w:r>
      <w:r>
        <w:rPr>
          <w:rFonts w:ascii="Arial" w:eastAsia="Times New Roman" w:hAnsi="Arial" w:cs="Arial"/>
          <w:b/>
          <w:spacing w:val="-3"/>
          <w:sz w:val="24"/>
          <w:szCs w:val="24"/>
          <w:lang w:val="en-GB"/>
        </w:rPr>
        <w:t>FLORENCE UUANDJAE KAURA</w:t>
      </w:r>
      <w:r w:rsidRPr="00187BDD">
        <w:rPr>
          <w:rFonts w:ascii="Arial" w:eastAsia="Times New Roman" w:hAnsi="Arial" w:cs="Arial"/>
          <w:b/>
          <w:spacing w:val="-3"/>
          <w:sz w:val="24"/>
          <w:szCs w:val="24"/>
          <w:lang w:val="en-GB"/>
        </w:rPr>
        <w:tab/>
        <w:t xml:space="preserve">FIRST </w:t>
      </w:r>
      <w:r>
        <w:rPr>
          <w:rFonts w:ascii="Arial" w:eastAsia="Times New Roman" w:hAnsi="Arial" w:cs="Arial"/>
          <w:b/>
          <w:spacing w:val="-3"/>
          <w:sz w:val="24"/>
          <w:szCs w:val="24"/>
          <w:lang w:val="en-GB"/>
        </w:rPr>
        <w:t>DEFENDANT</w:t>
      </w:r>
    </w:p>
    <w:p w14:paraId="43CB3B0E" w14:textId="53AE3249" w:rsidR="00187BDD" w:rsidRDefault="00187BDD" w:rsidP="00187BDD">
      <w:pPr>
        <w:widowControl w:val="0"/>
        <w:tabs>
          <w:tab w:val="right" w:pos="8280"/>
          <w:tab w:val="right" w:pos="936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DR SHAMENA-RONNI</w:t>
      </w:r>
      <w:r w:rsidRPr="00187BDD">
        <w:rPr>
          <w:rFonts w:ascii="Arial" w:eastAsia="Times New Roman" w:hAnsi="Arial" w:cs="Arial"/>
          <w:b/>
          <w:spacing w:val="-3"/>
          <w:sz w:val="24"/>
          <w:szCs w:val="24"/>
          <w:lang w:val="en-GB"/>
        </w:rPr>
        <w:tab/>
        <w:t xml:space="preserve">SECOND </w:t>
      </w:r>
      <w:r>
        <w:rPr>
          <w:rFonts w:ascii="Arial" w:eastAsia="Times New Roman" w:hAnsi="Arial" w:cs="Arial"/>
          <w:b/>
          <w:spacing w:val="-3"/>
          <w:sz w:val="24"/>
          <w:szCs w:val="24"/>
          <w:lang w:val="en-GB"/>
        </w:rPr>
        <w:t>DEFENDANT</w:t>
      </w:r>
      <w:r>
        <w:rPr>
          <w:rFonts w:ascii="Arial" w:eastAsia="Times New Roman" w:hAnsi="Arial" w:cs="Arial"/>
          <w:b/>
          <w:spacing w:val="-3"/>
          <w:sz w:val="24"/>
          <w:szCs w:val="24"/>
          <w:lang w:val="en-GB"/>
        </w:rPr>
        <w:tab/>
      </w:r>
    </w:p>
    <w:p w14:paraId="66A56EE3" w14:textId="77777777" w:rsidR="00187BDD" w:rsidRPr="00187BDD" w:rsidRDefault="00187BDD" w:rsidP="00187BDD">
      <w:pPr>
        <w:widowControl w:val="0"/>
        <w:tabs>
          <w:tab w:val="right" w:pos="8280"/>
          <w:tab w:val="right" w:pos="9360"/>
        </w:tabs>
        <w:spacing w:after="0" w:line="360" w:lineRule="auto"/>
        <w:jc w:val="both"/>
        <w:rPr>
          <w:rFonts w:ascii="Arial" w:eastAsia="Times New Roman" w:hAnsi="Arial" w:cs="Arial"/>
          <w:b/>
          <w:spacing w:val="-3"/>
          <w:sz w:val="24"/>
          <w:szCs w:val="24"/>
          <w:lang w:val="en-GB"/>
        </w:rPr>
      </w:pPr>
      <w:r>
        <w:rPr>
          <w:rFonts w:ascii="Arial" w:eastAsia="Times New Roman" w:hAnsi="Arial" w:cs="Arial"/>
          <w:b/>
          <w:spacing w:val="-3"/>
          <w:sz w:val="24"/>
          <w:szCs w:val="24"/>
          <w:lang w:val="en-GB"/>
        </w:rPr>
        <w:t>MEDIBUILD INVESTMENTS CC</w:t>
      </w:r>
      <w:r>
        <w:rPr>
          <w:rFonts w:ascii="Arial" w:eastAsia="Times New Roman" w:hAnsi="Arial" w:cs="Arial"/>
          <w:b/>
          <w:spacing w:val="-3"/>
          <w:sz w:val="24"/>
          <w:szCs w:val="24"/>
          <w:lang w:val="en-GB"/>
        </w:rPr>
        <w:tab/>
        <w:t>THIRD DEFENDANT</w:t>
      </w:r>
    </w:p>
    <w:p w14:paraId="739BDC65" w14:textId="77777777" w:rsidR="00187BDD" w:rsidRPr="00187BDD" w:rsidRDefault="00187BDD" w:rsidP="00187BDD">
      <w:pPr>
        <w:widowControl w:val="0"/>
        <w:spacing w:after="0" w:line="360" w:lineRule="auto"/>
        <w:jc w:val="both"/>
        <w:rPr>
          <w:rFonts w:ascii="Arial" w:eastAsia="Times New Roman" w:hAnsi="Arial" w:cs="Arial"/>
          <w:b/>
          <w:spacing w:val="-3"/>
          <w:sz w:val="24"/>
          <w:szCs w:val="24"/>
          <w:u w:val="single"/>
          <w:lang w:val="en-GB"/>
        </w:rPr>
      </w:pPr>
    </w:p>
    <w:p w14:paraId="3D62F80B" w14:textId="2AF92ADE" w:rsidR="00187BDD" w:rsidRPr="006F1B33" w:rsidRDefault="00187BDD" w:rsidP="00187BDD">
      <w:pPr>
        <w:widowControl w:val="0"/>
        <w:spacing w:after="0" w:line="360" w:lineRule="auto"/>
        <w:jc w:val="both"/>
        <w:rPr>
          <w:rFonts w:ascii="Arial" w:eastAsia="Times New Roman" w:hAnsi="Arial" w:cs="Arial"/>
          <w:spacing w:val="-3"/>
          <w:sz w:val="24"/>
          <w:szCs w:val="24"/>
          <w:lang w:val="en-GB"/>
        </w:rPr>
      </w:pPr>
      <w:r w:rsidRPr="00187BDD">
        <w:rPr>
          <w:rFonts w:ascii="Arial" w:eastAsia="Times New Roman" w:hAnsi="Arial" w:cs="Arial"/>
          <w:b/>
          <w:spacing w:val="-3"/>
          <w:sz w:val="24"/>
          <w:szCs w:val="24"/>
          <w:lang w:val="en-GB"/>
        </w:rPr>
        <w:t>Neutral citation:</w:t>
      </w:r>
      <w:r w:rsidRPr="00187BDD">
        <w:rPr>
          <w:rFonts w:ascii="Arial" w:eastAsia="Times New Roman" w:hAnsi="Arial" w:cs="Arial"/>
          <w:b/>
          <w:spacing w:val="-3"/>
          <w:sz w:val="24"/>
          <w:szCs w:val="24"/>
          <w:lang w:val="en-GB"/>
        </w:rPr>
        <w:tab/>
      </w:r>
      <w:bookmarkStart w:id="0" w:name="_GoBack"/>
      <w:r>
        <w:rPr>
          <w:rFonts w:ascii="Arial" w:eastAsia="Times New Roman" w:hAnsi="Arial" w:cs="Arial"/>
          <w:i/>
          <w:spacing w:val="-3"/>
          <w:sz w:val="24"/>
          <w:szCs w:val="24"/>
          <w:lang w:val="en-GB"/>
        </w:rPr>
        <w:t>Klein</w:t>
      </w:r>
      <w:r w:rsidRPr="00187BDD">
        <w:rPr>
          <w:rFonts w:ascii="Arial" w:eastAsia="Times New Roman" w:hAnsi="Arial" w:cs="Arial"/>
          <w:i/>
          <w:spacing w:val="-3"/>
          <w:sz w:val="24"/>
          <w:szCs w:val="24"/>
          <w:lang w:val="en-GB"/>
        </w:rPr>
        <w:t xml:space="preserve"> v </w:t>
      </w:r>
      <w:r>
        <w:rPr>
          <w:rFonts w:ascii="Arial" w:eastAsia="Times New Roman" w:hAnsi="Arial" w:cs="Arial"/>
          <w:i/>
          <w:spacing w:val="-3"/>
          <w:sz w:val="24"/>
          <w:szCs w:val="24"/>
          <w:lang w:val="en-GB"/>
        </w:rPr>
        <w:t>Kaura</w:t>
      </w:r>
      <w:r w:rsidR="00DB7187">
        <w:rPr>
          <w:rFonts w:ascii="Arial" w:eastAsia="Times New Roman" w:hAnsi="Arial" w:cs="Arial"/>
          <w:i/>
          <w:spacing w:val="-3"/>
          <w:sz w:val="24"/>
          <w:szCs w:val="24"/>
          <w:lang w:val="en-GB"/>
        </w:rPr>
        <w:t xml:space="preserve"> </w:t>
      </w:r>
      <w:r w:rsidRPr="006F1B33">
        <w:rPr>
          <w:rFonts w:ascii="Arial" w:eastAsia="Times New Roman" w:hAnsi="Arial" w:cs="Arial"/>
          <w:spacing w:val="-3"/>
          <w:sz w:val="24"/>
          <w:szCs w:val="24"/>
          <w:lang w:val="en-GB"/>
        </w:rPr>
        <w:t>(</w:t>
      </w:r>
      <w:r w:rsidR="00DE2B71" w:rsidRPr="006F1B33">
        <w:rPr>
          <w:rFonts w:ascii="Arial" w:eastAsia="Times New Roman" w:hAnsi="Arial" w:cs="Arial"/>
          <w:spacing w:val="-3"/>
          <w:sz w:val="24"/>
          <w:szCs w:val="24"/>
          <w:lang w:val="en-GB"/>
        </w:rPr>
        <w:t>I</w:t>
      </w:r>
      <w:r w:rsidR="006F1B33" w:rsidRPr="006F1B33">
        <w:rPr>
          <w:rFonts w:ascii="Arial" w:eastAsia="Times New Roman" w:hAnsi="Arial" w:cs="Arial"/>
          <w:spacing w:val="-3"/>
          <w:sz w:val="24"/>
          <w:szCs w:val="24"/>
          <w:lang w:val="en-GB"/>
        </w:rPr>
        <w:t xml:space="preserve"> </w:t>
      </w:r>
      <w:r w:rsidR="00DE2B71" w:rsidRPr="006F1B33">
        <w:rPr>
          <w:rFonts w:ascii="Arial" w:eastAsia="Times New Roman" w:hAnsi="Arial" w:cs="Arial"/>
          <w:spacing w:val="-3"/>
          <w:sz w:val="24"/>
          <w:szCs w:val="24"/>
          <w:lang w:val="en-GB"/>
        </w:rPr>
        <w:t>4315</w:t>
      </w:r>
      <w:r w:rsidR="006F1B33">
        <w:rPr>
          <w:rFonts w:ascii="Arial" w:eastAsia="Times New Roman" w:hAnsi="Arial" w:cs="Arial"/>
          <w:spacing w:val="-3"/>
          <w:sz w:val="24"/>
          <w:szCs w:val="24"/>
          <w:lang w:val="en-GB"/>
        </w:rPr>
        <w:t xml:space="preserve"> </w:t>
      </w:r>
      <w:r w:rsidR="00DE2B71" w:rsidRPr="006F1B33">
        <w:rPr>
          <w:rFonts w:ascii="Arial" w:eastAsia="Times New Roman" w:hAnsi="Arial" w:cs="Arial"/>
          <w:spacing w:val="-3"/>
          <w:sz w:val="24"/>
          <w:szCs w:val="24"/>
          <w:lang w:val="en-GB"/>
        </w:rPr>
        <w:t>/</w:t>
      </w:r>
      <w:r w:rsidR="006F1B33">
        <w:rPr>
          <w:rFonts w:ascii="Arial" w:eastAsia="Times New Roman" w:hAnsi="Arial" w:cs="Arial"/>
          <w:spacing w:val="-3"/>
          <w:sz w:val="24"/>
          <w:szCs w:val="24"/>
          <w:lang w:val="en-GB"/>
        </w:rPr>
        <w:t xml:space="preserve"> </w:t>
      </w:r>
      <w:r w:rsidR="00DE2B71" w:rsidRPr="006F1B33">
        <w:rPr>
          <w:rFonts w:ascii="Arial" w:eastAsia="Times New Roman" w:hAnsi="Arial" w:cs="Arial"/>
          <w:spacing w:val="-3"/>
          <w:sz w:val="24"/>
          <w:szCs w:val="24"/>
          <w:lang w:val="en-GB"/>
        </w:rPr>
        <w:t>2013) [2017] NAHCMD 1</w:t>
      </w:r>
      <w:r w:rsidRPr="006F1B33">
        <w:rPr>
          <w:rFonts w:ascii="Arial" w:eastAsia="Times New Roman" w:hAnsi="Arial" w:cs="Arial"/>
          <w:spacing w:val="-3"/>
          <w:sz w:val="24"/>
          <w:szCs w:val="24"/>
          <w:lang w:val="en-GB"/>
        </w:rPr>
        <w:t xml:space="preserve"> (</w:t>
      </w:r>
      <w:r w:rsidR="006F1B33" w:rsidRPr="006F1B33">
        <w:rPr>
          <w:rFonts w:ascii="Arial" w:eastAsia="Times New Roman" w:hAnsi="Arial" w:cs="Arial"/>
          <w:spacing w:val="-3"/>
          <w:sz w:val="24"/>
          <w:szCs w:val="24"/>
          <w:lang w:val="en-GB"/>
        </w:rPr>
        <w:t>15 January</w:t>
      </w:r>
      <w:r w:rsidRPr="006F1B33">
        <w:rPr>
          <w:rFonts w:ascii="Arial" w:eastAsia="Times New Roman" w:hAnsi="Arial" w:cs="Arial"/>
          <w:spacing w:val="-3"/>
          <w:sz w:val="24"/>
          <w:szCs w:val="24"/>
          <w:lang w:val="en-GB"/>
        </w:rPr>
        <w:t xml:space="preserve"> 2017) </w:t>
      </w:r>
      <w:bookmarkEnd w:id="0"/>
    </w:p>
    <w:p w14:paraId="18D28076" w14:textId="77777777"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p>
    <w:p w14:paraId="5E1FB402" w14:textId="33EE4C08" w:rsidR="00187BDD" w:rsidRPr="00187BDD" w:rsidRDefault="00187BDD" w:rsidP="006F1B33">
      <w:pPr>
        <w:widowControl w:val="0"/>
        <w:spacing w:after="0" w:line="360" w:lineRule="auto"/>
        <w:jc w:val="both"/>
        <w:rPr>
          <w:rFonts w:ascii="Arial" w:eastAsia="Times New Roman" w:hAnsi="Arial" w:cs="Arial"/>
          <w:b/>
          <w:bCs/>
          <w:spacing w:val="-3"/>
          <w:sz w:val="24"/>
          <w:szCs w:val="24"/>
          <w:lang w:val="en-GB"/>
        </w:rPr>
      </w:pPr>
      <w:r w:rsidRPr="00187BDD">
        <w:rPr>
          <w:rFonts w:ascii="Arial" w:eastAsia="Times New Roman" w:hAnsi="Arial" w:cs="Arial"/>
          <w:b/>
          <w:spacing w:val="-3"/>
          <w:sz w:val="24"/>
          <w:szCs w:val="24"/>
          <w:lang w:val="en-GB"/>
        </w:rPr>
        <w:t>Coram:</w:t>
      </w:r>
      <w:r w:rsidRPr="00187BDD">
        <w:rPr>
          <w:rFonts w:ascii="Arial" w:eastAsia="Times New Roman" w:hAnsi="Arial" w:cs="Arial"/>
          <w:spacing w:val="-3"/>
          <w:sz w:val="24"/>
          <w:szCs w:val="24"/>
          <w:lang w:val="en-GB"/>
        </w:rPr>
        <w:tab/>
      </w:r>
      <w:r>
        <w:rPr>
          <w:rFonts w:ascii="Arial" w:eastAsia="Times New Roman" w:hAnsi="Arial" w:cs="Arial"/>
          <w:spacing w:val="-3"/>
          <w:sz w:val="24"/>
          <w:szCs w:val="24"/>
          <w:lang w:val="en-GB"/>
        </w:rPr>
        <w:t xml:space="preserve">Prinsloo, </w:t>
      </w:r>
      <w:r w:rsidRPr="00187BDD">
        <w:rPr>
          <w:rFonts w:ascii="Arial" w:eastAsia="Times New Roman" w:hAnsi="Arial" w:cs="Arial"/>
          <w:spacing w:val="-3"/>
          <w:sz w:val="24"/>
          <w:szCs w:val="24"/>
          <w:lang w:val="en-GB"/>
        </w:rPr>
        <w:t>J</w:t>
      </w:r>
      <w:r>
        <w:rPr>
          <w:rFonts w:ascii="Arial" w:eastAsia="Times New Roman" w:hAnsi="Arial" w:cs="Arial"/>
          <w:b/>
          <w:bCs/>
          <w:spacing w:val="-3"/>
          <w:sz w:val="24"/>
          <w:szCs w:val="24"/>
          <w:lang w:val="en-GB"/>
        </w:rPr>
        <w:tab/>
      </w:r>
      <w:r>
        <w:rPr>
          <w:rFonts w:ascii="Arial" w:eastAsia="Times New Roman" w:hAnsi="Arial" w:cs="Arial"/>
          <w:b/>
          <w:bCs/>
          <w:spacing w:val="-3"/>
          <w:sz w:val="24"/>
          <w:szCs w:val="24"/>
          <w:lang w:val="en-GB"/>
        </w:rPr>
        <w:tab/>
      </w:r>
      <w:r>
        <w:rPr>
          <w:rFonts w:ascii="Arial" w:eastAsia="Times New Roman" w:hAnsi="Arial" w:cs="Arial"/>
          <w:b/>
          <w:bCs/>
          <w:spacing w:val="-3"/>
          <w:sz w:val="24"/>
          <w:szCs w:val="24"/>
          <w:lang w:val="en-GB"/>
        </w:rPr>
        <w:tab/>
      </w:r>
    </w:p>
    <w:p w14:paraId="0149A385" w14:textId="582BAE6F" w:rsidR="00187BDD" w:rsidRPr="00187BDD" w:rsidRDefault="00187BDD" w:rsidP="00187BDD">
      <w:pPr>
        <w:widowControl w:val="0"/>
        <w:spacing w:after="0" w:line="360" w:lineRule="auto"/>
        <w:jc w:val="both"/>
        <w:rPr>
          <w:rFonts w:ascii="Arial" w:eastAsia="Times New Roman" w:hAnsi="Arial" w:cs="Arial"/>
          <w:spacing w:val="-3"/>
          <w:sz w:val="24"/>
          <w:szCs w:val="24"/>
          <w:lang w:val="en-GB"/>
        </w:rPr>
      </w:pPr>
      <w:r>
        <w:rPr>
          <w:rFonts w:ascii="Arial" w:eastAsia="Times New Roman" w:hAnsi="Arial" w:cs="Arial"/>
          <w:b/>
          <w:bCs/>
          <w:spacing w:val="-3"/>
          <w:sz w:val="24"/>
          <w:szCs w:val="24"/>
          <w:lang w:val="en-GB"/>
        </w:rPr>
        <w:t>Heard:</w:t>
      </w:r>
      <w:r>
        <w:rPr>
          <w:rFonts w:ascii="Arial" w:eastAsia="Times New Roman" w:hAnsi="Arial" w:cs="Arial"/>
          <w:b/>
          <w:bCs/>
          <w:spacing w:val="-3"/>
          <w:sz w:val="24"/>
          <w:szCs w:val="24"/>
          <w:lang w:val="en-GB"/>
        </w:rPr>
        <w:tab/>
      </w:r>
      <w:r w:rsidR="00663DB1">
        <w:rPr>
          <w:rFonts w:ascii="Arial" w:eastAsia="Times New Roman" w:hAnsi="Arial" w:cs="Arial"/>
          <w:spacing w:val="-3"/>
          <w:sz w:val="24"/>
          <w:szCs w:val="24"/>
          <w:lang w:val="en-GB"/>
        </w:rPr>
        <w:t xml:space="preserve">12 </w:t>
      </w:r>
      <w:r>
        <w:rPr>
          <w:rFonts w:ascii="Arial" w:eastAsia="Times New Roman" w:hAnsi="Arial" w:cs="Arial"/>
          <w:spacing w:val="-3"/>
          <w:sz w:val="24"/>
          <w:szCs w:val="24"/>
          <w:lang w:val="en-GB"/>
        </w:rPr>
        <w:t>June</w:t>
      </w:r>
      <w:r w:rsidR="00663DB1">
        <w:rPr>
          <w:rFonts w:ascii="Arial" w:eastAsia="Times New Roman" w:hAnsi="Arial" w:cs="Arial"/>
          <w:spacing w:val="-3"/>
          <w:sz w:val="24"/>
          <w:szCs w:val="24"/>
          <w:lang w:val="en-GB"/>
        </w:rPr>
        <w:t>, 13 June and 14 June</w:t>
      </w:r>
      <w:r>
        <w:rPr>
          <w:rFonts w:ascii="Arial" w:eastAsia="Times New Roman" w:hAnsi="Arial" w:cs="Arial"/>
          <w:spacing w:val="-3"/>
          <w:sz w:val="24"/>
          <w:szCs w:val="24"/>
          <w:lang w:val="en-GB"/>
        </w:rPr>
        <w:t xml:space="preserve"> 2017</w:t>
      </w:r>
      <w:r w:rsidR="00663DB1">
        <w:rPr>
          <w:rFonts w:ascii="Arial" w:eastAsia="Times New Roman" w:hAnsi="Arial" w:cs="Arial"/>
          <w:spacing w:val="-3"/>
          <w:sz w:val="24"/>
          <w:szCs w:val="24"/>
          <w:lang w:val="en-GB"/>
        </w:rPr>
        <w:t>; 07 August 2017</w:t>
      </w:r>
    </w:p>
    <w:p w14:paraId="0112E349" w14:textId="51AFEDCB" w:rsidR="00187BDD" w:rsidRPr="00187BDD" w:rsidRDefault="00E94773" w:rsidP="00187BDD">
      <w:pPr>
        <w:widowControl w:val="0"/>
        <w:spacing w:after="0" w:line="360" w:lineRule="auto"/>
        <w:ind w:hanging="2160"/>
        <w:jc w:val="both"/>
        <w:rPr>
          <w:rFonts w:ascii="Arial" w:eastAsia="Times New Roman" w:hAnsi="Arial" w:cs="Arial"/>
          <w:b/>
          <w:bCs/>
          <w:spacing w:val="-3"/>
          <w:sz w:val="24"/>
          <w:szCs w:val="24"/>
          <w:lang w:val="en-GB"/>
        </w:rPr>
      </w:pPr>
      <w:r>
        <w:rPr>
          <w:rFonts w:ascii="Arial" w:eastAsia="Times New Roman" w:hAnsi="Arial" w:cs="Arial"/>
          <w:b/>
          <w:bCs/>
          <w:spacing w:val="-3"/>
          <w:sz w:val="24"/>
          <w:szCs w:val="24"/>
          <w:lang w:val="en-GB"/>
        </w:rPr>
        <w:tab/>
        <w:t>Delivered:</w:t>
      </w:r>
      <w:r>
        <w:rPr>
          <w:rFonts w:ascii="Arial" w:eastAsia="Times New Roman" w:hAnsi="Arial" w:cs="Arial"/>
          <w:b/>
          <w:bCs/>
          <w:spacing w:val="-3"/>
          <w:sz w:val="24"/>
          <w:szCs w:val="24"/>
          <w:lang w:val="en-GB"/>
        </w:rPr>
        <w:tab/>
      </w:r>
      <w:r w:rsidRPr="00E94773">
        <w:rPr>
          <w:rFonts w:ascii="Arial" w:eastAsia="Times New Roman" w:hAnsi="Arial" w:cs="Arial"/>
          <w:bCs/>
          <w:spacing w:val="-3"/>
          <w:sz w:val="24"/>
          <w:szCs w:val="24"/>
          <w:lang w:val="en-GB"/>
        </w:rPr>
        <w:t>07 August 2017</w:t>
      </w:r>
    </w:p>
    <w:p w14:paraId="4CA62350" w14:textId="3E13D396" w:rsidR="00187BDD" w:rsidRDefault="00E94773" w:rsidP="00187BDD">
      <w:pPr>
        <w:widowControl w:val="0"/>
        <w:spacing w:after="0" w:line="360" w:lineRule="auto"/>
        <w:jc w:val="both"/>
        <w:rPr>
          <w:rFonts w:ascii="Arial" w:eastAsia="Times New Roman" w:hAnsi="Arial" w:cs="Arial"/>
          <w:spacing w:val="-3"/>
          <w:sz w:val="24"/>
          <w:szCs w:val="24"/>
          <w:lang w:val="en-GB"/>
        </w:rPr>
      </w:pPr>
      <w:r>
        <w:rPr>
          <w:rFonts w:ascii="Arial" w:eastAsia="Times New Roman" w:hAnsi="Arial" w:cs="Arial"/>
          <w:b/>
          <w:bCs/>
          <w:spacing w:val="-3"/>
          <w:sz w:val="24"/>
          <w:szCs w:val="24"/>
          <w:lang w:val="en-GB"/>
        </w:rPr>
        <w:t>Reasons</w:t>
      </w:r>
      <w:r w:rsidR="00187BDD" w:rsidRPr="00187BDD">
        <w:rPr>
          <w:rFonts w:ascii="Arial" w:eastAsia="Times New Roman" w:hAnsi="Arial" w:cs="Arial"/>
          <w:spacing w:val="-3"/>
          <w:sz w:val="24"/>
          <w:szCs w:val="24"/>
          <w:lang w:val="en-GB"/>
        </w:rPr>
        <w:t>:</w:t>
      </w:r>
      <w:r w:rsidR="00187BDD" w:rsidRPr="00187BDD">
        <w:rPr>
          <w:rFonts w:ascii="Arial" w:eastAsia="Times New Roman" w:hAnsi="Arial" w:cs="Arial"/>
          <w:spacing w:val="-3"/>
          <w:sz w:val="24"/>
          <w:szCs w:val="24"/>
          <w:lang w:val="en-GB"/>
        </w:rPr>
        <w:tab/>
      </w:r>
      <w:r w:rsidR="00253254">
        <w:rPr>
          <w:rFonts w:ascii="Arial" w:eastAsia="Times New Roman" w:hAnsi="Arial" w:cs="Arial"/>
          <w:spacing w:val="-3"/>
          <w:sz w:val="24"/>
          <w:szCs w:val="24"/>
          <w:lang w:val="en-GB"/>
        </w:rPr>
        <w:t>15</w:t>
      </w:r>
      <w:r w:rsidR="00187BDD">
        <w:rPr>
          <w:rFonts w:ascii="Arial" w:eastAsia="Times New Roman" w:hAnsi="Arial" w:cs="Arial"/>
          <w:spacing w:val="-3"/>
          <w:sz w:val="24"/>
          <w:szCs w:val="24"/>
          <w:lang w:val="en-GB"/>
        </w:rPr>
        <w:t xml:space="preserve"> </w:t>
      </w:r>
      <w:r w:rsidR="00253254">
        <w:rPr>
          <w:rFonts w:ascii="Arial" w:eastAsia="Times New Roman" w:hAnsi="Arial" w:cs="Arial"/>
          <w:spacing w:val="-3"/>
          <w:sz w:val="24"/>
          <w:szCs w:val="24"/>
          <w:lang w:val="en-GB"/>
        </w:rPr>
        <w:t>January 2018</w:t>
      </w:r>
    </w:p>
    <w:p w14:paraId="1CA59774" w14:textId="77777777" w:rsidR="00187BDD" w:rsidRDefault="00187BDD" w:rsidP="00187BDD">
      <w:pPr>
        <w:widowControl w:val="0"/>
        <w:spacing w:after="0" w:line="360" w:lineRule="auto"/>
        <w:jc w:val="both"/>
        <w:rPr>
          <w:rFonts w:ascii="Arial" w:eastAsia="Times New Roman" w:hAnsi="Arial" w:cs="Arial"/>
          <w:spacing w:val="-3"/>
          <w:sz w:val="24"/>
          <w:szCs w:val="24"/>
          <w:lang w:val="en-GB"/>
        </w:rPr>
      </w:pPr>
    </w:p>
    <w:p w14:paraId="17B01123" w14:textId="38F2A5BD" w:rsidR="00187BDD" w:rsidRDefault="00873948" w:rsidP="00FB78D7">
      <w:pPr>
        <w:widowControl w:val="0"/>
        <w:tabs>
          <w:tab w:val="left" w:pos="1440"/>
        </w:tabs>
        <w:spacing w:after="0" w:line="360" w:lineRule="auto"/>
        <w:jc w:val="both"/>
        <w:rPr>
          <w:rFonts w:ascii="Arial" w:eastAsia="Times New Roman" w:hAnsi="Arial" w:cs="Arial"/>
          <w:spacing w:val="-3"/>
          <w:sz w:val="24"/>
          <w:szCs w:val="24"/>
          <w:lang w:val="af-ZA"/>
        </w:rPr>
      </w:pPr>
      <w:r w:rsidRPr="00FB78D7">
        <w:rPr>
          <w:rFonts w:ascii="Arial" w:eastAsia="Times New Roman" w:hAnsi="Arial" w:cs="Arial"/>
          <w:b/>
          <w:spacing w:val="-3"/>
          <w:sz w:val="24"/>
          <w:szCs w:val="24"/>
          <w:lang w:val="en-GB"/>
        </w:rPr>
        <w:t>Flynote:</w:t>
      </w:r>
      <w:r w:rsidRPr="00FB78D7">
        <w:rPr>
          <w:rFonts w:ascii="Arial" w:eastAsia="Times New Roman" w:hAnsi="Arial" w:cs="Arial"/>
          <w:b/>
          <w:spacing w:val="-3"/>
          <w:sz w:val="24"/>
          <w:szCs w:val="24"/>
          <w:lang w:val="en-GB"/>
        </w:rPr>
        <w:tab/>
      </w:r>
      <w:r>
        <w:rPr>
          <w:rFonts w:ascii="Arial" w:eastAsia="Times New Roman" w:hAnsi="Arial" w:cs="Arial"/>
          <w:spacing w:val="-3"/>
          <w:sz w:val="24"/>
          <w:szCs w:val="24"/>
          <w:lang w:val="en-GB"/>
        </w:rPr>
        <w:t xml:space="preserve">Civil Practice – </w:t>
      </w:r>
      <w:r w:rsidRPr="00873948">
        <w:rPr>
          <w:rFonts w:ascii="Arial" w:eastAsia="Times New Roman" w:hAnsi="Arial" w:cs="Arial"/>
          <w:spacing w:val="-3"/>
          <w:sz w:val="24"/>
          <w:szCs w:val="24"/>
          <w:lang w:val="en-ZA"/>
        </w:rPr>
        <w:t>Absolution</w:t>
      </w:r>
      <w:r>
        <w:rPr>
          <w:rFonts w:ascii="Arial" w:eastAsia="Times New Roman" w:hAnsi="Arial" w:cs="Arial"/>
          <w:spacing w:val="-3"/>
          <w:sz w:val="24"/>
          <w:szCs w:val="24"/>
          <w:lang w:val="en-ZA"/>
        </w:rPr>
        <w:t xml:space="preserve"> </w:t>
      </w:r>
      <w:r w:rsidRPr="00873948">
        <w:rPr>
          <w:rFonts w:ascii="Arial" w:eastAsia="Times New Roman" w:hAnsi="Arial" w:cs="Arial"/>
          <w:spacing w:val="-3"/>
          <w:sz w:val="24"/>
          <w:szCs w:val="24"/>
          <w:lang w:val="en-ZA"/>
        </w:rPr>
        <w:t>from the instance at the close of the plaintiff’s case</w:t>
      </w:r>
      <w:r>
        <w:rPr>
          <w:rFonts w:ascii="Arial" w:eastAsia="Times New Roman" w:hAnsi="Arial" w:cs="Arial"/>
          <w:spacing w:val="-3"/>
          <w:sz w:val="24"/>
          <w:szCs w:val="24"/>
          <w:lang w:val="en-ZA"/>
        </w:rPr>
        <w:t xml:space="preserve"> </w:t>
      </w:r>
      <w:r>
        <w:rPr>
          <w:rFonts w:ascii="Arial" w:eastAsia="Times New Roman" w:hAnsi="Arial" w:cs="Arial"/>
          <w:spacing w:val="-3"/>
          <w:sz w:val="24"/>
          <w:szCs w:val="24"/>
          <w:lang w:val="en-ZA"/>
        </w:rPr>
        <w:lastRenderedPageBreak/>
        <w:t>– W</w:t>
      </w:r>
      <w:r w:rsidRPr="00873948">
        <w:rPr>
          <w:rFonts w:ascii="Arial" w:eastAsia="Times New Roman" w:hAnsi="Arial" w:cs="Arial"/>
          <w:spacing w:val="-3"/>
          <w:sz w:val="24"/>
          <w:szCs w:val="24"/>
          <w:lang w:val="en-ZA"/>
        </w:rPr>
        <w:t>hen</w:t>
      </w:r>
      <w:r>
        <w:rPr>
          <w:rFonts w:ascii="Arial" w:eastAsia="Times New Roman" w:hAnsi="Arial" w:cs="Arial"/>
          <w:spacing w:val="-3"/>
          <w:sz w:val="24"/>
          <w:szCs w:val="24"/>
          <w:lang w:val="en-ZA"/>
        </w:rPr>
        <w:t xml:space="preserve"> </w:t>
      </w:r>
      <w:r w:rsidRPr="00873948">
        <w:rPr>
          <w:rFonts w:ascii="Arial" w:eastAsia="Times New Roman" w:hAnsi="Arial" w:cs="Arial"/>
          <w:spacing w:val="-3"/>
          <w:sz w:val="24"/>
          <w:szCs w:val="24"/>
          <w:lang w:val="en-ZA"/>
        </w:rPr>
        <w:t>absolution from the instance is sought at the close of plaintiff’s case, the test to be applied is not whether the evidence led by the plaintiff establishes what would finally be required to be established</w:t>
      </w:r>
      <w:r>
        <w:rPr>
          <w:rFonts w:ascii="Arial" w:eastAsia="Times New Roman" w:hAnsi="Arial" w:cs="Arial"/>
          <w:spacing w:val="-3"/>
          <w:sz w:val="24"/>
          <w:szCs w:val="24"/>
          <w:lang w:val="en-ZA"/>
        </w:rPr>
        <w:t xml:space="preserve"> - </w:t>
      </w:r>
      <w:r w:rsidRPr="00873948">
        <w:rPr>
          <w:rFonts w:ascii="Arial" w:eastAsia="Times New Roman" w:hAnsi="Arial" w:cs="Arial"/>
          <w:spacing w:val="-3"/>
          <w:sz w:val="24"/>
          <w:szCs w:val="24"/>
        </w:rPr>
        <w:t>Court concluded that in the instant case</w:t>
      </w:r>
      <w:r>
        <w:rPr>
          <w:rFonts w:ascii="Arial" w:eastAsia="Times New Roman" w:hAnsi="Arial" w:cs="Arial"/>
          <w:spacing w:val="-3"/>
          <w:sz w:val="24"/>
          <w:szCs w:val="24"/>
        </w:rPr>
        <w:t xml:space="preserve"> </w:t>
      </w:r>
      <w:r w:rsidRPr="00873948">
        <w:rPr>
          <w:rFonts w:ascii="Arial" w:eastAsia="Times New Roman" w:hAnsi="Arial" w:cs="Arial"/>
          <w:spacing w:val="-3"/>
          <w:sz w:val="24"/>
          <w:szCs w:val="24"/>
          <w:lang w:val="af-ZA"/>
        </w:rPr>
        <w:t>the eviden</w:t>
      </w:r>
      <w:r w:rsidR="00FB78D7">
        <w:rPr>
          <w:rFonts w:ascii="Arial" w:eastAsia="Times New Roman" w:hAnsi="Arial" w:cs="Arial"/>
          <w:spacing w:val="-3"/>
          <w:sz w:val="24"/>
          <w:szCs w:val="24"/>
          <w:lang w:val="af-ZA"/>
        </w:rPr>
        <w:t>ce of the plaintiff was pool</w:t>
      </w:r>
      <w:r w:rsidRPr="00873948">
        <w:rPr>
          <w:rFonts w:ascii="Arial" w:eastAsia="Times New Roman" w:hAnsi="Arial" w:cs="Arial"/>
          <w:spacing w:val="-3"/>
          <w:sz w:val="24"/>
          <w:szCs w:val="24"/>
          <w:lang w:val="af-ZA"/>
        </w:rPr>
        <w:t xml:space="preserve"> of contradictions and improbabilties in respect of the both the main and alternative claim and as such her evidence cannot be accepted by this court</w:t>
      </w:r>
      <w:r w:rsidR="00D601A9">
        <w:rPr>
          <w:rFonts w:ascii="Arial" w:eastAsia="Times New Roman" w:hAnsi="Arial" w:cs="Arial"/>
          <w:spacing w:val="-3"/>
          <w:sz w:val="24"/>
          <w:szCs w:val="24"/>
          <w:lang w:val="af-ZA"/>
        </w:rPr>
        <w:t xml:space="preserve"> – Absolution is granted.</w:t>
      </w:r>
    </w:p>
    <w:p w14:paraId="159C0E16" w14:textId="77777777" w:rsidR="00FB78D7" w:rsidRDefault="00FB78D7" w:rsidP="00873948">
      <w:pPr>
        <w:widowControl w:val="0"/>
        <w:tabs>
          <w:tab w:val="left" w:pos="1170"/>
        </w:tabs>
        <w:spacing w:after="0" w:line="360" w:lineRule="auto"/>
        <w:jc w:val="both"/>
        <w:rPr>
          <w:rFonts w:ascii="Arial" w:eastAsia="Times New Roman" w:hAnsi="Arial" w:cs="Arial"/>
          <w:spacing w:val="-3"/>
          <w:sz w:val="24"/>
          <w:szCs w:val="24"/>
          <w:lang w:val="af-ZA"/>
        </w:rPr>
      </w:pPr>
    </w:p>
    <w:p w14:paraId="588E36F1" w14:textId="73B76C61" w:rsidR="00767C2E" w:rsidRDefault="00FB78D7" w:rsidP="00EC3040">
      <w:pPr>
        <w:widowControl w:val="0"/>
        <w:tabs>
          <w:tab w:val="left" w:pos="1260"/>
        </w:tabs>
        <w:spacing w:after="0" w:line="360" w:lineRule="auto"/>
        <w:jc w:val="both"/>
        <w:rPr>
          <w:rFonts w:ascii="Arial" w:eastAsia="Times New Roman" w:hAnsi="Arial" w:cs="Arial"/>
          <w:spacing w:val="-3"/>
          <w:sz w:val="24"/>
          <w:szCs w:val="24"/>
        </w:rPr>
      </w:pPr>
      <w:r w:rsidRPr="00FB78D7">
        <w:rPr>
          <w:rFonts w:ascii="Arial" w:eastAsia="Times New Roman" w:hAnsi="Arial" w:cs="Arial"/>
          <w:b/>
          <w:spacing w:val="-3"/>
          <w:sz w:val="24"/>
          <w:szCs w:val="24"/>
          <w:lang w:val="af-ZA"/>
        </w:rPr>
        <w:t>Summary:</w:t>
      </w:r>
      <w:r w:rsidRPr="00FB78D7">
        <w:rPr>
          <w:rFonts w:ascii="Arial" w:eastAsia="Times New Roman" w:hAnsi="Arial" w:cs="Arial"/>
          <w:b/>
          <w:spacing w:val="-3"/>
          <w:sz w:val="24"/>
          <w:szCs w:val="24"/>
          <w:lang w:val="af-ZA"/>
        </w:rPr>
        <w:tab/>
      </w:r>
      <w:r>
        <w:rPr>
          <w:rFonts w:ascii="Arial" w:eastAsia="Times New Roman" w:hAnsi="Arial" w:cs="Arial"/>
          <w:b/>
          <w:spacing w:val="-3"/>
          <w:sz w:val="24"/>
          <w:szCs w:val="24"/>
          <w:lang w:val="af-ZA"/>
        </w:rPr>
        <w:tab/>
      </w:r>
      <w:r w:rsidR="00EC3040" w:rsidRPr="00EC3040">
        <w:rPr>
          <w:rFonts w:ascii="Arial" w:eastAsia="Times New Roman" w:hAnsi="Arial" w:cs="Arial"/>
          <w:spacing w:val="-3"/>
          <w:sz w:val="24"/>
          <w:szCs w:val="24"/>
        </w:rPr>
        <w:t>Plaintiff instituted action agai</w:t>
      </w:r>
      <w:r w:rsidR="00EC3040">
        <w:rPr>
          <w:rFonts w:ascii="Arial" w:eastAsia="Times New Roman" w:hAnsi="Arial" w:cs="Arial"/>
          <w:spacing w:val="-3"/>
          <w:sz w:val="24"/>
          <w:szCs w:val="24"/>
        </w:rPr>
        <w:t>ns</w:t>
      </w:r>
      <w:r w:rsidR="00622976">
        <w:rPr>
          <w:rFonts w:ascii="Arial" w:eastAsia="Times New Roman" w:hAnsi="Arial" w:cs="Arial"/>
          <w:spacing w:val="-3"/>
          <w:sz w:val="24"/>
          <w:szCs w:val="24"/>
        </w:rPr>
        <w:t>t the defendants in respect of two claims, a</w:t>
      </w:r>
      <w:r w:rsidR="00EC3040">
        <w:rPr>
          <w:rFonts w:ascii="Arial" w:eastAsia="Times New Roman" w:hAnsi="Arial" w:cs="Arial"/>
          <w:spacing w:val="-3"/>
          <w:sz w:val="24"/>
          <w:szCs w:val="24"/>
        </w:rPr>
        <w:t xml:space="preserve"> main claim and an alternative claim by a way of amended particulars of claim.</w:t>
      </w:r>
      <w:r w:rsidR="00622976">
        <w:rPr>
          <w:rFonts w:ascii="Arial" w:eastAsia="Times New Roman" w:hAnsi="Arial" w:cs="Arial"/>
          <w:spacing w:val="-3"/>
          <w:sz w:val="24"/>
          <w:szCs w:val="24"/>
        </w:rPr>
        <w:t xml:space="preserve"> The claims were in short in terms of an agreement entered between the plaintiff and the defendants of a building contract of a medicentre which they are both shareholders, each holding 33.3%.</w:t>
      </w:r>
    </w:p>
    <w:p w14:paraId="3B3D3A19" w14:textId="70401EE9" w:rsidR="00622976" w:rsidRDefault="00622976" w:rsidP="00EC3040">
      <w:pPr>
        <w:widowControl w:val="0"/>
        <w:tabs>
          <w:tab w:val="left" w:pos="1260"/>
        </w:tabs>
        <w:spacing w:after="0" w:line="360" w:lineRule="auto"/>
        <w:jc w:val="both"/>
        <w:rPr>
          <w:rFonts w:ascii="Arial" w:hAnsi="Arial" w:cs="Arial"/>
          <w:sz w:val="24"/>
          <w:szCs w:val="24"/>
        </w:rPr>
      </w:pPr>
      <w:r w:rsidRPr="00622976">
        <w:rPr>
          <w:rFonts w:ascii="Arial" w:eastAsia="Times New Roman" w:hAnsi="Arial" w:cs="Arial"/>
          <w:spacing w:val="-3"/>
          <w:sz w:val="24"/>
          <w:szCs w:val="24"/>
          <w:lang w:val="af-ZA"/>
        </w:rPr>
        <w:t>The plaintiff made out a list with figures of amounts spend on constructon costs and bank loans and overdrafts, engineers and labourers, municipal fees, insurance and interest due to her and other ancillary costs that she spent money on and needed to be refunded. The second defendant objected on the ground that the plaintiff failed to give evidence on the figures presented and how she arrived at such amounts being claimed.</w:t>
      </w:r>
      <w:r>
        <w:rPr>
          <w:rFonts w:ascii="Arial" w:eastAsia="Times New Roman" w:hAnsi="Arial" w:cs="Arial"/>
          <w:spacing w:val="-3"/>
          <w:sz w:val="24"/>
          <w:szCs w:val="24"/>
          <w:lang w:val="af-ZA"/>
        </w:rPr>
        <w:t xml:space="preserve"> </w:t>
      </w:r>
      <w:r>
        <w:rPr>
          <w:rFonts w:ascii="Arial" w:hAnsi="Arial" w:cs="Arial"/>
          <w:sz w:val="24"/>
          <w:szCs w:val="24"/>
        </w:rPr>
        <w:t>At the close of the plaintiff’s case, the second defendant</w:t>
      </w:r>
      <w:r w:rsidRPr="00622976">
        <w:rPr>
          <w:rFonts w:ascii="Arial" w:hAnsi="Arial" w:cs="Arial"/>
          <w:sz w:val="24"/>
          <w:szCs w:val="24"/>
        </w:rPr>
        <w:t xml:space="preserve"> applied for absolution from the instance</w:t>
      </w:r>
      <w:r>
        <w:rPr>
          <w:rFonts w:ascii="Arial" w:hAnsi="Arial" w:cs="Arial"/>
          <w:sz w:val="24"/>
          <w:szCs w:val="24"/>
        </w:rPr>
        <w:t>.</w:t>
      </w:r>
    </w:p>
    <w:p w14:paraId="06E091A5" w14:textId="77777777" w:rsidR="00622976" w:rsidRDefault="00622976" w:rsidP="00EC3040">
      <w:pPr>
        <w:widowControl w:val="0"/>
        <w:tabs>
          <w:tab w:val="left" w:pos="1260"/>
        </w:tabs>
        <w:spacing w:after="0" w:line="360" w:lineRule="auto"/>
        <w:jc w:val="both"/>
        <w:rPr>
          <w:rFonts w:ascii="Arial" w:hAnsi="Arial" w:cs="Arial"/>
          <w:sz w:val="24"/>
          <w:szCs w:val="24"/>
        </w:rPr>
      </w:pPr>
    </w:p>
    <w:p w14:paraId="66EEC4C8" w14:textId="2CF6E119" w:rsidR="00622976" w:rsidRDefault="00622976" w:rsidP="008151E3">
      <w:pPr>
        <w:widowControl w:val="0"/>
        <w:tabs>
          <w:tab w:val="left" w:pos="1440"/>
        </w:tabs>
        <w:spacing w:after="0" w:line="360" w:lineRule="auto"/>
        <w:jc w:val="both"/>
        <w:rPr>
          <w:rFonts w:ascii="Arial" w:eastAsia="Times New Roman" w:hAnsi="Arial" w:cs="Arial"/>
          <w:spacing w:val="-3"/>
          <w:sz w:val="24"/>
          <w:szCs w:val="24"/>
          <w:lang w:val="en-ZA"/>
        </w:rPr>
      </w:pPr>
      <w:r>
        <w:rPr>
          <w:rFonts w:ascii="Arial" w:eastAsia="Times New Roman" w:hAnsi="Arial" w:cs="Arial"/>
          <w:spacing w:val="-3"/>
          <w:sz w:val="24"/>
          <w:szCs w:val="24"/>
          <w:lang w:val="af-ZA"/>
        </w:rPr>
        <w:t>Court held:</w:t>
      </w:r>
      <w:r>
        <w:rPr>
          <w:rFonts w:ascii="Arial" w:eastAsia="Times New Roman" w:hAnsi="Arial" w:cs="Arial"/>
          <w:spacing w:val="-3"/>
          <w:sz w:val="24"/>
          <w:szCs w:val="24"/>
          <w:lang w:val="af-ZA"/>
        </w:rPr>
        <w:tab/>
      </w:r>
      <w:r>
        <w:rPr>
          <w:rFonts w:ascii="Arial" w:eastAsia="Times New Roman" w:hAnsi="Arial" w:cs="Arial"/>
          <w:spacing w:val="-3"/>
          <w:sz w:val="24"/>
          <w:szCs w:val="24"/>
        </w:rPr>
        <w:t>A</w:t>
      </w:r>
      <w:r w:rsidRPr="00622976">
        <w:rPr>
          <w:rFonts w:ascii="Arial" w:eastAsia="Times New Roman" w:hAnsi="Arial" w:cs="Arial"/>
          <w:spacing w:val="-3"/>
          <w:sz w:val="24"/>
          <w:szCs w:val="24"/>
        </w:rPr>
        <w:t xml:space="preserve"> plaintiff has t</w:t>
      </w:r>
      <w:r>
        <w:rPr>
          <w:rFonts w:ascii="Arial" w:eastAsia="Times New Roman" w:hAnsi="Arial" w:cs="Arial"/>
          <w:spacing w:val="-3"/>
          <w:sz w:val="24"/>
          <w:szCs w:val="24"/>
        </w:rPr>
        <w:t xml:space="preserve">o make out a prima facie case </w:t>
      </w:r>
      <w:r w:rsidRPr="00622976">
        <w:rPr>
          <w:rFonts w:ascii="Arial" w:eastAsia="Times New Roman" w:hAnsi="Arial" w:cs="Arial"/>
          <w:spacing w:val="-3"/>
          <w:sz w:val="24"/>
          <w:szCs w:val="24"/>
        </w:rPr>
        <w:t xml:space="preserve">in the sense that there is evidence relating to </w:t>
      </w:r>
      <w:r>
        <w:rPr>
          <w:rFonts w:ascii="Arial" w:eastAsia="Times New Roman" w:hAnsi="Arial" w:cs="Arial"/>
          <w:spacing w:val="-3"/>
          <w:sz w:val="24"/>
          <w:szCs w:val="24"/>
        </w:rPr>
        <w:t xml:space="preserve">all the elements of the claim </w:t>
      </w:r>
      <w:r w:rsidRPr="00622976">
        <w:rPr>
          <w:rFonts w:ascii="Arial" w:eastAsia="Times New Roman" w:hAnsi="Arial" w:cs="Arial"/>
          <w:spacing w:val="-3"/>
          <w:sz w:val="24"/>
          <w:szCs w:val="24"/>
        </w:rPr>
        <w:t>to survive absolution because without such evidence no court could find for the plaintiff</w:t>
      </w:r>
      <w:r>
        <w:rPr>
          <w:rFonts w:ascii="Arial" w:eastAsia="Times New Roman" w:hAnsi="Arial" w:cs="Arial"/>
          <w:spacing w:val="-3"/>
          <w:sz w:val="24"/>
          <w:szCs w:val="24"/>
        </w:rPr>
        <w:t xml:space="preserve">, hence </w:t>
      </w:r>
      <w:r w:rsidRPr="00622976">
        <w:rPr>
          <w:rFonts w:ascii="Arial" w:eastAsia="Times New Roman" w:hAnsi="Arial" w:cs="Arial"/>
          <w:spacing w:val="-3"/>
          <w:sz w:val="24"/>
          <w:szCs w:val="24"/>
          <w:lang w:val="en-ZA"/>
        </w:rPr>
        <w:t xml:space="preserve">the test to be applied is not whether the evidence led by the plaintiff establishes what would finally be required to be established, but whether there is evidence upon which a Court, applying its mind reasonably to such evidence, could or might (not should, nor ought to) find for the plaintiff.  </w:t>
      </w:r>
    </w:p>
    <w:p w14:paraId="49EA3C93" w14:textId="77777777" w:rsidR="008151E3" w:rsidRDefault="008151E3" w:rsidP="00622976">
      <w:pPr>
        <w:widowControl w:val="0"/>
        <w:tabs>
          <w:tab w:val="left" w:pos="1440"/>
          <w:tab w:val="left" w:pos="1530"/>
        </w:tabs>
        <w:spacing w:after="0" w:line="360" w:lineRule="auto"/>
        <w:jc w:val="both"/>
        <w:rPr>
          <w:rFonts w:ascii="Arial" w:eastAsia="Times New Roman" w:hAnsi="Arial" w:cs="Arial"/>
          <w:spacing w:val="-3"/>
          <w:sz w:val="24"/>
          <w:szCs w:val="24"/>
          <w:lang w:val="en-ZA"/>
        </w:rPr>
      </w:pPr>
    </w:p>
    <w:p w14:paraId="62DEA379" w14:textId="50390090" w:rsidR="00082537" w:rsidRDefault="008151E3" w:rsidP="008151E3">
      <w:pPr>
        <w:widowControl w:val="0"/>
        <w:tabs>
          <w:tab w:val="left" w:pos="1440"/>
          <w:tab w:val="left" w:pos="1530"/>
        </w:tabs>
        <w:spacing w:after="0" w:line="360" w:lineRule="auto"/>
        <w:jc w:val="both"/>
        <w:rPr>
          <w:rFonts w:ascii="Arial" w:eastAsia="Times New Roman" w:hAnsi="Arial" w:cs="Arial"/>
          <w:spacing w:val="-3"/>
          <w:sz w:val="24"/>
          <w:szCs w:val="24"/>
          <w:lang w:val="af-ZA"/>
        </w:rPr>
      </w:pPr>
      <w:r>
        <w:rPr>
          <w:rFonts w:ascii="Arial" w:eastAsia="Times New Roman" w:hAnsi="Arial" w:cs="Arial"/>
          <w:spacing w:val="-3"/>
          <w:sz w:val="24"/>
          <w:szCs w:val="24"/>
          <w:lang w:val="en-ZA"/>
        </w:rPr>
        <w:t>Held further:</w:t>
      </w:r>
      <w:r>
        <w:rPr>
          <w:rFonts w:ascii="Arial" w:eastAsia="Times New Roman" w:hAnsi="Arial" w:cs="Arial"/>
          <w:spacing w:val="-3"/>
          <w:sz w:val="24"/>
          <w:szCs w:val="24"/>
          <w:lang w:val="en-ZA"/>
        </w:rPr>
        <w:tab/>
      </w:r>
      <w:r w:rsidRPr="008151E3">
        <w:rPr>
          <w:rFonts w:ascii="Arial" w:eastAsia="Times New Roman" w:hAnsi="Arial" w:cs="Arial"/>
          <w:spacing w:val="-3"/>
          <w:sz w:val="24"/>
          <w:szCs w:val="24"/>
          <w:lang w:val="af-ZA"/>
        </w:rPr>
        <w:t>Plaintiff’s particulars of claim is not supported by the evidence presented. Plaintiff relied heavi</w:t>
      </w:r>
      <w:r>
        <w:rPr>
          <w:rFonts w:ascii="Arial" w:eastAsia="Times New Roman" w:hAnsi="Arial" w:cs="Arial"/>
          <w:spacing w:val="-3"/>
          <w:sz w:val="24"/>
          <w:szCs w:val="24"/>
          <w:lang w:val="af-ZA"/>
        </w:rPr>
        <w:t xml:space="preserve">ly </w:t>
      </w:r>
      <w:r w:rsidRPr="008151E3">
        <w:rPr>
          <w:rFonts w:ascii="Arial" w:eastAsia="Times New Roman" w:hAnsi="Arial" w:cs="Arial"/>
          <w:spacing w:val="-3"/>
          <w:sz w:val="24"/>
          <w:szCs w:val="24"/>
          <w:lang w:val="af-ZA"/>
        </w:rPr>
        <w:t xml:space="preserve">on the report from FCS but </w:t>
      </w:r>
      <w:r>
        <w:rPr>
          <w:rFonts w:ascii="Arial" w:eastAsia="Times New Roman" w:hAnsi="Arial" w:cs="Arial"/>
          <w:spacing w:val="-3"/>
          <w:sz w:val="24"/>
          <w:szCs w:val="24"/>
          <w:lang w:val="af-ZA"/>
        </w:rPr>
        <w:t xml:space="preserve">failed </w:t>
      </w:r>
      <w:r w:rsidRPr="008151E3">
        <w:rPr>
          <w:rFonts w:ascii="Arial" w:eastAsia="Times New Roman" w:hAnsi="Arial" w:cs="Arial"/>
          <w:spacing w:val="-3"/>
          <w:sz w:val="24"/>
          <w:szCs w:val="24"/>
          <w:lang w:val="af-ZA"/>
        </w:rPr>
        <w:t xml:space="preserve">to call the expert who could shed light on how the calculation was made and how the amount that is allegedly payable was calculated. </w:t>
      </w:r>
      <w:r>
        <w:rPr>
          <w:rFonts w:ascii="Arial" w:eastAsia="Times New Roman" w:hAnsi="Arial" w:cs="Arial"/>
          <w:spacing w:val="-3"/>
          <w:sz w:val="24"/>
          <w:szCs w:val="24"/>
          <w:lang w:val="af-ZA"/>
        </w:rPr>
        <w:t>T</w:t>
      </w:r>
      <w:r w:rsidRPr="008151E3">
        <w:rPr>
          <w:rFonts w:ascii="Arial" w:eastAsia="Times New Roman" w:hAnsi="Arial" w:cs="Arial"/>
          <w:spacing w:val="-3"/>
          <w:sz w:val="24"/>
          <w:szCs w:val="24"/>
          <w:lang w:val="af-ZA"/>
        </w:rPr>
        <w:t xml:space="preserve">he evidence of the plaintiff was mishmash of contradictions and improbabilties in respect of the both the main and alternative claim and as such her evidence cannot be accepted by this court. </w:t>
      </w:r>
      <w:r w:rsidRPr="008151E3">
        <w:rPr>
          <w:rFonts w:ascii="Arial" w:eastAsia="Times New Roman" w:hAnsi="Arial" w:cs="Arial"/>
          <w:spacing w:val="-3"/>
          <w:sz w:val="24"/>
          <w:szCs w:val="24"/>
        </w:rPr>
        <w:t xml:space="preserve">Plaintiff have altered her figures so many times that she actually </w:t>
      </w:r>
      <w:r w:rsidRPr="008151E3">
        <w:rPr>
          <w:rFonts w:ascii="Arial" w:eastAsia="Times New Roman" w:hAnsi="Arial" w:cs="Arial"/>
          <w:spacing w:val="-3"/>
          <w:sz w:val="24"/>
          <w:szCs w:val="24"/>
        </w:rPr>
        <w:lastRenderedPageBreak/>
        <w:t xml:space="preserve">confused herself. There are also numerous incongruities between the evidence of the plaintiff, her particulars of claim and the further particulars that she furnished to the defendants and for these reasons and those as set out above I am not satisfied that the plaintiff has made out a prima facie case. </w:t>
      </w:r>
    </w:p>
    <w:p w14:paraId="35D7818F" w14:textId="77777777" w:rsidR="008151E3" w:rsidRDefault="008151E3" w:rsidP="008151E3">
      <w:pPr>
        <w:widowControl w:val="0"/>
        <w:pBdr>
          <w:bottom w:val="single" w:sz="12" w:space="1" w:color="auto"/>
        </w:pBdr>
        <w:tabs>
          <w:tab w:val="left" w:pos="1440"/>
          <w:tab w:val="left" w:pos="1530"/>
        </w:tabs>
        <w:spacing w:after="0" w:line="360" w:lineRule="auto"/>
        <w:jc w:val="both"/>
        <w:rPr>
          <w:rFonts w:ascii="Arial" w:eastAsia="Times New Roman" w:hAnsi="Arial" w:cs="Arial"/>
          <w:spacing w:val="-3"/>
          <w:sz w:val="24"/>
          <w:szCs w:val="24"/>
          <w:lang w:val="af-ZA"/>
        </w:rPr>
      </w:pPr>
    </w:p>
    <w:p w14:paraId="2BA2F62E" w14:textId="77777777" w:rsidR="008151E3" w:rsidRPr="008151E3" w:rsidRDefault="008151E3" w:rsidP="008151E3">
      <w:pPr>
        <w:widowControl w:val="0"/>
        <w:tabs>
          <w:tab w:val="left" w:pos="1440"/>
          <w:tab w:val="left" w:pos="1530"/>
        </w:tabs>
        <w:spacing w:after="0" w:line="360" w:lineRule="auto"/>
        <w:jc w:val="both"/>
        <w:rPr>
          <w:rFonts w:ascii="Arial" w:eastAsia="Times New Roman" w:hAnsi="Arial" w:cs="Arial"/>
          <w:spacing w:val="-3"/>
          <w:sz w:val="24"/>
          <w:szCs w:val="24"/>
          <w:lang w:val="af-ZA"/>
        </w:rPr>
      </w:pPr>
    </w:p>
    <w:p w14:paraId="123256B1" w14:textId="77777777" w:rsidR="00082537" w:rsidRPr="00082537" w:rsidRDefault="00082537" w:rsidP="00187BDD">
      <w:pPr>
        <w:spacing w:after="0" w:line="360" w:lineRule="auto"/>
        <w:jc w:val="center"/>
        <w:rPr>
          <w:rFonts w:ascii="Arial" w:hAnsi="Arial" w:cs="Arial"/>
          <w:b/>
          <w:sz w:val="24"/>
          <w:szCs w:val="24"/>
        </w:rPr>
      </w:pPr>
      <w:r w:rsidRPr="00082537">
        <w:rPr>
          <w:rFonts w:ascii="Arial" w:hAnsi="Arial" w:cs="Arial"/>
          <w:b/>
          <w:sz w:val="24"/>
          <w:szCs w:val="24"/>
        </w:rPr>
        <w:t>ORDER</w:t>
      </w:r>
    </w:p>
    <w:p w14:paraId="30346FD6" w14:textId="77777777" w:rsidR="00082537" w:rsidRDefault="00320337" w:rsidP="00187BDD">
      <w:pPr>
        <w:pBdr>
          <w:between w:val="single" w:sz="4" w:space="1" w:color="auto"/>
        </w:pBdr>
        <w:spacing w:after="0" w:line="360" w:lineRule="auto"/>
        <w:jc w:val="center"/>
        <w:rPr>
          <w:rFonts w:ascii="Arial" w:hAnsi="Arial" w:cs="Arial"/>
          <w:sz w:val="24"/>
          <w:szCs w:val="24"/>
        </w:rPr>
      </w:pPr>
      <w:r>
        <w:rPr>
          <w:rFonts w:ascii="Arial" w:hAnsi="Arial" w:cs="Arial"/>
          <w:sz w:val="24"/>
          <w:szCs w:val="24"/>
        </w:rPr>
        <w:pict w14:anchorId="3A70C547">
          <v:rect id="_x0000_i1025" style="width:0;height:1.5pt" o:hralign="center" o:hrstd="t" o:hr="t" fillcolor="#a0a0a0" stroked="f"/>
        </w:pict>
      </w:r>
    </w:p>
    <w:p w14:paraId="66B32CAC" w14:textId="77777777" w:rsidR="00082537" w:rsidRPr="00082537" w:rsidRDefault="00082537" w:rsidP="00187BDD">
      <w:pPr>
        <w:spacing w:after="0" w:line="360" w:lineRule="auto"/>
        <w:rPr>
          <w:rFonts w:ascii="Arial" w:hAnsi="Arial" w:cs="Arial"/>
          <w:sz w:val="24"/>
          <w:szCs w:val="24"/>
        </w:rPr>
      </w:pPr>
    </w:p>
    <w:p w14:paraId="7432D4FE" w14:textId="2295DEF3" w:rsidR="00082537" w:rsidRPr="008151E3" w:rsidRDefault="003844B3" w:rsidP="00187BDD">
      <w:pPr>
        <w:pStyle w:val="ListParagraph"/>
        <w:numPr>
          <w:ilvl w:val="0"/>
          <w:numId w:val="4"/>
        </w:numPr>
        <w:tabs>
          <w:tab w:val="left" w:pos="1035"/>
        </w:tabs>
        <w:spacing w:after="0" w:line="360" w:lineRule="auto"/>
        <w:rPr>
          <w:rFonts w:ascii="Arial" w:hAnsi="Arial" w:cs="Arial"/>
          <w:sz w:val="24"/>
          <w:szCs w:val="24"/>
        </w:rPr>
      </w:pPr>
      <w:r>
        <w:rPr>
          <w:rFonts w:ascii="Arial" w:hAnsi="Arial" w:cs="Arial"/>
          <w:sz w:val="24"/>
          <w:szCs w:val="24"/>
        </w:rPr>
        <w:t xml:space="preserve">Application for absolution from the instance is granted with costs. </w:t>
      </w:r>
    </w:p>
    <w:p w14:paraId="5D21FC0D" w14:textId="77777777" w:rsidR="00082537" w:rsidRDefault="00082537" w:rsidP="00187BDD">
      <w:pPr>
        <w:tabs>
          <w:tab w:val="left" w:pos="1035"/>
        </w:tabs>
        <w:spacing w:after="0" w:line="360" w:lineRule="auto"/>
        <w:rPr>
          <w:rFonts w:ascii="Arial" w:hAnsi="Arial" w:cs="Arial"/>
          <w:sz w:val="24"/>
          <w:szCs w:val="24"/>
        </w:rPr>
      </w:pPr>
    </w:p>
    <w:p w14:paraId="7BCF5F27" w14:textId="77777777" w:rsidR="00082537" w:rsidRDefault="00320337" w:rsidP="00187BDD">
      <w:pPr>
        <w:tabs>
          <w:tab w:val="left" w:pos="1035"/>
        </w:tabs>
        <w:spacing w:after="0" w:line="360" w:lineRule="auto"/>
        <w:rPr>
          <w:rFonts w:ascii="Arial" w:hAnsi="Arial" w:cs="Arial"/>
          <w:sz w:val="24"/>
          <w:szCs w:val="24"/>
        </w:rPr>
      </w:pPr>
      <w:r>
        <w:rPr>
          <w:rFonts w:ascii="Arial" w:hAnsi="Arial" w:cs="Arial"/>
          <w:sz w:val="24"/>
          <w:szCs w:val="24"/>
        </w:rPr>
        <w:pict w14:anchorId="134D0977">
          <v:rect id="_x0000_i1026" style="width:0;height:1.5pt" o:hralign="center" o:hrstd="t" o:hr="t" fillcolor="#a0a0a0" stroked="f"/>
        </w:pict>
      </w:r>
    </w:p>
    <w:p w14:paraId="5D82529A" w14:textId="77777777" w:rsidR="00082537" w:rsidRPr="00082537" w:rsidRDefault="00082537" w:rsidP="00187BDD">
      <w:pPr>
        <w:pBdr>
          <w:bottom w:val="single" w:sz="12" w:space="1" w:color="auto"/>
        </w:pBdr>
        <w:tabs>
          <w:tab w:val="left" w:pos="1035"/>
        </w:tabs>
        <w:spacing w:after="0" w:line="360" w:lineRule="auto"/>
        <w:jc w:val="center"/>
        <w:rPr>
          <w:rFonts w:ascii="Arial" w:hAnsi="Arial" w:cs="Arial"/>
          <w:b/>
          <w:sz w:val="24"/>
          <w:szCs w:val="24"/>
        </w:rPr>
      </w:pPr>
      <w:r w:rsidRPr="00082537">
        <w:rPr>
          <w:rFonts w:ascii="Arial" w:hAnsi="Arial" w:cs="Arial"/>
          <w:b/>
          <w:sz w:val="24"/>
          <w:szCs w:val="24"/>
        </w:rPr>
        <w:t>JUDGMENT</w:t>
      </w:r>
    </w:p>
    <w:p w14:paraId="6BA7CC76" w14:textId="77777777" w:rsidR="00082537" w:rsidRDefault="00082537" w:rsidP="00187BDD">
      <w:pPr>
        <w:pBdr>
          <w:bottom w:val="single" w:sz="12" w:space="1" w:color="auto"/>
        </w:pBdr>
        <w:tabs>
          <w:tab w:val="left" w:pos="1035"/>
        </w:tabs>
        <w:spacing w:after="0" w:line="360" w:lineRule="auto"/>
        <w:jc w:val="center"/>
        <w:rPr>
          <w:rFonts w:ascii="Arial" w:hAnsi="Arial" w:cs="Arial"/>
          <w:sz w:val="24"/>
          <w:szCs w:val="24"/>
        </w:rPr>
      </w:pPr>
    </w:p>
    <w:p w14:paraId="1F5BC800" w14:textId="77777777" w:rsidR="00082537" w:rsidRDefault="00082537" w:rsidP="00187BDD">
      <w:pPr>
        <w:tabs>
          <w:tab w:val="left" w:pos="1035"/>
        </w:tabs>
        <w:spacing w:after="0" w:line="360" w:lineRule="auto"/>
        <w:jc w:val="center"/>
        <w:rPr>
          <w:rFonts w:ascii="Arial" w:hAnsi="Arial" w:cs="Arial"/>
          <w:sz w:val="24"/>
          <w:szCs w:val="24"/>
        </w:rPr>
      </w:pPr>
    </w:p>
    <w:p w14:paraId="1F1468AA" w14:textId="77777777" w:rsidR="00082537" w:rsidRDefault="00082537" w:rsidP="00187BDD">
      <w:pPr>
        <w:tabs>
          <w:tab w:val="left" w:pos="1035"/>
        </w:tabs>
        <w:spacing w:after="0" w:line="360" w:lineRule="auto"/>
        <w:jc w:val="both"/>
        <w:rPr>
          <w:rFonts w:ascii="Arial" w:hAnsi="Arial" w:cs="Arial"/>
          <w:sz w:val="24"/>
          <w:szCs w:val="24"/>
        </w:rPr>
      </w:pPr>
      <w:r>
        <w:rPr>
          <w:rFonts w:ascii="Arial" w:hAnsi="Arial" w:cs="Arial"/>
          <w:sz w:val="24"/>
          <w:szCs w:val="24"/>
        </w:rPr>
        <w:t>Prinsloo, J</w:t>
      </w:r>
    </w:p>
    <w:p w14:paraId="6D00123A" w14:textId="77777777" w:rsidR="00082537" w:rsidRDefault="00082537" w:rsidP="00187BDD">
      <w:pPr>
        <w:tabs>
          <w:tab w:val="left" w:pos="1035"/>
        </w:tabs>
        <w:spacing w:after="0" w:line="360" w:lineRule="auto"/>
        <w:jc w:val="both"/>
        <w:rPr>
          <w:rFonts w:ascii="Arial" w:hAnsi="Arial" w:cs="Arial"/>
          <w:sz w:val="24"/>
          <w:szCs w:val="24"/>
        </w:rPr>
      </w:pPr>
    </w:p>
    <w:p w14:paraId="36C83E6C" w14:textId="77777777" w:rsidR="00E91C4A" w:rsidRDefault="00082537" w:rsidP="0050225D">
      <w:pPr>
        <w:tabs>
          <w:tab w:val="left" w:pos="720"/>
        </w:tabs>
        <w:spacing w:after="0" w:line="360" w:lineRule="auto"/>
        <w:jc w:val="both"/>
        <w:rPr>
          <w:rFonts w:ascii="Arial" w:hAnsi="Arial" w:cs="Arial"/>
          <w:sz w:val="24"/>
          <w:szCs w:val="24"/>
        </w:rPr>
      </w:pPr>
      <w:r>
        <w:rPr>
          <w:rFonts w:ascii="Arial" w:hAnsi="Arial" w:cs="Arial"/>
          <w:sz w:val="24"/>
          <w:szCs w:val="24"/>
        </w:rPr>
        <w:t>[1]</w:t>
      </w:r>
      <w:r w:rsidR="00E91C4A">
        <w:rPr>
          <w:rFonts w:ascii="Arial" w:hAnsi="Arial" w:cs="Arial"/>
          <w:sz w:val="24"/>
          <w:szCs w:val="24"/>
        </w:rPr>
        <w:tab/>
        <w:t xml:space="preserve">The plaintiff is Chaardi Brigitta Klein, a major female pharmacists by profession, practicing as such as C/o Medibuild Investment CC of No.1137 Bach Street, Windhoek. </w:t>
      </w:r>
    </w:p>
    <w:p w14:paraId="3B0F78BF" w14:textId="77777777" w:rsidR="00E91C4A" w:rsidRDefault="00E91C4A" w:rsidP="00187BDD">
      <w:pPr>
        <w:tabs>
          <w:tab w:val="left" w:pos="1035"/>
        </w:tabs>
        <w:spacing w:after="0" w:line="360" w:lineRule="auto"/>
        <w:jc w:val="both"/>
        <w:rPr>
          <w:rFonts w:ascii="Arial" w:hAnsi="Arial" w:cs="Arial"/>
          <w:sz w:val="24"/>
          <w:szCs w:val="24"/>
        </w:rPr>
      </w:pPr>
    </w:p>
    <w:p w14:paraId="5B98041D" w14:textId="77777777" w:rsidR="00E91C4A" w:rsidRDefault="00E91C4A" w:rsidP="0050225D">
      <w:pPr>
        <w:tabs>
          <w:tab w:val="left" w:pos="72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first defendant is Dr Florence Uundjae Kaura, a major female with full legal capacity, and a medical practitioner practicing as such at C/o Medibuild Investments CC situated at Erf No. 10 Dorado Park, better known as No.137, Bach Street, Windhoek.</w:t>
      </w:r>
    </w:p>
    <w:p w14:paraId="71E2A65F" w14:textId="77777777" w:rsidR="00E91C4A" w:rsidRDefault="00E91C4A" w:rsidP="00187BDD">
      <w:pPr>
        <w:tabs>
          <w:tab w:val="left" w:pos="1035"/>
        </w:tabs>
        <w:spacing w:after="0" w:line="360" w:lineRule="auto"/>
        <w:jc w:val="both"/>
        <w:rPr>
          <w:rFonts w:ascii="Arial" w:hAnsi="Arial" w:cs="Arial"/>
          <w:sz w:val="24"/>
          <w:szCs w:val="24"/>
        </w:rPr>
      </w:pPr>
    </w:p>
    <w:p w14:paraId="1F15828D" w14:textId="77777777" w:rsidR="00E91C4A" w:rsidRDefault="00E91C4A" w:rsidP="0050225D">
      <w:pPr>
        <w:tabs>
          <w:tab w:val="left" w:pos="72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E91C4A">
        <w:rPr>
          <w:rFonts w:ascii="Arial" w:hAnsi="Arial" w:cs="Arial"/>
          <w:sz w:val="24"/>
          <w:szCs w:val="24"/>
        </w:rPr>
        <w:t xml:space="preserve">The </w:t>
      </w:r>
      <w:r>
        <w:rPr>
          <w:rFonts w:ascii="Arial" w:hAnsi="Arial" w:cs="Arial"/>
          <w:sz w:val="24"/>
          <w:szCs w:val="24"/>
        </w:rPr>
        <w:t>second d</w:t>
      </w:r>
      <w:r w:rsidRPr="00E91C4A">
        <w:rPr>
          <w:rFonts w:ascii="Arial" w:hAnsi="Arial" w:cs="Arial"/>
          <w:sz w:val="24"/>
          <w:szCs w:val="24"/>
        </w:rPr>
        <w:t xml:space="preserve">efendant is Dr </w:t>
      </w:r>
      <w:r>
        <w:rPr>
          <w:rFonts w:ascii="Arial" w:hAnsi="Arial" w:cs="Arial"/>
          <w:sz w:val="24"/>
          <w:szCs w:val="24"/>
        </w:rPr>
        <w:t>Shamena-Roni</w:t>
      </w:r>
      <w:r w:rsidRPr="00E91C4A">
        <w:rPr>
          <w:rFonts w:ascii="Arial" w:hAnsi="Arial" w:cs="Arial"/>
          <w:sz w:val="24"/>
          <w:szCs w:val="24"/>
        </w:rPr>
        <w:t>, a major female with full legal capacity, and a medical practitioner practicing as such at C/o Medibuild Investments CC situated at Erf No. 10 Dorado Park, better known as No.137, Bach Street, Windhoek.</w:t>
      </w:r>
    </w:p>
    <w:p w14:paraId="173E0E67" w14:textId="77777777" w:rsidR="00AD16B0" w:rsidRDefault="00AD16B0" w:rsidP="00187BDD">
      <w:pPr>
        <w:tabs>
          <w:tab w:val="left" w:pos="1035"/>
        </w:tabs>
        <w:spacing w:after="0" w:line="360" w:lineRule="auto"/>
        <w:jc w:val="both"/>
        <w:rPr>
          <w:rFonts w:ascii="Arial" w:hAnsi="Arial" w:cs="Arial"/>
          <w:sz w:val="24"/>
          <w:szCs w:val="24"/>
        </w:rPr>
      </w:pPr>
    </w:p>
    <w:p w14:paraId="42BB3B37" w14:textId="77777777" w:rsidR="00E91C4A" w:rsidRDefault="00E91C4A" w:rsidP="0050225D">
      <w:pPr>
        <w:tabs>
          <w:tab w:val="left" w:pos="720"/>
        </w:tabs>
        <w:spacing w:after="0" w:line="360" w:lineRule="auto"/>
        <w:jc w:val="both"/>
        <w:rPr>
          <w:rFonts w:ascii="Arial" w:hAnsi="Arial" w:cs="Arial"/>
          <w:sz w:val="24"/>
          <w:szCs w:val="24"/>
        </w:rPr>
      </w:pPr>
      <w:r>
        <w:rPr>
          <w:rFonts w:ascii="Arial" w:hAnsi="Arial" w:cs="Arial"/>
          <w:sz w:val="24"/>
          <w:szCs w:val="24"/>
        </w:rPr>
        <w:t>[4</w:t>
      </w:r>
      <w:r w:rsidR="00AD16B0">
        <w:rPr>
          <w:rFonts w:ascii="Arial" w:hAnsi="Arial" w:cs="Arial"/>
          <w:sz w:val="24"/>
          <w:szCs w:val="24"/>
        </w:rPr>
        <w:t>]</w:t>
      </w:r>
      <w:r w:rsidR="00AD16B0">
        <w:rPr>
          <w:rFonts w:ascii="Arial" w:hAnsi="Arial" w:cs="Arial"/>
          <w:sz w:val="24"/>
          <w:szCs w:val="24"/>
        </w:rPr>
        <w:tab/>
      </w:r>
      <w:r>
        <w:rPr>
          <w:rFonts w:ascii="Arial" w:hAnsi="Arial" w:cs="Arial"/>
          <w:sz w:val="24"/>
          <w:szCs w:val="24"/>
        </w:rPr>
        <w:t xml:space="preserve">The third defendant is Medibuild Investments CC, a close corporation duly registered in terms of the provisions of the closes corporations Act, 1988 (as amended) </w:t>
      </w:r>
      <w:r>
        <w:rPr>
          <w:rFonts w:ascii="Arial" w:hAnsi="Arial" w:cs="Arial"/>
          <w:sz w:val="24"/>
          <w:szCs w:val="24"/>
        </w:rPr>
        <w:lastRenderedPageBreak/>
        <w:t xml:space="preserve">with its registered address, alternatively principal place of business </w:t>
      </w:r>
      <w:r w:rsidRPr="00E91C4A">
        <w:rPr>
          <w:rFonts w:ascii="Arial" w:hAnsi="Arial" w:cs="Arial"/>
          <w:sz w:val="24"/>
          <w:szCs w:val="24"/>
        </w:rPr>
        <w:t>situated at Erf No. 10 Dorado Park, better known as No.137, Bach Street, Windhoek</w:t>
      </w:r>
      <w:r>
        <w:rPr>
          <w:rFonts w:ascii="Arial" w:hAnsi="Arial" w:cs="Arial"/>
          <w:sz w:val="24"/>
          <w:szCs w:val="24"/>
        </w:rPr>
        <w:t>.</w:t>
      </w:r>
    </w:p>
    <w:p w14:paraId="23DB96DB" w14:textId="77777777" w:rsidR="00E91C4A" w:rsidRDefault="00E91C4A" w:rsidP="00187BDD">
      <w:pPr>
        <w:tabs>
          <w:tab w:val="left" w:pos="1035"/>
        </w:tabs>
        <w:spacing w:after="0" w:line="360" w:lineRule="auto"/>
        <w:jc w:val="both"/>
        <w:rPr>
          <w:rFonts w:ascii="Arial" w:hAnsi="Arial" w:cs="Arial"/>
          <w:sz w:val="24"/>
          <w:szCs w:val="24"/>
        </w:rPr>
      </w:pPr>
    </w:p>
    <w:p w14:paraId="3A371C49" w14:textId="77777777" w:rsidR="00E91C4A" w:rsidRDefault="00E91C4A" w:rsidP="0050225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third defendant is the registered owner of Erf No. 10 Dorado Park, Windhoek. The plaintiff, the first and second defendant are the sole members of the third defendant, each of them holding 33.33% of the members interest in and to the third defendant.</w:t>
      </w:r>
    </w:p>
    <w:p w14:paraId="37094B2D" w14:textId="77777777" w:rsidR="007D4AE3" w:rsidRDefault="007D4AE3" w:rsidP="007D4AE3">
      <w:pPr>
        <w:spacing w:after="0" w:line="360" w:lineRule="auto"/>
        <w:jc w:val="both"/>
        <w:rPr>
          <w:rFonts w:ascii="Arial" w:eastAsia="Dotum" w:hAnsi="Arial" w:cs="Arial"/>
          <w:b/>
          <w:sz w:val="24"/>
          <w:szCs w:val="24"/>
          <w:u w:val="single"/>
        </w:rPr>
      </w:pPr>
    </w:p>
    <w:p w14:paraId="6FF577FE" w14:textId="77777777" w:rsidR="007D4AE3" w:rsidRPr="00AC623E" w:rsidRDefault="007D4AE3" w:rsidP="007D4AE3">
      <w:pPr>
        <w:spacing w:after="0" w:line="360" w:lineRule="auto"/>
        <w:jc w:val="both"/>
        <w:rPr>
          <w:rFonts w:ascii="Arial" w:eastAsia="Dotum" w:hAnsi="Arial" w:cs="Arial"/>
          <w:sz w:val="24"/>
          <w:szCs w:val="24"/>
          <w:u w:val="single"/>
        </w:rPr>
      </w:pPr>
      <w:r w:rsidRPr="00AC623E">
        <w:rPr>
          <w:rFonts w:ascii="Arial" w:eastAsia="Dotum" w:hAnsi="Arial" w:cs="Arial"/>
          <w:sz w:val="24"/>
          <w:szCs w:val="24"/>
          <w:u w:val="single"/>
        </w:rPr>
        <w:t xml:space="preserve">The pleadings: </w:t>
      </w:r>
    </w:p>
    <w:p w14:paraId="6F44F65B" w14:textId="77777777" w:rsidR="00E91C4A" w:rsidRDefault="00E91C4A" w:rsidP="00187BDD">
      <w:pPr>
        <w:tabs>
          <w:tab w:val="left" w:pos="1035"/>
        </w:tabs>
        <w:spacing w:after="0" w:line="360" w:lineRule="auto"/>
        <w:jc w:val="both"/>
        <w:rPr>
          <w:rFonts w:ascii="Arial" w:hAnsi="Arial" w:cs="Arial"/>
          <w:sz w:val="24"/>
          <w:szCs w:val="24"/>
        </w:rPr>
      </w:pPr>
    </w:p>
    <w:p w14:paraId="43ABF918" w14:textId="77777777" w:rsidR="00E91C4A" w:rsidRDefault="00E91C4A" w:rsidP="0050225D">
      <w:pPr>
        <w:tabs>
          <w:tab w:val="left" w:pos="720"/>
        </w:tabs>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plaintiff brought an </w:t>
      </w:r>
      <w:r w:rsidRPr="00E91C4A">
        <w:rPr>
          <w:rFonts w:ascii="Arial" w:hAnsi="Arial" w:cs="Arial"/>
          <w:sz w:val="24"/>
          <w:szCs w:val="24"/>
        </w:rPr>
        <w:t xml:space="preserve">action </w:t>
      </w:r>
      <w:r>
        <w:rPr>
          <w:rFonts w:ascii="Arial" w:hAnsi="Arial" w:cs="Arial"/>
          <w:sz w:val="24"/>
          <w:szCs w:val="24"/>
        </w:rPr>
        <w:t xml:space="preserve">by way of amended particulars of claim </w:t>
      </w:r>
      <w:r w:rsidRPr="00E91C4A">
        <w:rPr>
          <w:rFonts w:ascii="Arial" w:hAnsi="Arial" w:cs="Arial"/>
          <w:sz w:val="24"/>
          <w:szCs w:val="24"/>
        </w:rPr>
        <w:t>against the first, second an</w:t>
      </w:r>
      <w:r>
        <w:rPr>
          <w:rFonts w:ascii="Arial" w:hAnsi="Arial" w:cs="Arial"/>
          <w:sz w:val="24"/>
          <w:szCs w:val="24"/>
        </w:rPr>
        <w:t>d third defendants. The plaintiff in its main claim</w:t>
      </w:r>
      <w:r w:rsidR="006B5333">
        <w:rPr>
          <w:rFonts w:ascii="Arial" w:hAnsi="Arial" w:cs="Arial"/>
          <w:sz w:val="24"/>
          <w:szCs w:val="24"/>
        </w:rPr>
        <w:t>, claims the following orders:</w:t>
      </w:r>
    </w:p>
    <w:p w14:paraId="377FE742" w14:textId="77777777" w:rsidR="006B5333" w:rsidRDefault="006B5333" w:rsidP="00187BDD">
      <w:pPr>
        <w:tabs>
          <w:tab w:val="left" w:pos="1035"/>
        </w:tabs>
        <w:spacing w:after="0" w:line="360" w:lineRule="auto"/>
        <w:jc w:val="both"/>
        <w:rPr>
          <w:rFonts w:ascii="Arial" w:hAnsi="Arial" w:cs="Arial"/>
          <w:sz w:val="24"/>
          <w:szCs w:val="24"/>
        </w:rPr>
      </w:pPr>
    </w:p>
    <w:p w14:paraId="40D7AB23" w14:textId="77777777" w:rsidR="006B5333" w:rsidRPr="00806565" w:rsidRDefault="006B5333" w:rsidP="00D47503">
      <w:pPr>
        <w:tabs>
          <w:tab w:val="left" w:pos="1035"/>
        </w:tabs>
        <w:spacing w:after="0" w:line="360" w:lineRule="auto"/>
        <w:ind w:left="720" w:hanging="1440"/>
        <w:jc w:val="both"/>
        <w:rPr>
          <w:rFonts w:ascii="Arial" w:hAnsi="Arial" w:cs="Arial"/>
          <w:szCs w:val="24"/>
        </w:rPr>
      </w:pPr>
      <w:r>
        <w:rPr>
          <w:rFonts w:ascii="Arial" w:hAnsi="Arial" w:cs="Arial"/>
          <w:sz w:val="24"/>
          <w:szCs w:val="24"/>
        </w:rPr>
        <w:tab/>
      </w:r>
      <w:r w:rsidR="00D47503">
        <w:rPr>
          <w:rFonts w:ascii="Arial" w:hAnsi="Arial" w:cs="Arial"/>
          <w:sz w:val="24"/>
          <w:szCs w:val="24"/>
        </w:rPr>
        <w:tab/>
      </w:r>
      <w:r w:rsidRPr="00806565">
        <w:rPr>
          <w:rFonts w:ascii="Arial" w:hAnsi="Arial" w:cs="Arial"/>
          <w:szCs w:val="24"/>
        </w:rPr>
        <w:t>‘1.</w:t>
      </w:r>
      <w:r w:rsidRPr="00806565">
        <w:rPr>
          <w:rFonts w:ascii="Arial" w:hAnsi="Arial" w:cs="Arial"/>
          <w:szCs w:val="24"/>
        </w:rPr>
        <w:tab/>
        <w:t xml:space="preserve"> An order confirming the partly oral, partly written agreement dated 15 December 2010.</w:t>
      </w:r>
    </w:p>
    <w:p w14:paraId="2CCD4797" w14:textId="77777777" w:rsidR="006B5333" w:rsidRPr="00806565" w:rsidRDefault="006B5333" w:rsidP="00187BDD">
      <w:pPr>
        <w:tabs>
          <w:tab w:val="left" w:pos="1035"/>
        </w:tabs>
        <w:spacing w:after="0" w:line="360" w:lineRule="auto"/>
        <w:ind w:hanging="720"/>
        <w:jc w:val="both"/>
        <w:rPr>
          <w:rFonts w:ascii="Arial" w:hAnsi="Arial" w:cs="Arial"/>
          <w:szCs w:val="24"/>
        </w:rPr>
      </w:pPr>
    </w:p>
    <w:p w14:paraId="5A403895" w14:textId="77777777" w:rsidR="006B5333" w:rsidRPr="00806565" w:rsidRDefault="00D47503" w:rsidP="00187BDD">
      <w:pPr>
        <w:tabs>
          <w:tab w:val="left" w:pos="1035"/>
        </w:tabs>
        <w:spacing w:after="0" w:line="360" w:lineRule="auto"/>
        <w:jc w:val="both"/>
        <w:rPr>
          <w:rFonts w:ascii="Arial" w:hAnsi="Arial" w:cs="Arial"/>
          <w:szCs w:val="24"/>
        </w:rPr>
      </w:pPr>
      <w:r>
        <w:rPr>
          <w:rFonts w:ascii="Arial" w:hAnsi="Arial" w:cs="Arial"/>
          <w:szCs w:val="24"/>
        </w:rPr>
        <w:tab/>
      </w:r>
      <w:r w:rsidR="006B5333" w:rsidRPr="00806565">
        <w:rPr>
          <w:rFonts w:ascii="Arial" w:hAnsi="Arial" w:cs="Arial"/>
          <w:szCs w:val="24"/>
        </w:rPr>
        <w:t>2.</w:t>
      </w:r>
      <w:r w:rsidR="006B5333" w:rsidRPr="00806565">
        <w:rPr>
          <w:rFonts w:ascii="Arial" w:hAnsi="Arial" w:cs="Arial"/>
          <w:szCs w:val="24"/>
        </w:rPr>
        <w:tab/>
        <w:t>An order confirming the tacit agreement dated on or about 29 December 2010.</w:t>
      </w:r>
    </w:p>
    <w:p w14:paraId="6CC785F7" w14:textId="77777777" w:rsidR="006B5333" w:rsidRPr="00806565" w:rsidRDefault="006B5333" w:rsidP="00187BDD">
      <w:pPr>
        <w:tabs>
          <w:tab w:val="left" w:pos="1035"/>
        </w:tabs>
        <w:spacing w:after="0" w:line="360" w:lineRule="auto"/>
        <w:jc w:val="both"/>
        <w:rPr>
          <w:rFonts w:ascii="Arial" w:hAnsi="Arial" w:cs="Arial"/>
          <w:szCs w:val="24"/>
        </w:rPr>
      </w:pPr>
    </w:p>
    <w:p w14:paraId="3D6B4CC4" w14:textId="77777777" w:rsidR="006B5333" w:rsidRPr="00806565" w:rsidRDefault="00D47503" w:rsidP="00187BDD">
      <w:pPr>
        <w:tabs>
          <w:tab w:val="left" w:pos="1035"/>
        </w:tabs>
        <w:spacing w:after="0" w:line="360" w:lineRule="auto"/>
        <w:jc w:val="both"/>
        <w:rPr>
          <w:rFonts w:ascii="Arial" w:hAnsi="Arial" w:cs="Arial"/>
          <w:szCs w:val="24"/>
        </w:rPr>
      </w:pPr>
      <w:r>
        <w:rPr>
          <w:rFonts w:ascii="Arial" w:hAnsi="Arial" w:cs="Arial"/>
          <w:szCs w:val="24"/>
        </w:rPr>
        <w:tab/>
      </w:r>
      <w:r w:rsidR="006B5333" w:rsidRPr="00806565">
        <w:rPr>
          <w:rFonts w:ascii="Arial" w:hAnsi="Arial" w:cs="Arial"/>
          <w:szCs w:val="24"/>
        </w:rPr>
        <w:t>3.</w:t>
      </w:r>
      <w:r w:rsidR="006B5333" w:rsidRPr="00806565">
        <w:rPr>
          <w:rFonts w:ascii="Arial" w:hAnsi="Arial" w:cs="Arial"/>
          <w:szCs w:val="24"/>
        </w:rPr>
        <w:tab/>
        <w:t>An order declaring that:</w:t>
      </w:r>
    </w:p>
    <w:p w14:paraId="586CD4BE" w14:textId="77777777" w:rsidR="006B5333" w:rsidRPr="00806565" w:rsidRDefault="006B5333" w:rsidP="00187BDD">
      <w:pPr>
        <w:tabs>
          <w:tab w:val="left" w:pos="1035"/>
        </w:tabs>
        <w:spacing w:after="0" w:line="360" w:lineRule="auto"/>
        <w:jc w:val="both"/>
        <w:rPr>
          <w:rFonts w:ascii="Arial" w:hAnsi="Arial" w:cs="Arial"/>
          <w:szCs w:val="24"/>
        </w:rPr>
      </w:pPr>
    </w:p>
    <w:p w14:paraId="622A592F" w14:textId="5FCACC9F" w:rsidR="006B5333" w:rsidRPr="00806565" w:rsidRDefault="006B5333" w:rsidP="00D47503">
      <w:pPr>
        <w:tabs>
          <w:tab w:val="left" w:pos="1035"/>
        </w:tabs>
        <w:spacing w:after="0" w:line="360" w:lineRule="auto"/>
        <w:ind w:left="720" w:hanging="1755"/>
        <w:jc w:val="both"/>
        <w:rPr>
          <w:rFonts w:ascii="Arial" w:hAnsi="Arial" w:cs="Arial"/>
          <w:szCs w:val="24"/>
        </w:rPr>
      </w:pPr>
      <w:r w:rsidRPr="00806565">
        <w:rPr>
          <w:rFonts w:ascii="Arial" w:hAnsi="Arial" w:cs="Arial"/>
          <w:szCs w:val="24"/>
        </w:rPr>
        <w:tab/>
      </w:r>
      <w:r w:rsidR="00D47503">
        <w:rPr>
          <w:rFonts w:ascii="Arial" w:hAnsi="Arial" w:cs="Arial"/>
          <w:szCs w:val="24"/>
        </w:rPr>
        <w:tab/>
      </w:r>
      <w:r w:rsidRPr="00806565">
        <w:rPr>
          <w:rFonts w:ascii="Arial" w:hAnsi="Arial" w:cs="Arial"/>
          <w:szCs w:val="24"/>
        </w:rPr>
        <w:t>3.1.</w:t>
      </w:r>
      <w:r w:rsidRPr="00806565">
        <w:rPr>
          <w:rFonts w:ascii="Arial" w:hAnsi="Arial" w:cs="Arial"/>
          <w:szCs w:val="24"/>
        </w:rPr>
        <w:tab/>
        <w:t xml:space="preserve"> the plaintiff duly exercised her pre-emptive right as contemplated by clause 4 of the partly written and partly oral agreement between Plaintiff and the first and second Defendants; and </w:t>
      </w:r>
    </w:p>
    <w:p w14:paraId="0DAC49F4" w14:textId="77777777" w:rsidR="006B5333" w:rsidRPr="00806565" w:rsidRDefault="006B5333" w:rsidP="00187BDD">
      <w:pPr>
        <w:tabs>
          <w:tab w:val="left" w:pos="1035"/>
        </w:tabs>
        <w:spacing w:after="0" w:line="360" w:lineRule="auto"/>
        <w:ind w:hanging="1035"/>
        <w:jc w:val="both"/>
        <w:rPr>
          <w:rFonts w:ascii="Arial" w:hAnsi="Arial" w:cs="Arial"/>
          <w:szCs w:val="24"/>
        </w:rPr>
      </w:pPr>
    </w:p>
    <w:p w14:paraId="259DBC01" w14:textId="77777777" w:rsidR="006B5333" w:rsidRPr="00806565" w:rsidRDefault="006B5333" w:rsidP="00D47503">
      <w:pPr>
        <w:tabs>
          <w:tab w:val="left" w:pos="1035"/>
        </w:tabs>
        <w:spacing w:after="0" w:line="360" w:lineRule="auto"/>
        <w:ind w:left="720" w:hanging="1035"/>
        <w:jc w:val="both"/>
        <w:rPr>
          <w:rFonts w:ascii="Arial" w:hAnsi="Arial" w:cs="Arial"/>
          <w:szCs w:val="24"/>
        </w:rPr>
      </w:pPr>
      <w:r w:rsidRPr="00806565">
        <w:rPr>
          <w:rFonts w:ascii="Arial" w:hAnsi="Arial" w:cs="Arial"/>
          <w:szCs w:val="24"/>
        </w:rPr>
        <w:tab/>
      </w:r>
      <w:r w:rsidR="00D47503">
        <w:rPr>
          <w:rFonts w:ascii="Arial" w:hAnsi="Arial" w:cs="Arial"/>
          <w:szCs w:val="24"/>
        </w:rPr>
        <w:tab/>
      </w:r>
      <w:r w:rsidRPr="00806565">
        <w:rPr>
          <w:rFonts w:ascii="Arial" w:hAnsi="Arial" w:cs="Arial"/>
          <w:szCs w:val="24"/>
        </w:rPr>
        <w:t xml:space="preserve">3.2. </w:t>
      </w:r>
      <w:r w:rsidR="006D337C" w:rsidRPr="00806565">
        <w:rPr>
          <w:rFonts w:ascii="Arial" w:hAnsi="Arial" w:cs="Arial"/>
          <w:szCs w:val="24"/>
        </w:rPr>
        <w:t>the First and Second Defendants duly, in terms of the tacit agreement between Plaintiff and the First and Second Defendants accepted the Plaintiff’s offer for N$5,600.00.00;</w:t>
      </w:r>
    </w:p>
    <w:p w14:paraId="2F424C34" w14:textId="77777777" w:rsidR="006D337C" w:rsidRPr="00806565" w:rsidRDefault="006D337C" w:rsidP="00187BDD">
      <w:pPr>
        <w:tabs>
          <w:tab w:val="left" w:pos="1035"/>
        </w:tabs>
        <w:spacing w:after="0" w:line="360" w:lineRule="auto"/>
        <w:ind w:hanging="1035"/>
        <w:jc w:val="both"/>
        <w:rPr>
          <w:rFonts w:ascii="Arial" w:hAnsi="Arial" w:cs="Arial"/>
          <w:szCs w:val="24"/>
        </w:rPr>
      </w:pPr>
    </w:p>
    <w:p w14:paraId="1D723891" w14:textId="77777777" w:rsidR="006D337C" w:rsidRPr="00806565" w:rsidRDefault="00806565" w:rsidP="00D47503">
      <w:pPr>
        <w:tabs>
          <w:tab w:val="left" w:pos="1035"/>
        </w:tabs>
        <w:spacing w:after="0" w:line="360" w:lineRule="auto"/>
        <w:ind w:left="720" w:hanging="1035"/>
        <w:jc w:val="both"/>
        <w:rPr>
          <w:rFonts w:ascii="Arial" w:hAnsi="Arial" w:cs="Arial"/>
          <w:szCs w:val="24"/>
        </w:rPr>
      </w:pPr>
      <w:r w:rsidRPr="00806565">
        <w:rPr>
          <w:rFonts w:ascii="Arial" w:hAnsi="Arial" w:cs="Arial"/>
          <w:szCs w:val="24"/>
        </w:rPr>
        <w:tab/>
      </w:r>
      <w:r w:rsidR="00D47503">
        <w:rPr>
          <w:rFonts w:ascii="Arial" w:hAnsi="Arial" w:cs="Arial"/>
          <w:szCs w:val="24"/>
        </w:rPr>
        <w:tab/>
      </w:r>
      <w:r w:rsidR="006D337C" w:rsidRPr="00806565">
        <w:rPr>
          <w:rFonts w:ascii="Arial" w:hAnsi="Arial" w:cs="Arial"/>
          <w:szCs w:val="24"/>
        </w:rPr>
        <w:t xml:space="preserve">4. Ordering and directing the First and Second Defendants to within 14 days from date of this order sign all/any documents necessary so as to give effect to the terms and conditions of the party written </w:t>
      </w:r>
      <w:r w:rsidRPr="00806565">
        <w:rPr>
          <w:rFonts w:ascii="Arial" w:hAnsi="Arial" w:cs="Arial"/>
          <w:szCs w:val="24"/>
        </w:rPr>
        <w:t xml:space="preserve">and partly oral agreement dated 15 December 2010, and the tacit agreement entered into between plaintiff and First and Second Defendants on or about 29 December 2010, and in particular to cause the transfer of 33.33% of the </w:t>
      </w:r>
      <w:r w:rsidRPr="00806565">
        <w:rPr>
          <w:rFonts w:ascii="Arial" w:hAnsi="Arial" w:cs="Arial"/>
          <w:szCs w:val="24"/>
        </w:rPr>
        <w:lastRenderedPageBreak/>
        <w:t>membership held by each of the First and Second Defendants in Third Defendant, into the name of the Plaintiff, failing which the Deputy-Sheriff for Windhoek shall be authorized and directed to sign such documentation for and on behalf of the First and Second Defendants.</w:t>
      </w:r>
    </w:p>
    <w:p w14:paraId="41F0C5B4" w14:textId="77777777" w:rsidR="00806565" w:rsidRPr="00806565" w:rsidRDefault="00806565" w:rsidP="00187BDD">
      <w:pPr>
        <w:tabs>
          <w:tab w:val="left" w:pos="1035"/>
        </w:tabs>
        <w:spacing w:after="0" w:line="360" w:lineRule="auto"/>
        <w:ind w:hanging="1035"/>
        <w:jc w:val="both"/>
        <w:rPr>
          <w:rFonts w:ascii="Arial" w:hAnsi="Arial" w:cs="Arial"/>
          <w:szCs w:val="24"/>
        </w:rPr>
      </w:pPr>
    </w:p>
    <w:p w14:paraId="4CDD589E" w14:textId="77777777" w:rsidR="00806565" w:rsidRPr="00806565" w:rsidRDefault="00806565" w:rsidP="00D47503">
      <w:pPr>
        <w:tabs>
          <w:tab w:val="left" w:pos="1035"/>
        </w:tabs>
        <w:spacing w:after="0" w:line="360" w:lineRule="auto"/>
        <w:ind w:left="720" w:hanging="1035"/>
        <w:jc w:val="both"/>
        <w:rPr>
          <w:rFonts w:ascii="Arial" w:hAnsi="Arial" w:cs="Arial"/>
          <w:szCs w:val="24"/>
        </w:rPr>
      </w:pPr>
      <w:r w:rsidRPr="00806565">
        <w:rPr>
          <w:rFonts w:ascii="Arial" w:hAnsi="Arial" w:cs="Arial"/>
          <w:szCs w:val="24"/>
        </w:rPr>
        <w:tab/>
      </w:r>
      <w:r w:rsidR="00D47503">
        <w:rPr>
          <w:rFonts w:ascii="Arial" w:hAnsi="Arial" w:cs="Arial"/>
          <w:szCs w:val="24"/>
        </w:rPr>
        <w:tab/>
      </w:r>
      <w:r w:rsidRPr="00806565">
        <w:rPr>
          <w:rFonts w:ascii="Arial" w:hAnsi="Arial" w:cs="Arial"/>
          <w:szCs w:val="24"/>
        </w:rPr>
        <w:t>5. An order declaring the First and Second Defendants to be jointly and severally liable for payment of the amount of N$1,221,209.15.’</w:t>
      </w:r>
    </w:p>
    <w:p w14:paraId="629D7126" w14:textId="77777777" w:rsidR="00806565" w:rsidRDefault="00806565" w:rsidP="00187BDD">
      <w:pPr>
        <w:tabs>
          <w:tab w:val="left" w:pos="1035"/>
        </w:tabs>
        <w:spacing w:after="0" w:line="360" w:lineRule="auto"/>
        <w:ind w:hanging="1035"/>
        <w:jc w:val="both"/>
        <w:rPr>
          <w:rFonts w:ascii="Arial" w:hAnsi="Arial" w:cs="Arial"/>
          <w:sz w:val="24"/>
          <w:szCs w:val="24"/>
        </w:rPr>
      </w:pPr>
    </w:p>
    <w:p w14:paraId="4D0AB125" w14:textId="77777777" w:rsidR="00806565" w:rsidRDefault="00D47503" w:rsidP="0050225D">
      <w:pPr>
        <w:tabs>
          <w:tab w:val="left" w:pos="720"/>
        </w:tabs>
        <w:spacing w:after="0" w:line="360" w:lineRule="auto"/>
        <w:ind w:hanging="1035"/>
        <w:jc w:val="both"/>
        <w:rPr>
          <w:rFonts w:ascii="Arial" w:hAnsi="Arial" w:cs="Arial"/>
          <w:sz w:val="24"/>
          <w:szCs w:val="24"/>
        </w:rPr>
      </w:pPr>
      <w:r>
        <w:rPr>
          <w:rFonts w:ascii="Arial" w:hAnsi="Arial" w:cs="Arial"/>
          <w:sz w:val="24"/>
          <w:szCs w:val="24"/>
        </w:rPr>
        <w:tab/>
      </w:r>
      <w:r w:rsidR="00806565">
        <w:rPr>
          <w:rFonts w:ascii="Arial" w:hAnsi="Arial" w:cs="Arial"/>
          <w:sz w:val="24"/>
          <w:szCs w:val="24"/>
        </w:rPr>
        <w:t>[7]</w:t>
      </w:r>
      <w:r w:rsidR="00806565">
        <w:rPr>
          <w:rFonts w:ascii="Arial" w:hAnsi="Arial" w:cs="Arial"/>
          <w:sz w:val="24"/>
          <w:szCs w:val="24"/>
        </w:rPr>
        <w:tab/>
        <w:t>In the alternative, the plaintiff claimed the following:</w:t>
      </w:r>
    </w:p>
    <w:p w14:paraId="2E3AB953" w14:textId="77777777" w:rsidR="00806565" w:rsidRDefault="00806565" w:rsidP="00187BDD">
      <w:pPr>
        <w:tabs>
          <w:tab w:val="left" w:pos="1035"/>
        </w:tabs>
        <w:spacing w:after="0" w:line="360" w:lineRule="auto"/>
        <w:ind w:hanging="1035"/>
        <w:jc w:val="both"/>
        <w:rPr>
          <w:rFonts w:ascii="Arial" w:hAnsi="Arial" w:cs="Arial"/>
          <w:sz w:val="24"/>
          <w:szCs w:val="24"/>
        </w:rPr>
      </w:pPr>
    </w:p>
    <w:p w14:paraId="1DE479AD" w14:textId="77777777" w:rsidR="00806565" w:rsidRPr="00A42487" w:rsidRDefault="00806565" w:rsidP="00D47503">
      <w:pPr>
        <w:tabs>
          <w:tab w:val="left" w:pos="1035"/>
        </w:tabs>
        <w:spacing w:after="0" w:line="360" w:lineRule="auto"/>
        <w:ind w:left="720" w:hanging="1755"/>
        <w:jc w:val="both"/>
        <w:rPr>
          <w:rFonts w:ascii="Arial" w:hAnsi="Arial" w:cs="Arial"/>
          <w:szCs w:val="24"/>
        </w:rPr>
      </w:pPr>
      <w:r>
        <w:rPr>
          <w:rFonts w:ascii="Arial" w:hAnsi="Arial" w:cs="Arial"/>
          <w:sz w:val="24"/>
          <w:szCs w:val="24"/>
        </w:rPr>
        <w:tab/>
      </w:r>
      <w:r w:rsidR="00D47503">
        <w:rPr>
          <w:rFonts w:ascii="Arial" w:hAnsi="Arial" w:cs="Arial"/>
          <w:sz w:val="24"/>
          <w:szCs w:val="24"/>
        </w:rPr>
        <w:tab/>
      </w:r>
      <w:r w:rsidRPr="00A42487">
        <w:rPr>
          <w:rFonts w:ascii="Arial" w:hAnsi="Arial" w:cs="Arial"/>
          <w:szCs w:val="24"/>
        </w:rPr>
        <w:t>‘6.</w:t>
      </w:r>
      <w:r w:rsidRPr="00A42487">
        <w:rPr>
          <w:rFonts w:ascii="Arial" w:hAnsi="Arial" w:cs="Arial"/>
          <w:szCs w:val="24"/>
        </w:rPr>
        <w:tab/>
        <w:t>That the membership of First and second Defendants in and to the Third Defendant shall cease with immediate effect without any remuneration.</w:t>
      </w:r>
    </w:p>
    <w:p w14:paraId="611C9120" w14:textId="77777777" w:rsidR="00806565" w:rsidRPr="00A42487" w:rsidRDefault="00806565" w:rsidP="00187BDD">
      <w:pPr>
        <w:tabs>
          <w:tab w:val="left" w:pos="1035"/>
        </w:tabs>
        <w:spacing w:after="0" w:line="360" w:lineRule="auto"/>
        <w:ind w:hanging="1035"/>
        <w:jc w:val="both"/>
        <w:rPr>
          <w:rFonts w:ascii="Arial" w:hAnsi="Arial" w:cs="Arial"/>
          <w:szCs w:val="24"/>
        </w:rPr>
      </w:pPr>
    </w:p>
    <w:p w14:paraId="1FF86A12" w14:textId="0C1D6912" w:rsidR="00806565" w:rsidRPr="00A42487" w:rsidRDefault="00806565" w:rsidP="00D47503">
      <w:pPr>
        <w:tabs>
          <w:tab w:val="left" w:pos="1035"/>
        </w:tabs>
        <w:spacing w:after="0" w:line="360" w:lineRule="auto"/>
        <w:ind w:left="720" w:hanging="1755"/>
        <w:jc w:val="both"/>
        <w:rPr>
          <w:rFonts w:ascii="Arial" w:hAnsi="Arial" w:cs="Arial"/>
          <w:szCs w:val="24"/>
        </w:rPr>
      </w:pPr>
      <w:r w:rsidRPr="00A42487">
        <w:rPr>
          <w:rFonts w:ascii="Arial" w:hAnsi="Arial" w:cs="Arial"/>
          <w:szCs w:val="24"/>
        </w:rPr>
        <w:tab/>
      </w:r>
      <w:r w:rsidR="00D47503">
        <w:rPr>
          <w:rFonts w:ascii="Arial" w:hAnsi="Arial" w:cs="Arial"/>
          <w:szCs w:val="24"/>
        </w:rPr>
        <w:tab/>
      </w:r>
      <w:r w:rsidRPr="00A42487">
        <w:rPr>
          <w:rFonts w:ascii="Arial" w:hAnsi="Arial" w:cs="Arial"/>
          <w:szCs w:val="24"/>
        </w:rPr>
        <w:t xml:space="preserve"> 7.</w:t>
      </w:r>
      <w:r w:rsidRPr="00A42487">
        <w:rPr>
          <w:rFonts w:ascii="Arial" w:hAnsi="Arial" w:cs="Arial"/>
          <w:szCs w:val="24"/>
        </w:rPr>
        <w:tab/>
        <w:t xml:space="preserve">Alternatively to 6 above, that the Plaintiff acquires the First and Second Defendants’ members’ interest in and to the Third Defendant at such fair and reasonable price and on such terms and as to the manner and time of payment(s) as the above </w:t>
      </w:r>
      <w:r w:rsidR="00514B1F" w:rsidRPr="00A42487">
        <w:rPr>
          <w:rFonts w:ascii="Arial" w:hAnsi="Arial" w:cs="Arial"/>
          <w:szCs w:val="24"/>
        </w:rPr>
        <w:t>Honorable</w:t>
      </w:r>
      <w:r w:rsidRPr="00A42487">
        <w:rPr>
          <w:rFonts w:ascii="Arial" w:hAnsi="Arial" w:cs="Arial"/>
          <w:szCs w:val="24"/>
        </w:rPr>
        <w:t xml:space="preserve"> Court may deem meet;</w:t>
      </w:r>
    </w:p>
    <w:p w14:paraId="1809E82B" w14:textId="77777777" w:rsidR="00806565" w:rsidRPr="00A42487" w:rsidRDefault="00806565" w:rsidP="00187BDD">
      <w:pPr>
        <w:tabs>
          <w:tab w:val="left" w:pos="1035"/>
        </w:tabs>
        <w:spacing w:after="0" w:line="360" w:lineRule="auto"/>
        <w:ind w:hanging="1035"/>
        <w:jc w:val="both"/>
        <w:rPr>
          <w:rFonts w:ascii="Arial" w:hAnsi="Arial" w:cs="Arial"/>
          <w:szCs w:val="24"/>
        </w:rPr>
      </w:pPr>
    </w:p>
    <w:p w14:paraId="4F1C72DE" w14:textId="77777777" w:rsidR="00806565" w:rsidRPr="00A42487" w:rsidRDefault="00806565" w:rsidP="00D47503">
      <w:pPr>
        <w:tabs>
          <w:tab w:val="left" w:pos="1035"/>
        </w:tabs>
        <w:spacing w:after="0" w:line="360" w:lineRule="auto"/>
        <w:ind w:left="720" w:hanging="1755"/>
        <w:jc w:val="both"/>
        <w:rPr>
          <w:rFonts w:ascii="Arial" w:hAnsi="Arial" w:cs="Arial"/>
          <w:szCs w:val="24"/>
        </w:rPr>
      </w:pPr>
      <w:r w:rsidRPr="00A42487">
        <w:rPr>
          <w:rFonts w:ascii="Arial" w:hAnsi="Arial" w:cs="Arial"/>
          <w:szCs w:val="24"/>
        </w:rPr>
        <w:tab/>
      </w:r>
      <w:r w:rsidR="00D47503">
        <w:rPr>
          <w:rFonts w:ascii="Arial" w:hAnsi="Arial" w:cs="Arial"/>
          <w:szCs w:val="24"/>
        </w:rPr>
        <w:tab/>
      </w:r>
      <w:r w:rsidRPr="00A42487">
        <w:rPr>
          <w:rFonts w:ascii="Arial" w:hAnsi="Arial" w:cs="Arial"/>
          <w:szCs w:val="24"/>
        </w:rPr>
        <w:t xml:space="preserve"> 8.</w:t>
      </w:r>
      <w:r w:rsidRPr="00A42487">
        <w:rPr>
          <w:rFonts w:ascii="Arial" w:hAnsi="Arial" w:cs="Arial"/>
          <w:szCs w:val="24"/>
        </w:rPr>
        <w:tab/>
        <w:t>That for the purpose of 7 above, the First and Second Defendant be ordered and directed to render to the Plaintiff a full account of the trading activities of the business of the Third Defendant for the period commencing 19 December 2003 to 14 July 2005 and 14 July 2005 to date hereof, duly supported by all documentation and vouchers.</w:t>
      </w:r>
    </w:p>
    <w:p w14:paraId="116F7FCD" w14:textId="77777777" w:rsidR="00806565" w:rsidRPr="00A42487" w:rsidRDefault="00806565" w:rsidP="00187BDD">
      <w:pPr>
        <w:tabs>
          <w:tab w:val="left" w:pos="1035"/>
        </w:tabs>
        <w:spacing w:after="0" w:line="360" w:lineRule="auto"/>
        <w:ind w:hanging="1035"/>
        <w:jc w:val="both"/>
        <w:rPr>
          <w:rFonts w:ascii="Arial" w:hAnsi="Arial" w:cs="Arial"/>
          <w:szCs w:val="24"/>
        </w:rPr>
      </w:pPr>
    </w:p>
    <w:p w14:paraId="7D868415" w14:textId="77777777" w:rsidR="00806565" w:rsidRPr="00A42487" w:rsidRDefault="00806565" w:rsidP="00D47503">
      <w:pPr>
        <w:tabs>
          <w:tab w:val="left" w:pos="1035"/>
        </w:tabs>
        <w:spacing w:after="0" w:line="360" w:lineRule="auto"/>
        <w:ind w:left="720" w:hanging="1755"/>
        <w:jc w:val="both"/>
        <w:rPr>
          <w:rFonts w:ascii="Arial" w:hAnsi="Arial" w:cs="Arial"/>
          <w:szCs w:val="24"/>
        </w:rPr>
      </w:pPr>
      <w:r w:rsidRPr="00A42487">
        <w:rPr>
          <w:rFonts w:ascii="Arial" w:hAnsi="Arial" w:cs="Arial"/>
          <w:szCs w:val="24"/>
        </w:rPr>
        <w:tab/>
      </w:r>
      <w:r w:rsidR="00D47503">
        <w:rPr>
          <w:rFonts w:ascii="Arial" w:hAnsi="Arial" w:cs="Arial"/>
          <w:szCs w:val="24"/>
        </w:rPr>
        <w:tab/>
      </w:r>
      <w:r w:rsidRPr="00A42487">
        <w:rPr>
          <w:rFonts w:ascii="Arial" w:hAnsi="Arial" w:cs="Arial"/>
          <w:szCs w:val="24"/>
        </w:rPr>
        <w:t>9.</w:t>
      </w:r>
      <w:r w:rsidRPr="00A42487">
        <w:rPr>
          <w:rFonts w:ascii="Arial" w:hAnsi="Arial" w:cs="Arial"/>
          <w:szCs w:val="24"/>
        </w:rPr>
        <w:tab/>
        <w:t>That the documentation and vouchers referred to in 8 above shall inclusive of but not limited to such documentation as clearly support all/any contributions made by the First and second Defendant in whatever from to the Third Defendant.</w:t>
      </w:r>
    </w:p>
    <w:p w14:paraId="2C8604B4" w14:textId="77777777" w:rsidR="00806565" w:rsidRPr="00A42487" w:rsidRDefault="00806565" w:rsidP="00187BDD">
      <w:pPr>
        <w:tabs>
          <w:tab w:val="left" w:pos="1035"/>
        </w:tabs>
        <w:spacing w:after="0" w:line="360" w:lineRule="auto"/>
        <w:ind w:hanging="1035"/>
        <w:jc w:val="both"/>
        <w:rPr>
          <w:rFonts w:ascii="Arial" w:hAnsi="Arial" w:cs="Arial"/>
          <w:szCs w:val="24"/>
        </w:rPr>
      </w:pPr>
    </w:p>
    <w:p w14:paraId="2C6F3699" w14:textId="77777777" w:rsidR="00806565" w:rsidRPr="00A42487" w:rsidRDefault="00806565" w:rsidP="00187BDD">
      <w:pPr>
        <w:tabs>
          <w:tab w:val="left" w:pos="1035"/>
        </w:tabs>
        <w:spacing w:after="0" w:line="360" w:lineRule="auto"/>
        <w:ind w:hanging="1035"/>
        <w:jc w:val="both"/>
        <w:rPr>
          <w:sz w:val="20"/>
        </w:rPr>
      </w:pPr>
      <w:r w:rsidRPr="00A42487">
        <w:rPr>
          <w:rFonts w:ascii="Arial" w:hAnsi="Arial" w:cs="Arial"/>
          <w:szCs w:val="24"/>
        </w:rPr>
        <w:tab/>
      </w:r>
      <w:r w:rsidR="00D47503">
        <w:rPr>
          <w:rFonts w:ascii="Arial" w:hAnsi="Arial" w:cs="Arial"/>
          <w:szCs w:val="24"/>
        </w:rPr>
        <w:tab/>
      </w:r>
      <w:r w:rsidRPr="00A42487">
        <w:rPr>
          <w:rFonts w:ascii="Arial" w:hAnsi="Arial" w:cs="Arial"/>
          <w:szCs w:val="24"/>
        </w:rPr>
        <w:t>10.</w:t>
      </w:r>
      <w:r w:rsidRPr="00A42487">
        <w:rPr>
          <w:rFonts w:ascii="Arial" w:hAnsi="Arial" w:cs="Arial"/>
          <w:szCs w:val="24"/>
        </w:rPr>
        <w:tab/>
        <w:t>Debatement of the above account.</w:t>
      </w:r>
      <w:r w:rsidR="00FC22B2" w:rsidRPr="00A42487">
        <w:rPr>
          <w:sz w:val="20"/>
        </w:rPr>
        <w:t xml:space="preserve"> </w:t>
      </w:r>
    </w:p>
    <w:p w14:paraId="418E50D1" w14:textId="77777777" w:rsidR="00A42487" w:rsidRPr="00A42487" w:rsidRDefault="00A42487" w:rsidP="00187BDD">
      <w:pPr>
        <w:tabs>
          <w:tab w:val="left" w:pos="1035"/>
        </w:tabs>
        <w:spacing w:after="0" w:line="360" w:lineRule="auto"/>
        <w:ind w:hanging="1035"/>
        <w:jc w:val="both"/>
        <w:rPr>
          <w:rFonts w:ascii="Arial" w:hAnsi="Arial" w:cs="Arial"/>
          <w:szCs w:val="24"/>
        </w:rPr>
      </w:pPr>
    </w:p>
    <w:p w14:paraId="0BBF3579" w14:textId="77777777" w:rsidR="006B5333" w:rsidRPr="00A42487" w:rsidRDefault="00806565" w:rsidP="00D47503">
      <w:pPr>
        <w:tabs>
          <w:tab w:val="left" w:pos="1035"/>
        </w:tabs>
        <w:spacing w:after="0" w:line="360" w:lineRule="auto"/>
        <w:ind w:left="720" w:hanging="1755"/>
        <w:jc w:val="both"/>
        <w:rPr>
          <w:rFonts w:ascii="Arial" w:hAnsi="Arial" w:cs="Arial"/>
          <w:szCs w:val="24"/>
        </w:rPr>
      </w:pPr>
      <w:r w:rsidRPr="00A42487">
        <w:rPr>
          <w:rFonts w:ascii="Arial" w:hAnsi="Arial" w:cs="Arial"/>
          <w:szCs w:val="24"/>
        </w:rPr>
        <w:tab/>
      </w:r>
      <w:r w:rsidR="00D47503">
        <w:rPr>
          <w:rFonts w:ascii="Arial" w:hAnsi="Arial" w:cs="Arial"/>
          <w:szCs w:val="24"/>
        </w:rPr>
        <w:tab/>
      </w:r>
      <w:r w:rsidRPr="00A42487">
        <w:rPr>
          <w:rFonts w:ascii="Arial" w:hAnsi="Arial" w:cs="Arial"/>
          <w:szCs w:val="24"/>
        </w:rPr>
        <w:t>11.</w:t>
      </w:r>
      <w:r w:rsidRPr="00A42487">
        <w:rPr>
          <w:rFonts w:ascii="Arial" w:hAnsi="Arial" w:cs="Arial"/>
          <w:szCs w:val="24"/>
        </w:rPr>
        <w:tab/>
        <w:t>Ordering and directing the First and Second Defendants to within 14 days from date of this order sign all/any document necessary so as to give effect to the terms and conditions of the agreement dated 15 December 2010 and th</w:t>
      </w:r>
      <w:r w:rsidR="00A42487" w:rsidRPr="00A42487">
        <w:rPr>
          <w:rFonts w:ascii="Arial" w:hAnsi="Arial" w:cs="Arial"/>
          <w:szCs w:val="24"/>
        </w:rPr>
        <w:t>e</w:t>
      </w:r>
      <w:r w:rsidRPr="00A42487">
        <w:rPr>
          <w:rFonts w:ascii="Arial" w:hAnsi="Arial" w:cs="Arial"/>
          <w:szCs w:val="24"/>
        </w:rPr>
        <w:t xml:space="preserve"> tacit agreement entered into between Plaintiff and the First Defendant on or about 29 December 2010, and in particular to cause the transfer of 33.33% of the membership held by each First and </w:t>
      </w:r>
      <w:r w:rsidRPr="00A42487">
        <w:rPr>
          <w:rFonts w:ascii="Arial" w:hAnsi="Arial" w:cs="Arial"/>
          <w:szCs w:val="24"/>
        </w:rPr>
        <w:lastRenderedPageBreak/>
        <w:t>Second</w:t>
      </w:r>
      <w:r w:rsidR="005A26EA" w:rsidRPr="00A42487">
        <w:rPr>
          <w:rFonts w:ascii="Arial" w:hAnsi="Arial" w:cs="Arial"/>
          <w:szCs w:val="24"/>
        </w:rPr>
        <w:t xml:space="preserve"> Defendants in Third Defendant,</w:t>
      </w:r>
      <w:r w:rsidR="00A42487" w:rsidRPr="00A42487">
        <w:rPr>
          <w:rFonts w:ascii="Arial" w:hAnsi="Arial" w:cs="Arial"/>
          <w:szCs w:val="24"/>
        </w:rPr>
        <w:t xml:space="preserve"> into the name of the Plaintiff, filing which the Deputy-Sheriff for Windhoek shall be authorized and directed to sign such documentation for and on behalf of the First and Second Defendants.</w:t>
      </w:r>
      <w:r w:rsidR="00A42487">
        <w:rPr>
          <w:rFonts w:ascii="Arial" w:hAnsi="Arial" w:cs="Arial"/>
          <w:szCs w:val="24"/>
        </w:rPr>
        <w:t>’</w:t>
      </w:r>
      <w:r w:rsidR="006B5333" w:rsidRPr="00A42487">
        <w:rPr>
          <w:rFonts w:ascii="Arial" w:hAnsi="Arial" w:cs="Arial"/>
          <w:szCs w:val="24"/>
        </w:rPr>
        <w:tab/>
      </w:r>
    </w:p>
    <w:p w14:paraId="41732ABD" w14:textId="77777777" w:rsidR="006B5333" w:rsidRPr="00E91C4A" w:rsidRDefault="006B5333" w:rsidP="00187BDD">
      <w:pPr>
        <w:tabs>
          <w:tab w:val="left" w:pos="1035"/>
        </w:tabs>
        <w:spacing w:after="0" w:line="360" w:lineRule="auto"/>
        <w:jc w:val="both"/>
        <w:rPr>
          <w:rFonts w:ascii="Arial" w:hAnsi="Arial" w:cs="Arial"/>
          <w:sz w:val="24"/>
          <w:szCs w:val="24"/>
        </w:rPr>
      </w:pPr>
    </w:p>
    <w:p w14:paraId="5157B5C4" w14:textId="45E7BA47" w:rsidR="007D4AE3" w:rsidRDefault="00D47503" w:rsidP="007D4AE3">
      <w:pPr>
        <w:spacing w:after="0" w:line="360" w:lineRule="auto"/>
        <w:jc w:val="both"/>
        <w:rPr>
          <w:rFonts w:ascii="Arial" w:hAnsi="Arial" w:cs="Arial"/>
          <w:sz w:val="24"/>
          <w:szCs w:val="24"/>
        </w:rPr>
      </w:pPr>
      <w:r>
        <w:rPr>
          <w:rFonts w:ascii="Arial" w:hAnsi="Arial" w:cs="Arial"/>
          <w:sz w:val="24"/>
          <w:szCs w:val="24"/>
        </w:rPr>
        <w:t>[8</w:t>
      </w:r>
      <w:r w:rsidR="00A42487">
        <w:rPr>
          <w:rFonts w:ascii="Arial" w:hAnsi="Arial" w:cs="Arial"/>
          <w:sz w:val="24"/>
          <w:szCs w:val="24"/>
        </w:rPr>
        <w:t>]</w:t>
      </w:r>
      <w:r w:rsidR="00A42487">
        <w:rPr>
          <w:rFonts w:ascii="Arial" w:hAnsi="Arial" w:cs="Arial"/>
          <w:sz w:val="24"/>
          <w:szCs w:val="24"/>
        </w:rPr>
        <w:tab/>
      </w:r>
      <w:r w:rsidR="00634CCD">
        <w:rPr>
          <w:rFonts w:ascii="Arial" w:hAnsi="Arial" w:cs="Arial"/>
          <w:sz w:val="24"/>
          <w:szCs w:val="24"/>
        </w:rPr>
        <w:t xml:space="preserve">It should be noted that although a plea was filed on behalf of </w:t>
      </w:r>
      <w:r w:rsidR="007D4AE3">
        <w:rPr>
          <w:rFonts w:ascii="Arial" w:hAnsi="Arial" w:cs="Arial"/>
          <w:sz w:val="24"/>
          <w:szCs w:val="24"/>
        </w:rPr>
        <w:t>the first and second</w:t>
      </w:r>
      <w:r w:rsidR="00634CCD">
        <w:rPr>
          <w:rFonts w:ascii="Arial" w:hAnsi="Arial" w:cs="Arial"/>
          <w:sz w:val="24"/>
          <w:szCs w:val="24"/>
        </w:rPr>
        <w:t xml:space="preserve"> defendants the trial proceedings only proceeded in respect of the second defendant. </w:t>
      </w:r>
      <w:r w:rsidR="007D4AE3">
        <w:rPr>
          <w:rFonts w:ascii="Arial" w:hAnsi="Arial" w:cs="Arial"/>
          <w:sz w:val="24"/>
          <w:szCs w:val="24"/>
        </w:rPr>
        <w:t>I</w:t>
      </w:r>
      <w:r w:rsidR="007D4AE3" w:rsidRPr="00F9024C">
        <w:rPr>
          <w:rFonts w:ascii="Arial" w:hAnsi="Arial" w:cs="Arial"/>
          <w:sz w:val="24"/>
          <w:szCs w:val="24"/>
        </w:rPr>
        <w:t>n</w:t>
      </w:r>
      <w:r w:rsidR="007D4AE3">
        <w:rPr>
          <w:rFonts w:ascii="Arial" w:hAnsi="Arial" w:cs="Arial"/>
          <w:sz w:val="24"/>
          <w:szCs w:val="24"/>
        </w:rPr>
        <w:t xml:space="preserve"> their </w:t>
      </w:r>
      <w:r w:rsidR="007D4AE3" w:rsidRPr="00F9024C">
        <w:rPr>
          <w:rFonts w:ascii="Arial" w:hAnsi="Arial" w:cs="Arial"/>
          <w:sz w:val="24"/>
          <w:szCs w:val="24"/>
        </w:rPr>
        <w:t>plea, raised the following:</w:t>
      </w:r>
    </w:p>
    <w:p w14:paraId="37636D5D" w14:textId="77777777" w:rsidR="003629C9" w:rsidRDefault="003629C9" w:rsidP="007D4AE3">
      <w:pPr>
        <w:spacing w:after="0" w:line="360" w:lineRule="auto"/>
        <w:jc w:val="both"/>
        <w:rPr>
          <w:rFonts w:ascii="Arial" w:hAnsi="Arial" w:cs="Arial"/>
          <w:sz w:val="24"/>
          <w:szCs w:val="24"/>
        </w:rPr>
      </w:pPr>
    </w:p>
    <w:p w14:paraId="30546F5C" w14:textId="417B2CD3" w:rsidR="007D4AE3" w:rsidRDefault="007D4AE3" w:rsidP="007D4AE3">
      <w:pPr>
        <w:spacing w:after="0" w:line="360" w:lineRule="auto"/>
        <w:jc w:val="both"/>
        <w:rPr>
          <w:rFonts w:ascii="Arial" w:hAnsi="Arial" w:cs="Arial"/>
          <w:sz w:val="24"/>
          <w:szCs w:val="24"/>
        </w:rPr>
      </w:pPr>
      <w:r>
        <w:rPr>
          <w:rFonts w:ascii="Arial" w:hAnsi="Arial" w:cs="Arial"/>
          <w:sz w:val="24"/>
          <w:szCs w:val="24"/>
        </w:rPr>
        <w:tab/>
        <w:t>8.1</w:t>
      </w:r>
      <w:r>
        <w:rPr>
          <w:rFonts w:ascii="Arial" w:hAnsi="Arial" w:cs="Arial"/>
          <w:sz w:val="24"/>
          <w:szCs w:val="24"/>
        </w:rPr>
        <w:tab/>
        <w:t xml:space="preserve">As background in this matter the defendants pleaded that the conduct of the plaintiff caused the dispute between the parties and it was the plaintiff who prevented the parties from resolving the disputes between them. As a result of the plaintiff’s conduct the management of the business of the third defendant became impossible and the first, second and third defendant suffered financial prejudice </w:t>
      </w:r>
      <w:r w:rsidR="005C0FE8">
        <w:rPr>
          <w:rFonts w:ascii="Arial" w:hAnsi="Arial" w:cs="Arial"/>
          <w:sz w:val="24"/>
          <w:szCs w:val="24"/>
        </w:rPr>
        <w:t xml:space="preserve">to the extent that the third defendant was unable to pay its own debts. First and second defendants pleaded that it would be just and equitable for the third defendant to be wound up, which application would be brought in due course. </w:t>
      </w:r>
    </w:p>
    <w:p w14:paraId="05C53414" w14:textId="77777777" w:rsidR="003629C9" w:rsidRDefault="003629C9" w:rsidP="007D4AE3">
      <w:pPr>
        <w:spacing w:after="0" w:line="360" w:lineRule="auto"/>
        <w:jc w:val="both"/>
        <w:rPr>
          <w:rFonts w:ascii="Arial" w:hAnsi="Arial" w:cs="Arial"/>
          <w:sz w:val="24"/>
          <w:szCs w:val="24"/>
        </w:rPr>
      </w:pPr>
    </w:p>
    <w:p w14:paraId="67E90090" w14:textId="40B97205" w:rsidR="00C05361" w:rsidRDefault="005C0FE8" w:rsidP="007D4AE3">
      <w:pPr>
        <w:spacing w:after="0" w:line="360" w:lineRule="auto"/>
        <w:jc w:val="both"/>
        <w:rPr>
          <w:rFonts w:ascii="Arial" w:hAnsi="Arial" w:cs="Arial"/>
          <w:sz w:val="24"/>
          <w:szCs w:val="24"/>
        </w:rPr>
      </w:pPr>
      <w:r>
        <w:rPr>
          <w:rFonts w:ascii="Arial" w:hAnsi="Arial" w:cs="Arial"/>
          <w:sz w:val="24"/>
          <w:szCs w:val="24"/>
        </w:rPr>
        <w:tab/>
        <w:t xml:space="preserve">8.2 </w:t>
      </w:r>
      <w:r>
        <w:rPr>
          <w:rFonts w:ascii="Arial" w:hAnsi="Arial" w:cs="Arial"/>
          <w:sz w:val="24"/>
          <w:szCs w:val="24"/>
        </w:rPr>
        <w:tab/>
      </w:r>
      <w:r w:rsidR="00F76B9F">
        <w:rPr>
          <w:rFonts w:ascii="Arial" w:hAnsi="Arial" w:cs="Arial"/>
          <w:sz w:val="24"/>
          <w:szCs w:val="24"/>
        </w:rPr>
        <w:t>I</w:t>
      </w:r>
      <w:r>
        <w:rPr>
          <w:rFonts w:ascii="Arial" w:hAnsi="Arial" w:cs="Arial"/>
          <w:sz w:val="24"/>
          <w:szCs w:val="24"/>
        </w:rPr>
        <w:t xml:space="preserve">n further amplification to the issues that gave rise to the dispute between the parties defendants pleaded </w:t>
      </w:r>
      <w:r w:rsidR="00C05361">
        <w:rPr>
          <w:rFonts w:ascii="Arial" w:hAnsi="Arial" w:cs="Arial"/>
          <w:sz w:val="24"/>
          <w:szCs w:val="24"/>
        </w:rPr>
        <w:t xml:space="preserve">the following: </w:t>
      </w:r>
    </w:p>
    <w:p w14:paraId="796B8701" w14:textId="77777777" w:rsidR="003629C9" w:rsidRDefault="003629C9" w:rsidP="007D4AE3">
      <w:pPr>
        <w:spacing w:after="0" w:line="360" w:lineRule="auto"/>
        <w:jc w:val="both"/>
        <w:rPr>
          <w:rFonts w:ascii="Arial" w:hAnsi="Arial" w:cs="Arial"/>
          <w:sz w:val="24"/>
          <w:szCs w:val="24"/>
        </w:rPr>
      </w:pPr>
    </w:p>
    <w:p w14:paraId="321CABED" w14:textId="789D1AA0" w:rsidR="0081584B" w:rsidRDefault="00C05361" w:rsidP="00C05361">
      <w:pPr>
        <w:spacing w:after="0" w:line="360" w:lineRule="auto"/>
        <w:ind w:left="720" w:firstLine="720"/>
        <w:jc w:val="both"/>
        <w:rPr>
          <w:rFonts w:ascii="Arial" w:hAnsi="Arial" w:cs="Arial"/>
          <w:sz w:val="24"/>
          <w:szCs w:val="24"/>
        </w:rPr>
      </w:pPr>
      <w:r>
        <w:rPr>
          <w:rFonts w:ascii="Arial" w:hAnsi="Arial" w:cs="Arial"/>
          <w:sz w:val="24"/>
          <w:szCs w:val="24"/>
        </w:rPr>
        <w:t>8.2.1</w:t>
      </w:r>
      <w:r>
        <w:rPr>
          <w:rFonts w:ascii="Arial" w:hAnsi="Arial" w:cs="Arial"/>
          <w:sz w:val="24"/>
          <w:szCs w:val="24"/>
        </w:rPr>
        <w:tab/>
        <w:t>D</w:t>
      </w:r>
      <w:r w:rsidR="005C0FE8">
        <w:rPr>
          <w:rFonts w:ascii="Arial" w:hAnsi="Arial" w:cs="Arial"/>
          <w:sz w:val="24"/>
          <w:szCs w:val="24"/>
        </w:rPr>
        <w:t xml:space="preserve">uring construction of the property in question the plaintiff indicated that the cost to complete the construction was more than initially anticipated. </w:t>
      </w:r>
    </w:p>
    <w:p w14:paraId="2D7367AE" w14:textId="77777777" w:rsidR="007F248C" w:rsidRDefault="007F248C" w:rsidP="00C05361">
      <w:pPr>
        <w:spacing w:after="0" w:line="360" w:lineRule="auto"/>
        <w:ind w:left="720" w:firstLine="720"/>
        <w:jc w:val="both"/>
        <w:rPr>
          <w:rFonts w:ascii="Arial" w:hAnsi="Arial" w:cs="Arial"/>
          <w:sz w:val="24"/>
          <w:szCs w:val="24"/>
        </w:rPr>
      </w:pPr>
    </w:p>
    <w:p w14:paraId="7BBD2CA1" w14:textId="0AAB3EC8" w:rsidR="0081584B" w:rsidRDefault="0081584B" w:rsidP="0081584B">
      <w:pPr>
        <w:spacing w:after="0" w:line="360" w:lineRule="auto"/>
        <w:ind w:left="720" w:firstLine="720"/>
        <w:jc w:val="both"/>
        <w:rPr>
          <w:rFonts w:ascii="Arial" w:hAnsi="Arial" w:cs="Arial"/>
          <w:sz w:val="24"/>
          <w:szCs w:val="24"/>
        </w:rPr>
      </w:pPr>
      <w:r>
        <w:rPr>
          <w:rFonts w:ascii="Arial" w:hAnsi="Arial" w:cs="Arial"/>
          <w:sz w:val="24"/>
          <w:szCs w:val="24"/>
        </w:rPr>
        <w:t>8.2.2</w:t>
      </w:r>
      <w:r>
        <w:rPr>
          <w:rFonts w:ascii="Arial" w:hAnsi="Arial" w:cs="Arial"/>
          <w:sz w:val="24"/>
          <w:szCs w:val="24"/>
        </w:rPr>
        <w:tab/>
      </w:r>
      <w:r w:rsidR="00C05361">
        <w:rPr>
          <w:rFonts w:ascii="Arial" w:hAnsi="Arial" w:cs="Arial"/>
          <w:sz w:val="24"/>
          <w:szCs w:val="24"/>
        </w:rPr>
        <w:t>I</w:t>
      </w:r>
      <w:r w:rsidR="005C0FE8">
        <w:rPr>
          <w:rFonts w:ascii="Arial" w:hAnsi="Arial" w:cs="Arial"/>
          <w:sz w:val="24"/>
          <w:szCs w:val="24"/>
        </w:rPr>
        <w:t xml:space="preserve">t was agreed that the plaintiff pay the additional costs in the excess of the agreed budget of N$ 1 600 000 and that the third defendant would refund her upon completion of the construction. Plaintiff continuously changed the amount which she claimed and the parties agreed upon independent auditor to determine the amount based on the financial records submitted by the plaintiff. </w:t>
      </w:r>
    </w:p>
    <w:p w14:paraId="3F5D4D8F" w14:textId="77777777" w:rsidR="007F248C" w:rsidRDefault="007F248C" w:rsidP="0081584B">
      <w:pPr>
        <w:spacing w:after="0" w:line="360" w:lineRule="auto"/>
        <w:ind w:left="720" w:firstLine="720"/>
        <w:jc w:val="both"/>
        <w:rPr>
          <w:rFonts w:ascii="Arial" w:hAnsi="Arial" w:cs="Arial"/>
          <w:sz w:val="24"/>
          <w:szCs w:val="24"/>
        </w:rPr>
      </w:pPr>
    </w:p>
    <w:p w14:paraId="3819C84F" w14:textId="5CCA45BD" w:rsidR="0081584B" w:rsidRDefault="0081584B" w:rsidP="0081584B">
      <w:pPr>
        <w:spacing w:after="0" w:line="360" w:lineRule="auto"/>
        <w:ind w:left="720" w:firstLine="720"/>
        <w:jc w:val="both"/>
        <w:rPr>
          <w:rFonts w:ascii="Arial" w:hAnsi="Arial" w:cs="Arial"/>
          <w:sz w:val="24"/>
          <w:szCs w:val="24"/>
        </w:rPr>
      </w:pPr>
      <w:r>
        <w:rPr>
          <w:rFonts w:ascii="Arial" w:hAnsi="Arial" w:cs="Arial"/>
          <w:sz w:val="24"/>
          <w:szCs w:val="24"/>
        </w:rPr>
        <w:t>8.2.3</w:t>
      </w:r>
      <w:r>
        <w:rPr>
          <w:rFonts w:ascii="Arial" w:hAnsi="Arial" w:cs="Arial"/>
          <w:sz w:val="24"/>
          <w:szCs w:val="24"/>
        </w:rPr>
        <w:tab/>
      </w:r>
      <w:r w:rsidR="00C05361">
        <w:rPr>
          <w:rFonts w:ascii="Arial" w:hAnsi="Arial" w:cs="Arial"/>
          <w:sz w:val="24"/>
          <w:szCs w:val="24"/>
        </w:rPr>
        <w:t>P</w:t>
      </w:r>
      <w:r w:rsidR="005C0FE8">
        <w:rPr>
          <w:rFonts w:ascii="Arial" w:hAnsi="Arial" w:cs="Arial"/>
          <w:sz w:val="24"/>
          <w:szCs w:val="24"/>
        </w:rPr>
        <w:t>laintiff was however unable to substantiate her entire claim and refused to accept the calculation arrived at by indepen</w:t>
      </w:r>
      <w:r w:rsidR="00972855">
        <w:rPr>
          <w:rFonts w:ascii="Arial" w:hAnsi="Arial" w:cs="Arial"/>
          <w:sz w:val="24"/>
          <w:szCs w:val="24"/>
        </w:rPr>
        <w:t>den</w:t>
      </w:r>
      <w:r w:rsidR="005C0FE8">
        <w:rPr>
          <w:rFonts w:ascii="Arial" w:hAnsi="Arial" w:cs="Arial"/>
          <w:sz w:val="24"/>
          <w:szCs w:val="24"/>
        </w:rPr>
        <w:t xml:space="preserve">t experts. </w:t>
      </w:r>
    </w:p>
    <w:p w14:paraId="6A64045B" w14:textId="78A9A8E6" w:rsidR="005C0FE8" w:rsidRDefault="0081584B" w:rsidP="0081584B">
      <w:pPr>
        <w:spacing w:after="0" w:line="360" w:lineRule="auto"/>
        <w:ind w:left="720" w:firstLine="720"/>
        <w:jc w:val="both"/>
        <w:rPr>
          <w:rFonts w:ascii="Arial" w:hAnsi="Arial" w:cs="Arial"/>
          <w:sz w:val="24"/>
          <w:szCs w:val="24"/>
        </w:rPr>
      </w:pPr>
      <w:r>
        <w:rPr>
          <w:rFonts w:ascii="Arial" w:hAnsi="Arial" w:cs="Arial"/>
          <w:sz w:val="24"/>
          <w:szCs w:val="24"/>
        </w:rPr>
        <w:lastRenderedPageBreak/>
        <w:t xml:space="preserve">8.2.4 </w:t>
      </w:r>
      <w:r>
        <w:rPr>
          <w:rFonts w:ascii="Arial" w:hAnsi="Arial" w:cs="Arial"/>
          <w:sz w:val="24"/>
          <w:szCs w:val="24"/>
        </w:rPr>
        <w:tab/>
      </w:r>
      <w:r w:rsidR="00C05361">
        <w:rPr>
          <w:rFonts w:ascii="Arial" w:hAnsi="Arial" w:cs="Arial"/>
          <w:sz w:val="24"/>
          <w:szCs w:val="24"/>
        </w:rPr>
        <w:t>P</w:t>
      </w:r>
      <w:r w:rsidR="00972855">
        <w:rPr>
          <w:rFonts w:ascii="Arial" w:hAnsi="Arial" w:cs="Arial"/>
          <w:sz w:val="24"/>
          <w:szCs w:val="24"/>
        </w:rPr>
        <w:t>ayment in favor of the plaintiff in the amount of N$ 500 000 was authorized by the second and the third defe</w:t>
      </w:r>
      <w:r>
        <w:rPr>
          <w:rFonts w:ascii="Arial" w:hAnsi="Arial" w:cs="Arial"/>
          <w:sz w:val="24"/>
          <w:szCs w:val="24"/>
        </w:rPr>
        <w:t>ndant, which amount had been proven by the plaintiff. Plaintiff subsequently claimed a further N$ 2,040,089.88.</w:t>
      </w:r>
    </w:p>
    <w:p w14:paraId="24515F64" w14:textId="77777777" w:rsidR="007F248C" w:rsidRDefault="007F248C" w:rsidP="0081584B">
      <w:pPr>
        <w:spacing w:after="0" w:line="360" w:lineRule="auto"/>
        <w:ind w:left="720" w:firstLine="720"/>
        <w:jc w:val="both"/>
        <w:rPr>
          <w:rFonts w:ascii="Arial" w:hAnsi="Arial" w:cs="Arial"/>
          <w:sz w:val="24"/>
          <w:szCs w:val="24"/>
        </w:rPr>
      </w:pPr>
    </w:p>
    <w:p w14:paraId="1D8DA428" w14:textId="775E11B6" w:rsidR="0081584B" w:rsidRDefault="0081584B" w:rsidP="0081584B">
      <w:pPr>
        <w:spacing w:after="0" w:line="360" w:lineRule="auto"/>
        <w:ind w:left="720" w:firstLine="720"/>
        <w:jc w:val="both"/>
        <w:rPr>
          <w:rFonts w:ascii="Arial" w:hAnsi="Arial" w:cs="Arial"/>
          <w:sz w:val="24"/>
          <w:szCs w:val="24"/>
        </w:rPr>
      </w:pPr>
      <w:r>
        <w:rPr>
          <w:rFonts w:ascii="Arial" w:hAnsi="Arial" w:cs="Arial"/>
          <w:sz w:val="24"/>
          <w:szCs w:val="24"/>
        </w:rPr>
        <w:t>8.2.5</w:t>
      </w:r>
      <w:r>
        <w:rPr>
          <w:rFonts w:ascii="Arial" w:hAnsi="Arial" w:cs="Arial"/>
          <w:sz w:val="24"/>
          <w:szCs w:val="24"/>
        </w:rPr>
        <w:tab/>
        <w:t xml:space="preserve">During May 2005 plaintiff induced the first and second defendants to cease to be members of the third defendant by representing to them that a new close corporation would be registered, which would become the owner of the property, and in respect of which plaintiff, first defendant and second defendant would be members and would exist under the name of Dorado Medical Centre CC. </w:t>
      </w:r>
      <w:r w:rsidR="00C02E71">
        <w:rPr>
          <w:rFonts w:ascii="Arial" w:hAnsi="Arial" w:cs="Arial"/>
          <w:sz w:val="24"/>
          <w:szCs w:val="24"/>
        </w:rPr>
        <w:t xml:space="preserve">The property in question would be transferred by plaintiff to the new CC. </w:t>
      </w:r>
    </w:p>
    <w:p w14:paraId="60C53F8A" w14:textId="77777777" w:rsidR="007F248C" w:rsidRDefault="007F248C" w:rsidP="0081584B">
      <w:pPr>
        <w:spacing w:after="0" w:line="360" w:lineRule="auto"/>
        <w:ind w:left="720" w:firstLine="720"/>
        <w:jc w:val="both"/>
        <w:rPr>
          <w:rFonts w:ascii="Arial" w:hAnsi="Arial" w:cs="Arial"/>
          <w:sz w:val="24"/>
          <w:szCs w:val="24"/>
        </w:rPr>
      </w:pPr>
    </w:p>
    <w:p w14:paraId="5E12FD2B" w14:textId="7F4FB0AC" w:rsidR="00C02E71" w:rsidRDefault="00C02E71" w:rsidP="0081584B">
      <w:pPr>
        <w:spacing w:after="0" w:line="360" w:lineRule="auto"/>
        <w:ind w:left="720" w:firstLine="720"/>
        <w:jc w:val="both"/>
        <w:rPr>
          <w:rFonts w:ascii="Arial" w:hAnsi="Arial" w:cs="Arial"/>
          <w:sz w:val="24"/>
          <w:szCs w:val="24"/>
        </w:rPr>
      </w:pPr>
      <w:r>
        <w:rPr>
          <w:rFonts w:ascii="Arial" w:hAnsi="Arial" w:cs="Arial"/>
          <w:sz w:val="24"/>
          <w:szCs w:val="24"/>
        </w:rPr>
        <w:t>8.2.6</w:t>
      </w:r>
      <w:r>
        <w:rPr>
          <w:rFonts w:ascii="Arial" w:hAnsi="Arial" w:cs="Arial"/>
          <w:sz w:val="24"/>
          <w:szCs w:val="24"/>
        </w:rPr>
        <w:tab/>
        <w:t>First and second defendant resigned as members on 09 May 2005</w:t>
      </w:r>
      <w:r w:rsidR="006616D7">
        <w:rPr>
          <w:rFonts w:ascii="Arial" w:hAnsi="Arial" w:cs="Arial"/>
          <w:sz w:val="24"/>
          <w:szCs w:val="24"/>
        </w:rPr>
        <w:t xml:space="preserve"> and the position was rectified after the first and second defendant approached court during 2006 and an order was granted on 23 October 2006 reinstating the first and second defendant as members of the third defendant. </w:t>
      </w:r>
    </w:p>
    <w:p w14:paraId="0A238487" w14:textId="77777777" w:rsidR="007F248C" w:rsidRDefault="007F248C" w:rsidP="0081584B">
      <w:pPr>
        <w:spacing w:after="0" w:line="360" w:lineRule="auto"/>
        <w:ind w:left="720" w:firstLine="720"/>
        <w:jc w:val="both"/>
        <w:rPr>
          <w:rFonts w:ascii="Arial" w:hAnsi="Arial" w:cs="Arial"/>
          <w:sz w:val="24"/>
          <w:szCs w:val="24"/>
        </w:rPr>
      </w:pPr>
    </w:p>
    <w:p w14:paraId="42061B3C" w14:textId="0B8ED6AB" w:rsidR="006616D7" w:rsidRDefault="006616D7" w:rsidP="0081584B">
      <w:pPr>
        <w:spacing w:after="0" w:line="360" w:lineRule="auto"/>
        <w:ind w:left="720" w:firstLine="720"/>
        <w:jc w:val="both"/>
        <w:rPr>
          <w:rFonts w:ascii="Arial" w:hAnsi="Arial" w:cs="Arial"/>
          <w:sz w:val="24"/>
          <w:szCs w:val="24"/>
        </w:rPr>
      </w:pPr>
      <w:r>
        <w:rPr>
          <w:rFonts w:ascii="Arial" w:hAnsi="Arial" w:cs="Arial"/>
          <w:sz w:val="24"/>
          <w:szCs w:val="24"/>
        </w:rPr>
        <w:t>8.2.7</w:t>
      </w:r>
      <w:r>
        <w:rPr>
          <w:rFonts w:ascii="Arial" w:hAnsi="Arial" w:cs="Arial"/>
          <w:sz w:val="24"/>
          <w:szCs w:val="24"/>
        </w:rPr>
        <w:tab/>
        <w:t>Defendants alleged that plaintiff misappropriated fund</w:t>
      </w:r>
      <w:r w:rsidR="00C05361">
        <w:rPr>
          <w:rFonts w:ascii="Arial" w:hAnsi="Arial" w:cs="Arial"/>
          <w:sz w:val="24"/>
          <w:szCs w:val="24"/>
        </w:rPr>
        <w:t>s</w:t>
      </w:r>
      <w:r>
        <w:rPr>
          <w:rFonts w:ascii="Arial" w:hAnsi="Arial" w:cs="Arial"/>
          <w:sz w:val="24"/>
          <w:szCs w:val="24"/>
        </w:rPr>
        <w:t xml:space="preserve"> by transferring an amount of N$ 250 000 to herself from the third defendant’s account without their knowledge or consent. </w:t>
      </w:r>
    </w:p>
    <w:p w14:paraId="0F9FD808" w14:textId="77777777" w:rsidR="007F248C" w:rsidRDefault="007F248C" w:rsidP="0081584B">
      <w:pPr>
        <w:spacing w:after="0" w:line="360" w:lineRule="auto"/>
        <w:ind w:left="720" w:firstLine="720"/>
        <w:jc w:val="both"/>
        <w:rPr>
          <w:rFonts w:ascii="Arial" w:hAnsi="Arial" w:cs="Arial"/>
          <w:sz w:val="24"/>
          <w:szCs w:val="24"/>
        </w:rPr>
      </w:pPr>
    </w:p>
    <w:p w14:paraId="4199CC39" w14:textId="43C7ED57" w:rsidR="005C0FE8" w:rsidRDefault="006616D7" w:rsidP="00C05361">
      <w:pPr>
        <w:spacing w:after="0" w:line="360" w:lineRule="auto"/>
        <w:ind w:left="720" w:firstLine="720"/>
        <w:jc w:val="both"/>
        <w:rPr>
          <w:rFonts w:ascii="Arial" w:hAnsi="Arial" w:cs="Arial"/>
          <w:sz w:val="24"/>
          <w:szCs w:val="24"/>
        </w:rPr>
      </w:pPr>
      <w:r>
        <w:rPr>
          <w:rFonts w:ascii="Arial" w:hAnsi="Arial" w:cs="Arial"/>
          <w:sz w:val="24"/>
          <w:szCs w:val="24"/>
        </w:rPr>
        <w:t>8.2.8</w:t>
      </w:r>
      <w:r w:rsidR="00C05361">
        <w:rPr>
          <w:rFonts w:ascii="Arial" w:hAnsi="Arial" w:cs="Arial"/>
          <w:sz w:val="24"/>
          <w:szCs w:val="24"/>
        </w:rPr>
        <w:tab/>
        <w:t xml:space="preserve">Further misappropriation is alleged of funds of the third defendant earmarked for the completion of construction and plaintiff refused to account for it. </w:t>
      </w:r>
    </w:p>
    <w:p w14:paraId="022F6C19" w14:textId="77777777" w:rsidR="007F248C" w:rsidRDefault="007F248C" w:rsidP="00C05361">
      <w:pPr>
        <w:spacing w:after="0" w:line="360" w:lineRule="auto"/>
        <w:ind w:left="720" w:firstLine="720"/>
        <w:jc w:val="both"/>
        <w:rPr>
          <w:rFonts w:ascii="Arial" w:hAnsi="Arial" w:cs="Arial"/>
          <w:sz w:val="24"/>
          <w:szCs w:val="24"/>
        </w:rPr>
      </w:pPr>
    </w:p>
    <w:p w14:paraId="1FC1884D" w14:textId="2498F289" w:rsidR="00C05361" w:rsidRDefault="00C05361" w:rsidP="00C05361">
      <w:pPr>
        <w:spacing w:after="0" w:line="360" w:lineRule="auto"/>
        <w:ind w:left="720" w:firstLine="720"/>
        <w:jc w:val="both"/>
        <w:rPr>
          <w:rFonts w:ascii="Arial" w:hAnsi="Arial" w:cs="Arial"/>
          <w:sz w:val="24"/>
          <w:szCs w:val="24"/>
        </w:rPr>
      </w:pPr>
      <w:r>
        <w:rPr>
          <w:rFonts w:ascii="Arial" w:hAnsi="Arial" w:cs="Arial"/>
          <w:sz w:val="24"/>
          <w:szCs w:val="24"/>
        </w:rPr>
        <w:t>8.2.9</w:t>
      </w:r>
      <w:r>
        <w:rPr>
          <w:rFonts w:ascii="Arial" w:hAnsi="Arial" w:cs="Arial"/>
          <w:sz w:val="24"/>
          <w:szCs w:val="24"/>
        </w:rPr>
        <w:tab/>
        <w:t>In order to pay the additional cost incurred during construction the plaintiff, first and second defendants obtained a loan in the name of third defendant from Nedbank Nam</w:t>
      </w:r>
      <w:r w:rsidR="007B219F">
        <w:rPr>
          <w:rFonts w:ascii="Arial" w:hAnsi="Arial" w:cs="Arial"/>
          <w:sz w:val="24"/>
          <w:szCs w:val="24"/>
        </w:rPr>
        <w:t xml:space="preserve">ibia Ltd, in the amount of N$ 4 </w:t>
      </w:r>
      <w:r>
        <w:rPr>
          <w:rFonts w:ascii="Arial" w:hAnsi="Arial" w:cs="Arial"/>
          <w:sz w:val="24"/>
          <w:szCs w:val="24"/>
        </w:rPr>
        <w:t>00</w:t>
      </w:r>
      <w:r w:rsidR="007B219F">
        <w:rPr>
          <w:rFonts w:ascii="Arial" w:hAnsi="Arial" w:cs="Arial"/>
          <w:sz w:val="24"/>
          <w:szCs w:val="24"/>
        </w:rPr>
        <w:t xml:space="preserve">0 </w:t>
      </w:r>
      <w:r>
        <w:rPr>
          <w:rFonts w:ascii="Arial" w:hAnsi="Arial" w:cs="Arial"/>
          <w:sz w:val="24"/>
          <w:szCs w:val="24"/>
        </w:rPr>
        <w:t>000, which was the value of the property at the time. The bond in favor of Bank Windhoek was cancelled and a new bond was registered in favor of Nedbank Namibia.</w:t>
      </w:r>
    </w:p>
    <w:p w14:paraId="7052AF9B" w14:textId="77777777" w:rsidR="007F248C" w:rsidRDefault="007F248C" w:rsidP="00C05361">
      <w:pPr>
        <w:spacing w:after="0" w:line="360" w:lineRule="auto"/>
        <w:ind w:left="720" w:firstLine="720"/>
        <w:jc w:val="both"/>
        <w:rPr>
          <w:rFonts w:ascii="Arial" w:hAnsi="Arial" w:cs="Arial"/>
          <w:sz w:val="24"/>
          <w:szCs w:val="24"/>
        </w:rPr>
      </w:pPr>
    </w:p>
    <w:p w14:paraId="5E96B87B" w14:textId="2FF7AA21" w:rsidR="00C05361" w:rsidRDefault="00C05361" w:rsidP="00C05361">
      <w:pPr>
        <w:spacing w:after="0" w:line="360" w:lineRule="auto"/>
        <w:ind w:left="720" w:firstLine="720"/>
        <w:jc w:val="both"/>
        <w:rPr>
          <w:rFonts w:ascii="Arial" w:hAnsi="Arial" w:cs="Arial"/>
          <w:sz w:val="24"/>
          <w:szCs w:val="24"/>
        </w:rPr>
      </w:pPr>
      <w:r>
        <w:rPr>
          <w:rFonts w:ascii="Arial" w:hAnsi="Arial" w:cs="Arial"/>
          <w:sz w:val="24"/>
          <w:szCs w:val="24"/>
        </w:rPr>
        <w:t>8.2.10</w:t>
      </w:r>
      <w:r>
        <w:rPr>
          <w:rFonts w:ascii="Arial" w:hAnsi="Arial" w:cs="Arial"/>
          <w:sz w:val="24"/>
          <w:szCs w:val="24"/>
        </w:rPr>
        <w:tab/>
        <w:t xml:space="preserve">Since July 2006 the plaintiff did not make her pro rata contribution to the repayment of the third defendant’s loan contrary to the agreement between the </w:t>
      </w:r>
      <w:r>
        <w:rPr>
          <w:rFonts w:ascii="Arial" w:hAnsi="Arial" w:cs="Arial"/>
          <w:sz w:val="24"/>
          <w:szCs w:val="24"/>
        </w:rPr>
        <w:lastRenderedPageBreak/>
        <w:t xml:space="preserve">parties and also refused to pay rent for the part of the property she occupies. Plaintiff also refuses to make contribution to monthly running cost of the building which includes water and electricity charges, rates and taxes, security costs, garden expenses and salaries of cleaners. </w:t>
      </w:r>
    </w:p>
    <w:p w14:paraId="2F27B3D0" w14:textId="77777777" w:rsidR="007F248C" w:rsidRDefault="007F248C" w:rsidP="00C05361">
      <w:pPr>
        <w:spacing w:after="0" w:line="360" w:lineRule="auto"/>
        <w:ind w:left="720" w:firstLine="720"/>
        <w:jc w:val="both"/>
        <w:rPr>
          <w:rFonts w:ascii="Arial" w:hAnsi="Arial" w:cs="Arial"/>
          <w:sz w:val="24"/>
          <w:szCs w:val="24"/>
        </w:rPr>
      </w:pPr>
    </w:p>
    <w:p w14:paraId="7283DE1D" w14:textId="349D3FB4" w:rsidR="00502CAA" w:rsidRDefault="00502CAA" w:rsidP="00C05361">
      <w:pPr>
        <w:spacing w:after="0" w:line="360" w:lineRule="auto"/>
        <w:ind w:left="720" w:firstLine="720"/>
        <w:jc w:val="both"/>
        <w:rPr>
          <w:rFonts w:ascii="Arial" w:hAnsi="Arial" w:cs="Arial"/>
          <w:sz w:val="24"/>
          <w:szCs w:val="24"/>
        </w:rPr>
      </w:pPr>
      <w:r>
        <w:rPr>
          <w:rFonts w:ascii="Arial" w:hAnsi="Arial" w:cs="Arial"/>
          <w:sz w:val="24"/>
          <w:szCs w:val="24"/>
        </w:rPr>
        <w:t>8.2.11</w:t>
      </w:r>
      <w:r>
        <w:rPr>
          <w:rFonts w:ascii="Arial" w:hAnsi="Arial" w:cs="Arial"/>
          <w:sz w:val="24"/>
          <w:szCs w:val="24"/>
        </w:rPr>
        <w:tab/>
        <w:t>Plaintiff was initially appointed as managing member of the third defendant but failed to attend to management of the third defendant or to account to first and second defendant in respect thereof. No proper record were kept and no VAT returns were submitted to the Receiver of Revenue since March 2007 which resulted in debt of in excess of N$ 1 900 000.</w:t>
      </w:r>
    </w:p>
    <w:p w14:paraId="212A0FB3" w14:textId="77777777" w:rsidR="007F248C" w:rsidRDefault="007F248C" w:rsidP="00C05361">
      <w:pPr>
        <w:spacing w:after="0" w:line="360" w:lineRule="auto"/>
        <w:ind w:left="720" w:firstLine="720"/>
        <w:jc w:val="both"/>
        <w:rPr>
          <w:rFonts w:ascii="Arial" w:hAnsi="Arial" w:cs="Arial"/>
          <w:sz w:val="24"/>
          <w:szCs w:val="24"/>
        </w:rPr>
      </w:pPr>
    </w:p>
    <w:p w14:paraId="27384434" w14:textId="3A83FF1F" w:rsidR="00502CAA" w:rsidRDefault="00502CAA" w:rsidP="00C05361">
      <w:pPr>
        <w:spacing w:after="0" w:line="360" w:lineRule="auto"/>
        <w:ind w:left="720" w:firstLine="720"/>
        <w:jc w:val="both"/>
        <w:rPr>
          <w:rFonts w:ascii="Arial" w:hAnsi="Arial" w:cs="Arial"/>
          <w:sz w:val="24"/>
          <w:szCs w:val="24"/>
        </w:rPr>
      </w:pPr>
      <w:r>
        <w:rPr>
          <w:rFonts w:ascii="Arial" w:hAnsi="Arial" w:cs="Arial"/>
          <w:sz w:val="24"/>
          <w:szCs w:val="24"/>
        </w:rPr>
        <w:t>8.2.12</w:t>
      </w:r>
      <w:r>
        <w:rPr>
          <w:rFonts w:ascii="Arial" w:hAnsi="Arial" w:cs="Arial"/>
          <w:sz w:val="24"/>
          <w:szCs w:val="24"/>
        </w:rPr>
        <w:tab/>
        <w:t xml:space="preserve">Plaintiff claimed input VAT of N$ 528 791.63 for the period 05/2005 to 01/2007 in the name of the third defendant which was refunded but the plaintiff failed to account for it in the books of the third defendant. </w:t>
      </w:r>
    </w:p>
    <w:p w14:paraId="1A9D3E20" w14:textId="77777777" w:rsidR="007B219F" w:rsidRDefault="007B219F" w:rsidP="00C05361">
      <w:pPr>
        <w:spacing w:after="0" w:line="360" w:lineRule="auto"/>
        <w:ind w:left="720" w:firstLine="720"/>
        <w:jc w:val="both"/>
        <w:rPr>
          <w:rFonts w:ascii="Arial" w:hAnsi="Arial" w:cs="Arial"/>
          <w:sz w:val="24"/>
          <w:szCs w:val="24"/>
        </w:rPr>
      </w:pPr>
    </w:p>
    <w:p w14:paraId="74DF235F" w14:textId="23BAD99D" w:rsidR="00502CAA" w:rsidRDefault="00502CAA" w:rsidP="007F248C">
      <w:pPr>
        <w:tabs>
          <w:tab w:val="left" w:pos="720"/>
          <w:tab w:val="left" w:pos="810"/>
        </w:tabs>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In respect of the main claim</w:t>
      </w:r>
      <w:r w:rsidR="007B219F">
        <w:rPr>
          <w:rFonts w:ascii="Arial" w:hAnsi="Arial" w:cs="Arial"/>
          <w:sz w:val="24"/>
          <w:szCs w:val="24"/>
        </w:rPr>
        <w:t>,</w:t>
      </w:r>
      <w:r w:rsidR="00FD713A">
        <w:rPr>
          <w:rFonts w:ascii="Arial" w:hAnsi="Arial" w:cs="Arial"/>
          <w:sz w:val="24"/>
          <w:szCs w:val="24"/>
        </w:rPr>
        <w:t xml:space="preserve"> the second defendant</w:t>
      </w:r>
      <w:r>
        <w:rPr>
          <w:rFonts w:ascii="Arial" w:hAnsi="Arial" w:cs="Arial"/>
          <w:sz w:val="24"/>
          <w:szCs w:val="24"/>
        </w:rPr>
        <w:t xml:space="preserve"> denies that an agreement was entered </w:t>
      </w:r>
      <w:r w:rsidR="00FD713A">
        <w:rPr>
          <w:rFonts w:ascii="Arial" w:hAnsi="Arial" w:cs="Arial"/>
          <w:sz w:val="24"/>
          <w:szCs w:val="24"/>
        </w:rPr>
        <w:t>in</w:t>
      </w:r>
      <w:r>
        <w:rPr>
          <w:rFonts w:ascii="Arial" w:hAnsi="Arial" w:cs="Arial"/>
          <w:sz w:val="24"/>
          <w:szCs w:val="24"/>
        </w:rPr>
        <w:t>to on 15 December 2010</w:t>
      </w:r>
      <w:r w:rsidR="00A435B0">
        <w:rPr>
          <w:rFonts w:ascii="Arial" w:hAnsi="Arial" w:cs="Arial"/>
          <w:sz w:val="24"/>
          <w:szCs w:val="24"/>
        </w:rPr>
        <w:t xml:space="preserve"> as the plaintiff refused to sign the agreement. The first and second defendants accepted the plaintiff’s refusal as an indication that she did not wish to enter into the agreement or accept the terms thereof. </w:t>
      </w:r>
    </w:p>
    <w:p w14:paraId="5EDD3A2B" w14:textId="77777777" w:rsidR="00C41A3F" w:rsidRDefault="00C41A3F" w:rsidP="00187BDD">
      <w:pPr>
        <w:tabs>
          <w:tab w:val="left" w:pos="1035"/>
        </w:tabs>
        <w:spacing w:after="0" w:line="360" w:lineRule="auto"/>
        <w:jc w:val="both"/>
        <w:rPr>
          <w:rFonts w:ascii="Arial" w:hAnsi="Arial" w:cs="Arial"/>
          <w:sz w:val="24"/>
          <w:szCs w:val="24"/>
        </w:rPr>
      </w:pPr>
    </w:p>
    <w:p w14:paraId="36394AB8" w14:textId="10210C30" w:rsidR="00A42487" w:rsidRPr="00C41A3F" w:rsidRDefault="00C41A3F" w:rsidP="00187BDD">
      <w:pPr>
        <w:tabs>
          <w:tab w:val="left" w:pos="1035"/>
        </w:tabs>
        <w:spacing w:after="0" w:line="360" w:lineRule="auto"/>
        <w:jc w:val="both"/>
        <w:rPr>
          <w:rFonts w:ascii="Arial" w:hAnsi="Arial" w:cs="Arial"/>
          <w:i/>
          <w:sz w:val="24"/>
          <w:szCs w:val="24"/>
        </w:rPr>
      </w:pPr>
      <w:r w:rsidRPr="00C41A3F">
        <w:rPr>
          <w:rFonts w:ascii="Arial" w:hAnsi="Arial" w:cs="Arial"/>
          <w:i/>
          <w:sz w:val="24"/>
          <w:szCs w:val="24"/>
        </w:rPr>
        <w:t xml:space="preserve">Application for amendment: </w:t>
      </w:r>
    </w:p>
    <w:p w14:paraId="5F3F07F4" w14:textId="77777777" w:rsidR="00C41A3F" w:rsidRDefault="00C41A3F" w:rsidP="00187BDD">
      <w:pPr>
        <w:tabs>
          <w:tab w:val="left" w:pos="1035"/>
        </w:tabs>
        <w:spacing w:after="0" w:line="360" w:lineRule="auto"/>
        <w:jc w:val="both"/>
        <w:rPr>
          <w:rFonts w:ascii="Arial" w:hAnsi="Arial" w:cs="Arial"/>
          <w:sz w:val="24"/>
          <w:szCs w:val="24"/>
        </w:rPr>
      </w:pPr>
    </w:p>
    <w:p w14:paraId="0F604729" w14:textId="77777777" w:rsidR="00663DB1" w:rsidRPr="00357CEF" w:rsidRDefault="00FD713A" w:rsidP="00663DB1">
      <w:pPr>
        <w:spacing w:line="360" w:lineRule="auto"/>
        <w:jc w:val="both"/>
        <w:rPr>
          <w:rFonts w:ascii="Arial" w:hAnsi="Arial" w:cs="Arial"/>
          <w:sz w:val="24"/>
          <w:szCs w:val="24"/>
        </w:rPr>
      </w:pPr>
      <w:r>
        <w:rPr>
          <w:rFonts w:ascii="Arial" w:hAnsi="Arial" w:cs="Arial"/>
          <w:sz w:val="24"/>
          <w:szCs w:val="24"/>
        </w:rPr>
        <w:t>[10</w:t>
      </w:r>
      <w:r w:rsidR="00AD16B0">
        <w:rPr>
          <w:rFonts w:ascii="Arial" w:hAnsi="Arial" w:cs="Arial"/>
          <w:sz w:val="24"/>
          <w:szCs w:val="24"/>
        </w:rPr>
        <w:t>]</w:t>
      </w:r>
      <w:r w:rsidR="00AD16B0">
        <w:rPr>
          <w:rFonts w:ascii="Arial" w:hAnsi="Arial" w:cs="Arial"/>
          <w:sz w:val="24"/>
          <w:szCs w:val="24"/>
        </w:rPr>
        <w:tab/>
      </w:r>
      <w:r w:rsidR="00A42487">
        <w:rPr>
          <w:rFonts w:ascii="Arial" w:hAnsi="Arial" w:cs="Arial"/>
          <w:sz w:val="24"/>
          <w:szCs w:val="24"/>
        </w:rPr>
        <w:t xml:space="preserve">As trial commenced, the plaintiff was called to testify. </w:t>
      </w:r>
      <w:r w:rsidR="00663DB1" w:rsidRPr="00357CEF">
        <w:rPr>
          <w:rFonts w:ascii="Arial" w:hAnsi="Arial" w:cs="Arial"/>
          <w:sz w:val="24"/>
          <w:szCs w:val="24"/>
        </w:rPr>
        <w:t xml:space="preserve">An application was moved from the bar during the evidence of the plaintiff to amend the prayer as set out in para 5 of the Main claim of the Plaintiff. </w:t>
      </w:r>
    </w:p>
    <w:p w14:paraId="7B96A038" w14:textId="6CE50749" w:rsidR="00663DB1" w:rsidRPr="00357CEF" w:rsidRDefault="00C41A3F" w:rsidP="00663DB1">
      <w:pPr>
        <w:spacing w:line="360" w:lineRule="auto"/>
        <w:jc w:val="both"/>
        <w:rPr>
          <w:rFonts w:ascii="Arial" w:hAnsi="Arial" w:cs="Arial"/>
          <w:sz w:val="24"/>
          <w:szCs w:val="24"/>
        </w:rPr>
      </w:pPr>
      <w:r>
        <w:rPr>
          <w:rFonts w:ascii="Arial" w:hAnsi="Arial" w:cs="Arial"/>
          <w:sz w:val="24"/>
          <w:szCs w:val="24"/>
        </w:rPr>
        <w:t>[</w:t>
      </w:r>
      <w:r w:rsidR="00A219B8">
        <w:rPr>
          <w:rFonts w:ascii="Arial" w:hAnsi="Arial" w:cs="Arial"/>
          <w:sz w:val="24"/>
          <w:szCs w:val="24"/>
        </w:rPr>
        <w:t>11</w:t>
      </w:r>
      <w:r>
        <w:rPr>
          <w:rFonts w:ascii="Arial" w:hAnsi="Arial" w:cs="Arial"/>
          <w:sz w:val="24"/>
          <w:szCs w:val="24"/>
        </w:rPr>
        <w:t>]</w:t>
      </w:r>
      <w:r>
        <w:rPr>
          <w:rFonts w:ascii="Arial" w:hAnsi="Arial" w:cs="Arial"/>
          <w:sz w:val="24"/>
          <w:szCs w:val="24"/>
        </w:rPr>
        <w:tab/>
        <w:t>The</w:t>
      </w:r>
      <w:r w:rsidR="00663DB1" w:rsidRPr="00357CEF">
        <w:rPr>
          <w:rFonts w:ascii="Arial" w:hAnsi="Arial" w:cs="Arial"/>
          <w:sz w:val="24"/>
          <w:szCs w:val="24"/>
        </w:rPr>
        <w:t xml:space="preserve"> prayer</w:t>
      </w:r>
      <w:r w:rsidR="00663DB1">
        <w:rPr>
          <w:rFonts w:ascii="Arial" w:hAnsi="Arial" w:cs="Arial"/>
          <w:sz w:val="24"/>
          <w:szCs w:val="24"/>
        </w:rPr>
        <w:t xml:space="preserve"> to be amended to</w:t>
      </w:r>
      <w:r w:rsidR="00663DB1" w:rsidRPr="00357CEF">
        <w:rPr>
          <w:rFonts w:ascii="Arial" w:hAnsi="Arial" w:cs="Arial"/>
          <w:sz w:val="24"/>
          <w:szCs w:val="24"/>
        </w:rPr>
        <w:t xml:space="preserve"> read as follows: ‘An order declaring the first and second defendants to be jointly and severally liable for payment of the amount of N$ 1 221 209.15.</w:t>
      </w:r>
      <w:r>
        <w:rPr>
          <w:rFonts w:ascii="Arial" w:hAnsi="Arial" w:cs="Arial"/>
          <w:sz w:val="24"/>
          <w:szCs w:val="24"/>
        </w:rPr>
        <w:t>’</w:t>
      </w:r>
    </w:p>
    <w:p w14:paraId="5C8D8A9D" w14:textId="4969B1EC" w:rsidR="00663DB1" w:rsidRPr="00357CEF" w:rsidRDefault="00C41A3F" w:rsidP="00663DB1">
      <w:pPr>
        <w:spacing w:line="360" w:lineRule="auto"/>
        <w:jc w:val="both"/>
        <w:rPr>
          <w:rFonts w:ascii="Arial" w:hAnsi="Arial" w:cs="Arial"/>
          <w:sz w:val="24"/>
          <w:szCs w:val="24"/>
        </w:rPr>
      </w:pPr>
      <w:r>
        <w:rPr>
          <w:rFonts w:ascii="Arial" w:hAnsi="Arial" w:cs="Arial"/>
          <w:sz w:val="24"/>
          <w:szCs w:val="24"/>
        </w:rPr>
        <w:lastRenderedPageBreak/>
        <w:t>[</w:t>
      </w:r>
      <w:r w:rsidR="00A219B8">
        <w:rPr>
          <w:rFonts w:ascii="Arial" w:hAnsi="Arial" w:cs="Arial"/>
          <w:sz w:val="24"/>
          <w:szCs w:val="24"/>
        </w:rPr>
        <w:t>12</w:t>
      </w:r>
      <w:r>
        <w:rPr>
          <w:rFonts w:ascii="Arial" w:hAnsi="Arial" w:cs="Arial"/>
          <w:sz w:val="24"/>
          <w:szCs w:val="24"/>
        </w:rPr>
        <w:t>]</w:t>
      </w:r>
      <w:r>
        <w:rPr>
          <w:rFonts w:ascii="Arial" w:hAnsi="Arial" w:cs="Arial"/>
          <w:sz w:val="24"/>
          <w:szCs w:val="24"/>
        </w:rPr>
        <w:tab/>
      </w:r>
      <w:r w:rsidR="00663DB1" w:rsidRPr="00357CEF">
        <w:rPr>
          <w:rFonts w:ascii="Arial" w:hAnsi="Arial" w:cs="Arial"/>
          <w:sz w:val="24"/>
          <w:szCs w:val="24"/>
        </w:rPr>
        <w:t xml:space="preserve"> The amendment moved for was that the said prayer read as follows: An order declaring the </w:t>
      </w:r>
      <w:r w:rsidR="00663DB1" w:rsidRPr="00C41A3F">
        <w:rPr>
          <w:rFonts w:ascii="Arial" w:hAnsi="Arial" w:cs="Arial"/>
          <w:sz w:val="24"/>
          <w:szCs w:val="24"/>
        </w:rPr>
        <w:t>third</w:t>
      </w:r>
      <w:r w:rsidR="00663DB1" w:rsidRPr="00357CEF">
        <w:rPr>
          <w:rFonts w:ascii="Arial" w:hAnsi="Arial" w:cs="Arial"/>
          <w:sz w:val="24"/>
          <w:szCs w:val="24"/>
        </w:rPr>
        <w:t xml:space="preserve">, first and second defendant to be jointly and severally liable for payment of the amount N$ </w:t>
      </w:r>
      <w:r w:rsidR="00663DB1" w:rsidRPr="00C41A3F">
        <w:rPr>
          <w:rFonts w:ascii="Arial" w:hAnsi="Arial" w:cs="Arial"/>
          <w:sz w:val="24"/>
          <w:szCs w:val="24"/>
        </w:rPr>
        <w:t>1 214 421.00</w:t>
      </w:r>
      <w:r w:rsidR="00663DB1" w:rsidRPr="00357CEF">
        <w:rPr>
          <w:rFonts w:ascii="Arial" w:hAnsi="Arial" w:cs="Arial"/>
          <w:sz w:val="24"/>
          <w:szCs w:val="24"/>
        </w:rPr>
        <w:t xml:space="preserve">. </w:t>
      </w:r>
    </w:p>
    <w:p w14:paraId="45C8BC87" w14:textId="4FB71328" w:rsidR="00C41A3F" w:rsidRDefault="00C41A3F" w:rsidP="00187BDD">
      <w:pPr>
        <w:tabs>
          <w:tab w:val="left" w:pos="1035"/>
        </w:tabs>
        <w:spacing w:after="0" w:line="360" w:lineRule="auto"/>
        <w:jc w:val="both"/>
        <w:rPr>
          <w:rFonts w:ascii="Arial" w:hAnsi="Arial" w:cs="Arial"/>
          <w:sz w:val="24"/>
          <w:szCs w:val="24"/>
        </w:rPr>
      </w:pPr>
      <w:r>
        <w:rPr>
          <w:rFonts w:ascii="Arial" w:hAnsi="Arial" w:cs="Arial"/>
          <w:sz w:val="24"/>
          <w:szCs w:val="24"/>
        </w:rPr>
        <w:t>[</w:t>
      </w:r>
      <w:r w:rsidR="00A219B8">
        <w:rPr>
          <w:rFonts w:ascii="Arial" w:hAnsi="Arial" w:cs="Arial"/>
          <w:sz w:val="24"/>
          <w:szCs w:val="24"/>
        </w:rPr>
        <w:t>13</w:t>
      </w:r>
      <w:r>
        <w:rPr>
          <w:rFonts w:ascii="Arial" w:hAnsi="Arial" w:cs="Arial"/>
          <w:sz w:val="24"/>
          <w:szCs w:val="24"/>
        </w:rPr>
        <w:t>]</w:t>
      </w:r>
      <w:r>
        <w:rPr>
          <w:rFonts w:ascii="Arial" w:hAnsi="Arial" w:cs="Arial"/>
          <w:sz w:val="24"/>
          <w:szCs w:val="24"/>
        </w:rPr>
        <w:tab/>
      </w:r>
      <w:r w:rsidRPr="00357CEF">
        <w:rPr>
          <w:rFonts w:ascii="Arial" w:hAnsi="Arial" w:cs="Arial"/>
          <w:sz w:val="24"/>
          <w:szCs w:val="24"/>
        </w:rPr>
        <w:t>Mr</w:t>
      </w:r>
      <w:r w:rsidR="00795BB6">
        <w:rPr>
          <w:rFonts w:ascii="Arial" w:hAnsi="Arial" w:cs="Arial"/>
          <w:sz w:val="24"/>
          <w:szCs w:val="24"/>
        </w:rPr>
        <w:t>.</w:t>
      </w:r>
      <w:r w:rsidRPr="00357CEF">
        <w:rPr>
          <w:rFonts w:ascii="Arial" w:hAnsi="Arial" w:cs="Arial"/>
          <w:sz w:val="24"/>
          <w:szCs w:val="24"/>
        </w:rPr>
        <w:t xml:space="preserve"> Namandje opposed the application and argued that the proposed amendment is </w:t>
      </w:r>
      <w:r w:rsidR="0083189A">
        <w:rPr>
          <w:rFonts w:ascii="Arial" w:hAnsi="Arial" w:cs="Arial"/>
          <w:sz w:val="24"/>
          <w:szCs w:val="24"/>
        </w:rPr>
        <w:t xml:space="preserve">an </w:t>
      </w:r>
      <w:r w:rsidRPr="00357CEF">
        <w:rPr>
          <w:rFonts w:ascii="Arial" w:hAnsi="Arial" w:cs="Arial"/>
          <w:sz w:val="24"/>
          <w:szCs w:val="24"/>
        </w:rPr>
        <w:t>amendment to the substance of the Plaintiffs claim. The amount originally sought was in respect of interest and the proposed amendment would be in respect of the member</w:t>
      </w:r>
      <w:r>
        <w:rPr>
          <w:rFonts w:ascii="Arial" w:hAnsi="Arial" w:cs="Arial"/>
          <w:sz w:val="24"/>
          <w:szCs w:val="24"/>
        </w:rPr>
        <w:t>’</w:t>
      </w:r>
      <w:r w:rsidRPr="00357CEF">
        <w:rPr>
          <w:rFonts w:ascii="Arial" w:hAnsi="Arial" w:cs="Arial"/>
          <w:sz w:val="24"/>
          <w:szCs w:val="24"/>
        </w:rPr>
        <w:t>s loan.</w:t>
      </w:r>
    </w:p>
    <w:p w14:paraId="1CA73DC9" w14:textId="77777777" w:rsidR="00C41A3F" w:rsidRDefault="00C41A3F" w:rsidP="00187BDD">
      <w:pPr>
        <w:tabs>
          <w:tab w:val="left" w:pos="1035"/>
        </w:tabs>
        <w:spacing w:after="0" w:line="360" w:lineRule="auto"/>
        <w:jc w:val="both"/>
        <w:rPr>
          <w:rFonts w:ascii="Arial" w:hAnsi="Arial" w:cs="Arial"/>
          <w:sz w:val="24"/>
          <w:szCs w:val="24"/>
        </w:rPr>
      </w:pPr>
    </w:p>
    <w:p w14:paraId="742880BA" w14:textId="77777777" w:rsidR="00C71C51" w:rsidRDefault="00C41A3F" w:rsidP="001842E3">
      <w:pPr>
        <w:spacing w:after="0" w:line="360" w:lineRule="auto"/>
        <w:jc w:val="both"/>
        <w:rPr>
          <w:rFonts w:ascii="Arial" w:hAnsi="Arial" w:cs="Arial"/>
          <w:sz w:val="24"/>
          <w:szCs w:val="24"/>
        </w:rPr>
      </w:pPr>
      <w:r>
        <w:rPr>
          <w:rFonts w:ascii="Arial" w:hAnsi="Arial" w:cs="Arial"/>
          <w:sz w:val="24"/>
          <w:szCs w:val="24"/>
        </w:rPr>
        <w:t>[</w:t>
      </w:r>
      <w:r w:rsidR="00A219B8">
        <w:rPr>
          <w:rFonts w:ascii="Arial" w:hAnsi="Arial" w:cs="Arial"/>
          <w:sz w:val="24"/>
          <w:szCs w:val="24"/>
        </w:rPr>
        <w:t>14</w:t>
      </w:r>
      <w:r>
        <w:rPr>
          <w:rFonts w:ascii="Arial" w:hAnsi="Arial" w:cs="Arial"/>
          <w:sz w:val="24"/>
          <w:szCs w:val="24"/>
        </w:rPr>
        <w:t>]</w:t>
      </w:r>
      <w:r>
        <w:rPr>
          <w:rFonts w:ascii="Arial" w:hAnsi="Arial" w:cs="Arial"/>
          <w:sz w:val="24"/>
          <w:szCs w:val="24"/>
        </w:rPr>
        <w:tab/>
      </w:r>
      <w:r w:rsidRPr="00357CEF">
        <w:rPr>
          <w:rFonts w:ascii="Arial" w:hAnsi="Arial" w:cs="Arial"/>
          <w:sz w:val="24"/>
          <w:szCs w:val="24"/>
        </w:rPr>
        <w:t>Although the third defendant is a party to the proceedings no reli</w:t>
      </w:r>
      <w:r w:rsidR="001842E3">
        <w:rPr>
          <w:rFonts w:ascii="Arial" w:hAnsi="Arial" w:cs="Arial"/>
          <w:sz w:val="24"/>
          <w:szCs w:val="24"/>
        </w:rPr>
        <w:t xml:space="preserve">ef was sought in respect of the third defendant </w:t>
      </w:r>
      <w:r>
        <w:rPr>
          <w:rFonts w:ascii="Arial" w:hAnsi="Arial" w:cs="Arial"/>
          <w:sz w:val="24"/>
          <w:szCs w:val="24"/>
        </w:rPr>
        <w:t>at the time plaintiff sought to amend</w:t>
      </w:r>
      <w:r w:rsidR="001842E3">
        <w:rPr>
          <w:rFonts w:ascii="Arial" w:hAnsi="Arial" w:cs="Arial"/>
          <w:sz w:val="24"/>
          <w:szCs w:val="24"/>
        </w:rPr>
        <w:t xml:space="preserve"> the</w:t>
      </w:r>
      <w:r>
        <w:rPr>
          <w:rFonts w:ascii="Arial" w:hAnsi="Arial" w:cs="Arial"/>
          <w:sz w:val="24"/>
          <w:szCs w:val="24"/>
        </w:rPr>
        <w:t xml:space="preserve"> particulars of claim</w:t>
      </w:r>
      <w:r w:rsidR="000F48F7">
        <w:rPr>
          <w:rFonts w:ascii="Arial" w:hAnsi="Arial" w:cs="Arial"/>
          <w:sz w:val="24"/>
          <w:szCs w:val="24"/>
        </w:rPr>
        <w:t>.</w:t>
      </w:r>
    </w:p>
    <w:p w14:paraId="28DB4E67" w14:textId="50DF5A87" w:rsidR="00C41A3F" w:rsidRDefault="000F48F7" w:rsidP="001842E3">
      <w:pPr>
        <w:spacing w:after="0" w:line="360" w:lineRule="auto"/>
        <w:jc w:val="both"/>
        <w:rPr>
          <w:rFonts w:ascii="Arial" w:hAnsi="Arial" w:cs="Arial"/>
          <w:sz w:val="24"/>
          <w:szCs w:val="24"/>
        </w:rPr>
      </w:pPr>
      <w:r>
        <w:rPr>
          <w:rFonts w:ascii="Arial" w:hAnsi="Arial" w:cs="Arial"/>
          <w:sz w:val="24"/>
          <w:szCs w:val="24"/>
        </w:rPr>
        <w:t xml:space="preserve"> </w:t>
      </w:r>
    </w:p>
    <w:p w14:paraId="54848879" w14:textId="4E465DB3" w:rsidR="001842E3" w:rsidRDefault="000F48F7" w:rsidP="001842E3">
      <w:pPr>
        <w:spacing w:after="0" w:line="360" w:lineRule="auto"/>
        <w:jc w:val="both"/>
        <w:rPr>
          <w:rFonts w:ascii="Arial" w:hAnsi="Arial" w:cs="Arial"/>
          <w:sz w:val="24"/>
          <w:szCs w:val="24"/>
        </w:rPr>
      </w:pPr>
      <w:r>
        <w:rPr>
          <w:rFonts w:ascii="Arial" w:hAnsi="Arial" w:cs="Arial"/>
          <w:sz w:val="24"/>
          <w:szCs w:val="24"/>
        </w:rPr>
        <w:t>[</w:t>
      </w:r>
      <w:r w:rsidR="00A219B8">
        <w:rPr>
          <w:rFonts w:ascii="Arial" w:hAnsi="Arial" w:cs="Arial"/>
          <w:sz w:val="24"/>
          <w:szCs w:val="24"/>
        </w:rPr>
        <w:t>15</w:t>
      </w:r>
      <w:r>
        <w:rPr>
          <w:rFonts w:ascii="Arial" w:hAnsi="Arial" w:cs="Arial"/>
          <w:sz w:val="24"/>
          <w:szCs w:val="24"/>
        </w:rPr>
        <w:t>]</w:t>
      </w:r>
      <w:r>
        <w:rPr>
          <w:rFonts w:ascii="Arial" w:hAnsi="Arial" w:cs="Arial"/>
          <w:sz w:val="24"/>
          <w:szCs w:val="24"/>
        </w:rPr>
        <w:tab/>
      </w:r>
      <w:r w:rsidR="001842E3">
        <w:rPr>
          <w:rFonts w:ascii="Arial" w:hAnsi="Arial" w:cs="Arial"/>
          <w:sz w:val="24"/>
          <w:szCs w:val="24"/>
        </w:rPr>
        <w:t>T</w:t>
      </w:r>
      <w:r>
        <w:rPr>
          <w:rFonts w:ascii="Arial" w:hAnsi="Arial" w:cs="Arial"/>
          <w:sz w:val="24"/>
          <w:szCs w:val="24"/>
        </w:rPr>
        <w:t>he proposed amendment was refused and the matter proceeded on the amended pa</w:t>
      </w:r>
      <w:r w:rsidR="001842E3">
        <w:rPr>
          <w:rFonts w:ascii="Arial" w:hAnsi="Arial" w:cs="Arial"/>
          <w:sz w:val="24"/>
          <w:szCs w:val="24"/>
        </w:rPr>
        <w:t>rticulars of claim as it stood.</w:t>
      </w:r>
    </w:p>
    <w:p w14:paraId="3AC5342F" w14:textId="77777777" w:rsidR="001842E3" w:rsidRPr="00357CEF" w:rsidRDefault="001842E3" w:rsidP="001842E3">
      <w:pPr>
        <w:spacing w:after="0" w:line="360" w:lineRule="auto"/>
        <w:jc w:val="both"/>
        <w:rPr>
          <w:rFonts w:ascii="Arial" w:hAnsi="Arial" w:cs="Arial"/>
          <w:sz w:val="24"/>
          <w:szCs w:val="24"/>
        </w:rPr>
      </w:pPr>
    </w:p>
    <w:p w14:paraId="6FF6AA00" w14:textId="694EB895" w:rsidR="000F48F7" w:rsidRDefault="000F48F7" w:rsidP="001842E3">
      <w:pPr>
        <w:tabs>
          <w:tab w:val="left" w:pos="1035"/>
        </w:tabs>
        <w:spacing w:after="0" w:line="360" w:lineRule="auto"/>
        <w:jc w:val="both"/>
        <w:rPr>
          <w:rFonts w:ascii="Arial" w:hAnsi="Arial" w:cs="Arial"/>
          <w:i/>
          <w:sz w:val="24"/>
          <w:szCs w:val="24"/>
        </w:rPr>
      </w:pPr>
      <w:r w:rsidRPr="000F48F7">
        <w:rPr>
          <w:rFonts w:ascii="Arial" w:hAnsi="Arial" w:cs="Arial"/>
          <w:i/>
          <w:sz w:val="24"/>
          <w:szCs w:val="24"/>
        </w:rPr>
        <w:t>Evidence adduced:</w:t>
      </w:r>
    </w:p>
    <w:p w14:paraId="602708AC" w14:textId="77777777" w:rsidR="001842E3" w:rsidRPr="000F48F7" w:rsidRDefault="001842E3" w:rsidP="001842E3">
      <w:pPr>
        <w:tabs>
          <w:tab w:val="left" w:pos="1035"/>
        </w:tabs>
        <w:spacing w:after="0" w:line="360" w:lineRule="auto"/>
        <w:jc w:val="both"/>
        <w:rPr>
          <w:rFonts w:ascii="Arial" w:hAnsi="Arial" w:cs="Arial"/>
          <w:i/>
          <w:sz w:val="24"/>
          <w:szCs w:val="24"/>
        </w:rPr>
      </w:pPr>
    </w:p>
    <w:p w14:paraId="09F2D112" w14:textId="7DB2A72F" w:rsidR="00145288" w:rsidRPr="0074758E" w:rsidRDefault="002A7F75" w:rsidP="00C71C51">
      <w:pPr>
        <w:tabs>
          <w:tab w:val="left" w:pos="720"/>
        </w:tabs>
        <w:spacing w:after="0" w:line="360" w:lineRule="auto"/>
        <w:jc w:val="both"/>
        <w:rPr>
          <w:rFonts w:ascii="Arial" w:hAnsi="Arial" w:cs="Arial"/>
          <w:sz w:val="24"/>
          <w:szCs w:val="24"/>
        </w:rPr>
      </w:pPr>
      <w:r>
        <w:rPr>
          <w:rFonts w:ascii="Arial" w:hAnsi="Arial" w:cs="Arial"/>
          <w:sz w:val="24"/>
          <w:szCs w:val="24"/>
        </w:rPr>
        <w:t>[16</w:t>
      </w:r>
      <w:r w:rsidR="00A42487" w:rsidRPr="0074758E">
        <w:rPr>
          <w:rFonts w:ascii="Arial" w:hAnsi="Arial" w:cs="Arial"/>
          <w:sz w:val="24"/>
          <w:szCs w:val="24"/>
        </w:rPr>
        <w:t>]</w:t>
      </w:r>
      <w:r w:rsidR="00A42487" w:rsidRPr="0074758E">
        <w:rPr>
          <w:rFonts w:ascii="Arial" w:hAnsi="Arial" w:cs="Arial"/>
          <w:sz w:val="24"/>
          <w:szCs w:val="24"/>
        </w:rPr>
        <w:tab/>
      </w:r>
      <w:r w:rsidR="00145288" w:rsidRPr="0074758E">
        <w:rPr>
          <w:rFonts w:ascii="Arial" w:hAnsi="Arial" w:cs="Arial"/>
          <w:sz w:val="24"/>
          <w:szCs w:val="24"/>
        </w:rPr>
        <w:t xml:space="preserve">The plaintiff is a pharmacist by profession. </w:t>
      </w:r>
    </w:p>
    <w:p w14:paraId="434B46BA" w14:textId="77777777" w:rsidR="00145288" w:rsidRPr="0074758E" w:rsidRDefault="00145288" w:rsidP="001842E3">
      <w:pPr>
        <w:tabs>
          <w:tab w:val="left" w:pos="1035"/>
        </w:tabs>
        <w:spacing w:after="0" w:line="360" w:lineRule="auto"/>
        <w:jc w:val="both"/>
        <w:rPr>
          <w:rFonts w:ascii="Arial" w:hAnsi="Arial" w:cs="Arial"/>
          <w:sz w:val="24"/>
          <w:szCs w:val="24"/>
        </w:rPr>
      </w:pPr>
    </w:p>
    <w:p w14:paraId="39E52756" w14:textId="23A0C9BB" w:rsidR="00145288" w:rsidRPr="0074758E" w:rsidRDefault="00145288" w:rsidP="00C71C51">
      <w:pPr>
        <w:tabs>
          <w:tab w:val="left" w:pos="72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17</w:t>
      </w:r>
      <w:r w:rsidRPr="0074758E">
        <w:rPr>
          <w:rFonts w:ascii="Arial" w:hAnsi="Arial" w:cs="Arial"/>
          <w:sz w:val="24"/>
          <w:szCs w:val="24"/>
        </w:rPr>
        <w:t>]</w:t>
      </w:r>
      <w:r w:rsidRPr="0074758E">
        <w:rPr>
          <w:rFonts w:ascii="Arial" w:hAnsi="Arial" w:cs="Arial"/>
          <w:sz w:val="24"/>
          <w:szCs w:val="24"/>
        </w:rPr>
        <w:tab/>
        <w:t>During 2001 the third Defendant purchased an undeveloped erf in Windhoek Wes</w:t>
      </w:r>
      <w:r w:rsidR="00C71C51">
        <w:rPr>
          <w:rFonts w:ascii="Arial" w:hAnsi="Arial" w:cs="Arial"/>
          <w:sz w:val="24"/>
          <w:szCs w:val="24"/>
        </w:rPr>
        <w:t>t</w:t>
      </w:r>
      <w:r w:rsidRPr="0074758E">
        <w:rPr>
          <w:rFonts w:ascii="Arial" w:hAnsi="Arial" w:cs="Arial"/>
          <w:sz w:val="24"/>
          <w:szCs w:val="24"/>
        </w:rPr>
        <w:t>, Windhoek.</w:t>
      </w:r>
    </w:p>
    <w:p w14:paraId="2722D8F3" w14:textId="77777777" w:rsidR="00145288" w:rsidRPr="0074758E" w:rsidRDefault="00145288" w:rsidP="00187BDD">
      <w:pPr>
        <w:tabs>
          <w:tab w:val="left" w:pos="1035"/>
        </w:tabs>
        <w:spacing w:after="0" w:line="360" w:lineRule="auto"/>
        <w:jc w:val="both"/>
        <w:rPr>
          <w:rFonts w:ascii="Arial" w:hAnsi="Arial" w:cs="Arial"/>
          <w:sz w:val="24"/>
          <w:szCs w:val="24"/>
        </w:rPr>
      </w:pPr>
    </w:p>
    <w:p w14:paraId="7EE9996C" w14:textId="06A17D80" w:rsidR="00145288" w:rsidRPr="0074758E" w:rsidRDefault="00145288" w:rsidP="00C71C51">
      <w:pPr>
        <w:tabs>
          <w:tab w:val="left" w:pos="72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18</w:t>
      </w:r>
      <w:r w:rsidRPr="0074758E">
        <w:rPr>
          <w:rFonts w:ascii="Arial" w:hAnsi="Arial" w:cs="Arial"/>
          <w:sz w:val="24"/>
          <w:szCs w:val="24"/>
        </w:rPr>
        <w:t xml:space="preserve">] </w:t>
      </w:r>
      <w:r w:rsidRPr="0074758E">
        <w:rPr>
          <w:rFonts w:ascii="Arial" w:hAnsi="Arial" w:cs="Arial"/>
          <w:sz w:val="24"/>
          <w:szCs w:val="24"/>
        </w:rPr>
        <w:tab/>
        <w:t>The first and second defendant with one Dr</w:t>
      </w:r>
      <w:r w:rsidR="00210FDD">
        <w:rPr>
          <w:rFonts w:ascii="Arial" w:hAnsi="Arial" w:cs="Arial"/>
          <w:sz w:val="24"/>
          <w:szCs w:val="24"/>
        </w:rPr>
        <w:t>.</w:t>
      </w:r>
      <w:r w:rsidRPr="0074758E">
        <w:rPr>
          <w:rFonts w:ascii="Arial" w:hAnsi="Arial" w:cs="Arial"/>
          <w:sz w:val="24"/>
          <w:szCs w:val="24"/>
        </w:rPr>
        <w:t xml:space="preserve"> Nghali</w:t>
      </w:r>
      <w:r w:rsidR="00C71C51">
        <w:rPr>
          <w:rFonts w:ascii="Arial" w:hAnsi="Arial" w:cs="Arial"/>
          <w:sz w:val="24"/>
          <w:szCs w:val="24"/>
        </w:rPr>
        <w:t>po</w:t>
      </w:r>
      <w:r w:rsidRPr="0074758E">
        <w:rPr>
          <w:rFonts w:ascii="Arial" w:hAnsi="Arial" w:cs="Arial"/>
          <w:sz w:val="24"/>
          <w:szCs w:val="24"/>
        </w:rPr>
        <w:t xml:space="preserve"> held the members interest in the third defendant. The first and s</w:t>
      </w:r>
      <w:r w:rsidR="00C71C51">
        <w:rPr>
          <w:rFonts w:ascii="Arial" w:hAnsi="Arial" w:cs="Arial"/>
          <w:sz w:val="24"/>
          <w:szCs w:val="24"/>
        </w:rPr>
        <w:t>econd defendant and Dr. Ngalipo</w:t>
      </w:r>
      <w:r w:rsidRPr="0074758E">
        <w:rPr>
          <w:rFonts w:ascii="Arial" w:hAnsi="Arial" w:cs="Arial"/>
          <w:sz w:val="24"/>
          <w:szCs w:val="24"/>
        </w:rPr>
        <w:t xml:space="preserve"> intended to construct a small medical complex on the undeveloped Erf. </w:t>
      </w:r>
    </w:p>
    <w:p w14:paraId="62AFB872" w14:textId="77777777" w:rsidR="00145288" w:rsidRPr="0074758E" w:rsidRDefault="00145288" w:rsidP="00187BDD">
      <w:pPr>
        <w:tabs>
          <w:tab w:val="left" w:pos="1035"/>
        </w:tabs>
        <w:spacing w:after="0" w:line="360" w:lineRule="auto"/>
        <w:jc w:val="both"/>
        <w:rPr>
          <w:rFonts w:ascii="Arial" w:hAnsi="Arial" w:cs="Arial"/>
          <w:sz w:val="24"/>
          <w:szCs w:val="24"/>
        </w:rPr>
      </w:pPr>
    </w:p>
    <w:p w14:paraId="0A43E321" w14:textId="40968AD0" w:rsidR="00145288" w:rsidRDefault="00145288" w:rsidP="00C71C51">
      <w:pPr>
        <w:tabs>
          <w:tab w:val="left" w:pos="72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19</w:t>
      </w:r>
      <w:r w:rsidRPr="0074758E">
        <w:rPr>
          <w:rFonts w:ascii="Arial" w:hAnsi="Arial" w:cs="Arial"/>
          <w:sz w:val="24"/>
          <w:szCs w:val="24"/>
        </w:rPr>
        <w:t>]</w:t>
      </w:r>
      <w:r w:rsidRPr="0074758E">
        <w:rPr>
          <w:rFonts w:ascii="Arial" w:hAnsi="Arial" w:cs="Arial"/>
          <w:sz w:val="24"/>
          <w:szCs w:val="24"/>
        </w:rPr>
        <w:tab/>
        <w:t>During 2003</w:t>
      </w:r>
      <w:r w:rsidR="00C71C51">
        <w:rPr>
          <w:rFonts w:ascii="Arial" w:hAnsi="Arial" w:cs="Arial"/>
          <w:sz w:val="24"/>
          <w:szCs w:val="24"/>
        </w:rPr>
        <w:t>,</w:t>
      </w:r>
      <w:r w:rsidRPr="0074758E">
        <w:rPr>
          <w:rFonts w:ascii="Arial" w:hAnsi="Arial" w:cs="Arial"/>
          <w:sz w:val="24"/>
          <w:szCs w:val="24"/>
        </w:rPr>
        <w:t xml:space="preserve"> the plaintiff purchased th</w:t>
      </w:r>
      <w:r w:rsidR="00C71C51">
        <w:rPr>
          <w:rFonts w:ascii="Arial" w:hAnsi="Arial" w:cs="Arial"/>
          <w:sz w:val="24"/>
          <w:szCs w:val="24"/>
        </w:rPr>
        <w:t>e members share of Dr. Nghalipo</w:t>
      </w:r>
      <w:r w:rsidRPr="0074758E">
        <w:rPr>
          <w:rFonts w:ascii="Arial" w:hAnsi="Arial" w:cs="Arial"/>
          <w:sz w:val="24"/>
          <w:szCs w:val="24"/>
        </w:rPr>
        <w:t xml:space="preserve"> and each of the members held a 33</w:t>
      </w:r>
      <w:r w:rsidR="006F1BD7" w:rsidRPr="0074758E">
        <w:rPr>
          <w:rFonts w:ascii="Arial" w:hAnsi="Arial" w:cs="Arial"/>
          <w:sz w:val="24"/>
          <w:szCs w:val="24"/>
        </w:rPr>
        <w:t>.3</w:t>
      </w:r>
      <w:r w:rsidRPr="0074758E">
        <w:rPr>
          <w:rFonts w:ascii="Arial" w:hAnsi="Arial" w:cs="Arial"/>
          <w:sz w:val="24"/>
          <w:szCs w:val="24"/>
        </w:rPr>
        <w:t xml:space="preserve">% interest in the third </w:t>
      </w:r>
      <w:r w:rsidR="006F1BD7" w:rsidRPr="0074758E">
        <w:rPr>
          <w:rFonts w:ascii="Arial" w:hAnsi="Arial" w:cs="Arial"/>
          <w:sz w:val="24"/>
          <w:szCs w:val="24"/>
        </w:rPr>
        <w:t>defendant</w:t>
      </w:r>
      <w:r w:rsidRPr="0074758E">
        <w:rPr>
          <w:rFonts w:ascii="Arial" w:hAnsi="Arial" w:cs="Arial"/>
          <w:sz w:val="24"/>
          <w:szCs w:val="24"/>
        </w:rPr>
        <w:t xml:space="preserve">. </w:t>
      </w:r>
    </w:p>
    <w:p w14:paraId="55E4386C" w14:textId="77777777" w:rsidR="002A7F75" w:rsidRPr="0074758E" w:rsidRDefault="002A7F75" w:rsidP="00187BDD">
      <w:pPr>
        <w:tabs>
          <w:tab w:val="left" w:pos="1035"/>
        </w:tabs>
        <w:spacing w:after="0" w:line="360" w:lineRule="auto"/>
        <w:jc w:val="both"/>
        <w:rPr>
          <w:rFonts w:ascii="Arial" w:hAnsi="Arial" w:cs="Arial"/>
          <w:sz w:val="24"/>
          <w:szCs w:val="24"/>
        </w:rPr>
      </w:pPr>
    </w:p>
    <w:p w14:paraId="696D2A2C" w14:textId="1D52A570" w:rsidR="006F1BD7" w:rsidRPr="0074758E" w:rsidRDefault="006F1BD7" w:rsidP="00C71C51">
      <w:pPr>
        <w:tabs>
          <w:tab w:val="left" w:pos="72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20</w:t>
      </w:r>
      <w:r w:rsidRPr="0074758E">
        <w:rPr>
          <w:rFonts w:ascii="Arial" w:hAnsi="Arial" w:cs="Arial"/>
          <w:sz w:val="24"/>
          <w:szCs w:val="24"/>
        </w:rPr>
        <w:t>]</w:t>
      </w:r>
      <w:r w:rsidRPr="0074758E">
        <w:rPr>
          <w:rFonts w:ascii="Arial" w:hAnsi="Arial" w:cs="Arial"/>
          <w:sz w:val="24"/>
          <w:szCs w:val="24"/>
        </w:rPr>
        <w:tab/>
        <w:t>Subsequent to becoming a member of the third defendant</w:t>
      </w:r>
      <w:r w:rsidR="00C71C51">
        <w:rPr>
          <w:rFonts w:ascii="Arial" w:hAnsi="Arial" w:cs="Arial"/>
          <w:sz w:val="24"/>
          <w:szCs w:val="24"/>
        </w:rPr>
        <w:t>,</w:t>
      </w:r>
      <w:r w:rsidRPr="0074758E">
        <w:rPr>
          <w:rFonts w:ascii="Arial" w:hAnsi="Arial" w:cs="Arial"/>
          <w:sz w:val="24"/>
          <w:szCs w:val="24"/>
        </w:rPr>
        <w:t xml:space="preserve"> the plaintiff by agreement between the members became involved in the constructi</w:t>
      </w:r>
      <w:r w:rsidR="00C71C51">
        <w:rPr>
          <w:rFonts w:ascii="Arial" w:hAnsi="Arial" w:cs="Arial"/>
          <w:sz w:val="24"/>
          <w:szCs w:val="24"/>
        </w:rPr>
        <w:t xml:space="preserve">on of the proposed medical </w:t>
      </w:r>
      <w:r w:rsidR="00210FDD">
        <w:rPr>
          <w:rFonts w:ascii="Arial" w:hAnsi="Arial" w:cs="Arial"/>
          <w:sz w:val="24"/>
          <w:szCs w:val="24"/>
        </w:rPr>
        <w:t>cent</w:t>
      </w:r>
      <w:r w:rsidR="00210FDD" w:rsidRPr="0074758E">
        <w:rPr>
          <w:rFonts w:ascii="Arial" w:hAnsi="Arial" w:cs="Arial"/>
          <w:sz w:val="24"/>
          <w:szCs w:val="24"/>
        </w:rPr>
        <w:t>e</w:t>
      </w:r>
      <w:r w:rsidR="00210FDD">
        <w:rPr>
          <w:rFonts w:ascii="Arial" w:hAnsi="Arial" w:cs="Arial"/>
          <w:sz w:val="24"/>
          <w:szCs w:val="24"/>
        </w:rPr>
        <w:t>r</w:t>
      </w:r>
      <w:r w:rsidRPr="0074758E">
        <w:rPr>
          <w:rFonts w:ascii="Arial" w:hAnsi="Arial" w:cs="Arial"/>
          <w:sz w:val="24"/>
          <w:szCs w:val="24"/>
        </w:rPr>
        <w:t xml:space="preserve">. Once all the formalities like the building plans and </w:t>
      </w:r>
      <w:r w:rsidR="00210FDD">
        <w:rPr>
          <w:rFonts w:ascii="Arial" w:hAnsi="Arial" w:cs="Arial"/>
          <w:sz w:val="24"/>
          <w:szCs w:val="24"/>
        </w:rPr>
        <w:t>t</w:t>
      </w:r>
      <w:r w:rsidRPr="0074758E">
        <w:rPr>
          <w:rFonts w:ascii="Arial" w:hAnsi="Arial" w:cs="Arial"/>
          <w:sz w:val="24"/>
          <w:szCs w:val="24"/>
        </w:rPr>
        <w:t xml:space="preserve">he required permits </w:t>
      </w:r>
      <w:r w:rsidRPr="0074758E">
        <w:rPr>
          <w:rFonts w:ascii="Arial" w:hAnsi="Arial" w:cs="Arial"/>
          <w:sz w:val="24"/>
          <w:szCs w:val="24"/>
        </w:rPr>
        <w:lastRenderedPageBreak/>
        <w:t>were obtained the plaintiff applied for a building loan with Bank Windhoek to fund the construction of the medical complex, due to be constructed at 137 Bach Street, Windhoek Wes</w:t>
      </w:r>
      <w:r w:rsidR="00C71C51">
        <w:rPr>
          <w:rFonts w:ascii="Arial" w:hAnsi="Arial" w:cs="Arial"/>
          <w:sz w:val="24"/>
          <w:szCs w:val="24"/>
        </w:rPr>
        <w:t>t</w:t>
      </w:r>
      <w:r w:rsidRPr="0074758E">
        <w:rPr>
          <w:rFonts w:ascii="Arial" w:hAnsi="Arial" w:cs="Arial"/>
          <w:sz w:val="24"/>
          <w:szCs w:val="24"/>
        </w:rPr>
        <w:t xml:space="preserve">. </w:t>
      </w:r>
    </w:p>
    <w:p w14:paraId="1BF7DB3D" w14:textId="77777777" w:rsidR="006F1BD7" w:rsidRPr="0074758E" w:rsidRDefault="006F1BD7" w:rsidP="00187BDD">
      <w:pPr>
        <w:tabs>
          <w:tab w:val="left" w:pos="1035"/>
        </w:tabs>
        <w:spacing w:after="0" w:line="360" w:lineRule="auto"/>
        <w:jc w:val="both"/>
        <w:rPr>
          <w:rFonts w:ascii="Arial" w:hAnsi="Arial" w:cs="Arial"/>
          <w:sz w:val="24"/>
          <w:szCs w:val="24"/>
        </w:rPr>
      </w:pPr>
    </w:p>
    <w:p w14:paraId="0EA2734D" w14:textId="7D457BDC" w:rsidR="006F1BD7" w:rsidRPr="0074758E" w:rsidRDefault="006F1BD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21</w:t>
      </w:r>
      <w:r w:rsidRPr="0074758E">
        <w:rPr>
          <w:rFonts w:ascii="Arial" w:hAnsi="Arial" w:cs="Arial"/>
          <w:sz w:val="24"/>
          <w:szCs w:val="24"/>
        </w:rPr>
        <w:t>]</w:t>
      </w:r>
      <w:r w:rsidRPr="0074758E">
        <w:rPr>
          <w:rFonts w:ascii="Arial" w:hAnsi="Arial" w:cs="Arial"/>
          <w:sz w:val="24"/>
          <w:szCs w:val="24"/>
        </w:rPr>
        <w:tab/>
        <w:t>A building cost estimate in the amount of NAD 1,412,000.00 was submitted to Bank Windhoek, which was approved during January 2004.</w:t>
      </w:r>
    </w:p>
    <w:p w14:paraId="092E1709" w14:textId="77777777" w:rsidR="006F1BD7" w:rsidRPr="0074758E" w:rsidRDefault="006F1BD7" w:rsidP="00187BDD">
      <w:pPr>
        <w:tabs>
          <w:tab w:val="left" w:pos="1035"/>
        </w:tabs>
        <w:spacing w:after="0" w:line="360" w:lineRule="auto"/>
        <w:jc w:val="both"/>
        <w:rPr>
          <w:rFonts w:ascii="Arial" w:hAnsi="Arial" w:cs="Arial"/>
          <w:sz w:val="24"/>
          <w:szCs w:val="24"/>
        </w:rPr>
      </w:pPr>
    </w:p>
    <w:p w14:paraId="48366160" w14:textId="2BBF9C42" w:rsidR="006F1BD7" w:rsidRPr="0074758E" w:rsidRDefault="006F1BD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22</w:t>
      </w:r>
      <w:r w:rsidRPr="0074758E">
        <w:rPr>
          <w:rFonts w:ascii="Arial" w:hAnsi="Arial" w:cs="Arial"/>
          <w:sz w:val="24"/>
          <w:szCs w:val="24"/>
        </w:rPr>
        <w:t>]</w:t>
      </w:r>
      <w:r w:rsidRPr="0074758E">
        <w:rPr>
          <w:rFonts w:ascii="Arial" w:hAnsi="Arial" w:cs="Arial"/>
          <w:sz w:val="24"/>
          <w:szCs w:val="24"/>
        </w:rPr>
        <w:tab/>
        <w:t>As the building cost estimation did not include the interior design of the building</w:t>
      </w:r>
      <w:r w:rsidR="00C71C51">
        <w:rPr>
          <w:rFonts w:ascii="Arial" w:hAnsi="Arial" w:cs="Arial"/>
          <w:sz w:val="24"/>
          <w:szCs w:val="24"/>
        </w:rPr>
        <w:t>,</w:t>
      </w:r>
      <w:r w:rsidRPr="0074758E">
        <w:rPr>
          <w:rFonts w:ascii="Arial" w:hAnsi="Arial" w:cs="Arial"/>
          <w:sz w:val="24"/>
          <w:szCs w:val="24"/>
        </w:rPr>
        <w:t xml:space="preserve"> further meetings were held to discuss the funding of the cupboards and interior design. It was agreed that the said cost would be included in the overall construction costs. </w:t>
      </w:r>
    </w:p>
    <w:p w14:paraId="6942870D" w14:textId="77777777" w:rsidR="006F1BD7" w:rsidRPr="0074758E" w:rsidRDefault="006F1BD7" w:rsidP="00187BDD">
      <w:pPr>
        <w:tabs>
          <w:tab w:val="left" w:pos="1035"/>
        </w:tabs>
        <w:spacing w:after="0" w:line="360" w:lineRule="auto"/>
        <w:jc w:val="both"/>
        <w:rPr>
          <w:rFonts w:ascii="Arial" w:hAnsi="Arial" w:cs="Arial"/>
          <w:sz w:val="24"/>
          <w:szCs w:val="24"/>
        </w:rPr>
      </w:pPr>
    </w:p>
    <w:p w14:paraId="3843DC22" w14:textId="3819DD95" w:rsidR="006F1BD7" w:rsidRPr="0074758E" w:rsidRDefault="006F1BD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23</w:t>
      </w:r>
      <w:r w:rsidRPr="0074758E">
        <w:rPr>
          <w:rFonts w:ascii="Arial" w:hAnsi="Arial" w:cs="Arial"/>
          <w:sz w:val="24"/>
          <w:szCs w:val="24"/>
        </w:rPr>
        <w:t xml:space="preserve">] </w:t>
      </w:r>
      <w:r w:rsidRPr="0074758E">
        <w:rPr>
          <w:rFonts w:ascii="Arial" w:hAnsi="Arial" w:cs="Arial"/>
          <w:sz w:val="24"/>
          <w:szCs w:val="24"/>
        </w:rPr>
        <w:tab/>
      </w:r>
      <w:r w:rsidR="00644907" w:rsidRPr="0074758E">
        <w:rPr>
          <w:rFonts w:ascii="Arial" w:hAnsi="Arial" w:cs="Arial"/>
          <w:sz w:val="24"/>
          <w:szCs w:val="24"/>
        </w:rPr>
        <w:t xml:space="preserve">The construction of the building proceeded until August 2004 when it became apparent that the loan obtained from Bank Windhoek would not be sufficient. </w:t>
      </w:r>
    </w:p>
    <w:p w14:paraId="1E60D919" w14:textId="77777777" w:rsidR="006F1BD7" w:rsidRPr="0074758E" w:rsidRDefault="006F1BD7" w:rsidP="00187BDD">
      <w:pPr>
        <w:tabs>
          <w:tab w:val="left" w:pos="1035"/>
        </w:tabs>
        <w:spacing w:after="0" w:line="360" w:lineRule="auto"/>
        <w:jc w:val="both"/>
        <w:rPr>
          <w:rFonts w:ascii="Arial" w:hAnsi="Arial" w:cs="Arial"/>
          <w:sz w:val="24"/>
          <w:szCs w:val="24"/>
        </w:rPr>
      </w:pPr>
    </w:p>
    <w:p w14:paraId="04755845" w14:textId="64777103" w:rsidR="00644907" w:rsidRPr="0074758E" w:rsidRDefault="0064490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24</w:t>
      </w:r>
      <w:r w:rsidRPr="0074758E">
        <w:rPr>
          <w:rFonts w:ascii="Arial" w:hAnsi="Arial" w:cs="Arial"/>
          <w:sz w:val="24"/>
          <w:szCs w:val="24"/>
        </w:rPr>
        <w:t>]</w:t>
      </w:r>
      <w:r w:rsidRPr="0074758E">
        <w:rPr>
          <w:rFonts w:ascii="Arial" w:hAnsi="Arial" w:cs="Arial"/>
          <w:sz w:val="24"/>
          <w:szCs w:val="24"/>
        </w:rPr>
        <w:tab/>
      </w:r>
      <w:r w:rsidR="006F1BD7" w:rsidRPr="0074758E">
        <w:rPr>
          <w:rFonts w:ascii="Arial" w:hAnsi="Arial" w:cs="Arial"/>
          <w:sz w:val="24"/>
          <w:szCs w:val="24"/>
        </w:rPr>
        <w:t xml:space="preserve">During August 2004 the Plaintiff’s mother passed away </w:t>
      </w:r>
      <w:r w:rsidRPr="0074758E">
        <w:rPr>
          <w:rFonts w:ascii="Arial" w:hAnsi="Arial" w:cs="Arial"/>
          <w:sz w:val="24"/>
          <w:szCs w:val="24"/>
        </w:rPr>
        <w:t>and in September 2004 the plaintiff inherited some money from her late mother’s estate. She then proposed to the defendants that she will advance some money to the project whilst the third defendant applies for a mortgage bond of at least four million N</w:t>
      </w:r>
      <w:r w:rsidR="00210FDD">
        <w:rPr>
          <w:rFonts w:ascii="Arial" w:hAnsi="Arial" w:cs="Arial"/>
          <w:sz w:val="24"/>
          <w:szCs w:val="24"/>
        </w:rPr>
        <w:t>amibian Dollar</w:t>
      </w:r>
      <w:r w:rsidRPr="0074758E">
        <w:rPr>
          <w:rFonts w:ascii="Arial" w:hAnsi="Arial" w:cs="Arial"/>
          <w:sz w:val="24"/>
          <w:szCs w:val="24"/>
        </w:rPr>
        <w:t xml:space="preserve">. </w:t>
      </w:r>
    </w:p>
    <w:p w14:paraId="24C80DC9" w14:textId="77777777" w:rsidR="00644907" w:rsidRPr="0074758E" w:rsidRDefault="00644907" w:rsidP="00187BDD">
      <w:pPr>
        <w:tabs>
          <w:tab w:val="left" w:pos="1035"/>
        </w:tabs>
        <w:spacing w:after="0" w:line="360" w:lineRule="auto"/>
        <w:jc w:val="both"/>
        <w:rPr>
          <w:rFonts w:ascii="Arial" w:hAnsi="Arial" w:cs="Arial"/>
          <w:sz w:val="24"/>
          <w:szCs w:val="24"/>
        </w:rPr>
      </w:pPr>
    </w:p>
    <w:p w14:paraId="29C58CC5" w14:textId="35E867BC" w:rsidR="00644907" w:rsidRPr="0074758E" w:rsidRDefault="0064490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25</w:t>
      </w:r>
      <w:r w:rsidRPr="0074758E">
        <w:rPr>
          <w:rFonts w:ascii="Arial" w:hAnsi="Arial" w:cs="Arial"/>
          <w:sz w:val="24"/>
          <w:szCs w:val="24"/>
        </w:rPr>
        <w:t>]</w:t>
      </w:r>
      <w:r w:rsidRPr="0074758E">
        <w:rPr>
          <w:rFonts w:ascii="Arial" w:hAnsi="Arial" w:cs="Arial"/>
          <w:sz w:val="24"/>
          <w:szCs w:val="24"/>
        </w:rPr>
        <w:tab/>
        <w:t xml:space="preserve">Said loan was obtained from Nedbank and the Bank Windhoek loan was settled. </w:t>
      </w:r>
    </w:p>
    <w:p w14:paraId="1AB6369D" w14:textId="77777777" w:rsidR="00644907" w:rsidRPr="0074758E" w:rsidRDefault="00644907" w:rsidP="00187BDD">
      <w:pPr>
        <w:tabs>
          <w:tab w:val="left" w:pos="1035"/>
        </w:tabs>
        <w:spacing w:after="0" w:line="360" w:lineRule="auto"/>
        <w:jc w:val="both"/>
        <w:rPr>
          <w:rFonts w:ascii="Arial" w:hAnsi="Arial" w:cs="Arial"/>
          <w:sz w:val="24"/>
          <w:szCs w:val="24"/>
        </w:rPr>
      </w:pPr>
    </w:p>
    <w:p w14:paraId="5B59DEBB" w14:textId="00F8A3B4" w:rsidR="00644907" w:rsidRPr="0074758E" w:rsidRDefault="0064490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26</w:t>
      </w:r>
      <w:r w:rsidRPr="0074758E">
        <w:rPr>
          <w:rFonts w:ascii="Arial" w:hAnsi="Arial" w:cs="Arial"/>
          <w:sz w:val="24"/>
          <w:szCs w:val="24"/>
        </w:rPr>
        <w:t xml:space="preserve">] </w:t>
      </w:r>
      <w:r w:rsidRPr="0074758E">
        <w:rPr>
          <w:rFonts w:ascii="Arial" w:hAnsi="Arial" w:cs="Arial"/>
          <w:sz w:val="24"/>
          <w:szCs w:val="24"/>
        </w:rPr>
        <w:tab/>
        <w:t xml:space="preserve">During 2005 the construction was already in the excess of NAD 3,950,000.00. The parties then agreed </w:t>
      </w:r>
      <w:r w:rsidR="00C71C51">
        <w:rPr>
          <w:rFonts w:ascii="Arial" w:hAnsi="Arial" w:cs="Arial"/>
          <w:sz w:val="24"/>
          <w:szCs w:val="24"/>
        </w:rPr>
        <w:t>that once the Bank Windhoek loan</w:t>
      </w:r>
      <w:r w:rsidRPr="0074758E">
        <w:rPr>
          <w:rFonts w:ascii="Arial" w:hAnsi="Arial" w:cs="Arial"/>
          <w:sz w:val="24"/>
          <w:szCs w:val="24"/>
        </w:rPr>
        <w:t xml:space="preserve"> was settled the remaining money would be used to pay the plaintiff back for building and construction cost paid from her personal funds. </w:t>
      </w:r>
    </w:p>
    <w:p w14:paraId="21C28088" w14:textId="77777777" w:rsidR="00644907" w:rsidRPr="0074758E" w:rsidRDefault="00644907" w:rsidP="00187BDD">
      <w:pPr>
        <w:tabs>
          <w:tab w:val="left" w:pos="1035"/>
        </w:tabs>
        <w:spacing w:after="0" w:line="360" w:lineRule="auto"/>
        <w:jc w:val="both"/>
        <w:rPr>
          <w:rFonts w:ascii="Arial" w:hAnsi="Arial" w:cs="Arial"/>
          <w:sz w:val="24"/>
          <w:szCs w:val="24"/>
        </w:rPr>
      </w:pPr>
    </w:p>
    <w:p w14:paraId="3DC997A8" w14:textId="6D0AB21B" w:rsidR="00644907" w:rsidRPr="0074758E" w:rsidRDefault="0064490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27</w:t>
      </w:r>
      <w:r w:rsidRPr="0074758E">
        <w:rPr>
          <w:rFonts w:ascii="Arial" w:hAnsi="Arial" w:cs="Arial"/>
          <w:sz w:val="24"/>
          <w:szCs w:val="24"/>
        </w:rPr>
        <w:t>]</w:t>
      </w:r>
      <w:r w:rsidRPr="0074758E">
        <w:rPr>
          <w:rFonts w:ascii="Arial" w:hAnsi="Arial" w:cs="Arial"/>
          <w:sz w:val="24"/>
          <w:szCs w:val="24"/>
        </w:rPr>
        <w:tab/>
        <w:t>The mortgage bond with Nedbank would be settled by the members by each paying on</w:t>
      </w:r>
      <w:r w:rsidR="00CA5FBC">
        <w:rPr>
          <w:rFonts w:ascii="Arial" w:hAnsi="Arial" w:cs="Arial"/>
          <w:sz w:val="24"/>
          <w:szCs w:val="24"/>
        </w:rPr>
        <w:t>e</w:t>
      </w:r>
      <w:r w:rsidRPr="0074758E">
        <w:rPr>
          <w:rFonts w:ascii="Arial" w:hAnsi="Arial" w:cs="Arial"/>
          <w:sz w:val="24"/>
          <w:szCs w:val="24"/>
        </w:rPr>
        <w:t xml:space="preserve"> third of the monthly instalment. </w:t>
      </w:r>
    </w:p>
    <w:p w14:paraId="79CBCEFC" w14:textId="77777777" w:rsidR="00644907" w:rsidRPr="0074758E" w:rsidRDefault="00644907" w:rsidP="00187BDD">
      <w:pPr>
        <w:tabs>
          <w:tab w:val="left" w:pos="1035"/>
        </w:tabs>
        <w:spacing w:after="0" w:line="360" w:lineRule="auto"/>
        <w:jc w:val="both"/>
        <w:rPr>
          <w:rFonts w:ascii="Arial" w:hAnsi="Arial" w:cs="Arial"/>
          <w:sz w:val="24"/>
          <w:szCs w:val="24"/>
        </w:rPr>
      </w:pPr>
    </w:p>
    <w:p w14:paraId="1AD09A47" w14:textId="4C449A4C" w:rsidR="00644907" w:rsidRPr="0074758E" w:rsidRDefault="0064490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lastRenderedPageBreak/>
        <w:t>[</w:t>
      </w:r>
      <w:r w:rsidR="002A7F75">
        <w:rPr>
          <w:rFonts w:ascii="Arial" w:hAnsi="Arial" w:cs="Arial"/>
          <w:sz w:val="24"/>
          <w:szCs w:val="24"/>
        </w:rPr>
        <w:t>28</w:t>
      </w:r>
      <w:r w:rsidRPr="0074758E">
        <w:rPr>
          <w:rFonts w:ascii="Arial" w:hAnsi="Arial" w:cs="Arial"/>
          <w:sz w:val="24"/>
          <w:szCs w:val="24"/>
        </w:rPr>
        <w:t>]</w:t>
      </w:r>
      <w:r w:rsidRPr="0074758E">
        <w:rPr>
          <w:rFonts w:ascii="Arial" w:hAnsi="Arial" w:cs="Arial"/>
          <w:sz w:val="24"/>
          <w:szCs w:val="24"/>
        </w:rPr>
        <w:tab/>
        <w:t>It was also agreed that the plaintiff would take over the third defendant and the plaintiff</w:t>
      </w:r>
      <w:r w:rsidR="00210FDD">
        <w:rPr>
          <w:rFonts w:ascii="Arial" w:hAnsi="Arial" w:cs="Arial"/>
          <w:sz w:val="24"/>
          <w:szCs w:val="24"/>
        </w:rPr>
        <w:t>,</w:t>
      </w:r>
      <w:r w:rsidRPr="0074758E">
        <w:rPr>
          <w:rFonts w:ascii="Arial" w:hAnsi="Arial" w:cs="Arial"/>
          <w:sz w:val="24"/>
          <w:szCs w:val="24"/>
        </w:rPr>
        <w:t xml:space="preserve"> first and second defendants would register a new CC called Dorado Medical Center CC. </w:t>
      </w:r>
    </w:p>
    <w:p w14:paraId="4FBB4BAA" w14:textId="77777777" w:rsidR="00644907" w:rsidRPr="0074758E" w:rsidRDefault="00644907" w:rsidP="00187BDD">
      <w:pPr>
        <w:tabs>
          <w:tab w:val="left" w:pos="1035"/>
        </w:tabs>
        <w:spacing w:after="0" w:line="360" w:lineRule="auto"/>
        <w:jc w:val="both"/>
        <w:rPr>
          <w:rFonts w:ascii="Arial" w:hAnsi="Arial" w:cs="Arial"/>
          <w:sz w:val="24"/>
          <w:szCs w:val="24"/>
        </w:rPr>
      </w:pPr>
    </w:p>
    <w:p w14:paraId="5F52A999" w14:textId="4D31FEB4" w:rsidR="00644907" w:rsidRPr="0074758E" w:rsidRDefault="0064490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29</w:t>
      </w:r>
      <w:r w:rsidRPr="0074758E">
        <w:rPr>
          <w:rFonts w:ascii="Arial" w:hAnsi="Arial" w:cs="Arial"/>
          <w:sz w:val="24"/>
          <w:szCs w:val="24"/>
        </w:rPr>
        <w:t>]</w:t>
      </w:r>
      <w:r w:rsidRPr="0074758E">
        <w:rPr>
          <w:rFonts w:ascii="Arial" w:hAnsi="Arial" w:cs="Arial"/>
          <w:sz w:val="24"/>
          <w:szCs w:val="24"/>
        </w:rPr>
        <w:tab/>
        <w:t xml:space="preserve">The first and second defendants were removed as members from the third defendant in 2005. However during 2005 the relationship between the members rapidly deteriorated to the extent that the members engaged in litigation. </w:t>
      </w:r>
    </w:p>
    <w:p w14:paraId="0141418E" w14:textId="77777777" w:rsidR="00644907" w:rsidRPr="0074758E" w:rsidRDefault="00644907" w:rsidP="00187BDD">
      <w:pPr>
        <w:tabs>
          <w:tab w:val="left" w:pos="1035"/>
        </w:tabs>
        <w:spacing w:after="0" w:line="360" w:lineRule="auto"/>
        <w:jc w:val="both"/>
        <w:rPr>
          <w:rFonts w:ascii="Arial" w:hAnsi="Arial" w:cs="Arial"/>
          <w:sz w:val="24"/>
          <w:szCs w:val="24"/>
        </w:rPr>
      </w:pPr>
    </w:p>
    <w:p w14:paraId="3F7C9870" w14:textId="7C12C338" w:rsidR="00A65308" w:rsidRPr="0074758E" w:rsidRDefault="00644907"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30</w:t>
      </w:r>
      <w:r w:rsidRPr="0074758E">
        <w:rPr>
          <w:rFonts w:ascii="Arial" w:hAnsi="Arial" w:cs="Arial"/>
          <w:sz w:val="24"/>
          <w:szCs w:val="24"/>
        </w:rPr>
        <w:t xml:space="preserve">] </w:t>
      </w:r>
      <w:r w:rsidRPr="0074758E">
        <w:rPr>
          <w:rFonts w:ascii="Arial" w:hAnsi="Arial" w:cs="Arial"/>
          <w:sz w:val="24"/>
          <w:szCs w:val="24"/>
        </w:rPr>
        <w:tab/>
        <w:t xml:space="preserve">During 2006 the first and second defendants were reinstated as members of the third </w:t>
      </w:r>
      <w:r w:rsidR="00A65308" w:rsidRPr="0074758E">
        <w:rPr>
          <w:rFonts w:ascii="Arial" w:hAnsi="Arial" w:cs="Arial"/>
          <w:sz w:val="24"/>
          <w:szCs w:val="24"/>
        </w:rPr>
        <w:t xml:space="preserve">defendant after they took the matter to court to be so reinstated and </w:t>
      </w:r>
      <w:r w:rsidR="00210FDD">
        <w:rPr>
          <w:rFonts w:ascii="Arial" w:hAnsi="Arial" w:cs="Arial"/>
          <w:sz w:val="24"/>
          <w:szCs w:val="24"/>
        </w:rPr>
        <w:t>were</w:t>
      </w:r>
      <w:r w:rsidR="00A65308" w:rsidRPr="0074758E">
        <w:rPr>
          <w:rFonts w:ascii="Arial" w:hAnsi="Arial" w:cs="Arial"/>
          <w:sz w:val="24"/>
          <w:szCs w:val="24"/>
        </w:rPr>
        <w:t xml:space="preserve"> successful. </w:t>
      </w:r>
    </w:p>
    <w:p w14:paraId="29F0CED7" w14:textId="77777777" w:rsidR="00A65308" w:rsidRPr="0074758E" w:rsidRDefault="00A65308" w:rsidP="00187BDD">
      <w:pPr>
        <w:tabs>
          <w:tab w:val="left" w:pos="1035"/>
        </w:tabs>
        <w:spacing w:after="0" w:line="360" w:lineRule="auto"/>
        <w:jc w:val="both"/>
        <w:rPr>
          <w:rFonts w:ascii="Arial" w:hAnsi="Arial" w:cs="Arial"/>
          <w:sz w:val="24"/>
          <w:szCs w:val="24"/>
        </w:rPr>
      </w:pPr>
    </w:p>
    <w:p w14:paraId="23DFDF66" w14:textId="73754407" w:rsidR="00356130" w:rsidRPr="00B9277B" w:rsidRDefault="00A65308" w:rsidP="00CA5FBC">
      <w:pPr>
        <w:tabs>
          <w:tab w:val="left" w:pos="720"/>
        </w:tabs>
        <w:spacing w:after="0" w:line="360" w:lineRule="auto"/>
        <w:jc w:val="both"/>
        <w:rPr>
          <w:rFonts w:ascii="Arial" w:hAnsi="Arial" w:cs="Arial"/>
          <w:sz w:val="24"/>
          <w:szCs w:val="24"/>
          <w:lang w:val="af-ZA"/>
        </w:rPr>
      </w:pPr>
      <w:r w:rsidRPr="0074758E">
        <w:rPr>
          <w:rFonts w:ascii="Arial" w:hAnsi="Arial" w:cs="Arial"/>
          <w:sz w:val="24"/>
          <w:szCs w:val="24"/>
        </w:rPr>
        <w:t>[</w:t>
      </w:r>
      <w:r w:rsidR="002A7F75">
        <w:rPr>
          <w:rFonts w:ascii="Arial" w:hAnsi="Arial" w:cs="Arial"/>
          <w:sz w:val="24"/>
          <w:szCs w:val="24"/>
        </w:rPr>
        <w:t>31</w:t>
      </w:r>
      <w:r w:rsidRPr="0074758E">
        <w:rPr>
          <w:rFonts w:ascii="Arial" w:hAnsi="Arial" w:cs="Arial"/>
          <w:sz w:val="24"/>
          <w:szCs w:val="24"/>
        </w:rPr>
        <w:t>]</w:t>
      </w:r>
      <w:r w:rsidRPr="0074758E">
        <w:rPr>
          <w:rFonts w:ascii="Arial" w:hAnsi="Arial" w:cs="Arial"/>
          <w:sz w:val="24"/>
          <w:szCs w:val="24"/>
        </w:rPr>
        <w:tab/>
      </w:r>
      <w:r w:rsidR="00644907" w:rsidRPr="0074758E">
        <w:rPr>
          <w:rFonts w:ascii="Arial" w:hAnsi="Arial" w:cs="Arial"/>
          <w:sz w:val="24"/>
          <w:szCs w:val="24"/>
        </w:rPr>
        <w:t xml:space="preserve"> </w:t>
      </w:r>
      <w:r w:rsidR="00356130">
        <w:rPr>
          <w:rFonts w:ascii="Arial" w:hAnsi="Arial" w:cs="Arial"/>
          <w:sz w:val="24"/>
          <w:szCs w:val="24"/>
          <w:lang w:val="af-ZA"/>
        </w:rPr>
        <w:t>T</w:t>
      </w:r>
      <w:r w:rsidR="00356130" w:rsidRPr="00B9277B">
        <w:rPr>
          <w:rFonts w:ascii="Arial" w:hAnsi="Arial" w:cs="Arial"/>
          <w:sz w:val="24"/>
          <w:szCs w:val="24"/>
          <w:lang w:val="af-ZA"/>
        </w:rPr>
        <w:t>he plaintiff made out a list with figures of amounts spend on constructon costs and bank loans and overdrafts, engineers and labourers, municipal fees, insurance and interest due to her and other ancillary costs that she spent money on and needed to be refunded. The second defendant objected on the ground that the plaintiff failed to give evidence on the figures presented and how she arrived at such amounts being claimed.</w:t>
      </w:r>
    </w:p>
    <w:p w14:paraId="163BDE5B" w14:textId="74BFAA57" w:rsidR="006F1BD7" w:rsidRPr="0074758E" w:rsidRDefault="00FD2DE6" w:rsidP="00187BDD">
      <w:pPr>
        <w:tabs>
          <w:tab w:val="left" w:pos="1035"/>
        </w:tabs>
        <w:spacing w:after="0" w:line="360" w:lineRule="auto"/>
        <w:jc w:val="both"/>
        <w:rPr>
          <w:rFonts w:ascii="Arial" w:hAnsi="Arial" w:cs="Arial"/>
          <w:sz w:val="24"/>
          <w:szCs w:val="24"/>
        </w:rPr>
      </w:pPr>
      <w:r w:rsidRPr="0074758E">
        <w:rPr>
          <w:rFonts w:ascii="Arial" w:hAnsi="Arial" w:cs="Arial"/>
          <w:sz w:val="24"/>
          <w:szCs w:val="24"/>
        </w:rPr>
        <w:t xml:space="preserve">The first and the second defendant started questioning the building and construction costs as claimed by the plaintiff. The first and second defendant then appointed an auditor to do an audit in respect of the said costs. On 02 November 2006 the parties however agreed that Ernest and Young Chartered Accountants will be appointed to do the forensic audit. </w:t>
      </w:r>
    </w:p>
    <w:p w14:paraId="11CE1125" w14:textId="77777777" w:rsidR="00FD2DE6" w:rsidRPr="0074758E" w:rsidRDefault="00FD2DE6" w:rsidP="00187BDD">
      <w:pPr>
        <w:tabs>
          <w:tab w:val="left" w:pos="1035"/>
        </w:tabs>
        <w:spacing w:after="0" w:line="360" w:lineRule="auto"/>
        <w:jc w:val="both"/>
        <w:rPr>
          <w:rFonts w:ascii="Arial" w:hAnsi="Arial" w:cs="Arial"/>
          <w:sz w:val="24"/>
          <w:szCs w:val="24"/>
        </w:rPr>
      </w:pPr>
    </w:p>
    <w:p w14:paraId="297461E1" w14:textId="68D3E43A" w:rsidR="00FD2DE6" w:rsidRPr="0074758E" w:rsidRDefault="00FD2DE6"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32</w:t>
      </w:r>
      <w:r w:rsidRPr="0074758E">
        <w:rPr>
          <w:rFonts w:ascii="Arial" w:hAnsi="Arial" w:cs="Arial"/>
          <w:sz w:val="24"/>
          <w:szCs w:val="24"/>
        </w:rPr>
        <w:t>]</w:t>
      </w:r>
      <w:r w:rsidRPr="0074758E">
        <w:rPr>
          <w:rFonts w:ascii="Arial" w:hAnsi="Arial" w:cs="Arial"/>
          <w:sz w:val="24"/>
          <w:szCs w:val="24"/>
        </w:rPr>
        <w:tab/>
        <w:t xml:space="preserve">There were however issues with the report by Ernest and Young and then in 2008 Financial Consultant Services (FCS) was appointed to do an audit by agreement between the parties. </w:t>
      </w:r>
    </w:p>
    <w:p w14:paraId="70DBB95F" w14:textId="77777777" w:rsidR="00FD2DE6" w:rsidRPr="0074758E" w:rsidRDefault="00FD2DE6" w:rsidP="00187BDD">
      <w:pPr>
        <w:tabs>
          <w:tab w:val="left" w:pos="1035"/>
        </w:tabs>
        <w:spacing w:after="0" w:line="360" w:lineRule="auto"/>
        <w:jc w:val="both"/>
        <w:rPr>
          <w:rFonts w:ascii="Arial" w:hAnsi="Arial" w:cs="Arial"/>
          <w:sz w:val="24"/>
          <w:szCs w:val="24"/>
        </w:rPr>
      </w:pPr>
    </w:p>
    <w:p w14:paraId="38635A0A" w14:textId="23E7686D" w:rsidR="00FD2DE6" w:rsidRPr="0074758E" w:rsidRDefault="00FD2DE6"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33</w:t>
      </w:r>
      <w:r w:rsidRPr="0074758E">
        <w:rPr>
          <w:rFonts w:ascii="Arial" w:hAnsi="Arial" w:cs="Arial"/>
          <w:sz w:val="24"/>
          <w:szCs w:val="24"/>
        </w:rPr>
        <w:t>]</w:t>
      </w:r>
      <w:r w:rsidRPr="0074758E">
        <w:rPr>
          <w:rFonts w:ascii="Arial" w:hAnsi="Arial" w:cs="Arial"/>
          <w:sz w:val="24"/>
          <w:szCs w:val="24"/>
        </w:rPr>
        <w:tab/>
        <w:t xml:space="preserve">On 11 May 2010 the members of the third defendant received a report from FCS and they agreed that the report would be discussed two weeks later but the said meeting never materialized. </w:t>
      </w:r>
    </w:p>
    <w:p w14:paraId="2B4DA88D" w14:textId="77777777" w:rsidR="002A7F75" w:rsidRDefault="002A7F75" w:rsidP="00187BDD">
      <w:pPr>
        <w:tabs>
          <w:tab w:val="left" w:pos="1035"/>
        </w:tabs>
        <w:spacing w:after="0" w:line="360" w:lineRule="auto"/>
        <w:jc w:val="both"/>
        <w:rPr>
          <w:rFonts w:ascii="Arial" w:hAnsi="Arial" w:cs="Arial"/>
          <w:i/>
          <w:sz w:val="24"/>
          <w:szCs w:val="24"/>
        </w:rPr>
      </w:pPr>
    </w:p>
    <w:p w14:paraId="5681F418" w14:textId="0920ABDD" w:rsidR="00FD2DE6" w:rsidRPr="0074758E" w:rsidRDefault="00BE6E24" w:rsidP="00187BDD">
      <w:pPr>
        <w:tabs>
          <w:tab w:val="left" w:pos="1035"/>
        </w:tabs>
        <w:spacing w:after="0" w:line="360" w:lineRule="auto"/>
        <w:jc w:val="both"/>
        <w:rPr>
          <w:rFonts w:ascii="Arial" w:hAnsi="Arial" w:cs="Arial"/>
          <w:i/>
          <w:sz w:val="24"/>
          <w:szCs w:val="24"/>
        </w:rPr>
      </w:pPr>
      <w:r w:rsidRPr="0074758E">
        <w:rPr>
          <w:rFonts w:ascii="Arial" w:hAnsi="Arial" w:cs="Arial"/>
          <w:i/>
          <w:sz w:val="24"/>
          <w:szCs w:val="24"/>
        </w:rPr>
        <w:t>Tacit agreement:</w:t>
      </w:r>
    </w:p>
    <w:p w14:paraId="7F9DF1E3" w14:textId="77777777" w:rsidR="002A7F75" w:rsidRDefault="002A7F75" w:rsidP="00187BDD">
      <w:pPr>
        <w:tabs>
          <w:tab w:val="left" w:pos="1035"/>
        </w:tabs>
        <w:spacing w:after="0" w:line="360" w:lineRule="auto"/>
        <w:jc w:val="both"/>
        <w:rPr>
          <w:rFonts w:ascii="Arial" w:hAnsi="Arial" w:cs="Arial"/>
          <w:sz w:val="24"/>
          <w:szCs w:val="24"/>
        </w:rPr>
      </w:pPr>
    </w:p>
    <w:p w14:paraId="527E1AFA" w14:textId="04946FF3" w:rsidR="00145288" w:rsidRDefault="00FD2DE6" w:rsidP="00CA5FBC">
      <w:pPr>
        <w:tabs>
          <w:tab w:val="left" w:pos="810"/>
        </w:tabs>
        <w:spacing w:after="0" w:line="360" w:lineRule="auto"/>
        <w:jc w:val="both"/>
        <w:rPr>
          <w:rFonts w:ascii="Arial" w:hAnsi="Arial" w:cs="Arial"/>
          <w:sz w:val="24"/>
          <w:szCs w:val="24"/>
        </w:rPr>
      </w:pPr>
      <w:r w:rsidRPr="0074758E">
        <w:rPr>
          <w:rFonts w:ascii="Arial" w:hAnsi="Arial" w:cs="Arial"/>
          <w:sz w:val="24"/>
          <w:szCs w:val="24"/>
        </w:rPr>
        <w:t>[</w:t>
      </w:r>
      <w:r w:rsidR="002A7F75">
        <w:rPr>
          <w:rFonts w:ascii="Arial" w:hAnsi="Arial" w:cs="Arial"/>
          <w:sz w:val="24"/>
          <w:szCs w:val="24"/>
        </w:rPr>
        <w:t>34</w:t>
      </w:r>
      <w:r w:rsidRPr="0074758E">
        <w:rPr>
          <w:rFonts w:ascii="Arial" w:hAnsi="Arial" w:cs="Arial"/>
          <w:sz w:val="24"/>
          <w:szCs w:val="24"/>
        </w:rPr>
        <w:t>]</w:t>
      </w:r>
      <w:r w:rsidRPr="0074758E">
        <w:rPr>
          <w:rFonts w:ascii="Arial" w:hAnsi="Arial" w:cs="Arial"/>
          <w:sz w:val="24"/>
          <w:szCs w:val="24"/>
        </w:rPr>
        <w:tab/>
        <w:t xml:space="preserve">On 15 December 2010 the members had a meeting during which the second defendant announced her interest to purchase the property of the third defendant. According to the plaintiff the members apparently </w:t>
      </w:r>
      <w:r w:rsidR="00B41587">
        <w:rPr>
          <w:rFonts w:ascii="Arial" w:hAnsi="Arial" w:cs="Arial"/>
          <w:sz w:val="24"/>
          <w:szCs w:val="24"/>
        </w:rPr>
        <w:t xml:space="preserve">entered into a partly oral and partly written agreement. According to plaintiff she verbally accepted the terms of the written agreement. </w:t>
      </w:r>
    </w:p>
    <w:p w14:paraId="62C5037B" w14:textId="77777777" w:rsidR="00B41587" w:rsidRDefault="00B41587" w:rsidP="00187BDD">
      <w:pPr>
        <w:tabs>
          <w:tab w:val="left" w:pos="1035"/>
        </w:tabs>
        <w:spacing w:after="0" w:line="360" w:lineRule="auto"/>
        <w:jc w:val="both"/>
        <w:rPr>
          <w:rFonts w:ascii="Arial" w:hAnsi="Arial" w:cs="Arial"/>
          <w:sz w:val="24"/>
          <w:szCs w:val="24"/>
        </w:rPr>
      </w:pPr>
    </w:p>
    <w:p w14:paraId="02549C69" w14:textId="5DAF1341" w:rsidR="00B41587" w:rsidRDefault="00B41587" w:rsidP="00CA5FBC">
      <w:pPr>
        <w:tabs>
          <w:tab w:val="left" w:pos="810"/>
        </w:tabs>
        <w:spacing w:after="0" w:line="360" w:lineRule="auto"/>
        <w:jc w:val="both"/>
        <w:rPr>
          <w:rFonts w:ascii="Arial" w:hAnsi="Arial" w:cs="Arial"/>
          <w:sz w:val="24"/>
          <w:szCs w:val="24"/>
        </w:rPr>
      </w:pPr>
      <w:r>
        <w:rPr>
          <w:rFonts w:ascii="Arial" w:hAnsi="Arial" w:cs="Arial"/>
          <w:sz w:val="24"/>
          <w:szCs w:val="24"/>
        </w:rPr>
        <w:t>[</w:t>
      </w:r>
      <w:r w:rsidR="002A7F75">
        <w:rPr>
          <w:rFonts w:ascii="Arial" w:hAnsi="Arial" w:cs="Arial"/>
          <w:sz w:val="24"/>
          <w:szCs w:val="24"/>
        </w:rPr>
        <w:t>35</w:t>
      </w:r>
      <w:r>
        <w:rPr>
          <w:rFonts w:ascii="Arial" w:hAnsi="Arial" w:cs="Arial"/>
          <w:sz w:val="24"/>
          <w:szCs w:val="24"/>
        </w:rPr>
        <w:t xml:space="preserve">] </w:t>
      </w:r>
      <w:r>
        <w:rPr>
          <w:rFonts w:ascii="Arial" w:hAnsi="Arial" w:cs="Arial"/>
          <w:sz w:val="24"/>
          <w:szCs w:val="24"/>
        </w:rPr>
        <w:tab/>
        <w:t>In terms of the agreement</w:t>
      </w:r>
      <w:r w:rsidR="00CA5FBC">
        <w:rPr>
          <w:rFonts w:ascii="Arial" w:hAnsi="Arial" w:cs="Arial"/>
          <w:sz w:val="24"/>
          <w:szCs w:val="24"/>
        </w:rPr>
        <w:t>,</w:t>
      </w:r>
      <w:r>
        <w:rPr>
          <w:rFonts w:ascii="Arial" w:hAnsi="Arial" w:cs="Arial"/>
          <w:sz w:val="24"/>
          <w:szCs w:val="24"/>
        </w:rPr>
        <w:t xml:space="preserve"> </w:t>
      </w:r>
      <w:r w:rsidR="00957C98">
        <w:rPr>
          <w:rFonts w:ascii="Arial" w:hAnsi="Arial" w:cs="Arial"/>
          <w:sz w:val="24"/>
          <w:szCs w:val="24"/>
        </w:rPr>
        <w:t xml:space="preserve">the second defendant had to make the offer in </w:t>
      </w:r>
      <w:r w:rsidR="00BE6E24">
        <w:rPr>
          <w:rFonts w:ascii="Arial" w:hAnsi="Arial" w:cs="Arial"/>
          <w:sz w:val="24"/>
          <w:szCs w:val="24"/>
        </w:rPr>
        <w:t>writing and</w:t>
      </w:r>
      <w:r w:rsidR="00957C98">
        <w:rPr>
          <w:rFonts w:ascii="Arial" w:hAnsi="Arial" w:cs="Arial"/>
          <w:sz w:val="24"/>
          <w:szCs w:val="24"/>
        </w:rPr>
        <w:t xml:space="preserve"> first defendant and </w:t>
      </w:r>
      <w:r w:rsidR="00BE6E24">
        <w:rPr>
          <w:rFonts w:ascii="Arial" w:hAnsi="Arial" w:cs="Arial"/>
          <w:sz w:val="24"/>
          <w:szCs w:val="24"/>
        </w:rPr>
        <w:t>plaintiff would</w:t>
      </w:r>
      <w:r w:rsidR="00957C98">
        <w:rPr>
          <w:rFonts w:ascii="Arial" w:hAnsi="Arial" w:cs="Arial"/>
          <w:sz w:val="24"/>
          <w:szCs w:val="24"/>
        </w:rPr>
        <w:t xml:space="preserve"> have until 31 December 2010 to exercise their pre-emptive </w:t>
      </w:r>
      <w:r w:rsidR="00BE6E24">
        <w:rPr>
          <w:rFonts w:ascii="Arial" w:hAnsi="Arial" w:cs="Arial"/>
          <w:sz w:val="24"/>
          <w:szCs w:val="24"/>
        </w:rPr>
        <w:t xml:space="preserve">rights to either better or refuse the offer of the second defendant. Should no offer be received from the first defendant or the plaintiff the offer of the second defendant would be the only offer. Should either of the parties make an offer exceeding the offer of the second defendant then the higher offer would be accepted. </w:t>
      </w:r>
    </w:p>
    <w:p w14:paraId="04BF2E78" w14:textId="77777777" w:rsidR="00BE6E24" w:rsidRDefault="00BE6E24" w:rsidP="00187BDD">
      <w:pPr>
        <w:tabs>
          <w:tab w:val="left" w:pos="1035"/>
        </w:tabs>
        <w:spacing w:after="0" w:line="360" w:lineRule="auto"/>
        <w:jc w:val="both"/>
        <w:rPr>
          <w:rFonts w:ascii="Arial" w:hAnsi="Arial" w:cs="Arial"/>
          <w:sz w:val="24"/>
          <w:szCs w:val="24"/>
        </w:rPr>
      </w:pPr>
    </w:p>
    <w:p w14:paraId="48FF3C09" w14:textId="440D01F6" w:rsidR="00BE6E24" w:rsidRDefault="00BE6E24" w:rsidP="00CA5FBC">
      <w:pPr>
        <w:tabs>
          <w:tab w:val="left" w:pos="810"/>
        </w:tabs>
        <w:spacing w:after="0" w:line="360" w:lineRule="auto"/>
        <w:jc w:val="both"/>
        <w:rPr>
          <w:rFonts w:ascii="Arial" w:hAnsi="Arial" w:cs="Arial"/>
          <w:sz w:val="24"/>
          <w:szCs w:val="24"/>
        </w:rPr>
      </w:pPr>
      <w:r>
        <w:rPr>
          <w:rFonts w:ascii="Arial" w:hAnsi="Arial" w:cs="Arial"/>
          <w:sz w:val="24"/>
          <w:szCs w:val="24"/>
        </w:rPr>
        <w:t>[</w:t>
      </w:r>
      <w:r w:rsidR="002A7F75">
        <w:rPr>
          <w:rFonts w:ascii="Arial" w:hAnsi="Arial" w:cs="Arial"/>
          <w:sz w:val="24"/>
          <w:szCs w:val="24"/>
        </w:rPr>
        <w:t>36</w:t>
      </w:r>
      <w:r>
        <w:rPr>
          <w:rFonts w:ascii="Arial" w:hAnsi="Arial" w:cs="Arial"/>
          <w:sz w:val="24"/>
          <w:szCs w:val="24"/>
        </w:rPr>
        <w:t>]</w:t>
      </w:r>
      <w:r>
        <w:rPr>
          <w:rFonts w:ascii="Arial" w:hAnsi="Arial" w:cs="Arial"/>
          <w:sz w:val="24"/>
          <w:szCs w:val="24"/>
        </w:rPr>
        <w:tab/>
        <w:t xml:space="preserve">On 28 December 2010 the second defendant delivered an offer in writing in the amount of NAD 5, 500,000.00 as well as confirmation of Bank Windhoek confirming the facility. </w:t>
      </w:r>
    </w:p>
    <w:p w14:paraId="2E62D065" w14:textId="77777777" w:rsidR="00BE6E24" w:rsidRDefault="00BE6E24" w:rsidP="00187BDD">
      <w:pPr>
        <w:tabs>
          <w:tab w:val="left" w:pos="1035"/>
        </w:tabs>
        <w:spacing w:after="0" w:line="360" w:lineRule="auto"/>
        <w:jc w:val="both"/>
        <w:rPr>
          <w:rFonts w:ascii="Arial" w:hAnsi="Arial" w:cs="Arial"/>
          <w:sz w:val="24"/>
          <w:szCs w:val="24"/>
        </w:rPr>
      </w:pPr>
    </w:p>
    <w:p w14:paraId="67514305" w14:textId="3E06921C" w:rsidR="00BE6E24" w:rsidRDefault="00BE6E24" w:rsidP="00097FF5">
      <w:pPr>
        <w:tabs>
          <w:tab w:val="left" w:pos="810"/>
        </w:tabs>
        <w:spacing w:after="0" w:line="360" w:lineRule="auto"/>
        <w:jc w:val="both"/>
        <w:rPr>
          <w:rFonts w:ascii="Arial" w:hAnsi="Arial" w:cs="Arial"/>
          <w:sz w:val="24"/>
          <w:szCs w:val="24"/>
        </w:rPr>
      </w:pPr>
      <w:r>
        <w:rPr>
          <w:rFonts w:ascii="Arial" w:hAnsi="Arial" w:cs="Arial"/>
          <w:sz w:val="24"/>
          <w:szCs w:val="24"/>
        </w:rPr>
        <w:t>[</w:t>
      </w:r>
      <w:r w:rsidR="002A7F75">
        <w:rPr>
          <w:rFonts w:ascii="Arial" w:hAnsi="Arial" w:cs="Arial"/>
          <w:sz w:val="24"/>
          <w:szCs w:val="24"/>
        </w:rPr>
        <w:t>37</w:t>
      </w:r>
      <w:r>
        <w:rPr>
          <w:rFonts w:ascii="Arial" w:hAnsi="Arial" w:cs="Arial"/>
          <w:sz w:val="24"/>
          <w:szCs w:val="24"/>
        </w:rPr>
        <w:t>]</w:t>
      </w:r>
      <w:r>
        <w:rPr>
          <w:rFonts w:ascii="Arial" w:hAnsi="Arial" w:cs="Arial"/>
          <w:sz w:val="24"/>
          <w:szCs w:val="24"/>
        </w:rPr>
        <w:tab/>
        <w:t>On 29 December 2010 plaintiff delivered an offer to purchase first and second defendant’s members interest for purchase consideration of NAD 5,600,000.00 and plaintiff testified that a tacit agreement came into existence that the plaintiff would purchase first and second defendants</w:t>
      </w:r>
      <w:r w:rsidR="002A7F75">
        <w:rPr>
          <w:rFonts w:ascii="Arial" w:hAnsi="Arial" w:cs="Arial"/>
          <w:sz w:val="24"/>
          <w:szCs w:val="24"/>
        </w:rPr>
        <w:t>’</w:t>
      </w:r>
      <w:r>
        <w:rPr>
          <w:rFonts w:ascii="Arial" w:hAnsi="Arial" w:cs="Arial"/>
          <w:sz w:val="24"/>
          <w:szCs w:val="24"/>
        </w:rPr>
        <w:t xml:space="preserve"> members interest in the third defendant for the amount offered. </w:t>
      </w:r>
      <w:r w:rsidR="003844B3">
        <w:rPr>
          <w:rFonts w:ascii="Arial" w:hAnsi="Arial" w:cs="Arial"/>
          <w:sz w:val="24"/>
          <w:szCs w:val="24"/>
        </w:rPr>
        <w:t xml:space="preserve">During January 2011 plaintiff received correspondence from the first defendant to say that second defendant’s offer will be considered as the only offer as the plaintiff’s offer </w:t>
      </w:r>
      <w:r w:rsidR="00D63C47">
        <w:rPr>
          <w:rFonts w:ascii="Arial" w:hAnsi="Arial" w:cs="Arial"/>
          <w:sz w:val="24"/>
          <w:szCs w:val="24"/>
        </w:rPr>
        <w:t xml:space="preserve">was not accompanied by an official letter from the banking institution providing the funds. </w:t>
      </w:r>
    </w:p>
    <w:p w14:paraId="7F205C0C" w14:textId="77777777" w:rsidR="002A7F75" w:rsidRDefault="002A7F75" w:rsidP="00187BDD">
      <w:pPr>
        <w:tabs>
          <w:tab w:val="left" w:pos="1035"/>
        </w:tabs>
        <w:spacing w:after="0" w:line="360" w:lineRule="auto"/>
        <w:jc w:val="both"/>
        <w:rPr>
          <w:rFonts w:ascii="Arial" w:hAnsi="Arial" w:cs="Arial"/>
          <w:sz w:val="24"/>
          <w:szCs w:val="24"/>
        </w:rPr>
      </w:pPr>
    </w:p>
    <w:p w14:paraId="2383A8E0" w14:textId="22CB57BD" w:rsidR="00BE6E24" w:rsidRDefault="00BE6E24" w:rsidP="00097FF5">
      <w:pPr>
        <w:tabs>
          <w:tab w:val="left" w:pos="810"/>
        </w:tabs>
        <w:spacing w:after="0" w:line="360" w:lineRule="auto"/>
        <w:jc w:val="both"/>
        <w:rPr>
          <w:rFonts w:ascii="Arial" w:hAnsi="Arial" w:cs="Arial"/>
          <w:sz w:val="24"/>
          <w:szCs w:val="24"/>
        </w:rPr>
      </w:pPr>
      <w:r>
        <w:rPr>
          <w:rFonts w:ascii="Arial" w:hAnsi="Arial" w:cs="Arial"/>
          <w:sz w:val="24"/>
          <w:szCs w:val="24"/>
        </w:rPr>
        <w:t>[</w:t>
      </w:r>
      <w:r w:rsidR="002A7F75">
        <w:rPr>
          <w:rFonts w:ascii="Arial" w:hAnsi="Arial" w:cs="Arial"/>
          <w:sz w:val="24"/>
          <w:szCs w:val="24"/>
        </w:rPr>
        <w:t>38</w:t>
      </w:r>
      <w:r>
        <w:rPr>
          <w:rFonts w:ascii="Arial" w:hAnsi="Arial" w:cs="Arial"/>
          <w:sz w:val="24"/>
          <w:szCs w:val="24"/>
        </w:rPr>
        <w:t>]</w:t>
      </w:r>
      <w:r>
        <w:rPr>
          <w:rFonts w:ascii="Arial" w:hAnsi="Arial" w:cs="Arial"/>
          <w:sz w:val="24"/>
          <w:szCs w:val="24"/>
        </w:rPr>
        <w:tab/>
        <w:t>Plaintiff stated that there was minutes of the meeting dated 15 December 2010 settin</w:t>
      </w:r>
      <w:r w:rsidR="00C033BF">
        <w:rPr>
          <w:rFonts w:ascii="Arial" w:hAnsi="Arial" w:cs="Arial"/>
          <w:sz w:val="24"/>
          <w:szCs w:val="24"/>
        </w:rPr>
        <w:t xml:space="preserve">g out the terms agreed upon but the minutes </w:t>
      </w:r>
      <w:r w:rsidR="00F70570">
        <w:rPr>
          <w:rFonts w:ascii="Arial" w:hAnsi="Arial" w:cs="Arial"/>
          <w:sz w:val="24"/>
          <w:szCs w:val="24"/>
        </w:rPr>
        <w:t xml:space="preserve">was not discovered although available. </w:t>
      </w:r>
    </w:p>
    <w:p w14:paraId="52727C49" w14:textId="77777777" w:rsidR="00F70570" w:rsidRDefault="00F70570" w:rsidP="00187BDD">
      <w:pPr>
        <w:tabs>
          <w:tab w:val="left" w:pos="1035"/>
        </w:tabs>
        <w:spacing w:after="0" w:line="360" w:lineRule="auto"/>
        <w:jc w:val="both"/>
        <w:rPr>
          <w:rFonts w:ascii="Arial" w:hAnsi="Arial" w:cs="Arial"/>
          <w:sz w:val="24"/>
          <w:szCs w:val="24"/>
        </w:rPr>
      </w:pPr>
    </w:p>
    <w:p w14:paraId="4B263A78" w14:textId="78FC6B31" w:rsidR="00F70570" w:rsidRDefault="00F70570" w:rsidP="00187BDD">
      <w:pPr>
        <w:tabs>
          <w:tab w:val="left" w:pos="1035"/>
        </w:tabs>
        <w:spacing w:after="0" w:line="360" w:lineRule="auto"/>
        <w:jc w:val="both"/>
        <w:rPr>
          <w:rFonts w:ascii="Arial" w:hAnsi="Arial" w:cs="Arial"/>
          <w:i/>
          <w:sz w:val="24"/>
          <w:szCs w:val="24"/>
        </w:rPr>
      </w:pPr>
      <w:r w:rsidRPr="00F70570">
        <w:rPr>
          <w:rFonts w:ascii="Arial" w:hAnsi="Arial" w:cs="Arial"/>
          <w:i/>
          <w:sz w:val="24"/>
          <w:szCs w:val="24"/>
        </w:rPr>
        <w:t>Calculations by Plaintiff</w:t>
      </w:r>
      <w:r w:rsidR="002A7F75">
        <w:rPr>
          <w:rFonts w:ascii="Arial" w:hAnsi="Arial" w:cs="Arial"/>
          <w:i/>
          <w:sz w:val="24"/>
          <w:szCs w:val="24"/>
        </w:rPr>
        <w:t xml:space="preserve"> in support of main claim</w:t>
      </w:r>
      <w:r w:rsidRPr="00F70570">
        <w:rPr>
          <w:rFonts w:ascii="Arial" w:hAnsi="Arial" w:cs="Arial"/>
          <w:i/>
          <w:sz w:val="24"/>
          <w:szCs w:val="24"/>
        </w:rPr>
        <w:t xml:space="preserve">: </w:t>
      </w:r>
    </w:p>
    <w:p w14:paraId="59A1B551" w14:textId="77777777" w:rsidR="000C478D" w:rsidRDefault="000C478D" w:rsidP="00187BDD">
      <w:pPr>
        <w:tabs>
          <w:tab w:val="left" w:pos="1035"/>
        </w:tabs>
        <w:spacing w:after="0" w:line="360" w:lineRule="auto"/>
        <w:jc w:val="both"/>
        <w:rPr>
          <w:rFonts w:ascii="Arial" w:hAnsi="Arial" w:cs="Arial"/>
          <w:i/>
          <w:sz w:val="24"/>
          <w:szCs w:val="24"/>
        </w:rPr>
      </w:pPr>
    </w:p>
    <w:p w14:paraId="2BB5B8DF" w14:textId="77777777" w:rsidR="000C478D" w:rsidRDefault="00F70570" w:rsidP="00097FF5">
      <w:pPr>
        <w:tabs>
          <w:tab w:val="left" w:pos="810"/>
        </w:tabs>
        <w:spacing w:after="0" w:line="360" w:lineRule="auto"/>
        <w:jc w:val="both"/>
        <w:rPr>
          <w:rFonts w:ascii="Arial" w:hAnsi="Arial" w:cs="Arial"/>
          <w:sz w:val="24"/>
          <w:szCs w:val="24"/>
        </w:rPr>
      </w:pPr>
      <w:r>
        <w:rPr>
          <w:rFonts w:ascii="Arial" w:hAnsi="Arial" w:cs="Arial"/>
          <w:sz w:val="24"/>
          <w:szCs w:val="24"/>
        </w:rPr>
        <w:t>[</w:t>
      </w:r>
      <w:r w:rsidR="002A7F75">
        <w:rPr>
          <w:rFonts w:ascii="Arial" w:hAnsi="Arial" w:cs="Arial"/>
          <w:sz w:val="24"/>
          <w:szCs w:val="24"/>
        </w:rPr>
        <w:t>39</w:t>
      </w:r>
      <w:r>
        <w:rPr>
          <w:rFonts w:ascii="Arial" w:hAnsi="Arial" w:cs="Arial"/>
          <w:sz w:val="24"/>
          <w:szCs w:val="24"/>
        </w:rPr>
        <w:t>]</w:t>
      </w:r>
      <w:r>
        <w:rPr>
          <w:rFonts w:ascii="Arial" w:hAnsi="Arial" w:cs="Arial"/>
          <w:sz w:val="24"/>
          <w:szCs w:val="24"/>
        </w:rPr>
        <w:tab/>
      </w:r>
      <w:r w:rsidR="000C478D">
        <w:rPr>
          <w:rFonts w:ascii="Arial" w:hAnsi="Arial" w:cs="Arial"/>
          <w:sz w:val="24"/>
          <w:szCs w:val="24"/>
        </w:rPr>
        <w:t xml:space="preserve">The plaintiff set out various calculations as to the amount due and owing, not only in the amended particulars of claim but also in her amended witness statement. </w:t>
      </w:r>
    </w:p>
    <w:p w14:paraId="19ED5C24" w14:textId="77777777" w:rsidR="000C478D" w:rsidRDefault="000C478D" w:rsidP="00187BDD">
      <w:pPr>
        <w:tabs>
          <w:tab w:val="left" w:pos="1035"/>
        </w:tabs>
        <w:spacing w:after="0" w:line="360" w:lineRule="auto"/>
        <w:jc w:val="both"/>
        <w:rPr>
          <w:rFonts w:ascii="Arial" w:hAnsi="Arial" w:cs="Arial"/>
          <w:sz w:val="24"/>
          <w:szCs w:val="24"/>
        </w:rPr>
      </w:pPr>
    </w:p>
    <w:p w14:paraId="7EEDEA06" w14:textId="7FBD351B" w:rsidR="00F70570" w:rsidRDefault="000C478D" w:rsidP="00097FF5">
      <w:pPr>
        <w:tabs>
          <w:tab w:val="left" w:pos="81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40</w:t>
      </w:r>
      <w:r>
        <w:rPr>
          <w:rFonts w:ascii="Arial" w:hAnsi="Arial" w:cs="Arial"/>
          <w:sz w:val="24"/>
          <w:szCs w:val="24"/>
        </w:rPr>
        <w:t>]</w:t>
      </w:r>
      <w:r>
        <w:rPr>
          <w:rFonts w:ascii="Arial" w:hAnsi="Arial" w:cs="Arial"/>
          <w:sz w:val="24"/>
          <w:szCs w:val="24"/>
        </w:rPr>
        <w:tab/>
      </w:r>
      <w:r w:rsidR="00F70570">
        <w:rPr>
          <w:rFonts w:ascii="Arial" w:hAnsi="Arial" w:cs="Arial"/>
          <w:sz w:val="24"/>
          <w:szCs w:val="24"/>
        </w:rPr>
        <w:t>According to the calculation by the plaintiff</w:t>
      </w:r>
      <w:r w:rsidR="00097FF5">
        <w:rPr>
          <w:rFonts w:ascii="Arial" w:hAnsi="Arial" w:cs="Arial"/>
          <w:sz w:val="24"/>
          <w:szCs w:val="24"/>
        </w:rPr>
        <w:t>,</w:t>
      </w:r>
      <w:r w:rsidR="00F70570">
        <w:rPr>
          <w:rFonts w:ascii="Arial" w:hAnsi="Arial" w:cs="Arial"/>
          <w:sz w:val="24"/>
          <w:szCs w:val="24"/>
        </w:rPr>
        <w:t xml:space="preserve"> the first and second defendants are indebted to her in the amount of NAD 1,214,421. The parties however did not agree as to the terms of repayment of the amount but</w:t>
      </w:r>
      <w:r w:rsidR="00210FDD">
        <w:rPr>
          <w:rFonts w:ascii="Arial" w:hAnsi="Arial" w:cs="Arial"/>
          <w:sz w:val="24"/>
          <w:szCs w:val="24"/>
        </w:rPr>
        <w:t xml:space="preserve"> that</w:t>
      </w:r>
      <w:r w:rsidR="00F70570">
        <w:rPr>
          <w:rFonts w:ascii="Arial" w:hAnsi="Arial" w:cs="Arial"/>
          <w:sz w:val="24"/>
          <w:szCs w:val="24"/>
        </w:rPr>
        <w:t xml:space="preserve"> the amount is interest bearing. </w:t>
      </w:r>
    </w:p>
    <w:p w14:paraId="39437056" w14:textId="77777777" w:rsidR="00FB4ABD" w:rsidRDefault="00FB4ABD" w:rsidP="00187BDD">
      <w:pPr>
        <w:tabs>
          <w:tab w:val="left" w:pos="1035"/>
        </w:tabs>
        <w:spacing w:after="0" w:line="360" w:lineRule="auto"/>
        <w:jc w:val="both"/>
        <w:rPr>
          <w:rFonts w:ascii="Arial" w:hAnsi="Arial" w:cs="Arial"/>
          <w:sz w:val="24"/>
          <w:szCs w:val="24"/>
        </w:rPr>
      </w:pPr>
    </w:p>
    <w:p w14:paraId="716C4B17" w14:textId="70CB53D3" w:rsidR="00F70570" w:rsidRDefault="00F70570" w:rsidP="0000186E">
      <w:pPr>
        <w:tabs>
          <w:tab w:val="left" w:pos="81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41</w:t>
      </w:r>
      <w:r>
        <w:rPr>
          <w:rFonts w:ascii="Arial" w:hAnsi="Arial" w:cs="Arial"/>
          <w:sz w:val="24"/>
          <w:szCs w:val="24"/>
        </w:rPr>
        <w:t>]</w:t>
      </w:r>
      <w:r>
        <w:rPr>
          <w:rFonts w:ascii="Arial" w:hAnsi="Arial" w:cs="Arial"/>
          <w:sz w:val="24"/>
          <w:szCs w:val="24"/>
        </w:rPr>
        <w:tab/>
        <w:t xml:space="preserve">In the particulars of claim of the plaintiff </w:t>
      </w:r>
      <w:r w:rsidR="00FF4B18">
        <w:rPr>
          <w:rFonts w:ascii="Arial" w:hAnsi="Arial" w:cs="Arial"/>
          <w:sz w:val="24"/>
          <w:szCs w:val="24"/>
        </w:rPr>
        <w:t xml:space="preserve">pleaded that </w:t>
      </w:r>
      <w:r>
        <w:rPr>
          <w:rFonts w:ascii="Arial" w:hAnsi="Arial" w:cs="Arial"/>
          <w:sz w:val="24"/>
          <w:szCs w:val="24"/>
        </w:rPr>
        <w:t>the amount due and owing (NAD 1,214,421.00)</w:t>
      </w:r>
      <w:r w:rsidR="00FF4B18">
        <w:rPr>
          <w:rFonts w:ascii="Arial" w:hAnsi="Arial" w:cs="Arial"/>
          <w:sz w:val="24"/>
          <w:szCs w:val="24"/>
        </w:rPr>
        <w:t xml:space="preserve"> by the third defendant</w:t>
      </w:r>
      <w:r>
        <w:rPr>
          <w:rFonts w:ascii="Arial" w:hAnsi="Arial" w:cs="Arial"/>
          <w:sz w:val="24"/>
          <w:szCs w:val="24"/>
        </w:rPr>
        <w:t xml:space="preserve"> should be set off against the purchase consideration (less the outstanding amount owed on the mortgage bond</w:t>
      </w:r>
      <w:r w:rsidR="000B34F7">
        <w:rPr>
          <w:rFonts w:ascii="Arial" w:hAnsi="Arial" w:cs="Arial"/>
          <w:sz w:val="24"/>
          <w:szCs w:val="24"/>
        </w:rPr>
        <w:t xml:space="preserve"> which was NAD 3,800,000.00 at the time</w:t>
      </w:r>
      <w:r>
        <w:rPr>
          <w:rFonts w:ascii="Arial" w:hAnsi="Arial" w:cs="Arial"/>
          <w:sz w:val="24"/>
          <w:szCs w:val="24"/>
        </w:rPr>
        <w:t>) and the plaintiff tendered payment to the first and second defendant in the amount of NAD 195,193.00</w:t>
      </w:r>
      <w:r>
        <w:rPr>
          <w:rStyle w:val="FootnoteReference"/>
          <w:rFonts w:ascii="Arial" w:hAnsi="Arial" w:cs="Arial"/>
          <w:sz w:val="24"/>
          <w:szCs w:val="24"/>
        </w:rPr>
        <w:footnoteReference w:id="2"/>
      </w:r>
      <w:r w:rsidR="00176D69">
        <w:rPr>
          <w:rFonts w:ascii="Arial" w:hAnsi="Arial" w:cs="Arial"/>
          <w:sz w:val="24"/>
          <w:szCs w:val="24"/>
        </w:rPr>
        <w:t xml:space="preserve"> as being purchase consideration for each of the said defendants</w:t>
      </w:r>
      <w:r>
        <w:rPr>
          <w:rFonts w:ascii="Arial" w:hAnsi="Arial" w:cs="Arial"/>
          <w:sz w:val="24"/>
          <w:szCs w:val="24"/>
        </w:rPr>
        <w:t>.</w:t>
      </w:r>
    </w:p>
    <w:p w14:paraId="0E88FECE" w14:textId="77777777" w:rsidR="00176D69" w:rsidRDefault="00176D69" w:rsidP="00187BDD">
      <w:pPr>
        <w:tabs>
          <w:tab w:val="left" w:pos="1035"/>
        </w:tabs>
        <w:spacing w:after="0" w:line="360" w:lineRule="auto"/>
        <w:jc w:val="both"/>
        <w:rPr>
          <w:rFonts w:ascii="Arial" w:hAnsi="Arial" w:cs="Arial"/>
          <w:sz w:val="24"/>
          <w:szCs w:val="24"/>
        </w:rPr>
      </w:pPr>
    </w:p>
    <w:p w14:paraId="7925F183" w14:textId="435BBF09" w:rsidR="00F70570" w:rsidRPr="00F70570" w:rsidRDefault="00176D69" w:rsidP="0000186E">
      <w:pPr>
        <w:tabs>
          <w:tab w:val="left" w:pos="81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42</w:t>
      </w:r>
      <w:r>
        <w:rPr>
          <w:rFonts w:ascii="Arial" w:hAnsi="Arial" w:cs="Arial"/>
          <w:sz w:val="24"/>
          <w:szCs w:val="24"/>
        </w:rPr>
        <w:t>]</w:t>
      </w:r>
      <w:r>
        <w:rPr>
          <w:rFonts w:ascii="Arial" w:hAnsi="Arial" w:cs="Arial"/>
          <w:sz w:val="24"/>
          <w:szCs w:val="24"/>
        </w:rPr>
        <w:tab/>
      </w:r>
      <w:r w:rsidR="000C478D">
        <w:rPr>
          <w:rFonts w:ascii="Arial" w:hAnsi="Arial" w:cs="Arial"/>
          <w:sz w:val="24"/>
          <w:szCs w:val="24"/>
        </w:rPr>
        <w:t>T</w:t>
      </w:r>
      <w:r w:rsidR="00FF4B18">
        <w:rPr>
          <w:rFonts w:ascii="Arial" w:hAnsi="Arial" w:cs="Arial"/>
          <w:sz w:val="24"/>
          <w:szCs w:val="24"/>
        </w:rPr>
        <w:t>he</w:t>
      </w:r>
      <w:r w:rsidR="00F70570">
        <w:rPr>
          <w:rFonts w:ascii="Arial" w:hAnsi="Arial" w:cs="Arial"/>
          <w:sz w:val="24"/>
          <w:szCs w:val="24"/>
        </w:rPr>
        <w:t xml:space="preserve"> plaintiff</w:t>
      </w:r>
      <w:r w:rsidR="000C478D">
        <w:rPr>
          <w:rFonts w:ascii="Arial" w:hAnsi="Arial" w:cs="Arial"/>
          <w:sz w:val="24"/>
          <w:szCs w:val="24"/>
        </w:rPr>
        <w:t>’s</w:t>
      </w:r>
      <w:r w:rsidR="00FF4B18">
        <w:rPr>
          <w:rFonts w:ascii="Arial" w:hAnsi="Arial" w:cs="Arial"/>
          <w:sz w:val="24"/>
          <w:szCs w:val="24"/>
        </w:rPr>
        <w:t xml:space="preserve"> </w:t>
      </w:r>
      <w:r w:rsidR="000C478D">
        <w:rPr>
          <w:rFonts w:ascii="Arial" w:hAnsi="Arial" w:cs="Arial"/>
          <w:sz w:val="24"/>
          <w:szCs w:val="24"/>
        </w:rPr>
        <w:t xml:space="preserve">prayer as per her main claim is </w:t>
      </w:r>
      <w:r>
        <w:rPr>
          <w:rFonts w:ascii="Arial" w:hAnsi="Arial" w:cs="Arial"/>
          <w:sz w:val="24"/>
          <w:szCs w:val="24"/>
        </w:rPr>
        <w:t>that the first and second defendants are</w:t>
      </w:r>
      <w:r w:rsidR="00FF4B18">
        <w:rPr>
          <w:rFonts w:ascii="Arial" w:hAnsi="Arial" w:cs="Arial"/>
          <w:sz w:val="24"/>
          <w:szCs w:val="24"/>
        </w:rPr>
        <w:t xml:space="preserve"> jointly and severally</w:t>
      </w:r>
      <w:r>
        <w:rPr>
          <w:rFonts w:ascii="Arial" w:hAnsi="Arial" w:cs="Arial"/>
          <w:sz w:val="24"/>
          <w:szCs w:val="24"/>
        </w:rPr>
        <w:t xml:space="preserve"> liable for payment of NAD 1,221,209.15</w:t>
      </w:r>
      <w:r w:rsidR="000C478D">
        <w:rPr>
          <w:rFonts w:ascii="Arial" w:hAnsi="Arial" w:cs="Arial"/>
          <w:sz w:val="24"/>
          <w:szCs w:val="24"/>
        </w:rPr>
        <w:t>,</w:t>
      </w:r>
      <w:r>
        <w:rPr>
          <w:rFonts w:ascii="Arial" w:hAnsi="Arial" w:cs="Arial"/>
          <w:sz w:val="24"/>
          <w:szCs w:val="24"/>
        </w:rPr>
        <w:t xml:space="preserve"> being interest from June 2005 up to December 2013</w:t>
      </w:r>
      <w:r w:rsidR="00FF4B18">
        <w:rPr>
          <w:rFonts w:ascii="Arial" w:hAnsi="Arial" w:cs="Arial"/>
          <w:sz w:val="24"/>
          <w:szCs w:val="24"/>
        </w:rPr>
        <w:t xml:space="preserve"> charged on the third defendant’s loan, which forms the subject matter of the mortgage bond of Nedbank Namibia</w:t>
      </w:r>
      <w:r w:rsidR="004F5705">
        <w:rPr>
          <w:rFonts w:ascii="Arial" w:hAnsi="Arial" w:cs="Arial"/>
          <w:sz w:val="24"/>
          <w:szCs w:val="24"/>
        </w:rPr>
        <w:t>, and in respect of which the defendants failed to pay the instalments on due date</w:t>
      </w:r>
      <w:r w:rsidR="000C478D">
        <w:rPr>
          <w:rStyle w:val="FootnoteReference"/>
          <w:rFonts w:ascii="Arial" w:hAnsi="Arial" w:cs="Arial"/>
          <w:sz w:val="24"/>
          <w:szCs w:val="24"/>
        </w:rPr>
        <w:footnoteReference w:id="3"/>
      </w:r>
      <w:r>
        <w:rPr>
          <w:rFonts w:ascii="Arial" w:hAnsi="Arial" w:cs="Arial"/>
          <w:sz w:val="24"/>
          <w:szCs w:val="24"/>
        </w:rPr>
        <w:t>.</w:t>
      </w:r>
    </w:p>
    <w:p w14:paraId="4500F356" w14:textId="77777777" w:rsidR="00176D69" w:rsidRDefault="00176D69" w:rsidP="00187BDD">
      <w:pPr>
        <w:tabs>
          <w:tab w:val="left" w:pos="1035"/>
        </w:tabs>
        <w:spacing w:after="0" w:line="360" w:lineRule="auto"/>
        <w:jc w:val="both"/>
        <w:rPr>
          <w:rFonts w:ascii="Arial" w:hAnsi="Arial" w:cs="Arial"/>
          <w:sz w:val="24"/>
          <w:szCs w:val="24"/>
        </w:rPr>
      </w:pPr>
    </w:p>
    <w:p w14:paraId="4ADDD5FE" w14:textId="5F02A1A2" w:rsidR="00145288" w:rsidRPr="007F1745" w:rsidRDefault="00176D69" w:rsidP="0000186E">
      <w:pPr>
        <w:tabs>
          <w:tab w:val="left" w:pos="810"/>
        </w:tabs>
        <w:spacing w:after="0" w:line="360" w:lineRule="auto"/>
        <w:jc w:val="both"/>
        <w:rPr>
          <w:rFonts w:ascii="Arial" w:hAnsi="Arial" w:cs="Arial"/>
          <w:i/>
          <w:sz w:val="24"/>
          <w:szCs w:val="24"/>
        </w:rPr>
      </w:pPr>
      <w:r>
        <w:rPr>
          <w:rFonts w:ascii="Arial" w:hAnsi="Arial" w:cs="Arial"/>
          <w:sz w:val="24"/>
          <w:szCs w:val="24"/>
        </w:rPr>
        <w:t>[</w:t>
      </w:r>
      <w:r w:rsidR="002A7F75">
        <w:rPr>
          <w:rFonts w:ascii="Arial" w:hAnsi="Arial" w:cs="Arial"/>
          <w:sz w:val="24"/>
          <w:szCs w:val="24"/>
        </w:rPr>
        <w:t>4</w:t>
      </w:r>
      <w:r w:rsidR="00795BB6">
        <w:rPr>
          <w:rFonts w:ascii="Arial" w:hAnsi="Arial" w:cs="Arial"/>
          <w:sz w:val="24"/>
          <w:szCs w:val="24"/>
        </w:rPr>
        <w:t>3</w:t>
      </w:r>
      <w:r>
        <w:rPr>
          <w:rFonts w:ascii="Arial" w:hAnsi="Arial" w:cs="Arial"/>
          <w:sz w:val="24"/>
          <w:szCs w:val="24"/>
        </w:rPr>
        <w:t>]</w:t>
      </w:r>
      <w:r>
        <w:rPr>
          <w:rFonts w:ascii="Arial" w:hAnsi="Arial" w:cs="Arial"/>
          <w:sz w:val="24"/>
          <w:szCs w:val="24"/>
        </w:rPr>
        <w:tab/>
        <w:t>Further in paragraph 28 of the amended particulars of claim</w:t>
      </w:r>
      <w:r w:rsidR="0000186E">
        <w:rPr>
          <w:rFonts w:ascii="Arial" w:hAnsi="Arial" w:cs="Arial"/>
          <w:sz w:val="24"/>
          <w:szCs w:val="24"/>
        </w:rPr>
        <w:t>,</w:t>
      </w:r>
      <w:r>
        <w:rPr>
          <w:rFonts w:ascii="Arial" w:hAnsi="Arial" w:cs="Arial"/>
          <w:sz w:val="24"/>
          <w:szCs w:val="24"/>
        </w:rPr>
        <w:t xml:space="preserve"> </w:t>
      </w:r>
      <w:r w:rsidR="0000186E">
        <w:rPr>
          <w:rFonts w:ascii="Arial" w:hAnsi="Arial" w:cs="Arial"/>
          <w:sz w:val="24"/>
          <w:szCs w:val="24"/>
        </w:rPr>
        <w:t>plaintiff pleaded that she</w:t>
      </w:r>
      <w:r>
        <w:rPr>
          <w:rFonts w:ascii="Arial" w:hAnsi="Arial" w:cs="Arial"/>
          <w:sz w:val="24"/>
          <w:szCs w:val="24"/>
        </w:rPr>
        <w:t xml:space="preserve"> is entitled to set off the amount of NAD 1,221,209.15 against the purchase consideration of NAD 195,193.00 due to each of the first and second defendants’</w:t>
      </w:r>
      <w:r w:rsidR="000B34F7">
        <w:rPr>
          <w:rFonts w:ascii="Arial" w:hAnsi="Arial" w:cs="Arial"/>
          <w:sz w:val="24"/>
          <w:szCs w:val="24"/>
        </w:rPr>
        <w:t>, thereby extinguishing the purchase consideration due by plaintiff to first and second defendant, leaving a balance due to the plaintiff of NAD 830</w:t>
      </w:r>
      <w:r w:rsidR="009122A2">
        <w:rPr>
          <w:rFonts w:ascii="Arial" w:hAnsi="Arial" w:cs="Arial"/>
          <w:sz w:val="24"/>
          <w:szCs w:val="24"/>
        </w:rPr>
        <w:t xml:space="preserve"> </w:t>
      </w:r>
      <w:r w:rsidR="000B34F7">
        <w:rPr>
          <w:rFonts w:ascii="Arial" w:hAnsi="Arial" w:cs="Arial"/>
          <w:sz w:val="24"/>
          <w:szCs w:val="24"/>
        </w:rPr>
        <w:t xml:space="preserve">643.15 by the first and second defendants. </w:t>
      </w:r>
      <w:r w:rsidR="007F1745">
        <w:rPr>
          <w:rFonts w:ascii="Arial" w:hAnsi="Arial" w:cs="Arial"/>
          <w:sz w:val="24"/>
          <w:szCs w:val="24"/>
        </w:rPr>
        <w:t xml:space="preserve">It was alleged by the plaintiff that the defendants should be held liable as they conducted the business of the third defendant recklessly alternatively negligently. </w:t>
      </w:r>
    </w:p>
    <w:p w14:paraId="29090091" w14:textId="77777777" w:rsidR="000B34F7" w:rsidRDefault="000B34F7" w:rsidP="00187BDD">
      <w:pPr>
        <w:tabs>
          <w:tab w:val="left" w:pos="1035"/>
        </w:tabs>
        <w:spacing w:after="0" w:line="360" w:lineRule="auto"/>
        <w:jc w:val="both"/>
        <w:rPr>
          <w:rFonts w:ascii="Arial" w:hAnsi="Arial" w:cs="Arial"/>
          <w:sz w:val="24"/>
          <w:szCs w:val="24"/>
        </w:rPr>
      </w:pPr>
    </w:p>
    <w:p w14:paraId="666BFDA4" w14:textId="04EBAE6E" w:rsidR="00C40BCE" w:rsidRDefault="000B34F7" w:rsidP="0000186E">
      <w:pPr>
        <w:tabs>
          <w:tab w:val="left" w:pos="810"/>
        </w:tabs>
        <w:spacing w:after="0" w:line="360" w:lineRule="auto"/>
        <w:jc w:val="both"/>
        <w:rPr>
          <w:rFonts w:ascii="Arial" w:hAnsi="Arial" w:cs="Arial"/>
          <w:sz w:val="24"/>
          <w:szCs w:val="24"/>
        </w:rPr>
      </w:pPr>
      <w:r>
        <w:rPr>
          <w:rFonts w:ascii="Arial" w:hAnsi="Arial" w:cs="Arial"/>
          <w:sz w:val="24"/>
          <w:szCs w:val="24"/>
        </w:rPr>
        <w:lastRenderedPageBreak/>
        <w:t>[</w:t>
      </w:r>
      <w:r w:rsidR="00795BB6">
        <w:rPr>
          <w:rFonts w:ascii="Arial" w:hAnsi="Arial" w:cs="Arial"/>
          <w:sz w:val="24"/>
          <w:szCs w:val="24"/>
        </w:rPr>
        <w:t>44</w:t>
      </w:r>
      <w:r>
        <w:rPr>
          <w:rFonts w:ascii="Arial" w:hAnsi="Arial" w:cs="Arial"/>
          <w:sz w:val="24"/>
          <w:szCs w:val="24"/>
        </w:rPr>
        <w:t>]</w:t>
      </w:r>
      <w:r>
        <w:rPr>
          <w:rFonts w:ascii="Arial" w:hAnsi="Arial" w:cs="Arial"/>
          <w:sz w:val="24"/>
          <w:szCs w:val="24"/>
        </w:rPr>
        <w:tab/>
        <w:t xml:space="preserve">In </w:t>
      </w:r>
      <w:r w:rsidR="000C478D">
        <w:rPr>
          <w:rFonts w:ascii="Arial" w:hAnsi="Arial" w:cs="Arial"/>
          <w:sz w:val="24"/>
          <w:szCs w:val="24"/>
        </w:rPr>
        <w:t>her</w:t>
      </w:r>
      <w:r>
        <w:rPr>
          <w:rFonts w:ascii="Arial" w:hAnsi="Arial" w:cs="Arial"/>
          <w:sz w:val="24"/>
          <w:szCs w:val="24"/>
        </w:rPr>
        <w:t xml:space="preserve"> amended witness statement the plaintiff</w:t>
      </w:r>
      <w:r w:rsidR="000C478D">
        <w:rPr>
          <w:rFonts w:ascii="Arial" w:hAnsi="Arial" w:cs="Arial"/>
          <w:sz w:val="24"/>
          <w:szCs w:val="24"/>
        </w:rPr>
        <w:t>’s</w:t>
      </w:r>
      <w:r w:rsidR="00C40BCE">
        <w:rPr>
          <w:rFonts w:ascii="Arial" w:hAnsi="Arial" w:cs="Arial"/>
          <w:sz w:val="24"/>
          <w:szCs w:val="24"/>
        </w:rPr>
        <w:t xml:space="preserve"> calculations were</w:t>
      </w:r>
      <w:r w:rsidR="000C478D">
        <w:rPr>
          <w:rFonts w:ascii="Arial" w:hAnsi="Arial" w:cs="Arial"/>
          <w:sz w:val="24"/>
          <w:szCs w:val="24"/>
        </w:rPr>
        <w:t xml:space="preserve"> adjusted to accommodate the change in the </w:t>
      </w:r>
      <w:r w:rsidR="00C40BCE">
        <w:rPr>
          <w:rFonts w:ascii="Arial" w:hAnsi="Arial" w:cs="Arial"/>
          <w:sz w:val="24"/>
          <w:szCs w:val="24"/>
        </w:rPr>
        <w:t>amount due in respect of the mortgage bond as at 31 March 2016</w:t>
      </w:r>
      <w:r w:rsidR="00FB4ABD">
        <w:rPr>
          <w:rFonts w:ascii="Arial" w:hAnsi="Arial" w:cs="Arial"/>
          <w:sz w:val="24"/>
          <w:szCs w:val="24"/>
        </w:rPr>
        <w:t>.</w:t>
      </w:r>
    </w:p>
    <w:p w14:paraId="5516B844" w14:textId="77777777" w:rsidR="00FB4ABD" w:rsidRDefault="00FB4ABD" w:rsidP="00187BDD">
      <w:pPr>
        <w:tabs>
          <w:tab w:val="left" w:pos="1035"/>
        </w:tabs>
        <w:spacing w:after="0" w:line="360" w:lineRule="auto"/>
        <w:jc w:val="both"/>
        <w:rPr>
          <w:rFonts w:ascii="Arial" w:hAnsi="Arial" w:cs="Arial"/>
          <w:sz w:val="24"/>
          <w:szCs w:val="24"/>
        </w:rPr>
      </w:pPr>
    </w:p>
    <w:p w14:paraId="20B0DBEA" w14:textId="608F64E9" w:rsidR="000C1D0E" w:rsidRDefault="00C40BCE" w:rsidP="0000186E">
      <w:pPr>
        <w:tabs>
          <w:tab w:val="left" w:pos="81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45</w:t>
      </w:r>
      <w:r>
        <w:rPr>
          <w:rFonts w:ascii="Arial" w:hAnsi="Arial" w:cs="Arial"/>
          <w:sz w:val="24"/>
          <w:szCs w:val="24"/>
        </w:rPr>
        <w:t>]</w:t>
      </w:r>
      <w:r>
        <w:rPr>
          <w:rFonts w:ascii="Arial" w:hAnsi="Arial" w:cs="Arial"/>
          <w:sz w:val="24"/>
          <w:szCs w:val="24"/>
        </w:rPr>
        <w:tab/>
        <w:t>The plaintiff</w:t>
      </w:r>
      <w:r w:rsidR="00FF4B18">
        <w:rPr>
          <w:rFonts w:ascii="Arial" w:hAnsi="Arial" w:cs="Arial"/>
          <w:sz w:val="24"/>
          <w:szCs w:val="24"/>
        </w:rPr>
        <w:t xml:space="preserve"> calculated the value of the first and second defendants members interest as minus</w:t>
      </w:r>
      <w:r>
        <w:rPr>
          <w:rFonts w:ascii="Arial" w:hAnsi="Arial" w:cs="Arial"/>
          <w:sz w:val="24"/>
          <w:szCs w:val="24"/>
        </w:rPr>
        <w:t xml:space="preserve"> </w:t>
      </w:r>
      <w:r w:rsidR="00FF4B18">
        <w:rPr>
          <w:rFonts w:ascii="Arial" w:hAnsi="Arial" w:cs="Arial"/>
          <w:sz w:val="24"/>
          <w:szCs w:val="24"/>
        </w:rPr>
        <w:t>NAD 159</w:t>
      </w:r>
      <w:r w:rsidR="009122A2">
        <w:rPr>
          <w:rFonts w:ascii="Arial" w:hAnsi="Arial" w:cs="Arial"/>
          <w:sz w:val="24"/>
          <w:szCs w:val="24"/>
        </w:rPr>
        <w:t xml:space="preserve"> </w:t>
      </w:r>
      <w:r w:rsidR="00FF4B18">
        <w:rPr>
          <w:rFonts w:ascii="Arial" w:hAnsi="Arial" w:cs="Arial"/>
          <w:sz w:val="24"/>
          <w:szCs w:val="24"/>
        </w:rPr>
        <w:t xml:space="preserve">147.66 each by </w:t>
      </w:r>
      <w:r>
        <w:rPr>
          <w:rFonts w:ascii="Arial" w:hAnsi="Arial" w:cs="Arial"/>
          <w:sz w:val="24"/>
          <w:szCs w:val="24"/>
        </w:rPr>
        <w:t>set</w:t>
      </w:r>
      <w:r w:rsidR="00FF4B18">
        <w:rPr>
          <w:rFonts w:ascii="Arial" w:hAnsi="Arial" w:cs="Arial"/>
          <w:sz w:val="24"/>
          <w:szCs w:val="24"/>
        </w:rPr>
        <w:t>ting</w:t>
      </w:r>
      <w:r>
        <w:rPr>
          <w:rFonts w:ascii="Arial" w:hAnsi="Arial" w:cs="Arial"/>
          <w:sz w:val="24"/>
          <w:szCs w:val="24"/>
        </w:rPr>
        <w:t xml:space="preserve"> off the amount of N$ 1,214,421.00 against the purchase consideration (less the outstanding amount on the mortgage bond) which then reached a total of minus NAD 477,443.00</w:t>
      </w:r>
      <w:r w:rsidR="00FF4B18">
        <w:rPr>
          <w:rFonts w:ascii="Arial" w:hAnsi="Arial" w:cs="Arial"/>
          <w:sz w:val="24"/>
          <w:szCs w:val="24"/>
        </w:rPr>
        <w:t>.</w:t>
      </w:r>
    </w:p>
    <w:p w14:paraId="37DF8265" w14:textId="77777777" w:rsidR="000C1D0E" w:rsidRDefault="000C1D0E" w:rsidP="00187BDD">
      <w:pPr>
        <w:tabs>
          <w:tab w:val="left" w:pos="1035"/>
        </w:tabs>
        <w:spacing w:after="0" w:line="360" w:lineRule="auto"/>
        <w:jc w:val="both"/>
        <w:rPr>
          <w:rFonts w:ascii="Arial" w:hAnsi="Arial" w:cs="Arial"/>
          <w:sz w:val="24"/>
          <w:szCs w:val="24"/>
        </w:rPr>
      </w:pPr>
    </w:p>
    <w:p w14:paraId="6F081239" w14:textId="64CF863A" w:rsidR="000B34F7" w:rsidRDefault="000C1D0E" w:rsidP="0000186E">
      <w:pPr>
        <w:tabs>
          <w:tab w:val="left" w:pos="81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46</w:t>
      </w:r>
      <w:r>
        <w:rPr>
          <w:rFonts w:ascii="Arial" w:hAnsi="Arial" w:cs="Arial"/>
          <w:sz w:val="24"/>
          <w:szCs w:val="24"/>
        </w:rPr>
        <w:t>]</w:t>
      </w:r>
      <w:r>
        <w:rPr>
          <w:rFonts w:ascii="Arial" w:hAnsi="Arial" w:cs="Arial"/>
          <w:sz w:val="24"/>
          <w:szCs w:val="24"/>
        </w:rPr>
        <w:tab/>
        <w:t xml:space="preserve">Plaintiff stated </w:t>
      </w:r>
      <w:r w:rsidR="00972077">
        <w:rPr>
          <w:rFonts w:ascii="Arial" w:hAnsi="Arial" w:cs="Arial"/>
          <w:sz w:val="24"/>
          <w:szCs w:val="24"/>
        </w:rPr>
        <w:t>after payment</w:t>
      </w:r>
      <w:r>
        <w:rPr>
          <w:rFonts w:ascii="Arial" w:hAnsi="Arial" w:cs="Arial"/>
          <w:sz w:val="24"/>
          <w:szCs w:val="24"/>
        </w:rPr>
        <w:t xml:space="preserve"> was </w:t>
      </w:r>
      <w:r w:rsidR="00972077">
        <w:rPr>
          <w:rFonts w:ascii="Arial" w:hAnsi="Arial" w:cs="Arial"/>
          <w:sz w:val="24"/>
          <w:szCs w:val="24"/>
        </w:rPr>
        <w:t>made</w:t>
      </w:r>
      <w:r>
        <w:rPr>
          <w:rFonts w:ascii="Arial" w:hAnsi="Arial" w:cs="Arial"/>
          <w:sz w:val="24"/>
          <w:szCs w:val="24"/>
        </w:rPr>
        <w:t xml:space="preserve"> to her by Nedbank Namibia</w:t>
      </w:r>
      <w:r w:rsidR="0000186E">
        <w:rPr>
          <w:rFonts w:ascii="Arial" w:hAnsi="Arial" w:cs="Arial"/>
          <w:sz w:val="24"/>
          <w:szCs w:val="24"/>
        </w:rPr>
        <w:t xml:space="preserve"> an</w:t>
      </w:r>
      <w:r w:rsidR="00972077">
        <w:rPr>
          <w:rFonts w:ascii="Arial" w:hAnsi="Arial" w:cs="Arial"/>
          <w:sz w:val="24"/>
          <w:szCs w:val="24"/>
        </w:rPr>
        <w:t xml:space="preserve"> amount of NAD 1,214,421.00 was outstanding and claims that </w:t>
      </w:r>
      <w:r w:rsidR="00C40BCE">
        <w:rPr>
          <w:rFonts w:ascii="Arial" w:hAnsi="Arial" w:cs="Arial"/>
          <w:sz w:val="24"/>
          <w:szCs w:val="24"/>
        </w:rPr>
        <w:t xml:space="preserve">the first and second defendants would be liable jointly and severally to the plaintiff for the amount of NAD 1,214,421.00 in respect of her loan to third defendant. </w:t>
      </w:r>
    </w:p>
    <w:p w14:paraId="3B673DB3" w14:textId="77777777" w:rsidR="00145288" w:rsidRDefault="00145288" w:rsidP="00187BDD">
      <w:pPr>
        <w:tabs>
          <w:tab w:val="left" w:pos="1035"/>
        </w:tabs>
        <w:spacing w:after="0" w:line="360" w:lineRule="auto"/>
        <w:jc w:val="both"/>
        <w:rPr>
          <w:rFonts w:ascii="Arial" w:hAnsi="Arial" w:cs="Arial"/>
          <w:sz w:val="24"/>
          <w:szCs w:val="24"/>
        </w:rPr>
      </w:pPr>
    </w:p>
    <w:p w14:paraId="799E5172" w14:textId="77777777" w:rsidR="00864DD4" w:rsidRDefault="00864DD4" w:rsidP="00864DD4">
      <w:pPr>
        <w:tabs>
          <w:tab w:val="left" w:pos="1035"/>
        </w:tabs>
        <w:spacing w:after="0" w:line="360" w:lineRule="auto"/>
        <w:jc w:val="both"/>
        <w:rPr>
          <w:rFonts w:ascii="Arial" w:hAnsi="Arial" w:cs="Arial"/>
          <w:i/>
          <w:sz w:val="24"/>
          <w:szCs w:val="24"/>
          <w:lang w:val="af-ZA"/>
        </w:rPr>
      </w:pPr>
      <w:r w:rsidRPr="00B9277B">
        <w:rPr>
          <w:rFonts w:ascii="Arial" w:hAnsi="Arial" w:cs="Arial"/>
          <w:i/>
          <w:sz w:val="24"/>
          <w:szCs w:val="24"/>
          <w:lang w:val="af-ZA"/>
        </w:rPr>
        <w:t>Cross Examination of the Plaintiff</w:t>
      </w:r>
    </w:p>
    <w:p w14:paraId="085D5A68" w14:textId="77777777" w:rsidR="0000186E" w:rsidRPr="00B9277B" w:rsidRDefault="0000186E" w:rsidP="00864DD4">
      <w:pPr>
        <w:tabs>
          <w:tab w:val="left" w:pos="1035"/>
        </w:tabs>
        <w:spacing w:after="0" w:line="360" w:lineRule="auto"/>
        <w:jc w:val="both"/>
        <w:rPr>
          <w:rFonts w:ascii="Arial" w:hAnsi="Arial" w:cs="Arial"/>
          <w:i/>
          <w:sz w:val="24"/>
          <w:szCs w:val="24"/>
          <w:lang w:val="af-ZA"/>
        </w:rPr>
      </w:pPr>
    </w:p>
    <w:p w14:paraId="3C5DEB02" w14:textId="2BE7F385" w:rsidR="00DB5EDC" w:rsidRDefault="00864DD4" w:rsidP="00EA2D0E">
      <w:pPr>
        <w:tabs>
          <w:tab w:val="left" w:pos="81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47</w:t>
      </w:r>
      <w:r>
        <w:rPr>
          <w:rFonts w:ascii="Arial" w:hAnsi="Arial" w:cs="Arial"/>
          <w:sz w:val="24"/>
          <w:szCs w:val="24"/>
        </w:rPr>
        <w:t>]</w:t>
      </w:r>
      <w:r>
        <w:rPr>
          <w:rFonts w:ascii="Arial" w:hAnsi="Arial" w:cs="Arial"/>
          <w:sz w:val="24"/>
          <w:szCs w:val="24"/>
        </w:rPr>
        <w:tab/>
      </w:r>
      <w:r w:rsidR="000C478D">
        <w:rPr>
          <w:rFonts w:ascii="Arial" w:hAnsi="Arial" w:cs="Arial"/>
          <w:sz w:val="24"/>
          <w:szCs w:val="24"/>
        </w:rPr>
        <w:t xml:space="preserve">The main claim as set out in the </w:t>
      </w:r>
      <w:r w:rsidR="000C478D">
        <w:rPr>
          <w:rFonts w:ascii="Arial" w:hAnsi="Arial" w:cs="Arial"/>
          <w:sz w:val="24"/>
          <w:szCs w:val="24"/>
          <w:lang w:val="af-ZA"/>
        </w:rPr>
        <w:t xml:space="preserve">amended </w:t>
      </w:r>
      <w:r w:rsidR="000C478D" w:rsidRPr="00B9277B">
        <w:rPr>
          <w:rFonts w:ascii="Arial" w:hAnsi="Arial" w:cs="Arial"/>
          <w:sz w:val="24"/>
          <w:szCs w:val="24"/>
          <w:lang w:val="af-ZA"/>
        </w:rPr>
        <w:t>particulars of claim</w:t>
      </w:r>
      <w:r w:rsidR="000C478D">
        <w:rPr>
          <w:rFonts w:ascii="Arial" w:hAnsi="Arial" w:cs="Arial"/>
          <w:sz w:val="24"/>
          <w:szCs w:val="24"/>
          <w:lang w:val="af-ZA"/>
        </w:rPr>
        <w:t xml:space="preserve"> is for</w:t>
      </w:r>
      <w:r w:rsidR="000C478D" w:rsidRPr="00B9277B">
        <w:rPr>
          <w:rFonts w:ascii="Arial" w:hAnsi="Arial" w:cs="Arial"/>
          <w:sz w:val="24"/>
          <w:szCs w:val="24"/>
          <w:lang w:val="af-ZA"/>
        </w:rPr>
        <w:t xml:space="preserve"> an amount of N$1 221 209.15</w:t>
      </w:r>
      <w:r w:rsidR="000C478D">
        <w:rPr>
          <w:rFonts w:ascii="Arial" w:hAnsi="Arial" w:cs="Arial"/>
          <w:sz w:val="24"/>
          <w:szCs w:val="24"/>
          <w:lang w:val="af-ZA"/>
        </w:rPr>
        <w:t xml:space="preserve"> for interest due and payable by the defendants</w:t>
      </w:r>
      <w:r w:rsidR="00DB5EDC">
        <w:rPr>
          <w:rFonts w:ascii="Arial" w:hAnsi="Arial" w:cs="Arial"/>
          <w:sz w:val="24"/>
          <w:szCs w:val="24"/>
          <w:lang w:val="af-ZA"/>
        </w:rPr>
        <w:t>, as set out above</w:t>
      </w:r>
      <w:r w:rsidR="000C478D" w:rsidRPr="00B9277B">
        <w:rPr>
          <w:rFonts w:ascii="Arial" w:hAnsi="Arial" w:cs="Arial"/>
          <w:sz w:val="24"/>
          <w:szCs w:val="24"/>
          <w:lang w:val="af-ZA"/>
        </w:rPr>
        <w:t>.</w:t>
      </w:r>
      <w:r w:rsidR="00DB5EDC">
        <w:rPr>
          <w:rFonts w:ascii="Arial" w:hAnsi="Arial" w:cs="Arial"/>
          <w:sz w:val="24"/>
          <w:szCs w:val="24"/>
          <w:lang w:val="af-ZA"/>
        </w:rPr>
        <w:t xml:space="preserve"> </w:t>
      </w:r>
      <w:r w:rsidR="004A6F4A">
        <w:rPr>
          <w:rFonts w:ascii="Arial" w:hAnsi="Arial" w:cs="Arial"/>
          <w:sz w:val="24"/>
          <w:szCs w:val="24"/>
          <w:lang w:val="af-ZA"/>
        </w:rPr>
        <w:t xml:space="preserve">The plaintiff however abandoned the said amount and </w:t>
      </w:r>
      <w:r w:rsidR="00DB5EDC">
        <w:rPr>
          <w:rFonts w:ascii="Arial" w:hAnsi="Arial" w:cs="Arial"/>
          <w:sz w:val="24"/>
          <w:szCs w:val="24"/>
        </w:rPr>
        <w:t>conceded that by abandoning the claim for NAD 1,221,209.15 as prayed for in the main claim left her without a monetary claim in respect of the main claim</w:t>
      </w:r>
      <w:r w:rsidR="00DB5EDC">
        <w:rPr>
          <w:rStyle w:val="FootnoteReference"/>
          <w:rFonts w:ascii="Arial" w:hAnsi="Arial" w:cs="Arial"/>
          <w:sz w:val="24"/>
          <w:szCs w:val="24"/>
        </w:rPr>
        <w:footnoteReference w:id="4"/>
      </w:r>
      <w:r w:rsidR="00DB5EDC">
        <w:rPr>
          <w:rFonts w:ascii="Arial" w:hAnsi="Arial" w:cs="Arial"/>
          <w:sz w:val="24"/>
          <w:szCs w:val="24"/>
        </w:rPr>
        <w:t>.</w:t>
      </w:r>
      <w:r w:rsidR="005952FD">
        <w:rPr>
          <w:rFonts w:ascii="Arial" w:hAnsi="Arial" w:cs="Arial"/>
          <w:sz w:val="24"/>
          <w:szCs w:val="24"/>
        </w:rPr>
        <w:t xml:space="preserve"> The proposed amendment was to avoid this eventuality. </w:t>
      </w:r>
    </w:p>
    <w:p w14:paraId="4FB009CA" w14:textId="77777777" w:rsidR="000C1D0E" w:rsidRDefault="000C1D0E" w:rsidP="00DB5EDC">
      <w:pPr>
        <w:tabs>
          <w:tab w:val="left" w:pos="1035"/>
        </w:tabs>
        <w:spacing w:after="0" w:line="360" w:lineRule="auto"/>
        <w:jc w:val="both"/>
        <w:rPr>
          <w:rFonts w:ascii="Arial" w:hAnsi="Arial" w:cs="Arial"/>
          <w:sz w:val="24"/>
          <w:szCs w:val="24"/>
        </w:rPr>
      </w:pPr>
    </w:p>
    <w:p w14:paraId="3ED25C76" w14:textId="7A6CB92E" w:rsidR="00972077" w:rsidRDefault="00972077" w:rsidP="00EA2D0E">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t>[</w:t>
      </w:r>
      <w:r w:rsidR="00795BB6">
        <w:rPr>
          <w:rFonts w:ascii="Arial" w:hAnsi="Arial" w:cs="Arial"/>
          <w:sz w:val="24"/>
          <w:szCs w:val="24"/>
          <w:lang w:val="af-ZA"/>
        </w:rPr>
        <w:t>48</w:t>
      </w:r>
      <w:r>
        <w:rPr>
          <w:rFonts w:ascii="Arial" w:hAnsi="Arial" w:cs="Arial"/>
          <w:sz w:val="24"/>
          <w:szCs w:val="24"/>
          <w:lang w:val="af-ZA"/>
        </w:rPr>
        <w:t>]</w:t>
      </w:r>
      <w:r>
        <w:rPr>
          <w:rFonts w:ascii="Arial" w:hAnsi="Arial" w:cs="Arial"/>
          <w:sz w:val="24"/>
          <w:szCs w:val="24"/>
          <w:lang w:val="af-ZA"/>
        </w:rPr>
        <w:tab/>
        <w:t>When questioned as to how the plainti</w:t>
      </w:r>
      <w:r w:rsidR="00EA2D0E">
        <w:rPr>
          <w:rFonts w:ascii="Arial" w:hAnsi="Arial" w:cs="Arial"/>
          <w:sz w:val="24"/>
          <w:szCs w:val="24"/>
          <w:lang w:val="af-ZA"/>
        </w:rPr>
        <w:t>ff calculated the</w:t>
      </w:r>
      <w:r w:rsidRPr="00B9277B">
        <w:rPr>
          <w:rFonts w:ascii="Arial" w:hAnsi="Arial" w:cs="Arial"/>
          <w:sz w:val="24"/>
          <w:szCs w:val="24"/>
          <w:lang w:val="af-ZA"/>
        </w:rPr>
        <w:t xml:space="preserve"> amount of N$1</w:t>
      </w:r>
      <w:r>
        <w:rPr>
          <w:rFonts w:ascii="Arial" w:hAnsi="Arial" w:cs="Arial"/>
          <w:sz w:val="24"/>
          <w:szCs w:val="24"/>
          <w:lang w:val="af-ZA"/>
        </w:rPr>
        <w:t>,</w:t>
      </w:r>
      <w:r w:rsidRPr="00B9277B">
        <w:rPr>
          <w:rFonts w:ascii="Arial" w:hAnsi="Arial" w:cs="Arial"/>
          <w:sz w:val="24"/>
          <w:szCs w:val="24"/>
          <w:lang w:val="af-ZA"/>
        </w:rPr>
        <w:t>214</w:t>
      </w:r>
      <w:r>
        <w:rPr>
          <w:rFonts w:ascii="Arial" w:hAnsi="Arial" w:cs="Arial"/>
          <w:sz w:val="24"/>
          <w:szCs w:val="24"/>
          <w:lang w:val="af-ZA"/>
        </w:rPr>
        <w:t>, 412.00 which she claims for, the</w:t>
      </w:r>
      <w:r w:rsidRPr="00B9277B">
        <w:rPr>
          <w:rFonts w:ascii="Arial" w:hAnsi="Arial" w:cs="Arial"/>
          <w:sz w:val="24"/>
          <w:szCs w:val="24"/>
          <w:lang w:val="af-ZA"/>
        </w:rPr>
        <w:t xml:space="preserve"> plaintiff contends that part of the money is for construction costs and the bigger part of </w:t>
      </w:r>
      <w:r w:rsidR="005952FD">
        <w:rPr>
          <w:rFonts w:ascii="Arial" w:hAnsi="Arial" w:cs="Arial"/>
          <w:sz w:val="24"/>
          <w:szCs w:val="24"/>
          <w:lang w:val="af-ZA"/>
        </w:rPr>
        <w:t xml:space="preserve">that amount is for interest and </w:t>
      </w:r>
      <w:r w:rsidRPr="00B9277B">
        <w:rPr>
          <w:rFonts w:ascii="Arial" w:hAnsi="Arial" w:cs="Arial"/>
          <w:sz w:val="24"/>
          <w:szCs w:val="24"/>
          <w:lang w:val="af-ZA"/>
        </w:rPr>
        <w:t>was</w:t>
      </w:r>
      <w:r w:rsidR="005952FD">
        <w:rPr>
          <w:rFonts w:ascii="Arial" w:hAnsi="Arial" w:cs="Arial"/>
          <w:sz w:val="24"/>
          <w:szCs w:val="24"/>
          <w:lang w:val="af-ZA"/>
        </w:rPr>
        <w:t xml:space="preserve"> based on a report</w:t>
      </w:r>
      <w:r w:rsidRPr="00B9277B">
        <w:rPr>
          <w:rFonts w:ascii="Arial" w:hAnsi="Arial" w:cs="Arial"/>
          <w:sz w:val="24"/>
          <w:szCs w:val="24"/>
          <w:lang w:val="af-ZA"/>
        </w:rPr>
        <w:t xml:space="preserve"> com</w:t>
      </w:r>
      <w:r>
        <w:rPr>
          <w:rFonts w:ascii="Arial" w:hAnsi="Arial" w:cs="Arial"/>
          <w:sz w:val="24"/>
          <w:szCs w:val="24"/>
          <w:lang w:val="af-ZA"/>
        </w:rPr>
        <w:t>p</w:t>
      </w:r>
      <w:r w:rsidRPr="00B9277B">
        <w:rPr>
          <w:rFonts w:ascii="Arial" w:hAnsi="Arial" w:cs="Arial"/>
          <w:sz w:val="24"/>
          <w:szCs w:val="24"/>
          <w:lang w:val="af-ZA"/>
        </w:rPr>
        <w:t>iled by FCS.</w:t>
      </w:r>
    </w:p>
    <w:p w14:paraId="43EA0564" w14:textId="77777777" w:rsidR="00972077" w:rsidRDefault="00972077" w:rsidP="00864DD4">
      <w:pPr>
        <w:tabs>
          <w:tab w:val="left" w:pos="1035"/>
        </w:tabs>
        <w:spacing w:after="0" w:line="360" w:lineRule="auto"/>
        <w:jc w:val="both"/>
        <w:rPr>
          <w:rFonts w:ascii="Arial" w:hAnsi="Arial" w:cs="Arial"/>
          <w:sz w:val="24"/>
          <w:szCs w:val="24"/>
          <w:lang w:val="af-ZA"/>
        </w:rPr>
      </w:pPr>
    </w:p>
    <w:p w14:paraId="0EFB8381" w14:textId="284100A9" w:rsidR="001060C2" w:rsidRDefault="00972077" w:rsidP="00EA2D0E">
      <w:pPr>
        <w:tabs>
          <w:tab w:val="left" w:pos="810"/>
        </w:tabs>
        <w:spacing w:after="0" w:line="360" w:lineRule="auto"/>
        <w:jc w:val="both"/>
        <w:rPr>
          <w:rFonts w:ascii="Arial" w:hAnsi="Arial" w:cs="Arial"/>
          <w:sz w:val="24"/>
          <w:szCs w:val="24"/>
        </w:rPr>
      </w:pPr>
      <w:r>
        <w:rPr>
          <w:rFonts w:ascii="Arial" w:hAnsi="Arial" w:cs="Arial"/>
          <w:sz w:val="24"/>
          <w:szCs w:val="24"/>
          <w:lang w:val="af-ZA"/>
        </w:rPr>
        <w:t>[</w:t>
      </w:r>
      <w:r w:rsidR="00795BB6">
        <w:rPr>
          <w:rFonts w:ascii="Arial" w:hAnsi="Arial" w:cs="Arial"/>
          <w:sz w:val="24"/>
          <w:szCs w:val="24"/>
          <w:lang w:val="af-ZA"/>
        </w:rPr>
        <w:t>49</w:t>
      </w:r>
      <w:r>
        <w:rPr>
          <w:rFonts w:ascii="Arial" w:hAnsi="Arial" w:cs="Arial"/>
          <w:sz w:val="24"/>
          <w:szCs w:val="24"/>
          <w:lang w:val="af-ZA"/>
        </w:rPr>
        <w:t>]</w:t>
      </w:r>
      <w:r>
        <w:rPr>
          <w:rFonts w:ascii="Arial" w:hAnsi="Arial" w:cs="Arial"/>
          <w:sz w:val="24"/>
          <w:szCs w:val="24"/>
          <w:lang w:val="af-ZA"/>
        </w:rPr>
        <w:tab/>
      </w:r>
      <w:r w:rsidR="000478F1">
        <w:rPr>
          <w:rFonts w:ascii="Arial" w:hAnsi="Arial" w:cs="Arial"/>
          <w:sz w:val="24"/>
          <w:szCs w:val="24"/>
          <w:lang w:val="af-ZA"/>
        </w:rPr>
        <w:t>O</w:t>
      </w:r>
      <w:r w:rsidR="00DB5EDC">
        <w:rPr>
          <w:rFonts w:ascii="Arial" w:hAnsi="Arial" w:cs="Arial"/>
          <w:sz w:val="24"/>
          <w:szCs w:val="24"/>
          <w:lang w:val="af-ZA"/>
        </w:rPr>
        <w:t>n the issue of</w:t>
      </w:r>
      <w:r w:rsidR="000478F1">
        <w:rPr>
          <w:rFonts w:ascii="Arial" w:hAnsi="Arial" w:cs="Arial"/>
          <w:sz w:val="24"/>
          <w:szCs w:val="24"/>
          <w:lang w:val="af-ZA"/>
        </w:rPr>
        <w:t xml:space="preserve"> this</w:t>
      </w:r>
      <w:r w:rsidR="00DB5EDC">
        <w:rPr>
          <w:rFonts w:ascii="Arial" w:hAnsi="Arial" w:cs="Arial"/>
          <w:sz w:val="24"/>
          <w:szCs w:val="24"/>
          <w:lang w:val="af-ZA"/>
        </w:rPr>
        <w:t xml:space="preserve"> interest the plaintiff indicated that the loan amount was interest bearing as agreed between the parties but that no fixed interest rate was agreed to and thus she calculated interest on the amount of NAD 1,2</w:t>
      </w:r>
      <w:r w:rsidR="00E833BC">
        <w:rPr>
          <w:rFonts w:ascii="Arial" w:hAnsi="Arial" w:cs="Arial"/>
          <w:sz w:val="24"/>
          <w:szCs w:val="24"/>
          <w:lang w:val="af-ZA"/>
        </w:rPr>
        <w:t>14,421.00 at a rate of 6.25%</w:t>
      </w:r>
      <w:r w:rsidR="004A6F4A">
        <w:rPr>
          <w:rFonts w:ascii="Arial" w:hAnsi="Arial" w:cs="Arial"/>
          <w:sz w:val="24"/>
          <w:szCs w:val="24"/>
          <w:lang w:val="af-ZA"/>
        </w:rPr>
        <w:t xml:space="preserve"> which </w:t>
      </w:r>
      <w:r w:rsidR="004A6F4A">
        <w:rPr>
          <w:rFonts w:ascii="Arial" w:hAnsi="Arial" w:cs="Arial"/>
          <w:sz w:val="24"/>
          <w:szCs w:val="24"/>
          <w:lang w:val="af-ZA"/>
        </w:rPr>
        <w:lastRenderedPageBreak/>
        <w:t xml:space="preserve">amounted to NAD 837 168.98. </w:t>
      </w:r>
      <w:r w:rsidR="000C1D0E">
        <w:rPr>
          <w:rFonts w:ascii="Arial" w:hAnsi="Arial" w:cs="Arial"/>
          <w:sz w:val="24"/>
          <w:szCs w:val="24"/>
          <w:lang w:val="af-ZA"/>
        </w:rPr>
        <w:t xml:space="preserve">This interest amount was calculated from 01 April 2005 until February 2012. </w:t>
      </w:r>
      <w:r w:rsidR="004A6F4A">
        <w:rPr>
          <w:rFonts w:ascii="Arial" w:hAnsi="Arial" w:cs="Arial"/>
          <w:sz w:val="24"/>
          <w:szCs w:val="24"/>
          <w:lang w:val="af-ZA"/>
        </w:rPr>
        <w:t xml:space="preserve">Initially the plaintiff indicated that the said amount was included </w:t>
      </w:r>
      <w:r w:rsidR="001060C2">
        <w:rPr>
          <w:rFonts w:ascii="Arial" w:hAnsi="Arial" w:cs="Arial"/>
          <w:sz w:val="24"/>
          <w:szCs w:val="24"/>
        </w:rPr>
        <w:t>in the NAD 1,214,421.00</w:t>
      </w:r>
      <w:r w:rsidR="005952FD">
        <w:rPr>
          <w:rFonts w:ascii="Arial" w:hAnsi="Arial" w:cs="Arial"/>
          <w:sz w:val="24"/>
          <w:szCs w:val="24"/>
        </w:rPr>
        <w:t>,</w:t>
      </w:r>
      <w:r w:rsidR="001060C2">
        <w:rPr>
          <w:rFonts w:ascii="Arial" w:hAnsi="Arial" w:cs="Arial"/>
          <w:sz w:val="24"/>
          <w:szCs w:val="24"/>
        </w:rPr>
        <w:t xml:space="preserve"> which the plaintiff claimed as the loan advance</w:t>
      </w:r>
      <w:r w:rsidR="00EA2D0E">
        <w:rPr>
          <w:rFonts w:ascii="Arial" w:hAnsi="Arial" w:cs="Arial"/>
          <w:sz w:val="24"/>
          <w:szCs w:val="24"/>
        </w:rPr>
        <w:t>d</w:t>
      </w:r>
      <w:r w:rsidR="001060C2">
        <w:rPr>
          <w:rFonts w:ascii="Arial" w:hAnsi="Arial" w:cs="Arial"/>
          <w:sz w:val="24"/>
          <w:szCs w:val="24"/>
        </w:rPr>
        <w:t xml:space="preserve"> to the third defendant. </w:t>
      </w:r>
      <w:r w:rsidR="007653C6">
        <w:rPr>
          <w:rFonts w:ascii="Arial" w:hAnsi="Arial" w:cs="Arial"/>
          <w:sz w:val="24"/>
          <w:szCs w:val="24"/>
        </w:rPr>
        <w:t>With regards to the interest amount</w:t>
      </w:r>
      <w:r w:rsidR="00EA2D0E">
        <w:rPr>
          <w:rFonts w:ascii="Arial" w:hAnsi="Arial" w:cs="Arial"/>
          <w:sz w:val="24"/>
          <w:szCs w:val="24"/>
        </w:rPr>
        <w:t>,</w:t>
      </w:r>
      <w:r w:rsidR="007653C6">
        <w:rPr>
          <w:rFonts w:ascii="Arial" w:hAnsi="Arial" w:cs="Arial"/>
          <w:sz w:val="24"/>
          <w:szCs w:val="24"/>
        </w:rPr>
        <w:t xml:space="preserve"> it was put to the witness that the amount does not add up as the interest amount cannot exceed the capital amount, which on the calculations of the plaintiff w</w:t>
      </w:r>
      <w:r w:rsidR="005952FD">
        <w:rPr>
          <w:rFonts w:ascii="Arial" w:hAnsi="Arial" w:cs="Arial"/>
          <w:sz w:val="24"/>
          <w:szCs w:val="24"/>
        </w:rPr>
        <w:t>ould be</w:t>
      </w:r>
      <w:r w:rsidR="007653C6">
        <w:rPr>
          <w:rFonts w:ascii="Arial" w:hAnsi="Arial" w:cs="Arial"/>
          <w:sz w:val="24"/>
          <w:szCs w:val="24"/>
        </w:rPr>
        <w:t xml:space="preserve"> NAD 377  252.02.</w:t>
      </w:r>
      <w:r w:rsidR="007653C6" w:rsidRPr="007653C6">
        <w:rPr>
          <w:rFonts w:ascii="Arial" w:hAnsi="Arial" w:cs="Arial"/>
          <w:sz w:val="24"/>
          <w:szCs w:val="24"/>
        </w:rPr>
        <w:t xml:space="preserve"> </w:t>
      </w:r>
      <w:r w:rsidR="007653C6">
        <w:rPr>
          <w:rFonts w:ascii="Arial" w:hAnsi="Arial" w:cs="Arial"/>
          <w:sz w:val="24"/>
          <w:szCs w:val="24"/>
        </w:rPr>
        <w:t>At a later stage during cross-examination</w:t>
      </w:r>
      <w:r w:rsidR="005952FD">
        <w:rPr>
          <w:rFonts w:ascii="Arial" w:hAnsi="Arial" w:cs="Arial"/>
          <w:sz w:val="24"/>
          <w:szCs w:val="24"/>
        </w:rPr>
        <w:t xml:space="preserve"> however, </w:t>
      </w:r>
      <w:r w:rsidR="007653C6">
        <w:rPr>
          <w:rFonts w:ascii="Arial" w:hAnsi="Arial" w:cs="Arial"/>
          <w:sz w:val="24"/>
          <w:szCs w:val="24"/>
        </w:rPr>
        <w:t>the plaintiff indicated that the said amount was not included in the amount of NAD 1,214,421.00</w:t>
      </w:r>
      <w:r w:rsidR="007653C6">
        <w:rPr>
          <w:rStyle w:val="FootnoteReference"/>
          <w:rFonts w:ascii="Arial" w:hAnsi="Arial" w:cs="Arial"/>
          <w:sz w:val="24"/>
          <w:szCs w:val="24"/>
        </w:rPr>
        <w:footnoteReference w:id="5"/>
      </w:r>
      <w:r w:rsidR="007653C6">
        <w:rPr>
          <w:rFonts w:ascii="Arial" w:hAnsi="Arial" w:cs="Arial"/>
          <w:sz w:val="24"/>
          <w:szCs w:val="24"/>
        </w:rPr>
        <w:t xml:space="preserve"> and retracted what she said earlier in this regard.</w:t>
      </w:r>
    </w:p>
    <w:p w14:paraId="69F1FDAF" w14:textId="77777777" w:rsidR="001060C2" w:rsidRDefault="001060C2" w:rsidP="00864DD4">
      <w:pPr>
        <w:tabs>
          <w:tab w:val="left" w:pos="1035"/>
        </w:tabs>
        <w:spacing w:after="0" w:line="360" w:lineRule="auto"/>
        <w:jc w:val="both"/>
        <w:rPr>
          <w:rFonts w:ascii="Arial" w:hAnsi="Arial" w:cs="Arial"/>
          <w:sz w:val="24"/>
          <w:szCs w:val="24"/>
        </w:rPr>
      </w:pPr>
    </w:p>
    <w:p w14:paraId="1F64211E" w14:textId="547C1D21" w:rsidR="00E064D4" w:rsidRDefault="00E064D4" w:rsidP="00EA2D0E">
      <w:pPr>
        <w:tabs>
          <w:tab w:val="left" w:pos="720"/>
          <w:tab w:val="left" w:pos="810"/>
        </w:tabs>
        <w:spacing w:after="0" w:line="360" w:lineRule="auto"/>
        <w:jc w:val="both"/>
        <w:rPr>
          <w:rFonts w:ascii="Arial" w:hAnsi="Arial" w:cs="Arial"/>
          <w:sz w:val="24"/>
          <w:szCs w:val="24"/>
          <w:lang w:val="af-ZA"/>
        </w:rPr>
      </w:pPr>
      <w:r>
        <w:rPr>
          <w:rFonts w:ascii="Arial" w:hAnsi="Arial" w:cs="Arial"/>
          <w:sz w:val="24"/>
          <w:szCs w:val="24"/>
          <w:lang w:val="af-ZA"/>
        </w:rPr>
        <w:t>[</w:t>
      </w:r>
      <w:r w:rsidR="00795BB6">
        <w:rPr>
          <w:rFonts w:ascii="Arial" w:hAnsi="Arial" w:cs="Arial"/>
          <w:sz w:val="24"/>
          <w:szCs w:val="24"/>
          <w:lang w:val="af-ZA"/>
        </w:rPr>
        <w:t>50</w:t>
      </w:r>
      <w:r>
        <w:rPr>
          <w:rFonts w:ascii="Arial" w:hAnsi="Arial" w:cs="Arial"/>
          <w:sz w:val="24"/>
          <w:szCs w:val="24"/>
          <w:lang w:val="af-ZA"/>
        </w:rPr>
        <w:t>]</w:t>
      </w:r>
      <w:r>
        <w:rPr>
          <w:rFonts w:ascii="Arial" w:hAnsi="Arial" w:cs="Arial"/>
          <w:sz w:val="24"/>
          <w:szCs w:val="24"/>
          <w:lang w:val="af-ZA"/>
        </w:rPr>
        <w:tab/>
      </w:r>
      <w:r w:rsidR="00972077">
        <w:rPr>
          <w:rFonts w:ascii="Arial" w:hAnsi="Arial" w:cs="Arial"/>
          <w:sz w:val="24"/>
          <w:szCs w:val="24"/>
          <w:lang w:val="af-ZA"/>
        </w:rPr>
        <w:t xml:space="preserve"> </w:t>
      </w:r>
      <w:r>
        <w:rPr>
          <w:rFonts w:ascii="Arial" w:hAnsi="Arial" w:cs="Arial"/>
          <w:sz w:val="24"/>
          <w:szCs w:val="24"/>
          <w:lang w:val="af-ZA"/>
        </w:rPr>
        <w:t xml:space="preserve">Plaintiff was extensively cross-examined regarding the cost of the construction and the funds that she received for the construction of the property concerned. </w:t>
      </w:r>
    </w:p>
    <w:p w14:paraId="2F486178" w14:textId="77777777" w:rsidR="00E064D4" w:rsidRDefault="00E064D4" w:rsidP="00972077">
      <w:pPr>
        <w:tabs>
          <w:tab w:val="left" w:pos="1035"/>
        </w:tabs>
        <w:spacing w:after="0" w:line="360" w:lineRule="auto"/>
        <w:jc w:val="both"/>
        <w:rPr>
          <w:rFonts w:ascii="Arial" w:hAnsi="Arial" w:cs="Arial"/>
          <w:sz w:val="24"/>
          <w:szCs w:val="24"/>
          <w:lang w:val="af-ZA"/>
        </w:rPr>
      </w:pPr>
    </w:p>
    <w:p w14:paraId="4826CF1A" w14:textId="692AB2EF" w:rsidR="00972077" w:rsidRPr="00B9277B" w:rsidRDefault="00E064D4" w:rsidP="00EA2D0E">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t>[</w:t>
      </w:r>
      <w:r w:rsidR="00795BB6">
        <w:rPr>
          <w:rFonts w:ascii="Arial" w:hAnsi="Arial" w:cs="Arial"/>
          <w:sz w:val="24"/>
          <w:szCs w:val="24"/>
          <w:lang w:val="af-ZA"/>
        </w:rPr>
        <w:t>51</w:t>
      </w:r>
      <w:r>
        <w:rPr>
          <w:rFonts w:ascii="Arial" w:hAnsi="Arial" w:cs="Arial"/>
          <w:sz w:val="24"/>
          <w:szCs w:val="24"/>
          <w:lang w:val="af-ZA"/>
        </w:rPr>
        <w:t>]</w:t>
      </w:r>
      <w:r>
        <w:rPr>
          <w:rFonts w:ascii="Arial" w:hAnsi="Arial" w:cs="Arial"/>
          <w:sz w:val="24"/>
          <w:szCs w:val="24"/>
          <w:lang w:val="af-ZA"/>
        </w:rPr>
        <w:tab/>
        <w:t>Initially the building cost estimation was NAD 1,400,00</w:t>
      </w:r>
      <w:r w:rsidR="00EA2D0E">
        <w:rPr>
          <w:rFonts w:ascii="Arial" w:hAnsi="Arial" w:cs="Arial"/>
          <w:sz w:val="24"/>
          <w:szCs w:val="24"/>
          <w:lang w:val="af-ZA"/>
        </w:rPr>
        <w:t>0.00</w:t>
      </w:r>
      <w:r>
        <w:rPr>
          <w:rFonts w:ascii="Arial" w:hAnsi="Arial" w:cs="Arial"/>
          <w:sz w:val="24"/>
          <w:szCs w:val="24"/>
          <w:lang w:val="af-ZA"/>
        </w:rPr>
        <w:t xml:space="preserve"> but the amount increased to NAD 3,950,000.00. It would appear that plaintiff received payment in an approximate amount of NAD 1,</w:t>
      </w:r>
      <w:r w:rsidR="007653C6">
        <w:rPr>
          <w:rFonts w:ascii="Arial" w:hAnsi="Arial" w:cs="Arial"/>
          <w:sz w:val="24"/>
          <w:szCs w:val="24"/>
          <w:lang w:val="af-ZA"/>
        </w:rPr>
        <w:t>6</w:t>
      </w:r>
      <w:r>
        <w:rPr>
          <w:rFonts w:ascii="Arial" w:hAnsi="Arial" w:cs="Arial"/>
          <w:sz w:val="24"/>
          <w:szCs w:val="24"/>
          <w:lang w:val="af-ZA"/>
        </w:rPr>
        <w:t xml:space="preserve">00,000.00 from Bank Windhoek in respect of the initial building costs and then received the remaining balance of the NAD 4,000,000.00 from Nedbank Namibia after the bond was discharged with Bank Windhoek. </w:t>
      </w:r>
      <w:r w:rsidR="002F5708">
        <w:rPr>
          <w:rFonts w:ascii="Arial" w:hAnsi="Arial" w:cs="Arial"/>
          <w:sz w:val="24"/>
          <w:szCs w:val="24"/>
          <w:lang w:val="af-ZA"/>
        </w:rPr>
        <w:t>This amounted to an approximate amount of NAD 2,300,000.00</w:t>
      </w:r>
      <w:r w:rsidR="007653C6">
        <w:rPr>
          <w:rFonts w:ascii="Arial" w:hAnsi="Arial" w:cs="Arial"/>
          <w:sz w:val="24"/>
          <w:szCs w:val="24"/>
          <w:lang w:val="af-ZA"/>
        </w:rPr>
        <w:t xml:space="preserve">. The sum total of the payments appears to be an approximate </w:t>
      </w:r>
      <w:r w:rsidR="005952FD">
        <w:rPr>
          <w:rFonts w:ascii="Arial" w:hAnsi="Arial" w:cs="Arial"/>
          <w:sz w:val="24"/>
          <w:szCs w:val="24"/>
          <w:lang w:val="af-ZA"/>
        </w:rPr>
        <w:t xml:space="preserve">amount of </w:t>
      </w:r>
      <w:r w:rsidR="007653C6">
        <w:rPr>
          <w:rFonts w:ascii="Arial" w:hAnsi="Arial" w:cs="Arial"/>
          <w:sz w:val="24"/>
          <w:szCs w:val="24"/>
          <w:lang w:val="af-ZA"/>
        </w:rPr>
        <w:t>NAD 3,900,000.00.</w:t>
      </w:r>
    </w:p>
    <w:p w14:paraId="64304365" w14:textId="77777777" w:rsidR="001060C2" w:rsidRDefault="001060C2" w:rsidP="00864DD4">
      <w:pPr>
        <w:tabs>
          <w:tab w:val="left" w:pos="1035"/>
        </w:tabs>
        <w:spacing w:after="0" w:line="360" w:lineRule="auto"/>
        <w:jc w:val="both"/>
        <w:rPr>
          <w:rFonts w:ascii="Arial" w:hAnsi="Arial" w:cs="Arial"/>
          <w:sz w:val="24"/>
          <w:szCs w:val="24"/>
        </w:rPr>
      </w:pPr>
    </w:p>
    <w:p w14:paraId="3BF72864" w14:textId="7FD502F3" w:rsidR="00864DD4" w:rsidRPr="00B9277B" w:rsidRDefault="00A944BE" w:rsidP="00D242D7">
      <w:pPr>
        <w:tabs>
          <w:tab w:val="left" w:pos="810"/>
        </w:tabs>
        <w:spacing w:after="0" w:line="360" w:lineRule="auto"/>
        <w:jc w:val="both"/>
        <w:rPr>
          <w:rFonts w:ascii="Arial" w:hAnsi="Arial" w:cs="Arial"/>
          <w:sz w:val="24"/>
          <w:szCs w:val="24"/>
          <w:lang w:val="af-ZA"/>
        </w:rPr>
      </w:pPr>
      <w:r>
        <w:rPr>
          <w:rFonts w:ascii="Arial" w:hAnsi="Arial" w:cs="Arial"/>
          <w:sz w:val="24"/>
          <w:szCs w:val="24"/>
        </w:rPr>
        <w:t>[</w:t>
      </w:r>
      <w:r w:rsidR="00795BB6">
        <w:rPr>
          <w:rFonts w:ascii="Arial" w:hAnsi="Arial" w:cs="Arial"/>
          <w:sz w:val="24"/>
          <w:szCs w:val="24"/>
        </w:rPr>
        <w:t>52</w:t>
      </w:r>
      <w:r>
        <w:rPr>
          <w:rFonts w:ascii="Arial" w:hAnsi="Arial" w:cs="Arial"/>
          <w:sz w:val="24"/>
          <w:szCs w:val="24"/>
        </w:rPr>
        <w:t>]</w:t>
      </w:r>
      <w:r>
        <w:rPr>
          <w:rFonts w:ascii="Arial" w:hAnsi="Arial" w:cs="Arial"/>
          <w:sz w:val="24"/>
          <w:szCs w:val="24"/>
        </w:rPr>
        <w:tab/>
      </w:r>
      <w:r w:rsidR="00864DD4" w:rsidRPr="00B9277B">
        <w:rPr>
          <w:rFonts w:ascii="Arial" w:hAnsi="Arial" w:cs="Arial"/>
          <w:sz w:val="24"/>
          <w:szCs w:val="24"/>
          <w:lang w:val="af-ZA"/>
        </w:rPr>
        <w:t>It was adduced in cross examination that the money</w:t>
      </w:r>
      <w:r>
        <w:rPr>
          <w:rFonts w:ascii="Arial" w:hAnsi="Arial" w:cs="Arial"/>
          <w:sz w:val="24"/>
          <w:szCs w:val="24"/>
          <w:lang w:val="af-ZA"/>
        </w:rPr>
        <w:t xml:space="preserve"> received</w:t>
      </w:r>
      <w:r w:rsidR="00864DD4" w:rsidRPr="00B9277B">
        <w:rPr>
          <w:rFonts w:ascii="Arial" w:hAnsi="Arial" w:cs="Arial"/>
          <w:sz w:val="24"/>
          <w:szCs w:val="24"/>
          <w:lang w:val="af-ZA"/>
        </w:rPr>
        <w:t xml:space="preserve"> from Nedbank for construction costs</w:t>
      </w:r>
      <w:r>
        <w:rPr>
          <w:rFonts w:ascii="Arial" w:hAnsi="Arial" w:cs="Arial"/>
          <w:sz w:val="24"/>
          <w:szCs w:val="24"/>
          <w:lang w:val="af-ZA"/>
        </w:rPr>
        <w:t>,</w:t>
      </w:r>
      <w:r w:rsidR="00864DD4" w:rsidRPr="00B9277B">
        <w:rPr>
          <w:rFonts w:ascii="Arial" w:hAnsi="Arial" w:cs="Arial"/>
          <w:sz w:val="24"/>
          <w:szCs w:val="24"/>
          <w:lang w:val="af-ZA"/>
        </w:rPr>
        <w:t xml:space="preserve"> which </w:t>
      </w:r>
      <w:r>
        <w:rPr>
          <w:rFonts w:ascii="Arial" w:hAnsi="Arial" w:cs="Arial"/>
          <w:sz w:val="24"/>
          <w:szCs w:val="24"/>
          <w:lang w:val="af-ZA"/>
        </w:rPr>
        <w:t>plaintiff</w:t>
      </w:r>
      <w:r w:rsidR="00864DD4" w:rsidRPr="00B9277B">
        <w:rPr>
          <w:rFonts w:ascii="Arial" w:hAnsi="Arial" w:cs="Arial"/>
          <w:sz w:val="24"/>
          <w:szCs w:val="24"/>
          <w:lang w:val="af-ZA"/>
        </w:rPr>
        <w:t xml:space="preserve"> allege</w:t>
      </w:r>
      <w:r>
        <w:rPr>
          <w:rFonts w:ascii="Arial" w:hAnsi="Arial" w:cs="Arial"/>
          <w:sz w:val="24"/>
          <w:szCs w:val="24"/>
          <w:lang w:val="af-ZA"/>
        </w:rPr>
        <w:t>s</w:t>
      </w:r>
      <w:r w:rsidR="00864DD4" w:rsidRPr="00B9277B">
        <w:rPr>
          <w:rFonts w:ascii="Arial" w:hAnsi="Arial" w:cs="Arial"/>
          <w:sz w:val="24"/>
          <w:szCs w:val="24"/>
          <w:lang w:val="af-ZA"/>
        </w:rPr>
        <w:t xml:space="preserve"> she spent on constructing Medibuild</w:t>
      </w:r>
      <w:r w:rsidR="005952FD">
        <w:rPr>
          <w:rFonts w:ascii="Arial" w:hAnsi="Arial" w:cs="Arial"/>
          <w:sz w:val="24"/>
          <w:szCs w:val="24"/>
          <w:lang w:val="af-ZA"/>
        </w:rPr>
        <w:t>,</w:t>
      </w:r>
      <w:r w:rsidR="00864DD4" w:rsidRPr="00B9277B">
        <w:rPr>
          <w:rFonts w:ascii="Arial" w:hAnsi="Arial" w:cs="Arial"/>
          <w:sz w:val="24"/>
          <w:szCs w:val="24"/>
          <w:lang w:val="af-ZA"/>
        </w:rPr>
        <w:t xml:space="preserve"> </w:t>
      </w:r>
      <w:r>
        <w:rPr>
          <w:rFonts w:ascii="Arial" w:hAnsi="Arial" w:cs="Arial"/>
          <w:sz w:val="24"/>
          <w:szCs w:val="24"/>
          <w:lang w:val="af-ZA"/>
        </w:rPr>
        <w:t xml:space="preserve">was </w:t>
      </w:r>
      <w:r w:rsidR="00864DD4" w:rsidRPr="00B9277B">
        <w:rPr>
          <w:rFonts w:ascii="Arial" w:hAnsi="Arial" w:cs="Arial"/>
          <w:sz w:val="24"/>
          <w:szCs w:val="24"/>
          <w:lang w:val="af-ZA"/>
        </w:rPr>
        <w:t xml:space="preserve">paid into </w:t>
      </w:r>
      <w:r>
        <w:rPr>
          <w:rFonts w:ascii="Arial" w:hAnsi="Arial" w:cs="Arial"/>
          <w:sz w:val="24"/>
          <w:szCs w:val="24"/>
          <w:lang w:val="af-ZA"/>
        </w:rPr>
        <w:t xml:space="preserve">plaintiff’s </w:t>
      </w:r>
      <w:r w:rsidR="005952FD">
        <w:rPr>
          <w:rFonts w:ascii="Arial" w:hAnsi="Arial" w:cs="Arial"/>
          <w:sz w:val="24"/>
          <w:szCs w:val="24"/>
          <w:lang w:val="af-ZA"/>
        </w:rPr>
        <w:t xml:space="preserve">account </w:t>
      </w:r>
      <w:r>
        <w:rPr>
          <w:rFonts w:ascii="Arial" w:hAnsi="Arial" w:cs="Arial"/>
          <w:sz w:val="24"/>
          <w:szCs w:val="24"/>
          <w:lang w:val="af-ZA"/>
        </w:rPr>
        <w:t>and it was for her</w:t>
      </w:r>
      <w:r w:rsidR="00864DD4" w:rsidRPr="00B9277B">
        <w:rPr>
          <w:rFonts w:ascii="Arial" w:hAnsi="Arial" w:cs="Arial"/>
          <w:sz w:val="24"/>
          <w:szCs w:val="24"/>
          <w:lang w:val="af-ZA"/>
        </w:rPr>
        <w:t xml:space="preserve"> to pay herself a</w:t>
      </w:r>
      <w:r w:rsidR="00D242D7">
        <w:rPr>
          <w:rFonts w:ascii="Arial" w:hAnsi="Arial" w:cs="Arial"/>
          <w:sz w:val="24"/>
          <w:szCs w:val="24"/>
          <w:lang w:val="af-ZA"/>
        </w:rPr>
        <w:t>s</w:t>
      </w:r>
      <w:r w:rsidR="00864DD4" w:rsidRPr="00B9277B">
        <w:rPr>
          <w:rFonts w:ascii="Arial" w:hAnsi="Arial" w:cs="Arial"/>
          <w:sz w:val="24"/>
          <w:szCs w:val="24"/>
          <w:lang w:val="af-ZA"/>
        </w:rPr>
        <w:t xml:space="preserve"> she was in charge of the accoun</w:t>
      </w:r>
      <w:r>
        <w:rPr>
          <w:rFonts w:ascii="Arial" w:hAnsi="Arial" w:cs="Arial"/>
          <w:sz w:val="24"/>
          <w:szCs w:val="24"/>
          <w:lang w:val="af-ZA"/>
        </w:rPr>
        <w:t>t.</w:t>
      </w:r>
      <w:r w:rsidR="00864DD4" w:rsidRPr="00B9277B">
        <w:rPr>
          <w:rFonts w:ascii="Arial" w:hAnsi="Arial" w:cs="Arial"/>
          <w:sz w:val="24"/>
          <w:szCs w:val="24"/>
          <w:lang w:val="af-ZA"/>
        </w:rPr>
        <w:t xml:space="preserve"> </w:t>
      </w:r>
      <w:r>
        <w:rPr>
          <w:rFonts w:ascii="Arial" w:hAnsi="Arial" w:cs="Arial"/>
          <w:sz w:val="24"/>
          <w:szCs w:val="24"/>
          <w:lang w:val="af-ZA"/>
        </w:rPr>
        <w:t xml:space="preserve">Mr. Namandje confronted plaintiff with the fact that she </w:t>
      </w:r>
      <w:r w:rsidR="00864DD4" w:rsidRPr="00B9277B">
        <w:rPr>
          <w:rFonts w:ascii="Arial" w:hAnsi="Arial" w:cs="Arial"/>
          <w:sz w:val="24"/>
          <w:szCs w:val="24"/>
          <w:lang w:val="af-ZA"/>
        </w:rPr>
        <w:t xml:space="preserve">claims interest for delayed payment of such construction costs, when the money has been paid into an account she </w:t>
      </w:r>
      <w:r>
        <w:rPr>
          <w:rFonts w:ascii="Arial" w:hAnsi="Arial" w:cs="Arial"/>
          <w:sz w:val="24"/>
          <w:szCs w:val="24"/>
          <w:lang w:val="af-ZA"/>
        </w:rPr>
        <w:t>was</w:t>
      </w:r>
      <w:r w:rsidR="00864DD4" w:rsidRPr="00B9277B">
        <w:rPr>
          <w:rFonts w:ascii="Arial" w:hAnsi="Arial" w:cs="Arial"/>
          <w:sz w:val="24"/>
          <w:szCs w:val="24"/>
          <w:lang w:val="af-ZA"/>
        </w:rPr>
        <w:t xml:space="preserve"> in charge of, yet claim for interest from the defendants who</w:t>
      </w:r>
      <w:r w:rsidR="005952FD">
        <w:rPr>
          <w:rFonts w:ascii="Arial" w:hAnsi="Arial" w:cs="Arial"/>
          <w:sz w:val="24"/>
          <w:szCs w:val="24"/>
          <w:lang w:val="af-ZA"/>
        </w:rPr>
        <w:t>se liability</w:t>
      </w:r>
      <w:r w:rsidR="00864DD4" w:rsidRPr="00B9277B">
        <w:rPr>
          <w:rFonts w:ascii="Arial" w:hAnsi="Arial" w:cs="Arial"/>
          <w:sz w:val="24"/>
          <w:szCs w:val="24"/>
          <w:lang w:val="af-ZA"/>
        </w:rPr>
        <w:t xml:space="preserve"> have been discharged as soon as that amount was paid by Nedbank, therefore she can</w:t>
      </w:r>
      <w:r w:rsidR="005952FD">
        <w:rPr>
          <w:rFonts w:ascii="Arial" w:hAnsi="Arial" w:cs="Arial"/>
          <w:sz w:val="24"/>
          <w:szCs w:val="24"/>
          <w:lang w:val="af-ZA"/>
        </w:rPr>
        <w:t xml:space="preserve"> not</w:t>
      </w:r>
      <w:r w:rsidR="00864DD4" w:rsidRPr="00B9277B">
        <w:rPr>
          <w:rFonts w:ascii="Arial" w:hAnsi="Arial" w:cs="Arial"/>
          <w:sz w:val="24"/>
          <w:szCs w:val="24"/>
          <w:lang w:val="af-ZA"/>
        </w:rPr>
        <w:t xml:space="preserve"> claim interest from </w:t>
      </w:r>
      <w:r>
        <w:rPr>
          <w:rFonts w:ascii="Arial" w:hAnsi="Arial" w:cs="Arial"/>
          <w:sz w:val="24"/>
          <w:szCs w:val="24"/>
          <w:lang w:val="af-ZA"/>
        </w:rPr>
        <w:t>the defendants</w:t>
      </w:r>
      <w:r w:rsidR="00864DD4" w:rsidRPr="00B9277B">
        <w:rPr>
          <w:rFonts w:ascii="Arial" w:hAnsi="Arial" w:cs="Arial"/>
          <w:sz w:val="24"/>
          <w:szCs w:val="24"/>
          <w:lang w:val="af-ZA"/>
        </w:rPr>
        <w:t xml:space="preserve">. </w:t>
      </w:r>
    </w:p>
    <w:p w14:paraId="13D5625E" w14:textId="77777777" w:rsidR="00864DD4" w:rsidRPr="00B9277B" w:rsidRDefault="00864DD4" w:rsidP="00864DD4">
      <w:pPr>
        <w:tabs>
          <w:tab w:val="left" w:pos="1035"/>
        </w:tabs>
        <w:spacing w:after="0" w:line="360" w:lineRule="auto"/>
        <w:jc w:val="both"/>
        <w:rPr>
          <w:rFonts w:ascii="Arial" w:hAnsi="Arial" w:cs="Arial"/>
          <w:sz w:val="24"/>
          <w:szCs w:val="24"/>
          <w:lang w:val="af-ZA"/>
        </w:rPr>
      </w:pPr>
    </w:p>
    <w:p w14:paraId="7C2B620C" w14:textId="11416227" w:rsidR="00864DD4" w:rsidRDefault="00864DD4" w:rsidP="00D242D7">
      <w:pPr>
        <w:tabs>
          <w:tab w:val="left" w:pos="810"/>
        </w:tabs>
        <w:spacing w:after="0" w:line="360" w:lineRule="auto"/>
        <w:jc w:val="both"/>
        <w:rPr>
          <w:rFonts w:ascii="Arial" w:hAnsi="Arial" w:cs="Arial"/>
          <w:sz w:val="24"/>
          <w:szCs w:val="24"/>
          <w:lang w:val="af-ZA"/>
        </w:rPr>
      </w:pPr>
      <w:r w:rsidRPr="00B9277B">
        <w:rPr>
          <w:rFonts w:ascii="Arial" w:hAnsi="Arial" w:cs="Arial"/>
          <w:sz w:val="24"/>
          <w:szCs w:val="24"/>
          <w:lang w:val="af-ZA"/>
        </w:rPr>
        <w:lastRenderedPageBreak/>
        <w:t>[</w:t>
      </w:r>
      <w:r w:rsidR="00795BB6">
        <w:rPr>
          <w:rFonts w:ascii="Arial" w:hAnsi="Arial" w:cs="Arial"/>
          <w:sz w:val="24"/>
          <w:szCs w:val="24"/>
          <w:lang w:val="af-ZA"/>
        </w:rPr>
        <w:t>53</w:t>
      </w:r>
      <w:r w:rsidRPr="00B9277B">
        <w:rPr>
          <w:rFonts w:ascii="Arial" w:hAnsi="Arial" w:cs="Arial"/>
          <w:sz w:val="24"/>
          <w:szCs w:val="24"/>
          <w:lang w:val="af-ZA"/>
        </w:rPr>
        <w:t>]</w:t>
      </w:r>
      <w:r w:rsidRPr="00B9277B">
        <w:rPr>
          <w:rFonts w:ascii="Arial" w:hAnsi="Arial" w:cs="Arial"/>
          <w:sz w:val="24"/>
          <w:szCs w:val="24"/>
          <w:lang w:val="af-ZA"/>
        </w:rPr>
        <w:tab/>
      </w:r>
      <w:r>
        <w:rPr>
          <w:rFonts w:ascii="Arial" w:hAnsi="Arial" w:cs="Arial"/>
          <w:sz w:val="24"/>
          <w:szCs w:val="24"/>
          <w:lang w:val="af-ZA"/>
        </w:rPr>
        <w:t>Under cross examination</w:t>
      </w:r>
      <w:r w:rsidR="00D242D7">
        <w:rPr>
          <w:rFonts w:ascii="Arial" w:hAnsi="Arial" w:cs="Arial"/>
          <w:sz w:val="24"/>
          <w:szCs w:val="24"/>
          <w:lang w:val="af-ZA"/>
        </w:rPr>
        <w:t>,</w:t>
      </w:r>
      <w:r w:rsidR="00A944BE">
        <w:rPr>
          <w:rFonts w:ascii="Arial" w:hAnsi="Arial" w:cs="Arial"/>
          <w:sz w:val="24"/>
          <w:szCs w:val="24"/>
          <w:lang w:val="af-ZA"/>
        </w:rPr>
        <w:t xml:space="preserve"> further</w:t>
      </w:r>
      <w:r>
        <w:rPr>
          <w:rFonts w:ascii="Arial" w:hAnsi="Arial" w:cs="Arial"/>
          <w:sz w:val="24"/>
          <w:szCs w:val="24"/>
          <w:lang w:val="af-ZA"/>
        </w:rPr>
        <w:t xml:space="preserve"> evidence was adduced that when Nedbank paid money to the plaintiff, the plaintiff wrote out cheques for construction costs</w:t>
      </w:r>
      <w:r w:rsidR="00D242D7">
        <w:rPr>
          <w:rFonts w:ascii="Arial" w:hAnsi="Arial" w:cs="Arial"/>
          <w:sz w:val="24"/>
          <w:szCs w:val="24"/>
          <w:lang w:val="af-ZA"/>
        </w:rPr>
        <w:t xml:space="preserve"> in  the amount </w:t>
      </w:r>
      <w:r w:rsidR="007874EA">
        <w:rPr>
          <w:rFonts w:ascii="Arial" w:hAnsi="Arial" w:cs="Arial"/>
          <w:sz w:val="24"/>
          <w:szCs w:val="24"/>
          <w:lang w:val="af-ZA"/>
        </w:rPr>
        <w:t xml:space="preserve">of N$245 000.00 and </w:t>
      </w:r>
      <w:r w:rsidR="00B3164C">
        <w:rPr>
          <w:rFonts w:ascii="Arial" w:hAnsi="Arial" w:cs="Arial"/>
          <w:sz w:val="24"/>
          <w:szCs w:val="24"/>
          <w:lang w:val="af-ZA"/>
        </w:rPr>
        <w:t xml:space="preserve">it </w:t>
      </w:r>
      <w:r w:rsidR="007874EA">
        <w:rPr>
          <w:rFonts w:ascii="Arial" w:hAnsi="Arial" w:cs="Arial"/>
          <w:sz w:val="24"/>
          <w:szCs w:val="24"/>
          <w:lang w:val="af-ZA"/>
        </w:rPr>
        <w:t xml:space="preserve">was just indicated as </w:t>
      </w:r>
      <w:r>
        <w:rPr>
          <w:rFonts w:ascii="Arial" w:hAnsi="Arial" w:cs="Arial"/>
          <w:sz w:val="24"/>
          <w:szCs w:val="24"/>
          <w:lang w:val="af-ZA"/>
        </w:rPr>
        <w:t xml:space="preserve"> ‘specific things’</w:t>
      </w:r>
      <w:r w:rsidR="00A944BE">
        <w:rPr>
          <w:rFonts w:ascii="Arial" w:hAnsi="Arial" w:cs="Arial"/>
          <w:sz w:val="24"/>
          <w:szCs w:val="24"/>
          <w:lang w:val="af-ZA"/>
        </w:rPr>
        <w:t xml:space="preserve"> of which the plaintiff cannot su</w:t>
      </w:r>
      <w:r w:rsidR="00B3164C">
        <w:rPr>
          <w:rFonts w:ascii="Arial" w:hAnsi="Arial" w:cs="Arial"/>
          <w:sz w:val="24"/>
          <w:szCs w:val="24"/>
          <w:lang w:val="af-ZA"/>
        </w:rPr>
        <w:t>bm</w:t>
      </w:r>
      <w:r w:rsidR="00A944BE">
        <w:rPr>
          <w:rFonts w:ascii="Arial" w:hAnsi="Arial" w:cs="Arial"/>
          <w:sz w:val="24"/>
          <w:szCs w:val="24"/>
          <w:lang w:val="af-ZA"/>
        </w:rPr>
        <w:t>it documentary proof. Even the report from FCS on which the plaintiff relied on heavily found a number of paymen</w:t>
      </w:r>
      <w:r w:rsidR="00B3164C">
        <w:rPr>
          <w:rFonts w:ascii="Arial" w:hAnsi="Arial" w:cs="Arial"/>
          <w:sz w:val="24"/>
          <w:szCs w:val="24"/>
          <w:lang w:val="af-ZA"/>
        </w:rPr>
        <w:t>t</w:t>
      </w:r>
      <w:r w:rsidR="00A944BE">
        <w:rPr>
          <w:rFonts w:ascii="Arial" w:hAnsi="Arial" w:cs="Arial"/>
          <w:sz w:val="24"/>
          <w:szCs w:val="24"/>
          <w:lang w:val="af-ZA"/>
        </w:rPr>
        <w:t>s and lack of proof thereof questionable.</w:t>
      </w:r>
      <w:r>
        <w:rPr>
          <w:rFonts w:ascii="Arial" w:hAnsi="Arial" w:cs="Arial"/>
          <w:sz w:val="24"/>
          <w:szCs w:val="24"/>
          <w:lang w:val="af-ZA"/>
        </w:rPr>
        <w:t xml:space="preserve"> </w:t>
      </w:r>
    </w:p>
    <w:p w14:paraId="59D78B01" w14:textId="77777777" w:rsidR="00864DD4" w:rsidRDefault="00864DD4" w:rsidP="00864DD4">
      <w:pPr>
        <w:tabs>
          <w:tab w:val="left" w:pos="1035"/>
        </w:tabs>
        <w:spacing w:after="0" w:line="360" w:lineRule="auto"/>
        <w:jc w:val="both"/>
        <w:rPr>
          <w:rFonts w:ascii="Arial" w:hAnsi="Arial" w:cs="Arial"/>
          <w:sz w:val="24"/>
          <w:szCs w:val="24"/>
          <w:lang w:val="af-ZA"/>
        </w:rPr>
      </w:pPr>
    </w:p>
    <w:p w14:paraId="275D6584" w14:textId="5539D743" w:rsidR="00864DD4" w:rsidRDefault="00864DD4" w:rsidP="00D242D7">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t>[</w:t>
      </w:r>
      <w:r w:rsidR="00795BB6">
        <w:rPr>
          <w:rFonts w:ascii="Arial" w:hAnsi="Arial" w:cs="Arial"/>
          <w:sz w:val="24"/>
          <w:szCs w:val="24"/>
          <w:lang w:val="af-ZA"/>
        </w:rPr>
        <w:t>54</w:t>
      </w:r>
      <w:r>
        <w:rPr>
          <w:rFonts w:ascii="Arial" w:hAnsi="Arial" w:cs="Arial"/>
          <w:sz w:val="24"/>
          <w:szCs w:val="24"/>
          <w:lang w:val="af-ZA"/>
        </w:rPr>
        <w:t>]</w:t>
      </w:r>
      <w:r>
        <w:rPr>
          <w:rFonts w:ascii="Arial" w:hAnsi="Arial" w:cs="Arial"/>
          <w:sz w:val="24"/>
          <w:szCs w:val="24"/>
          <w:lang w:val="af-ZA"/>
        </w:rPr>
        <w:tab/>
        <w:t xml:space="preserve">It was further put to the plaintiff that she received money from Inland Revenue/Ministry of Finance, an amount of </w:t>
      </w:r>
      <w:r>
        <w:rPr>
          <w:rFonts w:ascii="Arial" w:hAnsi="Arial" w:cs="Arial"/>
          <w:sz w:val="24"/>
          <w:szCs w:val="24"/>
        </w:rPr>
        <w:t xml:space="preserve">NAD 528 791.63 </w:t>
      </w:r>
      <w:r>
        <w:rPr>
          <w:rFonts w:ascii="Arial" w:hAnsi="Arial" w:cs="Arial"/>
          <w:sz w:val="24"/>
          <w:szCs w:val="24"/>
          <w:lang w:val="af-ZA"/>
        </w:rPr>
        <w:t xml:space="preserve">for input VAT claimed by the third defendant and the plaintiff kept it for herself. Plaintiff agrees that the registered vendor was the third defendant </w:t>
      </w:r>
      <w:r w:rsidR="001060C2">
        <w:rPr>
          <w:rFonts w:ascii="Arial" w:hAnsi="Arial" w:cs="Arial"/>
          <w:sz w:val="24"/>
          <w:szCs w:val="24"/>
          <w:lang w:val="af-ZA"/>
        </w:rPr>
        <w:t xml:space="preserve"> and said monies were paid into the account of Medibuild Investment CC held at Standard Bank, which was the plaintiff’s account, which she had sole control of. Plaintiff confirmed that at the time the plaintiff was not registered with Receiver of Revenue as VAT vendor and could not remember whether such amount was ever transferred into her personal account</w:t>
      </w:r>
      <w:r w:rsidR="00D242D7">
        <w:rPr>
          <w:rFonts w:ascii="Arial" w:hAnsi="Arial" w:cs="Arial"/>
          <w:sz w:val="24"/>
          <w:szCs w:val="24"/>
          <w:lang w:val="af-ZA"/>
        </w:rPr>
        <w:t>.</w:t>
      </w:r>
      <w:r w:rsidR="001060C2">
        <w:rPr>
          <w:rFonts w:ascii="Arial" w:hAnsi="Arial" w:cs="Arial"/>
          <w:sz w:val="24"/>
          <w:szCs w:val="24"/>
          <w:lang w:val="af-ZA"/>
        </w:rPr>
        <w:t xml:space="preserve"> </w:t>
      </w:r>
      <w:r>
        <w:rPr>
          <w:rFonts w:ascii="Arial" w:hAnsi="Arial" w:cs="Arial"/>
          <w:sz w:val="24"/>
          <w:szCs w:val="24"/>
          <w:lang w:val="af-ZA"/>
        </w:rPr>
        <w:t>Mr Namandje put it to the witness that if she was not personally registered, then she was not entitled to the input VAT that she claimed at the relevant time. Plaintiff answered in the affirmative. Therefore the second defendants contends that such money belongs to the 3rd Defendant and plaintiff defrauded the third defendant.</w:t>
      </w:r>
    </w:p>
    <w:p w14:paraId="450C35DF" w14:textId="77777777" w:rsidR="00864DD4" w:rsidRDefault="00864DD4" w:rsidP="00864DD4">
      <w:pPr>
        <w:tabs>
          <w:tab w:val="left" w:pos="1035"/>
        </w:tabs>
        <w:spacing w:after="0" w:line="360" w:lineRule="auto"/>
        <w:jc w:val="both"/>
        <w:rPr>
          <w:rFonts w:ascii="Arial" w:hAnsi="Arial" w:cs="Arial"/>
          <w:sz w:val="24"/>
          <w:szCs w:val="24"/>
          <w:lang w:val="af-ZA"/>
        </w:rPr>
      </w:pPr>
    </w:p>
    <w:p w14:paraId="234966CC" w14:textId="2D936BF2" w:rsidR="00864DD4" w:rsidRDefault="00864DD4" w:rsidP="00D242D7">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t>[</w:t>
      </w:r>
      <w:r w:rsidR="00795BB6">
        <w:rPr>
          <w:rFonts w:ascii="Arial" w:hAnsi="Arial" w:cs="Arial"/>
          <w:sz w:val="24"/>
          <w:szCs w:val="24"/>
          <w:lang w:val="af-ZA"/>
        </w:rPr>
        <w:t>55</w:t>
      </w:r>
      <w:r>
        <w:rPr>
          <w:rFonts w:ascii="Arial" w:hAnsi="Arial" w:cs="Arial"/>
          <w:sz w:val="24"/>
          <w:szCs w:val="24"/>
          <w:lang w:val="af-ZA"/>
        </w:rPr>
        <w:t>]</w:t>
      </w:r>
      <w:r>
        <w:rPr>
          <w:rFonts w:ascii="Arial" w:hAnsi="Arial" w:cs="Arial"/>
          <w:sz w:val="24"/>
          <w:szCs w:val="24"/>
          <w:lang w:val="af-ZA"/>
        </w:rPr>
        <w:tab/>
        <w:t xml:space="preserve">It is the Plaintiff’s case that she used the money from Ministry of Finance for construction costs, which is the money she is still claiming from the defendants. It is the plaintiff’s evidence that when the first and second defendants resigned in May 2005, she was the sole owner of the third defendant and the </w:t>
      </w:r>
      <w:r w:rsidR="001060C2">
        <w:rPr>
          <w:rFonts w:ascii="Arial" w:hAnsi="Arial" w:cs="Arial"/>
          <w:sz w:val="24"/>
          <w:szCs w:val="24"/>
          <w:lang w:val="af-ZA"/>
        </w:rPr>
        <w:t>VAT refund</w:t>
      </w:r>
      <w:r>
        <w:rPr>
          <w:rFonts w:ascii="Arial" w:hAnsi="Arial" w:cs="Arial"/>
          <w:sz w:val="24"/>
          <w:szCs w:val="24"/>
          <w:lang w:val="af-ZA"/>
        </w:rPr>
        <w:t xml:space="preserve"> from Ministry of Finance was for construction</w:t>
      </w:r>
      <w:r w:rsidR="001060C2">
        <w:rPr>
          <w:rFonts w:ascii="Arial" w:hAnsi="Arial" w:cs="Arial"/>
          <w:sz w:val="24"/>
          <w:szCs w:val="24"/>
          <w:lang w:val="af-ZA"/>
        </w:rPr>
        <w:t xml:space="preserve"> costs as she conducted </w:t>
      </w:r>
      <w:r>
        <w:rPr>
          <w:rFonts w:ascii="Arial" w:hAnsi="Arial" w:cs="Arial"/>
          <w:sz w:val="24"/>
          <w:szCs w:val="24"/>
          <w:lang w:val="af-ZA"/>
        </w:rPr>
        <w:t>her construction</w:t>
      </w:r>
      <w:r w:rsidR="001060C2">
        <w:rPr>
          <w:rFonts w:ascii="Arial" w:hAnsi="Arial" w:cs="Arial"/>
          <w:sz w:val="24"/>
          <w:szCs w:val="24"/>
          <w:lang w:val="af-ZA"/>
        </w:rPr>
        <w:t xml:space="preserve"> business through the</w:t>
      </w:r>
      <w:r>
        <w:rPr>
          <w:rFonts w:ascii="Arial" w:hAnsi="Arial" w:cs="Arial"/>
          <w:sz w:val="24"/>
          <w:szCs w:val="24"/>
          <w:lang w:val="af-ZA"/>
        </w:rPr>
        <w:t xml:space="preserve"> CC/third defendant. It was emphasized on behalf of the second defendant that there is no evidence to show that the money received from Ministry of Finance, which belonged to the third defendant, was used for construction on behalf of the third defendant or the plaintiff’s other constru</w:t>
      </w:r>
      <w:r w:rsidR="00D242D7">
        <w:rPr>
          <w:rFonts w:ascii="Arial" w:hAnsi="Arial" w:cs="Arial"/>
          <w:sz w:val="24"/>
          <w:szCs w:val="24"/>
          <w:lang w:val="af-ZA"/>
        </w:rPr>
        <w:t>ctions which she was busy with.</w:t>
      </w:r>
    </w:p>
    <w:p w14:paraId="1BEAC378" w14:textId="77777777" w:rsidR="00864DD4" w:rsidRDefault="00864DD4" w:rsidP="00864DD4">
      <w:pPr>
        <w:tabs>
          <w:tab w:val="left" w:pos="1035"/>
        </w:tabs>
        <w:spacing w:after="0" w:line="360" w:lineRule="auto"/>
        <w:jc w:val="both"/>
        <w:rPr>
          <w:rFonts w:ascii="Arial" w:hAnsi="Arial" w:cs="Arial"/>
          <w:sz w:val="24"/>
          <w:szCs w:val="24"/>
          <w:lang w:val="af-ZA"/>
        </w:rPr>
      </w:pPr>
    </w:p>
    <w:p w14:paraId="7505F403" w14:textId="38FA89C5" w:rsidR="00864DD4" w:rsidRDefault="00864DD4" w:rsidP="00D242D7">
      <w:pPr>
        <w:tabs>
          <w:tab w:val="left" w:pos="810"/>
        </w:tabs>
        <w:spacing w:after="0" w:line="360" w:lineRule="auto"/>
        <w:jc w:val="both"/>
        <w:rPr>
          <w:rFonts w:ascii="Arial" w:hAnsi="Arial" w:cs="Arial"/>
          <w:sz w:val="24"/>
          <w:szCs w:val="24"/>
        </w:rPr>
      </w:pPr>
      <w:r>
        <w:rPr>
          <w:rFonts w:ascii="Arial" w:hAnsi="Arial" w:cs="Arial"/>
          <w:sz w:val="24"/>
          <w:szCs w:val="24"/>
          <w:lang w:val="af-ZA"/>
        </w:rPr>
        <w:t>[</w:t>
      </w:r>
      <w:r w:rsidR="00795BB6">
        <w:rPr>
          <w:rFonts w:ascii="Arial" w:hAnsi="Arial" w:cs="Arial"/>
          <w:sz w:val="24"/>
          <w:szCs w:val="24"/>
          <w:lang w:val="af-ZA"/>
        </w:rPr>
        <w:t>56</w:t>
      </w:r>
      <w:r>
        <w:rPr>
          <w:rFonts w:ascii="Arial" w:hAnsi="Arial" w:cs="Arial"/>
          <w:sz w:val="24"/>
          <w:szCs w:val="24"/>
          <w:lang w:val="af-ZA"/>
        </w:rPr>
        <w:t>]</w:t>
      </w:r>
      <w:r>
        <w:rPr>
          <w:rFonts w:ascii="Arial" w:hAnsi="Arial" w:cs="Arial"/>
          <w:sz w:val="24"/>
          <w:szCs w:val="24"/>
          <w:lang w:val="af-ZA"/>
        </w:rPr>
        <w:tab/>
      </w:r>
      <w:r w:rsidR="001060C2">
        <w:rPr>
          <w:rFonts w:ascii="Arial" w:hAnsi="Arial" w:cs="Arial"/>
          <w:sz w:val="24"/>
          <w:szCs w:val="24"/>
          <w:lang w:val="af-ZA"/>
        </w:rPr>
        <w:t>I</w:t>
      </w:r>
      <w:r>
        <w:rPr>
          <w:rFonts w:ascii="Arial" w:hAnsi="Arial" w:cs="Arial"/>
          <w:sz w:val="24"/>
          <w:szCs w:val="24"/>
        </w:rPr>
        <w:t xml:space="preserve">t was determined under cross examination that while the plaintiff was the sole member of the third defendant, she used the CC/third defendant for her other projects </w:t>
      </w:r>
      <w:r>
        <w:rPr>
          <w:rFonts w:ascii="Arial" w:hAnsi="Arial" w:cs="Arial"/>
          <w:sz w:val="24"/>
          <w:szCs w:val="24"/>
        </w:rPr>
        <w:lastRenderedPageBreak/>
        <w:t xml:space="preserve">and constructions costs. Plaintiff was questioned as to whether income was generated in respect of these other projects and she answered in the affirmative. It was then put to her that this means the third defendant made income but there are no books or records to show or reflect income made and how it was spent. The plaintiff’s stance is that she was the sole member of the CC at the time and </w:t>
      </w:r>
      <w:r w:rsidR="00B3164C">
        <w:rPr>
          <w:rFonts w:ascii="Arial" w:hAnsi="Arial" w:cs="Arial"/>
          <w:sz w:val="24"/>
          <w:szCs w:val="24"/>
        </w:rPr>
        <w:t>could use the CC as she wished.</w:t>
      </w:r>
    </w:p>
    <w:p w14:paraId="306553AC" w14:textId="77777777" w:rsidR="00A42487" w:rsidRDefault="00A42487" w:rsidP="00187BDD">
      <w:pPr>
        <w:tabs>
          <w:tab w:val="left" w:pos="1035"/>
        </w:tabs>
        <w:spacing w:after="0" w:line="360" w:lineRule="auto"/>
        <w:jc w:val="both"/>
        <w:rPr>
          <w:rFonts w:ascii="Arial" w:hAnsi="Arial" w:cs="Arial"/>
          <w:sz w:val="24"/>
          <w:szCs w:val="24"/>
        </w:rPr>
      </w:pPr>
    </w:p>
    <w:p w14:paraId="0A72D232" w14:textId="33B045FC" w:rsidR="001060C2" w:rsidRDefault="00FD713A" w:rsidP="00D242D7">
      <w:pPr>
        <w:tabs>
          <w:tab w:val="left" w:pos="81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57</w:t>
      </w:r>
      <w:r w:rsidR="009917E7">
        <w:rPr>
          <w:rFonts w:ascii="Arial" w:hAnsi="Arial" w:cs="Arial"/>
          <w:sz w:val="24"/>
          <w:szCs w:val="24"/>
        </w:rPr>
        <w:t>]</w:t>
      </w:r>
      <w:r w:rsidR="009917E7">
        <w:rPr>
          <w:rFonts w:ascii="Arial" w:hAnsi="Arial" w:cs="Arial"/>
          <w:sz w:val="24"/>
          <w:szCs w:val="24"/>
        </w:rPr>
        <w:tab/>
      </w:r>
      <w:r w:rsidR="001060C2">
        <w:rPr>
          <w:rFonts w:ascii="Arial" w:hAnsi="Arial" w:cs="Arial"/>
          <w:sz w:val="24"/>
          <w:szCs w:val="24"/>
          <w:lang w:val="af-ZA"/>
        </w:rPr>
        <w:t>The plaintiff was questioned regarding the whereabouts of all the financial statements setting out the expenditure claimed.  Plaintiff testified that some financial statements are with Receiver of Revenue and she does not have copies or cannot remember where they are. It was further put to the plaintiff that she did not record proper financial reports, neither did she submit them for the period that the CC was under sole control of the plaintiff. Plaintifff asserts that financial reports for 2006 ending 2007 should have been submitted</w:t>
      </w:r>
    </w:p>
    <w:p w14:paraId="1ABAF42E" w14:textId="77777777" w:rsidR="001060C2" w:rsidRDefault="001060C2" w:rsidP="00D608D3">
      <w:pPr>
        <w:tabs>
          <w:tab w:val="left" w:pos="1035"/>
        </w:tabs>
        <w:spacing w:after="0" w:line="360" w:lineRule="auto"/>
        <w:jc w:val="both"/>
        <w:rPr>
          <w:rFonts w:ascii="Arial" w:hAnsi="Arial" w:cs="Arial"/>
          <w:sz w:val="24"/>
          <w:szCs w:val="24"/>
        </w:rPr>
      </w:pPr>
    </w:p>
    <w:p w14:paraId="2BA23872" w14:textId="29D751B9" w:rsidR="00795BB6" w:rsidRDefault="00795BB6" w:rsidP="004D62D0">
      <w:pPr>
        <w:tabs>
          <w:tab w:val="left" w:pos="810"/>
        </w:tabs>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t>Lastly, during cross-examination the plaintiff admitted that she did not make her one third monthly contribution to the repayment of the mortgage bond with Nedbank Namibia since 2007 and accepted that the first defendant continued to make the said monthly payments which is in the excess of amount of NAD1</w:t>
      </w:r>
      <w:r w:rsidR="00B3164C">
        <w:rPr>
          <w:rFonts w:ascii="Arial" w:hAnsi="Arial" w:cs="Arial"/>
          <w:sz w:val="24"/>
          <w:szCs w:val="24"/>
        </w:rPr>
        <w:t>, 600,000.00</w:t>
      </w:r>
      <w:r>
        <w:rPr>
          <w:rFonts w:ascii="Arial" w:hAnsi="Arial" w:cs="Arial"/>
          <w:sz w:val="24"/>
          <w:szCs w:val="24"/>
        </w:rPr>
        <w:t>.</w:t>
      </w:r>
    </w:p>
    <w:p w14:paraId="095C343A" w14:textId="77777777" w:rsidR="00795BB6" w:rsidRDefault="00795BB6" w:rsidP="00795BB6">
      <w:pPr>
        <w:tabs>
          <w:tab w:val="left" w:pos="1035"/>
        </w:tabs>
        <w:spacing w:after="0" w:line="360" w:lineRule="auto"/>
        <w:jc w:val="both"/>
        <w:rPr>
          <w:rFonts w:ascii="Arial" w:hAnsi="Arial" w:cs="Arial"/>
          <w:sz w:val="24"/>
          <w:szCs w:val="24"/>
        </w:rPr>
      </w:pPr>
    </w:p>
    <w:p w14:paraId="113649AD" w14:textId="77777777" w:rsidR="001060C2" w:rsidRDefault="001060C2" w:rsidP="00D608D3">
      <w:pPr>
        <w:tabs>
          <w:tab w:val="left" w:pos="1035"/>
        </w:tabs>
        <w:spacing w:after="0" w:line="360" w:lineRule="auto"/>
        <w:jc w:val="both"/>
        <w:rPr>
          <w:rFonts w:ascii="Arial" w:hAnsi="Arial" w:cs="Arial"/>
          <w:sz w:val="24"/>
          <w:szCs w:val="24"/>
        </w:rPr>
      </w:pPr>
    </w:p>
    <w:p w14:paraId="1AF0AF36" w14:textId="4466E226" w:rsidR="009917E7" w:rsidRDefault="00795BB6" w:rsidP="004D62D0">
      <w:pPr>
        <w:tabs>
          <w:tab w:val="left" w:pos="810"/>
        </w:tabs>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AD16B0">
        <w:rPr>
          <w:rFonts w:ascii="Arial" w:hAnsi="Arial" w:cs="Arial"/>
          <w:sz w:val="24"/>
          <w:szCs w:val="24"/>
        </w:rPr>
        <w:t xml:space="preserve">At the </w:t>
      </w:r>
      <w:r>
        <w:rPr>
          <w:rFonts w:ascii="Arial" w:hAnsi="Arial" w:cs="Arial"/>
          <w:sz w:val="24"/>
          <w:szCs w:val="24"/>
        </w:rPr>
        <w:t xml:space="preserve">closing </w:t>
      </w:r>
      <w:r w:rsidR="00AD16B0">
        <w:rPr>
          <w:rFonts w:ascii="Arial" w:hAnsi="Arial" w:cs="Arial"/>
          <w:sz w:val="24"/>
          <w:szCs w:val="24"/>
        </w:rPr>
        <w:t xml:space="preserve">of the plaintiff’s case, the second defendant gave notice that she would bring an application for absolution from the instance which I heard </w:t>
      </w:r>
      <w:r w:rsidR="001A28BA">
        <w:rPr>
          <w:rFonts w:ascii="Arial" w:hAnsi="Arial" w:cs="Arial"/>
          <w:sz w:val="24"/>
          <w:szCs w:val="24"/>
        </w:rPr>
        <w:t>on 14 July 2017.</w:t>
      </w:r>
      <w:r w:rsidR="00D608D3">
        <w:rPr>
          <w:rFonts w:ascii="Arial" w:hAnsi="Arial" w:cs="Arial"/>
          <w:sz w:val="24"/>
          <w:szCs w:val="24"/>
        </w:rPr>
        <w:t xml:space="preserve"> </w:t>
      </w:r>
    </w:p>
    <w:p w14:paraId="1E7E6AFC" w14:textId="77777777" w:rsidR="009917E7" w:rsidRDefault="009917E7" w:rsidP="00187BDD">
      <w:pPr>
        <w:tabs>
          <w:tab w:val="left" w:pos="840"/>
          <w:tab w:val="left" w:pos="1035"/>
        </w:tabs>
        <w:spacing w:after="0" w:line="360" w:lineRule="auto"/>
        <w:jc w:val="both"/>
        <w:rPr>
          <w:rFonts w:ascii="Arial" w:hAnsi="Arial" w:cs="Arial"/>
          <w:sz w:val="24"/>
          <w:szCs w:val="24"/>
        </w:rPr>
      </w:pPr>
    </w:p>
    <w:p w14:paraId="72DAFA25" w14:textId="77777777" w:rsidR="009917E7" w:rsidRDefault="009917E7" w:rsidP="00187BDD">
      <w:pPr>
        <w:tabs>
          <w:tab w:val="left" w:pos="840"/>
          <w:tab w:val="left" w:pos="1035"/>
        </w:tabs>
        <w:spacing w:after="0" w:line="360" w:lineRule="auto"/>
        <w:jc w:val="both"/>
        <w:rPr>
          <w:rFonts w:ascii="Arial" w:hAnsi="Arial" w:cs="Arial"/>
          <w:i/>
          <w:sz w:val="24"/>
          <w:szCs w:val="24"/>
        </w:rPr>
      </w:pPr>
      <w:r w:rsidRPr="009917E7">
        <w:rPr>
          <w:rFonts w:ascii="Arial" w:hAnsi="Arial" w:cs="Arial"/>
          <w:i/>
          <w:sz w:val="24"/>
          <w:szCs w:val="24"/>
        </w:rPr>
        <w:t>The Absolution Application</w:t>
      </w:r>
    </w:p>
    <w:p w14:paraId="0EFE1651" w14:textId="77777777" w:rsidR="00D608D3" w:rsidRPr="009917E7" w:rsidRDefault="00D608D3" w:rsidP="00187BDD">
      <w:pPr>
        <w:tabs>
          <w:tab w:val="left" w:pos="840"/>
          <w:tab w:val="left" w:pos="1035"/>
        </w:tabs>
        <w:spacing w:after="0" w:line="360" w:lineRule="auto"/>
        <w:jc w:val="both"/>
        <w:rPr>
          <w:rFonts w:ascii="Arial" w:hAnsi="Arial" w:cs="Arial"/>
          <w:i/>
          <w:sz w:val="24"/>
          <w:szCs w:val="24"/>
        </w:rPr>
      </w:pPr>
    </w:p>
    <w:p w14:paraId="02E8F52F" w14:textId="4AC9F334" w:rsidR="00D608D3" w:rsidRPr="00D608D3" w:rsidRDefault="00652E34" w:rsidP="00D608D3">
      <w:pPr>
        <w:tabs>
          <w:tab w:val="left" w:pos="840"/>
          <w:tab w:val="left" w:pos="1035"/>
        </w:tabs>
        <w:spacing w:after="0" w:line="360" w:lineRule="auto"/>
        <w:jc w:val="both"/>
        <w:rPr>
          <w:rFonts w:ascii="Arial" w:hAnsi="Arial" w:cs="Arial"/>
          <w:sz w:val="24"/>
          <w:szCs w:val="24"/>
        </w:rPr>
      </w:pPr>
      <w:r>
        <w:rPr>
          <w:rFonts w:ascii="Arial" w:hAnsi="Arial" w:cs="Arial"/>
          <w:sz w:val="24"/>
          <w:szCs w:val="24"/>
        </w:rPr>
        <w:t xml:space="preserve"> </w:t>
      </w:r>
      <w:r w:rsidR="00D608D3">
        <w:rPr>
          <w:rFonts w:ascii="Arial" w:hAnsi="Arial" w:cs="Arial"/>
          <w:sz w:val="24"/>
          <w:szCs w:val="24"/>
        </w:rPr>
        <w:t>[</w:t>
      </w:r>
      <w:r w:rsidR="00795BB6">
        <w:rPr>
          <w:rFonts w:ascii="Arial" w:hAnsi="Arial" w:cs="Arial"/>
          <w:sz w:val="24"/>
          <w:szCs w:val="24"/>
        </w:rPr>
        <w:t>60</w:t>
      </w:r>
      <w:r w:rsidR="009917E7">
        <w:rPr>
          <w:rFonts w:ascii="Arial" w:hAnsi="Arial" w:cs="Arial"/>
          <w:sz w:val="24"/>
          <w:szCs w:val="24"/>
        </w:rPr>
        <w:t>]</w:t>
      </w:r>
      <w:r w:rsidR="009917E7">
        <w:rPr>
          <w:rFonts w:ascii="Arial" w:hAnsi="Arial" w:cs="Arial"/>
          <w:sz w:val="24"/>
          <w:szCs w:val="24"/>
        </w:rPr>
        <w:tab/>
      </w:r>
      <w:r w:rsidR="00D608D3" w:rsidRPr="00D608D3">
        <w:rPr>
          <w:rFonts w:ascii="Arial" w:hAnsi="Arial" w:cs="Arial"/>
          <w:sz w:val="24"/>
          <w:szCs w:val="24"/>
        </w:rPr>
        <w:t xml:space="preserve">The second defendant points out that the aforesaid amount of N$1, 221,209.15 was the only monetary claim being claimed by the plaintiff in its particulars of claim </w:t>
      </w:r>
      <w:r w:rsidR="0074758E">
        <w:rPr>
          <w:rFonts w:ascii="Arial" w:hAnsi="Arial" w:cs="Arial"/>
          <w:sz w:val="24"/>
          <w:szCs w:val="24"/>
        </w:rPr>
        <w:t xml:space="preserve">however the </w:t>
      </w:r>
      <w:r w:rsidR="00D608D3" w:rsidRPr="00D608D3">
        <w:rPr>
          <w:rFonts w:ascii="Arial" w:hAnsi="Arial" w:cs="Arial"/>
          <w:sz w:val="24"/>
          <w:szCs w:val="24"/>
        </w:rPr>
        <w:t>large</w:t>
      </w:r>
      <w:r w:rsidR="0074758E">
        <w:rPr>
          <w:rFonts w:ascii="Arial" w:hAnsi="Arial" w:cs="Arial"/>
          <w:sz w:val="24"/>
          <w:szCs w:val="24"/>
        </w:rPr>
        <w:t>st</w:t>
      </w:r>
      <w:r w:rsidR="00D608D3" w:rsidRPr="00D608D3">
        <w:rPr>
          <w:rFonts w:ascii="Arial" w:hAnsi="Arial" w:cs="Arial"/>
          <w:sz w:val="24"/>
          <w:szCs w:val="24"/>
        </w:rPr>
        <w:t xml:space="preserve"> part of the plaintiff’s evidence </w:t>
      </w:r>
      <w:r w:rsidR="0074758E">
        <w:rPr>
          <w:rFonts w:ascii="Arial" w:hAnsi="Arial" w:cs="Arial"/>
          <w:sz w:val="24"/>
          <w:szCs w:val="24"/>
        </w:rPr>
        <w:t xml:space="preserve">turned on the </w:t>
      </w:r>
      <w:r w:rsidR="00D608D3" w:rsidRPr="00D608D3">
        <w:rPr>
          <w:rFonts w:ascii="Arial" w:hAnsi="Arial" w:cs="Arial"/>
          <w:sz w:val="24"/>
          <w:szCs w:val="24"/>
        </w:rPr>
        <w:t xml:space="preserve">amount of N$1 214,421.00 </w:t>
      </w:r>
      <w:r w:rsidR="0074758E">
        <w:rPr>
          <w:rFonts w:ascii="Arial" w:hAnsi="Arial" w:cs="Arial"/>
          <w:sz w:val="24"/>
          <w:szCs w:val="24"/>
        </w:rPr>
        <w:t xml:space="preserve">due and payable regarding a loan to the third defendant. The second defendant however argued that </w:t>
      </w:r>
      <w:r w:rsidR="00D608D3" w:rsidRPr="00D608D3">
        <w:rPr>
          <w:rFonts w:ascii="Arial" w:hAnsi="Arial" w:cs="Arial"/>
          <w:sz w:val="24"/>
          <w:szCs w:val="24"/>
        </w:rPr>
        <w:t>such amount was not sought by way of any order in the amended particulars of claim.</w:t>
      </w:r>
      <w:r w:rsidR="005000D6">
        <w:rPr>
          <w:rFonts w:ascii="Arial" w:hAnsi="Arial" w:cs="Arial"/>
          <w:sz w:val="24"/>
          <w:szCs w:val="24"/>
        </w:rPr>
        <w:t xml:space="preserve"> Further, o</w:t>
      </w:r>
      <w:r w:rsidR="00D608D3" w:rsidRPr="00D608D3">
        <w:rPr>
          <w:rFonts w:ascii="Arial" w:hAnsi="Arial" w:cs="Arial"/>
          <w:sz w:val="24"/>
          <w:szCs w:val="24"/>
        </w:rPr>
        <w:t>n both the main and alternative clai</w:t>
      </w:r>
      <w:r w:rsidR="005000D6">
        <w:rPr>
          <w:rFonts w:ascii="Arial" w:hAnsi="Arial" w:cs="Arial"/>
          <w:sz w:val="24"/>
          <w:szCs w:val="24"/>
        </w:rPr>
        <w:t xml:space="preserve">m, the second </w:t>
      </w:r>
      <w:r w:rsidR="005000D6">
        <w:rPr>
          <w:rFonts w:ascii="Arial" w:hAnsi="Arial" w:cs="Arial"/>
          <w:sz w:val="24"/>
          <w:szCs w:val="24"/>
        </w:rPr>
        <w:lastRenderedPageBreak/>
        <w:t>defendant submit</w:t>
      </w:r>
      <w:r w:rsidR="00D608D3" w:rsidRPr="00D608D3">
        <w:rPr>
          <w:rFonts w:ascii="Arial" w:hAnsi="Arial" w:cs="Arial"/>
          <w:sz w:val="24"/>
          <w:szCs w:val="24"/>
        </w:rPr>
        <w:t xml:space="preserve"> that the plaintiff’s case was a poor one, self-destructive and a case on which was not supported by the plaintiff’s evidence. </w:t>
      </w:r>
    </w:p>
    <w:p w14:paraId="04CB98C5" w14:textId="77777777" w:rsidR="00D608D3" w:rsidRDefault="00D608D3" w:rsidP="00187BDD">
      <w:pPr>
        <w:tabs>
          <w:tab w:val="left" w:pos="840"/>
          <w:tab w:val="left" w:pos="1035"/>
        </w:tabs>
        <w:spacing w:after="0" w:line="360" w:lineRule="auto"/>
        <w:jc w:val="both"/>
        <w:rPr>
          <w:rFonts w:ascii="Arial" w:hAnsi="Arial" w:cs="Arial"/>
          <w:sz w:val="24"/>
          <w:szCs w:val="24"/>
        </w:rPr>
      </w:pPr>
    </w:p>
    <w:p w14:paraId="0D35B506" w14:textId="202254AB" w:rsidR="009917E7" w:rsidRDefault="005000D6" w:rsidP="00187BDD">
      <w:pPr>
        <w:tabs>
          <w:tab w:val="left" w:pos="840"/>
          <w:tab w:val="left" w:pos="1035"/>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61</w:t>
      </w:r>
      <w:r>
        <w:rPr>
          <w:rFonts w:ascii="Arial" w:hAnsi="Arial" w:cs="Arial"/>
          <w:sz w:val="24"/>
          <w:szCs w:val="24"/>
        </w:rPr>
        <w:t>]</w:t>
      </w:r>
      <w:r>
        <w:rPr>
          <w:rFonts w:ascii="Arial" w:hAnsi="Arial" w:cs="Arial"/>
          <w:sz w:val="24"/>
          <w:szCs w:val="24"/>
        </w:rPr>
        <w:tab/>
      </w:r>
      <w:r w:rsidR="00652E34">
        <w:rPr>
          <w:rFonts w:ascii="Arial" w:hAnsi="Arial" w:cs="Arial"/>
          <w:sz w:val="24"/>
          <w:szCs w:val="24"/>
        </w:rPr>
        <w:t xml:space="preserve">On behalf of the </w:t>
      </w:r>
      <w:r w:rsidR="009917E7">
        <w:rPr>
          <w:rFonts w:ascii="Arial" w:hAnsi="Arial" w:cs="Arial"/>
          <w:sz w:val="24"/>
          <w:szCs w:val="24"/>
        </w:rPr>
        <w:t>second defendant</w:t>
      </w:r>
      <w:r w:rsidR="00652E34">
        <w:rPr>
          <w:rFonts w:ascii="Arial" w:hAnsi="Arial" w:cs="Arial"/>
          <w:sz w:val="24"/>
          <w:szCs w:val="24"/>
        </w:rPr>
        <w:t>, Mr. Namandje,</w:t>
      </w:r>
      <w:r w:rsidR="009917E7">
        <w:rPr>
          <w:rFonts w:ascii="Arial" w:hAnsi="Arial" w:cs="Arial"/>
          <w:sz w:val="24"/>
          <w:szCs w:val="24"/>
        </w:rPr>
        <w:t xml:space="preserve"> submit</w:t>
      </w:r>
      <w:r w:rsidR="00390F95">
        <w:rPr>
          <w:rFonts w:ascii="Arial" w:hAnsi="Arial" w:cs="Arial"/>
          <w:sz w:val="24"/>
          <w:szCs w:val="24"/>
        </w:rPr>
        <w:t>ted</w:t>
      </w:r>
      <w:r w:rsidR="009917E7">
        <w:rPr>
          <w:rFonts w:ascii="Arial" w:hAnsi="Arial" w:cs="Arial"/>
          <w:sz w:val="24"/>
          <w:szCs w:val="24"/>
        </w:rPr>
        <w:t xml:space="preserve"> that what was required </w:t>
      </w:r>
      <w:r w:rsidR="00390F95">
        <w:rPr>
          <w:rFonts w:ascii="Arial" w:hAnsi="Arial" w:cs="Arial"/>
          <w:sz w:val="24"/>
          <w:szCs w:val="24"/>
        </w:rPr>
        <w:t>to succeed wit</w:t>
      </w:r>
      <w:r w:rsidR="00652E34">
        <w:rPr>
          <w:rFonts w:ascii="Arial" w:hAnsi="Arial" w:cs="Arial"/>
          <w:sz w:val="24"/>
          <w:szCs w:val="24"/>
        </w:rPr>
        <w:t xml:space="preserve">h </w:t>
      </w:r>
      <w:r w:rsidR="002318C4">
        <w:rPr>
          <w:rFonts w:ascii="Arial" w:hAnsi="Arial" w:cs="Arial"/>
          <w:sz w:val="24"/>
          <w:szCs w:val="24"/>
        </w:rPr>
        <w:t>the application</w:t>
      </w:r>
      <w:r w:rsidR="00390F95">
        <w:rPr>
          <w:rFonts w:ascii="Arial" w:hAnsi="Arial" w:cs="Arial"/>
          <w:sz w:val="24"/>
          <w:szCs w:val="24"/>
        </w:rPr>
        <w:t xml:space="preserve"> for absolution from the instance was </w:t>
      </w:r>
      <w:r w:rsidR="009917E7">
        <w:rPr>
          <w:rFonts w:ascii="Arial" w:hAnsi="Arial" w:cs="Arial"/>
          <w:sz w:val="24"/>
          <w:szCs w:val="24"/>
        </w:rPr>
        <w:t xml:space="preserve">to show that the plaintiff did not make out a prima facie case, that is, there is no evidence relating to all the elements of her main claim or in the alternative, her alternative claim at the end of </w:t>
      </w:r>
      <w:r w:rsidR="009E2D61">
        <w:rPr>
          <w:rFonts w:ascii="Arial" w:hAnsi="Arial" w:cs="Arial"/>
          <w:sz w:val="24"/>
          <w:szCs w:val="24"/>
        </w:rPr>
        <w:t>t</w:t>
      </w:r>
      <w:r w:rsidR="009917E7">
        <w:rPr>
          <w:rFonts w:ascii="Arial" w:hAnsi="Arial" w:cs="Arial"/>
          <w:sz w:val="24"/>
          <w:szCs w:val="24"/>
        </w:rPr>
        <w:t>he case.</w:t>
      </w:r>
    </w:p>
    <w:p w14:paraId="606E5BA1" w14:textId="77777777" w:rsidR="009917E7" w:rsidRDefault="009917E7" w:rsidP="00187BDD">
      <w:pPr>
        <w:tabs>
          <w:tab w:val="left" w:pos="840"/>
          <w:tab w:val="left" w:pos="1035"/>
        </w:tabs>
        <w:spacing w:after="0" w:line="360" w:lineRule="auto"/>
        <w:jc w:val="both"/>
        <w:rPr>
          <w:rFonts w:ascii="Arial" w:hAnsi="Arial" w:cs="Arial"/>
          <w:sz w:val="24"/>
          <w:szCs w:val="24"/>
        </w:rPr>
      </w:pPr>
    </w:p>
    <w:p w14:paraId="04BE0F07" w14:textId="6984A14B" w:rsidR="009917E7" w:rsidRDefault="005000D6" w:rsidP="00187BDD">
      <w:pPr>
        <w:tabs>
          <w:tab w:val="left" w:pos="840"/>
          <w:tab w:val="left" w:pos="1035"/>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62</w:t>
      </w:r>
      <w:r w:rsidR="009917E7">
        <w:rPr>
          <w:rFonts w:ascii="Arial" w:hAnsi="Arial" w:cs="Arial"/>
          <w:sz w:val="24"/>
          <w:szCs w:val="24"/>
        </w:rPr>
        <w:t>]</w:t>
      </w:r>
      <w:r w:rsidR="009917E7">
        <w:rPr>
          <w:rFonts w:ascii="Arial" w:hAnsi="Arial" w:cs="Arial"/>
          <w:sz w:val="24"/>
          <w:szCs w:val="24"/>
        </w:rPr>
        <w:tab/>
      </w:r>
      <w:r>
        <w:rPr>
          <w:rFonts w:ascii="Arial" w:hAnsi="Arial" w:cs="Arial"/>
          <w:sz w:val="24"/>
          <w:szCs w:val="24"/>
        </w:rPr>
        <w:t>T</w:t>
      </w:r>
      <w:r w:rsidR="00D608D3">
        <w:rPr>
          <w:rFonts w:ascii="Arial" w:hAnsi="Arial" w:cs="Arial"/>
          <w:sz w:val="24"/>
          <w:szCs w:val="24"/>
        </w:rPr>
        <w:t xml:space="preserve">he second defendant submit </w:t>
      </w:r>
      <w:r>
        <w:rPr>
          <w:rFonts w:ascii="Arial" w:hAnsi="Arial" w:cs="Arial"/>
          <w:sz w:val="24"/>
          <w:szCs w:val="24"/>
        </w:rPr>
        <w:t xml:space="preserve">further </w:t>
      </w:r>
      <w:r w:rsidR="00D608D3">
        <w:rPr>
          <w:rFonts w:ascii="Arial" w:hAnsi="Arial" w:cs="Arial"/>
          <w:sz w:val="24"/>
          <w:szCs w:val="24"/>
        </w:rPr>
        <w:t>that</w:t>
      </w:r>
      <w:r w:rsidR="00267C94">
        <w:rPr>
          <w:rFonts w:ascii="Arial" w:hAnsi="Arial" w:cs="Arial"/>
          <w:sz w:val="24"/>
          <w:szCs w:val="24"/>
        </w:rPr>
        <w:t xml:space="preserve"> in relation to the plaintiff’s claim in respect of a tacit agreement allege</w:t>
      </w:r>
      <w:r w:rsidR="002318C4">
        <w:rPr>
          <w:rFonts w:ascii="Arial" w:hAnsi="Arial" w:cs="Arial"/>
          <w:sz w:val="24"/>
          <w:szCs w:val="24"/>
        </w:rPr>
        <w:t xml:space="preserve">d to have been entered </w:t>
      </w:r>
      <w:r w:rsidR="00267C94">
        <w:rPr>
          <w:rFonts w:ascii="Arial" w:hAnsi="Arial" w:cs="Arial"/>
          <w:sz w:val="24"/>
          <w:szCs w:val="24"/>
        </w:rPr>
        <w:t>into on 29 December 2010, it was obligatory on the part of the plaintiff to plead, allege and prove the conduct on which she relies in seeking certain orders on the basis of a tacit agreement</w:t>
      </w:r>
      <w:r w:rsidR="002318C4">
        <w:rPr>
          <w:rFonts w:ascii="Arial" w:hAnsi="Arial" w:cs="Arial"/>
          <w:sz w:val="24"/>
          <w:szCs w:val="24"/>
        </w:rPr>
        <w:t xml:space="preserve">. Plaintiff was </w:t>
      </w:r>
      <w:r w:rsidR="00267C94">
        <w:rPr>
          <w:rFonts w:ascii="Arial" w:hAnsi="Arial" w:cs="Arial"/>
          <w:sz w:val="24"/>
          <w:szCs w:val="24"/>
        </w:rPr>
        <w:t>under cross examination, unable to allege any conduct on which she based the tacit agreement.</w:t>
      </w:r>
    </w:p>
    <w:p w14:paraId="0A53235D" w14:textId="77777777" w:rsidR="00267C94" w:rsidRDefault="00267C94" w:rsidP="00187BDD">
      <w:pPr>
        <w:tabs>
          <w:tab w:val="left" w:pos="840"/>
          <w:tab w:val="left" w:pos="1035"/>
        </w:tabs>
        <w:spacing w:after="0" w:line="360" w:lineRule="auto"/>
        <w:jc w:val="both"/>
        <w:rPr>
          <w:rFonts w:ascii="Arial" w:hAnsi="Arial" w:cs="Arial"/>
          <w:sz w:val="24"/>
          <w:szCs w:val="24"/>
        </w:rPr>
      </w:pPr>
    </w:p>
    <w:p w14:paraId="32805385" w14:textId="1A2C9AEF" w:rsidR="00267C94" w:rsidRDefault="005000D6" w:rsidP="00187BDD">
      <w:pPr>
        <w:tabs>
          <w:tab w:val="left" w:pos="840"/>
          <w:tab w:val="left" w:pos="1035"/>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63</w:t>
      </w:r>
      <w:r w:rsidR="00267C94">
        <w:rPr>
          <w:rFonts w:ascii="Arial" w:hAnsi="Arial" w:cs="Arial"/>
          <w:sz w:val="24"/>
          <w:szCs w:val="24"/>
        </w:rPr>
        <w:t>]</w:t>
      </w:r>
      <w:r w:rsidR="00267C94">
        <w:rPr>
          <w:rFonts w:ascii="Arial" w:hAnsi="Arial" w:cs="Arial"/>
          <w:sz w:val="24"/>
          <w:szCs w:val="24"/>
        </w:rPr>
        <w:tab/>
      </w:r>
      <w:r w:rsidR="00267C94" w:rsidRPr="00267C94">
        <w:rPr>
          <w:rFonts w:ascii="Arial" w:hAnsi="Arial" w:cs="Arial"/>
          <w:sz w:val="24"/>
          <w:szCs w:val="24"/>
        </w:rPr>
        <w:t>Mr. Namandje</w:t>
      </w:r>
      <w:r w:rsidR="0009200A">
        <w:rPr>
          <w:rFonts w:ascii="Arial" w:hAnsi="Arial" w:cs="Arial"/>
          <w:sz w:val="24"/>
          <w:szCs w:val="24"/>
        </w:rPr>
        <w:t xml:space="preserve"> </w:t>
      </w:r>
      <w:r w:rsidR="00B3164C">
        <w:rPr>
          <w:rFonts w:ascii="Arial" w:hAnsi="Arial" w:cs="Arial"/>
          <w:sz w:val="24"/>
          <w:szCs w:val="24"/>
        </w:rPr>
        <w:t>argued</w:t>
      </w:r>
      <w:r w:rsidR="00267C94" w:rsidRPr="00267C94">
        <w:rPr>
          <w:rFonts w:ascii="Arial" w:hAnsi="Arial" w:cs="Arial"/>
          <w:sz w:val="24"/>
          <w:szCs w:val="24"/>
        </w:rPr>
        <w:t xml:space="preserve"> that </w:t>
      </w:r>
      <w:r w:rsidR="00267C94">
        <w:rPr>
          <w:rFonts w:ascii="Arial" w:hAnsi="Arial" w:cs="Arial"/>
          <w:sz w:val="24"/>
          <w:szCs w:val="24"/>
        </w:rPr>
        <w:t xml:space="preserve">in that respect, the plaintiff was under </w:t>
      </w:r>
      <w:r w:rsidR="0009200A">
        <w:rPr>
          <w:rFonts w:ascii="Arial" w:hAnsi="Arial" w:cs="Arial"/>
          <w:sz w:val="24"/>
          <w:szCs w:val="24"/>
        </w:rPr>
        <w:t xml:space="preserve">an </w:t>
      </w:r>
      <w:r w:rsidR="00267C94">
        <w:rPr>
          <w:rFonts w:ascii="Arial" w:hAnsi="Arial" w:cs="Arial"/>
          <w:sz w:val="24"/>
          <w:szCs w:val="24"/>
        </w:rPr>
        <w:t>obligation to make out a case with due regard to the established test where a tacit agreement is alleged and</w:t>
      </w:r>
      <w:r w:rsidR="0009200A">
        <w:rPr>
          <w:rFonts w:ascii="Arial" w:hAnsi="Arial" w:cs="Arial"/>
          <w:sz w:val="24"/>
          <w:szCs w:val="24"/>
        </w:rPr>
        <w:t xml:space="preserve"> in that regard, he</w:t>
      </w:r>
      <w:r w:rsidR="00267C94">
        <w:rPr>
          <w:rFonts w:ascii="Arial" w:hAnsi="Arial" w:cs="Arial"/>
          <w:sz w:val="24"/>
          <w:szCs w:val="24"/>
        </w:rPr>
        <w:t xml:space="preserve"> referred the Court to the Supreme Court judgment of </w:t>
      </w:r>
      <w:r w:rsidR="00267C94" w:rsidRPr="009E2D61">
        <w:rPr>
          <w:rFonts w:ascii="Arial" w:hAnsi="Arial" w:cs="Arial"/>
          <w:i/>
          <w:sz w:val="24"/>
          <w:szCs w:val="24"/>
        </w:rPr>
        <w:t>Stier v Henke</w:t>
      </w:r>
      <w:r w:rsidR="00267C94">
        <w:rPr>
          <w:rStyle w:val="FootnoteReference"/>
          <w:rFonts w:ascii="Arial" w:hAnsi="Arial" w:cs="Arial"/>
          <w:sz w:val="24"/>
          <w:szCs w:val="24"/>
        </w:rPr>
        <w:footnoteReference w:id="6"/>
      </w:r>
      <w:r w:rsidR="00267C94">
        <w:rPr>
          <w:rFonts w:ascii="Arial" w:hAnsi="Arial" w:cs="Arial"/>
          <w:sz w:val="24"/>
          <w:szCs w:val="24"/>
        </w:rPr>
        <w:t xml:space="preserve"> where it stated at para 5 as follows:</w:t>
      </w:r>
    </w:p>
    <w:p w14:paraId="0010D9A8" w14:textId="77777777" w:rsidR="00267C94" w:rsidRDefault="00267C94" w:rsidP="00187BDD">
      <w:pPr>
        <w:tabs>
          <w:tab w:val="left" w:pos="840"/>
          <w:tab w:val="left" w:pos="1035"/>
        </w:tabs>
        <w:spacing w:after="0" w:line="360" w:lineRule="auto"/>
        <w:jc w:val="both"/>
        <w:rPr>
          <w:rFonts w:ascii="Arial" w:hAnsi="Arial" w:cs="Arial"/>
          <w:sz w:val="24"/>
          <w:szCs w:val="24"/>
        </w:rPr>
      </w:pPr>
    </w:p>
    <w:p w14:paraId="217AA852" w14:textId="77777777" w:rsidR="00267C94" w:rsidRPr="00267C94" w:rsidRDefault="00267C94" w:rsidP="00D47503">
      <w:pPr>
        <w:tabs>
          <w:tab w:val="left" w:pos="840"/>
          <w:tab w:val="left" w:pos="1035"/>
        </w:tabs>
        <w:spacing w:after="0" w:line="360" w:lineRule="auto"/>
        <w:ind w:left="720" w:hanging="720"/>
        <w:jc w:val="both"/>
        <w:rPr>
          <w:rFonts w:ascii="Arial" w:hAnsi="Arial" w:cs="Arial"/>
          <w:szCs w:val="24"/>
        </w:rPr>
      </w:pPr>
      <w:r>
        <w:rPr>
          <w:rFonts w:ascii="Arial" w:hAnsi="Arial" w:cs="Arial"/>
          <w:sz w:val="24"/>
          <w:szCs w:val="24"/>
        </w:rPr>
        <w:tab/>
      </w:r>
      <w:r w:rsidRPr="00267C94">
        <w:rPr>
          <w:rFonts w:ascii="Arial" w:hAnsi="Arial" w:cs="Arial"/>
          <w:szCs w:val="24"/>
        </w:rPr>
        <w:t>‘[5]</w:t>
      </w:r>
      <w:r w:rsidR="00D47503">
        <w:rPr>
          <w:rFonts w:ascii="Arial" w:hAnsi="Arial" w:cs="Arial"/>
          <w:szCs w:val="24"/>
        </w:rPr>
        <w:tab/>
      </w:r>
      <w:r w:rsidRPr="00267C94">
        <w:rPr>
          <w:rFonts w:ascii="Arial" w:hAnsi="Arial" w:cs="Arial"/>
          <w:szCs w:val="24"/>
        </w:rPr>
        <w:tab/>
        <w:t xml:space="preserve">In Gordon’s matter supra at 951 – 96A </w:t>
      </w:r>
      <w:r w:rsidRPr="00267C94">
        <w:rPr>
          <w:rFonts w:ascii="Arial" w:hAnsi="Arial" w:cs="Arial"/>
          <w:i/>
          <w:szCs w:val="24"/>
        </w:rPr>
        <w:t>Harms JA</w:t>
      </w:r>
      <w:r w:rsidRPr="00267C94">
        <w:rPr>
          <w:rFonts w:ascii="Arial" w:hAnsi="Arial" w:cs="Arial"/>
          <w:szCs w:val="24"/>
        </w:rPr>
        <w:t xml:space="preserve"> also set out the test where a tacit agreement is alleged, as follows:</w:t>
      </w:r>
    </w:p>
    <w:p w14:paraId="799824A8" w14:textId="77777777" w:rsidR="00D313E3" w:rsidRPr="00267C94" w:rsidRDefault="00D313E3" w:rsidP="00187BDD">
      <w:pPr>
        <w:tabs>
          <w:tab w:val="left" w:pos="1035"/>
        </w:tabs>
        <w:spacing w:after="0" w:line="360" w:lineRule="auto"/>
        <w:jc w:val="both"/>
        <w:rPr>
          <w:rFonts w:ascii="Arial" w:hAnsi="Arial" w:cs="Arial"/>
          <w:szCs w:val="24"/>
        </w:rPr>
      </w:pPr>
    </w:p>
    <w:p w14:paraId="5CC34AD3" w14:textId="77777777" w:rsidR="00D313E3" w:rsidRPr="00267C94" w:rsidRDefault="00267C94" w:rsidP="00D47503">
      <w:pPr>
        <w:tabs>
          <w:tab w:val="left" w:pos="1035"/>
        </w:tabs>
        <w:spacing w:after="0" w:line="360" w:lineRule="auto"/>
        <w:ind w:left="720"/>
        <w:jc w:val="both"/>
        <w:rPr>
          <w:rFonts w:ascii="Arial" w:hAnsi="Arial" w:cs="Arial"/>
          <w:szCs w:val="24"/>
        </w:rPr>
      </w:pPr>
      <w:r w:rsidRPr="00267C94">
        <w:rPr>
          <w:rFonts w:ascii="Arial" w:hAnsi="Arial" w:cs="Arial"/>
          <w:szCs w:val="24"/>
        </w:rPr>
        <w:tab/>
      </w:r>
      <w:r w:rsidRPr="00267C94">
        <w:rPr>
          <w:rFonts w:ascii="Arial" w:hAnsi="Arial" w:cs="Arial"/>
          <w:szCs w:val="24"/>
        </w:rPr>
        <w:tab/>
        <w:t xml:space="preserve">“Since this case is concerned with the test for absolution at the end of a plaintiff’s case I am obliged somewhat to restate the ordinary test for proof of tacit contract (Joel Melamed and Hurwitz v Cleveland Estates (Pty) Ltd; Joel Melamed and Hurwitz v Vorner Investment (Pty) Ltd 1984 (3) SA 155 (A) at 164G – 165G; cf Samcor Manufacturers v Berger 200 (3) SA 454 (T)). It was, at that stage, at least necessary for the appellant to have produced evidence of conduct of the parties which justified a reasonable inference </w:t>
      </w:r>
      <w:r w:rsidRPr="00267C94">
        <w:rPr>
          <w:rFonts w:ascii="Arial" w:hAnsi="Arial" w:cs="Arial"/>
          <w:szCs w:val="24"/>
        </w:rPr>
        <w:lastRenderedPageBreak/>
        <w:t>that the parties intended to, and did, contract on the terms of the alleged, in other words, that there was in fact consensus ad idem.” ’</w:t>
      </w:r>
    </w:p>
    <w:p w14:paraId="4B1A5BFD" w14:textId="77777777" w:rsidR="00D313E3" w:rsidRDefault="00D313E3" w:rsidP="00187BDD">
      <w:pPr>
        <w:tabs>
          <w:tab w:val="left" w:pos="1035"/>
        </w:tabs>
        <w:spacing w:after="0" w:line="360" w:lineRule="auto"/>
        <w:jc w:val="both"/>
        <w:rPr>
          <w:rFonts w:ascii="Arial" w:hAnsi="Arial" w:cs="Arial"/>
          <w:sz w:val="24"/>
          <w:szCs w:val="24"/>
        </w:rPr>
      </w:pPr>
    </w:p>
    <w:p w14:paraId="4D47E2DC" w14:textId="1C8BE52F" w:rsidR="00267C94" w:rsidRDefault="00267C94" w:rsidP="00635465">
      <w:pPr>
        <w:tabs>
          <w:tab w:val="left" w:pos="720"/>
        </w:tabs>
        <w:spacing w:after="0" w:line="360" w:lineRule="auto"/>
        <w:jc w:val="both"/>
        <w:rPr>
          <w:rFonts w:ascii="Arial" w:hAnsi="Arial" w:cs="Arial"/>
          <w:sz w:val="24"/>
          <w:szCs w:val="24"/>
        </w:rPr>
      </w:pPr>
      <w:r>
        <w:rPr>
          <w:rFonts w:ascii="Arial" w:hAnsi="Arial" w:cs="Arial"/>
          <w:sz w:val="24"/>
          <w:szCs w:val="24"/>
        </w:rPr>
        <w:t xml:space="preserve">Court was further directed to the case of </w:t>
      </w:r>
      <w:r w:rsidRPr="009E2D61">
        <w:rPr>
          <w:rFonts w:ascii="Arial" w:hAnsi="Arial" w:cs="Arial"/>
          <w:i/>
          <w:sz w:val="24"/>
          <w:szCs w:val="24"/>
        </w:rPr>
        <w:t>South Afri</w:t>
      </w:r>
      <w:r w:rsidR="00DD6ED7" w:rsidRPr="009E2D61">
        <w:rPr>
          <w:rFonts w:ascii="Arial" w:hAnsi="Arial" w:cs="Arial"/>
          <w:i/>
          <w:sz w:val="24"/>
          <w:szCs w:val="24"/>
        </w:rPr>
        <w:t>c</w:t>
      </w:r>
      <w:r w:rsidRPr="009E2D61">
        <w:rPr>
          <w:rFonts w:ascii="Arial" w:hAnsi="Arial" w:cs="Arial"/>
          <w:i/>
          <w:sz w:val="24"/>
          <w:szCs w:val="24"/>
        </w:rPr>
        <w:t xml:space="preserve">an Railways and Harbours v National </w:t>
      </w:r>
      <w:r w:rsidR="002318C4">
        <w:rPr>
          <w:rFonts w:ascii="Arial" w:hAnsi="Arial" w:cs="Arial"/>
          <w:i/>
          <w:sz w:val="24"/>
          <w:szCs w:val="24"/>
        </w:rPr>
        <w:t>B</w:t>
      </w:r>
      <w:r w:rsidRPr="009E2D61">
        <w:rPr>
          <w:rFonts w:ascii="Arial" w:hAnsi="Arial" w:cs="Arial"/>
          <w:i/>
          <w:sz w:val="24"/>
          <w:szCs w:val="24"/>
        </w:rPr>
        <w:t>ank of South Africa</w:t>
      </w:r>
      <w:r>
        <w:rPr>
          <w:rStyle w:val="FootnoteReference"/>
          <w:rFonts w:ascii="Arial" w:hAnsi="Arial" w:cs="Arial"/>
          <w:sz w:val="24"/>
          <w:szCs w:val="24"/>
        </w:rPr>
        <w:footnoteReference w:id="7"/>
      </w:r>
      <w:r>
        <w:rPr>
          <w:rFonts w:ascii="Arial" w:hAnsi="Arial" w:cs="Arial"/>
          <w:sz w:val="24"/>
          <w:szCs w:val="24"/>
        </w:rPr>
        <w:t>, where Wessels JA stated:</w:t>
      </w:r>
    </w:p>
    <w:p w14:paraId="59D6E59E" w14:textId="77777777" w:rsidR="00267C94" w:rsidRDefault="00267C94" w:rsidP="00187BDD">
      <w:pPr>
        <w:tabs>
          <w:tab w:val="left" w:pos="1035"/>
        </w:tabs>
        <w:spacing w:after="0" w:line="360" w:lineRule="auto"/>
        <w:jc w:val="both"/>
        <w:rPr>
          <w:rFonts w:ascii="Arial" w:hAnsi="Arial" w:cs="Arial"/>
          <w:sz w:val="24"/>
          <w:szCs w:val="24"/>
        </w:rPr>
      </w:pPr>
    </w:p>
    <w:p w14:paraId="2433B41E" w14:textId="5C9B8B72" w:rsidR="00267C94" w:rsidRPr="00267C94" w:rsidRDefault="0009200A" w:rsidP="0009200A">
      <w:pPr>
        <w:tabs>
          <w:tab w:val="left" w:pos="1035"/>
        </w:tabs>
        <w:spacing w:after="0" w:line="360" w:lineRule="auto"/>
        <w:jc w:val="both"/>
        <w:rPr>
          <w:rFonts w:ascii="Arial" w:hAnsi="Arial" w:cs="Arial"/>
          <w:szCs w:val="24"/>
        </w:rPr>
      </w:pPr>
      <w:r>
        <w:rPr>
          <w:rFonts w:ascii="Arial" w:hAnsi="Arial" w:cs="Arial"/>
          <w:sz w:val="24"/>
          <w:szCs w:val="24"/>
        </w:rPr>
        <w:tab/>
      </w:r>
      <w:r w:rsidR="00267C94" w:rsidRPr="00267C94">
        <w:rPr>
          <w:rFonts w:ascii="Arial" w:hAnsi="Arial" w:cs="Arial"/>
          <w:szCs w:val="24"/>
        </w:rPr>
        <w:t>‘The Law does not concern its</w:t>
      </w:r>
      <w:r w:rsidR="00DD6ED7">
        <w:rPr>
          <w:rFonts w:ascii="Arial" w:hAnsi="Arial" w:cs="Arial"/>
          <w:szCs w:val="24"/>
        </w:rPr>
        <w:t>e</w:t>
      </w:r>
      <w:r w:rsidR="00267C94" w:rsidRPr="00267C94">
        <w:rPr>
          <w:rFonts w:ascii="Arial" w:hAnsi="Arial" w:cs="Arial"/>
          <w:szCs w:val="24"/>
        </w:rPr>
        <w:t>lf with the working of the minds of the parties to a contract, but with the external manifestation of their minds. Even therefor if from a philosophical standpoint the minds of the parties do not meet, yet, if by their acts their minds seem to have met, the la will, where fraud is not alleged, look to their acts and assume that their minds did meet and that they contracted in accordance with what he parties purport to accept as a record of their agreement. This is the only practical way in which Courts of law can determine the terms of a contract</w:t>
      </w:r>
      <w:r w:rsidR="00267C94">
        <w:rPr>
          <w:rFonts w:ascii="Arial" w:hAnsi="Arial" w:cs="Arial"/>
          <w:szCs w:val="24"/>
        </w:rPr>
        <w:t>.</w:t>
      </w:r>
      <w:r w:rsidR="00267C94" w:rsidRPr="00267C94">
        <w:rPr>
          <w:rFonts w:ascii="Arial" w:hAnsi="Arial" w:cs="Arial"/>
          <w:szCs w:val="24"/>
        </w:rPr>
        <w:t>’</w:t>
      </w:r>
      <w:r w:rsidR="00635465">
        <w:rPr>
          <w:rFonts w:ascii="Arial" w:hAnsi="Arial" w:cs="Arial"/>
          <w:szCs w:val="24"/>
        </w:rPr>
        <w:t xml:space="preserve"> 27625860925</w:t>
      </w:r>
    </w:p>
    <w:p w14:paraId="6E91B4F1" w14:textId="77777777" w:rsidR="00267C94" w:rsidRDefault="00267C94" w:rsidP="00187BDD">
      <w:pPr>
        <w:tabs>
          <w:tab w:val="left" w:pos="1035"/>
        </w:tabs>
        <w:spacing w:after="0" w:line="360" w:lineRule="auto"/>
        <w:jc w:val="both"/>
        <w:rPr>
          <w:rFonts w:ascii="Arial" w:hAnsi="Arial" w:cs="Arial"/>
          <w:sz w:val="24"/>
          <w:szCs w:val="24"/>
        </w:rPr>
      </w:pPr>
    </w:p>
    <w:p w14:paraId="66D77DC8" w14:textId="10EC5A98" w:rsidR="00267C94" w:rsidRDefault="00924C80" w:rsidP="00CB33C1">
      <w:pPr>
        <w:tabs>
          <w:tab w:val="left" w:pos="81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64</w:t>
      </w:r>
      <w:r w:rsidR="00635465">
        <w:rPr>
          <w:rFonts w:ascii="Arial" w:hAnsi="Arial" w:cs="Arial"/>
          <w:sz w:val="24"/>
          <w:szCs w:val="24"/>
        </w:rPr>
        <w:t>]</w:t>
      </w:r>
      <w:r w:rsidR="00635465">
        <w:rPr>
          <w:rFonts w:ascii="Arial" w:hAnsi="Arial" w:cs="Arial"/>
          <w:sz w:val="24"/>
          <w:szCs w:val="24"/>
        </w:rPr>
        <w:tab/>
      </w:r>
      <w:r w:rsidR="00267C94">
        <w:rPr>
          <w:rFonts w:ascii="Arial" w:hAnsi="Arial" w:cs="Arial"/>
          <w:sz w:val="24"/>
          <w:szCs w:val="24"/>
        </w:rPr>
        <w:t>Mr</w:t>
      </w:r>
      <w:r w:rsidR="00652E34">
        <w:rPr>
          <w:rFonts w:ascii="Arial" w:hAnsi="Arial" w:cs="Arial"/>
          <w:sz w:val="24"/>
          <w:szCs w:val="24"/>
        </w:rPr>
        <w:t>.</w:t>
      </w:r>
      <w:r w:rsidR="00267C94">
        <w:rPr>
          <w:rFonts w:ascii="Arial" w:hAnsi="Arial" w:cs="Arial"/>
          <w:sz w:val="24"/>
          <w:szCs w:val="24"/>
        </w:rPr>
        <w:t xml:space="preserve"> Namandje</w:t>
      </w:r>
      <w:r w:rsidR="00016659">
        <w:rPr>
          <w:rFonts w:ascii="Arial" w:hAnsi="Arial" w:cs="Arial"/>
          <w:sz w:val="24"/>
          <w:szCs w:val="24"/>
        </w:rPr>
        <w:t xml:space="preserve"> </w:t>
      </w:r>
      <w:r w:rsidR="00267C94">
        <w:rPr>
          <w:rFonts w:ascii="Arial" w:hAnsi="Arial" w:cs="Arial"/>
          <w:sz w:val="24"/>
          <w:szCs w:val="24"/>
        </w:rPr>
        <w:t xml:space="preserve">further went </w:t>
      </w:r>
      <w:r w:rsidR="009E2D61">
        <w:rPr>
          <w:rFonts w:ascii="Arial" w:hAnsi="Arial" w:cs="Arial"/>
          <w:sz w:val="24"/>
          <w:szCs w:val="24"/>
        </w:rPr>
        <w:t xml:space="preserve">on </w:t>
      </w:r>
      <w:r w:rsidR="00267C94">
        <w:rPr>
          <w:rFonts w:ascii="Arial" w:hAnsi="Arial" w:cs="Arial"/>
          <w:sz w:val="24"/>
          <w:szCs w:val="24"/>
        </w:rPr>
        <w:t xml:space="preserve">to argue </w:t>
      </w:r>
      <w:r w:rsidR="00652E34">
        <w:rPr>
          <w:rFonts w:ascii="Arial" w:hAnsi="Arial" w:cs="Arial"/>
          <w:sz w:val="24"/>
          <w:szCs w:val="24"/>
        </w:rPr>
        <w:t>that</w:t>
      </w:r>
      <w:r w:rsidR="00267C94">
        <w:rPr>
          <w:rFonts w:ascii="Arial" w:hAnsi="Arial" w:cs="Arial"/>
          <w:sz w:val="24"/>
          <w:szCs w:val="24"/>
        </w:rPr>
        <w:t xml:space="preserve"> the plaintiff was</w:t>
      </w:r>
      <w:r w:rsidR="00652E34">
        <w:rPr>
          <w:rFonts w:ascii="Arial" w:hAnsi="Arial" w:cs="Arial"/>
          <w:sz w:val="24"/>
          <w:szCs w:val="24"/>
        </w:rPr>
        <w:t xml:space="preserve"> a poor witness and to substantiate his point</w:t>
      </w:r>
      <w:r>
        <w:rPr>
          <w:rFonts w:ascii="Arial" w:hAnsi="Arial" w:cs="Arial"/>
          <w:sz w:val="24"/>
          <w:szCs w:val="24"/>
        </w:rPr>
        <w:t>, he</w:t>
      </w:r>
      <w:r w:rsidR="00652E34">
        <w:rPr>
          <w:rFonts w:ascii="Arial" w:hAnsi="Arial" w:cs="Arial"/>
          <w:sz w:val="24"/>
          <w:szCs w:val="24"/>
        </w:rPr>
        <w:t xml:space="preserve"> enumerated a few issues that he submitted </w:t>
      </w:r>
      <w:r>
        <w:rPr>
          <w:rFonts w:ascii="Arial" w:hAnsi="Arial" w:cs="Arial"/>
          <w:sz w:val="24"/>
          <w:szCs w:val="24"/>
        </w:rPr>
        <w:t>portray</w:t>
      </w:r>
      <w:r w:rsidR="00652E34">
        <w:rPr>
          <w:rFonts w:ascii="Arial" w:hAnsi="Arial" w:cs="Arial"/>
          <w:sz w:val="24"/>
          <w:szCs w:val="24"/>
        </w:rPr>
        <w:t xml:space="preserve"> the plaintiff’s case</w:t>
      </w:r>
      <w:r w:rsidR="00DD6ED7">
        <w:rPr>
          <w:rFonts w:ascii="Arial" w:hAnsi="Arial" w:cs="Arial"/>
          <w:sz w:val="24"/>
          <w:szCs w:val="24"/>
        </w:rPr>
        <w:t>:</w:t>
      </w:r>
    </w:p>
    <w:p w14:paraId="740141C9" w14:textId="77777777" w:rsidR="00DD6ED7" w:rsidRDefault="00DD6ED7" w:rsidP="00187BDD">
      <w:pPr>
        <w:tabs>
          <w:tab w:val="left" w:pos="1035"/>
        </w:tabs>
        <w:spacing w:after="0" w:line="360" w:lineRule="auto"/>
        <w:jc w:val="both"/>
        <w:rPr>
          <w:rFonts w:ascii="Arial" w:hAnsi="Arial" w:cs="Arial"/>
          <w:sz w:val="24"/>
          <w:szCs w:val="24"/>
        </w:rPr>
      </w:pPr>
    </w:p>
    <w:p w14:paraId="6F45BDF1" w14:textId="2CA9721E" w:rsidR="00DD6ED7" w:rsidRPr="00D41616" w:rsidRDefault="00D47503" w:rsidP="00635465">
      <w:pPr>
        <w:tabs>
          <w:tab w:val="left" w:pos="990"/>
        </w:tabs>
        <w:spacing w:after="0" w:line="360" w:lineRule="auto"/>
        <w:jc w:val="both"/>
        <w:rPr>
          <w:rFonts w:ascii="Arial" w:hAnsi="Arial" w:cs="Arial"/>
          <w:szCs w:val="24"/>
        </w:rPr>
      </w:pPr>
      <w:r>
        <w:rPr>
          <w:rFonts w:ascii="Arial" w:hAnsi="Arial" w:cs="Arial"/>
          <w:sz w:val="24"/>
          <w:szCs w:val="24"/>
        </w:rPr>
        <w:tab/>
      </w:r>
      <w:r w:rsidR="00DD6ED7" w:rsidRPr="00D41616">
        <w:rPr>
          <w:rFonts w:ascii="Arial" w:hAnsi="Arial" w:cs="Arial"/>
          <w:szCs w:val="24"/>
        </w:rPr>
        <w:t>’</w:t>
      </w:r>
      <w:r w:rsidR="00795BB6">
        <w:rPr>
          <w:rFonts w:ascii="Arial" w:hAnsi="Arial" w:cs="Arial"/>
          <w:szCs w:val="24"/>
        </w:rPr>
        <w:t>64</w:t>
      </w:r>
      <w:r w:rsidR="00DD6ED7" w:rsidRPr="00D41616">
        <w:rPr>
          <w:rFonts w:ascii="Arial" w:hAnsi="Arial" w:cs="Arial"/>
          <w:szCs w:val="24"/>
        </w:rPr>
        <w:t>.1.</w:t>
      </w:r>
      <w:r w:rsidR="00DD6ED7" w:rsidRPr="00D41616">
        <w:rPr>
          <w:rFonts w:ascii="Arial" w:hAnsi="Arial" w:cs="Arial"/>
          <w:szCs w:val="24"/>
        </w:rPr>
        <w:tab/>
        <w:t>Amendments of her witness statement,</w:t>
      </w:r>
    </w:p>
    <w:p w14:paraId="6194C58D" w14:textId="77777777" w:rsidR="00DD6ED7" w:rsidRPr="00D41616" w:rsidRDefault="00DD6ED7" w:rsidP="00187BDD">
      <w:pPr>
        <w:tabs>
          <w:tab w:val="left" w:pos="1035"/>
        </w:tabs>
        <w:spacing w:after="0" w:line="360" w:lineRule="auto"/>
        <w:jc w:val="both"/>
        <w:rPr>
          <w:rFonts w:ascii="Arial" w:hAnsi="Arial" w:cs="Arial"/>
          <w:szCs w:val="24"/>
        </w:rPr>
      </w:pPr>
    </w:p>
    <w:p w14:paraId="236BADEE" w14:textId="39509A23" w:rsidR="00DD6ED7" w:rsidRPr="00D41616" w:rsidRDefault="00DD6ED7" w:rsidP="00635465">
      <w:pPr>
        <w:tabs>
          <w:tab w:val="left" w:pos="1035"/>
        </w:tabs>
        <w:spacing w:after="0" w:line="360" w:lineRule="auto"/>
        <w:jc w:val="both"/>
        <w:rPr>
          <w:rFonts w:ascii="Arial" w:hAnsi="Arial" w:cs="Arial"/>
          <w:szCs w:val="24"/>
        </w:rPr>
      </w:pPr>
      <w:r w:rsidRPr="00D41616">
        <w:rPr>
          <w:rFonts w:ascii="Arial" w:hAnsi="Arial" w:cs="Arial"/>
          <w:szCs w:val="24"/>
        </w:rPr>
        <w:tab/>
        <w:t xml:space="preserve"> </w:t>
      </w:r>
      <w:r w:rsidR="00795BB6">
        <w:rPr>
          <w:rFonts w:ascii="Arial" w:hAnsi="Arial" w:cs="Arial"/>
          <w:szCs w:val="24"/>
        </w:rPr>
        <w:t>64</w:t>
      </w:r>
      <w:r w:rsidRPr="00D41616">
        <w:rPr>
          <w:rFonts w:ascii="Arial" w:hAnsi="Arial" w:cs="Arial"/>
          <w:szCs w:val="24"/>
        </w:rPr>
        <w:t>.2.</w:t>
      </w:r>
      <w:r w:rsidRPr="00D41616">
        <w:rPr>
          <w:rFonts w:ascii="Arial" w:hAnsi="Arial" w:cs="Arial"/>
          <w:szCs w:val="24"/>
        </w:rPr>
        <w:tab/>
        <w:t>Material contradictions on simple issues of fact,</w:t>
      </w:r>
    </w:p>
    <w:p w14:paraId="74FC5907" w14:textId="77777777" w:rsidR="00DD6ED7" w:rsidRPr="00D41616" w:rsidRDefault="00DD6ED7" w:rsidP="00187BDD">
      <w:pPr>
        <w:tabs>
          <w:tab w:val="left" w:pos="1035"/>
        </w:tabs>
        <w:spacing w:after="0" w:line="360" w:lineRule="auto"/>
        <w:jc w:val="both"/>
        <w:rPr>
          <w:rFonts w:ascii="Arial" w:hAnsi="Arial" w:cs="Arial"/>
          <w:szCs w:val="24"/>
        </w:rPr>
      </w:pPr>
    </w:p>
    <w:p w14:paraId="0FF04C05" w14:textId="08BE3592" w:rsidR="00DD6ED7" w:rsidRPr="00D41616" w:rsidRDefault="00DD6ED7" w:rsidP="00187BDD">
      <w:pPr>
        <w:tabs>
          <w:tab w:val="left" w:pos="1035"/>
        </w:tabs>
        <w:spacing w:after="0" w:line="360" w:lineRule="auto"/>
        <w:jc w:val="both"/>
        <w:rPr>
          <w:rFonts w:ascii="Arial" w:hAnsi="Arial" w:cs="Arial"/>
          <w:szCs w:val="24"/>
        </w:rPr>
      </w:pPr>
      <w:r w:rsidRPr="00D41616">
        <w:rPr>
          <w:rFonts w:ascii="Arial" w:hAnsi="Arial" w:cs="Arial"/>
          <w:szCs w:val="24"/>
        </w:rPr>
        <w:tab/>
        <w:t xml:space="preserve"> </w:t>
      </w:r>
      <w:r w:rsidR="00795BB6">
        <w:rPr>
          <w:rFonts w:ascii="Arial" w:hAnsi="Arial" w:cs="Arial"/>
          <w:szCs w:val="24"/>
        </w:rPr>
        <w:t>64</w:t>
      </w:r>
      <w:r w:rsidRPr="00D41616">
        <w:rPr>
          <w:rFonts w:ascii="Arial" w:hAnsi="Arial" w:cs="Arial"/>
          <w:szCs w:val="24"/>
        </w:rPr>
        <w:t>.3.</w:t>
      </w:r>
      <w:r w:rsidRPr="00D41616">
        <w:rPr>
          <w:rFonts w:ascii="Arial" w:hAnsi="Arial" w:cs="Arial"/>
          <w:szCs w:val="24"/>
        </w:rPr>
        <w:tab/>
        <w:t>Leading of evidence that contradicts the plaintiff’s pleaded case,</w:t>
      </w:r>
    </w:p>
    <w:p w14:paraId="10A113A4" w14:textId="77777777" w:rsidR="00DD6ED7" w:rsidRPr="00D41616" w:rsidRDefault="00DD6ED7" w:rsidP="00187BDD">
      <w:pPr>
        <w:tabs>
          <w:tab w:val="left" w:pos="1035"/>
        </w:tabs>
        <w:spacing w:after="0" w:line="360" w:lineRule="auto"/>
        <w:jc w:val="both"/>
        <w:rPr>
          <w:rFonts w:ascii="Arial" w:hAnsi="Arial" w:cs="Arial"/>
          <w:szCs w:val="24"/>
        </w:rPr>
      </w:pPr>
    </w:p>
    <w:p w14:paraId="0E7B3A6C" w14:textId="6FA2294B" w:rsidR="00DD6ED7" w:rsidRPr="00D41616" w:rsidRDefault="00DD6ED7" w:rsidP="00187BDD">
      <w:pPr>
        <w:tabs>
          <w:tab w:val="left" w:pos="1035"/>
        </w:tabs>
        <w:spacing w:after="0" w:line="360" w:lineRule="auto"/>
        <w:jc w:val="both"/>
        <w:rPr>
          <w:rFonts w:ascii="Arial" w:hAnsi="Arial" w:cs="Arial"/>
          <w:szCs w:val="24"/>
        </w:rPr>
      </w:pPr>
      <w:r w:rsidRPr="00D41616">
        <w:rPr>
          <w:rFonts w:ascii="Arial" w:hAnsi="Arial" w:cs="Arial"/>
          <w:szCs w:val="24"/>
        </w:rPr>
        <w:tab/>
        <w:t xml:space="preserve"> </w:t>
      </w:r>
      <w:r w:rsidR="00795BB6">
        <w:rPr>
          <w:rFonts w:ascii="Arial" w:hAnsi="Arial" w:cs="Arial"/>
          <w:szCs w:val="24"/>
        </w:rPr>
        <w:t>64</w:t>
      </w:r>
      <w:r w:rsidRPr="00D41616">
        <w:rPr>
          <w:rFonts w:ascii="Arial" w:hAnsi="Arial" w:cs="Arial"/>
          <w:szCs w:val="24"/>
        </w:rPr>
        <w:t>.4.</w:t>
      </w:r>
      <w:r w:rsidRPr="00D41616">
        <w:rPr>
          <w:rFonts w:ascii="Arial" w:hAnsi="Arial" w:cs="Arial"/>
          <w:szCs w:val="24"/>
        </w:rPr>
        <w:tab/>
        <w:t>Plaintiff’s apparent irritation on simple questions of fact,</w:t>
      </w:r>
    </w:p>
    <w:p w14:paraId="287CEB6C" w14:textId="77777777" w:rsidR="00DD6ED7" w:rsidRPr="00D41616" w:rsidRDefault="00DD6ED7" w:rsidP="00187BDD">
      <w:pPr>
        <w:tabs>
          <w:tab w:val="left" w:pos="1035"/>
        </w:tabs>
        <w:spacing w:after="0" w:line="360" w:lineRule="auto"/>
        <w:jc w:val="both"/>
        <w:rPr>
          <w:rFonts w:ascii="Arial" w:hAnsi="Arial" w:cs="Arial"/>
          <w:szCs w:val="24"/>
        </w:rPr>
      </w:pPr>
    </w:p>
    <w:p w14:paraId="5B604BD3" w14:textId="7F3B826C" w:rsidR="00DD6ED7" w:rsidRPr="00D41616" w:rsidRDefault="00D47503" w:rsidP="00D47503">
      <w:pPr>
        <w:tabs>
          <w:tab w:val="left" w:pos="1035"/>
        </w:tabs>
        <w:spacing w:after="0" w:line="360" w:lineRule="auto"/>
        <w:ind w:left="1035" w:hanging="1755"/>
        <w:jc w:val="both"/>
        <w:rPr>
          <w:rFonts w:ascii="Arial" w:hAnsi="Arial" w:cs="Arial"/>
          <w:szCs w:val="24"/>
        </w:rPr>
      </w:pPr>
      <w:r>
        <w:rPr>
          <w:rFonts w:ascii="Arial" w:hAnsi="Arial" w:cs="Arial"/>
          <w:szCs w:val="24"/>
        </w:rPr>
        <w:tab/>
      </w:r>
      <w:r w:rsidR="00795BB6">
        <w:rPr>
          <w:rFonts w:ascii="Arial" w:hAnsi="Arial" w:cs="Arial"/>
          <w:szCs w:val="24"/>
        </w:rPr>
        <w:t>64</w:t>
      </w:r>
      <w:r w:rsidR="00DD6ED7" w:rsidRPr="00D41616">
        <w:rPr>
          <w:rFonts w:ascii="Arial" w:hAnsi="Arial" w:cs="Arial"/>
          <w:szCs w:val="24"/>
        </w:rPr>
        <w:t>.5.</w:t>
      </w:r>
      <w:r w:rsidR="00DD6ED7" w:rsidRPr="00D41616">
        <w:rPr>
          <w:rFonts w:ascii="Arial" w:hAnsi="Arial" w:cs="Arial"/>
          <w:szCs w:val="24"/>
        </w:rPr>
        <w:tab/>
      </w:r>
      <w:r w:rsidR="009E2D61" w:rsidRPr="00D41616">
        <w:rPr>
          <w:rFonts w:ascii="Arial" w:hAnsi="Arial" w:cs="Arial"/>
          <w:szCs w:val="24"/>
        </w:rPr>
        <w:t>Concessions</w:t>
      </w:r>
      <w:r w:rsidR="00DD6ED7" w:rsidRPr="00D41616">
        <w:rPr>
          <w:rFonts w:ascii="Arial" w:hAnsi="Arial" w:cs="Arial"/>
          <w:szCs w:val="24"/>
        </w:rPr>
        <w:t xml:space="preserve"> that the plaintiff has used the third defendant’s VAT account to claim money for personal use when she was not personally registered for VAT.</w:t>
      </w:r>
    </w:p>
    <w:p w14:paraId="1849C355" w14:textId="77777777" w:rsidR="00DD6ED7" w:rsidRPr="00D41616" w:rsidRDefault="00DD6ED7" w:rsidP="00187BDD">
      <w:pPr>
        <w:tabs>
          <w:tab w:val="left" w:pos="1035"/>
        </w:tabs>
        <w:spacing w:after="0" w:line="360" w:lineRule="auto"/>
        <w:ind w:hanging="720"/>
        <w:jc w:val="both"/>
        <w:rPr>
          <w:rFonts w:ascii="Arial" w:hAnsi="Arial" w:cs="Arial"/>
          <w:szCs w:val="24"/>
        </w:rPr>
      </w:pPr>
    </w:p>
    <w:p w14:paraId="60D75A03" w14:textId="1998FFB7" w:rsidR="00DD6ED7" w:rsidRPr="00D41616" w:rsidRDefault="00DD6ED7" w:rsidP="00635465">
      <w:pPr>
        <w:tabs>
          <w:tab w:val="left" w:pos="1080"/>
        </w:tabs>
        <w:spacing w:after="0" w:line="360" w:lineRule="auto"/>
        <w:ind w:left="720" w:hanging="1440"/>
        <w:jc w:val="both"/>
        <w:rPr>
          <w:rFonts w:ascii="Arial" w:hAnsi="Arial" w:cs="Arial"/>
          <w:szCs w:val="24"/>
        </w:rPr>
      </w:pPr>
      <w:r w:rsidRPr="00D41616">
        <w:rPr>
          <w:rFonts w:ascii="Arial" w:hAnsi="Arial" w:cs="Arial"/>
          <w:szCs w:val="24"/>
        </w:rPr>
        <w:tab/>
      </w:r>
      <w:r w:rsidRPr="00D41616">
        <w:rPr>
          <w:rFonts w:ascii="Arial" w:hAnsi="Arial" w:cs="Arial"/>
          <w:szCs w:val="24"/>
        </w:rPr>
        <w:tab/>
      </w:r>
      <w:r w:rsidR="00795BB6">
        <w:rPr>
          <w:rFonts w:ascii="Arial" w:hAnsi="Arial" w:cs="Arial"/>
          <w:szCs w:val="24"/>
        </w:rPr>
        <w:t>64</w:t>
      </w:r>
      <w:r w:rsidRPr="00D41616">
        <w:rPr>
          <w:rFonts w:ascii="Arial" w:hAnsi="Arial" w:cs="Arial"/>
          <w:szCs w:val="24"/>
        </w:rPr>
        <w:t>.6.</w:t>
      </w:r>
      <w:r w:rsidRPr="00D41616">
        <w:rPr>
          <w:rFonts w:ascii="Arial" w:hAnsi="Arial" w:cs="Arial"/>
          <w:szCs w:val="24"/>
        </w:rPr>
        <w:tab/>
        <w:t>Reconstruction of evidence throughout cross-examination and refusal to answer simple questions,</w:t>
      </w:r>
    </w:p>
    <w:p w14:paraId="40A4FF87" w14:textId="77777777" w:rsidR="00DD6ED7" w:rsidRPr="00D41616" w:rsidRDefault="00DD6ED7" w:rsidP="00187BDD">
      <w:pPr>
        <w:tabs>
          <w:tab w:val="left" w:pos="1035"/>
        </w:tabs>
        <w:spacing w:after="0" w:line="360" w:lineRule="auto"/>
        <w:ind w:hanging="720"/>
        <w:jc w:val="both"/>
        <w:rPr>
          <w:rFonts w:ascii="Arial" w:hAnsi="Arial" w:cs="Arial"/>
          <w:szCs w:val="24"/>
        </w:rPr>
      </w:pPr>
    </w:p>
    <w:p w14:paraId="14EBC11A" w14:textId="3C549C15" w:rsidR="00DD6ED7" w:rsidRPr="00D41616" w:rsidRDefault="00DD6ED7" w:rsidP="00D47503">
      <w:pPr>
        <w:tabs>
          <w:tab w:val="left" w:pos="1035"/>
        </w:tabs>
        <w:spacing w:after="0" w:line="360" w:lineRule="auto"/>
        <w:ind w:left="720" w:hanging="1440"/>
        <w:jc w:val="both"/>
        <w:rPr>
          <w:rFonts w:ascii="Arial" w:hAnsi="Arial" w:cs="Arial"/>
          <w:szCs w:val="24"/>
        </w:rPr>
      </w:pPr>
      <w:r w:rsidRPr="00D41616">
        <w:rPr>
          <w:rFonts w:ascii="Arial" w:hAnsi="Arial" w:cs="Arial"/>
          <w:szCs w:val="24"/>
        </w:rPr>
        <w:tab/>
      </w:r>
      <w:r w:rsidRPr="00D41616">
        <w:rPr>
          <w:rFonts w:ascii="Arial" w:hAnsi="Arial" w:cs="Arial"/>
          <w:szCs w:val="24"/>
        </w:rPr>
        <w:tab/>
      </w:r>
      <w:r w:rsidR="00795BB6">
        <w:rPr>
          <w:rFonts w:ascii="Arial" w:hAnsi="Arial" w:cs="Arial"/>
          <w:szCs w:val="24"/>
        </w:rPr>
        <w:t>64</w:t>
      </w:r>
      <w:r w:rsidRPr="00D41616">
        <w:rPr>
          <w:rFonts w:ascii="Arial" w:hAnsi="Arial" w:cs="Arial"/>
          <w:szCs w:val="24"/>
        </w:rPr>
        <w:t>.7.</w:t>
      </w:r>
      <w:r w:rsidRPr="00D41616">
        <w:rPr>
          <w:rFonts w:ascii="Arial" w:hAnsi="Arial" w:cs="Arial"/>
          <w:szCs w:val="24"/>
        </w:rPr>
        <w:tab/>
        <w:t>Admission that she has not, as agreed by all members of the third defendant, paid her monthly installments to Nedbank since 2007 to date, and</w:t>
      </w:r>
    </w:p>
    <w:p w14:paraId="335BBADE" w14:textId="77777777" w:rsidR="00DD6ED7" w:rsidRPr="00D41616" w:rsidRDefault="00DD6ED7" w:rsidP="00187BDD">
      <w:pPr>
        <w:tabs>
          <w:tab w:val="left" w:pos="1035"/>
        </w:tabs>
        <w:spacing w:after="0" w:line="360" w:lineRule="auto"/>
        <w:ind w:hanging="720"/>
        <w:jc w:val="both"/>
        <w:rPr>
          <w:rFonts w:ascii="Arial" w:hAnsi="Arial" w:cs="Arial"/>
          <w:szCs w:val="24"/>
        </w:rPr>
      </w:pPr>
    </w:p>
    <w:p w14:paraId="611CA7DE" w14:textId="06916CBB" w:rsidR="00DD6ED7" w:rsidRPr="00D41616" w:rsidRDefault="00DD6ED7" w:rsidP="00D47503">
      <w:pPr>
        <w:tabs>
          <w:tab w:val="left" w:pos="1035"/>
        </w:tabs>
        <w:spacing w:after="0" w:line="360" w:lineRule="auto"/>
        <w:ind w:left="720" w:hanging="1440"/>
        <w:jc w:val="both"/>
        <w:rPr>
          <w:rFonts w:ascii="Arial" w:hAnsi="Arial" w:cs="Arial"/>
          <w:szCs w:val="24"/>
        </w:rPr>
      </w:pPr>
      <w:r w:rsidRPr="00D41616">
        <w:rPr>
          <w:rFonts w:ascii="Arial" w:hAnsi="Arial" w:cs="Arial"/>
          <w:szCs w:val="24"/>
        </w:rPr>
        <w:tab/>
      </w:r>
      <w:r w:rsidRPr="00D41616">
        <w:rPr>
          <w:rFonts w:ascii="Arial" w:hAnsi="Arial" w:cs="Arial"/>
          <w:szCs w:val="24"/>
        </w:rPr>
        <w:tab/>
      </w:r>
      <w:r w:rsidR="00795BB6">
        <w:rPr>
          <w:rFonts w:ascii="Arial" w:hAnsi="Arial" w:cs="Arial"/>
          <w:szCs w:val="24"/>
        </w:rPr>
        <w:t>64</w:t>
      </w:r>
      <w:r w:rsidRPr="00D41616">
        <w:rPr>
          <w:rFonts w:ascii="Arial" w:hAnsi="Arial" w:cs="Arial"/>
          <w:szCs w:val="24"/>
        </w:rPr>
        <w:t>.8.</w:t>
      </w:r>
      <w:r w:rsidRPr="00D41616">
        <w:rPr>
          <w:rFonts w:ascii="Arial" w:hAnsi="Arial" w:cs="Arial"/>
          <w:szCs w:val="24"/>
        </w:rPr>
        <w:tab/>
        <w:t xml:space="preserve">The plaintiff failed to call available expert </w:t>
      </w:r>
      <w:r w:rsidR="00D41616" w:rsidRPr="00D41616">
        <w:rPr>
          <w:rFonts w:ascii="Arial" w:hAnsi="Arial" w:cs="Arial"/>
          <w:szCs w:val="24"/>
        </w:rPr>
        <w:t>w</w:t>
      </w:r>
      <w:r w:rsidRPr="00D41616">
        <w:rPr>
          <w:rFonts w:ascii="Arial" w:hAnsi="Arial" w:cs="Arial"/>
          <w:szCs w:val="24"/>
        </w:rPr>
        <w:t>itnesses on hose reports she relied in support of her case.</w:t>
      </w:r>
      <w:r w:rsidR="00D41616" w:rsidRPr="00D41616">
        <w:rPr>
          <w:rFonts w:ascii="Arial" w:hAnsi="Arial" w:cs="Arial"/>
          <w:szCs w:val="24"/>
        </w:rPr>
        <w:t>’</w:t>
      </w:r>
    </w:p>
    <w:p w14:paraId="2360EBF5" w14:textId="77777777" w:rsidR="00DD6ED7" w:rsidRDefault="00DD6ED7" w:rsidP="00187BDD">
      <w:pPr>
        <w:tabs>
          <w:tab w:val="left" w:pos="1035"/>
        </w:tabs>
        <w:spacing w:after="0" w:line="360" w:lineRule="auto"/>
        <w:jc w:val="both"/>
        <w:rPr>
          <w:rFonts w:ascii="Arial" w:hAnsi="Arial" w:cs="Arial"/>
          <w:sz w:val="24"/>
          <w:szCs w:val="24"/>
        </w:rPr>
      </w:pPr>
      <w:r>
        <w:rPr>
          <w:rFonts w:ascii="Arial" w:hAnsi="Arial" w:cs="Arial"/>
          <w:sz w:val="24"/>
          <w:szCs w:val="24"/>
        </w:rPr>
        <w:tab/>
      </w:r>
    </w:p>
    <w:p w14:paraId="5848D697" w14:textId="1CFFB20D" w:rsidR="00D41616" w:rsidRDefault="009F4786" w:rsidP="00CB33C1">
      <w:pPr>
        <w:tabs>
          <w:tab w:val="left" w:pos="72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65</w:t>
      </w:r>
      <w:r w:rsidR="00D41616">
        <w:rPr>
          <w:rFonts w:ascii="Arial" w:hAnsi="Arial" w:cs="Arial"/>
          <w:sz w:val="24"/>
          <w:szCs w:val="24"/>
        </w:rPr>
        <w:t>]</w:t>
      </w:r>
      <w:r w:rsidR="00D41616">
        <w:rPr>
          <w:rFonts w:ascii="Arial" w:hAnsi="Arial" w:cs="Arial"/>
          <w:sz w:val="24"/>
          <w:szCs w:val="24"/>
        </w:rPr>
        <w:tab/>
        <w:t xml:space="preserve">As a result, Mr. Namandje </w:t>
      </w:r>
      <w:r>
        <w:rPr>
          <w:rFonts w:ascii="Arial" w:hAnsi="Arial" w:cs="Arial"/>
          <w:sz w:val="24"/>
          <w:szCs w:val="24"/>
        </w:rPr>
        <w:t xml:space="preserve">contends </w:t>
      </w:r>
      <w:r w:rsidR="00D41616">
        <w:rPr>
          <w:rFonts w:ascii="Arial" w:hAnsi="Arial" w:cs="Arial"/>
          <w:sz w:val="24"/>
          <w:szCs w:val="24"/>
        </w:rPr>
        <w:t xml:space="preserve">that the plaintiff did not come out of the trial as a credible witness as she reconstructed her evidence freely, and appeared confused on the nature, extent and details of her own </w:t>
      </w:r>
      <w:r>
        <w:rPr>
          <w:rFonts w:ascii="Arial" w:hAnsi="Arial" w:cs="Arial"/>
          <w:sz w:val="24"/>
          <w:szCs w:val="24"/>
        </w:rPr>
        <w:t>case and emphasized that</w:t>
      </w:r>
      <w:r w:rsidR="00D41616">
        <w:rPr>
          <w:rFonts w:ascii="Arial" w:hAnsi="Arial" w:cs="Arial"/>
          <w:sz w:val="24"/>
          <w:szCs w:val="24"/>
        </w:rPr>
        <w:t xml:space="preserve"> the plaintiff fits the bad witness description in the matter of </w:t>
      </w:r>
      <w:r w:rsidR="00D41616" w:rsidRPr="009E2D61">
        <w:rPr>
          <w:rFonts w:ascii="Arial" w:hAnsi="Arial" w:cs="Arial"/>
          <w:i/>
          <w:sz w:val="24"/>
          <w:szCs w:val="24"/>
        </w:rPr>
        <w:t>Gordon v AA Mutual Insurance Ltd</w:t>
      </w:r>
      <w:r w:rsidR="00D41616">
        <w:rPr>
          <w:rStyle w:val="FootnoteReference"/>
          <w:rFonts w:ascii="Arial" w:hAnsi="Arial" w:cs="Arial"/>
          <w:sz w:val="24"/>
          <w:szCs w:val="24"/>
        </w:rPr>
        <w:footnoteReference w:id="8"/>
      </w:r>
      <w:r w:rsidR="00D41616">
        <w:rPr>
          <w:rFonts w:ascii="Arial" w:hAnsi="Arial" w:cs="Arial"/>
          <w:sz w:val="24"/>
          <w:szCs w:val="24"/>
        </w:rPr>
        <w:t xml:space="preserve">  where the Court stated:</w:t>
      </w:r>
    </w:p>
    <w:p w14:paraId="7D5D4EB8" w14:textId="77777777" w:rsidR="00D41616" w:rsidRDefault="00D41616" w:rsidP="00187BDD">
      <w:pPr>
        <w:tabs>
          <w:tab w:val="left" w:pos="1035"/>
        </w:tabs>
        <w:spacing w:after="0" w:line="360" w:lineRule="auto"/>
        <w:jc w:val="both"/>
        <w:rPr>
          <w:rFonts w:ascii="Arial" w:hAnsi="Arial" w:cs="Arial"/>
          <w:sz w:val="24"/>
          <w:szCs w:val="24"/>
        </w:rPr>
      </w:pPr>
    </w:p>
    <w:p w14:paraId="7FA1F04F" w14:textId="77777777" w:rsidR="00D41616" w:rsidRPr="00D41616" w:rsidRDefault="00D41616" w:rsidP="00D47503">
      <w:pPr>
        <w:tabs>
          <w:tab w:val="left" w:pos="1035"/>
        </w:tabs>
        <w:spacing w:after="0" w:line="360" w:lineRule="auto"/>
        <w:ind w:left="720"/>
        <w:jc w:val="both"/>
        <w:rPr>
          <w:rFonts w:ascii="Arial" w:hAnsi="Arial" w:cs="Arial"/>
          <w:szCs w:val="24"/>
        </w:rPr>
      </w:pPr>
      <w:r>
        <w:rPr>
          <w:rFonts w:ascii="Arial" w:hAnsi="Arial" w:cs="Arial"/>
          <w:sz w:val="24"/>
          <w:szCs w:val="24"/>
        </w:rPr>
        <w:tab/>
      </w:r>
      <w:r w:rsidRPr="00D41616">
        <w:rPr>
          <w:rFonts w:ascii="Arial" w:hAnsi="Arial" w:cs="Arial"/>
          <w:szCs w:val="24"/>
        </w:rPr>
        <w:t>‘Mrs Lourens was not an impressive witness. She contradicted herself, reconstructed freely and she may even have felt she should favour the defendant in her testimony. The overriding impression that she created was, however, that of dullness. . .’</w:t>
      </w:r>
    </w:p>
    <w:p w14:paraId="028D167E" w14:textId="77777777" w:rsidR="00D41616" w:rsidRDefault="00D41616" w:rsidP="00187BDD">
      <w:pPr>
        <w:tabs>
          <w:tab w:val="left" w:pos="1035"/>
        </w:tabs>
        <w:spacing w:after="0" w:line="360" w:lineRule="auto"/>
        <w:jc w:val="both"/>
        <w:rPr>
          <w:rFonts w:ascii="Arial" w:hAnsi="Arial" w:cs="Arial"/>
          <w:sz w:val="24"/>
          <w:szCs w:val="24"/>
        </w:rPr>
      </w:pPr>
    </w:p>
    <w:p w14:paraId="79A482C3" w14:textId="3D8471A4" w:rsidR="00D41616" w:rsidRDefault="009F4786" w:rsidP="00CB33C1">
      <w:pPr>
        <w:tabs>
          <w:tab w:val="left" w:pos="72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66</w:t>
      </w:r>
      <w:r w:rsidR="00D41616">
        <w:rPr>
          <w:rFonts w:ascii="Arial" w:hAnsi="Arial" w:cs="Arial"/>
          <w:sz w:val="24"/>
          <w:szCs w:val="24"/>
        </w:rPr>
        <w:t>]</w:t>
      </w:r>
      <w:r w:rsidR="00D41616">
        <w:rPr>
          <w:rFonts w:ascii="Arial" w:hAnsi="Arial" w:cs="Arial"/>
          <w:sz w:val="24"/>
          <w:szCs w:val="24"/>
        </w:rPr>
        <w:tab/>
      </w:r>
      <w:r w:rsidR="00795BB6">
        <w:rPr>
          <w:rFonts w:ascii="Arial" w:hAnsi="Arial" w:cs="Arial"/>
          <w:sz w:val="24"/>
          <w:szCs w:val="24"/>
        </w:rPr>
        <w:t xml:space="preserve">On behalf of the </w:t>
      </w:r>
      <w:r w:rsidR="00B06EA6">
        <w:rPr>
          <w:rFonts w:ascii="Arial" w:hAnsi="Arial" w:cs="Arial"/>
          <w:sz w:val="24"/>
          <w:szCs w:val="24"/>
        </w:rPr>
        <w:t xml:space="preserve">second defendant </w:t>
      </w:r>
      <w:r w:rsidR="00795BB6">
        <w:rPr>
          <w:rFonts w:ascii="Arial" w:hAnsi="Arial" w:cs="Arial"/>
          <w:sz w:val="24"/>
          <w:szCs w:val="24"/>
        </w:rPr>
        <w:t xml:space="preserve">it was further </w:t>
      </w:r>
      <w:r w:rsidR="00CB33C1">
        <w:rPr>
          <w:rFonts w:ascii="Arial" w:hAnsi="Arial" w:cs="Arial"/>
          <w:sz w:val="24"/>
          <w:szCs w:val="24"/>
        </w:rPr>
        <w:t>contended</w:t>
      </w:r>
      <w:r>
        <w:rPr>
          <w:rFonts w:ascii="Arial" w:hAnsi="Arial" w:cs="Arial"/>
          <w:sz w:val="24"/>
          <w:szCs w:val="24"/>
        </w:rPr>
        <w:t xml:space="preserve"> that</w:t>
      </w:r>
      <w:r w:rsidR="00B06EA6">
        <w:rPr>
          <w:rFonts w:ascii="Arial" w:hAnsi="Arial" w:cs="Arial"/>
          <w:sz w:val="24"/>
          <w:szCs w:val="24"/>
        </w:rPr>
        <w:t xml:space="preserve"> in view of the aforesaid</w:t>
      </w:r>
      <w:r w:rsidR="00CB33C1">
        <w:rPr>
          <w:rFonts w:ascii="Arial" w:hAnsi="Arial" w:cs="Arial"/>
          <w:sz w:val="24"/>
          <w:szCs w:val="24"/>
        </w:rPr>
        <w:t>,</w:t>
      </w:r>
      <w:r w:rsidR="00B06EA6">
        <w:rPr>
          <w:rFonts w:ascii="Arial" w:hAnsi="Arial" w:cs="Arial"/>
          <w:sz w:val="24"/>
          <w:szCs w:val="24"/>
        </w:rPr>
        <w:t xml:space="preserve"> a court acting reasonably at the end of plaintiff’s case, and in the face of this application for absolution from the instance, would be inclined to grant such application for the plaintiff’s evidence was remarkably poor and unhelpful.</w:t>
      </w:r>
    </w:p>
    <w:p w14:paraId="37396C60" w14:textId="77777777" w:rsidR="00B06EA6" w:rsidRDefault="00B06EA6" w:rsidP="00187BDD">
      <w:pPr>
        <w:tabs>
          <w:tab w:val="left" w:pos="1035"/>
        </w:tabs>
        <w:spacing w:after="0" w:line="360" w:lineRule="auto"/>
        <w:jc w:val="both"/>
        <w:rPr>
          <w:rFonts w:ascii="Arial" w:hAnsi="Arial" w:cs="Arial"/>
          <w:sz w:val="24"/>
          <w:szCs w:val="24"/>
        </w:rPr>
      </w:pPr>
    </w:p>
    <w:p w14:paraId="30FF8142" w14:textId="6E8DBAB3" w:rsidR="00B06EA6" w:rsidRDefault="00861567" w:rsidP="00CB33C1">
      <w:pPr>
        <w:tabs>
          <w:tab w:val="left" w:pos="81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67</w:t>
      </w:r>
      <w:r w:rsidR="00B06EA6">
        <w:rPr>
          <w:rFonts w:ascii="Arial" w:hAnsi="Arial" w:cs="Arial"/>
          <w:sz w:val="24"/>
          <w:szCs w:val="24"/>
        </w:rPr>
        <w:t>]</w:t>
      </w:r>
      <w:r w:rsidR="00B06EA6">
        <w:rPr>
          <w:rFonts w:ascii="Arial" w:hAnsi="Arial" w:cs="Arial"/>
          <w:sz w:val="24"/>
          <w:szCs w:val="24"/>
        </w:rPr>
        <w:tab/>
      </w:r>
      <w:r>
        <w:rPr>
          <w:rFonts w:ascii="Arial" w:hAnsi="Arial" w:cs="Arial"/>
          <w:sz w:val="24"/>
          <w:szCs w:val="24"/>
        </w:rPr>
        <w:t xml:space="preserve">Mr. Namandje’s, asserts </w:t>
      </w:r>
      <w:r w:rsidR="009E2D61">
        <w:rPr>
          <w:rFonts w:ascii="Arial" w:hAnsi="Arial" w:cs="Arial"/>
          <w:sz w:val="24"/>
          <w:szCs w:val="24"/>
        </w:rPr>
        <w:t>that the plaintiff led evidence contradicting her own pleadings</w:t>
      </w:r>
      <w:r w:rsidR="00795BB6">
        <w:rPr>
          <w:rFonts w:ascii="Arial" w:hAnsi="Arial" w:cs="Arial"/>
          <w:sz w:val="24"/>
          <w:szCs w:val="24"/>
        </w:rPr>
        <w:t xml:space="preserve"> and</w:t>
      </w:r>
      <w:r>
        <w:rPr>
          <w:rFonts w:ascii="Arial" w:hAnsi="Arial" w:cs="Arial"/>
          <w:sz w:val="24"/>
          <w:szCs w:val="24"/>
        </w:rPr>
        <w:t xml:space="preserve"> in this regard</w:t>
      </w:r>
      <w:r w:rsidR="004A7448">
        <w:rPr>
          <w:rFonts w:ascii="Arial" w:hAnsi="Arial" w:cs="Arial"/>
          <w:sz w:val="24"/>
          <w:szCs w:val="24"/>
        </w:rPr>
        <w:t xml:space="preserve"> points out that </w:t>
      </w:r>
      <w:r w:rsidR="00795BB6">
        <w:rPr>
          <w:rFonts w:ascii="Arial" w:hAnsi="Arial" w:cs="Arial"/>
          <w:sz w:val="24"/>
          <w:szCs w:val="24"/>
        </w:rPr>
        <w:t>the defendants</w:t>
      </w:r>
      <w:r w:rsidR="004A7448">
        <w:rPr>
          <w:rFonts w:ascii="Arial" w:hAnsi="Arial" w:cs="Arial"/>
          <w:sz w:val="24"/>
          <w:szCs w:val="24"/>
        </w:rPr>
        <w:t xml:space="preserve"> sought further particulars to which the plaintiff responded, inter alia the following further particulars were requested and respectively responded thereto in the following</w:t>
      </w:r>
      <w:r w:rsidR="00795BB6">
        <w:rPr>
          <w:rFonts w:ascii="Arial" w:hAnsi="Arial" w:cs="Arial"/>
          <w:sz w:val="24"/>
          <w:szCs w:val="24"/>
        </w:rPr>
        <w:t xml:space="preserve"> manner</w:t>
      </w:r>
      <w:r w:rsidR="004A7448">
        <w:rPr>
          <w:rFonts w:ascii="Arial" w:hAnsi="Arial" w:cs="Arial"/>
          <w:sz w:val="24"/>
          <w:szCs w:val="24"/>
        </w:rPr>
        <w:t>: (Will be quoted as in the second defendant’s heads).</w:t>
      </w:r>
    </w:p>
    <w:p w14:paraId="550E8768" w14:textId="77777777" w:rsidR="004A7448" w:rsidRDefault="004A7448" w:rsidP="00187BDD">
      <w:pPr>
        <w:tabs>
          <w:tab w:val="left" w:pos="1035"/>
        </w:tabs>
        <w:spacing w:after="0" w:line="360" w:lineRule="auto"/>
        <w:jc w:val="both"/>
        <w:rPr>
          <w:rFonts w:ascii="Arial" w:hAnsi="Arial" w:cs="Arial"/>
          <w:sz w:val="24"/>
          <w:szCs w:val="24"/>
        </w:rPr>
      </w:pPr>
    </w:p>
    <w:p w14:paraId="296D9718" w14:textId="11886851" w:rsidR="004A7448" w:rsidRPr="004A7448" w:rsidRDefault="004A7448" w:rsidP="00D47503">
      <w:pPr>
        <w:tabs>
          <w:tab w:val="left" w:pos="1035"/>
        </w:tabs>
        <w:spacing w:after="0" w:line="360" w:lineRule="auto"/>
        <w:ind w:left="720" w:hanging="1440"/>
        <w:jc w:val="both"/>
        <w:rPr>
          <w:rFonts w:ascii="Arial" w:hAnsi="Arial" w:cs="Arial"/>
          <w:szCs w:val="24"/>
        </w:rPr>
      </w:pPr>
      <w:r>
        <w:rPr>
          <w:rFonts w:ascii="Arial" w:hAnsi="Arial" w:cs="Arial"/>
          <w:sz w:val="24"/>
          <w:szCs w:val="24"/>
        </w:rPr>
        <w:tab/>
      </w:r>
      <w:r>
        <w:rPr>
          <w:rFonts w:ascii="Arial" w:hAnsi="Arial" w:cs="Arial"/>
          <w:sz w:val="24"/>
          <w:szCs w:val="24"/>
        </w:rPr>
        <w:tab/>
      </w:r>
      <w:r w:rsidR="00356130">
        <w:rPr>
          <w:rFonts w:ascii="Arial" w:hAnsi="Arial" w:cs="Arial"/>
          <w:sz w:val="24"/>
          <w:szCs w:val="24"/>
        </w:rPr>
        <w:tab/>
      </w:r>
      <w:r w:rsidR="00B01DE4">
        <w:rPr>
          <w:rFonts w:ascii="Arial" w:hAnsi="Arial" w:cs="Arial"/>
          <w:szCs w:val="24"/>
        </w:rPr>
        <w:t>‘</w:t>
      </w:r>
      <w:r w:rsidR="00B3164C">
        <w:rPr>
          <w:rFonts w:ascii="Arial" w:hAnsi="Arial" w:cs="Arial"/>
          <w:szCs w:val="24"/>
        </w:rPr>
        <w:t>21</w:t>
      </w:r>
      <w:r w:rsidRPr="004A7448">
        <w:rPr>
          <w:rFonts w:ascii="Arial" w:hAnsi="Arial" w:cs="Arial"/>
          <w:szCs w:val="24"/>
        </w:rPr>
        <w:t>.1.</w:t>
      </w:r>
      <w:r w:rsidRPr="004A7448">
        <w:rPr>
          <w:rFonts w:ascii="Arial" w:hAnsi="Arial" w:cs="Arial"/>
          <w:szCs w:val="24"/>
        </w:rPr>
        <w:tab/>
        <w:t>The plaintiff was asked as to when the dispute arose between the parties.  She indicated that the dispute arose during July 2005.</w:t>
      </w:r>
      <w:r w:rsidRPr="004A7448">
        <w:rPr>
          <w:rStyle w:val="FootnoteReference"/>
          <w:rFonts w:ascii="Arial" w:hAnsi="Arial" w:cs="Arial"/>
          <w:szCs w:val="24"/>
        </w:rPr>
        <w:footnoteReference w:id="9"/>
      </w:r>
    </w:p>
    <w:p w14:paraId="6C4A464A" w14:textId="77777777" w:rsidR="004A7448" w:rsidRPr="004A7448" w:rsidRDefault="004A7448" w:rsidP="00187BDD">
      <w:pPr>
        <w:tabs>
          <w:tab w:val="left" w:pos="1035"/>
        </w:tabs>
        <w:spacing w:after="0" w:line="360" w:lineRule="auto"/>
        <w:jc w:val="both"/>
        <w:rPr>
          <w:rFonts w:ascii="Arial" w:hAnsi="Arial" w:cs="Arial"/>
          <w:szCs w:val="24"/>
        </w:rPr>
      </w:pPr>
    </w:p>
    <w:p w14:paraId="7877652A" w14:textId="3744AE47" w:rsidR="004A7448" w:rsidRPr="004A7448" w:rsidRDefault="0073689D" w:rsidP="00D47503">
      <w:pPr>
        <w:tabs>
          <w:tab w:val="left" w:pos="1035"/>
        </w:tabs>
        <w:spacing w:after="0" w:line="360" w:lineRule="auto"/>
        <w:ind w:left="720" w:hanging="1440"/>
        <w:jc w:val="both"/>
        <w:rPr>
          <w:rFonts w:ascii="Arial" w:hAnsi="Arial" w:cs="Arial"/>
          <w:szCs w:val="24"/>
        </w:rPr>
      </w:pPr>
      <w:r>
        <w:rPr>
          <w:rFonts w:ascii="Arial" w:hAnsi="Arial" w:cs="Arial"/>
          <w:szCs w:val="24"/>
        </w:rPr>
        <w:tab/>
      </w:r>
      <w:r>
        <w:rPr>
          <w:rFonts w:ascii="Arial" w:hAnsi="Arial" w:cs="Arial"/>
          <w:szCs w:val="24"/>
        </w:rPr>
        <w:tab/>
      </w:r>
      <w:r w:rsidR="00A00882">
        <w:rPr>
          <w:rFonts w:ascii="Arial" w:hAnsi="Arial" w:cs="Arial"/>
          <w:szCs w:val="24"/>
        </w:rPr>
        <w:tab/>
      </w:r>
      <w:r w:rsidR="00B3164C">
        <w:rPr>
          <w:rFonts w:ascii="Arial" w:hAnsi="Arial" w:cs="Arial"/>
          <w:szCs w:val="24"/>
        </w:rPr>
        <w:t>21.</w:t>
      </w:r>
      <w:r w:rsidR="004A7448" w:rsidRPr="004A7448">
        <w:rPr>
          <w:rFonts w:ascii="Arial" w:hAnsi="Arial" w:cs="Arial"/>
          <w:szCs w:val="24"/>
        </w:rPr>
        <w:t>2.</w:t>
      </w:r>
      <w:r w:rsidR="004A7448" w:rsidRPr="004A7448">
        <w:rPr>
          <w:rFonts w:ascii="Arial" w:hAnsi="Arial" w:cs="Arial"/>
          <w:szCs w:val="24"/>
        </w:rPr>
        <w:tab/>
        <w:t>The plaintiff was asked the nature of the dispute concerning the parties’ respective financial contributions to the third defendant. She stated that th</w:t>
      </w:r>
      <w:r>
        <w:rPr>
          <w:rFonts w:ascii="Arial" w:hAnsi="Arial" w:cs="Arial"/>
          <w:szCs w:val="24"/>
        </w:rPr>
        <w:t xml:space="preserve">e dispute was a contractual </w:t>
      </w:r>
      <w:r w:rsidR="004A7448" w:rsidRPr="004A7448">
        <w:rPr>
          <w:rFonts w:ascii="Arial" w:hAnsi="Arial" w:cs="Arial"/>
          <w:szCs w:val="24"/>
        </w:rPr>
        <w:t>and delictual</w:t>
      </w:r>
      <w:r>
        <w:rPr>
          <w:rFonts w:ascii="Arial" w:hAnsi="Arial" w:cs="Arial"/>
          <w:szCs w:val="24"/>
        </w:rPr>
        <w:t xml:space="preserve"> one</w:t>
      </w:r>
      <w:r w:rsidR="004A7448" w:rsidRPr="004A7448">
        <w:rPr>
          <w:rFonts w:ascii="Arial" w:hAnsi="Arial" w:cs="Arial"/>
          <w:szCs w:val="24"/>
        </w:rPr>
        <w:t>.</w:t>
      </w:r>
      <w:r w:rsidR="004A7448" w:rsidRPr="004A7448">
        <w:rPr>
          <w:rStyle w:val="FootnoteReference"/>
          <w:rFonts w:ascii="Arial" w:hAnsi="Arial" w:cs="Arial"/>
          <w:szCs w:val="24"/>
        </w:rPr>
        <w:footnoteReference w:id="10"/>
      </w:r>
      <w:r w:rsidR="004A7448" w:rsidRPr="004A7448">
        <w:rPr>
          <w:rFonts w:ascii="Arial" w:hAnsi="Arial" w:cs="Arial"/>
          <w:szCs w:val="24"/>
        </w:rPr>
        <w:t xml:space="preserve"> In her evidence she never alleged any basis for a delictual claim.</w:t>
      </w:r>
    </w:p>
    <w:p w14:paraId="1770E5D6" w14:textId="77777777" w:rsidR="004A7448" w:rsidRPr="004A7448" w:rsidRDefault="004A7448" w:rsidP="00187BDD">
      <w:pPr>
        <w:tabs>
          <w:tab w:val="left" w:pos="1035"/>
        </w:tabs>
        <w:spacing w:after="0" w:line="360" w:lineRule="auto"/>
        <w:ind w:hanging="720"/>
        <w:jc w:val="both"/>
        <w:rPr>
          <w:rFonts w:ascii="Arial" w:hAnsi="Arial" w:cs="Arial"/>
          <w:szCs w:val="24"/>
        </w:rPr>
      </w:pPr>
    </w:p>
    <w:p w14:paraId="612DF3AB" w14:textId="56C70BC0" w:rsidR="004A7448" w:rsidRPr="004A7448" w:rsidRDefault="0073689D" w:rsidP="00D47503">
      <w:pPr>
        <w:tabs>
          <w:tab w:val="left" w:pos="1035"/>
        </w:tabs>
        <w:spacing w:after="0" w:line="360" w:lineRule="auto"/>
        <w:ind w:left="720" w:hanging="1440"/>
        <w:jc w:val="both"/>
        <w:rPr>
          <w:rFonts w:ascii="Arial" w:hAnsi="Arial" w:cs="Arial"/>
          <w:szCs w:val="24"/>
        </w:rPr>
      </w:pPr>
      <w:r>
        <w:rPr>
          <w:rFonts w:ascii="Arial" w:hAnsi="Arial" w:cs="Arial"/>
          <w:szCs w:val="24"/>
        </w:rPr>
        <w:tab/>
      </w:r>
      <w:r>
        <w:rPr>
          <w:rFonts w:ascii="Arial" w:hAnsi="Arial" w:cs="Arial"/>
          <w:szCs w:val="24"/>
        </w:rPr>
        <w:tab/>
      </w:r>
      <w:r w:rsidR="00A00882">
        <w:rPr>
          <w:rFonts w:ascii="Arial" w:hAnsi="Arial" w:cs="Arial"/>
          <w:szCs w:val="24"/>
        </w:rPr>
        <w:tab/>
      </w:r>
      <w:r w:rsidR="00B3164C">
        <w:rPr>
          <w:rFonts w:ascii="Arial" w:hAnsi="Arial" w:cs="Arial"/>
          <w:szCs w:val="24"/>
        </w:rPr>
        <w:t>21</w:t>
      </w:r>
      <w:r w:rsidR="004A7448" w:rsidRPr="004A7448">
        <w:rPr>
          <w:rFonts w:ascii="Arial" w:hAnsi="Arial" w:cs="Arial"/>
          <w:szCs w:val="24"/>
        </w:rPr>
        <w:t>.3.</w:t>
      </w:r>
      <w:r w:rsidR="004A7448" w:rsidRPr="004A7448">
        <w:rPr>
          <w:rFonts w:ascii="Arial" w:hAnsi="Arial" w:cs="Arial"/>
          <w:szCs w:val="24"/>
        </w:rPr>
        <w:tab/>
        <w:t>The plaintiff was asked as to when the amounts she was claiming became due, owing and payable by the defendants.</w:t>
      </w:r>
      <w:r w:rsidR="004A7448" w:rsidRPr="004A7448">
        <w:rPr>
          <w:rStyle w:val="FootnoteReference"/>
          <w:rFonts w:ascii="Arial" w:hAnsi="Arial" w:cs="Arial"/>
          <w:szCs w:val="24"/>
        </w:rPr>
        <w:footnoteReference w:id="11"/>
      </w:r>
      <w:r w:rsidR="004A7448" w:rsidRPr="004A7448">
        <w:rPr>
          <w:rFonts w:ascii="Arial" w:hAnsi="Arial" w:cs="Arial"/>
          <w:szCs w:val="24"/>
        </w:rPr>
        <w:t xml:space="preserve"> She responded that the amounts being claimed became due on 5 December 2013, and/or to be determined by the Court.</w:t>
      </w:r>
      <w:r w:rsidR="004A7448" w:rsidRPr="004A7448">
        <w:rPr>
          <w:rStyle w:val="FootnoteReference"/>
          <w:rFonts w:ascii="Arial" w:hAnsi="Arial" w:cs="Arial"/>
          <w:szCs w:val="24"/>
        </w:rPr>
        <w:footnoteReference w:id="12"/>
      </w:r>
      <w:r w:rsidR="004A7448" w:rsidRPr="004A7448">
        <w:rPr>
          <w:rFonts w:ascii="Arial" w:hAnsi="Arial" w:cs="Arial"/>
          <w:szCs w:val="24"/>
        </w:rPr>
        <w:t xml:space="preserve"> She appears to have stated this to avoid a special plea of prescription at the time.</w:t>
      </w:r>
    </w:p>
    <w:p w14:paraId="3AE9D86A" w14:textId="77777777" w:rsidR="004A7448" w:rsidRPr="004A7448" w:rsidRDefault="004A7448" w:rsidP="00187BDD">
      <w:pPr>
        <w:tabs>
          <w:tab w:val="left" w:pos="1035"/>
        </w:tabs>
        <w:spacing w:after="0" w:line="360" w:lineRule="auto"/>
        <w:ind w:hanging="720"/>
        <w:jc w:val="both"/>
        <w:rPr>
          <w:rFonts w:ascii="Arial" w:hAnsi="Arial" w:cs="Arial"/>
          <w:szCs w:val="24"/>
        </w:rPr>
      </w:pPr>
    </w:p>
    <w:p w14:paraId="38202690" w14:textId="7570286A" w:rsidR="004A7448" w:rsidRPr="004A7448" w:rsidRDefault="0073689D" w:rsidP="00D47503">
      <w:pPr>
        <w:tabs>
          <w:tab w:val="left" w:pos="1035"/>
        </w:tabs>
        <w:spacing w:after="0" w:line="360" w:lineRule="auto"/>
        <w:ind w:left="720" w:hanging="1440"/>
        <w:jc w:val="both"/>
        <w:rPr>
          <w:rFonts w:ascii="Arial" w:hAnsi="Arial" w:cs="Arial"/>
          <w:szCs w:val="24"/>
        </w:rPr>
      </w:pPr>
      <w:r>
        <w:rPr>
          <w:rFonts w:ascii="Arial" w:hAnsi="Arial" w:cs="Arial"/>
          <w:szCs w:val="24"/>
        </w:rPr>
        <w:tab/>
      </w:r>
      <w:r>
        <w:rPr>
          <w:rFonts w:ascii="Arial" w:hAnsi="Arial" w:cs="Arial"/>
          <w:szCs w:val="24"/>
        </w:rPr>
        <w:tab/>
      </w:r>
      <w:r w:rsidR="00A00882">
        <w:rPr>
          <w:rFonts w:ascii="Arial" w:hAnsi="Arial" w:cs="Arial"/>
          <w:szCs w:val="24"/>
        </w:rPr>
        <w:tab/>
      </w:r>
      <w:r w:rsidR="00B3164C">
        <w:rPr>
          <w:rFonts w:ascii="Arial" w:hAnsi="Arial" w:cs="Arial"/>
          <w:szCs w:val="24"/>
        </w:rPr>
        <w:t>21</w:t>
      </w:r>
      <w:r w:rsidR="004A7448" w:rsidRPr="004A7448">
        <w:rPr>
          <w:rFonts w:ascii="Arial" w:hAnsi="Arial" w:cs="Arial"/>
          <w:szCs w:val="24"/>
        </w:rPr>
        <w:t>.4.</w:t>
      </w:r>
      <w:r w:rsidR="004A7448" w:rsidRPr="004A7448">
        <w:rPr>
          <w:rFonts w:ascii="Arial" w:hAnsi="Arial" w:cs="Arial"/>
          <w:szCs w:val="24"/>
        </w:rPr>
        <w:tab/>
        <w:t>When the plaintiff was asked inter alia to set out terms of the tacit agreement alleged, she refused to provide particulars on the basis that such particulars were matters of evidence. Yet, during her testimony the plaintiff was unable to set out a single conduct on which she relies in respect of the tacit agreement alleged.</w:t>
      </w:r>
    </w:p>
    <w:p w14:paraId="447423CD" w14:textId="77777777" w:rsidR="004A7448" w:rsidRPr="004A7448" w:rsidRDefault="004A7448" w:rsidP="00187BDD">
      <w:pPr>
        <w:tabs>
          <w:tab w:val="left" w:pos="1035"/>
        </w:tabs>
        <w:spacing w:after="0" w:line="360" w:lineRule="auto"/>
        <w:ind w:hanging="720"/>
        <w:jc w:val="both"/>
        <w:rPr>
          <w:rFonts w:ascii="Arial" w:hAnsi="Arial" w:cs="Arial"/>
          <w:szCs w:val="24"/>
        </w:rPr>
      </w:pPr>
    </w:p>
    <w:p w14:paraId="368E3FDF" w14:textId="18F1D80E" w:rsidR="004A7448" w:rsidRDefault="0073689D" w:rsidP="00D47503">
      <w:pPr>
        <w:tabs>
          <w:tab w:val="left" w:pos="1035"/>
        </w:tabs>
        <w:spacing w:after="0" w:line="360" w:lineRule="auto"/>
        <w:ind w:left="720" w:hanging="1440"/>
        <w:jc w:val="both"/>
        <w:rPr>
          <w:rFonts w:ascii="Arial" w:hAnsi="Arial" w:cs="Arial"/>
          <w:szCs w:val="24"/>
        </w:rPr>
      </w:pPr>
      <w:r>
        <w:rPr>
          <w:rFonts w:ascii="Arial" w:hAnsi="Arial" w:cs="Arial"/>
          <w:szCs w:val="24"/>
        </w:rPr>
        <w:tab/>
      </w:r>
      <w:r>
        <w:rPr>
          <w:rFonts w:ascii="Arial" w:hAnsi="Arial" w:cs="Arial"/>
          <w:szCs w:val="24"/>
        </w:rPr>
        <w:tab/>
      </w:r>
      <w:r w:rsidR="00A00882">
        <w:rPr>
          <w:rFonts w:ascii="Arial" w:hAnsi="Arial" w:cs="Arial"/>
          <w:szCs w:val="24"/>
        </w:rPr>
        <w:tab/>
      </w:r>
      <w:r w:rsidR="00B3164C">
        <w:rPr>
          <w:rFonts w:ascii="Arial" w:hAnsi="Arial" w:cs="Arial"/>
          <w:szCs w:val="24"/>
        </w:rPr>
        <w:t>21</w:t>
      </w:r>
      <w:r w:rsidR="004A7448" w:rsidRPr="004A7448">
        <w:rPr>
          <w:rFonts w:ascii="Arial" w:hAnsi="Arial" w:cs="Arial"/>
          <w:szCs w:val="24"/>
        </w:rPr>
        <w:t>.5.</w:t>
      </w:r>
      <w:r w:rsidR="004A7448" w:rsidRPr="004A7448">
        <w:rPr>
          <w:rFonts w:ascii="Arial" w:hAnsi="Arial" w:cs="Arial"/>
          <w:szCs w:val="24"/>
        </w:rPr>
        <w:tab/>
        <w:t xml:space="preserve">Further the plaintiff gave testimony on matters that contradicted, in several respects, her pleaded and alleged written contracts. In that respect, she contravened the well-known parol evidence rule which prohibits a party to lead evidence in contra with the written contract. See in this respect </w:t>
      </w:r>
      <w:r w:rsidR="004A7448" w:rsidRPr="004A7448">
        <w:rPr>
          <w:rFonts w:ascii="Arial" w:hAnsi="Arial" w:cs="Arial"/>
          <w:i/>
          <w:szCs w:val="24"/>
        </w:rPr>
        <w:t>Afgri Corporation Ltd v Mathys Izak Eloff and Another</w:t>
      </w:r>
      <w:r w:rsidR="004A7448" w:rsidRPr="004A7448">
        <w:rPr>
          <w:rStyle w:val="FootnoteReference"/>
          <w:rFonts w:ascii="Arial" w:hAnsi="Arial" w:cs="Arial"/>
          <w:szCs w:val="24"/>
        </w:rPr>
        <w:footnoteReference w:id="13"/>
      </w:r>
      <w:r w:rsidR="00843EE2">
        <w:rPr>
          <w:rFonts w:ascii="Arial" w:hAnsi="Arial" w:cs="Arial"/>
          <w:szCs w:val="24"/>
        </w:rPr>
        <w:t xml:space="preserve"> </w:t>
      </w:r>
    </w:p>
    <w:p w14:paraId="0A352408" w14:textId="77777777" w:rsidR="004A7448" w:rsidRDefault="004A7448" w:rsidP="00187BDD">
      <w:pPr>
        <w:tabs>
          <w:tab w:val="left" w:pos="1035"/>
        </w:tabs>
        <w:spacing w:after="0" w:line="360" w:lineRule="auto"/>
        <w:ind w:hanging="720"/>
        <w:jc w:val="both"/>
        <w:rPr>
          <w:rFonts w:ascii="Arial" w:hAnsi="Arial" w:cs="Arial"/>
          <w:szCs w:val="24"/>
        </w:rPr>
      </w:pPr>
    </w:p>
    <w:p w14:paraId="33B40E77" w14:textId="6FFC2DC1" w:rsidR="004A7448" w:rsidRDefault="00843EE2" w:rsidP="00D47503">
      <w:pPr>
        <w:tabs>
          <w:tab w:val="left" w:pos="1035"/>
        </w:tabs>
        <w:spacing w:after="0" w:line="360" w:lineRule="auto"/>
        <w:ind w:left="720" w:hanging="720"/>
        <w:jc w:val="both"/>
        <w:rPr>
          <w:rFonts w:ascii="Arial" w:hAnsi="Arial" w:cs="Arial"/>
          <w:szCs w:val="24"/>
        </w:rPr>
      </w:pPr>
      <w:r>
        <w:rPr>
          <w:rFonts w:ascii="Arial" w:hAnsi="Arial" w:cs="Arial"/>
          <w:szCs w:val="24"/>
        </w:rPr>
        <w:tab/>
      </w:r>
      <w:r>
        <w:rPr>
          <w:rFonts w:ascii="Arial" w:hAnsi="Arial" w:cs="Arial"/>
          <w:szCs w:val="24"/>
        </w:rPr>
        <w:tab/>
      </w:r>
      <w:r w:rsidR="00B2607D">
        <w:rPr>
          <w:rFonts w:ascii="Arial" w:hAnsi="Arial" w:cs="Arial"/>
          <w:szCs w:val="24"/>
        </w:rPr>
        <w:t xml:space="preserve"> </w:t>
      </w:r>
      <w:r w:rsidR="00A00882">
        <w:rPr>
          <w:rFonts w:ascii="Arial" w:hAnsi="Arial" w:cs="Arial"/>
          <w:szCs w:val="24"/>
        </w:rPr>
        <w:tab/>
      </w:r>
      <w:r w:rsidR="00B3164C">
        <w:rPr>
          <w:rFonts w:ascii="Arial" w:hAnsi="Arial" w:cs="Arial"/>
          <w:szCs w:val="24"/>
        </w:rPr>
        <w:t>21</w:t>
      </w:r>
      <w:r w:rsidR="004A7448">
        <w:rPr>
          <w:rFonts w:ascii="Arial" w:hAnsi="Arial" w:cs="Arial"/>
          <w:szCs w:val="24"/>
        </w:rPr>
        <w:t>.6. When the plaintiff was asked as to when the amount she was claiming became due and payable, she readily conceded that such amount became due and payable during 2005, thereby contradicting the further particulars she furnished. She was unable to meaningfully answer to the questions that should she have given such particulars – that the amount she is claiming fell due already in 2005, the second defendant would have raised prescription by a special plea.</w:t>
      </w:r>
      <w:r w:rsidR="00A00882">
        <w:rPr>
          <w:rFonts w:ascii="Arial" w:hAnsi="Arial" w:cs="Arial"/>
          <w:szCs w:val="24"/>
        </w:rPr>
        <w:t>’</w:t>
      </w:r>
    </w:p>
    <w:p w14:paraId="1D9BB09E" w14:textId="77777777" w:rsidR="009F0B58" w:rsidRDefault="009F0B58" w:rsidP="00D47503">
      <w:pPr>
        <w:tabs>
          <w:tab w:val="left" w:pos="1035"/>
        </w:tabs>
        <w:spacing w:after="0" w:line="360" w:lineRule="auto"/>
        <w:ind w:left="720" w:hanging="720"/>
        <w:jc w:val="both"/>
        <w:rPr>
          <w:rFonts w:ascii="Arial" w:hAnsi="Arial" w:cs="Arial"/>
          <w:szCs w:val="24"/>
        </w:rPr>
      </w:pPr>
    </w:p>
    <w:p w14:paraId="4284C4A8" w14:textId="1398A6E0" w:rsidR="004A7448" w:rsidRDefault="00D47503" w:rsidP="00CB33C1">
      <w:pPr>
        <w:tabs>
          <w:tab w:val="left" w:pos="720"/>
        </w:tabs>
        <w:spacing w:after="0" w:line="360" w:lineRule="auto"/>
        <w:ind w:hanging="720"/>
        <w:jc w:val="both"/>
        <w:rPr>
          <w:rFonts w:ascii="Arial" w:hAnsi="Arial" w:cs="Arial"/>
          <w:sz w:val="24"/>
          <w:szCs w:val="24"/>
        </w:rPr>
      </w:pPr>
      <w:r>
        <w:rPr>
          <w:rFonts w:ascii="Arial" w:hAnsi="Arial" w:cs="Arial"/>
          <w:sz w:val="24"/>
          <w:szCs w:val="24"/>
        </w:rPr>
        <w:tab/>
      </w:r>
      <w:r w:rsidR="00A00882">
        <w:rPr>
          <w:rFonts w:ascii="Arial" w:hAnsi="Arial" w:cs="Arial"/>
          <w:sz w:val="24"/>
          <w:szCs w:val="24"/>
        </w:rPr>
        <w:t>[</w:t>
      </w:r>
      <w:r w:rsidR="00795BB6">
        <w:rPr>
          <w:rFonts w:ascii="Arial" w:hAnsi="Arial" w:cs="Arial"/>
          <w:sz w:val="24"/>
          <w:szCs w:val="24"/>
        </w:rPr>
        <w:t>68</w:t>
      </w:r>
      <w:r w:rsidR="00B2607D">
        <w:rPr>
          <w:rFonts w:ascii="Arial" w:hAnsi="Arial" w:cs="Arial"/>
          <w:sz w:val="24"/>
          <w:szCs w:val="24"/>
        </w:rPr>
        <w:t>]</w:t>
      </w:r>
      <w:r w:rsidR="00B2607D">
        <w:rPr>
          <w:rFonts w:ascii="Arial" w:hAnsi="Arial" w:cs="Arial"/>
          <w:sz w:val="24"/>
          <w:szCs w:val="24"/>
        </w:rPr>
        <w:tab/>
      </w:r>
      <w:r w:rsidR="004A7448">
        <w:rPr>
          <w:rFonts w:ascii="Arial" w:hAnsi="Arial" w:cs="Arial"/>
          <w:sz w:val="24"/>
          <w:szCs w:val="24"/>
        </w:rPr>
        <w:t>With</w:t>
      </w:r>
      <w:r w:rsidR="009F0B58">
        <w:rPr>
          <w:rFonts w:ascii="Arial" w:hAnsi="Arial" w:cs="Arial"/>
          <w:sz w:val="24"/>
          <w:szCs w:val="24"/>
        </w:rPr>
        <w:t xml:space="preserve"> the above stated submissions,</w:t>
      </w:r>
      <w:r w:rsidR="004A7448">
        <w:rPr>
          <w:rFonts w:ascii="Arial" w:hAnsi="Arial" w:cs="Arial"/>
          <w:sz w:val="24"/>
          <w:szCs w:val="24"/>
        </w:rPr>
        <w:t xml:space="preserve"> Mr. Namandje</w:t>
      </w:r>
      <w:r w:rsidR="00A00882">
        <w:rPr>
          <w:rFonts w:ascii="Arial" w:hAnsi="Arial" w:cs="Arial"/>
          <w:sz w:val="24"/>
          <w:szCs w:val="24"/>
        </w:rPr>
        <w:t xml:space="preserve"> </w:t>
      </w:r>
      <w:r w:rsidR="004A7448">
        <w:rPr>
          <w:rFonts w:ascii="Arial" w:hAnsi="Arial" w:cs="Arial"/>
          <w:sz w:val="24"/>
          <w:szCs w:val="24"/>
        </w:rPr>
        <w:t xml:space="preserve">submits that a plea of prescription would have been brought earlier had they not been misled by the plaintiff and </w:t>
      </w:r>
      <w:r w:rsidR="004A7448">
        <w:rPr>
          <w:rFonts w:ascii="Arial" w:hAnsi="Arial" w:cs="Arial"/>
          <w:sz w:val="24"/>
          <w:szCs w:val="24"/>
        </w:rPr>
        <w:lastRenderedPageBreak/>
        <w:t>for that, the second defendant asks the court to</w:t>
      </w:r>
      <w:r w:rsidR="00A00882">
        <w:rPr>
          <w:rFonts w:ascii="Arial" w:hAnsi="Arial" w:cs="Arial"/>
          <w:sz w:val="24"/>
          <w:szCs w:val="24"/>
        </w:rPr>
        <w:t xml:space="preserve"> </w:t>
      </w:r>
      <w:r w:rsidR="004A7448">
        <w:rPr>
          <w:rFonts w:ascii="Arial" w:hAnsi="Arial" w:cs="Arial"/>
          <w:sz w:val="24"/>
          <w:szCs w:val="24"/>
        </w:rPr>
        <w:t xml:space="preserve">dismiss such claims on the basis of prescription. </w:t>
      </w:r>
    </w:p>
    <w:p w14:paraId="7A794535" w14:textId="77777777" w:rsidR="004A7448" w:rsidRDefault="004A7448" w:rsidP="00187BDD">
      <w:pPr>
        <w:tabs>
          <w:tab w:val="left" w:pos="1035"/>
        </w:tabs>
        <w:spacing w:after="0" w:line="360" w:lineRule="auto"/>
        <w:ind w:hanging="720"/>
        <w:jc w:val="both"/>
        <w:rPr>
          <w:rFonts w:ascii="Arial" w:hAnsi="Arial" w:cs="Arial"/>
          <w:sz w:val="24"/>
          <w:szCs w:val="24"/>
        </w:rPr>
      </w:pPr>
    </w:p>
    <w:p w14:paraId="38D07DE0" w14:textId="07D706BE" w:rsidR="004A7448" w:rsidRDefault="00D47503" w:rsidP="00A61224">
      <w:pPr>
        <w:tabs>
          <w:tab w:val="left" w:pos="720"/>
        </w:tabs>
        <w:spacing w:after="0" w:line="360" w:lineRule="auto"/>
        <w:ind w:hanging="720"/>
        <w:jc w:val="both"/>
        <w:rPr>
          <w:rFonts w:ascii="Arial" w:hAnsi="Arial" w:cs="Arial"/>
          <w:sz w:val="24"/>
          <w:szCs w:val="24"/>
        </w:rPr>
      </w:pPr>
      <w:r>
        <w:rPr>
          <w:rFonts w:ascii="Arial" w:hAnsi="Arial" w:cs="Arial"/>
          <w:sz w:val="24"/>
          <w:szCs w:val="24"/>
        </w:rPr>
        <w:tab/>
      </w:r>
      <w:r w:rsidR="00A00882">
        <w:rPr>
          <w:rFonts w:ascii="Arial" w:hAnsi="Arial" w:cs="Arial"/>
          <w:sz w:val="24"/>
          <w:szCs w:val="24"/>
        </w:rPr>
        <w:t>[</w:t>
      </w:r>
      <w:r w:rsidR="00795BB6">
        <w:rPr>
          <w:rFonts w:ascii="Arial" w:hAnsi="Arial" w:cs="Arial"/>
          <w:sz w:val="24"/>
          <w:szCs w:val="24"/>
        </w:rPr>
        <w:t>69</w:t>
      </w:r>
      <w:r w:rsidR="00A61224">
        <w:rPr>
          <w:rFonts w:ascii="Arial" w:hAnsi="Arial" w:cs="Arial"/>
          <w:sz w:val="24"/>
          <w:szCs w:val="24"/>
        </w:rPr>
        <w:t>]</w:t>
      </w:r>
      <w:r w:rsidR="00A61224">
        <w:rPr>
          <w:rFonts w:ascii="Arial" w:hAnsi="Arial" w:cs="Arial"/>
          <w:sz w:val="24"/>
          <w:szCs w:val="24"/>
        </w:rPr>
        <w:tab/>
        <w:t xml:space="preserve">Mr. Namandje </w:t>
      </w:r>
      <w:r w:rsidR="004A7448">
        <w:rPr>
          <w:rFonts w:ascii="Arial" w:hAnsi="Arial" w:cs="Arial"/>
          <w:sz w:val="24"/>
          <w:szCs w:val="24"/>
        </w:rPr>
        <w:t>pointed out the following</w:t>
      </w:r>
      <w:r w:rsidR="00A61224">
        <w:rPr>
          <w:rFonts w:ascii="Arial" w:hAnsi="Arial" w:cs="Arial"/>
          <w:sz w:val="24"/>
          <w:szCs w:val="24"/>
        </w:rPr>
        <w:t xml:space="preserve"> i</w:t>
      </w:r>
      <w:r w:rsidR="00514B1F">
        <w:rPr>
          <w:rFonts w:ascii="Arial" w:hAnsi="Arial" w:cs="Arial"/>
          <w:sz w:val="24"/>
          <w:szCs w:val="24"/>
        </w:rPr>
        <w:t>ssues with</w:t>
      </w:r>
      <w:r w:rsidR="004A7448">
        <w:rPr>
          <w:rFonts w:ascii="Arial" w:hAnsi="Arial" w:cs="Arial"/>
          <w:sz w:val="24"/>
          <w:szCs w:val="24"/>
        </w:rPr>
        <w:t xml:space="preserve"> the plaintiff’s claim as it arose during cross examination:</w:t>
      </w:r>
    </w:p>
    <w:p w14:paraId="3179D5F0" w14:textId="77777777" w:rsidR="004A7448" w:rsidRDefault="004A7448" w:rsidP="00187BDD">
      <w:pPr>
        <w:tabs>
          <w:tab w:val="left" w:pos="1035"/>
        </w:tabs>
        <w:spacing w:after="0" w:line="360" w:lineRule="auto"/>
        <w:jc w:val="both"/>
        <w:rPr>
          <w:rFonts w:ascii="Arial" w:hAnsi="Arial" w:cs="Arial"/>
          <w:sz w:val="24"/>
          <w:szCs w:val="24"/>
        </w:rPr>
      </w:pPr>
    </w:p>
    <w:p w14:paraId="08530B83" w14:textId="77777777" w:rsidR="000A594B" w:rsidRPr="00A61224" w:rsidRDefault="004A7448" w:rsidP="000A594B">
      <w:pPr>
        <w:tabs>
          <w:tab w:val="left" w:pos="1035"/>
        </w:tabs>
        <w:spacing w:after="0" w:line="360" w:lineRule="auto"/>
        <w:ind w:left="720" w:hanging="1440"/>
        <w:jc w:val="both"/>
        <w:rPr>
          <w:rFonts w:ascii="Arial" w:hAnsi="Arial" w:cs="Arial"/>
        </w:rPr>
      </w:pPr>
      <w:r>
        <w:rPr>
          <w:rFonts w:ascii="Arial" w:hAnsi="Arial" w:cs="Arial"/>
          <w:sz w:val="24"/>
          <w:szCs w:val="24"/>
        </w:rPr>
        <w:tab/>
      </w:r>
      <w:r w:rsidR="00D47503" w:rsidRPr="00A61224">
        <w:rPr>
          <w:rFonts w:ascii="Arial" w:hAnsi="Arial" w:cs="Arial"/>
        </w:rPr>
        <w:t>‘</w:t>
      </w:r>
      <w:r w:rsidRPr="00A61224">
        <w:rPr>
          <w:rFonts w:ascii="Arial" w:hAnsi="Arial" w:cs="Arial"/>
        </w:rPr>
        <w:t>24.</w:t>
      </w:r>
      <w:r w:rsidRPr="00A61224">
        <w:rPr>
          <w:rFonts w:ascii="Arial" w:hAnsi="Arial" w:cs="Arial"/>
        </w:rPr>
        <w:tab/>
        <w:t>The plaintiff admitted that she has not, as agreed with the first and second defendants, paid her loan instalments since 2007, while the other two members of the CC continued paying their monthly instalments to date.</w:t>
      </w:r>
    </w:p>
    <w:p w14:paraId="3D21B042" w14:textId="77777777" w:rsidR="000A594B" w:rsidRPr="00A61224" w:rsidRDefault="000A594B" w:rsidP="000A594B">
      <w:pPr>
        <w:tabs>
          <w:tab w:val="left" w:pos="1035"/>
        </w:tabs>
        <w:spacing w:after="0" w:line="360" w:lineRule="auto"/>
        <w:ind w:left="720" w:hanging="1440"/>
        <w:jc w:val="both"/>
        <w:rPr>
          <w:rFonts w:ascii="Arial" w:hAnsi="Arial" w:cs="Arial"/>
        </w:rPr>
      </w:pPr>
    </w:p>
    <w:p w14:paraId="44898D57" w14:textId="7DE63EDE" w:rsidR="004A7448" w:rsidRPr="00A61224" w:rsidRDefault="000A594B" w:rsidP="000A594B">
      <w:pPr>
        <w:tabs>
          <w:tab w:val="left" w:pos="1035"/>
        </w:tabs>
        <w:spacing w:after="0" w:line="360" w:lineRule="auto"/>
        <w:ind w:left="720" w:hanging="1440"/>
        <w:jc w:val="both"/>
        <w:rPr>
          <w:rFonts w:ascii="Arial" w:hAnsi="Arial" w:cs="Arial"/>
        </w:rPr>
      </w:pPr>
      <w:r w:rsidRPr="00A61224">
        <w:rPr>
          <w:rFonts w:ascii="Arial" w:hAnsi="Arial" w:cs="Arial"/>
        </w:rPr>
        <w:tab/>
        <w:t>25.</w:t>
      </w:r>
      <w:r w:rsidRPr="00A61224">
        <w:rPr>
          <w:rFonts w:ascii="Arial" w:hAnsi="Arial" w:cs="Arial"/>
        </w:rPr>
        <w:tab/>
      </w:r>
      <w:r w:rsidR="004A7448" w:rsidRPr="00A61224">
        <w:rPr>
          <w:rFonts w:ascii="Arial" w:hAnsi="Arial" w:cs="Arial"/>
        </w:rPr>
        <w:t>She abandoned her only monetary claim in the amount of N$1,221,209-15.</w:t>
      </w:r>
    </w:p>
    <w:p w14:paraId="6C000A29" w14:textId="77777777" w:rsidR="004A7448" w:rsidRPr="00A61224" w:rsidRDefault="004A7448" w:rsidP="00187BDD">
      <w:pPr>
        <w:tabs>
          <w:tab w:val="left" w:pos="1035"/>
        </w:tabs>
        <w:spacing w:after="0" w:line="360" w:lineRule="auto"/>
        <w:jc w:val="both"/>
        <w:rPr>
          <w:rFonts w:ascii="Arial" w:hAnsi="Arial" w:cs="Arial"/>
        </w:rPr>
      </w:pPr>
    </w:p>
    <w:p w14:paraId="5892B2A4" w14:textId="01C9750F" w:rsidR="004A7448" w:rsidRPr="00A61224" w:rsidRDefault="004A7448" w:rsidP="00D47503">
      <w:pPr>
        <w:tabs>
          <w:tab w:val="left" w:pos="1035"/>
        </w:tabs>
        <w:spacing w:after="0" w:line="360" w:lineRule="auto"/>
        <w:ind w:left="720" w:hanging="1440"/>
        <w:jc w:val="both"/>
        <w:rPr>
          <w:rFonts w:ascii="Arial" w:hAnsi="Arial" w:cs="Arial"/>
        </w:rPr>
      </w:pPr>
      <w:r w:rsidRPr="00A61224">
        <w:rPr>
          <w:rFonts w:ascii="Arial" w:hAnsi="Arial" w:cs="Arial"/>
        </w:rPr>
        <w:tab/>
        <w:t>26.</w:t>
      </w:r>
      <w:r w:rsidRPr="00A61224">
        <w:rPr>
          <w:rFonts w:ascii="Arial" w:hAnsi="Arial" w:cs="Arial"/>
        </w:rPr>
        <w:tab/>
        <w:t>She initially stated at page 195 to 197 of the transcribed record that as pa</w:t>
      </w:r>
      <w:r w:rsidR="000F69D8" w:rsidRPr="00A61224">
        <w:rPr>
          <w:rFonts w:ascii="Arial" w:hAnsi="Arial" w:cs="Arial"/>
        </w:rPr>
        <w:t>rt of the amount of N$867,168-00</w:t>
      </w:r>
      <w:r w:rsidRPr="00A61224">
        <w:rPr>
          <w:rFonts w:ascii="Arial" w:hAnsi="Arial" w:cs="Arial"/>
        </w:rPr>
        <w:t xml:space="preserve"> was in respect of an interest claim. She later abandoned that claim after being cross-examined on its basis.</w:t>
      </w:r>
    </w:p>
    <w:p w14:paraId="0EDC1F37" w14:textId="77777777" w:rsidR="004A7448" w:rsidRPr="00A61224" w:rsidRDefault="004A7448" w:rsidP="00187BDD">
      <w:pPr>
        <w:tabs>
          <w:tab w:val="left" w:pos="1035"/>
        </w:tabs>
        <w:spacing w:after="0" w:line="360" w:lineRule="auto"/>
        <w:ind w:hanging="720"/>
        <w:jc w:val="both"/>
        <w:rPr>
          <w:rFonts w:ascii="Arial" w:hAnsi="Arial" w:cs="Arial"/>
        </w:rPr>
      </w:pPr>
    </w:p>
    <w:p w14:paraId="2DA62818" w14:textId="31FB6332" w:rsidR="004A7448" w:rsidRPr="00A61224" w:rsidRDefault="004A7448" w:rsidP="000A594B">
      <w:pPr>
        <w:tabs>
          <w:tab w:val="left" w:pos="1035"/>
        </w:tabs>
        <w:spacing w:after="0" w:line="360" w:lineRule="auto"/>
        <w:ind w:left="720" w:hanging="1440"/>
        <w:jc w:val="both"/>
        <w:rPr>
          <w:rFonts w:ascii="Arial" w:hAnsi="Arial" w:cs="Arial"/>
        </w:rPr>
      </w:pPr>
      <w:r w:rsidRPr="00A61224">
        <w:rPr>
          <w:rFonts w:ascii="Arial" w:hAnsi="Arial" w:cs="Arial"/>
        </w:rPr>
        <w:tab/>
        <w:t>27.</w:t>
      </w:r>
      <w:r w:rsidRPr="00A61224">
        <w:rPr>
          <w:rFonts w:ascii="Arial" w:hAnsi="Arial" w:cs="Arial"/>
        </w:rPr>
        <w:tab/>
      </w:r>
      <w:r w:rsidR="000A594B" w:rsidRPr="00A61224">
        <w:rPr>
          <w:rFonts w:ascii="Arial" w:hAnsi="Arial" w:cs="Arial"/>
        </w:rPr>
        <w:t>The plaintiff admitted at page 212 of the transcribed record that she was paid in accordance with the agreement between the parties an amount of about N$1.6 million by Bank Windhoek. She conceded that Bank Windhoek and the third defendant discharged their obligation in respect of the plaintiff’s quotation (initial quotation).</w:t>
      </w:r>
      <w:r w:rsidR="000A594B" w:rsidRPr="00A61224">
        <w:rPr>
          <w:rStyle w:val="FootnoteReference"/>
          <w:rFonts w:ascii="Arial" w:hAnsi="Arial" w:cs="Arial"/>
        </w:rPr>
        <w:footnoteReference w:id="14"/>
      </w:r>
    </w:p>
    <w:p w14:paraId="7C1F354A" w14:textId="016A1FCD" w:rsidR="000A594B" w:rsidRPr="00A61224" w:rsidRDefault="000F69D8" w:rsidP="000A594B">
      <w:pPr>
        <w:tabs>
          <w:tab w:val="left" w:pos="1035"/>
        </w:tabs>
        <w:spacing w:after="0" w:line="360" w:lineRule="auto"/>
        <w:ind w:left="720" w:hanging="1440"/>
        <w:jc w:val="both"/>
        <w:rPr>
          <w:rFonts w:ascii="Arial" w:hAnsi="Arial" w:cs="Arial"/>
        </w:rPr>
      </w:pPr>
      <w:r w:rsidRPr="00A61224">
        <w:rPr>
          <w:rFonts w:ascii="Arial" w:hAnsi="Arial" w:cs="Arial"/>
        </w:rPr>
        <w:t xml:space="preserve"> </w:t>
      </w:r>
    </w:p>
    <w:p w14:paraId="54BEE61C" w14:textId="75D245E2" w:rsidR="000A594B" w:rsidRPr="00A61224" w:rsidRDefault="000A594B" w:rsidP="000A594B">
      <w:pPr>
        <w:tabs>
          <w:tab w:val="left" w:pos="1035"/>
        </w:tabs>
        <w:spacing w:after="0" w:line="360" w:lineRule="auto"/>
        <w:ind w:left="720" w:hanging="1440"/>
        <w:jc w:val="both"/>
        <w:rPr>
          <w:rFonts w:ascii="Arial" w:hAnsi="Arial" w:cs="Arial"/>
        </w:rPr>
      </w:pPr>
      <w:r w:rsidRPr="00A61224">
        <w:rPr>
          <w:rFonts w:ascii="Arial" w:hAnsi="Arial" w:cs="Arial"/>
        </w:rPr>
        <w:tab/>
        <w:t>28.</w:t>
      </w:r>
      <w:r w:rsidRPr="00A61224">
        <w:rPr>
          <w:rFonts w:ascii="Arial" w:hAnsi="Arial" w:cs="Arial"/>
        </w:rPr>
        <w:tab/>
        <w:t>The plaintiff was in cross examination told that her claim is frivolous as on her on version she is not owed any money after she was paid the amount of N$3,950,000-00 agreed upon as due by April 2005.</w:t>
      </w:r>
      <w:r w:rsidRPr="00A61224">
        <w:rPr>
          <w:rStyle w:val="FootnoteReference"/>
          <w:rFonts w:ascii="Arial" w:hAnsi="Arial" w:cs="Arial"/>
        </w:rPr>
        <w:footnoteReference w:id="15"/>
      </w:r>
      <w:r w:rsidRPr="00A61224">
        <w:rPr>
          <w:rFonts w:ascii="Arial" w:hAnsi="Arial" w:cs="Arial"/>
        </w:rPr>
        <w:t xml:space="preserve"> She strangely abruptly closed her case without calling available expert witnesses she promised to call in support of her claim.</w:t>
      </w:r>
    </w:p>
    <w:p w14:paraId="0C2D1176" w14:textId="77777777" w:rsidR="000A594B" w:rsidRPr="00A61224" w:rsidRDefault="000A594B" w:rsidP="000A594B">
      <w:pPr>
        <w:tabs>
          <w:tab w:val="left" w:pos="1035"/>
        </w:tabs>
        <w:spacing w:after="0" w:line="360" w:lineRule="auto"/>
        <w:ind w:left="720" w:hanging="1440"/>
        <w:jc w:val="both"/>
        <w:rPr>
          <w:rFonts w:ascii="Arial" w:hAnsi="Arial" w:cs="Arial"/>
        </w:rPr>
      </w:pPr>
    </w:p>
    <w:p w14:paraId="68261E65" w14:textId="5B553F2C" w:rsidR="000A594B" w:rsidRPr="00A61224" w:rsidRDefault="000A594B" w:rsidP="000A594B">
      <w:pPr>
        <w:tabs>
          <w:tab w:val="left" w:pos="1035"/>
        </w:tabs>
        <w:spacing w:after="0" w:line="360" w:lineRule="auto"/>
        <w:ind w:left="720" w:hanging="1440"/>
        <w:jc w:val="both"/>
        <w:rPr>
          <w:rFonts w:ascii="Arial" w:hAnsi="Arial" w:cs="Arial"/>
        </w:rPr>
      </w:pPr>
      <w:r w:rsidRPr="00A61224">
        <w:rPr>
          <w:rFonts w:ascii="Arial" w:hAnsi="Arial" w:cs="Arial"/>
        </w:rPr>
        <w:tab/>
        <w:t>29.</w:t>
      </w:r>
      <w:r w:rsidRPr="00A61224">
        <w:rPr>
          <w:rFonts w:ascii="Arial" w:hAnsi="Arial" w:cs="Arial"/>
        </w:rPr>
        <w:tab/>
        <w:t>The plaintiff readily contradicted herself about the manner in which she claimed an amount of over N$500,000-00 using the third defendant’s VAT number, and the reasons for doing that, and refused to answer relevant questions in that regard.</w:t>
      </w:r>
      <w:r w:rsidRPr="00A61224">
        <w:rPr>
          <w:rStyle w:val="FootnoteReference"/>
          <w:rFonts w:ascii="Arial" w:hAnsi="Arial" w:cs="Arial"/>
        </w:rPr>
        <w:footnoteReference w:id="16"/>
      </w:r>
      <w:r w:rsidRPr="00A61224">
        <w:rPr>
          <w:rFonts w:ascii="Arial" w:hAnsi="Arial" w:cs="Arial"/>
        </w:rPr>
        <w:t xml:space="preserve"> </w:t>
      </w:r>
    </w:p>
    <w:p w14:paraId="3B160769" w14:textId="77777777" w:rsidR="000A594B" w:rsidRPr="00A61224" w:rsidRDefault="000A594B" w:rsidP="000A594B">
      <w:pPr>
        <w:tabs>
          <w:tab w:val="left" w:pos="1035"/>
        </w:tabs>
        <w:spacing w:after="0" w:line="360" w:lineRule="auto"/>
        <w:ind w:left="720" w:hanging="1440"/>
        <w:jc w:val="both"/>
        <w:rPr>
          <w:rFonts w:ascii="Arial" w:hAnsi="Arial" w:cs="Arial"/>
        </w:rPr>
      </w:pPr>
    </w:p>
    <w:p w14:paraId="7065533F" w14:textId="23287D43" w:rsidR="000A594B" w:rsidRPr="00A61224" w:rsidRDefault="000A594B" w:rsidP="000A594B">
      <w:pPr>
        <w:tabs>
          <w:tab w:val="left" w:pos="1035"/>
        </w:tabs>
        <w:spacing w:after="0" w:line="360" w:lineRule="auto"/>
        <w:ind w:left="720" w:hanging="1440"/>
        <w:jc w:val="both"/>
        <w:rPr>
          <w:rFonts w:ascii="Arial" w:hAnsi="Arial" w:cs="Arial"/>
        </w:rPr>
      </w:pPr>
      <w:r w:rsidRPr="00A61224">
        <w:rPr>
          <w:rFonts w:ascii="Arial" w:hAnsi="Arial" w:cs="Arial"/>
        </w:rPr>
        <w:lastRenderedPageBreak/>
        <w:tab/>
        <w:t>30.</w:t>
      </w:r>
      <w:r w:rsidRPr="00A61224">
        <w:rPr>
          <w:rFonts w:ascii="Arial" w:hAnsi="Arial" w:cs="Arial"/>
        </w:rPr>
        <w:tab/>
        <w:t>She di</w:t>
      </w:r>
      <w:r w:rsidR="000F69D8" w:rsidRPr="00A61224">
        <w:rPr>
          <w:rFonts w:ascii="Arial" w:hAnsi="Arial" w:cs="Arial"/>
        </w:rPr>
        <w:t xml:space="preserve">d not produce financial </w:t>
      </w:r>
      <w:r w:rsidR="00514B1F" w:rsidRPr="00A61224">
        <w:rPr>
          <w:rFonts w:ascii="Arial" w:hAnsi="Arial" w:cs="Arial"/>
        </w:rPr>
        <w:t xml:space="preserve">statements for the period </w:t>
      </w:r>
      <w:r w:rsidRPr="00A61224">
        <w:rPr>
          <w:rFonts w:ascii="Arial" w:hAnsi="Arial" w:cs="Arial"/>
        </w:rPr>
        <w:t>2005 to 2008</w:t>
      </w:r>
      <w:r w:rsidR="00514B1F" w:rsidRPr="00A61224">
        <w:rPr>
          <w:rFonts w:ascii="Arial" w:hAnsi="Arial" w:cs="Arial"/>
        </w:rPr>
        <w:t>,</w:t>
      </w:r>
      <w:r w:rsidRPr="00A61224">
        <w:rPr>
          <w:rFonts w:ascii="Arial" w:hAnsi="Arial" w:cs="Arial"/>
        </w:rPr>
        <w:t xml:space="preserve"> </w:t>
      </w:r>
      <w:r w:rsidR="004E5614" w:rsidRPr="00A61224">
        <w:rPr>
          <w:rFonts w:ascii="Arial" w:hAnsi="Arial" w:cs="Arial"/>
        </w:rPr>
        <w:t xml:space="preserve">during which </w:t>
      </w:r>
      <w:r w:rsidRPr="00A61224">
        <w:rPr>
          <w:rFonts w:ascii="Arial" w:hAnsi="Arial" w:cs="Arial"/>
        </w:rPr>
        <w:t>she was the sole member of the CC. On the other hand, the defendants produced the financial statements in accordance with the Close Corporations Act.</w:t>
      </w:r>
    </w:p>
    <w:p w14:paraId="4D343D72" w14:textId="77777777" w:rsidR="000A594B" w:rsidRDefault="000A594B" w:rsidP="00187BDD">
      <w:pPr>
        <w:tabs>
          <w:tab w:val="left" w:pos="1035"/>
        </w:tabs>
        <w:spacing w:after="0" w:line="360" w:lineRule="auto"/>
        <w:ind w:hanging="720"/>
        <w:jc w:val="both"/>
        <w:rPr>
          <w:rFonts w:ascii="Arial" w:hAnsi="Arial" w:cs="Arial"/>
          <w:sz w:val="24"/>
          <w:szCs w:val="24"/>
        </w:rPr>
      </w:pPr>
    </w:p>
    <w:p w14:paraId="3AF6DDC7" w14:textId="5DDC84A4" w:rsidR="004A7448" w:rsidRDefault="00D47503" w:rsidP="00A61224">
      <w:pPr>
        <w:tabs>
          <w:tab w:val="left" w:pos="810"/>
        </w:tabs>
        <w:spacing w:after="0" w:line="360" w:lineRule="auto"/>
        <w:ind w:hanging="1440"/>
        <w:jc w:val="both"/>
        <w:rPr>
          <w:rFonts w:ascii="Arial" w:hAnsi="Arial" w:cs="Arial"/>
          <w:sz w:val="24"/>
          <w:szCs w:val="24"/>
        </w:rPr>
      </w:pPr>
      <w:r>
        <w:rPr>
          <w:rFonts w:ascii="Arial" w:hAnsi="Arial" w:cs="Arial"/>
          <w:sz w:val="24"/>
          <w:szCs w:val="24"/>
        </w:rPr>
        <w:tab/>
      </w:r>
      <w:r w:rsidR="006F41D7">
        <w:rPr>
          <w:rFonts w:ascii="Arial" w:hAnsi="Arial" w:cs="Arial"/>
          <w:sz w:val="24"/>
          <w:szCs w:val="24"/>
        </w:rPr>
        <w:t>[</w:t>
      </w:r>
      <w:r w:rsidR="00795BB6">
        <w:rPr>
          <w:rFonts w:ascii="Arial" w:hAnsi="Arial" w:cs="Arial"/>
          <w:sz w:val="24"/>
          <w:szCs w:val="24"/>
        </w:rPr>
        <w:t>70</w:t>
      </w:r>
      <w:r w:rsidR="004A7448">
        <w:rPr>
          <w:rFonts w:ascii="Arial" w:hAnsi="Arial" w:cs="Arial"/>
          <w:sz w:val="24"/>
          <w:szCs w:val="24"/>
        </w:rPr>
        <w:t>]</w:t>
      </w:r>
      <w:r w:rsidR="004A7448">
        <w:rPr>
          <w:rFonts w:ascii="Arial" w:hAnsi="Arial" w:cs="Arial"/>
          <w:sz w:val="24"/>
          <w:szCs w:val="24"/>
        </w:rPr>
        <w:tab/>
        <w:t>The second defendant submit</w:t>
      </w:r>
      <w:r w:rsidR="008368DC">
        <w:rPr>
          <w:rFonts w:ascii="Arial" w:hAnsi="Arial" w:cs="Arial"/>
          <w:sz w:val="24"/>
          <w:szCs w:val="24"/>
        </w:rPr>
        <w:t>s</w:t>
      </w:r>
      <w:r w:rsidR="004A7448">
        <w:rPr>
          <w:rFonts w:ascii="Arial" w:hAnsi="Arial" w:cs="Arial"/>
          <w:sz w:val="24"/>
          <w:szCs w:val="24"/>
        </w:rPr>
        <w:t xml:space="preserve"> that both </w:t>
      </w:r>
      <w:r w:rsidR="008368DC">
        <w:rPr>
          <w:rFonts w:ascii="Arial" w:hAnsi="Arial" w:cs="Arial"/>
          <w:sz w:val="24"/>
          <w:szCs w:val="24"/>
        </w:rPr>
        <w:t xml:space="preserve">on </w:t>
      </w:r>
      <w:r w:rsidR="004A7448">
        <w:rPr>
          <w:rFonts w:ascii="Arial" w:hAnsi="Arial" w:cs="Arial"/>
          <w:sz w:val="24"/>
          <w:szCs w:val="24"/>
        </w:rPr>
        <w:t>account of fact and law, the plaintiff’</w:t>
      </w:r>
      <w:r>
        <w:rPr>
          <w:rFonts w:ascii="Arial" w:hAnsi="Arial" w:cs="Arial"/>
          <w:sz w:val="24"/>
          <w:szCs w:val="24"/>
        </w:rPr>
        <w:t xml:space="preserve">s case </w:t>
      </w:r>
      <w:r w:rsidR="004A7448">
        <w:rPr>
          <w:rFonts w:ascii="Arial" w:hAnsi="Arial" w:cs="Arial"/>
          <w:sz w:val="24"/>
          <w:szCs w:val="24"/>
        </w:rPr>
        <w:t>was a bad one to the extent that both in respect of the main and alternative claims the plaintiff’s case suffers from material and inner contradictions on the basis of which it cannot be said that the plaintiff made out a prima facie case in accordance with the above mentioned concessions.</w:t>
      </w:r>
    </w:p>
    <w:p w14:paraId="2BA6F86E" w14:textId="77777777" w:rsidR="004A7448" w:rsidRDefault="004A7448" w:rsidP="00187BDD">
      <w:pPr>
        <w:tabs>
          <w:tab w:val="left" w:pos="1035"/>
        </w:tabs>
        <w:spacing w:after="0" w:line="360" w:lineRule="auto"/>
        <w:ind w:hanging="720"/>
        <w:jc w:val="both"/>
        <w:rPr>
          <w:rFonts w:ascii="Arial" w:hAnsi="Arial" w:cs="Arial"/>
          <w:sz w:val="24"/>
          <w:szCs w:val="24"/>
        </w:rPr>
      </w:pPr>
    </w:p>
    <w:p w14:paraId="3F956555" w14:textId="77777777" w:rsidR="004A7448" w:rsidRDefault="00D47503" w:rsidP="00187BDD">
      <w:pPr>
        <w:tabs>
          <w:tab w:val="left" w:pos="1035"/>
        </w:tabs>
        <w:spacing w:after="0" w:line="360" w:lineRule="auto"/>
        <w:ind w:hanging="720"/>
        <w:jc w:val="both"/>
        <w:rPr>
          <w:rFonts w:ascii="Arial" w:hAnsi="Arial" w:cs="Arial"/>
          <w:i/>
          <w:sz w:val="24"/>
          <w:szCs w:val="24"/>
        </w:rPr>
      </w:pPr>
      <w:r>
        <w:rPr>
          <w:rFonts w:ascii="Arial" w:hAnsi="Arial" w:cs="Arial"/>
          <w:i/>
          <w:sz w:val="24"/>
          <w:szCs w:val="24"/>
        </w:rPr>
        <w:tab/>
      </w:r>
      <w:r w:rsidR="004A7448" w:rsidRPr="004A7448">
        <w:rPr>
          <w:rFonts w:ascii="Arial" w:hAnsi="Arial" w:cs="Arial"/>
          <w:i/>
          <w:sz w:val="24"/>
          <w:szCs w:val="24"/>
        </w:rPr>
        <w:t>Plaintiff’s Reply in re Absolution Application</w:t>
      </w:r>
    </w:p>
    <w:p w14:paraId="615D51C2" w14:textId="77777777" w:rsidR="004A7448" w:rsidRDefault="004A7448" w:rsidP="00187BDD">
      <w:pPr>
        <w:tabs>
          <w:tab w:val="left" w:pos="1035"/>
        </w:tabs>
        <w:spacing w:after="0" w:line="360" w:lineRule="auto"/>
        <w:ind w:hanging="720"/>
        <w:jc w:val="both"/>
        <w:rPr>
          <w:rFonts w:ascii="Arial" w:hAnsi="Arial" w:cs="Arial"/>
          <w:i/>
          <w:sz w:val="24"/>
          <w:szCs w:val="24"/>
        </w:rPr>
      </w:pPr>
    </w:p>
    <w:p w14:paraId="792821B0" w14:textId="4EB9E246" w:rsidR="00D561D1" w:rsidRDefault="00D47503" w:rsidP="00A61224">
      <w:pPr>
        <w:tabs>
          <w:tab w:val="left" w:pos="810"/>
        </w:tabs>
        <w:spacing w:after="0" w:line="360" w:lineRule="auto"/>
        <w:ind w:hanging="720"/>
        <w:jc w:val="both"/>
        <w:rPr>
          <w:rFonts w:ascii="Arial" w:hAnsi="Arial" w:cs="Arial"/>
          <w:sz w:val="24"/>
          <w:szCs w:val="24"/>
        </w:rPr>
      </w:pPr>
      <w:r>
        <w:rPr>
          <w:rFonts w:ascii="Arial" w:hAnsi="Arial" w:cs="Arial"/>
          <w:sz w:val="24"/>
          <w:szCs w:val="24"/>
        </w:rPr>
        <w:tab/>
      </w:r>
      <w:r w:rsidR="006F41D7">
        <w:rPr>
          <w:rFonts w:ascii="Arial" w:hAnsi="Arial" w:cs="Arial"/>
          <w:sz w:val="24"/>
          <w:szCs w:val="24"/>
        </w:rPr>
        <w:t>[</w:t>
      </w:r>
      <w:r w:rsidR="00795BB6">
        <w:rPr>
          <w:rFonts w:ascii="Arial" w:hAnsi="Arial" w:cs="Arial"/>
          <w:sz w:val="24"/>
          <w:szCs w:val="24"/>
        </w:rPr>
        <w:t>71</w:t>
      </w:r>
      <w:r w:rsidR="004A7448">
        <w:rPr>
          <w:rFonts w:ascii="Arial" w:hAnsi="Arial" w:cs="Arial"/>
          <w:sz w:val="24"/>
          <w:szCs w:val="24"/>
        </w:rPr>
        <w:t>]</w:t>
      </w:r>
      <w:r w:rsidR="004A7448">
        <w:rPr>
          <w:rFonts w:ascii="Arial" w:hAnsi="Arial" w:cs="Arial"/>
          <w:sz w:val="24"/>
          <w:szCs w:val="24"/>
        </w:rPr>
        <w:tab/>
      </w:r>
      <w:r w:rsidR="00D561D1">
        <w:rPr>
          <w:rFonts w:ascii="Arial" w:hAnsi="Arial" w:cs="Arial"/>
          <w:sz w:val="24"/>
          <w:szCs w:val="24"/>
        </w:rPr>
        <w:t>Adv</w:t>
      </w:r>
      <w:r w:rsidR="006F41D7">
        <w:rPr>
          <w:rFonts w:ascii="Arial" w:hAnsi="Arial" w:cs="Arial"/>
          <w:sz w:val="24"/>
          <w:szCs w:val="24"/>
        </w:rPr>
        <w:t>ocate</w:t>
      </w:r>
      <w:r w:rsidR="00D561D1">
        <w:rPr>
          <w:rFonts w:ascii="Arial" w:hAnsi="Arial" w:cs="Arial"/>
          <w:sz w:val="24"/>
          <w:szCs w:val="24"/>
        </w:rPr>
        <w:t xml:space="preserve"> Visser for the plaintiff started </w:t>
      </w:r>
      <w:r w:rsidR="009F0B58">
        <w:rPr>
          <w:rFonts w:ascii="Arial" w:hAnsi="Arial" w:cs="Arial"/>
          <w:sz w:val="24"/>
          <w:szCs w:val="24"/>
        </w:rPr>
        <w:t>off by pointing out that</w:t>
      </w:r>
      <w:r w:rsidR="006F41D7">
        <w:rPr>
          <w:rFonts w:ascii="Arial" w:hAnsi="Arial" w:cs="Arial"/>
          <w:sz w:val="24"/>
          <w:szCs w:val="24"/>
        </w:rPr>
        <w:t>,</w:t>
      </w:r>
      <w:r w:rsidR="009F0B58">
        <w:rPr>
          <w:rFonts w:ascii="Arial" w:hAnsi="Arial" w:cs="Arial"/>
          <w:sz w:val="24"/>
          <w:szCs w:val="24"/>
        </w:rPr>
        <w:t xml:space="preserve"> courts</w:t>
      </w:r>
      <w:r w:rsidR="00D561D1">
        <w:rPr>
          <w:rFonts w:ascii="Arial" w:hAnsi="Arial" w:cs="Arial"/>
          <w:sz w:val="24"/>
          <w:szCs w:val="24"/>
        </w:rPr>
        <w:t xml:space="preserve"> in order to </w:t>
      </w:r>
      <w:r w:rsidR="00A61224">
        <w:rPr>
          <w:rFonts w:ascii="Arial" w:hAnsi="Arial" w:cs="Arial"/>
          <w:sz w:val="24"/>
          <w:szCs w:val="24"/>
        </w:rPr>
        <w:t>determine whether the plaintiff</w:t>
      </w:r>
      <w:r w:rsidR="00D561D1">
        <w:rPr>
          <w:rFonts w:ascii="Arial" w:hAnsi="Arial" w:cs="Arial"/>
          <w:sz w:val="24"/>
          <w:szCs w:val="24"/>
        </w:rPr>
        <w:t xml:space="preserve"> at the close of her case, made out a prima facie case for the re</w:t>
      </w:r>
      <w:r w:rsidR="00A61224">
        <w:rPr>
          <w:rFonts w:ascii="Arial" w:hAnsi="Arial" w:cs="Arial"/>
          <w:sz w:val="24"/>
          <w:szCs w:val="24"/>
        </w:rPr>
        <w:t>lief sought, one has</w:t>
      </w:r>
      <w:r w:rsidR="00D561D1">
        <w:rPr>
          <w:rFonts w:ascii="Arial" w:hAnsi="Arial" w:cs="Arial"/>
          <w:sz w:val="24"/>
          <w:szCs w:val="24"/>
        </w:rPr>
        <w:t xml:space="preserve"> to first of all consider the relevance of and the terms of the parties’ joint pre-trial order, which such order binds the parties on another ground and such order is a compromise through and through.</w:t>
      </w:r>
      <w:r w:rsidR="00D561D1">
        <w:rPr>
          <w:rStyle w:val="FootnoteReference"/>
          <w:rFonts w:ascii="Arial" w:hAnsi="Arial" w:cs="Arial"/>
          <w:sz w:val="24"/>
          <w:szCs w:val="24"/>
        </w:rPr>
        <w:footnoteReference w:id="17"/>
      </w:r>
    </w:p>
    <w:p w14:paraId="13A15D5E" w14:textId="77777777" w:rsidR="00D561D1" w:rsidRDefault="00D561D1" w:rsidP="00187BDD">
      <w:pPr>
        <w:tabs>
          <w:tab w:val="left" w:pos="1035"/>
        </w:tabs>
        <w:spacing w:after="0" w:line="360" w:lineRule="auto"/>
        <w:ind w:hanging="720"/>
        <w:jc w:val="both"/>
        <w:rPr>
          <w:rFonts w:ascii="Arial" w:hAnsi="Arial" w:cs="Arial"/>
          <w:sz w:val="24"/>
          <w:szCs w:val="24"/>
        </w:rPr>
      </w:pPr>
    </w:p>
    <w:p w14:paraId="30879F83" w14:textId="65F9E5EF" w:rsidR="00D561D1" w:rsidRDefault="006F41D7" w:rsidP="00A61224">
      <w:pPr>
        <w:tabs>
          <w:tab w:val="left" w:pos="810"/>
        </w:tabs>
        <w:spacing w:after="0" w:line="360" w:lineRule="auto"/>
        <w:ind w:hanging="720"/>
        <w:jc w:val="both"/>
        <w:rPr>
          <w:rFonts w:ascii="Arial" w:hAnsi="Arial" w:cs="Arial"/>
          <w:sz w:val="24"/>
          <w:szCs w:val="24"/>
        </w:rPr>
      </w:pPr>
      <w:r>
        <w:rPr>
          <w:rFonts w:ascii="Arial" w:hAnsi="Arial" w:cs="Arial"/>
          <w:sz w:val="24"/>
          <w:szCs w:val="24"/>
        </w:rPr>
        <w:tab/>
        <w:t>[</w:t>
      </w:r>
      <w:r w:rsidR="00795BB6">
        <w:rPr>
          <w:rFonts w:ascii="Arial" w:hAnsi="Arial" w:cs="Arial"/>
          <w:sz w:val="24"/>
          <w:szCs w:val="24"/>
        </w:rPr>
        <w:t>72</w:t>
      </w:r>
      <w:r w:rsidR="00D561D1">
        <w:rPr>
          <w:rFonts w:ascii="Arial" w:hAnsi="Arial" w:cs="Arial"/>
          <w:sz w:val="24"/>
          <w:szCs w:val="24"/>
        </w:rPr>
        <w:t>]</w:t>
      </w:r>
      <w:r w:rsidR="00D561D1">
        <w:rPr>
          <w:rFonts w:ascii="Arial" w:hAnsi="Arial" w:cs="Arial"/>
          <w:sz w:val="24"/>
          <w:szCs w:val="24"/>
        </w:rPr>
        <w:tab/>
        <w:t>With regards to the prescription advanced by the second defendant, counsel for the plaintiff submitted that the special plea of prescription is not contained in the parties’ pre-trial order and there is no application before court, showing good cause from the second defendant, showing this court to amend the parties’ signed pre-trial order. Moreover, the said intended special plea does not raise a triable issue on the facts of the case.</w:t>
      </w:r>
    </w:p>
    <w:p w14:paraId="5DFF3F8D" w14:textId="77777777" w:rsidR="00D561D1" w:rsidRDefault="00D561D1" w:rsidP="00187BDD">
      <w:pPr>
        <w:tabs>
          <w:tab w:val="left" w:pos="1035"/>
        </w:tabs>
        <w:spacing w:after="0" w:line="360" w:lineRule="auto"/>
        <w:ind w:hanging="720"/>
        <w:jc w:val="both"/>
        <w:rPr>
          <w:rFonts w:ascii="Arial" w:hAnsi="Arial" w:cs="Arial"/>
          <w:sz w:val="24"/>
          <w:szCs w:val="24"/>
        </w:rPr>
      </w:pPr>
    </w:p>
    <w:p w14:paraId="2435F1B2" w14:textId="3ADA7F85" w:rsidR="00D561D1" w:rsidRDefault="006F41D7" w:rsidP="00A61224">
      <w:pPr>
        <w:tabs>
          <w:tab w:val="left" w:pos="810"/>
        </w:tabs>
        <w:spacing w:after="0" w:line="360" w:lineRule="auto"/>
        <w:ind w:hanging="720"/>
        <w:jc w:val="both"/>
        <w:rPr>
          <w:rFonts w:ascii="Arial" w:hAnsi="Arial" w:cs="Arial"/>
          <w:sz w:val="24"/>
          <w:szCs w:val="24"/>
        </w:rPr>
      </w:pPr>
      <w:r>
        <w:rPr>
          <w:rFonts w:ascii="Arial" w:hAnsi="Arial" w:cs="Arial"/>
          <w:sz w:val="24"/>
          <w:szCs w:val="24"/>
        </w:rPr>
        <w:tab/>
        <w:t>[</w:t>
      </w:r>
      <w:r w:rsidR="00795BB6">
        <w:rPr>
          <w:rFonts w:ascii="Arial" w:hAnsi="Arial" w:cs="Arial"/>
          <w:sz w:val="24"/>
          <w:szCs w:val="24"/>
        </w:rPr>
        <w:t>73</w:t>
      </w:r>
      <w:r>
        <w:rPr>
          <w:rFonts w:ascii="Arial" w:hAnsi="Arial" w:cs="Arial"/>
          <w:sz w:val="24"/>
          <w:szCs w:val="24"/>
        </w:rPr>
        <w:t>]</w:t>
      </w:r>
      <w:r>
        <w:rPr>
          <w:rFonts w:ascii="Arial" w:hAnsi="Arial" w:cs="Arial"/>
          <w:sz w:val="24"/>
          <w:szCs w:val="24"/>
        </w:rPr>
        <w:tab/>
        <w:t>It was further submitted by Advocate</w:t>
      </w:r>
      <w:r w:rsidR="00D561D1">
        <w:rPr>
          <w:rFonts w:ascii="Arial" w:hAnsi="Arial" w:cs="Arial"/>
          <w:sz w:val="24"/>
          <w:szCs w:val="24"/>
        </w:rPr>
        <w:t xml:space="preserve"> Visser, counsel for plaintiff that the second defendant has not in her heads of argument made out a case upon which the </w:t>
      </w:r>
      <w:r w:rsidR="00A61224">
        <w:rPr>
          <w:rFonts w:ascii="Arial" w:hAnsi="Arial" w:cs="Arial"/>
          <w:sz w:val="24"/>
          <w:szCs w:val="24"/>
        </w:rPr>
        <w:t>defense</w:t>
      </w:r>
      <w:r w:rsidR="00D561D1">
        <w:rPr>
          <w:rFonts w:ascii="Arial" w:hAnsi="Arial" w:cs="Arial"/>
          <w:sz w:val="24"/>
          <w:szCs w:val="24"/>
        </w:rPr>
        <w:t xml:space="preserve"> of prescription could be sustained. No further facts are foreshadowed or anticipated in the said heads of argument, given the facts already placed on record and the second defendant’s reliance upon the oral evidence of the plaintiff during cross-examination that </w:t>
      </w:r>
      <w:r w:rsidR="00D561D1">
        <w:rPr>
          <w:rFonts w:ascii="Arial" w:hAnsi="Arial" w:cs="Arial"/>
          <w:sz w:val="24"/>
          <w:szCs w:val="24"/>
        </w:rPr>
        <w:lastRenderedPageBreak/>
        <w:t xml:space="preserve">the debt owing by the first and second defendants to plaintiff, became due, owing and payable approximately two and a half years before July 2005. It would be incumbent upon the second defendant to set out further facts to explain quite how a </w:t>
      </w:r>
      <w:r w:rsidR="00A61224">
        <w:rPr>
          <w:rFonts w:ascii="Arial" w:hAnsi="Arial" w:cs="Arial"/>
          <w:sz w:val="24"/>
          <w:szCs w:val="24"/>
        </w:rPr>
        <w:t>defense</w:t>
      </w:r>
      <w:r w:rsidR="00D561D1">
        <w:rPr>
          <w:rFonts w:ascii="Arial" w:hAnsi="Arial" w:cs="Arial"/>
          <w:sz w:val="24"/>
          <w:szCs w:val="24"/>
        </w:rPr>
        <w:t xml:space="preserve"> of prescription would arise in the context of the facts already on record, and this the second defendant has not done.</w:t>
      </w:r>
    </w:p>
    <w:p w14:paraId="4485FB9A" w14:textId="77777777" w:rsidR="00D561D1" w:rsidRDefault="00D561D1" w:rsidP="00187BDD">
      <w:pPr>
        <w:tabs>
          <w:tab w:val="left" w:pos="1035"/>
        </w:tabs>
        <w:spacing w:after="0" w:line="360" w:lineRule="auto"/>
        <w:ind w:hanging="720"/>
        <w:jc w:val="both"/>
        <w:rPr>
          <w:rFonts w:ascii="Arial" w:hAnsi="Arial" w:cs="Arial"/>
          <w:sz w:val="24"/>
          <w:szCs w:val="24"/>
        </w:rPr>
      </w:pPr>
    </w:p>
    <w:p w14:paraId="631216CA" w14:textId="4683D1F5" w:rsidR="00D561D1" w:rsidRDefault="006F41D7" w:rsidP="00A61224">
      <w:pPr>
        <w:tabs>
          <w:tab w:val="left" w:pos="720"/>
        </w:tabs>
        <w:spacing w:after="0" w:line="360" w:lineRule="auto"/>
        <w:ind w:hanging="720"/>
        <w:jc w:val="both"/>
        <w:rPr>
          <w:rFonts w:ascii="Arial" w:hAnsi="Arial" w:cs="Arial"/>
          <w:sz w:val="24"/>
          <w:szCs w:val="24"/>
        </w:rPr>
      </w:pPr>
      <w:r>
        <w:rPr>
          <w:rFonts w:ascii="Arial" w:hAnsi="Arial" w:cs="Arial"/>
          <w:sz w:val="24"/>
          <w:szCs w:val="24"/>
        </w:rPr>
        <w:tab/>
        <w:t>[</w:t>
      </w:r>
      <w:r w:rsidR="00795BB6">
        <w:rPr>
          <w:rFonts w:ascii="Arial" w:hAnsi="Arial" w:cs="Arial"/>
          <w:sz w:val="24"/>
          <w:szCs w:val="24"/>
        </w:rPr>
        <w:t>74</w:t>
      </w:r>
      <w:r w:rsidR="00D561D1">
        <w:rPr>
          <w:rFonts w:ascii="Arial" w:hAnsi="Arial" w:cs="Arial"/>
          <w:sz w:val="24"/>
          <w:szCs w:val="24"/>
        </w:rPr>
        <w:t>]</w:t>
      </w:r>
      <w:r w:rsidR="00D561D1">
        <w:rPr>
          <w:rFonts w:ascii="Arial" w:hAnsi="Arial" w:cs="Arial"/>
          <w:sz w:val="24"/>
          <w:szCs w:val="24"/>
        </w:rPr>
        <w:tab/>
        <w:t>It was further submitted by the plaintiff that as far as her claim for the existence and enforcement of the aforesaid agreements is concerned, prescription only started to run on 29 December 2010, when the plaintiff offered to purchase the first and second defendants’ members’ interest in and to the third defendant, and the first defendant, in fact, acknowledged the agreement of 15 December 2010, but disputed the plaintiff’s compliance with one alleged term of the agreement</w:t>
      </w:r>
      <w:r w:rsidR="00D561D1">
        <w:rPr>
          <w:rStyle w:val="FootnoteReference"/>
          <w:rFonts w:ascii="Arial" w:hAnsi="Arial" w:cs="Arial"/>
          <w:sz w:val="24"/>
          <w:szCs w:val="24"/>
        </w:rPr>
        <w:footnoteReference w:id="18"/>
      </w:r>
      <w:r w:rsidR="00D561D1">
        <w:rPr>
          <w:rFonts w:ascii="Arial" w:hAnsi="Arial" w:cs="Arial"/>
          <w:sz w:val="24"/>
          <w:szCs w:val="24"/>
        </w:rPr>
        <w:t xml:space="preserve"> and second defendant, it would appear, simply denied the agreement of 15 December 2010 having been concluded at all.</w:t>
      </w:r>
    </w:p>
    <w:p w14:paraId="4801270A" w14:textId="77777777" w:rsidR="00D561D1" w:rsidRDefault="00D561D1" w:rsidP="00187BDD">
      <w:pPr>
        <w:tabs>
          <w:tab w:val="left" w:pos="1035"/>
        </w:tabs>
        <w:spacing w:after="0" w:line="360" w:lineRule="auto"/>
        <w:ind w:hanging="720"/>
        <w:jc w:val="both"/>
        <w:rPr>
          <w:rFonts w:ascii="Arial" w:hAnsi="Arial" w:cs="Arial"/>
          <w:sz w:val="24"/>
          <w:szCs w:val="24"/>
        </w:rPr>
      </w:pPr>
    </w:p>
    <w:p w14:paraId="6F43746F" w14:textId="768E2B4D" w:rsidR="00D561D1" w:rsidRDefault="00E465CF" w:rsidP="00247EBC">
      <w:pPr>
        <w:tabs>
          <w:tab w:val="left" w:pos="720"/>
        </w:tabs>
        <w:spacing w:after="0" w:line="360" w:lineRule="auto"/>
        <w:ind w:hanging="720"/>
        <w:jc w:val="both"/>
        <w:rPr>
          <w:rFonts w:ascii="Arial" w:hAnsi="Arial" w:cs="Arial"/>
          <w:sz w:val="24"/>
          <w:szCs w:val="24"/>
        </w:rPr>
      </w:pPr>
      <w:r>
        <w:rPr>
          <w:rFonts w:ascii="Arial" w:hAnsi="Arial" w:cs="Arial"/>
          <w:sz w:val="24"/>
          <w:szCs w:val="24"/>
        </w:rPr>
        <w:tab/>
        <w:t>[</w:t>
      </w:r>
      <w:r w:rsidR="00795BB6">
        <w:rPr>
          <w:rFonts w:ascii="Arial" w:hAnsi="Arial" w:cs="Arial"/>
          <w:sz w:val="24"/>
          <w:szCs w:val="24"/>
        </w:rPr>
        <w:t>75</w:t>
      </w:r>
      <w:r w:rsidR="00D561D1">
        <w:rPr>
          <w:rFonts w:ascii="Arial" w:hAnsi="Arial" w:cs="Arial"/>
          <w:sz w:val="24"/>
          <w:szCs w:val="24"/>
        </w:rPr>
        <w:t>]</w:t>
      </w:r>
      <w:r w:rsidR="00D561D1">
        <w:rPr>
          <w:rFonts w:ascii="Arial" w:hAnsi="Arial" w:cs="Arial"/>
          <w:sz w:val="24"/>
          <w:szCs w:val="24"/>
        </w:rPr>
        <w:tab/>
        <w:t xml:space="preserve">The plaintiff states that they issued summons, which was duly served on the defendants on 6 December 2013 and prescription, as far as the aforesaid contractual claims are concerned, was therefore, duly interrupted in terms of the provisions of section 15 of the aforesaid 1969 Prescription Act. In this respect, she referred the court to the case of </w:t>
      </w:r>
      <w:r w:rsidR="00D561D1" w:rsidRPr="00D561D1">
        <w:rPr>
          <w:rFonts w:ascii="Arial" w:hAnsi="Arial" w:cs="Arial"/>
          <w:i/>
          <w:sz w:val="24"/>
          <w:szCs w:val="24"/>
        </w:rPr>
        <w:t>Mias De Klerk Boerdery (Edms) Bpk v Cole</w:t>
      </w:r>
      <w:r w:rsidR="00D561D1">
        <w:rPr>
          <w:rFonts w:ascii="Arial" w:hAnsi="Arial" w:cs="Arial"/>
          <w:sz w:val="24"/>
          <w:szCs w:val="24"/>
        </w:rPr>
        <w:t xml:space="preserve"> 1986 2 SA 184 (N) at 286C – D.</w:t>
      </w:r>
    </w:p>
    <w:p w14:paraId="09D6C34F" w14:textId="77777777" w:rsidR="00D561D1" w:rsidRDefault="00D561D1" w:rsidP="00187BDD">
      <w:pPr>
        <w:tabs>
          <w:tab w:val="left" w:pos="1035"/>
        </w:tabs>
        <w:spacing w:after="0" w:line="360" w:lineRule="auto"/>
        <w:ind w:hanging="720"/>
        <w:jc w:val="both"/>
        <w:rPr>
          <w:rFonts w:ascii="Arial" w:hAnsi="Arial" w:cs="Arial"/>
          <w:sz w:val="24"/>
          <w:szCs w:val="24"/>
        </w:rPr>
      </w:pPr>
    </w:p>
    <w:p w14:paraId="0F0F6047" w14:textId="34EFF684" w:rsidR="00D561D1" w:rsidRDefault="00E465CF" w:rsidP="00247EBC">
      <w:pPr>
        <w:tabs>
          <w:tab w:val="left" w:pos="720"/>
        </w:tabs>
        <w:spacing w:after="0" w:line="360" w:lineRule="auto"/>
        <w:ind w:hanging="720"/>
        <w:jc w:val="both"/>
        <w:rPr>
          <w:rFonts w:ascii="Arial" w:hAnsi="Arial" w:cs="Arial"/>
          <w:sz w:val="24"/>
          <w:szCs w:val="24"/>
        </w:rPr>
      </w:pPr>
      <w:r>
        <w:rPr>
          <w:rFonts w:ascii="Arial" w:hAnsi="Arial" w:cs="Arial"/>
          <w:sz w:val="24"/>
          <w:szCs w:val="24"/>
        </w:rPr>
        <w:tab/>
        <w:t>[</w:t>
      </w:r>
      <w:r w:rsidR="00795BB6">
        <w:rPr>
          <w:rFonts w:ascii="Arial" w:hAnsi="Arial" w:cs="Arial"/>
          <w:sz w:val="24"/>
          <w:szCs w:val="24"/>
        </w:rPr>
        <w:t>76</w:t>
      </w:r>
      <w:r w:rsidR="00D561D1">
        <w:rPr>
          <w:rFonts w:ascii="Arial" w:hAnsi="Arial" w:cs="Arial"/>
          <w:sz w:val="24"/>
          <w:szCs w:val="24"/>
        </w:rPr>
        <w:t>]</w:t>
      </w:r>
      <w:r w:rsidR="00D561D1">
        <w:rPr>
          <w:rFonts w:ascii="Arial" w:hAnsi="Arial" w:cs="Arial"/>
          <w:sz w:val="24"/>
          <w:szCs w:val="24"/>
        </w:rPr>
        <w:tab/>
      </w:r>
      <w:r w:rsidR="007441C5">
        <w:rPr>
          <w:rFonts w:ascii="Arial" w:hAnsi="Arial" w:cs="Arial"/>
          <w:sz w:val="24"/>
          <w:szCs w:val="24"/>
        </w:rPr>
        <w:t>Plaintiff further submits that with regards to the plaintiff’s claim for repayment of the loan pleaded in paragraphs 19 and 20 of her amended particulars of claim</w:t>
      </w:r>
      <w:r w:rsidR="007441C5">
        <w:rPr>
          <w:rStyle w:val="FootnoteReference"/>
          <w:rFonts w:ascii="Arial" w:hAnsi="Arial" w:cs="Arial"/>
          <w:sz w:val="24"/>
          <w:szCs w:val="24"/>
        </w:rPr>
        <w:footnoteReference w:id="19"/>
      </w:r>
      <w:r w:rsidR="007441C5">
        <w:rPr>
          <w:rFonts w:ascii="Arial" w:hAnsi="Arial" w:cs="Arial"/>
          <w:sz w:val="24"/>
          <w:szCs w:val="24"/>
        </w:rPr>
        <w:t xml:space="preserve"> and her </w:t>
      </w:r>
      <w:r w:rsidR="000F69D8">
        <w:rPr>
          <w:rFonts w:ascii="Arial" w:hAnsi="Arial" w:cs="Arial"/>
          <w:sz w:val="24"/>
          <w:szCs w:val="24"/>
        </w:rPr>
        <w:t>subsequent plea of</w:t>
      </w:r>
      <w:r w:rsidR="007441C5">
        <w:rPr>
          <w:rFonts w:ascii="Arial" w:hAnsi="Arial" w:cs="Arial"/>
          <w:sz w:val="24"/>
          <w:szCs w:val="24"/>
        </w:rPr>
        <w:t xml:space="preserve"> set-off of the amount of N$ 1, 214, 421.00, the parties in terms of their joint pre-trial order agreed that a dispute has developed between the parties of and concerning:</w:t>
      </w:r>
    </w:p>
    <w:p w14:paraId="5BED4E92" w14:textId="77777777" w:rsidR="007441C5" w:rsidRDefault="007441C5" w:rsidP="00187BDD">
      <w:pPr>
        <w:tabs>
          <w:tab w:val="left" w:pos="1035"/>
        </w:tabs>
        <w:spacing w:after="0" w:line="360" w:lineRule="auto"/>
        <w:ind w:hanging="720"/>
        <w:jc w:val="both"/>
        <w:rPr>
          <w:rFonts w:ascii="Arial" w:hAnsi="Arial" w:cs="Arial"/>
          <w:sz w:val="24"/>
          <w:szCs w:val="24"/>
        </w:rPr>
      </w:pPr>
    </w:p>
    <w:p w14:paraId="6986C487" w14:textId="77777777" w:rsidR="00247EBC" w:rsidRDefault="00E465CF" w:rsidP="00247EBC">
      <w:pPr>
        <w:tabs>
          <w:tab w:val="left" w:pos="1035"/>
        </w:tabs>
        <w:spacing w:after="0" w:line="360" w:lineRule="auto"/>
        <w:ind w:left="720" w:hanging="720"/>
        <w:jc w:val="both"/>
        <w:rPr>
          <w:rFonts w:ascii="Arial" w:hAnsi="Arial" w:cs="Arial"/>
          <w:szCs w:val="24"/>
        </w:rPr>
      </w:pPr>
      <w:r>
        <w:rPr>
          <w:rFonts w:ascii="Arial" w:hAnsi="Arial" w:cs="Arial"/>
          <w:sz w:val="24"/>
          <w:szCs w:val="24"/>
        </w:rPr>
        <w:tab/>
      </w:r>
      <w:r w:rsidR="007441C5" w:rsidRPr="007441C5">
        <w:rPr>
          <w:rFonts w:ascii="Arial" w:hAnsi="Arial" w:cs="Arial"/>
          <w:szCs w:val="24"/>
        </w:rPr>
        <w:t>‘The amount due and owing and payable by the third defendant to the plaintiff; and</w:t>
      </w:r>
      <w:r w:rsidR="00247EBC">
        <w:rPr>
          <w:rFonts w:ascii="Arial" w:hAnsi="Arial" w:cs="Arial"/>
          <w:szCs w:val="24"/>
        </w:rPr>
        <w:t xml:space="preserve"> the </w:t>
      </w:r>
    </w:p>
    <w:p w14:paraId="31E8870C" w14:textId="722E5E89" w:rsidR="007441C5" w:rsidRDefault="00247EBC" w:rsidP="00247EBC">
      <w:pPr>
        <w:tabs>
          <w:tab w:val="left" w:pos="1035"/>
        </w:tabs>
        <w:spacing w:after="0" w:line="360" w:lineRule="auto"/>
        <w:ind w:left="720" w:hanging="720"/>
        <w:jc w:val="both"/>
        <w:rPr>
          <w:rFonts w:ascii="Arial" w:hAnsi="Arial" w:cs="Arial"/>
          <w:szCs w:val="24"/>
        </w:rPr>
      </w:pPr>
      <w:r>
        <w:rPr>
          <w:rFonts w:ascii="Arial" w:hAnsi="Arial" w:cs="Arial"/>
          <w:szCs w:val="24"/>
        </w:rPr>
        <w:t xml:space="preserve">amount due, owing </w:t>
      </w:r>
      <w:r w:rsidR="007441C5" w:rsidRPr="007441C5">
        <w:rPr>
          <w:rFonts w:ascii="Arial" w:hAnsi="Arial" w:cs="Arial"/>
          <w:szCs w:val="24"/>
        </w:rPr>
        <w:t>and payable by first and second defendants to the plaintiff.</w:t>
      </w:r>
    </w:p>
    <w:p w14:paraId="2EC0D4CA" w14:textId="0FDB0CF7" w:rsidR="007441C5" w:rsidRDefault="00E465CF" w:rsidP="00247EBC">
      <w:pPr>
        <w:tabs>
          <w:tab w:val="left" w:pos="720"/>
        </w:tabs>
        <w:spacing w:after="0" w:line="360" w:lineRule="auto"/>
        <w:jc w:val="both"/>
        <w:rPr>
          <w:rFonts w:ascii="Arial" w:hAnsi="Arial" w:cs="Arial"/>
          <w:sz w:val="24"/>
          <w:szCs w:val="24"/>
        </w:rPr>
      </w:pPr>
      <w:r>
        <w:rPr>
          <w:rFonts w:ascii="Arial" w:hAnsi="Arial" w:cs="Arial"/>
          <w:sz w:val="24"/>
          <w:szCs w:val="24"/>
        </w:rPr>
        <w:lastRenderedPageBreak/>
        <w:t>[</w:t>
      </w:r>
      <w:r w:rsidR="00795BB6">
        <w:rPr>
          <w:rFonts w:ascii="Arial" w:hAnsi="Arial" w:cs="Arial"/>
          <w:sz w:val="24"/>
          <w:szCs w:val="24"/>
        </w:rPr>
        <w:t>77</w:t>
      </w:r>
      <w:r w:rsidR="007441C5" w:rsidRPr="007441C5">
        <w:rPr>
          <w:rFonts w:ascii="Arial" w:hAnsi="Arial" w:cs="Arial"/>
          <w:sz w:val="24"/>
          <w:szCs w:val="24"/>
        </w:rPr>
        <w:t>]</w:t>
      </w:r>
      <w:r w:rsidR="007441C5">
        <w:rPr>
          <w:rFonts w:ascii="Arial" w:hAnsi="Arial" w:cs="Arial"/>
          <w:sz w:val="24"/>
          <w:szCs w:val="24"/>
        </w:rPr>
        <w:tab/>
        <w:t>For t</w:t>
      </w:r>
      <w:r w:rsidR="009F0B58">
        <w:rPr>
          <w:rFonts w:ascii="Arial" w:hAnsi="Arial" w:cs="Arial"/>
          <w:sz w:val="24"/>
          <w:szCs w:val="24"/>
        </w:rPr>
        <w:t>h</w:t>
      </w:r>
      <w:r w:rsidR="007441C5">
        <w:rPr>
          <w:rFonts w:ascii="Arial" w:hAnsi="Arial" w:cs="Arial"/>
          <w:sz w:val="24"/>
          <w:szCs w:val="24"/>
        </w:rPr>
        <w:t>is, the plaintiff submitted that in terms of the said pre</w:t>
      </w:r>
      <w:r w:rsidR="009F0B58">
        <w:rPr>
          <w:rFonts w:ascii="Arial" w:hAnsi="Arial" w:cs="Arial"/>
          <w:sz w:val="24"/>
          <w:szCs w:val="24"/>
        </w:rPr>
        <w:t>-</w:t>
      </w:r>
      <w:r w:rsidR="007441C5">
        <w:rPr>
          <w:rFonts w:ascii="Arial" w:hAnsi="Arial" w:cs="Arial"/>
          <w:sz w:val="24"/>
          <w:szCs w:val="24"/>
        </w:rPr>
        <w:t>trial order, the second defendant acknowledged the defendants being liable for the repayment of the loan pleaded in paragraphs 19 and 20 of the plaintiff’s amended particulars of claim. The plaintiff further submits that as such, the dispute to be resolved pertains to the amount owed by the defendants to the plaintiff and not per se the defendants’ liability for the debt towards the plaintiff.</w:t>
      </w:r>
    </w:p>
    <w:p w14:paraId="36B013CA" w14:textId="77777777" w:rsidR="007441C5" w:rsidRDefault="007441C5" w:rsidP="007441C5">
      <w:pPr>
        <w:tabs>
          <w:tab w:val="left" w:pos="1035"/>
        </w:tabs>
        <w:spacing w:after="0" w:line="360" w:lineRule="auto"/>
        <w:ind w:left="720" w:hanging="720"/>
        <w:jc w:val="both"/>
        <w:rPr>
          <w:rFonts w:ascii="Arial" w:hAnsi="Arial" w:cs="Arial"/>
          <w:sz w:val="24"/>
          <w:szCs w:val="24"/>
        </w:rPr>
      </w:pPr>
    </w:p>
    <w:p w14:paraId="1BF3EE06" w14:textId="7E824EC4" w:rsidR="007441C5" w:rsidRDefault="00E465CF" w:rsidP="00247EBC">
      <w:pPr>
        <w:tabs>
          <w:tab w:val="left" w:pos="810"/>
        </w:tabs>
        <w:spacing w:after="0" w:line="360" w:lineRule="auto"/>
        <w:jc w:val="both"/>
        <w:rPr>
          <w:rFonts w:ascii="Arial" w:hAnsi="Arial" w:cs="Arial"/>
          <w:sz w:val="24"/>
          <w:szCs w:val="24"/>
        </w:rPr>
      </w:pPr>
      <w:r>
        <w:rPr>
          <w:rFonts w:ascii="Arial" w:hAnsi="Arial" w:cs="Arial"/>
          <w:sz w:val="24"/>
          <w:szCs w:val="24"/>
        </w:rPr>
        <w:t>[</w:t>
      </w:r>
      <w:r w:rsidR="00356130">
        <w:rPr>
          <w:rFonts w:ascii="Arial" w:hAnsi="Arial" w:cs="Arial"/>
          <w:sz w:val="24"/>
          <w:szCs w:val="24"/>
        </w:rPr>
        <w:t>7</w:t>
      </w:r>
      <w:r w:rsidR="00795BB6">
        <w:rPr>
          <w:rFonts w:ascii="Arial" w:hAnsi="Arial" w:cs="Arial"/>
          <w:sz w:val="24"/>
          <w:szCs w:val="24"/>
        </w:rPr>
        <w:t>8</w:t>
      </w:r>
      <w:r w:rsidR="007441C5">
        <w:rPr>
          <w:rFonts w:ascii="Arial" w:hAnsi="Arial" w:cs="Arial"/>
          <w:sz w:val="24"/>
          <w:szCs w:val="24"/>
        </w:rPr>
        <w:t>]</w:t>
      </w:r>
      <w:r w:rsidR="007441C5">
        <w:rPr>
          <w:rFonts w:ascii="Arial" w:hAnsi="Arial" w:cs="Arial"/>
          <w:sz w:val="24"/>
          <w:szCs w:val="24"/>
        </w:rPr>
        <w:tab/>
      </w:r>
      <w:r w:rsidR="000A2D3D">
        <w:rPr>
          <w:rFonts w:ascii="Arial" w:hAnsi="Arial" w:cs="Arial"/>
          <w:sz w:val="24"/>
          <w:szCs w:val="24"/>
        </w:rPr>
        <w:t>The plaintiff further submi</w:t>
      </w:r>
      <w:r>
        <w:rPr>
          <w:rFonts w:ascii="Arial" w:hAnsi="Arial" w:cs="Arial"/>
          <w:sz w:val="24"/>
          <w:szCs w:val="24"/>
        </w:rPr>
        <w:t>ts that the parties during</w:t>
      </w:r>
      <w:r w:rsidR="000A2D3D">
        <w:rPr>
          <w:rFonts w:ascii="Arial" w:hAnsi="Arial" w:cs="Arial"/>
          <w:sz w:val="24"/>
          <w:szCs w:val="24"/>
        </w:rPr>
        <w:t xml:space="preserve"> September 2004 agreed that </w:t>
      </w:r>
      <w:r>
        <w:rPr>
          <w:rFonts w:ascii="Arial" w:hAnsi="Arial" w:cs="Arial"/>
          <w:sz w:val="24"/>
          <w:szCs w:val="24"/>
        </w:rPr>
        <w:t xml:space="preserve">the plaintiff </w:t>
      </w:r>
      <w:r w:rsidR="000A2D3D">
        <w:rPr>
          <w:rFonts w:ascii="Arial" w:hAnsi="Arial" w:cs="Arial"/>
          <w:sz w:val="24"/>
          <w:szCs w:val="24"/>
        </w:rPr>
        <w:t xml:space="preserve">will continue to use her own private funds until such time as the new Nedbank Namibia mortgage bond and/loan had been approved, at which time all building and construction costs so paid by her personal funds and from funds from her pharmacy to the third defendant, would be refunded to her from the said mortgage bond / loan money. </w:t>
      </w:r>
      <w:r w:rsidR="004E5614">
        <w:rPr>
          <w:rFonts w:ascii="Arial" w:hAnsi="Arial" w:cs="Arial"/>
          <w:sz w:val="24"/>
          <w:szCs w:val="24"/>
        </w:rPr>
        <w:t>Plaintiff alleged that the</w:t>
      </w:r>
      <w:r w:rsidR="000A2D3D">
        <w:rPr>
          <w:rFonts w:ascii="Arial" w:hAnsi="Arial" w:cs="Arial"/>
          <w:sz w:val="24"/>
          <w:szCs w:val="24"/>
        </w:rPr>
        <w:t xml:space="preserve"> evidence was not disputed by the second defendant during the plainti</w:t>
      </w:r>
      <w:r w:rsidR="0088394F">
        <w:rPr>
          <w:rFonts w:ascii="Arial" w:hAnsi="Arial" w:cs="Arial"/>
          <w:sz w:val="24"/>
          <w:szCs w:val="24"/>
        </w:rPr>
        <w:t>ff’</w:t>
      </w:r>
      <w:r w:rsidR="000A2D3D">
        <w:rPr>
          <w:rFonts w:ascii="Arial" w:hAnsi="Arial" w:cs="Arial"/>
          <w:sz w:val="24"/>
          <w:szCs w:val="24"/>
        </w:rPr>
        <w:t>s cross examination</w:t>
      </w:r>
      <w:r w:rsidR="0088394F">
        <w:rPr>
          <w:rFonts w:ascii="Arial" w:hAnsi="Arial" w:cs="Arial"/>
          <w:sz w:val="24"/>
          <w:szCs w:val="24"/>
        </w:rPr>
        <w:t>.</w:t>
      </w:r>
    </w:p>
    <w:p w14:paraId="348E897A" w14:textId="77777777" w:rsidR="0088394F" w:rsidRDefault="0088394F" w:rsidP="007441C5">
      <w:pPr>
        <w:tabs>
          <w:tab w:val="left" w:pos="1035"/>
        </w:tabs>
        <w:spacing w:after="0" w:line="360" w:lineRule="auto"/>
        <w:ind w:left="720" w:hanging="720"/>
        <w:jc w:val="both"/>
        <w:rPr>
          <w:rFonts w:ascii="Arial" w:hAnsi="Arial" w:cs="Arial"/>
          <w:sz w:val="24"/>
          <w:szCs w:val="24"/>
        </w:rPr>
      </w:pPr>
    </w:p>
    <w:p w14:paraId="77FF1426" w14:textId="7A38CE4A" w:rsidR="00A50037" w:rsidRDefault="001352C0" w:rsidP="00247EBC">
      <w:pPr>
        <w:tabs>
          <w:tab w:val="left" w:pos="810"/>
        </w:tabs>
        <w:spacing w:after="0" w:line="360" w:lineRule="auto"/>
        <w:jc w:val="both"/>
        <w:rPr>
          <w:rFonts w:ascii="Arial" w:hAnsi="Arial" w:cs="Arial"/>
          <w:sz w:val="24"/>
          <w:szCs w:val="24"/>
        </w:rPr>
      </w:pPr>
      <w:r>
        <w:rPr>
          <w:rFonts w:ascii="Arial" w:hAnsi="Arial" w:cs="Arial"/>
          <w:sz w:val="24"/>
          <w:szCs w:val="24"/>
        </w:rPr>
        <w:t>[</w:t>
      </w:r>
      <w:r w:rsidR="00356130">
        <w:rPr>
          <w:rFonts w:ascii="Arial" w:hAnsi="Arial" w:cs="Arial"/>
          <w:sz w:val="24"/>
          <w:szCs w:val="24"/>
        </w:rPr>
        <w:t>7</w:t>
      </w:r>
      <w:r w:rsidR="00795BB6">
        <w:rPr>
          <w:rFonts w:ascii="Arial" w:hAnsi="Arial" w:cs="Arial"/>
          <w:sz w:val="24"/>
          <w:szCs w:val="24"/>
        </w:rPr>
        <w:t>9</w:t>
      </w:r>
      <w:r w:rsidR="008368DC">
        <w:rPr>
          <w:rFonts w:ascii="Arial" w:hAnsi="Arial" w:cs="Arial"/>
          <w:sz w:val="24"/>
          <w:szCs w:val="24"/>
        </w:rPr>
        <w:t>]</w:t>
      </w:r>
      <w:r w:rsidR="008368DC">
        <w:rPr>
          <w:rFonts w:ascii="Arial" w:hAnsi="Arial" w:cs="Arial"/>
          <w:sz w:val="24"/>
          <w:szCs w:val="24"/>
        </w:rPr>
        <w:tab/>
        <w:t>The plaintiff in her heads states that although the second defendant denies the conclusion of the partly written, partly oral agreement on the basis that the plaintiff did not sign the written portion of the agreement and for that refused to enter into the agreement, it is however important to note that as far as the issue of prescription is concerned, both the first and second defendants signed the written portion of the agreement, and in doing so, tacitly and implicitly acknowledged that they are liable towards the plaintiff for the repayment of her claim in respect of the aforesaid loan to the third defendant.</w:t>
      </w:r>
    </w:p>
    <w:p w14:paraId="2AC397C3" w14:textId="77777777" w:rsidR="008368DC" w:rsidRDefault="008368DC" w:rsidP="008368DC">
      <w:pPr>
        <w:tabs>
          <w:tab w:val="left" w:pos="1035"/>
        </w:tabs>
        <w:spacing w:after="0" w:line="360" w:lineRule="auto"/>
        <w:jc w:val="both"/>
        <w:rPr>
          <w:rFonts w:ascii="Arial" w:hAnsi="Arial" w:cs="Arial"/>
          <w:sz w:val="24"/>
          <w:szCs w:val="24"/>
        </w:rPr>
      </w:pPr>
    </w:p>
    <w:p w14:paraId="58312006" w14:textId="21420045" w:rsidR="008368DC" w:rsidRDefault="001352C0" w:rsidP="00247EBC">
      <w:pPr>
        <w:tabs>
          <w:tab w:val="left" w:pos="900"/>
        </w:tabs>
        <w:spacing w:after="0" w:line="360" w:lineRule="auto"/>
        <w:jc w:val="both"/>
        <w:rPr>
          <w:rFonts w:ascii="Arial" w:hAnsi="Arial" w:cs="Arial"/>
          <w:sz w:val="24"/>
          <w:szCs w:val="24"/>
        </w:rPr>
      </w:pPr>
      <w:r>
        <w:rPr>
          <w:rFonts w:ascii="Arial" w:hAnsi="Arial" w:cs="Arial"/>
          <w:sz w:val="24"/>
          <w:szCs w:val="24"/>
        </w:rPr>
        <w:t>[</w:t>
      </w:r>
      <w:r w:rsidR="00795BB6">
        <w:rPr>
          <w:rFonts w:ascii="Arial" w:hAnsi="Arial" w:cs="Arial"/>
          <w:sz w:val="24"/>
          <w:szCs w:val="24"/>
        </w:rPr>
        <w:t>80</w:t>
      </w:r>
      <w:r w:rsidR="008368DC">
        <w:rPr>
          <w:rFonts w:ascii="Arial" w:hAnsi="Arial" w:cs="Arial"/>
          <w:sz w:val="24"/>
          <w:szCs w:val="24"/>
        </w:rPr>
        <w:t>]</w:t>
      </w:r>
      <w:r w:rsidR="008368DC">
        <w:rPr>
          <w:rFonts w:ascii="Arial" w:hAnsi="Arial" w:cs="Arial"/>
          <w:sz w:val="24"/>
          <w:szCs w:val="24"/>
        </w:rPr>
        <w:tab/>
        <w:t>In light of the above mentioned, the plaintiff submits that the running of prescription in respect of the plaintiff’s claim did not commence to run and will not commence to run until the dispute between the parties has been determined and was interrupted on 15 December 2010 by the first and second defendants’ tacit acknowledgment of the plaintiff’s claim when they signed the written portion of the agreement, and for that reason, the special plea of presc</w:t>
      </w:r>
      <w:r w:rsidR="000F69D8">
        <w:rPr>
          <w:rFonts w:ascii="Arial" w:hAnsi="Arial" w:cs="Arial"/>
          <w:sz w:val="24"/>
          <w:szCs w:val="24"/>
        </w:rPr>
        <w:t>ription shall be dismissed w</w:t>
      </w:r>
      <w:r w:rsidR="008368DC">
        <w:rPr>
          <w:rFonts w:ascii="Arial" w:hAnsi="Arial" w:cs="Arial"/>
          <w:sz w:val="24"/>
          <w:szCs w:val="24"/>
        </w:rPr>
        <w:t>ith costs.</w:t>
      </w:r>
    </w:p>
    <w:p w14:paraId="2BD767A2" w14:textId="77777777" w:rsidR="008368DC" w:rsidRDefault="008368DC" w:rsidP="008368DC">
      <w:pPr>
        <w:tabs>
          <w:tab w:val="left" w:pos="1035"/>
        </w:tabs>
        <w:spacing w:after="0" w:line="360" w:lineRule="auto"/>
        <w:jc w:val="both"/>
        <w:rPr>
          <w:rFonts w:ascii="Arial" w:hAnsi="Arial" w:cs="Arial"/>
          <w:sz w:val="24"/>
          <w:szCs w:val="24"/>
        </w:rPr>
      </w:pPr>
    </w:p>
    <w:p w14:paraId="664F31FD" w14:textId="7C1EF5FA" w:rsidR="008368DC" w:rsidRDefault="001352C0" w:rsidP="00247EBC">
      <w:pPr>
        <w:tabs>
          <w:tab w:val="left" w:pos="810"/>
        </w:tabs>
        <w:spacing w:after="0" w:line="360" w:lineRule="auto"/>
        <w:jc w:val="both"/>
        <w:rPr>
          <w:rFonts w:ascii="Arial" w:hAnsi="Arial" w:cs="Arial"/>
          <w:sz w:val="24"/>
          <w:szCs w:val="24"/>
        </w:rPr>
      </w:pPr>
      <w:r>
        <w:rPr>
          <w:rFonts w:ascii="Arial" w:hAnsi="Arial" w:cs="Arial"/>
          <w:sz w:val="24"/>
          <w:szCs w:val="24"/>
        </w:rPr>
        <w:lastRenderedPageBreak/>
        <w:t>[</w:t>
      </w:r>
      <w:r w:rsidR="00D34F5C">
        <w:rPr>
          <w:rFonts w:ascii="Arial" w:hAnsi="Arial" w:cs="Arial"/>
          <w:sz w:val="24"/>
          <w:szCs w:val="24"/>
        </w:rPr>
        <w:t>81</w:t>
      </w:r>
      <w:r w:rsidR="008368DC">
        <w:rPr>
          <w:rFonts w:ascii="Arial" w:hAnsi="Arial" w:cs="Arial"/>
          <w:sz w:val="24"/>
          <w:szCs w:val="24"/>
        </w:rPr>
        <w:t>]</w:t>
      </w:r>
      <w:r w:rsidR="008368DC">
        <w:rPr>
          <w:rFonts w:ascii="Arial" w:hAnsi="Arial" w:cs="Arial"/>
          <w:sz w:val="24"/>
          <w:szCs w:val="24"/>
        </w:rPr>
        <w:tab/>
        <w:t xml:space="preserve">Plaintiff argued in respect of the construction costs against first and second defendants for third defendant’s medical </w:t>
      </w:r>
      <w:r w:rsidR="00514B1F">
        <w:rPr>
          <w:rFonts w:ascii="Arial" w:hAnsi="Arial" w:cs="Arial"/>
          <w:sz w:val="24"/>
          <w:szCs w:val="24"/>
        </w:rPr>
        <w:t>center</w:t>
      </w:r>
      <w:r w:rsidR="008368DC">
        <w:rPr>
          <w:rFonts w:ascii="Arial" w:hAnsi="Arial" w:cs="Arial"/>
          <w:sz w:val="24"/>
          <w:szCs w:val="24"/>
        </w:rPr>
        <w:t>.</w:t>
      </w:r>
    </w:p>
    <w:p w14:paraId="6059E23F" w14:textId="77777777" w:rsidR="008368DC" w:rsidRDefault="008368DC" w:rsidP="008368DC">
      <w:pPr>
        <w:tabs>
          <w:tab w:val="left" w:pos="1035"/>
        </w:tabs>
        <w:spacing w:after="0" w:line="360" w:lineRule="auto"/>
        <w:jc w:val="both"/>
        <w:rPr>
          <w:rFonts w:ascii="Arial" w:hAnsi="Arial" w:cs="Arial"/>
          <w:sz w:val="24"/>
          <w:szCs w:val="24"/>
        </w:rPr>
      </w:pPr>
    </w:p>
    <w:p w14:paraId="43FC9497" w14:textId="1222C80A" w:rsidR="008368DC" w:rsidRDefault="001352C0" w:rsidP="00247EBC">
      <w:pPr>
        <w:tabs>
          <w:tab w:val="left" w:pos="810"/>
        </w:tabs>
        <w:spacing w:after="0" w:line="360" w:lineRule="auto"/>
        <w:jc w:val="both"/>
        <w:rPr>
          <w:rFonts w:ascii="Arial" w:hAnsi="Arial" w:cs="Arial"/>
          <w:sz w:val="24"/>
          <w:szCs w:val="24"/>
        </w:rPr>
      </w:pPr>
      <w:r>
        <w:rPr>
          <w:rFonts w:ascii="Arial" w:hAnsi="Arial" w:cs="Arial"/>
          <w:sz w:val="24"/>
          <w:szCs w:val="24"/>
        </w:rPr>
        <w:t>[</w:t>
      </w:r>
      <w:r w:rsidR="00D34F5C">
        <w:rPr>
          <w:rFonts w:ascii="Arial" w:hAnsi="Arial" w:cs="Arial"/>
          <w:sz w:val="24"/>
          <w:szCs w:val="24"/>
        </w:rPr>
        <w:t>82</w:t>
      </w:r>
      <w:r w:rsidR="008368DC">
        <w:rPr>
          <w:rFonts w:ascii="Arial" w:hAnsi="Arial" w:cs="Arial"/>
          <w:sz w:val="24"/>
          <w:szCs w:val="24"/>
        </w:rPr>
        <w:t>]</w:t>
      </w:r>
      <w:r w:rsidR="008368DC">
        <w:rPr>
          <w:rFonts w:ascii="Arial" w:hAnsi="Arial" w:cs="Arial"/>
          <w:sz w:val="24"/>
          <w:szCs w:val="24"/>
        </w:rPr>
        <w:tab/>
        <w:t>Plaintiff in her amended particulars of claim, claimed set-off of the amount of N$1,214,421.00 against the purchase consideration for the first and second defendants’ members’ interest in and concerning the third defendant, thereby partially extinguishing the purchase consideration due to first and second defendants.</w:t>
      </w:r>
      <w:r w:rsidR="008368DC">
        <w:rPr>
          <w:rStyle w:val="FootnoteReference"/>
          <w:rFonts w:ascii="Arial" w:hAnsi="Arial" w:cs="Arial"/>
          <w:sz w:val="24"/>
          <w:szCs w:val="24"/>
        </w:rPr>
        <w:footnoteReference w:id="20"/>
      </w:r>
      <w:r w:rsidR="008368DC">
        <w:rPr>
          <w:rFonts w:ascii="Arial" w:hAnsi="Arial" w:cs="Arial"/>
          <w:sz w:val="24"/>
          <w:szCs w:val="24"/>
        </w:rPr>
        <w:t xml:space="preserve"> This was one of the issues that was addressed in the parties’ j</w:t>
      </w:r>
      <w:r w:rsidR="000F69D8">
        <w:rPr>
          <w:rFonts w:ascii="Arial" w:hAnsi="Arial" w:cs="Arial"/>
          <w:sz w:val="24"/>
          <w:szCs w:val="24"/>
        </w:rPr>
        <w:t>o</w:t>
      </w:r>
      <w:r w:rsidR="008368DC">
        <w:rPr>
          <w:rFonts w:ascii="Arial" w:hAnsi="Arial" w:cs="Arial"/>
          <w:sz w:val="24"/>
          <w:szCs w:val="24"/>
        </w:rPr>
        <w:t>int pre-trial order, as to whether or not the plaintiff is entitled to set the amount of N$1, 214,421.00 off against the purchase consideration of 5,600,000.00.</w:t>
      </w:r>
    </w:p>
    <w:p w14:paraId="466BC3BB" w14:textId="77777777" w:rsidR="008368DC" w:rsidRDefault="008368DC" w:rsidP="008368DC">
      <w:pPr>
        <w:tabs>
          <w:tab w:val="left" w:pos="1035"/>
        </w:tabs>
        <w:spacing w:after="0" w:line="360" w:lineRule="auto"/>
        <w:jc w:val="both"/>
        <w:rPr>
          <w:rFonts w:ascii="Arial" w:hAnsi="Arial" w:cs="Arial"/>
          <w:sz w:val="24"/>
          <w:szCs w:val="24"/>
        </w:rPr>
      </w:pPr>
    </w:p>
    <w:p w14:paraId="7BC130EF" w14:textId="2E32ADCD" w:rsidR="008368DC" w:rsidRDefault="001352C0" w:rsidP="00247EBC">
      <w:pPr>
        <w:tabs>
          <w:tab w:val="left" w:pos="810"/>
        </w:tabs>
        <w:spacing w:after="0" w:line="360" w:lineRule="auto"/>
        <w:jc w:val="both"/>
        <w:rPr>
          <w:rFonts w:ascii="Arial" w:hAnsi="Arial" w:cs="Arial"/>
          <w:sz w:val="24"/>
          <w:szCs w:val="24"/>
        </w:rPr>
      </w:pPr>
      <w:r>
        <w:rPr>
          <w:rFonts w:ascii="Arial" w:hAnsi="Arial" w:cs="Arial"/>
          <w:sz w:val="24"/>
          <w:szCs w:val="24"/>
        </w:rPr>
        <w:t>[</w:t>
      </w:r>
      <w:r w:rsidR="00D34F5C">
        <w:rPr>
          <w:rFonts w:ascii="Arial" w:hAnsi="Arial" w:cs="Arial"/>
          <w:sz w:val="24"/>
          <w:szCs w:val="24"/>
        </w:rPr>
        <w:t>83</w:t>
      </w:r>
      <w:r w:rsidR="00314EF1">
        <w:rPr>
          <w:rFonts w:ascii="Arial" w:hAnsi="Arial" w:cs="Arial"/>
          <w:sz w:val="24"/>
          <w:szCs w:val="24"/>
        </w:rPr>
        <w:t>]</w:t>
      </w:r>
      <w:r w:rsidR="00314EF1">
        <w:rPr>
          <w:rFonts w:ascii="Arial" w:hAnsi="Arial" w:cs="Arial"/>
          <w:sz w:val="24"/>
          <w:szCs w:val="24"/>
        </w:rPr>
        <w:tab/>
        <w:t>In respect of these</w:t>
      </w:r>
      <w:r w:rsidR="008368DC">
        <w:rPr>
          <w:rFonts w:ascii="Arial" w:hAnsi="Arial" w:cs="Arial"/>
          <w:sz w:val="24"/>
          <w:szCs w:val="24"/>
        </w:rPr>
        <w:t xml:space="preserve"> arguments, it was s</w:t>
      </w:r>
      <w:r>
        <w:rPr>
          <w:rFonts w:ascii="Arial" w:hAnsi="Arial" w:cs="Arial"/>
          <w:sz w:val="24"/>
          <w:szCs w:val="24"/>
        </w:rPr>
        <w:t>tated by Advocate</w:t>
      </w:r>
      <w:r w:rsidR="008368DC">
        <w:rPr>
          <w:rFonts w:ascii="Arial" w:hAnsi="Arial" w:cs="Arial"/>
          <w:sz w:val="24"/>
          <w:szCs w:val="24"/>
        </w:rPr>
        <w:t xml:space="preserve"> Visser, that a party</w:t>
      </w:r>
      <w:r w:rsidR="000F69D8">
        <w:rPr>
          <w:rFonts w:ascii="Arial" w:hAnsi="Arial" w:cs="Arial"/>
          <w:sz w:val="24"/>
          <w:szCs w:val="24"/>
        </w:rPr>
        <w:t xml:space="preserve"> </w:t>
      </w:r>
      <w:r w:rsidR="008368DC">
        <w:rPr>
          <w:rFonts w:ascii="Arial" w:hAnsi="Arial" w:cs="Arial"/>
          <w:sz w:val="24"/>
          <w:szCs w:val="24"/>
        </w:rPr>
        <w:t>wishing to rely on set-off must allege and prove the following:</w:t>
      </w:r>
      <w:r w:rsidR="008368DC">
        <w:rPr>
          <w:rStyle w:val="FootnoteReference"/>
          <w:rFonts w:ascii="Arial" w:hAnsi="Arial" w:cs="Arial"/>
          <w:sz w:val="24"/>
          <w:szCs w:val="24"/>
        </w:rPr>
        <w:footnoteReference w:id="21"/>
      </w:r>
    </w:p>
    <w:p w14:paraId="74C13972" w14:textId="77777777" w:rsidR="000F69D8" w:rsidRDefault="000F69D8" w:rsidP="008368DC">
      <w:pPr>
        <w:tabs>
          <w:tab w:val="left" w:pos="1035"/>
        </w:tabs>
        <w:spacing w:after="0" w:line="360" w:lineRule="auto"/>
        <w:jc w:val="both"/>
        <w:rPr>
          <w:rFonts w:ascii="Arial" w:hAnsi="Arial" w:cs="Arial"/>
          <w:sz w:val="24"/>
          <w:szCs w:val="24"/>
        </w:rPr>
      </w:pPr>
    </w:p>
    <w:p w14:paraId="3D7F3530" w14:textId="6B15A95A" w:rsidR="008368DC" w:rsidRPr="008368DC" w:rsidRDefault="008368DC" w:rsidP="008368DC">
      <w:pPr>
        <w:tabs>
          <w:tab w:val="left" w:pos="1035"/>
        </w:tabs>
        <w:spacing w:after="0" w:line="360" w:lineRule="auto"/>
        <w:jc w:val="both"/>
        <w:rPr>
          <w:rFonts w:ascii="Arial" w:hAnsi="Arial" w:cs="Arial"/>
          <w:szCs w:val="24"/>
        </w:rPr>
      </w:pPr>
      <w:r>
        <w:rPr>
          <w:rFonts w:ascii="Arial" w:hAnsi="Arial" w:cs="Arial"/>
          <w:sz w:val="24"/>
          <w:szCs w:val="24"/>
        </w:rPr>
        <w:tab/>
      </w:r>
      <w:r w:rsidRPr="008368DC">
        <w:rPr>
          <w:rFonts w:ascii="Arial" w:hAnsi="Arial" w:cs="Arial"/>
          <w:szCs w:val="24"/>
        </w:rPr>
        <w:t>’82.1.</w:t>
      </w:r>
      <w:r w:rsidRPr="008368DC">
        <w:rPr>
          <w:rFonts w:ascii="Arial" w:hAnsi="Arial" w:cs="Arial"/>
          <w:szCs w:val="24"/>
        </w:rPr>
        <w:tab/>
        <w:t>the indebtedness of the plaintiff to the defendant;</w:t>
      </w:r>
    </w:p>
    <w:p w14:paraId="4F402699" w14:textId="3A61DAB4" w:rsidR="008368DC" w:rsidRPr="008368DC" w:rsidRDefault="008368DC" w:rsidP="008368DC">
      <w:pPr>
        <w:tabs>
          <w:tab w:val="left" w:pos="1035"/>
        </w:tabs>
        <w:spacing w:after="0" w:line="360" w:lineRule="auto"/>
        <w:jc w:val="both"/>
        <w:rPr>
          <w:rFonts w:ascii="Arial" w:hAnsi="Arial" w:cs="Arial"/>
          <w:szCs w:val="24"/>
        </w:rPr>
      </w:pPr>
      <w:r w:rsidRPr="008368DC">
        <w:rPr>
          <w:rFonts w:ascii="Arial" w:hAnsi="Arial" w:cs="Arial"/>
          <w:szCs w:val="24"/>
        </w:rPr>
        <w:tab/>
        <w:t>82.2.</w:t>
      </w:r>
      <w:r w:rsidRPr="008368DC">
        <w:rPr>
          <w:rFonts w:ascii="Arial" w:hAnsi="Arial" w:cs="Arial"/>
          <w:szCs w:val="24"/>
        </w:rPr>
        <w:tab/>
        <w:t>that the plaintiff’s debt is due and legally payable</w:t>
      </w:r>
      <w:r w:rsidRPr="008368DC">
        <w:rPr>
          <w:rStyle w:val="FootnoteReference"/>
          <w:rFonts w:ascii="Arial" w:hAnsi="Arial" w:cs="Arial"/>
          <w:szCs w:val="24"/>
        </w:rPr>
        <w:footnoteReference w:id="22"/>
      </w:r>
    </w:p>
    <w:p w14:paraId="6AFF4BE3" w14:textId="4F89047B" w:rsidR="008368DC" w:rsidRPr="008368DC" w:rsidRDefault="008368DC" w:rsidP="008368DC">
      <w:pPr>
        <w:tabs>
          <w:tab w:val="left" w:pos="1035"/>
        </w:tabs>
        <w:spacing w:after="0" w:line="360" w:lineRule="auto"/>
        <w:jc w:val="both"/>
        <w:rPr>
          <w:rFonts w:ascii="Arial" w:hAnsi="Arial" w:cs="Arial"/>
          <w:szCs w:val="24"/>
        </w:rPr>
      </w:pPr>
      <w:r w:rsidRPr="008368DC">
        <w:rPr>
          <w:rFonts w:ascii="Arial" w:hAnsi="Arial" w:cs="Arial"/>
          <w:szCs w:val="24"/>
        </w:rPr>
        <w:tab/>
        <w:t>82.3.</w:t>
      </w:r>
      <w:r w:rsidRPr="008368DC">
        <w:rPr>
          <w:rFonts w:ascii="Arial" w:hAnsi="Arial" w:cs="Arial"/>
          <w:szCs w:val="24"/>
        </w:rPr>
        <w:tab/>
        <w:t>that both debts are liquidated debts.</w:t>
      </w:r>
    </w:p>
    <w:p w14:paraId="2F1C4D09" w14:textId="77777777" w:rsidR="008368DC" w:rsidRPr="008368DC" w:rsidRDefault="008368DC" w:rsidP="008368DC">
      <w:pPr>
        <w:tabs>
          <w:tab w:val="left" w:pos="1035"/>
        </w:tabs>
        <w:spacing w:after="0" w:line="360" w:lineRule="auto"/>
        <w:jc w:val="both"/>
        <w:rPr>
          <w:rFonts w:ascii="Arial" w:hAnsi="Arial" w:cs="Arial"/>
          <w:szCs w:val="24"/>
        </w:rPr>
      </w:pPr>
    </w:p>
    <w:p w14:paraId="6BC41986" w14:textId="24808FB4" w:rsidR="008368DC" w:rsidRPr="008368DC" w:rsidRDefault="008368DC" w:rsidP="008368DC">
      <w:pPr>
        <w:tabs>
          <w:tab w:val="left" w:pos="1035"/>
        </w:tabs>
        <w:spacing w:after="0" w:line="360" w:lineRule="auto"/>
        <w:jc w:val="both"/>
        <w:rPr>
          <w:rFonts w:ascii="Arial" w:hAnsi="Arial" w:cs="Arial"/>
          <w:szCs w:val="24"/>
        </w:rPr>
      </w:pPr>
      <w:r>
        <w:rPr>
          <w:rFonts w:ascii="Arial" w:hAnsi="Arial" w:cs="Arial"/>
          <w:szCs w:val="24"/>
        </w:rPr>
        <w:tab/>
      </w:r>
      <w:r w:rsidRPr="008368DC">
        <w:rPr>
          <w:rFonts w:ascii="Arial" w:hAnsi="Arial" w:cs="Arial"/>
          <w:szCs w:val="24"/>
        </w:rPr>
        <w:t>83.</w:t>
      </w:r>
      <w:r w:rsidRPr="008368DC">
        <w:rPr>
          <w:rFonts w:ascii="Arial" w:hAnsi="Arial" w:cs="Arial"/>
          <w:szCs w:val="24"/>
        </w:rPr>
        <w:tab/>
        <w:t>Further, a debt is liquidated if:</w:t>
      </w:r>
    </w:p>
    <w:p w14:paraId="567DC24B" w14:textId="77777777" w:rsidR="008368DC" w:rsidRPr="008368DC" w:rsidRDefault="008368DC" w:rsidP="008368DC">
      <w:pPr>
        <w:tabs>
          <w:tab w:val="left" w:pos="1035"/>
        </w:tabs>
        <w:spacing w:after="0" w:line="360" w:lineRule="auto"/>
        <w:jc w:val="both"/>
        <w:rPr>
          <w:rFonts w:ascii="Arial" w:hAnsi="Arial" w:cs="Arial"/>
          <w:szCs w:val="24"/>
        </w:rPr>
      </w:pPr>
    </w:p>
    <w:p w14:paraId="31938865" w14:textId="0C25017B" w:rsidR="008368DC" w:rsidRPr="008368DC" w:rsidRDefault="008368DC" w:rsidP="008368DC">
      <w:pPr>
        <w:tabs>
          <w:tab w:val="left" w:pos="1035"/>
        </w:tabs>
        <w:spacing w:after="0" w:line="360" w:lineRule="auto"/>
        <w:jc w:val="both"/>
        <w:rPr>
          <w:rFonts w:ascii="Arial" w:hAnsi="Arial" w:cs="Arial"/>
          <w:szCs w:val="24"/>
        </w:rPr>
      </w:pPr>
      <w:r w:rsidRPr="008368DC">
        <w:rPr>
          <w:rFonts w:ascii="Arial" w:hAnsi="Arial" w:cs="Arial"/>
          <w:szCs w:val="24"/>
        </w:rPr>
        <w:tab/>
        <w:t>83.1.</w:t>
      </w:r>
      <w:r w:rsidRPr="008368DC">
        <w:rPr>
          <w:rFonts w:ascii="Arial" w:hAnsi="Arial" w:cs="Arial"/>
          <w:szCs w:val="24"/>
        </w:rPr>
        <w:tab/>
        <w:t>It is liquid in the sense that it is based on a liquid document;</w:t>
      </w:r>
    </w:p>
    <w:p w14:paraId="06231D3B" w14:textId="342A9546" w:rsidR="008368DC" w:rsidRPr="008368DC" w:rsidRDefault="008368DC" w:rsidP="008368DC">
      <w:pPr>
        <w:tabs>
          <w:tab w:val="left" w:pos="1035"/>
        </w:tabs>
        <w:spacing w:after="0" w:line="360" w:lineRule="auto"/>
        <w:jc w:val="both"/>
        <w:rPr>
          <w:rFonts w:ascii="Arial" w:hAnsi="Arial" w:cs="Arial"/>
          <w:szCs w:val="24"/>
        </w:rPr>
      </w:pPr>
      <w:r w:rsidRPr="008368DC">
        <w:rPr>
          <w:rFonts w:ascii="Arial" w:hAnsi="Arial" w:cs="Arial"/>
          <w:szCs w:val="24"/>
        </w:rPr>
        <w:tab/>
        <w:t>83.2.</w:t>
      </w:r>
      <w:r w:rsidRPr="008368DC">
        <w:rPr>
          <w:rFonts w:ascii="Arial" w:hAnsi="Arial" w:cs="Arial"/>
          <w:szCs w:val="24"/>
        </w:rPr>
        <w:tab/>
        <w:t>It is admitted;</w:t>
      </w:r>
    </w:p>
    <w:p w14:paraId="2ED172B7" w14:textId="782CA06F" w:rsidR="008368DC" w:rsidRPr="008368DC" w:rsidRDefault="008368DC" w:rsidP="008368DC">
      <w:pPr>
        <w:tabs>
          <w:tab w:val="left" w:pos="1035"/>
        </w:tabs>
        <w:spacing w:after="0" w:line="360" w:lineRule="auto"/>
        <w:jc w:val="both"/>
        <w:rPr>
          <w:rFonts w:ascii="Arial" w:hAnsi="Arial" w:cs="Arial"/>
          <w:szCs w:val="24"/>
        </w:rPr>
      </w:pPr>
      <w:r w:rsidRPr="008368DC">
        <w:rPr>
          <w:rFonts w:ascii="Arial" w:hAnsi="Arial" w:cs="Arial"/>
          <w:szCs w:val="24"/>
        </w:rPr>
        <w:tab/>
        <w:t>83.3.</w:t>
      </w:r>
      <w:r w:rsidRPr="008368DC">
        <w:rPr>
          <w:rFonts w:ascii="Arial" w:hAnsi="Arial" w:cs="Arial"/>
          <w:szCs w:val="24"/>
        </w:rPr>
        <w:tab/>
        <w:t>Its money value has been ascertained; or</w:t>
      </w:r>
    </w:p>
    <w:p w14:paraId="78DAAD05" w14:textId="04C9D86D" w:rsidR="008368DC" w:rsidRPr="008368DC" w:rsidRDefault="008368DC" w:rsidP="008368DC">
      <w:pPr>
        <w:tabs>
          <w:tab w:val="left" w:pos="1035"/>
        </w:tabs>
        <w:spacing w:after="0" w:line="360" w:lineRule="auto"/>
        <w:jc w:val="both"/>
        <w:rPr>
          <w:rFonts w:ascii="Arial" w:hAnsi="Arial" w:cs="Arial"/>
          <w:szCs w:val="24"/>
        </w:rPr>
      </w:pPr>
      <w:r w:rsidRPr="008368DC">
        <w:rPr>
          <w:rFonts w:ascii="Arial" w:hAnsi="Arial" w:cs="Arial"/>
          <w:szCs w:val="24"/>
        </w:rPr>
        <w:tab/>
        <w:t>83.4.</w:t>
      </w:r>
      <w:r w:rsidRPr="008368DC">
        <w:rPr>
          <w:rFonts w:ascii="Arial" w:hAnsi="Arial" w:cs="Arial"/>
          <w:szCs w:val="24"/>
        </w:rPr>
        <w:tab/>
        <w:t>it is capable of prompt ascertainment</w:t>
      </w:r>
      <w:r w:rsidRPr="008368DC">
        <w:rPr>
          <w:rStyle w:val="FootnoteReference"/>
          <w:rFonts w:ascii="Arial" w:hAnsi="Arial" w:cs="Arial"/>
          <w:szCs w:val="24"/>
        </w:rPr>
        <w:footnoteReference w:id="23"/>
      </w:r>
    </w:p>
    <w:p w14:paraId="5D141FEA" w14:textId="77777777" w:rsidR="008368DC" w:rsidRDefault="008368DC" w:rsidP="008368DC">
      <w:pPr>
        <w:tabs>
          <w:tab w:val="left" w:pos="1035"/>
        </w:tabs>
        <w:spacing w:after="0" w:line="360" w:lineRule="auto"/>
        <w:jc w:val="both"/>
        <w:rPr>
          <w:rFonts w:ascii="Arial" w:hAnsi="Arial" w:cs="Arial"/>
          <w:sz w:val="24"/>
          <w:szCs w:val="24"/>
        </w:rPr>
      </w:pPr>
    </w:p>
    <w:p w14:paraId="6E11308D" w14:textId="32F39B0E" w:rsidR="008368DC" w:rsidRDefault="00314EF1" w:rsidP="00247EBC">
      <w:pPr>
        <w:tabs>
          <w:tab w:val="left" w:pos="810"/>
        </w:tabs>
        <w:spacing w:after="0" w:line="360" w:lineRule="auto"/>
        <w:jc w:val="both"/>
        <w:rPr>
          <w:rFonts w:ascii="Arial" w:hAnsi="Arial" w:cs="Arial"/>
          <w:sz w:val="24"/>
          <w:szCs w:val="24"/>
        </w:rPr>
      </w:pPr>
      <w:r>
        <w:rPr>
          <w:rFonts w:ascii="Arial" w:hAnsi="Arial" w:cs="Arial"/>
          <w:sz w:val="24"/>
          <w:szCs w:val="24"/>
        </w:rPr>
        <w:t>[</w:t>
      </w:r>
      <w:r w:rsidR="00D34F5C">
        <w:rPr>
          <w:rFonts w:ascii="Arial" w:hAnsi="Arial" w:cs="Arial"/>
          <w:sz w:val="24"/>
          <w:szCs w:val="24"/>
        </w:rPr>
        <w:t>84</w:t>
      </w:r>
      <w:r w:rsidR="008368DC">
        <w:rPr>
          <w:rFonts w:ascii="Arial" w:hAnsi="Arial" w:cs="Arial"/>
          <w:sz w:val="24"/>
          <w:szCs w:val="24"/>
        </w:rPr>
        <w:t>]</w:t>
      </w:r>
      <w:r w:rsidR="008368DC">
        <w:rPr>
          <w:rFonts w:ascii="Arial" w:hAnsi="Arial" w:cs="Arial"/>
          <w:sz w:val="24"/>
          <w:szCs w:val="24"/>
        </w:rPr>
        <w:tab/>
        <w:t>Because of the abovementioned advances made by plaintiff, she submits that the second defendant’s application for absolution from the instance based on the plaintiff’s abandonment of her alleged only monetary claim for interest in the amount of N$1,221,029.15 against the defendants, should be dismissed with costs.</w:t>
      </w:r>
    </w:p>
    <w:p w14:paraId="33A98211" w14:textId="77777777" w:rsidR="008368DC" w:rsidRDefault="008368DC" w:rsidP="008368DC">
      <w:pPr>
        <w:tabs>
          <w:tab w:val="left" w:pos="1035"/>
        </w:tabs>
        <w:spacing w:after="0" w:line="360" w:lineRule="auto"/>
        <w:jc w:val="both"/>
        <w:rPr>
          <w:rFonts w:ascii="Arial" w:hAnsi="Arial" w:cs="Arial"/>
          <w:sz w:val="24"/>
          <w:szCs w:val="24"/>
        </w:rPr>
      </w:pPr>
    </w:p>
    <w:p w14:paraId="29874B84" w14:textId="3435C5DE" w:rsidR="008368DC" w:rsidRDefault="008368DC" w:rsidP="00247EBC">
      <w:pPr>
        <w:spacing w:after="0" w:line="360" w:lineRule="auto"/>
        <w:jc w:val="both"/>
        <w:rPr>
          <w:rFonts w:ascii="Arial" w:hAnsi="Arial" w:cs="Arial"/>
          <w:sz w:val="24"/>
          <w:szCs w:val="24"/>
        </w:rPr>
      </w:pPr>
      <w:r>
        <w:rPr>
          <w:rFonts w:ascii="Arial" w:hAnsi="Arial" w:cs="Arial"/>
          <w:sz w:val="24"/>
          <w:szCs w:val="24"/>
        </w:rPr>
        <w:t>[</w:t>
      </w:r>
      <w:r w:rsidR="00D34F5C">
        <w:rPr>
          <w:rFonts w:ascii="Arial" w:hAnsi="Arial" w:cs="Arial"/>
          <w:sz w:val="24"/>
          <w:szCs w:val="24"/>
        </w:rPr>
        <w:t>85</w:t>
      </w:r>
      <w:r w:rsidR="00514B1F">
        <w:rPr>
          <w:rFonts w:ascii="Arial" w:hAnsi="Arial" w:cs="Arial"/>
          <w:sz w:val="24"/>
          <w:szCs w:val="24"/>
        </w:rPr>
        <w:t>]</w:t>
      </w:r>
      <w:r w:rsidR="00514B1F">
        <w:rPr>
          <w:rFonts w:ascii="Arial" w:hAnsi="Arial" w:cs="Arial"/>
          <w:sz w:val="24"/>
          <w:szCs w:val="24"/>
        </w:rPr>
        <w:tab/>
        <w:t>The plaintiff in summary</w:t>
      </w:r>
      <w:r w:rsidR="00B3354A">
        <w:rPr>
          <w:rFonts w:ascii="Arial" w:hAnsi="Arial" w:cs="Arial"/>
          <w:sz w:val="24"/>
          <w:szCs w:val="24"/>
        </w:rPr>
        <w:t>,</w:t>
      </w:r>
      <w:r w:rsidR="00247EBC">
        <w:rPr>
          <w:rFonts w:ascii="Arial" w:hAnsi="Arial" w:cs="Arial"/>
          <w:sz w:val="24"/>
          <w:szCs w:val="24"/>
        </w:rPr>
        <w:t xml:space="preserve"> </w:t>
      </w:r>
      <w:r>
        <w:rPr>
          <w:rFonts w:ascii="Arial" w:hAnsi="Arial" w:cs="Arial"/>
          <w:sz w:val="24"/>
          <w:szCs w:val="24"/>
        </w:rPr>
        <w:t>submitted that due to the oral evidence, both during evidence-in-chief and cross examination, as well as the documentary evidence in regard to the partly written, partly oral agreement between the parties on 15 December 2010, the plaintiff has respectfully made out a prima facie case, to establish the tacit agreement between herself and the first and second defendants on 29 December 2010.</w:t>
      </w:r>
    </w:p>
    <w:p w14:paraId="0FB4E9F2" w14:textId="77777777" w:rsidR="00A50037" w:rsidRDefault="00A50037" w:rsidP="007441C5">
      <w:pPr>
        <w:tabs>
          <w:tab w:val="left" w:pos="1035"/>
        </w:tabs>
        <w:spacing w:after="0" w:line="360" w:lineRule="auto"/>
        <w:ind w:left="720" w:hanging="720"/>
        <w:jc w:val="both"/>
        <w:rPr>
          <w:rFonts w:ascii="Arial" w:hAnsi="Arial" w:cs="Arial"/>
          <w:sz w:val="24"/>
          <w:szCs w:val="24"/>
        </w:rPr>
      </w:pPr>
    </w:p>
    <w:p w14:paraId="2A7FB15F" w14:textId="16F11782" w:rsidR="00A50037" w:rsidRPr="00D34F5C" w:rsidRDefault="00314EF1" w:rsidP="007441C5">
      <w:pPr>
        <w:tabs>
          <w:tab w:val="left" w:pos="1035"/>
        </w:tabs>
        <w:spacing w:after="0" w:line="360" w:lineRule="auto"/>
        <w:ind w:left="720" w:hanging="720"/>
        <w:jc w:val="both"/>
        <w:rPr>
          <w:rFonts w:ascii="Arial" w:hAnsi="Arial" w:cs="Arial"/>
          <w:i/>
          <w:sz w:val="24"/>
          <w:szCs w:val="24"/>
          <w:u w:val="single"/>
        </w:rPr>
      </w:pPr>
      <w:r w:rsidRPr="00D34F5C">
        <w:rPr>
          <w:rFonts w:ascii="Arial" w:hAnsi="Arial" w:cs="Arial"/>
          <w:i/>
          <w:sz w:val="24"/>
          <w:szCs w:val="24"/>
          <w:u w:val="single"/>
        </w:rPr>
        <w:t>Issue of prescription</w:t>
      </w:r>
    </w:p>
    <w:p w14:paraId="54DD3E6A" w14:textId="77777777" w:rsidR="000F69D8" w:rsidRDefault="000F69D8" w:rsidP="007441C5">
      <w:pPr>
        <w:tabs>
          <w:tab w:val="left" w:pos="1035"/>
        </w:tabs>
        <w:spacing w:after="0" w:line="360" w:lineRule="auto"/>
        <w:ind w:left="720" w:hanging="720"/>
        <w:jc w:val="both"/>
        <w:rPr>
          <w:rFonts w:ascii="Arial" w:hAnsi="Arial" w:cs="Arial"/>
          <w:sz w:val="24"/>
          <w:szCs w:val="24"/>
        </w:rPr>
      </w:pPr>
    </w:p>
    <w:p w14:paraId="7B1C14EE" w14:textId="7D4833BC" w:rsidR="00D6399C" w:rsidRPr="00B9277B" w:rsidRDefault="00356130" w:rsidP="00247EBC">
      <w:pPr>
        <w:tabs>
          <w:tab w:val="left" w:pos="720"/>
        </w:tabs>
        <w:spacing w:after="0" w:line="360" w:lineRule="auto"/>
        <w:jc w:val="both"/>
        <w:rPr>
          <w:rFonts w:ascii="Arial" w:hAnsi="Arial" w:cs="Arial"/>
          <w:sz w:val="24"/>
          <w:szCs w:val="24"/>
        </w:rPr>
      </w:pPr>
      <w:r>
        <w:rPr>
          <w:rFonts w:ascii="Arial" w:hAnsi="Arial" w:cs="Arial"/>
          <w:sz w:val="24"/>
          <w:szCs w:val="24"/>
        </w:rPr>
        <w:t>[</w:t>
      </w:r>
      <w:r w:rsidR="00D34F5C">
        <w:rPr>
          <w:rFonts w:ascii="Arial" w:hAnsi="Arial" w:cs="Arial"/>
          <w:sz w:val="24"/>
          <w:szCs w:val="24"/>
        </w:rPr>
        <w:t>86</w:t>
      </w:r>
      <w:r w:rsidR="000F69D8" w:rsidRPr="00314EF1">
        <w:rPr>
          <w:rFonts w:ascii="Arial" w:hAnsi="Arial" w:cs="Arial"/>
          <w:sz w:val="24"/>
          <w:szCs w:val="24"/>
        </w:rPr>
        <w:t>]</w:t>
      </w:r>
      <w:r w:rsidR="000F69D8" w:rsidRPr="00314EF1">
        <w:rPr>
          <w:rFonts w:ascii="Arial" w:hAnsi="Arial" w:cs="Arial"/>
          <w:sz w:val="24"/>
          <w:szCs w:val="24"/>
        </w:rPr>
        <w:tab/>
      </w:r>
      <w:r w:rsidR="002E7AAD" w:rsidRPr="00314EF1">
        <w:rPr>
          <w:rFonts w:ascii="Arial" w:hAnsi="Arial" w:cs="Arial"/>
          <w:sz w:val="24"/>
          <w:szCs w:val="24"/>
        </w:rPr>
        <w:t xml:space="preserve">The issue of prescription was </w:t>
      </w:r>
      <w:r w:rsidR="00B075C7">
        <w:rPr>
          <w:rFonts w:ascii="Arial" w:hAnsi="Arial" w:cs="Arial"/>
          <w:sz w:val="24"/>
          <w:szCs w:val="24"/>
        </w:rPr>
        <w:t>not pleaded by the defendants as it only became an issue during cross-examination. It was put to the plaint</w:t>
      </w:r>
      <w:r w:rsidR="00247EBC">
        <w:rPr>
          <w:rFonts w:ascii="Arial" w:hAnsi="Arial" w:cs="Arial"/>
          <w:sz w:val="24"/>
          <w:szCs w:val="24"/>
        </w:rPr>
        <w:t>iff that she appears to avoid a</w:t>
      </w:r>
      <w:r w:rsidR="00B075C7">
        <w:rPr>
          <w:rFonts w:ascii="Arial" w:hAnsi="Arial" w:cs="Arial"/>
          <w:sz w:val="24"/>
          <w:szCs w:val="24"/>
        </w:rPr>
        <w:t xml:space="preserve"> special plea on the issue of prescription by stating that the claim because due on 05 December 2013, which was the date of issue of the summons</w:t>
      </w:r>
      <w:r w:rsidR="009235E5">
        <w:rPr>
          <w:rFonts w:ascii="Arial" w:hAnsi="Arial" w:cs="Arial"/>
          <w:sz w:val="24"/>
          <w:szCs w:val="24"/>
        </w:rPr>
        <w:t>. Plaintiff however mentioned that the dispute arose in July 2005.</w:t>
      </w:r>
      <w:r w:rsidR="00B075C7">
        <w:rPr>
          <w:rFonts w:ascii="Arial" w:hAnsi="Arial" w:cs="Arial"/>
          <w:sz w:val="24"/>
          <w:szCs w:val="24"/>
        </w:rPr>
        <w:t xml:space="preserve"> </w:t>
      </w:r>
      <w:r w:rsidR="009235E5">
        <w:rPr>
          <w:rFonts w:ascii="Arial" w:hAnsi="Arial" w:cs="Arial"/>
          <w:sz w:val="24"/>
          <w:szCs w:val="24"/>
        </w:rPr>
        <w:t xml:space="preserve">As the issue of prescription was only </w:t>
      </w:r>
      <w:r w:rsidR="002E7AAD" w:rsidRPr="00314EF1">
        <w:rPr>
          <w:rFonts w:ascii="Arial" w:hAnsi="Arial" w:cs="Arial"/>
          <w:sz w:val="24"/>
          <w:szCs w:val="24"/>
        </w:rPr>
        <w:t>raised by the defendants only in the application for absolution and not pleaded by them</w:t>
      </w:r>
      <w:r w:rsidR="009235E5">
        <w:rPr>
          <w:rFonts w:ascii="Arial" w:hAnsi="Arial" w:cs="Arial"/>
          <w:sz w:val="24"/>
          <w:szCs w:val="24"/>
        </w:rPr>
        <w:t>,</w:t>
      </w:r>
      <w:r w:rsidR="00314EF1">
        <w:rPr>
          <w:rFonts w:ascii="Arial" w:hAnsi="Arial" w:cs="Arial"/>
          <w:sz w:val="24"/>
          <w:szCs w:val="24"/>
        </w:rPr>
        <w:t xml:space="preserve"> the </w:t>
      </w:r>
      <w:r w:rsidR="002E7AAD" w:rsidRPr="00314EF1">
        <w:rPr>
          <w:rFonts w:ascii="Arial" w:hAnsi="Arial" w:cs="Arial"/>
          <w:sz w:val="24"/>
          <w:szCs w:val="24"/>
        </w:rPr>
        <w:t xml:space="preserve">court will </w:t>
      </w:r>
      <w:r w:rsidR="00314EF1">
        <w:rPr>
          <w:rFonts w:ascii="Arial" w:hAnsi="Arial" w:cs="Arial"/>
          <w:sz w:val="24"/>
          <w:szCs w:val="24"/>
        </w:rPr>
        <w:t>not</w:t>
      </w:r>
      <w:r w:rsidR="002E7AAD" w:rsidRPr="00314EF1">
        <w:rPr>
          <w:rFonts w:ascii="Arial" w:hAnsi="Arial" w:cs="Arial"/>
          <w:sz w:val="24"/>
          <w:szCs w:val="24"/>
        </w:rPr>
        <w:t xml:space="preserve"> deal with it</w:t>
      </w:r>
      <w:r w:rsidR="00314EF1">
        <w:rPr>
          <w:rFonts w:ascii="Arial" w:hAnsi="Arial" w:cs="Arial"/>
          <w:sz w:val="24"/>
          <w:szCs w:val="24"/>
        </w:rPr>
        <w:t xml:space="preserve"> nor discuss it further.</w:t>
      </w:r>
    </w:p>
    <w:p w14:paraId="012E0C22" w14:textId="77777777" w:rsidR="00D6399C" w:rsidRDefault="00D6399C" w:rsidP="0018708B">
      <w:pPr>
        <w:tabs>
          <w:tab w:val="left" w:pos="1035"/>
        </w:tabs>
        <w:spacing w:after="0" w:line="360" w:lineRule="auto"/>
        <w:jc w:val="both"/>
        <w:rPr>
          <w:rFonts w:ascii="Arial" w:hAnsi="Arial" w:cs="Arial"/>
          <w:sz w:val="24"/>
          <w:szCs w:val="24"/>
        </w:rPr>
      </w:pPr>
    </w:p>
    <w:p w14:paraId="33526F47" w14:textId="3C3C3E71" w:rsidR="0018708B" w:rsidRPr="00D34F5C" w:rsidRDefault="0018708B" w:rsidP="0018708B">
      <w:pPr>
        <w:tabs>
          <w:tab w:val="left" w:pos="1035"/>
        </w:tabs>
        <w:spacing w:after="0" w:line="360" w:lineRule="auto"/>
        <w:jc w:val="both"/>
        <w:rPr>
          <w:rFonts w:ascii="Arial" w:hAnsi="Arial" w:cs="Arial"/>
          <w:i/>
          <w:sz w:val="24"/>
          <w:szCs w:val="24"/>
          <w:u w:val="single"/>
        </w:rPr>
      </w:pPr>
      <w:r w:rsidRPr="00D34F5C">
        <w:rPr>
          <w:rFonts w:ascii="Arial" w:hAnsi="Arial" w:cs="Arial"/>
          <w:i/>
          <w:sz w:val="24"/>
          <w:szCs w:val="24"/>
          <w:u w:val="single"/>
        </w:rPr>
        <w:t>Law applicable on absolution from the Instance</w:t>
      </w:r>
    </w:p>
    <w:p w14:paraId="6E345542" w14:textId="77777777" w:rsidR="002E7AAD" w:rsidRPr="002E7AAD" w:rsidRDefault="002E7AAD" w:rsidP="0018708B">
      <w:pPr>
        <w:tabs>
          <w:tab w:val="left" w:pos="1035"/>
        </w:tabs>
        <w:spacing w:after="0" w:line="360" w:lineRule="auto"/>
        <w:jc w:val="both"/>
        <w:rPr>
          <w:rFonts w:ascii="Arial" w:hAnsi="Arial" w:cs="Arial"/>
          <w:sz w:val="24"/>
          <w:szCs w:val="24"/>
          <w:u w:val="single"/>
        </w:rPr>
      </w:pPr>
    </w:p>
    <w:p w14:paraId="4EF026AC" w14:textId="403217E4" w:rsidR="00AB748A" w:rsidRDefault="0018708B" w:rsidP="00247EBC">
      <w:pPr>
        <w:tabs>
          <w:tab w:val="left" w:pos="810"/>
        </w:tabs>
        <w:spacing w:after="0" w:line="360" w:lineRule="auto"/>
        <w:jc w:val="both"/>
        <w:rPr>
          <w:rFonts w:ascii="Arial" w:hAnsi="Arial" w:cs="Arial"/>
          <w:sz w:val="24"/>
          <w:szCs w:val="24"/>
          <w:lang w:val="en-ZA"/>
        </w:rPr>
      </w:pPr>
      <w:r>
        <w:rPr>
          <w:rFonts w:ascii="Arial" w:hAnsi="Arial" w:cs="Arial"/>
          <w:sz w:val="24"/>
          <w:szCs w:val="24"/>
        </w:rPr>
        <w:t>[</w:t>
      </w:r>
      <w:r w:rsidR="00D34F5C">
        <w:rPr>
          <w:rFonts w:ascii="Arial" w:hAnsi="Arial" w:cs="Arial"/>
          <w:sz w:val="24"/>
          <w:szCs w:val="24"/>
        </w:rPr>
        <w:t>87</w:t>
      </w:r>
      <w:r>
        <w:rPr>
          <w:rFonts w:ascii="Arial" w:hAnsi="Arial" w:cs="Arial"/>
          <w:sz w:val="24"/>
          <w:szCs w:val="24"/>
        </w:rPr>
        <w:t>]</w:t>
      </w:r>
      <w:r w:rsidR="00AB748A">
        <w:rPr>
          <w:rFonts w:ascii="Arial" w:hAnsi="Arial" w:cs="Arial"/>
          <w:sz w:val="24"/>
          <w:szCs w:val="24"/>
        </w:rPr>
        <w:tab/>
      </w:r>
      <w:r w:rsidR="00AB748A">
        <w:rPr>
          <w:rFonts w:ascii="Arial" w:hAnsi="Arial" w:cs="Arial"/>
          <w:sz w:val="24"/>
          <w:szCs w:val="24"/>
          <w:lang w:val="en-ZA"/>
        </w:rPr>
        <w:t xml:space="preserve">As a starting point, </w:t>
      </w:r>
      <w:r w:rsidR="00AB748A" w:rsidRPr="00AB748A">
        <w:rPr>
          <w:rFonts w:ascii="Arial" w:hAnsi="Arial" w:cs="Arial"/>
          <w:sz w:val="24"/>
          <w:szCs w:val="24"/>
          <w:lang w:val="en-ZA"/>
        </w:rPr>
        <w:t xml:space="preserve">this court </w:t>
      </w:r>
      <w:r w:rsidR="00AB748A">
        <w:rPr>
          <w:rFonts w:ascii="Arial" w:hAnsi="Arial" w:cs="Arial"/>
          <w:sz w:val="24"/>
          <w:szCs w:val="24"/>
          <w:lang w:val="en-ZA"/>
        </w:rPr>
        <w:t>will look at</w:t>
      </w:r>
      <w:r w:rsidR="00AB748A" w:rsidRPr="00AB748A">
        <w:rPr>
          <w:rFonts w:ascii="Arial" w:hAnsi="Arial" w:cs="Arial"/>
          <w:sz w:val="24"/>
          <w:szCs w:val="24"/>
          <w:lang w:val="en-ZA"/>
        </w:rPr>
        <w:t xml:space="preserve"> the Supreme Court judgment of </w:t>
      </w:r>
      <w:r w:rsidR="00AB748A" w:rsidRPr="00AB748A">
        <w:rPr>
          <w:rFonts w:ascii="Arial" w:hAnsi="Arial" w:cs="Arial"/>
          <w:i/>
          <w:sz w:val="24"/>
          <w:szCs w:val="24"/>
          <w:lang w:val="en-ZA"/>
        </w:rPr>
        <w:t>Stier and Another v Henke</w:t>
      </w:r>
      <w:r w:rsidR="00AB748A" w:rsidRPr="00AB748A">
        <w:rPr>
          <w:rFonts w:ascii="Arial" w:hAnsi="Arial" w:cs="Arial"/>
          <w:sz w:val="24"/>
          <w:szCs w:val="24"/>
          <w:lang w:val="en-ZA"/>
        </w:rPr>
        <w:t>, outlining the test applied when applications for absolution from the instance is sought:</w:t>
      </w:r>
      <w:r w:rsidR="00AB748A">
        <w:rPr>
          <w:rStyle w:val="FootnoteReference"/>
          <w:rFonts w:ascii="Arial" w:hAnsi="Arial" w:cs="Arial"/>
          <w:sz w:val="24"/>
          <w:szCs w:val="24"/>
          <w:lang w:val="en-ZA"/>
        </w:rPr>
        <w:footnoteReference w:id="24"/>
      </w:r>
    </w:p>
    <w:p w14:paraId="57C771EE" w14:textId="77777777" w:rsidR="00AB748A" w:rsidRDefault="00AB748A" w:rsidP="0018708B">
      <w:pPr>
        <w:tabs>
          <w:tab w:val="left" w:pos="1035"/>
        </w:tabs>
        <w:spacing w:after="0" w:line="360" w:lineRule="auto"/>
        <w:jc w:val="both"/>
        <w:rPr>
          <w:rFonts w:ascii="Arial" w:hAnsi="Arial" w:cs="Arial"/>
          <w:sz w:val="24"/>
          <w:szCs w:val="24"/>
          <w:lang w:val="en-ZA"/>
        </w:rPr>
      </w:pPr>
    </w:p>
    <w:p w14:paraId="2EF0C40B" w14:textId="6E55DE88" w:rsidR="00AB748A" w:rsidRDefault="00AB748A" w:rsidP="00AB748A">
      <w:pPr>
        <w:tabs>
          <w:tab w:val="left" w:pos="1035"/>
        </w:tabs>
        <w:spacing w:after="0" w:line="360" w:lineRule="auto"/>
        <w:jc w:val="both"/>
        <w:rPr>
          <w:rFonts w:ascii="Arial" w:hAnsi="Arial" w:cs="Arial"/>
          <w:szCs w:val="24"/>
          <w:lang w:val="en-ZA"/>
        </w:rPr>
      </w:pPr>
      <w:r>
        <w:rPr>
          <w:rFonts w:ascii="Arial" w:hAnsi="Arial" w:cs="Arial"/>
          <w:sz w:val="24"/>
          <w:szCs w:val="24"/>
        </w:rPr>
        <w:tab/>
      </w:r>
      <w:r w:rsidR="00247EBC" w:rsidRPr="00AB748A">
        <w:rPr>
          <w:rFonts w:ascii="Arial" w:hAnsi="Arial" w:cs="Arial"/>
          <w:szCs w:val="24"/>
          <w:lang w:val="en-ZA"/>
        </w:rPr>
        <w:t>“… (</w:t>
      </w:r>
      <w:r w:rsidRPr="00AB748A">
        <w:rPr>
          <w:rFonts w:ascii="Arial" w:hAnsi="Arial" w:cs="Arial"/>
          <w:szCs w:val="24"/>
          <w:lang w:val="en-ZA"/>
        </w:rPr>
        <w:t xml:space="preserve">W)hen absolution from the instance is sought at the close of plaintiff’s case, the test to be applied </w:t>
      </w:r>
      <w:r w:rsidRPr="00AB748A">
        <w:rPr>
          <w:rFonts w:ascii="Arial" w:hAnsi="Arial" w:cs="Arial"/>
          <w:szCs w:val="24"/>
          <w:u w:val="single"/>
          <w:lang w:val="en-ZA"/>
        </w:rPr>
        <w:t xml:space="preserve">is not whether the evidence led by the </w:t>
      </w:r>
      <w:r w:rsidRPr="00AB748A">
        <w:rPr>
          <w:rFonts w:ascii="Arial" w:hAnsi="Arial" w:cs="Arial"/>
          <w:szCs w:val="24"/>
          <w:lang w:val="en-ZA"/>
        </w:rPr>
        <w:t>plaintiff</w:t>
      </w:r>
      <w:r w:rsidRPr="00AB748A">
        <w:rPr>
          <w:rFonts w:ascii="Arial" w:hAnsi="Arial" w:cs="Arial"/>
          <w:szCs w:val="24"/>
          <w:u w:val="single"/>
          <w:lang w:val="en-ZA"/>
        </w:rPr>
        <w:t xml:space="preserve"> establishes what would finally be required to be established,</w:t>
      </w:r>
      <w:r w:rsidRPr="00AB748A">
        <w:rPr>
          <w:rFonts w:ascii="Arial" w:hAnsi="Arial" w:cs="Arial"/>
          <w:szCs w:val="24"/>
          <w:lang w:val="en-ZA"/>
        </w:rPr>
        <w:t xml:space="preserve"> but whether there is evidence upon which a Court, applying its mind reasonably to such evidence, </w:t>
      </w:r>
      <w:r w:rsidRPr="00AB748A">
        <w:rPr>
          <w:rFonts w:ascii="Arial" w:hAnsi="Arial" w:cs="Arial"/>
          <w:szCs w:val="24"/>
          <w:u w:val="single"/>
          <w:lang w:val="en-ZA"/>
        </w:rPr>
        <w:t>could or might (not should, nor ought to)</w:t>
      </w:r>
      <w:r w:rsidRPr="00AB748A">
        <w:rPr>
          <w:rFonts w:ascii="Arial" w:hAnsi="Arial" w:cs="Arial"/>
          <w:szCs w:val="24"/>
          <w:lang w:val="en-ZA"/>
        </w:rPr>
        <w:t xml:space="preserve"> </w:t>
      </w:r>
      <w:r w:rsidRPr="00AB748A">
        <w:rPr>
          <w:rFonts w:ascii="Arial" w:hAnsi="Arial" w:cs="Arial"/>
          <w:szCs w:val="24"/>
          <w:u w:val="single"/>
          <w:lang w:val="en-ZA"/>
        </w:rPr>
        <w:t xml:space="preserve">find for the </w:t>
      </w:r>
      <w:r w:rsidRPr="00AB748A">
        <w:rPr>
          <w:rFonts w:ascii="Arial" w:hAnsi="Arial" w:cs="Arial"/>
          <w:szCs w:val="24"/>
          <w:lang w:val="en-ZA"/>
        </w:rPr>
        <w:t>plaintiff.  (</w:t>
      </w:r>
      <w:r w:rsidRPr="00AB748A">
        <w:rPr>
          <w:rFonts w:ascii="Arial" w:hAnsi="Arial" w:cs="Arial"/>
          <w:i/>
          <w:szCs w:val="24"/>
          <w:lang w:val="en-ZA"/>
        </w:rPr>
        <w:t>Gascoyne v Paul</w:t>
      </w:r>
      <w:r w:rsidRPr="00AB748A">
        <w:rPr>
          <w:rFonts w:ascii="Arial" w:hAnsi="Arial" w:cs="Arial"/>
          <w:szCs w:val="24"/>
          <w:lang w:val="en-ZA"/>
        </w:rPr>
        <w:t xml:space="preserve"> </w:t>
      </w:r>
      <w:r w:rsidRPr="00AB748A">
        <w:rPr>
          <w:rFonts w:ascii="Arial" w:hAnsi="Arial" w:cs="Arial"/>
          <w:i/>
          <w:szCs w:val="24"/>
          <w:lang w:val="en-ZA"/>
        </w:rPr>
        <w:t>and Hunter</w:t>
      </w:r>
      <w:r w:rsidRPr="00AB748A">
        <w:rPr>
          <w:rFonts w:ascii="Arial" w:hAnsi="Arial" w:cs="Arial"/>
          <w:szCs w:val="24"/>
          <w:lang w:val="en-ZA"/>
        </w:rPr>
        <w:t xml:space="preserve"> 1917 TPD 170 at 173; </w:t>
      </w:r>
      <w:r w:rsidRPr="00AB748A">
        <w:rPr>
          <w:rFonts w:ascii="Arial" w:hAnsi="Arial" w:cs="Arial"/>
          <w:i/>
          <w:szCs w:val="24"/>
          <w:lang w:val="en-ZA"/>
        </w:rPr>
        <w:t>Ruto Flour Mills (Pty) Ltd v Adelson</w:t>
      </w:r>
      <w:r w:rsidRPr="00AB748A">
        <w:rPr>
          <w:rFonts w:ascii="Arial" w:hAnsi="Arial" w:cs="Arial"/>
          <w:szCs w:val="24"/>
          <w:lang w:val="en-ZA"/>
        </w:rPr>
        <w:t xml:space="preserve"> (2) 1958(4) SA 307 (T).” (My underlining.)  </w:t>
      </w:r>
    </w:p>
    <w:p w14:paraId="558152FA" w14:textId="77777777" w:rsidR="00AB748A" w:rsidRPr="00AB748A" w:rsidRDefault="00AB748A" w:rsidP="00AB748A">
      <w:pPr>
        <w:tabs>
          <w:tab w:val="left" w:pos="1035"/>
        </w:tabs>
        <w:spacing w:after="0" w:line="360" w:lineRule="auto"/>
        <w:jc w:val="both"/>
        <w:rPr>
          <w:rFonts w:ascii="Arial" w:hAnsi="Arial" w:cs="Arial"/>
          <w:szCs w:val="24"/>
          <w:lang w:val="en-ZA"/>
        </w:rPr>
      </w:pPr>
    </w:p>
    <w:p w14:paraId="659D963D" w14:textId="7E44F5C4" w:rsidR="00AB748A" w:rsidRPr="00314EF1" w:rsidRDefault="00314EF1" w:rsidP="00247EBC">
      <w:pPr>
        <w:tabs>
          <w:tab w:val="left" w:pos="810"/>
        </w:tabs>
        <w:spacing w:after="0" w:line="360" w:lineRule="auto"/>
        <w:jc w:val="both"/>
        <w:rPr>
          <w:rFonts w:ascii="Arial" w:hAnsi="Arial" w:cs="Arial"/>
          <w:sz w:val="24"/>
          <w:szCs w:val="24"/>
          <w:lang w:val="en-ZA"/>
        </w:rPr>
      </w:pPr>
      <w:r w:rsidRPr="00314EF1">
        <w:rPr>
          <w:rFonts w:ascii="Arial" w:hAnsi="Arial" w:cs="Arial"/>
          <w:sz w:val="24"/>
          <w:szCs w:val="24"/>
          <w:lang w:val="en-ZA"/>
        </w:rPr>
        <w:t>[</w:t>
      </w:r>
      <w:r w:rsidR="00356130">
        <w:rPr>
          <w:rFonts w:ascii="Arial" w:hAnsi="Arial" w:cs="Arial"/>
          <w:sz w:val="24"/>
          <w:szCs w:val="24"/>
          <w:lang w:val="en-ZA"/>
        </w:rPr>
        <w:t>8</w:t>
      </w:r>
      <w:r w:rsidR="00D34F5C">
        <w:rPr>
          <w:rFonts w:ascii="Arial" w:hAnsi="Arial" w:cs="Arial"/>
          <w:sz w:val="24"/>
          <w:szCs w:val="24"/>
          <w:lang w:val="en-ZA"/>
        </w:rPr>
        <w:t>8</w:t>
      </w:r>
      <w:r w:rsidRPr="00314EF1">
        <w:rPr>
          <w:rFonts w:ascii="Arial" w:hAnsi="Arial" w:cs="Arial"/>
          <w:sz w:val="24"/>
          <w:szCs w:val="24"/>
          <w:lang w:val="en-ZA"/>
        </w:rPr>
        <w:t>]</w:t>
      </w:r>
      <w:r w:rsidRPr="00314EF1">
        <w:rPr>
          <w:rFonts w:ascii="Arial" w:hAnsi="Arial" w:cs="Arial"/>
          <w:sz w:val="24"/>
          <w:szCs w:val="24"/>
          <w:lang w:val="en-ZA"/>
        </w:rPr>
        <w:tab/>
      </w:r>
      <w:r w:rsidR="00AB748A" w:rsidRPr="00314EF1">
        <w:rPr>
          <w:rFonts w:ascii="Arial" w:hAnsi="Arial" w:cs="Arial"/>
          <w:sz w:val="24"/>
          <w:szCs w:val="24"/>
          <w:lang w:val="en-ZA"/>
        </w:rPr>
        <w:t>Harms JA went on to explain at 92H- 93A:</w:t>
      </w:r>
    </w:p>
    <w:p w14:paraId="1C175E15" w14:textId="77777777" w:rsidR="00AB748A" w:rsidRPr="00AB748A" w:rsidRDefault="00AB748A" w:rsidP="00AB748A">
      <w:pPr>
        <w:tabs>
          <w:tab w:val="left" w:pos="1035"/>
        </w:tabs>
        <w:spacing w:after="0" w:line="360" w:lineRule="auto"/>
        <w:jc w:val="both"/>
        <w:rPr>
          <w:rFonts w:ascii="Arial" w:hAnsi="Arial" w:cs="Arial"/>
          <w:szCs w:val="24"/>
          <w:lang w:val="en-ZA"/>
        </w:rPr>
      </w:pPr>
    </w:p>
    <w:p w14:paraId="69997D7F" w14:textId="4780FB22" w:rsidR="00AB748A" w:rsidRPr="00AB748A" w:rsidRDefault="00AB748A" w:rsidP="00AB748A">
      <w:pPr>
        <w:tabs>
          <w:tab w:val="left" w:pos="1035"/>
        </w:tabs>
        <w:spacing w:after="0" w:line="360" w:lineRule="auto"/>
        <w:jc w:val="both"/>
        <w:rPr>
          <w:rFonts w:ascii="Arial" w:hAnsi="Arial" w:cs="Arial"/>
          <w:szCs w:val="24"/>
          <w:lang w:val="en-ZA"/>
        </w:rPr>
      </w:pPr>
      <w:r w:rsidRPr="00AB748A">
        <w:rPr>
          <w:rFonts w:ascii="Arial" w:hAnsi="Arial" w:cs="Arial"/>
          <w:szCs w:val="24"/>
          <w:lang w:val="en-ZA"/>
        </w:rPr>
        <w:tab/>
        <w:t xml:space="preserve">“This implies that a plaintiff has to make out a </w:t>
      </w:r>
      <w:r w:rsidRPr="00AB748A">
        <w:rPr>
          <w:rFonts w:ascii="Arial" w:hAnsi="Arial" w:cs="Arial"/>
          <w:i/>
          <w:szCs w:val="24"/>
          <w:lang w:val="en-ZA"/>
        </w:rPr>
        <w:t xml:space="preserve">prima facie </w:t>
      </w:r>
      <w:r w:rsidRPr="00AB748A">
        <w:rPr>
          <w:rFonts w:ascii="Arial" w:hAnsi="Arial" w:cs="Arial"/>
          <w:szCs w:val="24"/>
          <w:lang w:val="en-ZA"/>
        </w:rPr>
        <w:t>case – in the sense that there is evidence relating to all the elements of the claim – to survive absolution because without such evidence no court could find for the plaintiff (</w:t>
      </w:r>
      <w:r w:rsidRPr="00AB748A">
        <w:rPr>
          <w:rFonts w:ascii="Arial" w:hAnsi="Arial" w:cs="Arial"/>
          <w:i/>
          <w:szCs w:val="24"/>
          <w:lang w:val="en-ZA"/>
        </w:rPr>
        <w:t xml:space="preserve">Marine &amp; Trade Insurance Co Ltd v Van der Schyff </w:t>
      </w:r>
      <w:r w:rsidRPr="00AB748A">
        <w:rPr>
          <w:rFonts w:ascii="Arial" w:hAnsi="Arial" w:cs="Arial"/>
          <w:szCs w:val="24"/>
          <w:lang w:val="en-ZA"/>
        </w:rPr>
        <w:t xml:space="preserve">1972(1) SA 26 (A) at 37G-38A; Schmidt </w:t>
      </w:r>
      <w:r w:rsidRPr="00AB748A">
        <w:rPr>
          <w:rFonts w:ascii="Arial" w:hAnsi="Arial" w:cs="Arial"/>
          <w:i/>
          <w:szCs w:val="24"/>
          <w:lang w:val="en-ZA"/>
        </w:rPr>
        <w:t xml:space="preserve">Bewysreg </w:t>
      </w:r>
      <w:r w:rsidRPr="00AB748A">
        <w:rPr>
          <w:rFonts w:ascii="Arial" w:hAnsi="Arial" w:cs="Arial"/>
          <w:szCs w:val="24"/>
          <w:lang w:val="en-ZA"/>
        </w:rPr>
        <w:t>4</w:t>
      </w:r>
      <w:r w:rsidRPr="00AB748A">
        <w:rPr>
          <w:rFonts w:ascii="Arial" w:hAnsi="Arial" w:cs="Arial"/>
          <w:szCs w:val="24"/>
          <w:vertAlign w:val="superscript"/>
          <w:lang w:val="en-ZA"/>
        </w:rPr>
        <w:t>th</w:t>
      </w:r>
      <w:r w:rsidRPr="00AB748A">
        <w:rPr>
          <w:rFonts w:ascii="Arial" w:hAnsi="Arial" w:cs="Arial"/>
          <w:szCs w:val="24"/>
          <w:lang w:val="en-ZA"/>
        </w:rPr>
        <w:t xml:space="preserve"> ed at 91-2). As far as inferences from the evidence are concerned, the inference relied upon by the plaintiff must be a reasonable one, not the only reasonable one (</w:t>
      </w:r>
      <w:r w:rsidRPr="00AB748A">
        <w:rPr>
          <w:rFonts w:ascii="Arial" w:hAnsi="Arial" w:cs="Arial"/>
          <w:i/>
          <w:szCs w:val="24"/>
          <w:lang w:val="en-ZA"/>
        </w:rPr>
        <w:t xml:space="preserve">Schmidt </w:t>
      </w:r>
      <w:r w:rsidRPr="00AB748A">
        <w:rPr>
          <w:rFonts w:ascii="Arial" w:hAnsi="Arial" w:cs="Arial"/>
          <w:szCs w:val="24"/>
          <w:lang w:val="en-ZA"/>
        </w:rPr>
        <w:t>at 93).  The test has from time to time been formulated in different terms, especially it has been said that the court must consider whether there is ‘evidence upon which a reasonable man might find for the plaintiff’ (</w:t>
      </w:r>
      <w:r w:rsidRPr="00AB748A">
        <w:rPr>
          <w:rFonts w:ascii="Arial" w:hAnsi="Arial" w:cs="Arial"/>
          <w:i/>
          <w:szCs w:val="24"/>
          <w:lang w:val="en-ZA"/>
        </w:rPr>
        <w:t xml:space="preserve">Gascoyne (loc cit)) </w:t>
      </w:r>
      <w:r w:rsidRPr="00AB748A">
        <w:rPr>
          <w:rFonts w:ascii="Arial" w:hAnsi="Arial" w:cs="Arial"/>
          <w:szCs w:val="24"/>
          <w:lang w:val="en-ZA"/>
        </w:rPr>
        <w:t>– a test which had its origin in jury trials when the ‘reasonable man’ was a reasonable member of the jury (</w:t>
      </w:r>
      <w:r w:rsidRPr="00AB748A">
        <w:rPr>
          <w:rFonts w:ascii="Arial" w:hAnsi="Arial" w:cs="Arial"/>
          <w:i/>
          <w:szCs w:val="24"/>
          <w:lang w:val="en-ZA"/>
        </w:rPr>
        <w:t>Ruto Flour Mills</w:t>
      </w:r>
      <w:r w:rsidRPr="00AB748A">
        <w:rPr>
          <w:rFonts w:ascii="Arial" w:hAnsi="Arial" w:cs="Arial"/>
          <w:szCs w:val="24"/>
          <w:lang w:val="en-ZA"/>
        </w:rPr>
        <w:t>).  Such a formulation tends to cloud the issue.  The court ought not to be concerned with what someone else might think; it should rather be concerned with its own judgment and not that of another ‘reasonable’ person or court.  Having said this, absolution at the end of a plaintiff’s case, in the ordinary course of events, will nevertheless be granted sparingly but when the occasion arises, a court should order it in the interest of justice.”</w:t>
      </w:r>
    </w:p>
    <w:p w14:paraId="5D593615" w14:textId="77777777" w:rsidR="00AB748A" w:rsidRDefault="00AB748A" w:rsidP="0018708B">
      <w:pPr>
        <w:tabs>
          <w:tab w:val="left" w:pos="1035"/>
        </w:tabs>
        <w:spacing w:after="0" w:line="360" w:lineRule="auto"/>
        <w:jc w:val="both"/>
        <w:rPr>
          <w:rFonts w:ascii="Arial" w:hAnsi="Arial" w:cs="Arial"/>
          <w:sz w:val="24"/>
          <w:szCs w:val="24"/>
        </w:rPr>
      </w:pPr>
    </w:p>
    <w:p w14:paraId="5CD8F14D" w14:textId="1DD0CE63" w:rsidR="00AB748A" w:rsidRDefault="00AB748A" w:rsidP="000257AA">
      <w:pPr>
        <w:tabs>
          <w:tab w:val="left" w:pos="810"/>
        </w:tabs>
        <w:spacing w:after="0" w:line="360" w:lineRule="auto"/>
        <w:jc w:val="both"/>
        <w:rPr>
          <w:rFonts w:ascii="Arial" w:hAnsi="Arial" w:cs="Arial"/>
          <w:sz w:val="24"/>
          <w:szCs w:val="24"/>
        </w:rPr>
      </w:pPr>
      <w:r>
        <w:rPr>
          <w:rFonts w:ascii="Arial" w:hAnsi="Arial" w:cs="Arial"/>
          <w:sz w:val="24"/>
          <w:szCs w:val="24"/>
        </w:rPr>
        <w:t>[</w:t>
      </w:r>
      <w:r w:rsidR="00356130">
        <w:rPr>
          <w:rFonts w:ascii="Arial" w:hAnsi="Arial" w:cs="Arial"/>
          <w:sz w:val="24"/>
          <w:szCs w:val="24"/>
        </w:rPr>
        <w:t>8</w:t>
      </w:r>
      <w:r w:rsidR="00D34F5C">
        <w:rPr>
          <w:rFonts w:ascii="Arial" w:hAnsi="Arial" w:cs="Arial"/>
          <w:sz w:val="24"/>
          <w:szCs w:val="24"/>
        </w:rPr>
        <w:t>9</w:t>
      </w:r>
      <w:r>
        <w:rPr>
          <w:rFonts w:ascii="Arial" w:hAnsi="Arial" w:cs="Arial"/>
          <w:sz w:val="24"/>
          <w:szCs w:val="24"/>
        </w:rPr>
        <w:t>]</w:t>
      </w:r>
      <w:r>
        <w:rPr>
          <w:rFonts w:ascii="Arial" w:hAnsi="Arial" w:cs="Arial"/>
          <w:sz w:val="24"/>
          <w:szCs w:val="24"/>
        </w:rPr>
        <w:tab/>
        <w:t xml:space="preserve">Moreover, </w:t>
      </w:r>
      <w:r w:rsidRPr="00AB748A">
        <w:rPr>
          <w:rFonts w:ascii="Arial" w:hAnsi="Arial" w:cs="Arial"/>
          <w:sz w:val="24"/>
          <w:szCs w:val="24"/>
        </w:rPr>
        <w:t xml:space="preserve">I </w:t>
      </w:r>
      <w:r>
        <w:rPr>
          <w:rFonts w:ascii="Arial" w:hAnsi="Arial" w:cs="Arial"/>
          <w:sz w:val="24"/>
          <w:szCs w:val="24"/>
        </w:rPr>
        <w:t xml:space="preserve">will </w:t>
      </w:r>
      <w:r w:rsidRPr="00AB748A">
        <w:rPr>
          <w:rFonts w:ascii="Arial" w:hAnsi="Arial" w:cs="Arial"/>
          <w:sz w:val="24"/>
          <w:szCs w:val="24"/>
        </w:rPr>
        <w:t xml:space="preserve">refer to the approach laid down by Harms JA in Gordon Lloyd Page &amp; Associates v Rivera and Another 2001 (1) SA 88 (A) at 92E-F; and it is this: </w:t>
      </w:r>
    </w:p>
    <w:p w14:paraId="75D3157E" w14:textId="77777777" w:rsidR="00AB748A" w:rsidRDefault="00AB748A" w:rsidP="0018708B">
      <w:pPr>
        <w:tabs>
          <w:tab w:val="left" w:pos="1035"/>
        </w:tabs>
        <w:spacing w:after="0" w:line="360" w:lineRule="auto"/>
        <w:jc w:val="both"/>
        <w:rPr>
          <w:rFonts w:ascii="Arial" w:hAnsi="Arial" w:cs="Arial"/>
          <w:sz w:val="24"/>
          <w:szCs w:val="24"/>
        </w:rPr>
      </w:pPr>
    </w:p>
    <w:p w14:paraId="33A0770E" w14:textId="77777777" w:rsidR="00AB748A" w:rsidRPr="00AB748A" w:rsidRDefault="00AB748A" w:rsidP="000257AA">
      <w:pPr>
        <w:tabs>
          <w:tab w:val="left" w:pos="810"/>
        </w:tabs>
        <w:spacing w:after="0" w:line="360" w:lineRule="auto"/>
        <w:jc w:val="both"/>
        <w:rPr>
          <w:rFonts w:ascii="Arial" w:hAnsi="Arial" w:cs="Arial"/>
          <w:szCs w:val="24"/>
        </w:rPr>
      </w:pPr>
      <w:r>
        <w:rPr>
          <w:rFonts w:ascii="Arial" w:hAnsi="Arial" w:cs="Arial"/>
          <w:sz w:val="24"/>
          <w:szCs w:val="24"/>
        </w:rPr>
        <w:tab/>
      </w:r>
      <w:r w:rsidRPr="00AB748A">
        <w:rPr>
          <w:rFonts w:ascii="Arial" w:hAnsi="Arial" w:cs="Arial"/>
          <w:szCs w:val="24"/>
        </w:rPr>
        <w:t xml:space="preserve">‘[2] The test for absolution to be applied by a trial court at the end of a plaintiff’s case was formulated in Claude Neon Lights (SA) Ltd v Daniel 1976 (4) SA 403 (A) at 409G-H in these terms: </w:t>
      </w:r>
    </w:p>
    <w:p w14:paraId="2AF66323" w14:textId="77777777" w:rsidR="000257AA" w:rsidRDefault="00AB748A" w:rsidP="0018708B">
      <w:pPr>
        <w:tabs>
          <w:tab w:val="left" w:pos="1035"/>
        </w:tabs>
        <w:spacing w:after="0" w:line="360" w:lineRule="auto"/>
        <w:jc w:val="both"/>
        <w:rPr>
          <w:rFonts w:ascii="Arial" w:hAnsi="Arial" w:cs="Arial"/>
          <w:szCs w:val="24"/>
        </w:rPr>
      </w:pPr>
      <w:r w:rsidRPr="00AB748A">
        <w:rPr>
          <w:rFonts w:ascii="Arial" w:hAnsi="Arial" w:cs="Arial"/>
          <w:szCs w:val="24"/>
        </w:rPr>
        <w:tab/>
      </w:r>
    </w:p>
    <w:p w14:paraId="05780F22" w14:textId="1CA7D09A" w:rsidR="00AB748A" w:rsidRDefault="000257AA" w:rsidP="000257AA">
      <w:pPr>
        <w:tabs>
          <w:tab w:val="left" w:pos="1035"/>
        </w:tabs>
        <w:spacing w:after="0" w:line="360" w:lineRule="auto"/>
        <w:ind w:left="720"/>
        <w:jc w:val="both"/>
        <w:rPr>
          <w:rFonts w:ascii="Arial" w:hAnsi="Arial" w:cs="Arial"/>
          <w:szCs w:val="24"/>
        </w:rPr>
      </w:pPr>
      <w:r>
        <w:rPr>
          <w:rFonts w:ascii="Arial" w:hAnsi="Arial" w:cs="Arial"/>
          <w:szCs w:val="24"/>
        </w:rPr>
        <w:tab/>
      </w:r>
      <w:r w:rsidR="00AB748A" w:rsidRPr="00AB748A">
        <w:rPr>
          <w:rFonts w:ascii="Arial" w:hAnsi="Arial" w:cs="Arial"/>
          <w:szCs w:val="24"/>
        </w:rPr>
        <w:t>“… (W)hen absolution from the instance is sought at the close of plaintiff’s case, the test to be applied is not whether the evidence led by plaintiff establishes what would finally be required to be established, but whether there is evidence upon which a Court, applying its mind reasonably to such evidence, could or might (not should, nor ought to) find for the plaintiff. (Gascoyne v Paul and Hunter 1917 TPD 170 at 173; Ruto Flour Mills (Pty) Ltd v Adelson (2) 1958 (4) SA 307 (</w:t>
      </w:r>
      <w:r w:rsidR="00AB748A">
        <w:rPr>
          <w:rFonts w:ascii="Arial" w:hAnsi="Arial" w:cs="Arial"/>
          <w:szCs w:val="24"/>
        </w:rPr>
        <w:t xml:space="preserve">T))” </w:t>
      </w:r>
    </w:p>
    <w:p w14:paraId="38696E0A" w14:textId="77777777" w:rsidR="00AB748A" w:rsidRPr="00AB748A" w:rsidRDefault="00AB748A" w:rsidP="0018708B">
      <w:pPr>
        <w:tabs>
          <w:tab w:val="left" w:pos="1035"/>
        </w:tabs>
        <w:spacing w:after="0" w:line="360" w:lineRule="auto"/>
        <w:jc w:val="both"/>
        <w:rPr>
          <w:rFonts w:ascii="Arial" w:hAnsi="Arial" w:cs="Arial"/>
          <w:szCs w:val="24"/>
        </w:rPr>
      </w:pPr>
    </w:p>
    <w:p w14:paraId="7C83CCF5" w14:textId="51936B9A" w:rsidR="0018708B" w:rsidRDefault="00AB748A" w:rsidP="000257AA">
      <w:pPr>
        <w:tabs>
          <w:tab w:val="left" w:pos="1035"/>
        </w:tabs>
        <w:spacing w:after="0" w:line="360" w:lineRule="auto"/>
        <w:ind w:left="720"/>
        <w:jc w:val="both"/>
        <w:rPr>
          <w:rFonts w:ascii="Arial" w:hAnsi="Arial" w:cs="Arial"/>
          <w:sz w:val="24"/>
          <w:szCs w:val="24"/>
        </w:rPr>
      </w:pPr>
      <w:r w:rsidRPr="00AB748A">
        <w:rPr>
          <w:rFonts w:ascii="Arial" w:hAnsi="Arial" w:cs="Arial"/>
          <w:szCs w:val="24"/>
        </w:rPr>
        <w:tab/>
        <w:t xml:space="preserve">And Harms JA adds, ‘This implies that a plaintiff has to make out a prima facie case – in the sense that there is evidence relating to all the elements of the claim – to survive absolution because without such evidence no court could find for the plaintiff.’ Thus, the </w:t>
      </w:r>
      <w:r w:rsidRPr="00AB748A">
        <w:rPr>
          <w:rFonts w:ascii="Arial" w:hAnsi="Arial" w:cs="Arial"/>
          <w:szCs w:val="24"/>
        </w:rPr>
        <w:lastRenderedPageBreak/>
        <w:t>test to apply is not whether the evidence established what would finally be required to be established but whether there is evidence upon which a court, applying its mind reasonably to such evidence, could or might (not should, or ought to) find for the plaintiff. (HJ Erasmus, et al, Superior Court Practice (1994): p B1-292, and the cases there cited)</w:t>
      </w:r>
      <w:r>
        <w:rPr>
          <w:rFonts w:ascii="Arial" w:hAnsi="Arial" w:cs="Arial"/>
          <w:sz w:val="24"/>
          <w:szCs w:val="24"/>
        </w:rPr>
        <w:t>.’</w:t>
      </w:r>
    </w:p>
    <w:p w14:paraId="2C2AC1F6" w14:textId="77777777" w:rsidR="00AB748A" w:rsidRDefault="00AB748A" w:rsidP="0018708B">
      <w:pPr>
        <w:tabs>
          <w:tab w:val="left" w:pos="1035"/>
        </w:tabs>
        <w:spacing w:after="0" w:line="360" w:lineRule="auto"/>
        <w:jc w:val="both"/>
        <w:rPr>
          <w:rFonts w:ascii="Arial" w:hAnsi="Arial" w:cs="Arial"/>
          <w:sz w:val="24"/>
          <w:szCs w:val="24"/>
        </w:rPr>
      </w:pPr>
    </w:p>
    <w:p w14:paraId="654FF58A" w14:textId="4FCF48F4" w:rsidR="00AB748A" w:rsidRPr="00AB748A" w:rsidRDefault="00AB748A" w:rsidP="000257AA">
      <w:pPr>
        <w:tabs>
          <w:tab w:val="left" w:pos="810"/>
        </w:tabs>
        <w:spacing w:after="0" w:line="360" w:lineRule="auto"/>
        <w:jc w:val="both"/>
        <w:rPr>
          <w:rFonts w:ascii="Arial" w:hAnsi="Arial" w:cs="Arial"/>
          <w:sz w:val="24"/>
          <w:szCs w:val="24"/>
        </w:rPr>
      </w:pPr>
      <w:r>
        <w:rPr>
          <w:rFonts w:ascii="Arial" w:hAnsi="Arial" w:cs="Arial"/>
          <w:sz w:val="24"/>
          <w:szCs w:val="24"/>
        </w:rPr>
        <w:t>[</w:t>
      </w:r>
      <w:r w:rsidR="00D34F5C">
        <w:rPr>
          <w:rFonts w:ascii="Arial" w:hAnsi="Arial" w:cs="Arial"/>
          <w:sz w:val="24"/>
          <w:szCs w:val="24"/>
        </w:rPr>
        <w:t>90</w:t>
      </w:r>
      <w:r>
        <w:rPr>
          <w:rFonts w:ascii="Arial" w:hAnsi="Arial" w:cs="Arial"/>
          <w:sz w:val="24"/>
          <w:szCs w:val="24"/>
        </w:rPr>
        <w:t>]</w:t>
      </w:r>
      <w:r>
        <w:rPr>
          <w:rFonts w:ascii="Arial" w:hAnsi="Arial" w:cs="Arial"/>
          <w:sz w:val="24"/>
          <w:szCs w:val="24"/>
        </w:rPr>
        <w:tab/>
        <w:t xml:space="preserve">In the case of </w:t>
      </w:r>
      <w:r w:rsidRPr="00AB748A">
        <w:rPr>
          <w:rFonts w:ascii="Arial" w:hAnsi="Arial" w:cs="Arial"/>
          <w:sz w:val="24"/>
          <w:szCs w:val="24"/>
        </w:rPr>
        <w:t>Van Zyl NO and Others v Hoffmann NO and Others</w:t>
      </w:r>
      <w:r>
        <w:rPr>
          <w:rFonts w:ascii="Arial" w:hAnsi="Arial" w:cs="Arial"/>
          <w:sz w:val="24"/>
          <w:szCs w:val="24"/>
        </w:rPr>
        <w:t>, the following was stated:</w:t>
      </w:r>
      <w:r>
        <w:rPr>
          <w:rStyle w:val="FootnoteReference"/>
          <w:rFonts w:ascii="Arial" w:hAnsi="Arial" w:cs="Arial"/>
          <w:sz w:val="24"/>
          <w:szCs w:val="24"/>
        </w:rPr>
        <w:footnoteReference w:id="25"/>
      </w:r>
      <w:r w:rsidRPr="00AB748A">
        <w:rPr>
          <w:rFonts w:ascii="Arial" w:hAnsi="Arial" w:cs="Arial"/>
          <w:sz w:val="24"/>
          <w:szCs w:val="24"/>
        </w:rPr>
        <w:t xml:space="preserve"> </w:t>
      </w:r>
    </w:p>
    <w:p w14:paraId="53BE5454" w14:textId="77777777" w:rsidR="00AB748A" w:rsidRDefault="00AB748A" w:rsidP="0018708B">
      <w:pPr>
        <w:tabs>
          <w:tab w:val="left" w:pos="1035"/>
        </w:tabs>
        <w:spacing w:after="0" w:line="360" w:lineRule="auto"/>
        <w:jc w:val="both"/>
        <w:rPr>
          <w:rFonts w:ascii="Arial" w:hAnsi="Arial" w:cs="Arial"/>
          <w:sz w:val="24"/>
          <w:szCs w:val="24"/>
          <w:lang w:val="af-ZA"/>
        </w:rPr>
      </w:pPr>
    </w:p>
    <w:p w14:paraId="7F5FCEBC" w14:textId="3F1692AB" w:rsidR="00AB748A" w:rsidRDefault="00E040AA" w:rsidP="0018708B">
      <w:pPr>
        <w:tabs>
          <w:tab w:val="left" w:pos="1035"/>
        </w:tabs>
        <w:spacing w:after="0" w:line="360" w:lineRule="auto"/>
        <w:jc w:val="both"/>
        <w:rPr>
          <w:rFonts w:ascii="Arial" w:hAnsi="Arial" w:cs="Arial"/>
          <w:sz w:val="24"/>
          <w:szCs w:val="24"/>
          <w:lang w:val="af-ZA"/>
        </w:rPr>
      </w:pPr>
      <w:r>
        <w:rPr>
          <w:rFonts w:ascii="Arial" w:hAnsi="Arial" w:cs="Arial"/>
          <w:sz w:val="24"/>
          <w:szCs w:val="24"/>
          <w:lang w:val="af-ZA"/>
        </w:rPr>
        <w:tab/>
        <w:t>‘[21]</w:t>
      </w:r>
      <w:r>
        <w:rPr>
          <w:rFonts w:ascii="Arial" w:hAnsi="Arial" w:cs="Arial"/>
          <w:sz w:val="24"/>
          <w:szCs w:val="24"/>
          <w:lang w:val="af-ZA"/>
        </w:rPr>
        <w:tab/>
      </w:r>
      <w:r w:rsidR="00AB748A" w:rsidRPr="00D34F5C">
        <w:rPr>
          <w:rFonts w:ascii="Arial" w:hAnsi="Arial" w:cs="Arial"/>
          <w:lang w:val="af-ZA"/>
        </w:rPr>
        <w:t>Hattingh J found that the test to be applied in determining the question whether the defendant’s application for absolution from the instance should be granted is not whether the adduced evidence required an answer, but whether such evidence held the possibility of a finding for the plaintiff, or put differently, whether a reasonable Court can find in favour of the plaintiff. The plaintiff’s evidence should consequently at the absolution stage hold a reasonable possibility of success for him and should the Court be uncertain whether the plaintiff’s evidence has satisfied this test, absolution ought to be refused. Where the claim is based on a document of which the interpretation is in dispute, the interpretation on which the defendant relies should be established beyond reasonable doubt before his application for absolution can succeed</w:t>
      </w:r>
      <w:r w:rsidR="00AB748A" w:rsidRPr="00AB748A">
        <w:rPr>
          <w:rFonts w:ascii="Arial" w:hAnsi="Arial" w:cs="Arial"/>
          <w:sz w:val="24"/>
          <w:szCs w:val="24"/>
          <w:lang w:val="af-ZA"/>
        </w:rPr>
        <w:t>.</w:t>
      </w:r>
      <w:r w:rsidR="00D34F5C">
        <w:rPr>
          <w:rFonts w:ascii="Arial" w:hAnsi="Arial" w:cs="Arial"/>
          <w:sz w:val="24"/>
          <w:szCs w:val="24"/>
          <w:lang w:val="af-ZA"/>
        </w:rPr>
        <w:t>’</w:t>
      </w:r>
      <w:r w:rsidR="00AB748A">
        <w:rPr>
          <w:rStyle w:val="FootnoteReference"/>
          <w:rFonts w:ascii="Arial" w:hAnsi="Arial" w:cs="Arial"/>
          <w:sz w:val="24"/>
          <w:szCs w:val="24"/>
          <w:lang w:val="af-ZA"/>
        </w:rPr>
        <w:footnoteReference w:id="26"/>
      </w:r>
      <w:r w:rsidR="00AB748A" w:rsidRPr="00AB748A">
        <w:rPr>
          <w:rFonts w:ascii="Arial" w:hAnsi="Arial" w:cs="Arial"/>
          <w:sz w:val="24"/>
          <w:szCs w:val="24"/>
          <w:lang w:val="af-ZA"/>
        </w:rPr>
        <w:t xml:space="preserve"> </w:t>
      </w:r>
    </w:p>
    <w:p w14:paraId="16621DE3" w14:textId="77777777" w:rsidR="00AB748A" w:rsidRDefault="00AB748A" w:rsidP="0018708B">
      <w:pPr>
        <w:tabs>
          <w:tab w:val="left" w:pos="1035"/>
        </w:tabs>
        <w:spacing w:after="0" w:line="360" w:lineRule="auto"/>
        <w:jc w:val="both"/>
        <w:rPr>
          <w:rFonts w:ascii="Arial" w:hAnsi="Arial" w:cs="Arial"/>
          <w:sz w:val="24"/>
          <w:szCs w:val="24"/>
          <w:lang w:val="af-ZA"/>
        </w:rPr>
      </w:pPr>
    </w:p>
    <w:p w14:paraId="4F8F6A7F" w14:textId="4C42E175" w:rsidR="00AA3A20" w:rsidRPr="00AA3A20" w:rsidRDefault="00AB748A" w:rsidP="000257AA">
      <w:pPr>
        <w:tabs>
          <w:tab w:val="left" w:pos="810"/>
        </w:tabs>
        <w:spacing w:after="0" w:line="360" w:lineRule="auto"/>
        <w:jc w:val="both"/>
        <w:rPr>
          <w:rFonts w:ascii="Arial" w:hAnsi="Arial" w:cs="Arial"/>
          <w:sz w:val="24"/>
          <w:szCs w:val="24"/>
        </w:rPr>
      </w:pPr>
      <w:r>
        <w:rPr>
          <w:rFonts w:ascii="Arial" w:hAnsi="Arial" w:cs="Arial"/>
          <w:sz w:val="24"/>
          <w:szCs w:val="24"/>
          <w:lang w:val="af-ZA"/>
        </w:rPr>
        <w:t>[</w:t>
      </w:r>
      <w:r w:rsidR="00D34F5C">
        <w:rPr>
          <w:rFonts w:ascii="Arial" w:hAnsi="Arial" w:cs="Arial"/>
          <w:sz w:val="24"/>
          <w:szCs w:val="24"/>
          <w:lang w:val="af-ZA"/>
        </w:rPr>
        <w:t>91</w:t>
      </w:r>
      <w:r>
        <w:rPr>
          <w:rFonts w:ascii="Arial" w:hAnsi="Arial" w:cs="Arial"/>
          <w:sz w:val="24"/>
          <w:szCs w:val="24"/>
          <w:lang w:val="af-ZA"/>
        </w:rPr>
        <w:t>]</w:t>
      </w:r>
      <w:r w:rsidR="00AA3A20">
        <w:rPr>
          <w:rFonts w:ascii="Arial" w:hAnsi="Arial" w:cs="Arial"/>
          <w:sz w:val="24"/>
          <w:szCs w:val="24"/>
          <w:lang w:val="af-ZA"/>
        </w:rPr>
        <w:tab/>
      </w:r>
      <w:r w:rsidR="00AA3A20" w:rsidRPr="00AA3A20">
        <w:rPr>
          <w:rFonts w:ascii="Arial" w:hAnsi="Arial" w:cs="Arial"/>
          <w:sz w:val="24"/>
          <w:szCs w:val="24"/>
        </w:rPr>
        <w:t xml:space="preserve">In </w:t>
      </w:r>
      <w:r w:rsidR="00AA3A20" w:rsidRPr="00AA3A20">
        <w:rPr>
          <w:rFonts w:ascii="Arial" w:hAnsi="Arial" w:cs="Arial"/>
          <w:i/>
          <w:sz w:val="24"/>
          <w:szCs w:val="24"/>
        </w:rPr>
        <w:t>Dannecker v Leopard Tours Car &amp; Camping Hire CC</w:t>
      </w:r>
      <w:r w:rsidR="00AA3A20" w:rsidRPr="00AA3A20">
        <w:rPr>
          <w:rFonts w:ascii="Arial" w:hAnsi="Arial" w:cs="Arial"/>
          <w:i/>
          <w:sz w:val="24"/>
          <w:szCs w:val="24"/>
          <w:vertAlign w:val="superscript"/>
        </w:rPr>
        <w:footnoteReference w:id="27"/>
      </w:r>
      <w:r w:rsidR="00AA3A20" w:rsidRPr="00AA3A20">
        <w:rPr>
          <w:rFonts w:ascii="Arial" w:hAnsi="Arial" w:cs="Arial"/>
          <w:i/>
          <w:sz w:val="24"/>
          <w:szCs w:val="24"/>
        </w:rPr>
        <w:t xml:space="preserve"> </w:t>
      </w:r>
      <w:r w:rsidR="00AA3A20" w:rsidRPr="00AA3A20">
        <w:rPr>
          <w:rFonts w:ascii="Arial" w:hAnsi="Arial" w:cs="Arial"/>
          <w:sz w:val="24"/>
          <w:szCs w:val="24"/>
        </w:rPr>
        <w:t xml:space="preserve">Damaseb JP </w:t>
      </w:r>
      <w:r w:rsidR="00AA3A20">
        <w:rPr>
          <w:rFonts w:ascii="Arial" w:hAnsi="Arial" w:cs="Arial"/>
          <w:sz w:val="24"/>
          <w:szCs w:val="24"/>
        </w:rPr>
        <w:t xml:space="preserve">stated </w:t>
      </w:r>
      <w:r w:rsidR="00AA3A20" w:rsidRPr="00AA3A20">
        <w:rPr>
          <w:rFonts w:ascii="Arial" w:hAnsi="Arial" w:cs="Arial"/>
          <w:sz w:val="24"/>
          <w:szCs w:val="24"/>
        </w:rPr>
        <w:t xml:space="preserve">the considerations relevant to absolution at closing of the plaintiff’s case as follows: </w:t>
      </w:r>
    </w:p>
    <w:p w14:paraId="4BF57176" w14:textId="77777777" w:rsidR="00AA3A20" w:rsidRPr="00AA3A20" w:rsidRDefault="00AA3A20" w:rsidP="00AA3A20">
      <w:pPr>
        <w:tabs>
          <w:tab w:val="left" w:pos="1035"/>
        </w:tabs>
        <w:spacing w:after="0" w:line="360" w:lineRule="auto"/>
        <w:jc w:val="both"/>
        <w:rPr>
          <w:rFonts w:ascii="Arial" w:hAnsi="Arial" w:cs="Arial"/>
          <w:sz w:val="24"/>
          <w:szCs w:val="24"/>
        </w:rPr>
      </w:pPr>
    </w:p>
    <w:p w14:paraId="2758127C" w14:textId="0A2E07E8" w:rsidR="00AA3A20" w:rsidRDefault="00314EF1" w:rsidP="000257AA">
      <w:pPr>
        <w:spacing w:after="0" w:line="360" w:lineRule="auto"/>
        <w:jc w:val="both"/>
        <w:rPr>
          <w:rFonts w:ascii="Arial" w:hAnsi="Arial" w:cs="Arial"/>
          <w:szCs w:val="24"/>
        </w:rPr>
      </w:pPr>
      <w:r>
        <w:rPr>
          <w:rFonts w:ascii="Arial" w:hAnsi="Arial" w:cs="Arial"/>
          <w:sz w:val="24"/>
          <w:szCs w:val="24"/>
        </w:rPr>
        <w:tab/>
      </w:r>
      <w:r w:rsidR="00BC6892" w:rsidRPr="00BC6892">
        <w:rPr>
          <w:rFonts w:ascii="Arial" w:hAnsi="Arial" w:cs="Arial"/>
          <w:szCs w:val="24"/>
        </w:rPr>
        <w:t>‘</w:t>
      </w:r>
      <w:r w:rsidR="00AA3A20" w:rsidRPr="00BC6892">
        <w:rPr>
          <w:rFonts w:ascii="Arial" w:hAnsi="Arial" w:cs="Arial"/>
          <w:szCs w:val="24"/>
        </w:rPr>
        <w:t>Absolution at the end of plaintiff’s case ought only to be granted in a very clear case where the plaintiff has not made out any case at all, in fact and law;</w:t>
      </w:r>
    </w:p>
    <w:p w14:paraId="22F212A5" w14:textId="77777777" w:rsidR="00314EF1" w:rsidRPr="00BC6892" w:rsidRDefault="00314EF1" w:rsidP="00BC6892">
      <w:pPr>
        <w:tabs>
          <w:tab w:val="left" w:pos="1035"/>
        </w:tabs>
        <w:spacing w:after="0" w:line="360" w:lineRule="auto"/>
        <w:jc w:val="both"/>
        <w:rPr>
          <w:rFonts w:ascii="Arial" w:hAnsi="Arial" w:cs="Arial"/>
          <w:szCs w:val="24"/>
        </w:rPr>
      </w:pPr>
    </w:p>
    <w:p w14:paraId="78C9E3FA" w14:textId="77777777" w:rsidR="00AA3A20" w:rsidRPr="00BC6892" w:rsidRDefault="00AA3A20" w:rsidP="00AA3A20">
      <w:pPr>
        <w:numPr>
          <w:ilvl w:val="0"/>
          <w:numId w:val="5"/>
        </w:numPr>
        <w:tabs>
          <w:tab w:val="left" w:pos="1035"/>
        </w:tabs>
        <w:spacing w:after="0" w:line="360" w:lineRule="auto"/>
        <w:jc w:val="both"/>
        <w:rPr>
          <w:rFonts w:ascii="Arial" w:hAnsi="Arial" w:cs="Arial"/>
          <w:szCs w:val="24"/>
        </w:rPr>
      </w:pPr>
      <w:r w:rsidRPr="00BC6892">
        <w:rPr>
          <w:rFonts w:ascii="Arial" w:hAnsi="Arial" w:cs="Arial"/>
          <w:szCs w:val="24"/>
        </w:rPr>
        <w:t>The plaintiff is not to be lightly shut out where the defence relied on by the defendant is peculiarly within the latter’s knowledge while the plaintiff has made out a case calling for an answer (or rebuttal) on oath;</w:t>
      </w:r>
    </w:p>
    <w:p w14:paraId="743BF237" w14:textId="77777777" w:rsidR="00AA3A20" w:rsidRPr="00BC6892" w:rsidRDefault="00AA3A20" w:rsidP="00AA3A20">
      <w:pPr>
        <w:numPr>
          <w:ilvl w:val="0"/>
          <w:numId w:val="5"/>
        </w:numPr>
        <w:tabs>
          <w:tab w:val="left" w:pos="1035"/>
        </w:tabs>
        <w:spacing w:after="0" w:line="360" w:lineRule="auto"/>
        <w:jc w:val="both"/>
        <w:rPr>
          <w:rFonts w:ascii="Arial" w:hAnsi="Arial" w:cs="Arial"/>
          <w:szCs w:val="24"/>
        </w:rPr>
      </w:pPr>
      <w:r w:rsidRPr="00BC6892">
        <w:rPr>
          <w:rFonts w:ascii="Arial" w:hAnsi="Arial" w:cs="Arial"/>
          <w:szCs w:val="24"/>
        </w:rPr>
        <w:lastRenderedPageBreak/>
        <w:t>The trier of fact should be on the guard for a defendant who attempts to invoke the absolution procedure to avoid coming into the witness box to answer uncomfortable facts having a bearing on both credibility and the weight of probabilities in the case;</w:t>
      </w:r>
      <w:r w:rsidRPr="00BC6892">
        <w:rPr>
          <w:rFonts w:ascii="Arial" w:hAnsi="Arial" w:cs="Arial"/>
          <w:szCs w:val="24"/>
          <w:vertAlign w:val="superscript"/>
        </w:rPr>
        <w:footnoteReference w:id="28"/>
      </w:r>
    </w:p>
    <w:p w14:paraId="3AC826AF" w14:textId="77777777" w:rsidR="00AA3A20" w:rsidRPr="00BC6892" w:rsidRDefault="00AA3A20" w:rsidP="00AA3A20">
      <w:pPr>
        <w:numPr>
          <w:ilvl w:val="0"/>
          <w:numId w:val="5"/>
        </w:numPr>
        <w:tabs>
          <w:tab w:val="left" w:pos="1035"/>
        </w:tabs>
        <w:spacing w:after="0" w:line="360" w:lineRule="auto"/>
        <w:jc w:val="both"/>
        <w:rPr>
          <w:rFonts w:ascii="Arial" w:hAnsi="Arial" w:cs="Arial"/>
          <w:szCs w:val="24"/>
        </w:rPr>
      </w:pPr>
      <w:r w:rsidRPr="00BC6892">
        <w:rPr>
          <w:rFonts w:ascii="Arial" w:hAnsi="Arial" w:cs="Arial"/>
          <w:szCs w:val="24"/>
        </w:rPr>
        <w:t>Where the plaintiff’s evidence gives rise to more than one plausible inference, anyone of which is in his or her favour in the sense of supporting his or her cause of action and destructive of the version of the defence, absolution is an inappropriate remedy;</w:t>
      </w:r>
      <w:r w:rsidRPr="00BC6892">
        <w:rPr>
          <w:rFonts w:ascii="Arial" w:hAnsi="Arial" w:cs="Arial"/>
          <w:szCs w:val="24"/>
          <w:vertAlign w:val="superscript"/>
        </w:rPr>
        <w:footnoteReference w:id="29"/>
      </w:r>
    </w:p>
    <w:p w14:paraId="644D7517" w14:textId="44557A81" w:rsidR="00BC6892" w:rsidRPr="008A2262" w:rsidRDefault="00AA3A20" w:rsidP="0018708B">
      <w:pPr>
        <w:numPr>
          <w:ilvl w:val="0"/>
          <w:numId w:val="5"/>
        </w:numPr>
        <w:tabs>
          <w:tab w:val="left" w:pos="1035"/>
        </w:tabs>
        <w:spacing w:after="0" w:line="360" w:lineRule="auto"/>
        <w:jc w:val="both"/>
        <w:rPr>
          <w:rFonts w:ascii="Arial" w:hAnsi="Arial" w:cs="Arial"/>
          <w:szCs w:val="24"/>
        </w:rPr>
      </w:pPr>
      <w:r w:rsidRPr="00BC6892">
        <w:rPr>
          <w:rFonts w:ascii="Arial" w:hAnsi="Arial" w:cs="Arial"/>
          <w:szCs w:val="24"/>
        </w:rPr>
        <w:t>Perhaps most importantly, in adjudicating an application of absolution at the end of plaintiff’s case, the trier of fact is bound to accept as true the evidence led by and on behalf of the plaintiff, unless the plaintiff’s evidence is incurably and inherently so improbable and unsatisfactory as to be rejected out of hand.</w:t>
      </w:r>
      <w:r w:rsidRPr="00BC6892">
        <w:rPr>
          <w:rFonts w:ascii="Arial" w:hAnsi="Arial" w:cs="Arial"/>
          <w:szCs w:val="24"/>
          <w:vertAlign w:val="superscript"/>
        </w:rPr>
        <w:footnoteReference w:id="30"/>
      </w:r>
      <w:r w:rsidRPr="00BC6892">
        <w:rPr>
          <w:rFonts w:ascii="Arial" w:hAnsi="Arial" w:cs="Arial"/>
          <w:szCs w:val="24"/>
        </w:rPr>
        <w:t>’</w:t>
      </w:r>
      <w:r w:rsidR="00BC6892" w:rsidRPr="008A2262">
        <w:rPr>
          <w:rFonts w:ascii="Arial" w:hAnsi="Arial" w:cs="Arial"/>
          <w:sz w:val="24"/>
          <w:szCs w:val="24"/>
          <w:lang w:val="af-ZA"/>
        </w:rPr>
        <w:tab/>
      </w:r>
    </w:p>
    <w:p w14:paraId="67B60647" w14:textId="77777777" w:rsidR="000D42FF" w:rsidRDefault="000D42FF" w:rsidP="0018708B">
      <w:pPr>
        <w:tabs>
          <w:tab w:val="left" w:pos="1035"/>
        </w:tabs>
        <w:spacing w:after="0" w:line="360" w:lineRule="auto"/>
        <w:jc w:val="both"/>
        <w:rPr>
          <w:rFonts w:ascii="Arial" w:hAnsi="Arial" w:cs="Arial"/>
          <w:sz w:val="24"/>
          <w:szCs w:val="24"/>
          <w:lang w:val="af-ZA"/>
        </w:rPr>
      </w:pPr>
    </w:p>
    <w:p w14:paraId="52BE33B2" w14:textId="77777777" w:rsidR="00B9277B" w:rsidRPr="00B9277B" w:rsidRDefault="00B9277B" w:rsidP="00B9277B">
      <w:pPr>
        <w:tabs>
          <w:tab w:val="left" w:pos="1035"/>
        </w:tabs>
        <w:spacing w:after="0" w:line="360" w:lineRule="auto"/>
        <w:jc w:val="both"/>
        <w:rPr>
          <w:rFonts w:ascii="Arial" w:hAnsi="Arial" w:cs="Arial"/>
          <w:sz w:val="24"/>
          <w:szCs w:val="24"/>
          <w:lang w:val="af-ZA"/>
        </w:rPr>
      </w:pPr>
    </w:p>
    <w:p w14:paraId="65D20E7A" w14:textId="4376E467" w:rsidR="00B9277B" w:rsidRDefault="00B9277B" w:rsidP="000257AA">
      <w:pPr>
        <w:tabs>
          <w:tab w:val="left" w:pos="810"/>
        </w:tabs>
        <w:spacing w:after="0" w:line="360" w:lineRule="auto"/>
        <w:jc w:val="both"/>
        <w:rPr>
          <w:rFonts w:ascii="Arial" w:hAnsi="Arial" w:cs="Arial"/>
          <w:sz w:val="24"/>
          <w:szCs w:val="24"/>
          <w:lang w:val="af-ZA"/>
        </w:rPr>
      </w:pPr>
      <w:r w:rsidRPr="00B9277B">
        <w:rPr>
          <w:rFonts w:ascii="Arial" w:hAnsi="Arial" w:cs="Arial"/>
          <w:sz w:val="24"/>
          <w:szCs w:val="24"/>
          <w:lang w:val="af-ZA"/>
        </w:rPr>
        <w:t>[</w:t>
      </w:r>
      <w:r w:rsidR="000257AA">
        <w:rPr>
          <w:rFonts w:ascii="Arial" w:hAnsi="Arial" w:cs="Arial"/>
          <w:sz w:val="24"/>
          <w:szCs w:val="24"/>
          <w:lang w:val="af-ZA"/>
        </w:rPr>
        <w:t>92]</w:t>
      </w:r>
      <w:r w:rsidR="000257AA">
        <w:rPr>
          <w:rFonts w:ascii="Arial" w:hAnsi="Arial" w:cs="Arial"/>
          <w:sz w:val="24"/>
          <w:szCs w:val="24"/>
          <w:lang w:val="af-ZA"/>
        </w:rPr>
        <w:tab/>
      </w:r>
      <w:r w:rsidR="00D34F5C">
        <w:rPr>
          <w:rFonts w:ascii="Arial" w:hAnsi="Arial" w:cs="Arial"/>
          <w:sz w:val="24"/>
          <w:szCs w:val="24"/>
          <w:lang w:val="af-ZA"/>
        </w:rPr>
        <w:t>Having considered the particulars of claim of the plaintiff</w:t>
      </w:r>
      <w:r w:rsidR="000257AA">
        <w:rPr>
          <w:rFonts w:ascii="Arial" w:hAnsi="Arial" w:cs="Arial"/>
          <w:sz w:val="24"/>
          <w:szCs w:val="24"/>
          <w:lang w:val="af-ZA"/>
        </w:rPr>
        <w:t>, it is evident</w:t>
      </w:r>
      <w:r w:rsidR="00D34F5C">
        <w:rPr>
          <w:rFonts w:ascii="Arial" w:hAnsi="Arial" w:cs="Arial"/>
          <w:sz w:val="24"/>
          <w:szCs w:val="24"/>
          <w:lang w:val="af-ZA"/>
        </w:rPr>
        <w:t xml:space="preserve"> that she abondoned the on</w:t>
      </w:r>
      <w:r w:rsidR="000257AA">
        <w:rPr>
          <w:rFonts w:ascii="Arial" w:hAnsi="Arial" w:cs="Arial"/>
          <w:sz w:val="24"/>
          <w:szCs w:val="24"/>
          <w:lang w:val="af-ZA"/>
        </w:rPr>
        <w:t>l</w:t>
      </w:r>
      <w:r w:rsidR="00D34F5C">
        <w:rPr>
          <w:rFonts w:ascii="Arial" w:hAnsi="Arial" w:cs="Arial"/>
          <w:sz w:val="24"/>
          <w:szCs w:val="24"/>
          <w:lang w:val="af-ZA"/>
        </w:rPr>
        <w:t xml:space="preserve">y monetary claim she had. As for the amount of NAD 1,214,421.00 the manner in which it was calculated by the plaintiff is questionable to say the least. Plaintiff contradicted herself repeatedly regarding the said calculation.  </w:t>
      </w:r>
    </w:p>
    <w:p w14:paraId="3272EF2F" w14:textId="77777777" w:rsidR="00D34F5C" w:rsidRDefault="00D34F5C" w:rsidP="00B9277B">
      <w:pPr>
        <w:tabs>
          <w:tab w:val="left" w:pos="1035"/>
        </w:tabs>
        <w:spacing w:after="0" w:line="360" w:lineRule="auto"/>
        <w:jc w:val="both"/>
        <w:rPr>
          <w:rFonts w:ascii="Arial" w:hAnsi="Arial" w:cs="Arial"/>
          <w:sz w:val="24"/>
          <w:szCs w:val="24"/>
          <w:lang w:val="af-ZA"/>
        </w:rPr>
      </w:pPr>
    </w:p>
    <w:p w14:paraId="455AB44E" w14:textId="00C0CB96" w:rsidR="00A208F7" w:rsidRDefault="00D34F5C" w:rsidP="000257AA">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t xml:space="preserve">[94] </w:t>
      </w:r>
      <w:r>
        <w:rPr>
          <w:rFonts w:ascii="Arial" w:hAnsi="Arial" w:cs="Arial"/>
          <w:sz w:val="24"/>
          <w:szCs w:val="24"/>
          <w:lang w:val="af-ZA"/>
        </w:rPr>
        <w:tab/>
        <w:t>If the plaintiff is correctly understood she acknowledged that she received paym</w:t>
      </w:r>
      <w:r w:rsidR="000257AA">
        <w:rPr>
          <w:rFonts w:ascii="Arial" w:hAnsi="Arial" w:cs="Arial"/>
          <w:sz w:val="24"/>
          <w:szCs w:val="24"/>
          <w:lang w:val="af-ZA"/>
        </w:rPr>
        <w:t>ent approximately NAD 3,900,000.00</w:t>
      </w:r>
      <w:r>
        <w:rPr>
          <w:rFonts w:ascii="Arial" w:hAnsi="Arial" w:cs="Arial"/>
          <w:sz w:val="24"/>
          <w:szCs w:val="24"/>
          <w:lang w:val="af-ZA"/>
        </w:rPr>
        <w:t xml:space="preserve"> which was within the amount agreed between the parties. In addition thereto she received the payment from the Receiver of Revenue that the plaintiff choose not to take into consideration in her calculations. Plaintiff failed to make payment toward the mortgage bond from December 2007 whereas the second defendant </w:t>
      </w:r>
      <w:r w:rsidR="00A208F7">
        <w:rPr>
          <w:rFonts w:ascii="Arial" w:hAnsi="Arial" w:cs="Arial"/>
          <w:sz w:val="24"/>
          <w:szCs w:val="24"/>
          <w:lang w:val="af-ZA"/>
        </w:rPr>
        <w:t xml:space="preserve">paid approximately NAD 1,600,000.00 toward the mortgage bond. In spite of all this defendants will in effect have to pay the plaintiff to ‘buy’ their member’s interest in the third defendant as according to the plaintiff’s calculations the member’s interest of the first and second defendant appear to be in the negative figures and on top of that the defendants would also be liable in respect of the bond loan allegedly owed by the third defendant. </w:t>
      </w:r>
    </w:p>
    <w:p w14:paraId="7E34B425" w14:textId="77777777" w:rsidR="00A208F7" w:rsidRDefault="00A208F7" w:rsidP="00B9277B">
      <w:pPr>
        <w:tabs>
          <w:tab w:val="left" w:pos="1035"/>
        </w:tabs>
        <w:spacing w:after="0" w:line="360" w:lineRule="auto"/>
        <w:jc w:val="both"/>
        <w:rPr>
          <w:rFonts w:ascii="Arial" w:hAnsi="Arial" w:cs="Arial"/>
          <w:sz w:val="24"/>
          <w:szCs w:val="24"/>
          <w:lang w:val="af-ZA"/>
        </w:rPr>
      </w:pPr>
    </w:p>
    <w:p w14:paraId="46EFF9C2" w14:textId="5E7BEC18" w:rsidR="00A208F7" w:rsidRDefault="00A208F7" w:rsidP="000257AA">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lastRenderedPageBreak/>
        <w:t>[95]</w:t>
      </w:r>
      <w:r>
        <w:rPr>
          <w:rFonts w:ascii="Arial" w:hAnsi="Arial" w:cs="Arial"/>
          <w:sz w:val="24"/>
          <w:szCs w:val="24"/>
          <w:lang w:val="af-ZA"/>
        </w:rPr>
        <w:tab/>
        <w:t>Plaintiff’s particulars of claim is not supported by the evidence presented. Plaintiff relied heavi</w:t>
      </w:r>
      <w:r w:rsidR="000257AA">
        <w:rPr>
          <w:rFonts w:ascii="Arial" w:hAnsi="Arial" w:cs="Arial"/>
          <w:sz w:val="24"/>
          <w:szCs w:val="24"/>
          <w:lang w:val="af-ZA"/>
        </w:rPr>
        <w:t>ly  on the report from FCS but w</w:t>
      </w:r>
      <w:r>
        <w:rPr>
          <w:rFonts w:ascii="Arial" w:hAnsi="Arial" w:cs="Arial"/>
          <w:sz w:val="24"/>
          <w:szCs w:val="24"/>
          <w:lang w:val="af-ZA"/>
        </w:rPr>
        <w:t xml:space="preserve">hen the opportunity presented itself elected not to call the expert who could shed light on how the calculation was made and how the amount that is allegedly payable was calculated. The report refered by plaintiff during evidence in chief does however not appear to be in favor of plaintiff’s case and thus explaining plaintiff’s failure to call the expert in this regard. </w:t>
      </w:r>
    </w:p>
    <w:p w14:paraId="1CDCA160" w14:textId="77777777" w:rsidR="00A208F7" w:rsidRDefault="00A208F7" w:rsidP="00B9277B">
      <w:pPr>
        <w:tabs>
          <w:tab w:val="left" w:pos="1035"/>
        </w:tabs>
        <w:spacing w:after="0" w:line="360" w:lineRule="auto"/>
        <w:jc w:val="both"/>
        <w:rPr>
          <w:rFonts w:ascii="Arial" w:hAnsi="Arial" w:cs="Arial"/>
          <w:sz w:val="24"/>
          <w:szCs w:val="24"/>
          <w:lang w:val="af-ZA"/>
        </w:rPr>
      </w:pPr>
    </w:p>
    <w:p w14:paraId="2809EA4E" w14:textId="21E03BE5" w:rsidR="00A208F7" w:rsidRDefault="00A208F7" w:rsidP="000257AA">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t>[96]</w:t>
      </w:r>
      <w:r>
        <w:rPr>
          <w:rFonts w:ascii="Arial" w:hAnsi="Arial" w:cs="Arial"/>
          <w:sz w:val="24"/>
          <w:szCs w:val="24"/>
          <w:lang w:val="af-ZA"/>
        </w:rPr>
        <w:tab/>
        <w:t xml:space="preserve">The relief prayed for the alternative claim consists of certain declarators with reference to the so-called tacit agreement. </w:t>
      </w:r>
    </w:p>
    <w:p w14:paraId="389AF1A8" w14:textId="77777777" w:rsidR="003844B3" w:rsidRDefault="003844B3" w:rsidP="00B9277B">
      <w:pPr>
        <w:tabs>
          <w:tab w:val="left" w:pos="1035"/>
        </w:tabs>
        <w:spacing w:after="0" w:line="360" w:lineRule="auto"/>
        <w:jc w:val="both"/>
        <w:rPr>
          <w:rFonts w:ascii="Arial" w:hAnsi="Arial" w:cs="Arial"/>
          <w:sz w:val="24"/>
          <w:szCs w:val="24"/>
          <w:lang w:val="af-ZA"/>
        </w:rPr>
      </w:pPr>
    </w:p>
    <w:p w14:paraId="68188234" w14:textId="400F7BC9" w:rsidR="003844B3" w:rsidRDefault="003844B3" w:rsidP="000257AA">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t xml:space="preserve">[97] </w:t>
      </w:r>
      <w:r>
        <w:rPr>
          <w:rFonts w:ascii="Arial" w:hAnsi="Arial" w:cs="Arial"/>
          <w:sz w:val="24"/>
          <w:szCs w:val="24"/>
          <w:lang w:val="af-ZA"/>
        </w:rPr>
        <w:tab/>
        <w:t>I accept that not all agreements need to be in writing nor do they need to be signed, however in this instance there are minute</w:t>
      </w:r>
      <w:r w:rsidR="000257AA">
        <w:rPr>
          <w:rFonts w:ascii="Arial" w:hAnsi="Arial" w:cs="Arial"/>
          <w:sz w:val="24"/>
          <w:szCs w:val="24"/>
          <w:lang w:val="af-ZA"/>
        </w:rPr>
        <w:t>s</w:t>
      </w:r>
      <w:r>
        <w:rPr>
          <w:rFonts w:ascii="Arial" w:hAnsi="Arial" w:cs="Arial"/>
          <w:sz w:val="24"/>
          <w:szCs w:val="24"/>
          <w:lang w:val="af-ZA"/>
        </w:rPr>
        <w:t xml:space="preserve"> available of the meeting between the parties and which was signed by all the parties present.  Presenting the minutes of the meeting would be the best evidence and would resolve any possible issues that could be arise a</w:t>
      </w:r>
      <w:r w:rsidR="000257AA">
        <w:rPr>
          <w:rFonts w:ascii="Arial" w:hAnsi="Arial" w:cs="Arial"/>
          <w:sz w:val="24"/>
          <w:szCs w:val="24"/>
          <w:lang w:val="af-ZA"/>
        </w:rPr>
        <w:t>s to the terms of the agreement.</w:t>
      </w:r>
      <w:r>
        <w:rPr>
          <w:rFonts w:ascii="Arial" w:hAnsi="Arial" w:cs="Arial"/>
          <w:sz w:val="24"/>
          <w:szCs w:val="24"/>
          <w:lang w:val="af-ZA"/>
        </w:rPr>
        <w:t xml:space="preserve"> </w:t>
      </w:r>
    </w:p>
    <w:p w14:paraId="56FE5227" w14:textId="77777777" w:rsidR="003844B3" w:rsidRDefault="003844B3" w:rsidP="00B9277B">
      <w:pPr>
        <w:tabs>
          <w:tab w:val="left" w:pos="1035"/>
        </w:tabs>
        <w:spacing w:after="0" w:line="360" w:lineRule="auto"/>
        <w:jc w:val="both"/>
        <w:rPr>
          <w:rFonts w:ascii="Arial" w:hAnsi="Arial" w:cs="Arial"/>
          <w:sz w:val="24"/>
          <w:szCs w:val="24"/>
          <w:lang w:val="af-ZA"/>
        </w:rPr>
      </w:pPr>
    </w:p>
    <w:p w14:paraId="2B357C0B" w14:textId="2D0C9B46" w:rsidR="003844B3" w:rsidRDefault="003844B3" w:rsidP="000257AA">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t>[98]</w:t>
      </w:r>
      <w:r>
        <w:rPr>
          <w:rFonts w:ascii="Arial" w:hAnsi="Arial" w:cs="Arial"/>
          <w:sz w:val="24"/>
          <w:szCs w:val="24"/>
          <w:lang w:val="af-ZA"/>
        </w:rPr>
        <w:tab/>
        <w:t>Plaintiff is in possession of the minutes but she failed to discover the said minutes and also failed to present it to court during the course of her evidence and the question must inevitably be ‘why is that</w:t>
      </w:r>
      <w:r w:rsidR="000257AA">
        <w:rPr>
          <w:rFonts w:ascii="Arial" w:hAnsi="Arial" w:cs="Arial"/>
          <w:sz w:val="24"/>
          <w:szCs w:val="24"/>
          <w:lang w:val="af-ZA"/>
        </w:rPr>
        <w:t xml:space="preserve"> so</w:t>
      </w:r>
      <w:r>
        <w:rPr>
          <w:rFonts w:ascii="Arial" w:hAnsi="Arial" w:cs="Arial"/>
          <w:sz w:val="24"/>
          <w:szCs w:val="24"/>
          <w:lang w:val="af-ZA"/>
        </w:rPr>
        <w:t xml:space="preserve">?’.   </w:t>
      </w:r>
    </w:p>
    <w:p w14:paraId="4C8D6757" w14:textId="46E11740" w:rsidR="003844B3" w:rsidRDefault="003844B3" w:rsidP="00B9277B">
      <w:pPr>
        <w:tabs>
          <w:tab w:val="left" w:pos="1035"/>
        </w:tabs>
        <w:spacing w:after="0" w:line="360" w:lineRule="auto"/>
        <w:jc w:val="both"/>
        <w:rPr>
          <w:rFonts w:ascii="Arial" w:hAnsi="Arial" w:cs="Arial"/>
          <w:sz w:val="24"/>
          <w:szCs w:val="24"/>
          <w:lang w:val="af-ZA"/>
        </w:rPr>
      </w:pPr>
    </w:p>
    <w:p w14:paraId="67C25AF5" w14:textId="4445DED2" w:rsidR="003844B3" w:rsidRDefault="003844B3" w:rsidP="000257AA">
      <w:pPr>
        <w:tabs>
          <w:tab w:val="left" w:pos="810"/>
        </w:tabs>
        <w:spacing w:after="0" w:line="360" w:lineRule="auto"/>
        <w:jc w:val="both"/>
        <w:rPr>
          <w:rFonts w:ascii="Arial" w:hAnsi="Arial" w:cs="Arial"/>
          <w:sz w:val="24"/>
          <w:szCs w:val="24"/>
          <w:lang w:val="af-ZA"/>
        </w:rPr>
      </w:pPr>
      <w:r>
        <w:rPr>
          <w:rFonts w:ascii="Arial" w:hAnsi="Arial" w:cs="Arial"/>
          <w:sz w:val="24"/>
          <w:szCs w:val="24"/>
          <w:lang w:val="af-ZA"/>
        </w:rPr>
        <w:t xml:space="preserve">[99] </w:t>
      </w:r>
      <w:r>
        <w:rPr>
          <w:rFonts w:ascii="Arial" w:hAnsi="Arial" w:cs="Arial"/>
          <w:sz w:val="24"/>
          <w:szCs w:val="24"/>
          <w:lang w:val="af-ZA"/>
        </w:rPr>
        <w:tab/>
        <w:t>Interestingly enough the offer made by the second defendant was accompanied by a confirmation by the bank regarding the facility and the subsequent letter by the first defendant pointed out to the plaintiff that her offer did not comply with the agreement as it did not contain a confirmation by the bank</w:t>
      </w:r>
      <w:r w:rsidR="00D63C47">
        <w:rPr>
          <w:rFonts w:ascii="Arial" w:hAnsi="Arial" w:cs="Arial"/>
          <w:sz w:val="24"/>
          <w:szCs w:val="24"/>
          <w:lang w:val="af-ZA"/>
        </w:rPr>
        <w:t>ing institution providing the funds</w:t>
      </w:r>
      <w:r>
        <w:rPr>
          <w:rFonts w:ascii="Arial" w:hAnsi="Arial" w:cs="Arial"/>
          <w:sz w:val="24"/>
          <w:szCs w:val="24"/>
          <w:lang w:val="af-ZA"/>
        </w:rPr>
        <w:t>.</w:t>
      </w:r>
    </w:p>
    <w:p w14:paraId="4781FFB2" w14:textId="77777777" w:rsidR="00D63C47" w:rsidRDefault="00D63C47" w:rsidP="00B9277B">
      <w:pPr>
        <w:tabs>
          <w:tab w:val="left" w:pos="1035"/>
        </w:tabs>
        <w:spacing w:after="0" w:line="360" w:lineRule="auto"/>
        <w:jc w:val="both"/>
        <w:rPr>
          <w:rFonts w:ascii="Arial" w:hAnsi="Arial" w:cs="Arial"/>
          <w:sz w:val="24"/>
          <w:szCs w:val="24"/>
          <w:lang w:val="af-ZA"/>
        </w:rPr>
      </w:pPr>
    </w:p>
    <w:p w14:paraId="613B2E99" w14:textId="18453A9B" w:rsidR="00D63C47" w:rsidRDefault="00D63C47" w:rsidP="000257AA">
      <w:pPr>
        <w:tabs>
          <w:tab w:val="left" w:pos="900"/>
        </w:tabs>
        <w:spacing w:after="0" w:line="360" w:lineRule="auto"/>
        <w:jc w:val="both"/>
        <w:rPr>
          <w:rFonts w:ascii="Arial" w:hAnsi="Arial" w:cs="Arial"/>
          <w:sz w:val="24"/>
          <w:szCs w:val="24"/>
          <w:lang w:val="af-ZA"/>
        </w:rPr>
      </w:pPr>
      <w:r>
        <w:rPr>
          <w:rFonts w:ascii="Arial" w:hAnsi="Arial" w:cs="Arial"/>
          <w:sz w:val="24"/>
          <w:szCs w:val="24"/>
          <w:lang w:val="af-ZA"/>
        </w:rPr>
        <w:t xml:space="preserve">]100] </w:t>
      </w:r>
      <w:r>
        <w:rPr>
          <w:rFonts w:ascii="Arial" w:hAnsi="Arial" w:cs="Arial"/>
          <w:sz w:val="24"/>
          <w:szCs w:val="24"/>
          <w:lang w:val="af-ZA"/>
        </w:rPr>
        <w:tab/>
        <w:t xml:space="preserve">As the minutes of the meeting is not before court the court cannot determine if that was a </w:t>
      </w:r>
      <w:r w:rsidR="00636723">
        <w:rPr>
          <w:rFonts w:ascii="Arial" w:hAnsi="Arial" w:cs="Arial"/>
          <w:sz w:val="24"/>
          <w:szCs w:val="24"/>
          <w:lang w:val="af-ZA"/>
        </w:rPr>
        <w:t>material term</w:t>
      </w:r>
      <w:r>
        <w:rPr>
          <w:rFonts w:ascii="Arial" w:hAnsi="Arial" w:cs="Arial"/>
          <w:sz w:val="24"/>
          <w:szCs w:val="24"/>
          <w:lang w:val="af-ZA"/>
        </w:rPr>
        <w:t xml:space="preserve"> agreed upon between the parties. </w:t>
      </w:r>
      <w:r w:rsidR="00B075C7">
        <w:rPr>
          <w:rFonts w:ascii="Arial" w:hAnsi="Arial" w:cs="Arial"/>
          <w:sz w:val="24"/>
          <w:szCs w:val="24"/>
          <w:lang w:val="af-ZA"/>
        </w:rPr>
        <w:t xml:space="preserve">The plaintiff also failed to plead </w:t>
      </w:r>
      <w:r w:rsidR="009235E5">
        <w:rPr>
          <w:rFonts w:ascii="Arial" w:hAnsi="Arial" w:cs="Arial"/>
          <w:sz w:val="24"/>
          <w:szCs w:val="24"/>
          <w:lang w:val="af-ZA"/>
        </w:rPr>
        <w:t xml:space="preserve">any conduct on which she relied on in respect of the tacit agreement alleged. </w:t>
      </w:r>
    </w:p>
    <w:p w14:paraId="12B0F35B" w14:textId="77777777" w:rsidR="00D34F5C" w:rsidRDefault="00D34F5C" w:rsidP="00B9277B">
      <w:pPr>
        <w:tabs>
          <w:tab w:val="left" w:pos="1035"/>
        </w:tabs>
        <w:spacing w:after="0" w:line="360" w:lineRule="auto"/>
        <w:jc w:val="both"/>
        <w:rPr>
          <w:rFonts w:ascii="Arial" w:hAnsi="Arial" w:cs="Arial"/>
          <w:sz w:val="24"/>
          <w:szCs w:val="24"/>
          <w:lang w:val="af-ZA"/>
        </w:rPr>
      </w:pPr>
    </w:p>
    <w:p w14:paraId="6EC69707" w14:textId="77777777" w:rsidR="00987D64" w:rsidRDefault="00D63C47" w:rsidP="000257AA">
      <w:pPr>
        <w:tabs>
          <w:tab w:val="left" w:pos="810"/>
        </w:tabs>
        <w:spacing w:after="0" w:line="360" w:lineRule="auto"/>
        <w:jc w:val="both"/>
        <w:rPr>
          <w:rFonts w:ascii="Arial" w:hAnsi="Arial" w:cs="Arial"/>
          <w:szCs w:val="24"/>
        </w:rPr>
      </w:pPr>
      <w:r>
        <w:rPr>
          <w:rFonts w:ascii="Arial" w:hAnsi="Arial" w:cs="Arial"/>
          <w:sz w:val="24"/>
          <w:szCs w:val="24"/>
          <w:lang w:val="af-ZA"/>
        </w:rPr>
        <w:t>[101]</w:t>
      </w:r>
      <w:r>
        <w:rPr>
          <w:rFonts w:ascii="Arial" w:hAnsi="Arial" w:cs="Arial"/>
          <w:sz w:val="24"/>
          <w:szCs w:val="24"/>
          <w:lang w:val="af-ZA"/>
        </w:rPr>
        <w:tab/>
      </w:r>
      <w:r w:rsidRPr="00D63C47">
        <w:rPr>
          <w:rFonts w:ascii="Arial" w:hAnsi="Arial" w:cs="Arial"/>
          <w:sz w:val="24"/>
          <w:szCs w:val="24"/>
          <w:lang w:val="af-ZA"/>
        </w:rPr>
        <w:t xml:space="preserve">In conclusion, the evidence of the plaintiff was mishmash of contradictions and improbabilties </w:t>
      </w:r>
      <w:r w:rsidR="009235E5">
        <w:rPr>
          <w:rFonts w:ascii="Arial" w:hAnsi="Arial" w:cs="Arial"/>
          <w:sz w:val="24"/>
          <w:szCs w:val="24"/>
          <w:lang w:val="af-ZA"/>
        </w:rPr>
        <w:t xml:space="preserve">in respect of the both the main and alternative claim and as such her </w:t>
      </w:r>
      <w:r w:rsidR="009235E5">
        <w:rPr>
          <w:rFonts w:ascii="Arial" w:hAnsi="Arial" w:cs="Arial"/>
          <w:sz w:val="24"/>
          <w:szCs w:val="24"/>
          <w:lang w:val="af-ZA"/>
        </w:rPr>
        <w:lastRenderedPageBreak/>
        <w:t xml:space="preserve">evidence </w:t>
      </w:r>
      <w:r w:rsidRPr="00D63C47">
        <w:rPr>
          <w:rFonts w:ascii="Arial" w:hAnsi="Arial" w:cs="Arial"/>
          <w:sz w:val="24"/>
          <w:szCs w:val="24"/>
          <w:lang w:val="af-ZA"/>
        </w:rPr>
        <w:t xml:space="preserve">cannot be accepted by this court. </w:t>
      </w:r>
      <w:r w:rsidRPr="00D63C47">
        <w:rPr>
          <w:rFonts w:ascii="Arial" w:hAnsi="Arial" w:cs="Arial"/>
          <w:sz w:val="24"/>
          <w:szCs w:val="24"/>
        </w:rPr>
        <w:t>Plaintiff have changed her figures so many times that she actually confused herself.</w:t>
      </w:r>
      <w:r>
        <w:rPr>
          <w:rFonts w:ascii="Arial" w:hAnsi="Arial" w:cs="Arial"/>
          <w:szCs w:val="24"/>
        </w:rPr>
        <w:t xml:space="preserve"> </w:t>
      </w:r>
      <w:r w:rsidR="009235E5" w:rsidRPr="009235E5">
        <w:rPr>
          <w:rFonts w:ascii="Arial" w:hAnsi="Arial" w:cs="Arial"/>
          <w:sz w:val="24"/>
          <w:szCs w:val="24"/>
        </w:rPr>
        <w:t>There are also numerous cont</w:t>
      </w:r>
      <w:r w:rsidR="009235E5">
        <w:rPr>
          <w:rFonts w:ascii="Arial" w:hAnsi="Arial" w:cs="Arial"/>
          <w:sz w:val="24"/>
          <w:szCs w:val="24"/>
        </w:rPr>
        <w:t xml:space="preserve">radictions between the evidence of the plaintiff, her particulars of claim and the further particulars that she furnished to the defendants and for </w:t>
      </w:r>
      <w:r w:rsidR="00987D64">
        <w:rPr>
          <w:rFonts w:ascii="Arial" w:hAnsi="Arial" w:cs="Arial"/>
          <w:sz w:val="24"/>
          <w:szCs w:val="24"/>
        </w:rPr>
        <w:t xml:space="preserve">these </w:t>
      </w:r>
      <w:r w:rsidR="009235E5">
        <w:rPr>
          <w:rFonts w:ascii="Arial" w:hAnsi="Arial" w:cs="Arial"/>
          <w:sz w:val="24"/>
          <w:szCs w:val="24"/>
        </w:rPr>
        <w:t>reasons</w:t>
      </w:r>
      <w:r w:rsidR="00987D64">
        <w:rPr>
          <w:rFonts w:ascii="Arial" w:hAnsi="Arial" w:cs="Arial"/>
          <w:sz w:val="24"/>
          <w:szCs w:val="24"/>
        </w:rPr>
        <w:t xml:space="preserve"> and those</w:t>
      </w:r>
      <w:r w:rsidR="009235E5">
        <w:rPr>
          <w:rFonts w:ascii="Arial" w:hAnsi="Arial" w:cs="Arial"/>
          <w:sz w:val="24"/>
          <w:szCs w:val="24"/>
        </w:rPr>
        <w:t xml:space="preserve"> as set out above </w:t>
      </w:r>
      <w:r w:rsidR="00987D64">
        <w:rPr>
          <w:rFonts w:ascii="Arial" w:hAnsi="Arial" w:cs="Arial"/>
          <w:sz w:val="24"/>
          <w:szCs w:val="24"/>
        </w:rPr>
        <w:t>I am not satisfied that the plaintiff has made out a prima facie case.</w:t>
      </w:r>
      <w:r w:rsidR="009235E5">
        <w:rPr>
          <w:rFonts w:ascii="Arial" w:hAnsi="Arial" w:cs="Arial"/>
          <w:sz w:val="24"/>
          <w:szCs w:val="24"/>
        </w:rPr>
        <w:t xml:space="preserve"> </w:t>
      </w:r>
    </w:p>
    <w:p w14:paraId="4481E6FF" w14:textId="49FDD5C2" w:rsidR="00987D64" w:rsidRDefault="00972CC4" w:rsidP="00B9277B">
      <w:pPr>
        <w:tabs>
          <w:tab w:val="left" w:pos="1035"/>
        </w:tabs>
        <w:spacing w:after="0" w:line="360" w:lineRule="auto"/>
        <w:jc w:val="both"/>
        <w:rPr>
          <w:rFonts w:ascii="Arial" w:hAnsi="Arial" w:cs="Arial"/>
          <w:szCs w:val="24"/>
        </w:rPr>
      </w:pPr>
      <w:r>
        <w:rPr>
          <w:rFonts w:ascii="Arial" w:hAnsi="Arial" w:cs="Arial"/>
          <w:szCs w:val="24"/>
        </w:rPr>
        <w:tab/>
      </w:r>
    </w:p>
    <w:p w14:paraId="2DBACD4A" w14:textId="539CE173" w:rsidR="00D63C47" w:rsidRDefault="00D63C47" w:rsidP="00E80C9A">
      <w:pPr>
        <w:tabs>
          <w:tab w:val="left" w:pos="900"/>
        </w:tabs>
        <w:spacing w:after="0" w:line="360" w:lineRule="auto"/>
        <w:jc w:val="both"/>
        <w:rPr>
          <w:rFonts w:ascii="Arial" w:hAnsi="Arial" w:cs="Arial"/>
          <w:sz w:val="24"/>
          <w:szCs w:val="24"/>
        </w:rPr>
      </w:pPr>
      <w:r w:rsidRPr="00D63C47">
        <w:rPr>
          <w:rFonts w:ascii="Arial" w:hAnsi="Arial" w:cs="Arial"/>
          <w:sz w:val="24"/>
          <w:szCs w:val="24"/>
        </w:rPr>
        <w:t>[102]</w:t>
      </w:r>
      <w:r w:rsidRPr="00D63C47">
        <w:rPr>
          <w:rFonts w:ascii="Arial" w:hAnsi="Arial" w:cs="Arial"/>
          <w:sz w:val="24"/>
          <w:szCs w:val="24"/>
        </w:rPr>
        <w:tab/>
        <w:t xml:space="preserve">My order is therefore as follows: </w:t>
      </w:r>
    </w:p>
    <w:p w14:paraId="5D8691AE" w14:textId="77777777" w:rsidR="00E80C9A" w:rsidRDefault="00E80C9A" w:rsidP="00E80C9A">
      <w:pPr>
        <w:tabs>
          <w:tab w:val="left" w:pos="900"/>
        </w:tabs>
        <w:spacing w:after="0" w:line="360" w:lineRule="auto"/>
        <w:jc w:val="both"/>
        <w:rPr>
          <w:rFonts w:ascii="Arial" w:hAnsi="Arial" w:cs="Arial"/>
          <w:sz w:val="24"/>
          <w:szCs w:val="24"/>
        </w:rPr>
      </w:pPr>
    </w:p>
    <w:p w14:paraId="265B2D68" w14:textId="29FE53E9" w:rsidR="00972CC4" w:rsidRDefault="00972CC4" w:rsidP="00972CC4">
      <w:pPr>
        <w:tabs>
          <w:tab w:val="left" w:pos="1035"/>
        </w:tabs>
        <w:spacing w:after="0" w:line="360" w:lineRule="auto"/>
        <w:rPr>
          <w:rFonts w:ascii="Arial" w:hAnsi="Arial" w:cs="Arial"/>
          <w:sz w:val="24"/>
          <w:szCs w:val="24"/>
        </w:rPr>
      </w:pPr>
      <w:r>
        <w:rPr>
          <w:rFonts w:ascii="Arial" w:hAnsi="Arial" w:cs="Arial"/>
          <w:sz w:val="24"/>
          <w:szCs w:val="24"/>
        </w:rPr>
        <w:tab/>
      </w:r>
      <w:r w:rsidRPr="00972CC4">
        <w:rPr>
          <w:rFonts w:ascii="Arial" w:hAnsi="Arial" w:cs="Arial"/>
          <w:sz w:val="24"/>
          <w:szCs w:val="24"/>
        </w:rPr>
        <w:t>1.</w:t>
      </w:r>
      <w:r w:rsidRPr="00972CC4">
        <w:rPr>
          <w:rFonts w:ascii="Arial" w:hAnsi="Arial" w:cs="Arial"/>
          <w:sz w:val="24"/>
          <w:szCs w:val="24"/>
        </w:rPr>
        <w:tab/>
        <w:t xml:space="preserve">Application for absolution from the instance is granted with costs. </w:t>
      </w:r>
    </w:p>
    <w:p w14:paraId="1CE5E2B8" w14:textId="77777777" w:rsidR="00972CC4" w:rsidRDefault="00972CC4" w:rsidP="00972CC4">
      <w:pPr>
        <w:tabs>
          <w:tab w:val="left" w:pos="1035"/>
        </w:tabs>
        <w:spacing w:after="0" w:line="360" w:lineRule="auto"/>
        <w:rPr>
          <w:rFonts w:ascii="Arial" w:hAnsi="Arial" w:cs="Arial"/>
          <w:sz w:val="24"/>
          <w:szCs w:val="24"/>
        </w:rPr>
      </w:pPr>
    </w:p>
    <w:p w14:paraId="7C8A9806" w14:textId="77777777" w:rsidR="00972CC4" w:rsidRDefault="00972CC4" w:rsidP="00972CC4">
      <w:pPr>
        <w:tabs>
          <w:tab w:val="left" w:pos="1035"/>
        </w:tabs>
        <w:spacing w:after="0" w:line="360" w:lineRule="auto"/>
        <w:rPr>
          <w:rFonts w:ascii="Arial" w:hAnsi="Arial" w:cs="Arial"/>
          <w:sz w:val="24"/>
          <w:szCs w:val="24"/>
        </w:rPr>
      </w:pPr>
    </w:p>
    <w:p w14:paraId="6BF70D4C" w14:textId="5A5DB5FD" w:rsidR="00972CC4" w:rsidRDefault="00972CC4" w:rsidP="00E80C9A">
      <w:pPr>
        <w:tabs>
          <w:tab w:val="left" w:pos="1035"/>
        </w:tabs>
        <w:spacing w:after="0" w:line="360" w:lineRule="auto"/>
        <w:jc w:val="right"/>
        <w:rPr>
          <w:rFonts w:ascii="Arial" w:hAnsi="Arial" w:cs="Arial"/>
          <w:sz w:val="24"/>
          <w:szCs w:val="24"/>
        </w:rPr>
      </w:pPr>
      <w:r>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r>
      <w:r w:rsidR="00E80C9A">
        <w:rPr>
          <w:rFonts w:ascii="Arial" w:hAnsi="Arial" w:cs="Arial"/>
          <w:sz w:val="24"/>
          <w:szCs w:val="24"/>
        </w:rPr>
        <w:tab/>
        <w:t>---------------------------------</w:t>
      </w:r>
    </w:p>
    <w:p w14:paraId="581B94DC" w14:textId="6C203FC8" w:rsidR="00E80C9A" w:rsidRDefault="00972CC4" w:rsidP="00E80C9A">
      <w:pPr>
        <w:tabs>
          <w:tab w:val="left" w:pos="1035"/>
        </w:tabs>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0C9A">
        <w:rPr>
          <w:rFonts w:ascii="Arial" w:hAnsi="Arial" w:cs="Arial"/>
          <w:sz w:val="24"/>
          <w:szCs w:val="24"/>
        </w:rPr>
        <w:t xml:space="preserve">JS </w:t>
      </w:r>
      <w:r>
        <w:rPr>
          <w:rFonts w:ascii="Arial" w:hAnsi="Arial" w:cs="Arial"/>
          <w:sz w:val="24"/>
          <w:szCs w:val="24"/>
        </w:rPr>
        <w:t xml:space="preserve">PRINSLOO </w:t>
      </w:r>
    </w:p>
    <w:p w14:paraId="78479102" w14:textId="352A8F9E" w:rsidR="00972CC4" w:rsidRDefault="00972CC4" w:rsidP="00E80C9A">
      <w:pPr>
        <w:tabs>
          <w:tab w:val="left" w:pos="1035"/>
        </w:tabs>
        <w:spacing w:after="0" w:line="360" w:lineRule="auto"/>
        <w:jc w:val="right"/>
        <w:rPr>
          <w:rFonts w:ascii="Arial" w:hAnsi="Arial" w:cs="Arial"/>
          <w:sz w:val="24"/>
          <w:szCs w:val="24"/>
        </w:rPr>
      </w:pPr>
      <w:r>
        <w:rPr>
          <w:rFonts w:ascii="Arial" w:hAnsi="Arial" w:cs="Arial"/>
          <w:sz w:val="24"/>
          <w:szCs w:val="24"/>
        </w:rPr>
        <w:t>JUDGE</w:t>
      </w:r>
    </w:p>
    <w:p w14:paraId="2C3BC083" w14:textId="77777777" w:rsidR="00E80C9A" w:rsidRDefault="00E80C9A" w:rsidP="00E80C9A">
      <w:pPr>
        <w:tabs>
          <w:tab w:val="left" w:pos="1035"/>
        </w:tabs>
        <w:spacing w:after="0" w:line="360" w:lineRule="auto"/>
        <w:jc w:val="right"/>
        <w:rPr>
          <w:rFonts w:ascii="Arial" w:hAnsi="Arial" w:cs="Arial"/>
          <w:sz w:val="24"/>
          <w:szCs w:val="24"/>
        </w:rPr>
      </w:pPr>
    </w:p>
    <w:p w14:paraId="0B5527F3" w14:textId="77777777" w:rsidR="00E80C9A" w:rsidRDefault="00E80C9A" w:rsidP="00E80C9A">
      <w:pPr>
        <w:tabs>
          <w:tab w:val="left" w:pos="1035"/>
        </w:tabs>
        <w:spacing w:after="0" w:line="360" w:lineRule="auto"/>
        <w:jc w:val="right"/>
        <w:rPr>
          <w:rFonts w:ascii="Arial" w:hAnsi="Arial" w:cs="Arial"/>
          <w:sz w:val="24"/>
          <w:szCs w:val="24"/>
        </w:rPr>
      </w:pPr>
    </w:p>
    <w:p w14:paraId="5CEA5E42" w14:textId="77777777" w:rsidR="00E80C9A" w:rsidRDefault="00E80C9A" w:rsidP="00E80C9A">
      <w:pPr>
        <w:tabs>
          <w:tab w:val="left" w:pos="1035"/>
        </w:tabs>
        <w:spacing w:after="0" w:line="360" w:lineRule="auto"/>
        <w:jc w:val="right"/>
        <w:rPr>
          <w:rFonts w:ascii="Arial" w:hAnsi="Arial" w:cs="Arial"/>
          <w:sz w:val="24"/>
          <w:szCs w:val="24"/>
        </w:rPr>
      </w:pPr>
    </w:p>
    <w:p w14:paraId="262EE0AC" w14:textId="77777777" w:rsidR="00E80C9A" w:rsidRDefault="00E80C9A" w:rsidP="00E80C9A">
      <w:pPr>
        <w:tabs>
          <w:tab w:val="left" w:pos="1035"/>
        </w:tabs>
        <w:spacing w:after="0" w:line="360" w:lineRule="auto"/>
        <w:jc w:val="right"/>
        <w:rPr>
          <w:rFonts w:ascii="Arial" w:hAnsi="Arial" w:cs="Arial"/>
          <w:sz w:val="24"/>
          <w:szCs w:val="24"/>
        </w:rPr>
      </w:pPr>
    </w:p>
    <w:p w14:paraId="6F6DE007" w14:textId="77777777" w:rsidR="00E80C9A" w:rsidRDefault="00E80C9A" w:rsidP="00E80C9A">
      <w:pPr>
        <w:tabs>
          <w:tab w:val="left" w:pos="1035"/>
        </w:tabs>
        <w:spacing w:after="0" w:line="360" w:lineRule="auto"/>
        <w:jc w:val="right"/>
        <w:rPr>
          <w:rFonts w:ascii="Arial" w:hAnsi="Arial" w:cs="Arial"/>
          <w:sz w:val="24"/>
          <w:szCs w:val="24"/>
        </w:rPr>
      </w:pPr>
    </w:p>
    <w:p w14:paraId="65385990" w14:textId="77777777" w:rsidR="00E80C9A" w:rsidRDefault="00E80C9A" w:rsidP="00E80C9A">
      <w:pPr>
        <w:tabs>
          <w:tab w:val="left" w:pos="1035"/>
        </w:tabs>
        <w:spacing w:after="0" w:line="360" w:lineRule="auto"/>
        <w:jc w:val="right"/>
        <w:rPr>
          <w:rFonts w:ascii="Arial" w:hAnsi="Arial" w:cs="Arial"/>
          <w:sz w:val="24"/>
          <w:szCs w:val="24"/>
        </w:rPr>
      </w:pPr>
    </w:p>
    <w:p w14:paraId="3DD0CE3E" w14:textId="77777777" w:rsidR="00E80C9A" w:rsidRDefault="00E80C9A" w:rsidP="00E80C9A">
      <w:pPr>
        <w:tabs>
          <w:tab w:val="left" w:pos="1035"/>
        </w:tabs>
        <w:spacing w:after="0" w:line="360" w:lineRule="auto"/>
        <w:jc w:val="right"/>
        <w:rPr>
          <w:rFonts w:ascii="Arial" w:hAnsi="Arial" w:cs="Arial"/>
          <w:sz w:val="24"/>
          <w:szCs w:val="24"/>
        </w:rPr>
      </w:pPr>
    </w:p>
    <w:p w14:paraId="0E84EDB4" w14:textId="77777777" w:rsidR="00E80C9A" w:rsidRDefault="00E80C9A" w:rsidP="00E80C9A">
      <w:pPr>
        <w:tabs>
          <w:tab w:val="left" w:pos="1035"/>
        </w:tabs>
        <w:spacing w:after="0" w:line="360" w:lineRule="auto"/>
        <w:jc w:val="right"/>
        <w:rPr>
          <w:rFonts w:ascii="Arial" w:hAnsi="Arial" w:cs="Arial"/>
          <w:sz w:val="24"/>
          <w:szCs w:val="24"/>
        </w:rPr>
      </w:pPr>
    </w:p>
    <w:p w14:paraId="1C9FC951" w14:textId="77777777" w:rsidR="00E80C9A" w:rsidRDefault="00E80C9A" w:rsidP="00E80C9A">
      <w:pPr>
        <w:tabs>
          <w:tab w:val="left" w:pos="1035"/>
        </w:tabs>
        <w:spacing w:after="0" w:line="360" w:lineRule="auto"/>
        <w:jc w:val="right"/>
        <w:rPr>
          <w:rFonts w:ascii="Arial" w:hAnsi="Arial" w:cs="Arial"/>
          <w:sz w:val="24"/>
          <w:szCs w:val="24"/>
        </w:rPr>
      </w:pPr>
    </w:p>
    <w:p w14:paraId="38FAE15F" w14:textId="77777777" w:rsidR="00E80C9A" w:rsidRDefault="00E80C9A" w:rsidP="00E80C9A">
      <w:pPr>
        <w:tabs>
          <w:tab w:val="left" w:pos="1035"/>
        </w:tabs>
        <w:spacing w:after="0" w:line="360" w:lineRule="auto"/>
        <w:jc w:val="right"/>
        <w:rPr>
          <w:rFonts w:ascii="Arial" w:hAnsi="Arial" w:cs="Arial"/>
          <w:sz w:val="24"/>
          <w:szCs w:val="24"/>
        </w:rPr>
      </w:pPr>
    </w:p>
    <w:p w14:paraId="0BA4D527" w14:textId="77777777" w:rsidR="00E80C9A" w:rsidRDefault="00E80C9A" w:rsidP="00E80C9A">
      <w:pPr>
        <w:tabs>
          <w:tab w:val="left" w:pos="1035"/>
        </w:tabs>
        <w:spacing w:after="0" w:line="360" w:lineRule="auto"/>
        <w:jc w:val="right"/>
        <w:rPr>
          <w:rFonts w:ascii="Arial" w:hAnsi="Arial" w:cs="Arial"/>
          <w:sz w:val="24"/>
          <w:szCs w:val="24"/>
        </w:rPr>
      </w:pPr>
    </w:p>
    <w:p w14:paraId="4D91F243" w14:textId="77777777" w:rsidR="00E80C9A" w:rsidRDefault="00E80C9A" w:rsidP="00E80C9A">
      <w:pPr>
        <w:tabs>
          <w:tab w:val="left" w:pos="1035"/>
        </w:tabs>
        <w:spacing w:after="0" w:line="360" w:lineRule="auto"/>
        <w:jc w:val="right"/>
        <w:rPr>
          <w:rFonts w:ascii="Arial" w:hAnsi="Arial" w:cs="Arial"/>
          <w:sz w:val="24"/>
          <w:szCs w:val="24"/>
        </w:rPr>
      </w:pPr>
    </w:p>
    <w:p w14:paraId="7307DDE9" w14:textId="77777777" w:rsidR="00E80C9A" w:rsidRDefault="00E80C9A" w:rsidP="00E80C9A">
      <w:pPr>
        <w:tabs>
          <w:tab w:val="left" w:pos="1035"/>
        </w:tabs>
        <w:spacing w:after="0" w:line="360" w:lineRule="auto"/>
        <w:jc w:val="right"/>
        <w:rPr>
          <w:rFonts w:ascii="Arial" w:hAnsi="Arial" w:cs="Arial"/>
          <w:sz w:val="24"/>
          <w:szCs w:val="24"/>
        </w:rPr>
      </w:pPr>
    </w:p>
    <w:p w14:paraId="0FD9313A" w14:textId="77777777" w:rsidR="00E80C9A" w:rsidRDefault="00E80C9A" w:rsidP="00E80C9A">
      <w:pPr>
        <w:tabs>
          <w:tab w:val="left" w:pos="1035"/>
        </w:tabs>
        <w:spacing w:after="0" w:line="360" w:lineRule="auto"/>
        <w:jc w:val="right"/>
        <w:rPr>
          <w:rFonts w:ascii="Arial" w:hAnsi="Arial" w:cs="Arial"/>
          <w:sz w:val="24"/>
          <w:szCs w:val="24"/>
        </w:rPr>
      </w:pPr>
    </w:p>
    <w:p w14:paraId="1A424208" w14:textId="77777777" w:rsidR="00E80C9A" w:rsidRDefault="00E80C9A" w:rsidP="00E80C9A">
      <w:pPr>
        <w:tabs>
          <w:tab w:val="left" w:pos="1035"/>
        </w:tabs>
        <w:spacing w:after="0" w:line="360" w:lineRule="auto"/>
        <w:jc w:val="right"/>
        <w:rPr>
          <w:rFonts w:ascii="Arial" w:hAnsi="Arial" w:cs="Arial"/>
          <w:sz w:val="24"/>
          <w:szCs w:val="24"/>
        </w:rPr>
      </w:pPr>
    </w:p>
    <w:p w14:paraId="7AEBFD14" w14:textId="77777777" w:rsidR="00E80C9A" w:rsidRDefault="00E80C9A" w:rsidP="00E80C9A">
      <w:pPr>
        <w:tabs>
          <w:tab w:val="left" w:pos="1035"/>
        </w:tabs>
        <w:spacing w:after="0" w:line="360" w:lineRule="auto"/>
        <w:jc w:val="right"/>
        <w:rPr>
          <w:rFonts w:ascii="Arial" w:hAnsi="Arial" w:cs="Arial"/>
          <w:sz w:val="24"/>
          <w:szCs w:val="24"/>
        </w:rPr>
      </w:pPr>
    </w:p>
    <w:p w14:paraId="4A58CFBE" w14:textId="77777777" w:rsidR="00E80C9A" w:rsidRDefault="00E80C9A" w:rsidP="00E80C9A">
      <w:pPr>
        <w:tabs>
          <w:tab w:val="left" w:pos="1035"/>
        </w:tabs>
        <w:spacing w:after="0" w:line="360" w:lineRule="auto"/>
        <w:jc w:val="right"/>
        <w:rPr>
          <w:rFonts w:ascii="Arial" w:hAnsi="Arial" w:cs="Arial"/>
          <w:sz w:val="24"/>
          <w:szCs w:val="24"/>
        </w:rPr>
      </w:pPr>
    </w:p>
    <w:p w14:paraId="7C0A0B0B" w14:textId="1B69112E" w:rsidR="00E80C9A" w:rsidRDefault="00E80C9A" w:rsidP="00E80C9A">
      <w:pPr>
        <w:tabs>
          <w:tab w:val="left" w:pos="1035"/>
        </w:tabs>
        <w:spacing w:after="0" w:line="360" w:lineRule="auto"/>
        <w:jc w:val="both"/>
        <w:rPr>
          <w:rFonts w:ascii="Arial" w:hAnsi="Arial" w:cs="Arial"/>
          <w:sz w:val="24"/>
          <w:szCs w:val="24"/>
        </w:rPr>
      </w:pPr>
      <w:r>
        <w:rPr>
          <w:rFonts w:ascii="Arial" w:hAnsi="Arial" w:cs="Arial"/>
          <w:sz w:val="24"/>
          <w:szCs w:val="24"/>
        </w:rPr>
        <w:lastRenderedPageBreak/>
        <w:t>APPEARANCE:</w:t>
      </w:r>
    </w:p>
    <w:p w14:paraId="28568CEC" w14:textId="77777777" w:rsidR="00E80C9A" w:rsidRDefault="00E80C9A" w:rsidP="00E80C9A">
      <w:pPr>
        <w:tabs>
          <w:tab w:val="left" w:pos="1035"/>
        </w:tabs>
        <w:spacing w:after="0" w:line="360" w:lineRule="auto"/>
        <w:jc w:val="both"/>
        <w:rPr>
          <w:rFonts w:ascii="Arial" w:hAnsi="Arial" w:cs="Arial"/>
          <w:sz w:val="24"/>
          <w:szCs w:val="24"/>
        </w:rPr>
      </w:pPr>
    </w:p>
    <w:p w14:paraId="28C4C437" w14:textId="77C282E6" w:rsidR="00E80C9A" w:rsidRDefault="00E80C9A" w:rsidP="00E80C9A">
      <w:pPr>
        <w:tabs>
          <w:tab w:val="left" w:pos="1035"/>
        </w:tabs>
        <w:spacing w:after="0" w:line="360" w:lineRule="auto"/>
        <w:jc w:val="both"/>
        <w:rPr>
          <w:rFonts w:ascii="Arial" w:hAnsi="Arial" w:cs="Arial"/>
          <w:sz w:val="24"/>
          <w:szCs w:val="24"/>
        </w:rPr>
      </w:pPr>
      <w:r>
        <w:rPr>
          <w:rFonts w:ascii="Arial" w:hAnsi="Arial" w:cs="Arial"/>
          <w:sz w:val="24"/>
          <w:szCs w:val="24"/>
        </w:rPr>
        <w:t>FOR PLAINTIFF:</w:t>
      </w:r>
      <w:r>
        <w:rPr>
          <w:rFonts w:ascii="Arial" w:hAnsi="Arial" w:cs="Arial"/>
          <w:sz w:val="24"/>
          <w:szCs w:val="24"/>
        </w:rPr>
        <w:tab/>
      </w:r>
      <w:r>
        <w:rPr>
          <w:rFonts w:ascii="Arial" w:hAnsi="Arial" w:cs="Arial"/>
          <w:sz w:val="24"/>
          <w:szCs w:val="24"/>
        </w:rPr>
        <w:tab/>
      </w:r>
      <w:r>
        <w:rPr>
          <w:rFonts w:ascii="Arial" w:hAnsi="Arial" w:cs="Arial"/>
          <w:sz w:val="24"/>
          <w:szCs w:val="24"/>
        </w:rPr>
        <w:tab/>
        <w:t>Adv. Visser</w:t>
      </w:r>
    </w:p>
    <w:p w14:paraId="7C24AB16" w14:textId="792947BD" w:rsidR="00E80C9A" w:rsidRDefault="00E80C9A" w:rsidP="00E80C9A">
      <w:pPr>
        <w:tabs>
          <w:tab w:val="left" w:pos="1035"/>
        </w:tabs>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Chris Brandt Attorneys</w:t>
      </w:r>
    </w:p>
    <w:p w14:paraId="25C45CCF" w14:textId="77777777" w:rsidR="00E80C9A" w:rsidRDefault="00E80C9A" w:rsidP="00E80C9A">
      <w:pPr>
        <w:tabs>
          <w:tab w:val="left" w:pos="1035"/>
        </w:tabs>
        <w:spacing w:after="0" w:line="360" w:lineRule="auto"/>
        <w:jc w:val="both"/>
        <w:rPr>
          <w:rFonts w:ascii="Arial" w:hAnsi="Arial" w:cs="Arial"/>
          <w:sz w:val="24"/>
          <w:szCs w:val="24"/>
        </w:rPr>
      </w:pPr>
    </w:p>
    <w:p w14:paraId="3FB215FF" w14:textId="67B62429" w:rsidR="00E80C9A" w:rsidRDefault="00E80C9A" w:rsidP="00E80C9A">
      <w:pPr>
        <w:tabs>
          <w:tab w:val="left" w:pos="1035"/>
        </w:tabs>
        <w:spacing w:after="0" w:line="360" w:lineRule="auto"/>
        <w:jc w:val="both"/>
        <w:rPr>
          <w:rFonts w:ascii="Arial" w:hAnsi="Arial" w:cs="Arial"/>
          <w:sz w:val="24"/>
          <w:szCs w:val="24"/>
        </w:rPr>
      </w:pPr>
      <w:r>
        <w:rPr>
          <w:rFonts w:ascii="Arial" w:hAnsi="Arial" w:cs="Arial"/>
          <w:sz w:val="24"/>
          <w:szCs w:val="24"/>
        </w:rPr>
        <w:t>FOR SECOND DEFENDANT:</w:t>
      </w:r>
      <w:r>
        <w:rPr>
          <w:rFonts w:ascii="Arial" w:hAnsi="Arial" w:cs="Arial"/>
          <w:sz w:val="24"/>
          <w:szCs w:val="24"/>
        </w:rPr>
        <w:tab/>
        <w:t>Mr Namandje</w:t>
      </w:r>
    </w:p>
    <w:p w14:paraId="7B82E5C8" w14:textId="5196387F" w:rsidR="00E80C9A" w:rsidRPr="00972CC4" w:rsidRDefault="00E80C9A" w:rsidP="00E80C9A">
      <w:pPr>
        <w:tabs>
          <w:tab w:val="left" w:pos="1035"/>
        </w:tabs>
        <w:spacing w:after="0"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Sisa Namandje &amp; Partners.</w:t>
      </w:r>
    </w:p>
    <w:p w14:paraId="41302814" w14:textId="5BC8185A" w:rsidR="00972CC4" w:rsidRPr="00D63C47" w:rsidRDefault="00972CC4" w:rsidP="00B9277B">
      <w:pPr>
        <w:tabs>
          <w:tab w:val="left" w:pos="1035"/>
        </w:tabs>
        <w:spacing w:after="0" w:line="360" w:lineRule="auto"/>
        <w:jc w:val="both"/>
        <w:rPr>
          <w:rFonts w:ascii="Arial" w:hAnsi="Arial" w:cs="Arial"/>
          <w:sz w:val="24"/>
          <w:szCs w:val="24"/>
        </w:rPr>
      </w:pPr>
    </w:p>
    <w:p w14:paraId="72624B86" w14:textId="32557244" w:rsidR="00D63C47" w:rsidRPr="00B9277B" w:rsidRDefault="00D63C47" w:rsidP="00B9277B">
      <w:pPr>
        <w:tabs>
          <w:tab w:val="left" w:pos="1035"/>
        </w:tabs>
        <w:spacing w:after="0" w:line="360" w:lineRule="auto"/>
        <w:jc w:val="both"/>
        <w:rPr>
          <w:rFonts w:ascii="Arial" w:hAnsi="Arial" w:cs="Arial"/>
          <w:sz w:val="24"/>
          <w:szCs w:val="24"/>
          <w:lang w:val="af-ZA"/>
        </w:rPr>
      </w:pPr>
      <w:r>
        <w:rPr>
          <w:rFonts w:ascii="Arial" w:hAnsi="Arial" w:cs="Arial"/>
          <w:szCs w:val="24"/>
        </w:rPr>
        <w:tab/>
      </w:r>
    </w:p>
    <w:p w14:paraId="46823DDB" w14:textId="77777777" w:rsidR="00B9277B" w:rsidRPr="00B9277B" w:rsidRDefault="00B9277B" w:rsidP="00B9277B">
      <w:pPr>
        <w:tabs>
          <w:tab w:val="left" w:pos="1035"/>
        </w:tabs>
        <w:spacing w:after="0" w:line="360" w:lineRule="auto"/>
        <w:jc w:val="both"/>
        <w:rPr>
          <w:rFonts w:ascii="Arial" w:hAnsi="Arial" w:cs="Arial"/>
          <w:sz w:val="24"/>
          <w:szCs w:val="24"/>
          <w:lang w:val="af-ZA"/>
        </w:rPr>
      </w:pPr>
    </w:p>
    <w:p w14:paraId="7E9C9736" w14:textId="77777777" w:rsidR="00B9277B" w:rsidRPr="00B9277B" w:rsidRDefault="00B9277B" w:rsidP="00B9277B">
      <w:pPr>
        <w:tabs>
          <w:tab w:val="left" w:pos="1035"/>
        </w:tabs>
        <w:spacing w:after="0" w:line="360" w:lineRule="auto"/>
        <w:jc w:val="both"/>
        <w:rPr>
          <w:rFonts w:ascii="Arial" w:hAnsi="Arial" w:cs="Arial"/>
          <w:sz w:val="24"/>
          <w:szCs w:val="24"/>
          <w:lang w:val="af-ZA"/>
        </w:rPr>
      </w:pPr>
    </w:p>
    <w:p w14:paraId="7DD89679" w14:textId="216D50AC" w:rsidR="00710184" w:rsidRPr="0018708B" w:rsidRDefault="00710184" w:rsidP="0018708B">
      <w:pPr>
        <w:tabs>
          <w:tab w:val="left" w:pos="1035"/>
        </w:tabs>
        <w:spacing w:after="0" w:line="360" w:lineRule="auto"/>
        <w:jc w:val="both"/>
        <w:rPr>
          <w:rFonts w:ascii="Arial" w:hAnsi="Arial" w:cs="Arial"/>
          <w:sz w:val="24"/>
          <w:szCs w:val="24"/>
        </w:rPr>
      </w:pPr>
    </w:p>
    <w:sectPr w:rsidR="00710184" w:rsidRPr="0018708B" w:rsidSect="0047017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F17A" w14:textId="77777777" w:rsidR="00320337" w:rsidRDefault="00320337" w:rsidP="009917E7">
      <w:pPr>
        <w:spacing w:after="0" w:line="240" w:lineRule="auto"/>
      </w:pPr>
      <w:r>
        <w:separator/>
      </w:r>
    </w:p>
  </w:endnote>
  <w:endnote w:type="continuationSeparator" w:id="0">
    <w:p w14:paraId="77026206" w14:textId="77777777" w:rsidR="00320337" w:rsidRDefault="00320337" w:rsidP="009917E7">
      <w:pPr>
        <w:spacing w:after="0" w:line="240" w:lineRule="auto"/>
      </w:pPr>
      <w:r>
        <w:continuationSeparator/>
      </w:r>
    </w:p>
  </w:endnote>
  <w:endnote w:type="continuationNotice" w:id="1">
    <w:p w14:paraId="4D7164C8" w14:textId="77777777" w:rsidR="00320337" w:rsidRDefault="00320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AFAE6" w14:textId="77777777" w:rsidR="00320337" w:rsidRDefault="00320337" w:rsidP="009917E7">
      <w:pPr>
        <w:spacing w:after="0" w:line="240" w:lineRule="auto"/>
      </w:pPr>
      <w:r>
        <w:separator/>
      </w:r>
    </w:p>
  </w:footnote>
  <w:footnote w:type="continuationSeparator" w:id="0">
    <w:p w14:paraId="7111F0DD" w14:textId="77777777" w:rsidR="00320337" w:rsidRDefault="00320337" w:rsidP="009917E7">
      <w:pPr>
        <w:spacing w:after="0" w:line="240" w:lineRule="auto"/>
      </w:pPr>
      <w:r>
        <w:continuationSeparator/>
      </w:r>
    </w:p>
  </w:footnote>
  <w:footnote w:type="continuationNotice" w:id="1">
    <w:p w14:paraId="685AA600" w14:textId="77777777" w:rsidR="00320337" w:rsidRDefault="00320337">
      <w:pPr>
        <w:spacing w:after="0" w:line="240" w:lineRule="auto"/>
      </w:pPr>
    </w:p>
  </w:footnote>
  <w:footnote w:id="2">
    <w:p w14:paraId="3B9905F4" w14:textId="1A83E094" w:rsidR="0083189A" w:rsidRPr="0000186E" w:rsidRDefault="0083189A">
      <w:pPr>
        <w:pStyle w:val="FootnoteText"/>
        <w:rPr>
          <w:rFonts w:ascii="Arial" w:hAnsi="Arial" w:cs="Arial"/>
        </w:rPr>
      </w:pPr>
      <w:r w:rsidRPr="0000186E">
        <w:rPr>
          <w:rStyle w:val="FootnoteReference"/>
          <w:rFonts w:ascii="Arial" w:hAnsi="Arial" w:cs="Arial"/>
        </w:rPr>
        <w:footnoteRef/>
      </w:r>
      <w:r w:rsidRPr="0000186E">
        <w:rPr>
          <w:rFonts w:ascii="Arial" w:hAnsi="Arial" w:cs="Arial"/>
        </w:rPr>
        <w:t xml:space="preserve"> Paragraph 25 of the Plaintiff’s amended particulars of claim, page 10 of Pleadings bundle. </w:t>
      </w:r>
    </w:p>
  </w:footnote>
  <w:footnote w:id="3">
    <w:p w14:paraId="2B2B112C" w14:textId="77777777" w:rsidR="0083189A" w:rsidRPr="0000186E" w:rsidRDefault="0083189A" w:rsidP="000C478D">
      <w:pPr>
        <w:pStyle w:val="FootnoteText"/>
        <w:rPr>
          <w:rFonts w:ascii="Arial" w:hAnsi="Arial" w:cs="Arial"/>
        </w:rPr>
      </w:pPr>
      <w:r w:rsidRPr="0000186E">
        <w:rPr>
          <w:rStyle w:val="FootnoteReference"/>
          <w:rFonts w:ascii="Arial" w:hAnsi="Arial" w:cs="Arial"/>
        </w:rPr>
        <w:footnoteRef/>
      </w:r>
      <w:r w:rsidRPr="0000186E">
        <w:rPr>
          <w:rFonts w:ascii="Arial" w:hAnsi="Arial" w:cs="Arial"/>
        </w:rPr>
        <w:t xml:space="preserve"> Paragraph 5 of the Plaintiff’s prayers on the main claim, as per page 13 of the Pleadings bundle. </w:t>
      </w:r>
    </w:p>
  </w:footnote>
  <w:footnote w:id="4">
    <w:p w14:paraId="7A0D87BC" w14:textId="2D4DFA1D" w:rsidR="0083189A" w:rsidRPr="00EA2D0E" w:rsidRDefault="0083189A" w:rsidP="00DB5EDC">
      <w:pPr>
        <w:pStyle w:val="FootnoteText"/>
        <w:rPr>
          <w:rFonts w:ascii="Arial" w:hAnsi="Arial" w:cs="Arial"/>
        </w:rPr>
      </w:pPr>
      <w:r w:rsidRPr="00EA2D0E">
        <w:rPr>
          <w:rStyle w:val="FootnoteReference"/>
          <w:rFonts w:ascii="Arial" w:hAnsi="Arial" w:cs="Arial"/>
        </w:rPr>
        <w:footnoteRef/>
      </w:r>
      <w:r w:rsidRPr="00EA2D0E">
        <w:rPr>
          <w:rFonts w:ascii="Arial" w:hAnsi="Arial" w:cs="Arial"/>
        </w:rPr>
        <w:t xml:space="preserve"> Page 360 of the transcribed record at line 14</w:t>
      </w:r>
      <w:r w:rsidR="00EA2D0E">
        <w:rPr>
          <w:rFonts w:ascii="Arial" w:hAnsi="Arial" w:cs="Arial"/>
        </w:rPr>
        <w:t>.</w:t>
      </w:r>
    </w:p>
  </w:footnote>
  <w:footnote w:id="5">
    <w:p w14:paraId="5DDDD0AC" w14:textId="77777777" w:rsidR="0083189A" w:rsidRPr="00D242D7" w:rsidRDefault="0083189A" w:rsidP="007653C6">
      <w:pPr>
        <w:pStyle w:val="FootnoteText"/>
        <w:rPr>
          <w:rFonts w:ascii="Arial" w:hAnsi="Arial" w:cs="Arial"/>
        </w:rPr>
      </w:pPr>
      <w:r w:rsidRPr="00D242D7">
        <w:rPr>
          <w:rStyle w:val="FootnoteReference"/>
          <w:rFonts w:ascii="Arial" w:hAnsi="Arial" w:cs="Arial"/>
        </w:rPr>
        <w:footnoteRef/>
      </w:r>
      <w:r w:rsidRPr="00D242D7">
        <w:rPr>
          <w:rFonts w:ascii="Arial" w:hAnsi="Arial" w:cs="Arial"/>
        </w:rPr>
        <w:t xml:space="preserve"> Page 297 of the transcribed record  at line 30-32 and page 343 line 1.</w:t>
      </w:r>
    </w:p>
  </w:footnote>
  <w:footnote w:id="6">
    <w:p w14:paraId="4B801E8D" w14:textId="77777777" w:rsidR="0083189A" w:rsidRDefault="0083189A">
      <w:pPr>
        <w:pStyle w:val="FootnoteText"/>
      </w:pPr>
      <w:r>
        <w:rPr>
          <w:rStyle w:val="FootnoteReference"/>
        </w:rPr>
        <w:footnoteRef/>
      </w:r>
      <w:r>
        <w:t xml:space="preserve"> 2012 (1) NR 370.</w:t>
      </w:r>
    </w:p>
  </w:footnote>
  <w:footnote w:id="7">
    <w:p w14:paraId="0D20D72D" w14:textId="77777777" w:rsidR="0083189A" w:rsidRDefault="0083189A">
      <w:pPr>
        <w:pStyle w:val="FootnoteText"/>
      </w:pPr>
      <w:r>
        <w:rPr>
          <w:rStyle w:val="FootnoteReference"/>
        </w:rPr>
        <w:footnoteRef/>
      </w:r>
      <w:r>
        <w:t xml:space="preserve"> 1924 AD 704 at 715.</w:t>
      </w:r>
    </w:p>
  </w:footnote>
  <w:footnote w:id="8">
    <w:p w14:paraId="3FEB858E" w14:textId="77777777" w:rsidR="0083189A" w:rsidRDefault="0083189A">
      <w:pPr>
        <w:pStyle w:val="FootnoteText"/>
      </w:pPr>
      <w:r>
        <w:rPr>
          <w:rStyle w:val="FootnoteReference"/>
        </w:rPr>
        <w:footnoteRef/>
      </w:r>
      <w:r>
        <w:t xml:space="preserve"> 1988 (1) SA 398 at 401.</w:t>
      </w:r>
    </w:p>
  </w:footnote>
  <w:footnote w:id="9">
    <w:p w14:paraId="496F78DE" w14:textId="77777777" w:rsidR="0083189A" w:rsidRDefault="0083189A">
      <w:pPr>
        <w:pStyle w:val="FootnoteText"/>
      </w:pPr>
      <w:r>
        <w:rPr>
          <w:rStyle w:val="FootnoteReference"/>
        </w:rPr>
        <w:footnoteRef/>
      </w:r>
      <w:r>
        <w:t xml:space="preserve"> Pleadings Record, p.170 to 184.</w:t>
      </w:r>
    </w:p>
  </w:footnote>
  <w:footnote w:id="10">
    <w:p w14:paraId="547CC626" w14:textId="77777777" w:rsidR="0083189A" w:rsidRDefault="0083189A">
      <w:pPr>
        <w:pStyle w:val="FootnoteText"/>
      </w:pPr>
      <w:r>
        <w:rPr>
          <w:rStyle w:val="FootnoteReference"/>
        </w:rPr>
        <w:footnoteRef/>
      </w:r>
      <w:r>
        <w:t xml:space="preserve"> </w:t>
      </w:r>
      <w:r w:rsidRPr="004A7448">
        <w:t>Pleadings Record, p.</w:t>
      </w:r>
      <w:r>
        <w:t xml:space="preserve"> 176.</w:t>
      </w:r>
    </w:p>
  </w:footnote>
  <w:footnote w:id="11">
    <w:p w14:paraId="51CA700D" w14:textId="77777777" w:rsidR="0083189A" w:rsidRDefault="0083189A">
      <w:pPr>
        <w:pStyle w:val="FootnoteText"/>
      </w:pPr>
      <w:r>
        <w:rPr>
          <w:rStyle w:val="FootnoteReference"/>
        </w:rPr>
        <w:footnoteRef/>
      </w:r>
      <w:r>
        <w:t xml:space="preserve"> </w:t>
      </w:r>
      <w:r w:rsidRPr="004A7448">
        <w:t>Pleadings Record, p. 176.</w:t>
      </w:r>
    </w:p>
  </w:footnote>
  <w:footnote w:id="12">
    <w:p w14:paraId="5E39912A" w14:textId="77777777" w:rsidR="0083189A" w:rsidRDefault="0083189A">
      <w:pPr>
        <w:pStyle w:val="FootnoteText"/>
      </w:pPr>
      <w:r>
        <w:rPr>
          <w:rStyle w:val="FootnoteReference"/>
        </w:rPr>
        <w:footnoteRef/>
      </w:r>
      <w:r>
        <w:t xml:space="preserve"> </w:t>
      </w:r>
      <w:r w:rsidRPr="004A7448">
        <w:t>Pleadings Record, p.</w:t>
      </w:r>
      <w:r>
        <w:t xml:space="preserve"> 171.</w:t>
      </w:r>
    </w:p>
  </w:footnote>
  <w:footnote w:id="13">
    <w:p w14:paraId="6182EE6B" w14:textId="77777777" w:rsidR="0083189A" w:rsidRDefault="0083189A">
      <w:pPr>
        <w:pStyle w:val="FootnoteText"/>
      </w:pPr>
      <w:r>
        <w:rPr>
          <w:rStyle w:val="FootnoteReference"/>
        </w:rPr>
        <w:footnoteRef/>
      </w:r>
      <w:r>
        <w:t xml:space="preserve"> Judgment of the Supreme Court of Appeal of South Africa delivered on 29 September 2016.</w:t>
      </w:r>
    </w:p>
  </w:footnote>
  <w:footnote w:id="14">
    <w:p w14:paraId="7E505BDC" w14:textId="087E9B79" w:rsidR="0083189A" w:rsidRPr="006F41D7" w:rsidRDefault="0083189A">
      <w:pPr>
        <w:pStyle w:val="FootnoteText"/>
        <w:rPr>
          <w:rFonts w:ascii="Arial" w:hAnsi="Arial" w:cs="Arial"/>
        </w:rPr>
      </w:pPr>
      <w:r w:rsidRPr="006F41D7">
        <w:rPr>
          <w:rStyle w:val="FootnoteReference"/>
          <w:rFonts w:ascii="Arial" w:hAnsi="Arial" w:cs="Arial"/>
        </w:rPr>
        <w:footnoteRef/>
      </w:r>
      <w:r w:rsidRPr="006F41D7">
        <w:rPr>
          <w:rFonts w:ascii="Arial" w:hAnsi="Arial" w:cs="Arial"/>
        </w:rPr>
        <w:t xml:space="preserve"> Transcribed Record, p. 212, lines 10 to 30.</w:t>
      </w:r>
    </w:p>
  </w:footnote>
  <w:footnote w:id="15">
    <w:p w14:paraId="37D55C8B" w14:textId="30E3C1B6" w:rsidR="0083189A" w:rsidRPr="006F41D7" w:rsidRDefault="0083189A">
      <w:pPr>
        <w:pStyle w:val="FootnoteText"/>
        <w:rPr>
          <w:rFonts w:ascii="Arial" w:hAnsi="Arial" w:cs="Arial"/>
        </w:rPr>
      </w:pPr>
      <w:r w:rsidRPr="006F41D7">
        <w:rPr>
          <w:rStyle w:val="FootnoteReference"/>
          <w:rFonts w:ascii="Arial" w:hAnsi="Arial" w:cs="Arial"/>
        </w:rPr>
        <w:footnoteRef/>
      </w:r>
      <w:r w:rsidRPr="006F41D7">
        <w:rPr>
          <w:rFonts w:ascii="Arial" w:hAnsi="Arial" w:cs="Arial"/>
        </w:rPr>
        <w:t xml:space="preserve"> Transcribed Record, p. 244.</w:t>
      </w:r>
    </w:p>
  </w:footnote>
  <w:footnote w:id="16">
    <w:p w14:paraId="1B529052" w14:textId="0934E4A5" w:rsidR="0083189A" w:rsidRDefault="0083189A">
      <w:pPr>
        <w:pStyle w:val="FootnoteText"/>
      </w:pPr>
      <w:r>
        <w:rPr>
          <w:rStyle w:val="FootnoteReference"/>
        </w:rPr>
        <w:footnoteRef/>
      </w:r>
      <w:r>
        <w:t xml:space="preserve"> Transcribed Record, p.249 to 262.</w:t>
      </w:r>
    </w:p>
  </w:footnote>
  <w:footnote w:id="17">
    <w:p w14:paraId="770169DE" w14:textId="77777777" w:rsidR="0083189A" w:rsidRPr="00A61224" w:rsidRDefault="0083189A">
      <w:pPr>
        <w:pStyle w:val="FootnoteText"/>
        <w:rPr>
          <w:rFonts w:ascii="Arial" w:hAnsi="Arial" w:cs="Arial"/>
        </w:rPr>
      </w:pPr>
      <w:r w:rsidRPr="00A61224">
        <w:rPr>
          <w:rStyle w:val="FootnoteReference"/>
          <w:rFonts w:ascii="Arial" w:hAnsi="Arial" w:cs="Arial"/>
        </w:rPr>
        <w:footnoteRef/>
      </w:r>
      <w:r w:rsidRPr="00A61224">
        <w:rPr>
          <w:rFonts w:ascii="Arial" w:hAnsi="Arial" w:cs="Arial"/>
        </w:rPr>
        <w:t xml:space="preserve"> See Farmer v Kriessbach I 1408/2010 – I 1539/2010 [2013] NAHCMD 128 (16 May 2013) (unreported).</w:t>
      </w:r>
    </w:p>
  </w:footnote>
  <w:footnote w:id="18">
    <w:p w14:paraId="0C47522D" w14:textId="77777777" w:rsidR="0083189A" w:rsidRPr="00247EBC" w:rsidRDefault="0083189A">
      <w:pPr>
        <w:pStyle w:val="FootnoteText"/>
        <w:rPr>
          <w:rFonts w:ascii="Arial" w:hAnsi="Arial" w:cs="Arial"/>
        </w:rPr>
      </w:pPr>
      <w:r w:rsidRPr="00247EBC">
        <w:rPr>
          <w:rStyle w:val="FootnoteReference"/>
          <w:rFonts w:ascii="Arial" w:hAnsi="Arial" w:cs="Arial"/>
        </w:rPr>
        <w:footnoteRef/>
      </w:r>
      <w:r w:rsidRPr="00247EBC">
        <w:rPr>
          <w:rFonts w:ascii="Arial" w:hAnsi="Arial" w:cs="Arial"/>
        </w:rPr>
        <w:t xml:space="preserve"> Plaintiff’s discovery bundle, page 109 – Exhibit “Y”</w:t>
      </w:r>
    </w:p>
  </w:footnote>
  <w:footnote w:id="19">
    <w:p w14:paraId="27284AD0" w14:textId="77777777" w:rsidR="0083189A" w:rsidRPr="00247EBC" w:rsidRDefault="0083189A">
      <w:pPr>
        <w:pStyle w:val="FootnoteText"/>
        <w:rPr>
          <w:rFonts w:ascii="Arial" w:hAnsi="Arial" w:cs="Arial"/>
        </w:rPr>
      </w:pPr>
      <w:r w:rsidRPr="00247EBC">
        <w:rPr>
          <w:rStyle w:val="FootnoteReference"/>
          <w:rFonts w:ascii="Arial" w:hAnsi="Arial" w:cs="Arial"/>
        </w:rPr>
        <w:footnoteRef/>
      </w:r>
      <w:r w:rsidRPr="00247EBC">
        <w:rPr>
          <w:rFonts w:ascii="Arial" w:hAnsi="Arial" w:cs="Arial"/>
        </w:rPr>
        <w:t xml:space="preserve"> Plaintiff’s amended particulars of claim, Record page 8 to 9, par. 19 and 20.</w:t>
      </w:r>
    </w:p>
    <w:p w14:paraId="4FCAC575" w14:textId="77777777" w:rsidR="0083189A" w:rsidRPr="00247EBC" w:rsidRDefault="0083189A">
      <w:pPr>
        <w:pStyle w:val="FootnoteText"/>
        <w:rPr>
          <w:rFonts w:ascii="Arial" w:hAnsi="Arial" w:cs="Arial"/>
        </w:rPr>
      </w:pPr>
    </w:p>
  </w:footnote>
  <w:footnote w:id="20">
    <w:p w14:paraId="7E33F013" w14:textId="2BF96BB0" w:rsidR="0083189A" w:rsidRPr="00314EF1" w:rsidRDefault="0083189A">
      <w:pPr>
        <w:pStyle w:val="FootnoteText"/>
        <w:rPr>
          <w:rFonts w:ascii="Arial" w:hAnsi="Arial" w:cs="Arial"/>
        </w:rPr>
      </w:pPr>
      <w:r w:rsidRPr="00314EF1">
        <w:rPr>
          <w:rStyle w:val="FootnoteReference"/>
          <w:rFonts w:ascii="Arial" w:hAnsi="Arial" w:cs="Arial"/>
        </w:rPr>
        <w:footnoteRef/>
      </w:r>
      <w:r w:rsidRPr="00314EF1">
        <w:rPr>
          <w:rFonts w:ascii="Arial" w:hAnsi="Arial" w:cs="Arial"/>
        </w:rPr>
        <w:t xml:space="preserve"> Plaintiff’s amended particulars of claim, Record page 9 to 10, par. 23 to 25.</w:t>
      </w:r>
    </w:p>
  </w:footnote>
  <w:footnote w:id="21">
    <w:p w14:paraId="1131D8A4" w14:textId="1480CB06" w:rsidR="0083189A" w:rsidRPr="00314EF1" w:rsidRDefault="0083189A">
      <w:pPr>
        <w:pStyle w:val="FootnoteText"/>
        <w:rPr>
          <w:rFonts w:ascii="Arial" w:hAnsi="Arial" w:cs="Arial"/>
        </w:rPr>
      </w:pPr>
      <w:r w:rsidRPr="00314EF1">
        <w:rPr>
          <w:rStyle w:val="FootnoteReference"/>
          <w:rFonts w:ascii="Arial" w:hAnsi="Arial" w:cs="Arial"/>
        </w:rPr>
        <w:footnoteRef/>
      </w:r>
      <w:r w:rsidRPr="00314EF1">
        <w:rPr>
          <w:rFonts w:ascii="Arial" w:hAnsi="Arial" w:cs="Arial"/>
        </w:rPr>
        <w:t xml:space="preserve"> Plaintiff’s Heads of Argument, page 23, par. 82-83.</w:t>
      </w:r>
    </w:p>
  </w:footnote>
  <w:footnote w:id="22">
    <w:p w14:paraId="570FF3C5" w14:textId="20BF6E83" w:rsidR="0083189A" w:rsidRPr="00314EF1" w:rsidRDefault="0083189A">
      <w:pPr>
        <w:pStyle w:val="FootnoteText"/>
        <w:rPr>
          <w:rFonts w:ascii="Arial" w:hAnsi="Arial" w:cs="Arial"/>
        </w:rPr>
      </w:pPr>
      <w:r w:rsidRPr="00314EF1">
        <w:rPr>
          <w:rStyle w:val="FootnoteReference"/>
          <w:rFonts w:ascii="Arial" w:hAnsi="Arial" w:cs="Arial"/>
        </w:rPr>
        <w:footnoteRef/>
      </w:r>
      <w:r w:rsidRPr="00314EF1">
        <w:rPr>
          <w:rFonts w:ascii="Arial" w:hAnsi="Arial" w:cs="Arial"/>
        </w:rPr>
        <w:t xml:space="preserve"> Mahomed v Nagdee 1952 (1) SA 410 (A); Schnehage v Bezuidnhot 1977 (1) SA 362 (O).</w:t>
      </w:r>
    </w:p>
  </w:footnote>
  <w:footnote w:id="23">
    <w:p w14:paraId="4E80929B" w14:textId="0DF0E86C" w:rsidR="0083189A" w:rsidRPr="00314EF1" w:rsidRDefault="0083189A">
      <w:pPr>
        <w:pStyle w:val="FootnoteText"/>
        <w:rPr>
          <w:rFonts w:ascii="Arial" w:hAnsi="Arial" w:cs="Arial"/>
        </w:rPr>
      </w:pPr>
      <w:r w:rsidRPr="00314EF1">
        <w:rPr>
          <w:rStyle w:val="FootnoteReference"/>
          <w:rFonts w:ascii="Arial" w:hAnsi="Arial" w:cs="Arial"/>
        </w:rPr>
        <w:footnoteRef/>
      </w:r>
      <w:r w:rsidRPr="00314EF1">
        <w:rPr>
          <w:rFonts w:ascii="Arial" w:hAnsi="Arial" w:cs="Arial"/>
        </w:rPr>
        <w:t xml:space="preserve"> Fatti;s Engineering Co (Pty) Ltd v Vendick Spares (Pty) Ltd 1962 (1 SA 736 (T)</w:t>
      </w:r>
    </w:p>
  </w:footnote>
  <w:footnote w:id="24">
    <w:p w14:paraId="4BFA07F0" w14:textId="77777777" w:rsidR="0083189A" w:rsidRPr="00AB748A" w:rsidRDefault="0083189A" w:rsidP="00AB748A">
      <w:pPr>
        <w:pStyle w:val="FootnoteText"/>
        <w:rPr>
          <w:rFonts w:ascii="Arial" w:hAnsi="Arial" w:cs="Arial"/>
          <w:lang w:val="en-ZA"/>
        </w:rPr>
      </w:pPr>
      <w:r w:rsidRPr="00AB748A">
        <w:rPr>
          <w:rStyle w:val="FootnoteReference"/>
          <w:rFonts w:ascii="Arial" w:hAnsi="Arial" w:cs="Arial"/>
        </w:rPr>
        <w:footnoteRef/>
      </w:r>
      <w:r w:rsidRPr="00AB748A">
        <w:rPr>
          <w:rFonts w:ascii="Arial" w:hAnsi="Arial" w:cs="Arial"/>
        </w:rPr>
        <w:t xml:space="preserve"> </w:t>
      </w:r>
      <w:r w:rsidRPr="00AB748A">
        <w:rPr>
          <w:rFonts w:ascii="Arial" w:hAnsi="Arial" w:cs="Arial"/>
          <w:lang w:val="en-ZA"/>
        </w:rPr>
        <w:t xml:space="preserve">Case number:  SA 53/2008 delivered on 3 April 2012, at paragraph 4 which cites Harms, JA in </w:t>
      </w:r>
      <w:r w:rsidRPr="00AB748A">
        <w:rPr>
          <w:rFonts w:ascii="Arial" w:hAnsi="Arial" w:cs="Arial"/>
          <w:i/>
          <w:lang w:val="en-ZA"/>
        </w:rPr>
        <w:t xml:space="preserve">Gordon Lloyd Page &amp; Associates v Rivera and Another </w:t>
      </w:r>
      <w:r w:rsidRPr="00AB748A">
        <w:rPr>
          <w:rFonts w:ascii="Arial" w:hAnsi="Arial" w:cs="Arial"/>
          <w:lang w:val="en-ZA"/>
        </w:rPr>
        <w:t>2001 (1) SA 88 (SCA), at page 92 paragraphs F – G.</w:t>
      </w:r>
    </w:p>
    <w:p w14:paraId="0351DBA3" w14:textId="6A0FE2B2" w:rsidR="0083189A" w:rsidRPr="00AB748A" w:rsidRDefault="0083189A">
      <w:pPr>
        <w:pStyle w:val="FootnoteText"/>
        <w:rPr>
          <w:rFonts w:ascii="Arial" w:hAnsi="Arial" w:cs="Arial"/>
        </w:rPr>
      </w:pPr>
    </w:p>
  </w:footnote>
  <w:footnote w:id="25">
    <w:p w14:paraId="3522701C" w14:textId="2FEF9CE1" w:rsidR="0083189A" w:rsidRPr="00314EF1" w:rsidRDefault="0083189A">
      <w:pPr>
        <w:pStyle w:val="FootnoteText"/>
        <w:rPr>
          <w:rFonts w:ascii="Arial" w:hAnsi="Arial" w:cs="Arial"/>
        </w:rPr>
      </w:pPr>
      <w:r w:rsidRPr="00314EF1">
        <w:rPr>
          <w:rStyle w:val="FootnoteReference"/>
          <w:rFonts w:ascii="Arial" w:hAnsi="Arial" w:cs="Arial"/>
        </w:rPr>
        <w:footnoteRef/>
      </w:r>
      <w:r w:rsidRPr="00314EF1">
        <w:rPr>
          <w:rFonts w:ascii="Arial" w:hAnsi="Arial" w:cs="Arial"/>
        </w:rPr>
        <w:t xml:space="preserve"> (3762/2010) [2012] ZAFSHC 123 (22 June 2012).</w:t>
      </w:r>
    </w:p>
  </w:footnote>
  <w:footnote w:id="26">
    <w:p w14:paraId="4AA81335" w14:textId="138D22BE" w:rsidR="0083189A" w:rsidRPr="00314EF1" w:rsidRDefault="0083189A">
      <w:pPr>
        <w:pStyle w:val="FootnoteText"/>
        <w:rPr>
          <w:rFonts w:ascii="Arial" w:hAnsi="Arial" w:cs="Arial"/>
        </w:rPr>
      </w:pPr>
      <w:r w:rsidRPr="00314EF1">
        <w:rPr>
          <w:rStyle w:val="FootnoteReference"/>
          <w:rFonts w:ascii="Arial" w:hAnsi="Arial" w:cs="Arial"/>
        </w:rPr>
        <w:footnoteRef/>
      </w:r>
      <w:r w:rsidRPr="00314EF1">
        <w:rPr>
          <w:rFonts w:ascii="Arial" w:hAnsi="Arial" w:cs="Arial"/>
        </w:rPr>
        <w:t xml:space="preserve"> </w:t>
      </w:r>
      <w:r w:rsidR="00DE7791" w:rsidRPr="00314EF1">
        <w:rPr>
          <w:rFonts w:ascii="Arial" w:hAnsi="Arial" w:cs="Arial"/>
          <w:lang w:val="af-ZA"/>
        </w:rPr>
        <w:t>See </w:t>
      </w:r>
      <w:r w:rsidR="00DE7791" w:rsidRPr="00DE7791">
        <w:rPr>
          <w:rFonts w:ascii="Arial" w:hAnsi="Arial" w:cs="Arial"/>
          <w:b/>
          <w:bCs/>
        </w:rPr>
        <w:t xml:space="preserve">Build-A-Brick Bk En Ander </w:t>
      </w:r>
      <w:r w:rsidR="00DE7791">
        <w:rPr>
          <w:rFonts w:ascii="Arial" w:hAnsi="Arial" w:cs="Arial"/>
          <w:b/>
          <w:bCs/>
        </w:rPr>
        <w:t>v</w:t>
      </w:r>
      <w:r w:rsidR="00DE7791" w:rsidRPr="00DE7791">
        <w:rPr>
          <w:rFonts w:ascii="Arial" w:hAnsi="Arial" w:cs="Arial"/>
          <w:b/>
          <w:bCs/>
        </w:rPr>
        <w:t xml:space="preserve"> Eskom</w:t>
      </w:r>
      <w:r w:rsidR="00DE7791" w:rsidRPr="00DE7791">
        <w:rPr>
          <w:rFonts w:ascii="Arial" w:hAnsi="Arial" w:cs="Arial"/>
        </w:rPr>
        <w:t> </w:t>
      </w:r>
      <w:hyperlink r:id="rId1" w:tooltip="View LawCiteRecord" w:history="1">
        <w:r w:rsidRPr="00DE7791">
          <w:rPr>
            <w:rStyle w:val="Hyperlink"/>
            <w:rFonts w:ascii="Arial" w:hAnsi="Arial" w:cs="Arial"/>
            <w:b/>
            <w:bCs/>
            <w:color w:val="auto"/>
            <w:u w:val="none"/>
          </w:rPr>
          <w:t>1996 (1) SA 115</w:t>
        </w:r>
      </w:hyperlink>
      <w:r w:rsidRPr="00DE7791">
        <w:rPr>
          <w:rFonts w:ascii="Arial" w:hAnsi="Arial" w:cs="Arial"/>
        </w:rPr>
        <w:t> (O) at 123 A – E. See also </w:t>
      </w:r>
      <w:r w:rsidR="00DE7791" w:rsidRPr="00DE7791">
        <w:rPr>
          <w:rFonts w:ascii="Arial" w:hAnsi="Arial" w:cs="Arial"/>
          <w:b/>
          <w:bCs/>
        </w:rPr>
        <w:t xml:space="preserve">Rosherville Vehicle Services (Edms) Bpk </w:t>
      </w:r>
      <w:r w:rsidRPr="00DE7791">
        <w:rPr>
          <w:rFonts w:ascii="Arial" w:hAnsi="Arial" w:cs="Arial"/>
          <w:b/>
          <w:bCs/>
        </w:rPr>
        <w:t xml:space="preserve">v </w:t>
      </w:r>
      <w:r w:rsidR="00DE7791" w:rsidRPr="00DE7791">
        <w:rPr>
          <w:rFonts w:ascii="Arial" w:hAnsi="Arial" w:cs="Arial"/>
          <w:b/>
          <w:bCs/>
        </w:rPr>
        <w:t>Bloemfonteinse Plaaslike Oorgangsraad</w:t>
      </w:r>
      <w:r w:rsidR="00DE7791">
        <w:rPr>
          <w:rFonts w:ascii="Arial" w:hAnsi="Arial" w:cs="Arial"/>
          <w:b/>
          <w:bCs/>
        </w:rPr>
        <w:t xml:space="preserve"> </w:t>
      </w:r>
      <w:hyperlink r:id="rId2" w:tooltip="View LawCiteRecord" w:history="1"/>
      <w:r w:rsidR="00324F1E">
        <w:rPr>
          <w:rStyle w:val="Hyperlink"/>
          <w:rFonts w:ascii="Arial" w:hAnsi="Arial" w:cs="Arial"/>
          <w:b/>
          <w:bCs/>
          <w:color w:val="auto"/>
          <w:u w:val="none"/>
        </w:rPr>
        <w:t xml:space="preserve"> </w:t>
      </w:r>
      <w:r w:rsidRPr="00314EF1">
        <w:rPr>
          <w:rFonts w:ascii="Arial" w:hAnsi="Arial" w:cs="Arial"/>
        </w:rPr>
        <w:t> (O) at 293 D – H and Schmidt C W H, </w:t>
      </w:r>
      <w:r w:rsidRPr="00314EF1">
        <w:rPr>
          <w:rFonts w:ascii="Arial" w:hAnsi="Arial" w:cs="Arial"/>
          <w:b/>
          <w:bCs/>
        </w:rPr>
        <w:t>Law of Evidence</w:t>
      </w:r>
      <w:r w:rsidRPr="00314EF1">
        <w:rPr>
          <w:rFonts w:ascii="Arial" w:hAnsi="Arial" w:cs="Arial"/>
        </w:rPr>
        <w:t>, loose leave edition, p. 3-16 to 3-18.</w:t>
      </w:r>
    </w:p>
  </w:footnote>
  <w:footnote w:id="27">
    <w:p w14:paraId="0B3A66D6" w14:textId="77777777" w:rsidR="0083189A" w:rsidRPr="00314EF1" w:rsidRDefault="0083189A" w:rsidP="00AA3A20">
      <w:pPr>
        <w:spacing w:after="0" w:line="240" w:lineRule="auto"/>
        <w:jc w:val="both"/>
        <w:rPr>
          <w:rFonts w:ascii="Arial" w:hAnsi="Arial" w:cs="Arial"/>
          <w:sz w:val="20"/>
          <w:szCs w:val="20"/>
        </w:rPr>
      </w:pPr>
      <w:r w:rsidRPr="00314EF1">
        <w:rPr>
          <w:rStyle w:val="FootnoteReference"/>
          <w:rFonts w:ascii="Arial" w:hAnsi="Arial" w:cs="Arial"/>
          <w:sz w:val="20"/>
          <w:szCs w:val="20"/>
        </w:rPr>
        <w:footnoteRef/>
      </w:r>
      <w:r w:rsidRPr="00314EF1">
        <w:rPr>
          <w:rFonts w:ascii="Arial" w:hAnsi="Arial" w:cs="Arial"/>
          <w:sz w:val="20"/>
          <w:szCs w:val="20"/>
        </w:rPr>
        <w:t xml:space="preserve"> (I 2909/2006) [2015] NAHCMD 30 (20 February 2015).</w:t>
      </w:r>
    </w:p>
  </w:footnote>
  <w:footnote w:id="28">
    <w:p w14:paraId="5A87E25A" w14:textId="337FD85B" w:rsidR="0083189A" w:rsidRPr="00953A0D" w:rsidRDefault="0083189A" w:rsidP="00AA3A20">
      <w:pPr>
        <w:pStyle w:val="FootnoteText"/>
        <w:jc w:val="both"/>
        <w:rPr>
          <w:rFonts w:ascii="Arial" w:hAnsi="Arial" w:cs="Arial"/>
        </w:rPr>
      </w:pPr>
      <w:r w:rsidRPr="00953A0D">
        <w:rPr>
          <w:rStyle w:val="FootnoteReference"/>
          <w:rFonts w:ascii="Arial" w:hAnsi="Arial" w:cs="Arial"/>
        </w:rPr>
        <w:footnoteRef/>
      </w:r>
      <w:r w:rsidRPr="00953A0D">
        <w:rPr>
          <w:rFonts w:ascii="Arial" w:hAnsi="Arial" w:cs="Arial"/>
        </w:rPr>
        <w:t xml:space="preserve"> </w:t>
      </w:r>
      <w:r w:rsidRPr="00953A0D">
        <w:rPr>
          <w:rFonts w:ascii="Arial" w:hAnsi="Arial" w:cs="Arial"/>
          <w:i/>
          <w:color w:val="000000" w:themeColor="text1"/>
        </w:rPr>
        <w:t>Compare, Supreme Service Station (1969) (P</w:t>
      </w:r>
      <w:r>
        <w:rPr>
          <w:rFonts w:ascii="Arial" w:hAnsi="Arial" w:cs="Arial"/>
          <w:i/>
          <w:color w:val="000000" w:themeColor="text1"/>
        </w:rPr>
        <w:t>ty</w:t>
      </w:r>
      <w:r w:rsidRPr="00953A0D">
        <w:rPr>
          <w:rFonts w:ascii="Arial" w:hAnsi="Arial" w:cs="Arial"/>
          <w:i/>
          <w:color w:val="000000" w:themeColor="text1"/>
        </w:rPr>
        <w:t>) Ltd v Fox &amp; Goodridge (P</w:t>
      </w:r>
      <w:r>
        <w:rPr>
          <w:rFonts w:ascii="Arial" w:hAnsi="Arial" w:cs="Arial"/>
          <w:i/>
          <w:color w:val="000000" w:themeColor="text1"/>
        </w:rPr>
        <w:t>ty</w:t>
      </w:r>
      <w:r w:rsidRPr="00953A0D">
        <w:rPr>
          <w:rFonts w:ascii="Arial" w:hAnsi="Arial" w:cs="Arial"/>
          <w:i/>
          <w:color w:val="000000" w:themeColor="text1"/>
        </w:rPr>
        <w:t>)</w:t>
      </w:r>
      <w:r w:rsidRPr="00953A0D">
        <w:rPr>
          <w:rFonts w:ascii="Arial" w:hAnsi="Arial" w:cs="Arial"/>
          <w:color w:val="000000" w:themeColor="text1"/>
        </w:rPr>
        <w:t xml:space="preserve"> 1971 (4) SA 90 (RA) at 92.</w:t>
      </w:r>
    </w:p>
  </w:footnote>
  <w:footnote w:id="29">
    <w:p w14:paraId="2A0382E5" w14:textId="77777777" w:rsidR="0083189A" w:rsidRPr="00953A0D" w:rsidRDefault="0083189A" w:rsidP="00AA3A20">
      <w:pPr>
        <w:pStyle w:val="FootnoteText"/>
        <w:jc w:val="both"/>
        <w:rPr>
          <w:rFonts w:ascii="Arial" w:hAnsi="Arial" w:cs="Arial"/>
        </w:rPr>
      </w:pPr>
      <w:r w:rsidRPr="00953A0D">
        <w:rPr>
          <w:rStyle w:val="FootnoteReference"/>
          <w:rFonts w:ascii="Arial" w:hAnsi="Arial" w:cs="Arial"/>
        </w:rPr>
        <w:footnoteRef/>
      </w:r>
      <w:r w:rsidRPr="00953A0D">
        <w:rPr>
          <w:rFonts w:ascii="Arial" w:hAnsi="Arial" w:cs="Arial"/>
        </w:rPr>
        <w:t xml:space="preserve"> </w:t>
      </w:r>
      <w:r w:rsidRPr="00953A0D">
        <w:rPr>
          <w:rFonts w:ascii="Arial" w:hAnsi="Arial" w:cs="Arial"/>
          <w:i/>
        </w:rPr>
        <w:t>Mazibuko v Santam Insurance Co Ltd &amp; Another</w:t>
      </w:r>
      <w:r w:rsidRPr="00953A0D">
        <w:rPr>
          <w:rFonts w:ascii="Arial" w:hAnsi="Arial" w:cs="Arial"/>
        </w:rPr>
        <w:t xml:space="preserve"> 1982 (3) SA 125 (A) at 127C-D.</w:t>
      </w:r>
    </w:p>
  </w:footnote>
  <w:footnote w:id="30">
    <w:p w14:paraId="63C149C1" w14:textId="77777777" w:rsidR="0083189A" w:rsidRPr="00953A0D" w:rsidRDefault="0083189A" w:rsidP="00AA3A20">
      <w:pPr>
        <w:pStyle w:val="FootnoteText"/>
        <w:jc w:val="both"/>
        <w:rPr>
          <w:rFonts w:ascii="Arial" w:hAnsi="Arial" w:cs="Arial"/>
        </w:rPr>
      </w:pPr>
      <w:r w:rsidRPr="00953A0D">
        <w:rPr>
          <w:rStyle w:val="FootnoteReference"/>
          <w:rFonts w:ascii="Arial" w:hAnsi="Arial" w:cs="Arial"/>
        </w:rPr>
        <w:footnoteRef/>
      </w:r>
      <w:r w:rsidRPr="00953A0D">
        <w:rPr>
          <w:rFonts w:ascii="Arial" w:hAnsi="Arial" w:cs="Arial"/>
        </w:rPr>
        <w:t xml:space="preserve"> </w:t>
      </w:r>
      <w:r w:rsidRPr="00953A0D">
        <w:rPr>
          <w:rFonts w:ascii="Arial" w:hAnsi="Arial" w:cs="Arial"/>
          <w:i/>
        </w:rPr>
        <w:t>Atlantic Continental Assurance Co of SA v Vermaak</w:t>
      </w:r>
      <w:r w:rsidRPr="00953A0D">
        <w:rPr>
          <w:rFonts w:ascii="Arial" w:hAnsi="Arial" w:cs="Arial"/>
        </w:rPr>
        <w:t xml:space="preserve"> 1973 (2) SA 335 (A) at 527.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476553"/>
      <w:docPartObj>
        <w:docPartGallery w:val="Page Numbers (Top of Page)"/>
        <w:docPartUnique/>
      </w:docPartObj>
    </w:sdtPr>
    <w:sdtEndPr>
      <w:rPr>
        <w:noProof/>
      </w:rPr>
    </w:sdtEndPr>
    <w:sdtContent>
      <w:p w14:paraId="1C4682DA" w14:textId="7A7DBB84" w:rsidR="0047017B" w:rsidRDefault="0047017B">
        <w:pPr>
          <w:pStyle w:val="Header"/>
          <w:jc w:val="right"/>
        </w:pPr>
        <w:r>
          <w:fldChar w:fldCharType="begin"/>
        </w:r>
        <w:r>
          <w:instrText xml:space="preserve"> PAGE   \* MERGEFORMAT </w:instrText>
        </w:r>
        <w:r>
          <w:fldChar w:fldCharType="separate"/>
        </w:r>
        <w:r w:rsidR="006F1B33">
          <w:rPr>
            <w:noProof/>
          </w:rPr>
          <w:t>2</w:t>
        </w:r>
        <w:r>
          <w:rPr>
            <w:noProof/>
          </w:rPr>
          <w:fldChar w:fldCharType="end"/>
        </w:r>
      </w:p>
    </w:sdtContent>
  </w:sdt>
  <w:p w14:paraId="4B80D433" w14:textId="77777777" w:rsidR="0083189A" w:rsidRDefault="00831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70F"/>
    <w:multiLevelType w:val="hybridMultilevel"/>
    <w:tmpl w:val="75C80B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DD49E3"/>
    <w:multiLevelType w:val="hybridMultilevel"/>
    <w:tmpl w:val="037E4D64"/>
    <w:lvl w:ilvl="0" w:tplc="5EB6FA1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15:restartNumberingAfterBreak="0">
    <w:nsid w:val="3DA3462D"/>
    <w:multiLevelType w:val="hybridMultilevel"/>
    <w:tmpl w:val="FFAE3E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9239EE"/>
    <w:multiLevelType w:val="hybridMultilevel"/>
    <w:tmpl w:val="4DBEFD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0A2BFE"/>
    <w:multiLevelType w:val="hybridMultilevel"/>
    <w:tmpl w:val="037E4D64"/>
    <w:lvl w:ilvl="0" w:tplc="5EB6FA1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5" w15:restartNumberingAfterBreak="0">
    <w:nsid w:val="7D30777A"/>
    <w:multiLevelType w:val="hybridMultilevel"/>
    <w:tmpl w:val="2BF0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37"/>
    <w:rsid w:val="0000186E"/>
    <w:rsid w:val="00016659"/>
    <w:rsid w:val="000257AA"/>
    <w:rsid w:val="000478F1"/>
    <w:rsid w:val="00066BD0"/>
    <w:rsid w:val="00082537"/>
    <w:rsid w:val="0009200A"/>
    <w:rsid w:val="00097FF5"/>
    <w:rsid w:val="000A2D3D"/>
    <w:rsid w:val="000A594B"/>
    <w:rsid w:val="000B34F7"/>
    <w:rsid w:val="000C1D0E"/>
    <w:rsid w:val="000C478D"/>
    <w:rsid w:val="000D42FF"/>
    <w:rsid w:val="000F33FA"/>
    <w:rsid w:val="000F48F7"/>
    <w:rsid w:val="000F69D8"/>
    <w:rsid w:val="001060C2"/>
    <w:rsid w:val="001352C0"/>
    <w:rsid w:val="0014233C"/>
    <w:rsid w:val="0014375A"/>
    <w:rsid w:val="00145288"/>
    <w:rsid w:val="00176D69"/>
    <w:rsid w:val="001842E3"/>
    <w:rsid w:val="0018708B"/>
    <w:rsid w:val="00187BDD"/>
    <w:rsid w:val="001939B2"/>
    <w:rsid w:val="001A28BA"/>
    <w:rsid w:val="001E54F7"/>
    <w:rsid w:val="00210FDD"/>
    <w:rsid w:val="002318C4"/>
    <w:rsid w:val="00247EBC"/>
    <w:rsid w:val="002518C8"/>
    <w:rsid w:val="00253254"/>
    <w:rsid w:val="00267C94"/>
    <w:rsid w:val="00274DD9"/>
    <w:rsid w:val="00286F3B"/>
    <w:rsid w:val="002958B2"/>
    <w:rsid w:val="002A7F75"/>
    <w:rsid w:val="002C5EEE"/>
    <w:rsid w:val="002E25FD"/>
    <w:rsid w:val="002E7AAD"/>
    <w:rsid w:val="002F5708"/>
    <w:rsid w:val="00314EF1"/>
    <w:rsid w:val="00320337"/>
    <w:rsid w:val="00324F1E"/>
    <w:rsid w:val="00356130"/>
    <w:rsid w:val="003629C9"/>
    <w:rsid w:val="003844B3"/>
    <w:rsid w:val="00390F95"/>
    <w:rsid w:val="00396D16"/>
    <w:rsid w:val="003B3F4F"/>
    <w:rsid w:val="003C5AE5"/>
    <w:rsid w:val="003C7EEA"/>
    <w:rsid w:val="003E2115"/>
    <w:rsid w:val="00403BC9"/>
    <w:rsid w:val="00420B44"/>
    <w:rsid w:val="0047017B"/>
    <w:rsid w:val="004938D7"/>
    <w:rsid w:val="004A6F4A"/>
    <w:rsid w:val="004A7448"/>
    <w:rsid w:val="004B0948"/>
    <w:rsid w:val="004D62D0"/>
    <w:rsid w:val="004E5614"/>
    <w:rsid w:val="004F5705"/>
    <w:rsid w:val="005000D6"/>
    <w:rsid w:val="0050225D"/>
    <w:rsid w:val="00502CAA"/>
    <w:rsid w:val="00514B1F"/>
    <w:rsid w:val="005262EF"/>
    <w:rsid w:val="0057720B"/>
    <w:rsid w:val="005952FD"/>
    <w:rsid w:val="005A26EA"/>
    <w:rsid w:val="005C0FE8"/>
    <w:rsid w:val="005C1728"/>
    <w:rsid w:val="00622976"/>
    <w:rsid w:val="00634CCD"/>
    <w:rsid w:val="00635465"/>
    <w:rsid w:val="00636723"/>
    <w:rsid w:val="00644907"/>
    <w:rsid w:val="00652E34"/>
    <w:rsid w:val="006616D7"/>
    <w:rsid w:val="00663DB1"/>
    <w:rsid w:val="006B5333"/>
    <w:rsid w:val="006D337C"/>
    <w:rsid w:val="006F1B33"/>
    <w:rsid w:val="006F1BD7"/>
    <w:rsid w:val="006F41D7"/>
    <w:rsid w:val="00710184"/>
    <w:rsid w:val="0073689D"/>
    <w:rsid w:val="007441C5"/>
    <w:rsid w:val="0074758E"/>
    <w:rsid w:val="00754C3E"/>
    <w:rsid w:val="007653C6"/>
    <w:rsid w:val="00767C2E"/>
    <w:rsid w:val="00774022"/>
    <w:rsid w:val="0078109B"/>
    <w:rsid w:val="007874EA"/>
    <w:rsid w:val="00795BB6"/>
    <w:rsid w:val="007B219F"/>
    <w:rsid w:val="007C53AF"/>
    <w:rsid w:val="007D4AE3"/>
    <w:rsid w:val="007F1745"/>
    <w:rsid w:val="007F248C"/>
    <w:rsid w:val="00806565"/>
    <w:rsid w:val="008151E3"/>
    <w:rsid w:val="0081584B"/>
    <w:rsid w:val="0083189A"/>
    <w:rsid w:val="008368DC"/>
    <w:rsid w:val="00843EE2"/>
    <w:rsid w:val="00856D75"/>
    <w:rsid w:val="00861567"/>
    <w:rsid w:val="00864DD4"/>
    <w:rsid w:val="00873948"/>
    <w:rsid w:val="0088394F"/>
    <w:rsid w:val="008A2262"/>
    <w:rsid w:val="008B3640"/>
    <w:rsid w:val="009122A2"/>
    <w:rsid w:val="009235E5"/>
    <w:rsid w:val="00924C80"/>
    <w:rsid w:val="0095557C"/>
    <w:rsid w:val="00957C98"/>
    <w:rsid w:val="00972077"/>
    <w:rsid w:val="00972855"/>
    <w:rsid w:val="00972CC4"/>
    <w:rsid w:val="00976AD0"/>
    <w:rsid w:val="00987D64"/>
    <w:rsid w:val="009917E7"/>
    <w:rsid w:val="009E2D61"/>
    <w:rsid w:val="009F0B58"/>
    <w:rsid w:val="009F4786"/>
    <w:rsid w:val="00A00882"/>
    <w:rsid w:val="00A208F7"/>
    <w:rsid w:val="00A219B8"/>
    <w:rsid w:val="00A24E49"/>
    <w:rsid w:val="00A42487"/>
    <w:rsid w:val="00A435B0"/>
    <w:rsid w:val="00A50037"/>
    <w:rsid w:val="00A61224"/>
    <w:rsid w:val="00A65308"/>
    <w:rsid w:val="00A6677D"/>
    <w:rsid w:val="00A944BE"/>
    <w:rsid w:val="00AA3A20"/>
    <w:rsid w:val="00AB748A"/>
    <w:rsid w:val="00AB78A1"/>
    <w:rsid w:val="00AC623E"/>
    <w:rsid w:val="00AD16B0"/>
    <w:rsid w:val="00B01DE4"/>
    <w:rsid w:val="00B06EA6"/>
    <w:rsid w:val="00B075C7"/>
    <w:rsid w:val="00B2607D"/>
    <w:rsid w:val="00B3164C"/>
    <w:rsid w:val="00B3354A"/>
    <w:rsid w:val="00B41587"/>
    <w:rsid w:val="00B60CDF"/>
    <w:rsid w:val="00B62A07"/>
    <w:rsid w:val="00B91323"/>
    <w:rsid w:val="00B9277B"/>
    <w:rsid w:val="00BA46A4"/>
    <w:rsid w:val="00BB6BF0"/>
    <w:rsid w:val="00BC6892"/>
    <w:rsid w:val="00BE6E24"/>
    <w:rsid w:val="00BF20B0"/>
    <w:rsid w:val="00C02E71"/>
    <w:rsid w:val="00C033BF"/>
    <w:rsid w:val="00C05361"/>
    <w:rsid w:val="00C40BCE"/>
    <w:rsid w:val="00C417BC"/>
    <w:rsid w:val="00C41A3F"/>
    <w:rsid w:val="00C71C51"/>
    <w:rsid w:val="00C948B7"/>
    <w:rsid w:val="00CA5FBC"/>
    <w:rsid w:val="00CB33C1"/>
    <w:rsid w:val="00CF6210"/>
    <w:rsid w:val="00D12DB2"/>
    <w:rsid w:val="00D15D1E"/>
    <w:rsid w:val="00D242D7"/>
    <w:rsid w:val="00D313E3"/>
    <w:rsid w:val="00D34F5C"/>
    <w:rsid w:val="00D41616"/>
    <w:rsid w:val="00D47503"/>
    <w:rsid w:val="00D561D1"/>
    <w:rsid w:val="00D601A9"/>
    <w:rsid w:val="00D608D3"/>
    <w:rsid w:val="00D6399C"/>
    <w:rsid w:val="00D63C47"/>
    <w:rsid w:val="00D756B0"/>
    <w:rsid w:val="00DB5EDC"/>
    <w:rsid w:val="00DB7187"/>
    <w:rsid w:val="00DD6ED7"/>
    <w:rsid w:val="00DE2B71"/>
    <w:rsid w:val="00DE2BB6"/>
    <w:rsid w:val="00DE7791"/>
    <w:rsid w:val="00E040AA"/>
    <w:rsid w:val="00E064D4"/>
    <w:rsid w:val="00E16A0E"/>
    <w:rsid w:val="00E460C5"/>
    <w:rsid w:val="00E465CF"/>
    <w:rsid w:val="00E80C9A"/>
    <w:rsid w:val="00E833BC"/>
    <w:rsid w:val="00E91C4A"/>
    <w:rsid w:val="00E9422E"/>
    <w:rsid w:val="00E94773"/>
    <w:rsid w:val="00E952FC"/>
    <w:rsid w:val="00EA2D0E"/>
    <w:rsid w:val="00EC181A"/>
    <w:rsid w:val="00EC3040"/>
    <w:rsid w:val="00F00000"/>
    <w:rsid w:val="00F35BE9"/>
    <w:rsid w:val="00F54F42"/>
    <w:rsid w:val="00F70570"/>
    <w:rsid w:val="00F76B9F"/>
    <w:rsid w:val="00F83BB8"/>
    <w:rsid w:val="00FB4ABD"/>
    <w:rsid w:val="00FB78D7"/>
    <w:rsid w:val="00FC22B2"/>
    <w:rsid w:val="00FD2DE6"/>
    <w:rsid w:val="00FD713A"/>
    <w:rsid w:val="00FF45AB"/>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7FBAE"/>
  <w15:chartTrackingRefBased/>
  <w15:docId w15:val="{84A62BE5-B232-4B19-843F-D129274D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B7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37"/>
    <w:pPr>
      <w:ind w:left="720"/>
      <w:contextualSpacing/>
    </w:pPr>
  </w:style>
  <w:style w:type="paragraph" w:styleId="FootnoteText">
    <w:name w:val="footnote text"/>
    <w:basedOn w:val="Normal"/>
    <w:link w:val="FootnoteTextChar"/>
    <w:uiPriority w:val="99"/>
    <w:unhideWhenUsed/>
    <w:rsid w:val="00991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7E7"/>
    <w:rPr>
      <w:sz w:val="20"/>
      <w:szCs w:val="20"/>
    </w:rPr>
  </w:style>
  <w:style w:type="character" w:styleId="FootnoteReference">
    <w:name w:val="footnote reference"/>
    <w:basedOn w:val="DefaultParagraphFont"/>
    <w:uiPriority w:val="99"/>
    <w:unhideWhenUsed/>
    <w:rsid w:val="009917E7"/>
    <w:rPr>
      <w:vertAlign w:val="superscript"/>
    </w:rPr>
  </w:style>
  <w:style w:type="character" w:styleId="CommentReference">
    <w:name w:val="annotation reference"/>
    <w:basedOn w:val="DefaultParagraphFont"/>
    <w:uiPriority w:val="99"/>
    <w:semiHidden/>
    <w:unhideWhenUsed/>
    <w:rsid w:val="000A2D3D"/>
    <w:rPr>
      <w:sz w:val="16"/>
      <w:szCs w:val="16"/>
    </w:rPr>
  </w:style>
  <w:style w:type="paragraph" w:styleId="CommentText">
    <w:name w:val="annotation text"/>
    <w:basedOn w:val="Normal"/>
    <w:link w:val="CommentTextChar"/>
    <w:uiPriority w:val="99"/>
    <w:semiHidden/>
    <w:unhideWhenUsed/>
    <w:rsid w:val="000A2D3D"/>
    <w:pPr>
      <w:spacing w:line="240" w:lineRule="auto"/>
    </w:pPr>
    <w:rPr>
      <w:sz w:val="20"/>
      <w:szCs w:val="20"/>
    </w:rPr>
  </w:style>
  <w:style w:type="character" w:customStyle="1" w:styleId="CommentTextChar">
    <w:name w:val="Comment Text Char"/>
    <w:basedOn w:val="DefaultParagraphFont"/>
    <w:link w:val="CommentText"/>
    <w:uiPriority w:val="99"/>
    <w:semiHidden/>
    <w:rsid w:val="000A2D3D"/>
    <w:rPr>
      <w:sz w:val="20"/>
      <w:szCs w:val="20"/>
    </w:rPr>
  </w:style>
  <w:style w:type="paragraph" w:styleId="CommentSubject">
    <w:name w:val="annotation subject"/>
    <w:basedOn w:val="CommentText"/>
    <w:next w:val="CommentText"/>
    <w:link w:val="CommentSubjectChar"/>
    <w:uiPriority w:val="99"/>
    <w:semiHidden/>
    <w:unhideWhenUsed/>
    <w:rsid w:val="000A2D3D"/>
    <w:rPr>
      <w:b/>
      <w:bCs/>
    </w:rPr>
  </w:style>
  <w:style w:type="character" w:customStyle="1" w:styleId="CommentSubjectChar">
    <w:name w:val="Comment Subject Char"/>
    <w:basedOn w:val="CommentTextChar"/>
    <w:link w:val="CommentSubject"/>
    <w:uiPriority w:val="99"/>
    <w:semiHidden/>
    <w:rsid w:val="000A2D3D"/>
    <w:rPr>
      <w:b/>
      <w:bCs/>
      <w:sz w:val="20"/>
      <w:szCs w:val="20"/>
    </w:rPr>
  </w:style>
  <w:style w:type="paragraph" w:styleId="BalloonText">
    <w:name w:val="Balloon Text"/>
    <w:basedOn w:val="Normal"/>
    <w:link w:val="BalloonTextChar"/>
    <w:uiPriority w:val="99"/>
    <w:semiHidden/>
    <w:unhideWhenUsed/>
    <w:rsid w:val="000A2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D"/>
    <w:rPr>
      <w:rFonts w:ascii="Segoe UI" w:hAnsi="Segoe UI" w:cs="Segoe UI"/>
      <w:sz w:val="18"/>
      <w:szCs w:val="18"/>
    </w:rPr>
  </w:style>
  <w:style w:type="character" w:styleId="Hyperlink">
    <w:name w:val="Hyperlink"/>
    <w:basedOn w:val="DefaultParagraphFont"/>
    <w:uiPriority w:val="99"/>
    <w:unhideWhenUsed/>
    <w:rsid w:val="00AB748A"/>
    <w:rPr>
      <w:color w:val="0563C1" w:themeColor="hyperlink"/>
      <w:u w:val="single"/>
    </w:rPr>
  </w:style>
  <w:style w:type="character" w:customStyle="1" w:styleId="Heading2Char">
    <w:name w:val="Heading 2 Char"/>
    <w:basedOn w:val="DefaultParagraphFont"/>
    <w:link w:val="Heading2"/>
    <w:uiPriority w:val="9"/>
    <w:semiHidden/>
    <w:rsid w:val="00AB748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587"/>
  </w:style>
  <w:style w:type="paragraph" w:styleId="Footer">
    <w:name w:val="footer"/>
    <w:basedOn w:val="Normal"/>
    <w:link w:val="FooterChar"/>
    <w:uiPriority w:val="99"/>
    <w:unhideWhenUsed/>
    <w:rsid w:val="00B4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587"/>
  </w:style>
  <w:style w:type="paragraph" w:styleId="Revision">
    <w:name w:val="Revision"/>
    <w:hidden/>
    <w:uiPriority w:val="99"/>
    <w:semiHidden/>
    <w:rsid w:val="00B41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6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98%20%282%29%20SA%20289" TargetMode="External"/><Relationship Id="rId1" Type="http://schemas.openxmlformats.org/officeDocument/2006/relationships/hyperlink" Target="http://www.saflii.org/cgi-bin/LawCite?cit=1996%20%281%29%20SA%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2018-01-14T18:30:00+00:00</Judgment_x0020_Date>
    <Year xmlns="c1afb1bd-f2fb-40fd-9abb-aea55b4d7662">2018</Year>
  </documentManagement>
</p:properties>
</file>

<file path=customXml/itemProps1.xml><?xml version="1.0" encoding="utf-8"?>
<ds:datastoreItem xmlns:ds="http://schemas.openxmlformats.org/officeDocument/2006/customXml" ds:itemID="{44902802-08F0-4D1D-8244-D067BB745315}"/>
</file>

<file path=customXml/itemProps2.xml><?xml version="1.0" encoding="utf-8"?>
<ds:datastoreItem xmlns:ds="http://schemas.openxmlformats.org/officeDocument/2006/customXml" ds:itemID="{182DE5B1-54FC-43C5-B23C-B1AEA805BBD9}"/>
</file>

<file path=customXml/itemProps3.xml><?xml version="1.0" encoding="utf-8"?>
<ds:datastoreItem xmlns:ds="http://schemas.openxmlformats.org/officeDocument/2006/customXml" ds:itemID="{5799E1C9-BA46-424C-BF2E-6946EF196A8A}"/>
</file>

<file path=customXml/itemProps4.xml><?xml version="1.0" encoding="utf-8"?>
<ds:datastoreItem xmlns:ds="http://schemas.openxmlformats.org/officeDocument/2006/customXml" ds:itemID="{A6777B6D-716F-46A4-BDFD-EC164428A401}"/>
</file>

<file path=docProps/app.xml><?xml version="1.0" encoding="utf-8"?>
<Properties xmlns="http://schemas.openxmlformats.org/officeDocument/2006/extended-properties" xmlns:vt="http://schemas.openxmlformats.org/officeDocument/2006/docPropsVTypes">
  <Template>Normal</Template>
  <TotalTime>1</TotalTime>
  <Pages>33</Pages>
  <Words>8606</Words>
  <Characters>49058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Nambahu</dc:creator>
  <cp:keywords/>
  <dc:description/>
  <cp:lastModifiedBy>Lotta N. Ambunda</cp:lastModifiedBy>
  <cp:revision>2</cp:revision>
  <cp:lastPrinted>2018-01-16T14:42:00Z</cp:lastPrinted>
  <dcterms:created xsi:type="dcterms:W3CDTF">2018-01-22T09:13:00Z</dcterms:created>
  <dcterms:modified xsi:type="dcterms:W3CDTF">2018-01-22T09:13:00Z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