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4E" w:rsidRPr="006E026B" w:rsidRDefault="00C4024E" w:rsidP="00C4024E">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7B24FA2" wp14:editId="6EA5E1C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4024E" w:rsidRPr="005713BA" w:rsidRDefault="00C4024E" w:rsidP="00C402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24FA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C4024E" w:rsidRPr="005713BA" w:rsidRDefault="00C4024E" w:rsidP="00C4024E">
                      <w:pPr>
                        <w:jc w:val="center"/>
                      </w:pPr>
                    </w:p>
                  </w:txbxContent>
                </v:textbox>
              </v:shape>
            </w:pict>
          </mc:Fallback>
        </mc:AlternateContent>
      </w:r>
      <w:r w:rsidRPr="006E026B">
        <w:rPr>
          <w:rFonts w:ascii="Arial" w:hAnsi="Arial" w:cs="Arial"/>
          <w:b/>
          <w:sz w:val="24"/>
          <w:szCs w:val="24"/>
        </w:rPr>
        <w:t>REPUBLIC OF NAMIBIA</w:t>
      </w:r>
    </w:p>
    <w:p w:rsidR="00C4024E" w:rsidRDefault="00C4024E" w:rsidP="00C4024E">
      <w:pPr>
        <w:spacing w:after="0" w:line="360" w:lineRule="auto"/>
        <w:jc w:val="center"/>
        <w:rPr>
          <w:b/>
          <w:sz w:val="32"/>
          <w:szCs w:val="32"/>
        </w:rPr>
      </w:pPr>
      <w:r>
        <w:rPr>
          <w:b/>
          <w:noProof/>
          <w:sz w:val="32"/>
          <w:szCs w:val="32"/>
          <w:lang w:val="en-US"/>
        </w:rPr>
        <w:drawing>
          <wp:inline distT="0" distB="0" distL="0" distR="0" wp14:anchorId="6CD366A8" wp14:editId="05163372">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AC5E64" w:rsidRPr="00AC5E64" w:rsidRDefault="00AC5E64" w:rsidP="00C4024E">
      <w:pPr>
        <w:spacing w:after="0" w:line="360" w:lineRule="auto"/>
        <w:jc w:val="center"/>
        <w:rPr>
          <w:rFonts w:ascii="Arial" w:hAnsi="Arial" w:cs="Arial"/>
          <w:b/>
          <w:sz w:val="16"/>
          <w:szCs w:val="16"/>
        </w:rPr>
      </w:pPr>
    </w:p>
    <w:p w:rsidR="00C4024E" w:rsidRPr="006E026B" w:rsidRDefault="00C4024E" w:rsidP="00C4024E">
      <w:pPr>
        <w:spacing w:after="0" w:line="360" w:lineRule="auto"/>
        <w:jc w:val="center"/>
        <w:rPr>
          <w:rFonts w:ascii="Arial" w:hAnsi="Arial" w:cs="Arial"/>
          <w:bCs/>
          <w:sz w:val="24"/>
          <w:szCs w:val="24"/>
        </w:rPr>
      </w:pPr>
      <w:r>
        <w:rPr>
          <w:rFonts w:ascii="Arial" w:hAnsi="Arial" w:cs="Arial"/>
          <w:b/>
          <w:sz w:val="24"/>
          <w:szCs w:val="24"/>
        </w:rPr>
        <w:t xml:space="preserve">HIGH </w:t>
      </w:r>
      <w:r w:rsidRPr="006E026B">
        <w:rPr>
          <w:rFonts w:ascii="Arial" w:hAnsi="Arial" w:cs="Arial"/>
          <w:b/>
          <w:sz w:val="24"/>
          <w:szCs w:val="24"/>
        </w:rPr>
        <w:t>COURT OF NAMIBIA MAIN DIVISION, WINDHOEK</w:t>
      </w:r>
    </w:p>
    <w:p w:rsidR="00C4024E" w:rsidRDefault="00C4024E" w:rsidP="00C4024E">
      <w:pPr>
        <w:spacing w:after="0" w:line="360" w:lineRule="auto"/>
        <w:jc w:val="center"/>
        <w:rPr>
          <w:rFonts w:ascii="Arial" w:hAnsi="Arial" w:cs="Arial"/>
          <w:b/>
          <w:sz w:val="24"/>
          <w:szCs w:val="24"/>
        </w:rPr>
      </w:pPr>
    </w:p>
    <w:p w:rsidR="00C4024E" w:rsidRDefault="00FE2CB6" w:rsidP="00C4024E">
      <w:pPr>
        <w:spacing w:after="0" w:line="360" w:lineRule="auto"/>
        <w:jc w:val="center"/>
        <w:rPr>
          <w:rFonts w:ascii="Arial" w:hAnsi="Arial" w:cs="Arial"/>
          <w:b/>
          <w:sz w:val="24"/>
          <w:szCs w:val="24"/>
        </w:rPr>
      </w:pPr>
      <w:r>
        <w:rPr>
          <w:rFonts w:ascii="Arial" w:hAnsi="Arial" w:cs="Arial"/>
          <w:b/>
          <w:sz w:val="24"/>
          <w:szCs w:val="24"/>
        </w:rPr>
        <w:t>RULING</w:t>
      </w:r>
    </w:p>
    <w:p w:rsidR="00A00F6D" w:rsidRDefault="00A00F6D" w:rsidP="00C4024E">
      <w:pPr>
        <w:spacing w:after="0" w:line="360" w:lineRule="auto"/>
        <w:jc w:val="center"/>
        <w:rPr>
          <w:rFonts w:ascii="Arial" w:hAnsi="Arial" w:cs="Arial"/>
          <w:b/>
          <w:sz w:val="24"/>
          <w:szCs w:val="24"/>
        </w:rPr>
      </w:pPr>
    </w:p>
    <w:p w:rsidR="00C4024E" w:rsidRPr="001B7E1F" w:rsidRDefault="00C4024E" w:rsidP="00C4024E">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1677C8">
        <w:rPr>
          <w:rFonts w:ascii="Arial" w:hAnsi="Arial" w:cs="Arial"/>
          <w:sz w:val="24"/>
          <w:szCs w:val="24"/>
        </w:rPr>
        <w:t xml:space="preserve">:  I </w:t>
      </w:r>
      <w:r w:rsidR="00A20983">
        <w:rPr>
          <w:rFonts w:ascii="Arial" w:hAnsi="Arial" w:cs="Arial"/>
          <w:sz w:val="24"/>
          <w:szCs w:val="24"/>
        </w:rPr>
        <w:t>1586</w:t>
      </w:r>
      <w:r w:rsidR="001677C8">
        <w:rPr>
          <w:rFonts w:ascii="Arial" w:hAnsi="Arial" w:cs="Arial"/>
          <w:sz w:val="24"/>
          <w:szCs w:val="24"/>
        </w:rPr>
        <w:t xml:space="preserve"> /201</w:t>
      </w:r>
      <w:r w:rsidR="00A20983">
        <w:rPr>
          <w:rFonts w:ascii="Arial" w:hAnsi="Arial" w:cs="Arial"/>
          <w:sz w:val="24"/>
          <w:szCs w:val="24"/>
        </w:rPr>
        <w:t>6</w:t>
      </w:r>
    </w:p>
    <w:p w:rsidR="00C4024E" w:rsidRPr="006E026B"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r w:rsidRPr="006E026B">
        <w:rPr>
          <w:rFonts w:ascii="Arial" w:hAnsi="Arial" w:cs="Arial"/>
          <w:sz w:val="24"/>
          <w:szCs w:val="24"/>
        </w:rPr>
        <w:t>In the matter between:</w:t>
      </w:r>
    </w:p>
    <w:p w:rsidR="00C4024E" w:rsidRPr="006E026B" w:rsidRDefault="00C4024E" w:rsidP="00C4024E">
      <w:pPr>
        <w:spacing w:after="0" w:line="360" w:lineRule="auto"/>
        <w:rPr>
          <w:rFonts w:ascii="Arial" w:hAnsi="Arial" w:cs="Arial"/>
          <w:sz w:val="24"/>
          <w:szCs w:val="24"/>
        </w:rPr>
      </w:pPr>
    </w:p>
    <w:p w:rsidR="00A20983" w:rsidRPr="00A20983" w:rsidRDefault="00A20983" w:rsidP="00A20983">
      <w:pPr>
        <w:spacing w:after="0" w:line="360" w:lineRule="auto"/>
        <w:rPr>
          <w:rFonts w:ascii="Arial" w:eastAsia="Times New Roman" w:hAnsi="Arial" w:cs="Arial"/>
          <w:b/>
          <w:color w:val="000000"/>
          <w:sz w:val="24"/>
          <w:szCs w:val="24"/>
          <w:lang w:eastAsia="en-ZA"/>
        </w:rPr>
      </w:pPr>
      <w:r w:rsidRPr="00A20983">
        <w:rPr>
          <w:rFonts w:ascii="Arial" w:eastAsia="Times New Roman" w:hAnsi="Arial" w:cs="Arial"/>
          <w:b/>
          <w:color w:val="000000"/>
          <w:sz w:val="24"/>
          <w:szCs w:val="24"/>
          <w:lang w:eastAsia="en-ZA"/>
        </w:rPr>
        <w:t xml:space="preserve">THE BUILDHARD SERVICES (PTY) LTD </w:t>
      </w:r>
    </w:p>
    <w:p w:rsidR="001677C8" w:rsidRPr="001677C8" w:rsidRDefault="00A20983" w:rsidP="00A20983">
      <w:pPr>
        <w:tabs>
          <w:tab w:val="right" w:pos="9025"/>
        </w:tabs>
        <w:spacing w:after="0" w:line="240" w:lineRule="auto"/>
        <w:rPr>
          <w:rFonts w:ascii="Arial" w:eastAsia="Times New Roman" w:hAnsi="Arial" w:cs="Arial"/>
          <w:b/>
          <w:sz w:val="24"/>
          <w:szCs w:val="24"/>
          <w:lang w:val="en-GB"/>
        </w:rPr>
      </w:pPr>
      <w:proofErr w:type="gramStart"/>
      <w:r w:rsidRPr="00A20983">
        <w:rPr>
          <w:rFonts w:ascii="Arial" w:eastAsia="Times New Roman" w:hAnsi="Arial" w:cs="Arial"/>
          <w:b/>
          <w:color w:val="000000"/>
          <w:sz w:val="24"/>
          <w:szCs w:val="24"/>
          <w:lang w:eastAsia="en-ZA"/>
        </w:rPr>
        <w:t>t/</w:t>
      </w:r>
      <w:proofErr w:type="gramEnd"/>
      <w:r w:rsidRPr="00A20983">
        <w:rPr>
          <w:rFonts w:ascii="Arial" w:eastAsia="Times New Roman" w:hAnsi="Arial" w:cs="Arial"/>
          <w:b/>
          <w:color w:val="000000"/>
          <w:sz w:val="24"/>
          <w:szCs w:val="24"/>
          <w:lang w:eastAsia="en-ZA"/>
        </w:rPr>
        <w:t>a E HARD-BUILD CENTRE</w:t>
      </w:r>
      <w:r w:rsidRPr="001677C8">
        <w:rPr>
          <w:rFonts w:ascii="Arial" w:eastAsia="Times New Roman" w:hAnsi="Arial" w:cs="Arial"/>
          <w:b/>
          <w:sz w:val="24"/>
          <w:szCs w:val="24"/>
          <w:lang w:val="en-US"/>
        </w:rPr>
        <w:t xml:space="preserve"> </w:t>
      </w:r>
      <w:r w:rsidR="001677C8" w:rsidRPr="001677C8">
        <w:rPr>
          <w:rFonts w:ascii="Arial" w:eastAsia="Times New Roman" w:hAnsi="Arial" w:cs="Arial"/>
          <w:b/>
          <w:sz w:val="24"/>
          <w:szCs w:val="24"/>
          <w:lang w:val="en-GB"/>
        </w:rPr>
        <w:tab/>
        <w:t>PLAINTIFF</w:t>
      </w:r>
    </w:p>
    <w:p w:rsidR="00730BED" w:rsidRDefault="00730BED" w:rsidP="00730BED">
      <w:pPr>
        <w:rPr>
          <w:rFonts w:ascii="Arial" w:hAnsi="Arial" w:cs="Arial"/>
          <w:sz w:val="24"/>
          <w:szCs w:val="24"/>
          <w:lang w:val="en-GB"/>
        </w:rPr>
      </w:pPr>
    </w:p>
    <w:p w:rsidR="00C4024E" w:rsidRPr="00FD5D2B" w:rsidRDefault="00C4024E" w:rsidP="00C4024E">
      <w:pPr>
        <w:spacing w:after="0" w:line="480" w:lineRule="auto"/>
        <w:jc w:val="both"/>
        <w:rPr>
          <w:rFonts w:ascii="Arial" w:hAnsi="Arial" w:cs="Arial"/>
          <w:sz w:val="24"/>
          <w:szCs w:val="24"/>
        </w:rPr>
      </w:pPr>
      <w:proofErr w:type="gramStart"/>
      <w:r w:rsidRPr="006E026B">
        <w:rPr>
          <w:rFonts w:ascii="Arial" w:hAnsi="Arial" w:cs="Arial"/>
          <w:sz w:val="24"/>
          <w:szCs w:val="24"/>
        </w:rPr>
        <w:t>and</w:t>
      </w:r>
      <w:proofErr w:type="gramEnd"/>
    </w:p>
    <w:p w:rsidR="00E76706" w:rsidRDefault="00E76706" w:rsidP="00C4024E">
      <w:pPr>
        <w:tabs>
          <w:tab w:val="right" w:pos="9000"/>
        </w:tabs>
        <w:spacing w:after="0" w:line="480" w:lineRule="auto"/>
        <w:jc w:val="both"/>
        <w:rPr>
          <w:rFonts w:ascii="Arial" w:hAnsi="Arial" w:cs="Arial"/>
          <w:b/>
          <w:sz w:val="24"/>
          <w:szCs w:val="24"/>
        </w:rPr>
      </w:pPr>
    </w:p>
    <w:p w:rsidR="001677C8" w:rsidRPr="00A20983" w:rsidRDefault="00A20983" w:rsidP="001677C8">
      <w:pPr>
        <w:spacing w:after="0" w:line="360" w:lineRule="auto"/>
        <w:rPr>
          <w:rFonts w:ascii="Arial" w:eastAsia="Times New Roman" w:hAnsi="Arial" w:cs="Arial"/>
          <w:b/>
          <w:sz w:val="24"/>
          <w:szCs w:val="24"/>
          <w:lang w:val="en-US"/>
        </w:rPr>
      </w:pPr>
      <w:r w:rsidRPr="00A20983">
        <w:rPr>
          <w:rFonts w:ascii="Arial" w:hAnsi="Arial" w:cs="Arial"/>
          <w:b/>
          <w:color w:val="000000"/>
          <w:szCs w:val="24"/>
          <w:lang w:eastAsia="en-ZA"/>
        </w:rPr>
        <w:t>CHRECHEN MUUKUA</w:t>
      </w:r>
      <w:r w:rsidR="001677C8" w:rsidRPr="00A20983">
        <w:rPr>
          <w:rFonts w:ascii="Arial" w:eastAsia="Times New Roman" w:hAnsi="Arial" w:cs="Arial"/>
          <w:b/>
          <w:sz w:val="24"/>
          <w:szCs w:val="24"/>
          <w:lang w:val="en-US"/>
        </w:rPr>
        <w:tab/>
      </w:r>
      <w:r w:rsidRPr="00A20983">
        <w:rPr>
          <w:rFonts w:ascii="Arial" w:eastAsia="Times New Roman" w:hAnsi="Arial" w:cs="Arial"/>
          <w:b/>
          <w:sz w:val="24"/>
          <w:szCs w:val="24"/>
          <w:lang w:val="en-US"/>
        </w:rPr>
        <w:tab/>
      </w:r>
      <w:r w:rsidRPr="00A20983">
        <w:rPr>
          <w:rFonts w:ascii="Arial" w:eastAsia="Times New Roman" w:hAnsi="Arial" w:cs="Arial"/>
          <w:b/>
          <w:sz w:val="24"/>
          <w:szCs w:val="24"/>
          <w:lang w:val="en-US"/>
        </w:rPr>
        <w:tab/>
      </w:r>
      <w:r w:rsidRPr="00A20983">
        <w:rPr>
          <w:rFonts w:ascii="Arial" w:eastAsia="Times New Roman" w:hAnsi="Arial" w:cs="Arial"/>
          <w:b/>
          <w:sz w:val="24"/>
          <w:szCs w:val="24"/>
          <w:lang w:val="en-US"/>
        </w:rPr>
        <w:tab/>
      </w:r>
      <w:r w:rsidRPr="00A20983">
        <w:rPr>
          <w:rFonts w:ascii="Arial" w:eastAsia="Times New Roman" w:hAnsi="Arial" w:cs="Arial"/>
          <w:b/>
          <w:sz w:val="24"/>
          <w:szCs w:val="24"/>
          <w:lang w:val="en-US"/>
        </w:rPr>
        <w:tab/>
      </w:r>
      <w:r w:rsidR="001677C8" w:rsidRPr="00A20983">
        <w:rPr>
          <w:rFonts w:ascii="Arial" w:eastAsia="Times New Roman" w:hAnsi="Arial" w:cs="Arial"/>
          <w:b/>
          <w:sz w:val="24"/>
          <w:szCs w:val="24"/>
          <w:lang w:val="en-US"/>
        </w:rPr>
        <w:tab/>
      </w:r>
      <w:r w:rsidR="001677C8" w:rsidRPr="00A20983">
        <w:rPr>
          <w:rFonts w:ascii="Arial" w:eastAsia="Times New Roman" w:hAnsi="Arial" w:cs="Arial"/>
          <w:b/>
          <w:sz w:val="24"/>
          <w:szCs w:val="24"/>
          <w:lang w:val="en-US"/>
        </w:rPr>
        <w:tab/>
        <w:t xml:space="preserve">     DEFENDANT</w:t>
      </w:r>
    </w:p>
    <w:p w:rsidR="00C4024E" w:rsidRDefault="00C4024E" w:rsidP="00C4024E">
      <w:pPr>
        <w:spacing w:after="0" w:line="360" w:lineRule="auto"/>
        <w:ind w:hanging="33"/>
        <w:jc w:val="both"/>
        <w:rPr>
          <w:rFonts w:ascii="Arial" w:hAnsi="Arial" w:cs="Arial"/>
          <w:b/>
          <w:sz w:val="24"/>
          <w:szCs w:val="24"/>
        </w:rPr>
      </w:pPr>
    </w:p>
    <w:p w:rsidR="00C4024E" w:rsidRPr="0058209A" w:rsidRDefault="00C4024E" w:rsidP="0058209A">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A20983" w:rsidRPr="0058209A">
        <w:rPr>
          <w:rFonts w:ascii="Arial" w:eastAsia="Times New Roman" w:hAnsi="Arial" w:cs="Arial"/>
          <w:i/>
          <w:color w:val="000000"/>
          <w:sz w:val="24"/>
          <w:szCs w:val="24"/>
          <w:lang w:eastAsia="en-ZA"/>
        </w:rPr>
        <w:t xml:space="preserve">The </w:t>
      </w:r>
      <w:proofErr w:type="spellStart"/>
      <w:r w:rsidR="00A20983" w:rsidRPr="0058209A">
        <w:rPr>
          <w:rFonts w:ascii="Arial" w:eastAsia="Times New Roman" w:hAnsi="Arial" w:cs="Arial"/>
          <w:i/>
          <w:color w:val="000000"/>
          <w:sz w:val="24"/>
          <w:szCs w:val="24"/>
          <w:lang w:eastAsia="en-ZA"/>
        </w:rPr>
        <w:t>Buildhard</w:t>
      </w:r>
      <w:proofErr w:type="spellEnd"/>
      <w:r w:rsidR="00A20983" w:rsidRPr="0058209A">
        <w:rPr>
          <w:rFonts w:ascii="Arial" w:eastAsia="Times New Roman" w:hAnsi="Arial" w:cs="Arial"/>
          <w:i/>
          <w:color w:val="000000"/>
          <w:sz w:val="24"/>
          <w:szCs w:val="24"/>
          <w:lang w:eastAsia="en-ZA"/>
        </w:rPr>
        <w:t xml:space="preserve"> Services (Pty) Ltd t/a E Hard-Build Centre</w:t>
      </w:r>
      <w:r w:rsidR="00A20983" w:rsidRPr="0058209A">
        <w:rPr>
          <w:rFonts w:ascii="Arial" w:eastAsia="Times New Roman" w:hAnsi="Arial" w:cs="Arial"/>
          <w:i/>
          <w:sz w:val="24"/>
          <w:szCs w:val="24"/>
          <w:lang w:val="en-US"/>
        </w:rPr>
        <w:t xml:space="preserve"> </w:t>
      </w:r>
      <w:r w:rsidR="00A20983" w:rsidRPr="0058209A">
        <w:rPr>
          <w:rFonts w:ascii="Arial" w:hAnsi="Arial" w:cs="Arial"/>
          <w:i/>
          <w:sz w:val="24"/>
          <w:szCs w:val="24"/>
        </w:rPr>
        <w:t xml:space="preserve">v </w:t>
      </w:r>
      <w:proofErr w:type="spellStart"/>
      <w:r w:rsidR="00A20983" w:rsidRPr="0058209A">
        <w:rPr>
          <w:rFonts w:ascii="Arial" w:hAnsi="Arial" w:cs="Arial"/>
          <w:i/>
          <w:color w:val="000000"/>
          <w:sz w:val="24"/>
          <w:szCs w:val="24"/>
          <w:lang w:eastAsia="en-ZA"/>
        </w:rPr>
        <w:t>Chrechen</w:t>
      </w:r>
      <w:proofErr w:type="spellEnd"/>
      <w:r w:rsidR="00A20983" w:rsidRPr="0058209A">
        <w:rPr>
          <w:rFonts w:ascii="Arial" w:hAnsi="Arial" w:cs="Arial"/>
          <w:i/>
          <w:color w:val="000000"/>
          <w:sz w:val="24"/>
          <w:szCs w:val="24"/>
          <w:lang w:eastAsia="en-ZA"/>
        </w:rPr>
        <w:t xml:space="preserve"> </w:t>
      </w:r>
      <w:proofErr w:type="spellStart"/>
      <w:r w:rsidR="00A20983" w:rsidRPr="0058209A">
        <w:rPr>
          <w:rFonts w:ascii="Arial" w:hAnsi="Arial" w:cs="Arial"/>
          <w:i/>
          <w:color w:val="000000"/>
          <w:sz w:val="24"/>
          <w:szCs w:val="24"/>
          <w:lang w:eastAsia="en-ZA"/>
        </w:rPr>
        <w:t>Muukua</w:t>
      </w:r>
      <w:proofErr w:type="spellEnd"/>
      <w:r w:rsidR="00A20983" w:rsidRPr="0058209A">
        <w:rPr>
          <w:rFonts w:ascii="Arial" w:hAnsi="Arial" w:cs="Arial"/>
          <w:i/>
          <w:sz w:val="24"/>
          <w:szCs w:val="24"/>
        </w:rPr>
        <w:t xml:space="preserve"> </w:t>
      </w:r>
      <w:r w:rsidRPr="00C135B0">
        <w:rPr>
          <w:rFonts w:ascii="Arial" w:hAnsi="Arial" w:cs="Arial"/>
          <w:sz w:val="24"/>
          <w:szCs w:val="24"/>
        </w:rPr>
        <w:t xml:space="preserve">(I </w:t>
      </w:r>
      <w:r w:rsidR="00A20983" w:rsidRPr="00C135B0">
        <w:rPr>
          <w:rFonts w:ascii="Arial" w:hAnsi="Arial" w:cs="Arial"/>
          <w:sz w:val="24"/>
          <w:szCs w:val="24"/>
        </w:rPr>
        <w:t>1586</w:t>
      </w:r>
      <w:r w:rsidRPr="00C135B0">
        <w:rPr>
          <w:rFonts w:ascii="Arial" w:hAnsi="Arial" w:cs="Arial"/>
          <w:sz w:val="24"/>
          <w:szCs w:val="24"/>
        </w:rPr>
        <w:t>/201</w:t>
      </w:r>
      <w:r w:rsidR="00A20983" w:rsidRPr="00C135B0">
        <w:rPr>
          <w:rFonts w:ascii="Arial" w:hAnsi="Arial" w:cs="Arial"/>
          <w:sz w:val="24"/>
          <w:szCs w:val="24"/>
        </w:rPr>
        <w:t>6</w:t>
      </w:r>
      <w:r w:rsidRPr="00C135B0">
        <w:rPr>
          <w:rFonts w:ascii="Arial" w:hAnsi="Arial" w:cs="Arial"/>
          <w:sz w:val="24"/>
          <w:szCs w:val="24"/>
        </w:rPr>
        <w:t>)</w:t>
      </w:r>
      <w:r w:rsidRPr="0058209A">
        <w:rPr>
          <w:rFonts w:ascii="Arial" w:hAnsi="Arial" w:cs="Arial"/>
          <w:sz w:val="24"/>
          <w:szCs w:val="24"/>
        </w:rPr>
        <w:t xml:space="preserve"> [201</w:t>
      </w:r>
      <w:r w:rsidR="003F79DE" w:rsidRPr="0058209A">
        <w:rPr>
          <w:rFonts w:ascii="Arial" w:hAnsi="Arial" w:cs="Arial"/>
          <w:sz w:val="24"/>
          <w:szCs w:val="24"/>
        </w:rPr>
        <w:t>8</w:t>
      </w:r>
      <w:r w:rsidRPr="0058209A">
        <w:rPr>
          <w:rFonts w:ascii="Arial" w:hAnsi="Arial" w:cs="Arial"/>
          <w:sz w:val="24"/>
          <w:szCs w:val="24"/>
        </w:rPr>
        <w:t>] NAHCM</w:t>
      </w:r>
      <w:r w:rsidR="00730BED" w:rsidRPr="0058209A">
        <w:rPr>
          <w:rFonts w:ascii="Arial" w:hAnsi="Arial" w:cs="Arial"/>
          <w:sz w:val="24"/>
          <w:szCs w:val="24"/>
        </w:rPr>
        <w:t>D</w:t>
      </w:r>
      <w:r w:rsidRPr="0058209A">
        <w:rPr>
          <w:rFonts w:ascii="Arial" w:hAnsi="Arial" w:cs="Arial"/>
          <w:sz w:val="24"/>
          <w:szCs w:val="24"/>
        </w:rPr>
        <w:t xml:space="preserve"> </w:t>
      </w:r>
      <w:r w:rsidR="00AC5E64" w:rsidRPr="0058209A">
        <w:rPr>
          <w:rFonts w:ascii="Arial" w:hAnsi="Arial" w:cs="Arial"/>
          <w:sz w:val="24"/>
          <w:szCs w:val="24"/>
        </w:rPr>
        <w:t>120</w:t>
      </w:r>
      <w:r w:rsidR="00472FC3" w:rsidRPr="0058209A">
        <w:rPr>
          <w:rFonts w:ascii="Arial" w:hAnsi="Arial" w:cs="Arial"/>
          <w:sz w:val="24"/>
          <w:szCs w:val="24"/>
        </w:rPr>
        <w:t xml:space="preserve"> </w:t>
      </w:r>
      <w:r w:rsidR="00467BAC" w:rsidRPr="0058209A">
        <w:rPr>
          <w:rFonts w:ascii="Arial" w:hAnsi="Arial" w:cs="Arial"/>
          <w:sz w:val="24"/>
          <w:szCs w:val="24"/>
        </w:rPr>
        <w:t>(08</w:t>
      </w:r>
      <w:r w:rsidR="003F79DE" w:rsidRPr="0058209A">
        <w:rPr>
          <w:rFonts w:ascii="Arial" w:hAnsi="Arial" w:cs="Arial"/>
          <w:sz w:val="24"/>
          <w:szCs w:val="24"/>
        </w:rPr>
        <w:t xml:space="preserve"> Ma</w:t>
      </w:r>
      <w:r w:rsidR="00A20983" w:rsidRPr="0058209A">
        <w:rPr>
          <w:rFonts w:ascii="Arial" w:hAnsi="Arial" w:cs="Arial"/>
          <w:sz w:val="24"/>
          <w:szCs w:val="24"/>
        </w:rPr>
        <w:t>y</w:t>
      </w:r>
      <w:r w:rsidR="00730BED" w:rsidRPr="0058209A">
        <w:rPr>
          <w:rFonts w:ascii="Arial" w:hAnsi="Arial" w:cs="Arial"/>
          <w:sz w:val="24"/>
          <w:szCs w:val="24"/>
        </w:rPr>
        <w:t xml:space="preserve"> 201</w:t>
      </w:r>
      <w:r w:rsidR="003F79DE" w:rsidRPr="0058209A">
        <w:rPr>
          <w:rFonts w:ascii="Arial" w:hAnsi="Arial" w:cs="Arial"/>
          <w:sz w:val="24"/>
          <w:szCs w:val="24"/>
        </w:rPr>
        <w:t>8</w:t>
      </w:r>
      <w:r w:rsidRPr="0058209A">
        <w:rPr>
          <w:rFonts w:ascii="Arial" w:hAnsi="Arial" w:cs="Arial"/>
          <w:sz w:val="24"/>
          <w:szCs w:val="24"/>
        </w:rPr>
        <w:t>)</w:t>
      </w:r>
      <w:bookmarkStart w:id="0" w:name="_GoBack"/>
      <w:bookmarkEnd w:id="0"/>
    </w:p>
    <w:p w:rsidR="00C4024E" w:rsidRDefault="00C4024E" w:rsidP="00C4024E">
      <w:pPr>
        <w:spacing w:after="0" w:line="360" w:lineRule="auto"/>
        <w:jc w:val="both"/>
        <w:rPr>
          <w:rFonts w:ascii="Arial" w:hAnsi="Arial" w:cs="Arial"/>
          <w:sz w:val="24"/>
          <w:szCs w:val="24"/>
        </w:rPr>
      </w:pPr>
    </w:p>
    <w:p w:rsidR="00C4024E" w:rsidRPr="0058209A" w:rsidRDefault="00C4024E" w:rsidP="0058209A">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58209A">
        <w:rPr>
          <w:rFonts w:ascii="Arial" w:hAnsi="Arial" w:cs="Arial"/>
          <w:sz w:val="24"/>
          <w:szCs w:val="24"/>
        </w:rPr>
        <w:t>UNENGU</w:t>
      </w:r>
      <w:r w:rsidR="00730BED">
        <w:rPr>
          <w:rFonts w:ascii="Arial" w:hAnsi="Arial" w:cs="Arial"/>
          <w:sz w:val="24"/>
          <w:szCs w:val="24"/>
        </w:rPr>
        <w:t xml:space="preserve"> AJ</w:t>
      </w:r>
    </w:p>
    <w:p w:rsidR="00C4024E" w:rsidRPr="0058209A" w:rsidRDefault="00C4024E" w:rsidP="00C4024E">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677C8" w:rsidRPr="0058209A">
        <w:rPr>
          <w:rFonts w:ascii="Arial" w:hAnsi="Arial" w:cs="Arial"/>
          <w:b/>
          <w:sz w:val="24"/>
          <w:szCs w:val="24"/>
        </w:rPr>
        <w:t>1</w:t>
      </w:r>
      <w:r w:rsidR="00CC6721" w:rsidRPr="0058209A">
        <w:rPr>
          <w:rFonts w:ascii="Arial" w:hAnsi="Arial" w:cs="Arial"/>
          <w:b/>
          <w:sz w:val="24"/>
          <w:szCs w:val="24"/>
        </w:rPr>
        <w:t>9 March</w:t>
      </w:r>
      <w:r w:rsidR="001677C8" w:rsidRPr="0058209A">
        <w:rPr>
          <w:rFonts w:ascii="Arial" w:hAnsi="Arial" w:cs="Arial"/>
          <w:b/>
          <w:sz w:val="24"/>
          <w:szCs w:val="24"/>
        </w:rPr>
        <w:t xml:space="preserve"> 2018</w:t>
      </w:r>
    </w:p>
    <w:p w:rsidR="00C4024E" w:rsidRPr="0058209A" w:rsidRDefault="00C4024E" w:rsidP="00C4024E">
      <w:pPr>
        <w:spacing w:after="0" w:line="360" w:lineRule="auto"/>
        <w:rPr>
          <w:rFonts w:ascii="Arial" w:hAnsi="Arial" w:cs="Arial"/>
          <w:b/>
          <w:sz w:val="24"/>
          <w:szCs w:val="24"/>
        </w:rPr>
      </w:pPr>
      <w:r w:rsidRPr="0058209A">
        <w:rPr>
          <w:rFonts w:ascii="Arial" w:hAnsi="Arial" w:cs="Arial"/>
          <w:b/>
          <w:bCs/>
          <w:sz w:val="24"/>
          <w:szCs w:val="24"/>
        </w:rPr>
        <w:t>Delivered</w:t>
      </w:r>
      <w:r w:rsidRPr="0058209A">
        <w:rPr>
          <w:rFonts w:ascii="Arial" w:hAnsi="Arial" w:cs="Arial"/>
          <w:b/>
          <w:sz w:val="24"/>
          <w:szCs w:val="24"/>
        </w:rPr>
        <w:t>:</w:t>
      </w:r>
      <w:r w:rsidRPr="0058209A">
        <w:rPr>
          <w:rFonts w:ascii="Arial" w:hAnsi="Arial" w:cs="Arial"/>
          <w:b/>
          <w:sz w:val="24"/>
          <w:szCs w:val="24"/>
        </w:rPr>
        <w:tab/>
      </w:r>
      <w:r w:rsidR="00467BAC" w:rsidRPr="0058209A">
        <w:rPr>
          <w:rFonts w:ascii="Arial" w:hAnsi="Arial" w:cs="Arial"/>
          <w:b/>
          <w:sz w:val="24"/>
          <w:szCs w:val="24"/>
        </w:rPr>
        <w:t>08 May 2018</w:t>
      </w:r>
    </w:p>
    <w:p w:rsidR="008C70CD" w:rsidRDefault="008C70CD" w:rsidP="00C4024E">
      <w:pPr>
        <w:spacing w:after="0" w:line="360" w:lineRule="auto"/>
        <w:rPr>
          <w:rFonts w:ascii="Arial" w:hAnsi="Arial" w:cs="Arial"/>
          <w:b/>
          <w:sz w:val="24"/>
          <w:szCs w:val="24"/>
        </w:rPr>
      </w:pPr>
    </w:p>
    <w:p w:rsidR="003F2F5E" w:rsidRDefault="003F2F5E" w:rsidP="003F2F5E">
      <w:pPr>
        <w:spacing w:line="360" w:lineRule="auto"/>
        <w:jc w:val="both"/>
        <w:rPr>
          <w:rFonts w:ascii="Arial" w:hAnsi="Arial" w:cs="Arial"/>
          <w:sz w:val="24"/>
          <w:szCs w:val="24"/>
        </w:rPr>
      </w:pPr>
      <w:proofErr w:type="spellStart"/>
      <w:r w:rsidRPr="00DD3EF0">
        <w:rPr>
          <w:rFonts w:ascii="Arial" w:hAnsi="Arial" w:cs="Arial"/>
          <w:b/>
          <w:sz w:val="24"/>
          <w:szCs w:val="24"/>
        </w:rPr>
        <w:t>Flynote</w:t>
      </w:r>
      <w:proofErr w:type="spellEnd"/>
      <w:r w:rsidRPr="00DD3EF0">
        <w:rPr>
          <w:rFonts w:ascii="Arial" w:hAnsi="Arial" w:cs="Arial"/>
          <w:sz w:val="24"/>
          <w:szCs w:val="24"/>
        </w:rPr>
        <w:t>:</w:t>
      </w:r>
      <w:r w:rsidRPr="00DD3EF0">
        <w:rPr>
          <w:rFonts w:ascii="Arial" w:hAnsi="Arial" w:cs="Arial"/>
          <w:sz w:val="24"/>
          <w:szCs w:val="24"/>
        </w:rPr>
        <w:tab/>
      </w:r>
      <w:r w:rsidR="00CA3D15">
        <w:rPr>
          <w:rFonts w:ascii="Arial" w:hAnsi="Arial" w:cs="Arial"/>
          <w:sz w:val="24"/>
          <w:szCs w:val="24"/>
        </w:rPr>
        <w:t xml:space="preserve">Civil Practice </w:t>
      </w:r>
      <w:r w:rsidR="008F02DD">
        <w:rPr>
          <w:rFonts w:ascii="Arial" w:hAnsi="Arial" w:cs="Arial"/>
          <w:sz w:val="24"/>
          <w:szCs w:val="24"/>
        </w:rPr>
        <w:t xml:space="preserve">– </w:t>
      </w:r>
      <w:r w:rsidR="00CA3D15">
        <w:rPr>
          <w:rFonts w:ascii="Arial" w:hAnsi="Arial" w:cs="Arial"/>
          <w:sz w:val="24"/>
          <w:szCs w:val="24"/>
        </w:rPr>
        <w:t>Application for absolution from the instance at the close of the plaintiff’s case</w:t>
      </w:r>
      <w:r w:rsidR="008F02DD">
        <w:rPr>
          <w:rFonts w:ascii="Arial" w:hAnsi="Arial" w:cs="Arial"/>
          <w:sz w:val="24"/>
          <w:szCs w:val="24"/>
        </w:rPr>
        <w:t xml:space="preserve"> – T</w:t>
      </w:r>
      <w:r w:rsidR="00CA3D15">
        <w:rPr>
          <w:rFonts w:ascii="Arial" w:hAnsi="Arial" w:cs="Arial"/>
          <w:sz w:val="24"/>
          <w:szCs w:val="24"/>
        </w:rPr>
        <w:t xml:space="preserve">he test for absolution </w:t>
      </w:r>
      <w:r w:rsidR="00B933F9">
        <w:rPr>
          <w:rFonts w:ascii="Arial" w:hAnsi="Arial" w:cs="Arial"/>
          <w:sz w:val="24"/>
          <w:szCs w:val="24"/>
        </w:rPr>
        <w:t>– W</w:t>
      </w:r>
      <w:r w:rsidR="00CA3D15">
        <w:rPr>
          <w:rFonts w:ascii="Arial" w:hAnsi="Arial" w:cs="Arial"/>
          <w:sz w:val="24"/>
          <w:szCs w:val="24"/>
        </w:rPr>
        <w:t xml:space="preserve">hether there is evidence on record upon which a court applying </w:t>
      </w:r>
      <w:r w:rsidR="00F71134">
        <w:rPr>
          <w:rFonts w:ascii="Arial" w:hAnsi="Arial" w:cs="Arial"/>
          <w:sz w:val="24"/>
          <w:szCs w:val="24"/>
        </w:rPr>
        <w:t>its mind reasonably</w:t>
      </w:r>
      <w:r w:rsidR="00CA3D15">
        <w:rPr>
          <w:rFonts w:ascii="Arial" w:hAnsi="Arial" w:cs="Arial"/>
          <w:sz w:val="24"/>
          <w:szCs w:val="24"/>
        </w:rPr>
        <w:t xml:space="preserve"> could or might find for </w:t>
      </w:r>
      <w:r w:rsidR="00F71134">
        <w:rPr>
          <w:rFonts w:ascii="Arial" w:hAnsi="Arial" w:cs="Arial"/>
          <w:sz w:val="24"/>
          <w:szCs w:val="24"/>
        </w:rPr>
        <w:t>the plaintiff – C</w:t>
      </w:r>
      <w:r w:rsidR="001E5979">
        <w:rPr>
          <w:rFonts w:ascii="Arial" w:hAnsi="Arial" w:cs="Arial"/>
          <w:sz w:val="24"/>
          <w:szCs w:val="24"/>
        </w:rPr>
        <w:t>ourt finds</w:t>
      </w:r>
      <w:r w:rsidR="00F71134">
        <w:rPr>
          <w:rFonts w:ascii="Arial" w:hAnsi="Arial" w:cs="Arial"/>
          <w:sz w:val="24"/>
          <w:szCs w:val="24"/>
        </w:rPr>
        <w:t xml:space="preserve"> p</w:t>
      </w:r>
      <w:r w:rsidR="001E5979">
        <w:rPr>
          <w:rFonts w:ascii="Arial" w:hAnsi="Arial" w:cs="Arial"/>
          <w:sz w:val="24"/>
          <w:szCs w:val="24"/>
        </w:rPr>
        <w:t xml:space="preserve">laintiff to have established a </w:t>
      </w:r>
      <w:r w:rsidR="001E5979" w:rsidRPr="001E5979">
        <w:rPr>
          <w:rFonts w:ascii="Arial" w:hAnsi="Arial" w:cs="Arial"/>
          <w:i/>
          <w:sz w:val="24"/>
          <w:szCs w:val="24"/>
        </w:rPr>
        <w:t>prima facie</w:t>
      </w:r>
      <w:r w:rsidR="001E5979">
        <w:rPr>
          <w:rFonts w:ascii="Arial" w:hAnsi="Arial" w:cs="Arial"/>
          <w:sz w:val="24"/>
          <w:szCs w:val="24"/>
        </w:rPr>
        <w:t xml:space="preserve"> case – Application dis</w:t>
      </w:r>
      <w:r w:rsidR="00F71134">
        <w:rPr>
          <w:rFonts w:ascii="Arial" w:hAnsi="Arial" w:cs="Arial"/>
          <w:sz w:val="24"/>
          <w:szCs w:val="24"/>
        </w:rPr>
        <w:t>missed</w:t>
      </w:r>
      <w:r w:rsidR="001E5979">
        <w:rPr>
          <w:rFonts w:ascii="Arial" w:hAnsi="Arial" w:cs="Arial"/>
          <w:sz w:val="24"/>
          <w:szCs w:val="24"/>
        </w:rPr>
        <w:t xml:space="preserve"> with costs.</w:t>
      </w:r>
    </w:p>
    <w:p w:rsidR="003F2F5E" w:rsidRPr="00687DF0" w:rsidRDefault="003F2F5E" w:rsidP="003F2F5E">
      <w:pPr>
        <w:jc w:val="both"/>
        <w:rPr>
          <w:rFonts w:ascii="Arial" w:hAnsi="Arial" w:cs="Arial"/>
          <w:sz w:val="24"/>
          <w:szCs w:val="24"/>
        </w:rPr>
      </w:pPr>
    </w:p>
    <w:p w:rsidR="003F2F5E" w:rsidRDefault="003F2F5E" w:rsidP="003F2F5E">
      <w:pPr>
        <w:spacing w:line="360" w:lineRule="auto"/>
        <w:jc w:val="both"/>
        <w:rPr>
          <w:rFonts w:ascii="Arial" w:hAnsi="Arial" w:cs="Arial"/>
          <w:sz w:val="24"/>
          <w:szCs w:val="24"/>
        </w:rPr>
      </w:pPr>
      <w:r w:rsidRPr="00DD3EF0">
        <w:rPr>
          <w:rFonts w:ascii="Arial" w:hAnsi="Arial" w:cs="Arial"/>
          <w:b/>
          <w:sz w:val="24"/>
          <w:szCs w:val="24"/>
        </w:rPr>
        <w:t>Summary</w:t>
      </w:r>
      <w:r w:rsidRPr="00DD3EF0">
        <w:rPr>
          <w:rFonts w:ascii="Arial" w:hAnsi="Arial" w:cs="Arial"/>
          <w:sz w:val="24"/>
          <w:szCs w:val="24"/>
        </w:rPr>
        <w:t>:</w:t>
      </w:r>
      <w:r w:rsidRPr="00DD3EF0">
        <w:rPr>
          <w:rFonts w:ascii="Arial" w:hAnsi="Arial" w:cs="Arial"/>
          <w:sz w:val="24"/>
          <w:szCs w:val="24"/>
        </w:rPr>
        <w:tab/>
      </w:r>
      <w:r w:rsidR="0083124E">
        <w:rPr>
          <w:rFonts w:ascii="Arial" w:hAnsi="Arial" w:cs="Arial"/>
          <w:sz w:val="24"/>
          <w:szCs w:val="24"/>
        </w:rPr>
        <w:t>The plaintiff sued the defendant for an outstanding amount on the account due and payment by the third party (a builder) who was building her (defendant) house which she (defendant) undertook</w:t>
      </w:r>
      <w:r w:rsidR="00A97F66">
        <w:rPr>
          <w:rFonts w:ascii="Arial" w:hAnsi="Arial" w:cs="Arial"/>
          <w:sz w:val="24"/>
          <w:szCs w:val="24"/>
        </w:rPr>
        <w:t xml:space="preserve"> in writing to pay</w:t>
      </w:r>
      <w:r w:rsidR="0083124E">
        <w:rPr>
          <w:rFonts w:ascii="Arial" w:hAnsi="Arial" w:cs="Arial"/>
          <w:sz w:val="24"/>
          <w:szCs w:val="24"/>
        </w:rPr>
        <w:t>.  The defendant</w:t>
      </w:r>
      <w:r w:rsidR="00FC01C7">
        <w:rPr>
          <w:rFonts w:ascii="Arial" w:hAnsi="Arial" w:cs="Arial"/>
          <w:sz w:val="24"/>
          <w:szCs w:val="24"/>
        </w:rPr>
        <w:t>,</w:t>
      </w:r>
      <w:r w:rsidR="00290A6C">
        <w:rPr>
          <w:rFonts w:ascii="Arial" w:hAnsi="Arial" w:cs="Arial"/>
          <w:sz w:val="24"/>
          <w:szCs w:val="24"/>
        </w:rPr>
        <w:t xml:space="preserve"> after the evidence of the plaintiff was led and its case closed, applied for absolution from the instance.  However, the court found and held that there is evidence on record upon which </w:t>
      </w:r>
      <w:r w:rsidR="001D7651">
        <w:rPr>
          <w:rFonts w:ascii="Arial" w:hAnsi="Arial" w:cs="Arial"/>
          <w:sz w:val="24"/>
          <w:szCs w:val="24"/>
        </w:rPr>
        <w:t xml:space="preserve">this court </w:t>
      </w:r>
      <w:r w:rsidR="00290A6C">
        <w:rPr>
          <w:rFonts w:ascii="Arial" w:hAnsi="Arial" w:cs="Arial"/>
          <w:sz w:val="24"/>
          <w:szCs w:val="24"/>
        </w:rPr>
        <w:t xml:space="preserve">applying its mind </w:t>
      </w:r>
      <w:r w:rsidR="00B64813">
        <w:rPr>
          <w:rFonts w:ascii="Arial" w:hAnsi="Arial" w:cs="Arial"/>
          <w:sz w:val="24"/>
          <w:szCs w:val="24"/>
        </w:rPr>
        <w:t>reasonably could or might find for the plaintiff and dismissed the application with costs.</w:t>
      </w:r>
    </w:p>
    <w:p w:rsidR="00C4024E" w:rsidRPr="006E026B" w:rsidRDefault="00A60115" w:rsidP="00F11A32">
      <w:pPr>
        <w:spacing w:line="360" w:lineRule="auto"/>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4024E" w:rsidRPr="006E026B" w:rsidRDefault="00C4024E" w:rsidP="00C4024E">
      <w:pPr>
        <w:spacing w:after="0" w:line="360" w:lineRule="auto"/>
        <w:jc w:val="center"/>
        <w:rPr>
          <w:rFonts w:ascii="Arial" w:hAnsi="Arial" w:cs="Arial"/>
          <w:b/>
          <w:bCs/>
          <w:sz w:val="24"/>
          <w:szCs w:val="24"/>
        </w:rPr>
      </w:pPr>
      <w:r w:rsidRPr="006E026B">
        <w:rPr>
          <w:rFonts w:ascii="Arial" w:hAnsi="Arial" w:cs="Arial"/>
          <w:b/>
          <w:bCs/>
          <w:sz w:val="24"/>
          <w:szCs w:val="24"/>
        </w:rPr>
        <w:t>ORDER</w:t>
      </w:r>
    </w:p>
    <w:p w:rsidR="00C4024E" w:rsidRPr="006E026B" w:rsidRDefault="00A60115" w:rsidP="00C4024E">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D74709" w:rsidRDefault="00D74709" w:rsidP="0058209A">
      <w:pPr>
        <w:pStyle w:val="ListParagraph"/>
        <w:spacing w:after="0" w:line="360" w:lineRule="auto"/>
        <w:ind w:left="0"/>
        <w:jc w:val="both"/>
        <w:rPr>
          <w:rFonts w:ascii="Arial" w:hAnsi="Arial" w:cs="Arial"/>
          <w:sz w:val="24"/>
          <w:szCs w:val="24"/>
        </w:rPr>
      </w:pPr>
      <w:r>
        <w:rPr>
          <w:rFonts w:ascii="Arial" w:hAnsi="Arial" w:cs="Arial"/>
          <w:sz w:val="24"/>
          <w:szCs w:val="24"/>
        </w:rPr>
        <w:t>The application for the absolution from the instance is dismissed with costs, including the costs of one instructing and one instructed counsel.</w:t>
      </w:r>
    </w:p>
    <w:p w:rsidR="00C4024E" w:rsidRPr="006E026B" w:rsidRDefault="00A60115" w:rsidP="00C4024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4024E" w:rsidRDefault="00F11A32" w:rsidP="00C4024E">
      <w:pPr>
        <w:spacing w:after="0" w:line="360" w:lineRule="auto"/>
        <w:jc w:val="center"/>
        <w:rPr>
          <w:rFonts w:ascii="Arial" w:hAnsi="Arial" w:cs="Arial"/>
          <w:b/>
          <w:sz w:val="24"/>
          <w:szCs w:val="24"/>
        </w:rPr>
      </w:pPr>
      <w:r>
        <w:rPr>
          <w:rFonts w:ascii="Arial" w:hAnsi="Arial" w:cs="Arial"/>
          <w:b/>
          <w:sz w:val="24"/>
          <w:szCs w:val="24"/>
        </w:rPr>
        <w:t>RULING</w:t>
      </w:r>
    </w:p>
    <w:p w:rsidR="008B0C34" w:rsidRPr="006E026B" w:rsidRDefault="00663BF8" w:rsidP="00C4024E">
      <w:pPr>
        <w:spacing w:after="0" w:line="360" w:lineRule="auto"/>
        <w:jc w:val="center"/>
        <w:rPr>
          <w:rFonts w:ascii="Arial" w:hAnsi="Arial" w:cs="Arial"/>
          <w:b/>
          <w:sz w:val="24"/>
          <w:szCs w:val="24"/>
        </w:rPr>
      </w:pPr>
      <w:r>
        <w:rPr>
          <w:rFonts w:ascii="Arial" w:hAnsi="Arial" w:cs="Arial"/>
          <w:b/>
          <w:sz w:val="24"/>
          <w:szCs w:val="24"/>
        </w:rPr>
        <w:t>(ABSOLUTION FROM THE INSTANCE)</w:t>
      </w:r>
    </w:p>
    <w:p w:rsidR="00C4024E" w:rsidRPr="006E026B" w:rsidRDefault="00A60115" w:rsidP="00C4024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C4024E" w:rsidRDefault="0058209A" w:rsidP="0058209A">
      <w:pPr>
        <w:spacing w:after="0" w:line="360" w:lineRule="auto"/>
        <w:jc w:val="both"/>
        <w:rPr>
          <w:rFonts w:ascii="Arial" w:hAnsi="Arial" w:cs="Arial"/>
          <w:sz w:val="24"/>
          <w:szCs w:val="24"/>
        </w:rPr>
      </w:pPr>
      <w:r>
        <w:rPr>
          <w:rFonts w:ascii="Arial" w:hAnsi="Arial" w:cs="Arial"/>
          <w:sz w:val="24"/>
          <w:szCs w:val="24"/>
        </w:rPr>
        <w:t>UNENGU</w:t>
      </w:r>
      <w:r w:rsidR="00AD3701">
        <w:rPr>
          <w:rFonts w:ascii="Arial" w:hAnsi="Arial" w:cs="Arial"/>
          <w:sz w:val="24"/>
          <w:szCs w:val="24"/>
        </w:rPr>
        <w:t xml:space="preserve"> A</w:t>
      </w:r>
      <w:r w:rsidR="00C4024E">
        <w:rPr>
          <w:rFonts w:ascii="Arial" w:hAnsi="Arial" w:cs="Arial"/>
          <w:sz w:val="24"/>
          <w:szCs w:val="24"/>
        </w:rPr>
        <w:t>J</w:t>
      </w:r>
      <w:r w:rsidR="00C4024E" w:rsidRPr="006E026B">
        <w:rPr>
          <w:rFonts w:ascii="Arial" w:hAnsi="Arial" w:cs="Arial"/>
          <w:sz w:val="24"/>
          <w:szCs w:val="24"/>
        </w:rPr>
        <w:t>:</w:t>
      </w:r>
    </w:p>
    <w:p w:rsidR="00A360C9" w:rsidRDefault="00A360C9" w:rsidP="00C4024E">
      <w:pPr>
        <w:spacing w:after="0" w:line="360" w:lineRule="auto"/>
        <w:ind w:left="1440" w:hanging="1440"/>
        <w:jc w:val="both"/>
        <w:rPr>
          <w:rFonts w:ascii="Arial" w:hAnsi="Arial" w:cs="Arial"/>
          <w:sz w:val="24"/>
          <w:szCs w:val="24"/>
        </w:rPr>
      </w:pPr>
    </w:p>
    <w:p w:rsidR="00167861" w:rsidRDefault="00C4024E" w:rsidP="001677C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B0C34">
        <w:rPr>
          <w:rFonts w:ascii="Arial" w:hAnsi="Arial" w:cs="Arial"/>
          <w:sz w:val="24"/>
          <w:szCs w:val="24"/>
        </w:rPr>
        <w:t>The defendant in the matter has applied for an abs</w:t>
      </w:r>
      <w:r w:rsidR="006F0AC8">
        <w:rPr>
          <w:rFonts w:ascii="Arial" w:hAnsi="Arial" w:cs="Arial"/>
          <w:sz w:val="24"/>
          <w:szCs w:val="24"/>
        </w:rPr>
        <w:t>olution from the instance after the case for the plaintiff was closed.  Thereafter, the matter was postponed until today for argument.  Both counsel prepared and filed written heads of argument which they expanded on with oral arguments.</w:t>
      </w:r>
    </w:p>
    <w:p w:rsidR="00F8269D" w:rsidRPr="00E30D99" w:rsidRDefault="00F8269D" w:rsidP="001677C8">
      <w:pPr>
        <w:spacing w:after="0" w:line="360" w:lineRule="auto"/>
        <w:jc w:val="both"/>
        <w:rPr>
          <w:rFonts w:ascii="Arial" w:hAnsi="Arial" w:cs="Arial"/>
          <w:sz w:val="24"/>
          <w:szCs w:val="24"/>
          <w:u w:val="single"/>
        </w:rPr>
      </w:pPr>
    </w:p>
    <w:p w:rsidR="00FC55DC" w:rsidRDefault="00C4024E" w:rsidP="00C402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F0AC8">
        <w:rPr>
          <w:rFonts w:ascii="Arial" w:hAnsi="Arial" w:cs="Arial"/>
          <w:sz w:val="24"/>
          <w:szCs w:val="24"/>
        </w:rPr>
        <w:t>In this matter the plaintiff</w:t>
      </w:r>
      <w:r w:rsidR="0058209A">
        <w:rPr>
          <w:rFonts w:ascii="Arial" w:hAnsi="Arial" w:cs="Arial"/>
          <w:sz w:val="24"/>
          <w:szCs w:val="24"/>
        </w:rPr>
        <w:t>,</w:t>
      </w:r>
      <w:r w:rsidR="006F0AC8">
        <w:rPr>
          <w:rFonts w:ascii="Arial" w:hAnsi="Arial" w:cs="Arial"/>
          <w:sz w:val="24"/>
          <w:szCs w:val="24"/>
        </w:rPr>
        <w:t xml:space="preserve"> The </w:t>
      </w:r>
      <w:proofErr w:type="spellStart"/>
      <w:r w:rsidR="006F0AC8">
        <w:rPr>
          <w:rFonts w:ascii="Arial" w:hAnsi="Arial" w:cs="Arial"/>
          <w:sz w:val="24"/>
          <w:szCs w:val="24"/>
        </w:rPr>
        <w:t>Buildhard</w:t>
      </w:r>
      <w:proofErr w:type="spellEnd"/>
      <w:r w:rsidR="006F0AC8">
        <w:rPr>
          <w:rFonts w:ascii="Arial" w:hAnsi="Arial" w:cs="Arial"/>
          <w:sz w:val="24"/>
          <w:szCs w:val="24"/>
        </w:rPr>
        <w:t xml:space="preserve"> Services (Pty) Ltd t/a E Hard</w:t>
      </w:r>
      <w:r w:rsidR="000C7707">
        <w:rPr>
          <w:rFonts w:ascii="Arial" w:hAnsi="Arial" w:cs="Arial"/>
          <w:sz w:val="24"/>
          <w:szCs w:val="24"/>
        </w:rPr>
        <w:t xml:space="preserve"> Build Centre</w:t>
      </w:r>
      <w:r w:rsidR="0058209A">
        <w:rPr>
          <w:rFonts w:ascii="Arial" w:hAnsi="Arial" w:cs="Arial"/>
          <w:sz w:val="24"/>
          <w:szCs w:val="24"/>
        </w:rPr>
        <w:t>,</w:t>
      </w:r>
      <w:r w:rsidR="000C7707">
        <w:rPr>
          <w:rFonts w:ascii="Arial" w:hAnsi="Arial" w:cs="Arial"/>
          <w:sz w:val="24"/>
          <w:szCs w:val="24"/>
        </w:rPr>
        <w:t xml:space="preserve"> issued a combined summons against the defendant claiming from the defendant payme</w:t>
      </w:r>
      <w:r w:rsidR="0058209A">
        <w:rPr>
          <w:rFonts w:ascii="Arial" w:hAnsi="Arial" w:cs="Arial"/>
          <w:sz w:val="24"/>
          <w:szCs w:val="24"/>
        </w:rPr>
        <w:t>nt in the amount of N$100 000</w:t>
      </w:r>
      <w:r w:rsidR="000C7707">
        <w:rPr>
          <w:rFonts w:ascii="Arial" w:hAnsi="Arial" w:cs="Arial"/>
          <w:sz w:val="24"/>
          <w:szCs w:val="24"/>
        </w:rPr>
        <w:t xml:space="preserve"> plus interests on the amount </w:t>
      </w:r>
      <w:r w:rsidR="00B66069">
        <w:rPr>
          <w:rFonts w:ascii="Arial" w:hAnsi="Arial" w:cs="Arial"/>
          <w:sz w:val="24"/>
          <w:szCs w:val="24"/>
        </w:rPr>
        <w:t xml:space="preserve">at </w:t>
      </w:r>
      <w:r w:rsidR="000C7707">
        <w:rPr>
          <w:rFonts w:ascii="Arial" w:hAnsi="Arial" w:cs="Arial"/>
          <w:sz w:val="24"/>
          <w:szCs w:val="24"/>
        </w:rPr>
        <w:t xml:space="preserve">a rate of 20% per annum from the date of service of summons until </w:t>
      </w:r>
      <w:r w:rsidR="00B66069">
        <w:rPr>
          <w:rFonts w:ascii="Arial" w:hAnsi="Arial" w:cs="Arial"/>
          <w:sz w:val="24"/>
          <w:szCs w:val="24"/>
        </w:rPr>
        <w:t xml:space="preserve">the </w:t>
      </w:r>
      <w:r w:rsidR="000C7707">
        <w:rPr>
          <w:rFonts w:ascii="Arial" w:hAnsi="Arial" w:cs="Arial"/>
          <w:sz w:val="24"/>
          <w:szCs w:val="24"/>
        </w:rPr>
        <w:t>date of final payment and cost of suit including the cost of one instructing and one instructed counsel.</w:t>
      </w:r>
    </w:p>
    <w:p w:rsidR="0058209A" w:rsidRDefault="0058209A" w:rsidP="00C4024E">
      <w:pPr>
        <w:spacing w:after="0" w:line="360" w:lineRule="auto"/>
        <w:jc w:val="both"/>
        <w:rPr>
          <w:rFonts w:ascii="Arial" w:hAnsi="Arial" w:cs="Arial"/>
          <w:sz w:val="24"/>
          <w:szCs w:val="24"/>
        </w:rPr>
      </w:pPr>
    </w:p>
    <w:p w:rsidR="00235EEF" w:rsidRDefault="00655C02" w:rsidP="00C4024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7902">
        <w:rPr>
          <w:rFonts w:ascii="Arial" w:hAnsi="Arial" w:cs="Arial"/>
          <w:sz w:val="24"/>
          <w:szCs w:val="24"/>
        </w:rPr>
        <w:t>At the start of the trial, Mr Wylie, counsel for the plaintiff briefly address</w:t>
      </w:r>
      <w:r w:rsidR="00B66069">
        <w:rPr>
          <w:rFonts w:ascii="Arial" w:hAnsi="Arial" w:cs="Arial"/>
          <w:sz w:val="24"/>
          <w:szCs w:val="24"/>
        </w:rPr>
        <w:t>ed</w:t>
      </w:r>
      <w:r w:rsidR="00ED7902">
        <w:rPr>
          <w:rFonts w:ascii="Arial" w:hAnsi="Arial" w:cs="Arial"/>
          <w:sz w:val="24"/>
          <w:szCs w:val="24"/>
        </w:rPr>
        <w:t xml:space="preserve"> the court and stated that the defendant admits the facts set out in the pre-trial order that she executed a written under</w:t>
      </w:r>
      <w:r w:rsidR="00B66069">
        <w:rPr>
          <w:rFonts w:ascii="Arial" w:hAnsi="Arial" w:cs="Arial"/>
          <w:sz w:val="24"/>
          <w:szCs w:val="24"/>
        </w:rPr>
        <w:t>-</w:t>
      </w:r>
      <w:r w:rsidR="00ED7902">
        <w:rPr>
          <w:rFonts w:ascii="Arial" w:hAnsi="Arial" w:cs="Arial"/>
          <w:sz w:val="24"/>
          <w:szCs w:val="24"/>
        </w:rPr>
        <w:t>taking to settle the credit facility of Mr</w:t>
      </w:r>
      <w:r w:rsidR="00637EEB">
        <w:rPr>
          <w:rFonts w:ascii="Arial" w:hAnsi="Arial" w:cs="Arial"/>
          <w:sz w:val="24"/>
          <w:szCs w:val="24"/>
        </w:rPr>
        <w:t xml:space="preserve"> Sie</w:t>
      </w:r>
      <w:r w:rsidR="00B66069">
        <w:rPr>
          <w:rFonts w:ascii="Arial" w:hAnsi="Arial" w:cs="Arial"/>
          <w:sz w:val="24"/>
          <w:szCs w:val="24"/>
        </w:rPr>
        <w:t>g</w:t>
      </w:r>
      <w:r w:rsidR="00637EEB">
        <w:rPr>
          <w:rFonts w:ascii="Arial" w:hAnsi="Arial" w:cs="Arial"/>
          <w:sz w:val="24"/>
          <w:szCs w:val="24"/>
        </w:rPr>
        <w:t xml:space="preserve">fried </w:t>
      </w:r>
      <w:proofErr w:type="spellStart"/>
      <w:r w:rsidR="00637EEB">
        <w:rPr>
          <w:rFonts w:ascii="Arial" w:hAnsi="Arial" w:cs="Arial"/>
          <w:sz w:val="24"/>
          <w:szCs w:val="24"/>
        </w:rPr>
        <w:t>Katjiseua</w:t>
      </w:r>
      <w:proofErr w:type="spellEnd"/>
      <w:r w:rsidR="00637EEB">
        <w:rPr>
          <w:rFonts w:ascii="Arial" w:hAnsi="Arial" w:cs="Arial"/>
          <w:sz w:val="24"/>
          <w:szCs w:val="24"/>
        </w:rPr>
        <w:t xml:space="preserve"> </w:t>
      </w:r>
      <w:r w:rsidR="00637EEB">
        <w:rPr>
          <w:rFonts w:ascii="Arial" w:hAnsi="Arial" w:cs="Arial"/>
          <w:sz w:val="24"/>
          <w:szCs w:val="24"/>
        </w:rPr>
        <w:lastRenderedPageBreak/>
        <w:t>to a maxim</w:t>
      </w:r>
      <w:r w:rsidR="00B66069">
        <w:rPr>
          <w:rFonts w:ascii="Arial" w:hAnsi="Arial" w:cs="Arial"/>
          <w:sz w:val="24"/>
          <w:szCs w:val="24"/>
        </w:rPr>
        <w:t>um</w:t>
      </w:r>
      <w:r w:rsidR="0058209A">
        <w:rPr>
          <w:rFonts w:ascii="Arial" w:hAnsi="Arial" w:cs="Arial"/>
          <w:sz w:val="24"/>
          <w:szCs w:val="24"/>
        </w:rPr>
        <w:t xml:space="preserve"> amount of N$100 000</w:t>
      </w:r>
      <w:r w:rsidR="00637EEB">
        <w:rPr>
          <w:rFonts w:ascii="Arial" w:hAnsi="Arial" w:cs="Arial"/>
          <w:sz w:val="24"/>
          <w:szCs w:val="24"/>
        </w:rPr>
        <w:t xml:space="preserve">.  Mr </w:t>
      </w:r>
      <w:proofErr w:type="spellStart"/>
      <w:r w:rsidR="00637EEB">
        <w:rPr>
          <w:rFonts w:ascii="Arial" w:hAnsi="Arial" w:cs="Arial"/>
          <w:sz w:val="24"/>
          <w:szCs w:val="24"/>
        </w:rPr>
        <w:t>Katjiseua</w:t>
      </w:r>
      <w:proofErr w:type="spellEnd"/>
      <w:r w:rsidR="00637EEB">
        <w:rPr>
          <w:rFonts w:ascii="Arial" w:hAnsi="Arial" w:cs="Arial"/>
          <w:sz w:val="24"/>
          <w:szCs w:val="24"/>
        </w:rPr>
        <w:t xml:space="preserve"> a builder at the time was building the house of the </w:t>
      </w:r>
      <w:r w:rsidR="00B66069">
        <w:rPr>
          <w:rFonts w:ascii="Arial" w:hAnsi="Arial" w:cs="Arial"/>
          <w:sz w:val="24"/>
          <w:szCs w:val="24"/>
        </w:rPr>
        <w:t>defendant</w:t>
      </w:r>
      <w:r w:rsidR="00637EEB">
        <w:rPr>
          <w:rFonts w:ascii="Arial" w:hAnsi="Arial" w:cs="Arial"/>
          <w:sz w:val="24"/>
          <w:szCs w:val="24"/>
        </w:rPr>
        <w:t>.</w:t>
      </w:r>
    </w:p>
    <w:p w:rsidR="00631BD6" w:rsidRDefault="00631BD6" w:rsidP="00C4024E">
      <w:pPr>
        <w:spacing w:after="0" w:line="360" w:lineRule="auto"/>
        <w:jc w:val="both"/>
        <w:rPr>
          <w:rFonts w:ascii="Arial" w:hAnsi="Arial" w:cs="Arial"/>
          <w:sz w:val="24"/>
          <w:szCs w:val="24"/>
        </w:rPr>
      </w:pPr>
    </w:p>
    <w:p w:rsidR="00631BD6" w:rsidRDefault="00613945" w:rsidP="00C4024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7EEB">
        <w:rPr>
          <w:rFonts w:ascii="Arial" w:hAnsi="Arial" w:cs="Arial"/>
          <w:sz w:val="24"/>
          <w:szCs w:val="24"/>
        </w:rPr>
        <w:t xml:space="preserve">According to Mr Wylie, it has been admitted by the parties that on the 2 September 2014 a payment in the amount of N$ 98 342.05 was made by the builder, Mr </w:t>
      </w:r>
      <w:proofErr w:type="spellStart"/>
      <w:r w:rsidR="00637EEB">
        <w:rPr>
          <w:rFonts w:ascii="Arial" w:hAnsi="Arial" w:cs="Arial"/>
          <w:sz w:val="24"/>
          <w:szCs w:val="24"/>
        </w:rPr>
        <w:t>Katjiseua</w:t>
      </w:r>
      <w:proofErr w:type="spellEnd"/>
      <w:r w:rsidR="00637EEB">
        <w:rPr>
          <w:rFonts w:ascii="Arial" w:hAnsi="Arial" w:cs="Arial"/>
          <w:sz w:val="24"/>
          <w:szCs w:val="24"/>
        </w:rPr>
        <w:t xml:space="preserve"> into his credit account with the plaintiff.  He said that the issue is now whether this amount paid to the plaintiff by Mr </w:t>
      </w:r>
      <w:proofErr w:type="spellStart"/>
      <w:r w:rsidR="00637EEB">
        <w:rPr>
          <w:rFonts w:ascii="Arial" w:hAnsi="Arial" w:cs="Arial"/>
          <w:sz w:val="24"/>
          <w:szCs w:val="24"/>
        </w:rPr>
        <w:t>Katjiseua</w:t>
      </w:r>
      <w:proofErr w:type="spellEnd"/>
      <w:r w:rsidR="00637EEB">
        <w:rPr>
          <w:rFonts w:ascii="Arial" w:hAnsi="Arial" w:cs="Arial"/>
          <w:sz w:val="24"/>
          <w:szCs w:val="24"/>
        </w:rPr>
        <w:t xml:space="preserve"> was paid on behalf of the defendant or not.  According to Mr Wylie, the plaintiff was of the view that the amount was not paid on behalf</w:t>
      </w:r>
      <w:r w:rsidR="00B66069">
        <w:rPr>
          <w:rFonts w:ascii="Arial" w:hAnsi="Arial" w:cs="Arial"/>
          <w:sz w:val="24"/>
          <w:szCs w:val="24"/>
        </w:rPr>
        <w:t xml:space="preserve"> of the defendant</w:t>
      </w:r>
      <w:r w:rsidR="00637EEB">
        <w:rPr>
          <w:rFonts w:ascii="Arial" w:hAnsi="Arial" w:cs="Arial"/>
          <w:sz w:val="24"/>
          <w:szCs w:val="24"/>
        </w:rPr>
        <w:t xml:space="preserve"> but on his own because he owe</w:t>
      </w:r>
      <w:r w:rsidR="00B66069">
        <w:rPr>
          <w:rFonts w:ascii="Arial" w:hAnsi="Arial" w:cs="Arial"/>
          <w:sz w:val="24"/>
          <w:szCs w:val="24"/>
        </w:rPr>
        <w:t>d</w:t>
      </w:r>
      <w:r w:rsidR="00637EEB">
        <w:rPr>
          <w:rFonts w:ascii="Arial" w:hAnsi="Arial" w:cs="Arial"/>
          <w:sz w:val="24"/>
          <w:szCs w:val="24"/>
        </w:rPr>
        <w:t xml:space="preserve"> the plaintiff money in his account.  Mr Wylie further told the court that the defendant admitted everything in the particulars of claim except for the liability.</w:t>
      </w:r>
    </w:p>
    <w:p w:rsidR="00293291" w:rsidRDefault="00293291" w:rsidP="00C4024E">
      <w:pPr>
        <w:spacing w:after="0" w:line="360" w:lineRule="auto"/>
        <w:jc w:val="both"/>
        <w:rPr>
          <w:rFonts w:ascii="Arial" w:hAnsi="Arial" w:cs="Arial"/>
          <w:sz w:val="24"/>
          <w:szCs w:val="24"/>
        </w:rPr>
      </w:pPr>
    </w:p>
    <w:p w:rsidR="001677C8" w:rsidRDefault="00720BF7" w:rsidP="00C4024E">
      <w:pPr>
        <w:spacing w:after="0" w:line="360" w:lineRule="auto"/>
        <w:jc w:val="both"/>
        <w:rPr>
          <w:rFonts w:ascii="Arial" w:hAnsi="Arial" w:cs="Arial"/>
          <w:sz w:val="24"/>
          <w:szCs w:val="24"/>
        </w:rPr>
      </w:pPr>
      <w:r>
        <w:rPr>
          <w:rFonts w:ascii="Arial" w:hAnsi="Arial" w:cs="Arial"/>
          <w:sz w:val="24"/>
          <w:szCs w:val="24"/>
        </w:rPr>
        <w:t>[5</w:t>
      </w:r>
      <w:r w:rsidR="00C4024E">
        <w:rPr>
          <w:rFonts w:ascii="Arial" w:hAnsi="Arial" w:cs="Arial"/>
          <w:sz w:val="24"/>
          <w:szCs w:val="24"/>
        </w:rPr>
        <w:t>]</w:t>
      </w:r>
      <w:r w:rsidR="00C4024E">
        <w:rPr>
          <w:rFonts w:ascii="Arial" w:hAnsi="Arial" w:cs="Arial"/>
          <w:sz w:val="24"/>
          <w:szCs w:val="24"/>
        </w:rPr>
        <w:tab/>
      </w:r>
      <w:r w:rsidR="00784CEE">
        <w:rPr>
          <w:rFonts w:ascii="Arial" w:hAnsi="Arial" w:cs="Arial"/>
          <w:sz w:val="24"/>
          <w:szCs w:val="24"/>
        </w:rPr>
        <w:t>As a result, therefore</w:t>
      </w:r>
      <w:r w:rsidR="00372B83">
        <w:rPr>
          <w:rFonts w:ascii="Arial" w:hAnsi="Arial" w:cs="Arial"/>
          <w:sz w:val="24"/>
          <w:szCs w:val="24"/>
        </w:rPr>
        <w:t>,</w:t>
      </w:r>
      <w:r w:rsidR="00784CEE">
        <w:rPr>
          <w:rFonts w:ascii="Arial" w:hAnsi="Arial" w:cs="Arial"/>
          <w:sz w:val="24"/>
          <w:szCs w:val="24"/>
        </w:rPr>
        <w:t xml:space="preserve"> </w:t>
      </w:r>
      <w:r w:rsidR="00B66069">
        <w:rPr>
          <w:rFonts w:ascii="Arial" w:hAnsi="Arial" w:cs="Arial"/>
          <w:sz w:val="24"/>
          <w:szCs w:val="24"/>
        </w:rPr>
        <w:t xml:space="preserve">the </w:t>
      </w:r>
      <w:r w:rsidR="00784CEE">
        <w:rPr>
          <w:rFonts w:ascii="Arial" w:hAnsi="Arial" w:cs="Arial"/>
          <w:sz w:val="24"/>
          <w:szCs w:val="24"/>
        </w:rPr>
        <w:t>plaintiff called Ms Annegre</w:t>
      </w:r>
      <w:r w:rsidR="00B66069">
        <w:rPr>
          <w:rFonts w:ascii="Arial" w:hAnsi="Arial" w:cs="Arial"/>
          <w:sz w:val="24"/>
          <w:szCs w:val="24"/>
        </w:rPr>
        <w:t>t</w:t>
      </w:r>
      <w:r w:rsidR="00784CEE">
        <w:rPr>
          <w:rFonts w:ascii="Arial" w:hAnsi="Arial" w:cs="Arial"/>
          <w:sz w:val="24"/>
          <w:szCs w:val="24"/>
        </w:rPr>
        <w:t xml:space="preserve"> </w:t>
      </w:r>
      <w:proofErr w:type="spellStart"/>
      <w:r w:rsidR="00784CEE">
        <w:rPr>
          <w:rFonts w:ascii="Arial" w:hAnsi="Arial" w:cs="Arial"/>
          <w:sz w:val="24"/>
          <w:szCs w:val="24"/>
        </w:rPr>
        <w:t>Timm</w:t>
      </w:r>
      <w:proofErr w:type="spellEnd"/>
      <w:r w:rsidR="00784CEE">
        <w:rPr>
          <w:rFonts w:ascii="Arial" w:hAnsi="Arial" w:cs="Arial"/>
          <w:sz w:val="24"/>
          <w:szCs w:val="24"/>
        </w:rPr>
        <w:t xml:space="preserve"> to testify.  Ms</w:t>
      </w:r>
      <w:r w:rsidR="00B66069">
        <w:rPr>
          <w:rFonts w:ascii="Arial" w:hAnsi="Arial" w:cs="Arial"/>
          <w:sz w:val="24"/>
          <w:szCs w:val="24"/>
        </w:rPr>
        <w:t xml:space="preserve"> </w:t>
      </w:r>
      <w:proofErr w:type="spellStart"/>
      <w:r w:rsidR="00B66069">
        <w:rPr>
          <w:rFonts w:ascii="Arial" w:hAnsi="Arial" w:cs="Arial"/>
          <w:sz w:val="24"/>
          <w:szCs w:val="24"/>
        </w:rPr>
        <w:t>Timm</w:t>
      </w:r>
      <w:proofErr w:type="spellEnd"/>
      <w:r w:rsidR="00B66069">
        <w:rPr>
          <w:rFonts w:ascii="Arial" w:hAnsi="Arial" w:cs="Arial"/>
          <w:sz w:val="24"/>
          <w:szCs w:val="24"/>
        </w:rPr>
        <w:t xml:space="preserve"> read her pre-</w:t>
      </w:r>
      <w:r w:rsidR="00653A62">
        <w:rPr>
          <w:rFonts w:ascii="Arial" w:hAnsi="Arial" w:cs="Arial"/>
          <w:sz w:val="24"/>
          <w:szCs w:val="24"/>
        </w:rPr>
        <w:t>prepared wit</w:t>
      </w:r>
      <w:r w:rsidR="00784CEE">
        <w:rPr>
          <w:rFonts w:ascii="Arial" w:hAnsi="Arial" w:cs="Arial"/>
          <w:sz w:val="24"/>
          <w:szCs w:val="24"/>
        </w:rPr>
        <w:t xml:space="preserve">ness statement into record after she was sworn in and </w:t>
      </w:r>
      <w:r w:rsidR="00653A62">
        <w:rPr>
          <w:rFonts w:ascii="Arial" w:hAnsi="Arial" w:cs="Arial"/>
          <w:sz w:val="24"/>
          <w:szCs w:val="24"/>
        </w:rPr>
        <w:t>admonished</w:t>
      </w:r>
      <w:r w:rsidR="00784CEE">
        <w:rPr>
          <w:rFonts w:ascii="Arial" w:hAnsi="Arial" w:cs="Arial"/>
          <w:sz w:val="24"/>
          <w:szCs w:val="24"/>
        </w:rPr>
        <w:t xml:space="preserve"> by the court in terms of Rule 93 (4) of the High Court Rules.  In her evidence-in</w:t>
      </w:r>
      <w:r w:rsidR="00653A62">
        <w:rPr>
          <w:rFonts w:ascii="Arial" w:hAnsi="Arial" w:cs="Arial"/>
          <w:sz w:val="24"/>
          <w:szCs w:val="24"/>
        </w:rPr>
        <w:t>-</w:t>
      </w:r>
      <w:r w:rsidR="00784CEE">
        <w:rPr>
          <w:rFonts w:ascii="Arial" w:hAnsi="Arial" w:cs="Arial"/>
          <w:sz w:val="24"/>
          <w:szCs w:val="24"/>
        </w:rPr>
        <w:t xml:space="preserve">chief, Ms </w:t>
      </w:r>
      <w:proofErr w:type="spellStart"/>
      <w:r w:rsidR="00784CEE">
        <w:rPr>
          <w:rFonts w:ascii="Arial" w:hAnsi="Arial" w:cs="Arial"/>
          <w:sz w:val="24"/>
          <w:szCs w:val="24"/>
        </w:rPr>
        <w:t>Timm</w:t>
      </w:r>
      <w:proofErr w:type="spellEnd"/>
      <w:r w:rsidR="00784CEE">
        <w:rPr>
          <w:rFonts w:ascii="Arial" w:hAnsi="Arial" w:cs="Arial"/>
          <w:sz w:val="24"/>
          <w:szCs w:val="24"/>
        </w:rPr>
        <w:t xml:space="preserve"> confirmed what Mr Wylie told the court in his opening address.  She denied that the amount paid by the </w:t>
      </w:r>
      <w:r w:rsidR="008C2596">
        <w:rPr>
          <w:rFonts w:ascii="Arial" w:hAnsi="Arial" w:cs="Arial"/>
          <w:sz w:val="24"/>
          <w:szCs w:val="24"/>
        </w:rPr>
        <w:t xml:space="preserve">builder, Mr </w:t>
      </w:r>
      <w:proofErr w:type="spellStart"/>
      <w:r w:rsidR="008C2596">
        <w:rPr>
          <w:rFonts w:ascii="Arial" w:hAnsi="Arial" w:cs="Arial"/>
          <w:sz w:val="24"/>
          <w:szCs w:val="24"/>
        </w:rPr>
        <w:t>Katjiseua</w:t>
      </w:r>
      <w:proofErr w:type="spellEnd"/>
      <w:r w:rsidR="008C2596">
        <w:rPr>
          <w:rFonts w:ascii="Arial" w:hAnsi="Arial" w:cs="Arial"/>
          <w:sz w:val="24"/>
          <w:szCs w:val="24"/>
        </w:rPr>
        <w:t xml:space="preserve"> was paid on behalf of the defendant to release her from the obligation contained in the deed of suretyship the defendant signed and acknowledged to settle the credit account of Mr </w:t>
      </w:r>
      <w:proofErr w:type="spellStart"/>
      <w:r w:rsidR="008C2596">
        <w:rPr>
          <w:rFonts w:ascii="Arial" w:hAnsi="Arial" w:cs="Arial"/>
          <w:sz w:val="24"/>
          <w:szCs w:val="24"/>
        </w:rPr>
        <w:t>Katjiseua</w:t>
      </w:r>
      <w:proofErr w:type="spellEnd"/>
      <w:r w:rsidR="008C2596">
        <w:rPr>
          <w:rFonts w:ascii="Arial" w:hAnsi="Arial" w:cs="Arial"/>
          <w:sz w:val="24"/>
          <w:szCs w:val="24"/>
        </w:rPr>
        <w:t xml:space="preserve"> in case there was an outstanding balance due and payable to the plaintiff.  The deed of suretyship or acknowledgement letter signed by the defendant was handed up and marked </w:t>
      </w:r>
      <w:proofErr w:type="spellStart"/>
      <w:r w:rsidR="008C2596">
        <w:rPr>
          <w:rFonts w:ascii="Arial" w:hAnsi="Arial" w:cs="Arial"/>
          <w:sz w:val="24"/>
          <w:szCs w:val="24"/>
        </w:rPr>
        <w:t>Exh</w:t>
      </w:r>
      <w:proofErr w:type="spellEnd"/>
      <w:r w:rsidR="008C2596">
        <w:rPr>
          <w:rFonts w:ascii="Arial" w:hAnsi="Arial" w:cs="Arial"/>
          <w:sz w:val="24"/>
          <w:szCs w:val="24"/>
        </w:rPr>
        <w:t>.  “B” by the court.</w:t>
      </w:r>
    </w:p>
    <w:p w:rsidR="006E2958" w:rsidRDefault="006E2958" w:rsidP="00C4024E">
      <w:pPr>
        <w:spacing w:after="0" w:line="360" w:lineRule="auto"/>
        <w:jc w:val="both"/>
        <w:rPr>
          <w:rFonts w:ascii="Arial" w:hAnsi="Arial" w:cs="Arial"/>
          <w:sz w:val="24"/>
          <w:szCs w:val="24"/>
        </w:rPr>
      </w:pPr>
    </w:p>
    <w:p w:rsidR="00C4024E" w:rsidRDefault="00720BF7" w:rsidP="00C4024E">
      <w:pPr>
        <w:spacing w:after="0" w:line="360" w:lineRule="auto"/>
        <w:jc w:val="both"/>
        <w:rPr>
          <w:rFonts w:ascii="Arial" w:hAnsi="Arial" w:cs="Arial"/>
          <w:sz w:val="24"/>
          <w:szCs w:val="24"/>
        </w:rPr>
      </w:pPr>
      <w:r>
        <w:rPr>
          <w:rFonts w:ascii="Arial" w:hAnsi="Arial" w:cs="Arial"/>
          <w:sz w:val="24"/>
          <w:szCs w:val="24"/>
        </w:rPr>
        <w:t>[6</w:t>
      </w:r>
      <w:r w:rsidR="00C4024E">
        <w:rPr>
          <w:rFonts w:ascii="Arial" w:hAnsi="Arial" w:cs="Arial"/>
          <w:sz w:val="24"/>
          <w:szCs w:val="24"/>
        </w:rPr>
        <w:t>]</w:t>
      </w:r>
      <w:r w:rsidR="00C4024E">
        <w:rPr>
          <w:rFonts w:ascii="Arial" w:hAnsi="Arial" w:cs="Arial"/>
          <w:sz w:val="24"/>
          <w:szCs w:val="24"/>
        </w:rPr>
        <w:tab/>
      </w:r>
      <w:r w:rsidR="008C2596">
        <w:rPr>
          <w:rFonts w:ascii="Arial" w:hAnsi="Arial" w:cs="Arial"/>
          <w:sz w:val="24"/>
          <w:szCs w:val="24"/>
        </w:rPr>
        <w:t xml:space="preserve">Ms </w:t>
      </w:r>
      <w:proofErr w:type="spellStart"/>
      <w:r w:rsidR="008C2596">
        <w:rPr>
          <w:rFonts w:ascii="Arial" w:hAnsi="Arial" w:cs="Arial"/>
          <w:sz w:val="24"/>
          <w:szCs w:val="24"/>
        </w:rPr>
        <w:t>Timm</w:t>
      </w:r>
      <w:proofErr w:type="spellEnd"/>
      <w:r w:rsidR="008C2596">
        <w:rPr>
          <w:rFonts w:ascii="Arial" w:hAnsi="Arial" w:cs="Arial"/>
          <w:sz w:val="24"/>
          <w:szCs w:val="24"/>
        </w:rPr>
        <w:t xml:space="preserve"> was cross-examined by Mr </w:t>
      </w:r>
      <w:proofErr w:type="spellStart"/>
      <w:r w:rsidR="008C2596">
        <w:rPr>
          <w:rFonts w:ascii="Arial" w:hAnsi="Arial" w:cs="Arial"/>
          <w:sz w:val="24"/>
          <w:szCs w:val="24"/>
        </w:rPr>
        <w:t>And</w:t>
      </w:r>
      <w:r w:rsidR="00B66069">
        <w:rPr>
          <w:rFonts w:ascii="Arial" w:hAnsi="Arial" w:cs="Arial"/>
          <w:sz w:val="24"/>
          <w:szCs w:val="24"/>
        </w:rPr>
        <w:t>ima</w:t>
      </w:r>
      <w:proofErr w:type="spellEnd"/>
      <w:r w:rsidR="00B66069">
        <w:rPr>
          <w:rFonts w:ascii="Arial" w:hAnsi="Arial" w:cs="Arial"/>
          <w:sz w:val="24"/>
          <w:szCs w:val="24"/>
        </w:rPr>
        <w:t>, on behalf of the defendant</w:t>
      </w:r>
      <w:r w:rsidR="008C2596">
        <w:rPr>
          <w:rFonts w:ascii="Arial" w:hAnsi="Arial" w:cs="Arial"/>
          <w:sz w:val="24"/>
          <w:szCs w:val="24"/>
        </w:rPr>
        <w:t xml:space="preserve"> and after the cross-examination the plaintiff closed its case prompting Mr </w:t>
      </w:r>
      <w:proofErr w:type="spellStart"/>
      <w:r w:rsidR="008C2596">
        <w:rPr>
          <w:rFonts w:ascii="Arial" w:hAnsi="Arial" w:cs="Arial"/>
          <w:sz w:val="24"/>
          <w:szCs w:val="24"/>
        </w:rPr>
        <w:t>Andima</w:t>
      </w:r>
      <w:proofErr w:type="spellEnd"/>
      <w:r w:rsidR="00B66069">
        <w:rPr>
          <w:rFonts w:ascii="Arial" w:hAnsi="Arial" w:cs="Arial"/>
          <w:sz w:val="24"/>
          <w:szCs w:val="24"/>
        </w:rPr>
        <w:t xml:space="preserve"> to apply</w:t>
      </w:r>
      <w:r w:rsidR="008C2596">
        <w:rPr>
          <w:rFonts w:ascii="Arial" w:hAnsi="Arial" w:cs="Arial"/>
          <w:sz w:val="24"/>
          <w:szCs w:val="24"/>
        </w:rPr>
        <w:t xml:space="preserve"> for an absolution from the instance.  The plaintiff has opposed the application.</w:t>
      </w:r>
    </w:p>
    <w:p w:rsidR="00B87BD2" w:rsidRPr="00B87BD2" w:rsidRDefault="00B87BD2" w:rsidP="00C4024E">
      <w:pPr>
        <w:spacing w:after="0" w:line="360" w:lineRule="auto"/>
        <w:jc w:val="both"/>
        <w:rPr>
          <w:rFonts w:ascii="Arial" w:hAnsi="Arial" w:cs="Arial"/>
          <w:sz w:val="24"/>
          <w:szCs w:val="24"/>
        </w:rPr>
      </w:pPr>
    </w:p>
    <w:p w:rsidR="00C4024E" w:rsidRDefault="0010387D" w:rsidP="00B41B5D">
      <w:pPr>
        <w:spacing w:after="0" w:line="360" w:lineRule="auto"/>
        <w:jc w:val="both"/>
        <w:rPr>
          <w:rFonts w:ascii="Arial" w:hAnsi="Arial" w:cs="Arial"/>
          <w:sz w:val="24"/>
          <w:szCs w:val="24"/>
        </w:rPr>
      </w:pPr>
      <w:r>
        <w:rPr>
          <w:rFonts w:ascii="Arial" w:hAnsi="Arial" w:cs="Arial"/>
          <w:sz w:val="24"/>
          <w:szCs w:val="24"/>
        </w:rPr>
        <w:t>[</w:t>
      </w:r>
      <w:r w:rsidR="00720BF7">
        <w:rPr>
          <w:rFonts w:ascii="Arial" w:hAnsi="Arial" w:cs="Arial"/>
          <w:sz w:val="24"/>
          <w:szCs w:val="24"/>
        </w:rPr>
        <w:t>7</w:t>
      </w:r>
      <w:r w:rsidR="000E2B79">
        <w:rPr>
          <w:rFonts w:ascii="Arial" w:hAnsi="Arial" w:cs="Arial"/>
          <w:sz w:val="24"/>
          <w:szCs w:val="24"/>
        </w:rPr>
        <w:t>]</w:t>
      </w:r>
      <w:r w:rsidR="00C4024E">
        <w:rPr>
          <w:rFonts w:ascii="Arial" w:hAnsi="Arial" w:cs="Arial"/>
          <w:sz w:val="24"/>
          <w:szCs w:val="24"/>
        </w:rPr>
        <w:tab/>
      </w:r>
      <w:r w:rsidR="00973CD9">
        <w:rPr>
          <w:rFonts w:ascii="Arial" w:hAnsi="Arial" w:cs="Arial"/>
          <w:sz w:val="24"/>
          <w:szCs w:val="24"/>
        </w:rPr>
        <w:t>Both counsel are agreed with regard to the test for absolution from t</w:t>
      </w:r>
      <w:r w:rsidR="00B66069">
        <w:rPr>
          <w:rFonts w:ascii="Arial" w:hAnsi="Arial" w:cs="Arial"/>
          <w:sz w:val="24"/>
          <w:szCs w:val="24"/>
        </w:rPr>
        <w:t>he instance after the close of the</w:t>
      </w:r>
      <w:r w:rsidR="00973CD9">
        <w:rPr>
          <w:rFonts w:ascii="Arial" w:hAnsi="Arial" w:cs="Arial"/>
          <w:sz w:val="24"/>
          <w:szCs w:val="24"/>
        </w:rPr>
        <w:t xml:space="preserve"> plaintiff’s case.  In their written heads of argument counsel argue</w:t>
      </w:r>
      <w:r w:rsidR="00B66069">
        <w:rPr>
          <w:rFonts w:ascii="Arial" w:hAnsi="Arial" w:cs="Arial"/>
          <w:sz w:val="24"/>
          <w:szCs w:val="24"/>
        </w:rPr>
        <w:t>d</w:t>
      </w:r>
      <w:r w:rsidR="00973CD9">
        <w:rPr>
          <w:rFonts w:ascii="Arial" w:hAnsi="Arial" w:cs="Arial"/>
          <w:sz w:val="24"/>
          <w:szCs w:val="24"/>
        </w:rPr>
        <w:t xml:space="preserve"> that the test is whether there is evidence on record upon which a court, applying its mind reasonably could or might find for the plaintiff.</w:t>
      </w:r>
    </w:p>
    <w:p w:rsidR="000E2B79" w:rsidRPr="00B41B5D" w:rsidRDefault="000E2B79" w:rsidP="00B41B5D">
      <w:pPr>
        <w:spacing w:after="0" w:line="360" w:lineRule="auto"/>
        <w:jc w:val="both"/>
        <w:rPr>
          <w:rFonts w:ascii="Arial" w:hAnsi="Arial" w:cs="Arial"/>
          <w:sz w:val="24"/>
          <w:szCs w:val="24"/>
        </w:rPr>
      </w:pPr>
    </w:p>
    <w:p w:rsidR="000E2B79" w:rsidRDefault="0058209A" w:rsidP="000E2B79">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973CD9">
        <w:rPr>
          <w:rFonts w:ascii="Arial" w:hAnsi="Arial" w:cs="Arial"/>
          <w:sz w:val="24"/>
          <w:szCs w:val="24"/>
        </w:rPr>
        <w:t xml:space="preserve">In </w:t>
      </w:r>
      <w:proofErr w:type="spellStart"/>
      <w:r w:rsidR="00973CD9" w:rsidRPr="00391032">
        <w:rPr>
          <w:rFonts w:ascii="Arial" w:hAnsi="Arial" w:cs="Arial"/>
          <w:i/>
          <w:sz w:val="24"/>
          <w:szCs w:val="24"/>
        </w:rPr>
        <w:t>Stie</w:t>
      </w:r>
      <w:r w:rsidR="00B66069">
        <w:rPr>
          <w:rFonts w:ascii="Arial" w:hAnsi="Arial" w:cs="Arial"/>
          <w:i/>
          <w:sz w:val="24"/>
          <w:szCs w:val="24"/>
        </w:rPr>
        <w:t>r</w:t>
      </w:r>
      <w:proofErr w:type="spellEnd"/>
      <w:r w:rsidR="00973CD9" w:rsidRPr="00391032">
        <w:rPr>
          <w:rFonts w:ascii="Arial" w:hAnsi="Arial" w:cs="Arial"/>
          <w:i/>
          <w:sz w:val="24"/>
          <w:szCs w:val="24"/>
        </w:rPr>
        <w:t xml:space="preserve"> &amp;</w:t>
      </w:r>
      <w:r>
        <w:rPr>
          <w:rFonts w:ascii="Arial" w:hAnsi="Arial" w:cs="Arial"/>
          <w:i/>
          <w:sz w:val="24"/>
          <w:szCs w:val="24"/>
        </w:rPr>
        <w:t xml:space="preserve"> </w:t>
      </w:r>
      <w:r w:rsidR="00973CD9" w:rsidRPr="00391032">
        <w:rPr>
          <w:rFonts w:ascii="Arial" w:hAnsi="Arial" w:cs="Arial"/>
          <w:i/>
          <w:sz w:val="24"/>
          <w:szCs w:val="24"/>
        </w:rPr>
        <w:t>Another v Henke</w:t>
      </w:r>
      <w:r>
        <w:rPr>
          <w:rFonts w:ascii="Arial" w:hAnsi="Arial" w:cs="Arial"/>
          <w:i/>
          <w:sz w:val="24"/>
          <w:szCs w:val="24"/>
        </w:rPr>
        <w:t>,</w:t>
      </w:r>
      <w:r w:rsidR="00973CD9">
        <w:rPr>
          <w:rStyle w:val="FootnoteReference"/>
          <w:rFonts w:ascii="Arial" w:hAnsi="Arial" w:cs="Arial"/>
          <w:sz w:val="24"/>
          <w:szCs w:val="24"/>
        </w:rPr>
        <w:footnoteReference w:id="1"/>
      </w:r>
      <w:r w:rsidR="00973CD9">
        <w:rPr>
          <w:rFonts w:ascii="Arial" w:hAnsi="Arial" w:cs="Arial"/>
          <w:sz w:val="24"/>
          <w:szCs w:val="24"/>
        </w:rPr>
        <w:t xml:space="preserve"> </w:t>
      </w:r>
      <w:proofErr w:type="spellStart"/>
      <w:r w:rsidR="00973CD9">
        <w:rPr>
          <w:rFonts w:ascii="Arial" w:hAnsi="Arial" w:cs="Arial"/>
          <w:sz w:val="24"/>
          <w:szCs w:val="24"/>
        </w:rPr>
        <w:t>Mtambanengwe</w:t>
      </w:r>
      <w:proofErr w:type="spellEnd"/>
      <w:r w:rsidR="00973CD9">
        <w:rPr>
          <w:rFonts w:ascii="Arial" w:hAnsi="Arial" w:cs="Arial"/>
          <w:sz w:val="24"/>
          <w:szCs w:val="24"/>
        </w:rPr>
        <w:t xml:space="preserve">, AJA quoting from the matter of </w:t>
      </w:r>
      <w:r w:rsidR="00973CD9" w:rsidRPr="00A1182F">
        <w:rPr>
          <w:rFonts w:ascii="Arial" w:hAnsi="Arial" w:cs="Arial"/>
          <w:i/>
          <w:sz w:val="24"/>
          <w:szCs w:val="24"/>
        </w:rPr>
        <w:t xml:space="preserve">Gordon </w:t>
      </w:r>
      <w:r w:rsidR="00AF4F70">
        <w:rPr>
          <w:rFonts w:ascii="Arial" w:hAnsi="Arial" w:cs="Arial"/>
          <w:i/>
          <w:sz w:val="24"/>
          <w:szCs w:val="24"/>
        </w:rPr>
        <w:t>L</w:t>
      </w:r>
      <w:r w:rsidR="00973CD9" w:rsidRPr="00A1182F">
        <w:rPr>
          <w:rFonts w:ascii="Arial" w:hAnsi="Arial" w:cs="Arial"/>
          <w:i/>
          <w:sz w:val="24"/>
          <w:szCs w:val="24"/>
        </w:rPr>
        <w:t>loyd Page &amp; Associates v Rivera &amp; Another</w:t>
      </w:r>
      <w:r w:rsidR="00973CD9">
        <w:rPr>
          <w:rFonts w:ascii="Arial" w:hAnsi="Arial" w:cs="Arial"/>
          <w:sz w:val="24"/>
          <w:szCs w:val="24"/>
        </w:rPr>
        <w:t xml:space="preserve"> said the following with regard to the test for absolution from the instance:</w:t>
      </w:r>
    </w:p>
    <w:p w:rsidR="00391032" w:rsidRDefault="00391032" w:rsidP="000E2B79">
      <w:pPr>
        <w:spacing w:after="0" w:line="360" w:lineRule="auto"/>
        <w:jc w:val="both"/>
        <w:rPr>
          <w:rFonts w:ascii="Arial" w:hAnsi="Arial" w:cs="Arial"/>
          <w:sz w:val="24"/>
          <w:szCs w:val="24"/>
        </w:rPr>
      </w:pPr>
    </w:p>
    <w:p w:rsidR="00973CD9" w:rsidRPr="00973CD9" w:rsidRDefault="00973CD9" w:rsidP="000E2B79">
      <w:pPr>
        <w:spacing w:after="0" w:line="360" w:lineRule="auto"/>
        <w:jc w:val="both"/>
        <w:rPr>
          <w:rFonts w:ascii="Arial" w:hAnsi="Arial" w:cs="Arial"/>
        </w:rPr>
      </w:pPr>
      <w:r>
        <w:rPr>
          <w:rFonts w:ascii="Arial" w:hAnsi="Arial" w:cs="Arial"/>
          <w:sz w:val="24"/>
          <w:szCs w:val="24"/>
        </w:rPr>
        <w:t>‘</w:t>
      </w:r>
      <w:r w:rsidRPr="00973CD9">
        <w:rPr>
          <w:rFonts w:ascii="Arial" w:hAnsi="Arial" w:cs="Arial"/>
        </w:rPr>
        <w:t xml:space="preserve">When absolution from the instance is sought at the close of the plaintiff’s case, the test to be applied is not whether the evidence led by the plaintiff establishes what </w:t>
      </w:r>
      <w:r w:rsidR="00391032">
        <w:rPr>
          <w:rFonts w:ascii="Arial" w:hAnsi="Arial" w:cs="Arial"/>
        </w:rPr>
        <w:t xml:space="preserve">would finally be required to be established, but whether there is evidence upon which a court applying its mind reasonably to such evidence could or might (not should or ought to) find for the plaintiff.  </w:t>
      </w:r>
      <w:r w:rsidR="00B66069">
        <w:rPr>
          <w:rFonts w:ascii="Arial" w:hAnsi="Arial" w:cs="Arial"/>
          <w:i/>
        </w:rPr>
        <w:t>Gascoyne v Paul and H</w:t>
      </w:r>
      <w:r w:rsidR="00391032" w:rsidRPr="00391032">
        <w:rPr>
          <w:rFonts w:ascii="Arial" w:hAnsi="Arial" w:cs="Arial"/>
          <w:i/>
        </w:rPr>
        <w:t>unter</w:t>
      </w:r>
      <w:r w:rsidR="00391032">
        <w:rPr>
          <w:rFonts w:ascii="Arial" w:hAnsi="Arial" w:cs="Arial"/>
        </w:rPr>
        <w:t xml:space="preserve"> 1917 TPD 170 at 173; </w:t>
      </w:r>
      <w:proofErr w:type="spellStart"/>
      <w:r w:rsidR="00391032" w:rsidRPr="00391032">
        <w:rPr>
          <w:rFonts w:ascii="Arial" w:hAnsi="Arial" w:cs="Arial"/>
          <w:i/>
        </w:rPr>
        <w:t>Puto</w:t>
      </w:r>
      <w:proofErr w:type="spellEnd"/>
      <w:r w:rsidR="00391032" w:rsidRPr="00391032">
        <w:rPr>
          <w:rFonts w:ascii="Arial" w:hAnsi="Arial" w:cs="Arial"/>
          <w:i/>
        </w:rPr>
        <w:t xml:space="preserve"> Flour Mills (Pty) Ltd v Adelson</w:t>
      </w:r>
      <w:r w:rsidR="00391032">
        <w:rPr>
          <w:rFonts w:ascii="Arial" w:hAnsi="Arial" w:cs="Arial"/>
        </w:rPr>
        <w:t xml:space="preserve"> (2) 1958 (4) SA 307 (T)’.</w:t>
      </w:r>
    </w:p>
    <w:p w:rsidR="000E2B79" w:rsidRDefault="000E2B79" w:rsidP="000E2B79">
      <w:pPr>
        <w:spacing w:after="0" w:line="360" w:lineRule="auto"/>
        <w:jc w:val="both"/>
        <w:rPr>
          <w:rFonts w:ascii="Arial" w:hAnsi="Arial" w:cs="Arial"/>
          <w:sz w:val="24"/>
          <w:szCs w:val="24"/>
        </w:rPr>
      </w:pPr>
    </w:p>
    <w:p w:rsidR="000E2B79" w:rsidRDefault="000E2B79" w:rsidP="000E2B79">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852C5">
        <w:rPr>
          <w:rFonts w:ascii="Arial" w:hAnsi="Arial" w:cs="Arial"/>
          <w:sz w:val="24"/>
          <w:szCs w:val="24"/>
        </w:rPr>
        <w:t xml:space="preserve">As already indicated above, both are </w:t>
      </w:r>
      <w:r w:rsidR="007852C5" w:rsidRPr="007852C5">
        <w:rPr>
          <w:rFonts w:ascii="Arial" w:hAnsi="Arial" w:cs="Arial"/>
          <w:i/>
          <w:sz w:val="24"/>
          <w:szCs w:val="24"/>
        </w:rPr>
        <w:t>ad ide</w:t>
      </w:r>
      <w:r w:rsidR="00B66069">
        <w:rPr>
          <w:rFonts w:ascii="Arial" w:hAnsi="Arial" w:cs="Arial"/>
          <w:i/>
          <w:sz w:val="24"/>
          <w:szCs w:val="24"/>
        </w:rPr>
        <w:t>m</w:t>
      </w:r>
      <w:r w:rsidR="007852C5">
        <w:rPr>
          <w:rFonts w:ascii="Arial" w:hAnsi="Arial" w:cs="Arial"/>
          <w:sz w:val="24"/>
          <w:szCs w:val="24"/>
        </w:rPr>
        <w:t xml:space="preserve"> about the test for absolution from the instance at the close of the plaintiff’s case.  What remains is whether, on the evidence presented by the plaintiff in the matter, this court applying its mind reasonably to the evidence so presented, could or might find for the plaintiff.  In my view, the answer to the question is unequivocally yes.</w:t>
      </w:r>
    </w:p>
    <w:p w:rsidR="000E2B79" w:rsidRPr="00B87BD2" w:rsidRDefault="000E2B79" w:rsidP="000E2B79">
      <w:pPr>
        <w:spacing w:after="0" w:line="360" w:lineRule="auto"/>
        <w:jc w:val="both"/>
        <w:rPr>
          <w:rFonts w:ascii="Arial" w:hAnsi="Arial" w:cs="Arial"/>
          <w:sz w:val="24"/>
          <w:szCs w:val="24"/>
        </w:rPr>
      </w:pPr>
    </w:p>
    <w:p w:rsidR="000E2B79" w:rsidRDefault="000E2B79" w:rsidP="000E2B79">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F2452">
        <w:rPr>
          <w:rFonts w:ascii="Arial" w:hAnsi="Arial" w:cs="Arial"/>
          <w:sz w:val="24"/>
          <w:szCs w:val="24"/>
        </w:rPr>
        <w:t xml:space="preserve">Plaintiff testified that the defendant signed an understanding to settle any outstanding amount due to the plaintiff in the credit account of Mr </w:t>
      </w:r>
      <w:proofErr w:type="spellStart"/>
      <w:r w:rsidR="00AF2452">
        <w:rPr>
          <w:rFonts w:ascii="Arial" w:hAnsi="Arial" w:cs="Arial"/>
          <w:sz w:val="24"/>
          <w:szCs w:val="24"/>
        </w:rPr>
        <w:t>Katjiseua</w:t>
      </w:r>
      <w:proofErr w:type="spellEnd"/>
      <w:r w:rsidR="00AF2452">
        <w:rPr>
          <w:rFonts w:ascii="Arial" w:hAnsi="Arial" w:cs="Arial"/>
          <w:sz w:val="24"/>
          <w:szCs w:val="24"/>
        </w:rPr>
        <w:t xml:space="preserve"> with N$10</w:t>
      </w:r>
      <w:r w:rsidR="0058209A">
        <w:rPr>
          <w:rFonts w:ascii="Arial" w:hAnsi="Arial" w:cs="Arial"/>
          <w:sz w:val="24"/>
          <w:szCs w:val="24"/>
        </w:rPr>
        <w:t>0 000</w:t>
      </w:r>
      <w:r w:rsidR="00663BF8">
        <w:rPr>
          <w:rFonts w:ascii="Arial" w:hAnsi="Arial" w:cs="Arial"/>
          <w:sz w:val="24"/>
          <w:szCs w:val="24"/>
        </w:rPr>
        <w:t xml:space="preserve">, </w:t>
      </w:r>
      <w:r w:rsidR="00AF2452">
        <w:rPr>
          <w:rFonts w:ascii="Arial" w:hAnsi="Arial" w:cs="Arial"/>
          <w:sz w:val="24"/>
          <w:szCs w:val="24"/>
        </w:rPr>
        <w:t xml:space="preserve">if the money owing was used to buy building materials for the defendant’s house.  There was indeed an outstanding amount on Mr </w:t>
      </w:r>
      <w:proofErr w:type="spellStart"/>
      <w:r w:rsidR="00AF2452">
        <w:rPr>
          <w:rFonts w:ascii="Arial" w:hAnsi="Arial" w:cs="Arial"/>
          <w:sz w:val="24"/>
          <w:szCs w:val="24"/>
        </w:rPr>
        <w:t>Katjiseua’s</w:t>
      </w:r>
      <w:proofErr w:type="spellEnd"/>
      <w:r w:rsidR="00AF2452">
        <w:rPr>
          <w:rFonts w:ascii="Arial" w:hAnsi="Arial" w:cs="Arial"/>
          <w:sz w:val="24"/>
          <w:szCs w:val="24"/>
        </w:rPr>
        <w:t xml:space="preserve"> </w:t>
      </w:r>
      <w:r w:rsidR="00BD52C7">
        <w:rPr>
          <w:rFonts w:ascii="Arial" w:hAnsi="Arial" w:cs="Arial"/>
          <w:sz w:val="24"/>
          <w:szCs w:val="24"/>
        </w:rPr>
        <w:t xml:space="preserve">credit account </w:t>
      </w:r>
      <w:r w:rsidR="00AF2452">
        <w:rPr>
          <w:rFonts w:ascii="Arial" w:hAnsi="Arial" w:cs="Arial"/>
          <w:sz w:val="24"/>
          <w:szCs w:val="24"/>
        </w:rPr>
        <w:t>for building materials bought for use o</w:t>
      </w:r>
      <w:r w:rsidR="004962AE">
        <w:rPr>
          <w:rFonts w:ascii="Arial" w:hAnsi="Arial" w:cs="Arial"/>
          <w:sz w:val="24"/>
          <w:szCs w:val="24"/>
        </w:rPr>
        <w:t>n</w:t>
      </w:r>
      <w:r w:rsidR="00AF2452">
        <w:rPr>
          <w:rFonts w:ascii="Arial" w:hAnsi="Arial" w:cs="Arial"/>
          <w:sz w:val="24"/>
          <w:szCs w:val="24"/>
        </w:rPr>
        <w:t xml:space="preserve"> the defendant’s house.  It is further the plaintiff’s evidence that Mr </w:t>
      </w:r>
      <w:proofErr w:type="spellStart"/>
      <w:r w:rsidR="00AF2452">
        <w:rPr>
          <w:rFonts w:ascii="Arial" w:hAnsi="Arial" w:cs="Arial"/>
          <w:sz w:val="24"/>
          <w:szCs w:val="24"/>
        </w:rPr>
        <w:t>Katjiseua</w:t>
      </w:r>
      <w:proofErr w:type="spellEnd"/>
      <w:r w:rsidR="00AF2452">
        <w:rPr>
          <w:rFonts w:ascii="Arial" w:hAnsi="Arial" w:cs="Arial"/>
          <w:sz w:val="24"/>
          <w:szCs w:val="24"/>
        </w:rPr>
        <w:t xml:space="preserve"> made a payment in the amount of N$ 98 342.05 on the account by means of a cheque drawn from his personal bank account to cover for </w:t>
      </w:r>
      <w:r w:rsidR="00BD52C7">
        <w:rPr>
          <w:rFonts w:ascii="Arial" w:hAnsi="Arial" w:cs="Arial"/>
          <w:sz w:val="24"/>
          <w:szCs w:val="24"/>
        </w:rPr>
        <w:t xml:space="preserve">the </w:t>
      </w:r>
      <w:r w:rsidR="00AF2452">
        <w:rPr>
          <w:rFonts w:ascii="Arial" w:hAnsi="Arial" w:cs="Arial"/>
          <w:sz w:val="24"/>
          <w:szCs w:val="24"/>
        </w:rPr>
        <w:t xml:space="preserve">building materials bought for the defendant’s house and for own debts with the plaintiff.  According to the plaintiff, the amount paid by Mr </w:t>
      </w:r>
      <w:proofErr w:type="spellStart"/>
      <w:r w:rsidR="00AF2452">
        <w:rPr>
          <w:rFonts w:ascii="Arial" w:hAnsi="Arial" w:cs="Arial"/>
          <w:sz w:val="24"/>
          <w:szCs w:val="24"/>
        </w:rPr>
        <w:t>Katjiseua</w:t>
      </w:r>
      <w:proofErr w:type="spellEnd"/>
      <w:r w:rsidR="00AF2452">
        <w:rPr>
          <w:rFonts w:ascii="Arial" w:hAnsi="Arial" w:cs="Arial"/>
          <w:sz w:val="24"/>
          <w:szCs w:val="24"/>
        </w:rPr>
        <w:t xml:space="preserve"> was not paid to the plaintiff </w:t>
      </w:r>
      <w:r w:rsidR="00E270DF">
        <w:rPr>
          <w:rFonts w:ascii="Arial" w:hAnsi="Arial" w:cs="Arial"/>
          <w:sz w:val="24"/>
          <w:szCs w:val="24"/>
        </w:rPr>
        <w:t xml:space="preserve">for and on behalf of the defendant.  Mr </w:t>
      </w:r>
      <w:proofErr w:type="spellStart"/>
      <w:r w:rsidR="00E270DF">
        <w:rPr>
          <w:rFonts w:ascii="Arial" w:hAnsi="Arial" w:cs="Arial"/>
          <w:sz w:val="24"/>
          <w:szCs w:val="24"/>
        </w:rPr>
        <w:t>Andima</w:t>
      </w:r>
      <w:proofErr w:type="spellEnd"/>
      <w:r w:rsidR="00E270DF">
        <w:rPr>
          <w:rFonts w:ascii="Arial" w:hAnsi="Arial" w:cs="Arial"/>
          <w:sz w:val="24"/>
          <w:szCs w:val="24"/>
        </w:rPr>
        <w:t xml:space="preserve"> attempted in cross-examination to persuade Ms </w:t>
      </w:r>
      <w:proofErr w:type="spellStart"/>
      <w:r w:rsidR="00E270DF">
        <w:rPr>
          <w:rFonts w:ascii="Arial" w:hAnsi="Arial" w:cs="Arial"/>
          <w:sz w:val="24"/>
          <w:szCs w:val="24"/>
        </w:rPr>
        <w:t>Timm</w:t>
      </w:r>
      <w:proofErr w:type="spellEnd"/>
      <w:r w:rsidR="00E270DF">
        <w:rPr>
          <w:rFonts w:ascii="Arial" w:hAnsi="Arial" w:cs="Arial"/>
          <w:sz w:val="24"/>
          <w:szCs w:val="24"/>
        </w:rPr>
        <w:t xml:space="preserve"> to agree that the payment made by Mr </w:t>
      </w:r>
      <w:proofErr w:type="spellStart"/>
      <w:r w:rsidR="00E270DF">
        <w:rPr>
          <w:rFonts w:ascii="Arial" w:hAnsi="Arial" w:cs="Arial"/>
          <w:sz w:val="24"/>
          <w:szCs w:val="24"/>
        </w:rPr>
        <w:t>Katjiseua</w:t>
      </w:r>
      <w:proofErr w:type="spellEnd"/>
      <w:r w:rsidR="00E270DF">
        <w:rPr>
          <w:rFonts w:ascii="Arial" w:hAnsi="Arial" w:cs="Arial"/>
          <w:sz w:val="24"/>
          <w:szCs w:val="24"/>
        </w:rPr>
        <w:t xml:space="preserve"> was made on the defendant’s behalf, therefore, the defendant was no longer liable to pay the N$100 000.00 she undertook to pay.</w:t>
      </w:r>
    </w:p>
    <w:p w:rsidR="00E270DF" w:rsidRDefault="00E270DF" w:rsidP="000E2B79">
      <w:pPr>
        <w:spacing w:after="0" w:line="360" w:lineRule="auto"/>
        <w:jc w:val="both"/>
        <w:rPr>
          <w:rFonts w:ascii="Arial" w:hAnsi="Arial" w:cs="Arial"/>
          <w:sz w:val="24"/>
          <w:szCs w:val="24"/>
        </w:rPr>
      </w:pPr>
    </w:p>
    <w:p w:rsidR="00E270DF" w:rsidRPr="00B41B5D" w:rsidRDefault="00E270DF" w:rsidP="000E2B7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contents of the undertaking (Exhibit “B”) are clear that she (the defendant) agreed to settle the amount of Mr </w:t>
      </w:r>
      <w:proofErr w:type="spellStart"/>
      <w:r>
        <w:rPr>
          <w:rFonts w:ascii="Arial" w:hAnsi="Arial" w:cs="Arial"/>
          <w:sz w:val="24"/>
          <w:szCs w:val="24"/>
        </w:rPr>
        <w:t>Katjiseua</w:t>
      </w:r>
      <w:proofErr w:type="spellEnd"/>
      <w:r>
        <w:rPr>
          <w:rFonts w:ascii="Arial" w:hAnsi="Arial" w:cs="Arial"/>
          <w:sz w:val="24"/>
          <w:szCs w:val="24"/>
        </w:rPr>
        <w:t>, not exceeding N$1</w:t>
      </w:r>
      <w:r w:rsidR="0058209A">
        <w:rPr>
          <w:rFonts w:ascii="Arial" w:hAnsi="Arial" w:cs="Arial"/>
          <w:sz w:val="24"/>
          <w:szCs w:val="24"/>
        </w:rPr>
        <w:t>00 000</w:t>
      </w:r>
      <w:r>
        <w:rPr>
          <w:rFonts w:ascii="Arial" w:hAnsi="Arial" w:cs="Arial"/>
          <w:sz w:val="24"/>
          <w:szCs w:val="24"/>
        </w:rPr>
        <w:t xml:space="preserve"> with the plaintiff with the money due to her by Standard Bank as per the letter of grant dated 21 July </w:t>
      </w:r>
      <w:r>
        <w:rPr>
          <w:rFonts w:ascii="Arial" w:hAnsi="Arial" w:cs="Arial"/>
          <w:sz w:val="24"/>
          <w:szCs w:val="24"/>
        </w:rPr>
        <w:lastRenderedPageBreak/>
        <w:t xml:space="preserve">2014, not through Mr </w:t>
      </w:r>
      <w:proofErr w:type="spellStart"/>
      <w:r>
        <w:rPr>
          <w:rFonts w:ascii="Arial" w:hAnsi="Arial" w:cs="Arial"/>
          <w:sz w:val="24"/>
          <w:szCs w:val="24"/>
        </w:rPr>
        <w:t>Katjiseua</w:t>
      </w:r>
      <w:proofErr w:type="spellEnd"/>
      <w:r>
        <w:rPr>
          <w:rFonts w:ascii="Arial" w:hAnsi="Arial" w:cs="Arial"/>
          <w:sz w:val="24"/>
          <w:szCs w:val="24"/>
        </w:rPr>
        <w:t xml:space="preserve">, who was building her house.  The money paid to Mr </w:t>
      </w:r>
      <w:proofErr w:type="spellStart"/>
      <w:r>
        <w:rPr>
          <w:rFonts w:ascii="Arial" w:hAnsi="Arial" w:cs="Arial"/>
          <w:sz w:val="24"/>
          <w:szCs w:val="24"/>
        </w:rPr>
        <w:t>Katjiseua</w:t>
      </w:r>
      <w:proofErr w:type="spellEnd"/>
      <w:r>
        <w:rPr>
          <w:rFonts w:ascii="Arial" w:hAnsi="Arial" w:cs="Arial"/>
          <w:sz w:val="24"/>
          <w:szCs w:val="24"/>
        </w:rPr>
        <w:t xml:space="preserve"> by Standard Bank was money due and payable to Mr </w:t>
      </w:r>
      <w:proofErr w:type="spellStart"/>
      <w:r>
        <w:rPr>
          <w:rFonts w:ascii="Arial" w:hAnsi="Arial" w:cs="Arial"/>
          <w:sz w:val="24"/>
          <w:szCs w:val="24"/>
        </w:rPr>
        <w:t>Katjiseua</w:t>
      </w:r>
      <w:proofErr w:type="spellEnd"/>
      <w:r>
        <w:rPr>
          <w:rFonts w:ascii="Arial" w:hAnsi="Arial" w:cs="Arial"/>
          <w:sz w:val="24"/>
          <w:szCs w:val="24"/>
        </w:rPr>
        <w:t xml:space="preserve"> for labour and materials he bought from</w:t>
      </w:r>
      <w:r w:rsidR="00BD52C7">
        <w:rPr>
          <w:rFonts w:ascii="Arial" w:hAnsi="Arial" w:cs="Arial"/>
          <w:sz w:val="24"/>
          <w:szCs w:val="24"/>
        </w:rPr>
        <w:t>,</w:t>
      </w:r>
      <w:r>
        <w:rPr>
          <w:rFonts w:ascii="Arial" w:hAnsi="Arial" w:cs="Arial"/>
          <w:sz w:val="24"/>
          <w:szCs w:val="24"/>
        </w:rPr>
        <w:t xml:space="preserve"> among others, the plaintiff and other suppliers.  This </w:t>
      </w:r>
      <w:r w:rsidR="00BD52C7">
        <w:rPr>
          <w:rFonts w:ascii="Arial" w:hAnsi="Arial" w:cs="Arial"/>
          <w:sz w:val="24"/>
          <w:szCs w:val="24"/>
        </w:rPr>
        <w:t xml:space="preserve">is his </w:t>
      </w:r>
      <w:r>
        <w:rPr>
          <w:rFonts w:ascii="Arial" w:hAnsi="Arial" w:cs="Arial"/>
          <w:sz w:val="24"/>
          <w:szCs w:val="24"/>
        </w:rPr>
        <w:t>own money not the defendant’s money.</w:t>
      </w:r>
    </w:p>
    <w:p w:rsidR="00C4024E" w:rsidRDefault="00C4024E" w:rsidP="00C4024E">
      <w:pPr>
        <w:spacing w:after="0" w:line="360" w:lineRule="auto"/>
        <w:jc w:val="both"/>
        <w:rPr>
          <w:rFonts w:ascii="Arial" w:hAnsi="Arial" w:cs="Arial"/>
          <w:sz w:val="24"/>
          <w:szCs w:val="24"/>
        </w:rPr>
      </w:pPr>
    </w:p>
    <w:p w:rsidR="00C24C67" w:rsidRDefault="00E270DF" w:rsidP="00C24C67">
      <w:pPr>
        <w:spacing w:after="0" w:line="360" w:lineRule="auto"/>
        <w:jc w:val="both"/>
        <w:rPr>
          <w:rFonts w:ascii="Arial" w:hAnsi="Arial" w:cs="Arial"/>
          <w:sz w:val="24"/>
          <w:szCs w:val="24"/>
        </w:rPr>
      </w:pPr>
      <w:r>
        <w:rPr>
          <w:rFonts w:ascii="Arial" w:hAnsi="Arial" w:cs="Arial"/>
          <w:sz w:val="24"/>
          <w:szCs w:val="24"/>
        </w:rPr>
        <w:t>[12</w:t>
      </w:r>
      <w:r w:rsidR="00C4024E">
        <w:rPr>
          <w:rFonts w:ascii="Arial" w:hAnsi="Arial" w:cs="Arial"/>
          <w:sz w:val="24"/>
          <w:szCs w:val="24"/>
        </w:rPr>
        <w:t>]</w:t>
      </w:r>
      <w:r w:rsidR="00C4024E">
        <w:rPr>
          <w:rFonts w:ascii="Arial" w:hAnsi="Arial" w:cs="Arial"/>
          <w:sz w:val="24"/>
          <w:szCs w:val="24"/>
        </w:rPr>
        <w:tab/>
      </w:r>
      <w:r>
        <w:rPr>
          <w:rFonts w:ascii="Arial" w:hAnsi="Arial" w:cs="Arial"/>
          <w:sz w:val="24"/>
          <w:szCs w:val="24"/>
        </w:rPr>
        <w:t xml:space="preserve">In my view, if regard is had to the evidence of the plaintiff as a whole, a </w:t>
      </w:r>
      <w:r>
        <w:rPr>
          <w:rFonts w:ascii="Arial" w:hAnsi="Arial" w:cs="Arial"/>
          <w:i/>
          <w:sz w:val="24"/>
          <w:szCs w:val="24"/>
        </w:rPr>
        <w:t>prima facie</w:t>
      </w:r>
      <w:r>
        <w:rPr>
          <w:rFonts w:ascii="Arial" w:hAnsi="Arial" w:cs="Arial"/>
          <w:sz w:val="24"/>
          <w:szCs w:val="24"/>
        </w:rPr>
        <w:t xml:space="preserve"> </w:t>
      </w:r>
      <w:r w:rsidR="0014363C">
        <w:rPr>
          <w:rFonts w:ascii="Arial" w:hAnsi="Arial" w:cs="Arial"/>
          <w:sz w:val="24"/>
          <w:szCs w:val="24"/>
        </w:rPr>
        <w:t>cas</w:t>
      </w:r>
      <w:r w:rsidR="00AF4F70">
        <w:rPr>
          <w:rFonts w:ascii="Arial" w:hAnsi="Arial" w:cs="Arial"/>
          <w:sz w:val="24"/>
          <w:szCs w:val="24"/>
        </w:rPr>
        <w:t>e</w:t>
      </w:r>
      <w:r w:rsidR="0014363C">
        <w:rPr>
          <w:rFonts w:ascii="Arial" w:hAnsi="Arial" w:cs="Arial"/>
          <w:sz w:val="24"/>
          <w:szCs w:val="24"/>
        </w:rPr>
        <w:t xml:space="preserve"> </w:t>
      </w:r>
      <w:r>
        <w:rPr>
          <w:rFonts w:ascii="Arial" w:hAnsi="Arial" w:cs="Arial"/>
          <w:sz w:val="24"/>
          <w:szCs w:val="24"/>
        </w:rPr>
        <w:t>had been established and if not rebutted, may establish a conclusive proof on a balance of probabilities</w:t>
      </w:r>
      <w:r w:rsidR="0014363C">
        <w:rPr>
          <w:rFonts w:ascii="Arial" w:hAnsi="Arial" w:cs="Arial"/>
          <w:sz w:val="24"/>
          <w:szCs w:val="24"/>
        </w:rPr>
        <w:t xml:space="preserve"> and the court could find for the plaintiff</w:t>
      </w:r>
      <w:r>
        <w:rPr>
          <w:rFonts w:ascii="Arial" w:hAnsi="Arial" w:cs="Arial"/>
          <w:sz w:val="24"/>
          <w:szCs w:val="24"/>
        </w:rPr>
        <w:t>.  Th</w:t>
      </w:r>
      <w:r w:rsidR="00372B83">
        <w:rPr>
          <w:rFonts w:ascii="Arial" w:hAnsi="Arial" w:cs="Arial"/>
          <w:sz w:val="24"/>
          <w:szCs w:val="24"/>
        </w:rPr>
        <w:t>at</w:t>
      </w:r>
      <w:r>
        <w:rPr>
          <w:rFonts w:ascii="Arial" w:hAnsi="Arial" w:cs="Arial"/>
          <w:sz w:val="24"/>
          <w:szCs w:val="24"/>
        </w:rPr>
        <w:t xml:space="preserve"> said, I make the following order:</w:t>
      </w:r>
    </w:p>
    <w:p w:rsidR="005D2B82" w:rsidRDefault="005D2B82" w:rsidP="00C24C67">
      <w:pPr>
        <w:spacing w:after="0" w:line="360" w:lineRule="auto"/>
        <w:jc w:val="both"/>
        <w:rPr>
          <w:rFonts w:ascii="Arial" w:hAnsi="Arial" w:cs="Arial"/>
          <w:sz w:val="24"/>
          <w:szCs w:val="24"/>
        </w:rPr>
      </w:pPr>
    </w:p>
    <w:p w:rsidR="00C4024E" w:rsidRDefault="009B2B7D" w:rsidP="0058209A">
      <w:pPr>
        <w:pStyle w:val="ListParagraph"/>
        <w:spacing w:after="0" w:line="360" w:lineRule="auto"/>
        <w:ind w:left="0"/>
        <w:jc w:val="both"/>
        <w:rPr>
          <w:rFonts w:ascii="Arial" w:hAnsi="Arial" w:cs="Arial"/>
          <w:sz w:val="24"/>
          <w:szCs w:val="24"/>
        </w:rPr>
      </w:pPr>
      <w:r>
        <w:rPr>
          <w:rFonts w:ascii="Arial" w:hAnsi="Arial" w:cs="Arial"/>
          <w:sz w:val="24"/>
          <w:szCs w:val="24"/>
        </w:rPr>
        <w:t>The application for the absolution from the instance is dismissed with cost</w:t>
      </w:r>
      <w:r w:rsidR="000028EE">
        <w:rPr>
          <w:rFonts w:ascii="Arial" w:hAnsi="Arial" w:cs="Arial"/>
          <w:sz w:val="24"/>
          <w:szCs w:val="24"/>
        </w:rPr>
        <w:t>s</w:t>
      </w:r>
      <w:r>
        <w:rPr>
          <w:rFonts w:ascii="Arial" w:hAnsi="Arial" w:cs="Arial"/>
          <w:sz w:val="24"/>
          <w:szCs w:val="24"/>
        </w:rPr>
        <w:t>, including the cost</w:t>
      </w:r>
      <w:r w:rsidR="0014363C">
        <w:rPr>
          <w:rFonts w:ascii="Arial" w:hAnsi="Arial" w:cs="Arial"/>
          <w:sz w:val="24"/>
          <w:szCs w:val="24"/>
        </w:rPr>
        <w:t>s</w:t>
      </w:r>
      <w:r>
        <w:rPr>
          <w:rFonts w:ascii="Arial" w:hAnsi="Arial" w:cs="Arial"/>
          <w:sz w:val="24"/>
          <w:szCs w:val="24"/>
        </w:rPr>
        <w:t xml:space="preserve"> of one instructing and one instructed counsel.</w:t>
      </w:r>
    </w:p>
    <w:p w:rsidR="00C4024E" w:rsidRDefault="00C4024E" w:rsidP="00C4024E">
      <w:pPr>
        <w:spacing w:after="0" w:line="360" w:lineRule="auto"/>
        <w:jc w:val="both"/>
        <w:rPr>
          <w:rFonts w:ascii="Arial" w:hAnsi="Arial" w:cs="Arial"/>
          <w:sz w:val="24"/>
          <w:szCs w:val="24"/>
        </w:rPr>
      </w:pPr>
    </w:p>
    <w:p w:rsidR="00114F26" w:rsidRDefault="00114F26" w:rsidP="00C4024E">
      <w:pPr>
        <w:spacing w:after="0" w:line="360" w:lineRule="auto"/>
        <w:jc w:val="both"/>
        <w:rPr>
          <w:rFonts w:ascii="Arial" w:hAnsi="Arial" w:cs="Arial"/>
          <w:sz w:val="24"/>
          <w:szCs w:val="24"/>
        </w:rPr>
      </w:pPr>
    </w:p>
    <w:p w:rsidR="00C4024E" w:rsidRPr="006E026B" w:rsidRDefault="00C4024E" w:rsidP="00C4024E">
      <w:pPr>
        <w:spacing w:after="0" w:line="360" w:lineRule="auto"/>
        <w:jc w:val="both"/>
        <w:rPr>
          <w:rFonts w:ascii="Arial" w:hAnsi="Arial" w:cs="Arial"/>
          <w:sz w:val="24"/>
          <w:szCs w:val="24"/>
        </w:rPr>
      </w:pPr>
    </w:p>
    <w:p w:rsidR="00C4024E" w:rsidRPr="006E026B" w:rsidRDefault="00C4024E" w:rsidP="00C4024E">
      <w:pPr>
        <w:spacing w:after="0" w:line="360" w:lineRule="auto"/>
        <w:jc w:val="right"/>
        <w:rPr>
          <w:rFonts w:ascii="Arial" w:hAnsi="Arial" w:cs="Arial"/>
          <w:sz w:val="24"/>
          <w:szCs w:val="24"/>
        </w:rPr>
      </w:pPr>
      <w:r w:rsidRPr="006E026B">
        <w:rPr>
          <w:rFonts w:ascii="Arial" w:hAnsi="Arial" w:cs="Arial"/>
          <w:sz w:val="24"/>
          <w:szCs w:val="24"/>
        </w:rPr>
        <w:t>----------------------------------</w:t>
      </w:r>
    </w:p>
    <w:p w:rsidR="00C4024E" w:rsidRDefault="0058209A" w:rsidP="00C4024E">
      <w:pPr>
        <w:spacing w:after="0" w:line="360" w:lineRule="auto"/>
        <w:jc w:val="right"/>
        <w:rPr>
          <w:rFonts w:ascii="Arial" w:hAnsi="Arial" w:cs="Arial"/>
          <w:sz w:val="24"/>
          <w:szCs w:val="24"/>
        </w:rPr>
      </w:pPr>
      <w:r>
        <w:rPr>
          <w:rFonts w:ascii="Arial" w:hAnsi="Arial" w:cs="Arial"/>
          <w:sz w:val="24"/>
          <w:szCs w:val="24"/>
        </w:rPr>
        <w:t xml:space="preserve">P </w:t>
      </w:r>
      <w:r w:rsidR="00CC1BEF">
        <w:rPr>
          <w:rFonts w:ascii="Arial" w:hAnsi="Arial" w:cs="Arial"/>
          <w:sz w:val="24"/>
          <w:szCs w:val="24"/>
        </w:rPr>
        <w:t>Unengu</w:t>
      </w:r>
    </w:p>
    <w:p w:rsidR="00CC1BEF" w:rsidRPr="006E026B" w:rsidRDefault="00CC1BEF" w:rsidP="00C4024E">
      <w:pPr>
        <w:spacing w:after="0" w:line="360" w:lineRule="auto"/>
        <w:jc w:val="right"/>
        <w:rPr>
          <w:rFonts w:ascii="Arial" w:hAnsi="Arial" w:cs="Arial"/>
          <w:sz w:val="24"/>
          <w:szCs w:val="24"/>
        </w:rPr>
      </w:pPr>
      <w:r>
        <w:rPr>
          <w:rFonts w:ascii="Arial" w:hAnsi="Arial" w:cs="Arial"/>
          <w:sz w:val="24"/>
          <w:szCs w:val="24"/>
        </w:rPr>
        <w:t>Acting Judge</w:t>
      </w:r>
    </w:p>
    <w:p w:rsidR="00114F26" w:rsidRDefault="00114F26"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9B2B7D" w:rsidRDefault="009B2B7D"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58209A" w:rsidRDefault="0058209A" w:rsidP="00C4024E">
      <w:pPr>
        <w:pStyle w:val="BodyText"/>
        <w:autoSpaceDE w:val="0"/>
        <w:autoSpaceDN w:val="0"/>
        <w:adjustRightInd w:val="0"/>
        <w:spacing w:line="360" w:lineRule="auto"/>
        <w:jc w:val="both"/>
        <w:rPr>
          <w:rFonts w:ascii="Arial" w:hAnsi="Arial" w:cs="Arial"/>
        </w:rPr>
      </w:pPr>
    </w:p>
    <w:p w:rsidR="00C4024E" w:rsidRPr="00936A1C" w:rsidRDefault="00C4024E" w:rsidP="00C4024E">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C4024E" w:rsidRPr="000E7777" w:rsidRDefault="00C4024E" w:rsidP="00C4024E">
      <w:pPr>
        <w:pStyle w:val="BodyText"/>
        <w:autoSpaceDE w:val="0"/>
        <w:autoSpaceDN w:val="0"/>
        <w:adjustRightInd w:val="0"/>
        <w:spacing w:line="360" w:lineRule="auto"/>
        <w:jc w:val="both"/>
        <w:rPr>
          <w:rFonts w:ascii="Arial" w:hAnsi="Arial" w:cs="Arial"/>
        </w:rPr>
      </w:pPr>
    </w:p>
    <w:p w:rsidR="0058209A" w:rsidRDefault="00934CAB" w:rsidP="0058209A">
      <w:pPr>
        <w:tabs>
          <w:tab w:val="left" w:pos="1394"/>
          <w:tab w:val="left" w:pos="2528"/>
          <w:tab w:val="left" w:pos="3686"/>
        </w:tabs>
        <w:spacing w:after="0" w:line="360" w:lineRule="auto"/>
        <w:jc w:val="both"/>
        <w:rPr>
          <w:rFonts w:ascii="Arial" w:hAnsi="Arial" w:cs="Arial"/>
          <w:sz w:val="24"/>
          <w:szCs w:val="24"/>
        </w:rPr>
      </w:pPr>
      <w:r>
        <w:rPr>
          <w:rFonts w:ascii="Arial" w:hAnsi="Arial" w:cs="Arial"/>
          <w:sz w:val="24"/>
          <w:szCs w:val="24"/>
        </w:rPr>
        <w:t>PLAINTIFF</w:t>
      </w:r>
      <w:r w:rsidR="0058209A">
        <w:rPr>
          <w:rFonts w:ascii="Arial" w:hAnsi="Arial" w:cs="Arial"/>
          <w:sz w:val="24"/>
          <w:szCs w:val="24"/>
        </w:rPr>
        <w:t>:</w:t>
      </w:r>
      <w:r w:rsidR="0058209A">
        <w:rPr>
          <w:rFonts w:ascii="Arial" w:hAnsi="Arial" w:cs="Arial"/>
          <w:sz w:val="24"/>
          <w:szCs w:val="24"/>
        </w:rPr>
        <w:tab/>
      </w:r>
      <w:r w:rsidR="0058209A">
        <w:rPr>
          <w:rFonts w:ascii="Arial" w:hAnsi="Arial" w:cs="Arial"/>
          <w:sz w:val="24"/>
          <w:szCs w:val="24"/>
        </w:rPr>
        <w:tab/>
      </w:r>
      <w:r w:rsidR="00867DE4">
        <w:rPr>
          <w:rFonts w:ascii="Arial" w:hAnsi="Arial" w:cs="Arial"/>
          <w:sz w:val="24"/>
          <w:szCs w:val="24"/>
        </w:rPr>
        <w:t>T M</w:t>
      </w:r>
      <w:r w:rsidR="0058209A">
        <w:rPr>
          <w:rFonts w:ascii="Arial" w:hAnsi="Arial" w:cs="Arial"/>
          <w:sz w:val="24"/>
          <w:szCs w:val="24"/>
        </w:rPr>
        <w:t xml:space="preserve"> </w:t>
      </w:r>
      <w:r w:rsidR="009B2B7D">
        <w:rPr>
          <w:rFonts w:ascii="Arial" w:hAnsi="Arial" w:cs="Arial"/>
          <w:sz w:val="24"/>
          <w:szCs w:val="24"/>
        </w:rPr>
        <w:t>Wylie</w:t>
      </w:r>
    </w:p>
    <w:p w:rsidR="00C4024E" w:rsidRDefault="0058209A" w:rsidP="0058209A">
      <w:pPr>
        <w:tabs>
          <w:tab w:val="left" w:pos="1394"/>
          <w:tab w:val="left" w:pos="2528"/>
          <w:tab w:val="left" w:pos="3686"/>
        </w:tabs>
        <w:spacing w:after="0" w:line="360" w:lineRule="auto"/>
        <w:ind w:left="2520"/>
        <w:jc w:val="both"/>
        <w:rPr>
          <w:rFonts w:ascii="Arial" w:hAnsi="Arial" w:cs="Arial"/>
          <w:sz w:val="24"/>
          <w:szCs w:val="24"/>
        </w:rPr>
      </w:pPr>
      <w:proofErr w:type="gramStart"/>
      <w:r>
        <w:rPr>
          <w:rFonts w:ascii="Arial" w:hAnsi="Arial" w:cs="Arial"/>
          <w:sz w:val="24"/>
          <w:szCs w:val="24"/>
        </w:rPr>
        <w:t>instructed</w:t>
      </w:r>
      <w:proofErr w:type="gramEnd"/>
      <w:r>
        <w:rPr>
          <w:rFonts w:ascii="Arial" w:hAnsi="Arial" w:cs="Arial"/>
          <w:sz w:val="24"/>
          <w:szCs w:val="24"/>
        </w:rPr>
        <w:t xml:space="preserve"> by </w:t>
      </w:r>
      <w:proofErr w:type="spellStart"/>
      <w:r w:rsidR="00867DE4" w:rsidRPr="00867DE4">
        <w:rPr>
          <w:rFonts w:ascii="Arial" w:eastAsia="Times New Roman" w:hAnsi="Arial" w:cs="Arial"/>
          <w:sz w:val="24"/>
          <w:szCs w:val="24"/>
          <w:lang w:val="en-US"/>
        </w:rPr>
        <w:t>Theunissen</w:t>
      </w:r>
      <w:proofErr w:type="spellEnd"/>
      <w:r w:rsidR="00867DE4" w:rsidRPr="00867DE4">
        <w:rPr>
          <w:rFonts w:ascii="Arial" w:eastAsia="Times New Roman" w:hAnsi="Arial" w:cs="Arial"/>
          <w:sz w:val="24"/>
          <w:szCs w:val="24"/>
          <w:lang w:val="en-US"/>
        </w:rPr>
        <w:t xml:space="preserve">, </w:t>
      </w:r>
      <w:proofErr w:type="spellStart"/>
      <w:r w:rsidR="00867DE4" w:rsidRPr="00867DE4">
        <w:rPr>
          <w:rFonts w:ascii="Arial" w:eastAsia="Times New Roman" w:hAnsi="Arial" w:cs="Arial"/>
          <w:sz w:val="24"/>
          <w:szCs w:val="24"/>
          <w:lang w:val="en-US"/>
        </w:rPr>
        <w:t>Louw</w:t>
      </w:r>
      <w:proofErr w:type="spellEnd"/>
      <w:r w:rsidR="00867DE4" w:rsidRPr="00867DE4">
        <w:rPr>
          <w:rFonts w:ascii="Arial" w:eastAsia="Times New Roman" w:hAnsi="Arial" w:cs="Arial"/>
          <w:sz w:val="24"/>
          <w:szCs w:val="24"/>
          <w:lang w:val="en-US"/>
        </w:rPr>
        <w:t xml:space="preserve"> &amp; Partners</w:t>
      </w:r>
      <w:r w:rsidR="00C4024E">
        <w:rPr>
          <w:rFonts w:ascii="Arial" w:hAnsi="Arial" w:cs="Arial"/>
          <w:sz w:val="24"/>
          <w:szCs w:val="24"/>
        </w:rPr>
        <w:t>, Windhoek</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p w:rsidR="00C4024E" w:rsidRDefault="00C4024E" w:rsidP="00C4024E">
      <w:pPr>
        <w:autoSpaceDE w:val="0"/>
        <w:autoSpaceDN w:val="0"/>
        <w:adjustRightInd w:val="0"/>
        <w:spacing w:after="0" w:line="360" w:lineRule="auto"/>
        <w:jc w:val="both"/>
        <w:rPr>
          <w:rFonts w:ascii="Arial" w:hAnsi="Arial" w:cs="Arial"/>
          <w:sz w:val="24"/>
          <w:szCs w:val="24"/>
        </w:rPr>
      </w:pPr>
    </w:p>
    <w:p w:rsidR="00C4024E" w:rsidRDefault="00C4024E" w:rsidP="0058209A">
      <w:pPr>
        <w:tabs>
          <w:tab w:val="left" w:pos="2340"/>
          <w:tab w:val="left" w:pos="25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DEFENDANTS:</w:t>
      </w:r>
      <w:r>
        <w:rPr>
          <w:rFonts w:ascii="Arial" w:hAnsi="Arial" w:cs="Arial"/>
          <w:sz w:val="24"/>
          <w:szCs w:val="24"/>
        </w:rPr>
        <w:tab/>
      </w:r>
      <w:r w:rsidR="0058209A">
        <w:rPr>
          <w:rFonts w:ascii="Arial" w:hAnsi="Arial" w:cs="Arial"/>
          <w:sz w:val="24"/>
          <w:szCs w:val="24"/>
        </w:rPr>
        <w:t xml:space="preserve">   </w:t>
      </w:r>
      <w:r w:rsidR="009B2B7D">
        <w:rPr>
          <w:rFonts w:ascii="Arial" w:hAnsi="Arial" w:cs="Arial"/>
          <w:sz w:val="24"/>
          <w:szCs w:val="24"/>
        </w:rPr>
        <w:t>T</w:t>
      </w:r>
      <w:r w:rsidR="0058209A">
        <w:rPr>
          <w:rFonts w:ascii="Arial" w:hAnsi="Arial" w:cs="Arial"/>
          <w:sz w:val="24"/>
          <w:szCs w:val="24"/>
        </w:rPr>
        <w:t xml:space="preserve"> </w:t>
      </w:r>
      <w:proofErr w:type="spellStart"/>
      <w:r w:rsidR="009B2B7D">
        <w:rPr>
          <w:rFonts w:ascii="Arial" w:hAnsi="Arial" w:cs="Arial"/>
          <w:sz w:val="24"/>
          <w:szCs w:val="24"/>
        </w:rPr>
        <w:t>Andima</w:t>
      </w:r>
      <w:proofErr w:type="spellEnd"/>
    </w:p>
    <w:p w:rsidR="00F11A32" w:rsidRDefault="0058209A" w:rsidP="0058209A">
      <w:pPr>
        <w:tabs>
          <w:tab w:val="left" w:pos="2340"/>
          <w:tab w:val="left" w:pos="2520"/>
        </w:tabs>
        <w:ind w:left="21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instructed</w:t>
      </w:r>
      <w:proofErr w:type="gramEnd"/>
      <w:r>
        <w:rPr>
          <w:rFonts w:ascii="Arial" w:hAnsi="Arial" w:cs="Arial"/>
          <w:sz w:val="24"/>
          <w:szCs w:val="24"/>
        </w:rPr>
        <w:t xml:space="preserve"> by</w:t>
      </w:r>
      <w:r w:rsidR="00F11A32">
        <w:rPr>
          <w:rFonts w:ascii="Arial" w:hAnsi="Arial" w:cs="Arial"/>
          <w:sz w:val="24"/>
          <w:szCs w:val="24"/>
        </w:rPr>
        <w:t xml:space="preserve"> </w:t>
      </w:r>
      <w:r w:rsidR="00867DE4" w:rsidRPr="00867DE4">
        <w:rPr>
          <w:rFonts w:ascii="Arial" w:eastAsia="Times New Roman" w:hAnsi="Arial" w:cs="Arial"/>
          <w:sz w:val="24"/>
          <w:szCs w:val="24"/>
          <w:lang w:val="en-US"/>
        </w:rPr>
        <w:t>Van Der Merwe-</w:t>
      </w:r>
      <w:proofErr w:type="spellStart"/>
      <w:r w:rsidR="00867DE4" w:rsidRPr="00867DE4">
        <w:rPr>
          <w:rFonts w:ascii="Arial" w:eastAsia="Times New Roman" w:hAnsi="Arial" w:cs="Arial"/>
          <w:sz w:val="24"/>
          <w:szCs w:val="24"/>
          <w:lang w:val="en-US"/>
        </w:rPr>
        <w:t>Greef</w:t>
      </w:r>
      <w:proofErr w:type="spellEnd"/>
      <w:r w:rsidR="00867DE4" w:rsidRPr="00867DE4">
        <w:rPr>
          <w:rFonts w:ascii="Arial" w:eastAsia="Times New Roman" w:hAnsi="Arial" w:cs="Arial"/>
          <w:sz w:val="24"/>
          <w:szCs w:val="24"/>
          <w:lang w:val="en-US"/>
        </w:rPr>
        <w:t xml:space="preserve"> </w:t>
      </w:r>
      <w:proofErr w:type="spellStart"/>
      <w:r w:rsidR="00867DE4" w:rsidRPr="00867DE4">
        <w:rPr>
          <w:rFonts w:ascii="Arial" w:eastAsia="Times New Roman" w:hAnsi="Arial" w:cs="Arial"/>
          <w:sz w:val="24"/>
          <w:szCs w:val="24"/>
          <w:lang w:val="en-US"/>
        </w:rPr>
        <w:t>Andima</w:t>
      </w:r>
      <w:proofErr w:type="spellEnd"/>
      <w:r w:rsidR="00867DE4" w:rsidRPr="00867DE4">
        <w:rPr>
          <w:rFonts w:ascii="Arial" w:eastAsia="Times New Roman" w:hAnsi="Arial" w:cs="Arial"/>
          <w:sz w:val="24"/>
          <w:szCs w:val="24"/>
          <w:lang w:val="en-US"/>
        </w:rPr>
        <w:t xml:space="preserve"> Inc</w:t>
      </w:r>
      <w:r>
        <w:rPr>
          <w:rFonts w:ascii="Arial" w:eastAsia="Times New Roman" w:hAnsi="Arial" w:cs="Arial"/>
          <w:sz w:val="24"/>
          <w:szCs w:val="24"/>
          <w:lang w:val="en-US"/>
        </w:rPr>
        <w:t>.</w:t>
      </w:r>
      <w:r w:rsidR="00F11A32">
        <w:rPr>
          <w:rFonts w:ascii="Arial" w:hAnsi="Arial" w:cs="Arial"/>
          <w:sz w:val="24"/>
          <w:szCs w:val="24"/>
        </w:rPr>
        <w:t>, Windhoek</w:t>
      </w:r>
    </w:p>
    <w:p w:rsidR="00867DE4" w:rsidRPr="00867DE4" w:rsidRDefault="00867DE4" w:rsidP="00867DE4">
      <w:pPr>
        <w:spacing w:after="0" w:line="240" w:lineRule="auto"/>
        <w:rPr>
          <w:rFonts w:ascii="Arial" w:eastAsia="Times New Roman" w:hAnsi="Arial" w:cs="Arial"/>
          <w:b/>
          <w:sz w:val="24"/>
          <w:szCs w:val="24"/>
          <w:lang w:val="en-US"/>
        </w:rPr>
      </w:pPr>
    </w:p>
    <w:p w:rsidR="00867DE4" w:rsidRPr="00867DE4" w:rsidRDefault="00867DE4" w:rsidP="00867DE4">
      <w:pPr>
        <w:spacing w:after="0" w:line="240" w:lineRule="auto"/>
        <w:rPr>
          <w:rFonts w:ascii="Arial" w:eastAsia="Times New Roman" w:hAnsi="Arial" w:cs="Times New Roman"/>
          <w:sz w:val="24"/>
          <w:szCs w:val="20"/>
          <w:lang w:val="en-US"/>
        </w:rPr>
      </w:pPr>
      <w:r w:rsidRPr="00867DE4">
        <w:rPr>
          <w:rFonts w:ascii="Arial" w:eastAsia="Times New Roman" w:hAnsi="Arial" w:cs="Arial"/>
          <w:b/>
          <w:sz w:val="24"/>
          <w:szCs w:val="24"/>
          <w:lang w:val="en-US"/>
        </w:rPr>
        <w:tab/>
        <w:t>.</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sectPr w:rsidR="00C4024E" w:rsidSect="005836D4">
      <w:headerReference w:type="default" r:id="rId9"/>
      <w:pgSz w:w="11907" w:h="16839" w:code="9"/>
      <w:pgMar w:top="1418"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15" w:rsidRDefault="00A60115" w:rsidP="00CA118D">
      <w:pPr>
        <w:spacing w:after="0" w:line="240" w:lineRule="auto"/>
      </w:pPr>
      <w:r>
        <w:separator/>
      </w:r>
    </w:p>
  </w:endnote>
  <w:endnote w:type="continuationSeparator" w:id="0">
    <w:p w:rsidR="00A60115" w:rsidRDefault="00A60115" w:rsidP="00CA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15" w:rsidRDefault="00A60115" w:rsidP="00CA118D">
      <w:pPr>
        <w:spacing w:after="0" w:line="240" w:lineRule="auto"/>
      </w:pPr>
      <w:r>
        <w:separator/>
      </w:r>
    </w:p>
  </w:footnote>
  <w:footnote w:type="continuationSeparator" w:id="0">
    <w:p w:rsidR="00A60115" w:rsidRDefault="00A60115" w:rsidP="00CA118D">
      <w:pPr>
        <w:spacing w:after="0" w:line="240" w:lineRule="auto"/>
      </w:pPr>
      <w:r>
        <w:continuationSeparator/>
      </w:r>
    </w:p>
  </w:footnote>
  <w:footnote w:id="1">
    <w:p w:rsidR="00973CD9" w:rsidRPr="0058209A" w:rsidRDefault="00973CD9" w:rsidP="0058209A">
      <w:pPr>
        <w:pStyle w:val="FootnoteText"/>
        <w:jc w:val="both"/>
        <w:rPr>
          <w:rFonts w:ascii="Arial" w:hAnsi="Arial" w:cs="Arial"/>
        </w:rPr>
      </w:pPr>
      <w:r w:rsidRPr="0058209A">
        <w:rPr>
          <w:rStyle w:val="FootnoteReference"/>
          <w:rFonts w:ascii="Arial" w:hAnsi="Arial" w:cs="Arial"/>
        </w:rPr>
        <w:footnoteRef/>
      </w:r>
      <w:r w:rsidRPr="0058209A">
        <w:rPr>
          <w:rFonts w:ascii="Arial" w:hAnsi="Arial" w:cs="Arial"/>
        </w:rPr>
        <w:t xml:space="preserve"> 2012 (1) NR 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623D7B" w:rsidRDefault="00594B1F">
        <w:pPr>
          <w:pStyle w:val="Header"/>
          <w:jc w:val="right"/>
        </w:pPr>
        <w:r>
          <w:fldChar w:fldCharType="begin"/>
        </w:r>
        <w:r>
          <w:instrText xml:space="preserve"> PAGE   \* MERGEFORMAT </w:instrText>
        </w:r>
        <w:r>
          <w:fldChar w:fldCharType="separate"/>
        </w:r>
        <w:r w:rsidR="00C135B0">
          <w:rPr>
            <w:noProof/>
          </w:rPr>
          <w:t>6</w:t>
        </w:r>
        <w:r>
          <w:fldChar w:fldCharType="end"/>
        </w:r>
      </w:p>
    </w:sdtContent>
  </w:sdt>
  <w:p w:rsidR="00623D7B" w:rsidRDefault="00A6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0D1"/>
    <w:multiLevelType w:val="hybridMultilevel"/>
    <w:tmpl w:val="2334E6B0"/>
    <w:lvl w:ilvl="0" w:tplc="9BA452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1C73025"/>
    <w:multiLevelType w:val="hybridMultilevel"/>
    <w:tmpl w:val="42C60934"/>
    <w:lvl w:ilvl="0" w:tplc="5148CE20">
      <w:start w:val="1"/>
      <w:numFmt w:val="lowerRoman"/>
      <w:lvlText w:val="(%1)"/>
      <w:lvlJc w:val="left"/>
      <w:pPr>
        <w:ind w:left="1855"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C96052"/>
    <w:multiLevelType w:val="multilevel"/>
    <w:tmpl w:val="87CADA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0E3A85"/>
    <w:multiLevelType w:val="hybridMultilevel"/>
    <w:tmpl w:val="788041F0"/>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E43F9C"/>
    <w:multiLevelType w:val="hybridMultilevel"/>
    <w:tmpl w:val="94FC2F66"/>
    <w:lvl w:ilvl="0" w:tplc="EDA0C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E0A57E9"/>
    <w:multiLevelType w:val="hybridMultilevel"/>
    <w:tmpl w:val="11FC59DC"/>
    <w:lvl w:ilvl="0" w:tplc="4A504C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45C0B9F"/>
    <w:multiLevelType w:val="hybridMultilevel"/>
    <w:tmpl w:val="624C5506"/>
    <w:lvl w:ilvl="0" w:tplc="847C0E4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BCE489A"/>
    <w:multiLevelType w:val="hybridMultilevel"/>
    <w:tmpl w:val="D23A7D14"/>
    <w:lvl w:ilvl="0" w:tplc="E11481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ED84480"/>
    <w:multiLevelType w:val="hybridMultilevel"/>
    <w:tmpl w:val="CCCE935C"/>
    <w:lvl w:ilvl="0" w:tplc="4154A76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22F612F"/>
    <w:multiLevelType w:val="hybridMultilevel"/>
    <w:tmpl w:val="CB90E216"/>
    <w:lvl w:ilvl="0" w:tplc="F3DA7A5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9D32118"/>
    <w:multiLevelType w:val="multilevel"/>
    <w:tmpl w:val="B63237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EB61AE8"/>
    <w:multiLevelType w:val="hybridMultilevel"/>
    <w:tmpl w:val="390A8BA6"/>
    <w:lvl w:ilvl="0" w:tplc="CF1E608A">
      <w:start w:val="1"/>
      <w:numFmt w:val="lowerLetter"/>
      <w:lvlText w:val="(%1)"/>
      <w:lvlJc w:val="left"/>
      <w:pPr>
        <w:ind w:left="780" w:hanging="360"/>
      </w:pPr>
      <w:rPr>
        <w:rFonts w:hint="default"/>
        <w:b/>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74855D2A"/>
    <w:multiLevelType w:val="hybridMultilevel"/>
    <w:tmpl w:val="694ACB06"/>
    <w:lvl w:ilvl="0" w:tplc="52D4E0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5551627"/>
    <w:multiLevelType w:val="multilevel"/>
    <w:tmpl w:val="35C2B6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F1F1F57"/>
    <w:multiLevelType w:val="multilevel"/>
    <w:tmpl w:val="9F3A1576"/>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7FBF0C39"/>
    <w:multiLevelType w:val="hybridMultilevel"/>
    <w:tmpl w:val="A216AB80"/>
    <w:lvl w:ilvl="0" w:tplc="B5A88E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12"/>
  </w:num>
  <w:num w:numId="6">
    <w:abstractNumId w:val="0"/>
  </w:num>
  <w:num w:numId="7">
    <w:abstractNumId w:val="3"/>
  </w:num>
  <w:num w:numId="8">
    <w:abstractNumId w:val="13"/>
  </w:num>
  <w:num w:numId="9">
    <w:abstractNumId w:val="14"/>
  </w:num>
  <w:num w:numId="10">
    <w:abstractNumId w:val="6"/>
  </w:num>
  <w:num w:numId="11">
    <w:abstractNumId w:val="11"/>
  </w:num>
  <w:num w:numId="12">
    <w:abstractNumId w:val="10"/>
  </w:num>
  <w:num w:numId="13">
    <w:abstractNumId w:val="1"/>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E"/>
    <w:rsid w:val="000020BE"/>
    <w:rsid w:val="000024C6"/>
    <w:rsid w:val="000028EE"/>
    <w:rsid w:val="00005D05"/>
    <w:rsid w:val="000078BA"/>
    <w:rsid w:val="0001129B"/>
    <w:rsid w:val="00017CDF"/>
    <w:rsid w:val="0002075C"/>
    <w:rsid w:val="00025845"/>
    <w:rsid w:val="00026F9F"/>
    <w:rsid w:val="000314BC"/>
    <w:rsid w:val="00041E28"/>
    <w:rsid w:val="00050D00"/>
    <w:rsid w:val="000520A3"/>
    <w:rsid w:val="0005657D"/>
    <w:rsid w:val="00061311"/>
    <w:rsid w:val="00065C2D"/>
    <w:rsid w:val="00067517"/>
    <w:rsid w:val="00070E77"/>
    <w:rsid w:val="0007332C"/>
    <w:rsid w:val="000742A2"/>
    <w:rsid w:val="0008084B"/>
    <w:rsid w:val="00086B1B"/>
    <w:rsid w:val="00092722"/>
    <w:rsid w:val="000A2610"/>
    <w:rsid w:val="000A40DC"/>
    <w:rsid w:val="000B282F"/>
    <w:rsid w:val="000B3143"/>
    <w:rsid w:val="000B771E"/>
    <w:rsid w:val="000B7C1B"/>
    <w:rsid w:val="000C1574"/>
    <w:rsid w:val="000C4293"/>
    <w:rsid w:val="000C7707"/>
    <w:rsid w:val="000C7BFB"/>
    <w:rsid w:val="000D1F27"/>
    <w:rsid w:val="000D3892"/>
    <w:rsid w:val="000D5E62"/>
    <w:rsid w:val="000D7F3C"/>
    <w:rsid w:val="000E2B79"/>
    <w:rsid w:val="000E3C84"/>
    <w:rsid w:val="000F7292"/>
    <w:rsid w:val="0010387D"/>
    <w:rsid w:val="00110185"/>
    <w:rsid w:val="00113423"/>
    <w:rsid w:val="00114F26"/>
    <w:rsid w:val="001209C1"/>
    <w:rsid w:val="00133243"/>
    <w:rsid w:val="00134BAF"/>
    <w:rsid w:val="0013737F"/>
    <w:rsid w:val="00142FEA"/>
    <w:rsid w:val="0014363C"/>
    <w:rsid w:val="00155015"/>
    <w:rsid w:val="00160DC3"/>
    <w:rsid w:val="001677C8"/>
    <w:rsid w:val="00167861"/>
    <w:rsid w:val="00172D91"/>
    <w:rsid w:val="00177FCD"/>
    <w:rsid w:val="001818A1"/>
    <w:rsid w:val="00181EF1"/>
    <w:rsid w:val="00186157"/>
    <w:rsid w:val="00192697"/>
    <w:rsid w:val="00193A64"/>
    <w:rsid w:val="00193CAD"/>
    <w:rsid w:val="001A2352"/>
    <w:rsid w:val="001A34B1"/>
    <w:rsid w:val="001A7860"/>
    <w:rsid w:val="001B1CD6"/>
    <w:rsid w:val="001B21CC"/>
    <w:rsid w:val="001B401C"/>
    <w:rsid w:val="001B48CD"/>
    <w:rsid w:val="001C3062"/>
    <w:rsid w:val="001C3C57"/>
    <w:rsid w:val="001C4A76"/>
    <w:rsid w:val="001C579A"/>
    <w:rsid w:val="001C61ED"/>
    <w:rsid w:val="001C7621"/>
    <w:rsid w:val="001D2EFD"/>
    <w:rsid w:val="001D5CF9"/>
    <w:rsid w:val="001D6EEE"/>
    <w:rsid w:val="001D7651"/>
    <w:rsid w:val="001E1B7C"/>
    <w:rsid w:val="001E5979"/>
    <w:rsid w:val="001F2204"/>
    <w:rsid w:val="001F4F78"/>
    <w:rsid w:val="002021D6"/>
    <w:rsid w:val="00205B20"/>
    <w:rsid w:val="00220B06"/>
    <w:rsid w:val="002220D9"/>
    <w:rsid w:val="00235EEF"/>
    <w:rsid w:val="00235FEF"/>
    <w:rsid w:val="002366F3"/>
    <w:rsid w:val="00242825"/>
    <w:rsid w:val="00245A5C"/>
    <w:rsid w:val="00246FE0"/>
    <w:rsid w:val="002470B8"/>
    <w:rsid w:val="00253238"/>
    <w:rsid w:val="0025621E"/>
    <w:rsid w:val="00262277"/>
    <w:rsid w:val="002629BC"/>
    <w:rsid w:val="00263092"/>
    <w:rsid w:val="00266521"/>
    <w:rsid w:val="00267868"/>
    <w:rsid w:val="002758DE"/>
    <w:rsid w:val="00290A6C"/>
    <w:rsid w:val="00293291"/>
    <w:rsid w:val="002D026E"/>
    <w:rsid w:val="002D084A"/>
    <w:rsid w:val="002D60FB"/>
    <w:rsid w:val="002F57B1"/>
    <w:rsid w:val="002F7986"/>
    <w:rsid w:val="002F7A50"/>
    <w:rsid w:val="00311C79"/>
    <w:rsid w:val="00311F5C"/>
    <w:rsid w:val="00324116"/>
    <w:rsid w:val="00324A44"/>
    <w:rsid w:val="00325768"/>
    <w:rsid w:val="00332100"/>
    <w:rsid w:val="0034725A"/>
    <w:rsid w:val="00351319"/>
    <w:rsid w:val="0035519D"/>
    <w:rsid w:val="00365CE9"/>
    <w:rsid w:val="003707AA"/>
    <w:rsid w:val="00372B83"/>
    <w:rsid w:val="003749EE"/>
    <w:rsid w:val="00381D1F"/>
    <w:rsid w:val="003835DD"/>
    <w:rsid w:val="00386042"/>
    <w:rsid w:val="00391032"/>
    <w:rsid w:val="0039253B"/>
    <w:rsid w:val="00394186"/>
    <w:rsid w:val="003A3165"/>
    <w:rsid w:val="003A77C4"/>
    <w:rsid w:val="003B2964"/>
    <w:rsid w:val="003C0B81"/>
    <w:rsid w:val="003C717F"/>
    <w:rsid w:val="003D15B5"/>
    <w:rsid w:val="003D632A"/>
    <w:rsid w:val="003D7635"/>
    <w:rsid w:val="003E5295"/>
    <w:rsid w:val="003E62D7"/>
    <w:rsid w:val="003E67D6"/>
    <w:rsid w:val="003F0484"/>
    <w:rsid w:val="003F2F5E"/>
    <w:rsid w:val="003F676A"/>
    <w:rsid w:val="003F6F1F"/>
    <w:rsid w:val="003F79DE"/>
    <w:rsid w:val="0041521E"/>
    <w:rsid w:val="00421A99"/>
    <w:rsid w:val="004223C0"/>
    <w:rsid w:val="00422CC9"/>
    <w:rsid w:val="00425510"/>
    <w:rsid w:val="00425D0B"/>
    <w:rsid w:val="00430623"/>
    <w:rsid w:val="00437221"/>
    <w:rsid w:val="0044706C"/>
    <w:rsid w:val="00447AE7"/>
    <w:rsid w:val="00455000"/>
    <w:rsid w:val="00455172"/>
    <w:rsid w:val="00456900"/>
    <w:rsid w:val="00457E61"/>
    <w:rsid w:val="00467BAC"/>
    <w:rsid w:val="00471ECC"/>
    <w:rsid w:val="00472FC3"/>
    <w:rsid w:val="004962AE"/>
    <w:rsid w:val="004A045F"/>
    <w:rsid w:val="004A4C4A"/>
    <w:rsid w:val="004B0B9F"/>
    <w:rsid w:val="004B104A"/>
    <w:rsid w:val="004B335A"/>
    <w:rsid w:val="004B3FE8"/>
    <w:rsid w:val="004B6E96"/>
    <w:rsid w:val="004D01B6"/>
    <w:rsid w:val="00516A0A"/>
    <w:rsid w:val="00520775"/>
    <w:rsid w:val="00520E9B"/>
    <w:rsid w:val="00523317"/>
    <w:rsid w:val="00527707"/>
    <w:rsid w:val="00527F8D"/>
    <w:rsid w:val="005307BD"/>
    <w:rsid w:val="0053125B"/>
    <w:rsid w:val="00546FC5"/>
    <w:rsid w:val="005560C7"/>
    <w:rsid w:val="00556356"/>
    <w:rsid w:val="00556450"/>
    <w:rsid w:val="00556D4D"/>
    <w:rsid w:val="00561D9E"/>
    <w:rsid w:val="00565ACF"/>
    <w:rsid w:val="00580B99"/>
    <w:rsid w:val="0058209A"/>
    <w:rsid w:val="00582D59"/>
    <w:rsid w:val="005836D4"/>
    <w:rsid w:val="00587933"/>
    <w:rsid w:val="005909B0"/>
    <w:rsid w:val="00594B1F"/>
    <w:rsid w:val="00597449"/>
    <w:rsid w:val="005B7451"/>
    <w:rsid w:val="005C02AA"/>
    <w:rsid w:val="005C5FB0"/>
    <w:rsid w:val="005D006B"/>
    <w:rsid w:val="005D07FF"/>
    <w:rsid w:val="005D08E3"/>
    <w:rsid w:val="005D15A2"/>
    <w:rsid w:val="005D2B82"/>
    <w:rsid w:val="005D51AB"/>
    <w:rsid w:val="005E4A34"/>
    <w:rsid w:val="005F0009"/>
    <w:rsid w:val="005F2603"/>
    <w:rsid w:val="006025F8"/>
    <w:rsid w:val="006074E5"/>
    <w:rsid w:val="00613945"/>
    <w:rsid w:val="006205FE"/>
    <w:rsid w:val="00630DFA"/>
    <w:rsid w:val="00631BD6"/>
    <w:rsid w:val="00637EEB"/>
    <w:rsid w:val="0064319A"/>
    <w:rsid w:val="00643931"/>
    <w:rsid w:val="0065110C"/>
    <w:rsid w:val="0065167C"/>
    <w:rsid w:val="00652C52"/>
    <w:rsid w:val="0065364D"/>
    <w:rsid w:val="00653A62"/>
    <w:rsid w:val="00655C02"/>
    <w:rsid w:val="00663BF8"/>
    <w:rsid w:val="00664522"/>
    <w:rsid w:val="00674D77"/>
    <w:rsid w:val="006859F6"/>
    <w:rsid w:val="00687DF0"/>
    <w:rsid w:val="006910BE"/>
    <w:rsid w:val="00695DC8"/>
    <w:rsid w:val="006A20F1"/>
    <w:rsid w:val="006C0409"/>
    <w:rsid w:val="006C049A"/>
    <w:rsid w:val="006C0CC4"/>
    <w:rsid w:val="006C3DA6"/>
    <w:rsid w:val="006C44B8"/>
    <w:rsid w:val="006C60C8"/>
    <w:rsid w:val="006D4436"/>
    <w:rsid w:val="006E2958"/>
    <w:rsid w:val="006E32EE"/>
    <w:rsid w:val="006F0AC8"/>
    <w:rsid w:val="006F17C9"/>
    <w:rsid w:val="006F6546"/>
    <w:rsid w:val="007123E1"/>
    <w:rsid w:val="00716DC8"/>
    <w:rsid w:val="00716E61"/>
    <w:rsid w:val="007176A9"/>
    <w:rsid w:val="007203A0"/>
    <w:rsid w:val="00720BF7"/>
    <w:rsid w:val="00721C79"/>
    <w:rsid w:val="00730BED"/>
    <w:rsid w:val="00734509"/>
    <w:rsid w:val="00755BDB"/>
    <w:rsid w:val="00755F5F"/>
    <w:rsid w:val="0076079F"/>
    <w:rsid w:val="00765C18"/>
    <w:rsid w:val="00772008"/>
    <w:rsid w:val="00783663"/>
    <w:rsid w:val="00784CEE"/>
    <w:rsid w:val="007852C5"/>
    <w:rsid w:val="007869A6"/>
    <w:rsid w:val="00793690"/>
    <w:rsid w:val="00796C9B"/>
    <w:rsid w:val="0079726D"/>
    <w:rsid w:val="007B222C"/>
    <w:rsid w:val="007B6786"/>
    <w:rsid w:val="007C70F7"/>
    <w:rsid w:val="007D6B8F"/>
    <w:rsid w:val="007E15EA"/>
    <w:rsid w:val="007E181B"/>
    <w:rsid w:val="007E2131"/>
    <w:rsid w:val="007E380B"/>
    <w:rsid w:val="007E735B"/>
    <w:rsid w:val="007F5611"/>
    <w:rsid w:val="00803FAB"/>
    <w:rsid w:val="00804C7B"/>
    <w:rsid w:val="00822E7E"/>
    <w:rsid w:val="0082364B"/>
    <w:rsid w:val="0083124E"/>
    <w:rsid w:val="00835BDD"/>
    <w:rsid w:val="00841ADA"/>
    <w:rsid w:val="00847B57"/>
    <w:rsid w:val="008563AE"/>
    <w:rsid w:val="008615FD"/>
    <w:rsid w:val="00865D41"/>
    <w:rsid w:val="00867DE4"/>
    <w:rsid w:val="008803C2"/>
    <w:rsid w:val="00880A69"/>
    <w:rsid w:val="00887E89"/>
    <w:rsid w:val="008939B0"/>
    <w:rsid w:val="00895BC9"/>
    <w:rsid w:val="008A2B70"/>
    <w:rsid w:val="008A5F9B"/>
    <w:rsid w:val="008A61D4"/>
    <w:rsid w:val="008A66DB"/>
    <w:rsid w:val="008B0C34"/>
    <w:rsid w:val="008B444D"/>
    <w:rsid w:val="008C19C4"/>
    <w:rsid w:val="008C2596"/>
    <w:rsid w:val="008C70CD"/>
    <w:rsid w:val="008D4A97"/>
    <w:rsid w:val="008E4F0B"/>
    <w:rsid w:val="008F02DD"/>
    <w:rsid w:val="008F3880"/>
    <w:rsid w:val="0090294E"/>
    <w:rsid w:val="00912DE6"/>
    <w:rsid w:val="00914179"/>
    <w:rsid w:val="009255E2"/>
    <w:rsid w:val="00934CAB"/>
    <w:rsid w:val="00936655"/>
    <w:rsid w:val="00936DB6"/>
    <w:rsid w:val="00944924"/>
    <w:rsid w:val="00944CE9"/>
    <w:rsid w:val="0094742E"/>
    <w:rsid w:val="00947974"/>
    <w:rsid w:val="009508BA"/>
    <w:rsid w:val="00971ED3"/>
    <w:rsid w:val="00971F19"/>
    <w:rsid w:val="00973CD9"/>
    <w:rsid w:val="00983F1F"/>
    <w:rsid w:val="00992657"/>
    <w:rsid w:val="009931B4"/>
    <w:rsid w:val="00993493"/>
    <w:rsid w:val="0099657E"/>
    <w:rsid w:val="009A30F5"/>
    <w:rsid w:val="009B1287"/>
    <w:rsid w:val="009B2B7D"/>
    <w:rsid w:val="009B4B00"/>
    <w:rsid w:val="009B5308"/>
    <w:rsid w:val="009C1E6C"/>
    <w:rsid w:val="009E395E"/>
    <w:rsid w:val="009E721D"/>
    <w:rsid w:val="009F46B0"/>
    <w:rsid w:val="00A00F6D"/>
    <w:rsid w:val="00A03F27"/>
    <w:rsid w:val="00A05301"/>
    <w:rsid w:val="00A1182F"/>
    <w:rsid w:val="00A20983"/>
    <w:rsid w:val="00A20B5D"/>
    <w:rsid w:val="00A2643B"/>
    <w:rsid w:val="00A3385F"/>
    <w:rsid w:val="00A360C9"/>
    <w:rsid w:val="00A432D8"/>
    <w:rsid w:val="00A50DFF"/>
    <w:rsid w:val="00A60115"/>
    <w:rsid w:val="00A675E6"/>
    <w:rsid w:val="00A82A80"/>
    <w:rsid w:val="00A8332C"/>
    <w:rsid w:val="00A91176"/>
    <w:rsid w:val="00A96E37"/>
    <w:rsid w:val="00A97F66"/>
    <w:rsid w:val="00AA408C"/>
    <w:rsid w:val="00AA749A"/>
    <w:rsid w:val="00AB0478"/>
    <w:rsid w:val="00AB31B6"/>
    <w:rsid w:val="00AC57EE"/>
    <w:rsid w:val="00AC5E64"/>
    <w:rsid w:val="00AD3701"/>
    <w:rsid w:val="00AD6CFE"/>
    <w:rsid w:val="00AE3BE5"/>
    <w:rsid w:val="00AE4C59"/>
    <w:rsid w:val="00AE5D54"/>
    <w:rsid w:val="00AF2452"/>
    <w:rsid w:val="00AF4F70"/>
    <w:rsid w:val="00B00BE4"/>
    <w:rsid w:val="00B123F2"/>
    <w:rsid w:val="00B2267C"/>
    <w:rsid w:val="00B26868"/>
    <w:rsid w:val="00B37E7E"/>
    <w:rsid w:val="00B40927"/>
    <w:rsid w:val="00B41613"/>
    <w:rsid w:val="00B41B5D"/>
    <w:rsid w:val="00B51D88"/>
    <w:rsid w:val="00B56CDF"/>
    <w:rsid w:val="00B56CF1"/>
    <w:rsid w:val="00B64813"/>
    <w:rsid w:val="00B66069"/>
    <w:rsid w:val="00B70DDB"/>
    <w:rsid w:val="00B71339"/>
    <w:rsid w:val="00B71843"/>
    <w:rsid w:val="00B75AAE"/>
    <w:rsid w:val="00B771B2"/>
    <w:rsid w:val="00B87BD2"/>
    <w:rsid w:val="00B90C5D"/>
    <w:rsid w:val="00B922BF"/>
    <w:rsid w:val="00B9260F"/>
    <w:rsid w:val="00B93319"/>
    <w:rsid w:val="00B933F9"/>
    <w:rsid w:val="00B95346"/>
    <w:rsid w:val="00BB4CCB"/>
    <w:rsid w:val="00BC07B8"/>
    <w:rsid w:val="00BC44B8"/>
    <w:rsid w:val="00BD0A72"/>
    <w:rsid w:val="00BD230F"/>
    <w:rsid w:val="00BD52C7"/>
    <w:rsid w:val="00BE22C5"/>
    <w:rsid w:val="00BE2C94"/>
    <w:rsid w:val="00BE5C1F"/>
    <w:rsid w:val="00BF194E"/>
    <w:rsid w:val="00BF4283"/>
    <w:rsid w:val="00C045E0"/>
    <w:rsid w:val="00C06A8B"/>
    <w:rsid w:val="00C135B0"/>
    <w:rsid w:val="00C15202"/>
    <w:rsid w:val="00C22807"/>
    <w:rsid w:val="00C24307"/>
    <w:rsid w:val="00C244C3"/>
    <w:rsid w:val="00C24C67"/>
    <w:rsid w:val="00C25A7A"/>
    <w:rsid w:val="00C27D09"/>
    <w:rsid w:val="00C31162"/>
    <w:rsid w:val="00C31353"/>
    <w:rsid w:val="00C314A3"/>
    <w:rsid w:val="00C4024E"/>
    <w:rsid w:val="00C411FE"/>
    <w:rsid w:val="00C568F7"/>
    <w:rsid w:val="00C65F7E"/>
    <w:rsid w:val="00C7563B"/>
    <w:rsid w:val="00C770BC"/>
    <w:rsid w:val="00C87524"/>
    <w:rsid w:val="00C87603"/>
    <w:rsid w:val="00C9665D"/>
    <w:rsid w:val="00C96F55"/>
    <w:rsid w:val="00CA118D"/>
    <w:rsid w:val="00CA31C5"/>
    <w:rsid w:val="00CA3D15"/>
    <w:rsid w:val="00CA3DCE"/>
    <w:rsid w:val="00CB4CE6"/>
    <w:rsid w:val="00CB4EE6"/>
    <w:rsid w:val="00CC13EE"/>
    <w:rsid w:val="00CC1BEF"/>
    <w:rsid w:val="00CC570F"/>
    <w:rsid w:val="00CC6721"/>
    <w:rsid w:val="00CE5A6E"/>
    <w:rsid w:val="00CF154F"/>
    <w:rsid w:val="00CF1F99"/>
    <w:rsid w:val="00CF42E1"/>
    <w:rsid w:val="00D03C6A"/>
    <w:rsid w:val="00D10F76"/>
    <w:rsid w:val="00D14FD4"/>
    <w:rsid w:val="00D158B4"/>
    <w:rsid w:val="00D23387"/>
    <w:rsid w:val="00D243DC"/>
    <w:rsid w:val="00D24623"/>
    <w:rsid w:val="00D3423B"/>
    <w:rsid w:val="00D35D4F"/>
    <w:rsid w:val="00D437B7"/>
    <w:rsid w:val="00D438CA"/>
    <w:rsid w:val="00D44BD6"/>
    <w:rsid w:val="00D558D4"/>
    <w:rsid w:val="00D63D34"/>
    <w:rsid w:val="00D664AD"/>
    <w:rsid w:val="00D675DB"/>
    <w:rsid w:val="00D74709"/>
    <w:rsid w:val="00D8506C"/>
    <w:rsid w:val="00D96F11"/>
    <w:rsid w:val="00DB142E"/>
    <w:rsid w:val="00DB58E2"/>
    <w:rsid w:val="00DB7E26"/>
    <w:rsid w:val="00DC5719"/>
    <w:rsid w:val="00DD53F2"/>
    <w:rsid w:val="00DE21D1"/>
    <w:rsid w:val="00DE3456"/>
    <w:rsid w:val="00DF0F06"/>
    <w:rsid w:val="00DF2EA6"/>
    <w:rsid w:val="00DF4E6A"/>
    <w:rsid w:val="00DF6476"/>
    <w:rsid w:val="00E0533C"/>
    <w:rsid w:val="00E10120"/>
    <w:rsid w:val="00E12616"/>
    <w:rsid w:val="00E16202"/>
    <w:rsid w:val="00E22957"/>
    <w:rsid w:val="00E2309D"/>
    <w:rsid w:val="00E24857"/>
    <w:rsid w:val="00E26508"/>
    <w:rsid w:val="00E270DF"/>
    <w:rsid w:val="00E307E4"/>
    <w:rsid w:val="00E30D99"/>
    <w:rsid w:val="00E43C59"/>
    <w:rsid w:val="00E463E2"/>
    <w:rsid w:val="00E71029"/>
    <w:rsid w:val="00E7491D"/>
    <w:rsid w:val="00E76706"/>
    <w:rsid w:val="00E86F57"/>
    <w:rsid w:val="00E97DED"/>
    <w:rsid w:val="00EA08E6"/>
    <w:rsid w:val="00EB1845"/>
    <w:rsid w:val="00EB1916"/>
    <w:rsid w:val="00EB1FBF"/>
    <w:rsid w:val="00EB7BED"/>
    <w:rsid w:val="00ED0F24"/>
    <w:rsid w:val="00ED185C"/>
    <w:rsid w:val="00ED4A82"/>
    <w:rsid w:val="00ED7902"/>
    <w:rsid w:val="00EE3F02"/>
    <w:rsid w:val="00EE6A2B"/>
    <w:rsid w:val="00EF5D43"/>
    <w:rsid w:val="00EF74BD"/>
    <w:rsid w:val="00F0643B"/>
    <w:rsid w:val="00F113D6"/>
    <w:rsid w:val="00F11A32"/>
    <w:rsid w:val="00F15404"/>
    <w:rsid w:val="00F201A0"/>
    <w:rsid w:val="00F21AA7"/>
    <w:rsid w:val="00F23661"/>
    <w:rsid w:val="00F274D9"/>
    <w:rsid w:val="00F346D5"/>
    <w:rsid w:val="00F35409"/>
    <w:rsid w:val="00F36E1E"/>
    <w:rsid w:val="00F4519A"/>
    <w:rsid w:val="00F46C05"/>
    <w:rsid w:val="00F52910"/>
    <w:rsid w:val="00F52D45"/>
    <w:rsid w:val="00F657D7"/>
    <w:rsid w:val="00F7103C"/>
    <w:rsid w:val="00F71134"/>
    <w:rsid w:val="00F81D4F"/>
    <w:rsid w:val="00F8269D"/>
    <w:rsid w:val="00F860F1"/>
    <w:rsid w:val="00F87D1B"/>
    <w:rsid w:val="00FB3A47"/>
    <w:rsid w:val="00FC01C7"/>
    <w:rsid w:val="00FC4B0D"/>
    <w:rsid w:val="00FC55DC"/>
    <w:rsid w:val="00FC6F50"/>
    <w:rsid w:val="00FC79EE"/>
    <w:rsid w:val="00FE2CB6"/>
    <w:rsid w:val="00FF094E"/>
    <w:rsid w:val="00FF2A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EA30-BD60-49BC-A54F-0912BE8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E"/>
    <w:pPr>
      <w:spacing w:after="200" w:line="276" w:lineRule="auto"/>
    </w:pPr>
  </w:style>
  <w:style w:type="paragraph" w:styleId="Heading4">
    <w:name w:val="heading 4"/>
    <w:basedOn w:val="Normal"/>
    <w:next w:val="Normal"/>
    <w:link w:val="Heading4Char"/>
    <w:qFormat/>
    <w:rsid w:val="00C402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024E"/>
    <w:rPr>
      <w:rFonts w:ascii="Arial" w:eastAsia="Times New Roman" w:hAnsi="Arial" w:cs="Times New Roman"/>
      <w:sz w:val="28"/>
      <w:szCs w:val="24"/>
      <w:lang w:val="en-GB"/>
    </w:rPr>
  </w:style>
  <w:style w:type="paragraph" w:styleId="BodyText">
    <w:name w:val="Body Text"/>
    <w:basedOn w:val="Normal"/>
    <w:link w:val="BodyTextChar"/>
    <w:rsid w:val="00C402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402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4E"/>
  </w:style>
  <w:style w:type="paragraph" w:styleId="ListParagraph">
    <w:name w:val="List Paragraph"/>
    <w:basedOn w:val="Normal"/>
    <w:uiPriority w:val="34"/>
    <w:qFormat/>
    <w:rsid w:val="00C4024E"/>
    <w:pPr>
      <w:ind w:left="720"/>
      <w:contextualSpacing/>
    </w:pPr>
  </w:style>
  <w:style w:type="paragraph" w:styleId="FootnoteText">
    <w:name w:val="footnote text"/>
    <w:basedOn w:val="Normal"/>
    <w:link w:val="FootnoteTextChar"/>
    <w:uiPriority w:val="99"/>
    <w:semiHidden/>
    <w:unhideWhenUsed/>
    <w:rsid w:val="00CA1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18D"/>
    <w:rPr>
      <w:sz w:val="20"/>
      <w:szCs w:val="20"/>
    </w:rPr>
  </w:style>
  <w:style w:type="character" w:styleId="FootnoteReference">
    <w:name w:val="footnote reference"/>
    <w:basedOn w:val="DefaultParagraphFont"/>
    <w:uiPriority w:val="99"/>
    <w:unhideWhenUsed/>
    <w:rsid w:val="00CA118D"/>
    <w:rPr>
      <w:vertAlign w:val="superscript"/>
    </w:rPr>
  </w:style>
  <w:style w:type="paragraph" w:styleId="BalloonText">
    <w:name w:val="Balloon Text"/>
    <w:basedOn w:val="Normal"/>
    <w:link w:val="BalloonTextChar"/>
    <w:uiPriority w:val="99"/>
    <w:semiHidden/>
    <w:unhideWhenUsed/>
    <w:rsid w:val="009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F"/>
    <w:rPr>
      <w:rFonts w:ascii="Segoe UI" w:hAnsi="Segoe UI" w:cs="Segoe UI"/>
      <w:sz w:val="18"/>
      <w:szCs w:val="18"/>
    </w:rPr>
  </w:style>
  <w:style w:type="paragraph" w:styleId="NoSpacing">
    <w:name w:val="No Spacing"/>
    <w:uiPriority w:val="1"/>
    <w:qFormat/>
    <w:rsid w:val="00B9534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2018-05-07T18:30:00+00:00</Judgment_x0020_Date>
    <Year xmlns="c1afb1bd-f2fb-40fd-9abb-aea55b4d7662">2018</Year>
  </documentManagement>
</p:properties>
</file>

<file path=customXml/itemProps1.xml><?xml version="1.0" encoding="utf-8"?>
<ds:datastoreItem xmlns:ds="http://schemas.openxmlformats.org/officeDocument/2006/customXml" ds:itemID="{2B35821A-35C1-4C8C-8915-AE107E3F8140}"/>
</file>

<file path=customXml/itemProps2.xml><?xml version="1.0" encoding="utf-8"?>
<ds:datastoreItem xmlns:ds="http://schemas.openxmlformats.org/officeDocument/2006/customXml" ds:itemID="{BB1AAAAE-005A-41FB-8D0F-5E319037475F}"/>
</file>

<file path=customXml/itemProps3.xml><?xml version="1.0" encoding="utf-8"?>
<ds:datastoreItem xmlns:ds="http://schemas.openxmlformats.org/officeDocument/2006/customXml" ds:itemID="{58103728-5C44-4992-9668-0CA676255B95}"/>
</file>

<file path=customXml/itemProps4.xml><?xml version="1.0" encoding="utf-8"?>
<ds:datastoreItem xmlns:ds="http://schemas.openxmlformats.org/officeDocument/2006/customXml" ds:itemID="{39D4D0FD-9675-4C67-97CB-D8495EC56DF1}"/>
</file>

<file path=docProps/app.xml><?xml version="1.0" encoding="utf-8"?>
<Properties xmlns="http://schemas.openxmlformats.org/officeDocument/2006/extended-properties" xmlns:vt="http://schemas.openxmlformats.org/officeDocument/2006/docPropsVTypes">
  <Template>Normal</Template>
  <TotalTime>8</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Buildhard Services (Pty) Ltd  t.a E Hard-Build Centre v Chrechen Muukua</dc:title>
  <dc:subject/>
  <dc:creator>Helvi Hilifilwa</dc:creator>
  <cp:keywords/>
  <dc:description/>
  <cp:lastModifiedBy>Nicole Januarie</cp:lastModifiedBy>
  <cp:revision>4</cp:revision>
  <cp:lastPrinted>2018-05-02T12:41:00Z</cp:lastPrinted>
  <dcterms:created xsi:type="dcterms:W3CDTF">2018-05-08T09:14:00Z</dcterms:created>
  <dcterms:modified xsi:type="dcterms:W3CDTF">2018-05-08T09:39:00Z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