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9A" w:rsidRPr="00C929CE" w:rsidRDefault="003B539A" w:rsidP="00C929CE">
      <w:pPr>
        <w:spacing w:line="360" w:lineRule="auto"/>
        <w:jc w:val="center"/>
        <w:rPr>
          <w:rFonts w:ascii="Arial" w:eastAsia="Arial" w:hAnsi="Arial" w:cs="Arial"/>
          <w:b/>
        </w:rPr>
      </w:pPr>
      <w:r w:rsidRPr="00C929CE">
        <w:rPr>
          <w:rFonts w:ascii="Arial" w:eastAsia="Arial" w:hAnsi="Arial" w:cs="Arial"/>
          <w:b/>
        </w:rPr>
        <w:t>REPUBLIC OF NAMIBIA</w:t>
      </w:r>
      <w:r w:rsidRPr="00C929CE">
        <w:rPr>
          <w:rFonts w:ascii="Arial" w:hAnsi="Arial" w:cs="Arial"/>
          <w:noProof/>
          <w:lang w:val="en-US"/>
        </w:rPr>
        <mc:AlternateContent>
          <mc:Choice Requires="wps">
            <w:drawing>
              <wp:anchor distT="0" distB="0" distL="114300" distR="114300" simplePos="0" relativeHeight="251656704" behindDoc="0" locked="0" layoutInCell="1" hidden="0" allowOverlap="1" wp14:anchorId="26DC2EEB" wp14:editId="6800BB5F">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B539A" w:rsidRDefault="003B539A" w:rsidP="003B539A">
                            <w:pPr>
                              <w:jc w:val="right"/>
                              <w:textDirection w:val="btLr"/>
                            </w:pPr>
                          </w:p>
                        </w:txbxContent>
                      </wps:txbx>
                      <wps:bodyPr spcFirstLastPara="1" wrap="square" lIns="91425" tIns="45700" rIns="91425" bIns="45700" anchor="t" anchorCtr="0"/>
                    </wps:wsp>
                  </a:graphicData>
                </a:graphic>
              </wp:anchor>
            </w:drawing>
          </mc:Choice>
          <mc:Fallback>
            <w:pict>
              <v:rect w14:anchorId="26DC2EEB" id="Rectangle 1" o:spid="_x0000_s1026" style="position:absolute;left:0;text-align:left;margin-left:334pt;margin-top:-4pt;width:134.25pt;height:20.2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3B539A" w:rsidRDefault="003B539A" w:rsidP="003B539A">
                      <w:pPr>
                        <w:jc w:val="right"/>
                        <w:textDirection w:val="btLr"/>
                      </w:pPr>
                    </w:p>
                  </w:txbxContent>
                </v:textbox>
                <w10:wrap anchorx="margin"/>
              </v:rect>
            </w:pict>
          </mc:Fallback>
        </mc:AlternateContent>
      </w:r>
    </w:p>
    <w:p w:rsidR="003B539A" w:rsidRPr="00C929CE" w:rsidRDefault="003B539A" w:rsidP="00C929CE">
      <w:pPr>
        <w:spacing w:line="360" w:lineRule="auto"/>
        <w:rPr>
          <w:rFonts w:ascii="Arial" w:eastAsia="Arial" w:hAnsi="Arial" w:cs="Arial"/>
          <w:b/>
        </w:rPr>
      </w:pPr>
      <w:r w:rsidRPr="00C929CE">
        <w:rPr>
          <w:rFonts w:ascii="Arial" w:hAnsi="Arial" w:cs="Arial"/>
          <w:noProof/>
          <w:lang w:val="en-US"/>
        </w:rPr>
        <w:drawing>
          <wp:anchor distT="0" distB="0" distL="114300" distR="114300" simplePos="0" relativeHeight="251657728" behindDoc="0" locked="0" layoutInCell="1" hidden="0" allowOverlap="1" wp14:anchorId="7F2108B8" wp14:editId="3158798C">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8"/>
                    <a:srcRect/>
                    <a:stretch>
                      <a:fillRect/>
                    </a:stretch>
                  </pic:blipFill>
                  <pic:spPr>
                    <a:xfrm>
                      <a:off x="0" y="0"/>
                      <a:ext cx="1276350" cy="1323975"/>
                    </a:xfrm>
                    <a:prstGeom prst="rect">
                      <a:avLst/>
                    </a:prstGeom>
                    <a:ln/>
                  </pic:spPr>
                </pic:pic>
              </a:graphicData>
            </a:graphic>
          </wp:anchor>
        </w:drawing>
      </w:r>
    </w:p>
    <w:p w:rsidR="003B539A" w:rsidRPr="00C929CE" w:rsidRDefault="003B539A" w:rsidP="00C929CE">
      <w:pPr>
        <w:spacing w:line="360" w:lineRule="auto"/>
        <w:rPr>
          <w:rFonts w:ascii="Arial" w:eastAsia="Arial" w:hAnsi="Arial" w:cs="Arial"/>
          <w:b/>
        </w:rPr>
      </w:pPr>
    </w:p>
    <w:p w:rsidR="003B539A" w:rsidRPr="00C929CE" w:rsidRDefault="003B539A" w:rsidP="00C929CE">
      <w:pPr>
        <w:spacing w:line="360" w:lineRule="auto"/>
        <w:rPr>
          <w:rFonts w:ascii="Arial" w:eastAsia="Arial" w:hAnsi="Arial" w:cs="Arial"/>
          <w:b/>
        </w:rPr>
      </w:pPr>
    </w:p>
    <w:p w:rsidR="003B539A" w:rsidRPr="00C929CE" w:rsidRDefault="003B539A" w:rsidP="00C929CE">
      <w:pPr>
        <w:spacing w:line="360" w:lineRule="auto"/>
        <w:rPr>
          <w:rFonts w:ascii="Arial" w:eastAsia="Arial" w:hAnsi="Arial" w:cs="Arial"/>
          <w:b/>
        </w:rPr>
      </w:pPr>
    </w:p>
    <w:p w:rsidR="003B539A" w:rsidRPr="00C929CE" w:rsidRDefault="003B539A" w:rsidP="00C929CE">
      <w:pPr>
        <w:spacing w:line="360" w:lineRule="auto"/>
        <w:rPr>
          <w:rFonts w:ascii="Arial" w:eastAsia="Arial" w:hAnsi="Arial" w:cs="Arial"/>
          <w:b/>
        </w:rPr>
      </w:pPr>
    </w:p>
    <w:p w:rsidR="003B539A" w:rsidRPr="00C929CE" w:rsidRDefault="003B539A" w:rsidP="00C929CE">
      <w:pPr>
        <w:spacing w:line="360" w:lineRule="auto"/>
        <w:jc w:val="center"/>
        <w:rPr>
          <w:rFonts w:ascii="Arial" w:eastAsia="Arial" w:hAnsi="Arial" w:cs="Arial"/>
          <w:b/>
        </w:rPr>
      </w:pPr>
    </w:p>
    <w:p w:rsidR="003B539A" w:rsidRPr="00C929CE" w:rsidRDefault="003B539A" w:rsidP="00C929CE">
      <w:pPr>
        <w:spacing w:line="360" w:lineRule="auto"/>
        <w:jc w:val="center"/>
        <w:rPr>
          <w:rFonts w:ascii="Arial" w:eastAsia="Arial" w:hAnsi="Arial" w:cs="Arial"/>
          <w:b/>
        </w:rPr>
      </w:pPr>
    </w:p>
    <w:p w:rsidR="003B539A" w:rsidRPr="00C929CE" w:rsidRDefault="003B539A" w:rsidP="00C929CE">
      <w:pPr>
        <w:spacing w:line="360" w:lineRule="auto"/>
        <w:jc w:val="center"/>
        <w:rPr>
          <w:rFonts w:ascii="Arial" w:eastAsia="Arial" w:hAnsi="Arial" w:cs="Arial"/>
          <w:b/>
        </w:rPr>
      </w:pPr>
      <w:r w:rsidRPr="00C929CE">
        <w:rPr>
          <w:rFonts w:ascii="Arial" w:eastAsia="Arial" w:hAnsi="Arial" w:cs="Arial"/>
          <w:b/>
        </w:rPr>
        <w:t>HIGH COURT OF NAMIBIA, MAIN DIVISION, WINDHOEK</w:t>
      </w:r>
    </w:p>
    <w:p w:rsidR="003B539A" w:rsidRPr="00C929CE" w:rsidRDefault="003B539A" w:rsidP="00C929CE">
      <w:pPr>
        <w:spacing w:line="360" w:lineRule="auto"/>
        <w:rPr>
          <w:rFonts w:ascii="Arial" w:eastAsia="Arial" w:hAnsi="Arial" w:cs="Arial"/>
          <w:b/>
        </w:rPr>
      </w:pPr>
    </w:p>
    <w:p w:rsidR="003B539A" w:rsidRPr="00C929CE" w:rsidRDefault="003B539A" w:rsidP="00C929CE">
      <w:pPr>
        <w:spacing w:line="360" w:lineRule="auto"/>
        <w:jc w:val="center"/>
        <w:rPr>
          <w:rFonts w:ascii="Arial" w:eastAsia="Arial" w:hAnsi="Arial" w:cs="Arial"/>
        </w:rPr>
      </w:pPr>
      <w:r w:rsidRPr="00C929CE">
        <w:rPr>
          <w:rFonts w:ascii="Arial" w:eastAsia="Arial" w:hAnsi="Arial" w:cs="Arial"/>
          <w:b/>
        </w:rPr>
        <w:t xml:space="preserve">RULING </w:t>
      </w:r>
    </w:p>
    <w:p w:rsidR="003B539A" w:rsidRPr="00C929CE" w:rsidRDefault="003B539A" w:rsidP="00C929CE">
      <w:pPr>
        <w:spacing w:line="360" w:lineRule="auto"/>
        <w:jc w:val="right"/>
        <w:rPr>
          <w:rFonts w:ascii="Arial" w:eastAsia="Arial" w:hAnsi="Arial" w:cs="Arial"/>
        </w:rPr>
      </w:pPr>
    </w:p>
    <w:p w:rsidR="003B539A" w:rsidRPr="00C929CE" w:rsidRDefault="003B539A" w:rsidP="00C929CE">
      <w:pPr>
        <w:tabs>
          <w:tab w:val="right" w:pos="9356"/>
        </w:tabs>
        <w:spacing w:line="360" w:lineRule="auto"/>
        <w:rPr>
          <w:rFonts w:ascii="Arial" w:eastAsia="Arial" w:hAnsi="Arial" w:cs="Arial"/>
          <w:b/>
        </w:rPr>
      </w:pPr>
      <w:r w:rsidRPr="00C929CE">
        <w:rPr>
          <w:rFonts w:ascii="Arial" w:eastAsia="Arial" w:hAnsi="Arial" w:cs="Arial"/>
        </w:rPr>
        <w:tab/>
        <w:t xml:space="preserve">Case No: </w:t>
      </w:r>
      <w:r w:rsidRPr="00286B9E">
        <w:rPr>
          <w:rFonts w:ascii="Arial" w:eastAsia="Arial" w:hAnsi="Arial" w:cs="Arial"/>
        </w:rPr>
        <w:t>HC-MD-ACT-MAT-2016/03929</w:t>
      </w:r>
    </w:p>
    <w:p w:rsidR="003B539A" w:rsidRPr="00C929CE" w:rsidRDefault="003B539A" w:rsidP="00C929CE">
      <w:pPr>
        <w:spacing w:line="360" w:lineRule="auto"/>
        <w:ind w:firstLine="720"/>
        <w:jc w:val="center"/>
        <w:rPr>
          <w:rFonts w:ascii="Arial" w:eastAsia="Arial" w:hAnsi="Arial" w:cs="Arial"/>
        </w:rPr>
      </w:pPr>
    </w:p>
    <w:p w:rsidR="003B539A" w:rsidRPr="00C929CE" w:rsidRDefault="003B539A" w:rsidP="00C929CE">
      <w:pPr>
        <w:spacing w:line="360" w:lineRule="auto"/>
        <w:rPr>
          <w:rFonts w:ascii="Arial" w:eastAsia="Arial" w:hAnsi="Arial" w:cs="Arial"/>
        </w:rPr>
      </w:pPr>
      <w:r w:rsidRPr="00C929CE">
        <w:rPr>
          <w:rFonts w:ascii="Arial" w:eastAsia="Arial" w:hAnsi="Arial" w:cs="Arial"/>
        </w:rPr>
        <w:t>In the matter between:</w:t>
      </w:r>
    </w:p>
    <w:p w:rsidR="003B539A" w:rsidRPr="00C929CE" w:rsidRDefault="003B539A" w:rsidP="00C929CE">
      <w:pPr>
        <w:spacing w:line="360" w:lineRule="auto"/>
        <w:rPr>
          <w:rFonts w:ascii="Arial" w:eastAsia="Arial" w:hAnsi="Arial" w:cs="Arial"/>
        </w:rPr>
      </w:pPr>
    </w:p>
    <w:p w:rsidR="003B539A" w:rsidRPr="00C929CE" w:rsidRDefault="003B539A" w:rsidP="00C929CE">
      <w:pPr>
        <w:tabs>
          <w:tab w:val="right" w:pos="9356"/>
        </w:tabs>
        <w:spacing w:line="360" w:lineRule="auto"/>
        <w:rPr>
          <w:rFonts w:ascii="Arial" w:eastAsia="Arial" w:hAnsi="Arial" w:cs="Arial"/>
          <w:b/>
        </w:rPr>
      </w:pPr>
      <w:r w:rsidRPr="00C929CE">
        <w:rPr>
          <w:rFonts w:ascii="Arial" w:eastAsia="Arial" w:hAnsi="Arial" w:cs="Arial"/>
          <w:b/>
        </w:rPr>
        <w:t>G R</w:t>
      </w:r>
      <w:r w:rsidRPr="00C929CE">
        <w:rPr>
          <w:rFonts w:ascii="Arial" w:eastAsia="Arial" w:hAnsi="Arial" w:cs="Arial"/>
          <w:b/>
        </w:rPr>
        <w:tab/>
        <w:t xml:space="preserve">DEFENDANT/APPLICANT                                                      </w:t>
      </w:r>
    </w:p>
    <w:p w:rsidR="00A51F58" w:rsidRDefault="00A51F58" w:rsidP="00C929CE">
      <w:pPr>
        <w:spacing w:line="360" w:lineRule="auto"/>
        <w:rPr>
          <w:rFonts w:ascii="Arial" w:eastAsia="Arial" w:hAnsi="Arial" w:cs="Arial"/>
        </w:rPr>
      </w:pPr>
    </w:p>
    <w:p w:rsidR="003B539A" w:rsidRDefault="00A51F58" w:rsidP="00C929CE">
      <w:pPr>
        <w:spacing w:line="360" w:lineRule="auto"/>
        <w:rPr>
          <w:rFonts w:ascii="Arial" w:eastAsia="Arial" w:hAnsi="Arial" w:cs="Arial"/>
        </w:rPr>
      </w:pPr>
      <w:proofErr w:type="gramStart"/>
      <w:r>
        <w:rPr>
          <w:rFonts w:ascii="Arial" w:eastAsia="Arial" w:hAnsi="Arial" w:cs="Arial"/>
        </w:rPr>
        <w:t>a</w:t>
      </w:r>
      <w:r w:rsidR="003B539A" w:rsidRPr="00C929CE">
        <w:rPr>
          <w:rFonts w:ascii="Arial" w:eastAsia="Arial" w:hAnsi="Arial" w:cs="Arial"/>
        </w:rPr>
        <w:t>nd</w:t>
      </w:r>
      <w:proofErr w:type="gramEnd"/>
    </w:p>
    <w:p w:rsidR="00A51F58" w:rsidRPr="00D04829" w:rsidRDefault="00A51F58" w:rsidP="00C929CE">
      <w:pPr>
        <w:spacing w:line="360" w:lineRule="auto"/>
        <w:rPr>
          <w:rFonts w:ascii="Arial" w:eastAsia="Arial" w:hAnsi="Arial" w:cs="Arial"/>
        </w:rPr>
      </w:pPr>
    </w:p>
    <w:p w:rsidR="003B539A" w:rsidRPr="00C929CE" w:rsidRDefault="003B539A" w:rsidP="00C929CE">
      <w:pPr>
        <w:tabs>
          <w:tab w:val="right" w:pos="9356"/>
        </w:tabs>
        <w:spacing w:line="360" w:lineRule="auto"/>
        <w:rPr>
          <w:rFonts w:ascii="Arial" w:eastAsia="Arial" w:hAnsi="Arial" w:cs="Arial"/>
          <w:b/>
        </w:rPr>
      </w:pPr>
      <w:r w:rsidRPr="00C929CE">
        <w:rPr>
          <w:rFonts w:ascii="Arial" w:eastAsia="Arial" w:hAnsi="Arial" w:cs="Arial"/>
          <w:b/>
        </w:rPr>
        <w:t>E R</w:t>
      </w:r>
      <w:r w:rsidRPr="00C929CE">
        <w:rPr>
          <w:rFonts w:ascii="Arial" w:eastAsia="Arial" w:hAnsi="Arial" w:cs="Arial"/>
          <w:b/>
        </w:rPr>
        <w:tab/>
        <w:t xml:space="preserve"> PLAINTIFF/RESPONDENT</w:t>
      </w:r>
    </w:p>
    <w:p w:rsidR="003B539A" w:rsidRPr="00C929CE" w:rsidRDefault="003B539A" w:rsidP="00C929CE">
      <w:pPr>
        <w:spacing w:line="360" w:lineRule="auto"/>
        <w:rPr>
          <w:rFonts w:ascii="Arial" w:eastAsia="Arial" w:hAnsi="Arial" w:cs="Arial"/>
          <w:b/>
        </w:rPr>
      </w:pPr>
    </w:p>
    <w:p w:rsidR="003B539A" w:rsidRDefault="003B539A" w:rsidP="00C929CE">
      <w:pPr>
        <w:tabs>
          <w:tab w:val="right" w:pos="9356"/>
        </w:tabs>
        <w:spacing w:line="360" w:lineRule="auto"/>
        <w:jc w:val="both"/>
        <w:rPr>
          <w:rFonts w:ascii="Arial" w:eastAsia="Arial" w:hAnsi="Arial" w:cs="Arial"/>
        </w:rPr>
      </w:pPr>
      <w:r w:rsidRPr="00C929CE">
        <w:rPr>
          <w:rFonts w:ascii="Arial" w:eastAsia="Arial" w:hAnsi="Arial" w:cs="Arial"/>
          <w:b/>
        </w:rPr>
        <w:t>Neutral Citation</w:t>
      </w:r>
      <w:r w:rsidRPr="00C929CE">
        <w:rPr>
          <w:rFonts w:ascii="Arial" w:eastAsia="Arial" w:hAnsi="Arial" w:cs="Arial"/>
          <w:i/>
        </w:rPr>
        <w:t xml:space="preserve">: </w:t>
      </w:r>
      <w:bookmarkStart w:id="0" w:name="_GoBack"/>
      <w:r w:rsidR="00FB4C92" w:rsidRPr="00C929CE">
        <w:rPr>
          <w:rFonts w:ascii="Arial" w:eastAsia="Arial" w:hAnsi="Arial" w:cs="Arial"/>
          <w:i/>
        </w:rPr>
        <w:t xml:space="preserve">G R v E R </w:t>
      </w:r>
      <w:r w:rsidR="00FB4C92" w:rsidRPr="00C929CE">
        <w:rPr>
          <w:rFonts w:ascii="Arial" w:eastAsia="Arial" w:hAnsi="Arial" w:cs="Arial"/>
        </w:rPr>
        <w:t>(HC-MD-ACT-MAT-2016/03929</w:t>
      </w:r>
      <w:r w:rsidR="00D54DB2">
        <w:rPr>
          <w:rFonts w:ascii="Arial" w:eastAsia="Arial" w:hAnsi="Arial" w:cs="Arial"/>
        </w:rPr>
        <w:t>) [2018] NAHCMD 134</w:t>
      </w:r>
      <w:r w:rsidR="009871B9">
        <w:rPr>
          <w:rFonts w:ascii="Arial" w:eastAsia="Arial" w:hAnsi="Arial" w:cs="Arial"/>
        </w:rPr>
        <w:t xml:space="preserve"> (18</w:t>
      </w:r>
      <w:r w:rsidR="00FB4C92" w:rsidRPr="00C929CE">
        <w:rPr>
          <w:rFonts w:ascii="Arial" w:eastAsia="Arial" w:hAnsi="Arial" w:cs="Arial"/>
        </w:rPr>
        <w:t xml:space="preserve"> May 2018)</w:t>
      </w:r>
    </w:p>
    <w:bookmarkEnd w:id="0"/>
    <w:p w:rsidR="00D54DB2" w:rsidRPr="00C929CE" w:rsidRDefault="00D54DB2" w:rsidP="00C929CE">
      <w:pPr>
        <w:tabs>
          <w:tab w:val="right" w:pos="9356"/>
        </w:tabs>
        <w:spacing w:line="360" w:lineRule="auto"/>
        <w:jc w:val="both"/>
        <w:rPr>
          <w:rFonts w:ascii="Arial" w:eastAsia="Arial" w:hAnsi="Arial" w:cs="Arial"/>
        </w:rPr>
      </w:pPr>
    </w:p>
    <w:p w:rsidR="003B539A" w:rsidRPr="00A51F58" w:rsidRDefault="003B539A" w:rsidP="00C929CE">
      <w:pPr>
        <w:spacing w:line="360" w:lineRule="auto"/>
        <w:rPr>
          <w:rFonts w:ascii="Arial" w:eastAsia="Arial" w:hAnsi="Arial" w:cs="Arial"/>
        </w:rPr>
      </w:pPr>
      <w:r w:rsidRPr="00C929CE">
        <w:rPr>
          <w:rFonts w:ascii="Arial" w:eastAsia="Arial" w:hAnsi="Arial" w:cs="Arial"/>
          <w:b/>
        </w:rPr>
        <w:t>CORAM:</w:t>
      </w:r>
      <w:r w:rsidRPr="00C929CE">
        <w:rPr>
          <w:rFonts w:ascii="Arial" w:eastAsia="Arial" w:hAnsi="Arial" w:cs="Arial"/>
          <w:b/>
        </w:rPr>
        <w:tab/>
      </w:r>
      <w:r w:rsidRPr="00A51F58">
        <w:rPr>
          <w:rFonts w:ascii="Arial" w:eastAsia="Arial" w:hAnsi="Arial" w:cs="Arial"/>
        </w:rPr>
        <w:t>PRINSLOO J</w:t>
      </w:r>
    </w:p>
    <w:p w:rsidR="003B539A" w:rsidRPr="00C929CE" w:rsidRDefault="003B539A" w:rsidP="00C929CE">
      <w:pPr>
        <w:spacing w:line="360" w:lineRule="auto"/>
        <w:rPr>
          <w:rFonts w:ascii="Arial" w:eastAsia="Arial" w:hAnsi="Arial" w:cs="Arial"/>
          <w:b/>
        </w:rPr>
      </w:pPr>
      <w:r w:rsidRPr="00C929CE">
        <w:rPr>
          <w:rFonts w:ascii="Arial" w:eastAsia="Arial" w:hAnsi="Arial" w:cs="Arial"/>
          <w:b/>
        </w:rPr>
        <w:t xml:space="preserve">Heard: </w:t>
      </w:r>
      <w:r w:rsidRPr="00C929CE">
        <w:rPr>
          <w:rFonts w:ascii="Arial" w:eastAsia="Arial" w:hAnsi="Arial" w:cs="Arial"/>
          <w:b/>
        </w:rPr>
        <w:tab/>
        <w:t>13 April 2018</w:t>
      </w:r>
    </w:p>
    <w:p w:rsidR="003B539A" w:rsidRPr="00C929CE" w:rsidRDefault="003B539A" w:rsidP="00C929CE">
      <w:pPr>
        <w:spacing w:line="360" w:lineRule="auto"/>
        <w:rPr>
          <w:rFonts w:ascii="Arial" w:eastAsia="Arial" w:hAnsi="Arial" w:cs="Arial"/>
          <w:b/>
        </w:rPr>
      </w:pPr>
      <w:r w:rsidRPr="00C929CE">
        <w:rPr>
          <w:rFonts w:ascii="Arial" w:eastAsia="Arial" w:hAnsi="Arial" w:cs="Arial"/>
          <w:b/>
        </w:rPr>
        <w:t xml:space="preserve">Delivered:  </w:t>
      </w:r>
      <w:r w:rsidRPr="00C929CE">
        <w:rPr>
          <w:rFonts w:ascii="Arial" w:eastAsia="Arial" w:hAnsi="Arial" w:cs="Arial"/>
          <w:b/>
        </w:rPr>
        <w:tab/>
        <w:t>14 May 2018</w:t>
      </w:r>
    </w:p>
    <w:p w:rsidR="003B539A" w:rsidRDefault="005656A8" w:rsidP="00C929CE">
      <w:pPr>
        <w:spacing w:line="360" w:lineRule="auto"/>
        <w:rPr>
          <w:rFonts w:ascii="Arial" w:eastAsia="Arial" w:hAnsi="Arial" w:cs="Arial"/>
          <w:b/>
        </w:rPr>
      </w:pPr>
      <w:r w:rsidRPr="00C929CE">
        <w:rPr>
          <w:rFonts w:ascii="Arial" w:eastAsia="Arial" w:hAnsi="Arial" w:cs="Arial"/>
          <w:b/>
        </w:rPr>
        <w:t>Reasons:     18</w:t>
      </w:r>
      <w:r w:rsidR="003B539A" w:rsidRPr="00C929CE">
        <w:rPr>
          <w:rFonts w:ascii="Arial" w:eastAsia="Arial" w:hAnsi="Arial" w:cs="Arial"/>
          <w:b/>
        </w:rPr>
        <w:t xml:space="preserve"> May 2018</w:t>
      </w:r>
    </w:p>
    <w:p w:rsidR="00D54DB2" w:rsidRPr="00C929CE" w:rsidRDefault="00D54DB2" w:rsidP="00C929CE">
      <w:pPr>
        <w:spacing w:line="360" w:lineRule="auto"/>
        <w:rPr>
          <w:rFonts w:ascii="Arial" w:eastAsia="Arial" w:hAnsi="Arial" w:cs="Arial"/>
          <w:b/>
        </w:rPr>
      </w:pPr>
    </w:p>
    <w:p w:rsidR="00712086" w:rsidRPr="00C929CE" w:rsidRDefault="003B539A" w:rsidP="00C929CE">
      <w:pPr>
        <w:pStyle w:val="western"/>
        <w:shd w:val="clear" w:color="auto" w:fill="FFFFFF"/>
        <w:spacing w:before="144" w:beforeAutospacing="0" w:after="0" w:afterAutospacing="0" w:line="360" w:lineRule="auto"/>
        <w:jc w:val="both"/>
        <w:rPr>
          <w:rFonts w:ascii="Arial" w:hAnsi="Arial" w:cs="Arial"/>
          <w:shd w:val="clear" w:color="auto" w:fill="FFFFFF"/>
        </w:rPr>
      </w:pPr>
      <w:proofErr w:type="spellStart"/>
      <w:r w:rsidRPr="00C929CE">
        <w:rPr>
          <w:rFonts w:ascii="Arial" w:eastAsia="Arial" w:hAnsi="Arial" w:cs="Arial"/>
          <w:b/>
        </w:rPr>
        <w:lastRenderedPageBreak/>
        <w:t>Flynotes</w:t>
      </w:r>
      <w:proofErr w:type="spellEnd"/>
      <w:r w:rsidRPr="00C929CE">
        <w:rPr>
          <w:rFonts w:ascii="Arial" w:eastAsia="Arial" w:hAnsi="Arial" w:cs="Arial"/>
          <w:b/>
        </w:rPr>
        <w:t>:</w:t>
      </w:r>
      <w:r w:rsidR="005926F6" w:rsidRPr="00C929CE">
        <w:rPr>
          <w:rFonts w:ascii="Arial" w:eastAsia="Arial" w:hAnsi="Arial" w:cs="Arial"/>
          <w:b/>
        </w:rPr>
        <w:t xml:space="preserve"> </w:t>
      </w:r>
      <w:r w:rsidR="00712086" w:rsidRPr="00C929CE">
        <w:rPr>
          <w:rFonts w:ascii="Arial" w:eastAsia="Arial" w:hAnsi="Arial" w:cs="Arial"/>
        </w:rPr>
        <w:t>Matrimonial proceedings</w:t>
      </w:r>
      <w:r w:rsidR="00B9089D" w:rsidRPr="00C929CE">
        <w:rPr>
          <w:rFonts w:ascii="Arial" w:eastAsia="Arial" w:hAnsi="Arial" w:cs="Arial"/>
        </w:rPr>
        <w:t xml:space="preserve"> </w:t>
      </w:r>
      <w:r w:rsidR="00AB7ECF">
        <w:rPr>
          <w:rFonts w:ascii="Arial" w:eastAsia="Arial" w:hAnsi="Arial" w:cs="Arial"/>
        </w:rPr>
        <w:t>–</w:t>
      </w:r>
      <w:r w:rsidR="00712086" w:rsidRPr="00C929CE">
        <w:rPr>
          <w:rFonts w:ascii="Arial" w:eastAsia="Arial" w:hAnsi="Arial" w:cs="Arial"/>
        </w:rPr>
        <w:t xml:space="preserve"> </w:t>
      </w:r>
      <w:r w:rsidR="00AB7ECF">
        <w:rPr>
          <w:rFonts w:ascii="Arial" w:eastAsia="Arial" w:hAnsi="Arial" w:cs="Arial"/>
        </w:rPr>
        <w:t>R</w:t>
      </w:r>
      <w:r w:rsidR="0092379D" w:rsidRPr="00C929CE">
        <w:rPr>
          <w:rFonts w:ascii="Arial" w:eastAsia="Arial" w:hAnsi="Arial" w:cs="Arial"/>
        </w:rPr>
        <w:t>ule 103 (1) (a)</w:t>
      </w:r>
      <w:r w:rsidR="0092379D" w:rsidRPr="00C929CE">
        <w:rPr>
          <w:rFonts w:ascii="Arial" w:eastAsia="Arial" w:hAnsi="Arial" w:cs="Arial"/>
          <w:b/>
        </w:rPr>
        <w:t xml:space="preserve"> </w:t>
      </w:r>
      <w:r w:rsidR="003213D0" w:rsidRPr="00C929CE">
        <w:rPr>
          <w:rFonts w:ascii="Arial" w:eastAsia="Arial" w:hAnsi="Arial" w:cs="Arial"/>
        </w:rPr>
        <w:t>rescission of an</w:t>
      </w:r>
      <w:r w:rsidR="005926F6" w:rsidRPr="00C929CE">
        <w:rPr>
          <w:rFonts w:ascii="Arial" w:eastAsia="Arial" w:hAnsi="Arial" w:cs="Arial"/>
        </w:rPr>
        <w:t xml:space="preserve"> interim order </w:t>
      </w:r>
      <w:r w:rsidR="0092379D" w:rsidRPr="00C929CE">
        <w:rPr>
          <w:rFonts w:ascii="Arial" w:eastAsia="Arial" w:hAnsi="Arial" w:cs="Arial"/>
        </w:rPr>
        <w:t>wrong procedure in terms of rule 90 applications</w:t>
      </w:r>
      <w:r w:rsidR="00AB7ECF">
        <w:rPr>
          <w:rFonts w:ascii="Arial" w:eastAsia="Arial" w:hAnsi="Arial" w:cs="Arial"/>
        </w:rPr>
        <w:t xml:space="preserve"> </w:t>
      </w:r>
      <w:r w:rsidR="00AB7ECF" w:rsidRPr="00AB7ECF">
        <w:rPr>
          <w:rFonts w:ascii="Arial" w:eastAsia="Arial" w:hAnsi="Arial" w:cs="Arial"/>
          <w:lang w:val="en-GB"/>
        </w:rPr>
        <w:t>–</w:t>
      </w:r>
      <w:r w:rsidR="00AB7ECF">
        <w:rPr>
          <w:rFonts w:ascii="Arial" w:eastAsia="Arial" w:hAnsi="Arial" w:cs="Arial"/>
          <w:lang w:val="en-GB"/>
        </w:rPr>
        <w:t xml:space="preserve"> </w:t>
      </w:r>
      <w:r w:rsidR="0092379D" w:rsidRPr="00C929CE">
        <w:rPr>
          <w:rFonts w:ascii="Arial" w:eastAsia="Arial" w:hAnsi="Arial" w:cs="Arial"/>
        </w:rPr>
        <w:t>Party</w:t>
      </w:r>
      <w:r w:rsidR="00712086" w:rsidRPr="00C929CE">
        <w:rPr>
          <w:rFonts w:ascii="Arial" w:eastAsia="Arial" w:hAnsi="Arial" w:cs="Arial"/>
        </w:rPr>
        <w:t xml:space="preserve"> to utilize rule 90 (7) for </w:t>
      </w:r>
      <w:r w:rsidR="00712086" w:rsidRPr="00C929CE">
        <w:rPr>
          <w:rFonts w:ascii="Arial" w:hAnsi="Arial" w:cs="Arial"/>
          <w:shd w:val="clear" w:color="auto" w:fill="FFFFFF"/>
        </w:rPr>
        <w:t xml:space="preserve">variation of </w:t>
      </w:r>
      <w:proofErr w:type="gramStart"/>
      <w:r w:rsidR="00712086" w:rsidRPr="00C929CE">
        <w:rPr>
          <w:rFonts w:ascii="Arial" w:hAnsi="Arial" w:cs="Arial"/>
          <w:shd w:val="clear" w:color="auto" w:fill="FFFFFF"/>
        </w:rPr>
        <w:t>interim</w:t>
      </w:r>
      <w:proofErr w:type="gramEnd"/>
      <w:r w:rsidR="00712086" w:rsidRPr="00C929CE">
        <w:rPr>
          <w:rFonts w:ascii="Arial" w:hAnsi="Arial" w:cs="Arial"/>
          <w:shd w:val="clear" w:color="auto" w:fill="FFFFFF"/>
        </w:rPr>
        <w:t xml:space="preserve"> orders whe</w:t>
      </w:r>
      <w:r w:rsidR="00AB7ECF">
        <w:rPr>
          <w:rFonts w:ascii="Arial" w:hAnsi="Arial" w:cs="Arial"/>
          <w:shd w:val="clear" w:color="auto" w:fill="FFFFFF"/>
        </w:rPr>
        <w:t xml:space="preserve">re divorce matters are pending </w:t>
      </w:r>
      <w:r w:rsidR="00AB7ECF">
        <w:rPr>
          <w:rFonts w:ascii="Arial" w:eastAsia="Arial" w:hAnsi="Arial" w:cs="Arial"/>
        </w:rPr>
        <w:t xml:space="preserve">– </w:t>
      </w:r>
      <w:r w:rsidR="00712086" w:rsidRPr="00C929CE">
        <w:rPr>
          <w:rFonts w:ascii="Arial" w:hAnsi="Arial" w:cs="Arial"/>
          <w:shd w:val="clear" w:color="auto" w:fill="FFFFFF"/>
        </w:rPr>
        <w:t>Rule 90 does not contemplate ordinary applications.</w:t>
      </w:r>
    </w:p>
    <w:p w:rsidR="003B539A" w:rsidRPr="00C929CE" w:rsidRDefault="003B539A" w:rsidP="00C929CE">
      <w:pPr>
        <w:spacing w:line="360" w:lineRule="auto"/>
        <w:rPr>
          <w:rFonts w:ascii="Arial" w:eastAsia="Arial" w:hAnsi="Arial" w:cs="Arial"/>
          <w:b/>
        </w:rPr>
      </w:pPr>
    </w:p>
    <w:p w:rsidR="003213D0" w:rsidRPr="00C929CE" w:rsidRDefault="00EE00FF" w:rsidP="00C929CE">
      <w:pPr>
        <w:spacing w:line="360" w:lineRule="auto"/>
        <w:jc w:val="both"/>
        <w:rPr>
          <w:rFonts w:ascii="Arial" w:eastAsia="Arial" w:hAnsi="Arial" w:cs="Arial"/>
        </w:rPr>
      </w:pPr>
      <w:r w:rsidRPr="00C929CE">
        <w:rPr>
          <w:rFonts w:ascii="Arial" w:eastAsia="Arial" w:hAnsi="Arial" w:cs="Arial"/>
          <w:b/>
        </w:rPr>
        <w:t>Summary:</w:t>
      </w:r>
      <w:r w:rsidRPr="00C929CE">
        <w:rPr>
          <w:rFonts w:ascii="Arial" w:eastAsia="Arial" w:hAnsi="Arial" w:cs="Arial"/>
        </w:rPr>
        <w:t xml:space="preserve"> </w:t>
      </w:r>
      <w:r w:rsidR="000110A3" w:rsidRPr="00C929CE">
        <w:rPr>
          <w:rFonts w:ascii="Arial" w:eastAsia="Arial" w:hAnsi="Arial" w:cs="Arial"/>
        </w:rPr>
        <w:t xml:space="preserve">This court was called upon </w:t>
      </w:r>
      <w:r w:rsidR="003213D0" w:rsidRPr="00C929CE">
        <w:rPr>
          <w:rFonts w:ascii="Arial" w:eastAsia="Arial" w:hAnsi="Arial" w:cs="Arial"/>
        </w:rPr>
        <w:t>to rescind an</w:t>
      </w:r>
      <w:r w:rsidR="000110A3" w:rsidRPr="00C929CE">
        <w:rPr>
          <w:rFonts w:ascii="Arial" w:eastAsia="Arial" w:hAnsi="Arial" w:cs="Arial"/>
        </w:rPr>
        <w:t xml:space="preserve"> order it</w:t>
      </w:r>
      <w:r w:rsidR="00712086" w:rsidRPr="00C929CE">
        <w:rPr>
          <w:rFonts w:ascii="Arial" w:eastAsia="Arial" w:hAnsi="Arial" w:cs="Arial"/>
        </w:rPr>
        <w:t xml:space="preserve"> </w:t>
      </w:r>
      <w:r w:rsidR="000110A3" w:rsidRPr="00C929CE">
        <w:rPr>
          <w:rFonts w:ascii="Arial" w:eastAsia="Arial" w:hAnsi="Arial" w:cs="Arial"/>
        </w:rPr>
        <w:t>made in relation to</w:t>
      </w:r>
      <w:r w:rsidRPr="00C929CE">
        <w:rPr>
          <w:rFonts w:ascii="Arial" w:eastAsia="Arial" w:hAnsi="Arial" w:cs="Arial"/>
        </w:rPr>
        <w:t xml:space="preserve"> t</w:t>
      </w:r>
      <w:r w:rsidR="000110A3" w:rsidRPr="00C929CE">
        <w:rPr>
          <w:rFonts w:ascii="Arial" w:eastAsia="Arial" w:hAnsi="Arial" w:cs="Arial"/>
        </w:rPr>
        <w:t>he best interest of the child</w:t>
      </w:r>
      <w:r w:rsidR="00712086" w:rsidRPr="00C929CE">
        <w:rPr>
          <w:rFonts w:ascii="Arial" w:eastAsia="Arial" w:hAnsi="Arial" w:cs="Arial"/>
        </w:rPr>
        <w:t xml:space="preserve"> on 14 December 2017, after applicant launched an application in terms of 90 of the rules of court </w:t>
      </w:r>
      <w:r w:rsidRPr="00C929CE">
        <w:rPr>
          <w:rFonts w:ascii="Arial" w:eastAsia="Arial" w:hAnsi="Arial" w:cs="Arial"/>
        </w:rPr>
        <w:t>.</w:t>
      </w:r>
      <w:r w:rsidR="003213D0" w:rsidRPr="00C929CE">
        <w:rPr>
          <w:rFonts w:ascii="Arial" w:eastAsia="Arial" w:hAnsi="Arial" w:cs="Arial"/>
        </w:rPr>
        <w:t>At the insistence of the applicant</w:t>
      </w:r>
      <w:r w:rsidR="000110A3" w:rsidRPr="00C929CE">
        <w:rPr>
          <w:rFonts w:ascii="Arial" w:eastAsia="Arial" w:hAnsi="Arial" w:cs="Arial"/>
        </w:rPr>
        <w:t>,</w:t>
      </w:r>
      <w:r w:rsidR="003213D0" w:rsidRPr="00C929CE">
        <w:rPr>
          <w:rFonts w:ascii="Arial" w:eastAsia="Arial" w:hAnsi="Arial" w:cs="Arial"/>
        </w:rPr>
        <w:t xml:space="preserve"> the matter was set down for 14 December.</w:t>
      </w:r>
    </w:p>
    <w:p w:rsidR="000110A3" w:rsidRPr="00C929CE" w:rsidRDefault="000110A3" w:rsidP="00C929CE">
      <w:pPr>
        <w:spacing w:line="360" w:lineRule="auto"/>
        <w:jc w:val="both"/>
        <w:rPr>
          <w:rFonts w:ascii="Arial" w:eastAsia="Arial" w:hAnsi="Arial" w:cs="Arial"/>
        </w:rPr>
      </w:pPr>
    </w:p>
    <w:p w:rsidR="006276BF" w:rsidRPr="00C929CE" w:rsidRDefault="003213D0" w:rsidP="00C929CE">
      <w:pPr>
        <w:spacing w:line="360" w:lineRule="auto"/>
        <w:jc w:val="both"/>
        <w:rPr>
          <w:rFonts w:ascii="Arial" w:eastAsia="Arial" w:hAnsi="Arial" w:cs="Arial"/>
        </w:rPr>
      </w:pPr>
      <w:r w:rsidRPr="00C929CE">
        <w:rPr>
          <w:rFonts w:ascii="Arial" w:eastAsia="Arial" w:hAnsi="Arial" w:cs="Arial"/>
        </w:rPr>
        <w:t xml:space="preserve">On the day of the hearing, </w:t>
      </w:r>
      <w:r w:rsidR="000110A3" w:rsidRPr="00C929CE">
        <w:rPr>
          <w:rFonts w:ascii="Arial" w:eastAsia="Arial" w:hAnsi="Arial" w:cs="Arial"/>
        </w:rPr>
        <w:t xml:space="preserve">the </w:t>
      </w:r>
      <w:r w:rsidR="00B9089D" w:rsidRPr="00C929CE">
        <w:rPr>
          <w:rFonts w:ascii="Arial" w:eastAsia="Arial" w:hAnsi="Arial" w:cs="Arial"/>
        </w:rPr>
        <w:t>applicant’s</w:t>
      </w:r>
      <w:r w:rsidR="006276BF" w:rsidRPr="00C929CE">
        <w:rPr>
          <w:rFonts w:ascii="Arial" w:eastAsia="Arial" w:hAnsi="Arial" w:cs="Arial"/>
        </w:rPr>
        <w:t xml:space="preserve"> legal practitioner was engaged elsewhere and could not attend the hearing. The applicant himself was in </w:t>
      </w:r>
      <w:r w:rsidR="00B9089D" w:rsidRPr="00C929CE">
        <w:rPr>
          <w:rFonts w:ascii="Arial" w:eastAsia="Arial" w:hAnsi="Arial" w:cs="Arial"/>
        </w:rPr>
        <w:t>Zimbabwe</w:t>
      </w:r>
      <w:r w:rsidR="006276BF" w:rsidRPr="00C929CE">
        <w:rPr>
          <w:rFonts w:ascii="Arial" w:eastAsia="Arial" w:hAnsi="Arial" w:cs="Arial"/>
        </w:rPr>
        <w:t xml:space="preserve"> at the time.</w:t>
      </w:r>
      <w:r w:rsidR="000110A3" w:rsidRPr="00C929CE">
        <w:rPr>
          <w:rFonts w:ascii="Arial" w:eastAsia="Arial" w:hAnsi="Arial" w:cs="Arial"/>
        </w:rPr>
        <w:t xml:space="preserve"> </w:t>
      </w:r>
      <w:r w:rsidR="006276BF" w:rsidRPr="00C929CE">
        <w:rPr>
          <w:rFonts w:ascii="Arial" w:eastAsia="Arial" w:hAnsi="Arial" w:cs="Arial"/>
        </w:rPr>
        <w:t>Due to applicant’s legal practitioner’s inability to attend the hearing, applicant had instructed another legal practitioner to stand in for her</w:t>
      </w:r>
      <w:r w:rsidR="000B61E0" w:rsidRPr="00C929CE">
        <w:rPr>
          <w:rFonts w:ascii="Arial" w:eastAsia="Arial" w:hAnsi="Arial" w:cs="Arial"/>
        </w:rPr>
        <w:t xml:space="preserve"> and ask</w:t>
      </w:r>
      <w:r w:rsidR="005656A8" w:rsidRPr="00C929CE">
        <w:rPr>
          <w:rFonts w:ascii="Arial" w:eastAsia="Arial" w:hAnsi="Arial" w:cs="Arial"/>
        </w:rPr>
        <w:t xml:space="preserve"> the court</w:t>
      </w:r>
      <w:r w:rsidR="000B61E0" w:rsidRPr="00C929CE">
        <w:rPr>
          <w:rFonts w:ascii="Arial" w:eastAsia="Arial" w:hAnsi="Arial" w:cs="Arial"/>
        </w:rPr>
        <w:t xml:space="preserve"> for a postponement. The</w:t>
      </w:r>
      <w:r w:rsidR="006276BF" w:rsidRPr="00C929CE">
        <w:rPr>
          <w:rFonts w:ascii="Arial" w:eastAsia="Arial" w:hAnsi="Arial" w:cs="Arial"/>
        </w:rPr>
        <w:t xml:space="preserve"> postponement was refused and the instructed practitioner who stood in for </w:t>
      </w:r>
      <w:r w:rsidR="00B9089D" w:rsidRPr="00C929CE">
        <w:rPr>
          <w:rFonts w:ascii="Arial" w:eastAsia="Arial" w:hAnsi="Arial" w:cs="Arial"/>
        </w:rPr>
        <w:t>applicant’s</w:t>
      </w:r>
      <w:r w:rsidR="006276BF" w:rsidRPr="00C929CE">
        <w:rPr>
          <w:rFonts w:ascii="Arial" w:eastAsia="Arial" w:hAnsi="Arial" w:cs="Arial"/>
        </w:rPr>
        <w:t xml:space="preserve"> legal practitioner had no further instructions.</w:t>
      </w:r>
    </w:p>
    <w:p w:rsidR="000110A3" w:rsidRPr="00C929CE" w:rsidRDefault="000110A3" w:rsidP="00C929CE">
      <w:pPr>
        <w:spacing w:line="360" w:lineRule="auto"/>
        <w:jc w:val="both"/>
        <w:rPr>
          <w:rFonts w:ascii="Arial" w:eastAsia="Arial" w:hAnsi="Arial" w:cs="Arial"/>
        </w:rPr>
      </w:pPr>
    </w:p>
    <w:p w:rsidR="00585E13" w:rsidRPr="00C929CE" w:rsidRDefault="000110A3" w:rsidP="00C929CE">
      <w:pPr>
        <w:spacing w:line="360" w:lineRule="auto"/>
        <w:jc w:val="both"/>
        <w:rPr>
          <w:rFonts w:ascii="Arial" w:eastAsia="Arial" w:hAnsi="Arial" w:cs="Arial"/>
        </w:rPr>
      </w:pPr>
      <w:r w:rsidRPr="00C929CE">
        <w:rPr>
          <w:rFonts w:ascii="Arial" w:eastAsia="Arial" w:hAnsi="Arial" w:cs="Arial"/>
        </w:rPr>
        <w:t>The r</w:t>
      </w:r>
      <w:r w:rsidR="000B61E0" w:rsidRPr="00C929CE">
        <w:rPr>
          <w:rFonts w:ascii="Arial" w:eastAsia="Arial" w:hAnsi="Arial" w:cs="Arial"/>
        </w:rPr>
        <w:t>espondent’s legal practitioner then requested this court to hea</w:t>
      </w:r>
      <w:r w:rsidRPr="00C929CE">
        <w:rPr>
          <w:rFonts w:ascii="Arial" w:eastAsia="Arial" w:hAnsi="Arial" w:cs="Arial"/>
        </w:rPr>
        <w:t xml:space="preserve">r evidence from the respondent on issues </w:t>
      </w:r>
      <w:r w:rsidR="000B61E0" w:rsidRPr="00C929CE">
        <w:rPr>
          <w:rFonts w:ascii="Arial" w:eastAsia="Arial" w:hAnsi="Arial" w:cs="Arial"/>
        </w:rPr>
        <w:t>pertain</w:t>
      </w:r>
      <w:r w:rsidRPr="00C929CE">
        <w:rPr>
          <w:rFonts w:ascii="Arial" w:eastAsia="Arial" w:hAnsi="Arial" w:cs="Arial"/>
        </w:rPr>
        <w:t>ing</w:t>
      </w:r>
      <w:r w:rsidR="000B61E0" w:rsidRPr="00C929CE">
        <w:rPr>
          <w:rFonts w:ascii="Arial" w:eastAsia="Arial" w:hAnsi="Arial" w:cs="Arial"/>
        </w:rPr>
        <w:t xml:space="preserve"> to the best interests of the minor child. The respondent was granted leave to </w:t>
      </w:r>
      <w:r w:rsidR="00B9089D" w:rsidRPr="00C929CE">
        <w:rPr>
          <w:rFonts w:ascii="Arial" w:eastAsia="Arial" w:hAnsi="Arial" w:cs="Arial"/>
        </w:rPr>
        <w:t>testify,</w:t>
      </w:r>
      <w:r w:rsidR="000B61E0" w:rsidRPr="00C929CE">
        <w:rPr>
          <w:rFonts w:ascii="Arial" w:eastAsia="Arial" w:hAnsi="Arial" w:cs="Arial"/>
        </w:rPr>
        <w:t xml:space="preserve"> and testified </w:t>
      </w:r>
      <w:r w:rsidR="00585E13" w:rsidRPr="00C929CE">
        <w:rPr>
          <w:rFonts w:ascii="Arial" w:eastAsia="Arial" w:hAnsi="Arial" w:cs="Arial"/>
        </w:rPr>
        <w:t>that the applicant had put their 12 year old daughter in a taxi f</w:t>
      </w:r>
      <w:r w:rsidR="00BC5A4B" w:rsidRPr="00C929CE">
        <w:rPr>
          <w:rFonts w:ascii="Arial" w:eastAsia="Arial" w:hAnsi="Arial" w:cs="Arial"/>
        </w:rPr>
        <w:t>ro</w:t>
      </w:r>
      <w:r w:rsidR="00585E13" w:rsidRPr="00C929CE">
        <w:rPr>
          <w:rFonts w:ascii="Arial" w:eastAsia="Arial" w:hAnsi="Arial" w:cs="Arial"/>
        </w:rPr>
        <w:t xml:space="preserve">m </w:t>
      </w:r>
      <w:proofErr w:type="spellStart"/>
      <w:r w:rsidR="00585E13" w:rsidRPr="00C929CE">
        <w:rPr>
          <w:rFonts w:ascii="Arial" w:eastAsia="Arial" w:hAnsi="Arial" w:cs="Arial"/>
        </w:rPr>
        <w:t>Okahandja</w:t>
      </w:r>
      <w:proofErr w:type="spellEnd"/>
      <w:r w:rsidR="00585E13" w:rsidRPr="00C929CE">
        <w:rPr>
          <w:rFonts w:ascii="Arial" w:eastAsia="Arial" w:hAnsi="Arial" w:cs="Arial"/>
        </w:rPr>
        <w:t xml:space="preserve"> to Windhoek after the said child continuously </w:t>
      </w:r>
      <w:r w:rsidR="00B9089D" w:rsidRPr="00C929CE">
        <w:rPr>
          <w:rFonts w:ascii="Arial" w:eastAsia="Arial" w:hAnsi="Arial" w:cs="Arial"/>
        </w:rPr>
        <w:t>cried and</w:t>
      </w:r>
      <w:r w:rsidR="00585E13" w:rsidRPr="00C929CE">
        <w:rPr>
          <w:rFonts w:ascii="Arial" w:eastAsia="Arial" w:hAnsi="Arial" w:cs="Arial"/>
        </w:rPr>
        <w:t xml:space="preserve"> wanted to return to her mother in </w:t>
      </w:r>
      <w:r w:rsidR="00B9089D" w:rsidRPr="00C929CE">
        <w:rPr>
          <w:rFonts w:ascii="Arial" w:eastAsia="Arial" w:hAnsi="Arial" w:cs="Arial"/>
        </w:rPr>
        <w:t>Windhoek.</w:t>
      </w:r>
    </w:p>
    <w:p w:rsidR="000110A3" w:rsidRPr="00C929CE" w:rsidRDefault="000110A3" w:rsidP="00C929CE">
      <w:pPr>
        <w:spacing w:line="360" w:lineRule="auto"/>
        <w:jc w:val="both"/>
        <w:rPr>
          <w:rFonts w:ascii="Arial" w:eastAsia="Arial" w:hAnsi="Arial" w:cs="Arial"/>
        </w:rPr>
      </w:pPr>
    </w:p>
    <w:p w:rsidR="00585E13" w:rsidRPr="00C929CE" w:rsidRDefault="00585E13" w:rsidP="00C929CE">
      <w:pPr>
        <w:spacing w:line="360" w:lineRule="auto"/>
        <w:jc w:val="both"/>
        <w:rPr>
          <w:rFonts w:ascii="Arial" w:eastAsia="Arial" w:hAnsi="Arial" w:cs="Arial"/>
        </w:rPr>
      </w:pPr>
      <w:r w:rsidRPr="00C929CE">
        <w:rPr>
          <w:rFonts w:ascii="Arial" w:eastAsia="Arial" w:hAnsi="Arial" w:cs="Arial"/>
        </w:rPr>
        <w:t>Upon arrival at home, daughter had informed her mother (the respondent) of her traumatic encounter as she was the only female in the taxi that the father (applicant) had placed her.</w:t>
      </w:r>
    </w:p>
    <w:p w:rsidR="000110A3" w:rsidRPr="00C929CE" w:rsidRDefault="000110A3" w:rsidP="00C929CE">
      <w:pPr>
        <w:spacing w:line="360" w:lineRule="auto"/>
        <w:jc w:val="both"/>
        <w:rPr>
          <w:rFonts w:ascii="Arial" w:eastAsia="Arial" w:hAnsi="Arial" w:cs="Arial"/>
        </w:rPr>
      </w:pPr>
    </w:p>
    <w:p w:rsidR="000110A3" w:rsidRPr="00C929CE" w:rsidRDefault="000110A3" w:rsidP="00C929CE">
      <w:pPr>
        <w:spacing w:line="360" w:lineRule="auto"/>
        <w:jc w:val="both"/>
        <w:rPr>
          <w:rFonts w:ascii="Arial" w:hAnsi="Arial" w:cs="Arial"/>
        </w:rPr>
      </w:pPr>
      <w:r w:rsidRPr="00C929CE">
        <w:rPr>
          <w:rFonts w:ascii="Arial" w:eastAsia="Arial" w:hAnsi="Arial" w:cs="Arial"/>
        </w:rPr>
        <w:t>Held</w:t>
      </w:r>
      <w:r w:rsidR="00034F3F" w:rsidRPr="00C929CE">
        <w:rPr>
          <w:rFonts w:ascii="Arial" w:eastAsia="Arial" w:hAnsi="Arial" w:cs="Arial"/>
        </w:rPr>
        <w:t xml:space="preserve"> – T</w:t>
      </w:r>
      <w:r w:rsidR="00034F3F" w:rsidRPr="00C929CE">
        <w:rPr>
          <w:rFonts w:ascii="Arial" w:hAnsi="Arial" w:cs="Arial"/>
        </w:rPr>
        <w:t xml:space="preserve">hat although the applicant received no </w:t>
      </w:r>
      <w:proofErr w:type="spellStart"/>
      <w:r w:rsidR="00034F3F" w:rsidRPr="00C929CE">
        <w:rPr>
          <w:rFonts w:ascii="Arial" w:hAnsi="Arial" w:cs="Arial"/>
          <w:i/>
        </w:rPr>
        <w:t>audi</w:t>
      </w:r>
      <w:proofErr w:type="spellEnd"/>
      <w:r w:rsidR="00034F3F" w:rsidRPr="00C929CE">
        <w:rPr>
          <w:rFonts w:ascii="Arial" w:hAnsi="Arial" w:cs="Arial"/>
        </w:rPr>
        <w:t xml:space="preserve"> due to its legal practitioner’s absence from court, the court could exercise its inherent common-law jurisdiction to act in appropriate circumstances in the interests of minor children to make an order.</w:t>
      </w:r>
    </w:p>
    <w:p w:rsidR="00034F3F" w:rsidRPr="00C929CE" w:rsidRDefault="00034F3F" w:rsidP="00C929CE">
      <w:pPr>
        <w:spacing w:line="360" w:lineRule="auto"/>
        <w:jc w:val="both"/>
        <w:rPr>
          <w:rFonts w:ascii="Arial" w:hAnsi="Arial" w:cs="Arial"/>
        </w:rPr>
      </w:pPr>
    </w:p>
    <w:p w:rsidR="00034F3F" w:rsidRPr="00C929CE" w:rsidRDefault="00034F3F" w:rsidP="00C929CE">
      <w:pPr>
        <w:spacing w:line="360" w:lineRule="auto"/>
        <w:jc w:val="both"/>
        <w:rPr>
          <w:rFonts w:ascii="Arial" w:hAnsi="Arial" w:cs="Arial"/>
        </w:rPr>
      </w:pPr>
      <w:r w:rsidRPr="00C929CE">
        <w:rPr>
          <w:rFonts w:ascii="Arial" w:hAnsi="Arial" w:cs="Arial"/>
        </w:rPr>
        <w:lastRenderedPageBreak/>
        <w:t xml:space="preserve">Held further that in order to invoke that common-law inherent jurisdiction, the applicant (respondent </w:t>
      </w:r>
      <w:r w:rsidRPr="00C929CE">
        <w:rPr>
          <w:rFonts w:ascii="Arial" w:hAnsi="Arial" w:cs="Arial"/>
          <w:i/>
        </w:rPr>
        <w:t xml:space="preserve">in </w:t>
      </w:r>
      <w:proofErr w:type="spellStart"/>
      <w:r w:rsidRPr="00C929CE">
        <w:rPr>
          <w:rFonts w:ascii="Arial" w:hAnsi="Arial" w:cs="Arial"/>
          <w:i/>
        </w:rPr>
        <w:t>casu</w:t>
      </w:r>
      <w:proofErr w:type="spellEnd"/>
      <w:r w:rsidRPr="00C929CE">
        <w:rPr>
          <w:rFonts w:ascii="Arial" w:hAnsi="Arial" w:cs="Arial"/>
        </w:rPr>
        <w:t>) must establish (a) that considerations of urgency justify the intervention; and (b) that the intervention is necessary to protect the best interests of the minor child.</w:t>
      </w:r>
    </w:p>
    <w:p w:rsidR="00034F3F" w:rsidRPr="00C929CE" w:rsidRDefault="00034F3F" w:rsidP="00C929CE">
      <w:pPr>
        <w:spacing w:line="360" w:lineRule="auto"/>
        <w:jc w:val="both"/>
        <w:rPr>
          <w:rFonts w:ascii="Arial" w:hAnsi="Arial" w:cs="Arial"/>
        </w:rPr>
      </w:pPr>
    </w:p>
    <w:p w:rsidR="00034F3F" w:rsidRPr="00C929CE" w:rsidRDefault="00034F3F" w:rsidP="00C929CE">
      <w:pPr>
        <w:spacing w:line="360" w:lineRule="auto"/>
        <w:jc w:val="both"/>
        <w:rPr>
          <w:rFonts w:ascii="Arial" w:hAnsi="Arial" w:cs="Arial"/>
        </w:rPr>
      </w:pPr>
      <w:r w:rsidRPr="00C929CE">
        <w:rPr>
          <w:rFonts w:ascii="Arial" w:hAnsi="Arial" w:cs="Arial"/>
        </w:rPr>
        <w:t xml:space="preserve">Held further that – </w:t>
      </w:r>
      <w:r w:rsidRPr="00C929CE">
        <w:rPr>
          <w:rFonts w:ascii="Arial" w:hAnsi="Arial" w:cs="Arial"/>
          <w:lang w:val="en-ZA"/>
        </w:rPr>
        <w:t>the applicant in this matter ought to have followed this procedure and ought to have founded his case for variation of the order, having regard to the considerations ordinarily operative in proceedings in terms of the Rule.</w:t>
      </w:r>
    </w:p>
    <w:p w:rsidR="00FA34A7" w:rsidRPr="00C929CE" w:rsidRDefault="00FA34A7" w:rsidP="00C929CE">
      <w:pPr>
        <w:pBdr>
          <w:bottom w:val="single" w:sz="6" w:space="1" w:color="000000"/>
        </w:pBdr>
        <w:spacing w:line="360" w:lineRule="auto"/>
        <w:jc w:val="both"/>
        <w:rPr>
          <w:rFonts w:ascii="Arial" w:eastAsia="Arial" w:hAnsi="Arial" w:cs="Arial"/>
          <w:b/>
        </w:rPr>
      </w:pPr>
    </w:p>
    <w:p w:rsidR="00FA34A7" w:rsidRPr="00C929CE" w:rsidRDefault="00FA34A7" w:rsidP="00C929CE">
      <w:pPr>
        <w:spacing w:line="360" w:lineRule="auto"/>
        <w:rPr>
          <w:rFonts w:ascii="Arial" w:eastAsia="Arial" w:hAnsi="Arial" w:cs="Arial"/>
          <w:b/>
        </w:rPr>
      </w:pPr>
    </w:p>
    <w:p w:rsidR="00FA34A7" w:rsidRPr="00C929CE" w:rsidRDefault="00FA34A7" w:rsidP="00C929CE">
      <w:pPr>
        <w:spacing w:line="360" w:lineRule="auto"/>
        <w:jc w:val="center"/>
        <w:rPr>
          <w:rFonts w:ascii="Arial" w:eastAsia="Arial" w:hAnsi="Arial" w:cs="Arial"/>
          <w:b/>
        </w:rPr>
      </w:pPr>
      <w:r w:rsidRPr="00C929CE">
        <w:rPr>
          <w:rFonts w:ascii="Arial" w:eastAsia="Arial" w:hAnsi="Arial" w:cs="Arial"/>
          <w:b/>
        </w:rPr>
        <w:t>ORDER</w:t>
      </w:r>
    </w:p>
    <w:p w:rsidR="00FA34A7" w:rsidRPr="00C929CE" w:rsidRDefault="00FA34A7" w:rsidP="00C929CE">
      <w:pPr>
        <w:pBdr>
          <w:bottom w:val="single" w:sz="6" w:space="1" w:color="000000"/>
        </w:pBdr>
        <w:spacing w:line="360" w:lineRule="auto"/>
        <w:jc w:val="center"/>
        <w:rPr>
          <w:rFonts w:ascii="Arial" w:eastAsia="Arial" w:hAnsi="Arial" w:cs="Arial"/>
          <w:b/>
        </w:rPr>
      </w:pPr>
    </w:p>
    <w:p w:rsidR="00FA34A7" w:rsidRPr="00C929CE" w:rsidRDefault="00FA34A7" w:rsidP="00C929CE">
      <w:pPr>
        <w:spacing w:line="360" w:lineRule="auto"/>
        <w:jc w:val="both"/>
        <w:rPr>
          <w:rFonts w:ascii="Arial" w:eastAsia="Arial" w:hAnsi="Arial" w:cs="Arial"/>
        </w:rPr>
      </w:pPr>
    </w:p>
    <w:p w:rsidR="00FA34A7" w:rsidRPr="00C929CE" w:rsidRDefault="00FA34A7" w:rsidP="00A51F58">
      <w:pPr>
        <w:pStyle w:val="western"/>
        <w:numPr>
          <w:ilvl w:val="0"/>
          <w:numId w:val="3"/>
        </w:numPr>
        <w:shd w:val="clear" w:color="auto" w:fill="FFFFFF"/>
        <w:spacing w:before="144" w:beforeAutospacing="0" w:after="0" w:afterAutospacing="0" w:line="360" w:lineRule="auto"/>
        <w:ind w:left="567" w:hanging="567"/>
        <w:jc w:val="both"/>
        <w:rPr>
          <w:rFonts w:ascii="Arial" w:hAnsi="Arial" w:cs="Arial"/>
          <w:shd w:val="clear" w:color="auto" w:fill="FFFFFF"/>
        </w:rPr>
      </w:pPr>
      <w:r w:rsidRPr="00C929CE">
        <w:rPr>
          <w:rFonts w:ascii="Arial" w:hAnsi="Arial" w:cs="Arial"/>
          <w:shd w:val="clear" w:color="auto" w:fill="FFFFFF"/>
        </w:rPr>
        <w:t>Application to rescind paragraph 3 and 5 of court order dated 14 December 2017 is refused with cost, limited to Rule 32(11).</w:t>
      </w:r>
    </w:p>
    <w:p w:rsidR="00715A83" w:rsidRPr="00C929CE" w:rsidRDefault="00715A83" w:rsidP="00A51F58">
      <w:pPr>
        <w:pStyle w:val="western"/>
        <w:numPr>
          <w:ilvl w:val="0"/>
          <w:numId w:val="3"/>
        </w:numPr>
        <w:shd w:val="clear" w:color="auto" w:fill="FFFFFF"/>
        <w:spacing w:before="144" w:beforeAutospacing="0" w:after="0" w:afterAutospacing="0" w:line="360" w:lineRule="auto"/>
        <w:ind w:left="567" w:hanging="567"/>
        <w:jc w:val="both"/>
        <w:rPr>
          <w:rFonts w:ascii="Arial" w:hAnsi="Arial" w:cs="Arial"/>
          <w:shd w:val="clear" w:color="auto" w:fill="FFFFFF"/>
        </w:rPr>
      </w:pPr>
      <w:r w:rsidRPr="00C929CE">
        <w:rPr>
          <w:rFonts w:ascii="Arial" w:hAnsi="Arial" w:cs="Arial"/>
          <w:shd w:val="clear" w:color="auto" w:fill="FFFFFF"/>
        </w:rPr>
        <w:t>The matter is postponed to 18 May 2018 at 8:30 for Status Hearing (Reason: To set date of trial)</w:t>
      </w:r>
    </w:p>
    <w:p w:rsidR="00FA34A7" w:rsidRPr="00C929CE" w:rsidRDefault="00FA34A7" w:rsidP="00C929CE">
      <w:pPr>
        <w:spacing w:line="360" w:lineRule="auto"/>
        <w:rPr>
          <w:rFonts w:ascii="Arial" w:eastAsia="Arial" w:hAnsi="Arial" w:cs="Arial"/>
          <w:b/>
        </w:rPr>
      </w:pPr>
    </w:p>
    <w:p w:rsidR="00A51F58" w:rsidRPr="00C929CE" w:rsidRDefault="00A51F58" w:rsidP="00A51F58">
      <w:pPr>
        <w:pBdr>
          <w:bottom w:val="single" w:sz="6" w:space="1" w:color="000000"/>
        </w:pBdr>
        <w:spacing w:line="360" w:lineRule="auto"/>
        <w:jc w:val="both"/>
        <w:rPr>
          <w:rFonts w:ascii="Arial" w:eastAsia="Arial" w:hAnsi="Arial" w:cs="Arial"/>
          <w:b/>
        </w:rPr>
      </w:pPr>
    </w:p>
    <w:p w:rsidR="00A51F58" w:rsidRPr="00C929CE" w:rsidRDefault="00A51F58" w:rsidP="00A51F58">
      <w:pPr>
        <w:spacing w:line="360" w:lineRule="auto"/>
        <w:rPr>
          <w:rFonts w:ascii="Arial" w:eastAsia="Arial" w:hAnsi="Arial" w:cs="Arial"/>
          <w:b/>
        </w:rPr>
      </w:pPr>
    </w:p>
    <w:p w:rsidR="00A51F58" w:rsidRPr="00C929CE" w:rsidRDefault="00A51F58" w:rsidP="00A51F58">
      <w:pPr>
        <w:spacing w:line="360" w:lineRule="auto"/>
        <w:jc w:val="center"/>
        <w:rPr>
          <w:rFonts w:ascii="Arial" w:eastAsia="Arial" w:hAnsi="Arial" w:cs="Arial"/>
          <w:b/>
        </w:rPr>
      </w:pPr>
      <w:r>
        <w:rPr>
          <w:rFonts w:ascii="Arial" w:eastAsia="Arial" w:hAnsi="Arial" w:cs="Arial"/>
          <w:b/>
        </w:rPr>
        <w:t>RULING</w:t>
      </w:r>
    </w:p>
    <w:p w:rsidR="00A51F58" w:rsidRPr="00C929CE" w:rsidRDefault="00A51F58" w:rsidP="00A51F58">
      <w:pPr>
        <w:pBdr>
          <w:bottom w:val="single" w:sz="6" w:space="1" w:color="000000"/>
        </w:pBdr>
        <w:spacing w:line="360" w:lineRule="auto"/>
        <w:jc w:val="center"/>
        <w:rPr>
          <w:rFonts w:ascii="Arial" w:eastAsia="Arial" w:hAnsi="Arial" w:cs="Arial"/>
          <w:b/>
        </w:rPr>
      </w:pPr>
    </w:p>
    <w:p w:rsidR="003B539A" w:rsidRDefault="00A51F58" w:rsidP="00C929CE">
      <w:pPr>
        <w:spacing w:line="360" w:lineRule="auto"/>
        <w:rPr>
          <w:rFonts w:ascii="Arial" w:eastAsia="Arial" w:hAnsi="Arial" w:cs="Arial"/>
        </w:rPr>
      </w:pPr>
      <w:r>
        <w:rPr>
          <w:rFonts w:ascii="Arial" w:eastAsia="Arial" w:hAnsi="Arial" w:cs="Arial"/>
        </w:rPr>
        <w:t>Prinsloo J:</w:t>
      </w:r>
    </w:p>
    <w:p w:rsidR="00A51F58" w:rsidRPr="00A51F58" w:rsidRDefault="00A51F58" w:rsidP="00C929CE">
      <w:pPr>
        <w:spacing w:line="360" w:lineRule="auto"/>
        <w:rPr>
          <w:rFonts w:ascii="Arial" w:eastAsia="Arial" w:hAnsi="Arial" w:cs="Arial"/>
        </w:rPr>
      </w:pPr>
    </w:p>
    <w:p w:rsidR="003B539A" w:rsidRPr="00A51F58" w:rsidRDefault="003B539A" w:rsidP="00C929CE">
      <w:pPr>
        <w:spacing w:line="360" w:lineRule="auto"/>
        <w:jc w:val="both"/>
        <w:rPr>
          <w:rFonts w:ascii="Arial" w:eastAsia="Arial" w:hAnsi="Arial" w:cs="Arial"/>
          <w:u w:val="single"/>
        </w:rPr>
      </w:pPr>
      <w:r w:rsidRPr="00A51F58">
        <w:rPr>
          <w:rFonts w:ascii="Arial" w:eastAsia="Arial" w:hAnsi="Arial" w:cs="Arial"/>
          <w:u w:val="single"/>
        </w:rPr>
        <w:t xml:space="preserve">INTRODUCTION: </w:t>
      </w:r>
    </w:p>
    <w:p w:rsidR="003B539A" w:rsidRPr="00C929CE" w:rsidRDefault="003B539A" w:rsidP="00C929CE">
      <w:pPr>
        <w:spacing w:line="360" w:lineRule="auto"/>
        <w:jc w:val="both"/>
        <w:rPr>
          <w:rFonts w:ascii="Arial" w:eastAsia="Arial" w:hAnsi="Arial" w:cs="Arial"/>
          <w:b/>
        </w:rPr>
      </w:pPr>
    </w:p>
    <w:p w:rsidR="003B539A" w:rsidRPr="00C929CE" w:rsidRDefault="003B539A" w:rsidP="00C929CE">
      <w:pPr>
        <w:spacing w:line="360" w:lineRule="auto"/>
        <w:jc w:val="both"/>
        <w:rPr>
          <w:rFonts w:ascii="Arial" w:eastAsia="Arial" w:hAnsi="Arial" w:cs="Arial"/>
        </w:rPr>
      </w:pPr>
      <w:r w:rsidRPr="00C929CE">
        <w:rPr>
          <w:rFonts w:ascii="Arial" w:eastAsia="Arial" w:hAnsi="Arial" w:cs="Arial"/>
        </w:rPr>
        <w:t>[1]</w:t>
      </w:r>
      <w:r w:rsidRPr="00C929CE">
        <w:rPr>
          <w:rFonts w:ascii="Arial" w:eastAsia="Arial" w:hAnsi="Arial" w:cs="Arial"/>
        </w:rPr>
        <w:tab/>
        <w:t xml:space="preserve">This is an application brought in terms of </w:t>
      </w:r>
      <w:r w:rsidR="003D094E" w:rsidRPr="00C929CE">
        <w:rPr>
          <w:rFonts w:ascii="Arial" w:eastAsia="Arial" w:hAnsi="Arial" w:cs="Arial"/>
        </w:rPr>
        <w:t>r</w:t>
      </w:r>
      <w:r w:rsidRPr="00C929CE">
        <w:rPr>
          <w:rFonts w:ascii="Arial" w:eastAsia="Arial" w:hAnsi="Arial" w:cs="Arial"/>
        </w:rPr>
        <w:t>ule 103(1)(a) and (2)</w:t>
      </w:r>
      <w:r w:rsidR="003D094E" w:rsidRPr="00C929CE">
        <w:rPr>
          <w:rFonts w:ascii="Arial" w:eastAsia="Arial" w:hAnsi="Arial" w:cs="Arial"/>
        </w:rPr>
        <w:t xml:space="preserve"> in terms of the Rules of Court to rescind a court order dated 14 December 2017, and more specifically paragraphs 3 and 5 of the order which related to the custody and maintenance of three (3) minor children. </w:t>
      </w:r>
    </w:p>
    <w:p w:rsidR="003D094E" w:rsidRPr="00C929CE" w:rsidRDefault="003D094E" w:rsidP="00C929CE">
      <w:pPr>
        <w:spacing w:line="360" w:lineRule="auto"/>
        <w:jc w:val="both"/>
        <w:rPr>
          <w:rFonts w:ascii="Arial" w:eastAsia="Arial" w:hAnsi="Arial" w:cs="Arial"/>
        </w:rPr>
      </w:pPr>
    </w:p>
    <w:p w:rsidR="003D094E" w:rsidRPr="00C929CE" w:rsidRDefault="003D094E" w:rsidP="00C929CE">
      <w:pPr>
        <w:spacing w:line="360" w:lineRule="auto"/>
        <w:jc w:val="both"/>
        <w:rPr>
          <w:rFonts w:ascii="Arial" w:eastAsia="Arial" w:hAnsi="Arial" w:cs="Arial"/>
        </w:rPr>
      </w:pPr>
      <w:r w:rsidRPr="00C929CE">
        <w:rPr>
          <w:rFonts w:ascii="Arial" w:eastAsia="Arial" w:hAnsi="Arial" w:cs="Arial"/>
        </w:rPr>
        <w:t>[2]</w:t>
      </w:r>
      <w:r w:rsidRPr="00C929CE">
        <w:rPr>
          <w:rFonts w:ascii="Arial" w:eastAsia="Arial" w:hAnsi="Arial" w:cs="Arial"/>
        </w:rPr>
        <w:tab/>
        <w:t xml:space="preserve">The two paragraphs of the court order that the applicant takes issue with reads as follows: </w:t>
      </w:r>
    </w:p>
    <w:p w:rsidR="00A51F58" w:rsidRDefault="00A51F58" w:rsidP="00C929CE">
      <w:pPr>
        <w:spacing w:line="360" w:lineRule="auto"/>
        <w:jc w:val="both"/>
        <w:rPr>
          <w:rFonts w:ascii="Arial" w:eastAsia="Arial" w:hAnsi="Arial" w:cs="Arial"/>
        </w:rPr>
      </w:pPr>
    </w:p>
    <w:p w:rsidR="003D094E" w:rsidRPr="00C929CE" w:rsidRDefault="003D094E" w:rsidP="00C929CE">
      <w:pPr>
        <w:spacing w:line="360" w:lineRule="auto"/>
        <w:jc w:val="both"/>
        <w:rPr>
          <w:rFonts w:ascii="Arial" w:eastAsia="Arial" w:hAnsi="Arial" w:cs="Arial"/>
          <w:sz w:val="22"/>
        </w:rPr>
      </w:pPr>
      <w:r w:rsidRPr="00C929CE">
        <w:rPr>
          <w:rFonts w:ascii="Arial" w:eastAsia="Arial" w:hAnsi="Arial" w:cs="Arial"/>
          <w:sz w:val="22"/>
        </w:rPr>
        <w:t>‘3.</w:t>
      </w:r>
      <w:r w:rsidRPr="00C929CE">
        <w:rPr>
          <w:rFonts w:ascii="Arial" w:eastAsia="Arial" w:hAnsi="Arial" w:cs="Arial"/>
          <w:sz w:val="22"/>
        </w:rPr>
        <w:tab/>
        <w:t xml:space="preserve">Interim custody of the (3) minor children of the parties, pending the finalization of the divorce, is hereby granted to the Respondent subject to the Applicant’s rights of reasonable access as per Annexure “A” provided the Applicant’s access to the minor children during the week does not interfere with the minor children’s school activities; </w:t>
      </w:r>
    </w:p>
    <w:p w:rsidR="00A51F58" w:rsidRDefault="003D094E" w:rsidP="00C929CE">
      <w:pPr>
        <w:spacing w:line="360" w:lineRule="auto"/>
        <w:jc w:val="both"/>
        <w:rPr>
          <w:rFonts w:ascii="Arial" w:eastAsia="Arial" w:hAnsi="Arial" w:cs="Arial"/>
          <w:sz w:val="22"/>
        </w:rPr>
      </w:pPr>
      <w:r w:rsidRPr="00C929CE">
        <w:rPr>
          <w:rFonts w:ascii="Arial" w:eastAsia="Arial" w:hAnsi="Arial" w:cs="Arial"/>
          <w:sz w:val="22"/>
        </w:rPr>
        <w:tab/>
      </w:r>
    </w:p>
    <w:p w:rsidR="00734405" w:rsidRPr="00C929CE" w:rsidRDefault="003D094E" w:rsidP="00C929CE">
      <w:pPr>
        <w:spacing w:line="360" w:lineRule="auto"/>
        <w:jc w:val="both"/>
        <w:rPr>
          <w:rFonts w:ascii="Arial" w:eastAsia="Arial" w:hAnsi="Arial" w:cs="Arial"/>
          <w:sz w:val="22"/>
        </w:rPr>
      </w:pPr>
      <w:r w:rsidRPr="00C929CE">
        <w:rPr>
          <w:rFonts w:ascii="Arial" w:eastAsia="Arial" w:hAnsi="Arial" w:cs="Arial"/>
          <w:sz w:val="22"/>
        </w:rPr>
        <w:t>5.</w:t>
      </w:r>
      <w:r w:rsidRPr="00C929CE">
        <w:rPr>
          <w:rFonts w:ascii="Arial" w:eastAsia="Arial" w:hAnsi="Arial" w:cs="Arial"/>
          <w:sz w:val="22"/>
        </w:rPr>
        <w:tab/>
      </w:r>
      <w:r w:rsidR="00734405" w:rsidRPr="00C929CE">
        <w:rPr>
          <w:rFonts w:ascii="Arial" w:eastAsia="Arial" w:hAnsi="Arial" w:cs="Arial"/>
          <w:sz w:val="22"/>
        </w:rPr>
        <w:t>The applicant shall pay an amount of N$ 4000-00 per month per child in respect of the minor children’s maintenance to the Respondent on or before the 7</w:t>
      </w:r>
      <w:r w:rsidR="00734405" w:rsidRPr="00C929CE">
        <w:rPr>
          <w:rFonts w:ascii="Arial" w:eastAsia="Arial" w:hAnsi="Arial" w:cs="Arial"/>
          <w:sz w:val="22"/>
          <w:vertAlign w:val="superscript"/>
        </w:rPr>
        <w:t>th</w:t>
      </w:r>
      <w:r w:rsidR="00734405" w:rsidRPr="00C929CE">
        <w:rPr>
          <w:rFonts w:ascii="Arial" w:eastAsia="Arial" w:hAnsi="Arial" w:cs="Arial"/>
          <w:sz w:val="22"/>
        </w:rPr>
        <w:t xml:space="preserve"> of each month.’</w:t>
      </w:r>
    </w:p>
    <w:p w:rsidR="00FA34A7" w:rsidRPr="00C929CE" w:rsidRDefault="00FA34A7" w:rsidP="00C929CE">
      <w:pPr>
        <w:spacing w:line="360" w:lineRule="auto"/>
        <w:jc w:val="both"/>
        <w:rPr>
          <w:rFonts w:ascii="Arial" w:eastAsia="Arial" w:hAnsi="Arial" w:cs="Arial"/>
        </w:rPr>
      </w:pPr>
    </w:p>
    <w:p w:rsidR="00734405" w:rsidRPr="00A51F58" w:rsidRDefault="00734405" w:rsidP="00C929CE">
      <w:pPr>
        <w:spacing w:line="360" w:lineRule="auto"/>
        <w:jc w:val="both"/>
        <w:rPr>
          <w:rFonts w:ascii="Arial" w:eastAsia="Arial" w:hAnsi="Arial" w:cs="Arial"/>
          <w:u w:val="single"/>
        </w:rPr>
      </w:pPr>
      <w:r w:rsidRPr="00A51F58">
        <w:rPr>
          <w:rFonts w:ascii="Arial" w:eastAsia="Arial" w:hAnsi="Arial" w:cs="Arial"/>
          <w:u w:val="single"/>
        </w:rPr>
        <w:t xml:space="preserve">BACKGROUND: </w:t>
      </w:r>
    </w:p>
    <w:p w:rsidR="00734405" w:rsidRPr="00C929CE" w:rsidRDefault="00734405" w:rsidP="00C929CE">
      <w:pPr>
        <w:spacing w:line="360" w:lineRule="auto"/>
        <w:jc w:val="both"/>
        <w:rPr>
          <w:rFonts w:ascii="Arial" w:eastAsia="Arial" w:hAnsi="Arial" w:cs="Arial"/>
          <w:b/>
        </w:rPr>
      </w:pPr>
    </w:p>
    <w:p w:rsidR="00734405" w:rsidRPr="00C929CE" w:rsidRDefault="00734405" w:rsidP="00C929CE">
      <w:pPr>
        <w:spacing w:line="360" w:lineRule="auto"/>
        <w:jc w:val="both"/>
        <w:rPr>
          <w:rFonts w:ascii="Arial" w:eastAsia="Arial" w:hAnsi="Arial" w:cs="Arial"/>
        </w:rPr>
      </w:pPr>
      <w:r w:rsidRPr="00C929CE">
        <w:rPr>
          <w:rFonts w:ascii="Arial" w:eastAsia="Arial" w:hAnsi="Arial" w:cs="Arial"/>
        </w:rPr>
        <w:t>[3]</w:t>
      </w:r>
      <w:r w:rsidRPr="00C929CE">
        <w:rPr>
          <w:rFonts w:ascii="Arial" w:eastAsia="Arial" w:hAnsi="Arial" w:cs="Arial"/>
        </w:rPr>
        <w:tab/>
        <w:t xml:space="preserve">On 01 December 2017 the applicant </w:t>
      </w:r>
      <w:r w:rsidR="00B202DF" w:rsidRPr="00C929CE">
        <w:rPr>
          <w:rFonts w:ascii="Arial" w:eastAsia="Arial" w:hAnsi="Arial" w:cs="Arial"/>
        </w:rPr>
        <w:t>launched an application in terms of rule 90 in terms of which he sought interim custody of the parties’ three (3) minor children. The matter was set down for hearing on 14 December 2017 on the insistence of the applicant’s legal practitioner</w:t>
      </w:r>
      <w:r w:rsidR="008D5F33" w:rsidRPr="00C929CE">
        <w:rPr>
          <w:rFonts w:ascii="Arial" w:eastAsia="Arial" w:hAnsi="Arial" w:cs="Arial"/>
        </w:rPr>
        <w:t>.</w:t>
      </w:r>
    </w:p>
    <w:p w:rsidR="008D5F33" w:rsidRPr="00C929CE" w:rsidRDefault="008D5F33" w:rsidP="00C929CE">
      <w:pPr>
        <w:spacing w:line="360" w:lineRule="auto"/>
        <w:jc w:val="both"/>
        <w:rPr>
          <w:rFonts w:ascii="Arial" w:eastAsia="Arial" w:hAnsi="Arial" w:cs="Arial"/>
        </w:rPr>
      </w:pPr>
    </w:p>
    <w:p w:rsidR="008D5F33" w:rsidRPr="00C929CE" w:rsidRDefault="008D5F33" w:rsidP="00C929CE">
      <w:pPr>
        <w:spacing w:line="360" w:lineRule="auto"/>
        <w:jc w:val="both"/>
        <w:rPr>
          <w:rFonts w:ascii="Arial" w:eastAsia="Arial" w:hAnsi="Arial" w:cs="Arial"/>
        </w:rPr>
      </w:pPr>
      <w:r w:rsidRPr="00C929CE">
        <w:rPr>
          <w:rFonts w:ascii="Arial" w:eastAsia="Arial" w:hAnsi="Arial" w:cs="Arial"/>
        </w:rPr>
        <w:t>[4</w:t>
      </w:r>
      <w:r w:rsidR="00C94505" w:rsidRPr="00C929CE">
        <w:rPr>
          <w:rFonts w:ascii="Arial" w:eastAsia="Arial" w:hAnsi="Arial" w:cs="Arial"/>
        </w:rPr>
        <w:t>]</w:t>
      </w:r>
      <w:r w:rsidR="00C94505" w:rsidRPr="00C929CE">
        <w:rPr>
          <w:rFonts w:ascii="Arial" w:eastAsia="Arial" w:hAnsi="Arial" w:cs="Arial"/>
        </w:rPr>
        <w:tab/>
        <w:t xml:space="preserve">On the morning of the hearing, </w:t>
      </w:r>
      <w:r w:rsidRPr="00C929CE">
        <w:rPr>
          <w:rFonts w:ascii="Arial" w:eastAsia="Arial" w:hAnsi="Arial" w:cs="Arial"/>
        </w:rPr>
        <w:t>the app</w:t>
      </w:r>
      <w:r w:rsidR="00C94505" w:rsidRPr="00C929CE">
        <w:rPr>
          <w:rFonts w:ascii="Arial" w:eastAsia="Arial" w:hAnsi="Arial" w:cs="Arial"/>
        </w:rPr>
        <w:t>licant’s legal practitioner sent</w:t>
      </w:r>
      <w:r w:rsidRPr="00C929CE">
        <w:rPr>
          <w:rFonts w:ascii="Arial" w:eastAsia="Arial" w:hAnsi="Arial" w:cs="Arial"/>
        </w:rPr>
        <w:t xml:space="preserve"> another legal practitioner to apply for a postponement as neither the applicant nor his legal practitioner was at court. </w:t>
      </w:r>
      <w:r w:rsidR="00C94505" w:rsidRPr="00C929CE">
        <w:rPr>
          <w:rFonts w:ascii="Arial" w:eastAsia="Arial" w:hAnsi="Arial" w:cs="Arial"/>
        </w:rPr>
        <w:t>The c</w:t>
      </w:r>
      <w:r w:rsidRPr="00C929CE">
        <w:rPr>
          <w:rFonts w:ascii="Arial" w:eastAsia="Arial" w:hAnsi="Arial" w:cs="Arial"/>
        </w:rPr>
        <w:t xml:space="preserve">ourt was made to understand that the applicant was in Zimbabwe and his legal practitioner was engaged elsewhere. </w:t>
      </w:r>
    </w:p>
    <w:p w:rsidR="008D5F33" w:rsidRPr="00C929CE" w:rsidRDefault="008D5F33" w:rsidP="00C929CE">
      <w:pPr>
        <w:spacing w:line="360" w:lineRule="auto"/>
        <w:jc w:val="both"/>
        <w:rPr>
          <w:rFonts w:ascii="Arial" w:eastAsia="Arial" w:hAnsi="Arial" w:cs="Arial"/>
        </w:rPr>
      </w:pPr>
    </w:p>
    <w:p w:rsidR="008D5F33" w:rsidRPr="00C929CE" w:rsidRDefault="008D5F33" w:rsidP="00C929CE">
      <w:pPr>
        <w:spacing w:line="360" w:lineRule="auto"/>
        <w:jc w:val="both"/>
        <w:rPr>
          <w:rFonts w:ascii="Arial" w:eastAsia="Arial" w:hAnsi="Arial" w:cs="Arial"/>
        </w:rPr>
      </w:pPr>
      <w:r w:rsidRPr="00C929CE">
        <w:rPr>
          <w:rFonts w:ascii="Arial" w:eastAsia="Arial" w:hAnsi="Arial" w:cs="Arial"/>
        </w:rPr>
        <w:t>[5]</w:t>
      </w:r>
      <w:r w:rsidRPr="00C929CE">
        <w:rPr>
          <w:rFonts w:ascii="Arial" w:eastAsia="Arial" w:hAnsi="Arial" w:cs="Arial"/>
        </w:rPr>
        <w:tab/>
        <w:t xml:space="preserve">As the matter was set down on the insistence of the applicant’s legal practitioner, who was absent, and no proper application for postponement </w:t>
      </w:r>
      <w:r w:rsidR="00C94505" w:rsidRPr="00C929CE">
        <w:rPr>
          <w:rFonts w:ascii="Arial" w:eastAsia="Arial" w:hAnsi="Arial" w:cs="Arial"/>
        </w:rPr>
        <w:t xml:space="preserve">was </w:t>
      </w:r>
      <w:r w:rsidRPr="00C929CE">
        <w:rPr>
          <w:rFonts w:ascii="Arial" w:eastAsia="Arial" w:hAnsi="Arial" w:cs="Arial"/>
        </w:rPr>
        <w:t>served before court</w:t>
      </w:r>
      <w:r w:rsidR="00C94505" w:rsidRPr="00C929CE">
        <w:rPr>
          <w:rFonts w:ascii="Arial" w:eastAsia="Arial" w:hAnsi="Arial" w:cs="Arial"/>
        </w:rPr>
        <w:t>,</w:t>
      </w:r>
      <w:r w:rsidRPr="00C929CE">
        <w:rPr>
          <w:rFonts w:ascii="Arial" w:eastAsia="Arial" w:hAnsi="Arial" w:cs="Arial"/>
        </w:rPr>
        <w:t xml:space="preserve"> the application for the postponement was refused. The legal practitioner standing in on behalf applicant had no further instructions to proceed with the matter and requested to be excused from court. </w:t>
      </w:r>
    </w:p>
    <w:p w:rsidR="008D5F33" w:rsidRPr="00C929CE" w:rsidRDefault="008D5F33" w:rsidP="00C929CE">
      <w:pPr>
        <w:spacing w:line="360" w:lineRule="auto"/>
        <w:jc w:val="both"/>
        <w:rPr>
          <w:rFonts w:ascii="Arial" w:eastAsia="Arial" w:hAnsi="Arial" w:cs="Arial"/>
        </w:rPr>
      </w:pPr>
    </w:p>
    <w:p w:rsidR="008D5F33" w:rsidRPr="00C929CE" w:rsidRDefault="008D5F33" w:rsidP="00C929CE">
      <w:pPr>
        <w:spacing w:line="360" w:lineRule="auto"/>
        <w:jc w:val="both"/>
        <w:rPr>
          <w:rFonts w:ascii="Arial" w:eastAsia="Arial" w:hAnsi="Arial" w:cs="Arial"/>
        </w:rPr>
      </w:pPr>
      <w:r w:rsidRPr="00C929CE">
        <w:rPr>
          <w:rFonts w:ascii="Arial" w:eastAsia="Arial" w:hAnsi="Arial" w:cs="Arial"/>
        </w:rPr>
        <w:t>[6]</w:t>
      </w:r>
      <w:r w:rsidRPr="00C929CE">
        <w:rPr>
          <w:rFonts w:ascii="Arial" w:eastAsia="Arial" w:hAnsi="Arial" w:cs="Arial"/>
        </w:rPr>
        <w:tab/>
        <w:t xml:space="preserve">The court was hereafter requested by </w:t>
      </w:r>
      <w:r w:rsidR="00C94505" w:rsidRPr="00C929CE">
        <w:rPr>
          <w:rFonts w:ascii="Arial" w:eastAsia="Arial" w:hAnsi="Arial" w:cs="Arial"/>
        </w:rPr>
        <w:t xml:space="preserve">the </w:t>
      </w:r>
      <w:r w:rsidRPr="00C929CE">
        <w:rPr>
          <w:rFonts w:ascii="Arial" w:eastAsia="Arial" w:hAnsi="Arial" w:cs="Arial"/>
        </w:rPr>
        <w:t xml:space="preserve">legal practitioner acting on behalf of the respondent to allow the respondent to testify about issues that relates directly to the </w:t>
      </w:r>
      <w:r w:rsidRPr="00C929CE">
        <w:rPr>
          <w:rFonts w:ascii="Arial" w:eastAsia="Arial" w:hAnsi="Arial" w:cs="Arial"/>
        </w:rPr>
        <w:lastRenderedPageBreak/>
        <w:t>interest and well-being of the minor children</w:t>
      </w:r>
      <w:r w:rsidR="00204C65" w:rsidRPr="00C929CE">
        <w:rPr>
          <w:rFonts w:ascii="Arial" w:eastAsia="Arial" w:hAnsi="Arial" w:cs="Arial"/>
        </w:rPr>
        <w:t xml:space="preserve"> and more specifically regarding an incident involving the couple’s t</w:t>
      </w:r>
      <w:r w:rsidR="002A2A4E" w:rsidRPr="00C929CE">
        <w:rPr>
          <w:rFonts w:ascii="Arial" w:eastAsia="Arial" w:hAnsi="Arial" w:cs="Arial"/>
        </w:rPr>
        <w:t>en</w:t>
      </w:r>
      <w:r w:rsidR="00204C65" w:rsidRPr="00C929CE">
        <w:rPr>
          <w:rFonts w:ascii="Arial" w:eastAsia="Arial" w:hAnsi="Arial" w:cs="Arial"/>
        </w:rPr>
        <w:t xml:space="preserve"> year</w:t>
      </w:r>
      <w:r w:rsidR="00C94505" w:rsidRPr="00C929CE">
        <w:rPr>
          <w:rFonts w:ascii="Arial" w:eastAsia="Arial" w:hAnsi="Arial" w:cs="Arial"/>
        </w:rPr>
        <w:t xml:space="preserve"> old</w:t>
      </w:r>
      <w:r w:rsidR="00204C65" w:rsidRPr="00C929CE">
        <w:rPr>
          <w:rFonts w:ascii="Arial" w:eastAsia="Arial" w:hAnsi="Arial" w:cs="Arial"/>
        </w:rPr>
        <w:t xml:space="preserve"> daughter that occurred the previous night</w:t>
      </w:r>
      <w:r w:rsidRPr="00C929CE">
        <w:rPr>
          <w:rFonts w:ascii="Arial" w:eastAsia="Arial" w:hAnsi="Arial" w:cs="Arial"/>
        </w:rPr>
        <w:t xml:space="preserve">. </w:t>
      </w:r>
    </w:p>
    <w:p w:rsidR="008D5F33" w:rsidRPr="00C929CE" w:rsidRDefault="008D5F33" w:rsidP="00C929CE">
      <w:pPr>
        <w:spacing w:line="360" w:lineRule="auto"/>
        <w:jc w:val="both"/>
        <w:rPr>
          <w:rFonts w:ascii="Arial" w:eastAsia="Arial" w:hAnsi="Arial" w:cs="Arial"/>
        </w:rPr>
      </w:pPr>
    </w:p>
    <w:p w:rsidR="008D5F33" w:rsidRPr="00C929CE" w:rsidRDefault="008D5F33" w:rsidP="00C929CE">
      <w:pPr>
        <w:spacing w:line="360" w:lineRule="auto"/>
        <w:jc w:val="both"/>
        <w:rPr>
          <w:rFonts w:ascii="Arial" w:eastAsia="Arial" w:hAnsi="Arial" w:cs="Arial"/>
        </w:rPr>
      </w:pPr>
      <w:r w:rsidRPr="00C929CE">
        <w:rPr>
          <w:rFonts w:ascii="Arial" w:eastAsia="Arial" w:hAnsi="Arial" w:cs="Arial"/>
        </w:rPr>
        <w:t>[7]</w:t>
      </w:r>
      <w:r w:rsidRPr="00C929CE">
        <w:rPr>
          <w:rFonts w:ascii="Arial" w:eastAsia="Arial" w:hAnsi="Arial" w:cs="Arial"/>
        </w:rPr>
        <w:tab/>
        <w:t xml:space="preserve">The court granted the respondent leave to testify during which evidence the respondent explained to the court that </w:t>
      </w:r>
      <w:r w:rsidR="00204C65" w:rsidRPr="00C929CE">
        <w:rPr>
          <w:rFonts w:ascii="Arial" w:eastAsia="Arial" w:hAnsi="Arial" w:cs="Arial"/>
        </w:rPr>
        <w:t>the preceding day</w:t>
      </w:r>
      <w:r w:rsidR="00C94505" w:rsidRPr="00C929CE">
        <w:rPr>
          <w:rFonts w:ascii="Arial" w:eastAsia="Arial" w:hAnsi="Arial" w:cs="Arial"/>
        </w:rPr>
        <w:t>,</w:t>
      </w:r>
      <w:r w:rsidR="00204C65" w:rsidRPr="00C929CE">
        <w:rPr>
          <w:rFonts w:ascii="Arial" w:eastAsia="Arial" w:hAnsi="Arial" w:cs="Arial"/>
        </w:rPr>
        <w:t xml:space="preserve"> </w:t>
      </w:r>
      <w:r w:rsidR="002F1681" w:rsidRPr="00C929CE">
        <w:rPr>
          <w:rFonts w:ascii="Arial" w:eastAsia="Arial" w:hAnsi="Arial" w:cs="Arial"/>
        </w:rPr>
        <w:t>whi</w:t>
      </w:r>
      <w:r w:rsidR="00C94505" w:rsidRPr="00C929CE">
        <w:rPr>
          <w:rFonts w:ascii="Arial" w:eastAsia="Arial" w:hAnsi="Arial" w:cs="Arial"/>
        </w:rPr>
        <w:t>l</w:t>
      </w:r>
      <w:r w:rsidR="002F1681" w:rsidRPr="00C929CE">
        <w:rPr>
          <w:rFonts w:ascii="Arial" w:eastAsia="Arial" w:hAnsi="Arial" w:cs="Arial"/>
        </w:rPr>
        <w:t xml:space="preserve">st </w:t>
      </w:r>
      <w:r w:rsidR="004E4707" w:rsidRPr="00C929CE">
        <w:rPr>
          <w:rFonts w:ascii="Arial" w:eastAsia="Arial" w:hAnsi="Arial" w:cs="Arial"/>
        </w:rPr>
        <w:t>the children were</w:t>
      </w:r>
      <w:r w:rsidR="002F1681" w:rsidRPr="00C929CE">
        <w:rPr>
          <w:rFonts w:ascii="Arial" w:eastAsia="Arial" w:hAnsi="Arial" w:cs="Arial"/>
        </w:rPr>
        <w:t xml:space="preserve"> with her in Windhoek where she now live and work, </w:t>
      </w:r>
      <w:r w:rsidR="00204C65" w:rsidRPr="00C929CE">
        <w:rPr>
          <w:rFonts w:ascii="Arial" w:eastAsia="Arial" w:hAnsi="Arial" w:cs="Arial"/>
        </w:rPr>
        <w:t xml:space="preserve">the applicant </w:t>
      </w:r>
      <w:r w:rsidR="002F1681" w:rsidRPr="00C929CE">
        <w:rPr>
          <w:rFonts w:ascii="Arial" w:eastAsia="Arial" w:hAnsi="Arial" w:cs="Arial"/>
        </w:rPr>
        <w:t>phoned her and insisted on taking the children t</w:t>
      </w:r>
      <w:r w:rsidR="00204C65" w:rsidRPr="00C929CE">
        <w:rPr>
          <w:rFonts w:ascii="Arial" w:eastAsia="Arial" w:hAnsi="Arial" w:cs="Arial"/>
        </w:rPr>
        <w:t xml:space="preserve">o </w:t>
      </w:r>
      <w:proofErr w:type="spellStart"/>
      <w:r w:rsidR="00204C65" w:rsidRPr="00C929CE">
        <w:rPr>
          <w:rFonts w:ascii="Arial" w:eastAsia="Arial" w:hAnsi="Arial" w:cs="Arial"/>
        </w:rPr>
        <w:t>Okahandja</w:t>
      </w:r>
      <w:proofErr w:type="spellEnd"/>
      <w:r w:rsidR="002F1681" w:rsidRPr="00C929CE">
        <w:rPr>
          <w:rFonts w:ascii="Arial" w:eastAsia="Arial" w:hAnsi="Arial" w:cs="Arial"/>
        </w:rPr>
        <w:t>, without them having any clothes or food</w:t>
      </w:r>
      <w:r w:rsidR="00204C65" w:rsidRPr="00C929CE">
        <w:rPr>
          <w:rFonts w:ascii="Arial" w:eastAsia="Arial" w:hAnsi="Arial" w:cs="Arial"/>
        </w:rPr>
        <w:t>. Around 18:00 the applicant called the respondent informing her that thei</w:t>
      </w:r>
      <w:r w:rsidR="00C94505" w:rsidRPr="00C929CE">
        <w:rPr>
          <w:rFonts w:ascii="Arial" w:eastAsia="Arial" w:hAnsi="Arial" w:cs="Arial"/>
        </w:rPr>
        <w:t>r ten</w:t>
      </w:r>
      <w:r w:rsidR="00204C65" w:rsidRPr="00C929CE">
        <w:rPr>
          <w:rFonts w:ascii="Arial" w:eastAsia="Arial" w:hAnsi="Arial" w:cs="Arial"/>
        </w:rPr>
        <w:t xml:space="preserve"> year old daughter was crying continuously and wanted to return to her mother in Windhoek and told the respondent to drive and pick the child up. She informed the applicant that she will come and pick her up and will phone him as soon as she leaves for </w:t>
      </w:r>
      <w:proofErr w:type="spellStart"/>
      <w:r w:rsidR="00204C65" w:rsidRPr="00C929CE">
        <w:rPr>
          <w:rFonts w:ascii="Arial" w:eastAsia="Arial" w:hAnsi="Arial" w:cs="Arial"/>
        </w:rPr>
        <w:t>Okahandja</w:t>
      </w:r>
      <w:proofErr w:type="spellEnd"/>
      <w:r w:rsidR="00204C65" w:rsidRPr="00C929CE">
        <w:rPr>
          <w:rFonts w:ascii="Arial" w:eastAsia="Arial" w:hAnsi="Arial" w:cs="Arial"/>
        </w:rPr>
        <w:t xml:space="preserve">.  </w:t>
      </w:r>
      <w:r w:rsidRPr="00C929CE">
        <w:rPr>
          <w:rFonts w:ascii="Arial" w:eastAsia="Arial" w:hAnsi="Arial" w:cs="Arial"/>
        </w:rPr>
        <w:t xml:space="preserve"> </w:t>
      </w:r>
      <w:r w:rsidR="00204C65" w:rsidRPr="00C929CE">
        <w:rPr>
          <w:rFonts w:ascii="Arial" w:eastAsia="Arial" w:hAnsi="Arial" w:cs="Arial"/>
        </w:rPr>
        <w:t>When she cal</w:t>
      </w:r>
      <w:r w:rsidR="002A2A4E" w:rsidRPr="00C929CE">
        <w:rPr>
          <w:rFonts w:ascii="Arial" w:eastAsia="Arial" w:hAnsi="Arial" w:cs="Arial"/>
        </w:rPr>
        <w:t>led to inform the applicant that she was leaving</w:t>
      </w:r>
      <w:r w:rsidR="00C94505" w:rsidRPr="00C929CE">
        <w:rPr>
          <w:rFonts w:ascii="Arial" w:eastAsia="Arial" w:hAnsi="Arial" w:cs="Arial"/>
        </w:rPr>
        <w:t>, the</w:t>
      </w:r>
      <w:r w:rsidR="002A2A4E" w:rsidRPr="00C929CE">
        <w:rPr>
          <w:rFonts w:ascii="Arial" w:eastAsia="Arial" w:hAnsi="Arial" w:cs="Arial"/>
        </w:rPr>
        <w:t xml:space="preserve"> applicant told her that he placed the child in a taxi on route to Windhoek. The child had no phone with her and around 20:00</w:t>
      </w:r>
      <w:r w:rsidR="004E4707" w:rsidRPr="00C929CE">
        <w:rPr>
          <w:rFonts w:ascii="Arial" w:eastAsia="Arial" w:hAnsi="Arial" w:cs="Arial"/>
        </w:rPr>
        <w:t>, the</w:t>
      </w:r>
      <w:r w:rsidR="002A2A4E" w:rsidRPr="00C929CE">
        <w:rPr>
          <w:rFonts w:ascii="Arial" w:eastAsia="Arial" w:hAnsi="Arial" w:cs="Arial"/>
        </w:rPr>
        <w:t xml:space="preserve"> respondent got a call from a strange number and it was the taxi driver informing her that he was told to drop the girl. She arranged to pick the child up at the gate of the Katutura State hospital’s gate. Once at home the respondent was informed that their daughter was the only female passenger in the taxi and was very traumatized by the experience. </w:t>
      </w:r>
    </w:p>
    <w:p w:rsidR="002A2A4E" w:rsidRPr="00C929CE" w:rsidRDefault="002A2A4E" w:rsidP="00C929CE">
      <w:pPr>
        <w:spacing w:line="360" w:lineRule="auto"/>
        <w:jc w:val="both"/>
        <w:rPr>
          <w:rFonts w:ascii="Arial" w:eastAsia="Arial" w:hAnsi="Arial" w:cs="Arial"/>
        </w:rPr>
      </w:pPr>
    </w:p>
    <w:p w:rsidR="002A2A4E" w:rsidRPr="00C929CE" w:rsidRDefault="002F1681" w:rsidP="00C929CE">
      <w:pPr>
        <w:spacing w:line="360" w:lineRule="auto"/>
        <w:jc w:val="both"/>
        <w:rPr>
          <w:rFonts w:ascii="Arial" w:eastAsia="Arial" w:hAnsi="Arial" w:cs="Arial"/>
        </w:rPr>
      </w:pPr>
      <w:r w:rsidRPr="00C929CE">
        <w:rPr>
          <w:rFonts w:ascii="Arial" w:eastAsia="Arial" w:hAnsi="Arial" w:cs="Arial"/>
        </w:rPr>
        <w:t>[8]</w:t>
      </w:r>
      <w:r w:rsidRPr="00C929CE">
        <w:rPr>
          <w:rFonts w:ascii="Arial" w:eastAsia="Arial" w:hAnsi="Arial" w:cs="Arial"/>
        </w:rPr>
        <w:tab/>
        <w:t xml:space="preserve">She further stated that their middle child has special needs </w:t>
      </w:r>
      <w:r w:rsidR="002A2A4E" w:rsidRPr="00C929CE">
        <w:rPr>
          <w:rFonts w:ascii="Arial" w:eastAsia="Arial" w:hAnsi="Arial" w:cs="Arial"/>
        </w:rPr>
        <w:t xml:space="preserve">and need to attend speech therapy in Windhoek and the youngest child (17 months old) has a phobia of water and difficulty in eating and cries a lot. </w:t>
      </w:r>
      <w:r w:rsidR="00BC5A4B" w:rsidRPr="00C929CE">
        <w:rPr>
          <w:rFonts w:ascii="Arial" w:eastAsia="Arial" w:hAnsi="Arial" w:cs="Arial"/>
        </w:rPr>
        <w:t>The youngest child therefor also had special needs that need to be attended to.</w:t>
      </w:r>
    </w:p>
    <w:p w:rsidR="002F1681" w:rsidRPr="00C929CE" w:rsidRDefault="002F1681" w:rsidP="00C929CE">
      <w:pPr>
        <w:spacing w:line="360" w:lineRule="auto"/>
        <w:jc w:val="both"/>
        <w:rPr>
          <w:rFonts w:ascii="Arial" w:eastAsia="Arial" w:hAnsi="Arial" w:cs="Arial"/>
        </w:rPr>
      </w:pPr>
    </w:p>
    <w:p w:rsidR="00734405" w:rsidRPr="00C929CE" w:rsidRDefault="002F1681" w:rsidP="00C929CE">
      <w:pPr>
        <w:spacing w:line="360" w:lineRule="auto"/>
        <w:jc w:val="both"/>
        <w:rPr>
          <w:rFonts w:ascii="Arial" w:eastAsia="Arial" w:hAnsi="Arial" w:cs="Arial"/>
        </w:rPr>
      </w:pPr>
      <w:r w:rsidRPr="00C929CE">
        <w:rPr>
          <w:rFonts w:ascii="Arial" w:eastAsia="Arial" w:hAnsi="Arial" w:cs="Arial"/>
        </w:rPr>
        <w:t>[9]</w:t>
      </w:r>
      <w:r w:rsidRPr="00C929CE">
        <w:rPr>
          <w:rFonts w:ascii="Arial" w:eastAsia="Arial" w:hAnsi="Arial" w:cs="Arial"/>
        </w:rPr>
        <w:tab/>
        <w:t>The respondent further explained to the court that the passports of the children expired during November 2017 and th</w:t>
      </w:r>
      <w:r w:rsidR="00EF6441" w:rsidRPr="00C929CE">
        <w:rPr>
          <w:rFonts w:ascii="Arial" w:eastAsia="Arial" w:hAnsi="Arial" w:cs="Arial"/>
        </w:rPr>
        <w:t xml:space="preserve">e respondent needed to travel to Zimbabwe to renew their passports. </w:t>
      </w:r>
      <w:r w:rsidR="00AB3C40" w:rsidRPr="00C929CE">
        <w:rPr>
          <w:rFonts w:ascii="Arial" w:eastAsia="Arial" w:hAnsi="Arial" w:cs="Arial"/>
        </w:rPr>
        <w:t>Sh</w:t>
      </w:r>
      <w:r w:rsidR="00C94505" w:rsidRPr="00C929CE">
        <w:rPr>
          <w:rFonts w:ascii="Arial" w:eastAsia="Arial" w:hAnsi="Arial" w:cs="Arial"/>
        </w:rPr>
        <w:t>e explained that the children are</w:t>
      </w:r>
      <w:r w:rsidR="00AB3C40" w:rsidRPr="00C929CE">
        <w:rPr>
          <w:rFonts w:ascii="Arial" w:eastAsia="Arial" w:hAnsi="Arial" w:cs="Arial"/>
        </w:rPr>
        <w:t xml:space="preserve"> on her passport and on the basis of her work permit</w:t>
      </w:r>
      <w:r w:rsidR="00C94505" w:rsidRPr="00C929CE">
        <w:rPr>
          <w:rFonts w:ascii="Arial" w:eastAsia="Arial" w:hAnsi="Arial" w:cs="Arial"/>
        </w:rPr>
        <w:t>,</w:t>
      </w:r>
      <w:r w:rsidR="00AB3C40" w:rsidRPr="00C929CE">
        <w:rPr>
          <w:rFonts w:ascii="Arial" w:eastAsia="Arial" w:hAnsi="Arial" w:cs="Arial"/>
        </w:rPr>
        <w:t xml:space="preserve"> the children can school in Namibia but in spite of the fact that the passports of the children expired</w:t>
      </w:r>
      <w:r w:rsidR="00C94505" w:rsidRPr="00C929CE">
        <w:rPr>
          <w:rFonts w:ascii="Arial" w:eastAsia="Arial" w:hAnsi="Arial" w:cs="Arial"/>
        </w:rPr>
        <w:t>,</w:t>
      </w:r>
      <w:r w:rsidR="00AB3C40" w:rsidRPr="00C929CE">
        <w:rPr>
          <w:rFonts w:ascii="Arial" w:eastAsia="Arial" w:hAnsi="Arial" w:cs="Arial"/>
        </w:rPr>
        <w:t xml:space="preserve"> the applicant was not willing to assist in getting the travel documents in order. At the time the respondent had to obtain emergency travelling documents to be able to travel with the</w:t>
      </w:r>
      <w:r w:rsidR="00C94505" w:rsidRPr="00C929CE">
        <w:rPr>
          <w:rFonts w:ascii="Arial" w:eastAsia="Arial" w:hAnsi="Arial" w:cs="Arial"/>
        </w:rPr>
        <w:t xml:space="preserve"> children</w:t>
      </w:r>
      <w:r w:rsidR="00AB3C40" w:rsidRPr="00C929CE">
        <w:rPr>
          <w:rFonts w:ascii="Arial" w:eastAsia="Arial" w:hAnsi="Arial" w:cs="Arial"/>
        </w:rPr>
        <w:t xml:space="preserve">. </w:t>
      </w:r>
    </w:p>
    <w:p w:rsidR="00AB3C40" w:rsidRPr="00C929CE" w:rsidRDefault="00AB3C40" w:rsidP="00C929CE">
      <w:pPr>
        <w:spacing w:line="360" w:lineRule="auto"/>
        <w:jc w:val="both"/>
        <w:rPr>
          <w:rFonts w:ascii="Arial" w:eastAsia="Arial" w:hAnsi="Arial" w:cs="Arial"/>
        </w:rPr>
      </w:pPr>
    </w:p>
    <w:p w:rsidR="00AB3C40" w:rsidRPr="00C929CE" w:rsidRDefault="00EF6441" w:rsidP="00C929CE">
      <w:pPr>
        <w:spacing w:line="360" w:lineRule="auto"/>
        <w:jc w:val="both"/>
        <w:rPr>
          <w:rFonts w:ascii="Arial" w:eastAsia="Arial" w:hAnsi="Arial" w:cs="Arial"/>
        </w:rPr>
      </w:pPr>
      <w:r w:rsidRPr="00C929CE">
        <w:rPr>
          <w:rFonts w:ascii="Arial" w:eastAsia="Arial" w:hAnsi="Arial" w:cs="Arial"/>
        </w:rPr>
        <w:t>[10]</w:t>
      </w:r>
      <w:r w:rsidRPr="00C929CE">
        <w:rPr>
          <w:rFonts w:ascii="Arial" w:eastAsia="Arial" w:hAnsi="Arial" w:cs="Arial"/>
        </w:rPr>
        <w:tab/>
        <w:t xml:space="preserve">The respondent </w:t>
      </w:r>
      <w:r w:rsidR="00C94505" w:rsidRPr="00C929CE">
        <w:rPr>
          <w:rFonts w:ascii="Arial" w:eastAsia="Arial" w:hAnsi="Arial" w:cs="Arial"/>
        </w:rPr>
        <w:t xml:space="preserve">then ultimately </w:t>
      </w:r>
      <w:r w:rsidRPr="00C929CE">
        <w:rPr>
          <w:rFonts w:ascii="Arial" w:eastAsia="Arial" w:hAnsi="Arial" w:cs="Arial"/>
        </w:rPr>
        <w:t xml:space="preserve">prayed for interim custody in light of the urgent needs of the children. An interim order was </w:t>
      </w:r>
      <w:r w:rsidR="00AB3C40" w:rsidRPr="00C929CE">
        <w:rPr>
          <w:rFonts w:ascii="Arial" w:eastAsia="Arial" w:hAnsi="Arial" w:cs="Arial"/>
        </w:rPr>
        <w:t>granted</w:t>
      </w:r>
      <w:r w:rsidRPr="00C929CE">
        <w:rPr>
          <w:rFonts w:ascii="Arial" w:eastAsia="Arial" w:hAnsi="Arial" w:cs="Arial"/>
        </w:rPr>
        <w:t xml:space="preserve"> regarding maintenance and custody of the three children and leave was granted to the respondent to travel with the children to Zimbabwe</w:t>
      </w:r>
      <w:r w:rsidR="00AB3C40" w:rsidRPr="00C929CE">
        <w:rPr>
          <w:rFonts w:ascii="Arial" w:eastAsia="Arial" w:hAnsi="Arial" w:cs="Arial"/>
        </w:rPr>
        <w:t xml:space="preserve"> to renew their passports. </w:t>
      </w:r>
    </w:p>
    <w:p w:rsidR="00A51F58" w:rsidRDefault="00A51F58" w:rsidP="00C929CE">
      <w:pPr>
        <w:spacing w:line="360" w:lineRule="auto"/>
        <w:jc w:val="both"/>
        <w:rPr>
          <w:rFonts w:ascii="Arial" w:eastAsia="Arial" w:hAnsi="Arial" w:cs="Arial"/>
          <w:b/>
        </w:rPr>
      </w:pPr>
    </w:p>
    <w:p w:rsidR="00AB3C40" w:rsidRPr="00A51F58" w:rsidRDefault="00AB3C40" w:rsidP="00C929CE">
      <w:pPr>
        <w:spacing w:line="360" w:lineRule="auto"/>
        <w:jc w:val="both"/>
        <w:rPr>
          <w:rFonts w:ascii="Arial" w:eastAsia="Arial" w:hAnsi="Arial" w:cs="Arial"/>
          <w:u w:val="single"/>
        </w:rPr>
      </w:pPr>
      <w:r w:rsidRPr="00A51F58">
        <w:rPr>
          <w:rFonts w:ascii="Arial" w:eastAsia="Arial" w:hAnsi="Arial" w:cs="Arial"/>
          <w:u w:val="single"/>
        </w:rPr>
        <w:t>THE APPLICATION:</w:t>
      </w:r>
    </w:p>
    <w:p w:rsidR="00AB3C40" w:rsidRPr="00C929CE" w:rsidRDefault="00AB3C40" w:rsidP="00C929CE">
      <w:pPr>
        <w:spacing w:line="360" w:lineRule="auto"/>
        <w:jc w:val="both"/>
        <w:rPr>
          <w:rFonts w:ascii="Arial" w:eastAsia="Arial" w:hAnsi="Arial" w:cs="Arial"/>
        </w:rPr>
      </w:pPr>
    </w:p>
    <w:p w:rsidR="00AB3C40" w:rsidRPr="00C929CE" w:rsidRDefault="00A51F58" w:rsidP="00A51F58">
      <w:pPr>
        <w:tabs>
          <w:tab w:val="left" w:pos="709"/>
        </w:tabs>
        <w:spacing w:line="360" w:lineRule="auto"/>
        <w:jc w:val="both"/>
        <w:rPr>
          <w:rFonts w:ascii="Arial" w:eastAsia="Arial" w:hAnsi="Arial" w:cs="Arial"/>
        </w:rPr>
      </w:pPr>
      <w:r>
        <w:rPr>
          <w:rFonts w:ascii="Arial" w:eastAsia="Arial" w:hAnsi="Arial" w:cs="Arial"/>
        </w:rPr>
        <w:t>[11]</w:t>
      </w:r>
      <w:r>
        <w:rPr>
          <w:rFonts w:ascii="Arial" w:eastAsia="Arial" w:hAnsi="Arial" w:cs="Arial"/>
        </w:rPr>
        <w:tab/>
      </w:r>
      <w:r w:rsidR="00AB3C40" w:rsidRPr="00C929CE">
        <w:rPr>
          <w:rFonts w:ascii="Arial" w:eastAsia="Arial" w:hAnsi="Arial" w:cs="Arial"/>
        </w:rPr>
        <w:t>It is exactly this procedure followed by court that the applicant take</w:t>
      </w:r>
      <w:r w:rsidR="00C94505" w:rsidRPr="00C929CE">
        <w:rPr>
          <w:rFonts w:ascii="Arial" w:eastAsia="Arial" w:hAnsi="Arial" w:cs="Arial"/>
        </w:rPr>
        <w:t>s</w:t>
      </w:r>
      <w:r w:rsidR="00AB3C40" w:rsidRPr="00C929CE">
        <w:rPr>
          <w:rFonts w:ascii="Arial" w:eastAsia="Arial" w:hAnsi="Arial" w:cs="Arial"/>
        </w:rPr>
        <w:t xml:space="preserve"> issue with. The applicant applied for rescission of the interim order of this court in terms of rule 103(1</w:t>
      </w:r>
      <w:proofErr w:type="gramStart"/>
      <w:r w:rsidR="00AB3C40" w:rsidRPr="00C929CE">
        <w:rPr>
          <w:rFonts w:ascii="Arial" w:eastAsia="Arial" w:hAnsi="Arial" w:cs="Arial"/>
        </w:rPr>
        <w:t>)(</w:t>
      </w:r>
      <w:proofErr w:type="gramEnd"/>
      <w:r w:rsidR="00AB3C40" w:rsidRPr="00C929CE">
        <w:rPr>
          <w:rFonts w:ascii="Arial" w:eastAsia="Arial" w:hAnsi="Arial" w:cs="Arial"/>
        </w:rPr>
        <w:t>a)</w:t>
      </w:r>
      <w:r w:rsidR="00720977" w:rsidRPr="00C929CE">
        <w:rPr>
          <w:rStyle w:val="FootnoteReference"/>
          <w:rFonts w:ascii="Arial" w:eastAsia="Arial" w:hAnsi="Arial" w:cs="Arial"/>
        </w:rPr>
        <w:footnoteReference w:id="1"/>
      </w:r>
      <w:r w:rsidR="00AB3C40" w:rsidRPr="00C929CE">
        <w:rPr>
          <w:rFonts w:ascii="Arial" w:eastAsia="Arial" w:hAnsi="Arial" w:cs="Arial"/>
        </w:rPr>
        <w:t xml:space="preserve"> on the basis that the order was incorrectly sought or incorrectly granted in the absence of the applicant and that the applicant was not granted </w:t>
      </w:r>
      <w:proofErr w:type="spellStart"/>
      <w:r w:rsidR="00AB3C40" w:rsidRPr="00C929CE">
        <w:rPr>
          <w:rFonts w:ascii="Arial" w:eastAsia="Arial" w:hAnsi="Arial" w:cs="Arial"/>
          <w:i/>
        </w:rPr>
        <w:t>audi</w:t>
      </w:r>
      <w:proofErr w:type="spellEnd"/>
      <w:r w:rsidR="00AB3C40" w:rsidRPr="00C929CE">
        <w:rPr>
          <w:rFonts w:ascii="Arial" w:eastAsia="Arial" w:hAnsi="Arial" w:cs="Arial"/>
        </w:rPr>
        <w:t xml:space="preserve">. </w:t>
      </w:r>
    </w:p>
    <w:p w:rsidR="00AB3C40" w:rsidRPr="00C929CE" w:rsidRDefault="00AB3C40" w:rsidP="00C929CE">
      <w:pPr>
        <w:spacing w:line="360" w:lineRule="auto"/>
        <w:jc w:val="both"/>
        <w:rPr>
          <w:rFonts w:ascii="Arial" w:eastAsia="Arial" w:hAnsi="Arial" w:cs="Arial"/>
        </w:rPr>
      </w:pPr>
    </w:p>
    <w:p w:rsidR="00AB3C40" w:rsidRPr="00C929CE" w:rsidRDefault="00AB3C40" w:rsidP="00C929CE">
      <w:pPr>
        <w:spacing w:line="360" w:lineRule="auto"/>
        <w:jc w:val="both"/>
        <w:rPr>
          <w:rFonts w:ascii="Arial" w:eastAsia="Arial" w:hAnsi="Arial" w:cs="Arial"/>
        </w:rPr>
      </w:pPr>
      <w:r w:rsidRPr="00C929CE">
        <w:rPr>
          <w:rFonts w:ascii="Arial" w:eastAsia="Arial" w:hAnsi="Arial" w:cs="Arial"/>
        </w:rPr>
        <w:t>[12]</w:t>
      </w:r>
      <w:r w:rsidRPr="00C929CE">
        <w:rPr>
          <w:rFonts w:ascii="Arial" w:eastAsia="Arial" w:hAnsi="Arial" w:cs="Arial"/>
        </w:rPr>
        <w:tab/>
        <w:t>It is argued on behalf of the applicant that there was no counter-application before court that enabled this court to grant such an order and that no noti</w:t>
      </w:r>
      <w:r w:rsidR="006D0985" w:rsidRPr="00C929CE">
        <w:rPr>
          <w:rFonts w:ascii="Arial" w:eastAsia="Arial" w:hAnsi="Arial" w:cs="Arial"/>
        </w:rPr>
        <w:t>ce was given to the applicant on</w:t>
      </w:r>
      <w:r w:rsidRPr="00C929CE">
        <w:rPr>
          <w:rFonts w:ascii="Arial" w:eastAsia="Arial" w:hAnsi="Arial" w:cs="Arial"/>
        </w:rPr>
        <w:t xml:space="preserve"> evidence that will be lead. It was submitted that the court should have struck the matter in terms of rule 68 due to the absence of the applicant. </w:t>
      </w:r>
    </w:p>
    <w:p w:rsidR="00374365" w:rsidRPr="00C929CE" w:rsidRDefault="00374365" w:rsidP="00C929CE">
      <w:pPr>
        <w:spacing w:line="360" w:lineRule="auto"/>
        <w:jc w:val="both"/>
        <w:rPr>
          <w:rFonts w:ascii="Arial" w:eastAsia="Arial" w:hAnsi="Arial" w:cs="Arial"/>
        </w:rPr>
      </w:pPr>
    </w:p>
    <w:p w:rsidR="00720977" w:rsidRPr="00A51F58" w:rsidRDefault="00374365" w:rsidP="00C929CE">
      <w:pPr>
        <w:spacing w:line="360" w:lineRule="auto"/>
        <w:jc w:val="both"/>
        <w:rPr>
          <w:rFonts w:ascii="Arial" w:eastAsia="Arial" w:hAnsi="Arial" w:cs="Arial"/>
          <w:u w:val="single"/>
        </w:rPr>
      </w:pPr>
      <w:r w:rsidRPr="00A51F58">
        <w:rPr>
          <w:rFonts w:ascii="Arial" w:eastAsia="Arial" w:hAnsi="Arial" w:cs="Arial"/>
          <w:u w:val="single"/>
        </w:rPr>
        <w:t>THE LAW APPLICABLE</w:t>
      </w:r>
    </w:p>
    <w:p w:rsidR="006D0985" w:rsidRPr="00C929CE" w:rsidRDefault="006D0985" w:rsidP="00C929CE">
      <w:pPr>
        <w:spacing w:line="360" w:lineRule="auto"/>
        <w:jc w:val="both"/>
        <w:rPr>
          <w:rFonts w:ascii="Arial" w:eastAsia="Arial" w:hAnsi="Arial" w:cs="Arial"/>
          <w:b/>
        </w:rPr>
      </w:pPr>
    </w:p>
    <w:p w:rsidR="00CA5F6F" w:rsidRPr="00C929CE" w:rsidRDefault="006D0985" w:rsidP="00C929CE">
      <w:pPr>
        <w:spacing w:line="360" w:lineRule="auto"/>
        <w:jc w:val="both"/>
        <w:rPr>
          <w:rFonts w:ascii="Arial" w:eastAsia="Arial" w:hAnsi="Arial" w:cs="Arial"/>
        </w:rPr>
      </w:pPr>
      <w:r w:rsidRPr="00C929CE">
        <w:rPr>
          <w:rFonts w:ascii="Arial" w:eastAsia="Arial" w:hAnsi="Arial" w:cs="Arial"/>
        </w:rPr>
        <w:t>[13]</w:t>
      </w:r>
      <w:r w:rsidRPr="00C929CE">
        <w:rPr>
          <w:rFonts w:ascii="Arial" w:eastAsia="Arial" w:hAnsi="Arial" w:cs="Arial"/>
        </w:rPr>
        <w:tab/>
        <w:t>On</w:t>
      </w:r>
      <w:r w:rsidR="00720977" w:rsidRPr="00C929CE">
        <w:rPr>
          <w:rFonts w:ascii="Arial" w:eastAsia="Arial" w:hAnsi="Arial" w:cs="Arial"/>
        </w:rPr>
        <w:t>e should however not lose sight of the fact that this was an application in terms of rule 90</w:t>
      </w:r>
      <w:r w:rsidR="00374365" w:rsidRPr="00C929CE">
        <w:rPr>
          <w:rFonts w:ascii="Arial" w:eastAsia="Arial" w:hAnsi="Arial" w:cs="Arial"/>
        </w:rPr>
        <w:t>. Rule 90 applies to matrimonial proceedings which are pending before court. It</w:t>
      </w:r>
      <w:r w:rsidR="00720977" w:rsidRPr="00C929CE">
        <w:rPr>
          <w:rFonts w:ascii="Arial" w:eastAsia="Arial" w:hAnsi="Arial" w:cs="Arial"/>
        </w:rPr>
        <w:t xml:space="preserve"> </w:t>
      </w:r>
      <w:r w:rsidR="00CA5F6F" w:rsidRPr="00C929CE">
        <w:rPr>
          <w:rFonts w:ascii="Arial" w:eastAsia="Arial" w:hAnsi="Arial" w:cs="Arial"/>
        </w:rPr>
        <w:t>set</w:t>
      </w:r>
      <w:r w:rsidRPr="00C929CE">
        <w:rPr>
          <w:rFonts w:ascii="Arial" w:eastAsia="Arial" w:hAnsi="Arial" w:cs="Arial"/>
        </w:rPr>
        <w:t>s</w:t>
      </w:r>
      <w:r w:rsidR="00CA5F6F" w:rsidRPr="00C929CE">
        <w:rPr>
          <w:rFonts w:ascii="Arial" w:eastAsia="Arial" w:hAnsi="Arial" w:cs="Arial"/>
        </w:rPr>
        <w:t xml:space="preserve"> out its own specific procedure to be followed which is truncated and is a procedure, calculated to be expeditious and inexpensive, whereby defined issues may be resolved on an interim basis pending the final adjudication of the divorce.</w:t>
      </w:r>
    </w:p>
    <w:p w:rsidR="00CA5F6F" w:rsidRPr="00C929CE" w:rsidRDefault="00CA5F6F" w:rsidP="00C929CE">
      <w:pPr>
        <w:spacing w:line="360" w:lineRule="auto"/>
        <w:jc w:val="both"/>
        <w:rPr>
          <w:rFonts w:ascii="Arial" w:eastAsia="Arial" w:hAnsi="Arial" w:cs="Arial"/>
        </w:rPr>
      </w:pPr>
    </w:p>
    <w:p w:rsidR="00720977" w:rsidRPr="00C929CE" w:rsidRDefault="00CA5F6F" w:rsidP="00C929CE">
      <w:pPr>
        <w:spacing w:line="360" w:lineRule="auto"/>
        <w:jc w:val="both"/>
        <w:rPr>
          <w:rFonts w:ascii="Arial" w:eastAsia="Arial" w:hAnsi="Arial" w:cs="Arial"/>
        </w:rPr>
      </w:pPr>
      <w:r w:rsidRPr="00C929CE">
        <w:rPr>
          <w:rFonts w:ascii="Arial" w:eastAsia="Arial" w:hAnsi="Arial" w:cs="Arial"/>
        </w:rPr>
        <w:lastRenderedPageBreak/>
        <w:t>[14]</w:t>
      </w:r>
      <w:r w:rsidRPr="00C929CE">
        <w:rPr>
          <w:rFonts w:ascii="Arial" w:eastAsia="Arial" w:hAnsi="Arial" w:cs="Arial"/>
        </w:rPr>
        <w:tab/>
      </w:r>
      <w:r w:rsidR="001F5640" w:rsidRPr="00C929CE">
        <w:rPr>
          <w:rFonts w:ascii="Arial" w:eastAsia="Arial" w:hAnsi="Arial" w:cs="Arial"/>
        </w:rPr>
        <w:t>The rule does not contemplate an ordinary application on notice of motion, but rather a streamline</w:t>
      </w:r>
      <w:r w:rsidR="00C6053A" w:rsidRPr="00C929CE">
        <w:rPr>
          <w:rFonts w:ascii="Arial" w:eastAsia="Arial" w:hAnsi="Arial" w:cs="Arial"/>
        </w:rPr>
        <w:t>d and inexpensive procedure</w:t>
      </w:r>
      <w:r w:rsidR="0092379D" w:rsidRPr="00C929CE">
        <w:rPr>
          <w:rFonts w:ascii="Arial" w:eastAsia="Arial" w:hAnsi="Arial" w:cs="Arial"/>
        </w:rPr>
        <w:t>.</w:t>
      </w:r>
      <w:r w:rsidR="00C6053A" w:rsidRPr="00C929CE">
        <w:rPr>
          <w:rStyle w:val="FootnoteReference"/>
          <w:rFonts w:ascii="Arial" w:eastAsia="Arial" w:hAnsi="Arial" w:cs="Arial"/>
        </w:rPr>
        <w:footnoteReference w:id="2"/>
      </w:r>
      <w:r w:rsidR="006D0985" w:rsidRPr="00C929CE">
        <w:rPr>
          <w:rFonts w:ascii="Arial" w:eastAsia="Arial" w:hAnsi="Arial" w:cs="Arial"/>
        </w:rPr>
        <w:t xml:space="preserve"> </w:t>
      </w:r>
      <w:r w:rsidR="00C6053A" w:rsidRPr="00C929CE">
        <w:rPr>
          <w:rFonts w:ascii="Arial" w:eastAsia="Arial" w:hAnsi="Arial" w:cs="Arial"/>
        </w:rPr>
        <w:t>I</w:t>
      </w:r>
      <w:r w:rsidR="001F5640" w:rsidRPr="00C929CE">
        <w:rPr>
          <w:rFonts w:ascii="Arial" w:eastAsia="Arial" w:hAnsi="Arial" w:cs="Arial"/>
        </w:rPr>
        <w:t>t</w:t>
      </w:r>
      <w:r w:rsidR="00374365" w:rsidRPr="00C929CE">
        <w:rPr>
          <w:rFonts w:ascii="Arial" w:eastAsia="Arial" w:hAnsi="Arial" w:cs="Arial"/>
        </w:rPr>
        <w:t xml:space="preserve"> is therefore not an application as set out under Part 8 of the Rules of Court. </w:t>
      </w:r>
    </w:p>
    <w:p w:rsidR="00374365" w:rsidRPr="00C929CE" w:rsidRDefault="00374365" w:rsidP="00C929CE">
      <w:pPr>
        <w:spacing w:line="360" w:lineRule="auto"/>
        <w:jc w:val="both"/>
        <w:rPr>
          <w:rFonts w:ascii="Arial" w:eastAsia="Arial" w:hAnsi="Arial" w:cs="Arial"/>
        </w:rPr>
      </w:pPr>
    </w:p>
    <w:p w:rsidR="00374365" w:rsidRPr="00C929CE" w:rsidRDefault="00374365" w:rsidP="00C929CE">
      <w:pPr>
        <w:spacing w:line="360" w:lineRule="auto"/>
        <w:jc w:val="both"/>
        <w:rPr>
          <w:rFonts w:ascii="Arial" w:eastAsia="Arial" w:hAnsi="Arial" w:cs="Arial"/>
        </w:rPr>
      </w:pPr>
      <w:r w:rsidRPr="00C929CE">
        <w:rPr>
          <w:rFonts w:ascii="Arial" w:eastAsia="Arial" w:hAnsi="Arial" w:cs="Arial"/>
        </w:rPr>
        <w:t>[15]</w:t>
      </w:r>
      <w:r w:rsidRPr="00C929CE">
        <w:rPr>
          <w:rFonts w:ascii="Arial" w:eastAsia="Arial" w:hAnsi="Arial" w:cs="Arial"/>
        </w:rPr>
        <w:tab/>
        <w:t xml:space="preserve">Rule 90(6) provides as follows: </w:t>
      </w:r>
    </w:p>
    <w:p w:rsidR="006D0985" w:rsidRPr="00C929CE" w:rsidRDefault="006D0985" w:rsidP="00C929CE">
      <w:pPr>
        <w:spacing w:line="360" w:lineRule="auto"/>
        <w:jc w:val="both"/>
        <w:rPr>
          <w:rFonts w:ascii="Arial" w:eastAsia="Arial" w:hAnsi="Arial" w:cs="Arial"/>
        </w:rPr>
      </w:pPr>
    </w:p>
    <w:p w:rsidR="00374365" w:rsidRPr="00C929CE" w:rsidRDefault="00374365" w:rsidP="00C929CE">
      <w:pPr>
        <w:autoSpaceDE w:val="0"/>
        <w:autoSpaceDN w:val="0"/>
        <w:adjustRightInd w:val="0"/>
        <w:spacing w:line="360" w:lineRule="auto"/>
        <w:jc w:val="both"/>
        <w:rPr>
          <w:rFonts w:ascii="Arial" w:eastAsiaTheme="minorHAnsi" w:hAnsi="Arial" w:cs="Arial"/>
          <w:sz w:val="22"/>
          <w:szCs w:val="22"/>
          <w:lang w:val="en-US"/>
        </w:rPr>
      </w:pPr>
      <w:r w:rsidRPr="00C929CE">
        <w:rPr>
          <w:rFonts w:ascii="Arial" w:eastAsia="Arial" w:hAnsi="Arial" w:cs="Arial"/>
          <w:sz w:val="22"/>
          <w:szCs w:val="22"/>
        </w:rPr>
        <w:t>‘</w:t>
      </w:r>
      <w:r w:rsidRPr="00C929CE">
        <w:rPr>
          <w:rFonts w:ascii="Arial" w:eastAsiaTheme="minorHAnsi" w:hAnsi="Arial" w:cs="Arial"/>
          <w:sz w:val="22"/>
          <w:szCs w:val="22"/>
          <w:lang w:val="en-US"/>
        </w:rPr>
        <w:t>(6) The managing judge may hear such evidence as he or she considers necessary and</w:t>
      </w:r>
      <w:r w:rsidR="006D0985" w:rsidRPr="00C929CE">
        <w:rPr>
          <w:rFonts w:ascii="Arial" w:eastAsiaTheme="minorHAnsi" w:hAnsi="Arial" w:cs="Arial"/>
          <w:sz w:val="22"/>
          <w:szCs w:val="22"/>
          <w:lang w:val="en-US"/>
        </w:rPr>
        <w:t xml:space="preserve"> </w:t>
      </w:r>
      <w:r w:rsidRPr="00C929CE">
        <w:rPr>
          <w:rFonts w:ascii="Arial" w:eastAsiaTheme="minorHAnsi" w:hAnsi="Arial" w:cs="Arial"/>
          <w:sz w:val="22"/>
          <w:szCs w:val="22"/>
          <w:lang w:val="en-US"/>
        </w:rPr>
        <w:t>may dismiss the application or make such order as he or she thinks fit to ensure a just and expeditious decision.’</w:t>
      </w:r>
    </w:p>
    <w:p w:rsidR="00374365" w:rsidRPr="00C929CE" w:rsidRDefault="00374365" w:rsidP="00C929CE">
      <w:pPr>
        <w:autoSpaceDE w:val="0"/>
        <w:autoSpaceDN w:val="0"/>
        <w:adjustRightInd w:val="0"/>
        <w:spacing w:line="360" w:lineRule="auto"/>
        <w:jc w:val="both"/>
        <w:rPr>
          <w:rFonts w:ascii="Arial" w:eastAsiaTheme="minorHAnsi" w:hAnsi="Arial" w:cs="Arial"/>
          <w:sz w:val="22"/>
          <w:szCs w:val="22"/>
          <w:lang w:val="en-US"/>
        </w:rPr>
      </w:pPr>
    </w:p>
    <w:p w:rsidR="00374365" w:rsidRPr="00C929CE" w:rsidRDefault="00374365" w:rsidP="00C929CE">
      <w:pPr>
        <w:autoSpaceDE w:val="0"/>
        <w:autoSpaceDN w:val="0"/>
        <w:adjustRightInd w:val="0"/>
        <w:spacing w:line="360" w:lineRule="auto"/>
        <w:jc w:val="both"/>
        <w:rPr>
          <w:rFonts w:ascii="Arial" w:eastAsiaTheme="minorHAnsi" w:hAnsi="Arial" w:cs="Arial"/>
          <w:lang w:val="en-US"/>
        </w:rPr>
      </w:pPr>
      <w:r w:rsidRPr="00C929CE">
        <w:rPr>
          <w:rFonts w:ascii="Arial" w:eastAsiaTheme="minorHAnsi" w:hAnsi="Arial" w:cs="Arial"/>
          <w:sz w:val="22"/>
          <w:szCs w:val="22"/>
          <w:lang w:val="en-US"/>
        </w:rPr>
        <w:t>[</w:t>
      </w:r>
      <w:r w:rsidRPr="00C929CE">
        <w:rPr>
          <w:rFonts w:ascii="Arial" w:eastAsiaTheme="minorHAnsi" w:hAnsi="Arial" w:cs="Arial"/>
          <w:lang w:val="en-US"/>
        </w:rPr>
        <w:t>1</w:t>
      </w:r>
      <w:r w:rsidR="00F97DEF" w:rsidRPr="00C929CE">
        <w:rPr>
          <w:rFonts w:ascii="Arial" w:eastAsiaTheme="minorHAnsi" w:hAnsi="Arial" w:cs="Arial"/>
          <w:lang w:val="en-US"/>
        </w:rPr>
        <w:t>6</w:t>
      </w:r>
      <w:r w:rsidRPr="00C929CE">
        <w:rPr>
          <w:rFonts w:ascii="Arial" w:eastAsiaTheme="minorHAnsi" w:hAnsi="Arial" w:cs="Arial"/>
          <w:lang w:val="en-US"/>
        </w:rPr>
        <w:t>]</w:t>
      </w:r>
      <w:r w:rsidRPr="00C929CE">
        <w:rPr>
          <w:rFonts w:ascii="Arial" w:eastAsiaTheme="minorHAnsi" w:hAnsi="Arial" w:cs="Arial"/>
          <w:lang w:val="en-US"/>
        </w:rPr>
        <w:tab/>
        <w:t>There is</w:t>
      </w:r>
      <w:r w:rsidR="00F97DEF" w:rsidRPr="00C929CE">
        <w:rPr>
          <w:rFonts w:ascii="Arial" w:eastAsiaTheme="minorHAnsi" w:hAnsi="Arial" w:cs="Arial"/>
          <w:lang w:val="en-US"/>
        </w:rPr>
        <w:t xml:space="preserve"> therefore</w:t>
      </w:r>
      <w:r w:rsidRPr="00C929CE">
        <w:rPr>
          <w:rFonts w:ascii="Arial" w:eastAsiaTheme="minorHAnsi" w:hAnsi="Arial" w:cs="Arial"/>
          <w:lang w:val="en-US"/>
        </w:rPr>
        <w:t xml:space="preserve"> nothing in rule 90 preventing the court </w:t>
      </w:r>
      <w:r w:rsidR="00F97DEF" w:rsidRPr="00C929CE">
        <w:rPr>
          <w:rFonts w:ascii="Arial" w:eastAsiaTheme="minorHAnsi" w:hAnsi="Arial" w:cs="Arial"/>
          <w:lang w:val="en-US"/>
        </w:rPr>
        <w:t>from</w:t>
      </w:r>
      <w:r w:rsidRPr="00C929CE">
        <w:rPr>
          <w:rFonts w:ascii="Arial" w:eastAsiaTheme="minorHAnsi" w:hAnsi="Arial" w:cs="Arial"/>
          <w:lang w:val="en-US"/>
        </w:rPr>
        <w:t xml:space="preserve"> hear</w:t>
      </w:r>
      <w:r w:rsidR="00F97DEF" w:rsidRPr="00C929CE">
        <w:rPr>
          <w:rFonts w:ascii="Arial" w:eastAsiaTheme="minorHAnsi" w:hAnsi="Arial" w:cs="Arial"/>
          <w:lang w:val="en-US"/>
        </w:rPr>
        <w:t>ing</w:t>
      </w:r>
      <w:r w:rsidRPr="00C929CE">
        <w:rPr>
          <w:rFonts w:ascii="Arial" w:eastAsiaTheme="minorHAnsi" w:hAnsi="Arial" w:cs="Arial"/>
          <w:lang w:val="en-US"/>
        </w:rPr>
        <w:t xml:space="preserve"> evidence</w:t>
      </w:r>
      <w:r w:rsidR="00F97DEF" w:rsidRPr="00C929CE">
        <w:rPr>
          <w:rFonts w:ascii="Arial" w:eastAsiaTheme="minorHAnsi" w:hAnsi="Arial" w:cs="Arial"/>
          <w:lang w:val="en-US"/>
        </w:rPr>
        <w:t xml:space="preserve">. The circumstance in the matter </w:t>
      </w:r>
      <w:r w:rsidR="00F97DEF" w:rsidRPr="00C929CE">
        <w:rPr>
          <w:rFonts w:ascii="Arial" w:eastAsiaTheme="minorHAnsi" w:hAnsi="Arial" w:cs="Arial"/>
          <w:i/>
          <w:lang w:val="en-US"/>
        </w:rPr>
        <w:t xml:space="preserve">in </w:t>
      </w:r>
      <w:proofErr w:type="spellStart"/>
      <w:r w:rsidR="00F97DEF" w:rsidRPr="00C929CE">
        <w:rPr>
          <w:rFonts w:ascii="Arial" w:eastAsiaTheme="minorHAnsi" w:hAnsi="Arial" w:cs="Arial"/>
          <w:i/>
          <w:lang w:val="en-US"/>
        </w:rPr>
        <w:t>casu</w:t>
      </w:r>
      <w:proofErr w:type="spellEnd"/>
      <w:r w:rsidRPr="00C929CE">
        <w:rPr>
          <w:rFonts w:ascii="Arial" w:eastAsiaTheme="minorHAnsi" w:hAnsi="Arial" w:cs="Arial"/>
          <w:lang w:val="en-US"/>
        </w:rPr>
        <w:t xml:space="preserve"> </w:t>
      </w:r>
      <w:r w:rsidR="00F97DEF" w:rsidRPr="00C929CE">
        <w:rPr>
          <w:rFonts w:ascii="Arial" w:eastAsiaTheme="minorHAnsi" w:hAnsi="Arial" w:cs="Arial"/>
          <w:lang w:val="en-US"/>
        </w:rPr>
        <w:t>are unique in the sense that the applicant’s legal practitioner was not present</w:t>
      </w:r>
      <w:r w:rsidR="00B16473" w:rsidRPr="00C929CE">
        <w:rPr>
          <w:rFonts w:ascii="Arial" w:eastAsiaTheme="minorHAnsi" w:hAnsi="Arial" w:cs="Arial"/>
          <w:lang w:val="en-US"/>
        </w:rPr>
        <w:t xml:space="preserve"> at the hearing of the matter and issues were raised regarding the well-being and safety of the minor children and certain decisions had to be made by the court in this regard as upper guardian of all minors.  </w:t>
      </w:r>
    </w:p>
    <w:p w:rsidR="00B16473" w:rsidRPr="00C929CE" w:rsidRDefault="00B16473" w:rsidP="00C929CE">
      <w:pPr>
        <w:autoSpaceDE w:val="0"/>
        <w:autoSpaceDN w:val="0"/>
        <w:adjustRightInd w:val="0"/>
        <w:spacing w:line="360" w:lineRule="auto"/>
        <w:jc w:val="both"/>
        <w:rPr>
          <w:rFonts w:ascii="Arial" w:eastAsiaTheme="minorHAnsi" w:hAnsi="Arial" w:cs="Arial"/>
          <w:lang w:val="en-US"/>
        </w:rPr>
      </w:pPr>
    </w:p>
    <w:p w:rsidR="005238B2" w:rsidRPr="00C929CE" w:rsidRDefault="006D0985" w:rsidP="00C929CE">
      <w:pPr>
        <w:spacing w:line="360" w:lineRule="auto"/>
        <w:jc w:val="both"/>
        <w:rPr>
          <w:rFonts w:ascii="Arial" w:hAnsi="Arial" w:cs="Arial"/>
        </w:rPr>
      </w:pPr>
      <w:r w:rsidRPr="00C929CE">
        <w:rPr>
          <w:rFonts w:ascii="Arial" w:eastAsiaTheme="minorHAnsi" w:hAnsi="Arial" w:cs="Arial"/>
          <w:lang w:val="en-US"/>
        </w:rPr>
        <w:t>[17]</w:t>
      </w:r>
      <w:r w:rsidRPr="00C929CE">
        <w:rPr>
          <w:rFonts w:ascii="Arial" w:eastAsiaTheme="minorHAnsi" w:hAnsi="Arial" w:cs="Arial"/>
          <w:lang w:val="en-US"/>
        </w:rPr>
        <w:tab/>
        <w:t xml:space="preserve">In </w:t>
      </w:r>
      <w:r w:rsidR="005238B2" w:rsidRPr="00C929CE">
        <w:rPr>
          <w:rFonts w:ascii="Arial" w:hAnsi="Arial" w:cs="Arial"/>
          <w:i/>
        </w:rPr>
        <w:t xml:space="preserve">McDonald v Moor </w:t>
      </w:r>
      <w:r w:rsidR="005238B2" w:rsidRPr="00C929CE">
        <w:rPr>
          <w:rFonts w:ascii="Arial" w:hAnsi="Arial" w:cs="Arial"/>
        </w:rPr>
        <w:t>(A 244-2015) [2015] NAHCMD 235 (</w:t>
      </w:r>
      <w:r w:rsidRPr="00C929CE">
        <w:rPr>
          <w:rFonts w:ascii="Arial" w:hAnsi="Arial" w:cs="Arial"/>
        </w:rPr>
        <w:t xml:space="preserve">21 </w:t>
      </w:r>
      <w:r w:rsidR="005238B2" w:rsidRPr="00C929CE">
        <w:rPr>
          <w:rFonts w:ascii="Arial" w:hAnsi="Arial" w:cs="Arial"/>
        </w:rPr>
        <w:t xml:space="preserve">September 2015) </w:t>
      </w:r>
      <w:proofErr w:type="spellStart"/>
      <w:r w:rsidR="005238B2" w:rsidRPr="00C929CE">
        <w:rPr>
          <w:rFonts w:ascii="Arial" w:eastAsiaTheme="minorHAnsi" w:hAnsi="Arial" w:cs="Arial"/>
          <w:lang w:val="en-US"/>
        </w:rPr>
        <w:t>Geier</w:t>
      </w:r>
      <w:proofErr w:type="spellEnd"/>
      <w:r w:rsidR="005238B2" w:rsidRPr="00C929CE">
        <w:rPr>
          <w:rFonts w:ascii="Arial" w:eastAsiaTheme="minorHAnsi" w:hAnsi="Arial" w:cs="Arial"/>
          <w:lang w:val="en-US"/>
        </w:rPr>
        <w:t xml:space="preserve"> J state the following:</w:t>
      </w:r>
    </w:p>
    <w:p w:rsidR="006D0985" w:rsidRPr="00C929CE" w:rsidRDefault="006D0985" w:rsidP="00C929CE">
      <w:pPr>
        <w:spacing w:line="360" w:lineRule="auto"/>
        <w:jc w:val="both"/>
        <w:rPr>
          <w:rFonts w:ascii="Arial" w:eastAsiaTheme="minorHAnsi" w:hAnsi="Arial" w:cs="Arial"/>
          <w:lang w:val="en-US"/>
        </w:rPr>
      </w:pPr>
    </w:p>
    <w:p w:rsidR="005238B2" w:rsidRPr="00C929CE" w:rsidRDefault="005238B2" w:rsidP="00C929CE">
      <w:pPr>
        <w:spacing w:line="360" w:lineRule="auto"/>
        <w:jc w:val="both"/>
        <w:rPr>
          <w:rFonts w:ascii="Arial" w:hAnsi="Arial" w:cs="Arial"/>
        </w:rPr>
      </w:pPr>
      <w:r w:rsidRPr="00C929CE">
        <w:rPr>
          <w:rFonts w:ascii="Arial" w:eastAsiaTheme="minorHAnsi" w:hAnsi="Arial" w:cs="Arial"/>
          <w:lang w:val="en-US"/>
        </w:rPr>
        <w:t>‘[</w:t>
      </w:r>
      <w:r w:rsidRPr="00C929CE">
        <w:rPr>
          <w:rFonts w:ascii="Arial" w:eastAsiaTheme="minorHAnsi" w:hAnsi="Arial" w:cs="Arial"/>
          <w:sz w:val="22"/>
          <w:szCs w:val="22"/>
          <w:lang w:val="en-US"/>
        </w:rPr>
        <w:t>35]</w:t>
      </w:r>
      <w:r w:rsidRPr="00C929CE">
        <w:rPr>
          <w:rFonts w:ascii="Arial" w:eastAsiaTheme="minorHAnsi" w:hAnsi="Arial" w:cs="Arial"/>
          <w:sz w:val="22"/>
          <w:szCs w:val="22"/>
          <w:lang w:val="en-US"/>
        </w:rPr>
        <w:tab/>
      </w:r>
      <w:r w:rsidRPr="00C929CE">
        <w:rPr>
          <w:rFonts w:ascii="Arial" w:hAnsi="Arial" w:cs="Arial"/>
          <w:sz w:val="22"/>
          <w:szCs w:val="22"/>
        </w:rPr>
        <w:t xml:space="preserve">There are however certain dicta, emanating from the South African courts, which are to the effect that a court, in determining, what is in the best interest of minor children, when determining the issue of custody, does so as their upper guardian – and - because of this role - have held that the court has extremely wide powers in establishing what is in a particular child’s best interest.  In this regard the court is apparently not even bound by procedural strictures, or by the limitations of the evidence presented, or even by the contentions advanced by the parties.  The court may have recourse to any source of information, of whatever nature, which may be able to assist in resolving custody disputes. See for instance </w:t>
      </w:r>
      <w:r w:rsidRPr="00C929CE">
        <w:rPr>
          <w:rFonts w:ascii="Arial" w:hAnsi="Arial" w:cs="Arial"/>
          <w:i/>
          <w:sz w:val="22"/>
          <w:szCs w:val="22"/>
        </w:rPr>
        <w:t xml:space="preserve">Terblanche v Terblanche </w:t>
      </w:r>
      <w:r w:rsidRPr="00C929CE">
        <w:rPr>
          <w:rStyle w:val="FootnoteReference"/>
          <w:rFonts w:ascii="Arial" w:hAnsi="Arial" w:cs="Arial"/>
          <w:sz w:val="22"/>
          <w:szCs w:val="22"/>
        </w:rPr>
        <w:footnoteReference w:id="3"/>
      </w:r>
      <w:r w:rsidRPr="00C929CE">
        <w:rPr>
          <w:rFonts w:ascii="Arial" w:hAnsi="Arial" w:cs="Arial"/>
          <w:sz w:val="22"/>
          <w:szCs w:val="22"/>
        </w:rPr>
        <w:t xml:space="preserve"> and also </w:t>
      </w:r>
      <w:r w:rsidRPr="00C929CE">
        <w:rPr>
          <w:rFonts w:ascii="Arial" w:hAnsi="Arial" w:cs="Arial"/>
          <w:i/>
          <w:sz w:val="22"/>
          <w:szCs w:val="22"/>
        </w:rPr>
        <w:t xml:space="preserve">AD v DW (Centre for Child Law as Amicus Curiae; </w:t>
      </w:r>
      <w:proofErr w:type="spellStart"/>
      <w:r w:rsidRPr="00C929CE">
        <w:rPr>
          <w:rFonts w:ascii="Arial" w:hAnsi="Arial" w:cs="Arial"/>
          <w:i/>
          <w:sz w:val="22"/>
          <w:szCs w:val="22"/>
        </w:rPr>
        <w:t>Dept</w:t>
      </w:r>
      <w:proofErr w:type="spellEnd"/>
      <w:r w:rsidRPr="00C929CE">
        <w:rPr>
          <w:rFonts w:ascii="Arial" w:hAnsi="Arial" w:cs="Arial"/>
          <w:i/>
          <w:sz w:val="22"/>
          <w:szCs w:val="22"/>
        </w:rPr>
        <w:t xml:space="preserve"> for Social Dev as Intervening Party</w:t>
      </w:r>
      <w:proofErr w:type="gramStart"/>
      <w:r w:rsidRPr="00C929CE">
        <w:rPr>
          <w:rFonts w:ascii="Arial" w:hAnsi="Arial" w:cs="Arial"/>
          <w:i/>
          <w:sz w:val="22"/>
          <w:szCs w:val="22"/>
        </w:rPr>
        <w:t xml:space="preserve">) </w:t>
      </w:r>
      <w:proofErr w:type="gramEnd"/>
      <w:r w:rsidRPr="00C929CE">
        <w:rPr>
          <w:rStyle w:val="FootnoteReference"/>
          <w:rFonts w:ascii="Arial" w:hAnsi="Arial" w:cs="Arial"/>
          <w:sz w:val="22"/>
          <w:szCs w:val="22"/>
        </w:rPr>
        <w:footnoteReference w:id="4"/>
      </w:r>
      <w:r w:rsidRPr="00C929CE">
        <w:rPr>
          <w:rFonts w:ascii="Arial" w:hAnsi="Arial" w:cs="Arial"/>
          <w:i/>
          <w:sz w:val="22"/>
          <w:szCs w:val="22"/>
        </w:rPr>
        <w:t>,</w:t>
      </w:r>
      <w:r w:rsidRPr="00C929CE">
        <w:rPr>
          <w:rFonts w:ascii="Arial" w:hAnsi="Arial" w:cs="Arial"/>
          <w:sz w:val="22"/>
          <w:szCs w:val="22"/>
        </w:rPr>
        <w:t xml:space="preserve"> a Constitutional Court decision, at [30], where the court, per Sachs J, approved in general a flexible </w:t>
      </w:r>
      <w:r w:rsidRPr="00C929CE">
        <w:rPr>
          <w:rFonts w:ascii="Arial" w:hAnsi="Arial" w:cs="Arial"/>
          <w:sz w:val="22"/>
          <w:szCs w:val="22"/>
        </w:rPr>
        <w:lastRenderedPageBreak/>
        <w:t xml:space="preserve">approach to be followed, in determining what is in a particular child’s best interest – and - that this path should not, mechanically </w:t>
      </w:r>
      <w:r w:rsidRPr="00C929CE">
        <w:rPr>
          <w:rFonts w:ascii="Arial" w:hAnsi="Arial" w:cs="Arial"/>
          <w:i/>
          <w:sz w:val="22"/>
          <w:szCs w:val="22"/>
        </w:rPr>
        <w:t>‘ … be sacrificed on the altar of jurisprudential formalism.’</w:t>
      </w:r>
    </w:p>
    <w:p w:rsidR="005238B2" w:rsidRPr="00C929CE" w:rsidRDefault="005238B2" w:rsidP="00C929CE">
      <w:pPr>
        <w:spacing w:line="360" w:lineRule="auto"/>
        <w:jc w:val="both"/>
        <w:rPr>
          <w:rFonts w:ascii="Arial" w:eastAsiaTheme="minorHAnsi" w:hAnsi="Arial" w:cs="Arial"/>
          <w:lang w:val="en-US"/>
        </w:rPr>
      </w:pPr>
    </w:p>
    <w:p w:rsidR="005238B2" w:rsidRPr="00C929CE" w:rsidRDefault="005238B2" w:rsidP="00C929CE">
      <w:pPr>
        <w:spacing w:line="360" w:lineRule="auto"/>
        <w:jc w:val="both"/>
        <w:rPr>
          <w:rFonts w:ascii="Arial" w:eastAsiaTheme="minorHAnsi" w:hAnsi="Arial" w:cs="Arial"/>
          <w:lang w:val="en-US"/>
        </w:rPr>
      </w:pPr>
      <w:r w:rsidRPr="00C929CE">
        <w:rPr>
          <w:rFonts w:ascii="Arial" w:eastAsiaTheme="minorHAnsi" w:hAnsi="Arial" w:cs="Arial"/>
          <w:lang w:val="en-US"/>
        </w:rPr>
        <w:t>And further:</w:t>
      </w:r>
    </w:p>
    <w:p w:rsidR="005238B2" w:rsidRPr="00C929CE" w:rsidRDefault="005238B2" w:rsidP="00C929CE">
      <w:pPr>
        <w:spacing w:line="360" w:lineRule="auto"/>
        <w:jc w:val="both"/>
        <w:rPr>
          <w:rFonts w:ascii="Arial" w:eastAsiaTheme="minorHAnsi" w:hAnsi="Arial" w:cs="Arial"/>
          <w:lang w:val="en-US"/>
        </w:rPr>
      </w:pPr>
    </w:p>
    <w:p w:rsidR="00B16473" w:rsidRPr="00C929CE" w:rsidRDefault="005238B2" w:rsidP="00C929CE">
      <w:pPr>
        <w:spacing w:line="360" w:lineRule="auto"/>
        <w:jc w:val="both"/>
        <w:rPr>
          <w:rFonts w:ascii="Arial" w:hAnsi="Arial" w:cs="Arial"/>
          <w:sz w:val="22"/>
          <w:szCs w:val="22"/>
        </w:rPr>
      </w:pPr>
      <w:r w:rsidRPr="00C929CE">
        <w:rPr>
          <w:rFonts w:ascii="Arial" w:hAnsi="Arial" w:cs="Arial"/>
          <w:sz w:val="22"/>
          <w:szCs w:val="22"/>
        </w:rPr>
        <w:t xml:space="preserve">‘ </w:t>
      </w:r>
      <w:r w:rsidR="00B16473" w:rsidRPr="00C929CE">
        <w:rPr>
          <w:rFonts w:ascii="Arial" w:hAnsi="Arial" w:cs="Arial"/>
          <w:sz w:val="22"/>
          <w:szCs w:val="22"/>
        </w:rPr>
        <w:t>[36]</w:t>
      </w:r>
      <w:r w:rsidR="00B16473" w:rsidRPr="00C929CE">
        <w:rPr>
          <w:rFonts w:ascii="Arial" w:hAnsi="Arial" w:cs="Arial"/>
          <w:sz w:val="22"/>
          <w:szCs w:val="22"/>
        </w:rPr>
        <w:tab/>
        <w:t xml:space="preserve">The full bench of the Cape Provisional Division, per Justices Cleaver, H J Erasmus and </w:t>
      </w:r>
      <w:proofErr w:type="spellStart"/>
      <w:r w:rsidR="00B16473" w:rsidRPr="00C929CE">
        <w:rPr>
          <w:rFonts w:ascii="Arial" w:hAnsi="Arial" w:cs="Arial"/>
          <w:sz w:val="22"/>
          <w:szCs w:val="22"/>
        </w:rPr>
        <w:t>Yekiso</w:t>
      </w:r>
      <w:proofErr w:type="spellEnd"/>
      <w:r w:rsidR="00B16473" w:rsidRPr="00C929CE">
        <w:rPr>
          <w:rFonts w:ascii="Arial" w:hAnsi="Arial" w:cs="Arial"/>
          <w:sz w:val="22"/>
          <w:szCs w:val="22"/>
        </w:rPr>
        <w:t xml:space="preserve"> put the test as follows in </w:t>
      </w:r>
      <w:r w:rsidR="00B16473" w:rsidRPr="00C929CE">
        <w:rPr>
          <w:rFonts w:ascii="Arial" w:hAnsi="Arial" w:cs="Arial"/>
          <w:i/>
          <w:sz w:val="22"/>
          <w:szCs w:val="22"/>
        </w:rPr>
        <w:t xml:space="preserve">J v J </w:t>
      </w:r>
      <w:r w:rsidR="00B16473" w:rsidRPr="00C929CE">
        <w:rPr>
          <w:rStyle w:val="FootnoteReference"/>
          <w:rFonts w:ascii="Arial" w:hAnsi="Arial" w:cs="Arial"/>
          <w:i/>
          <w:sz w:val="22"/>
          <w:szCs w:val="22"/>
        </w:rPr>
        <w:footnoteReference w:id="5"/>
      </w:r>
      <w:r w:rsidR="00B16473" w:rsidRPr="00C929CE">
        <w:rPr>
          <w:rFonts w:ascii="Arial" w:hAnsi="Arial" w:cs="Arial"/>
          <w:sz w:val="22"/>
          <w:szCs w:val="22"/>
        </w:rPr>
        <w:t>:</w:t>
      </w:r>
    </w:p>
    <w:p w:rsidR="00B16473" w:rsidRPr="00C929CE" w:rsidRDefault="00B16473" w:rsidP="00C929CE">
      <w:pPr>
        <w:spacing w:line="360" w:lineRule="auto"/>
        <w:jc w:val="both"/>
        <w:rPr>
          <w:rFonts w:ascii="Arial" w:hAnsi="Arial" w:cs="Arial"/>
          <w:sz w:val="22"/>
          <w:szCs w:val="22"/>
        </w:rPr>
      </w:pPr>
    </w:p>
    <w:p w:rsidR="00B16473" w:rsidRDefault="00E77698" w:rsidP="00C929CE">
      <w:pPr>
        <w:spacing w:line="360" w:lineRule="auto"/>
        <w:ind w:firstLine="720"/>
        <w:jc w:val="both"/>
        <w:rPr>
          <w:rFonts w:ascii="Arial" w:hAnsi="Arial" w:cs="Arial"/>
          <w:sz w:val="22"/>
          <w:szCs w:val="22"/>
        </w:rPr>
      </w:pPr>
      <w:r w:rsidRPr="00C929CE">
        <w:rPr>
          <w:rFonts w:ascii="Arial" w:hAnsi="Arial" w:cs="Arial"/>
          <w:sz w:val="22"/>
          <w:szCs w:val="22"/>
        </w:rPr>
        <w:t>“</w:t>
      </w:r>
      <w:r w:rsidR="00B16473" w:rsidRPr="00C929CE">
        <w:rPr>
          <w:rFonts w:ascii="Arial" w:hAnsi="Arial" w:cs="Arial"/>
          <w:sz w:val="22"/>
          <w:szCs w:val="22"/>
        </w:rPr>
        <w:t>[20] As the upper guardian of minors, this court is empowered and under a duty to consider and evaluate all relevant facts placed before it with a view to deciding the issue which is of paramount importance: the best interests of the child.</w:t>
      </w:r>
      <w:r w:rsidR="00B16473" w:rsidRPr="00C929CE">
        <w:rPr>
          <w:rStyle w:val="FootnoteReference"/>
          <w:rFonts w:ascii="Arial" w:hAnsi="Arial" w:cs="Arial"/>
          <w:sz w:val="22"/>
          <w:szCs w:val="22"/>
        </w:rPr>
        <w:footnoteReference w:id="6"/>
      </w:r>
      <w:r w:rsidR="00B16473" w:rsidRPr="00C929CE">
        <w:rPr>
          <w:rFonts w:ascii="Arial" w:hAnsi="Arial" w:cs="Arial"/>
          <w:sz w:val="22"/>
          <w:szCs w:val="22"/>
        </w:rPr>
        <w:t xml:space="preserve">  In </w:t>
      </w:r>
      <w:r w:rsidR="00B16473" w:rsidRPr="00C929CE">
        <w:rPr>
          <w:rFonts w:ascii="Arial" w:hAnsi="Arial" w:cs="Arial"/>
          <w:i/>
          <w:sz w:val="22"/>
          <w:szCs w:val="22"/>
        </w:rPr>
        <w:t>Terblanche v Terblanche</w:t>
      </w:r>
      <w:r w:rsidR="00B16473" w:rsidRPr="00C929CE">
        <w:rPr>
          <w:rFonts w:ascii="Arial" w:hAnsi="Arial" w:cs="Arial"/>
          <w:sz w:val="22"/>
          <w:szCs w:val="22"/>
        </w:rPr>
        <w:t xml:space="preserve"> </w:t>
      </w:r>
      <w:r w:rsidR="00B16473" w:rsidRPr="00C929CE">
        <w:rPr>
          <w:rStyle w:val="FootnoteReference"/>
          <w:rFonts w:ascii="Arial" w:hAnsi="Arial" w:cs="Arial"/>
          <w:sz w:val="22"/>
          <w:szCs w:val="22"/>
        </w:rPr>
        <w:footnoteReference w:id="7"/>
      </w:r>
      <w:r w:rsidR="00B16473" w:rsidRPr="00C929CE">
        <w:rPr>
          <w:rFonts w:ascii="Arial" w:hAnsi="Arial" w:cs="Arial"/>
          <w:sz w:val="22"/>
          <w:szCs w:val="22"/>
        </w:rPr>
        <w:t xml:space="preserve"> it was stated that when a court sits as upper guardian in a custody matter </w:t>
      </w:r>
      <w:r w:rsidR="00A51F58">
        <w:rPr>
          <w:rFonts w:ascii="Arial" w:hAnsi="Arial" w:cs="Arial"/>
          <w:sz w:val="22"/>
          <w:szCs w:val="22"/>
        </w:rPr>
        <w:t>–</w:t>
      </w:r>
    </w:p>
    <w:p w:rsidR="00A51F58" w:rsidRPr="00C929CE" w:rsidRDefault="00A51F58" w:rsidP="00C929CE">
      <w:pPr>
        <w:spacing w:line="360" w:lineRule="auto"/>
        <w:ind w:firstLine="720"/>
        <w:jc w:val="both"/>
        <w:rPr>
          <w:rFonts w:ascii="Arial" w:hAnsi="Arial" w:cs="Arial"/>
          <w:sz w:val="22"/>
          <w:szCs w:val="22"/>
        </w:rPr>
      </w:pPr>
    </w:p>
    <w:p w:rsidR="00B16473" w:rsidRPr="00C929CE" w:rsidRDefault="00B16473" w:rsidP="00C929CE">
      <w:pPr>
        <w:spacing w:line="360" w:lineRule="auto"/>
        <w:jc w:val="both"/>
        <w:rPr>
          <w:rFonts w:ascii="Arial" w:hAnsi="Arial" w:cs="Arial"/>
          <w:sz w:val="22"/>
          <w:szCs w:val="22"/>
        </w:rPr>
      </w:pPr>
      <w:r w:rsidRPr="00C929CE">
        <w:rPr>
          <w:rFonts w:ascii="Arial" w:hAnsi="Arial" w:cs="Arial"/>
          <w:sz w:val="22"/>
          <w:szCs w:val="22"/>
        </w:rPr>
        <w:t xml:space="preserve">. . . </w:t>
      </w:r>
      <w:proofErr w:type="gramStart"/>
      <w:r w:rsidRPr="00C929CE">
        <w:rPr>
          <w:rFonts w:ascii="Arial" w:hAnsi="Arial" w:cs="Arial"/>
          <w:sz w:val="22"/>
          <w:szCs w:val="22"/>
        </w:rPr>
        <w:t>it</w:t>
      </w:r>
      <w:proofErr w:type="gramEnd"/>
      <w:r w:rsidRPr="00C929CE">
        <w:rPr>
          <w:rFonts w:ascii="Arial" w:hAnsi="Arial" w:cs="Arial"/>
          <w:sz w:val="22"/>
          <w:szCs w:val="22"/>
        </w:rPr>
        <w:t xml:space="preserve"> has extremely wide powers in establishing what is in the best interests of minor or dependent children. It is not bound by procedural strictures or by the limitations of the evidence presented or contentions advanced by the respective parties. It may in fact have recourse to any source of information, of whatever nature, which may be able to assist it in resolving custody and related disputes.</w:t>
      </w:r>
    </w:p>
    <w:p w:rsidR="00B16473" w:rsidRPr="00C929CE" w:rsidRDefault="00B16473" w:rsidP="00C929CE">
      <w:pPr>
        <w:spacing w:line="360" w:lineRule="auto"/>
        <w:jc w:val="both"/>
        <w:rPr>
          <w:rFonts w:ascii="Arial" w:hAnsi="Arial" w:cs="Arial"/>
          <w:sz w:val="22"/>
          <w:szCs w:val="22"/>
        </w:rPr>
      </w:pPr>
    </w:p>
    <w:p w:rsidR="00B16473" w:rsidRDefault="00B16473" w:rsidP="00C929CE">
      <w:pPr>
        <w:spacing w:line="360" w:lineRule="auto"/>
        <w:jc w:val="both"/>
        <w:rPr>
          <w:rFonts w:ascii="Arial" w:hAnsi="Arial" w:cs="Arial"/>
          <w:sz w:val="22"/>
          <w:szCs w:val="22"/>
        </w:rPr>
      </w:pPr>
      <w:r w:rsidRPr="00C929CE">
        <w:rPr>
          <w:rFonts w:ascii="Arial" w:hAnsi="Arial" w:cs="Arial"/>
          <w:sz w:val="22"/>
          <w:szCs w:val="22"/>
        </w:rPr>
        <w:t xml:space="preserve">In </w:t>
      </w:r>
      <w:r w:rsidRPr="00C929CE">
        <w:rPr>
          <w:rFonts w:ascii="Arial" w:hAnsi="Arial" w:cs="Arial"/>
          <w:i/>
          <w:sz w:val="22"/>
          <w:szCs w:val="22"/>
        </w:rPr>
        <w:t xml:space="preserve">P and Another v P and </w:t>
      </w:r>
      <w:proofErr w:type="gramStart"/>
      <w:r w:rsidRPr="00C929CE">
        <w:rPr>
          <w:rFonts w:ascii="Arial" w:hAnsi="Arial" w:cs="Arial"/>
          <w:i/>
          <w:sz w:val="22"/>
          <w:szCs w:val="22"/>
        </w:rPr>
        <w:t>Another</w:t>
      </w:r>
      <w:proofErr w:type="gramEnd"/>
      <w:r w:rsidRPr="00C929CE">
        <w:rPr>
          <w:rFonts w:ascii="Arial" w:hAnsi="Arial" w:cs="Arial"/>
          <w:sz w:val="22"/>
          <w:szCs w:val="22"/>
        </w:rPr>
        <w:t xml:space="preserve"> </w:t>
      </w:r>
      <w:r w:rsidRPr="00C929CE">
        <w:rPr>
          <w:rStyle w:val="FootnoteReference"/>
          <w:rFonts w:ascii="Arial" w:hAnsi="Arial" w:cs="Arial"/>
          <w:sz w:val="22"/>
          <w:szCs w:val="22"/>
        </w:rPr>
        <w:footnoteReference w:id="8"/>
      </w:r>
      <w:r w:rsidRPr="00C929CE">
        <w:rPr>
          <w:rFonts w:ascii="Arial" w:hAnsi="Arial" w:cs="Arial"/>
          <w:sz w:val="22"/>
          <w:szCs w:val="22"/>
        </w:rPr>
        <w:t xml:space="preserve"> Hurt J stated that the court does not look at sets of circumstances in isolation:</w:t>
      </w:r>
    </w:p>
    <w:p w:rsidR="00A51F58" w:rsidRPr="00C929CE" w:rsidRDefault="00A51F58" w:rsidP="00C929CE">
      <w:pPr>
        <w:spacing w:line="360" w:lineRule="auto"/>
        <w:jc w:val="both"/>
        <w:rPr>
          <w:rFonts w:ascii="Arial" w:hAnsi="Arial" w:cs="Arial"/>
          <w:sz w:val="22"/>
          <w:szCs w:val="22"/>
        </w:rPr>
      </w:pPr>
    </w:p>
    <w:p w:rsidR="00B16473" w:rsidRPr="00C929CE" w:rsidRDefault="00B16473" w:rsidP="00C929CE">
      <w:pPr>
        <w:spacing w:line="360" w:lineRule="auto"/>
        <w:jc w:val="both"/>
        <w:rPr>
          <w:rFonts w:ascii="Arial" w:hAnsi="Arial" w:cs="Arial"/>
          <w:sz w:val="22"/>
          <w:szCs w:val="22"/>
        </w:rPr>
      </w:pPr>
      <w:r w:rsidRPr="00C929CE">
        <w:rPr>
          <w:rFonts w:ascii="Arial" w:hAnsi="Arial" w:cs="Arial"/>
          <w:sz w:val="22"/>
          <w:szCs w:val="22"/>
        </w:rPr>
        <w:tab/>
      </w:r>
      <w:r w:rsidR="006D0985" w:rsidRPr="00C929CE">
        <w:rPr>
          <w:rFonts w:ascii="Arial" w:hAnsi="Arial" w:cs="Arial"/>
          <w:sz w:val="22"/>
          <w:szCs w:val="22"/>
        </w:rPr>
        <w:t>“</w:t>
      </w:r>
      <w:r w:rsidRPr="00C929CE">
        <w:rPr>
          <w:rFonts w:ascii="Arial" w:hAnsi="Arial" w:cs="Arial"/>
          <w:sz w:val="22"/>
          <w:szCs w:val="22"/>
        </w:rPr>
        <w:t>I am bound, in considering what is in the best interests of G, to take everything into account, which has happened in the past, even after the close of pleadings and in fact right up to today. Furthermore, I am bound to take into account the possibility of what might happen in the future if I make any specific order.</w:t>
      </w:r>
      <w:r w:rsidR="005238B2" w:rsidRPr="00C929CE">
        <w:rPr>
          <w:rFonts w:ascii="Arial" w:hAnsi="Arial" w:cs="Arial"/>
          <w:sz w:val="22"/>
          <w:szCs w:val="22"/>
        </w:rPr>
        <w:t>”’</w:t>
      </w:r>
    </w:p>
    <w:p w:rsidR="005238B2" w:rsidRPr="00C929CE" w:rsidRDefault="005238B2" w:rsidP="00C929CE">
      <w:pPr>
        <w:spacing w:line="360" w:lineRule="auto"/>
        <w:jc w:val="both"/>
        <w:rPr>
          <w:rFonts w:ascii="Arial" w:hAnsi="Arial" w:cs="Arial"/>
          <w:sz w:val="22"/>
          <w:szCs w:val="22"/>
        </w:rPr>
      </w:pPr>
    </w:p>
    <w:p w:rsidR="005C4C5F" w:rsidRPr="00C929CE" w:rsidRDefault="005238B2" w:rsidP="00C929CE">
      <w:pPr>
        <w:spacing w:line="360" w:lineRule="auto"/>
        <w:jc w:val="both"/>
        <w:rPr>
          <w:rFonts w:ascii="Arial" w:hAnsi="Arial" w:cs="Arial"/>
        </w:rPr>
      </w:pPr>
      <w:r w:rsidRPr="00C929CE">
        <w:rPr>
          <w:rFonts w:ascii="Arial" w:hAnsi="Arial" w:cs="Arial"/>
        </w:rPr>
        <w:t>[18]</w:t>
      </w:r>
      <w:r w:rsidRPr="00C929CE">
        <w:rPr>
          <w:rFonts w:ascii="Arial" w:hAnsi="Arial" w:cs="Arial"/>
        </w:rPr>
        <w:tab/>
      </w:r>
      <w:r w:rsidR="005C4C5F" w:rsidRPr="00C929CE">
        <w:rPr>
          <w:rFonts w:ascii="Arial" w:hAnsi="Arial" w:cs="Arial"/>
        </w:rPr>
        <w:t xml:space="preserve">I am of the opinion that although the applicant received no </w:t>
      </w:r>
      <w:proofErr w:type="spellStart"/>
      <w:r w:rsidR="005C4C5F" w:rsidRPr="00C929CE">
        <w:rPr>
          <w:rFonts w:ascii="Arial" w:hAnsi="Arial" w:cs="Arial"/>
          <w:i/>
        </w:rPr>
        <w:t>audi</w:t>
      </w:r>
      <w:proofErr w:type="spellEnd"/>
      <w:r w:rsidR="005C4C5F" w:rsidRPr="00C929CE">
        <w:rPr>
          <w:rFonts w:ascii="Arial" w:hAnsi="Arial" w:cs="Arial"/>
        </w:rPr>
        <w:t xml:space="preserve"> due to </w:t>
      </w:r>
      <w:r w:rsidR="006D0985" w:rsidRPr="00C929CE">
        <w:rPr>
          <w:rFonts w:ascii="Arial" w:hAnsi="Arial" w:cs="Arial"/>
        </w:rPr>
        <w:t xml:space="preserve">its </w:t>
      </w:r>
      <w:r w:rsidR="005C4C5F" w:rsidRPr="00C929CE">
        <w:rPr>
          <w:rFonts w:ascii="Arial" w:hAnsi="Arial" w:cs="Arial"/>
        </w:rPr>
        <w:t>legal practitioner</w:t>
      </w:r>
      <w:r w:rsidR="006D0985" w:rsidRPr="00C929CE">
        <w:rPr>
          <w:rFonts w:ascii="Arial" w:hAnsi="Arial" w:cs="Arial"/>
        </w:rPr>
        <w:t>’</w:t>
      </w:r>
      <w:r w:rsidR="005C4C5F" w:rsidRPr="00C929CE">
        <w:rPr>
          <w:rFonts w:ascii="Arial" w:hAnsi="Arial" w:cs="Arial"/>
        </w:rPr>
        <w:t>s absence from court</w:t>
      </w:r>
      <w:r w:rsidR="006D0985" w:rsidRPr="00C929CE">
        <w:rPr>
          <w:rFonts w:ascii="Arial" w:hAnsi="Arial" w:cs="Arial"/>
        </w:rPr>
        <w:t>,</w:t>
      </w:r>
      <w:r w:rsidR="005C4C5F" w:rsidRPr="00C929CE">
        <w:rPr>
          <w:rFonts w:ascii="Arial" w:hAnsi="Arial" w:cs="Arial"/>
        </w:rPr>
        <w:t xml:space="preserve"> the court could exercise its inherent common-law </w:t>
      </w:r>
      <w:r w:rsidR="005C4C5F" w:rsidRPr="00C929CE">
        <w:rPr>
          <w:rFonts w:ascii="Arial" w:hAnsi="Arial" w:cs="Arial"/>
        </w:rPr>
        <w:lastRenderedPageBreak/>
        <w:t xml:space="preserve">jurisdiction to act in appropriate circumstances in the interests of minor children to make an order, notwithstanding that there are </w:t>
      </w:r>
      <w:r w:rsidR="00BC5A4B" w:rsidRPr="00C929CE">
        <w:rPr>
          <w:rFonts w:ascii="Arial" w:hAnsi="Arial" w:cs="Arial"/>
        </w:rPr>
        <w:t xml:space="preserve">no </w:t>
      </w:r>
      <w:r w:rsidR="006D0985" w:rsidRPr="00C929CE">
        <w:rPr>
          <w:rFonts w:ascii="Arial" w:hAnsi="Arial" w:cs="Arial"/>
        </w:rPr>
        <w:t>counter-</w:t>
      </w:r>
      <w:r w:rsidR="005C4C5F" w:rsidRPr="00C929CE">
        <w:rPr>
          <w:rFonts w:ascii="Arial" w:hAnsi="Arial" w:cs="Arial"/>
        </w:rPr>
        <w:t>application before court. In order to invoke that common-law inherent jurisdiction</w:t>
      </w:r>
      <w:r w:rsidR="006D0985" w:rsidRPr="00C929CE">
        <w:rPr>
          <w:rFonts w:ascii="Arial" w:hAnsi="Arial" w:cs="Arial"/>
        </w:rPr>
        <w:t>,</w:t>
      </w:r>
      <w:r w:rsidR="005C4C5F" w:rsidRPr="00C929CE">
        <w:rPr>
          <w:rFonts w:ascii="Arial" w:hAnsi="Arial" w:cs="Arial"/>
        </w:rPr>
        <w:t xml:space="preserve"> the applicant (respondent </w:t>
      </w:r>
      <w:r w:rsidR="005C4C5F" w:rsidRPr="00C929CE">
        <w:rPr>
          <w:rFonts w:ascii="Arial" w:hAnsi="Arial" w:cs="Arial"/>
          <w:i/>
        </w:rPr>
        <w:t xml:space="preserve">in </w:t>
      </w:r>
      <w:proofErr w:type="spellStart"/>
      <w:r w:rsidR="005C4C5F" w:rsidRPr="00C929CE">
        <w:rPr>
          <w:rFonts w:ascii="Arial" w:hAnsi="Arial" w:cs="Arial"/>
          <w:i/>
        </w:rPr>
        <w:t>casu</w:t>
      </w:r>
      <w:proofErr w:type="spellEnd"/>
      <w:r w:rsidR="005C4C5F" w:rsidRPr="00C929CE">
        <w:rPr>
          <w:rFonts w:ascii="Arial" w:hAnsi="Arial" w:cs="Arial"/>
        </w:rPr>
        <w:t>) must establish (a) that considerations of urgency justify the intervention; and (b) that the intervention is necessary to protect the best interests of the minor child.</w:t>
      </w:r>
    </w:p>
    <w:p w:rsidR="005C4C5F" w:rsidRPr="00C929CE" w:rsidRDefault="005C4C5F" w:rsidP="00C929CE">
      <w:pPr>
        <w:spacing w:line="360" w:lineRule="auto"/>
        <w:jc w:val="both"/>
        <w:rPr>
          <w:rFonts w:ascii="Arial" w:hAnsi="Arial" w:cs="Arial"/>
        </w:rPr>
      </w:pPr>
    </w:p>
    <w:p w:rsidR="005C4C5F" w:rsidRPr="00C929CE" w:rsidRDefault="005C4C5F" w:rsidP="00C929CE">
      <w:pPr>
        <w:spacing w:line="360" w:lineRule="auto"/>
        <w:jc w:val="both"/>
        <w:rPr>
          <w:rFonts w:ascii="Arial" w:hAnsi="Arial" w:cs="Arial"/>
        </w:rPr>
      </w:pPr>
      <w:r w:rsidRPr="00C929CE">
        <w:rPr>
          <w:rFonts w:ascii="Arial" w:hAnsi="Arial" w:cs="Arial"/>
        </w:rPr>
        <w:t>[19]</w:t>
      </w:r>
      <w:r w:rsidRPr="00C929CE">
        <w:rPr>
          <w:rFonts w:ascii="Arial" w:hAnsi="Arial" w:cs="Arial"/>
        </w:rPr>
        <w:tab/>
        <w:t xml:space="preserve">The occurrence of the night prior to the application before court where a 10 year old female child is loaded on a taxi with unknown men to be dropped </w:t>
      </w:r>
      <w:r w:rsidR="006D0985" w:rsidRPr="00C929CE">
        <w:rPr>
          <w:rFonts w:ascii="Arial" w:hAnsi="Arial" w:cs="Arial"/>
        </w:rPr>
        <w:t>off</w:t>
      </w:r>
      <w:r w:rsidRPr="00C929CE">
        <w:rPr>
          <w:rFonts w:ascii="Arial" w:hAnsi="Arial" w:cs="Arial"/>
        </w:rPr>
        <w:t xml:space="preserve"> in Windhoek, leaving the child traumatized, calls for such an intervention. I am further of the opinion that the intervention was indeed necessary to protect the interest not only of couple’s daughter but also the other children who are both in need of special treatment. </w:t>
      </w:r>
    </w:p>
    <w:p w:rsidR="005C4C5F" w:rsidRPr="00C929CE" w:rsidRDefault="005C4C5F" w:rsidP="00C929CE">
      <w:pPr>
        <w:spacing w:line="360" w:lineRule="auto"/>
        <w:jc w:val="both"/>
        <w:rPr>
          <w:rFonts w:ascii="Arial" w:hAnsi="Arial" w:cs="Arial"/>
        </w:rPr>
      </w:pPr>
    </w:p>
    <w:p w:rsidR="005C4C5F" w:rsidRPr="00C929CE" w:rsidRDefault="005C4C5F" w:rsidP="00C929CE">
      <w:pPr>
        <w:spacing w:line="360" w:lineRule="auto"/>
        <w:jc w:val="both"/>
        <w:rPr>
          <w:rFonts w:ascii="Arial" w:hAnsi="Arial" w:cs="Arial"/>
        </w:rPr>
      </w:pPr>
      <w:r w:rsidRPr="00C929CE">
        <w:rPr>
          <w:rFonts w:ascii="Arial" w:hAnsi="Arial" w:cs="Arial"/>
        </w:rPr>
        <w:t>[20]</w:t>
      </w:r>
      <w:r w:rsidRPr="00C929CE">
        <w:rPr>
          <w:rFonts w:ascii="Arial" w:hAnsi="Arial" w:cs="Arial"/>
        </w:rPr>
        <w:tab/>
        <w:t xml:space="preserve"> I am thus not convinced that the application was </w:t>
      </w:r>
      <w:r w:rsidR="00BC5A4B" w:rsidRPr="00C929CE">
        <w:rPr>
          <w:rFonts w:ascii="Arial" w:hAnsi="Arial" w:cs="Arial"/>
        </w:rPr>
        <w:t>n</w:t>
      </w:r>
      <w:r w:rsidRPr="00C929CE">
        <w:rPr>
          <w:rFonts w:ascii="Arial" w:hAnsi="Arial" w:cs="Arial"/>
        </w:rPr>
        <w:t xml:space="preserve">either erroneously sought </w:t>
      </w:r>
      <w:r w:rsidR="00BC5A4B" w:rsidRPr="00C929CE">
        <w:rPr>
          <w:rFonts w:ascii="Arial" w:hAnsi="Arial" w:cs="Arial"/>
        </w:rPr>
        <w:t>n</w:t>
      </w:r>
      <w:r w:rsidRPr="00C929CE">
        <w:rPr>
          <w:rFonts w:ascii="Arial" w:hAnsi="Arial" w:cs="Arial"/>
        </w:rPr>
        <w:t xml:space="preserve">or </w:t>
      </w:r>
      <w:r w:rsidR="00BC5A4B" w:rsidRPr="00C929CE">
        <w:rPr>
          <w:rFonts w:ascii="Arial" w:hAnsi="Arial" w:cs="Arial"/>
        </w:rPr>
        <w:t xml:space="preserve">erroneously </w:t>
      </w:r>
      <w:r w:rsidRPr="00C929CE">
        <w:rPr>
          <w:rFonts w:ascii="Arial" w:hAnsi="Arial" w:cs="Arial"/>
        </w:rPr>
        <w:t xml:space="preserve">granted. </w:t>
      </w:r>
    </w:p>
    <w:p w:rsidR="005C4C5F" w:rsidRPr="00C929CE" w:rsidRDefault="005C4C5F" w:rsidP="00C929CE">
      <w:pPr>
        <w:spacing w:line="360" w:lineRule="auto"/>
        <w:jc w:val="both"/>
        <w:rPr>
          <w:rFonts w:ascii="Arial" w:hAnsi="Arial" w:cs="Arial"/>
        </w:rPr>
      </w:pPr>
    </w:p>
    <w:p w:rsidR="005C4C5F" w:rsidRPr="00C929CE" w:rsidRDefault="005C4C5F" w:rsidP="00C929CE">
      <w:pPr>
        <w:spacing w:line="360" w:lineRule="auto"/>
        <w:jc w:val="both"/>
        <w:rPr>
          <w:rFonts w:ascii="Arial" w:hAnsi="Arial" w:cs="Arial"/>
          <w:i/>
        </w:rPr>
      </w:pPr>
      <w:r w:rsidRPr="00C929CE">
        <w:rPr>
          <w:rFonts w:ascii="Arial" w:hAnsi="Arial" w:cs="Arial"/>
          <w:i/>
        </w:rPr>
        <w:t xml:space="preserve">Was </w:t>
      </w:r>
      <w:r w:rsidR="006D0985" w:rsidRPr="00C929CE">
        <w:rPr>
          <w:rFonts w:ascii="Arial" w:hAnsi="Arial" w:cs="Arial"/>
          <w:i/>
        </w:rPr>
        <w:t xml:space="preserve">the </w:t>
      </w:r>
      <w:r w:rsidRPr="00C929CE">
        <w:rPr>
          <w:rFonts w:ascii="Arial" w:hAnsi="Arial" w:cs="Arial"/>
          <w:i/>
        </w:rPr>
        <w:t xml:space="preserve">correct procedure followed in filing the application in </w:t>
      </w:r>
      <w:proofErr w:type="spellStart"/>
      <w:r w:rsidRPr="00C929CE">
        <w:rPr>
          <w:rFonts w:ascii="Arial" w:hAnsi="Arial" w:cs="Arial"/>
          <w:i/>
        </w:rPr>
        <w:t>casu</w:t>
      </w:r>
      <w:proofErr w:type="spellEnd"/>
      <w:r w:rsidRPr="00C929CE">
        <w:rPr>
          <w:rFonts w:ascii="Arial" w:hAnsi="Arial" w:cs="Arial"/>
          <w:i/>
        </w:rPr>
        <w:t>?</w:t>
      </w:r>
    </w:p>
    <w:p w:rsidR="005C4C5F" w:rsidRPr="00C929CE" w:rsidRDefault="005C4C5F" w:rsidP="00C929CE">
      <w:pPr>
        <w:spacing w:line="360" w:lineRule="auto"/>
        <w:jc w:val="both"/>
        <w:rPr>
          <w:rFonts w:ascii="Arial" w:hAnsi="Arial" w:cs="Arial"/>
        </w:rPr>
      </w:pPr>
    </w:p>
    <w:p w:rsidR="005238B2" w:rsidRPr="00C929CE" w:rsidRDefault="005C4C5F" w:rsidP="00C929CE">
      <w:pPr>
        <w:spacing w:line="360" w:lineRule="auto"/>
        <w:jc w:val="both"/>
        <w:rPr>
          <w:rFonts w:ascii="Arial" w:hAnsi="Arial" w:cs="Arial"/>
          <w:i/>
          <w:iCs/>
          <w:shd w:val="clear" w:color="auto" w:fill="FFFFFF"/>
        </w:rPr>
      </w:pPr>
      <w:r w:rsidRPr="00C929CE">
        <w:rPr>
          <w:rFonts w:ascii="Arial" w:hAnsi="Arial" w:cs="Arial"/>
        </w:rPr>
        <w:t>[21]</w:t>
      </w:r>
      <w:r w:rsidRPr="00C929CE">
        <w:rPr>
          <w:rFonts w:ascii="Arial" w:hAnsi="Arial" w:cs="Arial"/>
        </w:rPr>
        <w:tab/>
      </w:r>
      <w:r w:rsidR="00DC3A2B" w:rsidRPr="00C929CE">
        <w:rPr>
          <w:rFonts w:ascii="Arial" w:hAnsi="Arial" w:cs="Arial"/>
        </w:rPr>
        <w:t>I am of the opinion that rule 103 is not the correct rule in terms of which the</w:t>
      </w:r>
      <w:r w:rsidR="00167230" w:rsidRPr="00C929CE">
        <w:rPr>
          <w:rFonts w:ascii="Arial" w:hAnsi="Arial" w:cs="Arial"/>
        </w:rPr>
        <w:t xml:space="preserve"> current </w:t>
      </w:r>
      <w:r w:rsidR="00DC3A2B" w:rsidRPr="00C929CE">
        <w:rPr>
          <w:rFonts w:ascii="Arial" w:hAnsi="Arial" w:cs="Arial"/>
        </w:rPr>
        <w:t xml:space="preserve">application was brought before court. The order that was </w:t>
      </w:r>
      <w:r w:rsidRPr="00C929CE">
        <w:rPr>
          <w:rFonts w:ascii="Arial" w:hAnsi="Arial" w:cs="Arial"/>
        </w:rPr>
        <w:t>granted</w:t>
      </w:r>
      <w:r w:rsidR="00DC3A2B" w:rsidRPr="00C929CE">
        <w:rPr>
          <w:rFonts w:ascii="Arial" w:hAnsi="Arial" w:cs="Arial"/>
        </w:rPr>
        <w:t xml:space="preserve"> is interim in nature and </w:t>
      </w:r>
      <w:r w:rsidR="00DC3A2B" w:rsidRPr="00C929CE">
        <w:rPr>
          <w:rFonts w:ascii="Arial" w:hAnsi="Arial" w:cs="Arial"/>
          <w:shd w:val="clear" w:color="auto" w:fill="FFFFFF"/>
        </w:rPr>
        <w:t>Rule 90 provides, in the context of the specialised proceedings created by the rule, for a b</w:t>
      </w:r>
      <w:r w:rsidR="0064718B" w:rsidRPr="00C929CE">
        <w:rPr>
          <w:rFonts w:ascii="Arial" w:hAnsi="Arial" w:cs="Arial"/>
          <w:shd w:val="clear" w:color="auto" w:fill="FFFFFF"/>
        </w:rPr>
        <w:t>asis upon which a court’s order</w:t>
      </w:r>
      <w:r w:rsidR="00DC3A2B" w:rsidRPr="00C929CE">
        <w:rPr>
          <w:rFonts w:ascii="Arial" w:hAnsi="Arial" w:cs="Arial"/>
          <w:shd w:val="clear" w:color="auto" w:fill="FFFFFF"/>
        </w:rPr>
        <w:t xml:space="preserve"> made in terms of the rule may be varied. The form and procedure of the variation proceedings is the same as provided for in a Rule 43 application </w:t>
      </w:r>
      <w:r w:rsidR="00DC3A2B" w:rsidRPr="00C929CE">
        <w:rPr>
          <w:rFonts w:ascii="Arial" w:hAnsi="Arial" w:cs="Arial"/>
          <w:i/>
          <w:iCs/>
          <w:shd w:val="clear" w:color="auto" w:fill="FFFFFF"/>
        </w:rPr>
        <w:t>ab initio.</w:t>
      </w:r>
    </w:p>
    <w:p w:rsidR="006D0985" w:rsidRPr="00C929CE" w:rsidRDefault="006D0985" w:rsidP="00C929CE">
      <w:pPr>
        <w:spacing w:line="360" w:lineRule="auto"/>
        <w:jc w:val="both"/>
        <w:rPr>
          <w:rFonts w:ascii="Arial" w:hAnsi="Arial" w:cs="Arial"/>
          <w:i/>
          <w:iCs/>
          <w:shd w:val="clear" w:color="auto" w:fill="FFFFFF"/>
        </w:rPr>
      </w:pPr>
    </w:p>
    <w:p w:rsidR="00550483" w:rsidRPr="00C929CE" w:rsidRDefault="00550483" w:rsidP="00C929CE">
      <w:pPr>
        <w:pStyle w:val="western"/>
        <w:shd w:val="clear" w:color="auto" w:fill="FFFFFF"/>
        <w:spacing w:before="0" w:beforeAutospacing="0" w:after="0" w:afterAutospacing="0" w:line="360" w:lineRule="auto"/>
        <w:rPr>
          <w:rFonts w:ascii="Arial" w:hAnsi="Arial" w:cs="Arial"/>
          <w:lang w:val="en-ZA"/>
        </w:rPr>
      </w:pPr>
      <w:r w:rsidRPr="00C929CE">
        <w:rPr>
          <w:rFonts w:ascii="Arial" w:hAnsi="Arial" w:cs="Arial"/>
          <w:iCs/>
          <w:shd w:val="clear" w:color="auto" w:fill="FFFFFF"/>
        </w:rPr>
        <w:t>[</w:t>
      </w:r>
      <w:r w:rsidR="00986E8F" w:rsidRPr="00C929CE">
        <w:rPr>
          <w:rFonts w:ascii="Arial" w:hAnsi="Arial" w:cs="Arial"/>
          <w:iCs/>
          <w:shd w:val="clear" w:color="auto" w:fill="FFFFFF"/>
        </w:rPr>
        <w:t>22</w:t>
      </w:r>
      <w:r w:rsidRPr="00C929CE">
        <w:rPr>
          <w:rFonts w:ascii="Arial" w:hAnsi="Arial" w:cs="Arial"/>
          <w:iCs/>
          <w:shd w:val="clear" w:color="auto" w:fill="FFFFFF"/>
        </w:rPr>
        <w:t>]</w:t>
      </w:r>
      <w:r w:rsidR="00DC3A2B" w:rsidRPr="00C929CE">
        <w:rPr>
          <w:rFonts w:ascii="Arial" w:hAnsi="Arial" w:cs="Arial"/>
          <w:i/>
          <w:iCs/>
          <w:shd w:val="clear" w:color="auto" w:fill="FFFFFF"/>
        </w:rPr>
        <w:tab/>
      </w:r>
      <w:r w:rsidR="00DC3A2B" w:rsidRPr="00C929CE">
        <w:rPr>
          <w:rFonts w:ascii="Arial" w:hAnsi="Arial" w:cs="Arial"/>
          <w:lang w:val="en-ZA"/>
        </w:rPr>
        <w:t>The applicant in this matter ought to have followed this procedure and ought to have founded his case for variation of the order</w:t>
      </w:r>
      <w:r w:rsidR="0064718B" w:rsidRPr="00C929CE">
        <w:rPr>
          <w:rFonts w:ascii="Arial" w:hAnsi="Arial" w:cs="Arial"/>
          <w:lang w:val="en-ZA"/>
        </w:rPr>
        <w:t>,</w:t>
      </w:r>
      <w:r w:rsidR="00DC3A2B" w:rsidRPr="00C929CE">
        <w:rPr>
          <w:rFonts w:ascii="Arial" w:hAnsi="Arial" w:cs="Arial"/>
          <w:lang w:val="en-ZA"/>
        </w:rPr>
        <w:t xml:space="preserve"> having regard to the considerations ordinarily operative in proceedings in terms of the Rule</w:t>
      </w:r>
      <w:r w:rsidRPr="00C929CE">
        <w:rPr>
          <w:rFonts w:ascii="Arial" w:hAnsi="Arial" w:cs="Arial"/>
          <w:lang w:val="en-ZA"/>
        </w:rPr>
        <w:t>.</w:t>
      </w:r>
      <w:r w:rsidR="00DC3A2B" w:rsidRPr="00C929CE">
        <w:rPr>
          <w:rFonts w:ascii="Arial" w:hAnsi="Arial" w:cs="Arial"/>
          <w:lang w:val="en-ZA"/>
        </w:rPr>
        <w:t xml:space="preserve"> </w:t>
      </w:r>
    </w:p>
    <w:p w:rsidR="0064718B" w:rsidRPr="00C929CE" w:rsidRDefault="0064718B" w:rsidP="00C929CE">
      <w:pPr>
        <w:pStyle w:val="western"/>
        <w:shd w:val="clear" w:color="auto" w:fill="FFFFFF"/>
        <w:spacing w:before="0" w:beforeAutospacing="0" w:after="0" w:afterAutospacing="0" w:line="360" w:lineRule="auto"/>
        <w:rPr>
          <w:rFonts w:ascii="Arial" w:hAnsi="Arial" w:cs="Arial"/>
          <w:lang w:val="en-ZA"/>
        </w:rPr>
      </w:pPr>
    </w:p>
    <w:p w:rsidR="00DC3A2B" w:rsidRPr="00C929CE" w:rsidRDefault="00550483" w:rsidP="00C929CE">
      <w:pPr>
        <w:pStyle w:val="western"/>
        <w:shd w:val="clear" w:color="auto" w:fill="FFFFFF"/>
        <w:spacing w:before="0" w:beforeAutospacing="0" w:after="0" w:afterAutospacing="0" w:line="360" w:lineRule="auto"/>
        <w:rPr>
          <w:rFonts w:ascii="Arial" w:hAnsi="Arial" w:cs="Arial"/>
          <w:sz w:val="27"/>
          <w:szCs w:val="27"/>
          <w:lang w:val="en-ZA"/>
        </w:rPr>
      </w:pPr>
      <w:r w:rsidRPr="00C929CE">
        <w:rPr>
          <w:rFonts w:ascii="Arial" w:hAnsi="Arial" w:cs="Arial"/>
          <w:lang w:val="en-ZA"/>
        </w:rPr>
        <w:t>[</w:t>
      </w:r>
      <w:r w:rsidR="00986E8F" w:rsidRPr="00C929CE">
        <w:rPr>
          <w:rFonts w:ascii="Arial" w:hAnsi="Arial" w:cs="Arial"/>
          <w:lang w:val="en-ZA"/>
        </w:rPr>
        <w:t>23</w:t>
      </w:r>
      <w:r w:rsidRPr="00C929CE">
        <w:rPr>
          <w:rFonts w:ascii="Arial" w:hAnsi="Arial" w:cs="Arial"/>
          <w:lang w:val="en-ZA"/>
        </w:rPr>
        <w:t>]</w:t>
      </w:r>
      <w:r w:rsidRPr="00C929CE">
        <w:rPr>
          <w:rFonts w:ascii="Arial" w:hAnsi="Arial" w:cs="Arial"/>
          <w:lang w:val="en-ZA"/>
        </w:rPr>
        <w:tab/>
      </w:r>
      <w:r w:rsidR="00DC3A2B" w:rsidRPr="00C929CE">
        <w:rPr>
          <w:rFonts w:ascii="Arial" w:hAnsi="Arial" w:cs="Arial"/>
          <w:lang w:val="en-ZA"/>
        </w:rPr>
        <w:t>In </w:t>
      </w:r>
      <w:r w:rsidR="00DC3A2B" w:rsidRPr="00C929CE">
        <w:rPr>
          <w:rFonts w:ascii="Arial" w:hAnsi="Arial" w:cs="Arial"/>
          <w:i/>
          <w:iCs/>
          <w:lang w:val="en-ZA"/>
        </w:rPr>
        <w:t>Chelsea Estates &amp; Contractors CC v Speed-O-Rama</w:t>
      </w:r>
      <w:r w:rsidR="00DC3A2B" w:rsidRPr="00C929CE">
        <w:rPr>
          <w:rFonts w:ascii="Arial" w:hAnsi="Arial" w:cs="Arial"/>
          <w:lang w:val="en-ZA"/>
        </w:rPr>
        <w:t> 1993(1) SA 198 (SE) Mullins J referring to the decision in </w:t>
      </w:r>
      <w:proofErr w:type="spellStart"/>
      <w:r w:rsidR="00DC3A2B" w:rsidRPr="00C929CE">
        <w:rPr>
          <w:rFonts w:ascii="Arial" w:hAnsi="Arial" w:cs="Arial"/>
          <w:i/>
          <w:iCs/>
          <w:lang w:val="en-ZA"/>
        </w:rPr>
        <w:t>Leppan</w:t>
      </w:r>
      <w:proofErr w:type="spellEnd"/>
      <w:r w:rsidR="00C929CE">
        <w:rPr>
          <w:rFonts w:ascii="Arial" w:hAnsi="Arial" w:cs="Arial"/>
          <w:i/>
          <w:iCs/>
          <w:lang w:val="en-ZA"/>
        </w:rPr>
        <w:t>,</w:t>
      </w:r>
      <w:r w:rsidR="00BC5A4B" w:rsidRPr="00C929CE">
        <w:rPr>
          <w:rStyle w:val="FootnoteReference"/>
          <w:rFonts w:ascii="Arial" w:hAnsi="Arial" w:cs="Arial"/>
          <w:i/>
          <w:iCs/>
          <w:lang w:val="en-ZA"/>
        </w:rPr>
        <w:footnoteReference w:id="9"/>
      </w:r>
      <w:r w:rsidR="00DC3A2B" w:rsidRPr="00C929CE">
        <w:rPr>
          <w:rFonts w:ascii="Arial" w:hAnsi="Arial" w:cs="Arial"/>
          <w:lang w:val="en-ZA"/>
        </w:rPr>
        <w:t xml:space="preserve"> stated at 202 D:</w:t>
      </w:r>
    </w:p>
    <w:p w:rsidR="00DC3A2B" w:rsidRPr="00C929CE" w:rsidRDefault="00DC3A2B" w:rsidP="00A51F58">
      <w:pPr>
        <w:pStyle w:val="western"/>
        <w:shd w:val="clear" w:color="auto" w:fill="FFFFFF"/>
        <w:spacing w:before="144" w:beforeAutospacing="0" w:after="0" w:afterAutospacing="0" w:line="360" w:lineRule="auto"/>
        <w:ind w:firstLine="720"/>
        <w:jc w:val="both"/>
        <w:rPr>
          <w:rFonts w:ascii="Arial" w:hAnsi="Arial" w:cs="Arial"/>
          <w:sz w:val="22"/>
          <w:szCs w:val="22"/>
          <w:lang w:val="en-ZA"/>
        </w:rPr>
      </w:pPr>
      <w:r w:rsidRPr="00C929CE">
        <w:rPr>
          <w:rFonts w:ascii="Arial" w:hAnsi="Arial" w:cs="Arial"/>
          <w:sz w:val="22"/>
          <w:szCs w:val="22"/>
          <w:lang w:val="en-ZA"/>
        </w:rPr>
        <w:lastRenderedPageBreak/>
        <w:t>“Where there are specific provisions in the rules which provide for a particular form of application, such specific provisions must be followed, and not more general provisions.”</w:t>
      </w:r>
    </w:p>
    <w:p w:rsidR="00550483" w:rsidRPr="00C929CE" w:rsidRDefault="00550483" w:rsidP="00C929CE">
      <w:pPr>
        <w:pStyle w:val="western"/>
        <w:shd w:val="clear" w:color="auto" w:fill="FFFFFF"/>
        <w:spacing w:before="144" w:beforeAutospacing="0" w:after="0" w:afterAutospacing="0" w:line="360" w:lineRule="auto"/>
        <w:rPr>
          <w:rFonts w:ascii="Arial" w:hAnsi="Arial" w:cs="Arial"/>
          <w:sz w:val="20"/>
          <w:szCs w:val="20"/>
          <w:lang w:val="en-ZA"/>
        </w:rPr>
      </w:pPr>
    </w:p>
    <w:p w:rsidR="00986E8F" w:rsidRPr="00C929CE" w:rsidRDefault="00986E8F" w:rsidP="00C929CE">
      <w:pPr>
        <w:pStyle w:val="western"/>
        <w:shd w:val="clear" w:color="auto" w:fill="FFFFFF"/>
        <w:spacing w:before="0" w:beforeAutospacing="0" w:after="0" w:afterAutospacing="0" w:line="360" w:lineRule="auto"/>
        <w:jc w:val="both"/>
        <w:rPr>
          <w:rFonts w:ascii="Arial" w:hAnsi="Arial" w:cs="Arial"/>
          <w:shd w:val="clear" w:color="auto" w:fill="FFFFFF"/>
        </w:rPr>
      </w:pPr>
      <w:r w:rsidRPr="00C929CE">
        <w:rPr>
          <w:rFonts w:ascii="Arial" w:hAnsi="Arial" w:cs="Arial"/>
          <w:shd w:val="clear" w:color="auto" w:fill="FFFFFF"/>
        </w:rPr>
        <w:t>[24]</w:t>
      </w:r>
      <w:r w:rsidRPr="00C929CE">
        <w:rPr>
          <w:rFonts w:ascii="Arial" w:hAnsi="Arial" w:cs="Arial"/>
          <w:shd w:val="clear" w:color="auto" w:fill="FFFFFF"/>
        </w:rPr>
        <w:tab/>
        <w:t xml:space="preserve">This court must </w:t>
      </w:r>
      <w:r w:rsidR="00550483" w:rsidRPr="00C929CE">
        <w:rPr>
          <w:rFonts w:ascii="Arial" w:hAnsi="Arial" w:cs="Arial"/>
          <w:shd w:val="clear" w:color="auto" w:fill="FFFFFF"/>
        </w:rPr>
        <w:t xml:space="preserve">insist that the </w:t>
      </w:r>
      <w:r w:rsidRPr="00C929CE">
        <w:rPr>
          <w:rFonts w:ascii="Arial" w:hAnsi="Arial" w:cs="Arial"/>
          <w:shd w:val="clear" w:color="auto" w:fill="FFFFFF"/>
        </w:rPr>
        <w:t>applicant</w:t>
      </w:r>
      <w:r w:rsidR="00550483" w:rsidRPr="00C929CE">
        <w:rPr>
          <w:rFonts w:ascii="Arial" w:hAnsi="Arial" w:cs="Arial"/>
          <w:shd w:val="clear" w:color="auto" w:fill="FFFFFF"/>
        </w:rPr>
        <w:t xml:space="preserve"> </w:t>
      </w:r>
      <w:r w:rsidR="00BC5A4B" w:rsidRPr="00C929CE">
        <w:rPr>
          <w:rFonts w:ascii="Arial" w:hAnsi="Arial" w:cs="Arial"/>
          <w:shd w:val="clear" w:color="auto" w:fill="FFFFFF"/>
        </w:rPr>
        <w:t>utilizes</w:t>
      </w:r>
      <w:r w:rsidR="00550483" w:rsidRPr="00C929CE">
        <w:rPr>
          <w:rFonts w:ascii="Arial" w:hAnsi="Arial" w:cs="Arial"/>
          <w:shd w:val="clear" w:color="auto" w:fill="FFFFFF"/>
        </w:rPr>
        <w:t xml:space="preserve"> the rules that are specifically provided to deal with the </w:t>
      </w:r>
      <w:r w:rsidRPr="00C929CE">
        <w:rPr>
          <w:rFonts w:ascii="Arial" w:hAnsi="Arial" w:cs="Arial"/>
          <w:shd w:val="clear" w:color="auto" w:fill="FFFFFF"/>
        </w:rPr>
        <w:t>variation</w:t>
      </w:r>
      <w:r w:rsidR="00550483" w:rsidRPr="00C929CE">
        <w:rPr>
          <w:rFonts w:ascii="Arial" w:hAnsi="Arial" w:cs="Arial"/>
          <w:shd w:val="clear" w:color="auto" w:fill="FFFFFF"/>
        </w:rPr>
        <w:t xml:space="preserve"> of interim </w:t>
      </w:r>
      <w:r w:rsidRPr="00C929CE">
        <w:rPr>
          <w:rFonts w:ascii="Arial" w:hAnsi="Arial" w:cs="Arial"/>
          <w:shd w:val="clear" w:color="auto" w:fill="FFFFFF"/>
        </w:rPr>
        <w:t>orders</w:t>
      </w:r>
      <w:r w:rsidR="00550483" w:rsidRPr="00C929CE">
        <w:rPr>
          <w:rFonts w:ascii="Arial" w:hAnsi="Arial" w:cs="Arial"/>
          <w:shd w:val="clear" w:color="auto" w:fill="FFFFFF"/>
        </w:rPr>
        <w:t xml:space="preserve"> where divorce matters are pending</w:t>
      </w:r>
      <w:r w:rsidRPr="00C929CE">
        <w:rPr>
          <w:rFonts w:ascii="Arial" w:hAnsi="Arial" w:cs="Arial"/>
          <w:shd w:val="clear" w:color="auto" w:fill="FFFFFF"/>
        </w:rPr>
        <w:t xml:space="preserve"> as set out in Rule 90(7).</w:t>
      </w:r>
    </w:p>
    <w:p w:rsidR="0064718B" w:rsidRPr="00C929CE" w:rsidRDefault="0064718B" w:rsidP="00C929CE">
      <w:pPr>
        <w:pStyle w:val="western"/>
        <w:shd w:val="clear" w:color="auto" w:fill="FFFFFF"/>
        <w:spacing w:before="144" w:beforeAutospacing="0" w:after="0" w:afterAutospacing="0" w:line="360" w:lineRule="auto"/>
        <w:jc w:val="both"/>
        <w:rPr>
          <w:rFonts w:ascii="Arial" w:hAnsi="Arial" w:cs="Arial"/>
          <w:shd w:val="clear" w:color="auto" w:fill="FFFFFF"/>
        </w:rPr>
      </w:pPr>
    </w:p>
    <w:p w:rsidR="00986E8F" w:rsidRDefault="00986E8F" w:rsidP="00C929CE">
      <w:pPr>
        <w:pStyle w:val="western"/>
        <w:shd w:val="clear" w:color="auto" w:fill="FFFFFF"/>
        <w:spacing w:before="0" w:beforeAutospacing="0" w:after="0" w:afterAutospacing="0" w:line="360" w:lineRule="auto"/>
        <w:jc w:val="both"/>
        <w:rPr>
          <w:rFonts w:ascii="Arial" w:hAnsi="Arial" w:cs="Arial"/>
          <w:shd w:val="clear" w:color="auto" w:fill="FFFFFF"/>
        </w:rPr>
      </w:pPr>
      <w:r w:rsidRPr="00C929CE">
        <w:rPr>
          <w:rFonts w:ascii="Arial" w:hAnsi="Arial" w:cs="Arial"/>
          <w:shd w:val="clear" w:color="auto" w:fill="FFFFFF"/>
        </w:rPr>
        <w:t>[25]</w:t>
      </w:r>
      <w:r w:rsidRPr="00C929CE">
        <w:rPr>
          <w:rFonts w:ascii="Arial" w:hAnsi="Arial" w:cs="Arial"/>
          <w:shd w:val="clear" w:color="auto" w:fill="FFFFFF"/>
        </w:rPr>
        <w:tab/>
        <w:t xml:space="preserve">My order is therefore as follows: </w:t>
      </w:r>
    </w:p>
    <w:p w:rsidR="00A51F58" w:rsidRPr="00C929CE" w:rsidRDefault="00A51F58" w:rsidP="00C929CE">
      <w:pPr>
        <w:pStyle w:val="western"/>
        <w:shd w:val="clear" w:color="auto" w:fill="FFFFFF"/>
        <w:spacing w:before="0" w:beforeAutospacing="0" w:after="0" w:afterAutospacing="0" w:line="360" w:lineRule="auto"/>
        <w:jc w:val="both"/>
        <w:rPr>
          <w:rFonts w:ascii="Arial" w:hAnsi="Arial" w:cs="Arial"/>
          <w:shd w:val="clear" w:color="auto" w:fill="FFFFFF"/>
        </w:rPr>
      </w:pPr>
    </w:p>
    <w:p w:rsidR="00986E8F" w:rsidRPr="00C929CE" w:rsidRDefault="00715A83" w:rsidP="00A51F58">
      <w:pPr>
        <w:pStyle w:val="western"/>
        <w:shd w:val="clear" w:color="auto" w:fill="FFFFFF"/>
        <w:spacing w:before="144" w:beforeAutospacing="0" w:after="0" w:afterAutospacing="0" w:line="360" w:lineRule="auto"/>
        <w:ind w:left="567" w:hanging="567"/>
        <w:jc w:val="both"/>
        <w:rPr>
          <w:rFonts w:ascii="Arial" w:hAnsi="Arial" w:cs="Arial"/>
          <w:shd w:val="clear" w:color="auto" w:fill="FFFFFF"/>
        </w:rPr>
      </w:pPr>
      <w:r w:rsidRPr="00C929CE">
        <w:rPr>
          <w:rFonts w:ascii="Arial" w:hAnsi="Arial" w:cs="Arial"/>
          <w:shd w:val="clear" w:color="auto" w:fill="FFFFFF"/>
        </w:rPr>
        <w:t>1.</w:t>
      </w:r>
      <w:r w:rsidRPr="00C929CE">
        <w:rPr>
          <w:rFonts w:ascii="Arial" w:hAnsi="Arial" w:cs="Arial"/>
          <w:shd w:val="clear" w:color="auto" w:fill="FFFFFF"/>
        </w:rPr>
        <w:tab/>
      </w:r>
      <w:r w:rsidR="00FA34A7" w:rsidRPr="00C929CE">
        <w:rPr>
          <w:rFonts w:ascii="Arial" w:hAnsi="Arial" w:cs="Arial"/>
          <w:shd w:val="clear" w:color="auto" w:fill="FFFFFF"/>
        </w:rPr>
        <w:t xml:space="preserve">Application </w:t>
      </w:r>
      <w:r w:rsidR="00986E8F" w:rsidRPr="00C929CE">
        <w:rPr>
          <w:rFonts w:ascii="Arial" w:hAnsi="Arial" w:cs="Arial"/>
          <w:shd w:val="clear" w:color="auto" w:fill="FFFFFF"/>
        </w:rPr>
        <w:t>to rescind paragraph 3 and 5 of court order dated 14 December 2017 is refused with cost, limited to Rule 32(11).</w:t>
      </w:r>
    </w:p>
    <w:p w:rsidR="00715A83" w:rsidRPr="00C929CE" w:rsidRDefault="00715A83" w:rsidP="00A51F58">
      <w:pPr>
        <w:pStyle w:val="western"/>
        <w:shd w:val="clear" w:color="auto" w:fill="FFFFFF"/>
        <w:spacing w:before="144" w:beforeAutospacing="0" w:after="0" w:afterAutospacing="0" w:line="360" w:lineRule="auto"/>
        <w:ind w:left="567" w:hanging="567"/>
        <w:jc w:val="both"/>
        <w:rPr>
          <w:rFonts w:ascii="Arial" w:hAnsi="Arial" w:cs="Arial"/>
          <w:shd w:val="clear" w:color="auto" w:fill="FFFFFF"/>
        </w:rPr>
      </w:pPr>
      <w:r w:rsidRPr="00C929CE">
        <w:rPr>
          <w:rFonts w:ascii="Arial" w:hAnsi="Arial" w:cs="Arial"/>
          <w:shd w:val="clear" w:color="auto" w:fill="FFFFFF"/>
        </w:rPr>
        <w:t>2.</w:t>
      </w:r>
      <w:r w:rsidRPr="00C929CE">
        <w:rPr>
          <w:rFonts w:ascii="Arial" w:hAnsi="Arial" w:cs="Arial"/>
          <w:shd w:val="clear" w:color="auto" w:fill="FFFFFF"/>
        </w:rPr>
        <w:tab/>
        <w:t>The matter is postponed to 18 May 2018 at 8:30 for Status Hearing (Reason: To set date of trial)</w:t>
      </w:r>
    </w:p>
    <w:p w:rsidR="00715A83" w:rsidRPr="00C929CE" w:rsidRDefault="00715A83" w:rsidP="00C929CE">
      <w:pPr>
        <w:pStyle w:val="western"/>
        <w:shd w:val="clear" w:color="auto" w:fill="FFFFFF"/>
        <w:spacing w:before="144" w:beforeAutospacing="0" w:after="0" w:afterAutospacing="0" w:line="360" w:lineRule="auto"/>
        <w:ind w:left="1440" w:hanging="720"/>
        <w:jc w:val="both"/>
        <w:rPr>
          <w:rFonts w:ascii="Arial" w:hAnsi="Arial" w:cs="Arial"/>
          <w:shd w:val="clear" w:color="auto" w:fill="FFFFFF"/>
        </w:rPr>
      </w:pPr>
    </w:p>
    <w:p w:rsidR="00986E8F" w:rsidRPr="00C929CE" w:rsidRDefault="00986E8F" w:rsidP="00C929CE">
      <w:pPr>
        <w:pStyle w:val="western"/>
        <w:shd w:val="clear" w:color="auto" w:fill="FFFFFF"/>
        <w:spacing w:before="144" w:beforeAutospacing="0" w:after="0" w:afterAutospacing="0" w:line="360" w:lineRule="auto"/>
        <w:jc w:val="both"/>
        <w:rPr>
          <w:rFonts w:ascii="Arial" w:hAnsi="Arial" w:cs="Arial"/>
          <w:shd w:val="clear" w:color="auto" w:fill="FFFFFF"/>
        </w:rPr>
      </w:pPr>
    </w:p>
    <w:p w:rsidR="00986E8F" w:rsidRPr="00C929CE" w:rsidRDefault="00986E8F" w:rsidP="00C929CE">
      <w:pPr>
        <w:pStyle w:val="western"/>
        <w:shd w:val="clear" w:color="auto" w:fill="FFFFFF"/>
        <w:spacing w:before="144" w:beforeAutospacing="0" w:after="0" w:afterAutospacing="0" w:line="360" w:lineRule="auto"/>
        <w:jc w:val="both"/>
        <w:rPr>
          <w:rFonts w:ascii="Arial" w:hAnsi="Arial" w:cs="Arial"/>
          <w:shd w:val="clear" w:color="auto" w:fill="FFFFFF"/>
        </w:rPr>
      </w:pPr>
    </w:p>
    <w:p w:rsidR="00986E8F" w:rsidRPr="00C929CE" w:rsidRDefault="00986E8F" w:rsidP="00C929CE">
      <w:pPr>
        <w:pStyle w:val="western"/>
        <w:shd w:val="clear" w:color="auto" w:fill="FFFFFF"/>
        <w:spacing w:before="144" w:beforeAutospacing="0" w:after="0" w:afterAutospacing="0" w:line="360" w:lineRule="auto"/>
        <w:jc w:val="right"/>
        <w:rPr>
          <w:rFonts w:ascii="Arial" w:hAnsi="Arial" w:cs="Arial"/>
          <w:shd w:val="clear" w:color="auto" w:fill="FFFFFF"/>
        </w:rPr>
      </w:pP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t>_______________________</w:t>
      </w:r>
    </w:p>
    <w:p w:rsidR="00986E8F" w:rsidRPr="00C929CE" w:rsidRDefault="00986E8F" w:rsidP="00C929CE">
      <w:pPr>
        <w:pStyle w:val="western"/>
        <w:shd w:val="clear" w:color="auto" w:fill="FFFFFF"/>
        <w:spacing w:before="144" w:beforeAutospacing="0" w:after="0" w:afterAutospacing="0" w:line="360" w:lineRule="auto"/>
        <w:jc w:val="right"/>
        <w:rPr>
          <w:rFonts w:ascii="Arial" w:hAnsi="Arial" w:cs="Arial"/>
          <w:shd w:val="clear" w:color="auto" w:fill="FFFFFF"/>
        </w:rPr>
      </w:pP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t>JS Prinsloo</w:t>
      </w:r>
    </w:p>
    <w:p w:rsidR="0064718B" w:rsidRPr="00C929CE" w:rsidRDefault="00986E8F" w:rsidP="00C929CE">
      <w:pPr>
        <w:pStyle w:val="western"/>
        <w:shd w:val="clear" w:color="auto" w:fill="FFFFFF"/>
        <w:spacing w:before="144" w:beforeAutospacing="0" w:after="0" w:afterAutospacing="0" w:line="360" w:lineRule="auto"/>
        <w:jc w:val="right"/>
        <w:rPr>
          <w:rFonts w:ascii="Arial" w:hAnsi="Arial" w:cs="Arial"/>
          <w:shd w:val="clear" w:color="auto" w:fill="FFFFFF"/>
        </w:rPr>
      </w:pP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t>Judge</w:t>
      </w:r>
    </w:p>
    <w:p w:rsidR="0064718B" w:rsidRPr="00C929CE" w:rsidRDefault="0064718B" w:rsidP="00C929CE">
      <w:pPr>
        <w:spacing w:line="360" w:lineRule="auto"/>
        <w:rPr>
          <w:rFonts w:ascii="Arial" w:hAnsi="Arial" w:cs="Arial"/>
          <w:lang w:val="en-US"/>
        </w:rPr>
      </w:pPr>
    </w:p>
    <w:p w:rsidR="0064718B" w:rsidRPr="00C929CE" w:rsidRDefault="0064718B" w:rsidP="00C929CE">
      <w:pPr>
        <w:spacing w:line="360" w:lineRule="auto"/>
        <w:rPr>
          <w:rFonts w:ascii="Arial" w:hAnsi="Arial" w:cs="Arial"/>
          <w:lang w:val="en-US"/>
        </w:rPr>
      </w:pPr>
    </w:p>
    <w:p w:rsidR="0064718B" w:rsidRPr="00C929CE" w:rsidRDefault="0064718B" w:rsidP="00C929CE">
      <w:pPr>
        <w:spacing w:line="360" w:lineRule="auto"/>
        <w:rPr>
          <w:rFonts w:ascii="Arial" w:hAnsi="Arial" w:cs="Arial"/>
          <w:lang w:val="en-US"/>
        </w:rPr>
      </w:pPr>
    </w:p>
    <w:p w:rsidR="0064718B" w:rsidRPr="00C929CE" w:rsidRDefault="0064718B" w:rsidP="00C929CE">
      <w:pPr>
        <w:spacing w:line="360" w:lineRule="auto"/>
        <w:rPr>
          <w:rFonts w:ascii="Arial" w:hAnsi="Arial" w:cs="Arial"/>
          <w:lang w:val="en-US"/>
        </w:rPr>
      </w:pPr>
    </w:p>
    <w:p w:rsidR="0064718B" w:rsidRPr="00C929CE" w:rsidRDefault="0064718B" w:rsidP="00C929CE">
      <w:pPr>
        <w:spacing w:line="360" w:lineRule="auto"/>
        <w:rPr>
          <w:rFonts w:ascii="Arial" w:hAnsi="Arial" w:cs="Arial"/>
          <w:lang w:val="en-US"/>
        </w:rPr>
      </w:pPr>
    </w:p>
    <w:p w:rsidR="0064718B" w:rsidRPr="00C929CE" w:rsidRDefault="0064718B" w:rsidP="00C929CE">
      <w:pPr>
        <w:spacing w:line="360" w:lineRule="auto"/>
        <w:rPr>
          <w:rFonts w:ascii="Arial" w:hAnsi="Arial" w:cs="Arial"/>
          <w:lang w:val="en-US"/>
        </w:rPr>
      </w:pPr>
    </w:p>
    <w:p w:rsidR="0064718B" w:rsidRPr="00C929CE" w:rsidRDefault="0064718B" w:rsidP="00C929CE">
      <w:pPr>
        <w:spacing w:line="360" w:lineRule="auto"/>
        <w:rPr>
          <w:rFonts w:ascii="Arial" w:hAnsi="Arial" w:cs="Arial"/>
          <w:lang w:val="en-US"/>
        </w:rPr>
      </w:pPr>
    </w:p>
    <w:p w:rsidR="00A51F58" w:rsidRDefault="00A51F58" w:rsidP="00C929CE">
      <w:pPr>
        <w:spacing w:line="360" w:lineRule="auto"/>
        <w:jc w:val="both"/>
        <w:rPr>
          <w:rFonts w:ascii="Arial" w:hAnsi="Arial" w:cs="Arial"/>
          <w:lang w:val="en-US"/>
        </w:rPr>
      </w:pPr>
    </w:p>
    <w:p w:rsidR="00A51F58" w:rsidRDefault="00A51F58" w:rsidP="00C929CE">
      <w:pPr>
        <w:spacing w:line="360" w:lineRule="auto"/>
        <w:jc w:val="both"/>
        <w:rPr>
          <w:rFonts w:ascii="Arial" w:hAnsi="Arial" w:cs="Arial"/>
          <w:lang w:val="en-US"/>
        </w:rPr>
      </w:pPr>
    </w:p>
    <w:p w:rsidR="0064718B" w:rsidRPr="00C929CE" w:rsidRDefault="0064718B" w:rsidP="00C929CE">
      <w:pPr>
        <w:spacing w:line="360" w:lineRule="auto"/>
        <w:jc w:val="both"/>
        <w:rPr>
          <w:rFonts w:ascii="Arial" w:hAnsi="Arial" w:cs="Arial"/>
          <w:lang w:val="en-US"/>
        </w:rPr>
      </w:pPr>
      <w:r w:rsidRPr="00C929CE">
        <w:rPr>
          <w:rFonts w:ascii="Arial" w:hAnsi="Arial" w:cs="Arial"/>
          <w:lang w:val="en-US"/>
        </w:rPr>
        <w:lastRenderedPageBreak/>
        <w:t>APPEARANCES:</w:t>
      </w:r>
    </w:p>
    <w:p w:rsidR="0064718B" w:rsidRPr="00C929CE" w:rsidRDefault="0064718B" w:rsidP="00C929CE">
      <w:pPr>
        <w:spacing w:line="360" w:lineRule="auto"/>
        <w:jc w:val="both"/>
        <w:rPr>
          <w:rFonts w:ascii="Arial" w:hAnsi="Arial" w:cs="Arial"/>
          <w:lang w:val="en-US"/>
        </w:rPr>
      </w:pPr>
    </w:p>
    <w:p w:rsidR="0064718B" w:rsidRPr="00C929CE" w:rsidRDefault="00A51F58" w:rsidP="00C929CE">
      <w:pPr>
        <w:spacing w:line="360" w:lineRule="auto"/>
        <w:jc w:val="both"/>
        <w:rPr>
          <w:rFonts w:ascii="Arial" w:hAnsi="Arial" w:cs="Arial"/>
          <w:lang w:val="en-US"/>
        </w:rPr>
      </w:pPr>
      <w:r>
        <w:rPr>
          <w:rFonts w:ascii="Arial" w:hAnsi="Arial" w:cs="Arial"/>
          <w:lang w:val="en-US"/>
        </w:rPr>
        <w:t>APPLICANT: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C929CE">
        <w:rPr>
          <w:rFonts w:ascii="Arial" w:hAnsi="Arial" w:cs="Arial"/>
          <w:lang w:val="en-US"/>
        </w:rPr>
        <w:t>T</w:t>
      </w:r>
      <w:r w:rsidR="00074597" w:rsidRPr="00C929CE">
        <w:rPr>
          <w:rFonts w:ascii="Arial" w:hAnsi="Arial" w:cs="Arial"/>
          <w:lang w:val="en-US"/>
        </w:rPr>
        <w:t xml:space="preserve"> </w:t>
      </w:r>
      <w:r w:rsidR="00C929CE">
        <w:rPr>
          <w:rFonts w:ascii="Arial" w:hAnsi="Arial" w:cs="Arial"/>
          <w:lang w:val="en-US"/>
        </w:rPr>
        <w:t>MUHONGO</w:t>
      </w:r>
    </w:p>
    <w:p w:rsidR="00074597" w:rsidRPr="00C929CE" w:rsidRDefault="00A51F58" w:rsidP="00C929CE">
      <w:pPr>
        <w:spacing w:line="36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roofErr w:type="gramStart"/>
      <w:r>
        <w:rPr>
          <w:rFonts w:ascii="Arial" w:hAnsi="Arial" w:cs="Arial"/>
          <w:lang w:val="en-US"/>
        </w:rPr>
        <w:t>i</w:t>
      </w:r>
      <w:r w:rsidR="00C929CE">
        <w:rPr>
          <w:rFonts w:ascii="Arial" w:hAnsi="Arial" w:cs="Arial"/>
          <w:lang w:val="en-US"/>
        </w:rPr>
        <w:t>nstructed</w:t>
      </w:r>
      <w:proofErr w:type="gramEnd"/>
      <w:r w:rsidR="00C929CE">
        <w:rPr>
          <w:rFonts w:ascii="Arial" w:hAnsi="Arial" w:cs="Arial"/>
          <w:lang w:val="en-US"/>
        </w:rPr>
        <w:t xml:space="preserve"> by </w:t>
      </w:r>
      <w:proofErr w:type="spellStart"/>
      <w:r w:rsidR="00074597" w:rsidRPr="00C929CE">
        <w:rPr>
          <w:rFonts w:ascii="Arial" w:hAnsi="Arial" w:cs="Arial"/>
          <w:lang w:val="en-US"/>
        </w:rPr>
        <w:t>Ileni</w:t>
      </w:r>
      <w:proofErr w:type="spellEnd"/>
      <w:r w:rsidR="00074597" w:rsidRPr="00C929CE">
        <w:rPr>
          <w:rFonts w:ascii="Arial" w:hAnsi="Arial" w:cs="Arial"/>
          <w:lang w:val="en-US"/>
        </w:rPr>
        <w:t xml:space="preserve"> </w:t>
      </w:r>
      <w:proofErr w:type="spellStart"/>
      <w:r w:rsidR="00074597" w:rsidRPr="00C929CE">
        <w:rPr>
          <w:rFonts w:ascii="Arial" w:hAnsi="Arial" w:cs="Arial"/>
          <w:lang w:val="en-US"/>
        </w:rPr>
        <w:t>Gebhardt</w:t>
      </w:r>
      <w:proofErr w:type="spellEnd"/>
      <w:r w:rsidR="00074597" w:rsidRPr="00C929CE">
        <w:rPr>
          <w:rFonts w:ascii="Arial" w:hAnsi="Arial" w:cs="Arial"/>
          <w:lang w:val="en-US"/>
        </w:rPr>
        <w:t xml:space="preserve"> &amp; Co Inc.</w:t>
      </w:r>
      <w:r>
        <w:rPr>
          <w:rFonts w:ascii="Arial" w:hAnsi="Arial" w:cs="Arial"/>
          <w:lang w:val="en-US"/>
        </w:rPr>
        <w:t>, Windhoek</w:t>
      </w:r>
    </w:p>
    <w:p w:rsidR="00074597" w:rsidRPr="00C929CE" w:rsidRDefault="00074597" w:rsidP="00C929CE">
      <w:pPr>
        <w:spacing w:line="360" w:lineRule="auto"/>
        <w:rPr>
          <w:rFonts w:ascii="Arial" w:hAnsi="Arial" w:cs="Arial"/>
          <w:lang w:val="en-US"/>
        </w:rPr>
      </w:pPr>
    </w:p>
    <w:p w:rsidR="00074597" w:rsidRPr="00C929CE" w:rsidRDefault="00074597" w:rsidP="00C929CE">
      <w:pPr>
        <w:spacing w:line="360" w:lineRule="auto"/>
        <w:rPr>
          <w:rFonts w:ascii="Arial" w:hAnsi="Arial" w:cs="Arial"/>
          <w:lang w:val="en-US"/>
        </w:rPr>
      </w:pPr>
    </w:p>
    <w:p w:rsidR="00074597" w:rsidRPr="00C929CE" w:rsidRDefault="00074597" w:rsidP="00C929CE">
      <w:pPr>
        <w:spacing w:line="360" w:lineRule="auto"/>
        <w:rPr>
          <w:rFonts w:ascii="Arial" w:hAnsi="Arial" w:cs="Arial"/>
          <w:lang w:val="en-US"/>
        </w:rPr>
      </w:pPr>
    </w:p>
    <w:p w:rsidR="00074597" w:rsidRPr="00C929CE" w:rsidRDefault="00074597" w:rsidP="00C929CE">
      <w:pPr>
        <w:spacing w:line="360" w:lineRule="auto"/>
        <w:rPr>
          <w:rFonts w:ascii="Arial" w:hAnsi="Arial" w:cs="Arial"/>
          <w:lang w:val="en-US"/>
        </w:rPr>
      </w:pPr>
    </w:p>
    <w:p w:rsidR="00074597" w:rsidRPr="00C929CE" w:rsidRDefault="00A51F58" w:rsidP="00C929CE">
      <w:pPr>
        <w:spacing w:line="360" w:lineRule="auto"/>
        <w:rPr>
          <w:rFonts w:ascii="Arial" w:hAnsi="Arial" w:cs="Arial"/>
          <w:lang w:val="en-US"/>
        </w:rPr>
      </w:pPr>
      <w:r>
        <w:rPr>
          <w:rFonts w:ascii="Arial" w:hAnsi="Arial" w:cs="Arial"/>
          <w:lang w:val="en-US"/>
        </w:rPr>
        <w:t>RESPONEDNTS:</w:t>
      </w:r>
      <w:r>
        <w:rPr>
          <w:rFonts w:ascii="Arial" w:hAnsi="Arial" w:cs="Arial"/>
          <w:lang w:val="en-US"/>
        </w:rPr>
        <w:tab/>
      </w:r>
      <w:r>
        <w:rPr>
          <w:rFonts w:ascii="Arial" w:hAnsi="Arial" w:cs="Arial"/>
          <w:lang w:val="en-US"/>
        </w:rPr>
        <w:tab/>
      </w:r>
      <w:r>
        <w:rPr>
          <w:rFonts w:ascii="Arial" w:hAnsi="Arial" w:cs="Arial"/>
          <w:lang w:val="en-US"/>
        </w:rPr>
        <w:tab/>
      </w:r>
      <w:r w:rsidR="00074597" w:rsidRPr="00C929CE">
        <w:rPr>
          <w:rFonts w:ascii="Arial" w:hAnsi="Arial" w:cs="Arial"/>
          <w:lang w:val="en-US"/>
        </w:rPr>
        <w:t xml:space="preserve">A </w:t>
      </w:r>
      <w:r w:rsidR="00F74B15" w:rsidRPr="00C929CE">
        <w:rPr>
          <w:rFonts w:ascii="Arial" w:hAnsi="Arial" w:cs="Arial"/>
          <w:lang w:val="en-US"/>
        </w:rPr>
        <w:t>HANS-KAUMBI</w:t>
      </w:r>
    </w:p>
    <w:p w:rsidR="00074597" w:rsidRPr="00C929CE" w:rsidRDefault="00074597" w:rsidP="00A51F58">
      <w:pPr>
        <w:tabs>
          <w:tab w:val="left" w:pos="3686"/>
        </w:tabs>
        <w:spacing w:line="360" w:lineRule="auto"/>
        <w:rPr>
          <w:rFonts w:ascii="Arial" w:hAnsi="Arial" w:cs="Arial"/>
          <w:lang w:val="en-US"/>
        </w:rPr>
      </w:pPr>
      <w:r w:rsidRPr="00C929CE">
        <w:rPr>
          <w:rFonts w:ascii="Arial" w:hAnsi="Arial" w:cs="Arial"/>
          <w:lang w:val="en-US"/>
        </w:rPr>
        <w:t xml:space="preserve">                                              </w:t>
      </w:r>
      <w:r w:rsidR="00A51F58">
        <w:rPr>
          <w:rFonts w:ascii="Arial" w:hAnsi="Arial" w:cs="Arial"/>
          <w:lang w:val="en-US"/>
        </w:rPr>
        <w:t xml:space="preserve">        </w:t>
      </w:r>
      <w:proofErr w:type="spellStart"/>
      <w:r w:rsidRPr="00C929CE">
        <w:rPr>
          <w:rFonts w:ascii="Arial" w:hAnsi="Arial" w:cs="Arial"/>
          <w:lang w:val="en-US"/>
        </w:rPr>
        <w:t>Ueitele</w:t>
      </w:r>
      <w:proofErr w:type="spellEnd"/>
      <w:r w:rsidRPr="00C929CE">
        <w:rPr>
          <w:rFonts w:ascii="Arial" w:hAnsi="Arial" w:cs="Arial"/>
          <w:lang w:val="en-US"/>
        </w:rPr>
        <w:t xml:space="preserve"> &amp; Hans Legal Practitioners </w:t>
      </w:r>
      <w:proofErr w:type="spellStart"/>
      <w:r w:rsidRPr="00C929CE">
        <w:rPr>
          <w:rFonts w:ascii="Arial" w:hAnsi="Arial" w:cs="Arial"/>
          <w:lang w:val="en-US"/>
        </w:rPr>
        <w:t>Inc.</w:t>
      </w:r>
      <w:proofErr w:type="gramStart"/>
      <w:r w:rsidR="00A51F58">
        <w:rPr>
          <w:rFonts w:ascii="Arial" w:hAnsi="Arial" w:cs="Arial"/>
          <w:lang w:val="en-US"/>
        </w:rPr>
        <w:t>,Windhoek</w:t>
      </w:r>
      <w:proofErr w:type="spellEnd"/>
      <w:proofErr w:type="gramEnd"/>
    </w:p>
    <w:sectPr w:rsidR="00074597" w:rsidRPr="00C929CE" w:rsidSect="00B9089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D5" w:rsidRDefault="009F59D5" w:rsidP="00720977">
      <w:r>
        <w:separator/>
      </w:r>
    </w:p>
  </w:endnote>
  <w:endnote w:type="continuationSeparator" w:id="0">
    <w:p w:rsidR="009F59D5" w:rsidRDefault="009F59D5" w:rsidP="007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D5" w:rsidRDefault="009F59D5" w:rsidP="00720977">
      <w:r>
        <w:separator/>
      </w:r>
    </w:p>
  </w:footnote>
  <w:footnote w:type="continuationSeparator" w:id="0">
    <w:p w:rsidR="009F59D5" w:rsidRDefault="009F59D5" w:rsidP="00720977">
      <w:r>
        <w:continuationSeparator/>
      </w:r>
    </w:p>
  </w:footnote>
  <w:footnote w:id="1">
    <w:p w:rsidR="00FB2F93" w:rsidRPr="00E77698" w:rsidRDefault="00720977" w:rsidP="00E77698">
      <w:pPr>
        <w:autoSpaceDE w:val="0"/>
        <w:autoSpaceDN w:val="0"/>
        <w:adjustRightInd w:val="0"/>
        <w:jc w:val="both"/>
        <w:rPr>
          <w:rFonts w:ascii="Arial" w:eastAsiaTheme="minorHAnsi" w:hAnsi="Arial" w:cs="Arial"/>
          <w:sz w:val="20"/>
          <w:szCs w:val="20"/>
          <w:lang w:val="en-US"/>
        </w:rPr>
      </w:pPr>
      <w:r w:rsidRPr="00E77698">
        <w:rPr>
          <w:rStyle w:val="FootnoteReference"/>
          <w:rFonts w:ascii="Arial" w:hAnsi="Arial" w:cs="Arial"/>
          <w:sz w:val="20"/>
          <w:szCs w:val="20"/>
        </w:rPr>
        <w:footnoteRef/>
      </w:r>
      <w:r w:rsidRPr="00E77698">
        <w:rPr>
          <w:rFonts w:ascii="Arial" w:hAnsi="Arial" w:cs="Arial"/>
          <w:sz w:val="20"/>
          <w:szCs w:val="20"/>
        </w:rPr>
        <w:t xml:space="preserve"> </w:t>
      </w:r>
      <w:r w:rsidR="006D0985" w:rsidRPr="00E77698">
        <w:rPr>
          <w:rFonts w:ascii="Arial" w:hAnsi="Arial" w:cs="Arial"/>
          <w:sz w:val="20"/>
          <w:szCs w:val="20"/>
        </w:rPr>
        <w:t xml:space="preserve">Rule </w:t>
      </w:r>
      <w:r w:rsidR="00FB2F93" w:rsidRPr="00E77698">
        <w:rPr>
          <w:rFonts w:ascii="Arial" w:eastAsiaTheme="minorHAnsi" w:hAnsi="Arial" w:cs="Arial"/>
          <w:bCs/>
          <w:sz w:val="20"/>
          <w:szCs w:val="20"/>
          <w:lang w:val="en-US"/>
        </w:rPr>
        <w:t>103.</w:t>
      </w:r>
      <w:r w:rsidR="00FB2F93" w:rsidRPr="00E77698">
        <w:rPr>
          <w:rFonts w:ascii="Arial" w:eastAsiaTheme="minorHAnsi" w:hAnsi="Arial" w:cs="Arial"/>
          <w:b/>
          <w:bCs/>
          <w:sz w:val="20"/>
          <w:szCs w:val="20"/>
          <w:lang w:val="en-US"/>
        </w:rPr>
        <w:t xml:space="preserve"> </w:t>
      </w:r>
      <w:r w:rsidR="00FB2F93" w:rsidRPr="00E77698">
        <w:rPr>
          <w:rFonts w:ascii="Arial" w:eastAsiaTheme="minorHAnsi" w:hAnsi="Arial" w:cs="Arial"/>
          <w:sz w:val="20"/>
          <w:szCs w:val="20"/>
          <w:lang w:val="en-US"/>
        </w:rPr>
        <w:t>(1) In addition to the powers it may have, the court may of its own initiative or on the application of any party affected brought within a reasonable time, rescind or vary any order or judgment -</w:t>
      </w:r>
    </w:p>
    <w:p w:rsidR="00720977" w:rsidRPr="00E77698" w:rsidRDefault="00FB2F93" w:rsidP="00E77698">
      <w:pPr>
        <w:autoSpaceDE w:val="0"/>
        <w:autoSpaceDN w:val="0"/>
        <w:adjustRightInd w:val="0"/>
        <w:jc w:val="both"/>
        <w:rPr>
          <w:rFonts w:ascii="Arial" w:hAnsi="Arial" w:cs="Arial"/>
          <w:sz w:val="20"/>
          <w:szCs w:val="20"/>
          <w:lang w:val="en-US"/>
        </w:rPr>
      </w:pPr>
      <w:r w:rsidRPr="00E77698">
        <w:rPr>
          <w:rFonts w:ascii="Arial" w:eastAsiaTheme="minorHAnsi" w:hAnsi="Arial" w:cs="Arial"/>
          <w:sz w:val="20"/>
          <w:szCs w:val="20"/>
          <w:lang w:val="en-US"/>
        </w:rPr>
        <w:t>(a) erroneously sought or erroneously granted in the absence of any party affected thereby;</w:t>
      </w:r>
    </w:p>
  </w:footnote>
  <w:footnote w:id="2">
    <w:p w:rsidR="00C6053A" w:rsidRPr="00E77698" w:rsidRDefault="00C6053A"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w:t>
      </w:r>
      <w:proofErr w:type="spellStart"/>
      <w:r w:rsidRPr="00E77698">
        <w:rPr>
          <w:rFonts w:ascii="Arial" w:hAnsi="Arial" w:cs="Arial"/>
          <w:lang w:val="en-US"/>
        </w:rPr>
        <w:t>Herbstein</w:t>
      </w:r>
      <w:proofErr w:type="spellEnd"/>
      <w:r w:rsidRPr="00E77698">
        <w:rPr>
          <w:rFonts w:ascii="Arial" w:hAnsi="Arial" w:cs="Arial"/>
          <w:lang w:val="en-US"/>
        </w:rPr>
        <w:t xml:space="preserve"> and van </w:t>
      </w:r>
      <w:proofErr w:type="spellStart"/>
      <w:r w:rsidRPr="00E77698">
        <w:rPr>
          <w:rFonts w:ascii="Arial" w:hAnsi="Arial" w:cs="Arial"/>
          <w:lang w:val="en-US"/>
        </w:rPr>
        <w:t>Winsen</w:t>
      </w:r>
      <w:proofErr w:type="spellEnd"/>
      <w:r w:rsidRPr="00E77698">
        <w:rPr>
          <w:rFonts w:ascii="Arial" w:hAnsi="Arial" w:cs="Arial"/>
          <w:lang w:val="en-US"/>
        </w:rPr>
        <w:t xml:space="preserve"> Fifth Edition, ‘The Civil Practice of the High Courts of South Africa’, at page 1543.</w:t>
      </w:r>
      <w:r w:rsidR="00550483" w:rsidRPr="00E77698">
        <w:rPr>
          <w:rFonts w:ascii="Arial" w:hAnsi="Arial" w:cs="Arial"/>
          <w:lang w:val="en-US"/>
        </w:rPr>
        <w:t xml:space="preserve"> </w:t>
      </w:r>
      <w:proofErr w:type="spellStart"/>
      <w:r w:rsidR="00550483" w:rsidRPr="00E77698">
        <w:rPr>
          <w:rFonts w:ascii="Arial" w:hAnsi="Arial" w:cs="Arial"/>
          <w:i/>
          <w:iCs/>
          <w:color w:val="242121"/>
          <w:shd w:val="clear" w:color="auto" w:fill="FFFFFF"/>
        </w:rPr>
        <w:t>Leppan</w:t>
      </w:r>
      <w:proofErr w:type="spellEnd"/>
      <w:r w:rsidR="00550483" w:rsidRPr="00E77698">
        <w:rPr>
          <w:rFonts w:ascii="Arial" w:hAnsi="Arial" w:cs="Arial"/>
          <w:i/>
          <w:iCs/>
          <w:color w:val="242121"/>
          <w:shd w:val="clear" w:color="auto" w:fill="FFFFFF"/>
        </w:rPr>
        <w:t xml:space="preserve"> v </w:t>
      </w:r>
      <w:proofErr w:type="spellStart"/>
      <w:r w:rsidR="00550483" w:rsidRPr="00E77698">
        <w:rPr>
          <w:rFonts w:ascii="Arial" w:hAnsi="Arial" w:cs="Arial"/>
          <w:i/>
          <w:iCs/>
          <w:color w:val="242121"/>
          <w:shd w:val="clear" w:color="auto" w:fill="FFFFFF"/>
        </w:rPr>
        <w:t>Leppan</w:t>
      </w:r>
      <w:proofErr w:type="spellEnd"/>
      <w:r w:rsidR="00550483" w:rsidRPr="00E77698">
        <w:rPr>
          <w:rFonts w:ascii="Arial" w:hAnsi="Arial" w:cs="Arial"/>
          <w:color w:val="242121"/>
          <w:shd w:val="clear" w:color="auto" w:fill="FFFFFF"/>
        </w:rPr>
        <w:t> 1988(4) SA 455 (W) at 457 F – H</w:t>
      </w:r>
      <w:r w:rsidR="00E77698">
        <w:rPr>
          <w:rFonts w:ascii="Arial" w:hAnsi="Arial" w:cs="Arial"/>
          <w:color w:val="242121"/>
          <w:shd w:val="clear" w:color="auto" w:fill="FFFFFF"/>
        </w:rPr>
        <w:t>.</w:t>
      </w:r>
    </w:p>
  </w:footnote>
  <w:footnote w:id="3">
    <w:p w:rsidR="005238B2" w:rsidRPr="00E77698" w:rsidRDefault="005238B2"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1992 (1) SA 501 (W)</w:t>
      </w:r>
      <w:r w:rsidRPr="00E77698">
        <w:rPr>
          <w:rFonts w:ascii="Arial" w:hAnsi="Arial" w:cs="Arial"/>
          <w:lang w:val="en-US"/>
        </w:rPr>
        <w:t xml:space="preserve"> at 503 I to 504 D</w:t>
      </w:r>
      <w:r w:rsidR="00E77698">
        <w:rPr>
          <w:rFonts w:ascii="Arial" w:hAnsi="Arial" w:cs="Arial"/>
          <w:lang w:val="en-US"/>
        </w:rPr>
        <w:t>.</w:t>
      </w:r>
    </w:p>
  </w:footnote>
  <w:footnote w:id="4">
    <w:p w:rsidR="005238B2" w:rsidRPr="00E77698" w:rsidRDefault="005238B2"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w:t>
      </w:r>
      <w:r w:rsidRPr="00E77698">
        <w:rPr>
          <w:rFonts w:ascii="Arial" w:hAnsi="Arial" w:cs="Arial"/>
          <w:lang w:val="en-US"/>
        </w:rPr>
        <w:t xml:space="preserve"> 2008 (3) SA 183 (CC) (2008 (4) BCLR 359; [2007] ZACC 27)</w:t>
      </w:r>
      <w:r w:rsidR="00E77698">
        <w:rPr>
          <w:rFonts w:ascii="Arial" w:hAnsi="Arial" w:cs="Arial"/>
          <w:lang w:val="en-US"/>
        </w:rPr>
        <w:t>.</w:t>
      </w:r>
    </w:p>
  </w:footnote>
  <w:footnote w:id="5">
    <w:p w:rsidR="00B16473" w:rsidRPr="00E77698" w:rsidRDefault="00B16473"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2008 (6) SA 30 (C)</w:t>
      </w:r>
      <w:r w:rsidR="00E77698">
        <w:rPr>
          <w:rFonts w:ascii="Arial" w:hAnsi="Arial" w:cs="Arial"/>
        </w:rPr>
        <w:t>.</w:t>
      </w:r>
    </w:p>
  </w:footnote>
  <w:footnote w:id="6">
    <w:p w:rsidR="00B16473" w:rsidRPr="00E77698" w:rsidRDefault="00B16473"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w:t>
      </w:r>
      <w:r w:rsidRPr="00E77698">
        <w:rPr>
          <w:rFonts w:ascii="Arial" w:hAnsi="Arial" w:cs="Arial"/>
          <w:i/>
        </w:rPr>
        <w:t xml:space="preserve">De </w:t>
      </w:r>
      <w:proofErr w:type="spellStart"/>
      <w:r w:rsidRPr="00E77698">
        <w:rPr>
          <w:rFonts w:ascii="Arial" w:hAnsi="Arial" w:cs="Arial"/>
          <w:i/>
        </w:rPr>
        <w:t>Gree</w:t>
      </w:r>
      <w:proofErr w:type="spellEnd"/>
      <w:r w:rsidRPr="00E77698">
        <w:rPr>
          <w:rFonts w:ascii="Arial" w:hAnsi="Arial" w:cs="Arial"/>
          <w:i/>
        </w:rPr>
        <w:t xml:space="preserve"> and Another v Webb and Others (Centre for Child Law as Amicus Curiae)</w:t>
      </w:r>
      <w:r w:rsidRPr="00E77698">
        <w:rPr>
          <w:rFonts w:ascii="Arial" w:hAnsi="Arial" w:cs="Arial"/>
        </w:rPr>
        <w:t xml:space="preserve"> 2007 (5) SA 184 (SCA) para 32 at 200E; see also para 36 at 201B. See further below para [36]</w:t>
      </w:r>
      <w:r w:rsidR="00E77698">
        <w:rPr>
          <w:rFonts w:ascii="Arial" w:hAnsi="Arial" w:cs="Arial"/>
        </w:rPr>
        <w:t>.</w:t>
      </w:r>
    </w:p>
  </w:footnote>
  <w:footnote w:id="7">
    <w:p w:rsidR="00B16473" w:rsidRPr="00E77698" w:rsidRDefault="00B16473"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1992 (1) SA 501 (W) at 504C</w:t>
      </w:r>
      <w:r w:rsidR="00E77698">
        <w:rPr>
          <w:rFonts w:ascii="Arial" w:hAnsi="Arial" w:cs="Arial"/>
        </w:rPr>
        <w:t>.</w:t>
      </w:r>
    </w:p>
  </w:footnote>
  <w:footnote w:id="8">
    <w:p w:rsidR="00B16473" w:rsidRPr="00E77698" w:rsidRDefault="00B16473" w:rsidP="00E77698">
      <w:pPr>
        <w:pStyle w:val="FootnoteText"/>
        <w:jc w:val="both"/>
        <w:rPr>
          <w:rFonts w:ascii="Arial" w:hAnsi="Arial" w:cs="Arial"/>
          <w:lang w:val="en-US"/>
        </w:rPr>
      </w:pPr>
      <w:r w:rsidRPr="00E77698">
        <w:rPr>
          <w:rStyle w:val="FootnoteReference"/>
          <w:rFonts w:ascii="Arial" w:hAnsi="Arial" w:cs="Arial"/>
        </w:rPr>
        <w:footnoteRef/>
      </w:r>
      <w:r w:rsidRPr="00E77698">
        <w:rPr>
          <w:rFonts w:ascii="Arial" w:hAnsi="Arial" w:cs="Arial"/>
        </w:rPr>
        <w:t xml:space="preserve"> 2002 (6) SA 105 (N) at 110C-D</w:t>
      </w:r>
      <w:r w:rsidR="00E77698">
        <w:rPr>
          <w:rFonts w:ascii="Arial" w:hAnsi="Arial" w:cs="Arial"/>
        </w:rPr>
        <w:t>.</w:t>
      </w:r>
    </w:p>
  </w:footnote>
  <w:footnote w:id="9">
    <w:p w:rsidR="00BC5A4B" w:rsidRPr="00A51F58" w:rsidRDefault="00BC5A4B" w:rsidP="00A51F58">
      <w:pPr>
        <w:pStyle w:val="FootnoteText"/>
        <w:jc w:val="both"/>
        <w:rPr>
          <w:rFonts w:ascii="Arial" w:hAnsi="Arial" w:cs="Arial"/>
          <w:lang w:val="en-US"/>
        </w:rPr>
      </w:pPr>
      <w:r w:rsidRPr="00A51F58">
        <w:rPr>
          <w:rStyle w:val="FootnoteReference"/>
          <w:rFonts w:ascii="Arial" w:hAnsi="Arial" w:cs="Arial"/>
        </w:rPr>
        <w:footnoteRef/>
      </w:r>
      <w:r w:rsidRPr="00A51F58">
        <w:rPr>
          <w:rFonts w:ascii="Arial" w:hAnsi="Arial" w:cs="Arial"/>
        </w:rPr>
        <w:t xml:space="preserve"> </w:t>
      </w:r>
      <w:r w:rsidRPr="00A51F58">
        <w:rPr>
          <w:rFonts w:ascii="Arial" w:hAnsi="Arial" w:cs="Arial"/>
          <w:shd w:val="clear" w:color="auto" w:fill="FFFFFF"/>
        </w:rPr>
        <w:t>1988(4) SA 455 (W)</w:t>
      </w:r>
      <w:r w:rsidR="004E4707" w:rsidRPr="00A51F58">
        <w:rPr>
          <w:rFonts w:ascii="Arial" w:hAnsi="Arial" w:cs="Arial"/>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26003"/>
      <w:docPartObj>
        <w:docPartGallery w:val="Page Numbers (Top of Page)"/>
        <w:docPartUnique/>
      </w:docPartObj>
    </w:sdtPr>
    <w:sdtEndPr>
      <w:rPr>
        <w:noProof/>
      </w:rPr>
    </w:sdtEndPr>
    <w:sdtContent>
      <w:p w:rsidR="00B9089D" w:rsidRDefault="00B9089D">
        <w:pPr>
          <w:pStyle w:val="Header"/>
          <w:jc w:val="right"/>
        </w:pPr>
        <w:r>
          <w:fldChar w:fldCharType="begin"/>
        </w:r>
        <w:r>
          <w:instrText xml:space="preserve"> PAGE   \* MERGEFORMAT </w:instrText>
        </w:r>
        <w:r>
          <w:fldChar w:fldCharType="separate"/>
        </w:r>
        <w:r w:rsidR="00A51F58">
          <w:rPr>
            <w:noProof/>
          </w:rPr>
          <w:t>11</w:t>
        </w:r>
        <w:r>
          <w:rPr>
            <w:noProof/>
          </w:rPr>
          <w:fldChar w:fldCharType="end"/>
        </w:r>
      </w:p>
    </w:sdtContent>
  </w:sdt>
  <w:p w:rsidR="00B9089D" w:rsidRDefault="00B90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22E9"/>
    <w:multiLevelType w:val="hybridMultilevel"/>
    <w:tmpl w:val="3DFC5A60"/>
    <w:lvl w:ilvl="0" w:tplc="89EE10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72DB3"/>
    <w:multiLevelType w:val="multilevel"/>
    <w:tmpl w:val="AEB6F23C"/>
    <w:lvl w:ilvl="0">
      <w:start w:val="3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CFD6864"/>
    <w:multiLevelType w:val="multilevel"/>
    <w:tmpl w:val="09CC52A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9A"/>
    <w:rsid w:val="00003B7F"/>
    <w:rsid w:val="000110A3"/>
    <w:rsid w:val="00034F3F"/>
    <w:rsid w:val="00074597"/>
    <w:rsid w:val="000B61E0"/>
    <w:rsid w:val="00167230"/>
    <w:rsid w:val="001F5640"/>
    <w:rsid w:val="00204C65"/>
    <w:rsid w:val="00286B9E"/>
    <w:rsid w:val="002A2A4E"/>
    <w:rsid w:val="002F1681"/>
    <w:rsid w:val="003213D0"/>
    <w:rsid w:val="00374365"/>
    <w:rsid w:val="003A0239"/>
    <w:rsid w:val="003B52E4"/>
    <w:rsid w:val="003B539A"/>
    <w:rsid w:val="003D094E"/>
    <w:rsid w:val="004C41DF"/>
    <w:rsid w:val="004E4707"/>
    <w:rsid w:val="005238B2"/>
    <w:rsid w:val="00550483"/>
    <w:rsid w:val="005656A8"/>
    <w:rsid w:val="00574296"/>
    <w:rsid w:val="00585E13"/>
    <w:rsid w:val="005926F6"/>
    <w:rsid w:val="005C4C5F"/>
    <w:rsid w:val="0062226E"/>
    <w:rsid w:val="006276BF"/>
    <w:rsid w:val="0064718B"/>
    <w:rsid w:val="006C60CE"/>
    <w:rsid w:val="006D0985"/>
    <w:rsid w:val="00712086"/>
    <w:rsid w:val="00715A83"/>
    <w:rsid w:val="00720977"/>
    <w:rsid w:val="00734405"/>
    <w:rsid w:val="00803280"/>
    <w:rsid w:val="00863FF4"/>
    <w:rsid w:val="008D5F33"/>
    <w:rsid w:val="009079B0"/>
    <w:rsid w:val="0092379D"/>
    <w:rsid w:val="009253C9"/>
    <w:rsid w:val="009305BF"/>
    <w:rsid w:val="00986E8F"/>
    <w:rsid w:val="009871B9"/>
    <w:rsid w:val="009F59D5"/>
    <w:rsid w:val="00A367B2"/>
    <w:rsid w:val="00A51F58"/>
    <w:rsid w:val="00AB3C40"/>
    <w:rsid w:val="00AB7ECF"/>
    <w:rsid w:val="00B16473"/>
    <w:rsid w:val="00B202DF"/>
    <w:rsid w:val="00B42E84"/>
    <w:rsid w:val="00B9089D"/>
    <w:rsid w:val="00BC5A4B"/>
    <w:rsid w:val="00C55751"/>
    <w:rsid w:val="00C6053A"/>
    <w:rsid w:val="00C929CE"/>
    <w:rsid w:val="00C94505"/>
    <w:rsid w:val="00C971D3"/>
    <w:rsid w:val="00CA5F6F"/>
    <w:rsid w:val="00D04829"/>
    <w:rsid w:val="00D54DB2"/>
    <w:rsid w:val="00DC3A2B"/>
    <w:rsid w:val="00E77698"/>
    <w:rsid w:val="00EE00FF"/>
    <w:rsid w:val="00EF6441"/>
    <w:rsid w:val="00F5192E"/>
    <w:rsid w:val="00F74B15"/>
    <w:rsid w:val="00F856EA"/>
    <w:rsid w:val="00F97DEF"/>
    <w:rsid w:val="00FA34A7"/>
    <w:rsid w:val="00FB2F93"/>
    <w:rsid w:val="00FB4C92"/>
    <w:rsid w:val="00F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60276-22A4-41D0-89DC-C2797EF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539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977"/>
    <w:rPr>
      <w:sz w:val="20"/>
      <w:szCs w:val="20"/>
    </w:rPr>
  </w:style>
  <w:style w:type="character" w:customStyle="1" w:styleId="FootnoteTextChar">
    <w:name w:val="Footnote Text Char"/>
    <w:basedOn w:val="DefaultParagraphFont"/>
    <w:link w:val="FootnoteText"/>
    <w:uiPriority w:val="99"/>
    <w:rsid w:val="0072097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720977"/>
    <w:rPr>
      <w:vertAlign w:val="superscript"/>
    </w:rPr>
  </w:style>
  <w:style w:type="paragraph" w:customStyle="1" w:styleId="western">
    <w:name w:val="western"/>
    <w:basedOn w:val="Normal"/>
    <w:rsid w:val="00DC3A2B"/>
    <w:pPr>
      <w:spacing w:before="100" w:beforeAutospacing="1" w:after="100" w:afterAutospacing="1"/>
    </w:pPr>
    <w:rPr>
      <w:lang w:val="en-US"/>
    </w:rPr>
  </w:style>
  <w:style w:type="paragraph" w:styleId="Header">
    <w:name w:val="header"/>
    <w:basedOn w:val="Normal"/>
    <w:link w:val="HeaderChar"/>
    <w:uiPriority w:val="99"/>
    <w:unhideWhenUsed/>
    <w:rsid w:val="00B9089D"/>
    <w:pPr>
      <w:tabs>
        <w:tab w:val="center" w:pos="4513"/>
        <w:tab w:val="right" w:pos="9026"/>
      </w:tabs>
    </w:pPr>
  </w:style>
  <w:style w:type="character" w:customStyle="1" w:styleId="HeaderChar">
    <w:name w:val="Header Char"/>
    <w:basedOn w:val="DefaultParagraphFont"/>
    <w:link w:val="Header"/>
    <w:uiPriority w:val="99"/>
    <w:rsid w:val="00B908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9089D"/>
    <w:pPr>
      <w:tabs>
        <w:tab w:val="center" w:pos="4513"/>
        <w:tab w:val="right" w:pos="9026"/>
      </w:tabs>
    </w:pPr>
  </w:style>
  <w:style w:type="character" w:customStyle="1" w:styleId="FooterChar">
    <w:name w:val="Footer Char"/>
    <w:basedOn w:val="DefaultParagraphFont"/>
    <w:link w:val="Footer"/>
    <w:uiPriority w:val="99"/>
    <w:rsid w:val="00B9089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5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B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2018-05-17T18:30:00+00:00</Judgment_x0020_Date>
    <Year xmlns="c1afb1bd-f2fb-40fd-9abb-aea55b4d7662">2018</Year>
  </documentManagement>
</p:properties>
</file>

<file path=customXml/itemProps1.xml><?xml version="1.0" encoding="utf-8"?>
<ds:datastoreItem xmlns:ds="http://schemas.openxmlformats.org/officeDocument/2006/customXml" ds:itemID="{0D8530F3-DC7E-481E-8DED-5B6FE4DE78F1}"/>
</file>

<file path=customXml/itemProps2.xml><?xml version="1.0" encoding="utf-8"?>
<ds:datastoreItem xmlns:ds="http://schemas.openxmlformats.org/officeDocument/2006/customXml" ds:itemID="{084719C5-847D-4855-A20B-8457A7B241E8}"/>
</file>

<file path=customXml/itemProps3.xml><?xml version="1.0" encoding="utf-8"?>
<ds:datastoreItem xmlns:ds="http://schemas.openxmlformats.org/officeDocument/2006/customXml" ds:itemID="{A29E031F-E42B-4262-911E-E3782C8966A6}"/>
</file>

<file path=customXml/itemProps4.xml><?xml version="1.0" encoding="utf-8"?>
<ds:datastoreItem xmlns:ds="http://schemas.openxmlformats.org/officeDocument/2006/customXml" ds:itemID="{D807A69A-FE27-42FD-847C-D38F7D585FCF}"/>
</file>

<file path=docProps/app.xml><?xml version="1.0" encoding="utf-8"?>
<Properties xmlns="http://schemas.openxmlformats.org/officeDocument/2006/extended-properties" xmlns:vt="http://schemas.openxmlformats.org/officeDocument/2006/docPropsVTypes">
  <Template>Normal</Template>
  <TotalTime>9</TotalTime>
  <Pages>11</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R v E R</dc:title>
  <dc:creator>Prinsloo Hannelie</dc:creator>
  <cp:lastModifiedBy>User</cp:lastModifiedBy>
  <cp:revision>3</cp:revision>
  <cp:lastPrinted>2018-05-18T14:26:00Z</cp:lastPrinted>
  <dcterms:created xsi:type="dcterms:W3CDTF">2018-05-22T12:51:00Z</dcterms:created>
  <dcterms:modified xsi:type="dcterms:W3CDTF">2018-05-22T13:02:00Z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