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872CD" w14:textId="24EA96B7" w:rsidR="00BE7F8B" w:rsidRDefault="003E3950" w:rsidP="00C51ABE">
      <w:pPr>
        <w:ind w:right="-347"/>
        <w:jc w:val="center"/>
        <w:rPr>
          <w:rFonts w:ascii="Calibri" w:hAnsi="Calibri" w:cs="Calibri"/>
        </w:rPr>
      </w:pPr>
      <w:r w:rsidRPr="003E3950">
        <w:rPr>
          <w:rFonts w:ascii="Arial" w:eastAsia="Calibri" w:hAnsi="Arial" w:cs="Arial"/>
          <w:b/>
          <w:lang w:val="en-US"/>
        </w:rPr>
        <w:t>REPUBLIC OF NAMIBIA</w:t>
      </w:r>
    </w:p>
    <w:p w14:paraId="6D39F8C7" w14:textId="77777777" w:rsidR="003E3950" w:rsidRPr="003E3950" w:rsidRDefault="003E3950" w:rsidP="003E3950">
      <w:pPr>
        <w:spacing w:line="360" w:lineRule="auto"/>
        <w:jc w:val="center"/>
        <w:rPr>
          <w:rFonts w:ascii="Arial" w:eastAsia="Calibri" w:hAnsi="Arial" w:cs="Arial"/>
          <w:b/>
          <w:lang w:val="en-US"/>
        </w:rPr>
      </w:pPr>
    </w:p>
    <w:p w14:paraId="6409D524" w14:textId="77777777" w:rsidR="003E3950" w:rsidRPr="003E3950" w:rsidRDefault="003E3950" w:rsidP="003E3950">
      <w:pPr>
        <w:spacing w:line="360" w:lineRule="auto"/>
        <w:jc w:val="center"/>
        <w:rPr>
          <w:rFonts w:ascii="Arial" w:eastAsia="Calibri" w:hAnsi="Arial" w:cs="Arial"/>
          <w:b/>
          <w:lang w:val="en-US"/>
        </w:rPr>
      </w:pPr>
      <w:r w:rsidRPr="003E3950">
        <w:rPr>
          <w:rFonts w:ascii="Arial" w:eastAsia="Calibri" w:hAnsi="Arial" w:cs="Arial"/>
          <w:b/>
          <w:noProof/>
          <w:lang w:val="en-US"/>
        </w:rPr>
        <w:drawing>
          <wp:inline distT="0" distB="0" distL="0" distR="0" wp14:anchorId="5F204A7D" wp14:editId="74D69212">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291D6B73" w14:textId="77777777" w:rsidR="006E486A" w:rsidRPr="003E3950" w:rsidRDefault="00BF1D7E" w:rsidP="003E3950">
      <w:pPr>
        <w:spacing w:line="360" w:lineRule="auto"/>
        <w:jc w:val="center"/>
        <w:rPr>
          <w:rFonts w:ascii="Arial" w:hAnsi="Arial" w:cs="Arial"/>
          <w:b/>
        </w:rPr>
      </w:pPr>
      <w:r w:rsidRPr="003E3950">
        <w:rPr>
          <w:rFonts w:ascii="Arial" w:hAnsi="Arial" w:cs="Arial"/>
          <w:b/>
        </w:rPr>
        <w:t>HIGH COURT OF NAMIBIA, MAIN DIVISION</w:t>
      </w:r>
    </w:p>
    <w:p w14:paraId="3D545098" w14:textId="77777777" w:rsidR="00BF1D7E" w:rsidRPr="003E3950" w:rsidRDefault="00BF1D7E" w:rsidP="003E3950">
      <w:pPr>
        <w:spacing w:line="360" w:lineRule="auto"/>
        <w:jc w:val="center"/>
        <w:rPr>
          <w:rFonts w:ascii="Arial" w:hAnsi="Arial" w:cs="Arial"/>
          <w:b/>
        </w:rPr>
      </w:pPr>
      <w:r w:rsidRPr="003E3950">
        <w:rPr>
          <w:rFonts w:ascii="Arial" w:hAnsi="Arial" w:cs="Arial"/>
          <w:b/>
        </w:rPr>
        <w:t>JUDGMENT</w:t>
      </w:r>
    </w:p>
    <w:p w14:paraId="66A4A96A" w14:textId="77777777" w:rsidR="00BF1D7E" w:rsidRPr="003E3950" w:rsidRDefault="00BF1D7E" w:rsidP="003E3950">
      <w:pPr>
        <w:spacing w:line="360" w:lineRule="auto"/>
        <w:jc w:val="both"/>
        <w:rPr>
          <w:rFonts w:ascii="Arial" w:hAnsi="Arial" w:cs="Arial"/>
          <w:b/>
        </w:rPr>
      </w:pPr>
    </w:p>
    <w:p w14:paraId="56042B50" w14:textId="3F7ABE87" w:rsidR="00BF1D7E" w:rsidRPr="003E3950" w:rsidRDefault="0073623B" w:rsidP="003E3950">
      <w:pPr>
        <w:spacing w:line="360" w:lineRule="auto"/>
        <w:jc w:val="both"/>
        <w:rPr>
          <w:rFonts w:ascii="Arial" w:hAnsi="Arial" w:cs="Arial"/>
        </w:rPr>
      </w:pPr>
      <w:r>
        <w:rPr>
          <w:rFonts w:ascii="Arial" w:hAnsi="Arial" w:cs="Arial"/>
        </w:rPr>
        <w:t xml:space="preserve">                                               </w:t>
      </w:r>
      <w:r w:rsidR="00BF1D7E" w:rsidRPr="003E3950">
        <w:rPr>
          <w:rFonts w:ascii="Arial" w:hAnsi="Arial" w:cs="Arial"/>
        </w:rPr>
        <w:t xml:space="preserve">CASE NO. </w:t>
      </w:r>
      <w:r w:rsidR="00643803" w:rsidRPr="003E3950">
        <w:rPr>
          <w:rFonts w:ascii="Arial" w:hAnsi="Arial" w:cs="Arial"/>
        </w:rPr>
        <w:t>HC-MD-CIV-MOT-GEN-2018/00130</w:t>
      </w:r>
      <w:r w:rsidR="00BF1D7E" w:rsidRPr="003E3950">
        <w:rPr>
          <w:rFonts w:ascii="Arial" w:hAnsi="Arial" w:cs="Arial"/>
        </w:rPr>
        <w:t xml:space="preserve"> </w:t>
      </w:r>
    </w:p>
    <w:p w14:paraId="78FE73CD" w14:textId="77777777" w:rsidR="00BF1D7E" w:rsidRPr="003E3950" w:rsidRDefault="00BF1D7E" w:rsidP="003E3950">
      <w:pPr>
        <w:spacing w:line="360" w:lineRule="auto"/>
        <w:jc w:val="both"/>
        <w:rPr>
          <w:rFonts w:ascii="Arial" w:hAnsi="Arial" w:cs="Arial"/>
        </w:rPr>
      </w:pPr>
    </w:p>
    <w:p w14:paraId="54AD7436" w14:textId="77777777" w:rsidR="00BF1D7E" w:rsidRPr="003E3950" w:rsidRDefault="00BF1D7E" w:rsidP="003E3950">
      <w:pPr>
        <w:spacing w:line="360" w:lineRule="auto"/>
        <w:jc w:val="both"/>
        <w:rPr>
          <w:rFonts w:ascii="Arial" w:hAnsi="Arial" w:cs="Arial"/>
        </w:rPr>
      </w:pPr>
      <w:r w:rsidRPr="003E3950">
        <w:rPr>
          <w:rFonts w:ascii="Arial" w:hAnsi="Arial" w:cs="Arial"/>
        </w:rPr>
        <w:t>In the matter between:</w:t>
      </w:r>
    </w:p>
    <w:p w14:paraId="1D501575" w14:textId="77777777" w:rsidR="00BF1D7E" w:rsidRPr="003E3950" w:rsidRDefault="00BF1D7E" w:rsidP="003E3950">
      <w:pPr>
        <w:spacing w:line="360" w:lineRule="auto"/>
        <w:jc w:val="both"/>
        <w:rPr>
          <w:rFonts w:ascii="Arial" w:hAnsi="Arial" w:cs="Arial"/>
        </w:rPr>
      </w:pPr>
    </w:p>
    <w:p w14:paraId="2453FB2E" w14:textId="70CC881F" w:rsidR="00BF1D7E" w:rsidRPr="003E3950" w:rsidRDefault="003E3950" w:rsidP="003E3950">
      <w:pPr>
        <w:tabs>
          <w:tab w:val="right" w:pos="8222"/>
        </w:tabs>
        <w:spacing w:line="360" w:lineRule="auto"/>
        <w:jc w:val="both"/>
        <w:rPr>
          <w:rFonts w:ascii="Arial" w:hAnsi="Arial" w:cs="Arial"/>
          <w:b/>
        </w:rPr>
      </w:pPr>
      <w:r>
        <w:rPr>
          <w:rFonts w:ascii="Arial" w:hAnsi="Arial" w:cs="Arial"/>
          <w:b/>
        </w:rPr>
        <w:t xml:space="preserve">AHMED MOHAMMED </w:t>
      </w:r>
      <w:r w:rsidR="00643803" w:rsidRPr="003E3950">
        <w:rPr>
          <w:rFonts w:ascii="Arial" w:hAnsi="Arial" w:cs="Arial"/>
          <w:b/>
        </w:rPr>
        <w:t>RASH</w:t>
      </w:r>
      <w:r w:rsidR="00BF1D7E" w:rsidRPr="003E3950">
        <w:rPr>
          <w:rFonts w:ascii="Arial" w:hAnsi="Arial" w:cs="Arial"/>
          <w:b/>
        </w:rPr>
        <w:t xml:space="preserve">ED                          </w:t>
      </w:r>
      <w:r>
        <w:rPr>
          <w:rFonts w:ascii="Arial" w:hAnsi="Arial" w:cs="Arial"/>
          <w:b/>
        </w:rPr>
        <w:t xml:space="preserve">               </w:t>
      </w:r>
      <w:r>
        <w:rPr>
          <w:rFonts w:ascii="Arial" w:hAnsi="Arial" w:cs="Arial"/>
          <w:b/>
        </w:rPr>
        <w:tab/>
      </w:r>
      <w:r w:rsidR="00643803" w:rsidRPr="003E3950">
        <w:rPr>
          <w:rFonts w:ascii="Arial" w:hAnsi="Arial" w:cs="Arial"/>
          <w:b/>
        </w:rPr>
        <w:t>APPLICANT</w:t>
      </w:r>
      <w:r w:rsidR="00BF1D7E" w:rsidRPr="003E3950">
        <w:rPr>
          <w:rFonts w:ascii="Arial" w:hAnsi="Arial" w:cs="Arial"/>
          <w:b/>
        </w:rPr>
        <w:t xml:space="preserve">                        </w:t>
      </w:r>
      <w:r w:rsidR="00643803" w:rsidRPr="003E3950">
        <w:rPr>
          <w:rFonts w:ascii="Arial" w:hAnsi="Arial" w:cs="Arial"/>
          <w:b/>
        </w:rPr>
        <w:t xml:space="preserve">                       </w:t>
      </w:r>
    </w:p>
    <w:p w14:paraId="44D7C6BD" w14:textId="77777777" w:rsidR="00BF1D7E" w:rsidRPr="003E3950" w:rsidRDefault="00BF1D7E" w:rsidP="003E3950">
      <w:pPr>
        <w:spacing w:line="360" w:lineRule="auto"/>
        <w:jc w:val="both"/>
        <w:rPr>
          <w:rFonts w:ascii="Arial" w:hAnsi="Arial" w:cs="Arial"/>
          <w:b/>
        </w:rPr>
      </w:pPr>
    </w:p>
    <w:p w14:paraId="24F00EE3" w14:textId="77777777" w:rsidR="00BF1D7E" w:rsidRPr="003E3950" w:rsidRDefault="00BF1D7E" w:rsidP="003E3950">
      <w:pPr>
        <w:spacing w:line="360" w:lineRule="auto"/>
        <w:jc w:val="both"/>
        <w:rPr>
          <w:rFonts w:ascii="Arial" w:hAnsi="Arial" w:cs="Arial"/>
        </w:rPr>
      </w:pPr>
      <w:proofErr w:type="gramStart"/>
      <w:r w:rsidRPr="003E3950">
        <w:rPr>
          <w:rFonts w:ascii="Arial" w:hAnsi="Arial" w:cs="Arial"/>
        </w:rPr>
        <w:t>and</w:t>
      </w:r>
      <w:proofErr w:type="gramEnd"/>
    </w:p>
    <w:p w14:paraId="2877E638" w14:textId="77777777" w:rsidR="00BF1D7E" w:rsidRPr="003E3950" w:rsidRDefault="00BF1D7E" w:rsidP="003E3950">
      <w:pPr>
        <w:spacing w:line="360" w:lineRule="auto"/>
        <w:jc w:val="both"/>
        <w:rPr>
          <w:rFonts w:ascii="Arial" w:hAnsi="Arial" w:cs="Arial"/>
          <w:b/>
        </w:rPr>
      </w:pPr>
      <w:r w:rsidRPr="003E3950">
        <w:rPr>
          <w:rFonts w:ascii="Arial" w:hAnsi="Arial" w:cs="Arial"/>
          <w:b/>
        </w:rPr>
        <w:t xml:space="preserve">                                 </w:t>
      </w:r>
    </w:p>
    <w:p w14:paraId="1AC7BE53" w14:textId="77777777" w:rsidR="00BF1D7E" w:rsidRPr="003E3950" w:rsidRDefault="00BF1D7E" w:rsidP="003E3950">
      <w:pPr>
        <w:spacing w:line="360" w:lineRule="auto"/>
        <w:jc w:val="both"/>
        <w:rPr>
          <w:rFonts w:ascii="Arial" w:hAnsi="Arial" w:cs="Arial"/>
          <w:b/>
        </w:rPr>
      </w:pPr>
    </w:p>
    <w:p w14:paraId="258A8A31" w14:textId="77777777" w:rsidR="003E3950" w:rsidRDefault="00BF1D7E" w:rsidP="003E3950">
      <w:pPr>
        <w:spacing w:line="360" w:lineRule="auto"/>
        <w:jc w:val="both"/>
        <w:rPr>
          <w:rFonts w:ascii="Arial" w:hAnsi="Arial" w:cs="Arial"/>
          <w:b/>
        </w:rPr>
      </w:pPr>
      <w:r w:rsidRPr="003E3950">
        <w:rPr>
          <w:rFonts w:ascii="Arial" w:hAnsi="Arial" w:cs="Arial"/>
          <w:b/>
        </w:rPr>
        <w:t xml:space="preserve">THE INSPECTOR-GENERAL OF THE </w:t>
      </w:r>
    </w:p>
    <w:p w14:paraId="6FA10B00" w14:textId="62EC0F7E" w:rsidR="00BF1D7E" w:rsidRPr="003E3950" w:rsidRDefault="00BF1D7E" w:rsidP="003E3950">
      <w:pPr>
        <w:tabs>
          <w:tab w:val="right" w:pos="8222"/>
        </w:tabs>
        <w:spacing w:line="360" w:lineRule="auto"/>
        <w:jc w:val="both"/>
        <w:rPr>
          <w:rFonts w:ascii="Arial" w:hAnsi="Arial" w:cs="Arial"/>
          <w:b/>
        </w:rPr>
      </w:pPr>
      <w:r w:rsidRPr="003E3950">
        <w:rPr>
          <w:rFonts w:ascii="Arial" w:hAnsi="Arial" w:cs="Arial"/>
          <w:b/>
        </w:rPr>
        <w:t>NAMIBIAN</w:t>
      </w:r>
      <w:r w:rsidR="0073623B">
        <w:rPr>
          <w:rFonts w:ascii="Arial" w:hAnsi="Arial" w:cs="Arial"/>
          <w:b/>
        </w:rPr>
        <w:t xml:space="preserve"> </w:t>
      </w:r>
      <w:r w:rsidRPr="003E3950">
        <w:rPr>
          <w:rFonts w:ascii="Arial" w:hAnsi="Arial" w:cs="Arial"/>
          <w:b/>
        </w:rPr>
        <w:t xml:space="preserve">POLICE                                        </w:t>
      </w:r>
      <w:r w:rsidR="003E3950">
        <w:rPr>
          <w:rFonts w:ascii="Arial" w:hAnsi="Arial" w:cs="Arial"/>
          <w:b/>
        </w:rPr>
        <w:t xml:space="preserve">          </w:t>
      </w:r>
      <w:r w:rsidR="003E3950">
        <w:rPr>
          <w:rFonts w:ascii="Arial" w:hAnsi="Arial" w:cs="Arial"/>
          <w:b/>
        </w:rPr>
        <w:tab/>
      </w:r>
      <w:r w:rsidR="002E5515" w:rsidRPr="003E3950">
        <w:rPr>
          <w:rFonts w:ascii="Arial" w:hAnsi="Arial" w:cs="Arial"/>
          <w:b/>
        </w:rPr>
        <w:t>1</w:t>
      </w:r>
      <w:r w:rsidR="002E5515" w:rsidRPr="003E3950">
        <w:rPr>
          <w:rFonts w:ascii="Arial" w:hAnsi="Arial" w:cs="Arial"/>
          <w:b/>
          <w:vertAlign w:val="superscript"/>
        </w:rPr>
        <w:t>ST</w:t>
      </w:r>
      <w:r w:rsidR="002E5515" w:rsidRPr="003E3950">
        <w:rPr>
          <w:rFonts w:ascii="Arial" w:hAnsi="Arial" w:cs="Arial"/>
          <w:b/>
        </w:rPr>
        <w:t xml:space="preserve"> RESPONDENT</w:t>
      </w:r>
    </w:p>
    <w:p w14:paraId="177F1BAB" w14:textId="77777777" w:rsidR="003E3950" w:rsidRDefault="00643803" w:rsidP="003E3950">
      <w:pPr>
        <w:tabs>
          <w:tab w:val="right" w:pos="8222"/>
        </w:tabs>
        <w:spacing w:line="360" w:lineRule="auto"/>
        <w:jc w:val="both"/>
        <w:rPr>
          <w:rFonts w:ascii="Arial" w:hAnsi="Arial" w:cs="Arial"/>
          <w:b/>
        </w:rPr>
      </w:pPr>
      <w:r w:rsidRPr="003E3950">
        <w:rPr>
          <w:rFonts w:ascii="Arial" w:hAnsi="Arial" w:cs="Arial"/>
          <w:b/>
        </w:rPr>
        <w:t>MINISTER OF SAFETY AND SE</w:t>
      </w:r>
      <w:r w:rsidR="003E3950">
        <w:rPr>
          <w:rFonts w:ascii="Arial" w:hAnsi="Arial" w:cs="Arial"/>
          <w:b/>
        </w:rPr>
        <w:t xml:space="preserve">CURITY           </w:t>
      </w:r>
      <w:r w:rsidR="003E3950">
        <w:rPr>
          <w:rFonts w:ascii="Arial" w:hAnsi="Arial" w:cs="Arial"/>
          <w:b/>
        </w:rPr>
        <w:tab/>
      </w:r>
      <w:r w:rsidRPr="003E3950">
        <w:rPr>
          <w:rFonts w:ascii="Arial" w:hAnsi="Arial" w:cs="Arial"/>
          <w:b/>
        </w:rPr>
        <w:t>2</w:t>
      </w:r>
      <w:r w:rsidRPr="003E3950">
        <w:rPr>
          <w:rFonts w:ascii="Arial" w:hAnsi="Arial" w:cs="Arial"/>
          <w:b/>
          <w:vertAlign w:val="superscript"/>
        </w:rPr>
        <w:t>ND</w:t>
      </w:r>
      <w:r w:rsidRPr="003E3950">
        <w:rPr>
          <w:rFonts w:ascii="Arial" w:hAnsi="Arial" w:cs="Arial"/>
          <w:b/>
        </w:rPr>
        <w:t xml:space="preserve"> RESPONDENT</w:t>
      </w:r>
    </w:p>
    <w:p w14:paraId="23EEB627" w14:textId="02552333" w:rsidR="00F6124B" w:rsidRPr="003E3950" w:rsidRDefault="00F6124B" w:rsidP="003E3950">
      <w:pPr>
        <w:tabs>
          <w:tab w:val="right" w:pos="8222"/>
        </w:tabs>
        <w:spacing w:line="360" w:lineRule="auto"/>
        <w:jc w:val="both"/>
        <w:rPr>
          <w:rFonts w:ascii="Arial" w:hAnsi="Arial" w:cs="Arial"/>
          <w:b/>
        </w:rPr>
      </w:pPr>
      <w:r w:rsidRPr="003E3950">
        <w:rPr>
          <w:rFonts w:ascii="Arial" w:hAnsi="Arial" w:cs="Arial"/>
          <w:b/>
        </w:rPr>
        <w:t xml:space="preserve">THE PROSECUTOR-GENERAL OF NAMIBIA </w:t>
      </w:r>
      <w:r w:rsidR="003E3950">
        <w:rPr>
          <w:rFonts w:ascii="Arial" w:hAnsi="Arial" w:cs="Arial"/>
          <w:b/>
        </w:rPr>
        <w:t xml:space="preserve">   </w:t>
      </w:r>
      <w:r w:rsidR="003E3950">
        <w:rPr>
          <w:rFonts w:ascii="Arial" w:hAnsi="Arial" w:cs="Arial"/>
          <w:b/>
        </w:rPr>
        <w:tab/>
      </w:r>
      <w:r w:rsidRPr="003E3950">
        <w:rPr>
          <w:rFonts w:ascii="Arial" w:hAnsi="Arial" w:cs="Arial"/>
          <w:b/>
        </w:rPr>
        <w:t>3</w:t>
      </w:r>
      <w:r w:rsidRPr="003E3950">
        <w:rPr>
          <w:rFonts w:ascii="Arial" w:hAnsi="Arial" w:cs="Arial"/>
          <w:b/>
          <w:vertAlign w:val="superscript"/>
        </w:rPr>
        <w:t>RD</w:t>
      </w:r>
      <w:r w:rsidRPr="003E3950">
        <w:rPr>
          <w:rFonts w:ascii="Arial" w:hAnsi="Arial" w:cs="Arial"/>
          <w:b/>
        </w:rPr>
        <w:t xml:space="preserve"> RESPONDENT</w:t>
      </w:r>
    </w:p>
    <w:p w14:paraId="72CF9CC0" w14:textId="55874D58" w:rsidR="00BF1D7E" w:rsidRPr="003E3950" w:rsidRDefault="00BF1D7E" w:rsidP="003E3950">
      <w:pPr>
        <w:tabs>
          <w:tab w:val="right" w:pos="8222"/>
        </w:tabs>
        <w:spacing w:line="360" w:lineRule="auto"/>
        <w:jc w:val="both"/>
        <w:rPr>
          <w:rFonts w:ascii="Arial" w:hAnsi="Arial" w:cs="Arial"/>
          <w:b/>
        </w:rPr>
      </w:pPr>
      <w:r w:rsidRPr="003E3950">
        <w:rPr>
          <w:rFonts w:ascii="Arial" w:hAnsi="Arial" w:cs="Arial"/>
          <w:b/>
        </w:rPr>
        <w:t xml:space="preserve">BANK OF NAMIBIA               </w:t>
      </w:r>
      <w:r w:rsidR="003E3950">
        <w:rPr>
          <w:rFonts w:ascii="Arial" w:hAnsi="Arial" w:cs="Arial"/>
          <w:b/>
        </w:rPr>
        <w:t xml:space="preserve">                             </w:t>
      </w:r>
      <w:r w:rsidR="003E3950">
        <w:rPr>
          <w:rFonts w:ascii="Arial" w:hAnsi="Arial" w:cs="Arial"/>
          <w:b/>
        </w:rPr>
        <w:tab/>
      </w:r>
      <w:r w:rsidRPr="003E3950">
        <w:rPr>
          <w:rFonts w:ascii="Arial" w:hAnsi="Arial" w:cs="Arial"/>
          <w:b/>
        </w:rPr>
        <w:t xml:space="preserve"> </w:t>
      </w:r>
      <w:r w:rsidR="002E5515" w:rsidRPr="003E3950">
        <w:rPr>
          <w:rFonts w:ascii="Arial" w:hAnsi="Arial" w:cs="Arial"/>
          <w:b/>
        </w:rPr>
        <w:t>4</w:t>
      </w:r>
      <w:r w:rsidR="002E5515" w:rsidRPr="003E3950">
        <w:rPr>
          <w:rFonts w:ascii="Arial" w:hAnsi="Arial" w:cs="Arial"/>
          <w:b/>
          <w:vertAlign w:val="superscript"/>
        </w:rPr>
        <w:t>TH</w:t>
      </w:r>
      <w:r w:rsidR="002E5515" w:rsidRPr="003E3950">
        <w:rPr>
          <w:rFonts w:ascii="Arial" w:hAnsi="Arial" w:cs="Arial"/>
          <w:b/>
        </w:rPr>
        <w:t xml:space="preserve"> RESPONDENT</w:t>
      </w:r>
    </w:p>
    <w:p w14:paraId="2EE9A9A8" w14:textId="77777777" w:rsidR="00195F9A" w:rsidRDefault="00195F9A" w:rsidP="00195F9A">
      <w:pPr>
        <w:spacing w:line="360" w:lineRule="auto"/>
        <w:rPr>
          <w:rFonts w:ascii="Arial" w:hAnsi="Arial" w:cs="Arial"/>
          <w:i/>
        </w:rPr>
      </w:pPr>
    </w:p>
    <w:p w14:paraId="47CD6D5F" w14:textId="48652401" w:rsidR="00195F9A" w:rsidRDefault="00195F9A" w:rsidP="00195F9A">
      <w:pPr>
        <w:spacing w:line="360" w:lineRule="auto"/>
        <w:rPr>
          <w:rFonts w:ascii="Arial" w:hAnsi="Arial" w:cs="Arial"/>
        </w:rPr>
      </w:pPr>
      <w:r w:rsidRPr="00C51ABE">
        <w:rPr>
          <w:rFonts w:ascii="Arial" w:hAnsi="Arial" w:cs="Arial"/>
          <w:b/>
        </w:rPr>
        <w:t>Neutral Citation:</w:t>
      </w:r>
      <w:r w:rsidR="00C51ABE">
        <w:rPr>
          <w:rFonts w:ascii="Arial" w:hAnsi="Arial" w:cs="Arial"/>
          <w:i/>
        </w:rPr>
        <w:t xml:space="preserve"> </w:t>
      </w:r>
      <w:proofErr w:type="spellStart"/>
      <w:r w:rsidR="00C51ABE">
        <w:rPr>
          <w:rFonts w:ascii="Arial" w:hAnsi="Arial" w:cs="Arial"/>
          <w:i/>
        </w:rPr>
        <w:t>Rashed</w:t>
      </w:r>
      <w:proofErr w:type="spellEnd"/>
      <w:r w:rsidR="00C51ABE">
        <w:rPr>
          <w:rFonts w:ascii="Arial" w:hAnsi="Arial" w:cs="Arial"/>
          <w:i/>
        </w:rPr>
        <w:t xml:space="preserve"> v</w:t>
      </w:r>
      <w:r>
        <w:rPr>
          <w:rFonts w:ascii="Arial" w:hAnsi="Arial" w:cs="Arial"/>
          <w:i/>
        </w:rPr>
        <w:t xml:space="preserve"> The Inspector-General of the Namibian Police </w:t>
      </w:r>
      <w:r>
        <w:rPr>
          <w:rFonts w:ascii="Arial" w:hAnsi="Arial" w:cs="Arial"/>
        </w:rPr>
        <w:t>(</w:t>
      </w:r>
      <w:r w:rsidRPr="003E3950">
        <w:rPr>
          <w:rFonts w:ascii="Arial" w:hAnsi="Arial" w:cs="Arial"/>
        </w:rPr>
        <w:t>HC-MD-CIV-MOT-GEN-2018/00130</w:t>
      </w:r>
      <w:r>
        <w:rPr>
          <w:rFonts w:ascii="Arial" w:hAnsi="Arial" w:cs="Arial"/>
        </w:rPr>
        <w:t>) [</w:t>
      </w:r>
      <w:r w:rsidR="00AC7187">
        <w:rPr>
          <w:rFonts w:ascii="Arial" w:hAnsi="Arial" w:cs="Arial"/>
        </w:rPr>
        <w:t>2018] NAH</w:t>
      </w:r>
      <w:r w:rsidR="00C51ABE">
        <w:rPr>
          <w:rFonts w:ascii="Arial" w:hAnsi="Arial" w:cs="Arial"/>
        </w:rPr>
        <w:t>CMD 165 (13 June 2018)</w:t>
      </w:r>
    </w:p>
    <w:p w14:paraId="7B481547" w14:textId="77777777" w:rsidR="00BF1D7E" w:rsidRPr="003E3950" w:rsidRDefault="00BF1D7E" w:rsidP="003E3950">
      <w:pPr>
        <w:spacing w:line="360" w:lineRule="auto"/>
        <w:jc w:val="both"/>
        <w:rPr>
          <w:rFonts w:ascii="Arial" w:hAnsi="Arial" w:cs="Arial"/>
          <w:b/>
        </w:rPr>
      </w:pPr>
    </w:p>
    <w:p w14:paraId="1CBF0894" w14:textId="689EBB26" w:rsidR="00EA30D3" w:rsidRPr="00C51ABE" w:rsidRDefault="00BF1D7E" w:rsidP="003E3950">
      <w:pPr>
        <w:spacing w:line="360" w:lineRule="auto"/>
        <w:jc w:val="both"/>
        <w:rPr>
          <w:rFonts w:ascii="Arial" w:hAnsi="Arial" w:cs="Arial"/>
        </w:rPr>
      </w:pPr>
      <w:r w:rsidRPr="003E3950">
        <w:rPr>
          <w:rFonts w:ascii="Arial" w:hAnsi="Arial" w:cs="Arial"/>
          <w:b/>
        </w:rPr>
        <w:t xml:space="preserve">CORAM: </w:t>
      </w:r>
      <w:r w:rsidR="00C51ABE">
        <w:rPr>
          <w:rFonts w:ascii="Arial" w:hAnsi="Arial" w:cs="Arial"/>
          <w:b/>
        </w:rPr>
        <w:tab/>
      </w:r>
      <w:r w:rsidRPr="00C51ABE">
        <w:rPr>
          <w:rFonts w:ascii="Arial" w:hAnsi="Arial" w:cs="Arial"/>
        </w:rPr>
        <w:t>MASUKU J</w:t>
      </w:r>
    </w:p>
    <w:p w14:paraId="59B00771" w14:textId="78DA4FDB" w:rsidR="00BF1D7E" w:rsidRPr="00C51ABE" w:rsidRDefault="003E3950" w:rsidP="003E3950">
      <w:pPr>
        <w:spacing w:line="360" w:lineRule="auto"/>
        <w:jc w:val="both"/>
        <w:rPr>
          <w:rFonts w:ascii="Arial" w:hAnsi="Arial" w:cs="Arial"/>
          <w:b/>
        </w:rPr>
      </w:pPr>
      <w:r w:rsidRPr="00C51ABE">
        <w:rPr>
          <w:rFonts w:ascii="Arial" w:hAnsi="Arial" w:cs="Arial"/>
          <w:b/>
        </w:rPr>
        <w:t>Heard:</w:t>
      </w:r>
      <w:r w:rsidRPr="00C51ABE">
        <w:rPr>
          <w:rFonts w:ascii="Arial" w:hAnsi="Arial" w:cs="Arial"/>
          <w:b/>
        </w:rPr>
        <w:tab/>
      </w:r>
      <w:r w:rsidR="00BF1D7E" w:rsidRPr="00C51ABE">
        <w:rPr>
          <w:rFonts w:ascii="Arial" w:hAnsi="Arial" w:cs="Arial"/>
          <w:b/>
        </w:rPr>
        <w:t xml:space="preserve">18 May 2018 </w:t>
      </w:r>
    </w:p>
    <w:p w14:paraId="7C6CC857" w14:textId="0D72C3C0" w:rsidR="00BF1D7E" w:rsidRPr="00C51ABE" w:rsidRDefault="00C51ABE" w:rsidP="003E3950">
      <w:pPr>
        <w:spacing w:line="360" w:lineRule="auto"/>
        <w:jc w:val="both"/>
        <w:rPr>
          <w:rFonts w:ascii="Arial" w:hAnsi="Arial" w:cs="Arial"/>
          <w:b/>
        </w:rPr>
      </w:pPr>
      <w:r>
        <w:rPr>
          <w:rFonts w:ascii="Arial" w:hAnsi="Arial" w:cs="Arial"/>
          <w:b/>
        </w:rPr>
        <w:t xml:space="preserve">Delivered:  </w:t>
      </w:r>
      <w:r>
        <w:rPr>
          <w:rFonts w:ascii="Arial" w:hAnsi="Arial" w:cs="Arial"/>
          <w:b/>
        </w:rPr>
        <w:tab/>
        <w:t>13 June 2018</w:t>
      </w:r>
    </w:p>
    <w:p w14:paraId="64D61B07" w14:textId="77777777" w:rsidR="000E0815" w:rsidRDefault="000E0815" w:rsidP="003E3950">
      <w:pPr>
        <w:spacing w:line="360" w:lineRule="auto"/>
        <w:jc w:val="both"/>
        <w:rPr>
          <w:rFonts w:ascii="Arial" w:hAnsi="Arial" w:cs="Arial"/>
        </w:rPr>
      </w:pPr>
    </w:p>
    <w:p w14:paraId="4EA102C6" w14:textId="06CC6390" w:rsidR="000E0815" w:rsidRDefault="000E0815" w:rsidP="003E3950">
      <w:pPr>
        <w:spacing w:line="360" w:lineRule="auto"/>
        <w:jc w:val="both"/>
        <w:rPr>
          <w:rFonts w:ascii="Arial" w:hAnsi="Arial" w:cs="Arial"/>
        </w:rPr>
      </w:pPr>
      <w:proofErr w:type="spellStart"/>
      <w:r w:rsidRPr="00C51ABE">
        <w:rPr>
          <w:rFonts w:ascii="Arial" w:hAnsi="Arial" w:cs="Arial"/>
          <w:b/>
        </w:rPr>
        <w:t>Flynote</w:t>
      </w:r>
      <w:proofErr w:type="spellEnd"/>
      <w:r>
        <w:rPr>
          <w:rFonts w:ascii="Arial" w:hAnsi="Arial" w:cs="Arial"/>
        </w:rPr>
        <w:t xml:space="preserve">: Urgent application for release of money seized from applicant pursuant to acquittal after a criminal trial – Civil procedure – jurisdiction – </w:t>
      </w:r>
      <w:r>
        <w:rPr>
          <w:rFonts w:ascii="Arial" w:hAnsi="Arial" w:cs="Arial"/>
        </w:rPr>
        <w:lastRenderedPageBreak/>
        <w:t>whether it is proper for the High Court to grant an order compelling compliance with the order of a lower court - Rules of Court – Rule 73 – Urgency – Rule 32 (9) and (10) – attempt to resolve matter amicably not followed – Rule 41 – application for intervention –</w:t>
      </w:r>
      <w:r w:rsidR="00D64246">
        <w:rPr>
          <w:rFonts w:ascii="Arial" w:hAnsi="Arial" w:cs="Arial"/>
        </w:rPr>
        <w:t xml:space="preserve"> </w:t>
      </w:r>
      <w:r>
        <w:rPr>
          <w:rFonts w:ascii="Arial" w:hAnsi="Arial" w:cs="Arial"/>
        </w:rPr>
        <w:t>application to managing judge on notice to other parties – attachment of counter-application as annexure to answering affidavit – effect thereof. Contempt of court – whether proved.</w:t>
      </w:r>
    </w:p>
    <w:p w14:paraId="6230DAE2" w14:textId="77777777" w:rsidR="000E0815" w:rsidRDefault="000E0815" w:rsidP="003E3950">
      <w:pPr>
        <w:spacing w:line="360" w:lineRule="auto"/>
        <w:jc w:val="both"/>
        <w:rPr>
          <w:rFonts w:ascii="Arial" w:hAnsi="Arial" w:cs="Arial"/>
        </w:rPr>
      </w:pPr>
    </w:p>
    <w:p w14:paraId="62108869" w14:textId="23C23141" w:rsidR="000E0815" w:rsidRDefault="000E0815" w:rsidP="003E3950">
      <w:pPr>
        <w:spacing w:line="360" w:lineRule="auto"/>
        <w:jc w:val="both"/>
        <w:rPr>
          <w:rFonts w:ascii="Arial" w:hAnsi="Arial" w:cs="Arial"/>
        </w:rPr>
      </w:pPr>
      <w:r w:rsidRPr="00C51ABE">
        <w:rPr>
          <w:rFonts w:ascii="Arial" w:hAnsi="Arial" w:cs="Arial"/>
          <w:b/>
        </w:rPr>
        <w:t>Summary</w:t>
      </w:r>
      <w:r w:rsidR="00C51ABE">
        <w:rPr>
          <w:rFonts w:ascii="Arial" w:hAnsi="Arial" w:cs="Arial"/>
        </w:rPr>
        <w:t>:</w:t>
      </w:r>
      <w:r>
        <w:rPr>
          <w:rFonts w:ascii="Arial" w:hAnsi="Arial" w:cs="Arial"/>
        </w:rPr>
        <w:t xml:space="preserve"> The applicant was arrested at Hosea Kutako International Airport after being found in possession of a large amount of foreign currency (equivalent of N$ 642 580). He was arraigned before the Windhoek Regional Court where he was charged with the contravention of certain provisions of the Prevention of the Organised Crime Act and the Regulations of the Exchange Control Act. He was later acquitted and the trial court ordered that the money seized be returned to him. After the order was not complied with, the applicant moved an urgent application for the release of the money and for a declarator that the respondents were in contempt of the court order.</w:t>
      </w:r>
    </w:p>
    <w:p w14:paraId="5FA7EC1D" w14:textId="77777777" w:rsidR="000E0815" w:rsidRDefault="000E0815" w:rsidP="003E3950">
      <w:pPr>
        <w:spacing w:line="360" w:lineRule="auto"/>
        <w:jc w:val="both"/>
        <w:rPr>
          <w:rFonts w:ascii="Arial" w:hAnsi="Arial" w:cs="Arial"/>
        </w:rPr>
      </w:pPr>
    </w:p>
    <w:p w14:paraId="07BA7D99" w14:textId="51DCC951" w:rsidR="000E0815" w:rsidRDefault="000E0815" w:rsidP="003E3950">
      <w:pPr>
        <w:spacing w:line="360" w:lineRule="auto"/>
        <w:jc w:val="both"/>
        <w:rPr>
          <w:rFonts w:ascii="Arial" w:hAnsi="Arial" w:cs="Arial"/>
        </w:rPr>
      </w:pPr>
      <w:r>
        <w:rPr>
          <w:rFonts w:ascii="Arial" w:hAnsi="Arial" w:cs="Arial"/>
          <w:i/>
        </w:rPr>
        <w:t xml:space="preserve">Held </w:t>
      </w:r>
      <w:r>
        <w:rPr>
          <w:rFonts w:ascii="Arial" w:hAnsi="Arial" w:cs="Arial"/>
        </w:rPr>
        <w:t>– that the High Court may, in exercise of its inherent jurisdiction grant an order enforcing the Regional Magistrate Court’s decision as that court did not have the wherewithal to do so as he apparently had a right which is constitutionally protected and that the court could not in good conscience turn him away remediless.</w:t>
      </w:r>
    </w:p>
    <w:p w14:paraId="42204431" w14:textId="77777777" w:rsidR="000E0815" w:rsidRDefault="000E0815" w:rsidP="003E3950">
      <w:pPr>
        <w:spacing w:line="360" w:lineRule="auto"/>
        <w:jc w:val="both"/>
        <w:rPr>
          <w:rFonts w:ascii="Arial" w:hAnsi="Arial" w:cs="Arial"/>
        </w:rPr>
      </w:pPr>
    </w:p>
    <w:p w14:paraId="0A1DF532" w14:textId="15798E9E" w:rsidR="000E0815" w:rsidRDefault="000E0815" w:rsidP="003E3950">
      <w:pPr>
        <w:spacing w:line="360" w:lineRule="auto"/>
        <w:jc w:val="both"/>
        <w:rPr>
          <w:rFonts w:ascii="Arial" w:hAnsi="Arial" w:cs="Arial"/>
        </w:rPr>
      </w:pPr>
      <w:r w:rsidRPr="000E0815">
        <w:rPr>
          <w:rFonts w:ascii="Arial" w:hAnsi="Arial" w:cs="Arial"/>
          <w:i/>
        </w:rPr>
        <w:t>Held further</w:t>
      </w:r>
      <w:r>
        <w:rPr>
          <w:rFonts w:ascii="Arial" w:hAnsi="Arial" w:cs="Arial"/>
        </w:rPr>
        <w:t xml:space="preserve"> – that the applicant was </w:t>
      </w:r>
      <w:r>
        <w:rPr>
          <w:rFonts w:ascii="Arial" w:hAnsi="Arial" w:cs="Arial"/>
          <w:i/>
        </w:rPr>
        <w:t xml:space="preserve">prima facie </w:t>
      </w:r>
      <w:r>
        <w:rPr>
          <w:rFonts w:ascii="Arial" w:hAnsi="Arial" w:cs="Arial"/>
        </w:rPr>
        <w:t>entitled to the order in light of the favourable order in his favour. The Prosecutor-General did not file an application for stay of execution of the order and the court found that for that reason, the trial court’s order was bound to be complied with and that the application for leave to appeal did not stay the effect of the order.</w:t>
      </w:r>
    </w:p>
    <w:p w14:paraId="4944A4FA" w14:textId="77777777" w:rsidR="000E0815" w:rsidRDefault="000E0815" w:rsidP="003E3950">
      <w:pPr>
        <w:spacing w:line="360" w:lineRule="auto"/>
        <w:jc w:val="both"/>
        <w:rPr>
          <w:rFonts w:ascii="Arial" w:hAnsi="Arial" w:cs="Arial"/>
        </w:rPr>
      </w:pPr>
    </w:p>
    <w:p w14:paraId="04D7C160" w14:textId="5E434FEE" w:rsidR="000E0815" w:rsidRDefault="000E0815" w:rsidP="003E3950">
      <w:pPr>
        <w:spacing w:line="360" w:lineRule="auto"/>
        <w:jc w:val="both"/>
        <w:rPr>
          <w:rFonts w:ascii="Arial" w:hAnsi="Arial" w:cs="Arial"/>
        </w:rPr>
      </w:pPr>
      <w:r>
        <w:rPr>
          <w:rFonts w:ascii="Arial" w:hAnsi="Arial" w:cs="Arial"/>
          <w:i/>
        </w:rPr>
        <w:t xml:space="preserve">Held </w:t>
      </w:r>
      <w:r>
        <w:rPr>
          <w:rFonts w:ascii="Arial" w:hAnsi="Arial" w:cs="Arial"/>
        </w:rPr>
        <w:t>– that the 3</w:t>
      </w:r>
      <w:r w:rsidRPr="000E0815">
        <w:rPr>
          <w:rFonts w:ascii="Arial" w:hAnsi="Arial" w:cs="Arial"/>
          <w:vertAlign w:val="superscript"/>
        </w:rPr>
        <w:t>rd</w:t>
      </w:r>
      <w:r>
        <w:rPr>
          <w:rFonts w:ascii="Arial" w:hAnsi="Arial" w:cs="Arial"/>
        </w:rPr>
        <w:t xml:space="preserve"> responde</w:t>
      </w:r>
      <w:r w:rsidR="00D64246">
        <w:rPr>
          <w:rFonts w:ascii="Arial" w:hAnsi="Arial" w:cs="Arial"/>
        </w:rPr>
        <w:t>nt’s attempt to file a counter-</w:t>
      </w:r>
      <w:r>
        <w:rPr>
          <w:rFonts w:ascii="Arial" w:hAnsi="Arial" w:cs="Arial"/>
        </w:rPr>
        <w:t>application as an annexure to the answering affidavit was irregular</w:t>
      </w:r>
      <w:r w:rsidR="00D64246">
        <w:rPr>
          <w:rFonts w:ascii="Arial" w:hAnsi="Arial" w:cs="Arial"/>
        </w:rPr>
        <w:t>,</w:t>
      </w:r>
      <w:r>
        <w:rPr>
          <w:rFonts w:ascii="Arial" w:hAnsi="Arial" w:cs="Arial"/>
        </w:rPr>
        <w:t xml:space="preserve"> as the application was not properly filed in terms of the rules</w:t>
      </w:r>
      <w:r w:rsidR="00D64246">
        <w:rPr>
          <w:rFonts w:ascii="Arial" w:hAnsi="Arial" w:cs="Arial"/>
        </w:rPr>
        <w:t xml:space="preserve"> and could thus not be entertained</w:t>
      </w:r>
      <w:r>
        <w:rPr>
          <w:rFonts w:ascii="Arial" w:hAnsi="Arial" w:cs="Arial"/>
        </w:rPr>
        <w:t>.</w:t>
      </w:r>
    </w:p>
    <w:p w14:paraId="575E5605" w14:textId="77777777" w:rsidR="00D64246" w:rsidRDefault="00D64246" w:rsidP="003E3950">
      <w:pPr>
        <w:spacing w:line="360" w:lineRule="auto"/>
        <w:jc w:val="both"/>
        <w:rPr>
          <w:rFonts w:ascii="Arial" w:hAnsi="Arial" w:cs="Arial"/>
        </w:rPr>
      </w:pPr>
    </w:p>
    <w:p w14:paraId="5916E19F" w14:textId="1DC1D4B5" w:rsidR="00D64246" w:rsidRPr="00D64246" w:rsidRDefault="00D64246" w:rsidP="003E3950">
      <w:pPr>
        <w:spacing w:line="360" w:lineRule="auto"/>
        <w:jc w:val="both"/>
        <w:rPr>
          <w:rFonts w:ascii="Arial" w:hAnsi="Arial" w:cs="Arial"/>
        </w:rPr>
      </w:pPr>
      <w:r>
        <w:rPr>
          <w:rFonts w:ascii="Arial" w:hAnsi="Arial" w:cs="Arial"/>
          <w:i/>
        </w:rPr>
        <w:lastRenderedPageBreak/>
        <w:t xml:space="preserve">Held further </w:t>
      </w:r>
      <w:r>
        <w:rPr>
          <w:rFonts w:ascii="Arial" w:hAnsi="Arial" w:cs="Arial"/>
        </w:rPr>
        <w:t>– that the application for intervention by the Minister of Finance irregularly filed as it was not filed in compliance with rule 73 relating to urgency and further did not comply with rule 32 (9) and (10).</w:t>
      </w:r>
    </w:p>
    <w:p w14:paraId="120D86BA" w14:textId="77777777" w:rsidR="000E0815" w:rsidRDefault="000E0815" w:rsidP="003E3950">
      <w:pPr>
        <w:spacing w:line="360" w:lineRule="auto"/>
        <w:jc w:val="both"/>
        <w:rPr>
          <w:rFonts w:ascii="Arial" w:hAnsi="Arial" w:cs="Arial"/>
        </w:rPr>
      </w:pPr>
    </w:p>
    <w:p w14:paraId="25070E8C" w14:textId="2830F921" w:rsidR="000E0815" w:rsidRDefault="000E0815" w:rsidP="003E3950">
      <w:pPr>
        <w:spacing w:line="360" w:lineRule="auto"/>
        <w:jc w:val="both"/>
        <w:rPr>
          <w:rFonts w:ascii="Arial" w:hAnsi="Arial" w:cs="Arial"/>
        </w:rPr>
      </w:pPr>
      <w:r>
        <w:rPr>
          <w:rFonts w:ascii="Arial" w:hAnsi="Arial" w:cs="Arial"/>
          <w:i/>
        </w:rPr>
        <w:t xml:space="preserve">Held further – </w:t>
      </w:r>
      <w:r>
        <w:rPr>
          <w:rFonts w:ascii="Arial" w:hAnsi="Arial" w:cs="Arial"/>
        </w:rPr>
        <w:t xml:space="preserve">that </w:t>
      </w:r>
      <w:r w:rsidR="00D64246">
        <w:rPr>
          <w:rFonts w:ascii="Arial" w:hAnsi="Arial" w:cs="Arial"/>
        </w:rPr>
        <w:t>an application for intervention in terms of rule 41 is an interlocutory application to be made to the managing judge as it is interlocutory in nature and effect.</w:t>
      </w:r>
    </w:p>
    <w:p w14:paraId="0F897A99" w14:textId="77777777" w:rsidR="00D64246" w:rsidRDefault="00D64246" w:rsidP="003E3950">
      <w:pPr>
        <w:spacing w:line="360" w:lineRule="auto"/>
        <w:jc w:val="both"/>
        <w:rPr>
          <w:rFonts w:ascii="Arial" w:hAnsi="Arial" w:cs="Arial"/>
        </w:rPr>
      </w:pPr>
    </w:p>
    <w:p w14:paraId="79D22DA4" w14:textId="4E31CC8E" w:rsidR="00D64246" w:rsidRDefault="00D64246" w:rsidP="003E3950">
      <w:pPr>
        <w:spacing w:line="360" w:lineRule="auto"/>
        <w:jc w:val="both"/>
        <w:rPr>
          <w:rFonts w:ascii="Arial" w:hAnsi="Arial" w:cs="Arial"/>
        </w:rPr>
      </w:pPr>
      <w:r>
        <w:rPr>
          <w:rFonts w:ascii="Arial" w:hAnsi="Arial" w:cs="Arial"/>
          <w:i/>
        </w:rPr>
        <w:t xml:space="preserve">Held that </w:t>
      </w:r>
      <w:r>
        <w:rPr>
          <w:rFonts w:ascii="Arial" w:hAnsi="Arial" w:cs="Arial"/>
        </w:rPr>
        <w:t>– before making application in terms of rule 41, the applicant should first comply with the provisions of rule 32 (9) and (10) and that failure to do so results in the application being struck from the roll.</w:t>
      </w:r>
    </w:p>
    <w:p w14:paraId="0FB09510" w14:textId="77777777" w:rsidR="00D64246" w:rsidRDefault="00D64246" w:rsidP="003E3950">
      <w:pPr>
        <w:spacing w:line="360" w:lineRule="auto"/>
        <w:jc w:val="both"/>
        <w:rPr>
          <w:rFonts w:ascii="Arial" w:hAnsi="Arial" w:cs="Arial"/>
        </w:rPr>
      </w:pPr>
    </w:p>
    <w:p w14:paraId="04533AAB" w14:textId="690B2E37" w:rsidR="00D64246" w:rsidRPr="00D64246" w:rsidRDefault="00D64246" w:rsidP="003E3950">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there is no evidence that the respondents acted contumaciously and that their non-compliance with the order was </w:t>
      </w:r>
      <w:r>
        <w:rPr>
          <w:rFonts w:ascii="Arial" w:hAnsi="Arial" w:cs="Arial"/>
          <w:i/>
        </w:rPr>
        <w:t>mala fide</w:t>
      </w:r>
      <w:r>
        <w:rPr>
          <w:rFonts w:ascii="Arial" w:hAnsi="Arial" w:cs="Arial"/>
        </w:rPr>
        <w:t>.</w:t>
      </w:r>
    </w:p>
    <w:p w14:paraId="3009F859" w14:textId="77777777" w:rsidR="00D64246" w:rsidRDefault="00D64246" w:rsidP="003E3950">
      <w:pPr>
        <w:spacing w:line="360" w:lineRule="auto"/>
        <w:jc w:val="both"/>
        <w:rPr>
          <w:rFonts w:ascii="Arial" w:hAnsi="Arial" w:cs="Arial"/>
        </w:rPr>
      </w:pPr>
    </w:p>
    <w:p w14:paraId="09894AF2" w14:textId="614A741E" w:rsidR="00D64246" w:rsidRPr="00D64246" w:rsidRDefault="00D64246" w:rsidP="003E3950">
      <w:pPr>
        <w:spacing w:line="360" w:lineRule="auto"/>
        <w:jc w:val="both"/>
        <w:rPr>
          <w:rFonts w:ascii="Arial" w:hAnsi="Arial" w:cs="Arial"/>
        </w:rPr>
      </w:pPr>
      <w:r>
        <w:rPr>
          <w:rFonts w:ascii="Arial" w:hAnsi="Arial" w:cs="Arial"/>
        </w:rPr>
        <w:t>The court concluded that on the papers, as the applicant had an order in his favour, which was on the face of it valid, no case had been made by the respondents as to why the application could not be granted as prayed. The application was accordingly granted as prayed.</w:t>
      </w:r>
    </w:p>
    <w:p w14:paraId="744E9BED" w14:textId="77777777" w:rsidR="00BF1D7E" w:rsidRPr="003E3950" w:rsidRDefault="00BF1D7E" w:rsidP="003E3950">
      <w:pPr>
        <w:pBdr>
          <w:bottom w:val="single" w:sz="6" w:space="1" w:color="auto"/>
        </w:pBdr>
        <w:spacing w:line="360" w:lineRule="auto"/>
        <w:jc w:val="both"/>
        <w:rPr>
          <w:rFonts w:ascii="Arial" w:hAnsi="Arial" w:cs="Arial"/>
        </w:rPr>
      </w:pPr>
    </w:p>
    <w:p w14:paraId="06C0C9B7" w14:textId="77777777" w:rsidR="00BF1D7E" w:rsidRPr="003E3950" w:rsidRDefault="00BF1D7E" w:rsidP="003E3950">
      <w:pPr>
        <w:jc w:val="both"/>
        <w:rPr>
          <w:rFonts w:ascii="Arial" w:hAnsi="Arial" w:cs="Arial"/>
        </w:rPr>
      </w:pPr>
    </w:p>
    <w:p w14:paraId="2D071346" w14:textId="77777777" w:rsidR="00BF1D7E" w:rsidRPr="003E3950" w:rsidRDefault="00BF1D7E" w:rsidP="003E3950">
      <w:pPr>
        <w:jc w:val="center"/>
        <w:rPr>
          <w:rFonts w:ascii="Arial" w:hAnsi="Arial" w:cs="Arial"/>
          <w:b/>
        </w:rPr>
      </w:pPr>
      <w:r w:rsidRPr="003E3950">
        <w:rPr>
          <w:rFonts w:ascii="Arial" w:hAnsi="Arial" w:cs="Arial"/>
          <w:b/>
        </w:rPr>
        <w:t>ORDER</w:t>
      </w:r>
    </w:p>
    <w:p w14:paraId="037B3B33" w14:textId="77777777" w:rsidR="00BF1D7E" w:rsidRPr="003E3950" w:rsidRDefault="00BF1D7E" w:rsidP="003E3950">
      <w:pPr>
        <w:pBdr>
          <w:bottom w:val="single" w:sz="6" w:space="1" w:color="auto"/>
        </w:pBdr>
        <w:jc w:val="both"/>
        <w:rPr>
          <w:rFonts w:ascii="Arial" w:hAnsi="Arial" w:cs="Arial"/>
          <w:b/>
        </w:rPr>
      </w:pPr>
    </w:p>
    <w:p w14:paraId="299AD40B" w14:textId="77777777" w:rsidR="00BF1D7E" w:rsidRPr="003E3950" w:rsidRDefault="00BF1D7E" w:rsidP="003E3950">
      <w:pPr>
        <w:spacing w:line="360" w:lineRule="auto"/>
        <w:jc w:val="both"/>
        <w:rPr>
          <w:rFonts w:ascii="Arial" w:hAnsi="Arial" w:cs="Arial"/>
          <w:b/>
        </w:rPr>
      </w:pPr>
    </w:p>
    <w:p w14:paraId="780CB950" w14:textId="77777777" w:rsidR="00504F31" w:rsidRDefault="00504F31" w:rsidP="00C51ABE">
      <w:pPr>
        <w:pStyle w:val="ListParagraph"/>
        <w:numPr>
          <w:ilvl w:val="0"/>
          <w:numId w:val="2"/>
        </w:numPr>
        <w:spacing w:line="360" w:lineRule="auto"/>
        <w:ind w:hanging="720"/>
        <w:jc w:val="both"/>
        <w:rPr>
          <w:rFonts w:ascii="Arial" w:hAnsi="Arial" w:cs="Arial"/>
        </w:rPr>
      </w:pPr>
      <w:r w:rsidRPr="003E3950">
        <w:rPr>
          <w:rFonts w:ascii="Arial" w:hAnsi="Arial" w:cs="Arial"/>
        </w:rPr>
        <w:t>The respondents be and are hereby ordered to comply with the order of the Regional Magis</w:t>
      </w:r>
      <w:r>
        <w:rPr>
          <w:rFonts w:ascii="Arial" w:hAnsi="Arial" w:cs="Arial"/>
        </w:rPr>
        <w:t>trates Court, dated 28 March 2018,</w:t>
      </w:r>
      <w:r w:rsidRPr="003E3950">
        <w:rPr>
          <w:rFonts w:ascii="Arial" w:hAnsi="Arial" w:cs="Arial"/>
        </w:rPr>
        <w:t xml:space="preserve"> releasing the money seized by them to the applicant forthwith.</w:t>
      </w:r>
    </w:p>
    <w:p w14:paraId="6BE8408F" w14:textId="77777777" w:rsidR="00C51ABE" w:rsidRDefault="00C51ABE" w:rsidP="00C51ABE">
      <w:pPr>
        <w:pStyle w:val="ListParagraph"/>
        <w:spacing w:line="360" w:lineRule="auto"/>
        <w:jc w:val="both"/>
        <w:rPr>
          <w:rFonts w:ascii="Arial" w:hAnsi="Arial" w:cs="Arial"/>
        </w:rPr>
      </w:pPr>
    </w:p>
    <w:p w14:paraId="1B2E1E30" w14:textId="77777777" w:rsidR="00504F31" w:rsidRDefault="00504F31" w:rsidP="00C51ABE">
      <w:pPr>
        <w:pStyle w:val="ListParagraph"/>
        <w:numPr>
          <w:ilvl w:val="0"/>
          <w:numId w:val="2"/>
        </w:numPr>
        <w:spacing w:line="360" w:lineRule="auto"/>
        <w:ind w:hanging="720"/>
        <w:jc w:val="both"/>
        <w:rPr>
          <w:rFonts w:ascii="Arial" w:hAnsi="Arial" w:cs="Arial"/>
        </w:rPr>
      </w:pPr>
      <w:r>
        <w:rPr>
          <w:rFonts w:ascii="Arial" w:hAnsi="Arial" w:cs="Arial"/>
        </w:rPr>
        <w:t xml:space="preserve">The applicant is ordered, in dealing with the money referred to in paragraph 1 above, to comply with the relevant laws and regulations that govern the possession of foreign currency in Namibia. </w:t>
      </w:r>
    </w:p>
    <w:p w14:paraId="4801A5C2" w14:textId="77777777" w:rsidR="00C51ABE" w:rsidRPr="00C51ABE" w:rsidRDefault="00C51ABE" w:rsidP="00C51ABE">
      <w:pPr>
        <w:spacing w:line="360" w:lineRule="auto"/>
        <w:jc w:val="both"/>
        <w:rPr>
          <w:rFonts w:ascii="Arial" w:hAnsi="Arial" w:cs="Arial"/>
        </w:rPr>
      </w:pPr>
    </w:p>
    <w:p w14:paraId="5348CF1C" w14:textId="77777777" w:rsidR="00504F31" w:rsidRDefault="00504F31" w:rsidP="00C51ABE">
      <w:pPr>
        <w:pStyle w:val="ListParagraph"/>
        <w:numPr>
          <w:ilvl w:val="0"/>
          <w:numId w:val="2"/>
        </w:numPr>
        <w:spacing w:line="360" w:lineRule="auto"/>
        <w:ind w:hanging="720"/>
        <w:jc w:val="both"/>
        <w:rPr>
          <w:rFonts w:ascii="Arial" w:hAnsi="Arial" w:cs="Arial"/>
        </w:rPr>
      </w:pPr>
      <w:r w:rsidRPr="003E3950">
        <w:rPr>
          <w:rFonts w:ascii="Arial" w:hAnsi="Arial" w:cs="Arial"/>
        </w:rPr>
        <w:t xml:space="preserve">The First, Second, Third Respondents are ordered to pay the costs of this application </w:t>
      </w:r>
      <w:r>
        <w:rPr>
          <w:rFonts w:ascii="Arial" w:hAnsi="Arial" w:cs="Arial"/>
        </w:rPr>
        <w:t xml:space="preserve">jointly and severally, the one paying and the other </w:t>
      </w:r>
      <w:r>
        <w:rPr>
          <w:rFonts w:ascii="Arial" w:hAnsi="Arial" w:cs="Arial"/>
        </w:rPr>
        <w:lastRenderedPageBreak/>
        <w:t xml:space="preserve">being absolved, </w:t>
      </w:r>
      <w:r w:rsidRPr="003E3950">
        <w:rPr>
          <w:rFonts w:ascii="Arial" w:hAnsi="Arial" w:cs="Arial"/>
        </w:rPr>
        <w:t>consequent upon the employment of one instructing and one instructed counsel.</w:t>
      </w:r>
    </w:p>
    <w:p w14:paraId="070E971D" w14:textId="77777777" w:rsidR="00C51ABE" w:rsidRPr="00C51ABE" w:rsidRDefault="00C51ABE" w:rsidP="00C51ABE">
      <w:pPr>
        <w:spacing w:line="360" w:lineRule="auto"/>
        <w:jc w:val="both"/>
        <w:rPr>
          <w:rFonts w:ascii="Arial" w:hAnsi="Arial" w:cs="Arial"/>
        </w:rPr>
      </w:pPr>
    </w:p>
    <w:p w14:paraId="2B3E3D70" w14:textId="77777777" w:rsidR="00504F31" w:rsidRDefault="00504F31" w:rsidP="00C51ABE">
      <w:pPr>
        <w:pStyle w:val="ListParagraph"/>
        <w:numPr>
          <w:ilvl w:val="0"/>
          <w:numId w:val="2"/>
        </w:numPr>
        <w:spacing w:line="360" w:lineRule="auto"/>
        <w:ind w:hanging="720"/>
        <w:jc w:val="both"/>
        <w:rPr>
          <w:rFonts w:ascii="Arial" w:hAnsi="Arial" w:cs="Arial"/>
        </w:rPr>
      </w:pPr>
      <w:r w:rsidRPr="003E3950">
        <w:rPr>
          <w:rFonts w:ascii="Arial" w:hAnsi="Arial" w:cs="Arial"/>
        </w:rPr>
        <w:t xml:space="preserve">The application for intervention by the Minister of </w:t>
      </w:r>
      <w:proofErr w:type="gramStart"/>
      <w:r w:rsidRPr="003E3950">
        <w:rPr>
          <w:rFonts w:ascii="Arial" w:hAnsi="Arial" w:cs="Arial"/>
        </w:rPr>
        <w:t>Finance</w:t>
      </w:r>
      <w:r>
        <w:rPr>
          <w:rFonts w:ascii="Arial" w:hAnsi="Arial" w:cs="Arial"/>
        </w:rPr>
        <w:t>,</w:t>
      </w:r>
      <w:proofErr w:type="gramEnd"/>
      <w:r w:rsidRPr="003E3950">
        <w:rPr>
          <w:rFonts w:ascii="Arial" w:hAnsi="Arial" w:cs="Arial"/>
        </w:rPr>
        <w:t xml:space="preserve"> is hereby struck from the roll </w:t>
      </w:r>
      <w:r>
        <w:rPr>
          <w:rFonts w:ascii="Arial" w:hAnsi="Arial" w:cs="Arial"/>
        </w:rPr>
        <w:t>with costs, consequent upon the employment of one instructing and one instructed counsel</w:t>
      </w:r>
      <w:r w:rsidRPr="003E3950">
        <w:rPr>
          <w:rFonts w:ascii="Arial" w:hAnsi="Arial" w:cs="Arial"/>
        </w:rPr>
        <w:t>.</w:t>
      </w:r>
    </w:p>
    <w:p w14:paraId="3876A6B9" w14:textId="77777777" w:rsidR="00C51ABE" w:rsidRPr="00C51ABE" w:rsidRDefault="00C51ABE" w:rsidP="00C51ABE">
      <w:pPr>
        <w:spacing w:line="360" w:lineRule="auto"/>
        <w:jc w:val="both"/>
        <w:rPr>
          <w:rFonts w:ascii="Arial" w:hAnsi="Arial" w:cs="Arial"/>
        </w:rPr>
      </w:pPr>
    </w:p>
    <w:p w14:paraId="710C1E5A" w14:textId="57F22B48" w:rsidR="00C51ABE" w:rsidRPr="00C51ABE" w:rsidRDefault="00504F31" w:rsidP="00C51ABE">
      <w:pPr>
        <w:pStyle w:val="ListParagraph"/>
        <w:numPr>
          <w:ilvl w:val="0"/>
          <w:numId w:val="2"/>
        </w:numPr>
        <w:spacing w:line="360" w:lineRule="auto"/>
        <w:ind w:hanging="720"/>
        <w:jc w:val="both"/>
        <w:rPr>
          <w:rFonts w:ascii="Arial" w:hAnsi="Arial" w:cs="Arial"/>
        </w:rPr>
      </w:pPr>
      <w:r w:rsidRPr="003E3950">
        <w:rPr>
          <w:rFonts w:ascii="Arial" w:hAnsi="Arial" w:cs="Arial"/>
        </w:rPr>
        <w:t>The matter is removed from the roll and is regarded as finalised.</w:t>
      </w:r>
    </w:p>
    <w:p w14:paraId="3533581C" w14:textId="77777777" w:rsidR="00BF1D7E" w:rsidRPr="003E3950" w:rsidRDefault="00BF1D7E" w:rsidP="003E3950">
      <w:pPr>
        <w:pBdr>
          <w:bottom w:val="single" w:sz="6" w:space="1" w:color="auto"/>
        </w:pBdr>
        <w:spacing w:line="360" w:lineRule="auto"/>
        <w:jc w:val="both"/>
        <w:rPr>
          <w:rFonts w:ascii="Arial" w:hAnsi="Arial" w:cs="Arial"/>
        </w:rPr>
      </w:pPr>
    </w:p>
    <w:p w14:paraId="0DC7F4E1" w14:textId="77777777" w:rsidR="00BF1D7E" w:rsidRPr="003E3950" w:rsidRDefault="00BF1D7E" w:rsidP="003E3950">
      <w:pPr>
        <w:jc w:val="both"/>
        <w:rPr>
          <w:rFonts w:ascii="Arial" w:hAnsi="Arial" w:cs="Arial"/>
        </w:rPr>
      </w:pPr>
    </w:p>
    <w:p w14:paraId="4B0A12E3" w14:textId="77777777" w:rsidR="00BF1D7E" w:rsidRPr="003E3950" w:rsidRDefault="00BF1D7E" w:rsidP="003E3950">
      <w:pPr>
        <w:jc w:val="center"/>
        <w:rPr>
          <w:rFonts w:ascii="Arial" w:hAnsi="Arial" w:cs="Arial"/>
          <w:b/>
        </w:rPr>
      </w:pPr>
      <w:r w:rsidRPr="003E3950">
        <w:rPr>
          <w:rFonts w:ascii="Arial" w:hAnsi="Arial" w:cs="Arial"/>
          <w:b/>
        </w:rPr>
        <w:t>JUDGMENT</w:t>
      </w:r>
    </w:p>
    <w:p w14:paraId="5C835C50" w14:textId="77777777" w:rsidR="00BF1D7E" w:rsidRPr="003E3950" w:rsidRDefault="00BF1D7E" w:rsidP="003E3950">
      <w:pPr>
        <w:pBdr>
          <w:bottom w:val="single" w:sz="6" w:space="1" w:color="auto"/>
        </w:pBdr>
        <w:jc w:val="both"/>
        <w:rPr>
          <w:rFonts w:ascii="Arial" w:hAnsi="Arial" w:cs="Arial"/>
          <w:b/>
        </w:rPr>
      </w:pPr>
    </w:p>
    <w:p w14:paraId="6932D99C" w14:textId="7C766559" w:rsidR="00BF1D7E" w:rsidRPr="00C51ABE" w:rsidRDefault="00C51ABE" w:rsidP="003E3950">
      <w:pPr>
        <w:spacing w:line="360" w:lineRule="auto"/>
        <w:jc w:val="both"/>
        <w:rPr>
          <w:rFonts w:ascii="Arial" w:hAnsi="Arial" w:cs="Arial"/>
        </w:rPr>
      </w:pPr>
      <w:r w:rsidRPr="00C51ABE">
        <w:rPr>
          <w:rFonts w:ascii="Arial" w:hAnsi="Arial" w:cs="Arial"/>
        </w:rPr>
        <w:t>MASUKU J:</w:t>
      </w:r>
    </w:p>
    <w:p w14:paraId="5ED314AE" w14:textId="77777777" w:rsidR="00BF1D7E" w:rsidRPr="003E3950" w:rsidRDefault="00BF1D7E" w:rsidP="003E3950">
      <w:pPr>
        <w:spacing w:line="360" w:lineRule="auto"/>
        <w:jc w:val="both"/>
        <w:rPr>
          <w:rFonts w:ascii="Arial" w:hAnsi="Arial" w:cs="Arial"/>
          <w:b/>
        </w:rPr>
      </w:pPr>
    </w:p>
    <w:p w14:paraId="62CD3D56" w14:textId="77777777" w:rsidR="00BF1D7E" w:rsidRPr="003E3950" w:rsidRDefault="00BF1D7E" w:rsidP="003E3950">
      <w:pPr>
        <w:spacing w:line="360" w:lineRule="auto"/>
        <w:jc w:val="both"/>
        <w:rPr>
          <w:rFonts w:ascii="Arial" w:hAnsi="Arial" w:cs="Arial"/>
          <w:u w:val="single"/>
        </w:rPr>
      </w:pPr>
      <w:r w:rsidRPr="003E3950">
        <w:rPr>
          <w:rFonts w:ascii="Arial" w:hAnsi="Arial" w:cs="Arial"/>
          <w:u w:val="single"/>
        </w:rPr>
        <w:t>Introduction and background</w:t>
      </w:r>
    </w:p>
    <w:p w14:paraId="76B6FC2F" w14:textId="77777777" w:rsidR="00BF1D7E" w:rsidRPr="003E3950" w:rsidRDefault="00BF1D7E" w:rsidP="003E3950">
      <w:pPr>
        <w:spacing w:line="360" w:lineRule="auto"/>
        <w:jc w:val="both"/>
        <w:rPr>
          <w:rFonts w:ascii="Arial" w:hAnsi="Arial" w:cs="Arial"/>
          <w:u w:val="single"/>
        </w:rPr>
      </w:pPr>
    </w:p>
    <w:p w14:paraId="64F57F26" w14:textId="77777777" w:rsidR="00BF1D7E" w:rsidRPr="003E3950" w:rsidRDefault="00BF1D7E" w:rsidP="003E3950">
      <w:pPr>
        <w:spacing w:line="360" w:lineRule="auto"/>
        <w:jc w:val="both"/>
        <w:rPr>
          <w:rFonts w:ascii="Arial" w:hAnsi="Arial" w:cs="Arial"/>
        </w:rPr>
      </w:pPr>
      <w:r w:rsidRPr="003E3950">
        <w:rPr>
          <w:rFonts w:ascii="Arial" w:hAnsi="Arial" w:cs="Arial"/>
        </w:rPr>
        <w:t>[1]</w:t>
      </w:r>
      <w:r w:rsidRPr="003E3950">
        <w:rPr>
          <w:rFonts w:ascii="Arial" w:hAnsi="Arial" w:cs="Arial"/>
        </w:rPr>
        <w:tab/>
        <w:t>International airports are zones where eternal vigilance takes pre-eminence. In that regard, a high degree of surveillance, safety and security is strictly observed. Hosea Kutako International Airport, in Namibia, is no exception in this regard.</w:t>
      </w:r>
    </w:p>
    <w:p w14:paraId="391BBA2F" w14:textId="77777777" w:rsidR="00BF1D7E" w:rsidRPr="003E3950" w:rsidRDefault="00BF1D7E" w:rsidP="003E3950">
      <w:pPr>
        <w:spacing w:line="360" w:lineRule="auto"/>
        <w:jc w:val="both"/>
        <w:rPr>
          <w:rFonts w:ascii="Arial" w:hAnsi="Arial" w:cs="Arial"/>
        </w:rPr>
      </w:pPr>
    </w:p>
    <w:p w14:paraId="77C26DB2" w14:textId="4FDDA2F0" w:rsidR="00BF1D7E" w:rsidRPr="003E3950" w:rsidRDefault="00BF1D7E" w:rsidP="003E3950">
      <w:pPr>
        <w:spacing w:line="360" w:lineRule="auto"/>
        <w:jc w:val="both"/>
        <w:rPr>
          <w:rFonts w:ascii="Arial" w:hAnsi="Arial" w:cs="Arial"/>
        </w:rPr>
      </w:pPr>
      <w:r w:rsidRPr="003E3950">
        <w:rPr>
          <w:rFonts w:ascii="Arial" w:hAnsi="Arial" w:cs="Arial"/>
        </w:rPr>
        <w:t>[2]</w:t>
      </w:r>
      <w:r w:rsidRPr="003E3950">
        <w:rPr>
          <w:rFonts w:ascii="Arial" w:hAnsi="Arial" w:cs="Arial"/>
        </w:rPr>
        <w:tab/>
        <w:t>In line with the ethos expressed in</w:t>
      </w:r>
      <w:r w:rsidR="002E5515" w:rsidRPr="003E3950">
        <w:rPr>
          <w:rFonts w:ascii="Arial" w:hAnsi="Arial" w:cs="Arial"/>
        </w:rPr>
        <w:t xml:space="preserve"> the paragraph above, Mr. </w:t>
      </w:r>
      <w:proofErr w:type="spellStart"/>
      <w:r w:rsidR="002E5515" w:rsidRPr="003E3950">
        <w:rPr>
          <w:rFonts w:ascii="Arial" w:hAnsi="Arial" w:cs="Arial"/>
        </w:rPr>
        <w:t>Rashe</w:t>
      </w:r>
      <w:r w:rsidRPr="003E3950">
        <w:rPr>
          <w:rFonts w:ascii="Arial" w:hAnsi="Arial" w:cs="Arial"/>
        </w:rPr>
        <w:t>d</w:t>
      </w:r>
      <w:proofErr w:type="spellEnd"/>
      <w:r w:rsidRPr="003E3950">
        <w:rPr>
          <w:rFonts w:ascii="Arial" w:hAnsi="Arial" w:cs="Arial"/>
        </w:rPr>
        <w:t xml:space="preserve">, </w:t>
      </w:r>
      <w:r w:rsidR="00DC771F">
        <w:rPr>
          <w:rFonts w:ascii="Arial" w:hAnsi="Arial" w:cs="Arial"/>
        </w:rPr>
        <w:t xml:space="preserve">a Namibian resident, cited in this application as </w:t>
      </w:r>
      <w:r w:rsidRPr="003E3950">
        <w:rPr>
          <w:rFonts w:ascii="Arial" w:hAnsi="Arial" w:cs="Arial"/>
        </w:rPr>
        <w:t>the applicant, w</w:t>
      </w:r>
      <w:r w:rsidR="0073623B">
        <w:rPr>
          <w:rFonts w:ascii="Arial" w:hAnsi="Arial" w:cs="Arial"/>
        </w:rPr>
        <w:t>as apprehended at Hosea Kutako I</w:t>
      </w:r>
      <w:r w:rsidRPr="003E3950">
        <w:rPr>
          <w:rFonts w:ascii="Arial" w:hAnsi="Arial" w:cs="Arial"/>
        </w:rPr>
        <w:t>nternational Airport</w:t>
      </w:r>
      <w:r w:rsidR="00F6124B" w:rsidRPr="003E3950">
        <w:rPr>
          <w:rFonts w:ascii="Arial" w:hAnsi="Arial" w:cs="Arial"/>
        </w:rPr>
        <w:t xml:space="preserve"> on 6 December 2013</w:t>
      </w:r>
      <w:r w:rsidRPr="003E3950">
        <w:rPr>
          <w:rFonts w:ascii="Arial" w:hAnsi="Arial" w:cs="Arial"/>
        </w:rPr>
        <w:t>. He was found in possession of various denominations of money in foreign cu</w:t>
      </w:r>
      <w:r w:rsidR="001D0500" w:rsidRPr="003E3950">
        <w:rPr>
          <w:rFonts w:ascii="Arial" w:hAnsi="Arial" w:cs="Arial"/>
        </w:rPr>
        <w:t>rrency, the equivalent of N$ 642 580</w:t>
      </w:r>
      <w:r w:rsidRPr="003E3950">
        <w:rPr>
          <w:rFonts w:ascii="Arial" w:hAnsi="Arial" w:cs="Arial"/>
        </w:rPr>
        <w:t xml:space="preserve">. He was accordingly arrested and charged in terms of the provisions of the </w:t>
      </w:r>
      <w:r w:rsidR="00DC771F">
        <w:rPr>
          <w:rFonts w:ascii="Arial" w:hAnsi="Arial" w:cs="Arial"/>
        </w:rPr>
        <w:t>Prevention o</w:t>
      </w:r>
      <w:r w:rsidR="00F6124B" w:rsidRPr="003E3950">
        <w:rPr>
          <w:rFonts w:ascii="Arial" w:hAnsi="Arial" w:cs="Arial"/>
        </w:rPr>
        <w:t>f Organised Crime Act,</w:t>
      </w:r>
      <w:r w:rsidR="00F6124B" w:rsidRPr="003E3950">
        <w:rPr>
          <w:rStyle w:val="FootnoteReference"/>
          <w:rFonts w:ascii="Arial" w:hAnsi="Arial" w:cs="Arial"/>
        </w:rPr>
        <w:footnoteReference w:id="1"/>
      </w:r>
      <w:r w:rsidR="00F6124B" w:rsidRPr="003E3950">
        <w:rPr>
          <w:rFonts w:ascii="Arial" w:hAnsi="Arial" w:cs="Arial"/>
        </w:rPr>
        <w:t xml:space="preserve"> </w:t>
      </w:r>
      <w:r w:rsidR="00D54EF7" w:rsidRPr="003E3950">
        <w:rPr>
          <w:rFonts w:ascii="Arial" w:hAnsi="Arial" w:cs="Arial"/>
        </w:rPr>
        <w:t xml:space="preserve">and the </w:t>
      </w:r>
      <w:r w:rsidRPr="003E3950">
        <w:rPr>
          <w:rFonts w:ascii="Arial" w:hAnsi="Arial" w:cs="Arial"/>
        </w:rPr>
        <w:t>Foreign Currency Regulation</w:t>
      </w:r>
      <w:r w:rsidR="00DC771F">
        <w:rPr>
          <w:rFonts w:ascii="Arial" w:hAnsi="Arial" w:cs="Arial"/>
        </w:rPr>
        <w:t>s</w:t>
      </w:r>
      <w:r w:rsidR="00D54EF7" w:rsidRPr="003E3950">
        <w:rPr>
          <w:rFonts w:ascii="Arial" w:hAnsi="Arial" w:cs="Arial"/>
        </w:rPr>
        <w:t>.</w:t>
      </w:r>
      <w:r w:rsidR="001D0500" w:rsidRPr="003E3950">
        <w:rPr>
          <w:rStyle w:val="FootnoteReference"/>
          <w:rFonts w:ascii="Arial" w:hAnsi="Arial" w:cs="Arial"/>
        </w:rPr>
        <w:footnoteReference w:id="2"/>
      </w:r>
      <w:r w:rsidR="00D54EF7" w:rsidRPr="003E3950">
        <w:rPr>
          <w:rFonts w:ascii="Arial" w:hAnsi="Arial" w:cs="Arial"/>
        </w:rPr>
        <w:t xml:space="preserve">  T</w:t>
      </w:r>
      <w:r w:rsidRPr="003E3950">
        <w:rPr>
          <w:rFonts w:ascii="Arial" w:hAnsi="Arial" w:cs="Arial"/>
        </w:rPr>
        <w:t>he said amount was confiscated from him and handed over to the Bank of Namibia for safe-keeping. It is for that reason that the Bank of Namibia is cited as the 4</w:t>
      </w:r>
      <w:r w:rsidRPr="003E3950">
        <w:rPr>
          <w:rFonts w:ascii="Arial" w:hAnsi="Arial" w:cs="Arial"/>
          <w:vertAlign w:val="superscript"/>
        </w:rPr>
        <w:t>th</w:t>
      </w:r>
      <w:r w:rsidRPr="003E3950">
        <w:rPr>
          <w:rFonts w:ascii="Arial" w:hAnsi="Arial" w:cs="Arial"/>
        </w:rPr>
        <w:t xml:space="preserve"> respondent in these proceedings.</w:t>
      </w:r>
    </w:p>
    <w:p w14:paraId="78F73095" w14:textId="77777777" w:rsidR="00553A86" w:rsidRPr="003E3950" w:rsidRDefault="00553A86" w:rsidP="003E3950">
      <w:pPr>
        <w:spacing w:line="360" w:lineRule="auto"/>
        <w:jc w:val="both"/>
        <w:rPr>
          <w:rFonts w:ascii="Arial" w:hAnsi="Arial" w:cs="Arial"/>
        </w:rPr>
      </w:pPr>
    </w:p>
    <w:p w14:paraId="3E0FCC20" w14:textId="0440B360" w:rsidR="00553A86" w:rsidRPr="003E3950" w:rsidRDefault="00553A86" w:rsidP="003E3950">
      <w:pPr>
        <w:spacing w:line="360" w:lineRule="auto"/>
        <w:jc w:val="both"/>
        <w:rPr>
          <w:rFonts w:ascii="Arial" w:hAnsi="Arial" w:cs="Arial"/>
        </w:rPr>
      </w:pPr>
      <w:r w:rsidRPr="003E3950">
        <w:rPr>
          <w:rFonts w:ascii="Arial" w:hAnsi="Arial" w:cs="Arial"/>
        </w:rPr>
        <w:lastRenderedPageBreak/>
        <w:t>[3]</w:t>
      </w:r>
      <w:r w:rsidRPr="003E3950">
        <w:rPr>
          <w:rFonts w:ascii="Arial" w:hAnsi="Arial" w:cs="Arial"/>
        </w:rPr>
        <w:tab/>
        <w:t>As the wheels of justice turned</w:t>
      </w:r>
      <w:r w:rsidR="003D7DFD">
        <w:rPr>
          <w:rFonts w:ascii="Arial" w:hAnsi="Arial" w:cs="Arial"/>
        </w:rPr>
        <w:t xml:space="preserve"> at full throttle</w:t>
      </w:r>
      <w:r w:rsidRPr="003E3950">
        <w:rPr>
          <w:rFonts w:ascii="Arial" w:hAnsi="Arial" w:cs="Arial"/>
        </w:rPr>
        <w:t xml:space="preserve">, </w:t>
      </w:r>
      <w:r w:rsidR="00F6124B" w:rsidRPr="003E3950">
        <w:rPr>
          <w:rFonts w:ascii="Arial" w:hAnsi="Arial" w:cs="Arial"/>
        </w:rPr>
        <w:t xml:space="preserve">the </w:t>
      </w:r>
      <w:r w:rsidR="00DC771F">
        <w:rPr>
          <w:rFonts w:ascii="Arial" w:hAnsi="Arial" w:cs="Arial"/>
        </w:rPr>
        <w:t xml:space="preserve">Windhoek </w:t>
      </w:r>
      <w:r w:rsidR="00F6124B" w:rsidRPr="003E3950">
        <w:rPr>
          <w:rFonts w:ascii="Arial" w:hAnsi="Arial" w:cs="Arial"/>
        </w:rPr>
        <w:t>Regional</w:t>
      </w:r>
      <w:r w:rsidR="00AA7A31" w:rsidRPr="003E3950">
        <w:rPr>
          <w:rFonts w:ascii="Arial" w:hAnsi="Arial" w:cs="Arial"/>
        </w:rPr>
        <w:t xml:space="preserve"> Court</w:t>
      </w:r>
      <w:r w:rsidR="00F6124B" w:rsidRPr="003E3950">
        <w:rPr>
          <w:rFonts w:ascii="Arial" w:hAnsi="Arial" w:cs="Arial"/>
        </w:rPr>
        <w:t>, in due course</w:t>
      </w:r>
      <w:r w:rsidR="00AA7A31" w:rsidRPr="003E3950">
        <w:rPr>
          <w:rFonts w:ascii="Arial" w:hAnsi="Arial" w:cs="Arial"/>
        </w:rPr>
        <w:t xml:space="preserve"> churned out a verdict in terms of which the applicant was acquitted of the offence</w:t>
      </w:r>
      <w:r w:rsidR="00D54EF7" w:rsidRPr="003E3950">
        <w:rPr>
          <w:rFonts w:ascii="Arial" w:hAnsi="Arial" w:cs="Arial"/>
        </w:rPr>
        <w:t>s</w:t>
      </w:r>
      <w:r w:rsidR="00DC771F">
        <w:rPr>
          <w:rFonts w:ascii="Arial" w:hAnsi="Arial" w:cs="Arial"/>
        </w:rPr>
        <w:t xml:space="preserve"> charged</w:t>
      </w:r>
      <w:r w:rsidR="00D54EF7" w:rsidRPr="003E3950">
        <w:rPr>
          <w:rFonts w:ascii="Arial" w:hAnsi="Arial" w:cs="Arial"/>
        </w:rPr>
        <w:t>. That was not all. T</w:t>
      </w:r>
      <w:r w:rsidR="00AA7A31" w:rsidRPr="003E3950">
        <w:rPr>
          <w:rFonts w:ascii="Arial" w:hAnsi="Arial" w:cs="Arial"/>
        </w:rPr>
        <w:t>hat court</w:t>
      </w:r>
      <w:r w:rsidR="00D54EF7" w:rsidRPr="003E3950">
        <w:rPr>
          <w:rFonts w:ascii="Arial" w:hAnsi="Arial" w:cs="Arial"/>
        </w:rPr>
        <w:t xml:space="preserve"> further ordered that the money seized</w:t>
      </w:r>
      <w:r w:rsidR="00AA7A31" w:rsidRPr="003E3950">
        <w:rPr>
          <w:rFonts w:ascii="Arial" w:hAnsi="Arial" w:cs="Arial"/>
        </w:rPr>
        <w:t xml:space="preserve"> from the applicant must be returned</w:t>
      </w:r>
      <w:r w:rsidR="00D54EF7" w:rsidRPr="003E3950">
        <w:rPr>
          <w:rFonts w:ascii="Arial" w:hAnsi="Arial" w:cs="Arial"/>
        </w:rPr>
        <w:t xml:space="preserve"> to him forthwith. This judgment did not sit well with the 3</w:t>
      </w:r>
      <w:r w:rsidR="00D54EF7" w:rsidRPr="003E3950">
        <w:rPr>
          <w:rFonts w:ascii="Arial" w:hAnsi="Arial" w:cs="Arial"/>
          <w:vertAlign w:val="superscript"/>
        </w:rPr>
        <w:t>rd</w:t>
      </w:r>
      <w:r w:rsidR="00AA7A31" w:rsidRPr="003E3950">
        <w:rPr>
          <w:rFonts w:ascii="Arial" w:hAnsi="Arial" w:cs="Arial"/>
        </w:rPr>
        <w:t xml:space="preserve"> respondent. She noted an </w:t>
      </w:r>
      <w:r w:rsidR="002043F7" w:rsidRPr="003E3950">
        <w:rPr>
          <w:rFonts w:ascii="Arial" w:hAnsi="Arial" w:cs="Arial"/>
        </w:rPr>
        <w:t xml:space="preserve">application for leave to </w:t>
      </w:r>
      <w:r w:rsidR="00AA7A31" w:rsidRPr="003E3950">
        <w:rPr>
          <w:rFonts w:ascii="Arial" w:hAnsi="Arial" w:cs="Arial"/>
        </w:rPr>
        <w:t>appeal against the said order</w:t>
      </w:r>
      <w:r w:rsidR="002043F7" w:rsidRPr="003E3950">
        <w:rPr>
          <w:rFonts w:ascii="Arial" w:hAnsi="Arial" w:cs="Arial"/>
        </w:rPr>
        <w:t>,</w:t>
      </w:r>
      <w:r w:rsidR="00AA7A31" w:rsidRPr="003E3950">
        <w:rPr>
          <w:rFonts w:ascii="Arial" w:hAnsi="Arial" w:cs="Arial"/>
        </w:rPr>
        <w:t xml:space="preserve"> designed to impugn the said decision. That matter is pending before this court it would seem.</w:t>
      </w:r>
    </w:p>
    <w:p w14:paraId="7F16B52C" w14:textId="77777777" w:rsidR="00AA7A31" w:rsidRPr="003E3950" w:rsidRDefault="00AA7A31" w:rsidP="003E3950">
      <w:pPr>
        <w:spacing w:line="360" w:lineRule="auto"/>
        <w:jc w:val="both"/>
        <w:rPr>
          <w:rFonts w:ascii="Arial" w:hAnsi="Arial" w:cs="Arial"/>
        </w:rPr>
      </w:pPr>
    </w:p>
    <w:p w14:paraId="2531591D" w14:textId="342376E7" w:rsidR="00AA7A31" w:rsidRPr="003E3950" w:rsidRDefault="00AA7A31" w:rsidP="003E3950">
      <w:pPr>
        <w:spacing w:line="360" w:lineRule="auto"/>
        <w:jc w:val="both"/>
        <w:rPr>
          <w:rFonts w:ascii="Arial" w:hAnsi="Arial" w:cs="Arial"/>
        </w:rPr>
      </w:pPr>
      <w:r w:rsidRPr="003E3950">
        <w:rPr>
          <w:rFonts w:ascii="Arial" w:hAnsi="Arial" w:cs="Arial"/>
        </w:rPr>
        <w:t>[4]</w:t>
      </w:r>
      <w:r w:rsidRPr="003E3950">
        <w:rPr>
          <w:rFonts w:ascii="Arial" w:hAnsi="Arial" w:cs="Arial"/>
        </w:rPr>
        <w:tab/>
        <w:t xml:space="preserve">In the intervening period, the applicant </w:t>
      </w:r>
      <w:r w:rsidR="00643803" w:rsidRPr="003E3950">
        <w:rPr>
          <w:rFonts w:ascii="Arial" w:hAnsi="Arial" w:cs="Arial"/>
        </w:rPr>
        <w:t xml:space="preserve">issued </w:t>
      </w:r>
      <w:r w:rsidR="002043F7" w:rsidRPr="003E3950">
        <w:rPr>
          <w:rFonts w:ascii="Arial" w:hAnsi="Arial" w:cs="Arial"/>
        </w:rPr>
        <w:t>a letter</w:t>
      </w:r>
      <w:r w:rsidR="00643803" w:rsidRPr="003E3950">
        <w:rPr>
          <w:rFonts w:ascii="Arial" w:hAnsi="Arial" w:cs="Arial"/>
        </w:rPr>
        <w:t xml:space="preserve"> of demand, calling upon the respondents to comply with the court order by releasing the money in question. This has up to now not been done. In frustration, the applicant approached this court on an urgent basis</w:t>
      </w:r>
      <w:r w:rsidR="00DC771F">
        <w:rPr>
          <w:rFonts w:ascii="Arial" w:hAnsi="Arial" w:cs="Arial"/>
        </w:rPr>
        <w:t>,</w:t>
      </w:r>
      <w:r w:rsidR="00643803" w:rsidRPr="003E3950">
        <w:rPr>
          <w:rFonts w:ascii="Arial" w:hAnsi="Arial" w:cs="Arial"/>
        </w:rPr>
        <w:t xml:space="preserve"> seeking the following relief:</w:t>
      </w:r>
    </w:p>
    <w:p w14:paraId="71347863" w14:textId="77777777" w:rsidR="00F6124B" w:rsidRPr="003E3950" w:rsidRDefault="00F6124B" w:rsidP="003E3950">
      <w:pPr>
        <w:spacing w:line="360" w:lineRule="auto"/>
        <w:jc w:val="both"/>
        <w:rPr>
          <w:rFonts w:ascii="Arial" w:hAnsi="Arial" w:cs="Arial"/>
        </w:rPr>
      </w:pPr>
    </w:p>
    <w:p w14:paraId="04FB596A" w14:textId="651B122C" w:rsidR="00F6124B" w:rsidRPr="003E3950" w:rsidRDefault="00F6124B" w:rsidP="003E3950">
      <w:pPr>
        <w:spacing w:line="360" w:lineRule="auto"/>
        <w:jc w:val="both"/>
        <w:rPr>
          <w:rFonts w:ascii="Arial" w:hAnsi="Arial" w:cs="Arial"/>
          <w:sz w:val="22"/>
          <w:szCs w:val="22"/>
        </w:rPr>
      </w:pPr>
      <w:r w:rsidRPr="003E3950">
        <w:rPr>
          <w:rFonts w:ascii="Arial" w:hAnsi="Arial" w:cs="Arial"/>
          <w:sz w:val="22"/>
          <w:szCs w:val="22"/>
        </w:rPr>
        <w:t>‘1. That this application be heard as one of urgency and that non-compliance with any rules or forms prescribed in the Rules of this Honourable Court, as far as they relate to time periods and service, be condoned in terms of Rule 73 (3);</w:t>
      </w:r>
    </w:p>
    <w:p w14:paraId="39A1FD44" w14:textId="77777777" w:rsidR="00F6124B" w:rsidRPr="003E3950" w:rsidRDefault="00F6124B" w:rsidP="003E3950">
      <w:pPr>
        <w:spacing w:line="360" w:lineRule="auto"/>
        <w:jc w:val="both"/>
        <w:rPr>
          <w:rFonts w:ascii="Arial" w:hAnsi="Arial" w:cs="Arial"/>
          <w:sz w:val="22"/>
          <w:szCs w:val="22"/>
        </w:rPr>
      </w:pPr>
    </w:p>
    <w:p w14:paraId="167DF7AB" w14:textId="77777777" w:rsidR="00F6124B" w:rsidRPr="003E3950" w:rsidRDefault="00F6124B" w:rsidP="003E3950">
      <w:pPr>
        <w:spacing w:line="360" w:lineRule="auto"/>
        <w:jc w:val="both"/>
        <w:rPr>
          <w:rFonts w:ascii="Arial" w:hAnsi="Arial" w:cs="Arial"/>
          <w:sz w:val="22"/>
          <w:szCs w:val="22"/>
        </w:rPr>
      </w:pPr>
      <w:r w:rsidRPr="003E3950">
        <w:rPr>
          <w:rFonts w:ascii="Arial" w:hAnsi="Arial" w:cs="Arial"/>
          <w:sz w:val="22"/>
          <w:szCs w:val="22"/>
        </w:rPr>
        <w:t xml:space="preserve">2. Ordering and directing the First and Second Respondents and those acting under their direction to forthwith comply with paragraph 27 of the judgment of the Regional Court by Magistrate I. T. </w:t>
      </w:r>
      <w:proofErr w:type="spellStart"/>
      <w:r w:rsidRPr="003E3950">
        <w:rPr>
          <w:rFonts w:ascii="Arial" w:hAnsi="Arial" w:cs="Arial"/>
          <w:sz w:val="22"/>
          <w:szCs w:val="22"/>
        </w:rPr>
        <w:t>Velikoshi</w:t>
      </w:r>
      <w:proofErr w:type="spellEnd"/>
      <w:r w:rsidRPr="003E3950">
        <w:rPr>
          <w:rFonts w:ascii="Arial" w:hAnsi="Arial" w:cs="Arial"/>
          <w:sz w:val="22"/>
          <w:szCs w:val="22"/>
        </w:rPr>
        <w:t xml:space="preserve"> dated 28 March 2018, within 24 hours of this order.</w:t>
      </w:r>
    </w:p>
    <w:p w14:paraId="7993060D" w14:textId="77777777" w:rsidR="00F6124B" w:rsidRPr="003E3950" w:rsidRDefault="00F6124B" w:rsidP="003E3950">
      <w:pPr>
        <w:spacing w:line="360" w:lineRule="auto"/>
        <w:jc w:val="both"/>
        <w:rPr>
          <w:rFonts w:ascii="Arial" w:hAnsi="Arial" w:cs="Arial"/>
          <w:sz w:val="22"/>
          <w:szCs w:val="22"/>
        </w:rPr>
      </w:pPr>
    </w:p>
    <w:p w14:paraId="185C2400" w14:textId="77777777" w:rsidR="00F6124B" w:rsidRPr="003E3950" w:rsidRDefault="00F6124B" w:rsidP="003E3950">
      <w:pPr>
        <w:spacing w:line="360" w:lineRule="auto"/>
        <w:jc w:val="both"/>
        <w:rPr>
          <w:rFonts w:ascii="Arial" w:hAnsi="Arial" w:cs="Arial"/>
          <w:sz w:val="22"/>
          <w:szCs w:val="22"/>
        </w:rPr>
      </w:pPr>
      <w:r w:rsidRPr="003E3950">
        <w:rPr>
          <w:rFonts w:ascii="Arial" w:hAnsi="Arial" w:cs="Arial"/>
          <w:sz w:val="22"/>
          <w:szCs w:val="22"/>
        </w:rPr>
        <w:t>3. Holding the First and Second Respondents in contempt of court for failure to comply with the above-referred part of the judgment;</w:t>
      </w:r>
    </w:p>
    <w:p w14:paraId="21DDD078" w14:textId="77777777" w:rsidR="00F6124B" w:rsidRPr="003E3950" w:rsidRDefault="00F6124B" w:rsidP="003E3950">
      <w:pPr>
        <w:spacing w:line="360" w:lineRule="auto"/>
        <w:jc w:val="both"/>
        <w:rPr>
          <w:rFonts w:ascii="Arial" w:hAnsi="Arial" w:cs="Arial"/>
          <w:sz w:val="22"/>
          <w:szCs w:val="22"/>
        </w:rPr>
      </w:pPr>
    </w:p>
    <w:p w14:paraId="55935579" w14:textId="77777777" w:rsidR="00F6124B" w:rsidRPr="003E3950" w:rsidRDefault="00F6124B" w:rsidP="003E3950">
      <w:pPr>
        <w:spacing w:line="360" w:lineRule="auto"/>
        <w:jc w:val="both"/>
        <w:rPr>
          <w:rFonts w:ascii="Arial" w:hAnsi="Arial" w:cs="Arial"/>
          <w:sz w:val="22"/>
          <w:szCs w:val="22"/>
        </w:rPr>
      </w:pPr>
      <w:r w:rsidRPr="003E3950">
        <w:rPr>
          <w:rFonts w:ascii="Arial" w:hAnsi="Arial" w:cs="Arial"/>
          <w:sz w:val="22"/>
          <w:szCs w:val="22"/>
        </w:rPr>
        <w:t>4. Costs against the respondents on the scale of attorney and client;</w:t>
      </w:r>
    </w:p>
    <w:p w14:paraId="1042E08C" w14:textId="77777777" w:rsidR="00F6124B" w:rsidRPr="003E3950" w:rsidRDefault="00F6124B" w:rsidP="003E3950">
      <w:pPr>
        <w:spacing w:line="360" w:lineRule="auto"/>
        <w:jc w:val="both"/>
        <w:rPr>
          <w:rFonts w:ascii="Arial" w:hAnsi="Arial" w:cs="Arial"/>
          <w:sz w:val="22"/>
          <w:szCs w:val="22"/>
        </w:rPr>
      </w:pPr>
    </w:p>
    <w:p w14:paraId="70AD0950" w14:textId="60401F1B" w:rsidR="001D0500" w:rsidRPr="00504F31" w:rsidRDefault="00F6124B" w:rsidP="00504F31">
      <w:pPr>
        <w:pStyle w:val="ListParagraph"/>
        <w:numPr>
          <w:ilvl w:val="0"/>
          <w:numId w:val="4"/>
        </w:numPr>
        <w:spacing w:line="360" w:lineRule="auto"/>
        <w:ind w:left="284" w:hanging="284"/>
        <w:jc w:val="both"/>
        <w:rPr>
          <w:rFonts w:ascii="Arial" w:hAnsi="Arial" w:cs="Arial"/>
          <w:sz w:val="22"/>
          <w:szCs w:val="22"/>
        </w:rPr>
      </w:pPr>
      <w:r w:rsidRPr="00504F31">
        <w:rPr>
          <w:rFonts w:ascii="Arial" w:hAnsi="Arial" w:cs="Arial"/>
          <w:sz w:val="22"/>
          <w:szCs w:val="22"/>
        </w:rPr>
        <w:t>Such further and/or alternative relief as the Honourable Court may deem fit.</w:t>
      </w:r>
      <w:r w:rsidR="003E3950" w:rsidRPr="00504F31">
        <w:rPr>
          <w:rFonts w:ascii="Arial" w:hAnsi="Arial" w:cs="Arial"/>
          <w:sz w:val="22"/>
          <w:szCs w:val="22"/>
        </w:rPr>
        <w:t>’</w:t>
      </w:r>
    </w:p>
    <w:p w14:paraId="394B3394" w14:textId="77777777" w:rsidR="001D0500" w:rsidRPr="003E3950" w:rsidRDefault="001D0500" w:rsidP="003E3950">
      <w:pPr>
        <w:spacing w:line="360" w:lineRule="auto"/>
        <w:jc w:val="both"/>
        <w:rPr>
          <w:rFonts w:ascii="Arial" w:hAnsi="Arial" w:cs="Arial"/>
        </w:rPr>
      </w:pPr>
    </w:p>
    <w:p w14:paraId="150695CD" w14:textId="67B10C58" w:rsidR="001D0500" w:rsidRPr="003E3950" w:rsidRDefault="001D0500" w:rsidP="003E3950">
      <w:pPr>
        <w:spacing w:line="360" w:lineRule="auto"/>
        <w:jc w:val="both"/>
        <w:rPr>
          <w:rFonts w:ascii="Arial" w:hAnsi="Arial" w:cs="Arial"/>
        </w:rPr>
      </w:pPr>
      <w:r w:rsidRPr="003E3950">
        <w:rPr>
          <w:rFonts w:ascii="Arial" w:hAnsi="Arial" w:cs="Arial"/>
        </w:rPr>
        <w:t>[5]</w:t>
      </w:r>
      <w:r w:rsidRPr="003E3950">
        <w:rPr>
          <w:rFonts w:ascii="Arial" w:hAnsi="Arial" w:cs="Arial"/>
        </w:rPr>
        <w:tab/>
        <w:t xml:space="preserve">It is common cause that the </w:t>
      </w:r>
      <w:r w:rsidR="00AA7E88">
        <w:rPr>
          <w:rFonts w:ascii="Arial" w:hAnsi="Arial" w:cs="Arial"/>
        </w:rPr>
        <w:t xml:space="preserve">Windhoek </w:t>
      </w:r>
      <w:r w:rsidRPr="003E3950">
        <w:rPr>
          <w:rFonts w:ascii="Arial" w:hAnsi="Arial" w:cs="Arial"/>
        </w:rPr>
        <w:t xml:space="preserve">Regional </w:t>
      </w:r>
      <w:r w:rsidR="00AA7E88">
        <w:rPr>
          <w:rFonts w:ascii="Arial" w:hAnsi="Arial" w:cs="Arial"/>
        </w:rPr>
        <w:t xml:space="preserve">Magistrate’s </w:t>
      </w:r>
      <w:r w:rsidRPr="003E3950">
        <w:rPr>
          <w:rFonts w:ascii="Arial" w:hAnsi="Arial" w:cs="Arial"/>
        </w:rPr>
        <w:t>Court, upon acquitting the applicant of the main charges and the alternative charge preferred, ordered the Namibian Police ‘to return to the accused the following currency as per Ex</w:t>
      </w:r>
      <w:r w:rsidR="003D7DFD">
        <w:rPr>
          <w:rFonts w:ascii="Arial" w:hAnsi="Arial" w:cs="Arial"/>
        </w:rPr>
        <w:t>hibit A . . .’</w:t>
      </w:r>
      <w:r w:rsidR="00DC771F">
        <w:rPr>
          <w:rFonts w:ascii="Arial" w:hAnsi="Arial" w:cs="Arial"/>
        </w:rPr>
        <w:t>, which it is common cause,</w:t>
      </w:r>
      <w:r w:rsidRPr="003E3950">
        <w:rPr>
          <w:rFonts w:ascii="Arial" w:hAnsi="Arial" w:cs="Arial"/>
        </w:rPr>
        <w:t xml:space="preserve"> has not been done. I will investigate the respondents’ reasons </w:t>
      </w:r>
      <w:r w:rsidR="00DC771F">
        <w:rPr>
          <w:rFonts w:ascii="Arial" w:hAnsi="Arial" w:cs="Arial"/>
        </w:rPr>
        <w:t xml:space="preserve">proffered </w:t>
      </w:r>
      <w:r w:rsidRPr="003E3950">
        <w:rPr>
          <w:rFonts w:ascii="Arial" w:hAnsi="Arial" w:cs="Arial"/>
        </w:rPr>
        <w:t xml:space="preserve">for </w:t>
      </w:r>
      <w:r w:rsidR="00DC771F">
        <w:rPr>
          <w:rFonts w:ascii="Arial" w:hAnsi="Arial" w:cs="Arial"/>
        </w:rPr>
        <w:t xml:space="preserve">the </w:t>
      </w:r>
      <w:r w:rsidRPr="003E3950">
        <w:rPr>
          <w:rFonts w:ascii="Arial" w:hAnsi="Arial" w:cs="Arial"/>
        </w:rPr>
        <w:t xml:space="preserve">non-compliance </w:t>
      </w:r>
      <w:r w:rsidRPr="003E3950">
        <w:rPr>
          <w:rFonts w:ascii="Arial" w:hAnsi="Arial" w:cs="Arial"/>
        </w:rPr>
        <w:lastRenderedPageBreak/>
        <w:t>and will</w:t>
      </w:r>
      <w:r w:rsidR="00DC771F">
        <w:rPr>
          <w:rFonts w:ascii="Arial" w:hAnsi="Arial" w:cs="Arial"/>
        </w:rPr>
        <w:t>,</w:t>
      </w:r>
      <w:r w:rsidRPr="003E3950">
        <w:rPr>
          <w:rFonts w:ascii="Arial" w:hAnsi="Arial" w:cs="Arial"/>
        </w:rPr>
        <w:t xml:space="preserve"> in due course</w:t>
      </w:r>
      <w:r w:rsidR="00DC771F">
        <w:rPr>
          <w:rFonts w:ascii="Arial" w:hAnsi="Arial" w:cs="Arial"/>
        </w:rPr>
        <w:t>,</w:t>
      </w:r>
      <w:r w:rsidRPr="003E3950">
        <w:rPr>
          <w:rFonts w:ascii="Arial" w:hAnsi="Arial" w:cs="Arial"/>
        </w:rPr>
        <w:t xml:space="preserve"> decide whether the applicant has made out a case for the relief sought.</w:t>
      </w:r>
    </w:p>
    <w:p w14:paraId="38AD9591" w14:textId="77777777" w:rsidR="001D0500" w:rsidRPr="003E3950" w:rsidRDefault="001D0500" w:rsidP="003E3950">
      <w:pPr>
        <w:spacing w:line="360" w:lineRule="auto"/>
        <w:jc w:val="both"/>
        <w:rPr>
          <w:rFonts w:ascii="Arial" w:hAnsi="Arial" w:cs="Arial"/>
        </w:rPr>
      </w:pPr>
    </w:p>
    <w:p w14:paraId="764FA913" w14:textId="77777777" w:rsidR="00C77B2A" w:rsidRPr="003E3950" w:rsidRDefault="001D0500" w:rsidP="003E3950">
      <w:pPr>
        <w:spacing w:line="360" w:lineRule="auto"/>
        <w:jc w:val="both"/>
        <w:rPr>
          <w:rFonts w:ascii="Arial" w:hAnsi="Arial" w:cs="Arial"/>
          <w:u w:val="single"/>
        </w:rPr>
      </w:pPr>
      <w:r w:rsidRPr="003E3950">
        <w:rPr>
          <w:rFonts w:ascii="Arial" w:hAnsi="Arial" w:cs="Arial"/>
          <w:u w:val="single"/>
        </w:rPr>
        <w:t>Preliminary issue</w:t>
      </w:r>
    </w:p>
    <w:p w14:paraId="69163017" w14:textId="77777777" w:rsidR="00C77B2A" w:rsidRPr="003E3950" w:rsidRDefault="00C77B2A" w:rsidP="003E3950">
      <w:pPr>
        <w:spacing w:line="360" w:lineRule="auto"/>
        <w:jc w:val="both"/>
        <w:rPr>
          <w:rFonts w:ascii="Arial" w:hAnsi="Arial" w:cs="Arial"/>
          <w:u w:val="single"/>
        </w:rPr>
      </w:pPr>
    </w:p>
    <w:p w14:paraId="133FDBAB" w14:textId="6D4A37C6" w:rsidR="00C77B2A" w:rsidRDefault="00C77B2A" w:rsidP="003E3950">
      <w:pPr>
        <w:spacing w:line="360" w:lineRule="auto"/>
        <w:jc w:val="both"/>
        <w:rPr>
          <w:rFonts w:ascii="Arial" w:hAnsi="Arial" w:cs="Arial"/>
        </w:rPr>
      </w:pPr>
      <w:r w:rsidRPr="003E3950">
        <w:rPr>
          <w:rFonts w:ascii="Arial" w:hAnsi="Arial" w:cs="Arial"/>
        </w:rPr>
        <w:t>[6]</w:t>
      </w:r>
      <w:r w:rsidRPr="003E3950">
        <w:rPr>
          <w:rFonts w:ascii="Arial" w:hAnsi="Arial" w:cs="Arial"/>
        </w:rPr>
        <w:tab/>
        <w:t xml:space="preserve">During the course of the hearing, the court requested the parties to address the issue of whether this court has jurisdiction to enforce the judgment of another court, i.e. </w:t>
      </w:r>
      <w:r w:rsidR="00DC771F">
        <w:rPr>
          <w:rFonts w:ascii="Arial" w:hAnsi="Arial" w:cs="Arial"/>
        </w:rPr>
        <w:t xml:space="preserve">of </w:t>
      </w:r>
      <w:r w:rsidRPr="003E3950">
        <w:rPr>
          <w:rFonts w:ascii="Arial" w:hAnsi="Arial" w:cs="Arial"/>
        </w:rPr>
        <w:t xml:space="preserve">a lower court. This question loomed large for the reason that ordinarily, where a court’s order has not been complied with, the </w:t>
      </w:r>
      <w:r w:rsidR="001E15FC">
        <w:rPr>
          <w:rFonts w:ascii="Arial" w:hAnsi="Arial" w:cs="Arial"/>
        </w:rPr>
        <w:t xml:space="preserve">natural and </w:t>
      </w:r>
      <w:r w:rsidRPr="003E3950">
        <w:rPr>
          <w:rFonts w:ascii="Arial" w:hAnsi="Arial" w:cs="Arial"/>
        </w:rPr>
        <w:t xml:space="preserve">logical thing to do, is to approach that </w:t>
      </w:r>
      <w:r w:rsidR="00DC771F">
        <w:rPr>
          <w:rFonts w:ascii="Arial" w:hAnsi="Arial" w:cs="Arial"/>
        </w:rPr>
        <w:t xml:space="preserve">very </w:t>
      </w:r>
      <w:r w:rsidRPr="003E3950">
        <w:rPr>
          <w:rFonts w:ascii="Arial" w:hAnsi="Arial" w:cs="Arial"/>
        </w:rPr>
        <w:t>court to enforce its order, and if necessary, on the pain of a sanction of one kind or the other.</w:t>
      </w:r>
    </w:p>
    <w:p w14:paraId="08A8FD39" w14:textId="77777777" w:rsidR="003E3950" w:rsidRPr="003E3950" w:rsidRDefault="003E3950" w:rsidP="003E3950">
      <w:pPr>
        <w:spacing w:line="360" w:lineRule="auto"/>
        <w:jc w:val="both"/>
        <w:rPr>
          <w:rFonts w:ascii="Arial" w:hAnsi="Arial" w:cs="Arial"/>
        </w:rPr>
      </w:pPr>
    </w:p>
    <w:p w14:paraId="13DAE586" w14:textId="0F96FE69" w:rsidR="001D0500" w:rsidRPr="003E3950" w:rsidRDefault="00C77B2A" w:rsidP="003E3950">
      <w:pPr>
        <w:spacing w:line="360" w:lineRule="auto"/>
        <w:jc w:val="both"/>
        <w:rPr>
          <w:rFonts w:ascii="Arial" w:hAnsi="Arial" w:cs="Arial"/>
        </w:rPr>
      </w:pPr>
      <w:r w:rsidRPr="003E3950">
        <w:rPr>
          <w:rFonts w:ascii="Arial" w:hAnsi="Arial" w:cs="Arial"/>
        </w:rPr>
        <w:t>[7]</w:t>
      </w:r>
      <w:r w:rsidRPr="003E3950">
        <w:rPr>
          <w:rFonts w:ascii="Arial" w:hAnsi="Arial" w:cs="Arial"/>
        </w:rPr>
        <w:tab/>
        <w:t>Mr. Nekwaya, for the applicant</w:t>
      </w:r>
      <w:r w:rsidR="00DC771F">
        <w:rPr>
          <w:rFonts w:ascii="Arial" w:hAnsi="Arial" w:cs="Arial"/>
        </w:rPr>
        <w:t>, acting in line with the court’s directive,</w:t>
      </w:r>
      <w:r w:rsidRPr="003E3950">
        <w:rPr>
          <w:rFonts w:ascii="Arial" w:hAnsi="Arial" w:cs="Arial"/>
        </w:rPr>
        <w:t xml:space="preserve"> in due course filed heads of argument in this regard and for which the court is highly indebted. I do not intend or </w:t>
      </w:r>
      <w:r w:rsidR="00DC771F">
        <w:rPr>
          <w:rFonts w:ascii="Arial" w:hAnsi="Arial" w:cs="Arial"/>
        </w:rPr>
        <w:t>have the wherewithal at this junctur</w:t>
      </w:r>
      <w:r w:rsidRPr="003E3950">
        <w:rPr>
          <w:rFonts w:ascii="Arial" w:hAnsi="Arial" w:cs="Arial"/>
        </w:rPr>
        <w:t>e</w:t>
      </w:r>
      <w:r w:rsidR="0073623B">
        <w:rPr>
          <w:rFonts w:ascii="Arial" w:hAnsi="Arial" w:cs="Arial"/>
        </w:rPr>
        <w:t>,</w:t>
      </w:r>
      <w:r w:rsidRPr="003E3950">
        <w:rPr>
          <w:rFonts w:ascii="Arial" w:hAnsi="Arial" w:cs="Arial"/>
        </w:rPr>
        <w:t xml:space="preserve"> to investigate this matter scrupulously in view of the urgency that attaches.  It may well be that on another occasion, the court will </w:t>
      </w:r>
      <w:r w:rsidR="00841F6E" w:rsidRPr="003E3950">
        <w:rPr>
          <w:rFonts w:ascii="Arial" w:hAnsi="Arial" w:cs="Arial"/>
        </w:rPr>
        <w:t>dedicate a more det</w:t>
      </w:r>
      <w:r w:rsidR="00DC771F">
        <w:rPr>
          <w:rFonts w:ascii="Arial" w:hAnsi="Arial" w:cs="Arial"/>
        </w:rPr>
        <w:t>ailed analysis of this issue that will</w:t>
      </w:r>
      <w:r w:rsidR="0073623B">
        <w:rPr>
          <w:rFonts w:ascii="Arial" w:hAnsi="Arial" w:cs="Arial"/>
        </w:rPr>
        <w:t xml:space="preserve"> hopefully </w:t>
      </w:r>
      <w:r w:rsidR="00DC771F">
        <w:rPr>
          <w:rFonts w:ascii="Arial" w:hAnsi="Arial" w:cs="Arial"/>
        </w:rPr>
        <w:t xml:space="preserve">authoritatively </w:t>
      </w:r>
      <w:r w:rsidR="00841F6E" w:rsidRPr="003E3950">
        <w:rPr>
          <w:rFonts w:ascii="Arial" w:hAnsi="Arial" w:cs="Arial"/>
        </w:rPr>
        <w:t>redound to clarity on this issue.</w:t>
      </w:r>
    </w:p>
    <w:p w14:paraId="4FA3F436" w14:textId="77777777" w:rsidR="00841F6E" w:rsidRPr="003E3950" w:rsidRDefault="00841F6E" w:rsidP="003E3950">
      <w:pPr>
        <w:spacing w:line="360" w:lineRule="auto"/>
        <w:jc w:val="both"/>
        <w:rPr>
          <w:rFonts w:ascii="Arial" w:hAnsi="Arial" w:cs="Arial"/>
        </w:rPr>
      </w:pPr>
    </w:p>
    <w:p w14:paraId="5FDC8DBD" w14:textId="5A53C42A" w:rsidR="00841F6E" w:rsidRPr="003E3950" w:rsidRDefault="00841F6E" w:rsidP="003E3950">
      <w:pPr>
        <w:spacing w:line="360" w:lineRule="auto"/>
        <w:jc w:val="both"/>
        <w:rPr>
          <w:rFonts w:ascii="Arial" w:hAnsi="Arial" w:cs="Arial"/>
        </w:rPr>
      </w:pPr>
      <w:r w:rsidRPr="003E3950">
        <w:rPr>
          <w:rFonts w:ascii="Arial" w:hAnsi="Arial" w:cs="Arial"/>
        </w:rPr>
        <w:t>[8]</w:t>
      </w:r>
      <w:r w:rsidRPr="003E3950">
        <w:rPr>
          <w:rFonts w:ascii="Arial" w:hAnsi="Arial" w:cs="Arial"/>
        </w:rPr>
        <w:tab/>
        <w:t>In particular, Mr. Nekwaya argued that this court has been approached to grant the relief in terms of its inherent jurisdiction</w:t>
      </w:r>
      <w:r w:rsidR="00DC771F">
        <w:rPr>
          <w:rFonts w:ascii="Arial" w:hAnsi="Arial" w:cs="Arial"/>
        </w:rPr>
        <w:t>,</w:t>
      </w:r>
      <w:r w:rsidRPr="003E3950">
        <w:rPr>
          <w:rFonts w:ascii="Arial" w:hAnsi="Arial" w:cs="Arial"/>
        </w:rPr>
        <w:t xml:space="preserve"> invested by the High Court Act.</w:t>
      </w:r>
      <w:r w:rsidRPr="003E3950">
        <w:rPr>
          <w:rStyle w:val="FootnoteReference"/>
          <w:rFonts w:ascii="Arial" w:hAnsi="Arial" w:cs="Arial"/>
        </w:rPr>
        <w:footnoteReference w:id="3"/>
      </w:r>
      <w:r w:rsidRPr="003E3950">
        <w:rPr>
          <w:rFonts w:ascii="Arial" w:hAnsi="Arial" w:cs="Arial"/>
        </w:rPr>
        <w:t xml:space="preserve"> It was his argument that the Regional Court does not, in the scheme of the relevant legislation, have power to issue the order sought by the applicant</w:t>
      </w:r>
      <w:r w:rsidR="00DC771F">
        <w:rPr>
          <w:rFonts w:ascii="Arial" w:hAnsi="Arial" w:cs="Arial"/>
        </w:rPr>
        <w:t xml:space="preserve"> in this case</w:t>
      </w:r>
      <w:r w:rsidRPr="003E3950">
        <w:rPr>
          <w:rFonts w:ascii="Arial" w:hAnsi="Arial" w:cs="Arial"/>
        </w:rPr>
        <w:t>. It would appear that in terms of the provisions of s. 3 of the Magistrates’ Court Act,</w:t>
      </w:r>
      <w:r w:rsidRPr="003E3950">
        <w:rPr>
          <w:rStyle w:val="FootnoteReference"/>
          <w:rFonts w:ascii="Arial" w:hAnsi="Arial" w:cs="Arial"/>
        </w:rPr>
        <w:footnoteReference w:id="4"/>
      </w:r>
      <w:r w:rsidRPr="003E3950">
        <w:rPr>
          <w:rFonts w:ascii="Arial" w:hAnsi="Arial" w:cs="Arial"/>
        </w:rPr>
        <w:t xml:space="preserve"> the regional divisions are exclusively empowered to try persons in respect of criminal matters and this can be gleaned from s. 3 (1) (</w:t>
      </w:r>
      <w:r w:rsidRPr="003E3950">
        <w:rPr>
          <w:rFonts w:ascii="Arial" w:hAnsi="Arial" w:cs="Arial"/>
          <w:i/>
        </w:rPr>
        <w:t>g</w:t>
      </w:r>
      <w:r w:rsidRPr="003E3950">
        <w:rPr>
          <w:rFonts w:ascii="Arial" w:hAnsi="Arial" w:cs="Arial"/>
        </w:rPr>
        <w:t>)</w:t>
      </w:r>
      <w:r w:rsidR="00DC771F">
        <w:rPr>
          <w:rFonts w:ascii="Arial" w:hAnsi="Arial" w:cs="Arial"/>
        </w:rPr>
        <w:t xml:space="preserve"> </w:t>
      </w:r>
      <w:r w:rsidRPr="003E3950">
        <w:rPr>
          <w:rFonts w:ascii="Arial" w:hAnsi="Arial" w:cs="Arial"/>
        </w:rPr>
        <w:t>of</w:t>
      </w:r>
      <w:r w:rsidR="00DC771F">
        <w:rPr>
          <w:rFonts w:ascii="Arial" w:hAnsi="Arial" w:cs="Arial"/>
        </w:rPr>
        <w:t xml:space="preserve"> the said Act</w:t>
      </w:r>
      <w:r w:rsidRPr="003E3950">
        <w:rPr>
          <w:rFonts w:ascii="Arial" w:hAnsi="Arial" w:cs="Arial"/>
        </w:rPr>
        <w:t xml:space="preserve">. </w:t>
      </w:r>
    </w:p>
    <w:p w14:paraId="2B36687F" w14:textId="77777777" w:rsidR="00841F6E" w:rsidRPr="003E3950" w:rsidRDefault="00841F6E" w:rsidP="003E3950">
      <w:pPr>
        <w:spacing w:line="360" w:lineRule="auto"/>
        <w:jc w:val="both"/>
        <w:rPr>
          <w:rFonts w:ascii="Arial" w:hAnsi="Arial" w:cs="Arial"/>
        </w:rPr>
      </w:pPr>
    </w:p>
    <w:p w14:paraId="6153ABFF" w14:textId="005599BD" w:rsidR="00841F6E" w:rsidRPr="003E3950" w:rsidRDefault="00841F6E" w:rsidP="003E3950">
      <w:pPr>
        <w:spacing w:line="360" w:lineRule="auto"/>
        <w:jc w:val="both"/>
        <w:rPr>
          <w:rFonts w:ascii="Arial" w:hAnsi="Arial" w:cs="Arial"/>
        </w:rPr>
      </w:pPr>
      <w:r w:rsidRPr="003E3950">
        <w:rPr>
          <w:rFonts w:ascii="Arial" w:hAnsi="Arial" w:cs="Arial"/>
        </w:rPr>
        <w:t xml:space="preserve">[9] </w:t>
      </w:r>
      <w:r w:rsidRPr="003E3950">
        <w:rPr>
          <w:rFonts w:ascii="Arial" w:hAnsi="Arial" w:cs="Arial"/>
        </w:rPr>
        <w:tab/>
        <w:t xml:space="preserve">Sections 26 to 29 vest the Regional </w:t>
      </w:r>
      <w:r w:rsidR="00D64246">
        <w:rPr>
          <w:rFonts w:ascii="Arial" w:hAnsi="Arial" w:cs="Arial"/>
        </w:rPr>
        <w:t xml:space="preserve">Magistrate </w:t>
      </w:r>
      <w:r w:rsidRPr="003E3950">
        <w:rPr>
          <w:rFonts w:ascii="Arial" w:hAnsi="Arial" w:cs="Arial"/>
        </w:rPr>
        <w:t xml:space="preserve">Courts with civil jurisdiction in respect of persons and causes of action. A reading of those sections seems to suggest that the powers to grant the relief sought in this </w:t>
      </w:r>
      <w:r w:rsidRPr="003E3950">
        <w:rPr>
          <w:rFonts w:ascii="Arial" w:hAnsi="Arial" w:cs="Arial"/>
        </w:rPr>
        <w:lastRenderedPageBreak/>
        <w:t xml:space="preserve">matter is not arrogated by the Legislature to the Regional Court. There is in this regard, a Latin </w:t>
      </w:r>
      <w:r w:rsidR="002E5515" w:rsidRPr="003E3950">
        <w:rPr>
          <w:rFonts w:ascii="Arial" w:hAnsi="Arial" w:cs="Arial"/>
        </w:rPr>
        <w:t>maxim, which</w:t>
      </w:r>
      <w:r w:rsidRPr="003E3950">
        <w:rPr>
          <w:rFonts w:ascii="Arial" w:hAnsi="Arial" w:cs="Arial"/>
        </w:rPr>
        <w:t xml:space="preserve"> reads, ‘</w:t>
      </w:r>
      <w:proofErr w:type="spellStart"/>
      <w:r w:rsidRPr="003E3950">
        <w:rPr>
          <w:rFonts w:ascii="Arial" w:hAnsi="Arial" w:cs="Arial"/>
          <w:i/>
        </w:rPr>
        <w:t>ubi</w:t>
      </w:r>
      <w:proofErr w:type="spellEnd"/>
      <w:r w:rsidRPr="003E3950">
        <w:rPr>
          <w:rFonts w:ascii="Arial" w:hAnsi="Arial" w:cs="Arial"/>
          <w:i/>
        </w:rPr>
        <w:t xml:space="preserve"> </w:t>
      </w:r>
      <w:proofErr w:type="spellStart"/>
      <w:r w:rsidRPr="003E3950">
        <w:rPr>
          <w:rFonts w:ascii="Arial" w:hAnsi="Arial" w:cs="Arial"/>
          <w:i/>
        </w:rPr>
        <w:t>ius</w:t>
      </w:r>
      <w:proofErr w:type="spellEnd"/>
      <w:r w:rsidRPr="003E3950">
        <w:rPr>
          <w:rFonts w:ascii="Arial" w:hAnsi="Arial" w:cs="Arial"/>
          <w:i/>
        </w:rPr>
        <w:t xml:space="preserve"> </w:t>
      </w:r>
      <w:proofErr w:type="spellStart"/>
      <w:r w:rsidRPr="003E3950">
        <w:rPr>
          <w:rFonts w:ascii="Arial" w:hAnsi="Arial" w:cs="Arial"/>
          <w:i/>
        </w:rPr>
        <w:t>ibi</w:t>
      </w:r>
      <w:proofErr w:type="spellEnd"/>
      <w:r w:rsidRPr="003E3950">
        <w:rPr>
          <w:rFonts w:ascii="Arial" w:hAnsi="Arial" w:cs="Arial"/>
          <w:i/>
        </w:rPr>
        <w:t xml:space="preserve"> </w:t>
      </w:r>
      <w:proofErr w:type="spellStart"/>
      <w:r w:rsidRPr="003E3950">
        <w:rPr>
          <w:rFonts w:ascii="Arial" w:hAnsi="Arial" w:cs="Arial"/>
          <w:i/>
        </w:rPr>
        <w:t>redium</w:t>
      </w:r>
      <w:proofErr w:type="spellEnd"/>
      <w:r w:rsidRPr="003E3950">
        <w:rPr>
          <w:rFonts w:ascii="Arial" w:hAnsi="Arial" w:cs="Arial"/>
        </w:rPr>
        <w:t>’, which when interpreted means, where there is a right, there is a remedy. Is this not a proper occasion in which to invoke this maxim?</w:t>
      </w:r>
    </w:p>
    <w:p w14:paraId="61FA4A00" w14:textId="77777777" w:rsidR="00841F6E" w:rsidRPr="003E3950" w:rsidRDefault="00841F6E" w:rsidP="003E3950">
      <w:pPr>
        <w:spacing w:line="360" w:lineRule="auto"/>
        <w:jc w:val="both"/>
        <w:rPr>
          <w:rFonts w:ascii="Arial" w:hAnsi="Arial" w:cs="Arial"/>
        </w:rPr>
      </w:pPr>
    </w:p>
    <w:p w14:paraId="59F5BF36" w14:textId="704E4871" w:rsidR="00841F6E" w:rsidRDefault="00841F6E" w:rsidP="003E3950">
      <w:pPr>
        <w:spacing w:line="360" w:lineRule="auto"/>
        <w:jc w:val="both"/>
        <w:rPr>
          <w:rFonts w:ascii="Arial" w:hAnsi="Arial" w:cs="Arial"/>
        </w:rPr>
      </w:pPr>
      <w:r w:rsidRPr="003E3950">
        <w:rPr>
          <w:rFonts w:ascii="Arial" w:hAnsi="Arial" w:cs="Arial"/>
        </w:rPr>
        <w:t>[10]</w:t>
      </w:r>
      <w:r w:rsidRPr="003E3950">
        <w:rPr>
          <w:rFonts w:ascii="Arial" w:hAnsi="Arial" w:cs="Arial"/>
        </w:rPr>
        <w:tab/>
        <w:t>Althou</w:t>
      </w:r>
      <w:r w:rsidR="00124BEC" w:rsidRPr="003E3950">
        <w:rPr>
          <w:rFonts w:ascii="Arial" w:hAnsi="Arial" w:cs="Arial"/>
        </w:rPr>
        <w:t>g</w:t>
      </w:r>
      <w:r w:rsidRPr="003E3950">
        <w:rPr>
          <w:rFonts w:ascii="Arial" w:hAnsi="Arial" w:cs="Arial"/>
        </w:rPr>
        <w:t xml:space="preserve">h he did not make reference to this maxim in particular, the tenor of the submissions by Mr. Nekwaya </w:t>
      </w:r>
      <w:r w:rsidR="00656A45" w:rsidRPr="003E3950">
        <w:rPr>
          <w:rFonts w:ascii="Arial" w:hAnsi="Arial" w:cs="Arial"/>
        </w:rPr>
        <w:t>inexorably lead</w:t>
      </w:r>
      <w:r w:rsidR="00DC771F">
        <w:rPr>
          <w:rFonts w:ascii="Arial" w:hAnsi="Arial" w:cs="Arial"/>
        </w:rPr>
        <w:t>s</w:t>
      </w:r>
      <w:r w:rsidR="00656A45" w:rsidRPr="003E3950">
        <w:rPr>
          <w:rFonts w:ascii="Arial" w:hAnsi="Arial" w:cs="Arial"/>
        </w:rPr>
        <w:t xml:space="preserve"> to a conclusion that he is in full agreement that this would be the proper course to follow in this matter. In particular, Mr. Nekwaya, in his erudite heads of argument, referred the court to</w:t>
      </w:r>
      <w:r w:rsidR="00DC771F">
        <w:rPr>
          <w:rFonts w:ascii="Arial" w:hAnsi="Arial" w:cs="Arial"/>
        </w:rPr>
        <w:t xml:space="preserve"> a judgment from the Western Cap</w:t>
      </w:r>
      <w:r w:rsidR="00656A45" w:rsidRPr="003E3950">
        <w:rPr>
          <w:rFonts w:ascii="Arial" w:hAnsi="Arial" w:cs="Arial"/>
        </w:rPr>
        <w:t xml:space="preserve">e Division of the High Court in </w:t>
      </w:r>
      <w:r w:rsidR="00656A45" w:rsidRPr="003E3950">
        <w:rPr>
          <w:rFonts w:ascii="Arial" w:hAnsi="Arial" w:cs="Arial"/>
          <w:i/>
        </w:rPr>
        <w:t>Daniela Stander v Roger Christopher Marais</w:t>
      </w:r>
      <w:r w:rsidR="001E15FC">
        <w:rPr>
          <w:rFonts w:ascii="Arial" w:hAnsi="Arial" w:cs="Arial"/>
          <w:i/>
        </w:rPr>
        <w:t>,</w:t>
      </w:r>
      <w:r w:rsidR="00656A45" w:rsidRPr="003E3950">
        <w:rPr>
          <w:rStyle w:val="FootnoteReference"/>
          <w:rFonts w:ascii="Arial" w:hAnsi="Arial" w:cs="Arial"/>
          <w:i/>
        </w:rPr>
        <w:footnoteReference w:id="5"/>
      </w:r>
      <w:r w:rsidR="00656A45" w:rsidRPr="003E3950">
        <w:rPr>
          <w:rFonts w:ascii="Arial" w:hAnsi="Arial" w:cs="Arial"/>
          <w:i/>
        </w:rPr>
        <w:t xml:space="preserve"> </w:t>
      </w:r>
      <w:r w:rsidR="00DC771F">
        <w:rPr>
          <w:rFonts w:ascii="Arial" w:hAnsi="Arial" w:cs="Arial"/>
        </w:rPr>
        <w:t xml:space="preserve">delivered by a </w:t>
      </w:r>
      <w:r w:rsidR="00656A45" w:rsidRPr="003E3950">
        <w:rPr>
          <w:rFonts w:ascii="Arial" w:hAnsi="Arial" w:cs="Arial"/>
        </w:rPr>
        <w:t>Masuku AJ (not the author of this judgment).</w:t>
      </w:r>
    </w:p>
    <w:p w14:paraId="58DD4071" w14:textId="77777777" w:rsidR="003E3950" w:rsidRPr="003E3950" w:rsidRDefault="003E3950" w:rsidP="003E3950">
      <w:pPr>
        <w:spacing w:line="360" w:lineRule="auto"/>
        <w:jc w:val="both"/>
        <w:rPr>
          <w:rFonts w:ascii="Arial" w:hAnsi="Arial" w:cs="Arial"/>
        </w:rPr>
      </w:pPr>
    </w:p>
    <w:p w14:paraId="43B552F5" w14:textId="77777777" w:rsidR="00656A45" w:rsidRPr="003E3950" w:rsidRDefault="00656A45" w:rsidP="003E3950">
      <w:pPr>
        <w:spacing w:line="360" w:lineRule="auto"/>
        <w:jc w:val="both"/>
        <w:rPr>
          <w:rFonts w:ascii="Arial" w:hAnsi="Arial" w:cs="Arial"/>
        </w:rPr>
      </w:pPr>
      <w:r w:rsidRPr="003E3950">
        <w:rPr>
          <w:rFonts w:ascii="Arial" w:hAnsi="Arial" w:cs="Arial"/>
        </w:rPr>
        <w:t>[11]</w:t>
      </w:r>
      <w:r w:rsidRPr="003E3950">
        <w:rPr>
          <w:rFonts w:ascii="Arial" w:hAnsi="Arial" w:cs="Arial"/>
        </w:rPr>
        <w:tab/>
        <w:t>It would appear in that case that the court was faced with a situation where it had been approached to grant relief in a matter where</w:t>
      </w:r>
      <w:r w:rsidR="00AA6A49" w:rsidRPr="003E3950">
        <w:rPr>
          <w:rFonts w:ascii="Arial" w:hAnsi="Arial" w:cs="Arial"/>
        </w:rPr>
        <w:t xml:space="preserve"> its jurisdiction was not clear-</w:t>
      </w:r>
      <w:r w:rsidRPr="003E3950">
        <w:rPr>
          <w:rFonts w:ascii="Arial" w:hAnsi="Arial" w:cs="Arial"/>
        </w:rPr>
        <w:t>cut. In this regard, the relief sought appeared to bear on the enforcement of fundamental rights and the court resoundingly came to the view that it should come to the aid of the applicant in that matter.</w:t>
      </w:r>
    </w:p>
    <w:p w14:paraId="1E3C60C4" w14:textId="77777777" w:rsidR="00656A45" w:rsidRPr="003E3950" w:rsidRDefault="00656A45" w:rsidP="003E3950">
      <w:pPr>
        <w:spacing w:line="360" w:lineRule="auto"/>
        <w:jc w:val="both"/>
        <w:rPr>
          <w:rFonts w:ascii="Arial" w:hAnsi="Arial" w:cs="Arial"/>
        </w:rPr>
      </w:pPr>
    </w:p>
    <w:p w14:paraId="0D58F7ED" w14:textId="65E1081D" w:rsidR="00656A45" w:rsidRPr="003E3950" w:rsidRDefault="00656A45" w:rsidP="003E3950">
      <w:pPr>
        <w:spacing w:line="360" w:lineRule="auto"/>
        <w:jc w:val="both"/>
        <w:rPr>
          <w:rFonts w:ascii="Arial" w:hAnsi="Arial" w:cs="Arial"/>
        </w:rPr>
      </w:pPr>
      <w:r w:rsidRPr="003E3950">
        <w:rPr>
          <w:rFonts w:ascii="Arial" w:hAnsi="Arial" w:cs="Arial"/>
        </w:rPr>
        <w:t>[12]</w:t>
      </w:r>
      <w:r w:rsidRPr="003E3950">
        <w:rPr>
          <w:rFonts w:ascii="Arial" w:hAnsi="Arial" w:cs="Arial"/>
        </w:rPr>
        <w:tab/>
        <w:t>In dealing with the question</w:t>
      </w:r>
      <w:r w:rsidR="00AA6A49" w:rsidRPr="003E3950">
        <w:rPr>
          <w:rFonts w:ascii="Arial" w:hAnsi="Arial" w:cs="Arial"/>
        </w:rPr>
        <w:t xml:space="preserve"> whether the High Court could</w:t>
      </w:r>
      <w:r w:rsidR="0073623B">
        <w:rPr>
          <w:rFonts w:ascii="Arial" w:hAnsi="Arial" w:cs="Arial"/>
        </w:rPr>
        <w:t>,</w:t>
      </w:r>
      <w:r w:rsidR="00AA6A49" w:rsidRPr="003E3950">
        <w:rPr>
          <w:rFonts w:ascii="Arial" w:hAnsi="Arial" w:cs="Arial"/>
        </w:rPr>
        <w:t xml:space="preserve"> in exercise of its </w:t>
      </w:r>
      <w:r w:rsidR="00DC771F">
        <w:rPr>
          <w:rFonts w:ascii="Arial" w:hAnsi="Arial" w:cs="Arial"/>
        </w:rPr>
        <w:t xml:space="preserve">inherent </w:t>
      </w:r>
      <w:r w:rsidR="00AA6A49" w:rsidRPr="003E3950">
        <w:rPr>
          <w:rFonts w:ascii="Arial" w:hAnsi="Arial" w:cs="Arial"/>
        </w:rPr>
        <w:t>jurisdiction</w:t>
      </w:r>
      <w:r w:rsidR="0073623B">
        <w:rPr>
          <w:rFonts w:ascii="Arial" w:hAnsi="Arial" w:cs="Arial"/>
        </w:rPr>
        <w:t>,</w:t>
      </w:r>
      <w:r w:rsidR="00AA6A49" w:rsidRPr="003E3950">
        <w:rPr>
          <w:rFonts w:ascii="Arial" w:hAnsi="Arial" w:cs="Arial"/>
        </w:rPr>
        <w:t xml:space="preserve"> enforce orders made by a lower court</w:t>
      </w:r>
      <w:r w:rsidRPr="003E3950">
        <w:rPr>
          <w:rFonts w:ascii="Arial" w:hAnsi="Arial" w:cs="Arial"/>
        </w:rPr>
        <w:t>, the learned Acting Judge reasoned and said the following:</w:t>
      </w:r>
    </w:p>
    <w:p w14:paraId="292C05D5" w14:textId="77777777" w:rsidR="00656A45" w:rsidRPr="003E3950" w:rsidRDefault="00656A45" w:rsidP="003E3950">
      <w:pPr>
        <w:spacing w:line="360" w:lineRule="auto"/>
        <w:jc w:val="both"/>
        <w:rPr>
          <w:rFonts w:ascii="Arial" w:hAnsi="Arial" w:cs="Arial"/>
        </w:rPr>
      </w:pPr>
    </w:p>
    <w:p w14:paraId="18E881D7" w14:textId="5A951227" w:rsidR="00656A45" w:rsidRPr="003E3950" w:rsidRDefault="00656A45" w:rsidP="003E3950">
      <w:pPr>
        <w:spacing w:line="360" w:lineRule="auto"/>
        <w:jc w:val="both"/>
        <w:rPr>
          <w:rFonts w:ascii="Arial" w:hAnsi="Arial" w:cs="Arial"/>
          <w:sz w:val="22"/>
          <w:szCs w:val="22"/>
        </w:rPr>
      </w:pPr>
      <w:r w:rsidRPr="003E3950">
        <w:rPr>
          <w:rFonts w:ascii="Arial" w:hAnsi="Arial" w:cs="Arial"/>
          <w:sz w:val="22"/>
          <w:szCs w:val="22"/>
        </w:rPr>
        <w:t xml:space="preserve">‘In any event, this Court has inherent power to regulate its processes and to grant justice to parties serious about enforcing their constitutional </w:t>
      </w:r>
      <w:r w:rsidR="00AA6A49" w:rsidRPr="003E3950">
        <w:rPr>
          <w:rFonts w:ascii="Arial" w:hAnsi="Arial" w:cs="Arial"/>
          <w:sz w:val="22"/>
          <w:szCs w:val="22"/>
        </w:rPr>
        <w:t xml:space="preserve">and legal </w:t>
      </w:r>
      <w:r w:rsidRPr="003E3950">
        <w:rPr>
          <w:rFonts w:ascii="Arial" w:hAnsi="Arial" w:cs="Arial"/>
          <w:sz w:val="22"/>
          <w:szCs w:val="22"/>
        </w:rPr>
        <w:t>rights</w:t>
      </w:r>
      <w:r w:rsidR="00AA6A49" w:rsidRPr="003E3950">
        <w:rPr>
          <w:rFonts w:ascii="Arial" w:hAnsi="Arial" w:cs="Arial"/>
          <w:sz w:val="22"/>
          <w:szCs w:val="22"/>
        </w:rPr>
        <w:t xml:space="preserve">. In my view, it is constitutionally permissible to rely on the principle of the High Court’s inherent jurisdiction to resolve real disputes affecting ordinary people’s rights. Inherent jurisdiction of the Court is a virile and viable doctrine, and has been defined as being the reserve fund of powers, a residual source of powers, which the Court may draw upon as necessary whenever it is just or equitable to do so, in particular to ensure the observance of due process of law, to prevent vexation or oppression, to do justice between the parties and to secure a fair hearing between them.’ </w:t>
      </w:r>
    </w:p>
    <w:p w14:paraId="2AC9D732" w14:textId="77777777" w:rsidR="00AA6A49" w:rsidRPr="003E3950" w:rsidRDefault="00AA6A49" w:rsidP="003E3950">
      <w:pPr>
        <w:spacing w:line="360" w:lineRule="auto"/>
        <w:jc w:val="both"/>
        <w:rPr>
          <w:rFonts w:ascii="Arial" w:hAnsi="Arial" w:cs="Arial"/>
        </w:rPr>
      </w:pPr>
    </w:p>
    <w:p w14:paraId="1C515496" w14:textId="197B88B2" w:rsidR="00AA6A49" w:rsidRPr="003E3950" w:rsidRDefault="00AA6A49" w:rsidP="003E3950">
      <w:pPr>
        <w:spacing w:line="360" w:lineRule="auto"/>
        <w:jc w:val="both"/>
        <w:rPr>
          <w:rFonts w:ascii="Arial" w:hAnsi="Arial" w:cs="Arial"/>
        </w:rPr>
      </w:pPr>
      <w:r w:rsidRPr="003E3950">
        <w:rPr>
          <w:rFonts w:ascii="Arial" w:hAnsi="Arial" w:cs="Arial"/>
        </w:rPr>
        <w:lastRenderedPageBreak/>
        <w:t>[13]</w:t>
      </w:r>
      <w:r w:rsidRPr="003E3950">
        <w:rPr>
          <w:rFonts w:ascii="Arial" w:hAnsi="Arial" w:cs="Arial"/>
        </w:rPr>
        <w:tab/>
      </w:r>
      <w:r w:rsidR="0073623B">
        <w:rPr>
          <w:rFonts w:ascii="Arial" w:hAnsi="Arial" w:cs="Arial"/>
        </w:rPr>
        <w:t xml:space="preserve">I agree with the sentiments expressed so powerfully above. </w:t>
      </w:r>
      <w:r w:rsidR="00922BE1">
        <w:rPr>
          <w:rFonts w:ascii="Arial" w:hAnsi="Arial" w:cs="Arial"/>
        </w:rPr>
        <w:t>It is clear from Art. 78 of the Constitution</w:t>
      </w:r>
      <w:r w:rsidR="00D64246">
        <w:rPr>
          <w:rFonts w:ascii="Arial" w:hAnsi="Arial" w:cs="Arial"/>
        </w:rPr>
        <w:t>, read with the High Court Act,</w:t>
      </w:r>
      <w:r w:rsidR="00D64246">
        <w:rPr>
          <w:rStyle w:val="FootnoteReference"/>
          <w:rFonts w:ascii="Arial" w:hAnsi="Arial" w:cs="Arial"/>
        </w:rPr>
        <w:footnoteReference w:id="6"/>
      </w:r>
      <w:r w:rsidR="00922BE1">
        <w:rPr>
          <w:rFonts w:ascii="Arial" w:hAnsi="Arial" w:cs="Arial"/>
        </w:rPr>
        <w:t xml:space="preserve"> that this court has inherent jurisdiction. </w:t>
      </w:r>
      <w:r w:rsidRPr="003E3950">
        <w:rPr>
          <w:rFonts w:ascii="Arial" w:hAnsi="Arial" w:cs="Arial"/>
        </w:rPr>
        <w:t xml:space="preserve">I am </w:t>
      </w:r>
      <w:r w:rsidR="00922BE1">
        <w:rPr>
          <w:rFonts w:ascii="Arial" w:hAnsi="Arial" w:cs="Arial"/>
        </w:rPr>
        <w:t xml:space="preserve">therefor </w:t>
      </w:r>
      <w:r w:rsidRPr="003E3950">
        <w:rPr>
          <w:rFonts w:ascii="Arial" w:hAnsi="Arial" w:cs="Arial"/>
        </w:rPr>
        <w:t>of</w:t>
      </w:r>
      <w:r w:rsidR="00DC771F">
        <w:rPr>
          <w:rFonts w:ascii="Arial" w:hAnsi="Arial" w:cs="Arial"/>
        </w:rPr>
        <w:t xml:space="preserve"> the considered opinion that this</w:t>
      </w:r>
      <w:r w:rsidRPr="003E3950">
        <w:rPr>
          <w:rFonts w:ascii="Arial" w:hAnsi="Arial" w:cs="Arial"/>
        </w:rPr>
        <w:t xml:space="preserve"> court cannot, when a person approaches it</w:t>
      </w:r>
      <w:r w:rsidR="00DC771F">
        <w:rPr>
          <w:rFonts w:ascii="Arial" w:hAnsi="Arial" w:cs="Arial"/>
        </w:rPr>
        <w:t xml:space="preserve"> for relief</w:t>
      </w:r>
      <w:r w:rsidRPr="003E3950">
        <w:rPr>
          <w:rFonts w:ascii="Arial" w:hAnsi="Arial" w:cs="Arial"/>
        </w:rPr>
        <w:t xml:space="preserve">, shrug its shoulders </w:t>
      </w:r>
      <w:r w:rsidR="001E15FC">
        <w:rPr>
          <w:rFonts w:ascii="Arial" w:hAnsi="Arial" w:cs="Arial"/>
        </w:rPr>
        <w:t>dismissively and wave that person away,</w:t>
      </w:r>
      <w:r w:rsidRPr="003E3950">
        <w:rPr>
          <w:rFonts w:ascii="Arial" w:hAnsi="Arial" w:cs="Arial"/>
        </w:rPr>
        <w:t xml:space="preserve"> say</w:t>
      </w:r>
      <w:r w:rsidR="001E15FC">
        <w:rPr>
          <w:rFonts w:ascii="Arial" w:hAnsi="Arial" w:cs="Arial"/>
        </w:rPr>
        <w:t>ing,</w:t>
      </w:r>
      <w:r w:rsidRPr="003E3950">
        <w:rPr>
          <w:rFonts w:ascii="Arial" w:hAnsi="Arial" w:cs="Arial"/>
        </w:rPr>
        <w:t xml:space="preserve"> “Sorry. Go to the court that issued the order’, when it appears that court may not have the jurisdiction necessary to come to the aid of such a party. This would be particularly pernicious in this case, where the applicant alleges that his rights to property, which are constitutionally protected, are allegedly being violated by the State. It wou</w:t>
      </w:r>
      <w:r w:rsidR="00124BEC" w:rsidRPr="003E3950">
        <w:rPr>
          <w:rFonts w:ascii="Arial" w:hAnsi="Arial" w:cs="Arial"/>
        </w:rPr>
        <w:t>ld be a gross</w:t>
      </w:r>
      <w:r w:rsidR="00D64246">
        <w:rPr>
          <w:rFonts w:ascii="Arial" w:hAnsi="Arial" w:cs="Arial"/>
        </w:rPr>
        <w:t xml:space="preserve"> injustice for this court </w:t>
      </w:r>
      <w:r w:rsidRPr="003E3950">
        <w:rPr>
          <w:rFonts w:ascii="Arial" w:hAnsi="Arial" w:cs="Arial"/>
        </w:rPr>
        <w:t>to send the applicant away remediless</w:t>
      </w:r>
      <w:r w:rsidR="00DC771F">
        <w:rPr>
          <w:rFonts w:ascii="Arial" w:hAnsi="Arial" w:cs="Arial"/>
        </w:rPr>
        <w:t>, as it were</w:t>
      </w:r>
      <w:r w:rsidR="00124BEC" w:rsidRPr="003E3950">
        <w:rPr>
          <w:rFonts w:ascii="Arial" w:hAnsi="Arial" w:cs="Arial"/>
        </w:rPr>
        <w:t>.</w:t>
      </w:r>
    </w:p>
    <w:p w14:paraId="7726B38A" w14:textId="77777777" w:rsidR="00124BEC" w:rsidRPr="003E3950" w:rsidRDefault="00124BEC" w:rsidP="003E3950">
      <w:pPr>
        <w:spacing w:line="360" w:lineRule="auto"/>
        <w:jc w:val="both"/>
        <w:rPr>
          <w:rFonts w:ascii="Arial" w:hAnsi="Arial" w:cs="Arial"/>
        </w:rPr>
      </w:pPr>
    </w:p>
    <w:p w14:paraId="22C2A60D" w14:textId="7E15E457" w:rsidR="00124BEC" w:rsidRPr="003E3950" w:rsidRDefault="00124BEC" w:rsidP="003E3950">
      <w:pPr>
        <w:spacing w:line="360" w:lineRule="auto"/>
        <w:jc w:val="both"/>
        <w:rPr>
          <w:rFonts w:ascii="Arial" w:hAnsi="Arial" w:cs="Arial"/>
        </w:rPr>
      </w:pPr>
      <w:r w:rsidRPr="003E3950">
        <w:rPr>
          <w:rFonts w:ascii="Arial" w:hAnsi="Arial" w:cs="Arial"/>
        </w:rPr>
        <w:t>[14]</w:t>
      </w:r>
      <w:r w:rsidRPr="003E3950">
        <w:rPr>
          <w:rFonts w:ascii="Arial" w:hAnsi="Arial" w:cs="Arial"/>
        </w:rPr>
        <w:tab/>
        <w:t xml:space="preserve">In </w:t>
      </w:r>
      <w:r w:rsidRPr="003E3950">
        <w:rPr>
          <w:rFonts w:ascii="Arial" w:hAnsi="Arial" w:cs="Arial"/>
          <w:i/>
        </w:rPr>
        <w:t>Prosecutor-General v Miguel and Others</w:t>
      </w:r>
      <w:r w:rsidRPr="003E3950">
        <w:rPr>
          <w:rStyle w:val="FootnoteReference"/>
          <w:rFonts w:ascii="Arial" w:hAnsi="Arial" w:cs="Arial"/>
          <w:i/>
        </w:rPr>
        <w:footnoteReference w:id="7"/>
      </w:r>
      <w:r w:rsidRPr="003E3950">
        <w:rPr>
          <w:rFonts w:ascii="Arial" w:hAnsi="Arial" w:cs="Arial"/>
          <w:i/>
        </w:rPr>
        <w:t xml:space="preserve"> </w:t>
      </w:r>
      <w:r w:rsidRPr="003E3950">
        <w:rPr>
          <w:rFonts w:ascii="Arial" w:hAnsi="Arial" w:cs="Arial"/>
        </w:rPr>
        <w:t xml:space="preserve">it was held that this court is vested with inherent jurisdiction to make any order not prohibited by law and when it is just and equitable to do so, having regard to the circumstances attendant to the matter. </w:t>
      </w:r>
      <w:r w:rsidR="00D7375B">
        <w:rPr>
          <w:rFonts w:ascii="Arial" w:hAnsi="Arial" w:cs="Arial"/>
        </w:rPr>
        <w:t xml:space="preserve">See also </w:t>
      </w:r>
      <w:r w:rsidR="00D7375B">
        <w:rPr>
          <w:rFonts w:ascii="Arial" w:hAnsi="Arial" w:cs="Arial"/>
          <w:i/>
        </w:rPr>
        <w:t>National Housing Enterprise v Beukes and Others</w:t>
      </w:r>
      <w:r w:rsidR="00922BE1">
        <w:rPr>
          <w:rFonts w:ascii="Arial" w:hAnsi="Arial" w:cs="Arial"/>
          <w:i/>
        </w:rPr>
        <w:t>.</w:t>
      </w:r>
      <w:r w:rsidR="00D7375B">
        <w:rPr>
          <w:rStyle w:val="FootnoteReference"/>
          <w:rFonts w:ascii="Arial" w:hAnsi="Arial" w:cs="Arial"/>
          <w:i/>
        </w:rPr>
        <w:footnoteReference w:id="8"/>
      </w:r>
      <w:r w:rsidRPr="003E3950">
        <w:rPr>
          <w:rFonts w:ascii="Arial" w:hAnsi="Arial" w:cs="Arial"/>
        </w:rPr>
        <w:t>I accordingly adopt that reasoning and hold, subject to the reservations expressed in paragraph [7] above, that the applicant has, on the balance, shown that this court has the jurisdiction to hear and determine this matter and to issue an appropriate order</w:t>
      </w:r>
      <w:r w:rsidR="00DC771F">
        <w:rPr>
          <w:rFonts w:ascii="Arial" w:hAnsi="Arial" w:cs="Arial"/>
        </w:rPr>
        <w:t>, given the lack of jurisdiction by the trial court, yet there is a need to enforce that court’s order, which it cannot, on account of it being a creature of statute, do</w:t>
      </w:r>
      <w:r w:rsidRPr="003E3950">
        <w:rPr>
          <w:rFonts w:ascii="Arial" w:hAnsi="Arial" w:cs="Arial"/>
        </w:rPr>
        <w:t>. I shall accordingly proceed to grapple with the merits of the matter.</w:t>
      </w:r>
    </w:p>
    <w:p w14:paraId="20691060" w14:textId="77777777" w:rsidR="00124BEC" w:rsidRPr="003E3950" w:rsidRDefault="00124BEC" w:rsidP="003E3950">
      <w:pPr>
        <w:spacing w:line="360" w:lineRule="auto"/>
        <w:jc w:val="both"/>
        <w:rPr>
          <w:rFonts w:ascii="Arial" w:hAnsi="Arial" w:cs="Arial"/>
        </w:rPr>
      </w:pPr>
    </w:p>
    <w:p w14:paraId="79A5E992" w14:textId="77777777" w:rsidR="00124BEC" w:rsidRPr="003E3950" w:rsidRDefault="00124BEC" w:rsidP="003E3950">
      <w:pPr>
        <w:spacing w:line="360" w:lineRule="auto"/>
        <w:jc w:val="both"/>
        <w:rPr>
          <w:rFonts w:ascii="Arial" w:hAnsi="Arial" w:cs="Arial"/>
          <w:u w:val="single"/>
        </w:rPr>
      </w:pPr>
      <w:r w:rsidRPr="003E3950">
        <w:rPr>
          <w:rFonts w:ascii="Arial" w:hAnsi="Arial" w:cs="Arial"/>
          <w:u w:val="single"/>
        </w:rPr>
        <w:t>Is the applicant entitled to the relief sought?</w:t>
      </w:r>
    </w:p>
    <w:p w14:paraId="6CFE76CE" w14:textId="77777777" w:rsidR="00124BEC" w:rsidRPr="003E3950" w:rsidRDefault="00124BEC" w:rsidP="003E3950">
      <w:pPr>
        <w:spacing w:line="360" w:lineRule="auto"/>
        <w:jc w:val="both"/>
        <w:rPr>
          <w:rFonts w:ascii="Arial" w:hAnsi="Arial" w:cs="Arial"/>
          <w:u w:val="single"/>
        </w:rPr>
      </w:pPr>
    </w:p>
    <w:p w14:paraId="7920A4E8" w14:textId="3FA9C713" w:rsidR="00124BEC" w:rsidRPr="003E3950" w:rsidRDefault="00124BEC" w:rsidP="003E3950">
      <w:pPr>
        <w:spacing w:line="360" w:lineRule="auto"/>
        <w:jc w:val="both"/>
        <w:rPr>
          <w:rFonts w:ascii="Arial" w:hAnsi="Arial" w:cs="Arial"/>
        </w:rPr>
      </w:pPr>
      <w:r w:rsidRPr="003E3950">
        <w:rPr>
          <w:rFonts w:ascii="Arial" w:hAnsi="Arial" w:cs="Arial"/>
        </w:rPr>
        <w:t>[15]</w:t>
      </w:r>
      <w:r w:rsidRPr="003E3950">
        <w:rPr>
          <w:rFonts w:ascii="Arial" w:hAnsi="Arial" w:cs="Arial"/>
        </w:rPr>
        <w:tab/>
        <w:t xml:space="preserve">In </w:t>
      </w:r>
      <w:r w:rsidR="00DC771F">
        <w:rPr>
          <w:rFonts w:ascii="Arial" w:hAnsi="Arial" w:cs="Arial"/>
        </w:rPr>
        <w:t xml:space="preserve">answering </w:t>
      </w:r>
      <w:r w:rsidRPr="003E3950">
        <w:rPr>
          <w:rFonts w:ascii="Arial" w:hAnsi="Arial" w:cs="Arial"/>
        </w:rPr>
        <w:t>t</w:t>
      </w:r>
      <w:r w:rsidR="00DC771F">
        <w:rPr>
          <w:rFonts w:ascii="Arial" w:hAnsi="Arial" w:cs="Arial"/>
        </w:rPr>
        <w:t>his question</w:t>
      </w:r>
      <w:r w:rsidRPr="003E3950">
        <w:rPr>
          <w:rFonts w:ascii="Arial" w:hAnsi="Arial" w:cs="Arial"/>
        </w:rPr>
        <w:t>, it is fair to state upfront that</w:t>
      </w:r>
      <w:r w:rsidR="009D6946" w:rsidRPr="003E3950">
        <w:rPr>
          <w:rFonts w:ascii="Arial" w:hAnsi="Arial" w:cs="Arial"/>
        </w:rPr>
        <w:t xml:space="preserve"> in the ordinary course of things, the applicant is </w:t>
      </w:r>
      <w:r w:rsidR="009D6946" w:rsidRPr="003E3950">
        <w:rPr>
          <w:rFonts w:ascii="Arial" w:hAnsi="Arial" w:cs="Arial"/>
          <w:i/>
        </w:rPr>
        <w:t xml:space="preserve">prima facie </w:t>
      </w:r>
      <w:r w:rsidR="009D6946" w:rsidRPr="003E3950">
        <w:rPr>
          <w:rFonts w:ascii="Arial" w:hAnsi="Arial" w:cs="Arial"/>
        </w:rPr>
        <w:t xml:space="preserve">entitled to the relief sought. I say so for the reason that there is an order of a competent court that made a declaration </w:t>
      </w:r>
      <w:r w:rsidR="00DC771F">
        <w:rPr>
          <w:rFonts w:ascii="Arial" w:hAnsi="Arial" w:cs="Arial"/>
        </w:rPr>
        <w:t xml:space="preserve">and an order </w:t>
      </w:r>
      <w:r w:rsidR="009D6946" w:rsidRPr="003E3950">
        <w:rPr>
          <w:rFonts w:ascii="Arial" w:hAnsi="Arial" w:cs="Arial"/>
        </w:rPr>
        <w:t xml:space="preserve">in his favour. To this extent, I would incline </w:t>
      </w:r>
      <w:r w:rsidR="00DE1F02" w:rsidRPr="003E3950">
        <w:rPr>
          <w:rFonts w:ascii="Arial" w:hAnsi="Arial" w:cs="Arial"/>
        </w:rPr>
        <w:t>to the view that</w:t>
      </w:r>
      <w:r w:rsidR="00DC771F">
        <w:rPr>
          <w:rFonts w:ascii="Arial" w:hAnsi="Arial" w:cs="Arial"/>
        </w:rPr>
        <w:t xml:space="preserve"> he is on fi</w:t>
      </w:r>
      <w:r w:rsidR="009D6946" w:rsidRPr="003E3950">
        <w:rPr>
          <w:rFonts w:ascii="Arial" w:hAnsi="Arial" w:cs="Arial"/>
        </w:rPr>
        <w:t xml:space="preserve">rm ground. What has to be investigated are the reasons </w:t>
      </w:r>
      <w:r w:rsidR="009D6946" w:rsidRPr="003E3950">
        <w:rPr>
          <w:rFonts w:ascii="Arial" w:hAnsi="Arial" w:cs="Arial"/>
        </w:rPr>
        <w:lastRenderedPageBreak/>
        <w:t>proffered by the respondents as to why he should not be entitled to enjoy the fruits of the judgment in his favour.  What do the respondents say? Do their contentions stand up to legal scrutiny?</w:t>
      </w:r>
    </w:p>
    <w:p w14:paraId="74636405" w14:textId="77777777" w:rsidR="009D6946" w:rsidRPr="003E3950" w:rsidRDefault="009D6946" w:rsidP="003E3950">
      <w:pPr>
        <w:spacing w:line="360" w:lineRule="auto"/>
        <w:jc w:val="both"/>
        <w:rPr>
          <w:rFonts w:ascii="Arial" w:hAnsi="Arial" w:cs="Arial"/>
        </w:rPr>
      </w:pPr>
    </w:p>
    <w:p w14:paraId="64D6B813" w14:textId="77777777" w:rsidR="00234EA5" w:rsidRDefault="009D6946" w:rsidP="003E3950">
      <w:pPr>
        <w:spacing w:line="360" w:lineRule="auto"/>
        <w:jc w:val="both"/>
        <w:rPr>
          <w:rFonts w:ascii="Arial" w:hAnsi="Arial" w:cs="Arial"/>
        </w:rPr>
      </w:pPr>
      <w:r w:rsidRPr="003E3950">
        <w:rPr>
          <w:rFonts w:ascii="Arial" w:hAnsi="Arial" w:cs="Arial"/>
        </w:rPr>
        <w:t>[16]</w:t>
      </w:r>
      <w:r w:rsidRPr="003E3950">
        <w:rPr>
          <w:rFonts w:ascii="Arial" w:hAnsi="Arial" w:cs="Arial"/>
        </w:rPr>
        <w:tab/>
        <w:t xml:space="preserve">In answering the question in the immediately preceding paragraph, I will consider </w:t>
      </w:r>
      <w:r w:rsidR="00DC771F">
        <w:rPr>
          <w:rFonts w:ascii="Arial" w:hAnsi="Arial" w:cs="Arial"/>
        </w:rPr>
        <w:t>the respective positions of the respondents. In this regard, I should pe</w:t>
      </w:r>
      <w:r w:rsidR="00234EA5">
        <w:rPr>
          <w:rFonts w:ascii="Arial" w:hAnsi="Arial" w:cs="Arial"/>
        </w:rPr>
        <w:t>rtinently mention that the 1</w:t>
      </w:r>
      <w:r w:rsidR="00234EA5" w:rsidRPr="00234EA5">
        <w:rPr>
          <w:rFonts w:ascii="Arial" w:hAnsi="Arial" w:cs="Arial"/>
          <w:vertAlign w:val="superscript"/>
        </w:rPr>
        <w:t>st</w:t>
      </w:r>
      <w:r w:rsidR="00DC771F">
        <w:rPr>
          <w:rFonts w:ascii="Arial" w:hAnsi="Arial" w:cs="Arial"/>
        </w:rPr>
        <w:t xml:space="preserve"> and 2</w:t>
      </w:r>
      <w:r w:rsidR="00DC771F" w:rsidRPr="00DC771F">
        <w:rPr>
          <w:rFonts w:ascii="Arial" w:hAnsi="Arial" w:cs="Arial"/>
          <w:vertAlign w:val="superscript"/>
        </w:rPr>
        <w:t>nd</w:t>
      </w:r>
      <w:r w:rsidR="00DC771F">
        <w:rPr>
          <w:rFonts w:ascii="Arial" w:hAnsi="Arial" w:cs="Arial"/>
        </w:rPr>
        <w:t xml:space="preserve"> respondents did not file any papers in this matter. </w:t>
      </w:r>
      <w:r w:rsidR="00234EA5">
        <w:rPr>
          <w:rFonts w:ascii="Arial" w:hAnsi="Arial" w:cs="Arial"/>
        </w:rPr>
        <w:t>T</w:t>
      </w:r>
      <w:r w:rsidRPr="003E3950">
        <w:rPr>
          <w:rFonts w:ascii="Arial" w:hAnsi="Arial" w:cs="Arial"/>
        </w:rPr>
        <w:t>he 3</w:t>
      </w:r>
      <w:r w:rsidRPr="003E3950">
        <w:rPr>
          <w:rFonts w:ascii="Arial" w:hAnsi="Arial" w:cs="Arial"/>
          <w:vertAlign w:val="superscript"/>
        </w:rPr>
        <w:t>rd</w:t>
      </w:r>
      <w:r w:rsidRPr="003E3950">
        <w:rPr>
          <w:rFonts w:ascii="Arial" w:hAnsi="Arial" w:cs="Arial"/>
        </w:rPr>
        <w:t xml:space="preserve"> res</w:t>
      </w:r>
      <w:r w:rsidR="00234EA5">
        <w:rPr>
          <w:rFonts w:ascii="Arial" w:hAnsi="Arial" w:cs="Arial"/>
        </w:rPr>
        <w:t>pondent, the Prosecutor-General, I should say filed an</w:t>
      </w:r>
      <w:r w:rsidR="00DE1F02" w:rsidRPr="003E3950">
        <w:rPr>
          <w:rFonts w:ascii="Arial" w:hAnsi="Arial" w:cs="Arial"/>
        </w:rPr>
        <w:t xml:space="preserve"> </w:t>
      </w:r>
      <w:r w:rsidR="00234EA5">
        <w:rPr>
          <w:rFonts w:ascii="Arial" w:hAnsi="Arial" w:cs="Arial"/>
        </w:rPr>
        <w:t xml:space="preserve">answering </w:t>
      </w:r>
      <w:r w:rsidR="00DE1F02" w:rsidRPr="003E3950">
        <w:rPr>
          <w:rFonts w:ascii="Arial" w:hAnsi="Arial" w:cs="Arial"/>
        </w:rPr>
        <w:t>affidavit</w:t>
      </w:r>
      <w:r w:rsidR="00234EA5">
        <w:rPr>
          <w:rFonts w:ascii="Arial" w:hAnsi="Arial" w:cs="Arial"/>
        </w:rPr>
        <w:t xml:space="preserve"> that</w:t>
      </w:r>
      <w:r w:rsidR="00DE1F02" w:rsidRPr="003E3950">
        <w:rPr>
          <w:rFonts w:ascii="Arial" w:hAnsi="Arial" w:cs="Arial"/>
        </w:rPr>
        <w:t xml:space="preserve"> is very ambivalent and </w:t>
      </w:r>
      <w:r w:rsidR="00DC771F">
        <w:rPr>
          <w:rFonts w:ascii="Arial" w:hAnsi="Arial" w:cs="Arial"/>
        </w:rPr>
        <w:t xml:space="preserve">of a </w:t>
      </w:r>
      <w:r w:rsidR="00DE1F02" w:rsidRPr="003E3950">
        <w:rPr>
          <w:rFonts w:ascii="Arial" w:hAnsi="Arial" w:cs="Arial"/>
        </w:rPr>
        <w:t>vacillating</w:t>
      </w:r>
      <w:r w:rsidR="00DC771F">
        <w:rPr>
          <w:rFonts w:ascii="Arial" w:hAnsi="Arial" w:cs="Arial"/>
        </w:rPr>
        <w:t xml:space="preserve"> nature</w:t>
      </w:r>
      <w:r w:rsidR="00DE1F02" w:rsidRPr="003E3950">
        <w:rPr>
          <w:rFonts w:ascii="Arial" w:hAnsi="Arial" w:cs="Arial"/>
        </w:rPr>
        <w:t xml:space="preserve">. </w:t>
      </w:r>
    </w:p>
    <w:p w14:paraId="413E2F99" w14:textId="77777777" w:rsidR="00234EA5" w:rsidRDefault="00234EA5" w:rsidP="003E3950">
      <w:pPr>
        <w:spacing w:line="360" w:lineRule="auto"/>
        <w:jc w:val="both"/>
        <w:rPr>
          <w:rFonts w:ascii="Arial" w:hAnsi="Arial" w:cs="Arial"/>
        </w:rPr>
      </w:pPr>
    </w:p>
    <w:p w14:paraId="24010AE1" w14:textId="00AC1A30" w:rsidR="009D6946" w:rsidRPr="003E3950" w:rsidRDefault="00234EA5" w:rsidP="003E3950">
      <w:pPr>
        <w:spacing w:line="360" w:lineRule="auto"/>
        <w:jc w:val="both"/>
        <w:rPr>
          <w:rFonts w:ascii="Arial" w:hAnsi="Arial" w:cs="Arial"/>
        </w:rPr>
      </w:pPr>
      <w:r>
        <w:rPr>
          <w:rFonts w:ascii="Arial" w:hAnsi="Arial" w:cs="Arial"/>
        </w:rPr>
        <w:t>[17]</w:t>
      </w:r>
      <w:r>
        <w:rPr>
          <w:rFonts w:ascii="Arial" w:hAnsi="Arial" w:cs="Arial"/>
        </w:rPr>
        <w:tab/>
        <w:t>She depos</w:t>
      </w:r>
      <w:r w:rsidR="00DE1F02" w:rsidRPr="003E3950">
        <w:rPr>
          <w:rFonts w:ascii="Arial" w:hAnsi="Arial" w:cs="Arial"/>
        </w:rPr>
        <w:t>es that on</w:t>
      </w:r>
      <w:r w:rsidR="00A16F40" w:rsidRPr="003E3950">
        <w:rPr>
          <w:rFonts w:ascii="Arial" w:hAnsi="Arial" w:cs="Arial"/>
        </w:rPr>
        <w:t>c</w:t>
      </w:r>
      <w:r w:rsidR="00DE1F02" w:rsidRPr="003E3950">
        <w:rPr>
          <w:rFonts w:ascii="Arial" w:hAnsi="Arial" w:cs="Arial"/>
        </w:rPr>
        <w:t xml:space="preserve">e the order releasing the money </w:t>
      </w:r>
      <w:r w:rsidR="00A16F40" w:rsidRPr="003E3950">
        <w:rPr>
          <w:rFonts w:ascii="Arial" w:hAnsi="Arial" w:cs="Arial"/>
        </w:rPr>
        <w:t>to the applicant was issued on 28 March 2018, her office got a copy of the judgment on 6 April 2018. A decision was then taken to note an appeal against the judgment of the Regional Court</w:t>
      </w:r>
      <w:r w:rsidR="00F06226" w:rsidRPr="003E3950">
        <w:rPr>
          <w:rFonts w:ascii="Arial" w:hAnsi="Arial" w:cs="Arial"/>
        </w:rPr>
        <w:t xml:space="preserve">. In this regard, on 23 April 2018, </w:t>
      </w:r>
      <w:r w:rsidR="002E5515" w:rsidRPr="003E3950">
        <w:rPr>
          <w:rFonts w:ascii="Arial" w:hAnsi="Arial" w:cs="Arial"/>
        </w:rPr>
        <w:t>an</w:t>
      </w:r>
      <w:r w:rsidR="006C7C09" w:rsidRPr="003E3950">
        <w:rPr>
          <w:rFonts w:ascii="Arial" w:hAnsi="Arial" w:cs="Arial"/>
        </w:rPr>
        <w:t xml:space="preserve"> </w:t>
      </w:r>
      <w:r w:rsidR="00F06226" w:rsidRPr="003E3950">
        <w:rPr>
          <w:rFonts w:ascii="Arial" w:hAnsi="Arial" w:cs="Arial"/>
        </w:rPr>
        <w:t>application for leave to appeal</w:t>
      </w:r>
      <w:r>
        <w:rPr>
          <w:rFonts w:ascii="Arial" w:hAnsi="Arial" w:cs="Arial"/>
        </w:rPr>
        <w:t>, together with an</w:t>
      </w:r>
      <w:r w:rsidR="00F06226" w:rsidRPr="003E3950">
        <w:rPr>
          <w:rFonts w:ascii="Arial" w:hAnsi="Arial" w:cs="Arial"/>
        </w:rPr>
        <w:t xml:space="preserve"> application for stay of the execution</w:t>
      </w:r>
      <w:r w:rsidR="001E15FC">
        <w:rPr>
          <w:rFonts w:ascii="Arial" w:hAnsi="Arial" w:cs="Arial"/>
        </w:rPr>
        <w:t xml:space="preserve"> of the judgment were</w:t>
      </w:r>
      <w:r>
        <w:rPr>
          <w:rFonts w:ascii="Arial" w:hAnsi="Arial" w:cs="Arial"/>
        </w:rPr>
        <w:t xml:space="preserve"> prepared. Ultimately, a</w:t>
      </w:r>
      <w:r w:rsidR="00F06226" w:rsidRPr="003E3950">
        <w:rPr>
          <w:rFonts w:ascii="Arial" w:hAnsi="Arial" w:cs="Arial"/>
        </w:rPr>
        <w:t xml:space="preserve"> decision not to pursue the application </w:t>
      </w:r>
      <w:r>
        <w:rPr>
          <w:rFonts w:ascii="Arial" w:hAnsi="Arial" w:cs="Arial"/>
        </w:rPr>
        <w:t xml:space="preserve">for stay was </w:t>
      </w:r>
      <w:r w:rsidR="00F06226" w:rsidRPr="003E3950">
        <w:rPr>
          <w:rFonts w:ascii="Arial" w:hAnsi="Arial" w:cs="Arial"/>
        </w:rPr>
        <w:t>taken and the Government Attorney chose to engage the applicant’s legal practitioners</w:t>
      </w:r>
      <w:r>
        <w:rPr>
          <w:rFonts w:ascii="Arial" w:hAnsi="Arial" w:cs="Arial"/>
        </w:rPr>
        <w:t xml:space="preserve"> instead of approaching the court for necessary relief</w:t>
      </w:r>
      <w:r w:rsidR="00F06226" w:rsidRPr="003E3950">
        <w:rPr>
          <w:rFonts w:ascii="Arial" w:hAnsi="Arial" w:cs="Arial"/>
        </w:rPr>
        <w:t>.</w:t>
      </w:r>
      <w:r w:rsidR="00F06226" w:rsidRPr="003E3950">
        <w:rPr>
          <w:rStyle w:val="FootnoteReference"/>
          <w:rFonts w:ascii="Arial" w:hAnsi="Arial" w:cs="Arial"/>
        </w:rPr>
        <w:footnoteReference w:id="9"/>
      </w:r>
    </w:p>
    <w:p w14:paraId="5480DD07" w14:textId="77777777" w:rsidR="00F06226" w:rsidRPr="003E3950" w:rsidRDefault="00F06226" w:rsidP="003E3950">
      <w:pPr>
        <w:spacing w:line="360" w:lineRule="auto"/>
        <w:jc w:val="both"/>
        <w:rPr>
          <w:rFonts w:ascii="Arial" w:hAnsi="Arial" w:cs="Arial"/>
        </w:rPr>
      </w:pPr>
    </w:p>
    <w:p w14:paraId="5F82CA2F" w14:textId="6021515D" w:rsidR="00F06226" w:rsidRDefault="00234EA5" w:rsidP="003E3950">
      <w:pPr>
        <w:spacing w:line="360" w:lineRule="auto"/>
        <w:jc w:val="both"/>
        <w:rPr>
          <w:rFonts w:ascii="Arial" w:hAnsi="Arial" w:cs="Arial"/>
        </w:rPr>
      </w:pPr>
      <w:r>
        <w:rPr>
          <w:rFonts w:ascii="Arial" w:hAnsi="Arial" w:cs="Arial"/>
        </w:rPr>
        <w:t>[18</w:t>
      </w:r>
      <w:r w:rsidR="00F06226" w:rsidRPr="003E3950">
        <w:rPr>
          <w:rFonts w:ascii="Arial" w:hAnsi="Arial" w:cs="Arial"/>
        </w:rPr>
        <w:t>]</w:t>
      </w:r>
      <w:r w:rsidR="00F06226" w:rsidRPr="003E3950">
        <w:rPr>
          <w:rFonts w:ascii="Arial" w:hAnsi="Arial" w:cs="Arial"/>
        </w:rPr>
        <w:tab/>
        <w:t>The 3</w:t>
      </w:r>
      <w:r w:rsidR="00F06226" w:rsidRPr="003E3950">
        <w:rPr>
          <w:rFonts w:ascii="Arial" w:hAnsi="Arial" w:cs="Arial"/>
          <w:vertAlign w:val="superscript"/>
        </w:rPr>
        <w:t>rd</w:t>
      </w:r>
      <w:r w:rsidR="00F06226" w:rsidRPr="003E3950">
        <w:rPr>
          <w:rFonts w:ascii="Arial" w:hAnsi="Arial" w:cs="Arial"/>
        </w:rPr>
        <w:t xml:space="preserve"> respondent further states that on 26 April 2018, the present application was launched by the applicant and she could not</w:t>
      </w:r>
      <w:r w:rsidR="001E15FC">
        <w:rPr>
          <w:rFonts w:ascii="Arial" w:hAnsi="Arial" w:cs="Arial"/>
        </w:rPr>
        <w:t xml:space="preserve"> therefor</w:t>
      </w:r>
      <w:r w:rsidR="00F06226" w:rsidRPr="003E3950">
        <w:rPr>
          <w:rFonts w:ascii="Arial" w:hAnsi="Arial" w:cs="Arial"/>
        </w:rPr>
        <w:t xml:space="preserve"> bring her application for stay of execution of the judgment. In th</w:t>
      </w:r>
      <w:r w:rsidR="006C7C09" w:rsidRPr="003E3950">
        <w:rPr>
          <w:rFonts w:ascii="Arial" w:hAnsi="Arial" w:cs="Arial"/>
        </w:rPr>
        <w:t>is regard</w:t>
      </w:r>
      <w:r w:rsidR="00F06226" w:rsidRPr="003E3950">
        <w:rPr>
          <w:rFonts w:ascii="Arial" w:hAnsi="Arial" w:cs="Arial"/>
        </w:rPr>
        <w:t>, the 3</w:t>
      </w:r>
      <w:r w:rsidR="00F06226" w:rsidRPr="003E3950">
        <w:rPr>
          <w:rFonts w:ascii="Arial" w:hAnsi="Arial" w:cs="Arial"/>
          <w:vertAlign w:val="superscript"/>
        </w:rPr>
        <w:t>rd</w:t>
      </w:r>
      <w:r w:rsidR="00F06226" w:rsidRPr="003E3950">
        <w:rPr>
          <w:rFonts w:ascii="Arial" w:hAnsi="Arial" w:cs="Arial"/>
        </w:rPr>
        <w:t xml:space="preserve"> respondent continues and states:</w:t>
      </w:r>
      <w:r w:rsidR="00F06226" w:rsidRPr="003E3950">
        <w:rPr>
          <w:rStyle w:val="FootnoteReference"/>
          <w:rFonts w:ascii="Arial" w:hAnsi="Arial" w:cs="Arial"/>
        </w:rPr>
        <w:footnoteReference w:id="10"/>
      </w:r>
    </w:p>
    <w:p w14:paraId="4F0EBAFD" w14:textId="77777777" w:rsidR="00234EA5" w:rsidRPr="003E3950" w:rsidRDefault="00234EA5" w:rsidP="003E3950">
      <w:pPr>
        <w:spacing w:line="360" w:lineRule="auto"/>
        <w:jc w:val="both"/>
        <w:rPr>
          <w:rFonts w:ascii="Arial" w:hAnsi="Arial" w:cs="Arial"/>
        </w:rPr>
      </w:pPr>
    </w:p>
    <w:p w14:paraId="570B2557" w14:textId="521D4FF5" w:rsidR="00F6124B" w:rsidRPr="003E3950" w:rsidRDefault="00F6124B" w:rsidP="003E3950">
      <w:pPr>
        <w:spacing w:line="360" w:lineRule="auto"/>
        <w:jc w:val="both"/>
        <w:rPr>
          <w:rFonts w:ascii="Arial" w:hAnsi="Arial" w:cs="Arial"/>
          <w:sz w:val="22"/>
          <w:szCs w:val="22"/>
        </w:rPr>
      </w:pPr>
      <w:r w:rsidRPr="003E3950">
        <w:rPr>
          <w:rFonts w:ascii="Arial" w:hAnsi="Arial" w:cs="Arial"/>
        </w:rPr>
        <w:t xml:space="preserve"> </w:t>
      </w:r>
      <w:r w:rsidR="00F06226" w:rsidRPr="003E3950">
        <w:rPr>
          <w:rFonts w:ascii="Arial" w:hAnsi="Arial" w:cs="Arial"/>
          <w:sz w:val="22"/>
          <w:szCs w:val="22"/>
        </w:rPr>
        <w:t>‘I could not at this point bring my application to stay the execution of the order as the applicant had already instituted his application. It was then that I had to bring the counter-application together with the answer, which is attac</w:t>
      </w:r>
      <w:r w:rsidR="00234EA5">
        <w:rPr>
          <w:rFonts w:ascii="Arial" w:hAnsi="Arial" w:cs="Arial"/>
          <w:sz w:val="22"/>
          <w:szCs w:val="22"/>
        </w:rPr>
        <w:t>hed hereto as annexure ‘OMI 3’. T</w:t>
      </w:r>
      <w:r w:rsidR="00F06226" w:rsidRPr="003E3950">
        <w:rPr>
          <w:rFonts w:ascii="Arial" w:hAnsi="Arial" w:cs="Arial"/>
          <w:sz w:val="22"/>
          <w:szCs w:val="22"/>
        </w:rPr>
        <w:t>he letter to the applicant’s legal practitioner was copied to me further explaining the opinion for the engaging of the applicant. We attach hereto the Government Attorney’s letter dated 25 April 2018 marked as annexure ‘OMI 4’.</w:t>
      </w:r>
    </w:p>
    <w:p w14:paraId="3E785960" w14:textId="77777777" w:rsidR="00E2288C" w:rsidRPr="003E3950" w:rsidRDefault="00E2288C" w:rsidP="003E3950">
      <w:pPr>
        <w:spacing w:line="360" w:lineRule="auto"/>
        <w:jc w:val="both"/>
        <w:rPr>
          <w:rFonts w:ascii="Arial" w:hAnsi="Arial" w:cs="Arial"/>
        </w:rPr>
      </w:pPr>
    </w:p>
    <w:p w14:paraId="03E14204" w14:textId="0C76572F" w:rsidR="00E2288C" w:rsidRPr="003E3950" w:rsidRDefault="00234EA5" w:rsidP="003E3950">
      <w:pPr>
        <w:spacing w:line="360" w:lineRule="auto"/>
        <w:jc w:val="both"/>
        <w:rPr>
          <w:rFonts w:ascii="Arial" w:hAnsi="Arial" w:cs="Arial"/>
        </w:rPr>
      </w:pPr>
      <w:r>
        <w:rPr>
          <w:rFonts w:ascii="Arial" w:hAnsi="Arial" w:cs="Arial"/>
        </w:rPr>
        <w:lastRenderedPageBreak/>
        <w:t>[19</w:t>
      </w:r>
      <w:r w:rsidR="00E2288C" w:rsidRPr="003E3950">
        <w:rPr>
          <w:rFonts w:ascii="Arial" w:hAnsi="Arial" w:cs="Arial"/>
        </w:rPr>
        <w:t>]</w:t>
      </w:r>
      <w:r w:rsidR="00E2288C" w:rsidRPr="003E3950">
        <w:rPr>
          <w:rFonts w:ascii="Arial" w:hAnsi="Arial" w:cs="Arial"/>
        </w:rPr>
        <w:tab/>
        <w:t xml:space="preserve">I </w:t>
      </w:r>
      <w:r>
        <w:rPr>
          <w:rFonts w:ascii="Arial" w:hAnsi="Arial" w:cs="Arial"/>
        </w:rPr>
        <w:t xml:space="preserve">interpose and </w:t>
      </w:r>
      <w:r w:rsidR="00E2288C" w:rsidRPr="003E3950">
        <w:rPr>
          <w:rFonts w:ascii="Arial" w:hAnsi="Arial" w:cs="Arial"/>
        </w:rPr>
        <w:t xml:space="preserve">mention that in paragraph 17 </w:t>
      </w:r>
      <w:r>
        <w:rPr>
          <w:rFonts w:ascii="Arial" w:hAnsi="Arial" w:cs="Arial"/>
        </w:rPr>
        <w:t xml:space="preserve">of her answering affidavit, </w:t>
      </w:r>
      <w:r w:rsidR="00E2288C" w:rsidRPr="003E3950">
        <w:rPr>
          <w:rFonts w:ascii="Arial" w:hAnsi="Arial" w:cs="Arial"/>
        </w:rPr>
        <w:t>the 3</w:t>
      </w:r>
      <w:r w:rsidR="00E2288C" w:rsidRPr="003E3950">
        <w:rPr>
          <w:rFonts w:ascii="Arial" w:hAnsi="Arial" w:cs="Arial"/>
          <w:vertAlign w:val="superscript"/>
        </w:rPr>
        <w:t>rd</w:t>
      </w:r>
      <w:r w:rsidR="00E2288C" w:rsidRPr="003E3950">
        <w:rPr>
          <w:rFonts w:ascii="Arial" w:hAnsi="Arial" w:cs="Arial"/>
        </w:rPr>
        <w:t xml:space="preserve"> respondent states that the judgment of the court </w:t>
      </w:r>
      <w:r w:rsidR="00E2288C" w:rsidRPr="003E3950">
        <w:rPr>
          <w:rFonts w:ascii="Arial" w:hAnsi="Arial" w:cs="Arial"/>
          <w:i/>
        </w:rPr>
        <w:t xml:space="preserve">a quo </w:t>
      </w:r>
      <w:r w:rsidR="00E2288C" w:rsidRPr="003E3950">
        <w:rPr>
          <w:rFonts w:ascii="Arial" w:hAnsi="Arial" w:cs="Arial"/>
        </w:rPr>
        <w:t xml:space="preserve">has not been set aside and thus remains valid and enforceable but the State has exercised its right to challenge the correctness of the decision made by the lower court </w:t>
      </w:r>
      <w:r>
        <w:rPr>
          <w:rFonts w:ascii="Arial" w:hAnsi="Arial" w:cs="Arial"/>
        </w:rPr>
        <w:t xml:space="preserve">and which </w:t>
      </w:r>
      <w:r w:rsidR="00E2288C" w:rsidRPr="003E3950">
        <w:rPr>
          <w:rFonts w:ascii="Arial" w:hAnsi="Arial" w:cs="Arial"/>
        </w:rPr>
        <w:t>deserves equal protection. I do not understand what steps were taken by the respondents to challenge the said decision as the said decision by the 3</w:t>
      </w:r>
      <w:r w:rsidR="00E2288C" w:rsidRPr="003E3950">
        <w:rPr>
          <w:rFonts w:ascii="Arial" w:hAnsi="Arial" w:cs="Arial"/>
          <w:vertAlign w:val="superscript"/>
        </w:rPr>
        <w:t>rd</w:t>
      </w:r>
      <w:r w:rsidR="00E2288C" w:rsidRPr="003E3950">
        <w:rPr>
          <w:rFonts w:ascii="Arial" w:hAnsi="Arial" w:cs="Arial"/>
        </w:rPr>
        <w:t xml:space="preserve"> respondent’s own admission, remains valid in the absence of a stay</w:t>
      </w:r>
      <w:r>
        <w:rPr>
          <w:rFonts w:ascii="Arial" w:hAnsi="Arial" w:cs="Arial"/>
        </w:rPr>
        <w:t xml:space="preserve"> of execution, which was not mov</w:t>
      </w:r>
      <w:r w:rsidR="00E2288C" w:rsidRPr="003E3950">
        <w:rPr>
          <w:rFonts w:ascii="Arial" w:hAnsi="Arial" w:cs="Arial"/>
        </w:rPr>
        <w:t>e</w:t>
      </w:r>
      <w:r>
        <w:rPr>
          <w:rFonts w:ascii="Arial" w:hAnsi="Arial" w:cs="Arial"/>
        </w:rPr>
        <w:t>d</w:t>
      </w:r>
      <w:r w:rsidR="00E2288C" w:rsidRPr="003E3950">
        <w:rPr>
          <w:rFonts w:ascii="Arial" w:hAnsi="Arial" w:cs="Arial"/>
        </w:rPr>
        <w:t>.</w:t>
      </w:r>
    </w:p>
    <w:p w14:paraId="022E66BF" w14:textId="77777777" w:rsidR="00E2288C" w:rsidRPr="003E3950" w:rsidRDefault="00E2288C" w:rsidP="003E3950">
      <w:pPr>
        <w:spacing w:line="360" w:lineRule="auto"/>
        <w:jc w:val="both"/>
        <w:rPr>
          <w:rFonts w:ascii="Arial" w:hAnsi="Arial" w:cs="Arial"/>
        </w:rPr>
      </w:pPr>
    </w:p>
    <w:p w14:paraId="2B45FC86" w14:textId="66C022C0" w:rsidR="006C7C09" w:rsidRPr="003E3950" w:rsidRDefault="00234EA5" w:rsidP="003E3950">
      <w:pPr>
        <w:spacing w:line="360" w:lineRule="auto"/>
        <w:jc w:val="both"/>
        <w:rPr>
          <w:rFonts w:ascii="Arial" w:hAnsi="Arial" w:cs="Arial"/>
        </w:rPr>
      </w:pPr>
      <w:r>
        <w:rPr>
          <w:rFonts w:ascii="Arial" w:hAnsi="Arial" w:cs="Arial"/>
        </w:rPr>
        <w:t>[20</w:t>
      </w:r>
      <w:r w:rsidR="00E2288C" w:rsidRPr="003E3950">
        <w:rPr>
          <w:rFonts w:ascii="Arial" w:hAnsi="Arial" w:cs="Arial"/>
        </w:rPr>
        <w:t xml:space="preserve">] </w:t>
      </w:r>
      <w:r w:rsidR="00E2288C" w:rsidRPr="003E3950">
        <w:rPr>
          <w:rFonts w:ascii="Arial" w:hAnsi="Arial" w:cs="Arial"/>
        </w:rPr>
        <w:tab/>
        <w:t>Equally disturbing is the allegation that the 3</w:t>
      </w:r>
      <w:r w:rsidR="00E2288C" w:rsidRPr="003E3950">
        <w:rPr>
          <w:rFonts w:ascii="Arial" w:hAnsi="Arial" w:cs="Arial"/>
          <w:vertAlign w:val="superscript"/>
        </w:rPr>
        <w:t>rd</w:t>
      </w:r>
      <w:r w:rsidR="00E2288C" w:rsidRPr="003E3950">
        <w:rPr>
          <w:rFonts w:ascii="Arial" w:hAnsi="Arial" w:cs="Arial"/>
        </w:rPr>
        <w:t xml:space="preserve"> respondent made a counter- application. It is not before me. It was not </w:t>
      </w:r>
      <w:r w:rsidR="006C7C09" w:rsidRPr="003E3950">
        <w:rPr>
          <w:rFonts w:ascii="Arial" w:hAnsi="Arial" w:cs="Arial"/>
        </w:rPr>
        <w:t xml:space="preserve">delivered nor properly </w:t>
      </w:r>
      <w:r w:rsidR="00E2288C" w:rsidRPr="003E3950">
        <w:rPr>
          <w:rFonts w:ascii="Arial" w:hAnsi="Arial" w:cs="Arial"/>
        </w:rPr>
        <w:t>filed</w:t>
      </w:r>
      <w:r w:rsidR="006C7C09" w:rsidRPr="003E3950">
        <w:rPr>
          <w:rFonts w:ascii="Arial" w:hAnsi="Arial" w:cs="Arial"/>
        </w:rPr>
        <w:t xml:space="preserve"> in terms of the rules. A bundle of papers</w:t>
      </w:r>
      <w:r w:rsidR="00AA7E88">
        <w:rPr>
          <w:rFonts w:ascii="Arial" w:hAnsi="Arial" w:cs="Arial"/>
        </w:rPr>
        <w:t>,</w:t>
      </w:r>
      <w:r w:rsidR="006C7C09" w:rsidRPr="003E3950">
        <w:rPr>
          <w:rFonts w:ascii="Arial" w:hAnsi="Arial" w:cs="Arial"/>
        </w:rPr>
        <w:t xml:space="preserve"> purporting to be a counter-application, was merely</w:t>
      </w:r>
      <w:r w:rsidR="00AA7E88">
        <w:rPr>
          <w:rFonts w:ascii="Arial" w:hAnsi="Arial" w:cs="Arial"/>
        </w:rPr>
        <w:t xml:space="preserve"> attached and</w:t>
      </w:r>
      <w:r w:rsidR="006C7C09" w:rsidRPr="003E3950">
        <w:rPr>
          <w:rFonts w:ascii="Arial" w:hAnsi="Arial" w:cs="Arial"/>
        </w:rPr>
        <w:t xml:space="preserve"> made an appendage</w:t>
      </w:r>
      <w:r w:rsidR="00E2288C" w:rsidRPr="003E3950">
        <w:rPr>
          <w:rFonts w:ascii="Arial" w:hAnsi="Arial" w:cs="Arial"/>
        </w:rPr>
        <w:t xml:space="preserve"> </w:t>
      </w:r>
      <w:r w:rsidR="006C7C09" w:rsidRPr="003E3950">
        <w:rPr>
          <w:rFonts w:ascii="Arial" w:hAnsi="Arial" w:cs="Arial"/>
        </w:rPr>
        <w:t xml:space="preserve">to </w:t>
      </w:r>
      <w:r w:rsidR="00280183" w:rsidRPr="003E3950">
        <w:rPr>
          <w:rFonts w:ascii="Arial" w:hAnsi="Arial" w:cs="Arial"/>
        </w:rPr>
        <w:t xml:space="preserve">probably </w:t>
      </w:r>
      <w:r w:rsidR="001E15FC">
        <w:rPr>
          <w:rFonts w:ascii="Arial" w:hAnsi="Arial" w:cs="Arial"/>
        </w:rPr>
        <w:t>‘</w:t>
      </w:r>
      <w:r w:rsidR="00280183" w:rsidRPr="003E3950">
        <w:rPr>
          <w:rFonts w:ascii="Arial" w:hAnsi="Arial" w:cs="Arial"/>
        </w:rPr>
        <w:t>decorate</w:t>
      </w:r>
      <w:r w:rsidR="001E15FC">
        <w:rPr>
          <w:rFonts w:ascii="Arial" w:hAnsi="Arial" w:cs="Arial"/>
        </w:rPr>
        <w:t>’</w:t>
      </w:r>
      <w:r w:rsidR="00280183" w:rsidRPr="003E3950">
        <w:rPr>
          <w:rFonts w:ascii="Arial" w:hAnsi="Arial" w:cs="Arial"/>
        </w:rPr>
        <w:t xml:space="preserve"> </w:t>
      </w:r>
      <w:r w:rsidR="006C7C09" w:rsidRPr="003E3950">
        <w:rPr>
          <w:rFonts w:ascii="Arial" w:hAnsi="Arial" w:cs="Arial"/>
        </w:rPr>
        <w:t>the 3</w:t>
      </w:r>
      <w:r w:rsidR="006C7C09" w:rsidRPr="003E3950">
        <w:rPr>
          <w:rFonts w:ascii="Arial" w:hAnsi="Arial" w:cs="Arial"/>
          <w:vertAlign w:val="superscript"/>
        </w:rPr>
        <w:t>rd</w:t>
      </w:r>
      <w:r w:rsidR="006C7C09" w:rsidRPr="003E3950">
        <w:rPr>
          <w:rFonts w:ascii="Arial" w:hAnsi="Arial" w:cs="Arial"/>
        </w:rPr>
        <w:t xml:space="preserve"> respondent’s answering affidavit. </w:t>
      </w:r>
      <w:r w:rsidR="00280183" w:rsidRPr="003E3950">
        <w:rPr>
          <w:rFonts w:ascii="Arial" w:hAnsi="Arial" w:cs="Arial"/>
        </w:rPr>
        <w:t xml:space="preserve">Parties do </w:t>
      </w:r>
      <w:r>
        <w:rPr>
          <w:rFonts w:ascii="Arial" w:hAnsi="Arial" w:cs="Arial"/>
        </w:rPr>
        <w:t xml:space="preserve">and have to </w:t>
      </w:r>
      <w:r w:rsidR="00607F15">
        <w:rPr>
          <w:rFonts w:ascii="Arial" w:hAnsi="Arial" w:cs="Arial"/>
        </w:rPr>
        <w:t xml:space="preserve">fully and squarely </w:t>
      </w:r>
      <w:r w:rsidR="00280183" w:rsidRPr="003E3950">
        <w:rPr>
          <w:rFonts w:ascii="Arial" w:hAnsi="Arial" w:cs="Arial"/>
        </w:rPr>
        <w:t xml:space="preserve">respond to </w:t>
      </w:r>
      <w:r w:rsidR="00607F15">
        <w:rPr>
          <w:rFonts w:ascii="Arial" w:hAnsi="Arial" w:cs="Arial"/>
        </w:rPr>
        <w:t>counter-</w:t>
      </w:r>
      <w:r w:rsidR="00280183" w:rsidRPr="003E3950">
        <w:rPr>
          <w:rFonts w:ascii="Arial" w:hAnsi="Arial" w:cs="Arial"/>
        </w:rPr>
        <w:t xml:space="preserve">applications filed </w:t>
      </w:r>
      <w:r w:rsidR="00607F15">
        <w:rPr>
          <w:rFonts w:ascii="Arial" w:hAnsi="Arial" w:cs="Arial"/>
        </w:rPr>
        <w:t>against them. These counter-applications must not be</w:t>
      </w:r>
      <w:r w:rsidR="00280183" w:rsidRPr="003E3950">
        <w:rPr>
          <w:rFonts w:ascii="Arial" w:hAnsi="Arial" w:cs="Arial"/>
        </w:rPr>
        <w:t xml:space="preserve"> attached as annexures to other court papers properly filed. </w:t>
      </w:r>
      <w:r w:rsidR="006C7C09" w:rsidRPr="003E3950">
        <w:rPr>
          <w:rFonts w:ascii="Arial" w:hAnsi="Arial" w:cs="Arial"/>
        </w:rPr>
        <w:t>It comes as no surprise that the so-called counter-application was never argued</w:t>
      </w:r>
      <w:r w:rsidR="00607F15">
        <w:rPr>
          <w:rFonts w:ascii="Arial" w:hAnsi="Arial" w:cs="Arial"/>
        </w:rPr>
        <w:t>, not</w:t>
      </w:r>
      <w:r w:rsidR="006C7C09" w:rsidRPr="003E3950">
        <w:rPr>
          <w:rFonts w:ascii="Arial" w:hAnsi="Arial" w:cs="Arial"/>
        </w:rPr>
        <w:t xml:space="preserve"> even by the 3</w:t>
      </w:r>
      <w:r w:rsidR="006C7C09" w:rsidRPr="003E3950">
        <w:rPr>
          <w:rFonts w:ascii="Arial" w:hAnsi="Arial" w:cs="Arial"/>
          <w:vertAlign w:val="superscript"/>
        </w:rPr>
        <w:t>rd</w:t>
      </w:r>
      <w:r w:rsidR="006C7C09" w:rsidRPr="003E3950">
        <w:rPr>
          <w:rFonts w:ascii="Arial" w:hAnsi="Arial" w:cs="Arial"/>
        </w:rPr>
        <w:t xml:space="preserve"> respondent’s own legal representative</w:t>
      </w:r>
      <w:r w:rsidR="00607F15">
        <w:rPr>
          <w:rFonts w:ascii="Arial" w:hAnsi="Arial" w:cs="Arial"/>
        </w:rPr>
        <w:t>, who might have forgotten that there was such an application, as it took a back seat</w:t>
      </w:r>
      <w:r w:rsidR="006C7C09" w:rsidRPr="003E3950">
        <w:rPr>
          <w:rFonts w:ascii="Arial" w:hAnsi="Arial" w:cs="Arial"/>
        </w:rPr>
        <w:t>. It could accordingly not see the light of day</w:t>
      </w:r>
      <w:r w:rsidR="00D7375B">
        <w:rPr>
          <w:rFonts w:ascii="Arial" w:hAnsi="Arial" w:cs="Arial"/>
        </w:rPr>
        <w:t>, as it was not launched in the</w:t>
      </w:r>
      <w:r w:rsidR="001E15FC">
        <w:rPr>
          <w:rFonts w:ascii="Arial" w:hAnsi="Arial" w:cs="Arial"/>
        </w:rPr>
        <w:t xml:space="preserve"> conventional and rule-compliant manner</w:t>
      </w:r>
      <w:r w:rsidR="006C7C09" w:rsidRPr="003E3950">
        <w:rPr>
          <w:rFonts w:ascii="Arial" w:hAnsi="Arial" w:cs="Arial"/>
        </w:rPr>
        <w:t>.</w:t>
      </w:r>
      <w:r w:rsidR="00E2288C" w:rsidRPr="003E3950">
        <w:rPr>
          <w:rFonts w:ascii="Arial" w:hAnsi="Arial" w:cs="Arial"/>
        </w:rPr>
        <w:t xml:space="preserve"> </w:t>
      </w:r>
    </w:p>
    <w:p w14:paraId="02251519" w14:textId="77777777" w:rsidR="006C7C09" w:rsidRPr="003E3950" w:rsidRDefault="006C7C09" w:rsidP="003E3950">
      <w:pPr>
        <w:spacing w:line="360" w:lineRule="auto"/>
        <w:jc w:val="both"/>
        <w:rPr>
          <w:rFonts w:ascii="Arial" w:hAnsi="Arial" w:cs="Arial"/>
        </w:rPr>
      </w:pPr>
    </w:p>
    <w:p w14:paraId="2A0996E3" w14:textId="720F4674" w:rsidR="00E2288C" w:rsidRPr="003E3950" w:rsidRDefault="00234EA5" w:rsidP="003E3950">
      <w:pPr>
        <w:spacing w:line="360" w:lineRule="auto"/>
        <w:jc w:val="both"/>
        <w:rPr>
          <w:rFonts w:ascii="Arial" w:hAnsi="Arial" w:cs="Arial"/>
        </w:rPr>
      </w:pPr>
      <w:r>
        <w:rPr>
          <w:rFonts w:ascii="Arial" w:hAnsi="Arial" w:cs="Arial"/>
        </w:rPr>
        <w:t>[21</w:t>
      </w:r>
      <w:r w:rsidR="006C7C09" w:rsidRPr="003E3950">
        <w:rPr>
          <w:rFonts w:ascii="Arial" w:hAnsi="Arial" w:cs="Arial"/>
        </w:rPr>
        <w:t>]</w:t>
      </w:r>
      <w:r w:rsidR="006C7C09" w:rsidRPr="003E3950">
        <w:rPr>
          <w:rFonts w:ascii="Arial" w:hAnsi="Arial" w:cs="Arial"/>
        </w:rPr>
        <w:tab/>
      </w:r>
      <w:r w:rsidR="00E2288C" w:rsidRPr="003E3950">
        <w:rPr>
          <w:rFonts w:ascii="Arial" w:hAnsi="Arial" w:cs="Arial"/>
        </w:rPr>
        <w:t>The 3</w:t>
      </w:r>
      <w:r w:rsidR="00E2288C" w:rsidRPr="003E3950">
        <w:rPr>
          <w:rFonts w:ascii="Arial" w:hAnsi="Arial" w:cs="Arial"/>
          <w:vertAlign w:val="superscript"/>
        </w:rPr>
        <w:t>rd</w:t>
      </w:r>
      <w:r w:rsidR="00E2288C" w:rsidRPr="003E3950">
        <w:rPr>
          <w:rFonts w:ascii="Arial" w:hAnsi="Arial" w:cs="Arial"/>
        </w:rPr>
        <w:t xml:space="preserve"> respondent proceeds to say the following at para [18]</w:t>
      </w:r>
      <w:r>
        <w:rPr>
          <w:rFonts w:ascii="Arial" w:hAnsi="Arial" w:cs="Arial"/>
        </w:rPr>
        <w:t xml:space="preserve"> of her answering affidavit</w:t>
      </w:r>
      <w:r w:rsidR="00E2288C" w:rsidRPr="003E3950">
        <w:rPr>
          <w:rFonts w:ascii="Arial" w:hAnsi="Arial" w:cs="Arial"/>
        </w:rPr>
        <w:t>:</w:t>
      </w:r>
    </w:p>
    <w:p w14:paraId="73D36BF3" w14:textId="77777777" w:rsidR="00E2288C" w:rsidRPr="003E3950" w:rsidRDefault="00E2288C" w:rsidP="003E3950">
      <w:pPr>
        <w:spacing w:line="360" w:lineRule="auto"/>
        <w:jc w:val="both"/>
        <w:rPr>
          <w:rFonts w:ascii="Arial" w:hAnsi="Arial" w:cs="Arial"/>
        </w:rPr>
      </w:pPr>
    </w:p>
    <w:p w14:paraId="1CAAD876" w14:textId="49915B25" w:rsidR="003E6D59" w:rsidRPr="003E3950" w:rsidRDefault="00E2288C" w:rsidP="003E3950">
      <w:pPr>
        <w:spacing w:line="360" w:lineRule="auto"/>
        <w:jc w:val="both"/>
        <w:rPr>
          <w:rFonts w:ascii="Arial" w:hAnsi="Arial" w:cs="Arial"/>
          <w:sz w:val="22"/>
          <w:szCs w:val="22"/>
        </w:rPr>
      </w:pPr>
      <w:r w:rsidRPr="003E3950">
        <w:rPr>
          <w:rFonts w:ascii="Arial" w:hAnsi="Arial" w:cs="Arial"/>
          <w:sz w:val="22"/>
          <w:szCs w:val="22"/>
        </w:rPr>
        <w:t xml:space="preserve">‘I am aware that the prosecutor who handled the matter could have made the application to stay the execution of the order but could not do so, </w:t>
      </w:r>
      <w:r w:rsidRPr="003E3950">
        <w:rPr>
          <w:rFonts w:ascii="Arial" w:hAnsi="Arial" w:cs="Arial"/>
          <w:sz w:val="22"/>
          <w:szCs w:val="22"/>
          <w:u w:val="single"/>
        </w:rPr>
        <w:t xml:space="preserve">for reasons. </w:t>
      </w:r>
      <w:r w:rsidRPr="003E3950">
        <w:rPr>
          <w:rFonts w:ascii="Arial" w:hAnsi="Arial" w:cs="Arial"/>
          <w:sz w:val="22"/>
          <w:szCs w:val="22"/>
        </w:rPr>
        <w:t xml:space="preserve">The failure to apply for the stay could have been </w:t>
      </w:r>
      <w:r w:rsidR="003E6D59" w:rsidRPr="003E3950">
        <w:rPr>
          <w:rFonts w:ascii="Arial" w:hAnsi="Arial" w:cs="Arial"/>
          <w:sz w:val="22"/>
          <w:szCs w:val="22"/>
        </w:rPr>
        <w:t>as a result of the fact that the applicant was acquitted on all the charges and that the time the prosecutor did not see any basis to apply for the stay. I submit that the failure to apply to the stay the execution of the judgment was not unreasonable or negligent in the circumstances.’  (Emphasis added).</w:t>
      </w:r>
    </w:p>
    <w:p w14:paraId="02B298D1" w14:textId="77777777" w:rsidR="007866F6" w:rsidRPr="003E3950" w:rsidRDefault="007866F6" w:rsidP="003E3950">
      <w:pPr>
        <w:spacing w:line="360" w:lineRule="auto"/>
        <w:jc w:val="both"/>
        <w:rPr>
          <w:rFonts w:ascii="Arial" w:hAnsi="Arial" w:cs="Arial"/>
        </w:rPr>
      </w:pPr>
    </w:p>
    <w:p w14:paraId="189D3B28" w14:textId="43D99087" w:rsidR="007866F6" w:rsidRPr="003E3950" w:rsidRDefault="00234EA5" w:rsidP="003E3950">
      <w:pPr>
        <w:spacing w:line="360" w:lineRule="auto"/>
        <w:jc w:val="both"/>
        <w:rPr>
          <w:rFonts w:ascii="Arial" w:hAnsi="Arial" w:cs="Arial"/>
        </w:rPr>
      </w:pPr>
      <w:r>
        <w:rPr>
          <w:rFonts w:ascii="Arial" w:hAnsi="Arial" w:cs="Arial"/>
        </w:rPr>
        <w:lastRenderedPageBreak/>
        <w:t>[22</w:t>
      </w:r>
      <w:r w:rsidR="00071E17" w:rsidRPr="003E3950">
        <w:rPr>
          <w:rFonts w:ascii="Arial" w:hAnsi="Arial" w:cs="Arial"/>
        </w:rPr>
        <w:t>]</w:t>
      </w:r>
      <w:r w:rsidR="00071E17" w:rsidRPr="003E3950">
        <w:rPr>
          <w:rFonts w:ascii="Arial" w:hAnsi="Arial" w:cs="Arial"/>
        </w:rPr>
        <w:tab/>
      </w:r>
      <w:r w:rsidR="007866F6" w:rsidRPr="003E3950">
        <w:rPr>
          <w:rFonts w:ascii="Arial" w:hAnsi="Arial" w:cs="Arial"/>
        </w:rPr>
        <w:t>I have underlined the portion recorded above, for the reason that the reasons proffered</w:t>
      </w:r>
      <w:r w:rsidR="002E5515" w:rsidRPr="003E3950">
        <w:rPr>
          <w:rFonts w:ascii="Arial" w:hAnsi="Arial" w:cs="Arial"/>
        </w:rPr>
        <w:t xml:space="preserve"> for not moving the application for stay</w:t>
      </w:r>
      <w:r w:rsidR="007866F6" w:rsidRPr="003E3950">
        <w:rPr>
          <w:rFonts w:ascii="Arial" w:hAnsi="Arial" w:cs="Arial"/>
        </w:rPr>
        <w:t xml:space="preserve"> are not disclosed. In the absence of the reasons, it hardly lies in the mouth of the Prosecutor-General, with respect, to make a value judgment that the failure to stay the proceedings was neither unreasonable nor negligent.</w:t>
      </w:r>
      <w:r w:rsidR="00071E17" w:rsidRPr="003E3950">
        <w:rPr>
          <w:rFonts w:ascii="Arial" w:hAnsi="Arial" w:cs="Arial"/>
        </w:rPr>
        <w:t xml:space="preserve"> In any event, the reasons why the application was not moved are irrelevant. The important issue is that the said proceedings were not initiated </w:t>
      </w:r>
      <w:r>
        <w:rPr>
          <w:rFonts w:ascii="Arial" w:hAnsi="Arial" w:cs="Arial"/>
        </w:rPr>
        <w:t>and apparently upon legal advice period!</w:t>
      </w:r>
      <w:r w:rsidR="00071E17" w:rsidRPr="003E3950">
        <w:rPr>
          <w:rFonts w:ascii="Arial" w:hAnsi="Arial" w:cs="Arial"/>
        </w:rPr>
        <w:t xml:space="preserve"> In that regard, there appears to be nothing </w:t>
      </w:r>
      <w:r w:rsidR="002E5515" w:rsidRPr="003E3950">
        <w:rPr>
          <w:rFonts w:ascii="Arial" w:hAnsi="Arial" w:cs="Arial"/>
        </w:rPr>
        <w:t>that prevents this court from</w:t>
      </w:r>
      <w:r w:rsidR="00071E17" w:rsidRPr="003E3950">
        <w:rPr>
          <w:rFonts w:ascii="Arial" w:hAnsi="Arial" w:cs="Arial"/>
        </w:rPr>
        <w:t xml:space="preserve"> granting the applicant the relief he seeks. </w:t>
      </w:r>
      <w:r w:rsidR="007866F6" w:rsidRPr="003E3950">
        <w:rPr>
          <w:rFonts w:ascii="Arial" w:hAnsi="Arial" w:cs="Arial"/>
        </w:rPr>
        <w:t xml:space="preserve"> </w:t>
      </w:r>
    </w:p>
    <w:p w14:paraId="46A0ED3B" w14:textId="77777777" w:rsidR="003E6D59" w:rsidRPr="003E3950" w:rsidRDefault="003E6D59" w:rsidP="003E3950">
      <w:pPr>
        <w:spacing w:line="360" w:lineRule="auto"/>
        <w:jc w:val="both"/>
        <w:rPr>
          <w:rFonts w:ascii="Arial" w:hAnsi="Arial" w:cs="Arial"/>
        </w:rPr>
      </w:pPr>
    </w:p>
    <w:p w14:paraId="297CF718" w14:textId="1080EB40" w:rsidR="00E2288C" w:rsidRPr="003E3950" w:rsidRDefault="00234EA5" w:rsidP="003E3950">
      <w:pPr>
        <w:spacing w:line="360" w:lineRule="auto"/>
        <w:jc w:val="both"/>
        <w:rPr>
          <w:rFonts w:ascii="Arial" w:hAnsi="Arial" w:cs="Arial"/>
        </w:rPr>
      </w:pPr>
      <w:r>
        <w:rPr>
          <w:rFonts w:ascii="Arial" w:hAnsi="Arial" w:cs="Arial"/>
        </w:rPr>
        <w:t>[23</w:t>
      </w:r>
      <w:r w:rsidR="003E6D59" w:rsidRPr="003E3950">
        <w:rPr>
          <w:rFonts w:ascii="Arial" w:hAnsi="Arial" w:cs="Arial"/>
        </w:rPr>
        <w:t>]</w:t>
      </w:r>
      <w:r w:rsidR="003E6D59" w:rsidRPr="003E3950">
        <w:rPr>
          <w:rFonts w:ascii="Arial" w:hAnsi="Arial" w:cs="Arial"/>
        </w:rPr>
        <w:tab/>
        <w:t xml:space="preserve">The question that then looms large is on what basis </w:t>
      </w:r>
      <w:proofErr w:type="gramStart"/>
      <w:r w:rsidR="003E6D59" w:rsidRPr="003E3950">
        <w:rPr>
          <w:rFonts w:ascii="Arial" w:hAnsi="Arial" w:cs="Arial"/>
        </w:rPr>
        <w:t>can this court</w:t>
      </w:r>
      <w:proofErr w:type="gramEnd"/>
      <w:r w:rsidR="003E6D59" w:rsidRPr="003E3950">
        <w:rPr>
          <w:rFonts w:ascii="Arial" w:hAnsi="Arial" w:cs="Arial"/>
        </w:rPr>
        <w:t xml:space="preserve"> not grant the application in view of the depositions of the 3</w:t>
      </w:r>
      <w:r w:rsidR="003E6D59" w:rsidRPr="003E3950">
        <w:rPr>
          <w:rFonts w:ascii="Arial" w:hAnsi="Arial" w:cs="Arial"/>
          <w:vertAlign w:val="superscript"/>
        </w:rPr>
        <w:t>rd</w:t>
      </w:r>
      <w:r w:rsidR="003E6D59" w:rsidRPr="003E3950">
        <w:rPr>
          <w:rFonts w:ascii="Arial" w:hAnsi="Arial" w:cs="Arial"/>
        </w:rPr>
        <w:t xml:space="preserve"> respondent. A conscious decision, it would seem, </w:t>
      </w:r>
      <w:r w:rsidR="004D6AE8" w:rsidRPr="003E3950">
        <w:rPr>
          <w:rFonts w:ascii="Arial" w:hAnsi="Arial" w:cs="Arial"/>
        </w:rPr>
        <w:t>was taken and upon legal advice</w:t>
      </w:r>
      <w:r w:rsidR="001E15FC">
        <w:rPr>
          <w:rFonts w:ascii="Arial" w:hAnsi="Arial" w:cs="Arial"/>
        </w:rPr>
        <w:t>,</w:t>
      </w:r>
      <w:r w:rsidR="004D6AE8" w:rsidRPr="003E3950">
        <w:rPr>
          <w:rFonts w:ascii="Arial" w:hAnsi="Arial" w:cs="Arial"/>
        </w:rPr>
        <w:t xml:space="preserve"> not to bring an application for stay of execution of the learned Regional Magistrate’s order</w:t>
      </w:r>
      <w:r w:rsidR="009A0FDB" w:rsidRPr="003E3950">
        <w:rPr>
          <w:rFonts w:ascii="Arial" w:hAnsi="Arial" w:cs="Arial"/>
        </w:rPr>
        <w:t>. By the 3</w:t>
      </w:r>
      <w:r w:rsidR="009A0FDB" w:rsidRPr="003E3950">
        <w:rPr>
          <w:rFonts w:ascii="Arial" w:hAnsi="Arial" w:cs="Arial"/>
          <w:vertAlign w:val="superscript"/>
        </w:rPr>
        <w:t>rd</w:t>
      </w:r>
      <w:r w:rsidR="009A0FDB" w:rsidRPr="003E3950">
        <w:rPr>
          <w:rFonts w:ascii="Arial" w:hAnsi="Arial" w:cs="Arial"/>
        </w:rPr>
        <w:t xml:space="preserve"> respondent’s own</w:t>
      </w:r>
      <w:r w:rsidR="00D7375B">
        <w:rPr>
          <w:rFonts w:ascii="Arial" w:hAnsi="Arial" w:cs="Arial"/>
        </w:rPr>
        <w:t xml:space="preserve"> admission, </w:t>
      </w:r>
      <w:r w:rsidR="009A0FDB" w:rsidRPr="003E3950">
        <w:rPr>
          <w:rFonts w:ascii="Arial" w:hAnsi="Arial" w:cs="Arial"/>
        </w:rPr>
        <w:t xml:space="preserve">that order stands </w:t>
      </w:r>
      <w:r>
        <w:rPr>
          <w:rFonts w:ascii="Arial" w:hAnsi="Arial" w:cs="Arial"/>
        </w:rPr>
        <w:t xml:space="preserve">to be enforced </w:t>
      </w:r>
      <w:r w:rsidR="009A0FDB" w:rsidRPr="003E3950">
        <w:rPr>
          <w:rFonts w:ascii="Arial" w:hAnsi="Arial" w:cs="Arial"/>
        </w:rPr>
        <w:t xml:space="preserve">unless </w:t>
      </w:r>
      <w:r>
        <w:rPr>
          <w:rFonts w:ascii="Arial" w:hAnsi="Arial" w:cs="Arial"/>
        </w:rPr>
        <w:t>stayed or properly set aside. F</w:t>
      </w:r>
      <w:r w:rsidR="009A0FDB" w:rsidRPr="003E3950">
        <w:rPr>
          <w:rFonts w:ascii="Arial" w:hAnsi="Arial" w:cs="Arial"/>
        </w:rPr>
        <w:t xml:space="preserve">urthermore, </w:t>
      </w:r>
      <w:r w:rsidR="00607548">
        <w:rPr>
          <w:rFonts w:ascii="Arial" w:hAnsi="Arial" w:cs="Arial"/>
        </w:rPr>
        <w:t>according to the 3</w:t>
      </w:r>
      <w:r w:rsidR="00607548" w:rsidRPr="00607548">
        <w:rPr>
          <w:rFonts w:ascii="Arial" w:hAnsi="Arial" w:cs="Arial"/>
          <w:vertAlign w:val="superscript"/>
        </w:rPr>
        <w:t>rd</w:t>
      </w:r>
      <w:r w:rsidR="00607548">
        <w:rPr>
          <w:rFonts w:ascii="Arial" w:hAnsi="Arial" w:cs="Arial"/>
        </w:rPr>
        <w:t xml:space="preserve"> respondent, and she is correct in her submission, </w:t>
      </w:r>
      <w:r w:rsidR="009A0FDB" w:rsidRPr="003E3950">
        <w:rPr>
          <w:rFonts w:ascii="Arial" w:hAnsi="Arial" w:cs="Arial"/>
        </w:rPr>
        <w:t>in the absence of such an order, the leave to appeal does not serve to stay the execution of the order</w:t>
      </w:r>
      <w:r w:rsidR="001E15FC">
        <w:rPr>
          <w:rFonts w:ascii="Arial" w:hAnsi="Arial" w:cs="Arial"/>
        </w:rPr>
        <w:t xml:space="preserve"> of the court </w:t>
      </w:r>
      <w:r w:rsidR="001E15FC">
        <w:rPr>
          <w:rFonts w:ascii="Arial" w:hAnsi="Arial" w:cs="Arial"/>
          <w:i/>
        </w:rPr>
        <w:t>a quo</w:t>
      </w:r>
      <w:r w:rsidR="009A0FDB" w:rsidRPr="003E3950">
        <w:rPr>
          <w:rFonts w:ascii="Arial" w:hAnsi="Arial" w:cs="Arial"/>
        </w:rPr>
        <w:t xml:space="preserve">. </w:t>
      </w:r>
    </w:p>
    <w:p w14:paraId="23632B9D" w14:textId="77777777" w:rsidR="009A0FDB" w:rsidRPr="003E3950" w:rsidRDefault="009A0FDB" w:rsidP="003E3950">
      <w:pPr>
        <w:spacing w:line="360" w:lineRule="auto"/>
        <w:jc w:val="both"/>
        <w:rPr>
          <w:rFonts w:ascii="Arial" w:hAnsi="Arial" w:cs="Arial"/>
        </w:rPr>
      </w:pPr>
    </w:p>
    <w:p w14:paraId="6F896557" w14:textId="70E12FBC" w:rsidR="009A0FDB" w:rsidRPr="003E3950" w:rsidRDefault="00607548" w:rsidP="003E3950">
      <w:pPr>
        <w:spacing w:line="360" w:lineRule="auto"/>
        <w:jc w:val="both"/>
        <w:rPr>
          <w:rFonts w:ascii="Arial" w:hAnsi="Arial" w:cs="Arial"/>
        </w:rPr>
      </w:pPr>
      <w:r>
        <w:rPr>
          <w:rFonts w:ascii="Arial" w:hAnsi="Arial" w:cs="Arial"/>
        </w:rPr>
        <w:t>[24</w:t>
      </w:r>
      <w:r w:rsidR="009A0FDB" w:rsidRPr="003E3950">
        <w:rPr>
          <w:rFonts w:ascii="Arial" w:hAnsi="Arial" w:cs="Arial"/>
        </w:rPr>
        <w:t>]</w:t>
      </w:r>
      <w:r w:rsidR="009A0FDB" w:rsidRPr="003E3950">
        <w:rPr>
          <w:rFonts w:ascii="Arial" w:hAnsi="Arial" w:cs="Arial"/>
        </w:rPr>
        <w:tab/>
        <w:t>In the premises, I am of the</w:t>
      </w:r>
      <w:r>
        <w:rPr>
          <w:rFonts w:ascii="Arial" w:hAnsi="Arial" w:cs="Arial"/>
        </w:rPr>
        <w:t xml:space="preserve"> considered</w:t>
      </w:r>
      <w:r w:rsidR="009A0FDB" w:rsidRPr="003E3950">
        <w:rPr>
          <w:rFonts w:ascii="Arial" w:hAnsi="Arial" w:cs="Arial"/>
        </w:rPr>
        <w:t xml:space="preserve"> view that the 3</w:t>
      </w:r>
      <w:r w:rsidR="009A0FDB" w:rsidRPr="003E3950">
        <w:rPr>
          <w:rFonts w:ascii="Arial" w:hAnsi="Arial" w:cs="Arial"/>
          <w:vertAlign w:val="superscript"/>
        </w:rPr>
        <w:t>rd</w:t>
      </w:r>
      <w:r w:rsidR="009A0FDB" w:rsidRPr="003E3950">
        <w:rPr>
          <w:rFonts w:ascii="Arial" w:hAnsi="Arial" w:cs="Arial"/>
        </w:rPr>
        <w:t xml:space="preserve"> respondent has not made any case legally for non-compliance with the order. Even if the court may sympathise with the 3</w:t>
      </w:r>
      <w:r w:rsidR="009A0FDB" w:rsidRPr="003E3950">
        <w:rPr>
          <w:rFonts w:ascii="Arial" w:hAnsi="Arial" w:cs="Arial"/>
          <w:vertAlign w:val="superscript"/>
        </w:rPr>
        <w:t>rd</w:t>
      </w:r>
      <w:r>
        <w:rPr>
          <w:rFonts w:ascii="Arial" w:hAnsi="Arial" w:cs="Arial"/>
        </w:rPr>
        <w:t xml:space="preserve"> respondent, sympathies are simply</w:t>
      </w:r>
      <w:r w:rsidR="009A0FDB" w:rsidRPr="003E3950">
        <w:rPr>
          <w:rFonts w:ascii="Arial" w:hAnsi="Arial" w:cs="Arial"/>
        </w:rPr>
        <w:t xml:space="preserve"> not enough. There must be a proper legal basis for granting any order</w:t>
      </w:r>
      <w:r>
        <w:rPr>
          <w:rFonts w:ascii="Arial" w:hAnsi="Arial" w:cs="Arial"/>
        </w:rPr>
        <w:t xml:space="preserve"> this court may be minded to make.</w:t>
      </w:r>
      <w:r w:rsidR="009A0FDB" w:rsidRPr="003E3950">
        <w:rPr>
          <w:rFonts w:ascii="Arial" w:hAnsi="Arial" w:cs="Arial"/>
        </w:rPr>
        <w:t xml:space="preserve"> In this case, there is nothing before court as I have also mentioned that the counter-app</w:t>
      </w:r>
      <w:r w:rsidR="001E15FC">
        <w:rPr>
          <w:rFonts w:ascii="Arial" w:hAnsi="Arial" w:cs="Arial"/>
        </w:rPr>
        <w:t>lication touted is not before court</w:t>
      </w:r>
      <w:r w:rsidR="009A0FDB" w:rsidRPr="003E3950">
        <w:rPr>
          <w:rFonts w:ascii="Arial" w:hAnsi="Arial" w:cs="Arial"/>
        </w:rPr>
        <w:t xml:space="preserve"> and was never </w:t>
      </w:r>
      <w:r>
        <w:rPr>
          <w:rFonts w:ascii="Arial" w:hAnsi="Arial" w:cs="Arial"/>
        </w:rPr>
        <w:t xml:space="preserve">properly </w:t>
      </w:r>
      <w:r w:rsidR="009A0FDB" w:rsidRPr="003E3950">
        <w:rPr>
          <w:rFonts w:ascii="Arial" w:hAnsi="Arial" w:cs="Arial"/>
        </w:rPr>
        <w:t xml:space="preserve">raised </w:t>
      </w:r>
      <w:r>
        <w:rPr>
          <w:rFonts w:ascii="Arial" w:hAnsi="Arial" w:cs="Arial"/>
        </w:rPr>
        <w:t>n</w:t>
      </w:r>
      <w:r w:rsidR="009A0FDB" w:rsidRPr="003E3950">
        <w:rPr>
          <w:rFonts w:ascii="Arial" w:hAnsi="Arial" w:cs="Arial"/>
        </w:rPr>
        <w:t>or argued. In the instant case</w:t>
      </w:r>
      <w:r>
        <w:rPr>
          <w:rFonts w:ascii="Arial" w:hAnsi="Arial" w:cs="Arial"/>
        </w:rPr>
        <w:t>,</w:t>
      </w:r>
      <w:r w:rsidR="009A0FDB" w:rsidRPr="003E3950">
        <w:rPr>
          <w:rFonts w:ascii="Arial" w:hAnsi="Arial" w:cs="Arial"/>
        </w:rPr>
        <w:t xml:space="preserve"> I am of the considered view that there is no basis in law set out by the 3</w:t>
      </w:r>
      <w:r w:rsidR="009A0FDB" w:rsidRPr="003E3950">
        <w:rPr>
          <w:rFonts w:ascii="Arial" w:hAnsi="Arial" w:cs="Arial"/>
          <w:vertAlign w:val="superscript"/>
        </w:rPr>
        <w:t>rd</w:t>
      </w:r>
      <w:r w:rsidR="009A0FDB" w:rsidRPr="003E3950">
        <w:rPr>
          <w:rFonts w:ascii="Arial" w:hAnsi="Arial" w:cs="Arial"/>
        </w:rPr>
        <w:t xml:space="preserve"> respondent for refusing the relief sought by the applicant in the particular circumstances of this case.</w:t>
      </w:r>
    </w:p>
    <w:p w14:paraId="2C4CF3ED" w14:textId="77777777" w:rsidR="009A0FDB" w:rsidRPr="003E3950" w:rsidRDefault="009A0FDB" w:rsidP="003E3950">
      <w:pPr>
        <w:spacing w:line="360" w:lineRule="auto"/>
        <w:jc w:val="both"/>
        <w:rPr>
          <w:rFonts w:ascii="Arial" w:hAnsi="Arial" w:cs="Arial"/>
        </w:rPr>
      </w:pPr>
    </w:p>
    <w:p w14:paraId="1F368638" w14:textId="09F122E1" w:rsidR="009A0FDB" w:rsidRPr="003E3950" w:rsidRDefault="00607548" w:rsidP="003E3950">
      <w:pPr>
        <w:spacing w:line="360" w:lineRule="auto"/>
        <w:jc w:val="both"/>
        <w:rPr>
          <w:rFonts w:ascii="Arial" w:hAnsi="Arial" w:cs="Arial"/>
        </w:rPr>
      </w:pPr>
      <w:r>
        <w:rPr>
          <w:rFonts w:ascii="Arial" w:hAnsi="Arial" w:cs="Arial"/>
        </w:rPr>
        <w:t>[25</w:t>
      </w:r>
      <w:r w:rsidR="009A0FDB" w:rsidRPr="003E3950">
        <w:rPr>
          <w:rFonts w:ascii="Arial" w:hAnsi="Arial" w:cs="Arial"/>
        </w:rPr>
        <w:t>]</w:t>
      </w:r>
      <w:r w:rsidR="009A0FDB" w:rsidRPr="003E3950">
        <w:rPr>
          <w:rFonts w:ascii="Arial" w:hAnsi="Arial" w:cs="Arial"/>
        </w:rPr>
        <w:tab/>
        <w:t xml:space="preserve">I now turn to consider the </w:t>
      </w:r>
      <w:r>
        <w:rPr>
          <w:rFonts w:ascii="Arial" w:hAnsi="Arial" w:cs="Arial"/>
        </w:rPr>
        <w:t xml:space="preserve">answering </w:t>
      </w:r>
      <w:r w:rsidR="009A0FDB" w:rsidRPr="003E3950">
        <w:rPr>
          <w:rFonts w:ascii="Arial" w:hAnsi="Arial" w:cs="Arial"/>
        </w:rPr>
        <w:t>affidavit filed by the 4</w:t>
      </w:r>
      <w:r w:rsidR="009A0FDB" w:rsidRPr="003E3950">
        <w:rPr>
          <w:rFonts w:ascii="Arial" w:hAnsi="Arial" w:cs="Arial"/>
          <w:vertAlign w:val="superscript"/>
        </w:rPr>
        <w:t>th</w:t>
      </w:r>
      <w:r w:rsidR="009A0FDB" w:rsidRPr="003E3950">
        <w:rPr>
          <w:rFonts w:ascii="Arial" w:hAnsi="Arial" w:cs="Arial"/>
        </w:rPr>
        <w:t xml:space="preserve"> respondent</w:t>
      </w:r>
      <w:r w:rsidR="001E15FC">
        <w:rPr>
          <w:rFonts w:ascii="Arial" w:hAnsi="Arial" w:cs="Arial"/>
        </w:rPr>
        <w:t>. I do so</w:t>
      </w:r>
      <w:r w:rsidR="009A0FDB" w:rsidRPr="003E3950">
        <w:rPr>
          <w:rFonts w:ascii="Arial" w:hAnsi="Arial" w:cs="Arial"/>
        </w:rPr>
        <w:t xml:space="preserve"> for purposes of establishing whether a case for refusing the order has been made</w:t>
      </w:r>
      <w:r>
        <w:rPr>
          <w:rFonts w:ascii="Arial" w:hAnsi="Arial" w:cs="Arial"/>
        </w:rPr>
        <w:t xml:space="preserve"> therein</w:t>
      </w:r>
      <w:r w:rsidR="009A0FDB" w:rsidRPr="003E3950">
        <w:rPr>
          <w:rFonts w:ascii="Arial" w:hAnsi="Arial" w:cs="Arial"/>
        </w:rPr>
        <w:t xml:space="preserve">. The affidavit is deposed to by Mr. Bryan </w:t>
      </w:r>
      <w:proofErr w:type="spellStart"/>
      <w:r w:rsidR="009A0FDB" w:rsidRPr="003E3950">
        <w:rPr>
          <w:rFonts w:ascii="Arial" w:hAnsi="Arial" w:cs="Arial"/>
        </w:rPr>
        <w:t>Eiseb</w:t>
      </w:r>
      <w:proofErr w:type="spellEnd"/>
      <w:r w:rsidR="009A0FDB" w:rsidRPr="003E3950">
        <w:rPr>
          <w:rFonts w:ascii="Arial" w:hAnsi="Arial" w:cs="Arial"/>
        </w:rPr>
        <w:t>, the Director Control and Legal Services</w:t>
      </w:r>
      <w:r w:rsidR="003D184E" w:rsidRPr="003E3950">
        <w:rPr>
          <w:rFonts w:ascii="Arial" w:hAnsi="Arial" w:cs="Arial"/>
        </w:rPr>
        <w:t xml:space="preserve"> at the 4</w:t>
      </w:r>
      <w:r w:rsidR="003D184E" w:rsidRPr="003E3950">
        <w:rPr>
          <w:rFonts w:ascii="Arial" w:hAnsi="Arial" w:cs="Arial"/>
          <w:vertAlign w:val="superscript"/>
        </w:rPr>
        <w:t>th</w:t>
      </w:r>
      <w:r w:rsidR="003D184E" w:rsidRPr="003E3950">
        <w:rPr>
          <w:rFonts w:ascii="Arial" w:hAnsi="Arial" w:cs="Arial"/>
        </w:rPr>
        <w:t xml:space="preserve"> respondent Bank. </w:t>
      </w:r>
    </w:p>
    <w:p w14:paraId="30962D4D" w14:textId="77777777" w:rsidR="003D184E" w:rsidRPr="003E3950" w:rsidRDefault="003D184E" w:rsidP="003E3950">
      <w:pPr>
        <w:spacing w:line="360" w:lineRule="auto"/>
        <w:jc w:val="both"/>
        <w:rPr>
          <w:rFonts w:ascii="Arial" w:hAnsi="Arial" w:cs="Arial"/>
        </w:rPr>
      </w:pPr>
    </w:p>
    <w:p w14:paraId="7C9ABE94" w14:textId="74021A7B" w:rsidR="003D184E" w:rsidRDefault="00607548" w:rsidP="003E3950">
      <w:pPr>
        <w:spacing w:line="360" w:lineRule="auto"/>
        <w:jc w:val="both"/>
        <w:rPr>
          <w:rFonts w:ascii="Arial" w:hAnsi="Arial" w:cs="Arial"/>
        </w:rPr>
      </w:pPr>
      <w:r>
        <w:rPr>
          <w:rFonts w:ascii="Arial" w:hAnsi="Arial" w:cs="Arial"/>
        </w:rPr>
        <w:t>[26</w:t>
      </w:r>
      <w:r w:rsidR="003D184E" w:rsidRPr="003E3950">
        <w:rPr>
          <w:rFonts w:ascii="Arial" w:hAnsi="Arial" w:cs="Arial"/>
        </w:rPr>
        <w:t>]</w:t>
      </w:r>
      <w:r w:rsidR="003D184E" w:rsidRPr="003E3950">
        <w:rPr>
          <w:rFonts w:ascii="Arial" w:hAnsi="Arial" w:cs="Arial"/>
        </w:rPr>
        <w:tab/>
        <w:t>He sets out a very useful background to the law and regulations applicabl</w:t>
      </w:r>
      <w:r w:rsidR="00377EA8">
        <w:rPr>
          <w:rFonts w:ascii="Arial" w:hAnsi="Arial" w:cs="Arial"/>
        </w:rPr>
        <w:t xml:space="preserve">e to the case at hand. Mr. </w:t>
      </w:r>
      <w:proofErr w:type="spellStart"/>
      <w:r w:rsidR="00377EA8">
        <w:rPr>
          <w:rFonts w:ascii="Arial" w:hAnsi="Arial" w:cs="Arial"/>
        </w:rPr>
        <w:t>Eiseb</w:t>
      </w:r>
      <w:proofErr w:type="spellEnd"/>
      <w:r w:rsidR="003D184E" w:rsidRPr="003E3950">
        <w:rPr>
          <w:rFonts w:ascii="Arial" w:hAnsi="Arial" w:cs="Arial"/>
        </w:rPr>
        <w:t xml:space="preserve"> start</w:t>
      </w:r>
      <w:r w:rsidR="001E15FC">
        <w:rPr>
          <w:rFonts w:ascii="Arial" w:hAnsi="Arial" w:cs="Arial"/>
        </w:rPr>
        <w:t>ed off by explaining usefully</w:t>
      </w:r>
      <w:r w:rsidR="003D184E" w:rsidRPr="003E3950">
        <w:rPr>
          <w:rFonts w:ascii="Arial" w:hAnsi="Arial" w:cs="Arial"/>
        </w:rPr>
        <w:t xml:space="preserve"> the reasons for imposing regulations regarding exchange control, namely, to protect Namibia’s foreign reserves. In particular, he was at pains in his affidavit, to raise ‘a critical issue’ not dealt with by any of the other respondents. This issue relates to the power to refund or return foreign currency, which in his submissions, lies solely with the Treasury, particularly the Minister of Finance.</w:t>
      </w:r>
    </w:p>
    <w:p w14:paraId="68627EEB" w14:textId="77777777" w:rsidR="00C51ABE" w:rsidRPr="003E3950" w:rsidRDefault="00C51ABE" w:rsidP="003E3950">
      <w:pPr>
        <w:spacing w:line="360" w:lineRule="auto"/>
        <w:jc w:val="both"/>
        <w:rPr>
          <w:rFonts w:ascii="Arial" w:hAnsi="Arial" w:cs="Arial"/>
        </w:rPr>
      </w:pPr>
    </w:p>
    <w:p w14:paraId="578E41C1" w14:textId="1E93EC8C" w:rsidR="003D184E" w:rsidRPr="003E3950" w:rsidRDefault="00607548" w:rsidP="003E3950">
      <w:pPr>
        <w:spacing w:line="360" w:lineRule="auto"/>
        <w:jc w:val="both"/>
        <w:rPr>
          <w:rFonts w:ascii="Arial" w:hAnsi="Arial" w:cs="Arial"/>
        </w:rPr>
      </w:pPr>
      <w:r>
        <w:rPr>
          <w:rFonts w:ascii="Arial" w:hAnsi="Arial" w:cs="Arial"/>
        </w:rPr>
        <w:t>[27</w:t>
      </w:r>
      <w:r w:rsidR="003D184E" w:rsidRPr="003E3950">
        <w:rPr>
          <w:rFonts w:ascii="Arial" w:hAnsi="Arial" w:cs="Arial"/>
        </w:rPr>
        <w:t>]</w:t>
      </w:r>
      <w:r w:rsidR="003D184E" w:rsidRPr="003E3950">
        <w:rPr>
          <w:rFonts w:ascii="Arial" w:hAnsi="Arial" w:cs="Arial"/>
        </w:rPr>
        <w:tab/>
        <w:t xml:space="preserve">It was his </w:t>
      </w:r>
      <w:proofErr w:type="gramStart"/>
      <w:r w:rsidR="003D184E" w:rsidRPr="003E3950">
        <w:rPr>
          <w:rFonts w:ascii="Arial" w:hAnsi="Arial" w:cs="Arial"/>
        </w:rPr>
        <w:t>case in this regard</w:t>
      </w:r>
      <w:proofErr w:type="gramEnd"/>
      <w:r w:rsidR="003D184E" w:rsidRPr="003E3950">
        <w:rPr>
          <w:rFonts w:ascii="Arial" w:hAnsi="Arial" w:cs="Arial"/>
        </w:rPr>
        <w:t xml:space="preserve"> that when foreign currency is seized in terms of the aforesaid regulations, the decision whether or not to return same, lies with the Treasury, in terms of Regulation 3(5). This decision, he further stated, is an administrative one and in terms of which the person affected by the seizure, is granted a hearing before the decision regarding the seized effects, is taken. In this regard, he further states, the question whether the person from whom it was seized may have been subjected to criminal proceedings and was acquitted, is irrelevant. He therefor opines that the Regional Court had no power to release the money as that power lies exclusively with the Minister of Finance.</w:t>
      </w:r>
    </w:p>
    <w:p w14:paraId="4D6CDA6E" w14:textId="77777777" w:rsidR="003B7D79" w:rsidRPr="003E3950" w:rsidRDefault="003B7D79" w:rsidP="003E3950">
      <w:pPr>
        <w:spacing w:line="360" w:lineRule="auto"/>
        <w:jc w:val="both"/>
        <w:rPr>
          <w:rFonts w:ascii="Arial" w:hAnsi="Arial" w:cs="Arial"/>
        </w:rPr>
      </w:pPr>
    </w:p>
    <w:p w14:paraId="2799BF33" w14:textId="43119374" w:rsidR="002E5515" w:rsidRPr="003E3950" w:rsidRDefault="00607548" w:rsidP="003E3950">
      <w:pPr>
        <w:spacing w:line="360" w:lineRule="auto"/>
        <w:jc w:val="both"/>
        <w:rPr>
          <w:rFonts w:ascii="Arial" w:hAnsi="Arial" w:cs="Arial"/>
        </w:rPr>
      </w:pPr>
      <w:r>
        <w:rPr>
          <w:rFonts w:ascii="Arial" w:hAnsi="Arial" w:cs="Arial"/>
        </w:rPr>
        <w:t>[28</w:t>
      </w:r>
      <w:r w:rsidR="003B7D79" w:rsidRPr="003E3950">
        <w:rPr>
          <w:rFonts w:ascii="Arial" w:hAnsi="Arial" w:cs="Arial"/>
        </w:rPr>
        <w:t>]</w:t>
      </w:r>
      <w:r w:rsidR="003B7D79" w:rsidRPr="003E3950">
        <w:rPr>
          <w:rFonts w:ascii="Arial" w:hAnsi="Arial" w:cs="Arial"/>
        </w:rPr>
        <w:tab/>
        <w:t>The deponent further stated that the 4</w:t>
      </w:r>
      <w:r w:rsidR="003B7D79" w:rsidRPr="003E3950">
        <w:rPr>
          <w:rFonts w:ascii="Arial" w:hAnsi="Arial" w:cs="Arial"/>
          <w:vertAlign w:val="superscript"/>
        </w:rPr>
        <w:t>th</w:t>
      </w:r>
      <w:r w:rsidR="003B7D79" w:rsidRPr="003E3950">
        <w:rPr>
          <w:rFonts w:ascii="Arial" w:hAnsi="Arial" w:cs="Arial"/>
        </w:rPr>
        <w:t xml:space="preserve"> respondent has no </w:t>
      </w:r>
      <w:r w:rsidR="003B7D79" w:rsidRPr="003E3950">
        <w:rPr>
          <w:rFonts w:ascii="Arial" w:hAnsi="Arial" w:cs="Arial"/>
          <w:i/>
        </w:rPr>
        <w:t xml:space="preserve">locus standi </w:t>
      </w:r>
      <w:r w:rsidR="001E15FC">
        <w:rPr>
          <w:rFonts w:ascii="Arial" w:hAnsi="Arial" w:cs="Arial"/>
        </w:rPr>
        <w:t xml:space="preserve">to launch </w:t>
      </w:r>
      <w:r w:rsidR="003B7D79" w:rsidRPr="003E3950">
        <w:rPr>
          <w:rFonts w:ascii="Arial" w:hAnsi="Arial" w:cs="Arial"/>
        </w:rPr>
        <w:t>review or other proceedings to correct the decision made by the Regional Magistrate’s Court, that power lying exclusively</w:t>
      </w:r>
      <w:r w:rsidR="001E15FC">
        <w:rPr>
          <w:rFonts w:ascii="Arial" w:hAnsi="Arial" w:cs="Arial"/>
        </w:rPr>
        <w:t>,</w:t>
      </w:r>
      <w:r w:rsidR="003B7D79" w:rsidRPr="003E3950">
        <w:rPr>
          <w:rFonts w:ascii="Arial" w:hAnsi="Arial" w:cs="Arial"/>
        </w:rPr>
        <w:t xml:space="preserve"> </w:t>
      </w:r>
      <w:r w:rsidR="001E15FC">
        <w:rPr>
          <w:rFonts w:ascii="Arial" w:hAnsi="Arial" w:cs="Arial"/>
        </w:rPr>
        <w:t xml:space="preserve">as it does, </w:t>
      </w:r>
      <w:r w:rsidR="003B7D79" w:rsidRPr="003E3950">
        <w:rPr>
          <w:rFonts w:ascii="Arial" w:hAnsi="Arial" w:cs="Arial"/>
        </w:rPr>
        <w:t xml:space="preserve">with the Minister as aforesaid. He ends </w:t>
      </w:r>
      <w:r w:rsidR="00E52903">
        <w:rPr>
          <w:rFonts w:ascii="Arial" w:hAnsi="Arial" w:cs="Arial"/>
        </w:rPr>
        <w:t>his t</w:t>
      </w:r>
      <w:r w:rsidR="001E15FC">
        <w:rPr>
          <w:rFonts w:ascii="Arial" w:hAnsi="Arial" w:cs="Arial"/>
        </w:rPr>
        <w:t xml:space="preserve">reatise </w:t>
      </w:r>
      <w:r w:rsidR="003B7D79" w:rsidRPr="003E3950">
        <w:rPr>
          <w:rFonts w:ascii="Arial" w:hAnsi="Arial" w:cs="Arial"/>
        </w:rPr>
        <w:t xml:space="preserve">on an ominous note, </w:t>
      </w:r>
      <w:r w:rsidR="00E52903">
        <w:rPr>
          <w:rFonts w:ascii="Arial" w:hAnsi="Arial" w:cs="Arial"/>
        </w:rPr>
        <w:t xml:space="preserve">namely </w:t>
      </w:r>
      <w:r w:rsidR="003B7D79" w:rsidRPr="003E3950">
        <w:rPr>
          <w:rFonts w:ascii="Arial" w:hAnsi="Arial" w:cs="Arial"/>
        </w:rPr>
        <w:t xml:space="preserve">that if the order </w:t>
      </w:r>
      <w:r>
        <w:rPr>
          <w:rFonts w:ascii="Arial" w:hAnsi="Arial" w:cs="Arial"/>
        </w:rPr>
        <w:t xml:space="preserve">of the court </w:t>
      </w:r>
      <w:r>
        <w:rPr>
          <w:rFonts w:ascii="Arial" w:hAnsi="Arial" w:cs="Arial"/>
          <w:i/>
        </w:rPr>
        <w:t xml:space="preserve">a quo </w:t>
      </w:r>
      <w:r w:rsidR="003B7D79" w:rsidRPr="003E3950">
        <w:rPr>
          <w:rFonts w:ascii="Arial" w:hAnsi="Arial" w:cs="Arial"/>
        </w:rPr>
        <w:t>were to be granted in the applicant’s favour without recourse to Regulation 3(5), a ‘travesty of justi</w:t>
      </w:r>
      <w:r w:rsidR="002E5515" w:rsidRPr="003E3950">
        <w:rPr>
          <w:rFonts w:ascii="Arial" w:hAnsi="Arial" w:cs="Arial"/>
        </w:rPr>
        <w:t>ce’ would be occasioned thereby.</w:t>
      </w:r>
    </w:p>
    <w:p w14:paraId="1251BA7E" w14:textId="77777777" w:rsidR="002E5515" w:rsidRPr="003E3950" w:rsidRDefault="002E5515" w:rsidP="003E3950">
      <w:pPr>
        <w:spacing w:line="360" w:lineRule="auto"/>
        <w:jc w:val="both"/>
        <w:rPr>
          <w:rFonts w:ascii="Arial" w:hAnsi="Arial" w:cs="Arial"/>
        </w:rPr>
      </w:pPr>
    </w:p>
    <w:p w14:paraId="5D1A567F" w14:textId="41DDC22A" w:rsidR="003B7D79" w:rsidRPr="003E3950" w:rsidRDefault="00607548" w:rsidP="003E3950">
      <w:pPr>
        <w:spacing w:line="360" w:lineRule="auto"/>
        <w:jc w:val="both"/>
        <w:rPr>
          <w:rFonts w:ascii="Arial" w:hAnsi="Arial" w:cs="Arial"/>
        </w:rPr>
      </w:pPr>
      <w:r>
        <w:rPr>
          <w:rFonts w:ascii="Arial" w:hAnsi="Arial" w:cs="Arial"/>
        </w:rPr>
        <w:t>[29</w:t>
      </w:r>
      <w:r w:rsidR="002E5515" w:rsidRPr="003E3950">
        <w:rPr>
          <w:rFonts w:ascii="Arial" w:hAnsi="Arial" w:cs="Arial"/>
        </w:rPr>
        <w:t>]</w:t>
      </w:r>
      <w:r w:rsidR="002E5515" w:rsidRPr="003E3950">
        <w:rPr>
          <w:rFonts w:ascii="Arial" w:hAnsi="Arial" w:cs="Arial"/>
        </w:rPr>
        <w:tab/>
        <w:t>I am of the considered view that the 4</w:t>
      </w:r>
      <w:r w:rsidR="002E5515" w:rsidRPr="003E3950">
        <w:rPr>
          <w:rFonts w:ascii="Arial" w:hAnsi="Arial" w:cs="Arial"/>
          <w:vertAlign w:val="superscript"/>
        </w:rPr>
        <w:t>th</w:t>
      </w:r>
      <w:r w:rsidR="002E5515" w:rsidRPr="003E3950">
        <w:rPr>
          <w:rFonts w:ascii="Arial" w:hAnsi="Arial" w:cs="Arial"/>
        </w:rPr>
        <w:t xml:space="preserve"> respondent’s hands are tied and it does not have the wherewithal to take</w:t>
      </w:r>
      <w:r w:rsidR="003B7D79" w:rsidRPr="003E3950">
        <w:rPr>
          <w:rFonts w:ascii="Arial" w:hAnsi="Arial" w:cs="Arial"/>
        </w:rPr>
        <w:t xml:space="preserve"> a position on what should have been done, </w:t>
      </w:r>
      <w:r w:rsidR="002E5515" w:rsidRPr="003E3950">
        <w:rPr>
          <w:rFonts w:ascii="Arial" w:hAnsi="Arial" w:cs="Arial"/>
        </w:rPr>
        <w:t xml:space="preserve">as it </w:t>
      </w:r>
      <w:r w:rsidR="003B7D79" w:rsidRPr="003E3950">
        <w:rPr>
          <w:rFonts w:ascii="Arial" w:hAnsi="Arial" w:cs="Arial"/>
        </w:rPr>
        <w:t xml:space="preserve">has no power to intervene in the matter, that power lying, it would seem, </w:t>
      </w:r>
      <w:r w:rsidR="002E5515" w:rsidRPr="003E3950">
        <w:rPr>
          <w:rFonts w:ascii="Arial" w:hAnsi="Arial" w:cs="Arial"/>
        </w:rPr>
        <w:t xml:space="preserve">solely </w:t>
      </w:r>
      <w:r w:rsidR="003B7D79" w:rsidRPr="003E3950">
        <w:rPr>
          <w:rFonts w:ascii="Arial" w:hAnsi="Arial" w:cs="Arial"/>
        </w:rPr>
        <w:t>with the Minister. It is accordingly clear that there is nothing said by the 4</w:t>
      </w:r>
      <w:r w:rsidR="003B7D79" w:rsidRPr="003E3950">
        <w:rPr>
          <w:rFonts w:ascii="Arial" w:hAnsi="Arial" w:cs="Arial"/>
          <w:vertAlign w:val="superscript"/>
        </w:rPr>
        <w:t>th</w:t>
      </w:r>
      <w:r w:rsidR="003B7D79" w:rsidRPr="003E3950">
        <w:rPr>
          <w:rFonts w:ascii="Arial" w:hAnsi="Arial" w:cs="Arial"/>
        </w:rPr>
        <w:t xml:space="preserve"> respondent that would qualify as a proper legal basis </w:t>
      </w:r>
      <w:r w:rsidR="003B7D79" w:rsidRPr="003E3950">
        <w:rPr>
          <w:rFonts w:ascii="Arial" w:hAnsi="Arial" w:cs="Arial"/>
        </w:rPr>
        <w:lastRenderedPageBreak/>
        <w:t>for refusing the order sought by the applicant, in the absence of any intervention by the Minister of Finance</w:t>
      </w:r>
      <w:r w:rsidR="002E5515" w:rsidRPr="003E3950">
        <w:rPr>
          <w:rFonts w:ascii="Arial" w:hAnsi="Arial" w:cs="Arial"/>
        </w:rPr>
        <w:t xml:space="preserve">, and if I may add, in the absence of an order staying the execution of the judgment of the court </w:t>
      </w:r>
      <w:r w:rsidR="002E5515" w:rsidRPr="003E3950">
        <w:rPr>
          <w:rFonts w:ascii="Arial" w:hAnsi="Arial" w:cs="Arial"/>
          <w:i/>
        </w:rPr>
        <w:t>a quo</w:t>
      </w:r>
      <w:r>
        <w:rPr>
          <w:rFonts w:ascii="Arial" w:hAnsi="Arial" w:cs="Arial"/>
        </w:rPr>
        <w:t xml:space="preserve">. </w:t>
      </w:r>
    </w:p>
    <w:p w14:paraId="54E89ECF" w14:textId="77777777" w:rsidR="006D12AB" w:rsidRPr="003E3950" w:rsidRDefault="006D12AB" w:rsidP="003E3950">
      <w:pPr>
        <w:spacing w:line="360" w:lineRule="auto"/>
        <w:jc w:val="both"/>
        <w:rPr>
          <w:rFonts w:ascii="Arial" w:hAnsi="Arial" w:cs="Arial"/>
        </w:rPr>
      </w:pPr>
    </w:p>
    <w:p w14:paraId="0FBECEC2" w14:textId="77777777" w:rsidR="00607F15" w:rsidRDefault="00607548" w:rsidP="003E3950">
      <w:pPr>
        <w:spacing w:line="360" w:lineRule="auto"/>
        <w:jc w:val="both"/>
        <w:rPr>
          <w:rFonts w:ascii="Arial" w:hAnsi="Arial" w:cs="Arial"/>
        </w:rPr>
      </w:pPr>
      <w:r>
        <w:rPr>
          <w:rFonts w:ascii="Arial" w:hAnsi="Arial" w:cs="Arial"/>
        </w:rPr>
        <w:t>[30</w:t>
      </w:r>
      <w:r w:rsidR="006D12AB" w:rsidRPr="003E3950">
        <w:rPr>
          <w:rFonts w:ascii="Arial" w:hAnsi="Arial" w:cs="Arial"/>
        </w:rPr>
        <w:t>]</w:t>
      </w:r>
      <w:r w:rsidR="006D12AB" w:rsidRPr="003E3950">
        <w:rPr>
          <w:rFonts w:ascii="Arial" w:hAnsi="Arial" w:cs="Arial"/>
        </w:rPr>
        <w:tab/>
        <w:t>I make one observation in closing on this matter and it is this – in view of the submissions by the 4</w:t>
      </w:r>
      <w:r w:rsidR="006D12AB" w:rsidRPr="003E3950">
        <w:rPr>
          <w:rFonts w:ascii="Arial" w:hAnsi="Arial" w:cs="Arial"/>
          <w:vertAlign w:val="superscript"/>
        </w:rPr>
        <w:t>th</w:t>
      </w:r>
      <w:r w:rsidR="006D12AB" w:rsidRPr="003E3950">
        <w:rPr>
          <w:rFonts w:ascii="Arial" w:hAnsi="Arial" w:cs="Arial"/>
        </w:rPr>
        <w:t xml:space="preserve"> respondent regarding the Minister’</w:t>
      </w:r>
      <w:r w:rsidR="001E15FC">
        <w:rPr>
          <w:rFonts w:ascii="Arial" w:hAnsi="Arial" w:cs="Arial"/>
        </w:rPr>
        <w:t>s powers, a question that tortures one’s mind</w:t>
      </w:r>
      <w:r>
        <w:rPr>
          <w:rFonts w:ascii="Arial" w:hAnsi="Arial" w:cs="Arial"/>
        </w:rPr>
        <w:t xml:space="preserve"> </w:t>
      </w:r>
      <w:r w:rsidR="00377EA8">
        <w:rPr>
          <w:rFonts w:ascii="Arial" w:hAnsi="Arial" w:cs="Arial"/>
        </w:rPr>
        <w:t>is why the 3</w:t>
      </w:r>
      <w:r w:rsidR="00377EA8" w:rsidRPr="00377EA8">
        <w:rPr>
          <w:rFonts w:ascii="Arial" w:hAnsi="Arial" w:cs="Arial"/>
          <w:vertAlign w:val="superscript"/>
        </w:rPr>
        <w:t>rd</w:t>
      </w:r>
      <w:r w:rsidR="00377EA8">
        <w:rPr>
          <w:rFonts w:ascii="Arial" w:hAnsi="Arial" w:cs="Arial"/>
        </w:rPr>
        <w:t xml:space="preserve"> respondent</w:t>
      </w:r>
      <w:r w:rsidR="006D12AB" w:rsidRPr="003E3950">
        <w:rPr>
          <w:rFonts w:ascii="Arial" w:hAnsi="Arial" w:cs="Arial"/>
        </w:rPr>
        <w:t xml:space="preserve"> did not </w:t>
      </w:r>
      <w:r>
        <w:rPr>
          <w:rFonts w:ascii="Arial" w:hAnsi="Arial" w:cs="Arial"/>
        </w:rPr>
        <w:t xml:space="preserve">timeously </w:t>
      </w:r>
      <w:r w:rsidR="006D12AB" w:rsidRPr="003E3950">
        <w:rPr>
          <w:rFonts w:ascii="Arial" w:hAnsi="Arial" w:cs="Arial"/>
        </w:rPr>
        <w:t xml:space="preserve">approach the court under </w:t>
      </w:r>
      <w:r>
        <w:rPr>
          <w:rFonts w:ascii="Arial" w:hAnsi="Arial" w:cs="Arial"/>
        </w:rPr>
        <w:t>the relevant provisions of POCA, to make appropriate orders?</w:t>
      </w:r>
      <w:r w:rsidR="006D12AB" w:rsidRPr="003E3950">
        <w:rPr>
          <w:rFonts w:ascii="Arial" w:hAnsi="Arial" w:cs="Arial"/>
        </w:rPr>
        <w:t xml:space="preserve"> I say so particularly in view of the allegations by the 3</w:t>
      </w:r>
      <w:r w:rsidR="006D12AB" w:rsidRPr="003E3950">
        <w:rPr>
          <w:rFonts w:ascii="Arial" w:hAnsi="Arial" w:cs="Arial"/>
          <w:vertAlign w:val="superscript"/>
        </w:rPr>
        <w:t>rd</w:t>
      </w:r>
      <w:r w:rsidR="006D12AB" w:rsidRPr="003E3950">
        <w:rPr>
          <w:rFonts w:ascii="Arial" w:hAnsi="Arial" w:cs="Arial"/>
        </w:rPr>
        <w:t xml:space="preserve"> respondent</w:t>
      </w:r>
      <w:r w:rsidR="006D12AB" w:rsidRPr="003E3950">
        <w:rPr>
          <w:rStyle w:val="FootnoteReference"/>
          <w:rFonts w:ascii="Arial" w:hAnsi="Arial" w:cs="Arial"/>
        </w:rPr>
        <w:footnoteReference w:id="11"/>
      </w:r>
      <w:r w:rsidR="006D12AB" w:rsidRPr="003E3950">
        <w:rPr>
          <w:rFonts w:ascii="Arial" w:hAnsi="Arial" w:cs="Arial"/>
        </w:rPr>
        <w:t xml:space="preserve"> that the applicant admitted that the money was proceeds of unlawful activity. </w:t>
      </w:r>
    </w:p>
    <w:p w14:paraId="188A7C70" w14:textId="77777777" w:rsidR="00607F15" w:rsidRDefault="00607F15" w:rsidP="003E3950">
      <w:pPr>
        <w:spacing w:line="360" w:lineRule="auto"/>
        <w:jc w:val="both"/>
        <w:rPr>
          <w:rFonts w:ascii="Arial" w:hAnsi="Arial" w:cs="Arial"/>
        </w:rPr>
      </w:pPr>
    </w:p>
    <w:p w14:paraId="7B214B07" w14:textId="5CC5F5ED" w:rsidR="006D12AB" w:rsidRPr="003E3950" w:rsidRDefault="00607F15" w:rsidP="003E3950">
      <w:pPr>
        <w:spacing w:line="360" w:lineRule="auto"/>
        <w:jc w:val="both"/>
        <w:rPr>
          <w:rFonts w:ascii="Arial" w:hAnsi="Arial" w:cs="Arial"/>
        </w:rPr>
      </w:pPr>
      <w:r>
        <w:rPr>
          <w:rFonts w:ascii="Arial" w:hAnsi="Arial" w:cs="Arial"/>
        </w:rPr>
        <w:t>[31]</w:t>
      </w:r>
      <w:r>
        <w:rPr>
          <w:rFonts w:ascii="Arial" w:hAnsi="Arial" w:cs="Arial"/>
        </w:rPr>
        <w:tab/>
      </w:r>
      <w:r w:rsidR="006D12AB" w:rsidRPr="003E3950">
        <w:rPr>
          <w:rFonts w:ascii="Arial" w:hAnsi="Arial" w:cs="Arial"/>
        </w:rPr>
        <w:t>It does not appear that the Minister</w:t>
      </w:r>
      <w:r w:rsidR="00F7796E">
        <w:rPr>
          <w:rFonts w:ascii="Arial" w:hAnsi="Arial" w:cs="Arial"/>
        </w:rPr>
        <w:t>,</w:t>
      </w:r>
      <w:r w:rsidR="006D12AB" w:rsidRPr="003E3950">
        <w:rPr>
          <w:rFonts w:ascii="Arial" w:hAnsi="Arial" w:cs="Arial"/>
        </w:rPr>
        <w:t xml:space="preserve"> nor the 3</w:t>
      </w:r>
      <w:r w:rsidR="006D12AB" w:rsidRPr="003E3950">
        <w:rPr>
          <w:rFonts w:ascii="Arial" w:hAnsi="Arial" w:cs="Arial"/>
          <w:vertAlign w:val="superscript"/>
        </w:rPr>
        <w:t>rd</w:t>
      </w:r>
      <w:r w:rsidR="00607548">
        <w:rPr>
          <w:rFonts w:ascii="Arial" w:hAnsi="Arial" w:cs="Arial"/>
        </w:rPr>
        <w:t xml:space="preserve"> respondent</w:t>
      </w:r>
      <w:r w:rsidR="006D12AB" w:rsidRPr="003E3950">
        <w:rPr>
          <w:rFonts w:ascii="Arial" w:hAnsi="Arial" w:cs="Arial"/>
        </w:rPr>
        <w:t xml:space="preserve">, for that matter, had to wait for the conclusion of the criminal trial to invoke </w:t>
      </w:r>
      <w:r w:rsidR="00F7796E">
        <w:rPr>
          <w:rFonts w:ascii="Arial" w:hAnsi="Arial" w:cs="Arial"/>
        </w:rPr>
        <w:t xml:space="preserve">the </w:t>
      </w:r>
      <w:r w:rsidR="006D12AB" w:rsidRPr="003E3950">
        <w:rPr>
          <w:rFonts w:ascii="Arial" w:hAnsi="Arial" w:cs="Arial"/>
        </w:rPr>
        <w:t>powers either under POCA or the Exchange Control Regulations</w:t>
      </w:r>
      <w:r w:rsidR="001E15FC">
        <w:rPr>
          <w:rFonts w:ascii="Arial" w:hAnsi="Arial" w:cs="Arial"/>
        </w:rPr>
        <w:t>, to appropriate</w:t>
      </w:r>
      <w:r w:rsidR="00607548">
        <w:rPr>
          <w:rFonts w:ascii="Arial" w:hAnsi="Arial" w:cs="Arial"/>
        </w:rPr>
        <w:t xml:space="preserve"> the money</w:t>
      </w:r>
      <w:r w:rsidR="005241D8">
        <w:rPr>
          <w:rFonts w:ascii="Arial" w:hAnsi="Arial" w:cs="Arial"/>
        </w:rPr>
        <w:t xml:space="preserve"> to the State</w:t>
      </w:r>
      <w:r w:rsidR="00607548">
        <w:rPr>
          <w:rFonts w:ascii="Arial" w:hAnsi="Arial" w:cs="Arial"/>
        </w:rPr>
        <w:t>, having afforded the applicant a hearing</w:t>
      </w:r>
      <w:r w:rsidR="006D12AB" w:rsidRPr="003E3950">
        <w:rPr>
          <w:rFonts w:ascii="Arial" w:hAnsi="Arial" w:cs="Arial"/>
        </w:rPr>
        <w:t>.</w:t>
      </w:r>
      <w:r w:rsidR="00607548">
        <w:rPr>
          <w:rFonts w:ascii="Arial" w:hAnsi="Arial" w:cs="Arial"/>
        </w:rPr>
        <w:t xml:space="preserve"> This remains unexplained and detracts from the modicum of plausibility that might remain of the respondents’ case.</w:t>
      </w:r>
    </w:p>
    <w:p w14:paraId="118965FF" w14:textId="77777777" w:rsidR="003B7D79" w:rsidRPr="003E3950" w:rsidRDefault="003B7D79" w:rsidP="003E3950">
      <w:pPr>
        <w:spacing w:line="360" w:lineRule="auto"/>
        <w:jc w:val="both"/>
        <w:rPr>
          <w:rFonts w:ascii="Arial" w:hAnsi="Arial" w:cs="Arial"/>
        </w:rPr>
      </w:pPr>
    </w:p>
    <w:p w14:paraId="5F1A9857" w14:textId="01B271B1" w:rsidR="003B7D79" w:rsidRPr="003E3950" w:rsidRDefault="003B7D79" w:rsidP="003E3950">
      <w:pPr>
        <w:spacing w:line="360" w:lineRule="auto"/>
        <w:jc w:val="both"/>
        <w:rPr>
          <w:rFonts w:ascii="Arial" w:hAnsi="Arial" w:cs="Arial"/>
          <w:u w:val="single"/>
        </w:rPr>
      </w:pPr>
      <w:r w:rsidRPr="003E3950">
        <w:rPr>
          <w:rFonts w:ascii="Arial" w:hAnsi="Arial" w:cs="Arial"/>
          <w:u w:val="single"/>
        </w:rPr>
        <w:t>Intervention by the Minister of Finance</w:t>
      </w:r>
    </w:p>
    <w:p w14:paraId="1A531DFF" w14:textId="77777777" w:rsidR="003B7D79" w:rsidRPr="003E3950" w:rsidRDefault="003B7D79" w:rsidP="003E3950">
      <w:pPr>
        <w:spacing w:line="360" w:lineRule="auto"/>
        <w:jc w:val="both"/>
        <w:rPr>
          <w:rFonts w:ascii="Arial" w:hAnsi="Arial" w:cs="Arial"/>
          <w:u w:val="single"/>
        </w:rPr>
      </w:pPr>
    </w:p>
    <w:p w14:paraId="35C053AA" w14:textId="74E70BF0" w:rsidR="003B7D79" w:rsidRPr="003E3950" w:rsidRDefault="00607F15" w:rsidP="003E3950">
      <w:pPr>
        <w:spacing w:line="360" w:lineRule="auto"/>
        <w:jc w:val="both"/>
        <w:rPr>
          <w:rFonts w:ascii="Arial" w:hAnsi="Arial" w:cs="Arial"/>
        </w:rPr>
      </w:pPr>
      <w:r>
        <w:rPr>
          <w:rFonts w:ascii="Arial" w:hAnsi="Arial" w:cs="Arial"/>
        </w:rPr>
        <w:t>[32</w:t>
      </w:r>
      <w:r w:rsidR="003B7D79" w:rsidRPr="003E3950">
        <w:rPr>
          <w:rFonts w:ascii="Arial" w:hAnsi="Arial" w:cs="Arial"/>
        </w:rPr>
        <w:t>]</w:t>
      </w:r>
      <w:r w:rsidR="003B7D79" w:rsidRPr="003E3950">
        <w:rPr>
          <w:rFonts w:ascii="Arial" w:hAnsi="Arial" w:cs="Arial"/>
        </w:rPr>
        <w:tab/>
        <w:t xml:space="preserve">In what appeared to be </w:t>
      </w:r>
      <w:r w:rsidR="00755090">
        <w:rPr>
          <w:rFonts w:ascii="Arial" w:hAnsi="Arial" w:cs="Arial"/>
        </w:rPr>
        <w:t xml:space="preserve">a </w:t>
      </w:r>
      <w:r w:rsidR="003B7D79" w:rsidRPr="003E3950">
        <w:rPr>
          <w:rFonts w:ascii="Arial" w:hAnsi="Arial" w:cs="Arial"/>
        </w:rPr>
        <w:t>very unusual</w:t>
      </w:r>
      <w:r w:rsidR="00755090">
        <w:rPr>
          <w:rFonts w:ascii="Arial" w:hAnsi="Arial" w:cs="Arial"/>
        </w:rPr>
        <w:t xml:space="preserve"> occurrence</w:t>
      </w:r>
      <w:r w:rsidR="003B7D79" w:rsidRPr="003E3950">
        <w:rPr>
          <w:rFonts w:ascii="Arial" w:hAnsi="Arial" w:cs="Arial"/>
        </w:rPr>
        <w:t xml:space="preserve">, before the hearing of the </w:t>
      </w:r>
      <w:r w:rsidR="00A11477" w:rsidRPr="003E3950">
        <w:rPr>
          <w:rFonts w:ascii="Arial" w:hAnsi="Arial" w:cs="Arial"/>
        </w:rPr>
        <w:t xml:space="preserve">urgent </w:t>
      </w:r>
      <w:r w:rsidR="003B7D79" w:rsidRPr="003E3950">
        <w:rPr>
          <w:rFonts w:ascii="Arial" w:hAnsi="Arial" w:cs="Arial"/>
        </w:rPr>
        <w:t xml:space="preserve">application, </w:t>
      </w:r>
      <w:r w:rsidR="00A11477" w:rsidRPr="003E3950">
        <w:rPr>
          <w:rFonts w:ascii="Arial" w:hAnsi="Arial" w:cs="Arial"/>
        </w:rPr>
        <w:t xml:space="preserve">after the parties had been put to terms regarding the filing of their respective sets of papers, </w:t>
      </w:r>
      <w:r w:rsidR="003B7D79" w:rsidRPr="003E3950">
        <w:rPr>
          <w:rFonts w:ascii="Arial" w:hAnsi="Arial" w:cs="Arial"/>
        </w:rPr>
        <w:t>the Minister of Finance filed an application for intervention in the proceedings. This played out in a very unusual setting where there were two sets of legal practitioners appearing before the court on behalf of the Government respondents. Mr. Khupe represented the i</w:t>
      </w:r>
      <w:r w:rsidR="00755090">
        <w:rPr>
          <w:rFonts w:ascii="Arial" w:hAnsi="Arial" w:cs="Arial"/>
        </w:rPr>
        <w:t xml:space="preserve">nitial respondents and Mr. </w:t>
      </w:r>
      <w:proofErr w:type="spellStart"/>
      <w:r w:rsidR="00755090">
        <w:rPr>
          <w:rFonts w:ascii="Arial" w:hAnsi="Arial" w:cs="Arial"/>
        </w:rPr>
        <w:t>Kandovazu</w:t>
      </w:r>
      <w:proofErr w:type="spellEnd"/>
      <w:r w:rsidR="00755090">
        <w:rPr>
          <w:rFonts w:ascii="Arial" w:hAnsi="Arial" w:cs="Arial"/>
        </w:rPr>
        <w:t>,</w:t>
      </w:r>
      <w:r w:rsidR="00DB582E" w:rsidRPr="003E3950">
        <w:rPr>
          <w:rFonts w:ascii="Arial" w:hAnsi="Arial" w:cs="Arial"/>
        </w:rPr>
        <w:t xml:space="preserve"> appeared on behalf of the Minister of Finance.</w:t>
      </w:r>
    </w:p>
    <w:p w14:paraId="3392C0C1" w14:textId="77777777" w:rsidR="00DB582E" w:rsidRPr="003E3950" w:rsidRDefault="00DB582E" w:rsidP="003E3950">
      <w:pPr>
        <w:spacing w:line="360" w:lineRule="auto"/>
        <w:jc w:val="both"/>
        <w:rPr>
          <w:rFonts w:ascii="Arial" w:hAnsi="Arial" w:cs="Arial"/>
        </w:rPr>
      </w:pPr>
    </w:p>
    <w:p w14:paraId="1FF974A5" w14:textId="51FF2D1C" w:rsidR="00DB582E" w:rsidRPr="003E3950" w:rsidRDefault="00607F15" w:rsidP="003E3950">
      <w:pPr>
        <w:spacing w:line="360" w:lineRule="auto"/>
        <w:jc w:val="both"/>
        <w:rPr>
          <w:rFonts w:ascii="Arial" w:hAnsi="Arial" w:cs="Arial"/>
        </w:rPr>
      </w:pPr>
      <w:r>
        <w:rPr>
          <w:rFonts w:ascii="Arial" w:hAnsi="Arial" w:cs="Arial"/>
        </w:rPr>
        <w:t>[33</w:t>
      </w:r>
      <w:r w:rsidR="00DB582E" w:rsidRPr="003E3950">
        <w:rPr>
          <w:rFonts w:ascii="Arial" w:hAnsi="Arial" w:cs="Arial"/>
        </w:rPr>
        <w:t>]</w:t>
      </w:r>
      <w:r w:rsidR="00DB582E" w:rsidRPr="003E3950">
        <w:rPr>
          <w:rFonts w:ascii="Arial" w:hAnsi="Arial" w:cs="Arial"/>
        </w:rPr>
        <w:tab/>
        <w:t>Mr. Nekwaya</w:t>
      </w:r>
      <w:r w:rsidR="00F7796E">
        <w:rPr>
          <w:rFonts w:ascii="Arial" w:hAnsi="Arial" w:cs="Arial"/>
        </w:rPr>
        <w:t>, in his address,</w:t>
      </w:r>
      <w:r w:rsidR="00DB582E" w:rsidRPr="003E3950">
        <w:rPr>
          <w:rFonts w:ascii="Arial" w:hAnsi="Arial" w:cs="Arial"/>
        </w:rPr>
        <w:t xml:space="preserve"> took </w:t>
      </w:r>
      <w:r w:rsidR="00F7796E">
        <w:rPr>
          <w:rFonts w:ascii="Arial" w:hAnsi="Arial" w:cs="Arial"/>
        </w:rPr>
        <w:t xml:space="preserve">a </w:t>
      </w:r>
      <w:r w:rsidR="00DB582E" w:rsidRPr="003E3950">
        <w:rPr>
          <w:rFonts w:ascii="Arial" w:hAnsi="Arial" w:cs="Arial"/>
        </w:rPr>
        <w:t>swipe at the manner in which the intervention of the Minister, was sought</w:t>
      </w:r>
      <w:r w:rsidR="00A11477" w:rsidRPr="003E3950">
        <w:rPr>
          <w:rFonts w:ascii="Arial" w:hAnsi="Arial" w:cs="Arial"/>
        </w:rPr>
        <w:t xml:space="preserve"> to be undertaken. In the first</w:t>
      </w:r>
      <w:r w:rsidR="00DB582E" w:rsidRPr="003E3950">
        <w:rPr>
          <w:rFonts w:ascii="Arial" w:hAnsi="Arial" w:cs="Arial"/>
        </w:rPr>
        <w:t xml:space="preserve"> instance, </w:t>
      </w:r>
      <w:r w:rsidR="00DB582E" w:rsidRPr="003E3950">
        <w:rPr>
          <w:rFonts w:ascii="Arial" w:hAnsi="Arial" w:cs="Arial"/>
        </w:rPr>
        <w:lastRenderedPageBreak/>
        <w:t>he questioned how the Minister intervened</w:t>
      </w:r>
      <w:r w:rsidR="006D12AB" w:rsidRPr="003E3950">
        <w:rPr>
          <w:rFonts w:ascii="Arial" w:hAnsi="Arial" w:cs="Arial"/>
        </w:rPr>
        <w:t>,</w:t>
      </w:r>
      <w:r w:rsidR="00DB582E" w:rsidRPr="003E3950">
        <w:rPr>
          <w:rFonts w:ascii="Arial" w:hAnsi="Arial" w:cs="Arial"/>
        </w:rPr>
        <w:t xml:space="preserve"> as there was no certificate of </w:t>
      </w:r>
      <w:r w:rsidR="004B78F4">
        <w:rPr>
          <w:rFonts w:ascii="Arial" w:hAnsi="Arial" w:cs="Arial"/>
        </w:rPr>
        <w:t>urgency that was attached to his</w:t>
      </w:r>
      <w:r w:rsidR="00DB582E" w:rsidRPr="003E3950">
        <w:rPr>
          <w:rFonts w:ascii="Arial" w:hAnsi="Arial" w:cs="Arial"/>
        </w:rPr>
        <w:t xml:space="preserve"> application for intervention. Furthermore, there was not even a feeble attempt on the part of the Minister to comply with the mandatory provisions of rule 73</w:t>
      </w:r>
      <w:r w:rsidR="003224A8">
        <w:rPr>
          <w:rFonts w:ascii="Arial" w:hAnsi="Arial" w:cs="Arial"/>
        </w:rPr>
        <w:t>, dealing with urgent applications</w:t>
      </w:r>
      <w:r w:rsidR="00DB582E" w:rsidRPr="003E3950">
        <w:rPr>
          <w:rFonts w:ascii="Arial" w:hAnsi="Arial" w:cs="Arial"/>
        </w:rPr>
        <w:t>.</w:t>
      </w:r>
    </w:p>
    <w:p w14:paraId="0011F966" w14:textId="77777777" w:rsidR="00DB582E" w:rsidRPr="003E3950" w:rsidRDefault="00DB582E" w:rsidP="003E3950">
      <w:pPr>
        <w:spacing w:line="360" w:lineRule="auto"/>
        <w:jc w:val="both"/>
        <w:rPr>
          <w:rFonts w:ascii="Arial" w:hAnsi="Arial" w:cs="Arial"/>
        </w:rPr>
      </w:pPr>
    </w:p>
    <w:p w14:paraId="3753DE3A" w14:textId="0672455B" w:rsidR="006C2EDD" w:rsidRPr="003E3950" w:rsidRDefault="00607F15" w:rsidP="003E3950">
      <w:pPr>
        <w:spacing w:line="360" w:lineRule="auto"/>
        <w:jc w:val="both"/>
        <w:rPr>
          <w:rFonts w:ascii="Arial" w:hAnsi="Arial" w:cs="Arial"/>
        </w:rPr>
      </w:pPr>
      <w:r>
        <w:rPr>
          <w:rFonts w:ascii="Arial" w:hAnsi="Arial" w:cs="Arial"/>
        </w:rPr>
        <w:t>[34</w:t>
      </w:r>
      <w:r w:rsidR="00DB582E" w:rsidRPr="003E3950">
        <w:rPr>
          <w:rFonts w:ascii="Arial" w:hAnsi="Arial" w:cs="Arial"/>
        </w:rPr>
        <w:t>]</w:t>
      </w:r>
      <w:r w:rsidR="00DB582E" w:rsidRPr="003E3950">
        <w:rPr>
          <w:rFonts w:ascii="Arial" w:hAnsi="Arial" w:cs="Arial"/>
        </w:rPr>
        <w:tab/>
        <w:t xml:space="preserve">I agree entirely with Mr. </w:t>
      </w:r>
      <w:proofErr w:type="spellStart"/>
      <w:r w:rsidR="00DB582E" w:rsidRPr="003E3950">
        <w:rPr>
          <w:rFonts w:ascii="Arial" w:hAnsi="Arial" w:cs="Arial"/>
        </w:rPr>
        <w:t>Nekwaya’s</w:t>
      </w:r>
      <w:proofErr w:type="spellEnd"/>
      <w:r w:rsidR="00DB582E" w:rsidRPr="003E3950">
        <w:rPr>
          <w:rFonts w:ascii="Arial" w:hAnsi="Arial" w:cs="Arial"/>
        </w:rPr>
        <w:t xml:space="preserve"> submissions. They are sound and it is elementary learning that in a matter that is claimed to be urgent, the applicant has to c</w:t>
      </w:r>
      <w:r w:rsidR="006C2EDD" w:rsidRPr="003E3950">
        <w:rPr>
          <w:rFonts w:ascii="Arial" w:hAnsi="Arial" w:cs="Arial"/>
        </w:rPr>
        <w:t>omply with two main requirements</w:t>
      </w:r>
      <w:r w:rsidR="00DB582E" w:rsidRPr="003E3950">
        <w:rPr>
          <w:rFonts w:ascii="Arial" w:hAnsi="Arial" w:cs="Arial"/>
        </w:rPr>
        <w:t xml:space="preserve">, namely, making allegations as to the circumstances that render the matter urgent and secondly, why the applicant contends that he or she cannot be afforded substantial redress at a hearing in due course. See </w:t>
      </w:r>
      <w:proofErr w:type="spellStart"/>
      <w:r w:rsidR="00DB582E" w:rsidRPr="003E3950">
        <w:rPr>
          <w:rFonts w:ascii="Arial" w:hAnsi="Arial" w:cs="Arial"/>
          <w:i/>
        </w:rPr>
        <w:t>Nghi</w:t>
      </w:r>
      <w:r w:rsidR="00504F31">
        <w:rPr>
          <w:rFonts w:ascii="Arial" w:hAnsi="Arial" w:cs="Arial"/>
          <w:i/>
        </w:rPr>
        <w:t>imb</w:t>
      </w:r>
      <w:r w:rsidR="00DB582E" w:rsidRPr="003E3950">
        <w:rPr>
          <w:rFonts w:ascii="Arial" w:hAnsi="Arial" w:cs="Arial"/>
          <w:i/>
        </w:rPr>
        <w:t>washa</w:t>
      </w:r>
      <w:proofErr w:type="spellEnd"/>
      <w:r w:rsidR="00DB582E" w:rsidRPr="003E3950">
        <w:rPr>
          <w:rFonts w:ascii="Arial" w:hAnsi="Arial" w:cs="Arial"/>
          <w:i/>
        </w:rPr>
        <w:t xml:space="preserve"> </w:t>
      </w:r>
      <w:r w:rsidR="006C2EDD" w:rsidRPr="003E3950">
        <w:rPr>
          <w:rFonts w:ascii="Arial" w:hAnsi="Arial" w:cs="Arial"/>
          <w:i/>
        </w:rPr>
        <w:t xml:space="preserve">and Another </w:t>
      </w:r>
      <w:r w:rsidR="00922BE1">
        <w:rPr>
          <w:rFonts w:ascii="Arial" w:hAnsi="Arial" w:cs="Arial"/>
          <w:i/>
        </w:rPr>
        <w:t>v The Minister of Justice and Others</w:t>
      </w:r>
      <w:r w:rsidR="006C2EDD" w:rsidRPr="003E3950">
        <w:rPr>
          <w:rFonts w:ascii="Arial" w:hAnsi="Arial" w:cs="Arial"/>
          <w:i/>
        </w:rPr>
        <w:t>.</w:t>
      </w:r>
      <w:r w:rsidR="006C2EDD" w:rsidRPr="003E3950">
        <w:rPr>
          <w:rStyle w:val="FootnoteReference"/>
          <w:rFonts w:ascii="Arial" w:hAnsi="Arial" w:cs="Arial"/>
          <w:i/>
        </w:rPr>
        <w:footnoteReference w:id="12"/>
      </w:r>
      <w:r w:rsidR="00DB582E" w:rsidRPr="003E3950">
        <w:rPr>
          <w:rFonts w:ascii="Arial" w:hAnsi="Arial" w:cs="Arial"/>
        </w:rPr>
        <w:t xml:space="preserve"> </w:t>
      </w:r>
      <w:r w:rsidR="006C2EDD" w:rsidRPr="003E3950">
        <w:rPr>
          <w:rFonts w:ascii="Arial" w:hAnsi="Arial" w:cs="Arial"/>
        </w:rPr>
        <w:t xml:space="preserve">There was clearly no attempt by the Minister to comply with these peremptory requirements. </w:t>
      </w:r>
    </w:p>
    <w:p w14:paraId="1F52CDF2" w14:textId="77777777" w:rsidR="006C2EDD" w:rsidRPr="003E3950" w:rsidRDefault="006C2EDD" w:rsidP="003E3950">
      <w:pPr>
        <w:spacing w:line="360" w:lineRule="auto"/>
        <w:jc w:val="both"/>
        <w:rPr>
          <w:rFonts w:ascii="Arial" w:hAnsi="Arial" w:cs="Arial"/>
        </w:rPr>
      </w:pPr>
    </w:p>
    <w:p w14:paraId="0F580CF3" w14:textId="27453FB4" w:rsidR="006C2EDD" w:rsidRPr="003E3950" w:rsidRDefault="00607F15" w:rsidP="003E3950">
      <w:pPr>
        <w:spacing w:line="360" w:lineRule="auto"/>
        <w:jc w:val="both"/>
        <w:rPr>
          <w:rFonts w:ascii="Arial" w:hAnsi="Arial" w:cs="Arial"/>
        </w:rPr>
      </w:pPr>
      <w:r>
        <w:rPr>
          <w:rFonts w:ascii="Arial" w:hAnsi="Arial" w:cs="Arial"/>
        </w:rPr>
        <w:t>[35</w:t>
      </w:r>
      <w:r w:rsidR="006C2EDD" w:rsidRPr="003E3950">
        <w:rPr>
          <w:rFonts w:ascii="Arial" w:hAnsi="Arial" w:cs="Arial"/>
        </w:rPr>
        <w:t>]</w:t>
      </w:r>
      <w:r w:rsidR="006C2EDD" w:rsidRPr="003E3950">
        <w:rPr>
          <w:rFonts w:ascii="Arial" w:hAnsi="Arial" w:cs="Arial"/>
        </w:rPr>
        <w:tab/>
        <w:t>In this regard, the conclusion is inescapable that he has attempted to jump the queue, which s</w:t>
      </w:r>
      <w:r w:rsidR="003224A8">
        <w:rPr>
          <w:rFonts w:ascii="Arial" w:hAnsi="Arial" w:cs="Arial"/>
        </w:rPr>
        <w:t>hould not be allowed, short of</w:t>
      </w:r>
      <w:r w:rsidR="006C2EDD" w:rsidRPr="003E3950">
        <w:rPr>
          <w:rFonts w:ascii="Arial" w:hAnsi="Arial" w:cs="Arial"/>
        </w:rPr>
        <w:t xml:space="preserve"> full compliance with the provisions of rule 73. In this regard, there is only one fate that has to befall the application for intervention and it is to strike the matter from the roll for non-compliance with rule 73 as aforesaid. It would be a wrong approach for the court to start considering the nature of the issues at stake and thus overlook the non-compliance with the rules. The court is only at complete liberty to c</w:t>
      </w:r>
      <w:r w:rsidR="003224A8">
        <w:rPr>
          <w:rFonts w:ascii="Arial" w:hAnsi="Arial" w:cs="Arial"/>
        </w:rPr>
        <w:t>onsider the main issues once its</w:t>
      </w:r>
      <w:r w:rsidR="006C2EDD" w:rsidRPr="003E3950">
        <w:rPr>
          <w:rFonts w:ascii="Arial" w:hAnsi="Arial" w:cs="Arial"/>
        </w:rPr>
        <w:t xml:space="preserve"> portals have been </w:t>
      </w:r>
      <w:r w:rsidR="003224A8">
        <w:rPr>
          <w:rFonts w:ascii="Arial" w:hAnsi="Arial" w:cs="Arial"/>
        </w:rPr>
        <w:t xml:space="preserve">properly </w:t>
      </w:r>
      <w:r w:rsidR="006C2EDD" w:rsidRPr="003E3950">
        <w:rPr>
          <w:rFonts w:ascii="Arial" w:hAnsi="Arial" w:cs="Arial"/>
        </w:rPr>
        <w:t>opened by complying with rule 73, failing which the issues</w:t>
      </w:r>
      <w:r w:rsidR="004B78F4">
        <w:rPr>
          <w:rFonts w:ascii="Arial" w:hAnsi="Arial" w:cs="Arial"/>
        </w:rPr>
        <w:t xml:space="preserve"> on the merits</w:t>
      </w:r>
      <w:r w:rsidR="006C2EDD" w:rsidRPr="003E3950">
        <w:rPr>
          <w:rFonts w:ascii="Arial" w:hAnsi="Arial" w:cs="Arial"/>
        </w:rPr>
        <w:t>, no matter how compelling they are, will not be entertained by the court.</w:t>
      </w:r>
    </w:p>
    <w:p w14:paraId="45FC61EB" w14:textId="77777777" w:rsidR="006C2EDD" w:rsidRPr="003E3950" w:rsidRDefault="006C2EDD" w:rsidP="003E3950">
      <w:pPr>
        <w:spacing w:line="360" w:lineRule="auto"/>
        <w:jc w:val="both"/>
        <w:rPr>
          <w:rFonts w:ascii="Arial" w:hAnsi="Arial" w:cs="Arial"/>
        </w:rPr>
      </w:pPr>
    </w:p>
    <w:p w14:paraId="34FE8795" w14:textId="53799861" w:rsidR="00DB582E" w:rsidRPr="003E3950" w:rsidRDefault="00607F15" w:rsidP="003E3950">
      <w:pPr>
        <w:spacing w:line="360" w:lineRule="auto"/>
        <w:jc w:val="both"/>
        <w:rPr>
          <w:rFonts w:ascii="Arial" w:hAnsi="Arial" w:cs="Arial"/>
        </w:rPr>
      </w:pPr>
      <w:r>
        <w:rPr>
          <w:rFonts w:ascii="Arial" w:hAnsi="Arial" w:cs="Arial"/>
        </w:rPr>
        <w:t>[36</w:t>
      </w:r>
      <w:r w:rsidR="006C2EDD" w:rsidRPr="003E3950">
        <w:rPr>
          <w:rFonts w:ascii="Arial" w:hAnsi="Arial" w:cs="Arial"/>
        </w:rPr>
        <w:t>]</w:t>
      </w:r>
      <w:r w:rsidR="006C2EDD" w:rsidRPr="003E3950">
        <w:rPr>
          <w:rFonts w:ascii="Arial" w:hAnsi="Arial" w:cs="Arial"/>
        </w:rPr>
        <w:tab/>
        <w:t>There is, however, a more fundamental procedural issue in terms of which the route taken on the Minister’s behalf by his legal team, is precipitous. This would be the case even if the Minister had complied with the provisions of rule 73 and it is this – the procedure stipulated in the rules of court for applications for intervention.</w:t>
      </w:r>
    </w:p>
    <w:p w14:paraId="61A45F02" w14:textId="77777777" w:rsidR="00643803" w:rsidRPr="003E3950" w:rsidRDefault="00643803" w:rsidP="003E3950">
      <w:pPr>
        <w:spacing w:line="360" w:lineRule="auto"/>
        <w:jc w:val="both"/>
        <w:rPr>
          <w:rFonts w:ascii="Arial" w:hAnsi="Arial" w:cs="Arial"/>
        </w:rPr>
      </w:pPr>
    </w:p>
    <w:p w14:paraId="303FDBE6" w14:textId="3BE98580" w:rsidR="00A11477" w:rsidRPr="003E3950" w:rsidRDefault="00607F15" w:rsidP="003E3950">
      <w:pPr>
        <w:spacing w:line="360" w:lineRule="auto"/>
        <w:jc w:val="both"/>
        <w:rPr>
          <w:rFonts w:ascii="Arial" w:hAnsi="Arial" w:cs="Arial"/>
        </w:rPr>
      </w:pPr>
      <w:r>
        <w:rPr>
          <w:rFonts w:ascii="Arial" w:hAnsi="Arial" w:cs="Arial"/>
        </w:rPr>
        <w:lastRenderedPageBreak/>
        <w:t>[37</w:t>
      </w:r>
      <w:r w:rsidR="00A11477" w:rsidRPr="003E3950">
        <w:rPr>
          <w:rFonts w:ascii="Arial" w:hAnsi="Arial" w:cs="Arial"/>
        </w:rPr>
        <w:t>]</w:t>
      </w:r>
      <w:r w:rsidR="00A11477" w:rsidRPr="003E3950">
        <w:rPr>
          <w:rFonts w:ascii="Arial" w:hAnsi="Arial" w:cs="Arial"/>
        </w:rPr>
        <w:tab/>
        <w:t>Applications are governed by the provisions of rule 65, which str</w:t>
      </w:r>
      <w:r w:rsidR="004B78F4">
        <w:rPr>
          <w:rFonts w:ascii="Arial" w:hAnsi="Arial" w:cs="Arial"/>
        </w:rPr>
        <w:t>ipped to the bare bones require</w:t>
      </w:r>
      <w:r w:rsidR="00A11477" w:rsidRPr="003E3950">
        <w:rPr>
          <w:rFonts w:ascii="Arial" w:hAnsi="Arial" w:cs="Arial"/>
        </w:rPr>
        <w:t xml:space="preserve"> that an application must be moved on a notice of motion, duly supported by </w:t>
      </w:r>
      <w:r w:rsidR="004B78F4">
        <w:rPr>
          <w:rFonts w:ascii="Arial" w:hAnsi="Arial" w:cs="Arial"/>
        </w:rPr>
        <w:t>an affidavit which should state</w:t>
      </w:r>
      <w:r w:rsidR="00A11477" w:rsidRPr="003E3950">
        <w:rPr>
          <w:rFonts w:ascii="Arial" w:hAnsi="Arial" w:cs="Arial"/>
        </w:rPr>
        <w:t xml:space="preserve"> the facts upon which the relief sought is predicated. In this regard, the said rule 65 (1) peremptorily stipulates that ‘every application initiating new proceedings, not forming part of an existing cause or matter, commences with the issue of the notice of motion signed by the registrar, date stamped with the official stamp and uniquely numbered for identification purposes.’</w:t>
      </w:r>
    </w:p>
    <w:p w14:paraId="4928FBEE" w14:textId="77777777" w:rsidR="002E5515" w:rsidRPr="003E3950" w:rsidRDefault="002E5515" w:rsidP="003E3950">
      <w:pPr>
        <w:spacing w:line="360" w:lineRule="auto"/>
        <w:jc w:val="both"/>
        <w:rPr>
          <w:rFonts w:ascii="Arial" w:hAnsi="Arial" w:cs="Arial"/>
        </w:rPr>
      </w:pPr>
    </w:p>
    <w:p w14:paraId="1098308F" w14:textId="61384A24" w:rsidR="00A11477" w:rsidRPr="003E3950" w:rsidRDefault="00607F15" w:rsidP="003E3950">
      <w:pPr>
        <w:spacing w:line="360" w:lineRule="auto"/>
        <w:jc w:val="both"/>
        <w:rPr>
          <w:rFonts w:ascii="Arial" w:hAnsi="Arial" w:cs="Arial"/>
        </w:rPr>
      </w:pPr>
      <w:r>
        <w:rPr>
          <w:rFonts w:ascii="Arial" w:hAnsi="Arial" w:cs="Arial"/>
        </w:rPr>
        <w:t>[38</w:t>
      </w:r>
      <w:r w:rsidR="00A11477" w:rsidRPr="003E3950">
        <w:rPr>
          <w:rFonts w:ascii="Arial" w:hAnsi="Arial" w:cs="Arial"/>
        </w:rPr>
        <w:t>]</w:t>
      </w:r>
      <w:r w:rsidR="00A11477" w:rsidRPr="003E3950">
        <w:rPr>
          <w:rFonts w:ascii="Arial" w:hAnsi="Arial" w:cs="Arial"/>
        </w:rPr>
        <w:tab/>
        <w:t xml:space="preserve">The question to be determined is whether the Minister’s application can be described as a new proceeding and one not forming part of an existing cause or matter. If it is, then one may argue that it need not have followed the requirements stated above. </w:t>
      </w:r>
    </w:p>
    <w:p w14:paraId="3E1838C0" w14:textId="77777777" w:rsidR="002D2A73" w:rsidRPr="003E3950" w:rsidRDefault="002D2A73" w:rsidP="003E3950">
      <w:pPr>
        <w:spacing w:line="360" w:lineRule="auto"/>
        <w:jc w:val="both"/>
        <w:rPr>
          <w:rFonts w:ascii="Arial" w:hAnsi="Arial" w:cs="Arial"/>
        </w:rPr>
      </w:pPr>
    </w:p>
    <w:p w14:paraId="4245FC29" w14:textId="429049BF" w:rsidR="002D2A73" w:rsidRPr="003E3950" w:rsidRDefault="00607F15" w:rsidP="003E3950">
      <w:pPr>
        <w:spacing w:line="360" w:lineRule="auto"/>
        <w:jc w:val="both"/>
        <w:rPr>
          <w:rFonts w:ascii="Arial" w:hAnsi="Arial" w:cs="Arial"/>
        </w:rPr>
      </w:pPr>
      <w:r>
        <w:rPr>
          <w:rFonts w:ascii="Arial" w:hAnsi="Arial" w:cs="Arial"/>
        </w:rPr>
        <w:t>[39</w:t>
      </w:r>
      <w:r w:rsidR="002D2A73" w:rsidRPr="003E3950">
        <w:rPr>
          <w:rFonts w:ascii="Arial" w:hAnsi="Arial" w:cs="Arial"/>
        </w:rPr>
        <w:t>]</w:t>
      </w:r>
      <w:r w:rsidR="002D2A73" w:rsidRPr="003E3950">
        <w:rPr>
          <w:rFonts w:ascii="Arial" w:hAnsi="Arial" w:cs="Arial"/>
        </w:rPr>
        <w:tab/>
        <w:t>In attempting to resolve this issue, I am of the view that it is necessary to refer to the provisions of rule 70, titled ‘Miscellaneous matters relating to applications’. In particular, rule 70(2) provides that ‘Rules 40, 41, 48, 50 and 64 shall apply with the necessary modification required by the context to all applications’.</w:t>
      </w:r>
    </w:p>
    <w:p w14:paraId="5A5C7893" w14:textId="77777777" w:rsidR="002D2A73" w:rsidRPr="003E3950" w:rsidRDefault="002D2A73" w:rsidP="003E3950">
      <w:pPr>
        <w:spacing w:line="360" w:lineRule="auto"/>
        <w:jc w:val="both"/>
        <w:rPr>
          <w:rFonts w:ascii="Arial" w:hAnsi="Arial" w:cs="Arial"/>
        </w:rPr>
      </w:pPr>
    </w:p>
    <w:p w14:paraId="288A7CC4" w14:textId="613F4942" w:rsidR="002D2A73" w:rsidRDefault="00607F15" w:rsidP="003E3950">
      <w:pPr>
        <w:spacing w:line="360" w:lineRule="auto"/>
        <w:jc w:val="both"/>
        <w:rPr>
          <w:rFonts w:ascii="Arial" w:hAnsi="Arial" w:cs="Arial"/>
        </w:rPr>
      </w:pPr>
      <w:r>
        <w:rPr>
          <w:rFonts w:ascii="Arial" w:hAnsi="Arial" w:cs="Arial"/>
        </w:rPr>
        <w:t>[40</w:t>
      </w:r>
      <w:r w:rsidR="002D2A73" w:rsidRPr="003E3950">
        <w:rPr>
          <w:rFonts w:ascii="Arial" w:hAnsi="Arial" w:cs="Arial"/>
        </w:rPr>
        <w:t>]</w:t>
      </w:r>
      <w:r w:rsidR="002D2A73" w:rsidRPr="003E3950">
        <w:rPr>
          <w:rFonts w:ascii="Arial" w:hAnsi="Arial" w:cs="Arial"/>
        </w:rPr>
        <w:tab/>
        <w:t>Of particular note in this regard are the provisions of rule 41, which deal with the consolidation of actions and intervention of persons as plaintiffs or defendants. In that regard, the procedure stipulated in rule 41(2) is that the party seeking to intervene or to have a matter consolidated, must apply to the managing judge</w:t>
      </w:r>
      <w:r w:rsidR="00C108B3" w:rsidRPr="003E3950">
        <w:rPr>
          <w:rFonts w:ascii="Arial" w:hAnsi="Arial" w:cs="Arial"/>
        </w:rPr>
        <w:t>, on notice to all the parties,</w:t>
      </w:r>
      <w:r w:rsidR="002D2A73" w:rsidRPr="003E3950">
        <w:rPr>
          <w:rFonts w:ascii="Arial" w:hAnsi="Arial" w:cs="Arial"/>
        </w:rPr>
        <w:t xml:space="preserve"> to intervene as either a </w:t>
      </w:r>
      <w:r w:rsidR="00C108B3" w:rsidRPr="003E3950">
        <w:rPr>
          <w:rFonts w:ascii="Arial" w:hAnsi="Arial" w:cs="Arial"/>
        </w:rPr>
        <w:t xml:space="preserve">plaintiff or defendant. In the context of an application then, such a party would have to apply to </w:t>
      </w:r>
      <w:r w:rsidR="004B78F4">
        <w:rPr>
          <w:rFonts w:ascii="Arial" w:hAnsi="Arial" w:cs="Arial"/>
        </w:rPr>
        <w:t xml:space="preserve">the managing judge, to </w:t>
      </w:r>
      <w:r w:rsidR="00C108B3" w:rsidRPr="003E3950">
        <w:rPr>
          <w:rFonts w:ascii="Arial" w:hAnsi="Arial" w:cs="Arial"/>
        </w:rPr>
        <w:t>intervene as an applicant or a respondent in the proceedings</w:t>
      </w:r>
      <w:r w:rsidR="003224A8">
        <w:rPr>
          <w:rFonts w:ascii="Arial" w:hAnsi="Arial" w:cs="Arial"/>
        </w:rPr>
        <w:t>,</w:t>
      </w:r>
      <w:r w:rsidR="00C108B3" w:rsidRPr="003E3950">
        <w:rPr>
          <w:rFonts w:ascii="Arial" w:hAnsi="Arial" w:cs="Arial"/>
        </w:rPr>
        <w:t xml:space="preserve"> on notice to all the other parties.</w:t>
      </w:r>
    </w:p>
    <w:p w14:paraId="5E05E3B6" w14:textId="77777777" w:rsidR="00377EA8" w:rsidRDefault="00377EA8" w:rsidP="003E3950">
      <w:pPr>
        <w:spacing w:line="360" w:lineRule="auto"/>
        <w:jc w:val="both"/>
        <w:rPr>
          <w:rFonts w:ascii="Arial" w:hAnsi="Arial" w:cs="Arial"/>
        </w:rPr>
      </w:pPr>
    </w:p>
    <w:p w14:paraId="22FDB35B" w14:textId="5F7941EC" w:rsidR="00377EA8" w:rsidRPr="00377EA8" w:rsidRDefault="00607F15" w:rsidP="003E3950">
      <w:pPr>
        <w:spacing w:line="360" w:lineRule="auto"/>
        <w:jc w:val="both"/>
        <w:rPr>
          <w:rFonts w:ascii="Arial" w:hAnsi="Arial" w:cs="Arial"/>
        </w:rPr>
      </w:pPr>
      <w:r>
        <w:rPr>
          <w:rFonts w:ascii="Arial" w:hAnsi="Arial" w:cs="Arial"/>
        </w:rPr>
        <w:t>[41</w:t>
      </w:r>
      <w:r w:rsidR="00377EA8">
        <w:rPr>
          <w:rFonts w:ascii="Arial" w:hAnsi="Arial" w:cs="Arial"/>
        </w:rPr>
        <w:t>]</w:t>
      </w:r>
      <w:r w:rsidR="00377EA8">
        <w:rPr>
          <w:rFonts w:ascii="Arial" w:hAnsi="Arial" w:cs="Arial"/>
        </w:rPr>
        <w:tab/>
        <w:t xml:space="preserve">In my considered view, it is a sensible approach to refer the application for intervention to the managing judge. I say so for the reason that the managing judge would ordinarily be </w:t>
      </w:r>
      <w:r w:rsidR="00377EA8">
        <w:rPr>
          <w:rFonts w:ascii="Arial" w:hAnsi="Arial" w:cs="Arial"/>
          <w:i/>
        </w:rPr>
        <w:t xml:space="preserve">au fait </w:t>
      </w:r>
      <w:r w:rsidR="00377EA8">
        <w:rPr>
          <w:rFonts w:ascii="Arial" w:hAnsi="Arial" w:cs="Arial"/>
        </w:rPr>
        <w:t xml:space="preserve">with the matter pending before the court and would, for that reason, be best placed, to consider the application for intervention with relative ease as he or she would be steeped in the </w:t>
      </w:r>
      <w:r w:rsidR="00377EA8">
        <w:rPr>
          <w:rFonts w:ascii="Arial" w:hAnsi="Arial" w:cs="Arial"/>
        </w:rPr>
        <w:lastRenderedPageBreak/>
        <w:t>pleadings and the issues that arise in the main matter, thus placing him or her to make an informed decision regarding the application for intervention. Another judge, other than the managing judge would have to acquaint him or he</w:t>
      </w:r>
      <w:r w:rsidR="00B77F0C">
        <w:rPr>
          <w:rFonts w:ascii="Arial" w:hAnsi="Arial" w:cs="Arial"/>
        </w:rPr>
        <w:t>rself with the entire matter together with</w:t>
      </w:r>
      <w:r w:rsidR="00377EA8">
        <w:rPr>
          <w:rFonts w:ascii="Arial" w:hAnsi="Arial" w:cs="Arial"/>
        </w:rPr>
        <w:t xml:space="preserve"> the application for intervention, thus unnecessarily duplicating the work between two judges, </w:t>
      </w:r>
      <w:proofErr w:type="gramStart"/>
      <w:r w:rsidR="00377EA8">
        <w:rPr>
          <w:rFonts w:ascii="Arial" w:hAnsi="Arial" w:cs="Arial"/>
        </w:rPr>
        <w:t>a</w:t>
      </w:r>
      <w:proofErr w:type="gramEnd"/>
      <w:r w:rsidR="00377EA8">
        <w:rPr>
          <w:rFonts w:ascii="Arial" w:hAnsi="Arial" w:cs="Arial"/>
        </w:rPr>
        <w:t xml:space="preserve"> unwise decision when re</w:t>
      </w:r>
      <w:r w:rsidR="00B77F0C">
        <w:rPr>
          <w:rFonts w:ascii="Arial" w:hAnsi="Arial" w:cs="Arial"/>
        </w:rPr>
        <w:t>gard is had to the</w:t>
      </w:r>
      <w:r w:rsidR="00377EA8">
        <w:rPr>
          <w:rFonts w:ascii="Arial" w:hAnsi="Arial" w:cs="Arial"/>
        </w:rPr>
        <w:t xml:space="preserve"> very scarce judicial resources presently at the disposal of the court.  </w:t>
      </w:r>
    </w:p>
    <w:p w14:paraId="623229D1" w14:textId="77777777" w:rsidR="00C108B3" w:rsidRPr="003E3950" w:rsidRDefault="00C108B3" w:rsidP="003E3950">
      <w:pPr>
        <w:spacing w:line="360" w:lineRule="auto"/>
        <w:jc w:val="both"/>
        <w:rPr>
          <w:rFonts w:ascii="Arial" w:hAnsi="Arial" w:cs="Arial"/>
        </w:rPr>
      </w:pPr>
    </w:p>
    <w:p w14:paraId="2CFC823C" w14:textId="1E01DD14" w:rsidR="003224A8" w:rsidRDefault="00607F15" w:rsidP="003E3950">
      <w:pPr>
        <w:spacing w:line="360" w:lineRule="auto"/>
        <w:jc w:val="both"/>
        <w:rPr>
          <w:rFonts w:ascii="Arial" w:hAnsi="Arial" w:cs="Arial"/>
        </w:rPr>
      </w:pPr>
      <w:r>
        <w:rPr>
          <w:rFonts w:ascii="Arial" w:hAnsi="Arial" w:cs="Arial"/>
        </w:rPr>
        <w:t>[42</w:t>
      </w:r>
      <w:r w:rsidR="00C108B3" w:rsidRPr="003E3950">
        <w:rPr>
          <w:rFonts w:ascii="Arial" w:hAnsi="Arial" w:cs="Arial"/>
        </w:rPr>
        <w:t>]</w:t>
      </w:r>
      <w:r w:rsidR="00C108B3" w:rsidRPr="003E3950">
        <w:rPr>
          <w:rFonts w:ascii="Arial" w:hAnsi="Arial" w:cs="Arial"/>
        </w:rPr>
        <w:tab/>
        <w:t>It would appear to me that when proper regard is had to the application for intervention, which was on notice to all the other parties, the Minister did file an application on notice to all the other parties, seeking that he be allowed to intervene in the proceedings. My reading of the provisions does not seem to require that the application should necessarily be one that follows the mandatory</w:t>
      </w:r>
      <w:r w:rsidR="007866F6" w:rsidRPr="003E3950">
        <w:rPr>
          <w:rFonts w:ascii="Arial" w:hAnsi="Arial" w:cs="Arial"/>
        </w:rPr>
        <w:t xml:space="preserve"> provisions of rule 65, where an</w:t>
      </w:r>
      <w:r w:rsidR="00C108B3" w:rsidRPr="003E3950">
        <w:rPr>
          <w:rFonts w:ascii="Arial" w:hAnsi="Arial" w:cs="Arial"/>
        </w:rPr>
        <w:t xml:space="preserve"> appli</w:t>
      </w:r>
      <w:r w:rsidR="00F92503" w:rsidRPr="003E3950">
        <w:rPr>
          <w:rFonts w:ascii="Arial" w:hAnsi="Arial" w:cs="Arial"/>
        </w:rPr>
        <w:t xml:space="preserve">cation </w:t>
      </w:r>
      <w:r w:rsidR="007866F6" w:rsidRPr="003E3950">
        <w:rPr>
          <w:rFonts w:ascii="Arial" w:hAnsi="Arial" w:cs="Arial"/>
        </w:rPr>
        <w:t xml:space="preserve">to intervene as a party to proceedings already underway, </w:t>
      </w:r>
      <w:r w:rsidR="00F92503" w:rsidRPr="003E3950">
        <w:rPr>
          <w:rFonts w:ascii="Arial" w:hAnsi="Arial" w:cs="Arial"/>
        </w:rPr>
        <w:t>is sought to be launched.</w:t>
      </w:r>
      <w:r w:rsidR="00C108B3" w:rsidRPr="003E3950">
        <w:rPr>
          <w:rFonts w:ascii="Arial" w:hAnsi="Arial" w:cs="Arial"/>
        </w:rPr>
        <w:t xml:space="preserve"> </w:t>
      </w:r>
    </w:p>
    <w:p w14:paraId="689CD587" w14:textId="77777777" w:rsidR="003224A8" w:rsidRDefault="003224A8" w:rsidP="003E3950">
      <w:pPr>
        <w:spacing w:line="360" w:lineRule="auto"/>
        <w:jc w:val="both"/>
        <w:rPr>
          <w:rFonts w:ascii="Arial" w:hAnsi="Arial" w:cs="Arial"/>
        </w:rPr>
      </w:pPr>
    </w:p>
    <w:p w14:paraId="397B30E9" w14:textId="16D73A79" w:rsidR="00C108B3" w:rsidRPr="003E3950" w:rsidRDefault="00607F15" w:rsidP="003E3950">
      <w:pPr>
        <w:spacing w:line="360" w:lineRule="auto"/>
        <w:jc w:val="both"/>
        <w:rPr>
          <w:rFonts w:ascii="Arial" w:hAnsi="Arial" w:cs="Arial"/>
        </w:rPr>
      </w:pPr>
      <w:r>
        <w:rPr>
          <w:rFonts w:ascii="Arial" w:hAnsi="Arial" w:cs="Arial"/>
        </w:rPr>
        <w:t>[43</w:t>
      </w:r>
      <w:r w:rsidR="003224A8">
        <w:rPr>
          <w:rFonts w:ascii="Arial" w:hAnsi="Arial" w:cs="Arial"/>
        </w:rPr>
        <w:t>]</w:t>
      </w:r>
      <w:r w:rsidR="003224A8">
        <w:rPr>
          <w:rFonts w:ascii="Arial" w:hAnsi="Arial" w:cs="Arial"/>
        </w:rPr>
        <w:tab/>
      </w:r>
      <w:r w:rsidR="00C108B3" w:rsidRPr="003E3950">
        <w:rPr>
          <w:rFonts w:ascii="Arial" w:hAnsi="Arial" w:cs="Arial"/>
        </w:rPr>
        <w:t xml:space="preserve">I say so for the reason that it would appear from a reading of the provisions of rule 65, read together with the provisions of rule 41, an intervention </w:t>
      </w:r>
      <w:r w:rsidR="003224A8">
        <w:rPr>
          <w:rFonts w:ascii="Arial" w:hAnsi="Arial" w:cs="Arial"/>
        </w:rPr>
        <w:t xml:space="preserve">is </w:t>
      </w:r>
      <w:r w:rsidR="00C108B3" w:rsidRPr="003E3950">
        <w:rPr>
          <w:rFonts w:ascii="Arial" w:hAnsi="Arial" w:cs="Arial"/>
        </w:rPr>
        <w:t>in a matter that is already in progress, thus obviating the need to follow the provisions where the application is new in the strict sense of the words.</w:t>
      </w:r>
      <w:r w:rsidR="003224A8">
        <w:rPr>
          <w:rFonts w:ascii="Arial" w:hAnsi="Arial" w:cs="Arial"/>
        </w:rPr>
        <w:t xml:space="preserve"> For the avoidance of doubt, I am of the considered opinion that an application to intervene is not one in terms of rule 65</w:t>
      </w:r>
      <w:r w:rsidR="004B78F4">
        <w:rPr>
          <w:rFonts w:ascii="Arial" w:hAnsi="Arial" w:cs="Arial"/>
        </w:rPr>
        <w:t>,</w:t>
      </w:r>
      <w:r w:rsidR="003224A8">
        <w:rPr>
          <w:rFonts w:ascii="Arial" w:hAnsi="Arial" w:cs="Arial"/>
        </w:rPr>
        <w:t xml:space="preserve"> as it does not initiate new proceedings. It is clearly interlocutory in nature and effect.</w:t>
      </w:r>
    </w:p>
    <w:p w14:paraId="4EE8B74C" w14:textId="51A2C579" w:rsidR="006C7C09" w:rsidRPr="003E3950" w:rsidRDefault="006C7C09" w:rsidP="003E3950">
      <w:pPr>
        <w:spacing w:line="360" w:lineRule="auto"/>
        <w:jc w:val="both"/>
        <w:rPr>
          <w:rFonts w:ascii="Arial" w:hAnsi="Arial" w:cs="Arial"/>
        </w:rPr>
      </w:pPr>
    </w:p>
    <w:p w14:paraId="50CCBBD2" w14:textId="119554E1" w:rsidR="006C7C09" w:rsidRPr="003E3950" w:rsidRDefault="00607F15" w:rsidP="003E3950">
      <w:pPr>
        <w:spacing w:line="360" w:lineRule="auto"/>
        <w:jc w:val="both"/>
        <w:rPr>
          <w:rFonts w:ascii="Arial" w:hAnsi="Arial" w:cs="Arial"/>
        </w:rPr>
      </w:pPr>
      <w:r>
        <w:rPr>
          <w:rFonts w:ascii="Arial" w:hAnsi="Arial" w:cs="Arial"/>
        </w:rPr>
        <w:t>[44</w:t>
      </w:r>
      <w:r w:rsidR="006C7C09" w:rsidRPr="003E3950">
        <w:rPr>
          <w:rFonts w:ascii="Arial" w:hAnsi="Arial" w:cs="Arial"/>
        </w:rPr>
        <w:t>]</w:t>
      </w:r>
      <w:r w:rsidR="006C7C09" w:rsidRPr="003E3950">
        <w:rPr>
          <w:rFonts w:ascii="Arial" w:hAnsi="Arial" w:cs="Arial"/>
        </w:rPr>
        <w:tab/>
        <w:t>Anoth</w:t>
      </w:r>
      <w:r w:rsidR="00B77F0C">
        <w:rPr>
          <w:rFonts w:ascii="Arial" w:hAnsi="Arial" w:cs="Arial"/>
        </w:rPr>
        <w:t>er disconcerting feature of the Minister’s</w:t>
      </w:r>
      <w:r w:rsidR="006C7C09" w:rsidRPr="003E3950">
        <w:rPr>
          <w:rFonts w:ascii="Arial" w:hAnsi="Arial" w:cs="Arial"/>
        </w:rPr>
        <w:t xml:space="preserve"> application is the flagrant non-compliance with the provisions of rule 32 (9) and (10). There is no question about the notorious fact that the application for intervention is interlocutory in nature and effect</w:t>
      </w:r>
      <w:r w:rsidR="003224A8">
        <w:rPr>
          <w:rFonts w:ascii="Arial" w:hAnsi="Arial" w:cs="Arial"/>
        </w:rPr>
        <w:t>, as I have held above</w:t>
      </w:r>
      <w:r w:rsidR="006C7C09" w:rsidRPr="003E3950">
        <w:rPr>
          <w:rFonts w:ascii="Arial" w:hAnsi="Arial" w:cs="Arial"/>
        </w:rPr>
        <w:t>. For that r</w:t>
      </w:r>
      <w:r w:rsidR="00B77F0C">
        <w:rPr>
          <w:rFonts w:ascii="Arial" w:hAnsi="Arial" w:cs="Arial"/>
        </w:rPr>
        <w:t>eason, the intervening party has</w:t>
      </w:r>
      <w:r w:rsidR="006C7C09" w:rsidRPr="003E3950">
        <w:rPr>
          <w:rFonts w:ascii="Arial" w:hAnsi="Arial" w:cs="Arial"/>
        </w:rPr>
        <w:t xml:space="preserve"> a duty to comply with the </w:t>
      </w:r>
      <w:r w:rsidR="004B78F4">
        <w:rPr>
          <w:rFonts w:ascii="Arial" w:hAnsi="Arial" w:cs="Arial"/>
        </w:rPr>
        <w:t xml:space="preserve">mandatory </w:t>
      </w:r>
      <w:r w:rsidR="006C7C09" w:rsidRPr="003E3950">
        <w:rPr>
          <w:rFonts w:ascii="Arial" w:hAnsi="Arial" w:cs="Arial"/>
        </w:rPr>
        <w:t xml:space="preserve">requirements of rule 32 </w:t>
      </w:r>
      <w:r w:rsidR="003D7DFD">
        <w:rPr>
          <w:rFonts w:ascii="Arial" w:hAnsi="Arial" w:cs="Arial"/>
        </w:rPr>
        <w:t xml:space="preserve">(9) and (10) </w:t>
      </w:r>
      <w:r w:rsidR="006C7C09" w:rsidRPr="003E3950">
        <w:rPr>
          <w:rFonts w:ascii="Arial" w:hAnsi="Arial" w:cs="Arial"/>
        </w:rPr>
        <w:t>as aforesaid</w:t>
      </w:r>
      <w:r w:rsidR="004B78F4">
        <w:rPr>
          <w:rFonts w:ascii="Arial" w:hAnsi="Arial" w:cs="Arial"/>
        </w:rPr>
        <w:t>, particularly</w:t>
      </w:r>
      <w:r w:rsidR="006C7C09" w:rsidRPr="003E3950">
        <w:rPr>
          <w:rFonts w:ascii="Arial" w:hAnsi="Arial" w:cs="Arial"/>
        </w:rPr>
        <w:t xml:space="preserve"> in the light of what have become entrenched principles enunciated by</w:t>
      </w:r>
      <w:r w:rsidR="006C7C09" w:rsidRPr="003E3950">
        <w:rPr>
          <w:rFonts w:ascii="Arial" w:hAnsi="Arial" w:cs="Arial"/>
          <w:i/>
        </w:rPr>
        <w:t xml:space="preserve"> </w:t>
      </w:r>
      <w:proofErr w:type="spellStart"/>
      <w:r w:rsidR="006C7C09" w:rsidRPr="003E3950">
        <w:rPr>
          <w:rFonts w:ascii="Arial" w:hAnsi="Arial" w:cs="Arial"/>
          <w:i/>
        </w:rPr>
        <w:t>Mukata</w:t>
      </w:r>
      <w:proofErr w:type="spellEnd"/>
      <w:r w:rsidR="002B2B71">
        <w:rPr>
          <w:rFonts w:ascii="Arial" w:hAnsi="Arial" w:cs="Arial"/>
          <w:i/>
        </w:rPr>
        <w:t xml:space="preserve"> v </w:t>
      </w:r>
      <w:proofErr w:type="spellStart"/>
      <w:r w:rsidR="002B2B71">
        <w:rPr>
          <w:rFonts w:ascii="Arial" w:hAnsi="Arial" w:cs="Arial"/>
          <w:i/>
        </w:rPr>
        <w:t>Appollos</w:t>
      </w:r>
      <w:proofErr w:type="spellEnd"/>
      <w:r w:rsidR="006C7C09" w:rsidRPr="003E3950">
        <w:rPr>
          <w:rFonts w:ascii="Arial" w:hAnsi="Arial" w:cs="Arial"/>
          <w:i/>
        </w:rPr>
        <w:t>,</w:t>
      </w:r>
      <w:r w:rsidR="006C7C09" w:rsidRPr="003E3950">
        <w:rPr>
          <w:rStyle w:val="FootnoteReference"/>
          <w:rFonts w:ascii="Arial" w:hAnsi="Arial" w:cs="Arial"/>
          <w:i/>
        </w:rPr>
        <w:footnoteReference w:id="13"/>
      </w:r>
      <w:r w:rsidR="00E52903">
        <w:rPr>
          <w:rFonts w:ascii="Arial" w:hAnsi="Arial" w:cs="Arial"/>
          <w:i/>
        </w:rPr>
        <w:t xml:space="preserve"> Bank Windhoek</w:t>
      </w:r>
      <w:r w:rsidR="002B2B71">
        <w:rPr>
          <w:rFonts w:ascii="Arial" w:hAnsi="Arial" w:cs="Arial"/>
          <w:i/>
        </w:rPr>
        <w:t xml:space="preserve"> </w:t>
      </w:r>
      <w:r w:rsidR="002B2B71">
        <w:rPr>
          <w:rFonts w:ascii="Arial" w:hAnsi="Arial" w:cs="Arial"/>
          <w:i/>
        </w:rPr>
        <w:lastRenderedPageBreak/>
        <w:t>Limited</w:t>
      </w:r>
      <w:r w:rsidR="00E52903">
        <w:rPr>
          <w:rFonts w:ascii="Arial" w:hAnsi="Arial" w:cs="Arial"/>
          <w:i/>
        </w:rPr>
        <w:t xml:space="preserve"> v </w:t>
      </w:r>
      <w:proofErr w:type="spellStart"/>
      <w:r w:rsidR="00E52903">
        <w:rPr>
          <w:rFonts w:ascii="Arial" w:hAnsi="Arial" w:cs="Arial"/>
          <w:i/>
        </w:rPr>
        <w:t>Benlin</w:t>
      </w:r>
      <w:proofErr w:type="spellEnd"/>
      <w:r w:rsidR="00E52903">
        <w:rPr>
          <w:rFonts w:ascii="Arial" w:hAnsi="Arial" w:cs="Arial"/>
          <w:i/>
        </w:rPr>
        <w:t xml:space="preserve"> I</w:t>
      </w:r>
      <w:r w:rsidR="006C7C09" w:rsidRPr="003E3950">
        <w:rPr>
          <w:rFonts w:ascii="Arial" w:hAnsi="Arial" w:cs="Arial"/>
          <w:i/>
        </w:rPr>
        <w:t>nvestments</w:t>
      </w:r>
      <w:r w:rsidR="00EA30D3">
        <w:rPr>
          <w:rFonts w:ascii="Arial" w:hAnsi="Arial" w:cs="Arial"/>
          <w:i/>
        </w:rPr>
        <w:t xml:space="preserve"> CC</w:t>
      </w:r>
      <w:r w:rsidR="002B2B71">
        <w:rPr>
          <w:rStyle w:val="FootnoteReference"/>
          <w:rFonts w:ascii="Arial" w:hAnsi="Arial" w:cs="Arial"/>
          <w:i/>
        </w:rPr>
        <w:footnoteReference w:id="14"/>
      </w:r>
      <w:r w:rsidR="006C7C09" w:rsidRPr="003E3950">
        <w:rPr>
          <w:rFonts w:ascii="Arial" w:hAnsi="Arial" w:cs="Arial"/>
          <w:i/>
        </w:rPr>
        <w:t>,</w:t>
      </w:r>
      <w:r w:rsidR="00D7375B">
        <w:rPr>
          <w:rFonts w:ascii="Arial" w:hAnsi="Arial" w:cs="Arial"/>
          <w:i/>
        </w:rPr>
        <w:t xml:space="preserve"> </w:t>
      </w:r>
      <w:r w:rsidR="00D7375B">
        <w:rPr>
          <w:rFonts w:ascii="Arial" w:hAnsi="Arial" w:cs="Arial"/>
        </w:rPr>
        <w:t xml:space="preserve">and </w:t>
      </w:r>
      <w:r w:rsidR="00D7375B">
        <w:rPr>
          <w:rFonts w:ascii="Arial" w:hAnsi="Arial" w:cs="Arial"/>
          <w:i/>
        </w:rPr>
        <w:t>Visagie v Visagie,</w:t>
      </w:r>
      <w:r w:rsidR="00D7375B">
        <w:rPr>
          <w:rStyle w:val="FootnoteReference"/>
          <w:rFonts w:ascii="Arial" w:hAnsi="Arial" w:cs="Arial"/>
          <w:i/>
        </w:rPr>
        <w:footnoteReference w:id="15"/>
      </w:r>
      <w:r w:rsidR="006C7C09" w:rsidRPr="003E3950">
        <w:rPr>
          <w:rFonts w:ascii="Arial" w:hAnsi="Arial" w:cs="Arial"/>
          <w:i/>
        </w:rPr>
        <w:t xml:space="preserve"> </w:t>
      </w:r>
      <w:r w:rsidR="006C7C09" w:rsidRPr="003E3950">
        <w:rPr>
          <w:rFonts w:ascii="Arial" w:hAnsi="Arial" w:cs="Arial"/>
        </w:rPr>
        <w:t>to mention but a few cases</w:t>
      </w:r>
      <w:r w:rsidR="003224A8">
        <w:rPr>
          <w:rFonts w:ascii="Arial" w:hAnsi="Arial" w:cs="Arial"/>
        </w:rPr>
        <w:t xml:space="preserve"> on the application of these subrules</w:t>
      </w:r>
      <w:r w:rsidR="006C7C09" w:rsidRPr="003E3950">
        <w:rPr>
          <w:rFonts w:ascii="Arial" w:hAnsi="Arial" w:cs="Arial"/>
        </w:rPr>
        <w:t>.</w:t>
      </w:r>
    </w:p>
    <w:p w14:paraId="111FE223" w14:textId="77777777" w:rsidR="006C7C09" w:rsidRPr="003E3950" w:rsidRDefault="006C7C09" w:rsidP="003E3950">
      <w:pPr>
        <w:spacing w:line="360" w:lineRule="auto"/>
        <w:jc w:val="both"/>
        <w:rPr>
          <w:rFonts w:ascii="Arial" w:hAnsi="Arial" w:cs="Arial"/>
        </w:rPr>
      </w:pPr>
    </w:p>
    <w:p w14:paraId="18FD6C5A" w14:textId="3DA4FA77" w:rsidR="00F92503" w:rsidRPr="003E3950" w:rsidRDefault="00607F15" w:rsidP="003E3950">
      <w:pPr>
        <w:spacing w:line="360" w:lineRule="auto"/>
        <w:jc w:val="both"/>
        <w:rPr>
          <w:rFonts w:ascii="Arial" w:hAnsi="Arial" w:cs="Arial"/>
        </w:rPr>
      </w:pPr>
      <w:r>
        <w:rPr>
          <w:rFonts w:ascii="Arial" w:hAnsi="Arial" w:cs="Arial"/>
        </w:rPr>
        <w:t>[45</w:t>
      </w:r>
      <w:r w:rsidR="006C7C09" w:rsidRPr="003E3950">
        <w:rPr>
          <w:rFonts w:ascii="Arial" w:hAnsi="Arial" w:cs="Arial"/>
        </w:rPr>
        <w:t>]</w:t>
      </w:r>
      <w:r w:rsidR="006C7C09" w:rsidRPr="003E3950">
        <w:rPr>
          <w:rFonts w:ascii="Arial" w:hAnsi="Arial" w:cs="Arial"/>
        </w:rPr>
        <w:tab/>
        <w:t xml:space="preserve">The refrain in the cases cited above is that where a party has failed or neglected to comply with the said provisions, the court should strike the </w:t>
      </w:r>
      <w:r w:rsidR="006D12AB" w:rsidRPr="003E3950">
        <w:rPr>
          <w:rFonts w:ascii="Arial" w:hAnsi="Arial" w:cs="Arial"/>
        </w:rPr>
        <w:t>matter from the roll, underscoring</w:t>
      </w:r>
      <w:r w:rsidR="006C7C09" w:rsidRPr="003E3950">
        <w:rPr>
          <w:rFonts w:ascii="Arial" w:hAnsi="Arial" w:cs="Arial"/>
        </w:rPr>
        <w:t xml:space="preserve"> thereby, the critical role </w:t>
      </w:r>
      <w:r w:rsidR="004B78F4">
        <w:rPr>
          <w:rFonts w:ascii="Arial" w:hAnsi="Arial" w:cs="Arial"/>
        </w:rPr>
        <w:t>played by attempts to resolve</w:t>
      </w:r>
      <w:r w:rsidR="006C7C09" w:rsidRPr="003E3950">
        <w:rPr>
          <w:rFonts w:ascii="Arial" w:hAnsi="Arial" w:cs="Arial"/>
        </w:rPr>
        <w:t xml:space="preserve"> interlocutory issue</w:t>
      </w:r>
      <w:r w:rsidR="003224A8">
        <w:rPr>
          <w:rFonts w:ascii="Arial" w:hAnsi="Arial" w:cs="Arial"/>
        </w:rPr>
        <w:t>s</w:t>
      </w:r>
      <w:r w:rsidR="006C7C09" w:rsidRPr="003E3950">
        <w:rPr>
          <w:rFonts w:ascii="Arial" w:hAnsi="Arial" w:cs="Arial"/>
        </w:rPr>
        <w:t xml:space="preserve"> amicably and as cost effectively as possible, before launching formal proceedings in that regard. These ethos must not be negated by any party. </w:t>
      </w:r>
      <w:r w:rsidR="0071241C" w:rsidRPr="003E3950">
        <w:rPr>
          <w:rFonts w:ascii="Arial" w:hAnsi="Arial" w:cs="Arial"/>
        </w:rPr>
        <w:t xml:space="preserve">I accordingly have no option but to follow the beaten track and to strike the Minister’s application </w:t>
      </w:r>
      <w:r w:rsidR="003224A8">
        <w:rPr>
          <w:rFonts w:ascii="Arial" w:hAnsi="Arial" w:cs="Arial"/>
        </w:rPr>
        <w:t xml:space="preserve">off from the </w:t>
      </w:r>
      <w:r w:rsidR="004B78F4">
        <w:rPr>
          <w:rFonts w:ascii="Arial" w:hAnsi="Arial" w:cs="Arial"/>
        </w:rPr>
        <w:t xml:space="preserve">roll </w:t>
      </w:r>
      <w:r w:rsidR="0071241C" w:rsidRPr="003E3950">
        <w:rPr>
          <w:rFonts w:ascii="Arial" w:hAnsi="Arial" w:cs="Arial"/>
        </w:rPr>
        <w:t>with costs.</w:t>
      </w:r>
    </w:p>
    <w:p w14:paraId="7D297CDF" w14:textId="77777777" w:rsidR="00607F15" w:rsidRDefault="00607F15" w:rsidP="003E3950">
      <w:pPr>
        <w:spacing w:line="360" w:lineRule="auto"/>
        <w:jc w:val="both"/>
        <w:rPr>
          <w:rFonts w:ascii="Arial" w:hAnsi="Arial" w:cs="Arial"/>
          <w:u w:val="single"/>
        </w:rPr>
      </w:pPr>
    </w:p>
    <w:p w14:paraId="24FC082C" w14:textId="64E726B0" w:rsidR="00F92503" w:rsidRPr="003E3950" w:rsidRDefault="00F92503" w:rsidP="003E3950">
      <w:pPr>
        <w:spacing w:line="360" w:lineRule="auto"/>
        <w:jc w:val="both"/>
        <w:rPr>
          <w:rFonts w:ascii="Arial" w:hAnsi="Arial" w:cs="Arial"/>
          <w:u w:val="single"/>
        </w:rPr>
      </w:pPr>
      <w:r w:rsidRPr="003E3950">
        <w:rPr>
          <w:rFonts w:ascii="Arial" w:hAnsi="Arial" w:cs="Arial"/>
          <w:u w:val="single"/>
        </w:rPr>
        <w:t>Conclusion</w:t>
      </w:r>
    </w:p>
    <w:p w14:paraId="73D2467D" w14:textId="77777777" w:rsidR="00F92503" w:rsidRPr="003E3950" w:rsidRDefault="00F92503" w:rsidP="003E3950">
      <w:pPr>
        <w:spacing w:line="360" w:lineRule="auto"/>
        <w:jc w:val="both"/>
        <w:rPr>
          <w:rFonts w:ascii="Arial" w:hAnsi="Arial" w:cs="Arial"/>
          <w:u w:val="single"/>
        </w:rPr>
      </w:pPr>
    </w:p>
    <w:p w14:paraId="7F5E18C9" w14:textId="62D6411B" w:rsidR="00F92503" w:rsidRPr="003E3950" w:rsidRDefault="00607F15" w:rsidP="003E3950">
      <w:pPr>
        <w:spacing w:line="360" w:lineRule="auto"/>
        <w:jc w:val="both"/>
        <w:rPr>
          <w:rFonts w:ascii="Arial" w:hAnsi="Arial" w:cs="Arial"/>
        </w:rPr>
      </w:pPr>
      <w:r>
        <w:rPr>
          <w:rFonts w:ascii="Arial" w:hAnsi="Arial" w:cs="Arial"/>
        </w:rPr>
        <w:t>[46</w:t>
      </w:r>
      <w:r w:rsidR="00F92503" w:rsidRPr="003E3950">
        <w:rPr>
          <w:rFonts w:ascii="Arial" w:hAnsi="Arial" w:cs="Arial"/>
        </w:rPr>
        <w:t>]</w:t>
      </w:r>
      <w:r w:rsidR="00F92503" w:rsidRPr="003E3950">
        <w:rPr>
          <w:rFonts w:ascii="Arial" w:hAnsi="Arial" w:cs="Arial"/>
        </w:rPr>
        <w:tab/>
        <w:t>In the premises, it would appear to me that the respondents have failed to advance any lawful basis</w:t>
      </w:r>
      <w:r w:rsidR="00EA30D3">
        <w:rPr>
          <w:rFonts w:ascii="Arial" w:hAnsi="Arial" w:cs="Arial"/>
        </w:rPr>
        <w:t>,</w:t>
      </w:r>
      <w:r w:rsidR="00F92503" w:rsidRPr="003E3950">
        <w:rPr>
          <w:rFonts w:ascii="Arial" w:hAnsi="Arial" w:cs="Arial"/>
        </w:rPr>
        <w:t xml:space="preserve"> upon which</w:t>
      </w:r>
      <w:r w:rsidR="00EA30D3">
        <w:rPr>
          <w:rFonts w:ascii="Arial" w:hAnsi="Arial" w:cs="Arial"/>
        </w:rPr>
        <w:t>,</w:t>
      </w:r>
      <w:r w:rsidR="00F92503" w:rsidRPr="003E3950">
        <w:rPr>
          <w:rFonts w:ascii="Arial" w:hAnsi="Arial" w:cs="Arial"/>
        </w:rPr>
        <w:t xml:space="preserve"> the judgment of the Regional Magistrate</w:t>
      </w:r>
      <w:r w:rsidR="00EA30D3">
        <w:rPr>
          <w:rFonts w:ascii="Arial" w:hAnsi="Arial" w:cs="Arial"/>
        </w:rPr>
        <w:t xml:space="preserve"> </w:t>
      </w:r>
      <w:r w:rsidR="00F92503" w:rsidRPr="003E3950">
        <w:rPr>
          <w:rFonts w:ascii="Arial" w:hAnsi="Arial" w:cs="Arial"/>
        </w:rPr>
        <w:t>may not be complied with</w:t>
      </w:r>
      <w:r w:rsidR="00EA30D3">
        <w:rPr>
          <w:rFonts w:ascii="Arial" w:hAnsi="Arial" w:cs="Arial"/>
        </w:rPr>
        <w:t>,</w:t>
      </w:r>
      <w:r w:rsidR="005241D8">
        <w:rPr>
          <w:rFonts w:ascii="Arial" w:hAnsi="Arial" w:cs="Arial"/>
        </w:rPr>
        <w:t xml:space="preserve"> by them</w:t>
      </w:r>
      <w:r w:rsidR="00F92503" w:rsidRPr="003E3950">
        <w:rPr>
          <w:rFonts w:ascii="Arial" w:hAnsi="Arial" w:cs="Arial"/>
        </w:rPr>
        <w:t>. I say so for the reason that that judgment stands until it is properly set aside or its execution is properly stayed in terms of the law. It is clear that the 3</w:t>
      </w:r>
      <w:r w:rsidR="00F92503" w:rsidRPr="003E3950">
        <w:rPr>
          <w:rFonts w:ascii="Arial" w:hAnsi="Arial" w:cs="Arial"/>
          <w:vertAlign w:val="superscript"/>
        </w:rPr>
        <w:t>rd</w:t>
      </w:r>
      <w:r w:rsidR="00F92503" w:rsidRPr="003E3950">
        <w:rPr>
          <w:rFonts w:ascii="Arial" w:hAnsi="Arial" w:cs="Arial"/>
        </w:rPr>
        <w:t xml:space="preserve"> respondent chose not to proceed for reasons not provided, with the application for stay. </w:t>
      </w:r>
      <w:r w:rsidR="004B78F4">
        <w:rPr>
          <w:rFonts w:ascii="Arial" w:hAnsi="Arial" w:cs="Arial"/>
        </w:rPr>
        <w:t>Her attempt to bring a counter-application did not leave the starting blocks.</w:t>
      </w:r>
    </w:p>
    <w:p w14:paraId="420F0ABA" w14:textId="77777777" w:rsidR="00F92503" w:rsidRPr="003E3950" w:rsidRDefault="00F92503" w:rsidP="003E3950">
      <w:pPr>
        <w:spacing w:line="360" w:lineRule="auto"/>
        <w:jc w:val="both"/>
        <w:rPr>
          <w:rFonts w:ascii="Arial" w:hAnsi="Arial" w:cs="Arial"/>
        </w:rPr>
      </w:pPr>
    </w:p>
    <w:p w14:paraId="12C422C1" w14:textId="46C2A383" w:rsidR="00F92503" w:rsidRPr="003E3950" w:rsidRDefault="00607F15" w:rsidP="003E3950">
      <w:pPr>
        <w:spacing w:line="360" w:lineRule="auto"/>
        <w:jc w:val="both"/>
        <w:rPr>
          <w:rFonts w:ascii="Arial" w:hAnsi="Arial" w:cs="Arial"/>
        </w:rPr>
      </w:pPr>
      <w:r>
        <w:rPr>
          <w:rFonts w:ascii="Arial" w:hAnsi="Arial" w:cs="Arial"/>
        </w:rPr>
        <w:t>[47</w:t>
      </w:r>
      <w:r w:rsidR="00F92503" w:rsidRPr="003E3950">
        <w:rPr>
          <w:rFonts w:ascii="Arial" w:hAnsi="Arial" w:cs="Arial"/>
        </w:rPr>
        <w:t>]</w:t>
      </w:r>
      <w:r w:rsidR="00F92503" w:rsidRPr="003E3950">
        <w:rPr>
          <w:rFonts w:ascii="Arial" w:hAnsi="Arial" w:cs="Arial"/>
        </w:rPr>
        <w:tab/>
        <w:t>In this regard, it must be mentioned that even if this court were to be of the view that the submissions by the 4</w:t>
      </w:r>
      <w:r w:rsidR="00F92503" w:rsidRPr="003E3950">
        <w:rPr>
          <w:rFonts w:ascii="Arial" w:hAnsi="Arial" w:cs="Arial"/>
          <w:vertAlign w:val="superscript"/>
        </w:rPr>
        <w:t>th</w:t>
      </w:r>
      <w:r w:rsidR="00F92503" w:rsidRPr="003E3950">
        <w:rPr>
          <w:rFonts w:ascii="Arial" w:hAnsi="Arial" w:cs="Arial"/>
        </w:rPr>
        <w:t xml:space="preserve"> respondent, in particular, are correct and that the court </w:t>
      </w:r>
      <w:r w:rsidR="00F92503" w:rsidRPr="003E3950">
        <w:rPr>
          <w:rFonts w:ascii="Arial" w:hAnsi="Arial" w:cs="Arial"/>
          <w:i/>
        </w:rPr>
        <w:t xml:space="preserve">a quo </w:t>
      </w:r>
      <w:r w:rsidR="00F92503" w:rsidRPr="003E3950">
        <w:rPr>
          <w:rFonts w:ascii="Arial" w:hAnsi="Arial" w:cs="Arial"/>
        </w:rPr>
        <w:t>erred in issuing that order</w:t>
      </w:r>
      <w:r w:rsidR="003224A8">
        <w:rPr>
          <w:rFonts w:ascii="Arial" w:hAnsi="Arial" w:cs="Arial"/>
        </w:rPr>
        <w:t xml:space="preserve"> it did</w:t>
      </w:r>
      <w:r w:rsidR="00F92503" w:rsidRPr="003E3950">
        <w:rPr>
          <w:rFonts w:ascii="Arial" w:hAnsi="Arial" w:cs="Arial"/>
        </w:rPr>
        <w:t xml:space="preserve">, it does not behove this court, in the absence of a proper proceeding brought before it, to overturn the </w:t>
      </w:r>
      <w:r w:rsidR="003224A8">
        <w:rPr>
          <w:rFonts w:ascii="Arial" w:hAnsi="Arial" w:cs="Arial"/>
        </w:rPr>
        <w:t xml:space="preserve">said </w:t>
      </w:r>
      <w:r w:rsidR="00E52903">
        <w:rPr>
          <w:rFonts w:ascii="Arial" w:hAnsi="Arial" w:cs="Arial"/>
        </w:rPr>
        <w:t>decision. It requir</w:t>
      </w:r>
      <w:r w:rsidR="00F92503" w:rsidRPr="003E3950">
        <w:rPr>
          <w:rFonts w:ascii="Arial" w:hAnsi="Arial" w:cs="Arial"/>
        </w:rPr>
        <w:t>es the proper party</w:t>
      </w:r>
      <w:r w:rsidR="00F20458">
        <w:rPr>
          <w:rFonts w:ascii="Arial" w:hAnsi="Arial" w:cs="Arial"/>
        </w:rPr>
        <w:t xml:space="preserve"> to approach this court</w:t>
      </w:r>
      <w:r w:rsidR="003224A8">
        <w:rPr>
          <w:rFonts w:ascii="Arial" w:hAnsi="Arial" w:cs="Arial"/>
        </w:rPr>
        <w:t xml:space="preserve">, </w:t>
      </w:r>
      <w:r w:rsidR="00F92503" w:rsidRPr="003E3950">
        <w:rPr>
          <w:rFonts w:ascii="Arial" w:hAnsi="Arial" w:cs="Arial"/>
        </w:rPr>
        <w:t xml:space="preserve">in the proper manner and </w:t>
      </w:r>
      <w:r w:rsidR="003224A8">
        <w:rPr>
          <w:rFonts w:ascii="Arial" w:hAnsi="Arial" w:cs="Arial"/>
        </w:rPr>
        <w:t xml:space="preserve">to </w:t>
      </w:r>
      <w:r w:rsidR="00F92503" w:rsidRPr="003E3950">
        <w:rPr>
          <w:rFonts w:ascii="Arial" w:hAnsi="Arial" w:cs="Arial"/>
        </w:rPr>
        <w:t>seek appropriate relief, which will then enable this court to properly exercise its discretion and to issue an order deemed appropriate in the circumstances.</w:t>
      </w:r>
    </w:p>
    <w:p w14:paraId="7445ABA5" w14:textId="77777777" w:rsidR="00F92503" w:rsidRPr="003E3950" w:rsidRDefault="00F92503" w:rsidP="003E3950">
      <w:pPr>
        <w:spacing w:line="360" w:lineRule="auto"/>
        <w:jc w:val="both"/>
        <w:rPr>
          <w:rFonts w:ascii="Arial" w:hAnsi="Arial" w:cs="Arial"/>
        </w:rPr>
      </w:pPr>
    </w:p>
    <w:p w14:paraId="604F7272" w14:textId="24D0E918" w:rsidR="00F92503" w:rsidRDefault="00607F15" w:rsidP="003E3950">
      <w:pPr>
        <w:spacing w:line="360" w:lineRule="auto"/>
        <w:jc w:val="both"/>
        <w:rPr>
          <w:rFonts w:ascii="Arial" w:hAnsi="Arial" w:cs="Arial"/>
        </w:rPr>
      </w:pPr>
      <w:r>
        <w:rPr>
          <w:rFonts w:ascii="Arial" w:hAnsi="Arial" w:cs="Arial"/>
        </w:rPr>
        <w:lastRenderedPageBreak/>
        <w:t>[48</w:t>
      </w:r>
      <w:r w:rsidR="00F92503" w:rsidRPr="003E3950">
        <w:rPr>
          <w:rFonts w:ascii="Arial" w:hAnsi="Arial" w:cs="Arial"/>
        </w:rPr>
        <w:t>]</w:t>
      </w:r>
      <w:r w:rsidR="00F92503" w:rsidRPr="003E3950">
        <w:rPr>
          <w:rFonts w:ascii="Arial" w:hAnsi="Arial" w:cs="Arial"/>
        </w:rPr>
        <w:tab/>
        <w:t>For the reasons stated in relation to the application for intervention, I am of the view, as earlier intimated, that the Minister did not comply with the provisions of the rule 73 and accordingly, the jurisdictional facts that serve to invoke the urgency procedures were not activated.</w:t>
      </w:r>
      <w:r w:rsidR="00F20458">
        <w:rPr>
          <w:rFonts w:ascii="Arial" w:hAnsi="Arial" w:cs="Arial"/>
        </w:rPr>
        <w:t xml:space="preserve"> Furthermore, I am of the view that the Minister also did not comply with the mandatory provisions of rule 32 </w:t>
      </w:r>
      <w:r w:rsidR="003D7DFD">
        <w:rPr>
          <w:rFonts w:ascii="Arial" w:hAnsi="Arial" w:cs="Arial"/>
        </w:rPr>
        <w:t xml:space="preserve">(9) and (10) </w:t>
      </w:r>
      <w:r w:rsidR="00F20458">
        <w:rPr>
          <w:rFonts w:ascii="Arial" w:hAnsi="Arial" w:cs="Arial"/>
        </w:rPr>
        <w:t>in bringing this application.</w:t>
      </w:r>
    </w:p>
    <w:p w14:paraId="17D8C3DB" w14:textId="77777777" w:rsidR="00E52903" w:rsidRDefault="00E52903" w:rsidP="003E3950">
      <w:pPr>
        <w:spacing w:line="360" w:lineRule="auto"/>
        <w:jc w:val="both"/>
        <w:rPr>
          <w:rFonts w:ascii="Arial" w:hAnsi="Arial" w:cs="Arial"/>
        </w:rPr>
      </w:pPr>
    </w:p>
    <w:p w14:paraId="71DE5729" w14:textId="59255C60" w:rsidR="00E52903" w:rsidRPr="00E52903" w:rsidRDefault="00607F15" w:rsidP="003E3950">
      <w:pPr>
        <w:spacing w:line="360" w:lineRule="auto"/>
        <w:jc w:val="both"/>
        <w:rPr>
          <w:rFonts w:ascii="Arial" w:hAnsi="Arial" w:cs="Arial"/>
        </w:rPr>
      </w:pPr>
      <w:r>
        <w:rPr>
          <w:rFonts w:ascii="Arial" w:hAnsi="Arial" w:cs="Arial"/>
        </w:rPr>
        <w:t>[49</w:t>
      </w:r>
      <w:r w:rsidR="00E52903">
        <w:rPr>
          <w:rFonts w:ascii="Arial" w:hAnsi="Arial" w:cs="Arial"/>
        </w:rPr>
        <w:t>]</w:t>
      </w:r>
      <w:r w:rsidR="00E52903">
        <w:rPr>
          <w:rFonts w:ascii="Arial" w:hAnsi="Arial" w:cs="Arial"/>
        </w:rPr>
        <w:tab/>
        <w:t xml:space="preserve">I must, however, mention that from the contents filed by the respondents, I cannot properly infer any </w:t>
      </w:r>
      <w:r w:rsidR="00E52903">
        <w:rPr>
          <w:rFonts w:ascii="Arial" w:hAnsi="Arial" w:cs="Arial"/>
          <w:i/>
        </w:rPr>
        <w:t xml:space="preserve">mala fides </w:t>
      </w:r>
      <w:r w:rsidR="00E52903">
        <w:rPr>
          <w:rFonts w:ascii="Arial" w:hAnsi="Arial" w:cs="Arial"/>
        </w:rPr>
        <w:t xml:space="preserve">on the part of the respondents, as discussed in </w:t>
      </w:r>
      <w:proofErr w:type="spellStart"/>
      <w:r w:rsidR="00270BEC">
        <w:rPr>
          <w:rFonts w:ascii="Arial" w:hAnsi="Arial" w:cs="Arial"/>
          <w:i/>
        </w:rPr>
        <w:t>Ndemuweda</w:t>
      </w:r>
      <w:proofErr w:type="spellEnd"/>
      <w:r w:rsidR="00270BEC">
        <w:rPr>
          <w:rFonts w:ascii="Arial" w:hAnsi="Arial" w:cs="Arial"/>
          <w:i/>
        </w:rPr>
        <w:t xml:space="preserve"> v The Government of the Republic of Namibia (Minister of Health and Social Services).</w:t>
      </w:r>
      <w:r w:rsidR="00270BEC">
        <w:rPr>
          <w:rStyle w:val="FootnoteReference"/>
          <w:rFonts w:ascii="Arial" w:hAnsi="Arial" w:cs="Arial"/>
          <w:i/>
        </w:rPr>
        <w:footnoteReference w:id="16"/>
      </w:r>
      <w:r w:rsidR="00E52903">
        <w:rPr>
          <w:rFonts w:ascii="Arial" w:hAnsi="Arial" w:cs="Arial"/>
        </w:rPr>
        <w:t xml:space="preserve"> I accordingly am not properly placed to make a declarator, as prayed for by the applicant, that the respondents acted contumaciously in the circumstances in not complying with the court </w:t>
      </w:r>
      <w:r w:rsidR="00E52903">
        <w:rPr>
          <w:rFonts w:ascii="Arial" w:hAnsi="Arial" w:cs="Arial"/>
          <w:i/>
        </w:rPr>
        <w:t xml:space="preserve">a quo’s </w:t>
      </w:r>
      <w:r w:rsidR="00E52903">
        <w:rPr>
          <w:rFonts w:ascii="Arial" w:hAnsi="Arial" w:cs="Arial"/>
        </w:rPr>
        <w:t>order.</w:t>
      </w:r>
    </w:p>
    <w:p w14:paraId="1B881385" w14:textId="77777777" w:rsidR="00F20458" w:rsidRDefault="00F20458" w:rsidP="003E3950">
      <w:pPr>
        <w:spacing w:line="360" w:lineRule="auto"/>
        <w:jc w:val="both"/>
        <w:rPr>
          <w:rFonts w:ascii="Arial" w:hAnsi="Arial" w:cs="Arial"/>
        </w:rPr>
      </w:pPr>
    </w:p>
    <w:p w14:paraId="4E619EAC" w14:textId="312C9B56" w:rsidR="00F20458" w:rsidRDefault="00F20458" w:rsidP="003E3950">
      <w:pPr>
        <w:spacing w:line="360" w:lineRule="auto"/>
        <w:jc w:val="both"/>
        <w:rPr>
          <w:rFonts w:ascii="Arial" w:hAnsi="Arial" w:cs="Arial"/>
          <w:u w:val="single"/>
        </w:rPr>
      </w:pPr>
      <w:r>
        <w:rPr>
          <w:rFonts w:ascii="Arial" w:hAnsi="Arial" w:cs="Arial"/>
          <w:u w:val="single"/>
        </w:rPr>
        <w:t>Costs</w:t>
      </w:r>
    </w:p>
    <w:p w14:paraId="1210FFA8" w14:textId="77777777" w:rsidR="00F20458" w:rsidRDefault="00F20458" w:rsidP="003E3950">
      <w:pPr>
        <w:spacing w:line="360" w:lineRule="auto"/>
        <w:jc w:val="both"/>
        <w:rPr>
          <w:rFonts w:ascii="Arial" w:hAnsi="Arial" w:cs="Arial"/>
          <w:u w:val="single"/>
        </w:rPr>
      </w:pPr>
    </w:p>
    <w:p w14:paraId="174FFAC7" w14:textId="365E8458" w:rsidR="00F20458" w:rsidRPr="00F20458" w:rsidRDefault="00607F15" w:rsidP="003E3950">
      <w:pPr>
        <w:spacing w:line="360" w:lineRule="auto"/>
        <w:jc w:val="both"/>
        <w:rPr>
          <w:rFonts w:ascii="Arial" w:hAnsi="Arial" w:cs="Arial"/>
        </w:rPr>
      </w:pPr>
      <w:r>
        <w:rPr>
          <w:rFonts w:ascii="Arial" w:hAnsi="Arial" w:cs="Arial"/>
        </w:rPr>
        <w:t>[50</w:t>
      </w:r>
      <w:r w:rsidR="00F20458">
        <w:rPr>
          <w:rFonts w:ascii="Arial" w:hAnsi="Arial" w:cs="Arial"/>
        </w:rPr>
        <w:t>]</w:t>
      </w:r>
      <w:r w:rsidR="00F20458">
        <w:rPr>
          <w:rFonts w:ascii="Arial" w:hAnsi="Arial" w:cs="Arial"/>
        </w:rPr>
        <w:tab/>
        <w:t>The ordinary rule observed is that costs lie in the discretion of the court. Generally, in this reg</w:t>
      </w:r>
      <w:r w:rsidR="005241D8">
        <w:rPr>
          <w:rFonts w:ascii="Arial" w:hAnsi="Arial" w:cs="Arial"/>
        </w:rPr>
        <w:t>ard, the costs should</w:t>
      </w:r>
      <w:r w:rsidR="00F20458">
        <w:rPr>
          <w:rFonts w:ascii="Arial" w:hAnsi="Arial" w:cs="Arial"/>
        </w:rPr>
        <w:t xml:space="preserve"> follow the event. In this connection, I am of the considered view that there is no reason why the Government respondents should not be mulcted in costs</w:t>
      </w:r>
      <w:r w:rsidR="005241D8">
        <w:rPr>
          <w:rFonts w:ascii="Arial" w:hAnsi="Arial" w:cs="Arial"/>
        </w:rPr>
        <w:t xml:space="preserve"> in view of their failure to properly meet the applicant’s case</w:t>
      </w:r>
      <w:r w:rsidR="00F20458">
        <w:rPr>
          <w:rFonts w:ascii="Arial" w:hAnsi="Arial" w:cs="Arial"/>
        </w:rPr>
        <w:t>. I cannot, however, say the same of the 4</w:t>
      </w:r>
      <w:r w:rsidR="00F20458" w:rsidRPr="00F20458">
        <w:rPr>
          <w:rFonts w:ascii="Arial" w:hAnsi="Arial" w:cs="Arial"/>
          <w:vertAlign w:val="superscript"/>
        </w:rPr>
        <w:t>th</w:t>
      </w:r>
      <w:r w:rsidR="00F20458">
        <w:rPr>
          <w:rFonts w:ascii="Arial" w:hAnsi="Arial" w:cs="Arial"/>
        </w:rPr>
        <w:t xml:space="preserve"> respondent, considering the tenor of its affidavit, which was largely geared towards explaining the relevant law and regulations, with a view to assisting the court. It would not be fair in such circumstances, to tar the 4</w:t>
      </w:r>
      <w:r w:rsidR="00F20458" w:rsidRPr="00F20458">
        <w:rPr>
          <w:rFonts w:ascii="Arial" w:hAnsi="Arial" w:cs="Arial"/>
          <w:vertAlign w:val="superscript"/>
        </w:rPr>
        <w:t>th</w:t>
      </w:r>
      <w:r w:rsidR="00F20458">
        <w:rPr>
          <w:rFonts w:ascii="Arial" w:hAnsi="Arial" w:cs="Arial"/>
        </w:rPr>
        <w:t xml:space="preserve"> respondent with the same brush as the 3</w:t>
      </w:r>
      <w:r w:rsidR="00F20458" w:rsidRPr="00F20458">
        <w:rPr>
          <w:rFonts w:ascii="Arial" w:hAnsi="Arial" w:cs="Arial"/>
          <w:vertAlign w:val="superscript"/>
        </w:rPr>
        <w:t>rd</w:t>
      </w:r>
      <w:r w:rsidR="005241D8">
        <w:rPr>
          <w:rFonts w:ascii="Arial" w:hAnsi="Arial" w:cs="Arial"/>
        </w:rPr>
        <w:t xml:space="preserve"> respondent in particular.</w:t>
      </w:r>
    </w:p>
    <w:p w14:paraId="62E66803" w14:textId="77777777" w:rsidR="00F92503" w:rsidRPr="003E3950" w:rsidRDefault="00F92503" w:rsidP="003E3950">
      <w:pPr>
        <w:spacing w:line="360" w:lineRule="auto"/>
        <w:jc w:val="both"/>
        <w:rPr>
          <w:rFonts w:ascii="Arial" w:hAnsi="Arial" w:cs="Arial"/>
        </w:rPr>
      </w:pPr>
    </w:p>
    <w:p w14:paraId="25ABED77" w14:textId="77777777" w:rsidR="00C51ABE" w:rsidRDefault="00C51ABE" w:rsidP="003E3950">
      <w:pPr>
        <w:spacing w:line="360" w:lineRule="auto"/>
        <w:jc w:val="both"/>
        <w:rPr>
          <w:rFonts w:ascii="Arial" w:hAnsi="Arial" w:cs="Arial"/>
          <w:u w:val="single"/>
        </w:rPr>
      </w:pPr>
    </w:p>
    <w:p w14:paraId="45441A5F" w14:textId="06B20F76" w:rsidR="00F92503" w:rsidRPr="003E3950" w:rsidRDefault="00F92503" w:rsidP="003E3950">
      <w:pPr>
        <w:spacing w:line="360" w:lineRule="auto"/>
        <w:jc w:val="both"/>
        <w:rPr>
          <w:rFonts w:ascii="Arial" w:hAnsi="Arial" w:cs="Arial"/>
          <w:u w:val="single"/>
        </w:rPr>
      </w:pPr>
      <w:r w:rsidRPr="003E3950">
        <w:rPr>
          <w:rFonts w:ascii="Arial" w:hAnsi="Arial" w:cs="Arial"/>
          <w:u w:val="single"/>
        </w:rPr>
        <w:t>Order</w:t>
      </w:r>
    </w:p>
    <w:p w14:paraId="60B479D0" w14:textId="77777777" w:rsidR="00F92503" w:rsidRPr="003E3950" w:rsidRDefault="00F92503" w:rsidP="003E3950">
      <w:pPr>
        <w:spacing w:line="360" w:lineRule="auto"/>
        <w:jc w:val="both"/>
        <w:rPr>
          <w:rFonts w:ascii="Arial" w:hAnsi="Arial" w:cs="Arial"/>
          <w:u w:val="single"/>
        </w:rPr>
      </w:pPr>
    </w:p>
    <w:p w14:paraId="7807CEBF" w14:textId="41A9E203" w:rsidR="00F92503" w:rsidRPr="003E3950" w:rsidRDefault="00607F15" w:rsidP="003E3950">
      <w:pPr>
        <w:spacing w:line="360" w:lineRule="auto"/>
        <w:jc w:val="both"/>
        <w:rPr>
          <w:rFonts w:ascii="Arial" w:hAnsi="Arial" w:cs="Arial"/>
        </w:rPr>
      </w:pPr>
      <w:r>
        <w:rPr>
          <w:rFonts w:ascii="Arial" w:hAnsi="Arial" w:cs="Arial"/>
        </w:rPr>
        <w:t>[51</w:t>
      </w:r>
      <w:r w:rsidR="00F92503" w:rsidRPr="003E3950">
        <w:rPr>
          <w:rFonts w:ascii="Arial" w:hAnsi="Arial" w:cs="Arial"/>
        </w:rPr>
        <w:t>]</w:t>
      </w:r>
      <w:r w:rsidR="00F92503" w:rsidRPr="003E3950">
        <w:rPr>
          <w:rFonts w:ascii="Arial" w:hAnsi="Arial" w:cs="Arial"/>
        </w:rPr>
        <w:tab/>
        <w:t xml:space="preserve">In the premises, and in view of the finding that no case has been made for the non-compliance with the Regional Magistrate Court’s order, </w:t>
      </w:r>
      <w:r w:rsidR="00B967FC" w:rsidRPr="003E3950">
        <w:rPr>
          <w:rFonts w:ascii="Arial" w:hAnsi="Arial" w:cs="Arial"/>
        </w:rPr>
        <w:t xml:space="preserve">neither </w:t>
      </w:r>
      <w:r w:rsidR="00B967FC" w:rsidRPr="003E3950">
        <w:rPr>
          <w:rFonts w:ascii="Arial" w:hAnsi="Arial" w:cs="Arial"/>
        </w:rPr>
        <w:lastRenderedPageBreak/>
        <w:t xml:space="preserve">have proper legal steps been taken to stay the enforcement of the said order, </w:t>
      </w:r>
      <w:r w:rsidR="00F92503" w:rsidRPr="003E3950">
        <w:rPr>
          <w:rFonts w:ascii="Arial" w:hAnsi="Arial" w:cs="Arial"/>
        </w:rPr>
        <w:t>I issue the following order:</w:t>
      </w:r>
    </w:p>
    <w:p w14:paraId="5E936E05" w14:textId="77777777" w:rsidR="00F92503" w:rsidRPr="003E3950" w:rsidRDefault="00F92503" w:rsidP="003E3950">
      <w:pPr>
        <w:spacing w:line="360" w:lineRule="auto"/>
        <w:jc w:val="both"/>
        <w:rPr>
          <w:rFonts w:ascii="Arial" w:hAnsi="Arial" w:cs="Arial"/>
        </w:rPr>
      </w:pPr>
    </w:p>
    <w:p w14:paraId="22535438" w14:textId="081857E5" w:rsidR="00F92503" w:rsidRDefault="00F92503" w:rsidP="00C51ABE">
      <w:pPr>
        <w:pStyle w:val="ListParagraph"/>
        <w:numPr>
          <w:ilvl w:val="0"/>
          <w:numId w:val="5"/>
        </w:numPr>
        <w:spacing w:line="360" w:lineRule="auto"/>
        <w:ind w:hanging="720"/>
        <w:jc w:val="both"/>
        <w:rPr>
          <w:rFonts w:ascii="Arial" w:hAnsi="Arial" w:cs="Arial"/>
        </w:rPr>
      </w:pPr>
      <w:r w:rsidRPr="00C51ABE">
        <w:rPr>
          <w:rFonts w:ascii="Arial" w:hAnsi="Arial" w:cs="Arial"/>
        </w:rPr>
        <w:t xml:space="preserve">The respondents be and are hereby ordered to comply </w:t>
      </w:r>
      <w:r w:rsidR="007866F6" w:rsidRPr="00C51ABE">
        <w:rPr>
          <w:rFonts w:ascii="Arial" w:hAnsi="Arial" w:cs="Arial"/>
        </w:rPr>
        <w:t>with the order of the Regional Magis</w:t>
      </w:r>
      <w:r w:rsidR="003D7DFD" w:rsidRPr="00C51ABE">
        <w:rPr>
          <w:rFonts w:ascii="Arial" w:hAnsi="Arial" w:cs="Arial"/>
        </w:rPr>
        <w:t>trate</w:t>
      </w:r>
      <w:r w:rsidR="00EA30D3" w:rsidRPr="00C51ABE">
        <w:rPr>
          <w:rFonts w:ascii="Arial" w:hAnsi="Arial" w:cs="Arial"/>
        </w:rPr>
        <w:t>s</w:t>
      </w:r>
      <w:r w:rsidR="003D7DFD" w:rsidRPr="00C51ABE">
        <w:rPr>
          <w:rFonts w:ascii="Arial" w:hAnsi="Arial" w:cs="Arial"/>
        </w:rPr>
        <w:t xml:space="preserve"> Court</w:t>
      </w:r>
      <w:r w:rsidR="00EA30D3" w:rsidRPr="00C51ABE">
        <w:rPr>
          <w:rFonts w:ascii="Arial" w:hAnsi="Arial" w:cs="Arial"/>
        </w:rPr>
        <w:t>,</w:t>
      </w:r>
      <w:r w:rsidR="003D7DFD" w:rsidRPr="00C51ABE">
        <w:rPr>
          <w:rFonts w:ascii="Arial" w:hAnsi="Arial" w:cs="Arial"/>
        </w:rPr>
        <w:t xml:space="preserve"> dated 28 March 2018</w:t>
      </w:r>
      <w:r w:rsidR="00EA30D3" w:rsidRPr="00C51ABE">
        <w:rPr>
          <w:rFonts w:ascii="Arial" w:hAnsi="Arial" w:cs="Arial"/>
        </w:rPr>
        <w:t>,</w:t>
      </w:r>
      <w:r w:rsidR="007866F6" w:rsidRPr="00C51ABE">
        <w:rPr>
          <w:rFonts w:ascii="Arial" w:hAnsi="Arial" w:cs="Arial"/>
        </w:rPr>
        <w:t xml:space="preserve"> releasing the money seized by them to the applicant forthwith.</w:t>
      </w:r>
    </w:p>
    <w:p w14:paraId="114F221A" w14:textId="77777777" w:rsidR="00C51ABE" w:rsidRPr="00C51ABE" w:rsidRDefault="00C51ABE" w:rsidP="00C51ABE">
      <w:pPr>
        <w:pStyle w:val="ListParagraph"/>
        <w:spacing w:line="360" w:lineRule="auto"/>
        <w:jc w:val="both"/>
        <w:rPr>
          <w:rFonts w:ascii="Arial" w:hAnsi="Arial" w:cs="Arial"/>
        </w:rPr>
      </w:pPr>
    </w:p>
    <w:p w14:paraId="79624AB6" w14:textId="28F09062" w:rsidR="003D7DFD" w:rsidRDefault="003D7DFD" w:rsidP="00C51ABE">
      <w:pPr>
        <w:pStyle w:val="ListParagraph"/>
        <w:numPr>
          <w:ilvl w:val="0"/>
          <w:numId w:val="5"/>
        </w:numPr>
        <w:spacing w:line="360" w:lineRule="auto"/>
        <w:ind w:hanging="720"/>
        <w:jc w:val="both"/>
        <w:rPr>
          <w:rFonts w:ascii="Arial" w:hAnsi="Arial" w:cs="Arial"/>
        </w:rPr>
      </w:pPr>
      <w:r w:rsidRPr="00C51ABE">
        <w:rPr>
          <w:rFonts w:ascii="Arial" w:hAnsi="Arial" w:cs="Arial"/>
        </w:rPr>
        <w:t>The applicant is ordered</w:t>
      </w:r>
      <w:r w:rsidR="00EA30D3" w:rsidRPr="00C51ABE">
        <w:rPr>
          <w:rFonts w:ascii="Arial" w:hAnsi="Arial" w:cs="Arial"/>
        </w:rPr>
        <w:t>, in dealing with the money referred to in paragraph 1 above,</w:t>
      </w:r>
      <w:r w:rsidRPr="00C51ABE">
        <w:rPr>
          <w:rFonts w:ascii="Arial" w:hAnsi="Arial" w:cs="Arial"/>
        </w:rPr>
        <w:t xml:space="preserve"> to comply with the relevant laws and regulations that govern the possession of foreign currency in Namibia. </w:t>
      </w:r>
    </w:p>
    <w:p w14:paraId="0C80EA28" w14:textId="77777777" w:rsidR="00C51ABE" w:rsidRPr="00C51ABE" w:rsidRDefault="00C51ABE" w:rsidP="00C51ABE">
      <w:pPr>
        <w:pStyle w:val="ListParagraph"/>
        <w:rPr>
          <w:rFonts w:ascii="Arial" w:hAnsi="Arial" w:cs="Arial"/>
        </w:rPr>
      </w:pPr>
    </w:p>
    <w:p w14:paraId="408A1629" w14:textId="77777777" w:rsidR="00C51ABE" w:rsidRPr="00C51ABE" w:rsidRDefault="00C51ABE" w:rsidP="00C51ABE">
      <w:pPr>
        <w:pStyle w:val="ListParagraph"/>
        <w:spacing w:line="360" w:lineRule="auto"/>
        <w:jc w:val="both"/>
        <w:rPr>
          <w:rFonts w:ascii="Arial" w:hAnsi="Arial" w:cs="Arial"/>
        </w:rPr>
      </w:pPr>
    </w:p>
    <w:p w14:paraId="01836218" w14:textId="27798530" w:rsidR="007866F6" w:rsidRDefault="007866F6" w:rsidP="00C51ABE">
      <w:pPr>
        <w:pStyle w:val="ListParagraph"/>
        <w:numPr>
          <w:ilvl w:val="0"/>
          <w:numId w:val="5"/>
        </w:numPr>
        <w:spacing w:line="360" w:lineRule="auto"/>
        <w:ind w:hanging="720"/>
        <w:jc w:val="both"/>
        <w:rPr>
          <w:rFonts w:ascii="Arial" w:hAnsi="Arial" w:cs="Arial"/>
        </w:rPr>
      </w:pPr>
      <w:r w:rsidRPr="00C51ABE">
        <w:rPr>
          <w:rFonts w:ascii="Arial" w:hAnsi="Arial" w:cs="Arial"/>
        </w:rPr>
        <w:t xml:space="preserve">The First, Second, Third Respondents are ordered to pay the costs of this application </w:t>
      </w:r>
      <w:r w:rsidR="00F20458" w:rsidRPr="00C51ABE">
        <w:rPr>
          <w:rFonts w:ascii="Arial" w:hAnsi="Arial" w:cs="Arial"/>
        </w:rPr>
        <w:t xml:space="preserve">jointly and severally, the one paying and the other being absolved, </w:t>
      </w:r>
      <w:r w:rsidRPr="00C51ABE">
        <w:rPr>
          <w:rFonts w:ascii="Arial" w:hAnsi="Arial" w:cs="Arial"/>
        </w:rPr>
        <w:t>consequent upon the employment of one instructing and one instructed counsel.</w:t>
      </w:r>
    </w:p>
    <w:p w14:paraId="76A1618A" w14:textId="77777777" w:rsidR="00C51ABE" w:rsidRPr="00C51ABE" w:rsidRDefault="00C51ABE" w:rsidP="00C51ABE">
      <w:pPr>
        <w:spacing w:line="360" w:lineRule="auto"/>
        <w:jc w:val="both"/>
        <w:rPr>
          <w:rFonts w:ascii="Arial" w:hAnsi="Arial" w:cs="Arial"/>
        </w:rPr>
      </w:pPr>
    </w:p>
    <w:p w14:paraId="77B80C9A" w14:textId="2FDFCF2D" w:rsidR="007866F6" w:rsidRDefault="007866F6" w:rsidP="00C51ABE">
      <w:pPr>
        <w:pStyle w:val="ListParagraph"/>
        <w:numPr>
          <w:ilvl w:val="0"/>
          <w:numId w:val="5"/>
        </w:numPr>
        <w:spacing w:line="360" w:lineRule="auto"/>
        <w:ind w:hanging="720"/>
        <w:jc w:val="both"/>
        <w:rPr>
          <w:rFonts w:ascii="Arial" w:hAnsi="Arial" w:cs="Arial"/>
        </w:rPr>
      </w:pPr>
      <w:r w:rsidRPr="00C51ABE">
        <w:rPr>
          <w:rFonts w:ascii="Arial" w:hAnsi="Arial" w:cs="Arial"/>
        </w:rPr>
        <w:t xml:space="preserve">The application for intervention by the Minister of </w:t>
      </w:r>
      <w:proofErr w:type="gramStart"/>
      <w:r w:rsidRPr="00C51ABE">
        <w:rPr>
          <w:rFonts w:ascii="Arial" w:hAnsi="Arial" w:cs="Arial"/>
        </w:rPr>
        <w:t>Finance</w:t>
      </w:r>
      <w:r w:rsidR="00EA30D3" w:rsidRPr="00C51ABE">
        <w:rPr>
          <w:rFonts w:ascii="Arial" w:hAnsi="Arial" w:cs="Arial"/>
        </w:rPr>
        <w:t>,</w:t>
      </w:r>
      <w:proofErr w:type="gramEnd"/>
      <w:r w:rsidRPr="00C51ABE">
        <w:rPr>
          <w:rFonts w:ascii="Arial" w:hAnsi="Arial" w:cs="Arial"/>
        </w:rPr>
        <w:t xml:space="preserve"> is hereby struck from the roll </w:t>
      </w:r>
      <w:r w:rsidR="00F20458" w:rsidRPr="00C51ABE">
        <w:rPr>
          <w:rFonts w:ascii="Arial" w:hAnsi="Arial" w:cs="Arial"/>
        </w:rPr>
        <w:t>with costs, consequent upon the employment of one instructing and one instructed counsel</w:t>
      </w:r>
      <w:r w:rsidRPr="00C51ABE">
        <w:rPr>
          <w:rFonts w:ascii="Arial" w:hAnsi="Arial" w:cs="Arial"/>
        </w:rPr>
        <w:t>.</w:t>
      </w:r>
    </w:p>
    <w:p w14:paraId="0B4B3225" w14:textId="77777777" w:rsidR="00C51ABE" w:rsidRPr="00C51ABE" w:rsidRDefault="00C51ABE" w:rsidP="00C51ABE">
      <w:pPr>
        <w:spacing w:line="360" w:lineRule="auto"/>
        <w:jc w:val="both"/>
        <w:rPr>
          <w:rFonts w:ascii="Arial" w:hAnsi="Arial" w:cs="Arial"/>
        </w:rPr>
      </w:pPr>
    </w:p>
    <w:p w14:paraId="7A975FB2" w14:textId="3B8172FC" w:rsidR="007866F6" w:rsidRPr="00C51ABE" w:rsidRDefault="007866F6" w:rsidP="00C51ABE">
      <w:pPr>
        <w:pStyle w:val="ListParagraph"/>
        <w:numPr>
          <w:ilvl w:val="0"/>
          <w:numId w:val="5"/>
        </w:numPr>
        <w:spacing w:line="360" w:lineRule="auto"/>
        <w:ind w:hanging="720"/>
        <w:jc w:val="both"/>
        <w:rPr>
          <w:rFonts w:ascii="Arial" w:hAnsi="Arial" w:cs="Arial"/>
        </w:rPr>
      </w:pPr>
      <w:r w:rsidRPr="00C51ABE">
        <w:rPr>
          <w:rFonts w:ascii="Arial" w:hAnsi="Arial" w:cs="Arial"/>
        </w:rPr>
        <w:t>The matter is removed from the roll and is regarded as finalised.</w:t>
      </w:r>
    </w:p>
    <w:p w14:paraId="7D575F55" w14:textId="77777777" w:rsidR="00444400" w:rsidRDefault="00444400" w:rsidP="00444400">
      <w:pPr>
        <w:spacing w:line="360" w:lineRule="auto"/>
        <w:jc w:val="both"/>
        <w:rPr>
          <w:rFonts w:ascii="Arial" w:hAnsi="Arial" w:cs="Arial"/>
        </w:rPr>
      </w:pPr>
    </w:p>
    <w:p w14:paraId="50A052F3" w14:textId="77777777" w:rsidR="00C51ABE" w:rsidRDefault="00C51ABE" w:rsidP="00444400">
      <w:pPr>
        <w:spacing w:line="360" w:lineRule="auto"/>
        <w:jc w:val="both"/>
        <w:rPr>
          <w:rFonts w:ascii="Arial" w:hAnsi="Arial" w:cs="Arial"/>
        </w:rPr>
      </w:pPr>
    </w:p>
    <w:p w14:paraId="319B2558" w14:textId="77777777" w:rsidR="00C51ABE" w:rsidRDefault="00C51ABE" w:rsidP="00444400">
      <w:pPr>
        <w:spacing w:line="360" w:lineRule="auto"/>
        <w:jc w:val="both"/>
        <w:rPr>
          <w:rFonts w:ascii="Arial" w:hAnsi="Arial" w:cs="Arial"/>
        </w:rPr>
      </w:pPr>
    </w:p>
    <w:p w14:paraId="1311D786" w14:textId="77777777" w:rsidR="00444400" w:rsidRPr="00B032A1" w:rsidRDefault="00444400" w:rsidP="00444400">
      <w:pPr>
        <w:pStyle w:val="ListParagraph"/>
        <w:spacing w:line="360" w:lineRule="auto"/>
        <w:jc w:val="right"/>
        <w:rPr>
          <w:rFonts w:ascii="Arial" w:hAnsi="Arial" w:cs="Arial"/>
        </w:rPr>
      </w:pPr>
      <w:r w:rsidRPr="00B032A1">
        <w:rPr>
          <w:rFonts w:ascii="Arial" w:hAnsi="Arial" w:cs="Arial"/>
        </w:rPr>
        <w:t xml:space="preserve">_____________  </w:t>
      </w:r>
    </w:p>
    <w:p w14:paraId="2E85EE2C" w14:textId="482958ED" w:rsidR="00444400" w:rsidRPr="00B032A1" w:rsidRDefault="00C51ABE" w:rsidP="00444400">
      <w:pPr>
        <w:pStyle w:val="ListParagraph"/>
        <w:spacing w:line="360" w:lineRule="auto"/>
        <w:jc w:val="right"/>
        <w:rPr>
          <w:rFonts w:ascii="Arial" w:hAnsi="Arial" w:cs="Arial"/>
        </w:rPr>
      </w:pPr>
      <w:r>
        <w:rPr>
          <w:rFonts w:ascii="Arial" w:hAnsi="Arial" w:cs="Arial"/>
        </w:rPr>
        <w:t>TS</w:t>
      </w:r>
      <w:r w:rsidR="00444400" w:rsidRPr="00B032A1">
        <w:rPr>
          <w:rFonts w:ascii="Arial" w:hAnsi="Arial" w:cs="Arial"/>
        </w:rPr>
        <w:t xml:space="preserve"> </w:t>
      </w:r>
      <w:proofErr w:type="spellStart"/>
      <w:r w:rsidR="00444400" w:rsidRPr="00B032A1">
        <w:rPr>
          <w:rFonts w:ascii="Arial" w:hAnsi="Arial" w:cs="Arial"/>
        </w:rPr>
        <w:t>Masuku</w:t>
      </w:r>
      <w:proofErr w:type="spellEnd"/>
    </w:p>
    <w:p w14:paraId="630ED431" w14:textId="77777777" w:rsidR="00444400" w:rsidRPr="00B032A1" w:rsidRDefault="00444400" w:rsidP="00444400">
      <w:pPr>
        <w:pStyle w:val="ListParagraph"/>
        <w:spacing w:line="360" w:lineRule="auto"/>
        <w:jc w:val="right"/>
        <w:rPr>
          <w:rFonts w:ascii="Arial" w:hAnsi="Arial" w:cs="Arial"/>
        </w:rPr>
      </w:pPr>
      <w:r w:rsidRPr="00B032A1">
        <w:rPr>
          <w:rFonts w:ascii="Arial" w:hAnsi="Arial" w:cs="Arial"/>
        </w:rPr>
        <w:t>Judge</w:t>
      </w:r>
    </w:p>
    <w:p w14:paraId="35A4EC81" w14:textId="4AEF3D35" w:rsidR="00444400" w:rsidRDefault="00444400">
      <w:pPr>
        <w:rPr>
          <w:rFonts w:ascii="Arial" w:hAnsi="Arial" w:cs="Arial"/>
        </w:rPr>
      </w:pPr>
      <w:r>
        <w:rPr>
          <w:rFonts w:ascii="Arial" w:hAnsi="Arial" w:cs="Arial"/>
        </w:rPr>
        <w:br w:type="page"/>
      </w:r>
    </w:p>
    <w:p w14:paraId="44D57F8C" w14:textId="77777777" w:rsidR="00444400" w:rsidRDefault="00444400" w:rsidP="00444400">
      <w:pPr>
        <w:spacing w:line="360" w:lineRule="auto"/>
        <w:jc w:val="both"/>
        <w:rPr>
          <w:rFonts w:ascii="Arial" w:hAnsi="Arial" w:cs="Arial"/>
        </w:rPr>
      </w:pPr>
      <w:r>
        <w:rPr>
          <w:rFonts w:ascii="Arial" w:hAnsi="Arial" w:cs="Arial"/>
        </w:rPr>
        <w:lastRenderedPageBreak/>
        <w:t>APPEARANCE:</w:t>
      </w:r>
    </w:p>
    <w:p w14:paraId="4D8AE903" w14:textId="77777777" w:rsidR="00444400" w:rsidRDefault="00444400" w:rsidP="00444400">
      <w:pPr>
        <w:spacing w:line="360" w:lineRule="auto"/>
        <w:jc w:val="both"/>
        <w:rPr>
          <w:rFonts w:ascii="Arial" w:hAnsi="Arial" w:cs="Arial"/>
        </w:rPr>
      </w:pPr>
    </w:p>
    <w:p w14:paraId="6519F90C" w14:textId="02B08AD3" w:rsidR="00444400" w:rsidRDefault="00444400" w:rsidP="00444400">
      <w:pPr>
        <w:spacing w:line="360" w:lineRule="auto"/>
        <w:jc w:val="both"/>
        <w:rPr>
          <w:rFonts w:ascii="Arial" w:hAnsi="Arial" w:cs="Arial"/>
        </w:rPr>
      </w:pPr>
      <w:r>
        <w:rPr>
          <w:rFonts w:ascii="Arial" w:hAnsi="Arial" w:cs="Arial"/>
        </w:rPr>
        <w:t xml:space="preserve">APPLICANT: </w:t>
      </w:r>
      <w:r>
        <w:rPr>
          <w:rFonts w:ascii="Arial" w:hAnsi="Arial" w:cs="Arial"/>
        </w:rPr>
        <w:tab/>
      </w:r>
      <w:r w:rsidR="00C51ABE">
        <w:rPr>
          <w:rFonts w:ascii="Arial" w:hAnsi="Arial" w:cs="Arial"/>
        </w:rPr>
        <w:tab/>
      </w:r>
      <w:r w:rsidR="00C51ABE">
        <w:rPr>
          <w:rFonts w:ascii="Arial" w:hAnsi="Arial" w:cs="Arial"/>
        </w:rPr>
        <w:tab/>
      </w:r>
      <w:r w:rsidR="00C51ABE">
        <w:rPr>
          <w:rFonts w:ascii="Arial" w:hAnsi="Arial" w:cs="Arial"/>
        </w:rPr>
        <w:tab/>
        <w:t>E</w:t>
      </w:r>
      <w:r w:rsidR="00504F31">
        <w:rPr>
          <w:rFonts w:ascii="Arial" w:hAnsi="Arial" w:cs="Arial"/>
        </w:rPr>
        <w:t xml:space="preserve"> </w:t>
      </w:r>
      <w:proofErr w:type="spellStart"/>
      <w:r w:rsidR="00504F31">
        <w:rPr>
          <w:rFonts w:ascii="Arial" w:hAnsi="Arial" w:cs="Arial"/>
        </w:rPr>
        <w:t>Nekwaya</w:t>
      </w:r>
      <w:proofErr w:type="spellEnd"/>
      <w:r>
        <w:rPr>
          <w:rFonts w:ascii="Arial" w:hAnsi="Arial" w:cs="Arial"/>
        </w:rPr>
        <w:tab/>
      </w:r>
      <w:r>
        <w:rPr>
          <w:rFonts w:ascii="Arial" w:hAnsi="Arial" w:cs="Arial"/>
        </w:rPr>
        <w:tab/>
      </w:r>
    </w:p>
    <w:p w14:paraId="7183825A" w14:textId="30CF8C89" w:rsidR="00444400" w:rsidRDefault="00C51ABE" w:rsidP="00C51ABE">
      <w:pPr>
        <w:spacing w:line="360" w:lineRule="auto"/>
        <w:ind w:left="4320"/>
        <w:jc w:val="both"/>
        <w:rPr>
          <w:rFonts w:ascii="Arial" w:hAnsi="Arial" w:cs="Arial"/>
        </w:rPr>
      </w:pPr>
      <w:proofErr w:type="gramStart"/>
      <w:r>
        <w:rPr>
          <w:rFonts w:ascii="Arial" w:hAnsi="Arial" w:cs="Arial"/>
        </w:rPr>
        <w:t>instructed</w:t>
      </w:r>
      <w:proofErr w:type="gramEnd"/>
      <w:r>
        <w:rPr>
          <w:rFonts w:ascii="Arial" w:hAnsi="Arial" w:cs="Arial"/>
        </w:rPr>
        <w:t xml:space="preserve"> by </w:t>
      </w:r>
      <w:proofErr w:type="spellStart"/>
      <w:r w:rsidR="00C22FC9">
        <w:rPr>
          <w:rFonts w:ascii="Arial" w:hAnsi="Arial" w:cs="Arial"/>
        </w:rPr>
        <w:t>Appollos</w:t>
      </w:r>
      <w:proofErr w:type="spellEnd"/>
      <w:r w:rsidR="00C22FC9">
        <w:rPr>
          <w:rFonts w:ascii="Arial" w:hAnsi="Arial" w:cs="Arial"/>
        </w:rPr>
        <w:t xml:space="preserve"> </w:t>
      </w:r>
      <w:proofErr w:type="spellStart"/>
      <w:r w:rsidR="00C22FC9">
        <w:rPr>
          <w:rFonts w:ascii="Arial" w:hAnsi="Arial" w:cs="Arial"/>
        </w:rPr>
        <w:t>Shimakeleni</w:t>
      </w:r>
      <w:proofErr w:type="spellEnd"/>
      <w:r w:rsidR="00C22FC9">
        <w:rPr>
          <w:rFonts w:ascii="Arial" w:hAnsi="Arial" w:cs="Arial"/>
        </w:rPr>
        <w:t xml:space="preserve"> Lawyers</w:t>
      </w:r>
      <w:r>
        <w:rPr>
          <w:rFonts w:ascii="Arial" w:hAnsi="Arial" w:cs="Arial"/>
        </w:rPr>
        <w:t xml:space="preserve">, </w:t>
      </w:r>
      <w:r w:rsidR="00C22FC9">
        <w:rPr>
          <w:rFonts w:ascii="Arial" w:hAnsi="Arial" w:cs="Arial"/>
        </w:rPr>
        <w:t>Windhoek</w:t>
      </w:r>
      <w:r w:rsidR="00444400">
        <w:rPr>
          <w:rFonts w:ascii="Arial" w:hAnsi="Arial" w:cs="Arial"/>
        </w:rPr>
        <w:tab/>
      </w:r>
      <w:r w:rsidR="00444400">
        <w:rPr>
          <w:rFonts w:ascii="Arial" w:hAnsi="Arial" w:cs="Arial"/>
        </w:rPr>
        <w:tab/>
      </w:r>
      <w:r w:rsidR="00444400">
        <w:rPr>
          <w:rFonts w:ascii="Arial" w:hAnsi="Arial" w:cs="Arial"/>
        </w:rPr>
        <w:tab/>
      </w:r>
      <w:r w:rsidR="00444400">
        <w:rPr>
          <w:rFonts w:ascii="Arial" w:hAnsi="Arial" w:cs="Arial"/>
        </w:rPr>
        <w:tab/>
      </w:r>
    </w:p>
    <w:p w14:paraId="4E1CD2F6" w14:textId="6C34D8C1" w:rsidR="00504F31" w:rsidRDefault="00504F31" w:rsidP="00444400">
      <w:pPr>
        <w:spacing w:line="360" w:lineRule="auto"/>
        <w:jc w:val="both"/>
        <w:rPr>
          <w:rFonts w:ascii="Arial" w:hAnsi="Arial" w:cs="Arial"/>
        </w:rPr>
      </w:pPr>
      <w:r>
        <w:rPr>
          <w:rFonts w:ascii="Arial" w:hAnsi="Arial" w:cs="Arial"/>
        </w:rPr>
        <w:t>1</w:t>
      </w:r>
      <w:r w:rsidRPr="00504F31">
        <w:rPr>
          <w:rFonts w:ascii="Arial" w:hAnsi="Arial" w:cs="Arial"/>
          <w:vertAlign w:val="superscript"/>
        </w:rPr>
        <w:t>ST</w:t>
      </w:r>
      <w:r>
        <w:rPr>
          <w:rFonts w:ascii="Arial" w:hAnsi="Arial" w:cs="Arial"/>
        </w:rPr>
        <w:t>, 2</w:t>
      </w:r>
      <w:r w:rsidRPr="00504F31">
        <w:rPr>
          <w:rFonts w:ascii="Arial" w:hAnsi="Arial" w:cs="Arial"/>
          <w:vertAlign w:val="superscript"/>
        </w:rPr>
        <w:t>ND</w:t>
      </w:r>
      <w:r>
        <w:rPr>
          <w:rFonts w:ascii="Arial" w:hAnsi="Arial" w:cs="Arial"/>
        </w:rPr>
        <w:t xml:space="preserve"> and 3</w:t>
      </w:r>
      <w:r w:rsidRPr="00504F31">
        <w:rPr>
          <w:rFonts w:ascii="Arial" w:hAnsi="Arial" w:cs="Arial"/>
          <w:vertAlign w:val="superscript"/>
        </w:rPr>
        <w:t>RD</w:t>
      </w:r>
      <w:r>
        <w:rPr>
          <w:rFonts w:ascii="Arial" w:hAnsi="Arial" w:cs="Arial"/>
        </w:rPr>
        <w:t xml:space="preserve"> </w:t>
      </w:r>
      <w:r w:rsidR="00444400">
        <w:rPr>
          <w:rFonts w:ascii="Arial" w:hAnsi="Arial" w:cs="Arial"/>
        </w:rPr>
        <w:t>RESPONDENT</w:t>
      </w:r>
      <w:r>
        <w:rPr>
          <w:rFonts w:ascii="Arial" w:hAnsi="Arial" w:cs="Arial"/>
        </w:rPr>
        <w:t>S</w:t>
      </w:r>
      <w:r w:rsidR="00444400">
        <w:rPr>
          <w:rFonts w:ascii="Arial" w:hAnsi="Arial" w:cs="Arial"/>
        </w:rPr>
        <w:t>:</w:t>
      </w:r>
      <w:r w:rsidR="00444400">
        <w:rPr>
          <w:rFonts w:ascii="Arial" w:hAnsi="Arial" w:cs="Arial"/>
        </w:rPr>
        <w:tab/>
      </w:r>
      <w:r w:rsidR="00C51ABE">
        <w:rPr>
          <w:rFonts w:ascii="Arial" w:hAnsi="Arial" w:cs="Arial"/>
        </w:rPr>
        <w:t>M</w:t>
      </w:r>
      <w:r>
        <w:rPr>
          <w:rFonts w:ascii="Arial" w:hAnsi="Arial" w:cs="Arial"/>
        </w:rPr>
        <w:t xml:space="preserve"> </w:t>
      </w:r>
      <w:proofErr w:type="spellStart"/>
      <w:r>
        <w:rPr>
          <w:rFonts w:ascii="Arial" w:hAnsi="Arial" w:cs="Arial"/>
        </w:rPr>
        <w:t>Khupe</w:t>
      </w:r>
      <w:proofErr w:type="spellEnd"/>
      <w:r w:rsidR="00444400">
        <w:rPr>
          <w:rFonts w:ascii="Arial" w:hAnsi="Arial" w:cs="Arial"/>
        </w:rPr>
        <w:tab/>
      </w:r>
      <w:r w:rsidR="00444400">
        <w:rPr>
          <w:rFonts w:ascii="Arial" w:hAnsi="Arial" w:cs="Arial"/>
        </w:rPr>
        <w:tab/>
      </w:r>
      <w:r w:rsidR="00444400">
        <w:rPr>
          <w:rFonts w:ascii="Arial" w:hAnsi="Arial" w:cs="Arial"/>
        </w:rPr>
        <w:tab/>
      </w:r>
    </w:p>
    <w:p w14:paraId="279C631F" w14:textId="1DE3124F" w:rsidR="00504F31" w:rsidRDefault="00C51ABE" w:rsidP="00C22FC9">
      <w:pPr>
        <w:spacing w:line="360" w:lineRule="auto"/>
        <w:ind w:left="3600" w:firstLine="720"/>
        <w:jc w:val="both"/>
        <w:rPr>
          <w:rFonts w:ascii="Arial" w:hAnsi="Arial" w:cs="Arial"/>
        </w:rPr>
      </w:pPr>
      <w:proofErr w:type="gramStart"/>
      <w:r>
        <w:rPr>
          <w:rFonts w:ascii="Arial" w:hAnsi="Arial" w:cs="Arial"/>
        </w:rPr>
        <w:t>o</w:t>
      </w:r>
      <w:r w:rsidR="00C22FC9">
        <w:rPr>
          <w:rFonts w:ascii="Arial" w:hAnsi="Arial" w:cs="Arial"/>
        </w:rPr>
        <w:t>f</w:t>
      </w:r>
      <w:proofErr w:type="gramEnd"/>
      <w:r w:rsidR="00504F31">
        <w:rPr>
          <w:rFonts w:ascii="Arial" w:hAnsi="Arial" w:cs="Arial"/>
        </w:rPr>
        <w:t xml:space="preserve"> Government Attorney</w:t>
      </w:r>
      <w:r>
        <w:rPr>
          <w:rFonts w:ascii="Arial" w:hAnsi="Arial" w:cs="Arial"/>
        </w:rPr>
        <w:t>, Windhoek</w:t>
      </w:r>
    </w:p>
    <w:p w14:paraId="070B1233" w14:textId="77777777" w:rsidR="008A30C9" w:rsidRDefault="008A30C9" w:rsidP="00C22FC9">
      <w:pPr>
        <w:spacing w:line="360" w:lineRule="auto"/>
        <w:ind w:left="3600" w:firstLine="720"/>
        <w:jc w:val="both"/>
        <w:rPr>
          <w:rFonts w:ascii="Arial" w:hAnsi="Arial" w:cs="Arial"/>
        </w:rPr>
      </w:pPr>
    </w:p>
    <w:p w14:paraId="4EC5DC3C" w14:textId="4D7A4E02" w:rsidR="008A30C9" w:rsidRDefault="008A30C9" w:rsidP="008A30C9">
      <w:pPr>
        <w:spacing w:line="360" w:lineRule="auto"/>
        <w:jc w:val="both"/>
        <w:rPr>
          <w:rFonts w:ascii="Arial" w:hAnsi="Arial" w:cs="Arial"/>
        </w:rPr>
      </w:pPr>
      <w:r>
        <w:rPr>
          <w:rFonts w:ascii="Arial" w:hAnsi="Arial" w:cs="Arial"/>
        </w:rPr>
        <w:t>4</w:t>
      </w:r>
      <w:r w:rsidRPr="008A30C9">
        <w:rPr>
          <w:rFonts w:ascii="Arial" w:hAnsi="Arial" w:cs="Arial"/>
          <w:vertAlign w:val="superscript"/>
        </w:rPr>
        <w:t>TH</w:t>
      </w:r>
      <w:r>
        <w:rPr>
          <w:rFonts w:ascii="Arial" w:hAnsi="Arial" w:cs="Arial"/>
        </w:rPr>
        <w:t xml:space="preserve"> RESPONDENT:</w:t>
      </w:r>
      <w:r>
        <w:rPr>
          <w:rFonts w:ascii="Arial" w:hAnsi="Arial" w:cs="Arial"/>
        </w:rPr>
        <w:tab/>
      </w:r>
      <w:r>
        <w:rPr>
          <w:rFonts w:ascii="Arial" w:hAnsi="Arial" w:cs="Arial"/>
        </w:rPr>
        <w:tab/>
      </w:r>
      <w:r>
        <w:rPr>
          <w:rFonts w:ascii="Arial" w:hAnsi="Arial" w:cs="Arial"/>
        </w:rPr>
        <w:tab/>
      </w:r>
      <w:r>
        <w:rPr>
          <w:rFonts w:ascii="Arial" w:hAnsi="Arial" w:cs="Arial"/>
        </w:rPr>
        <w:tab/>
        <w:t xml:space="preserve">K </w:t>
      </w:r>
      <w:proofErr w:type="spellStart"/>
      <w:r>
        <w:rPr>
          <w:rFonts w:ascii="Arial" w:hAnsi="Arial" w:cs="Arial"/>
        </w:rPr>
        <w:t>Klazen</w:t>
      </w:r>
      <w:proofErr w:type="spellEnd"/>
    </w:p>
    <w:p w14:paraId="3F9EE314" w14:textId="664C4CBF" w:rsidR="008A30C9" w:rsidRDefault="008A30C9" w:rsidP="008A30C9">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of</w:t>
      </w:r>
      <w:proofErr w:type="gramEnd"/>
      <w:r>
        <w:rPr>
          <w:rFonts w:ascii="Arial" w:hAnsi="Arial" w:cs="Arial"/>
        </w:rPr>
        <w:t xml:space="preserve"> Ellis </w:t>
      </w:r>
      <w:proofErr w:type="spellStart"/>
      <w:r>
        <w:rPr>
          <w:rFonts w:ascii="Arial" w:hAnsi="Arial" w:cs="Arial"/>
        </w:rPr>
        <w:t>Shilengudwa</w:t>
      </w:r>
      <w:proofErr w:type="spellEnd"/>
      <w:r>
        <w:rPr>
          <w:rFonts w:ascii="Arial" w:hAnsi="Arial" w:cs="Arial"/>
        </w:rPr>
        <w:t xml:space="preserve"> Inc., Windhoek</w:t>
      </w:r>
      <w:bookmarkStart w:id="0" w:name="_GoBack"/>
      <w:bookmarkEnd w:id="0"/>
    </w:p>
    <w:p w14:paraId="7104C4B5" w14:textId="77777777" w:rsidR="00504F31" w:rsidRDefault="00504F31" w:rsidP="00444400">
      <w:pPr>
        <w:spacing w:line="360" w:lineRule="auto"/>
        <w:jc w:val="both"/>
        <w:rPr>
          <w:rFonts w:ascii="Arial" w:hAnsi="Arial" w:cs="Arial"/>
        </w:rPr>
      </w:pPr>
    </w:p>
    <w:p w14:paraId="7C8D9F64" w14:textId="5158C382" w:rsidR="00504F31" w:rsidRDefault="00C22FC9" w:rsidP="00444400">
      <w:pPr>
        <w:spacing w:line="360" w:lineRule="auto"/>
        <w:jc w:val="both"/>
        <w:rPr>
          <w:rFonts w:ascii="Arial" w:hAnsi="Arial" w:cs="Arial"/>
        </w:rPr>
      </w:pPr>
      <w:r>
        <w:rPr>
          <w:rFonts w:ascii="Arial" w:hAnsi="Arial" w:cs="Arial"/>
        </w:rPr>
        <w:t>INTERVENING RESPONDENT:</w:t>
      </w:r>
      <w:r>
        <w:rPr>
          <w:rFonts w:ascii="Arial" w:hAnsi="Arial" w:cs="Arial"/>
        </w:rPr>
        <w:tab/>
      </w:r>
      <w:r>
        <w:rPr>
          <w:rFonts w:ascii="Arial" w:hAnsi="Arial" w:cs="Arial"/>
        </w:rPr>
        <w:tab/>
      </w:r>
      <w:r w:rsidR="00C51ABE">
        <w:rPr>
          <w:rFonts w:ascii="Arial" w:hAnsi="Arial" w:cs="Arial"/>
        </w:rPr>
        <w:t xml:space="preserve">N </w:t>
      </w:r>
      <w:proofErr w:type="spellStart"/>
      <w:r w:rsidR="00504F31">
        <w:rPr>
          <w:rFonts w:ascii="Arial" w:hAnsi="Arial" w:cs="Arial"/>
        </w:rPr>
        <w:t>Kandovazu</w:t>
      </w:r>
      <w:proofErr w:type="spellEnd"/>
    </w:p>
    <w:p w14:paraId="25B44E8B" w14:textId="0AD29D09" w:rsidR="00504F31" w:rsidRDefault="00C51ABE" w:rsidP="00C22FC9">
      <w:pPr>
        <w:spacing w:line="360" w:lineRule="auto"/>
        <w:ind w:left="3600" w:firstLine="720"/>
        <w:jc w:val="both"/>
        <w:rPr>
          <w:rFonts w:ascii="Arial" w:hAnsi="Arial" w:cs="Arial"/>
        </w:rPr>
      </w:pPr>
      <w:proofErr w:type="gramStart"/>
      <w:r>
        <w:rPr>
          <w:rFonts w:ascii="Arial" w:hAnsi="Arial" w:cs="Arial"/>
        </w:rPr>
        <w:t>o</w:t>
      </w:r>
      <w:r w:rsidR="00504F31">
        <w:rPr>
          <w:rFonts w:ascii="Arial" w:hAnsi="Arial" w:cs="Arial"/>
        </w:rPr>
        <w:t>f</w:t>
      </w:r>
      <w:proofErr w:type="gramEnd"/>
      <w:r w:rsidR="00504F31">
        <w:rPr>
          <w:rFonts w:ascii="Arial" w:hAnsi="Arial" w:cs="Arial"/>
        </w:rPr>
        <w:t xml:space="preserve"> Government Attorney</w:t>
      </w:r>
      <w:r>
        <w:rPr>
          <w:rFonts w:ascii="Arial" w:hAnsi="Arial" w:cs="Arial"/>
        </w:rPr>
        <w:t>, Windhoek</w:t>
      </w:r>
    </w:p>
    <w:p w14:paraId="15498023" w14:textId="719D31D7" w:rsidR="00444400" w:rsidRPr="00956296" w:rsidRDefault="00444400" w:rsidP="00444400">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3FC56A53" w14:textId="77777777" w:rsidR="00444400" w:rsidRPr="00D02E64" w:rsidRDefault="00444400" w:rsidP="00444400">
      <w:pPr>
        <w:spacing w:line="360" w:lineRule="auto"/>
        <w:jc w:val="both"/>
        <w:rPr>
          <w:rFonts w:ascii="Arial" w:hAnsi="Arial" w:cs="Arial"/>
        </w:rPr>
      </w:pPr>
    </w:p>
    <w:p w14:paraId="570BF930" w14:textId="77777777" w:rsidR="00444400" w:rsidRPr="00444400" w:rsidRDefault="00444400" w:rsidP="00444400">
      <w:pPr>
        <w:spacing w:line="360" w:lineRule="auto"/>
        <w:jc w:val="both"/>
        <w:rPr>
          <w:rFonts w:ascii="Arial" w:hAnsi="Arial" w:cs="Arial"/>
        </w:rPr>
      </w:pPr>
    </w:p>
    <w:p w14:paraId="62E564AA" w14:textId="77777777" w:rsidR="002D2A73" w:rsidRPr="003E3950" w:rsidRDefault="002D2A73" w:rsidP="003E3950">
      <w:pPr>
        <w:spacing w:line="360" w:lineRule="auto"/>
        <w:jc w:val="both"/>
        <w:rPr>
          <w:rFonts w:ascii="Arial" w:hAnsi="Arial" w:cs="Arial"/>
        </w:rPr>
      </w:pPr>
    </w:p>
    <w:p w14:paraId="79DDB8D9" w14:textId="77777777" w:rsidR="00BF1D7E" w:rsidRPr="003E3950" w:rsidRDefault="00BF1D7E" w:rsidP="003E3950">
      <w:pPr>
        <w:spacing w:line="360" w:lineRule="auto"/>
        <w:jc w:val="both"/>
        <w:rPr>
          <w:rFonts w:ascii="Arial" w:hAnsi="Arial" w:cs="Arial"/>
        </w:rPr>
      </w:pPr>
    </w:p>
    <w:sectPr w:rsidR="00BF1D7E" w:rsidRPr="003E3950" w:rsidSect="003E3950">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3D580" w14:textId="77777777" w:rsidR="00BF4646" w:rsidRDefault="00BF4646" w:rsidP="00F6124B">
      <w:r>
        <w:separator/>
      </w:r>
    </w:p>
  </w:endnote>
  <w:endnote w:type="continuationSeparator" w:id="0">
    <w:p w14:paraId="0EAD5C79" w14:textId="77777777" w:rsidR="00BF4646" w:rsidRDefault="00BF4646" w:rsidP="00F6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ED895" w14:textId="77777777" w:rsidR="00BF4646" w:rsidRDefault="00BF4646" w:rsidP="00F6124B">
      <w:r>
        <w:separator/>
      </w:r>
    </w:p>
  </w:footnote>
  <w:footnote w:type="continuationSeparator" w:id="0">
    <w:p w14:paraId="4BFD0387" w14:textId="77777777" w:rsidR="00BF4646" w:rsidRDefault="00BF4646" w:rsidP="00F6124B">
      <w:r>
        <w:continuationSeparator/>
      </w:r>
    </w:p>
  </w:footnote>
  <w:footnote w:id="1">
    <w:p w14:paraId="5FCC0716" w14:textId="77777777" w:rsidR="00AA7E88" w:rsidRPr="003E3950" w:rsidRDefault="00AA7E88" w:rsidP="00C51ABE">
      <w:pPr>
        <w:pStyle w:val="FootnoteText"/>
        <w:jc w:val="both"/>
        <w:rPr>
          <w:rFonts w:ascii="Arial" w:hAnsi="Arial" w:cs="Arial"/>
          <w:sz w:val="20"/>
          <w:szCs w:val="20"/>
          <w:lang w:val="en-US"/>
        </w:rPr>
      </w:pPr>
      <w:r w:rsidRPr="003E3950">
        <w:rPr>
          <w:rStyle w:val="FootnoteReference"/>
          <w:rFonts w:ascii="Arial" w:hAnsi="Arial" w:cs="Arial"/>
          <w:sz w:val="20"/>
          <w:szCs w:val="20"/>
        </w:rPr>
        <w:footnoteRef/>
      </w:r>
      <w:r w:rsidRPr="003E3950">
        <w:rPr>
          <w:rFonts w:ascii="Arial" w:hAnsi="Arial" w:cs="Arial"/>
          <w:sz w:val="20"/>
          <w:szCs w:val="20"/>
        </w:rPr>
        <w:t xml:space="preserve"> </w:t>
      </w:r>
      <w:r w:rsidRPr="003E3950">
        <w:rPr>
          <w:rFonts w:ascii="Arial" w:hAnsi="Arial" w:cs="Arial"/>
          <w:sz w:val="20"/>
          <w:szCs w:val="20"/>
          <w:lang w:val="en-US"/>
        </w:rPr>
        <w:t>Act No. 29 of 2004.</w:t>
      </w:r>
    </w:p>
  </w:footnote>
  <w:footnote w:id="2">
    <w:p w14:paraId="3138CE21" w14:textId="77777777" w:rsidR="00AA7E88" w:rsidRPr="003E3950" w:rsidRDefault="00AA7E88" w:rsidP="00C51ABE">
      <w:pPr>
        <w:pStyle w:val="FootnoteText"/>
        <w:jc w:val="both"/>
        <w:rPr>
          <w:rFonts w:ascii="Arial" w:hAnsi="Arial" w:cs="Arial"/>
          <w:sz w:val="20"/>
          <w:szCs w:val="20"/>
          <w:lang w:val="en-US"/>
        </w:rPr>
      </w:pPr>
      <w:r w:rsidRPr="003E3950">
        <w:rPr>
          <w:rStyle w:val="FootnoteReference"/>
          <w:rFonts w:ascii="Arial" w:hAnsi="Arial" w:cs="Arial"/>
          <w:sz w:val="20"/>
          <w:szCs w:val="20"/>
        </w:rPr>
        <w:footnoteRef/>
      </w:r>
      <w:r w:rsidRPr="003E3950">
        <w:rPr>
          <w:rFonts w:ascii="Arial" w:hAnsi="Arial" w:cs="Arial"/>
          <w:sz w:val="20"/>
          <w:szCs w:val="20"/>
        </w:rPr>
        <w:t xml:space="preserve"> </w:t>
      </w:r>
      <w:r w:rsidRPr="003E3950">
        <w:rPr>
          <w:rFonts w:ascii="Arial" w:hAnsi="Arial" w:cs="Arial"/>
          <w:sz w:val="20"/>
          <w:szCs w:val="20"/>
          <w:lang w:val="en-US"/>
        </w:rPr>
        <w:t xml:space="preserve">Regulations 3(3) of the Exchange Control Regulations, 1961, as read with </w:t>
      </w:r>
      <w:proofErr w:type="spellStart"/>
      <w:r w:rsidRPr="003E3950">
        <w:rPr>
          <w:rFonts w:ascii="Arial" w:hAnsi="Arial" w:cs="Arial"/>
          <w:sz w:val="20"/>
          <w:szCs w:val="20"/>
          <w:lang w:val="en-US"/>
        </w:rPr>
        <w:t>Reg</w:t>
      </w:r>
      <w:proofErr w:type="spellEnd"/>
      <w:r w:rsidRPr="003E3950">
        <w:rPr>
          <w:rFonts w:ascii="Arial" w:hAnsi="Arial" w:cs="Arial"/>
          <w:sz w:val="20"/>
          <w:szCs w:val="20"/>
          <w:lang w:val="en-US"/>
        </w:rPr>
        <w:t>, 3(1), 5, 7, 8 and 22 of the Exchange Control Act No. 9 of 1933.</w:t>
      </w:r>
    </w:p>
  </w:footnote>
  <w:footnote w:id="3">
    <w:p w14:paraId="6B489A7B" w14:textId="5074972B" w:rsidR="00AA7E88" w:rsidRPr="003E3950" w:rsidRDefault="00AA7E88" w:rsidP="00C51ABE">
      <w:pPr>
        <w:pStyle w:val="FootnoteText"/>
        <w:jc w:val="both"/>
        <w:rPr>
          <w:rFonts w:ascii="Arial" w:hAnsi="Arial" w:cs="Arial"/>
          <w:sz w:val="20"/>
          <w:szCs w:val="20"/>
          <w:lang w:val="en-US"/>
        </w:rPr>
      </w:pPr>
      <w:r w:rsidRPr="003E3950">
        <w:rPr>
          <w:rStyle w:val="FootnoteReference"/>
          <w:rFonts w:ascii="Arial" w:hAnsi="Arial" w:cs="Arial"/>
          <w:sz w:val="20"/>
          <w:szCs w:val="20"/>
        </w:rPr>
        <w:footnoteRef/>
      </w:r>
      <w:r w:rsidRPr="003E3950">
        <w:rPr>
          <w:rFonts w:ascii="Arial" w:hAnsi="Arial" w:cs="Arial"/>
          <w:sz w:val="20"/>
          <w:szCs w:val="20"/>
        </w:rPr>
        <w:t xml:space="preserve"> </w:t>
      </w:r>
      <w:r>
        <w:rPr>
          <w:rFonts w:ascii="Arial" w:hAnsi="Arial" w:cs="Arial"/>
          <w:sz w:val="20"/>
          <w:szCs w:val="20"/>
        </w:rPr>
        <w:t xml:space="preserve">Sections 2 and 16 of </w:t>
      </w:r>
      <w:r w:rsidRPr="003E3950">
        <w:rPr>
          <w:rFonts w:ascii="Arial" w:hAnsi="Arial" w:cs="Arial"/>
          <w:sz w:val="20"/>
          <w:szCs w:val="20"/>
          <w:lang w:val="en-US"/>
        </w:rPr>
        <w:t>Act. No.</w:t>
      </w:r>
      <w:r>
        <w:rPr>
          <w:rFonts w:ascii="Arial" w:hAnsi="Arial" w:cs="Arial"/>
          <w:sz w:val="20"/>
          <w:szCs w:val="20"/>
          <w:lang w:val="en-US"/>
        </w:rPr>
        <w:t xml:space="preserve"> 19 of 1990.</w:t>
      </w:r>
    </w:p>
  </w:footnote>
  <w:footnote w:id="4">
    <w:p w14:paraId="5B5B605C" w14:textId="77777777" w:rsidR="00AA7E88" w:rsidRPr="003E3950" w:rsidRDefault="00AA7E88" w:rsidP="00C51ABE">
      <w:pPr>
        <w:pStyle w:val="FootnoteText"/>
        <w:jc w:val="both"/>
        <w:rPr>
          <w:rFonts w:ascii="Arial" w:hAnsi="Arial" w:cs="Arial"/>
          <w:sz w:val="20"/>
          <w:szCs w:val="20"/>
          <w:lang w:val="en-US"/>
        </w:rPr>
      </w:pPr>
      <w:r w:rsidRPr="003E3950">
        <w:rPr>
          <w:rStyle w:val="FootnoteReference"/>
          <w:rFonts w:ascii="Arial" w:hAnsi="Arial" w:cs="Arial"/>
          <w:sz w:val="20"/>
          <w:szCs w:val="20"/>
        </w:rPr>
        <w:footnoteRef/>
      </w:r>
      <w:r w:rsidRPr="003E3950">
        <w:rPr>
          <w:rFonts w:ascii="Arial" w:hAnsi="Arial" w:cs="Arial"/>
          <w:sz w:val="20"/>
          <w:szCs w:val="20"/>
        </w:rPr>
        <w:t xml:space="preserve"> </w:t>
      </w:r>
      <w:r w:rsidRPr="003E3950">
        <w:rPr>
          <w:rFonts w:ascii="Arial" w:hAnsi="Arial" w:cs="Arial"/>
          <w:sz w:val="20"/>
          <w:szCs w:val="20"/>
          <w:lang w:val="en-US"/>
        </w:rPr>
        <w:t>Act No. 32 of 1944.</w:t>
      </w:r>
    </w:p>
  </w:footnote>
  <w:footnote w:id="5">
    <w:p w14:paraId="5B8C970A" w14:textId="77777777" w:rsidR="00AA7E88" w:rsidRPr="003E3950" w:rsidRDefault="00AA7E88" w:rsidP="00C51ABE">
      <w:pPr>
        <w:pStyle w:val="FootnoteText"/>
        <w:jc w:val="both"/>
        <w:rPr>
          <w:rFonts w:ascii="Arial" w:hAnsi="Arial" w:cs="Arial"/>
          <w:sz w:val="20"/>
          <w:szCs w:val="20"/>
          <w:lang w:val="en-US"/>
        </w:rPr>
      </w:pPr>
      <w:r w:rsidRPr="003E3950">
        <w:rPr>
          <w:rStyle w:val="FootnoteReference"/>
          <w:rFonts w:ascii="Arial" w:hAnsi="Arial" w:cs="Arial"/>
          <w:sz w:val="20"/>
          <w:szCs w:val="20"/>
        </w:rPr>
        <w:footnoteRef/>
      </w:r>
      <w:r w:rsidRPr="003E3950">
        <w:rPr>
          <w:rFonts w:ascii="Arial" w:hAnsi="Arial" w:cs="Arial"/>
          <w:sz w:val="20"/>
          <w:szCs w:val="20"/>
        </w:rPr>
        <w:t xml:space="preserve"> </w:t>
      </w:r>
      <w:r w:rsidRPr="003E3950">
        <w:rPr>
          <w:rFonts w:ascii="Arial" w:hAnsi="Arial" w:cs="Arial"/>
          <w:sz w:val="20"/>
          <w:szCs w:val="20"/>
          <w:lang w:val="en-US"/>
        </w:rPr>
        <w:t>2015 (3) SA 424 (WCC) at 429.</w:t>
      </w:r>
    </w:p>
  </w:footnote>
  <w:footnote w:id="6">
    <w:p w14:paraId="60F7CBC7" w14:textId="23E638CA" w:rsidR="00AA7E88" w:rsidRPr="00504F31" w:rsidRDefault="00AA7E88" w:rsidP="00C51ABE">
      <w:pPr>
        <w:pStyle w:val="FootnoteText"/>
        <w:jc w:val="both"/>
        <w:rPr>
          <w:rFonts w:ascii="Arial" w:hAnsi="Arial" w:cs="Arial"/>
          <w:sz w:val="20"/>
          <w:szCs w:val="20"/>
          <w:lang w:val="en-US"/>
        </w:rPr>
      </w:pPr>
      <w:r w:rsidRPr="00504F31">
        <w:rPr>
          <w:rStyle w:val="FootnoteReference"/>
          <w:rFonts w:ascii="Arial" w:hAnsi="Arial" w:cs="Arial"/>
          <w:sz w:val="20"/>
          <w:szCs w:val="20"/>
        </w:rPr>
        <w:footnoteRef/>
      </w:r>
      <w:r w:rsidRPr="00504F31">
        <w:rPr>
          <w:rFonts w:ascii="Arial" w:hAnsi="Arial" w:cs="Arial"/>
          <w:sz w:val="20"/>
          <w:szCs w:val="20"/>
        </w:rPr>
        <w:t xml:space="preserve"> </w:t>
      </w:r>
      <w:proofErr w:type="gramStart"/>
      <w:r w:rsidRPr="00504F31">
        <w:rPr>
          <w:rFonts w:ascii="Arial" w:hAnsi="Arial" w:cs="Arial"/>
          <w:sz w:val="20"/>
          <w:szCs w:val="20"/>
          <w:lang w:val="en-US"/>
        </w:rPr>
        <w:t>Act 16 of 1990</w:t>
      </w:r>
      <w:r w:rsidR="00C51ABE">
        <w:rPr>
          <w:rFonts w:ascii="Arial" w:hAnsi="Arial" w:cs="Arial"/>
          <w:sz w:val="20"/>
          <w:szCs w:val="20"/>
          <w:lang w:val="en-US"/>
        </w:rPr>
        <w:t>.</w:t>
      </w:r>
      <w:proofErr w:type="gramEnd"/>
    </w:p>
  </w:footnote>
  <w:footnote w:id="7">
    <w:p w14:paraId="3B8B50DF" w14:textId="77777777" w:rsidR="00AA7E88" w:rsidRPr="00504F31" w:rsidRDefault="00AA7E88" w:rsidP="00C51ABE">
      <w:pPr>
        <w:pStyle w:val="FootnoteText"/>
        <w:jc w:val="both"/>
        <w:rPr>
          <w:rFonts w:ascii="Arial" w:hAnsi="Arial" w:cs="Arial"/>
          <w:sz w:val="20"/>
          <w:szCs w:val="20"/>
          <w:lang w:val="en-US"/>
        </w:rPr>
      </w:pPr>
      <w:r w:rsidRPr="00504F31">
        <w:rPr>
          <w:rStyle w:val="FootnoteReference"/>
          <w:rFonts w:ascii="Arial" w:hAnsi="Arial" w:cs="Arial"/>
          <w:sz w:val="20"/>
          <w:szCs w:val="20"/>
        </w:rPr>
        <w:footnoteRef/>
      </w:r>
      <w:r w:rsidRPr="00504F31">
        <w:rPr>
          <w:rFonts w:ascii="Arial" w:hAnsi="Arial" w:cs="Arial"/>
          <w:sz w:val="20"/>
          <w:szCs w:val="20"/>
        </w:rPr>
        <w:t xml:space="preserve"> </w:t>
      </w:r>
      <w:proofErr w:type="gramStart"/>
      <w:r w:rsidRPr="00504F31">
        <w:rPr>
          <w:rFonts w:ascii="Arial" w:hAnsi="Arial" w:cs="Arial"/>
          <w:sz w:val="20"/>
          <w:szCs w:val="20"/>
          <w:lang w:val="en-US"/>
        </w:rPr>
        <w:t>2017 (2) NR 381 (HC).</w:t>
      </w:r>
      <w:proofErr w:type="gramEnd"/>
    </w:p>
  </w:footnote>
  <w:footnote w:id="8">
    <w:p w14:paraId="45705772" w14:textId="09ECF65A" w:rsidR="00AA7E88" w:rsidRPr="00504F31" w:rsidRDefault="00AA7E88" w:rsidP="00C51ABE">
      <w:pPr>
        <w:pStyle w:val="FootnoteText"/>
        <w:jc w:val="both"/>
        <w:rPr>
          <w:rFonts w:ascii="Arial" w:hAnsi="Arial" w:cs="Arial"/>
          <w:sz w:val="20"/>
          <w:szCs w:val="20"/>
          <w:lang w:val="en-US"/>
        </w:rPr>
      </w:pPr>
      <w:r w:rsidRPr="00504F31">
        <w:rPr>
          <w:rStyle w:val="FootnoteReference"/>
          <w:rFonts w:ascii="Arial" w:hAnsi="Arial" w:cs="Arial"/>
          <w:sz w:val="20"/>
          <w:szCs w:val="20"/>
        </w:rPr>
        <w:footnoteRef/>
      </w:r>
      <w:r w:rsidRPr="00504F31">
        <w:rPr>
          <w:rFonts w:ascii="Arial" w:hAnsi="Arial" w:cs="Arial"/>
          <w:sz w:val="20"/>
          <w:szCs w:val="20"/>
        </w:rPr>
        <w:t xml:space="preserve"> </w:t>
      </w:r>
      <w:r w:rsidRPr="00504F31">
        <w:rPr>
          <w:rFonts w:ascii="Arial" w:hAnsi="Arial" w:cs="Arial"/>
          <w:sz w:val="20"/>
          <w:szCs w:val="20"/>
          <w:lang w:val="en-US"/>
        </w:rPr>
        <w:t>2015 (2) NR 577 (SC) at para 13 p. 581.</w:t>
      </w:r>
    </w:p>
  </w:footnote>
  <w:footnote w:id="9">
    <w:p w14:paraId="5275FE85" w14:textId="575E2EB6" w:rsidR="00AA7E88" w:rsidRPr="003E3950" w:rsidRDefault="00AA7E88" w:rsidP="00C51ABE">
      <w:pPr>
        <w:pStyle w:val="FootnoteText"/>
        <w:jc w:val="both"/>
        <w:rPr>
          <w:rFonts w:ascii="Arial" w:hAnsi="Arial" w:cs="Arial"/>
          <w:sz w:val="20"/>
          <w:szCs w:val="20"/>
          <w:lang w:val="en-US"/>
        </w:rPr>
      </w:pPr>
      <w:r w:rsidRPr="003E3950">
        <w:rPr>
          <w:rStyle w:val="FootnoteReference"/>
          <w:rFonts w:ascii="Arial" w:hAnsi="Arial" w:cs="Arial"/>
          <w:sz w:val="20"/>
          <w:szCs w:val="20"/>
        </w:rPr>
        <w:footnoteRef/>
      </w:r>
      <w:r w:rsidRPr="003E3950">
        <w:rPr>
          <w:rFonts w:ascii="Arial" w:hAnsi="Arial" w:cs="Arial"/>
          <w:sz w:val="20"/>
          <w:szCs w:val="20"/>
        </w:rPr>
        <w:t xml:space="preserve"> </w:t>
      </w:r>
      <w:r w:rsidRPr="003E3950">
        <w:rPr>
          <w:rFonts w:ascii="Arial" w:hAnsi="Arial" w:cs="Arial"/>
          <w:sz w:val="20"/>
          <w:szCs w:val="20"/>
          <w:lang w:val="en-US"/>
        </w:rPr>
        <w:t>Paragraph 10 of the answering affidavit.</w:t>
      </w:r>
    </w:p>
  </w:footnote>
  <w:footnote w:id="10">
    <w:p w14:paraId="0846FF85" w14:textId="10E99EA1" w:rsidR="00AA7E88" w:rsidRPr="003E3950" w:rsidRDefault="00AA7E88" w:rsidP="00C51ABE">
      <w:pPr>
        <w:pStyle w:val="FootnoteText"/>
        <w:jc w:val="both"/>
        <w:rPr>
          <w:rFonts w:ascii="Arial" w:hAnsi="Arial" w:cs="Arial"/>
          <w:sz w:val="20"/>
          <w:szCs w:val="20"/>
          <w:lang w:val="en-US"/>
        </w:rPr>
      </w:pPr>
      <w:r w:rsidRPr="003E3950">
        <w:rPr>
          <w:rStyle w:val="FootnoteReference"/>
          <w:rFonts w:ascii="Arial" w:hAnsi="Arial" w:cs="Arial"/>
          <w:sz w:val="20"/>
          <w:szCs w:val="20"/>
        </w:rPr>
        <w:footnoteRef/>
      </w:r>
      <w:r w:rsidRPr="003E3950">
        <w:rPr>
          <w:rFonts w:ascii="Arial" w:hAnsi="Arial" w:cs="Arial"/>
          <w:sz w:val="20"/>
          <w:szCs w:val="20"/>
        </w:rPr>
        <w:t xml:space="preserve"> Paragraph 11 of the answering affidavit.</w:t>
      </w:r>
    </w:p>
  </w:footnote>
  <w:footnote w:id="11">
    <w:p w14:paraId="439EEA75" w14:textId="5330E38B" w:rsidR="00AA7E88" w:rsidRPr="003E3950" w:rsidRDefault="00AA7E88" w:rsidP="00C51ABE">
      <w:pPr>
        <w:pStyle w:val="FootnoteText"/>
        <w:jc w:val="both"/>
        <w:rPr>
          <w:rFonts w:ascii="Arial" w:hAnsi="Arial" w:cs="Arial"/>
          <w:sz w:val="20"/>
          <w:szCs w:val="20"/>
          <w:lang w:val="en-US"/>
        </w:rPr>
      </w:pPr>
      <w:r w:rsidRPr="003E3950">
        <w:rPr>
          <w:rStyle w:val="FootnoteReference"/>
          <w:rFonts w:ascii="Arial" w:hAnsi="Arial" w:cs="Arial"/>
          <w:sz w:val="20"/>
          <w:szCs w:val="20"/>
        </w:rPr>
        <w:footnoteRef/>
      </w:r>
      <w:r w:rsidRPr="003E3950">
        <w:rPr>
          <w:rFonts w:ascii="Arial" w:hAnsi="Arial" w:cs="Arial"/>
          <w:sz w:val="20"/>
          <w:szCs w:val="20"/>
        </w:rPr>
        <w:t xml:space="preserve"> </w:t>
      </w:r>
      <w:r w:rsidR="00A806FC">
        <w:rPr>
          <w:rFonts w:ascii="Arial" w:hAnsi="Arial" w:cs="Arial"/>
          <w:sz w:val="20"/>
          <w:szCs w:val="20"/>
          <w:lang w:val="en-US"/>
        </w:rPr>
        <w:t>See para 16 o</w:t>
      </w:r>
      <w:r w:rsidRPr="003E3950">
        <w:rPr>
          <w:rFonts w:ascii="Arial" w:hAnsi="Arial" w:cs="Arial"/>
          <w:sz w:val="20"/>
          <w:szCs w:val="20"/>
          <w:lang w:val="en-US"/>
        </w:rPr>
        <w:t>f the 3</w:t>
      </w:r>
      <w:r w:rsidRPr="003E3950">
        <w:rPr>
          <w:rFonts w:ascii="Arial" w:hAnsi="Arial" w:cs="Arial"/>
          <w:sz w:val="20"/>
          <w:szCs w:val="20"/>
          <w:vertAlign w:val="superscript"/>
          <w:lang w:val="en-US"/>
        </w:rPr>
        <w:t>rd</w:t>
      </w:r>
      <w:r w:rsidRPr="003E3950">
        <w:rPr>
          <w:rFonts w:ascii="Arial" w:hAnsi="Arial" w:cs="Arial"/>
          <w:sz w:val="20"/>
          <w:szCs w:val="20"/>
          <w:lang w:val="en-US"/>
        </w:rPr>
        <w:t xml:space="preserve"> respondent’s answering affidavit.</w:t>
      </w:r>
    </w:p>
  </w:footnote>
  <w:footnote w:id="12">
    <w:p w14:paraId="2F433372" w14:textId="714BA56B" w:rsidR="00AA7E88" w:rsidRPr="003E3950" w:rsidRDefault="00AA7E88" w:rsidP="00C51ABE">
      <w:pPr>
        <w:pStyle w:val="FootnoteText"/>
        <w:jc w:val="both"/>
        <w:rPr>
          <w:rFonts w:ascii="Arial" w:hAnsi="Arial" w:cs="Arial"/>
          <w:sz w:val="20"/>
          <w:szCs w:val="20"/>
          <w:lang w:val="en-US"/>
        </w:rPr>
      </w:pPr>
      <w:r w:rsidRPr="003E3950">
        <w:rPr>
          <w:rStyle w:val="FootnoteReference"/>
          <w:rFonts w:ascii="Arial" w:hAnsi="Arial" w:cs="Arial"/>
          <w:sz w:val="20"/>
          <w:szCs w:val="20"/>
        </w:rPr>
        <w:footnoteRef/>
      </w:r>
      <w:r w:rsidRPr="003E3950">
        <w:rPr>
          <w:rFonts w:ascii="Arial" w:hAnsi="Arial" w:cs="Arial"/>
          <w:sz w:val="20"/>
          <w:szCs w:val="20"/>
        </w:rPr>
        <w:t xml:space="preserve"> </w:t>
      </w:r>
      <w:r>
        <w:rPr>
          <w:rFonts w:ascii="Arial" w:hAnsi="Arial" w:cs="Arial"/>
          <w:sz w:val="20"/>
          <w:szCs w:val="20"/>
        </w:rPr>
        <w:t>Case No. A 38/2015) [2015] NAHCMD 67 (20 March 2015).</w:t>
      </w:r>
    </w:p>
  </w:footnote>
  <w:footnote w:id="13">
    <w:p w14:paraId="3ABF7C22" w14:textId="4C504A5D" w:rsidR="00AA7E88" w:rsidRPr="00504F31" w:rsidRDefault="00AA7E88" w:rsidP="00C51ABE">
      <w:pPr>
        <w:pStyle w:val="FootnoteText"/>
        <w:jc w:val="both"/>
        <w:rPr>
          <w:rFonts w:ascii="Arial" w:hAnsi="Arial" w:cs="Arial"/>
          <w:sz w:val="20"/>
          <w:szCs w:val="20"/>
          <w:lang w:val="en-US"/>
        </w:rPr>
      </w:pPr>
      <w:r w:rsidRPr="00504F31">
        <w:rPr>
          <w:rStyle w:val="FootnoteReference"/>
          <w:rFonts w:ascii="Arial" w:hAnsi="Arial" w:cs="Arial"/>
          <w:sz w:val="20"/>
          <w:szCs w:val="20"/>
        </w:rPr>
        <w:footnoteRef/>
      </w:r>
      <w:r w:rsidRPr="00504F31">
        <w:rPr>
          <w:rFonts w:ascii="Arial" w:hAnsi="Arial" w:cs="Arial"/>
          <w:sz w:val="20"/>
          <w:szCs w:val="20"/>
        </w:rPr>
        <w:t xml:space="preserve"> </w:t>
      </w:r>
      <w:r w:rsidR="00504F31" w:rsidRPr="00504F31">
        <w:rPr>
          <w:rFonts w:ascii="Arial" w:hAnsi="Arial" w:cs="Arial"/>
          <w:sz w:val="20"/>
          <w:szCs w:val="20"/>
        </w:rPr>
        <w:t>(I 3396/2014) [</w:t>
      </w:r>
      <w:r w:rsidRPr="00504F31">
        <w:rPr>
          <w:rFonts w:ascii="Arial" w:hAnsi="Arial" w:cs="Arial"/>
          <w:sz w:val="20"/>
          <w:szCs w:val="20"/>
          <w:lang w:val="en-US"/>
        </w:rPr>
        <w:t>2015</w:t>
      </w:r>
      <w:r w:rsidR="00504F31" w:rsidRPr="00504F31">
        <w:rPr>
          <w:rFonts w:ascii="Arial" w:hAnsi="Arial" w:cs="Arial"/>
          <w:sz w:val="20"/>
          <w:szCs w:val="20"/>
          <w:lang w:val="en-US"/>
        </w:rPr>
        <w:t>] NAHCMD 54 (12 March 2015).</w:t>
      </w:r>
    </w:p>
  </w:footnote>
  <w:footnote w:id="14">
    <w:p w14:paraId="6178137A" w14:textId="53963F83" w:rsidR="00AA7E88" w:rsidRPr="00504F31" w:rsidRDefault="00AA7E88" w:rsidP="00C51ABE">
      <w:pPr>
        <w:pStyle w:val="FootnoteText"/>
        <w:jc w:val="both"/>
        <w:rPr>
          <w:rFonts w:ascii="Arial" w:hAnsi="Arial" w:cs="Arial"/>
          <w:sz w:val="20"/>
          <w:szCs w:val="20"/>
          <w:lang w:val="en-US"/>
        </w:rPr>
      </w:pPr>
      <w:r w:rsidRPr="00504F31">
        <w:rPr>
          <w:rStyle w:val="FootnoteReference"/>
          <w:rFonts w:ascii="Arial" w:hAnsi="Arial" w:cs="Arial"/>
          <w:sz w:val="20"/>
          <w:szCs w:val="20"/>
        </w:rPr>
        <w:footnoteRef/>
      </w:r>
      <w:r w:rsidRPr="00504F31">
        <w:rPr>
          <w:rFonts w:ascii="Arial" w:hAnsi="Arial" w:cs="Arial"/>
          <w:sz w:val="20"/>
          <w:szCs w:val="20"/>
        </w:rPr>
        <w:t xml:space="preserve"> </w:t>
      </w:r>
      <w:r w:rsidRPr="00195F9A">
        <w:rPr>
          <w:rFonts w:ascii="Arial" w:hAnsi="Arial" w:cs="Arial"/>
          <w:i/>
          <w:sz w:val="20"/>
          <w:szCs w:val="20"/>
          <w:lang w:val="en-US"/>
        </w:rPr>
        <w:t xml:space="preserve">Bank Windhoek Limited v </w:t>
      </w:r>
      <w:proofErr w:type="spellStart"/>
      <w:r w:rsidRPr="00195F9A">
        <w:rPr>
          <w:rFonts w:ascii="Arial" w:hAnsi="Arial" w:cs="Arial"/>
          <w:i/>
          <w:sz w:val="20"/>
          <w:szCs w:val="20"/>
          <w:lang w:val="en-US"/>
        </w:rPr>
        <w:t>Benlin</w:t>
      </w:r>
      <w:proofErr w:type="spellEnd"/>
      <w:r w:rsidRPr="00195F9A">
        <w:rPr>
          <w:rFonts w:ascii="Arial" w:hAnsi="Arial" w:cs="Arial"/>
          <w:i/>
          <w:sz w:val="20"/>
          <w:szCs w:val="20"/>
          <w:lang w:val="en-US"/>
        </w:rPr>
        <w:t xml:space="preserve"> Investment CC</w:t>
      </w:r>
      <w:r w:rsidRPr="00504F31">
        <w:rPr>
          <w:rFonts w:ascii="Arial" w:hAnsi="Arial" w:cs="Arial"/>
          <w:sz w:val="20"/>
          <w:szCs w:val="20"/>
          <w:lang w:val="en-US"/>
        </w:rPr>
        <w:t xml:space="preserve"> (HC-MD-CIV-CON-2016/03020) [2017] NAHCMD 78 (15 March 2017).</w:t>
      </w:r>
    </w:p>
  </w:footnote>
  <w:footnote w:id="15">
    <w:p w14:paraId="0DFA2C11" w14:textId="7E6E7536" w:rsidR="00AA7E88" w:rsidRPr="00195F9A" w:rsidRDefault="00AA7E88" w:rsidP="00C51ABE">
      <w:pPr>
        <w:pStyle w:val="FootnoteText"/>
        <w:jc w:val="both"/>
        <w:rPr>
          <w:rFonts w:ascii="Arial" w:hAnsi="Arial" w:cs="Arial"/>
          <w:sz w:val="20"/>
          <w:szCs w:val="20"/>
          <w:lang w:val="en-US"/>
        </w:rPr>
      </w:pPr>
      <w:r w:rsidRPr="00195F9A">
        <w:rPr>
          <w:rStyle w:val="FootnoteReference"/>
          <w:rFonts w:ascii="Arial" w:hAnsi="Arial" w:cs="Arial"/>
          <w:sz w:val="20"/>
          <w:szCs w:val="20"/>
        </w:rPr>
        <w:footnoteRef/>
      </w:r>
      <w:r w:rsidRPr="00195F9A">
        <w:rPr>
          <w:rFonts w:ascii="Arial" w:hAnsi="Arial" w:cs="Arial"/>
          <w:sz w:val="20"/>
          <w:szCs w:val="20"/>
        </w:rPr>
        <w:t xml:space="preserve"> </w:t>
      </w:r>
      <w:r w:rsidRPr="00195F9A">
        <w:rPr>
          <w:rFonts w:ascii="Arial" w:hAnsi="Arial" w:cs="Arial"/>
          <w:sz w:val="20"/>
          <w:szCs w:val="20"/>
          <w:lang w:val="en-US"/>
        </w:rPr>
        <w:t>Case No. I 1956/2014) [2015] NAHCMD 117 (26 May 2015).</w:t>
      </w:r>
    </w:p>
  </w:footnote>
  <w:footnote w:id="16">
    <w:p w14:paraId="2770A242" w14:textId="31644CFC" w:rsidR="00AA7E88" w:rsidRPr="00504F31" w:rsidRDefault="00AA7E88" w:rsidP="00C51ABE">
      <w:pPr>
        <w:pStyle w:val="FootnoteText"/>
        <w:jc w:val="both"/>
        <w:rPr>
          <w:rFonts w:ascii="Arial" w:hAnsi="Arial" w:cs="Arial"/>
          <w:sz w:val="20"/>
          <w:szCs w:val="20"/>
          <w:lang w:val="en-US"/>
        </w:rPr>
      </w:pPr>
      <w:r w:rsidRPr="00504F31">
        <w:rPr>
          <w:rStyle w:val="FootnoteReference"/>
          <w:rFonts w:ascii="Arial" w:hAnsi="Arial" w:cs="Arial"/>
          <w:sz w:val="20"/>
          <w:szCs w:val="20"/>
        </w:rPr>
        <w:footnoteRef/>
      </w:r>
      <w:r w:rsidRPr="00504F31">
        <w:rPr>
          <w:rFonts w:ascii="Arial" w:hAnsi="Arial" w:cs="Arial"/>
          <w:sz w:val="20"/>
          <w:szCs w:val="20"/>
        </w:rPr>
        <w:t xml:space="preserve"> </w:t>
      </w:r>
      <w:r w:rsidRPr="00504F31">
        <w:rPr>
          <w:rFonts w:ascii="Arial" w:hAnsi="Arial" w:cs="Arial"/>
          <w:sz w:val="20"/>
          <w:szCs w:val="20"/>
          <w:lang w:val="en-US"/>
        </w:rPr>
        <w:t>(HC-MD-CIV-MOT-GEN-2017/00336) [2018] NAHCMD 67 (23 March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FF23C" w14:textId="77777777" w:rsidR="00AA7E88" w:rsidRDefault="00AA7E88" w:rsidP="006C2E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F05D7" w14:textId="77777777" w:rsidR="00AA7E88" w:rsidRDefault="00AA7E88" w:rsidP="006C2E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AF31" w14:textId="77777777" w:rsidR="00AA7E88" w:rsidRDefault="00AA7E88" w:rsidP="006C2E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0C9">
      <w:rPr>
        <w:rStyle w:val="PageNumber"/>
        <w:noProof/>
      </w:rPr>
      <w:t>20</w:t>
    </w:r>
    <w:r>
      <w:rPr>
        <w:rStyle w:val="PageNumber"/>
      </w:rPr>
      <w:fldChar w:fldCharType="end"/>
    </w:r>
  </w:p>
  <w:p w14:paraId="0BA4C895" w14:textId="77777777" w:rsidR="00AA7E88" w:rsidRDefault="00AA7E88" w:rsidP="006C2ED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DDB"/>
    <w:multiLevelType w:val="hybridMultilevel"/>
    <w:tmpl w:val="7F22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67EDC"/>
    <w:multiLevelType w:val="hybridMultilevel"/>
    <w:tmpl w:val="A2B2FC2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6B14F6F"/>
    <w:multiLevelType w:val="hybridMultilevel"/>
    <w:tmpl w:val="9708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B2465"/>
    <w:multiLevelType w:val="hybridMultilevel"/>
    <w:tmpl w:val="F2AA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C2BB2"/>
    <w:multiLevelType w:val="hybridMultilevel"/>
    <w:tmpl w:val="5DE8E7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7E"/>
    <w:rsid w:val="00071E17"/>
    <w:rsid w:val="000A2AAD"/>
    <w:rsid w:val="000E0815"/>
    <w:rsid w:val="000E5791"/>
    <w:rsid w:val="000F5A03"/>
    <w:rsid w:val="00124BEC"/>
    <w:rsid w:val="00195F9A"/>
    <w:rsid w:val="001D0500"/>
    <w:rsid w:val="001E15FC"/>
    <w:rsid w:val="001E53D2"/>
    <w:rsid w:val="002043F7"/>
    <w:rsid w:val="00234EA5"/>
    <w:rsid w:val="00270BEC"/>
    <w:rsid w:val="00280183"/>
    <w:rsid w:val="002A64FC"/>
    <w:rsid w:val="002B2B71"/>
    <w:rsid w:val="002D2A73"/>
    <w:rsid w:val="002E5515"/>
    <w:rsid w:val="003224A8"/>
    <w:rsid w:val="0037027C"/>
    <w:rsid w:val="00377EA8"/>
    <w:rsid w:val="003B7D79"/>
    <w:rsid w:val="003D184E"/>
    <w:rsid w:val="003D7DFD"/>
    <w:rsid w:val="003E3950"/>
    <w:rsid w:val="003E6D59"/>
    <w:rsid w:val="003E72C0"/>
    <w:rsid w:val="00444400"/>
    <w:rsid w:val="004A2858"/>
    <w:rsid w:val="004B78F4"/>
    <w:rsid w:val="004D6AE8"/>
    <w:rsid w:val="00504F31"/>
    <w:rsid w:val="005241D8"/>
    <w:rsid w:val="00553A86"/>
    <w:rsid w:val="00596242"/>
    <w:rsid w:val="00607548"/>
    <w:rsid w:val="00607F15"/>
    <w:rsid w:val="00643803"/>
    <w:rsid w:val="00656A45"/>
    <w:rsid w:val="006C2EDD"/>
    <w:rsid w:val="006C7C09"/>
    <w:rsid w:val="006D12AB"/>
    <w:rsid w:val="006E486A"/>
    <w:rsid w:val="0071241C"/>
    <w:rsid w:val="0073623B"/>
    <w:rsid w:val="00755090"/>
    <w:rsid w:val="007866F6"/>
    <w:rsid w:val="00796B21"/>
    <w:rsid w:val="00841F6E"/>
    <w:rsid w:val="008A30C9"/>
    <w:rsid w:val="008F58EF"/>
    <w:rsid w:val="00922BE1"/>
    <w:rsid w:val="00936429"/>
    <w:rsid w:val="0097683D"/>
    <w:rsid w:val="009A0FDB"/>
    <w:rsid w:val="009D6946"/>
    <w:rsid w:val="00A11477"/>
    <w:rsid w:val="00A16F40"/>
    <w:rsid w:val="00A806FC"/>
    <w:rsid w:val="00AA6A49"/>
    <w:rsid w:val="00AA7A31"/>
    <w:rsid w:val="00AA7E88"/>
    <w:rsid w:val="00AC7187"/>
    <w:rsid w:val="00B61E90"/>
    <w:rsid w:val="00B77F0C"/>
    <w:rsid w:val="00B967FC"/>
    <w:rsid w:val="00BE7F8B"/>
    <w:rsid w:val="00BF1D7E"/>
    <w:rsid w:val="00BF4646"/>
    <w:rsid w:val="00C108B3"/>
    <w:rsid w:val="00C22FC9"/>
    <w:rsid w:val="00C51ABE"/>
    <w:rsid w:val="00C77B2A"/>
    <w:rsid w:val="00CE6048"/>
    <w:rsid w:val="00D54EF7"/>
    <w:rsid w:val="00D64246"/>
    <w:rsid w:val="00D7375B"/>
    <w:rsid w:val="00DB582E"/>
    <w:rsid w:val="00DC771F"/>
    <w:rsid w:val="00DE1F02"/>
    <w:rsid w:val="00E0248C"/>
    <w:rsid w:val="00E2288C"/>
    <w:rsid w:val="00E52903"/>
    <w:rsid w:val="00E86248"/>
    <w:rsid w:val="00EA30D3"/>
    <w:rsid w:val="00EE5C94"/>
    <w:rsid w:val="00F06226"/>
    <w:rsid w:val="00F20458"/>
    <w:rsid w:val="00F6124B"/>
    <w:rsid w:val="00F7796E"/>
    <w:rsid w:val="00F92503"/>
    <w:rsid w:val="00FA6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98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D7E"/>
    <w:pPr>
      <w:ind w:left="720"/>
      <w:contextualSpacing/>
    </w:pPr>
  </w:style>
  <w:style w:type="paragraph" w:styleId="FootnoteText">
    <w:name w:val="footnote text"/>
    <w:basedOn w:val="Normal"/>
    <w:link w:val="FootnoteTextChar"/>
    <w:uiPriority w:val="99"/>
    <w:unhideWhenUsed/>
    <w:rsid w:val="00F6124B"/>
  </w:style>
  <w:style w:type="character" w:customStyle="1" w:styleId="FootnoteTextChar">
    <w:name w:val="Footnote Text Char"/>
    <w:basedOn w:val="DefaultParagraphFont"/>
    <w:link w:val="FootnoteText"/>
    <w:uiPriority w:val="99"/>
    <w:rsid w:val="00F6124B"/>
  </w:style>
  <w:style w:type="character" w:styleId="FootnoteReference">
    <w:name w:val="footnote reference"/>
    <w:basedOn w:val="DefaultParagraphFont"/>
    <w:uiPriority w:val="99"/>
    <w:unhideWhenUsed/>
    <w:rsid w:val="00F6124B"/>
    <w:rPr>
      <w:vertAlign w:val="superscript"/>
    </w:rPr>
  </w:style>
  <w:style w:type="paragraph" w:styleId="Header">
    <w:name w:val="header"/>
    <w:basedOn w:val="Normal"/>
    <w:link w:val="HeaderChar"/>
    <w:uiPriority w:val="99"/>
    <w:unhideWhenUsed/>
    <w:rsid w:val="006C2EDD"/>
    <w:pPr>
      <w:tabs>
        <w:tab w:val="center" w:pos="4320"/>
        <w:tab w:val="right" w:pos="8640"/>
      </w:tabs>
    </w:pPr>
  </w:style>
  <w:style w:type="character" w:customStyle="1" w:styleId="HeaderChar">
    <w:name w:val="Header Char"/>
    <w:basedOn w:val="DefaultParagraphFont"/>
    <w:link w:val="Header"/>
    <w:uiPriority w:val="99"/>
    <w:rsid w:val="006C2EDD"/>
  </w:style>
  <w:style w:type="character" w:styleId="PageNumber">
    <w:name w:val="page number"/>
    <w:basedOn w:val="DefaultParagraphFont"/>
    <w:uiPriority w:val="99"/>
    <w:semiHidden/>
    <w:unhideWhenUsed/>
    <w:rsid w:val="006C2EDD"/>
  </w:style>
  <w:style w:type="paragraph" w:styleId="Footer">
    <w:name w:val="footer"/>
    <w:basedOn w:val="Normal"/>
    <w:link w:val="FooterChar"/>
    <w:uiPriority w:val="99"/>
    <w:unhideWhenUsed/>
    <w:rsid w:val="003E3950"/>
    <w:pPr>
      <w:tabs>
        <w:tab w:val="center" w:pos="4513"/>
        <w:tab w:val="right" w:pos="9026"/>
      </w:tabs>
    </w:pPr>
  </w:style>
  <w:style w:type="character" w:customStyle="1" w:styleId="FooterChar">
    <w:name w:val="Footer Char"/>
    <w:basedOn w:val="DefaultParagraphFont"/>
    <w:link w:val="Footer"/>
    <w:uiPriority w:val="99"/>
    <w:rsid w:val="003E3950"/>
  </w:style>
  <w:style w:type="paragraph" w:styleId="BalloonText">
    <w:name w:val="Balloon Text"/>
    <w:basedOn w:val="Normal"/>
    <w:link w:val="BalloonTextChar"/>
    <w:uiPriority w:val="99"/>
    <w:semiHidden/>
    <w:unhideWhenUsed/>
    <w:rsid w:val="00DC771F"/>
    <w:rPr>
      <w:rFonts w:ascii="Lucida Grande" w:hAnsi="Lucida Grande"/>
      <w:sz w:val="18"/>
      <w:szCs w:val="18"/>
    </w:rPr>
  </w:style>
  <w:style w:type="character" w:customStyle="1" w:styleId="BalloonTextChar">
    <w:name w:val="Balloon Text Char"/>
    <w:basedOn w:val="DefaultParagraphFont"/>
    <w:link w:val="BalloonText"/>
    <w:uiPriority w:val="99"/>
    <w:semiHidden/>
    <w:rsid w:val="00DC771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D7E"/>
    <w:pPr>
      <w:ind w:left="720"/>
      <w:contextualSpacing/>
    </w:pPr>
  </w:style>
  <w:style w:type="paragraph" w:styleId="FootnoteText">
    <w:name w:val="footnote text"/>
    <w:basedOn w:val="Normal"/>
    <w:link w:val="FootnoteTextChar"/>
    <w:uiPriority w:val="99"/>
    <w:unhideWhenUsed/>
    <w:rsid w:val="00F6124B"/>
  </w:style>
  <w:style w:type="character" w:customStyle="1" w:styleId="FootnoteTextChar">
    <w:name w:val="Footnote Text Char"/>
    <w:basedOn w:val="DefaultParagraphFont"/>
    <w:link w:val="FootnoteText"/>
    <w:uiPriority w:val="99"/>
    <w:rsid w:val="00F6124B"/>
  </w:style>
  <w:style w:type="character" w:styleId="FootnoteReference">
    <w:name w:val="footnote reference"/>
    <w:basedOn w:val="DefaultParagraphFont"/>
    <w:uiPriority w:val="99"/>
    <w:unhideWhenUsed/>
    <w:rsid w:val="00F6124B"/>
    <w:rPr>
      <w:vertAlign w:val="superscript"/>
    </w:rPr>
  </w:style>
  <w:style w:type="paragraph" w:styleId="Header">
    <w:name w:val="header"/>
    <w:basedOn w:val="Normal"/>
    <w:link w:val="HeaderChar"/>
    <w:uiPriority w:val="99"/>
    <w:unhideWhenUsed/>
    <w:rsid w:val="006C2EDD"/>
    <w:pPr>
      <w:tabs>
        <w:tab w:val="center" w:pos="4320"/>
        <w:tab w:val="right" w:pos="8640"/>
      </w:tabs>
    </w:pPr>
  </w:style>
  <w:style w:type="character" w:customStyle="1" w:styleId="HeaderChar">
    <w:name w:val="Header Char"/>
    <w:basedOn w:val="DefaultParagraphFont"/>
    <w:link w:val="Header"/>
    <w:uiPriority w:val="99"/>
    <w:rsid w:val="006C2EDD"/>
  </w:style>
  <w:style w:type="character" w:styleId="PageNumber">
    <w:name w:val="page number"/>
    <w:basedOn w:val="DefaultParagraphFont"/>
    <w:uiPriority w:val="99"/>
    <w:semiHidden/>
    <w:unhideWhenUsed/>
    <w:rsid w:val="006C2EDD"/>
  </w:style>
  <w:style w:type="paragraph" w:styleId="Footer">
    <w:name w:val="footer"/>
    <w:basedOn w:val="Normal"/>
    <w:link w:val="FooterChar"/>
    <w:uiPriority w:val="99"/>
    <w:unhideWhenUsed/>
    <w:rsid w:val="003E3950"/>
    <w:pPr>
      <w:tabs>
        <w:tab w:val="center" w:pos="4513"/>
        <w:tab w:val="right" w:pos="9026"/>
      </w:tabs>
    </w:pPr>
  </w:style>
  <w:style w:type="character" w:customStyle="1" w:styleId="FooterChar">
    <w:name w:val="Footer Char"/>
    <w:basedOn w:val="DefaultParagraphFont"/>
    <w:link w:val="Footer"/>
    <w:uiPriority w:val="99"/>
    <w:rsid w:val="003E3950"/>
  </w:style>
  <w:style w:type="paragraph" w:styleId="BalloonText">
    <w:name w:val="Balloon Text"/>
    <w:basedOn w:val="Normal"/>
    <w:link w:val="BalloonTextChar"/>
    <w:uiPriority w:val="99"/>
    <w:semiHidden/>
    <w:unhideWhenUsed/>
    <w:rsid w:val="00DC771F"/>
    <w:rPr>
      <w:rFonts w:ascii="Lucida Grande" w:hAnsi="Lucida Grande"/>
      <w:sz w:val="18"/>
      <w:szCs w:val="18"/>
    </w:rPr>
  </w:style>
  <w:style w:type="character" w:customStyle="1" w:styleId="BalloonTextChar">
    <w:name w:val="Balloon Text Char"/>
    <w:basedOn w:val="DefaultParagraphFont"/>
    <w:link w:val="BalloonText"/>
    <w:uiPriority w:val="99"/>
    <w:semiHidden/>
    <w:rsid w:val="00DC77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2018-06-12T18:30:00+00:00</Judgment_x0020_Date>
    <Year xmlns="c1afb1bd-f2fb-40fd-9abb-aea55b4d7662">2018</Year>
  </documentManagement>
</p:properties>
</file>

<file path=customXml/itemProps1.xml><?xml version="1.0" encoding="utf-8"?>
<ds:datastoreItem xmlns:ds="http://schemas.openxmlformats.org/officeDocument/2006/customXml" ds:itemID="{10F466C3-763F-4CEA-9D9C-418C007124AB}"/>
</file>

<file path=customXml/itemProps2.xml><?xml version="1.0" encoding="utf-8"?>
<ds:datastoreItem xmlns:ds="http://schemas.openxmlformats.org/officeDocument/2006/customXml" ds:itemID="{868B74D0-1020-41BC-9E14-32F2C9488CE0}"/>
</file>

<file path=customXml/itemProps3.xml><?xml version="1.0" encoding="utf-8"?>
<ds:datastoreItem xmlns:ds="http://schemas.openxmlformats.org/officeDocument/2006/customXml" ds:itemID="{20142249-C71A-4C6C-944E-95ECEA2E9ACC}"/>
</file>

<file path=docProps/app.xml><?xml version="1.0" encoding="utf-8"?>
<Properties xmlns="http://schemas.openxmlformats.org/officeDocument/2006/extended-properties" xmlns:vt="http://schemas.openxmlformats.org/officeDocument/2006/docPropsVTypes">
  <Template>Normal</Template>
  <TotalTime>13</TotalTime>
  <Pages>20</Pages>
  <Words>5274</Words>
  <Characters>30065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Rashed v The Inspector-General of the Namibian Police </dc:title>
  <dc:creator>Thomas Masuku</dc:creator>
  <cp:lastModifiedBy>Nicole Januarie</cp:lastModifiedBy>
  <cp:revision>5</cp:revision>
  <cp:lastPrinted>2018-06-13T08:48:00Z</cp:lastPrinted>
  <dcterms:created xsi:type="dcterms:W3CDTF">2018-06-14T10:39:00Z</dcterms:created>
  <dcterms:modified xsi:type="dcterms:W3CDTF">2018-06-27T12:32:00Z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