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F26" w:rsidRPr="00AD31B4" w:rsidRDefault="00505F26" w:rsidP="00ED0619">
      <w:pPr>
        <w:spacing w:after="0" w:line="360" w:lineRule="auto"/>
        <w:jc w:val="center"/>
        <w:rPr>
          <w:rFonts w:ascii="Arial" w:eastAsia="Calibri" w:hAnsi="Arial" w:cs="Arial"/>
          <w:b/>
          <w:sz w:val="24"/>
          <w:szCs w:val="24"/>
        </w:rPr>
      </w:pPr>
      <w:r w:rsidRPr="00AD31B4">
        <w:rPr>
          <w:rFonts w:ascii="Arial" w:eastAsia="Calibri" w:hAnsi="Arial" w:cs="Arial"/>
          <w:b/>
          <w:noProof/>
          <w:sz w:val="24"/>
          <w:szCs w:val="24"/>
        </w:rPr>
        <mc:AlternateContent>
          <mc:Choice Requires="wps">
            <w:drawing>
              <wp:anchor distT="0" distB="0" distL="114300" distR="114300" simplePos="0" relativeHeight="251659264" behindDoc="0" locked="0" layoutInCell="1" allowOverlap="1" wp14:anchorId="68892302" wp14:editId="7010F1B8">
                <wp:simplePos x="0" y="0"/>
                <wp:positionH relativeFrom="column">
                  <wp:posOffset>4552950</wp:posOffset>
                </wp:positionH>
                <wp:positionV relativeFrom="paragraph">
                  <wp:posOffset>-57150</wp:posOffset>
                </wp:positionV>
                <wp:extent cx="1562100" cy="2476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A57E96" w:rsidRDefault="00A57E96" w:rsidP="00505F2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" strokecolor="white">
                <v:textbox>
                  <w:txbxContent>
                    <w:p w:rsidR="00A57E96" w:rsidRDefault="00A57E96" w:rsidP="00505F26">
                      <w:pPr>
                        <w:jc w:val="center"/>
                      </w:pPr>
                    </w:p>
                  </w:txbxContent>
                </v:textbox>
              </v:shape>
            </w:pict>
          </mc:Fallback>
        </mc:AlternateContent>
      </w:r>
      <w:r w:rsidRPr="00AD31B4">
        <w:rPr>
          <w:rFonts w:ascii="Arial" w:eastAsia="Calibri" w:hAnsi="Arial" w:cs="Arial"/>
          <w:b/>
          <w:sz w:val="24"/>
          <w:szCs w:val="24"/>
        </w:rPr>
        <w:t>REPUBLIC OF NAMIBIA</w:t>
      </w:r>
    </w:p>
    <w:p w:rsidR="00505F26" w:rsidRPr="00AD31B4" w:rsidRDefault="00505F26" w:rsidP="00ED0619">
      <w:pPr>
        <w:spacing w:after="0" w:line="360" w:lineRule="auto"/>
        <w:jc w:val="center"/>
        <w:rPr>
          <w:rFonts w:ascii="Calibri" w:eastAsia="Calibri" w:hAnsi="Calibri" w:cs="Times New Roman"/>
          <w:b/>
          <w:sz w:val="32"/>
          <w:szCs w:val="32"/>
        </w:rPr>
      </w:pPr>
      <w:r w:rsidRPr="00AD31B4">
        <w:rPr>
          <w:rFonts w:ascii="Calibri" w:eastAsia="Calibri" w:hAnsi="Calibri" w:cs="Times New Roman"/>
          <w:b/>
          <w:noProof/>
          <w:sz w:val="32"/>
          <w:szCs w:val="32"/>
        </w:rPr>
        <w:drawing>
          <wp:inline distT="0" distB="0" distL="0" distR="0" wp14:anchorId="5516128F" wp14:editId="4AD2D562">
            <wp:extent cx="1276985" cy="1328420"/>
            <wp:effectExtent l="0" t="0" r="0" b="5080"/>
            <wp:docPr id="4" name="Picture 4"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505F26" w:rsidRPr="00AD31B4" w:rsidRDefault="00505F26" w:rsidP="00ED0619">
      <w:pPr>
        <w:spacing w:after="0" w:line="360" w:lineRule="auto"/>
        <w:jc w:val="center"/>
        <w:rPr>
          <w:rFonts w:ascii="Arial" w:eastAsia="Calibri" w:hAnsi="Arial" w:cs="Arial"/>
          <w:bCs/>
          <w:sz w:val="24"/>
          <w:szCs w:val="24"/>
        </w:rPr>
      </w:pPr>
      <w:r w:rsidRPr="00AD31B4">
        <w:rPr>
          <w:rFonts w:ascii="Arial" w:eastAsia="Calibri" w:hAnsi="Arial" w:cs="Arial"/>
          <w:b/>
          <w:sz w:val="24"/>
          <w:szCs w:val="24"/>
        </w:rPr>
        <w:t>HIGH COURT OF NAMIBIA MAIN DIVISION, WINDHOEK</w:t>
      </w:r>
    </w:p>
    <w:p w:rsidR="00505F26" w:rsidRPr="00AD31B4" w:rsidRDefault="00505F26" w:rsidP="00ED0619">
      <w:pPr>
        <w:spacing w:after="0" w:line="360" w:lineRule="auto"/>
        <w:jc w:val="center"/>
        <w:rPr>
          <w:rFonts w:ascii="Arial" w:eastAsia="Calibri" w:hAnsi="Arial" w:cs="Arial"/>
          <w:b/>
          <w:bCs/>
          <w:sz w:val="24"/>
          <w:szCs w:val="24"/>
        </w:rPr>
      </w:pPr>
      <w:r w:rsidRPr="00AD31B4">
        <w:rPr>
          <w:rFonts w:ascii="Arial" w:eastAsia="Calibri" w:hAnsi="Arial" w:cs="Arial"/>
          <w:b/>
          <w:bCs/>
          <w:sz w:val="24"/>
          <w:szCs w:val="24"/>
        </w:rPr>
        <w:t>JUDGMENT</w:t>
      </w:r>
    </w:p>
    <w:p w:rsidR="00505F26" w:rsidRPr="00AD31B4" w:rsidRDefault="00505F26" w:rsidP="00ED0619">
      <w:pPr>
        <w:tabs>
          <w:tab w:val="right" w:pos="9000"/>
        </w:tabs>
        <w:spacing w:after="0" w:line="360" w:lineRule="auto"/>
        <w:jc w:val="both"/>
        <w:rPr>
          <w:rFonts w:ascii="Arial" w:eastAsia="Calibri" w:hAnsi="Arial" w:cs="Arial"/>
          <w:b/>
          <w:sz w:val="24"/>
          <w:szCs w:val="24"/>
        </w:rPr>
      </w:pPr>
      <w:r w:rsidRPr="00AD31B4">
        <w:rPr>
          <w:rFonts w:ascii="Arial" w:eastAsia="Calibri" w:hAnsi="Arial" w:cs="Arial"/>
          <w:b/>
          <w:sz w:val="24"/>
          <w:szCs w:val="24"/>
        </w:rPr>
        <w:tab/>
      </w:r>
    </w:p>
    <w:p w:rsidR="00505F26" w:rsidRPr="00AD31B4" w:rsidRDefault="00505F26" w:rsidP="00ED0619">
      <w:pPr>
        <w:tabs>
          <w:tab w:val="right" w:pos="9000"/>
        </w:tabs>
        <w:spacing w:after="0" w:line="360" w:lineRule="auto"/>
        <w:jc w:val="right"/>
        <w:rPr>
          <w:rFonts w:ascii="Arial" w:eastAsia="Calibri" w:hAnsi="Arial" w:cs="Arial"/>
          <w:b/>
          <w:sz w:val="24"/>
          <w:szCs w:val="24"/>
        </w:rPr>
      </w:pPr>
      <w:r w:rsidRPr="00AD31B4">
        <w:rPr>
          <w:rFonts w:ascii="Arial" w:eastAsia="Calibri" w:hAnsi="Arial" w:cs="Arial"/>
          <w:sz w:val="24"/>
          <w:szCs w:val="24"/>
        </w:rPr>
        <w:t xml:space="preserve">Case no: I </w:t>
      </w:r>
      <w:r>
        <w:rPr>
          <w:rFonts w:ascii="Arial" w:eastAsia="Calibri" w:hAnsi="Arial" w:cs="Arial"/>
          <w:sz w:val="24"/>
          <w:szCs w:val="24"/>
        </w:rPr>
        <w:t>166/2016</w:t>
      </w:r>
    </w:p>
    <w:p w:rsidR="00505F26" w:rsidRPr="00AD31B4" w:rsidRDefault="0002643E" w:rsidP="00ED0619">
      <w:pPr>
        <w:spacing w:after="0" w:line="360" w:lineRule="auto"/>
        <w:jc w:val="both"/>
        <w:rPr>
          <w:rFonts w:ascii="Arial" w:eastAsia="Calibri" w:hAnsi="Arial" w:cs="Arial"/>
          <w:sz w:val="24"/>
          <w:szCs w:val="24"/>
        </w:rPr>
      </w:pPr>
      <w:r>
        <w:rPr>
          <w:rFonts w:ascii="Arial" w:eastAsia="Calibri" w:hAnsi="Arial" w:cs="Arial"/>
          <w:sz w:val="24"/>
          <w:szCs w:val="24"/>
        </w:rPr>
        <w:t xml:space="preserve"> </w:t>
      </w:r>
    </w:p>
    <w:p w:rsidR="00505F26" w:rsidRPr="00AD31B4" w:rsidRDefault="00505F26" w:rsidP="00ED0619">
      <w:pPr>
        <w:spacing w:after="0" w:line="360" w:lineRule="auto"/>
        <w:jc w:val="both"/>
        <w:rPr>
          <w:rFonts w:ascii="Arial" w:eastAsia="Calibri" w:hAnsi="Arial" w:cs="Arial"/>
          <w:sz w:val="24"/>
          <w:szCs w:val="24"/>
        </w:rPr>
      </w:pPr>
      <w:r w:rsidRPr="00AD31B4">
        <w:rPr>
          <w:rFonts w:ascii="Arial" w:eastAsia="Calibri" w:hAnsi="Arial" w:cs="Arial"/>
          <w:sz w:val="24"/>
          <w:szCs w:val="24"/>
        </w:rPr>
        <w:t>In the matter between:</w:t>
      </w:r>
    </w:p>
    <w:p w:rsidR="00505F26" w:rsidRPr="00AD31B4" w:rsidRDefault="00505F26" w:rsidP="00ED0619">
      <w:pPr>
        <w:keepNext/>
        <w:tabs>
          <w:tab w:val="right" w:pos="9000"/>
        </w:tabs>
        <w:spacing w:after="0" w:line="360" w:lineRule="auto"/>
        <w:jc w:val="both"/>
        <w:outlineLvl w:val="3"/>
        <w:rPr>
          <w:rFonts w:ascii="Arial" w:eastAsia="Times New Roman" w:hAnsi="Arial" w:cs="Arial"/>
          <w:b/>
          <w:sz w:val="28"/>
          <w:szCs w:val="24"/>
          <w:lang w:val="en-GB"/>
        </w:rPr>
      </w:pPr>
      <w:r w:rsidRPr="00AD31B4">
        <w:rPr>
          <w:rFonts w:ascii="Arial" w:eastAsia="Times New Roman" w:hAnsi="Arial" w:cs="Arial"/>
          <w:b/>
          <w:sz w:val="24"/>
          <w:szCs w:val="24"/>
          <w:lang w:val="en-GB"/>
        </w:rPr>
        <w:t xml:space="preserve"> </w:t>
      </w:r>
    </w:p>
    <w:p w:rsidR="00505F26" w:rsidRPr="00AD31B4" w:rsidRDefault="00505F26" w:rsidP="00ED0619">
      <w:pPr>
        <w:tabs>
          <w:tab w:val="right" w:pos="9000"/>
        </w:tabs>
        <w:spacing w:after="0" w:line="360" w:lineRule="auto"/>
        <w:jc w:val="both"/>
        <w:rPr>
          <w:rFonts w:ascii="Arial" w:eastAsia="Calibri" w:hAnsi="Arial" w:cs="Arial"/>
          <w:b/>
          <w:sz w:val="24"/>
          <w:szCs w:val="24"/>
        </w:rPr>
      </w:pPr>
      <w:r>
        <w:rPr>
          <w:rFonts w:ascii="Arial" w:eastAsia="Calibri" w:hAnsi="Arial" w:cs="Arial"/>
          <w:b/>
          <w:sz w:val="24"/>
          <w:szCs w:val="24"/>
        </w:rPr>
        <w:t>ZEST INVESTMENT</w:t>
      </w:r>
      <w:r w:rsidR="00C94426">
        <w:rPr>
          <w:rFonts w:ascii="Arial" w:eastAsia="Calibri" w:hAnsi="Arial" w:cs="Arial"/>
          <w:b/>
          <w:sz w:val="24"/>
          <w:szCs w:val="24"/>
        </w:rPr>
        <w:t>S</w:t>
      </w:r>
      <w:r>
        <w:rPr>
          <w:rFonts w:ascii="Arial" w:eastAsia="Calibri" w:hAnsi="Arial" w:cs="Arial"/>
          <w:b/>
          <w:sz w:val="24"/>
          <w:szCs w:val="24"/>
        </w:rPr>
        <w:t xml:space="preserve"> SEVENTY-THREE CC</w:t>
      </w:r>
      <w:r w:rsidRPr="00AD31B4">
        <w:rPr>
          <w:rFonts w:ascii="Arial" w:eastAsia="Calibri" w:hAnsi="Arial" w:cs="Arial"/>
          <w:b/>
          <w:sz w:val="24"/>
          <w:szCs w:val="24"/>
        </w:rPr>
        <w:tab/>
        <w:t>PLAINTIFF</w:t>
      </w:r>
    </w:p>
    <w:p w:rsidR="00505F26" w:rsidRPr="00AD31B4" w:rsidRDefault="00505F26" w:rsidP="00ED0619">
      <w:pPr>
        <w:tabs>
          <w:tab w:val="right" w:pos="9000"/>
        </w:tabs>
        <w:spacing w:after="0" w:line="360" w:lineRule="auto"/>
        <w:jc w:val="both"/>
        <w:rPr>
          <w:rFonts w:ascii="Arial" w:eastAsia="Calibri" w:hAnsi="Arial" w:cs="Arial"/>
          <w:b/>
          <w:sz w:val="24"/>
          <w:szCs w:val="24"/>
        </w:rPr>
      </w:pPr>
    </w:p>
    <w:p w:rsidR="00505F26" w:rsidRPr="00AD31B4" w:rsidRDefault="00381B36" w:rsidP="00ED0619">
      <w:pPr>
        <w:tabs>
          <w:tab w:val="right" w:pos="9000"/>
        </w:tabs>
        <w:spacing w:after="0" w:line="360" w:lineRule="auto"/>
        <w:jc w:val="both"/>
        <w:rPr>
          <w:rFonts w:ascii="Arial" w:eastAsia="Calibri" w:hAnsi="Arial" w:cs="Arial"/>
          <w:sz w:val="24"/>
          <w:szCs w:val="24"/>
        </w:rPr>
      </w:pPr>
      <w:proofErr w:type="gramStart"/>
      <w:r>
        <w:rPr>
          <w:rFonts w:ascii="Arial" w:eastAsia="Calibri" w:hAnsi="Arial" w:cs="Arial"/>
          <w:sz w:val="24"/>
          <w:szCs w:val="24"/>
        </w:rPr>
        <w:t>a</w:t>
      </w:r>
      <w:r w:rsidR="00505F26" w:rsidRPr="00AD31B4">
        <w:rPr>
          <w:rFonts w:ascii="Arial" w:eastAsia="Calibri" w:hAnsi="Arial" w:cs="Arial"/>
          <w:sz w:val="24"/>
          <w:szCs w:val="24"/>
        </w:rPr>
        <w:t>nd</w:t>
      </w:r>
      <w:proofErr w:type="gramEnd"/>
      <w:r w:rsidR="00505F26" w:rsidRPr="00AD31B4">
        <w:rPr>
          <w:rFonts w:ascii="Arial" w:eastAsia="Calibri" w:hAnsi="Arial" w:cs="Arial"/>
          <w:sz w:val="24"/>
          <w:szCs w:val="24"/>
        </w:rPr>
        <w:t xml:space="preserve"> </w:t>
      </w:r>
    </w:p>
    <w:p w:rsidR="00505F26" w:rsidRPr="00AD31B4" w:rsidRDefault="00505F26" w:rsidP="00ED0619">
      <w:pPr>
        <w:tabs>
          <w:tab w:val="right" w:pos="9000"/>
        </w:tabs>
        <w:spacing w:after="0" w:line="360" w:lineRule="auto"/>
        <w:jc w:val="both"/>
        <w:rPr>
          <w:rFonts w:ascii="Arial" w:eastAsia="Calibri" w:hAnsi="Arial" w:cs="Arial"/>
          <w:b/>
          <w:sz w:val="24"/>
          <w:szCs w:val="24"/>
        </w:rPr>
      </w:pPr>
    </w:p>
    <w:p w:rsidR="00505F26" w:rsidRDefault="00505F26" w:rsidP="00ED0619">
      <w:pPr>
        <w:tabs>
          <w:tab w:val="right" w:pos="9000"/>
        </w:tabs>
        <w:spacing w:after="0" w:line="360" w:lineRule="auto"/>
        <w:jc w:val="both"/>
        <w:rPr>
          <w:rFonts w:ascii="Arial" w:eastAsia="Calibri" w:hAnsi="Arial" w:cs="Arial"/>
          <w:b/>
          <w:sz w:val="24"/>
          <w:szCs w:val="24"/>
        </w:rPr>
      </w:pPr>
      <w:r>
        <w:rPr>
          <w:rFonts w:ascii="Arial" w:eastAsia="Calibri" w:hAnsi="Arial" w:cs="Arial"/>
          <w:b/>
          <w:sz w:val="24"/>
          <w:szCs w:val="24"/>
        </w:rPr>
        <w:t xml:space="preserve">MUNICIPAL COUNCIL OF THE </w:t>
      </w:r>
    </w:p>
    <w:p w:rsidR="00505F26" w:rsidRDefault="00505F26" w:rsidP="00ED0619">
      <w:pPr>
        <w:tabs>
          <w:tab w:val="right" w:pos="9000"/>
        </w:tabs>
        <w:spacing w:after="0" w:line="360" w:lineRule="auto"/>
        <w:jc w:val="both"/>
        <w:rPr>
          <w:rFonts w:ascii="Arial" w:eastAsia="Calibri" w:hAnsi="Arial" w:cs="Arial"/>
          <w:b/>
          <w:sz w:val="24"/>
          <w:szCs w:val="24"/>
        </w:rPr>
      </w:pPr>
      <w:r>
        <w:rPr>
          <w:rFonts w:ascii="Arial" w:eastAsia="Calibri" w:hAnsi="Arial" w:cs="Arial"/>
          <w:b/>
          <w:sz w:val="24"/>
          <w:szCs w:val="24"/>
        </w:rPr>
        <w:t>MUNICIPALITY OF WINDHOEK</w:t>
      </w:r>
      <w:r w:rsidRPr="00AD31B4">
        <w:rPr>
          <w:rFonts w:ascii="Arial" w:eastAsia="Calibri" w:hAnsi="Arial" w:cs="Arial"/>
          <w:b/>
          <w:sz w:val="24"/>
          <w:szCs w:val="24"/>
        </w:rPr>
        <w:tab/>
      </w:r>
      <w:r>
        <w:rPr>
          <w:rFonts w:ascii="Arial" w:eastAsia="Calibri" w:hAnsi="Arial" w:cs="Arial"/>
          <w:b/>
          <w:sz w:val="24"/>
          <w:szCs w:val="24"/>
        </w:rPr>
        <w:t xml:space="preserve">FIRST </w:t>
      </w:r>
      <w:r w:rsidRPr="00AD31B4">
        <w:rPr>
          <w:rFonts w:ascii="Arial" w:eastAsia="Calibri" w:hAnsi="Arial" w:cs="Arial"/>
          <w:b/>
          <w:sz w:val="24"/>
          <w:szCs w:val="24"/>
        </w:rPr>
        <w:t>DEFENDANT</w:t>
      </w:r>
    </w:p>
    <w:p w:rsidR="00505F26" w:rsidRDefault="00505F26" w:rsidP="00ED0619">
      <w:pPr>
        <w:tabs>
          <w:tab w:val="right" w:pos="9000"/>
        </w:tabs>
        <w:spacing w:after="0" w:line="360" w:lineRule="auto"/>
        <w:jc w:val="both"/>
        <w:rPr>
          <w:rFonts w:ascii="Arial" w:eastAsia="Calibri" w:hAnsi="Arial" w:cs="Arial"/>
          <w:b/>
          <w:sz w:val="24"/>
          <w:szCs w:val="24"/>
        </w:rPr>
      </w:pPr>
      <w:r>
        <w:rPr>
          <w:rFonts w:ascii="Arial" w:eastAsia="Calibri" w:hAnsi="Arial" w:cs="Arial"/>
          <w:b/>
          <w:sz w:val="24"/>
          <w:szCs w:val="24"/>
        </w:rPr>
        <w:t xml:space="preserve">THE MINISTER OF URBAN AND RURAL </w:t>
      </w:r>
    </w:p>
    <w:p w:rsidR="00505F26" w:rsidRDefault="00505F26" w:rsidP="00ED0619">
      <w:pPr>
        <w:tabs>
          <w:tab w:val="right" w:pos="9000"/>
        </w:tabs>
        <w:spacing w:after="0" w:line="360" w:lineRule="auto"/>
        <w:jc w:val="both"/>
        <w:rPr>
          <w:rFonts w:ascii="Arial" w:eastAsia="Calibri" w:hAnsi="Arial" w:cs="Arial"/>
          <w:b/>
          <w:sz w:val="24"/>
          <w:szCs w:val="24"/>
        </w:rPr>
      </w:pPr>
      <w:r>
        <w:rPr>
          <w:rFonts w:ascii="Arial" w:eastAsia="Calibri" w:hAnsi="Arial" w:cs="Arial"/>
          <w:b/>
          <w:sz w:val="24"/>
          <w:szCs w:val="24"/>
        </w:rPr>
        <w:t xml:space="preserve">DEVELOPMENT </w:t>
      </w:r>
      <w:r>
        <w:rPr>
          <w:rFonts w:ascii="Arial" w:eastAsia="Calibri" w:hAnsi="Arial" w:cs="Arial"/>
          <w:b/>
          <w:sz w:val="24"/>
          <w:szCs w:val="24"/>
        </w:rPr>
        <w:tab/>
        <w:t>SECOND DEFENDANT</w:t>
      </w:r>
    </w:p>
    <w:p w:rsidR="00505F26" w:rsidRDefault="00505F26" w:rsidP="00ED0619">
      <w:pPr>
        <w:tabs>
          <w:tab w:val="right" w:pos="9000"/>
        </w:tabs>
        <w:spacing w:after="0" w:line="360" w:lineRule="auto"/>
        <w:jc w:val="both"/>
        <w:rPr>
          <w:rFonts w:ascii="Arial" w:eastAsia="Calibri" w:hAnsi="Arial" w:cs="Arial"/>
          <w:b/>
          <w:sz w:val="24"/>
          <w:szCs w:val="24"/>
        </w:rPr>
      </w:pPr>
      <w:r>
        <w:rPr>
          <w:rFonts w:ascii="Arial" w:eastAsia="Calibri" w:hAnsi="Arial" w:cs="Arial"/>
          <w:b/>
          <w:sz w:val="24"/>
          <w:szCs w:val="24"/>
        </w:rPr>
        <w:t xml:space="preserve">QUIVER TREE INVESTMENTS </w:t>
      </w:r>
    </w:p>
    <w:p w:rsidR="00505F26" w:rsidRPr="00AD31B4" w:rsidRDefault="00505F26" w:rsidP="00ED0619">
      <w:pPr>
        <w:tabs>
          <w:tab w:val="right" w:pos="9000"/>
        </w:tabs>
        <w:spacing w:after="0" w:line="360" w:lineRule="auto"/>
        <w:jc w:val="both"/>
        <w:rPr>
          <w:rFonts w:ascii="Arial" w:eastAsia="Calibri" w:hAnsi="Arial" w:cs="Arial"/>
          <w:b/>
          <w:sz w:val="24"/>
          <w:szCs w:val="24"/>
        </w:rPr>
      </w:pPr>
      <w:r>
        <w:rPr>
          <w:rFonts w:ascii="Arial" w:eastAsia="Calibri" w:hAnsi="Arial" w:cs="Arial"/>
          <w:b/>
          <w:sz w:val="24"/>
          <w:szCs w:val="24"/>
        </w:rPr>
        <w:t>TWO SIX CC</w:t>
      </w:r>
      <w:r>
        <w:rPr>
          <w:rFonts w:ascii="Arial" w:eastAsia="Calibri" w:hAnsi="Arial" w:cs="Arial"/>
          <w:b/>
          <w:sz w:val="24"/>
          <w:szCs w:val="24"/>
        </w:rPr>
        <w:tab/>
        <w:t>THIRD DEFENDANT</w:t>
      </w:r>
    </w:p>
    <w:p w:rsidR="00505F26" w:rsidRPr="00AD31B4" w:rsidRDefault="00505F26" w:rsidP="00ED0619">
      <w:pPr>
        <w:spacing w:after="0" w:line="360" w:lineRule="auto"/>
        <w:ind w:left="2160" w:hanging="2160"/>
        <w:jc w:val="both"/>
        <w:rPr>
          <w:rFonts w:ascii="Arial" w:eastAsia="Calibri" w:hAnsi="Arial" w:cs="Arial"/>
          <w:sz w:val="24"/>
          <w:szCs w:val="24"/>
        </w:rPr>
      </w:pPr>
    </w:p>
    <w:p w:rsidR="00505F26" w:rsidRPr="00AD31B4" w:rsidRDefault="00505F26" w:rsidP="00ED0619">
      <w:pPr>
        <w:spacing w:after="0" w:line="360" w:lineRule="auto"/>
        <w:ind w:left="2160" w:hanging="2160"/>
        <w:jc w:val="both"/>
        <w:rPr>
          <w:rFonts w:ascii="Arial" w:eastAsia="Calibri" w:hAnsi="Arial" w:cs="Arial"/>
          <w:sz w:val="24"/>
          <w:szCs w:val="24"/>
        </w:rPr>
      </w:pPr>
    </w:p>
    <w:p w:rsidR="00505F26" w:rsidRPr="00AD31B4" w:rsidRDefault="00505F26" w:rsidP="00381B36">
      <w:pPr>
        <w:spacing w:after="0" w:line="360" w:lineRule="auto"/>
        <w:jc w:val="both"/>
        <w:rPr>
          <w:rFonts w:ascii="Arial" w:eastAsia="Calibri" w:hAnsi="Arial" w:cs="Arial"/>
          <w:sz w:val="24"/>
          <w:szCs w:val="24"/>
        </w:rPr>
      </w:pPr>
      <w:r w:rsidRPr="00AD31B4">
        <w:rPr>
          <w:rFonts w:ascii="Arial" w:eastAsia="Calibri" w:hAnsi="Arial" w:cs="Arial"/>
          <w:b/>
          <w:sz w:val="24"/>
          <w:szCs w:val="24"/>
        </w:rPr>
        <w:t>Neutral citation:</w:t>
      </w:r>
      <w:r w:rsidRPr="00AD31B4">
        <w:rPr>
          <w:rFonts w:ascii="Arial" w:eastAsia="Calibri" w:hAnsi="Arial" w:cs="Arial"/>
          <w:b/>
          <w:sz w:val="24"/>
          <w:szCs w:val="24"/>
        </w:rPr>
        <w:tab/>
      </w:r>
      <w:bookmarkStart w:id="0" w:name="_GoBack"/>
      <w:r>
        <w:rPr>
          <w:rFonts w:ascii="Arial" w:eastAsia="Calibri" w:hAnsi="Arial" w:cs="Arial"/>
          <w:i/>
          <w:sz w:val="24"/>
          <w:szCs w:val="24"/>
        </w:rPr>
        <w:t>Zest Investments Seventy-Three CC v Municipal Council of Windhoek</w:t>
      </w:r>
      <w:r w:rsidRPr="00AD31B4">
        <w:rPr>
          <w:rFonts w:ascii="Arial" w:eastAsia="Calibri" w:hAnsi="Arial" w:cs="Arial"/>
          <w:i/>
          <w:sz w:val="24"/>
          <w:szCs w:val="24"/>
        </w:rPr>
        <w:t xml:space="preserve"> (</w:t>
      </w:r>
      <w:r w:rsidRPr="00AD31B4">
        <w:rPr>
          <w:rFonts w:ascii="Arial" w:eastAsia="Calibri" w:hAnsi="Arial" w:cs="Arial"/>
          <w:sz w:val="24"/>
          <w:szCs w:val="24"/>
        </w:rPr>
        <w:t xml:space="preserve">I </w:t>
      </w:r>
      <w:r>
        <w:rPr>
          <w:rFonts w:ascii="Arial" w:eastAsia="Calibri" w:hAnsi="Arial" w:cs="Arial"/>
          <w:sz w:val="24"/>
          <w:szCs w:val="24"/>
        </w:rPr>
        <w:t>166/2016) [2018</w:t>
      </w:r>
      <w:r w:rsidRPr="00AD31B4">
        <w:rPr>
          <w:rFonts w:ascii="Arial" w:eastAsia="Calibri" w:hAnsi="Arial" w:cs="Arial"/>
          <w:sz w:val="24"/>
          <w:szCs w:val="24"/>
        </w:rPr>
        <w:t xml:space="preserve">] NAHCMD </w:t>
      </w:r>
      <w:r w:rsidR="00223C0B">
        <w:rPr>
          <w:rFonts w:ascii="Arial" w:eastAsia="Calibri" w:hAnsi="Arial" w:cs="Arial"/>
          <w:sz w:val="24"/>
          <w:szCs w:val="24"/>
        </w:rPr>
        <w:t xml:space="preserve">186 </w:t>
      </w:r>
      <w:r>
        <w:rPr>
          <w:rFonts w:ascii="Arial" w:eastAsia="Calibri" w:hAnsi="Arial" w:cs="Arial"/>
          <w:sz w:val="24"/>
          <w:szCs w:val="24"/>
        </w:rPr>
        <w:t>(22 June 2018</w:t>
      </w:r>
      <w:r w:rsidRPr="00AD31B4">
        <w:rPr>
          <w:rFonts w:ascii="Arial" w:eastAsia="Calibri" w:hAnsi="Arial" w:cs="Arial"/>
          <w:sz w:val="24"/>
          <w:szCs w:val="24"/>
        </w:rPr>
        <w:t>)</w:t>
      </w:r>
    </w:p>
    <w:bookmarkEnd w:id="0"/>
    <w:p w:rsidR="00505F26" w:rsidRPr="00AD31B4" w:rsidRDefault="00505F26" w:rsidP="00ED0619">
      <w:pPr>
        <w:spacing w:after="0" w:line="360" w:lineRule="auto"/>
        <w:ind w:left="2160" w:hanging="2160"/>
        <w:jc w:val="both"/>
        <w:rPr>
          <w:rFonts w:ascii="Arial" w:eastAsia="Calibri" w:hAnsi="Arial" w:cs="Arial"/>
          <w:sz w:val="24"/>
          <w:szCs w:val="24"/>
        </w:rPr>
      </w:pPr>
    </w:p>
    <w:p w:rsidR="00505F26" w:rsidRPr="00AD31B4" w:rsidRDefault="00505F26" w:rsidP="00ED0619">
      <w:pPr>
        <w:spacing w:after="0" w:line="360" w:lineRule="auto"/>
        <w:ind w:left="1440" w:hanging="1440"/>
        <w:jc w:val="both"/>
        <w:rPr>
          <w:rFonts w:ascii="Arial" w:eastAsia="Calibri" w:hAnsi="Arial" w:cs="Arial"/>
          <w:i/>
          <w:sz w:val="24"/>
          <w:szCs w:val="24"/>
        </w:rPr>
      </w:pPr>
      <w:r w:rsidRPr="00AD31B4">
        <w:rPr>
          <w:rFonts w:ascii="Arial" w:eastAsia="Calibri" w:hAnsi="Arial" w:cs="Arial"/>
          <w:b/>
          <w:sz w:val="24"/>
          <w:szCs w:val="24"/>
        </w:rPr>
        <w:t>Coram:</w:t>
      </w:r>
      <w:r w:rsidR="00B8253F">
        <w:rPr>
          <w:rFonts w:ascii="Arial" w:eastAsia="Calibri" w:hAnsi="Arial" w:cs="Arial"/>
          <w:sz w:val="24"/>
          <w:szCs w:val="24"/>
        </w:rPr>
        <w:tab/>
        <w:t xml:space="preserve">USIKU, </w:t>
      </w:r>
      <w:r w:rsidRPr="00AD31B4">
        <w:rPr>
          <w:rFonts w:ascii="Arial" w:eastAsia="Calibri" w:hAnsi="Arial" w:cs="Arial"/>
          <w:sz w:val="24"/>
          <w:szCs w:val="24"/>
        </w:rPr>
        <w:t>J</w:t>
      </w:r>
      <w:r w:rsidRPr="00AD31B4">
        <w:rPr>
          <w:rFonts w:ascii="Arial" w:eastAsia="Calibri" w:hAnsi="Arial" w:cs="Arial"/>
          <w:i/>
          <w:sz w:val="24"/>
          <w:szCs w:val="24"/>
        </w:rPr>
        <w:t xml:space="preserve"> </w:t>
      </w:r>
    </w:p>
    <w:p w:rsidR="00505F26" w:rsidRPr="00AD31B4" w:rsidRDefault="00505F26" w:rsidP="00ED0619">
      <w:pPr>
        <w:spacing w:after="0" w:line="360" w:lineRule="auto"/>
        <w:ind w:left="1440" w:hanging="1440"/>
        <w:jc w:val="both"/>
        <w:rPr>
          <w:rFonts w:ascii="Arial" w:eastAsia="Calibri" w:hAnsi="Arial" w:cs="Arial"/>
          <w:b/>
          <w:sz w:val="24"/>
          <w:szCs w:val="24"/>
        </w:rPr>
      </w:pPr>
      <w:r w:rsidRPr="00AD31B4">
        <w:rPr>
          <w:rFonts w:ascii="Arial" w:eastAsia="Calibri" w:hAnsi="Arial" w:cs="Arial"/>
          <w:b/>
          <w:sz w:val="24"/>
          <w:szCs w:val="24"/>
        </w:rPr>
        <w:t>Heard on:</w:t>
      </w:r>
      <w:r w:rsidRPr="00AD31B4">
        <w:rPr>
          <w:rFonts w:ascii="Arial" w:eastAsia="Calibri" w:hAnsi="Arial" w:cs="Arial"/>
          <w:b/>
          <w:sz w:val="24"/>
          <w:szCs w:val="24"/>
        </w:rPr>
        <w:tab/>
      </w:r>
      <w:r w:rsidR="00416910">
        <w:rPr>
          <w:rFonts w:ascii="Arial" w:eastAsia="Calibri" w:hAnsi="Arial" w:cs="Arial"/>
          <w:b/>
          <w:sz w:val="24"/>
          <w:szCs w:val="24"/>
        </w:rPr>
        <w:t>14, 15, 16 and 17 August 2017 and 25 October 2017</w:t>
      </w:r>
    </w:p>
    <w:p w:rsidR="00505F26" w:rsidRPr="00AD31B4" w:rsidRDefault="00505F26" w:rsidP="00ED0619">
      <w:pPr>
        <w:spacing w:after="0" w:line="360" w:lineRule="auto"/>
        <w:jc w:val="both"/>
        <w:rPr>
          <w:rFonts w:ascii="Arial" w:eastAsia="Calibri" w:hAnsi="Arial" w:cs="Arial"/>
          <w:b/>
          <w:sz w:val="24"/>
          <w:szCs w:val="24"/>
        </w:rPr>
      </w:pPr>
      <w:r w:rsidRPr="00AD31B4">
        <w:rPr>
          <w:rFonts w:ascii="Arial" w:eastAsia="Calibri" w:hAnsi="Arial" w:cs="Arial"/>
          <w:b/>
          <w:bCs/>
          <w:sz w:val="24"/>
          <w:szCs w:val="24"/>
        </w:rPr>
        <w:lastRenderedPageBreak/>
        <w:t>Delivered</w:t>
      </w:r>
      <w:r w:rsidRPr="00ED0619">
        <w:rPr>
          <w:rFonts w:ascii="Arial" w:eastAsia="Calibri" w:hAnsi="Arial" w:cs="Arial"/>
          <w:b/>
          <w:sz w:val="24"/>
          <w:szCs w:val="24"/>
        </w:rPr>
        <w:t>:</w:t>
      </w:r>
      <w:r w:rsidRPr="00AD31B4">
        <w:rPr>
          <w:rFonts w:ascii="Arial" w:eastAsia="Calibri" w:hAnsi="Arial" w:cs="Arial"/>
          <w:sz w:val="24"/>
          <w:szCs w:val="24"/>
        </w:rPr>
        <w:tab/>
      </w:r>
      <w:r w:rsidR="00416910">
        <w:rPr>
          <w:rFonts w:ascii="Arial" w:eastAsia="Calibri" w:hAnsi="Arial" w:cs="Arial"/>
          <w:b/>
          <w:sz w:val="24"/>
          <w:szCs w:val="24"/>
        </w:rPr>
        <w:t>22 June 2018</w:t>
      </w:r>
    </w:p>
    <w:p w:rsidR="00505F26" w:rsidRPr="00AD31B4" w:rsidRDefault="00505F26" w:rsidP="00ED0619">
      <w:pPr>
        <w:spacing w:after="0" w:line="360" w:lineRule="auto"/>
        <w:jc w:val="both"/>
        <w:rPr>
          <w:rFonts w:ascii="Arial" w:eastAsia="Calibri" w:hAnsi="Arial" w:cs="Arial"/>
          <w:b/>
          <w:sz w:val="24"/>
          <w:szCs w:val="24"/>
        </w:rPr>
      </w:pPr>
    </w:p>
    <w:p w:rsidR="00505F26" w:rsidRDefault="00505F26" w:rsidP="00ED0619">
      <w:pPr>
        <w:spacing w:after="0" w:line="360" w:lineRule="auto"/>
        <w:jc w:val="both"/>
        <w:rPr>
          <w:rFonts w:ascii="Arial" w:eastAsia="Calibri" w:hAnsi="Arial" w:cs="Arial"/>
          <w:bCs/>
          <w:sz w:val="24"/>
          <w:szCs w:val="24"/>
        </w:rPr>
      </w:pPr>
      <w:proofErr w:type="spellStart"/>
      <w:r w:rsidRPr="00AD31B4">
        <w:rPr>
          <w:rFonts w:ascii="Arial" w:eastAsia="Calibri" w:hAnsi="Arial" w:cs="Arial"/>
          <w:b/>
          <w:sz w:val="24"/>
          <w:szCs w:val="24"/>
        </w:rPr>
        <w:t>Flynote</w:t>
      </w:r>
      <w:proofErr w:type="spellEnd"/>
      <w:r w:rsidRPr="00AD31B4">
        <w:rPr>
          <w:rFonts w:ascii="Arial" w:eastAsia="Calibri" w:hAnsi="Arial" w:cs="Arial"/>
          <w:b/>
          <w:sz w:val="24"/>
          <w:szCs w:val="24"/>
        </w:rPr>
        <w:t>:</w:t>
      </w:r>
      <w:r w:rsidRPr="00AD31B4">
        <w:rPr>
          <w:rFonts w:ascii="Arial" w:eastAsia="Calibri" w:hAnsi="Arial" w:cs="Arial"/>
          <w:b/>
          <w:sz w:val="24"/>
          <w:szCs w:val="24"/>
        </w:rPr>
        <w:tab/>
      </w:r>
      <w:r w:rsidR="00416910">
        <w:rPr>
          <w:rFonts w:ascii="Arial" w:eastAsia="Calibri" w:hAnsi="Arial" w:cs="Arial"/>
          <w:bCs/>
          <w:sz w:val="24"/>
          <w:szCs w:val="24"/>
        </w:rPr>
        <w:t>Contract</w:t>
      </w:r>
      <w:r w:rsidRPr="00AD31B4">
        <w:rPr>
          <w:rFonts w:ascii="Arial" w:eastAsia="Calibri" w:hAnsi="Arial" w:cs="Arial"/>
          <w:bCs/>
          <w:sz w:val="24"/>
          <w:szCs w:val="24"/>
        </w:rPr>
        <w:t xml:space="preserve"> – </w:t>
      </w:r>
      <w:r w:rsidR="00B05E27">
        <w:rPr>
          <w:rFonts w:ascii="Arial" w:eastAsia="Calibri" w:hAnsi="Arial" w:cs="Arial"/>
          <w:bCs/>
          <w:sz w:val="24"/>
          <w:szCs w:val="24"/>
        </w:rPr>
        <w:t>Sale</w:t>
      </w:r>
      <w:r w:rsidR="00416910">
        <w:rPr>
          <w:rFonts w:ascii="Arial" w:eastAsia="Calibri" w:hAnsi="Arial" w:cs="Arial"/>
          <w:bCs/>
          <w:sz w:val="24"/>
          <w:szCs w:val="24"/>
        </w:rPr>
        <w:t xml:space="preserve"> of land</w:t>
      </w:r>
      <w:r w:rsidRPr="00AD31B4">
        <w:rPr>
          <w:rFonts w:ascii="Arial" w:eastAsia="Calibri" w:hAnsi="Arial" w:cs="Arial"/>
          <w:bCs/>
          <w:sz w:val="24"/>
          <w:szCs w:val="24"/>
        </w:rPr>
        <w:t xml:space="preserve"> – </w:t>
      </w:r>
      <w:r w:rsidR="00416910">
        <w:rPr>
          <w:rFonts w:ascii="Arial" w:eastAsia="Calibri" w:hAnsi="Arial" w:cs="Arial"/>
          <w:bCs/>
          <w:sz w:val="24"/>
          <w:szCs w:val="24"/>
        </w:rPr>
        <w:t>Breach of contract by purchaser</w:t>
      </w:r>
      <w:r w:rsidRPr="00AD31B4">
        <w:rPr>
          <w:rFonts w:ascii="Arial" w:eastAsia="Calibri" w:hAnsi="Arial" w:cs="Arial"/>
          <w:bCs/>
          <w:sz w:val="24"/>
          <w:szCs w:val="24"/>
        </w:rPr>
        <w:t xml:space="preserve"> – </w:t>
      </w:r>
      <w:r w:rsidR="00416910">
        <w:rPr>
          <w:rFonts w:ascii="Arial" w:eastAsia="Calibri" w:hAnsi="Arial" w:cs="Arial"/>
          <w:bCs/>
          <w:sz w:val="24"/>
          <w:szCs w:val="24"/>
        </w:rPr>
        <w:t>Purchaser failing to furnish Seller with guarantee payable against registration of transfer of the property</w:t>
      </w:r>
      <w:r w:rsidRPr="00AD31B4">
        <w:rPr>
          <w:rFonts w:ascii="Arial" w:eastAsia="Calibri" w:hAnsi="Arial" w:cs="Arial"/>
          <w:bCs/>
          <w:sz w:val="24"/>
          <w:szCs w:val="24"/>
        </w:rPr>
        <w:t>–</w:t>
      </w:r>
      <w:r>
        <w:rPr>
          <w:rFonts w:ascii="Arial" w:eastAsia="Calibri" w:hAnsi="Arial" w:cs="Arial"/>
          <w:bCs/>
          <w:sz w:val="24"/>
          <w:szCs w:val="24"/>
        </w:rPr>
        <w:t xml:space="preserve"> </w:t>
      </w:r>
      <w:r w:rsidR="00416910">
        <w:rPr>
          <w:rFonts w:ascii="Arial" w:eastAsia="Calibri" w:hAnsi="Arial" w:cs="Arial"/>
          <w:bCs/>
          <w:sz w:val="24"/>
          <w:szCs w:val="24"/>
        </w:rPr>
        <w:t>Purchaser furnishing Seller with guarantee payable “</w:t>
      </w:r>
      <w:r w:rsidR="00416910" w:rsidRPr="00B05E27">
        <w:rPr>
          <w:rFonts w:ascii="Arial" w:eastAsia="Calibri" w:hAnsi="Arial" w:cs="Arial"/>
          <w:bCs/>
          <w:i/>
          <w:sz w:val="24"/>
          <w:szCs w:val="24"/>
        </w:rPr>
        <w:t>subject to availability of funds</w:t>
      </w:r>
      <w:r w:rsidR="00416910">
        <w:rPr>
          <w:rFonts w:ascii="Arial" w:eastAsia="Calibri" w:hAnsi="Arial" w:cs="Arial"/>
          <w:bCs/>
          <w:sz w:val="24"/>
          <w:szCs w:val="24"/>
        </w:rPr>
        <w:t>” ‒ Such guarantee not a guarantee required in terms of the contract.</w:t>
      </w:r>
    </w:p>
    <w:p w:rsidR="00505F26" w:rsidRDefault="00505F26" w:rsidP="00ED0619">
      <w:pPr>
        <w:spacing w:after="0" w:line="360" w:lineRule="auto"/>
        <w:jc w:val="both"/>
        <w:rPr>
          <w:rFonts w:ascii="Arial" w:eastAsia="Calibri" w:hAnsi="Arial" w:cs="Arial"/>
          <w:bCs/>
          <w:sz w:val="24"/>
          <w:szCs w:val="24"/>
        </w:rPr>
      </w:pPr>
    </w:p>
    <w:p w:rsidR="00505F26" w:rsidRPr="00416910" w:rsidRDefault="00505F26" w:rsidP="00ED0619">
      <w:pPr>
        <w:spacing w:after="0" w:line="360" w:lineRule="auto"/>
        <w:jc w:val="both"/>
        <w:rPr>
          <w:rFonts w:ascii="Arial" w:eastAsia="Calibri" w:hAnsi="Arial" w:cs="Arial"/>
          <w:sz w:val="24"/>
          <w:szCs w:val="24"/>
        </w:rPr>
      </w:pPr>
      <w:r w:rsidRPr="00AD31B4">
        <w:rPr>
          <w:rFonts w:ascii="Arial" w:eastAsia="Calibri" w:hAnsi="Arial" w:cs="Arial"/>
          <w:b/>
          <w:sz w:val="24"/>
          <w:szCs w:val="24"/>
        </w:rPr>
        <w:t>Summary:</w:t>
      </w:r>
      <w:r w:rsidRPr="00AD31B4">
        <w:rPr>
          <w:rFonts w:ascii="Arial" w:eastAsia="Calibri" w:hAnsi="Arial" w:cs="Arial"/>
          <w:b/>
          <w:sz w:val="24"/>
          <w:szCs w:val="24"/>
        </w:rPr>
        <w:tab/>
      </w:r>
      <w:r w:rsidR="00416910">
        <w:rPr>
          <w:rFonts w:ascii="Arial" w:eastAsia="Calibri" w:hAnsi="Arial" w:cs="Arial"/>
          <w:sz w:val="24"/>
          <w:szCs w:val="24"/>
        </w:rPr>
        <w:t>The First Defendant sold certain immovable property to the Plaintiff in terms of a written agreement of sale. In terms of the agreement</w:t>
      </w:r>
      <w:r w:rsidR="00B05E27">
        <w:rPr>
          <w:rFonts w:ascii="Arial" w:eastAsia="Calibri" w:hAnsi="Arial" w:cs="Arial"/>
          <w:sz w:val="24"/>
          <w:szCs w:val="24"/>
        </w:rPr>
        <w:t>,</w:t>
      </w:r>
      <w:r w:rsidR="00416910">
        <w:rPr>
          <w:rFonts w:ascii="Arial" w:eastAsia="Calibri" w:hAnsi="Arial" w:cs="Arial"/>
          <w:sz w:val="24"/>
          <w:szCs w:val="24"/>
        </w:rPr>
        <w:t xml:space="preserve"> the Plaintiff was obliged to furnish the First Defendant with a bank guarantee payable against registration of transfer of the property.  The Plaintiff furnished the First Defendant with a letter of undertaking from a  law firm undertaking to pay the purchase </w:t>
      </w:r>
      <w:r w:rsidR="00B54C2E">
        <w:rPr>
          <w:rFonts w:ascii="Arial" w:eastAsia="Calibri" w:hAnsi="Arial" w:cs="Arial"/>
          <w:sz w:val="24"/>
          <w:szCs w:val="24"/>
        </w:rPr>
        <w:t>price “</w:t>
      </w:r>
      <w:r w:rsidR="00B54C2E" w:rsidRPr="005E5C67">
        <w:rPr>
          <w:rFonts w:ascii="Arial" w:eastAsia="Calibri" w:hAnsi="Arial" w:cs="Arial"/>
          <w:i/>
          <w:sz w:val="24"/>
          <w:szCs w:val="24"/>
        </w:rPr>
        <w:t>subject to availability of funds</w:t>
      </w:r>
      <w:r w:rsidR="00B54C2E">
        <w:rPr>
          <w:rFonts w:ascii="Arial" w:eastAsia="Calibri" w:hAnsi="Arial" w:cs="Arial"/>
          <w:sz w:val="24"/>
          <w:szCs w:val="24"/>
        </w:rPr>
        <w:t>”   The court held that a letter of undertaking or bank guarantee payable “</w:t>
      </w:r>
      <w:r w:rsidR="00B54C2E" w:rsidRPr="005E5C67">
        <w:rPr>
          <w:rFonts w:ascii="Arial" w:eastAsia="Calibri" w:hAnsi="Arial" w:cs="Arial"/>
          <w:i/>
          <w:sz w:val="24"/>
          <w:szCs w:val="24"/>
        </w:rPr>
        <w:t>subject to availability of funds</w:t>
      </w:r>
      <w:r w:rsidR="00B54C2E">
        <w:rPr>
          <w:rFonts w:ascii="Arial" w:eastAsia="Calibri" w:hAnsi="Arial" w:cs="Arial"/>
          <w:sz w:val="24"/>
          <w:szCs w:val="24"/>
        </w:rPr>
        <w:t>”  is not a guarantee contemplated in terms of the written agreement between the parties.  The court held further that the First Defendant was entitled to cancel the agreement due to failure by the Plaintiff to provide a guarantee payable against registration of the transfer of the property.  Plaintiff’s claim dismissed with costs.</w:t>
      </w:r>
    </w:p>
    <w:p w:rsidR="00505F26" w:rsidRPr="00AD31B4" w:rsidRDefault="00505F26" w:rsidP="00ED0619">
      <w:pPr>
        <w:spacing w:after="0" w:line="360" w:lineRule="auto"/>
        <w:jc w:val="both"/>
        <w:rPr>
          <w:rFonts w:ascii="Arial" w:eastAsia="Calibri" w:hAnsi="Arial" w:cs="Arial"/>
          <w:bCs/>
          <w:sz w:val="24"/>
          <w:szCs w:val="24"/>
        </w:rPr>
      </w:pPr>
    </w:p>
    <w:p w:rsidR="00505F26" w:rsidRPr="00AD31B4" w:rsidRDefault="00444E40" w:rsidP="00ED0619">
      <w:pPr>
        <w:spacing w:after="0" w:line="360" w:lineRule="auto"/>
        <w:jc w:val="both"/>
        <w:rPr>
          <w:rFonts w:ascii="Arial" w:eastAsia="Calibri" w:hAnsi="Arial" w:cs="Arial"/>
          <w:bCs/>
          <w:sz w:val="24"/>
          <w:szCs w:val="24"/>
        </w:rPr>
      </w:pPr>
      <w:r>
        <w:rPr>
          <w:rFonts w:ascii="Arial" w:eastAsia="Calibri" w:hAnsi="Arial" w:cs="Arial"/>
          <w:bCs/>
          <w:sz w:val="24"/>
          <w:szCs w:val="24"/>
        </w:rPr>
        <w:pict>
          <v:rect id="_x0000_i1025" style="width:0;height:1.5pt" o:hralign="center" o:hrstd="t" o:hr="t" fillcolor="#a0a0a0" stroked="f"/>
        </w:pict>
      </w:r>
    </w:p>
    <w:p w:rsidR="00505F26" w:rsidRPr="00AD31B4" w:rsidRDefault="00505F26" w:rsidP="00ED0619">
      <w:pPr>
        <w:spacing w:after="0" w:line="360" w:lineRule="auto"/>
        <w:jc w:val="center"/>
        <w:rPr>
          <w:rFonts w:ascii="Arial" w:eastAsia="Calibri" w:hAnsi="Arial" w:cs="Arial"/>
          <w:b/>
          <w:bCs/>
          <w:sz w:val="24"/>
          <w:szCs w:val="24"/>
        </w:rPr>
      </w:pPr>
      <w:r w:rsidRPr="00AD31B4">
        <w:rPr>
          <w:rFonts w:ascii="Arial" w:eastAsia="Calibri" w:hAnsi="Arial" w:cs="Arial"/>
          <w:b/>
          <w:bCs/>
          <w:sz w:val="24"/>
          <w:szCs w:val="24"/>
        </w:rPr>
        <w:t>ORDER</w:t>
      </w:r>
    </w:p>
    <w:p w:rsidR="00505F26" w:rsidRPr="00AD31B4" w:rsidRDefault="00444E40" w:rsidP="00ED0619">
      <w:pPr>
        <w:spacing w:after="0" w:line="360" w:lineRule="auto"/>
        <w:jc w:val="both"/>
        <w:rPr>
          <w:rFonts w:ascii="Arial" w:eastAsia="Calibri" w:hAnsi="Arial" w:cs="Arial"/>
          <w:b/>
          <w:bCs/>
          <w:sz w:val="24"/>
          <w:szCs w:val="24"/>
        </w:rPr>
      </w:pPr>
      <w:r>
        <w:rPr>
          <w:rFonts w:ascii="Arial" w:eastAsia="Calibri" w:hAnsi="Arial" w:cs="Arial"/>
          <w:bCs/>
          <w:sz w:val="24"/>
          <w:szCs w:val="24"/>
        </w:rPr>
        <w:pict>
          <v:rect id="_x0000_i1026" style="width:0;height:1.5pt" o:hralign="center" o:hrstd="t" o:hr="t" fillcolor="#a0a0a0" stroked="f"/>
        </w:pict>
      </w:r>
    </w:p>
    <w:p w:rsidR="00505F26" w:rsidRPr="00381B36" w:rsidRDefault="009378A2" w:rsidP="00381B36">
      <w:pPr>
        <w:pStyle w:val="ListParagraph"/>
        <w:numPr>
          <w:ilvl w:val="0"/>
          <w:numId w:val="2"/>
        </w:numPr>
        <w:spacing w:after="0" w:line="360" w:lineRule="auto"/>
        <w:ind w:left="720" w:hanging="720"/>
        <w:jc w:val="both"/>
        <w:rPr>
          <w:rFonts w:ascii="Arial" w:eastAsia="Calibri" w:hAnsi="Arial" w:cs="Arial"/>
          <w:sz w:val="24"/>
          <w:szCs w:val="24"/>
        </w:rPr>
      </w:pPr>
      <w:r w:rsidRPr="00381B36">
        <w:rPr>
          <w:rFonts w:ascii="Arial" w:eastAsia="Calibri" w:hAnsi="Arial" w:cs="Arial"/>
          <w:sz w:val="24"/>
          <w:szCs w:val="24"/>
        </w:rPr>
        <w:t>The</w:t>
      </w:r>
      <w:r w:rsidR="00D45586" w:rsidRPr="00381B36">
        <w:rPr>
          <w:rFonts w:ascii="Arial" w:eastAsia="Calibri" w:hAnsi="Arial" w:cs="Arial"/>
          <w:sz w:val="24"/>
          <w:szCs w:val="24"/>
        </w:rPr>
        <w:t xml:space="preserve"> Plaintiff’s claim is dismissed.</w:t>
      </w:r>
    </w:p>
    <w:p w:rsidR="00381B36" w:rsidRPr="00381B36" w:rsidRDefault="00381B36" w:rsidP="00381B36">
      <w:pPr>
        <w:spacing w:after="0" w:line="360" w:lineRule="auto"/>
        <w:ind w:left="720" w:hanging="720"/>
        <w:jc w:val="both"/>
        <w:rPr>
          <w:rFonts w:ascii="Arial" w:eastAsia="Calibri" w:hAnsi="Arial" w:cs="Arial"/>
          <w:sz w:val="24"/>
          <w:szCs w:val="24"/>
        </w:rPr>
      </w:pPr>
    </w:p>
    <w:p w:rsidR="009378A2" w:rsidRPr="00381B36" w:rsidRDefault="009378A2" w:rsidP="00381B36">
      <w:pPr>
        <w:pStyle w:val="ListParagraph"/>
        <w:numPr>
          <w:ilvl w:val="0"/>
          <w:numId w:val="2"/>
        </w:numPr>
        <w:spacing w:after="0" w:line="360" w:lineRule="auto"/>
        <w:ind w:left="720" w:hanging="720"/>
        <w:jc w:val="both"/>
        <w:rPr>
          <w:rFonts w:ascii="Arial" w:eastAsia="Calibri" w:hAnsi="Arial" w:cs="Arial"/>
          <w:sz w:val="24"/>
          <w:szCs w:val="24"/>
        </w:rPr>
      </w:pPr>
      <w:r w:rsidRPr="00381B36">
        <w:rPr>
          <w:rFonts w:ascii="Arial" w:eastAsia="Calibri" w:hAnsi="Arial" w:cs="Arial"/>
          <w:sz w:val="24"/>
          <w:szCs w:val="24"/>
        </w:rPr>
        <w:t>The Plaintiff is ordered to pay the costs of the Third Defendant</w:t>
      </w:r>
      <w:r w:rsidR="00313191" w:rsidRPr="00381B36">
        <w:rPr>
          <w:rFonts w:ascii="Arial" w:eastAsia="Calibri" w:hAnsi="Arial" w:cs="Arial"/>
          <w:sz w:val="24"/>
          <w:szCs w:val="24"/>
        </w:rPr>
        <w:t>,</w:t>
      </w:r>
      <w:r w:rsidRPr="00381B36">
        <w:rPr>
          <w:rFonts w:ascii="Arial" w:eastAsia="Calibri" w:hAnsi="Arial" w:cs="Arial"/>
          <w:sz w:val="24"/>
          <w:szCs w:val="24"/>
        </w:rPr>
        <w:t xml:space="preserve"> such costs to include costs of one instructing and one instructed counsel.</w:t>
      </w:r>
    </w:p>
    <w:p w:rsidR="00381B36" w:rsidRPr="00381B36" w:rsidRDefault="00381B36" w:rsidP="00381B36">
      <w:pPr>
        <w:spacing w:after="0" w:line="360" w:lineRule="auto"/>
        <w:jc w:val="both"/>
        <w:rPr>
          <w:rFonts w:ascii="Arial" w:eastAsia="Calibri" w:hAnsi="Arial" w:cs="Arial"/>
          <w:sz w:val="24"/>
          <w:szCs w:val="24"/>
        </w:rPr>
      </w:pPr>
    </w:p>
    <w:p w:rsidR="009378A2" w:rsidRPr="00381B36" w:rsidRDefault="009378A2" w:rsidP="00381B36">
      <w:pPr>
        <w:pStyle w:val="ListParagraph"/>
        <w:numPr>
          <w:ilvl w:val="0"/>
          <w:numId w:val="2"/>
        </w:numPr>
        <w:spacing w:after="0" w:line="360" w:lineRule="auto"/>
        <w:ind w:left="720" w:hanging="720"/>
        <w:jc w:val="both"/>
        <w:rPr>
          <w:rFonts w:ascii="Arial" w:eastAsia="Calibri" w:hAnsi="Arial" w:cs="Arial"/>
          <w:sz w:val="24"/>
          <w:szCs w:val="24"/>
        </w:rPr>
      </w:pPr>
      <w:r w:rsidRPr="00381B36">
        <w:rPr>
          <w:rFonts w:ascii="Arial" w:eastAsia="Calibri" w:hAnsi="Arial" w:cs="Arial"/>
          <w:sz w:val="24"/>
          <w:szCs w:val="24"/>
        </w:rPr>
        <w:t>The Registrar of this court is directed</w:t>
      </w:r>
      <w:r w:rsidR="00DD47BA" w:rsidRPr="00381B36">
        <w:rPr>
          <w:rFonts w:ascii="Arial" w:eastAsia="Calibri" w:hAnsi="Arial" w:cs="Arial"/>
          <w:sz w:val="24"/>
          <w:szCs w:val="24"/>
        </w:rPr>
        <w:t xml:space="preserve"> to forward a copy of this judg</w:t>
      </w:r>
      <w:r w:rsidRPr="00381B36">
        <w:rPr>
          <w:rFonts w:ascii="Arial" w:eastAsia="Calibri" w:hAnsi="Arial" w:cs="Arial"/>
          <w:sz w:val="24"/>
          <w:szCs w:val="24"/>
        </w:rPr>
        <w:t>ment to the First Defendant, to</w:t>
      </w:r>
      <w:r w:rsidR="00313191" w:rsidRPr="00381B36">
        <w:rPr>
          <w:rFonts w:ascii="Arial" w:eastAsia="Calibri" w:hAnsi="Arial" w:cs="Arial"/>
          <w:sz w:val="24"/>
          <w:szCs w:val="24"/>
        </w:rPr>
        <w:t xml:space="preserve"> look into the</w:t>
      </w:r>
      <w:r w:rsidR="007B585D" w:rsidRPr="00381B36">
        <w:rPr>
          <w:rFonts w:ascii="Arial" w:eastAsia="Calibri" w:hAnsi="Arial" w:cs="Arial"/>
          <w:sz w:val="24"/>
          <w:szCs w:val="24"/>
        </w:rPr>
        <w:t xml:space="preserve"> concerns raised in paragraph 47</w:t>
      </w:r>
      <w:r w:rsidRPr="00381B36">
        <w:rPr>
          <w:rFonts w:ascii="Arial" w:eastAsia="Calibri" w:hAnsi="Arial" w:cs="Arial"/>
          <w:sz w:val="24"/>
          <w:szCs w:val="24"/>
        </w:rPr>
        <w:t xml:space="preserve"> of this judgment.</w:t>
      </w:r>
    </w:p>
    <w:p w:rsidR="00381B36" w:rsidRPr="00381B36" w:rsidRDefault="00381B36" w:rsidP="00381B36">
      <w:pPr>
        <w:spacing w:after="0" w:line="360" w:lineRule="auto"/>
        <w:jc w:val="both"/>
        <w:rPr>
          <w:rFonts w:ascii="Arial" w:eastAsia="Calibri" w:hAnsi="Arial" w:cs="Arial"/>
          <w:sz w:val="24"/>
          <w:szCs w:val="24"/>
        </w:rPr>
      </w:pPr>
    </w:p>
    <w:p w:rsidR="00187D57" w:rsidRDefault="009378A2" w:rsidP="00381B36">
      <w:pPr>
        <w:pStyle w:val="ListParagraph"/>
        <w:numPr>
          <w:ilvl w:val="0"/>
          <w:numId w:val="2"/>
        </w:numPr>
        <w:spacing w:after="0" w:line="360" w:lineRule="auto"/>
        <w:ind w:left="720" w:hanging="720"/>
        <w:jc w:val="both"/>
        <w:rPr>
          <w:rFonts w:ascii="Arial" w:eastAsia="Calibri" w:hAnsi="Arial" w:cs="Arial"/>
          <w:sz w:val="24"/>
          <w:szCs w:val="24"/>
        </w:rPr>
      </w:pPr>
      <w:r w:rsidRPr="00381B36">
        <w:rPr>
          <w:rFonts w:ascii="Arial" w:eastAsia="Calibri" w:hAnsi="Arial" w:cs="Arial"/>
          <w:sz w:val="24"/>
          <w:szCs w:val="24"/>
        </w:rPr>
        <w:lastRenderedPageBreak/>
        <w:t>The matter is removed fr</w:t>
      </w:r>
      <w:r w:rsidR="00ED0619" w:rsidRPr="00381B36">
        <w:rPr>
          <w:rFonts w:ascii="Arial" w:eastAsia="Calibri" w:hAnsi="Arial" w:cs="Arial"/>
          <w:sz w:val="24"/>
          <w:szCs w:val="24"/>
        </w:rPr>
        <w:t>om the roll and regarded finaliz</w:t>
      </w:r>
      <w:r w:rsidRPr="00381B36">
        <w:rPr>
          <w:rFonts w:ascii="Arial" w:eastAsia="Calibri" w:hAnsi="Arial" w:cs="Arial"/>
          <w:sz w:val="24"/>
          <w:szCs w:val="24"/>
        </w:rPr>
        <w:t>ed.</w:t>
      </w:r>
    </w:p>
    <w:p w:rsidR="00381B36" w:rsidRPr="00381B36" w:rsidRDefault="00381B36" w:rsidP="00381B36">
      <w:pPr>
        <w:spacing w:after="0" w:line="360" w:lineRule="auto"/>
        <w:jc w:val="both"/>
        <w:rPr>
          <w:rFonts w:ascii="Arial" w:eastAsia="Calibri" w:hAnsi="Arial" w:cs="Arial"/>
          <w:sz w:val="24"/>
          <w:szCs w:val="24"/>
        </w:rPr>
      </w:pPr>
    </w:p>
    <w:p w:rsidR="00505F26" w:rsidRPr="00AD31B4" w:rsidRDefault="00444E40" w:rsidP="00ED0619">
      <w:pPr>
        <w:spacing w:after="0" w:line="360" w:lineRule="auto"/>
        <w:jc w:val="both"/>
        <w:rPr>
          <w:rFonts w:ascii="Arial" w:eastAsia="Calibri" w:hAnsi="Arial" w:cs="Arial"/>
          <w:bCs/>
          <w:sz w:val="24"/>
          <w:szCs w:val="24"/>
        </w:rPr>
      </w:pPr>
      <w:r>
        <w:rPr>
          <w:rFonts w:ascii="Arial" w:eastAsia="Calibri" w:hAnsi="Arial" w:cs="Arial"/>
          <w:bCs/>
          <w:sz w:val="24"/>
          <w:szCs w:val="24"/>
        </w:rPr>
        <w:pict>
          <v:rect id="_x0000_i1027" style="width:0;height:1.5pt" o:hralign="center" o:hrstd="t" o:hr="t" fillcolor="#a0a0a0" stroked="f"/>
        </w:pict>
      </w:r>
    </w:p>
    <w:p w:rsidR="00505F26" w:rsidRPr="00AD31B4" w:rsidRDefault="00505F26" w:rsidP="00ED0619">
      <w:pPr>
        <w:spacing w:after="0" w:line="360" w:lineRule="auto"/>
        <w:jc w:val="center"/>
        <w:rPr>
          <w:rFonts w:ascii="Arial" w:eastAsia="Calibri" w:hAnsi="Arial" w:cs="Arial"/>
          <w:b/>
          <w:bCs/>
          <w:sz w:val="24"/>
          <w:szCs w:val="24"/>
        </w:rPr>
      </w:pPr>
      <w:r w:rsidRPr="00AD31B4">
        <w:rPr>
          <w:rFonts w:ascii="Arial" w:eastAsia="Calibri" w:hAnsi="Arial" w:cs="Arial"/>
          <w:b/>
          <w:bCs/>
          <w:sz w:val="24"/>
          <w:szCs w:val="24"/>
        </w:rPr>
        <w:t>JUDGMENT</w:t>
      </w:r>
    </w:p>
    <w:p w:rsidR="00505F26" w:rsidRPr="00AD31B4" w:rsidRDefault="00444E40" w:rsidP="00ED0619">
      <w:pPr>
        <w:spacing w:after="0" w:line="360" w:lineRule="auto"/>
        <w:jc w:val="both"/>
        <w:rPr>
          <w:rFonts w:ascii="Arial" w:eastAsia="Calibri" w:hAnsi="Arial" w:cs="Arial"/>
          <w:sz w:val="24"/>
          <w:szCs w:val="24"/>
        </w:rPr>
      </w:pPr>
      <w:r>
        <w:rPr>
          <w:rFonts w:ascii="Arial" w:eastAsia="Calibri" w:hAnsi="Arial" w:cs="Arial"/>
          <w:bCs/>
          <w:sz w:val="24"/>
          <w:szCs w:val="24"/>
        </w:rPr>
        <w:pict>
          <v:rect id="_x0000_i1028" style="width:0;height:1.5pt" o:hralign="center" o:hrstd="t" o:hr="t" fillcolor="#a0a0a0" stroked="f"/>
        </w:pict>
      </w:r>
    </w:p>
    <w:p w:rsidR="00505F26" w:rsidRPr="00AD31B4" w:rsidRDefault="005E62E8" w:rsidP="00381B36">
      <w:pPr>
        <w:spacing w:after="0" w:line="360" w:lineRule="auto"/>
        <w:jc w:val="both"/>
        <w:rPr>
          <w:rFonts w:ascii="Arial" w:eastAsia="Calibri" w:hAnsi="Arial" w:cs="Arial"/>
          <w:b/>
          <w:i/>
          <w:sz w:val="24"/>
          <w:szCs w:val="24"/>
        </w:rPr>
      </w:pPr>
      <w:r>
        <w:rPr>
          <w:rFonts w:ascii="Arial" w:eastAsia="Calibri" w:hAnsi="Arial" w:cs="Arial"/>
          <w:sz w:val="24"/>
          <w:szCs w:val="24"/>
        </w:rPr>
        <w:t xml:space="preserve">USIKU, </w:t>
      </w:r>
      <w:r w:rsidR="00505F26" w:rsidRPr="00AD31B4">
        <w:rPr>
          <w:rFonts w:ascii="Arial" w:eastAsia="Calibri" w:hAnsi="Arial" w:cs="Arial"/>
          <w:sz w:val="24"/>
          <w:szCs w:val="24"/>
        </w:rPr>
        <w:t>J:</w:t>
      </w:r>
    </w:p>
    <w:p w:rsidR="00505F26" w:rsidRPr="00AD31B4" w:rsidRDefault="00505F26" w:rsidP="00ED0619">
      <w:pPr>
        <w:spacing w:after="0" w:line="360" w:lineRule="auto"/>
        <w:jc w:val="both"/>
        <w:rPr>
          <w:rFonts w:ascii="Arial" w:eastAsia="Calibri" w:hAnsi="Arial" w:cs="Arial"/>
          <w:sz w:val="24"/>
          <w:szCs w:val="24"/>
        </w:rPr>
      </w:pPr>
    </w:p>
    <w:p w:rsidR="00505F26" w:rsidRPr="00292432" w:rsidRDefault="00505F26" w:rsidP="00381B36">
      <w:pPr>
        <w:spacing w:after="0" w:line="360" w:lineRule="auto"/>
        <w:jc w:val="both"/>
        <w:rPr>
          <w:rFonts w:ascii="Arial" w:eastAsia="Calibri" w:hAnsi="Arial" w:cs="Arial"/>
          <w:sz w:val="24"/>
          <w:szCs w:val="24"/>
          <w:u w:val="single"/>
        </w:rPr>
      </w:pPr>
      <w:r w:rsidRPr="00292432">
        <w:rPr>
          <w:rFonts w:ascii="Arial" w:eastAsia="Calibri" w:hAnsi="Arial" w:cs="Arial"/>
          <w:sz w:val="24"/>
          <w:szCs w:val="24"/>
          <w:u w:val="single"/>
        </w:rPr>
        <w:t>Introduction</w:t>
      </w:r>
    </w:p>
    <w:p w:rsidR="00505F26" w:rsidRPr="00AD31B4" w:rsidRDefault="00505F26" w:rsidP="00381B36">
      <w:pPr>
        <w:spacing w:after="0" w:line="360" w:lineRule="auto"/>
        <w:jc w:val="both"/>
        <w:rPr>
          <w:rFonts w:ascii="Arial" w:eastAsia="Calibri" w:hAnsi="Arial" w:cs="Arial"/>
          <w:sz w:val="24"/>
          <w:szCs w:val="24"/>
        </w:rPr>
      </w:pPr>
    </w:p>
    <w:p w:rsidR="00505F26" w:rsidRDefault="00505F26" w:rsidP="00381B36">
      <w:pPr>
        <w:spacing w:after="0" w:line="360" w:lineRule="auto"/>
        <w:jc w:val="both"/>
        <w:rPr>
          <w:rFonts w:ascii="Arial" w:eastAsia="Calibri" w:hAnsi="Arial" w:cs="Arial"/>
          <w:sz w:val="24"/>
          <w:szCs w:val="24"/>
        </w:rPr>
      </w:pPr>
      <w:r w:rsidRPr="00AD31B4">
        <w:rPr>
          <w:rFonts w:ascii="Arial" w:eastAsia="Calibri" w:hAnsi="Arial" w:cs="Arial"/>
          <w:sz w:val="24"/>
          <w:szCs w:val="24"/>
        </w:rPr>
        <w:t>[1]</w:t>
      </w:r>
      <w:r w:rsidRPr="00AD31B4">
        <w:rPr>
          <w:rFonts w:ascii="Arial" w:eastAsia="Calibri" w:hAnsi="Arial" w:cs="Arial"/>
          <w:sz w:val="24"/>
          <w:szCs w:val="24"/>
        </w:rPr>
        <w:tab/>
      </w:r>
      <w:r w:rsidR="009378A2">
        <w:rPr>
          <w:rFonts w:ascii="Arial" w:eastAsia="Calibri" w:hAnsi="Arial" w:cs="Arial"/>
          <w:sz w:val="24"/>
          <w:szCs w:val="24"/>
        </w:rPr>
        <w:t>On 26 January 2016, the Plaintiff instituted action against the First Defendant claiming judgment in the following terms:</w:t>
      </w:r>
    </w:p>
    <w:p w:rsidR="00381B36" w:rsidRDefault="00381B36" w:rsidP="00381B36">
      <w:pPr>
        <w:spacing w:after="0" w:line="360" w:lineRule="auto"/>
        <w:jc w:val="both"/>
        <w:rPr>
          <w:rFonts w:ascii="Arial" w:eastAsia="Calibri" w:hAnsi="Arial" w:cs="Arial"/>
          <w:sz w:val="24"/>
          <w:szCs w:val="24"/>
        </w:rPr>
      </w:pPr>
    </w:p>
    <w:p w:rsidR="009378A2" w:rsidRDefault="009378A2" w:rsidP="00381B36">
      <w:pPr>
        <w:spacing w:after="0" w:line="360" w:lineRule="auto"/>
        <w:jc w:val="both"/>
        <w:rPr>
          <w:rFonts w:ascii="Arial" w:eastAsia="Calibri" w:hAnsi="Arial" w:cs="Arial"/>
          <w:sz w:val="24"/>
          <w:szCs w:val="24"/>
        </w:rPr>
      </w:pPr>
      <w:r>
        <w:rPr>
          <w:rFonts w:ascii="Arial" w:eastAsia="Calibri" w:hAnsi="Arial" w:cs="Arial"/>
          <w:sz w:val="24"/>
          <w:szCs w:val="24"/>
        </w:rPr>
        <w:t xml:space="preserve">(a) </w:t>
      </w:r>
      <w:r w:rsidR="0034077C">
        <w:rPr>
          <w:rFonts w:ascii="Arial" w:eastAsia="Calibri" w:hAnsi="Arial" w:cs="Arial"/>
          <w:sz w:val="24"/>
          <w:szCs w:val="24"/>
        </w:rPr>
        <w:tab/>
      </w:r>
      <w:proofErr w:type="gramStart"/>
      <w:r>
        <w:rPr>
          <w:rFonts w:ascii="Arial" w:eastAsia="Calibri" w:hAnsi="Arial" w:cs="Arial"/>
          <w:sz w:val="24"/>
          <w:szCs w:val="24"/>
        </w:rPr>
        <w:t>transfer</w:t>
      </w:r>
      <w:proofErr w:type="gramEnd"/>
      <w:r>
        <w:rPr>
          <w:rFonts w:ascii="Arial" w:eastAsia="Calibri" w:hAnsi="Arial" w:cs="Arial"/>
          <w:sz w:val="24"/>
          <w:szCs w:val="24"/>
        </w:rPr>
        <w:t xml:space="preserve"> of the following immovable property namely:</w:t>
      </w:r>
    </w:p>
    <w:p w:rsidR="009378A2" w:rsidRDefault="00C72F8B" w:rsidP="00381B36">
      <w:pPr>
        <w:spacing w:after="0" w:line="360" w:lineRule="auto"/>
        <w:jc w:val="both"/>
        <w:rPr>
          <w:rFonts w:ascii="Arial" w:eastAsia="Calibri" w:hAnsi="Arial" w:cs="Arial"/>
          <w:sz w:val="24"/>
          <w:szCs w:val="24"/>
        </w:rPr>
      </w:pPr>
      <w:r>
        <w:rPr>
          <w:rFonts w:ascii="Arial" w:eastAsia="Calibri" w:hAnsi="Arial" w:cs="Arial"/>
          <w:sz w:val="24"/>
          <w:szCs w:val="24"/>
        </w:rPr>
        <w:tab/>
        <w:t>Certain:</w:t>
      </w:r>
      <w:r>
        <w:rPr>
          <w:rFonts w:ascii="Arial" w:eastAsia="Calibri" w:hAnsi="Arial" w:cs="Arial"/>
          <w:sz w:val="24"/>
          <w:szCs w:val="24"/>
        </w:rPr>
        <w:tab/>
        <w:t>Remaining Extent</w:t>
      </w:r>
      <w:r w:rsidR="009378A2">
        <w:rPr>
          <w:rFonts w:ascii="Arial" w:eastAsia="Calibri" w:hAnsi="Arial" w:cs="Arial"/>
          <w:sz w:val="24"/>
          <w:szCs w:val="24"/>
        </w:rPr>
        <w:t xml:space="preserve"> of Erf No. 8413, Windhoek</w:t>
      </w:r>
      <w:r w:rsidR="00876D79">
        <w:rPr>
          <w:rFonts w:ascii="Arial" w:eastAsia="Calibri" w:hAnsi="Arial" w:cs="Arial"/>
          <w:sz w:val="24"/>
          <w:szCs w:val="24"/>
        </w:rPr>
        <w:t>;</w:t>
      </w:r>
    </w:p>
    <w:p w:rsidR="009378A2" w:rsidRPr="00AD31B4" w:rsidRDefault="00E8717C" w:rsidP="00381B36">
      <w:pPr>
        <w:spacing w:after="0" w:line="360" w:lineRule="auto"/>
        <w:ind w:left="720" w:hanging="720"/>
        <w:jc w:val="both"/>
        <w:rPr>
          <w:rFonts w:ascii="Arial" w:eastAsia="Calibri" w:hAnsi="Arial" w:cs="Arial"/>
          <w:sz w:val="24"/>
          <w:szCs w:val="24"/>
        </w:rPr>
      </w:pPr>
      <w:r>
        <w:rPr>
          <w:rFonts w:ascii="Arial" w:eastAsia="Calibri" w:hAnsi="Arial" w:cs="Arial"/>
          <w:sz w:val="24"/>
          <w:szCs w:val="24"/>
        </w:rPr>
        <w:tab/>
        <w:t>Situate:</w:t>
      </w:r>
      <w:r>
        <w:rPr>
          <w:rFonts w:ascii="Arial" w:eastAsia="Calibri" w:hAnsi="Arial" w:cs="Arial"/>
          <w:sz w:val="24"/>
          <w:szCs w:val="24"/>
        </w:rPr>
        <w:tab/>
        <w:t>In the M</w:t>
      </w:r>
      <w:r w:rsidR="009378A2">
        <w:rPr>
          <w:rFonts w:ascii="Arial" w:eastAsia="Calibri" w:hAnsi="Arial" w:cs="Arial"/>
          <w:sz w:val="24"/>
          <w:szCs w:val="24"/>
        </w:rPr>
        <w:t xml:space="preserve">unicipality of Windhoek, Registration Division “K” Khomas </w:t>
      </w:r>
      <w:r w:rsidR="009378A2">
        <w:rPr>
          <w:rFonts w:ascii="Arial" w:eastAsia="Calibri" w:hAnsi="Arial" w:cs="Arial"/>
          <w:sz w:val="24"/>
          <w:szCs w:val="24"/>
        </w:rPr>
        <w:tab/>
        <w:t xml:space="preserve">  </w:t>
      </w:r>
      <w:r w:rsidR="009378A2">
        <w:rPr>
          <w:rFonts w:ascii="Arial" w:eastAsia="Calibri" w:hAnsi="Arial" w:cs="Arial"/>
          <w:sz w:val="24"/>
          <w:szCs w:val="24"/>
        </w:rPr>
        <w:tab/>
      </w:r>
      <w:r w:rsidR="009378A2">
        <w:rPr>
          <w:rFonts w:ascii="Arial" w:eastAsia="Calibri" w:hAnsi="Arial" w:cs="Arial"/>
          <w:sz w:val="24"/>
          <w:szCs w:val="24"/>
        </w:rPr>
        <w:tab/>
        <w:t>Region</w:t>
      </w:r>
      <w:r w:rsidR="00876D79">
        <w:rPr>
          <w:rFonts w:ascii="Arial" w:eastAsia="Calibri" w:hAnsi="Arial" w:cs="Arial"/>
          <w:sz w:val="24"/>
          <w:szCs w:val="24"/>
        </w:rPr>
        <w:t>;</w:t>
      </w:r>
    </w:p>
    <w:p w:rsidR="00505F26" w:rsidRDefault="0034077C" w:rsidP="00381B36">
      <w:pPr>
        <w:spacing w:after="0" w:line="360" w:lineRule="auto"/>
        <w:ind w:left="720"/>
        <w:jc w:val="both"/>
        <w:rPr>
          <w:rFonts w:ascii="Arial" w:eastAsia="Calibri" w:hAnsi="Arial" w:cs="Arial"/>
          <w:sz w:val="24"/>
          <w:szCs w:val="24"/>
        </w:rPr>
      </w:pPr>
      <w:r>
        <w:rPr>
          <w:rFonts w:ascii="Arial" w:eastAsia="Calibri" w:hAnsi="Arial" w:cs="Arial"/>
          <w:sz w:val="24"/>
          <w:szCs w:val="24"/>
        </w:rPr>
        <w:t>Measuring:</w:t>
      </w:r>
      <w:r>
        <w:rPr>
          <w:rFonts w:ascii="Arial" w:eastAsia="Calibri" w:hAnsi="Arial" w:cs="Arial"/>
          <w:sz w:val="24"/>
          <w:szCs w:val="24"/>
        </w:rPr>
        <w:tab/>
        <w:t>5 277 square metres</w:t>
      </w:r>
      <w:r w:rsidR="00876D79">
        <w:rPr>
          <w:rFonts w:ascii="Arial" w:eastAsia="Calibri" w:hAnsi="Arial" w:cs="Arial"/>
          <w:sz w:val="24"/>
          <w:szCs w:val="24"/>
        </w:rPr>
        <w:t>;</w:t>
      </w:r>
    </w:p>
    <w:p w:rsidR="0034077C" w:rsidRDefault="00876D79" w:rsidP="00381B36">
      <w:pPr>
        <w:spacing w:after="0" w:line="360" w:lineRule="auto"/>
        <w:ind w:left="720"/>
        <w:jc w:val="both"/>
        <w:rPr>
          <w:rFonts w:ascii="Arial" w:eastAsia="Calibri" w:hAnsi="Arial" w:cs="Arial"/>
          <w:sz w:val="24"/>
          <w:szCs w:val="24"/>
        </w:rPr>
      </w:pPr>
      <w:proofErr w:type="gramStart"/>
      <w:r>
        <w:rPr>
          <w:rFonts w:ascii="Arial" w:eastAsia="Calibri" w:hAnsi="Arial" w:cs="Arial"/>
          <w:sz w:val="24"/>
          <w:szCs w:val="24"/>
        </w:rPr>
        <w:t>i</w:t>
      </w:r>
      <w:r w:rsidR="0034077C">
        <w:rPr>
          <w:rFonts w:ascii="Arial" w:eastAsia="Calibri" w:hAnsi="Arial" w:cs="Arial"/>
          <w:sz w:val="24"/>
          <w:szCs w:val="24"/>
        </w:rPr>
        <w:t>nto</w:t>
      </w:r>
      <w:proofErr w:type="gramEnd"/>
      <w:r w:rsidR="0034077C">
        <w:rPr>
          <w:rFonts w:ascii="Arial" w:eastAsia="Calibri" w:hAnsi="Arial" w:cs="Arial"/>
          <w:sz w:val="24"/>
          <w:szCs w:val="24"/>
        </w:rPr>
        <w:t xml:space="preserve"> the name of the Plaintiff against payment of the purchase price;</w:t>
      </w:r>
    </w:p>
    <w:p w:rsidR="00381B36" w:rsidRPr="00AD31B4" w:rsidRDefault="00381B36" w:rsidP="00381B36">
      <w:pPr>
        <w:spacing w:after="0" w:line="360" w:lineRule="auto"/>
        <w:ind w:left="720"/>
        <w:jc w:val="both"/>
        <w:rPr>
          <w:rFonts w:ascii="Arial" w:eastAsia="Calibri" w:hAnsi="Arial" w:cs="Arial"/>
          <w:sz w:val="24"/>
          <w:szCs w:val="24"/>
        </w:rPr>
      </w:pPr>
    </w:p>
    <w:p w:rsidR="00923B3B" w:rsidRDefault="0034077C" w:rsidP="00381B36">
      <w:pPr>
        <w:spacing w:after="0" w:line="360" w:lineRule="auto"/>
        <w:jc w:val="both"/>
        <w:rPr>
          <w:rFonts w:ascii="Arial" w:hAnsi="Arial" w:cs="Arial"/>
          <w:sz w:val="24"/>
          <w:szCs w:val="24"/>
        </w:rPr>
      </w:pPr>
      <w:r w:rsidRPr="0034077C">
        <w:rPr>
          <w:rFonts w:ascii="Arial" w:hAnsi="Arial" w:cs="Arial"/>
          <w:sz w:val="24"/>
          <w:szCs w:val="24"/>
        </w:rPr>
        <w:t>(</w:t>
      </w:r>
      <w:proofErr w:type="gramStart"/>
      <w:r w:rsidRPr="0034077C">
        <w:rPr>
          <w:rFonts w:ascii="Arial" w:hAnsi="Arial" w:cs="Arial"/>
          <w:sz w:val="24"/>
          <w:szCs w:val="24"/>
        </w:rPr>
        <w:t>b</w:t>
      </w:r>
      <w:proofErr w:type="gramEnd"/>
      <w:r w:rsidRPr="0034077C">
        <w:rPr>
          <w:rFonts w:ascii="Arial" w:hAnsi="Arial" w:cs="Arial"/>
          <w:sz w:val="24"/>
          <w:szCs w:val="24"/>
        </w:rPr>
        <w:t>)</w:t>
      </w:r>
      <w:r w:rsidRPr="0034077C">
        <w:rPr>
          <w:rFonts w:ascii="Arial" w:hAnsi="Arial" w:cs="Arial"/>
          <w:sz w:val="24"/>
          <w:szCs w:val="24"/>
        </w:rPr>
        <w:tab/>
        <w:t xml:space="preserve">costs </w:t>
      </w:r>
      <w:r>
        <w:rPr>
          <w:rFonts w:ascii="Arial" w:hAnsi="Arial" w:cs="Arial"/>
          <w:sz w:val="24"/>
          <w:szCs w:val="24"/>
        </w:rPr>
        <w:t>of suit, including the costs one instructing and one instructed</w:t>
      </w:r>
      <w:r w:rsidR="00DD5BF2">
        <w:rPr>
          <w:rFonts w:ascii="Arial" w:hAnsi="Arial" w:cs="Arial"/>
          <w:sz w:val="24"/>
          <w:szCs w:val="24"/>
        </w:rPr>
        <w:t xml:space="preserve"> counsel;</w:t>
      </w:r>
    </w:p>
    <w:p w:rsidR="00381B36" w:rsidRDefault="00381B36" w:rsidP="00381B36">
      <w:pPr>
        <w:spacing w:after="0" w:line="360" w:lineRule="auto"/>
        <w:jc w:val="both"/>
        <w:rPr>
          <w:rFonts w:ascii="Arial" w:hAnsi="Arial" w:cs="Arial"/>
          <w:sz w:val="24"/>
          <w:szCs w:val="24"/>
        </w:rPr>
      </w:pPr>
    </w:p>
    <w:p w:rsidR="0034077C" w:rsidRDefault="0034077C" w:rsidP="00381B36">
      <w:pPr>
        <w:spacing w:after="0" w:line="360" w:lineRule="auto"/>
        <w:jc w:val="both"/>
        <w:rPr>
          <w:rFonts w:ascii="Arial" w:hAnsi="Arial" w:cs="Arial"/>
          <w:sz w:val="24"/>
          <w:szCs w:val="24"/>
        </w:rPr>
      </w:pPr>
      <w:r>
        <w:rPr>
          <w:rFonts w:ascii="Arial" w:hAnsi="Arial" w:cs="Arial"/>
          <w:sz w:val="24"/>
          <w:szCs w:val="24"/>
        </w:rPr>
        <w:t>(c)</w:t>
      </w:r>
      <w:r>
        <w:rPr>
          <w:rFonts w:ascii="Arial" w:hAnsi="Arial" w:cs="Arial"/>
          <w:sz w:val="24"/>
          <w:szCs w:val="24"/>
        </w:rPr>
        <w:tab/>
      </w:r>
      <w:proofErr w:type="gramStart"/>
      <w:r>
        <w:rPr>
          <w:rFonts w:ascii="Arial" w:hAnsi="Arial" w:cs="Arial"/>
          <w:sz w:val="24"/>
          <w:szCs w:val="24"/>
        </w:rPr>
        <w:t>fur</w:t>
      </w:r>
      <w:r w:rsidR="00187D57">
        <w:rPr>
          <w:rFonts w:ascii="Arial" w:hAnsi="Arial" w:cs="Arial"/>
          <w:sz w:val="24"/>
          <w:szCs w:val="24"/>
        </w:rPr>
        <w:t>ther</w:t>
      </w:r>
      <w:proofErr w:type="gramEnd"/>
      <w:r w:rsidR="00187D57">
        <w:rPr>
          <w:rFonts w:ascii="Arial" w:hAnsi="Arial" w:cs="Arial"/>
          <w:sz w:val="24"/>
          <w:szCs w:val="24"/>
        </w:rPr>
        <w:t xml:space="preserve"> and/or alternative relief.</w:t>
      </w:r>
    </w:p>
    <w:p w:rsidR="00187D57" w:rsidRDefault="00187D57" w:rsidP="00381B36">
      <w:pPr>
        <w:spacing w:after="0" w:line="360" w:lineRule="auto"/>
        <w:jc w:val="both"/>
        <w:rPr>
          <w:rFonts w:ascii="Arial" w:hAnsi="Arial" w:cs="Arial"/>
          <w:sz w:val="24"/>
          <w:szCs w:val="24"/>
        </w:rPr>
      </w:pPr>
    </w:p>
    <w:p w:rsidR="0034077C" w:rsidRPr="0034077C" w:rsidRDefault="0034077C" w:rsidP="00381B36">
      <w:pPr>
        <w:spacing w:after="0" w:line="360" w:lineRule="auto"/>
        <w:jc w:val="both"/>
        <w:rPr>
          <w:rFonts w:ascii="Arial" w:hAnsi="Arial" w:cs="Arial"/>
          <w:sz w:val="24"/>
          <w:szCs w:val="24"/>
          <w:u w:val="single"/>
        </w:rPr>
      </w:pPr>
      <w:r w:rsidRPr="0034077C">
        <w:rPr>
          <w:rFonts w:ascii="Arial" w:hAnsi="Arial" w:cs="Arial"/>
          <w:sz w:val="24"/>
          <w:szCs w:val="24"/>
          <w:u w:val="single"/>
        </w:rPr>
        <w:t>The parties in the present matter</w:t>
      </w:r>
    </w:p>
    <w:p w:rsidR="0034077C" w:rsidRDefault="0034077C" w:rsidP="00381B36">
      <w:pPr>
        <w:spacing w:after="0" w:line="360" w:lineRule="auto"/>
        <w:jc w:val="both"/>
        <w:rPr>
          <w:rFonts w:ascii="Arial" w:hAnsi="Arial" w:cs="Arial"/>
          <w:sz w:val="24"/>
          <w:szCs w:val="24"/>
        </w:rPr>
      </w:pPr>
    </w:p>
    <w:p w:rsidR="0034077C" w:rsidRDefault="0034077C" w:rsidP="00381B36">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Plaintiff is Zest Investments Seventy-Three Close Corporation, a close corporation duly registered and incorporated in terms of the law</w:t>
      </w:r>
      <w:r w:rsidR="0033550D">
        <w:rPr>
          <w:rFonts w:ascii="Arial" w:hAnsi="Arial" w:cs="Arial"/>
          <w:sz w:val="24"/>
          <w:szCs w:val="24"/>
        </w:rPr>
        <w:t>s</w:t>
      </w:r>
      <w:r>
        <w:rPr>
          <w:rFonts w:ascii="Arial" w:hAnsi="Arial" w:cs="Arial"/>
          <w:sz w:val="24"/>
          <w:szCs w:val="24"/>
        </w:rPr>
        <w:t xml:space="preserve"> of Namibia.</w:t>
      </w:r>
    </w:p>
    <w:p w:rsidR="0034077C" w:rsidRDefault="0034077C" w:rsidP="00381B36">
      <w:pPr>
        <w:spacing w:after="0" w:line="360" w:lineRule="auto"/>
        <w:jc w:val="both"/>
        <w:rPr>
          <w:rFonts w:ascii="Arial" w:hAnsi="Arial" w:cs="Arial"/>
          <w:sz w:val="24"/>
          <w:szCs w:val="24"/>
        </w:rPr>
      </w:pPr>
    </w:p>
    <w:p w:rsidR="0034077C" w:rsidRDefault="0034077C" w:rsidP="00381B36">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First Defendant is the Municipal Council of Windhoek, established in terms of sec</w:t>
      </w:r>
      <w:r w:rsidR="00FF6B37">
        <w:rPr>
          <w:rFonts w:ascii="Arial" w:hAnsi="Arial" w:cs="Arial"/>
          <w:sz w:val="24"/>
          <w:szCs w:val="24"/>
        </w:rPr>
        <w:t>tion 6(1) of the Local Authorities</w:t>
      </w:r>
      <w:r>
        <w:rPr>
          <w:rFonts w:ascii="Arial" w:hAnsi="Arial" w:cs="Arial"/>
          <w:sz w:val="24"/>
          <w:szCs w:val="24"/>
        </w:rPr>
        <w:t xml:space="preserve"> Act (Act 23 of 1992).  The First Defendant had </w:t>
      </w:r>
      <w:r>
        <w:rPr>
          <w:rFonts w:ascii="Arial" w:hAnsi="Arial" w:cs="Arial"/>
          <w:sz w:val="24"/>
          <w:szCs w:val="24"/>
        </w:rPr>
        <w:lastRenderedPageBreak/>
        <w:t>initially defended the action but withdrew its defence on the 22 March 2017 and tendered costs.  At present the First Defendant does not defend the action.</w:t>
      </w:r>
    </w:p>
    <w:p w:rsidR="0034077C" w:rsidRDefault="0034077C" w:rsidP="00381B36">
      <w:pPr>
        <w:spacing w:after="0" w:line="360" w:lineRule="auto"/>
        <w:jc w:val="both"/>
        <w:rPr>
          <w:rFonts w:ascii="Arial" w:hAnsi="Arial" w:cs="Arial"/>
          <w:sz w:val="24"/>
          <w:szCs w:val="24"/>
        </w:rPr>
      </w:pPr>
    </w:p>
    <w:p w:rsidR="0034077C" w:rsidRDefault="0034077C" w:rsidP="00381B36">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Second Defendant is the Minister of Urban and Rural Development, cited in her official capacity as such.  No relief is sought against the Second Defendant, as she is cited due to interest she may have in the matter. The Second Defendant does not defend the action.</w:t>
      </w:r>
    </w:p>
    <w:p w:rsidR="001478E2" w:rsidRDefault="001478E2" w:rsidP="00381B36">
      <w:pPr>
        <w:spacing w:after="0" w:line="360" w:lineRule="auto"/>
        <w:jc w:val="both"/>
        <w:rPr>
          <w:rFonts w:ascii="Arial" w:hAnsi="Arial" w:cs="Arial"/>
          <w:sz w:val="24"/>
          <w:szCs w:val="24"/>
        </w:rPr>
      </w:pPr>
    </w:p>
    <w:p w:rsidR="001478E2" w:rsidRDefault="001478E2" w:rsidP="00381B36">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The Third Defendant is Quiver Tree Investments Two Six Close Corporation, a close corporation duly registered and incorporated in terms of the laws of Namibia.  As would become apparent later, the First Defendant had cancelled a sale agreement in terms whereof the aforesaid immovable</w:t>
      </w:r>
      <w:r w:rsidR="00030020">
        <w:rPr>
          <w:rFonts w:ascii="Arial" w:hAnsi="Arial" w:cs="Arial"/>
          <w:sz w:val="24"/>
          <w:szCs w:val="24"/>
        </w:rPr>
        <w:t xml:space="preserve"> property was sold </w:t>
      </w:r>
      <w:r w:rsidR="007057AC">
        <w:rPr>
          <w:rFonts w:ascii="Arial" w:hAnsi="Arial" w:cs="Arial"/>
          <w:sz w:val="24"/>
          <w:szCs w:val="24"/>
        </w:rPr>
        <w:t xml:space="preserve">to </w:t>
      </w:r>
      <w:r w:rsidR="00030020">
        <w:rPr>
          <w:rFonts w:ascii="Arial" w:hAnsi="Arial" w:cs="Arial"/>
          <w:sz w:val="24"/>
          <w:szCs w:val="24"/>
        </w:rPr>
        <w:t>the P</w:t>
      </w:r>
      <w:r>
        <w:rPr>
          <w:rFonts w:ascii="Arial" w:hAnsi="Arial" w:cs="Arial"/>
          <w:sz w:val="24"/>
          <w:szCs w:val="24"/>
        </w:rPr>
        <w:t>laintiff, and subsequently resolved to allocate the property for sale to the Third Defendant.  Against this backdrop, the Third Defendant defends the action.</w:t>
      </w:r>
    </w:p>
    <w:p w:rsidR="001478E2" w:rsidRDefault="001478E2" w:rsidP="00381B36">
      <w:pPr>
        <w:spacing w:after="0" w:line="360" w:lineRule="auto"/>
        <w:jc w:val="both"/>
        <w:rPr>
          <w:rFonts w:ascii="Arial" w:hAnsi="Arial" w:cs="Arial"/>
          <w:sz w:val="24"/>
          <w:szCs w:val="24"/>
        </w:rPr>
      </w:pPr>
    </w:p>
    <w:p w:rsidR="001478E2" w:rsidRPr="00187D57" w:rsidRDefault="001478E2" w:rsidP="00381B36">
      <w:pPr>
        <w:spacing w:after="0" w:line="360" w:lineRule="auto"/>
        <w:jc w:val="both"/>
        <w:rPr>
          <w:rFonts w:ascii="Arial" w:hAnsi="Arial" w:cs="Arial"/>
          <w:sz w:val="24"/>
          <w:szCs w:val="24"/>
          <w:u w:val="single"/>
        </w:rPr>
      </w:pPr>
      <w:r w:rsidRPr="00187D57">
        <w:rPr>
          <w:rFonts w:ascii="Arial" w:hAnsi="Arial" w:cs="Arial"/>
          <w:sz w:val="24"/>
          <w:szCs w:val="24"/>
          <w:u w:val="single"/>
        </w:rPr>
        <w:t>Background</w:t>
      </w:r>
    </w:p>
    <w:p w:rsidR="001478E2" w:rsidRDefault="001478E2" w:rsidP="00381B36">
      <w:pPr>
        <w:spacing w:after="0" w:line="360" w:lineRule="auto"/>
        <w:jc w:val="both"/>
        <w:rPr>
          <w:rFonts w:ascii="Arial" w:hAnsi="Arial" w:cs="Arial"/>
          <w:sz w:val="24"/>
          <w:szCs w:val="24"/>
        </w:rPr>
      </w:pPr>
    </w:p>
    <w:p w:rsidR="001478E2" w:rsidRDefault="001478E2" w:rsidP="00381B36">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The dispute between the Plaintiff and the Third Defendant arises out of a written agreement of sale concluded on the</w:t>
      </w:r>
      <w:r w:rsidR="007124BF">
        <w:rPr>
          <w:rFonts w:ascii="Arial" w:hAnsi="Arial" w:cs="Arial"/>
          <w:sz w:val="24"/>
          <w:szCs w:val="24"/>
        </w:rPr>
        <w:t xml:space="preserve"> 20 May 2015 between the F</w:t>
      </w:r>
      <w:r>
        <w:rPr>
          <w:rFonts w:ascii="Arial" w:hAnsi="Arial" w:cs="Arial"/>
          <w:sz w:val="24"/>
          <w:szCs w:val="24"/>
        </w:rPr>
        <w:t>i</w:t>
      </w:r>
      <w:r w:rsidR="007124BF">
        <w:rPr>
          <w:rFonts w:ascii="Arial" w:hAnsi="Arial" w:cs="Arial"/>
          <w:sz w:val="24"/>
          <w:szCs w:val="24"/>
        </w:rPr>
        <w:t>r</w:t>
      </w:r>
      <w:r>
        <w:rPr>
          <w:rFonts w:ascii="Arial" w:hAnsi="Arial" w:cs="Arial"/>
          <w:sz w:val="24"/>
          <w:szCs w:val="24"/>
        </w:rPr>
        <w:t xml:space="preserve">st Defendant and the Plaintiff.   In terms of that agreement, the First Defendant sold to the Plaintiff the immovable property </w:t>
      </w:r>
      <w:r w:rsidR="00E3426B">
        <w:rPr>
          <w:rFonts w:ascii="Arial" w:hAnsi="Arial" w:cs="Arial"/>
          <w:sz w:val="24"/>
          <w:szCs w:val="24"/>
        </w:rPr>
        <w:t xml:space="preserve">(“the property”), </w:t>
      </w:r>
      <w:r>
        <w:rPr>
          <w:rFonts w:ascii="Arial" w:hAnsi="Arial" w:cs="Arial"/>
          <w:sz w:val="24"/>
          <w:szCs w:val="24"/>
        </w:rPr>
        <w:t xml:space="preserve">described under paragraph </w:t>
      </w:r>
      <w:r w:rsidR="00EE7635">
        <w:rPr>
          <w:rFonts w:ascii="Arial" w:hAnsi="Arial" w:cs="Arial"/>
          <w:sz w:val="24"/>
          <w:szCs w:val="24"/>
        </w:rPr>
        <w:t>[</w:t>
      </w:r>
      <w:r>
        <w:rPr>
          <w:rFonts w:ascii="Arial" w:hAnsi="Arial" w:cs="Arial"/>
          <w:sz w:val="24"/>
          <w:szCs w:val="24"/>
        </w:rPr>
        <w:t>1</w:t>
      </w:r>
      <w:r w:rsidR="00EE7635">
        <w:rPr>
          <w:rFonts w:ascii="Arial" w:hAnsi="Arial" w:cs="Arial"/>
          <w:sz w:val="24"/>
          <w:szCs w:val="24"/>
        </w:rPr>
        <w:t>]</w:t>
      </w:r>
      <w:r>
        <w:rPr>
          <w:rFonts w:ascii="Arial" w:hAnsi="Arial" w:cs="Arial"/>
          <w:sz w:val="24"/>
          <w:szCs w:val="24"/>
        </w:rPr>
        <w:t xml:space="preserve"> hereof</w:t>
      </w:r>
      <w:r w:rsidR="00E3426B">
        <w:rPr>
          <w:rFonts w:ascii="Arial" w:hAnsi="Arial" w:cs="Arial"/>
          <w:sz w:val="24"/>
          <w:szCs w:val="24"/>
        </w:rPr>
        <w:t>,</w:t>
      </w:r>
      <w:r>
        <w:rPr>
          <w:rFonts w:ascii="Arial" w:hAnsi="Arial" w:cs="Arial"/>
          <w:sz w:val="24"/>
          <w:szCs w:val="24"/>
        </w:rPr>
        <w:t xml:space="preserve"> for the purchase price of N$ 8 595 000.00.  A non-refundable amount of N$ 42 975.00 was payable by the Plaintiff to the First Defendant against the signing of a Reservation Allocation Letter.</w:t>
      </w:r>
    </w:p>
    <w:p w:rsidR="001478E2" w:rsidRDefault="001478E2" w:rsidP="00381B36">
      <w:pPr>
        <w:spacing w:after="0" w:line="360" w:lineRule="auto"/>
        <w:jc w:val="both"/>
        <w:rPr>
          <w:rFonts w:ascii="Arial" w:hAnsi="Arial" w:cs="Arial"/>
          <w:sz w:val="24"/>
          <w:szCs w:val="24"/>
        </w:rPr>
      </w:pPr>
    </w:p>
    <w:p w:rsidR="001478E2" w:rsidRDefault="001478E2" w:rsidP="00381B36">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In terms of clause 2.2.2 of the agreement the Plaintiff was obliged to provide the First Defendant, </w:t>
      </w:r>
      <w:r w:rsidRPr="00F63DE9">
        <w:rPr>
          <w:rFonts w:ascii="Arial" w:hAnsi="Arial" w:cs="Arial"/>
          <w:i/>
          <w:sz w:val="24"/>
          <w:szCs w:val="24"/>
        </w:rPr>
        <w:t>“within 60 days from the date of sale, a Bank or Financial Institution Guarantee, payable against registration of transfer, for the full purchase price and interest as well as all amounts due to the seller in terms of this agreement.”</w:t>
      </w:r>
    </w:p>
    <w:p w:rsidR="000C1887" w:rsidRDefault="000C1887" w:rsidP="00381B36">
      <w:pPr>
        <w:spacing w:after="0" w:line="360" w:lineRule="auto"/>
        <w:jc w:val="both"/>
        <w:rPr>
          <w:rFonts w:ascii="Arial" w:hAnsi="Arial" w:cs="Arial"/>
          <w:sz w:val="24"/>
          <w:szCs w:val="24"/>
        </w:rPr>
      </w:pPr>
    </w:p>
    <w:p w:rsidR="000C1887" w:rsidRDefault="000C1887" w:rsidP="00381B36">
      <w:pPr>
        <w:spacing w:after="0" w:line="360" w:lineRule="auto"/>
        <w:jc w:val="both"/>
        <w:rPr>
          <w:rFonts w:ascii="Arial" w:hAnsi="Arial" w:cs="Arial"/>
          <w:sz w:val="24"/>
          <w:szCs w:val="24"/>
        </w:rPr>
      </w:pPr>
      <w:r>
        <w:rPr>
          <w:rFonts w:ascii="Arial" w:hAnsi="Arial" w:cs="Arial"/>
          <w:sz w:val="24"/>
          <w:szCs w:val="24"/>
        </w:rPr>
        <w:lastRenderedPageBreak/>
        <w:t>[8]</w:t>
      </w:r>
      <w:r>
        <w:rPr>
          <w:rFonts w:ascii="Arial" w:hAnsi="Arial" w:cs="Arial"/>
          <w:sz w:val="24"/>
          <w:szCs w:val="24"/>
        </w:rPr>
        <w:tab/>
        <w:t xml:space="preserve">Clause 12 of the agreement confers a right to the First Defendant, </w:t>
      </w:r>
      <w:r w:rsidRPr="000C1887">
        <w:rPr>
          <w:rFonts w:ascii="Arial" w:hAnsi="Arial" w:cs="Arial"/>
          <w:i/>
          <w:sz w:val="24"/>
          <w:szCs w:val="24"/>
        </w:rPr>
        <w:t xml:space="preserve">inter </w:t>
      </w:r>
      <w:proofErr w:type="gramStart"/>
      <w:r w:rsidRPr="000C1887">
        <w:rPr>
          <w:rFonts w:ascii="Arial" w:hAnsi="Arial" w:cs="Arial"/>
          <w:i/>
          <w:sz w:val="24"/>
          <w:szCs w:val="24"/>
        </w:rPr>
        <w:t>alia</w:t>
      </w:r>
      <w:r>
        <w:rPr>
          <w:rFonts w:ascii="Arial" w:hAnsi="Arial" w:cs="Arial"/>
          <w:sz w:val="24"/>
          <w:szCs w:val="24"/>
        </w:rPr>
        <w:t>,</w:t>
      </w:r>
      <w:proofErr w:type="gramEnd"/>
      <w:r>
        <w:rPr>
          <w:rFonts w:ascii="Arial" w:hAnsi="Arial" w:cs="Arial"/>
          <w:sz w:val="24"/>
          <w:szCs w:val="24"/>
        </w:rPr>
        <w:t xml:space="preserve"> to cancel the agreement should the Plaintiff:  </w:t>
      </w:r>
    </w:p>
    <w:p w:rsidR="00381B36" w:rsidRDefault="00381B36" w:rsidP="00381B36">
      <w:pPr>
        <w:spacing w:after="0" w:line="360" w:lineRule="auto"/>
        <w:jc w:val="both"/>
        <w:rPr>
          <w:rFonts w:ascii="Arial" w:hAnsi="Arial" w:cs="Arial"/>
          <w:sz w:val="24"/>
          <w:szCs w:val="24"/>
        </w:rPr>
      </w:pPr>
    </w:p>
    <w:p w:rsidR="000C1887" w:rsidRDefault="00ED0619" w:rsidP="00381B36">
      <w:pPr>
        <w:spacing w:after="0" w:line="360" w:lineRule="auto"/>
        <w:jc w:val="both"/>
        <w:rPr>
          <w:rFonts w:ascii="Arial" w:hAnsi="Arial" w:cs="Arial"/>
        </w:rPr>
      </w:pPr>
      <w:r>
        <w:rPr>
          <w:rFonts w:ascii="Arial" w:hAnsi="Arial" w:cs="Arial"/>
        </w:rPr>
        <w:t>‘</w:t>
      </w:r>
      <w:r w:rsidR="000C1887">
        <w:rPr>
          <w:rFonts w:ascii="Arial" w:hAnsi="Arial" w:cs="Arial"/>
        </w:rPr>
        <w:t xml:space="preserve">fail on due date </w:t>
      </w:r>
      <w:r w:rsidR="00416F75">
        <w:rPr>
          <w:rFonts w:ascii="Arial" w:hAnsi="Arial" w:cs="Arial"/>
        </w:rPr>
        <w:t xml:space="preserve">to </w:t>
      </w:r>
      <w:r w:rsidR="000C1887">
        <w:rPr>
          <w:rFonts w:ascii="Arial" w:hAnsi="Arial" w:cs="Arial"/>
        </w:rPr>
        <w:t>s</w:t>
      </w:r>
      <w:r w:rsidR="00D51641">
        <w:rPr>
          <w:rFonts w:ascii="Arial" w:hAnsi="Arial" w:cs="Arial"/>
        </w:rPr>
        <w:t>ubmit the necessary guarantee or</w:t>
      </w:r>
      <w:r w:rsidR="000C1887">
        <w:rPr>
          <w:rFonts w:ascii="Arial" w:hAnsi="Arial" w:cs="Arial"/>
        </w:rPr>
        <w:t xml:space="preserve"> fail to pay the purchase price or any por</w:t>
      </w:r>
      <w:r w:rsidR="00D51641">
        <w:rPr>
          <w:rFonts w:ascii="Arial" w:hAnsi="Arial" w:cs="Arial"/>
        </w:rPr>
        <w:t>tion thereof or</w:t>
      </w:r>
      <w:r w:rsidR="000C1887">
        <w:rPr>
          <w:rFonts w:ascii="Arial" w:hAnsi="Arial" w:cs="Arial"/>
        </w:rPr>
        <w:t xml:space="preserve"> commit any breach of any of the terms of this agreement, the SELLER shall, notwithstanding the condition precedent created in clause 2.4 and 2.5 above, be entitled at its option- </w:t>
      </w:r>
    </w:p>
    <w:p w:rsidR="00381B36" w:rsidRDefault="00381B36" w:rsidP="00381B36">
      <w:pPr>
        <w:spacing w:after="0" w:line="360" w:lineRule="auto"/>
        <w:jc w:val="both"/>
        <w:rPr>
          <w:rFonts w:ascii="Arial" w:hAnsi="Arial" w:cs="Arial"/>
        </w:rPr>
      </w:pPr>
    </w:p>
    <w:p w:rsidR="000C1887" w:rsidRDefault="000C1887" w:rsidP="00381B36">
      <w:pPr>
        <w:spacing w:after="0" w:line="360" w:lineRule="auto"/>
        <w:jc w:val="both"/>
        <w:rPr>
          <w:rFonts w:ascii="Arial" w:hAnsi="Arial" w:cs="Arial"/>
        </w:rPr>
      </w:pPr>
      <w:r>
        <w:rPr>
          <w:rFonts w:ascii="Arial" w:hAnsi="Arial" w:cs="Arial"/>
        </w:rPr>
        <w:t>12.1</w:t>
      </w:r>
      <w:r>
        <w:rPr>
          <w:rFonts w:ascii="Arial" w:hAnsi="Arial" w:cs="Arial"/>
        </w:rPr>
        <w:tab/>
        <w:t>after thirty (30) days notice given personally or by regi</w:t>
      </w:r>
      <w:r w:rsidR="00532765">
        <w:rPr>
          <w:rFonts w:ascii="Arial" w:hAnsi="Arial" w:cs="Arial"/>
        </w:rPr>
        <w:t xml:space="preserve">stered post to the PURCHASER of </w:t>
      </w:r>
      <w:r>
        <w:rPr>
          <w:rFonts w:ascii="Arial" w:hAnsi="Arial" w:cs="Arial"/>
        </w:rPr>
        <w:t xml:space="preserve">its intention to do so, to </w:t>
      </w:r>
      <w:r w:rsidR="00ED0619">
        <w:rPr>
          <w:rFonts w:ascii="Arial" w:hAnsi="Arial" w:cs="Arial"/>
        </w:rPr>
        <w:t>cancel the sale hereby made . . . .’</w:t>
      </w:r>
    </w:p>
    <w:p w:rsidR="000C1887" w:rsidRDefault="000C1887" w:rsidP="00381B36">
      <w:pPr>
        <w:spacing w:after="0" w:line="360" w:lineRule="auto"/>
        <w:jc w:val="both"/>
        <w:rPr>
          <w:rFonts w:ascii="Arial" w:hAnsi="Arial" w:cs="Arial"/>
        </w:rPr>
      </w:pPr>
    </w:p>
    <w:p w:rsidR="000C1887" w:rsidRDefault="000C1887" w:rsidP="00381B36">
      <w:pPr>
        <w:spacing w:after="0" w:line="360" w:lineRule="auto"/>
        <w:jc w:val="both"/>
        <w:rPr>
          <w:rFonts w:ascii="Arial" w:hAnsi="Arial" w:cs="Arial"/>
          <w:sz w:val="24"/>
          <w:szCs w:val="24"/>
        </w:rPr>
      </w:pPr>
      <w:r w:rsidRPr="000C1887">
        <w:rPr>
          <w:rFonts w:ascii="Arial" w:hAnsi="Arial" w:cs="Arial"/>
          <w:sz w:val="24"/>
          <w:szCs w:val="24"/>
        </w:rPr>
        <w:t>[9]</w:t>
      </w:r>
      <w:r w:rsidRPr="000C1887">
        <w:rPr>
          <w:rFonts w:ascii="Arial" w:hAnsi="Arial" w:cs="Arial"/>
          <w:sz w:val="24"/>
          <w:szCs w:val="24"/>
        </w:rPr>
        <w:tab/>
        <w:t>Clause 20 of the agreement reads:</w:t>
      </w:r>
    </w:p>
    <w:p w:rsidR="00381B36" w:rsidRDefault="00381B36" w:rsidP="00381B36">
      <w:pPr>
        <w:spacing w:after="0" w:line="360" w:lineRule="auto"/>
        <w:jc w:val="both"/>
        <w:rPr>
          <w:rFonts w:ascii="Arial" w:hAnsi="Arial" w:cs="Arial"/>
          <w:sz w:val="24"/>
          <w:szCs w:val="24"/>
        </w:rPr>
      </w:pPr>
    </w:p>
    <w:p w:rsidR="000C1887" w:rsidRDefault="00ED0619" w:rsidP="00381B36">
      <w:pPr>
        <w:spacing w:after="0" w:line="360" w:lineRule="auto"/>
        <w:jc w:val="both"/>
        <w:rPr>
          <w:rFonts w:ascii="Arial" w:hAnsi="Arial" w:cs="Arial"/>
        </w:rPr>
      </w:pPr>
      <w:r>
        <w:rPr>
          <w:rFonts w:ascii="Arial" w:hAnsi="Arial" w:cs="Arial"/>
        </w:rPr>
        <w:t>‘</w:t>
      </w:r>
      <w:r w:rsidR="001968B9">
        <w:rPr>
          <w:rFonts w:ascii="Arial" w:hAnsi="Arial" w:cs="Arial"/>
        </w:rPr>
        <w:t>N</w:t>
      </w:r>
      <w:r w:rsidR="000C1887" w:rsidRPr="000C1887">
        <w:rPr>
          <w:rFonts w:ascii="Arial" w:hAnsi="Arial" w:cs="Arial"/>
        </w:rPr>
        <w:t>o rela</w:t>
      </w:r>
      <w:r w:rsidR="000C1887">
        <w:rPr>
          <w:rFonts w:ascii="Arial" w:hAnsi="Arial" w:cs="Arial"/>
        </w:rPr>
        <w:t>xation of a term or condition of this Agreement by the SELLER an</w:t>
      </w:r>
      <w:r w:rsidR="003B6C6A">
        <w:rPr>
          <w:rFonts w:ascii="Arial" w:hAnsi="Arial" w:cs="Arial"/>
        </w:rPr>
        <w:t>d</w:t>
      </w:r>
      <w:r w:rsidR="000C1887">
        <w:rPr>
          <w:rFonts w:ascii="Arial" w:hAnsi="Arial" w:cs="Arial"/>
        </w:rPr>
        <w:t xml:space="preserve"> no indulgence which the SELLER may expressly or by implication concede to the PURCHASER , by not insisting on explic</w:t>
      </w:r>
      <w:r w:rsidR="003B6C6A">
        <w:rPr>
          <w:rFonts w:ascii="Arial" w:hAnsi="Arial" w:cs="Arial"/>
        </w:rPr>
        <w:t>it performance of the PURCHASER’S</w:t>
      </w:r>
      <w:r w:rsidR="000C1887">
        <w:rPr>
          <w:rFonts w:ascii="Arial" w:hAnsi="Arial" w:cs="Arial"/>
        </w:rPr>
        <w:t xml:space="preserve"> obligations in terms of this Agreement, nor the acceptance of any payments after due da</w:t>
      </w:r>
      <w:r w:rsidR="003B6C6A">
        <w:rPr>
          <w:rFonts w:ascii="Arial" w:hAnsi="Arial" w:cs="Arial"/>
        </w:rPr>
        <w:t>te, shall prejudice the SELLER’S</w:t>
      </w:r>
      <w:r w:rsidR="000C1887">
        <w:rPr>
          <w:rFonts w:ascii="Arial" w:hAnsi="Arial" w:cs="Arial"/>
        </w:rPr>
        <w:t xml:space="preserve"> rights under this Agreement nor be constructed as constituting a waiver of any such right, nor shall it be constructed as a novation of this Agreement or as a tacit amendment of any of the terms or conditions of this Agreement.  None of the aforegoing shall operate as</w:t>
      </w:r>
      <w:r>
        <w:rPr>
          <w:rFonts w:ascii="Arial" w:hAnsi="Arial" w:cs="Arial"/>
        </w:rPr>
        <w:t xml:space="preserve"> an Estoppel against the SELLER</w:t>
      </w:r>
      <w:r w:rsidR="00FE00C8">
        <w:rPr>
          <w:rFonts w:ascii="Arial" w:hAnsi="Arial" w:cs="Arial"/>
        </w:rPr>
        <w:t>.</w:t>
      </w:r>
      <w:r>
        <w:rPr>
          <w:rFonts w:ascii="Arial" w:hAnsi="Arial" w:cs="Arial"/>
        </w:rPr>
        <w:t>’</w:t>
      </w:r>
    </w:p>
    <w:p w:rsidR="00FE00C8" w:rsidRDefault="00FE00C8" w:rsidP="00381B36">
      <w:pPr>
        <w:spacing w:after="0" w:line="360" w:lineRule="auto"/>
        <w:jc w:val="both"/>
        <w:rPr>
          <w:rFonts w:ascii="Arial" w:hAnsi="Arial" w:cs="Arial"/>
        </w:rPr>
      </w:pPr>
    </w:p>
    <w:p w:rsidR="00FE00C8" w:rsidRDefault="00FE00C8" w:rsidP="00381B36">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And clause 16 (1) of the agreement provides:</w:t>
      </w:r>
    </w:p>
    <w:p w:rsidR="00381B36" w:rsidRDefault="00381B36" w:rsidP="00381B36">
      <w:pPr>
        <w:spacing w:after="0" w:line="360" w:lineRule="auto"/>
        <w:jc w:val="both"/>
        <w:rPr>
          <w:rFonts w:ascii="Arial" w:hAnsi="Arial" w:cs="Arial"/>
          <w:sz w:val="24"/>
          <w:szCs w:val="24"/>
        </w:rPr>
      </w:pPr>
    </w:p>
    <w:p w:rsidR="00FE00C8" w:rsidRDefault="00ED0619" w:rsidP="00381B36">
      <w:pPr>
        <w:spacing w:after="0" w:line="360" w:lineRule="auto"/>
        <w:jc w:val="both"/>
        <w:rPr>
          <w:rFonts w:ascii="Arial" w:hAnsi="Arial" w:cs="Arial"/>
        </w:rPr>
      </w:pPr>
      <w:r>
        <w:rPr>
          <w:rFonts w:ascii="Arial" w:hAnsi="Arial" w:cs="Arial"/>
        </w:rPr>
        <w:t>‘</w:t>
      </w:r>
      <w:r w:rsidR="00FE00C8">
        <w:rPr>
          <w:rFonts w:ascii="Arial" w:hAnsi="Arial" w:cs="Arial"/>
        </w:rPr>
        <w:t>Transfer of the PROPERTY shall be given to the PURCHASER</w:t>
      </w:r>
      <w:r w:rsidR="004267F3">
        <w:rPr>
          <w:rFonts w:ascii="Arial" w:hAnsi="Arial" w:cs="Arial"/>
        </w:rPr>
        <w:t>, as</w:t>
      </w:r>
      <w:r w:rsidR="00FE00C8">
        <w:rPr>
          <w:rFonts w:ascii="Arial" w:hAnsi="Arial" w:cs="Arial"/>
        </w:rPr>
        <w:t xml:space="preserve"> soon as possible after payment of the full purchase price plus interest, if payment of interest is applicable or provision of an acceptable Bank or Building Society guarantee in respect of an</w:t>
      </w:r>
      <w:r w:rsidR="00D950F4">
        <w:rPr>
          <w:rFonts w:ascii="Arial" w:hAnsi="Arial" w:cs="Arial"/>
        </w:rPr>
        <w:t>y</w:t>
      </w:r>
      <w:r>
        <w:rPr>
          <w:rFonts w:ascii="Arial" w:hAnsi="Arial" w:cs="Arial"/>
        </w:rPr>
        <w:t xml:space="preserve"> unpaid amounts.’</w:t>
      </w:r>
    </w:p>
    <w:p w:rsidR="00FE00C8" w:rsidRDefault="00FE00C8" w:rsidP="00381B36">
      <w:pPr>
        <w:spacing w:after="0" w:line="360" w:lineRule="auto"/>
        <w:jc w:val="both"/>
        <w:rPr>
          <w:rFonts w:ascii="Arial" w:hAnsi="Arial" w:cs="Arial"/>
        </w:rPr>
      </w:pPr>
    </w:p>
    <w:p w:rsidR="00FE00C8" w:rsidRDefault="00ED0619" w:rsidP="00381B36">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On</w:t>
      </w:r>
      <w:r w:rsidR="00FE00C8" w:rsidRPr="00FE00C8">
        <w:rPr>
          <w:rFonts w:ascii="Arial" w:hAnsi="Arial" w:cs="Arial"/>
          <w:sz w:val="24"/>
          <w:szCs w:val="24"/>
        </w:rPr>
        <w:t xml:space="preserve"> 04 February </w:t>
      </w:r>
      <w:r w:rsidR="00FE00C8">
        <w:rPr>
          <w:rFonts w:ascii="Arial" w:hAnsi="Arial" w:cs="Arial"/>
          <w:sz w:val="24"/>
          <w:szCs w:val="24"/>
        </w:rPr>
        <w:t>2015, the Plaintiff paid to the First Defendant the N$ 42 975.00 non-refundable</w:t>
      </w:r>
      <w:r>
        <w:rPr>
          <w:rFonts w:ascii="Arial" w:hAnsi="Arial" w:cs="Arial"/>
          <w:sz w:val="24"/>
          <w:szCs w:val="24"/>
        </w:rPr>
        <w:t xml:space="preserve"> amount referred to in para</w:t>
      </w:r>
      <w:r w:rsidR="00FE00C8">
        <w:rPr>
          <w:rFonts w:ascii="Arial" w:hAnsi="Arial" w:cs="Arial"/>
          <w:sz w:val="24"/>
          <w:szCs w:val="24"/>
        </w:rPr>
        <w:t xml:space="preserve"> [6] hereof.</w:t>
      </w:r>
    </w:p>
    <w:p w:rsidR="00FE00C8" w:rsidRDefault="00FE00C8" w:rsidP="00381B36">
      <w:pPr>
        <w:spacing w:after="0" w:line="360" w:lineRule="auto"/>
        <w:jc w:val="both"/>
        <w:rPr>
          <w:rFonts w:ascii="Arial" w:hAnsi="Arial" w:cs="Arial"/>
          <w:sz w:val="24"/>
          <w:szCs w:val="24"/>
        </w:rPr>
      </w:pPr>
    </w:p>
    <w:p w:rsidR="00FE00C8" w:rsidRDefault="00FE00C8" w:rsidP="00381B36">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As earlier stated, the Plaintiff and the First Defendant conclude</w:t>
      </w:r>
      <w:r w:rsidR="00ED0619">
        <w:rPr>
          <w:rFonts w:ascii="Arial" w:hAnsi="Arial" w:cs="Arial"/>
          <w:sz w:val="24"/>
          <w:szCs w:val="24"/>
        </w:rPr>
        <w:t>d the aforesaid agreement on</w:t>
      </w:r>
      <w:r>
        <w:rPr>
          <w:rFonts w:ascii="Arial" w:hAnsi="Arial" w:cs="Arial"/>
          <w:sz w:val="24"/>
          <w:szCs w:val="24"/>
        </w:rPr>
        <w:t xml:space="preserve"> 20 May 2015.</w:t>
      </w:r>
    </w:p>
    <w:p w:rsidR="00FE00C8" w:rsidRDefault="00FE00C8" w:rsidP="00381B36">
      <w:pPr>
        <w:spacing w:after="0" w:line="360" w:lineRule="auto"/>
        <w:jc w:val="both"/>
        <w:rPr>
          <w:rFonts w:ascii="Arial" w:hAnsi="Arial" w:cs="Arial"/>
          <w:sz w:val="24"/>
          <w:szCs w:val="24"/>
        </w:rPr>
      </w:pPr>
    </w:p>
    <w:p w:rsidR="00FE00C8" w:rsidRDefault="00FE00C8" w:rsidP="00381B36">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By letter dated 18 August 2018, the Plaintiff request</w:t>
      </w:r>
      <w:r w:rsidR="00FB4D0D">
        <w:rPr>
          <w:rFonts w:ascii="Arial" w:hAnsi="Arial" w:cs="Arial"/>
          <w:sz w:val="24"/>
          <w:szCs w:val="24"/>
        </w:rPr>
        <w:t>ed</w:t>
      </w:r>
      <w:r>
        <w:rPr>
          <w:rFonts w:ascii="Arial" w:hAnsi="Arial" w:cs="Arial"/>
          <w:sz w:val="24"/>
          <w:szCs w:val="24"/>
        </w:rPr>
        <w:t xml:space="preserve"> the First Defendant for an extension of 30 days to allow the Plaintiff opportunity to secure approval for bank-finance </w:t>
      </w:r>
      <w:r w:rsidR="00FB4D0D">
        <w:rPr>
          <w:rFonts w:ascii="Arial" w:hAnsi="Arial" w:cs="Arial"/>
          <w:sz w:val="24"/>
          <w:szCs w:val="24"/>
        </w:rPr>
        <w:t>in respect of</w:t>
      </w:r>
      <w:r>
        <w:rPr>
          <w:rFonts w:ascii="Arial" w:hAnsi="Arial" w:cs="Arial"/>
          <w:sz w:val="24"/>
          <w:szCs w:val="24"/>
        </w:rPr>
        <w:t xml:space="preserve"> the purchase price.</w:t>
      </w:r>
    </w:p>
    <w:p w:rsidR="00FE00C8" w:rsidRDefault="00FE00C8" w:rsidP="00381B36">
      <w:pPr>
        <w:spacing w:after="0" w:line="360" w:lineRule="auto"/>
        <w:jc w:val="both"/>
        <w:rPr>
          <w:rFonts w:ascii="Arial" w:hAnsi="Arial" w:cs="Arial"/>
          <w:sz w:val="24"/>
          <w:szCs w:val="24"/>
        </w:rPr>
      </w:pPr>
    </w:p>
    <w:p w:rsidR="00FE00C8" w:rsidRDefault="00FE00C8" w:rsidP="00381B36">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By letter dated 25 August 2015, the First Defendant responded, informing the Plaintiff that </w:t>
      </w:r>
      <w:r w:rsidR="00C707D3">
        <w:rPr>
          <w:rFonts w:ascii="Arial" w:hAnsi="Arial" w:cs="Arial"/>
          <w:sz w:val="24"/>
          <w:szCs w:val="24"/>
        </w:rPr>
        <w:t xml:space="preserve">the </w:t>
      </w:r>
      <w:r>
        <w:rPr>
          <w:rFonts w:ascii="Arial" w:hAnsi="Arial" w:cs="Arial"/>
          <w:sz w:val="24"/>
          <w:szCs w:val="24"/>
        </w:rPr>
        <w:t>First De</w:t>
      </w:r>
      <w:r w:rsidR="00C707D3">
        <w:rPr>
          <w:rFonts w:ascii="Arial" w:hAnsi="Arial" w:cs="Arial"/>
          <w:sz w:val="24"/>
          <w:szCs w:val="24"/>
        </w:rPr>
        <w:t>fendant was invoking clause 12 o</w:t>
      </w:r>
      <w:r>
        <w:rPr>
          <w:rFonts w:ascii="Arial" w:hAnsi="Arial" w:cs="Arial"/>
          <w:sz w:val="24"/>
          <w:szCs w:val="24"/>
        </w:rPr>
        <w:t>f the agreement and that the Plaintiff was afforded 30 days from the date of the letter to furnish the required guarantee.  This letter reads:</w:t>
      </w:r>
    </w:p>
    <w:p w:rsidR="00381B36" w:rsidRDefault="00381B36" w:rsidP="00381B36">
      <w:pPr>
        <w:spacing w:after="0" w:line="360" w:lineRule="auto"/>
        <w:jc w:val="both"/>
        <w:rPr>
          <w:rFonts w:ascii="Arial" w:hAnsi="Arial" w:cs="Arial"/>
          <w:sz w:val="24"/>
          <w:szCs w:val="24"/>
        </w:rPr>
      </w:pPr>
    </w:p>
    <w:p w:rsidR="00FE00C8" w:rsidRDefault="00187D57" w:rsidP="00381B36">
      <w:pPr>
        <w:spacing w:after="0" w:line="360" w:lineRule="auto"/>
        <w:jc w:val="both"/>
        <w:rPr>
          <w:rFonts w:ascii="Arial" w:hAnsi="Arial" w:cs="Arial"/>
          <w:b/>
        </w:rPr>
      </w:pPr>
      <w:r>
        <w:rPr>
          <w:rFonts w:ascii="Arial" w:hAnsi="Arial" w:cs="Arial"/>
          <w:b/>
        </w:rPr>
        <w:t>‘</w:t>
      </w:r>
      <w:r w:rsidR="00FE00C8" w:rsidRPr="00187D57">
        <w:rPr>
          <w:rFonts w:ascii="Arial" w:hAnsi="Arial" w:cs="Arial"/>
          <w:b/>
        </w:rPr>
        <w:t>FINAL NOTICE OF CANCELLATION OF THE SALE OF REMAINDER OF ERF 8413 WINDHOEK</w:t>
      </w:r>
    </w:p>
    <w:p w:rsidR="00381B36" w:rsidRPr="00187D57" w:rsidRDefault="00381B36" w:rsidP="00381B36">
      <w:pPr>
        <w:spacing w:after="0" w:line="360" w:lineRule="auto"/>
        <w:jc w:val="both"/>
        <w:rPr>
          <w:rFonts w:ascii="Arial" w:hAnsi="Arial" w:cs="Arial"/>
          <w:b/>
        </w:rPr>
      </w:pPr>
    </w:p>
    <w:p w:rsidR="00FE00C8" w:rsidRDefault="00FE00C8" w:rsidP="00381B36">
      <w:pPr>
        <w:spacing w:after="0" w:line="360" w:lineRule="auto"/>
        <w:jc w:val="both"/>
        <w:rPr>
          <w:rFonts w:ascii="Arial" w:hAnsi="Arial" w:cs="Arial"/>
        </w:rPr>
      </w:pPr>
      <w:r>
        <w:rPr>
          <w:rFonts w:ascii="Arial" w:hAnsi="Arial" w:cs="Arial"/>
        </w:rPr>
        <w:t>Reference is made to your letter dated 18 August 2015 and received on 25 August 2015.  A further reference is also made to the letter from Bank Windhoek d</w:t>
      </w:r>
      <w:r w:rsidR="00BC667E">
        <w:rPr>
          <w:rFonts w:ascii="Arial" w:hAnsi="Arial" w:cs="Arial"/>
        </w:rPr>
        <w:t xml:space="preserve">ated, 15 August 2015, but only </w:t>
      </w:r>
      <w:r>
        <w:rPr>
          <w:rFonts w:ascii="Arial" w:hAnsi="Arial" w:cs="Arial"/>
        </w:rPr>
        <w:t>received on 25 August 2015 regarding the same matter.</w:t>
      </w:r>
    </w:p>
    <w:p w:rsidR="00381B36" w:rsidRDefault="00381B36" w:rsidP="00381B36">
      <w:pPr>
        <w:spacing w:after="0" w:line="360" w:lineRule="auto"/>
        <w:jc w:val="both"/>
        <w:rPr>
          <w:rFonts w:ascii="Arial" w:hAnsi="Arial" w:cs="Arial"/>
        </w:rPr>
      </w:pPr>
    </w:p>
    <w:p w:rsidR="00FE00C8" w:rsidRDefault="00FE00C8" w:rsidP="00381B36">
      <w:pPr>
        <w:spacing w:after="0" w:line="360" w:lineRule="auto"/>
        <w:jc w:val="both"/>
        <w:rPr>
          <w:rFonts w:ascii="Arial" w:hAnsi="Arial" w:cs="Arial"/>
        </w:rPr>
      </w:pPr>
      <w:r>
        <w:rPr>
          <w:rFonts w:ascii="Arial" w:hAnsi="Arial" w:cs="Arial"/>
        </w:rPr>
        <w:t xml:space="preserve">As per clause 2.1 and sub-clause 2.2.2 on the Deed of sale, you were granted sixty (60) days from the date of signature, which date was 20 May 2015, to provide Council </w:t>
      </w:r>
      <w:r w:rsidR="007739B7">
        <w:rPr>
          <w:rFonts w:ascii="Arial" w:hAnsi="Arial" w:cs="Arial"/>
        </w:rPr>
        <w:t>with a Bank or</w:t>
      </w:r>
      <w:r w:rsidR="00BC667E">
        <w:rPr>
          <w:rFonts w:ascii="Arial" w:hAnsi="Arial" w:cs="Arial"/>
        </w:rPr>
        <w:t xml:space="preserve"> Financial Institution’s Guarantee.  The date on which you were to provide such a Bank Guarantee lapsed on 20 July 2015.</w:t>
      </w:r>
    </w:p>
    <w:p w:rsidR="00381B36" w:rsidRDefault="00381B36" w:rsidP="00381B36">
      <w:pPr>
        <w:spacing w:after="0" w:line="360" w:lineRule="auto"/>
        <w:jc w:val="both"/>
        <w:rPr>
          <w:rFonts w:ascii="Arial" w:hAnsi="Arial" w:cs="Arial"/>
        </w:rPr>
      </w:pPr>
    </w:p>
    <w:p w:rsidR="00BC667E" w:rsidRDefault="00BC667E" w:rsidP="00381B36">
      <w:pPr>
        <w:spacing w:after="0" w:line="360" w:lineRule="auto"/>
        <w:jc w:val="both"/>
        <w:rPr>
          <w:rFonts w:ascii="Arial" w:hAnsi="Arial" w:cs="Arial"/>
        </w:rPr>
      </w:pPr>
      <w:r>
        <w:rPr>
          <w:rFonts w:ascii="Arial" w:hAnsi="Arial" w:cs="Arial"/>
        </w:rPr>
        <w:t>You thus failed to comply with the conditions of the above clauses of the Deed of Sale. You had sufficient time sin</w:t>
      </w:r>
      <w:r w:rsidR="001E0E07">
        <w:rPr>
          <w:rFonts w:ascii="Arial" w:hAnsi="Arial" w:cs="Arial"/>
        </w:rPr>
        <w:t>ce 20 July 2015 to provide the C</w:t>
      </w:r>
      <w:r>
        <w:rPr>
          <w:rFonts w:ascii="Arial" w:hAnsi="Arial" w:cs="Arial"/>
        </w:rPr>
        <w:t>ity with the required Bank Guarantee and hence your request for further extension is equally not granted.</w:t>
      </w:r>
    </w:p>
    <w:p w:rsidR="00381B36" w:rsidRDefault="00381B36" w:rsidP="00381B36">
      <w:pPr>
        <w:spacing w:after="0" w:line="360" w:lineRule="auto"/>
        <w:jc w:val="both"/>
        <w:rPr>
          <w:rFonts w:ascii="Arial" w:hAnsi="Arial" w:cs="Arial"/>
        </w:rPr>
      </w:pPr>
    </w:p>
    <w:p w:rsidR="00BC667E" w:rsidRDefault="00BC667E" w:rsidP="00381B36">
      <w:pPr>
        <w:spacing w:after="0" w:line="360" w:lineRule="auto"/>
        <w:jc w:val="both"/>
        <w:rPr>
          <w:rFonts w:ascii="Arial" w:hAnsi="Arial" w:cs="Arial"/>
        </w:rPr>
      </w:pPr>
      <w:r>
        <w:rPr>
          <w:rFonts w:ascii="Arial" w:hAnsi="Arial" w:cs="Arial"/>
        </w:rPr>
        <w:t xml:space="preserve">The City herewith invokes the conditions of Clause 12 of the Deed of Sale and hereby gives you a notice of cancellation.  You are therefore informed that </w:t>
      </w:r>
      <w:r w:rsidR="009C0C2C">
        <w:rPr>
          <w:rFonts w:ascii="Arial" w:hAnsi="Arial" w:cs="Arial"/>
        </w:rPr>
        <w:t>t</w:t>
      </w:r>
      <w:r>
        <w:rPr>
          <w:rFonts w:ascii="Arial" w:hAnsi="Arial" w:cs="Arial"/>
        </w:rPr>
        <w:t>his letter gives you the notice to submit the required Bank Guarantee within a period of 30 days from the date of this letter.  Failure to comply with this notice shall lead to automatic cancellation of this sale</w:t>
      </w:r>
      <w:r w:rsidR="00141BF7">
        <w:rPr>
          <w:rFonts w:ascii="Arial" w:hAnsi="Arial" w:cs="Arial"/>
        </w:rPr>
        <w:t>s</w:t>
      </w:r>
      <w:r>
        <w:rPr>
          <w:rFonts w:ascii="Arial" w:hAnsi="Arial" w:cs="Arial"/>
        </w:rPr>
        <w:t xml:space="preserve"> transaction and no further negotiations shall be accommodated.</w:t>
      </w:r>
    </w:p>
    <w:p w:rsidR="00381B36" w:rsidRDefault="00381B36" w:rsidP="00381B36">
      <w:pPr>
        <w:spacing w:after="0" w:line="360" w:lineRule="auto"/>
        <w:jc w:val="both"/>
        <w:rPr>
          <w:rFonts w:ascii="Arial" w:hAnsi="Arial" w:cs="Arial"/>
        </w:rPr>
      </w:pPr>
    </w:p>
    <w:p w:rsidR="00BC667E" w:rsidRDefault="00BC667E" w:rsidP="00381B36">
      <w:pPr>
        <w:spacing w:after="0" w:line="360" w:lineRule="auto"/>
        <w:jc w:val="both"/>
        <w:rPr>
          <w:rFonts w:ascii="Arial" w:hAnsi="Arial" w:cs="Arial"/>
        </w:rPr>
      </w:pPr>
      <w:r>
        <w:rPr>
          <w:rFonts w:ascii="Arial" w:hAnsi="Arial" w:cs="Arial"/>
        </w:rPr>
        <w:t>Trusting that you will find the above in order,</w:t>
      </w:r>
    </w:p>
    <w:p w:rsidR="00BC667E" w:rsidRDefault="00BC667E" w:rsidP="00381B36">
      <w:pPr>
        <w:spacing w:after="0" w:line="360" w:lineRule="auto"/>
        <w:jc w:val="both"/>
        <w:rPr>
          <w:rFonts w:ascii="Arial" w:hAnsi="Arial" w:cs="Arial"/>
        </w:rPr>
      </w:pPr>
      <w:r>
        <w:rPr>
          <w:rFonts w:ascii="Arial" w:hAnsi="Arial" w:cs="Arial"/>
        </w:rPr>
        <w:lastRenderedPageBreak/>
        <w:t>Yours faithfully</w:t>
      </w:r>
    </w:p>
    <w:p w:rsidR="00381B36" w:rsidRDefault="00381B36" w:rsidP="00381B36">
      <w:pPr>
        <w:spacing w:after="0" w:line="360" w:lineRule="auto"/>
        <w:jc w:val="both"/>
        <w:rPr>
          <w:rFonts w:ascii="Arial" w:hAnsi="Arial" w:cs="Arial"/>
        </w:rPr>
      </w:pPr>
    </w:p>
    <w:p w:rsidR="00BC667E" w:rsidRDefault="00BC667E" w:rsidP="00381B36">
      <w:pPr>
        <w:spacing w:after="0" w:line="360" w:lineRule="auto"/>
        <w:jc w:val="both"/>
        <w:rPr>
          <w:rFonts w:ascii="Arial" w:hAnsi="Arial" w:cs="Arial"/>
        </w:rPr>
      </w:pPr>
      <w:r>
        <w:rPr>
          <w:rFonts w:ascii="Arial" w:hAnsi="Arial" w:cs="Arial"/>
        </w:rPr>
        <w:t>(Signature)</w:t>
      </w:r>
    </w:p>
    <w:p w:rsidR="00381B36" w:rsidRDefault="00381B36" w:rsidP="00381B36">
      <w:pPr>
        <w:spacing w:after="0" w:line="360" w:lineRule="auto"/>
        <w:jc w:val="both"/>
        <w:rPr>
          <w:rFonts w:ascii="Arial" w:hAnsi="Arial" w:cs="Arial"/>
        </w:rPr>
      </w:pPr>
    </w:p>
    <w:p w:rsidR="00BC667E" w:rsidRDefault="00BC667E" w:rsidP="00381B36">
      <w:pPr>
        <w:spacing w:after="0" w:line="360" w:lineRule="auto"/>
      </w:pPr>
      <w:r>
        <w:rPr>
          <w:rFonts w:ascii="Arial" w:hAnsi="Arial" w:cs="Arial"/>
        </w:rPr>
        <w:t>____________</w:t>
      </w:r>
    </w:p>
    <w:p w:rsidR="00BC667E" w:rsidRDefault="00BC667E" w:rsidP="00381B36">
      <w:pPr>
        <w:spacing w:after="0" w:line="360" w:lineRule="auto"/>
        <w:jc w:val="both"/>
        <w:rPr>
          <w:rFonts w:ascii="Arial" w:hAnsi="Arial" w:cs="Arial"/>
        </w:rPr>
      </w:pPr>
      <w:r>
        <w:rPr>
          <w:rFonts w:ascii="Arial" w:hAnsi="Arial" w:cs="Arial"/>
        </w:rPr>
        <w:t>MR. K. UIRAB</w:t>
      </w:r>
    </w:p>
    <w:p w:rsidR="00BC667E" w:rsidRDefault="00BC667E" w:rsidP="00381B36">
      <w:pPr>
        <w:spacing w:after="0" w:line="360" w:lineRule="auto"/>
        <w:jc w:val="both"/>
        <w:rPr>
          <w:rFonts w:ascii="Arial" w:hAnsi="Arial" w:cs="Arial"/>
        </w:rPr>
      </w:pPr>
      <w:r>
        <w:rPr>
          <w:rFonts w:ascii="Arial" w:hAnsi="Arial" w:cs="Arial"/>
        </w:rPr>
        <w:t>ACTING MANANGER: PR</w:t>
      </w:r>
      <w:r w:rsidR="00584B1C">
        <w:rPr>
          <w:rFonts w:ascii="Arial" w:hAnsi="Arial" w:cs="Arial"/>
        </w:rPr>
        <w:t>O</w:t>
      </w:r>
      <w:r>
        <w:rPr>
          <w:rFonts w:ascii="Arial" w:hAnsi="Arial" w:cs="Arial"/>
        </w:rPr>
        <w:t>PERTY MANAGEMENT’</w:t>
      </w:r>
    </w:p>
    <w:p w:rsidR="00DC0419" w:rsidRDefault="00DC0419" w:rsidP="00381B36">
      <w:pPr>
        <w:spacing w:after="0" w:line="360" w:lineRule="auto"/>
        <w:jc w:val="both"/>
        <w:rPr>
          <w:rFonts w:ascii="Arial" w:hAnsi="Arial" w:cs="Arial"/>
        </w:rPr>
      </w:pPr>
    </w:p>
    <w:p w:rsidR="002625F9" w:rsidRDefault="002625F9" w:rsidP="00381B36">
      <w:pPr>
        <w:spacing w:after="0" w:line="360" w:lineRule="auto"/>
        <w:jc w:val="both"/>
        <w:rPr>
          <w:rFonts w:ascii="Arial" w:hAnsi="Arial" w:cs="Arial"/>
          <w:sz w:val="24"/>
          <w:szCs w:val="24"/>
        </w:rPr>
      </w:pPr>
      <w:r w:rsidRPr="002625F9">
        <w:rPr>
          <w:rFonts w:ascii="Arial" w:hAnsi="Arial" w:cs="Arial"/>
          <w:sz w:val="24"/>
          <w:szCs w:val="24"/>
        </w:rPr>
        <w:t>[15]</w:t>
      </w:r>
      <w:r w:rsidRPr="002625F9">
        <w:rPr>
          <w:rFonts w:ascii="Arial" w:hAnsi="Arial" w:cs="Arial"/>
          <w:sz w:val="24"/>
          <w:szCs w:val="24"/>
        </w:rPr>
        <w:tab/>
      </w:r>
      <w:r>
        <w:rPr>
          <w:rFonts w:ascii="Arial" w:hAnsi="Arial" w:cs="Arial"/>
          <w:sz w:val="24"/>
          <w:szCs w:val="24"/>
        </w:rPr>
        <w:t xml:space="preserve">On 21 September 2015 the law </w:t>
      </w:r>
      <w:r w:rsidR="00C87744">
        <w:rPr>
          <w:rFonts w:ascii="Arial" w:hAnsi="Arial" w:cs="Arial"/>
          <w:sz w:val="24"/>
          <w:szCs w:val="24"/>
        </w:rPr>
        <w:t>firm Ellis Shilengudw</w:t>
      </w:r>
      <w:r>
        <w:rPr>
          <w:rFonts w:ascii="Arial" w:hAnsi="Arial" w:cs="Arial"/>
          <w:sz w:val="24"/>
          <w:szCs w:val="24"/>
        </w:rPr>
        <w:t>a Incorporate</w:t>
      </w:r>
      <w:r w:rsidR="00C87744">
        <w:rPr>
          <w:rFonts w:ascii="Arial" w:hAnsi="Arial" w:cs="Arial"/>
          <w:sz w:val="24"/>
          <w:szCs w:val="24"/>
        </w:rPr>
        <w:t>d</w:t>
      </w:r>
      <w:r w:rsidR="008426EB">
        <w:rPr>
          <w:rFonts w:ascii="Arial" w:hAnsi="Arial" w:cs="Arial"/>
          <w:sz w:val="24"/>
          <w:szCs w:val="24"/>
        </w:rPr>
        <w:t xml:space="preserve"> (“ESI”) issued </w:t>
      </w:r>
      <w:r>
        <w:rPr>
          <w:rFonts w:ascii="Arial" w:hAnsi="Arial" w:cs="Arial"/>
          <w:sz w:val="24"/>
          <w:szCs w:val="24"/>
        </w:rPr>
        <w:t>a le</w:t>
      </w:r>
      <w:r w:rsidR="00C87744">
        <w:rPr>
          <w:rFonts w:ascii="Arial" w:hAnsi="Arial" w:cs="Arial"/>
          <w:sz w:val="24"/>
          <w:szCs w:val="24"/>
        </w:rPr>
        <w:t>tter of undertaking in favour o</w:t>
      </w:r>
      <w:r>
        <w:rPr>
          <w:rFonts w:ascii="Arial" w:hAnsi="Arial" w:cs="Arial"/>
          <w:sz w:val="24"/>
          <w:szCs w:val="24"/>
        </w:rPr>
        <w:t xml:space="preserve">f the First Defendant, in the following terms: </w:t>
      </w:r>
    </w:p>
    <w:p w:rsidR="00ED0619" w:rsidRDefault="00ED0619" w:rsidP="00381B36">
      <w:pPr>
        <w:spacing w:after="0" w:line="360" w:lineRule="auto"/>
        <w:jc w:val="both"/>
        <w:rPr>
          <w:rFonts w:ascii="Arial" w:hAnsi="Arial" w:cs="Arial"/>
          <w:sz w:val="24"/>
          <w:szCs w:val="24"/>
        </w:rPr>
      </w:pPr>
    </w:p>
    <w:p w:rsidR="002625F9" w:rsidRDefault="002625F9" w:rsidP="00381B36">
      <w:pPr>
        <w:spacing w:after="0" w:line="360" w:lineRule="auto"/>
        <w:jc w:val="both"/>
        <w:rPr>
          <w:rFonts w:ascii="Arial" w:hAnsi="Arial" w:cs="Arial"/>
          <w:b/>
          <w:u w:val="single"/>
        </w:rPr>
      </w:pPr>
      <w:r w:rsidRPr="002625F9">
        <w:rPr>
          <w:rFonts w:ascii="Arial" w:hAnsi="Arial" w:cs="Arial"/>
          <w:b/>
          <w:u w:val="single"/>
        </w:rPr>
        <w:t>‘</w:t>
      </w:r>
      <w:proofErr w:type="gramStart"/>
      <w:r w:rsidRPr="002625F9">
        <w:rPr>
          <w:rFonts w:ascii="Arial" w:hAnsi="Arial" w:cs="Arial"/>
          <w:b/>
          <w:u w:val="single"/>
        </w:rPr>
        <w:t>YOUR</w:t>
      </w:r>
      <w:proofErr w:type="gramEnd"/>
      <w:r w:rsidRPr="002625F9">
        <w:rPr>
          <w:rFonts w:ascii="Arial" w:hAnsi="Arial" w:cs="Arial"/>
          <w:b/>
          <w:u w:val="single"/>
        </w:rPr>
        <w:t xml:space="preserve"> TRANSFER: ERF NO 8413, WINDHOEK</w:t>
      </w:r>
    </w:p>
    <w:p w:rsidR="00381B36" w:rsidRPr="002625F9" w:rsidRDefault="00381B36" w:rsidP="00381B36">
      <w:pPr>
        <w:spacing w:after="0" w:line="360" w:lineRule="auto"/>
        <w:jc w:val="both"/>
        <w:rPr>
          <w:rFonts w:ascii="Arial" w:hAnsi="Arial" w:cs="Arial"/>
          <w:b/>
          <w:u w:val="single"/>
        </w:rPr>
      </w:pPr>
    </w:p>
    <w:p w:rsidR="002625F9" w:rsidRDefault="002625F9" w:rsidP="00381B36">
      <w:pPr>
        <w:spacing w:after="0" w:line="360" w:lineRule="auto"/>
        <w:jc w:val="both"/>
        <w:rPr>
          <w:rFonts w:ascii="Arial" w:hAnsi="Arial" w:cs="Arial"/>
          <w:b/>
          <w:u w:val="single"/>
        </w:rPr>
      </w:pPr>
      <w:r w:rsidRPr="002625F9">
        <w:rPr>
          <w:rFonts w:ascii="Arial" w:hAnsi="Arial" w:cs="Arial"/>
          <w:b/>
          <w:u w:val="single"/>
        </w:rPr>
        <w:t>MUNICIPAL COUNCIL OF WINDHOKE // ZEST INVESTMENT CC</w:t>
      </w:r>
    </w:p>
    <w:p w:rsidR="00381B36" w:rsidRDefault="00381B36" w:rsidP="00381B36">
      <w:pPr>
        <w:spacing w:after="0" w:line="360" w:lineRule="auto"/>
        <w:jc w:val="both"/>
        <w:rPr>
          <w:rFonts w:ascii="Arial" w:hAnsi="Arial" w:cs="Arial"/>
          <w:b/>
          <w:u w:val="single"/>
        </w:rPr>
      </w:pPr>
    </w:p>
    <w:p w:rsidR="002625F9" w:rsidRDefault="002625F9" w:rsidP="00381B36">
      <w:pPr>
        <w:spacing w:after="0" w:line="360" w:lineRule="auto"/>
        <w:jc w:val="both"/>
        <w:rPr>
          <w:rFonts w:ascii="Arial" w:hAnsi="Arial" w:cs="Arial"/>
        </w:rPr>
      </w:pPr>
      <w:r>
        <w:rPr>
          <w:rFonts w:ascii="Arial" w:hAnsi="Arial" w:cs="Arial"/>
        </w:rPr>
        <w:t>We hereby wish to advise that we hold at y</w:t>
      </w:r>
      <w:r w:rsidR="00D15A49">
        <w:rPr>
          <w:rFonts w:ascii="Arial" w:hAnsi="Arial" w:cs="Arial"/>
        </w:rPr>
        <w:t xml:space="preserve">our disposal an amount of N$ 10’682’525.34(TEN </w:t>
      </w:r>
      <w:r w:rsidR="00D15A49" w:rsidRPr="00D15A49">
        <w:rPr>
          <w:rFonts w:ascii="Arial" w:hAnsi="Arial" w:cs="Arial"/>
          <w:b/>
        </w:rPr>
        <w:t xml:space="preserve">Million Six Hundred </w:t>
      </w:r>
      <w:r w:rsidR="00D15A49">
        <w:rPr>
          <w:rFonts w:ascii="Arial" w:hAnsi="Arial" w:cs="Arial"/>
          <w:b/>
        </w:rPr>
        <w:t>A</w:t>
      </w:r>
      <w:r w:rsidR="00D15A49" w:rsidRPr="00D15A49">
        <w:rPr>
          <w:rFonts w:ascii="Arial" w:hAnsi="Arial" w:cs="Arial"/>
          <w:b/>
        </w:rPr>
        <w:t>nd Eighty Two Thousand Five Hundred And Twenty Five Namibia Dollars And Thirty Four Cents)</w:t>
      </w:r>
      <w:r w:rsidR="00D15A49">
        <w:rPr>
          <w:rFonts w:ascii="Arial" w:hAnsi="Arial" w:cs="Arial"/>
          <w:b/>
        </w:rPr>
        <w:t xml:space="preserve">  </w:t>
      </w:r>
      <w:r w:rsidR="00D15A49">
        <w:rPr>
          <w:rFonts w:ascii="Arial" w:hAnsi="Arial" w:cs="Arial"/>
        </w:rPr>
        <w:t xml:space="preserve"> [which amount is inclusive of VAT and interest calculated up until 31 December 2015] plus 15% interest per annum calculated on N$ 8 595 000.00 as from 31 December 2015 until date of payment (both dates inclusive), which will be paid to you free of exchange on completion of the following transactions and subject to the availability of fund</w:t>
      </w:r>
      <w:r w:rsidR="00641DA5">
        <w:rPr>
          <w:rFonts w:ascii="Arial" w:hAnsi="Arial" w:cs="Arial"/>
        </w:rPr>
        <w:t>s:</w:t>
      </w:r>
    </w:p>
    <w:p w:rsidR="00381B36" w:rsidRDefault="00381B36" w:rsidP="00381B36">
      <w:pPr>
        <w:spacing w:after="0" w:line="360" w:lineRule="auto"/>
        <w:jc w:val="both"/>
        <w:rPr>
          <w:rFonts w:ascii="Arial" w:hAnsi="Arial" w:cs="Arial"/>
        </w:rPr>
      </w:pPr>
    </w:p>
    <w:p w:rsidR="00D15A49" w:rsidRPr="00381B36" w:rsidRDefault="00D15A49" w:rsidP="00381B36">
      <w:pPr>
        <w:pStyle w:val="ListParagraph"/>
        <w:numPr>
          <w:ilvl w:val="0"/>
          <w:numId w:val="3"/>
        </w:numPr>
        <w:spacing w:after="0" w:line="360" w:lineRule="auto"/>
        <w:ind w:hanging="720"/>
        <w:jc w:val="both"/>
        <w:rPr>
          <w:rFonts w:ascii="Arial" w:hAnsi="Arial" w:cs="Arial"/>
        </w:rPr>
      </w:pPr>
      <w:r w:rsidRPr="00381B36">
        <w:rPr>
          <w:rFonts w:ascii="Arial" w:hAnsi="Arial" w:cs="Arial"/>
        </w:rPr>
        <w:t xml:space="preserve">Registration of the transfers of the members interest in the entities owning Sections 1 to 8 of the sectional title development “Windmill Industrial Units (East)” situated on Erf 521 (a portion of remaining extent of Erf 50) </w:t>
      </w:r>
      <w:proofErr w:type="spellStart"/>
      <w:r w:rsidRPr="00381B36">
        <w:rPr>
          <w:rFonts w:ascii="Arial" w:hAnsi="Arial" w:cs="Arial"/>
        </w:rPr>
        <w:t>Prosperita</w:t>
      </w:r>
      <w:proofErr w:type="spellEnd"/>
      <w:r w:rsidRPr="00381B36">
        <w:rPr>
          <w:rFonts w:ascii="Arial" w:hAnsi="Arial" w:cs="Arial"/>
        </w:rPr>
        <w:t>, Windhoek;</w:t>
      </w:r>
    </w:p>
    <w:p w:rsidR="00381B36" w:rsidRPr="00381B36" w:rsidRDefault="00381B36" w:rsidP="00381B36">
      <w:pPr>
        <w:pStyle w:val="ListParagraph"/>
        <w:spacing w:after="0" w:line="360" w:lineRule="auto"/>
        <w:ind w:hanging="720"/>
        <w:jc w:val="both"/>
        <w:rPr>
          <w:rFonts w:ascii="Arial" w:hAnsi="Arial" w:cs="Arial"/>
        </w:rPr>
      </w:pPr>
    </w:p>
    <w:p w:rsidR="00D15A49" w:rsidRPr="00381B36" w:rsidRDefault="00D15A49" w:rsidP="00381B36">
      <w:pPr>
        <w:pStyle w:val="ListParagraph"/>
        <w:numPr>
          <w:ilvl w:val="0"/>
          <w:numId w:val="3"/>
        </w:numPr>
        <w:spacing w:after="0" w:line="360" w:lineRule="auto"/>
        <w:ind w:hanging="720"/>
        <w:jc w:val="both"/>
        <w:rPr>
          <w:rFonts w:ascii="Arial" w:hAnsi="Arial" w:cs="Arial"/>
        </w:rPr>
      </w:pPr>
      <w:r w:rsidRPr="00381B36">
        <w:rPr>
          <w:rFonts w:ascii="Arial" w:hAnsi="Arial" w:cs="Arial"/>
        </w:rPr>
        <w:t>Registration of the transfer</w:t>
      </w:r>
      <w:r w:rsidR="00641DA5" w:rsidRPr="00381B36">
        <w:rPr>
          <w:rFonts w:ascii="Arial" w:hAnsi="Arial" w:cs="Arial"/>
        </w:rPr>
        <w:t>s</w:t>
      </w:r>
      <w:r w:rsidRPr="00381B36">
        <w:rPr>
          <w:rFonts w:ascii="Arial" w:hAnsi="Arial" w:cs="Arial"/>
        </w:rPr>
        <w:t xml:space="preserve"> of the members interest in the entities owning section 2 to 10 of the sectional title development “Windmill Industrial Units (West)” situated on Erf 522 (a portion of remaining extent of Erf 50) </w:t>
      </w:r>
      <w:proofErr w:type="spellStart"/>
      <w:r w:rsidRPr="00381B36">
        <w:rPr>
          <w:rFonts w:ascii="Arial" w:hAnsi="Arial" w:cs="Arial"/>
        </w:rPr>
        <w:t>Prosperita</w:t>
      </w:r>
      <w:proofErr w:type="spellEnd"/>
      <w:r w:rsidRPr="00381B36">
        <w:rPr>
          <w:rFonts w:ascii="Arial" w:hAnsi="Arial" w:cs="Arial"/>
        </w:rPr>
        <w:t>, Windhoek</w:t>
      </w:r>
      <w:r w:rsidR="00FE2BA2" w:rsidRPr="00381B36">
        <w:rPr>
          <w:rFonts w:ascii="Arial" w:hAnsi="Arial" w:cs="Arial"/>
        </w:rPr>
        <w:t>;</w:t>
      </w:r>
    </w:p>
    <w:p w:rsidR="00381B36" w:rsidRPr="00381B36" w:rsidRDefault="00381B36" w:rsidP="00381B36">
      <w:pPr>
        <w:spacing w:after="0" w:line="360" w:lineRule="auto"/>
        <w:ind w:hanging="720"/>
        <w:jc w:val="both"/>
        <w:rPr>
          <w:rFonts w:ascii="Arial" w:hAnsi="Arial" w:cs="Arial"/>
        </w:rPr>
      </w:pPr>
    </w:p>
    <w:p w:rsidR="00FE2BA2" w:rsidRPr="00381B36" w:rsidRDefault="00FE2BA2" w:rsidP="00381B36">
      <w:pPr>
        <w:pStyle w:val="ListParagraph"/>
        <w:numPr>
          <w:ilvl w:val="0"/>
          <w:numId w:val="3"/>
        </w:numPr>
        <w:spacing w:after="0" w:line="360" w:lineRule="auto"/>
        <w:ind w:hanging="720"/>
        <w:jc w:val="both"/>
        <w:rPr>
          <w:rFonts w:ascii="Arial" w:hAnsi="Arial" w:cs="Arial"/>
        </w:rPr>
      </w:pPr>
      <w:r w:rsidRPr="00381B36">
        <w:rPr>
          <w:rFonts w:ascii="Arial" w:hAnsi="Arial" w:cs="Arial"/>
        </w:rPr>
        <w:t xml:space="preserve">Cancellation of all </w:t>
      </w:r>
      <w:proofErr w:type="spellStart"/>
      <w:r w:rsidRPr="00381B36">
        <w:rPr>
          <w:rFonts w:ascii="Arial" w:hAnsi="Arial" w:cs="Arial"/>
        </w:rPr>
        <w:t>extisting</w:t>
      </w:r>
      <w:proofErr w:type="spellEnd"/>
      <w:r w:rsidRPr="00381B36">
        <w:rPr>
          <w:rFonts w:ascii="Arial" w:hAnsi="Arial" w:cs="Arial"/>
        </w:rPr>
        <w:t xml:space="preserve"> Bond</w:t>
      </w:r>
      <w:r w:rsidR="00641DA5" w:rsidRPr="00381B36">
        <w:rPr>
          <w:rFonts w:ascii="Arial" w:hAnsi="Arial" w:cs="Arial"/>
        </w:rPr>
        <w:t>s</w:t>
      </w:r>
      <w:r w:rsidRPr="00381B36">
        <w:rPr>
          <w:rFonts w:ascii="Arial" w:hAnsi="Arial" w:cs="Arial"/>
        </w:rPr>
        <w:t xml:space="preserve"> over the property; and </w:t>
      </w:r>
    </w:p>
    <w:p w:rsidR="00381B36" w:rsidRPr="00381B36" w:rsidRDefault="00381B36" w:rsidP="00381B36">
      <w:pPr>
        <w:spacing w:after="0" w:line="360" w:lineRule="auto"/>
        <w:ind w:hanging="720"/>
        <w:jc w:val="both"/>
        <w:rPr>
          <w:rFonts w:ascii="Arial" w:hAnsi="Arial" w:cs="Arial"/>
        </w:rPr>
      </w:pPr>
    </w:p>
    <w:p w:rsidR="00FE2BA2" w:rsidRPr="00381B36" w:rsidRDefault="00FE2BA2" w:rsidP="00381B36">
      <w:pPr>
        <w:pStyle w:val="ListParagraph"/>
        <w:numPr>
          <w:ilvl w:val="0"/>
          <w:numId w:val="3"/>
        </w:numPr>
        <w:spacing w:after="0" w:line="360" w:lineRule="auto"/>
        <w:ind w:hanging="720"/>
        <w:jc w:val="both"/>
        <w:rPr>
          <w:rFonts w:ascii="Arial" w:hAnsi="Arial" w:cs="Arial"/>
        </w:rPr>
      </w:pPr>
      <w:r w:rsidRPr="00381B36">
        <w:rPr>
          <w:rFonts w:ascii="Arial" w:hAnsi="Arial" w:cs="Arial"/>
        </w:rPr>
        <w:t>Registration of transfer of the Property into the name of Zest Investment CC</w:t>
      </w:r>
    </w:p>
    <w:p w:rsidR="00381B36" w:rsidRPr="00381B36" w:rsidRDefault="00381B36" w:rsidP="00381B36">
      <w:pPr>
        <w:spacing w:after="0" w:line="360" w:lineRule="auto"/>
        <w:jc w:val="both"/>
        <w:rPr>
          <w:rFonts w:ascii="Arial" w:hAnsi="Arial" w:cs="Arial"/>
        </w:rPr>
      </w:pPr>
    </w:p>
    <w:p w:rsidR="00FE2BA2" w:rsidRDefault="00FE2BA2" w:rsidP="00381B36">
      <w:pPr>
        <w:spacing w:after="0" w:line="360" w:lineRule="auto"/>
        <w:jc w:val="both"/>
        <w:rPr>
          <w:rFonts w:ascii="Arial" w:hAnsi="Arial" w:cs="Arial"/>
        </w:rPr>
      </w:pPr>
      <w:r>
        <w:rPr>
          <w:rFonts w:ascii="Arial" w:hAnsi="Arial" w:cs="Arial"/>
        </w:rPr>
        <w:lastRenderedPageBreak/>
        <w:t>Should any circumstances arise to prevent, or in our opinion, unduly delay the registration of the abovementioned transactions, we reserve the right to withdraw from this undertaking by giving ourselves written notice to that effect.</w:t>
      </w:r>
    </w:p>
    <w:p w:rsidR="00381B36" w:rsidRDefault="00381B36" w:rsidP="00381B36">
      <w:pPr>
        <w:spacing w:after="0" w:line="360" w:lineRule="auto"/>
        <w:jc w:val="both"/>
        <w:rPr>
          <w:rFonts w:ascii="Arial" w:hAnsi="Arial" w:cs="Arial"/>
        </w:rPr>
      </w:pPr>
    </w:p>
    <w:p w:rsidR="00FE2BA2" w:rsidRDefault="00FE2BA2" w:rsidP="00381B36">
      <w:pPr>
        <w:spacing w:after="0" w:line="360" w:lineRule="auto"/>
        <w:jc w:val="both"/>
        <w:rPr>
          <w:rFonts w:ascii="Arial" w:hAnsi="Arial" w:cs="Arial"/>
        </w:rPr>
      </w:pPr>
      <w:r>
        <w:rPr>
          <w:rFonts w:ascii="Arial" w:hAnsi="Arial" w:cs="Arial"/>
        </w:rPr>
        <w:t>This undertaking is not negotiable or transferable and must be returned to ourselves upon paymen</w:t>
      </w:r>
      <w:r w:rsidR="00C908EE">
        <w:rPr>
          <w:rFonts w:ascii="Arial" w:hAnsi="Arial" w:cs="Arial"/>
        </w:rPr>
        <w:t>t of the aforementioned amount.</w:t>
      </w:r>
    </w:p>
    <w:p w:rsidR="00381B36" w:rsidRDefault="00381B36" w:rsidP="00381B36">
      <w:pPr>
        <w:spacing w:after="0" w:line="360" w:lineRule="auto"/>
        <w:jc w:val="both"/>
        <w:rPr>
          <w:rFonts w:ascii="Arial" w:hAnsi="Arial" w:cs="Arial"/>
        </w:rPr>
      </w:pPr>
    </w:p>
    <w:p w:rsidR="00FE2BA2" w:rsidRDefault="00FE2BA2" w:rsidP="00381B36">
      <w:pPr>
        <w:spacing w:after="0" w:line="360" w:lineRule="auto"/>
        <w:jc w:val="both"/>
        <w:rPr>
          <w:rFonts w:ascii="Arial" w:hAnsi="Arial" w:cs="Arial"/>
        </w:rPr>
      </w:pPr>
      <w:r>
        <w:rPr>
          <w:rFonts w:ascii="Arial" w:hAnsi="Arial" w:cs="Arial"/>
        </w:rPr>
        <w:t>Yours faithfully</w:t>
      </w:r>
    </w:p>
    <w:p w:rsidR="00381B36" w:rsidRDefault="00381B36" w:rsidP="00381B36">
      <w:pPr>
        <w:spacing w:after="0" w:line="360" w:lineRule="auto"/>
        <w:jc w:val="both"/>
        <w:rPr>
          <w:rFonts w:ascii="Arial" w:hAnsi="Arial" w:cs="Arial"/>
        </w:rPr>
      </w:pPr>
    </w:p>
    <w:p w:rsidR="00FE2BA2" w:rsidRDefault="00FE2BA2" w:rsidP="00381B36">
      <w:pPr>
        <w:spacing w:after="0" w:line="360" w:lineRule="auto"/>
        <w:jc w:val="both"/>
        <w:rPr>
          <w:rFonts w:ascii="Arial" w:hAnsi="Arial" w:cs="Arial"/>
        </w:rPr>
      </w:pPr>
      <w:r>
        <w:rPr>
          <w:rFonts w:ascii="Arial" w:hAnsi="Arial" w:cs="Arial"/>
        </w:rPr>
        <w:t>PER: I Dos Santos</w:t>
      </w:r>
      <w:r w:rsidR="00C908EE">
        <w:rPr>
          <w:rFonts w:ascii="Arial" w:hAnsi="Arial" w:cs="Arial"/>
        </w:rPr>
        <w:t>’</w:t>
      </w:r>
    </w:p>
    <w:p w:rsidR="00FE2BA2" w:rsidRDefault="00FE2BA2" w:rsidP="00381B36">
      <w:pPr>
        <w:spacing w:after="0" w:line="360" w:lineRule="auto"/>
        <w:jc w:val="both"/>
        <w:rPr>
          <w:rFonts w:ascii="Arial" w:hAnsi="Arial" w:cs="Arial"/>
        </w:rPr>
      </w:pPr>
    </w:p>
    <w:p w:rsidR="00FE2BA2" w:rsidRDefault="00ED0619" w:rsidP="00381B36">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On</w:t>
      </w:r>
      <w:r w:rsidR="00FE2BA2" w:rsidRPr="00FE2BA2">
        <w:rPr>
          <w:rFonts w:ascii="Arial" w:hAnsi="Arial" w:cs="Arial"/>
          <w:sz w:val="24"/>
          <w:szCs w:val="24"/>
        </w:rPr>
        <w:t xml:space="preserve"> </w:t>
      </w:r>
      <w:r w:rsidR="00FE2BA2">
        <w:rPr>
          <w:rFonts w:ascii="Arial" w:hAnsi="Arial" w:cs="Arial"/>
          <w:sz w:val="24"/>
          <w:szCs w:val="24"/>
        </w:rPr>
        <w:t>22 September 2015, the First Defendant addressed a letter to ESI, in the</w:t>
      </w:r>
      <w:r w:rsidR="00187D57">
        <w:rPr>
          <w:rFonts w:ascii="Arial" w:hAnsi="Arial" w:cs="Arial"/>
          <w:sz w:val="24"/>
          <w:szCs w:val="24"/>
        </w:rPr>
        <w:t xml:space="preserve"> following terms:</w:t>
      </w:r>
    </w:p>
    <w:p w:rsidR="00ED0619" w:rsidRDefault="00ED0619" w:rsidP="00381B36">
      <w:pPr>
        <w:spacing w:after="0" w:line="360" w:lineRule="auto"/>
        <w:jc w:val="both"/>
        <w:rPr>
          <w:rFonts w:ascii="Arial" w:hAnsi="Arial" w:cs="Arial"/>
          <w:sz w:val="24"/>
          <w:szCs w:val="24"/>
        </w:rPr>
      </w:pPr>
    </w:p>
    <w:p w:rsidR="00FE2BA2" w:rsidRDefault="00FE2BA2" w:rsidP="00381B36">
      <w:pPr>
        <w:spacing w:after="0" w:line="360" w:lineRule="auto"/>
        <w:jc w:val="both"/>
        <w:rPr>
          <w:rFonts w:ascii="Arial" w:hAnsi="Arial" w:cs="Arial"/>
          <w:b/>
        </w:rPr>
      </w:pPr>
      <w:r w:rsidRPr="00FE2BA2">
        <w:rPr>
          <w:rFonts w:ascii="Arial" w:hAnsi="Arial" w:cs="Arial"/>
          <w:b/>
        </w:rPr>
        <w:t>‘INSTRUCTIONS: TRANSFER OF THE REMAINDER OF ERFT 8413, WINDHOEK</w:t>
      </w:r>
    </w:p>
    <w:p w:rsidR="00381B36" w:rsidRPr="00FE2BA2" w:rsidRDefault="00381B36" w:rsidP="00381B36">
      <w:pPr>
        <w:spacing w:after="0" w:line="360" w:lineRule="auto"/>
        <w:jc w:val="both"/>
        <w:rPr>
          <w:rFonts w:ascii="Arial" w:hAnsi="Arial" w:cs="Arial"/>
          <w:b/>
        </w:rPr>
      </w:pPr>
    </w:p>
    <w:p w:rsidR="00FE2BA2" w:rsidRDefault="00FE2BA2" w:rsidP="00381B36">
      <w:pPr>
        <w:spacing w:after="0" w:line="360" w:lineRule="auto"/>
        <w:jc w:val="both"/>
        <w:rPr>
          <w:rFonts w:ascii="Arial" w:hAnsi="Arial" w:cs="Arial"/>
        </w:rPr>
      </w:pPr>
      <w:r>
        <w:rPr>
          <w:rFonts w:ascii="Arial" w:hAnsi="Arial" w:cs="Arial"/>
        </w:rPr>
        <w:t>THE MUCIPAL COUNCIL OF WINDHOEK // ZEST INVESTMENTS 73 CC</w:t>
      </w:r>
    </w:p>
    <w:p w:rsidR="00381B36" w:rsidRDefault="00381B36" w:rsidP="00381B36">
      <w:pPr>
        <w:spacing w:after="0" w:line="360" w:lineRule="auto"/>
        <w:jc w:val="both"/>
        <w:rPr>
          <w:rFonts w:ascii="Arial" w:hAnsi="Arial" w:cs="Arial"/>
        </w:rPr>
      </w:pPr>
    </w:p>
    <w:p w:rsidR="00FE2BA2" w:rsidRDefault="00FE2BA2" w:rsidP="00381B36">
      <w:pPr>
        <w:spacing w:after="0" w:line="360" w:lineRule="auto"/>
        <w:jc w:val="both"/>
        <w:rPr>
          <w:rFonts w:ascii="Arial" w:hAnsi="Arial" w:cs="Arial"/>
        </w:rPr>
      </w:pPr>
      <w:r>
        <w:rPr>
          <w:rFonts w:ascii="Arial" w:hAnsi="Arial" w:cs="Arial"/>
        </w:rPr>
        <w:t>The above subject matter bear</w:t>
      </w:r>
      <w:r w:rsidR="00C908EE">
        <w:rPr>
          <w:rFonts w:ascii="Arial" w:hAnsi="Arial" w:cs="Arial"/>
        </w:rPr>
        <w:t>s reference</w:t>
      </w:r>
      <w:r>
        <w:rPr>
          <w:rFonts w:ascii="Arial" w:hAnsi="Arial" w:cs="Arial"/>
        </w:rPr>
        <w:t>.</w:t>
      </w:r>
    </w:p>
    <w:p w:rsidR="00381B36" w:rsidRDefault="00381B36" w:rsidP="00381B36">
      <w:pPr>
        <w:spacing w:after="0" w:line="360" w:lineRule="auto"/>
        <w:jc w:val="both"/>
        <w:rPr>
          <w:rFonts w:ascii="Arial" w:hAnsi="Arial" w:cs="Arial"/>
        </w:rPr>
      </w:pPr>
    </w:p>
    <w:p w:rsidR="00FE2BA2" w:rsidRDefault="00FE2BA2" w:rsidP="00381B36">
      <w:pPr>
        <w:spacing w:after="0" w:line="360" w:lineRule="auto"/>
        <w:jc w:val="both"/>
        <w:rPr>
          <w:rFonts w:ascii="Arial" w:hAnsi="Arial" w:cs="Arial"/>
        </w:rPr>
      </w:pPr>
      <w:r>
        <w:rPr>
          <w:rFonts w:ascii="Arial" w:hAnsi="Arial" w:cs="Arial"/>
        </w:rPr>
        <w:t>The City confirms that a Letter of Undertaking was received from your office for the payment of the purchase price, 15% VAT and interest on t</w:t>
      </w:r>
      <w:r w:rsidR="00C908EE">
        <w:rPr>
          <w:rFonts w:ascii="Arial" w:hAnsi="Arial" w:cs="Arial"/>
        </w:rPr>
        <w:t>he sale of the Remainder of Erf</w:t>
      </w:r>
      <w:r>
        <w:rPr>
          <w:rFonts w:ascii="Arial" w:hAnsi="Arial" w:cs="Arial"/>
        </w:rPr>
        <w:t xml:space="preserve"> 8413, Windhoek.  It is against this background that the City appoints you to attend to the transfer and registration of the Remainder of Erft 8413, Windhoek, into the name of the purchaser.</w:t>
      </w:r>
    </w:p>
    <w:p w:rsidR="00FE2BA2" w:rsidRDefault="00FE2BA2" w:rsidP="00381B36">
      <w:pPr>
        <w:spacing w:after="0" w:line="360" w:lineRule="auto"/>
        <w:jc w:val="both"/>
        <w:rPr>
          <w:rFonts w:ascii="Arial" w:hAnsi="Arial" w:cs="Arial"/>
        </w:rPr>
      </w:pPr>
      <w:r>
        <w:rPr>
          <w:rFonts w:ascii="Arial" w:hAnsi="Arial" w:cs="Arial"/>
        </w:rPr>
        <w:t>The details of the sale transaction are as follows:</w:t>
      </w:r>
    </w:p>
    <w:p w:rsidR="00ED0619" w:rsidRDefault="00ED0619" w:rsidP="00381B36">
      <w:pPr>
        <w:spacing w:after="0" w:line="360" w:lineRule="auto"/>
        <w:jc w:val="both"/>
        <w:rPr>
          <w:rFonts w:ascii="Arial" w:hAnsi="Arial" w:cs="Arial"/>
        </w:rPr>
      </w:pPr>
    </w:p>
    <w:p w:rsidR="00FE2BA2" w:rsidRDefault="00FE2BA2" w:rsidP="00381B36">
      <w:pPr>
        <w:spacing w:after="0" w:line="360" w:lineRule="auto"/>
        <w:jc w:val="both"/>
        <w:rPr>
          <w:rFonts w:ascii="Arial" w:hAnsi="Arial" w:cs="Arial"/>
        </w:rPr>
      </w:pPr>
      <w:r w:rsidRPr="002F289D">
        <w:rPr>
          <w:rFonts w:ascii="Arial" w:hAnsi="Arial" w:cs="Arial"/>
          <w:b/>
        </w:rPr>
        <w:t>PURCHASER</w:t>
      </w:r>
      <w:r>
        <w:rPr>
          <w:rFonts w:ascii="Arial" w:hAnsi="Arial" w:cs="Arial"/>
        </w:rPr>
        <w:t xml:space="preserve">:   </w:t>
      </w:r>
      <w:r w:rsidR="002F289D">
        <w:rPr>
          <w:rFonts w:ascii="Arial" w:hAnsi="Arial" w:cs="Arial"/>
        </w:rPr>
        <w:tab/>
      </w:r>
      <w:r>
        <w:rPr>
          <w:rFonts w:ascii="Arial" w:hAnsi="Arial" w:cs="Arial"/>
        </w:rPr>
        <w:tab/>
      </w:r>
      <w:proofErr w:type="gramStart"/>
      <w:r>
        <w:rPr>
          <w:rFonts w:ascii="Arial" w:hAnsi="Arial" w:cs="Arial"/>
        </w:rPr>
        <w:t>:ZEST</w:t>
      </w:r>
      <w:proofErr w:type="gramEnd"/>
      <w:r>
        <w:rPr>
          <w:rFonts w:ascii="Arial" w:hAnsi="Arial" w:cs="Arial"/>
        </w:rPr>
        <w:t xml:space="preserve"> INVESTMENTS 73CC</w:t>
      </w:r>
    </w:p>
    <w:p w:rsidR="00FE2BA2" w:rsidRDefault="00FE2BA2" w:rsidP="00381B36">
      <w:pPr>
        <w:spacing w:after="0" w:line="360" w:lineRule="auto"/>
        <w:jc w:val="both"/>
        <w:rPr>
          <w:rFonts w:ascii="Arial" w:hAnsi="Arial" w:cs="Arial"/>
        </w:rPr>
      </w:pPr>
      <w:r w:rsidRPr="002F289D">
        <w:rPr>
          <w:rFonts w:ascii="Arial" w:hAnsi="Arial" w:cs="Arial"/>
          <w:b/>
        </w:rPr>
        <w:t>REG NO</w:t>
      </w:r>
      <w:r>
        <w:rPr>
          <w:rFonts w:ascii="Arial" w:hAnsi="Arial" w:cs="Arial"/>
        </w:rPr>
        <w:t>.</w:t>
      </w:r>
      <w:r>
        <w:rPr>
          <w:rFonts w:ascii="Arial" w:hAnsi="Arial" w:cs="Arial"/>
        </w:rPr>
        <w:tab/>
      </w:r>
      <w:r w:rsidR="002F289D">
        <w:rPr>
          <w:rFonts w:ascii="Arial" w:hAnsi="Arial" w:cs="Arial"/>
        </w:rPr>
        <w:tab/>
      </w:r>
      <w:r>
        <w:rPr>
          <w:rFonts w:ascii="Arial" w:hAnsi="Arial" w:cs="Arial"/>
        </w:rPr>
        <w:tab/>
        <w:t>: CC/201/2746</w:t>
      </w:r>
    </w:p>
    <w:p w:rsidR="00FE2BA2" w:rsidRDefault="00FE2BA2" w:rsidP="00381B36">
      <w:pPr>
        <w:spacing w:after="0" w:line="360" w:lineRule="auto"/>
        <w:jc w:val="both"/>
        <w:rPr>
          <w:rFonts w:ascii="Arial" w:hAnsi="Arial" w:cs="Arial"/>
        </w:rPr>
      </w:pPr>
      <w:r w:rsidRPr="002F289D">
        <w:rPr>
          <w:rFonts w:ascii="Arial" w:hAnsi="Arial" w:cs="Arial"/>
          <w:b/>
        </w:rPr>
        <w:t>ADDRESS</w:t>
      </w:r>
      <w:r>
        <w:rPr>
          <w:rFonts w:ascii="Arial" w:hAnsi="Arial" w:cs="Arial"/>
        </w:rPr>
        <w:tab/>
      </w:r>
      <w:r w:rsidR="002F289D">
        <w:rPr>
          <w:rFonts w:ascii="Arial" w:hAnsi="Arial" w:cs="Arial"/>
        </w:rPr>
        <w:tab/>
      </w:r>
      <w:r>
        <w:rPr>
          <w:rFonts w:ascii="Arial" w:hAnsi="Arial" w:cs="Arial"/>
        </w:rPr>
        <w:tab/>
        <w:t>: P.O BOX 3153, WINDHOEK</w:t>
      </w:r>
    </w:p>
    <w:p w:rsidR="00FE2BA2" w:rsidRDefault="00FE2BA2" w:rsidP="00381B36">
      <w:pPr>
        <w:spacing w:after="0" w:line="360" w:lineRule="auto"/>
        <w:jc w:val="both"/>
        <w:rPr>
          <w:rFonts w:ascii="Arial" w:hAnsi="Arial" w:cs="Arial"/>
        </w:rPr>
      </w:pPr>
      <w:r w:rsidRPr="002F289D">
        <w:rPr>
          <w:rFonts w:ascii="Arial" w:hAnsi="Arial" w:cs="Arial"/>
          <w:b/>
        </w:rPr>
        <w:t>CONTACT N</w:t>
      </w:r>
      <w:r>
        <w:rPr>
          <w:rFonts w:ascii="Arial" w:hAnsi="Arial" w:cs="Arial"/>
        </w:rPr>
        <w:t>O</w:t>
      </w:r>
      <w:r w:rsidR="002F289D">
        <w:rPr>
          <w:rFonts w:ascii="Arial" w:hAnsi="Arial" w:cs="Arial"/>
        </w:rPr>
        <w:tab/>
      </w:r>
      <w:r>
        <w:rPr>
          <w:rFonts w:ascii="Arial" w:hAnsi="Arial" w:cs="Arial"/>
        </w:rPr>
        <w:tab/>
        <w:t>: 0812400540</w:t>
      </w:r>
    </w:p>
    <w:p w:rsidR="00FE2BA2" w:rsidRDefault="00FE2BA2" w:rsidP="00381B36">
      <w:pPr>
        <w:spacing w:after="0" w:line="360" w:lineRule="auto"/>
        <w:jc w:val="both"/>
        <w:rPr>
          <w:rFonts w:ascii="Arial" w:hAnsi="Arial" w:cs="Arial"/>
        </w:rPr>
      </w:pPr>
      <w:r w:rsidRPr="002F289D">
        <w:rPr>
          <w:rFonts w:ascii="Arial" w:hAnsi="Arial" w:cs="Arial"/>
          <w:b/>
        </w:rPr>
        <w:t>PURCHASER PRICE</w:t>
      </w:r>
      <w:r>
        <w:rPr>
          <w:rFonts w:ascii="Arial" w:hAnsi="Arial" w:cs="Arial"/>
        </w:rPr>
        <w:t xml:space="preserve"> </w:t>
      </w:r>
      <w:r w:rsidR="002F289D">
        <w:rPr>
          <w:rFonts w:ascii="Arial" w:hAnsi="Arial" w:cs="Arial"/>
        </w:rPr>
        <w:tab/>
      </w:r>
      <w:r>
        <w:rPr>
          <w:rFonts w:ascii="Arial" w:hAnsi="Arial" w:cs="Arial"/>
        </w:rPr>
        <w:t>: N$ 8,595,</w:t>
      </w:r>
      <w:r w:rsidR="002F289D">
        <w:rPr>
          <w:rFonts w:ascii="Arial" w:hAnsi="Arial" w:cs="Arial"/>
        </w:rPr>
        <w:t>000.00</w:t>
      </w:r>
    </w:p>
    <w:p w:rsidR="002F289D" w:rsidRDefault="002F289D" w:rsidP="00381B36">
      <w:pPr>
        <w:spacing w:after="0" w:line="360" w:lineRule="auto"/>
        <w:jc w:val="both"/>
        <w:rPr>
          <w:rFonts w:ascii="Arial" w:hAnsi="Arial" w:cs="Arial"/>
        </w:rPr>
      </w:pPr>
      <w:r w:rsidRPr="002F289D">
        <w:rPr>
          <w:rFonts w:ascii="Arial" w:hAnsi="Arial" w:cs="Arial"/>
          <w:b/>
        </w:rPr>
        <w:t>DATE OF PURCHASER</w:t>
      </w:r>
      <w:r>
        <w:rPr>
          <w:rFonts w:ascii="Arial" w:hAnsi="Arial" w:cs="Arial"/>
        </w:rPr>
        <w:tab/>
        <w:t>: 20</w:t>
      </w:r>
      <w:r w:rsidRPr="002F289D">
        <w:rPr>
          <w:rFonts w:ascii="Arial" w:hAnsi="Arial" w:cs="Arial"/>
          <w:vertAlign w:val="superscript"/>
        </w:rPr>
        <w:t>TH</w:t>
      </w:r>
      <w:r>
        <w:rPr>
          <w:rFonts w:ascii="Arial" w:hAnsi="Arial" w:cs="Arial"/>
        </w:rPr>
        <w:t xml:space="preserve"> May 2015</w:t>
      </w:r>
    </w:p>
    <w:p w:rsidR="00381B36" w:rsidRDefault="00381B36" w:rsidP="00381B36">
      <w:pPr>
        <w:spacing w:after="0" w:line="360" w:lineRule="auto"/>
        <w:jc w:val="both"/>
        <w:rPr>
          <w:rFonts w:ascii="Arial" w:hAnsi="Arial" w:cs="Arial"/>
        </w:rPr>
      </w:pPr>
    </w:p>
    <w:p w:rsidR="002F289D" w:rsidRPr="002F289D" w:rsidRDefault="002F289D" w:rsidP="00381B36">
      <w:pPr>
        <w:spacing w:after="0" w:line="360" w:lineRule="auto"/>
        <w:jc w:val="both"/>
        <w:rPr>
          <w:rFonts w:ascii="Arial" w:hAnsi="Arial" w:cs="Arial"/>
          <w:b/>
        </w:rPr>
      </w:pPr>
      <w:r w:rsidRPr="002F289D">
        <w:rPr>
          <w:rFonts w:ascii="Arial" w:hAnsi="Arial" w:cs="Arial"/>
          <w:b/>
        </w:rPr>
        <w:t>Special conditions to be registered: Clause 10.1 – 10.4</w:t>
      </w:r>
      <w:r w:rsidR="00645951">
        <w:rPr>
          <w:rFonts w:ascii="Arial" w:hAnsi="Arial" w:cs="Arial"/>
          <w:b/>
        </w:rPr>
        <w:t>,</w:t>
      </w:r>
      <w:r w:rsidRPr="002F289D">
        <w:rPr>
          <w:rFonts w:ascii="Arial" w:hAnsi="Arial" w:cs="Arial"/>
          <w:b/>
        </w:rPr>
        <w:t xml:space="preserve"> 21.1.6.7 and 21.9.1 – 21.9.6</w:t>
      </w:r>
    </w:p>
    <w:p w:rsidR="00ED0619" w:rsidRDefault="002F289D" w:rsidP="00381B36">
      <w:pPr>
        <w:spacing w:after="0" w:line="360" w:lineRule="auto"/>
        <w:jc w:val="both"/>
        <w:rPr>
          <w:rFonts w:ascii="Arial" w:hAnsi="Arial" w:cs="Arial"/>
          <w:b/>
        </w:rPr>
      </w:pPr>
      <w:r w:rsidRPr="002F289D">
        <w:rPr>
          <w:rFonts w:ascii="Arial" w:hAnsi="Arial" w:cs="Arial"/>
          <w:b/>
        </w:rPr>
        <w:lastRenderedPageBreak/>
        <w:t>All costs pertaining to this transaction should be for the account of the Purchaser.</w:t>
      </w:r>
    </w:p>
    <w:p w:rsidR="00381B36" w:rsidRPr="00ED0619" w:rsidRDefault="00381B36" w:rsidP="00381B36">
      <w:pPr>
        <w:spacing w:after="0" w:line="360" w:lineRule="auto"/>
        <w:jc w:val="both"/>
        <w:rPr>
          <w:rFonts w:ascii="Arial" w:hAnsi="Arial" w:cs="Arial"/>
          <w:b/>
        </w:rPr>
      </w:pPr>
    </w:p>
    <w:p w:rsidR="002F289D" w:rsidRDefault="002F289D" w:rsidP="00381B36">
      <w:pPr>
        <w:spacing w:after="0" w:line="360" w:lineRule="auto"/>
        <w:jc w:val="both"/>
        <w:rPr>
          <w:rFonts w:ascii="Arial" w:hAnsi="Arial" w:cs="Arial"/>
        </w:rPr>
      </w:pPr>
      <w:r>
        <w:rPr>
          <w:rFonts w:ascii="Arial" w:hAnsi="Arial" w:cs="Arial"/>
        </w:rPr>
        <w:t>Kindly annexed hereto find the following:</w:t>
      </w:r>
    </w:p>
    <w:p w:rsidR="00381B36" w:rsidRDefault="00381B36" w:rsidP="00381B36">
      <w:pPr>
        <w:spacing w:after="0" w:line="360" w:lineRule="auto"/>
        <w:jc w:val="both"/>
        <w:rPr>
          <w:rFonts w:ascii="Arial" w:hAnsi="Arial" w:cs="Arial"/>
        </w:rPr>
      </w:pPr>
    </w:p>
    <w:p w:rsidR="002F289D" w:rsidRDefault="002F289D" w:rsidP="00381B36">
      <w:pPr>
        <w:pStyle w:val="ListParagraph"/>
        <w:numPr>
          <w:ilvl w:val="0"/>
          <w:numId w:val="1"/>
        </w:numPr>
        <w:spacing w:after="0" w:line="360" w:lineRule="auto"/>
        <w:jc w:val="both"/>
        <w:rPr>
          <w:rFonts w:ascii="Arial" w:hAnsi="Arial" w:cs="Arial"/>
        </w:rPr>
      </w:pPr>
      <w:r>
        <w:rPr>
          <w:rFonts w:ascii="Arial" w:hAnsi="Arial" w:cs="Arial"/>
        </w:rPr>
        <w:t>Copy of Deed of Sale;</w:t>
      </w:r>
    </w:p>
    <w:p w:rsidR="002F289D" w:rsidRDefault="002F289D" w:rsidP="00381B36">
      <w:pPr>
        <w:pStyle w:val="ListParagraph"/>
        <w:numPr>
          <w:ilvl w:val="0"/>
          <w:numId w:val="1"/>
        </w:numPr>
        <w:spacing w:after="0" w:line="360" w:lineRule="auto"/>
        <w:jc w:val="both"/>
        <w:rPr>
          <w:rFonts w:ascii="Arial" w:hAnsi="Arial" w:cs="Arial"/>
        </w:rPr>
      </w:pPr>
      <w:r>
        <w:rPr>
          <w:rFonts w:ascii="Arial" w:hAnsi="Arial" w:cs="Arial"/>
        </w:rPr>
        <w:t>Copy of Amended Founding Statement;</w:t>
      </w:r>
    </w:p>
    <w:p w:rsidR="002F289D" w:rsidRDefault="002F289D" w:rsidP="00381B36">
      <w:pPr>
        <w:pStyle w:val="ListParagraph"/>
        <w:numPr>
          <w:ilvl w:val="0"/>
          <w:numId w:val="1"/>
        </w:numPr>
        <w:spacing w:after="0" w:line="360" w:lineRule="auto"/>
        <w:jc w:val="both"/>
        <w:rPr>
          <w:rFonts w:ascii="Arial" w:hAnsi="Arial" w:cs="Arial"/>
        </w:rPr>
      </w:pPr>
      <w:r>
        <w:rPr>
          <w:rFonts w:ascii="Arial" w:hAnsi="Arial" w:cs="Arial"/>
        </w:rPr>
        <w:t>Copy of Special Power of Attorney</w:t>
      </w:r>
    </w:p>
    <w:p w:rsidR="002F289D" w:rsidRDefault="002F289D" w:rsidP="00381B36">
      <w:pPr>
        <w:pStyle w:val="ListParagraph"/>
        <w:numPr>
          <w:ilvl w:val="0"/>
          <w:numId w:val="1"/>
        </w:numPr>
        <w:spacing w:after="0" w:line="360" w:lineRule="auto"/>
        <w:jc w:val="both"/>
        <w:rPr>
          <w:rFonts w:ascii="Arial" w:hAnsi="Arial" w:cs="Arial"/>
        </w:rPr>
      </w:pPr>
      <w:r>
        <w:rPr>
          <w:rFonts w:ascii="Arial" w:hAnsi="Arial" w:cs="Arial"/>
        </w:rPr>
        <w:t>Original Letter of Undertaking from your office for the sum of N$ 9 393.34 plus 15% interest per annum calculated on N$ 8 595 000.00 as from 31 December 2015 until date of payment, (both dates inclusive), plus 15% VAT amount to N$ 1 289 250.00.</w:t>
      </w:r>
    </w:p>
    <w:p w:rsidR="00ED0619" w:rsidRDefault="00ED0619" w:rsidP="00381B36">
      <w:pPr>
        <w:pStyle w:val="ListParagraph"/>
        <w:spacing w:after="0" w:line="360" w:lineRule="auto"/>
        <w:jc w:val="both"/>
        <w:rPr>
          <w:rFonts w:ascii="Arial" w:hAnsi="Arial" w:cs="Arial"/>
        </w:rPr>
      </w:pPr>
    </w:p>
    <w:p w:rsidR="002F289D" w:rsidRDefault="002F289D" w:rsidP="00381B36">
      <w:pPr>
        <w:spacing w:after="0" w:line="360" w:lineRule="auto"/>
        <w:jc w:val="both"/>
        <w:rPr>
          <w:rFonts w:ascii="Arial" w:hAnsi="Arial" w:cs="Arial"/>
        </w:rPr>
      </w:pPr>
      <w:r>
        <w:rPr>
          <w:rFonts w:ascii="Arial" w:hAnsi="Arial" w:cs="Arial"/>
        </w:rPr>
        <w:t>Yours faithfully</w:t>
      </w:r>
    </w:p>
    <w:p w:rsidR="00ED0619" w:rsidRDefault="00ED0619" w:rsidP="00381B36">
      <w:pPr>
        <w:spacing w:after="0" w:line="360" w:lineRule="auto"/>
        <w:jc w:val="both"/>
        <w:rPr>
          <w:rFonts w:ascii="Arial" w:hAnsi="Arial" w:cs="Arial"/>
        </w:rPr>
      </w:pPr>
    </w:p>
    <w:p w:rsidR="002F289D" w:rsidRDefault="002F289D" w:rsidP="00381B36">
      <w:pPr>
        <w:spacing w:after="0" w:line="360" w:lineRule="auto"/>
        <w:jc w:val="both"/>
        <w:rPr>
          <w:rFonts w:ascii="Arial" w:hAnsi="Arial" w:cs="Arial"/>
        </w:rPr>
      </w:pPr>
      <w:r>
        <w:rPr>
          <w:rFonts w:ascii="Arial" w:hAnsi="Arial" w:cs="Arial"/>
        </w:rPr>
        <w:t>Signature</w:t>
      </w:r>
    </w:p>
    <w:p w:rsidR="002F289D" w:rsidRDefault="002F289D" w:rsidP="00381B36">
      <w:pPr>
        <w:spacing w:after="0" w:line="360" w:lineRule="auto"/>
        <w:jc w:val="both"/>
        <w:rPr>
          <w:rFonts w:ascii="Arial" w:hAnsi="Arial" w:cs="Arial"/>
        </w:rPr>
      </w:pPr>
      <w:r>
        <w:rPr>
          <w:rFonts w:ascii="Arial" w:hAnsi="Arial" w:cs="Arial"/>
        </w:rPr>
        <w:t>Mr. E Shipiki</w:t>
      </w:r>
    </w:p>
    <w:p w:rsidR="002F289D" w:rsidRDefault="002F289D" w:rsidP="00381B36">
      <w:pPr>
        <w:spacing w:after="0" w:line="360" w:lineRule="auto"/>
        <w:jc w:val="both"/>
        <w:rPr>
          <w:rFonts w:ascii="Arial" w:hAnsi="Arial" w:cs="Arial"/>
        </w:rPr>
      </w:pPr>
      <w:r>
        <w:rPr>
          <w:rFonts w:ascii="Arial" w:hAnsi="Arial" w:cs="Arial"/>
        </w:rPr>
        <w:t>MANAGER: PROPERTY MANAGEMENT DIVISION’</w:t>
      </w:r>
    </w:p>
    <w:p w:rsidR="003113A5" w:rsidRDefault="003113A5" w:rsidP="00381B36">
      <w:pPr>
        <w:spacing w:after="0" w:line="360" w:lineRule="auto"/>
        <w:jc w:val="both"/>
        <w:rPr>
          <w:rFonts w:ascii="Arial" w:hAnsi="Arial" w:cs="Arial"/>
        </w:rPr>
      </w:pPr>
    </w:p>
    <w:p w:rsidR="003113A5" w:rsidRDefault="003113A5" w:rsidP="00381B36">
      <w:pPr>
        <w:spacing w:after="0" w:line="360" w:lineRule="auto"/>
        <w:jc w:val="both"/>
        <w:rPr>
          <w:rFonts w:ascii="Arial" w:hAnsi="Arial" w:cs="Arial"/>
          <w:sz w:val="24"/>
          <w:szCs w:val="24"/>
        </w:rPr>
      </w:pPr>
      <w:r>
        <w:rPr>
          <w:rFonts w:ascii="Arial" w:hAnsi="Arial" w:cs="Arial"/>
        </w:rPr>
        <w:t>[17]</w:t>
      </w:r>
      <w:r>
        <w:rPr>
          <w:rFonts w:ascii="Arial" w:hAnsi="Arial" w:cs="Arial"/>
        </w:rPr>
        <w:tab/>
      </w:r>
      <w:r>
        <w:rPr>
          <w:rFonts w:ascii="Arial" w:hAnsi="Arial" w:cs="Arial"/>
          <w:sz w:val="24"/>
          <w:szCs w:val="24"/>
        </w:rPr>
        <w:t>Also that same day, First Defendant received a letter from the First National Bank, in the following terms:</w:t>
      </w:r>
    </w:p>
    <w:p w:rsidR="00ED0619" w:rsidRDefault="00ED0619" w:rsidP="00381B36">
      <w:pPr>
        <w:spacing w:after="0" w:line="360" w:lineRule="auto"/>
        <w:jc w:val="both"/>
        <w:rPr>
          <w:rFonts w:ascii="Arial" w:hAnsi="Arial" w:cs="Arial"/>
          <w:sz w:val="24"/>
          <w:szCs w:val="24"/>
        </w:rPr>
      </w:pPr>
    </w:p>
    <w:p w:rsidR="003113A5" w:rsidRDefault="003113A5" w:rsidP="00381B36">
      <w:pPr>
        <w:spacing w:after="0" w:line="360" w:lineRule="auto"/>
        <w:jc w:val="both"/>
        <w:rPr>
          <w:rFonts w:ascii="Arial" w:hAnsi="Arial" w:cs="Arial"/>
          <w:b/>
          <w:u w:val="single"/>
        </w:rPr>
      </w:pPr>
      <w:r w:rsidRPr="003113A5">
        <w:rPr>
          <w:rFonts w:ascii="Arial" w:hAnsi="Arial" w:cs="Arial"/>
          <w:b/>
          <w:u w:val="single"/>
        </w:rPr>
        <w:t>‘CONFIRMATION OF AVAILABLE FACILITIES</w:t>
      </w:r>
    </w:p>
    <w:p w:rsidR="00ED0619" w:rsidRPr="003113A5" w:rsidRDefault="00ED0619" w:rsidP="00381B36">
      <w:pPr>
        <w:spacing w:after="0" w:line="360" w:lineRule="auto"/>
        <w:jc w:val="both"/>
        <w:rPr>
          <w:rFonts w:ascii="Arial" w:hAnsi="Arial" w:cs="Arial"/>
          <w:b/>
          <w:u w:val="single"/>
        </w:rPr>
      </w:pPr>
    </w:p>
    <w:p w:rsidR="003113A5" w:rsidRDefault="003113A5" w:rsidP="00381B36">
      <w:pPr>
        <w:spacing w:after="0" w:line="360" w:lineRule="auto"/>
        <w:jc w:val="both"/>
        <w:rPr>
          <w:rFonts w:ascii="Arial" w:hAnsi="Arial" w:cs="Arial"/>
        </w:rPr>
      </w:pPr>
      <w:r>
        <w:rPr>
          <w:rFonts w:ascii="Arial" w:hAnsi="Arial" w:cs="Arial"/>
        </w:rPr>
        <w:t>We, First National Bank of Namibia Limited, FNB Business, herein represented by Margot Ackermann and Jeffrey Katjivena, in our capacities as Commercial Property Finance Managers confirm that we have approved the amount of N$ 6 464 200.00</w:t>
      </w:r>
      <w:proofErr w:type="gramStart"/>
      <w:r>
        <w:rPr>
          <w:rFonts w:ascii="Arial" w:hAnsi="Arial" w:cs="Arial"/>
        </w:rPr>
        <w:t>( Six</w:t>
      </w:r>
      <w:proofErr w:type="gramEnd"/>
      <w:r>
        <w:rPr>
          <w:rFonts w:ascii="Arial" w:hAnsi="Arial" w:cs="Arial"/>
        </w:rPr>
        <w:t xml:space="preserve"> Million, Four Hundred and Sixty Four Thousand</w:t>
      </w:r>
      <w:r w:rsidR="00472A10">
        <w:rPr>
          <w:rFonts w:ascii="Arial" w:hAnsi="Arial" w:cs="Arial"/>
        </w:rPr>
        <w:t xml:space="preserve"> and Two Hundred Namibia Dollar</w:t>
      </w:r>
      <w:r>
        <w:rPr>
          <w:rFonts w:ascii="Arial" w:hAnsi="Arial" w:cs="Arial"/>
        </w:rPr>
        <w:t>) inclusive of VAT on behalf of Zest Investments 73 CC, represent</w:t>
      </w:r>
      <w:r w:rsidR="00472A10">
        <w:rPr>
          <w:rFonts w:ascii="Arial" w:hAnsi="Arial" w:cs="Arial"/>
        </w:rPr>
        <w:t>ed</w:t>
      </w:r>
      <w:r>
        <w:rPr>
          <w:rFonts w:ascii="Arial" w:hAnsi="Arial" w:cs="Arial"/>
        </w:rPr>
        <w:t xml:space="preserve"> by Mr OJJ Roque at their disposal for the purchase of Erf Re/8413.</w:t>
      </w:r>
    </w:p>
    <w:p w:rsidR="00381B36" w:rsidRDefault="00381B36" w:rsidP="00381B36">
      <w:pPr>
        <w:spacing w:after="0" w:line="360" w:lineRule="auto"/>
        <w:jc w:val="both"/>
        <w:rPr>
          <w:rFonts w:ascii="Arial" w:hAnsi="Arial" w:cs="Arial"/>
        </w:rPr>
      </w:pPr>
    </w:p>
    <w:p w:rsidR="003113A5" w:rsidRDefault="003113A5" w:rsidP="00381B36">
      <w:pPr>
        <w:spacing w:after="0" w:line="360" w:lineRule="auto"/>
        <w:jc w:val="both"/>
        <w:rPr>
          <w:rFonts w:ascii="Arial" w:hAnsi="Arial" w:cs="Arial"/>
        </w:rPr>
      </w:pPr>
      <w:r>
        <w:rPr>
          <w:rFonts w:ascii="Arial" w:hAnsi="Arial" w:cs="Arial"/>
        </w:rPr>
        <w:t>The facilities will be made available subject to conditions amongst others but not limited to the registering of a mortgage bond and the transferring of the Erf into client’s name.</w:t>
      </w:r>
    </w:p>
    <w:p w:rsidR="003113A5" w:rsidRDefault="003113A5" w:rsidP="00381B36">
      <w:pPr>
        <w:spacing w:after="0" w:line="360" w:lineRule="auto"/>
        <w:jc w:val="both"/>
        <w:rPr>
          <w:rFonts w:ascii="Arial" w:hAnsi="Arial" w:cs="Arial"/>
        </w:rPr>
      </w:pPr>
    </w:p>
    <w:p w:rsidR="003113A5" w:rsidRDefault="003113A5" w:rsidP="00381B36">
      <w:pPr>
        <w:spacing w:after="0" w:line="360" w:lineRule="auto"/>
        <w:jc w:val="both"/>
        <w:rPr>
          <w:rFonts w:ascii="Arial" w:hAnsi="Arial" w:cs="Arial"/>
        </w:rPr>
      </w:pPr>
      <w:r>
        <w:rPr>
          <w:rFonts w:ascii="Arial" w:hAnsi="Arial" w:cs="Arial"/>
        </w:rPr>
        <w:t>Yours faithfully</w:t>
      </w:r>
    </w:p>
    <w:p w:rsidR="003113A5" w:rsidRDefault="003113A5" w:rsidP="00381B36">
      <w:pPr>
        <w:spacing w:after="0" w:line="360" w:lineRule="auto"/>
        <w:jc w:val="both"/>
        <w:rPr>
          <w:rFonts w:ascii="Arial" w:hAnsi="Arial" w:cs="Arial"/>
        </w:rPr>
      </w:pPr>
      <w:r>
        <w:rPr>
          <w:rFonts w:ascii="Arial" w:hAnsi="Arial" w:cs="Arial"/>
        </w:rPr>
        <w:t xml:space="preserve">Signature </w:t>
      </w:r>
    </w:p>
    <w:p w:rsidR="003113A5" w:rsidRDefault="003113A5" w:rsidP="00381B36">
      <w:pPr>
        <w:spacing w:after="0" w:line="360" w:lineRule="auto"/>
        <w:jc w:val="both"/>
        <w:rPr>
          <w:rFonts w:ascii="Arial" w:hAnsi="Arial" w:cs="Arial"/>
        </w:rPr>
      </w:pPr>
      <w:r>
        <w:rPr>
          <w:rFonts w:ascii="Arial" w:hAnsi="Arial" w:cs="Arial"/>
        </w:rPr>
        <w:lastRenderedPageBreak/>
        <w:t>MARGOT ACKERMANN</w:t>
      </w:r>
    </w:p>
    <w:p w:rsidR="003113A5" w:rsidRDefault="003113A5" w:rsidP="00381B36">
      <w:pPr>
        <w:spacing w:after="0" w:line="360" w:lineRule="auto"/>
        <w:jc w:val="both"/>
        <w:rPr>
          <w:rFonts w:ascii="Arial" w:hAnsi="Arial" w:cs="Arial"/>
        </w:rPr>
      </w:pPr>
      <w:r>
        <w:rPr>
          <w:rFonts w:ascii="Arial" w:hAnsi="Arial" w:cs="Arial"/>
        </w:rPr>
        <w:t>COMMERCIAL PROPERTY MANAGER</w:t>
      </w:r>
    </w:p>
    <w:p w:rsidR="003113A5" w:rsidRDefault="003113A5" w:rsidP="00381B36">
      <w:pPr>
        <w:spacing w:after="0" w:line="360" w:lineRule="auto"/>
        <w:jc w:val="both"/>
        <w:rPr>
          <w:rFonts w:ascii="Arial" w:hAnsi="Arial" w:cs="Arial"/>
        </w:rPr>
      </w:pPr>
    </w:p>
    <w:p w:rsidR="003113A5" w:rsidRDefault="003113A5" w:rsidP="00381B36">
      <w:pPr>
        <w:spacing w:after="0" w:line="360" w:lineRule="auto"/>
        <w:jc w:val="both"/>
        <w:rPr>
          <w:rFonts w:ascii="Arial" w:hAnsi="Arial" w:cs="Arial"/>
        </w:rPr>
      </w:pPr>
      <w:r>
        <w:rPr>
          <w:rFonts w:ascii="Arial" w:hAnsi="Arial" w:cs="Arial"/>
        </w:rPr>
        <w:t>Signature</w:t>
      </w:r>
    </w:p>
    <w:p w:rsidR="003113A5" w:rsidRDefault="003113A5" w:rsidP="00381B36">
      <w:pPr>
        <w:spacing w:after="0" w:line="360" w:lineRule="auto"/>
        <w:jc w:val="both"/>
        <w:rPr>
          <w:rFonts w:ascii="Arial" w:hAnsi="Arial" w:cs="Arial"/>
        </w:rPr>
      </w:pPr>
      <w:r>
        <w:rPr>
          <w:rFonts w:ascii="Arial" w:hAnsi="Arial" w:cs="Arial"/>
        </w:rPr>
        <w:t>JEFFREY KATJIVENA</w:t>
      </w:r>
    </w:p>
    <w:p w:rsidR="003113A5" w:rsidRDefault="003113A5" w:rsidP="00381B36">
      <w:pPr>
        <w:spacing w:after="0" w:line="360" w:lineRule="auto"/>
        <w:jc w:val="both"/>
        <w:rPr>
          <w:rFonts w:ascii="Arial" w:hAnsi="Arial" w:cs="Arial"/>
        </w:rPr>
      </w:pPr>
      <w:r>
        <w:rPr>
          <w:rFonts w:ascii="Arial" w:hAnsi="Arial" w:cs="Arial"/>
        </w:rPr>
        <w:t>COMMERCIAL PROPERTY MANAGER’</w:t>
      </w:r>
    </w:p>
    <w:p w:rsidR="00187D57" w:rsidRDefault="00187D57" w:rsidP="00381B36">
      <w:pPr>
        <w:spacing w:after="0" w:line="360" w:lineRule="auto"/>
        <w:jc w:val="both"/>
        <w:rPr>
          <w:rFonts w:ascii="Arial" w:hAnsi="Arial" w:cs="Arial"/>
        </w:rPr>
      </w:pPr>
    </w:p>
    <w:p w:rsidR="003113A5" w:rsidRDefault="003113A5" w:rsidP="00381B36">
      <w:pPr>
        <w:spacing w:after="0" w:line="360" w:lineRule="auto"/>
        <w:jc w:val="both"/>
        <w:rPr>
          <w:rFonts w:ascii="Arial" w:hAnsi="Arial" w:cs="Arial"/>
          <w:sz w:val="24"/>
          <w:szCs w:val="24"/>
        </w:rPr>
      </w:pPr>
      <w:r w:rsidRPr="003113A5">
        <w:rPr>
          <w:rFonts w:ascii="Arial" w:hAnsi="Arial" w:cs="Arial"/>
          <w:sz w:val="24"/>
          <w:szCs w:val="24"/>
        </w:rPr>
        <w:t>[18]</w:t>
      </w:r>
      <w:r w:rsidRPr="003113A5">
        <w:rPr>
          <w:rFonts w:ascii="Arial" w:hAnsi="Arial" w:cs="Arial"/>
          <w:sz w:val="24"/>
          <w:szCs w:val="24"/>
        </w:rPr>
        <w:tab/>
      </w:r>
      <w:r w:rsidR="004437A7">
        <w:rPr>
          <w:rFonts w:ascii="Arial" w:hAnsi="Arial" w:cs="Arial"/>
          <w:sz w:val="24"/>
          <w:szCs w:val="24"/>
        </w:rPr>
        <w:t>By letter date the 16 October 2015, the First Defendant instructed ESI to put the transfer of the property on hold till further notice.  This letter reads:</w:t>
      </w:r>
    </w:p>
    <w:p w:rsidR="00ED0619" w:rsidRDefault="00ED0619" w:rsidP="00381B36">
      <w:pPr>
        <w:spacing w:after="0" w:line="360" w:lineRule="auto"/>
        <w:jc w:val="both"/>
        <w:rPr>
          <w:rFonts w:ascii="Arial" w:hAnsi="Arial" w:cs="Arial"/>
          <w:sz w:val="24"/>
          <w:szCs w:val="24"/>
        </w:rPr>
      </w:pPr>
    </w:p>
    <w:p w:rsidR="004437A7" w:rsidRDefault="004437A7" w:rsidP="00381B36">
      <w:pPr>
        <w:spacing w:after="0" w:line="360" w:lineRule="auto"/>
        <w:jc w:val="both"/>
        <w:rPr>
          <w:rFonts w:ascii="Arial" w:hAnsi="Arial" w:cs="Arial"/>
          <w:b/>
        </w:rPr>
      </w:pPr>
      <w:r w:rsidRPr="004437A7">
        <w:rPr>
          <w:rFonts w:ascii="Arial" w:hAnsi="Arial" w:cs="Arial"/>
          <w:b/>
        </w:rPr>
        <w:t>‘LETTER OF INSTRUCTION FOR TRANSFER OF THE REMAINDER OF ERF 8413 WINDHOEK – ZEST INVESTMENTS 73 CC</w:t>
      </w:r>
    </w:p>
    <w:p w:rsidR="00381B36" w:rsidRPr="004437A7" w:rsidRDefault="00381B36" w:rsidP="00381B36">
      <w:pPr>
        <w:spacing w:after="0" w:line="360" w:lineRule="auto"/>
        <w:jc w:val="both"/>
        <w:rPr>
          <w:rFonts w:ascii="Arial" w:hAnsi="Arial" w:cs="Arial"/>
          <w:b/>
        </w:rPr>
      </w:pPr>
    </w:p>
    <w:p w:rsidR="003113A5" w:rsidRDefault="004437A7" w:rsidP="00381B36">
      <w:pPr>
        <w:spacing w:after="0" w:line="360" w:lineRule="auto"/>
        <w:jc w:val="both"/>
        <w:rPr>
          <w:rFonts w:ascii="Arial" w:hAnsi="Arial" w:cs="Arial"/>
        </w:rPr>
      </w:pPr>
      <w:r>
        <w:rPr>
          <w:rFonts w:ascii="Arial" w:hAnsi="Arial" w:cs="Arial"/>
        </w:rPr>
        <w:t>The above subject matter bears reference.</w:t>
      </w:r>
    </w:p>
    <w:p w:rsidR="004437A7" w:rsidRDefault="004437A7" w:rsidP="00381B36">
      <w:pPr>
        <w:spacing w:after="0" w:line="360" w:lineRule="auto"/>
        <w:jc w:val="both"/>
        <w:rPr>
          <w:rFonts w:ascii="Arial" w:hAnsi="Arial" w:cs="Arial"/>
        </w:rPr>
      </w:pPr>
    </w:p>
    <w:p w:rsidR="004437A7" w:rsidRDefault="004437A7" w:rsidP="00381B36">
      <w:pPr>
        <w:spacing w:after="0" w:line="360" w:lineRule="auto"/>
        <w:jc w:val="both"/>
        <w:rPr>
          <w:rFonts w:ascii="Arial" w:hAnsi="Arial" w:cs="Arial"/>
        </w:rPr>
      </w:pPr>
      <w:r>
        <w:rPr>
          <w:rFonts w:ascii="Arial" w:hAnsi="Arial" w:cs="Arial"/>
        </w:rPr>
        <w:t>The City further refer</w:t>
      </w:r>
      <w:r w:rsidR="00564D5C">
        <w:rPr>
          <w:rFonts w:ascii="Arial" w:hAnsi="Arial" w:cs="Arial"/>
        </w:rPr>
        <w:t>s</w:t>
      </w:r>
      <w:r>
        <w:rPr>
          <w:rFonts w:ascii="Arial" w:hAnsi="Arial" w:cs="Arial"/>
        </w:rPr>
        <w:t xml:space="preserve"> to the letter of instruction, date</w:t>
      </w:r>
      <w:r w:rsidR="00564D5C">
        <w:rPr>
          <w:rFonts w:ascii="Arial" w:hAnsi="Arial" w:cs="Arial"/>
        </w:rPr>
        <w:t>d</w:t>
      </w:r>
      <w:r>
        <w:rPr>
          <w:rFonts w:ascii="Arial" w:hAnsi="Arial" w:cs="Arial"/>
        </w:rPr>
        <w:t xml:space="preserve"> 22 September 2015 for </w:t>
      </w:r>
      <w:r w:rsidR="00564D5C">
        <w:rPr>
          <w:rFonts w:ascii="Arial" w:hAnsi="Arial" w:cs="Arial"/>
        </w:rPr>
        <w:t xml:space="preserve">the </w:t>
      </w:r>
      <w:r>
        <w:rPr>
          <w:rFonts w:ascii="Arial" w:hAnsi="Arial" w:cs="Arial"/>
        </w:rPr>
        <w:t>transfer of the Remain</w:t>
      </w:r>
      <w:r w:rsidR="00645951">
        <w:rPr>
          <w:rFonts w:ascii="Arial" w:hAnsi="Arial" w:cs="Arial"/>
        </w:rPr>
        <w:t>de</w:t>
      </w:r>
      <w:r w:rsidR="00564D5C">
        <w:rPr>
          <w:rFonts w:ascii="Arial" w:hAnsi="Arial" w:cs="Arial"/>
        </w:rPr>
        <w:t>r</w:t>
      </w:r>
      <w:r>
        <w:rPr>
          <w:rFonts w:ascii="Arial" w:hAnsi="Arial" w:cs="Arial"/>
        </w:rPr>
        <w:t xml:space="preserve"> of Erf 8413 Windhoek from the City to Zest Investment</w:t>
      </w:r>
      <w:r w:rsidR="00564D5C">
        <w:rPr>
          <w:rFonts w:ascii="Arial" w:hAnsi="Arial" w:cs="Arial"/>
        </w:rPr>
        <w:t>s</w:t>
      </w:r>
      <w:r>
        <w:rPr>
          <w:rFonts w:ascii="Arial" w:hAnsi="Arial" w:cs="Arial"/>
        </w:rPr>
        <w:t xml:space="preserve"> 73 CC.</w:t>
      </w:r>
    </w:p>
    <w:p w:rsidR="00381B36" w:rsidRDefault="00381B36" w:rsidP="00381B36">
      <w:pPr>
        <w:spacing w:after="0" w:line="360" w:lineRule="auto"/>
        <w:jc w:val="both"/>
        <w:rPr>
          <w:rFonts w:ascii="Arial" w:hAnsi="Arial" w:cs="Arial"/>
        </w:rPr>
      </w:pPr>
    </w:p>
    <w:p w:rsidR="004437A7" w:rsidRDefault="004437A7" w:rsidP="00381B36">
      <w:pPr>
        <w:spacing w:after="0" w:line="360" w:lineRule="auto"/>
        <w:jc w:val="both"/>
        <w:rPr>
          <w:rFonts w:ascii="Arial" w:hAnsi="Arial" w:cs="Arial"/>
        </w:rPr>
      </w:pPr>
      <w:r>
        <w:rPr>
          <w:rFonts w:ascii="Arial" w:hAnsi="Arial" w:cs="Arial"/>
        </w:rPr>
        <w:t xml:space="preserve">Kindly note that you are herewith instructed to put the transfer of the Remainder of Erf 8413 </w:t>
      </w:r>
      <w:r w:rsidR="00C33312">
        <w:rPr>
          <w:rFonts w:ascii="Arial" w:hAnsi="Arial" w:cs="Arial"/>
        </w:rPr>
        <w:t>Windhoek</w:t>
      </w:r>
      <w:r>
        <w:rPr>
          <w:rFonts w:ascii="Arial" w:hAnsi="Arial" w:cs="Arial"/>
        </w:rPr>
        <w:t xml:space="preserve"> on hold until further notice.</w:t>
      </w:r>
    </w:p>
    <w:p w:rsidR="004437A7" w:rsidRDefault="004437A7" w:rsidP="00381B36">
      <w:pPr>
        <w:spacing w:after="0" w:line="360" w:lineRule="auto"/>
        <w:jc w:val="both"/>
        <w:rPr>
          <w:rFonts w:ascii="Arial" w:hAnsi="Arial" w:cs="Arial"/>
        </w:rPr>
      </w:pPr>
    </w:p>
    <w:p w:rsidR="004437A7" w:rsidRDefault="004437A7" w:rsidP="00381B36">
      <w:pPr>
        <w:spacing w:after="0" w:line="360" w:lineRule="auto"/>
        <w:jc w:val="both"/>
        <w:rPr>
          <w:rFonts w:ascii="Arial" w:hAnsi="Arial" w:cs="Arial"/>
        </w:rPr>
      </w:pPr>
      <w:r>
        <w:rPr>
          <w:rFonts w:ascii="Arial" w:hAnsi="Arial" w:cs="Arial"/>
        </w:rPr>
        <w:t>Trusting that you find the above in order.</w:t>
      </w:r>
    </w:p>
    <w:p w:rsidR="004437A7" w:rsidRDefault="004437A7" w:rsidP="00381B36">
      <w:pPr>
        <w:spacing w:after="0" w:line="360" w:lineRule="auto"/>
        <w:jc w:val="both"/>
        <w:rPr>
          <w:rFonts w:ascii="Arial" w:hAnsi="Arial" w:cs="Arial"/>
        </w:rPr>
      </w:pPr>
    </w:p>
    <w:p w:rsidR="004437A7" w:rsidRDefault="004437A7" w:rsidP="00381B36">
      <w:pPr>
        <w:spacing w:after="0" w:line="360" w:lineRule="auto"/>
        <w:jc w:val="both"/>
        <w:rPr>
          <w:rFonts w:ascii="Arial" w:hAnsi="Arial" w:cs="Arial"/>
        </w:rPr>
      </w:pPr>
      <w:r>
        <w:rPr>
          <w:rFonts w:ascii="Arial" w:hAnsi="Arial" w:cs="Arial"/>
        </w:rPr>
        <w:t>Yours faithfully</w:t>
      </w:r>
    </w:p>
    <w:p w:rsidR="00381B36" w:rsidRDefault="00381B36" w:rsidP="00381B36">
      <w:pPr>
        <w:spacing w:after="0" w:line="360" w:lineRule="auto"/>
        <w:jc w:val="both"/>
        <w:rPr>
          <w:rFonts w:ascii="Arial" w:hAnsi="Arial" w:cs="Arial"/>
        </w:rPr>
      </w:pPr>
    </w:p>
    <w:p w:rsidR="004437A7" w:rsidRDefault="004437A7" w:rsidP="00381B36">
      <w:pPr>
        <w:spacing w:after="0" w:line="360" w:lineRule="auto"/>
        <w:jc w:val="both"/>
        <w:rPr>
          <w:rFonts w:ascii="Arial" w:hAnsi="Arial" w:cs="Arial"/>
        </w:rPr>
      </w:pPr>
      <w:r>
        <w:rPr>
          <w:rFonts w:ascii="Arial" w:hAnsi="Arial" w:cs="Arial"/>
        </w:rPr>
        <w:t xml:space="preserve">Signature </w:t>
      </w:r>
    </w:p>
    <w:p w:rsidR="00381B36" w:rsidRDefault="00381B36" w:rsidP="00381B36">
      <w:pPr>
        <w:spacing w:after="0" w:line="360" w:lineRule="auto"/>
        <w:jc w:val="both"/>
        <w:rPr>
          <w:rFonts w:ascii="Arial" w:hAnsi="Arial" w:cs="Arial"/>
        </w:rPr>
      </w:pPr>
    </w:p>
    <w:p w:rsidR="004437A7" w:rsidRPr="004437A7" w:rsidRDefault="004437A7" w:rsidP="00381B36">
      <w:pPr>
        <w:spacing w:after="0" w:line="360" w:lineRule="auto"/>
        <w:jc w:val="both"/>
        <w:rPr>
          <w:rFonts w:ascii="Arial" w:hAnsi="Arial" w:cs="Arial"/>
          <w:b/>
        </w:rPr>
      </w:pPr>
      <w:r w:rsidRPr="004437A7">
        <w:rPr>
          <w:rFonts w:ascii="Arial" w:hAnsi="Arial" w:cs="Arial"/>
          <w:b/>
        </w:rPr>
        <w:t xml:space="preserve">L. NARIB </w:t>
      </w:r>
    </w:p>
    <w:p w:rsidR="004437A7" w:rsidRPr="004437A7" w:rsidRDefault="004437A7" w:rsidP="00381B36">
      <w:pPr>
        <w:spacing w:after="0" w:line="360" w:lineRule="auto"/>
        <w:jc w:val="both"/>
        <w:rPr>
          <w:rFonts w:ascii="Arial" w:hAnsi="Arial" w:cs="Arial"/>
          <w:b/>
        </w:rPr>
      </w:pPr>
      <w:r w:rsidRPr="004437A7">
        <w:rPr>
          <w:rFonts w:ascii="Arial" w:hAnsi="Arial" w:cs="Arial"/>
          <w:b/>
        </w:rPr>
        <w:t>STRATEGIC EXECUTIVE: URBAN PLANNING AND PROPERTY MANAGEMENT’</w:t>
      </w:r>
    </w:p>
    <w:p w:rsidR="004437A7" w:rsidRDefault="004437A7" w:rsidP="00381B36">
      <w:pPr>
        <w:spacing w:after="0" w:line="360" w:lineRule="auto"/>
        <w:jc w:val="both"/>
        <w:rPr>
          <w:rFonts w:ascii="Arial" w:hAnsi="Arial" w:cs="Arial"/>
        </w:rPr>
      </w:pPr>
    </w:p>
    <w:p w:rsidR="004437A7" w:rsidRDefault="004437A7" w:rsidP="00381B36">
      <w:pPr>
        <w:spacing w:after="0" w:line="360" w:lineRule="auto"/>
        <w:jc w:val="both"/>
        <w:rPr>
          <w:rFonts w:ascii="Arial" w:hAnsi="Arial" w:cs="Arial"/>
          <w:sz w:val="24"/>
          <w:szCs w:val="24"/>
        </w:rPr>
      </w:pPr>
      <w:r>
        <w:rPr>
          <w:rFonts w:ascii="Arial" w:hAnsi="Arial" w:cs="Arial"/>
          <w:sz w:val="24"/>
          <w:szCs w:val="24"/>
        </w:rPr>
        <w:t>[</w:t>
      </w:r>
      <w:r w:rsidR="00ED0619">
        <w:rPr>
          <w:rFonts w:ascii="Arial" w:hAnsi="Arial" w:cs="Arial"/>
          <w:sz w:val="24"/>
          <w:szCs w:val="24"/>
        </w:rPr>
        <w:t>1</w:t>
      </w:r>
      <w:r>
        <w:rPr>
          <w:rFonts w:ascii="Arial" w:hAnsi="Arial" w:cs="Arial"/>
          <w:sz w:val="24"/>
          <w:szCs w:val="24"/>
        </w:rPr>
        <w:t>9]</w:t>
      </w:r>
      <w:r>
        <w:rPr>
          <w:rFonts w:ascii="Arial" w:hAnsi="Arial" w:cs="Arial"/>
          <w:sz w:val="24"/>
          <w:szCs w:val="24"/>
        </w:rPr>
        <w:tab/>
      </w:r>
      <w:r w:rsidR="00ED0619">
        <w:rPr>
          <w:rFonts w:ascii="Arial" w:hAnsi="Arial" w:cs="Arial"/>
          <w:sz w:val="24"/>
          <w:szCs w:val="24"/>
        </w:rPr>
        <w:t>On</w:t>
      </w:r>
      <w:r>
        <w:rPr>
          <w:rFonts w:ascii="Arial" w:hAnsi="Arial" w:cs="Arial"/>
          <w:sz w:val="24"/>
          <w:szCs w:val="24"/>
        </w:rPr>
        <w:t xml:space="preserve"> 26 November 2015, the First Defendant passed a resolution to cancel the agreement between the Plain</w:t>
      </w:r>
      <w:r w:rsidR="00ED0619">
        <w:rPr>
          <w:rFonts w:ascii="Arial" w:hAnsi="Arial" w:cs="Arial"/>
          <w:sz w:val="24"/>
          <w:szCs w:val="24"/>
        </w:rPr>
        <w:t xml:space="preserve">tiff and the First Defendant. </w:t>
      </w:r>
      <w:r>
        <w:rPr>
          <w:rFonts w:ascii="Arial" w:hAnsi="Arial" w:cs="Arial"/>
          <w:sz w:val="24"/>
          <w:szCs w:val="24"/>
        </w:rPr>
        <w:t xml:space="preserve">The First </w:t>
      </w:r>
      <w:r w:rsidR="00024E85">
        <w:rPr>
          <w:rFonts w:ascii="Arial" w:hAnsi="Arial" w:cs="Arial"/>
          <w:sz w:val="24"/>
          <w:szCs w:val="24"/>
        </w:rPr>
        <w:t>Defendant</w:t>
      </w:r>
      <w:r>
        <w:rPr>
          <w:rFonts w:ascii="Arial" w:hAnsi="Arial" w:cs="Arial"/>
          <w:sz w:val="24"/>
          <w:szCs w:val="24"/>
        </w:rPr>
        <w:t xml:space="preserve"> further passed another resolution allocating the property to</w:t>
      </w:r>
      <w:r w:rsidR="00ED0619">
        <w:rPr>
          <w:rFonts w:ascii="Arial" w:hAnsi="Arial" w:cs="Arial"/>
          <w:sz w:val="24"/>
          <w:szCs w:val="24"/>
        </w:rPr>
        <w:t xml:space="preserve"> the Third Defendant for sale. </w:t>
      </w:r>
      <w:r>
        <w:rPr>
          <w:rFonts w:ascii="Arial" w:hAnsi="Arial" w:cs="Arial"/>
          <w:sz w:val="24"/>
          <w:szCs w:val="24"/>
        </w:rPr>
        <w:t xml:space="preserve">The </w:t>
      </w:r>
      <w:r>
        <w:rPr>
          <w:rFonts w:ascii="Arial" w:hAnsi="Arial" w:cs="Arial"/>
          <w:sz w:val="24"/>
          <w:szCs w:val="24"/>
        </w:rPr>
        <w:lastRenderedPageBreak/>
        <w:t>First Defendant communicated its first-mentioned resolution to the Plaintiff in the following terms:</w:t>
      </w:r>
    </w:p>
    <w:p w:rsidR="00ED0619" w:rsidRDefault="00ED0619" w:rsidP="00381B36">
      <w:pPr>
        <w:spacing w:after="0" w:line="360" w:lineRule="auto"/>
        <w:jc w:val="both"/>
        <w:rPr>
          <w:rFonts w:ascii="Arial" w:hAnsi="Arial" w:cs="Arial"/>
          <w:sz w:val="24"/>
          <w:szCs w:val="24"/>
        </w:rPr>
      </w:pPr>
    </w:p>
    <w:p w:rsidR="00024E85" w:rsidRDefault="00024E85" w:rsidP="00381B36">
      <w:pPr>
        <w:spacing w:after="0" w:line="360" w:lineRule="auto"/>
        <w:jc w:val="both"/>
        <w:rPr>
          <w:rFonts w:ascii="Arial" w:hAnsi="Arial" w:cs="Arial"/>
          <w:b/>
        </w:rPr>
      </w:pPr>
      <w:r w:rsidRPr="00024E85">
        <w:rPr>
          <w:rFonts w:ascii="Arial" w:hAnsi="Arial" w:cs="Arial"/>
          <w:b/>
          <w:sz w:val="24"/>
          <w:szCs w:val="24"/>
        </w:rPr>
        <w:t>‘</w:t>
      </w:r>
      <w:r w:rsidRPr="00024E85">
        <w:rPr>
          <w:rFonts w:ascii="Arial" w:hAnsi="Arial" w:cs="Arial"/>
          <w:b/>
        </w:rPr>
        <w:t>CANCELLATION OF THE SALE OF ERF R/8413, WINDHOEK TO ZEST INVESTMENT</w:t>
      </w:r>
      <w:r w:rsidR="00B44716">
        <w:rPr>
          <w:rFonts w:ascii="Arial" w:hAnsi="Arial" w:cs="Arial"/>
          <w:b/>
        </w:rPr>
        <w:t>S</w:t>
      </w:r>
      <w:r w:rsidRPr="00024E85">
        <w:rPr>
          <w:rFonts w:ascii="Arial" w:hAnsi="Arial" w:cs="Arial"/>
          <w:b/>
        </w:rPr>
        <w:t xml:space="preserve"> 73 CC</w:t>
      </w:r>
    </w:p>
    <w:p w:rsidR="00024E85" w:rsidRDefault="00024E85" w:rsidP="00381B36">
      <w:pPr>
        <w:spacing w:after="0" w:line="360" w:lineRule="auto"/>
        <w:jc w:val="both"/>
        <w:rPr>
          <w:rFonts w:ascii="Arial" w:hAnsi="Arial" w:cs="Arial"/>
        </w:rPr>
      </w:pPr>
    </w:p>
    <w:p w:rsidR="00024E85" w:rsidRDefault="00024E85" w:rsidP="00381B36">
      <w:pPr>
        <w:spacing w:after="0" w:line="360" w:lineRule="auto"/>
        <w:jc w:val="both"/>
        <w:rPr>
          <w:rFonts w:ascii="Arial" w:hAnsi="Arial" w:cs="Arial"/>
        </w:rPr>
      </w:pPr>
      <w:r>
        <w:rPr>
          <w:rFonts w:ascii="Arial" w:hAnsi="Arial" w:cs="Arial"/>
        </w:rPr>
        <w:t>Reference is made to previous correspondence regarding the above.</w:t>
      </w:r>
    </w:p>
    <w:p w:rsidR="00381B36" w:rsidRDefault="00381B36" w:rsidP="00381B36">
      <w:pPr>
        <w:spacing w:after="0" w:line="360" w:lineRule="auto"/>
        <w:jc w:val="both"/>
        <w:rPr>
          <w:rFonts w:ascii="Arial" w:hAnsi="Arial" w:cs="Arial"/>
        </w:rPr>
      </w:pPr>
    </w:p>
    <w:p w:rsidR="00024E85" w:rsidRDefault="00024E85" w:rsidP="00381B36">
      <w:pPr>
        <w:spacing w:after="0" w:line="360" w:lineRule="auto"/>
        <w:jc w:val="both"/>
        <w:rPr>
          <w:rFonts w:ascii="Arial" w:hAnsi="Arial" w:cs="Arial"/>
        </w:rPr>
      </w:pPr>
      <w:r>
        <w:rPr>
          <w:rFonts w:ascii="Arial" w:hAnsi="Arial" w:cs="Arial"/>
        </w:rPr>
        <w:t xml:space="preserve">The City wishes to inform you that the City Council considered the above matter at its monthly meeting held on 26 November 2015 and resolved per Council Resolution </w:t>
      </w:r>
      <w:r w:rsidRPr="00024E85">
        <w:rPr>
          <w:rFonts w:ascii="Arial" w:hAnsi="Arial" w:cs="Arial"/>
          <w:b/>
        </w:rPr>
        <w:t>350/11/2015</w:t>
      </w:r>
      <w:r>
        <w:rPr>
          <w:rFonts w:ascii="Arial" w:hAnsi="Arial" w:cs="Arial"/>
          <w:b/>
        </w:rPr>
        <w:t xml:space="preserve">, </w:t>
      </w:r>
      <w:r w:rsidRPr="00024E85">
        <w:rPr>
          <w:rFonts w:ascii="Arial" w:hAnsi="Arial" w:cs="Arial"/>
        </w:rPr>
        <w:t xml:space="preserve">attached </w:t>
      </w:r>
      <w:r w:rsidR="003B0EAD">
        <w:rPr>
          <w:rFonts w:ascii="Arial" w:hAnsi="Arial" w:cs="Arial"/>
        </w:rPr>
        <w:t>hereto for ease o</w:t>
      </w:r>
      <w:r>
        <w:rPr>
          <w:rFonts w:ascii="Arial" w:hAnsi="Arial" w:cs="Arial"/>
        </w:rPr>
        <w:t>f reference, to cancel the allocation of Erf RE/8413 Windhoek to Zest Investment</w:t>
      </w:r>
      <w:r w:rsidR="003B0EAD">
        <w:rPr>
          <w:rFonts w:ascii="Arial" w:hAnsi="Arial" w:cs="Arial"/>
        </w:rPr>
        <w:t>s</w:t>
      </w:r>
      <w:r>
        <w:rPr>
          <w:rFonts w:ascii="Arial" w:hAnsi="Arial" w:cs="Arial"/>
        </w:rPr>
        <w:t xml:space="preserve"> 73 CC after considering the Legal Opinion submitted to the Council.</w:t>
      </w:r>
    </w:p>
    <w:p w:rsidR="00024E85" w:rsidRDefault="00024E85" w:rsidP="00381B36">
      <w:pPr>
        <w:spacing w:after="0" w:line="360" w:lineRule="auto"/>
        <w:jc w:val="both"/>
        <w:rPr>
          <w:rFonts w:ascii="Arial" w:hAnsi="Arial" w:cs="Arial"/>
        </w:rPr>
      </w:pPr>
    </w:p>
    <w:p w:rsidR="00024E85" w:rsidRDefault="00024E85" w:rsidP="00381B36">
      <w:pPr>
        <w:spacing w:after="0" w:line="360" w:lineRule="auto"/>
        <w:jc w:val="both"/>
        <w:rPr>
          <w:rFonts w:ascii="Arial" w:hAnsi="Arial" w:cs="Arial"/>
        </w:rPr>
      </w:pPr>
      <w:r>
        <w:rPr>
          <w:rFonts w:ascii="Arial" w:hAnsi="Arial" w:cs="Arial"/>
        </w:rPr>
        <w:t xml:space="preserve">Having said the above kindly </w:t>
      </w:r>
      <w:proofErr w:type="gramStart"/>
      <w:r>
        <w:rPr>
          <w:rFonts w:ascii="Arial" w:hAnsi="Arial" w:cs="Arial"/>
        </w:rPr>
        <w:t>consider</w:t>
      </w:r>
      <w:proofErr w:type="gramEnd"/>
      <w:r>
        <w:rPr>
          <w:rFonts w:ascii="Arial" w:hAnsi="Arial" w:cs="Arial"/>
        </w:rPr>
        <w:t xml:space="preserve"> the Deed </w:t>
      </w:r>
      <w:r w:rsidR="00FD096F">
        <w:rPr>
          <w:rFonts w:ascii="Arial" w:hAnsi="Arial" w:cs="Arial"/>
        </w:rPr>
        <w:t>of Sale sign</w:t>
      </w:r>
      <w:r>
        <w:rPr>
          <w:rFonts w:ascii="Arial" w:hAnsi="Arial" w:cs="Arial"/>
        </w:rPr>
        <w:t>ed on the 20</w:t>
      </w:r>
      <w:r w:rsidRPr="00024E85">
        <w:rPr>
          <w:rFonts w:ascii="Arial" w:hAnsi="Arial" w:cs="Arial"/>
          <w:vertAlign w:val="superscript"/>
        </w:rPr>
        <w:t>th</w:t>
      </w:r>
      <w:r>
        <w:rPr>
          <w:rFonts w:ascii="Arial" w:hAnsi="Arial" w:cs="Arial"/>
        </w:rPr>
        <w:t xml:space="preserve"> May 2015 to be cancelled.</w:t>
      </w:r>
    </w:p>
    <w:p w:rsidR="00381B36" w:rsidRDefault="00381B36" w:rsidP="00381B36">
      <w:pPr>
        <w:spacing w:after="0" w:line="360" w:lineRule="auto"/>
        <w:jc w:val="both"/>
        <w:rPr>
          <w:rFonts w:ascii="Arial" w:hAnsi="Arial" w:cs="Arial"/>
        </w:rPr>
      </w:pPr>
    </w:p>
    <w:p w:rsidR="00024E85" w:rsidRDefault="00024E85" w:rsidP="00381B36">
      <w:pPr>
        <w:spacing w:after="0" w:line="360" w:lineRule="auto"/>
        <w:jc w:val="both"/>
        <w:rPr>
          <w:rFonts w:ascii="Arial" w:hAnsi="Arial" w:cs="Arial"/>
        </w:rPr>
      </w:pPr>
      <w:r>
        <w:rPr>
          <w:rFonts w:ascii="Arial" w:hAnsi="Arial" w:cs="Arial"/>
        </w:rPr>
        <w:t xml:space="preserve">Thanking you in interest shown in </w:t>
      </w:r>
      <w:r w:rsidR="00FD096F">
        <w:rPr>
          <w:rFonts w:ascii="Arial" w:hAnsi="Arial" w:cs="Arial"/>
        </w:rPr>
        <w:t>purchasing properties from the C</w:t>
      </w:r>
      <w:r>
        <w:rPr>
          <w:rFonts w:ascii="Arial" w:hAnsi="Arial" w:cs="Arial"/>
        </w:rPr>
        <w:t>ity.</w:t>
      </w:r>
    </w:p>
    <w:p w:rsidR="00024E85" w:rsidRDefault="00024E85" w:rsidP="00381B36">
      <w:pPr>
        <w:spacing w:after="0" w:line="360" w:lineRule="auto"/>
        <w:jc w:val="both"/>
        <w:rPr>
          <w:rFonts w:ascii="Arial" w:hAnsi="Arial" w:cs="Arial"/>
        </w:rPr>
      </w:pPr>
    </w:p>
    <w:p w:rsidR="00024E85" w:rsidRDefault="00024E85" w:rsidP="00381B36">
      <w:pPr>
        <w:spacing w:after="0" w:line="360" w:lineRule="auto"/>
        <w:jc w:val="both"/>
        <w:rPr>
          <w:rFonts w:ascii="Arial" w:hAnsi="Arial" w:cs="Arial"/>
        </w:rPr>
      </w:pPr>
      <w:r>
        <w:rPr>
          <w:rFonts w:ascii="Arial" w:hAnsi="Arial" w:cs="Arial"/>
        </w:rPr>
        <w:t xml:space="preserve">Yours </w:t>
      </w:r>
      <w:r w:rsidR="00FD096F">
        <w:rPr>
          <w:rFonts w:ascii="Arial" w:hAnsi="Arial" w:cs="Arial"/>
        </w:rPr>
        <w:t>sincerely</w:t>
      </w:r>
    </w:p>
    <w:p w:rsidR="00024E85" w:rsidRDefault="00024E85" w:rsidP="00381B36">
      <w:pPr>
        <w:spacing w:after="0" w:line="360" w:lineRule="auto"/>
        <w:jc w:val="both"/>
        <w:rPr>
          <w:rFonts w:ascii="Arial" w:hAnsi="Arial" w:cs="Arial"/>
        </w:rPr>
      </w:pPr>
      <w:r>
        <w:rPr>
          <w:rFonts w:ascii="Arial" w:hAnsi="Arial" w:cs="Arial"/>
        </w:rPr>
        <w:t>Signature</w:t>
      </w:r>
    </w:p>
    <w:p w:rsidR="00024E85" w:rsidRDefault="00024E85" w:rsidP="00381B36">
      <w:pPr>
        <w:spacing w:after="0" w:line="360" w:lineRule="auto"/>
        <w:jc w:val="both"/>
        <w:rPr>
          <w:rFonts w:ascii="Arial" w:hAnsi="Arial" w:cs="Arial"/>
        </w:rPr>
      </w:pPr>
      <w:r>
        <w:rPr>
          <w:rFonts w:ascii="Arial" w:hAnsi="Arial" w:cs="Arial"/>
        </w:rPr>
        <w:t>Mr. E. S Shipiki</w:t>
      </w:r>
    </w:p>
    <w:p w:rsidR="00024E85" w:rsidRDefault="00E03068" w:rsidP="00381B36">
      <w:pPr>
        <w:spacing w:after="0" w:line="360" w:lineRule="auto"/>
        <w:jc w:val="both"/>
        <w:rPr>
          <w:rFonts w:ascii="Arial" w:hAnsi="Arial" w:cs="Arial"/>
        </w:rPr>
      </w:pPr>
      <w:r>
        <w:rPr>
          <w:rFonts w:ascii="Arial" w:hAnsi="Arial" w:cs="Arial"/>
        </w:rPr>
        <w:t>MANAGER; PROPERTY</w:t>
      </w:r>
      <w:r w:rsidR="00024E85">
        <w:rPr>
          <w:rFonts w:ascii="Arial" w:hAnsi="Arial" w:cs="Arial"/>
        </w:rPr>
        <w:t xml:space="preserve"> MANAGEMENT DIVISION’</w:t>
      </w:r>
    </w:p>
    <w:p w:rsidR="0066684C" w:rsidRDefault="0066684C" w:rsidP="00381B36">
      <w:pPr>
        <w:spacing w:after="0" w:line="360" w:lineRule="auto"/>
        <w:jc w:val="both"/>
        <w:rPr>
          <w:rFonts w:ascii="Arial" w:hAnsi="Arial" w:cs="Arial"/>
        </w:rPr>
      </w:pPr>
    </w:p>
    <w:p w:rsidR="0066684C" w:rsidRDefault="0066684C" w:rsidP="00381B36">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t>Thereafter, on 26 January 2016, the Plaintiff caused summons to be issued against the Defendants praying for the relief set out in paragraph [1] hereof.</w:t>
      </w:r>
    </w:p>
    <w:p w:rsidR="0066684C" w:rsidRDefault="0066684C" w:rsidP="00381B36">
      <w:pPr>
        <w:spacing w:after="0" w:line="360" w:lineRule="auto"/>
        <w:jc w:val="both"/>
        <w:rPr>
          <w:rFonts w:ascii="Arial" w:hAnsi="Arial" w:cs="Arial"/>
          <w:sz w:val="24"/>
          <w:szCs w:val="24"/>
        </w:rPr>
      </w:pPr>
    </w:p>
    <w:p w:rsidR="0066684C" w:rsidRPr="00187D57" w:rsidRDefault="006D0905" w:rsidP="00381B36">
      <w:pPr>
        <w:spacing w:after="0" w:line="360" w:lineRule="auto"/>
        <w:jc w:val="both"/>
        <w:rPr>
          <w:rFonts w:ascii="Arial" w:hAnsi="Arial" w:cs="Arial"/>
          <w:sz w:val="24"/>
          <w:szCs w:val="24"/>
          <w:u w:val="single"/>
        </w:rPr>
      </w:pPr>
      <w:r>
        <w:rPr>
          <w:rFonts w:ascii="Arial" w:hAnsi="Arial" w:cs="Arial"/>
          <w:sz w:val="24"/>
          <w:szCs w:val="24"/>
          <w:u w:val="single"/>
        </w:rPr>
        <w:t>The Plaintiff’</w:t>
      </w:r>
      <w:r w:rsidR="0066684C" w:rsidRPr="00187D57">
        <w:rPr>
          <w:rFonts w:ascii="Arial" w:hAnsi="Arial" w:cs="Arial"/>
          <w:sz w:val="24"/>
          <w:szCs w:val="24"/>
          <w:u w:val="single"/>
        </w:rPr>
        <w:t>s case</w:t>
      </w:r>
    </w:p>
    <w:p w:rsidR="0066684C" w:rsidRDefault="0066684C" w:rsidP="00381B36">
      <w:pPr>
        <w:spacing w:after="0" w:line="360" w:lineRule="auto"/>
        <w:jc w:val="both"/>
        <w:rPr>
          <w:rFonts w:ascii="Arial" w:hAnsi="Arial" w:cs="Arial"/>
          <w:sz w:val="24"/>
          <w:szCs w:val="24"/>
        </w:rPr>
      </w:pPr>
    </w:p>
    <w:p w:rsidR="0066684C" w:rsidRDefault="0066684C" w:rsidP="00381B36">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t>At the trial the Plaintiff called th</w:t>
      </w:r>
      <w:r w:rsidR="004059FC">
        <w:rPr>
          <w:rFonts w:ascii="Arial" w:hAnsi="Arial" w:cs="Arial"/>
          <w:sz w:val="24"/>
          <w:szCs w:val="24"/>
        </w:rPr>
        <w:t>ree (3) witnesses namely:  Elli</w:t>
      </w:r>
      <w:r>
        <w:rPr>
          <w:rFonts w:ascii="Arial" w:hAnsi="Arial" w:cs="Arial"/>
          <w:sz w:val="24"/>
          <w:szCs w:val="24"/>
        </w:rPr>
        <w:t xml:space="preserve"> Shoombe Shipiki (“Mr Shipiki”); K</w:t>
      </w:r>
      <w:r w:rsidR="004059FC">
        <w:rPr>
          <w:rFonts w:ascii="Arial" w:hAnsi="Arial" w:cs="Arial"/>
          <w:sz w:val="24"/>
          <w:szCs w:val="24"/>
        </w:rPr>
        <w:t>e</w:t>
      </w:r>
      <w:r w:rsidR="002D6368">
        <w:rPr>
          <w:rFonts w:ascii="Arial" w:hAnsi="Arial" w:cs="Arial"/>
          <w:sz w:val="24"/>
          <w:szCs w:val="24"/>
        </w:rPr>
        <w:t>nneth Uirab (“Mr Uirab”</w:t>
      </w:r>
      <w:r>
        <w:rPr>
          <w:rFonts w:ascii="Arial" w:hAnsi="Arial" w:cs="Arial"/>
          <w:sz w:val="24"/>
          <w:szCs w:val="24"/>
        </w:rPr>
        <w:t>) and Sophia Shani</w:t>
      </w:r>
      <w:r w:rsidR="00FB6388">
        <w:rPr>
          <w:rFonts w:ascii="Arial" w:hAnsi="Arial" w:cs="Arial"/>
          <w:sz w:val="24"/>
          <w:szCs w:val="24"/>
        </w:rPr>
        <w:t>n</w:t>
      </w:r>
      <w:r>
        <w:rPr>
          <w:rFonts w:ascii="Arial" w:hAnsi="Arial" w:cs="Arial"/>
          <w:sz w:val="24"/>
          <w:szCs w:val="24"/>
        </w:rPr>
        <w:t>gwa (</w:t>
      </w:r>
      <w:r w:rsidR="002D6368">
        <w:rPr>
          <w:rFonts w:ascii="Arial" w:hAnsi="Arial" w:cs="Arial"/>
          <w:sz w:val="24"/>
          <w:szCs w:val="24"/>
        </w:rPr>
        <w:t>“</w:t>
      </w:r>
      <w:r>
        <w:rPr>
          <w:rFonts w:ascii="Arial" w:hAnsi="Arial" w:cs="Arial"/>
          <w:sz w:val="24"/>
          <w:szCs w:val="24"/>
        </w:rPr>
        <w:t>Mrs Shaningwa</w:t>
      </w:r>
      <w:r w:rsidR="002D6368">
        <w:rPr>
          <w:rFonts w:ascii="Arial" w:hAnsi="Arial" w:cs="Arial"/>
          <w:sz w:val="24"/>
          <w:szCs w:val="24"/>
        </w:rPr>
        <w:t>”</w:t>
      </w:r>
      <w:r>
        <w:rPr>
          <w:rFonts w:ascii="Arial" w:hAnsi="Arial" w:cs="Arial"/>
          <w:sz w:val="24"/>
          <w:szCs w:val="24"/>
        </w:rPr>
        <w:t>).</w:t>
      </w:r>
    </w:p>
    <w:p w:rsidR="0066684C" w:rsidRDefault="0066684C" w:rsidP="00381B36">
      <w:pPr>
        <w:spacing w:after="0" w:line="360" w:lineRule="auto"/>
        <w:jc w:val="both"/>
        <w:rPr>
          <w:rFonts w:ascii="Arial" w:hAnsi="Arial" w:cs="Arial"/>
          <w:sz w:val="24"/>
          <w:szCs w:val="24"/>
        </w:rPr>
      </w:pPr>
    </w:p>
    <w:p w:rsidR="0066684C" w:rsidRDefault="0066684C" w:rsidP="00381B36">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t xml:space="preserve">The relevant parts of Mr Shipiki’s evidence was that he signed the relevant sale agreement on behalf of the Chief Executive Officer of the First Defendant, in terms of a </w:t>
      </w:r>
      <w:r>
        <w:rPr>
          <w:rFonts w:ascii="Arial" w:hAnsi="Arial" w:cs="Arial"/>
          <w:sz w:val="24"/>
          <w:szCs w:val="24"/>
        </w:rPr>
        <w:lastRenderedPageBreak/>
        <w:t xml:space="preserve">standing resolution  taken by the First Defendant authorizing him to do so.  He further confirmed that he instructed ESI on the 22 September 2015, on behalf of the First Defendant </w:t>
      </w:r>
      <w:r w:rsidR="00086B1F">
        <w:rPr>
          <w:rFonts w:ascii="Arial" w:hAnsi="Arial" w:cs="Arial"/>
          <w:sz w:val="24"/>
          <w:szCs w:val="24"/>
        </w:rPr>
        <w:t>to attend to the registration of the transfer of the property into the name of the Plaintiff, on the strength</w:t>
      </w:r>
      <w:r w:rsidR="00504AF2">
        <w:rPr>
          <w:rFonts w:ascii="Arial" w:hAnsi="Arial" w:cs="Arial"/>
          <w:sz w:val="24"/>
          <w:szCs w:val="24"/>
        </w:rPr>
        <w:t xml:space="preserve"> of the letter of u</w:t>
      </w:r>
      <w:r w:rsidR="00086B1F">
        <w:rPr>
          <w:rFonts w:ascii="Arial" w:hAnsi="Arial" w:cs="Arial"/>
          <w:sz w:val="24"/>
          <w:szCs w:val="24"/>
        </w:rPr>
        <w:t>ndertaking furnished by ESI to the First Defendant, dated the 21</w:t>
      </w:r>
      <w:r w:rsidR="00086B1F" w:rsidRPr="00086B1F">
        <w:rPr>
          <w:rFonts w:ascii="Arial" w:hAnsi="Arial" w:cs="Arial"/>
          <w:sz w:val="24"/>
          <w:szCs w:val="24"/>
          <w:vertAlign w:val="superscript"/>
        </w:rPr>
        <w:t>st</w:t>
      </w:r>
      <w:r w:rsidR="00086B1F">
        <w:rPr>
          <w:rFonts w:ascii="Arial" w:hAnsi="Arial" w:cs="Arial"/>
          <w:sz w:val="24"/>
          <w:szCs w:val="24"/>
        </w:rPr>
        <w:t xml:space="preserve"> September 2015.</w:t>
      </w:r>
    </w:p>
    <w:p w:rsidR="00086B1F" w:rsidRDefault="00086B1F" w:rsidP="00381B36">
      <w:pPr>
        <w:spacing w:after="0" w:line="360" w:lineRule="auto"/>
        <w:jc w:val="both"/>
        <w:rPr>
          <w:rFonts w:ascii="Arial" w:hAnsi="Arial" w:cs="Arial"/>
          <w:sz w:val="24"/>
          <w:szCs w:val="24"/>
        </w:rPr>
      </w:pPr>
    </w:p>
    <w:p w:rsidR="00086B1F" w:rsidRDefault="00086B1F" w:rsidP="00381B36">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t>On the</w:t>
      </w:r>
      <w:r w:rsidR="00952041">
        <w:rPr>
          <w:rFonts w:ascii="Arial" w:hAnsi="Arial" w:cs="Arial"/>
          <w:sz w:val="24"/>
          <w:szCs w:val="24"/>
        </w:rPr>
        <w:t xml:space="preserve"> issue whether the letter of u</w:t>
      </w:r>
      <w:r>
        <w:rPr>
          <w:rFonts w:ascii="Arial" w:hAnsi="Arial" w:cs="Arial"/>
          <w:sz w:val="24"/>
          <w:szCs w:val="24"/>
        </w:rPr>
        <w:t>ndertaking in question guarantee</w:t>
      </w:r>
      <w:r w:rsidR="00952041">
        <w:rPr>
          <w:rFonts w:ascii="Arial" w:hAnsi="Arial" w:cs="Arial"/>
          <w:sz w:val="24"/>
          <w:szCs w:val="24"/>
        </w:rPr>
        <w:t>s</w:t>
      </w:r>
      <w:r>
        <w:rPr>
          <w:rFonts w:ascii="Arial" w:hAnsi="Arial" w:cs="Arial"/>
          <w:sz w:val="24"/>
          <w:szCs w:val="24"/>
        </w:rPr>
        <w:t xml:space="preserve"> payment of the purchase price against registration of the transfer of the property into the name of the Plaintiff, Mr Shipiki explained that a practice has been adopted by the First Defendant whereby the First Defendant accept</w:t>
      </w:r>
      <w:r w:rsidR="009C59E1">
        <w:rPr>
          <w:rFonts w:ascii="Arial" w:hAnsi="Arial" w:cs="Arial"/>
          <w:sz w:val="24"/>
          <w:szCs w:val="24"/>
        </w:rPr>
        <w:t>s</w:t>
      </w:r>
      <w:r>
        <w:rPr>
          <w:rFonts w:ascii="Arial" w:hAnsi="Arial" w:cs="Arial"/>
          <w:sz w:val="24"/>
          <w:szCs w:val="24"/>
        </w:rPr>
        <w:t xml:space="preserve"> </w:t>
      </w:r>
      <w:r w:rsidR="009C59E1">
        <w:rPr>
          <w:rFonts w:ascii="Arial" w:hAnsi="Arial" w:cs="Arial"/>
          <w:sz w:val="24"/>
          <w:szCs w:val="24"/>
        </w:rPr>
        <w:t>letters of u</w:t>
      </w:r>
      <w:r>
        <w:rPr>
          <w:rFonts w:ascii="Arial" w:hAnsi="Arial" w:cs="Arial"/>
          <w:sz w:val="24"/>
          <w:szCs w:val="24"/>
        </w:rPr>
        <w:t xml:space="preserve">ndertaking </w:t>
      </w:r>
      <w:r w:rsidR="009C59E1">
        <w:rPr>
          <w:rFonts w:ascii="Arial" w:hAnsi="Arial" w:cs="Arial"/>
          <w:sz w:val="24"/>
          <w:szCs w:val="24"/>
        </w:rPr>
        <w:t>similar to one provided by ESI</w:t>
      </w:r>
      <w:r>
        <w:rPr>
          <w:rFonts w:ascii="Arial" w:hAnsi="Arial" w:cs="Arial"/>
          <w:sz w:val="24"/>
          <w:szCs w:val="24"/>
        </w:rPr>
        <w:t xml:space="preserve"> </w:t>
      </w:r>
      <w:r w:rsidR="005F1547">
        <w:rPr>
          <w:rFonts w:ascii="Arial" w:hAnsi="Arial" w:cs="Arial"/>
          <w:sz w:val="24"/>
          <w:szCs w:val="24"/>
        </w:rPr>
        <w:t xml:space="preserve">as </w:t>
      </w:r>
      <w:r>
        <w:rPr>
          <w:rFonts w:ascii="Arial" w:hAnsi="Arial" w:cs="Arial"/>
          <w:sz w:val="24"/>
          <w:szCs w:val="24"/>
        </w:rPr>
        <w:t>proper instruments for payment of the purchase price.</w:t>
      </w:r>
      <w:r>
        <w:rPr>
          <w:rStyle w:val="FootnoteReference"/>
          <w:rFonts w:ascii="Arial" w:hAnsi="Arial" w:cs="Arial"/>
          <w:sz w:val="24"/>
          <w:szCs w:val="24"/>
        </w:rPr>
        <w:footnoteReference w:id="1"/>
      </w:r>
      <w:r>
        <w:rPr>
          <w:rFonts w:ascii="Arial" w:hAnsi="Arial" w:cs="Arial"/>
          <w:sz w:val="24"/>
          <w:szCs w:val="24"/>
        </w:rPr>
        <w:t xml:space="preserve">  He further underlined</w:t>
      </w:r>
      <w:r w:rsidR="009C59E1">
        <w:rPr>
          <w:rFonts w:ascii="Arial" w:hAnsi="Arial" w:cs="Arial"/>
          <w:sz w:val="24"/>
          <w:szCs w:val="24"/>
        </w:rPr>
        <w:t xml:space="preserve"> that he accepted the let</w:t>
      </w:r>
      <w:r w:rsidR="001146F3">
        <w:rPr>
          <w:rFonts w:ascii="Arial" w:hAnsi="Arial" w:cs="Arial"/>
          <w:sz w:val="24"/>
          <w:szCs w:val="24"/>
        </w:rPr>
        <w:t>t</w:t>
      </w:r>
      <w:r w:rsidR="009C59E1">
        <w:rPr>
          <w:rFonts w:ascii="Arial" w:hAnsi="Arial" w:cs="Arial"/>
          <w:sz w:val="24"/>
          <w:szCs w:val="24"/>
        </w:rPr>
        <w:t>er of u</w:t>
      </w:r>
      <w:r>
        <w:rPr>
          <w:rFonts w:ascii="Arial" w:hAnsi="Arial" w:cs="Arial"/>
          <w:sz w:val="24"/>
          <w:szCs w:val="24"/>
        </w:rPr>
        <w:t xml:space="preserve">ndertaking in question against that background.  Indeed Mr Shipiki went as far as </w:t>
      </w:r>
      <w:r w:rsidR="00A86580">
        <w:rPr>
          <w:rFonts w:ascii="Arial" w:hAnsi="Arial" w:cs="Arial"/>
          <w:sz w:val="24"/>
          <w:szCs w:val="24"/>
        </w:rPr>
        <w:t>saying that in the cou</w:t>
      </w:r>
      <w:r w:rsidR="00414AB1">
        <w:rPr>
          <w:rFonts w:ascii="Arial" w:hAnsi="Arial" w:cs="Arial"/>
          <w:sz w:val="24"/>
          <w:szCs w:val="24"/>
        </w:rPr>
        <w:t>rse</w:t>
      </w:r>
      <w:r w:rsidR="00A86580">
        <w:rPr>
          <w:rFonts w:ascii="Arial" w:hAnsi="Arial" w:cs="Arial"/>
          <w:sz w:val="24"/>
          <w:szCs w:val="24"/>
        </w:rPr>
        <w:t xml:space="preserve"> of his employment at the First Defendant</w:t>
      </w:r>
      <w:r w:rsidR="00864A8F">
        <w:rPr>
          <w:rFonts w:ascii="Arial" w:hAnsi="Arial" w:cs="Arial"/>
          <w:sz w:val="24"/>
          <w:szCs w:val="24"/>
        </w:rPr>
        <w:t>,</w:t>
      </w:r>
      <w:r w:rsidR="00A86580">
        <w:rPr>
          <w:rFonts w:ascii="Arial" w:hAnsi="Arial" w:cs="Arial"/>
          <w:sz w:val="24"/>
          <w:szCs w:val="24"/>
        </w:rPr>
        <w:t xml:space="preserve"> </w:t>
      </w:r>
      <w:r w:rsidR="00791EE8">
        <w:rPr>
          <w:rFonts w:ascii="Arial" w:hAnsi="Arial" w:cs="Arial"/>
          <w:sz w:val="24"/>
          <w:szCs w:val="24"/>
        </w:rPr>
        <w:t xml:space="preserve">he </w:t>
      </w:r>
      <w:r w:rsidR="001146F3">
        <w:rPr>
          <w:rFonts w:ascii="Arial" w:hAnsi="Arial" w:cs="Arial"/>
          <w:sz w:val="24"/>
          <w:szCs w:val="24"/>
        </w:rPr>
        <w:t>had received  “</w:t>
      </w:r>
      <w:r w:rsidR="00A86580">
        <w:rPr>
          <w:rFonts w:ascii="Arial" w:hAnsi="Arial" w:cs="Arial"/>
          <w:sz w:val="24"/>
          <w:szCs w:val="24"/>
        </w:rPr>
        <w:t>so many letter</w:t>
      </w:r>
      <w:r w:rsidR="00791EE8">
        <w:rPr>
          <w:rFonts w:ascii="Arial" w:hAnsi="Arial" w:cs="Arial"/>
          <w:sz w:val="24"/>
          <w:szCs w:val="24"/>
        </w:rPr>
        <w:t>s</w:t>
      </w:r>
      <w:r w:rsidR="00A86580">
        <w:rPr>
          <w:rFonts w:ascii="Arial" w:hAnsi="Arial" w:cs="Arial"/>
          <w:sz w:val="24"/>
          <w:szCs w:val="24"/>
        </w:rPr>
        <w:t xml:space="preserve"> of undertaking”</w:t>
      </w:r>
      <w:r w:rsidR="00A86580">
        <w:rPr>
          <w:rStyle w:val="FootnoteReference"/>
          <w:rFonts w:ascii="Arial" w:hAnsi="Arial" w:cs="Arial"/>
          <w:sz w:val="24"/>
          <w:szCs w:val="24"/>
        </w:rPr>
        <w:footnoteReference w:id="2"/>
      </w:r>
      <w:r w:rsidR="00A86580">
        <w:rPr>
          <w:rFonts w:ascii="Arial" w:hAnsi="Arial" w:cs="Arial"/>
          <w:sz w:val="24"/>
          <w:szCs w:val="24"/>
        </w:rPr>
        <w:t xml:space="preserve"> of the kind as the one provided by ESI </w:t>
      </w:r>
      <w:r w:rsidR="00791EE8">
        <w:rPr>
          <w:rFonts w:ascii="Arial" w:hAnsi="Arial" w:cs="Arial"/>
          <w:sz w:val="24"/>
          <w:szCs w:val="24"/>
        </w:rPr>
        <w:t>and</w:t>
      </w:r>
      <w:r w:rsidR="00A86580">
        <w:rPr>
          <w:rFonts w:ascii="Arial" w:hAnsi="Arial" w:cs="Arial"/>
          <w:sz w:val="24"/>
          <w:szCs w:val="24"/>
        </w:rPr>
        <w:t xml:space="preserve"> were accepted and act</w:t>
      </w:r>
      <w:r w:rsidR="005F1547">
        <w:rPr>
          <w:rFonts w:ascii="Arial" w:hAnsi="Arial" w:cs="Arial"/>
          <w:sz w:val="24"/>
          <w:szCs w:val="24"/>
        </w:rPr>
        <w:t>ed</w:t>
      </w:r>
      <w:r w:rsidR="00A86580">
        <w:rPr>
          <w:rFonts w:ascii="Arial" w:hAnsi="Arial" w:cs="Arial"/>
          <w:sz w:val="24"/>
          <w:szCs w:val="24"/>
        </w:rPr>
        <w:t xml:space="preserve"> upon.  Mr Shipiki could not give a clear explanation why the First Defendant ultimately decided not to accept and act on the letter of undertaking provided by ESI in respect of the present tran</w:t>
      </w:r>
      <w:r w:rsidR="00ED0619">
        <w:rPr>
          <w:rFonts w:ascii="Arial" w:hAnsi="Arial" w:cs="Arial"/>
          <w:sz w:val="24"/>
          <w:szCs w:val="24"/>
        </w:rPr>
        <w:t>saction. All he could say is: ‘</w:t>
      </w:r>
      <w:r w:rsidR="00A86580">
        <w:rPr>
          <w:rFonts w:ascii="Arial" w:hAnsi="Arial" w:cs="Arial"/>
          <w:sz w:val="24"/>
          <w:szCs w:val="24"/>
        </w:rPr>
        <w:t xml:space="preserve">this </w:t>
      </w:r>
      <w:r w:rsidR="00ED0619">
        <w:rPr>
          <w:rFonts w:ascii="Arial" w:hAnsi="Arial" w:cs="Arial"/>
          <w:sz w:val="24"/>
          <w:szCs w:val="24"/>
        </w:rPr>
        <w:t>one they did not accept’</w:t>
      </w:r>
      <w:r w:rsidR="00A86580">
        <w:rPr>
          <w:rStyle w:val="FootnoteReference"/>
          <w:rFonts w:ascii="Arial" w:hAnsi="Arial" w:cs="Arial"/>
          <w:sz w:val="24"/>
          <w:szCs w:val="24"/>
        </w:rPr>
        <w:footnoteReference w:id="3"/>
      </w:r>
      <w:r w:rsidR="00A86580">
        <w:rPr>
          <w:rFonts w:ascii="Arial" w:hAnsi="Arial" w:cs="Arial"/>
          <w:sz w:val="24"/>
          <w:szCs w:val="24"/>
        </w:rPr>
        <w:t>.</w:t>
      </w:r>
    </w:p>
    <w:p w:rsidR="00A86580" w:rsidRDefault="00A86580" w:rsidP="00381B36">
      <w:pPr>
        <w:spacing w:after="0" w:line="360" w:lineRule="auto"/>
        <w:jc w:val="both"/>
        <w:rPr>
          <w:rFonts w:ascii="Arial" w:hAnsi="Arial" w:cs="Arial"/>
          <w:sz w:val="24"/>
          <w:szCs w:val="24"/>
        </w:rPr>
      </w:pPr>
    </w:p>
    <w:p w:rsidR="00A86580" w:rsidRDefault="00A86580" w:rsidP="00381B36">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t>The testimonies of Mrs Shaningwa and Mr Uirab did not take the matter further, i</w:t>
      </w:r>
      <w:r w:rsidR="002001AD">
        <w:rPr>
          <w:rFonts w:ascii="Arial" w:hAnsi="Arial" w:cs="Arial"/>
          <w:sz w:val="24"/>
          <w:szCs w:val="24"/>
        </w:rPr>
        <w:t>nsofar as the issues in dispute</w:t>
      </w:r>
      <w:r>
        <w:rPr>
          <w:rFonts w:ascii="Arial" w:hAnsi="Arial" w:cs="Arial"/>
          <w:sz w:val="24"/>
          <w:szCs w:val="24"/>
        </w:rPr>
        <w:t xml:space="preserve"> are concerned.</w:t>
      </w:r>
    </w:p>
    <w:p w:rsidR="00DE5BC1" w:rsidRDefault="00DE5BC1" w:rsidP="00381B36">
      <w:pPr>
        <w:spacing w:after="0" w:line="360" w:lineRule="auto"/>
        <w:jc w:val="both"/>
        <w:rPr>
          <w:rFonts w:ascii="Arial" w:hAnsi="Arial" w:cs="Arial"/>
          <w:sz w:val="24"/>
          <w:szCs w:val="24"/>
        </w:rPr>
      </w:pPr>
    </w:p>
    <w:p w:rsidR="00DE5BC1" w:rsidRDefault="00DE5BC1" w:rsidP="00381B36">
      <w:pPr>
        <w:spacing w:after="0"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t>The Plaintiff argues that it h</w:t>
      </w:r>
      <w:r w:rsidR="00E875CB">
        <w:rPr>
          <w:rFonts w:ascii="Arial" w:hAnsi="Arial" w:cs="Arial"/>
          <w:sz w:val="24"/>
          <w:szCs w:val="24"/>
        </w:rPr>
        <w:t>ad complied with its obligation</w:t>
      </w:r>
      <w:r>
        <w:rPr>
          <w:rFonts w:ascii="Arial" w:hAnsi="Arial" w:cs="Arial"/>
          <w:sz w:val="24"/>
          <w:szCs w:val="24"/>
        </w:rPr>
        <w:t>s in terms of the sale agreement and that the First Defendant breached the material terms of the agreement when it resolved to cancel the same.  The Plaintiff further contends that the letter of undertaking prov</w:t>
      </w:r>
      <w:r w:rsidR="001623B1">
        <w:rPr>
          <w:rFonts w:ascii="Arial" w:hAnsi="Arial" w:cs="Arial"/>
          <w:sz w:val="24"/>
          <w:szCs w:val="24"/>
        </w:rPr>
        <w:t>ided</w:t>
      </w:r>
      <w:r>
        <w:rPr>
          <w:rFonts w:ascii="Arial" w:hAnsi="Arial" w:cs="Arial"/>
          <w:sz w:val="24"/>
          <w:szCs w:val="24"/>
        </w:rPr>
        <w:t xml:space="preserve"> by ESI constituted a bank guarantee, or alternatively, substantially complied with the requirement</w:t>
      </w:r>
      <w:r w:rsidR="001623B1">
        <w:rPr>
          <w:rFonts w:ascii="Arial" w:hAnsi="Arial" w:cs="Arial"/>
          <w:sz w:val="24"/>
          <w:szCs w:val="24"/>
        </w:rPr>
        <w:t>s</w:t>
      </w:r>
      <w:r>
        <w:rPr>
          <w:rFonts w:ascii="Arial" w:hAnsi="Arial" w:cs="Arial"/>
          <w:sz w:val="24"/>
          <w:szCs w:val="24"/>
        </w:rPr>
        <w:t xml:space="preserve"> to furnish a bank guarantee, in terms of the agreement.</w:t>
      </w:r>
    </w:p>
    <w:p w:rsidR="00DE5BC1" w:rsidRDefault="00DE5BC1" w:rsidP="00381B36">
      <w:pPr>
        <w:spacing w:after="0" w:line="360" w:lineRule="auto"/>
        <w:jc w:val="both"/>
        <w:rPr>
          <w:rFonts w:ascii="Arial" w:hAnsi="Arial" w:cs="Arial"/>
          <w:sz w:val="24"/>
          <w:szCs w:val="24"/>
        </w:rPr>
      </w:pPr>
    </w:p>
    <w:p w:rsidR="00DE5BC1" w:rsidRDefault="00DE5BC1" w:rsidP="00381B36">
      <w:pPr>
        <w:spacing w:after="0" w:line="360" w:lineRule="auto"/>
        <w:jc w:val="both"/>
        <w:rPr>
          <w:rFonts w:ascii="Arial" w:hAnsi="Arial" w:cs="Arial"/>
          <w:sz w:val="24"/>
          <w:szCs w:val="24"/>
        </w:rPr>
      </w:pPr>
      <w:r>
        <w:rPr>
          <w:rFonts w:ascii="Arial" w:hAnsi="Arial" w:cs="Arial"/>
          <w:sz w:val="24"/>
          <w:szCs w:val="24"/>
        </w:rPr>
        <w:lastRenderedPageBreak/>
        <w:t>[26]</w:t>
      </w:r>
      <w:r>
        <w:rPr>
          <w:rFonts w:ascii="Arial" w:hAnsi="Arial" w:cs="Arial"/>
          <w:sz w:val="24"/>
          <w:szCs w:val="24"/>
        </w:rPr>
        <w:tab/>
        <w:t xml:space="preserve">When Mr Shipiki accepted the letter of undertaking, the Plaintiff contends, the First Defendant, through Mr Shipiki, affirmed the agreement by instructing ESI to attend to the registration of the transfer of the property into the name of the Plaintiff.  Any attempt to cancel the agreement after the First Defendant had elected to affirm the agreement must be seen as unlawful.  The Plaintiff </w:t>
      </w:r>
      <w:r w:rsidR="00D364FF">
        <w:rPr>
          <w:rFonts w:ascii="Arial" w:hAnsi="Arial" w:cs="Arial"/>
          <w:sz w:val="24"/>
          <w:szCs w:val="24"/>
        </w:rPr>
        <w:t xml:space="preserve">further contends that </w:t>
      </w:r>
      <w:r w:rsidR="007A5084">
        <w:rPr>
          <w:rFonts w:ascii="Arial" w:hAnsi="Arial" w:cs="Arial"/>
          <w:sz w:val="24"/>
          <w:szCs w:val="24"/>
        </w:rPr>
        <w:t xml:space="preserve">it has discharged its onus and is entitled to the relief of specific performance as set out in </w:t>
      </w:r>
      <w:r w:rsidR="00D364FF">
        <w:rPr>
          <w:rFonts w:ascii="Arial" w:hAnsi="Arial" w:cs="Arial"/>
          <w:sz w:val="24"/>
          <w:szCs w:val="24"/>
        </w:rPr>
        <w:t>its</w:t>
      </w:r>
      <w:r w:rsidR="007A5084">
        <w:rPr>
          <w:rFonts w:ascii="Arial" w:hAnsi="Arial" w:cs="Arial"/>
          <w:sz w:val="24"/>
          <w:szCs w:val="24"/>
        </w:rPr>
        <w:t xml:space="preserve"> particulars of claim.</w:t>
      </w:r>
    </w:p>
    <w:p w:rsidR="007A5084" w:rsidRDefault="007A5084" w:rsidP="00381B36">
      <w:pPr>
        <w:spacing w:after="0" w:line="360" w:lineRule="auto"/>
        <w:jc w:val="both"/>
        <w:rPr>
          <w:rFonts w:ascii="Arial" w:hAnsi="Arial" w:cs="Arial"/>
          <w:sz w:val="24"/>
          <w:szCs w:val="24"/>
        </w:rPr>
      </w:pPr>
    </w:p>
    <w:p w:rsidR="007A5084" w:rsidRPr="007A5084" w:rsidRDefault="007A5084" w:rsidP="00381B36">
      <w:pPr>
        <w:spacing w:after="0" w:line="360" w:lineRule="auto"/>
        <w:jc w:val="both"/>
        <w:rPr>
          <w:rFonts w:ascii="Arial" w:hAnsi="Arial" w:cs="Arial"/>
          <w:sz w:val="24"/>
          <w:szCs w:val="24"/>
          <w:u w:val="single"/>
        </w:rPr>
      </w:pPr>
      <w:r w:rsidRPr="007A5084">
        <w:rPr>
          <w:rFonts w:ascii="Arial" w:hAnsi="Arial" w:cs="Arial"/>
          <w:sz w:val="24"/>
          <w:szCs w:val="24"/>
          <w:u w:val="single"/>
        </w:rPr>
        <w:t>The Third Defendant’s case</w:t>
      </w:r>
    </w:p>
    <w:p w:rsidR="007A5084" w:rsidRDefault="007A5084" w:rsidP="00381B36">
      <w:pPr>
        <w:spacing w:after="0" w:line="360" w:lineRule="auto"/>
        <w:jc w:val="both"/>
        <w:rPr>
          <w:rFonts w:ascii="Arial" w:hAnsi="Arial" w:cs="Arial"/>
          <w:sz w:val="24"/>
          <w:szCs w:val="24"/>
        </w:rPr>
      </w:pPr>
    </w:p>
    <w:p w:rsidR="007A5084" w:rsidRDefault="007A5084" w:rsidP="00381B36">
      <w:pPr>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t>The Third Defendant closed its case without calling any witness.</w:t>
      </w:r>
    </w:p>
    <w:p w:rsidR="007A5084" w:rsidRDefault="007A5084" w:rsidP="00381B36">
      <w:pPr>
        <w:spacing w:after="0" w:line="360" w:lineRule="auto"/>
        <w:jc w:val="both"/>
        <w:rPr>
          <w:rFonts w:ascii="Arial" w:hAnsi="Arial" w:cs="Arial"/>
          <w:sz w:val="24"/>
          <w:szCs w:val="24"/>
        </w:rPr>
      </w:pPr>
    </w:p>
    <w:p w:rsidR="007A5084" w:rsidRDefault="007A5084" w:rsidP="00381B36">
      <w:pPr>
        <w:spacing w:after="0"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t xml:space="preserve">The Third Defendant contends that </w:t>
      </w:r>
      <w:r w:rsidR="004A6AA2">
        <w:rPr>
          <w:rFonts w:ascii="Arial" w:hAnsi="Arial" w:cs="Arial"/>
          <w:sz w:val="24"/>
          <w:szCs w:val="24"/>
        </w:rPr>
        <w:t>t</w:t>
      </w:r>
      <w:r>
        <w:rPr>
          <w:rFonts w:ascii="Arial" w:hAnsi="Arial" w:cs="Arial"/>
          <w:sz w:val="24"/>
          <w:szCs w:val="24"/>
        </w:rPr>
        <w:t>he First Defendant was entitled to invoke the provisions of clause 12 of the sale agreement and request the Plaintiff to provide the requisite guarantee within 30 days, as the First Defendant did on 25 August 2015.</w:t>
      </w:r>
    </w:p>
    <w:p w:rsidR="007A5084" w:rsidRDefault="007A5084" w:rsidP="00381B36">
      <w:pPr>
        <w:spacing w:after="0" w:line="360" w:lineRule="auto"/>
        <w:jc w:val="both"/>
        <w:rPr>
          <w:rFonts w:ascii="Arial" w:hAnsi="Arial" w:cs="Arial"/>
          <w:sz w:val="24"/>
          <w:szCs w:val="24"/>
        </w:rPr>
      </w:pPr>
    </w:p>
    <w:p w:rsidR="007A5084" w:rsidRDefault="007A5084" w:rsidP="00381B36">
      <w:pPr>
        <w:spacing w:after="0"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t>The letter of undertaking furnished by ESI, the Third Def</w:t>
      </w:r>
      <w:r w:rsidR="004A6AA2">
        <w:rPr>
          <w:rFonts w:ascii="Arial" w:hAnsi="Arial" w:cs="Arial"/>
          <w:sz w:val="24"/>
          <w:szCs w:val="24"/>
        </w:rPr>
        <w:t>endant argues, was not a Bank or Financial Institution G</w:t>
      </w:r>
      <w:r>
        <w:rPr>
          <w:rFonts w:ascii="Arial" w:hAnsi="Arial" w:cs="Arial"/>
          <w:sz w:val="24"/>
          <w:szCs w:val="24"/>
        </w:rPr>
        <w:t>uarantee contemplated under clause 2.2.2 of the sale agreement.  The letter of undertaking in question contains a number of conditions, the significant of which is that payment of the purchase price is subject to availability of funds.</w:t>
      </w:r>
    </w:p>
    <w:p w:rsidR="007A5084" w:rsidRDefault="007A5084" w:rsidP="00381B36">
      <w:pPr>
        <w:spacing w:after="0" w:line="360" w:lineRule="auto"/>
        <w:jc w:val="both"/>
        <w:rPr>
          <w:rFonts w:ascii="Arial" w:hAnsi="Arial" w:cs="Arial"/>
          <w:sz w:val="24"/>
          <w:szCs w:val="24"/>
        </w:rPr>
      </w:pPr>
    </w:p>
    <w:p w:rsidR="007A5084" w:rsidRDefault="00E07EE9" w:rsidP="00381B36">
      <w:pPr>
        <w:spacing w:after="0"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t>The Third Defendant thu</w:t>
      </w:r>
      <w:r w:rsidR="007A5084">
        <w:rPr>
          <w:rFonts w:ascii="Arial" w:hAnsi="Arial" w:cs="Arial"/>
          <w:sz w:val="24"/>
          <w:szCs w:val="24"/>
        </w:rPr>
        <w:t xml:space="preserve">s argues that the Plaintiff has failed to comply with its aforesaid </w:t>
      </w:r>
      <w:r w:rsidR="00083D7A">
        <w:rPr>
          <w:rFonts w:ascii="Arial" w:hAnsi="Arial" w:cs="Arial"/>
          <w:sz w:val="24"/>
          <w:szCs w:val="24"/>
        </w:rPr>
        <w:t>obligation</w:t>
      </w:r>
      <w:r w:rsidR="007A5084">
        <w:rPr>
          <w:rFonts w:ascii="Arial" w:hAnsi="Arial" w:cs="Arial"/>
          <w:sz w:val="24"/>
          <w:szCs w:val="24"/>
        </w:rPr>
        <w:t xml:space="preserve"> in terms of the sale agreement, and accordingly failed to discharge its onus to qualify for an order for specific performance.</w:t>
      </w:r>
    </w:p>
    <w:p w:rsidR="007A5084" w:rsidRDefault="007A5084" w:rsidP="00381B36">
      <w:pPr>
        <w:spacing w:after="0" w:line="360" w:lineRule="auto"/>
        <w:jc w:val="both"/>
        <w:rPr>
          <w:rFonts w:ascii="Arial" w:hAnsi="Arial" w:cs="Arial"/>
          <w:sz w:val="24"/>
          <w:szCs w:val="24"/>
        </w:rPr>
      </w:pPr>
    </w:p>
    <w:p w:rsidR="00083D7A" w:rsidRDefault="00D5360B" w:rsidP="00381B36">
      <w:pPr>
        <w:spacing w:after="0"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t>The Third Defendant also questioned the authority o</w:t>
      </w:r>
      <w:r w:rsidR="00032EC0">
        <w:rPr>
          <w:rFonts w:ascii="Arial" w:hAnsi="Arial" w:cs="Arial"/>
          <w:sz w:val="24"/>
          <w:szCs w:val="24"/>
        </w:rPr>
        <w:t>f Mr Shipiki to represent the F</w:t>
      </w:r>
      <w:r>
        <w:rPr>
          <w:rFonts w:ascii="Arial" w:hAnsi="Arial" w:cs="Arial"/>
          <w:sz w:val="24"/>
          <w:szCs w:val="24"/>
        </w:rPr>
        <w:t>i</w:t>
      </w:r>
      <w:r w:rsidR="00032EC0">
        <w:rPr>
          <w:rFonts w:ascii="Arial" w:hAnsi="Arial" w:cs="Arial"/>
          <w:sz w:val="24"/>
          <w:szCs w:val="24"/>
        </w:rPr>
        <w:t>r</w:t>
      </w:r>
      <w:r>
        <w:rPr>
          <w:rFonts w:ascii="Arial" w:hAnsi="Arial" w:cs="Arial"/>
          <w:sz w:val="24"/>
          <w:szCs w:val="24"/>
        </w:rPr>
        <w:t>st Defendant in the execution of the sale agreement. Because of the conclusion I reach in this matter, I do not deem it necessary to determine the question of authority.</w:t>
      </w:r>
    </w:p>
    <w:p w:rsidR="00D5360B" w:rsidRDefault="00D5360B" w:rsidP="00381B36">
      <w:pPr>
        <w:spacing w:after="0" w:line="360" w:lineRule="auto"/>
        <w:jc w:val="both"/>
        <w:rPr>
          <w:rFonts w:ascii="Arial" w:hAnsi="Arial" w:cs="Arial"/>
          <w:sz w:val="24"/>
          <w:szCs w:val="24"/>
        </w:rPr>
      </w:pPr>
    </w:p>
    <w:p w:rsidR="00381B36" w:rsidRDefault="00381B36" w:rsidP="00381B36">
      <w:pPr>
        <w:spacing w:after="0" w:line="360" w:lineRule="auto"/>
        <w:jc w:val="both"/>
        <w:rPr>
          <w:rFonts w:ascii="Arial" w:hAnsi="Arial" w:cs="Arial"/>
          <w:sz w:val="24"/>
          <w:szCs w:val="24"/>
          <w:u w:val="single"/>
        </w:rPr>
      </w:pPr>
    </w:p>
    <w:p w:rsidR="007A5084" w:rsidRPr="00083D7A" w:rsidRDefault="007A5084" w:rsidP="00381B36">
      <w:pPr>
        <w:spacing w:after="0" w:line="360" w:lineRule="auto"/>
        <w:jc w:val="both"/>
        <w:rPr>
          <w:rFonts w:ascii="Arial" w:hAnsi="Arial" w:cs="Arial"/>
          <w:sz w:val="24"/>
          <w:szCs w:val="24"/>
          <w:u w:val="single"/>
        </w:rPr>
      </w:pPr>
      <w:r w:rsidRPr="00083D7A">
        <w:rPr>
          <w:rFonts w:ascii="Arial" w:hAnsi="Arial" w:cs="Arial"/>
          <w:sz w:val="24"/>
          <w:szCs w:val="24"/>
          <w:u w:val="single"/>
        </w:rPr>
        <w:lastRenderedPageBreak/>
        <w:t>Analysis</w:t>
      </w:r>
    </w:p>
    <w:p w:rsidR="007A5084" w:rsidRDefault="007A5084" w:rsidP="00381B36">
      <w:pPr>
        <w:spacing w:after="0" w:line="360" w:lineRule="auto"/>
        <w:jc w:val="both"/>
        <w:rPr>
          <w:rFonts w:ascii="Arial" w:hAnsi="Arial" w:cs="Arial"/>
          <w:sz w:val="24"/>
          <w:szCs w:val="24"/>
        </w:rPr>
      </w:pPr>
    </w:p>
    <w:p w:rsidR="007A5084" w:rsidRDefault="00D5360B" w:rsidP="00381B36">
      <w:pPr>
        <w:spacing w:after="0" w:line="360" w:lineRule="auto"/>
        <w:jc w:val="both"/>
        <w:rPr>
          <w:rFonts w:ascii="Arial" w:hAnsi="Arial" w:cs="Arial"/>
          <w:sz w:val="24"/>
          <w:szCs w:val="24"/>
        </w:rPr>
      </w:pPr>
      <w:r>
        <w:rPr>
          <w:rFonts w:ascii="Arial" w:hAnsi="Arial" w:cs="Arial"/>
          <w:sz w:val="24"/>
          <w:szCs w:val="24"/>
        </w:rPr>
        <w:t>[32</w:t>
      </w:r>
      <w:r w:rsidR="007A5084">
        <w:rPr>
          <w:rFonts w:ascii="Arial" w:hAnsi="Arial" w:cs="Arial"/>
          <w:sz w:val="24"/>
          <w:szCs w:val="24"/>
        </w:rPr>
        <w:t>]</w:t>
      </w:r>
      <w:r w:rsidR="007A5084">
        <w:rPr>
          <w:rFonts w:ascii="Arial" w:hAnsi="Arial" w:cs="Arial"/>
          <w:sz w:val="24"/>
          <w:szCs w:val="24"/>
        </w:rPr>
        <w:tab/>
      </w:r>
      <w:r w:rsidR="00083D7A">
        <w:rPr>
          <w:rFonts w:ascii="Arial" w:hAnsi="Arial" w:cs="Arial"/>
          <w:sz w:val="24"/>
          <w:szCs w:val="24"/>
        </w:rPr>
        <w:t>It common cause that the Plaintiff seeks specific performance in terms of the sale agreement concluded between the Plaintiff and the First Defendant.  A party claiming specific performance in terms of an agreement must allege and prove:</w:t>
      </w:r>
    </w:p>
    <w:p w:rsidR="00381B36" w:rsidRDefault="00381B36" w:rsidP="00381B36">
      <w:pPr>
        <w:spacing w:after="0" w:line="360" w:lineRule="auto"/>
        <w:jc w:val="both"/>
        <w:rPr>
          <w:rFonts w:ascii="Arial" w:hAnsi="Arial" w:cs="Arial"/>
          <w:sz w:val="24"/>
          <w:szCs w:val="24"/>
        </w:rPr>
      </w:pPr>
    </w:p>
    <w:p w:rsidR="00083D7A" w:rsidRPr="00381B36" w:rsidRDefault="00083D7A" w:rsidP="00381B36">
      <w:pPr>
        <w:pStyle w:val="ListParagraph"/>
        <w:numPr>
          <w:ilvl w:val="0"/>
          <w:numId w:val="4"/>
        </w:numPr>
        <w:spacing w:after="0" w:line="360" w:lineRule="auto"/>
        <w:ind w:left="720"/>
        <w:jc w:val="both"/>
        <w:rPr>
          <w:rFonts w:ascii="Arial" w:hAnsi="Arial" w:cs="Arial"/>
          <w:sz w:val="24"/>
          <w:szCs w:val="24"/>
        </w:rPr>
      </w:pPr>
      <w:r w:rsidRPr="00381B36">
        <w:rPr>
          <w:rFonts w:ascii="Arial" w:hAnsi="Arial" w:cs="Arial"/>
          <w:sz w:val="24"/>
          <w:szCs w:val="24"/>
        </w:rPr>
        <w:t>the terms of the agreement;</w:t>
      </w:r>
    </w:p>
    <w:p w:rsidR="00381B36" w:rsidRPr="00381B36" w:rsidRDefault="00381B36" w:rsidP="00381B36">
      <w:pPr>
        <w:pStyle w:val="ListParagraph"/>
        <w:spacing w:after="0" w:line="360" w:lineRule="auto"/>
        <w:ind w:hanging="720"/>
        <w:jc w:val="both"/>
        <w:rPr>
          <w:rFonts w:ascii="Arial" w:hAnsi="Arial" w:cs="Arial"/>
          <w:sz w:val="24"/>
          <w:szCs w:val="24"/>
        </w:rPr>
      </w:pPr>
    </w:p>
    <w:p w:rsidR="00083D7A" w:rsidRPr="00381B36" w:rsidRDefault="00083D7A" w:rsidP="00381B36">
      <w:pPr>
        <w:pStyle w:val="ListParagraph"/>
        <w:numPr>
          <w:ilvl w:val="0"/>
          <w:numId w:val="4"/>
        </w:numPr>
        <w:spacing w:after="0" w:line="360" w:lineRule="auto"/>
        <w:ind w:left="720"/>
        <w:jc w:val="both"/>
        <w:rPr>
          <w:rFonts w:ascii="Arial" w:hAnsi="Arial" w:cs="Arial"/>
          <w:sz w:val="24"/>
          <w:szCs w:val="24"/>
        </w:rPr>
      </w:pPr>
      <w:r w:rsidRPr="00381B36">
        <w:rPr>
          <w:rFonts w:ascii="Arial" w:hAnsi="Arial" w:cs="Arial"/>
          <w:sz w:val="24"/>
          <w:szCs w:val="24"/>
        </w:rPr>
        <w:t>comp</w:t>
      </w:r>
      <w:r w:rsidR="00266A69" w:rsidRPr="00381B36">
        <w:rPr>
          <w:rFonts w:ascii="Arial" w:hAnsi="Arial" w:cs="Arial"/>
          <w:sz w:val="24"/>
          <w:szCs w:val="24"/>
        </w:rPr>
        <w:t>liance with such terms or must t</w:t>
      </w:r>
      <w:r w:rsidRPr="00381B36">
        <w:rPr>
          <w:rFonts w:ascii="Arial" w:hAnsi="Arial" w:cs="Arial"/>
          <w:sz w:val="24"/>
          <w:szCs w:val="24"/>
        </w:rPr>
        <w:t>ender to perform them (where applicable);</w:t>
      </w:r>
    </w:p>
    <w:p w:rsidR="00381B36" w:rsidRPr="00381B36" w:rsidRDefault="00381B36" w:rsidP="00381B36">
      <w:pPr>
        <w:spacing w:after="0" w:line="360" w:lineRule="auto"/>
        <w:ind w:left="720" w:hanging="720"/>
        <w:jc w:val="both"/>
        <w:rPr>
          <w:rFonts w:ascii="Arial" w:hAnsi="Arial" w:cs="Arial"/>
          <w:sz w:val="24"/>
          <w:szCs w:val="24"/>
        </w:rPr>
      </w:pPr>
    </w:p>
    <w:p w:rsidR="00083D7A" w:rsidRPr="00381B36" w:rsidRDefault="00083D7A" w:rsidP="00381B36">
      <w:pPr>
        <w:pStyle w:val="ListParagraph"/>
        <w:numPr>
          <w:ilvl w:val="0"/>
          <w:numId w:val="4"/>
        </w:numPr>
        <w:spacing w:after="0" w:line="360" w:lineRule="auto"/>
        <w:ind w:left="720"/>
        <w:jc w:val="both"/>
        <w:rPr>
          <w:rFonts w:ascii="Arial" w:hAnsi="Arial" w:cs="Arial"/>
          <w:sz w:val="24"/>
          <w:szCs w:val="24"/>
        </w:rPr>
      </w:pPr>
      <w:r w:rsidRPr="00381B36">
        <w:rPr>
          <w:rFonts w:ascii="Arial" w:hAnsi="Arial" w:cs="Arial"/>
          <w:sz w:val="24"/>
          <w:szCs w:val="24"/>
        </w:rPr>
        <w:t xml:space="preserve">non-performance by the defendant; and </w:t>
      </w:r>
    </w:p>
    <w:p w:rsidR="00381B36" w:rsidRPr="00381B36" w:rsidRDefault="00381B36" w:rsidP="00381B36">
      <w:pPr>
        <w:spacing w:after="0" w:line="360" w:lineRule="auto"/>
        <w:ind w:left="720" w:hanging="720"/>
        <w:rPr>
          <w:rFonts w:ascii="Arial" w:hAnsi="Arial" w:cs="Arial"/>
          <w:sz w:val="24"/>
          <w:szCs w:val="24"/>
        </w:rPr>
      </w:pPr>
    </w:p>
    <w:p w:rsidR="00083D7A" w:rsidRPr="00381B36" w:rsidRDefault="00083D7A" w:rsidP="00381B36">
      <w:pPr>
        <w:pStyle w:val="ListParagraph"/>
        <w:numPr>
          <w:ilvl w:val="0"/>
          <w:numId w:val="4"/>
        </w:numPr>
        <w:spacing w:after="0" w:line="360" w:lineRule="auto"/>
        <w:ind w:left="720"/>
        <w:jc w:val="both"/>
        <w:rPr>
          <w:rFonts w:ascii="Arial" w:hAnsi="Arial" w:cs="Arial"/>
          <w:sz w:val="24"/>
          <w:szCs w:val="24"/>
        </w:rPr>
      </w:pPr>
      <w:proofErr w:type="gramStart"/>
      <w:r w:rsidRPr="00381B36">
        <w:rPr>
          <w:rFonts w:ascii="Arial" w:hAnsi="Arial" w:cs="Arial"/>
          <w:sz w:val="24"/>
          <w:szCs w:val="24"/>
        </w:rPr>
        <w:t>then</w:t>
      </w:r>
      <w:proofErr w:type="gramEnd"/>
      <w:r w:rsidRPr="00381B36">
        <w:rPr>
          <w:rFonts w:ascii="Arial" w:hAnsi="Arial" w:cs="Arial"/>
          <w:sz w:val="24"/>
          <w:szCs w:val="24"/>
        </w:rPr>
        <w:t xml:space="preserve"> claim specific performance.</w:t>
      </w:r>
      <w:r>
        <w:rPr>
          <w:rStyle w:val="FootnoteReference"/>
          <w:rFonts w:ascii="Arial" w:hAnsi="Arial" w:cs="Arial"/>
          <w:sz w:val="24"/>
          <w:szCs w:val="24"/>
        </w:rPr>
        <w:footnoteReference w:id="4"/>
      </w:r>
    </w:p>
    <w:p w:rsidR="00083D7A" w:rsidRDefault="00083D7A" w:rsidP="00381B36">
      <w:pPr>
        <w:spacing w:after="0" w:line="360" w:lineRule="auto"/>
        <w:jc w:val="both"/>
        <w:rPr>
          <w:rFonts w:ascii="Arial" w:hAnsi="Arial" w:cs="Arial"/>
          <w:sz w:val="24"/>
          <w:szCs w:val="24"/>
        </w:rPr>
      </w:pPr>
    </w:p>
    <w:p w:rsidR="00083D7A" w:rsidRDefault="00D5360B" w:rsidP="00381B36">
      <w:pPr>
        <w:spacing w:after="0" w:line="360" w:lineRule="auto"/>
        <w:jc w:val="both"/>
        <w:rPr>
          <w:rFonts w:ascii="Arial" w:hAnsi="Arial" w:cs="Arial"/>
          <w:sz w:val="24"/>
          <w:szCs w:val="24"/>
        </w:rPr>
      </w:pPr>
      <w:r>
        <w:rPr>
          <w:rFonts w:ascii="Arial" w:hAnsi="Arial" w:cs="Arial"/>
          <w:sz w:val="24"/>
          <w:szCs w:val="24"/>
        </w:rPr>
        <w:t>[33</w:t>
      </w:r>
      <w:r w:rsidR="00083D7A">
        <w:rPr>
          <w:rFonts w:ascii="Arial" w:hAnsi="Arial" w:cs="Arial"/>
          <w:sz w:val="24"/>
          <w:szCs w:val="24"/>
        </w:rPr>
        <w:t>]</w:t>
      </w:r>
      <w:r w:rsidR="00083D7A">
        <w:rPr>
          <w:rFonts w:ascii="Arial" w:hAnsi="Arial" w:cs="Arial"/>
          <w:sz w:val="24"/>
          <w:szCs w:val="24"/>
        </w:rPr>
        <w:tab/>
        <w:t>The main issue for determination by this court is whether the Plaintiff had complied with its oblig</w:t>
      </w:r>
      <w:r w:rsidR="00F22643">
        <w:rPr>
          <w:rFonts w:ascii="Arial" w:hAnsi="Arial" w:cs="Arial"/>
          <w:sz w:val="24"/>
          <w:szCs w:val="24"/>
        </w:rPr>
        <w:t>ation in terms of the agreement</w:t>
      </w:r>
      <w:r w:rsidR="00083D7A">
        <w:rPr>
          <w:rFonts w:ascii="Arial" w:hAnsi="Arial" w:cs="Arial"/>
          <w:sz w:val="24"/>
          <w:szCs w:val="24"/>
        </w:rPr>
        <w:t xml:space="preserve"> to provide th</w:t>
      </w:r>
      <w:r w:rsidR="00F22643">
        <w:rPr>
          <w:rFonts w:ascii="Arial" w:hAnsi="Arial" w:cs="Arial"/>
          <w:sz w:val="24"/>
          <w:szCs w:val="24"/>
        </w:rPr>
        <w:t>e First Defendant with a bank or</w:t>
      </w:r>
      <w:r w:rsidR="00083D7A">
        <w:rPr>
          <w:rFonts w:ascii="Arial" w:hAnsi="Arial" w:cs="Arial"/>
          <w:sz w:val="24"/>
          <w:szCs w:val="24"/>
        </w:rPr>
        <w:t xml:space="preserve"> financial institution guarantee contemplated under clause 2.2.2 of the sale agreement.  In terms of clause 2.2.2 the Pla</w:t>
      </w:r>
      <w:r w:rsidR="00E90682">
        <w:rPr>
          <w:rFonts w:ascii="Arial" w:hAnsi="Arial" w:cs="Arial"/>
          <w:sz w:val="24"/>
          <w:szCs w:val="24"/>
        </w:rPr>
        <w:t>intiff is required to provide</w:t>
      </w:r>
      <w:r w:rsidR="00083D7A">
        <w:rPr>
          <w:rFonts w:ascii="Arial" w:hAnsi="Arial" w:cs="Arial"/>
          <w:sz w:val="24"/>
          <w:szCs w:val="24"/>
        </w:rPr>
        <w:t xml:space="preserve"> the First Defendant within 60 days from the date of sale (or after a 30 days’ notice co</w:t>
      </w:r>
      <w:r w:rsidR="00F22643">
        <w:rPr>
          <w:rFonts w:ascii="Arial" w:hAnsi="Arial" w:cs="Arial"/>
          <w:sz w:val="24"/>
          <w:szCs w:val="24"/>
        </w:rPr>
        <w:t>ntemplated</w:t>
      </w:r>
      <w:r w:rsidR="00083D7A">
        <w:rPr>
          <w:rFonts w:ascii="Arial" w:hAnsi="Arial" w:cs="Arial"/>
          <w:sz w:val="24"/>
          <w:szCs w:val="24"/>
        </w:rPr>
        <w:t xml:space="preserve"> under clause 12):</w:t>
      </w:r>
    </w:p>
    <w:p w:rsidR="00381B36" w:rsidRDefault="00381B36" w:rsidP="00381B36">
      <w:pPr>
        <w:spacing w:after="0" w:line="360" w:lineRule="auto"/>
        <w:jc w:val="both"/>
        <w:rPr>
          <w:rFonts w:ascii="Arial" w:hAnsi="Arial" w:cs="Arial"/>
          <w:sz w:val="24"/>
          <w:szCs w:val="24"/>
        </w:rPr>
      </w:pPr>
    </w:p>
    <w:p w:rsidR="00083D7A" w:rsidRPr="00381B36" w:rsidRDefault="00083D7A" w:rsidP="00381B36">
      <w:pPr>
        <w:pStyle w:val="ListParagraph"/>
        <w:numPr>
          <w:ilvl w:val="0"/>
          <w:numId w:val="5"/>
        </w:numPr>
        <w:spacing w:after="0" w:line="360" w:lineRule="auto"/>
        <w:ind w:left="720"/>
        <w:jc w:val="both"/>
        <w:rPr>
          <w:rFonts w:ascii="Arial" w:hAnsi="Arial" w:cs="Arial"/>
          <w:sz w:val="24"/>
          <w:szCs w:val="24"/>
        </w:rPr>
      </w:pPr>
      <w:r w:rsidRPr="00381B36">
        <w:rPr>
          <w:rFonts w:ascii="Arial" w:hAnsi="Arial" w:cs="Arial"/>
          <w:sz w:val="24"/>
          <w:szCs w:val="24"/>
        </w:rPr>
        <w:t>a bank or financial institution guarantee;</w:t>
      </w:r>
    </w:p>
    <w:p w:rsidR="00381B36" w:rsidRPr="00381B36" w:rsidRDefault="00381B36" w:rsidP="00381B36">
      <w:pPr>
        <w:pStyle w:val="ListParagraph"/>
        <w:spacing w:after="0" w:line="360" w:lineRule="auto"/>
        <w:ind w:hanging="720"/>
        <w:jc w:val="both"/>
        <w:rPr>
          <w:rFonts w:ascii="Arial" w:hAnsi="Arial" w:cs="Arial"/>
          <w:sz w:val="24"/>
          <w:szCs w:val="24"/>
        </w:rPr>
      </w:pPr>
    </w:p>
    <w:p w:rsidR="00083D7A" w:rsidRPr="00381B36" w:rsidRDefault="00083D7A" w:rsidP="00381B36">
      <w:pPr>
        <w:pStyle w:val="ListParagraph"/>
        <w:numPr>
          <w:ilvl w:val="0"/>
          <w:numId w:val="5"/>
        </w:numPr>
        <w:spacing w:after="0" w:line="360" w:lineRule="auto"/>
        <w:ind w:left="720"/>
        <w:jc w:val="both"/>
        <w:rPr>
          <w:rFonts w:ascii="Arial" w:hAnsi="Arial" w:cs="Arial"/>
          <w:sz w:val="24"/>
          <w:szCs w:val="24"/>
        </w:rPr>
      </w:pPr>
      <w:r w:rsidRPr="00381B36">
        <w:rPr>
          <w:rFonts w:ascii="Arial" w:hAnsi="Arial" w:cs="Arial"/>
          <w:sz w:val="24"/>
          <w:szCs w:val="24"/>
        </w:rPr>
        <w:t>payable against registration of the transfer of the property into the name of the Plaintiff;</w:t>
      </w:r>
    </w:p>
    <w:p w:rsidR="00381B36" w:rsidRPr="00381B36" w:rsidRDefault="00381B36" w:rsidP="00381B36">
      <w:pPr>
        <w:spacing w:after="0" w:line="360" w:lineRule="auto"/>
        <w:ind w:left="720" w:hanging="720"/>
        <w:jc w:val="both"/>
        <w:rPr>
          <w:rFonts w:ascii="Arial" w:hAnsi="Arial" w:cs="Arial"/>
          <w:sz w:val="24"/>
          <w:szCs w:val="24"/>
        </w:rPr>
      </w:pPr>
    </w:p>
    <w:p w:rsidR="004E3C86" w:rsidRPr="00381B36" w:rsidRDefault="00DE116A" w:rsidP="00381B36">
      <w:pPr>
        <w:pStyle w:val="ListParagraph"/>
        <w:numPr>
          <w:ilvl w:val="0"/>
          <w:numId w:val="5"/>
        </w:numPr>
        <w:spacing w:after="0" w:line="360" w:lineRule="auto"/>
        <w:ind w:left="720"/>
        <w:jc w:val="both"/>
        <w:rPr>
          <w:rFonts w:ascii="Arial" w:hAnsi="Arial" w:cs="Arial"/>
          <w:sz w:val="24"/>
          <w:szCs w:val="24"/>
        </w:rPr>
      </w:pPr>
      <w:r w:rsidRPr="00381B36">
        <w:rPr>
          <w:rFonts w:ascii="Arial" w:hAnsi="Arial" w:cs="Arial"/>
          <w:sz w:val="24"/>
          <w:szCs w:val="24"/>
        </w:rPr>
        <w:t>for the full purchase price</w:t>
      </w:r>
      <w:r w:rsidR="00083D7A" w:rsidRPr="00381B36">
        <w:rPr>
          <w:rFonts w:ascii="Arial" w:hAnsi="Arial" w:cs="Arial"/>
          <w:sz w:val="24"/>
          <w:szCs w:val="24"/>
        </w:rPr>
        <w:t xml:space="preserve"> and interest as well as all amounts due to the First Defendant in terms of the agreement.</w:t>
      </w:r>
    </w:p>
    <w:p w:rsidR="004E3C86" w:rsidRDefault="00D5360B" w:rsidP="00381B36">
      <w:pPr>
        <w:spacing w:after="0" w:line="360" w:lineRule="auto"/>
        <w:jc w:val="both"/>
        <w:rPr>
          <w:rFonts w:ascii="Arial" w:hAnsi="Arial" w:cs="Arial"/>
          <w:sz w:val="24"/>
          <w:szCs w:val="24"/>
        </w:rPr>
      </w:pPr>
      <w:r>
        <w:rPr>
          <w:rFonts w:ascii="Arial" w:hAnsi="Arial" w:cs="Arial"/>
          <w:sz w:val="24"/>
          <w:szCs w:val="24"/>
        </w:rPr>
        <w:lastRenderedPageBreak/>
        <w:t>[34</w:t>
      </w:r>
      <w:r w:rsidR="004E3C86">
        <w:rPr>
          <w:rFonts w:ascii="Arial" w:hAnsi="Arial" w:cs="Arial"/>
          <w:sz w:val="24"/>
          <w:szCs w:val="24"/>
        </w:rPr>
        <w:t>]</w:t>
      </w:r>
      <w:r w:rsidR="004E3C86">
        <w:rPr>
          <w:rFonts w:ascii="Arial" w:hAnsi="Arial" w:cs="Arial"/>
          <w:sz w:val="24"/>
          <w:szCs w:val="24"/>
        </w:rPr>
        <w:tab/>
        <w:t>The Plaintiff contends that it had complied with the above requirement in the form of the letter of undertaking provided to the First Defendant by ESI which letter was accepted by the First Defendant.</w:t>
      </w:r>
    </w:p>
    <w:p w:rsidR="004E3C86" w:rsidRDefault="004E3C86" w:rsidP="00381B36">
      <w:pPr>
        <w:spacing w:after="0" w:line="360" w:lineRule="auto"/>
        <w:jc w:val="both"/>
        <w:rPr>
          <w:rFonts w:ascii="Arial" w:hAnsi="Arial" w:cs="Arial"/>
          <w:sz w:val="24"/>
          <w:szCs w:val="24"/>
        </w:rPr>
      </w:pPr>
    </w:p>
    <w:p w:rsidR="004E3C86" w:rsidRDefault="00D5360B" w:rsidP="00381B36">
      <w:pPr>
        <w:spacing w:after="0" w:line="360" w:lineRule="auto"/>
        <w:jc w:val="both"/>
        <w:rPr>
          <w:rFonts w:ascii="Arial" w:hAnsi="Arial" w:cs="Arial"/>
          <w:sz w:val="24"/>
          <w:szCs w:val="24"/>
        </w:rPr>
      </w:pPr>
      <w:r>
        <w:rPr>
          <w:rFonts w:ascii="Arial" w:hAnsi="Arial" w:cs="Arial"/>
          <w:sz w:val="24"/>
          <w:szCs w:val="24"/>
        </w:rPr>
        <w:t>[35</w:t>
      </w:r>
      <w:r w:rsidR="004E3C86">
        <w:rPr>
          <w:rFonts w:ascii="Arial" w:hAnsi="Arial" w:cs="Arial"/>
          <w:sz w:val="24"/>
          <w:szCs w:val="24"/>
        </w:rPr>
        <w:t>]</w:t>
      </w:r>
      <w:r w:rsidR="004E3C86">
        <w:rPr>
          <w:rFonts w:ascii="Arial" w:hAnsi="Arial" w:cs="Arial"/>
          <w:sz w:val="24"/>
          <w:szCs w:val="24"/>
        </w:rPr>
        <w:tab/>
        <w:t>Insofar as the letter of undertaking is concerned, the crucial question in whether such letter complies with the requirements of clause 2.2.2 of the sale agreement.</w:t>
      </w:r>
    </w:p>
    <w:p w:rsidR="004E3C86" w:rsidRDefault="004E3C86" w:rsidP="00381B36">
      <w:pPr>
        <w:spacing w:after="0" w:line="360" w:lineRule="auto"/>
        <w:jc w:val="both"/>
        <w:rPr>
          <w:rFonts w:ascii="Arial" w:hAnsi="Arial" w:cs="Arial"/>
          <w:sz w:val="24"/>
          <w:szCs w:val="24"/>
        </w:rPr>
      </w:pPr>
    </w:p>
    <w:p w:rsidR="004E3C86" w:rsidRDefault="00D5360B" w:rsidP="00381B36">
      <w:pPr>
        <w:spacing w:after="0" w:line="360" w:lineRule="auto"/>
        <w:jc w:val="both"/>
        <w:rPr>
          <w:rFonts w:ascii="Arial" w:hAnsi="Arial" w:cs="Arial"/>
          <w:sz w:val="24"/>
          <w:szCs w:val="24"/>
        </w:rPr>
      </w:pPr>
      <w:r>
        <w:rPr>
          <w:rFonts w:ascii="Arial" w:hAnsi="Arial" w:cs="Arial"/>
          <w:sz w:val="24"/>
          <w:szCs w:val="24"/>
        </w:rPr>
        <w:t>[36</w:t>
      </w:r>
      <w:r w:rsidR="004E3C86">
        <w:rPr>
          <w:rFonts w:ascii="Arial" w:hAnsi="Arial" w:cs="Arial"/>
          <w:sz w:val="24"/>
          <w:szCs w:val="24"/>
        </w:rPr>
        <w:t>]</w:t>
      </w:r>
      <w:r w:rsidR="004E3C86">
        <w:rPr>
          <w:rFonts w:ascii="Arial" w:hAnsi="Arial" w:cs="Arial"/>
          <w:sz w:val="24"/>
          <w:szCs w:val="24"/>
        </w:rPr>
        <w:tab/>
        <w:t>It is common ground that the letter in question is from ESI (a law firm) and not from a bank or financial institution.  But this aspect is not crucial for the present purposes, as the purpose for requiring a guarantee is to ensure that the Seller obtains payment of the purchase price against registration of the transfer into the name of the purchaser.</w:t>
      </w:r>
    </w:p>
    <w:p w:rsidR="00240B81" w:rsidRDefault="00240B81" w:rsidP="00381B36">
      <w:pPr>
        <w:spacing w:after="0" w:line="360" w:lineRule="auto"/>
        <w:jc w:val="both"/>
        <w:rPr>
          <w:rFonts w:ascii="Arial" w:hAnsi="Arial" w:cs="Arial"/>
          <w:sz w:val="24"/>
          <w:szCs w:val="24"/>
        </w:rPr>
      </w:pPr>
    </w:p>
    <w:p w:rsidR="00240B81" w:rsidRDefault="00D5360B" w:rsidP="00381B36">
      <w:pPr>
        <w:spacing w:after="0" w:line="360" w:lineRule="auto"/>
        <w:jc w:val="both"/>
        <w:rPr>
          <w:rFonts w:ascii="Arial" w:hAnsi="Arial" w:cs="Arial"/>
          <w:sz w:val="24"/>
          <w:szCs w:val="24"/>
        </w:rPr>
      </w:pPr>
      <w:r>
        <w:rPr>
          <w:rFonts w:ascii="Arial" w:hAnsi="Arial" w:cs="Arial"/>
          <w:sz w:val="24"/>
          <w:szCs w:val="24"/>
        </w:rPr>
        <w:t>[37</w:t>
      </w:r>
      <w:r w:rsidR="00240B81">
        <w:rPr>
          <w:rFonts w:ascii="Arial" w:hAnsi="Arial" w:cs="Arial"/>
          <w:sz w:val="24"/>
          <w:szCs w:val="24"/>
        </w:rPr>
        <w:t>]</w:t>
      </w:r>
      <w:r w:rsidR="00240B81">
        <w:rPr>
          <w:rFonts w:ascii="Arial" w:hAnsi="Arial" w:cs="Arial"/>
          <w:sz w:val="24"/>
          <w:szCs w:val="24"/>
        </w:rPr>
        <w:tab/>
      </w:r>
      <w:r w:rsidR="003E48DB">
        <w:rPr>
          <w:rFonts w:ascii="Arial" w:hAnsi="Arial" w:cs="Arial"/>
          <w:sz w:val="24"/>
          <w:szCs w:val="24"/>
        </w:rPr>
        <w:t>What appears prominently from the letter of undertaking from ESI is that, it permits registration of the transfer of the property from the First Defendant into the name of the Plaintiff without simultaneous payment of the purchase</w:t>
      </w:r>
      <w:r w:rsidR="00A57E96">
        <w:rPr>
          <w:rFonts w:ascii="Arial" w:hAnsi="Arial" w:cs="Arial"/>
          <w:sz w:val="24"/>
          <w:szCs w:val="24"/>
        </w:rPr>
        <w:t xml:space="preserve"> price against the registration of the transfer.  The letter of undertaking in question does not guarantee payment of the purchase price against the registration of the transfer of the property.  In terms of that letter of undertaking, payment of the purchase price is expressly made </w:t>
      </w:r>
      <w:r w:rsidR="00A57E96" w:rsidRPr="000F0934">
        <w:rPr>
          <w:rFonts w:ascii="Arial" w:hAnsi="Arial" w:cs="Arial"/>
          <w:i/>
          <w:sz w:val="24"/>
          <w:szCs w:val="24"/>
        </w:rPr>
        <w:t>“subject to the availability of funds”.</w:t>
      </w:r>
      <w:r w:rsidR="00A57E96">
        <w:rPr>
          <w:rFonts w:ascii="Arial" w:hAnsi="Arial" w:cs="Arial"/>
          <w:sz w:val="24"/>
          <w:szCs w:val="24"/>
        </w:rPr>
        <w:t xml:space="preserve">  This position is a far cry from the express provision</w:t>
      </w:r>
      <w:r w:rsidR="000F0934">
        <w:rPr>
          <w:rFonts w:ascii="Arial" w:hAnsi="Arial" w:cs="Arial"/>
          <w:sz w:val="24"/>
          <w:szCs w:val="24"/>
        </w:rPr>
        <w:t>s of clause 2.2.2 which require</w:t>
      </w:r>
      <w:r w:rsidR="00A57E96">
        <w:rPr>
          <w:rFonts w:ascii="Arial" w:hAnsi="Arial" w:cs="Arial"/>
          <w:sz w:val="24"/>
          <w:szCs w:val="24"/>
        </w:rPr>
        <w:t xml:space="preserve"> a guarantee for payment of the full p</w:t>
      </w:r>
      <w:r w:rsidR="000F0934">
        <w:rPr>
          <w:rFonts w:ascii="Arial" w:hAnsi="Arial" w:cs="Arial"/>
          <w:sz w:val="24"/>
          <w:szCs w:val="24"/>
        </w:rPr>
        <w:t>urchase price plus other charges</w:t>
      </w:r>
      <w:r w:rsidR="00A57E96">
        <w:rPr>
          <w:rFonts w:ascii="Arial" w:hAnsi="Arial" w:cs="Arial"/>
          <w:sz w:val="24"/>
          <w:szCs w:val="24"/>
        </w:rPr>
        <w:t xml:space="preserve"> payable in terms of the agreement, against registration of the transfer of the property.</w:t>
      </w:r>
    </w:p>
    <w:p w:rsidR="00A57E96" w:rsidRDefault="00A57E96" w:rsidP="00381B36">
      <w:pPr>
        <w:spacing w:after="0" w:line="360" w:lineRule="auto"/>
        <w:jc w:val="both"/>
        <w:rPr>
          <w:rFonts w:ascii="Arial" w:hAnsi="Arial" w:cs="Arial"/>
          <w:sz w:val="24"/>
          <w:szCs w:val="24"/>
        </w:rPr>
      </w:pPr>
    </w:p>
    <w:p w:rsidR="00A57E96" w:rsidRDefault="00D5360B" w:rsidP="00381B36">
      <w:pPr>
        <w:spacing w:after="0" w:line="360" w:lineRule="auto"/>
        <w:jc w:val="both"/>
        <w:rPr>
          <w:rFonts w:ascii="Arial" w:hAnsi="Arial" w:cs="Arial"/>
          <w:sz w:val="24"/>
          <w:szCs w:val="24"/>
        </w:rPr>
      </w:pPr>
      <w:r>
        <w:rPr>
          <w:rFonts w:ascii="Arial" w:hAnsi="Arial" w:cs="Arial"/>
          <w:sz w:val="24"/>
          <w:szCs w:val="24"/>
        </w:rPr>
        <w:t>[38</w:t>
      </w:r>
      <w:r w:rsidR="00A57E96">
        <w:rPr>
          <w:rFonts w:ascii="Arial" w:hAnsi="Arial" w:cs="Arial"/>
          <w:sz w:val="24"/>
          <w:szCs w:val="24"/>
        </w:rPr>
        <w:t>]</w:t>
      </w:r>
      <w:r w:rsidR="00A57E96">
        <w:rPr>
          <w:rFonts w:ascii="Arial" w:hAnsi="Arial" w:cs="Arial"/>
          <w:sz w:val="24"/>
          <w:szCs w:val="24"/>
        </w:rPr>
        <w:tab/>
        <w:t>In addition to the above, in terms of the aforesaid letter of undertaking, payment of the purchase price is made subject to separate, as opposed to simultaneous, registration of transfer of members’ interest in undisclosed entities owning some 17 sectional units, situated in Prosperita, Windhoek.</w:t>
      </w:r>
    </w:p>
    <w:p w:rsidR="00A57E96" w:rsidRDefault="00A57E96" w:rsidP="00381B36">
      <w:pPr>
        <w:spacing w:after="0" w:line="360" w:lineRule="auto"/>
        <w:jc w:val="both"/>
        <w:rPr>
          <w:rFonts w:ascii="Arial" w:hAnsi="Arial" w:cs="Arial"/>
          <w:sz w:val="24"/>
          <w:szCs w:val="24"/>
        </w:rPr>
      </w:pPr>
    </w:p>
    <w:p w:rsidR="00A57E96" w:rsidRDefault="00D5360B" w:rsidP="00381B36">
      <w:pPr>
        <w:spacing w:after="0" w:line="360" w:lineRule="auto"/>
        <w:jc w:val="both"/>
        <w:rPr>
          <w:rFonts w:ascii="Arial" w:hAnsi="Arial" w:cs="Arial"/>
          <w:sz w:val="24"/>
          <w:szCs w:val="24"/>
        </w:rPr>
      </w:pPr>
      <w:r>
        <w:rPr>
          <w:rFonts w:ascii="Arial" w:hAnsi="Arial" w:cs="Arial"/>
          <w:sz w:val="24"/>
          <w:szCs w:val="24"/>
        </w:rPr>
        <w:t>[39</w:t>
      </w:r>
      <w:r w:rsidR="00A57E96">
        <w:rPr>
          <w:rFonts w:ascii="Arial" w:hAnsi="Arial" w:cs="Arial"/>
          <w:sz w:val="24"/>
          <w:szCs w:val="24"/>
        </w:rPr>
        <w:t>]</w:t>
      </w:r>
      <w:r w:rsidR="00A57E96">
        <w:rPr>
          <w:rFonts w:ascii="Arial" w:hAnsi="Arial" w:cs="Arial"/>
          <w:sz w:val="24"/>
          <w:szCs w:val="24"/>
        </w:rPr>
        <w:tab/>
        <w:t>It therefore, follows from the terms of the aforesaid letter of undertaking, that:</w:t>
      </w:r>
    </w:p>
    <w:p w:rsidR="00A57E96" w:rsidRDefault="00A57E96" w:rsidP="00381B36">
      <w:pPr>
        <w:spacing w:after="0" w:line="360" w:lineRule="auto"/>
        <w:ind w:left="720" w:hanging="720"/>
        <w:jc w:val="both"/>
        <w:rPr>
          <w:rFonts w:ascii="Arial" w:hAnsi="Arial" w:cs="Arial"/>
          <w:sz w:val="24"/>
          <w:szCs w:val="24"/>
        </w:rPr>
      </w:pPr>
      <w:r>
        <w:rPr>
          <w:rFonts w:ascii="Arial" w:hAnsi="Arial" w:cs="Arial"/>
          <w:sz w:val="24"/>
          <w:szCs w:val="24"/>
        </w:rPr>
        <w:lastRenderedPageBreak/>
        <w:t>(a)</w:t>
      </w:r>
      <w:r>
        <w:rPr>
          <w:rFonts w:ascii="Arial" w:hAnsi="Arial" w:cs="Arial"/>
          <w:sz w:val="24"/>
          <w:szCs w:val="24"/>
        </w:rPr>
        <w:tab/>
      </w:r>
      <w:proofErr w:type="gramStart"/>
      <w:r>
        <w:rPr>
          <w:rFonts w:ascii="Arial" w:hAnsi="Arial" w:cs="Arial"/>
          <w:sz w:val="24"/>
          <w:szCs w:val="24"/>
        </w:rPr>
        <w:t>should</w:t>
      </w:r>
      <w:proofErr w:type="gramEnd"/>
      <w:r>
        <w:rPr>
          <w:rFonts w:ascii="Arial" w:hAnsi="Arial" w:cs="Arial"/>
          <w:sz w:val="24"/>
          <w:szCs w:val="24"/>
        </w:rPr>
        <w:t xml:space="preserve"> transfer of the members’ interests in anyone of the aforesaid units not be regis</w:t>
      </w:r>
      <w:r w:rsidR="00DF545C">
        <w:rPr>
          <w:rFonts w:ascii="Arial" w:hAnsi="Arial" w:cs="Arial"/>
          <w:sz w:val="24"/>
          <w:szCs w:val="24"/>
        </w:rPr>
        <w:t>tered, at any point in time, or;</w:t>
      </w:r>
    </w:p>
    <w:p w:rsidR="00381B36" w:rsidRDefault="00381B36" w:rsidP="00381B36">
      <w:pPr>
        <w:spacing w:after="0" w:line="360" w:lineRule="auto"/>
        <w:ind w:left="720" w:hanging="720"/>
        <w:jc w:val="both"/>
        <w:rPr>
          <w:rFonts w:ascii="Arial" w:hAnsi="Arial" w:cs="Arial"/>
          <w:sz w:val="24"/>
          <w:szCs w:val="24"/>
        </w:rPr>
      </w:pPr>
    </w:p>
    <w:p w:rsidR="00A57E96" w:rsidRDefault="00A57E96" w:rsidP="00381B36">
      <w:pPr>
        <w:spacing w:after="0"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r>
      <w:proofErr w:type="gramStart"/>
      <w:r>
        <w:rPr>
          <w:rFonts w:ascii="Arial" w:hAnsi="Arial" w:cs="Arial"/>
          <w:sz w:val="24"/>
          <w:szCs w:val="24"/>
        </w:rPr>
        <w:t>should</w:t>
      </w:r>
      <w:proofErr w:type="gramEnd"/>
      <w:r>
        <w:rPr>
          <w:rFonts w:ascii="Arial" w:hAnsi="Arial" w:cs="Arial"/>
          <w:sz w:val="24"/>
          <w:szCs w:val="24"/>
        </w:rPr>
        <w:t xml:space="preserve"> the Plaintiff, for any r</w:t>
      </w:r>
      <w:r w:rsidR="00DF545C">
        <w:rPr>
          <w:rFonts w:ascii="Arial" w:hAnsi="Arial" w:cs="Arial"/>
          <w:sz w:val="24"/>
          <w:szCs w:val="24"/>
        </w:rPr>
        <w:t>eason, not have funds available;</w:t>
      </w:r>
      <w:r w:rsidR="00381B36">
        <w:rPr>
          <w:rFonts w:ascii="Arial" w:hAnsi="Arial" w:cs="Arial"/>
          <w:sz w:val="24"/>
          <w:szCs w:val="24"/>
        </w:rPr>
        <w:t xml:space="preserve"> </w:t>
      </w:r>
      <w:r>
        <w:rPr>
          <w:rFonts w:ascii="Arial" w:hAnsi="Arial" w:cs="Arial"/>
          <w:sz w:val="24"/>
          <w:szCs w:val="24"/>
        </w:rPr>
        <w:t xml:space="preserve">then the First Defendant receives no payment of the purchase price, notwithstanding that registration of the transfer had already been </w:t>
      </w:r>
      <w:r w:rsidR="00AA0BA5">
        <w:rPr>
          <w:rFonts w:ascii="Arial" w:hAnsi="Arial" w:cs="Arial"/>
          <w:sz w:val="24"/>
          <w:szCs w:val="24"/>
        </w:rPr>
        <w:t>e</w:t>
      </w:r>
      <w:r w:rsidR="00C166B6">
        <w:rPr>
          <w:rFonts w:ascii="Arial" w:hAnsi="Arial" w:cs="Arial"/>
          <w:sz w:val="24"/>
          <w:szCs w:val="24"/>
        </w:rPr>
        <w:t>ffected</w:t>
      </w:r>
      <w:r w:rsidR="00324B33">
        <w:rPr>
          <w:rFonts w:ascii="Arial" w:hAnsi="Arial" w:cs="Arial"/>
          <w:sz w:val="24"/>
          <w:szCs w:val="24"/>
        </w:rPr>
        <w:t xml:space="preserve"> in favour of the Plaintiff.</w:t>
      </w:r>
    </w:p>
    <w:p w:rsidR="00324B33" w:rsidRDefault="00324B33" w:rsidP="00381B36">
      <w:pPr>
        <w:spacing w:after="0" w:line="360" w:lineRule="auto"/>
        <w:jc w:val="both"/>
        <w:rPr>
          <w:rFonts w:ascii="Arial" w:hAnsi="Arial" w:cs="Arial"/>
          <w:sz w:val="24"/>
          <w:szCs w:val="24"/>
        </w:rPr>
      </w:pPr>
    </w:p>
    <w:p w:rsidR="00324B33" w:rsidRDefault="00D5360B" w:rsidP="00381B36">
      <w:pPr>
        <w:spacing w:after="0" w:line="360" w:lineRule="auto"/>
        <w:jc w:val="both"/>
        <w:rPr>
          <w:rFonts w:ascii="Arial" w:hAnsi="Arial" w:cs="Arial"/>
          <w:sz w:val="24"/>
          <w:szCs w:val="24"/>
        </w:rPr>
      </w:pPr>
      <w:r>
        <w:rPr>
          <w:rFonts w:ascii="Arial" w:hAnsi="Arial" w:cs="Arial"/>
          <w:sz w:val="24"/>
          <w:szCs w:val="24"/>
        </w:rPr>
        <w:t>[40</w:t>
      </w:r>
      <w:r w:rsidR="00324B33">
        <w:rPr>
          <w:rFonts w:ascii="Arial" w:hAnsi="Arial" w:cs="Arial"/>
          <w:sz w:val="24"/>
          <w:szCs w:val="24"/>
        </w:rPr>
        <w:t>]</w:t>
      </w:r>
      <w:r w:rsidR="00324B33">
        <w:rPr>
          <w:rFonts w:ascii="Arial" w:hAnsi="Arial" w:cs="Arial"/>
          <w:sz w:val="24"/>
          <w:szCs w:val="24"/>
        </w:rPr>
        <w:tab/>
        <w:t>Based on the above analysis, I find that the letter of undertaking in question does not comply with the requirement to provide a guarantee, co</w:t>
      </w:r>
      <w:r w:rsidR="00DF545C">
        <w:rPr>
          <w:rFonts w:ascii="Arial" w:hAnsi="Arial" w:cs="Arial"/>
          <w:sz w:val="24"/>
          <w:szCs w:val="24"/>
        </w:rPr>
        <w:t>ntemplated</w:t>
      </w:r>
      <w:r w:rsidR="00324B33">
        <w:rPr>
          <w:rFonts w:ascii="Arial" w:hAnsi="Arial" w:cs="Arial"/>
          <w:sz w:val="24"/>
          <w:szCs w:val="24"/>
        </w:rPr>
        <w:t xml:space="preserve"> under clause 2.2.2 of the sale agreement.  </w:t>
      </w:r>
      <w:r w:rsidR="00882966">
        <w:rPr>
          <w:rFonts w:ascii="Arial" w:hAnsi="Arial" w:cs="Arial"/>
          <w:sz w:val="24"/>
          <w:szCs w:val="24"/>
        </w:rPr>
        <w:t xml:space="preserve">Only a person who has </w:t>
      </w:r>
      <w:r w:rsidR="00882966" w:rsidRPr="00882966">
        <w:rPr>
          <w:rFonts w:ascii="Arial" w:hAnsi="Arial" w:cs="Arial"/>
          <w:i/>
          <w:sz w:val="24"/>
          <w:szCs w:val="24"/>
        </w:rPr>
        <w:t>funds available</w:t>
      </w:r>
      <w:r w:rsidR="00882966">
        <w:rPr>
          <w:rFonts w:ascii="Arial" w:hAnsi="Arial" w:cs="Arial"/>
          <w:sz w:val="24"/>
          <w:szCs w:val="24"/>
        </w:rPr>
        <w:t xml:space="preserve">, or </w:t>
      </w:r>
      <w:r w:rsidR="00CB4D1E">
        <w:rPr>
          <w:rFonts w:ascii="Arial" w:hAnsi="Arial" w:cs="Arial"/>
          <w:sz w:val="24"/>
          <w:szCs w:val="24"/>
        </w:rPr>
        <w:t xml:space="preserve">who </w:t>
      </w:r>
      <w:r w:rsidR="00882966">
        <w:rPr>
          <w:rFonts w:ascii="Arial" w:hAnsi="Arial" w:cs="Arial"/>
          <w:sz w:val="24"/>
          <w:szCs w:val="24"/>
        </w:rPr>
        <w:t xml:space="preserve">has </w:t>
      </w:r>
      <w:r w:rsidR="00882966">
        <w:rPr>
          <w:rFonts w:ascii="Arial" w:hAnsi="Arial" w:cs="Arial"/>
          <w:i/>
          <w:sz w:val="24"/>
          <w:szCs w:val="24"/>
        </w:rPr>
        <w:t xml:space="preserve">availability </w:t>
      </w:r>
      <w:r w:rsidR="00882966">
        <w:rPr>
          <w:rFonts w:ascii="Arial" w:hAnsi="Arial" w:cs="Arial"/>
          <w:sz w:val="24"/>
          <w:szCs w:val="24"/>
        </w:rPr>
        <w:t xml:space="preserve">of such funds </w:t>
      </w:r>
      <w:r w:rsidR="00882966" w:rsidRPr="00F73336">
        <w:rPr>
          <w:rFonts w:ascii="Arial" w:hAnsi="Arial" w:cs="Arial"/>
          <w:i/>
          <w:sz w:val="24"/>
          <w:szCs w:val="24"/>
        </w:rPr>
        <w:t>guaranteed</w:t>
      </w:r>
      <w:r w:rsidR="00882966">
        <w:rPr>
          <w:rFonts w:ascii="Arial" w:hAnsi="Arial" w:cs="Arial"/>
          <w:sz w:val="24"/>
          <w:szCs w:val="24"/>
        </w:rPr>
        <w:t>, can guarantee payment.  A person who</w:t>
      </w:r>
      <w:r w:rsidR="00DC00B0">
        <w:rPr>
          <w:rFonts w:ascii="Arial" w:hAnsi="Arial" w:cs="Arial"/>
          <w:sz w:val="24"/>
          <w:szCs w:val="24"/>
        </w:rPr>
        <w:t xml:space="preserve"> has</w:t>
      </w:r>
      <w:r w:rsidR="00882966">
        <w:rPr>
          <w:rFonts w:ascii="Arial" w:hAnsi="Arial" w:cs="Arial"/>
          <w:i/>
          <w:sz w:val="24"/>
          <w:szCs w:val="24"/>
        </w:rPr>
        <w:t xml:space="preserve"> no funds </w:t>
      </w:r>
      <w:r w:rsidR="00882966" w:rsidRPr="00882966">
        <w:rPr>
          <w:rFonts w:ascii="Arial" w:hAnsi="Arial" w:cs="Arial"/>
          <w:i/>
          <w:sz w:val="24"/>
          <w:szCs w:val="24"/>
        </w:rPr>
        <w:t>available</w:t>
      </w:r>
      <w:r w:rsidR="00882966">
        <w:rPr>
          <w:rFonts w:ascii="Arial" w:hAnsi="Arial" w:cs="Arial"/>
          <w:sz w:val="24"/>
          <w:szCs w:val="24"/>
        </w:rPr>
        <w:t xml:space="preserve"> </w:t>
      </w:r>
      <w:r w:rsidR="004759B3">
        <w:rPr>
          <w:rFonts w:ascii="Arial" w:hAnsi="Arial" w:cs="Arial"/>
          <w:sz w:val="24"/>
          <w:szCs w:val="24"/>
        </w:rPr>
        <w:t xml:space="preserve">cannot guarantee payment.  </w:t>
      </w:r>
      <w:r w:rsidR="00324B33" w:rsidRPr="00882966">
        <w:rPr>
          <w:rFonts w:ascii="Arial" w:hAnsi="Arial" w:cs="Arial"/>
          <w:sz w:val="24"/>
          <w:szCs w:val="24"/>
        </w:rPr>
        <w:t>I</w:t>
      </w:r>
      <w:r w:rsidR="00324B33">
        <w:rPr>
          <w:rFonts w:ascii="Arial" w:hAnsi="Arial" w:cs="Arial"/>
          <w:sz w:val="24"/>
          <w:szCs w:val="24"/>
        </w:rPr>
        <w:t xml:space="preserve"> find that the letter of undertaking furnished to the First Defendant guarantees nothing, for the purposes of clause 2.2.2 of the sale agreement, and it is as good as no guarantee was furnished at all.  A promise to pay a specified amount on condition that the promisor </w:t>
      </w:r>
      <w:r w:rsidR="00101BBB" w:rsidRPr="00101BBB">
        <w:rPr>
          <w:rFonts w:ascii="Arial" w:hAnsi="Arial" w:cs="Arial"/>
          <w:i/>
          <w:sz w:val="24"/>
          <w:szCs w:val="24"/>
        </w:rPr>
        <w:t>“</w:t>
      </w:r>
      <w:r w:rsidR="00324B33" w:rsidRPr="00101BBB">
        <w:rPr>
          <w:rFonts w:ascii="Arial" w:hAnsi="Arial" w:cs="Arial"/>
          <w:i/>
          <w:sz w:val="24"/>
          <w:szCs w:val="24"/>
        </w:rPr>
        <w:t>has available funds</w:t>
      </w:r>
      <w:r w:rsidR="00101BBB" w:rsidRPr="00101BBB">
        <w:rPr>
          <w:rFonts w:ascii="Arial" w:hAnsi="Arial" w:cs="Arial"/>
          <w:i/>
          <w:sz w:val="24"/>
          <w:szCs w:val="24"/>
        </w:rPr>
        <w:t>”</w:t>
      </w:r>
      <w:r w:rsidR="00324B33">
        <w:rPr>
          <w:rFonts w:ascii="Arial" w:hAnsi="Arial" w:cs="Arial"/>
          <w:sz w:val="24"/>
          <w:szCs w:val="24"/>
        </w:rPr>
        <w:t xml:space="preserve"> to pay, is not “payment guaranteed”.</w:t>
      </w:r>
      <w:r w:rsidR="00480007">
        <w:rPr>
          <w:rFonts w:ascii="Arial" w:hAnsi="Arial" w:cs="Arial"/>
          <w:sz w:val="24"/>
          <w:szCs w:val="24"/>
        </w:rPr>
        <w:t xml:space="preserve"> I also find that the initial acceptance of the letter of undertaking by the First Defendant and the initial instructions to ESI to transfer the property did not have the effect of waiving the requirement to provide a bank guarantee, because of the provisions of clause 20 (non-waiver clause) of the agreement. In any e</w:t>
      </w:r>
      <w:r w:rsidR="005638F5">
        <w:rPr>
          <w:rFonts w:ascii="Arial" w:hAnsi="Arial" w:cs="Arial"/>
          <w:sz w:val="24"/>
          <w:szCs w:val="24"/>
        </w:rPr>
        <w:t>vent a waiver for the provision to furnish</w:t>
      </w:r>
      <w:r w:rsidR="00480007">
        <w:rPr>
          <w:rFonts w:ascii="Arial" w:hAnsi="Arial" w:cs="Arial"/>
          <w:sz w:val="24"/>
          <w:szCs w:val="24"/>
        </w:rPr>
        <w:t xml:space="preserve"> of a bank guarantee would have the effect of making the transaction a donation, which is contrary to the intention of the parties.</w:t>
      </w:r>
    </w:p>
    <w:p w:rsidR="004801FF" w:rsidRDefault="004801FF" w:rsidP="00381B36">
      <w:pPr>
        <w:spacing w:after="0" w:line="360" w:lineRule="auto"/>
        <w:jc w:val="both"/>
        <w:rPr>
          <w:rFonts w:ascii="Arial" w:hAnsi="Arial" w:cs="Arial"/>
          <w:sz w:val="24"/>
          <w:szCs w:val="24"/>
        </w:rPr>
      </w:pPr>
    </w:p>
    <w:p w:rsidR="004801FF" w:rsidRDefault="00D5360B" w:rsidP="00381B36">
      <w:pPr>
        <w:spacing w:after="0" w:line="360" w:lineRule="auto"/>
        <w:jc w:val="both"/>
        <w:rPr>
          <w:rFonts w:ascii="Arial" w:hAnsi="Arial" w:cs="Arial"/>
          <w:sz w:val="24"/>
          <w:szCs w:val="24"/>
        </w:rPr>
      </w:pPr>
      <w:r>
        <w:rPr>
          <w:rFonts w:ascii="Arial" w:hAnsi="Arial" w:cs="Arial"/>
          <w:sz w:val="24"/>
          <w:szCs w:val="24"/>
        </w:rPr>
        <w:t>[41</w:t>
      </w:r>
      <w:r w:rsidR="004801FF">
        <w:rPr>
          <w:rFonts w:ascii="Arial" w:hAnsi="Arial" w:cs="Arial"/>
          <w:sz w:val="24"/>
          <w:szCs w:val="24"/>
        </w:rPr>
        <w:t>]</w:t>
      </w:r>
      <w:r w:rsidR="004801FF">
        <w:rPr>
          <w:rFonts w:ascii="Arial" w:hAnsi="Arial" w:cs="Arial"/>
          <w:sz w:val="24"/>
          <w:szCs w:val="24"/>
        </w:rPr>
        <w:tab/>
        <w:t>Having found that the Plaintiff has not complied with its obligation to provide the First Defendant with a bank or financial institution guarantee contemplated under clause 2.2.2 of the sale agreement, it therefore follows that the First Defendant was entitled to cancel the sale agreement, and did lawfully cancel the agreement in terms of the provisions of the sale agreement.</w:t>
      </w:r>
    </w:p>
    <w:p w:rsidR="004801FF" w:rsidRDefault="004801FF" w:rsidP="00381B36">
      <w:pPr>
        <w:spacing w:after="0" w:line="360" w:lineRule="auto"/>
        <w:jc w:val="both"/>
        <w:rPr>
          <w:rFonts w:ascii="Arial" w:hAnsi="Arial" w:cs="Arial"/>
          <w:sz w:val="24"/>
          <w:szCs w:val="24"/>
        </w:rPr>
      </w:pPr>
    </w:p>
    <w:p w:rsidR="00381B36" w:rsidRDefault="00381B36" w:rsidP="00381B36">
      <w:pPr>
        <w:spacing w:after="0" w:line="360" w:lineRule="auto"/>
        <w:jc w:val="both"/>
        <w:rPr>
          <w:rFonts w:ascii="Arial" w:hAnsi="Arial" w:cs="Arial"/>
          <w:sz w:val="24"/>
          <w:szCs w:val="24"/>
          <w:u w:val="single"/>
        </w:rPr>
      </w:pPr>
    </w:p>
    <w:p w:rsidR="00381B36" w:rsidRDefault="00381B36" w:rsidP="00381B36">
      <w:pPr>
        <w:spacing w:after="0" w:line="360" w:lineRule="auto"/>
        <w:jc w:val="both"/>
        <w:rPr>
          <w:rFonts w:ascii="Arial" w:hAnsi="Arial" w:cs="Arial"/>
          <w:sz w:val="24"/>
          <w:szCs w:val="24"/>
          <w:u w:val="single"/>
        </w:rPr>
      </w:pPr>
    </w:p>
    <w:p w:rsidR="00381B36" w:rsidRDefault="00381B36" w:rsidP="00381B36">
      <w:pPr>
        <w:spacing w:after="0" w:line="360" w:lineRule="auto"/>
        <w:jc w:val="both"/>
        <w:rPr>
          <w:rFonts w:ascii="Arial" w:hAnsi="Arial" w:cs="Arial"/>
          <w:sz w:val="24"/>
          <w:szCs w:val="24"/>
          <w:u w:val="single"/>
        </w:rPr>
      </w:pPr>
    </w:p>
    <w:p w:rsidR="004801FF" w:rsidRPr="0099589E" w:rsidRDefault="004801FF" w:rsidP="00381B36">
      <w:pPr>
        <w:spacing w:after="0" w:line="360" w:lineRule="auto"/>
        <w:jc w:val="both"/>
        <w:rPr>
          <w:rFonts w:ascii="Arial" w:hAnsi="Arial" w:cs="Arial"/>
          <w:sz w:val="24"/>
          <w:szCs w:val="24"/>
          <w:u w:val="single"/>
        </w:rPr>
      </w:pPr>
      <w:r w:rsidRPr="0099589E">
        <w:rPr>
          <w:rFonts w:ascii="Arial" w:hAnsi="Arial" w:cs="Arial"/>
          <w:sz w:val="24"/>
          <w:szCs w:val="24"/>
          <w:u w:val="single"/>
        </w:rPr>
        <w:lastRenderedPageBreak/>
        <w:t xml:space="preserve">Comments on the </w:t>
      </w:r>
      <w:r w:rsidR="0099589E">
        <w:rPr>
          <w:rFonts w:ascii="Arial" w:hAnsi="Arial" w:cs="Arial"/>
          <w:sz w:val="24"/>
          <w:szCs w:val="24"/>
          <w:u w:val="single"/>
        </w:rPr>
        <w:t>conduct of the F</w:t>
      </w:r>
      <w:r w:rsidRPr="0099589E">
        <w:rPr>
          <w:rFonts w:ascii="Arial" w:hAnsi="Arial" w:cs="Arial"/>
          <w:sz w:val="24"/>
          <w:szCs w:val="24"/>
          <w:u w:val="single"/>
        </w:rPr>
        <w:t>irst Defendant</w:t>
      </w:r>
    </w:p>
    <w:p w:rsidR="004801FF" w:rsidRDefault="004801FF" w:rsidP="00381B36">
      <w:pPr>
        <w:spacing w:after="0" w:line="360" w:lineRule="auto"/>
        <w:jc w:val="both"/>
        <w:rPr>
          <w:rFonts w:ascii="Arial" w:hAnsi="Arial" w:cs="Arial"/>
          <w:sz w:val="24"/>
          <w:szCs w:val="24"/>
        </w:rPr>
      </w:pPr>
    </w:p>
    <w:p w:rsidR="004801FF" w:rsidRDefault="00D5360B" w:rsidP="00381B36">
      <w:pPr>
        <w:spacing w:after="0" w:line="360" w:lineRule="auto"/>
        <w:jc w:val="both"/>
        <w:rPr>
          <w:rFonts w:ascii="Arial" w:hAnsi="Arial" w:cs="Arial"/>
          <w:sz w:val="24"/>
          <w:szCs w:val="24"/>
        </w:rPr>
      </w:pPr>
      <w:r>
        <w:rPr>
          <w:rFonts w:ascii="Arial" w:hAnsi="Arial" w:cs="Arial"/>
          <w:sz w:val="24"/>
          <w:szCs w:val="24"/>
        </w:rPr>
        <w:t>[42</w:t>
      </w:r>
      <w:r w:rsidR="004801FF">
        <w:rPr>
          <w:rFonts w:ascii="Arial" w:hAnsi="Arial" w:cs="Arial"/>
          <w:sz w:val="24"/>
          <w:szCs w:val="24"/>
        </w:rPr>
        <w:t>]</w:t>
      </w:r>
      <w:r w:rsidR="004801FF">
        <w:rPr>
          <w:rFonts w:ascii="Arial" w:hAnsi="Arial" w:cs="Arial"/>
          <w:sz w:val="24"/>
          <w:szCs w:val="24"/>
        </w:rPr>
        <w:tab/>
        <w:t xml:space="preserve">It is commonground that the First Defendant is a statutory body having power, among other things, to alienate immovable property which constitutes public assets.  There are some disturbing facts which arose during the hearing of this matter.  The Plaintiff had tendered to buy from the First Defendant </w:t>
      </w:r>
      <w:r w:rsidR="00807956">
        <w:rPr>
          <w:rFonts w:ascii="Arial" w:hAnsi="Arial" w:cs="Arial"/>
          <w:sz w:val="24"/>
          <w:szCs w:val="24"/>
        </w:rPr>
        <w:t xml:space="preserve">the property in question.  The property was allocated by the First Defendant to the Plaintiff for purchase, on certain specified written terms.  One </w:t>
      </w:r>
      <w:r w:rsidR="00180275">
        <w:rPr>
          <w:rFonts w:ascii="Arial" w:hAnsi="Arial" w:cs="Arial"/>
          <w:sz w:val="24"/>
          <w:szCs w:val="24"/>
        </w:rPr>
        <w:t xml:space="preserve">of </w:t>
      </w:r>
      <w:r w:rsidR="00807956">
        <w:rPr>
          <w:rFonts w:ascii="Arial" w:hAnsi="Arial" w:cs="Arial"/>
          <w:sz w:val="24"/>
          <w:szCs w:val="24"/>
        </w:rPr>
        <w:t>such terms was that the Plaintiff woul</w:t>
      </w:r>
      <w:r w:rsidR="00180275">
        <w:rPr>
          <w:rFonts w:ascii="Arial" w:hAnsi="Arial" w:cs="Arial"/>
          <w:sz w:val="24"/>
          <w:szCs w:val="24"/>
        </w:rPr>
        <w:t>d furnish the First Defendant a</w:t>
      </w:r>
      <w:r w:rsidR="00807956">
        <w:rPr>
          <w:rFonts w:ascii="Arial" w:hAnsi="Arial" w:cs="Arial"/>
          <w:sz w:val="24"/>
          <w:szCs w:val="24"/>
        </w:rPr>
        <w:t xml:space="preserve"> written proof</w:t>
      </w:r>
      <w:r w:rsidR="00180275">
        <w:rPr>
          <w:rFonts w:ascii="Arial" w:hAnsi="Arial" w:cs="Arial"/>
          <w:sz w:val="24"/>
          <w:szCs w:val="24"/>
        </w:rPr>
        <w:t xml:space="preserve"> of</w:t>
      </w:r>
      <w:r w:rsidR="00807956">
        <w:rPr>
          <w:rFonts w:ascii="Arial" w:hAnsi="Arial" w:cs="Arial"/>
          <w:sz w:val="24"/>
          <w:szCs w:val="24"/>
        </w:rPr>
        <w:t xml:space="preserve"> a loan approv</w:t>
      </w:r>
      <w:r w:rsidR="00180275">
        <w:rPr>
          <w:rFonts w:ascii="Arial" w:hAnsi="Arial" w:cs="Arial"/>
          <w:sz w:val="24"/>
          <w:szCs w:val="24"/>
        </w:rPr>
        <w:t>al</w:t>
      </w:r>
      <w:r w:rsidR="00807956">
        <w:rPr>
          <w:rFonts w:ascii="Arial" w:hAnsi="Arial" w:cs="Arial"/>
          <w:sz w:val="24"/>
          <w:szCs w:val="24"/>
        </w:rPr>
        <w:t xml:space="preserve"> from a financial institution.  Failing such proof of a loan approval, the Plaintiff would not be permitted to enter into a sale agreement with the First Defendant in respect of the purchase of the property in question.</w:t>
      </w:r>
    </w:p>
    <w:p w:rsidR="00807956" w:rsidRDefault="00807956" w:rsidP="00381B36">
      <w:pPr>
        <w:spacing w:after="0" w:line="360" w:lineRule="auto"/>
        <w:jc w:val="both"/>
        <w:rPr>
          <w:rFonts w:ascii="Arial" w:hAnsi="Arial" w:cs="Arial"/>
          <w:sz w:val="24"/>
          <w:szCs w:val="24"/>
        </w:rPr>
      </w:pPr>
    </w:p>
    <w:p w:rsidR="00807956" w:rsidRDefault="00D5360B" w:rsidP="00381B36">
      <w:pPr>
        <w:spacing w:after="0" w:line="360" w:lineRule="auto"/>
        <w:jc w:val="both"/>
        <w:rPr>
          <w:rFonts w:ascii="Arial" w:hAnsi="Arial" w:cs="Arial"/>
          <w:sz w:val="24"/>
          <w:szCs w:val="24"/>
        </w:rPr>
      </w:pPr>
      <w:r>
        <w:rPr>
          <w:rFonts w:ascii="Arial" w:hAnsi="Arial" w:cs="Arial"/>
          <w:sz w:val="24"/>
          <w:szCs w:val="24"/>
        </w:rPr>
        <w:t>[43</w:t>
      </w:r>
      <w:r w:rsidR="00807956">
        <w:rPr>
          <w:rFonts w:ascii="Arial" w:hAnsi="Arial" w:cs="Arial"/>
          <w:sz w:val="24"/>
          <w:szCs w:val="24"/>
        </w:rPr>
        <w:t>]</w:t>
      </w:r>
      <w:r w:rsidR="00807956">
        <w:rPr>
          <w:rFonts w:ascii="Arial" w:hAnsi="Arial" w:cs="Arial"/>
          <w:sz w:val="24"/>
          <w:szCs w:val="24"/>
        </w:rPr>
        <w:tab/>
      </w:r>
      <w:r w:rsidR="00874CD7">
        <w:rPr>
          <w:rFonts w:ascii="Arial" w:hAnsi="Arial" w:cs="Arial"/>
          <w:sz w:val="24"/>
          <w:szCs w:val="24"/>
        </w:rPr>
        <w:t>However, the above condition appears to have been orally altered by the First Defendant</w:t>
      </w:r>
      <w:r w:rsidR="00D57517">
        <w:rPr>
          <w:rFonts w:ascii="Arial" w:hAnsi="Arial" w:cs="Arial"/>
          <w:sz w:val="24"/>
          <w:szCs w:val="24"/>
        </w:rPr>
        <w:t>,</w:t>
      </w:r>
      <w:r w:rsidR="00874CD7">
        <w:rPr>
          <w:rFonts w:ascii="Arial" w:hAnsi="Arial" w:cs="Arial"/>
          <w:sz w:val="24"/>
          <w:szCs w:val="24"/>
        </w:rPr>
        <w:t xml:space="preserve"> and the Plaintiff was allowed to execute the sale agreement without furnishing the required proof of a loan approval.  There is no indication as to what the First Defendant had considered, prio</w:t>
      </w:r>
      <w:r w:rsidR="00180275">
        <w:rPr>
          <w:rFonts w:ascii="Arial" w:hAnsi="Arial" w:cs="Arial"/>
          <w:sz w:val="24"/>
          <w:szCs w:val="24"/>
        </w:rPr>
        <w:t>r to allowing the aforesaid ora</w:t>
      </w:r>
      <w:r w:rsidR="00874CD7">
        <w:rPr>
          <w:rFonts w:ascii="Arial" w:hAnsi="Arial" w:cs="Arial"/>
          <w:sz w:val="24"/>
          <w:szCs w:val="24"/>
        </w:rPr>
        <w:t>l wa</w:t>
      </w:r>
      <w:r w:rsidR="00180275">
        <w:rPr>
          <w:rFonts w:ascii="Arial" w:hAnsi="Arial" w:cs="Arial"/>
          <w:sz w:val="24"/>
          <w:szCs w:val="24"/>
        </w:rPr>
        <w:t>i</w:t>
      </w:r>
      <w:r w:rsidR="00874CD7">
        <w:rPr>
          <w:rFonts w:ascii="Arial" w:hAnsi="Arial" w:cs="Arial"/>
          <w:sz w:val="24"/>
          <w:szCs w:val="24"/>
        </w:rPr>
        <w:t xml:space="preserve">ver for proof of a loan approval.  From all appearances, the Plaintiff ought not to have been allowed to </w:t>
      </w:r>
      <w:r w:rsidR="00764BCF">
        <w:rPr>
          <w:rFonts w:ascii="Arial" w:hAnsi="Arial" w:cs="Arial"/>
          <w:sz w:val="24"/>
          <w:szCs w:val="24"/>
        </w:rPr>
        <w:t>progress to execute</w:t>
      </w:r>
      <w:r w:rsidR="00874CD7">
        <w:rPr>
          <w:rFonts w:ascii="Arial" w:hAnsi="Arial" w:cs="Arial"/>
          <w:sz w:val="24"/>
          <w:szCs w:val="24"/>
        </w:rPr>
        <w:t xml:space="preserve"> the sale agreement, in the first place.</w:t>
      </w:r>
    </w:p>
    <w:p w:rsidR="00874CD7" w:rsidRDefault="00874CD7" w:rsidP="00381B36">
      <w:pPr>
        <w:spacing w:after="0" w:line="360" w:lineRule="auto"/>
        <w:jc w:val="both"/>
        <w:rPr>
          <w:rFonts w:ascii="Arial" w:hAnsi="Arial" w:cs="Arial"/>
          <w:sz w:val="24"/>
          <w:szCs w:val="24"/>
        </w:rPr>
      </w:pPr>
    </w:p>
    <w:p w:rsidR="00874CD7" w:rsidRDefault="00D5360B" w:rsidP="00381B36">
      <w:pPr>
        <w:spacing w:after="0" w:line="360" w:lineRule="auto"/>
        <w:jc w:val="both"/>
        <w:rPr>
          <w:rFonts w:ascii="Arial" w:hAnsi="Arial" w:cs="Arial"/>
          <w:sz w:val="24"/>
          <w:szCs w:val="24"/>
        </w:rPr>
      </w:pPr>
      <w:r>
        <w:rPr>
          <w:rFonts w:ascii="Arial" w:hAnsi="Arial" w:cs="Arial"/>
          <w:sz w:val="24"/>
          <w:szCs w:val="24"/>
        </w:rPr>
        <w:t>[44</w:t>
      </w:r>
      <w:r w:rsidR="00874CD7">
        <w:rPr>
          <w:rFonts w:ascii="Arial" w:hAnsi="Arial" w:cs="Arial"/>
          <w:sz w:val="24"/>
          <w:szCs w:val="24"/>
        </w:rPr>
        <w:t>]</w:t>
      </w:r>
      <w:r w:rsidR="00874CD7">
        <w:rPr>
          <w:rFonts w:ascii="Arial" w:hAnsi="Arial" w:cs="Arial"/>
          <w:sz w:val="24"/>
          <w:szCs w:val="24"/>
        </w:rPr>
        <w:tab/>
        <w:t>As if the aforegoing was not bad enough, on the 21 September 2015, the Plaintiff furnishes the First Defendant the letter of undertaking from ESI referred to above.  I have already held that such letter of undertaking clearly does not guarantee payment of the purchase price required in terms of clause 2.2.2 of the sale agreement.  Indeed a letter of undertaking or a bank guarantee that is payable subject to availability of funds, does not guarantee payment against registration of a property into the name of a purchaser</w:t>
      </w:r>
      <w:r w:rsidR="00BB7F26">
        <w:rPr>
          <w:rFonts w:ascii="Arial" w:hAnsi="Arial" w:cs="Arial"/>
          <w:sz w:val="24"/>
          <w:szCs w:val="24"/>
        </w:rPr>
        <w:t>.  Yet the same letter of undertaking was apparently regarded, initially, as good guarantee, and lawyers were, initially, instructed to proceed with the registration of the transfer of the property.</w:t>
      </w:r>
    </w:p>
    <w:p w:rsidR="00BB7F26" w:rsidRDefault="00BB7F26" w:rsidP="00381B36">
      <w:pPr>
        <w:spacing w:after="0" w:line="360" w:lineRule="auto"/>
        <w:jc w:val="both"/>
        <w:rPr>
          <w:rFonts w:ascii="Arial" w:hAnsi="Arial" w:cs="Arial"/>
          <w:sz w:val="24"/>
          <w:szCs w:val="24"/>
        </w:rPr>
      </w:pPr>
    </w:p>
    <w:p w:rsidR="00BB7F26" w:rsidRDefault="00D5360B" w:rsidP="00381B36">
      <w:pPr>
        <w:spacing w:after="0" w:line="360" w:lineRule="auto"/>
        <w:jc w:val="both"/>
        <w:rPr>
          <w:rFonts w:ascii="Arial" w:hAnsi="Arial" w:cs="Arial"/>
          <w:sz w:val="24"/>
          <w:szCs w:val="24"/>
        </w:rPr>
      </w:pPr>
      <w:r>
        <w:rPr>
          <w:rFonts w:ascii="Arial" w:hAnsi="Arial" w:cs="Arial"/>
          <w:sz w:val="24"/>
          <w:szCs w:val="24"/>
        </w:rPr>
        <w:lastRenderedPageBreak/>
        <w:t>[45</w:t>
      </w:r>
      <w:r w:rsidR="00BB7F26">
        <w:rPr>
          <w:rFonts w:ascii="Arial" w:hAnsi="Arial" w:cs="Arial"/>
          <w:sz w:val="24"/>
          <w:szCs w:val="24"/>
        </w:rPr>
        <w:t>]</w:t>
      </w:r>
      <w:r w:rsidR="00BB7F26">
        <w:rPr>
          <w:rFonts w:ascii="Arial" w:hAnsi="Arial" w:cs="Arial"/>
          <w:sz w:val="24"/>
          <w:szCs w:val="24"/>
        </w:rPr>
        <w:tab/>
        <w:t xml:space="preserve">What played out in this matter could validly be understood, if it could be explained as a once-off incident.  However, according to the evidence </w:t>
      </w:r>
      <w:r w:rsidR="00AF4C19">
        <w:rPr>
          <w:rFonts w:ascii="Arial" w:hAnsi="Arial" w:cs="Arial"/>
          <w:sz w:val="24"/>
          <w:szCs w:val="24"/>
        </w:rPr>
        <w:t>of</w:t>
      </w:r>
      <w:r w:rsidR="00BB7F26">
        <w:rPr>
          <w:rFonts w:ascii="Arial" w:hAnsi="Arial" w:cs="Arial"/>
          <w:sz w:val="24"/>
          <w:szCs w:val="24"/>
        </w:rPr>
        <w:t xml:space="preserve"> Mr Shipiki</w:t>
      </w:r>
      <w:r w:rsidR="00AF4C19">
        <w:rPr>
          <w:rFonts w:ascii="Arial" w:hAnsi="Arial" w:cs="Arial"/>
          <w:sz w:val="24"/>
          <w:szCs w:val="24"/>
        </w:rPr>
        <w:t>,</w:t>
      </w:r>
      <w:r w:rsidR="00BB7F26">
        <w:rPr>
          <w:rFonts w:ascii="Arial" w:hAnsi="Arial" w:cs="Arial"/>
          <w:sz w:val="24"/>
          <w:szCs w:val="24"/>
        </w:rPr>
        <w:t xml:space="preserve"> as was briefly sketched in paragraph [23] hereof, it is an adopted practice that the First Defendant accepts and acts on letters</w:t>
      </w:r>
      <w:r w:rsidR="00F370F7">
        <w:rPr>
          <w:rFonts w:ascii="Arial" w:hAnsi="Arial" w:cs="Arial"/>
          <w:sz w:val="24"/>
          <w:szCs w:val="24"/>
        </w:rPr>
        <w:t xml:space="preserve"> of understanding</w:t>
      </w:r>
      <w:r w:rsidR="00BB7F26">
        <w:rPr>
          <w:rFonts w:ascii="Arial" w:hAnsi="Arial" w:cs="Arial"/>
          <w:sz w:val="24"/>
          <w:szCs w:val="24"/>
        </w:rPr>
        <w:t xml:space="preserve"> </w:t>
      </w:r>
      <w:r w:rsidR="00AF4C19">
        <w:rPr>
          <w:rFonts w:ascii="Arial" w:hAnsi="Arial" w:cs="Arial"/>
          <w:sz w:val="24"/>
          <w:szCs w:val="24"/>
        </w:rPr>
        <w:t>or guarantees</w:t>
      </w:r>
      <w:r w:rsidR="00BB7F26">
        <w:rPr>
          <w:rFonts w:ascii="Arial" w:hAnsi="Arial" w:cs="Arial"/>
          <w:sz w:val="24"/>
          <w:szCs w:val="24"/>
        </w:rPr>
        <w:t xml:space="preserve"> of the kind a</w:t>
      </w:r>
      <w:r w:rsidR="00F370F7">
        <w:rPr>
          <w:rFonts w:ascii="Arial" w:hAnsi="Arial" w:cs="Arial"/>
          <w:sz w:val="24"/>
          <w:szCs w:val="24"/>
        </w:rPr>
        <w:t>s the one referred to above.</w:t>
      </w:r>
    </w:p>
    <w:p w:rsidR="00431EE6" w:rsidRDefault="00431EE6" w:rsidP="00381B36">
      <w:pPr>
        <w:spacing w:after="0" w:line="360" w:lineRule="auto"/>
        <w:jc w:val="both"/>
        <w:rPr>
          <w:rFonts w:ascii="Arial" w:hAnsi="Arial" w:cs="Arial"/>
          <w:sz w:val="24"/>
          <w:szCs w:val="24"/>
        </w:rPr>
      </w:pPr>
    </w:p>
    <w:p w:rsidR="00431EE6" w:rsidRDefault="00D5360B" w:rsidP="00381B36">
      <w:pPr>
        <w:spacing w:after="0" w:line="360" w:lineRule="auto"/>
        <w:jc w:val="both"/>
        <w:rPr>
          <w:rFonts w:ascii="Arial" w:hAnsi="Arial" w:cs="Arial"/>
          <w:sz w:val="24"/>
          <w:szCs w:val="24"/>
        </w:rPr>
      </w:pPr>
      <w:r>
        <w:rPr>
          <w:rFonts w:ascii="Arial" w:hAnsi="Arial" w:cs="Arial"/>
          <w:sz w:val="24"/>
          <w:szCs w:val="24"/>
        </w:rPr>
        <w:t>[46</w:t>
      </w:r>
      <w:r w:rsidR="00431EE6">
        <w:rPr>
          <w:rFonts w:ascii="Arial" w:hAnsi="Arial" w:cs="Arial"/>
          <w:sz w:val="24"/>
          <w:szCs w:val="24"/>
        </w:rPr>
        <w:t>]</w:t>
      </w:r>
      <w:r w:rsidR="00431EE6">
        <w:rPr>
          <w:rFonts w:ascii="Arial" w:hAnsi="Arial" w:cs="Arial"/>
          <w:sz w:val="24"/>
          <w:szCs w:val="24"/>
        </w:rPr>
        <w:tab/>
        <w:t xml:space="preserve">The practice of the kind referred to above is very alarming and disturbing indeed, more so because it involves dealing with public assets, </w:t>
      </w:r>
      <w:r w:rsidR="00B90EA4">
        <w:rPr>
          <w:rFonts w:ascii="Arial" w:hAnsi="Arial" w:cs="Arial"/>
          <w:sz w:val="24"/>
          <w:szCs w:val="24"/>
        </w:rPr>
        <w:t>a matter</w:t>
      </w:r>
      <w:r w:rsidR="00431EE6">
        <w:rPr>
          <w:rFonts w:ascii="Arial" w:hAnsi="Arial" w:cs="Arial"/>
          <w:sz w:val="24"/>
          <w:szCs w:val="24"/>
        </w:rPr>
        <w:t xml:space="preserve"> in which all tax-payers and rate-payers have an interest.  Dealing with immovable property in such a cavalier fashion amounts to playing </w:t>
      </w:r>
      <w:r w:rsidR="00431EE6" w:rsidRPr="00B90EA4">
        <w:rPr>
          <w:rFonts w:ascii="Arial" w:hAnsi="Arial" w:cs="Arial"/>
          <w:i/>
          <w:sz w:val="24"/>
          <w:szCs w:val="24"/>
        </w:rPr>
        <w:t>ducks and drakes</w:t>
      </w:r>
      <w:r w:rsidR="00431EE6">
        <w:rPr>
          <w:rFonts w:ascii="Arial" w:hAnsi="Arial" w:cs="Arial"/>
          <w:sz w:val="24"/>
          <w:szCs w:val="24"/>
        </w:rPr>
        <w:t xml:space="preserve"> with public assets.</w:t>
      </w:r>
      <w:r w:rsidR="00CB37F2">
        <w:rPr>
          <w:rFonts w:ascii="Arial" w:hAnsi="Arial" w:cs="Arial"/>
          <w:sz w:val="24"/>
          <w:szCs w:val="24"/>
        </w:rPr>
        <w:t xml:space="preserve">  It is abdication of the responsibility that the public reposes in the First Defendant.</w:t>
      </w:r>
    </w:p>
    <w:p w:rsidR="00431EE6" w:rsidRDefault="00431EE6" w:rsidP="00381B36">
      <w:pPr>
        <w:spacing w:after="0" w:line="360" w:lineRule="auto"/>
        <w:jc w:val="both"/>
        <w:rPr>
          <w:rFonts w:ascii="Arial" w:hAnsi="Arial" w:cs="Arial"/>
          <w:sz w:val="24"/>
          <w:szCs w:val="24"/>
        </w:rPr>
      </w:pPr>
    </w:p>
    <w:p w:rsidR="00431EE6" w:rsidRDefault="00D5360B" w:rsidP="00381B36">
      <w:pPr>
        <w:spacing w:after="0" w:line="360" w:lineRule="auto"/>
        <w:jc w:val="both"/>
        <w:rPr>
          <w:rFonts w:ascii="Arial" w:hAnsi="Arial" w:cs="Arial"/>
          <w:sz w:val="24"/>
          <w:szCs w:val="24"/>
        </w:rPr>
      </w:pPr>
      <w:r>
        <w:rPr>
          <w:rFonts w:ascii="Arial" w:hAnsi="Arial" w:cs="Arial"/>
          <w:sz w:val="24"/>
          <w:szCs w:val="24"/>
        </w:rPr>
        <w:t>[47</w:t>
      </w:r>
      <w:r w:rsidR="00431EE6">
        <w:rPr>
          <w:rFonts w:ascii="Arial" w:hAnsi="Arial" w:cs="Arial"/>
          <w:sz w:val="24"/>
          <w:szCs w:val="24"/>
        </w:rPr>
        <w:t>]</w:t>
      </w:r>
      <w:r w:rsidR="00431EE6">
        <w:rPr>
          <w:rFonts w:ascii="Arial" w:hAnsi="Arial" w:cs="Arial"/>
          <w:sz w:val="24"/>
          <w:szCs w:val="24"/>
        </w:rPr>
        <w:tab/>
        <w:t>For the aforegoing reasons, I would direct the Registrar of this court to refer a copy of this judgment to the First Defendant in the hope that remedial action is taken to ensure that the practice adopted by the First Defend</w:t>
      </w:r>
      <w:r w:rsidR="00ED0619">
        <w:rPr>
          <w:rFonts w:ascii="Arial" w:hAnsi="Arial" w:cs="Arial"/>
          <w:sz w:val="24"/>
          <w:szCs w:val="24"/>
        </w:rPr>
        <w:t>ant, as set out in para</w:t>
      </w:r>
      <w:r w:rsidR="00CB37F2">
        <w:rPr>
          <w:rFonts w:ascii="Arial" w:hAnsi="Arial" w:cs="Arial"/>
          <w:sz w:val="24"/>
          <w:szCs w:val="24"/>
        </w:rPr>
        <w:t xml:space="preserve"> [45</w:t>
      </w:r>
      <w:r w:rsidR="00431EE6">
        <w:rPr>
          <w:rFonts w:ascii="Arial" w:hAnsi="Arial" w:cs="Arial"/>
          <w:sz w:val="24"/>
          <w:szCs w:val="24"/>
        </w:rPr>
        <w:t>] hereof, involving accept</w:t>
      </w:r>
      <w:r w:rsidR="00E901C5">
        <w:rPr>
          <w:rFonts w:ascii="Arial" w:hAnsi="Arial" w:cs="Arial"/>
          <w:sz w:val="24"/>
          <w:szCs w:val="24"/>
        </w:rPr>
        <w:t xml:space="preserve">ance of letter of undertaking </w:t>
      </w:r>
      <w:r w:rsidR="008A15AF">
        <w:rPr>
          <w:rFonts w:ascii="Arial" w:hAnsi="Arial" w:cs="Arial"/>
          <w:sz w:val="24"/>
          <w:szCs w:val="24"/>
        </w:rPr>
        <w:t xml:space="preserve">or </w:t>
      </w:r>
      <w:r w:rsidR="00E901C5">
        <w:rPr>
          <w:rFonts w:ascii="Arial" w:hAnsi="Arial" w:cs="Arial"/>
          <w:sz w:val="24"/>
          <w:szCs w:val="24"/>
        </w:rPr>
        <w:t>any</w:t>
      </w:r>
      <w:r w:rsidR="008A15AF">
        <w:rPr>
          <w:rFonts w:ascii="Arial" w:hAnsi="Arial" w:cs="Arial"/>
          <w:sz w:val="24"/>
          <w:szCs w:val="24"/>
        </w:rPr>
        <w:t xml:space="preserve"> </w:t>
      </w:r>
      <w:r w:rsidR="00431EE6">
        <w:rPr>
          <w:rFonts w:ascii="Arial" w:hAnsi="Arial" w:cs="Arial"/>
          <w:sz w:val="24"/>
          <w:szCs w:val="24"/>
        </w:rPr>
        <w:t>guarantee</w:t>
      </w:r>
      <w:r w:rsidR="00E901C5">
        <w:rPr>
          <w:rFonts w:ascii="Arial" w:hAnsi="Arial" w:cs="Arial"/>
          <w:sz w:val="24"/>
          <w:szCs w:val="24"/>
        </w:rPr>
        <w:t>,</w:t>
      </w:r>
      <w:r w:rsidR="00431EE6">
        <w:rPr>
          <w:rFonts w:ascii="Arial" w:hAnsi="Arial" w:cs="Arial"/>
          <w:sz w:val="24"/>
          <w:szCs w:val="24"/>
        </w:rPr>
        <w:t xml:space="preserve"> payable “</w:t>
      </w:r>
      <w:r w:rsidR="00431EE6" w:rsidRPr="00E901C5">
        <w:rPr>
          <w:rFonts w:ascii="Arial" w:hAnsi="Arial" w:cs="Arial"/>
          <w:i/>
          <w:sz w:val="24"/>
          <w:szCs w:val="24"/>
        </w:rPr>
        <w:t>subject to availability of funds”</w:t>
      </w:r>
      <w:r w:rsidR="00431EE6">
        <w:rPr>
          <w:rFonts w:ascii="Arial" w:hAnsi="Arial" w:cs="Arial"/>
          <w:sz w:val="24"/>
          <w:szCs w:val="24"/>
        </w:rPr>
        <w:t xml:space="preserve"> is ceased forthwith.</w:t>
      </w:r>
    </w:p>
    <w:p w:rsidR="00842962" w:rsidRDefault="00842962" w:rsidP="00381B36">
      <w:pPr>
        <w:spacing w:after="0" w:line="360" w:lineRule="auto"/>
        <w:jc w:val="both"/>
        <w:rPr>
          <w:rFonts w:ascii="Arial" w:hAnsi="Arial" w:cs="Arial"/>
          <w:sz w:val="24"/>
          <w:szCs w:val="24"/>
        </w:rPr>
      </w:pPr>
    </w:p>
    <w:p w:rsidR="00842962" w:rsidRPr="00842962" w:rsidRDefault="00381B36" w:rsidP="00381B36">
      <w:pPr>
        <w:spacing w:after="0" w:line="360" w:lineRule="auto"/>
        <w:jc w:val="both"/>
        <w:rPr>
          <w:rFonts w:ascii="Arial" w:hAnsi="Arial" w:cs="Arial"/>
          <w:sz w:val="24"/>
          <w:szCs w:val="24"/>
          <w:u w:val="single"/>
        </w:rPr>
      </w:pPr>
      <w:r>
        <w:rPr>
          <w:rFonts w:ascii="Arial" w:hAnsi="Arial" w:cs="Arial"/>
          <w:sz w:val="24"/>
          <w:szCs w:val="24"/>
          <w:u w:val="single"/>
        </w:rPr>
        <w:t>Conclusion</w:t>
      </w:r>
    </w:p>
    <w:p w:rsidR="00842962" w:rsidRDefault="00842962" w:rsidP="00381B36">
      <w:pPr>
        <w:spacing w:after="0" w:line="360" w:lineRule="auto"/>
        <w:jc w:val="both"/>
        <w:rPr>
          <w:rFonts w:ascii="Arial" w:hAnsi="Arial" w:cs="Arial"/>
          <w:sz w:val="24"/>
          <w:szCs w:val="24"/>
        </w:rPr>
      </w:pPr>
    </w:p>
    <w:p w:rsidR="00842962" w:rsidRDefault="00D5360B" w:rsidP="00381B36">
      <w:pPr>
        <w:spacing w:after="0" w:line="360" w:lineRule="auto"/>
        <w:jc w:val="both"/>
        <w:rPr>
          <w:rFonts w:ascii="Arial" w:hAnsi="Arial" w:cs="Arial"/>
          <w:sz w:val="24"/>
          <w:szCs w:val="24"/>
        </w:rPr>
      </w:pPr>
      <w:r>
        <w:rPr>
          <w:rFonts w:ascii="Arial" w:hAnsi="Arial" w:cs="Arial"/>
          <w:sz w:val="24"/>
          <w:szCs w:val="24"/>
        </w:rPr>
        <w:t>[48</w:t>
      </w:r>
      <w:r w:rsidR="00842962">
        <w:rPr>
          <w:rFonts w:ascii="Arial" w:hAnsi="Arial" w:cs="Arial"/>
          <w:sz w:val="24"/>
          <w:szCs w:val="24"/>
        </w:rPr>
        <w:t>]</w:t>
      </w:r>
      <w:r w:rsidR="00842962">
        <w:rPr>
          <w:rFonts w:ascii="Arial" w:hAnsi="Arial" w:cs="Arial"/>
          <w:sz w:val="24"/>
          <w:szCs w:val="24"/>
        </w:rPr>
        <w:tab/>
        <w:t>In the result, I make the following order:</w:t>
      </w:r>
    </w:p>
    <w:p w:rsidR="004A1699" w:rsidRDefault="004A1699" w:rsidP="00381B36">
      <w:pPr>
        <w:spacing w:after="0" w:line="360" w:lineRule="auto"/>
        <w:jc w:val="both"/>
        <w:rPr>
          <w:rFonts w:ascii="Arial" w:hAnsi="Arial" w:cs="Arial"/>
          <w:sz w:val="24"/>
          <w:szCs w:val="24"/>
        </w:rPr>
      </w:pPr>
    </w:p>
    <w:p w:rsidR="004A1699" w:rsidRPr="00381B36" w:rsidRDefault="004A1699" w:rsidP="00381B36">
      <w:pPr>
        <w:pStyle w:val="ListParagraph"/>
        <w:numPr>
          <w:ilvl w:val="0"/>
          <w:numId w:val="6"/>
        </w:numPr>
        <w:spacing w:after="0" w:line="360" w:lineRule="auto"/>
        <w:ind w:left="720" w:hanging="720"/>
        <w:jc w:val="both"/>
        <w:rPr>
          <w:rFonts w:ascii="Arial" w:eastAsia="Calibri" w:hAnsi="Arial" w:cs="Arial"/>
          <w:sz w:val="24"/>
          <w:szCs w:val="24"/>
        </w:rPr>
      </w:pPr>
      <w:r w:rsidRPr="00381B36">
        <w:rPr>
          <w:rFonts w:ascii="Arial" w:eastAsia="Calibri" w:hAnsi="Arial" w:cs="Arial"/>
          <w:sz w:val="24"/>
          <w:szCs w:val="24"/>
        </w:rPr>
        <w:t>The</w:t>
      </w:r>
      <w:r w:rsidR="00442BC4" w:rsidRPr="00381B36">
        <w:rPr>
          <w:rFonts w:ascii="Arial" w:eastAsia="Calibri" w:hAnsi="Arial" w:cs="Arial"/>
          <w:sz w:val="24"/>
          <w:szCs w:val="24"/>
        </w:rPr>
        <w:t xml:space="preserve"> Plaintiff’s claim is dismissed.</w:t>
      </w:r>
    </w:p>
    <w:p w:rsidR="00381B36" w:rsidRPr="00381B36" w:rsidRDefault="00381B36" w:rsidP="00381B36">
      <w:pPr>
        <w:pStyle w:val="ListParagraph"/>
        <w:spacing w:after="0" w:line="360" w:lineRule="auto"/>
        <w:ind w:hanging="720"/>
        <w:jc w:val="both"/>
        <w:rPr>
          <w:rFonts w:ascii="Arial" w:eastAsia="Calibri" w:hAnsi="Arial" w:cs="Arial"/>
          <w:sz w:val="24"/>
          <w:szCs w:val="24"/>
        </w:rPr>
      </w:pPr>
    </w:p>
    <w:p w:rsidR="004A1699" w:rsidRPr="00381B36" w:rsidRDefault="004A1699" w:rsidP="00381B36">
      <w:pPr>
        <w:pStyle w:val="ListParagraph"/>
        <w:numPr>
          <w:ilvl w:val="0"/>
          <w:numId w:val="6"/>
        </w:numPr>
        <w:spacing w:after="0" w:line="360" w:lineRule="auto"/>
        <w:ind w:left="720" w:hanging="720"/>
        <w:jc w:val="both"/>
        <w:rPr>
          <w:rFonts w:ascii="Arial" w:eastAsia="Calibri" w:hAnsi="Arial" w:cs="Arial"/>
          <w:sz w:val="24"/>
          <w:szCs w:val="24"/>
        </w:rPr>
      </w:pPr>
      <w:r w:rsidRPr="00381B36">
        <w:rPr>
          <w:rFonts w:ascii="Arial" w:eastAsia="Calibri" w:hAnsi="Arial" w:cs="Arial"/>
          <w:sz w:val="24"/>
          <w:szCs w:val="24"/>
        </w:rPr>
        <w:t>The Plaintiff is ordered to pay th</w:t>
      </w:r>
      <w:r w:rsidR="00E901C5" w:rsidRPr="00381B36">
        <w:rPr>
          <w:rFonts w:ascii="Arial" w:eastAsia="Calibri" w:hAnsi="Arial" w:cs="Arial"/>
          <w:sz w:val="24"/>
          <w:szCs w:val="24"/>
        </w:rPr>
        <w:t>e costs of the Third Defendant,</w:t>
      </w:r>
      <w:r w:rsidRPr="00381B36">
        <w:rPr>
          <w:rFonts w:ascii="Arial" w:eastAsia="Calibri" w:hAnsi="Arial" w:cs="Arial"/>
          <w:sz w:val="24"/>
          <w:szCs w:val="24"/>
        </w:rPr>
        <w:t xml:space="preserve"> such costs to include costs of one instructing and one instructed counsel.</w:t>
      </w:r>
    </w:p>
    <w:p w:rsidR="00381B36" w:rsidRPr="00381B36" w:rsidRDefault="00381B36" w:rsidP="00381B36">
      <w:pPr>
        <w:spacing w:after="0" w:line="360" w:lineRule="auto"/>
        <w:ind w:left="720" w:hanging="720"/>
        <w:jc w:val="both"/>
        <w:rPr>
          <w:rFonts w:ascii="Arial" w:eastAsia="Calibri" w:hAnsi="Arial" w:cs="Arial"/>
          <w:sz w:val="24"/>
          <w:szCs w:val="24"/>
        </w:rPr>
      </w:pPr>
    </w:p>
    <w:p w:rsidR="004A1699" w:rsidRPr="00381B36" w:rsidRDefault="004A1699" w:rsidP="00381B36">
      <w:pPr>
        <w:pStyle w:val="ListParagraph"/>
        <w:numPr>
          <w:ilvl w:val="0"/>
          <w:numId w:val="6"/>
        </w:numPr>
        <w:spacing w:after="0" w:line="360" w:lineRule="auto"/>
        <w:ind w:left="720" w:hanging="720"/>
        <w:jc w:val="both"/>
        <w:rPr>
          <w:rFonts w:ascii="Arial" w:eastAsia="Calibri" w:hAnsi="Arial" w:cs="Arial"/>
          <w:sz w:val="24"/>
          <w:szCs w:val="24"/>
        </w:rPr>
      </w:pPr>
      <w:r w:rsidRPr="00381B36">
        <w:rPr>
          <w:rFonts w:ascii="Arial" w:eastAsia="Calibri" w:hAnsi="Arial" w:cs="Arial"/>
          <w:sz w:val="24"/>
          <w:szCs w:val="24"/>
        </w:rPr>
        <w:t>The Registrar of this court is directed</w:t>
      </w:r>
      <w:r w:rsidR="00D92EFC" w:rsidRPr="00381B36">
        <w:rPr>
          <w:rFonts w:ascii="Arial" w:eastAsia="Calibri" w:hAnsi="Arial" w:cs="Arial"/>
          <w:sz w:val="24"/>
          <w:szCs w:val="24"/>
        </w:rPr>
        <w:t xml:space="preserve"> to forward a copy of this judg</w:t>
      </w:r>
      <w:r w:rsidRPr="00381B36">
        <w:rPr>
          <w:rFonts w:ascii="Arial" w:eastAsia="Calibri" w:hAnsi="Arial" w:cs="Arial"/>
          <w:sz w:val="24"/>
          <w:szCs w:val="24"/>
        </w:rPr>
        <w:t>ment to the First Defendant, to</w:t>
      </w:r>
      <w:r w:rsidR="002F632E" w:rsidRPr="00381B36">
        <w:rPr>
          <w:rFonts w:ascii="Arial" w:eastAsia="Calibri" w:hAnsi="Arial" w:cs="Arial"/>
          <w:sz w:val="24"/>
          <w:szCs w:val="24"/>
        </w:rPr>
        <w:t xml:space="preserve"> looking into the</w:t>
      </w:r>
      <w:r w:rsidR="00A82F31" w:rsidRPr="00381B36">
        <w:rPr>
          <w:rFonts w:ascii="Arial" w:eastAsia="Calibri" w:hAnsi="Arial" w:cs="Arial"/>
          <w:sz w:val="24"/>
          <w:szCs w:val="24"/>
        </w:rPr>
        <w:t xml:space="preserve"> concerns raised in paragraph 47</w:t>
      </w:r>
      <w:r w:rsidRPr="00381B36">
        <w:rPr>
          <w:rFonts w:ascii="Arial" w:eastAsia="Calibri" w:hAnsi="Arial" w:cs="Arial"/>
          <w:sz w:val="24"/>
          <w:szCs w:val="24"/>
        </w:rPr>
        <w:t xml:space="preserve"> of this judgment.</w:t>
      </w:r>
    </w:p>
    <w:p w:rsidR="00381B36" w:rsidRPr="00381B36" w:rsidRDefault="00381B36" w:rsidP="00381B36">
      <w:pPr>
        <w:pStyle w:val="ListParagraph"/>
        <w:ind w:hanging="720"/>
        <w:rPr>
          <w:rFonts w:ascii="Arial" w:eastAsia="Calibri" w:hAnsi="Arial" w:cs="Arial"/>
          <w:sz w:val="24"/>
          <w:szCs w:val="24"/>
        </w:rPr>
      </w:pPr>
    </w:p>
    <w:p w:rsidR="00381B36" w:rsidRPr="00381B36" w:rsidRDefault="00381B36" w:rsidP="00381B36">
      <w:pPr>
        <w:spacing w:after="0" w:line="360" w:lineRule="auto"/>
        <w:ind w:left="720" w:hanging="720"/>
        <w:jc w:val="both"/>
        <w:rPr>
          <w:rFonts w:ascii="Arial" w:eastAsia="Calibri" w:hAnsi="Arial" w:cs="Arial"/>
          <w:sz w:val="24"/>
          <w:szCs w:val="24"/>
        </w:rPr>
      </w:pPr>
    </w:p>
    <w:p w:rsidR="004A1699" w:rsidRPr="00381B36" w:rsidRDefault="004A1699" w:rsidP="00381B36">
      <w:pPr>
        <w:pStyle w:val="ListParagraph"/>
        <w:numPr>
          <w:ilvl w:val="0"/>
          <w:numId w:val="6"/>
        </w:numPr>
        <w:spacing w:after="0" w:line="360" w:lineRule="auto"/>
        <w:ind w:left="720" w:hanging="720"/>
        <w:jc w:val="both"/>
        <w:rPr>
          <w:rFonts w:ascii="Arial" w:eastAsia="Calibri" w:hAnsi="Arial" w:cs="Arial"/>
          <w:sz w:val="24"/>
          <w:szCs w:val="24"/>
        </w:rPr>
      </w:pPr>
      <w:r w:rsidRPr="00381B36">
        <w:rPr>
          <w:rFonts w:ascii="Arial" w:eastAsia="Calibri" w:hAnsi="Arial" w:cs="Arial"/>
          <w:sz w:val="24"/>
          <w:szCs w:val="24"/>
        </w:rPr>
        <w:t xml:space="preserve">The matter is removed from the roll and regarded </w:t>
      </w:r>
      <w:proofErr w:type="spellStart"/>
      <w:r w:rsidRPr="00381B36">
        <w:rPr>
          <w:rFonts w:ascii="Arial" w:eastAsia="Calibri" w:hAnsi="Arial" w:cs="Arial"/>
          <w:sz w:val="24"/>
          <w:szCs w:val="24"/>
        </w:rPr>
        <w:t>finalised</w:t>
      </w:r>
      <w:proofErr w:type="spellEnd"/>
      <w:r w:rsidRPr="00381B36">
        <w:rPr>
          <w:rFonts w:ascii="Arial" w:eastAsia="Calibri" w:hAnsi="Arial" w:cs="Arial"/>
          <w:sz w:val="24"/>
          <w:szCs w:val="24"/>
        </w:rPr>
        <w:t>.</w:t>
      </w:r>
    </w:p>
    <w:p w:rsidR="00381B36" w:rsidRPr="00381B36" w:rsidRDefault="00381B36" w:rsidP="00381B36">
      <w:pPr>
        <w:spacing w:after="0" w:line="360" w:lineRule="auto"/>
        <w:ind w:left="360"/>
        <w:jc w:val="both"/>
        <w:rPr>
          <w:rFonts w:ascii="Arial" w:eastAsia="Calibri" w:hAnsi="Arial" w:cs="Arial"/>
          <w:sz w:val="24"/>
          <w:szCs w:val="24"/>
        </w:rPr>
      </w:pPr>
    </w:p>
    <w:p w:rsidR="00842962" w:rsidRDefault="00842962" w:rsidP="00ED0619">
      <w:pPr>
        <w:spacing w:after="0" w:line="360" w:lineRule="auto"/>
        <w:jc w:val="both"/>
        <w:rPr>
          <w:rFonts w:ascii="Arial" w:hAnsi="Arial" w:cs="Arial"/>
          <w:sz w:val="24"/>
          <w:szCs w:val="24"/>
        </w:rPr>
      </w:pPr>
    </w:p>
    <w:p w:rsidR="004A1699" w:rsidRDefault="004A1699" w:rsidP="00ED0619">
      <w:pPr>
        <w:spacing w:after="0" w:line="360" w:lineRule="auto"/>
        <w:jc w:val="both"/>
        <w:rPr>
          <w:rFonts w:ascii="Arial" w:hAnsi="Arial" w:cs="Arial"/>
          <w:sz w:val="24"/>
          <w:szCs w:val="24"/>
        </w:rPr>
      </w:pPr>
    </w:p>
    <w:p w:rsidR="004A1699" w:rsidRDefault="004A1699" w:rsidP="00ED0619">
      <w:pPr>
        <w:spacing w:after="0" w:line="36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w:t>
      </w:r>
    </w:p>
    <w:p w:rsidR="004A1699" w:rsidRDefault="004A1699" w:rsidP="00ED0619">
      <w:pPr>
        <w:spacing w:after="0" w:line="36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B </w:t>
      </w:r>
      <w:proofErr w:type="spellStart"/>
      <w:r>
        <w:rPr>
          <w:rFonts w:ascii="Arial" w:hAnsi="Arial" w:cs="Arial"/>
          <w:sz w:val="24"/>
          <w:szCs w:val="24"/>
        </w:rPr>
        <w:t>Usiku</w:t>
      </w:r>
      <w:proofErr w:type="spellEnd"/>
    </w:p>
    <w:p w:rsidR="004A1699" w:rsidRDefault="004A1699" w:rsidP="00ED0619">
      <w:pPr>
        <w:spacing w:after="0" w:line="36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Judge</w:t>
      </w:r>
    </w:p>
    <w:p w:rsidR="00E61F18" w:rsidRDefault="00E61F18" w:rsidP="00ED0619">
      <w:pPr>
        <w:spacing w:after="0" w:line="360" w:lineRule="auto"/>
        <w:jc w:val="right"/>
        <w:rPr>
          <w:rFonts w:ascii="Arial" w:hAnsi="Arial" w:cs="Arial"/>
          <w:sz w:val="24"/>
          <w:szCs w:val="24"/>
        </w:rPr>
      </w:pPr>
    </w:p>
    <w:p w:rsidR="00E61F18" w:rsidRDefault="00E61F18" w:rsidP="00ED0619">
      <w:pPr>
        <w:spacing w:after="0" w:line="360" w:lineRule="auto"/>
        <w:jc w:val="both"/>
        <w:rPr>
          <w:rFonts w:ascii="Arial" w:hAnsi="Arial" w:cs="Arial"/>
          <w:sz w:val="24"/>
          <w:szCs w:val="24"/>
        </w:rPr>
      </w:pPr>
    </w:p>
    <w:p w:rsidR="00E61F18" w:rsidRDefault="00E61F18" w:rsidP="00ED0619">
      <w:pPr>
        <w:spacing w:after="0" w:line="360" w:lineRule="auto"/>
        <w:jc w:val="both"/>
        <w:rPr>
          <w:rFonts w:ascii="Arial" w:hAnsi="Arial" w:cs="Arial"/>
          <w:sz w:val="24"/>
          <w:szCs w:val="24"/>
        </w:rPr>
      </w:pPr>
    </w:p>
    <w:p w:rsidR="00E61F18" w:rsidRDefault="00E61F18" w:rsidP="00ED0619">
      <w:pPr>
        <w:spacing w:after="0" w:line="360" w:lineRule="auto"/>
        <w:jc w:val="both"/>
        <w:rPr>
          <w:rFonts w:ascii="Arial" w:hAnsi="Arial" w:cs="Arial"/>
          <w:sz w:val="24"/>
          <w:szCs w:val="24"/>
        </w:rPr>
      </w:pPr>
    </w:p>
    <w:p w:rsidR="00E61F18" w:rsidRDefault="00E61F18" w:rsidP="00ED0619">
      <w:pPr>
        <w:spacing w:after="0" w:line="360" w:lineRule="auto"/>
        <w:jc w:val="both"/>
        <w:rPr>
          <w:rFonts w:ascii="Arial" w:hAnsi="Arial" w:cs="Arial"/>
          <w:sz w:val="24"/>
          <w:szCs w:val="24"/>
        </w:rPr>
      </w:pPr>
    </w:p>
    <w:p w:rsidR="00E61F18" w:rsidRDefault="00E61F18" w:rsidP="00ED0619">
      <w:pPr>
        <w:spacing w:after="0" w:line="360" w:lineRule="auto"/>
        <w:jc w:val="both"/>
        <w:rPr>
          <w:rFonts w:ascii="Arial" w:hAnsi="Arial" w:cs="Arial"/>
          <w:sz w:val="24"/>
          <w:szCs w:val="24"/>
        </w:rPr>
      </w:pPr>
    </w:p>
    <w:p w:rsidR="00E61F18" w:rsidRDefault="00E61F18" w:rsidP="00ED0619">
      <w:pPr>
        <w:spacing w:after="0" w:line="360" w:lineRule="auto"/>
        <w:jc w:val="both"/>
        <w:rPr>
          <w:rFonts w:ascii="Arial" w:hAnsi="Arial" w:cs="Arial"/>
          <w:sz w:val="24"/>
          <w:szCs w:val="24"/>
        </w:rPr>
      </w:pPr>
    </w:p>
    <w:p w:rsidR="00E61F18" w:rsidRDefault="00E61F18" w:rsidP="00ED0619">
      <w:pPr>
        <w:spacing w:after="0" w:line="360" w:lineRule="auto"/>
        <w:jc w:val="both"/>
        <w:rPr>
          <w:rFonts w:ascii="Arial" w:hAnsi="Arial" w:cs="Arial"/>
          <w:sz w:val="24"/>
          <w:szCs w:val="24"/>
        </w:rPr>
      </w:pPr>
    </w:p>
    <w:p w:rsidR="00381B36" w:rsidRDefault="00381B36" w:rsidP="00ED0619">
      <w:pPr>
        <w:spacing w:after="0" w:line="360" w:lineRule="auto"/>
        <w:jc w:val="both"/>
        <w:rPr>
          <w:rFonts w:ascii="Arial" w:hAnsi="Arial" w:cs="Arial"/>
          <w:sz w:val="24"/>
          <w:szCs w:val="24"/>
        </w:rPr>
      </w:pPr>
    </w:p>
    <w:p w:rsidR="00381B36" w:rsidRDefault="00381B36" w:rsidP="00ED0619">
      <w:pPr>
        <w:spacing w:after="0" w:line="360" w:lineRule="auto"/>
        <w:jc w:val="both"/>
        <w:rPr>
          <w:rFonts w:ascii="Arial" w:hAnsi="Arial" w:cs="Arial"/>
          <w:sz w:val="24"/>
          <w:szCs w:val="24"/>
        </w:rPr>
      </w:pPr>
    </w:p>
    <w:p w:rsidR="00381B36" w:rsidRDefault="00381B36" w:rsidP="00ED0619">
      <w:pPr>
        <w:spacing w:after="0" w:line="360" w:lineRule="auto"/>
        <w:jc w:val="both"/>
        <w:rPr>
          <w:rFonts w:ascii="Arial" w:hAnsi="Arial" w:cs="Arial"/>
          <w:sz w:val="24"/>
          <w:szCs w:val="24"/>
        </w:rPr>
      </w:pPr>
    </w:p>
    <w:p w:rsidR="00381B36" w:rsidRDefault="00381B36" w:rsidP="00ED0619">
      <w:pPr>
        <w:spacing w:after="0" w:line="360" w:lineRule="auto"/>
        <w:jc w:val="both"/>
        <w:rPr>
          <w:rFonts w:ascii="Arial" w:hAnsi="Arial" w:cs="Arial"/>
          <w:sz w:val="24"/>
          <w:szCs w:val="24"/>
        </w:rPr>
      </w:pPr>
    </w:p>
    <w:p w:rsidR="00381B36" w:rsidRDefault="00381B36" w:rsidP="00ED0619">
      <w:pPr>
        <w:spacing w:after="0" w:line="360" w:lineRule="auto"/>
        <w:jc w:val="both"/>
        <w:rPr>
          <w:rFonts w:ascii="Arial" w:hAnsi="Arial" w:cs="Arial"/>
          <w:sz w:val="24"/>
          <w:szCs w:val="24"/>
        </w:rPr>
      </w:pPr>
    </w:p>
    <w:p w:rsidR="00381B36" w:rsidRDefault="00381B36" w:rsidP="00ED0619">
      <w:pPr>
        <w:spacing w:after="0" w:line="360" w:lineRule="auto"/>
        <w:jc w:val="both"/>
        <w:rPr>
          <w:rFonts w:ascii="Arial" w:hAnsi="Arial" w:cs="Arial"/>
          <w:sz w:val="24"/>
          <w:szCs w:val="24"/>
        </w:rPr>
      </w:pPr>
    </w:p>
    <w:p w:rsidR="00381B36" w:rsidRDefault="00381B36" w:rsidP="00ED0619">
      <w:pPr>
        <w:spacing w:after="0" w:line="360" w:lineRule="auto"/>
        <w:jc w:val="both"/>
        <w:rPr>
          <w:rFonts w:ascii="Arial" w:hAnsi="Arial" w:cs="Arial"/>
          <w:sz w:val="24"/>
          <w:szCs w:val="24"/>
        </w:rPr>
      </w:pPr>
    </w:p>
    <w:p w:rsidR="00381B36" w:rsidRDefault="00381B36" w:rsidP="00ED0619">
      <w:pPr>
        <w:spacing w:after="0" w:line="360" w:lineRule="auto"/>
        <w:jc w:val="both"/>
        <w:rPr>
          <w:rFonts w:ascii="Arial" w:hAnsi="Arial" w:cs="Arial"/>
          <w:sz w:val="24"/>
          <w:szCs w:val="24"/>
        </w:rPr>
      </w:pPr>
    </w:p>
    <w:p w:rsidR="00381B36" w:rsidRDefault="00381B36" w:rsidP="00ED0619">
      <w:pPr>
        <w:spacing w:after="0" w:line="360" w:lineRule="auto"/>
        <w:jc w:val="both"/>
        <w:rPr>
          <w:rFonts w:ascii="Arial" w:hAnsi="Arial" w:cs="Arial"/>
          <w:sz w:val="24"/>
          <w:szCs w:val="24"/>
        </w:rPr>
      </w:pPr>
    </w:p>
    <w:p w:rsidR="00381B36" w:rsidRDefault="00381B36" w:rsidP="00ED0619">
      <w:pPr>
        <w:spacing w:after="0" w:line="360" w:lineRule="auto"/>
        <w:jc w:val="both"/>
        <w:rPr>
          <w:rFonts w:ascii="Arial" w:hAnsi="Arial" w:cs="Arial"/>
          <w:sz w:val="24"/>
          <w:szCs w:val="24"/>
        </w:rPr>
      </w:pPr>
    </w:p>
    <w:p w:rsidR="00381B36" w:rsidRDefault="00381B36" w:rsidP="00ED0619">
      <w:pPr>
        <w:spacing w:after="0" w:line="360" w:lineRule="auto"/>
        <w:jc w:val="both"/>
        <w:rPr>
          <w:rFonts w:ascii="Arial" w:hAnsi="Arial" w:cs="Arial"/>
          <w:sz w:val="24"/>
          <w:szCs w:val="24"/>
        </w:rPr>
      </w:pPr>
    </w:p>
    <w:p w:rsidR="00381B36" w:rsidRDefault="00381B36" w:rsidP="00ED0619">
      <w:pPr>
        <w:spacing w:after="0" w:line="360" w:lineRule="auto"/>
        <w:jc w:val="both"/>
        <w:rPr>
          <w:rFonts w:ascii="Arial" w:hAnsi="Arial" w:cs="Arial"/>
          <w:sz w:val="24"/>
          <w:szCs w:val="24"/>
        </w:rPr>
      </w:pPr>
    </w:p>
    <w:p w:rsidR="00381B36" w:rsidRDefault="00381B36" w:rsidP="00ED0619">
      <w:pPr>
        <w:spacing w:after="0" w:line="360" w:lineRule="auto"/>
        <w:jc w:val="both"/>
        <w:rPr>
          <w:rFonts w:ascii="Arial" w:hAnsi="Arial" w:cs="Arial"/>
          <w:sz w:val="24"/>
          <w:szCs w:val="24"/>
        </w:rPr>
      </w:pPr>
    </w:p>
    <w:p w:rsidR="00381B36" w:rsidRDefault="00381B36" w:rsidP="00ED0619">
      <w:pPr>
        <w:spacing w:after="0" w:line="360" w:lineRule="auto"/>
        <w:jc w:val="both"/>
        <w:rPr>
          <w:rFonts w:ascii="Arial" w:hAnsi="Arial" w:cs="Arial"/>
          <w:sz w:val="24"/>
          <w:szCs w:val="24"/>
        </w:rPr>
      </w:pPr>
    </w:p>
    <w:p w:rsidR="00381B36" w:rsidRDefault="00381B36" w:rsidP="00ED0619">
      <w:pPr>
        <w:spacing w:after="0" w:line="360" w:lineRule="auto"/>
        <w:jc w:val="both"/>
        <w:rPr>
          <w:rFonts w:ascii="Arial" w:hAnsi="Arial" w:cs="Arial"/>
          <w:sz w:val="24"/>
          <w:szCs w:val="24"/>
        </w:rPr>
      </w:pPr>
    </w:p>
    <w:p w:rsidR="00E61F18" w:rsidRDefault="00E61F18" w:rsidP="00ED0619">
      <w:pPr>
        <w:spacing w:after="0" w:line="360" w:lineRule="auto"/>
        <w:jc w:val="both"/>
        <w:rPr>
          <w:rFonts w:ascii="Arial" w:hAnsi="Arial" w:cs="Arial"/>
          <w:sz w:val="24"/>
          <w:szCs w:val="24"/>
        </w:rPr>
      </w:pPr>
      <w:r>
        <w:rPr>
          <w:rFonts w:ascii="Arial" w:hAnsi="Arial" w:cs="Arial"/>
          <w:sz w:val="24"/>
          <w:szCs w:val="24"/>
        </w:rPr>
        <w:lastRenderedPageBreak/>
        <w:t>APPEARENCES:</w:t>
      </w:r>
    </w:p>
    <w:p w:rsidR="00E61F18" w:rsidRDefault="00E61F18" w:rsidP="00ED0619">
      <w:pPr>
        <w:spacing w:after="0" w:line="360" w:lineRule="auto"/>
        <w:jc w:val="both"/>
        <w:rPr>
          <w:rFonts w:ascii="Arial" w:hAnsi="Arial" w:cs="Arial"/>
          <w:sz w:val="24"/>
          <w:szCs w:val="24"/>
        </w:rPr>
      </w:pPr>
    </w:p>
    <w:p w:rsidR="00E61F18" w:rsidRDefault="00381B36" w:rsidP="00ED0619">
      <w:pPr>
        <w:spacing w:after="0" w:line="360" w:lineRule="auto"/>
        <w:jc w:val="both"/>
        <w:rPr>
          <w:rFonts w:ascii="Arial" w:hAnsi="Arial" w:cs="Arial"/>
          <w:sz w:val="24"/>
          <w:szCs w:val="24"/>
        </w:rPr>
      </w:pPr>
      <w:r>
        <w:rPr>
          <w:rFonts w:ascii="Arial" w:hAnsi="Arial" w:cs="Arial"/>
          <w:sz w:val="24"/>
          <w:szCs w:val="24"/>
        </w:rPr>
        <w:t>PLAINTIFF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F5E01">
        <w:rPr>
          <w:rFonts w:ascii="Arial" w:hAnsi="Arial" w:cs="Arial"/>
          <w:sz w:val="24"/>
          <w:szCs w:val="24"/>
        </w:rPr>
        <w:t>E</w:t>
      </w:r>
      <w:r w:rsidR="00E61F18">
        <w:rPr>
          <w:rFonts w:ascii="Arial" w:hAnsi="Arial" w:cs="Arial"/>
          <w:sz w:val="24"/>
          <w:szCs w:val="24"/>
        </w:rPr>
        <w:t xml:space="preserve"> </w:t>
      </w:r>
      <w:proofErr w:type="spellStart"/>
      <w:r w:rsidR="00E61F18">
        <w:rPr>
          <w:rFonts w:ascii="Arial" w:hAnsi="Arial" w:cs="Arial"/>
          <w:sz w:val="24"/>
          <w:szCs w:val="24"/>
        </w:rPr>
        <w:t>Schimming</w:t>
      </w:r>
      <w:proofErr w:type="spellEnd"/>
      <w:r w:rsidR="00E61F18">
        <w:rPr>
          <w:rFonts w:ascii="Arial" w:hAnsi="Arial" w:cs="Arial"/>
          <w:sz w:val="24"/>
          <w:szCs w:val="24"/>
        </w:rPr>
        <w:t>-Chase</w:t>
      </w:r>
      <w:r>
        <w:rPr>
          <w:rFonts w:ascii="Arial" w:hAnsi="Arial" w:cs="Arial"/>
          <w:sz w:val="24"/>
          <w:szCs w:val="24"/>
        </w:rPr>
        <w:t xml:space="preserve"> (a</w:t>
      </w:r>
      <w:r w:rsidR="00E61F18">
        <w:rPr>
          <w:rFonts w:ascii="Arial" w:hAnsi="Arial" w:cs="Arial"/>
          <w:sz w:val="24"/>
          <w:szCs w:val="24"/>
        </w:rPr>
        <w:t xml:space="preserve">ssisted by S </w:t>
      </w:r>
      <w:proofErr w:type="spellStart"/>
      <w:r w:rsidR="00E61F18">
        <w:rPr>
          <w:rFonts w:ascii="Arial" w:hAnsi="Arial" w:cs="Arial"/>
          <w:sz w:val="24"/>
          <w:szCs w:val="24"/>
        </w:rPr>
        <w:t>Vlieghe</w:t>
      </w:r>
      <w:proofErr w:type="spellEnd"/>
      <w:r w:rsidR="00E61F18">
        <w:rPr>
          <w:rFonts w:ascii="Arial" w:hAnsi="Arial" w:cs="Arial"/>
          <w:sz w:val="24"/>
          <w:szCs w:val="24"/>
        </w:rPr>
        <w:t xml:space="preserve">) </w:t>
      </w:r>
    </w:p>
    <w:p w:rsidR="00E61F18" w:rsidRDefault="00381B36" w:rsidP="00381B36">
      <w:pPr>
        <w:spacing w:after="0" w:line="36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i</w:t>
      </w:r>
      <w:r w:rsidR="00E61F18">
        <w:rPr>
          <w:rFonts w:ascii="Arial" w:hAnsi="Arial" w:cs="Arial"/>
          <w:sz w:val="24"/>
          <w:szCs w:val="24"/>
        </w:rPr>
        <w:t>nstructed</w:t>
      </w:r>
      <w:proofErr w:type="gramEnd"/>
      <w:r w:rsidR="00E61F18">
        <w:rPr>
          <w:rFonts w:ascii="Arial" w:hAnsi="Arial" w:cs="Arial"/>
          <w:sz w:val="24"/>
          <w:szCs w:val="24"/>
        </w:rPr>
        <w:t xml:space="preserve"> by </w:t>
      </w:r>
      <w:proofErr w:type="spellStart"/>
      <w:r w:rsidR="00E61F18">
        <w:rPr>
          <w:rFonts w:ascii="Arial" w:hAnsi="Arial" w:cs="Arial"/>
          <w:sz w:val="24"/>
          <w:szCs w:val="24"/>
        </w:rPr>
        <w:t>Koep</w:t>
      </w:r>
      <w:proofErr w:type="spellEnd"/>
      <w:r w:rsidR="00E61F18">
        <w:rPr>
          <w:rFonts w:ascii="Arial" w:hAnsi="Arial" w:cs="Arial"/>
          <w:sz w:val="24"/>
          <w:szCs w:val="24"/>
        </w:rPr>
        <w:t xml:space="preserve"> &amp; Partners, Windhoek</w:t>
      </w:r>
    </w:p>
    <w:p w:rsidR="00E61F18" w:rsidRDefault="00E61F18" w:rsidP="00ED0619">
      <w:pPr>
        <w:spacing w:after="0" w:line="360" w:lineRule="auto"/>
        <w:jc w:val="both"/>
        <w:rPr>
          <w:rFonts w:ascii="Arial" w:hAnsi="Arial" w:cs="Arial"/>
          <w:sz w:val="24"/>
          <w:szCs w:val="24"/>
        </w:rPr>
      </w:pPr>
    </w:p>
    <w:p w:rsidR="00E61F18" w:rsidRDefault="00381B36" w:rsidP="00381B36">
      <w:pPr>
        <w:spacing w:after="0" w:line="360" w:lineRule="auto"/>
        <w:ind w:left="3600" w:hanging="3600"/>
        <w:jc w:val="both"/>
        <w:rPr>
          <w:rFonts w:ascii="Arial" w:hAnsi="Arial" w:cs="Arial"/>
          <w:sz w:val="24"/>
          <w:szCs w:val="24"/>
        </w:rPr>
      </w:pPr>
      <w:r>
        <w:rPr>
          <w:rFonts w:ascii="Arial" w:hAnsi="Arial" w:cs="Arial"/>
          <w:sz w:val="24"/>
          <w:szCs w:val="24"/>
        </w:rPr>
        <w:t>THIRD DEFENDANT</w:t>
      </w:r>
      <w:r>
        <w:rPr>
          <w:rFonts w:ascii="Arial" w:hAnsi="Arial" w:cs="Arial"/>
          <w:sz w:val="24"/>
          <w:szCs w:val="24"/>
        </w:rPr>
        <w:tab/>
        <w:t>C</w:t>
      </w:r>
      <w:r w:rsidR="00A57F72">
        <w:rPr>
          <w:rFonts w:ascii="Arial" w:hAnsi="Arial" w:cs="Arial"/>
          <w:sz w:val="24"/>
          <w:szCs w:val="24"/>
        </w:rPr>
        <w:t xml:space="preserve">E </w:t>
      </w:r>
      <w:r w:rsidR="00E61F18">
        <w:rPr>
          <w:rFonts w:ascii="Arial" w:hAnsi="Arial" w:cs="Arial"/>
          <w:sz w:val="24"/>
          <w:szCs w:val="24"/>
        </w:rPr>
        <w:t xml:space="preserve">Van Der </w:t>
      </w:r>
      <w:proofErr w:type="spellStart"/>
      <w:r w:rsidR="00E61F18">
        <w:rPr>
          <w:rFonts w:ascii="Arial" w:hAnsi="Arial" w:cs="Arial"/>
          <w:sz w:val="24"/>
          <w:szCs w:val="24"/>
        </w:rPr>
        <w:t>Westhuizen</w:t>
      </w:r>
      <w:proofErr w:type="spellEnd"/>
      <w:r>
        <w:rPr>
          <w:rFonts w:ascii="Arial" w:hAnsi="Arial" w:cs="Arial"/>
          <w:sz w:val="24"/>
          <w:szCs w:val="24"/>
        </w:rPr>
        <w:t xml:space="preserve"> (assisted by A</w:t>
      </w:r>
      <w:r w:rsidR="00E61F18">
        <w:rPr>
          <w:rFonts w:ascii="Arial" w:hAnsi="Arial" w:cs="Arial"/>
          <w:sz w:val="24"/>
          <w:szCs w:val="24"/>
        </w:rPr>
        <w:t xml:space="preserve">J Malherbe) </w:t>
      </w:r>
      <w:r>
        <w:rPr>
          <w:rFonts w:ascii="Arial" w:hAnsi="Arial" w:cs="Arial"/>
          <w:sz w:val="24"/>
          <w:szCs w:val="24"/>
        </w:rPr>
        <w:t xml:space="preserve">                                       i</w:t>
      </w:r>
      <w:r w:rsidR="00E61F18">
        <w:rPr>
          <w:rFonts w:ascii="Arial" w:hAnsi="Arial" w:cs="Arial"/>
          <w:sz w:val="24"/>
          <w:szCs w:val="24"/>
        </w:rPr>
        <w:t xml:space="preserve">nstructed by </w:t>
      </w:r>
      <w:proofErr w:type="spellStart"/>
      <w:r w:rsidR="00E61F18">
        <w:rPr>
          <w:rFonts w:ascii="Arial" w:hAnsi="Arial" w:cs="Arial"/>
          <w:sz w:val="24"/>
          <w:szCs w:val="24"/>
        </w:rPr>
        <w:t>Dr</w:t>
      </w:r>
      <w:proofErr w:type="spellEnd"/>
      <w:r w:rsidR="00E61F18">
        <w:rPr>
          <w:rFonts w:ascii="Arial" w:hAnsi="Arial" w:cs="Arial"/>
          <w:sz w:val="24"/>
          <w:szCs w:val="24"/>
        </w:rPr>
        <w:t xml:space="preserve"> </w:t>
      </w:r>
      <w:proofErr w:type="spellStart"/>
      <w:r w:rsidR="00E61F18">
        <w:rPr>
          <w:rFonts w:ascii="Arial" w:hAnsi="Arial" w:cs="Arial"/>
          <w:sz w:val="24"/>
          <w:szCs w:val="24"/>
        </w:rPr>
        <w:t>Weder</w:t>
      </w:r>
      <w:proofErr w:type="spellEnd"/>
      <w:r w:rsidR="00E61F18">
        <w:rPr>
          <w:rFonts w:ascii="Arial" w:hAnsi="Arial" w:cs="Arial"/>
          <w:sz w:val="24"/>
          <w:szCs w:val="24"/>
        </w:rPr>
        <w:t xml:space="preserve"> Kauta &amp; Hoveka Inc, Windhoek</w:t>
      </w:r>
    </w:p>
    <w:p w:rsidR="00E61F18" w:rsidRPr="0066684C" w:rsidRDefault="00E61F18" w:rsidP="00381B36">
      <w:pPr>
        <w:spacing w:after="0" w:line="360" w:lineRule="auto"/>
        <w:ind w:left="3600" w:hanging="360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sectPr w:rsidR="00E61F18" w:rsidRPr="0066684C" w:rsidSect="006A1771">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E40" w:rsidRDefault="00444E40" w:rsidP="00086B1F">
      <w:pPr>
        <w:spacing w:after="0" w:line="240" w:lineRule="auto"/>
      </w:pPr>
      <w:r>
        <w:separator/>
      </w:r>
    </w:p>
  </w:endnote>
  <w:endnote w:type="continuationSeparator" w:id="0">
    <w:p w:rsidR="00444E40" w:rsidRDefault="00444E40" w:rsidP="00086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E40" w:rsidRDefault="00444E40" w:rsidP="00086B1F">
      <w:pPr>
        <w:spacing w:after="0" w:line="240" w:lineRule="auto"/>
      </w:pPr>
      <w:r>
        <w:separator/>
      </w:r>
    </w:p>
  </w:footnote>
  <w:footnote w:type="continuationSeparator" w:id="0">
    <w:p w:rsidR="00444E40" w:rsidRDefault="00444E40" w:rsidP="00086B1F">
      <w:pPr>
        <w:spacing w:after="0" w:line="240" w:lineRule="auto"/>
      </w:pPr>
      <w:r>
        <w:continuationSeparator/>
      </w:r>
    </w:p>
  </w:footnote>
  <w:footnote w:id="1">
    <w:p w:rsidR="00A57E96" w:rsidRPr="00381B36" w:rsidRDefault="00A57E96" w:rsidP="00381B36">
      <w:pPr>
        <w:pStyle w:val="FootnoteText"/>
        <w:jc w:val="both"/>
        <w:rPr>
          <w:rFonts w:ascii="Arial" w:hAnsi="Arial" w:cs="Arial"/>
        </w:rPr>
      </w:pPr>
      <w:r w:rsidRPr="00381B36">
        <w:rPr>
          <w:rStyle w:val="FootnoteReference"/>
          <w:rFonts w:ascii="Arial" w:hAnsi="Arial" w:cs="Arial"/>
        </w:rPr>
        <w:footnoteRef/>
      </w:r>
      <w:r w:rsidRPr="00381B36">
        <w:rPr>
          <w:rFonts w:ascii="Arial" w:hAnsi="Arial" w:cs="Arial"/>
        </w:rPr>
        <w:t xml:space="preserve">  Page 167 of the recording proceedings.</w:t>
      </w:r>
    </w:p>
  </w:footnote>
  <w:footnote w:id="2">
    <w:p w:rsidR="00A57E96" w:rsidRPr="00381B36" w:rsidRDefault="00A57E96" w:rsidP="00381B36">
      <w:pPr>
        <w:pStyle w:val="FootnoteText"/>
        <w:jc w:val="both"/>
        <w:rPr>
          <w:rFonts w:ascii="Arial" w:hAnsi="Arial" w:cs="Arial"/>
        </w:rPr>
      </w:pPr>
      <w:r w:rsidRPr="00381B36">
        <w:rPr>
          <w:rStyle w:val="FootnoteReference"/>
          <w:rFonts w:ascii="Arial" w:hAnsi="Arial" w:cs="Arial"/>
        </w:rPr>
        <w:footnoteRef/>
      </w:r>
      <w:r w:rsidRPr="00381B36">
        <w:rPr>
          <w:rFonts w:ascii="Arial" w:hAnsi="Arial" w:cs="Arial"/>
        </w:rPr>
        <w:t xml:space="preserve"> Page 172 of the record proceedings.</w:t>
      </w:r>
    </w:p>
  </w:footnote>
  <w:footnote w:id="3">
    <w:p w:rsidR="00A57E96" w:rsidRPr="00381B36" w:rsidRDefault="00A57E96" w:rsidP="00381B36">
      <w:pPr>
        <w:pStyle w:val="FootnoteText"/>
        <w:jc w:val="both"/>
        <w:rPr>
          <w:rFonts w:ascii="Arial" w:hAnsi="Arial" w:cs="Arial"/>
        </w:rPr>
      </w:pPr>
      <w:r w:rsidRPr="00381B36">
        <w:rPr>
          <w:rStyle w:val="FootnoteReference"/>
          <w:rFonts w:ascii="Arial" w:hAnsi="Arial" w:cs="Arial"/>
        </w:rPr>
        <w:footnoteRef/>
      </w:r>
      <w:r w:rsidRPr="00381B36">
        <w:rPr>
          <w:rFonts w:ascii="Arial" w:hAnsi="Arial" w:cs="Arial"/>
        </w:rPr>
        <w:t xml:space="preserve"> </w:t>
      </w:r>
      <w:r w:rsidRPr="00381B36">
        <w:rPr>
          <w:rFonts w:ascii="Arial" w:hAnsi="Arial" w:cs="Arial"/>
          <w:i/>
        </w:rPr>
        <w:t>Ibid</w:t>
      </w:r>
      <w:r w:rsidRPr="00381B36">
        <w:rPr>
          <w:rFonts w:ascii="Arial" w:hAnsi="Arial" w:cs="Arial"/>
        </w:rPr>
        <w:t>.</w:t>
      </w:r>
    </w:p>
  </w:footnote>
  <w:footnote w:id="4">
    <w:p w:rsidR="00A57E96" w:rsidRPr="00083D7A" w:rsidRDefault="00A57E96" w:rsidP="00381B36">
      <w:pPr>
        <w:pStyle w:val="FootnoteText"/>
        <w:jc w:val="both"/>
        <w:rPr>
          <w:rFonts w:ascii="Arial" w:hAnsi="Arial" w:cs="Arial"/>
        </w:rPr>
      </w:pPr>
      <w:r w:rsidRPr="00083D7A">
        <w:rPr>
          <w:rStyle w:val="FootnoteReference"/>
          <w:rFonts w:ascii="Arial" w:hAnsi="Arial" w:cs="Arial"/>
        </w:rPr>
        <w:footnoteRef/>
      </w:r>
      <w:r w:rsidRPr="00083D7A">
        <w:rPr>
          <w:rFonts w:ascii="Arial" w:hAnsi="Arial" w:cs="Arial"/>
        </w:rPr>
        <w:t xml:space="preserve"> </w:t>
      </w:r>
      <w:r w:rsidRPr="00ED0619">
        <w:rPr>
          <w:rFonts w:ascii="Arial" w:hAnsi="Arial" w:cs="Arial"/>
          <w:i/>
        </w:rPr>
        <w:t xml:space="preserve">Von </w:t>
      </w:r>
      <w:proofErr w:type="spellStart"/>
      <w:r w:rsidRPr="00ED0619">
        <w:rPr>
          <w:rFonts w:ascii="Arial" w:hAnsi="Arial" w:cs="Arial"/>
          <w:i/>
        </w:rPr>
        <w:t>Weidts</w:t>
      </w:r>
      <w:proofErr w:type="spellEnd"/>
      <w:r w:rsidRPr="00ED0619">
        <w:rPr>
          <w:rFonts w:ascii="Arial" w:hAnsi="Arial" w:cs="Arial"/>
          <w:i/>
        </w:rPr>
        <w:t xml:space="preserve"> v </w:t>
      </w:r>
      <w:proofErr w:type="spellStart"/>
      <w:r w:rsidRPr="00ED0619">
        <w:rPr>
          <w:rFonts w:ascii="Arial" w:hAnsi="Arial" w:cs="Arial"/>
          <w:i/>
        </w:rPr>
        <w:t>Goussard</w:t>
      </w:r>
      <w:proofErr w:type="spellEnd"/>
      <w:r w:rsidRPr="00ED0619">
        <w:rPr>
          <w:rFonts w:ascii="Arial" w:hAnsi="Arial" w:cs="Arial"/>
          <w:i/>
        </w:rPr>
        <w:t xml:space="preserve"> and Another</w:t>
      </w:r>
      <w:r>
        <w:rPr>
          <w:rFonts w:ascii="Arial" w:hAnsi="Arial" w:cs="Arial"/>
        </w:rPr>
        <w:t xml:space="preserve"> 2016 (1) NR 169 at </w:t>
      </w:r>
      <w:r w:rsidR="00330EC0">
        <w:rPr>
          <w:rFonts w:ascii="Arial" w:hAnsi="Arial" w:cs="Arial"/>
        </w:rPr>
        <w:t>pp 184-185</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209738"/>
      <w:docPartObj>
        <w:docPartGallery w:val="Page Numbers (Top of Page)"/>
        <w:docPartUnique/>
      </w:docPartObj>
    </w:sdtPr>
    <w:sdtEndPr>
      <w:rPr>
        <w:noProof/>
      </w:rPr>
    </w:sdtEndPr>
    <w:sdtContent>
      <w:p w:rsidR="006A1771" w:rsidRDefault="006A1771">
        <w:pPr>
          <w:pStyle w:val="Header"/>
          <w:jc w:val="right"/>
        </w:pPr>
        <w:r>
          <w:fldChar w:fldCharType="begin"/>
        </w:r>
        <w:r>
          <w:instrText xml:space="preserve"> PAGE   \* MERGEFORMAT </w:instrText>
        </w:r>
        <w:r>
          <w:fldChar w:fldCharType="separate"/>
        </w:r>
        <w:r w:rsidR="00381B36">
          <w:rPr>
            <w:noProof/>
          </w:rPr>
          <w:t>2</w:t>
        </w:r>
        <w:r>
          <w:rPr>
            <w:noProof/>
          </w:rPr>
          <w:fldChar w:fldCharType="end"/>
        </w:r>
      </w:p>
    </w:sdtContent>
  </w:sdt>
  <w:p w:rsidR="006A1771" w:rsidRDefault="006A17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6E75"/>
    <w:multiLevelType w:val="hybridMultilevel"/>
    <w:tmpl w:val="59B63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1748E4"/>
    <w:multiLevelType w:val="hybridMultilevel"/>
    <w:tmpl w:val="55AE874C"/>
    <w:lvl w:ilvl="0" w:tplc="C13E03D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0D1EBD"/>
    <w:multiLevelType w:val="hybridMultilevel"/>
    <w:tmpl w:val="C7DE20C4"/>
    <w:lvl w:ilvl="0" w:tplc="2D72CDE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835FFA"/>
    <w:multiLevelType w:val="hybridMultilevel"/>
    <w:tmpl w:val="28906390"/>
    <w:lvl w:ilvl="0" w:tplc="F0ACBF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DE14FC"/>
    <w:multiLevelType w:val="hybridMultilevel"/>
    <w:tmpl w:val="89FE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273ECF"/>
    <w:multiLevelType w:val="hybridMultilevel"/>
    <w:tmpl w:val="17C6744C"/>
    <w:lvl w:ilvl="0" w:tplc="C64CCD8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26"/>
    <w:rsid w:val="00024E85"/>
    <w:rsid w:val="0002643E"/>
    <w:rsid w:val="00030020"/>
    <w:rsid w:val="00032EC0"/>
    <w:rsid w:val="00083D7A"/>
    <w:rsid w:val="00086B1F"/>
    <w:rsid w:val="000C1887"/>
    <w:rsid w:val="000C6F9F"/>
    <w:rsid w:val="000D2486"/>
    <w:rsid w:val="000E3EFD"/>
    <w:rsid w:val="000F0934"/>
    <w:rsid w:val="00101BBB"/>
    <w:rsid w:val="001146F3"/>
    <w:rsid w:val="00141BF7"/>
    <w:rsid w:val="001478E2"/>
    <w:rsid w:val="001623B1"/>
    <w:rsid w:val="00180275"/>
    <w:rsid w:val="00187D57"/>
    <w:rsid w:val="001968B9"/>
    <w:rsid w:val="001D186C"/>
    <w:rsid w:val="001E0E07"/>
    <w:rsid w:val="002001AD"/>
    <w:rsid w:val="00223C0B"/>
    <w:rsid w:val="00227442"/>
    <w:rsid w:val="00240B81"/>
    <w:rsid w:val="00242F0D"/>
    <w:rsid w:val="002625F9"/>
    <w:rsid w:val="00266A69"/>
    <w:rsid w:val="002C502D"/>
    <w:rsid w:val="002D6368"/>
    <w:rsid w:val="002F289D"/>
    <w:rsid w:val="002F632E"/>
    <w:rsid w:val="003113A5"/>
    <w:rsid w:val="00313191"/>
    <w:rsid w:val="00324B33"/>
    <w:rsid w:val="00330EC0"/>
    <w:rsid w:val="0033550D"/>
    <w:rsid w:val="0034077C"/>
    <w:rsid w:val="00381B36"/>
    <w:rsid w:val="00391A62"/>
    <w:rsid w:val="003B0EAD"/>
    <w:rsid w:val="003B6C6A"/>
    <w:rsid w:val="003E48DB"/>
    <w:rsid w:val="003E73C8"/>
    <w:rsid w:val="004059FC"/>
    <w:rsid w:val="00414AB1"/>
    <w:rsid w:val="00416910"/>
    <w:rsid w:val="00416F75"/>
    <w:rsid w:val="004267F3"/>
    <w:rsid w:val="00431EE6"/>
    <w:rsid w:val="00442BC4"/>
    <w:rsid w:val="004437A7"/>
    <w:rsid w:val="00444E40"/>
    <w:rsid w:val="00472A10"/>
    <w:rsid w:val="004759B3"/>
    <w:rsid w:val="00480007"/>
    <w:rsid w:val="004801FF"/>
    <w:rsid w:val="004A1699"/>
    <w:rsid w:val="004A6AA2"/>
    <w:rsid w:val="004B37F7"/>
    <w:rsid w:val="004E3C86"/>
    <w:rsid w:val="00504AF2"/>
    <w:rsid w:val="00505F26"/>
    <w:rsid w:val="00532765"/>
    <w:rsid w:val="005638F5"/>
    <w:rsid w:val="00564D5C"/>
    <w:rsid w:val="00584B1C"/>
    <w:rsid w:val="005E5C67"/>
    <w:rsid w:val="005E62E8"/>
    <w:rsid w:val="005F1547"/>
    <w:rsid w:val="00621652"/>
    <w:rsid w:val="00641DA5"/>
    <w:rsid w:val="00645951"/>
    <w:rsid w:val="0066684C"/>
    <w:rsid w:val="00697BAE"/>
    <w:rsid w:val="006A1771"/>
    <w:rsid w:val="006A4E7C"/>
    <w:rsid w:val="006B14C0"/>
    <w:rsid w:val="006D0905"/>
    <w:rsid w:val="006F281A"/>
    <w:rsid w:val="007057AC"/>
    <w:rsid w:val="007124BF"/>
    <w:rsid w:val="00722D9C"/>
    <w:rsid w:val="00735CCD"/>
    <w:rsid w:val="00764BCF"/>
    <w:rsid w:val="007739B7"/>
    <w:rsid w:val="00791EE8"/>
    <w:rsid w:val="007A4E9C"/>
    <w:rsid w:val="007A5084"/>
    <w:rsid w:val="007B585D"/>
    <w:rsid w:val="007C190F"/>
    <w:rsid w:val="00807956"/>
    <w:rsid w:val="0083379A"/>
    <w:rsid w:val="008426EB"/>
    <w:rsid w:val="00842962"/>
    <w:rsid w:val="00864A8F"/>
    <w:rsid w:val="00874CD7"/>
    <w:rsid w:val="00876D79"/>
    <w:rsid w:val="00882966"/>
    <w:rsid w:val="00893DA7"/>
    <w:rsid w:val="008A15AF"/>
    <w:rsid w:val="009072AA"/>
    <w:rsid w:val="00923B3B"/>
    <w:rsid w:val="009378A2"/>
    <w:rsid w:val="00952041"/>
    <w:rsid w:val="0099589E"/>
    <w:rsid w:val="009A23E0"/>
    <w:rsid w:val="009C0C2C"/>
    <w:rsid w:val="009C59E1"/>
    <w:rsid w:val="009E28EF"/>
    <w:rsid w:val="009F2B8B"/>
    <w:rsid w:val="00A05125"/>
    <w:rsid w:val="00A241A8"/>
    <w:rsid w:val="00A57E96"/>
    <w:rsid w:val="00A57F72"/>
    <w:rsid w:val="00A635B0"/>
    <w:rsid w:val="00A7435C"/>
    <w:rsid w:val="00A82F31"/>
    <w:rsid w:val="00A86580"/>
    <w:rsid w:val="00AA0BA5"/>
    <w:rsid w:val="00AE26AD"/>
    <w:rsid w:val="00AF4C19"/>
    <w:rsid w:val="00B05E27"/>
    <w:rsid w:val="00B44716"/>
    <w:rsid w:val="00B54C2E"/>
    <w:rsid w:val="00B8253F"/>
    <w:rsid w:val="00B90EA4"/>
    <w:rsid w:val="00BB7F26"/>
    <w:rsid w:val="00BC667E"/>
    <w:rsid w:val="00C166B6"/>
    <w:rsid w:val="00C21534"/>
    <w:rsid w:val="00C33312"/>
    <w:rsid w:val="00C47CCC"/>
    <w:rsid w:val="00C707D3"/>
    <w:rsid w:val="00C72F8B"/>
    <w:rsid w:val="00C87744"/>
    <w:rsid w:val="00C908EE"/>
    <w:rsid w:val="00C94426"/>
    <w:rsid w:val="00CB37F2"/>
    <w:rsid w:val="00CB4D1E"/>
    <w:rsid w:val="00D15A49"/>
    <w:rsid w:val="00D364FF"/>
    <w:rsid w:val="00D45586"/>
    <w:rsid w:val="00D51641"/>
    <w:rsid w:val="00D5360B"/>
    <w:rsid w:val="00D57517"/>
    <w:rsid w:val="00D92EFC"/>
    <w:rsid w:val="00D950F4"/>
    <w:rsid w:val="00DC00B0"/>
    <w:rsid w:val="00DC0419"/>
    <w:rsid w:val="00DD47BA"/>
    <w:rsid w:val="00DD5BF2"/>
    <w:rsid w:val="00DE116A"/>
    <w:rsid w:val="00DE5BC1"/>
    <w:rsid w:val="00DF545C"/>
    <w:rsid w:val="00E03068"/>
    <w:rsid w:val="00E07EE9"/>
    <w:rsid w:val="00E138C0"/>
    <w:rsid w:val="00E20E80"/>
    <w:rsid w:val="00E3426B"/>
    <w:rsid w:val="00E61F18"/>
    <w:rsid w:val="00E8717C"/>
    <w:rsid w:val="00E875CB"/>
    <w:rsid w:val="00E901C5"/>
    <w:rsid w:val="00E90682"/>
    <w:rsid w:val="00EC2EBE"/>
    <w:rsid w:val="00ED0619"/>
    <w:rsid w:val="00EE7635"/>
    <w:rsid w:val="00F22643"/>
    <w:rsid w:val="00F370F7"/>
    <w:rsid w:val="00F63DE9"/>
    <w:rsid w:val="00F73336"/>
    <w:rsid w:val="00FB4D0D"/>
    <w:rsid w:val="00FB6388"/>
    <w:rsid w:val="00FD096F"/>
    <w:rsid w:val="00FD3671"/>
    <w:rsid w:val="00FE00C8"/>
    <w:rsid w:val="00FE2BA2"/>
    <w:rsid w:val="00FF5E01"/>
    <w:rsid w:val="00FF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F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89D"/>
    <w:pPr>
      <w:ind w:left="720"/>
      <w:contextualSpacing/>
    </w:pPr>
  </w:style>
  <w:style w:type="paragraph" w:styleId="FootnoteText">
    <w:name w:val="footnote text"/>
    <w:basedOn w:val="Normal"/>
    <w:link w:val="FootnoteTextChar"/>
    <w:uiPriority w:val="99"/>
    <w:semiHidden/>
    <w:unhideWhenUsed/>
    <w:rsid w:val="00086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6B1F"/>
    <w:rPr>
      <w:sz w:val="20"/>
      <w:szCs w:val="20"/>
    </w:rPr>
  </w:style>
  <w:style w:type="character" w:styleId="FootnoteReference">
    <w:name w:val="footnote reference"/>
    <w:basedOn w:val="DefaultParagraphFont"/>
    <w:uiPriority w:val="99"/>
    <w:semiHidden/>
    <w:unhideWhenUsed/>
    <w:rsid w:val="00086B1F"/>
    <w:rPr>
      <w:vertAlign w:val="superscript"/>
    </w:rPr>
  </w:style>
  <w:style w:type="paragraph" w:styleId="Header">
    <w:name w:val="header"/>
    <w:basedOn w:val="Normal"/>
    <w:link w:val="HeaderChar"/>
    <w:uiPriority w:val="99"/>
    <w:unhideWhenUsed/>
    <w:rsid w:val="006A1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771"/>
  </w:style>
  <w:style w:type="paragraph" w:styleId="Footer">
    <w:name w:val="footer"/>
    <w:basedOn w:val="Normal"/>
    <w:link w:val="FooterChar"/>
    <w:uiPriority w:val="99"/>
    <w:unhideWhenUsed/>
    <w:rsid w:val="006A1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771"/>
  </w:style>
  <w:style w:type="paragraph" w:styleId="BalloonText">
    <w:name w:val="Balloon Text"/>
    <w:basedOn w:val="Normal"/>
    <w:link w:val="BalloonTextChar"/>
    <w:uiPriority w:val="99"/>
    <w:semiHidden/>
    <w:unhideWhenUsed/>
    <w:rsid w:val="00026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43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F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89D"/>
    <w:pPr>
      <w:ind w:left="720"/>
      <w:contextualSpacing/>
    </w:pPr>
  </w:style>
  <w:style w:type="paragraph" w:styleId="FootnoteText">
    <w:name w:val="footnote text"/>
    <w:basedOn w:val="Normal"/>
    <w:link w:val="FootnoteTextChar"/>
    <w:uiPriority w:val="99"/>
    <w:semiHidden/>
    <w:unhideWhenUsed/>
    <w:rsid w:val="00086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6B1F"/>
    <w:rPr>
      <w:sz w:val="20"/>
      <w:szCs w:val="20"/>
    </w:rPr>
  </w:style>
  <w:style w:type="character" w:styleId="FootnoteReference">
    <w:name w:val="footnote reference"/>
    <w:basedOn w:val="DefaultParagraphFont"/>
    <w:uiPriority w:val="99"/>
    <w:semiHidden/>
    <w:unhideWhenUsed/>
    <w:rsid w:val="00086B1F"/>
    <w:rPr>
      <w:vertAlign w:val="superscript"/>
    </w:rPr>
  </w:style>
  <w:style w:type="paragraph" w:styleId="Header">
    <w:name w:val="header"/>
    <w:basedOn w:val="Normal"/>
    <w:link w:val="HeaderChar"/>
    <w:uiPriority w:val="99"/>
    <w:unhideWhenUsed/>
    <w:rsid w:val="006A1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771"/>
  </w:style>
  <w:style w:type="paragraph" w:styleId="Footer">
    <w:name w:val="footer"/>
    <w:basedOn w:val="Normal"/>
    <w:link w:val="FooterChar"/>
    <w:uiPriority w:val="99"/>
    <w:unhideWhenUsed/>
    <w:rsid w:val="006A1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771"/>
  </w:style>
  <w:style w:type="paragraph" w:styleId="BalloonText">
    <w:name w:val="Balloon Text"/>
    <w:basedOn w:val="Normal"/>
    <w:link w:val="BalloonTextChar"/>
    <w:uiPriority w:val="99"/>
    <w:semiHidden/>
    <w:unhideWhenUsed/>
    <w:rsid w:val="00026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4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2018-06-21T18:30:00+00:00</Judgment_x0020_Date>
    <Year xmlns="c1afb1bd-f2fb-40fd-9abb-aea55b4d7662">2018</Year>
  </documentManagement>
</p:properties>
</file>

<file path=customXml/itemProps1.xml><?xml version="1.0" encoding="utf-8"?>
<ds:datastoreItem xmlns:ds="http://schemas.openxmlformats.org/officeDocument/2006/customXml" ds:itemID="{0405D42D-0F6C-4F51-9C41-E8F1A5E2D28D}"/>
</file>

<file path=customXml/itemProps2.xml><?xml version="1.0" encoding="utf-8"?>
<ds:datastoreItem xmlns:ds="http://schemas.openxmlformats.org/officeDocument/2006/customXml" ds:itemID="{25DA9A1D-FDB5-427A-94D1-B8AC496253A8}"/>
</file>

<file path=customXml/itemProps3.xml><?xml version="1.0" encoding="utf-8"?>
<ds:datastoreItem xmlns:ds="http://schemas.openxmlformats.org/officeDocument/2006/customXml" ds:itemID="{007905A0-A0BB-44F3-B9B7-F45113ECFFDB}"/>
</file>

<file path=customXml/itemProps4.xml><?xml version="1.0" encoding="utf-8"?>
<ds:datastoreItem xmlns:ds="http://schemas.openxmlformats.org/officeDocument/2006/customXml" ds:itemID="{370A41BC-75AA-4170-AFD0-7F8C92A2A224}"/>
</file>

<file path=docProps/app.xml><?xml version="1.0" encoding="utf-8"?>
<Properties xmlns="http://schemas.openxmlformats.org/officeDocument/2006/extended-properties" xmlns:vt="http://schemas.openxmlformats.org/officeDocument/2006/docPropsVTypes">
  <Template>Normal</Template>
  <TotalTime>0</TotalTime>
  <Pages>20</Pages>
  <Words>4222</Words>
  <Characters>24069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Zest Investments 73 CC v Municipal Council of Windhoek</dc:title>
  <dc:creator>Loide Shilongo</dc:creator>
  <cp:lastModifiedBy>Nicole Januarie</cp:lastModifiedBy>
  <cp:revision>2</cp:revision>
  <cp:lastPrinted>2018-06-26T06:20:00Z</cp:lastPrinted>
  <dcterms:created xsi:type="dcterms:W3CDTF">2018-06-26T13:50:00Z</dcterms:created>
  <dcterms:modified xsi:type="dcterms:W3CDTF">2018-06-26T13:50:00Z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