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276" w:rsidRPr="006E026B" w:rsidRDefault="00D71276" w:rsidP="00D71276">
      <w:pPr>
        <w:spacing w:after="0" w:line="360" w:lineRule="auto"/>
        <w:jc w:val="center"/>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D71276" w:rsidRPr="005713BA" w:rsidRDefault="00D71276" w:rsidP="00D7127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D71276" w:rsidRPr="005713BA" w:rsidRDefault="00D71276" w:rsidP="00D71276">
                      <w:pPr>
                        <w:jc w:val="center"/>
                      </w:pPr>
                    </w:p>
                  </w:txbxContent>
                </v:textbox>
              </v:shape>
            </w:pict>
          </mc:Fallback>
        </mc:AlternateContent>
      </w:r>
      <w:r w:rsidRPr="006E026B">
        <w:rPr>
          <w:rFonts w:ascii="Arial" w:hAnsi="Arial" w:cs="Arial"/>
          <w:b/>
          <w:sz w:val="24"/>
          <w:szCs w:val="24"/>
        </w:rPr>
        <w:t>REPUBLIC OF NAMIBIA</w:t>
      </w:r>
    </w:p>
    <w:p w:rsidR="00D71276" w:rsidRPr="00C43675" w:rsidRDefault="00D71276" w:rsidP="00D71276">
      <w:pPr>
        <w:spacing w:after="0" w:line="360" w:lineRule="auto"/>
        <w:jc w:val="center"/>
        <w:rPr>
          <w:b/>
          <w:sz w:val="32"/>
          <w:szCs w:val="32"/>
        </w:rPr>
      </w:pPr>
      <w:r>
        <w:rPr>
          <w:b/>
          <w:noProof/>
          <w:sz w:val="32"/>
          <w:szCs w:val="32"/>
          <w:lang w:val="en-US"/>
        </w:rPr>
        <w:drawing>
          <wp:inline distT="0" distB="0" distL="0" distR="0" wp14:anchorId="7759C6D7" wp14:editId="4A2E1539">
            <wp:extent cx="1276350" cy="1329024"/>
            <wp:effectExtent l="1905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9" cstate="print"/>
                    <a:stretch>
                      <a:fillRect/>
                    </a:stretch>
                  </pic:blipFill>
                  <pic:spPr>
                    <a:xfrm>
                      <a:off x="0" y="0"/>
                      <a:ext cx="1276350" cy="1329024"/>
                    </a:xfrm>
                    <a:prstGeom prst="rect">
                      <a:avLst/>
                    </a:prstGeom>
                  </pic:spPr>
                </pic:pic>
              </a:graphicData>
            </a:graphic>
          </wp:inline>
        </w:drawing>
      </w:r>
    </w:p>
    <w:p w:rsidR="00D71276" w:rsidRPr="006E026B" w:rsidRDefault="00D71276" w:rsidP="00D71276">
      <w:pPr>
        <w:spacing w:after="0" w:line="360" w:lineRule="auto"/>
        <w:jc w:val="center"/>
        <w:rPr>
          <w:rFonts w:ascii="Arial" w:hAnsi="Arial" w:cs="Arial"/>
          <w:bCs/>
          <w:sz w:val="24"/>
          <w:szCs w:val="24"/>
        </w:rPr>
      </w:pPr>
      <w:r>
        <w:rPr>
          <w:rFonts w:ascii="Arial" w:hAnsi="Arial" w:cs="Arial"/>
          <w:b/>
          <w:sz w:val="24"/>
          <w:szCs w:val="24"/>
        </w:rPr>
        <w:t xml:space="preserve">HIGH </w:t>
      </w:r>
      <w:r w:rsidRPr="006E026B">
        <w:rPr>
          <w:rFonts w:ascii="Arial" w:hAnsi="Arial" w:cs="Arial"/>
          <w:b/>
          <w:sz w:val="24"/>
          <w:szCs w:val="24"/>
        </w:rPr>
        <w:t>COURT OF NAMIBIA MAIN DIVISION, WINDHOEK</w:t>
      </w:r>
    </w:p>
    <w:p w:rsidR="00D71276" w:rsidRDefault="00D71276" w:rsidP="00D71276">
      <w:pPr>
        <w:spacing w:after="0" w:line="360" w:lineRule="auto"/>
        <w:jc w:val="center"/>
        <w:rPr>
          <w:rFonts w:ascii="Arial" w:hAnsi="Arial" w:cs="Arial"/>
          <w:b/>
          <w:sz w:val="24"/>
          <w:szCs w:val="24"/>
        </w:rPr>
      </w:pPr>
    </w:p>
    <w:p w:rsidR="00D71276" w:rsidRDefault="00D71276" w:rsidP="00D71276">
      <w:pPr>
        <w:spacing w:after="0" w:line="360" w:lineRule="auto"/>
        <w:jc w:val="center"/>
        <w:rPr>
          <w:rFonts w:ascii="Arial" w:hAnsi="Arial" w:cs="Arial"/>
          <w:b/>
          <w:sz w:val="24"/>
          <w:szCs w:val="24"/>
        </w:rPr>
      </w:pPr>
      <w:r w:rsidRPr="006E026B">
        <w:rPr>
          <w:rFonts w:ascii="Arial" w:hAnsi="Arial" w:cs="Arial"/>
          <w:b/>
          <w:sz w:val="24"/>
          <w:szCs w:val="24"/>
        </w:rPr>
        <w:t>JUDGMENT</w:t>
      </w:r>
    </w:p>
    <w:p w:rsidR="00D71276" w:rsidRPr="001B7E1F" w:rsidRDefault="00D71276" w:rsidP="00D71276">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Case no</w:t>
      </w:r>
      <w:r>
        <w:rPr>
          <w:rFonts w:ascii="Arial" w:hAnsi="Arial" w:cs="Arial"/>
          <w:sz w:val="24"/>
          <w:szCs w:val="24"/>
        </w:rPr>
        <w:t xml:space="preserve">:  </w:t>
      </w:r>
      <w:proofErr w:type="gramStart"/>
      <w:r>
        <w:rPr>
          <w:rFonts w:ascii="Arial" w:hAnsi="Arial" w:cs="Arial"/>
          <w:sz w:val="24"/>
          <w:szCs w:val="24"/>
        </w:rPr>
        <w:t>A  421</w:t>
      </w:r>
      <w:proofErr w:type="gramEnd"/>
      <w:r>
        <w:rPr>
          <w:rFonts w:ascii="Arial" w:hAnsi="Arial" w:cs="Arial"/>
          <w:sz w:val="24"/>
          <w:szCs w:val="24"/>
        </w:rPr>
        <w:t>/2013</w:t>
      </w:r>
    </w:p>
    <w:p w:rsidR="00D71276" w:rsidRPr="006E026B" w:rsidRDefault="00D71276" w:rsidP="00D71276">
      <w:pPr>
        <w:spacing w:after="0" w:line="360" w:lineRule="auto"/>
        <w:rPr>
          <w:rFonts w:ascii="Arial" w:hAnsi="Arial" w:cs="Arial"/>
          <w:sz w:val="24"/>
          <w:szCs w:val="24"/>
        </w:rPr>
      </w:pPr>
    </w:p>
    <w:p w:rsidR="00D71276" w:rsidRDefault="00D71276" w:rsidP="00D71276">
      <w:pPr>
        <w:spacing w:after="0" w:line="360" w:lineRule="auto"/>
        <w:rPr>
          <w:rFonts w:ascii="Arial" w:hAnsi="Arial" w:cs="Arial"/>
          <w:sz w:val="24"/>
          <w:szCs w:val="24"/>
        </w:rPr>
      </w:pPr>
      <w:r w:rsidRPr="006E026B">
        <w:rPr>
          <w:rFonts w:ascii="Arial" w:hAnsi="Arial" w:cs="Arial"/>
          <w:sz w:val="24"/>
          <w:szCs w:val="24"/>
        </w:rPr>
        <w:t>In the matter between:</w:t>
      </w:r>
    </w:p>
    <w:p w:rsidR="00D71276" w:rsidRPr="006E026B" w:rsidRDefault="00D71276" w:rsidP="00D71276">
      <w:pPr>
        <w:spacing w:after="0" w:line="360" w:lineRule="auto"/>
        <w:rPr>
          <w:rFonts w:ascii="Arial" w:hAnsi="Arial" w:cs="Arial"/>
          <w:sz w:val="24"/>
          <w:szCs w:val="24"/>
        </w:rPr>
      </w:pPr>
    </w:p>
    <w:p w:rsidR="00D71276" w:rsidRPr="00D71276" w:rsidRDefault="00D71276" w:rsidP="00D71276">
      <w:pPr>
        <w:spacing w:line="240" w:lineRule="auto"/>
        <w:jc w:val="both"/>
        <w:rPr>
          <w:rFonts w:ascii="Arial" w:hAnsi="Arial" w:cs="Arial"/>
          <w:b/>
          <w:sz w:val="24"/>
          <w:szCs w:val="24"/>
        </w:rPr>
      </w:pPr>
      <w:r w:rsidRPr="00D71276">
        <w:rPr>
          <w:rFonts w:ascii="Arial" w:hAnsi="Arial" w:cs="Arial"/>
          <w:b/>
          <w:sz w:val="24"/>
          <w:szCs w:val="24"/>
        </w:rPr>
        <w:t>CONTINENTAL</w:t>
      </w:r>
      <w:r>
        <w:rPr>
          <w:rFonts w:ascii="Arial" w:hAnsi="Arial" w:cs="Arial"/>
          <w:b/>
          <w:sz w:val="24"/>
          <w:szCs w:val="24"/>
        </w:rPr>
        <w:t xml:space="preserve"> OUTDOOR MEDIA (PTY) LTD</w:t>
      </w:r>
      <w:r>
        <w:rPr>
          <w:rFonts w:ascii="Arial" w:hAnsi="Arial" w:cs="Arial"/>
          <w:b/>
          <w:sz w:val="24"/>
          <w:szCs w:val="24"/>
        </w:rPr>
        <w:tab/>
      </w:r>
      <w:r w:rsidRPr="00D71276">
        <w:rPr>
          <w:rFonts w:ascii="Arial" w:hAnsi="Arial" w:cs="Arial"/>
          <w:b/>
          <w:sz w:val="24"/>
          <w:szCs w:val="24"/>
        </w:rPr>
        <w:t xml:space="preserve">             </w:t>
      </w:r>
      <w:r>
        <w:rPr>
          <w:rFonts w:ascii="Arial" w:hAnsi="Arial" w:cs="Arial"/>
          <w:b/>
          <w:sz w:val="24"/>
          <w:szCs w:val="24"/>
        </w:rPr>
        <w:t xml:space="preserve">       </w:t>
      </w:r>
      <w:r w:rsidRPr="00D71276">
        <w:rPr>
          <w:rFonts w:ascii="Arial" w:hAnsi="Arial" w:cs="Arial"/>
          <w:b/>
          <w:sz w:val="24"/>
          <w:szCs w:val="24"/>
        </w:rPr>
        <w:t xml:space="preserve">  1</w:t>
      </w:r>
      <w:r w:rsidRPr="00D71276">
        <w:rPr>
          <w:rFonts w:ascii="Arial" w:hAnsi="Arial" w:cs="Arial"/>
          <w:b/>
          <w:sz w:val="24"/>
          <w:szCs w:val="24"/>
          <w:vertAlign w:val="superscript"/>
        </w:rPr>
        <w:t>ST</w:t>
      </w:r>
      <w:r w:rsidRPr="00D71276">
        <w:rPr>
          <w:rFonts w:ascii="Arial" w:hAnsi="Arial" w:cs="Arial"/>
          <w:b/>
          <w:sz w:val="24"/>
          <w:szCs w:val="24"/>
        </w:rPr>
        <w:t xml:space="preserve"> APPLICANT</w:t>
      </w:r>
    </w:p>
    <w:p w:rsidR="00D71276" w:rsidRPr="00D71276" w:rsidRDefault="00D71276" w:rsidP="00D71276">
      <w:pPr>
        <w:spacing w:after="0" w:line="240" w:lineRule="auto"/>
        <w:jc w:val="both"/>
        <w:rPr>
          <w:rFonts w:ascii="Arial" w:hAnsi="Arial" w:cs="Arial"/>
          <w:b/>
          <w:sz w:val="24"/>
          <w:szCs w:val="24"/>
        </w:rPr>
      </w:pPr>
      <w:r>
        <w:rPr>
          <w:rFonts w:ascii="Arial" w:hAnsi="Arial" w:cs="Arial"/>
          <w:b/>
          <w:sz w:val="24"/>
          <w:szCs w:val="24"/>
        </w:rPr>
        <w:t>ESHISHA MEDIA NETWORKS CC</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D71276">
        <w:rPr>
          <w:rFonts w:ascii="Arial" w:hAnsi="Arial" w:cs="Arial"/>
          <w:b/>
          <w:sz w:val="24"/>
          <w:szCs w:val="24"/>
        </w:rPr>
        <w:t xml:space="preserve">              </w:t>
      </w:r>
      <w:r>
        <w:rPr>
          <w:rFonts w:ascii="Arial" w:hAnsi="Arial" w:cs="Arial"/>
          <w:b/>
          <w:sz w:val="24"/>
          <w:szCs w:val="24"/>
        </w:rPr>
        <w:t xml:space="preserve">       </w:t>
      </w:r>
      <w:r w:rsidRPr="00D71276">
        <w:rPr>
          <w:rFonts w:ascii="Arial" w:hAnsi="Arial" w:cs="Arial"/>
          <w:b/>
          <w:sz w:val="24"/>
          <w:szCs w:val="24"/>
        </w:rPr>
        <w:t>2</w:t>
      </w:r>
      <w:r w:rsidRPr="00D71276">
        <w:rPr>
          <w:rFonts w:ascii="Arial" w:hAnsi="Arial" w:cs="Arial"/>
          <w:b/>
          <w:sz w:val="24"/>
          <w:szCs w:val="24"/>
          <w:vertAlign w:val="superscript"/>
        </w:rPr>
        <w:t>ND</w:t>
      </w:r>
      <w:r w:rsidRPr="00D71276">
        <w:rPr>
          <w:rFonts w:ascii="Arial" w:hAnsi="Arial" w:cs="Arial"/>
          <w:b/>
          <w:sz w:val="24"/>
          <w:szCs w:val="24"/>
        </w:rPr>
        <w:t xml:space="preserve"> APPLICANT</w:t>
      </w:r>
    </w:p>
    <w:p w:rsidR="00D71276" w:rsidRPr="00D71276" w:rsidRDefault="00D71276" w:rsidP="00D71276">
      <w:pPr>
        <w:spacing w:after="0" w:line="240" w:lineRule="auto"/>
        <w:jc w:val="both"/>
        <w:rPr>
          <w:rFonts w:ascii="Arial" w:hAnsi="Arial" w:cs="Arial"/>
          <w:b/>
          <w:sz w:val="24"/>
          <w:szCs w:val="24"/>
        </w:rPr>
      </w:pPr>
    </w:p>
    <w:p w:rsidR="00D71276" w:rsidRPr="00D71276" w:rsidRDefault="00D71276" w:rsidP="00D71276">
      <w:pPr>
        <w:spacing w:after="0" w:line="240" w:lineRule="auto"/>
        <w:jc w:val="both"/>
        <w:rPr>
          <w:rFonts w:ascii="Arial" w:hAnsi="Arial" w:cs="Arial"/>
          <w:sz w:val="24"/>
          <w:szCs w:val="24"/>
        </w:rPr>
      </w:pPr>
      <w:proofErr w:type="gramStart"/>
      <w:r w:rsidRPr="00D71276">
        <w:rPr>
          <w:rFonts w:ascii="Arial" w:hAnsi="Arial" w:cs="Arial"/>
          <w:sz w:val="24"/>
          <w:szCs w:val="24"/>
        </w:rPr>
        <w:t>and</w:t>
      </w:r>
      <w:proofErr w:type="gramEnd"/>
    </w:p>
    <w:p w:rsidR="00D71276" w:rsidRPr="00D71276" w:rsidRDefault="00D71276" w:rsidP="00D71276">
      <w:pPr>
        <w:spacing w:after="0" w:line="240" w:lineRule="auto"/>
        <w:jc w:val="both"/>
        <w:rPr>
          <w:rFonts w:ascii="Arial" w:hAnsi="Arial" w:cs="Arial"/>
          <w:b/>
          <w:sz w:val="24"/>
          <w:szCs w:val="24"/>
        </w:rPr>
      </w:pPr>
    </w:p>
    <w:p w:rsidR="00D71276" w:rsidRPr="00D71276" w:rsidRDefault="00D71276" w:rsidP="00D71276">
      <w:pPr>
        <w:tabs>
          <w:tab w:val="right" w:pos="9000"/>
        </w:tabs>
        <w:spacing w:after="0" w:line="240" w:lineRule="auto"/>
        <w:jc w:val="both"/>
        <w:rPr>
          <w:rFonts w:ascii="Arial" w:hAnsi="Arial" w:cs="Arial"/>
          <w:b/>
          <w:sz w:val="24"/>
          <w:szCs w:val="24"/>
        </w:rPr>
      </w:pPr>
      <w:r w:rsidRPr="00D71276">
        <w:rPr>
          <w:rFonts w:ascii="Arial" w:hAnsi="Arial" w:cs="Arial"/>
          <w:b/>
          <w:sz w:val="24"/>
          <w:szCs w:val="24"/>
        </w:rPr>
        <w:t>THE MUNICIPAL COUNCIL FOR THE CITY</w:t>
      </w:r>
    </w:p>
    <w:p w:rsidR="00D71276" w:rsidRPr="00D71276" w:rsidRDefault="00D71276" w:rsidP="00D71276">
      <w:pPr>
        <w:tabs>
          <w:tab w:val="right" w:pos="9000"/>
        </w:tabs>
        <w:spacing w:line="240" w:lineRule="auto"/>
        <w:jc w:val="both"/>
        <w:rPr>
          <w:rFonts w:ascii="Arial" w:hAnsi="Arial" w:cs="Arial"/>
          <w:b/>
          <w:sz w:val="24"/>
          <w:szCs w:val="24"/>
        </w:rPr>
      </w:pPr>
      <w:r w:rsidRPr="00D71276">
        <w:rPr>
          <w:rFonts w:ascii="Arial" w:hAnsi="Arial" w:cs="Arial"/>
          <w:b/>
          <w:sz w:val="24"/>
          <w:szCs w:val="24"/>
        </w:rPr>
        <w:t>OF WINDHOEK</w:t>
      </w:r>
      <w:r>
        <w:rPr>
          <w:rFonts w:ascii="Arial" w:hAnsi="Arial" w:cs="Arial"/>
          <w:b/>
          <w:sz w:val="24"/>
          <w:szCs w:val="24"/>
        </w:rPr>
        <w:tab/>
      </w:r>
      <w:r w:rsidRPr="00D71276">
        <w:rPr>
          <w:rFonts w:ascii="Arial" w:hAnsi="Arial" w:cs="Arial"/>
          <w:b/>
          <w:sz w:val="24"/>
          <w:szCs w:val="24"/>
        </w:rPr>
        <w:t>1</w:t>
      </w:r>
      <w:r w:rsidRPr="00D71276">
        <w:rPr>
          <w:rFonts w:ascii="Arial" w:hAnsi="Arial" w:cs="Arial"/>
          <w:b/>
          <w:sz w:val="24"/>
          <w:szCs w:val="24"/>
          <w:vertAlign w:val="superscript"/>
        </w:rPr>
        <w:t>ST</w:t>
      </w:r>
      <w:r w:rsidRPr="00D71276">
        <w:rPr>
          <w:rFonts w:ascii="Arial" w:hAnsi="Arial" w:cs="Arial"/>
          <w:b/>
          <w:sz w:val="24"/>
          <w:szCs w:val="24"/>
        </w:rPr>
        <w:t xml:space="preserve"> RESPONDENT</w:t>
      </w:r>
    </w:p>
    <w:p w:rsidR="00D71276" w:rsidRPr="00D71276" w:rsidRDefault="00D71276" w:rsidP="00D71276">
      <w:pPr>
        <w:spacing w:line="240" w:lineRule="auto"/>
        <w:rPr>
          <w:rFonts w:ascii="Arial" w:hAnsi="Arial" w:cs="Arial"/>
          <w:b/>
          <w:sz w:val="24"/>
          <w:szCs w:val="24"/>
        </w:rPr>
      </w:pPr>
      <w:r>
        <w:rPr>
          <w:rFonts w:ascii="Arial" w:hAnsi="Arial" w:cs="Arial"/>
          <w:b/>
          <w:sz w:val="24"/>
          <w:szCs w:val="24"/>
        </w:rPr>
        <w:t>PRIMEDIA OUTDOOR (PTY) LTD</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D71276">
        <w:rPr>
          <w:rFonts w:ascii="Arial" w:hAnsi="Arial" w:cs="Arial"/>
          <w:b/>
          <w:sz w:val="24"/>
          <w:szCs w:val="24"/>
        </w:rPr>
        <w:t xml:space="preserve">        </w:t>
      </w:r>
      <w:r>
        <w:rPr>
          <w:rFonts w:ascii="Arial" w:hAnsi="Arial" w:cs="Arial"/>
          <w:b/>
          <w:sz w:val="24"/>
          <w:szCs w:val="24"/>
        </w:rPr>
        <w:t xml:space="preserve">       </w:t>
      </w:r>
      <w:r w:rsidRPr="00D71276">
        <w:rPr>
          <w:rFonts w:ascii="Arial" w:hAnsi="Arial" w:cs="Arial"/>
          <w:b/>
          <w:sz w:val="24"/>
          <w:szCs w:val="24"/>
        </w:rPr>
        <w:t xml:space="preserve">  2</w:t>
      </w:r>
      <w:r w:rsidRPr="00D71276">
        <w:rPr>
          <w:rFonts w:ascii="Arial" w:hAnsi="Arial" w:cs="Arial"/>
          <w:b/>
          <w:sz w:val="24"/>
          <w:szCs w:val="24"/>
          <w:vertAlign w:val="superscript"/>
        </w:rPr>
        <w:t>ND</w:t>
      </w:r>
      <w:r w:rsidRPr="00D71276">
        <w:rPr>
          <w:rFonts w:ascii="Arial" w:hAnsi="Arial" w:cs="Arial"/>
          <w:b/>
          <w:sz w:val="24"/>
          <w:szCs w:val="24"/>
        </w:rPr>
        <w:t xml:space="preserve"> RESPONDENT</w:t>
      </w:r>
    </w:p>
    <w:p w:rsidR="00D71276" w:rsidRPr="00D71276" w:rsidRDefault="00D71276" w:rsidP="00D71276">
      <w:pPr>
        <w:spacing w:line="240" w:lineRule="auto"/>
        <w:rPr>
          <w:rFonts w:ascii="Arial" w:hAnsi="Arial" w:cs="Arial"/>
          <w:b/>
          <w:sz w:val="24"/>
          <w:szCs w:val="24"/>
        </w:rPr>
      </w:pPr>
      <w:r>
        <w:rPr>
          <w:rFonts w:ascii="Arial" w:hAnsi="Arial" w:cs="Arial"/>
          <w:b/>
          <w:sz w:val="24"/>
          <w:szCs w:val="24"/>
        </w:rPr>
        <w:t>ALIANCE MEDIA NAMIBIA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D71276">
        <w:rPr>
          <w:rFonts w:ascii="Arial" w:hAnsi="Arial" w:cs="Arial"/>
          <w:b/>
          <w:sz w:val="24"/>
          <w:szCs w:val="24"/>
        </w:rPr>
        <w:t xml:space="preserve">       </w:t>
      </w:r>
      <w:r>
        <w:rPr>
          <w:rFonts w:ascii="Arial" w:hAnsi="Arial" w:cs="Arial"/>
          <w:b/>
          <w:sz w:val="24"/>
          <w:szCs w:val="24"/>
        </w:rPr>
        <w:t xml:space="preserve">  </w:t>
      </w:r>
      <w:r w:rsidRPr="00D71276">
        <w:rPr>
          <w:rFonts w:ascii="Arial" w:hAnsi="Arial" w:cs="Arial"/>
          <w:b/>
          <w:sz w:val="24"/>
          <w:szCs w:val="24"/>
        </w:rPr>
        <w:t xml:space="preserve">   </w:t>
      </w:r>
      <w:r>
        <w:rPr>
          <w:rFonts w:ascii="Arial" w:hAnsi="Arial" w:cs="Arial"/>
          <w:b/>
          <w:sz w:val="24"/>
          <w:szCs w:val="24"/>
        </w:rPr>
        <w:t xml:space="preserve">     </w:t>
      </w:r>
      <w:r w:rsidRPr="00D71276">
        <w:rPr>
          <w:rFonts w:ascii="Arial" w:hAnsi="Arial" w:cs="Arial"/>
          <w:b/>
          <w:sz w:val="24"/>
          <w:szCs w:val="24"/>
        </w:rPr>
        <w:t>3</w:t>
      </w:r>
      <w:r w:rsidRPr="00D71276">
        <w:rPr>
          <w:rFonts w:ascii="Arial" w:hAnsi="Arial" w:cs="Arial"/>
          <w:b/>
          <w:sz w:val="24"/>
          <w:szCs w:val="24"/>
          <w:vertAlign w:val="superscript"/>
        </w:rPr>
        <w:t>RD</w:t>
      </w:r>
      <w:r w:rsidRPr="00D71276">
        <w:rPr>
          <w:rFonts w:ascii="Arial" w:hAnsi="Arial" w:cs="Arial"/>
          <w:b/>
          <w:sz w:val="24"/>
          <w:szCs w:val="24"/>
        </w:rPr>
        <w:t xml:space="preserve"> RESPONDENT</w:t>
      </w:r>
    </w:p>
    <w:p w:rsidR="00D71276" w:rsidRPr="00D71276" w:rsidRDefault="00D71276" w:rsidP="00D71276">
      <w:pPr>
        <w:spacing w:line="240" w:lineRule="auto"/>
        <w:rPr>
          <w:rFonts w:ascii="Arial" w:hAnsi="Arial" w:cs="Arial"/>
          <w:b/>
          <w:sz w:val="24"/>
          <w:szCs w:val="24"/>
        </w:rPr>
      </w:pPr>
      <w:r w:rsidRPr="00D71276">
        <w:rPr>
          <w:rFonts w:ascii="Arial" w:hAnsi="Arial" w:cs="Arial"/>
          <w:b/>
          <w:sz w:val="24"/>
          <w:szCs w:val="24"/>
        </w:rPr>
        <w:t>MEDIA SOLU</w:t>
      </w:r>
      <w:r>
        <w:rPr>
          <w:rFonts w:ascii="Arial" w:hAnsi="Arial" w:cs="Arial"/>
          <w:b/>
          <w:sz w:val="24"/>
          <w:szCs w:val="24"/>
        </w:rPr>
        <w:t>TIONS GROUP</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D71276">
        <w:rPr>
          <w:rFonts w:ascii="Arial" w:hAnsi="Arial" w:cs="Arial"/>
          <w:b/>
          <w:sz w:val="24"/>
          <w:szCs w:val="24"/>
        </w:rPr>
        <w:t xml:space="preserve">       </w:t>
      </w:r>
      <w:r>
        <w:rPr>
          <w:rFonts w:ascii="Arial" w:hAnsi="Arial" w:cs="Arial"/>
          <w:b/>
          <w:sz w:val="24"/>
          <w:szCs w:val="24"/>
        </w:rPr>
        <w:t xml:space="preserve">       </w:t>
      </w:r>
      <w:r w:rsidRPr="00D71276">
        <w:rPr>
          <w:rFonts w:ascii="Arial" w:hAnsi="Arial" w:cs="Arial"/>
          <w:b/>
          <w:sz w:val="24"/>
          <w:szCs w:val="24"/>
        </w:rPr>
        <w:t xml:space="preserve">  </w:t>
      </w:r>
      <w:r>
        <w:rPr>
          <w:rFonts w:ascii="Arial" w:hAnsi="Arial" w:cs="Arial"/>
          <w:b/>
          <w:sz w:val="24"/>
          <w:szCs w:val="24"/>
        </w:rPr>
        <w:t xml:space="preserve"> </w:t>
      </w:r>
      <w:r w:rsidRPr="00D71276">
        <w:rPr>
          <w:rFonts w:ascii="Arial" w:hAnsi="Arial" w:cs="Arial"/>
          <w:b/>
          <w:sz w:val="24"/>
          <w:szCs w:val="24"/>
        </w:rPr>
        <w:t>4</w:t>
      </w:r>
      <w:r w:rsidRPr="00D71276">
        <w:rPr>
          <w:rFonts w:ascii="Arial" w:hAnsi="Arial" w:cs="Arial"/>
          <w:b/>
          <w:sz w:val="24"/>
          <w:szCs w:val="24"/>
          <w:vertAlign w:val="superscript"/>
        </w:rPr>
        <w:t>TH</w:t>
      </w:r>
      <w:r w:rsidRPr="00D71276">
        <w:rPr>
          <w:rFonts w:ascii="Arial" w:hAnsi="Arial" w:cs="Arial"/>
          <w:b/>
          <w:sz w:val="24"/>
          <w:szCs w:val="24"/>
        </w:rPr>
        <w:t xml:space="preserve"> RESPONDENT</w:t>
      </w:r>
    </w:p>
    <w:p w:rsidR="00D71276" w:rsidRPr="00D71276" w:rsidRDefault="00D71276" w:rsidP="00D71276">
      <w:pPr>
        <w:spacing w:line="240" w:lineRule="auto"/>
        <w:rPr>
          <w:rFonts w:ascii="Arial" w:hAnsi="Arial" w:cs="Arial"/>
          <w:b/>
          <w:sz w:val="24"/>
          <w:szCs w:val="24"/>
        </w:rPr>
      </w:pPr>
      <w:r w:rsidRPr="00D71276">
        <w:rPr>
          <w:rFonts w:ascii="Arial" w:hAnsi="Arial" w:cs="Arial"/>
          <w:b/>
          <w:sz w:val="24"/>
          <w:szCs w:val="24"/>
        </w:rPr>
        <w:t>OUTTHERE NAMIBIA</w:t>
      </w:r>
      <w:r w:rsidRPr="00D71276">
        <w:rPr>
          <w:rFonts w:ascii="Arial" w:hAnsi="Arial" w:cs="Arial"/>
          <w:b/>
          <w:sz w:val="24"/>
          <w:szCs w:val="24"/>
        </w:rPr>
        <w:tab/>
      </w:r>
      <w:r w:rsidRPr="00D71276">
        <w:rPr>
          <w:rFonts w:ascii="Arial" w:hAnsi="Arial" w:cs="Arial"/>
          <w:b/>
          <w:sz w:val="24"/>
          <w:szCs w:val="24"/>
        </w:rPr>
        <w:tab/>
      </w:r>
      <w:r w:rsidRPr="00D71276">
        <w:rPr>
          <w:rFonts w:ascii="Arial" w:hAnsi="Arial" w:cs="Arial"/>
          <w:b/>
          <w:sz w:val="24"/>
          <w:szCs w:val="24"/>
        </w:rPr>
        <w:tab/>
      </w:r>
      <w:r w:rsidRPr="00D71276">
        <w:rPr>
          <w:rFonts w:ascii="Arial" w:hAnsi="Arial" w:cs="Arial"/>
          <w:b/>
          <w:sz w:val="24"/>
          <w:szCs w:val="24"/>
        </w:rPr>
        <w:tab/>
      </w:r>
      <w:r w:rsidRPr="00D71276">
        <w:rPr>
          <w:rFonts w:ascii="Arial" w:hAnsi="Arial" w:cs="Arial"/>
          <w:b/>
          <w:sz w:val="24"/>
          <w:szCs w:val="24"/>
        </w:rPr>
        <w:tab/>
        <w:t xml:space="preserve">      </w:t>
      </w:r>
      <w:r>
        <w:rPr>
          <w:rFonts w:ascii="Arial" w:hAnsi="Arial" w:cs="Arial"/>
          <w:b/>
          <w:sz w:val="24"/>
          <w:szCs w:val="24"/>
        </w:rPr>
        <w:t xml:space="preserve">         </w:t>
      </w:r>
      <w:r w:rsidRPr="00D71276">
        <w:rPr>
          <w:rFonts w:ascii="Arial" w:hAnsi="Arial" w:cs="Arial"/>
          <w:b/>
          <w:sz w:val="24"/>
          <w:szCs w:val="24"/>
        </w:rPr>
        <w:t xml:space="preserve">  5</w:t>
      </w:r>
      <w:r w:rsidRPr="00D71276">
        <w:rPr>
          <w:rFonts w:ascii="Arial" w:hAnsi="Arial" w:cs="Arial"/>
          <w:b/>
          <w:sz w:val="24"/>
          <w:szCs w:val="24"/>
          <w:vertAlign w:val="superscript"/>
        </w:rPr>
        <w:t>TH</w:t>
      </w:r>
      <w:r w:rsidRPr="00D71276">
        <w:rPr>
          <w:rFonts w:ascii="Arial" w:hAnsi="Arial" w:cs="Arial"/>
          <w:b/>
          <w:sz w:val="24"/>
          <w:szCs w:val="24"/>
        </w:rPr>
        <w:t xml:space="preserve"> RESPONDENT</w:t>
      </w:r>
    </w:p>
    <w:p w:rsidR="00D71276" w:rsidRPr="00D71276" w:rsidRDefault="00D71276" w:rsidP="00D71276">
      <w:pPr>
        <w:spacing w:line="240" w:lineRule="auto"/>
        <w:rPr>
          <w:rFonts w:ascii="Arial" w:hAnsi="Arial" w:cs="Arial"/>
          <w:b/>
          <w:sz w:val="24"/>
          <w:szCs w:val="24"/>
        </w:rPr>
      </w:pPr>
      <w:r>
        <w:rPr>
          <w:rFonts w:ascii="Arial" w:hAnsi="Arial" w:cs="Arial"/>
          <w:b/>
          <w:sz w:val="24"/>
          <w:szCs w:val="24"/>
        </w:rPr>
        <w:t>AD OUTPOST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D71276">
        <w:rPr>
          <w:rFonts w:ascii="Arial" w:hAnsi="Arial" w:cs="Arial"/>
          <w:b/>
          <w:sz w:val="24"/>
          <w:szCs w:val="24"/>
        </w:rPr>
        <w:t xml:space="preserve">      </w:t>
      </w:r>
      <w:r>
        <w:rPr>
          <w:rFonts w:ascii="Arial" w:hAnsi="Arial" w:cs="Arial"/>
          <w:b/>
          <w:sz w:val="24"/>
          <w:szCs w:val="24"/>
        </w:rPr>
        <w:t xml:space="preserve">                  </w:t>
      </w:r>
      <w:r w:rsidRPr="00D71276">
        <w:rPr>
          <w:rFonts w:ascii="Arial" w:hAnsi="Arial" w:cs="Arial"/>
          <w:b/>
          <w:sz w:val="24"/>
          <w:szCs w:val="24"/>
        </w:rPr>
        <w:t xml:space="preserve">    6</w:t>
      </w:r>
      <w:r w:rsidRPr="00D71276">
        <w:rPr>
          <w:rFonts w:ascii="Arial" w:hAnsi="Arial" w:cs="Arial"/>
          <w:b/>
          <w:sz w:val="24"/>
          <w:szCs w:val="24"/>
          <w:vertAlign w:val="superscript"/>
        </w:rPr>
        <w:t>TH</w:t>
      </w:r>
      <w:r w:rsidRPr="00D71276">
        <w:rPr>
          <w:rFonts w:ascii="Arial" w:hAnsi="Arial" w:cs="Arial"/>
          <w:b/>
          <w:sz w:val="24"/>
          <w:szCs w:val="24"/>
        </w:rPr>
        <w:t xml:space="preserve"> RESPONDENT</w:t>
      </w:r>
    </w:p>
    <w:p w:rsidR="00D71276" w:rsidRPr="00D71276" w:rsidRDefault="00D71276" w:rsidP="00D71276">
      <w:pPr>
        <w:spacing w:line="240" w:lineRule="auto"/>
        <w:rPr>
          <w:rFonts w:ascii="Arial" w:hAnsi="Arial" w:cs="Arial"/>
          <w:b/>
          <w:sz w:val="24"/>
          <w:szCs w:val="24"/>
        </w:rPr>
      </w:pPr>
      <w:r>
        <w:rPr>
          <w:rFonts w:ascii="Arial" w:hAnsi="Arial" w:cs="Arial"/>
          <w:b/>
          <w:sz w:val="24"/>
          <w:szCs w:val="24"/>
        </w:rPr>
        <w:t>ANTS ADS CC</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D71276">
        <w:rPr>
          <w:rFonts w:ascii="Arial" w:hAnsi="Arial" w:cs="Arial"/>
          <w:b/>
          <w:sz w:val="24"/>
          <w:szCs w:val="24"/>
        </w:rPr>
        <w:t xml:space="preserve">       </w:t>
      </w:r>
      <w:r>
        <w:rPr>
          <w:rFonts w:ascii="Arial" w:hAnsi="Arial" w:cs="Arial"/>
          <w:b/>
          <w:sz w:val="24"/>
          <w:szCs w:val="24"/>
        </w:rPr>
        <w:t xml:space="preserve">          </w:t>
      </w:r>
      <w:r w:rsidRPr="00D71276">
        <w:rPr>
          <w:rFonts w:ascii="Arial" w:hAnsi="Arial" w:cs="Arial"/>
          <w:b/>
          <w:sz w:val="24"/>
          <w:szCs w:val="24"/>
        </w:rPr>
        <w:t>7</w:t>
      </w:r>
      <w:r w:rsidRPr="00D71276">
        <w:rPr>
          <w:rFonts w:ascii="Arial" w:hAnsi="Arial" w:cs="Arial"/>
          <w:b/>
          <w:sz w:val="24"/>
          <w:szCs w:val="24"/>
          <w:vertAlign w:val="superscript"/>
        </w:rPr>
        <w:t>TH</w:t>
      </w:r>
      <w:r w:rsidRPr="00D71276">
        <w:rPr>
          <w:rFonts w:ascii="Arial" w:hAnsi="Arial" w:cs="Arial"/>
          <w:b/>
          <w:sz w:val="24"/>
          <w:szCs w:val="24"/>
        </w:rPr>
        <w:t xml:space="preserve"> RESPONDENT</w:t>
      </w:r>
    </w:p>
    <w:p w:rsidR="00D71276" w:rsidRPr="00D71276" w:rsidRDefault="00D71276" w:rsidP="00D71276">
      <w:pPr>
        <w:spacing w:line="240" w:lineRule="auto"/>
        <w:rPr>
          <w:rFonts w:ascii="Arial" w:hAnsi="Arial" w:cs="Arial"/>
          <w:b/>
          <w:sz w:val="24"/>
          <w:szCs w:val="24"/>
        </w:rPr>
      </w:pPr>
      <w:r w:rsidRPr="00D71276">
        <w:rPr>
          <w:rFonts w:ascii="Arial" w:hAnsi="Arial" w:cs="Arial"/>
          <w:b/>
          <w:sz w:val="24"/>
          <w:szCs w:val="24"/>
        </w:rPr>
        <w:t>RAMA MEDIA CC</w:t>
      </w:r>
      <w:r w:rsidRPr="00D71276">
        <w:rPr>
          <w:rFonts w:ascii="Arial" w:hAnsi="Arial" w:cs="Arial"/>
          <w:b/>
          <w:sz w:val="24"/>
          <w:szCs w:val="24"/>
        </w:rPr>
        <w:tab/>
      </w:r>
      <w:r w:rsidRPr="00D71276">
        <w:rPr>
          <w:rFonts w:ascii="Arial" w:hAnsi="Arial" w:cs="Arial"/>
          <w:b/>
          <w:sz w:val="24"/>
          <w:szCs w:val="24"/>
        </w:rPr>
        <w:tab/>
      </w:r>
      <w:r w:rsidRPr="00D71276">
        <w:rPr>
          <w:rFonts w:ascii="Arial" w:hAnsi="Arial" w:cs="Arial"/>
          <w:b/>
          <w:sz w:val="24"/>
          <w:szCs w:val="24"/>
        </w:rPr>
        <w:tab/>
      </w:r>
      <w:r w:rsidRPr="00D71276">
        <w:rPr>
          <w:rFonts w:ascii="Arial" w:hAnsi="Arial" w:cs="Arial"/>
          <w:b/>
          <w:sz w:val="24"/>
          <w:szCs w:val="24"/>
        </w:rPr>
        <w:tab/>
      </w:r>
      <w:r w:rsidRPr="00D71276">
        <w:rPr>
          <w:rFonts w:ascii="Arial" w:hAnsi="Arial" w:cs="Arial"/>
          <w:b/>
          <w:sz w:val="24"/>
          <w:szCs w:val="24"/>
        </w:rPr>
        <w:tab/>
      </w:r>
      <w:r w:rsidRPr="00D71276">
        <w:rPr>
          <w:rFonts w:ascii="Arial" w:hAnsi="Arial" w:cs="Arial"/>
          <w:b/>
          <w:sz w:val="24"/>
          <w:szCs w:val="24"/>
        </w:rPr>
        <w:tab/>
      </w:r>
      <w:r w:rsidRPr="00D71276">
        <w:rPr>
          <w:rFonts w:ascii="Arial" w:hAnsi="Arial" w:cs="Arial"/>
          <w:b/>
          <w:sz w:val="24"/>
          <w:szCs w:val="24"/>
        </w:rPr>
        <w:tab/>
      </w:r>
      <w:r>
        <w:rPr>
          <w:rFonts w:ascii="Arial" w:hAnsi="Arial" w:cs="Arial"/>
          <w:b/>
          <w:sz w:val="24"/>
          <w:szCs w:val="24"/>
        </w:rPr>
        <w:t xml:space="preserve"> </w:t>
      </w:r>
      <w:r w:rsidRPr="00D71276">
        <w:rPr>
          <w:rFonts w:ascii="Arial" w:hAnsi="Arial" w:cs="Arial"/>
          <w:b/>
          <w:sz w:val="24"/>
          <w:szCs w:val="24"/>
        </w:rPr>
        <w:t xml:space="preserve">     8</w:t>
      </w:r>
      <w:r w:rsidRPr="00D71276">
        <w:rPr>
          <w:rFonts w:ascii="Arial" w:hAnsi="Arial" w:cs="Arial"/>
          <w:b/>
          <w:sz w:val="24"/>
          <w:szCs w:val="24"/>
          <w:vertAlign w:val="superscript"/>
        </w:rPr>
        <w:t>TH</w:t>
      </w:r>
      <w:r w:rsidRPr="00D71276">
        <w:rPr>
          <w:rFonts w:ascii="Arial" w:hAnsi="Arial" w:cs="Arial"/>
          <w:b/>
          <w:sz w:val="24"/>
          <w:szCs w:val="24"/>
        </w:rPr>
        <w:t xml:space="preserve"> RESPONDENT</w:t>
      </w:r>
    </w:p>
    <w:p w:rsidR="00D71276" w:rsidRDefault="00D71276" w:rsidP="00D71276">
      <w:pPr>
        <w:spacing w:after="0" w:line="360" w:lineRule="auto"/>
        <w:jc w:val="both"/>
        <w:rPr>
          <w:rFonts w:ascii="Arial" w:hAnsi="Arial" w:cs="Arial"/>
          <w:sz w:val="24"/>
          <w:szCs w:val="24"/>
        </w:rPr>
      </w:pPr>
    </w:p>
    <w:p w:rsidR="00D71276" w:rsidRDefault="00D71276" w:rsidP="00D71276">
      <w:pPr>
        <w:spacing w:after="0" w:line="360" w:lineRule="auto"/>
        <w:jc w:val="both"/>
        <w:rPr>
          <w:rFonts w:ascii="Arial" w:hAnsi="Arial" w:cs="Arial"/>
          <w:sz w:val="24"/>
          <w:szCs w:val="24"/>
        </w:rPr>
      </w:pPr>
    </w:p>
    <w:p w:rsidR="00D71276" w:rsidRPr="00047402" w:rsidRDefault="00D71276" w:rsidP="00C117A1">
      <w:pPr>
        <w:spacing w:after="0" w:line="360" w:lineRule="auto"/>
        <w:jc w:val="both"/>
        <w:rPr>
          <w:rFonts w:ascii="Arial" w:hAnsi="Arial" w:cs="Arial"/>
          <w:i/>
          <w:sz w:val="24"/>
          <w:szCs w:val="24"/>
        </w:rPr>
      </w:pPr>
      <w:r>
        <w:rPr>
          <w:rFonts w:ascii="Arial" w:hAnsi="Arial" w:cs="Arial"/>
          <w:b/>
          <w:sz w:val="24"/>
          <w:szCs w:val="24"/>
        </w:rPr>
        <w:t>Neutral citation:</w:t>
      </w:r>
      <w:r>
        <w:rPr>
          <w:rFonts w:ascii="Arial" w:hAnsi="Arial" w:cs="Arial"/>
          <w:b/>
          <w:sz w:val="24"/>
          <w:szCs w:val="24"/>
        </w:rPr>
        <w:tab/>
      </w:r>
      <w:bookmarkStart w:id="0" w:name="_GoBack"/>
      <w:r>
        <w:rPr>
          <w:rFonts w:ascii="Arial" w:hAnsi="Arial" w:cs="Arial"/>
          <w:i/>
          <w:sz w:val="24"/>
          <w:szCs w:val="24"/>
        </w:rPr>
        <w:t xml:space="preserve">Continental Outdoor Media (Pty) Ltd v The Municipal Council for the City of Windhoek </w:t>
      </w:r>
      <w:r w:rsidRPr="005D6C92">
        <w:rPr>
          <w:rFonts w:ascii="Arial" w:hAnsi="Arial" w:cs="Arial"/>
          <w:sz w:val="24"/>
          <w:szCs w:val="24"/>
        </w:rPr>
        <w:t>(</w:t>
      </w:r>
      <w:r>
        <w:rPr>
          <w:rFonts w:ascii="Arial" w:hAnsi="Arial" w:cs="Arial"/>
          <w:sz w:val="24"/>
          <w:szCs w:val="24"/>
        </w:rPr>
        <w:t>A 421/2013) [201</w:t>
      </w:r>
      <w:r w:rsidR="008D6007">
        <w:rPr>
          <w:rFonts w:ascii="Arial" w:hAnsi="Arial" w:cs="Arial"/>
          <w:sz w:val="24"/>
          <w:szCs w:val="24"/>
        </w:rPr>
        <w:t>8</w:t>
      </w:r>
      <w:r>
        <w:rPr>
          <w:rFonts w:ascii="Arial" w:hAnsi="Arial" w:cs="Arial"/>
          <w:sz w:val="24"/>
          <w:szCs w:val="24"/>
        </w:rPr>
        <w:t xml:space="preserve">) </w:t>
      </w:r>
      <w:r w:rsidRPr="005D6C92">
        <w:rPr>
          <w:rFonts w:ascii="Arial" w:hAnsi="Arial" w:cs="Arial"/>
          <w:sz w:val="24"/>
          <w:szCs w:val="24"/>
        </w:rPr>
        <w:t>NA</w:t>
      </w:r>
      <w:r>
        <w:rPr>
          <w:rFonts w:ascii="Arial" w:hAnsi="Arial" w:cs="Arial"/>
          <w:sz w:val="24"/>
          <w:szCs w:val="24"/>
        </w:rPr>
        <w:t>H</w:t>
      </w:r>
      <w:r w:rsidRPr="005D6C92">
        <w:rPr>
          <w:rFonts w:ascii="Arial" w:hAnsi="Arial" w:cs="Arial"/>
          <w:sz w:val="24"/>
          <w:szCs w:val="24"/>
        </w:rPr>
        <w:t>C</w:t>
      </w:r>
      <w:r>
        <w:rPr>
          <w:rFonts w:ascii="Arial" w:hAnsi="Arial" w:cs="Arial"/>
          <w:sz w:val="24"/>
          <w:szCs w:val="24"/>
        </w:rPr>
        <w:t>M</w:t>
      </w:r>
      <w:r w:rsidRPr="005D6C92">
        <w:rPr>
          <w:rFonts w:ascii="Arial" w:hAnsi="Arial" w:cs="Arial"/>
          <w:sz w:val="24"/>
          <w:szCs w:val="24"/>
        </w:rPr>
        <w:t>D</w:t>
      </w:r>
      <w:r w:rsidR="00E40D13">
        <w:rPr>
          <w:rFonts w:ascii="Arial" w:hAnsi="Arial" w:cs="Arial"/>
          <w:sz w:val="24"/>
          <w:szCs w:val="24"/>
        </w:rPr>
        <w:t xml:space="preserve"> 187</w:t>
      </w:r>
      <w:r w:rsidRPr="005D6C92">
        <w:rPr>
          <w:rFonts w:ascii="Arial" w:hAnsi="Arial" w:cs="Arial"/>
          <w:sz w:val="24"/>
          <w:szCs w:val="24"/>
        </w:rPr>
        <w:t xml:space="preserve"> </w:t>
      </w:r>
      <w:r w:rsidR="00325FBC">
        <w:rPr>
          <w:rFonts w:ascii="Arial" w:hAnsi="Arial" w:cs="Arial"/>
          <w:sz w:val="24"/>
          <w:szCs w:val="24"/>
        </w:rPr>
        <w:t>(</w:t>
      </w:r>
      <w:r w:rsidR="00BF6299">
        <w:rPr>
          <w:rFonts w:ascii="Arial" w:hAnsi="Arial" w:cs="Arial"/>
          <w:sz w:val="24"/>
          <w:szCs w:val="24"/>
        </w:rPr>
        <w:t>2</w:t>
      </w:r>
      <w:r w:rsidR="00E40D13">
        <w:rPr>
          <w:rFonts w:ascii="Arial" w:hAnsi="Arial" w:cs="Arial"/>
          <w:sz w:val="24"/>
          <w:szCs w:val="24"/>
        </w:rPr>
        <w:t>6 June</w:t>
      </w:r>
      <w:r w:rsidR="00BF6299">
        <w:rPr>
          <w:rFonts w:ascii="Arial" w:hAnsi="Arial" w:cs="Arial"/>
          <w:sz w:val="24"/>
          <w:szCs w:val="24"/>
        </w:rPr>
        <w:t xml:space="preserve"> </w:t>
      </w:r>
      <w:r>
        <w:rPr>
          <w:rFonts w:ascii="Arial" w:hAnsi="Arial" w:cs="Arial"/>
          <w:sz w:val="24"/>
          <w:szCs w:val="24"/>
        </w:rPr>
        <w:t>20</w:t>
      </w:r>
      <w:r w:rsidR="00467F77">
        <w:rPr>
          <w:rFonts w:ascii="Arial" w:hAnsi="Arial" w:cs="Arial"/>
          <w:sz w:val="24"/>
          <w:szCs w:val="24"/>
        </w:rPr>
        <w:t>1</w:t>
      </w:r>
      <w:r w:rsidR="008D6007">
        <w:rPr>
          <w:rFonts w:ascii="Arial" w:hAnsi="Arial" w:cs="Arial"/>
          <w:sz w:val="24"/>
          <w:szCs w:val="24"/>
        </w:rPr>
        <w:t>8</w:t>
      </w:r>
      <w:r w:rsidRPr="005D6C92">
        <w:rPr>
          <w:rFonts w:ascii="Arial" w:hAnsi="Arial" w:cs="Arial"/>
          <w:sz w:val="24"/>
          <w:szCs w:val="24"/>
        </w:rPr>
        <w:t>)</w:t>
      </w:r>
      <w:bookmarkEnd w:id="0"/>
    </w:p>
    <w:p w:rsidR="00D71276" w:rsidRPr="006E026B" w:rsidRDefault="00D71276" w:rsidP="00D71276">
      <w:pPr>
        <w:spacing w:after="0" w:line="360" w:lineRule="auto"/>
        <w:jc w:val="both"/>
        <w:rPr>
          <w:rFonts w:ascii="Arial" w:hAnsi="Arial" w:cs="Arial"/>
          <w:sz w:val="24"/>
          <w:szCs w:val="24"/>
        </w:rPr>
      </w:pPr>
    </w:p>
    <w:p w:rsidR="00D71276" w:rsidRPr="00D71276" w:rsidRDefault="00D71276" w:rsidP="00D71276">
      <w:pPr>
        <w:spacing w:after="0" w:line="360" w:lineRule="auto"/>
        <w:ind w:left="1440" w:hanging="1440"/>
        <w:jc w:val="both"/>
        <w:rPr>
          <w:rFonts w:ascii="Arial" w:hAnsi="Arial" w:cs="Arial"/>
          <w:sz w:val="24"/>
          <w:szCs w:val="24"/>
        </w:rPr>
      </w:pPr>
      <w:r w:rsidRPr="006E026B">
        <w:rPr>
          <w:rFonts w:ascii="Arial" w:hAnsi="Arial" w:cs="Arial"/>
          <w:b/>
          <w:sz w:val="24"/>
          <w:szCs w:val="24"/>
        </w:rPr>
        <w:t>Coram:</w:t>
      </w:r>
      <w:r w:rsidRPr="006E026B">
        <w:rPr>
          <w:rFonts w:ascii="Arial" w:hAnsi="Arial" w:cs="Arial"/>
          <w:sz w:val="24"/>
          <w:szCs w:val="24"/>
        </w:rPr>
        <w:tab/>
      </w:r>
      <w:r w:rsidR="00F83D60">
        <w:rPr>
          <w:rFonts w:ascii="Arial" w:hAnsi="Arial" w:cs="Arial"/>
          <w:sz w:val="24"/>
          <w:szCs w:val="24"/>
        </w:rPr>
        <w:t>UNENGU AJ</w:t>
      </w:r>
    </w:p>
    <w:p w:rsidR="00D71276" w:rsidRPr="00E21C35" w:rsidRDefault="00D71276" w:rsidP="00D71276">
      <w:pPr>
        <w:spacing w:after="0" w:line="360" w:lineRule="auto"/>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Pr="00E21C35">
        <w:rPr>
          <w:rFonts w:ascii="Arial" w:hAnsi="Arial" w:cs="Arial"/>
          <w:b/>
          <w:sz w:val="24"/>
          <w:szCs w:val="24"/>
        </w:rPr>
        <w:t>22 April 2015</w:t>
      </w:r>
      <w:r w:rsidR="00F46FC4" w:rsidRPr="00E21C35">
        <w:rPr>
          <w:rFonts w:ascii="Arial" w:hAnsi="Arial" w:cs="Arial"/>
          <w:b/>
          <w:sz w:val="24"/>
          <w:szCs w:val="24"/>
        </w:rPr>
        <w:t>; 08 December 2015</w:t>
      </w:r>
    </w:p>
    <w:p w:rsidR="00D71276" w:rsidRDefault="00D71276" w:rsidP="001B1033">
      <w:pPr>
        <w:spacing w:after="0" w:line="360" w:lineRule="auto"/>
        <w:rPr>
          <w:rFonts w:ascii="Arial" w:hAnsi="Arial" w:cs="Arial"/>
          <w:b/>
          <w:sz w:val="24"/>
          <w:szCs w:val="24"/>
        </w:rPr>
      </w:pPr>
      <w:r w:rsidRPr="00E21C35">
        <w:rPr>
          <w:rFonts w:ascii="Arial" w:hAnsi="Arial" w:cs="Arial"/>
          <w:b/>
          <w:bCs/>
          <w:sz w:val="24"/>
          <w:szCs w:val="24"/>
        </w:rPr>
        <w:t>Delivered</w:t>
      </w:r>
      <w:r w:rsidRPr="00E21C35">
        <w:rPr>
          <w:rFonts w:ascii="Arial" w:hAnsi="Arial" w:cs="Arial"/>
          <w:b/>
          <w:sz w:val="24"/>
          <w:szCs w:val="24"/>
        </w:rPr>
        <w:t>:</w:t>
      </w:r>
      <w:r w:rsidRPr="00E21C35">
        <w:rPr>
          <w:rFonts w:ascii="Arial" w:hAnsi="Arial" w:cs="Arial"/>
          <w:b/>
          <w:sz w:val="24"/>
          <w:szCs w:val="24"/>
        </w:rPr>
        <w:tab/>
      </w:r>
      <w:r w:rsidR="00BF6299" w:rsidRPr="00E21C35">
        <w:rPr>
          <w:rFonts w:ascii="Arial" w:hAnsi="Arial" w:cs="Arial"/>
          <w:b/>
          <w:sz w:val="24"/>
          <w:szCs w:val="24"/>
        </w:rPr>
        <w:t>2</w:t>
      </w:r>
      <w:r w:rsidR="00F46FC4" w:rsidRPr="00E21C35">
        <w:rPr>
          <w:rFonts w:ascii="Arial" w:hAnsi="Arial" w:cs="Arial"/>
          <w:b/>
          <w:sz w:val="24"/>
          <w:szCs w:val="24"/>
        </w:rPr>
        <w:t>6</w:t>
      </w:r>
      <w:r w:rsidR="00BF6299" w:rsidRPr="00E21C35">
        <w:rPr>
          <w:rFonts w:ascii="Arial" w:hAnsi="Arial" w:cs="Arial"/>
          <w:b/>
          <w:sz w:val="24"/>
          <w:szCs w:val="24"/>
        </w:rPr>
        <w:t xml:space="preserve"> Ju</w:t>
      </w:r>
      <w:r w:rsidR="00E40D13" w:rsidRPr="00E21C35">
        <w:rPr>
          <w:rFonts w:ascii="Arial" w:hAnsi="Arial" w:cs="Arial"/>
          <w:b/>
          <w:sz w:val="24"/>
          <w:szCs w:val="24"/>
        </w:rPr>
        <w:t>ne</w:t>
      </w:r>
      <w:r w:rsidR="00F531A0" w:rsidRPr="00E21C35">
        <w:rPr>
          <w:rFonts w:ascii="Arial" w:hAnsi="Arial" w:cs="Arial"/>
          <w:b/>
          <w:sz w:val="24"/>
          <w:szCs w:val="24"/>
        </w:rPr>
        <w:t xml:space="preserve"> </w:t>
      </w:r>
      <w:r w:rsidR="00F76359" w:rsidRPr="00E21C35">
        <w:rPr>
          <w:rFonts w:ascii="Arial" w:hAnsi="Arial" w:cs="Arial"/>
          <w:b/>
          <w:sz w:val="24"/>
          <w:szCs w:val="24"/>
        </w:rPr>
        <w:t>201</w:t>
      </w:r>
      <w:r w:rsidR="008D6007" w:rsidRPr="00E21C35">
        <w:rPr>
          <w:rFonts w:ascii="Arial" w:hAnsi="Arial" w:cs="Arial"/>
          <w:b/>
          <w:sz w:val="24"/>
          <w:szCs w:val="24"/>
        </w:rPr>
        <w:t>8</w:t>
      </w:r>
    </w:p>
    <w:p w:rsidR="009203D7" w:rsidRDefault="009203D7" w:rsidP="001B1033">
      <w:pPr>
        <w:spacing w:after="0" w:line="360" w:lineRule="auto"/>
        <w:rPr>
          <w:rFonts w:ascii="Arial" w:hAnsi="Arial" w:cs="Arial"/>
          <w:b/>
          <w:sz w:val="24"/>
          <w:szCs w:val="24"/>
        </w:rPr>
      </w:pPr>
    </w:p>
    <w:p w:rsidR="00D71276" w:rsidRPr="009203D7" w:rsidRDefault="00D71276" w:rsidP="00D71276">
      <w:pPr>
        <w:spacing w:after="0" w:line="360" w:lineRule="auto"/>
        <w:jc w:val="both"/>
        <w:rPr>
          <w:rFonts w:ascii="Arial" w:hAnsi="Arial" w:cs="Arial"/>
          <w:sz w:val="24"/>
          <w:szCs w:val="24"/>
        </w:rPr>
      </w:pPr>
      <w:proofErr w:type="spellStart"/>
      <w:r>
        <w:rPr>
          <w:rFonts w:ascii="Arial" w:hAnsi="Arial" w:cs="Arial"/>
          <w:b/>
          <w:sz w:val="24"/>
          <w:szCs w:val="24"/>
        </w:rPr>
        <w:lastRenderedPageBreak/>
        <w:t>Flynote</w:t>
      </w:r>
      <w:proofErr w:type="spellEnd"/>
      <w:r>
        <w:rPr>
          <w:rFonts w:ascii="Arial" w:hAnsi="Arial" w:cs="Arial"/>
          <w:b/>
          <w:sz w:val="24"/>
          <w:szCs w:val="24"/>
        </w:rPr>
        <w:t>:</w:t>
      </w:r>
      <w:r>
        <w:rPr>
          <w:rFonts w:ascii="Arial" w:hAnsi="Arial" w:cs="Arial"/>
          <w:b/>
          <w:sz w:val="24"/>
          <w:szCs w:val="24"/>
        </w:rPr>
        <w:tab/>
      </w:r>
      <w:r w:rsidR="009203D7">
        <w:rPr>
          <w:rFonts w:ascii="Arial" w:hAnsi="Arial" w:cs="Arial"/>
          <w:sz w:val="24"/>
          <w:szCs w:val="24"/>
        </w:rPr>
        <w:t xml:space="preserve">Practice </w:t>
      </w:r>
      <w:r w:rsidR="00B80864">
        <w:rPr>
          <w:rFonts w:ascii="Arial" w:hAnsi="Arial" w:cs="Arial"/>
          <w:sz w:val="24"/>
          <w:szCs w:val="24"/>
        </w:rPr>
        <w:t>– Review application – Applicant</w:t>
      </w:r>
      <w:r w:rsidR="009203D7">
        <w:rPr>
          <w:rFonts w:ascii="Arial" w:hAnsi="Arial" w:cs="Arial"/>
          <w:sz w:val="24"/>
          <w:szCs w:val="24"/>
        </w:rPr>
        <w:t xml:space="preserve"> seeking fro</w:t>
      </w:r>
      <w:r w:rsidR="00B80864">
        <w:rPr>
          <w:rFonts w:ascii="Arial" w:hAnsi="Arial" w:cs="Arial"/>
          <w:sz w:val="24"/>
          <w:szCs w:val="24"/>
        </w:rPr>
        <w:t xml:space="preserve">m court an order to declare </w:t>
      </w:r>
      <w:r w:rsidR="009203D7">
        <w:rPr>
          <w:rFonts w:ascii="Arial" w:hAnsi="Arial" w:cs="Arial"/>
          <w:sz w:val="24"/>
          <w:szCs w:val="24"/>
        </w:rPr>
        <w:t xml:space="preserve">billboards </w:t>
      </w:r>
      <w:r w:rsidR="00B80864">
        <w:rPr>
          <w:rFonts w:ascii="Arial" w:hAnsi="Arial" w:cs="Arial"/>
          <w:sz w:val="24"/>
          <w:szCs w:val="24"/>
        </w:rPr>
        <w:t>erec</w:t>
      </w:r>
      <w:r w:rsidR="009203D7">
        <w:rPr>
          <w:rFonts w:ascii="Arial" w:hAnsi="Arial" w:cs="Arial"/>
          <w:sz w:val="24"/>
          <w:szCs w:val="24"/>
        </w:rPr>
        <w:t xml:space="preserve">ted by the second respondent unlawful – And be broken up – Application </w:t>
      </w:r>
      <w:r w:rsidR="00046EB0">
        <w:rPr>
          <w:rFonts w:ascii="Arial" w:hAnsi="Arial" w:cs="Arial"/>
          <w:sz w:val="24"/>
          <w:szCs w:val="24"/>
        </w:rPr>
        <w:t>for review dismissed with costs.</w:t>
      </w:r>
    </w:p>
    <w:p w:rsidR="00D71276" w:rsidRPr="006E026B" w:rsidRDefault="00D71276" w:rsidP="00D71276">
      <w:pPr>
        <w:spacing w:after="0" w:line="360" w:lineRule="auto"/>
        <w:jc w:val="both"/>
        <w:rPr>
          <w:rFonts w:ascii="Arial" w:hAnsi="Arial" w:cs="Arial"/>
          <w:b/>
          <w:sz w:val="24"/>
          <w:szCs w:val="24"/>
        </w:rPr>
      </w:pPr>
    </w:p>
    <w:p w:rsidR="00A33573" w:rsidRDefault="00D71276" w:rsidP="00D71276">
      <w:pPr>
        <w:spacing w:after="0" w:line="360" w:lineRule="auto"/>
        <w:jc w:val="both"/>
        <w:rPr>
          <w:rFonts w:ascii="Arial" w:hAnsi="Arial" w:cs="Arial"/>
          <w:sz w:val="24"/>
          <w:szCs w:val="24"/>
        </w:rPr>
      </w:pPr>
      <w:r w:rsidRPr="006E026B">
        <w:rPr>
          <w:rFonts w:ascii="Arial" w:hAnsi="Arial" w:cs="Arial"/>
          <w:b/>
          <w:sz w:val="24"/>
          <w:szCs w:val="24"/>
        </w:rPr>
        <w:t>Summary:</w:t>
      </w:r>
      <w:r w:rsidRPr="006E026B">
        <w:rPr>
          <w:rFonts w:ascii="Arial" w:hAnsi="Arial" w:cs="Arial"/>
          <w:b/>
          <w:sz w:val="24"/>
          <w:szCs w:val="24"/>
        </w:rPr>
        <w:tab/>
      </w:r>
      <w:r w:rsidR="00046EB0" w:rsidRPr="00046EB0">
        <w:rPr>
          <w:rFonts w:ascii="Arial" w:hAnsi="Arial" w:cs="Arial"/>
          <w:sz w:val="24"/>
          <w:szCs w:val="24"/>
        </w:rPr>
        <w:t xml:space="preserve">The applicant, </w:t>
      </w:r>
      <w:proofErr w:type="spellStart"/>
      <w:r w:rsidR="00046EB0" w:rsidRPr="00046EB0">
        <w:rPr>
          <w:rFonts w:ascii="Arial" w:hAnsi="Arial" w:cs="Arial"/>
          <w:sz w:val="24"/>
          <w:szCs w:val="24"/>
        </w:rPr>
        <w:t>Eshisha</w:t>
      </w:r>
      <w:proofErr w:type="spellEnd"/>
      <w:r w:rsidR="00046EB0" w:rsidRPr="00046EB0">
        <w:rPr>
          <w:rFonts w:ascii="Arial" w:hAnsi="Arial" w:cs="Arial"/>
          <w:sz w:val="24"/>
          <w:szCs w:val="24"/>
        </w:rPr>
        <w:t xml:space="preserve"> </w:t>
      </w:r>
      <w:r w:rsidR="00046EB0">
        <w:rPr>
          <w:rFonts w:ascii="Arial" w:hAnsi="Arial" w:cs="Arial"/>
          <w:sz w:val="24"/>
          <w:szCs w:val="24"/>
        </w:rPr>
        <w:t xml:space="preserve">Media Networks CC, brought a review application against a decision of the City </w:t>
      </w:r>
      <w:r w:rsidR="009F1F1C">
        <w:rPr>
          <w:rFonts w:ascii="Arial" w:hAnsi="Arial" w:cs="Arial"/>
          <w:sz w:val="24"/>
          <w:szCs w:val="24"/>
        </w:rPr>
        <w:t xml:space="preserve">Council, (the first respondent) allowing the second respondent to erect LED </w:t>
      </w:r>
      <w:r w:rsidR="00B80864">
        <w:rPr>
          <w:rFonts w:ascii="Arial" w:hAnsi="Arial" w:cs="Arial"/>
          <w:sz w:val="24"/>
          <w:szCs w:val="24"/>
        </w:rPr>
        <w:t xml:space="preserve">animated billboards </w:t>
      </w:r>
      <w:r w:rsidR="009F1F1C">
        <w:rPr>
          <w:rFonts w:ascii="Arial" w:hAnsi="Arial" w:cs="Arial"/>
          <w:sz w:val="24"/>
          <w:szCs w:val="24"/>
        </w:rPr>
        <w:t>on places they were erected.  Applicant alleged that the billboards were erected contrary to the Outdoor Advertising Regulations and Outdoor advertising Policy and asked the court to order the first respondent to give notice to second respondent to dismantle the billboards.</w:t>
      </w:r>
      <w:r w:rsidR="00D24809">
        <w:rPr>
          <w:rFonts w:ascii="Arial" w:hAnsi="Arial" w:cs="Arial"/>
          <w:sz w:val="24"/>
          <w:szCs w:val="24"/>
        </w:rPr>
        <w:t xml:space="preserve">  </w:t>
      </w:r>
    </w:p>
    <w:p w:rsidR="00A33573" w:rsidRDefault="00A33573" w:rsidP="00D71276">
      <w:pPr>
        <w:spacing w:after="0" w:line="360" w:lineRule="auto"/>
        <w:jc w:val="both"/>
        <w:rPr>
          <w:rFonts w:ascii="Arial" w:hAnsi="Arial" w:cs="Arial"/>
          <w:sz w:val="24"/>
          <w:szCs w:val="24"/>
        </w:rPr>
      </w:pPr>
    </w:p>
    <w:p w:rsidR="00A33573" w:rsidRDefault="009F1F1C" w:rsidP="00D71276">
      <w:pPr>
        <w:spacing w:after="0" w:line="360" w:lineRule="auto"/>
        <w:jc w:val="both"/>
        <w:rPr>
          <w:rFonts w:ascii="Arial" w:hAnsi="Arial" w:cs="Arial"/>
          <w:sz w:val="24"/>
          <w:szCs w:val="24"/>
        </w:rPr>
      </w:pPr>
      <w:r>
        <w:rPr>
          <w:rFonts w:ascii="Arial" w:hAnsi="Arial" w:cs="Arial"/>
          <w:i/>
          <w:sz w:val="24"/>
          <w:szCs w:val="24"/>
        </w:rPr>
        <w:t>Held</w:t>
      </w:r>
      <w:r>
        <w:rPr>
          <w:rFonts w:ascii="Arial" w:hAnsi="Arial" w:cs="Arial"/>
          <w:sz w:val="24"/>
          <w:szCs w:val="24"/>
        </w:rPr>
        <w:t xml:space="preserve">:  City Council took a contractual decision not an administrative decision, therefore not reviewable.  </w:t>
      </w:r>
    </w:p>
    <w:p w:rsidR="00A33573" w:rsidRDefault="00A33573" w:rsidP="00D71276">
      <w:pPr>
        <w:spacing w:after="0" w:line="360" w:lineRule="auto"/>
        <w:jc w:val="both"/>
        <w:rPr>
          <w:rFonts w:ascii="Arial" w:hAnsi="Arial" w:cs="Arial"/>
          <w:sz w:val="24"/>
          <w:szCs w:val="24"/>
        </w:rPr>
      </w:pPr>
    </w:p>
    <w:p w:rsidR="009F1F1C" w:rsidRPr="00D44F55" w:rsidRDefault="00D44F55" w:rsidP="00D71276">
      <w:pPr>
        <w:spacing w:after="0" w:line="360" w:lineRule="auto"/>
        <w:jc w:val="both"/>
        <w:rPr>
          <w:rFonts w:ascii="Arial" w:hAnsi="Arial" w:cs="Arial"/>
          <w:sz w:val="24"/>
          <w:szCs w:val="24"/>
        </w:rPr>
      </w:pPr>
      <w:r>
        <w:rPr>
          <w:rFonts w:ascii="Arial" w:hAnsi="Arial" w:cs="Arial"/>
          <w:i/>
          <w:sz w:val="24"/>
          <w:szCs w:val="24"/>
        </w:rPr>
        <w:t>Held further</w:t>
      </w:r>
      <w:r>
        <w:rPr>
          <w:rFonts w:ascii="Arial" w:hAnsi="Arial" w:cs="Arial"/>
          <w:sz w:val="24"/>
          <w:szCs w:val="24"/>
        </w:rPr>
        <w:t>, the decision taken by the City Council was in accordance with a standard practice applicable at that time, not contrary to the Outdoor advertising Policy or Outdoor Advertising Regulations.  Application dismissed with costs.</w:t>
      </w:r>
    </w:p>
    <w:p w:rsidR="00D71276" w:rsidRPr="006E026B" w:rsidRDefault="00BD1D39" w:rsidP="00D71276">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D71276" w:rsidRPr="006E026B" w:rsidRDefault="00D71276" w:rsidP="00D71276">
      <w:pPr>
        <w:spacing w:after="0" w:line="360" w:lineRule="auto"/>
        <w:jc w:val="center"/>
        <w:rPr>
          <w:rFonts w:ascii="Arial" w:hAnsi="Arial" w:cs="Arial"/>
          <w:b/>
          <w:bCs/>
          <w:sz w:val="24"/>
          <w:szCs w:val="24"/>
        </w:rPr>
      </w:pPr>
      <w:r w:rsidRPr="006E026B">
        <w:rPr>
          <w:rFonts w:ascii="Arial" w:hAnsi="Arial" w:cs="Arial"/>
          <w:b/>
          <w:bCs/>
          <w:sz w:val="24"/>
          <w:szCs w:val="24"/>
        </w:rPr>
        <w:t>ORDER</w:t>
      </w:r>
    </w:p>
    <w:p w:rsidR="00D71276" w:rsidRPr="006E026B" w:rsidRDefault="00BD1D39" w:rsidP="00D71276">
      <w:pPr>
        <w:spacing w:after="0" w:line="36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423402" w:rsidRDefault="00423402" w:rsidP="00E21C35">
      <w:pPr>
        <w:spacing w:after="0" w:line="360" w:lineRule="auto"/>
        <w:jc w:val="both"/>
        <w:rPr>
          <w:rFonts w:ascii="Arial" w:hAnsi="Arial" w:cs="Arial"/>
          <w:sz w:val="24"/>
          <w:szCs w:val="24"/>
        </w:rPr>
      </w:pPr>
      <w:r>
        <w:rPr>
          <w:rFonts w:ascii="Arial" w:hAnsi="Arial" w:cs="Arial"/>
          <w:sz w:val="24"/>
          <w:szCs w:val="24"/>
        </w:rPr>
        <w:t>The application is dismissed with costs.</w:t>
      </w:r>
    </w:p>
    <w:p w:rsidR="00D71276" w:rsidRPr="006E026B" w:rsidRDefault="00BD1D39" w:rsidP="00D71276">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D71276" w:rsidRPr="006E026B" w:rsidRDefault="00D71276" w:rsidP="00D71276">
      <w:pPr>
        <w:spacing w:after="0" w:line="360" w:lineRule="auto"/>
        <w:jc w:val="center"/>
        <w:rPr>
          <w:rFonts w:ascii="Arial" w:hAnsi="Arial" w:cs="Arial"/>
          <w:b/>
          <w:sz w:val="24"/>
          <w:szCs w:val="24"/>
        </w:rPr>
      </w:pPr>
      <w:r w:rsidRPr="006E026B">
        <w:rPr>
          <w:rFonts w:ascii="Arial" w:hAnsi="Arial" w:cs="Arial"/>
          <w:b/>
          <w:sz w:val="24"/>
          <w:szCs w:val="24"/>
        </w:rPr>
        <w:t>JUDGMENT</w:t>
      </w:r>
    </w:p>
    <w:p w:rsidR="00D71276" w:rsidRPr="006E026B" w:rsidRDefault="00BD1D39" w:rsidP="00D71276">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D71276" w:rsidRPr="006E026B" w:rsidRDefault="00FC17EE" w:rsidP="00D71276">
      <w:pPr>
        <w:spacing w:after="0" w:line="360" w:lineRule="auto"/>
        <w:jc w:val="both"/>
        <w:rPr>
          <w:rFonts w:ascii="Arial" w:hAnsi="Arial" w:cs="Arial"/>
          <w:b/>
          <w:i/>
          <w:sz w:val="24"/>
          <w:szCs w:val="24"/>
        </w:rPr>
      </w:pPr>
      <w:r>
        <w:rPr>
          <w:rFonts w:ascii="Arial" w:hAnsi="Arial" w:cs="Arial"/>
          <w:sz w:val="24"/>
          <w:szCs w:val="24"/>
        </w:rPr>
        <w:t>UNENGU</w:t>
      </w:r>
      <w:r w:rsidR="00D71276">
        <w:rPr>
          <w:rFonts w:ascii="Arial" w:hAnsi="Arial" w:cs="Arial"/>
          <w:sz w:val="24"/>
          <w:szCs w:val="24"/>
        </w:rPr>
        <w:t xml:space="preserve"> AJ</w:t>
      </w:r>
      <w:r w:rsidR="00D71276" w:rsidRPr="006E026B">
        <w:rPr>
          <w:rFonts w:ascii="Arial" w:hAnsi="Arial" w:cs="Arial"/>
          <w:sz w:val="24"/>
          <w:szCs w:val="24"/>
        </w:rPr>
        <w:t>:</w:t>
      </w:r>
    </w:p>
    <w:p w:rsidR="00D71276" w:rsidRDefault="00D71276" w:rsidP="00D71276">
      <w:pPr>
        <w:spacing w:after="0" w:line="360" w:lineRule="auto"/>
        <w:jc w:val="both"/>
        <w:rPr>
          <w:rFonts w:ascii="Arial" w:hAnsi="Arial" w:cs="Arial"/>
          <w:sz w:val="24"/>
          <w:szCs w:val="24"/>
        </w:rPr>
      </w:pPr>
    </w:p>
    <w:p w:rsidR="002167B6" w:rsidRDefault="00D71276" w:rsidP="008D6007">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8D6007">
        <w:rPr>
          <w:rFonts w:ascii="Arial" w:hAnsi="Arial" w:cs="Arial"/>
          <w:sz w:val="24"/>
          <w:szCs w:val="24"/>
        </w:rPr>
        <w:t>The applicants in the matter are seeking from the court an order to review and cancel or set aside the decisions taken by the first respondent which are:</w:t>
      </w:r>
    </w:p>
    <w:p w:rsidR="008D6007" w:rsidRDefault="008D6007" w:rsidP="008D6007">
      <w:pPr>
        <w:spacing w:after="0" w:line="360" w:lineRule="auto"/>
        <w:jc w:val="both"/>
        <w:rPr>
          <w:rFonts w:ascii="Arial" w:hAnsi="Arial" w:cs="Arial"/>
          <w:sz w:val="24"/>
          <w:szCs w:val="24"/>
        </w:rPr>
      </w:pPr>
    </w:p>
    <w:p w:rsidR="00A12E6B" w:rsidRDefault="00A12E6B" w:rsidP="008D6007">
      <w:pPr>
        <w:spacing w:after="0" w:line="360" w:lineRule="auto"/>
        <w:jc w:val="both"/>
        <w:rPr>
          <w:rFonts w:ascii="Arial" w:hAnsi="Arial" w:cs="Arial"/>
        </w:rPr>
      </w:pPr>
      <w:r>
        <w:rPr>
          <w:rFonts w:ascii="Arial" w:hAnsi="Arial" w:cs="Arial"/>
          <w:sz w:val="24"/>
          <w:szCs w:val="24"/>
        </w:rPr>
        <w:t>‘</w:t>
      </w:r>
      <w:r>
        <w:rPr>
          <w:rFonts w:ascii="Arial" w:hAnsi="Arial" w:cs="Arial"/>
        </w:rPr>
        <w:t>1.</w:t>
      </w:r>
      <w:r>
        <w:rPr>
          <w:rFonts w:ascii="Arial" w:hAnsi="Arial" w:cs="Arial"/>
        </w:rPr>
        <w:tab/>
        <w:t>That the respondents are to show cause why the following decisions of the first respondent set out below should not be reviewed and cancelled or set aside:</w:t>
      </w:r>
    </w:p>
    <w:p w:rsidR="00C117A1" w:rsidRDefault="00C117A1" w:rsidP="008D6007">
      <w:pPr>
        <w:spacing w:after="0" w:line="360" w:lineRule="auto"/>
        <w:jc w:val="both"/>
        <w:rPr>
          <w:rFonts w:ascii="Arial" w:hAnsi="Arial" w:cs="Arial"/>
        </w:rPr>
      </w:pPr>
    </w:p>
    <w:p w:rsidR="00A12E6B" w:rsidRDefault="00A12E6B" w:rsidP="00C117A1">
      <w:pPr>
        <w:pStyle w:val="ListParagraph"/>
        <w:numPr>
          <w:ilvl w:val="1"/>
          <w:numId w:val="4"/>
        </w:numPr>
        <w:spacing w:after="0" w:line="360" w:lineRule="auto"/>
        <w:ind w:left="1440"/>
        <w:jc w:val="both"/>
        <w:rPr>
          <w:rFonts w:ascii="Arial" w:hAnsi="Arial" w:cs="Arial"/>
        </w:rPr>
      </w:pPr>
      <w:r w:rsidRPr="00A12E6B">
        <w:rPr>
          <w:rFonts w:ascii="Arial" w:hAnsi="Arial" w:cs="Arial"/>
        </w:rPr>
        <w:t>The approval of the second respondent’s application to erect a Light Emitting Diode (LED) animated billboard at Erf 8085 Katutura, Windhoek.</w:t>
      </w:r>
    </w:p>
    <w:p w:rsidR="00C117A1" w:rsidRPr="00A12E6B" w:rsidRDefault="00C117A1" w:rsidP="00C117A1">
      <w:pPr>
        <w:pStyle w:val="ListParagraph"/>
        <w:spacing w:after="0" w:line="360" w:lineRule="auto"/>
        <w:ind w:left="1440"/>
        <w:jc w:val="both"/>
        <w:rPr>
          <w:rFonts w:ascii="Arial" w:hAnsi="Arial" w:cs="Arial"/>
        </w:rPr>
      </w:pPr>
    </w:p>
    <w:p w:rsidR="00A12E6B" w:rsidRDefault="00A12E6B" w:rsidP="00C117A1">
      <w:pPr>
        <w:pStyle w:val="ListParagraph"/>
        <w:numPr>
          <w:ilvl w:val="1"/>
          <w:numId w:val="4"/>
        </w:numPr>
        <w:spacing w:after="0" w:line="360" w:lineRule="auto"/>
        <w:ind w:left="1440"/>
        <w:jc w:val="both"/>
        <w:rPr>
          <w:rFonts w:ascii="Arial" w:hAnsi="Arial" w:cs="Arial"/>
        </w:rPr>
      </w:pPr>
      <w:r>
        <w:rPr>
          <w:rFonts w:ascii="Arial" w:hAnsi="Arial" w:cs="Arial"/>
        </w:rPr>
        <w:lastRenderedPageBreak/>
        <w:t>The approval of the second respondent’s application to erect a Light Emitting Diode (LED) animated billboard at Erf 8316 Windhoek.</w:t>
      </w:r>
    </w:p>
    <w:p w:rsidR="00C117A1" w:rsidRPr="00C117A1" w:rsidRDefault="00C117A1" w:rsidP="00C117A1">
      <w:pPr>
        <w:spacing w:after="0" w:line="360" w:lineRule="auto"/>
        <w:jc w:val="both"/>
        <w:rPr>
          <w:rFonts w:ascii="Arial" w:hAnsi="Arial" w:cs="Arial"/>
        </w:rPr>
      </w:pPr>
    </w:p>
    <w:p w:rsidR="00A12E6B" w:rsidRDefault="00A12E6B" w:rsidP="00C117A1">
      <w:pPr>
        <w:pStyle w:val="ListParagraph"/>
        <w:numPr>
          <w:ilvl w:val="1"/>
          <w:numId w:val="4"/>
        </w:numPr>
        <w:spacing w:after="0" w:line="360" w:lineRule="auto"/>
        <w:ind w:left="1440"/>
        <w:jc w:val="both"/>
        <w:rPr>
          <w:rFonts w:ascii="Arial" w:hAnsi="Arial" w:cs="Arial"/>
        </w:rPr>
      </w:pPr>
      <w:r>
        <w:rPr>
          <w:rFonts w:ascii="Arial" w:hAnsi="Arial" w:cs="Arial"/>
        </w:rPr>
        <w:t xml:space="preserve">The approval of the second respondent’s application to erect a Light Emitting Diode (LED) animated billboard </w:t>
      </w:r>
      <w:r w:rsidR="006A0719">
        <w:rPr>
          <w:rFonts w:ascii="Arial" w:hAnsi="Arial" w:cs="Arial"/>
        </w:rPr>
        <w:t>on the Airport Road, in the Avis Area,</w:t>
      </w:r>
      <w:r>
        <w:rPr>
          <w:rFonts w:ascii="Arial" w:hAnsi="Arial" w:cs="Arial"/>
        </w:rPr>
        <w:t xml:space="preserve"> Windhoek.</w:t>
      </w:r>
    </w:p>
    <w:p w:rsidR="00C117A1" w:rsidRPr="00C117A1" w:rsidRDefault="00C117A1" w:rsidP="00C117A1">
      <w:pPr>
        <w:spacing w:after="0" w:line="360" w:lineRule="auto"/>
        <w:jc w:val="both"/>
        <w:rPr>
          <w:rFonts w:ascii="Arial" w:hAnsi="Arial" w:cs="Arial"/>
        </w:rPr>
      </w:pPr>
    </w:p>
    <w:p w:rsidR="00A12E6B" w:rsidRDefault="00A12E6B" w:rsidP="00C117A1">
      <w:pPr>
        <w:pStyle w:val="ListParagraph"/>
        <w:numPr>
          <w:ilvl w:val="1"/>
          <w:numId w:val="4"/>
        </w:numPr>
        <w:spacing w:after="0" w:line="360" w:lineRule="auto"/>
        <w:ind w:left="1440"/>
        <w:jc w:val="both"/>
        <w:rPr>
          <w:rFonts w:ascii="Arial" w:hAnsi="Arial" w:cs="Arial"/>
        </w:rPr>
      </w:pPr>
      <w:r>
        <w:rPr>
          <w:rFonts w:ascii="Arial" w:hAnsi="Arial" w:cs="Arial"/>
        </w:rPr>
        <w:t xml:space="preserve">The approval of the second respondent’s application to erect a Light Emitting Diode (LED) animated billboard </w:t>
      </w:r>
      <w:r w:rsidR="006A0719">
        <w:rPr>
          <w:rFonts w:ascii="Arial" w:hAnsi="Arial" w:cs="Arial"/>
        </w:rPr>
        <w:t>on the Ausspannplatz Traffic Circle, in the Central Business District,</w:t>
      </w:r>
      <w:r>
        <w:rPr>
          <w:rFonts w:ascii="Arial" w:hAnsi="Arial" w:cs="Arial"/>
        </w:rPr>
        <w:t xml:space="preserve"> Windhoek.</w:t>
      </w:r>
    </w:p>
    <w:p w:rsidR="00C117A1" w:rsidRPr="00C117A1" w:rsidRDefault="00C117A1" w:rsidP="00C117A1">
      <w:pPr>
        <w:spacing w:after="0" w:line="360" w:lineRule="auto"/>
        <w:jc w:val="both"/>
        <w:rPr>
          <w:rFonts w:ascii="Arial" w:hAnsi="Arial" w:cs="Arial"/>
        </w:rPr>
      </w:pPr>
    </w:p>
    <w:p w:rsidR="00A12E6B" w:rsidRDefault="00A12E6B" w:rsidP="00C117A1">
      <w:pPr>
        <w:pStyle w:val="ListParagraph"/>
        <w:numPr>
          <w:ilvl w:val="1"/>
          <w:numId w:val="4"/>
        </w:numPr>
        <w:spacing w:after="0" w:line="360" w:lineRule="auto"/>
        <w:ind w:left="1440"/>
        <w:jc w:val="both"/>
        <w:rPr>
          <w:rFonts w:ascii="Arial" w:hAnsi="Arial" w:cs="Arial"/>
        </w:rPr>
      </w:pPr>
      <w:r>
        <w:rPr>
          <w:rFonts w:ascii="Arial" w:hAnsi="Arial" w:cs="Arial"/>
        </w:rPr>
        <w:t xml:space="preserve">The approval of the fourth respondent’s application to erect a Mega Billboard at </w:t>
      </w:r>
      <w:proofErr w:type="spellStart"/>
      <w:r>
        <w:rPr>
          <w:rFonts w:ascii="Arial" w:hAnsi="Arial" w:cs="Arial"/>
        </w:rPr>
        <w:t>at</w:t>
      </w:r>
      <w:proofErr w:type="spellEnd"/>
      <w:r>
        <w:rPr>
          <w:rFonts w:ascii="Arial" w:hAnsi="Arial" w:cs="Arial"/>
        </w:rPr>
        <w:t xml:space="preserve"> the intersection of Shanghai and </w:t>
      </w:r>
      <w:proofErr w:type="spellStart"/>
      <w:r>
        <w:rPr>
          <w:rFonts w:ascii="Arial" w:hAnsi="Arial" w:cs="Arial"/>
        </w:rPr>
        <w:t>Mungunda</w:t>
      </w:r>
      <w:proofErr w:type="spellEnd"/>
      <w:r>
        <w:rPr>
          <w:rFonts w:ascii="Arial" w:hAnsi="Arial" w:cs="Arial"/>
        </w:rPr>
        <w:t xml:space="preserve"> Streets, Katutura, Windhoek.</w:t>
      </w:r>
    </w:p>
    <w:p w:rsidR="00C117A1" w:rsidRPr="00C117A1" w:rsidRDefault="00C117A1" w:rsidP="00C117A1">
      <w:pPr>
        <w:spacing w:after="0" w:line="360" w:lineRule="auto"/>
        <w:jc w:val="both"/>
        <w:rPr>
          <w:rFonts w:ascii="Arial" w:hAnsi="Arial" w:cs="Arial"/>
        </w:rPr>
      </w:pPr>
    </w:p>
    <w:p w:rsidR="00A12E6B" w:rsidRDefault="00A12E6B" w:rsidP="00A12E6B">
      <w:pPr>
        <w:spacing w:after="0" w:line="360" w:lineRule="auto"/>
        <w:jc w:val="both"/>
        <w:rPr>
          <w:rFonts w:ascii="Arial" w:hAnsi="Arial" w:cs="Arial"/>
        </w:rPr>
      </w:pPr>
      <w:r>
        <w:rPr>
          <w:rFonts w:ascii="Arial" w:hAnsi="Arial" w:cs="Arial"/>
        </w:rPr>
        <w:t>2.</w:t>
      </w:r>
      <w:r>
        <w:rPr>
          <w:rFonts w:ascii="Arial" w:hAnsi="Arial" w:cs="Arial"/>
        </w:rPr>
        <w:tab/>
      </w:r>
      <w:r w:rsidR="003B5284">
        <w:rPr>
          <w:rFonts w:ascii="Arial" w:hAnsi="Arial" w:cs="Arial"/>
        </w:rPr>
        <w:t>That the respondents are to show cause why the erecting of the billboards referred to in subparagraphs 1.1, 1.2, 1.3, 1.4 and 1.5 thereof, should not be declared unlawful and in contravention of the Regulation and Policies (which are attached to applicants’ founding affidavit as “HKF 1”and “HKF 2”) and that their immediate dismantling and removal should not be ordered:</w:t>
      </w:r>
    </w:p>
    <w:p w:rsidR="00C117A1" w:rsidRDefault="00C117A1" w:rsidP="00A12E6B">
      <w:pPr>
        <w:spacing w:after="0" w:line="360" w:lineRule="auto"/>
        <w:jc w:val="both"/>
        <w:rPr>
          <w:rFonts w:ascii="Arial" w:hAnsi="Arial" w:cs="Arial"/>
        </w:rPr>
      </w:pPr>
    </w:p>
    <w:p w:rsidR="003B5284" w:rsidRDefault="003B5284" w:rsidP="00A12E6B">
      <w:pPr>
        <w:spacing w:after="0" w:line="360" w:lineRule="auto"/>
        <w:jc w:val="both"/>
        <w:rPr>
          <w:rFonts w:ascii="Arial" w:hAnsi="Arial" w:cs="Arial"/>
        </w:rPr>
      </w:pPr>
      <w:r>
        <w:rPr>
          <w:rFonts w:ascii="Arial" w:hAnsi="Arial" w:cs="Arial"/>
        </w:rPr>
        <w:t>3.</w:t>
      </w:r>
      <w:r>
        <w:rPr>
          <w:rFonts w:ascii="Arial" w:hAnsi="Arial" w:cs="Arial"/>
        </w:rPr>
        <w:tab/>
        <w:t>That the respondents who oppose this application be ordered to pay the cost of this application jointly and severally.</w:t>
      </w:r>
    </w:p>
    <w:p w:rsidR="00C117A1" w:rsidRDefault="00C117A1" w:rsidP="00A12E6B">
      <w:pPr>
        <w:spacing w:after="0" w:line="360" w:lineRule="auto"/>
        <w:jc w:val="both"/>
        <w:rPr>
          <w:rFonts w:ascii="Arial" w:hAnsi="Arial" w:cs="Arial"/>
        </w:rPr>
      </w:pPr>
    </w:p>
    <w:p w:rsidR="003B5284" w:rsidRPr="00A12E6B" w:rsidRDefault="003B5284" w:rsidP="00A12E6B">
      <w:pPr>
        <w:spacing w:after="0" w:line="360" w:lineRule="auto"/>
        <w:jc w:val="both"/>
        <w:rPr>
          <w:rFonts w:ascii="Arial" w:hAnsi="Arial" w:cs="Arial"/>
        </w:rPr>
      </w:pPr>
      <w:r>
        <w:rPr>
          <w:rFonts w:ascii="Arial" w:hAnsi="Arial" w:cs="Arial"/>
        </w:rPr>
        <w:t>4.</w:t>
      </w:r>
      <w:r>
        <w:rPr>
          <w:rFonts w:ascii="Arial" w:hAnsi="Arial" w:cs="Arial"/>
        </w:rPr>
        <w:tab/>
        <w:t>Further and/or alternative relief.</w:t>
      </w:r>
      <w:r w:rsidR="0002599D">
        <w:rPr>
          <w:rFonts w:ascii="Arial" w:hAnsi="Arial" w:cs="Arial"/>
        </w:rPr>
        <w:t>’</w:t>
      </w:r>
    </w:p>
    <w:p w:rsidR="002167B6" w:rsidRDefault="002167B6" w:rsidP="00D71276">
      <w:pPr>
        <w:spacing w:after="0" w:line="360" w:lineRule="auto"/>
        <w:jc w:val="both"/>
        <w:rPr>
          <w:rFonts w:ascii="Arial" w:hAnsi="Arial" w:cs="Arial"/>
          <w:sz w:val="24"/>
          <w:szCs w:val="24"/>
        </w:rPr>
      </w:pPr>
    </w:p>
    <w:p w:rsidR="006E1282" w:rsidRDefault="00D71276" w:rsidP="00D71276">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D16BA5">
        <w:rPr>
          <w:rFonts w:ascii="Arial" w:hAnsi="Arial" w:cs="Arial"/>
          <w:sz w:val="24"/>
          <w:szCs w:val="24"/>
        </w:rPr>
        <w:t>In the meantime, the first applicant, (Continental Outdoor Me</w:t>
      </w:r>
      <w:r w:rsidR="00825F03">
        <w:rPr>
          <w:rFonts w:ascii="Arial" w:hAnsi="Arial" w:cs="Arial"/>
          <w:sz w:val="24"/>
          <w:szCs w:val="24"/>
        </w:rPr>
        <w:t>dia (PTY) Ltd) has withdrawn its</w:t>
      </w:r>
      <w:r w:rsidR="00D16BA5">
        <w:rPr>
          <w:rFonts w:ascii="Arial" w:hAnsi="Arial" w:cs="Arial"/>
          <w:sz w:val="24"/>
          <w:szCs w:val="24"/>
        </w:rPr>
        <w:t xml:space="preserve"> application leaving </w:t>
      </w:r>
      <w:r w:rsidR="00D034B1">
        <w:rPr>
          <w:rFonts w:ascii="Arial" w:hAnsi="Arial" w:cs="Arial"/>
          <w:sz w:val="24"/>
          <w:szCs w:val="24"/>
        </w:rPr>
        <w:t>only the second applicant</w:t>
      </w:r>
      <w:r w:rsidR="00D16BA5">
        <w:rPr>
          <w:rFonts w:ascii="Arial" w:hAnsi="Arial" w:cs="Arial"/>
          <w:sz w:val="24"/>
          <w:szCs w:val="24"/>
        </w:rPr>
        <w:t xml:space="preserve"> pursuing with the relief sought in the notice of motion.  It </w:t>
      </w:r>
      <w:r w:rsidR="00F648CB">
        <w:rPr>
          <w:rFonts w:ascii="Arial" w:hAnsi="Arial" w:cs="Arial"/>
          <w:sz w:val="24"/>
          <w:szCs w:val="24"/>
        </w:rPr>
        <w:t xml:space="preserve">is also only the first and the second respondent’s (the City Council and </w:t>
      </w:r>
      <w:proofErr w:type="spellStart"/>
      <w:r w:rsidR="00F648CB">
        <w:rPr>
          <w:rFonts w:ascii="Arial" w:hAnsi="Arial" w:cs="Arial"/>
          <w:sz w:val="24"/>
          <w:szCs w:val="24"/>
        </w:rPr>
        <w:t>Primedia</w:t>
      </w:r>
      <w:proofErr w:type="spellEnd"/>
      <w:r w:rsidR="00F648CB">
        <w:rPr>
          <w:rFonts w:ascii="Arial" w:hAnsi="Arial" w:cs="Arial"/>
          <w:sz w:val="24"/>
          <w:szCs w:val="24"/>
        </w:rPr>
        <w:t xml:space="preserve"> Outdoor (PTY) Ltd) who are </w:t>
      </w:r>
      <w:r w:rsidR="00D034B1">
        <w:rPr>
          <w:rFonts w:ascii="Arial" w:hAnsi="Arial" w:cs="Arial"/>
          <w:sz w:val="24"/>
          <w:szCs w:val="24"/>
        </w:rPr>
        <w:t>opposing the application and have</w:t>
      </w:r>
      <w:r w:rsidR="00F648CB">
        <w:rPr>
          <w:rFonts w:ascii="Arial" w:hAnsi="Arial" w:cs="Arial"/>
          <w:sz w:val="24"/>
          <w:szCs w:val="24"/>
        </w:rPr>
        <w:t xml:space="preserve"> filed their answering papers.</w:t>
      </w:r>
    </w:p>
    <w:p w:rsidR="005430AA" w:rsidRDefault="005430AA" w:rsidP="00D71276">
      <w:pPr>
        <w:spacing w:after="0" w:line="360" w:lineRule="auto"/>
        <w:jc w:val="both"/>
        <w:rPr>
          <w:rFonts w:ascii="Arial" w:hAnsi="Arial" w:cs="Arial"/>
          <w:sz w:val="24"/>
          <w:szCs w:val="24"/>
        </w:rPr>
      </w:pPr>
    </w:p>
    <w:p w:rsidR="0042410A" w:rsidRDefault="00D71276" w:rsidP="0042410A">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42410A">
        <w:rPr>
          <w:rFonts w:ascii="Arial" w:hAnsi="Arial" w:cs="Arial"/>
          <w:sz w:val="24"/>
          <w:szCs w:val="24"/>
        </w:rPr>
        <w:t>The application was heard on 22 April 2015</w:t>
      </w:r>
      <w:r w:rsidR="00D034B1">
        <w:rPr>
          <w:rFonts w:ascii="Arial" w:hAnsi="Arial" w:cs="Arial"/>
          <w:sz w:val="24"/>
          <w:szCs w:val="24"/>
        </w:rPr>
        <w:t>.</w:t>
      </w:r>
      <w:r w:rsidR="0042410A">
        <w:rPr>
          <w:rFonts w:ascii="Arial" w:hAnsi="Arial" w:cs="Arial"/>
          <w:sz w:val="24"/>
          <w:szCs w:val="24"/>
        </w:rPr>
        <w:t xml:space="preserve"> </w:t>
      </w:r>
      <w:r w:rsidR="0042410A" w:rsidRPr="004534A4">
        <w:rPr>
          <w:rFonts w:ascii="Arial" w:hAnsi="Arial" w:cs="Arial"/>
          <w:sz w:val="24"/>
          <w:szCs w:val="24"/>
        </w:rPr>
        <w:t xml:space="preserve">Mr Frank </w:t>
      </w:r>
      <w:r w:rsidR="004534A4" w:rsidRPr="004534A4">
        <w:rPr>
          <w:rFonts w:ascii="Arial" w:hAnsi="Arial" w:cs="Arial"/>
          <w:sz w:val="24"/>
          <w:szCs w:val="24"/>
        </w:rPr>
        <w:t>appeared for the second applicant</w:t>
      </w:r>
      <w:r w:rsidR="00A67B4B">
        <w:rPr>
          <w:rFonts w:ascii="Arial" w:hAnsi="Arial" w:cs="Arial"/>
          <w:sz w:val="24"/>
          <w:szCs w:val="24"/>
        </w:rPr>
        <w:t xml:space="preserve"> and</w:t>
      </w:r>
      <w:r w:rsidR="004534A4" w:rsidRPr="004534A4">
        <w:rPr>
          <w:rFonts w:ascii="Arial" w:hAnsi="Arial" w:cs="Arial"/>
          <w:sz w:val="24"/>
          <w:szCs w:val="24"/>
        </w:rPr>
        <w:t xml:space="preserve"> Mr Marcus appeared for </w:t>
      </w:r>
      <w:r w:rsidR="0042410A" w:rsidRPr="004534A4">
        <w:rPr>
          <w:rFonts w:ascii="Arial" w:hAnsi="Arial" w:cs="Arial"/>
          <w:sz w:val="24"/>
          <w:szCs w:val="24"/>
        </w:rPr>
        <w:t>the first responde</w:t>
      </w:r>
      <w:r w:rsidR="00A67B4B">
        <w:rPr>
          <w:rFonts w:ascii="Arial" w:hAnsi="Arial" w:cs="Arial"/>
          <w:sz w:val="24"/>
          <w:szCs w:val="24"/>
        </w:rPr>
        <w:t>nt respectively.  W</w:t>
      </w:r>
      <w:r w:rsidR="004534A4" w:rsidRPr="004534A4">
        <w:rPr>
          <w:rFonts w:ascii="Arial" w:hAnsi="Arial" w:cs="Arial"/>
          <w:sz w:val="24"/>
          <w:szCs w:val="24"/>
        </w:rPr>
        <w:t>hereas</w:t>
      </w:r>
      <w:r w:rsidR="0042410A" w:rsidRPr="004534A4">
        <w:rPr>
          <w:rFonts w:ascii="Arial" w:hAnsi="Arial" w:cs="Arial"/>
          <w:sz w:val="24"/>
          <w:szCs w:val="24"/>
        </w:rPr>
        <w:t xml:space="preserve"> Mr Van </w:t>
      </w:r>
      <w:proofErr w:type="spellStart"/>
      <w:r w:rsidR="0042410A" w:rsidRPr="004534A4">
        <w:rPr>
          <w:rFonts w:ascii="Arial" w:hAnsi="Arial" w:cs="Arial"/>
          <w:sz w:val="24"/>
          <w:szCs w:val="24"/>
        </w:rPr>
        <w:t>Zyl</w:t>
      </w:r>
      <w:proofErr w:type="spellEnd"/>
      <w:r w:rsidR="0042410A" w:rsidRPr="004534A4">
        <w:rPr>
          <w:rFonts w:ascii="Arial" w:hAnsi="Arial" w:cs="Arial"/>
          <w:sz w:val="24"/>
          <w:szCs w:val="24"/>
        </w:rPr>
        <w:t xml:space="preserve"> represe</w:t>
      </w:r>
      <w:r w:rsidR="00D034B1" w:rsidRPr="004534A4">
        <w:rPr>
          <w:rFonts w:ascii="Arial" w:hAnsi="Arial" w:cs="Arial"/>
          <w:sz w:val="24"/>
          <w:szCs w:val="24"/>
        </w:rPr>
        <w:t>nted the second respondent albei</w:t>
      </w:r>
      <w:r w:rsidR="0042410A" w:rsidRPr="004534A4">
        <w:rPr>
          <w:rFonts w:ascii="Arial" w:hAnsi="Arial" w:cs="Arial"/>
          <w:sz w:val="24"/>
          <w:szCs w:val="24"/>
        </w:rPr>
        <w:t>t on a watching brief</w:t>
      </w:r>
      <w:r w:rsidR="0042410A">
        <w:rPr>
          <w:rFonts w:ascii="Arial" w:hAnsi="Arial" w:cs="Arial"/>
          <w:sz w:val="24"/>
          <w:szCs w:val="24"/>
        </w:rPr>
        <w:t xml:space="preserve"> only.</w:t>
      </w:r>
    </w:p>
    <w:p w:rsidR="0042410A" w:rsidRDefault="0042410A" w:rsidP="00D71276">
      <w:pPr>
        <w:spacing w:after="0" w:line="360" w:lineRule="auto"/>
        <w:jc w:val="both"/>
        <w:rPr>
          <w:rFonts w:ascii="Arial" w:hAnsi="Arial" w:cs="Arial"/>
          <w:sz w:val="24"/>
          <w:szCs w:val="24"/>
        </w:rPr>
      </w:pPr>
    </w:p>
    <w:p w:rsidR="00B716EF" w:rsidRDefault="0042410A" w:rsidP="00D71276">
      <w:pPr>
        <w:spacing w:after="0" w:line="360" w:lineRule="auto"/>
        <w:jc w:val="both"/>
        <w:rPr>
          <w:rFonts w:ascii="Arial" w:hAnsi="Arial" w:cs="Arial"/>
          <w:sz w:val="24"/>
          <w:szCs w:val="24"/>
        </w:rPr>
      </w:pPr>
      <w:r>
        <w:rPr>
          <w:rFonts w:ascii="Arial" w:hAnsi="Arial" w:cs="Arial"/>
          <w:sz w:val="24"/>
          <w:szCs w:val="24"/>
        </w:rPr>
        <w:lastRenderedPageBreak/>
        <w:t>[4]</w:t>
      </w:r>
      <w:r>
        <w:rPr>
          <w:rFonts w:ascii="Arial" w:hAnsi="Arial" w:cs="Arial"/>
          <w:sz w:val="24"/>
          <w:szCs w:val="24"/>
        </w:rPr>
        <w:tab/>
      </w:r>
      <w:r w:rsidR="004534A4">
        <w:rPr>
          <w:rFonts w:ascii="Arial" w:hAnsi="Arial" w:cs="Arial"/>
          <w:sz w:val="24"/>
          <w:szCs w:val="24"/>
        </w:rPr>
        <w:t>At the s</w:t>
      </w:r>
      <w:r w:rsidR="00410268">
        <w:rPr>
          <w:rFonts w:ascii="Arial" w:hAnsi="Arial" w:cs="Arial"/>
          <w:sz w:val="24"/>
          <w:szCs w:val="24"/>
        </w:rPr>
        <w:t>tart o</w:t>
      </w:r>
      <w:r w:rsidR="00A67B4B">
        <w:rPr>
          <w:rFonts w:ascii="Arial" w:hAnsi="Arial" w:cs="Arial"/>
          <w:sz w:val="24"/>
          <w:szCs w:val="24"/>
        </w:rPr>
        <w:t>f</w:t>
      </w:r>
      <w:r w:rsidR="00410268">
        <w:rPr>
          <w:rFonts w:ascii="Arial" w:hAnsi="Arial" w:cs="Arial"/>
          <w:sz w:val="24"/>
          <w:szCs w:val="24"/>
        </w:rPr>
        <w:t xml:space="preserve"> the hearing, Mr Frank, counsel for the second applicant addressed the court and informed the court among</w:t>
      </w:r>
      <w:r w:rsidR="00954694">
        <w:rPr>
          <w:rFonts w:ascii="Arial" w:hAnsi="Arial" w:cs="Arial"/>
          <w:sz w:val="24"/>
          <w:szCs w:val="24"/>
        </w:rPr>
        <w:t>st</w:t>
      </w:r>
      <w:r w:rsidR="00410268">
        <w:rPr>
          <w:rFonts w:ascii="Arial" w:hAnsi="Arial" w:cs="Arial"/>
          <w:sz w:val="24"/>
          <w:szCs w:val="24"/>
        </w:rPr>
        <w:t xml:space="preserve"> others, that the relief and prayer sought in para 2 of the notice of motion will not be pursued by the second applicant anymore.  Instead, the second applicant asked the court to order the first respondent to give the second and fourth </w:t>
      </w:r>
      <w:proofErr w:type="gramStart"/>
      <w:r w:rsidR="00410268">
        <w:rPr>
          <w:rFonts w:ascii="Arial" w:hAnsi="Arial" w:cs="Arial"/>
          <w:sz w:val="24"/>
          <w:szCs w:val="24"/>
        </w:rPr>
        <w:t>respondents</w:t>
      </w:r>
      <w:proofErr w:type="gramEnd"/>
      <w:r w:rsidR="00410268">
        <w:rPr>
          <w:rFonts w:ascii="Arial" w:hAnsi="Arial" w:cs="Arial"/>
          <w:sz w:val="24"/>
          <w:szCs w:val="24"/>
        </w:rPr>
        <w:t xml:space="preserve"> notices to remove the five billboards they have erected because, according to counsel, they were erected in conflict with the Regulations and the Policy for Outdoor advertising.</w:t>
      </w:r>
    </w:p>
    <w:p w:rsidR="00410268" w:rsidRDefault="00410268" w:rsidP="00D71276">
      <w:pPr>
        <w:spacing w:after="0" w:line="360" w:lineRule="auto"/>
        <w:jc w:val="both"/>
        <w:rPr>
          <w:rFonts w:ascii="Arial" w:hAnsi="Arial" w:cs="Arial"/>
          <w:sz w:val="24"/>
          <w:szCs w:val="24"/>
        </w:rPr>
      </w:pPr>
    </w:p>
    <w:p w:rsidR="00D71276" w:rsidRDefault="0042410A" w:rsidP="00D71276">
      <w:pPr>
        <w:spacing w:after="0" w:line="360" w:lineRule="auto"/>
        <w:jc w:val="both"/>
        <w:rPr>
          <w:rFonts w:ascii="Arial" w:hAnsi="Arial" w:cs="Arial"/>
          <w:sz w:val="24"/>
          <w:szCs w:val="24"/>
        </w:rPr>
      </w:pPr>
      <w:r>
        <w:rPr>
          <w:rFonts w:ascii="Arial" w:hAnsi="Arial" w:cs="Arial"/>
          <w:sz w:val="24"/>
          <w:szCs w:val="24"/>
        </w:rPr>
        <w:t>[5</w:t>
      </w:r>
      <w:r w:rsidR="00D71276">
        <w:rPr>
          <w:rFonts w:ascii="Arial" w:hAnsi="Arial" w:cs="Arial"/>
          <w:sz w:val="24"/>
          <w:szCs w:val="24"/>
        </w:rPr>
        <w:t>]</w:t>
      </w:r>
      <w:r w:rsidR="00D71276">
        <w:rPr>
          <w:rFonts w:ascii="Arial" w:hAnsi="Arial" w:cs="Arial"/>
          <w:sz w:val="24"/>
          <w:szCs w:val="24"/>
        </w:rPr>
        <w:tab/>
      </w:r>
      <w:r w:rsidR="00B62BE2">
        <w:rPr>
          <w:rFonts w:ascii="Arial" w:hAnsi="Arial" w:cs="Arial"/>
          <w:sz w:val="24"/>
          <w:szCs w:val="24"/>
        </w:rPr>
        <w:t>In addition, Mr Frank argued that should the second applicant be successfu</w:t>
      </w:r>
      <w:r w:rsidR="001C67E6">
        <w:rPr>
          <w:rFonts w:ascii="Arial" w:hAnsi="Arial" w:cs="Arial"/>
          <w:sz w:val="24"/>
          <w:szCs w:val="24"/>
        </w:rPr>
        <w:t xml:space="preserve">l, it </w:t>
      </w:r>
      <w:r w:rsidR="00B62BE2">
        <w:rPr>
          <w:rFonts w:ascii="Arial" w:hAnsi="Arial" w:cs="Arial"/>
          <w:sz w:val="24"/>
          <w:szCs w:val="24"/>
        </w:rPr>
        <w:t>will not ask for a cost order jointly and severally against the first and second respondents but only for a costs order for the opposition raised by the second respondent.  Mr V</w:t>
      </w:r>
      <w:r w:rsidR="00FD6FBB">
        <w:rPr>
          <w:rFonts w:ascii="Arial" w:hAnsi="Arial" w:cs="Arial"/>
          <w:sz w:val="24"/>
          <w:szCs w:val="24"/>
        </w:rPr>
        <w:t>a</w:t>
      </w:r>
      <w:r w:rsidR="00B62BE2">
        <w:rPr>
          <w:rFonts w:ascii="Arial" w:hAnsi="Arial" w:cs="Arial"/>
          <w:sz w:val="24"/>
          <w:szCs w:val="24"/>
        </w:rPr>
        <w:t xml:space="preserve">n </w:t>
      </w:r>
      <w:proofErr w:type="spellStart"/>
      <w:r w:rsidR="00B62BE2">
        <w:rPr>
          <w:rFonts w:ascii="Arial" w:hAnsi="Arial" w:cs="Arial"/>
          <w:sz w:val="24"/>
          <w:szCs w:val="24"/>
        </w:rPr>
        <w:t>Zyl</w:t>
      </w:r>
      <w:proofErr w:type="spellEnd"/>
      <w:r w:rsidR="00B62BE2">
        <w:rPr>
          <w:rFonts w:ascii="Arial" w:hAnsi="Arial" w:cs="Arial"/>
          <w:sz w:val="24"/>
          <w:szCs w:val="24"/>
        </w:rPr>
        <w:t xml:space="preserve"> agreed and confirmed Mr Frank’s submissions but pointed out that the second respondent did not take a position of common cause with the first respondent but merely for clarification of issues raised in the application, not</w:t>
      </w:r>
      <w:r w:rsidR="001C67E6">
        <w:rPr>
          <w:rFonts w:ascii="Arial" w:hAnsi="Arial" w:cs="Arial"/>
          <w:sz w:val="24"/>
          <w:szCs w:val="24"/>
        </w:rPr>
        <w:t xml:space="preserve"> a</w:t>
      </w:r>
      <w:r w:rsidR="00B62BE2">
        <w:rPr>
          <w:rFonts w:ascii="Arial" w:hAnsi="Arial" w:cs="Arial"/>
          <w:sz w:val="24"/>
          <w:szCs w:val="24"/>
        </w:rPr>
        <w:t xml:space="preserve"> genuine opposition.</w:t>
      </w:r>
    </w:p>
    <w:p w:rsidR="00D71276" w:rsidRDefault="00D71276" w:rsidP="00D71276">
      <w:pPr>
        <w:spacing w:after="0" w:line="360" w:lineRule="auto"/>
        <w:jc w:val="both"/>
        <w:rPr>
          <w:rFonts w:ascii="Arial" w:hAnsi="Arial" w:cs="Arial"/>
          <w:sz w:val="24"/>
          <w:szCs w:val="24"/>
        </w:rPr>
      </w:pPr>
    </w:p>
    <w:p w:rsidR="00D71276" w:rsidRDefault="0042410A" w:rsidP="00D71276">
      <w:pPr>
        <w:spacing w:after="0" w:line="360" w:lineRule="auto"/>
        <w:jc w:val="both"/>
        <w:rPr>
          <w:rFonts w:ascii="Arial" w:hAnsi="Arial" w:cs="Arial"/>
          <w:sz w:val="24"/>
          <w:szCs w:val="24"/>
        </w:rPr>
      </w:pPr>
      <w:r>
        <w:rPr>
          <w:rFonts w:ascii="Arial" w:hAnsi="Arial" w:cs="Arial"/>
          <w:sz w:val="24"/>
          <w:szCs w:val="24"/>
        </w:rPr>
        <w:t>[6</w:t>
      </w:r>
      <w:r w:rsidR="00D71276">
        <w:rPr>
          <w:rFonts w:ascii="Arial" w:hAnsi="Arial" w:cs="Arial"/>
          <w:sz w:val="24"/>
          <w:szCs w:val="24"/>
        </w:rPr>
        <w:t>]</w:t>
      </w:r>
      <w:r w:rsidR="00D71276">
        <w:rPr>
          <w:rFonts w:ascii="Arial" w:hAnsi="Arial" w:cs="Arial"/>
          <w:sz w:val="24"/>
          <w:szCs w:val="24"/>
        </w:rPr>
        <w:tab/>
      </w:r>
      <w:r w:rsidR="00304788">
        <w:rPr>
          <w:rFonts w:ascii="Arial" w:hAnsi="Arial" w:cs="Arial"/>
          <w:sz w:val="24"/>
          <w:szCs w:val="24"/>
        </w:rPr>
        <w:t>Mr Frank in his address also informed the court that he would not oppose the condonation application filed by his counterpart, Mr Marcus, counsel for the first respondent for filing written heads of argument two days out of time as prescribed by the Rules and the Practice Directives of this Court.  The court</w:t>
      </w:r>
      <w:r w:rsidR="00FD6D0D">
        <w:rPr>
          <w:rFonts w:ascii="Arial" w:hAnsi="Arial" w:cs="Arial"/>
          <w:sz w:val="24"/>
          <w:szCs w:val="24"/>
        </w:rPr>
        <w:t>, therefore, condoned the non-compliance by Mr Marcus and granted the application</w:t>
      </w:r>
      <w:r w:rsidR="00D8498C">
        <w:rPr>
          <w:rFonts w:ascii="Arial" w:hAnsi="Arial" w:cs="Arial"/>
          <w:sz w:val="24"/>
          <w:szCs w:val="24"/>
        </w:rPr>
        <w:t>.</w:t>
      </w:r>
      <w:r w:rsidR="00FD6D0D">
        <w:rPr>
          <w:rFonts w:ascii="Arial" w:hAnsi="Arial" w:cs="Arial"/>
          <w:sz w:val="24"/>
          <w:szCs w:val="24"/>
        </w:rPr>
        <w:t xml:space="preserve"> Mr Ma</w:t>
      </w:r>
      <w:r w:rsidR="0002599D">
        <w:rPr>
          <w:rFonts w:ascii="Arial" w:hAnsi="Arial" w:cs="Arial"/>
          <w:sz w:val="24"/>
          <w:szCs w:val="24"/>
        </w:rPr>
        <w:t xml:space="preserve">rcus on his part also abandoned, </w:t>
      </w:r>
      <w:r w:rsidR="0002599D" w:rsidRPr="00075752">
        <w:rPr>
          <w:rFonts w:ascii="Arial" w:hAnsi="Arial" w:cs="Arial"/>
          <w:sz w:val="24"/>
          <w:szCs w:val="24"/>
        </w:rPr>
        <w:t>t</w:t>
      </w:r>
      <w:r w:rsidR="00FD6D0D" w:rsidRPr="00075752">
        <w:rPr>
          <w:rFonts w:ascii="Arial" w:hAnsi="Arial" w:cs="Arial"/>
          <w:sz w:val="24"/>
          <w:szCs w:val="24"/>
        </w:rPr>
        <w:t xml:space="preserve">he point </w:t>
      </w:r>
      <w:r w:rsidR="00FD6D0D" w:rsidRPr="00075752">
        <w:rPr>
          <w:rFonts w:ascii="Arial" w:hAnsi="Arial" w:cs="Arial"/>
          <w:i/>
          <w:sz w:val="24"/>
          <w:szCs w:val="24"/>
        </w:rPr>
        <w:t xml:space="preserve">in </w:t>
      </w:r>
      <w:proofErr w:type="spellStart"/>
      <w:r w:rsidR="00FD6D0D" w:rsidRPr="00075752">
        <w:rPr>
          <w:rFonts w:ascii="Arial" w:hAnsi="Arial" w:cs="Arial"/>
          <w:i/>
          <w:sz w:val="24"/>
          <w:szCs w:val="24"/>
        </w:rPr>
        <w:t>limine</w:t>
      </w:r>
      <w:proofErr w:type="spellEnd"/>
      <w:r w:rsidR="00FD6D0D" w:rsidRPr="00075752">
        <w:rPr>
          <w:rFonts w:ascii="Arial" w:hAnsi="Arial" w:cs="Arial"/>
          <w:sz w:val="24"/>
          <w:szCs w:val="24"/>
        </w:rPr>
        <w:t xml:space="preserve"> of </w:t>
      </w:r>
      <w:r w:rsidR="00D8498C" w:rsidRPr="00075752">
        <w:rPr>
          <w:rFonts w:ascii="Arial" w:hAnsi="Arial" w:cs="Arial"/>
          <w:i/>
          <w:sz w:val="24"/>
          <w:szCs w:val="24"/>
        </w:rPr>
        <w:t xml:space="preserve">locus standi </w:t>
      </w:r>
      <w:r w:rsidR="0002599D" w:rsidRPr="00075752">
        <w:rPr>
          <w:rFonts w:ascii="Arial" w:hAnsi="Arial" w:cs="Arial"/>
          <w:sz w:val="24"/>
          <w:szCs w:val="24"/>
        </w:rPr>
        <w:t>of the second a</w:t>
      </w:r>
      <w:r w:rsidR="00FD6D0D" w:rsidRPr="00075752">
        <w:rPr>
          <w:rFonts w:ascii="Arial" w:hAnsi="Arial" w:cs="Arial"/>
          <w:sz w:val="24"/>
          <w:szCs w:val="24"/>
        </w:rPr>
        <w:t>pplicant to bring the review application.</w:t>
      </w:r>
    </w:p>
    <w:p w:rsidR="00D71276" w:rsidRDefault="00D71276" w:rsidP="00D71276">
      <w:pPr>
        <w:spacing w:after="0" w:line="360" w:lineRule="auto"/>
        <w:jc w:val="both"/>
        <w:rPr>
          <w:rFonts w:ascii="Arial" w:hAnsi="Arial" w:cs="Arial"/>
          <w:sz w:val="24"/>
          <w:szCs w:val="24"/>
        </w:rPr>
      </w:pPr>
    </w:p>
    <w:p w:rsidR="00D71276" w:rsidRDefault="00D71276" w:rsidP="00D71276">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937D0F">
        <w:rPr>
          <w:rFonts w:ascii="Arial" w:hAnsi="Arial" w:cs="Arial"/>
          <w:sz w:val="24"/>
          <w:szCs w:val="24"/>
        </w:rPr>
        <w:t>It is now common cause at this stage that the court in its judgment</w:t>
      </w:r>
      <w:r w:rsidR="00937D0F">
        <w:rPr>
          <w:rStyle w:val="FootnoteReference"/>
          <w:rFonts w:ascii="Arial" w:hAnsi="Arial" w:cs="Arial"/>
          <w:sz w:val="24"/>
          <w:szCs w:val="24"/>
        </w:rPr>
        <w:footnoteReference w:id="1"/>
      </w:r>
      <w:r w:rsidR="00937D0F">
        <w:rPr>
          <w:rFonts w:ascii="Arial" w:hAnsi="Arial" w:cs="Arial"/>
          <w:sz w:val="24"/>
          <w:szCs w:val="24"/>
        </w:rPr>
        <w:t xml:space="preserve"> found that the second applicant lacked </w:t>
      </w:r>
      <w:r w:rsidR="00937D0F" w:rsidRPr="00937D0F">
        <w:rPr>
          <w:rFonts w:ascii="Arial" w:hAnsi="Arial" w:cs="Arial"/>
          <w:i/>
          <w:sz w:val="24"/>
          <w:szCs w:val="24"/>
        </w:rPr>
        <w:t>locus standi</w:t>
      </w:r>
      <w:r w:rsidR="00937D0F">
        <w:rPr>
          <w:rFonts w:ascii="Arial" w:hAnsi="Arial" w:cs="Arial"/>
          <w:sz w:val="24"/>
          <w:szCs w:val="24"/>
        </w:rPr>
        <w:t xml:space="preserve"> to bring the review application and dismissed the application with costs.  The first applicant </w:t>
      </w:r>
      <w:r w:rsidR="00075752">
        <w:rPr>
          <w:rFonts w:ascii="Arial" w:hAnsi="Arial" w:cs="Arial"/>
          <w:sz w:val="24"/>
          <w:szCs w:val="24"/>
        </w:rPr>
        <w:t xml:space="preserve">however, </w:t>
      </w:r>
      <w:r w:rsidR="00247C7F">
        <w:rPr>
          <w:rFonts w:ascii="Arial" w:hAnsi="Arial" w:cs="Arial"/>
          <w:sz w:val="24"/>
          <w:szCs w:val="24"/>
        </w:rPr>
        <w:t>successful</w:t>
      </w:r>
      <w:r w:rsidR="00F57202">
        <w:rPr>
          <w:rFonts w:ascii="Arial" w:hAnsi="Arial" w:cs="Arial"/>
          <w:sz w:val="24"/>
          <w:szCs w:val="24"/>
        </w:rPr>
        <w:t>ly</w:t>
      </w:r>
      <w:r w:rsidR="00247C7F">
        <w:rPr>
          <w:rFonts w:ascii="Arial" w:hAnsi="Arial" w:cs="Arial"/>
          <w:sz w:val="24"/>
          <w:szCs w:val="24"/>
        </w:rPr>
        <w:t xml:space="preserve"> appealed against the judgment to the Supreme Court which set aside the order made by this court with costs and referred the matter back for the determination of the application</w:t>
      </w:r>
      <w:r w:rsidR="00247C7F">
        <w:rPr>
          <w:rStyle w:val="FootnoteReference"/>
          <w:rFonts w:ascii="Arial" w:hAnsi="Arial" w:cs="Arial"/>
          <w:sz w:val="24"/>
          <w:szCs w:val="24"/>
        </w:rPr>
        <w:footnoteReference w:id="2"/>
      </w:r>
      <w:r w:rsidR="00247C7F">
        <w:rPr>
          <w:rFonts w:ascii="Arial" w:hAnsi="Arial" w:cs="Arial"/>
          <w:sz w:val="24"/>
          <w:szCs w:val="24"/>
        </w:rPr>
        <w:t xml:space="preserve">.  </w:t>
      </w:r>
    </w:p>
    <w:p w:rsidR="00F57202" w:rsidRDefault="00F57202" w:rsidP="00D71276">
      <w:pPr>
        <w:spacing w:after="0" w:line="360" w:lineRule="auto"/>
        <w:jc w:val="both"/>
        <w:rPr>
          <w:rFonts w:ascii="Arial" w:hAnsi="Arial" w:cs="Arial"/>
          <w:sz w:val="24"/>
          <w:szCs w:val="24"/>
        </w:rPr>
      </w:pPr>
    </w:p>
    <w:p w:rsidR="00CC5455" w:rsidRDefault="00D71276" w:rsidP="00D71276">
      <w:pPr>
        <w:spacing w:after="0" w:line="360" w:lineRule="auto"/>
        <w:jc w:val="both"/>
        <w:rPr>
          <w:rFonts w:ascii="Arial" w:hAnsi="Arial" w:cs="Arial"/>
          <w:sz w:val="24"/>
          <w:szCs w:val="24"/>
        </w:rPr>
      </w:pPr>
      <w:r>
        <w:rPr>
          <w:rFonts w:ascii="Arial" w:hAnsi="Arial" w:cs="Arial"/>
          <w:sz w:val="24"/>
          <w:szCs w:val="24"/>
        </w:rPr>
        <w:lastRenderedPageBreak/>
        <w:t>[8]</w:t>
      </w:r>
      <w:r>
        <w:rPr>
          <w:rFonts w:ascii="Arial" w:hAnsi="Arial" w:cs="Arial"/>
          <w:sz w:val="24"/>
          <w:szCs w:val="24"/>
        </w:rPr>
        <w:tab/>
      </w:r>
      <w:r w:rsidR="00F57202">
        <w:rPr>
          <w:rFonts w:ascii="Arial" w:hAnsi="Arial" w:cs="Arial"/>
          <w:sz w:val="24"/>
          <w:szCs w:val="24"/>
        </w:rPr>
        <w:t>That being the case, w</w:t>
      </w:r>
      <w:r w:rsidR="00247C7F">
        <w:rPr>
          <w:rFonts w:ascii="Arial" w:hAnsi="Arial" w:cs="Arial"/>
          <w:sz w:val="24"/>
          <w:szCs w:val="24"/>
        </w:rPr>
        <w:t>hat follow</w:t>
      </w:r>
      <w:r w:rsidR="00F57202">
        <w:rPr>
          <w:rFonts w:ascii="Arial" w:hAnsi="Arial" w:cs="Arial"/>
          <w:sz w:val="24"/>
          <w:szCs w:val="24"/>
        </w:rPr>
        <w:t>s</w:t>
      </w:r>
      <w:r w:rsidR="00247C7F">
        <w:rPr>
          <w:rFonts w:ascii="Arial" w:hAnsi="Arial" w:cs="Arial"/>
          <w:sz w:val="24"/>
          <w:szCs w:val="24"/>
        </w:rPr>
        <w:t xml:space="preserve"> is the determi</w:t>
      </w:r>
      <w:r w:rsidR="00F57202">
        <w:rPr>
          <w:rFonts w:ascii="Arial" w:hAnsi="Arial" w:cs="Arial"/>
          <w:sz w:val="24"/>
          <w:szCs w:val="24"/>
        </w:rPr>
        <w:t>nation of the</w:t>
      </w:r>
      <w:r w:rsidR="00247C7F">
        <w:rPr>
          <w:rFonts w:ascii="Arial" w:hAnsi="Arial" w:cs="Arial"/>
          <w:sz w:val="24"/>
          <w:szCs w:val="24"/>
        </w:rPr>
        <w:t xml:space="preserve"> application on the merits.  </w:t>
      </w:r>
      <w:r w:rsidR="00075752">
        <w:rPr>
          <w:rFonts w:ascii="Arial" w:hAnsi="Arial" w:cs="Arial"/>
          <w:sz w:val="24"/>
          <w:szCs w:val="24"/>
        </w:rPr>
        <w:t>But</w:t>
      </w:r>
      <w:r w:rsidR="00247C7F">
        <w:rPr>
          <w:rFonts w:ascii="Arial" w:hAnsi="Arial" w:cs="Arial"/>
          <w:sz w:val="24"/>
          <w:szCs w:val="24"/>
        </w:rPr>
        <w:t>, before doing that, I want to deal with the relief sought against the fourth respondent (Media Solutions Group), in respect of the billboard it has erected on Erf 9129 Katutura.</w:t>
      </w:r>
    </w:p>
    <w:p w:rsidR="00247C7F" w:rsidRDefault="00247C7F" w:rsidP="00D71276">
      <w:pPr>
        <w:spacing w:after="0" w:line="360" w:lineRule="auto"/>
        <w:jc w:val="both"/>
        <w:rPr>
          <w:rFonts w:ascii="Arial" w:hAnsi="Arial" w:cs="Arial"/>
          <w:sz w:val="24"/>
          <w:szCs w:val="24"/>
        </w:rPr>
      </w:pPr>
    </w:p>
    <w:p w:rsidR="00D71276" w:rsidRDefault="00D71276" w:rsidP="00D71276">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F57202" w:rsidRPr="00075752">
        <w:rPr>
          <w:rFonts w:ascii="Arial" w:hAnsi="Arial" w:cs="Arial"/>
          <w:sz w:val="24"/>
          <w:szCs w:val="24"/>
        </w:rPr>
        <w:t>Media</w:t>
      </w:r>
      <w:r w:rsidR="00247C7F" w:rsidRPr="00075752">
        <w:rPr>
          <w:rFonts w:ascii="Arial" w:hAnsi="Arial" w:cs="Arial"/>
          <w:sz w:val="24"/>
          <w:szCs w:val="24"/>
        </w:rPr>
        <w:t xml:space="preserve"> Solutions Group was given notice by the first respondent to remove the structure and foundation within seven working days from date of receipt of the letter authored by Ms Steenkamp, Manager of Economic Development.  In that regard, it is my view, that the first respondent </w:t>
      </w:r>
      <w:r w:rsidR="00084F9D" w:rsidRPr="00075752">
        <w:rPr>
          <w:rFonts w:ascii="Arial" w:hAnsi="Arial" w:cs="Arial"/>
          <w:sz w:val="24"/>
          <w:szCs w:val="24"/>
        </w:rPr>
        <w:t xml:space="preserve">on its own took steps against the fourth respondent to address the problem.  Therefore, the relief the applicant is seeking in prayer 1.5 of the notice in its amended notice of motion is granted that the fourth respondent removes the billboard as directed by the first respondent, in the event it has </w:t>
      </w:r>
      <w:r w:rsidR="00075752" w:rsidRPr="00075752">
        <w:rPr>
          <w:rFonts w:ascii="Arial" w:hAnsi="Arial" w:cs="Arial"/>
          <w:sz w:val="24"/>
          <w:szCs w:val="24"/>
        </w:rPr>
        <w:t xml:space="preserve">not </w:t>
      </w:r>
      <w:r w:rsidR="00084F9D" w:rsidRPr="00075752">
        <w:rPr>
          <w:rFonts w:ascii="Arial" w:hAnsi="Arial" w:cs="Arial"/>
          <w:sz w:val="24"/>
          <w:szCs w:val="24"/>
        </w:rPr>
        <w:t>done so, with no order as to costs against the first respondent.</w:t>
      </w:r>
      <w:r w:rsidR="00084F9D">
        <w:rPr>
          <w:rFonts w:ascii="Arial" w:hAnsi="Arial" w:cs="Arial"/>
          <w:sz w:val="24"/>
          <w:szCs w:val="24"/>
        </w:rPr>
        <w:t xml:space="preserve"> </w:t>
      </w:r>
    </w:p>
    <w:p w:rsidR="00084F9D" w:rsidRDefault="00084F9D" w:rsidP="00D71276">
      <w:pPr>
        <w:spacing w:after="0" w:line="360" w:lineRule="auto"/>
        <w:jc w:val="both"/>
        <w:rPr>
          <w:rFonts w:ascii="Arial" w:hAnsi="Arial" w:cs="Arial"/>
          <w:sz w:val="24"/>
          <w:szCs w:val="24"/>
        </w:rPr>
      </w:pPr>
    </w:p>
    <w:p w:rsidR="00084F9D" w:rsidRDefault="00084F9D" w:rsidP="00084F9D">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That brings me now to a brief survey of the background facts of the matter.</w:t>
      </w:r>
    </w:p>
    <w:p w:rsidR="00084F9D" w:rsidRDefault="00084F9D" w:rsidP="00084F9D">
      <w:pPr>
        <w:spacing w:after="0" w:line="360" w:lineRule="auto"/>
        <w:jc w:val="both"/>
        <w:rPr>
          <w:rFonts w:ascii="Arial" w:hAnsi="Arial" w:cs="Arial"/>
          <w:sz w:val="24"/>
          <w:szCs w:val="24"/>
        </w:rPr>
      </w:pPr>
    </w:p>
    <w:p w:rsidR="00084F9D" w:rsidRDefault="00084F9D" w:rsidP="00084F9D">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In July 2012 the first respondent </w:t>
      </w:r>
      <w:r w:rsidR="005916A8">
        <w:rPr>
          <w:rFonts w:ascii="Arial" w:hAnsi="Arial" w:cs="Arial"/>
          <w:sz w:val="24"/>
          <w:szCs w:val="24"/>
        </w:rPr>
        <w:t xml:space="preserve">as per Tender EDM 001/2012, </w:t>
      </w:r>
      <w:r>
        <w:rPr>
          <w:rFonts w:ascii="Arial" w:hAnsi="Arial" w:cs="Arial"/>
          <w:sz w:val="24"/>
          <w:szCs w:val="24"/>
        </w:rPr>
        <w:t xml:space="preserve">called for tenders to erect outdoor advertising structures on its land of which one component of the tender invited proposals for the erection of billboards on various proposed sites of Council. The second applicant and other tenderers submitted their bids for the erection of billboards on the proposed sites. On 21 November 2012 the first respondent awarded the tender to </w:t>
      </w:r>
      <w:proofErr w:type="spellStart"/>
      <w:r>
        <w:rPr>
          <w:rFonts w:ascii="Arial" w:hAnsi="Arial" w:cs="Arial"/>
          <w:sz w:val="24"/>
          <w:szCs w:val="24"/>
        </w:rPr>
        <w:t>Primedia</w:t>
      </w:r>
      <w:proofErr w:type="spellEnd"/>
      <w:r>
        <w:rPr>
          <w:rFonts w:ascii="Arial" w:hAnsi="Arial" w:cs="Arial"/>
          <w:sz w:val="24"/>
          <w:szCs w:val="24"/>
        </w:rPr>
        <w:t xml:space="preserve"> Outdoor Namibia (Pty) Ltd (second respondent) to erect billboards on erf 8085 Katutura, erf 2621 Avis and one at the Ausspannplatz circle while erf 9129 Katutura was awarded to Media Solutions. The second applicant was unsuccessful and was duly informed and reasons were given to it on 19 November 2012 why its application was not successful and accepted.</w:t>
      </w:r>
    </w:p>
    <w:p w:rsidR="00505B61" w:rsidRDefault="00505B61" w:rsidP="00084F9D">
      <w:pPr>
        <w:spacing w:after="0" w:line="360" w:lineRule="auto"/>
        <w:jc w:val="both"/>
        <w:rPr>
          <w:rFonts w:ascii="Arial" w:hAnsi="Arial" w:cs="Arial"/>
          <w:sz w:val="24"/>
          <w:szCs w:val="24"/>
        </w:rPr>
      </w:pPr>
    </w:p>
    <w:p w:rsidR="00D57A42" w:rsidRDefault="00D57A42" w:rsidP="00D57A42">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 xml:space="preserve">Even though the second respondent had tendered to install a </w:t>
      </w:r>
      <w:proofErr w:type="spellStart"/>
      <w:r>
        <w:rPr>
          <w:rFonts w:ascii="Arial" w:hAnsi="Arial" w:cs="Arial"/>
          <w:sz w:val="24"/>
          <w:szCs w:val="24"/>
        </w:rPr>
        <w:t>Trivision</w:t>
      </w:r>
      <w:proofErr w:type="spellEnd"/>
      <w:r>
        <w:rPr>
          <w:rFonts w:ascii="Arial" w:hAnsi="Arial" w:cs="Arial"/>
          <w:sz w:val="24"/>
          <w:szCs w:val="24"/>
        </w:rPr>
        <w:t xml:space="preserve">-Platform-Prime Billboard measuring 40m on a 2 meter high stone wall on erf 8085 on which basis the tender was awarded to it, the second respondent, however, deviated from the tender proposal and installed a Light Emitting Diode (LED) animated billboard on the erf. </w:t>
      </w:r>
    </w:p>
    <w:p w:rsidR="00D57A42" w:rsidRDefault="00D57A42" w:rsidP="00D57A42">
      <w:pPr>
        <w:spacing w:after="0" w:line="360" w:lineRule="auto"/>
        <w:jc w:val="both"/>
        <w:rPr>
          <w:rFonts w:ascii="Arial" w:hAnsi="Arial" w:cs="Arial"/>
          <w:sz w:val="24"/>
          <w:szCs w:val="24"/>
        </w:rPr>
      </w:pPr>
    </w:p>
    <w:p w:rsidR="00D57A42" w:rsidRDefault="00D57A42" w:rsidP="00D57A42">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 xml:space="preserve">Similarly, when it was found that erf 2621 Avis, awarded to second respondent for the erection of a billboard was not suitable for such purpose, the first </w:t>
      </w:r>
      <w:r>
        <w:rPr>
          <w:rFonts w:ascii="Arial" w:hAnsi="Arial" w:cs="Arial"/>
          <w:sz w:val="24"/>
          <w:szCs w:val="24"/>
        </w:rPr>
        <w:lastRenderedPageBreak/>
        <w:t xml:space="preserve">respondent granted permission to the second respondent to erect the billboard on erf RE/6 Avis. Again the second respondent erected a LED billboard on the site contrary to the tender proposal which stated that a </w:t>
      </w:r>
      <w:proofErr w:type="spellStart"/>
      <w:r>
        <w:rPr>
          <w:rFonts w:ascii="Arial" w:hAnsi="Arial" w:cs="Arial"/>
          <w:sz w:val="24"/>
          <w:szCs w:val="24"/>
        </w:rPr>
        <w:t>Trivision</w:t>
      </w:r>
      <w:proofErr w:type="spellEnd"/>
      <w:r>
        <w:rPr>
          <w:rFonts w:ascii="Arial" w:hAnsi="Arial" w:cs="Arial"/>
          <w:sz w:val="24"/>
          <w:szCs w:val="24"/>
        </w:rPr>
        <w:t xml:space="preserve"> Billboard would be erected.</w:t>
      </w:r>
    </w:p>
    <w:p w:rsidR="00D57A42" w:rsidRDefault="00D57A42" w:rsidP="00D57A42">
      <w:pPr>
        <w:spacing w:after="0" w:line="360" w:lineRule="auto"/>
        <w:jc w:val="both"/>
        <w:rPr>
          <w:rFonts w:ascii="Arial" w:hAnsi="Arial" w:cs="Arial"/>
          <w:sz w:val="24"/>
          <w:szCs w:val="24"/>
        </w:rPr>
      </w:pPr>
    </w:p>
    <w:p w:rsidR="00505B61" w:rsidRPr="008F1F73" w:rsidRDefault="00D57A42" w:rsidP="00D57A42">
      <w:pPr>
        <w:spacing w:after="0" w:line="360" w:lineRule="auto"/>
        <w:jc w:val="both"/>
        <w:rPr>
          <w:rFonts w:ascii="Arial" w:hAnsi="Arial" w:cs="Arial"/>
          <w:color w:val="000000" w:themeColor="text1"/>
          <w:sz w:val="24"/>
          <w:szCs w:val="24"/>
        </w:rPr>
      </w:pPr>
      <w:r>
        <w:rPr>
          <w:rFonts w:ascii="Arial" w:hAnsi="Arial" w:cs="Arial"/>
          <w:sz w:val="24"/>
          <w:szCs w:val="24"/>
        </w:rPr>
        <w:t>[14]</w:t>
      </w:r>
      <w:r>
        <w:rPr>
          <w:rFonts w:ascii="Arial" w:hAnsi="Arial" w:cs="Arial"/>
          <w:sz w:val="24"/>
          <w:szCs w:val="24"/>
        </w:rPr>
        <w:tab/>
        <w:t xml:space="preserve">As already indicated, the second respondent applied for approval from the first respondent to deviate from the tender proposals in respect of all the billboards to be erected on the sites which were granted to it. The request for such </w:t>
      </w:r>
      <w:r w:rsidRPr="008F1F73">
        <w:rPr>
          <w:rFonts w:ascii="Arial" w:hAnsi="Arial" w:cs="Arial"/>
          <w:sz w:val="24"/>
          <w:szCs w:val="24"/>
        </w:rPr>
        <w:t xml:space="preserve">deviations </w:t>
      </w:r>
      <w:r w:rsidR="00505B61" w:rsidRPr="008F1F73">
        <w:rPr>
          <w:rFonts w:ascii="Arial" w:hAnsi="Arial" w:cs="Arial"/>
          <w:color w:val="000000" w:themeColor="text1"/>
          <w:sz w:val="24"/>
          <w:szCs w:val="24"/>
        </w:rPr>
        <w:t xml:space="preserve">were considered and granted during council meeting </w:t>
      </w:r>
      <w:r w:rsidR="00C811AE" w:rsidRPr="008F1F73">
        <w:rPr>
          <w:rFonts w:ascii="Arial" w:hAnsi="Arial" w:cs="Arial"/>
          <w:color w:val="000000" w:themeColor="text1"/>
          <w:sz w:val="24"/>
          <w:szCs w:val="24"/>
        </w:rPr>
        <w:t xml:space="preserve">on 27 November 2013 </w:t>
      </w:r>
      <w:r w:rsidR="00505B61" w:rsidRPr="008F1F73">
        <w:rPr>
          <w:rFonts w:ascii="Arial" w:hAnsi="Arial" w:cs="Arial"/>
          <w:color w:val="000000" w:themeColor="text1"/>
          <w:sz w:val="24"/>
          <w:szCs w:val="24"/>
        </w:rPr>
        <w:t>whereby penalties were imposed as punishment for breach of the original lease agreements.</w:t>
      </w:r>
    </w:p>
    <w:p w:rsidR="000664E7" w:rsidRDefault="000664E7" w:rsidP="00505B61">
      <w:pPr>
        <w:spacing w:after="0" w:line="360" w:lineRule="auto"/>
        <w:jc w:val="both"/>
        <w:rPr>
          <w:rFonts w:ascii="Arial" w:hAnsi="Arial" w:cs="Arial"/>
          <w:sz w:val="24"/>
          <w:szCs w:val="24"/>
        </w:rPr>
      </w:pPr>
    </w:p>
    <w:p w:rsidR="00505B61" w:rsidRDefault="000664E7" w:rsidP="00505B61">
      <w:pPr>
        <w:spacing w:after="0" w:line="360" w:lineRule="auto"/>
        <w:jc w:val="both"/>
        <w:rPr>
          <w:rFonts w:ascii="Arial" w:hAnsi="Arial" w:cs="Arial"/>
          <w:sz w:val="24"/>
          <w:szCs w:val="24"/>
        </w:rPr>
      </w:pPr>
      <w:r>
        <w:rPr>
          <w:rFonts w:ascii="Arial" w:hAnsi="Arial" w:cs="Arial"/>
          <w:sz w:val="24"/>
          <w:szCs w:val="24"/>
        </w:rPr>
        <w:t>[1</w:t>
      </w:r>
      <w:r w:rsidR="00D57A42">
        <w:rPr>
          <w:rFonts w:ascii="Arial" w:hAnsi="Arial" w:cs="Arial"/>
          <w:sz w:val="24"/>
          <w:szCs w:val="24"/>
        </w:rPr>
        <w:t>5</w:t>
      </w:r>
      <w:r w:rsidR="00505B61">
        <w:rPr>
          <w:rFonts w:ascii="Arial" w:hAnsi="Arial" w:cs="Arial"/>
          <w:sz w:val="24"/>
          <w:szCs w:val="24"/>
        </w:rPr>
        <w:t>]</w:t>
      </w:r>
      <w:r w:rsidR="00505B61">
        <w:rPr>
          <w:rFonts w:ascii="Arial" w:hAnsi="Arial" w:cs="Arial"/>
          <w:sz w:val="24"/>
          <w:szCs w:val="24"/>
        </w:rPr>
        <w:tab/>
        <w:t>A penalty for condonation of the deviation in respect of erf 8085 and erf RE/6 was a 15% of the monthly fees or N$2250.00.</w:t>
      </w:r>
    </w:p>
    <w:p w:rsidR="00505B61" w:rsidRDefault="00505B61" w:rsidP="00505B61">
      <w:pPr>
        <w:spacing w:after="0" w:line="360" w:lineRule="auto"/>
        <w:jc w:val="both"/>
        <w:rPr>
          <w:rFonts w:ascii="Arial" w:hAnsi="Arial" w:cs="Arial"/>
          <w:sz w:val="24"/>
          <w:szCs w:val="24"/>
        </w:rPr>
      </w:pPr>
    </w:p>
    <w:p w:rsidR="00505B61" w:rsidRDefault="000664E7" w:rsidP="00505B61">
      <w:pPr>
        <w:spacing w:after="0" w:line="360" w:lineRule="auto"/>
        <w:jc w:val="both"/>
        <w:rPr>
          <w:rFonts w:ascii="Arial" w:hAnsi="Arial" w:cs="Arial"/>
          <w:sz w:val="24"/>
          <w:szCs w:val="24"/>
        </w:rPr>
      </w:pPr>
      <w:r>
        <w:rPr>
          <w:rFonts w:ascii="Arial" w:hAnsi="Arial" w:cs="Arial"/>
          <w:sz w:val="24"/>
          <w:szCs w:val="24"/>
        </w:rPr>
        <w:t>[1</w:t>
      </w:r>
      <w:r w:rsidR="00D57A42">
        <w:rPr>
          <w:rFonts w:ascii="Arial" w:hAnsi="Arial" w:cs="Arial"/>
          <w:sz w:val="24"/>
          <w:szCs w:val="24"/>
        </w:rPr>
        <w:t>6</w:t>
      </w:r>
      <w:r w:rsidR="00505B61">
        <w:rPr>
          <w:rFonts w:ascii="Arial" w:hAnsi="Arial" w:cs="Arial"/>
          <w:sz w:val="24"/>
          <w:szCs w:val="24"/>
        </w:rPr>
        <w:t>]</w:t>
      </w:r>
      <w:r w:rsidR="00505B61">
        <w:rPr>
          <w:rFonts w:ascii="Arial" w:hAnsi="Arial" w:cs="Arial"/>
          <w:sz w:val="24"/>
          <w:szCs w:val="24"/>
        </w:rPr>
        <w:tab/>
        <w:t>In addition, it was resolved by council to increase the monthly fee for the two LED billboards to N$15 000.00 or 30% of the revenue generated per month whichever was greater.</w:t>
      </w:r>
    </w:p>
    <w:p w:rsidR="00505B61" w:rsidRDefault="00505B61" w:rsidP="00505B61">
      <w:pPr>
        <w:spacing w:after="0" w:line="360" w:lineRule="auto"/>
        <w:jc w:val="both"/>
        <w:rPr>
          <w:rFonts w:ascii="Arial" w:hAnsi="Arial" w:cs="Arial"/>
          <w:sz w:val="24"/>
          <w:szCs w:val="24"/>
        </w:rPr>
      </w:pPr>
    </w:p>
    <w:p w:rsidR="00505B61" w:rsidRDefault="00505B61" w:rsidP="00505B61">
      <w:pPr>
        <w:spacing w:after="0" w:line="360" w:lineRule="auto"/>
        <w:jc w:val="both"/>
        <w:rPr>
          <w:rFonts w:ascii="Arial" w:hAnsi="Arial" w:cs="Arial"/>
          <w:sz w:val="24"/>
          <w:szCs w:val="24"/>
        </w:rPr>
      </w:pPr>
      <w:r>
        <w:rPr>
          <w:rFonts w:ascii="Arial" w:hAnsi="Arial" w:cs="Arial"/>
          <w:sz w:val="24"/>
          <w:szCs w:val="24"/>
        </w:rPr>
        <w:t>[1</w:t>
      </w:r>
      <w:r w:rsidR="00D57A42">
        <w:rPr>
          <w:rFonts w:ascii="Arial" w:hAnsi="Arial" w:cs="Arial"/>
          <w:sz w:val="24"/>
          <w:szCs w:val="24"/>
        </w:rPr>
        <w:t>7</w:t>
      </w:r>
      <w:r>
        <w:rPr>
          <w:rFonts w:ascii="Arial" w:hAnsi="Arial" w:cs="Arial"/>
          <w:sz w:val="24"/>
          <w:szCs w:val="24"/>
        </w:rPr>
        <w:t>]</w:t>
      </w:r>
      <w:r>
        <w:rPr>
          <w:rFonts w:ascii="Arial" w:hAnsi="Arial" w:cs="Arial"/>
          <w:sz w:val="24"/>
          <w:szCs w:val="24"/>
        </w:rPr>
        <w:tab/>
        <w:t>With regard</w:t>
      </w:r>
      <w:r w:rsidR="00C811AE">
        <w:rPr>
          <w:rFonts w:ascii="Arial" w:hAnsi="Arial" w:cs="Arial"/>
          <w:sz w:val="24"/>
          <w:szCs w:val="24"/>
        </w:rPr>
        <w:t xml:space="preserve"> to E</w:t>
      </w:r>
      <w:r>
        <w:rPr>
          <w:rFonts w:ascii="Arial" w:hAnsi="Arial" w:cs="Arial"/>
          <w:sz w:val="24"/>
          <w:szCs w:val="24"/>
        </w:rPr>
        <w:t>rf 3816 following the award of tender M46/94 to the second respondent by the Local Tender Board on 5 May 2008, an agreement was entered into between the council and the second respondent to lease various sites to second respondent starting from 1 January 2009 to 31 December 2014. The lease agreement in clause 15.15 provided that the second respondent had to provide advertising exposure to council in the amount of N$250 000.00 on two prime lights structures that were to be erected on selected first respondent’s properties. Erf 8316 was identified as one of the sites where a prime light should be erected.</w:t>
      </w:r>
    </w:p>
    <w:p w:rsidR="00505B61" w:rsidRDefault="00505B61" w:rsidP="00505B61">
      <w:pPr>
        <w:spacing w:after="0" w:line="360" w:lineRule="auto"/>
        <w:jc w:val="both"/>
        <w:rPr>
          <w:rFonts w:ascii="Arial" w:hAnsi="Arial" w:cs="Arial"/>
          <w:sz w:val="24"/>
          <w:szCs w:val="24"/>
        </w:rPr>
      </w:pPr>
    </w:p>
    <w:p w:rsidR="00505B61" w:rsidRDefault="000664E7" w:rsidP="00505B61">
      <w:pPr>
        <w:spacing w:after="0" w:line="360" w:lineRule="auto"/>
        <w:jc w:val="both"/>
        <w:rPr>
          <w:rFonts w:ascii="Arial" w:hAnsi="Arial" w:cs="Arial"/>
          <w:sz w:val="24"/>
          <w:szCs w:val="24"/>
        </w:rPr>
      </w:pPr>
      <w:r>
        <w:rPr>
          <w:rFonts w:ascii="Arial" w:hAnsi="Arial" w:cs="Arial"/>
          <w:sz w:val="24"/>
          <w:szCs w:val="24"/>
        </w:rPr>
        <w:t>[1</w:t>
      </w:r>
      <w:r w:rsidR="0092359F">
        <w:rPr>
          <w:rFonts w:ascii="Arial" w:hAnsi="Arial" w:cs="Arial"/>
          <w:sz w:val="24"/>
          <w:szCs w:val="24"/>
        </w:rPr>
        <w:t>8</w:t>
      </w:r>
      <w:r w:rsidR="00505B61">
        <w:rPr>
          <w:rFonts w:ascii="Arial" w:hAnsi="Arial" w:cs="Arial"/>
          <w:sz w:val="24"/>
          <w:szCs w:val="24"/>
        </w:rPr>
        <w:t>]</w:t>
      </w:r>
      <w:r w:rsidR="00505B61">
        <w:rPr>
          <w:rFonts w:ascii="Arial" w:hAnsi="Arial" w:cs="Arial"/>
          <w:sz w:val="24"/>
          <w:szCs w:val="24"/>
        </w:rPr>
        <w:tab/>
        <w:t xml:space="preserve">That being so, first respondent (council) and second respondent on 25 February 2010 concluded an addendum to the 2008 lease agreement, which addendum set out the obligations of the parties with regard </w:t>
      </w:r>
      <w:r w:rsidR="002E33D6">
        <w:rPr>
          <w:rFonts w:ascii="Arial" w:hAnsi="Arial" w:cs="Arial"/>
          <w:sz w:val="24"/>
          <w:szCs w:val="24"/>
        </w:rPr>
        <w:t xml:space="preserve">to </w:t>
      </w:r>
      <w:r w:rsidR="00505B61">
        <w:rPr>
          <w:rFonts w:ascii="Arial" w:hAnsi="Arial" w:cs="Arial"/>
          <w:sz w:val="24"/>
          <w:szCs w:val="24"/>
        </w:rPr>
        <w:t>prime lights, amongst others.</w:t>
      </w:r>
    </w:p>
    <w:p w:rsidR="00505B61" w:rsidRDefault="00505B61" w:rsidP="00505B61">
      <w:pPr>
        <w:spacing w:after="0" w:line="360" w:lineRule="auto"/>
        <w:jc w:val="both"/>
        <w:rPr>
          <w:rFonts w:ascii="Arial" w:hAnsi="Arial" w:cs="Arial"/>
          <w:sz w:val="24"/>
          <w:szCs w:val="24"/>
        </w:rPr>
      </w:pPr>
    </w:p>
    <w:p w:rsidR="00505B61" w:rsidRDefault="000664E7" w:rsidP="00505B61">
      <w:pPr>
        <w:spacing w:after="0" w:line="360" w:lineRule="auto"/>
        <w:jc w:val="both"/>
        <w:rPr>
          <w:rFonts w:ascii="Arial" w:hAnsi="Arial" w:cs="Arial"/>
          <w:sz w:val="24"/>
          <w:szCs w:val="24"/>
        </w:rPr>
      </w:pPr>
      <w:r>
        <w:rPr>
          <w:rFonts w:ascii="Arial" w:hAnsi="Arial" w:cs="Arial"/>
          <w:sz w:val="24"/>
          <w:szCs w:val="24"/>
        </w:rPr>
        <w:t>[1</w:t>
      </w:r>
      <w:r w:rsidR="0092359F">
        <w:rPr>
          <w:rFonts w:ascii="Arial" w:hAnsi="Arial" w:cs="Arial"/>
          <w:sz w:val="24"/>
          <w:szCs w:val="24"/>
        </w:rPr>
        <w:t>9</w:t>
      </w:r>
      <w:r w:rsidR="002647BA">
        <w:rPr>
          <w:rFonts w:ascii="Arial" w:hAnsi="Arial" w:cs="Arial"/>
          <w:sz w:val="24"/>
          <w:szCs w:val="24"/>
        </w:rPr>
        <w:t>]</w:t>
      </w:r>
      <w:r w:rsidR="002647BA">
        <w:rPr>
          <w:rFonts w:ascii="Arial" w:hAnsi="Arial" w:cs="Arial"/>
          <w:sz w:val="24"/>
          <w:szCs w:val="24"/>
        </w:rPr>
        <w:tab/>
        <w:t>As a result</w:t>
      </w:r>
      <w:r w:rsidR="00505B61">
        <w:rPr>
          <w:rFonts w:ascii="Arial" w:hAnsi="Arial" w:cs="Arial"/>
          <w:sz w:val="24"/>
          <w:szCs w:val="24"/>
        </w:rPr>
        <w:t xml:space="preserve">, a prime light was erected on erf 8316 during 2010, the same place where the LED billboard is now located. The second respondent applied to first respondent on 16 October 2012 to upgrade the prime light on erf 8316 to an LED </w:t>
      </w:r>
      <w:r w:rsidR="00505B61">
        <w:rPr>
          <w:rFonts w:ascii="Arial" w:hAnsi="Arial" w:cs="Arial"/>
          <w:sz w:val="24"/>
          <w:szCs w:val="24"/>
        </w:rPr>
        <w:lastRenderedPageBreak/>
        <w:t>billboard and</w:t>
      </w:r>
      <w:r w:rsidR="00075A36">
        <w:rPr>
          <w:rFonts w:ascii="Arial" w:hAnsi="Arial" w:cs="Arial"/>
          <w:sz w:val="24"/>
          <w:szCs w:val="24"/>
        </w:rPr>
        <w:t xml:space="preserve"> the</w:t>
      </w:r>
      <w:r w:rsidR="00505B61">
        <w:rPr>
          <w:rFonts w:ascii="Arial" w:hAnsi="Arial" w:cs="Arial"/>
          <w:sz w:val="24"/>
          <w:szCs w:val="24"/>
        </w:rPr>
        <w:t xml:space="preserve"> </w:t>
      </w:r>
      <w:r w:rsidR="00075A36">
        <w:rPr>
          <w:rFonts w:ascii="Arial" w:hAnsi="Arial" w:cs="Arial"/>
          <w:sz w:val="24"/>
          <w:szCs w:val="24"/>
        </w:rPr>
        <w:t>approval was granted</w:t>
      </w:r>
      <w:r w:rsidR="00505B61">
        <w:rPr>
          <w:rFonts w:ascii="Arial" w:hAnsi="Arial" w:cs="Arial"/>
          <w:sz w:val="24"/>
          <w:szCs w:val="24"/>
        </w:rPr>
        <w:t xml:space="preserve"> on 21 January 2013 following a long standing practice.</w:t>
      </w:r>
    </w:p>
    <w:p w:rsidR="00505B61" w:rsidRDefault="00505B61" w:rsidP="00505B61">
      <w:pPr>
        <w:spacing w:after="0" w:line="360" w:lineRule="auto"/>
        <w:jc w:val="both"/>
        <w:rPr>
          <w:rFonts w:ascii="Arial" w:hAnsi="Arial" w:cs="Arial"/>
          <w:sz w:val="24"/>
          <w:szCs w:val="24"/>
        </w:rPr>
      </w:pPr>
    </w:p>
    <w:p w:rsidR="00505B61" w:rsidRDefault="0092359F" w:rsidP="00505B61">
      <w:pPr>
        <w:spacing w:after="0" w:line="360" w:lineRule="auto"/>
        <w:jc w:val="both"/>
        <w:rPr>
          <w:rFonts w:ascii="Arial" w:hAnsi="Arial" w:cs="Arial"/>
          <w:sz w:val="24"/>
          <w:szCs w:val="24"/>
        </w:rPr>
      </w:pPr>
      <w:r>
        <w:rPr>
          <w:rFonts w:ascii="Arial" w:hAnsi="Arial" w:cs="Arial"/>
          <w:sz w:val="24"/>
          <w:szCs w:val="24"/>
        </w:rPr>
        <w:t>[20</w:t>
      </w:r>
      <w:r w:rsidR="002647BA">
        <w:rPr>
          <w:rFonts w:ascii="Arial" w:hAnsi="Arial" w:cs="Arial"/>
          <w:sz w:val="24"/>
          <w:szCs w:val="24"/>
        </w:rPr>
        <w:t>]</w:t>
      </w:r>
      <w:r w:rsidR="002647BA">
        <w:rPr>
          <w:rFonts w:ascii="Arial" w:hAnsi="Arial" w:cs="Arial"/>
          <w:sz w:val="24"/>
          <w:szCs w:val="24"/>
        </w:rPr>
        <w:tab/>
        <w:t>What I have sai</w:t>
      </w:r>
      <w:r w:rsidR="00505B61">
        <w:rPr>
          <w:rFonts w:ascii="Arial" w:hAnsi="Arial" w:cs="Arial"/>
          <w:sz w:val="24"/>
          <w:szCs w:val="24"/>
        </w:rPr>
        <w:t>d above is the spark which ignited this application. These are the events which aggrieved the second applicant to initiate the review proceedings against the respondents on the grounds set out in the notice of motion which grounds the second applicant has amended during the hearing of the application.</w:t>
      </w:r>
    </w:p>
    <w:p w:rsidR="00360080" w:rsidRDefault="00360080" w:rsidP="00505B61">
      <w:pPr>
        <w:spacing w:after="0" w:line="360" w:lineRule="auto"/>
        <w:jc w:val="both"/>
        <w:rPr>
          <w:rFonts w:ascii="Arial" w:hAnsi="Arial" w:cs="Arial"/>
          <w:sz w:val="24"/>
          <w:szCs w:val="24"/>
        </w:rPr>
      </w:pPr>
    </w:p>
    <w:p w:rsidR="00360080" w:rsidRDefault="00DD3414" w:rsidP="00360080">
      <w:pPr>
        <w:spacing w:after="0" w:line="360" w:lineRule="auto"/>
        <w:jc w:val="both"/>
        <w:rPr>
          <w:rFonts w:ascii="Arial" w:hAnsi="Arial" w:cs="Arial"/>
          <w:sz w:val="24"/>
          <w:szCs w:val="24"/>
        </w:rPr>
      </w:pPr>
      <w:r>
        <w:rPr>
          <w:rFonts w:ascii="Arial" w:hAnsi="Arial" w:cs="Arial"/>
          <w:sz w:val="24"/>
          <w:szCs w:val="24"/>
        </w:rPr>
        <w:t>[</w:t>
      </w:r>
      <w:r w:rsidR="0092359F">
        <w:rPr>
          <w:rFonts w:ascii="Arial" w:hAnsi="Arial" w:cs="Arial"/>
          <w:sz w:val="24"/>
          <w:szCs w:val="24"/>
        </w:rPr>
        <w:t>2</w:t>
      </w:r>
      <w:r>
        <w:rPr>
          <w:rFonts w:ascii="Arial" w:hAnsi="Arial" w:cs="Arial"/>
          <w:sz w:val="24"/>
          <w:szCs w:val="24"/>
        </w:rPr>
        <w:t>1</w:t>
      </w:r>
      <w:r w:rsidR="00360080">
        <w:rPr>
          <w:rFonts w:ascii="Arial" w:hAnsi="Arial" w:cs="Arial"/>
          <w:sz w:val="24"/>
          <w:szCs w:val="24"/>
        </w:rPr>
        <w:t>]</w:t>
      </w:r>
      <w:r w:rsidR="00360080">
        <w:rPr>
          <w:rFonts w:ascii="Arial" w:hAnsi="Arial" w:cs="Arial"/>
          <w:sz w:val="24"/>
          <w:szCs w:val="24"/>
        </w:rPr>
        <w:tab/>
        <w:t xml:space="preserve">It is common facts that the first respondent put out a tender inviting people to tender for the erection of prime light billboards on certain pre-determined sites of which erf 8085, erf 2621 (Avis) </w:t>
      </w:r>
      <w:r w:rsidR="00583703">
        <w:rPr>
          <w:rFonts w:ascii="Arial" w:hAnsi="Arial" w:cs="Arial"/>
          <w:sz w:val="24"/>
          <w:szCs w:val="24"/>
        </w:rPr>
        <w:t xml:space="preserve">the Ausspannplatz Traffic Circle and erf 9126 Katutura under Tender 01/2012 </w:t>
      </w:r>
      <w:r w:rsidR="00360080">
        <w:rPr>
          <w:rFonts w:ascii="Arial" w:hAnsi="Arial" w:cs="Arial"/>
          <w:sz w:val="24"/>
          <w:szCs w:val="24"/>
        </w:rPr>
        <w:t>formed part</w:t>
      </w:r>
      <w:r w:rsidR="0050752B">
        <w:rPr>
          <w:rFonts w:ascii="Arial" w:hAnsi="Arial" w:cs="Arial"/>
          <w:sz w:val="24"/>
          <w:szCs w:val="24"/>
        </w:rPr>
        <w:t xml:space="preserve"> </w:t>
      </w:r>
      <w:r w:rsidR="00A178B9">
        <w:rPr>
          <w:rFonts w:ascii="Arial" w:hAnsi="Arial" w:cs="Arial"/>
          <w:sz w:val="24"/>
          <w:szCs w:val="24"/>
        </w:rPr>
        <w:t xml:space="preserve">of </w:t>
      </w:r>
      <w:r w:rsidR="0050752B">
        <w:rPr>
          <w:rFonts w:ascii="Arial" w:hAnsi="Arial" w:cs="Arial"/>
          <w:sz w:val="24"/>
          <w:szCs w:val="24"/>
        </w:rPr>
        <w:t>while erf</w:t>
      </w:r>
      <w:r w:rsidR="00583703">
        <w:rPr>
          <w:rFonts w:ascii="Arial" w:hAnsi="Arial" w:cs="Arial"/>
          <w:sz w:val="24"/>
          <w:szCs w:val="24"/>
        </w:rPr>
        <w:t xml:space="preserve"> 8316 under Tender M46/94</w:t>
      </w:r>
      <w:r w:rsidR="00360080">
        <w:rPr>
          <w:rFonts w:ascii="Arial" w:hAnsi="Arial" w:cs="Arial"/>
          <w:sz w:val="24"/>
          <w:szCs w:val="24"/>
        </w:rPr>
        <w:t xml:space="preserve">. It is also not in dispute that the second applicant and </w:t>
      </w:r>
      <w:proofErr w:type="gramStart"/>
      <w:r w:rsidR="00360080">
        <w:rPr>
          <w:rFonts w:ascii="Arial" w:hAnsi="Arial" w:cs="Arial"/>
          <w:sz w:val="24"/>
          <w:szCs w:val="24"/>
        </w:rPr>
        <w:t>respondent</w:t>
      </w:r>
      <w:r>
        <w:rPr>
          <w:rFonts w:ascii="Arial" w:hAnsi="Arial" w:cs="Arial"/>
          <w:sz w:val="24"/>
          <w:szCs w:val="24"/>
        </w:rPr>
        <w:t>s</w:t>
      </w:r>
      <w:proofErr w:type="gramEnd"/>
      <w:r w:rsidR="00360080">
        <w:rPr>
          <w:rFonts w:ascii="Arial" w:hAnsi="Arial" w:cs="Arial"/>
          <w:sz w:val="24"/>
          <w:szCs w:val="24"/>
        </w:rPr>
        <w:t xml:space="preserve"> two to eight participated.</w:t>
      </w:r>
    </w:p>
    <w:p w:rsidR="00360080" w:rsidRDefault="00360080" w:rsidP="00360080">
      <w:pPr>
        <w:spacing w:after="0" w:line="360" w:lineRule="auto"/>
        <w:jc w:val="both"/>
        <w:rPr>
          <w:rFonts w:ascii="Arial" w:hAnsi="Arial" w:cs="Arial"/>
          <w:sz w:val="24"/>
          <w:szCs w:val="24"/>
        </w:rPr>
      </w:pPr>
    </w:p>
    <w:p w:rsidR="00360080" w:rsidRDefault="0092359F" w:rsidP="00360080">
      <w:pPr>
        <w:spacing w:after="0" w:line="360" w:lineRule="auto"/>
        <w:jc w:val="both"/>
        <w:rPr>
          <w:rFonts w:ascii="Arial" w:hAnsi="Arial" w:cs="Arial"/>
          <w:sz w:val="24"/>
          <w:szCs w:val="24"/>
        </w:rPr>
      </w:pPr>
      <w:r>
        <w:rPr>
          <w:rFonts w:ascii="Arial" w:hAnsi="Arial" w:cs="Arial"/>
          <w:sz w:val="24"/>
          <w:szCs w:val="24"/>
        </w:rPr>
        <w:t>[22</w:t>
      </w:r>
      <w:r w:rsidR="00360080">
        <w:rPr>
          <w:rFonts w:ascii="Arial" w:hAnsi="Arial" w:cs="Arial"/>
          <w:sz w:val="24"/>
          <w:szCs w:val="24"/>
        </w:rPr>
        <w:t>]</w:t>
      </w:r>
      <w:r w:rsidR="00360080">
        <w:rPr>
          <w:rFonts w:ascii="Arial" w:hAnsi="Arial" w:cs="Arial"/>
          <w:sz w:val="24"/>
          <w:szCs w:val="24"/>
        </w:rPr>
        <w:tab/>
        <w:t>It is also not disputed that the second a</w:t>
      </w:r>
      <w:r w:rsidR="00046916">
        <w:rPr>
          <w:rFonts w:ascii="Arial" w:hAnsi="Arial" w:cs="Arial"/>
          <w:sz w:val="24"/>
          <w:szCs w:val="24"/>
        </w:rPr>
        <w:t xml:space="preserve">pplicant was not successful in </w:t>
      </w:r>
      <w:r w:rsidR="00360080">
        <w:rPr>
          <w:rFonts w:ascii="Arial" w:hAnsi="Arial" w:cs="Arial"/>
          <w:sz w:val="24"/>
          <w:szCs w:val="24"/>
        </w:rPr>
        <w:t>i</w:t>
      </w:r>
      <w:r w:rsidR="00046916">
        <w:rPr>
          <w:rFonts w:ascii="Arial" w:hAnsi="Arial" w:cs="Arial"/>
          <w:sz w:val="24"/>
          <w:szCs w:val="24"/>
        </w:rPr>
        <w:t>t</w:t>
      </w:r>
      <w:r w:rsidR="00360080">
        <w:rPr>
          <w:rFonts w:ascii="Arial" w:hAnsi="Arial" w:cs="Arial"/>
          <w:sz w:val="24"/>
          <w:szCs w:val="24"/>
        </w:rPr>
        <w:t>s bid while the second and the fourth respondents were successful and were awarded the tender to erect the prime light billboards on the sites indicated herein.</w:t>
      </w:r>
    </w:p>
    <w:p w:rsidR="00360080" w:rsidRDefault="00360080" w:rsidP="00360080">
      <w:pPr>
        <w:spacing w:after="0" w:line="360" w:lineRule="auto"/>
        <w:jc w:val="both"/>
        <w:rPr>
          <w:rFonts w:ascii="Arial" w:hAnsi="Arial" w:cs="Arial"/>
          <w:sz w:val="24"/>
          <w:szCs w:val="24"/>
        </w:rPr>
      </w:pPr>
    </w:p>
    <w:p w:rsidR="00360080" w:rsidRDefault="004A0CCC" w:rsidP="00360080">
      <w:pPr>
        <w:spacing w:after="0" w:line="360" w:lineRule="auto"/>
        <w:jc w:val="both"/>
        <w:rPr>
          <w:rFonts w:ascii="Arial" w:hAnsi="Arial" w:cs="Arial"/>
          <w:sz w:val="24"/>
          <w:szCs w:val="24"/>
        </w:rPr>
      </w:pPr>
      <w:r>
        <w:rPr>
          <w:rFonts w:ascii="Arial" w:hAnsi="Arial" w:cs="Arial"/>
          <w:sz w:val="24"/>
          <w:szCs w:val="24"/>
        </w:rPr>
        <w:t>[2</w:t>
      </w:r>
      <w:r w:rsidR="0092359F">
        <w:rPr>
          <w:rFonts w:ascii="Arial" w:hAnsi="Arial" w:cs="Arial"/>
          <w:sz w:val="24"/>
          <w:szCs w:val="24"/>
        </w:rPr>
        <w:t>3</w:t>
      </w:r>
      <w:r w:rsidR="00360080">
        <w:rPr>
          <w:rFonts w:ascii="Arial" w:hAnsi="Arial" w:cs="Arial"/>
          <w:sz w:val="24"/>
          <w:szCs w:val="24"/>
        </w:rPr>
        <w:t>]</w:t>
      </w:r>
      <w:r w:rsidR="00360080">
        <w:rPr>
          <w:rFonts w:ascii="Arial" w:hAnsi="Arial" w:cs="Arial"/>
          <w:sz w:val="24"/>
          <w:szCs w:val="24"/>
        </w:rPr>
        <w:tab/>
        <w:t>At the hearing of the application on 22 April 2015, Mr Frank, counsel for the second applicant argued that apart from the billboard awarded to the fourth respondent in Katutura, all the other billboards were awarded pursuant to tenders which called for prime light billboards.</w:t>
      </w:r>
    </w:p>
    <w:p w:rsidR="00360080" w:rsidRDefault="00360080" w:rsidP="00360080">
      <w:pPr>
        <w:spacing w:after="0" w:line="360" w:lineRule="auto"/>
        <w:jc w:val="both"/>
        <w:rPr>
          <w:rFonts w:ascii="Arial" w:hAnsi="Arial" w:cs="Arial"/>
          <w:sz w:val="24"/>
          <w:szCs w:val="24"/>
        </w:rPr>
      </w:pPr>
    </w:p>
    <w:p w:rsidR="00360080" w:rsidRDefault="004A0CCC" w:rsidP="00360080">
      <w:pPr>
        <w:spacing w:after="0" w:line="360" w:lineRule="auto"/>
        <w:jc w:val="both"/>
        <w:rPr>
          <w:rFonts w:ascii="Arial" w:hAnsi="Arial" w:cs="Arial"/>
          <w:sz w:val="24"/>
          <w:szCs w:val="24"/>
        </w:rPr>
      </w:pPr>
      <w:r>
        <w:rPr>
          <w:rFonts w:ascii="Arial" w:hAnsi="Arial" w:cs="Arial"/>
          <w:sz w:val="24"/>
          <w:szCs w:val="24"/>
        </w:rPr>
        <w:t>[2</w:t>
      </w:r>
      <w:r w:rsidR="0092359F">
        <w:rPr>
          <w:rFonts w:ascii="Arial" w:hAnsi="Arial" w:cs="Arial"/>
          <w:sz w:val="24"/>
          <w:szCs w:val="24"/>
        </w:rPr>
        <w:t>4</w:t>
      </w:r>
      <w:r w:rsidR="00360080">
        <w:rPr>
          <w:rFonts w:ascii="Arial" w:hAnsi="Arial" w:cs="Arial"/>
          <w:sz w:val="24"/>
          <w:szCs w:val="24"/>
        </w:rPr>
        <w:t>]</w:t>
      </w:r>
      <w:r w:rsidR="00360080">
        <w:rPr>
          <w:rFonts w:ascii="Arial" w:hAnsi="Arial" w:cs="Arial"/>
          <w:sz w:val="24"/>
          <w:szCs w:val="24"/>
        </w:rPr>
        <w:tab/>
        <w:t>He further argued that what were erected on the sites and the alternative site though are LED billboards, which are billboards with moving images, operating virtually like a cinema or like a TV screen with moving images. He submitted that the upgrade from prime light to LED billboards were wrongfully approved seeing that the tender was for prime light billboards which are not moving images.</w:t>
      </w:r>
    </w:p>
    <w:p w:rsidR="00360080" w:rsidRDefault="00360080" w:rsidP="00360080">
      <w:pPr>
        <w:spacing w:after="0" w:line="360" w:lineRule="auto"/>
        <w:jc w:val="both"/>
        <w:rPr>
          <w:rFonts w:ascii="Arial" w:hAnsi="Arial" w:cs="Arial"/>
          <w:sz w:val="24"/>
          <w:szCs w:val="24"/>
        </w:rPr>
      </w:pPr>
    </w:p>
    <w:p w:rsidR="00360080" w:rsidRDefault="00360080" w:rsidP="00360080">
      <w:pPr>
        <w:spacing w:after="0" w:line="360" w:lineRule="auto"/>
        <w:jc w:val="both"/>
        <w:rPr>
          <w:rFonts w:ascii="Arial" w:hAnsi="Arial" w:cs="Arial"/>
          <w:sz w:val="24"/>
          <w:szCs w:val="24"/>
        </w:rPr>
      </w:pPr>
      <w:r>
        <w:rPr>
          <w:rFonts w:ascii="Arial" w:hAnsi="Arial" w:cs="Arial"/>
          <w:sz w:val="24"/>
          <w:szCs w:val="24"/>
        </w:rPr>
        <w:t>[2</w:t>
      </w:r>
      <w:r w:rsidR="0092359F">
        <w:rPr>
          <w:rFonts w:ascii="Arial" w:hAnsi="Arial" w:cs="Arial"/>
          <w:sz w:val="24"/>
          <w:szCs w:val="24"/>
        </w:rPr>
        <w:t>5</w:t>
      </w:r>
      <w:r>
        <w:rPr>
          <w:rFonts w:ascii="Arial" w:hAnsi="Arial" w:cs="Arial"/>
          <w:sz w:val="24"/>
          <w:szCs w:val="24"/>
        </w:rPr>
        <w:t>]</w:t>
      </w:r>
      <w:r>
        <w:rPr>
          <w:rFonts w:ascii="Arial" w:hAnsi="Arial" w:cs="Arial"/>
          <w:sz w:val="24"/>
          <w:szCs w:val="24"/>
        </w:rPr>
        <w:tab/>
        <w:t>On a question from the bench to clarify what he meant by ‘approved by the tender’, Mr Frank replied as follows:</w:t>
      </w:r>
    </w:p>
    <w:p w:rsidR="00360080" w:rsidRDefault="00360080" w:rsidP="00360080">
      <w:pPr>
        <w:spacing w:after="0" w:line="360" w:lineRule="auto"/>
        <w:jc w:val="both"/>
        <w:rPr>
          <w:rFonts w:ascii="Arial" w:hAnsi="Arial" w:cs="Arial"/>
          <w:sz w:val="24"/>
          <w:szCs w:val="24"/>
        </w:rPr>
      </w:pPr>
    </w:p>
    <w:p w:rsidR="00360080" w:rsidRPr="009B0760" w:rsidRDefault="00360080" w:rsidP="00360080">
      <w:pPr>
        <w:spacing w:after="0" w:line="360" w:lineRule="auto"/>
        <w:jc w:val="both"/>
        <w:rPr>
          <w:rFonts w:ascii="Arial" w:hAnsi="Arial" w:cs="Arial"/>
        </w:rPr>
      </w:pPr>
      <w:r w:rsidRPr="009B0760">
        <w:rPr>
          <w:rFonts w:ascii="Arial" w:hAnsi="Arial" w:cs="Arial"/>
        </w:rPr>
        <w:t>‘It was a tender put out by the Municipality to invite people for certain . . .  to tender in respect of certain pre-determined sites to erect prime light billboards.’</w:t>
      </w:r>
    </w:p>
    <w:p w:rsidR="00360080" w:rsidRDefault="00360080" w:rsidP="00360080">
      <w:pPr>
        <w:spacing w:after="0" w:line="360" w:lineRule="auto"/>
        <w:jc w:val="both"/>
        <w:rPr>
          <w:rFonts w:ascii="Arial" w:hAnsi="Arial" w:cs="Arial"/>
          <w:sz w:val="24"/>
          <w:szCs w:val="24"/>
        </w:rPr>
      </w:pPr>
    </w:p>
    <w:p w:rsidR="00360080" w:rsidRPr="00681235" w:rsidRDefault="00360080" w:rsidP="00360080">
      <w:pPr>
        <w:spacing w:after="0" w:line="360" w:lineRule="auto"/>
        <w:jc w:val="both"/>
        <w:rPr>
          <w:rFonts w:ascii="Arial" w:hAnsi="Arial" w:cs="Arial"/>
          <w:sz w:val="24"/>
          <w:szCs w:val="24"/>
        </w:rPr>
      </w:pPr>
      <w:r>
        <w:rPr>
          <w:rFonts w:ascii="Arial" w:hAnsi="Arial" w:cs="Arial"/>
          <w:sz w:val="24"/>
          <w:szCs w:val="24"/>
        </w:rPr>
        <w:t>[2</w:t>
      </w:r>
      <w:r w:rsidR="0092359F">
        <w:rPr>
          <w:rFonts w:ascii="Arial" w:hAnsi="Arial" w:cs="Arial"/>
          <w:sz w:val="24"/>
          <w:szCs w:val="24"/>
        </w:rPr>
        <w:t>6</w:t>
      </w:r>
      <w:r>
        <w:rPr>
          <w:rFonts w:ascii="Arial" w:hAnsi="Arial" w:cs="Arial"/>
          <w:sz w:val="24"/>
          <w:szCs w:val="24"/>
        </w:rPr>
        <w:t>]</w:t>
      </w:r>
      <w:r>
        <w:rPr>
          <w:rFonts w:ascii="Arial" w:hAnsi="Arial" w:cs="Arial"/>
          <w:sz w:val="24"/>
          <w:szCs w:val="24"/>
        </w:rPr>
        <w:tab/>
        <w:t xml:space="preserve">It is thus clear from Mr Frank’s submissions above that his client (second applicant) was not happy that the first respondent allowed the second respondent to erect LED billboards instead of prime light billboards which were called for in the tender specifications. However, </w:t>
      </w:r>
      <w:proofErr w:type="spellStart"/>
      <w:r>
        <w:rPr>
          <w:rFonts w:ascii="Arial" w:hAnsi="Arial" w:cs="Arial"/>
          <w:sz w:val="24"/>
          <w:szCs w:val="24"/>
        </w:rPr>
        <w:t>inspite</w:t>
      </w:r>
      <w:proofErr w:type="spellEnd"/>
      <w:r>
        <w:rPr>
          <w:rFonts w:ascii="Arial" w:hAnsi="Arial" w:cs="Arial"/>
          <w:sz w:val="24"/>
          <w:szCs w:val="24"/>
        </w:rPr>
        <w:t xml:space="preserve"> this unhappiness</w:t>
      </w:r>
      <w:r w:rsidR="008E19B6">
        <w:rPr>
          <w:rFonts w:ascii="Arial" w:hAnsi="Arial" w:cs="Arial"/>
          <w:sz w:val="24"/>
          <w:szCs w:val="24"/>
        </w:rPr>
        <w:t>,</w:t>
      </w:r>
      <w:r>
        <w:rPr>
          <w:rFonts w:ascii="Arial" w:hAnsi="Arial" w:cs="Arial"/>
          <w:sz w:val="24"/>
          <w:szCs w:val="24"/>
        </w:rPr>
        <w:t xml:space="preserve"> the applicant did not approach the court with a request to cancel the tender award because, in my view, after awarding the tender to the second and fourth respondents, the tender process stopped, and what came into being</w:t>
      </w:r>
      <w:r w:rsidR="00BC2BE5">
        <w:rPr>
          <w:rFonts w:ascii="Arial" w:hAnsi="Arial" w:cs="Arial"/>
          <w:sz w:val="24"/>
          <w:szCs w:val="24"/>
        </w:rPr>
        <w:t xml:space="preserve"> there</w:t>
      </w:r>
      <w:r w:rsidR="001E0C6E">
        <w:rPr>
          <w:rFonts w:ascii="Arial" w:hAnsi="Arial" w:cs="Arial"/>
          <w:sz w:val="24"/>
          <w:szCs w:val="24"/>
        </w:rPr>
        <w:t>after</w:t>
      </w:r>
      <w:r>
        <w:rPr>
          <w:rFonts w:ascii="Arial" w:hAnsi="Arial" w:cs="Arial"/>
          <w:sz w:val="24"/>
          <w:szCs w:val="24"/>
        </w:rPr>
        <w:t xml:space="preserve">, is a </w:t>
      </w:r>
      <w:r w:rsidRPr="00681235">
        <w:rPr>
          <w:rFonts w:ascii="Arial" w:hAnsi="Arial" w:cs="Arial"/>
          <w:sz w:val="24"/>
          <w:szCs w:val="24"/>
        </w:rPr>
        <w:t xml:space="preserve">different </w:t>
      </w:r>
      <w:r>
        <w:rPr>
          <w:rFonts w:ascii="Arial" w:hAnsi="Arial" w:cs="Arial"/>
          <w:sz w:val="24"/>
          <w:szCs w:val="24"/>
        </w:rPr>
        <w:t>relationship between the first respondent and the successful tenderers. In this instance, a contractual relationship between the first respondent, and the second and fourth respondents only, which are the lease agreements, to lease the sites.</w:t>
      </w:r>
    </w:p>
    <w:p w:rsidR="00360080" w:rsidRDefault="00360080" w:rsidP="00360080">
      <w:pPr>
        <w:spacing w:after="0" w:line="360" w:lineRule="auto"/>
        <w:jc w:val="both"/>
        <w:rPr>
          <w:rFonts w:ascii="Arial" w:hAnsi="Arial" w:cs="Arial"/>
          <w:sz w:val="24"/>
          <w:szCs w:val="24"/>
        </w:rPr>
      </w:pPr>
    </w:p>
    <w:p w:rsidR="00360080" w:rsidRDefault="004A0CCC" w:rsidP="00360080">
      <w:pPr>
        <w:spacing w:after="0" w:line="360" w:lineRule="auto"/>
        <w:jc w:val="both"/>
        <w:rPr>
          <w:rFonts w:ascii="Arial" w:hAnsi="Arial" w:cs="Arial"/>
          <w:sz w:val="24"/>
          <w:szCs w:val="24"/>
        </w:rPr>
      </w:pPr>
      <w:r>
        <w:rPr>
          <w:rFonts w:ascii="Arial" w:hAnsi="Arial" w:cs="Arial"/>
          <w:sz w:val="24"/>
          <w:szCs w:val="24"/>
        </w:rPr>
        <w:t>[2</w:t>
      </w:r>
      <w:r w:rsidR="0092359F">
        <w:rPr>
          <w:rFonts w:ascii="Arial" w:hAnsi="Arial" w:cs="Arial"/>
          <w:sz w:val="24"/>
          <w:szCs w:val="24"/>
        </w:rPr>
        <w:t>7</w:t>
      </w:r>
      <w:r w:rsidR="00360080">
        <w:rPr>
          <w:rFonts w:ascii="Arial" w:hAnsi="Arial" w:cs="Arial"/>
          <w:sz w:val="24"/>
          <w:szCs w:val="24"/>
        </w:rPr>
        <w:t>]</w:t>
      </w:r>
      <w:r w:rsidR="00360080">
        <w:rPr>
          <w:rFonts w:ascii="Arial" w:hAnsi="Arial" w:cs="Arial"/>
          <w:sz w:val="24"/>
          <w:szCs w:val="24"/>
        </w:rPr>
        <w:tab/>
        <w:t xml:space="preserve">This relationship of employer and employee between the first respondent and the second and fourth respondents </w:t>
      </w:r>
      <w:r w:rsidR="00BC7CA5">
        <w:rPr>
          <w:rFonts w:ascii="Arial" w:hAnsi="Arial" w:cs="Arial"/>
          <w:sz w:val="24"/>
          <w:szCs w:val="24"/>
        </w:rPr>
        <w:t xml:space="preserve">on one side </w:t>
      </w:r>
      <w:r w:rsidR="00360080">
        <w:rPr>
          <w:rFonts w:ascii="Arial" w:hAnsi="Arial" w:cs="Arial"/>
          <w:sz w:val="24"/>
          <w:szCs w:val="24"/>
        </w:rPr>
        <w:t>was accepted by all other respondents including the two applicants, as they opted not to challenge the award</w:t>
      </w:r>
      <w:r w:rsidR="00E74B6A">
        <w:rPr>
          <w:rFonts w:ascii="Arial" w:hAnsi="Arial" w:cs="Arial"/>
          <w:sz w:val="24"/>
          <w:szCs w:val="24"/>
        </w:rPr>
        <w:t>ing</w:t>
      </w:r>
      <w:r w:rsidR="00360080">
        <w:rPr>
          <w:rFonts w:ascii="Arial" w:hAnsi="Arial" w:cs="Arial"/>
          <w:sz w:val="24"/>
          <w:szCs w:val="24"/>
        </w:rPr>
        <w:t xml:space="preserve"> of the tender to the two successful respondents. In para 49 of the main heads of argument, the second applicant confirms </w:t>
      </w:r>
      <w:r w:rsidR="001E0C6E">
        <w:rPr>
          <w:rFonts w:ascii="Arial" w:hAnsi="Arial" w:cs="Arial"/>
          <w:sz w:val="24"/>
          <w:szCs w:val="24"/>
        </w:rPr>
        <w:t xml:space="preserve">this </w:t>
      </w:r>
      <w:r w:rsidR="00360080">
        <w:rPr>
          <w:rFonts w:ascii="Arial" w:hAnsi="Arial" w:cs="Arial"/>
          <w:sz w:val="24"/>
          <w:szCs w:val="24"/>
        </w:rPr>
        <w:t>and states as follows:</w:t>
      </w:r>
    </w:p>
    <w:p w:rsidR="00360080" w:rsidRDefault="00360080" w:rsidP="00360080">
      <w:pPr>
        <w:spacing w:after="0" w:line="360" w:lineRule="auto"/>
        <w:jc w:val="both"/>
        <w:rPr>
          <w:rFonts w:ascii="Arial" w:hAnsi="Arial" w:cs="Arial"/>
          <w:sz w:val="24"/>
          <w:szCs w:val="24"/>
        </w:rPr>
      </w:pPr>
    </w:p>
    <w:p w:rsidR="00360080" w:rsidRPr="003A092F" w:rsidRDefault="00360080" w:rsidP="00360080">
      <w:pPr>
        <w:spacing w:after="0" w:line="360" w:lineRule="auto"/>
        <w:jc w:val="both"/>
        <w:rPr>
          <w:rFonts w:ascii="Arial" w:hAnsi="Arial" w:cs="Arial"/>
          <w:sz w:val="24"/>
          <w:szCs w:val="24"/>
        </w:rPr>
      </w:pPr>
      <w:r w:rsidRPr="003A092F">
        <w:rPr>
          <w:rFonts w:ascii="Arial" w:hAnsi="Arial" w:cs="Arial"/>
        </w:rPr>
        <w:t>’49</w:t>
      </w:r>
      <w:r>
        <w:rPr>
          <w:rFonts w:ascii="Arial" w:hAnsi="Arial" w:cs="Arial"/>
        </w:rPr>
        <w:t>.</w:t>
      </w:r>
      <w:r w:rsidRPr="003A092F">
        <w:rPr>
          <w:rFonts w:ascii="Arial" w:hAnsi="Arial" w:cs="Arial"/>
        </w:rPr>
        <w:tab/>
        <w:t xml:space="preserve">The applicant’s case has never been that it takes issue with the award of those tenders. The applicant quite clearly sets out in its notice of motion and the founding papers that the relief sought is against the </w:t>
      </w:r>
      <w:r w:rsidRPr="00321AC6">
        <w:rPr>
          <w:rFonts w:ascii="Arial" w:hAnsi="Arial" w:cs="Arial"/>
          <w:i/>
        </w:rPr>
        <w:t>implementation of the tender</w:t>
      </w:r>
      <w:r>
        <w:rPr>
          <w:rFonts w:ascii="Arial" w:hAnsi="Arial" w:cs="Arial"/>
        </w:rPr>
        <w:t xml:space="preserve"> a</w:t>
      </w:r>
      <w:r w:rsidRPr="003A092F">
        <w:rPr>
          <w:rFonts w:ascii="Arial" w:hAnsi="Arial" w:cs="Arial"/>
        </w:rPr>
        <w:t>nd more specifically the unlawful decisions in respect to specific billboards on the sites that w</w:t>
      </w:r>
      <w:r>
        <w:rPr>
          <w:rFonts w:ascii="Arial" w:hAnsi="Arial" w:cs="Arial"/>
        </w:rPr>
        <w:t>e</w:t>
      </w:r>
      <w:r w:rsidRPr="003A092F">
        <w:rPr>
          <w:rFonts w:ascii="Arial" w:hAnsi="Arial" w:cs="Arial"/>
        </w:rPr>
        <w:t>re aw</w:t>
      </w:r>
      <w:r>
        <w:rPr>
          <w:rFonts w:ascii="Arial" w:hAnsi="Arial" w:cs="Arial"/>
        </w:rPr>
        <w:t>ar</w:t>
      </w:r>
      <w:r w:rsidRPr="003A092F">
        <w:rPr>
          <w:rFonts w:ascii="Arial" w:hAnsi="Arial" w:cs="Arial"/>
        </w:rPr>
        <w:t>ded to the second and the fourth respondents during the tender process</w:t>
      </w:r>
      <w:r>
        <w:rPr>
          <w:rFonts w:ascii="Arial" w:hAnsi="Arial" w:cs="Arial"/>
          <w:sz w:val="24"/>
          <w:szCs w:val="24"/>
        </w:rPr>
        <w:t>.’</w:t>
      </w:r>
      <w:r w:rsidR="001E0C6E">
        <w:rPr>
          <w:rFonts w:ascii="Arial" w:hAnsi="Arial" w:cs="Arial"/>
          <w:sz w:val="24"/>
          <w:szCs w:val="24"/>
        </w:rPr>
        <w:t xml:space="preserve"> </w:t>
      </w:r>
      <w:r w:rsidR="001E0C6E" w:rsidRPr="001E0C6E">
        <w:rPr>
          <w:rFonts w:ascii="Arial" w:hAnsi="Arial" w:cs="Arial"/>
        </w:rPr>
        <w:t>(Emphasis added)</w:t>
      </w:r>
    </w:p>
    <w:p w:rsidR="00360080" w:rsidRDefault="00360080" w:rsidP="00360080">
      <w:pPr>
        <w:spacing w:after="0" w:line="360" w:lineRule="auto"/>
        <w:jc w:val="both"/>
        <w:rPr>
          <w:rFonts w:ascii="Arial" w:hAnsi="Arial" w:cs="Arial"/>
          <w:sz w:val="24"/>
          <w:szCs w:val="24"/>
        </w:rPr>
      </w:pPr>
    </w:p>
    <w:p w:rsidR="00360080" w:rsidRDefault="00360080" w:rsidP="00360080">
      <w:pPr>
        <w:spacing w:after="0" w:line="360" w:lineRule="auto"/>
        <w:jc w:val="both"/>
        <w:rPr>
          <w:rFonts w:ascii="Arial" w:hAnsi="Arial" w:cs="Arial"/>
          <w:sz w:val="24"/>
          <w:szCs w:val="24"/>
        </w:rPr>
      </w:pPr>
      <w:r>
        <w:rPr>
          <w:rFonts w:ascii="Arial" w:hAnsi="Arial" w:cs="Arial"/>
          <w:sz w:val="24"/>
          <w:szCs w:val="24"/>
        </w:rPr>
        <w:t>[</w:t>
      </w:r>
      <w:r w:rsidR="0092359F">
        <w:rPr>
          <w:rFonts w:ascii="Arial" w:hAnsi="Arial" w:cs="Arial"/>
          <w:sz w:val="24"/>
          <w:szCs w:val="24"/>
        </w:rPr>
        <w:t>28</w:t>
      </w:r>
      <w:r>
        <w:rPr>
          <w:rFonts w:ascii="Arial" w:hAnsi="Arial" w:cs="Arial"/>
          <w:sz w:val="24"/>
          <w:szCs w:val="24"/>
        </w:rPr>
        <w:t>]</w:t>
      </w:r>
      <w:r>
        <w:rPr>
          <w:rFonts w:ascii="Arial" w:hAnsi="Arial" w:cs="Arial"/>
          <w:sz w:val="24"/>
          <w:szCs w:val="24"/>
        </w:rPr>
        <w:tab/>
        <w:t xml:space="preserve">It </w:t>
      </w:r>
      <w:r w:rsidR="008E19B6">
        <w:rPr>
          <w:rFonts w:ascii="Arial" w:hAnsi="Arial" w:cs="Arial"/>
          <w:sz w:val="24"/>
          <w:szCs w:val="24"/>
        </w:rPr>
        <w:t>is apparent from the aforesaid</w:t>
      </w:r>
      <w:r>
        <w:rPr>
          <w:rFonts w:ascii="Arial" w:hAnsi="Arial" w:cs="Arial"/>
          <w:sz w:val="24"/>
          <w:szCs w:val="24"/>
        </w:rPr>
        <w:t>, that the second applicant is not happy in the manner the first respondent was implementing the tender or how the second respondent was executing the tender awarded to it.</w:t>
      </w:r>
    </w:p>
    <w:p w:rsidR="00360080" w:rsidRDefault="00360080" w:rsidP="00360080">
      <w:pPr>
        <w:spacing w:after="0" w:line="360" w:lineRule="auto"/>
        <w:jc w:val="both"/>
        <w:rPr>
          <w:rFonts w:ascii="Arial" w:hAnsi="Arial" w:cs="Arial"/>
          <w:sz w:val="24"/>
          <w:szCs w:val="24"/>
        </w:rPr>
      </w:pPr>
    </w:p>
    <w:p w:rsidR="00360080" w:rsidRDefault="0092359F" w:rsidP="00360080">
      <w:pPr>
        <w:spacing w:after="0" w:line="360" w:lineRule="auto"/>
        <w:jc w:val="both"/>
        <w:rPr>
          <w:rFonts w:ascii="Arial" w:hAnsi="Arial" w:cs="Arial"/>
          <w:sz w:val="24"/>
          <w:szCs w:val="24"/>
        </w:rPr>
      </w:pPr>
      <w:r>
        <w:rPr>
          <w:rFonts w:ascii="Arial" w:hAnsi="Arial" w:cs="Arial"/>
          <w:sz w:val="24"/>
          <w:szCs w:val="24"/>
        </w:rPr>
        <w:t>[29</w:t>
      </w:r>
      <w:r w:rsidR="00360080">
        <w:rPr>
          <w:rFonts w:ascii="Arial" w:hAnsi="Arial" w:cs="Arial"/>
          <w:sz w:val="24"/>
          <w:szCs w:val="24"/>
        </w:rPr>
        <w:t>]</w:t>
      </w:r>
      <w:r w:rsidR="00360080">
        <w:rPr>
          <w:rFonts w:ascii="Arial" w:hAnsi="Arial" w:cs="Arial"/>
          <w:sz w:val="24"/>
          <w:szCs w:val="24"/>
        </w:rPr>
        <w:tab/>
        <w:t xml:space="preserve">The first respondent’s stance on the decision to condone the second respondent’s deviation from its tender proposal is that it is contractual not administrative </w:t>
      </w:r>
      <w:r w:rsidR="008E19B6">
        <w:rPr>
          <w:rFonts w:ascii="Arial" w:hAnsi="Arial" w:cs="Arial"/>
          <w:sz w:val="24"/>
          <w:szCs w:val="24"/>
        </w:rPr>
        <w:t>in nature</w:t>
      </w:r>
      <w:r w:rsidR="00360080">
        <w:rPr>
          <w:rFonts w:ascii="Arial" w:hAnsi="Arial" w:cs="Arial"/>
          <w:sz w:val="24"/>
          <w:szCs w:val="24"/>
        </w:rPr>
        <w:t xml:space="preserve"> – and in some respect it was done in accordance with a long-standing practice, they argued.</w:t>
      </w:r>
      <w:r w:rsidR="000224EF">
        <w:rPr>
          <w:rFonts w:ascii="Arial" w:hAnsi="Arial" w:cs="Arial"/>
          <w:sz w:val="24"/>
          <w:szCs w:val="24"/>
        </w:rPr>
        <w:t xml:space="preserve"> It has not been denied or put in issues by the second applicant that Council could not consider and condone a deviation from an existing agreement with </w:t>
      </w:r>
      <w:r w:rsidR="003D2F61">
        <w:rPr>
          <w:rFonts w:ascii="Arial" w:hAnsi="Arial" w:cs="Arial"/>
          <w:sz w:val="24"/>
          <w:szCs w:val="24"/>
        </w:rPr>
        <w:t>a client under the new Outdoor A</w:t>
      </w:r>
      <w:r w:rsidR="000224EF">
        <w:rPr>
          <w:rFonts w:ascii="Arial" w:hAnsi="Arial" w:cs="Arial"/>
          <w:sz w:val="24"/>
          <w:szCs w:val="24"/>
        </w:rPr>
        <w:t>dvertising Policy and Regulations.</w:t>
      </w:r>
    </w:p>
    <w:p w:rsidR="00E26F58" w:rsidRDefault="00E26F58" w:rsidP="00360080">
      <w:pPr>
        <w:spacing w:after="0" w:line="360" w:lineRule="auto"/>
        <w:jc w:val="both"/>
        <w:rPr>
          <w:rFonts w:ascii="Arial" w:hAnsi="Arial" w:cs="Arial"/>
          <w:sz w:val="24"/>
          <w:szCs w:val="24"/>
        </w:rPr>
      </w:pPr>
    </w:p>
    <w:p w:rsidR="00360080" w:rsidRDefault="0092359F" w:rsidP="00360080">
      <w:pPr>
        <w:spacing w:after="0" w:line="360" w:lineRule="auto"/>
        <w:jc w:val="both"/>
        <w:rPr>
          <w:rFonts w:ascii="Arial" w:hAnsi="Arial" w:cs="Arial"/>
          <w:sz w:val="24"/>
          <w:szCs w:val="24"/>
        </w:rPr>
      </w:pPr>
      <w:r>
        <w:rPr>
          <w:rFonts w:ascii="Arial" w:hAnsi="Arial" w:cs="Arial"/>
          <w:sz w:val="24"/>
          <w:szCs w:val="24"/>
        </w:rPr>
        <w:t>[30</w:t>
      </w:r>
      <w:r w:rsidR="00E26F58">
        <w:rPr>
          <w:rFonts w:ascii="Arial" w:hAnsi="Arial" w:cs="Arial"/>
          <w:sz w:val="24"/>
          <w:szCs w:val="24"/>
        </w:rPr>
        <w:t>]</w:t>
      </w:r>
      <w:r w:rsidR="00E26F58">
        <w:rPr>
          <w:rFonts w:ascii="Arial" w:hAnsi="Arial" w:cs="Arial"/>
          <w:sz w:val="24"/>
          <w:szCs w:val="24"/>
        </w:rPr>
        <w:tab/>
      </w:r>
      <w:r w:rsidR="000224EF">
        <w:rPr>
          <w:rFonts w:ascii="Arial" w:hAnsi="Arial" w:cs="Arial"/>
          <w:sz w:val="24"/>
          <w:szCs w:val="24"/>
        </w:rPr>
        <w:t>T</w:t>
      </w:r>
      <w:r w:rsidR="00360080">
        <w:rPr>
          <w:rFonts w:ascii="Arial" w:hAnsi="Arial" w:cs="Arial"/>
          <w:sz w:val="24"/>
          <w:szCs w:val="24"/>
        </w:rPr>
        <w:t xml:space="preserve">he tender was awarded on the basis that the billboards would be erected in terms of the policy and regulations for which approvals to upgrade the billboards to LED were sought and granted by the first respondent. The approvals by first respondent to upgrade the billboards and in one aspect, the approval to move the site, are, according to counsel, the decisions being attacked. He argued that the application is to review the decisions subsequent to the tenders. To support his point, he referred the Court amongst others, to the judgment of </w:t>
      </w:r>
      <w:r w:rsidR="00360080" w:rsidRPr="00321AC6">
        <w:rPr>
          <w:rFonts w:ascii="Arial" w:hAnsi="Arial" w:cs="Arial"/>
          <w:i/>
          <w:sz w:val="24"/>
          <w:szCs w:val="24"/>
        </w:rPr>
        <w:t>Kleynhans v Chairperson for the Municipality of Walvis Bay and Others</w:t>
      </w:r>
      <w:r w:rsidR="00360080">
        <w:rPr>
          <w:rStyle w:val="FootnoteReference"/>
          <w:rFonts w:ascii="Arial" w:hAnsi="Arial" w:cs="Arial"/>
          <w:i/>
          <w:sz w:val="24"/>
          <w:szCs w:val="24"/>
        </w:rPr>
        <w:footnoteReference w:id="3"/>
      </w:r>
      <w:r w:rsidR="00360080">
        <w:rPr>
          <w:rFonts w:ascii="Arial" w:hAnsi="Arial" w:cs="Arial"/>
          <w:sz w:val="24"/>
          <w:szCs w:val="24"/>
        </w:rPr>
        <w:t xml:space="preserve"> where </w:t>
      </w:r>
      <w:proofErr w:type="spellStart"/>
      <w:r w:rsidR="00360080">
        <w:rPr>
          <w:rFonts w:ascii="Arial" w:hAnsi="Arial" w:cs="Arial"/>
          <w:sz w:val="24"/>
          <w:szCs w:val="24"/>
        </w:rPr>
        <w:t>Damaseb</w:t>
      </w:r>
      <w:proofErr w:type="spellEnd"/>
      <w:r w:rsidR="00360080">
        <w:rPr>
          <w:rFonts w:ascii="Arial" w:hAnsi="Arial" w:cs="Arial"/>
          <w:sz w:val="24"/>
          <w:szCs w:val="24"/>
        </w:rPr>
        <w:t xml:space="preserve"> JP said the following:</w:t>
      </w:r>
    </w:p>
    <w:p w:rsidR="00360080" w:rsidRDefault="00360080" w:rsidP="00360080">
      <w:pPr>
        <w:spacing w:after="0" w:line="360" w:lineRule="auto"/>
        <w:jc w:val="both"/>
        <w:rPr>
          <w:rFonts w:ascii="Arial" w:hAnsi="Arial" w:cs="Arial"/>
          <w:sz w:val="24"/>
          <w:szCs w:val="24"/>
        </w:rPr>
      </w:pPr>
    </w:p>
    <w:p w:rsidR="00360080" w:rsidRPr="00321AC6" w:rsidRDefault="00360080" w:rsidP="00360080">
      <w:pPr>
        <w:spacing w:after="0" w:line="360" w:lineRule="auto"/>
        <w:jc w:val="both"/>
        <w:rPr>
          <w:rFonts w:ascii="Arial" w:hAnsi="Arial" w:cs="Arial"/>
        </w:rPr>
      </w:pPr>
      <w:r w:rsidRPr="00321AC6">
        <w:rPr>
          <w:rFonts w:ascii="Arial" w:hAnsi="Arial" w:cs="Arial"/>
        </w:rPr>
        <w:t>‘In my view a person is entitled to take up the attitude that he lives in a particular area in which the scheme provides certain amenities which he would like to see maintained. I also consider that he may take appropriate legal steps to ensure that nobody diminishes these amenities unlawfully . . . In the present case the applicant is an immediate neighbour to the property on which the non-conforming garage was built.’</w:t>
      </w:r>
    </w:p>
    <w:p w:rsidR="00360080" w:rsidRDefault="00360080" w:rsidP="00360080">
      <w:pPr>
        <w:spacing w:after="0" w:line="360" w:lineRule="auto"/>
        <w:jc w:val="both"/>
        <w:rPr>
          <w:rFonts w:ascii="Arial" w:hAnsi="Arial" w:cs="Arial"/>
          <w:sz w:val="24"/>
          <w:szCs w:val="24"/>
        </w:rPr>
      </w:pPr>
    </w:p>
    <w:p w:rsidR="00360080" w:rsidRDefault="0092359F" w:rsidP="00360080">
      <w:pPr>
        <w:spacing w:after="0" w:line="360" w:lineRule="auto"/>
        <w:jc w:val="both"/>
        <w:rPr>
          <w:rFonts w:ascii="Arial" w:hAnsi="Arial" w:cs="Arial"/>
          <w:sz w:val="24"/>
          <w:szCs w:val="24"/>
        </w:rPr>
      </w:pPr>
      <w:r>
        <w:rPr>
          <w:rFonts w:ascii="Arial" w:hAnsi="Arial" w:cs="Arial"/>
          <w:sz w:val="24"/>
          <w:szCs w:val="24"/>
        </w:rPr>
        <w:t>[31</w:t>
      </w:r>
      <w:r w:rsidR="00360080">
        <w:rPr>
          <w:rFonts w:ascii="Arial" w:hAnsi="Arial" w:cs="Arial"/>
          <w:sz w:val="24"/>
          <w:szCs w:val="24"/>
        </w:rPr>
        <w:t>]</w:t>
      </w:r>
      <w:r w:rsidR="00360080">
        <w:rPr>
          <w:rFonts w:ascii="Arial" w:hAnsi="Arial" w:cs="Arial"/>
          <w:sz w:val="24"/>
          <w:szCs w:val="24"/>
        </w:rPr>
        <w:tab/>
        <w:t xml:space="preserve">I agree with the sentiments expressed by </w:t>
      </w:r>
      <w:proofErr w:type="spellStart"/>
      <w:r w:rsidR="00360080">
        <w:rPr>
          <w:rFonts w:ascii="Arial" w:hAnsi="Arial" w:cs="Arial"/>
          <w:sz w:val="24"/>
          <w:szCs w:val="24"/>
        </w:rPr>
        <w:t>Damaseb</w:t>
      </w:r>
      <w:proofErr w:type="spellEnd"/>
      <w:r w:rsidR="00360080">
        <w:rPr>
          <w:rFonts w:ascii="Arial" w:hAnsi="Arial" w:cs="Arial"/>
          <w:sz w:val="24"/>
          <w:szCs w:val="24"/>
        </w:rPr>
        <w:t xml:space="preserve"> JP in the </w:t>
      </w:r>
      <w:r w:rsidR="00360080" w:rsidRPr="00321AC6">
        <w:rPr>
          <w:rFonts w:ascii="Arial" w:hAnsi="Arial" w:cs="Arial"/>
          <w:i/>
          <w:sz w:val="24"/>
          <w:szCs w:val="24"/>
        </w:rPr>
        <w:t xml:space="preserve">Kleynhans </w:t>
      </w:r>
      <w:r w:rsidR="00360080">
        <w:rPr>
          <w:rFonts w:ascii="Arial" w:hAnsi="Arial" w:cs="Arial"/>
          <w:sz w:val="24"/>
          <w:szCs w:val="24"/>
        </w:rPr>
        <w:t xml:space="preserve">matter above. However, I must point out that the facts in the </w:t>
      </w:r>
      <w:r w:rsidR="00360080" w:rsidRPr="00031C61">
        <w:rPr>
          <w:rFonts w:ascii="Arial" w:hAnsi="Arial" w:cs="Arial"/>
          <w:i/>
          <w:sz w:val="24"/>
          <w:szCs w:val="24"/>
        </w:rPr>
        <w:t>Kleynhans</w:t>
      </w:r>
      <w:r w:rsidR="00360080">
        <w:rPr>
          <w:rFonts w:ascii="Arial" w:hAnsi="Arial" w:cs="Arial"/>
          <w:sz w:val="24"/>
          <w:szCs w:val="24"/>
        </w:rPr>
        <w:t xml:space="preserve"> matter are distinguishable from the facts in the instant matter. In the matter at hand, we are dealing with two contracting parties of which one had been permitted by the affected party to deviate from the initial agreement against a penalty for the deviation.</w:t>
      </w:r>
    </w:p>
    <w:p w:rsidR="00360080" w:rsidRDefault="00360080" w:rsidP="00360080">
      <w:pPr>
        <w:spacing w:after="0" w:line="360" w:lineRule="auto"/>
        <w:jc w:val="both"/>
        <w:rPr>
          <w:rFonts w:ascii="Arial" w:hAnsi="Arial" w:cs="Arial"/>
          <w:sz w:val="24"/>
          <w:szCs w:val="24"/>
        </w:rPr>
      </w:pPr>
    </w:p>
    <w:p w:rsidR="00360080" w:rsidRDefault="00283363" w:rsidP="00360080">
      <w:pPr>
        <w:spacing w:after="0" w:line="360" w:lineRule="auto"/>
        <w:jc w:val="both"/>
        <w:rPr>
          <w:rFonts w:ascii="Arial" w:hAnsi="Arial" w:cs="Arial"/>
          <w:sz w:val="24"/>
          <w:szCs w:val="24"/>
        </w:rPr>
      </w:pPr>
      <w:r>
        <w:rPr>
          <w:rFonts w:ascii="Arial" w:hAnsi="Arial" w:cs="Arial"/>
          <w:sz w:val="24"/>
          <w:szCs w:val="24"/>
        </w:rPr>
        <w:t>[</w:t>
      </w:r>
      <w:r w:rsidR="0092359F">
        <w:rPr>
          <w:rFonts w:ascii="Arial" w:hAnsi="Arial" w:cs="Arial"/>
          <w:sz w:val="24"/>
          <w:szCs w:val="24"/>
        </w:rPr>
        <w:t>3</w:t>
      </w:r>
      <w:r>
        <w:rPr>
          <w:rFonts w:ascii="Arial" w:hAnsi="Arial" w:cs="Arial"/>
          <w:sz w:val="24"/>
          <w:szCs w:val="24"/>
        </w:rPr>
        <w:t>2</w:t>
      </w:r>
      <w:r w:rsidR="00360080">
        <w:rPr>
          <w:rFonts w:ascii="Arial" w:hAnsi="Arial" w:cs="Arial"/>
          <w:sz w:val="24"/>
          <w:szCs w:val="24"/>
        </w:rPr>
        <w:t>]</w:t>
      </w:r>
      <w:r w:rsidR="00360080">
        <w:rPr>
          <w:rFonts w:ascii="Arial" w:hAnsi="Arial" w:cs="Arial"/>
          <w:sz w:val="24"/>
          <w:szCs w:val="24"/>
        </w:rPr>
        <w:tab/>
        <w:t>One should not lose sight that</w:t>
      </w:r>
      <w:r w:rsidR="008E19B6">
        <w:rPr>
          <w:rFonts w:ascii="Arial" w:hAnsi="Arial" w:cs="Arial"/>
          <w:sz w:val="24"/>
          <w:szCs w:val="24"/>
        </w:rPr>
        <w:t>,</w:t>
      </w:r>
      <w:r w:rsidR="00360080">
        <w:rPr>
          <w:rFonts w:ascii="Arial" w:hAnsi="Arial" w:cs="Arial"/>
          <w:sz w:val="24"/>
          <w:szCs w:val="24"/>
        </w:rPr>
        <w:t xml:space="preserve"> in terms of the law of contracts, there are three remedies available t</w:t>
      </w:r>
      <w:r w:rsidR="008E19B6">
        <w:rPr>
          <w:rFonts w:ascii="Arial" w:hAnsi="Arial" w:cs="Arial"/>
          <w:sz w:val="24"/>
          <w:szCs w:val="24"/>
        </w:rPr>
        <w:t>o an innocent party in case of</w:t>
      </w:r>
      <w:r w:rsidR="00360080">
        <w:rPr>
          <w:rFonts w:ascii="Arial" w:hAnsi="Arial" w:cs="Arial"/>
          <w:sz w:val="24"/>
          <w:szCs w:val="24"/>
        </w:rPr>
        <w:t xml:space="preserve"> breach of contract by the other party. These are (a) to uphold the contract and insists upon the agreed performance (specific performance) or (b) to uphold the contract and accept the defective performance or (c) to </w:t>
      </w:r>
      <w:proofErr w:type="spellStart"/>
      <w:r w:rsidR="00360080">
        <w:rPr>
          <w:rFonts w:ascii="Arial" w:hAnsi="Arial" w:cs="Arial"/>
          <w:sz w:val="24"/>
          <w:szCs w:val="24"/>
        </w:rPr>
        <w:t>resile</w:t>
      </w:r>
      <w:proofErr w:type="spellEnd"/>
      <w:r w:rsidR="00360080">
        <w:rPr>
          <w:rFonts w:ascii="Arial" w:hAnsi="Arial" w:cs="Arial"/>
          <w:sz w:val="24"/>
          <w:szCs w:val="24"/>
        </w:rPr>
        <w:t xml:space="preserve"> from the contract. But</w:t>
      </w:r>
      <w:r>
        <w:rPr>
          <w:rFonts w:ascii="Arial" w:hAnsi="Arial" w:cs="Arial"/>
          <w:sz w:val="24"/>
          <w:szCs w:val="24"/>
        </w:rPr>
        <w:t xml:space="preserve">, </w:t>
      </w:r>
      <w:r w:rsidR="00360080">
        <w:rPr>
          <w:rFonts w:ascii="Arial" w:hAnsi="Arial" w:cs="Arial"/>
          <w:sz w:val="24"/>
          <w:szCs w:val="24"/>
        </w:rPr>
        <w:t>whichever course the innocent party may decide on, that party is entitled to compe</w:t>
      </w:r>
      <w:r w:rsidR="00F33FBE">
        <w:rPr>
          <w:rFonts w:ascii="Arial" w:hAnsi="Arial" w:cs="Arial"/>
          <w:sz w:val="24"/>
          <w:szCs w:val="24"/>
        </w:rPr>
        <w:t xml:space="preserve">nsation for any damage which he, she or it </w:t>
      </w:r>
      <w:r w:rsidR="00360080">
        <w:rPr>
          <w:rFonts w:ascii="Arial" w:hAnsi="Arial" w:cs="Arial"/>
          <w:sz w:val="24"/>
          <w:szCs w:val="24"/>
        </w:rPr>
        <w:t>may</w:t>
      </w:r>
      <w:r>
        <w:rPr>
          <w:rFonts w:ascii="Arial" w:hAnsi="Arial" w:cs="Arial"/>
          <w:sz w:val="24"/>
          <w:szCs w:val="24"/>
        </w:rPr>
        <w:t xml:space="preserve"> have</w:t>
      </w:r>
      <w:r w:rsidR="00C64E85">
        <w:rPr>
          <w:rFonts w:ascii="Arial" w:hAnsi="Arial" w:cs="Arial"/>
          <w:sz w:val="24"/>
          <w:szCs w:val="24"/>
        </w:rPr>
        <w:t xml:space="preserve"> suffered as a result.  </w:t>
      </w:r>
      <w:r w:rsidR="00360080">
        <w:rPr>
          <w:rFonts w:ascii="Arial" w:hAnsi="Arial" w:cs="Arial"/>
          <w:sz w:val="24"/>
          <w:szCs w:val="24"/>
        </w:rPr>
        <w:t xml:space="preserve">That is trite law. </w:t>
      </w:r>
      <w:r w:rsidR="00C64E85">
        <w:rPr>
          <w:rFonts w:ascii="Arial" w:hAnsi="Arial" w:cs="Arial"/>
          <w:sz w:val="24"/>
          <w:szCs w:val="24"/>
        </w:rPr>
        <w:t xml:space="preserve"> </w:t>
      </w:r>
      <w:r w:rsidR="00360080">
        <w:rPr>
          <w:rFonts w:ascii="Arial" w:hAnsi="Arial" w:cs="Arial"/>
          <w:sz w:val="24"/>
          <w:szCs w:val="24"/>
        </w:rPr>
        <w:t>The first respondent opted for the second choice. I do not think that the first respondent had a duty to involve the applicant in the implementation of the tender by the second respondent.</w:t>
      </w:r>
    </w:p>
    <w:p w:rsidR="00360080" w:rsidRDefault="00360080" w:rsidP="00360080">
      <w:pPr>
        <w:spacing w:after="0" w:line="360" w:lineRule="auto"/>
        <w:jc w:val="both"/>
        <w:rPr>
          <w:rFonts w:ascii="Arial" w:hAnsi="Arial" w:cs="Arial"/>
          <w:sz w:val="24"/>
          <w:szCs w:val="24"/>
        </w:rPr>
      </w:pPr>
    </w:p>
    <w:p w:rsidR="00360080" w:rsidRDefault="00360080" w:rsidP="00360080">
      <w:pPr>
        <w:spacing w:after="0" w:line="360" w:lineRule="auto"/>
        <w:jc w:val="both"/>
        <w:rPr>
          <w:rFonts w:ascii="Arial" w:hAnsi="Arial" w:cs="Arial"/>
          <w:sz w:val="24"/>
          <w:szCs w:val="24"/>
        </w:rPr>
      </w:pPr>
      <w:r>
        <w:rPr>
          <w:rFonts w:ascii="Arial" w:hAnsi="Arial" w:cs="Arial"/>
          <w:sz w:val="24"/>
          <w:szCs w:val="24"/>
        </w:rPr>
        <w:lastRenderedPageBreak/>
        <w:t>[</w:t>
      </w:r>
      <w:r w:rsidR="0092359F">
        <w:rPr>
          <w:rFonts w:ascii="Arial" w:hAnsi="Arial" w:cs="Arial"/>
          <w:sz w:val="24"/>
          <w:szCs w:val="24"/>
        </w:rPr>
        <w:t>3</w:t>
      </w:r>
      <w:r>
        <w:rPr>
          <w:rFonts w:ascii="Arial" w:hAnsi="Arial" w:cs="Arial"/>
          <w:sz w:val="24"/>
          <w:szCs w:val="24"/>
        </w:rPr>
        <w:t>3]</w:t>
      </w:r>
      <w:r>
        <w:rPr>
          <w:rFonts w:ascii="Arial" w:hAnsi="Arial" w:cs="Arial"/>
          <w:sz w:val="24"/>
          <w:szCs w:val="24"/>
        </w:rPr>
        <w:tab/>
        <w:t>The first respondent had an option to cancel the lease agreement between it and the second respondent and claim damage</w:t>
      </w:r>
      <w:r w:rsidR="00F33FBE">
        <w:rPr>
          <w:rFonts w:ascii="Arial" w:hAnsi="Arial" w:cs="Arial"/>
          <w:sz w:val="24"/>
          <w:szCs w:val="24"/>
        </w:rPr>
        <w:t>s</w:t>
      </w:r>
      <w:r>
        <w:rPr>
          <w:rFonts w:ascii="Arial" w:hAnsi="Arial" w:cs="Arial"/>
          <w:sz w:val="24"/>
          <w:szCs w:val="24"/>
        </w:rPr>
        <w:t xml:space="preserve"> suffered but selected to </w:t>
      </w:r>
      <w:r w:rsidRPr="004638A5">
        <w:rPr>
          <w:rFonts w:ascii="Arial" w:hAnsi="Arial" w:cs="Arial"/>
          <w:sz w:val="24"/>
          <w:szCs w:val="24"/>
        </w:rPr>
        <w:t xml:space="preserve">allow the second respondent to erect </w:t>
      </w:r>
      <w:r w:rsidR="004638A5" w:rsidRPr="004638A5">
        <w:rPr>
          <w:rFonts w:ascii="Arial" w:hAnsi="Arial" w:cs="Arial"/>
          <w:sz w:val="24"/>
          <w:szCs w:val="24"/>
        </w:rPr>
        <w:t xml:space="preserve">Light emitting </w:t>
      </w:r>
      <w:proofErr w:type="spellStart"/>
      <w:r w:rsidR="004638A5" w:rsidRPr="004638A5">
        <w:rPr>
          <w:rFonts w:ascii="Arial" w:hAnsi="Arial" w:cs="Arial"/>
          <w:sz w:val="24"/>
          <w:szCs w:val="24"/>
        </w:rPr>
        <w:t>Doide</w:t>
      </w:r>
      <w:proofErr w:type="spellEnd"/>
      <w:r w:rsidR="004638A5" w:rsidRPr="004638A5">
        <w:rPr>
          <w:rFonts w:ascii="Arial" w:hAnsi="Arial" w:cs="Arial"/>
          <w:sz w:val="24"/>
          <w:szCs w:val="24"/>
        </w:rPr>
        <w:t xml:space="preserve"> (LED)</w:t>
      </w:r>
      <w:r w:rsidRPr="004638A5">
        <w:rPr>
          <w:rFonts w:ascii="Arial" w:hAnsi="Arial" w:cs="Arial"/>
          <w:sz w:val="24"/>
          <w:szCs w:val="24"/>
        </w:rPr>
        <w:t>.</w:t>
      </w:r>
      <w:r w:rsidR="004638A5" w:rsidRPr="004638A5">
        <w:rPr>
          <w:rFonts w:ascii="Arial" w:hAnsi="Arial" w:cs="Arial"/>
          <w:sz w:val="24"/>
          <w:szCs w:val="24"/>
        </w:rPr>
        <w:t>animated Billboar</w:t>
      </w:r>
      <w:r w:rsidR="004638A5">
        <w:rPr>
          <w:rFonts w:ascii="Arial" w:hAnsi="Arial" w:cs="Arial"/>
          <w:sz w:val="24"/>
          <w:szCs w:val="24"/>
        </w:rPr>
        <w:t>ds on the sites they have been so erected contrary to the tender</w:t>
      </w:r>
      <w:r w:rsidR="00E1187F">
        <w:rPr>
          <w:rFonts w:ascii="Arial" w:hAnsi="Arial" w:cs="Arial"/>
          <w:sz w:val="24"/>
          <w:szCs w:val="24"/>
        </w:rPr>
        <w:t xml:space="preserve"> proposal</w:t>
      </w:r>
      <w:r w:rsidR="00F33FBE">
        <w:rPr>
          <w:rFonts w:ascii="Arial" w:hAnsi="Arial" w:cs="Arial"/>
          <w:sz w:val="24"/>
          <w:szCs w:val="24"/>
        </w:rPr>
        <w:t>.  C</w:t>
      </w:r>
      <w:r w:rsidR="004638A5">
        <w:rPr>
          <w:rFonts w:ascii="Arial" w:hAnsi="Arial" w:cs="Arial"/>
          <w:sz w:val="24"/>
          <w:szCs w:val="24"/>
        </w:rPr>
        <w:t>ould</w:t>
      </w:r>
      <w:r w:rsidR="00F33FBE">
        <w:rPr>
          <w:rFonts w:ascii="Arial" w:hAnsi="Arial" w:cs="Arial"/>
          <w:sz w:val="24"/>
          <w:szCs w:val="24"/>
        </w:rPr>
        <w:t xml:space="preserve"> this decision</w:t>
      </w:r>
      <w:r w:rsidR="004638A5">
        <w:rPr>
          <w:rFonts w:ascii="Arial" w:hAnsi="Arial" w:cs="Arial"/>
          <w:sz w:val="24"/>
          <w:szCs w:val="24"/>
        </w:rPr>
        <w:t xml:space="preserve"> be regarded as </w:t>
      </w:r>
      <w:r w:rsidR="00F33FBE">
        <w:rPr>
          <w:rFonts w:ascii="Arial" w:hAnsi="Arial" w:cs="Arial"/>
          <w:sz w:val="24"/>
          <w:szCs w:val="24"/>
        </w:rPr>
        <w:t>a</w:t>
      </w:r>
      <w:r w:rsidR="004638A5">
        <w:rPr>
          <w:rFonts w:ascii="Arial" w:hAnsi="Arial" w:cs="Arial"/>
          <w:sz w:val="24"/>
          <w:szCs w:val="24"/>
        </w:rPr>
        <w:t>n administrative or contractual decision?</w:t>
      </w:r>
      <w:r w:rsidR="000149D8">
        <w:rPr>
          <w:rFonts w:ascii="Arial" w:hAnsi="Arial" w:cs="Arial"/>
          <w:sz w:val="24"/>
          <w:szCs w:val="24"/>
        </w:rPr>
        <w:t xml:space="preserve">  In my view it is a contractual decision.</w:t>
      </w:r>
    </w:p>
    <w:p w:rsidR="00360080" w:rsidRDefault="00360080" w:rsidP="00505B61">
      <w:pPr>
        <w:spacing w:after="0" w:line="360" w:lineRule="auto"/>
        <w:jc w:val="both"/>
        <w:rPr>
          <w:rFonts w:ascii="Arial" w:hAnsi="Arial" w:cs="Arial"/>
          <w:sz w:val="24"/>
          <w:szCs w:val="24"/>
        </w:rPr>
      </w:pPr>
    </w:p>
    <w:p w:rsidR="003A092F" w:rsidRDefault="00C317FB" w:rsidP="00D71276">
      <w:pPr>
        <w:spacing w:after="0" w:line="360" w:lineRule="auto"/>
        <w:jc w:val="both"/>
        <w:rPr>
          <w:rFonts w:ascii="Arial" w:hAnsi="Arial" w:cs="Arial"/>
          <w:sz w:val="24"/>
          <w:szCs w:val="24"/>
        </w:rPr>
      </w:pPr>
      <w:r>
        <w:rPr>
          <w:rFonts w:ascii="Arial" w:hAnsi="Arial" w:cs="Arial"/>
          <w:sz w:val="24"/>
          <w:szCs w:val="24"/>
        </w:rPr>
        <w:t>[3</w:t>
      </w:r>
      <w:r w:rsidR="0092359F">
        <w:rPr>
          <w:rFonts w:ascii="Arial" w:hAnsi="Arial" w:cs="Arial"/>
          <w:sz w:val="24"/>
          <w:szCs w:val="24"/>
        </w:rPr>
        <w:t>4</w:t>
      </w:r>
      <w:r>
        <w:rPr>
          <w:rFonts w:ascii="Arial" w:hAnsi="Arial" w:cs="Arial"/>
          <w:sz w:val="24"/>
          <w:szCs w:val="24"/>
        </w:rPr>
        <w:t>]</w:t>
      </w:r>
      <w:r>
        <w:rPr>
          <w:rFonts w:ascii="Arial" w:hAnsi="Arial" w:cs="Arial"/>
          <w:sz w:val="24"/>
          <w:szCs w:val="24"/>
        </w:rPr>
        <w:tab/>
      </w:r>
      <w:r w:rsidR="000149D8">
        <w:rPr>
          <w:rFonts w:ascii="Arial" w:hAnsi="Arial" w:cs="Arial"/>
          <w:sz w:val="24"/>
          <w:szCs w:val="24"/>
        </w:rPr>
        <w:t>A</w:t>
      </w:r>
      <w:r w:rsidR="004638A5">
        <w:rPr>
          <w:rFonts w:ascii="Arial" w:hAnsi="Arial" w:cs="Arial"/>
          <w:sz w:val="24"/>
          <w:szCs w:val="24"/>
        </w:rPr>
        <w:t>s</w:t>
      </w:r>
      <w:r w:rsidR="000C495B">
        <w:rPr>
          <w:rFonts w:ascii="Arial" w:hAnsi="Arial" w:cs="Arial"/>
          <w:sz w:val="24"/>
          <w:szCs w:val="24"/>
        </w:rPr>
        <w:t xml:space="preserve"> already</w:t>
      </w:r>
      <w:r w:rsidR="006210E5">
        <w:rPr>
          <w:rFonts w:ascii="Arial" w:hAnsi="Arial" w:cs="Arial"/>
          <w:sz w:val="24"/>
          <w:szCs w:val="24"/>
        </w:rPr>
        <w:t xml:space="preserve"> indicated</w:t>
      </w:r>
      <w:r w:rsidR="004638A5">
        <w:rPr>
          <w:rFonts w:ascii="Arial" w:hAnsi="Arial" w:cs="Arial"/>
          <w:sz w:val="24"/>
          <w:szCs w:val="24"/>
        </w:rPr>
        <w:t>, the first respondent put out tenders to erect billboards on designated erven to which both the second applicant and the se</w:t>
      </w:r>
      <w:r w:rsidR="00AC382B">
        <w:rPr>
          <w:rFonts w:ascii="Arial" w:hAnsi="Arial" w:cs="Arial"/>
          <w:sz w:val="24"/>
          <w:szCs w:val="24"/>
        </w:rPr>
        <w:t>c</w:t>
      </w:r>
      <w:r w:rsidR="004638A5">
        <w:rPr>
          <w:rFonts w:ascii="Arial" w:hAnsi="Arial" w:cs="Arial"/>
          <w:sz w:val="24"/>
          <w:szCs w:val="24"/>
        </w:rPr>
        <w:t>ond respo</w:t>
      </w:r>
      <w:r w:rsidR="003959A4">
        <w:rPr>
          <w:rFonts w:ascii="Arial" w:hAnsi="Arial" w:cs="Arial"/>
          <w:sz w:val="24"/>
          <w:szCs w:val="24"/>
        </w:rPr>
        <w:t xml:space="preserve">ndent </w:t>
      </w:r>
      <w:r w:rsidR="00271E11">
        <w:rPr>
          <w:rFonts w:ascii="Arial" w:hAnsi="Arial" w:cs="Arial"/>
          <w:sz w:val="24"/>
          <w:szCs w:val="24"/>
        </w:rPr>
        <w:t>res</w:t>
      </w:r>
      <w:r w:rsidR="003959A4">
        <w:rPr>
          <w:rFonts w:ascii="Arial" w:hAnsi="Arial" w:cs="Arial"/>
          <w:sz w:val="24"/>
          <w:szCs w:val="24"/>
        </w:rPr>
        <w:t xml:space="preserve">ponded and </w:t>
      </w:r>
      <w:r w:rsidR="00AF4C9A">
        <w:rPr>
          <w:rFonts w:ascii="Arial" w:hAnsi="Arial" w:cs="Arial"/>
          <w:sz w:val="24"/>
          <w:szCs w:val="24"/>
        </w:rPr>
        <w:t xml:space="preserve">others </w:t>
      </w:r>
      <w:r w:rsidR="003959A4">
        <w:rPr>
          <w:rFonts w:ascii="Arial" w:hAnsi="Arial" w:cs="Arial"/>
          <w:sz w:val="24"/>
          <w:szCs w:val="24"/>
        </w:rPr>
        <w:t xml:space="preserve">participated. </w:t>
      </w:r>
      <w:r w:rsidR="004638A5">
        <w:rPr>
          <w:rFonts w:ascii="Arial" w:hAnsi="Arial" w:cs="Arial"/>
          <w:sz w:val="24"/>
          <w:szCs w:val="24"/>
        </w:rPr>
        <w:t xml:space="preserve"> The second respondent was successful and </w:t>
      </w:r>
      <w:r w:rsidR="00736D34">
        <w:rPr>
          <w:rFonts w:ascii="Arial" w:hAnsi="Arial" w:cs="Arial"/>
          <w:sz w:val="24"/>
          <w:szCs w:val="24"/>
        </w:rPr>
        <w:t xml:space="preserve">was </w:t>
      </w:r>
      <w:r w:rsidR="004638A5">
        <w:rPr>
          <w:rFonts w:ascii="Arial" w:hAnsi="Arial" w:cs="Arial"/>
          <w:sz w:val="24"/>
          <w:szCs w:val="24"/>
        </w:rPr>
        <w:t>granted permission to erect billboard</w:t>
      </w:r>
      <w:r w:rsidR="00271E11">
        <w:rPr>
          <w:rFonts w:ascii="Arial" w:hAnsi="Arial" w:cs="Arial"/>
          <w:sz w:val="24"/>
          <w:szCs w:val="24"/>
        </w:rPr>
        <w:t>s</w:t>
      </w:r>
      <w:r w:rsidR="004638A5">
        <w:rPr>
          <w:rFonts w:ascii="Arial" w:hAnsi="Arial" w:cs="Arial"/>
          <w:sz w:val="24"/>
          <w:szCs w:val="24"/>
        </w:rPr>
        <w:t xml:space="preserve"> on the sites allocated to it following the terms and conditions stipulated in the tender proposals.  The second applicant though was unlucky as its bid was </w:t>
      </w:r>
      <w:r w:rsidR="00BF2DAA">
        <w:rPr>
          <w:rFonts w:ascii="Arial" w:hAnsi="Arial" w:cs="Arial"/>
          <w:sz w:val="24"/>
          <w:szCs w:val="24"/>
        </w:rPr>
        <w:t>not accepted.  Th</w:t>
      </w:r>
      <w:r w:rsidR="000149D8">
        <w:rPr>
          <w:rFonts w:ascii="Arial" w:hAnsi="Arial" w:cs="Arial"/>
          <w:sz w:val="24"/>
          <w:szCs w:val="24"/>
        </w:rPr>
        <w:t>e</w:t>
      </w:r>
      <w:r w:rsidR="00BF2DAA">
        <w:rPr>
          <w:rFonts w:ascii="Arial" w:hAnsi="Arial" w:cs="Arial"/>
          <w:sz w:val="24"/>
          <w:szCs w:val="24"/>
        </w:rPr>
        <w:t xml:space="preserve"> decision to accept o</w:t>
      </w:r>
      <w:r w:rsidR="00271E11">
        <w:rPr>
          <w:rFonts w:ascii="Arial" w:hAnsi="Arial" w:cs="Arial"/>
          <w:sz w:val="24"/>
          <w:szCs w:val="24"/>
        </w:rPr>
        <w:t>r</w:t>
      </w:r>
      <w:r w:rsidR="00BF2DAA">
        <w:rPr>
          <w:rFonts w:ascii="Arial" w:hAnsi="Arial" w:cs="Arial"/>
          <w:sz w:val="24"/>
          <w:szCs w:val="24"/>
        </w:rPr>
        <w:t xml:space="preserve"> not to accept the bids submitted </w:t>
      </w:r>
      <w:r w:rsidR="000149D8">
        <w:rPr>
          <w:rFonts w:ascii="Arial" w:hAnsi="Arial" w:cs="Arial"/>
          <w:sz w:val="24"/>
          <w:szCs w:val="24"/>
        </w:rPr>
        <w:t>by the second applicants and</w:t>
      </w:r>
      <w:r w:rsidR="00BF2DAA">
        <w:rPr>
          <w:rFonts w:ascii="Arial" w:hAnsi="Arial" w:cs="Arial"/>
          <w:sz w:val="24"/>
          <w:szCs w:val="24"/>
        </w:rPr>
        <w:t xml:space="preserve"> respondents </w:t>
      </w:r>
      <w:r w:rsidR="00A33573">
        <w:rPr>
          <w:rFonts w:ascii="Arial" w:hAnsi="Arial" w:cs="Arial"/>
          <w:sz w:val="24"/>
          <w:szCs w:val="24"/>
        </w:rPr>
        <w:t>who are not parties to the re</w:t>
      </w:r>
      <w:r w:rsidR="000149D8">
        <w:rPr>
          <w:rFonts w:ascii="Arial" w:hAnsi="Arial" w:cs="Arial"/>
          <w:sz w:val="24"/>
          <w:szCs w:val="24"/>
        </w:rPr>
        <w:t>view application is</w:t>
      </w:r>
      <w:r w:rsidR="00BF2DAA">
        <w:rPr>
          <w:rFonts w:ascii="Arial" w:hAnsi="Arial" w:cs="Arial"/>
          <w:sz w:val="24"/>
          <w:szCs w:val="24"/>
        </w:rPr>
        <w:t xml:space="preserve"> an administrative decision which decision is subject to a judicial review as envisaged in Article 18 of the Constitution.</w:t>
      </w:r>
    </w:p>
    <w:p w:rsidR="00BF2DAA" w:rsidRDefault="00BF2DAA" w:rsidP="00D71276">
      <w:pPr>
        <w:spacing w:after="0" w:line="360" w:lineRule="auto"/>
        <w:jc w:val="both"/>
        <w:rPr>
          <w:rFonts w:ascii="Arial" w:hAnsi="Arial" w:cs="Arial"/>
          <w:sz w:val="24"/>
          <w:szCs w:val="24"/>
        </w:rPr>
      </w:pPr>
    </w:p>
    <w:p w:rsidR="000065F1" w:rsidRDefault="00D71276" w:rsidP="00D71276">
      <w:pPr>
        <w:spacing w:after="0" w:line="360" w:lineRule="auto"/>
        <w:jc w:val="both"/>
        <w:rPr>
          <w:rFonts w:ascii="Arial" w:hAnsi="Arial" w:cs="Arial"/>
          <w:sz w:val="24"/>
          <w:szCs w:val="24"/>
        </w:rPr>
      </w:pPr>
      <w:r>
        <w:rPr>
          <w:rFonts w:ascii="Arial" w:hAnsi="Arial" w:cs="Arial"/>
          <w:sz w:val="24"/>
          <w:szCs w:val="24"/>
        </w:rPr>
        <w:t>[3</w:t>
      </w:r>
      <w:r w:rsidR="0092359F">
        <w:rPr>
          <w:rFonts w:ascii="Arial" w:hAnsi="Arial" w:cs="Arial"/>
          <w:sz w:val="24"/>
          <w:szCs w:val="24"/>
        </w:rPr>
        <w:t>5</w:t>
      </w:r>
      <w:r>
        <w:rPr>
          <w:rFonts w:ascii="Arial" w:hAnsi="Arial" w:cs="Arial"/>
          <w:sz w:val="24"/>
          <w:szCs w:val="24"/>
        </w:rPr>
        <w:t>]</w:t>
      </w:r>
      <w:r>
        <w:rPr>
          <w:rFonts w:ascii="Arial" w:hAnsi="Arial" w:cs="Arial"/>
          <w:sz w:val="24"/>
          <w:szCs w:val="24"/>
        </w:rPr>
        <w:tab/>
      </w:r>
      <w:r w:rsidR="00BF2DAA">
        <w:rPr>
          <w:rFonts w:ascii="Arial" w:hAnsi="Arial" w:cs="Arial"/>
          <w:sz w:val="24"/>
          <w:szCs w:val="24"/>
        </w:rPr>
        <w:t>In the alternative, if the tenders put out by the first respondent for the Outdoor Advertising wer</w:t>
      </w:r>
      <w:r w:rsidR="000149D8">
        <w:rPr>
          <w:rFonts w:ascii="Arial" w:hAnsi="Arial" w:cs="Arial"/>
          <w:sz w:val="24"/>
          <w:szCs w:val="24"/>
        </w:rPr>
        <w:t>e done contrary to the Outdoor A</w:t>
      </w:r>
      <w:r w:rsidR="00BF2DAA">
        <w:rPr>
          <w:rFonts w:ascii="Arial" w:hAnsi="Arial" w:cs="Arial"/>
          <w:sz w:val="24"/>
          <w:szCs w:val="24"/>
        </w:rPr>
        <w:t>dvertising Policies and the Regulations, Council would have been ord</w:t>
      </w:r>
      <w:r w:rsidR="005F2C4B">
        <w:rPr>
          <w:rFonts w:ascii="Arial" w:hAnsi="Arial" w:cs="Arial"/>
          <w:sz w:val="24"/>
          <w:szCs w:val="24"/>
        </w:rPr>
        <w:t>ered to comply with the requirements provided for in the regulations and the policies.</w:t>
      </w:r>
    </w:p>
    <w:p w:rsidR="005F2C4B" w:rsidRDefault="005F2C4B" w:rsidP="00D71276">
      <w:pPr>
        <w:spacing w:after="0" w:line="360" w:lineRule="auto"/>
        <w:jc w:val="both"/>
        <w:rPr>
          <w:rFonts w:ascii="Arial" w:hAnsi="Arial" w:cs="Arial"/>
          <w:sz w:val="24"/>
          <w:szCs w:val="24"/>
        </w:rPr>
      </w:pPr>
    </w:p>
    <w:p w:rsidR="00321AC6" w:rsidRDefault="00D71276" w:rsidP="00D71276">
      <w:pPr>
        <w:spacing w:after="0" w:line="360" w:lineRule="auto"/>
        <w:jc w:val="both"/>
        <w:rPr>
          <w:rFonts w:ascii="Arial" w:hAnsi="Arial" w:cs="Arial"/>
          <w:sz w:val="24"/>
          <w:szCs w:val="24"/>
        </w:rPr>
      </w:pPr>
      <w:r>
        <w:rPr>
          <w:rFonts w:ascii="Arial" w:hAnsi="Arial" w:cs="Arial"/>
          <w:sz w:val="24"/>
          <w:szCs w:val="24"/>
        </w:rPr>
        <w:t>[3</w:t>
      </w:r>
      <w:r w:rsidR="0092359F">
        <w:rPr>
          <w:rFonts w:ascii="Arial" w:hAnsi="Arial" w:cs="Arial"/>
          <w:sz w:val="24"/>
          <w:szCs w:val="24"/>
        </w:rPr>
        <w:t>6</w:t>
      </w:r>
      <w:r>
        <w:rPr>
          <w:rFonts w:ascii="Arial" w:hAnsi="Arial" w:cs="Arial"/>
          <w:sz w:val="24"/>
          <w:szCs w:val="24"/>
        </w:rPr>
        <w:t>]</w:t>
      </w:r>
      <w:r>
        <w:rPr>
          <w:rFonts w:ascii="Arial" w:hAnsi="Arial" w:cs="Arial"/>
          <w:sz w:val="24"/>
          <w:szCs w:val="24"/>
        </w:rPr>
        <w:tab/>
      </w:r>
      <w:r w:rsidR="005F2C4B">
        <w:rPr>
          <w:rFonts w:ascii="Arial" w:hAnsi="Arial" w:cs="Arial"/>
          <w:sz w:val="24"/>
          <w:szCs w:val="24"/>
        </w:rPr>
        <w:t xml:space="preserve">In the matter of </w:t>
      </w:r>
      <w:r w:rsidR="005F2C4B" w:rsidRPr="000149D8">
        <w:rPr>
          <w:rFonts w:ascii="Arial" w:hAnsi="Arial" w:cs="Arial"/>
          <w:i/>
          <w:sz w:val="24"/>
          <w:szCs w:val="24"/>
        </w:rPr>
        <w:t>Consolidated Investment Co v Johannesburg Town Council</w:t>
      </w:r>
      <w:r w:rsidR="005F2C4B">
        <w:rPr>
          <w:rStyle w:val="FootnoteReference"/>
          <w:rFonts w:ascii="Arial" w:hAnsi="Arial" w:cs="Arial"/>
          <w:sz w:val="24"/>
          <w:szCs w:val="24"/>
        </w:rPr>
        <w:footnoteReference w:id="4"/>
      </w:r>
      <w:r w:rsidR="005F2C4B">
        <w:rPr>
          <w:rFonts w:ascii="Arial" w:hAnsi="Arial" w:cs="Arial"/>
          <w:sz w:val="24"/>
          <w:szCs w:val="24"/>
        </w:rPr>
        <w:t xml:space="preserve"> Innes CJ, stated that primary remedies associated with </w:t>
      </w:r>
      <w:r w:rsidR="000B677C">
        <w:rPr>
          <w:rFonts w:ascii="Arial" w:hAnsi="Arial" w:cs="Arial"/>
          <w:sz w:val="24"/>
          <w:szCs w:val="24"/>
        </w:rPr>
        <w:t>review are setting aside or correcting and said:</w:t>
      </w:r>
    </w:p>
    <w:p w:rsidR="000B677C" w:rsidRDefault="000B677C" w:rsidP="00D71276">
      <w:pPr>
        <w:spacing w:after="0" w:line="360" w:lineRule="auto"/>
        <w:jc w:val="both"/>
        <w:rPr>
          <w:rFonts w:ascii="Arial" w:hAnsi="Arial" w:cs="Arial"/>
          <w:sz w:val="24"/>
          <w:szCs w:val="24"/>
        </w:rPr>
      </w:pPr>
    </w:p>
    <w:p w:rsidR="000B677C" w:rsidRPr="00F008C0" w:rsidRDefault="000B677C" w:rsidP="00D71276">
      <w:pPr>
        <w:spacing w:after="0" w:line="360" w:lineRule="auto"/>
        <w:jc w:val="both"/>
        <w:rPr>
          <w:rFonts w:ascii="Arial" w:hAnsi="Arial" w:cs="Arial"/>
        </w:rPr>
      </w:pPr>
      <w:r>
        <w:rPr>
          <w:rFonts w:ascii="Arial" w:hAnsi="Arial" w:cs="Arial"/>
          <w:sz w:val="24"/>
          <w:szCs w:val="24"/>
        </w:rPr>
        <w:t>‘</w:t>
      </w:r>
      <w:r>
        <w:rPr>
          <w:rFonts w:ascii="Arial" w:hAnsi="Arial" w:cs="Arial"/>
        </w:rPr>
        <w:t xml:space="preserve">Whenever a public body has a duty imposed on it by statute, and disregards important provisions of the statute, or is guilty of gross irregularity or clear illegality in the performance of the duty, this court may be asked to </w:t>
      </w:r>
      <w:r w:rsidRPr="000B677C">
        <w:rPr>
          <w:rFonts w:ascii="Arial" w:hAnsi="Arial" w:cs="Arial"/>
          <w:i/>
        </w:rPr>
        <w:t>review</w:t>
      </w:r>
      <w:r>
        <w:rPr>
          <w:rFonts w:ascii="Arial" w:hAnsi="Arial" w:cs="Arial"/>
        </w:rPr>
        <w:t xml:space="preserve"> the proceedings complained of and </w:t>
      </w:r>
      <w:r w:rsidRPr="000B677C">
        <w:rPr>
          <w:rFonts w:ascii="Arial" w:hAnsi="Arial" w:cs="Arial"/>
          <w:i/>
        </w:rPr>
        <w:t>set aside</w:t>
      </w:r>
      <w:r>
        <w:rPr>
          <w:rFonts w:ascii="Arial" w:hAnsi="Arial" w:cs="Arial"/>
        </w:rPr>
        <w:t xml:space="preserve"> or </w:t>
      </w:r>
      <w:r w:rsidRPr="000B677C">
        <w:rPr>
          <w:rFonts w:ascii="Arial" w:hAnsi="Arial" w:cs="Arial"/>
          <w:i/>
        </w:rPr>
        <w:t>correct them’</w:t>
      </w:r>
      <w:r w:rsidR="00F008C0">
        <w:rPr>
          <w:rFonts w:ascii="Arial" w:hAnsi="Arial" w:cs="Arial"/>
          <w:i/>
        </w:rPr>
        <w:t xml:space="preserve">. </w:t>
      </w:r>
      <w:r w:rsidR="00F008C0">
        <w:rPr>
          <w:rFonts w:ascii="Arial" w:hAnsi="Arial" w:cs="Arial"/>
        </w:rPr>
        <w:t xml:space="preserve"> (</w:t>
      </w:r>
      <w:r w:rsidR="00A33573">
        <w:rPr>
          <w:rFonts w:ascii="Arial" w:hAnsi="Arial" w:cs="Arial"/>
        </w:rPr>
        <w:t>E</w:t>
      </w:r>
      <w:r w:rsidR="00F008C0">
        <w:rPr>
          <w:rFonts w:ascii="Arial" w:hAnsi="Arial" w:cs="Arial"/>
        </w:rPr>
        <w:t>mphasis added)</w:t>
      </w:r>
    </w:p>
    <w:p w:rsidR="002C65F3" w:rsidRPr="002C65F3" w:rsidRDefault="002C65F3" w:rsidP="00D71276">
      <w:pPr>
        <w:spacing w:after="0" w:line="360" w:lineRule="auto"/>
        <w:jc w:val="both"/>
        <w:rPr>
          <w:rFonts w:ascii="Arial" w:hAnsi="Arial" w:cs="Arial"/>
        </w:rPr>
      </w:pPr>
    </w:p>
    <w:p w:rsidR="00031C61" w:rsidRDefault="00D71276" w:rsidP="00D71276">
      <w:pPr>
        <w:spacing w:after="0" w:line="360" w:lineRule="auto"/>
        <w:jc w:val="both"/>
        <w:rPr>
          <w:rFonts w:ascii="Arial" w:hAnsi="Arial" w:cs="Arial"/>
          <w:sz w:val="24"/>
          <w:szCs w:val="24"/>
        </w:rPr>
      </w:pPr>
      <w:r>
        <w:rPr>
          <w:rFonts w:ascii="Arial" w:hAnsi="Arial" w:cs="Arial"/>
          <w:sz w:val="24"/>
          <w:szCs w:val="24"/>
        </w:rPr>
        <w:t>[3</w:t>
      </w:r>
      <w:r w:rsidR="0092359F">
        <w:rPr>
          <w:rFonts w:ascii="Arial" w:hAnsi="Arial" w:cs="Arial"/>
          <w:sz w:val="24"/>
          <w:szCs w:val="24"/>
        </w:rPr>
        <w:t>7</w:t>
      </w:r>
      <w:r>
        <w:rPr>
          <w:rFonts w:ascii="Arial" w:hAnsi="Arial" w:cs="Arial"/>
          <w:sz w:val="24"/>
          <w:szCs w:val="24"/>
        </w:rPr>
        <w:t>]</w:t>
      </w:r>
      <w:r>
        <w:rPr>
          <w:rFonts w:ascii="Arial" w:hAnsi="Arial" w:cs="Arial"/>
          <w:sz w:val="24"/>
          <w:szCs w:val="24"/>
        </w:rPr>
        <w:tab/>
      </w:r>
      <w:r w:rsidR="002C65F3">
        <w:rPr>
          <w:rFonts w:ascii="Arial" w:hAnsi="Arial" w:cs="Arial"/>
          <w:sz w:val="24"/>
          <w:szCs w:val="24"/>
        </w:rPr>
        <w:t xml:space="preserve">In the present matter the first respondent did not disregard important provisions of a statute nor was it guilty of gross irregularity in the performance of its duty.  I think second applicant realized later that the remedy for the relief sought in </w:t>
      </w:r>
      <w:r w:rsidR="002C65F3">
        <w:rPr>
          <w:rFonts w:ascii="Arial" w:hAnsi="Arial" w:cs="Arial"/>
          <w:sz w:val="24"/>
          <w:szCs w:val="24"/>
        </w:rPr>
        <w:lastRenderedPageBreak/>
        <w:t>the application was inappropriate</w:t>
      </w:r>
      <w:r w:rsidR="00174852">
        <w:rPr>
          <w:rFonts w:ascii="Arial" w:hAnsi="Arial" w:cs="Arial"/>
          <w:sz w:val="24"/>
          <w:szCs w:val="24"/>
        </w:rPr>
        <w:t xml:space="preserve">, therefore </w:t>
      </w:r>
      <w:r w:rsidR="002C65F3">
        <w:rPr>
          <w:rFonts w:ascii="Arial" w:hAnsi="Arial" w:cs="Arial"/>
          <w:sz w:val="24"/>
          <w:szCs w:val="24"/>
        </w:rPr>
        <w:t>instead of reviewing the decision</w:t>
      </w:r>
      <w:r w:rsidR="00FF3DD8">
        <w:rPr>
          <w:rFonts w:ascii="Arial" w:hAnsi="Arial" w:cs="Arial"/>
          <w:sz w:val="24"/>
          <w:szCs w:val="24"/>
        </w:rPr>
        <w:t xml:space="preserve"> of the Council and set </w:t>
      </w:r>
      <w:r w:rsidR="002C65F3">
        <w:rPr>
          <w:rFonts w:ascii="Arial" w:hAnsi="Arial" w:cs="Arial"/>
          <w:sz w:val="24"/>
          <w:szCs w:val="24"/>
        </w:rPr>
        <w:t xml:space="preserve">aside or correcting same, second applicant is </w:t>
      </w:r>
      <w:r w:rsidR="00174852">
        <w:rPr>
          <w:rFonts w:ascii="Arial" w:hAnsi="Arial" w:cs="Arial"/>
          <w:sz w:val="24"/>
          <w:szCs w:val="24"/>
        </w:rPr>
        <w:t xml:space="preserve">now </w:t>
      </w:r>
      <w:r w:rsidR="002C65F3">
        <w:rPr>
          <w:rFonts w:ascii="Arial" w:hAnsi="Arial" w:cs="Arial"/>
          <w:sz w:val="24"/>
          <w:szCs w:val="24"/>
        </w:rPr>
        <w:t>asking the court to order the City Council to give notices to the second and fourth respondent to remove or dis</w:t>
      </w:r>
      <w:r w:rsidR="00FF3DD8">
        <w:rPr>
          <w:rFonts w:ascii="Arial" w:hAnsi="Arial" w:cs="Arial"/>
          <w:sz w:val="24"/>
          <w:szCs w:val="24"/>
        </w:rPr>
        <w:t>mantle</w:t>
      </w:r>
      <w:r w:rsidR="002C65F3">
        <w:rPr>
          <w:rFonts w:ascii="Arial" w:hAnsi="Arial" w:cs="Arial"/>
          <w:sz w:val="24"/>
          <w:szCs w:val="24"/>
        </w:rPr>
        <w:t xml:space="preserve"> the five billboards because</w:t>
      </w:r>
      <w:r w:rsidR="00D64F6E">
        <w:rPr>
          <w:rFonts w:ascii="Arial" w:hAnsi="Arial" w:cs="Arial"/>
          <w:sz w:val="24"/>
          <w:szCs w:val="24"/>
        </w:rPr>
        <w:t>,</w:t>
      </w:r>
      <w:r w:rsidR="002C65F3">
        <w:rPr>
          <w:rFonts w:ascii="Arial" w:hAnsi="Arial" w:cs="Arial"/>
          <w:sz w:val="24"/>
          <w:szCs w:val="24"/>
        </w:rPr>
        <w:t xml:space="preserve"> </w:t>
      </w:r>
      <w:r w:rsidR="00D64F6E">
        <w:rPr>
          <w:rFonts w:ascii="Arial" w:hAnsi="Arial" w:cs="Arial"/>
          <w:sz w:val="24"/>
          <w:szCs w:val="24"/>
        </w:rPr>
        <w:t>apparently</w:t>
      </w:r>
      <w:r w:rsidR="00E028F0">
        <w:rPr>
          <w:rFonts w:ascii="Arial" w:hAnsi="Arial" w:cs="Arial"/>
          <w:sz w:val="24"/>
          <w:szCs w:val="24"/>
        </w:rPr>
        <w:t xml:space="preserve"> they</w:t>
      </w:r>
      <w:r w:rsidR="00D64F6E">
        <w:rPr>
          <w:rFonts w:ascii="Arial" w:hAnsi="Arial" w:cs="Arial"/>
          <w:sz w:val="24"/>
          <w:szCs w:val="24"/>
        </w:rPr>
        <w:t xml:space="preserve"> </w:t>
      </w:r>
      <w:r w:rsidR="002C65F3">
        <w:rPr>
          <w:rFonts w:ascii="Arial" w:hAnsi="Arial" w:cs="Arial"/>
          <w:sz w:val="24"/>
          <w:szCs w:val="24"/>
        </w:rPr>
        <w:t xml:space="preserve">were erected in conflict with Regulations and Policies for Outdoor </w:t>
      </w:r>
      <w:r w:rsidR="00E028F0">
        <w:rPr>
          <w:rFonts w:ascii="Arial" w:hAnsi="Arial" w:cs="Arial"/>
          <w:sz w:val="24"/>
          <w:szCs w:val="24"/>
        </w:rPr>
        <w:t>A</w:t>
      </w:r>
      <w:r w:rsidR="002C65F3">
        <w:rPr>
          <w:rFonts w:ascii="Arial" w:hAnsi="Arial" w:cs="Arial"/>
          <w:sz w:val="24"/>
          <w:szCs w:val="24"/>
        </w:rPr>
        <w:t>dvertising.</w:t>
      </w:r>
      <w:r w:rsidR="00D64F6E">
        <w:rPr>
          <w:rFonts w:ascii="Arial" w:hAnsi="Arial" w:cs="Arial"/>
          <w:sz w:val="24"/>
          <w:szCs w:val="24"/>
        </w:rPr>
        <w:t xml:space="preserve">  </w:t>
      </w:r>
      <w:r w:rsidR="009A4B03">
        <w:rPr>
          <w:rFonts w:ascii="Arial" w:hAnsi="Arial" w:cs="Arial"/>
          <w:sz w:val="24"/>
          <w:szCs w:val="24"/>
        </w:rPr>
        <w:t>But the second respondent g</w:t>
      </w:r>
      <w:r w:rsidR="0026134C">
        <w:rPr>
          <w:rFonts w:ascii="Arial" w:hAnsi="Arial" w:cs="Arial"/>
          <w:sz w:val="24"/>
          <w:szCs w:val="24"/>
        </w:rPr>
        <w:t>o</w:t>
      </w:r>
      <w:r w:rsidR="009A4B03">
        <w:rPr>
          <w:rFonts w:ascii="Arial" w:hAnsi="Arial" w:cs="Arial"/>
          <w:sz w:val="24"/>
          <w:szCs w:val="24"/>
        </w:rPr>
        <w:t>t</w:t>
      </w:r>
      <w:r w:rsidR="0026134C">
        <w:rPr>
          <w:rFonts w:ascii="Arial" w:hAnsi="Arial" w:cs="Arial"/>
          <w:sz w:val="24"/>
          <w:szCs w:val="24"/>
        </w:rPr>
        <w:t xml:space="preserve"> permission from the first respondent to </w:t>
      </w:r>
      <w:r w:rsidR="00846A91">
        <w:rPr>
          <w:rFonts w:ascii="Arial" w:hAnsi="Arial" w:cs="Arial"/>
          <w:sz w:val="24"/>
          <w:szCs w:val="24"/>
        </w:rPr>
        <w:t xml:space="preserve">do </w:t>
      </w:r>
      <w:r w:rsidR="0026134C">
        <w:rPr>
          <w:rFonts w:ascii="Arial" w:hAnsi="Arial" w:cs="Arial"/>
          <w:sz w:val="24"/>
          <w:szCs w:val="24"/>
        </w:rPr>
        <w:t>so at additional costs while the firth respondent was also given notice to dismantle the billboard.</w:t>
      </w:r>
    </w:p>
    <w:p w:rsidR="002C65F3" w:rsidRDefault="002C65F3" w:rsidP="00D71276">
      <w:pPr>
        <w:spacing w:after="0" w:line="360" w:lineRule="auto"/>
        <w:jc w:val="both"/>
        <w:rPr>
          <w:rFonts w:ascii="Arial" w:hAnsi="Arial" w:cs="Arial"/>
          <w:sz w:val="24"/>
          <w:szCs w:val="24"/>
        </w:rPr>
      </w:pPr>
    </w:p>
    <w:p w:rsidR="0026134C" w:rsidRDefault="00D71276" w:rsidP="00D71276">
      <w:pPr>
        <w:spacing w:after="0" w:line="360" w:lineRule="auto"/>
        <w:jc w:val="both"/>
        <w:rPr>
          <w:rFonts w:ascii="Arial" w:hAnsi="Arial" w:cs="Arial"/>
          <w:sz w:val="24"/>
          <w:szCs w:val="24"/>
        </w:rPr>
      </w:pPr>
      <w:r>
        <w:rPr>
          <w:rFonts w:ascii="Arial" w:hAnsi="Arial" w:cs="Arial"/>
          <w:sz w:val="24"/>
          <w:szCs w:val="24"/>
        </w:rPr>
        <w:t>[3</w:t>
      </w:r>
      <w:r w:rsidR="0092359F">
        <w:rPr>
          <w:rFonts w:ascii="Arial" w:hAnsi="Arial" w:cs="Arial"/>
          <w:sz w:val="24"/>
          <w:szCs w:val="24"/>
        </w:rPr>
        <w:t>8</w:t>
      </w:r>
      <w:r>
        <w:rPr>
          <w:rFonts w:ascii="Arial" w:hAnsi="Arial" w:cs="Arial"/>
          <w:sz w:val="24"/>
          <w:szCs w:val="24"/>
        </w:rPr>
        <w:t>]</w:t>
      </w:r>
      <w:r>
        <w:rPr>
          <w:rFonts w:ascii="Arial" w:hAnsi="Arial" w:cs="Arial"/>
          <w:sz w:val="24"/>
          <w:szCs w:val="24"/>
        </w:rPr>
        <w:tab/>
      </w:r>
      <w:r w:rsidR="006C3148">
        <w:rPr>
          <w:rFonts w:ascii="Arial" w:hAnsi="Arial" w:cs="Arial"/>
          <w:sz w:val="24"/>
          <w:szCs w:val="24"/>
        </w:rPr>
        <w:t>T</w:t>
      </w:r>
      <w:r w:rsidR="0026134C">
        <w:rPr>
          <w:rFonts w:ascii="Arial" w:hAnsi="Arial" w:cs="Arial"/>
          <w:sz w:val="24"/>
          <w:szCs w:val="24"/>
        </w:rPr>
        <w:t>he first respondent denied that the billboard</w:t>
      </w:r>
      <w:r w:rsidR="006B41E7">
        <w:rPr>
          <w:rFonts w:ascii="Arial" w:hAnsi="Arial" w:cs="Arial"/>
          <w:sz w:val="24"/>
          <w:szCs w:val="24"/>
        </w:rPr>
        <w:t>s</w:t>
      </w:r>
      <w:r w:rsidR="0026134C">
        <w:rPr>
          <w:rFonts w:ascii="Arial" w:hAnsi="Arial" w:cs="Arial"/>
          <w:sz w:val="24"/>
          <w:szCs w:val="24"/>
        </w:rPr>
        <w:t xml:space="preserve"> erected from </w:t>
      </w:r>
      <w:proofErr w:type="spellStart"/>
      <w:r w:rsidR="0026134C" w:rsidRPr="002D44D2">
        <w:rPr>
          <w:rFonts w:ascii="Arial" w:hAnsi="Arial" w:cs="Arial"/>
          <w:sz w:val="24"/>
          <w:szCs w:val="24"/>
        </w:rPr>
        <w:t>trivision</w:t>
      </w:r>
      <w:proofErr w:type="spellEnd"/>
      <w:r w:rsidR="0026134C">
        <w:rPr>
          <w:rFonts w:ascii="Arial" w:hAnsi="Arial" w:cs="Arial"/>
          <w:sz w:val="24"/>
          <w:szCs w:val="24"/>
        </w:rPr>
        <w:t xml:space="preserve"> to light emission diode w</w:t>
      </w:r>
      <w:r w:rsidR="006B41E7">
        <w:rPr>
          <w:rFonts w:ascii="Arial" w:hAnsi="Arial" w:cs="Arial"/>
          <w:sz w:val="24"/>
          <w:szCs w:val="24"/>
        </w:rPr>
        <w:t>ere</w:t>
      </w:r>
      <w:r w:rsidR="0026134C">
        <w:rPr>
          <w:rFonts w:ascii="Arial" w:hAnsi="Arial" w:cs="Arial"/>
          <w:sz w:val="24"/>
          <w:szCs w:val="24"/>
        </w:rPr>
        <w:t xml:space="preserve"> done contrary to the Outdoor Advertising Policies or the Regulations.  Council acted in accordance with a standard practice which applied </w:t>
      </w:r>
      <w:r w:rsidR="001E45EF">
        <w:rPr>
          <w:rFonts w:ascii="Arial" w:hAnsi="Arial" w:cs="Arial"/>
          <w:sz w:val="24"/>
          <w:szCs w:val="24"/>
        </w:rPr>
        <w:t xml:space="preserve">at </w:t>
      </w:r>
      <w:r w:rsidR="0026134C">
        <w:rPr>
          <w:rFonts w:ascii="Arial" w:hAnsi="Arial" w:cs="Arial"/>
          <w:sz w:val="24"/>
          <w:szCs w:val="24"/>
        </w:rPr>
        <w:t xml:space="preserve">time </w:t>
      </w:r>
      <w:r w:rsidR="001E45EF">
        <w:rPr>
          <w:rFonts w:ascii="Arial" w:hAnsi="Arial" w:cs="Arial"/>
          <w:sz w:val="24"/>
          <w:szCs w:val="24"/>
        </w:rPr>
        <w:t>as the decision was necessary to remedy the breach of the contract by the second and fourth respondents.</w:t>
      </w:r>
    </w:p>
    <w:p w:rsidR="001E45EF" w:rsidRDefault="001E45EF" w:rsidP="00D71276">
      <w:pPr>
        <w:spacing w:after="0" w:line="360" w:lineRule="auto"/>
        <w:jc w:val="both"/>
        <w:rPr>
          <w:rFonts w:ascii="Arial" w:hAnsi="Arial" w:cs="Arial"/>
          <w:sz w:val="24"/>
          <w:szCs w:val="24"/>
        </w:rPr>
      </w:pPr>
    </w:p>
    <w:p w:rsidR="00E21C35" w:rsidRDefault="00CF1A50" w:rsidP="00E21C35">
      <w:pPr>
        <w:spacing w:after="0" w:line="360" w:lineRule="auto"/>
        <w:jc w:val="both"/>
        <w:rPr>
          <w:rFonts w:ascii="Arial" w:hAnsi="Arial" w:cs="Arial"/>
          <w:sz w:val="24"/>
          <w:szCs w:val="24"/>
        </w:rPr>
      </w:pPr>
      <w:r>
        <w:rPr>
          <w:rFonts w:ascii="Arial" w:hAnsi="Arial" w:cs="Arial"/>
          <w:sz w:val="24"/>
          <w:szCs w:val="24"/>
        </w:rPr>
        <w:t>[39</w:t>
      </w:r>
      <w:r w:rsidR="001E45EF">
        <w:rPr>
          <w:rFonts w:ascii="Arial" w:hAnsi="Arial" w:cs="Arial"/>
          <w:sz w:val="24"/>
          <w:szCs w:val="24"/>
        </w:rPr>
        <w:t>]</w:t>
      </w:r>
      <w:r w:rsidR="001E45EF">
        <w:rPr>
          <w:rFonts w:ascii="Arial" w:hAnsi="Arial" w:cs="Arial"/>
          <w:sz w:val="24"/>
          <w:szCs w:val="24"/>
        </w:rPr>
        <w:tab/>
        <w:t>Therefore, and for reasons stated above, it is my view that the decision taken by Council is a contractual decision not administrative and as such not reviewable</w:t>
      </w:r>
      <w:r w:rsidR="00314FC0">
        <w:rPr>
          <w:rFonts w:ascii="Arial" w:hAnsi="Arial" w:cs="Arial"/>
          <w:sz w:val="24"/>
          <w:szCs w:val="24"/>
        </w:rPr>
        <w:t xml:space="preserve"> nor is it contrary to the Outdoor Advertising Policy or Outdoor Advertising Regulations</w:t>
      </w:r>
      <w:r w:rsidR="001E45EF">
        <w:rPr>
          <w:rFonts w:ascii="Arial" w:hAnsi="Arial" w:cs="Arial"/>
          <w:sz w:val="24"/>
          <w:szCs w:val="24"/>
        </w:rPr>
        <w:t>.  In the result the following order is made</w:t>
      </w:r>
      <w:r w:rsidR="00E73DB1">
        <w:rPr>
          <w:rFonts w:ascii="Arial" w:hAnsi="Arial" w:cs="Arial"/>
          <w:sz w:val="24"/>
          <w:szCs w:val="24"/>
        </w:rPr>
        <w:t>:</w:t>
      </w:r>
    </w:p>
    <w:p w:rsidR="00E21C35" w:rsidRDefault="00E21C35" w:rsidP="00E21C35">
      <w:pPr>
        <w:spacing w:after="0" w:line="360" w:lineRule="auto"/>
        <w:jc w:val="both"/>
        <w:rPr>
          <w:rFonts w:ascii="Arial" w:hAnsi="Arial" w:cs="Arial"/>
          <w:sz w:val="24"/>
          <w:szCs w:val="24"/>
        </w:rPr>
      </w:pPr>
    </w:p>
    <w:p w:rsidR="008D6007" w:rsidRDefault="0045542C" w:rsidP="00E21C35">
      <w:pPr>
        <w:spacing w:after="0" w:line="360" w:lineRule="auto"/>
        <w:jc w:val="both"/>
        <w:rPr>
          <w:rFonts w:ascii="Arial" w:hAnsi="Arial" w:cs="Arial"/>
          <w:sz w:val="24"/>
          <w:szCs w:val="24"/>
        </w:rPr>
      </w:pPr>
      <w:r>
        <w:rPr>
          <w:rFonts w:ascii="Arial" w:hAnsi="Arial" w:cs="Arial"/>
          <w:sz w:val="24"/>
          <w:szCs w:val="24"/>
        </w:rPr>
        <w:t>The application is dismissed with costs.</w:t>
      </w:r>
    </w:p>
    <w:p w:rsidR="00E91F5F" w:rsidRDefault="00E91F5F" w:rsidP="00D71276">
      <w:pPr>
        <w:spacing w:after="0" w:line="360" w:lineRule="auto"/>
        <w:jc w:val="both"/>
        <w:rPr>
          <w:rFonts w:ascii="Arial" w:hAnsi="Arial" w:cs="Arial"/>
          <w:sz w:val="24"/>
          <w:szCs w:val="24"/>
        </w:rPr>
      </w:pPr>
    </w:p>
    <w:p w:rsidR="00D71276" w:rsidRDefault="00D71276" w:rsidP="00D71276">
      <w:pPr>
        <w:spacing w:after="0" w:line="360" w:lineRule="auto"/>
        <w:jc w:val="right"/>
        <w:rPr>
          <w:rFonts w:ascii="Arial" w:hAnsi="Arial" w:cs="Arial"/>
          <w:sz w:val="24"/>
          <w:szCs w:val="24"/>
        </w:rPr>
      </w:pPr>
    </w:p>
    <w:p w:rsidR="00D71276" w:rsidRDefault="00D71276" w:rsidP="00D71276">
      <w:pPr>
        <w:spacing w:after="0" w:line="360" w:lineRule="auto"/>
        <w:jc w:val="right"/>
        <w:rPr>
          <w:rFonts w:ascii="Arial" w:hAnsi="Arial" w:cs="Arial"/>
          <w:sz w:val="24"/>
          <w:szCs w:val="24"/>
        </w:rPr>
      </w:pPr>
    </w:p>
    <w:p w:rsidR="00E73DB1" w:rsidRDefault="00E73DB1" w:rsidP="00D71276">
      <w:pPr>
        <w:spacing w:after="0" w:line="360" w:lineRule="auto"/>
        <w:jc w:val="right"/>
        <w:rPr>
          <w:rFonts w:ascii="Arial" w:hAnsi="Arial" w:cs="Arial"/>
          <w:sz w:val="24"/>
          <w:szCs w:val="24"/>
        </w:rPr>
      </w:pPr>
    </w:p>
    <w:p w:rsidR="00D71276" w:rsidRDefault="00D71276" w:rsidP="00D71276">
      <w:pPr>
        <w:spacing w:after="0" w:line="360" w:lineRule="auto"/>
        <w:jc w:val="right"/>
        <w:rPr>
          <w:rFonts w:ascii="Arial" w:hAnsi="Arial" w:cs="Arial"/>
          <w:sz w:val="24"/>
          <w:szCs w:val="24"/>
        </w:rPr>
      </w:pPr>
    </w:p>
    <w:p w:rsidR="00D71276" w:rsidRPr="006E026B" w:rsidRDefault="00D71276" w:rsidP="00D71276">
      <w:pPr>
        <w:spacing w:after="0" w:line="360" w:lineRule="auto"/>
        <w:jc w:val="right"/>
        <w:rPr>
          <w:rFonts w:ascii="Arial" w:hAnsi="Arial" w:cs="Arial"/>
          <w:sz w:val="24"/>
          <w:szCs w:val="24"/>
        </w:rPr>
      </w:pPr>
    </w:p>
    <w:p w:rsidR="00D71276" w:rsidRPr="006E026B" w:rsidRDefault="00D71276" w:rsidP="00D71276">
      <w:pPr>
        <w:spacing w:after="0" w:line="360" w:lineRule="auto"/>
        <w:jc w:val="right"/>
        <w:rPr>
          <w:rFonts w:ascii="Arial" w:hAnsi="Arial" w:cs="Arial"/>
          <w:sz w:val="24"/>
          <w:szCs w:val="24"/>
        </w:rPr>
      </w:pPr>
      <w:r w:rsidRPr="006E026B">
        <w:rPr>
          <w:rFonts w:ascii="Arial" w:hAnsi="Arial" w:cs="Arial"/>
          <w:sz w:val="24"/>
          <w:szCs w:val="24"/>
        </w:rPr>
        <w:t>----------------------------------</w:t>
      </w:r>
    </w:p>
    <w:p w:rsidR="00D71276" w:rsidRPr="006E026B" w:rsidRDefault="00C117A1" w:rsidP="00D71276">
      <w:pPr>
        <w:spacing w:after="0" w:line="360" w:lineRule="auto"/>
        <w:jc w:val="right"/>
        <w:rPr>
          <w:rFonts w:ascii="Arial" w:hAnsi="Arial" w:cs="Arial"/>
          <w:sz w:val="24"/>
          <w:szCs w:val="24"/>
        </w:rPr>
      </w:pPr>
      <w:r>
        <w:rPr>
          <w:rFonts w:ascii="Arial" w:hAnsi="Arial" w:cs="Arial"/>
          <w:sz w:val="24"/>
          <w:szCs w:val="24"/>
        </w:rPr>
        <w:t xml:space="preserve">E </w:t>
      </w:r>
      <w:proofErr w:type="gramStart"/>
      <w:r w:rsidR="00D71276">
        <w:rPr>
          <w:rFonts w:ascii="Arial" w:hAnsi="Arial" w:cs="Arial"/>
          <w:sz w:val="24"/>
          <w:szCs w:val="24"/>
        </w:rPr>
        <w:t>P  UNENGU</w:t>
      </w:r>
      <w:proofErr w:type="gramEnd"/>
    </w:p>
    <w:p w:rsidR="00D71276" w:rsidRPr="000935D0" w:rsidRDefault="00D71276" w:rsidP="00D71276">
      <w:pPr>
        <w:spacing w:after="0" w:line="360" w:lineRule="auto"/>
        <w:jc w:val="right"/>
        <w:rPr>
          <w:rFonts w:ascii="Arial" w:hAnsi="Arial" w:cs="Arial"/>
          <w:sz w:val="24"/>
          <w:szCs w:val="24"/>
        </w:rPr>
      </w:pPr>
      <w:r>
        <w:rPr>
          <w:rFonts w:ascii="Arial" w:hAnsi="Arial" w:cs="Arial"/>
          <w:sz w:val="24"/>
          <w:szCs w:val="24"/>
        </w:rPr>
        <w:t>Acting Judge</w:t>
      </w:r>
    </w:p>
    <w:p w:rsidR="00E06B50" w:rsidRDefault="00E06B50" w:rsidP="00D71276">
      <w:pPr>
        <w:pStyle w:val="BodyText"/>
        <w:autoSpaceDE w:val="0"/>
        <w:autoSpaceDN w:val="0"/>
        <w:adjustRightInd w:val="0"/>
        <w:spacing w:line="360" w:lineRule="auto"/>
        <w:jc w:val="both"/>
        <w:rPr>
          <w:rFonts w:ascii="Arial" w:hAnsi="Arial" w:cs="Arial"/>
        </w:rPr>
      </w:pPr>
    </w:p>
    <w:p w:rsidR="00E06B50" w:rsidRDefault="00E06B50" w:rsidP="00D71276">
      <w:pPr>
        <w:pStyle w:val="BodyText"/>
        <w:autoSpaceDE w:val="0"/>
        <w:autoSpaceDN w:val="0"/>
        <w:adjustRightInd w:val="0"/>
        <w:spacing w:line="360" w:lineRule="auto"/>
        <w:jc w:val="both"/>
        <w:rPr>
          <w:rFonts w:ascii="Arial" w:hAnsi="Arial" w:cs="Arial"/>
        </w:rPr>
      </w:pPr>
    </w:p>
    <w:p w:rsidR="00C117A1" w:rsidRDefault="00C117A1" w:rsidP="00D71276">
      <w:pPr>
        <w:pStyle w:val="BodyText"/>
        <w:autoSpaceDE w:val="0"/>
        <w:autoSpaceDN w:val="0"/>
        <w:adjustRightInd w:val="0"/>
        <w:spacing w:line="360" w:lineRule="auto"/>
        <w:jc w:val="both"/>
        <w:rPr>
          <w:rFonts w:ascii="Arial" w:hAnsi="Arial" w:cs="Arial"/>
        </w:rPr>
      </w:pPr>
    </w:p>
    <w:p w:rsidR="00C117A1" w:rsidRDefault="00C117A1" w:rsidP="00D71276">
      <w:pPr>
        <w:pStyle w:val="BodyText"/>
        <w:autoSpaceDE w:val="0"/>
        <w:autoSpaceDN w:val="0"/>
        <w:adjustRightInd w:val="0"/>
        <w:spacing w:line="360" w:lineRule="auto"/>
        <w:jc w:val="both"/>
        <w:rPr>
          <w:rFonts w:ascii="Arial" w:hAnsi="Arial" w:cs="Arial"/>
        </w:rPr>
      </w:pPr>
    </w:p>
    <w:p w:rsidR="00C117A1" w:rsidRDefault="00C117A1" w:rsidP="00D71276">
      <w:pPr>
        <w:pStyle w:val="BodyText"/>
        <w:autoSpaceDE w:val="0"/>
        <w:autoSpaceDN w:val="0"/>
        <w:adjustRightInd w:val="0"/>
        <w:spacing w:line="360" w:lineRule="auto"/>
        <w:jc w:val="both"/>
        <w:rPr>
          <w:rFonts w:ascii="Arial" w:hAnsi="Arial" w:cs="Arial"/>
        </w:rPr>
      </w:pPr>
    </w:p>
    <w:p w:rsidR="00C117A1" w:rsidRDefault="00C117A1" w:rsidP="00D71276">
      <w:pPr>
        <w:pStyle w:val="BodyText"/>
        <w:autoSpaceDE w:val="0"/>
        <w:autoSpaceDN w:val="0"/>
        <w:adjustRightInd w:val="0"/>
        <w:spacing w:line="360" w:lineRule="auto"/>
        <w:jc w:val="both"/>
        <w:rPr>
          <w:rFonts w:ascii="Arial" w:hAnsi="Arial" w:cs="Arial"/>
        </w:rPr>
      </w:pPr>
    </w:p>
    <w:p w:rsidR="00D71276" w:rsidRPr="000E7777" w:rsidRDefault="00D71276" w:rsidP="00D71276">
      <w:pPr>
        <w:pStyle w:val="BodyText"/>
        <w:autoSpaceDE w:val="0"/>
        <w:autoSpaceDN w:val="0"/>
        <w:adjustRightInd w:val="0"/>
        <w:spacing w:line="360" w:lineRule="auto"/>
        <w:jc w:val="both"/>
        <w:rPr>
          <w:rFonts w:ascii="Arial" w:hAnsi="Arial" w:cs="Arial"/>
        </w:rPr>
      </w:pPr>
      <w:r w:rsidRPr="00936A1C">
        <w:rPr>
          <w:rFonts w:ascii="Arial" w:hAnsi="Arial" w:cs="Arial"/>
        </w:rPr>
        <w:lastRenderedPageBreak/>
        <w:t>APPEARANCES</w:t>
      </w:r>
    </w:p>
    <w:p w:rsidR="00D71276" w:rsidRDefault="00D71276" w:rsidP="00D71276">
      <w:pPr>
        <w:autoSpaceDE w:val="0"/>
        <w:autoSpaceDN w:val="0"/>
        <w:adjustRightInd w:val="0"/>
        <w:spacing w:after="0" w:line="360" w:lineRule="auto"/>
        <w:jc w:val="both"/>
        <w:rPr>
          <w:rFonts w:ascii="Arial" w:hAnsi="Arial" w:cs="Arial"/>
          <w:sz w:val="24"/>
          <w:szCs w:val="24"/>
        </w:rPr>
      </w:pPr>
    </w:p>
    <w:p w:rsidR="00D71276" w:rsidRDefault="00D71276" w:rsidP="00D71276">
      <w:pPr>
        <w:autoSpaceDE w:val="0"/>
        <w:autoSpaceDN w:val="0"/>
        <w:adjustRightInd w:val="0"/>
        <w:spacing w:after="0" w:line="360" w:lineRule="auto"/>
        <w:jc w:val="both"/>
        <w:rPr>
          <w:rFonts w:ascii="Arial" w:hAnsi="Arial" w:cs="Arial"/>
          <w:sz w:val="24"/>
          <w:szCs w:val="24"/>
        </w:rPr>
      </w:pPr>
      <w:r>
        <w:rPr>
          <w:rFonts w:ascii="Arial" w:hAnsi="Arial" w:cs="Arial"/>
          <w:sz w:val="24"/>
          <w:szCs w:val="24"/>
        </w:rPr>
        <w:t>2</w:t>
      </w:r>
      <w:r w:rsidRPr="00D71276">
        <w:rPr>
          <w:rFonts w:ascii="Arial" w:hAnsi="Arial" w:cs="Arial"/>
          <w:sz w:val="24"/>
          <w:szCs w:val="24"/>
          <w:vertAlign w:val="superscript"/>
        </w:rPr>
        <w:t>ND</w:t>
      </w:r>
      <w:r w:rsidR="00C117A1">
        <w:rPr>
          <w:rFonts w:ascii="Arial" w:hAnsi="Arial" w:cs="Arial"/>
          <w:sz w:val="24"/>
          <w:szCs w:val="24"/>
        </w:rPr>
        <w:t xml:space="preserve"> APPLICANT</w:t>
      </w:r>
      <w:r w:rsidR="00C117A1">
        <w:rPr>
          <w:rFonts w:ascii="Arial" w:hAnsi="Arial" w:cs="Arial"/>
          <w:sz w:val="24"/>
          <w:szCs w:val="24"/>
        </w:rPr>
        <w:tab/>
      </w:r>
      <w:r w:rsidR="00C117A1">
        <w:rPr>
          <w:rFonts w:ascii="Arial" w:hAnsi="Arial" w:cs="Arial"/>
          <w:sz w:val="24"/>
          <w:szCs w:val="24"/>
        </w:rPr>
        <w:tab/>
      </w:r>
      <w:r w:rsidR="00C117A1">
        <w:rPr>
          <w:rFonts w:ascii="Arial" w:hAnsi="Arial" w:cs="Arial"/>
          <w:sz w:val="24"/>
          <w:szCs w:val="24"/>
        </w:rPr>
        <w:tab/>
        <w:t xml:space="preserve">T Frank </w:t>
      </w:r>
      <w:r>
        <w:rPr>
          <w:rFonts w:ascii="Arial" w:hAnsi="Arial" w:cs="Arial"/>
          <w:sz w:val="24"/>
          <w:szCs w:val="24"/>
        </w:rPr>
        <w:t>(with him J Jones)</w:t>
      </w:r>
    </w:p>
    <w:p w:rsidR="00D71276" w:rsidRDefault="00C117A1" w:rsidP="00D71276">
      <w:pPr>
        <w:autoSpaceDE w:val="0"/>
        <w:autoSpaceDN w:val="0"/>
        <w:adjustRightInd w:val="0"/>
        <w:spacing w:after="0" w:line="360" w:lineRule="auto"/>
        <w:ind w:left="3600"/>
        <w:jc w:val="both"/>
        <w:rPr>
          <w:rFonts w:ascii="Arial" w:hAnsi="Arial" w:cs="Arial"/>
          <w:sz w:val="24"/>
          <w:szCs w:val="24"/>
        </w:rPr>
      </w:pPr>
      <w:proofErr w:type="gramStart"/>
      <w:r>
        <w:rPr>
          <w:rFonts w:ascii="Arial" w:hAnsi="Arial" w:cs="Arial"/>
          <w:sz w:val="24"/>
          <w:szCs w:val="24"/>
        </w:rPr>
        <w:t>i</w:t>
      </w:r>
      <w:r w:rsidR="00D71276">
        <w:rPr>
          <w:rFonts w:ascii="Arial" w:hAnsi="Arial" w:cs="Arial"/>
          <w:sz w:val="24"/>
          <w:szCs w:val="24"/>
        </w:rPr>
        <w:t>nstructed</w:t>
      </w:r>
      <w:proofErr w:type="gramEnd"/>
      <w:r w:rsidR="00D71276">
        <w:rPr>
          <w:rFonts w:ascii="Arial" w:hAnsi="Arial" w:cs="Arial"/>
          <w:sz w:val="24"/>
          <w:szCs w:val="24"/>
        </w:rPr>
        <w:t xml:space="preserve"> by </w:t>
      </w:r>
      <w:proofErr w:type="spellStart"/>
      <w:r w:rsidR="00D71276">
        <w:rPr>
          <w:rFonts w:ascii="Arial" w:hAnsi="Arial" w:cs="Arial"/>
          <w:sz w:val="24"/>
          <w:szCs w:val="24"/>
        </w:rPr>
        <w:t>Engling</w:t>
      </w:r>
      <w:proofErr w:type="spellEnd"/>
      <w:r w:rsidR="00D71276">
        <w:rPr>
          <w:rFonts w:ascii="Arial" w:hAnsi="Arial" w:cs="Arial"/>
          <w:sz w:val="24"/>
          <w:szCs w:val="24"/>
        </w:rPr>
        <w:t xml:space="preserve">, </w:t>
      </w:r>
      <w:proofErr w:type="spellStart"/>
      <w:r w:rsidR="00D71276">
        <w:rPr>
          <w:rFonts w:ascii="Arial" w:hAnsi="Arial" w:cs="Arial"/>
          <w:sz w:val="24"/>
          <w:szCs w:val="24"/>
        </w:rPr>
        <w:t>Stritter</w:t>
      </w:r>
      <w:proofErr w:type="spellEnd"/>
      <w:r w:rsidR="00D71276">
        <w:rPr>
          <w:rFonts w:ascii="Arial" w:hAnsi="Arial" w:cs="Arial"/>
          <w:sz w:val="24"/>
          <w:szCs w:val="24"/>
        </w:rPr>
        <w:t xml:space="preserve"> &amp; Partners, Windhoek</w:t>
      </w:r>
    </w:p>
    <w:p w:rsidR="00D71276" w:rsidRPr="002E29C0" w:rsidRDefault="00D71276" w:rsidP="00D71276">
      <w:pPr>
        <w:autoSpaceDE w:val="0"/>
        <w:autoSpaceDN w:val="0"/>
        <w:adjustRightInd w:val="0"/>
        <w:spacing w:after="0" w:line="360" w:lineRule="auto"/>
        <w:ind w:left="3780" w:hanging="3780"/>
        <w:jc w:val="both"/>
        <w:rPr>
          <w:rFonts w:ascii="Arial" w:hAnsi="Arial" w:cs="Arial"/>
          <w:sz w:val="24"/>
          <w:szCs w:val="24"/>
        </w:rPr>
      </w:pPr>
    </w:p>
    <w:p w:rsidR="00D71276" w:rsidRPr="002E29C0" w:rsidRDefault="00D71276" w:rsidP="00D71276">
      <w:pPr>
        <w:spacing w:after="0" w:line="360" w:lineRule="auto"/>
        <w:jc w:val="both"/>
        <w:rPr>
          <w:rFonts w:ascii="Arial" w:hAnsi="Arial" w:cs="Arial"/>
          <w:sz w:val="24"/>
          <w:szCs w:val="24"/>
        </w:rPr>
      </w:pPr>
    </w:p>
    <w:p w:rsidR="00D71276" w:rsidRDefault="00D71276" w:rsidP="00D71276">
      <w:pPr>
        <w:spacing w:after="0" w:line="360" w:lineRule="auto"/>
        <w:rPr>
          <w:rFonts w:ascii="Arial" w:hAnsi="Arial" w:cs="Arial"/>
          <w:sz w:val="24"/>
          <w:szCs w:val="24"/>
        </w:rPr>
      </w:pPr>
      <w:r>
        <w:rPr>
          <w:rFonts w:ascii="Arial" w:hAnsi="Arial" w:cs="Arial"/>
          <w:sz w:val="24"/>
          <w:szCs w:val="24"/>
        </w:rPr>
        <w:t>1</w:t>
      </w:r>
      <w:r>
        <w:rPr>
          <w:rFonts w:ascii="Arial" w:hAnsi="Arial" w:cs="Arial"/>
          <w:sz w:val="24"/>
          <w:szCs w:val="24"/>
          <w:vertAlign w:val="superscript"/>
        </w:rPr>
        <w:t xml:space="preserve">ST </w:t>
      </w:r>
      <w:r w:rsidR="00C117A1">
        <w:rPr>
          <w:rFonts w:ascii="Arial" w:hAnsi="Arial" w:cs="Arial"/>
          <w:sz w:val="24"/>
          <w:szCs w:val="24"/>
        </w:rPr>
        <w:t>RESPONDENT</w:t>
      </w:r>
      <w:r w:rsidR="00C117A1">
        <w:rPr>
          <w:rFonts w:ascii="Arial" w:hAnsi="Arial" w:cs="Arial"/>
          <w:sz w:val="24"/>
          <w:szCs w:val="24"/>
        </w:rPr>
        <w:tab/>
      </w:r>
      <w:r w:rsidR="00C117A1">
        <w:rPr>
          <w:rFonts w:ascii="Arial" w:hAnsi="Arial" w:cs="Arial"/>
          <w:sz w:val="24"/>
          <w:szCs w:val="24"/>
        </w:rPr>
        <w:tab/>
      </w:r>
      <w:r w:rsidR="00C117A1">
        <w:rPr>
          <w:rFonts w:ascii="Arial" w:hAnsi="Arial" w:cs="Arial"/>
          <w:sz w:val="24"/>
          <w:szCs w:val="24"/>
        </w:rPr>
        <w:tab/>
        <w:t>N</w:t>
      </w:r>
      <w:r>
        <w:rPr>
          <w:rFonts w:ascii="Arial" w:hAnsi="Arial" w:cs="Arial"/>
          <w:sz w:val="24"/>
          <w:szCs w:val="24"/>
        </w:rPr>
        <w:t xml:space="preserve"> Marcus</w:t>
      </w:r>
    </w:p>
    <w:p w:rsidR="00D71276" w:rsidRDefault="00E21C35" w:rsidP="00D71276">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sidR="00C117A1">
        <w:rPr>
          <w:rFonts w:ascii="Arial" w:hAnsi="Arial" w:cs="Arial"/>
          <w:sz w:val="24"/>
          <w:szCs w:val="24"/>
        </w:rPr>
        <w:t>of</w:t>
      </w:r>
      <w:proofErr w:type="gramEnd"/>
      <w:r w:rsidR="00C117A1">
        <w:rPr>
          <w:rFonts w:ascii="Arial" w:hAnsi="Arial" w:cs="Arial"/>
          <w:sz w:val="24"/>
          <w:szCs w:val="24"/>
        </w:rPr>
        <w:t xml:space="preserve"> </w:t>
      </w:r>
      <w:r w:rsidR="00D71276">
        <w:rPr>
          <w:rFonts w:ascii="Arial" w:hAnsi="Arial" w:cs="Arial"/>
          <w:sz w:val="24"/>
          <w:szCs w:val="24"/>
        </w:rPr>
        <w:t>Nixon Marcus Public Law Office, Windhoek</w:t>
      </w:r>
    </w:p>
    <w:p w:rsidR="00D71276" w:rsidRDefault="00D71276" w:rsidP="00D71276">
      <w:pPr>
        <w:spacing w:after="0" w:line="360" w:lineRule="auto"/>
        <w:rPr>
          <w:rFonts w:ascii="Arial" w:hAnsi="Arial" w:cs="Arial"/>
          <w:sz w:val="24"/>
          <w:szCs w:val="24"/>
        </w:rPr>
      </w:pPr>
    </w:p>
    <w:p w:rsidR="00A26BF6" w:rsidRDefault="00A26BF6" w:rsidP="00D71276">
      <w:pPr>
        <w:spacing w:after="0" w:line="360" w:lineRule="auto"/>
        <w:rPr>
          <w:rFonts w:ascii="Arial" w:hAnsi="Arial" w:cs="Arial"/>
          <w:sz w:val="24"/>
          <w:szCs w:val="24"/>
        </w:rPr>
      </w:pPr>
    </w:p>
    <w:p w:rsidR="00D71276" w:rsidRDefault="00D71276" w:rsidP="00D71276">
      <w:pPr>
        <w:rPr>
          <w:rFonts w:ascii="Arial" w:hAnsi="Arial" w:cs="Arial"/>
          <w:sz w:val="24"/>
          <w:szCs w:val="24"/>
        </w:rPr>
      </w:pPr>
      <w:r>
        <w:rPr>
          <w:rFonts w:ascii="Arial" w:hAnsi="Arial" w:cs="Arial"/>
          <w:sz w:val="24"/>
          <w:szCs w:val="24"/>
        </w:rPr>
        <w:t>2</w:t>
      </w:r>
      <w:r w:rsidRPr="00D71276">
        <w:rPr>
          <w:rFonts w:ascii="Arial" w:hAnsi="Arial" w:cs="Arial"/>
          <w:sz w:val="24"/>
          <w:szCs w:val="24"/>
          <w:vertAlign w:val="superscript"/>
        </w:rPr>
        <w:t>ND</w:t>
      </w:r>
      <w:r w:rsidR="00C117A1">
        <w:rPr>
          <w:rFonts w:ascii="Arial" w:hAnsi="Arial" w:cs="Arial"/>
          <w:sz w:val="24"/>
          <w:szCs w:val="24"/>
        </w:rPr>
        <w:t xml:space="preserve"> RESPONDENT:</w:t>
      </w:r>
      <w:r w:rsidR="00C117A1">
        <w:rPr>
          <w:rFonts w:ascii="Arial" w:hAnsi="Arial" w:cs="Arial"/>
          <w:sz w:val="24"/>
          <w:szCs w:val="24"/>
        </w:rPr>
        <w:tab/>
      </w:r>
      <w:r w:rsidR="00C117A1">
        <w:rPr>
          <w:rFonts w:ascii="Arial" w:hAnsi="Arial" w:cs="Arial"/>
          <w:sz w:val="24"/>
          <w:szCs w:val="24"/>
        </w:rPr>
        <w:tab/>
        <w:t>C v</w:t>
      </w:r>
      <w:r>
        <w:rPr>
          <w:rFonts w:ascii="Arial" w:hAnsi="Arial" w:cs="Arial"/>
          <w:sz w:val="24"/>
          <w:szCs w:val="24"/>
        </w:rPr>
        <w:t xml:space="preserve">an </w:t>
      </w:r>
      <w:proofErr w:type="spellStart"/>
      <w:r>
        <w:rPr>
          <w:rFonts w:ascii="Arial" w:hAnsi="Arial" w:cs="Arial"/>
          <w:sz w:val="24"/>
          <w:szCs w:val="24"/>
        </w:rPr>
        <w:t>Zyl</w:t>
      </w:r>
      <w:proofErr w:type="spellEnd"/>
      <w:r w:rsidR="00F72773">
        <w:rPr>
          <w:rFonts w:ascii="Arial" w:hAnsi="Arial" w:cs="Arial"/>
          <w:sz w:val="24"/>
          <w:szCs w:val="24"/>
        </w:rPr>
        <w:t xml:space="preserve"> (watching brief)</w:t>
      </w:r>
    </w:p>
    <w:p w:rsidR="00D71276" w:rsidRPr="002E29C0" w:rsidRDefault="00C117A1" w:rsidP="00D71276">
      <w:pPr>
        <w:ind w:left="3600"/>
        <w:rPr>
          <w:rFonts w:ascii="Arial" w:hAnsi="Arial" w:cs="Arial"/>
          <w:sz w:val="24"/>
          <w:szCs w:val="24"/>
        </w:rPr>
      </w:pPr>
      <w:proofErr w:type="gramStart"/>
      <w:r>
        <w:rPr>
          <w:rFonts w:ascii="Arial" w:hAnsi="Arial" w:cs="Arial"/>
          <w:sz w:val="24"/>
          <w:szCs w:val="24"/>
        </w:rPr>
        <w:t>i</w:t>
      </w:r>
      <w:r w:rsidR="00D71276">
        <w:rPr>
          <w:rFonts w:ascii="Arial" w:hAnsi="Arial" w:cs="Arial"/>
          <w:sz w:val="24"/>
          <w:szCs w:val="24"/>
        </w:rPr>
        <w:t>nstructed</w:t>
      </w:r>
      <w:proofErr w:type="gramEnd"/>
      <w:r w:rsidR="00D71276">
        <w:rPr>
          <w:rFonts w:ascii="Arial" w:hAnsi="Arial" w:cs="Arial"/>
          <w:sz w:val="24"/>
          <w:szCs w:val="24"/>
        </w:rPr>
        <w:t xml:space="preserve"> by Francois Erasmus &amp; Partners, Windhoek</w:t>
      </w:r>
    </w:p>
    <w:sectPr w:rsidR="00D71276" w:rsidRPr="002E29C0" w:rsidSect="00C512DC">
      <w:headerReference w:type="default" r:id="rId10"/>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D39" w:rsidRDefault="00BD1D39">
      <w:pPr>
        <w:spacing w:after="0" w:line="240" w:lineRule="auto"/>
      </w:pPr>
      <w:r>
        <w:separator/>
      </w:r>
    </w:p>
  </w:endnote>
  <w:endnote w:type="continuationSeparator" w:id="0">
    <w:p w:rsidR="00BD1D39" w:rsidRDefault="00BD1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D39" w:rsidRDefault="00BD1D39">
      <w:pPr>
        <w:spacing w:after="0" w:line="240" w:lineRule="auto"/>
      </w:pPr>
      <w:r>
        <w:separator/>
      </w:r>
    </w:p>
  </w:footnote>
  <w:footnote w:type="continuationSeparator" w:id="0">
    <w:p w:rsidR="00BD1D39" w:rsidRDefault="00BD1D39">
      <w:pPr>
        <w:spacing w:after="0" w:line="240" w:lineRule="auto"/>
      </w:pPr>
      <w:r>
        <w:continuationSeparator/>
      </w:r>
    </w:p>
  </w:footnote>
  <w:footnote w:id="1">
    <w:p w:rsidR="00937D0F" w:rsidRPr="00C117A1" w:rsidRDefault="00937D0F" w:rsidP="00C117A1">
      <w:pPr>
        <w:spacing w:after="0" w:line="360" w:lineRule="auto"/>
        <w:jc w:val="both"/>
        <w:rPr>
          <w:rFonts w:ascii="Arial" w:hAnsi="Arial" w:cs="Arial"/>
          <w:sz w:val="20"/>
          <w:szCs w:val="20"/>
        </w:rPr>
      </w:pPr>
      <w:r w:rsidRPr="00C117A1">
        <w:rPr>
          <w:rStyle w:val="FootnoteReference"/>
          <w:rFonts w:ascii="Arial" w:hAnsi="Arial" w:cs="Arial"/>
          <w:sz w:val="20"/>
          <w:szCs w:val="20"/>
        </w:rPr>
        <w:footnoteRef/>
      </w:r>
      <w:r w:rsidRPr="00C117A1">
        <w:rPr>
          <w:rFonts w:ascii="Arial" w:hAnsi="Arial" w:cs="Arial"/>
          <w:sz w:val="20"/>
          <w:szCs w:val="20"/>
        </w:rPr>
        <w:t xml:space="preserve"> </w:t>
      </w:r>
      <w:proofErr w:type="gramStart"/>
      <w:r w:rsidRPr="00C117A1">
        <w:rPr>
          <w:rFonts w:ascii="Arial" w:hAnsi="Arial" w:cs="Arial"/>
          <w:i/>
          <w:sz w:val="20"/>
          <w:szCs w:val="20"/>
        </w:rPr>
        <w:t>Continental Outdoor Media (Pty) Ltd v The Municipal Council for the City of Windhoek</w:t>
      </w:r>
      <w:r w:rsidRPr="00C117A1">
        <w:rPr>
          <w:rFonts w:ascii="Arial" w:hAnsi="Arial" w:cs="Arial"/>
          <w:sz w:val="20"/>
          <w:szCs w:val="20"/>
        </w:rPr>
        <w:t xml:space="preserve"> (A 421/2013) [2016) NAHCMD 45 (29 February 2016)</w:t>
      </w:r>
      <w:r w:rsidR="00C85341" w:rsidRPr="00C117A1">
        <w:rPr>
          <w:rFonts w:ascii="Arial" w:hAnsi="Arial" w:cs="Arial"/>
          <w:sz w:val="20"/>
          <w:szCs w:val="20"/>
        </w:rPr>
        <w:t>.</w:t>
      </w:r>
      <w:proofErr w:type="gramEnd"/>
    </w:p>
  </w:footnote>
  <w:footnote w:id="2">
    <w:p w:rsidR="00247C7F" w:rsidRPr="00C117A1" w:rsidRDefault="00247C7F" w:rsidP="00C117A1">
      <w:pPr>
        <w:pStyle w:val="FootnoteText"/>
        <w:jc w:val="both"/>
        <w:rPr>
          <w:rFonts w:ascii="Arial" w:hAnsi="Arial" w:cs="Arial"/>
        </w:rPr>
      </w:pPr>
      <w:r w:rsidRPr="00C117A1">
        <w:rPr>
          <w:rStyle w:val="FootnoteReference"/>
          <w:rFonts w:ascii="Arial" w:hAnsi="Arial" w:cs="Arial"/>
        </w:rPr>
        <w:footnoteRef/>
      </w:r>
      <w:r w:rsidRPr="00C117A1">
        <w:rPr>
          <w:rFonts w:ascii="Arial" w:hAnsi="Arial" w:cs="Arial"/>
        </w:rPr>
        <w:t xml:space="preserve"> Case No:  SA 12/2016 dated 9 October 2017</w:t>
      </w:r>
      <w:r w:rsidR="00C85341" w:rsidRPr="00C117A1">
        <w:rPr>
          <w:rFonts w:ascii="Arial" w:hAnsi="Arial" w:cs="Arial"/>
        </w:rPr>
        <w:t>.</w:t>
      </w:r>
    </w:p>
  </w:footnote>
  <w:footnote w:id="3">
    <w:p w:rsidR="00360080" w:rsidRPr="00C117A1" w:rsidRDefault="00360080" w:rsidP="00C117A1">
      <w:pPr>
        <w:pStyle w:val="FootnoteText"/>
        <w:jc w:val="both"/>
        <w:rPr>
          <w:rFonts w:ascii="Arial" w:hAnsi="Arial" w:cs="Arial"/>
        </w:rPr>
      </w:pPr>
      <w:r w:rsidRPr="00C117A1">
        <w:rPr>
          <w:rStyle w:val="FootnoteReference"/>
          <w:rFonts w:ascii="Arial" w:hAnsi="Arial" w:cs="Arial"/>
        </w:rPr>
        <w:footnoteRef/>
      </w:r>
      <w:r w:rsidRPr="00C117A1">
        <w:rPr>
          <w:rFonts w:ascii="Arial" w:hAnsi="Arial" w:cs="Arial"/>
        </w:rPr>
        <w:t xml:space="preserve"> </w:t>
      </w:r>
      <w:proofErr w:type="gramStart"/>
      <w:r w:rsidRPr="00C117A1">
        <w:rPr>
          <w:rFonts w:ascii="Arial" w:hAnsi="Arial" w:cs="Arial"/>
        </w:rPr>
        <w:t>2011 (2) NR 437 (HC) at 447 [29].</w:t>
      </w:r>
      <w:proofErr w:type="gramEnd"/>
    </w:p>
  </w:footnote>
  <w:footnote w:id="4">
    <w:p w:rsidR="005F2C4B" w:rsidRPr="00C117A1" w:rsidRDefault="005F2C4B" w:rsidP="00C117A1">
      <w:pPr>
        <w:pStyle w:val="FootnoteText"/>
        <w:jc w:val="both"/>
        <w:rPr>
          <w:rFonts w:ascii="Arial" w:hAnsi="Arial" w:cs="Arial"/>
        </w:rPr>
      </w:pPr>
      <w:r w:rsidRPr="00C117A1">
        <w:rPr>
          <w:rStyle w:val="FootnoteReference"/>
          <w:rFonts w:ascii="Arial" w:hAnsi="Arial" w:cs="Arial"/>
        </w:rPr>
        <w:footnoteRef/>
      </w:r>
      <w:r w:rsidRPr="00C117A1">
        <w:rPr>
          <w:rFonts w:ascii="Arial" w:hAnsi="Arial" w:cs="Arial"/>
        </w:rPr>
        <w:t xml:space="preserve"> 1903 TS III at 115: (Administrative Law in South Africa p 463 Footnote 18)</w:t>
      </w:r>
      <w:r w:rsidR="00BC2BE5" w:rsidRPr="00C117A1">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2026"/>
      <w:docPartObj>
        <w:docPartGallery w:val="Page Numbers (Top of Page)"/>
        <w:docPartUnique/>
      </w:docPartObj>
    </w:sdtPr>
    <w:sdtEndPr/>
    <w:sdtContent>
      <w:p w:rsidR="004C56AB" w:rsidRDefault="00D71276">
        <w:pPr>
          <w:pStyle w:val="Header"/>
          <w:jc w:val="right"/>
        </w:pPr>
        <w:r>
          <w:fldChar w:fldCharType="begin"/>
        </w:r>
        <w:r>
          <w:instrText xml:space="preserve"> PAGE   \* MERGEFORMAT </w:instrText>
        </w:r>
        <w:r>
          <w:fldChar w:fldCharType="separate"/>
        </w:r>
        <w:r w:rsidR="00C117A1">
          <w:rPr>
            <w:noProof/>
          </w:rPr>
          <w:t>2</w:t>
        </w:r>
        <w:r>
          <w:fldChar w:fldCharType="end"/>
        </w:r>
      </w:p>
    </w:sdtContent>
  </w:sdt>
  <w:p w:rsidR="004C56AB" w:rsidRDefault="00BD1D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D2816"/>
    <w:multiLevelType w:val="hybridMultilevel"/>
    <w:tmpl w:val="599AFF60"/>
    <w:lvl w:ilvl="0" w:tplc="078A8E3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E210579"/>
    <w:multiLevelType w:val="multilevel"/>
    <w:tmpl w:val="5F269B4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CAC29E4"/>
    <w:multiLevelType w:val="hybridMultilevel"/>
    <w:tmpl w:val="6B58AB10"/>
    <w:lvl w:ilvl="0" w:tplc="DDA246B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75A2EA4"/>
    <w:multiLevelType w:val="hybridMultilevel"/>
    <w:tmpl w:val="EE62BA18"/>
    <w:lvl w:ilvl="0" w:tplc="DE32BF50">
      <w:start w:val="1"/>
      <w:numFmt w:val="lowerRoman"/>
      <w:lvlText w:val="(%1)"/>
      <w:lvlJc w:val="left"/>
      <w:pPr>
        <w:ind w:left="780" w:hanging="72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76"/>
    <w:rsid w:val="0000414E"/>
    <w:rsid w:val="000065F1"/>
    <w:rsid w:val="000149D8"/>
    <w:rsid w:val="000224EF"/>
    <w:rsid w:val="0002599D"/>
    <w:rsid w:val="00031C61"/>
    <w:rsid w:val="00045A88"/>
    <w:rsid w:val="00046916"/>
    <w:rsid w:val="00046EB0"/>
    <w:rsid w:val="000664E7"/>
    <w:rsid w:val="0007235D"/>
    <w:rsid w:val="00075752"/>
    <w:rsid w:val="00075A36"/>
    <w:rsid w:val="00080140"/>
    <w:rsid w:val="00084F9D"/>
    <w:rsid w:val="000916C6"/>
    <w:rsid w:val="0009480A"/>
    <w:rsid w:val="000A4873"/>
    <w:rsid w:val="000B677C"/>
    <w:rsid w:val="000C495B"/>
    <w:rsid w:val="000D649D"/>
    <w:rsid w:val="000D7389"/>
    <w:rsid w:val="00100C24"/>
    <w:rsid w:val="001172BD"/>
    <w:rsid w:val="00117391"/>
    <w:rsid w:val="00117A99"/>
    <w:rsid w:val="00122326"/>
    <w:rsid w:val="001636EF"/>
    <w:rsid w:val="00174852"/>
    <w:rsid w:val="0019732E"/>
    <w:rsid w:val="001B1033"/>
    <w:rsid w:val="001C67E6"/>
    <w:rsid w:val="001D6985"/>
    <w:rsid w:val="001E0C6E"/>
    <w:rsid w:val="001E45EF"/>
    <w:rsid w:val="002167B6"/>
    <w:rsid w:val="00217DE0"/>
    <w:rsid w:val="00222485"/>
    <w:rsid w:val="00247C7F"/>
    <w:rsid w:val="0026134C"/>
    <w:rsid w:val="002647BA"/>
    <w:rsid w:val="00271E11"/>
    <w:rsid w:val="00273B36"/>
    <w:rsid w:val="002824BE"/>
    <w:rsid w:val="00283363"/>
    <w:rsid w:val="00283729"/>
    <w:rsid w:val="002C2AB4"/>
    <w:rsid w:val="002C65F3"/>
    <w:rsid w:val="002D44D2"/>
    <w:rsid w:val="002E33D6"/>
    <w:rsid w:val="00304788"/>
    <w:rsid w:val="00314FC0"/>
    <w:rsid w:val="00321A86"/>
    <w:rsid w:val="00321AC6"/>
    <w:rsid w:val="003252EC"/>
    <w:rsid w:val="00325FBC"/>
    <w:rsid w:val="00343F86"/>
    <w:rsid w:val="00352247"/>
    <w:rsid w:val="00360080"/>
    <w:rsid w:val="0036564B"/>
    <w:rsid w:val="003679D3"/>
    <w:rsid w:val="00381706"/>
    <w:rsid w:val="00395384"/>
    <w:rsid w:val="003959A4"/>
    <w:rsid w:val="003A092F"/>
    <w:rsid w:val="003B07E4"/>
    <w:rsid w:val="003B5284"/>
    <w:rsid w:val="003C00E8"/>
    <w:rsid w:val="003C5FFE"/>
    <w:rsid w:val="003C7F78"/>
    <w:rsid w:val="003D2F61"/>
    <w:rsid w:val="00410268"/>
    <w:rsid w:val="00423402"/>
    <w:rsid w:val="0042410A"/>
    <w:rsid w:val="004340FA"/>
    <w:rsid w:val="004534A4"/>
    <w:rsid w:val="0045542C"/>
    <w:rsid w:val="00457041"/>
    <w:rsid w:val="004608C8"/>
    <w:rsid w:val="00461D18"/>
    <w:rsid w:val="00463894"/>
    <w:rsid w:val="004638A5"/>
    <w:rsid w:val="00467F77"/>
    <w:rsid w:val="00474181"/>
    <w:rsid w:val="00481E3C"/>
    <w:rsid w:val="00485B34"/>
    <w:rsid w:val="0049141D"/>
    <w:rsid w:val="004A0CCC"/>
    <w:rsid w:val="004B09D8"/>
    <w:rsid w:val="004D1532"/>
    <w:rsid w:val="004D3C28"/>
    <w:rsid w:val="004E6657"/>
    <w:rsid w:val="004F6A37"/>
    <w:rsid w:val="00505B61"/>
    <w:rsid w:val="0050752B"/>
    <w:rsid w:val="005430AA"/>
    <w:rsid w:val="00547936"/>
    <w:rsid w:val="005605EC"/>
    <w:rsid w:val="00576E09"/>
    <w:rsid w:val="00583703"/>
    <w:rsid w:val="005916A8"/>
    <w:rsid w:val="005D75E3"/>
    <w:rsid w:val="005E1E19"/>
    <w:rsid w:val="005F2C4B"/>
    <w:rsid w:val="00610EDA"/>
    <w:rsid w:val="00611B3E"/>
    <w:rsid w:val="0061770D"/>
    <w:rsid w:val="006210E5"/>
    <w:rsid w:val="00625729"/>
    <w:rsid w:val="00681235"/>
    <w:rsid w:val="0069447E"/>
    <w:rsid w:val="00696A0F"/>
    <w:rsid w:val="006A0719"/>
    <w:rsid w:val="006B41E7"/>
    <w:rsid w:val="006C3148"/>
    <w:rsid w:val="006D0FF6"/>
    <w:rsid w:val="006E1282"/>
    <w:rsid w:val="006F6DA1"/>
    <w:rsid w:val="00736D34"/>
    <w:rsid w:val="00743551"/>
    <w:rsid w:val="007D58C2"/>
    <w:rsid w:val="00825F03"/>
    <w:rsid w:val="008404F2"/>
    <w:rsid w:val="00841893"/>
    <w:rsid w:val="00846A91"/>
    <w:rsid w:val="0085759E"/>
    <w:rsid w:val="008B46F1"/>
    <w:rsid w:val="008C38FC"/>
    <w:rsid w:val="008D6007"/>
    <w:rsid w:val="008E19B6"/>
    <w:rsid w:val="008E6C8D"/>
    <w:rsid w:val="008F0FD8"/>
    <w:rsid w:val="008F1F73"/>
    <w:rsid w:val="008F5539"/>
    <w:rsid w:val="00901676"/>
    <w:rsid w:val="009026FB"/>
    <w:rsid w:val="009203D7"/>
    <w:rsid w:val="0092359F"/>
    <w:rsid w:val="00925734"/>
    <w:rsid w:val="0093249C"/>
    <w:rsid w:val="00933627"/>
    <w:rsid w:val="00937D0F"/>
    <w:rsid w:val="00954694"/>
    <w:rsid w:val="0096491B"/>
    <w:rsid w:val="009745CE"/>
    <w:rsid w:val="009A4B03"/>
    <w:rsid w:val="009B0760"/>
    <w:rsid w:val="009F1F1C"/>
    <w:rsid w:val="009F6D3E"/>
    <w:rsid w:val="00A12E6B"/>
    <w:rsid w:val="00A178B9"/>
    <w:rsid w:val="00A22B17"/>
    <w:rsid w:val="00A26BF6"/>
    <w:rsid w:val="00A33573"/>
    <w:rsid w:val="00A5133A"/>
    <w:rsid w:val="00A5232A"/>
    <w:rsid w:val="00A57F6A"/>
    <w:rsid w:val="00A65BF4"/>
    <w:rsid w:val="00A67B4B"/>
    <w:rsid w:val="00AB175A"/>
    <w:rsid w:val="00AC382B"/>
    <w:rsid w:val="00AF422B"/>
    <w:rsid w:val="00AF4C9A"/>
    <w:rsid w:val="00B02084"/>
    <w:rsid w:val="00B05B8E"/>
    <w:rsid w:val="00B05C70"/>
    <w:rsid w:val="00B05FA0"/>
    <w:rsid w:val="00B317F8"/>
    <w:rsid w:val="00B530B2"/>
    <w:rsid w:val="00B62BE2"/>
    <w:rsid w:val="00B678E9"/>
    <w:rsid w:val="00B716EF"/>
    <w:rsid w:val="00B732BD"/>
    <w:rsid w:val="00B75E00"/>
    <w:rsid w:val="00B77A77"/>
    <w:rsid w:val="00B80864"/>
    <w:rsid w:val="00B856BE"/>
    <w:rsid w:val="00B91CF2"/>
    <w:rsid w:val="00BC2BE5"/>
    <w:rsid w:val="00BC7CA5"/>
    <w:rsid w:val="00BD1D39"/>
    <w:rsid w:val="00BD54F3"/>
    <w:rsid w:val="00BE0439"/>
    <w:rsid w:val="00BF132A"/>
    <w:rsid w:val="00BF2DAA"/>
    <w:rsid w:val="00BF6299"/>
    <w:rsid w:val="00C117A1"/>
    <w:rsid w:val="00C14F06"/>
    <w:rsid w:val="00C177BE"/>
    <w:rsid w:val="00C317FB"/>
    <w:rsid w:val="00C430F9"/>
    <w:rsid w:val="00C506F0"/>
    <w:rsid w:val="00C54E4F"/>
    <w:rsid w:val="00C64E85"/>
    <w:rsid w:val="00C811AE"/>
    <w:rsid w:val="00C85341"/>
    <w:rsid w:val="00C96A4B"/>
    <w:rsid w:val="00CA6311"/>
    <w:rsid w:val="00CA6E19"/>
    <w:rsid w:val="00CB42EB"/>
    <w:rsid w:val="00CC3F85"/>
    <w:rsid w:val="00CC5455"/>
    <w:rsid w:val="00CD6A34"/>
    <w:rsid w:val="00CF1A50"/>
    <w:rsid w:val="00CF3495"/>
    <w:rsid w:val="00D034B1"/>
    <w:rsid w:val="00D07C38"/>
    <w:rsid w:val="00D14EAB"/>
    <w:rsid w:val="00D16BA5"/>
    <w:rsid w:val="00D24809"/>
    <w:rsid w:val="00D44F55"/>
    <w:rsid w:val="00D45377"/>
    <w:rsid w:val="00D56A55"/>
    <w:rsid w:val="00D57A42"/>
    <w:rsid w:val="00D64F6E"/>
    <w:rsid w:val="00D71276"/>
    <w:rsid w:val="00D731D7"/>
    <w:rsid w:val="00D82DD7"/>
    <w:rsid w:val="00D8498C"/>
    <w:rsid w:val="00DA32BB"/>
    <w:rsid w:val="00DB7A7E"/>
    <w:rsid w:val="00DC10BC"/>
    <w:rsid w:val="00DC30EA"/>
    <w:rsid w:val="00DD3414"/>
    <w:rsid w:val="00DE66C8"/>
    <w:rsid w:val="00E028F0"/>
    <w:rsid w:val="00E06B50"/>
    <w:rsid w:val="00E1187F"/>
    <w:rsid w:val="00E17EF7"/>
    <w:rsid w:val="00E21C35"/>
    <w:rsid w:val="00E26F58"/>
    <w:rsid w:val="00E40D13"/>
    <w:rsid w:val="00E46F64"/>
    <w:rsid w:val="00E55DD6"/>
    <w:rsid w:val="00E73DB1"/>
    <w:rsid w:val="00E74B6A"/>
    <w:rsid w:val="00E8123E"/>
    <w:rsid w:val="00E91945"/>
    <w:rsid w:val="00E91F5F"/>
    <w:rsid w:val="00EB1B51"/>
    <w:rsid w:val="00EB4DE3"/>
    <w:rsid w:val="00EC098B"/>
    <w:rsid w:val="00ED2189"/>
    <w:rsid w:val="00ED414B"/>
    <w:rsid w:val="00F008C0"/>
    <w:rsid w:val="00F039B0"/>
    <w:rsid w:val="00F33FBE"/>
    <w:rsid w:val="00F34B2E"/>
    <w:rsid w:val="00F42F21"/>
    <w:rsid w:val="00F46FC4"/>
    <w:rsid w:val="00F47BB6"/>
    <w:rsid w:val="00F531A0"/>
    <w:rsid w:val="00F542A3"/>
    <w:rsid w:val="00F57202"/>
    <w:rsid w:val="00F648CB"/>
    <w:rsid w:val="00F72773"/>
    <w:rsid w:val="00F76359"/>
    <w:rsid w:val="00F83D60"/>
    <w:rsid w:val="00F94450"/>
    <w:rsid w:val="00F94C49"/>
    <w:rsid w:val="00F9755F"/>
    <w:rsid w:val="00FA69D1"/>
    <w:rsid w:val="00FC17EE"/>
    <w:rsid w:val="00FC357A"/>
    <w:rsid w:val="00FD4084"/>
    <w:rsid w:val="00FD6D0D"/>
    <w:rsid w:val="00FD6FBB"/>
    <w:rsid w:val="00FD6FDD"/>
    <w:rsid w:val="00FF3D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2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1276"/>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D71276"/>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D71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276"/>
  </w:style>
  <w:style w:type="paragraph" w:styleId="ListParagraph">
    <w:name w:val="List Paragraph"/>
    <w:basedOn w:val="Normal"/>
    <w:uiPriority w:val="34"/>
    <w:qFormat/>
    <w:rsid w:val="002167B6"/>
    <w:pPr>
      <w:ind w:left="720"/>
      <w:contextualSpacing/>
    </w:pPr>
  </w:style>
  <w:style w:type="paragraph" w:styleId="FootnoteText">
    <w:name w:val="footnote text"/>
    <w:basedOn w:val="Normal"/>
    <w:link w:val="FootnoteTextChar"/>
    <w:uiPriority w:val="99"/>
    <w:semiHidden/>
    <w:unhideWhenUsed/>
    <w:rsid w:val="001172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72BD"/>
    <w:rPr>
      <w:sz w:val="20"/>
      <w:szCs w:val="20"/>
    </w:rPr>
  </w:style>
  <w:style w:type="character" w:styleId="FootnoteReference">
    <w:name w:val="footnote reference"/>
    <w:basedOn w:val="DefaultParagraphFont"/>
    <w:uiPriority w:val="99"/>
    <w:semiHidden/>
    <w:unhideWhenUsed/>
    <w:rsid w:val="001172BD"/>
    <w:rPr>
      <w:vertAlign w:val="superscript"/>
    </w:rPr>
  </w:style>
  <w:style w:type="paragraph" w:styleId="BalloonText">
    <w:name w:val="Balloon Text"/>
    <w:basedOn w:val="Normal"/>
    <w:link w:val="BalloonTextChar"/>
    <w:uiPriority w:val="99"/>
    <w:semiHidden/>
    <w:unhideWhenUsed/>
    <w:rsid w:val="00163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6E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2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1276"/>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D71276"/>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D71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276"/>
  </w:style>
  <w:style w:type="paragraph" w:styleId="ListParagraph">
    <w:name w:val="List Paragraph"/>
    <w:basedOn w:val="Normal"/>
    <w:uiPriority w:val="34"/>
    <w:qFormat/>
    <w:rsid w:val="002167B6"/>
    <w:pPr>
      <w:ind w:left="720"/>
      <w:contextualSpacing/>
    </w:pPr>
  </w:style>
  <w:style w:type="paragraph" w:styleId="FootnoteText">
    <w:name w:val="footnote text"/>
    <w:basedOn w:val="Normal"/>
    <w:link w:val="FootnoteTextChar"/>
    <w:uiPriority w:val="99"/>
    <w:semiHidden/>
    <w:unhideWhenUsed/>
    <w:rsid w:val="001172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72BD"/>
    <w:rPr>
      <w:sz w:val="20"/>
      <w:szCs w:val="20"/>
    </w:rPr>
  </w:style>
  <w:style w:type="character" w:styleId="FootnoteReference">
    <w:name w:val="footnote reference"/>
    <w:basedOn w:val="DefaultParagraphFont"/>
    <w:uiPriority w:val="99"/>
    <w:semiHidden/>
    <w:unhideWhenUsed/>
    <w:rsid w:val="001172BD"/>
    <w:rPr>
      <w:vertAlign w:val="superscript"/>
    </w:rPr>
  </w:style>
  <w:style w:type="paragraph" w:styleId="BalloonText">
    <w:name w:val="Balloon Text"/>
    <w:basedOn w:val="Normal"/>
    <w:link w:val="BalloonTextChar"/>
    <w:uiPriority w:val="99"/>
    <w:semiHidden/>
    <w:unhideWhenUsed/>
    <w:rsid w:val="00163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2018-06-25T18:30:00+00:00</Judgment_x0020_Date>
    <Year xmlns="c1afb1bd-f2fb-40fd-9abb-aea55b4d7662">2018</Year>
  </documentManagement>
</p:properties>
</file>

<file path=customXml/itemProps1.xml><?xml version="1.0" encoding="utf-8"?>
<ds:datastoreItem xmlns:ds="http://schemas.openxmlformats.org/officeDocument/2006/customXml" ds:itemID="{DC228CE2-B6B0-4389-8204-4A6D4D6C46AE}"/>
</file>

<file path=customXml/itemProps2.xml><?xml version="1.0" encoding="utf-8"?>
<ds:datastoreItem xmlns:ds="http://schemas.openxmlformats.org/officeDocument/2006/customXml" ds:itemID="{0BCB3FCF-1BCE-4287-9636-00160AE76288}"/>
</file>

<file path=customXml/itemProps3.xml><?xml version="1.0" encoding="utf-8"?>
<ds:datastoreItem xmlns:ds="http://schemas.openxmlformats.org/officeDocument/2006/customXml" ds:itemID="{95CFB163-76BF-4161-845C-E60A2F7634DA}"/>
</file>

<file path=customXml/itemProps4.xml><?xml version="1.0" encoding="utf-8"?>
<ds:datastoreItem xmlns:ds="http://schemas.openxmlformats.org/officeDocument/2006/customXml" ds:itemID="{AACE1D41-C464-4923-B398-52CC3F4E4237}"/>
</file>

<file path=docProps/app.xml><?xml version="1.0" encoding="utf-8"?>
<Properties xmlns="http://schemas.openxmlformats.org/officeDocument/2006/extended-properties" xmlns:vt="http://schemas.openxmlformats.org/officeDocument/2006/docPropsVTypes">
  <Template>Normal</Template>
  <TotalTime>0</TotalTime>
  <Pages>12</Pages>
  <Words>3164</Words>
  <Characters>18040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Continental Outdoor Media (Pty) Ltd v Municipal Council for City of Windhoek </dc:title>
  <dc:creator>User</dc:creator>
  <cp:lastModifiedBy>Nicole Januarie</cp:lastModifiedBy>
  <cp:revision>2</cp:revision>
  <cp:lastPrinted>2016-02-26T10:46:00Z</cp:lastPrinted>
  <dcterms:created xsi:type="dcterms:W3CDTF">2018-06-27T09:10:00Z</dcterms:created>
  <dcterms:modified xsi:type="dcterms:W3CDTF">2018-06-27T09:10:00Z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