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E27655" w:rsidRDefault="00B25D07" w:rsidP="00E27655">
            <w:pPr>
              <w:jc w:val="both"/>
              <w:rPr>
                <w:rFonts w:ascii="Arial Narrow" w:hAnsi="Arial Narrow" w:cs="Arial"/>
                <w:i/>
                <w:sz w:val="24"/>
                <w:szCs w:val="24"/>
              </w:rPr>
            </w:pPr>
            <w:r w:rsidRPr="00E27655">
              <w:rPr>
                <w:rFonts w:ascii="Arial Narrow" w:hAnsi="Arial Narrow" w:cs="Arial"/>
                <w:i/>
                <w:color w:val="333333"/>
                <w:sz w:val="24"/>
                <w:szCs w:val="24"/>
                <w:shd w:val="clear" w:color="auto" w:fill="FFFFFF"/>
              </w:rPr>
              <w:t>Meat Corporation o</w:t>
            </w:r>
            <w:r w:rsidR="00E27655" w:rsidRPr="00E27655">
              <w:rPr>
                <w:rFonts w:ascii="Arial Narrow" w:hAnsi="Arial Narrow" w:cs="Arial"/>
                <w:i/>
                <w:color w:val="333333"/>
                <w:sz w:val="24"/>
                <w:szCs w:val="24"/>
                <w:shd w:val="clear" w:color="auto" w:fill="FFFFFF"/>
              </w:rPr>
              <w:t xml:space="preserve">f Namibia </w:t>
            </w:r>
            <w:r w:rsidR="005B4E4D" w:rsidRPr="00E27655">
              <w:rPr>
                <w:rFonts w:ascii="Arial Narrow" w:hAnsi="Arial Narrow" w:cs="Arial"/>
                <w:i/>
                <w:color w:val="333333"/>
                <w:sz w:val="24"/>
                <w:szCs w:val="24"/>
                <w:shd w:val="clear" w:color="auto" w:fill="FFFFFF"/>
              </w:rPr>
              <w:t>v</w:t>
            </w:r>
            <w:r w:rsidRPr="00E27655">
              <w:rPr>
                <w:rFonts w:ascii="Arial Narrow" w:hAnsi="Arial Narrow" w:cs="Arial"/>
                <w:i/>
                <w:color w:val="333333"/>
                <w:sz w:val="24"/>
                <w:szCs w:val="24"/>
                <w:shd w:val="clear" w:color="auto" w:fill="FFFFFF"/>
              </w:rPr>
              <w:t xml:space="preserve"> Groenewald</w:t>
            </w: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Default="00F5564C" w:rsidP="00B25D07">
            <w:pPr>
              <w:spacing w:line="360" w:lineRule="auto"/>
              <w:jc w:val="both"/>
              <w:rPr>
                <w:rFonts w:ascii="Arial Narrow" w:hAnsi="Arial Narrow" w:cs="Arial"/>
                <w:sz w:val="24"/>
                <w:szCs w:val="24"/>
              </w:rPr>
            </w:pPr>
            <w:r>
              <w:rPr>
                <w:rFonts w:ascii="Arial Narrow" w:hAnsi="Arial Narrow" w:cs="Arial"/>
                <w:sz w:val="24"/>
                <w:szCs w:val="24"/>
              </w:rPr>
              <w:t>HC-MD-CIV-ACT-CON-2016</w:t>
            </w:r>
            <w:r w:rsidR="00D217B7" w:rsidRPr="00D217B7">
              <w:rPr>
                <w:rFonts w:ascii="Arial Narrow" w:hAnsi="Arial Narrow" w:cs="Arial"/>
                <w:sz w:val="24"/>
                <w:szCs w:val="24"/>
              </w:rPr>
              <w:t>/0</w:t>
            </w:r>
            <w:r w:rsidR="00B25D07">
              <w:rPr>
                <w:rFonts w:ascii="Arial Narrow" w:hAnsi="Arial Narrow" w:cs="Arial"/>
                <w:sz w:val="24"/>
                <w:szCs w:val="24"/>
              </w:rPr>
              <w:t>2858</w:t>
            </w:r>
          </w:p>
          <w:p w:rsidR="00B25D07" w:rsidRDefault="00B25D07" w:rsidP="00B25D07">
            <w:pPr>
              <w:spacing w:line="360" w:lineRule="auto"/>
              <w:jc w:val="both"/>
              <w:rPr>
                <w:rFonts w:ascii="Arial Narrow" w:hAnsi="Arial Narrow" w:cs="Arial"/>
                <w:sz w:val="24"/>
                <w:szCs w:val="24"/>
              </w:rPr>
            </w:pPr>
            <w:r w:rsidRPr="00D217B7">
              <w:rPr>
                <w:rFonts w:ascii="Arial Narrow" w:hAnsi="Arial Narrow" w:cs="Arial"/>
                <w:sz w:val="24"/>
                <w:szCs w:val="24"/>
              </w:rPr>
              <w:t>HC-MD-CIV-ACT-CON</w:t>
            </w:r>
            <w:r>
              <w:rPr>
                <w:rFonts w:ascii="Arial Narrow" w:hAnsi="Arial Narrow" w:cs="Arial"/>
                <w:sz w:val="24"/>
                <w:szCs w:val="24"/>
              </w:rPr>
              <w:t>-2017/00219</w:t>
            </w:r>
          </w:p>
          <w:p w:rsidR="00676F46" w:rsidRPr="00676F46" w:rsidRDefault="00676F46" w:rsidP="00B25D07">
            <w:pPr>
              <w:spacing w:line="360" w:lineRule="auto"/>
              <w:jc w:val="both"/>
              <w:rPr>
                <w:rFonts w:ascii="Arial Narrow" w:hAnsi="Arial Narrow" w:cs="Arial"/>
                <w:sz w:val="24"/>
                <w:szCs w:val="24"/>
              </w:rPr>
            </w:pP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A0DA3">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w:t>
            </w:r>
            <w:r w:rsidR="006A0DA3">
              <w:rPr>
                <w:rFonts w:ascii="Arial Narrow" w:hAnsi="Arial Narrow" w:cs="Arial"/>
                <w:sz w:val="24"/>
                <w:szCs w:val="24"/>
              </w:rPr>
              <w:t>Justice</w:t>
            </w:r>
            <w:r w:rsidRPr="00C73154">
              <w:rPr>
                <w:rFonts w:ascii="Arial Narrow" w:hAnsi="Arial Narrow" w:cs="Arial"/>
                <w:sz w:val="24"/>
                <w:szCs w:val="24"/>
              </w:rPr>
              <w:t xml:space="preserve"> </w:t>
            </w:r>
            <w:r w:rsidR="00D217B7">
              <w:rPr>
                <w:rFonts w:ascii="Arial Narrow" w:hAnsi="Arial Narrow" w:cs="Arial"/>
                <w:sz w:val="24"/>
                <w:szCs w:val="24"/>
              </w:rPr>
              <w:t xml:space="preserve">Herman </w:t>
            </w:r>
            <w:proofErr w:type="spellStart"/>
            <w:r w:rsidR="00D217B7">
              <w:rPr>
                <w:rFonts w:ascii="Arial Narrow" w:hAnsi="Arial Narrow" w:cs="Arial"/>
                <w:sz w:val="24"/>
                <w:szCs w:val="24"/>
              </w:rPr>
              <w:t>Oosthuizen</w:t>
            </w:r>
            <w:proofErr w:type="spellEnd"/>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D217B7" w:rsidRDefault="001C56D6" w:rsidP="008C0AC7">
            <w:pPr>
              <w:spacing w:line="360" w:lineRule="auto"/>
              <w:rPr>
                <w:rFonts w:ascii="Arial Narrow" w:hAnsi="Arial Narrow"/>
                <w:sz w:val="24"/>
                <w:szCs w:val="24"/>
              </w:rPr>
            </w:pPr>
            <w:r>
              <w:rPr>
                <w:rFonts w:ascii="Arial Narrow" w:hAnsi="Arial Narrow"/>
                <w:sz w:val="24"/>
                <w:szCs w:val="24"/>
              </w:rPr>
              <w:t>20 April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210B9" w:rsidRDefault="00D217B7" w:rsidP="004756D8">
            <w:pPr>
              <w:spacing w:line="360" w:lineRule="auto"/>
              <w:jc w:val="both"/>
              <w:rPr>
                <w:rFonts w:ascii="Arial Narrow" w:hAnsi="Arial Narrow"/>
                <w:sz w:val="24"/>
                <w:szCs w:val="24"/>
              </w:rPr>
            </w:pPr>
            <w:r w:rsidRPr="00C210B9">
              <w:rPr>
                <w:rFonts w:ascii="Arial Narrow" w:hAnsi="Arial Narrow"/>
                <w:sz w:val="24"/>
                <w:szCs w:val="24"/>
              </w:rPr>
              <w:t>2</w:t>
            </w:r>
            <w:r w:rsidR="004756D8">
              <w:rPr>
                <w:rFonts w:ascii="Arial Narrow" w:hAnsi="Arial Narrow"/>
                <w:sz w:val="24"/>
                <w:szCs w:val="24"/>
              </w:rPr>
              <w:t>8</w:t>
            </w:r>
            <w:r w:rsidRPr="00C210B9">
              <w:rPr>
                <w:rFonts w:ascii="Arial Narrow" w:hAnsi="Arial Narrow"/>
                <w:sz w:val="24"/>
                <w:szCs w:val="24"/>
              </w:rPr>
              <w:t xml:space="preserve"> June 2018</w:t>
            </w:r>
          </w:p>
        </w:tc>
      </w:tr>
      <w:tr w:rsidR="005955B1" w:rsidRPr="00C73154" w:rsidTr="00EB27A0">
        <w:tc>
          <w:tcPr>
            <w:tcW w:w="9720" w:type="dxa"/>
            <w:gridSpan w:val="3"/>
          </w:tcPr>
          <w:p w:rsidR="00D217B7" w:rsidRPr="00B25D07" w:rsidRDefault="005955B1" w:rsidP="00D217B7">
            <w:pPr>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bookmarkStart w:id="0" w:name="_GoBack"/>
            <w:r w:rsidR="00B25D07" w:rsidRPr="00B25D07">
              <w:rPr>
                <w:rFonts w:ascii="Arial Narrow" w:hAnsi="Arial Narrow" w:cs="Arial"/>
                <w:i/>
                <w:color w:val="333333"/>
                <w:sz w:val="24"/>
                <w:szCs w:val="24"/>
                <w:shd w:val="clear" w:color="auto" w:fill="FFFFFF"/>
              </w:rPr>
              <w:t>Meat Corporatio</w:t>
            </w:r>
            <w:r w:rsidR="00B25D07">
              <w:rPr>
                <w:rFonts w:ascii="Arial Narrow" w:hAnsi="Arial Narrow" w:cs="Arial"/>
                <w:i/>
                <w:color w:val="333333"/>
                <w:sz w:val="24"/>
                <w:szCs w:val="24"/>
                <w:shd w:val="clear" w:color="auto" w:fill="FFFFFF"/>
              </w:rPr>
              <w:t>n of Namibia</w:t>
            </w:r>
            <w:r w:rsidR="001C56D6">
              <w:rPr>
                <w:rFonts w:ascii="Arial Narrow" w:hAnsi="Arial Narrow" w:cs="Arial"/>
                <w:i/>
                <w:color w:val="333333"/>
                <w:sz w:val="24"/>
                <w:szCs w:val="24"/>
                <w:shd w:val="clear" w:color="auto" w:fill="FFFFFF"/>
              </w:rPr>
              <w:t xml:space="preserve"> </w:t>
            </w:r>
            <w:r w:rsidR="00B25D07">
              <w:rPr>
                <w:rFonts w:ascii="Arial Narrow" w:hAnsi="Arial Narrow" w:cs="Arial"/>
                <w:i/>
                <w:color w:val="333333"/>
                <w:sz w:val="24"/>
                <w:szCs w:val="24"/>
                <w:shd w:val="clear" w:color="auto" w:fill="FFFFFF"/>
              </w:rPr>
              <w:t>v</w:t>
            </w:r>
            <w:r w:rsidR="00B25D07" w:rsidRPr="00B25D07">
              <w:rPr>
                <w:rFonts w:ascii="Arial Narrow" w:hAnsi="Arial Narrow" w:cs="Arial"/>
                <w:i/>
                <w:color w:val="333333"/>
                <w:sz w:val="24"/>
                <w:szCs w:val="24"/>
                <w:shd w:val="clear" w:color="auto" w:fill="FFFFFF"/>
              </w:rPr>
              <w:t xml:space="preserve"> Groenewald</w:t>
            </w:r>
            <w:r w:rsidR="00B25D07" w:rsidRPr="00B25D07">
              <w:rPr>
                <w:rFonts w:ascii="Arial Narrow" w:hAnsi="Arial Narrow" w:cs="Arial"/>
                <w:sz w:val="24"/>
                <w:szCs w:val="24"/>
              </w:rPr>
              <w:t xml:space="preserve"> </w:t>
            </w:r>
            <w:r w:rsidR="00F5564C">
              <w:rPr>
                <w:rFonts w:ascii="Arial Narrow" w:hAnsi="Arial Narrow" w:cs="Arial"/>
                <w:sz w:val="24"/>
                <w:szCs w:val="24"/>
              </w:rPr>
              <w:t>(HC-MD-CIV-ACT-CON-2016</w:t>
            </w:r>
            <w:r w:rsidR="00B25D07">
              <w:rPr>
                <w:rFonts w:ascii="Arial Narrow" w:hAnsi="Arial Narrow" w:cs="Arial"/>
                <w:sz w:val="24"/>
                <w:szCs w:val="24"/>
              </w:rPr>
              <w:t>/02858</w:t>
            </w:r>
            <w:r w:rsidR="00E27655">
              <w:rPr>
                <w:rFonts w:ascii="Arial Narrow" w:hAnsi="Arial Narrow" w:cs="Arial"/>
                <w:sz w:val="24"/>
                <w:szCs w:val="24"/>
              </w:rPr>
              <w:t>)</w:t>
            </w:r>
            <w:r w:rsidR="00B25D07">
              <w:rPr>
                <w:rFonts w:ascii="Arial Narrow" w:hAnsi="Arial Narrow" w:cs="Arial"/>
                <w:sz w:val="24"/>
                <w:szCs w:val="24"/>
              </w:rPr>
              <w:t xml:space="preserve"> </w:t>
            </w:r>
            <w:r w:rsidR="00D217B7" w:rsidRPr="00B25D07">
              <w:rPr>
                <w:rFonts w:ascii="Arial Narrow" w:hAnsi="Arial Narrow" w:cs="Arial"/>
                <w:sz w:val="24"/>
                <w:szCs w:val="24"/>
              </w:rPr>
              <w:t xml:space="preserve">[2018] NAMCMD </w:t>
            </w:r>
            <w:r w:rsidR="001B1B81">
              <w:rPr>
                <w:rFonts w:ascii="Arial Narrow" w:hAnsi="Arial Narrow" w:cs="Arial"/>
                <w:sz w:val="24"/>
                <w:szCs w:val="24"/>
              </w:rPr>
              <w:t>194</w:t>
            </w:r>
            <w:r w:rsidR="00D217B7" w:rsidRPr="00B25D07">
              <w:rPr>
                <w:rFonts w:ascii="Arial Narrow" w:hAnsi="Arial Narrow" w:cs="Arial"/>
                <w:sz w:val="24"/>
                <w:szCs w:val="24"/>
              </w:rPr>
              <w:t xml:space="preserve"> </w:t>
            </w:r>
            <w:r w:rsidR="00B25D07">
              <w:rPr>
                <w:rFonts w:ascii="Arial Narrow" w:hAnsi="Arial Narrow" w:cs="Arial"/>
                <w:sz w:val="24"/>
                <w:szCs w:val="24"/>
              </w:rPr>
              <w:t>(28</w:t>
            </w:r>
            <w:r w:rsidR="00E27655">
              <w:rPr>
                <w:rFonts w:ascii="Arial Narrow" w:hAnsi="Arial Narrow" w:cs="Arial"/>
                <w:sz w:val="24"/>
                <w:szCs w:val="24"/>
              </w:rPr>
              <w:t xml:space="preserve"> June 2018)</w:t>
            </w:r>
            <w:bookmarkEnd w:id="0"/>
          </w:p>
          <w:p w:rsidR="005955B1" w:rsidRPr="005955B1" w:rsidRDefault="005955B1" w:rsidP="00D217B7">
            <w:pPr>
              <w:spacing w:line="360" w:lineRule="auto"/>
              <w:jc w:val="both"/>
              <w:rPr>
                <w:rFonts w:ascii="Arial Narrow" w:hAnsi="Arial Narrow" w:cs="Arial"/>
                <w:b/>
                <w:sz w:val="24"/>
                <w:szCs w:val="24"/>
              </w:rPr>
            </w:pPr>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D217B7" w:rsidRDefault="001C56D6" w:rsidP="00EB27A0">
            <w:pPr>
              <w:spacing w:line="360" w:lineRule="auto"/>
              <w:jc w:val="both"/>
              <w:rPr>
                <w:rFonts w:ascii="Arial Narrow" w:hAnsi="Arial Narrow" w:cs="Arial"/>
                <w:sz w:val="24"/>
                <w:szCs w:val="24"/>
              </w:rPr>
            </w:pPr>
            <w:r>
              <w:rPr>
                <w:rFonts w:ascii="Arial Narrow" w:hAnsi="Arial Narrow" w:cs="Arial"/>
                <w:sz w:val="24"/>
                <w:szCs w:val="24"/>
              </w:rPr>
              <w:t xml:space="preserve">Partially </w:t>
            </w:r>
            <w:r w:rsidR="005076B5">
              <w:rPr>
                <w:rFonts w:ascii="Arial Narrow" w:hAnsi="Arial Narrow" w:cs="Arial"/>
                <w:sz w:val="24"/>
                <w:szCs w:val="24"/>
              </w:rPr>
              <w:t>successful.</w:t>
            </w: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C73154" w:rsidRDefault="00FD38C2" w:rsidP="00EB27A0">
            <w:pPr>
              <w:spacing w:line="360" w:lineRule="auto"/>
              <w:jc w:val="both"/>
              <w:rPr>
                <w:rFonts w:ascii="Arial Narrow" w:hAnsi="Arial Narrow" w:cs="Arial"/>
                <w:sz w:val="24"/>
                <w:szCs w:val="24"/>
              </w:rPr>
            </w:pPr>
            <w:r w:rsidRPr="00C73154">
              <w:rPr>
                <w:rFonts w:ascii="Arial Narrow" w:hAnsi="Arial Narrow" w:cs="Arial"/>
                <w:sz w:val="24"/>
                <w:szCs w:val="24"/>
              </w:rPr>
              <w:t>Having heard</w:t>
            </w:r>
            <w:r w:rsidR="00C73154">
              <w:rPr>
                <w:rFonts w:ascii="Arial Narrow" w:hAnsi="Arial Narrow" w:cs="Arial"/>
                <w:sz w:val="24"/>
                <w:szCs w:val="24"/>
              </w:rPr>
              <w:t xml:space="preserve"> </w:t>
            </w:r>
            <w:r w:rsidR="00C73154" w:rsidRPr="00C73154">
              <w:rPr>
                <w:rFonts w:ascii="Arial Narrow" w:hAnsi="Arial Narrow" w:cs="Arial"/>
                <w:b/>
                <w:sz w:val="24"/>
                <w:szCs w:val="24"/>
              </w:rPr>
              <w:t>Mr</w:t>
            </w:r>
            <w:r w:rsidR="00E45691">
              <w:rPr>
                <w:rFonts w:ascii="Arial Narrow" w:hAnsi="Arial Narrow" w:cs="Arial"/>
                <w:b/>
                <w:sz w:val="24"/>
                <w:szCs w:val="24"/>
              </w:rPr>
              <w:t xml:space="preserve"> </w:t>
            </w:r>
            <w:proofErr w:type="spellStart"/>
            <w:r w:rsidR="00E45691">
              <w:rPr>
                <w:rFonts w:ascii="Arial Narrow" w:hAnsi="Arial Narrow" w:cs="Arial"/>
                <w:b/>
                <w:sz w:val="24"/>
                <w:szCs w:val="24"/>
              </w:rPr>
              <w:t>Obbes</w:t>
            </w:r>
            <w:proofErr w:type="spellEnd"/>
            <w:r w:rsidRPr="00C73154">
              <w:rPr>
                <w:rFonts w:ascii="Arial Narrow" w:hAnsi="Arial Narrow" w:cs="Arial"/>
                <w:sz w:val="24"/>
                <w:szCs w:val="24"/>
              </w:rPr>
              <w:t xml:space="preserve">, </w:t>
            </w:r>
            <w:r w:rsidR="00FF561E" w:rsidRPr="00C73154">
              <w:rPr>
                <w:rFonts w:ascii="Arial Narrow" w:hAnsi="Arial Narrow" w:cs="Arial"/>
                <w:sz w:val="24"/>
                <w:szCs w:val="24"/>
              </w:rPr>
              <w:t xml:space="preserve">counsel for the </w:t>
            </w:r>
            <w:r w:rsidR="00FB2B08">
              <w:rPr>
                <w:rFonts w:ascii="Arial Narrow" w:hAnsi="Arial Narrow" w:cs="Arial"/>
                <w:sz w:val="24"/>
                <w:szCs w:val="24"/>
              </w:rPr>
              <w:t>plaintiff</w:t>
            </w:r>
            <w:r w:rsidR="003A7B58">
              <w:rPr>
                <w:rFonts w:ascii="Arial Narrow" w:hAnsi="Arial Narrow" w:cs="Arial"/>
                <w:sz w:val="24"/>
                <w:szCs w:val="24"/>
              </w:rPr>
              <w:t>s</w:t>
            </w:r>
            <w:r w:rsidRPr="00C73154">
              <w:rPr>
                <w:rFonts w:ascii="Arial Narrow" w:hAnsi="Arial Narrow" w:cs="Arial"/>
                <w:sz w:val="24"/>
                <w:szCs w:val="24"/>
              </w:rPr>
              <w:t xml:space="preserve">, and </w:t>
            </w:r>
            <w:r w:rsidR="00E45691">
              <w:rPr>
                <w:rFonts w:ascii="Arial Narrow" w:hAnsi="Arial Narrow" w:cs="Arial"/>
                <w:b/>
                <w:sz w:val="24"/>
                <w:szCs w:val="24"/>
              </w:rPr>
              <w:t>Mr Ravenscroft-Jones</w:t>
            </w:r>
            <w:r w:rsidRPr="00C73154">
              <w:rPr>
                <w:rFonts w:ascii="Arial Narrow" w:hAnsi="Arial Narrow" w:cs="Arial"/>
                <w:sz w:val="24"/>
                <w:szCs w:val="24"/>
              </w:rPr>
              <w:t>,</w:t>
            </w:r>
            <w:r w:rsidR="00FF561E" w:rsidRPr="00C73154">
              <w:rPr>
                <w:rFonts w:ascii="Arial Narrow" w:hAnsi="Arial Narrow" w:cs="Arial"/>
                <w:sz w:val="24"/>
                <w:szCs w:val="24"/>
              </w:rPr>
              <w:t xml:space="preserve"> counsel for the </w:t>
            </w:r>
            <w:r w:rsidR="0072576E">
              <w:rPr>
                <w:rFonts w:ascii="Arial Narrow" w:hAnsi="Arial Narrow" w:cs="Arial"/>
                <w:sz w:val="24"/>
                <w:szCs w:val="24"/>
              </w:rPr>
              <w:t>defendant</w:t>
            </w:r>
            <w:r w:rsidRPr="00C73154">
              <w:rPr>
                <w:rFonts w:ascii="Arial Narrow" w:hAnsi="Arial Narrow" w:cs="Arial"/>
                <w:sz w:val="24"/>
                <w:szCs w:val="24"/>
              </w:rPr>
              <w:t>, and having read</w:t>
            </w:r>
            <w:r w:rsidR="006D2D84" w:rsidRPr="00C73154">
              <w:rPr>
                <w:rFonts w:ascii="Arial Narrow" w:hAnsi="Arial Narrow" w:cs="Arial"/>
                <w:sz w:val="24"/>
                <w:szCs w:val="24"/>
              </w:rPr>
              <w:t xml:space="preserve"> the documents filed of record:</w:t>
            </w:r>
          </w:p>
          <w:p w:rsidR="00EB27A0" w:rsidRPr="00C73154" w:rsidRDefault="00EB27A0" w:rsidP="00EB27A0">
            <w:pPr>
              <w:spacing w:line="360" w:lineRule="auto"/>
              <w:jc w:val="both"/>
              <w:rPr>
                <w:rFonts w:ascii="Arial Narrow" w:hAnsi="Arial Narrow" w:cs="Arial"/>
                <w:sz w:val="16"/>
                <w:szCs w:val="16"/>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t>Prayer 1 of plaintiffs' Notice of Motion is declined.</w:t>
            </w:r>
          </w:p>
          <w:p w:rsidR="004756D8" w:rsidRDefault="004756D8" w:rsidP="004756D8">
            <w:pPr>
              <w:spacing w:line="360" w:lineRule="auto"/>
              <w:jc w:val="both"/>
              <w:rPr>
                <w:rFonts w:ascii="Arial Narrow" w:hAnsi="Arial Narrow" w:cs="Arial"/>
                <w:sz w:val="24"/>
                <w:szCs w:val="24"/>
              </w:rPr>
            </w:pP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 xml:space="preserve">The defendant is ordered to fully, properly and unambiguously respond to each and every request contained in paragraphs 5, 9, 13, 16, 18, and 19 of the plaintiffs' notice in terms of Rule 28(8)(a) dated </w:t>
            </w:r>
            <w:r w:rsidR="007A6546">
              <w:rPr>
                <w:rFonts w:ascii="Arial Narrow" w:hAnsi="Arial Narrow" w:cs="Arial"/>
                <w:sz w:val="24"/>
                <w:szCs w:val="24"/>
              </w:rPr>
              <w:br/>
            </w:r>
            <w:r>
              <w:rPr>
                <w:rFonts w:ascii="Arial Narrow" w:hAnsi="Arial Narrow" w:cs="Arial"/>
                <w:sz w:val="24"/>
                <w:szCs w:val="24"/>
              </w:rPr>
              <w:t xml:space="preserve">20 October 2017 and to do so on or before </w:t>
            </w:r>
            <w:r w:rsidRPr="004756D8">
              <w:rPr>
                <w:rFonts w:ascii="Arial Narrow" w:hAnsi="Arial Narrow" w:cs="Arial"/>
                <w:b/>
                <w:sz w:val="24"/>
                <w:szCs w:val="24"/>
              </w:rPr>
              <w:t>31 July 2018</w:t>
            </w:r>
            <w:r>
              <w:rPr>
                <w:rFonts w:ascii="Arial Narrow" w:hAnsi="Arial Narrow" w:cs="Arial"/>
                <w:sz w:val="24"/>
                <w:szCs w:val="24"/>
              </w:rPr>
              <w:t>.</w:t>
            </w:r>
          </w:p>
          <w:p w:rsidR="004756D8" w:rsidRDefault="004756D8" w:rsidP="004756D8">
            <w:pPr>
              <w:spacing w:line="360" w:lineRule="auto"/>
              <w:jc w:val="both"/>
              <w:rPr>
                <w:rFonts w:ascii="Arial Narrow" w:hAnsi="Arial Narrow" w:cs="Arial"/>
                <w:sz w:val="24"/>
                <w:szCs w:val="24"/>
              </w:rPr>
            </w:pP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t>The defendant is further ordered to make available to plaintiff</w:t>
            </w:r>
            <w:r w:rsidR="007A6546">
              <w:rPr>
                <w:rFonts w:ascii="Arial Narrow" w:hAnsi="Arial Narrow" w:cs="Arial"/>
                <w:sz w:val="24"/>
                <w:szCs w:val="24"/>
              </w:rPr>
              <w:t>s</w:t>
            </w:r>
            <w:r>
              <w:rPr>
                <w:rFonts w:ascii="Arial Narrow" w:hAnsi="Arial Narrow" w:cs="Arial"/>
                <w:sz w:val="24"/>
                <w:szCs w:val="24"/>
              </w:rPr>
              <w:t>, and hand over the memory stick with uncorrupted data referred to in paragraph 2 of his affidavit dated 7 December 2017, and to include the information lacking in his paragraph 2 on plaintiffs</w:t>
            </w:r>
            <w:r w:rsidR="007A6546">
              <w:rPr>
                <w:rFonts w:ascii="Arial Narrow" w:hAnsi="Arial Narrow" w:cs="Arial"/>
                <w:sz w:val="24"/>
                <w:szCs w:val="24"/>
              </w:rPr>
              <w:t xml:space="preserve"> request (paragraph 5</w:t>
            </w:r>
            <w:r>
              <w:rPr>
                <w:rFonts w:ascii="Arial Narrow" w:hAnsi="Arial Narrow" w:cs="Arial"/>
                <w:sz w:val="24"/>
                <w:szCs w:val="24"/>
              </w:rPr>
              <w:t>), still available.</w:t>
            </w:r>
          </w:p>
          <w:p w:rsidR="00E45691" w:rsidRDefault="00E45691" w:rsidP="004756D8">
            <w:pPr>
              <w:spacing w:line="360" w:lineRule="auto"/>
              <w:jc w:val="both"/>
              <w:rPr>
                <w:rFonts w:ascii="Arial Narrow" w:hAnsi="Arial Narrow" w:cs="Arial"/>
                <w:sz w:val="24"/>
                <w:szCs w:val="24"/>
              </w:rPr>
            </w:pPr>
          </w:p>
          <w:p w:rsidR="00E45691" w:rsidRDefault="00E45691" w:rsidP="004756D8">
            <w:pPr>
              <w:spacing w:line="360" w:lineRule="auto"/>
              <w:jc w:val="both"/>
              <w:rPr>
                <w:rFonts w:ascii="Arial Narrow" w:hAnsi="Arial Narrow" w:cs="Arial"/>
                <w:sz w:val="24"/>
                <w:szCs w:val="24"/>
              </w:rPr>
            </w:pPr>
            <w:r>
              <w:rPr>
                <w:rFonts w:ascii="Arial Narrow" w:hAnsi="Arial Narrow" w:cs="Arial"/>
                <w:sz w:val="24"/>
                <w:szCs w:val="24"/>
              </w:rPr>
              <w:lastRenderedPageBreak/>
              <w:t>4.</w:t>
            </w:r>
            <w:r>
              <w:rPr>
                <w:rFonts w:ascii="Arial Narrow" w:hAnsi="Arial Narrow" w:cs="Arial"/>
                <w:sz w:val="24"/>
                <w:szCs w:val="24"/>
              </w:rPr>
              <w:tab/>
              <w:t>In the event of the defendant not complying with orders 2 and 3, the plaintiffs are granted leave to approach the court on the same papers, duly amplified, to seek the striking out of</w:t>
            </w:r>
            <w:r w:rsidR="00A50B01">
              <w:rPr>
                <w:rFonts w:ascii="Arial Narrow" w:hAnsi="Arial Narrow" w:cs="Arial"/>
                <w:sz w:val="24"/>
                <w:szCs w:val="24"/>
              </w:rPr>
              <w:t xml:space="preserve"> the defendant's plea and defence</w:t>
            </w:r>
            <w:r>
              <w:rPr>
                <w:rFonts w:ascii="Arial Narrow" w:hAnsi="Arial Narrow" w:cs="Arial"/>
                <w:sz w:val="24"/>
                <w:szCs w:val="24"/>
              </w:rPr>
              <w:t>.</w:t>
            </w:r>
          </w:p>
          <w:p w:rsidR="004756D8" w:rsidRDefault="004756D8" w:rsidP="004756D8">
            <w:pPr>
              <w:spacing w:line="360" w:lineRule="auto"/>
              <w:jc w:val="both"/>
              <w:rPr>
                <w:rFonts w:ascii="Arial Narrow" w:hAnsi="Arial Narrow" w:cs="Arial"/>
                <w:sz w:val="24"/>
                <w:szCs w:val="24"/>
              </w:rPr>
            </w:pPr>
          </w:p>
          <w:p w:rsidR="004756D8" w:rsidRDefault="00E45691" w:rsidP="004756D8">
            <w:pPr>
              <w:spacing w:line="360" w:lineRule="auto"/>
              <w:jc w:val="both"/>
              <w:rPr>
                <w:rFonts w:ascii="Arial Narrow" w:hAnsi="Arial Narrow" w:cs="Arial"/>
                <w:sz w:val="24"/>
                <w:szCs w:val="24"/>
              </w:rPr>
            </w:pPr>
            <w:r>
              <w:rPr>
                <w:rFonts w:ascii="Arial Narrow" w:hAnsi="Arial Narrow" w:cs="Arial"/>
                <w:sz w:val="24"/>
                <w:szCs w:val="24"/>
              </w:rPr>
              <w:t>5</w:t>
            </w:r>
            <w:r w:rsidR="004756D8">
              <w:rPr>
                <w:rFonts w:ascii="Arial Narrow" w:hAnsi="Arial Narrow" w:cs="Arial"/>
                <w:sz w:val="24"/>
                <w:szCs w:val="24"/>
              </w:rPr>
              <w:t>.</w:t>
            </w:r>
            <w:r w:rsidR="004756D8">
              <w:rPr>
                <w:rFonts w:ascii="Arial Narrow" w:hAnsi="Arial Narrow" w:cs="Arial"/>
                <w:sz w:val="24"/>
                <w:szCs w:val="24"/>
              </w:rPr>
              <w:tab/>
              <w:t>Each party to bear its own costs.</w:t>
            </w:r>
          </w:p>
          <w:p w:rsidR="00686B3F" w:rsidRPr="004756D8" w:rsidRDefault="00686B3F" w:rsidP="004756D8">
            <w:pPr>
              <w:spacing w:line="360" w:lineRule="auto"/>
              <w:jc w:val="both"/>
              <w:rPr>
                <w:rFonts w:ascii="Arial Narrow" w:hAnsi="Arial Narrow" w:cs="Arial"/>
                <w:sz w:val="24"/>
                <w:szCs w:val="24"/>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w:t>
            </w:r>
            <w:r w:rsidRPr="004378C5">
              <w:rPr>
                <w:rFonts w:ascii="Arial Narrow" w:hAnsi="Arial Narrow" w:cs="Arial"/>
                <w:sz w:val="24"/>
                <w:szCs w:val="24"/>
              </w:rPr>
              <w:tab/>
            </w:r>
            <w:r w:rsidR="006A18F2">
              <w:rPr>
                <w:rFonts w:ascii="Arial Narrow" w:hAnsi="Arial Narrow" w:cs="Arial"/>
                <w:sz w:val="24"/>
                <w:szCs w:val="24"/>
              </w:rPr>
              <w:t>On 20 October 2017 the plaintiff requested additional discovery from the defendant in terms of Rule 28(8</w:t>
            </w:r>
            <w:proofErr w:type="gramStart"/>
            <w:r w:rsidR="006A18F2">
              <w:rPr>
                <w:rFonts w:ascii="Arial Narrow" w:hAnsi="Arial Narrow" w:cs="Arial"/>
                <w:sz w:val="24"/>
                <w:szCs w:val="24"/>
              </w:rPr>
              <w:t>)(</w:t>
            </w:r>
            <w:proofErr w:type="gramEnd"/>
            <w:r w:rsidR="006A18F2">
              <w:rPr>
                <w:rFonts w:ascii="Arial Narrow" w:hAnsi="Arial Narrow" w:cs="Arial"/>
                <w:sz w:val="24"/>
                <w:szCs w:val="24"/>
              </w:rPr>
              <w:t xml:space="preserve">a) on an incomplete </w:t>
            </w:r>
            <w:r w:rsidR="001C6FDA">
              <w:rPr>
                <w:rFonts w:ascii="Arial Narrow" w:hAnsi="Arial Narrow" w:cs="Arial"/>
                <w:sz w:val="24"/>
                <w:szCs w:val="24"/>
              </w:rPr>
              <w:t>F</w:t>
            </w:r>
            <w:r w:rsidR="006A18F2">
              <w:rPr>
                <w:rFonts w:ascii="Arial Narrow" w:hAnsi="Arial Narrow" w:cs="Arial"/>
                <w:sz w:val="24"/>
                <w:szCs w:val="24"/>
              </w:rPr>
              <w:t xml:space="preserve">orm 11.  The Form 11 was incomplete in the sense that it did not contain the last two paragraphs in the prescribed Form 11.  The second last paragraph in the prescribed Form 11 reads — </w:t>
            </w:r>
            <w:r w:rsidR="006A18F2">
              <w:rPr>
                <w:rFonts w:ascii="Arial" w:hAnsi="Arial" w:cs="Arial"/>
                <w:sz w:val="24"/>
                <w:szCs w:val="24"/>
              </w:rPr>
              <w:t>‟</w:t>
            </w:r>
            <w:r w:rsidR="006A18F2">
              <w:rPr>
                <w:rFonts w:ascii="Arial Narrow" w:hAnsi="Arial Narrow" w:cs="Arial"/>
                <w:sz w:val="24"/>
                <w:szCs w:val="24"/>
              </w:rPr>
              <w:t>In such statements you must specify in detail which documents are still in your possession.  If you no longer have any such documents which were previously in your possession you must state in whose possession they are now</w:t>
            </w:r>
            <w:r w:rsidR="00953C0B">
              <w:rPr>
                <w:rFonts w:ascii="Arial Narrow" w:hAnsi="Arial Narrow" w:cs="Arial"/>
                <w:sz w:val="24"/>
                <w:szCs w:val="24"/>
              </w:rPr>
              <w:t>”</w:t>
            </w:r>
            <w:r w:rsidR="006A18F2">
              <w:rPr>
                <w:rFonts w:ascii="Arial Narrow" w:hAnsi="Arial Narrow" w:cs="Arial"/>
                <w:sz w:val="24"/>
                <w:szCs w:val="24"/>
              </w:rPr>
              <w:t>.</w:t>
            </w:r>
            <w:r w:rsidR="003B267A">
              <w:rPr>
                <w:rFonts w:ascii="Arial Narrow" w:hAnsi="Arial Narrow" w:cs="Arial"/>
                <w:sz w:val="24"/>
                <w:szCs w:val="24"/>
              </w:rPr>
              <w:t xml:space="preserve">  The fact that plaintiffs' Form 11 was incomplete matters not.  The prescribed Form is incorporated in Rule 28(8</w:t>
            </w:r>
            <w:proofErr w:type="gramStart"/>
            <w:r w:rsidR="003B267A">
              <w:rPr>
                <w:rFonts w:ascii="Arial Narrow" w:hAnsi="Arial Narrow" w:cs="Arial"/>
                <w:sz w:val="24"/>
                <w:szCs w:val="24"/>
              </w:rPr>
              <w:t>)(</w:t>
            </w:r>
            <w:proofErr w:type="gramEnd"/>
            <w:r w:rsidR="003B267A">
              <w:rPr>
                <w:rFonts w:ascii="Arial Narrow" w:hAnsi="Arial Narrow" w:cs="Arial"/>
                <w:sz w:val="24"/>
                <w:szCs w:val="24"/>
              </w:rPr>
              <w:t>a) and forms part of the requirements.</w:t>
            </w:r>
          </w:p>
          <w:p w:rsidR="006A18F2" w:rsidRPr="004378C5" w:rsidRDefault="006A18F2"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2.</w:t>
            </w:r>
            <w:r w:rsidRPr="004378C5">
              <w:rPr>
                <w:rFonts w:ascii="Arial Narrow" w:hAnsi="Arial Narrow" w:cs="Arial"/>
                <w:sz w:val="24"/>
                <w:szCs w:val="24"/>
              </w:rPr>
              <w:tab/>
            </w:r>
            <w:r w:rsidR="00B318D1">
              <w:rPr>
                <w:rFonts w:ascii="Arial Narrow" w:hAnsi="Arial Narrow" w:cs="Arial"/>
                <w:sz w:val="24"/>
                <w:szCs w:val="24"/>
              </w:rPr>
              <w:t xml:space="preserve">Defendant raised no objection against </w:t>
            </w:r>
            <w:r w:rsidR="003B267A">
              <w:rPr>
                <w:rFonts w:ascii="Arial Narrow" w:hAnsi="Arial Narrow" w:cs="Arial"/>
                <w:sz w:val="24"/>
                <w:szCs w:val="24"/>
              </w:rPr>
              <w:t xml:space="preserve">the aforesaid request being </w:t>
            </w:r>
            <w:r w:rsidR="00B318D1">
              <w:rPr>
                <w:rFonts w:ascii="Arial Narrow" w:hAnsi="Arial Narrow" w:cs="Arial"/>
                <w:sz w:val="24"/>
                <w:szCs w:val="24"/>
              </w:rPr>
              <w:t xml:space="preserve">out of time in terms of the pre-trial order </w:t>
            </w:r>
            <w:r w:rsidR="00844CA5">
              <w:rPr>
                <w:rFonts w:ascii="Arial Narrow" w:hAnsi="Arial Narrow" w:cs="Arial"/>
                <w:sz w:val="24"/>
                <w:szCs w:val="24"/>
              </w:rPr>
              <w:t>of</w:t>
            </w:r>
            <w:r w:rsidR="003B267A">
              <w:rPr>
                <w:rFonts w:ascii="Arial Narrow" w:hAnsi="Arial Narrow" w:cs="Arial"/>
                <w:sz w:val="24"/>
                <w:szCs w:val="24"/>
              </w:rPr>
              <w:t xml:space="preserve"> July 2017 and did not reply thereto </w:t>
            </w:r>
            <w:r w:rsidR="00B318D1">
              <w:rPr>
                <w:rFonts w:ascii="Arial Narrow" w:hAnsi="Arial Narrow" w:cs="Arial"/>
                <w:sz w:val="24"/>
                <w:szCs w:val="24"/>
              </w:rPr>
              <w:t>before the status hearing of 27 November 2017.</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3.</w:t>
            </w:r>
            <w:r w:rsidRPr="004378C5">
              <w:rPr>
                <w:rFonts w:ascii="Arial Narrow" w:hAnsi="Arial Narrow" w:cs="Arial"/>
                <w:sz w:val="24"/>
                <w:szCs w:val="24"/>
              </w:rPr>
              <w:tab/>
            </w:r>
            <w:r w:rsidR="00B318D1">
              <w:rPr>
                <w:rFonts w:ascii="Arial Narrow" w:hAnsi="Arial Narrow" w:cs="Arial"/>
                <w:sz w:val="24"/>
                <w:szCs w:val="24"/>
              </w:rPr>
              <w:t>The Court then ordered defendant on 27 November 2017 to reply to the aforesaid request on or before 14 December 2017.</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4.</w:t>
            </w:r>
            <w:r w:rsidRPr="004378C5">
              <w:rPr>
                <w:rFonts w:ascii="Arial Narrow" w:hAnsi="Arial Narrow" w:cs="Arial"/>
                <w:sz w:val="24"/>
                <w:szCs w:val="24"/>
              </w:rPr>
              <w:tab/>
            </w:r>
            <w:r w:rsidR="00B318D1">
              <w:rPr>
                <w:rFonts w:ascii="Arial Narrow" w:hAnsi="Arial Narrow" w:cs="Arial"/>
                <w:sz w:val="24"/>
                <w:szCs w:val="24"/>
              </w:rPr>
              <w:t xml:space="preserve">On 7 December 2017 the defendant filed a statement in terms of Rule 28(8)(a), which fell short of what he was required to do in </w:t>
            </w:r>
            <w:r w:rsidR="00B318D1" w:rsidRPr="00B318D1">
              <w:rPr>
                <w:rFonts w:ascii="Arial Narrow" w:hAnsi="Arial Narrow" w:cs="Arial"/>
                <w:i/>
                <w:sz w:val="24"/>
                <w:szCs w:val="24"/>
              </w:rPr>
              <w:t>inter alia</w:t>
            </w:r>
            <w:r w:rsidR="00B318D1">
              <w:rPr>
                <w:rFonts w:ascii="Arial Narrow" w:hAnsi="Arial Narrow" w:cs="Arial"/>
                <w:sz w:val="24"/>
                <w:szCs w:val="24"/>
              </w:rPr>
              <w:t xml:space="preserve"> the following respects:</w:t>
            </w:r>
          </w:p>
          <w:p w:rsidR="004378C5" w:rsidRPr="004378C5" w:rsidRDefault="004378C5" w:rsidP="004378C5">
            <w:pPr>
              <w:spacing w:line="360" w:lineRule="auto"/>
              <w:jc w:val="both"/>
              <w:rPr>
                <w:rFonts w:ascii="Arial Narrow" w:hAnsi="Arial Narrow" w:cs="Arial"/>
                <w:sz w:val="24"/>
                <w:szCs w:val="24"/>
              </w:rPr>
            </w:pPr>
          </w:p>
          <w:p w:rsidR="004378C5" w:rsidRPr="004378C5" w:rsidRDefault="00B318D1" w:rsidP="00E27655">
            <w:pPr>
              <w:spacing w:line="360" w:lineRule="auto"/>
              <w:ind w:left="725"/>
              <w:jc w:val="both"/>
              <w:rPr>
                <w:rFonts w:ascii="Arial Narrow" w:hAnsi="Arial Narrow" w:cs="Arial"/>
                <w:sz w:val="24"/>
                <w:szCs w:val="24"/>
              </w:rPr>
            </w:pPr>
            <w:r>
              <w:rPr>
                <w:rFonts w:ascii="Arial Narrow" w:hAnsi="Arial Narrow" w:cs="Arial"/>
                <w:sz w:val="24"/>
                <w:szCs w:val="24"/>
              </w:rPr>
              <w:t>4.1</w:t>
            </w:r>
            <w:r w:rsidR="004378C5" w:rsidRPr="004378C5">
              <w:rPr>
                <w:rFonts w:ascii="Arial Narrow" w:hAnsi="Arial Narrow" w:cs="Arial"/>
                <w:sz w:val="24"/>
                <w:szCs w:val="24"/>
              </w:rPr>
              <w:t>.</w:t>
            </w:r>
            <w:r>
              <w:rPr>
                <w:rFonts w:ascii="Arial Narrow" w:hAnsi="Arial Narrow" w:cs="Arial"/>
                <w:sz w:val="24"/>
                <w:szCs w:val="24"/>
              </w:rPr>
              <w:tab/>
              <w:t xml:space="preserve">Defendant was requested to discover/disclose any and all documents relating to the marketing </w:t>
            </w:r>
            <w:r w:rsidR="00BE6621">
              <w:rPr>
                <w:rFonts w:ascii="Arial Narrow" w:hAnsi="Arial Narrow" w:cs="Arial"/>
                <w:sz w:val="24"/>
                <w:szCs w:val="24"/>
              </w:rPr>
              <w:t>of</w:t>
            </w:r>
            <w:r>
              <w:rPr>
                <w:rFonts w:ascii="Arial Narrow" w:hAnsi="Arial Narrow" w:cs="Arial"/>
                <w:sz w:val="24"/>
                <w:szCs w:val="24"/>
              </w:rPr>
              <w:t xml:space="preserve"> the mentioned participation cattle, including any correspondence exchanged between the parties or third parties relating to same.  Vide paragraph 5 of the request.</w:t>
            </w:r>
          </w:p>
          <w:p w:rsidR="004378C5" w:rsidRPr="004378C5" w:rsidRDefault="004378C5" w:rsidP="00E27655">
            <w:pPr>
              <w:spacing w:line="360" w:lineRule="auto"/>
              <w:ind w:left="725"/>
              <w:jc w:val="both"/>
              <w:rPr>
                <w:rFonts w:ascii="Arial Narrow" w:hAnsi="Arial Narrow" w:cs="Arial"/>
                <w:sz w:val="24"/>
                <w:szCs w:val="24"/>
              </w:rPr>
            </w:pPr>
          </w:p>
          <w:p w:rsidR="00B318D1" w:rsidRDefault="00B318D1" w:rsidP="00E27655">
            <w:pPr>
              <w:spacing w:line="360" w:lineRule="auto"/>
              <w:ind w:left="725"/>
              <w:jc w:val="both"/>
              <w:rPr>
                <w:rFonts w:ascii="Arial Narrow" w:hAnsi="Arial Narrow" w:cs="Arial"/>
                <w:sz w:val="24"/>
                <w:szCs w:val="24"/>
              </w:rPr>
            </w:pPr>
            <w:r>
              <w:rPr>
                <w:rFonts w:ascii="Arial Narrow" w:hAnsi="Arial Narrow" w:cs="Arial"/>
                <w:sz w:val="24"/>
                <w:szCs w:val="24"/>
              </w:rPr>
              <w:t>4.2</w:t>
            </w:r>
            <w:r w:rsidR="004378C5" w:rsidRPr="004378C5">
              <w:rPr>
                <w:rFonts w:ascii="Arial Narrow" w:hAnsi="Arial Narrow" w:cs="Arial"/>
                <w:sz w:val="24"/>
                <w:szCs w:val="24"/>
              </w:rPr>
              <w:tab/>
            </w:r>
            <w:r>
              <w:rPr>
                <w:rFonts w:ascii="Arial Narrow" w:hAnsi="Arial Narrow" w:cs="Arial"/>
                <w:sz w:val="24"/>
                <w:szCs w:val="24"/>
              </w:rPr>
              <w:t>Defendant answered/replied that all correspondence was electronic to the best of his knowledge, that his hard-drive crashed and he lost most of his data.  In any event (he</w:t>
            </w:r>
            <w:r w:rsidR="00953C0B">
              <w:rPr>
                <w:rFonts w:ascii="Arial Narrow" w:hAnsi="Arial Narrow" w:cs="Arial"/>
                <w:sz w:val="24"/>
                <w:szCs w:val="24"/>
              </w:rPr>
              <w:t xml:space="preserve"> said) the plaintiff would be in possession of all such e-mails and correspondence.</w:t>
            </w:r>
          </w:p>
          <w:p w:rsidR="00953C0B" w:rsidRDefault="00953C0B" w:rsidP="00E27655">
            <w:pPr>
              <w:spacing w:line="360" w:lineRule="auto"/>
              <w:ind w:left="725"/>
              <w:jc w:val="both"/>
              <w:rPr>
                <w:rFonts w:ascii="Arial Narrow" w:hAnsi="Arial Narrow" w:cs="Arial"/>
                <w:sz w:val="24"/>
                <w:szCs w:val="24"/>
              </w:rPr>
            </w:pPr>
          </w:p>
          <w:p w:rsidR="00953C0B" w:rsidRDefault="00953C0B" w:rsidP="00E27655">
            <w:pPr>
              <w:spacing w:line="360" w:lineRule="auto"/>
              <w:ind w:left="725"/>
              <w:jc w:val="both"/>
              <w:rPr>
                <w:rFonts w:ascii="Arial Narrow" w:hAnsi="Arial Narrow" w:cs="Arial"/>
                <w:sz w:val="24"/>
                <w:szCs w:val="24"/>
              </w:rPr>
            </w:pPr>
            <w:r>
              <w:rPr>
                <w:rFonts w:ascii="Arial Narrow" w:hAnsi="Arial Narrow" w:cs="Arial"/>
                <w:sz w:val="24"/>
                <w:szCs w:val="24"/>
              </w:rPr>
              <w:t>4.3</w:t>
            </w:r>
            <w:r>
              <w:rPr>
                <w:rFonts w:ascii="Arial Narrow" w:hAnsi="Arial Narrow" w:cs="Arial"/>
                <w:sz w:val="24"/>
                <w:szCs w:val="24"/>
              </w:rPr>
              <w:tab/>
              <w:t>Defendant's statement is not satisfying in that —</w:t>
            </w:r>
          </w:p>
          <w:p w:rsidR="00953C0B" w:rsidRDefault="00953C0B" w:rsidP="004378C5">
            <w:pPr>
              <w:spacing w:line="360" w:lineRule="auto"/>
              <w:jc w:val="both"/>
              <w:rPr>
                <w:rFonts w:ascii="Arial Narrow" w:hAnsi="Arial Narrow" w:cs="Arial"/>
                <w:sz w:val="24"/>
                <w:szCs w:val="24"/>
              </w:rPr>
            </w:pPr>
          </w:p>
          <w:p w:rsidR="00953C0B" w:rsidRDefault="00953C0B" w:rsidP="00E27655">
            <w:pPr>
              <w:spacing w:line="360" w:lineRule="auto"/>
              <w:ind w:left="1445"/>
              <w:jc w:val="both"/>
              <w:rPr>
                <w:rFonts w:ascii="Arial Narrow" w:hAnsi="Arial Narrow" w:cs="Arial"/>
                <w:sz w:val="24"/>
                <w:szCs w:val="24"/>
              </w:rPr>
            </w:pPr>
            <w:r>
              <w:rPr>
                <w:rFonts w:ascii="Arial Narrow" w:hAnsi="Arial Narrow" w:cs="Arial"/>
                <w:sz w:val="24"/>
                <w:szCs w:val="24"/>
              </w:rPr>
              <w:t>4.3.1</w:t>
            </w:r>
            <w:r>
              <w:rPr>
                <w:rFonts w:ascii="Arial Narrow" w:hAnsi="Arial Narrow" w:cs="Arial"/>
                <w:sz w:val="24"/>
                <w:szCs w:val="24"/>
              </w:rPr>
              <w:tab/>
            </w:r>
            <w:proofErr w:type="gramStart"/>
            <w:r w:rsidR="003B267A">
              <w:rPr>
                <w:rFonts w:ascii="Arial Narrow" w:hAnsi="Arial Narrow" w:cs="Arial"/>
                <w:sz w:val="24"/>
                <w:szCs w:val="24"/>
              </w:rPr>
              <w:t>he</w:t>
            </w:r>
            <w:proofErr w:type="gramEnd"/>
            <w:r w:rsidR="003B267A">
              <w:rPr>
                <w:rFonts w:ascii="Arial Narrow" w:hAnsi="Arial Narrow" w:cs="Arial"/>
                <w:sz w:val="24"/>
                <w:szCs w:val="24"/>
              </w:rPr>
              <w:t xml:space="preserve"> only answered/focused on</w:t>
            </w:r>
            <w:r>
              <w:rPr>
                <w:rFonts w:ascii="Arial Narrow" w:hAnsi="Arial Narrow" w:cs="Arial"/>
                <w:sz w:val="24"/>
                <w:szCs w:val="24"/>
              </w:rPr>
              <w:t xml:space="preserve"> correspondence exchanged between him and plaintiffs in electronic mail</w:t>
            </w:r>
            <w:r w:rsidR="003B267A">
              <w:rPr>
                <w:rFonts w:ascii="Arial Narrow" w:hAnsi="Arial Narrow" w:cs="Arial"/>
                <w:sz w:val="24"/>
                <w:szCs w:val="24"/>
              </w:rPr>
              <w:t>,</w:t>
            </w:r>
            <w:r>
              <w:rPr>
                <w:rFonts w:ascii="Arial Narrow" w:hAnsi="Arial Narrow" w:cs="Arial"/>
                <w:sz w:val="24"/>
                <w:szCs w:val="24"/>
              </w:rPr>
              <w:t xml:space="preserve"> which was part of the request</w:t>
            </w:r>
            <w:r w:rsidR="003B267A">
              <w:rPr>
                <w:rFonts w:ascii="Arial Narrow" w:hAnsi="Arial Narrow" w:cs="Arial"/>
                <w:sz w:val="24"/>
                <w:szCs w:val="24"/>
              </w:rPr>
              <w:t>,</w:t>
            </w:r>
            <w:r>
              <w:rPr>
                <w:rFonts w:ascii="Arial Narrow" w:hAnsi="Arial Narrow" w:cs="Arial"/>
                <w:sz w:val="24"/>
                <w:szCs w:val="24"/>
              </w:rPr>
              <w:t xml:space="preserve"> and say all correspondence was electronic.</w:t>
            </w:r>
          </w:p>
          <w:p w:rsidR="00953C0B" w:rsidRDefault="00953C0B" w:rsidP="00E27655">
            <w:pPr>
              <w:spacing w:line="360" w:lineRule="auto"/>
              <w:ind w:left="1445"/>
              <w:jc w:val="both"/>
              <w:rPr>
                <w:rFonts w:ascii="Arial Narrow" w:hAnsi="Arial Narrow" w:cs="Arial"/>
                <w:sz w:val="24"/>
                <w:szCs w:val="24"/>
              </w:rPr>
            </w:pPr>
          </w:p>
          <w:p w:rsidR="00953C0B" w:rsidRDefault="00953C0B" w:rsidP="00E27655">
            <w:pPr>
              <w:spacing w:line="360" w:lineRule="auto"/>
              <w:ind w:left="1445"/>
              <w:jc w:val="both"/>
              <w:rPr>
                <w:rFonts w:ascii="Arial Narrow" w:hAnsi="Arial Narrow" w:cs="Arial"/>
                <w:sz w:val="24"/>
                <w:szCs w:val="24"/>
              </w:rPr>
            </w:pPr>
            <w:r>
              <w:rPr>
                <w:rFonts w:ascii="Arial Narrow" w:hAnsi="Arial Narrow" w:cs="Arial"/>
                <w:sz w:val="24"/>
                <w:szCs w:val="24"/>
              </w:rPr>
              <w:t>4.3.2</w:t>
            </w:r>
            <w:r>
              <w:rPr>
                <w:rFonts w:ascii="Arial Narrow" w:hAnsi="Arial Narrow" w:cs="Arial"/>
                <w:sz w:val="24"/>
                <w:szCs w:val="24"/>
              </w:rPr>
              <w:tab/>
            </w:r>
            <w:proofErr w:type="gramStart"/>
            <w:r>
              <w:rPr>
                <w:rFonts w:ascii="Arial Narrow" w:hAnsi="Arial Narrow" w:cs="Arial"/>
                <w:sz w:val="24"/>
                <w:szCs w:val="24"/>
              </w:rPr>
              <w:t>he</w:t>
            </w:r>
            <w:proofErr w:type="gramEnd"/>
            <w:r>
              <w:rPr>
                <w:rFonts w:ascii="Arial Narrow" w:hAnsi="Arial Narrow" w:cs="Arial"/>
                <w:sz w:val="24"/>
                <w:szCs w:val="24"/>
              </w:rPr>
              <w:t xml:space="preserve"> did not answer the first part of the request.</w:t>
            </w:r>
          </w:p>
          <w:p w:rsidR="00953C0B" w:rsidRDefault="00953C0B" w:rsidP="00E27655">
            <w:pPr>
              <w:spacing w:line="360" w:lineRule="auto"/>
              <w:ind w:left="1445"/>
              <w:jc w:val="both"/>
              <w:rPr>
                <w:rFonts w:ascii="Arial Narrow" w:hAnsi="Arial Narrow" w:cs="Arial"/>
                <w:sz w:val="24"/>
                <w:szCs w:val="24"/>
              </w:rPr>
            </w:pPr>
          </w:p>
          <w:p w:rsidR="00953C0B" w:rsidRDefault="00953C0B" w:rsidP="00E27655">
            <w:pPr>
              <w:spacing w:line="360" w:lineRule="auto"/>
              <w:ind w:left="1445"/>
              <w:jc w:val="both"/>
              <w:rPr>
                <w:rFonts w:ascii="Arial Narrow" w:hAnsi="Arial Narrow" w:cs="Arial"/>
                <w:sz w:val="24"/>
                <w:szCs w:val="24"/>
              </w:rPr>
            </w:pPr>
            <w:r>
              <w:rPr>
                <w:rFonts w:ascii="Arial Narrow" w:hAnsi="Arial Narrow" w:cs="Arial"/>
                <w:sz w:val="24"/>
                <w:szCs w:val="24"/>
              </w:rPr>
              <w:t>4.3.3</w:t>
            </w:r>
            <w:r>
              <w:rPr>
                <w:rFonts w:ascii="Arial Narrow" w:hAnsi="Arial Narrow" w:cs="Arial"/>
                <w:sz w:val="24"/>
                <w:szCs w:val="24"/>
              </w:rPr>
              <w:tab/>
            </w:r>
            <w:proofErr w:type="gramStart"/>
            <w:r>
              <w:rPr>
                <w:rFonts w:ascii="Arial Narrow" w:hAnsi="Arial Narrow" w:cs="Arial"/>
                <w:sz w:val="24"/>
                <w:szCs w:val="24"/>
              </w:rPr>
              <w:t>he</w:t>
            </w:r>
            <w:proofErr w:type="gramEnd"/>
            <w:r>
              <w:rPr>
                <w:rFonts w:ascii="Arial Narrow" w:hAnsi="Arial Narrow" w:cs="Arial"/>
                <w:sz w:val="24"/>
                <w:szCs w:val="24"/>
              </w:rPr>
              <w:t xml:space="preserve"> did not answer the last part of the request concerning third parties.</w:t>
            </w:r>
          </w:p>
          <w:p w:rsidR="00953C0B" w:rsidRDefault="00953C0B" w:rsidP="00E27655">
            <w:pPr>
              <w:spacing w:line="360" w:lineRule="auto"/>
              <w:ind w:left="1445"/>
              <w:jc w:val="both"/>
              <w:rPr>
                <w:rFonts w:ascii="Arial Narrow" w:hAnsi="Arial Narrow" w:cs="Arial"/>
                <w:sz w:val="24"/>
                <w:szCs w:val="24"/>
              </w:rPr>
            </w:pPr>
          </w:p>
          <w:p w:rsidR="00953C0B" w:rsidRPr="00953C0B" w:rsidRDefault="00953C0B" w:rsidP="00E27655">
            <w:pPr>
              <w:spacing w:line="360" w:lineRule="auto"/>
              <w:ind w:left="1445"/>
              <w:jc w:val="both"/>
              <w:rPr>
                <w:rFonts w:ascii="Arial Narrow" w:hAnsi="Arial Narrow" w:cs="Arial"/>
                <w:sz w:val="24"/>
                <w:szCs w:val="24"/>
              </w:rPr>
            </w:pPr>
            <w:r>
              <w:rPr>
                <w:rFonts w:ascii="Arial Narrow" w:hAnsi="Arial Narrow" w:cs="Arial"/>
                <w:sz w:val="24"/>
                <w:szCs w:val="24"/>
              </w:rPr>
              <w:t>4.3.4</w:t>
            </w:r>
            <w:r w:rsidRPr="00953C0B">
              <w:rPr>
                <w:rFonts w:ascii="Arial Narrow" w:hAnsi="Arial Narrow" w:cs="Arial"/>
                <w:sz w:val="24"/>
                <w:szCs w:val="24"/>
              </w:rPr>
              <w:tab/>
            </w:r>
            <w:proofErr w:type="gramStart"/>
            <w:r w:rsidRPr="00953C0B">
              <w:rPr>
                <w:rFonts w:ascii="Arial Narrow" w:hAnsi="Arial Narrow" w:cs="Arial"/>
                <w:sz w:val="24"/>
                <w:szCs w:val="24"/>
              </w:rPr>
              <w:t>he</w:t>
            </w:r>
            <w:proofErr w:type="gramEnd"/>
            <w:r w:rsidRPr="00953C0B">
              <w:rPr>
                <w:rFonts w:ascii="Arial Narrow" w:hAnsi="Arial Narrow" w:cs="Arial"/>
                <w:sz w:val="24"/>
                <w:szCs w:val="24"/>
              </w:rPr>
              <w:t xml:space="preserve"> did not answer </w:t>
            </w:r>
            <w:r w:rsidRPr="00953C0B">
              <w:rPr>
                <w:rFonts w:ascii="Arial" w:hAnsi="Arial" w:cs="Arial"/>
                <w:sz w:val="24"/>
                <w:szCs w:val="24"/>
              </w:rPr>
              <w:t>‟</w:t>
            </w:r>
            <w:r w:rsidRPr="00953C0B">
              <w:rPr>
                <w:rFonts w:ascii="Arial Narrow" w:hAnsi="Arial Narrow" w:cs="Arial"/>
                <w:sz w:val="24"/>
                <w:szCs w:val="24"/>
              </w:rPr>
              <w:t>specifying in detail” which documents relating to the marketing of the cattle are still in his possession or in whose possession they are now.</w:t>
            </w:r>
          </w:p>
          <w:p w:rsidR="00953C0B" w:rsidRPr="00953C0B" w:rsidRDefault="00953C0B" w:rsidP="00E27655">
            <w:pPr>
              <w:spacing w:line="360" w:lineRule="auto"/>
              <w:ind w:left="1445"/>
              <w:jc w:val="both"/>
              <w:rPr>
                <w:rFonts w:ascii="Arial Narrow" w:hAnsi="Arial Narrow" w:cs="Arial"/>
                <w:sz w:val="24"/>
                <w:szCs w:val="24"/>
              </w:rPr>
            </w:pPr>
          </w:p>
          <w:p w:rsidR="00953C0B" w:rsidRDefault="00953C0B" w:rsidP="00E27655">
            <w:pPr>
              <w:spacing w:line="360" w:lineRule="auto"/>
              <w:ind w:left="1445"/>
              <w:jc w:val="both"/>
              <w:rPr>
                <w:rFonts w:ascii="Arial Narrow" w:hAnsi="Arial Narrow" w:cs="Arial"/>
                <w:sz w:val="24"/>
                <w:szCs w:val="24"/>
              </w:rPr>
            </w:pPr>
            <w:r w:rsidRPr="00953C0B">
              <w:rPr>
                <w:rFonts w:ascii="Arial Narrow" w:hAnsi="Arial Narrow" w:cs="Arial"/>
                <w:sz w:val="24"/>
                <w:szCs w:val="24"/>
              </w:rPr>
              <w:t>4.3.5</w:t>
            </w:r>
            <w:r w:rsidRPr="00953C0B">
              <w:rPr>
                <w:rFonts w:ascii="Arial Narrow" w:hAnsi="Arial Narrow" w:cs="Arial"/>
                <w:sz w:val="24"/>
                <w:szCs w:val="24"/>
              </w:rPr>
              <w:tab/>
            </w:r>
            <w:proofErr w:type="gramStart"/>
            <w:r w:rsidRPr="00953C0B">
              <w:rPr>
                <w:rFonts w:ascii="Arial Narrow" w:hAnsi="Arial Narrow" w:cs="Arial"/>
                <w:sz w:val="24"/>
                <w:szCs w:val="24"/>
              </w:rPr>
              <w:t>he</w:t>
            </w:r>
            <w:proofErr w:type="gramEnd"/>
            <w:r>
              <w:rPr>
                <w:rFonts w:ascii="Arial Narrow" w:hAnsi="Arial Narrow" w:cs="Arial"/>
                <w:sz w:val="24"/>
                <w:szCs w:val="24"/>
              </w:rPr>
              <w:t xml:space="preserve"> omitted to answer and specify in detail which documents consisted of hard copies, if any, and where they are.</w:t>
            </w:r>
          </w:p>
          <w:p w:rsidR="00953C0B" w:rsidRDefault="00953C0B" w:rsidP="004378C5">
            <w:pPr>
              <w:spacing w:line="360" w:lineRule="auto"/>
              <w:jc w:val="both"/>
              <w:rPr>
                <w:rFonts w:ascii="Arial Narrow" w:hAnsi="Arial Narrow" w:cs="Arial"/>
                <w:sz w:val="24"/>
                <w:szCs w:val="24"/>
              </w:rPr>
            </w:pPr>
          </w:p>
          <w:p w:rsidR="00953C0B" w:rsidRPr="00953C0B" w:rsidRDefault="00953C0B" w:rsidP="00E27655">
            <w:pPr>
              <w:spacing w:line="360" w:lineRule="auto"/>
              <w:ind w:left="725"/>
              <w:jc w:val="both"/>
              <w:rPr>
                <w:rFonts w:ascii="Arial Narrow" w:hAnsi="Arial Narrow" w:cs="Arial"/>
                <w:sz w:val="24"/>
                <w:szCs w:val="24"/>
              </w:rPr>
            </w:pPr>
            <w:r>
              <w:rPr>
                <w:rFonts w:ascii="Arial Narrow" w:hAnsi="Arial Narrow" w:cs="Arial"/>
                <w:sz w:val="24"/>
                <w:szCs w:val="24"/>
              </w:rPr>
              <w:t>4.4</w:t>
            </w:r>
            <w:r>
              <w:rPr>
                <w:rFonts w:ascii="Arial Narrow" w:hAnsi="Arial Narrow" w:cs="Arial"/>
                <w:sz w:val="24"/>
                <w:szCs w:val="24"/>
              </w:rPr>
              <w:tab/>
              <w:t>Defendant was re</w:t>
            </w:r>
            <w:r w:rsidR="003D3115">
              <w:rPr>
                <w:rFonts w:ascii="Arial Narrow" w:hAnsi="Arial Narrow" w:cs="Arial"/>
                <w:sz w:val="24"/>
                <w:szCs w:val="24"/>
              </w:rPr>
              <w:t>quested to discover/disclose all documents (including, but not limited to, export permits, veterinary permits, invoices, contracts, delivery notes, invoices, shipment documents, consignment notes, auditable records) relating to the cattle in paragraph 1 to 4 in the request.  Vide paragraph 9 of the request.</w:t>
            </w:r>
          </w:p>
          <w:p w:rsidR="00B318D1" w:rsidRPr="00953C0B" w:rsidRDefault="00B318D1" w:rsidP="00E27655">
            <w:pPr>
              <w:spacing w:line="360" w:lineRule="auto"/>
              <w:ind w:left="725"/>
              <w:jc w:val="both"/>
              <w:rPr>
                <w:rFonts w:ascii="Arial Narrow" w:hAnsi="Arial Narrow" w:cs="Arial"/>
                <w:sz w:val="24"/>
                <w:szCs w:val="24"/>
              </w:rPr>
            </w:pPr>
          </w:p>
          <w:p w:rsidR="004378C5" w:rsidRDefault="003D3115" w:rsidP="00E27655">
            <w:pPr>
              <w:spacing w:line="360" w:lineRule="auto"/>
              <w:ind w:left="725"/>
              <w:jc w:val="both"/>
              <w:rPr>
                <w:rFonts w:ascii="Arial Narrow" w:hAnsi="Arial Narrow" w:cs="Arial"/>
                <w:sz w:val="24"/>
                <w:szCs w:val="24"/>
              </w:rPr>
            </w:pPr>
            <w:r>
              <w:rPr>
                <w:rFonts w:ascii="Arial Narrow" w:hAnsi="Arial Narrow" w:cs="Arial"/>
                <w:sz w:val="24"/>
                <w:szCs w:val="24"/>
              </w:rPr>
              <w:t>4.5</w:t>
            </w:r>
            <w:r>
              <w:rPr>
                <w:rFonts w:ascii="Arial Narrow" w:hAnsi="Arial Narrow" w:cs="Arial"/>
                <w:sz w:val="24"/>
                <w:szCs w:val="24"/>
              </w:rPr>
              <w:tab/>
              <w:t xml:space="preserve">Defendant answered /replied that these documents were delivered to the Department of Veterinary Services in </w:t>
            </w:r>
            <w:proofErr w:type="spellStart"/>
            <w:r>
              <w:rPr>
                <w:rFonts w:ascii="Arial Narrow" w:hAnsi="Arial Narrow" w:cs="Arial"/>
                <w:sz w:val="24"/>
                <w:szCs w:val="24"/>
              </w:rPr>
              <w:t>Outjo</w:t>
            </w:r>
            <w:proofErr w:type="spellEnd"/>
            <w:r>
              <w:rPr>
                <w:rFonts w:ascii="Arial Narrow" w:hAnsi="Arial Narrow" w:cs="Arial"/>
                <w:sz w:val="24"/>
                <w:szCs w:val="24"/>
              </w:rPr>
              <w:t xml:space="preserve"> and he did not retain copies.</w:t>
            </w:r>
          </w:p>
          <w:p w:rsidR="003D3115" w:rsidRDefault="003D3115" w:rsidP="00E27655">
            <w:pPr>
              <w:spacing w:line="360" w:lineRule="auto"/>
              <w:ind w:left="725"/>
              <w:jc w:val="both"/>
              <w:rPr>
                <w:rFonts w:ascii="Arial Narrow" w:hAnsi="Arial Narrow" w:cs="Arial"/>
                <w:sz w:val="24"/>
                <w:szCs w:val="24"/>
              </w:rPr>
            </w:pPr>
          </w:p>
          <w:p w:rsidR="003D3115" w:rsidRDefault="003D3115" w:rsidP="00E27655">
            <w:pPr>
              <w:spacing w:line="360" w:lineRule="auto"/>
              <w:ind w:left="725"/>
              <w:jc w:val="both"/>
              <w:rPr>
                <w:rFonts w:ascii="Arial Narrow" w:hAnsi="Arial Narrow" w:cs="Arial"/>
                <w:sz w:val="24"/>
                <w:szCs w:val="24"/>
              </w:rPr>
            </w:pPr>
            <w:r>
              <w:rPr>
                <w:rFonts w:ascii="Arial Narrow" w:hAnsi="Arial Narrow" w:cs="Arial"/>
                <w:sz w:val="24"/>
                <w:szCs w:val="24"/>
              </w:rPr>
              <w:t>4.6</w:t>
            </w:r>
            <w:r>
              <w:rPr>
                <w:rFonts w:ascii="Arial Narrow" w:hAnsi="Arial Narrow" w:cs="Arial"/>
                <w:sz w:val="24"/>
                <w:szCs w:val="24"/>
              </w:rPr>
              <w:tab/>
              <w:t xml:space="preserve">The answer is non-specific and lacks detail for example it did not address invoices, veterinary movement permits, delivery notes, documents received from the Department of Veterinary Services in </w:t>
            </w:r>
            <w:proofErr w:type="spellStart"/>
            <w:r>
              <w:rPr>
                <w:rFonts w:ascii="Arial Narrow" w:hAnsi="Arial Narrow" w:cs="Arial"/>
                <w:sz w:val="24"/>
                <w:szCs w:val="24"/>
              </w:rPr>
              <w:t>Outjo</w:t>
            </w:r>
            <w:proofErr w:type="spellEnd"/>
            <w:r>
              <w:rPr>
                <w:rFonts w:ascii="Arial Narrow" w:hAnsi="Arial Narrow" w:cs="Arial"/>
                <w:sz w:val="24"/>
                <w:szCs w:val="24"/>
              </w:rPr>
              <w:t>.</w:t>
            </w:r>
          </w:p>
          <w:p w:rsidR="003D3115" w:rsidRDefault="003D3115" w:rsidP="00E27655">
            <w:pPr>
              <w:spacing w:line="360" w:lineRule="auto"/>
              <w:ind w:left="725"/>
              <w:jc w:val="both"/>
              <w:rPr>
                <w:rFonts w:ascii="Arial Narrow" w:hAnsi="Arial Narrow" w:cs="Arial"/>
                <w:sz w:val="24"/>
                <w:szCs w:val="24"/>
              </w:rPr>
            </w:pPr>
          </w:p>
          <w:p w:rsidR="003D3115" w:rsidRDefault="003D3115" w:rsidP="00E27655">
            <w:pPr>
              <w:spacing w:line="360" w:lineRule="auto"/>
              <w:ind w:left="725"/>
              <w:jc w:val="both"/>
              <w:rPr>
                <w:rFonts w:ascii="Arial Narrow" w:hAnsi="Arial Narrow" w:cs="Arial"/>
                <w:sz w:val="24"/>
                <w:szCs w:val="24"/>
              </w:rPr>
            </w:pPr>
            <w:r>
              <w:rPr>
                <w:rFonts w:ascii="Arial Narrow" w:hAnsi="Arial Narrow" w:cs="Arial"/>
                <w:sz w:val="24"/>
                <w:szCs w:val="24"/>
              </w:rPr>
              <w:t>4.7</w:t>
            </w:r>
            <w:r>
              <w:rPr>
                <w:rFonts w:ascii="Arial Narrow" w:hAnsi="Arial Narrow" w:cs="Arial"/>
                <w:sz w:val="24"/>
                <w:szCs w:val="24"/>
              </w:rPr>
              <w:tab/>
              <w:t>The answer pertaining to paragraph 13 of the request is likewise lacking in particularity in view thereof that the request relate to the request and deficient answer in respect of paragraph 9 of the request.</w:t>
            </w:r>
          </w:p>
          <w:p w:rsidR="003D3115" w:rsidRDefault="003D3115" w:rsidP="00E27655">
            <w:pPr>
              <w:spacing w:line="360" w:lineRule="auto"/>
              <w:ind w:left="725"/>
              <w:jc w:val="both"/>
              <w:rPr>
                <w:rFonts w:ascii="Arial Narrow" w:hAnsi="Arial Narrow" w:cs="Arial"/>
                <w:sz w:val="24"/>
                <w:szCs w:val="24"/>
              </w:rPr>
            </w:pPr>
          </w:p>
          <w:p w:rsidR="003D3115" w:rsidRDefault="003D3115" w:rsidP="00E27655">
            <w:pPr>
              <w:spacing w:line="360" w:lineRule="auto"/>
              <w:ind w:left="725"/>
              <w:jc w:val="both"/>
              <w:rPr>
                <w:rFonts w:ascii="Arial Narrow" w:hAnsi="Arial Narrow" w:cs="Arial"/>
                <w:sz w:val="24"/>
                <w:szCs w:val="24"/>
              </w:rPr>
            </w:pPr>
            <w:r>
              <w:rPr>
                <w:rFonts w:ascii="Arial Narrow" w:hAnsi="Arial Narrow" w:cs="Arial"/>
                <w:sz w:val="24"/>
                <w:szCs w:val="24"/>
              </w:rPr>
              <w:t>4.8</w:t>
            </w:r>
            <w:r>
              <w:rPr>
                <w:rFonts w:ascii="Arial Narrow" w:hAnsi="Arial Narrow" w:cs="Arial"/>
                <w:sz w:val="24"/>
                <w:szCs w:val="24"/>
              </w:rPr>
              <w:tab/>
              <w:t>The answer pertaining to paragraphs 16, 18 and 19 of the request is likewise devoid of specificity and detail.</w:t>
            </w:r>
          </w:p>
          <w:p w:rsidR="003D3115" w:rsidRDefault="003D3115" w:rsidP="00B318D1">
            <w:pPr>
              <w:spacing w:line="360" w:lineRule="auto"/>
              <w:jc w:val="both"/>
              <w:rPr>
                <w:rFonts w:ascii="Arial Narrow" w:hAnsi="Arial Narrow" w:cs="Arial"/>
                <w:sz w:val="24"/>
                <w:szCs w:val="24"/>
              </w:rPr>
            </w:pPr>
          </w:p>
          <w:p w:rsidR="003D3115" w:rsidRDefault="003D3115" w:rsidP="00B318D1">
            <w:pPr>
              <w:spacing w:line="360" w:lineRule="auto"/>
              <w:jc w:val="both"/>
              <w:rPr>
                <w:rFonts w:ascii="Arial Narrow" w:hAnsi="Arial Narrow" w:cs="Arial"/>
                <w:sz w:val="24"/>
                <w:szCs w:val="24"/>
              </w:rPr>
            </w:pPr>
            <w:r>
              <w:rPr>
                <w:rFonts w:ascii="Arial Narrow" w:hAnsi="Arial Narrow" w:cs="Arial"/>
                <w:sz w:val="24"/>
                <w:szCs w:val="24"/>
              </w:rPr>
              <w:lastRenderedPageBreak/>
              <w:t>5.</w:t>
            </w:r>
            <w:r>
              <w:rPr>
                <w:rFonts w:ascii="Arial Narrow" w:hAnsi="Arial Narrow" w:cs="Arial"/>
                <w:sz w:val="24"/>
                <w:szCs w:val="24"/>
              </w:rPr>
              <w:tab/>
              <w:t>Plaintiff</w:t>
            </w:r>
            <w:r w:rsidR="00BE6621">
              <w:rPr>
                <w:rFonts w:ascii="Arial Narrow" w:hAnsi="Arial Narrow" w:cs="Arial"/>
                <w:sz w:val="24"/>
                <w:szCs w:val="24"/>
              </w:rPr>
              <w:t>s</w:t>
            </w:r>
            <w:r>
              <w:rPr>
                <w:rFonts w:ascii="Arial Narrow" w:hAnsi="Arial Narrow" w:cs="Arial"/>
                <w:sz w:val="24"/>
                <w:szCs w:val="24"/>
              </w:rPr>
              <w:t xml:space="preserve"> caused their legal practitioner to write letters to defendant's legal practitioner </w:t>
            </w:r>
            <w:r w:rsidR="0064073E">
              <w:rPr>
                <w:rFonts w:ascii="Arial Narrow" w:hAnsi="Arial Narrow" w:cs="Arial"/>
                <w:sz w:val="24"/>
                <w:szCs w:val="24"/>
              </w:rPr>
              <w:t>raising</w:t>
            </w:r>
            <w:r>
              <w:rPr>
                <w:rFonts w:ascii="Arial Narrow" w:hAnsi="Arial Narrow" w:cs="Arial"/>
                <w:sz w:val="24"/>
                <w:szCs w:val="24"/>
              </w:rPr>
              <w:t xml:space="preserve"> their concerns with the answers to the request for additional particulars and the way in which defendant elected to answer their request </w:t>
            </w:r>
            <w:r w:rsidR="00BE6621">
              <w:rPr>
                <w:rFonts w:ascii="Arial Narrow" w:hAnsi="Arial Narrow" w:cs="Arial"/>
                <w:sz w:val="24"/>
                <w:szCs w:val="24"/>
              </w:rPr>
              <w:t>for tr</w:t>
            </w:r>
            <w:r>
              <w:rPr>
                <w:rFonts w:ascii="Arial Narrow" w:hAnsi="Arial Narrow" w:cs="Arial"/>
                <w:sz w:val="24"/>
                <w:szCs w:val="24"/>
              </w:rPr>
              <w:t>i</w:t>
            </w:r>
            <w:r w:rsidR="00BE6621">
              <w:rPr>
                <w:rFonts w:ascii="Arial Narrow" w:hAnsi="Arial Narrow" w:cs="Arial"/>
                <w:sz w:val="24"/>
                <w:szCs w:val="24"/>
              </w:rPr>
              <w:t>a</w:t>
            </w:r>
            <w:r>
              <w:rPr>
                <w:rFonts w:ascii="Arial Narrow" w:hAnsi="Arial Narrow" w:cs="Arial"/>
                <w:sz w:val="24"/>
                <w:szCs w:val="24"/>
              </w:rPr>
              <w:t>l particulars.</w:t>
            </w:r>
          </w:p>
          <w:p w:rsidR="003D3115" w:rsidRDefault="003D3115" w:rsidP="00B318D1">
            <w:pPr>
              <w:spacing w:line="360" w:lineRule="auto"/>
              <w:jc w:val="both"/>
              <w:rPr>
                <w:rFonts w:ascii="Arial Narrow" w:hAnsi="Arial Narrow" w:cs="Arial"/>
                <w:sz w:val="24"/>
                <w:szCs w:val="24"/>
              </w:rPr>
            </w:pPr>
          </w:p>
          <w:p w:rsidR="003D3115" w:rsidRDefault="003D3115" w:rsidP="00B318D1">
            <w:pPr>
              <w:spacing w:line="360" w:lineRule="auto"/>
              <w:jc w:val="both"/>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t>Defendant supplied an additional reply to the request for trial particulars on 14 December 2017.</w:t>
            </w:r>
          </w:p>
          <w:p w:rsidR="003D3115" w:rsidRDefault="003D3115" w:rsidP="00B318D1">
            <w:pPr>
              <w:spacing w:line="360" w:lineRule="auto"/>
              <w:jc w:val="both"/>
              <w:rPr>
                <w:rFonts w:ascii="Arial Narrow" w:hAnsi="Arial Narrow" w:cs="Arial"/>
                <w:sz w:val="24"/>
                <w:szCs w:val="24"/>
              </w:rPr>
            </w:pPr>
          </w:p>
          <w:p w:rsidR="003D3115" w:rsidRDefault="003D3115" w:rsidP="00B318D1">
            <w:pPr>
              <w:spacing w:line="360" w:lineRule="auto"/>
              <w:jc w:val="both"/>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t xml:space="preserve">Plaintiffs launched the application to </w:t>
            </w:r>
            <w:r w:rsidR="00BE6621">
              <w:rPr>
                <w:rFonts w:ascii="Arial Narrow" w:hAnsi="Arial Narrow" w:cs="Arial"/>
                <w:sz w:val="24"/>
                <w:szCs w:val="24"/>
              </w:rPr>
              <w:t>compel</w:t>
            </w:r>
            <w:r>
              <w:rPr>
                <w:rFonts w:ascii="Arial Narrow" w:hAnsi="Arial Narrow" w:cs="Arial"/>
                <w:sz w:val="24"/>
                <w:szCs w:val="24"/>
              </w:rPr>
              <w:t xml:space="preserve"> better discovery and particulars on 20 December 2017.</w:t>
            </w:r>
          </w:p>
          <w:p w:rsidR="003D3115" w:rsidRDefault="003D3115" w:rsidP="00B318D1">
            <w:pPr>
              <w:spacing w:line="360" w:lineRule="auto"/>
              <w:jc w:val="both"/>
              <w:rPr>
                <w:rFonts w:ascii="Arial Narrow" w:hAnsi="Arial Narrow" w:cs="Arial"/>
                <w:sz w:val="24"/>
                <w:szCs w:val="24"/>
              </w:rPr>
            </w:pPr>
          </w:p>
          <w:p w:rsidR="003D3115" w:rsidRDefault="003D3115" w:rsidP="00B318D1">
            <w:pPr>
              <w:spacing w:line="360" w:lineRule="auto"/>
              <w:jc w:val="both"/>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The main trial in the matter was set down to be heard from 29 January 2018 to 2 February 2018.</w:t>
            </w:r>
          </w:p>
          <w:p w:rsidR="003D3115" w:rsidRDefault="003D3115" w:rsidP="00B318D1">
            <w:pPr>
              <w:spacing w:line="360" w:lineRule="auto"/>
              <w:jc w:val="both"/>
              <w:rPr>
                <w:rFonts w:ascii="Arial Narrow" w:hAnsi="Arial Narrow" w:cs="Arial"/>
                <w:sz w:val="24"/>
                <w:szCs w:val="24"/>
              </w:rPr>
            </w:pPr>
          </w:p>
          <w:p w:rsidR="003D3115" w:rsidRDefault="003D3115" w:rsidP="00B318D1">
            <w:pPr>
              <w:spacing w:line="360" w:lineRule="auto"/>
              <w:jc w:val="both"/>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The trial date was vacated in order for the parties to resolve their interlocutory issues and an issue with late amendment of pleadings.</w:t>
            </w:r>
          </w:p>
          <w:p w:rsidR="0064073E" w:rsidRDefault="0064073E" w:rsidP="00B318D1">
            <w:pPr>
              <w:spacing w:line="360" w:lineRule="auto"/>
              <w:jc w:val="both"/>
              <w:rPr>
                <w:rFonts w:ascii="Arial Narrow" w:hAnsi="Arial Narrow" w:cs="Arial"/>
                <w:sz w:val="24"/>
                <w:szCs w:val="24"/>
              </w:rPr>
            </w:pPr>
          </w:p>
          <w:p w:rsidR="0064073E" w:rsidRDefault="0064073E" w:rsidP="00B318D1">
            <w:pPr>
              <w:spacing w:line="360" w:lineRule="auto"/>
              <w:jc w:val="both"/>
              <w:rPr>
                <w:rFonts w:ascii="Arial Narrow" w:hAnsi="Arial Narrow" w:cs="Arial"/>
                <w:sz w:val="24"/>
                <w:szCs w:val="24"/>
              </w:rPr>
            </w:pPr>
            <w:r>
              <w:rPr>
                <w:rFonts w:ascii="Arial Narrow" w:hAnsi="Arial Narrow" w:cs="Arial"/>
                <w:sz w:val="24"/>
                <w:szCs w:val="24"/>
              </w:rPr>
              <w:t>10</w:t>
            </w:r>
            <w:r>
              <w:rPr>
                <w:rFonts w:ascii="Arial Narrow" w:hAnsi="Arial Narrow" w:cs="Arial"/>
                <w:sz w:val="24"/>
                <w:szCs w:val="24"/>
              </w:rPr>
              <w:tab/>
              <w:t xml:space="preserve">When it became clear that the parties are unable to resolve the issues </w:t>
            </w:r>
            <w:proofErr w:type="gramStart"/>
            <w:r>
              <w:rPr>
                <w:rFonts w:ascii="Arial Narrow" w:hAnsi="Arial Narrow" w:cs="Arial"/>
                <w:sz w:val="24"/>
                <w:szCs w:val="24"/>
              </w:rPr>
              <w:t>raised</w:t>
            </w:r>
            <w:proofErr w:type="gramEnd"/>
            <w:r>
              <w:rPr>
                <w:rFonts w:ascii="Arial Narrow" w:hAnsi="Arial Narrow" w:cs="Arial"/>
                <w:sz w:val="24"/>
                <w:szCs w:val="24"/>
              </w:rPr>
              <w:t xml:space="preserve"> in plaintiffs' Notice of Motion of 20 December 2017, the court, on 5 March 2018 ordered them to complete the process in respect of the 20 December 2017 application and to file heads of arguments.</w:t>
            </w:r>
          </w:p>
          <w:p w:rsidR="0064073E" w:rsidRDefault="0064073E" w:rsidP="00B318D1">
            <w:pPr>
              <w:spacing w:line="360" w:lineRule="auto"/>
              <w:jc w:val="both"/>
              <w:rPr>
                <w:rFonts w:ascii="Arial Narrow" w:hAnsi="Arial Narrow" w:cs="Arial"/>
                <w:sz w:val="24"/>
                <w:szCs w:val="24"/>
              </w:rPr>
            </w:pPr>
          </w:p>
          <w:p w:rsidR="0064073E" w:rsidRDefault="0064073E" w:rsidP="00B318D1">
            <w:pPr>
              <w:spacing w:line="360" w:lineRule="auto"/>
              <w:jc w:val="both"/>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t>Counsel for both parties file</w:t>
            </w:r>
            <w:r w:rsidR="003B267A">
              <w:rPr>
                <w:rFonts w:ascii="Arial Narrow" w:hAnsi="Arial Narrow" w:cs="Arial"/>
                <w:sz w:val="24"/>
                <w:szCs w:val="24"/>
              </w:rPr>
              <w:t xml:space="preserve">d exemplary sets of argument. </w:t>
            </w:r>
            <w:r w:rsidR="007A6546">
              <w:rPr>
                <w:rFonts w:ascii="Arial Narrow" w:hAnsi="Arial Narrow" w:cs="Arial"/>
                <w:sz w:val="24"/>
                <w:szCs w:val="24"/>
              </w:rPr>
              <w:t xml:space="preserve"> </w:t>
            </w:r>
            <w:r w:rsidR="003B267A">
              <w:rPr>
                <w:rFonts w:ascii="Arial Narrow" w:hAnsi="Arial Narrow" w:cs="Arial"/>
                <w:sz w:val="24"/>
                <w:szCs w:val="24"/>
              </w:rPr>
              <w:t>For</w:t>
            </w:r>
            <w:r>
              <w:rPr>
                <w:rFonts w:ascii="Arial Narrow" w:hAnsi="Arial Narrow" w:cs="Arial"/>
                <w:sz w:val="24"/>
                <w:szCs w:val="24"/>
              </w:rPr>
              <w:t xml:space="preserve"> purposes of the court's interlocutory orders and reasons the court did not find it necessary to deal with the arguments and authorities by referencing them, although the court was guided thereby in its deliberation.</w:t>
            </w:r>
          </w:p>
          <w:p w:rsidR="0064073E" w:rsidRDefault="0064073E" w:rsidP="00B318D1">
            <w:pPr>
              <w:spacing w:line="360" w:lineRule="auto"/>
              <w:jc w:val="both"/>
              <w:rPr>
                <w:rFonts w:ascii="Arial Narrow" w:hAnsi="Arial Narrow" w:cs="Arial"/>
                <w:sz w:val="24"/>
                <w:szCs w:val="24"/>
              </w:rPr>
            </w:pPr>
          </w:p>
          <w:p w:rsidR="0064073E" w:rsidRDefault="0064073E" w:rsidP="00B318D1">
            <w:pPr>
              <w:spacing w:line="360" w:lineRule="auto"/>
              <w:jc w:val="both"/>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t xml:space="preserve">The court had regard to the parties' compromises recorded in their joint pre-trial report (signed and filed in two parts), the pleadings, the orders made, the discovery made, the two sets of trial particulars filed by defendant and </w:t>
            </w:r>
            <w:r w:rsidR="003B267A">
              <w:rPr>
                <w:rFonts w:ascii="Arial Narrow" w:hAnsi="Arial Narrow" w:cs="Arial"/>
                <w:sz w:val="24"/>
                <w:szCs w:val="24"/>
              </w:rPr>
              <w:t xml:space="preserve">the documents filed of record together </w:t>
            </w:r>
            <w:r>
              <w:rPr>
                <w:rFonts w:ascii="Arial Narrow" w:hAnsi="Arial Narrow" w:cs="Arial"/>
                <w:sz w:val="24"/>
                <w:szCs w:val="24"/>
              </w:rPr>
              <w:t>with the applicable R</w:t>
            </w:r>
            <w:r w:rsidR="003B267A">
              <w:rPr>
                <w:rFonts w:ascii="Arial Narrow" w:hAnsi="Arial Narrow" w:cs="Arial"/>
                <w:sz w:val="24"/>
                <w:szCs w:val="24"/>
              </w:rPr>
              <w:t xml:space="preserve">ules and definition of </w:t>
            </w:r>
            <w:r w:rsidR="003B267A">
              <w:rPr>
                <w:rFonts w:ascii="Arial" w:hAnsi="Arial" w:cs="Arial"/>
                <w:sz w:val="24"/>
                <w:szCs w:val="24"/>
              </w:rPr>
              <w:t>‟</w:t>
            </w:r>
            <w:r w:rsidR="003B267A">
              <w:rPr>
                <w:rFonts w:ascii="Arial Narrow" w:hAnsi="Arial Narrow" w:cs="Arial"/>
                <w:sz w:val="24"/>
                <w:szCs w:val="24"/>
              </w:rPr>
              <w:t>document”</w:t>
            </w:r>
            <w:r>
              <w:rPr>
                <w:rFonts w:ascii="Arial Narrow" w:hAnsi="Arial Narrow" w:cs="Arial"/>
                <w:sz w:val="24"/>
                <w:szCs w:val="24"/>
              </w:rPr>
              <w:t xml:space="preserve"> in the Court Rules.</w:t>
            </w:r>
          </w:p>
          <w:p w:rsidR="0064073E" w:rsidRDefault="0064073E" w:rsidP="00B318D1">
            <w:pPr>
              <w:spacing w:line="360" w:lineRule="auto"/>
              <w:jc w:val="both"/>
              <w:rPr>
                <w:rFonts w:ascii="Arial Narrow" w:hAnsi="Arial Narrow" w:cs="Arial"/>
                <w:sz w:val="24"/>
                <w:szCs w:val="24"/>
              </w:rPr>
            </w:pPr>
          </w:p>
          <w:p w:rsidR="0064073E" w:rsidRDefault="0064073E" w:rsidP="00B318D1">
            <w:pPr>
              <w:spacing w:line="360" w:lineRule="auto"/>
              <w:jc w:val="both"/>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t>A salient factor which contributed to the court's reasoning that the defendant</w:t>
            </w:r>
            <w:r w:rsidR="007A6546">
              <w:rPr>
                <w:rFonts w:ascii="Arial Narrow" w:hAnsi="Arial Narrow" w:cs="Arial"/>
                <w:sz w:val="24"/>
                <w:szCs w:val="24"/>
              </w:rPr>
              <w:t>'</w:t>
            </w:r>
            <w:r>
              <w:rPr>
                <w:rFonts w:ascii="Arial Narrow" w:hAnsi="Arial Narrow" w:cs="Arial"/>
                <w:sz w:val="24"/>
                <w:szCs w:val="24"/>
              </w:rPr>
              <w:t xml:space="preserve">s disclosure was insufficient as found in paragraph 4 </w:t>
            </w:r>
            <w:proofErr w:type="gramStart"/>
            <w:r>
              <w:rPr>
                <w:rFonts w:ascii="Arial Narrow" w:hAnsi="Arial Narrow" w:cs="Arial"/>
                <w:sz w:val="24"/>
                <w:szCs w:val="24"/>
              </w:rPr>
              <w:t>supra,</w:t>
            </w:r>
            <w:proofErr w:type="gramEnd"/>
            <w:r>
              <w:rPr>
                <w:rFonts w:ascii="Arial Narrow" w:hAnsi="Arial Narrow" w:cs="Arial"/>
                <w:sz w:val="24"/>
                <w:szCs w:val="24"/>
              </w:rPr>
              <w:t xml:space="preserve"> was that it is not expected from a commercial farmer to be so evasive in his replies.</w:t>
            </w:r>
          </w:p>
          <w:p w:rsidR="0064073E" w:rsidRDefault="0064073E" w:rsidP="00B318D1">
            <w:pPr>
              <w:spacing w:line="360" w:lineRule="auto"/>
              <w:jc w:val="both"/>
              <w:rPr>
                <w:rFonts w:ascii="Arial Narrow" w:hAnsi="Arial Narrow" w:cs="Arial"/>
                <w:sz w:val="24"/>
                <w:szCs w:val="24"/>
              </w:rPr>
            </w:pPr>
          </w:p>
          <w:p w:rsidR="0064073E" w:rsidRDefault="0064073E" w:rsidP="00B318D1">
            <w:pPr>
              <w:spacing w:line="360" w:lineRule="auto"/>
              <w:jc w:val="both"/>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t>In view of the defendant's answers in his second set of trial particulars, with the answers in his first set of trial particulars, the pleadings and</w:t>
            </w:r>
            <w:r w:rsidR="00D56E93">
              <w:rPr>
                <w:rFonts w:ascii="Arial Narrow" w:hAnsi="Arial Narrow" w:cs="Arial"/>
                <w:sz w:val="24"/>
                <w:szCs w:val="24"/>
              </w:rPr>
              <w:t xml:space="preserve"> the parties' pre-trial reports, which was ordered, the case law and the process of case management conducted, as well as defendants' answering affidavit concerning the requested trial particulars, the court did not find the complaints levelled by the plaintiffs </w:t>
            </w:r>
            <w:proofErr w:type="spellStart"/>
            <w:r w:rsidR="007A6546">
              <w:rPr>
                <w:rFonts w:ascii="Arial Narrow" w:hAnsi="Arial Narrow" w:cs="Arial"/>
                <w:sz w:val="24"/>
                <w:szCs w:val="24"/>
              </w:rPr>
              <w:t>there</w:t>
            </w:r>
            <w:r w:rsidR="00D56E93">
              <w:rPr>
                <w:rFonts w:ascii="Arial Narrow" w:hAnsi="Arial Narrow" w:cs="Arial"/>
                <w:sz w:val="24"/>
                <w:szCs w:val="24"/>
              </w:rPr>
              <w:t>anent</w:t>
            </w:r>
            <w:proofErr w:type="spellEnd"/>
            <w:r w:rsidR="00D56E93">
              <w:rPr>
                <w:rFonts w:ascii="Arial Narrow" w:hAnsi="Arial Narrow" w:cs="Arial"/>
                <w:sz w:val="24"/>
                <w:szCs w:val="24"/>
              </w:rPr>
              <w:t xml:space="preserve"> to merit an </w:t>
            </w:r>
            <w:r w:rsidR="00D56E93">
              <w:rPr>
                <w:rFonts w:ascii="Arial Narrow" w:hAnsi="Arial Narrow" w:cs="Arial"/>
                <w:sz w:val="24"/>
                <w:szCs w:val="24"/>
              </w:rPr>
              <w:lastRenderedPageBreak/>
              <w:t>order as requested in prayer 1 of the Notice of Motion.</w:t>
            </w:r>
          </w:p>
          <w:p w:rsidR="00D56E93" w:rsidRDefault="00D56E93" w:rsidP="00B318D1">
            <w:pPr>
              <w:spacing w:line="360" w:lineRule="auto"/>
              <w:jc w:val="both"/>
              <w:rPr>
                <w:rFonts w:ascii="Arial Narrow" w:hAnsi="Arial Narrow" w:cs="Arial"/>
                <w:sz w:val="24"/>
                <w:szCs w:val="24"/>
              </w:rPr>
            </w:pPr>
          </w:p>
          <w:p w:rsidR="00D56E93" w:rsidRDefault="00D56E93" w:rsidP="00B318D1">
            <w:pPr>
              <w:spacing w:line="360" w:lineRule="auto"/>
              <w:jc w:val="both"/>
              <w:rPr>
                <w:rFonts w:ascii="Arial Narrow" w:hAnsi="Arial Narrow" w:cs="Arial"/>
                <w:sz w:val="24"/>
                <w:szCs w:val="24"/>
              </w:rPr>
            </w:pPr>
            <w:r>
              <w:rPr>
                <w:rFonts w:ascii="Arial Narrow" w:hAnsi="Arial Narrow" w:cs="Arial"/>
                <w:sz w:val="24"/>
                <w:szCs w:val="24"/>
              </w:rPr>
              <w:t>15.</w:t>
            </w:r>
            <w:r>
              <w:rPr>
                <w:rFonts w:ascii="Arial Narrow" w:hAnsi="Arial Narrow" w:cs="Arial"/>
                <w:sz w:val="24"/>
                <w:szCs w:val="24"/>
              </w:rPr>
              <w:tab/>
              <w:t>In the result the following orders are made:</w:t>
            </w:r>
          </w:p>
          <w:p w:rsidR="00D56E93" w:rsidRDefault="00D56E93" w:rsidP="00B318D1">
            <w:pPr>
              <w:spacing w:line="360" w:lineRule="auto"/>
              <w:jc w:val="both"/>
              <w:rPr>
                <w:rFonts w:ascii="Arial Narrow" w:hAnsi="Arial Narrow" w:cs="Arial"/>
                <w:sz w:val="24"/>
                <w:szCs w:val="24"/>
              </w:rPr>
            </w:pPr>
          </w:p>
          <w:p w:rsidR="00D56E93" w:rsidRDefault="00D56E93" w:rsidP="00E27655">
            <w:pPr>
              <w:spacing w:line="360" w:lineRule="auto"/>
              <w:ind w:left="725"/>
              <w:jc w:val="both"/>
              <w:rPr>
                <w:rFonts w:ascii="Arial Narrow" w:hAnsi="Arial Narrow" w:cs="Arial"/>
                <w:sz w:val="24"/>
                <w:szCs w:val="24"/>
              </w:rPr>
            </w:pPr>
            <w:r>
              <w:rPr>
                <w:rFonts w:ascii="Arial Narrow" w:hAnsi="Arial Narrow" w:cs="Arial"/>
                <w:sz w:val="24"/>
                <w:szCs w:val="24"/>
              </w:rPr>
              <w:t>15.1</w:t>
            </w:r>
            <w:r>
              <w:rPr>
                <w:rFonts w:ascii="Arial Narrow" w:hAnsi="Arial Narrow" w:cs="Arial"/>
                <w:sz w:val="24"/>
                <w:szCs w:val="24"/>
              </w:rPr>
              <w:tab/>
              <w:t>Prayer 1 of plaintiffs' Notice of Motion is declined.</w:t>
            </w:r>
          </w:p>
          <w:p w:rsidR="00D56E93" w:rsidRDefault="00D56E93" w:rsidP="00E27655">
            <w:pPr>
              <w:spacing w:line="360" w:lineRule="auto"/>
              <w:ind w:left="725"/>
              <w:jc w:val="both"/>
              <w:rPr>
                <w:rFonts w:ascii="Arial Narrow" w:hAnsi="Arial Narrow" w:cs="Arial"/>
                <w:sz w:val="24"/>
                <w:szCs w:val="24"/>
              </w:rPr>
            </w:pPr>
          </w:p>
          <w:p w:rsidR="00D56E93" w:rsidRDefault="00D56E93" w:rsidP="00E27655">
            <w:pPr>
              <w:spacing w:line="360" w:lineRule="auto"/>
              <w:ind w:left="725"/>
              <w:jc w:val="both"/>
              <w:rPr>
                <w:rFonts w:ascii="Arial Narrow" w:hAnsi="Arial Narrow" w:cs="Arial"/>
                <w:sz w:val="24"/>
                <w:szCs w:val="24"/>
              </w:rPr>
            </w:pPr>
            <w:r>
              <w:rPr>
                <w:rFonts w:ascii="Arial Narrow" w:hAnsi="Arial Narrow" w:cs="Arial"/>
                <w:sz w:val="24"/>
                <w:szCs w:val="24"/>
              </w:rPr>
              <w:t>15.2</w:t>
            </w:r>
            <w:r>
              <w:rPr>
                <w:rFonts w:ascii="Arial Narrow" w:hAnsi="Arial Narrow" w:cs="Arial"/>
                <w:sz w:val="24"/>
                <w:szCs w:val="24"/>
              </w:rPr>
              <w:tab/>
              <w:t>The defendant is ordered to fully, properly and unambiguously respond to each and every request contained in paragraphs 5, 9, 13, 16, 18, and 19 of the plaintiffs' n</w:t>
            </w:r>
            <w:r w:rsidR="00E27655">
              <w:rPr>
                <w:rFonts w:ascii="Arial Narrow" w:hAnsi="Arial Narrow" w:cs="Arial"/>
                <w:sz w:val="24"/>
                <w:szCs w:val="24"/>
              </w:rPr>
              <w:t xml:space="preserve">otice in terms of Rule 28(8)(a) </w:t>
            </w:r>
            <w:r>
              <w:rPr>
                <w:rFonts w:ascii="Arial Narrow" w:hAnsi="Arial Narrow" w:cs="Arial"/>
                <w:sz w:val="24"/>
                <w:szCs w:val="24"/>
              </w:rPr>
              <w:t xml:space="preserve">dated 20 October 2017 and to do so on or before </w:t>
            </w:r>
            <w:r w:rsidRPr="004756D8">
              <w:rPr>
                <w:rFonts w:ascii="Arial Narrow" w:hAnsi="Arial Narrow" w:cs="Arial"/>
                <w:b/>
                <w:sz w:val="24"/>
                <w:szCs w:val="24"/>
              </w:rPr>
              <w:t>31 July 2018</w:t>
            </w:r>
            <w:r>
              <w:rPr>
                <w:rFonts w:ascii="Arial Narrow" w:hAnsi="Arial Narrow" w:cs="Arial"/>
                <w:sz w:val="24"/>
                <w:szCs w:val="24"/>
              </w:rPr>
              <w:t>.</w:t>
            </w:r>
          </w:p>
          <w:p w:rsidR="00D56E93" w:rsidRDefault="00D56E93" w:rsidP="00E27655">
            <w:pPr>
              <w:spacing w:line="360" w:lineRule="auto"/>
              <w:ind w:left="725"/>
              <w:jc w:val="both"/>
              <w:rPr>
                <w:rFonts w:ascii="Arial Narrow" w:hAnsi="Arial Narrow" w:cs="Arial"/>
                <w:sz w:val="24"/>
                <w:szCs w:val="24"/>
              </w:rPr>
            </w:pPr>
          </w:p>
          <w:p w:rsidR="00D56E93" w:rsidRDefault="006E1F3B" w:rsidP="00E27655">
            <w:pPr>
              <w:spacing w:line="360" w:lineRule="auto"/>
              <w:ind w:left="725"/>
              <w:jc w:val="both"/>
              <w:rPr>
                <w:rFonts w:ascii="Arial Narrow" w:hAnsi="Arial Narrow" w:cs="Arial"/>
                <w:sz w:val="24"/>
                <w:szCs w:val="24"/>
              </w:rPr>
            </w:pPr>
            <w:r>
              <w:rPr>
                <w:rFonts w:ascii="Arial Narrow" w:hAnsi="Arial Narrow" w:cs="Arial"/>
                <w:sz w:val="24"/>
                <w:szCs w:val="24"/>
              </w:rPr>
              <w:t>15.3</w:t>
            </w:r>
            <w:r>
              <w:rPr>
                <w:rFonts w:ascii="Arial Narrow" w:hAnsi="Arial Narrow" w:cs="Arial"/>
                <w:sz w:val="24"/>
                <w:szCs w:val="24"/>
              </w:rPr>
              <w:tab/>
              <w:t>The defendant is further ordered to make available to plaintiff</w:t>
            </w:r>
            <w:r w:rsidR="007A6546">
              <w:rPr>
                <w:rFonts w:ascii="Arial Narrow" w:hAnsi="Arial Narrow" w:cs="Arial"/>
                <w:sz w:val="24"/>
                <w:szCs w:val="24"/>
              </w:rPr>
              <w:t>s</w:t>
            </w:r>
            <w:r>
              <w:rPr>
                <w:rFonts w:ascii="Arial Narrow" w:hAnsi="Arial Narrow" w:cs="Arial"/>
                <w:sz w:val="24"/>
                <w:szCs w:val="24"/>
              </w:rPr>
              <w:t>, and hand over the memory stick with uncorrupted data referred to in paragraph 2 of his affidavit dated 7 December 2017, and to include the information lacking in his paragraph 2 on plaintiffs</w:t>
            </w:r>
            <w:r w:rsidR="007A6546">
              <w:rPr>
                <w:rFonts w:ascii="Arial Narrow" w:hAnsi="Arial Narrow" w:cs="Arial"/>
                <w:sz w:val="24"/>
                <w:szCs w:val="24"/>
              </w:rPr>
              <w:t xml:space="preserve"> request (paragraph 5</w:t>
            </w:r>
            <w:r>
              <w:rPr>
                <w:rFonts w:ascii="Arial Narrow" w:hAnsi="Arial Narrow" w:cs="Arial"/>
                <w:sz w:val="24"/>
                <w:szCs w:val="24"/>
              </w:rPr>
              <w:t>), still available.</w:t>
            </w:r>
          </w:p>
          <w:p w:rsidR="006E1F3B" w:rsidRDefault="006E1F3B" w:rsidP="00E27655">
            <w:pPr>
              <w:spacing w:line="360" w:lineRule="auto"/>
              <w:ind w:left="725"/>
              <w:jc w:val="both"/>
              <w:rPr>
                <w:rFonts w:ascii="Arial Narrow" w:hAnsi="Arial Narrow" w:cs="Arial"/>
                <w:sz w:val="24"/>
                <w:szCs w:val="24"/>
              </w:rPr>
            </w:pPr>
          </w:p>
          <w:p w:rsidR="003E09FF" w:rsidRDefault="006E1F3B" w:rsidP="00E27655">
            <w:pPr>
              <w:spacing w:line="360" w:lineRule="auto"/>
              <w:ind w:left="725"/>
              <w:jc w:val="both"/>
              <w:rPr>
                <w:rFonts w:ascii="Arial Narrow" w:hAnsi="Arial Narrow" w:cs="Arial"/>
                <w:sz w:val="24"/>
                <w:szCs w:val="24"/>
              </w:rPr>
            </w:pPr>
            <w:r>
              <w:rPr>
                <w:rFonts w:ascii="Arial Narrow" w:hAnsi="Arial Narrow" w:cs="Arial"/>
                <w:sz w:val="24"/>
                <w:szCs w:val="24"/>
              </w:rPr>
              <w:t>15.4</w:t>
            </w:r>
            <w:r>
              <w:rPr>
                <w:rFonts w:ascii="Arial Narrow" w:hAnsi="Arial Narrow" w:cs="Arial"/>
                <w:sz w:val="24"/>
                <w:szCs w:val="24"/>
              </w:rPr>
              <w:tab/>
            </w:r>
            <w:r w:rsidR="003E09FF">
              <w:rPr>
                <w:rFonts w:ascii="Arial Narrow" w:hAnsi="Arial Narrow" w:cs="Arial"/>
                <w:sz w:val="24"/>
                <w:szCs w:val="24"/>
              </w:rPr>
              <w:t>In the event of the defendant not complying with orders 2 and 3, the plaintiffs are granted leave to approach the court on the same papers, duly amplified, to seek the striking out of the defendant's plea and defence.</w:t>
            </w:r>
          </w:p>
          <w:p w:rsidR="003E09FF" w:rsidRDefault="003E09FF" w:rsidP="00E27655">
            <w:pPr>
              <w:spacing w:line="360" w:lineRule="auto"/>
              <w:ind w:left="725"/>
              <w:jc w:val="both"/>
              <w:rPr>
                <w:rFonts w:ascii="Arial Narrow" w:hAnsi="Arial Narrow" w:cs="Arial"/>
                <w:sz w:val="24"/>
                <w:szCs w:val="24"/>
              </w:rPr>
            </w:pPr>
          </w:p>
          <w:p w:rsidR="006E1F3B" w:rsidRDefault="003E09FF" w:rsidP="00E27655">
            <w:pPr>
              <w:spacing w:line="360" w:lineRule="auto"/>
              <w:ind w:left="725"/>
              <w:jc w:val="both"/>
              <w:rPr>
                <w:rFonts w:ascii="Arial Narrow" w:hAnsi="Arial Narrow" w:cs="Arial"/>
                <w:sz w:val="24"/>
                <w:szCs w:val="24"/>
              </w:rPr>
            </w:pPr>
            <w:r>
              <w:rPr>
                <w:rFonts w:ascii="Arial Narrow" w:hAnsi="Arial Narrow" w:cs="Arial"/>
                <w:sz w:val="24"/>
                <w:szCs w:val="24"/>
              </w:rPr>
              <w:t>15.5</w:t>
            </w:r>
            <w:r>
              <w:rPr>
                <w:rFonts w:ascii="Arial Narrow" w:hAnsi="Arial Narrow" w:cs="Arial"/>
                <w:sz w:val="24"/>
                <w:szCs w:val="24"/>
              </w:rPr>
              <w:tab/>
            </w:r>
            <w:r w:rsidR="006E1F3B">
              <w:rPr>
                <w:rFonts w:ascii="Arial Narrow" w:hAnsi="Arial Narrow" w:cs="Arial"/>
                <w:sz w:val="24"/>
                <w:szCs w:val="24"/>
              </w:rPr>
              <w:t>Each party to bear its own costs.</w:t>
            </w:r>
          </w:p>
          <w:p w:rsidR="003D3115" w:rsidRPr="004378C5" w:rsidRDefault="003D3115" w:rsidP="00B318D1">
            <w:pPr>
              <w:spacing w:line="360" w:lineRule="auto"/>
              <w:jc w:val="both"/>
              <w:rPr>
                <w:rFonts w:ascii="Arial Narrow" w:hAnsi="Arial Narrow" w:cs="Arial"/>
                <w:sz w:val="24"/>
                <w:szCs w:val="24"/>
              </w:rPr>
            </w:pPr>
          </w:p>
          <w:p w:rsidR="004378C5" w:rsidRPr="00C73154" w:rsidRDefault="004378C5" w:rsidP="00B318D1">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FB2B08" w:rsidP="00FD38C2">
            <w:pPr>
              <w:spacing w:line="360" w:lineRule="auto"/>
              <w:jc w:val="center"/>
              <w:rPr>
                <w:rFonts w:ascii="Arial Narrow" w:hAnsi="Arial Narrow" w:cs="Arial"/>
                <w:b/>
                <w:sz w:val="24"/>
                <w:szCs w:val="24"/>
              </w:rPr>
            </w:pPr>
            <w:r>
              <w:rPr>
                <w:rFonts w:ascii="Arial Narrow" w:hAnsi="Arial Narrow" w:cs="Arial"/>
                <w:b/>
                <w:sz w:val="24"/>
                <w:szCs w:val="24"/>
              </w:rPr>
              <w:t>Plaintiff</w:t>
            </w:r>
            <w:r w:rsidR="00FD38C2" w:rsidRPr="00C73154">
              <w:rPr>
                <w:rFonts w:ascii="Arial Narrow" w:hAnsi="Arial Narrow" w:cs="Arial"/>
                <w:b/>
                <w:sz w:val="24"/>
                <w:szCs w:val="24"/>
              </w:rPr>
              <w:t>(s)</w:t>
            </w:r>
          </w:p>
        </w:tc>
        <w:tc>
          <w:tcPr>
            <w:tcW w:w="4950" w:type="dxa"/>
            <w:gridSpan w:val="2"/>
          </w:tcPr>
          <w:p w:rsidR="00FD38C2" w:rsidRPr="00C73154" w:rsidRDefault="00FB2B08" w:rsidP="00FF561E">
            <w:pPr>
              <w:spacing w:line="360" w:lineRule="auto"/>
              <w:jc w:val="center"/>
              <w:rPr>
                <w:rFonts w:ascii="Arial Narrow" w:hAnsi="Arial Narrow" w:cs="Arial"/>
                <w:b/>
                <w:sz w:val="24"/>
                <w:szCs w:val="24"/>
              </w:rPr>
            </w:pPr>
            <w:r>
              <w:rPr>
                <w:rFonts w:ascii="Arial Narrow" w:hAnsi="Arial Narrow" w:cs="Arial"/>
                <w:b/>
                <w:sz w:val="24"/>
                <w:szCs w:val="24"/>
              </w:rPr>
              <w:t>Defendant (s)</w:t>
            </w:r>
          </w:p>
        </w:tc>
      </w:tr>
      <w:tr w:rsidR="00F5564C" w:rsidRPr="00C73154" w:rsidTr="009C5AA9">
        <w:trPr>
          <w:trHeight w:val="1591"/>
        </w:trPr>
        <w:tc>
          <w:tcPr>
            <w:tcW w:w="4770" w:type="dxa"/>
          </w:tcPr>
          <w:p w:rsidR="00F5564C" w:rsidRDefault="00E27655" w:rsidP="00F5564C">
            <w:pPr>
              <w:spacing w:line="360" w:lineRule="auto"/>
              <w:jc w:val="center"/>
              <w:rPr>
                <w:rFonts w:ascii="Arial Narrow" w:hAnsi="Arial Narrow" w:cs="Arial"/>
                <w:sz w:val="24"/>
                <w:szCs w:val="24"/>
              </w:rPr>
            </w:pPr>
            <w:r>
              <w:rPr>
                <w:rFonts w:ascii="Arial Narrow" w:hAnsi="Arial Narrow" w:cs="Arial"/>
                <w:sz w:val="24"/>
                <w:szCs w:val="24"/>
              </w:rPr>
              <w:t xml:space="preserve">C </w:t>
            </w:r>
            <w:proofErr w:type="spellStart"/>
            <w:r w:rsidR="001C56D6">
              <w:rPr>
                <w:rFonts w:ascii="Arial Narrow" w:hAnsi="Arial Narrow" w:cs="Arial"/>
                <w:sz w:val="24"/>
                <w:szCs w:val="24"/>
              </w:rPr>
              <w:t>Visser</w:t>
            </w:r>
            <w:proofErr w:type="spellEnd"/>
          </w:p>
          <w:p w:rsidR="00F5564C" w:rsidRPr="00C73154" w:rsidRDefault="00E27655" w:rsidP="00F5564C">
            <w:pPr>
              <w:spacing w:line="360" w:lineRule="auto"/>
              <w:jc w:val="center"/>
              <w:rPr>
                <w:rFonts w:ascii="Arial Narrow" w:hAnsi="Arial Narrow" w:cs="Arial"/>
                <w:sz w:val="24"/>
                <w:szCs w:val="24"/>
              </w:rPr>
            </w:pPr>
            <w:r>
              <w:rPr>
                <w:rFonts w:ascii="Arial Narrow" w:hAnsi="Arial Narrow" w:cs="Arial"/>
                <w:sz w:val="24"/>
                <w:szCs w:val="24"/>
              </w:rPr>
              <w:t xml:space="preserve">of </w:t>
            </w:r>
            <w:proofErr w:type="spellStart"/>
            <w:r>
              <w:rPr>
                <w:rFonts w:ascii="Arial Narrow" w:hAnsi="Arial Narrow" w:cs="Arial"/>
                <w:sz w:val="24"/>
                <w:szCs w:val="24"/>
              </w:rPr>
              <w:t>ENSAfrica</w:t>
            </w:r>
            <w:proofErr w:type="spellEnd"/>
            <w:r>
              <w:rPr>
                <w:rFonts w:ascii="Arial Narrow" w:hAnsi="Arial Narrow" w:cs="Arial"/>
                <w:sz w:val="24"/>
                <w:szCs w:val="24"/>
              </w:rPr>
              <w:t xml:space="preserve"> │Namibia (incorporated as </w:t>
            </w:r>
            <w:proofErr w:type="spellStart"/>
            <w:r w:rsidR="00F5564C">
              <w:rPr>
                <w:rFonts w:ascii="Arial Narrow" w:hAnsi="Arial Narrow" w:cs="Arial"/>
                <w:sz w:val="24"/>
                <w:szCs w:val="24"/>
              </w:rPr>
              <w:t>LorentzAngula</w:t>
            </w:r>
            <w:proofErr w:type="spellEnd"/>
            <w:r w:rsidR="00F5564C">
              <w:rPr>
                <w:rFonts w:ascii="Arial Narrow" w:hAnsi="Arial Narrow" w:cs="Arial"/>
                <w:sz w:val="24"/>
                <w:szCs w:val="24"/>
              </w:rPr>
              <w:t xml:space="preserve"> Inc</w:t>
            </w:r>
            <w:r>
              <w:rPr>
                <w:rFonts w:ascii="Arial Narrow" w:hAnsi="Arial Narrow" w:cs="Arial"/>
                <w:sz w:val="24"/>
                <w:szCs w:val="24"/>
              </w:rPr>
              <w:t>.), Windhoek</w:t>
            </w:r>
          </w:p>
        </w:tc>
        <w:tc>
          <w:tcPr>
            <w:tcW w:w="4950" w:type="dxa"/>
            <w:gridSpan w:val="2"/>
          </w:tcPr>
          <w:p w:rsidR="00F5564C" w:rsidRDefault="00E27655" w:rsidP="0050338C">
            <w:pPr>
              <w:spacing w:line="360" w:lineRule="auto"/>
              <w:jc w:val="center"/>
              <w:rPr>
                <w:rFonts w:ascii="Arial Narrow" w:hAnsi="Arial Narrow" w:cs="Arial"/>
                <w:sz w:val="24"/>
                <w:szCs w:val="24"/>
              </w:rPr>
            </w:pPr>
            <w:r>
              <w:rPr>
                <w:rFonts w:ascii="Arial Narrow" w:hAnsi="Arial Narrow" w:cs="Arial"/>
                <w:sz w:val="24"/>
                <w:szCs w:val="24"/>
              </w:rPr>
              <w:t xml:space="preserve">A </w:t>
            </w:r>
            <w:proofErr w:type="spellStart"/>
            <w:r w:rsidR="001C56D6">
              <w:rPr>
                <w:rFonts w:ascii="Arial Narrow" w:hAnsi="Arial Narrow" w:cs="Arial"/>
                <w:sz w:val="24"/>
                <w:szCs w:val="24"/>
              </w:rPr>
              <w:t>Naude</w:t>
            </w:r>
            <w:proofErr w:type="spellEnd"/>
          </w:p>
          <w:p w:rsidR="00F5564C" w:rsidRPr="00C73154" w:rsidRDefault="00E27655" w:rsidP="0050338C">
            <w:pPr>
              <w:spacing w:line="360" w:lineRule="auto"/>
              <w:jc w:val="center"/>
              <w:rPr>
                <w:rFonts w:ascii="Arial Narrow" w:hAnsi="Arial Narrow" w:cs="Arial"/>
                <w:sz w:val="24"/>
                <w:szCs w:val="24"/>
              </w:rPr>
            </w:pPr>
            <w:r>
              <w:rPr>
                <w:rFonts w:ascii="Arial Narrow" w:hAnsi="Arial Narrow" w:cs="Arial"/>
                <w:sz w:val="24"/>
                <w:szCs w:val="24"/>
              </w:rPr>
              <w:t xml:space="preserve">of </w:t>
            </w:r>
            <w:r w:rsidR="00F5564C">
              <w:rPr>
                <w:rFonts w:ascii="Arial Narrow" w:hAnsi="Arial Narrow" w:cs="Arial"/>
                <w:sz w:val="24"/>
                <w:szCs w:val="24"/>
              </w:rPr>
              <w:t xml:space="preserve">Dr </w:t>
            </w:r>
            <w:proofErr w:type="spellStart"/>
            <w:r w:rsidR="00F5564C">
              <w:rPr>
                <w:rFonts w:ascii="Arial Narrow" w:hAnsi="Arial Narrow" w:cs="Arial"/>
                <w:sz w:val="24"/>
                <w:szCs w:val="24"/>
              </w:rPr>
              <w:t>Weder</w:t>
            </w:r>
            <w:proofErr w:type="spellEnd"/>
            <w:r w:rsidR="00F5564C">
              <w:rPr>
                <w:rFonts w:ascii="Arial Narrow" w:hAnsi="Arial Narrow" w:cs="Arial"/>
                <w:sz w:val="24"/>
                <w:szCs w:val="24"/>
              </w:rPr>
              <w:t xml:space="preserve">, </w:t>
            </w:r>
            <w:proofErr w:type="spellStart"/>
            <w:r w:rsidR="00F5564C">
              <w:rPr>
                <w:rFonts w:ascii="Arial Narrow" w:hAnsi="Arial Narrow" w:cs="Arial"/>
                <w:sz w:val="24"/>
                <w:szCs w:val="24"/>
              </w:rPr>
              <w:t>Kauta</w:t>
            </w:r>
            <w:proofErr w:type="spellEnd"/>
            <w:r w:rsidR="00F5564C">
              <w:rPr>
                <w:rFonts w:ascii="Arial Narrow" w:hAnsi="Arial Narrow" w:cs="Arial"/>
                <w:sz w:val="24"/>
                <w:szCs w:val="24"/>
              </w:rPr>
              <w:t xml:space="preserve"> &amp; </w:t>
            </w:r>
            <w:proofErr w:type="spellStart"/>
            <w:r w:rsidR="00F5564C">
              <w:rPr>
                <w:rFonts w:ascii="Arial Narrow" w:hAnsi="Arial Narrow" w:cs="Arial"/>
                <w:sz w:val="24"/>
                <w:szCs w:val="24"/>
              </w:rPr>
              <w:t>Hoveka</w:t>
            </w:r>
            <w:proofErr w:type="spellEnd"/>
            <w:r w:rsidR="00F5564C">
              <w:rPr>
                <w:rFonts w:ascii="Arial Narrow" w:hAnsi="Arial Narrow" w:cs="Arial"/>
                <w:sz w:val="24"/>
                <w:szCs w:val="24"/>
              </w:rPr>
              <w:t xml:space="preserve"> Inc.</w:t>
            </w:r>
            <w:r>
              <w:rPr>
                <w:rFonts w:ascii="Arial Narrow" w:hAnsi="Arial Narrow" w:cs="Arial"/>
                <w:sz w:val="24"/>
                <w:szCs w:val="24"/>
              </w:rPr>
              <w:t>, Windhoek</w:t>
            </w:r>
          </w:p>
        </w:tc>
      </w:tr>
    </w:tbl>
    <w:p w:rsidR="009B096F" w:rsidRDefault="009B096F" w:rsidP="00EB27A0">
      <w:pPr>
        <w:spacing w:after="0" w:line="360" w:lineRule="auto"/>
        <w:jc w:val="both"/>
        <w:rPr>
          <w:rFonts w:ascii="Arial Narrow" w:hAnsi="Arial Narrow"/>
          <w:sz w:val="24"/>
          <w:szCs w:val="24"/>
        </w:rPr>
      </w:pPr>
    </w:p>
    <w:sectPr w:rsidR="009B096F" w:rsidSect="0050338C">
      <w:footerReference w:type="default" r:id="rId12"/>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AF" w:rsidRDefault="000A31AF" w:rsidP="00A23F8A">
      <w:pPr>
        <w:spacing w:after="0" w:line="240" w:lineRule="auto"/>
      </w:pPr>
      <w:r>
        <w:separator/>
      </w:r>
    </w:p>
  </w:endnote>
  <w:endnote w:type="continuationSeparator" w:id="0">
    <w:p w:rsidR="000A31AF" w:rsidRDefault="000A31AF"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E27655">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AF" w:rsidRDefault="000A31AF" w:rsidP="00A23F8A">
      <w:pPr>
        <w:spacing w:after="0" w:line="240" w:lineRule="auto"/>
      </w:pPr>
      <w:r>
        <w:separator/>
      </w:r>
    </w:p>
  </w:footnote>
  <w:footnote w:type="continuationSeparator" w:id="0">
    <w:p w:rsidR="000A31AF" w:rsidRDefault="000A31AF"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A31AF"/>
    <w:rsid w:val="000C0A07"/>
    <w:rsid w:val="000D5FE9"/>
    <w:rsid w:val="00112D50"/>
    <w:rsid w:val="00113321"/>
    <w:rsid w:val="00124EC8"/>
    <w:rsid w:val="00165FEE"/>
    <w:rsid w:val="001804AD"/>
    <w:rsid w:val="001B1B81"/>
    <w:rsid w:val="001C56D6"/>
    <w:rsid w:val="001C6FDA"/>
    <w:rsid w:val="001F1ECD"/>
    <w:rsid w:val="001F353F"/>
    <w:rsid w:val="001F4A48"/>
    <w:rsid w:val="002002FA"/>
    <w:rsid w:val="00203E3D"/>
    <w:rsid w:val="00231AB2"/>
    <w:rsid w:val="002514FF"/>
    <w:rsid w:val="00252CA4"/>
    <w:rsid w:val="00281A10"/>
    <w:rsid w:val="00281FAB"/>
    <w:rsid w:val="002830F4"/>
    <w:rsid w:val="002C6C89"/>
    <w:rsid w:val="002D4C2A"/>
    <w:rsid w:val="00300CF7"/>
    <w:rsid w:val="0030287B"/>
    <w:rsid w:val="00323762"/>
    <w:rsid w:val="00334EC0"/>
    <w:rsid w:val="00347DBC"/>
    <w:rsid w:val="00371CD0"/>
    <w:rsid w:val="00396AF1"/>
    <w:rsid w:val="003A0103"/>
    <w:rsid w:val="003A7B58"/>
    <w:rsid w:val="003B267A"/>
    <w:rsid w:val="003C4613"/>
    <w:rsid w:val="003D3115"/>
    <w:rsid w:val="003E09FF"/>
    <w:rsid w:val="003E3D0D"/>
    <w:rsid w:val="003E50E8"/>
    <w:rsid w:val="003F52A2"/>
    <w:rsid w:val="004005B8"/>
    <w:rsid w:val="00425554"/>
    <w:rsid w:val="00431CC4"/>
    <w:rsid w:val="004378C5"/>
    <w:rsid w:val="00447B52"/>
    <w:rsid w:val="004546CC"/>
    <w:rsid w:val="00456199"/>
    <w:rsid w:val="004756D8"/>
    <w:rsid w:val="004E7D33"/>
    <w:rsid w:val="0050338C"/>
    <w:rsid w:val="005076B5"/>
    <w:rsid w:val="005234EE"/>
    <w:rsid w:val="005403D8"/>
    <w:rsid w:val="00560E2E"/>
    <w:rsid w:val="00574A92"/>
    <w:rsid w:val="005955B1"/>
    <w:rsid w:val="005B4E4D"/>
    <w:rsid w:val="005D0592"/>
    <w:rsid w:val="005D6172"/>
    <w:rsid w:val="005D7161"/>
    <w:rsid w:val="005E1C51"/>
    <w:rsid w:val="005E5A8F"/>
    <w:rsid w:val="006039AA"/>
    <w:rsid w:val="00621EE8"/>
    <w:rsid w:val="0062225A"/>
    <w:rsid w:val="0064073E"/>
    <w:rsid w:val="006475B1"/>
    <w:rsid w:val="00652595"/>
    <w:rsid w:val="00676F46"/>
    <w:rsid w:val="00686B3F"/>
    <w:rsid w:val="006A0DA3"/>
    <w:rsid w:val="006A18F2"/>
    <w:rsid w:val="006C3D3B"/>
    <w:rsid w:val="006D22F9"/>
    <w:rsid w:val="006D2D84"/>
    <w:rsid w:val="006D3624"/>
    <w:rsid w:val="006E1F3B"/>
    <w:rsid w:val="006E2964"/>
    <w:rsid w:val="00715AD2"/>
    <w:rsid w:val="0072576E"/>
    <w:rsid w:val="0073012B"/>
    <w:rsid w:val="00777156"/>
    <w:rsid w:val="0078341F"/>
    <w:rsid w:val="0079456D"/>
    <w:rsid w:val="007A6546"/>
    <w:rsid w:val="007C2DFE"/>
    <w:rsid w:val="00806B14"/>
    <w:rsid w:val="00823237"/>
    <w:rsid w:val="00844CA5"/>
    <w:rsid w:val="00851B88"/>
    <w:rsid w:val="00864008"/>
    <w:rsid w:val="00864FC2"/>
    <w:rsid w:val="008930A5"/>
    <w:rsid w:val="008A14A9"/>
    <w:rsid w:val="008C0AC7"/>
    <w:rsid w:val="008D65E9"/>
    <w:rsid w:val="008D79D4"/>
    <w:rsid w:val="008F37B5"/>
    <w:rsid w:val="00905A48"/>
    <w:rsid w:val="00912D4E"/>
    <w:rsid w:val="00947BEE"/>
    <w:rsid w:val="00952193"/>
    <w:rsid w:val="00953C0B"/>
    <w:rsid w:val="009B096F"/>
    <w:rsid w:val="009F6C8B"/>
    <w:rsid w:val="00A059C8"/>
    <w:rsid w:val="00A06FD8"/>
    <w:rsid w:val="00A14435"/>
    <w:rsid w:val="00A23F8A"/>
    <w:rsid w:val="00A258AF"/>
    <w:rsid w:val="00A50B01"/>
    <w:rsid w:val="00A5758F"/>
    <w:rsid w:val="00A635A8"/>
    <w:rsid w:val="00A772D3"/>
    <w:rsid w:val="00A81203"/>
    <w:rsid w:val="00A81926"/>
    <w:rsid w:val="00A82F94"/>
    <w:rsid w:val="00A838E1"/>
    <w:rsid w:val="00AB0A0B"/>
    <w:rsid w:val="00AB5193"/>
    <w:rsid w:val="00AC4198"/>
    <w:rsid w:val="00AD2963"/>
    <w:rsid w:val="00B160EB"/>
    <w:rsid w:val="00B1649C"/>
    <w:rsid w:val="00B25D07"/>
    <w:rsid w:val="00B30012"/>
    <w:rsid w:val="00B318D1"/>
    <w:rsid w:val="00B337FC"/>
    <w:rsid w:val="00B942B6"/>
    <w:rsid w:val="00BA213D"/>
    <w:rsid w:val="00BA3715"/>
    <w:rsid w:val="00BB388A"/>
    <w:rsid w:val="00BC4D4A"/>
    <w:rsid w:val="00BC745A"/>
    <w:rsid w:val="00BE5489"/>
    <w:rsid w:val="00BE6621"/>
    <w:rsid w:val="00BE7DE8"/>
    <w:rsid w:val="00BF2258"/>
    <w:rsid w:val="00C04EBD"/>
    <w:rsid w:val="00C06B39"/>
    <w:rsid w:val="00C210B9"/>
    <w:rsid w:val="00C249D9"/>
    <w:rsid w:val="00C332BE"/>
    <w:rsid w:val="00C50A1F"/>
    <w:rsid w:val="00C72ABD"/>
    <w:rsid w:val="00C73154"/>
    <w:rsid w:val="00CA4320"/>
    <w:rsid w:val="00CC4E7A"/>
    <w:rsid w:val="00CC5024"/>
    <w:rsid w:val="00CF688F"/>
    <w:rsid w:val="00D17199"/>
    <w:rsid w:val="00D217B7"/>
    <w:rsid w:val="00D22ACF"/>
    <w:rsid w:val="00D40029"/>
    <w:rsid w:val="00D56E93"/>
    <w:rsid w:val="00D862BF"/>
    <w:rsid w:val="00E27655"/>
    <w:rsid w:val="00E3339B"/>
    <w:rsid w:val="00E45691"/>
    <w:rsid w:val="00E92692"/>
    <w:rsid w:val="00EB27A0"/>
    <w:rsid w:val="00EF1EEC"/>
    <w:rsid w:val="00F16C57"/>
    <w:rsid w:val="00F446CF"/>
    <w:rsid w:val="00F53DDE"/>
    <w:rsid w:val="00F5564C"/>
    <w:rsid w:val="00F571A4"/>
    <w:rsid w:val="00F66EB8"/>
    <w:rsid w:val="00FB2B0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2018-06-27T18:30:00+00:00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61B4CB18-18DC-446B-8693-440A2033B84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Corporation of Namibia v Groenewald</dc:title>
  <dc:creator>E. Kharases</dc:creator>
  <cp:lastModifiedBy>Nicole Januarie</cp:lastModifiedBy>
  <cp:revision>2</cp:revision>
  <cp:lastPrinted>2018-06-28T09:50:00Z</cp:lastPrinted>
  <dcterms:created xsi:type="dcterms:W3CDTF">2018-07-03T07:33:00Z</dcterms:created>
  <dcterms:modified xsi:type="dcterms:W3CDTF">2018-07-03T07:33:00Z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