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53" w:rsidRPr="00DF3DDC" w:rsidRDefault="00247753" w:rsidP="000B0691">
      <w:pPr>
        <w:spacing w:after="0"/>
        <w:ind w:left="2880" w:firstLine="720"/>
        <w:jc w:val="both"/>
        <w:rPr>
          <w:rFonts w:ascii="Arial" w:eastAsia="Calibri" w:hAnsi="Arial" w:cs="Arial"/>
          <w:b/>
          <w:sz w:val="24"/>
          <w:szCs w:val="24"/>
        </w:rPr>
      </w:pPr>
      <w:r w:rsidRPr="00DF3DDC">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61380287" wp14:editId="3CC5DCAB">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247753" w:rsidRDefault="00247753" w:rsidP="0024775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380287"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247753" w:rsidRDefault="00247753" w:rsidP="00247753">
                      <w:pPr>
                        <w:jc w:val="right"/>
                      </w:pPr>
                    </w:p>
                  </w:txbxContent>
                </v:textbox>
              </v:shape>
            </w:pict>
          </mc:Fallback>
        </mc:AlternateContent>
      </w:r>
      <w:r w:rsidRPr="00DF3DDC">
        <w:rPr>
          <w:rFonts w:ascii="Arial" w:eastAsia="Calibri" w:hAnsi="Arial" w:cs="Arial"/>
          <w:b/>
          <w:sz w:val="24"/>
          <w:szCs w:val="24"/>
        </w:rPr>
        <w:t>REPUBLIC OF NAMIBIA</w:t>
      </w:r>
    </w:p>
    <w:p w:rsidR="00247753" w:rsidRPr="00DF3DDC" w:rsidRDefault="00247753" w:rsidP="000B0691">
      <w:pPr>
        <w:spacing w:after="0"/>
        <w:ind w:left="2880" w:firstLine="720"/>
        <w:jc w:val="both"/>
        <w:rPr>
          <w:rFonts w:ascii="Arial" w:eastAsia="Calibri" w:hAnsi="Arial" w:cs="Arial"/>
          <w:b/>
          <w:sz w:val="32"/>
          <w:szCs w:val="32"/>
        </w:rPr>
      </w:pPr>
      <w:r w:rsidRPr="00DF3DDC">
        <w:rPr>
          <w:rFonts w:ascii="Arial" w:eastAsia="Calibri" w:hAnsi="Arial" w:cs="Arial"/>
          <w:b/>
          <w:noProof/>
          <w:sz w:val="32"/>
          <w:szCs w:val="32"/>
        </w:rPr>
        <w:drawing>
          <wp:inline distT="0" distB="0" distL="0" distR="0" wp14:anchorId="0DAF6DFB" wp14:editId="1E1AF234">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247753" w:rsidRPr="00DF3DDC" w:rsidRDefault="00247753" w:rsidP="000B0691">
      <w:pPr>
        <w:spacing w:after="0"/>
        <w:ind w:left="720" w:firstLine="720"/>
        <w:jc w:val="both"/>
        <w:rPr>
          <w:rFonts w:ascii="Arial" w:eastAsia="Calibri" w:hAnsi="Arial" w:cs="Arial"/>
          <w:bCs/>
          <w:sz w:val="24"/>
          <w:szCs w:val="24"/>
        </w:rPr>
      </w:pPr>
      <w:r w:rsidRPr="00DF3DDC">
        <w:rPr>
          <w:rFonts w:ascii="Arial" w:eastAsia="Calibri" w:hAnsi="Arial" w:cs="Arial"/>
          <w:b/>
          <w:sz w:val="24"/>
          <w:szCs w:val="24"/>
        </w:rPr>
        <w:t>HIGH COURT OF NAMIBIA MAIN DIVISION, WINDHOEK</w:t>
      </w:r>
    </w:p>
    <w:p w:rsidR="00247753" w:rsidRPr="00DF3DDC" w:rsidRDefault="00712319" w:rsidP="000B0691">
      <w:pPr>
        <w:spacing w:after="0"/>
        <w:ind w:left="1440" w:firstLine="720"/>
        <w:jc w:val="both"/>
        <w:rPr>
          <w:rFonts w:ascii="Arial" w:eastAsia="Calibri" w:hAnsi="Arial" w:cs="Arial"/>
          <w:b/>
          <w:bCs/>
          <w:sz w:val="24"/>
          <w:szCs w:val="24"/>
        </w:rPr>
      </w:pPr>
      <w:r w:rsidRPr="00DF3DDC">
        <w:rPr>
          <w:rFonts w:ascii="Arial" w:eastAsia="Calibri" w:hAnsi="Arial" w:cs="Arial"/>
          <w:b/>
          <w:bCs/>
          <w:sz w:val="24"/>
          <w:szCs w:val="24"/>
        </w:rPr>
        <w:t xml:space="preserve">RULING ON </w:t>
      </w:r>
      <w:r w:rsidR="00247753" w:rsidRPr="00DF3DDC">
        <w:rPr>
          <w:rFonts w:ascii="Arial" w:eastAsia="Calibri" w:hAnsi="Arial" w:cs="Arial"/>
          <w:b/>
          <w:bCs/>
          <w:sz w:val="24"/>
          <w:szCs w:val="24"/>
        </w:rPr>
        <w:t>SPECIAL PLEA OF PRESCRIPTION</w:t>
      </w:r>
    </w:p>
    <w:p w:rsidR="00247753" w:rsidRPr="00DF3DDC" w:rsidRDefault="00247753" w:rsidP="00247753">
      <w:pPr>
        <w:tabs>
          <w:tab w:val="right" w:pos="9000"/>
        </w:tabs>
        <w:spacing w:after="0"/>
        <w:jc w:val="both"/>
        <w:rPr>
          <w:rFonts w:ascii="Arial" w:eastAsia="Calibri" w:hAnsi="Arial" w:cs="Arial"/>
          <w:b/>
          <w:sz w:val="24"/>
          <w:szCs w:val="24"/>
        </w:rPr>
      </w:pPr>
      <w:r w:rsidRPr="00DF3DDC">
        <w:rPr>
          <w:rFonts w:ascii="Arial" w:eastAsia="Calibri" w:hAnsi="Arial" w:cs="Arial"/>
          <w:b/>
          <w:sz w:val="24"/>
          <w:szCs w:val="24"/>
        </w:rPr>
        <w:tab/>
      </w:r>
    </w:p>
    <w:p w:rsidR="00247753" w:rsidRPr="00DF3DDC" w:rsidRDefault="00247753" w:rsidP="000B0691">
      <w:pPr>
        <w:spacing w:after="0" w:line="240" w:lineRule="auto"/>
        <w:ind w:left="3600" w:firstLine="720"/>
        <w:jc w:val="both"/>
        <w:rPr>
          <w:rFonts w:ascii="Arial" w:eastAsia="Times New Roman" w:hAnsi="Arial" w:cs="Arial"/>
          <w:sz w:val="16"/>
          <w:szCs w:val="16"/>
        </w:rPr>
      </w:pPr>
      <w:r w:rsidRPr="00DF3DDC">
        <w:rPr>
          <w:rFonts w:ascii="Arial" w:eastAsia="Calibri" w:hAnsi="Arial" w:cs="Arial"/>
          <w:sz w:val="24"/>
          <w:szCs w:val="24"/>
        </w:rPr>
        <w:t>Case no</w:t>
      </w:r>
      <w:r w:rsidRPr="00DF3DDC">
        <w:rPr>
          <w:rFonts w:ascii="Arial" w:eastAsia="Calibri" w:hAnsi="Arial" w:cs="Arial"/>
          <w:b/>
          <w:sz w:val="24"/>
          <w:szCs w:val="24"/>
        </w:rPr>
        <w:t>:</w:t>
      </w:r>
      <w:r w:rsidRPr="00DF3DDC">
        <w:rPr>
          <w:rFonts w:ascii="Arial" w:eastAsia="Times New Roman" w:hAnsi="Arial" w:cs="Arial"/>
          <w:b/>
          <w:sz w:val="16"/>
          <w:szCs w:val="16"/>
        </w:rPr>
        <w:t xml:space="preserve"> </w:t>
      </w:r>
      <w:r w:rsidRPr="00DF3DDC">
        <w:rPr>
          <w:rFonts w:ascii="Arial" w:eastAsia="Times New Roman" w:hAnsi="Arial" w:cs="Arial"/>
          <w:sz w:val="24"/>
          <w:szCs w:val="24"/>
        </w:rPr>
        <w:t>HC-MD-CIV-ACT-OTH-2017/01174</w:t>
      </w:r>
    </w:p>
    <w:p w:rsidR="00247753" w:rsidRPr="00DF3DDC" w:rsidRDefault="00247753" w:rsidP="00247753">
      <w:pPr>
        <w:tabs>
          <w:tab w:val="right" w:pos="9000"/>
        </w:tabs>
        <w:spacing w:after="0"/>
        <w:jc w:val="both"/>
        <w:rPr>
          <w:rFonts w:ascii="Arial" w:eastAsia="Calibri" w:hAnsi="Arial" w:cs="Arial"/>
          <w:b/>
          <w:sz w:val="24"/>
          <w:szCs w:val="24"/>
        </w:rPr>
      </w:pPr>
    </w:p>
    <w:p w:rsidR="00247753" w:rsidRPr="00DF3DDC" w:rsidRDefault="00247753" w:rsidP="00247753">
      <w:pPr>
        <w:spacing w:after="0"/>
        <w:jc w:val="both"/>
        <w:rPr>
          <w:rFonts w:ascii="Arial" w:eastAsia="Calibri" w:hAnsi="Arial" w:cs="Arial"/>
          <w:sz w:val="24"/>
          <w:szCs w:val="24"/>
        </w:rPr>
      </w:pPr>
    </w:p>
    <w:p w:rsidR="00247753" w:rsidRPr="00DF3DDC" w:rsidRDefault="00247753" w:rsidP="00247753">
      <w:pPr>
        <w:spacing w:after="0"/>
        <w:jc w:val="both"/>
        <w:rPr>
          <w:rFonts w:ascii="Arial" w:eastAsia="Calibri" w:hAnsi="Arial" w:cs="Arial"/>
          <w:sz w:val="24"/>
          <w:szCs w:val="24"/>
        </w:rPr>
      </w:pPr>
      <w:r w:rsidRPr="00DF3DDC">
        <w:rPr>
          <w:rFonts w:ascii="Arial" w:eastAsia="Calibri" w:hAnsi="Arial" w:cs="Arial"/>
          <w:sz w:val="24"/>
          <w:szCs w:val="24"/>
        </w:rPr>
        <w:t>In the matter between:</w:t>
      </w:r>
    </w:p>
    <w:p w:rsidR="00247753" w:rsidRPr="00DF3DDC" w:rsidRDefault="00247753" w:rsidP="00247753">
      <w:pPr>
        <w:keepNext/>
        <w:tabs>
          <w:tab w:val="right" w:pos="9000"/>
        </w:tabs>
        <w:spacing w:after="0"/>
        <w:jc w:val="both"/>
        <w:outlineLvl w:val="3"/>
        <w:rPr>
          <w:rFonts w:ascii="Arial" w:eastAsia="Times New Roman" w:hAnsi="Arial" w:cs="Arial"/>
          <w:b/>
          <w:sz w:val="24"/>
          <w:szCs w:val="24"/>
        </w:rPr>
      </w:pPr>
    </w:p>
    <w:p w:rsidR="00247753" w:rsidRPr="00DF3DDC" w:rsidRDefault="00247753" w:rsidP="00247753">
      <w:pPr>
        <w:keepNext/>
        <w:tabs>
          <w:tab w:val="right" w:pos="9000"/>
        </w:tabs>
        <w:spacing w:after="0"/>
        <w:jc w:val="both"/>
        <w:outlineLvl w:val="3"/>
        <w:rPr>
          <w:rFonts w:ascii="Arial" w:eastAsia="Calibri" w:hAnsi="Arial" w:cs="Arial"/>
          <w:b/>
          <w:sz w:val="24"/>
          <w:szCs w:val="24"/>
        </w:rPr>
      </w:pPr>
      <w:r w:rsidRPr="00DF3DDC">
        <w:rPr>
          <w:rFonts w:ascii="Arial" w:eastAsia="Times New Roman" w:hAnsi="Arial" w:cs="Arial"/>
          <w:b/>
          <w:sz w:val="24"/>
          <w:szCs w:val="24"/>
        </w:rPr>
        <w:t>TOBIAS NEGONGA</w:t>
      </w:r>
      <w:r w:rsidRPr="00DF3DDC">
        <w:rPr>
          <w:rFonts w:ascii="Arial" w:eastAsia="Calibri" w:hAnsi="Arial" w:cs="Arial"/>
          <w:b/>
          <w:sz w:val="24"/>
          <w:szCs w:val="24"/>
        </w:rPr>
        <w:tab/>
        <w:t xml:space="preserve">           PLAINTIFF</w:t>
      </w:r>
    </w:p>
    <w:p w:rsidR="00247753" w:rsidRPr="00DF3DDC" w:rsidRDefault="00247753" w:rsidP="00247753">
      <w:pPr>
        <w:tabs>
          <w:tab w:val="right" w:pos="9000"/>
        </w:tabs>
        <w:spacing w:after="0"/>
        <w:jc w:val="both"/>
        <w:rPr>
          <w:rFonts w:ascii="Arial" w:eastAsia="Calibri" w:hAnsi="Arial" w:cs="Arial"/>
          <w:b/>
          <w:sz w:val="24"/>
          <w:szCs w:val="24"/>
        </w:rPr>
      </w:pPr>
    </w:p>
    <w:p w:rsidR="00247753" w:rsidRPr="00DF3DDC" w:rsidRDefault="00247753" w:rsidP="00247753">
      <w:pPr>
        <w:tabs>
          <w:tab w:val="right" w:pos="9000"/>
        </w:tabs>
        <w:spacing w:after="0"/>
        <w:jc w:val="both"/>
        <w:rPr>
          <w:rFonts w:ascii="Arial" w:eastAsia="Calibri" w:hAnsi="Arial" w:cs="Arial"/>
          <w:sz w:val="24"/>
          <w:szCs w:val="24"/>
        </w:rPr>
      </w:pPr>
      <w:proofErr w:type="gramStart"/>
      <w:r w:rsidRPr="00DF3DDC">
        <w:rPr>
          <w:rFonts w:ascii="Arial" w:eastAsia="Calibri" w:hAnsi="Arial" w:cs="Arial"/>
          <w:sz w:val="24"/>
          <w:szCs w:val="24"/>
        </w:rPr>
        <w:t>and</w:t>
      </w:r>
      <w:proofErr w:type="gramEnd"/>
      <w:r w:rsidRPr="00DF3DDC">
        <w:rPr>
          <w:rFonts w:ascii="Arial" w:eastAsia="Calibri" w:hAnsi="Arial" w:cs="Arial"/>
          <w:sz w:val="24"/>
          <w:szCs w:val="24"/>
        </w:rPr>
        <w:t xml:space="preserve"> </w:t>
      </w:r>
    </w:p>
    <w:p w:rsidR="00247753" w:rsidRPr="00DF3DDC" w:rsidRDefault="00247753" w:rsidP="00247753">
      <w:pPr>
        <w:tabs>
          <w:tab w:val="right" w:pos="9000"/>
        </w:tabs>
        <w:spacing w:after="0"/>
        <w:jc w:val="both"/>
        <w:rPr>
          <w:rFonts w:ascii="Arial" w:eastAsia="Calibri" w:hAnsi="Arial" w:cs="Arial"/>
          <w:sz w:val="24"/>
          <w:szCs w:val="24"/>
        </w:rPr>
      </w:pPr>
    </w:p>
    <w:p w:rsidR="00247753" w:rsidRPr="00DF3DDC" w:rsidRDefault="00247753" w:rsidP="00247753">
      <w:pPr>
        <w:jc w:val="both"/>
        <w:rPr>
          <w:rFonts w:ascii="Arial" w:eastAsia="Times New Roman" w:hAnsi="Arial" w:cs="Arial"/>
          <w:b/>
          <w:sz w:val="24"/>
          <w:szCs w:val="24"/>
        </w:rPr>
      </w:pPr>
      <w:r w:rsidRPr="00DF3DDC">
        <w:rPr>
          <w:rFonts w:ascii="Arial" w:eastAsia="Times New Roman" w:hAnsi="Arial" w:cs="Arial"/>
          <w:b/>
          <w:sz w:val="24"/>
          <w:szCs w:val="24"/>
        </w:rPr>
        <w:t>NAMPOST LIMITED</w:t>
      </w:r>
      <w:r w:rsidRPr="00DF3DDC">
        <w:rPr>
          <w:rFonts w:ascii="Arial" w:eastAsia="Times New Roman" w:hAnsi="Arial" w:cs="Arial"/>
          <w:b/>
          <w:sz w:val="24"/>
          <w:szCs w:val="24"/>
        </w:rPr>
        <w:tab/>
      </w:r>
      <w:r w:rsidRPr="00DF3DDC">
        <w:rPr>
          <w:rFonts w:ascii="Arial" w:eastAsia="Times New Roman" w:hAnsi="Arial" w:cs="Arial"/>
          <w:b/>
          <w:sz w:val="24"/>
          <w:szCs w:val="24"/>
        </w:rPr>
        <w:tab/>
        <w:t xml:space="preserve"> </w:t>
      </w:r>
      <w:r w:rsidRPr="00DF3DDC">
        <w:rPr>
          <w:rFonts w:ascii="Arial" w:eastAsia="Times New Roman" w:hAnsi="Arial" w:cs="Arial"/>
          <w:b/>
          <w:sz w:val="24"/>
          <w:szCs w:val="24"/>
        </w:rPr>
        <w:tab/>
      </w:r>
      <w:r w:rsidRPr="00DF3DDC">
        <w:rPr>
          <w:rFonts w:ascii="Arial" w:eastAsia="Times New Roman" w:hAnsi="Arial" w:cs="Arial"/>
          <w:b/>
          <w:sz w:val="24"/>
          <w:szCs w:val="24"/>
        </w:rPr>
        <w:tab/>
      </w:r>
      <w:r w:rsidRPr="00DF3DDC">
        <w:rPr>
          <w:rFonts w:ascii="Arial" w:eastAsia="Times New Roman" w:hAnsi="Arial" w:cs="Arial"/>
          <w:b/>
          <w:sz w:val="24"/>
          <w:szCs w:val="24"/>
        </w:rPr>
        <w:tab/>
      </w:r>
      <w:r w:rsidRPr="00DF3DDC">
        <w:rPr>
          <w:rFonts w:ascii="Arial" w:eastAsia="Times New Roman" w:hAnsi="Arial" w:cs="Arial"/>
          <w:b/>
          <w:sz w:val="24"/>
          <w:szCs w:val="24"/>
        </w:rPr>
        <w:tab/>
      </w:r>
      <w:r w:rsidRPr="00DF3DDC">
        <w:rPr>
          <w:rFonts w:ascii="Arial" w:eastAsia="Times New Roman" w:hAnsi="Arial" w:cs="Arial"/>
          <w:b/>
          <w:sz w:val="24"/>
          <w:szCs w:val="24"/>
        </w:rPr>
        <w:tab/>
        <w:t xml:space="preserve">         DEFENDANT</w:t>
      </w:r>
    </w:p>
    <w:p w:rsidR="00247753" w:rsidRPr="00DF3DDC" w:rsidRDefault="00247753" w:rsidP="00247753">
      <w:pPr>
        <w:spacing w:after="0"/>
        <w:ind w:left="2160" w:hanging="2160"/>
        <w:jc w:val="both"/>
        <w:rPr>
          <w:rFonts w:ascii="Arial" w:eastAsia="Calibri" w:hAnsi="Arial" w:cs="Arial"/>
          <w:sz w:val="24"/>
          <w:szCs w:val="24"/>
        </w:rPr>
      </w:pPr>
    </w:p>
    <w:p w:rsidR="00247753" w:rsidRPr="00DF3DDC" w:rsidRDefault="00247753" w:rsidP="00247753">
      <w:pPr>
        <w:tabs>
          <w:tab w:val="right" w:pos="9000"/>
        </w:tabs>
        <w:spacing w:after="0"/>
        <w:jc w:val="both"/>
        <w:rPr>
          <w:rFonts w:ascii="Arial" w:eastAsia="Calibri" w:hAnsi="Arial" w:cs="Arial"/>
          <w:sz w:val="24"/>
          <w:szCs w:val="24"/>
        </w:rPr>
      </w:pPr>
      <w:r w:rsidRPr="00DF3DDC">
        <w:rPr>
          <w:rFonts w:ascii="Arial" w:eastAsia="Calibri" w:hAnsi="Arial" w:cs="Arial"/>
          <w:b/>
          <w:sz w:val="24"/>
          <w:szCs w:val="24"/>
        </w:rPr>
        <w:t xml:space="preserve">Neutral citation: </w:t>
      </w:r>
      <w:r w:rsidRPr="00DF3DDC">
        <w:rPr>
          <w:rFonts w:ascii="Arial" w:eastAsia="Calibri" w:hAnsi="Arial" w:cs="Arial"/>
          <w:i/>
          <w:sz w:val="24"/>
          <w:szCs w:val="24"/>
        </w:rPr>
        <w:t xml:space="preserve"> </w:t>
      </w:r>
      <w:bookmarkStart w:id="0" w:name="_GoBack"/>
      <w:proofErr w:type="spellStart"/>
      <w:r w:rsidRPr="00DF3DDC">
        <w:rPr>
          <w:rFonts w:ascii="Arial" w:eastAsia="Calibri" w:hAnsi="Arial" w:cs="Arial"/>
          <w:i/>
          <w:sz w:val="24"/>
          <w:szCs w:val="24"/>
        </w:rPr>
        <w:t>Negonga</w:t>
      </w:r>
      <w:proofErr w:type="spellEnd"/>
      <w:r w:rsidRPr="00DF3DDC">
        <w:rPr>
          <w:rFonts w:ascii="Arial" w:eastAsia="Calibri" w:hAnsi="Arial" w:cs="Arial"/>
          <w:i/>
          <w:sz w:val="24"/>
          <w:szCs w:val="24"/>
        </w:rPr>
        <w:t xml:space="preserve"> v </w:t>
      </w:r>
      <w:proofErr w:type="spellStart"/>
      <w:r w:rsidRPr="00DF3DDC">
        <w:rPr>
          <w:rFonts w:ascii="Arial" w:eastAsia="Calibri" w:hAnsi="Arial" w:cs="Arial"/>
          <w:i/>
          <w:sz w:val="24"/>
          <w:szCs w:val="24"/>
        </w:rPr>
        <w:t>Nampost</w:t>
      </w:r>
      <w:proofErr w:type="spellEnd"/>
      <w:r w:rsidRPr="00DF3DDC">
        <w:rPr>
          <w:rFonts w:ascii="Arial" w:eastAsia="Calibri" w:hAnsi="Arial" w:cs="Arial"/>
          <w:i/>
          <w:sz w:val="24"/>
          <w:szCs w:val="24"/>
        </w:rPr>
        <w:t xml:space="preserve"> Limited (</w:t>
      </w:r>
      <w:r w:rsidRPr="00DF3DDC">
        <w:rPr>
          <w:rFonts w:ascii="Arial" w:eastAsia="Calibri" w:hAnsi="Arial" w:cs="Arial"/>
          <w:sz w:val="24"/>
          <w:szCs w:val="24"/>
        </w:rPr>
        <w:t xml:space="preserve">HC-MD-CIV-ACT-OTH-2017/01174) [2018] NAHCMD </w:t>
      </w:r>
      <w:r w:rsidR="00DB08C5" w:rsidRPr="00DF3DDC">
        <w:rPr>
          <w:rFonts w:ascii="Arial" w:eastAsia="Calibri" w:hAnsi="Arial" w:cs="Arial"/>
          <w:sz w:val="24"/>
          <w:szCs w:val="24"/>
        </w:rPr>
        <w:t>212</w:t>
      </w:r>
      <w:r w:rsidRPr="00DF3DDC">
        <w:rPr>
          <w:rFonts w:ascii="Arial" w:eastAsia="Calibri" w:hAnsi="Arial" w:cs="Arial"/>
          <w:sz w:val="24"/>
          <w:szCs w:val="24"/>
        </w:rPr>
        <w:t xml:space="preserve"> (</w:t>
      </w:r>
      <w:r w:rsidR="00DB08C5" w:rsidRPr="00DF3DDC">
        <w:rPr>
          <w:rFonts w:ascii="Arial" w:eastAsia="Calibri" w:hAnsi="Arial" w:cs="Arial"/>
          <w:sz w:val="24"/>
          <w:szCs w:val="24"/>
        </w:rPr>
        <w:t>13</w:t>
      </w:r>
      <w:r w:rsidRPr="00DF3DDC">
        <w:rPr>
          <w:rFonts w:ascii="Arial" w:eastAsia="Calibri" w:hAnsi="Arial" w:cs="Arial"/>
          <w:sz w:val="24"/>
          <w:szCs w:val="24"/>
        </w:rPr>
        <w:t xml:space="preserve"> July 2018)</w:t>
      </w:r>
    </w:p>
    <w:bookmarkEnd w:id="0"/>
    <w:p w:rsidR="00247753" w:rsidRPr="00DF3DDC" w:rsidRDefault="00247753" w:rsidP="00247753">
      <w:pPr>
        <w:spacing w:after="0"/>
        <w:jc w:val="both"/>
        <w:rPr>
          <w:rFonts w:ascii="Arial" w:eastAsia="Calibri" w:hAnsi="Arial" w:cs="Arial"/>
          <w:sz w:val="24"/>
          <w:szCs w:val="24"/>
        </w:rPr>
      </w:pPr>
    </w:p>
    <w:p w:rsidR="00247753" w:rsidRPr="00DF3DDC" w:rsidRDefault="00247753" w:rsidP="00247753">
      <w:pPr>
        <w:spacing w:after="0"/>
        <w:ind w:left="1440" w:hanging="1440"/>
        <w:jc w:val="both"/>
        <w:rPr>
          <w:rFonts w:ascii="Arial" w:eastAsia="Calibri" w:hAnsi="Arial" w:cs="Arial"/>
          <w:i/>
          <w:sz w:val="24"/>
          <w:szCs w:val="24"/>
        </w:rPr>
      </w:pPr>
      <w:r w:rsidRPr="00DF3DDC">
        <w:rPr>
          <w:rFonts w:ascii="Arial" w:eastAsia="Calibri" w:hAnsi="Arial" w:cs="Arial"/>
          <w:b/>
          <w:sz w:val="24"/>
          <w:szCs w:val="24"/>
        </w:rPr>
        <w:t>Coram:</w:t>
      </w:r>
      <w:r w:rsidRPr="00DF3DDC">
        <w:rPr>
          <w:rFonts w:ascii="Arial" w:eastAsia="Calibri" w:hAnsi="Arial" w:cs="Arial"/>
          <w:sz w:val="24"/>
          <w:szCs w:val="24"/>
        </w:rPr>
        <w:tab/>
        <w:t>PRINLSOO, J</w:t>
      </w:r>
      <w:r w:rsidRPr="00DF3DDC">
        <w:rPr>
          <w:rFonts w:ascii="Arial" w:eastAsia="Calibri" w:hAnsi="Arial" w:cs="Arial"/>
          <w:i/>
          <w:sz w:val="24"/>
          <w:szCs w:val="24"/>
        </w:rPr>
        <w:t xml:space="preserve"> </w:t>
      </w:r>
    </w:p>
    <w:p w:rsidR="00247753" w:rsidRPr="00DF3DDC" w:rsidRDefault="00247753" w:rsidP="00247753">
      <w:pPr>
        <w:spacing w:after="0"/>
        <w:ind w:left="1440" w:hanging="1440"/>
        <w:jc w:val="both"/>
        <w:rPr>
          <w:rFonts w:ascii="Arial" w:eastAsia="Calibri" w:hAnsi="Arial" w:cs="Arial"/>
          <w:b/>
          <w:sz w:val="24"/>
          <w:szCs w:val="24"/>
        </w:rPr>
      </w:pPr>
      <w:r w:rsidRPr="00DF3DDC">
        <w:rPr>
          <w:rFonts w:ascii="Arial" w:eastAsia="Calibri" w:hAnsi="Arial" w:cs="Arial"/>
          <w:b/>
          <w:sz w:val="24"/>
          <w:szCs w:val="24"/>
        </w:rPr>
        <w:t>Heard on:</w:t>
      </w:r>
      <w:r w:rsidRPr="00DF3DDC">
        <w:rPr>
          <w:rFonts w:ascii="Arial" w:eastAsia="Calibri" w:hAnsi="Arial" w:cs="Arial"/>
          <w:b/>
          <w:sz w:val="24"/>
          <w:szCs w:val="24"/>
        </w:rPr>
        <w:tab/>
      </w:r>
      <w:r w:rsidR="0050455A" w:rsidRPr="00DF3DDC">
        <w:rPr>
          <w:rFonts w:ascii="Arial" w:eastAsia="Calibri" w:hAnsi="Arial" w:cs="Arial"/>
          <w:b/>
          <w:sz w:val="24"/>
          <w:szCs w:val="24"/>
        </w:rPr>
        <w:t>19</w:t>
      </w:r>
      <w:r w:rsidRPr="00DF3DDC">
        <w:rPr>
          <w:rFonts w:ascii="Arial" w:eastAsia="Calibri" w:hAnsi="Arial" w:cs="Arial"/>
          <w:b/>
          <w:sz w:val="24"/>
          <w:szCs w:val="24"/>
        </w:rPr>
        <w:t xml:space="preserve"> June 2018</w:t>
      </w:r>
    </w:p>
    <w:p w:rsidR="00247753" w:rsidRPr="00DF3DDC" w:rsidRDefault="00247753" w:rsidP="00247753">
      <w:pPr>
        <w:spacing w:after="0"/>
        <w:jc w:val="both"/>
        <w:rPr>
          <w:rFonts w:ascii="Arial" w:eastAsia="Calibri" w:hAnsi="Arial" w:cs="Arial"/>
          <w:b/>
          <w:sz w:val="24"/>
          <w:szCs w:val="24"/>
        </w:rPr>
      </w:pPr>
      <w:r w:rsidRPr="00DF3DDC">
        <w:rPr>
          <w:rFonts w:ascii="Arial" w:eastAsia="Calibri" w:hAnsi="Arial" w:cs="Arial"/>
          <w:b/>
          <w:bCs/>
          <w:sz w:val="24"/>
          <w:szCs w:val="24"/>
        </w:rPr>
        <w:t>Delivered</w:t>
      </w:r>
      <w:r w:rsidRPr="00DF3DDC">
        <w:rPr>
          <w:rFonts w:ascii="Arial" w:eastAsia="Calibri" w:hAnsi="Arial" w:cs="Arial"/>
          <w:sz w:val="24"/>
          <w:szCs w:val="24"/>
        </w:rPr>
        <w:t>:</w:t>
      </w:r>
      <w:r w:rsidRPr="00DF3DDC">
        <w:rPr>
          <w:rFonts w:ascii="Arial" w:eastAsia="Calibri" w:hAnsi="Arial" w:cs="Arial"/>
          <w:sz w:val="24"/>
          <w:szCs w:val="24"/>
        </w:rPr>
        <w:tab/>
      </w:r>
      <w:r w:rsidR="0050455A" w:rsidRPr="00DF3DDC">
        <w:rPr>
          <w:rFonts w:ascii="Arial" w:eastAsia="Calibri" w:hAnsi="Arial" w:cs="Arial"/>
          <w:b/>
          <w:sz w:val="24"/>
          <w:szCs w:val="24"/>
        </w:rPr>
        <w:t>10</w:t>
      </w:r>
      <w:r w:rsidRPr="00DF3DDC">
        <w:rPr>
          <w:rFonts w:ascii="Arial" w:eastAsia="Calibri" w:hAnsi="Arial" w:cs="Arial"/>
          <w:b/>
          <w:sz w:val="24"/>
          <w:szCs w:val="24"/>
        </w:rPr>
        <w:t xml:space="preserve"> July 2018</w:t>
      </w:r>
    </w:p>
    <w:p w:rsidR="0050455A" w:rsidRPr="00DF3DDC" w:rsidRDefault="0050455A" w:rsidP="00247753">
      <w:pPr>
        <w:spacing w:after="0"/>
        <w:jc w:val="both"/>
        <w:rPr>
          <w:rFonts w:ascii="Arial" w:eastAsia="Calibri" w:hAnsi="Arial" w:cs="Arial"/>
          <w:b/>
          <w:sz w:val="24"/>
          <w:szCs w:val="24"/>
        </w:rPr>
      </w:pPr>
      <w:r w:rsidRPr="00DF3DDC">
        <w:rPr>
          <w:rFonts w:ascii="Arial" w:eastAsia="Calibri" w:hAnsi="Arial" w:cs="Arial"/>
          <w:b/>
          <w:sz w:val="24"/>
          <w:szCs w:val="24"/>
        </w:rPr>
        <w:t xml:space="preserve">Reasons: </w:t>
      </w:r>
      <w:r w:rsidRPr="00DF3DDC">
        <w:rPr>
          <w:rFonts w:ascii="Arial" w:eastAsia="Calibri" w:hAnsi="Arial" w:cs="Arial"/>
          <w:b/>
          <w:sz w:val="24"/>
          <w:szCs w:val="24"/>
        </w:rPr>
        <w:tab/>
        <w:t>1</w:t>
      </w:r>
      <w:r w:rsidR="00DB08C5" w:rsidRPr="00DF3DDC">
        <w:rPr>
          <w:rFonts w:ascii="Arial" w:eastAsia="Calibri" w:hAnsi="Arial" w:cs="Arial"/>
          <w:b/>
          <w:sz w:val="24"/>
          <w:szCs w:val="24"/>
        </w:rPr>
        <w:t>3</w:t>
      </w:r>
      <w:r w:rsidRPr="00DF3DDC">
        <w:rPr>
          <w:rFonts w:ascii="Arial" w:eastAsia="Calibri" w:hAnsi="Arial" w:cs="Arial"/>
          <w:b/>
          <w:sz w:val="24"/>
          <w:szCs w:val="24"/>
        </w:rPr>
        <w:t xml:space="preserve"> July 2018</w:t>
      </w:r>
    </w:p>
    <w:p w:rsidR="00247753" w:rsidRPr="00DF3DDC" w:rsidRDefault="00247753" w:rsidP="00247753">
      <w:pPr>
        <w:spacing w:after="0"/>
        <w:jc w:val="both"/>
        <w:rPr>
          <w:rFonts w:ascii="Arial" w:eastAsia="Calibri" w:hAnsi="Arial" w:cs="Arial"/>
          <w:b/>
          <w:sz w:val="24"/>
          <w:szCs w:val="24"/>
        </w:rPr>
      </w:pPr>
    </w:p>
    <w:p w:rsidR="00021414" w:rsidRPr="00DF3DDC" w:rsidRDefault="00A269E4" w:rsidP="00247753">
      <w:pPr>
        <w:spacing w:after="0"/>
        <w:jc w:val="both"/>
        <w:rPr>
          <w:rFonts w:ascii="Arial" w:eastAsia="Calibri" w:hAnsi="Arial" w:cs="Arial"/>
          <w:sz w:val="24"/>
          <w:szCs w:val="24"/>
        </w:rPr>
      </w:pPr>
      <w:proofErr w:type="spellStart"/>
      <w:r w:rsidRPr="00DF3DDC">
        <w:rPr>
          <w:rFonts w:ascii="Arial" w:eastAsia="Calibri" w:hAnsi="Arial" w:cs="Arial"/>
          <w:b/>
          <w:sz w:val="24"/>
          <w:szCs w:val="24"/>
        </w:rPr>
        <w:t>Flynote</w:t>
      </w:r>
      <w:proofErr w:type="spellEnd"/>
      <w:r w:rsidRPr="00DF3DDC">
        <w:rPr>
          <w:rFonts w:ascii="Arial" w:eastAsia="Calibri" w:hAnsi="Arial" w:cs="Arial"/>
          <w:b/>
          <w:sz w:val="24"/>
          <w:szCs w:val="24"/>
        </w:rPr>
        <w:t xml:space="preserve">: </w:t>
      </w:r>
      <w:r w:rsidR="00843748" w:rsidRPr="00DF3DDC">
        <w:rPr>
          <w:rFonts w:ascii="Arial" w:eastAsia="Calibri" w:hAnsi="Arial" w:cs="Arial"/>
          <w:sz w:val="24"/>
          <w:szCs w:val="24"/>
        </w:rPr>
        <w:t>Prescription - Extinctive prescription — Running of — Prescription beginning to run not necessarily when debt arose, but when it became due</w:t>
      </w:r>
      <w:r w:rsidR="00021414" w:rsidRPr="00DF3DDC">
        <w:rPr>
          <w:rFonts w:ascii="Arial" w:eastAsia="Calibri" w:hAnsi="Arial" w:cs="Arial"/>
          <w:sz w:val="24"/>
          <w:szCs w:val="24"/>
        </w:rPr>
        <w:t>.</w:t>
      </w:r>
    </w:p>
    <w:p w:rsidR="00247753" w:rsidRPr="00DF3DDC" w:rsidRDefault="00021414" w:rsidP="00247753">
      <w:pPr>
        <w:spacing w:after="0"/>
        <w:jc w:val="both"/>
        <w:rPr>
          <w:rFonts w:ascii="Arial" w:eastAsia="Calibri" w:hAnsi="Arial" w:cs="Arial"/>
          <w:sz w:val="24"/>
          <w:szCs w:val="24"/>
        </w:rPr>
      </w:pPr>
      <w:r w:rsidRPr="00DF3DDC">
        <w:rPr>
          <w:rFonts w:ascii="Arial" w:eastAsia="Calibri" w:hAnsi="Arial" w:cs="Arial"/>
          <w:sz w:val="24"/>
          <w:szCs w:val="24"/>
        </w:rPr>
        <w:lastRenderedPageBreak/>
        <w:t>Prescription — Extinctive prescription — Commencement — Knowledge of debt — Debt due when creditor has 'knowledge of . . . facts from which . . . debt arises —'Meaning of ‘debt’</w:t>
      </w:r>
      <w:r w:rsidR="006B5123" w:rsidRPr="00DF3DDC">
        <w:rPr>
          <w:rFonts w:ascii="Arial" w:eastAsia="Calibri" w:hAnsi="Arial" w:cs="Arial"/>
          <w:sz w:val="24"/>
          <w:szCs w:val="24"/>
        </w:rPr>
        <w:t>.</w:t>
      </w:r>
    </w:p>
    <w:p w:rsidR="000E19C4" w:rsidRPr="00DF3DDC" w:rsidRDefault="000E19C4" w:rsidP="00247753">
      <w:pPr>
        <w:spacing w:after="0"/>
        <w:jc w:val="both"/>
        <w:rPr>
          <w:rFonts w:ascii="Arial" w:eastAsia="Calibri" w:hAnsi="Arial" w:cs="Arial"/>
          <w:sz w:val="24"/>
          <w:szCs w:val="24"/>
        </w:rPr>
      </w:pPr>
    </w:p>
    <w:p w:rsidR="006B5123" w:rsidRPr="00DF3DDC" w:rsidRDefault="006B5123" w:rsidP="006B5123">
      <w:pPr>
        <w:pStyle w:val="REG-P1"/>
        <w:spacing w:line="360" w:lineRule="auto"/>
        <w:ind w:firstLine="0"/>
        <w:rPr>
          <w:rFonts w:ascii="Arial" w:hAnsi="Arial" w:cs="Arial"/>
          <w:sz w:val="24"/>
          <w:szCs w:val="24"/>
        </w:rPr>
      </w:pPr>
      <w:r w:rsidRPr="00DF3DDC">
        <w:rPr>
          <w:rFonts w:ascii="Arial" w:eastAsia="Calibri" w:hAnsi="Arial" w:cs="Arial"/>
          <w:sz w:val="24"/>
          <w:szCs w:val="24"/>
        </w:rPr>
        <w:t>Banking — Relationship between bank and client — Rights of ba</w:t>
      </w:r>
      <w:r w:rsidR="004E7D6D">
        <w:rPr>
          <w:rFonts w:ascii="Arial" w:eastAsia="Calibri" w:hAnsi="Arial" w:cs="Arial"/>
          <w:sz w:val="24"/>
          <w:szCs w:val="24"/>
        </w:rPr>
        <w:t>nk in respect of money in customer</w:t>
      </w:r>
      <w:r w:rsidRPr="00DF3DDC">
        <w:rPr>
          <w:rFonts w:ascii="Arial" w:eastAsia="Calibri" w:hAnsi="Arial" w:cs="Arial"/>
          <w:sz w:val="24"/>
          <w:szCs w:val="24"/>
        </w:rPr>
        <w:t>'s account – Due to the unique and multifaceted contractual re</w:t>
      </w:r>
      <w:r w:rsidR="004E7D6D">
        <w:rPr>
          <w:rFonts w:ascii="Arial" w:eastAsia="Calibri" w:hAnsi="Arial" w:cs="Arial"/>
          <w:sz w:val="24"/>
          <w:szCs w:val="24"/>
        </w:rPr>
        <w:t>lationship between the banking</w:t>
      </w:r>
      <w:r w:rsidRPr="00DF3DDC">
        <w:rPr>
          <w:rFonts w:ascii="Arial" w:eastAsia="Calibri" w:hAnsi="Arial" w:cs="Arial"/>
          <w:sz w:val="24"/>
          <w:szCs w:val="24"/>
        </w:rPr>
        <w:t xml:space="preserve"> institution, prescription would not begin to run at the time of making a deposit — </w:t>
      </w:r>
      <w:r w:rsidR="00EE17B6">
        <w:rPr>
          <w:rFonts w:ascii="Arial" w:hAnsi="Arial" w:cs="Arial"/>
          <w:sz w:val="24"/>
          <w:szCs w:val="24"/>
        </w:rPr>
        <w:t>I</w:t>
      </w:r>
      <w:r w:rsidRPr="00DF3DDC">
        <w:rPr>
          <w:rFonts w:ascii="Arial" w:hAnsi="Arial" w:cs="Arial"/>
          <w:sz w:val="24"/>
          <w:szCs w:val="24"/>
        </w:rPr>
        <w:t xml:space="preserve">nactivity in an </w:t>
      </w:r>
      <w:r w:rsidR="00DB08C5" w:rsidRPr="00DF3DDC">
        <w:rPr>
          <w:rFonts w:ascii="Arial" w:hAnsi="Arial" w:cs="Arial"/>
          <w:sz w:val="24"/>
          <w:szCs w:val="24"/>
        </w:rPr>
        <w:t xml:space="preserve">Post Office Savings Bank </w:t>
      </w:r>
      <w:r w:rsidRPr="00DF3DDC">
        <w:rPr>
          <w:rFonts w:ascii="Arial" w:hAnsi="Arial" w:cs="Arial"/>
          <w:sz w:val="24"/>
          <w:szCs w:val="24"/>
        </w:rPr>
        <w:t xml:space="preserve">account for three years would not cause it to prescribe but rather causes it to become dormant </w:t>
      </w:r>
      <w:r w:rsidRPr="00DF3DDC">
        <w:rPr>
          <w:rFonts w:ascii="Arial" w:eastAsia="Calibri" w:hAnsi="Arial" w:cs="Arial"/>
          <w:sz w:val="24"/>
          <w:szCs w:val="24"/>
        </w:rPr>
        <w:t xml:space="preserve">— </w:t>
      </w:r>
      <w:r w:rsidRPr="00DF3DDC">
        <w:rPr>
          <w:rFonts w:ascii="Arial" w:hAnsi="Arial" w:cs="Arial"/>
          <w:sz w:val="24"/>
        </w:rPr>
        <w:t xml:space="preserve">Date of the deposit therefore not the determining factor in when the debt became due </w:t>
      </w:r>
      <w:r w:rsidRPr="00DF3DDC">
        <w:rPr>
          <w:rFonts w:ascii="Arial" w:eastAsia="Calibri" w:hAnsi="Arial" w:cs="Arial"/>
          <w:sz w:val="24"/>
          <w:szCs w:val="24"/>
        </w:rPr>
        <w:t xml:space="preserve">— </w:t>
      </w:r>
      <w:r w:rsidRPr="00DF3DDC">
        <w:rPr>
          <w:rFonts w:ascii="Arial" w:hAnsi="Arial" w:cs="Arial"/>
          <w:sz w:val="24"/>
        </w:rPr>
        <w:t>The determining factor in deciding if the claim has prescribed or not is in respect of when demand was made for the payment thereof</w:t>
      </w:r>
      <w:r w:rsidR="00BF6B97" w:rsidRPr="00DF3DDC">
        <w:rPr>
          <w:rFonts w:ascii="Arial" w:hAnsi="Arial" w:cs="Arial"/>
          <w:sz w:val="24"/>
        </w:rPr>
        <w:t>.</w:t>
      </w:r>
    </w:p>
    <w:p w:rsidR="00021414" w:rsidRPr="00DF3DDC" w:rsidRDefault="00021414" w:rsidP="00247753">
      <w:pPr>
        <w:spacing w:after="0"/>
        <w:jc w:val="both"/>
        <w:rPr>
          <w:rFonts w:ascii="Arial" w:eastAsia="Calibri" w:hAnsi="Arial" w:cs="Arial"/>
          <w:sz w:val="24"/>
          <w:szCs w:val="24"/>
        </w:rPr>
      </w:pPr>
    </w:p>
    <w:p w:rsidR="00A269E4" w:rsidRPr="00DF3DDC" w:rsidRDefault="00A269E4" w:rsidP="00247753">
      <w:pPr>
        <w:spacing w:after="0"/>
        <w:jc w:val="both"/>
        <w:rPr>
          <w:rFonts w:ascii="Arial" w:eastAsia="Calibri" w:hAnsi="Arial" w:cs="Arial"/>
          <w:sz w:val="24"/>
          <w:szCs w:val="24"/>
        </w:rPr>
      </w:pPr>
      <w:r w:rsidRPr="00DF3DDC">
        <w:rPr>
          <w:rFonts w:ascii="Arial" w:eastAsia="Calibri" w:hAnsi="Arial" w:cs="Arial"/>
          <w:b/>
          <w:sz w:val="24"/>
          <w:szCs w:val="24"/>
        </w:rPr>
        <w:t xml:space="preserve">Summary: </w:t>
      </w:r>
      <w:r w:rsidR="00843748" w:rsidRPr="00DF3DDC">
        <w:rPr>
          <w:rFonts w:ascii="Arial" w:eastAsia="Calibri" w:hAnsi="Arial" w:cs="Arial"/>
          <w:sz w:val="24"/>
          <w:szCs w:val="24"/>
        </w:rPr>
        <w:t xml:space="preserve">The </w:t>
      </w:r>
      <w:r w:rsidR="000E730A" w:rsidRPr="00DF3DDC">
        <w:rPr>
          <w:rFonts w:ascii="Arial" w:eastAsia="Calibri" w:hAnsi="Arial" w:cs="Arial"/>
          <w:sz w:val="24"/>
          <w:szCs w:val="24"/>
        </w:rPr>
        <w:t>plaintiff instituted</w:t>
      </w:r>
      <w:r w:rsidR="00843748" w:rsidRPr="00DF3DDC">
        <w:rPr>
          <w:rFonts w:ascii="Arial" w:eastAsia="Calibri" w:hAnsi="Arial" w:cs="Arial"/>
          <w:sz w:val="24"/>
          <w:szCs w:val="24"/>
        </w:rPr>
        <w:t xml:space="preserve"> action against the defendant which action arises from monies that the plaintiff deposited in his account with the defendant over a period of time. Once the plaintiff reconciled his statements received from the defendant, he noticed that there was a deficit on his account as the amounts deposited did not reflect on his statement. The defendant raised a special plea to the effect that the plaintiff’s claim has prescribed.</w:t>
      </w:r>
    </w:p>
    <w:p w:rsidR="00843748" w:rsidRPr="00DF3DDC" w:rsidRDefault="00843748" w:rsidP="00247753">
      <w:pPr>
        <w:spacing w:after="0"/>
        <w:jc w:val="both"/>
        <w:rPr>
          <w:rFonts w:ascii="Arial" w:eastAsia="Calibri" w:hAnsi="Arial" w:cs="Arial"/>
          <w:sz w:val="24"/>
          <w:szCs w:val="24"/>
        </w:rPr>
      </w:pPr>
    </w:p>
    <w:p w:rsidR="00843748" w:rsidRPr="00DF3DDC" w:rsidRDefault="00843748" w:rsidP="00843748">
      <w:pPr>
        <w:spacing w:after="0"/>
        <w:jc w:val="both"/>
        <w:rPr>
          <w:rFonts w:ascii="Arial" w:hAnsi="Arial" w:cs="Arial"/>
          <w:b/>
          <w:sz w:val="24"/>
          <w:szCs w:val="24"/>
        </w:rPr>
      </w:pPr>
      <w:r w:rsidRPr="00DF3DDC">
        <w:rPr>
          <w:rFonts w:ascii="Arial" w:hAnsi="Arial" w:cs="Arial"/>
          <w:sz w:val="24"/>
          <w:szCs w:val="24"/>
        </w:rPr>
        <w:t>The defendant submitted that prescription would start running on date of deposit based on the fact that the plaintiff had access to the account at all times and the fact that repayment in respect of the said claim would become due and payable on the date of deposit. The first deposit was made on 18 January 2013 and action was instituted on 02 May 2017.</w:t>
      </w:r>
    </w:p>
    <w:p w:rsidR="00843748" w:rsidRPr="00DF3DDC" w:rsidRDefault="00843748" w:rsidP="00843748">
      <w:pPr>
        <w:spacing w:after="0"/>
        <w:jc w:val="both"/>
        <w:rPr>
          <w:rFonts w:ascii="Arial" w:hAnsi="Arial" w:cs="Arial"/>
          <w:sz w:val="24"/>
          <w:szCs w:val="24"/>
        </w:rPr>
      </w:pPr>
    </w:p>
    <w:p w:rsidR="00843748" w:rsidRPr="00DF3DDC" w:rsidRDefault="00843748" w:rsidP="00843748">
      <w:pPr>
        <w:spacing w:after="0"/>
        <w:jc w:val="both"/>
        <w:rPr>
          <w:rFonts w:ascii="Arial" w:hAnsi="Arial" w:cs="Arial"/>
          <w:sz w:val="24"/>
          <w:szCs w:val="24"/>
        </w:rPr>
      </w:pPr>
      <w:r w:rsidRPr="00DF3DDC">
        <w:rPr>
          <w:rFonts w:ascii="Arial" w:hAnsi="Arial" w:cs="Arial"/>
          <w:sz w:val="24"/>
          <w:szCs w:val="24"/>
        </w:rPr>
        <w:t xml:space="preserve">The defendant further submitted that the plaintiff cannot and should not rely on when he became aware of the alleged debt but rather on when he should have become aware of the debt. The defendant argues that the plaintiff at all times had access to his statements and if he had exercised reasonable care as expected of the reasonable man, he would have become aware of the alleged debt before prescription of the debt, </w:t>
      </w:r>
      <w:r w:rsidRPr="00DF3DDC">
        <w:rPr>
          <w:rFonts w:ascii="Arial" w:hAnsi="Arial" w:cs="Arial"/>
          <w:sz w:val="24"/>
          <w:szCs w:val="24"/>
        </w:rPr>
        <w:lastRenderedPageBreak/>
        <w:t xml:space="preserve">i.e. prescription cannot be postponed by the inaction of the creditor if he could have acquired knowledge of the debt by exercising reasonable care. </w:t>
      </w:r>
    </w:p>
    <w:p w:rsidR="00843748" w:rsidRPr="00DF3DDC" w:rsidRDefault="00843748" w:rsidP="00247753">
      <w:pPr>
        <w:spacing w:after="0"/>
        <w:jc w:val="both"/>
        <w:rPr>
          <w:rFonts w:ascii="Arial" w:eastAsia="Calibri" w:hAnsi="Arial" w:cs="Arial"/>
          <w:sz w:val="24"/>
          <w:szCs w:val="24"/>
        </w:rPr>
      </w:pPr>
    </w:p>
    <w:p w:rsidR="00843748" w:rsidRPr="00DF3DDC" w:rsidRDefault="00551929" w:rsidP="00843748">
      <w:pPr>
        <w:spacing w:after="0"/>
        <w:jc w:val="both"/>
        <w:rPr>
          <w:rFonts w:ascii="Arial" w:hAnsi="Arial" w:cs="Arial"/>
          <w:b/>
          <w:sz w:val="24"/>
          <w:szCs w:val="24"/>
        </w:rPr>
      </w:pPr>
      <w:r w:rsidRPr="00DF3DDC">
        <w:rPr>
          <w:rFonts w:ascii="Arial" w:hAnsi="Arial" w:cs="Arial"/>
          <w:sz w:val="24"/>
          <w:szCs w:val="24"/>
        </w:rPr>
        <w:t xml:space="preserve">The plaintiff however </w:t>
      </w:r>
      <w:r w:rsidR="00843748" w:rsidRPr="00DF3DDC">
        <w:rPr>
          <w:rFonts w:ascii="Arial" w:hAnsi="Arial" w:cs="Arial"/>
          <w:sz w:val="24"/>
          <w:szCs w:val="24"/>
        </w:rPr>
        <w:t>advanced that the prescription of the debt could only have started to run when the plaintiff became aware that the monies were not in his account and further that the plaintiff indeed exercised reasonable care in as far as it is required by the</w:t>
      </w:r>
      <w:r w:rsidRPr="00DF3DDC">
        <w:rPr>
          <w:rFonts w:ascii="Arial" w:hAnsi="Arial" w:cs="Arial"/>
          <w:sz w:val="24"/>
          <w:szCs w:val="24"/>
        </w:rPr>
        <w:t xml:space="preserve"> Prescription</w:t>
      </w:r>
      <w:r w:rsidR="00843748" w:rsidRPr="00DF3DDC">
        <w:rPr>
          <w:rFonts w:ascii="Arial" w:hAnsi="Arial" w:cs="Arial"/>
          <w:sz w:val="24"/>
          <w:szCs w:val="24"/>
        </w:rPr>
        <w:t xml:space="preserve"> Act.</w:t>
      </w:r>
    </w:p>
    <w:p w:rsidR="00551929" w:rsidRPr="00DF3DDC" w:rsidRDefault="00551929" w:rsidP="00843748">
      <w:pPr>
        <w:spacing w:after="0"/>
        <w:jc w:val="both"/>
        <w:rPr>
          <w:rFonts w:ascii="Arial" w:hAnsi="Arial" w:cs="Arial"/>
          <w:b/>
          <w:sz w:val="24"/>
          <w:szCs w:val="24"/>
        </w:rPr>
      </w:pPr>
    </w:p>
    <w:p w:rsidR="00843748" w:rsidRPr="00DF3DDC" w:rsidRDefault="00551929" w:rsidP="00843748">
      <w:pPr>
        <w:spacing w:after="0"/>
        <w:jc w:val="both"/>
        <w:rPr>
          <w:rFonts w:ascii="Arial" w:hAnsi="Arial" w:cs="Arial"/>
          <w:b/>
          <w:sz w:val="24"/>
          <w:szCs w:val="24"/>
        </w:rPr>
      </w:pPr>
      <w:r w:rsidRPr="00DF3DDC">
        <w:rPr>
          <w:rFonts w:ascii="Arial" w:hAnsi="Arial" w:cs="Arial"/>
          <w:sz w:val="24"/>
          <w:szCs w:val="24"/>
        </w:rPr>
        <w:t xml:space="preserve">The plaintiff further raised the question </w:t>
      </w:r>
      <w:r w:rsidR="00843748" w:rsidRPr="00DF3DDC">
        <w:rPr>
          <w:rFonts w:ascii="Arial" w:hAnsi="Arial" w:cs="Arial"/>
          <w:sz w:val="24"/>
          <w:szCs w:val="24"/>
        </w:rPr>
        <w:t xml:space="preserve">as to what would be reasonable care. Plaintiff denies that he had continuous access to his account as he is residing in Gobabis and the account was held at the defendant’s </w:t>
      </w:r>
      <w:proofErr w:type="spellStart"/>
      <w:r w:rsidR="00843748" w:rsidRPr="00DF3DDC">
        <w:rPr>
          <w:rFonts w:ascii="Arial" w:hAnsi="Arial" w:cs="Arial"/>
          <w:sz w:val="24"/>
          <w:szCs w:val="24"/>
        </w:rPr>
        <w:t>Leonardville</w:t>
      </w:r>
      <w:proofErr w:type="spellEnd"/>
      <w:r w:rsidR="00843748" w:rsidRPr="00DF3DDC">
        <w:rPr>
          <w:rFonts w:ascii="Arial" w:hAnsi="Arial" w:cs="Arial"/>
          <w:sz w:val="24"/>
          <w:szCs w:val="24"/>
        </w:rPr>
        <w:t xml:space="preserve"> branch. </w:t>
      </w:r>
    </w:p>
    <w:p w:rsidR="00551929" w:rsidRPr="00DF3DDC" w:rsidRDefault="00551929" w:rsidP="00843748">
      <w:pPr>
        <w:spacing w:after="0"/>
        <w:jc w:val="both"/>
        <w:rPr>
          <w:rFonts w:ascii="Arial" w:hAnsi="Arial" w:cs="Arial"/>
          <w:b/>
          <w:sz w:val="24"/>
          <w:szCs w:val="24"/>
        </w:rPr>
      </w:pPr>
    </w:p>
    <w:p w:rsidR="00843748" w:rsidRPr="00DF3DDC" w:rsidRDefault="00551929" w:rsidP="00843748">
      <w:pPr>
        <w:spacing w:after="0"/>
        <w:jc w:val="both"/>
        <w:rPr>
          <w:rFonts w:ascii="Arial" w:hAnsi="Arial" w:cs="Arial"/>
          <w:b/>
          <w:sz w:val="24"/>
          <w:szCs w:val="24"/>
        </w:rPr>
      </w:pPr>
      <w:r w:rsidRPr="00DF3DDC">
        <w:rPr>
          <w:rFonts w:ascii="Arial" w:hAnsi="Arial" w:cs="Arial"/>
          <w:sz w:val="24"/>
          <w:szCs w:val="24"/>
        </w:rPr>
        <w:t>A further q</w:t>
      </w:r>
      <w:r w:rsidR="00843748" w:rsidRPr="00DF3DDC">
        <w:rPr>
          <w:rFonts w:ascii="Arial" w:hAnsi="Arial" w:cs="Arial"/>
          <w:sz w:val="24"/>
          <w:szCs w:val="24"/>
        </w:rPr>
        <w:t>uestion of when the debt becomes due</w:t>
      </w:r>
      <w:r w:rsidRPr="00DF3DDC">
        <w:rPr>
          <w:rFonts w:ascii="Arial" w:hAnsi="Arial" w:cs="Arial"/>
          <w:sz w:val="24"/>
          <w:szCs w:val="24"/>
        </w:rPr>
        <w:t xml:space="preserve"> was also raised by the plaintiff</w:t>
      </w:r>
      <w:r w:rsidR="00843748" w:rsidRPr="00DF3DDC">
        <w:rPr>
          <w:rFonts w:ascii="Arial" w:hAnsi="Arial" w:cs="Arial"/>
          <w:sz w:val="24"/>
          <w:szCs w:val="24"/>
        </w:rPr>
        <w:t xml:space="preserve">. When </w:t>
      </w:r>
      <w:proofErr w:type="gramStart"/>
      <w:r w:rsidR="00843748" w:rsidRPr="00DF3DDC">
        <w:rPr>
          <w:rFonts w:ascii="Arial" w:hAnsi="Arial" w:cs="Arial"/>
          <w:sz w:val="24"/>
          <w:szCs w:val="24"/>
        </w:rPr>
        <w:t>a client</w:t>
      </w:r>
      <w:proofErr w:type="gramEnd"/>
      <w:r w:rsidR="00843748" w:rsidRPr="00DF3DDC">
        <w:rPr>
          <w:rFonts w:ascii="Arial" w:hAnsi="Arial" w:cs="Arial"/>
          <w:sz w:val="24"/>
          <w:szCs w:val="24"/>
        </w:rPr>
        <w:t xml:space="preserve"> deposits money into his or her account, can it be said that the debt is said to exist at the moment when the deposit is made or does there need to be a demand made for there to be a debt. She further argues that upon depositing monies into the customer account, there is no stipulation as when the plaintiff would have to withdraw the said monies and the defendant can therefore not argue that prescription in respect of claim as such begins to run from date of deposit. </w:t>
      </w:r>
    </w:p>
    <w:p w:rsidR="00843748" w:rsidRPr="00DF3DDC" w:rsidRDefault="00843748" w:rsidP="00247753">
      <w:pPr>
        <w:spacing w:after="0"/>
        <w:jc w:val="both"/>
        <w:rPr>
          <w:rFonts w:ascii="Arial" w:eastAsia="Calibri" w:hAnsi="Arial" w:cs="Arial"/>
          <w:sz w:val="24"/>
          <w:szCs w:val="24"/>
        </w:rPr>
      </w:pPr>
    </w:p>
    <w:p w:rsidR="0046360E" w:rsidRPr="00DF3DDC" w:rsidRDefault="00551929" w:rsidP="0046360E">
      <w:pPr>
        <w:pStyle w:val="NormalWeb"/>
        <w:shd w:val="clear" w:color="auto" w:fill="FFFFFF"/>
        <w:spacing w:before="0" w:beforeAutospacing="0" w:after="0" w:afterAutospacing="0" w:line="360" w:lineRule="auto"/>
        <w:jc w:val="both"/>
        <w:rPr>
          <w:rFonts w:ascii="Arial" w:hAnsi="Arial" w:cs="Arial"/>
          <w:sz w:val="22"/>
          <w:szCs w:val="22"/>
        </w:rPr>
      </w:pPr>
      <w:r w:rsidRPr="00DF3DDC">
        <w:rPr>
          <w:rFonts w:ascii="Arial" w:eastAsia="Calibri" w:hAnsi="Arial" w:cs="Arial"/>
        </w:rPr>
        <w:t xml:space="preserve">Held </w:t>
      </w:r>
      <w:r w:rsidR="0046360E" w:rsidRPr="00DF3DDC">
        <w:rPr>
          <w:rFonts w:ascii="Arial" w:eastAsia="Calibri" w:hAnsi="Arial" w:cs="Arial"/>
        </w:rPr>
        <w:t>–</w:t>
      </w:r>
      <w:r w:rsidR="0046360E" w:rsidRPr="00DF3DDC">
        <w:rPr>
          <w:rFonts w:ascii="Arial" w:hAnsi="Arial" w:cs="Arial"/>
        </w:rPr>
        <w:t xml:space="preserve"> that prescription would not begin to run at the time of making a deposit. This would create an untenable position as a client would not be able to claim refund of his/her monies after the lapsing of three years as the claim would have prescribed. </w:t>
      </w:r>
    </w:p>
    <w:p w:rsidR="00247753" w:rsidRPr="00DF3DDC" w:rsidRDefault="00247753" w:rsidP="00247753">
      <w:pPr>
        <w:spacing w:after="0"/>
        <w:jc w:val="both"/>
        <w:rPr>
          <w:rFonts w:ascii="Arial" w:eastAsia="Calibri" w:hAnsi="Arial" w:cs="Arial"/>
          <w:sz w:val="24"/>
          <w:szCs w:val="24"/>
        </w:rPr>
      </w:pPr>
    </w:p>
    <w:p w:rsidR="00247753" w:rsidRPr="00DF3DDC" w:rsidRDefault="0046360E" w:rsidP="00247753">
      <w:pPr>
        <w:spacing w:after="0"/>
        <w:jc w:val="both"/>
        <w:rPr>
          <w:rFonts w:ascii="Arial" w:eastAsia="Calibri" w:hAnsi="Arial" w:cs="Arial"/>
          <w:sz w:val="24"/>
          <w:szCs w:val="24"/>
        </w:rPr>
      </w:pPr>
      <w:r w:rsidRPr="00DF3DDC">
        <w:rPr>
          <w:rFonts w:ascii="Arial" w:eastAsia="Calibri" w:hAnsi="Arial" w:cs="Arial"/>
          <w:sz w:val="24"/>
          <w:szCs w:val="24"/>
        </w:rPr>
        <w:t xml:space="preserve">Held further – the date of the deposit is therefore not the determining factor in when the debt became due. </w:t>
      </w:r>
      <w:proofErr w:type="gramStart"/>
      <w:r w:rsidRPr="00DF3DDC">
        <w:rPr>
          <w:rFonts w:ascii="Arial" w:eastAsia="Calibri" w:hAnsi="Arial" w:cs="Arial"/>
          <w:sz w:val="24"/>
          <w:szCs w:val="24"/>
        </w:rPr>
        <w:t>The determining factor in deciding if the claim has prescribed or not is in respect of when demand was made for the payment thereof.</w:t>
      </w:r>
      <w:proofErr w:type="gramEnd"/>
    </w:p>
    <w:p w:rsidR="000E730A" w:rsidRDefault="000E730A" w:rsidP="00247753">
      <w:pPr>
        <w:spacing w:after="0"/>
        <w:jc w:val="both"/>
        <w:rPr>
          <w:rFonts w:ascii="Arial" w:eastAsia="Calibri" w:hAnsi="Arial" w:cs="Arial"/>
          <w:sz w:val="24"/>
          <w:szCs w:val="24"/>
        </w:rPr>
      </w:pPr>
    </w:p>
    <w:p w:rsidR="00EE17B6" w:rsidRDefault="00EE17B6" w:rsidP="00247753">
      <w:pPr>
        <w:spacing w:after="0"/>
        <w:jc w:val="both"/>
        <w:rPr>
          <w:rFonts w:ascii="Arial" w:eastAsia="Calibri" w:hAnsi="Arial" w:cs="Arial"/>
          <w:sz w:val="24"/>
          <w:szCs w:val="24"/>
        </w:rPr>
      </w:pPr>
    </w:p>
    <w:p w:rsidR="00EE17B6" w:rsidRDefault="00EE17B6" w:rsidP="00247753">
      <w:pPr>
        <w:spacing w:after="0"/>
        <w:jc w:val="both"/>
        <w:rPr>
          <w:rFonts w:ascii="Arial" w:eastAsia="Calibri" w:hAnsi="Arial" w:cs="Arial"/>
          <w:sz w:val="24"/>
          <w:szCs w:val="24"/>
        </w:rPr>
      </w:pPr>
    </w:p>
    <w:p w:rsidR="00EE17B6" w:rsidRPr="00DF3DDC" w:rsidRDefault="00EE17B6" w:rsidP="00247753">
      <w:pPr>
        <w:spacing w:after="0"/>
        <w:jc w:val="both"/>
        <w:rPr>
          <w:rFonts w:ascii="Arial" w:eastAsia="Calibri" w:hAnsi="Arial" w:cs="Arial"/>
          <w:sz w:val="24"/>
          <w:szCs w:val="24"/>
        </w:rPr>
      </w:pPr>
    </w:p>
    <w:p w:rsidR="00247753" w:rsidRPr="00DF3DDC" w:rsidRDefault="00AC2646" w:rsidP="00247753">
      <w:pPr>
        <w:spacing w:after="0"/>
        <w:jc w:val="both"/>
        <w:rPr>
          <w:rFonts w:ascii="Arial" w:eastAsia="Calibri" w:hAnsi="Arial" w:cs="Arial"/>
          <w:bCs/>
          <w:sz w:val="24"/>
          <w:szCs w:val="24"/>
        </w:rPr>
      </w:pPr>
      <w:r>
        <w:rPr>
          <w:rFonts w:ascii="Arial" w:eastAsia="Calibri" w:hAnsi="Arial" w:cs="Arial"/>
          <w:bCs/>
          <w:sz w:val="24"/>
          <w:szCs w:val="24"/>
        </w:rPr>
        <w:lastRenderedPageBreak/>
        <w:pict>
          <v:rect id="_x0000_i1025" style="width:0;height:1.5pt" o:hralign="center" o:hrstd="t" o:hr="t" fillcolor="#a0a0a0" stroked="f"/>
        </w:pict>
      </w:r>
    </w:p>
    <w:p w:rsidR="00247753" w:rsidRPr="00DF3DDC" w:rsidRDefault="00247753" w:rsidP="0050455A">
      <w:pPr>
        <w:spacing w:after="0"/>
        <w:ind w:left="3600" w:firstLine="720"/>
        <w:jc w:val="both"/>
        <w:rPr>
          <w:rFonts w:ascii="Arial" w:eastAsia="Calibri" w:hAnsi="Arial" w:cs="Arial"/>
          <w:b/>
          <w:bCs/>
          <w:sz w:val="24"/>
          <w:szCs w:val="24"/>
        </w:rPr>
      </w:pPr>
      <w:r w:rsidRPr="00DF3DDC">
        <w:rPr>
          <w:rFonts w:ascii="Arial" w:eastAsia="Calibri" w:hAnsi="Arial" w:cs="Arial"/>
          <w:b/>
          <w:bCs/>
          <w:sz w:val="24"/>
          <w:szCs w:val="24"/>
        </w:rPr>
        <w:t>ORDER</w:t>
      </w:r>
    </w:p>
    <w:p w:rsidR="00247753" w:rsidRPr="00DF3DDC" w:rsidRDefault="00AC2646" w:rsidP="00247753">
      <w:pPr>
        <w:spacing w:after="0"/>
        <w:jc w:val="both"/>
        <w:rPr>
          <w:rFonts w:ascii="Arial" w:eastAsia="Calibri" w:hAnsi="Arial" w:cs="Arial"/>
          <w:bCs/>
          <w:sz w:val="24"/>
          <w:szCs w:val="24"/>
        </w:rPr>
      </w:pPr>
      <w:r>
        <w:rPr>
          <w:rFonts w:ascii="Arial" w:eastAsia="Calibri" w:hAnsi="Arial" w:cs="Arial"/>
          <w:bCs/>
          <w:sz w:val="24"/>
          <w:szCs w:val="24"/>
        </w:rPr>
        <w:pict>
          <v:rect id="_x0000_i1026" style="width:0;height:1.5pt" o:hralign="center" o:hrstd="t" o:hr="t" fillcolor="#a0a0a0" stroked="f"/>
        </w:pict>
      </w:r>
    </w:p>
    <w:p w:rsidR="00247753" w:rsidRPr="00DF3DDC" w:rsidRDefault="00247753" w:rsidP="00247753">
      <w:pPr>
        <w:spacing w:after="0"/>
        <w:jc w:val="both"/>
        <w:rPr>
          <w:rFonts w:ascii="Arial" w:eastAsia="MS Mincho" w:hAnsi="Arial" w:cs="Arial"/>
          <w:b/>
          <w:sz w:val="24"/>
          <w:szCs w:val="24"/>
          <w:lang w:val="en-ZA"/>
        </w:rPr>
      </w:pPr>
    </w:p>
    <w:p w:rsidR="00247753" w:rsidRPr="00DF3DDC" w:rsidRDefault="00CF0862" w:rsidP="00247753">
      <w:pPr>
        <w:spacing w:after="0" w:line="480" w:lineRule="auto"/>
        <w:ind w:left="576" w:hanging="576"/>
        <w:jc w:val="both"/>
        <w:rPr>
          <w:rFonts w:ascii="Arial" w:eastAsia="Calibri" w:hAnsi="Arial" w:cs="Arial"/>
          <w:sz w:val="24"/>
          <w:szCs w:val="24"/>
        </w:rPr>
      </w:pPr>
      <w:r w:rsidRPr="00DF3DDC">
        <w:rPr>
          <w:rFonts w:ascii="Arial" w:eastAsia="MS Mincho" w:hAnsi="Arial" w:cs="Arial"/>
          <w:sz w:val="24"/>
          <w:szCs w:val="24"/>
          <w:lang w:val="en-ZA"/>
        </w:rPr>
        <w:t>a)</w:t>
      </w:r>
      <w:r w:rsidR="00247753" w:rsidRPr="00DF3DDC">
        <w:rPr>
          <w:rFonts w:ascii="Arial" w:eastAsia="Calibri" w:hAnsi="Arial" w:cs="Arial"/>
          <w:sz w:val="24"/>
          <w:szCs w:val="24"/>
        </w:rPr>
        <w:tab/>
        <w:t xml:space="preserve">The special plea of prescription raised by the </w:t>
      </w:r>
      <w:proofErr w:type="gramStart"/>
      <w:r w:rsidR="00247753" w:rsidRPr="00DF3DDC">
        <w:rPr>
          <w:rFonts w:ascii="Arial" w:eastAsia="Calibri" w:hAnsi="Arial" w:cs="Arial"/>
          <w:sz w:val="24"/>
          <w:szCs w:val="24"/>
        </w:rPr>
        <w:t>Defendant,</w:t>
      </w:r>
      <w:proofErr w:type="gramEnd"/>
      <w:r w:rsidR="00247753" w:rsidRPr="00DF3DDC">
        <w:rPr>
          <w:rFonts w:ascii="Arial" w:eastAsia="Calibri" w:hAnsi="Arial" w:cs="Arial"/>
          <w:sz w:val="24"/>
          <w:szCs w:val="24"/>
        </w:rPr>
        <w:t xml:space="preserve"> is dismissed.</w:t>
      </w:r>
    </w:p>
    <w:p w:rsidR="00247753" w:rsidRPr="00DF3DDC" w:rsidRDefault="00CF0862" w:rsidP="00247753">
      <w:pPr>
        <w:spacing w:after="0" w:line="480" w:lineRule="auto"/>
        <w:ind w:left="576" w:hanging="576"/>
        <w:jc w:val="both"/>
        <w:rPr>
          <w:rFonts w:ascii="Arial" w:eastAsia="Calibri" w:hAnsi="Arial" w:cs="Arial"/>
          <w:sz w:val="24"/>
          <w:szCs w:val="24"/>
        </w:rPr>
      </w:pPr>
      <w:r w:rsidRPr="00DF3DDC">
        <w:rPr>
          <w:rFonts w:ascii="Arial" w:eastAsia="Calibri" w:hAnsi="Arial" w:cs="Arial"/>
          <w:sz w:val="24"/>
          <w:szCs w:val="24"/>
        </w:rPr>
        <w:t>b)</w:t>
      </w:r>
      <w:r w:rsidR="00247753" w:rsidRPr="00DF3DDC">
        <w:rPr>
          <w:rFonts w:ascii="Arial" w:eastAsia="Calibri" w:hAnsi="Arial" w:cs="Arial"/>
          <w:sz w:val="24"/>
          <w:szCs w:val="24"/>
        </w:rPr>
        <w:tab/>
        <w:t>The Defendant is ordered to pay the Plaintiff’s costs in respect of the special plea.</w:t>
      </w:r>
    </w:p>
    <w:p w:rsidR="00247753" w:rsidRPr="00DF3DDC" w:rsidRDefault="00CF0862" w:rsidP="00247753">
      <w:pPr>
        <w:spacing w:after="0" w:line="480" w:lineRule="auto"/>
        <w:ind w:left="576" w:hanging="576"/>
        <w:jc w:val="both"/>
        <w:rPr>
          <w:rFonts w:ascii="Arial" w:eastAsia="Calibri" w:hAnsi="Arial" w:cs="Arial"/>
          <w:sz w:val="24"/>
          <w:szCs w:val="24"/>
        </w:rPr>
      </w:pPr>
      <w:r w:rsidRPr="00DF3DDC">
        <w:rPr>
          <w:rFonts w:ascii="Arial" w:eastAsia="Calibri" w:hAnsi="Arial" w:cs="Arial"/>
          <w:sz w:val="24"/>
          <w:szCs w:val="24"/>
        </w:rPr>
        <w:t>c)</w:t>
      </w:r>
      <w:r w:rsidR="00247753" w:rsidRPr="00DF3DDC">
        <w:rPr>
          <w:rFonts w:ascii="Arial" w:eastAsia="Calibri" w:hAnsi="Arial" w:cs="Arial"/>
          <w:sz w:val="24"/>
          <w:szCs w:val="24"/>
        </w:rPr>
        <w:tab/>
        <w:t>The matter is postponed to 02 August 2018 at 15:00 for a Status Hearing.</w:t>
      </w:r>
    </w:p>
    <w:p w:rsidR="00247753" w:rsidRPr="00DF3DDC" w:rsidRDefault="00CF0862" w:rsidP="00247753">
      <w:pPr>
        <w:spacing w:after="0" w:line="480" w:lineRule="auto"/>
        <w:ind w:left="576" w:hanging="576"/>
        <w:jc w:val="both"/>
        <w:rPr>
          <w:rFonts w:ascii="Arial" w:eastAsia="Calibri" w:hAnsi="Arial" w:cs="Arial"/>
          <w:sz w:val="24"/>
          <w:szCs w:val="24"/>
        </w:rPr>
      </w:pPr>
      <w:r w:rsidRPr="00DF3DDC">
        <w:rPr>
          <w:rFonts w:ascii="Arial" w:eastAsia="Calibri" w:hAnsi="Arial" w:cs="Arial"/>
          <w:sz w:val="24"/>
          <w:szCs w:val="24"/>
        </w:rPr>
        <w:t>d)</w:t>
      </w:r>
      <w:r w:rsidR="00247753" w:rsidRPr="00DF3DDC">
        <w:rPr>
          <w:rFonts w:ascii="Arial" w:eastAsia="Calibri" w:hAnsi="Arial" w:cs="Arial"/>
          <w:sz w:val="24"/>
          <w:szCs w:val="24"/>
        </w:rPr>
        <w:tab/>
        <w:t>The parties are directed to file a joint status report on or before 30 July 2018.</w:t>
      </w:r>
    </w:p>
    <w:p w:rsidR="000E730A" w:rsidRPr="00DF3DDC" w:rsidRDefault="000E730A" w:rsidP="00247753">
      <w:pPr>
        <w:spacing w:after="0"/>
        <w:jc w:val="both"/>
        <w:rPr>
          <w:rFonts w:ascii="Arial" w:eastAsia="Calibri" w:hAnsi="Arial" w:cs="Arial"/>
          <w:sz w:val="24"/>
          <w:szCs w:val="24"/>
        </w:rPr>
      </w:pPr>
    </w:p>
    <w:p w:rsidR="00247753" w:rsidRPr="00DF3DDC" w:rsidRDefault="00AC2646" w:rsidP="00247753">
      <w:pPr>
        <w:spacing w:after="0"/>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247753" w:rsidRPr="00DF3DDC" w:rsidRDefault="00AC7670" w:rsidP="00AC7670">
      <w:pPr>
        <w:spacing w:after="0"/>
        <w:ind w:left="3600" w:firstLine="720"/>
        <w:jc w:val="both"/>
        <w:rPr>
          <w:rFonts w:ascii="Arial" w:eastAsia="Calibri" w:hAnsi="Arial" w:cs="Arial"/>
          <w:b/>
          <w:bCs/>
          <w:sz w:val="24"/>
          <w:szCs w:val="24"/>
        </w:rPr>
      </w:pPr>
      <w:r w:rsidRPr="00DF3DDC">
        <w:rPr>
          <w:rFonts w:ascii="Arial" w:eastAsia="Calibri" w:hAnsi="Arial" w:cs="Arial"/>
          <w:b/>
          <w:bCs/>
          <w:sz w:val="24"/>
          <w:szCs w:val="24"/>
        </w:rPr>
        <w:t>RULING</w:t>
      </w:r>
    </w:p>
    <w:p w:rsidR="00247753" w:rsidRPr="00DF3DDC" w:rsidRDefault="00AC2646" w:rsidP="00247753">
      <w:pPr>
        <w:spacing w:after="0"/>
        <w:jc w:val="both"/>
        <w:rPr>
          <w:rFonts w:ascii="Arial" w:eastAsia="Calibri" w:hAnsi="Arial" w:cs="Arial"/>
          <w:sz w:val="24"/>
          <w:szCs w:val="24"/>
        </w:rPr>
      </w:pPr>
      <w:r>
        <w:rPr>
          <w:rFonts w:ascii="Arial" w:eastAsia="Calibri" w:hAnsi="Arial" w:cs="Arial"/>
          <w:bCs/>
          <w:sz w:val="24"/>
          <w:szCs w:val="24"/>
        </w:rPr>
        <w:pict>
          <v:rect id="_x0000_i1028" style="width:0;height:1.5pt" o:hralign="center" o:hrstd="t" o:hr="t" fillcolor="#a0a0a0" stroked="f"/>
        </w:pict>
      </w:r>
    </w:p>
    <w:p w:rsidR="00247753" w:rsidRPr="00DF3DDC" w:rsidRDefault="00247753" w:rsidP="00247753">
      <w:pPr>
        <w:spacing w:after="0"/>
        <w:jc w:val="both"/>
        <w:rPr>
          <w:rFonts w:ascii="Arial" w:eastAsia="Calibri" w:hAnsi="Arial" w:cs="Arial"/>
          <w:sz w:val="24"/>
          <w:szCs w:val="24"/>
        </w:rPr>
      </w:pPr>
      <w:r w:rsidRPr="00DF3DDC">
        <w:rPr>
          <w:rFonts w:ascii="Arial" w:eastAsia="Calibri" w:hAnsi="Arial" w:cs="Arial"/>
          <w:sz w:val="24"/>
          <w:szCs w:val="24"/>
        </w:rPr>
        <w:t>PRINSLOO, J:</w:t>
      </w:r>
    </w:p>
    <w:p w:rsidR="00712319" w:rsidRPr="00DF3DDC" w:rsidRDefault="00712319" w:rsidP="00247753">
      <w:pPr>
        <w:spacing w:after="0"/>
        <w:jc w:val="both"/>
        <w:rPr>
          <w:rFonts w:ascii="Arial" w:eastAsia="Calibri" w:hAnsi="Arial" w:cs="Arial"/>
          <w:b/>
          <w:sz w:val="24"/>
          <w:szCs w:val="24"/>
        </w:rPr>
      </w:pPr>
    </w:p>
    <w:p w:rsidR="00DB08C5" w:rsidRPr="00DF3DDC" w:rsidRDefault="00EE17B6" w:rsidP="00247753">
      <w:pPr>
        <w:spacing w:after="0"/>
        <w:jc w:val="both"/>
        <w:rPr>
          <w:rFonts w:ascii="Arial" w:eastAsia="Calibri" w:hAnsi="Arial" w:cs="Arial"/>
          <w:sz w:val="24"/>
          <w:szCs w:val="24"/>
          <w:u w:val="single"/>
        </w:rPr>
      </w:pPr>
      <w:r>
        <w:rPr>
          <w:rFonts w:ascii="Arial" w:eastAsia="Calibri" w:hAnsi="Arial" w:cs="Arial"/>
          <w:sz w:val="24"/>
          <w:szCs w:val="24"/>
          <w:u w:val="single"/>
        </w:rPr>
        <w:t>Introduction</w:t>
      </w:r>
    </w:p>
    <w:p w:rsidR="00DB08C5" w:rsidRPr="00DF3DDC" w:rsidRDefault="00DB08C5" w:rsidP="00247753">
      <w:pPr>
        <w:spacing w:after="0"/>
        <w:jc w:val="both"/>
        <w:rPr>
          <w:rFonts w:ascii="Arial" w:eastAsia="Calibri" w:hAnsi="Arial" w:cs="Arial"/>
          <w:b/>
          <w:sz w:val="24"/>
          <w:szCs w:val="24"/>
        </w:rPr>
      </w:pPr>
    </w:p>
    <w:p w:rsidR="00247753" w:rsidRPr="00DF3DDC" w:rsidRDefault="00712319" w:rsidP="00247753">
      <w:pPr>
        <w:spacing w:after="0"/>
        <w:jc w:val="both"/>
        <w:rPr>
          <w:rFonts w:ascii="Arial" w:eastAsia="Calibri" w:hAnsi="Arial" w:cs="Arial"/>
          <w:sz w:val="24"/>
          <w:szCs w:val="24"/>
        </w:rPr>
      </w:pPr>
      <w:r w:rsidRPr="00DF3DDC">
        <w:rPr>
          <w:rFonts w:ascii="Arial" w:eastAsia="Calibri" w:hAnsi="Arial" w:cs="Arial"/>
          <w:sz w:val="24"/>
          <w:szCs w:val="24"/>
        </w:rPr>
        <w:t>[1]</w:t>
      </w:r>
      <w:r w:rsidRPr="00DF3DDC">
        <w:rPr>
          <w:rFonts w:ascii="Arial" w:eastAsia="Calibri" w:hAnsi="Arial" w:cs="Arial"/>
          <w:sz w:val="24"/>
          <w:szCs w:val="24"/>
        </w:rPr>
        <w:tab/>
      </w:r>
      <w:r w:rsidR="00247753" w:rsidRPr="00DF3DDC">
        <w:rPr>
          <w:rFonts w:ascii="Arial" w:eastAsia="Calibri" w:hAnsi="Arial" w:cs="Arial"/>
          <w:sz w:val="24"/>
          <w:szCs w:val="24"/>
        </w:rPr>
        <w:t xml:space="preserve">The plaintiff, </w:t>
      </w:r>
      <w:proofErr w:type="spellStart"/>
      <w:r w:rsidR="00247753" w:rsidRPr="00DF3DDC">
        <w:rPr>
          <w:rFonts w:ascii="Arial" w:eastAsia="Calibri" w:hAnsi="Arial" w:cs="Arial"/>
          <w:sz w:val="24"/>
          <w:szCs w:val="24"/>
        </w:rPr>
        <w:t>Mr</w:t>
      </w:r>
      <w:proofErr w:type="spellEnd"/>
      <w:r w:rsidR="00247753" w:rsidRPr="00DF3DDC">
        <w:rPr>
          <w:rFonts w:ascii="Arial" w:eastAsia="Calibri" w:hAnsi="Arial" w:cs="Arial"/>
          <w:sz w:val="24"/>
          <w:szCs w:val="24"/>
        </w:rPr>
        <w:t xml:space="preserve"> </w:t>
      </w:r>
      <w:proofErr w:type="spellStart"/>
      <w:r w:rsidR="00247753" w:rsidRPr="00DF3DDC">
        <w:rPr>
          <w:rFonts w:ascii="Arial" w:eastAsia="Calibri" w:hAnsi="Arial" w:cs="Arial"/>
          <w:sz w:val="24"/>
          <w:szCs w:val="24"/>
        </w:rPr>
        <w:t>Negonga</w:t>
      </w:r>
      <w:proofErr w:type="spellEnd"/>
      <w:r w:rsidR="00CF0862" w:rsidRPr="00DF3DDC">
        <w:rPr>
          <w:rFonts w:ascii="Arial" w:eastAsia="Calibri" w:hAnsi="Arial" w:cs="Arial"/>
          <w:sz w:val="24"/>
          <w:szCs w:val="24"/>
        </w:rPr>
        <w:t>, instituted action against the d</w:t>
      </w:r>
      <w:r w:rsidR="00247753" w:rsidRPr="00DF3DDC">
        <w:rPr>
          <w:rFonts w:ascii="Arial" w:eastAsia="Calibri" w:hAnsi="Arial" w:cs="Arial"/>
          <w:sz w:val="24"/>
          <w:szCs w:val="24"/>
        </w:rPr>
        <w:t>efendant</w:t>
      </w:r>
      <w:r w:rsidR="00DB08C5" w:rsidRPr="00DF3DDC">
        <w:rPr>
          <w:rFonts w:ascii="Arial" w:eastAsia="Calibri" w:hAnsi="Arial" w:cs="Arial"/>
          <w:sz w:val="24"/>
          <w:szCs w:val="24"/>
        </w:rPr>
        <w:t xml:space="preserve">, </w:t>
      </w:r>
      <w:proofErr w:type="spellStart"/>
      <w:r w:rsidR="00DB08C5" w:rsidRPr="00DF3DDC">
        <w:rPr>
          <w:rFonts w:ascii="Arial" w:eastAsia="Calibri" w:hAnsi="Arial" w:cs="Arial"/>
          <w:sz w:val="24"/>
          <w:szCs w:val="24"/>
        </w:rPr>
        <w:t>Nampost</w:t>
      </w:r>
      <w:proofErr w:type="spellEnd"/>
      <w:r w:rsidR="00DB08C5" w:rsidRPr="00DF3DDC">
        <w:rPr>
          <w:rFonts w:ascii="Arial" w:eastAsia="Calibri" w:hAnsi="Arial" w:cs="Arial"/>
          <w:sz w:val="24"/>
          <w:szCs w:val="24"/>
        </w:rPr>
        <w:t xml:space="preserve"> Ltd.,</w:t>
      </w:r>
      <w:r w:rsidR="00247753" w:rsidRPr="00DF3DDC">
        <w:rPr>
          <w:rFonts w:ascii="Arial" w:eastAsia="Calibri" w:hAnsi="Arial" w:cs="Arial"/>
          <w:sz w:val="24"/>
          <w:szCs w:val="24"/>
        </w:rPr>
        <w:t xml:space="preserve"> which action arises from monies that the plaintiff deposited in his account with the defendant over a period of time. Once the plaintiff reconciled his statements received from the defendant</w:t>
      </w:r>
      <w:r w:rsidR="00CF0862" w:rsidRPr="00DF3DDC">
        <w:rPr>
          <w:rFonts w:ascii="Arial" w:eastAsia="Calibri" w:hAnsi="Arial" w:cs="Arial"/>
          <w:sz w:val="24"/>
          <w:szCs w:val="24"/>
        </w:rPr>
        <w:t>,</w:t>
      </w:r>
      <w:r w:rsidR="00247753" w:rsidRPr="00DF3DDC">
        <w:rPr>
          <w:rFonts w:ascii="Arial" w:eastAsia="Calibri" w:hAnsi="Arial" w:cs="Arial"/>
          <w:sz w:val="24"/>
          <w:szCs w:val="24"/>
        </w:rPr>
        <w:t xml:space="preserve"> he noticed that there was a deficit on his account as the amounts deposited did not reflect on his statement. The defendant raised a special plea to the effect that the plaintiff’s claim has prescribed. </w:t>
      </w:r>
    </w:p>
    <w:p w:rsidR="00DB08C5" w:rsidRPr="00DF3DDC" w:rsidRDefault="00DB08C5" w:rsidP="00247753">
      <w:pPr>
        <w:spacing w:after="0"/>
        <w:jc w:val="both"/>
        <w:rPr>
          <w:rFonts w:ascii="Arial" w:eastAsia="Calibri" w:hAnsi="Arial" w:cs="Arial"/>
          <w:b/>
          <w:sz w:val="24"/>
          <w:szCs w:val="24"/>
        </w:rPr>
      </w:pPr>
    </w:p>
    <w:p w:rsidR="00247753" w:rsidRDefault="00CF0862" w:rsidP="00247753">
      <w:pPr>
        <w:spacing w:after="0"/>
        <w:jc w:val="both"/>
        <w:rPr>
          <w:rFonts w:ascii="Arial" w:eastAsia="Calibri" w:hAnsi="Arial" w:cs="Arial"/>
          <w:sz w:val="24"/>
          <w:szCs w:val="24"/>
          <w:u w:val="single"/>
        </w:rPr>
      </w:pPr>
      <w:r w:rsidRPr="00DF3DDC">
        <w:rPr>
          <w:rFonts w:ascii="Arial" w:eastAsia="Calibri" w:hAnsi="Arial" w:cs="Arial"/>
          <w:sz w:val="24"/>
          <w:szCs w:val="24"/>
          <w:u w:val="single"/>
        </w:rPr>
        <w:t>The issues</w:t>
      </w:r>
      <w:r w:rsidR="00EE17B6">
        <w:rPr>
          <w:rFonts w:ascii="Arial" w:eastAsia="Calibri" w:hAnsi="Arial" w:cs="Arial"/>
          <w:sz w:val="24"/>
          <w:szCs w:val="24"/>
          <w:u w:val="single"/>
        </w:rPr>
        <w:t xml:space="preserve"> </w:t>
      </w:r>
      <w:proofErr w:type="gramStart"/>
      <w:r w:rsidR="00EE17B6">
        <w:rPr>
          <w:rFonts w:ascii="Arial" w:eastAsia="Calibri" w:hAnsi="Arial" w:cs="Arial"/>
          <w:sz w:val="24"/>
          <w:szCs w:val="24"/>
          <w:u w:val="single"/>
        </w:rPr>
        <w:t>raised</w:t>
      </w:r>
      <w:proofErr w:type="gramEnd"/>
    </w:p>
    <w:p w:rsidR="00F92983" w:rsidRPr="00DF3DDC" w:rsidRDefault="00F92983" w:rsidP="00247753">
      <w:pPr>
        <w:spacing w:after="0"/>
        <w:jc w:val="both"/>
        <w:rPr>
          <w:rFonts w:ascii="Arial" w:eastAsia="Calibri" w:hAnsi="Arial" w:cs="Arial"/>
          <w:sz w:val="24"/>
          <w:szCs w:val="24"/>
          <w:u w:val="single"/>
        </w:rPr>
      </w:pPr>
    </w:p>
    <w:p w:rsidR="00003B7F" w:rsidRPr="00DF3DDC" w:rsidRDefault="00712319" w:rsidP="00EE17B6">
      <w:pPr>
        <w:spacing w:after="0"/>
        <w:jc w:val="both"/>
        <w:rPr>
          <w:rFonts w:ascii="Arial" w:hAnsi="Arial" w:cs="Arial"/>
          <w:sz w:val="24"/>
          <w:szCs w:val="24"/>
        </w:rPr>
      </w:pPr>
      <w:r w:rsidRPr="00DF3DDC">
        <w:rPr>
          <w:rFonts w:ascii="Arial" w:hAnsi="Arial" w:cs="Arial"/>
          <w:sz w:val="24"/>
          <w:szCs w:val="24"/>
        </w:rPr>
        <w:t>[2]</w:t>
      </w:r>
      <w:r w:rsidRPr="00DF3DDC">
        <w:rPr>
          <w:rFonts w:ascii="Arial" w:hAnsi="Arial" w:cs="Arial"/>
          <w:sz w:val="24"/>
          <w:szCs w:val="24"/>
        </w:rPr>
        <w:tab/>
      </w:r>
      <w:r w:rsidR="002272F7" w:rsidRPr="00DF3DDC">
        <w:rPr>
          <w:rFonts w:ascii="Arial" w:hAnsi="Arial" w:cs="Arial"/>
          <w:sz w:val="24"/>
          <w:szCs w:val="24"/>
        </w:rPr>
        <w:t>This matter before me raises the questions concerning the commencement of the running of prescripti</w:t>
      </w:r>
      <w:r w:rsidR="00DB08C5" w:rsidRPr="00DF3DDC">
        <w:rPr>
          <w:rFonts w:ascii="Arial" w:hAnsi="Arial" w:cs="Arial"/>
          <w:sz w:val="24"/>
          <w:szCs w:val="24"/>
        </w:rPr>
        <w:t xml:space="preserve">on in regard to the claim of the plaintiff </w:t>
      </w:r>
      <w:r w:rsidR="007477C5" w:rsidRPr="00DF3DDC">
        <w:rPr>
          <w:rFonts w:ascii="Arial" w:hAnsi="Arial" w:cs="Arial"/>
          <w:sz w:val="24"/>
          <w:szCs w:val="24"/>
        </w:rPr>
        <w:t>and this court is requested to adjudicate the special plea as a preliminary issue.</w:t>
      </w:r>
    </w:p>
    <w:p w:rsidR="00712319" w:rsidRPr="00DF3DDC" w:rsidRDefault="00712319" w:rsidP="00247753">
      <w:pPr>
        <w:jc w:val="both"/>
        <w:rPr>
          <w:rFonts w:ascii="Arial" w:hAnsi="Arial" w:cs="Arial"/>
          <w:sz w:val="24"/>
          <w:szCs w:val="24"/>
        </w:rPr>
      </w:pPr>
    </w:p>
    <w:p w:rsidR="002272F7" w:rsidRPr="00DF3DDC" w:rsidRDefault="00712319" w:rsidP="00247753">
      <w:pPr>
        <w:jc w:val="both"/>
        <w:rPr>
          <w:rFonts w:ascii="Arial" w:hAnsi="Arial" w:cs="Arial"/>
          <w:sz w:val="24"/>
          <w:szCs w:val="24"/>
        </w:rPr>
      </w:pPr>
      <w:r w:rsidRPr="00DF3DDC">
        <w:rPr>
          <w:rFonts w:ascii="Arial" w:hAnsi="Arial" w:cs="Arial"/>
          <w:sz w:val="24"/>
          <w:szCs w:val="24"/>
        </w:rPr>
        <w:lastRenderedPageBreak/>
        <w:t>[3]</w:t>
      </w:r>
      <w:r w:rsidRPr="00DF3DDC">
        <w:rPr>
          <w:rFonts w:ascii="Arial" w:hAnsi="Arial" w:cs="Arial"/>
          <w:sz w:val="24"/>
          <w:szCs w:val="24"/>
        </w:rPr>
        <w:tab/>
      </w:r>
      <w:r w:rsidR="002272F7" w:rsidRPr="00DF3DDC">
        <w:rPr>
          <w:rFonts w:ascii="Arial" w:hAnsi="Arial" w:cs="Arial"/>
          <w:sz w:val="24"/>
          <w:szCs w:val="24"/>
        </w:rPr>
        <w:t>The issue arises for determination against the following backdrop:</w:t>
      </w:r>
    </w:p>
    <w:p w:rsidR="002272F7" w:rsidRDefault="002272F7" w:rsidP="00E66901">
      <w:pPr>
        <w:spacing w:after="0"/>
        <w:jc w:val="both"/>
        <w:rPr>
          <w:rFonts w:ascii="Arial" w:hAnsi="Arial" w:cs="Arial"/>
          <w:sz w:val="24"/>
          <w:szCs w:val="24"/>
        </w:rPr>
      </w:pPr>
      <w:r w:rsidRPr="00DF3DDC">
        <w:rPr>
          <w:rFonts w:ascii="Arial" w:hAnsi="Arial" w:cs="Arial"/>
          <w:sz w:val="24"/>
          <w:szCs w:val="24"/>
        </w:rPr>
        <w:t>The plaintiff insti</w:t>
      </w:r>
      <w:r w:rsidR="00EE17B6">
        <w:rPr>
          <w:rFonts w:ascii="Arial" w:hAnsi="Arial" w:cs="Arial"/>
          <w:sz w:val="24"/>
          <w:szCs w:val="24"/>
        </w:rPr>
        <w:t xml:space="preserve">tuted action against </w:t>
      </w:r>
      <w:proofErr w:type="spellStart"/>
      <w:r w:rsidR="00EE17B6">
        <w:rPr>
          <w:rFonts w:ascii="Arial" w:hAnsi="Arial" w:cs="Arial"/>
          <w:sz w:val="24"/>
          <w:szCs w:val="24"/>
        </w:rPr>
        <w:t>Nampost</w:t>
      </w:r>
      <w:proofErr w:type="spellEnd"/>
      <w:r w:rsidR="00EE17B6">
        <w:rPr>
          <w:rFonts w:ascii="Arial" w:hAnsi="Arial" w:cs="Arial"/>
          <w:sz w:val="24"/>
          <w:szCs w:val="24"/>
        </w:rPr>
        <w:t xml:space="preserve"> Ltd</w:t>
      </w:r>
      <w:r w:rsidRPr="00DF3DDC">
        <w:rPr>
          <w:rFonts w:ascii="Arial" w:hAnsi="Arial" w:cs="Arial"/>
          <w:sz w:val="24"/>
          <w:szCs w:val="24"/>
        </w:rPr>
        <w:t xml:space="preserve"> and the basis of the plaintiff’s claim is contained in paragraphs 4 – 8 inclusive of his particulars of claim, which reads:</w:t>
      </w:r>
    </w:p>
    <w:p w:rsidR="00E66901" w:rsidRPr="00DF3DDC" w:rsidRDefault="00E66901" w:rsidP="00E66901">
      <w:pPr>
        <w:spacing w:after="0"/>
        <w:jc w:val="both"/>
        <w:rPr>
          <w:rFonts w:ascii="Arial" w:hAnsi="Arial" w:cs="Arial"/>
          <w:sz w:val="24"/>
          <w:szCs w:val="24"/>
        </w:rPr>
      </w:pPr>
    </w:p>
    <w:p w:rsidR="002272F7" w:rsidRDefault="002272F7" w:rsidP="00E66901">
      <w:pPr>
        <w:spacing w:after="0"/>
        <w:jc w:val="both"/>
        <w:rPr>
          <w:rFonts w:ascii="Arial" w:hAnsi="Arial" w:cs="Arial"/>
        </w:rPr>
      </w:pPr>
      <w:r w:rsidRPr="00DF3DDC">
        <w:rPr>
          <w:rFonts w:ascii="Arial" w:hAnsi="Arial" w:cs="Arial"/>
        </w:rPr>
        <w:t>‘4</w:t>
      </w:r>
      <w:proofErr w:type="gramStart"/>
      <w:r w:rsidRPr="00DF3DDC">
        <w:rPr>
          <w:rFonts w:ascii="Arial" w:hAnsi="Arial" w:cs="Arial"/>
        </w:rPr>
        <w:t>.  During</w:t>
      </w:r>
      <w:proofErr w:type="gramEnd"/>
      <w:r w:rsidRPr="00DF3DDC">
        <w:rPr>
          <w:rFonts w:ascii="Arial" w:hAnsi="Arial" w:cs="Arial"/>
        </w:rPr>
        <w:t xml:space="preserve"> the period of January 2013 to January 2014 the Plaintiff’s employee, alternatively the Plaintiff, at different intervals, deposited money in the Plaintiff’s savings account which is held with the Defendant at its </w:t>
      </w:r>
      <w:proofErr w:type="spellStart"/>
      <w:r w:rsidRPr="00DF3DDC">
        <w:rPr>
          <w:rFonts w:ascii="Arial" w:hAnsi="Arial" w:cs="Arial"/>
        </w:rPr>
        <w:t>Leonardville</w:t>
      </w:r>
      <w:proofErr w:type="spellEnd"/>
      <w:r w:rsidRPr="00DF3DDC">
        <w:rPr>
          <w:rFonts w:ascii="Arial" w:hAnsi="Arial" w:cs="Arial"/>
        </w:rPr>
        <w:t xml:space="preserve"> branch. The deposits were made as follows: </w:t>
      </w:r>
    </w:p>
    <w:p w:rsidR="00E66901" w:rsidRPr="00DF3DDC" w:rsidRDefault="00E66901" w:rsidP="00E66901">
      <w:pPr>
        <w:spacing w:after="0"/>
        <w:jc w:val="both"/>
        <w:rPr>
          <w:rFonts w:ascii="Arial" w:hAnsi="Arial" w:cs="Arial"/>
        </w:rPr>
      </w:pPr>
    </w:p>
    <w:p w:rsidR="002272F7" w:rsidRPr="00DF3DDC" w:rsidRDefault="002272F7" w:rsidP="00E66901">
      <w:pPr>
        <w:spacing w:after="0"/>
        <w:ind w:left="450"/>
        <w:jc w:val="both"/>
        <w:rPr>
          <w:rFonts w:ascii="Arial" w:hAnsi="Arial" w:cs="Arial"/>
        </w:rPr>
      </w:pPr>
      <w:r w:rsidRPr="00DF3DDC">
        <w:rPr>
          <w:rFonts w:ascii="Arial" w:hAnsi="Arial" w:cs="Arial"/>
        </w:rPr>
        <w:t xml:space="preserve">4.1  </w:t>
      </w:r>
      <w:r w:rsidRPr="00DF3DDC">
        <w:rPr>
          <w:rFonts w:ascii="Arial" w:hAnsi="Arial" w:cs="Arial"/>
        </w:rPr>
        <w:tab/>
        <w:t>18 January 2013</w:t>
      </w:r>
      <w:r w:rsidRPr="00DF3DDC">
        <w:rPr>
          <w:rFonts w:ascii="Arial" w:hAnsi="Arial" w:cs="Arial"/>
        </w:rPr>
        <w:tab/>
      </w:r>
      <w:r w:rsidRPr="00DF3DDC">
        <w:rPr>
          <w:rFonts w:ascii="Arial" w:hAnsi="Arial" w:cs="Arial"/>
        </w:rPr>
        <w:tab/>
      </w:r>
      <w:r w:rsidRPr="00DF3DDC">
        <w:rPr>
          <w:rFonts w:ascii="Arial" w:hAnsi="Arial" w:cs="Arial"/>
        </w:rPr>
        <w:tab/>
      </w:r>
      <w:r w:rsidRPr="00DF3DDC">
        <w:rPr>
          <w:rFonts w:ascii="Arial" w:hAnsi="Arial" w:cs="Arial"/>
        </w:rPr>
        <w:tab/>
        <w:t>N$ 16,236.20</w:t>
      </w:r>
    </w:p>
    <w:p w:rsidR="002272F7" w:rsidRPr="00DF3DDC" w:rsidRDefault="002272F7" w:rsidP="00E66901">
      <w:pPr>
        <w:spacing w:after="0"/>
        <w:ind w:left="450"/>
        <w:jc w:val="both"/>
        <w:rPr>
          <w:rFonts w:ascii="Arial" w:hAnsi="Arial" w:cs="Arial"/>
        </w:rPr>
      </w:pPr>
      <w:r w:rsidRPr="00DF3DDC">
        <w:rPr>
          <w:rFonts w:ascii="Arial" w:hAnsi="Arial" w:cs="Arial"/>
        </w:rPr>
        <w:t>4.2</w:t>
      </w:r>
      <w:r w:rsidRPr="00DF3DDC">
        <w:rPr>
          <w:rFonts w:ascii="Arial" w:hAnsi="Arial" w:cs="Arial"/>
        </w:rPr>
        <w:tab/>
        <w:t>01 March 2013</w:t>
      </w:r>
      <w:r w:rsidRPr="00DF3DDC">
        <w:rPr>
          <w:rFonts w:ascii="Arial" w:hAnsi="Arial" w:cs="Arial"/>
        </w:rPr>
        <w:tab/>
      </w:r>
      <w:r w:rsidRPr="00DF3DDC">
        <w:rPr>
          <w:rFonts w:ascii="Arial" w:hAnsi="Arial" w:cs="Arial"/>
        </w:rPr>
        <w:tab/>
      </w:r>
      <w:r w:rsidRPr="00DF3DDC">
        <w:rPr>
          <w:rFonts w:ascii="Arial" w:hAnsi="Arial" w:cs="Arial"/>
        </w:rPr>
        <w:tab/>
      </w:r>
      <w:r w:rsidRPr="00DF3DDC">
        <w:rPr>
          <w:rFonts w:ascii="Arial" w:hAnsi="Arial" w:cs="Arial"/>
        </w:rPr>
        <w:tab/>
        <w:t>N$ 13,129.70</w:t>
      </w:r>
    </w:p>
    <w:p w:rsidR="002272F7" w:rsidRPr="00DF3DDC" w:rsidRDefault="002272F7" w:rsidP="00E66901">
      <w:pPr>
        <w:spacing w:after="0"/>
        <w:ind w:left="450"/>
        <w:jc w:val="both"/>
        <w:rPr>
          <w:rFonts w:ascii="Arial" w:hAnsi="Arial" w:cs="Arial"/>
        </w:rPr>
      </w:pPr>
      <w:r w:rsidRPr="00DF3DDC">
        <w:rPr>
          <w:rFonts w:ascii="Arial" w:hAnsi="Arial" w:cs="Arial"/>
        </w:rPr>
        <w:t>4.3</w:t>
      </w:r>
      <w:r w:rsidRPr="00DF3DDC">
        <w:rPr>
          <w:rFonts w:ascii="Arial" w:hAnsi="Arial" w:cs="Arial"/>
        </w:rPr>
        <w:tab/>
        <w:t>10 May 2013</w:t>
      </w:r>
      <w:r w:rsidRPr="00DF3DDC">
        <w:rPr>
          <w:rFonts w:ascii="Arial" w:hAnsi="Arial" w:cs="Arial"/>
        </w:rPr>
        <w:tab/>
      </w:r>
      <w:r w:rsidRPr="00DF3DDC">
        <w:rPr>
          <w:rFonts w:ascii="Arial" w:hAnsi="Arial" w:cs="Arial"/>
        </w:rPr>
        <w:tab/>
      </w:r>
      <w:r w:rsidRPr="00DF3DDC">
        <w:rPr>
          <w:rFonts w:ascii="Arial" w:hAnsi="Arial" w:cs="Arial"/>
        </w:rPr>
        <w:tab/>
      </w:r>
      <w:r w:rsidRPr="00DF3DDC">
        <w:rPr>
          <w:rFonts w:ascii="Arial" w:hAnsi="Arial" w:cs="Arial"/>
        </w:rPr>
        <w:tab/>
      </w:r>
      <w:r w:rsidRPr="00DF3DDC">
        <w:rPr>
          <w:rFonts w:ascii="Arial" w:hAnsi="Arial" w:cs="Arial"/>
        </w:rPr>
        <w:tab/>
        <w:t>N$ 21,393.40</w:t>
      </w:r>
    </w:p>
    <w:p w:rsidR="002272F7" w:rsidRPr="00DF3DDC" w:rsidRDefault="002272F7" w:rsidP="00E66901">
      <w:pPr>
        <w:spacing w:after="0"/>
        <w:ind w:left="450"/>
        <w:jc w:val="both"/>
        <w:rPr>
          <w:rFonts w:ascii="Arial" w:hAnsi="Arial" w:cs="Arial"/>
        </w:rPr>
      </w:pPr>
      <w:r w:rsidRPr="00DF3DDC">
        <w:rPr>
          <w:rFonts w:ascii="Arial" w:hAnsi="Arial" w:cs="Arial"/>
        </w:rPr>
        <w:t xml:space="preserve">4.4 </w:t>
      </w:r>
      <w:r w:rsidRPr="00DF3DDC">
        <w:rPr>
          <w:rFonts w:ascii="Arial" w:hAnsi="Arial" w:cs="Arial"/>
        </w:rPr>
        <w:tab/>
        <w:t>04 October 2013</w:t>
      </w:r>
      <w:r w:rsidRPr="00DF3DDC">
        <w:rPr>
          <w:rFonts w:ascii="Arial" w:hAnsi="Arial" w:cs="Arial"/>
        </w:rPr>
        <w:tab/>
      </w:r>
      <w:r w:rsidRPr="00DF3DDC">
        <w:rPr>
          <w:rFonts w:ascii="Arial" w:hAnsi="Arial" w:cs="Arial"/>
        </w:rPr>
        <w:tab/>
      </w:r>
      <w:r w:rsidRPr="00DF3DDC">
        <w:rPr>
          <w:rFonts w:ascii="Arial" w:hAnsi="Arial" w:cs="Arial"/>
        </w:rPr>
        <w:tab/>
      </w:r>
      <w:r w:rsidRPr="00DF3DDC">
        <w:rPr>
          <w:rFonts w:ascii="Arial" w:hAnsi="Arial" w:cs="Arial"/>
        </w:rPr>
        <w:tab/>
        <w:t>N$ 20,032.00</w:t>
      </w:r>
    </w:p>
    <w:p w:rsidR="002272F7" w:rsidRPr="00DF3DDC" w:rsidRDefault="002272F7" w:rsidP="00E66901">
      <w:pPr>
        <w:spacing w:after="0"/>
        <w:ind w:left="450"/>
        <w:jc w:val="both"/>
        <w:rPr>
          <w:rFonts w:ascii="Arial" w:hAnsi="Arial" w:cs="Arial"/>
        </w:rPr>
      </w:pPr>
      <w:r w:rsidRPr="00DF3DDC">
        <w:rPr>
          <w:rFonts w:ascii="Arial" w:hAnsi="Arial" w:cs="Arial"/>
        </w:rPr>
        <w:t>4.5</w:t>
      </w:r>
      <w:r w:rsidRPr="00DF3DDC">
        <w:rPr>
          <w:rFonts w:ascii="Arial" w:hAnsi="Arial" w:cs="Arial"/>
        </w:rPr>
        <w:tab/>
        <w:t>27 December 2013</w:t>
      </w:r>
      <w:r w:rsidRPr="00DF3DDC">
        <w:rPr>
          <w:rFonts w:ascii="Arial" w:hAnsi="Arial" w:cs="Arial"/>
        </w:rPr>
        <w:tab/>
      </w:r>
      <w:r w:rsidRPr="00DF3DDC">
        <w:rPr>
          <w:rFonts w:ascii="Arial" w:hAnsi="Arial" w:cs="Arial"/>
        </w:rPr>
        <w:tab/>
      </w:r>
      <w:r w:rsidRPr="00DF3DDC">
        <w:rPr>
          <w:rFonts w:ascii="Arial" w:hAnsi="Arial" w:cs="Arial"/>
        </w:rPr>
        <w:tab/>
      </w:r>
      <w:r w:rsidRPr="00DF3DDC">
        <w:rPr>
          <w:rFonts w:ascii="Arial" w:hAnsi="Arial" w:cs="Arial"/>
        </w:rPr>
        <w:tab/>
        <w:t>N$ 11,919.30</w:t>
      </w:r>
    </w:p>
    <w:p w:rsidR="002272F7" w:rsidRPr="00DF3DDC" w:rsidRDefault="002272F7" w:rsidP="00E66901">
      <w:pPr>
        <w:spacing w:after="0"/>
        <w:ind w:left="450"/>
        <w:jc w:val="both"/>
        <w:rPr>
          <w:rFonts w:ascii="Arial" w:hAnsi="Arial" w:cs="Arial"/>
        </w:rPr>
      </w:pPr>
      <w:r w:rsidRPr="00DF3DDC">
        <w:rPr>
          <w:rFonts w:ascii="Arial" w:hAnsi="Arial" w:cs="Arial"/>
        </w:rPr>
        <w:t xml:space="preserve">4.6 </w:t>
      </w:r>
      <w:r w:rsidRPr="00DF3DDC">
        <w:rPr>
          <w:rFonts w:ascii="Arial" w:hAnsi="Arial" w:cs="Arial"/>
        </w:rPr>
        <w:tab/>
        <w:t>13 January 2014</w:t>
      </w:r>
      <w:r w:rsidRPr="00DF3DDC">
        <w:rPr>
          <w:rFonts w:ascii="Arial" w:hAnsi="Arial" w:cs="Arial"/>
        </w:rPr>
        <w:tab/>
      </w:r>
      <w:r w:rsidRPr="00DF3DDC">
        <w:rPr>
          <w:rFonts w:ascii="Arial" w:hAnsi="Arial" w:cs="Arial"/>
        </w:rPr>
        <w:tab/>
      </w:r>
      <w:r w:rsidRPr="00DF3DDC">
        <w:rPr>
          <w:rFonts w:ascii="Arial" w:hAnsi="Arial" w:cs="Arial"/>
        </w:rPr>
        <w:tab/>
      </w:r>
      <w:r w:rsidRPr="00DF3DDC">
        <w:rPr>
          <w:rFonts w:ascii="Arial" w:hAnsi="Arial" w:cs="Arial"/>
        </w:rPr>
        <w:tab/>
        <w:t>N$ 16,446.70</w:t>
      </w:r>
    </w:p>
    <w:p w:rsidR="002272F7" w:rsidRPr="00DF3DDC" w:rsidRDefault="002272F7" w:rsidP="00E66901">
      <w:pPr>
        <w:spacing w:after="0"/>
        <w:ind w:left="450" w:firstLine="720"/>
        <w:jc w:val="both"/>
        <w:rPr>
          <w:rFonts w:ascii="Arial" w:hAnsi="Arial" w:cs="Arial"/>
        </w:rPr>
      </w:pPr>
      <w:r w:rsidRPr="00DF3DDC">
        <w:rPr>
          <w:rFonts w:ascii="Arial" w:hAnsi="Arial" w:cs="Arial"/>
        </w:rPr>
        <w:t>TOTAL</w:t>
      </w:r>
      <w:r w:rsidRPr="00DF3DDC">
        <w:rPr>
          <w:rFonts w:ascii="Arial" w:hAnsi="Arial" w:cs="Arial"/>
        </w:rPr>
        <w:tab/>
      </w:r>
      <w:r w:rsidRPr="00DF3DDC">
        <w:rPr>
          <w:rFonts w:ascii="Arial" w:hAnsi="Arial" w:cs="Arial"/>
        </w:rPr>
        <w:tab/>
      </w:r>
      <w:r w:rsidRPr="00DF3DDC">
        <w:rPr>
          <w:rFonts w:ascii="Arial" w:hAnsi="Arial" w:cs="Arial"/>
        </w:rPr>
        <w:tab/>
      </w:r>
      <w:r w:rsidRPr="00DF3DDC">
        <w:rPr>
          <w:rFonts w:ascii="Arial" w:hAnsi="Arial" w:cs="Arial"/>
        </w:rPr>
        <w:tab/>
      </w:r>
      <w:r w:rsidRPr="00DF3DDC">
        <w:rPr>
          <w:rFonts w:ascii="Arial" w:hAnsi="Arial" w:cs="Arial"/>
        </w:rPr>
        <w:tab/>
      </w:r>
      <w:r w:rsidRPr="00DF3DDC">
        <w:rPr>
          <w:rFonts w:ascii="Arial" w:hAnsi="Arial" w:cs="Arial"/>
        </w:rPr>
        <w:tab/>
        <w:t>N$ 99,156.70</w:t>
      </w:r>
    </w:p>
    <w:p w:rsidR="002272F7" w:rsidRPr="00DF3DDC" w:rsidRDefault="002272F7" w:rsidP="00E66901">
      <w:pPr>
        <w:spacing w:after="0"/>
        <w:jc w:val="both"/>
        <w:rPr>
          <w:rFonts w:ascii="Arial" w:hAnsi="Arial" w:cs="Arial"/>
        </w:rPr>
      </w:pPr>
    </w:p>
    <w:p w:rsidR="002272F7" w:rsidRDefault="002272F7" w:rsidP="00E66901">
      <w:pPr>
        <w:spacing w:after="0"/>
        <w:jc w:val="both"/>
        <w:rPr>
          <w:rFonts w:ascii="Arial" w:hAnsi="Arial" w:cs="Arial"/>
        </w:rPr>
      </w:pPr>
      <w:r w:rsidRPr="00DF3DDC">
        <w:rPr>
          <w:rFonts w:ascii="Arial" w:hAnsi="Arial" w:cs="Arial"/>
        </w:rPr>
        <w:t xml:space="preserve">5. </w:t>
      </w:r>
      <w:r w:rsidRPr="00DF3DDC">
        <w:rPr>
          <w:rFonts w:ascii="Arial" w:hAnsi="Arial" w:cs="Arial"/>
        </w:rPr>
        <w:tab/>
        <w:t>During February 2015 the Plaintiff, whilst attending to a reconciliation of his deposit receipt with his statement provided by the Defendant, notice that the payments mentioned in Paragraph 3 (</w:t>
      </w:r>
      <w:r w:rsidRPr="00DF3DDC">
        <w:rPr>
          <w:rFonts w:ascii="Arial" w:hAnsi="Arial" w:cs="Arial"/>
          <w:i/>
        </w:rPr>
        <w:t>sic</w:t>
      </w:r>
      <w:r w:rsidRPr="00DF3DDC">
        <w:rPr>
          <w:rFonts w:ascii="Arial" w:hAnsi="Arial" w:cs="Arial"/>
        </w:rPr>
        <w:t xml:space="preserve">) above were not reflected on the said statements. </w:t>
      </w:r>
    </w:p>
    <w:p w:rsidR="00E66901" w:rsidRPr="00DF3DDC" w:rsidRDefault="00E66901" w:rsidP="00E66901">
      <w:pPr>
        <w:spacing w:after="0"/>
        <w:jc w:val="both"/>
        <w:rPr>
          <w:rFonts w:ascii="Arial" w:hAnsi="Arial" w:cs="Arial"/>
        </w:rPr>
      </w:pPr>
    </w:p>
    <w:p w:rsidR="002272F7" w:rsidRDefault="002272F7" w:rsidP="00E66901">
      <w:pPr>
        <w:spacing w:after="0"/>
        <w:jc w:val="both"/>
        <w:rPr>
          <w:rFonts w:ascii="Arial" w:hAnsi="Arial" w:cs="Arial"/>
        </w:rPr>
      </w:pPr>
      <w:r w:rsidRPr="00DF3DDC">
        <w:rPr>
          <w:rFonts w:ascii="Arial" w:hAnsi="Arial" w:cs="Arial"/>
        </w:rPr>
        <w:t>6.</w:t>
      </w:r>
      <w:r w:rsidRPr="00DF3DDC">
        <w:rPr>
          <w:rFonts w:ascii="Arial" w:hAnsi="Arial" w:cs="Arial"/>
        </w:rPr>
        <w:tab/>
        <w:t xml:space="preserve">Upon realizing that the payment detailed in paragraph 3 (sic) above were missing from his statement, and that the debt became due, owning and payable, the Plaintiff did on 7 March 2016 cause a letter of demand to be forwarded to the Defendant demanding that payment of the capital amount and interest be made to him. </w:t>
      </w:r>
    </w:p>
    <w:p w:rsidR="00E66901" w:rsidRPr="00DF3DDC" w:rsidRDefault="00E66901" w:rsidP="00E66901">
      <w:pPr>
        <w:spacing w:after="0"/>
        <w:jc w:val="both"/>
        <w:rPr>
          <w:rFonts w:ascii="Arial" w:hAnsi="Arial" w:cs="Arial"/>
        </w:rPr>
      </w:pPr>
    </w:p>
    <w:p w:rsidR="002272F7" w:rsidRDefault="002272F7" w:rsidP="00E66901">
      <w:pPr>
        <w:spacing w:after="0"/>
        <w:jc w:val="both"/>
        <w:rPr>
          <w:rFonts w:ascii="Arial" w:hAnsi="Arial" w:cs="Arial"/>
        </w:rPr>
      </w:pPr>
      <w:r w:rsidRPr="00DF3DDC">
        <w:rPr>
          <w:rFonts w:ascii="Arial" w:hAnsi="Arial" w:cs="Arial"/>
        </w:rPr>
        <w:t xml:space="preserve">7. </w:t>
      </w:r>
      <w:r w:rsidRPr="00DF3DDC">
        <w:rPr>
          <w:rFonts w:ascii="Arial" w:hAnsi="Arial" w:cs="Arial"/>
        </w:rPr>
        <w:tab/>
        <w:t xml:space="preserve">To date hereof the Defendant failed to make payment as demanded, neither has it updated the Plaintiff’s statement to reflect the deposits. It is clear that the total of N$ 99 156.70 was therefore stolen/misappropriated by employees of Defendant at </w:t>
      </w:r>
      <w:proofErr w:type="spellStart"/>
      <w:r w:rsidRPr="00DF3DDC">
        <w:rPr>
          <w:rFonts w:ascii="Arial" w:hAnsi="Arial" w:cs="Arial"/>
        </w:rPr>
        <w:t>Leonardville</w:t>
      </w:r>
      <w:proofErr w:type="spellEnd"/>
      <w:r w:rsidRPr="00DF3DDC">
        <w:rPr>
          <w:rFonts w:ascii="Arial" w:hAnsi="Arial" w:cs="Arial"/>
        </w:rPr>
        <w:t xml:space="preserve"> for which Defendant is liable. </w:t>
      </w:r>
    </w:p>
    <w:p w:rsidR="00E66901" w:rsidRPr="00DF3DDC" w:rsidRDefault="00E66901" w:rsidP="00E66901">
      <w:pPr>
        <w:spacing w:after="0"/>
        <w:jc w:val="both"/>
        <w:rPr>
          <w:rFonts w:ascii="Arial" w:hAnsi="Arial" w:cs="Arial"/>
        </w:rPr>
      </w:pPr>
    </w:p>
    <w:p w:rsidR="00E66901" w:rsidRDefault="002272F7" w:rsidP="00E66901">
      <w:pPr>
        <w:spacing w:after="0"/>
        <w:jc w:val="both"/>
        <w:rPr>
          <w:rFonts w:ascii="Arial" w:hAnsi="Arial" w:cs="Arial"/>
        </w:rPr>
      </w:pPr>
      <w:r w:rsidRPr="00DF3DDC">
        <w:rPr>
          <w:rFonts w:ascii="Arial" w:hAnsi="Arial" w:cs="Arial"/>
        </w:rPr>
        <w:t>8.</w:t>
      </w:r>
      <w:r w:rsidRPr="00DF3DDC">
        <w:rPr>
          <w:rFonts w:ascii="Arial" w:hAnsi="Arial" w:cs="Arial"/>
        </w:rPr>
        <w:tab/>
        <w:t xml:space="preserve">In the premises, the Defendant is indebted to the Plaintiff in the amount of N$ 99 </w:t>
      </w:r>
      <w:r w:rsidR="007477C5" w:rsidRPr="00DF3DDC">
        <w:rPr>
          <w:rFonts w:ascii="Arial" w:hAnsi="Arial" w:cs="Arial"/>
        </w:rPr>
        <w:t xml:space="preserve">156.70 in respect of deposits detailed herein above which amounts have become due, owning and </w:t>
      </w:r>
      <w:r w:rsidR="007477C5" w:rsidRPr="00DF3DDC">
        <w:rPr>
          <w:rFonts w:ascii="Arial" w:hAnsi="Arial" w:cs="Arial"/>
        </w:rPr>
        <w:lastRenderedPageBreak/>
        <w:t>payable, and which amounts the Defendant, despite due and proper demand, fail and/or refuses to pay the Plaintiff.’</w:t>
      </w:r>
    </w:p>
    <w:p w:rsidR="00F92983" w:rsidRPr="00DF3DDC" w:rsidRDefault="00F92983" w:rsidP="00E66901">
      <w:pPr>
        <w:spacing w:after="0"/>
        <w:jc w:val="both"/>
        <w:rPr>
          <w:rFonts w:ascii="Arial" w:hAnsi="Arial" w:cs="Arial"/>
        </w:rPr>
      </w:pPr>
    </w:p>
    <w:p w:rsidR="00F92983" w:rsidRPr="00EE17B6" w:rsidRDefault="00AB377C" w:rsidP="00E66901">
      <w:pPr>
        <w:spacing w:after="0"/>
        <w:jc w:val="both"/>
        <w:rPr>
          <w:rFonts w:ascii="Arial" w:hAnsi="Arial" w:cs="Arial"/>
          <w:sz w:val="24"/>
          <w:szCs w:val="24"/>
          <w:u w:val="single"/>
        </w:rPr>
      </w:pPr>
      <w:r w:rsidRPr="00EE17B6">
        <w:rPr>
          <w:rFonts w:ascii="Arial" w:hAnsi="Arial" w:cs="Arial"/>
          <w:sz w:val="24"/>
          <w:szCs w:val="24"/>
          <w:u w:val="single"/>
        </w:rPr>
        <w:t>The special plea</w:t>
      </w:r>
    </w:p>
    <w:p w:rsidR="000E730A" w:rsidRPr="00DF3DDC" w:rsidRDefault="000E730A" w:rsidP="00E66901">
      <w:pPr>
        <w:spacing w:after="0"/>
        <w:jc w:val="both"/>
        <w:rPr>
          <w:rFonts w:ascii="Arial" w:hAnsi="Arial" w:cs="Arial"/>
          <w:b/>
          <w:sz w:val="24"/>
          <w:szCs w:val="24"/>
        </w:rPr>
      </w:pPr>
    </w:p>
    <w:p w:rsidR="007477C5" w:rsidRPr="00DF3DDC" w:rsidRDefault="00712319" w:rsidP="00E66901">
      <w:pPr>
        <w:spacing w:after="0"/>
        <w:jc w:val="both"/>
        <w:rPr>
          <w:rFonts w:ascii="Arial" w:hAnsi="Arial" w:cs="Arial"/>
          <w:b/>
          <w:sz w:val="24"/>
          <w:szCs w:val="24"/>
        </w:rPr>
      </w:pPr>
      <w:r w:rsidRPr="00DF3DDC">
        <w:rPr>
          <w:rFonts w:ascii="Arial" w:hAnsi="Arial" w:cs="Arial"/>
          <w:sz w:val="24"/>
          <w:szCs w:val="24"/>
        </w:rPr>
        <w:t>[4]</w:t>
      </w:r>
      <w:r w:rsidRPr="00DF3DDC">
        <w:rPr>
          <w:rFonts w:ascii="Arial" w:hAnsi="Arial" w:cs="Arial"/>
          <w:sz w:val="24"/>
          <w:szCs w:val="24"/>
        </w:rPr>
        <w:tab/>
      </w:r>
      <w:r w:rsidR="007477C5" w:rsidRPr="00DF3DDC">
        <w:rPr>
          <w:rFonts w:ascii="Arial" w:hAnsi="Arial" w:cs="Arial"/>
          <w:sz w:val="24"/>
          <w:szCs w:val="24"/>
        </w:rPr>
        <w:t xml:space="preserve">In reply to the claim of the Plaintiff the defendant raised a special plea as follows: </w:t>
      </w:r>
    </w:p>
    <w:p w:rsidR="00E66901" w:rsidRDefault="00E66901" w:rsidP="00E66901">
      <w:pPr>
        <w:spacing w:after="0"/>
        <w:jc w:val="both"/>
        <w:rPr>
          <w:rFonts w:ascii="Arial" w:hAnsi="Arial" w:cs="Arial"/>
        </w:rPr>
      </w:pPr>
    </w:p>
    <w:p w:rsidR="007477C5" w:rsidRDefault="007477C5" w:rsidP="00E66901">
      <w:pPr>
        <w:spacing w:after="0"/>
        <w:jc w:val="both"/>
        <w:rPr>
          <w:rFonts w:ascii="Arial" w:hAnsi="Arial" w:cs="Arial"/>
        </w:rPr>
      </w:pPr>
      <w:r w:rsidRPr="00DF3DDC">
        <w:rPr>
          <w:rFonts w:ascii="Arial" w:hAnsi="Arial" w:cs="Arial"/>
        </w:rPr>
        <w:t xml:space="preserve">‘The Defendant raises a Special Plea of Prescription to the Amended portion of Plaintiff’s Amended Particulars of Claim dated 19 March as follows: </w:t>
      </w:r>
    </w:p>
    <w:p w:rsidR="00E66901" w:rsidRPr="00DF3DDC" w:rsidRDefault="00E66901" w:rsidP="00E66901">
      <w:pPr>
        <w:spacing w:after="0"/>
        <w:jc w:val="both"/>
        <w:rPr>
          <w:rFonts w:ascii="Arial" w:hAnsi="Arial" w:cs="Arial"/>
        </w:rPr>
      </w:pPr>
    </w:p>
    <w:p w:rsidR="007477C5" w:rsidRDefault="007477C5" w:rsidP="00E66901">
      <w:pPr>
        <w:pStyle w:val="ListParagraph"/>
        <w:numPr>
          <w:ilvl w:val="0"/>
          <w:numId w:val="1"/>
        </w:numPr>
        <w:spacing w:after="0"/>
        <w:ind w:left="720" w:hanging="720"/>
        <w:jc w:val="both"/>
        <w:rPr>
          <w:rFonts w:ascii="Arial" w:hAnsi="Arial" w:cs="Arial"/>
        </w:rPr>
      </w:pPr>
      <w:r w:rsidRPr="00DF3DDC">
        <w:rPr>
          <w:rFonts w:ascii="Arial" w:hAnsi="Arial" w:cs="Arial"/>
        </w:rPr>
        <w:t>Plaintiff’s claim is amongst others premised on a transaction originating from 18 January 2013, and in terms whereof repayment would have been due to him from the said date upon demand.</w:t>
      </w:r>
    </w:p>
    <w:p w:rsidR="00E66901" w:rsidRPr="00DF3DDC" w:rsidRDefault="00E66901" w:rsidP="00E66901">
      <w:pPr>
        <w:pStyle w:val="ListParagraph"/>
        <w:spacing w:after="0"/>
        <w:jc w:val="both"/>
        <w:rPr>
          <w:rFonts w:ascii="Arial" w:hAnsi="Arial" w:cs="Arial"/>
        </w:rPr>
      </w:pPr>
    </w:p>
    <w:p w:rsidR="007477C5" w:rsidRDefault="007477C5" w:rsidP="00E66901">
      <w:pPr>
        <w:pStyle w:val="ListParagraph"/>
        <w:numPr>
          <w:ilvl w:val="0"/>
          <w:numId w:val="1"/>
        </w:numPr>
        <w:spacing w:after="0"/>
        <w:ind w:left="720" w:hanging="720"/>
        <w:jc w:val="both"/>
        <w:rPr>
          <w:rFonts w:ascii="Arial" w:hAnsi="Arial" w:cs="Arial"/>
        </w:rPr>
      </w:pPr>
      <w:r w:rsidRPr="00DF3DDC">
        <w:rPr>
          <w:rFonts w:ascii="Arial" w:hAnsi="Arial" w:cs="Arial"/>
        </w:rPr>
        <w:t>Notwithstanding, continuous access to his account since 18</w:t>
      </w:r>
      <w:r w:rsidRPr="00DF3DDC">
        <w:rPr>
          <w:rFonts w:ascii="Arial" w:hAnsi="Arial" w:cs="Arial"/>
          <w:vertAlign w:val="superscript"/>
        </w:rPr>
        <w:t>th</w:t>
      </w:r>
      <w:r w:rsidRPr="00DF3DDC">
        <w:rPr>
          <w:rFonts w:ascii="Arial" w:hAnsi="Arial" w:cs="Arial"/>
        </w:rPr>
        <w:t xml:space="preserve"> January 2013 the Plaintiff’s summons was served on 2 May 2017, which is more than three years after the date on which the claim arose. </w:t>
      </w:r>
    </w:p>
    <w:p w:rsidR="00E66901" w:rsidRPr="00E66901" w:rsidRDefault="00E66901" w:rsidP="00E66901">
      <w:pPr>
        <w:spacing w:after="0"/>
        <w:jc w:val="both"/>
        <w:rPr>
          <w:rFonts w:ascii="Arial" w:hAnsi="Arial" w:cs="Arial"/>
        </w:rPr>
      </w:pPr>
    </w:p>
    <w:p w:rsidR="007477C5" w:rsidRDefault="007477C5" w:rsidP="00E66901">
      <w:pPr>
        <w:pStyle w:val="ListParagraph"/>
        <w:numPr>
          <w:ilvl w:val="0"/>
          <w:numId w:val="1"/>
        </w:numPr>
        <w:ind w:left="720" w:hanging="720"/>
        <w:jc w:val="both"/>
        <w:rPr>
          <w:rFonts w:ascii="Arial" w:hAnsi="Arial" w:cs="Arial"/>
        </w:rPr>
      </w:pPr>
      <w:r w:rsidRPr="00DF3DDC">
        <w:rPr>
          <w:rFonts w:ascii="Arial" w:hAnsi="Arial" w:cs="Arial"/>
        </w:rPr>
        <w:t>The Plaintiff has had continuous and unrestricted access to his account at all relevant times since date of deposit on 18</w:t>
      </w:r>
      <w:r w:rsidRPr="00DF3DDC">
        <w:rPr>
          <w:rFonts w:ascii="Arial" w:hAnsi="Arial" w:cs="Arial"/>
          <w:vertAlign w:val="superscript"/>
        </w:rPr>
        <w:t>th</w:t>
      </w:r>
      <w:r w:rsidRPr="00DF3DDC">
        <w:rPr>
          <w:rFonts w:ascii="Arial" w:hAnsi="Arial" w:cs="Arial"/>
        </w:rPr>
        <w:t xml:space="preserve"> of January 2013.</w:t>
      </w:r>
    </w:p>
    <w:p w:rsidR="00E66901" w:rsidRPr="00E66901" w:rsidRDefault="00E66901" w:rsidP="00E66901">
      <w:pPr>
        <w:jc w:val="both"/>
        <w:rPr>
          <w:rFonts w:ascii="Arial" w:hAnsi="Arial" w:cs="Arial"/>
        </w:rPr>
      </w:pPr>
    </w:p>
    <w:p w:rsidR="007477C5" w:rsidRDefault="007477C5" w:rsidP="00E66901">
      <w:pPr>
        <w:pStyle w:val="ListParagraph"/>
        <w:numPr>
          <w:ilvl w:val="0"/>
          <w:numId w:val="1"/>
        </w:numPr>
        <w:ind w:left="720" w:hanging="720"/>
        <w:jc w:val="both"/>
        <w:rPr>
          <w:rFonts w:ascii="Arial" w:hAnsi="Arial" w:cs="Arial"/>
        </w:rPr>
      </w:pPr>
      <w:r w:rsidRPr="00DF3DDC">
        <w:rPr>
          <w:rFonts w:ascii="Arial" w:hAnsi="Arial" w:cs="Arial"/>
        </w:rPr>
        <w:t>In the premises, Plaintiff’s claim is prescribed in terms of section 11, read with section 12(3), of the Prescription Act of 1969 (Act 68 of 1969)</w:t>
      </w:r>
    </w:p>
    <w:p w:rsidR="00E66901" w:rsidRPr="00E66901" w:rsidRDefault="00E66901" w:rsidP="00E66901">
      <w:pPr>
        <w:jc w:val="both"/>
        <w:rPr>
          <w:rFonts w:ascii="Arial" w:hAnsi="Arial" w:cs="Arial"/>
        </w:rPr>
      </w:pPr>
    </w:p>
    <w:p w:rsidR="007477C5" w:rsidRPr="00DF3DDC" w:rsidRDefault="007477C5" w:rsidP="00AB377C">
      <w:pPr>
        <w:spacing w:after="0"/>
        <w:jc w:val="both"/>
        <w:rPr>
          <w:rFonts w:ascii="Arial" w:hAnsi="Arial" w:cs="Arial"/>
        </w:rPr>
      </w:pPr>
      <w:r w:rsidRPr="00DF3DDC">
        <w:rPr>
          <w:rFonts w:ascii="Arial" w:hAnsi="Arial" w:cs="Arial"/>
        </w:rPr>
        <w:t xml:space="preserve">WHEREFORE the Defendant prays that the Plaintiff’s claim be dismissed with costs.’ </w:t>
      </w:r>
    </w:p>
    <w:p w:rsidR="00247753" w:rsidRPr="00DF3DDC" w:rsidRDefault="00247753" w:rsidP="00247753">
      <w:pPr>
        <w:jc w:val="both"/>
        <w:rPr>
          <w:rFonts w:ascii="Arial" w:hAnsi="Arial" w:cs="Arial"/>
        </w:rPr>
      </w:pPr>
    </w:p>
    <w:p w:rsidR="00AA7098" w:rsidRPr="00EE17B6" w:rsidRDefault="00EA41BF" w:rsidP="00AA7098">
      <w:pPr>
        <w:spacing w:after="0"/>
        <w:jc w:val="both"/>
        <w:rPr>
          <w:rFonts w:ascii="Arial" w:hAnsi="Arial" w:cs="Arial"/>
          <w:i/>
          <w:sz w:val="24"/>
          <w:szCs w:val="24"/>
        </w:rPr>
      </w:pPr>
      <w:r w:rsidRPr="00EE17B6">
        <w:rPr>
          <w:rFonts w:ascii="Arial" w:hAnsi="Arial" w:cs="Arial"/>
          <w:i/>
          <w:sz w:val="24"/>
          <w:szCs w:val="24"/>
        </w:rPr>
        <w:t>Argu</w:t>
      </w:r>
      <w:r w:rsidR="00AB377C" w:rsidRPr="00EE17B6">
        <w:rPr>
          <w:rFonts w:ascii="Arial" w:hAnsi="Arial" w:cs="Arial"/>
          <w:i/>
          <w:sz w:val="24"/>
          <w:szCs w:val="24"/>
        </w:rPr>
        <w:t>ment on behalf of the Defendant</w:t>
      </w:r>
    </w:p>
    <w:p w:rsidR="00AA7098" w:rsidRPr="00DF3DDC" w:rsidRDefault="00AA7098" w:rsidP="00AA7098">
      <w:pPr>
        <w:spacing w:after="0"/>
        <w:jc w:val="both"/>
        <w:rPr>
          <w:rFonts w:ascii="Arial" w:hAnsi="Arial" w:cs="Arial"/>
          <w:b/>
          <w:sz w:val="24"/>
          <w:szCs w:val="24"/>
        </w:rPr>
      </w:pPr>
    </w:p>
    <w:p w:rsidR="000E730A" w:rsidRPr="00DF3DDC" w:rsidRDefault="00712319" w:rsidP="00AA7098">
      <w:pPr>
        <w:spacing w:after="0"/>
        <w:jc w:val="both"/>
        <w:rPr>
          <w:rFonts w:ascii="Arial" w:hAnsi="Arial" w:cs="Arial"/>
          <w:b/>
          <w:sz w:val="24"/>
          <w:szCs w:val="24"/>
        </w:rPr>
      </w:pPr>
      <w:r w:rsidRPr="00DF3DDC">
        <w:rPr>
          <w:rFonts w:ascii="Arial" w:hAnsi="Arial" w:cs="Arial"/>
          <w:sz w:val="24"/>
          <w:szCs w:val="24"/>
        </w:rPr>
        <w:t>[5]</w:t>
      </w:r>
      <w:r w:rsidRPr="00DF3DDC">
        <w:rPr>
          <w:rFonts w:ascii="Arial" w:hAnsi="Arial" w:cs="Arial"/>
          <w:sz w:val="24"/>
          <w:szCs w:val="24"/>
        </w:rPr>
        <w:tab/>
      </w:r>
      <w:r w:rsidR="00AF7693" w:rsidRPr="00DF3DDC">
        <w:rPr>
          <w:rFonts w:ascii="Arial" w:hAnsi="Arial" w:cs="Arial"/>
          <w:sz w:val="24"/>
          <w:szCs w:val="24"/>
        </w:rPr>
        <w:t xml:space="preserve">Mr. </w:t>
      </w:r>
      <w:proofErr w:type="spellStart"/>
      <w:r w:rsidR="00AF7693" w:rsidRPr="00DF3DDC">
        <w:rPr>
          <w:rFonts w:ascii="Arial" w:hAnsi="Arial" w:cs="Arial"/>
          <w:sz w:val="24"/>
          <w:szCs w:val="24"/>
        </w:rPr>
        <w:t>K</w:t>
      </w:r>
      <w:r w:rsidR="00AC7670" w:rsidRPr="00DF3DDC">
        <w:rPr>
          <w:rFonts w:ascii="Arial" w:hAnsi="Arial" w:cs="Arial"/>
          <w:sz w:val="24"/>
          <w:szCs w:val="24"/>
        </w:rPr>
        <w:t>andara</w:t>
      </w:r>
      <w:proofErr w:type="spellEnd"/>
      <w:r w:rsidR="00AF7693" w:rsidRPr="00DF3DDC">
        <w:rPr>
          <w:rFonts w:ascii="Arial" w:hAnsi="Arial" w:cs="Arial"/>
          <w:sz w:val="24"/>
          <w:szCs w:val="24"/>
        </w:rPr>
        <w:t xml:space="preserve"> advanced t</w:t>
      </w:r>
      <w:r w:rsidR="006D76A4" w:rsidRPr="00DF3DDC">
        <w:rPr>
          <w:rFonts w:ascii="Arial" w:hAnsi="Arial" w:cs="Arial"/>
          <w:sz w:val="24"/>
          <w:szCs w:val="24"/>
        </w:rPr>
        <w:t xml:space="preserve">he argument on behalf of the defendant that prescription would </w:t>
      </w:r>
      <w:r w:rsidR="00AF7693" w:rsidRPr="00DF3DDC">
        <w:rPr>
          <w:rFonts w:ascii="Arial" w:hAnsi="Arial" w:cs="Arial"/>
          <w:sz w:val="24"/>
          <w:szCs w:val="24"/>
        </w:rPr>
        <w:t xml:space="preserve">start running </w:t>
      </w:r>
      <w:r w:rsidR="006D76A4" w:rsidRPr="00DF3DDC">
        <w:rPr>
          <w:rFonts w:ascii="Arial" w:hAnsi="Arial" w:cs="Arial"/>
          <w:sz w:val="24"/>
          <w:szCs w:val="24"/>
        </w:rPr>
        <w:t>on</w:t>
      </w:r>
      <w:r w:rsidR="00E13962" w:rsidRPr="00DF3DDC">
        <w:rPr>
          <w:rFonts w:ascii="Arial" w:hAnsi="Arial" w:cs="Arial"/>
          <w:sz w:val="24"/>
          <w:szCs w:val="24"/>
        </w:rPr>
        <w:t xml:space="preserve"> date of deposit</w:t>
      </w:r>
      <w:r w:rsidR="006D76A4" w:rsidRPr="00DF3DDC">
        <w:rPr>
          <w:rFonts w:ascii="Arial" w:hAnsi="Arial" w:cs="Arial"/>
          <w:sz w:val="24"/>
          <w:szCs w:val="24"/>
        </w:rPr>
        <w:t xml:space="preserve"> based on the fact that the plaintiff had access to the account at all times and the fact that repayment in respect of the said claim would </w:t>
      </w:r>
      <w:r w:rsidR="006D76A4" w:rsidRPr="00DF3DDC">
        <w:rPr>
          <w:rFonts w:ascii="Arial" w:hAnsi="Arial" w:cs="Arial"/>
          <w:sz w:val="24"/>
          <w:szCs w:val="24"/>
        </w:rPr>
        <w:lastRenderedPageBreak/>
        <w:t>become due and payable on the date of deposit. The first deposit was made on 18 January 2013 and action was instituted on 02 May 2017</w:t>
      </w:r>
      <w:r w:rsidR="00185950" w:rsidRPr="00DF3DDC">
        <w:rPr>
          <w:rFonts w:ascii="Arial" w:hAnsi="Arial" w:cs="Arial"/>
          <w:sz w:val="24"/>
          <w:szCs w:val="24"/>
        </w:rPr>
        <w:t>.</w:t>
      </w:r>
    </w:p>
    <w:p w:rsidR="000E730A" w:rsidRPr="00DF3DDC" w:rsidRDefault="000E730A" w:rsidP="00AA7098">
      <w:pPr>
        <w:spacing w:after="0"/>
        <w:jc w:val="both"/>
        <w:rPr>
          <w:rFonts w:ascii="Arial" w:hAnsi="Arial" w:cs="Arial"/>
          <w:b/>
          <w:sz w:val="24"/>
          <w:szCs w:val="24"/>
        </w:rPr>
      </w:pPr>
    </w:p>
    <w:p w:rsidR="00185950" w:rsidRPr="00DF3DDC" w:rsidRDefault="00712319" w:rsidP="00AA7098">
      <w:pPr>
        <w:spacing w:after="0"/>
        <w:jc w:val="both"/>
        <w:rPr>
          <w:rFonts w:ascii="Arial" w:hAnsi="Arial" w:cs="Arial"/>
          <w:b/>
          <w:sz w:val="24"/>
          <w:szCs w:val="24"/>
        </w:rPr>
      </w:pPr>
      <w:r w:rsidRPr="00DF3DDC">
        <w:rPr>
          <w:rFonts w:ascii="Arial" w:hAnsi="Arial" w:cs="Arial"/>
          <w:sz w:val="24"/>
          <w:szCs w:val="24"/>
        </w:rPr>
        <w:t>[6]</w:t>
      </w:r>
      <w:r w:rsidRPr="00DF3DDC">
        <w:rPr>
          <w:rFonts w:ascii="Arial" w:hAnsi="Arial" w:cs="Arial"/>
          <w:sz w:val="24"/>
          <w:szCs w:val="24"/>
        </w:rPr>
        <w:tab/>
      </w:r>
      <w:r w:rsidR="00E13962" w:rsidRPr="00DF3DDC">
        <w:rPr>
          <w:rFonts w:ascii="Arial" w:hAnsi="Arial" w:cs="Arial"/>
          <w:sz w:val="24"/>
          <w:szCs w:val="24"/>
        </w:rPr>
        <w:t>T</w:t>
      </w:r>
      <w:r w:rsidR="00185950" w:rsidRPr="00DF3DDC">
        <w:rPr>
          <w:rFonts w:ascii="Arial" w:hAnsi="Arial" w:cs="Arial"/>
          <w:sz w:val="24"/>
          <w:szCs w:val="24"/>
        </w:rPr>
        <w:t xml:space="preserve">he defendant </w:t>
      </w:r>
      <w:r w:rsidR="00E13962" w:rsidRPr="00DF3DDC">
        <w:rPr>
          <w:rFonts w:ascii="Arial" w:hAnsi="Arial" w:cs="Arial"/>
          <w:sz w:val="24"/>
          <w:szCs w:val="24"/>
        </w:rPr>
        <w:t xml:space="preserve">further </w:t>
      </w:r>
      <w:r w:rsidR="00185950" w:rsidRPr="00DF3DDC">
        <w:rPr>
          <w:rFonts w:ascii="Arial" w:hAnsi="Arial" w:cs="Arial"/>
          <w:sz w:val="24"/>
          <w:szCs w:val="24"/>
        </w:rPr>
        <w:t xml:space="preserve">submitted that the plaintiff cannot and should not rely on when he became aware of the alleged debt but rather on when </w:t>
      </w:r>
      <w:r w:rsidR="009C5476" w:rsidRPr="00DF3DDC">
        <w:rPr>
          <w:rFonts w:ascii="Arial" w:hAnsi="Arial" w:cs="Arial"/>
          <w:sz w:val="24"/>
          <w:szCs w:val="24"/>
        </w:rPr>
        <w:t xml:space="preserve">he should </w:t>
      </w:r>
      <w:r w:rsidR="00E13962" w:rsidRPr="00DF3DDC">
        <w:rPr>
          <w:rFonts w:ascii="Arial" w:hAnsi="Arial" w:cs="Arial"/>
          <w:sz w:val="24"/>
          <w:szCs w:val="24"/>
        </w:rPr>
        <w:t>have become aware of the debt. The d</w:t>
      </w:r>
      <w:r w:rsidR="009C5476" w:rsidRPr="00DF3DDC">
        <w:rPr>
          <w:rFonts w:ascii="Arial" w:hAnsi="Arial" w:cs="Arial"/>
          <w:sz w:val="24"/>
          <w:szCs w:val="24"/>
        </w:rPr>
        <w:t>efendant argues that the plaintiff at all time</w:t>
      </w:r>
      <w:r w:rsidR="00E13962" w:rsidRPr="00DF3DDC">
        <w:rPr>
          <w:rFonts w:ascii="Arial" w:hAnsi="Arial" w:cs="Arial"/>
          <w:sz w:val="24"/>
          <w:szCs w:val="24"/>
        </w:rPr>
        <w:t>s</w:t>
      </w:r>
      <w:r w:rsidR="009C5476" w:rsidRPr="00DF3DDC">
        <w:rPr>
          <w:rFonts w:ascii="Arial" w:hAnsi="Arial" w:cs="Arial"/>
          <w:sz w:val="24"/>
          <w:szCs w:val="24"/>
        </w:rPr>
        <w:t xml:space="preserve"> had access to his statements and if he </w:t>
      </w:r>
      <w:r w:rsidR="00E13962" w:rsidRPr="00DF3DDC">
        <w:rPr>
          <w:rFonts w:ascii="Arial" w:hAnsi="Arial" w:cs="Arial"/>
          <w:sz w:val="24"/>
          <w:szCs w:val="24"/>
        </w:rPr>
        <w:t xml:space="preserve">had </w:t>
      </w:r>
      <w:r w:rsidR="009C5476" w:rsidRPr="00DF3DDC">
        <w:rPr>
          <w:rFonts w:ascii="Arial" w:hAnsi="Arial" w:cs="Arial"/>
          <w:sz w:val="24"/>
          <w:szCs w:val="24"/>
        </w:rPr>
        <w:t>exercised reasonable care as expected of the reasonable man</w:t>
      </w:r>
      <w:r w:rsidR="00E13962" w:rsidRPr="00DF3DDC">
        <w:rPr>
          <w:rFonts w:ascii="Arial" w:hAnsi="Arial" w:cs="Arial"/>
          <w:sz w:val="24"/>
          <w:szCs w:val="24"/>
        </w:rPr>
        <w:t>,</w:t>
      </w:r>
      <w:r w:rsidR="009C5476" w:rsidRPr="00DF3DDC">
        <w:rPr>
          <w:rFonts w:ascii="Arial" w:hAnsi="Arial" w:cs="Arial"/>
          <w:sz w:val="24"/>
          <w:szCs w:val="24"/>
        </w:rPr>
        <w:t xml:space="preserve"> he would have become aware of the alleged debt before prescription of the debt, i</w:t>
      </w:r>
      <w:r w:rsidR="00AC7670" w:rsidRPr="00DF3DDC">
        <w:rPr>
          <w:rFonts w:ascii="Arial" w:hAnsi="Arial" w:cs="Arial"/>
          <w:sz w:val="24"/>
          <w:szCs w:val="24"/>
        </w:rPr>
        <w:t>.</w:t>
      </w:r>
      <w:r w:rsidR="009C5476" w:rsidRPr="00DF3DDC">
        <w:rPr>
          <w:rFonts w:ascii="Arial" w:hAnsi="Arial" w:cs="Arial"/>
          <w:sz w:val="24"/>
          <w:szCs w:val="24"/>
        </w:rPr>
        <w:t xml:space="preserve">e. prescription cannot be postponed by the inaction of the creditor if he could have acquired knowledge of the debt by exercising reasonable care. </w:t>
      </w:r>
    </w:p>
    <w:p w:rsidR="00712319" w:rsidRPr="00DF3DDC" w:rsidRDefault="00712319" w:rsidP="009C5476">
      <w:pPr>
        <w:jc w:val="both"/>
        <w:rPr>
          <w:rFonts w:ascii="Arial" w:hAnsi="Arial" w:cs="Arial"/>
          <w:b/>
          <w:sz w:val="24"/>
          <w:szCs w:val="24"/>
        </w:rPr>
      </w:pPr>
    </w:p>
    <w:p w:rsidR="00AA7098" w:rsidRPr="00EE17B6" w:rsidRDefault="00F82311" w:rsidP="00E13962">
      <w:pPr>
        <w:spacing w:after="0"/>
        <w:jc w:val="both"/>
        <w:rPr>
          <w:rFonts w:ascii="Arial" w:hAnsi="Arial" w:cs="Arial"/>
          <w:i/>
          <w:sz w:val="24"/>
          <w:szCs w:val="24"/>
        </w:rPr>
      </w:pPr>
      <w:r w:rsidRPr="00EE17B6">
        <w:rPr>
          <w:rFonts w:ascii="Arial" w:hAnsi="Arial" w:cs="Arial"/>
          <w:i/>
          <w:sz w:val="24"/>
          <w:szCs w:val="24"/>
        </w:rPr>
        <w:t>A</w:t>
      </w:r>
      <w:r w:rsidR="009C5476" w:rsidRPr="00EE17B6">
        <w:rPr>
          <w:rFonts w:ascii="Arial" w:hAnsi="Arial" w:cs="Arial"/>
          <w:i/>
          <w:sz w:val="24"/>
          <w:szCs w:val="24"/>
        </w:rPr>
        <w:t>rgum</w:t>
      </w:r>
      <w:r w:rsidR="00E13962" w:rsidRPr="00EE17B6">
        <w:rPr>
          <w:rFonts w:ascii="Arial" w:hAnsi="Arial" w:cs="Arial"/>
          <w:i/>
          <w:sz w:val="24"/>
          <w:szCs w:val="24"/>
        </w:rPr>
        <w:t>ent on behalf of the Plaintiff</w:t>
      </w:r>
    </w:p>
    <w:p w:rsidR="00AA7098" w:rsidRPr="00DF3DDC" w:rsidRDefault="00AA7098" w:rsidP="00E13962">
      <w:pPr>
        <w:spacing w:after="0"/>
        <w:jc w:val="both"/>
        <w:rPr>
          <w:rFonts w:ascii="Arial" w:hAnsi="Arial" w:cs="Arial"/>
          <w:b/>
          <w:sz w:val="24"/>
          <w:szCs w:val="24"/>
        </w:rPr>
      </w:pPr>
    </w:p>
    <w:p w:rsidR="00AA7098" w:rsidRPr="00DF3DDC" w:rsidRDefault="00712319" w:rsidP="00627990">
      <w:pPr>
        <w:spacing w:after="0"/>
        <w:jc w:val="both"/>
        <w:rPr>
          <w:rFonts w:ascii="Arial" w:hAnsi="Arial" w:cs="Arial"/>
          <w:b/>
          <w:sz w:val="24"/>
          <w:szCs w:val="24"/>
        </w:rPr>
      </w:pPr>
      <w:r w:rsidRPr="00DF3DDC">
        <w:rPr>
          <w:rFonts w:ascii="Arial" w:hAnsi="Arial" w:cs="Arial"/>
          <w:sz w:val="24"/>
          <w:szCs w:val="24"/>
        </w:rPr>
        <w:t>[7]</w:t>
      </w:r>
      <w:r w:rsidRPr="00DF3DDC">
        <w:rPr>
          <w:rFonts w:ascii="Arial" w:hAnsi="Arial" w:cs="Arial"/>
          <w:sz w:val="24"/>
          <w:szCs w:val="24"/>
        </w:rPr>
        <w:tab/>
      </w:r>
      <w:r w:rsidR="00AF7693" w:rsidRPr="00DF3DDC">
        <w:rPr>
          <w:rFonts w:ascii="Arial" w:hAnsi="Arial" w:cs="Arial"/>
          <w:sz w:val="24"/>
          <w:szCs w:val="24"/>
        </w:rPr>
        <w:t xml:space="preserve">In her argument on </w:t>
      </w:r>
      <w:r w:rsidR="009C5476" w:rsidRPr="00DF3DDC">
        <w:rPr>
          <w:rFonts w:ascii="Arial" w:hAnsi="Arial" w:cs="Arial"/>
          <w:sz w:val="24"/>
          <w:szCs w:val="24"/>
        </w:rPr>
        <w:t>behalf of the plaintiff</w:t>
      </w:r>
      <w:r w:rsidR="00AF7693" w:rsidRPr="00DF3DDC">
        <w:rPr>
          <w:rFonts w:ascii="Arial" w:hAnsi="Arial" w:cs="Arial"/>
          <w:sz w:val="24"/>
          <w:szCs w:val="24"/>
        </w:rPr>
        <w:t xml:space="preserve">, Ms. </w:t>
      </w:r>
      <w:proofErr w:type="spellStart"/>
      <w:r w:rsidR="00AF7693" w:rsidRPr="00DF3DDC">
        <w:rPr>
          <w:rFonts w:ascii="Arial" w:hAnsi="Arial" w:cs="Arial"/>
          <w:sz w:val="24"/>
          <w:szCs w:val="24"/>
        </w:rPr>
        <w:t>Mudzanapabwe</w:t>
      </w:r>
      <w:proofErr w:type="spellEnd"/>
      <w:r w:rsidR="00AF7693" w:rsidRPr="00DF3DDC">
        <w:rPr>
          <w:rFonts w:ascii="Arial" w:hAnsi="Arial" w:cs="Arial"/>
          <w:sz w:val="24"/>
          <w:szCs w:val="24"/>
        </w:rPr>
        <w:t xml:space="preserve"> advanced t</w:t>
      </w:r>
      <w:r w:rsidR="009C5476" w:rsidRPr="00DF3DDC">
        <w:rPr>
          <w:rFonts w:ascii="Arial" w:hAnsi="Arial" w:cs="Arial"/>
          <w:sz w:val="24"/>
          <w:szCs w:val="24"/>
        </w:rPr>
        <w:t xml:space="preserve">hat the prescription of the debt in this matter </w:t>
      </w:r>
      <w:r w:rsidR="009C5476" w:rsidRPr="00DF3DDC">
        <w:rPr>
          <w:rFonts w:ascii="Arial" w:hAnsi="Arial" w:cs="Arial"/>
          <w:i/>
          <w:sz w:val="24"/>
          <w:szCs w:val="24"/>
        </w:rPr>
        <w:t xml:space="preserve">in </w:t>
      </w:r>
      <w:proofErr w:type="spellStart"/>
      <w:r w:rsidR="009C5476" w:rsidRPr="00DF3DDC">
        <w:rPr>
          <w:rFonts w:ascii="Arial" w:hAnsi="Arial" w:cs="Arial"/>
          <w:i/>
          <w:sz w:val="24"/>
          <w:szCs w:val="24"/>
        </w:rPr>
        <w:t>casu</w:t>
      </w:r>
      <w:proofErr w:type="spellEnd"/>
      <w:r w:rsidR="009C5476" w:rsidRPr="00DF3DDC">
        <w:rPr>
          <w:rFonts w:ascii="Arial" w:hAnsi="Arial" w:cs="Arial"/>
          <w:sz w:val="24"/>
          <w:szCs w:val="24"/>
        </w:rPr>
        <w:t xml:space="preserve"> could only have started to run when the plaintiff became aware that the monies were not in his account and further that the plaintiff indeed exercised reasonable care in as far as it is required by the Act</w:t>
      </w:r>
      <w:r w:rsidR="00E13962" w:rsidRPr="00DF3DDC">
        <w:rPr>
          <w:rFonts w:ascii="Arial" w:hAnsi="Arial" w:cs="Arial"/>
          <w:sz w:val="24"/>
          <w:szCs w:val="24"/>
        </w:rPr>
        <w:t>.</w:t>
      </w:r>
      <w:r w:rsidR="009C5476" w:rsidRPr="00DF3DDC">
        <w:rPr>
          <w:rStyle w:val="FootnoteReference"/>
          <w:rFonts w:ascii="Arial" w:hAnsi="Arial" w:cs="Arial"/>
          <w:sz w:val="24"/>
          <w:szCs w:val="24"/>
        </w:rPr>
        <w:footnoteReference w:id="1"/>
      </w:r>
    </w:p>
    <w:p w:rsidR="00AA7098" w:rsidRPr="00DF3DDC" w:rsidRDefault="00AA7098" w:rsidP="00627990">
      <w:pPr>
        <w:spacing w:after="0"/>
        <w:jc w:val="both"/>
        <w:rPr>
          <w:rFonts w:ascii="Arial" w:hAnsi="Arial" w:cs="Arial"/>
          <w:b/>
          <w:sz w:val="24"/>
          <w:szCs w:val="24"/>
        </w:rPr>
      </w:pPr>
    </w:p>
    <w:p w:rsidR="00AA7098" w:rsidRPr="00DF3DDC" w:rsidRDefault="00712319" w:rsidP="00627990">
      <w:pPr>
        <w:spacing w:after="0"/>
        <w:jc w:val="both"/>
        <w:rPr>
          <w:rFonts w:ascii="Arial" w:hAnsi="Arial" w:cs="Arial"/>
          <w:b/>
          <w:sz w:val="24"/>
          <w:szCs w:val="24"/>
        </w:rPr>
      </w:pPr>
      <w:r w:rsidRPr="00DF3DDC">
        <w:rPr>
          <w:rFonts w:ascii="Arial" w:hAnsi="Arial" w:cs="Arial"/>
          <w:sz w:val="24"/>
          <w:szCs w:val="24"/>
        </w:rPr>
        <w:t>[8]</w:t>
      </w:r>
      <w:r w:rsidRPr="00DF3DDC">
        <w:rPr>
          <w:rFonts w:ascii="Arial" w:hAnsi="Arial" w:cs="Arial"/>
          <w:sz w:val="24"/>
          <w:szCs w:val="24"/>
        </w:rPr>
        <w:tab/>
      </w:r>
      <w:r w:rsidR="00AF7693" w:rsidRPr="00DF3DDC">
        <w:rPr>
          <w:rFonts w:ascii="Arial" w:hAnsi="Arial" w:cs="Arial"/>
          <w:sz w:val="24"/>
          <w:szCs w:val="24"/>
        </w:rPr>
        <w:t>On behalf of the plaintiff</w:t>
      </w:r>
      <w:r w:rsidR="00627990" w:rsidRPr="00DF3DDC">
        <w:rPr>
          <w:rFonts w:ascii="Arial" w:hAnsi="Arial" w:cs="Arial"/>
          <w:sz w:val="24"/>
          <w:szCs w:val="24"/>
        </w:rPr>
        <w:t>,</w:t>
      </w:r>
      <w:r w:rsidR="00AF7693" w:rsidRPr="00DF3DDC">
        <w:rPr>
          <w:rFonts w:ascii="Arial" w:hAnsi="Arial" w:cs="Arial"/>
          <w:sz w:val="24"/>
          <w:szCs w:val="24"/>
        </w:rPr>
        <w:t xml:space="preserve"> the question was raised as to what w</w:t>
      </w:r>
      <w:r w:rsidR="00627990" w:rsidRPr="00DF3DDC">
        <w:rPr>
          <w:rFonts w:ascii="Arial" w:hAnsi="Arial" w:cs="Arial"/>
          <w:sz w:val="24"/>
          <w:szCs w:val="24"/>
        </w:rPr>
        <w:t>ould be reasonable care</w:t>
      </w:r>
      <w:r w:rsidR="00AF7693" w:rsidRPr="00DF3DDC">
        <w:rPr>
          <w:rFonts w:ascii="Arial" w:hAnsi="Arial" w:cs="Arial"/>
          <w:sz w:val="24"/>
          <w:szCs w:val="24"/>
        </w:rPr>
        <w:t xml:space="preserve">. Plaintiff denies that he had continuous access to his account as he is residing in Gobabis and the account was held at the </w:t>
      </w:r>
      <w:r w:rsidR="00627990" w:rsidRPr="00DF3DDC">
        <w:rPr>
          <w:rFonts w:ascii="Arial" w:hAnsi="Arial" w:cs="Arial"/>
          <w:sz w:val="24"/>
          <w:szCs w:val="24"/>
        </w:rPr>
        <w:t>defendant’s</w:t>
      </w:r>
      <w:r w:rsidR="00AF7693" w:rsidRPr="00DF3DDC">
        <w:rPr>
          <w:rFonts w:ascii="Arial" w:hAnsi="Arial" w:cs="Arial"/>
          <w:sz w:val="24"/>
          <w:szCs w:val="24"/>
        </w:rPr>
        <w:t xml:space="preserve"> </w:t>
      </w:r>
      <w:proofErr w:type="spellStart"/>
      <w:r w:rsidR="00AF7693" w:rsidRPr="00DF3DDC">
        <w:rPr>
          <w:rFonts w:ascii="Arial" w:hAnsi="Arial" w:cs="Arial"/>
          <w:sz w:val="24"/>
          <w:szCs w:val="24"/>
        </w:rPr>
        <w:t>Leonardville</w:t>
      </w:r>
      <w:proofErr w:type="spellEnd"/>
      <w:r w:rsidR="00AF7693" w:rsidRPr="00DF3DDC">
        <w:rPr>
          <w:rFonts w:ascii="Arial" w:hAnsi="Arial" w:cs="Arial"/>
          <w:sz w:val="24"/>
          <w:szCs w:val="24"/>
        </w:rPr>
        <w:t xml:space="preserve"> branch. </w:t>
      </w:r>
    </w:p>
    <w:p w:rsidR="00AA7098" w:rsidRPr="00DF3DDC" w:rsidRDefault="00AA7098" w:rsidP="00627990">
      <w:pPr>
        <w:spacing w:after="0"/>
        <w:jc w:val="both"/>
        <w:rPr>
          <w:rFonts w:ascii="Arial" w:hAnsi="Arial" w:cs="Arial"/>
          <w:b/>
          <w:sz w:val="24"/>
          <w:szCs w:val="24"/>
        </w:rPr>
      </w:pPr>
    </w:p>
    <w:p w:rsidR="00AA7098" w:rsidRPr="00DF3DDC" w:rsidRDefault="00AA7098" w:rsidP="00627990">
      <w:pPr>
        <w:spacing w:after="0"/>
        <w:jc w:val="both"/>
        <w:rPr>
          <w:rFonts w:ascii="Arial" w:hAnsi="Arial" w:cs="Arial"/>
          <w:b/>
          <w:sz w:val="24"/>
          <w:szCs w:val="24"/>
        </w:rPr>
      </w:pPr>
      <w:r w:rsidRPr="00DF3DDC">
        <w:rPr>
          <w:rFonts w:ascii="Arial" w:hAnsi="Arial" w:cs="Arial"/>
          <w:sz w:val="24"/>
          <w:szCs w:val="24"/>
        </w:rPr>
        <w:t>[</w:t>
      </w:r>
      <w:r w:rsidR="00712319" w:rsidRPr="00DF3DDC">
        <w:rPr>
          <w:rFonts w:ascii="Arial" w:hAnsi="Arial" w:cs="Arial"/>
          <w:sz w:val="24"/>
          <w:szCs w:val="24"/>
        </w:rPr>
        <w:t>9]</w:t>
      </w:r>
      <w:r w:rsidR="00712319" w:rsidRPr="00DF3DDC">
        <w:rPr>
          <w:rFonts w:ascii="Arial" w:hAnsi="Arial" w:cs="Arial"/>
          <w:sz w:val="24"/>
          <w:szCs w:val="24"/>
        </w:rPr>
        <w:tab/>
      </w:r>
      <w:r w:rsidR="00AF7693" w:rsidRPr="00DF3DDC">
        <w:rPr>
          <w:rFonts w:ascii="Arial" w:hAnsi="Arial" w:cs="Arial"/>
          <w:sz w:val="24"/>
          <w:szCs w:val="24"/>
        </w:rPr>
        <w:t xml:space="preserve">Ms. </w:t>
      </w:r>
      <w:proofErr w:type="spellStart"/>
      <w:r w:rsidR="00AF7693" w:rsidRPr="00DF3DDC">
        <w:rPr>
          <w:rFonts w:ascii="Arial" w:hAnsi="Arial" w:cs="Arial"/>
          <w:sz w:val="24"/>
          <w:szCs w:val="24"/>
        </w:rPr>
        <w:t>Mudzanpabwe</w:t>
      </w:r>
      <w:proofErr w:type="spellEnd"/>
      <w:r w:rsidR="00AF7693" w:rsidRPr="00DF3DDC">
        <w:rPr>
          <w:rFonts w:ascii="Arial" w:hAnsi="Arial" w:cs="Arial"/>
          <w:sz w:val="24"/>
          <w:szCs w:val="24"/>
        </w:rPr>
        <w:t xml:space="preserve"> also raised the question of when the debt becomes due. </w:t>
      </w:r>
      <w:r w:rsidR="004F4258" w:rsidRPr="00DF3DDC">
        <w:rPr>
          <w:rFonts w:ascii="Arial" w:hAnsi="Arial" w:cs="Arial"/>
          <w:sz w:val="24"/>
          <w:szCs w:val="24"/>
        </w:rPr>
        <w:t>She argued that the question that begs an answer is: ‘w</w:t>
      </w:r>
      <w:r w:rsidR="00AF7693" w:rsidRPr="00DF3DDC">
        <w:rPr>
          <w:rFonts w:ascii="Arial" w:hAnsi="Arial" w:cs="Arial"/>
          <w:sz w:val="24"/>
          <w:szCs w:val="24"/>
        </w:rPr>
        <w:t xml:space="preserve">hen </w:t>
      </w:r>
      <w:proofErr w:type="gramStart"/>
      <w:r w:rsidR="004E7D6D">
        <w:rPr>
          <w:rFonts w:ascii="Arial" w:hAnsi="Arial" w:cs="Arial"/>
          <w:sz w:val="24"/>
          <w:szCs w:val="24"/>
        </w:rPr>
        <w:t>a customer</w:t>
      </w:r>
      <w:proofErr w:type="gramEnd"/>
      <w:r w:rsidR="00AF7693" w:rsidRPr="00DF3DDC">
        <w:rPr>
          <w:rFonts w:ascii="Arial" w:hAnsi="Arial" w:cs="Arial"/>
          <w:sz w:val="24"/>
          <w:szCs w:val="24"/>
        </w:rPr>
        <w:t xml:space="preserve"> deposits money into his or her account</w:t>
      </w:r>
      <w:r w:rsidR="00627990" w:rsidRPr="00DF3DDC">
        <w:rPr>
          <w:rFonts w:ascii="Arial" w:hAnsi="Arial" w:cs="Arial"/>
          <w:sz w:val="24"/>
          <w:szCs w:val="24"/>
        </w:rPr>
        <w:t>,</w:t>
      </w:r>
      <w:r w:rsidR="00AF7693" w:rsidRPr="00DF3DDC">
        <w:rPr>
          <w:rFonts w:ascii="Arial" w:hAnsi="Arial" w:cs="Arial"/>
          <w:sz w:val="24"/>
          <w:szCs w:val="24"/>
        </w:rPr>
        <w:t xml:space="preserve"> can it be said that the debt </w:t>
      </w:r>
      <w:r w:rsidR="00627990" w:rsidRPr="00DF3DDC">
        <w:rPr>
          <w:rFonts w:ascii="Arial" w:hAnsi="Arial" w:cs="Arial"/>
          <w:sz w:val="24"/>
          <w:szCs w:val="24"/>
        </w:rPr>
        <w:t xml:space="preserve">is </w:t>
      </w:r>
      <w:r w:rsidR="00AF7693" w:rsidRPr="00DF3DDC">
        <w:rPr>
          <w:rFonts w:ascii="Arial" w:hAnsi="Arial" w:cs="Arial"/>
          <w:sz w:val="24"/>
          <w:szCs w:val="24"/>
        </w:rPr>
        <w:t xml:space="preserve">said to exist at the moment when the deposit is made or does there need to be a demand made for </w:t>
      </w:r>
      <w:r w:rsidR="001C1A68" w:rsidRPr="00DF3DDC">
        <w:rPr>
          <w:rFonts w:ascii="Arial" w:hAnsi="Arial" w:cs="Arial"/>
          <w:sz w:val="24"/>
          <w:szCs w:val="24"/>
        </w:rPr>
        <w:t>there to be a debt</w:t>
      </w:r>
      <w:r w:rsidR="004F4258" w:rsidRPr="00DF3DDC">
        <w:rPr>
          <w:rFonts w:ascii="Arial" w:hAnsi="Arial" w:cs="Arial"/>
          <w:sz w:val="24"/>
          <w:szCs w:val="24"/>
        </w:rPr>
        <w:t xml:space="preserve">?’ </w:t>
      </w:r>
      <w:r w:rsidR="001C1A68" w:rsidRPr="00DF3DDC">
        <w:rPr>
          <w:rFonts w:ascii="Arial" w:hAnsi="Arial" w:cs="Arial"/>
          <w:sz w:val="24"/>
          <w:szCs w:val="24"/>
        </w:rPr>
        <w:t>She further argues that upon depositing monies into the c</w:t>
      </w:r>
      <w:r w:rsidR="004E7D6D">
        <w:rPr>
          <w:rFonts w:ascii="Arial" w:hAnsi="Arial" w:cs="Arial"/>
          <w:sz w:val="24"/>
          <w:szCs w:val="24"/>
        </w:rPr>
        <w:t>ustomer</w:t>
      </w:r>
      <w:r w:rsidR="004F4258" w:rsidRPr="00DF3DDC">
        <w:rPr>
          <w:rFonts w:ascii="Arial" w:hAnsi="Arial" w:cs="Arial"/>
          <w:sz w:val="24"/>
          <w:szCs w:val="24"/>
        </w:rPr>
        <w:t>’s</w:t>
      </w:r>
      <w:r w:rsidR="001C1A68" w:rsidRPr="00DF3DDC">
        <w:rPr>
          <w:rFonts w:ascii="Arial" w:hAnsi="Arial" w:cs="Arial"/>
          <w:sz w:val="24"/>
          <w:szCs w:val="24"/>
        </w:rPr>
        <w:t xml:space="preserve"> account</w:t>
      </w:r>
      <w:r w:rsidR="00627990" w:rsidRPr="00DF3DDC">
        <w:rPr>
          <w:rFonts w:ascii="Arial" w:hAnsi="Arial" w:cs="Arial"/>
          <w:sz w:val="24"/>
          <w:szCs w:val="24"/>
        </w:rPr>
        <w:t>,</w:t>
      </w:r>
      <w:r w:rsidR="001C1A68" w:rsidRPr="00DF3DDC">
        <w:rPr>
          <w:rFonts w:ascii="Arial" w:hAnsi="Arial" w:cs="Arial"/>
          <w:sz w:val="24"/>
          <w:szCs w:val="24"/>
        </w:rPr>
        <w:t xml:space="preserve"> there is no stipulation as</w:t>
      </w:r>
      <w:r w:rsidR="004F4258" w:rsidRPr="00DF3DDC">
        <w:rPr>
          <w:rFonts w:ascii="Arial" w:hAnsi="Arial" w:cs="Arial"/>
          <w:sz w:val="24"/>
          <w:szCs w:val="24"/>
        </w:rPr>
        <w:t xml:space="preserve"> to</w:t>
      </w:r>
      <w:r w:rsidR="001C1A68" w:rsidRPr="00DF3DDC">
        <w:rPr>
          <w:rFonts w:ascii="Arial" w:hAnsi="Arial" w:cs="Arial"/>
          <w:sz w:val="24"/>
          <w:szCs w:val="24"/>
        </w:rPr>
        <w:t xml:space="preserve"> when the plaintiff would have to withdraw the said monies and the defendant can therefore not argue that prescription in respect of claim as such begins to run from date of deposit. </w:t>
      </w:r>
    </w:p>
    <w:p w:rsidR="00AA7098" w:rsidRPr="00DF3DDC" w:rsidRDefault="00AA7098" w:rsidP="00627990">
      <w:pPr>
        <w:spacing w:after="0"/>
        <w:jc w:val="both"/>
        <w:rPr>
          <w:rFonts w:ascii="Arial" w:hAnsi="Arial" w:cs="Arial"/>
          <w:b/>
          <w:sz w:val="24"/>
          <w:szCs w:val="24"/>
        </w:rPr>
      </w:pPr>
    </w:p>
    <w:p w:rsidR="00712319" w:rsidRDefault="00712319" w:rsidP="00627990">
      <w:pPr>
        <w:spacing w:after="0"/>
        <w:jc w:val="both"/>
        <w:rPr>
          <w:rFonts w:ascii="Arial" w:hAnsi="Arial" w:cs="Arial"/>
          <w:sz w:val="24"/>
          <w:szCs w:val="24"/>
        </w:rPr>
      </w:pPr>
      <w:r w:rsidRPr="00DF3DDC">
        <w:rPr>
          <w:rFonts w:ascii="Arial" w:hAnsi="Arial" w:cs="Arial"/>
          <w:sz w:val="24"/>
          <w:szCs w:val="24"/>
        </w:rPr>
        <w:t>[10]</w:t>
      </w:r>
      <w:r w:rsidRPr="00DF3DDC">
        <w:rPr>
          <w:rFonts w:ascii="Arial" w:hAnsi="Arial" w:cs="Arial"/>
          <w:sz w:val="24"/>
          <w:szCs w:val="24"/>
        </w:rPr>
        <w:tab/>
      </w:r>
      <w:r w:rsidR="001C1A68" w:rsidRPr="00DF3DDC">
        <w:rPr>
          <w:rFonts w:ascii="Arial" w:hAnsi="Arial" w:cs="Arial"/>
          <w:sz w:val="24"/>
          <w:szCs w:val="24"/>
        </w:rPr>
        <w:t>In conclusion</w:t>
      </w:r>
      <w:r w:rsidR="00627990" w:rsidRPr="00DF3DDC">
        <w:rPr>
          <w:rFonts w:ascii="Arial" w:hAnsi="Arial" w:cs="Arial"/>
          <w:sz w:val="24"/>
          <w:szCs w:val="24"/>
        </w:rPr>
        <w:t>,</w:t>
      </w:r>
      <w:r w:rsidR="001C1A68" w:rsidRPr="00DF3DDC">
        <w:rPr>
          <w:rFonts w:ascii="Arial" w:hAnsi="Arial" w:cs="Arial"/>
          <w:sz w:val="24"/>
          <w:szCs w:val="24"/>
        </w:rPr>
        <w:t xml:space="preserve"> Ms. </w:t>
      </w:r>
      <w:proofErr w:type="spellStart"/>
      <w:r w:rsidR="001C1A68" w:rsidRPr="00DF3DDC">
        <w:rPr>
          <w:rFonts w:ascii="Arial" w:hAnsi="Arial" w:cs="Arial"/>
          <w:sz w:val="24"/>
          <w:szCs w:val="24"/>
        </w:rPr>
        <w:t>Mudzanapabwe</w:t>
      </w:r>
      <w:proofErr w:type="spellEnd"/>
      <w:r w:rsidR="001C1A68" w:rsidRPr="00DF3DDC">
        <w:rPr>
          <w:rFonts w:ascii="Arial" w:hAnsi="Arial" w:cs="Arial"/>
          <w:sz w:val="24"/>
          <w:szCs w:val="24"/>
        </w:rPr>
        <w:t xml:space="preserve"> submitted that the deb</w:t>
      </w:r>
      <w:r w:rsidR="00627990" w:rsidRPr="00DF3DDC">
        <w:rPr>
          <w:rFonts w:ascii="Arial" w:hAnsi="Arial" w:cs="Arial"/>
          <w:sz w:val="24"/>
          <w:szCs w:val="24"/>
        </w:rPr>
        <w:t>t</w:t>
      </w:r>
      <w:r w:rsidR="001C1A68" w:rsidRPr="00DF3DDC">
        <w:rPr>
          <w:rFonts w:ascii="Arial" w:hAnsi="Arial" w:cs="Arial"/>
          <w:sz w:val="24"/>
          <w:szCs w:val="24"/>
        </w:rPr>
        <w:t xml:space="preserve"> cannot become due from the date of depositing as it would result in the absurd conclusion that a person must demand his mone</w:t>
      </w:r>
      <w:r w:rsidR="004E7D6D">
        <w:rPr>
          <w:rFonts w:ascii="Arial" w:hAnsi="Arial" w:cs="Arial"/>
          <w:sz w:val="24"/>
          <w:szCs w:val="24"/>
        </w:rPr>
        <w:t>y which he placed in a banking</w:t>
      </w:r>
      <w:r w:rsidR="001C1A68" w:rsidRPr="00DF3DDC">
        <w:rPr>
          <w:rFonts w:ascii="Arial" w:hAnsi="Arial" w:cs="Arial"/>
          <w:sz w:val="24"/>
          <w:szCs w:val="24"/>
        </w:rPr>
        <w:t xml:space="preserve"> institution within three years of doing so, failing which he is no longer entitled to it. </w:t>
      </w:r>
    </w:p>
    <w:p w:rsidR="00E66901" w:rsidRPr="00DF3DDC" w:rsidRDefault="00E66901" w:rsidP="00627990">
      <w:pPr>
        <w:spacing w:after="0"/>
        <w:jc w:val="both"/>
        <w:rPr>
          <w:rFonts w:ascii="Arial" w:hAnsi="Arial" w:cs="Arial"/>
          <w:b/>
          <w:sz w:val="24"/>
          <w:szCs w:val="24"/>
        </w:rPr>
      </w:pPr>
    </w:p>
    <w:p w:rsidR="001C1A68" w:rsidRPr="00EE17B6" w:rsidRDefault="00C6261E" w:rsidP="00AA7098">
      <w:pPr>
        <w:spacing w:after="0"/>
        <w:jc w:val="both"/>
        <w:rPr>
          <w:rFonts w:ascii="Arial" w:hAnsi="Arial" w:cs="Arial"/>
          <w:sz w:val="24"/>
          <w:szCs w:val="24"/>
          <w:u w:val="single"/>
        </w:rPr>
      </w:pPr>
      <w:r w:rsidRPr="00EE17B6">
        <w:rPr>
          <w:rFonts w:ascii="Arial" w:hAnsi="Arial" w:cs="Arial"/>
          <w:sz w:val="24"/>
          <w:szCs w:val="24"/>
          <w:u w:val="single"/>
        </w:rPr>
        <w:t xml:space="preserve">Legal </w:t>
      </w:r>
      <w:r w:rsidR="001C1A68" w:rsidRPr="00EE17B6">
        <w:rPr>
          <w:rFonts w:ascii="Arial" w:hAnsi="Arial" w:cs="Arial"/>
          <w:sz w:val="24"/>
          <w:szCs w:val="24"/>
          <w:u w:val="single"/>
        </w:rPr>
        <w:t>principles</w:t>
      </w:r>
      <w:r w:rsidR="005C4869" w:rsidRPr="00EE17B6">
        <w:rPr>
          <w:rFonts w:ascii="Arial" w:hAnsi="Arial" w:cs="Arial"/>
          <w:sz w:val="24"/>
          <w:szCs w:val="24"/>
          <w:u w:val="single"/>
        </w:rPr>
        <w:t xml:space="preserve"> and application to the facts</w:t>
      </w:r>
    </w:p>
    <w:p w:rsidR="00712319" w:rsidRPr="00DF3DDC" w:rsidRDefault="00712319" w:rsidP="00826658">
      <w:pPr>
        <w:spacing w:after="0"/>
        <w:jc w:val="both"/>
        <w:rPr>
          <w:rFonts w:ascii="Arial" w:hAnsi="Arial" w:cs="Arial"/>
          <w:sz w:val="24"/>
          <w:szCs w:val="24"/>
        </w:rPr>
      </w:pPr>
    </w:p>
    <w:p w:rsidR="00826658" w:rsidRDefault="00712319" w:rsidP="00826658">
      <w:pPr>
        <w:spacing w:after="0"/>
        <w:jc w:val="both"/>
        <w:rPr>
          <w:rFonts w:ascii="Arial" w:hAnsi="Arial" w:cs="Arial"/>
          <w:sz w:val="24"/>
          <w:szCs w:val="24"/>
        </w:rPr>
      </w:pPr>
      <w:r w:rsidRPr="00DF3DDC">
        <w:rPr>
          <w:rFonts w:ascii="Arial" w:hAnsi="Arial" w:cs="Arial"/>
          <w:sz w:val="24"/>
          <w:szCs w:val="24"/>
        </w:rPr>
        <w:t>[11]</w:t>
      </w:r>
      <w:r w:rsidRPr="00DF3DDC">
        <w:rPr>
          <w:rFonts w:ascii="Arial" w:hAnsi="Arial" w:cs="Arial"/>
          <w:sz w:val="24"/>
          <w:szCs w:val="24"/>
        </w:rPr>
        <w:tab/>
      </w:r>
      <w:r w:rsidR="00826658" w:rsidRPr="00DF3DDC">
        <w:rPr>
          <w:rFonts w:ascii="Arial" w:hAnsi="Arial" w:cs="Arial"/>
          <w:sz w:val="24"/>
          <w:szCs w:val="24"/>
        </w:rPr>
        <w:t xml:space="preserve">According to the defendant, the relevant provision of the Act applicable to the present matter is s. 11 </w:t>
      </w:r>
      <w:r w:rsidR="00826658" w:rsidRPr="00DF3DDC">
        <w:rPr>
          <w:rFonts w:ascii="Arial" w:hAnsi="Arial" w:cs="Arial"/>
          <w:i/>
          <w:sz w:val="24"/>
          <w:szCs w:val="24"/>
        </w:rPr>
        <w:t>(d)</w:t>
      </w:r>
      <w:r w:rsidR="00826658" w:rsidRPr="00DF3DDC">
        <w:rPr>
          <w:rFonts w:ascii="Arial" w:hAnsi="Arial" w:cs="Arial"/>
          <w:sz w:val="24"/>
          <w:szCs w:val="24"/>
        </w:rPr>
        <w:t>, which provides as follows:</w:t>
      </w:r>
    </w:p>
    <w:p w:rsidR="00E66901" w:rsidRPr="00DF3DDC" w:rsidRDefault="00E66901" w:rsidP="00826658">
      <w:pPr>
        <w:spacing w:after="0"/>
        <w:jc w:val="both"/>
        <w:rPr>
          <w:rFonts w:ascii="Arial" w:hAnsi="Arial" w:cs="Arial"/>
          <w:sz w:val="24"/>
          <w:szCs w:val="24"/>
        </w:rPr>
      </w:pPr>
    </w:p>
    <w:p w:rsidR="001C1A68" w:rsidRDefault="00826658" w:rsidP="00826658">
      <w:pPr>
        <w:spacing w:after="0"/>
        <w:jc w:val="both"/>
        <w:rPr>
          <w:rFonts w:ascii="Arial" w:hAnsi="Arial" w:cs="Arial"/>
        </w:rPr>
      </w:pPr>
      <w:proofErr w:type="gramStart"/>
      <w:r w:rsidRPr="00DF3DDC">
        <w:rPr>
          <w:rFonts w:ascii="Arial" w:hAnsi="Arial" w:cs="Arial"/>
          <w:sz w:val="24"/>
          <w:szCs w:val="24"/>
        </w:rPr>
        <w:t>‘</w:t>
      </w:r>
      <w:r w:rsidR="00C6261E" w:rsidRPr="00DF3DDC">
        <w:rPr>
          <w:rFonts w:ascii="Arial" w:hAnsi="Arial" w:cs="Arial"/>
          <w:b/>
          <w:sz w:val="24"/>
          <w:szCs w:val="24"/>
        </w:rPr>
        <w:t xml:space="preserve"> </w:t>
      </w:r>
      <w:r w:rsidR="001C1A68" w:rsidRPr="00DF3DDC">
        <w:rPr>
          <w:rFonts w:ascii="Arial" w:hAnsi="Arial" w:cs="Arial"/>
        </w:rPr>
        <w:t>The</w:t>
      </w:r>
      <w:proofErr w:type="gramEnd"/>
      <w:r w:rsidR="001C1A68" w:rsidRPr="00DF3DDC">
        <w:rPr>
          <w:rFonts w:ascii="Arial" w:hAnsi="Arial" w:cs="Arial"/>
        </w:rPr>
        <w:t xml:space="preserve"> periods of prescription of debts shall be the following:</w:t>
      </w:r>
    </w:p>
    <w:p w:rsidR="00E66901" w:rsidRPr="00DF3DDC" w:rsidRDefault="00E66901" w:rsidP="00826658">
      <w:pPr>
        <w:spacing w:after="0"/>
        <w:jc w:val="both"/>
        <w:rPr>
          <w:rFonts w:ascii="Arial" w:hAnsi="Arial" w:cs="Arial"/>
        </w:rPr>
      </w:pPr>
    </w:p>
    <w:p w:rsidR="001C1A68" w:rsidRPr="00DF3DDC" w:rsidRDefault="001C1A68" w:rsidP="00826658">
      <w:pPr>
        <w:jc w:val="both"/>
        <w:rPr>
          <w:rFonts w:ascii="Arial" w:hAnsi="Arial" w:cs="Arial"/>
        </w:rPr>
      </w:pPr>
      <w:r w:rsidRPr="00DF3DDC">
        <w:rPr>
          <w:rFonts w:ascii="Arial" w:hAnsi="Arial" w:cs="Arial"/>
        </w:rPr>
        <w:t>(a)</w:t>
      </w:r>
      <w:r w:rsidRPr="00DF3DDC">
        <w:rPr>
          <w:rFonts w:ascii="Arial" w:hAnsi="Arial" w:cs="Arial"/>
        </w:rPr>
        <w:tab/>
      </w:r>
      <w:r w:rsidR="00F92983">
        <w:rPr>
          <w:rFonts w:ascii="Arial" w:hAnsi="Arial" w:cs="Arial"/>
        </w:rPr>
        <w:t>…</w:t>
      </w:r>
      <w:proofErr w:type="gramStart"/>
      <w:r w:rsidR="00F92983">
        <w:rPr>
          <w:rFonts w:ascii="Arial" w:hAnsi="Arial" w:cs="Arial"/>
        </w:rPr>
        <w:t>.</w:t>
      </w:r>
      <w:r w:rsidRPr="00DF3DDC">
        <w:rPr>
          <w:rFonts w:ascii="Arial" w:hAnsi="Arial" w:cs="Arial"/>
        </w:rPr>
        <w:t>;</w:t>
      </w:r>
      <w:proofErr w:type="gramEnd"/>
    </w:p>
    <w:p w:rsidR="001C1A68" w:rsidRPr="00DF3DDC" w:rsidRDefault="001C1A68" w:rsidP="001C1A68">
      <w:pPr>
        <w:jc w:val="both"/>
        <w:rPr>
          <w:rFonts w:ascii="Arial" w:hAnsi="Arial" w:cs="Arial"/>
        </w:rPr>
      </w:pPr>
      <w:r w:rsidRPr="00DF3DDC">
        <w:rPr>
          <w:rFonts w:ascii="Arial" w:hAnsi="Arial" w:cs="Arial"/>
        </w:rPr>
        <w:t>(b)</w:t>
      </w:r>
      <w:r w:rsidRPr="00DF3DDC">
        <w:rPr>
          <w:rFonts w:ascii="Arial" w:hAnsi="Arial" w:cs="Arial"/>
        </w:rPr>
        <w:tab/>
      </w:r>
      <w:r w:rsidR="00F92983">
        <w:rPr>
          <w:rFonts w:ascii="Arial" w:hAnsi="Arial" w:cs="Arial"/>
        </w:rPr>
        <w:t>…</w:t>
      </w:r>
      <w:proofErr w:type="gramStart"/>
      <w:r w:rsidR="00F92983">
        <w:rPr>
          <w:rFonts w:ascii="Arial" w:hAnsi="Arial" w:cs="Arial"/>
        </w:rPr>
        <w:t>.</w:t>
      </w:r>
      <w:r w:rsidRPr="00DF3DDC">
        <w:rPr>
          <w:rFonts w:ascii="Arial" w:hAnsi="Arial" w:cs="Arial"/>
        </w:rPr>
        <w:t>;</w:t>
      </w:r>
      <w:proofErr w:type="gramEnd"/>
    </w:p>
    <w:p w:rsidR="001C1A68" w:rsidRPr="00DF3DDC" w:rsidRDefault="001C1A68" w:rsidP="001C1A68">
      <w:pPr>
        <w:jc w:val="both"/>
        <w:rPr>
          <w:rFonts w:ascii="Arial" w:hAnsi="Arial" w:cs="Arial"/>
        </w:rPr>
      </w:pPr>
      <w:r w:rsidRPr="00DF3DDC">
        <w:rPr>
          <w:rFonts w:ascii="Arial" w:hAnsi="Arial" w:cs="Arial"/>
        </w:rPr>
        <w:t>(c)</w:t>
      </w:r>
      <w:r w:rsidRPr="00DF3DDC">
        <w:rPr>
          <w:rFonts w:ascii="Arial" w:hAnsi="Arial" w:cs="Arial"/>
        </w:rPr>
        <w:tab/>
      </w:r>
      <w:r w:rsidR="00F92983">
        <w:rPr>
          <w:rFonts w:ascii="Arial" w:hAnsi="Arial" w:cs="Arial"/>
        </w:rPr>
        <w:t>…</w:t>
      </w:r>
      <w:proofErr w:type="gramStart"/>
      <w:r w:rsidR="00F92983">
        <w:rPr>
          <w:rFonts w:ascii="Arial" w:hAnsi="Arial" w:cs="Arial"/>
        </w:rPr>
        <w:t>.</w:t>
      </w:r>
      <w:r w:rsidRPr="00DF3DDC">
        <w:rPr>
          <w:rFonts w:ascii="Arial" w:hAnsi="Arial" w:cs="Arial"/>
        </w:rPr>
        <w:t>;</w:t>
      </w:r>
      <w:proofErr w:type="gramEnd"/>
    </w:p>
    <w:p w:rsidR="001C1A68" w:rsidRPr="00DF3DDC" w:rsidRDefault="001C1A68" w:rsidP="00F92983">
      <w:pPr>
        <w:spacing w:after="0"/>
        <w:jc w:val="both"/>
        <w:rPr>
          <w:rFonts w:ascii="Arial" w:hAnsi="Arial" w:cs="Arial"/>
        </w:rPr>
      </w:pPr>
      <w:r w:rsidRPr="00DF3DDC">
        <w:rPr>
          <w:rFonts w:ascii="Arial" w:hAnsi="Arial" w:cs="Arial"/>
        </w:rPr>
        <w:t>(d)</w:t>
      </w:r>
      <w:r w:rsidRPr="00DF3DDC">
        <w:rPr>
          <w:rFonts w:ascii="Arial" w:hAnsi="Arial" w:cs="Arial"/>
        </w:rPr>
        <w:tab/>
      </w:r>
      <w:proofErr w:type="gramStart"/>
      <w:r w:rsidRPr="00DF3DDC">
        <w:rPr>
          <w:rFonts w:ascii="Arial" w:hAnsi="Arial" w:cs="Arial"/>
        </w:rPr>
        <w:t>save</w:t>
      </w:r>
      <w:proofErr w:type="gramEnd"/>
      <w:r w:rsidRPr="00DF3DDC">
        <w:rPr>
          <w:rFonts w:ascii="Arial" w:hAnsi="Arial" w:cs="Arial"/>
        </w:rPr>
        <w:t xml:space="preserve"> where an Act of Parliament provides otherwise, three years in respect of any other debt.</w:t>
      </w:r>
      <w:r w:rsidR="00826658" w:rsidRPr="00DF3DDC">
        <w:rPr>
          <w:rFonts w:ascii="Arial" w:hAnsi="Arial" w:cs="Arial"/>
        </w:rPr>
        <w:t>’</w:t>
      </w:r>
    </w:p>
    <w:p w:rsidR="00712319" w:rsidRPr="00DF3DDC" w:rsidRDefault="00712319" w:rsidP="001C1A68">
      <w:pPr>
        <w:jc w:val="both"/>
        <w:rPr>
          <w:rFonts w:ascii="Arial" w:hAnsi="Arial" w:cs="Arial"/>
          <w:sz w:val="24"/>
          <w:szCs w:val="24"/>
        </w:rPr>
      </w:pPr>
    </w:p>
    <w:p w:rsidR="001C1A68" w:rsidRDefault="00826658" w:rsidP="001C1A68">
      <w:pPr>
        <w:jc w:val="both"/>
        <w:rPr>
          <w:rFonts w:ascii="Arial" w:hAnsi="Arial" w:cs="Arial"/>
          <w:sz w:val="24"/>
          <w:szCs w:val="24"/>
        </w:rPr>
      </w:pPr>
      <w:r w:rsidRPr="00DF3DDC">
        <w:rPr>
          <w:rFonts w:ascii="Arial" w:hAnsi="Arial" w:cs="Arial"/>
          <w:sz w:val="24"/>
          <w:szCs w:val="24"/>
        </w:rPr>
        <w:t xml:space="preserve">Defendant further maintains that the aforementioned section should be read with section 12(3) of the said Act, which provides as follows: </w:t>
      </w:r>
    </w:p>
    <w:p w:rsidR="00E66901" w:rsidRPr="00DF3DDC" w:rsidRDefault="00E66901" w:rsidP="001C1A68">
      <w:pPr>
        <w:jc w:val="both"/>
        <w:rPr>
          <w:rFonts w:ascii="Arial" w:hAnsi="Arial" w:cs="Arial"/>
          <w:sz w:val="24"/>
          <w:szCs w:val="24"/>
        </w:rPr>
      </w:pPr>
    </w:p>
    <w:p w:rsidR="001C1A68" w:rsidRPr="00DF3DDC" w:rsidRDefault="00826658" w:rsidP="001C1A68">
      <w:pPr>
        <w:jc w:val="both"/>
        <w:rPr>
          <w:rFonts w:ascii="Arial" w:hAnsi="Arial" w:cs="Arial"/>
        </w:rPr>
      </w:pPr>
      <w:r w:rsidRPr="00DF3DDC">
        <w:rPr>
          <w:rFonts w:ascii="Arial" w:hAnsi="Arial" w:cs="Arial"/>
        </w:rPr>
        <w:t>‘</w:t>
      </w:r>
      <w:r w:rsidR="001C1A68" w:rsidRPr="00DF3DDC">
        <w:rPr>
          <w:rFonts w:ascii="Arial" w:hAnsi="Arial" w:cs="Arial"/>
        </w:rPr>
        <w:t>12</w:t>
      </w:r>
      <w:r w:rsidR="001C1A68" w:rsidRPr="00DF3DDC">
        <w:rPr>
          <w:rFonts w:ascii="Arial" w:hAnsi="Arial" w:cs="Arial"/>
        </w:rPr>
        <w:tab/>
      </w:r>
      <w:proofErr w:type="gramStart"/>
      <w:r w:rsidR="001C1A68" w:rsidRPr="00DF3DDC">
        <w:rPr>
          <w:rFonts w:ascii="Arial" w:hAnsi="Arial" w:cs="Arial"/>
        </w:rPr>
        <w:t>When</w:t>
      </w:r>
      <w:proofErr w:type="gramEnd"/>
      <w:r w:rsidR="001C1A68" w:rsidRPr="00DF3DDC">
        <w:rPr>
          <w:rFonts w:ascii="Arial" w:hAnsi="Arial" w:cs="Arial"/>
        </w:rPr>
        <w:t xml:space="preserve"> prescription begins to run</w:t>
      </w:r>
    </w:p>
    <w:p w:rsidR="001C1A68" w:rsidRPr="00E66901" w:rsidRDefault="00F92983" w:rsidP="00E66901">
      <w:pPr>
        <w:pStyle w:val="ListParagraph"/>
        <w:numPr>
          <w:ilvl w:val="0"/>
          <w:numId w:val="2"/>
        </w:numPr>
        <w:jc w:val="both"/>
        <w:rPr>
          <w:rFonts w:ascii="Arial" w:hAnsi="Arial" w:cs="Arial"/>
        </w:rPr>
      </w:pPr>
      <w:r w:rsidRPr="00E66901">
        <w:rPr>
          <w:rFonts w:ascii="Arial" w:hAnsi="Arial" w:cs="Arial"/>
        </w:rPr>
        <w:t>….</w:t>
      </w:r>
    </w:p>
    <w:p w:rsidR="00E66901" w:rsidRPr="00E66901" w:rsidRDefault="00E66901" w:rsidP="00E66901">
      <w:pPr>
        <w:pStyle w:val="ListParagraph"/>
        <w:ind w:left="1080"/>
        <w:jc w:val="both"/>
        <w:rPr>
          <w:rFonts w:ascii="Arial" w:hAnsi="Arial" w:cs="Arial"/>
        </w:rPr>
      </w:pPr>
    </w:p>
    <w:p w:rsidR="001C1A68" w:rsidRPr="00E66901" w:rsidRDefault="00F92983" w:rsidP="00E66901">
      <w:pPr>
        <w:pStyle w:val="ListParagraph"/>
        <w:numPr>
          <w:ilvl w:val="0"/>
          <w:numId w:val="2"/>
        </w:numPr>
        <w:jc w:val="both"/>
        <w:rPr>
          <w:rFonts w:ascii="Arial" w:hAnsi="Arial" w:cs="Arial"/>
        </w:rPr>
      </w:pPr>
      <w:r w:rsidRPr="00E66901">
        <w:rPr>
          <w:rFonts w:ascii="Arial" w:hAnsi="Arial" w:cs="Arial"/>
        </w:rPr>
        <w:t>….</w:t>
      </w:r>
    </w:p>
    <w:p w:rsidR="00E66901" w:rsidRPr="00E66901" w:rsidRDefault="00E66901" w:rsidP="00E66901">
      <w:pPr>
        <w:jc w:val="both"/>
        <w:rPr>
          <w:rFonts w:ascii="Arial" w:hAnsi="Arial" w:cs="Arial"/>
        </w:rPr>
      </w:pPr>
    </w:p>
    <w:p w:rsidR="00AA7098" w:rsidRPr="00E66901" w:rsidRDefault="001C1A68" w:rsidP="00E66901">
      <w:pPr>
        <w:pStyle w:val="ListParagraph"/>
        <w:numPr>
          <w:ilvl w:val="0"/>
          <w:numId w:val="2"/>
        </w:numPr>
        <w:spacing w:after="0"/>
        <w:jc w:val="both"/>
        <w:rPr>
          <w:rFonts w:ascii="Arial" w:hAnsi="Arial" w:cs="Arial"/>
        </w:rPr>
      </w:pPr>
      <w:r w:rsidRPr="00E66901">
        <w:rPr>
          <w:rFonts w:ascii="Arial" w:hAnsi="Arial" w:cs="Arial"/>
        </w:rPr>
        <w:t xml:space="preserve">A debt which does not arise from contract shall not be deemed to be due until the creditor has knowledge of the identity of the debtor and of the facts from which the </w:t>
      </w:r>
      <w:r w:rsidRPr="00E66901">
        <w:rPr>
          <w:rFonts w:ascii="Arial" w:hAnsi="Arial" w:cs="Arial"/>
        </w:rPr>
        <w:lastRenderedPageBreak/>
        <w:t xml:space="preserve">debt arises: Provided that a creditor </w:t>
      </w:r>
      <w:r w:rsidRPr="00E66901">
        <w:rPr>
          <w:rFonts w:ascii="Arial" w:hAnsi="Arial" w:cs="Arial"/>
          <w:u w:val="single"/>
        </w:rPr>
        <w:t>shall be deemed to have such knowledge if he could have acquired it by exercising reasonable care</w:t>
      </w:r>
      <w:r w:rsidRPr="00E66901">
        <w:rPr>
          <w:rFonts w:ascii="Arial" w:hAnsi="Arial" w:cs="Arial"/>
        </w:rPr>
        <w:t>.</w:t>
      </w:r>
      <w:r w:rsidR="00826658" w:rsidRPr="00E66901">
        <w:rPr>
          <w:rFonts w:ascii="Arial" w:hAnsi="Arial" w:cs="Arial"/>
        </w:rPr>
        <w:t>’ (my underlining)</w:t>
      </w:r>
      <w:r w:rsidR="00AA7098" w:rsidRPr="00E66901">
        <w:rPr>
          <w:rFonts w:ascii="Arial" w:hAnsi="Arial" w:cs="Arial"/>
        </w:rPr>
        <w:t>’</w:t>
      </w:r>
    </w:p>
    <w:p w:rsidR="00E66901" w:rsidRPr="00E66901" w:rsidRDefault="00E66901" w:rsidP="00E66901">
      <w:pPr>
        <w:spacing w:after="0"/>
        <w:jc w:val="both"/>
        <w:rPr>
          <w:rFonts w:ascii="Arial" w:hAnsi="Arial" w:cs="Arial"/>
        </w:rPr>
      </w:pPr>
    </w:p>
    <w:p w:rsidR="00AA7098" w:rsidRPr="00DF3DDC" w:rsidRDefault="00AA7098" w:rsidP="00CA1852">
      <w:pPr>
        <w:spacing w:after="0"/>
        <w:jc w:val="both"/>
        <w:rPr>
          <w:rFonts w:ascii="Arial" w:hAnsi="Arial" w:cs="Arial"/>
        </w:rPr>
      </w:pPr>
    </w:p>
    <w:p w:rsidR="00C6261E" w:rsidRPr="00DF3DDC" w:rsidRDefault="00712319" w:rsidP="00CA1852">
      <w:pPr>
        <w:spacing w:after="0"/>
        <w:jc w:val="both"/>
        <w:rPr>
          <w:rFonts w:ascii="Arial" w:hAnsi="Arial" w:cs="Arial"/>
          <w:sz w:val="24"/>
          <w:szCs w:val="24"/>
          <w:shd w:val="clear" w:color="auto" w:fill="FFFFFF"/>
        </w:rPr>
      </w:pPr>
      <w:r w:rsidRPr="00DF3DDC">
        <w:rPr>
          <w:rFonts w:ascii="Arial" w:hAnsi="Arial" w:cs="Arial"/>
          <w:sz w:val="24"/>
          <w:szCs w:val="24"/>
          <w:shd w:val="clear" w:color="auto" w:fill="FFFFFF"/>
        </w:rPr>
        <w:t>[12]</w:t>
      </w:r>
      <w:r w:rsidRPr="00DF3DDC">
        <w:rPr>
          <w:rFonts w:ascii="Arial" w:hAnsi="Arial" w:cs="Arial"/>
          <w:sz w:val="24"/>
          <w:szCs w:val="24"/>
          <w:shd w:val="clear" w:color="auto" w:fill="FFFFFF"/>
        </w:rPr>
        <w:tab/>
      </w:r>
      <w:r w:rsidR="00C6261E" w:rsidRPr="00DF3DDC">
        <w:rPr>
          <w:rFonts w:ascii="Arial" w:hAnsi="Arial" w:cs="Arial"/>
          <w:sz w:val="24"/>
          <w:szCs w:val="24"/>
          <w:shd w:val="clear" w:color="auto" w:fill="FFFFFF"/>
        </w:rPr>
        <w:t xml:space="preserve">In terms of the </w:t>
      </w:r>
      <w:r w:rsidR="00C6261E" w:rsidRPr="00F92983">
        <w:rPr>
          <w:rFonts w:ascii="Arial" w:hAnsi="Arial" w:cs="Arial"/>
          <w:i/>
          <w:sz w:val="24"/>
          <w:szCs w:val="24"/>
          <w:shd w:val="clear" w:color="auto" w:fill="FFFFFF"/>
        </w:rPr>
        <w:t>Prescription Act</w:t>
      </w:r>
      <w:r w:rsidR="00C6261E" w:rsidRPr="00DF3DDC">
        <w:rPr>
          <w:rFonts w:ascii="Arial" w:hAnsi="Arial" w:cs="Arial"/>
          <w:sz w:val="24"/>
          <w:szCs w:val="24"/>
          <w:shd w:val="clear" w:color="auto" w:fill="FFFFFF"/>
        </w:rPr>
        <w:t xml:space="preserve"> 68 of 1969 ("</w:t>
      </w:r>
      <w:r w:rsidR="00C6261E" w:rsidRPr="00DF3DDC">
        <w:rPr>
          <w:rStyle w:val="Strong"/>
          <w:rFonts w:ascii="Arial" w:hAnsi="Arial" w:cs="Arial"/>
          <w:sz w:val="24"/>
          <w:szCs w:val="24"/>
          <w:shd w:val="clear" w:color="auto" w:fill="FFFFFF"/>
        </w:rPr>
        <w:t>the Act</w:t>
      </w:r>
      <w:r w:rsidR="00C6261E" w:rsidRPr="00DF3DDC">
        <w:rPr>
          <w:rFonts w:ascii="Arial" w:hAnsi="Arial" w:cs="Arial"/>
          <w:sz w:val="24"/>
          <w:szCs w:val="24"/>
          <w:shd w:val="clear" w:color="auto" w:fill="FFFFFF"/>
        </w:rPr>
        <w:t>"), "debts" prescribe after a period of 3 years. In order to avoid losing the legal right to enforce a claim (payment of a "debt"), a creditor must interrupt prescription by instituting proceedings against a debtor before the end of the 3 year period.</w:t>
      </w:r>
    </w:p>
    <w:p w:rsidR="00843748" w:rsidRPr="00DF3DDC" w:rsidRDefault="00843748" w:rsidP="00CA1852">
      <w:pPr>
        <w:spacing w:after="0"/>
        <w:jc w:val="both"/>
        <w:rPr>
          <w:rFonts w:ascii="Arial" w:hAnsi="Arial" w:cs="Arial"/>
        </w:rPr>
      </w:pPr>
    </w:p>
    <w:p w:rsidR="00C6261E" w:rsidRPr="00DF3DDC" w:rsidRDefault="00712319" w:rsidP="00CA1852">
      <w:pPr>
        <w:shd w:val="clear" w:color="auto" w:fill="FFFFFF"/>
        <w:spacing w:after="0"/>
        <w:jc w:val="both"/>
        <w:rPr>
          <w:rFonts w:ascii="Arial" w:eastAsia="Times New Roman" w:hAnsi="Arial" w:cs="Arial"/>
          <w:sz w:val="24"/>
          <w:szCs w:val="24"/>
        </w:rPr>
      </w:pPr>
      <w:r w:rsidRPr="00DF3DDC">
        <w:rPr>
          <w:rFonts w:ascii="Arial" w:eastAsia="Times New Roman" w:hAnsi="Arial" w:cs="Arial"/>
          <w:sz w:val="24"/>
          <w:szCs w:val="24"/>
        </w:rPr>
        <w:t>[13]</w:t>
      </w:r>
      <w:r w:rsidRPr="00DF3DDC">
        <w:rPr>
          <w:rFonts w:ascii="Arial" w:eastAsia="Times New Roman" w:hAnsi="Arial" w:cs="Arial"/>
          <w:sz w:val="24"/>
          <w:szCs w:val="24"/>
        </w:rPr>
        <w:tab/>
      </w:r>
      <w:r w:rsidR="00CA1852" w:rsidRPr="00DF3DDC">
        <w:rPr>
          <w:rFonts w:ascii="Arial" w:eastAsia="Times New Roman" w:hAnsi="Arial" w:cs="Arial"/>
          <w:sz w:val="24"/>
          <w:szCs w:val="24"/>
        </w:rPr>
        <w:t xml:space="preserve">In terms of s </w:t>
      </w:r>
      <w:r w:rsidR="00C6261E" w:rsidRPr="00DF3DDC">
        <w:rPr>
          <w:rFonts w:ascii="Arial" w:eastAsia="Times New Roman" w:hAnsi="Arial" w:cs="Arial"/>
          <w:sz w:val="24"/>
          <w:szCs w:val="24"/>
        </w:rPr>
        <w:t>12 of the Act, the 3 year prescription period is calculated, and begins to run, from the date on which the "debt" becomes "due".  A "debt" in terms of the Act is only deemed to be due when a creditor has "knowledge" of both the identity of the debtor as well as of all the facts from which the "debt" arises. </w:t>
      </w:r>
    </w:p>
    <w:p w:rsidR="00CA1852" w:rsidRPr="00DF3DDC" w:rsidRDefault="00CA1852" w:rsidP="00CA1852">
      <w:pPr>
        <w:shd w:val="clear" w:color="auto" w:fill="FFFFFF"/>
        <w:spacing w:after="0"/>
        <w:jc w:val="both"/>
        <w:rPr>
          <w:rFonts w:ascii="Arial" w:eastAsia="Times New Roman" w:hAnsi="Arial" w:cs="Arial"/>
          <w:sz w:val="24"/>
          <w:szCs w:val="24"/>
        </w:rPr>
      </w:pPr>
    </w:p>
    <w:p w:rsidR="00F9767E" w:rsidRPr="00DF3DDC" w:rsidRDefault="00F9767E" w:rsidP="00CA1852">
      <w:pPr>
        <w:shd w:val="clear" w:color="auto" w:fill="FFFFFF"/>
        <w:spacing w:after="0"/>
        <w:jc w:val="both"/>
        <w:rPr>
          <w:rFonts w:ascii="Arial" w:eastAsia="Times New Roman" w:hAnsi="Arial" w:cs="Arial"/>
          <w:i/>
          <w:sz w:val="24"/>
          <w:szCs w:val="24"/>
        </w:rPr>
      </w:pPr>
      <w:r w:rsidRPr="00DF3DDC">
        <w:rPr>
          <w:rFonts w:ascii="Arial" w:eastAsia="Times New Roman" w:hAnsi="Arial" w:cs="Arial"/>
          <w:i/>
          <w:sz w:val="24"/>
          <w:szCs w:val="24"/>
        </w:rPr>
        <w:t>When did the debt become due?</w:t>
      </w:r>
    </w:p>
    <w:p w:rsidR="00CA1852" w:rsidRPr="00DF3DDC" w:rsidRDefault="00CA1852" w:rsidP="00CA1852">
      <w:pPr>
        <w:shd w:val="clear" w:color="auto" w:fill="FFFFFF"/>
        <w:spacing w:after="0"/>
        <w:jc w:val="both"/>
        <w:rPr>
          <w:rFonts w:ascii="Arial" w:eastAsia="Times New Roman" w:hAnsi="Arial" w:cs="Arial"/>
          <w:i/>
          <w:sz w:val="24"/>
          <w:szCs w:val="24"/>
        </w:rPr>
      </w:pPr>
    </w:p>
    <w:p w:rsidR="00AA7098" w:rsidRPr="00DF3DDC" w:rsidRDefault="00712319" w:rsidP="00CA1852">
      <w:pPr>
        <w:spacing w:after="0"/>
        <w:jc w:val="both"/>
        <w:rPr>
          <w:rFonts w:ascii="Arial" w:hAnsi="Arial" w:cs="Arial"/>
          <w:sz w:val="24"/>
          <w:szCs w:val="24"/>
        </w:rPr>
      </w:pPr>
      <w:r w:rsidRPr="00DF3DDC">
        <w:rPr>
          <w:rFonts w:ascii="Arial" w:hAnsi="Arial" w:cs="Arial"/>
          <w:sz w:val="24"/>
          <w:szCs w:val="24"/>
        </w:rPr>
        <w:t>[14]</w:t>
      </w:r>
      <w:r w:rsidRPr="00DF3DDC">
        <w:rPr>
          <w:rFonts w:ascii="Arial" w:hAnsi="Arial" w:cs="Arial"/>
          <w:sz w:val="24"/>
          <w:szCs w:val="24"/>
        </w:rPr>
        <w:tab/>
      </w:r>
      <w:r w:rsidR="00E8069B" w:rsidRPr="00DF3DDC">
        <w:rPr>
          <w:rFonts w:ascii="Arial" w:hAnsi="Arial" w:cs="Arial"/>
          <w:sz w:val="24"/>
          <w:szCs w:val="24"/>
        </w:rPr>
        <w:t>In order to decide the special plea advanced by the defendant</w:t>
      </w:r>
      <w:r w:rsidR="00CA1852" w:rsidRPr="00DF3DDC">
        <w:rPr>
          <w:rFonts w:ascii="Arial" w:hAnsi="Arial" w:cs="Arial"/>
          <w:sz w:val="24"/>
          <w:szCs w:val="24"/>
        </w:rPr>
        <w:t>, it</w:t>
      </w:r>
      <w:r w:rsidR="00E8069B" w:rsidRPr="00DF3DDC">
        <w:rPr>
          <w:rFonts w:ascii="Arial" w:hAnsi="Arial" w:cs="Arial"/>
          <w:sz w:val="24"/>
          <w:szCs w:val="24"/>
        </w:rPr>
        <w:t xml:space="preserve"> is important to understand the nature of the relationship between the plaintiff and the defendant. </w:t>
      </w:r>
    </w:p>
    <w:p w:rsidR="00AA7098" w:rsidRPr="00DF3DDC" w:rsidRDefault="00AA7098" w:rsidP="00CA1852">
      <w:pPr>
        <w:spacing w:after="0"/>
        <w:jc w:val="both"/>
        <w:rPr>
          <w:rFonts w:ascii="Arial" w:hAnsi="Arial" w:cs="Arial"/>
          <w:sz w:val="24"/>
          <w:szCs w:val="24"/>
        </w:rPr>
      </w:pPr>
    </w:p>
    <w:p w:rsidR="00AA7098" w:rsidRPr="00DF3DDC" w:rsidRDefault="00712319" w:rsidP="00CA1852">
      <w:pPr>
        <w:spacing w:after="0"/>
        <w:jc w:val="both"/>
        <w:rPr>
          <w:rFonts w:ascii="Arial" w:hAnsi="Arial" w:cs="Arial"/>
          <w:sz w:val="24"/>
          <w:szCs w:val="24"/>
        </w:rPr>
      </w:pPr>
      <w:r w:rsidRPr="00DF3DDC">
        <w:rPr>
          <w:rFonts w:ascii="Arial" w:hAnsi="Arial" w:cs="Arial"/>
          <w:sz w:val="24"/>
          <w:szCs w:val="24"/>
        </w:rPr>
        <w:t>[15]</w:t>
      </w:r>
      <w:r w:rsidRPr="00DF3DDC">
        <w:rPr>
          <w:rFonts w:ascii="Arial" w:hAnsi="Arial" w:cs="Arial"/>
          <w:sz w:val="24"/>
          <w:szCs w:val="24"/>
        </w:rPr>
        <w:tab/>
      </w:r>
      <w:r w:rsidR="00C6261E" w:rsidRPr="00DF3DDC">
        <w:rPr>
          <w:rFonts w:ascii="Arial" w:hAnsi="Arial" w:cs="Arial"/>
          <w:sz w:val="24"/>
          <w:szCs w:val="24"/>
        </w:rPr>
        <w:t xml:space="preserve">The defendant in this matter is </w:t>
      </w:r>
      <w:proofErr w:type="spellStart"/>
      <w:r w:rsidR="00C6261E" w:rsidRPr="00DF3DDC">
        <w:rPr>
          <w:rFonts w:ascii="Arial" w:hAnsi="Arial" w:cs="Arial"/>
          <w:sz w:val="24"/>
          <w:szCs w:val="24"/>
        </w:rPr>
        <w:t>Nampost</w:t>
      </w:r>
      <w:proofErr w:type="spellEnd"/>
      <w:r w:rsidR="00C6261E" w:rsidRPr="00DF3DDC">
        <w:rPr>
          <w:rFonts w:ascii="Arial" w:hAnsi="Arial" w:cs="Arial"/>
          <w:sz w:val="24"/>
          <w:szCs w:val="24"/>
        </w:rPr>
        <w:t xml:space="preserve"> Limited, an author</w:t>
      </w:r>
      <w:r w:rsidR="00CA1852" w:rsidRPr="00DF3DDC">
        <w:rPr>
          <w:rFonts w:ascii="Arial" w:hAnsi="Arial" w:cs="Arial"/>
          <w:sz w:val="24"/>
          <w:szCs w:val="24"/>
        </w:rPr>
        <w:t xml:space="preserve">ized deposit-taking institution </w:t>
      </w:r>
      <w:r w:rsidR="00C6261E" w:rsidRPr="00DF3DDC">
        <w:rPr>
          <w:rFonts w:ascii="Arial" w:hAnsi="Arial" w:cs="Arial"/>
          <w:sz w:val="24"/>
          <w:szCs w:val="24"/>
        </w:rPr>
        <w:t xml:space="preserve">established in terms of the </w:t>
      </w:r>
      <w:r w:rsidR="00C6261E" w:rsidRPr="00F92983">
        <w:rPr>
          <w:rFonts w:ascii="Arial" w:hAnsi="Arial" w:cs="Arial"/>
          <w:i/>
          <w:sz w:val="24"/>
          <w:szCs w:val="24"/>
        </w:rPr>
        <w:t>Posts and Telecommunications Companies Establishment Act</w:t>
      </w:r>
      <w:r w:rsidR="00C6261E" w:rsidRPr="00DF3DDC">
        <w:rPr>
          <w:rFonts w:ascii="Arial" w:hAnsi="Arial" w:cs="Arial"/>
          <w:sz w:val="24"/>
          <w:szCs w:val="24"/>
        </w:rPr>
        <w:t>, Act 17 of 1992. Separate regulations</w:t>
      </w:r>
      <w:r w:rsidR="00EA41BF" w:rsidRPr="00DF3DDC">
        <w:rPr>
          <w:rStyle w:val="FootnoteReference"/>
          <w:rFonts w:ascii="Arial" w:hAnsi="Arial" w:cs="Arial"/>
          <w:sz w:val="24"/>
          <w:szCs w:val="24"/>
        </w:rPr>
        <w:footnoteReference w:id="2"/>
      </w:r>
      <w:r w:rsidR="00C6261E" w:rsidRPr="00DF3DDC">
        <w:rPr>
          <w:rFonts w:ascii="Arial" w:hAnsi="Arial" w:cs="Arial"/>
          <w:sz w:val="24"/>
          <w:szCs w:val="24"/>
        </w:rPr>
        <w:t xml:space="preserve"> were introduced in 1996 to govern the operations of the </w:t>
      </w:r>
      <w:r w:rsidR="00EA41BF" w:rsidRPr="00DF3DDC">
        <w:rPr>
          <w:rFonts w:ascii="Arial" w:hAnsi="Arial" w:cs="Arial"/>
          <w:sz w:val="24"/>
          <w:szCs w:val="24"/>
        </w:rPr>
        <w:t xml:space="preserve">Post Office </w:t>
      </w:r>
      <w:r w:rsidR="00C6261E" w:rsidRPr="00DF3DDC">
        <w:rPr>
          <w:rFonts w:ascii="Arial" w:hAnsi="Arial" w:cs="Arial"/>
          <w:sz w:val="24"/>
          <w:szCs w:val="24"/>
        </w:rPr>
        <w:t>Savings Bank</w:t>
      </w:r>
      <w:r w:rsidR="0008213F" w:rsidRPr="00DF3DDC">
        <w:rPr>
          <w:rFonts w:ascii="Arial" w:hAnsi="Arial" w:cs="Arial"/>
          <w:sz w:val="24"/>
          <w:szCs w:val="24"/>
        </w:rPr>
        <w:t>.</w:t>
      </w:r>
      <w:r w:rsidR="0008213F" w:rsidRPr="00DF3DDC">
        <w:t xml:space="preserve"> </w:t>
      </w:r>
      <w:r w:rsidR="0008213F" w:rsidRPr="00DF3DDC">
        <w:rPr>
          <w:rFonts w:ascii="Arial" w:hAnsi="Arial" w:cs="Arial"/>
          <w:sz w:val="24"/>
          <w:szCs w:val="24"/>
        </w:rPr>
        <w:t xml:space="preserve">In terms of the </w:t>
      </w:r>
      <w:r w:rsidR="0008213F" w:rsidRPr="00F92983">
        <w:rPr>
          <w:rFonts w:ascii="Arial" w:hAnsi="Arial" w:cs="Arial"/>
          <w:i/>
          <w:sz w:val="24"/>
          <w:szCs w:val="24"/>
        </w:rPr>
        <w:t>Banking Institutions Act</w:t>
      </w:r>
      <w:r w:rsidR="0008213F" w:rsidRPr="00DF3DDC">
        <w:rPr>
          <w:rFonts w:ascii="Arial" w:hAnsi="Arial" w:cs="Arial"/>
          <w:sz w:val="24"/>
          <w:szCs w:val="24"/>
        </w:rPr>
        <w:t xml:space="preserve"> of 1998, the </w:t>
      </w:r>
      <w:r w:rsidR="00EA41BF" w:rsidRPr="00DF3DDC">
        <w:rPr>
          <w:rFonts w:ascii="Arial" w:hAnsi="Arial" w:cs="Arial"/>
          <w:sz w:val="24"/>
          <w:szCs w:val="24"/>
        </w:rPr>
        <w:t>Post Office Savings Bank was</w:t>
      </w:r>
      <w:r w:rsidR="0008213F" w:rsidRPr="00DF3DDC">
        <w:rPr>
          <w:rFonts w:ascii="Arial" w:hAnsi="Arial" w:cs="Arial"/>
          <w:sz w:val="24"/>
          <w:szCs w:val="24"/>
        </w:rPr>
        <w:t xml:space="preserve"> exempted from the law regulating banks and other deposit-taking institutions. However, in accordance with the </w:t>
      </w:r>
      <w:r w:rsidR="00DF6EF3" w:rsidRPr="00DF3DDC">
        <w:rPr>
          <w:rFonts w:ascii="Arial" w:hAnsi="Arial" w:cs="Arial"/>
          <w:sz w:val="24"/>
          <w:szCs w:val="24"/>
        </w:rPr>
        <w:t xml:space="preserve">said </w:t>
      </w:r>
      <w:r w:rsidR="0008213F" w:rsidRPr="00DF3DDC">
        <w:rPr>
          <w:rFonts w:ascii="Arial" w:hAnsi="Arial" w:cs="Arial"/>
          <w:sz w:val="24"/>
          <w:szCs w:val="24"/>
        </w:rPr>
        <w:t>Act, this exemption was lifted in 2011 through a Government Gazette</w:t>
      </w:r>
      <w:r w:rsidR="00EA41BF" w:rsidRPr="00DF3DDC">
        <w:rPr>
          <w:rStyle w:val="FootnoteReference"/>
          <w:rFonts w:ascii="Arial" w:hAnsi="Arial" w:cs="Arial"/>
          <w:sz w:val="24"/>
          <w:szCs w:val="24"/>
        </w:rPr>
        <w:footnoteReference w:id="3"/>
      </w:r>
      <w:r w:rsidR="0008213F" w:rsidRPr="00DF3DDC">
        <w:rPr>
          <w:rFonts w:ascii="Arial" w:hAnsi="Arial" w:cs="Arial"/>
          <w:sz w:val="24"/>
          <w:szCs w:val="24"/>
        </w:rPr>
        <w:t xml:space="preserve"> issued by the Minister of Finance, and the </w:t>
      </w:r>
      <w:r w:rsidR="00EA41BF" w:rsidRPr="00DF3DDC">
        <w:rPr>
          <w:rFonts w:ascii="Arial" w:hAnsi="Arial" w:cs="Arial"/>
          <w:sz w:val="24"/>
          <w:szCs w:val="24"/>
        </w:rPr>
        <w:t>Post Office Savings Bank</w:t>
      </w:r>
      <w:r w:rsidR="0008213F" w:rsidRPr="00DF3DDC">
        <w:rPr>
          <w:rFonts w:ascii="Arial" w:hAnsi="Arial" w:cs="Arial"/>
          <w:sz w:val="24"/>
          <w:szCs w:val="24"/>
        </w:rPr>
        <w:t xml:space="preserve"> has since been under the regulatory and supervisory ambit of the Bank of Namibia.</w:t>
      </w:r>
    </w:p>
    <w:p w:rsidR="00AA7098" w:rsidRPr="00DF3DDC" w:rsidRDefault="00AA7098" w:rsidP="00CA1852">
      <w:pPr>
        <w:spacing w:after="0"/>
        <w:jc w:val="both"/>
        <w:rPr>
          <w:rFonts w:ascii="Arial" w:hAnsi="Arial" w:cs="Arial"/>
          <w:sz w:val="24"/>
          <w:szCs w:val="24"/>
        </w:rPr>
      </w:pPr>
    </w:p>
    <w:p w:rsidR="00AA7098" w:rsidRPr="00DF3DDC" w:rsidRDefault="00712319" w:rsidP="00AA7098">
      <w:pPr>
        <w:spacing w:after="0"/>
        <w:jc w:val="both"/>
        <w:rPr>
          <w:rFonts w:ascii="Arial" w:hAnsi="Arial" w:cs="Arial"/>
          <w:sz w:val="24"/>
          <w:szCs w:val="24"/>
        </w:rPr>
      </w:pPr>
      <w:r w:rsidRPr="00DF3DDC">
        <w:rPr>
          <w:rFonts w:ascii="Arial" w:eastAsia="Times New Roman" w:hAnsi="Arial" w:cs="Arial"/>
          <w:sz w:val="24"/>
          <w:szCs w:val="24"/>
        </w:rPr>
        <w:lastRenderedPageBreak/>
        <w:t>[16]</w:t>
      </w:r>
      <w:r w:rsidRPr="00DF3DDC">
        <w:rPr>
          <w:rFonts w:ascii="Arial" w:eastAsia="Times New Roman" w:hAnsi="Arial" w:cs="Arial"/>
          <w:sz w:val="24"/>
          <w:szCs w:val="24"/>
        </w:rPr>
        <w:tab/>
      </w:r>
      <w:r w:rsidR="005E5392" w:rsidRPr="00DF3DDC">
        <w:rPr>
          <w:rFonts w:ascii="Arial" w:eastAsia="Times New Roman" w:hAnsi="Arial" w:cs="Arial"/>
          <w:sz w:val="24"/>
          <w:szCs w:val="24"/>
        </w:rPr>
        <w:t>Generally speaking, the relationship between the Post Office Saving Bank and its c</w:t>
      </w:r>
      <w:r w:rsidR="004E7D6D">
        <w:rPr>
          <w:rFonts w:ascii="Arial" w:eastAsia="Times New Roman" w:hAnsi="Arial" w:cs="Arial"/>
          <w:sz w:val="24"/>
          <w:szCs w:val="24"/>
        </w:rPr>
        <w:t>ustomer</w:t>
      </w:r>
      <w:r w:rsidR="005E5392" w:rsidRPr="00DF3DDC">
        <w:rPr>
          <w:rFonts w:ascii="Arial" w:eastAsia="Times New Roman" w:hAnsi="Arial" w:cs="Arial"/>
          <w:sz w:val="24"/>
          <w:szCs w:val="24"/>
        </w:rPr>
        <w:t xml:space="preserve"> is that of a debtor and a creditor. This is the similarity between</w:t>
      </w:r>
      <w:r w:rsidR="00DF6EF3" w:rsidRPr="00DF3DDC">
        <w:rPr>
          <w:rFonts w:ascii="Arial" w:eastAsia="Times New Roman" w:hAnsi="Arial" w:cs="Arial"/>
          <w:sz w:val="24"/>
          <w:szCs w:val="24"/>
        </w:rPr>
        <w:t xml:space="preserve"> a</w:t>
      </w:r>
      <w:r w:rsidR="004E7D6D">
        <w:rPr>
          <w:rFonts w:ascii="Arial" w:eastAsia="Times New Roman" w:hAnsi="Arial" w:cs="Arial"/>
          <w:sz w:val="24"/>
          <w:szCs w:val="24"/>
        </w:rPr>
        <w:t xml:space="preserve"> bank and the banking</w:t>
      </w:r>
      <w:r w:rsidR="005E5392" w:rsidRPr="00DF3DDC">
        <w:rPr>
          <w:rFonts w:ascii="Arial" w:eastAsia="Times New Roman" w:hAnsi="Arial" w:cs="Arial"/>
          <w:sz w:val="24"/>
          <w:szCs w:val="24"/>
        </w:rPr>
        <w:t xml:space="preserve"> institution </w:t>
      </w:r>
      <w:r w:rsidR="005E5392" w:rsidRPr="00DF3DDC">
        <w:rPr>
          <w:rFonts w:ascii="Arial" w:eastAsia="Times New Roman" w:hAnsi="Arial" w:cs="Arial"/>
          <w:i/>
          <w:sz w:val="24"/>
          <w:szCs w:val="24"/>
        </w:rPr>
        <w:t xml:space="preserve">in </w:t>
      </w:r>
      <w:proofErr w:type="spellStart"/>
      <w:r w:rsidR="005E5392" w:rsidRPr="00DF3DDC">
        <w:rPr>
          <w:rFonts w:ascii="Arial" w:eastAsia="Times New Roman" w:hAnsi="Arial" w:cs="Arial"/>
          <w:i/>
          <w:sz w:val="24"/>
          <w:szCs w:val="24"/>
        </w:rPr>
        <w:t>casu</w:t>
      </w:r>
      <w:proofErr w:type="spellEnd"/>
      <w:r w:rsidR="005E5392" w:rsidRPr="00DF3DDC">
        <w:rPr>
          <w:rFonts w:ascii="Arial" w:eastAsia="Times New Roman" w:hAnsi="Arial" w:cs="Arial"/>
          <w:sz w:val="24"/>
          <w:szCs w:val="24"/>
        </w:rPr>
        <w:t xml:space="preserve">. The </w:t>
      </w:r>
      <w:r w:rsidR="005E5392" w:rsidRPr="00DF3DDC">
        <w:rPr>
          <w:rFonts w:ascii="Arial" w:hAnsi="Arial" w:cs="Arial"/>
          <w:sz w:val="24"/>
          <w:szCs w:val="24"/>
        </w:rPr>
        <w:t>Post Office Savings Bank re</w:t>
      </w:r>
      <w:r w:rsidR="004E7D6D">
        <w:rPr>
          <w:rFonts w:ascii="Arial" w:hAnsi="Arial" w:cs="Arial"/>
          <w:sz w:val="24"/>
          <w:szCs w:val="24"/>
        </w:rPr>
        <w:t>gulations require that a banking</w:t>
      </w:r>
      <w:r w:rsidR="005E5392" w:rsidRPr="00DF3DDC">
        <w:rPr>
          <w:rFonts w:ascii="Arial" w:hAnsi="Arial" w:cs="Arial"/>
          <w:sz w:val="24"/>
          <w:szCs w:val="24"/>
        </w:rPr>
        <w:t xml:space="preserve"> institution conducts its business with the objective of “encouraging and promoting savings by inhabitants of Namibia; and, providing efficient banking services to meet the requirements of the rural and urban population of Namibia.”</w:t>
      </w:r>
      <w:r w:rsidR="005E5392" w:rsidRPr="00DF3DDC">
        <w:rPr>
          <w:rStyle w:val="FootnoteReference"/>
          <w:rFonts w:ascii="Arial" w:hAnsi="Arial" w:cs="Arial"/>
          <w:sz w:val="24"/>
          <w:szCs w:val="24"/>
        </w:rPr>
        <w:footnoteReference w:id="4"/>
      </w:r>
      <w:r w:rsidR="005E5392" w:rsidRPr="00DF3DDC">
        <w:rPr>
          <w:rFonts w:ascii="Arial" w:hAnsi="Arial" w:cs="Arial"/>
          <w:sz w:val="24"/>
          <w:szCs w:val="24"/>
        </w:rPr>
        <w:t xml:space="preserve"> The </w:t>
      </w:r>
      <w:r w:rsidR="00DF6EF3" w:rsidRPr="00DF3DDC">
        <w:rPr>
          <w:rFonts w:ascii="Arial" w:hAnsi="Arial" w:cs="Arial"/>
          <w:sz w:val="24"/>
          <w:szCs w:val="24"/>
        </w:rPr>
        <w:t xml:space="preserve">difference between a bank and the Post Office Savings Bank is that the relevant </w:t>
      </w:r>
      <w:r w:rsidR="005E5392" w:rsidRPr="00DF3DDC">
        <w:rPr>
          <w:rFonts w:ascii="Arial" w:hAnsi="Arial" w:cs="Arial"/>
          <w:sz w:val="24"/>
          <w:szCs w:val="24"/>
        </w:rPr>
        <w:t xml:space="preserve">regulations enable to accept deposits, and to offer other banking and financial services as the Board sees fit, </w:t>
      </w:r>
      <w:r w:rsidR="00DF6EF3" w:rsidRPr="00DF3DDC">
        <w:rPr>
          <w:rFonts w:ascii="Arial" w:hAnsi="Arial" w:cs="Arial"/>
          <w:sz w:val="24"/>
          <w:szCs w:val="24"/>
        </w:rPr>
        <w:t>but</w:t>
      </w:r>
      <w:r w:rsidR="004E7D6D">
        <w:rPr>
          <w:rFonts w:ascii="Arial" w:hAnsi="Arial" w:cs="Arial"/>
          <w:sz w:val="24"/>
          <w:szCs w:val="24"/>
        </w:rPr>
        <w:t xml:space="preserve"> does not empower the banking</w:t>
      </w:r>
      <w:r w:rsidR="005E5392" w:rsidRPr="00DF3DDC">
        <w:rPr>
          <w:rFonts w:ascii="Arial" w:hAnsi="Arial" w:cs="Arial"/>
          <w:sz w:val="24"/>
          <w:szCs w:val="24"/>
        </w:rPr>
        <w:t xml:space="preserve"> institution to provide credit services</w:t>
      </w:r>
      <w:r w:rsidR="00CA1852" w:rsidRPr="00DF3DDC">
        <w:rPr>
          <w:rFonts w:ascii="Arial" w:hAnsi="Arial" w:cs="Arial"/>
          <w:sz w:val="24"/>
          <w:szCs w:val="24"/>
        </w:rPr>
        <w:t>.</w:t>
      </w:r>
      <w:r w:rsidR="00135DF2" w:rsidRPr="00DF3DDC">
        <w:rPr>
          <w:rStyle w:val="FootnoteReference"/>
          <w:rFonts w:ascii="Arial" w:hAnsi="Arial" w:cs="Arial"/>
          <w:sz w:val="24"/>
          <w:szCs w:val="24"/>
        </w:rPr>
        <w:footnoteReference w:id="5"/>
      </w:r>
    </w:p>
    <w:p w:rsidR="00AA7098" w:rsidRPr="00DF3DDC" w:rsidRDefault="00712319" w:rsidP="00AA7098">
      <w:pPr>
        <w:spacing w:after="0"/>
        <w:jc w:val="both"/>
        <w:rPr>
          <w:rFonts w:ascii="Arial" w:hAnsi="Arial" w:cs="Arial"/>
          <w:sz w:val="24"/>
        </w:rPr>
      </w:pPr>
      <w:r w:rsidRPr="00DF3DDC">
        <w:rPr>
          <w:rFonts w:ascii="Arial" w:hAnsi="Arial" w:cs="Arial"/>
          <w:sz w:val="24"/>
        </w:rPr>
        <w:t>[17]</w:t>
      </w:r>
      <w:r w:rsidRPr="00DF3DDC">
        <w:rPr>
          <w:rFonts w:ascii="Arial" w:hAnsi="Arial" w:cs="Arial"/>
          <w:sz w:val="24"/>
        </w:rPr>
        <w:tab/>
      </w:r>
      <w:r w:rsidR="00DF6EF3" w:rsidRPr="00DF3DDC">
        <w:rPr>
          <w:rFonts w:ascii="Arial" w:hAnsi="Arial" w:cs="Arial"/>
          <w:sz w:val="24"/>
        </w:rPr>
        <w:t>In spite of this difference between a bank and an institution like the defendant, the contractua</w:t>
      </w:r>
      <w:r w:rsidR="004E7D6D">
        <w:rPr>
          <w:rFonts w:ascii="Arial" w:hAnsi="Arial" w:cs="Arial"/>
          <w:sz w:val="24"/>
        </w:rPr>
        <w:t>l relationship between banking institution and customer</w:t>
      </w:r>
      <w:r w:rsidR="00DF6EF3" w:rsidRPr="00DF3DDC">
        <w:rPr>
          <w:rFonts w:ascii="Arial" w:hAnsi="Arial" w:cs="Arial"/>
          <w:sz w:val="24"/>
        </w:rPr>
        <w:t xml:space="preserve"> is essentially the same</w:t>
      </w:r>
      <w:r w:rsidR="004E7D6D">
        <w:rPr>
          <w:rFonts w:ascii="Arial" w:hAnsi="Arial" w:cs="Arial"/>
          <w:sz w:val="24"/>
        </w:rPr>
        <w:t>.</w:t>
      </w:r>
      <w:r w:rsidR="004C3C1C" w:rsidRPr="00DF3DDC">
        <w:rPr>
          <w:rStyle w:val="FootnoteReference"/>
          <w:rFonts w:ascii="Arial" w:hAnsi="Arial" w:cs="Arial"/>
          <w:sz w:val="24"/>
        </w:rPr>
        <w:footnoteReference w:id="6"/>
      </w:r>
      <w:r w:rsidR="00DF6EF3" w:rsidRPr="00DF3DDC">
        <w:rPr>
          <w:rFonts w:ascii="Arial" w:hAnsi="Arial" w:cs="Arial"/>
          <w:sz w:val="24"/>
        </w:rPr>
        <w:t xml:space="preserve"> </w:t>
      </w:r>
      <w:r w:rsidR="00F45DAF" w:rsidRPr="00DF3DDC">
        <w:rPr>
          <w:rFonts w:ascii="Arial" w:hAnsi="Arial" w:cs="Arial"/>
          <w:sz w:val="24"/>
        </w:rPr>
        <w:t xml:space="preserve">The contractual relationship between </w:t>
      </w:r>
      <w:r w:rsidR="00DF6EF3" w:rsidRPr="00DF3DDC">
        <w:rPr>
          <w:rFonts w:ascii="Arial" w:hAnsi="Arial" w:cs="Arial"/>
          <w:sz w:val="24"/>
        </w:rPr>
        <w:t>a</w:t>
      </w:r>
      <w:r w:rsidR="005E5392" w:rsidRPr="00DF3DDC">
        <w:rPr>
          <w:rFonts w:ascii="Arial" w:hAnsi="Arial" w:cs="Arial"/>
          <w:sz w:val="24"/>
        </w:rPr>
        <w:t xml:space="preserve"> bank</w:t>
      </w:r>
      <w:r w:rsidR="004E7D6D">
        <w:rPr>
          <w:rFonts w:ascii="Arial" w:hAnsi="Arial" w:cs="Arial"/>
          <w:sz w:val="24"/>
        </w:rPr>
        <w:t xml:space="preserve"> and its customer</w:t>
      </w:r>
      <w:r w:rsidR="00F45DAF" w:rsidRPr="00DF3DDC">
        <w:rPr>
          <w:rFonts w:ascii="Arial" w:hAnsi="Arial" w:cs="Arial"/>
          <w:sz w:val="24"/>
        </w:rPr>
        <w:t xml:space="preserve"> has, depending on the particular circumstances, been variously described as a </w:t>
      </w:r>
      <w:r w:rsidR="00F45DAF" w:rsidRPr="00DF3DDC">
        <w:rPr>
          <w:rFonts w:ascii="Arial" w:hAnsi="Arial" w:cs="Arial"/>
          <w:i/>
          <w:sz w:val="24"/>
        </w:rPr>
        <w:t>sui</w:t>
      </w:r>
      <w:r w:rsidR="00F45DAF" w:rsidRPr="00DF3DDC">
        <w:rPr>
          <w:rFonts w:ascii="Arial" w:hAnsi="Arial" w:cs="Arial"/>
          <w:sz w:val="24"/>
        </w:rPr>
        <w:t xml:space="preserve"> </w:t>
      </w:r>
      <w:r w:rsidR="00F45DAF" w:rsidRPr="00DF3DDC">
        <w:rPr>
          <w:rFonts w:ascii="Arial" w:hAnsi="Arial" w:cs="Arial"/>
          <w:i/>
          <w:sz w:val="24"/>
        </w:rPr>
        <w:t>generis</w:t>
      </w:r>
      <w:r w:rsidR="00F45DAF" w:rsidRPr="00DF3DDC">
        <w:rPr>
          <w:rFonts w:ascii="Arial" w:hAnsi="Arial" w:cs="Arial"/>
          <w:sz w:val="24"/>
        </w:rPr>
        <w:t xml:space="preserve"> relationship, one of deposit, debtor and creditor and as agency. The relationship is most commonly described as a debtor-creditor relationship</w:t>
      </w:r>
      <w:r w:rsidR="00CA1852" w:rsidRPr="00DF3DDC">
        <w:rPr>
          <w:rFonts w:ascii="Arial" w:hAnsi="Arial" w:cs="Arial"/>
          <w:sz w:val="24"/>
        </w:rPr>
        <w:t>.</w:t>
      </w:r>
      <w:r w:rsidR="00F45DAF" w:rsidRPr="00DF3DDC">
        <w:rPr>
          <w:rStyle w:val="FootnoteReference"/>
          <w:rFonts w:ascii="Arial" w:hAnsi="Arial" w:cs="Arial"/>
          <w:sz w:val="24"/>
        </w:rPr>
        <w:footnoteReference w:id="7"/>
      </w:r>
      <w:r w:rsidR="00F45DAF" w:rsidRPr="00DF3DDC">
        <w:rPr>
          <w:rFonts w:ascii="Arial" w:hAnsi="Arial" w:cs="Arial"/>
          <w:sz w:val="24"/>
        </w:rPr>
        <w:t xml:space="preserve"> </w:t>
      </w:r>
      <w:r w:rsidR="00B83C44" w:rsidRPr="00DF3DDC">
        <w:rPr>
          <w:rFonts w:ascii="Arial" w:hAnsi="Arial" w:cs="Arial"/>
          <w:sz w:val="24"/>
        </w:rPr>
        <w:t xml:space="preserve">The client whose account is in credit is a creditor who makes a loan to the </w:t>
      </w:r>
      <w:r w:rsidR="00DF6EF3" w:rsidRPr="00DF3DDC">
        <w:rPr>
          <w:rFonts w:ascii="Arial" w:hAnsi="Arial" w:cs="Arial"/>
          <w:sz w:val="24"/>
        </w:rPr>
        <w:t>bank</w:t>
      </w:r>
      <w:r w:rsidR="00B83C44" w:rsidRPr="00DF3DDC">
        <w:rPr>
          <w:rFonts w:ascii="Arial" w:hAnsi="Arial" w:cs="Arial"/>
          <w:sz w:val="24"/>
        </w:rPr>
        <w:t xml:space="preserve"> and the role is reversed when the account is in debit, </w:t>
      </w:r>
      <w:proofErr w:type="gramStart"/>
      <w:r w:rsidR="00B83C44" w:rsidRPr="00DF3DDC">
        <w:rPr>
          <w:rFonts w:ascii="Arial" w:hAnsi="Arial" w:cs="Arial"/>
          <w:sz w:val="24"/>
        </w:rPr>
        <w:t>then</w:t>
      </w:r>
      <w:proofErr w:type="gramEnd"/>
      <w:r w:rsidR="00B83C44" w:rsidRPr="00DF3DDC">
        <w:rPr>
          <w:rFonts w:ascii="Arial" w:hAnsi="Arial" w:cs="Arial"/>
          <w:sz w:val="24"/>
        </w:rPr>
        <w:t xml:space="preserve"> the </w:t>
      </w:r>
      <w:r w:rsidR="00DF6EF3" w:rsidRPr="00DF3DDC">
        <w:rPr>
          <w:rFonts w:ascii="Arial" w:hAnsi="Arial" w:cs="Arial"/>
          <w:sz w:val="24"/>
        </w:rPr>
        <w:t>bank</w:t>
      </w:r>
      <w:r w:rsidR="00B83C44" w:rsidRPr="00DF3DDC">
        <w:rPr>
          <w:rFonts w:ascii="Arial" w:hAnsi="Arial" w:cs="Arial"/>
          <w:sz w:val="24"/>
        </w:rPr>
        <w:t xml:space="preserve"> bec</w:t>
      </w:r>
      <w:r w:rsidR="004E7D6D">
        <w:rPr>
          <w:rFonts w:ascii="Arial" w:hAnsi="Arial" w:cs="Arial"/>
          <w:sz w:val="24"/>
        </w:rPr>
        <w:t>omes the creditor and the customer</w:t>
      </w:r>
      <w:r w:rsidR="00B83C44" w:rsidRPr="00DF3DDC">
        <w:rPr>
          <w:rFonts w:ascii="Arial" w:hAnsi="Arial" w:cs="Arial"/>
          <w:sz w:val="24"/>
        </w:rPr>
        <w:t xml:space="preserve"> the debtor</w:t>
      </w:r>
      <w:r w:rsidR="004E7D6D">
        <w:rPr>
          <w:rFonts w:ascii="Arial" w:hAnsi="Arial" w:cs="Arial"/>
          <w:sz w:val="24"/>
        </w:rPr>
        <w:t>.</w:t>
      </w:r>
      <w:r w:rsidR="005E5392" w:rsidRPr="00DF3DDC">
        <w:rPr>
          <w:rStyle w:val="FootnoteReference"/>
          <w:rFonts w:ascii="Arial" w:hAnsi="Arial" w:cs="Arial"/>
          <w:sz w:val="24"/>
        </w:rPr>
        <w:footnoteReference w:id="8"/>
      </w:r>
      <w:r w:rsidR="00B83C44" w:rsidRPr="00DF3DDC">
        <w:rPr>
          <w:rFonts w:ascii="Arial" w:hAnsi="Arial" w:cs="Arial"/>
          <w:sz w:val="24"/>
        </w:rPr>
        <w:t xml:space="preserve"> </w:t>
      </w:r>
      <w:r w:rsidR="00135DF2" w:rsidRPr="00DF3DDC">
        <w:rPr>
          <w:rFonts w:ascii="Arial" w:hAnsi="Arial" w:cs="Arial"/>
          <w:sz w:val="24"/>
        </w:rPr>
        <w:t xml:space="preserve">The </w:t>
      </w:r>
      <w:r w:rsidR="004C3C1C" w:rsidRPr="00DF3DDC">
        <w:rPr>
          <w:rFonts w:ascii="Arial" w:hAnsi="Arial" w:cs="Arial"/>
          <w:sz w:val="24"/>
        </w:rPr>
        <w:t>bank</w:t>
      </w:r>
      <w:r w:rsidR="00135DF2" w:rsidRPr="00DF3DDC">
        <w:rPr>
          <w:rFonts w:ascii="Arial" w:hAnsi="Arial" w:cs="Arial"/>
          <w:sz w:val="24"/>
        </w:rPr>
        <w:t xml:space="preserve"> in its role as debtor but does not pay money on its own, as it is to repay the money upon payment being demanded. </w:t>
      </w:r>
    </w:p>
    <w:p w:rsidR="000E730A" w:rsidRPr="00DF3DDC" w:rsidRDefault="000E730A" w:rsidP="00AA7098">
      <w:pPr>
        <w:spacing w:after="0"/>
        <w:jc w:val="both"/>
        <w:rPr>
          <w:rFonts w:ascii="Arial" w:hAnsi="Arial" w:cs="Arial"/>
          <w:sz w:val="24"/>
        </w:rPr>
      </w:pPr>
    </w:p>
    <w:p w:rsidR="00AA7098" w:rsidRPr="00DF3DDC" w:rsidRDefault="003E4C52" w:rsidP="00AA7098">
      <w:pPr>
        <w:spacing w:after="0"/>
        <w:jc w:val="both"/>
        <w:rPr>
          <w:rFonts w:ascii="Arial" w:hAnsi="Arial" w:cs="Arial"/>
          <w:sz w:val="24"/>
        </w:rPr>
      </w:pPr>
      <w:r w:rsidRPr="00DF3DDC">
        <w:rPr>
          <w:rFonts w:ascii="Arial" w:hAnsi="Arial" w:cs="Arial"/>
          <w:sz w:val="24"/>
        </w:rPr>
        <w:lastRenderedPageBreak/>
        <w:t>[18]</w:t>
      </w:r>
      <w:r w:rsidRPr="00DF3DDC">
        <w:rPr>
          <w:rFonts w:ascii="Arial" w:hAnsi="Arial" w:cs="Arial"/>
          <w:sz w:val="24"/>
        </w:rPr>
        <w:tab/>
      </w:r>
      <w:r w:rsidR="00A1149C" w:rsidRPr="00DF3DDC">
        <w:rPr>
          <w:rFonts w:ascii="Arial" w:hAnsi="Arial" w:cs="Arial"/>
          <w:sz w:val="24"/>
        </w:rPr>
        <w:t xml:space="preserve">It would </w:t>
      </w:r>
      <w:r w:rsidR="00135DF2" w:rsidRPr="00DF3DDC">
        <w:rPr>
          <w:rFonts w:ascii="Arial" w:hAnsi="Arial" w:cs="Arial"/>
          <w:sz w:val="24"/>
        </w:rPr>
        <w:t xml:space="preserve">therefor </w:t>
      </w:r>
      <w:r w:rsidR="00A1149C" w:rsidRPr="00DF3DDC">
        <w:rPr>
          <w:rFonts w:ascii="Arial" w:hAnsi="Arial" w:cs="Arial"/>
          <w:sz w:val="24"/>
        </w:rPr>
        <w:t>appear that the</w:t>
      </w:r>
      <w:r w:rsidR="00247753" w:rsidRPr="00DF3DDC">
        <w:rPr>
          <w:rFonts w:ascii="Arial" w:hAnsi="Arial" w:cs="Arial"/>
          <w:sz w:val="24"/>
        </w:rPr>
        <w:t xml:space="preserve"> general legal relationship of </w:t>
      </w:r>
      <w:r w:rsidR="004E7D6D">
        <w:rPr>
          <w:rFonts w:ascii="Arial" w:hAnsi="Arial" w:cs="Arial"/>
          <w:sz w:val="24"/>
        </w:rPr>
        <w:t>banking</w:t>
      </w:r>
      <w:r w:rsidR="00E8069B" w:rsidRPr="00DF3DDC">
        <w:rPr>
          <w:rFonts w:ascii="Arial" w:hAnsi="Arial" w:cs="Arial"/>
          <w:sz w:val="24"/>
        </w:rPr>
        <w:t xml:space="preserve"> institution like the defendant</w:t>
      </w:r>
      <w:r w:rsidR="00247753" w:rsidRPr="00DF3DDC">
        <w:rPr>
          <w:rFonts w:ascii="Arial" w:hAnsi="Arial" w:cs="Arial"/>
          <w:sz w:val="24"/>
        </w:rPr>
        <w:t xml:space="preserve"> and </w:t>
      </w:r>
      <w:r w:rsidR="00E8069B" w:rsidRPr="00DF3DDC">
        <w:rPr>
          <w:rFonts w:ascii="Arial" w:hAnsi="Arial" w:cs="Arial"/>
          <w:sz w:val="24"/>
        </w:rPr>
        <w:t xml:space="preserve">its </w:t>
      </w:r>
      <w:r w:rsidR="00247753" w:rsidRPr="00DF3DDC">
        <w:rPr>
          <w:rFonts w:ascii="Arial" w:hAnsi="Arial" w:cs="Arial"/>
          <w:sz w:val="24"/>
        </w:rPr>
        <w:t>c</w:t>
      </w:r>
      <w:r w:rsidR="004E7D6D">
        <w:rPr>
          <w:rFonts w:ascii="Arial" w:hAnsi="Arial" w:cs="Arial"/>
          <w:sz w:val="24"/>
        </w:rPr>
        <w:t>ustomer</w:t>
      </w:r>
      <w:r w:rsidR="00247753" w:rsidRPr="00DF3DDC">
        <w:rPr>
          <w:rFonts w:ascii="Arial" w:hAnsi="Arial" w:cs="Arial"/>
          <w:sz w:val="24"/>
        </w:rPr>
        <w:t xml:space="preserve"> is </w:t>
      </w:r>
      <w:r w:rsidR="00135DF2" w:rsidRPr="00DF3DDC">
        <w:rPr>
          <w:rFonts w:ascii="Arial" w:hAnsi="Arial" w:cs="Arial"/>
          <w:sz w:val="24"/>
        </w:rPr>
        <w:t xml:space="preserve">a </w:t>
      </w:r>
      <w:r w:rsidR="00247753" w:rsidRPr="00DF3DDC">
        <w:rPr>
          <w:rFonts w:ascii="Arial" w:hAnsi="Arial" w:cs="Arial"/>
          <w:sz w:val="24"/>
        </w:rPr>
        <w:t>contractual relationship</w:t>
      </w:r>
      <w:r w:rsidR="004C3C1C" w:rsidRPr="00DF3DDC">
        <w:rPr>
          <w:rFonts w:ascii="Arial" w:hAnsi="Arial" w:cs="Arial"/>
          <w:sz w:val="24"/>
        </w:rPr>
        <w:t>,</w:t>
      </w:r>
      <w:r w:rsidR="00A1149C" w:rsidRPr="00DF3DDC">
        <w:rPr>
          <w:rFonts w:ascii="Arial" w:hAnsi="Arial" w:cs="Arial"/>
          <w:sz w:val="24"/>
        </w:rPr>
        <w:t xml:space="preserve"> which</w:t>
      </w:r>
      <w:r w:rsidR="00247753" w:rsidRPr="00DF3DDC">
        <w:rPr>
          <w:rFonts w:ascii="Arial" w:hAnsi="Arial" w:cs="Arial"/>
          <w:sz w:val="24"/>
        </w:rPr>
        <w:t xml:space="preserve"> started from the date of opening an account. </w:t>
      </w:r>
      <w:r w:rsidR="00A1149C" w:rsidRPr="00DF3DDC">
        <w:rPr>
          <w:rStyle w:val="essayfootnotecitation"/>
          <w:rFonts w:ascii="Arial" w:hAnsi="Arial" w:cs="Arial"/>
          <w:sz w:val="24"/>
        </w:rPr>
        <w:t xml:space="preserve">Therefore when </w:t>
      </w:r>
      <w:r w:rsidR="004E7D6D">
        <w:rPr>
          <w:rStyle w:val="essayfootnotecitation"/>
          <w:rFonts w:ascii="Arial" w:hAnsi="Arial" w:cs="Arial"/>
          <w:sz w:val="24"/>
        </w:rPr>
        <w:t>a customer</w:t>
      </w:r>
      <w:r w:rsidR="00A1149C" w:rsidRPr="00DF3DDC">
        <w:rPr>
          <w:rStyle w:val="essayfootnotecitation"/>
          <w:rFonts w:ascii="Arial" w:hAnsi="Arial" w:cs="Arial"/>
          <w:sz w:val="24"/>
        </w:rPr>
        <w:t xml:space="preserve"> deposits money in to his account</w:t>
      </w:r>
      <w:r w:rsidR="002F0EC6" w:rsidRPr="00DF3DDC">
        <w:rPr>
          <w:rStyle w:val="essayfootnotecitation"/>
          <w:rFonts w:ascii="Arial" w:hAnsi="Arial" w:cs="Arial"/>
          <w:sz w:val="24"/>
        </w:rPr>
        <w:t>,</w:t>
      </w:r>
      <w:r w:rsidR="004E7D6D">
        <w:rPr>
          <w:rStyle w:val="essayfootnotecitation"/>
          <w:rFonts w:ascii="Arial" w:hAnsi="Arial" w:cs="Arial"/>
          <w:sz w:val="24"/>
        </w:rPr>
        <w:t xml:space="preserve"> the banking</w:t>
      </w:r>
      <w:r w:rsidR="00A1149C" w:rsidRPr="00DF3DDC">
        <w:rPr>
          <w:rStyle w:val="essayfootnotecitation"/>
          <w:rFonts w:ascii="Arial" w:hAnsi="Arial" w:cs="Arial"/>
          <w:sz w:val="24"/>
        </w:rPr>
        <w:t xml:space="preserve"> institution becomes a debtor of the </w:t>
      </w:r>
      <w:r w:rsidR="004E7D6D">
        <w:rPr>
          <w:rStyle w:val="essayfootnotecitation"/>
          <w:rFonts w:ascii="Arial" w:hAnsi="Arial" w:cs="Arial"/>
          <w:sz w:val="24"/>
        </w:rPr>
        <w:t>customer</w:t>
      </w:r>
      <w:r w:rsidR="00A1149C" w:rsidRPr="00DF3DDC">
        <w:rPr>
          <w:rStyle w:val="essayfootnotecitation"/>
          <w:rFonts w:ascii="Arial" w:hAnsi="Arial" w:cs="Arial"/>
          <w:sz w:val="24"/>
        </w:rPr>
        <w:t xml:space="preserve">. </w:t>
      </w:r>
      <w:r w:rsidR="00247753" w:rsidRPr="00DF3DDC">
        <w:rPr>
          <w:rFonts w:ascii="Arial" w:hAnsi="Arial" w:cs="Arial"/>
          <w:sz w:val="24"/>
        </w:rPr>
        <w:t> No new contract is created every time there is a new deposit as the account is continuing in nature. </w:t>
      </w:r>
      <w:r w:rsidR="0034044E" w:rsidRPr="00DF3DDC">
        <w:rPr>
          <w:rFonts w:ascii="Arial" w:hAnsi="Arial" w:cs="Arial"/>
          <w:sz w:val="24"/>
        </w:rPr>
        <w:t xml:space="preserve"> </w:t>
      </w:r>
    </w:p>
    <w:p w:rsidR="00AA7098" w:rsidRPr="00DF3DDC" w:rsidRDefault="00AA7098" w:rsidP="00AA7098">
      <w:pPr>
        <w:spacing w:after="0"/>
        <w:jc w:val="both"/>
        <w:rPr>
          <w:rFonts w:ascii="Arial" w:hAnsi="Arial" w:cs="Arial"/>
          <w:sz w:val="24"/>
        </w:rPr>
      </w:pPr>
    </w:p>
    <w:p w:rsidR="00AA7098" w:rsidRPr="00DF3DDC" w:rsidRDefault="003E4C52" w:rsidP="00AA7098">
      <w:pPr>
        <w:spacing w:after="0"/>
        <w:jc w:val="both"/>
        <w:rPr>
          <w:rFonts w:ascii="Arial" w:hAnsi="Arial" w:cs="Arial"/>
          <w:sz w:val="24"/>
        </w:rPr>
      </w:pPr>
      <w:r w:rsidRPr="00DF3DDC">
        <w:rPr>
          <w:rFonts w:ascii="Arial" w:hAnsi="Arial" w:cs="Arial"/>
          <w:sz w:val="24"/>
        </w:rPr>
        <w:t>[19]</w:t>
      </w:r>
      <w:r w:rsidRPr="00DF3DDC">
        <w:rPr>
          <w:rFonts w:ascii="Arial" w:hAnsi="Arial" w:cs="Arial"/>
          <w:sz w:val="24"/>
        </w:rPr>
        <w:tab/>
      </w:r>
      <w:r w:rsidR="004E7D6D">
        <w:rPr>
          <w:rFonts w:ascii="Arial" w:hAnsi="Arial" w:cs="Arial"/>
          <w:sz w:val="24"/>
        </w:rPr>
        <w:t>When the customer</w:t>
      </w:r>
      <w:r w:rsidR="004905E7" w:rsidRPr="00DF3DDC">
        <w:rPr>
          <w:rFonts w:ascii="Arial" w:hAnsi="Arial" w:cs="Arial"/>
          <w:sz w:val="24"/>
        </w:rPr>
        <w:t xml:space="preserve"> deposits money with a </w:t>
      </w:r>
      <w:r w:rsidR="004C3C1C" w:rsidRPr="00DF3DDC">
        <w:rPr>
          <w:rFonts w:ascii="Arial" w:hAnsi="Arial" w:cs="Arial"/>
          <w:sz w:val="24"/>
        </w:rPr>
        <w:t>bank</w:t>
      </w:r>
      <w:r w:rsidR="002F0EC6" w:rsidRPr="00DF3DDC">
        <w:rPr>
          <w:rFonts w:ascii="Arial" w:hAnsi="Arial" w:cs="Arial"/>
          <w:sz w:val="24"/>
        </w:rPr>
        <w:t>,</w:t>
      </w:r>
      <w:r w:rsidR="004905E7" w:rsidRPr="00DF3DDC">
        <w:rPr>
          <w:rFonts w:ascii="Arial" w:hAnsi="Arial" w:cs="Arial"/>
          <w:sz w:val="24"/>
        </w:rPr>
        <w:t xml:space="preserve"> the money itself becomes co-mixed with the </w:t>
      </w:r>
      <w:r w:rsidR="004C3C1C" w:rsidRPr="00DF3DDC">
        <w:rPr>
          <w:rFonts w:ascii="Arial" w:hAnsi="Arial" w:cs="Arial"/>
          <w:sz w:val="24"/>
        </w:rPr>
        <w:t>bank</w:t>
      </w:r>
      <w:r w:rsidR="002F0EC6" w:rsidRPr="00DF3DDC">
        <w:rPr>
          <w:rFonts w:ascii="Arial" w:hAnsi="Arial" w:cs="Arial"/>
          <w:sz w:val="24"/>
        </w:rPr>
        <w:t>’</w:t>
      </w:r>
      <w:r w:rsidR="004905E7" w:rsidRPr="00DF3DDC">
        <w:rPr>
          <w:rFonts w:ascii="Arial" w:hAnsi="Arial" w:cs="Arial"/>
          <w:sz w:val="24"/>
        </w:rPr>
        <w:t>s money and becomes the property of the said institution</w:t>
      </w:r>
      <w:r w:rsidR="002F0EC6" w:rsidRPr="00DF3DDC">
        <w:rPr>
          <w:rFonts w:ascii="Arial" w:hAnsi="Arial" w:cs="Arial"/>
          <w:sz w:val="24"/>
        </w:rPr>
        <w:t>.</w:t>
      </w:r>
      <w:r w:rsidR="004905E7" w:rsidRPr="00DF3DDC">
        <w:rPr>
          <w:rStyle w:val="FootnoteReference"/>
          <w:rFonts w:ascii="Arial" w:hAnsi="Arial" w:cs="Arial"/>
          <w:sz w:val="24"/>
        </w:rPr>
        <w:footnoteReference w:id="9"/>
      </w:r>
      <w:r w:rsidR="004905E7" w:rsidRPr="00DF3DDC">
        <w:rPr>
          <w:rFonts w:ascii="Arial" w:hAnsi="Arial" w:cs="Arial"/>
          <w:sz w:val="24"/>
        </w:rPr>
        <w:t xml:space="preserve"> As a concurrent creditor</w:t>
      </w:r>
      <w:r w:rsidR="002F0EC6" w:rsidRPr="00DF3DDC">
        <w:rPr>
          <w:rFonts w:ascii="Arial" w:hAnsi="Arial" w:cs="Arial"/>
          <w:sz w:val="24"/>
        </w:rPr>
        <w:t>,</w:t>
      </w:r>
      <w:r w:rsidR="004E7D6D">
        <w:rPr>
          <w:rFonts w:ascii="Arial" w:hAnsi="Arial" w:cs="Arial"/>
          <w:sz w:val="24"/>
        </w:rPr>
        <w:t xml:space="preserve"> the customer</w:t>
      </w:r>
      <w:r w:rsidR="004905E7" w:rsidRPr="00DF3DDC">
        <w:rPr>
          <w:rFonts w:ascii="Arial" w:hAnsi="Arial" w:cs="Arial"/>
          <w:sz w:val="24"/>
        </w:rPr>
        <w:t xml:space="preserve"> with money in the bank/financial institution has a personal claim against the </w:t>
      </w:r>
      <w:r w:rsidR="004C3C1C" w:rsidRPr="00DF3DDC">
        <w:rPr>
          <w:rFonts w:ascii="Arial" w:hAnsi="Arial" w:cs="Arial"/>
          <w:sz w:val="24"/>
        </w:rPr>
        <w:t>bank</w:t>
      </w:r>
      <w:r w:rsidR="004905E7" w:rsidRPr="00DF3DDC">
        <w:rPr>
          <w:rFonts w:ascii="Arial" w:hAnsi="Arial" w:cs="Arial"/>
          <w:sz w:val="24"/>
        </w:rPr>
        <w:t>, which claim arises out of the debtor-creditor relationship and retains a “special property interest”</w:t>
      </w:r>
      <w:r w:rsidR="004905E7" w:rsidRPr="00DF3DDC">
        <w:rPr>
          <w:rStyle w:val="FootnoteReference"/>
          <w:rFonts w:ascii="Arial" w:hAnsi="Arial" w:cs="Arial"/>
          <w:sz w:val="24"/>
        </w:rPr>
        <w:footnoteReference w:id="10"/>
      </w:r>
      <w:r w:rsidR="004905E7" w:rsidRPr="00DF3DDC">
        <w:rPr>
          <w:rFonts w:ascii="Arial" w:hAnsi="Arial" w:cs="Arial"/>
          <w:sz w:val="24"/>
        </w:rPr>
        <w:t xml:space="preserve"> in the money deposited, even though he is no longer the owner of the money</w:t>
      </w:r>
      <w:r w:rsidR="002F0EC6" w:rsidRPr="00DF3DDC">
        <w:rPr>
          <w:rFonts w:ascii="Arial" w:hAnsi="Arial" w:cs="Arial"/>
          <w:sz w:val="24"/>
        </w:rPr>
        <w:t>.</w:t>
      </w:r>
      <w:r w:rsidR="00A15952" w:rsidRPr="00DF3DDC">
        <w:rPr>
          <w:rStyle w:val="FootnoteReference"/>
          <w:rFonts w:ascii="Arial" w:hAnsi="Arial" w:cs="Arial"/>
          <w:sz w:val="24"/>
        </w:rPr>
        <w:footnoteReference w:id="11"/>
      </w:r>
      <w:r w:rsidR="004905E7" w:rsidRPr="00DF3DDC">
        <w:rPr>
          <w:rFonts w:ascii="Arial" w:hAnsi="Arial" w:cs="Arial"/>
          <w:sz w:val="24"/>
        </w:rPr>
        <w:t xml:space="preserve"> </w:t>
      </w:r>
      <w:r w:rsidR="000B0691" w:rsidRPr="00DF3DDC">
        <w:rPr>
          <w:rFonts w:ascii="Arial" w:hAnsi="Arial" w:cs="Arial"/>
          <w:sz w:val="24"/>
        </w:rPr>
        <w:t xml:space="preserve">The creditor has the right to determine when performance shall be made. </w:t>
      </w:r>
    </w:p>
    <w:p w:rsidR="00AA7098" w:rsidRPr="00DF3DDC" w:rsidRDefault="00AA7098" w:rsidP="00AA7098">
      <w:pPr>
        <w:spacing w:after="0"/>
        <w:jc w:val="both"/>
        <w:rPr>
          <w:rFonts w:ascii="Arial" w:hAnsi="Arial" w:cs="Arial"/>
          <w:sz w:val="24"/>
        </w:rPr>
      </w:pPr>
    </w:p>
    <w:p w:rsidR="00AA7098" w:rsidRPr="00DF3DDC" w:rsidRDefault="003E4C52" w:rsidP="00AA7098">
      <w:pPr>
        <w:spacing w:after="0"/>
        <w:jc w:val="both"/>
        <w:rPr>
          <w:rFonts w:ascii="Arial" w:hAnsi="Arial" w:cs="Arial"/>
          <w:sz w:val="24"/>
        </w:rPr>
      </w:pPr>
      <w:r w:rsidRPr="00DF3DDC">
        <w:rPr>
          <w:rFonts w:ascii="Arial" w:hAnsi="Arial" w:cs="Arial"/>
          <w:sz w:val="24"/>
        </w:rPr>
        <w:t>[20]</w:t>
      </w:r>
      <w:r w:rsidRPr="00DF3DDC">
        <w:rPr>
          <w:rFonts w:ascii="Arial" w:hAnsi="Arial" w:cs="Arial"/>
          <w:sz w:val="24"/>
        </w:rPr>
        <w:tab/>
      </w:r>
      <w:r w:rsidR="00FD7D09" w:rsidRPr="00DF3DDC">
        <w:rPr>
          <w:rFonts w:ascii="Arial" w:hAnsi="Arial" w:cs="Arial"/>
          <w:sz w:val="24"/>
        </w:rPr>
        <w:t>When a creditor has the right to determine when performance shall be made, as in the case of debt payable on demand, opinions are divided as to whether prescription begins to run from the moment that the creditor has the right to demand that performance be made, or from the moment when the actual demand is made by the creditor. This is exactly the issue on which the parties before me cannot agree on. On behalf of the defendant it was argued as set out above that prescription begins to run from the moment that the creditor has the right to demand performance, i</w:t>
      </w:r>
      <w:r w:rsidR="004C3C1C" w:rsidRPr="00DF3DDC">
        <w:rPr>
          <w:rFonts w:ascii="Arial" w:hAnsi="Arial" w:cs="Arial"/>
          <w:sz w:val="24"/>
        </w:rPr>
        <w:t>.</w:t>
      </w:r>
      <w:r w:rsidR="00FD7D09" w:rsidRPr="00DF3DDC">
        <w:rPr>
          <w:rFonts w:ascii="Arial" w:hAnsi="Arial" w:cs="Arial"/>
          <w:sz w:val="24"/>
        </w:rPr>
        <w:t>e</w:t>
      </w:r>
      <w:r w:rsidR="004C3C1C" w:rsidRPr="00DF3DDC">
        <w:rPr>
          <w:rFonts w:ascii="Arial" w:hAnsi="Arial" w:cs="Arial"/>
          <w:sz w:val="24"/>
        </w:rPr>
        <w:t>.</w:t>
      </w:r>
      <w:r w:rsidR="00FD7D09" w:rsidRPr="00DF3DDC">
        <w:rPr>
          <w:rFonts w:ascii="Arial" w:hAnsi="Arial" w:cs="Arial"/>
          <w:sz w:val="24"/>
        </w:rPr>
        <w:t xml:space="preserve"> on date of deposit. On behalf of the plaintiff the contrary was argued. </w:t>
      </w:r>
    </w:p>
    <w:p w:rsidR="00AA7098" w:rsidRPr="00DF3DDC" w:rsidRDefault="00AA7098" w:rsidP="00AA7098">
      <w:pPr>
        <w:spacing w:after="0"/>
        <w:jc w:val="both"/>
        <w:rPr>
          <w:rFonts w:ascii="Arial" w:hAnsi="Arial" w:cs="Arial"/>
          <w:sz w:val="24"/>
        </w:rPr>
      </w:pPr>
    </w:p>
    <w:p w:rsidR="00FC604F" w:rsidRPr="00DF3DDC" w:rsidRDefault="003E4C52" w:rsidP="00AA7098">
      <w:pPr>
        <w:spacing w:after="0"/>
        <w:jc w:val="both"/>
        <w:rPr>
          <w:rFonts w:ascii="Arial" w:hAnsi="Arial" w:cs="Arial"/>
          <w:sz w:val="44"/>
          <w:szCs w:val="24"/>
        </w:rPr>
      </w:pPr>
      <w:r w:rsidRPr="00DF3DDC">
        <w:rPr>
          <w:rFonts w:ascii="Arial" w:hAnsi="Arial" w:cs="Arial"/>
          <w:sz w:val="24"/>
        </w:rPr>
        <w:t>[21]</w:t>
      </w:r>
      <w:r w:rsidRPr="00DF3DDC">
        <w:rPr>
          <w:rFonts w:ascii="Arial" w:hAnsi="Arial" w:cs="Arial"/>
          <w:sz w:val="24"/>
        </w:rPr>
        <w:tab/>
      </w:r>
      <w:r w:rsidR="00FC604F" w:rsidRPr="00DF3DDC">
        <w:rPr>
          <w:rFonts w:ascii="Arial" w:hAnsi="Arial" w:cs="Arial"/>
          <w:sz w:val="24"/>
        </w:rPr>
        <w:t xml:space="preserve">The two different approaches were discussed by MM </w:t>
      </w:r>
      <w:proofErr w:type="spellStart"/>
      <w:r w:rsidR="00FC604F" w:rsidRPr="00DF3DDC">
        <w:rPr>
          <w:rFonts w:ascii="Arial" w:hAnsi="Arial" w:cs="Arial"/>
          <w:sz w:val="24"/>
        </w:rPr>
        <w:t>Loubser</w:t>
      </w:r>
      <w:proofErr w:type="spellEnd"/>
      <w:r w:rsidR="00FC604F" w:rsidRPr="00DF3DDC">
        <w:rPr>
          <w:rFonts w:ascii="Arial" w:hAnsi="Arial" w:cs="Arial"/>
          <w:sz w:val="24"/>
        </w:rPr>
        <w:t xml:space="preserve"> in his </w:t>
      </w:r>
      <w:r w:rsidR="004C3C1C" w:rsidRPr="00DF3DDC">
        <w:rPr>
          <w:rFonts w:ascii="Arial" w:hAnsi="Arial" w:cs="Arial"/>
          <w:sz w:val="24"/>
        </w:rPr>
        <w:t xml:space="preserve">authoritative </w:t>
      </w:r>
      <w:r w:rsidR="00FC604F" w:rsidRPr="00DF3DDC">
        <w:rPr>
          <w:rFonts w:ascii="Arial" w:hAnsi="Arial" w:cs="Arial"/>
          <w:sz w:val="24"/>
        </w:rPr>
        <w:t>book</w:t>
      </w:r>
      <w:r w:rsidR="004C3C1C" w:rsidRPr="00DF3DDC">
        <w:rPr>
          <w:rFonts w:ascii="Arial" w:hAnsi="Arial" w:cs="Arial"/>
          <w:sz w:val="24"/>
        </w:rPr>
        <w:t>,</w:t>
      </w:r>
      <w:r w:rsidR="00FC604F" w:rsidRPr="00DF3DDC">
        <w:rPr>
          <w:rFonts w:ascii="Arial" w:hAnsi="Arial" w:cs="Arial"/>
          <w:sz w:val="24"/>
        </w:rPr>
        <w:t xml:space="preserve"> </w:t>
      </w:r>
      <w:r w:rsidR="00FC604F" w:rsidRPr="00DF3DDC">
        <w:rPr>
          <w:rFonts w:ascii="Arial" w:hAnsi="Arial" w:cs="Arial"/>
          <w:i/>
          <w:sz w:val="24"/>
        </w:rPr>
        <w:t>Extinctive Prescription</w:t>
      </w:r>
      <w:r w:rsidR="00FC604F" w:rsidRPr="00DF3DDC">
        <w:rPr>
          <w:rStyle w:val="FootnoteReference"/>
          <w:rFonts w:ascii="Arial" w:hAnsi="Arial" w:cs="Arial"/>
          <w:sz w:val="24"/>
        </w:rPr>
        <w:footnoteReference w:id="12"/>
      </w:r>
      <w:r w:rsidR="004C3C1C" w:rsidRPr="00DF3DDC">
        <w:rPr>
          <w:rFonts w:ascii="Arial" w:hAnsi="Arial" w:cs="Arial"/>
          <w:sz w:val="24"/>
        </w:rPr>
        <w:t>,</w:t>
      </w:r>
      <w:r w:rsidR="00FC604F" w:rsidRPr="00DF3DDC">
        <w:rPr>
          <w:rFonts w:ascii="Arial" w:hAnsi="Arial" w:cs="Arial"/>
          <w:sz w:val="24"/>
        </w:rPr>
        <w:t xml:space="preserve"> as follows: </w:t>
      </w:r>
    </w:p>
    <w:p w:rsidR="00FD7D09" w:rsidRPr="00DF3DDC" w:rsidRDefault="00FC604F" w:rsidP="002F0EC6">
      <w:pPr>
        <w:pStyle w:val="NormalWeb"/>
        <w:shd w:val="clear" w:color="auto" w:fill="FFFFFF"/>
        <w:spacing w:before="0" w:beforeAutospacing="0" w:line="360" w:lineRule="auto"/>
        <w:jc w:val="both"/>
        <w:rPr>
          <w:rFonts w:ascii="Arial" w:hAnsi="Arial" w:cs="Arial"/>
          <w:sz w:val="22"/>
          <w:szCs w:val="22"/>
        </w:rPr>
      </w:pPr>
      <w:r w:rsidRPr="00DF3DDC">
        <w:rPr>
          <w:rFonts w:ascii="Arial" w:hAnsi="Arial" w:cs="Arial"/>
        </w:rPr>
        <w:lastRenderedPageBreak/>
        <w:t>‘</w:t>
      </w:r>
      <w:r w:rsidR="00FD7D09" w:rsidRPr="00DF3DDC">
        <w:rPr>
          <w:rFonts w:ascii="Arial" w:hAnsi="Arial" w:cs="Arial"/>
          <w:sz w:val="22"/>
          <w:szCs w:val="22"/>
        </w:rPr>
        <w:t>Arguably the debtor’s duty to perform in such a case is conditional and contingent upon demand or notice by the creditor, and prescription period should therefore begin to run when the condition is fulfilled by demand or notice</w:t>
      </w:r>
      <w:r w:rsidR="002F0EC6" w:rsidRPr="00DF3DDC">
        <w:rPr>
          <w:rFonts w:ascii="Arial" w:hAnsi="Arial" w:cs="Arial"/>
          <w:sz w:val="22"/>
          <w:szCs w:val="22"/>
        </w:rPr>
        <w:t>.</w:t>
      </w:r>
      <w:r w:rsidRPr="00DF3DDC">
        <w:rPr>
          <w:rStyle w:val="FootnoteReference"/>
          <w:rFonts w:ascii="Arial" w:hAnsi="Arial" w:cs="Arial"/>
          <w:sz w:val="22"/>
          <w:szCs w:val="22"/>
        </w:rPr>
        <w:footnoteReference w:id="13"/>
      </w:r>
      <w:r w:rsidR="00FD7D09" w:rsidRPr="00DF3DDC">
        <w:rPr>
          <w:rFonts w:ascii="Arial" w:hAnsi="Arial" w:cs="Arial"/>
          <w:sz w:val="22"/>
          <w:szCs w:val="22"/>
        </w:rPr>
        <w:t xml:space="preserve"> It is also arguable in support of this view that the notion of a due debt implies breach of duty on the part of the debtor, on account of which the performance becomes enforceable by the legal process. When a debt is payable on demand and no demand has in fact been made, there has yet been no breach of duty and therefore the prescription period has not begun to run</w:t>
      </w:r>
      <w:r w:rsidR="002F0EC6" w:rsidRPr="00DF3DDC">
        <w:rPr>
          <w:rFonts w:ascii="Arial" w:hAnsi="Arial" w:cs="Arial"/>
          <w:sz w:val="22"/>
          <w:szCs w:val="22"/>
        </w:rPr>
        <w:t>.</w:t>
      </w:r>
      <w:r w:rsidRPr="00DF3DDC">
        <w:rPr>
          <w:rStyle w:val="FootnoteReference"/>
          <w:rFonts w:ascii="Arial" w:hAnsi="Arial" w:cs="Arial"/>
          <w:sz w:val="22"/>
          <w:szCs w:val="22"/>
        </w:rPr>
        <w:footnoteReference w:id="14"/>
      </w:r>
    </w:p>
    <w:p w:rsidR="00AA7098" w:rsidRPr="00DF3DDC" w:rsidRDefault="00FC604F" w:rsidP="002F0EC6">
      <w:pPr>
        <w:pStyle w:val="NormalWeb"/>
        <w:shd w:val="clear" w:color="auto" w:fill="FFFFFF"/>
        <w:spacing w:before="0" w:beforeAutospacing="0" w:after="0" w:afterAutospacing="0" w:line="360" w:lineRule="auto"/>
        <w:jc w:val="both"/>
        <w:rPr>
          <w:rFonts w:ascii="Arial" w:hAnsi="Arial" w:cs="Arial"/>
          <w:sz w:val="22"/>
          <w:szCs w:val="22"/>
        </w:rPr>
      </w:pPr>
      <w:r w:rsidRPr="00DF3DDC">
        <w:rPr>
          <w:rFonts w:ascii="Arial" w:hAnsi="Arial" w:cs="Arial"/>
          <w:sz w:val="22"/>
          <w:szCs w:val="22"/>
        </w:rPr>
        <w:t>It is arguable on the other hand, that a contract allowing a creditor to determine of his own accord when performance shall be made is in effect silent as to the time of performance, and performance is therefore due immediately upon conclusion of the contract, when the prescription period begins to run. According to this argument the stipulation that performance is due on demand merely reinforces the implicit terms of the contract that performance is due as from conclusion of the contract.’</w:t>
      </w:r>
    </w:p>
    <w:p w:rsidR="00AA7098" w:rsidRPr="00DF3DDC" w:rsidRDefault="00AA7098" w:rsidP="002F0EC6">
      <w:pPr>
        <w:pStyle w:val="NormalWeb"/>
        <w:shd w:val="clear" w:color="auto" w:fill="FFFFFF"/>
        <w:spacing w:before="0" w:beforeAutospacing="0" w:after="0" w:afterAutospacing="0" w:line="360" w:lineRule="auto"/>
        <w:jc w:val="both"/>
        <w:rPr>
          <w:rFonts w:ascii="Arial" w:hAnsi="Arial" w:cs="Arial"/>
          <w:sz w:val="22"/>
          <w:szCs w:val="22"/>
        </w:rPr>
      </w:pPr>
    </w:p>
    <w:p w:rsidR="00FD7D09" w:rsidRPr="00DF3DDC" w:rsidRDefault="003E4C52" w:rsidP="002F0EC6">
      <w:pPr>
        <w:pStyle w:val="NormalWeb"/>
        <w:shd w:val="clear" w:color="auto" w:fill="FFFFFF"/>
        <w:spacing w:before="0" w:beforeAutospacing="0" w:after="0" w:afterAutospacing="0" w:line="360" w:lineRule="auto"/>
        <w:jc w:val="both"/>
        <w:rPr>
          <w:rFonts w:ascii="Arial" w:hAnsi="Arial" w:cs="Arial"/>
          <w:sz w:val="22"/>
          <w:szCs w:val="22"/>
        </w:rPr>
      </w:pPr>
      <w:r w:rsidRPr="00DF3DDC">
        <w:rPr>
          <w:rFonts w:ascii="Arial" w:hAnsi="Arial" w:cs="Arial"/>
        </w:rPr>
        <w:t>[22]</w:t>
      </w:r>
      <w:r w:rsidRPr="00DF3DDC">
        <w:rPr>
          <w:rFonts w:ascii="Arial" w:hAnsi="Arial" w:cs="Arial"/>
        </w:rPr>
        <w:tab/>
      </w:r>
      <w:r w:rsidR="00FC604F" w:rsidRPr="00DF3DDC">
        <w:rPr>
          <w:rFonts w:ascii="Arial" w:hAnsi="Arial" w:cs="Arial"/>
        </w:rPr>
        <w:t xml:space="preserve">Due to the </w:t>
      </w:r>
      <w:r w:rsidR="00AC7670" w:rsidRPr="00DF3DDC">
        <w:rPr>
          <w:rFonts w:ascii="Arial" w:hAnsi="Arial" w:cs="Arial"/>
        </w:rPr>
        <w:t>unique</w:t>
      </w:r>
      <w:r w:rsidR="00C618BB" w:rsidRPr="00DF3DDC">
        <w:rPr>
          <w:rFonts w:ascii="Arial" w:hAnsi="Arial" w:cs="Arial"/>
        </w:rPr>
        <w:t xml:space="preserve"> </w:t>
      </w:r>
      <w:r w:rsidR="00376027" w:rsidRPr="00DF3DDC">
        <w:rPr>
          <w:rFonts w:ascii="Arial" w:hAnsi="Arial" w:cs="Arial"/>
        </w:rPr>
        <w:t xml:space="preserve">and multifaceted </w:t>
      </w:r>
      <w:r w:rsidR="00C618BB" w:rsidRPr="00DF3DDC">
        <w:rPr>
          <w:rFonts w:ascii="Arial" w:hAnsi="Arial" w:cs="Arial"/>
        </w:rPr>
        <w:t xml:space="preserve">contractual relationship between the </w:t>
      </w:r>
      <w:r w:rsidR="004C3C1C" w:rsidRPr="00DF3DDC">
        <w:rPr>
          <w:rFonts w:ascii="Arial" w:hAnsi="Arial" w:cs="Arial"/>
        </w:rPr>
        <w:t>bank</w:t>
      </w:r>
      <w:r w:rsidR="004E7D6D">
        <w:rPr>
          <w:rFonts w:ascii="Arial" w:hAnsi="Arial" w:cs="Arial"/>
        </w:rPr>
        <w:t xml:space="preserve"> and the customer</w:t>
      </w:r>
      <w:r w:rsidR="008966F4" w:rsidRPr="00DF3DDC">
        <w:rPr>
          <w:rFonts w:ascii="Arial" w:hAnsi="Arial" w:cs="Arial"/>
        </w:rPr>
        <w:t xml:space="preserve"> </w:t>
      </w:r>
      <w:r w:rsidR="000B0691" w:rsidRPr="00DF3DDC">
        <w:rPr>
          <w:rFonts w:ascii="Arial" w:hAnsi="Arial" w:cs="Arial"/>
        </w:rPr>
        <w:t xml:space="preserve">and because of the </w:t>
      </w:r>
      <w:r w:rsidR="00C618BB" w:rsidRPr="00DF3DDC">
        <w:rPr>
          <w:rFonts w:ascii="Arial" w:hAnsi="Arial" w:cs="Arial"/>
        </w:rPr>
        <w:t>continuing nat</w:t>
      </w:r>
      <w:r w:rsidR="004E7D6D">
        <w:rPr>
          <w:rFonts w:ascii="Arial" w:hAnsi="Arial" w:cs="Arial"/>
        </w:rPr>
        <w:t>ure of the account of the customer</w:t>
      </w:r>
      <w:r w:rsidR="00C618BB" w:rsidRPr="00DF3DDC">
        <w:rPr>
          <w:rFonts w:ascii="Arial" w:hAnsi="Arial" w:cs="Arial"/>
        </w:rPr>
        <w:t xml:space="preserve">, </w:t>
      </w:r>
      <w:r w:rsidR="000B0691" w:rsidRPr="00DF3DDC">
        <w:rPr>
          <w:rFonts w:ascii="Arial" w:hAnsi="Arial" w:cs="Arial"/>
        </w:rPr>
        <w:t xml:space="preserve">I am of the opinion that </w:t>
      </w:r>
      <w:r w:rsidR="00C618BB" w:rsidRPr="00DF3DDC">
        <w:rPr>
          <w:rFonts w:ascii="Arial" w:hAnsi="Arial" w:cs="Arial"/>
        </w:rPr>
        <w:t>that prescription would not begin to run at the time of making a deposit</w:t>
      </w:r>
      <w:r w:rsidR="000B0691" w:rsidRPr="00DF3DDC">
        <w:rPr>
          <w:rFonts w:ascii="Arial" w:hAnsi="Arial" w:cs="Arial"/>
        </w:rPr>
        <w:t>. This</w:t>
      </w:r>
      <w:r w:rsidR="00C618BB" w:rsidRPr="00DF3DDC">
        <w:rPr>
          <w:rFonts w:ascii="Arial" w:hAnsi="Arial" w:cs="Arial"/>
        </w:rPr>
        <w:t xml:space="preserve"> would create </w:t>
      </w:r>
      <w:r w:rsidR="000B0691" w:rsidRPr="00DF3DDC">
        <w:rPr>
          <w:rFonts w:ascii="Arial" w:hAnsi="Arial" w:cs="Arial"/>
        </w:rPr>
        <w:t>an</w:t>
      </w:r>
      <w:r w:rsidR="00C618BB" w:rsidRPr="00DF3DDC">
        <w:rPr>
          <w:rFonts w:ascii="Arial" w:hAnsi="Arial" w:cs="Arial"/>
        </w:rPr>
        <w:t xml:space="preserve"> untenable position </w:t>
      </w:r>
      <w:r w:rsidR="008966F4" w:rsidRPr="00DF3DDC">
        <w:rPr>
          <w:rFonts w:ascii="Arial" w:hAnsi="Arial" w:cs="Arial"/>
        </w:rPr>
        <w:t>as</w:t>
      </w:r>
      <w:r w:rsidR="004E7D6D">
        <w:rPr>
          <w:rFonts w:ascii="Arial" w:hAnsi="Arial" w:cs="Arial"/>
        </w:rPr>
        <w:t xml:space="preserve"> a customer</w:t>
      </w:r>
      <w:r w:rsidR="00C618BB" w:rsidRPr="00DF3DDC">
        <w:rPr>
          <w:rFonts w:ascii="Arial" w:hAnsi="Arial" w:cs="Arial"/>
        </w:rPr>
        <w:t xml:space="preserve"> would not be able to claim refund of his/her monies after</w:t>
      </w:r>
      <w:r w:rsidR="000B0691" w:rsidRPr="00DF3DDC">
        <w:rPr>
          <w:rFonts w:ascii="Arial" w:hAnsi="Arial" w:cs="Arial"/>
        </w:rPr>
        <w:t xml:space="preserve"> the lapsing of</w:t>
      </w:r>
      <w:r w:rsidR="00C618BB" w:rsidRPr="00DF3DDC">
        <w:rPr>
          <w:rFonts w:ascii="Arial" w:hAnsi="Arial" w:cs="Arial"/>
        </w:rPr>
        <w:t xml:space="preserve"> three years as the claim would have prescribed. </w:t>
      </w:r>
    </w:p>
    <w:p w:rsidR="003E4C52" w:rsidRPr="00DF3DDC" w:rsidRDefault="003E4C52" w:rsidP="00F9767E">
      <w:pPr>
        <w:pStyle w:val="REG-P1"/>
        <w:spacing w:line="360" w:lineRule="auto"/>
        <w:ind w:firstLine="0"/>
        <w:rPr>
          <w:rFonts w:ascii="Arial" w:hAnsi="Arial" w:cs="Arial"/>
          <w:sz w:val="24"/>
          <w:szCs w:val="24"/>
        </w:rPr>
      </w:pPr>
    </w:p>
    <w:p w:rsidR="008966F4" w:rsidRPr="00DF3DDC" w:rsidRDefault="003E4C52" w:rsidP="00F9767E">
      <w:pPr>
        <w:pStyle w:val="REG-P1"/>
        <w:spacing w:line="360" w:lineRule="auto"/>
        <w:ind w:firstLine="0"/>
        <w:rPr>
          <w:rFonts w:ascii="Arial" w:hAnsi="Arial" w:cs="Arial"/>
          <w:sz w:val="24"/>
          <w:szCs w:val="24"/>
        </w:rPr>
      </w:pPr>
      <w:r w:rsidRPr="00DF3DDC">
        <w:rPr>
          <w:rFonts w:ascii="Arial" w:hAnsi="Arial" w:cs="Arial"/>
          <w:sz w:val="24"/>
          <w:szCs w:val="24"/>
        </w:rPr>
        <w:t>[23]</w:t>
      </w:r>
      <w:r w:rsidRPr="00DF3DDC">
        <w:rPr>
          <w:rFonts w:ascii="Arial" w:hAnsi="Arial" w:cs="Arial"/>
          <w:sz w:val="24"/>
          <w:szCs w:val="24"/>
        </w:rPr>
        <w:tab/>
      </w:r>
      <w:r w:rsidR="003D4BC5" w:rsidRPr="00DF3DDC">
        <w:rPr>
          <w:rFonts w:ascii="Arial" w:hAnsi="Arial" w:cs="Arial"/>
          <w:sz w:val="24"/>
          <w:szCs w:val="24"/>
        </w:rPr>
        <w:t>In fortification of my opinion</w:t>
      </w:r>
      <w:r w:rsidR="002F0EC6" w:rsidRPr="00DF3DDC">
        <w:rPr>
          <w:rFonts w:ascii="Arial" w:hAnsi="Arial" w:cs="Arial"/>
          <w:sz w:val="24"/>
          <w:szCs w:val="24"/>
        </w:rPr>
        <w:t>,</w:t>
      </w:r>
      <w:r w:rsidR="003D4BC5" w:rsidRPr="00DF3DDC">
        <w:rPr>
          <w:rFonts w:ascii="Arial" w:hAnsi="Arial" w:cs="Arial"/>
          <w:sz w:val="24"/>
          <w:szCs w:val="24"/>
        </w:rPr>
        <w:t xml:space="preserve"> it is noted that </w:t>
      </w:r>
      <w:r w:rsidR="00F9767E" w:rsidRPr="00DF3DDC">
        <w:rPr>
          <w:rFonts w:ascii="Arial" w:hAnsi="Arial" w:cs="Arial"/>
          <w:sz w:val="24"/>
          <w:szCs w:val="24"/>
        </w:rPr>
        <w:t>the relevant legislation</w:t>
      </w:r>
      <w:r w:rsidR="003D4BC5" w:rsidRPr="00DF3DDC">
        <w:rPr>
          <w:rStyle w:val="FootnoteReference"/>
          <w:rFonts w:ascii="Arial" w:hAnsi="Arial" w:cs="Arial"/>
          <w:sz w:val="24"/>
          <w:szCs w:val="24"/>
        </w:rPr>
        <w:footnoteReference w:id="15"/>
      </w:r>
      <w:r w:rsidR="00F9767E" w:rsidRPr="00DF3DDC">
        <w:rPr>
          <w:rFonts w:ascii="Arial" w:hAnsi="Arial" w:cs="Arial"/>
          <w:sz w:val="24"/>
          <w:szCs w:val="24"/>
        </w:rPr>
        <w:t xml:space="preserve"> </w:t>
      </w:r>
      <w:r w:rsidR="008966F4" w:rsidRPr="00DF3DDC">
        <w:rPr>
          <w:rFonts w:ascii="Arial" w:hAnsi="Arial" w:cs="Arial"/>
          <w:sz w:val="24"/>
          <w:szCs w:val="24"/>
        </w:rPr>
        <w:t>made provision for the instance where an account becomes dormant</w:t>
      </w:r>
      <w:r w:rsidR="00F9767E" w:rsidRPr="00DF3DDC">
        <w:rPr>
          <w:rFonts w:ascii="Arial" w:hAnsi="Arial" w:cs="Arial"/>
          <w:sz w:val="24"/>
          <w:szCs w:val="24"/>
        </w:rPr>
        <w:t>, in the following terms:</w:t>
      </w:r>
    </w:p>
    <w:p w:rsidR="008966F4" w:rsidRPr="00DF3DDC" w:rsidRDefault="008966F4" w:rsidP="008966F4">
      <w:pPr>
        <w:pStyle w:val="REG-P1"/>
        <w:ind w:firstLine="0"/>
        <w:rPr>
          <w:rFonts w:ascii="Arial" w:hAnsi="Arial" w:cs="Arial"/>
          <w:sz w:val="24"/>
          <w:szCs w:val="24"/>
        </w:rPr>
      </w:pPr>
    </w:p>
    <w:p w:rsidR="008966F4" w:rsidRPr="00DF3DDC" w:rsidRDefault="00F9767E" w:rsidP="008966F4">
      <w:pPr>
        <w:pStyle w:val="REG-P1"/>
        <w:ind w:firstLine="0"/>
        <w:rPr>
          <w:rFonts w:ascii="Arial" w:hAnsi="Arial" w:cs="Arial"/>
          <w:b/>
        </w:rPr>
      </w:pPr>
      <w:r w:rsidRPr="00DF3DDC">
        <w:rPr>
          <w:rFonts w:ascii="Arial" w:hAnsi="Arial" w:cs="Arial"/>
          <w:b/>
        </w:rPr>
        <w:t>‘</w:t>
      </w:r>
      <w:r w:rsidR="008966F4" w:rsidRPr="00DF3DDC">
        <w:rPr>
          <w:rFonts w:ascii="Arial" w:hAnsi="Arial" w:cs="Arial"/>
          <w:b/>
        </w:rPr>
        <w:t>19.</w:t>
      </w:r>
      <w:r w:rsidR="008966F4" w:rsidRPr="00DF3DDC">
        <w:rPr>
          <w:rFonts w:ascii="Arial" w:hAnsi="Arial" w:cs="Arial"/>
          <w:b/>
        </w:rPr>
        <w:tab/>
        <w:t>Dormant Savings Accounts</w:t>
      </w:r>
    </w:p>
    <w:p w:rsidR="008966F4" w:rsidRPr="00DF3DDC" w:rsidRDefault="008966F4" w:rsidP="008966F4">
      <w:pPr>
        <w:pStyle w:val="REG-P1"/>
        <w:rPr>
          <w:rFonts w:ascii="Arial" w:hAnsi="Arial" w:cs="Arial"/>
          <w:b/>
        </w:rPr>
      </w:pPr>
    </w:p>
    <w:p w:rsidR="008966F4" w:rsidRPr="00DF3DDC" w:rsidRDefault="008966F4" w:rsidP="00E66901">
      <w:pPr>
        <w:pStyle w:val="REG-P1"/>
        <w:spacing w:line="360" w:lineRule="auto"/>
        <w:ind w:firstLine="0"/>
        <w:rPr>
          <w:rFonts w:ascii="Arial" w:hAnsi="Arial" w:cs="Arial"/>
        </w:rPr>
      </w:pPr>
      <w:r w:rsidRPr="00DF3DDC">
        <w:rPr>
          <w:rFonts w:ascii="Arial" w:hAnsi="Arial" w:cs="Arial"/>
        </w:rPr>
        <w:t xml:space="preserve">If a balance in a savings account has remained unchanged for more than three years, except for the accrual of interest, the Company may in its discretion transfer the balance to its revenue, but if the depositor concerned or any person legally competent to claim the balance on such depositor’s behalf applies for the repayment thereof, or if an amount for deposit in the savings </w:t>
      </w:r>
      <w:r w:rsidRPr="00DF3DDC">
        <w:rPr>
          <w:rFonts w:ascii="Arial" w:hAnsi="Arial" w:cs="Arial"/>
        </w:rPr>
        <w:lastRenderedPageBreak/>
        <w:t>account concerned is paid after such transfer, an amount equal to the balance and the interest which would have accrued thereon if it had not been so transferred shall be transferred from the revenue of the Company to the credit of the depositor concerned.</w:t>
      </w:r>
      <w:r w:rsidR="00F9767E" w:rsidRPr="00DF3DDC">
        <w:rPr>
          <w:rFonts w:ascii="Arial" w:hAnsi="Arial" w:cs="Arial"/>
        </w:rPr>
        <w:t>’</w:t>
      </w:r>
    </w:p>
    <w:p w:rsidR="00F9767E" w:rsidRPr="00DF3DDC" w:rsidRDefault="00F9767E" w:rsidP="00F9767E">
      <w:pPr>
        <w:pStyle w:val="REG-P1"/>
        <w:ind w:firstLine="0"/>
        <w:rPr>
          <w:rFonts w:ascii="Arial" w:hAnsi="Arial" w:cs="Arial"/>
        </w:rPr>
      </w:pPr>
    </w:p>
    <w:p w:rsidR="00F9767E" w:rsidRPr="00DF3DDC" w:rsidRDefault="00F9767E" w:rsidP="00F9767E">
      <w:pPr>
        <w:pStyle w:val="REG-P1"/>
        <w:ind w:firstLine="0"/>
        <w:rPr>
          <w:rFonts w:ascii="Arial" w:hAnsi="Arial" w:cs="Arial"/>
          <w:sz w:val="24"/>
          <w:szCs w:val="24"/>
        </w:rPr>
      </w:pPr>
    </w:p>
    <w:p w:rsidR="00F9767E" w:rsidRPr="00DF3DDC" w:rsidRDefault="00F9767E" w:rsidP="00F9767E">
      <w:pPr>
        <w:pStyle w:val="REG-P1"/>
        <w:spacing w:line="360" w:lineRule="auto"/>
        <w:ind w:firstLine="0"/>
        <w:rPr>
          <w:rFonts w:ascii="Arial" w:hAnsi="Arial" w:cs="Arial"/>
          <w:sz w:val="24"/>
          <w:szCs w:val="24"/>
        </w:rPr>
      </w:pPr>
      <w:r w:rsidRPr="00DF3DDC">
        <w:rPr>
          <w:rFonts w:ascii="Arial" w:hAnsi="Arial" w:cs="Arial"/>
          <w:sz w:val="24"/>
          <w:szCs w:val="24"/>
        </w:rPr>
        <w:t>It is thus quite clear that inactivity in a</w:t>
      </w:r>
      <w:r w:rsidR="002F0EC6" w:rsidRPr="00DF3DDC">
        <w:rPr>
          <w:rFonts w:ascii="Arial" w:hAnsi="Arial" w:cs="Arial"/>
          <w:sz w:val="24"/>
          <w:szCs w:val="24"/>
        </w:rPr>
        <w:t>n account for three years would</w:t>
      </w:r>
      <w:r w:rsidRPr="00DF3DDC">
        <w:rPr>
          <w:rFonts w:ascii="Arial" w:hAnsi="Arial" w:cs="Arial"/>
          <w:sz w:val="24"/>
          <w:szCs w:val="24"/>
        </w:rPr>
        <w:t xml:space="preserve"> not cause it to prescribe but rather causes it to become dormant but it does not detract from the rights of the client to competently claim repayment thereof. </w:t>
      </w:r>
    </w:p>
    <w:p w:rsidR="003D4BC5" w:rsidRPr="00DF3DDC" w:rsidRDefault="003D4BC5" w:rsidP="00F9767E">
      <w:pPr>
        <w:pStyle w:val="REG-P1"/>
        <w:spacing w:line="360" w:lineRule="auto"/>
        <w:ind w:firstLine="0"/>
        <w:rPr>
          <w:rFonts w:ascii="Arial" w:hAnsi="Arial" w:cs="Arial"/>
          <w:sz w:val="24"/>
          <w:szCs w:val="24"/>
        </w:rPr>
      </w:pPr>
    </w:p>
    <w:p w:rsidR="008966F4" w:rsidRPr="00DF3DDC" w:rsidRDefault="003E4C52" w:rsidP="002F0EC6">
      <w:pPr>
        <w:pStyle w:val="NormalWeb"/>
        <w:shd w:val="clear" w:color="auto" w:fill="FFFFFF"/>
        <w:spacing w:before="0" w:beforeAutospacing="0" w:after="0" w:afterAutospacing="0" w:line="360" w:lineRule="auto"/>
        <w:jc w:val="both"/>
        <w:rPr>
          <w:rFonts w:ascii="Arial" w:hAnsi="Arial" w:cs="Arial"/>
        </w:rPr>
      </w:pPr>
      <w:r w:rsidRPr="00DF3DDC">
        <w:rPr>
          <w:rFonts w:ascii="Arial" w:hAnsi="Arial" w:cs="Arial"/>
        </w:rPr>
        <w:t>[24]</w:t>
      </w:r>
      <w:r w:rsidRPr="00DF3DDC">
        <w:rPr>
          <w:rFonts w:ascii="Arial" w:hAnsi="Arial" w:cs="Arial"/>
        </w:rPr>
        <w:tab/>
      </w:r>
      <w:r w:rsidR="00F9767E" w:rsidRPr="00DF3DDC">
        <w:rPr>
          <w:rFonts w:ascii="Arial" w:hAnsi="Arial" w:cs="Arial"/>
        </w:rPr>
        <w:t>The date of the deposit is therefor</w:t>
      </w:r>
      <w:r w:rsidR="008074C8" w:rsidRPr="00DF3DDC">
        <w:rPr>
          <w:rFonts w:ascii="Arial" w:hAnsi="Arial" w:cs="Arial"/>
        </w:rPr>
        <w:t>e</w:t>
      </w:r>
      <w:r w:rsidR="00F9767E" w:rsidRPr="00DF3DDC">
        <w:rPr>
          <w:rFonts w:ascii="Arial" w:hAnsi="Arial" w:cs="Arial"/>
        </w:rPr>
        <w:t xml:space="preserve"> not the determining factor in when the debt </w:t>
      </w:r>
      <w:r w:rsidR="004C3C1C" w:rsidRPr="00DF3DDC">
        <w:rPr>
          <w:rFonts w:ascii="Arial" w:hAnsi="Arial" w:cs="Arial"/>
        </w:rPr>
        <w:t xml:space="preserve">in these instances </w:t>
      </w:r>
      <w:r w:rsidR="00F9767E" w:rsidRPr="00DF3DDC">
        <w:rPr>
          <w:rFonts w:ascii="Arial" w:hAnsi="Arial" w:cs="Arial"/>
        </w:rPr>
        <w:t xml:space="preserve">became due. </w:t>
      </w:r>
      <w:proofErr w:type="gramStart"/>
      <w:r w:rsidR="00F9767E" w:rsidRPr="00DF3DDC">
        <w:rPr>
          <w:rFonts w:ascii="Arial" w:hAnsi="Arial" w:cs="Arial"/>
        </w:rPr>
        <w:t xml:space="preserve">The determining factor in deciding if the claim </w:t>
      </w:r>
      <w:r w:rsidR="004C3C1C" w:rsidRPr="00DF3DDC">
        <w:rPr>
          <w:rFonts w:ascii="Arial" w:hAnsi="Arial" w:cs="Arial"/>
        </w:rPr>
        <w:t xml:space="preserve">of the plaintiff </w:t>
      </w:r>
      <w:r w:rsidR="00F9767E" w:rsidRPr="00DF3DDC">
        <w:rPr>
          <w:rFonts w:ascii="Arial" w:hAnsi="Arial" w:cs="Arial"/>
        </w:rPr>
        <w:t>has prescribed or not is in respect of when demand was made for the payment thereof.</w:t>
      </w:r>
      <w:proofErr w:type="gramEnd"/>
      <w:r w:rsidR="00F9767E" w:rsidRPr="00DF3DDC">
        <w:rPr>
          <w:rFonts w:ascii="Arial" w:hAnsi="Arial" w:cs="Arial"/>
        </w:rPr>
        <w:t xml:space="preserve"> </w:t>
      </w:r>
    </w:p>
    <w:p w:rsidR="00CE6FB6" w:rsidRPr="00DF3DDC" w:rsidRDefault="00CE6FB6" w:rsidP="002F0EC6">
      <w:pPr>
        <w:pStyle w:val="NormalWeb"/>
        <w:shd w:val="clear" w:color="auto" w:fill="FFFFFF"/>
        <w:spacing w:before="0" w:beforeAutospacing="0" w:after="0" w:afterAutospacing="0" w:line="360" w:lineRule="auto"/>
        <w:jc w:val="both"/>
        <w:rPr>
          <w:rFonts w:ascii="Arial" w:hAnsi="Arial" w:cs="Arial"/>
        </w:rPr>
      </w:pPr>
    </w:p>
    <w:p w:rsidR="00F9767E" w:rsidRPr="00DF3DDC" w:rsidRDefault="003E4C52" w:rsidP="002F0EC6">
      <w:pPr>
        <w:pStyle w:val="NormalWeb"/>
        <w:shd w:val="clear" w:color="auto" w:fill="FFFFFF"/>
        <w:spacing w:before="0" w:beforeAutospacing="0" w:after="0" w:afterAutospacing="0" w:line="360" w:lineRule="auto"/>
        <w:jc w:val="both"/>
        <w:rPr>
          <w:rFonts w:ascii="Arial" w:hAnsi="Arial" w:cs="Arial"/>
        </w:rPr>
      </w:pPr>
      <w:r w:rsidRPr="00DF3DDC">
        <w:rPr>
          <w:rFonts w:ascii="Arial" w:hAnsi="Arial" w:cs="Arial"/>
        </w:rPr>
        <w:t>[25]</w:t>
      </w:r>
      <w:r w:rsidRPr="00DF3DDC">
        <w:rPr>
          <w:rFonts w:ascii="Arial" w:hAnsi="Arial" w:cs="Arial"/>
        </w:rPr>
        <w:tab/>
      </w:r>
      <w:r w:rsidR="00F9767E" w:rsidRPr="00DF3DDC">
        <w:rPr>
          <w:rFonts w:ascii="Arial" w:hAnsi="Arial" w:cs="Arial"/>
        </w:rPr>
        <w:t xml:space="preserve">Even if the court accepts for argument sake that at the time when the plaintiff became aware of the discrepancy </w:t>
      </w:r>
      <w:r w:rsidR="008074C8" w:rsidRPr="00DF3DDC">
        <w:rPr>
          <w:rFonts w:ascii="Arial" w:hAnsi="Arial" w:cs="Arial"/>
        </w:rPr>
        <w:t xml:space="preserve">in his account during February </w:t>
      </w:r>
      <w:r w:rsidR="00F9767E" w:rsidRPr="00DF3DDC">
        <w:rPr>
          <w:rFonts w:ascii="Arial" w:hAnsi="Arial" w:cs="Arial"/>
        </w:rPr>
        <w:t>2015</w:t>
      </w:r>
      <w:r w:rsidR="008074C8" w:rsidRPr="00DF3DDC">
        <w:rPr>
          <w:rFonts w:ascii="Arial" w:hAnsi="Arial" w:cs="Arial"/>
        </w:rPr>
        <w:t xml:space="preserve"> and he made enquiries about it </w:t>
      </w:r>
      <w:r w:rsidR="004C3C1C" w:rsidRPr="00DF3DDC">
        <w:rPr>
          <w:rFonts w:ascii="Arial" w:hAnsi="Arial" w:cs="Arial"/>
        </w:rPr>
        <w:t>which could</w:t>
      </w:r>
      <w:r w:rsidR="008074C8" w:rsidRPr="00DF3DDC">
        <w:rPr>
          <w:rFonts w:ascii="Arial" w:hAnsi="Arial" w:cs="Arial"/>
        </w:rPr>
        <w:t xml:space="preserve"> possibly constituting demand</w:t>
      </w:r>
      <w:r w:rsidR="00CE6FB6" w:rsidRPr="00DF3DDC">
        <w:rPr>
          <w:rFonts w:ascii="Arial" w:hAnsi="Arial" w:cs="Arial"/>
        </w:rPr>
        <w:t>,</w:t>
      </w:r>
      <w:r w:rsidR="008074C8" w:rsidRPr="00DF3DDC">
        <w:rPr>
          <w:rFonts w:ascii="Arial" w:hAnsi="Arial" w:cs="Arial"/>
        </w:rPr>
        <w:t xml:space="preserve"> it would still not cause the claim to prescribe</w:t>
      </w:r>
      <w:r w:rsidR="004C3C1C" w:rsidRPr="00DF3DDC">
        <w:rPr>
          <w:rFonts w:ascii="Arial" w:hAnsi="Arial" w:cs="Arial"/>
        </w:rPr>
        <w:t>,</w:t>
      </w:r>
      <w:r w:rsidR="008074C8" w:rsidRPr="00DF3DDC">
        <w:rPr>
          <w:rFonts w:ascii="Arial" w:hAnsi="Arial" w:cs="Arial"/>
        </w:rPr>
        <w:t xml:space="preserve"> as summons was served in May 2017. Formal demand in the form of a letter of demand was served on the defendant on 06 March 2016 and </w:t>
      </w:r>
      <w:r w:rsidR="001365D1" w:rsidRPr="00DF3DDC">
        <w:rPr>
          <w:rFonts w:ascii="Arial" w:hAnsi="Arial" w:cs="Arial"/>
        </w:rPr>
        <w:t>in this instance</w:t>
      </w:r>
      <w:r w:rsidR="008074C8" w:rsidRPr="00DF3DDC">
        <w:rPr>
          <w:rFonts w:ascii="Arial" w:hAnsi="Arial" w:cs="Arial"/>
        </w:rPr>
        <w:t xml:space="preserve"> the claim(s) could also not have prescribed yet. </w:t>
      </w:r>
    </w:p>
    <w:p w:rsidR="00CE6FB6" w:rsidRPr="00DF3DDC" w:rsidRDefault="00CE6FB6" w:rsidP="002F0EC6">
      <w:pPr>
        <w:pStyle w:val="NormalWeb"/>
        <w:shd w:val="clear" w:color="auto" w:fill="FFFFFF"/>
        <w:spacing w:before="0" w:beforeAutospacing="0" w:after="0" w:afterAutospacing="0" w:line="360" w:lineRule="auto"/>
        <w:jc w:val="both"/>
        <w:rPr>
          <w:rFonts w:ascii="Arial" w:hAnsi="Arial" w:cs="Arial"/>
        </w:rPr>
      </w:pPr>
    </w:p>
    <w:p w:rsidR="00CE6FB6" w:rsidRPr="00DF3DDC" w:rsidRDefault="008074C8" w:rsidP="00CE6FB6">
      <w:pPr>
        <w:pStyle w:val="NormalWeb"/>
        <w:shd w:val="clear" w:color="auto" w:fill="FFFFFF"/>
        <w:spacing w:before="0" w:beforeAutospacing="0" w:after="0" w:afterAutospacing="0" w:line="360" w:lineRule="auto"/>
        <w:jc w:val="both"/>
        <w:rPr>
          <w:rFonts w:ascii="Arial" w:hAnsi="Arial" w:cs="Arial"/>
          <w:i/>
        </w:rPr>
      </w:pPr>
      <w:r w:rsidRPr="00DF3DDC">
        <w:rPr>
          <w:rFonts w:ascii="Arial" w:hAnsi="Arial" w:cs="Arial"/>
          <w:i/>
        </w:rPr>
        <w:t>Reas</w:t>
      </w:r>
      <w:r w:rsidR="00CE6FB6" w:rsidRPr="00DF3DDC">
        <w:rPr>
          <w:rFonts w:ascii="Arial" w:hAnsi="Arial" w:cs="Arial"/>
          <w:i/>
        </w:rPr>
        <w:t>onable care</w:t>
      </w:r>
    </w:p>
    <w:p w:rsidR="00CE6FB6" w:rsidRPr="00DF3DDC" w:rsidRDefault="00CE6FB6" w:rsidP="00CE6FB6">
      <w:pPr>
        <w:pStyle w:val="NormalWeb"/>
        <w:shd w:val="clear" w:color="auto" w:fill="FFFFFF"/>
        <w:spacing w:before="0" w:beforeAutospacing="0" w:after="0" w:afterAutospacing="0" w:line="360" w:lineRule="auto"/>
        <w:jc w:val="both"/>
        <w:rPr>
          <w:rFonts w:ascii="Arial" w:hAnsi="Arial" w:cs="Arial"/>
          <w:i/>
        </w:rPr>
      </w:pPr>
    </w:p>
    <w:p w:rsidR="008074C8" w:rsidRPr="00DF3DDC" w:rsidRDefault="003E4C52" w:rsidP="00CE6FB6">
      <w:pPr>
        <w:pStyle w:val="NormalWeb"/>
        <w:shd w:val="clear" w:color="auto" w:fill="FFFFFF"/>
        <w:spacing w:before="0" w:beforeAutospacing="0" w:after="0" w:afterAutospacing="0" w:line="360" w:lineRule="auto"/>
        <w:jc w:val="both"/>
        <w:rPr>
          <w:rFonts w:ascii="Arial" w:hAnsi="Arial" w:cs="Arial"/>
          <w:i/>
        </w:rPr>
      </w:pPr>
      <w:r w:rsidRPr="00DF3DDC">
        <w:rPr>
          <w:rFonts w:ascii="Arial" w:hAnsi="Arial" w:cs="Arial"/>
        </w:rPr>
        <w:t>[26]</w:t>
      </w:r>
      <w:r w:rsidRPr="00DF3DDC">
        <w:rPr>
          <w:rFonts w:ascii="Arial" w:hAnsi="Arial" w:cs="Arial"/>
        </w:rPr>
        <w:tab/>
      </w:r>
      <w:r w:rsidR="008074C8" w:rsidRPr="00DF3DDC">
        <w:rPr>
          <w:rFonts w:ascii="Arial" w:hAnsi="Arial" w:cs="Arial"/>
        </w:rPr>
        <w:t xml:space="preserve">The last issue to consider is the issue of reasonable care and what it would constitute given the circumstances. </w:t>
      </w:r>
    </w:p>
    <w:p w:rsidR="00CE6FB6" w:rsidRPr="00DF3DDC" w:rsidRDefault="00CE6FB6" w:rsidP="00CE6FB6">
      <w:pPr>
        <w:pStyle w:val="NormalWeb"/>
        <w:shd w:val="clear" w:color="auto" w:fill="FFFFFF"/>
        <w:spacing w:before="0" w:beforeAutospacing="0" w:after="0" w:afterAutospacing="0" w:line="360" w:lineRule="auto"/>
        <w:jc w:val="both"/>
        <w:rPr>
          <w:rFonts w:ascii="Arial" w:hAnsi="Arial" w:cs="Arial"/>
        </w:rPr>
      </w:pPr>
    </w:p>
    <w:p w:rsidR="00AA7098" w:rsidRPr="00DF3DDC" w:rsidRDefault="003E4C52" w:rsidP="00CE6FB6">
      <w:pPr>
        <w:pStyle w:val="NormalWeb"/>
        <w:shd w:val="clear" w:color="auto" w:fill="FFFFFF"/>
        <w:spacing w:before="0" w:beforeAutospacing="0" w:after="0" w:afterAutospacing="0" w:line="360" w:lineRule="auto"/>
        <w:jc w:val="both"/>
        <w:rPr>
          <w:rFonts w:ascii="Arial" w:hAnsi="Arial" w:cs="Arial"/>
        </w:rPr>
      </w:pPr>
      <w:r w:rsidRPr="00DF3DDC">
        <w:rPr>
          <w:rFonts w:ascii="Arial" w:hAnsi="Arial" w:cs="Arial"/>
        </w:rPr>
        <w:t>[27]</w:t>
      </w:r>
      <w:r w:rsidRPr="00DF3DDC">
        <w:rPr>
          <w:rFonts w:ascii="Arial" w:hAnsi="Arial" w:cs="Arial"/>
        </w:rPr>
        <w:tab/>
      </w:r>
      <w:r w:rsidR="00D643B2" w:rsidRPr="00DF3DDC">
        <w:rPr>
          <w:rFonts w:ascii="Arial" w:hAnsi="Arial" w:cs="Arial"/>
        </w:rPr>
        <w:t xml:space="preserve">Section 12(3) of the Prescription Act provides that a debt shall not be deemed due until the creditor has knowledge of the identity of the debtor and of the facts from which the debt arises, provided that a creditor shall be deemed to have such knowledge if he could have acquired it by exercising reasonable care. </w:t>
      </w:r>
    </w:p>
    <w:p w:rsidR="00AA7098" w:rsidRPr="00DF3DDC" w:rsidRDefault="00AA7098" w:rsidP="00CE6FB6">
      <w:pPr>
        <w:pStyle w:val="NormalWeb"/>
        <w:shd w:val="clear" w:color="auto" w:fill="FFFFFF"/>
        <w:spacing w:before="0" w:beforeAutospacing="0" w:after="0" w:afterAutospacing="0" w:line="360" w:lineRule="auto"/>
        <w:jc w:val="both"/>
        <w:rPr>
          <w:rFonts w:ascii="Arial" w:hAnsi="Arial" w:cs="Arial"/>
        </w:rPr>
      </w:pPr>
    </w:p>
    <w:p w:rsidR="00CE6FB6" w:rsidRPr="00DF3DDC" w:rsidRDefault="003E4C52" w:rsidP="00CE6FB6">
      <w:pPr>
        <w:pStyle w:val="NormalWeb"/>
        <w:shd w:val="clear" w:color="auto" w:fill="FFFFFF"/>
        <w:spacing w:before="0" w:beforeAutospacing="0" w:after="0" w:afterAutospacing="0" w:line="360" w:lineRule="auto"/>
        <w:jc w:val="both"/>
        <w:rPr>
          <w:rFonts w:ascii="Arial" w:hAnsi="Arial" w:cs="Arial"/>
        </w:rPr>
      </w:pPr>
      <w:r w:rsidRPr="00DF3DDC">
        <w:rPr>
          <w:rFonts w:ascii="Arial" w:hAnsi="Arial" w:cs="Arial"/>
        </w:rPr>
        <w:lastRenderedPageBreak/>
        <w:t>[28]</w:t>
      </w:r>
      <w:r w:rsidRPr="00DF3DDC">
        <w:rPr>
          <w:rFonts w:ascii="Arial" w:hAnsi="Arial" w:cs="Arial"/>
        </w:rPr>
        <w:tab/>
      </w:r>
      <w:r w:rsidR="00405DDB" w:rsidRPr="00DF3DDC">
        <w:rPr>
          <w:rFonts w:ascii="Arial" w:hAnsi="Arial" w:cs="Arial"/>
        </w:rPr>
        <w:t xml:space="preserve">Mr. </w:t>
      </w:r>
      <w:proofErr w:type="spellStart"/>
      <w:r w:rsidR="00405DDB" w:rsidRPr="00DF3DDC">
        <w:rPr>
          <w:rFonts w:ascii="Arial" w:hAnsi="Arial" w:cs="Arial"/>
        </w:rPr>
        <w:t>Kandara</w:t>
      </w:r>
      <w:proofErr w:type="spellEnd"/>
      <w:r w:rsidR="00405DDB" w:rsidRPr="00DF3DDC">
        <w:rPr>
          <w:rFonts w:ascii="Arial" w:hAnsi="Arial" w:cs="Arial"/>
        </w:rPr>
        <w:t xml:space="preserve"> argued that the plaintiff had access to his statements from the defendant at all material times and should have exercised care and if he had done so he would have become aware of the alleged debt, i.e. the </w:t>
      </w:r>
      <w:r w:rsidR="00203D30" w:rsidRPr="00DF3DDC">
        <w:rPr>
          <w:rFonts w:ascii="Arial" w:hAnsi="Arial" w:cs="Arial"/>
        </w:rPr>
        <w:t>discrepancies</w:t>
      </w:r>
      <w:r w:rsidR="00405DDB" w:rsidRPr="00DF3DDC">
        <w:rPr>
          <w:rFonts w:ascii="Arial" w:hAnsi="Arial" w:cs="Arial"/>
        </w:rPr>
        <w:t xml:space="preserve"> in his account. </w:t>
      </w:r>
    </w:p>
    <w:p w:rsidR="00CE6FB6" w:rsidRPr="00DF3DDC" w:rsidRDefault="00CE6FB6" w:rsidP="00CE6FB6">
      <w:pPr>
        <w:pStyle w:val="NormalWeb"/>
        <w:shd w:val="clear" w:color="auto" w:fill="FFFFFF"/>
        <w:spacing w:before="0" w:beforeAutospacing="0" w:after="0" w:afterAutospacing="0" w:line="360" w:lineRule="auto"/>
        <w:jc w:val="both"/>
        <w:rPr>
          <w:rFonts w:ascii="Arial" w:hAnsi="Arial" w:cs="Arial"/>
        </w:rPr>
      </w:pPr>
    </w:p>
    <w:p w:rsidR="00CE6FB6" w:rsidRPr="00DF3DDC" w:rsidRDefault="003E4C52" w:rsidP="00CE6FB6">
      <w:pPr>
        <w:pStyle w:val="NormalWeb"/>
        <w:shd w:val="clear" w:color="auto" w:fill="FFFFFF"/>
        <w:spacing w:before="0" w:beforeAutospacing="0" w:after="0" w:afterAutospacing="0" w:line="360" w:lineRule="auto"/>
        <w:jc w:val="both"/>
        <w:rPr>
          <w:rFonts w:ascii="Arial" w:hAnsi="Arial" w:cs="Arial"/>
        </w:rPr>
      </w:pPr>
      <w:r w:rsidRPr="00DF3DDC">
        <w:rPr>
          <w:rFonts w:ascii="Arial" w:hAnsi="Arial" w:cs="Arial"/>
        </w:rPr>
        <w:t>[29]</w:t>
      </w:r>
      <w:r w:rsidRPr="00DF3DDC">
        <w:rPr>
          <w:rFonts w:ascii="Arial" w:hAnsi="Arial" w:cs="Arial"/>
        </w:rPr>
        <w:tab/>
      </w:r>
      <w:r w:rsidR="006A71AD" w:rsidRPr="00DF3DDC">
        <w:rPr>
          <w:rFonts w:ascii="Arial" w:hAnsi="Arial" w:cs="Arial"/>
        </w:rPr>
        <w:t xml:space="preserve">In considering the issue of reasonable care it </w:t>
      </w:r>
      <w:r w:rsidR="00203D30" w:rsidRPr="00DF3DDC">
        <w:rPr>
          <w:rFonts w:ascii="Arial" w:hAnsi="Arial" w:cs="Arial"/>
        </w:rPr>
        <w:t>appears that the reasona</w:t>
      </w:r>
      <w:r w:rsidR="00CE6FB6" w:rsidRPr="00DF3DDC">
        <w:rPr>
          <w:rFonts w:ascii="Arial" w:hAnsi="Arial" w:cs="Arial"/>
        </w:rPr>
        <w:t xml:space="preserve">ble care for purposes of s </w:t>
      </w:r>
      <w:r w:rsidR="00203D30" w:rsidRPr="00DF3DDC">
        <w:rPr>
          <w:rFonts w:ascii="Arial" w:hAnsi="Arial" w:cs="Arial"/>
        </w:rPr>
        <w:t xml:space="preserve">12(3) is not measured by the objective standard of the hypothetical reasonable or prudent person but rather by the more subjective standard of a reasonable person with the creditor’s </w:t>
      </w:r>
      <w:r w:rsidR="006A71AD" w:rsidRPr="00DF3DDC">
        <w:rPr>
          <w:rFonts w:ascii="Arial" w:hAnsi="Arial" w:cs="Arial"/>
        </w:rPr>
        <w:t>characteristics</w:t>
      </w:r>
      <w:r w:rsidR="00CE6FB6" w:rsidRPr="00DF3DDC">
        <w:rPr>
          <w:rFonts w:ascii="Arial" w:hAnsi="Arial" w:cs="Arial"/>
        </w:rPr>
        <w:t>.</w:t>
      </w:r>
      <w:r w:rsidR="006A71AD" w:rsidRPr="00DF3DDC">
        <w:rPr>
          <w:rStyle w:val="FootnoteReference"/>
          <w:rFonts w:ascii="Arial" w:hAnsi="Arial" w:cs="Arial"/>
        </w:rPr>
        <w:footnoteReference w:id="16"/>
      </w:r>
    </w:p>
    <w:p w:rsidR="00CE6FB6" w:rsidRPr="00DF3DDC" w:rsidRDefault="00CE6FB6" w:rsidP="00CE6FB6">
      <w:pPr>
        <w:pStyle w:val="NormalWeb"/>
        <w:shd w:val="clear" w:color="auto" w:fill="FFFFFF"/>
        <w:spacing w:before="0" w:beforeAutospacing="0" w:after="0" w:afterAutospacing="0" w:line="360" w:lineRule="auto"/>
        <w:jc w:val="both"/>
        <w:rPr>
          <w:rFonts w:ascii="Arial" w:hAnsi="Arial" w:cs="Arial"/>
        </w:rPr>
      </w:pPr>
    </w:p>
    <w:p w:rsidR="00CE6FB6" w:rsidRPr="00DF3DDC" w:rsidRDefault="003E4C52" w:rsidP="00CE6FB6">
      <w:pPr>
        <w:pStyle w:val="NormalWeb"/>
        <w:shd w:val="clear" w:color="auto" w:fill="FFFFFF"/>
        <w:spacing w:before="0" w:beforeAutospacing="0" w:after="0" w:afterAutospacing="0" w:line="360" w:lineRule="auto"/>
        <w:jc w:val="both"/>
        <w:rPr>
          <w:rFonts w:ascii="Arial" w:hAnsi="Arial" w:cs="Arial"/>
        </w:rPr>
      </w:pPr>
      <w:r w:rsidRPr="00DF3DDC">
        <w:rPr>
          <w:rFonts w:ascii="Arial" w:hAnsi="Arial" w:cs="Arial"/>
        </w:rPr>
        <w:t>[30]</w:t>
      </w:r>
      <w:r w:rsidRPr="00DF3DDC">
        <w:rPr>
          <w:rFonts w:ascii="Arial" w:hAnsi="Arial" w:cs="Arial"/>
        </w:rPr>
        <w:tab/>
      </w:r>
      <w:r w:rsidR="006A71AD" w:rsidRPr="00DF3DDC">
        <w:rPr>
          <w:rFonts w:ascii="Arial" w:hAnsi="Arial" w:cs="Arial"/>
        </w:rPr>
        <w:t xml:space="preserve">It was submitted that the plaintiff only had intermittent access to his account as the account is </w:t>
      </w:r>
      <w:r w:rsidR="00CE6FB6" w:rsidRPr="00DF3DDC">
        <w:rPr>
          <w:rFonts w:ascii="Arial" w:hAnsi="Arial" w:cs="Arial"/>
        </w:rPr>
        <w:t xml:space="preserve">located at the </w:t>
      </w:r>
      <w:r w:rsidR="006A71AD" w:rsidRPr="00DF3DDC">
        <w:rPr>
          <w:rFonts w:ascii="Arial" w:hAnsi="Arial" w:cs="Arial"/>
        </w:rPr>
        <w:t xml:space="preserve">defendant’s </w:t>
      </w:r>
      <w:proofErr w:type="spellStart"/>
      <w:r w:rsidR="006A71AD" w:rsidRPr="00DF3DDC">
        <w:rPr>
          <w:rFonts w:ascii="Arial" w:hAnsi="Arial" w:cs="Arial"/>
        </w:rPr>
        <w:t>Leonardville</w:t>
      </w:r>
      <w:proofErr w:type="spellEnd"/>
      <w:r w:rsidR="006A71AD" w:rsidRPr="00DF3DDC">
        <w:rPr>
          <w:rFonts w:ascii="Arial" w:hAnsi="Arial" w:cs="Arial"/>
        </w:rPr>
        <w:t xml:space="preserve"> branch, whereas the plaintiff is in Gobabis. </w:t>
      </w:r>
      <w:r w:rsidR="001365D1" w:rsidRPr="00DF3DDC">
        <w:rPr>
          <w:rFonts w:ascii="Arial" w:hAnsi="Arial" w:cs="Arial"/>
        </w:rPr>
        <w:t>However, does the plaintiff’s failure to</w:t>
      </w:r>
      <w:r w:rsidR="006A71AD" w:rsidRPr="00DF3DDC">
        <w:rPr>
          <w:rFonts w:ascii="Arial" w:hAnsi="Arial" w:cs="Arial"/>
        </w:rPr>
        <w:t xml:space="preserve"> scrutiniz</w:t>
      </w:r>
      <w:r w:rsidR="001365D1" w:rsidRPr="00DF3DDC">
        <w:rPr>
          <w:rFonts w:ascii="Arial" w:hAnsi="Arial" w:cs="Arial"/>
        </w:rPr>
        <w:t>e</w:t>
      </w:r>
      <w:r w:rsidR="006A71AD" w:rsidRPr="00DF3DDC">
        <w:rPr>
          <w:rFonts w:ascii="Arial" w:hAnsi="Arial" w:cs="Arial"/>
        </w:rPr>
        <w:t xml:space="preserve"> his account statement on a monthly basis </w:t>
      </w:r>
      <w:r w:rsidR="00550464" w:rsidRPr="00DF3DDC">
        <w:rPr>
          <w:rFonts w:ascii="Arial" w:hAnsi="Arial" w:cs="Arial"/>
        </w:rPr>
        <w:t xml:space="preserve">or having access to the </w:t>
      </w:r>
      <w:proofErr w:type="spellStart"/>
      <w:r w:rsidR="00550464" w:rsidRPr="00DF3DDC">
        <w:rPr>
          <w:rFonts w:ascii="Arial" w:hAnsi="Arial" w:cs="Arial"/>
        </w:rPr>
        <w:t>Leonardville</w:t>
      </w:r>
      <w:proofErr w:type="spellEnd"/>
      <w:r w:rsidR="00550464" w:rsidRPr="00DF3DDC">
        <w:rPr>
          <w:rFonts w:ascii="Arial" w:hAnsi="Arial" w:cs="Arial"/>
        </w:rPr>
        <w:t xml:space="preserve"> branch </w:t>
      </w:r>
      <w:r w:rsidR="006A71AD" w:rsidRPr="00DF3DDC">
        <w:rPr>
          <w:rFonts w:ascii="Arial" w:hAnsi="Arial" w:cs="Arial"/>
        </w:rPr>
        <w:t>make the plaintiff negligent or less reasonable</w:t>
      </w:r>
      <w:r w:rsidR="001365D1" w:rsidRPr="00DF3DDC">
        <w:rPr>
          <w:rFonts w:ascii="Arial" w:hAnsi="Arial" w:cs="Arial"/>
        </w:rPr>
        <w:t>? The answer on both scores must be unequivocally ‘no’.</w:t>
      </w:r>
    </w:p>
    <w:p w:rsidR="00CE6FB6" w:rsidRPr="00DF3DDC" w:rsidRDefault="00CE6FB6" w:rsidP="00CE6FB6">
      <w:pPr>
        <w:pStyle w:val="NormalWeb"/>
        <w:shd w:val="clear" w:color="auto" w:fill="FFFFFF"/>
        <w:spacing w:before="0" w:beforeAutospacing="0" w:after="0" w:afterAutospacing="0" w:line="360" w:lineRule="auto"/>
        <w:jc w:val="both"/>
        <w:rPr>
          <w:rFonts w:ascii="Arial" w:hAnsi="Arial" w:cs="Arial"/>
        </w:rPr>
      </w:pPr>
    </w:p>
    <w:p w:rsidR="0050455A" w:rsidRPr="00DF3DDC" w:rsidRDefault="00CF0862" w:rsidP="00CE6FB6">
      <w:pPr>
        <w:pStyle w:val="NormalWeb"/>
        <w:shd w:val="clear" w:color="auto" w:fill="FFFFFF"/>
        <w:spacing w:before="0" w:beforeAutospacing="0" w:after="0" w:afterAutospacing="0" w:line="360" w:lineRule="auto"/>
        <w:jc w:val="both"/>
        <w:rPr>
          <w:rFonts w:ascii="Arial" w:hAnsi="Arial" w:cs="Arial"/>
        </w:rPr>
      </w:pPr>
      <w:r w:rsidRPr="00DF3DDC">
        <w:rPr>
          <w:rFonts w:ascii="Arial" w:hAnsi="Arial" w:cs="Arial"/>
        </w:rPr>
        <w:t>[31]</w:t>
      </w:r>
      <w:r w:rsidRPr="00DF3DDC">
        <w:rPr>
          <w:rFonts w:ascii="Arial" w:hAnsi="Arial" w:cs="Arial"/>
        </w:rPr>
        <w:tab/>
      </w:r>
      <w:r w:rsidR="0050455A" w:rsidRPr="00DF3DDC">
        <w:rPr>
          <w:rFonts w:ascii="Arial" w:hAnsi="Arial" w:cs="Arial"/>
        </w:rPr>
        <w:t xml:space="preserve">Section 12(3) is aimed at preventing prescription from running against a creditor, who by reason of lack of knowledge and the inability to acquire it by the exercise of reasonable care, is unable to institute action. </w:t>
      </w:r>
      <w:r w:rsidR="00CE6FB6" w:rsidRPr="00DF3DDC">
        <w:rPr>
          <w:rFonts w:ascii="Arial" w:hAnsi="Arial" w:cs="Arial"/>
        </w:rPr>
        <w:t>The underlying object of s</w:t>
      </w:r>
      <w:r w:rsidR="0050455A" w:rsidRPr="00DF3DDC">
        <w:rPr>
          <w:rFonts w:ascii="Arial" w:hAnsi="Arial" w:cs="Arial"/>
        </w:rPr>
        <w:t xml:space="preserve"> 12(3) is accordingl</w:t>
      </w:r>
      <w:r w:rsidR="00CE6FB6" w:rsidRPr="00DF3DDC">
        <w:rPr>
          <w:rFonts w:ascii="Arial" w:hAnsi="Arial" w:cs="Arial"/>
        </w:rPr>
        <w:t>y to ensure that is it negligence</w:t>
      </w:r>
      <w:r w:rsidR="0050455A" w:rsidRPr="00DF3DDC">
        <w:rPr>
          <w:rFonts w:ascii="Arial" w:hAnsi="Arial" w:cs="Arial"/>
        </w:rPr>
        <w:t xml:space="preserve"> rather than innocent inaction that is penalized</w:t>
      </w:r>
      <w:r w:rsidR="00CE6FB6" w:rsidRPr="00DF3DDC">
        <w:rPr>
          <w:rFonts w:ascii="Arial" w:hAnsi="Arial" w:cs="Arial"/>
        </w:rPr>
        <w:t>.</w:t>
      </w:r>
      <w:r w:rsidR="0050455A" w:rsidRPr="00DF3DDC">
        <w:rPr>
          <w:rStyle w:val="FootnoteReference"/>
          <w:rFonts w:ascii="Arial" w:hAnsi="Arial" w:cs="Arial"/>
        </w:rPr>
        <w:footnoteReference w:id="17"/>
      </w:r>
    </w:p>
    <w:p w:rsidR="00CE6FB6" w:rsidRPr="00DF3DDC" w:rsidRDefault="00CE6FB6" w:rsidP="00CE6FB6">
      <w:pPr>
        <w:pStyle w:val="NormalWeb"/>
        <w:shd w:val="clear" w:color="auto" w:fill="FFFFFF"/>
        <w:spacing w:before="0" w:beforeAutospacing="0" w:after="0" w:afterAutospacing="0" w:line="360" w:lineRule="auto"/>
        <w:jc w:val="both"/>
        <w:rPr>
          <w:rFonts w:ascii="Arial" w:hAnsi="Arial" w:cs="Arial"/>
        </w:rPr>
      </w:pPr>
    </w:p>
    <w:p w:rsidR="00CE6FB6" w:rsidRPr="00DF3DDC" w:rsidRDefault="0050455A" w:rsidP="00CE6FB6">
      <w:pPr>
        <w:pStyle w:val="NormalWeb"/>
        <w:shd w:val="clear" w:color="auto" w:fill="FFFFFF"/>
        <w:spacing w:before="0" w:beforeAutospacing="0" w:after="0" w:afterAutospacing="0" w:line="360" w:lineRule="auto"/>
        <w:jc w:val="both"/>
        <w:rPr>
          <w:rFonts w:ascii="Arial" w:hAnsi="Arial" w:cs="Arial"/>
          <w:i/>
        </w:rPr>
      </w:pPr>
      <w:r w:rsidRPr="00DF3DDC">
        <w:rPr>
          <w:rFonts w:ascii="Arial" w:hAnsi="Arial" w:cs="Arial"/>
          <w:i/>
        </w:rPr>
        <w:t>The question that therefor begs an answer is whether there was a duty on the plaintiff towards the defendant to check his account statements</w:t>
      </w:r>
      <w:r w:rsidR="001365D1" w:rsidRPr="00DF3DDC">
        <w:rPr>
          <w:rFonts w:ascii="Arial" w:hAnsi="Arial" w:cs="Arial"/>
          <w:i/>
        </w:rPr>
        <w:t>?</w:t>
      </w:r>
      <w:r w:rsidRPr="00DF3DDC">
        <w:rPr>
          <w:rFonts w:ascii="Arial" w:hAnsi="Arial" w:cs="Arial"/>
          <w:i/>
        </w:rPr>
        <w:t xml:space="preserve"> </w:t>
      </w:r>
    </w:p>
    <w:p w:rsidR="00CE6FB6" w:rsidRPr="00DF3DDC" w:rsidRDefault="00CE6FB6" w:rsidP="00CE6FB6">
      <w:pPr>
        <w:pStyle w:val="NormalWeb"/>
        <w:shd w:val="clear" w:color="auto" w:fill="FFFFFF"/>
        <w:spacing w:before="0" w:beforeAutospacing="0" w:after="0" w:afterAutospacing="0" w:line="360" w:lineRule="auto"/>
        <w:jc w:val="both"/>
        <w:rPr>
          <w:rFonts w:ascii="Arial" w:hAnsi="Arial" w:cs="Arial"/>
        </w:rPr>
      </w:pPr>
    </w:p>
    <w:p w:rsidR="00405DDB" w:rsidRPr="00DF3DDC" w:rsidRDefault="00CF0862" w:rsidP="00CE6FB6">
      <w:pPr>
        <w:pStyle w:val="NormalWeb"/>
        <w:shd w:val="clear" w:color="auto" w:fill="FFFFFF"/>
        <w:spacing w:before="0" w:beforeAutospacing="0" w:after="0" w:afterAutospacing="0" w:line="360" w:lineRule="auto"/>
        <w:jc w:val="both"/>
        <w:rPr>
          <w:rFonts w:ascii="Arial" w:hAnsi="Arial" w:cs="Arial"/>
        </w:rPr>
      </w:pPr>
      <w:r w:rsidRPr="00DF3DDC">
        <w:rPr>
          <w:rFonts w:ascii="Arial" w:hAnsi="Arial" w:cs="Arial"/>
        </w:rPr>
        <w:t>[32]</w:t>
      </w:r>
      <w:r w:rsidRPr="00DF3DDC">
        <w:rPr>
          <w:rFonts w:ascii="Arial" w:hAnsi="Arial" w:cs="Arial"/>
        </w:rPr>
        <w:tab/>
      </w:r>
      <w:r w:rsidR="001365D1" w:rsidRPr="00DF3DDC">
        <w:rPr>
          <w:rFonts w:ascii="Arial" w:hAnsi="Arial" w:cs="Arial"/>
        </w:rPr>
        <w:t xml:space="preserve">The answer to this question is clear from reading </w:t>
      </w:r>
      <w:r w:rsidR="00405DDB" w:rsidRPr="00DF3DDC">
        <w:rPr>
          <w:rFonts w:ascii="Arial" w:hAnsi="Arial" w:cs="Arial"/>
        </w:rPr>
        <w:t xml:space="preserve">the matter of </w:t>
      </w:r>
      <w:r w:rsidR="00405DDB" w:rsidRPr="00DF3DDC">
        <w:rPr>
          <w:rFonts w:ascii="Arial" w:hAnsi="Arial" w:cs="Arial"/>
          <w:i/>
        </w:rPr>
        <w:t>Big Dutchman (South Africa) (Pty) Ltd v Barclays National Bank Ltd</w:t>
      </w:r>
      <w:r w:rsidR="00405DDB" w:rsidRPr="00DF3DDC">
        <w:rPr>
          <w:rStyle w:val="FootnoteReference"/>
          <w:rFonts w:ascii="Arial" w:hAnsi="Arial" w:cs="Arial"/>
          <w:i/>
        </w:rPr>
        <w:footnoteReference w:id="18"/>
      </w:r>
      <w:r w:rsidR="00CE6FB6" w:rsidRPr="00DF3DDC">
        <w:rPr>
          <w:rFonts w:ascii="Arial" w:hAnsi="Arial" w:cs="Arial"/>
        </w:rPr>
        <w:t xml:space="preserve"> </w:t>
      </w:r>
      <w:r w:rsidR="001365D1" w:rsidRPr="00DF3DDC">
        <w:rPr>
          <w:rFonts w:ascii="Arial" w:hAnsi="Arial" w:cs="Arial"/>
        </w:rPr>
        <w:t xml:space="preserve">where </w:t>
      </w:r>
      <w:r w:rsidR="00405DDB" w:rsidRPr="00DF3DDC">
        <w:rPr>
          <w:rFonts w:ascii="Arial" w:hAnsi="Arial" w:cs="Arial"/>
        </w:rPr>
        <w:t xml:space="preserve">the court </w:t>
      </w:r>
      <w:r w:rsidR="0050455A" w:rsidRPr="00DF3DDC">
        <w:rPr>
          <w:rFonts w:ascii="Arial" w:hAnsi="Arial" w:cs="Arial"/>
        </w:rPr>
        <w:t xml:space="preserve">discussed the duty of a customer of a bank by </w:t>
      </w:r>
      <w:r w:rsidR="00405DDB" w:rsidRPr="00DF3DDC">
        <w:rPr>
          <w:rFonts w:ascii="Arial" w:hAnsi="Arial" w:cs="Arial"/>
        </w:rPr>
        <w:t>stat</w:t>
      </w:r>
      <w:r w:rsidR="0050455A" w:rsidRPr="00DF3DDC">
        <w:rPr>
          <w:rFonts w:ascii="Arial" w:hAnsi="Arial" w:cs="Arial"/>
        </w:rPr>
        <w:t>ing</w:t>
      </w:r>
      <w:r w:rsidR="00405DDB" w:rsidRPr="00DF3DDC">
        <w:rPr>
          <w:rFonts w:ascii="Arial" w:hAnsi="Arial" w:cs="Arial"/>
        </w:rPr>
        <w:t xml:space="preserve"> the following: </w:t>
      </w:r>
    </w:p>
    <w:p w:rsidR="00405DDB" w:rsidRPr="00DF3DDC" w:rsidRDefault="004E7D6D" w:rsidP="00CE6FB6">
      <w:pPr>
        <w:pStyle w:val="NormalWeb"/>
        <w:shd w:val="clear" w:color="auto" w:fill="FFFFFF"/>
        <w:spacing w:before="0" w:beforeAutospacing="0" w:line="360" w:lineRule="auto"/>
        <w:jc w:val="both"/>
        <w:rPr>
          <w:rFonts w:ascii="Arial" w:hAnsi="Arial" w:cs="Arial"/>
          <w:sz w:val="22"/>
          <w:szCs w:val="22"/>
        </w:rPr>
      </w:pPr>
      <w:r>
        <w:rPr>
          <w:rFonts w:ascii="Arial" w:hAnsi="Arial" w:cs="Arial"/>
          <w:sz w:val="22"/>
          <w:szCs w:val="22"/>
        </w:rPr>
        <w:lastRenderedPageBreak/>
        <w:t>‘</w:t>
      </w:r>
      <w:r w:rsidR="00405DDB" w:rsidRPr="00DF3DDC">
        <w:rPr>
          <w:rFonts w:ascii="Arial" w:hAnsi="Arial" w:cs="Arial"/>
          <w:sz w:val="22"/>
          <w:szCs w:val="22"/>
        </w:rPr>
        <w:t>The customer’s duty is a restricted one. Save in respect of drawing documents to be presented to the bank and in warning of known or suspected forgeries he has no duty to the bank to supervise his employees, to run his business carefully, or to detect frauds.</w:t>
      </w:r>
      <w:r w:rsidR="00203D30" w:rsidRPr="00DF3DDC">
        <w:t xml:space="preserve"> </w:t>
      </w:r>
      <w:proofErr w:type="gramStart"/>
      <w:r w:rsidR="00203D30" w:rsidRPr="00DF3DDC">
        <w:rPr>
          <w:rFonts w:ascii="Arial" w:hAnsi="Arial" w:cs="Arial"/>
          <w:sz w:val="22"/>
          <w:szCs w:val="22"/>
        </w:rPr>
        <w:t xml:space="preserve">(Spencer-Bower and Turner Estoppel by Representation 2nd </w:t>
      </w:r>
      <w:proofErr w:type="spellStart"/>
      <w:r w:rsidR="00203D30" w:rsidRPr="00DF3DDC">
        <w:rPr>
          <w:rFonts w:ascii="Arial" w:hAnsi="Arial" w:cs="Arial"/>
          <w:sz w:val="22"/>
          <w:szCs w:val="22"/>
        </w:rPr>
        <w:t>ed</w:t>
      </w:r>
      <w:proofErr w:type="spellEnd"/>
      <w:r w:rsidR="00203D30" w:rsidRPr="00DF3DDC">
        <w:rPr>
          <w:rFonts w:ascii="Arial" w:hAnsi="Arial" w:cs="Arial"/>
          <w:sz w:val="22"/>
          <w:szCs w:val="22"/>
        </w:rPr>
        <w:t xml:space="preserve"> paras 64 and 207 - 209; Cowen (op </w:t>
      </w:r>
      <w:proofErr w:type="spellStart"/>
      <w:r w:rsidR="00203D30" w:rsidRPr="00DF3DDC">
        <w:rPr>
          <w:rFonts w:ascii="Arial" w:hAnsi="Arial" w:cs="Arial"/>
          <w:sz w:val="22"/>
          <w:szCs w:val="22"/>
        </w:rPr>
        <w:t>cit</w:t>
      </w:r>
      <w:proofErr w:type="spellEnd"/>
      <w:r w:rsidR="00203D30" w:rsidRPr="00DF3DDC">
        <w:rPr>
          <w:rFonts w:ascii="Arial" w:hAnsi="Arial" w:cs="Arial"/>
          <w:sz w:val="22"/>
          <w:szCs w:val="22"/>
        </w:rPr>
        <w:t xml:space="preserve"> at 374); </w:t>
      </w:r>
      <w:r w:rsidR="00203D30" w:rsidRPr="00DF3DDC">
        <w:rPr>
          <w:rFonts w:ascii="Arial" w:hAnsi="Arial" w:cs="Arial"/>
          <w:i/>
          <w:sz w:val="22"/>
          <w:szCs w:val="22"/>
        </w:rPr>
        <w:t>Standard Bank v Kaplan</w:t>
      </w:r>
      <w:r w:rsidR="00203D30" w:rsidRPr="00DF3DDC">
        <w:rPr>
          <w:rFonts w:ascii="Arial" w:hAnsi="Arial" w:cs="Arial"/>
          <w:sz w:val="22"/>
          <w:szCs w:val="22"/>
        </w:rPr>
        <w:t xml:space="preserve"> 1922 CPD 214 at 222, 223 and 224 - 225).</w:t>
      </w:r>
      <w:proofErr w:type="gramEnd"/>
    </w:p>
    <w:p w:rsidR="00CE6FB6" w:rsidRPr="00DF3DDC" w:rsidRDefault="00405DDB" w:rsidP="00CE6FB6">
      <w:pPr>
        <w:pStyle w:val="NormalWeb"/>
        <w:shd w:val="clear" w:color="auto" w:fill="FFFFFF"/>
        <w:spacing w:before="0" w:beforeAutospacing="0" w:after="0" w:afterAutospacing="0" w:line="360" w:lineRule="auto"/>
        <w:jc w:val="both"/>
        <w:rPr>
          <w:rFonts w:ascii="Arial" w:hAnsi="Arial" w:cs="Arial"/>
        </w:rPr>
      </w:pPr>
      <w:r w:rsidRPr="00DF3DDC">
        <w:rPr>
          <w:rFonts w:ascii="Arial" w:hAnsi="Arial" w:cs="Arial"/>
          <w:sz w:val="22"/>
          <w:szCs w:val="22"/>
        </w:rPr>
        <w:t>The same authorities make it clear that the customer has no duties to the bank to check his bank statements.’</w:t>
      </w:r>
      <w:r w:rsidRPr="00DF3DDC">
        <w:rPr>
          <w:rFonts w:ascii="Arial" w:hAnsi="Arial" w:cs="Arial"/>
        </w:rPr>
        <w:t xml:space="preserve"> </w:t>
      </w:r>
    </w:p>
    <w:p w:rsidR="00CE6FB6" w:rsidRPr="00DF3DDC" w:rsidRDefault="00CE6FB6" w:rsidP="00CE6FB6">
      <w:pPr>
        <w:pStyle w:val="NormalWeb"/>
        <w:shd w:val="clear" w:color="auto" w:fill="FFFFFF"/>
        <w:spacing w:before="0" w:beforeAutospacing="0" w:after="0" w:afterAutospacing="0" w:line="360" w:lineRule="auto"/>
        <w:jc w:val="both"/>
        <w:rPr>
          <w:rFonts w:ascii="Arial" w:hAnsi="Arial" w:cs="Arial"/>
        </w:rPr>
      </w:pPr>
    </w:p>
    <w:p w:rsidR="00CE6FB6" w:rsidRPr="00DF3DDC" w:rsidRDefault="00CF0862" w:rsidP="00CE6FB6">
      <w:pPr>
        <w:pStyle w:val="NormalWeb"/>
        <w:shd w:val="clear" w:color="auto" w:fill="FFFFFF"/>
        <w:spacing w:before="0" w:beforeAutospacing="0" w:after="0" w:afterAutospacing="0" w:line="360" w:lineRule="auto"/>
        <w:jc w:val="both"/>
        <w:rPr>
          <w:rFonts w:ascii="Arial" w:hAnsi="Arial" w:cs="Arial"/>
        </w:rPr>
      </w:pPr>
      <w:r w:rsidRPr="00DF3DDC">
        <w:rPr>
          <w:rFonts w:ascii="Arial" w:hAnsi="Arial" w:cs="Arial"/>
        </w:rPr>
        <w:t>[33]</w:t>
      </w:r>
      <w:r w:rsidRPr="00DF3DDC">
        <w:rPr>
          <w:rFonts w:ascii="Arial" w:hAnsi="Arial" w:cs="Arial"/>
        </w:rPr>
        <w:tab/>
      </w:r>
      <w:r w:rsidR="0050455A" w:rsidRPr="00DF3DDC">
        <w:rPr>
          <w:rFonts w:ascii="Arial" w:hAnsi="Arial" w:cs="Arial"/>
        </w:rPr>
        <w:t xml:space="preserve">In my opinion defendant’s argument on the issue of reasonable care can therefore not be sustained. </w:t>
      </w:r>
    </w:p>
    <w:p w:rsidR="00CE6FB6" w:rsidRPr="00DF3DDC" w:rsidRDefault="00CE6FB6" w:rsidP="00CE6FB6">
      <w:pPr>
        <w:pStyle w:val="NormalWeb"/>
        <w:shd w:val="clear" w:color="auto" w:fill="FFFFFF"/>
        <w:spacing w:before="0" w:beforeAutospacing="0" w:after="0" w:afterAutospacing="0" w:line="360" w:lineRule="auto"/>
        <w:jc w:val="both"/>
        <w:rPr>
          <w:rFonts w:ascii="Arial" w:hAnsi="Arial" w:cs="Arial"/>
        </w:rPr>
      </w:pPr>
    </w:p>
    <w:p w:rsidR="0050455A" w:rsidRDefault="00CF0862" w:rsidP="00CE6FB6">
      <w:pPr>
        <w:pStyle w:val="NormalWeb"/>
        <w:shd w:val="clear" w:color="auto" w:fill="FFFFFF"/>
        <w:spacing w:before="0" w:beforeAutospacing="0" w:after="0" w:afterAutospacing="0" w:line="360" w:lineRule="auto"/>
        <w:jc w:val="both"/>
        <w:rPr>
          <w:rFonts w:ascii="Arial" w:hAnsi="Arial" w:cs="Arial"/>
        </w:rPr>
      </w:pPr>
      <w:r w:rsidRPr="00DF3DDC">
        <w:rPr>
          <w:rFonts w:ascii="Arial" w:hAnsi="Arial" w:cs="Arial"/>
        </w:rPr>
        <w:t>[34]</w:t>
      </w:r>
      <w:r w:rsidRPr="00DF3DDC">
        <w:rPr>
          <w:rFonts w:ascii="Arial" w:hAnsi="Arial" w:cs="Arial"/>
        </w:rPr>
        <w:tab/>
      </w:r>
      <w:r w:rsidR="0050455A" w:rsidRPr="00DF3DDC">
        <w:rPr>
          <w:rFonts w:ascii="Arial" w:hAnsi="Arial" w:cs="Arial"/>
        </w:rPr>
        <w:t xml:space="preserve">My order is therefore as follows: </w:t>
      </w:r>
    </w:p>
    <w:p w:rsidR="00E66901" w:rsidRPr="00DF3DDC" w:rsidRDefault="00E66901" w:rsidP="00CE6FB6">
      <w:pPr>
        <w:pStyle w:val="NormalWeb"/>
        <w:shd w:val="clear" w:color="auto" w:fill="FFFFFF"/>
        <w:spacing w:before="0" w:beforeAutospacing="0" w:after="0" w:afterAutospacing="0" w:line="360" w:lineRule="auto"/>
        <w:jc w:val="both"/>
        <w:rPr>
          <w:rFonts w:ascii="Arial" w:hAnsi="Arial" w:cs="Arial"/>
        </w:rPr>
      </w:pPr>
    </w:p>
    <w:p w:rsidR="0050455A" w:rsidRPr="00DF3DDC" w:rsidRDefault="00CE6FB6" w:rsidP="00E66901">
      <w:pPr>
        <w:spacing w:after="0" w:line="480" w:lineRule="auto"/>
        <w:ind w:left="720" w:hanging="720"/>
        <w:jc w:val="both"/>
        <w:rPr>
          <w:rFonts w:ascii="Arial" w:eastAsia="Calibri" w:hAnsi="Arial" w:cs="Arial"/>
          <w:sz w:val="24"/>
          <w:szCs w:val="24"/>
        </w:rPr>
      </w:pPr>
      <w:r w:rsidRPr="00DF3DDC">
        <w:rPr>
          <w:rFonts w:ascii="Arial" w:eastAsia="MS Mincho" w:hAnsi="Arial" w:cs="Arial"/>
          <w:sz w:val="24"/>
          <w:szCs w:val="24"/>
          <w:lang w:val="en-ZA"/>
        </w:rPr>
        <w:t>a)</w:t>
      </w:r>
      <w:r w:rsidR="0050455A" w:rsidRPr="00DF3DDC">
        <w:rPr>
          <w:rFonts w:ascii="Arial" w:eastAsia="Calibri" w:hAnsi="Arial" w:cs="Arial"/>
          <w:sz w:val="24"/>
          <w:szCs w:val="24"/>
        </w:rPr>
        <w:tab/>
        <w:t xml:space="preserve">The special plea of prescription raised by the </w:t>
      </w:r>
      <w:proofErr w:type="gramStart"/>
      <w:r w:rsidR="0050455A" w:rsidRPr="00DF3DDC">
        <w:rPr>
          <w:rFonts w:ascii="Arial" w:eastAsia="Calibri" w:hAnsi="Arial" w:cs="Arial"/>
          <w:sz w:val="24"/>
          <w:szCs w:val="24"/>
        </w:rPr>
        <w:t>Defendant,</w:t>
      </w:r>
      <w:proofErr w:type="gramEnd"/>
      <w:r w:rsidR="0050455A" w:rsidRPr="00DF3DDC">
        <w:rPr>
          <w:rFonts w:ascii="Arial" w:eastAsia="Calibri" w:hAnsi="Arial" w:cs="Arial"/>
          <w:sz w:val="24"/>
          <w:szCs w:val="24"/>
        </w:rPr>
        <w:t xml:space="preserve"> is dismissed.</w:t>
      </w:r>
    </w:p>
    <w:p w:rsidR="0050455A" w:rsidRPr="00DF3DDC" w:rsidRDefault="00CE6FB6" w:rsidP="00E66901">
      <w:pPr>
        <w:spacing w:after="0" w:line="480" w:lineRule="auto"/>
        <w:ind w:left="720" w:hanging="720"/>
        <w:jc w:val="both"/>
        <w:rPr>
          <w:rFonts w:ascii="Arial" w:eastAsia="Calibri" w:hAnsi="Arial" w:cs="Arial"/>
          <w:sz w:val="24"/>
          <w:szCs w:val="24"/>
        </w:rPr>
      </w:pPr>
      <w:r w:rsidRPr="00DF3DDC">
        <w:rPr>
          <w:rFonts w:ascii="Arial" w:eastAsia="Calibri" w:hAnsi="Arial" w:cs="Arial"/>
          <w:sz w:val="24"/>
          <w:szCs w:val="24"/>
        </w:rPr>
        <w:t>b)</w:t>
      </w:r>
      <w:r w:rsidR="0050455A" w:rsidRPr="00DF3DDC">
        <w:rPr>
          <w:rFonts w:ascii="Arial" w:eastAsia="Calibri" w:hAnsi="Arial" w:cs="Arial"/>
          <w:sz w:val="24"/>
          <w:szCs w:val="24"/>
        </w:rPr>
        <w:tab/>
        <w:t>The Defendant is ordered to pay the Plaintiff’s costs in respect of the special plea.</w:t>
      </w:r>
    </w:p>
    <w:p w:rsidR="0050455A" w:rsidRPr="00DF3DDC" w:rsidRDefault="00CE6FB6" w:rsidP="00E66901">
      <w:pPr>
        <w:spacing w:after="0" w:line="480" w:lineRule="auto"/>
        <w:ind w:left="720" w:hanging="720"/>
        <w:jc w:val="both"/>
        <w:rPr>
          <w:rFonts w:ascii="Arial" w:eastAsia="Calibri" w:hAnsi="Arial" w:cs="Arial"/>
          <w:sz w:val="24"/>
          <w:szCs w:val="24"/>
        </w:rPr>
      </w:pPr>
      <w:r w:rsidRPr="00DF3DDC">
        <w:rPr>
          <w:rFonts w:ascii="Arial" w:eastAsia="Calibri" w:hAnsi="Arial" w:cs="Arial"/>
          <w:sz w:val="24"/>
          <w:szCs w:val="24"/>
        </w:rPr>
        <w:t>c)</w:t>
      </w:r>
      <w:r w:rsidR="0050455A" w:rsidRPr="00DF3DDC">
        <w:rPr>
          <w:rFonts w:ascii="Arial" w:eastAsia="Calibri" w:hAnsi="Arial" w:cs="Arial"/>
          <w:sz w:val="24"/>
          <w:szCs w:val="24"/>
        </w:rPr>
        <w:tab/>
        <w:t>The matter is postponed to 02 August 2018 at 15:00 for a Status Hearing.</w:t>
      </w:r>
    </w:p>
    <w:p w:rsidR="0050455A" w:rsidRPr="00DF3DDC" w:rsidRDefault="00CE6FB6" w:rsidP="00E66901">
      <w:pPr>
        <w:spacing w:after="0" w:line="480" w:lineRule="auto"/>
        <w:ind w:left="720" w:hanging="720"/>
        <w:jc w:val="both"/>
        <w:rPr>
          <w:rFonts w:ascii="Arial" w:eastAsia="Calibri" w:hAnsi="Arial" w:cs="Arial"/>
          <w:sz w:val="24"/>
          <w:szCs w:val="24"/>
        </w:rPr>
      </w:pPr>
      <w:r w:rsidRPr="00DF3DDC">
        <w:rPr>
          <w:rFonts w:ascii="Arial" w:eastAsia="Calibri" w:hAnsi="Arial" w:cs="Arial"/>
          <w:sz w:val="24"/>
          <w:szCs w:val="24"/>
        </w:rPr>
        <w:t>d)</w:t>
      </w:r>
      <w:r w:rsidR="0050455A" w:rsidRPr="00DF3DDC">
        <w:rPr>
          <w:rFonts w:ascii="Arial" w:eastAsia="Calibri" w:hAnsi="Arial" w:cs="Arial"/>
          <w:sz w:val="24"/>
          <w:szCs w:val="24"/>
        </w:rPr>
        <w:tab/>
        <w:t>The parties are directed to file a joint status report on or before 30 July 2018.</w:t>
      </w:r>
    </w:p>
    <w:p w:rsidR="00DF3DDC" w:rsidRPr="00DF3DDC" w:rsidRDefault="0050455A" w:rsidP="0050455A">
      <w:pPr>
        <w:pStyle w:val="NormalWeb"/>
        <w:shd w:val="clear" w:color="auto" w:fill="FFFFFF"/>
        <w:spacing w:before="0" w:beforeAutospacing="0" w:line="360" w:lineRule="auto"/>
        <w:jc w:val="both"/>
        <w:rPr>
          <w:rFonts w:ascii="Arial" w:hAnsi="Arial" w:cs="Arial"/>
        </w:rPr>
      </w:pPr>
      <w:r w:rsidRPr="00DF3DDC">
        <w:rPr>
          <w:rFonts w:ascii="Arial" w:hAnsi="Arial" w:cs="Arial"/>
        </w:rPr>
        <w:tab/>
      </w:r>
      <w:r w:rsidRPr="00DF3DDC">
        <w:rPr>
          <w:rFonts w:ascii="Arial" w:hAnsi="Arial" w:cs="Arial"/>
        </w:rPr>
        <w:tab/>
      </w:r>
      <w:r w:rsidRPr="00DF3DDC">
        <w:rPr>
          <w:rFonts w:ascii="Arial" w:hAnsi="Arial" w:cs="Arial"/>
        </w:rPr>
        <w:tab/>
      </w:r>
      <w:r w:rsidRPr="00DF3DDC">
        <w:rPr>
          <w:rFonts w:ascii="Arial" w:hAnsi="Arial" w:cs="Arial"/>
        </w:rPr>
        <w:tab/>
      </w:r>
      <w:r w:rsidRPr="00DF3DDC">
        <w:rPr>
          <w:rFonts w:ascii="Arial" w:hAnsi="Arial" w:cs="Arial"/>
        </w:rPr>
        <w:tab/>
      </w:r>
      <w:r w:rsidRPr="00DF3DDC">
        <w:rPr>
          <w:rFonts w:ascii="Arial" w:hAnsi="Arial" w:cs="Arial"/>
        </w:rPr>
        <w:tab/>
      </w:r>
      <w:r w:rsidRPr="00DF3DDC">
        <w:rPr>
          <w:rFonts w:ascii="Arial" w:hAnsi="Arial" w:cs="Arial"/>
        </w:rPr>
        <w:tab/>
      </w:r>
      <w:r w:rsidRPr="00DF3DDC">
        <w:rPr>
          <w:rFonts w:ascii="Arial" w:hAnsi="Arial" w:cs="Arial"/>
        </w:rPr>
        <w:tab/>
      </w:r>
      <w:r w:rsidR="00AA7098" w:rsidRPr="00DF3DDC">
        <w:rPr>
          <w:rFonts w:ascii="Arial" w:hAnsi="Arial" w:cs="Arial"/>
        </w:rPr>
        <w:t xml:space="preserve">     </w:t>
      </w:r>
    </w:p>
    <w:p w:rsidR="00DF3DDC" w:rsidRPr="00DF3DDC" w:rsidRDefault="00DF3DDC" w:rsidP="0050455A">
      <w:pPr>
        <w:pStyle w:val="NormalWeb"/>
        <w:shd w:val="clear" w:color="auto" w:fill="FFFFFF"/>
        <w:spacing w:before="0" w:beforeAutospacing="0" w:line="360" w:lineRule="auto"/>
        <w:jc w:val="both"/>
        <w:rPr>
          <w:rFonts w:ascii="Arial" w:hAnsi="Arial" w:cs="Arial"/>
        </w:rPr>
      </w:pPr>
    </w:p>
    <w:p w:rsidR="0050455A" w:rsidRPr="00DF3DDC" w:rsidRDefault="0050455A" w:rsidP="00E66901">
      <w:pPr>
        <w:pStyle w:val="NormalWeb"/>
        <w:shd w:val="clear" w:color="auto" w:fill="FFFFFF"/>
        <w:spacing w:before="0" w:beforeAutospacing="0" w:line="360" w:lineRule="auto"/>
        <w:ind w:left="5760" w:firstLine="720"/>
        <w:jc w:val="right"/>
        <w:rPr>
          <w:rFonts w:ascii="Arial" w:hAnsi="Arial" w:cs="Arial"/>
        </w:rPr>
      </w:pPr>
      <w:r w:rsidRPr="00DF3DDC">
        <w:rPr>
          <w:rFonts w:ascii="Arial" w:hAnsi="Arial" w:cs="Arial"/>
        </w:rPr>
        <w:t>_____________________</w:t>
      </w:r>
      <w:r w:rsidRPr="00DF3DDC">
        <w:rPr>
          <w:rFonts w:ascii="Arial" w:hAnsi="Arial" w:cs="Arial"/>
        </w:rPr>
        <w:tab/>
      </w:r>
      <w:r w:rsidRPr="00DF3DDC">
        <w:rPr>
          <w:rFonts w:ascii="Arial" w:hAnsi="Arial" w:cs="Arial"/>
        </w:rPr>
        <w:tab/>
      </w:r>
      <w:r w:rsidR="00E66901">
        <w:rPr>
          <w:rFonts w:ascii="Arial" w:hAnsi="Arial" w:cs="Arial"/>
        </w:rPr>
        <w:tab/>
      </w:r>
      <w:r w:rsidR="00E66901">
        <w:rPr>
          <w:rFonts w:ascii="Arial" w:hAnsi="Arial" w:cs="Arial"/>
        </w:rPr>
        <w:tab/>
        <w:t xml:space="preserve">  </w:t>
      </w:r>
      <w:r w:rsidRPr="00DF3DDC">
        <w:rPr>
          <w:rFonts w:ascii="Arial" w:hAnsi="Arial" w:cs="Arial"/>
        </w:rPr>
        <w:t>J S Prinsloo</w:t>
      </w:r>
      <w:r w:rsidRPr="00DF3DDC">
        <w:rPr>
          <w:rFonts w:ascii="Arial" w:hAnsi="Arial" w:cs="Arial"/>
        </w:rPr>
        <w:tab/>
      </w:r>
      <w:r w:rsidRPr="00DF3DDC">
        <w:rPr>
          <w:rFonts w:ascii="Arial" w:hAnsi="Arial" w:cs="Arial"/>
        </w:rPr>
        <w:tab/>
      </w:r>
      <w:r w:rsidRPr="00DF3DDC">
        <w:rPr>
          <w:rFonts w:ascii="Arial" w:hAnsi="Arial" w:cs="Arial"/>
        </w:rPr>
        <w:tab/>
      </w:r>
      <w:r w:rsidRPr="00DF3DDC">
        <w:rPr>
          <w:rFonts w:ascii="Arial" w:hAnsi="Arial" w:cs="Arial"/>
        </w:rPr>
        <w:tab/>
        <w:t>Judge</w:t>
      </w:r>
    </w:p>
    <w:p w:rsidR="001365D1" w:rsidRPr="00DF3DDC" w:rsidRDefault="001365D1" w:rsidP="00AA7098">
      <w:pPr>
        <w:pStyle w:val="NormalWeb"/>
        <w:shd w:val="clear" w:color="auto" w:fill="FFFFFF"/>
        <w:spacing w:before="0" w:beforeAutospacing="0" w:after="0" w:afterAutospacing="0" w:line="360" w:lineRule="auto"/>
        <w:jc w:val="both"/>
        <w:rPr>
          <w:rFonts w:ascii="Arial" w:hAnsi="Arial" w:cs="Arial"/>
        </w:rPr>
      </w:pPr>
    </w:p>
    <w:p w:rsidR="001365D1" w:rsidRPr="00DF3DDC" w:rsidRDefault="001365D1" w:rsidP="00AA7098">
      <w:pPr>
        <w:pStyle w:val="NormalWeb"/>
        <w:shd w:val="clear" w:color="auto" w:fill="FFFFFF"/>
        <w:spacing w:before="0" w:beforeAutospacing="0" w:after="0" w:afterAutospacing="0" w:line="360" w:lineRule="auto"/>
        <w:jc w:val="both"/>
        <w:rPr>
          <w:rFonts w:ascii="Arial" w:hAnsi="Arial" w:cs="Arial"/>
        </w:rPr>
      </w:pPr>
    </w:p>
    <w:p w:rsidR="00E66901" w:rsidRDefault="00E66901" w:rsidP="00AA7098">
      <w:pPr>
        <w:pStyle w:val="NormalWeb"/>
        <w:shd w:val="clear" w:color="auto" w:fill="FFFFFF"/>
        <w:spacing w:before="0" w:beforeAutospacing="0" w:after="0" w:afterAutospacing="0" w:line="360" w:lineRule="auto"/>
        <w:jc w:val="both"/>
        <w:rPr>
          <w:rFonts w:ascii="Arial" w:hAnsi="Arial" w:cs="Arial"/>
        </w:rPr>
      </w:pPr>
    </w:p>
    <w:p w:rsidR="008074C8" w:rsidRPr="00DF3DDC" w:rsidRDefault="00AA7098" w:rsidP="00AA7098">
      <w:pPr>
        <w:pStyle w:val="NormalWeb"/>
        <w:shd w:val="clear" w:color="auto" w:fill="FFFFFF"/>
        <w:spacing w:before="0" w:beforeAutospacing="0" w:after="0" w:afterAutospacing="0" w:line="360" w:lineRule="auto"/>
        <w:jc w:val="both"/>
        <w:rPr>
          <w:rFonts w:ascii="Arial" w:hAnsi="Arial" w:cs="Arial"/>
        </w:rPr>
      </w:pPr>
      <w:r w:rsidRPr="00DF3DDC">
        <w:rPr>
          <w:rFonts w:ascii="Arial" w:hAnsi="Arial" w:cs="Arial"/>
        </w:rPr>
        <w:lastRenderedPageBreak/>
        <w:t>APPEARANCES:</w:t>
      </w:r>
    </w:p>
    <w:p w:rsidR="00AA7098" w:rsidRPr="00DF3DDC" w:rsidRDefault="00AA7098" w:rsidP="00E8069B">
      <w:pPr>
        <w:pStyle w:val="NormalWeb"/>
        <w:shd w:val="clear" w:color="auto" w:fill="FFFFFF"/>
        <w:spacing w:before="0" w:beforeAutospacing="0" w:line="360" w:lineRule="auto"/>
        <w:jc w:val="both"/>
        <w:rPr>
          <w:rFonts w:ascii="Arial" w:hAnsi="Arial" w:cs="Arial"/>
        </w:rPr>
      </w:pPr>
    </w:p>
    <w:p w:rsidR="00AA7098" w:rsidRPr="00DF3DDC" w:rsidRDefault="00AA7098" w:rsidP="00E66901">
      <w:pPr>
        <w:pStyle w:val="NormalWeb"/>
        <w:shd w:val="clear" w:color="auto" w:fill="FFFFFF"/>
        <w:spacing w:before="0" w:beforeAutospacing="0" w:after="0" w:afterAutospacing="0" w:line="360" w:lineRule="auto"/>
        <w:jc w:val="both"/>
        <w:rPr>
          <w:rFonts w:ascii="Arial" w:hAnsi="Arial" w:cs="Arial"/>
        </w:rPr>
      </w:pPr>
      <w:r w:rsidRPr="00DF3DDC">
        <w:rPr>
          <w:rFonts w:ascii="Arial" w:hAnsi="Arial" w:cs="Arial"/>
        </w:rPr>
        <w:t>PLAINTIFF:</w:t>
      </w:r>
      <w:r w:rsidR="00E66901">
        <w:rPr>
          <w:rFonts w:ascii="Arial" w:hAnsi="Arial" w:cs="Arial"/>
        </w:rPr>
        <w:tab/>
      </w:r>
      <w:r w:rsidR="00E66901">
        <w:rPr>
          <w:rFonts w:ascii="Arial" w:hAnsi="Arial" w:cs="Arial"/>
        </w:rPr>
        <w:tab/>
      </w:r>
      <w:r w:rsidR="00E66901">
        <w:rPr>
          <w:rFonts w:ascii="Arial" w:hAnsi="Arial" w:cs="Arial"/>
        </w:rPr>
        <w:tab/>
      </w:r>
      <w:r w:rsidR="00E66901">
        <w:rPr>
          <w:rFonts w:ascii="Arial" w:hAnsi="Arial" w:cs="Arial"/>
        </w:rPr>
        <w:tab/>
      </w:r>
      <w:r w:rsidR="00A269E4" w:rsidRPr="00DF3DDC">
        <w:rPr>
          <w:rFonts w:ascii="Arial" w:hAnsi="Arial" w:cs="Arial"/>
        </w:rPr>
        <w:t xml:space="preserve">K </w:t>
      </w:r>
      <w:proofErr w:type="spellStart"/>
      <w:r w:rsidR="00A269E4" w:rsidRPr="00DF3DDC">
        <w:rPr>
          <w:rFonts w:ascii="Arial" w:hAnsi="Arial" w:cs="Arial"/>
        </w:rPr>
        <w:t>M</w:t>
      </w:r>
      <w:r w:rsidR="00E66901" w:rsidRPr="00DF3DDC">
        <w:rPr>
          <w:rFonts w:ascii="Arial" w:hAnsi="Arial" w:cs="Arial"/>
        </w:rPr>
        <w:t>udzanapabwe</w:t>
      </w:r>
      <w:proofErr w:type="spellEnd"/>
    </w:p>
    <w:p w:rsidR="00A269E4" w:rsidRPr="00DF3DDC" w:rsidRDefault="00A269E4" w:rsidP="00E66901">
      <w:pPr>
        <w:pStyle w:val="NormalWeb"/>
        <w:shd w:val="clear" w:color="auto" w:fill="FFFFFF"/>
        <w:spacing w:before="0" w:beforeAutospacing="0" w:after="0" w:afterAutospacing="0" w:line="360" w:lineRule="auto"/>
        <w:jc w:val="both"/>
        <w:rPr>
          <w:rFonts w:ascii="Arial" w:hAnsi="Arial" w:cs="Arial"/>
        </w:rPr>
      </w:pPr>
      <w:r w:rsidRPr="00DF3DDC">
        <w:rPr>
          <w:rFonts w:ascii="Arial" w:hAnsi="Arial" w:cs="Arial"/>
        </w:rPr>
        <w:tab/>
      </w:r>
      <w:r w:rsidR="00E66901">
        <w:rPr>
          <w:rFonts w:ascii="Arial" w:hAnsi="Arial" w:cs="Arial"/>
        </w:rPr>
        <w:tab/>
      </w:r>
      <w:r w:rsidR="00E66901">
        <w:rPr>
          <w:rFonts w:ascii="Arial" w:hAnsi="Arial" w:cs="Arial"/>
        </w:rPr>
        <w:tab/>
      </w:r>
      <w:r w:rsidR="00E66901">
        <w:rPr>
          <w:rFonts w:ascii="Arial" w:hAnsi="Arial" w:cs="Arial"/>
        </w:rPr>
        <w:tab/>
      </w:r>
      <w:r w:rsidR="00E66901">
        <w:rPr>
          <w:rFonts w:ascii="Arial" w:hAnsi="Arial" w:cs="Arial"/>
        </w:rPr>
        <w:tab/>
      </w:r>
      <w:proofErr w:type="gramStart"/>
      <w:r w:rsidR="00E66901">
        <w:rPr>
          <w:rFonts w:ascii="Arial" w:hAnsi="Arial" w:cs="Arial"/>
        </w:rPr>
        <w:t>of</w:t>
      </w:r>
      <w:proofErr w:type="gramEnd"/>
      <w:r w:rsidR="00E66901">
        <w:rPr>
          <w:rFonts w:ascii="Arial" w:hAnsi="Arial" w:cs="Arial"/>
        </w:rPr>
        <w:t xml:space="preserve"> </w:t>
      </w:r>
      <w:proofErr w:type="spellStart"/>
      <w:r w:rsidR="00E66901">
        <w:rPr>
          <w:rFonts w:ascii="Arial" w:hAnsi="Arial" w:cs="Arial"/>
        </w:rPr>
        <w:t>Etzold</w:t>
      </w:r>
      <w:proofErr w:type="spellEnd"/>
      <w:r w:rsidR="00E66901">
        <w:rPr>
          <w:rFonts w:ascii="Arial" w:hAnsi="Arial" w:cs="Arial"/>
        </w:rPr>
        <w:t xml:space="preserve"> – </w:t>
      </w:r>
      <w:proofErr w:type="spellStart"/>
      <w:r w:rsidR="00E66901">
        <w:rPr>
          <w:rFonts w:ascii="Arial" w:hAnsi="Arial" w:cs="Arial"/>
        </w:rPr>
        <w:t>Duvenhage</w:t>
      </w:r>
      <w:proofErr w:type="spellEnd"/>
      <w:r w:rsidR="00E66901">
        <w:rPr>
          <w:rFonts w:ascii="Arial" w:hAnsi="Arial" w:cs="Arial"/>
        </w:rPr>
        <w:t>, Windhoek</w:t>
      </w:r>
    </w:p>
    <w:p w:rsidR="00AA7098" w:rsidRPr="00DF3DDC" w:rsidRDefault="00AA7098" w:rsidP="00E8069B">
      <w:pPr>
        <w:pStyle w:val="NormalWeb"/>
        <w:shd w:val="clear" w:color="auto" w:fill="FFFFFF"/>
        <w:spacing w:before="0" w:beforeAutospacing="0" w:line="360" w:lineRule="auto"/>
        <w:jc w:val="both"/>
        <w:rPr>
          <w:rFonts w:ascii="Arial" w:hAnsi="Arial" w:cs="Arial"/>
        </w:rPr>
      </w:pPr>
    </w:p>
    <w:p w:rsidR="00AA7098" w:rsidRPr="00DF3DDC" w:rsidRDefault="00AA7098" w:rsidP="00E66901">
      <w:pPr>
        <w:pStyle w:val="NormalWeb"/>
        <w:shd w:val="clear" w:color="auto" w:fill="FFFFFF"/>
        <w:spacing w:before="0" w:beforeAutospacing="0" w:after="0" w:afterAutospacing="0" w:line="360" w:lineRule="auto"/>
        <w:jc w:val="both"/>
        <w:rPr>
          <w:rFonts w:ascii="Arial" w:hAnsi="Arial" w:cs="Arial"/>
        </w:rPr>
      </w:pPr>
      <w:r w:rsidRPr="00DF3DDC">
        <w:rPr>
          <w:rFonts w:ascii="Arial" w:hAnsi="Arial" w:cs="Arial"/>
        </w:rPr>
        <w:t>DEFENDANT:</w:t>
      </w:r>
      <w:r w:rsidR="00E66901">
        <w:rPr>
          <w:rFonts w:ascii="Arial" w:hAnsi="Arial" w:cs="Arial"/>
        </w:rPr>
        <w:tab/>
      </w:r>
      <w:r w:rsidR="00E66901">
        <w:rPr>
          <w:rFonts w:ascii="Arial" w:hAnsi="Arial" w:cs="Arial"/>
        </w:rPr>
        <w:tab/>
      </w:r>
      <w:r w:rsidR="00E66901">
        <w:rPr>
          <w:rFonts w:ascii="Arial" w:hAnsi="Arial" w:cs="Arial"/>
        </w:rPr>
        <w:tab/>
      </w:r>
      <w:r w:rsidR="008764C4" w:rsidRPr="00DF3DDC">
        <w:rPr>
          <w:rFonts w:ascii="Arial" w:hAnsi="Arial" w:cs="Arial"/>
        </w:rPr>
        <w:t xml:space="preserve">J </w:t>
      </w:r>
      <w:proofErr w:type="spellStart"/>
      <w:r w:rsidR="008764C4" w:rsidRPr="00DF3DDC">
        <w:rPr>
          <w:rFonts w:ascii="Arial" w:hAnsi="Arial" w:cs="Arial"/>
        </w:rPr>
        <w:t>K</w:t>
      </w:r>
      <w:r w:rsidR="00E66901" w:rsidRPr="00DF3DDC">
        <w:rPr>
          <w:rFonts w:ascii="Arial" w:hAnsi="Arial" w:cs="Arial"/>
        </w:rPr>
        <w:t>andara</w:t>
      </w:r>
      <w:proofErr w:type="spellEnd"/>
    </w:p>
    <w:p w:rsidR="008764C4" w:rsidRPr="00DF3DDC" w:rsidRDefault="00E66901" w:rsidP="00E66901">
      <w:pPr>
        <w:pStyle w:val="NormalWeb"/>
        <w:shd w:val="clear" w:color="auto" w:fill="FFFFFF"/>
        <w:spacing w:before="0" w:beforeAutospacing="0" w:after="0" w:afterAutospacing="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of</w:t>
      </w:r>
      <w:proofErr w:type="gramEnd"/>
      <w:r>
        <w:rPr>
          <w:rFonts w:ascii="Arial" w:hAnsi="Arial" w:cs="Arial"/>
        </w:rPr>
        <w:t xml:space="preserve"> </w:t>
      </w:r>
      <w:proofErr w:type="spellStart"/>
      <w:r w:rsidR="008764C4" w:rsidRPr="00DF3DDC">
        <w:rPr>
          <w:rFonts w:ascii="Arial" w:hAnsi="Arial" w:cs="Arial"/>
        </w:rPr>
        <w:t>S</w:t>
      </w:r>
      <w:r w:rsidRPr="00DF3DDC">
        <w:rPr>
          <w:rFonts w:ascii="Arial" w:hAnsi="Arial" w:cs="Arial"/>
        </w:rPr>
        <w:t>hikongo</w:t>
      </w:r>
      <w:proofErr w:type="spellEnd"/>
      <w:r w:rsidR="008764C4" w:rsidRPr="00DF3DDC">
        <w:rPr>
          <w:rFonts w:ascii="Arial" w:hAnsi="Arial" w:cs="Arial"/>
        </w:rPr>
        <w:t xml:space="preserve"> L</w:t>
      </w:r>
      <w:r w:rsidRPr="00E66901">
        <w:rPr>
          <w:rFonts w:ascii="Arial" w:hAnsi="Arial" w:cs="Arial"/>
          <w:sz w:val="22"/>
        </w:rPr>
        <w:t>aw</w:t>
      </w:r>
      <w:r w:rsidR="008764C4" w:rsidRPr="00DF3DDC">
        <w:rPr>
          <w:rFonts w:ascii="Arial" w:hAnsi="Arial" w:cs="Arial"/>
        </w:rPr>
        <w:t xml:space="preserve"> C</w:t>
      </w:r>
      <w:r w:rsidRPr="00DF3DDC">
        <w:rPr>
          <w:rFonts w:ascii="Arial" w:hAnsi="Arial" w:cs="Arial"/>
        </w:rPr>
        <w:t>hambers</w:t>
      </w:r>
      <w:r>
        <w:rPr>
          <w:rFonts w:ascii="Arial" w:hAnsi="Arial" w:cs="Arial"/>
        </w:rPr>
        <w:t>, Windhoek</w:t>
      </w:r>
    </w:p>
    <w:p w:rsidR="0050455A" w:rsidRPr="00DF3DDC" w:rsidRDefault="0050455A" w:rsidP="00E8069B">
      <w:pPr>
        <w:pStyle w:val="NormalWeb"/>
        <w:shd w:val="clear" w:color="auto" w:fill="FFFFFF"/>
        <w:spacing w:before="0" w:beforeAutospacing="0" w:line="360" w:lineRule="auto"/>
        <w:jc w:val="both"/>
        <w:rPr>
          <w:rFonts w:ascii="Arial" w:hAnsi="Arial" w:cs="Arial"/>
        </w:rPr>
      </w:pPr>
    </w:p>
    <w:p w:rsidR="0050455A" w:rsidRPr="00DF3DDC" w:rsidRDefault="0050455A" w:rsidP="00E8069B">
      <w:pPr>
        <w:pStyle w:val="NormalWeb"/>
        <w:shd w:val="clear" w:color="auto" w:fill="FFFFFF"/>
        <w:spacing w:before="0" w:beforeAutospacing="0" w:line="360" w:lineRule="auto"/>
        <w:jc w:val="both"/>
        <w:rPr>
          <w:rFonts w:ascii="Arial" w:hAnsi="Arial" w:cs="Arial"/>
        </w:rPr>
      </w:pPr>
    </w:p>
    <w:p w:rsidR="0050455A" w:rsidRPr="00DF3DDC" w:rsidRDefault="0050455A" w:rsidP="00E8069B">
      <w:pPr>
        <w:pStyle w:val="NormalWeb"/>
        <w:shd w:val="clear" w:color="auto" w:fill="FFFFFF"/>
        <w:spacing w:before="0" w:beforeAutospacing="0" w:line="360" w:lineRule="auto"/>
        <w:jc w:val="both"/>
        <w:rPr>
          <w:rFonts w:ascii="Arial" w:hAnsi="Arial" w:cs="Arial"/>
        </w:rPr>
      </w:pPr>
    </w:p>
    <w:p w:rsidR="008074C8" w:rsidRPr="00DF3DDC" w:rsidRDefault="008074C8" w:rsidP="00E8069B">
      <w:pPr>
        <w:pStyle w:val="NormalWeb"/>
        <w:shd w:val="clear" w:color="auto" w:fill="FFFFFF"/>
        <w:spacing w:before="0" w:beforeAutospacing="0" w:line="360" w:lineRule="auto"/>
        <w:jc w:val="both"/>
        <w:rPr>
          <w:rFonts w:ascii="Arial" w:hAnsi="Arial" w:cs="Arial"/>
        </w:rPr>
      </w:pPr>
    </w:p>
    <w:sectPr w:rsidR="008074C8" w:rsidRPr="00DF3DDC" w:rsidSect="0071231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46" w:rsidRDefault="00AC2646" w:rsidP="00EA41BF">
      <w:pPr>
        <w:spacing w:after="0" w:line="240" w:lineRule="auto"/>
      </w:pPr>
      <w:r>
        <w:separator/>
      </w:r>
    </w:p>
  </w:endnote>
  <w:endnote w:type="continuationSeparator" w:id="0">
    <w:p w:rsidR="00AC2646" w:rsidRDefault="00AC2646" w:rsidP="00EA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46" w:rsidRDefault="00AC2646" w:rsidP="00EA41BF">
      <w:pPr>
        <w:spacing w:after="0" w:line="240" w:lineRule="auto"/>
      </w:pPr>
      <w:r>
        <w:separator/>
      </w:r>
    </w:p>
  </w:footnote>
  <w:footnote w:type="continuationSeparator" w:id="0">
    <w:p w:rsidR="00AC2646" w:rsidRDefault="00AC2646" w:rsidP="00EA41BF">
      <w:pPr>
        <w:spacing w:after="0" w:line="240" w:lineRule="auto"/>
      </w:pPr>
      <w:r>
        <w:continuationSeparator/>
      </w:r>
    </w:p>
  </w:footnote>
  <w:footnote w:id="1">
    <w:p w:rsidR="009C5476" w:rsidRPr="002F0EC6" w:rsidRDefault="009C5476" w:rsidP="002F0EC6">
      <w:pPr>
        <w:pStyle w:val="FootnoteText"/>
        <w:jc w:val="both"/>
        <w:rPr>
          <w:rFonts w:ascii="Arial" w:hAnsi="Arial" w:cs="Arial"/>
          <w:lang w:val="af-ZA"/>
        </w:rPr>
      </w:pPr>
      <w:r w:rsidRPr="002F0EC6">
        <w:rPr>
          <w:rStyle w:val="FootnoteReference"/>
          <w:rFonts w:ascii="Arial" w:hAnsi="Arial" w:cs="Arial"/>
        </w:rPr>
        <w:footnoteRef/>
      </w:r>
      <w:r w:rsidRPr="002F0EC6">
        <w:rPr>
          <w:rFonts w:ascii="Arial" w:hAnsi="Arial" w:cs="Arial"/>
        </w:rPr>
        <w:t xml:space="preserve"> </w:t>
      </w:r>
      <w:r w:rsidR="00AF7693" w:rsidRPr="00F92983">
        <w:rPr>
          <w:rFonts w:ascii="Arial" w:hAnsi="Arial" w:cs="Arial"/>
          <w:i/>
          <w:lang w:val="af-ZA"/>
        </w:rPr>
        <w:t>Prescription Act</w:t>
      </w:r>
      <w:r w:rsidR="00AF7693" w:rsidRPr="002F0EC6">
        <w:rPr>
          <w:rFonts w:ascii="Arial" w:hAnsi="Arial" w:cs="Arial"/>
          <w:lang w:val="af-ZA"/>
        </w:rPr>
        <w:t xml:space="preserve"> 68 of 1969.</w:t>
      </w:r>
    </w:p>
  </w:footnote>
  <w:footnote w:id="2">
    <w:p w:rsidR="00EA41BF" w:rsidRPr="002F0EC6" w:rsidRDefault="00EA41BF" w:rsidP="002F0EC6">
      <w:pPr>
        <w:pStyle w:val="REG-H1d"/>
        <w:jc w:val="both"/>
        <w:rPr>
          <w:sz w:val="20"/>
          <w:szCs w:val="20"/>
          <w:lang w:val="af-ZA"/>
        </w:rPr>
      </w:pPr>
      <w:r w:rsidRPr="002F0EC6">
        <w:rPr>
          <w:rStyle w:val="FootnoteReference"/>
          <w:sz w:val="20"/>
          <w:szCs w:val="20"/>
        </w:rPr>
        <w:footnoteRef/>
      </w:r>
      <w:r w:rsidR="00CA1852" w:rsidRPr="002F0EC6">
        <w:rPr>
          <w:sz w:val="20"/>
          <w:szCs w:val="20"/>
        </w:rPr>
        <w:t xml:space="preserve"> </w:t>
      </w:r>
      <w:r w:rsidR="00010730" w:rsidRPr="002F0EC6">
        <w:rPr>
          <w:sz w:val="20"/>
          <w:szCs w:val="20"/>
          <w:lang w:val="en-GB"/>
        </w:rPr>
        <w:t xml:space="preserve">Regulations made in terms of </w:t>
      </w:r>
      <w:r w:rsidR="00010730" w:rsidRPr="00F92983">
        <w:rPr>
          <w:i/>
          <w:sz w:val="20"/>
          <w:szCs w:val="20"/>
        </w:rPr>
        <w:t>Post and Telecommunications Act</w:t>
      </w:r>
      <w:r w:rsidR="00010730" w:rsidRPr="002F0EC6">
        <w:rPr>
          <w:sz w:val="20"/>
          <w:szCs w:val="20"/>
        </w:rPr>
        <w:t xml:space="preserve"> 19 of 1992 section 52: </w:t>
      </w:r>
      <w:r w:rsidRPr="002F0EC6">
        <w:rPr>
          <w:sz w:val="20"/>
          <w:szCs w:val="20"/>
        </w:rPr>
        <w:t>Post Office Savings Bank Regulations</w:t>
      </w:r>
      <w:r w:rsidR="00010730" w:rsidRPr="002F0EC6">
        <w:rPr>
          <w:sz w:val="20"/>
          <w:szCs w:val="20"/>
        </w:rPr>
        <w:t xml:space="preserve"> </w:t>
      </w:r>
      <w:r w:rsidRPr="002F0EC6">
        <w:rPr>
          <w:sz w:val="20"/>
          <w:szCs w:val="20"/>
        </w:rPr>
        <w:t xml:space="preserve">: General Notice 113 of 1996 (GG1322).Came into force on date of </w:t>
      </w:r>
      <w:r w:rsidR="00010730" w:rsidRPr="002F0EC6">
        <w:rPr>
          <w:sz w:val="20"/>
          <w:szCs w:val="20"/>
        </w:rPr>
        <w:t xml:space="preserve"> </w:t>
      </w:r>
      <w:r w:rsidR="00F92983">
        <w:rPr>
          <w:sz w:val="20"/>
          <w:szCs w:val="20"/>
        </w:rPr>
        <w:t>p</w:t>
      </w:r>
      <w:r w:rsidRPr="002F0EC6">
        <w:rPr>
          <w:sz w:val="20"/>
          <w:szCs w:val="20"/>
        </w:rPr>
        <w:t>ublication: 6 June 1996.</w:t>
      </w:r>
      <w:r w:rsidR="00010730" w:rsidRPr="002F0EC6">
        <w:rPr>
          <w:sz w:val="20"/>
          <w:szCs w:val="20"/>
        </w:rPr>
        <w:t>(as amended)</w:t>
      </w:r>
      <w:r w:rsidR="00F92983">
        <w:rPr>
          <w:sz w:val="20"/>
          <w:szCs w:val="20"/>
        </w:rPr>
        <w:t>.</w:t>
      </w:r>
    </w:p>
  </w:footnote>
  <w:footnote w:id="3">
    <w:p w:rsidR="00EA41BF" w:rsidRPr="002F0EC6" w:rsidRDefault="00EA41BF" w:rsidP="002F0EC6">
      <w:pPr>
        <w:pStyle w:val="FootnoteText"/>
        <w:jc w:val="both"/>
        <w:rPr>
          <w:rFonts w:ascii="Arial" w:hAnsi="Arial" w:cs="Arial"/>
          <w:lang w:val="af-ZA"/>
        </w:rPr>
      </w:pPr>
      <w:r w:rsidRPr="002F0EC6">
        <w:rPr>
          <w:rStyle w:val="FootnoteReference"/>
          <w:rFonts w:ascii="Arial" w:hAnsi="Arial" w:cs="Arial"/>
        </w:rPr>
        <w:footnoteRef/>
      </w:r>
      <w:r w:rsidRPr="002F0EC6">
        <w:rPr>
          <w:rFonts w:ascii="Arial" w:hAnsi="Arial" w:cs="Arial"/>
        </w:rPr>
        <w:t xml:space="preserve"> </w:t>
      </w:r>
      <w:proofErr w:type="gramStart"/>
      <w:r w:rsidRPr="002F0EC6">
        <w:rPr>
          <w:rFonts w:ascii="Arial" w:hAnsi="Arial" w:cs="Arial"/>
        </w:rPr>
        <w:t>Removed by GN 34 of 1 April 2011.</w:t>
      </w:r>
      <w:proofErr w:type="gramEnd"/>
    </w:p>
  </w:footnote>
  <w:footnote w:id="4">
    <w:p w:rsidR="005E5392" w:rsidRPr="00E66901" w:rsidRDefault="005E5392" w:rsidP="00E66901">
      <w:pPr>
        <w:pStyle w:val="FootnoteText"/>
        <w:jc w:val="both"/>
        <w:rPr>
          <w:rFonts w:ascii="Arial" w:hAnsi="Arial" w:cs="Arial"/>
          <w:lang w:val="af-ZA"/>
        </w:rPr>
      </w:pPr>
      <w:r w:rsidRPr="00E66901">
        <w:rPr>
          <w:rStyle w:val="FootnoteReference"/>
          <w:rFonts w:ascii="Arial" w:hAnsi="Arial" w:cs="Arial"/>
        </w:rPr>
        <w:footnoteRef/>
      </w:r>
      <w:r w:rsidRPr="00E66901">
        <w:rPr>
          <w:rFonts w:ascii="Arial" w:hAnsi="Arial" w:cs="Arial"/>
        </w:rPr>
        <w:t xml:space="preserve"> </w:t>
      </w:r>
      <w:proofErr w:type="gramStart"/>
      <w:r w:rsidRPr="00E66901">
        <w:rPr>
          <w:rFonts w:ascii="Arial" w:hAnsi="Arial" w:cs="Arial"/>
        </w:rPr>
        <w:t>Post Office Saving</w:t>
      </w:r>
      <w:r w:rsidR="00CA1852" w:rsidRPr="00E66901">
        <w:rPr>
          <w:rFonts w:ascii="Arial" w:hAnsi="Arial" w:cs="Arial"/>
        </w:rPr>
        <w:t>s Bank Regulations 1996, s</w:t>
      </w:r>
      <w:r w:rsidRPr="00E66901">
        <w:rPr>
          <w:rFonts w:ascii="Arial" w:hAnsi="Arial" w:cs="Arial"/>
        </w:rPr>
        <w:t xml:space="preserve"> 2.1</w:t>
      </w:r>
      <w:r w:rsidR="00F92983" w:rsidRPr="00E66901">
        <w:rPr>
          <w:rFonts w:ascii="Arial" w:hAnsi="Arial" w:cs="Arial"/>
        </w:rPr>
        <w:t>.</w:t>
      </w:r>
      <w:proofErr w:type="gramEnd"/>
    </w:p>
  </w:footnote>
  <w:footnote w:id="5">
    <w:p w:rsidR="00135DF2" w:rsidRPr="00E66901" w:rsidRDefault="00135DF2" w:rsidP="00E66901">
      <w:pPr>
        <w:pStyle w:val="FootnoteText"/>
        <w:jc w:val="both"/>
        <w:rPr>
          <w:rFonts w:ascii="Arial" w:hAnsi="Arial" w:cs="Arial"/>
          <w:lang w:val="af-ZA"/>
        </w:rPr>
      </w:pPr>
      <w:r w:rsidRPr="00E66901">
        <w:rPr>
          <w:rStyle w:val="FootnoteReference"/>
          <w:rFonts w:ascii="Arial" w:hAnsi="Arial" w:cs="Arial"/>
        </w:rPr>
        <w:footnoteRef/>
      </w:r>
      <w:r w:rsidRPr="00E66901">
        <w:rPr>
          <w:rFonts w:ascii="Arial" w:hAnsi="Arial" w:cs="Arial"/>
        </w:rPr>
        <w:t xml:space="preserve"> </w:t>
      </w:r>
      <w:r w:rsidRPr="00E66901">
        <w:rPr>
          <w:rFonts w:ascii="Arial" w:hAnsi="Arial" w:cs="Arial"/>
          <w:lang w:val="af-ZA"/>
        </w:rPr>
        <w:t>Ibid Section 2.2</w:t>
      </w:r>
      <w:r w:rsidR="00F92983" w:rsidRPr="00E66901">
        <w:rPr>
          <w:rFonts w:ascii="Arial" w:hAnsi="Arial" w:cs="Arial"/>
          <w:lang w:val="af-ZA"/>
        </w:rPr>
        <w:t>.</w:t>
      </w:r>
    </w:p>
  </w:footnote>
  <w:footnote w:id="6">
    <w:p w:rsidR="004C3C1C" w:rsidRPr="00E66901" w:rsidRDefault="004C3C1C" w:rsidP="00E66901">
      <w:pPr>
        <w:pStyle w:val="FootnoteText"/>
        <w:jc w:val="both"/>
        <w:rPr>
          <w:rFonts w:ascii="Arial" w:hAnsi="Arial" w:cs="Arial"/>
          <w:lang w:val="af-ZA"/>
        </w:rPr>
      </w:pPr>
      <w:r w:rsidRPr="00E66901">
        <w:rPr>
          <w:rStyle w:val="FootnoteReference"/>
          <w:rFonts w:ascii="Arial" w:hAnsi="Arial" w:cs="Arial"/>
        </w:rPr>
        <w:footnoteRef/>
      </w:r>
      <w:r w:rsidRPr="00E66901">
        <w:rPr>
          <w:rFonts w:ascii="Arial" w:hAnsi="Arial" w:cs="Arial"/>
        </w:rPr>
        <w:t xml:space="preserve"> Where reference is made to a bank for purposes of this judgment it should also be understood to </w:t>
      </w:r>
      <w:r w:rsidR="001365D1" w:rsidRPr="00E66901">
        <w:rPr>
          <w:rFonts w:ascii="Arial" w:hAnsi="Arial" w:cs="Arial"/>
        </w:rPr>
        <w:t>mean</w:t>
      </w:r>
      <w:r w:rsidRPr="00E66901">
        <w:rPr>
          <w:rFonts w:ascii="Arial" w:hAnsi="Arial" w:cs="Arial"/>
        </w:rPr>
        <w:t xml:space="preserve"> a financial institution like the defendant.</w:t>
      </w:r>
    </w:p>
  </w:footnote>
  <w:footnote w:id="7">
    <w:p w:rsidR="00F45DAF" w:rsidRPr="00E66901" w:rsidRDefault="00F45DAF" w:rsidP="00E66901">
      <w:pPr>
        <w:pStyle w:val="FootnoteText"/>
        <w:jc w:val="both"/>
        <w:rPr>
          <w:rFonts w:ascii="Arial" w:hAnsi="Arial" w:cs="Arial"/>
        </w:rPr>
      </w:pPr>
      <w:r w:rsidRPr="00E66901">
        <w:rPr>
          <w:rStyle w:val="FootnoteReference"/>
          <w:rFonts w:ascii="Arial" w:hAnsi="Arial" w:cs="Arial"/>
        </w:rPr>
        <w:footnoteRef/>
      </w:r>
      <w:r w:rsidRPr="00E66901">
        <w:rPr>
          <w:rFonts w:ascii="Arial" w:hAnsi="Arial" w:cs="Arial"/>
        </w:rPr>
        <w:t xml:space="preserve"> </w:t>
      </w:r>
      <w:r w:rsidRPr="00E66901">
        <w:rPr>
          <w:rFonts w:ascii="Arial" w:hAnsi="Arial" w:cs="Arial"/>
          <w:i/>
        </w:rPr>
        <w:t>Absa Bank Ltd v Intensive Air (Pty) Ltd</w:t>
      </w:r>
      <w:r w:rsidRPr="00E66901">
        <w:rPr>
          <w:rFonts w:ascii="Arial" w:hAnsi="Arial" w:cs="Arial"/>
        </w:rPr>
        <w:t xml:space="preserve"> 2011 (2) 275 (SCA) at [20]: </w:t>
      </w:r>
      <w:proofErr w:type="spellStart"/>
      <w:r w:rsidRPr="00E66901">
        <w:rPr>
          <w:rFonts w:ascii="Arial" w:hAnsi="Arial" w:cs="Arial"/>
        </w:rPr>
        <w:t>Bertelsman</w:t>
      </w:r>
      <w:proofErr w:type="spellEnd"/>
      <w:r w:rsidRPr="00E66901">
        <w:rPr>
          <w:rFonts w:ascii="Arial" w:hAnsi="Arial" w:cs="Arial"/>
        </w:rPr>
        <w:t xml:space="preserve"> AJA stated: </w:t>
      </w:r>
    </w:p>
    <w:p w:rsidR="00F45DAF" w:rsidRPr="00E66901" w:rsidRDefault="00B83C44" w:rsidP="00E66901">
      <w:pPr>
        <w:pStyle w:val="FootnoteText"/>
        <w:jc w:val="both"/>
        <w:rPr>
          <w:rFonts w:ascii="Arial" w:hAnsi="Arial" w:cs="Arial"/>
        </w:rPr>
      </w:pPr>
      <w:r w:rsidRPr="00E66901">
        <w:rPr>
          <w:rFonts w:ascii="Arial" w:hAnsi="Arial" w:cs="Arial"/>
        </w:rPr>
        <w:t>‘</w:t>
      </w:r>
      <w:r w:rsidR="00F45DAF" w:rsidRPr="00E66901">
        <w:rPr>
          <w:rFonts w:ascii="Arial" w:hAnsi="Arial" w:cs="Arial"/>
        </w:rPr>
        <w:t>The relationship between banker and client is one of debtor and creditor:</w:t>
      </w:r>
    </w:p>
    <w:p w:rsidR="00F45DAF" w:rsidRPr="00E66901" w:rsidRDefault="00F45DAF" w:rsidP="00E66901">
      <w:pPr>
        <w:pStyle w:val="FootnoteText"/>
        <w:jc w:val="both"/>
        <w:rPr>
          <w:rFonts w:ascii="Arial" w:hAnsi="Arial" w:cs="Arial"/>
          <w:lang w:val="af-ZA"/>
        </w:rPr>
      </w:pPr>
      <w:r w:rsidRPr="00E66901">
        <w:rPr>
          <w:rFonts w:ascii="Arial" w:hAnsi="Arial" w:cs="Arial"/>
        </w:rPr>
        <w:t>'(I</w:t>
      </w:r>
      <w:proofErr w:type="gramStart"/>
      <w:r w:rsidRPr="00E66901">
        <w:rPr>
          <w:rFonts w:ascii="Arial" w:hAnsi="Arial" w:cs="Arial"/>
        </w:rPr>
        <w:t>)t</w:t>
      </w:r>
      <w:proofErr w:type="gramEnd"/>
      <w:r w:rsidRPr="00E66901">
        <w:rPr>
          <w:rFonts w:ascii="Arial" w:hAnsi="Arial" w:cs="Arial"/>
        </w:rPr>
        <w:t xml:space="preserve"> has long been judicially </w:t>
      </w:r>
      <w:proofErr w:type="spellStart"/>
      <w:r w:rsidRPr="00E66901">
        <w:rPr>
          <w:rFonts w:ascii="Arial" w:hAnsi="Arial" w:cs="Arial"/>
        </w:rPr>
        <w:t>recognised</w:t>
      </w:r>
      <w:proofErr w:type="spellEnd"/>
      <w:r w:rsidRPr="00E66901">
        <w:rPr>
          <w:rFonts w:ascii="Arial" w:hAnsi="Arial" w:cs="Arial"/>
        </w:rPr>
        <w:t xml:space="preserve"> in this country that the relationship between bank and customer is one of debtor and creditor. When a customer deposits money it becomes that of the bank, subject to the bank's obligation to </w:t>
      </w:r>
      <w:proofErr w:type="spellStart"/>
      <w:r w:rsidRPr="00E66901">
        <w:rPr>
          <w:rFonts w:ascii="Arial" w:hAnsi="Arial" w:cs="Arial"/>
        </w:rPr>
        <w:t>honour</w:t>
      </w:r>
      <w:proofErr w:type="spellEnd"/>
      <w:r w:rsidRPr="00E66901">
        <w:rPr>
          <w:rFonts w:ascii="Arial" w:hAnsi="Arial" w:cs="Arial"/>
        </w:rPr>
        <w:t xml:space="preserve"> </w:t>
      </w:r>
      <w:proofErr w:type="spellStart"/>
      <w:r w:rsidRPr="00E66901">
        <w:rPr>
          <w:rFonts w:ascii="Arial" w:hAnsi="Arial" w:cs="Arial"/>
        </w:rPr>
        <w:t>cheques</w:t>
      </w:r>
      <w:proofErr w:type="spellEnd"/>
      <w:r w:rsidRPr="00E66901">
        <w:rPr>
          <w:rFonts w:ascii="Arial" w:hAnsi="Arial" w:cs="Arial"/>
        </w:rPr>
        <w:t xml:space="preserve"> validly drawn by the customer. . . .' </w:t>
      </w:r>
      <w:proofErr w:type="gramStart"/>
      <w:r w:rsidRPr="00E66901">
        <w:rPr>
          <w:rFonts w:ascii="Arial" w:hAnsi="Arial" w:cs="Arial"/>
        </w:rPr>
        <w:t xml:space="preserve">[Per Holmes JA in </w:t>
      </w:r>
      <w:r w:rsidRPr="00E66901">
        <w:rPr>
          <w:rFonts w:ascii="Arial" w:hAnsi="Arial" w:cs="Arial"/>
          <w:i/>
        </w:rPr>
        <w:t>S v Kearney</w:t>
      </w:r>
      <w:r w:rsidRPr="00E66901">
        <w:rPr>
          <w:rFonts w:ascii="Arial" w:hAnsi="Arial" w:cs="Arial"/>
        </w:rPr>
        <w:t> 1964 (2) SA 495 (A) at 502H – 503A.]</w:t>
      </w:r>
      <w:r w:rsidR="00B83C44" w:rsidRPr="00E66901">
        <w:rPr>
          <w:rFonts w:ascii="Arial" w:hAnsi="Arial" w:cs="Arial"/>
        </w:rPr>
        <w:t>’</w:t>
      </w:r>
      <w:proofErr w:type="gramEnd"/>
    </w:p>
  </w:footnote>
  <w:footnote w:id="8">
    <w:p w:rsidR="005E5392" w:rsidRPr="00E66901" w:rsidRDefault="005E5392" w:rsidP="00E66901">
      <w:pPr>
        <w:pStyle w:val="FootnoteText"/>
        <w:jc w:val="both"/>
        <w:rPr>
          <w:rFonts w:ascii="Arial" w:hAnsi="Arial" w:cs="Arial"/>
          <w:lang w:val="af-ZA"/>
        </w:rPr>
      </w:pPr>
      <w:r w:rsidRPr="00E66901">
        <w:rPr>
          <w:rStyle w:val="FootnoteReference"/>
          <w:rFonts w:ascii="Arial" w:hAnsi="Arial" w:cs="Arial"/>
        </w:rPr>
        <w:footnoteRef/>
      </w:r>
      <w:r w:rsidRPr="00E66901">
        <w:rPr>
          <w:rFonts w:ascii="Arial" w:hAnsi="Arial" w:cs="Arial"/>
        </w:rPr>
        <w:t xml:space="preserve"> </w:t>
      </w:r>
      <w:proofErr w:type="spellStart"/>
      <w:r w:rsidRPr="00E66901">
        <w:rPr>
          <w:rFonts w:ascii="Arial" w:hAnsi="Arial" w:cs="Arial"/>
        </w:rPr>
        <w:t>Itzikowitz</w:t>
      </w:r>
      <w:proofErr w:type="spellEnd"/>
      <w:r w:rsidRPr="00E66901">
        <w:rPr>
          <w:rFonts w:ascii="Arial" w:hAnsi="Arial" w:cs="Arial"/>
        </w:rPr>
        <w:t xml:space="preserve"> and Du </w:t>
      </w:r>
      <w:proofErr w:type="spellStart"/>
      <w:r w:rsidRPr="00E66901">
        <w:rPr>
          <w:rFonts w:ascii="Arial" w:hAnsi="Arial" w:cs="Arial"/>
        </w:rPr>
        <w:t>Toit</w:t>
      </w:r>
      <w:proofErr w:type="spellEnd"/>
      <w:r w:rsidRPr="00E66901">
        <w:rPr>
          <w:rFonts w:ascii="Arial" w:hAnsi="Arial" w:cs="Arial"/>
        </w:rPr>
        <w:t xml:space="preserve"> “Banking and currency” 2(1) LAWSA (2003) para 343: “The bank . . . receives money and collects bills for the account of its customer, borrows the proceeds and undertakes to repay them to the customer on demand. When a customer deposits money it becomes that of the bank subject to the bank’s obligation to </w:t>
      </w:r>
      <w:proofErr w:type="spellStart"/>
      <w:r w:rsidRPr="00E66901">
        <w:rPr>
          <w:rFonts w:ascii="Arial" w:hAnsi="Arial" w:cs="Arial"/>
        </w:rPr>
        <w:t>honour</w:t>
      </w:r>
      <w:proofErr w:type="spellEnd"/>
      <w:r w:rsidRPr="00E66901">
        <w:rPr>
          <w:rFonts w:ascii="Arial" w:hAnsi="Arial" w:cs="Arial"/>
        </w:rPr>
        <w:t xml:space="preserve"> </w:t>
      </w:r>
      <w:proofErr w:type="spellStart"/>
      <w:r w:rsidRPr="00E66901">
        <w:rPr>
          <w:rFonts w:ascii="Arial" w:hAnsi="Arial" w:cs="Arial"/>
        </w:rPr>
        <w:t>cheques</w:t>
      </w:r>
      <w:proofErr w:type="spellEnd"/>
      <w:r w:rsidRPr="00E66901">
        <w:rPr>
          <w:rFonts w:ascii="Arial" w:hAnsi="Arial" w:cs="Arial"/>
        </w:rPr>
        <w:t xml:space="preserve"> validly drawn by its customer. Any money deposited with a bank is not held in trust for the customer but constitutes a loan, without interest, to the bank. When a customer’s account is overdrawn the relationship is reversed. The customer becomes the debtor and any deposit made by the customer reduces his or her indebtedness to the bank.”</w:t>
      </w:r>
    </w:p>
  </w:footnote>
  <w:footnote w:id="9">
    <w:p w:rsidR="004905E7" w:rsidRPr="002F0EC6" w:rsidRDefault="004905E7" w:rsidP="002F0EC6">
      <w:pPr>
        <w:pStyle w:val="FootnoteText"/>
        <w:jc w:val="both"/>
        <w:rPr>
          <w:rFonts w:ascii="Arial" w:hAnsi="Arial" w:cs="Arial"/>
          <w:lang w:val="af-ZA"/>
        </w:rPr>
      </w:pPr>
      <w:r w:rsidRPr="002F0EC6">
        <w:rPr>
          <w:rStyle w:val="FootnoteReference"/>
          <w:rFonts w:ascii="Arial" w:hAnsi="Arial" w:cs="Arial"/>
        </w:rPr>
        <w:footnoteRef/>
      </w:r>
      <w:r w:rsidRPr="002F0EC6">
        <w:rPr>
          <w:rFonts w:ascii="Arial" w:hAnsi="Arial" w:cs="Arial"/>
        </w:rPr>
        <w:t xml:space="preserve"> </w:t>
      </w:r>
      <w:r w:rsidRPr="002F0EC6">
        <w:rPr>
          <w:rFonts w:ascii="Arial" w:hAnsi="Arial" w:cs="Arial"/>
          <w:i/>
        </w:rPr>
        <w:t>Absa Bank Ltd v Intensive Air (Pty) Ltd</w:t>
      </w:r>
      <w:r w:rsidRPr="002F0EC6">
        <w:rPr>
          <w:rFonts w:ascii="Arial" w:hAnsi="Arial" w:cs="Arial"/>
        </w:rPr>
        <w:t xml:space="preserve"> supra at foot note 6: at [20]-[22]</w:t>
      </w:r>
      <w:r w:rsidR="00F92983">
        <w:rPr>
          <w:rFonts w:ascii="Arial" w:hAnsi="Arial" w:cs="Arial"/>
        </w:rPr>
        <w:t>.</w:t>
      </w:r>
    </w:p>
  </w:footnote>
  <w:footnote w:id="10">
    <w:p w:rsidR="004905E7" w:rsidRPr="002F0EC6" w:rsidRDefault="004905E7" w:rsidP="002F0EC6">
      <w:pPr>
        <w:pStyle w:val="FootnoteText"/>
        <w:jc w:val="both"/>
        <w:rPr>
          <w:rFonts w:ascii="Arial" w:hAnsi="Arial" w:cs="Arial"/>
          <w:lang w:val="af-ZA"/>
        </w:rPr>
      </w:pPr>
      <w:r w:rsidRPr="002F0EC6">
        <w:rPr>
          <w:rStyle w:val="FootnoteReference"/>
          <w:rFonts w:ascii="Arial" w:hAnsi="Arial" w:cs="Arial"/>
        </w:rPr>
        <w:footnoteRef/>
      </w:r>
      <w:r w:rsidRPr="002F0EC6">
        <w:rPr>
          <w:rFonts w:ascii="Arial" w:hAnsi="Arial" w:cs="Arial"/>
        </w:rPr>
        <w:t xml:space="preserve"> Banking Law and Practice, Service Issue 7 at 15-21: </w:t>
      </w:r>
      <w:r w:rsidRPr="002F0EC6">
        <w:rPr>
          <w:rFonts w:ascii="Arial" w:hAnsi="Arial" w:cs="Arial"/>
          <w:i/>
        </w:rPr>
        <w:t xml:space="preserve">S v </w:t>
      </w:r>
      <w:proofErr w:type="spellStart"/>
      <w:r w:rsidRPr="002F0EC6">
        <w:rPr>
          <w:rFonts w:ascii="Arial" w:hAnsi="Arial" w:cs="Arial"/>
          <w:i/>
        </w:rPr>
        <w:t>Kotze</w:t>
      </w:r>
      <w:proofErr w:type="spellEnd"/>
      <w:r w:rsidRPr="002F0EC6">
        <w:rPr>
          <w:rFonts w:ascii="Arial" w:hAnsi="Arial" w:cs="Arial"/>
        </w:rPr>
        <w:t xml:space="preserve"> 1965 (1) SA 118 (A) 125 A -127 E; </w:t>
      </w:r>
      <w:r w:rsidRPr="002F0EC6">
        <w:rPr>
          <w:rFonts w:ascii="Arial" w:hAnsi="Arial" w:cs="Arial"/>
          <w:i/>
        </w:rPr>
        <w:t>Commissioner of Customs and Excise V Bank of Lisbon International Ltd and Another</w:t>
      </w:r>
      <w:r w:rsidRPr="002F0EC6">
        <w:rPr>
          <w:rFonts w:ascii="Arial" w:hAnsi="Arial" w:cs="Arial"/>
        </w:rPr>
        <w:t xml:space="preserve"> 1994 (1) SA 205 (N) 208I</w:t>
      </w:r>
      <w:r w:rsidR="00C618BB" w:rsidRPr="002F0EC6">
        <w:rPr>
          <w:rFonts w:ascii="Arial" w:hAnsi="Arial" w:cs="Arial"/>
        </w:rPr>
        <w:t xml:space="preserve">, </w:t>
      </w:r>
      <w:r w:rsidRPr="002F0EC6">
        <w:rPr>
          <w:rFonts w:ascii="Arial" w:hAnsi="Arial" w:cs="Arial"/>
        </w:rPr>
        <w:t xml:space="preserve">213I. See also </w:t>
      </w:r>
      <w:r w:rsidRPr="002F0EC6">
        <w:rPr>
          <w:rFonts w:ascii="Arial" w:hAnsi="Arial" w:cs="Arial"/>
          <w:i/>
        </w:rPr>
        <w:t xml:space="preserve">Cargo Motor Corporation Ltd v </w:t>
      </w:r>
      <w:proofErr w:type="spellStart"/>
      <w:r w:rsidRPr="002F0EC6">
        <w:rPr>
          <w:rFonts w:ascii="Arial" w:hAnsi="Arial" w:cs="Arial"/>
          <w:i/>
        </w:rPr>
        <w:t>Tofalos</w:t>
      </w:r>
      <w:proofErr w:type="spellEnd"/>
      <w:r w:rsidRPr="002F0EC6">
        <w:rPr>
          <w:rFonts w:ascii="Arial" w:hAnsi="Arial" w:cs="Arial"/>
          <w:i/>
        </w:rPr>
        <w:t xml:space="preserve"> Transport Ltd and Another</w:t>
      </w:r>
      <w:r w:rsidRPr="002F0EC6">
        <w:rPr>
          <w:rFonts w:ascii="Arial" w:hAnsi="Arial" w:cs="Arial"/>
        </w:rPr>
        <w:t xml:space="preserve"> 1972 (1) SA 186 (W) 193E.</w:t>
      </w:r>
    </w:p>
  </w:footnote>
  <w:footnote w:id="11">
    <w:p w:rsidR="00A15952" w:rsidRPr="002F0EC6" w:rsidRDefault="00A15952" w:rsidP="002F0EC6">
      <w:pPr>
        <w:pStyle w:val="FootnoteText"/>
        <w:jc w:val="both"/>
        <w:rPr>
          <w:rFonts w:ascii="Arial" w:hAnsi="Arial" w:cs="Arial"/>
          <w:lang w:val="af-ZA"/>
        </w:rPr>
      </w:pPr>
      <w:r w:rsidRPr="002F0EC6">
        <w:rPr>
          <w:rStyle w:val="FootnoteReference"/>
          <w:rFonts w:ascii="Arial" w:hAnsi="Arial" w:cs="Arial"/>
        </w:rPr>
        <w:footnoteRef/>
      </w:r>
      <w:r w:rsidRPr="002F0EC6">
        <w:rPr>
          <w:rFonts w:ascii="Arial" w:hAnsi="Arial" w:cs="Arial"/>
        </w:rPr>
        <w:t xml:space="preserve"> Banking Law and Practice, Service Issue 7 at 15-21</w:t>
      </w:r>
      <w:r w:rsidRPr="002F0EC6">
        <w:rPr>
          <w:rFonts w:ascii="Arial" w:hAnsi="Arial" w:cs="Arial"/>
          <w:i/>
        </w:rPr>
        <w:t xml:space="preserve">: Rennie NO v The Master, </w:t>
      </w:r>
      <w:proofErr w:type="spellStart"/>
      <w:r w:rsidRPr="002F0EC6">
        <w:rPr>
          <w:rFonts w:ascii="Arial" w:hAnsi="Arial" w:cs="Arial"/>
          <w:i/>
        </w:rPr>
        <w:t>Glaum</w:t>
      </w:r>
      <w:proofErr w:type="spellEnd"/>
      <w:r w:rsidRPr="002F0EC6">
        <w:rPr>
          <w:rFonts w:ascii="Arial" w:hAnsi="Arial" w:cs="Arial"/>
          <w:i/>
        </w:rPr>
        <w:t xml:space="preserve"> NO v The Master </w:t>
      </w:r>
      <w:r w:rsidRPr="002F0EC6">
        <w:rPr>
          <w:rFonts w:ascii="Arial" w:hAnsi="Arial" w:cs="Arial"/>
        </w:rPr>
        <w:t xml:space="preserve">1980 (2) 601 (C) 608H -609A; </w:t>
      </w:r>
      <w:r w:rsidRPr="002F0EC6">
        <w:rPr>
          <w:rFonts w:ascii="Arial" w:hAnsi="Arial" w:cs="Arial"/>
          <w:i/>
        </w:rPr>
        <w:t>First National Bank of Southern Africa Ltd v Perry NO and Another</w:t>
      </w:r>
      <w:r w:rsidRPr="002F0EC6">
        <w:rPr>
          <w:rFonts w:ascii="Arial" w:hAnsi="Arial" w:cs="Arial"/>
        </w:rPr>
        <w:t xml:space="preserve"> 2001 (3) SA 960 (A) para. 16</w:t>
      </w:r>
      <w:r w:rsidR="00F92983">
        <w:rPr>
          <w:rFonts w:ascii="Arial" w:hAnsi="Arial" w:cs="Arial"/>
        </w:rPr>
        <w:t>.</w:t>
      </w:r>
    </w:p>
  </w:footnote>
  <w:footnote w:id="12">
    <w:p w:rsidR="00FC604F" w:rsidRPr="002F0EC6" w:rsidRDefault="00FC604F" w:rsidP="002F0EC6">
      <w:pPr>
        <w:pStyle w:val="FootnoteText"/>
        <w:jc w:val="both"/>
        <w:rPr>
          <w:rFonts w:ascii="Arial" w:hAnsi="Arial" w:cs="Arial"/>
          <w:lang w:val="af-ZA"/>
        </w:rPr>
      </w:pPr>
      <w:r w:rsidRPr="002F0EC6">
        <w:rPr>
          <w:rStyle w:val="FootnoteReference"/>
          <w:rFonts w:ascii="Arial" w:hAnsi="Arial" w:cs="Arial"/>
        </w:rPr>
        <w:footnoteRef/>
      </w:r>
      <w:r w:rsidRPr="002F0EC6">
        <w:rPr>
          <w:rFonts w:ascii="Arial" w:hAnsi="Arial" w:cs="Arial"/>
        </w:rPr>
        <w:t xml:space="preserve"> </w:t>
      </w:r>
      <w:r w:rsidRPr="002F0EC6">
        <w:rPr>
          <w:rFonts w:ascii="Arial" w:hAnsi="Arial" w:cs="Arial"/>
          <w:lang w:val="af-ZA"/>
        </w:rPr>
        <w:t>Published by Juta &amp; Co 1996: First Edition at page 54</w:t>
      </w:r>
      <w:r w:rsidR="00F92983">
        <w:rPr>
          <w:rFonts w:ascii="Arial" w:hAnsi="Arial" w:cs="Arial"/>
          <w:lang w:val="af-ZA"/>
        </w:rPr>
        <w:t>.</w:t>
      </w:r>
    </w:p>
  </w:footnote>
  <w:footnote w:id="13">
    <w:p w:rsidR="00FC604F" w:rsidRPr="002F0EC6" w:rsidRDefault="00FC604F" w:rsidP="002F0EC6">
      <w:pPr>
        <w:pStyle w:val="FootnoteText"/>
        <w:jc w:val="both"/>
        <w:rPr>
          <w:rFonts w:ascii="Arial" w:hAnsi="Arial" w:cs="Arial"/>
          <w:lang w:val="af-ZA"/>
        </w:rPr>
      </w:pPr>
      <w:r w:rsidRPr="002F0EC6">
        <w:rPr>
          <w:rStyle w:val="FootnoteReference"/>
          <w:rFonts w:ascii="Arial" w:hAnsi="Arial" w:cs="Arial"/>
        </w:rPr>
        <w:footnoteRef/>
      </w:r>
      <w:r w:rsidRPr="002F0EC6">
        <w:rPr>
          <w:rFonts w:ascii="Arial" w:hAnsi="Arial" w:cs="Arial"/>
        </w:rPr>
        <w:t xml:space="preserve">Von </w:t>
      </w:r>
      <w:proofErr w:type="spellStart"/>
      <w:r w:rsidRPr="002F0EC6">
        <w:rPr>
          <w:rFonts w:ascii="Arial" w:hAnsi="Arial" w:cs="Arial"/>
        </w:rPr>
        <w:t>Savingy</w:t>
      </w:r>
      <w:proofErr w:type="spellEnd"/>
      <w:r w:rsidRPr="002F0EC6">
        <w:rPr>
          <w:rFonts w:ascii="Arial" w:hAnsi="Arial" w:cs="Arial"/>
        </w:rPr>
        <w:t xml:space="preserve"> 282, 295,298</w:t>
      </w:r>
    </w:p>
  </w:footnote>
  <w:footnote w:id="14">
    <w:p w:rsidR="00FC604F" w:rsidRPr="002F0EC6" w:rsidRDefault="00FC604F" w:rsidP="002F0EC6">
      <w:pPr>
        <w:pStyle w:val="FootnoteText"/>
        <w:jc w:val="both"/>
        <w:rPr>
          <w:rFonts w:ascii="Arial" w:hAnsi="Arial" w:cs="Arial"/>
          <w:lang w:val="af-ZA"/>
        </w:rPr>
      </w:pPr>
      <w:r w:rsidRPr="002F0EC6">
        <w:rPr>
          <w:rStyle w:val="FootnoteReference"/>
          <w:rFonts w:ascii="Arial" w:hAnsi="Arial" w:cs="Arial"/>
        </w:rPr>
        <w:footnoteRef/>
      </w:r>
      <w:r w:rsidRPr="002F0EC6">
        <w:rPr>
          <w:rFonts w:ascii="Arial" w:hAnsi="Arial" w:cs="Arial"/>
        </w:rPr>
        <w:t xml:space="preserve"> </w:t>
      </w:r>
      <w:proofErr w:type="gramStart"/>
      <w:r w:rsidRPr="002F0EC6">
        <w:rPr>
          <w:rFonts w:ascii="Arial" w:hAnsi="Arial" w:cs="Arial"/>
        </w:rPr>
        <w:t xml:space="preserve">As to this theory that the running of the prescription period is triggered by a breach of duty- See Von </w:t>
      </w:r>
      <w:proofErr w:type="spellStart"/>
      <w:r w:rsidRPr="002F0EC6">
        <w:rPr>
          <w:rFonts w:ascii="Arial" w:hAnsi="Arial" w:cs="Arial"/>
        </w:rPr>
        <w:t>Savingy</w:t>
      </w:r>
      <w:proofErr w:type="spellEnd"/>
      <w:r w:rsidRPr="002F0EC6">
        <w:rPr>
          <w:rFonts w:ascii="Arial" w:hAnsi="Arial" w:cs="Arial"/>
        </w:rPr>
        <w:t xml:space="preserve"> 281-2; Spiro </w:t>
      </w:r>
      <w:r w:rsidR="002F0EC6" w:rsidRPr="002F0EC6">
        <w:rPr>
          <w:rFonts w:ascii="Arial" w:hAnsi="Arial" w:cs="Arial"/>
        </w:rPr>
        <w:t>51 93</w:t>
      </w:r>
      <w:r w:rsidRPr="002F0EC6">
        <w:rPr>
          <w:rFonts w:ascii="Arial" w:hAnsi="Arial" w:cs="Arial"/>
        </w:rPr>
        <w:t>.</w:t>
      </w:r>
      <w:proofErr w:type="gramEnd"/>
    </w:p>
  </w:footnote>
  <w:footnote w:id="15">
    <w:p w:rsidR="003D4BC5" w:rsidRPr="002F0EC6" w:rsidRDefault="003D4BC5" w:rsidP="002F0EC6">
      <w:pPr>
        <w:pStyle w:val="FootnoteText"/>
        <w:jc w:val="both"/>
        <w:rPr>
          <w:rFonts w:ascii="Arial" w:hAnsi="Arial" w:cs="Arial"/>
          <w:lang w:val="af-ZA"/>
        </w:rPr>
      </w:pPr>
      <w:r w:rsidRPr="002F0EC6">
        <w:rPr>
          <w:rStyle w:val="FootnoteReference"/>
          <w:rFonts w:ascii="Arial" w:hAnsi="Arial" w:cs="Arial"/>
        </w:rPr>
        <w:footnoteRef/>
      </w:r>
      <w:r w:rsidRPr="002F0EC6">
        <w:rPr>
          <w:rFonts w:ascii="Arial" w:hAnsi="Arial" w:cs="Arial"/>
        </w:rPr>
        <w:t xml:space="preserve"> </w:t>
      </w:r>
      <w:proofErr w:type="gramStart"/>
      <w:r w:rsidRPr="002F0EC6">
        <w:rPr>
          <w:rFonts w:ascii="Arial" w:hAnsi="Arial" w:cs="Arial"/>
        </w:rPr>
        <w:t>Post Office Savings Bank Regulations</w:t>
      </w:r>
      <w:r w:rsidR="002F0EC6">
        <w:rPr>
          <w:rFonts w:ascii="Arial" w:hAnsi="Arial" w:cs="Arial"/>
        </w:rPr>
        <w:t>.</w:t>
      </w:r>
      <w:proofErr w:type="gramEnd"/>
    </w:p>
  </w:footnote>
  <w:footnote w:id="16">
    <w:p w:rsidR="006A71AD" w:rsidRPr="002F0EC6" w:rsidRDefault="006A71AD" w:rsidP="002F0EC6">
      <w:pPr>
        <w:pStyle w:val="FootnoteText"/>
        <w:jc w:val="both"/>
        <w:rPr>
          <w:rFonts w:ascii="Arial" w:hAnsi="Arial" w:cs="Arial"/>
          <w:lang w:val="af-ZA"/>
        </w:rPr>
      </w:pPr>
      <w:r w:rsidRPr="002F0EC6">
        <w:rPr>
          <w:rStyle w:val="FootnoteReference"/>
          <w:rFonts w:ascii="Arial" w:hAnsi="Arial" w:cs="Arial"/>
        </w:rPr>
        <w:footnoteRef/>
      </w:r>
      <w:r w:rsidRPr="002F0EC6">
        <w:rPr>
          <w:rFonts w:ascii="Arial" w:hAnsi="Arial" w:cs="Arial"/>
        </w:rPr>
        <w:t xml:space="preserve"> </w:t>
      </w:r>
      <w:r w:rsidRPr="002F0EC6">
        <w:rPr>
          <w:rFonts w:ascii="Arial" w:hAnsi="Arial" w:cs="Arial"/>
          <w:lang w:val="af-ZA"/>
        </w:rPr>
        <w:t>MM Lourens Extintive Prescription supra at page 105-106</w:t>
      </w:r>
      <w:r w:rsidR="004E7D6D">
        <w:rPr>
          <w:rFonts w:ascii="Arial" w:hAnsi="Arial" w:cs="Arial"/>
          <w:lang w:val="af-ZA"/>
        </w:rPr>
        <w:t>.</w:t>
      </w:r>
    </w:p>
  </w:footnote>
  <w:footnote w:id="17">
    <w:p w:rsidR="0050455A" w:rsidRPr="002F0EC6" w:rsidRDefault="0050455A" w:rsidP="002F0EC6">
      <w:pPr>
        <w:pStyle w:val="FootnoteText"/>
        <w:jc w:val="both"/>
        <w:rPr>
          <w:rFonts w:ascii="Arial" w:hAnsi="Arial" w:cs="Arial"/>
          <w:lang w:val="af-ZA"/>
        </w:rPr>
      </w:pPr>
      <w:r w:rsidRPr="002F0EC6">
        <w:rPr>
          <w:rStyle w:val="FootnoteReference"/>
          <w:rFonts w:ascii="Arial" w:hAnsi="Arial" w:cs="Arial"/>
        </w:rPr>
        <w:footnoteRef/>
      </w:r>
      <w:r w:rsidRPr="002F0EC6">
        <w:rPr>
          <w:rFonts w:ascii="Arial" w:hAnsi="Arial" w:cs="Arial"/>
        </w:rPr>
        <w:t xml:space="preserve"> </w:t>
      </w:r>
      <w:r w:rsidRPr="002F0EC6">
        <w:rPr>
          <w:rFonts w:ascii="Arial" w:hAnsi="Arial" w:cs="Arial"/>
          <w:lang w:val="af-ZA"/>
        </w:rPr>
        <w:t>MM Lourens Extintive Prescription supra at page 105-106</w:t>
      </w:r>
    </w:p>
  </w:footnote>
  <w:footnote w:id="18">
    <w:p w:rsidR="00405DDB" w:rsidRPr="002F0EC6" w:rsidRDefault="00405DDB" w:rsidP="002F0EC6">
      <w:pPr>
        <w:pStyle w:val="FootnoteText"/>
        <w:jc w:val="both"/>
        <w:rPr>
          <w:rFonts w:ascii="Arial" w:hAnsi="Arial" w:cs="Arial"/>
          <w:lang w:val="af-ZA"/>
        </w:rPr>
      </w:pPr>
      <w:r w:rsidRPr="002F0EC6">
        <w:rPr>
          <w:rStyle w:val="FootnoteReference"/>
          <w:rFonts w:ascii="Arial" w:hAnsi="Arial" w:cs="Arial"/>
        </w:rPr>
        <w:footnoteRef/>
      </w:r>
      <w:r w:rsidRPr="002F0EC6">
        <w:rPr>
          <w:rFonts w:ascii="Arial" w:hAnsi="Arial" w:cs="Arial"/>
        </w:rPr>
        <w:t xml:space="preserve"> </w:t>
      </w:r>
      <w:proofErr w:type="gramStart"/>
      <w:r w:rsidRPr="002F0EC6">
        <w:rPr>
          <w:rFonts w:ascii="Arial" w:hAnsi="Arial" w:cs="Arial"/>
        </w:rPr>
        <w:t>1979 (3) SA 267 ((W) at 283A-B.</w:t>
      </w:r>
      <w:proofErr w:type="gramEnd"/>
      <w:r w:rsidRPr="002F0EC6">
        <w:rPr>
          <w:rFonts w:ascii="Arial" w:hAnsi="Arial" w:cs="Arial"/>
        </w:rPr>
        <w:t xml:space="preserve"> Also see </w:t>
      </w:r>
      <w:proofErr w:type="spellStart"/>
      <w:r w:rsidRPr="002F0EC6">
        <w:rPr>
          <w:rFonts w:ascii="Arial" w:hAnsi="Arial" w:cs="Arial"/>
        </w:rPr>
        <w:t>See</w:t>
      </w:r>
      <w:proofErr w:type="spellEnd"/>
      <w:r w:rsidRPr="002F0EC6">
        <w:rPr>
          <w:rFonts w:ascii="Arial" w:hAnsi="Arial" w:cs="Arial"/>
        </w:rPr>
        <w:t xml:space="preserve"> </w:t>
      </w:r>
      <w:proofErr w:type="spellStart"/>
      <w:r w:rsidRPr="002F0EC6">
        <w:rPr>
          <w:rFonts w:ascii="Arial" w:hAnsi="Arial" w:cs="Arial"/>
        </w:rPr>
        <w:t>Holzman</w:t>
      </w:r>
      <w:proofErr w:type="spellEnd"/>
      <w:r w:rsidRPr="002F0EC6">
        <w:rPr>
          <w:rFonts w:ascii="Arial" w:hAnsi="Arial" w:cs="Arial"/>
        </w:rPr>
        <w:t xml:space="preserve"> v Standard Bank Ltd 1985 (1) SA 360 (W) at 363H-I; Barclays Bank DCO v Straw 1965 (2) SA 93 (O) at 95D-F; Standard Bank of SA Ltd v Kaplan 1922 CPD 214 at 223-4; </w:t>
      </w:r>
      <w:proofErr w:type="spellStart"/>
      <w:r w:rsidRPr="002F0EC6">
        <w:rPr>
          <w:rFonts w:ascii="Arial" w:hAnsi="Arial" w:cs="Arial"/>
        </w:rPr>
        <w:t>Trull</w:t>
      </w:r>
      <w:proofErr w:type="spellEnd"/>
      <w:r w:rsidRPr="002F0EC6">
        <w:rPr>
          <w:rFonts w:ascii="Arial" w:hAnsi="Arial" w:cs="Arial"/>
        </w:rPr>
        <w:t xml:space="preserve"> v Standard Bank of South Africa Ltd (1892) 4 SAR 203 at 205; Union </w:t>
      </w:r>
      <w:r w:rsidRPr="00E66901">
        <w:rPr>
          <w:rFonts w:ascii="Arial" w:hAnsi="Arial" w:cs="Arial"/>
          <w:i/>
        </w:rPr>
        <w:t>Government v National Bank of South Africa</w:t>
      </w:r>
      <w:r w:rsidRPr="002F0EC6">
        <w:rPr>
          <w:rFonts w:ascii="Arial" w:hAnsi="Arial" w:cs="Arial"/>
        </w:rPr>
        <w:t xml:space="preserve"> 1921 AD 121 at 128-9. </w:t>
      </w:r>
      <w:proofErr w:type="spellStart"/>
      <w:proofErr w:type="gramStart"/>
      <w:r w:rsidRPr="002F0EC6">
        <w:rPr>
          <w:rFonts w:ascii="Arial" w:hAnsi="Arial" w:cs="Arial"/>
        </w:rPr>
        <w:t>Cf</w:t>
      </w:r>
      <w:proofErr w:type="spellEnd"/>
      <w:r w:rsidRPr="002F0EC6">
        <w:rPr>
          <w:rFonts w:ascii="Arial" w:hAnsi="Arial" w:cs="Arial"/>
        </w:rPr>
        <w:t xml:space="preserve"> </w:t>
      </w:r>
      <w:r w:rsidRPr="00E66901">
        <w:rPr>
          <w:rFonts w:ascii="Arial" w:hAnsi="Arial" w:cs="Arial"/>
          <w:i/>
        </w:rPr>
        <w:t>Universal Stores Ltd v OK Bazaars</w:t>
      </w:r>
      <w:r w:rsidRPr="002F0EC6">
        <w:rPr>
          <w:rFonts w:ascii="Arial" w:hAnsi="Arial" w:cs="Arial"/>
        </w:rPr>
        <w:t xml:space="preserve"> (1929) Ltd 1973 (4) SA 747 (A) at 762D-G.</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98608"/>
      <w:docPartObj>
        <w:docPartGallery w:val="Page Numbers (Top of Page)"/>
        <w:docPartUnique/>
      </w:docPartObj>
    </w:sdtPr>
    <w:sdtEndPr>
      <w:rPr>
        <w:noProof/>
      </w:rPr>
    </w:sdtEndPr>
    <w:sdtContent>
      <w:p w:rsidR="00712319" w:rsidRDefault="00712319">
        <w:pPr>
          <w:pStyle w:val="Header"/>
          <w:jc w:val="right"/>
        </w:pPr>
        <w:r>
          <w:fldChar w:fldCharType="begin"/>
        </w:r>
        <w:r>
          <w:instrText xml:space="preserve"> PAGE   \* MERGEFORMAT </w:instrText>
        </w:r>
        <w:r>
          <w:fldChar w:fldCharType="separate"/>
        </w:r>
        <w:r w:rsidR="00E66901">
          <w:rPr>
            <w:noProof/>
          </w:rPr>
          <w:t>2</w:t>
        </w:r>
        <w:r>
          <w:rPr>
            <w:noProof/>
          </w:rPr>
          <w:fldChar w:fldCharType="end"/>
        </w:r>
      </w:p>
    </w:sdtContent>
  </w:sdt>
  <w:p w:rsidR="00712319" w:rsidRDefault="00712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4021B"/>
    <w:multiLevelType w:val="hybridMultilevel"/>
    <w:tmpl w:val="5E241D44"/>
    <w:lvl w:ilvl="0" w:tplc="40F0A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0E42CB"/>
    <w:multiLevelType w:val="hybridMultilevel"/>
    <w:tmpl w:val="C300527E"/>
    <w:lvl w:ilvl="0" w:tplc="D48CC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F7"/>
    <w:rsid w:val="00003B7F"/>
    <w:rsid w:val="00010730"/>
    <w:rsid w:val="00021414"/>
    <w:rsid w:val="0008213F"/>
    <w:rsid w:val="000B0691"/>
    <w:rsid w:val="000E19C4"/>
    <w:rsid w:val="000E730A"/>
    <w:rsid w:val="00135DF2"/>
    <w:rsid w:val="001365D1"/>
    <w:rsid w:val="00185950"/>
    <w:rsid w:val="001C1A68"/>
    <w:rsid w:val="00203D30"/>
    <w:rsid w:val="00207256"/>
    <w:rsid w:val="002272F7"/>
    <w:rsid w:val="00247753"/>
    <w:rsid w:val="002C08AE"/>
    <w:rsid w:val="002F0EC6"/>
    <w:rsid w:val="00316279"/>
    <w:rsid w:val="0034044E"/>
    <w:rsid w:val="00376027"/>
    <w:rsid w:val="003D4BC5"/>
    <w:rsid w:val="003E4C52"/>
    <w:rsid w:val="00405DDB"/>
    <w:rsid w:val="0046360E"/>
    <w:rsid w:val="004905E7"/>
    <w:rsid w:val="004C1FB9"/>
    <w:rsid w:val="004C3C1C"/>
    <w:rsid w:val="004E7D6D"/>
    <w:rsid w:val="004F4258"/>
    <w:rsid w:val="0050455A"/>
    <w:rsid w:val="00510048"/>
    <w:rsid w:val="00550464"/>
    <w:rsid w:val="00551929"/>
    <w:rsid w:val="005C4869"/>
    <w:rsid w:val="005E5392"/>
    <w:rsid w:val="006271B1"/>
    <w:rsid w:val="00627990"/>
    <w:rsid w:val="006A71AD"/>
    <w:rsid w:val="006B5123"/>
    <w:rsid w:val="006D6B82"/>
    <w:rsid w:val="006D76A4"/>
    <w:rsid w:val="00712319"/>
    <w:rsid w:val="007477C5"/>
    <w:rsid w:val="007A2E39"/>
    <w:rsid w:val="00803280"/>
    <w:rsid w:val="008074C8"/>
    <w:rsid w:val="00813BA3"/>
    <w:rsid w:val="00826658"/>
    <w:rsid w:val="00843748"/>
    <w:rsid w:val="008500CA"/>
    <w:rsid w:val="008764C4"/>
    <w:rsid w:val="008966F4"/>
    <w:rsid w:val="009253C9"/>
    <w:rsid w:val="009C5476"/>
    <w:rsid w:val="00A1149C"/>
    <w:rsid w:val="00A15952"/>
    <w:rsid w:val="00A269E4"/>
    <w:rsid w:val="00A55A41"/>
    <w:rsid w:val="00AA6707"/>
    <w:rsid w:val="00AA7098"/>
    <w:rsid w:val="00AB377C"/>
    <w:rsid w:val="00AC2646"/>
    <w:rsid w:val="00AC7670"/>
    <w:rsid w:val="00AF7693"/>
    <w:rsid w:val="00B83C44"/>
    <w:rsid w:val="00BF6B97"/>
    <w:rsid w:val="00C618BB"/>
    <w:rsid w:val="00C6261E"/>
    <w:rsid w:val="00C971D3"/>
    <w:rsid w:val="00CA1852"/>
    <w:rsid w:val="00CE6FB6"/>
    <w:rsid w:val="00CF0862"/>
    <w:rsid w:val="00D643B2"/>
    <w:rsid w:val="00DB08C5"/>
    <w:rsid w:val="00DF3DDC"/>
    <w:rsid w:val="00DF6EF3"/>
    <w:rsid w:val="00E13962"/>
    <w:rsid w:val="00E25CD1"/>
    <w:rsid w:val="00E66901"/>
    <w:rsid w:val="00E8069B"/>
    <w:rsid w:val="00EA41BF"/>
    <w:rsid w:val="00EE17B6"/>
    <w:rsid w:val="00F041DB"/>
    <w:rsid w:val="00F45DAF"/>
    <w:rsid w:val="00F82311"/>
    <w:rsid w:val="00F92983"/>
    <w:rsid w:val="00F9767E"/>
    <w:rsid w:val="00FC604F"/>
    <w:rsid w:val="00FD00C4"/>
    <w:rsid w:val="00FD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7C5"/>
    <w:pPr>
      <w:ind w:left="720"/>
      <w:contextualSpacing/>
    </w:pPr>
  </w:style>
  <w:style w:type="paragraph" w:customStyle="1" w:styleId="REG-P0">
    <w:name w:val="REG-P(0)"/>
    <w:basedOn w:val="Normal"/>
    <w:link w:val="REG-P0Char"/>
    <w:qFormat/>
    <w:rsid w:val="00247753"/>
    <w:pPr>
      <w:tabs>
        <w:tab w:val="left" w:pos="567"/>
      </w:tabs>
      <w:spacing w:after="0" w:line="240" w:lineRule="auto"/>
      <w:jc w:val="both"/>
    </w:pPr>
    <w:rPr>
      <w:rFonts w:ascii="Times New Roman" w:eastAsia="Times New Roman" w:hAnsi="Times New Roman" w:cs="Times New Roman"/>
      <w:noProof/>
      <w:lang w:val="en-GB" w:eastAsia="en-GB"/>
    </w:rPr>
  </w:style>
  <w:style w:type="paragraph" w:customStyle="1" w:styleId="REG-P1">
    <w:name w:val="REG-P(1)"/>
    <w:basedOn w:val="Normal"/>
    <w:link w:val="REG-P1Char"/>
    <w:qFormat/>
    <w:rsid w:val="00247753"/>
    <w:pPr>
      <w:suppressAutoHyphens/>
      <w:spacing w:after="0" w:line="240" w:lineRule="auto"/>
      <w:ind w:firstLine="567"/>
      <w:jc w:val="both"/>
    </w:pPr>
    <w:rPr>
      <w:rFonts w:ascii="Times New Roman" w:eastAsia="Times New Roman" w:hAnsi="Times New Roman" w:cs="Times New Roman"/>
      <w:noProof/>
      <w:lang w:val="en-GB" w:eastAsia="en-GB"/>
    </w:rPr>
  </w:style>
  <w:style w:type="character" w:customStyle="1" w:styleId="REG-P0Char">
    <w:name w:val="REG-P(0) Char"/>
    <w:basedOn w:val="DefaultParagraphFont"/>
    <w:link w:val="REG-P0"/>
    <w:rsid w:val="00247753"/>
    <w:rPr>
      <w:rFonts w:ascii="Times New Roman" w:eastAsia="Times New Roman" w:hAnsi="Times New Roman" w:cs="Times New Roman"/>
      <w:noProof/>
      <w:lang w:val="en-GB" w:eastAsia="en-GB"/>
    </w:rPr>
  </w:style>
  <w:style w:type="character" w:customStyle="1" w:styleId="REG-P1Char">
    <w:name w:val="REG-P(1) Char"/>
    <w:basedOn w:val="DefaultParagraphFont"/>
    <w:link w:val="REG-P1"/>
    <w:rsid w:val="00247753"/>
    <w:rPr>
      <w:rFonts w:ascii="Times New Roman" w:eastAsia="Times New Roman" w:hAnsi="Times New Roman" w:cs="Times New Roman"/>
      <w:noProof/>
      <w:lang w:val="en-GB" w:eastAsia="en-GB"/>
    </w:rPr>
  </w:style>
  <w:style w:type="paragraph" w:styleId="BalloonText">
    <w:name w:val="Balloon Text"/>
    <w:basedOn w:val="Normal"/>
    <w:link w:val="BalloonTextChar"/>
    <w:uiPriority w:val="99"/>
    <w:semiHidden/>
    <w:unhideWhenUsed/>
    <w:rsid w:val="00247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753"/>
    <w:rPr>
      <w:rFonts w:ascii="Segoe UI" w:hAnsi="Segoe UI" w:cs="Segoe UI"/>
      <w:sz w:val="18"/>
      <w:szCs w:val="18"/>
    </w:rPr>
  </w:style>
  <w:style w:type="character" w:styleId="Emphasis">
    <w:name w:val="Emphasis"/>
    <w:basedOn w:val="DefaultParagraphFont"/>
    <w:uiPriority w:val="20"/>
    <w:qFormat/>
    <w:rsid w:val="00247753"/>
    <w:rPr>
      <w:i/>
      <w:iCs/>
    </w:rPr>
  </w:style>
  <w:style w:type="paragraph" w:styleId="NormalWeb">
    <w:name w:val="Normal (Web)"/>
    <w:basedOn w:val="Normal"/>
    <w:uiPriority w:val="99"/>
    <w:semiHidden/>
    <w:unhideWhenUsed/>
    <w:rsid w:val="00247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sayfootnotecitation">
    <w:name w:val="essay_footnotecitation"/>
    <w:basedOn w:val="DefaultParagraphFont"/>
    <w:rsid w:val="00247753"/>
  </w:style>
  <w:style w:type="character" w:styleId="Hyperlink">
    <w:name w:val="Hyperlink"/>
    <w:basedOn w:val="DefaultParagraphFont"/>
    <w:uiPriority w:val="99"/>
    <w:semiHidden/>
    <w:unhideWhenUsed/>
    <w:rsid w:val="00247753"/>
    <w:rPr>
      <w:color w:val="0000FF"/>
      <w:u w:val="single"/>
    </w:rPr>
  </w:style>
  <w:style w:type="character" w:styleId="Strong">
    <w:name w:val="Strong"/>
    <w:basedOn w:val="DefaultParagraphFont"/>
    <w:uiPriority w:val="22"/>
    <w:qFormat/>
    <w:rsid w:val="00C6261E"/>
    <w:rPr>
      <w:b/>
      <w:bCs/>
    </w:rPr>
  </w:style>
  <w:style w:type="paragraph" w:styleId="FootnoteText">
    <w:name w:val="footnote text"/>
    <w:basedOn w:val="Normal"/>
    <w:link w:val="FootnoteTextChar"/>
    <w:uiPriority w:val="99"/>
    <w:semiHidden/>
    <w:unhideWhenUsed/>
    <w:rsid w:val="00EA4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1BF"/>
    <w:rPr>
      <w:sz w:val="20"/>
      <w:szCs w:val="20"/>
    </w:rPr>
  </w:style>
  <w:style w:type="character" w:styleId="FootnoteReference">
    <w:name w:val="footnote reference"/>
    <w:basedOn w:val="DefaultParagraphFont"/>
    <w:uiPriority w:val="99"/>
    <w:semiHidden/>
    <w:unhideWhenUsed/>
    <w:rsid w:val="00EA41BF"/>
    <w:rPr>
      <w:vertAlign w:val="superscript"/>
    </w:rPr>
  </w:style>
  <w:style w:type="paragraph" w:customStyle="1" w:styleId="REG-Amend">
    <w:name w:val="REG-Amend"/>
    <w:link w:val="REG-AmendChar"/>
    <w:qFormat/>
    <w:rsid w:val="00EA41BF"/>
    <w:pPr>
      <w:spacing w:after="0" w:line="240" w:lineRule="auto"/>
      <w:jc w:val="center"/>
    </w:pPr>
    <w:rPr>
      <w:rFonts w:ascii="Arial" w:eastAsia="Times New Roman" w:hAnsi="Arial" w:cs="Arial"/>
      <w:b/>
      <w:noProof/>
      <w:color w:val="00B050"/>
      <w:sz w:val="18"/>
      <w:szCs w:val="18"/>
      <w:lang w:val="en-GB" w:eastAsia="en-GB"/>
    </w:rPr>
  </w:style>
  <w:style w:type="character" w:customStyle="1" w:styleId="REG-AmendChar">
    <w:name w:val="REG-Amend Char"/>
    <w:basedOn w:val="REG-P0Char"/>
    <w:link w:val="REG-Amend"/>
    <w:rsid w:val="00EA41BF"/>
    <w:rPr>
      <w:rFonts w:ascii="Arial" w:eastAsia="Times New Roman" w:hAnsi="Arial" w:cs="Arial"/>
      <w:b/>
      <w:noProof/>
      <w:color w:val="00B050"/>
      <w:sz w:val="18"/>
      <w:szCs w:val="18"/>
      <w:lang w:val="en-GB" w:eastAsia="en-GB"/>
    </w:rPr>
  </w:style>
  <w:style w:type="paragraph" w:customStyle="1" w:styleId="REG-H1d">
    <w:name w:val="REG-H1d"/>
    <w:link w:val="REG-H1dChar"/>
    <w:qFormat/>
    <w:rsid w:val="00EA41BF"/>
    <w:pPr>
      <w:spacing w:after="0" w:line="240" w:lineRule="auto"/>
      <w:jc w:val="center"/>
    </w:pPr>
    <w:rPr>
      <w:rFonts w:ascii="Arial" w:hAnsi="Arial" w:cs="Arial"/>
      <w:noProof/>
      <w:color w:val="000000"/>
      <w:szCs w:val="24"/>
      <w:lang w:val="en-ZA" w:eastAsia="en-GB"/>
    </w:rPr>
  </w:style>
  <w:style w:type="character" w:customStyle="1" w:styleId="REG-H1dChar">
    <w:name w:val="REG-H1d Char"/>
    <w:basedOn w:val="DefaultParagraphFont"/>
    <w:link w:val="REG-H1d"/>
    <w:rsid w:val="00EA41BF"/>
    <w:rPr>
      <w:rFonts w:ascii="Arial" w:hAnsi="Arial" w:cs="Arial"/>
      <w:noProof/>
      <w:color w:val="000000"/>
      <w:szCs w:val="24"/>
      <w:lang w:val="en-ZA" w:eastAsia="en-GB"/>
    </w:rPr>
  </w:style>
  <w:style w:type="paragraph" w:customStyle="1" w:styleId="REG-H1b">
    <w:name w:val="REG-H1b"/>
    <w:link w:val="REG-H1bChar"/>
    <w:qFormat/>
    <w:rsid w:val="00EA41BF"/>
    <w:pPr>
      <w:spacing w:after="0" w:line="240" w:lineRule="auto"/>
      <w:jc w:val="center"/>
    </w:pPr>
    <w:rPr>
      <w:rFonts w:ascii="Arial" w:hAnsi="Arial"/>
      <w:b/>
      <w:noProof/>
      <w:sz w:val="28"/>
      <w:szCs w:val="24"/>
      <w:lang w:val="en-GB" w:eastAsia="en-GB"/>
    </w:rPr>
  </w:style>
  <w:style w:type="character" w:customStyle="1" w:styleId="REG-H1bChar">
    <w:name w:val="REG-H1b Char"/>
    <w:basedOn w:val="DefaultParagraphFont"/>
    <w:link w:val="REG-H1b"/>
    <w:rsid w:val="00EA41BF"/>
    <w:rPr>
      <w:rFonts w:ascii="Arial" w:hAnsi="Arial"/>
      <w:b/>
      <w:noProof/>
      <w:sz w:val="28"/>
      <w:szCs w:val="24"/>
      <w:lang w:val="en-GB" w:eastAsia="en-GB"/>
    </w:rPr>
  </w:style>
  <w:style w:type="paragraph" w:customStyle="1" w:styleId="REG-H1a">
    <w:name w:val="REG-H1a"/>
    <w:link w:val="REG-H1aChar"/>
    <w:qFormat/>
    <w:rsid w:val="00010730"/>
    <w:pPr>
      <w:suppressAutoHyphens/>
      <w:autoSpaceDE w:val="0"/>
      <w:autoSpaceDN w:val="0"/>
      <w:adjustRightInd w:val="0"/>
      <w:spacing w:after="0" w:line="240" w:lineRule="auto"/>
      <w:jc w:val="center"/>
    </w:pPr>
    <w:rPr>
      <w:rFonts w:ascii="Arial" w:hAnsi="Arial" w:cs="Arial"/>
      <w:b/>
      <w:noProof/>
      <w:sz w:val="36"/>
      <w:szCs w:val="36"/>
      <w:lang w:val="en-GB" w:eastAsia="en-GB"/>
    </w:rPr>
  </w:style>
  <w:style w:type="character" w:customStyle="1" w:styleId="REG-H1aChar">
    <w:name w:val="REG-H1a Char"/>
    <w:basedOn w:val="DefaultParagraphFont"/>
    <w:link w:val="REG-H1a"/>
    <w:rsid w:val="00010730"/>
    <w:rPr>
      <w:rFonts w:ascii="Arial" w:hAnsi="Arial" w:cs="Arial"/>
      <w:b/>
      <w:noProof/>
      <w:sz w:val="36"/>
      <w:szCs w:val="36"/>
      <w:lang w:val="en-GB" w:eastAsia="en-GB"/>
    </w:rPr>
  </w:style>
  <w:style w:type="paragraph" w:styleId="Header">
    <w:name w:val="header"/>
    <w:basedOn w:val="Normal"/>
    <w:link w:val="HeaderChar"/>
    <w:uiPriority w:val="99"/>
    <w:unhideWhenUsed/>
    <w:rsid w:val="00712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319"/>
  </w:style>
  <w:style w:type="paragraph" w:styleId="Footer">
    <w:name w:val="footer"/>
    <w:basedOn w:val="Normal"/>
    <w:link w:val="FooterChar"/>
    <w:uiPriority w:val="99"/>
    <w:unhideWhenUsed/>
    <w:rsid w:val="00712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7C5"/>
    <w:pPr>
      <w:ind w:left="720"/>
      <w:contextualSpacing/>
    </w:pPr>
  </w:style>
  <w:style w:type="paragraph" w:customStyle="1" w:styleId="REG-P0">
    <w:name w:val="REG-P(0)"/>
    <w:basedOn w:val="Normal"/>
    <w:link w:val="REG-P0Char"/>
    <w:qFormat/>
    <w:rsid w:val="00247753"/>
    <w:pPr>
      <w:tabs>
        <w:tab w:val="left" w:pos="567"/>
      </w:tabs>
      <w:spacing w:after="0" w:line="240" w:lineRule="auto"/>
      <w:jc w:val="both"/>
    </w:pPr>
    <w:rPr>
      <w:rFonts w:ascii="Times New Roman" w:eastAsia="Times New Roman" w:hAnsi="Times New Roman" w:cs="Times New Roman"/>
      <w:noProof/>
      <w:lang w:val="en-GB" w:eastAsia="en-GB"/>
    </w:rPr>
  </w:style>
  <w:style w:type="paragraph" w:customStyle="1" w:styleId="REG-P1">
    <w:name w:val="REG-P(1)"/>
    <w:basedOn w:val="Normal"/>
    <w:link w:val="REG-P1Char"/>
    <w:qFormat/>
    <w:rsid w:val="00247753"/>
    <w:pPr>
      <w:suppressAutoHyphens/>
      <w:spacing w:after="0" w:line="240" w:lineRule="auto"/>
      <w:ind w:firstLine="567"/>
      <w:jc w:val="both"/>
    </w:pPr>
    <w:rPr>
      <w:rFonts w:ascii="Times New Roman" w:eastAsia="Times New Roman" w:hAnsi="Times New Roman" w:cs="Times New Roman"/>
      <w:noProof/>
      <w:lang w:val="en-GB" w:eastAsia="en-GB"/>
    </w:rPr>
  </w:style>
  <w:style w:type="character" w:customStyle="1" w:styleId="REG-P0Char">
    <w:name w:val="REG-P(0) Char"/>
    <w:basedOn w:val="DefaultParagraphFont"/>
    <w:link w:val="REG-P0"/>
    <w:rsid w:val="00247753"/>
    <w:rPr>
      <w:rFonts w:ascii="Times New Roman" w:eastAsia="Times New Roman" w:hAnsi="Times New Roman" w:cs="Times New Roman"/>
      <w:noProof/>
      <w:lang w:val="en-GB" w:eastAsia="en-GB"/>
    </w:rPr>
  </w:style>
  <w:style w:type="character" w:customStyle="1" w:styleId="REG-P1Char">
    <w:name w:val="REG-P(1) Char"/>
    <w:basedOn w:val="DefaultParagraphFont"/>
    <w:link w:val="REG-P1"/>
    <w:rsid w:val="00247753"/>
    <w:rPr>
      <w:rFonts w:ascii="Times New Roman" w:eastAsia="Times New Roman" w:hAnsi="Times New Roman" w:cs="Times New Roman"/>
      <w:noProof/>
      <w:lang w:val="en-GB" w:eastAsia="en-GB"/>
    </w:rPr>
  </w:style>
  <w:style w:type="paragraph" w:styleId="BalloonText">
    <w:name w:val="Balloon Text"/>
    <w:basedOn w:val="Normal"/>
    <w:link w:val="BalloonTextChar"/>
    <w:uiPriority w:val="99"/>
    <w:semiHidden/>
    <w:unhideWhenUsed/>
    <w:rsid w:val="00247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753"/>
    <w:rPr>
      <w:rFonts w:ascii="Segoe UI" w:hAnsi="Segoe UI" w:cs="Segoe UI"/>
      <w:sz w:val="18"/>
      <w:szCs w:val="18"/>
    </w:rPr>
  </w:style>
  <w:style w:type="character" w:styleId="Emphasis">
    <w:name w:val="Emphasis"/>
    <w:basedOn w:val="DefaultParagraphFont"/>
    <w:uiPriority w:val="20"/>
    <w:qFormat/>
    <w:rsid w:val="00247753"/>
    <w:rPr>
      <w:i/>
      <w:iCs/>
    </w:rPr>
  </w:style>
  <w:style w:type="paragraph" w:styleId="NormalWeb">
    <w:name w:val="Normal (Web)"/>
    <w:basedOn w:val="Normal"/>
    <w:uiPriority w:val="99"/>
    <w:semiHidden/>
    <w:unhideWhenUsed/>
    <w:rsid w:val="00247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sayfootnotecitation">
    <w:name w:val="essay_footnotecitation"/>
    <w:basedOn w:val="DefaultParagraphFont"/>
    <w:rsid w:val="00247753"/>
  </w:style>
  <w:style w:type="character" w:styleId="Hyperlink">
    <w:name w:val="Hyperlink"/>
    <w:basedOn w:val="DefaultParagraphFont"/>
    <w:uiPriority w:val="99"/>
    <w:semiHidden/>
    <w:unhideWhenUsed/>
    <w:rsid w:val="00247753"/>
    <w:rPr>
      <w:color w:val="0000FF"/>
      <w:u w:val="single"/>
    </w:rPr>
  </w:style>
  <w:style w:type="character" w:styleId="Strong">
    <w:name w:val="Strong"/>
    <w:basedOn w:val="DefaultParagraphFont"/>
    <w:uiPriority w:val="22"/>
    <w:qFormat/>
    <w:rsid w:val="00C6261E"/>
    <w:rPr>
      <w:b/>
      <w:bCs/>
    </w:rPr>
  </w:style>
  <w:style w:type="paragraph" w:styleId="FootnoteText">
    <w:name w:val="footnote text"/>
    <w:basedOn w:val="Normal"/>
    <w:link w:val="FootnoteTextChar"/>
    <w:uiPriority w:val="99"/>
    <w:semiHidden/>
    <w:unhideWhenUsed/>
    <w:rsid w:val="00EA4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1BF"/>
    <w:rPr>
      <w:sz w:val="20"/>
      <w:szCs w:val="20"/>
    </w:rPr>
  </w:style>
  <w:style w:type="character" w:styleId="FootnoteReference">
    <w:name w:val="footnote reference"/>
    <w:basedOn w:val="DefaultParagraphFont"/>
    <w:uiPriority w:val="99"/>
    <w:semiHidden/>
    <w:unhideWhenUsed/>
    <w:rsid w:val="00EA41BF"/>
    <w:rPr>
      <w:vertAlign w:val="superscript"/>
    </w:rPr>
  </w:style>
  <w:style w:type="paragraph" w:customStyle="1" w:styleId="REG-Amend">
    <w:name w:val="REG-Amend"/>
    <w:link w:val="REG-AmendChar"/>
    <w:qFormat/>
    <w:rsid w:val="00EA41BF"/>
    <w:pPr>
      <w:spacing w:after="0" w:line="240" w:lineRule="auto"/>
      <w:jc w:val="center"/>
    </w:pPr>
    <w:rPr>
      <w:rFonts w:ascii="Arial" w:eastAsia="Times New Roman" w:hAnsi="Arial" w:cs="Arial"/>
      <w:b/>
      <w:noProof/>
      <w:color w:val="00B050"/>
      <w:sz w:val="18"/>
      <w:szCs w:val="18"/>
      <w:lang w:val="en-GB" w:eastAsia="en-GB"/>
    </w:rPr>
  </w:style>
  <w:style w:type="character" w:customStyle="1" w:styleId="REG-AmendChar">
    <w:name w:val="REG-Amend Char"/>
    <w:basedOn w:val="REG-P0Char"/>
    <w:link w:val="REG-Amend"/>
    <w:rsid w:val="00EA41BF"/>
    <w:rPr>
      <w:rFonts w:ascii="Arial" w:eastAsia="Times New Roman" w:hAnsi="Arial" w:cs="Arial"/>
      <w:b/>
      <w:noProof/>
      <w:color w:val="00B050"/>
      <w:sz w:val="18"/>
      <w:szCs w:val="18"/>
      <w:lang w:val="en-GB" w:eastAsia="en-GB"/>
    </w:rPr>
  </w:style>
  <w:style w:type="paragraph" w:customStyle="1" w:styleId="REG-H1d">
    <w:name w:val="REG-H1d"/>
    <w:link w:val="REG-H1dChar"/>
    <w:qFormat/>
    <w:rsid w:val="00EA41BF"/>
    <w:pPr>
      <w:spacing w:after="0" w:line="240" w:lineRule="auto"/>
      <w:jc w:val="center"/>
    </w:pPr>
    <w:rPr>
      <w:rFonts w:ascii="Arial" w:hAnsi="Arial" w:cs="Arial"/>
      <w:noProof/>
      <w:color w:val="000000"/>
      <w:szCs w:val="24"/>
      <w:lang w:val="en-ZA" w:eastAsia="en-GB"/>
    </w:rPr>
  </w:style>
  <w:style w:type="character" w:customStyle="1" w:styleId="REG-H1dChar">
    <w:name w:val="REG-H1d Char"/>
    <w:basedOn w:val="DefaultParagraphFont"/>
    <w:link w:val="REG-H1d"/>
    <w:rsid w:val="00EA41BF"/>
    <w:rPr>
      <w:rFonts w:ascii="Arial" w:hAnsi="Arial" w:cs="Arial"/>
      <w:noProof/>
      <w:color w:val="000000"/>
      <w:szCs w:val="24"/>
      <w:lang w:val="en-ZA" w:eastAsia="en-GB"/>
    </w:rPr>
  </w:style>
  <w:style w:type="paragraph" w:customStyle="1" w:styleId="REG-H1b">
    <w:name w:val="REG-H1b"/>
    <w:link w:val="REG-H1bChar"/>
    <w:qFormat/>
    <w:rsid w:val="00EA41BF"/>
    <w:pPr>
      <w:spacing w:after="0" w:line="240" w:lineRule="auto"/>
      <w:jc w:val="center"/>
    </w:pPr>
    <w:rPr>
      <w:rFonts w:ascii="Arial" w:hAnsi="Arial"/>
      <w:b/>
      <w:noProof/>
      <w:sz w:val="28"/>
      <w:szCs w:val="24"/>
      <w:lang w:val="en-GB" w:eastAsia="en-GB"/>
    </w:rPr>
  </w:style>
  <w:style w:type="character" w:customStyle="1" w:styleId="REG-H1bChar">
    <w:name w:val="REG-H1b Char"/>
    <w:basedOn w:val="DefaultParagraphFont"/>
    <w:link w:val="REG-H1b"/>
    <w:rsid w:val="00EA41BF"/>
    <w:rPr>
      <w:rFonts w:ascii="Arial" w:hAnsi="Arial"/>
      <w:b/>
      <w:noProof/>
      <w:sz w:val="28"/>
      <w:szCs w:val="24"/>
      <w:lang w:val="en-GB" w:eastAsia="en-GB"/>
    </w:rPr>
  </w:style>
  <w:style w:type="paragraph" w:customStyle="1" w:styleId="REG-H1a">
    <w:name w:val="REG-H1a"/>
    <w:link w:val="REG-H1aChar"/>
    <w:qFormat/>
    <w:rsid w:val="00010730"/>
    <w:pPr>
      <w:suppressAutoHyphens/>
      <w:autoSpaceDE w:val="0"/>
      <w:autoSpaceDN w:val="0"/>
      <w:adjustRightInd w:val="0"/>
      <w:spacing w:after="0" w:line="240" w:lineRule="auto"/>
      <w:jc w:val="center"/>
    </w:pPr>
    <w:rPr>
      <w:rFonts w:ascii="Arial" w:hAnsi="Arial" w:cs="Arial"/>
      <w:b/>
      <w:noProof/>
      <w:sz w:val="36"/>
      <w:szCs w:val="36"/>
      <w:lang w:val="en-GB" w:eastAsia="en-GB"/>
    </w:rPr>
  </w:style>
  <w:style w:type="character" w:customStyle="1" w:styleId="REG-H1aChar">
    <w:name w:val="REG-H1a Char"/>
    <w:basedOn w:val="DefaultParagraphFont"/>
    <w:link w:val="REG-H1a"/>
    <w:rsid w:val="00010730"/>
    <w:rPr>
      <w:rFonts w:ascii="Arial" w:hAnsi="Arial" w:cs="Arial"/>
      <w:b/>
      <w:noProof/>
      <w:sz w:val="36"/>
      <w:szCs w:val="36"/>
      <w:lang w:val="en-GB" w:eastAsia="en-GB"/>
    </w:rPr>
  </w:style>
  <w:style w:type="paragraph" w:styleId="Header">
    <w:name w:val="header"/>
    <w:basedOn w:val="Normal"/>
    <w:link w:val="HeaderChar"/>
    <w:uiPriority w:val="99"/>
    <w:unhideWhenUsed/>
    <w:rsid w:val="00712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319"/>
  </w:style>
  <w:style w:type="paragraph" w:styleId="Footer">
    <w:name w:val="footer"/>
    <w:basedOn w:val="Normal"/>
    <w:link w:val="FooterChar"/>
    <w:uiPriority w:val="99"/>
    <w:unhideWhenUsed/>
    <w:rsid w:val="00712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9679">
      <w:bodyDiv w:val="1"/>
      <w:marLeft w:val="0"/>
      <w:marRight w:val="0"/>
      <w:marTop w:val="0"/>
      <w:marBottom w:val="0"/>
      <w:divBdr>
        <w:top w:val="none" w:sz="0" w:space="0" w:color="auto"/>
        <w:left w:val="none" w:sz="0" w:space="0" w:color="auto"/>
        <w:bottom w:val="none" w:sz="0" w:space="0" w:color="auto"/>
        <w:right w:val="none" w:sz="0" w:space="0" w:color="auto"/>
      </w:divBdr>
      <w:divsChild>
        <w:div w:id="693920044">
          <w:marLeft w:val="0"/>
          <w:marRight w:val="0"/>
          <w:marTop w:val="0"/>
          <w:marBottom w:val="0"/>
          <w:divBdr>
            <w:top w:val="none" w:sz="0" w:space="0" w:color="auto"/>
            <w:left w:val="none" w:sz="0" w:space="0" w:color="auto"/>
            <w:bottom w:val="none" w:sz="0" w:space="0" w:color="auto"/>
            <w:right w:val="none" w:sz="0" w:space="0" w:color="auto"/>
          </w:divBdr>
          <w:divsChild>
            <w:div w:id="1028678991">
              <w:marLeft w:val="0"/>
              <w:marRight w:val="0"/>
              <w:marTop w:val="0"/>
              <w:marBottom w:val="360"/>
              <w:divBdr>
                <w:top w:val="none" w:sz="0" w:space="0" w:color="auto"/>
                <w:left w:val="none" w:sz="0" w:space="0" w:color="auto"/>
                <w:bottom w:val="none" w:sz="0" w:space="0" w:color="auto"/>
                <w:right w:val="none" w:sz="0" w:space="0" w:color="auto"/>
              </w:divBdr>
            </w:div>
          </w:divsChild>
        </w:div>
        <w:div w:id="158472985">
          <w:marLeft w:val="0"/>
          <w:marRight w:val="0"/>
          <w:marTop w:val="0"/>
          <w:marBottom w:val="0"/>
          <w:divBdr>
            <w:top w:val="none" w:sz="0" w:space="0" w:color="auto"/>
            <w:left w:val="none" w:sz="0" w:space="0" w:color="auto"/>
            <w:bottom w:val="none" w:sz="0" w:space="0" w:color="auto"/>
            <w:right w:val="none" w:sz="0" w:space="0" w:color="auto"/>
          </w:divBdr>
        </w:div>
      </w:divsChild>
    </w:div>
    <w:div w:id="1238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2018-07-12T18:30:00+00:00</Judgment_x0020_Date>
    <Year xmlns="c1afb1bd-f2fb-40fd-9abb-aea55b4d7662">2018</Year>
  </documentManagement>
</p:properties>
</file>

<file path=customXml/itemProps1.xml><?xml version="1.0" encoding="utf-8"?>
<ds:datastoreItem xmlns:ds="http://schemas.openxmlformats.org/officeDocument/2006/customXml" ds:itemID="{AF3CC874-A26B-4C5F-BCD6-80133EC33395}"/>
</file>

<file path=customXml/itemProps2.xml><?xml version="1.0" encoding="utf-8"?>
<ds:datastoreItem xmlns:ds="http://schemas.openxmlformats.org/officeDocument/2006/customXml" ds:itemID="{C1998DBE-AA8F-4C41-B372-896AFF6D660E}"/>
</file>

<file path=customXml/itemProps3.xml><?xml version="1.0" encoding="utf-8"?>
<ds:datastoreItem xmlns:ds="http://schemas.openxmlformats.org/officeDocument/2006/customXml" ds:itemID="{0DA2C814-E3BA-4521-9C24-3791D970B069}"/>
</file>

<file path=customXml/itemProps4.xml><?xml version="1.0" encoding="utf-8"?>
<ds:datastoreItem xmlns:ds="http://schemas.openxmlformats.org/officeDocument/2006/customXml" ds:itemID="{066E3115-56F1-447C-92EC-07345860EAF4}"/>
</file>

<file path=docProps/app.xml><?xml version="1.0" encoding="utf-8"?>
<Properties xmlns="http://schemas.openxmlformats.org/officeDocument/2006/extended-properties" xmlns:vt="http://schemas.openxmlformats.org/officeDocument/2006/docPropsVTypes">
  <Template>Normal</Template>
  <TotalTime>0</TotalTime>
  <Pages>16</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Negonga v Nampost Limited</dc:title>
  <dc:creator>Prinsloo Hannelie</dc:creator>
  <cp:lastModifiedBy>Nicole Januarie</cp:lastModifiedBy>
  <cp:revision>2</cp:revision>
  <cp:lastPrinted>2018-07-13T12:27:00Z</cp:lastPrinted>
  <dcterms:created xsi:type="dcterms:W3CDTF">2018-07-17T06:37:00Z</dcterms:created>
  <dcterms:modified xsi:type="dcterms:W3CDTF">2018-07-17T06:37:00Z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