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69" w:rsidRPr="00A11F4E" w:rsidRDefault="009F7A69" w:rsidP="009F7A69">
      <w:pPr>
        <w:spacing w:after="0" w:line="360" w:lineRule="auto"/>
        <w:jc w:val="center"/>
        <w:rPr>
          <w:rFonts w:ascii="Arial" w:hAnsi="Arial" w:cs="Arial"/>
          <w:b/>
          <w:sz w:val="24"/>
          <w:szCs w:val="24"/>
        </w:rPr>
      </w:pPr>
      <w:r w:rsidRPr="00A11F4E">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D847A62" wp14:editId="5E57FF68">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9F7A69" w:rsidRPr="000A0FD8" w:rsidRDefault="009F7A69" w:rsidP="009F7A69">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9F7A69" w:rsidRPr="000A0FD8" w:rsidRDefault="009F7A69" w:rsidP="009F7A69">
                      <w:pPr>
                        <w:jc w:val="right"/>
                        <w:rPr>
                          <w:rFonts w:ascii="Arial" w:hAnsi="Arial" w:cs="Arial"/>
                          <w:b/>
                          <w:sz w:val="24"/>
                          <w:szCs w:val="24"/>
                        </w:rPr>
                      </w:pPr>
                    </w:p>
                  </w:txbxContent>
                </v:textbox>
                <w10:wrap anchorx="margin"/>
              </v:shape>
            </w:pict>
          </mc:Fallback>
        </mc:AlternateContent>
      </w:r>
      <w:r w:rsidRPr="00A11F4E">
        <w:rPr>
          <w:rFonts w:ascii="Arial" w:hAnsi="Arial" w:cs="Arial"/>
          <w:b/>
          <w:sz w:val="24"/>
          <w:szCs w:val="24"/>
        </w:rPr>
        <w:t>REPUBLIC OF NAMIBIA</w:t>
      </w:r>
    </w:p>
    <w:p w:rsidR="009F7A69" w:rsidRPr="00A11F4E" w:rsidRDefault="009F7A69" w:rsidP="009F7A69">
      <w:pPr>
        <w:spacing w:after="0" w:line="360" w:lineRule="auto"/>
        <w:rPr>
          <w:rFonts w:ascii="Arial" w:hAnsi="Arial" w:cs="Arial"/>
          <w:b/>
          <w:sz w:val="24"/>
          <w:szCs w:val="24"/>
        </w:rPr>
      </w:pPr>
      <w:r w:rsidRPr="00A11F4E">
        <w:rPr>
          <w:rFonts w:ascii="Arial" w:hAnsi="Arial" w:cs="Arial"/>
          <w:b/>
          <w:noProof/>
          <w:sz w:val="24"/>
          <w:szCs w:val="24"/>
          <w:lang w:val="en-US"/>
        </w:rPr>
        <w:drawing>
          <wp:anchor distT="0" distB="0" distL="114300" distR="114300" simplePos="0" relativeHeight="251660288" behindDoc="0" locked="0" layoutInCell="1" allowOverlap="1" wp14:anchorId="2EDECE17" wp14:editId="349516BB">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9F7A69" w:rsidRPr="00A11F4E" w:rsidRDefault="009F7A69" w:rsidP="009F7A69">
      <w:pPr>
        <w:spacing w:after="0" w:line="360" w:lineRule="auto"/>
        <w:rPr>
          <w:rFonts w:ascii="Arial" w:hAnsi="Arial" w:cs="Arial"/>
          <w:b/>
          <w:sz w:val="24"/>
          <w:szCs w:val="24"/>
        </w:rPr>
      </w:pPr>
    </w:p>
    <w:p w:rsidR="009F7A69" w:rsidRPr="00A11F4E" w:rsidRDefault="009F7A69" w:rsidP="009F7A69">
      <w:pPr>
        <w:spacing w:after="0" w:line="360" w:lineRule="auto"/>
        <w:rPr>
          <w:rFonts w:ascii="Arial" w:hAnsi="Arial" w:cs="Arial"/>
          <w:b/>
          <w:sz w:val="24"/>
          <w:szCs w:val="24"/>
        </w:rPr>
      </w:pPr>
    </w:p>
    <w:p w:rsidR="009F7A69" w:rsidRPr="00A11F4E" w:rsidRDefault="009F7A69" w:rsidP="009F7A69">
      <w:pPr>
        <w:spacing w:after="0" w:line="360" w:lineRule="auto"/>
        <w:rPr>
          <w:rFonts w:ascii="Arial" w:hAnsi="Arial" w:cs="Arial"/>
          <w:b/>
          <w:sz w:val="24"/>
          <w:szCs w:val="24"/>
        </w:rPr>
      </w:pPr>
    </w:p>
    <w:p w:rsidR="009F7A69" w:rsidRPr="00A11F4E" w:rsidRDefault="009F7A69" w:rsidP="009F7A69">
      <w:pPr>
        <w:spacing w:after="0" w:line="360" w:lineRule="auto"/>
        <w:rPr>
          <w:rFonts w:ascii="Arial" w:hAnsi="Arial" w:cs="Arial"/>
          <w:b/>
          <w:sz w:val="24"/>
          <w:szCs w:val="24"/>
        </w:rPr>
      </w:pPr>
    </w:p>
    <w:p w:rsidR="009F7A69" w:rsidRPr="00A11F4E" w:rsidRDefault="009F7A69" w:rsidP="009F7A69">
      <w:pPr>
        <w:spacing w:after="0" w:line="360" w:lineRule="auto"/>
        <w:jc w:val="center"/>
        <w:rPr>
          <w:rFonts w:ascii="Arial" w:hAnsi="Arial" w:cs="Arial"/>
          <w:b/>
          <w:sz w:val="24"/>
          <w:szCs w:val="24"/>
        </w:rPr>
      </w:pPr>
    </w:p>
    <w:p w:rsidR="009F7A69" w:rsidRPr="00A11F4E" w:rsidRDefault="009F7A69" w:rsidP="009F7A69">
      <w:pPr>
        <w:spacing w:after="0" w:line="360" w:lineRule="auto"/>
        <w:jc w:val="center"/>
        <w:rPr>
          <w:rFonts w:ascii="Arial" w:hAnsi="Arial" w:cs="Arial"/>
          <w:b/>
          <w:sz w:val="24"/>
          <w:szCs w:val="24"/>
        </w:rPr>
      </w:pPr>
    </w:p>
    <w:p w:rsidR="009F7A69" w:rsidRPr="00A11F4E" w:rsidRDefault="009F7A69" w:rsidP="009F7A69">
      <w:pPr>
        <w:spacing w:after="0" w:line="360" w:lineRule="auto"/>
        <w:jc w:val="center"/>
        <w:rPr>
          <w:rFonts w:ascii="Arial" w:hAnsi="Arial" w:cs="Arial"/>
          <w:b/>
          <w:sz w:val="24"/>
          <w:szCs w:val="24"/>
        </w:rPr>
      </w:pPr>
      <w:r w:rsidRPr="00A11F4E">
        <w:rPr>
          <w:rFonts w:ascii="Arial" w:hAnsi="Arial" w:cs="Arial"/>
          <w:b/>
          <w:sz w:val="24"/>
          <w:szCs w:val="24"/>
        </w:rPr>
        <w:t>HIGH COURT OF NAMIBIA, MAIN DIVISION, WINDHOEK</w:t>
      </w:r>
    </w:p>
    <w:p w:rsidR="009F7A69" w:rsidRPr="00A11F4E" w:rsidRDefault="009F7A69" w:rsidP="009F7A69">
      <w:pPr>
        <w:spacing w:after="0" w:line="360" w:lineRule="auto"/>
        <w:rPr>
          <w:rFonts w:ascii="Arial" w:hAnsi="Arial" w:cs="Arial"/>
          <w:b/>
          <w:sz w:val="24"/>
          <w:szCs w:val="24"/>
        </w:rPr>
      </w:pPr>
    </w:p>
    <w:p w:rsidR="009F7A69" w:rsidRPr="00A11F4E" w:rsidRDefault="009F7A69" w:rsidP="009F7A69">
      <w:pPr>
        <w:spacing w:after="0" w:line="360" w:lineRule="auto"/>
        <w:jc w:val="center"/>
        <w:rPr>
          <w:rFonts w:ascii="Arial" w:hAnsi="Arial" w:cs="Arial"/>
          <w:sz w:val="24"/>
          <w:szCs w:val="24"/>
        </w:rPr>
      </w:pPr>
      <w:r w:rsidRPr="00A11F4E">
        <w:rPr>
          <w:rFonts w:ascii="Arial" w:hAnsi="Arial" w:cs="Arial"/>
          <w:b/>
          <w:sz w:val="24"/>
          <w:szCs w:val="24"/>
        </w:rPr>
        <w:t xml:space="preserve">RULING ON </w:t>
      </w:r>
      <w:r w:rsidR="00846576" w:rsidRPr="00A11F4E">
        <w:rPr>
          <w:rFonts w:ascii="Arial" w:hAnsi="Arial" w:cs="Arial"/>
          <w:b/>
          <w:sz w:val="24"/>
          <w:szCs w:val="24"/>
        </w:rPr>
        <w:t>SUMMARY JUDGMENT</w:t>
      </w:r>
    </w:p>
    <w:p w:rsidR="009F7A69" w:rsidRPr="00A11F4E" w:rsidRDefault="009F7A69" w:rsidP="009F7A69">
      <w:pPr>
        <w:spacing w:after="0" w:line="360" w:lineRule="auto"/>
        <w:jc w:val="right"/>
        <w:rPr>
          <w:rFonts w:ascii="Arial" w:hAnsi="Arial" w:cs="Arial"/>
          <w:sz w:val="24"/>
          <w:szCs w:val="24"/>
        </w:rPr>
      </w:pPr>
    </w:p>
    <w:p w:rsidR="009F7A69" w:rsidRPr="00A11F4E" w:rsidRDefault="009F7A69" w:rsidP="009F7A69">
      <w:pPr>
        <w:spacing w:after="0" w:line="360" w:lineRule="auto"/>
        <w:jc w:val="right"/>
        <w:rPr>
          <w:rFonts w:ascii="Arial" w:hAnsi="Arial" w:cs="Arial"/>
          <w:sz w:val="24"/>
          <w:szCs w:val="24"/>
        </w:rPr>
      </w:pPr>
      <w:r w:rsidRPr="00A11F4E">
        <w:rPr>
          <w:rFonts w:ascii="Arial" w:hAnsi="Arial" w:cs="Arial"/>
          <w:sz w:val="24"/>
          <w:szCs w:val="24"/>
        </w:rPr>
        <w:t xml:space="preserve">Case no: </w:t>
      </w:r>
      <w:r w:rsidR="00846576" w:rsidRPr="00A11F4E">
        <w:rPr>
          <w:rFonts w:ascii="Arial" w:hAnsi="Arial" w:cs="Arial"/>
          <w:sz w:val="24"/>
          <w:szCs w:val="24"/>
        </w:rPr>
        <w:t>HC-MD-CIV-ACT-CON</w:t>
      </w:r>
      <w:r w:rsidRPr="00A11F4E">
        <w:rPr>
          <w:rFonts w:ascii="Arial" w:hAnsi="Arial" w:cs="Arial"/>
          <w:sz w:val="24"/>
          <w:szCs w:val="24"/>
        </w:rPr>
        <w:t>-2017/00</w:t>
      </w:r>
      <w:r w:rsidR="00846576" w:rsidRPr="00A11F4E">
        <w:rPr>
          <w:rFonts w:ascii="Arial" w:hAnsi="Arial" w:cs="Arial"/>
          <w:sz w:val="24"/>
          <w:szCs w:val="24"/>
        </w:rPr>
        <w:t>4545</w:t>
      </w:r>
    </w:p>
    <w:p w:rsidR="009F7A69" w:rsidRPr="00A11F4E" w:rsidRDefault="009F7A69" w:rsidP="009F7A69">
      <w:pPr>
        <w:spacing w:after="0" w:line="360" w:lineRule="auto"/>
        <w:rPr>
          <w:rFonts w:ascii="Arial" w:hAnsi="Arial" w:cs="Arial"/>
          <w:sz w:val="24"/>
          <w:szCs w:val="24"/>
        </w:rPr>
      </w:pPr>
      <w:r w:rsidRPr="00A11F4E">
        <w:rPr>
          <w:rFonts w:ascii="Arial" w:hAnsi="Arial" w:cs="Arial"/>
          <w:sz w:val="24"/>
          <w:szCs w:val="24"/>
        </w:rPr>
        <w:t>In the matter between:</w:t>
      </w:r>
    </w:p>
    <w:p w:rsidR="009F7A69" w:rsidRPr="00A11F4E" w:rsidRDefault="009F7A69" w:rsidP="009F7A69">
      <w:pPr>
        <w:spacing w:after="0" w:line="360" w:lineRule="auto"/>
        <w:rPr>
          <w:rFonts w:ascii="Arial" w:hAnsi="Arial" w:cs="Arial"/>
          <w:sz w:val="24"/>
          <w:szCs w:val="24"/>
        </w:rPr>
      </w:pPr>
    </w:p>
    <w:p w:rsidR="009F7A69" w:rsidRPr="00A11F4E" w:rsidRDefault="009F7A69" w:rsidP="009F7A69">
      <w:pPr>
        <w:tabs>
          <w:tab w:val="right" w:pos="9356"/>
        </w:tabs>
        <w:spacing w:after="0" w:line="360" w:lineRule="auto"/>
        <w:rPr>
          <w:rFonts w:ascii="Arial" w:hAnsi="Arial" w:cs="Arial"/>
          <w:b/>
          <w:sz w:val="24"/>
          <w:szCs w:val="24"/>
        </w:rPr>
      </w:pPr>
      <w:r w:rsidRPr="00A11F4E">
        <w:rPr>
          <w:rFonts w:ascii="Arial" w:hAnsi="Arial" w:cs="Arial"/>
          <w:b/>
          <w:sz w:val="24"/>
          <w:szCs w:val="24"/>
        </w:rPr>
        <w:t xml:space="preserve"> </w:t>
      </w:r>
      <w:r w:rsidR="0004264B" w:rsidRPr="00A11F4E">
        <w:rPr>
          <w:rFonts w:ascii="Arial" w:hAnsi="Arial" w:cs="Arial"/>
          <w:b/>
          <w:sz w:val="24"/>
          <w:szCs w:val="24"/>
        </w:rPr>
        <w:t>AFRICA TODAY BUILDING ENTERPRISE CC</w:t>
      </w:r>
      <w:r w:rsidRPr="00A11F4E">
        <w:rPr>
          <w:rFonts w:ascii="Arial" w:hAnsi="Arial" w:cs="Arial"/>
          <w:b/>
          <w:sz w:val="24"/>
          <w:szCs w:val="24"/>
        </w:rPr>
        <w:tab/>
        <w:t xml:space="preserve">APPLICANT/PLAINTIFF                                                      </w:t>
      </w:r>
    </w:p>
    <w:p w:rsidR="009F7A69" w:rsidRPr="00A11F4E" w:rsidRDefault="009F7A69" w:rsidP="009F7A69">
      <w:pPr>
        <w:tabs>
          <w:tab w:val="right" w:pos="9356"/>
        </w:tabs>
        <w:spacing w:after="0" w:line="360" w:lineRule="auto"/>
        <w:rPr>
          <w:rFonts w:ascii="Arial" w:hAnsi="Arial" w:cs="Arial"/>
          <w:b/>
          <w:sz w:val="24"/>
          <w:szCs w:val="24"/>
        </w:rPr>
      </w:pPr>
    </w:p>
    <w:p w:rsidR="009F7A69" w:rsidRPr="00A11F4E" w:rsidRDefault="009F7A69" w:rsidP="009F7A69">
      <w:pPr>
        <w:spacing w:after="0" w:line="360" w:lineRule="auto"/>
        <w:rPr>
          <w:rFonts w:ascii="Arial" w:hAnsi="Arial" w:cs="Arial"/>
          <w:sz w:val="24"/>
          <w:szCs w:val="24"/>
        </w:rPr>
      </w:pPr>
      <w:proofErr w:type="gramStart"/>
      <w:r w:rsidRPr="00A11F4E">
        <w:rPr>
          <w:rFonts w:ascii="Arial" w:hAnsi="Arial" w:cs="Arial"/>
          <w:sz w:val="24"/>
          <w:szCs w:val="24"/>
        </w:rPr>
        <w:t>and</w:t>
      </w:r>
      <w:proofErr w:type="gramEnd"/>
    </w:p>
    <w:p w:rsidR="009F7A69" w:rsidRPr="00A11F4E" w:rsidRDefault="009F7A69" w:rsidP="009F7A69">
      <w:pPr>
        <w:spacing w:after="0" w:line="360" w:lineRule="auto"/>
        <w:rPr>
          <w:rFonts w:ascii="Arial" w:hAnsi="Arial" w:cs="Arial"/>
          <w:b/>
          <w:sz w:val="24"/>
          <w:szCs w:val="24"/>
        </w:rPr>
      </w:pPr>
    </w:p>
    <w:p w:rsidR="009F7A69" w:rsidRPr="00A11F4E" w:rsidRDefault="0004264B" w:rsidP="009F7A69">
      <w:pPr>
        <w:tabs>
          <w:tab w:val="right" w:pos="9356"/>
        </w:tabs>
        <w:spacing w:after="0" w:line="360" w:lineRule="auto"/>
        <w:rPr>
          <w:rFonts w:ascii="Arial" w:hAnsi="Arial" w:cs="Arial"/>
          <w:b/>
          <w:sz w:val="24"/>
          <w:szCs w:val="24"/>
        </w:rPr>
      </w:pPr>
      <w:r w:rsidRPr="00A11F4E">
        <w:rPr>
          <w:rFonts w:ascii="Arial" w:hAnsi="Arial" w:cs="Arial"/>
          <w:b/>
          <w:sz w:val="24"/>
          <w:szCs w:val="24"/>
        </w:rPr>
        <w:t>AMUPOLO BUILDING CONSTRUCTION</w:t>
      </w:r>
      <w:r w:rsidR="009F7A69" w:rsidRPr="00A11F4E">
        <w:rPr>
          <w:rFonts w:ascii="Arial" w:hAnsi="Arial" w:cs="Arial"/>
          <w:b/>
          <w:sz w:val="24"/>
          <w:szCs w:val="24"/>
        </w:rPr>
        <w:tab/>
        <w:t>RESPONDENT/DEFENDANT</w:t>
      </w:r>
    </w:p>
    <w:p w:rsidR="009F7A69" w:rsidRPr="00A11F4E" w:rsidRDefault="009F7A69" w:rsidP="009F7A69">
      <w:pPr>
        <w:tabs>
          <w:tab w:val="right" w:pos="9356"/>
        </w:tabs>
        <w:spacing w:after="0" w:line="360" w:lineRule="auto"/>
        <w:rPr>
          <w:rFonts w:ascii="Arial" w:hAnsi="Arial" w:cs="Arial"/>
          <w:b/>
          <w:sz w:val="24"/>
          <w:szCs w:val="24"/>
        </w:rPr>
      </w:pPr>
      <w:r w:rsidRPr="00A11F4E">
        <w:rPr>
          <w:rFonts w:ascii="Arial" w:hAnsi="Arial" w:cs="Arial"/>
          <w:b/>
          <w:sz w:val="24"/>
          <w:szCs w:val="24"/>
        </w:rPr>
        <w:tab/>
      </w:r>
    </w:p>
    <w:p w:rsidR="009F7A69" w:rsidRPr="00A11F4E" w:rsidRDefault="009F7A69" w:rsidP="009F7A69">
      <w:pPr>
        <w:spacing w:after="0" w:line="360" w:lineRule="auto"/>
        <w:rPr>
          <w:rFonts w:ascii="Arial" w:hAnsi="Arial" w:cs="Arial"/>
          <w:b/>
          <w:sz w:val="24"/>
          <w:szCs w:val="24"/>
        </w:rPr>
      </w:pPr>
    </w:p>
    <w:p w:rsidR="009F7A69" w:rsidRDefault="009F7A69" w:rsidP="009F7A69">
      <w:pPr>
        <w:tabs>
          <w:tab w:val="right" w:pos="9356"/>
        </w:tabs>
        <w:spacing w:after="0" w:line="360" w:lineRule="auto"/>
        <w:jc w:val="both"/>
        <w:rPr>
          <w:rFonts w:ascii="Arial" w:hAnsi="Arial" w:cs="Arial"/>
          <w:sz w:val="24"/>
          <w:szCs w:val="24"/>
        </w:rPr>
      </w:pPr>
      <w:r w:rsidRPr="00A11F4E">
        <w:rPr>
          <w:rFonts w:ascii="Arial" w:hAnsi="Arial" w:cs="Arial"/>
          <w:b/>
          <w:sz w:val="24"/>
        </w:rPr>
        <w:t>Neutral Citation</w:t>
      </w:r>
      <w:r w:rsidRPr="00A11F4E">
        <w:rPr>
          <w:rFonts w:ascii="Arial" w:hAnsi="Arial" w:cs="Arial"/>
          <w:i/>
          <w:sz w:val="24"/>
        </w:rPr>
        <w:t xml:space="preserve">: </w:t>
      </w:r>
      <w:r w:rsidR="0004264B" w:rsidRPr="00A11F4E">
        <w:rPr>
          <w:rFonts w:ascii="Arial" w:hAnsi="Arial" w:cs="Arial"/>
          <w:i/>
          <w:sz w:val="24"/>
        </w:rPr>
        <w:t xml:space="preserve">Africa Today Building Enterprise Close Corporation vs </w:t>
      </w:r>
      <w:proofErr w:type="spellStart"/>
      <w:r w:rsidR="0004264B" w:rsidRPr="00A11F4E">
        <w:rPr>
          <w:rFonts w:ascii="Arial" w:hAnsi="Arial" w:cs="Arial"/>
          <w:i/>
          <w:sz w:val="24"/>
        </w:rPr>
        <w:t>Amupolo</w:t>
      </w:r>
      <w:proofErr w:type="spellEnd"/>
      <w:r w:rsidR="0004264B" w:rsidRPr="00A11F4E">
        <w:rPr>
          <w:rFonts w:ascii="Arial" w:hAnsi="Arial" w:cs="Arial"/>
          <w:i/>
          <w:sz w:val="24"/>
        </w:rPr>
        <w:t xml:space="preserve"> Building Construction </w:t>
      </w:r>
      <w:r w:rsidRPr="00A11F4E">
        <w:rPr>
          <w:rFonts w:ascii="Arial" w:hAnsi="Arial" w:cs="Arial"/>
          <w:sz w:val="24"/>
        </w:rPr>
        <w:t>(</w:t>
      </w:r>
      <w:r w:rsidR="0004264B" w:rsidRPr="00A11F4E">
        <w:rPr>
          <w:rFonts w:ascii="Arial" w:hAnsi="Arial" w:cs="Arial"/>
          <w:sz w:val="24"/>
          <w:szCs w:val="24"/>
        </w:rPr>
        <w:t>HC-MD-CIV-ACT-CON-2017/04545</w:t>
      </w:r>
      <w:r w:rsidRPr="00A11F4E">
        <w:rPr>
          <w:rFonts w:ascii="Arial" w:hAnsi="Arial" w:cs="Arial"/>
          <w:sz w:val="24"/>
          <w:szCs w:val="24"/>
        </w:rPr>
        <w:t xml:space="preserve">) [2018] NAHCMD </w:t>
      </w:r>
      <w:r w:rsidR="006E4904" w:rsidRPr="00A11F4E">
        <w:rPr>
          <w:rFonts w:ascii="Arial" w:hAnsi="Arial" w:cs="Arial"/>
          <w:sz w:val="24"/>
          <w:szCs w:val="24"/>
        </w:rPr>
        <w:t>218</w:t>
      </w:r>
      <w:r w:rsidR="0004264B" w:rsidRPr="00A11F4E">
        <w:rPr>
          <w:rFonts w:ascii="Arial" w:hAnsi="Arial" w:cs="Arial"/>
          <w:sz w:val="24"/>
          <w:szCs w:val="24"/>
        </w:rPr>
        <w:t xml:space="preserve"> (</w:t>
      </w:r>
      <w:r w:rsidR="00CB7424">
        <w:rPr>
          <w:rFonts w:ascii="Arial" w:hAnsi="Arial" w:cs="Arial"/>
          <w:sz w:val="24"/>
          <w:szCs w:val="24"/>
        </w:rPr>
        <w:t>13</w:t>
      </w:r>
      <w:r w:rsidR="0059273D">
        <w:rPr>
          <w:rFonts w:ascii="Arial" w:hAnsi="Arial" w:cs="Arial"/>
          <w:sz w:val="24"/>
          <w:szCs w:val="24"/>
        </w:rPr>
        <w:t xml:space="preserve"> July </w:t>
      </w:r>
      <w:r w:rsidRPr="00A11F4E">
        <w:rPr>
          <w:rFonts w:ascii="Arial" w:hAnsi="Arial" w:cs="Arial"/>
          <w:sz w:val="24"/>
          <w:szCs w:val="24"/>
        </w:rPr>
        <w:t>2018)</w:t>
      </w:r>
    </w:p>
    <w:p w:rsidR="008E151B" w:rsidRPr="00A11F4E" w:rsidRDefault="008E151B" w:rsidP="009F7A69">
      <w:pPr>
        <w:tabs>
          <w:tab w:val="right" w:pos="9356"/>
        </w:tabs>
        <w:spacing w:after="0" w:line="360" w:lineRule="auto"/>
        <w:jc w:val="both"/>
        <w:rPr>
          <w:rFonts w:ascii="Arial" w:hAnsi="Arial" w:cs="Arial"/>
          <w:b/>
          <w:sz w:val="28"/>
          <w:szCs w:val="24"/>
        </w:rPr>
      </w:pPr>
    </w:p>
    <w:p w:rsidR="009F7A69" w:rsidRPr="00A11F4E" w:rsidRDefault="009F7A69" w:rsidP="008E151B">
      <w:pPr>
        <w:spacing w:after="0" w:line="360" w:lineRule="auto"/>
        <w:jc w:val="both"/>
        <w:rPr>
          <w:rFonts w:ascii="Arial" w:hAnsi="Arial" w:cs="Arial"/>
          <w:b/>
          <w:sz w:val="24"/>
          <w:szCs w:val="24"/>
        </w:rPr>
      </w:pPr>
      <w:r w:rsidRPr="00A11F4E">
        <w:rPr>
          <w:rFonts w:ascii="Arial" w:hAnsi="Arial" w:cs="Arial"/>
          <w:b/>
          <w:sz w:val="24"/>
          <w:szCs w:val="24"/>
        </w:rPr>
        <w:t>CORAM:</w:t>
      </w:r>
      <w:r w:rsidRPr="00A11F4E">
        <w:rPr>
          <w:rFonts w:ascii="Arial" w:hAnsi="Arial" w:cs="Arial"/>
          <w:b/>
          <w:sz w:val="24"/>
          <w:szCs w:val="24"/>
        </w:rPr>
        <w:tab/>
      </w:r>
      <w:r w:rsidRPr="008E151B">
        <w:rPr>
          <w:rFonts w:ascii="Arial" w:hAnsi="Arial" w:cs="Arial"/>
          <w:sz w:val="24"/>
          <w:szCs w:val="24"/>
        </w:rPr>
        <w:t>PRINSLOO J</w:t>
      </w:r>
    </w:p>
    <w:p w:rsidR="009F7A69" w:rsidRPr="00A11F4E" w:rsidRDefault="009F7A69" w:rsidP="008E151B">
      <w:pPr>
        <w:spacing w:after="0" w:line="360" w:lineRule="auto"/>
        <w:jc w:val="both"/>
        <w:rPr>
          <w:rFonts w:ascii="Arial" w:hAnsi="Arial" w:cs="Arial"/>
          <w:b/>
          <w:sz w:val="24"/>
          <w:szCs w:val="24"/>
        </w:rPr>
      </w:pPr>
      <w:r w:rsidRPr="00A11F4E">
        <w:rPr>
          <w:rFonts w:ascii="Arial" w:hAnsi="Arial" w:cs="Arial"/>
          <w:b/>
          <w:sz w:val="24"/>
          <w:szCs w:val="24"/>
        </w:rPr>
        <w:t xml:space="preserve">Heard: </w:t>
      </w:r>
      <w:r w:rsidRPr="00A11F4E">
        <w:rPr>
          <w:rFonts w:ascii="Arial" w:hAnsi="Arial" w:cs="Arial"/>
          <w:b/>
          <w:sz w:val="24"/>
          <w:szCs w:val="24"/>
        </w:rPr>
        <w:tab/>
      </w:r>
      <w:r w:rsidR="0004264B" w:rsidRPr="00A11F4E">
        <w:rPr>
          <w:rFonts w:ascii="Arial" w:hAnsi="Arial" w:cs="Arial"/>
          <w:b/>
          <w:sz w:val="24"/>
          <w:szCs w:val="24"/>
        </w:rPr>
        <w:t>22 JUNE 2018</w:t>
      </w:r>
    </w:p>
    <w:p w:rsidR="009F7A69" w:rsidRPr="00A11F4E" w:rsidRDefault="009F7A69" w:rsidP="008E151B">
      <w:pPr>
        <w:spacing w:after="0" w:line="360" w:lineRule="auto"/>
        <w:jc w:val="both"/>
        <w:rPr>
          <w:rFonts w:ascii="Arial" w:hAnsi="Arial" w:cs="Arial"/>
          <w:b/>
          <w:sz w:val="24"/>
          <w:szCs w:val="24"/>
        </w:rPr>
      </w:pPr>
      <w:r w:rsidRPr="00A11F4E">
        <w:rPr>
          <w:rFonts w:ascii="Arial" w:hAnsi="Arial" w:cs="Arial"/>
          <w:b/>
          <w:sz w:val="24"/>
          <w:szCs w:val="24"/>
        </w:rPr>
        <w:t xml:space="preserve">Delivered:  </w:t>
      </w:r>
      <w:r w:rsidRPr="00A11F4E">
        <w:rPr>
          <w:rFonts w:ascii="Arial" w:hAnsi="Arial" w:cs="Arial"/>
          <w:b/>
          <w:sz w:val="24"/>
          <w:szCs w:val="24"/>
        </w:rPr>
        <w:tab/>
      </w:r>
      <w:r w:rsidR="0004264B" w:rsidRPr="00A11F4E">
        <w:rPr>
          <w:rFonts w:ascii="Arial" w:hAnsi="Arial" w:cs="Arial"/>
          <w:b/>
          <w:sz w:val="24"/>
          <w:szCs w:val="24"/>
        </w:rPr>
        <w:t>13 JULY 2018</w:t>
      </w:r>
    </w:p>
    <w:p w:rsidR="00D91638" w:rsidRPr="00A11F4E" w:rsidRDefault="00D91638" w:rsidP="008E151B">
      <w:pPr>
        <w:spacing w:after="0" w:line="360" w:lineRule="auto"/>
        <w:jc w:val="both"/>
        <w:rPr>
          <w:rFonts w:ascii="Arial" w:hAnsi="Arial" w:cs="Arial"/>
          <w:b/>
          <w:sz w:val="24"/>
          <w:szCs w:val="24"/>
        </w:rPr>
      </w:pPr>
      <w:r w:rsidRPr="00A11F4E">
        <w:rPr>
          <w:rFonts w:ascii="Arial" w:hAnsi="Arial" w:cs="Arial"/>
          <w:b/>
          <w:sz w:val="24"/>
          <w:szCs w:val="24"/>
        </w:rPr>
        <w:t xml:space="preserve">Reasons:     </w:t>
      </w:r>
      <w:r w:rsidR="00A50966">
        <w:rPr>
          <w:rFonts w:ascii="Arial" w:hAnsi="Arial" w:cs="Arial"/>
          <w:b/>
          <w:sz w:val="24"/>
          <w:szCs w:val="24"/>
        </w:rPr>
        <w:t xml:space="preserve"> </w:t>
      </w:r>
      <w:bookmarkStart w:id="0" w:name="_GoBack"/>
      <w:bookmarkEnd w:id="0"/>
      <w:r w:rsidRPr="00A11F4E">
        <w:rPr>
          <w:rFonts w:ascii="Arial" w:hAnsi="Arial" w:cs="Arial"/>
          <w:b/>
          <w:sz w:val="24"/>
          <w:szCs w:val="24"/>
        </w:rPr>
        <w:t>1</w:t>
      </w:r>
      <w:r w:rsidR="006E4904" w:rsidRPr="00A11F4E">
        <w:rPr>
          <w:rFonts w:ascii="Arial" w:hAnsi="Arial" w:cs="Arial"/>
          <w:b/>
          <w:sz w:val="24"/>
          <w:szCs w:val="24"/>
        </w:rPr>
        <w:t>8</w:t>
      </w:r>
      <w:r w:rsidRPr="00A11F4E">
        <w:rPr>
          <w:rFonts w:ascii="Arial" w:hAnsi="Arial" w:cs="Arial"/>
          <w:b/>
          <w:sz w:val="24"/>
          <w:szCs w:val="24"/>
        </w:rPr>
        <w:t xml:space="preserve"> JULY 2018</w:t>
      </w:r>
    </w:p>
    <w:p w:rsidR="009F7A69" w:rsidRPr="00A11F4E" w:rsidRDefault="009F7A69" w:rsidP="009F7A69">
      <w:pPr>
        <w:spacing w:after="0" w:line="360" w:lineRule="auto"/>
        <w:rPr>
          <w:rFonts w:ascii="Arial" w:hAnsi="Arial" w:cs="Arial"/>
          <w:b/>
          <w:sz w:val="24"/>
          <w:szCs w:val="24"/>
        </w:rPr>
      </w:pPr>
    </w:p>
    <w:p w:rsidR="0004264B" w:rsidRPr="00A11F4E" w:rsidRDefault="0004264B" w:rsidP="009F7A69">
      <w:pPr>
        <w:spacing w:after="0" w:line="360" w:lineRule="auto"/>
        <w:rPr>
          <w:rFonts w:ascii="Arial" w:hAnsi="Arial" w:cs="Arial"/>
          <w:b/>
          <w:sz w:val="24"/>
          <w:szCs w:val="24"/>
        </w:rPr>
      </w:pPr>
    </w:p>
    <w:p w:rsidR="009F7A69" w:rsidRPr="00A11F4E" w:rsidRDefault="004B0B87" w:rsidP="009F7A69">
      <w:pPr>
        <w:pBdr>
          <w:bottom w:val="single" w:sz="6" w:space="1" w:color="auto"/>
        </w:pBdr>
        <w:spacing w:after="0" w:line="360" w:lineRule="auto"/>
        <w:jc w:val="both"/>
        <w:rPr>
          <w:rFonts w:ascii="Arial" w:hAnsi="Arial" w:cs="Arial"/>
          <w:b/>
          <w:sz w:val="24"/>
          <w:szCs w:val="24"/>
        </w:rPr>
      </w:pPr>
      <w:proofErr w:type="spellStart"/>
      <w:r w:rsidRPr="00A11F4E">
        <w:rPr>
          <w:rFonts w:ascii="Arial" w:hAnsi="Arial" w:cs="Arial"/>
          <w:b/>
          <w:sz w:val="24"/>
          <w:szCs w:val="24"/>
        </w:rPr>
        <w:t>Flynotes</w:t>
      </w:r>
      <w:proofErr w:type="spellEnd"/>
      <w:r w:rsidRPr="00A11F4E">
        <w:rPr>
          <w:rFonts w:ascii="Arial" w:hAnsi="Arial" w:cs="Arial"/>
          <w:b/>
          <w:sz w:val="24"/>
          <w:szCs w:val="24"/>
        </w:rPr>
        <w:t xml:space="preserve">: </w:t>
      </w:r>
      <w:r w:rsidRPr="00A11F4E">
        <w:rPr>
          <w:rFonts w:ascii="Arial" w:hAnsi="Arial" w:cs="Arial"/>
          <w:sz w:val="24"/>
          <w:szCs w:val="24"/>
        </w:rPr>
        <w:t>Practice — Judgments and orders — Summary judgment — Opposition to — Requirements — Respondent required to show and satisfy court that he/she had bona fide defence to claim — Material facts upon which defence based must be disclosed with sufficient particularity and completeness to enable court to decide whether bona fide defence disclosed — Not required to disclose all details as would be case in trial proceedings.</w:t>
      </w:r>
    </w:p>
    <w:p w:rsidR="004B0B87" w:rsidRPr="00A11F4E" w:rsidRDefault="004B0B87" w:rsidP="009F7A69">
      <w:pPr>
        <w:pBdr>
          <w:bottom w:val="single" w:sz="6" w:space="1" w:color="auto"/>
        </w:pBdr>
        <w:spacing w:after="0" w:line="360" w:lineRule="auto"/>
        <w:jc w:val="both"/>
        <w:rPr>
          <w:rFonts w:ascii="Arial" w:hAnsi="Arial" w:cs="Arial"/>
          <w:b/>
          <w:sz w:val="24"/>
          <w:szCs w:val="24"/>
        </w:rPr>
      </w:pPr>
    </w:p>
    <w:p w:rsidR="004B0B87" w:rsidRPr="00A11F4E" w:rsidRDefault="004B0B87" w:rsidP="009F7A69">
      <w:pPr>
        <w:pBdr>
          <w:bottom w:val="single" w:sz="6" w:space="1" w:color="auto"/>
        </w:pBdr>
        <w:spacing w:after="0" w:line="360" w:lineRule="auto"/>
        <w:jc w:val="both"/>
        <w:rPr>
          <w:rFonts w:ascii="Arial" w:hAnsi="Arial" w:cs="Arial"/>
          <w:sz w:val="24"/>
        </w:rPr>
      </w:pPr>
      <w:r w:rsidRPr="00A11F4E">
        <w:rPr>
          <w:rFonts w:ascii="Arial" w:hAnsi="Arial" w:cs="Arial"/>
          <w:b/>
          <w:sz w:val="24"/>
          <w:szCs w:val="24"/>
        </w:rPr>
        <w:t xml:space="preserve">Summary: </w:t>
      </w:r>
      <w:r w:rsidR="00796166" w:rsidRPr="00A11F4E">
        <w:rPr>
          <w:rFonts w:ascii="Arial" w:hAnsi="Arial" w:cs="Arial"/>
          <w:sz w:val="24"/>
          <w:szCs w:val="24"/>
        </w:rPr>
        <w:t>The parties entere</w:t>
      </w:r>
      <w:r w:rsidR="00116A39" w:rsidRPr="00A11F4E">
        <w:rPr>
          <w:rFonts w:ascii="Arial" w:hAnsi="Arial" w:cs="Arial"/>
          <w:sz w:val="24"/>
          <w:szCs w:val="24"/>
        </w:rPr>
        <w:t>d into an agreement wherein the</w:t>
      </w:r>
      <w:r w:rsidR="00116A39" w:rsidRPr="00A11F4E">
        <w:rPr>
          <w:rFonts w:ascii="Arial" w:hAnsi="Arial" w:cs="Arial"/>
          <w:sz w:val="24"/>
        </w:rPr>
        <w:t xml:space="preserve"> plaintiff was appointed as a domestic subcontractor for purposes of cutting and filling for construction of a platform for the new ante-natal maternity ward of the </w:t>
      </w:r>
      <w:proofErr w:type="spellStart"/>
      <w:r w:rsidR="00116A39" w:rsidRPr="00A11F4E">
        <w:rPr>
          <w:rFonts w:ascii="Arial" w:hAnsi="Arial" w:cs="Arial"/>
          <w:sz w:val="24"/>
        </w:rPr>
        <w:t>Onandjokwe</w:t>
      </w:r>
      <w:proofErr w:type="spellEnd"/>
      <w:r w:rsidR="00116A39" w:rsidRPr="00A11F4E">
        <w:rPr>
          <w:rFonts w:ascii="Arial" w:hAnsi="Arial" w:cs="Arial"/>
          <w:sz w:val="24"/>
        </w:rPr>
        <w:t xml:space="preserve"> State Hospital</w:t>
      </w:r>
      <w:r w:rsidR="0079044C" w:rsidRPr="00A11F4E">
        <w:rPr>
          <w:rFonts w:ascii="Arial" w:hAnsi="Arial" w:cs="Arial"/>
          <w:sz w:val="24"/>
        </w:rPr>
        <w:t>.</w:t>
      </w:r>
    </w:p>
    <w:p w:rsidR="0079044C" w:rsidRPr="00A11F4E" w:rsidRDefault="0079044C" w:rsidP="009F7A69">
      <w:pPr>
        <w:pBdr>
          <w:bottom w:val="single" w:sz="6" w:space="1" w:color="auto"/>
        </w:pBdr>
        <w:spacing w:after="0" w:line="360" w:lineRule="auto"/>
        <w:jc w:val="both"/>
        <w:rPr>
          <w:rFonts w:ascii="Arial" w:hAnsi="Arial" w:cs="Arial"/>
          <w:sz w:val="24"/>
        </w:rPr>
      </w:pPr>
    </w:p>
    <w:p w:rsidR="0079044C" w:rsidRPr="00A11F4E" w:rsidRDefault="0079044C" w:rsidP="0079044C">
      <w:pPr>
        <w:pBdr>
          <w:bottom w:val="single" w:sz="6" w:space="1" w:color="auto"/>
        </w:pBdr>
        <w:spacing w:after="0" w:line="360" w:lineRule="auto"/>
        <w:jc w:val="both"/>
        <w:rPr>
          <w:rFonts w:ascii="Arial" w:hAnsi="Arial" w:cs="Arial"/>
          <w:sz w:val="24"/>
          <w:szCs w:val="24"/>
        </w:rPr>
      </w:pPr>
      <w:r w:rsidRPr="00A11F4E">
        <w:rPr>
          <w:rFonts w:ascii="Arial" w:hAnsi="Arial" w:cs="Arial"/>
          <w:sz w:val="24"/>
          <w:szCs w:val="24"/>
        </w:rPr>
        <w:t>The plaintiff complied with the terms of the agreement and duly invoiced the defendant for the services rendered. However, the defendant allegedly failed to make payment to the plaintiff for services rendered. The defendant, (represented by Ms. Rachel Gabriel, in her capacity as director of the defendant) at a later stage drew up at her special instance an acknowledgement of debt wherein she acknowledged defendant being indebted to the plaintiff in the amount of N$ 530,177.98 (Five hundred and thirty thousand one hundred and seventy seven Namibian Dollars and ninety eight cents) for services rendered. The payment terms of the acknowledgement of debt were that the defendant would affect payment to the plaintiff no later than 31 July 2017.</w:t>
      </w:r>
    </w:p>
    <w:p w:rsidR="0079044C" w:rsidRPr="00A11F4E" w:rsidRDefault="0079044C" w:rsidP="0079044C">
      <w:pPr>
        <w:pBdr>
          <w:bottom w:val="single" w:sz="6" w:space="1" w:color="auto"/>
        </w:pBdr>
        <w:spacing w:after="0" w:line="360" w:lineRule="auto"/>
        <w:jc w:val="both"/>
        <w:rPr>
          <w:rFonts w:ascii="Arial" w:hAnsi="Arial" w:cs="Arial"/>
          <w:sz w:val="24"/>
          <w:szCs w:val="24"/>
        </w:rPr>
      </w:pPr>
    </w:p>
    <w:p w:rsidR="0079044C" w:rsidRPr="00A11F4E" w:rsidRDefault="0079044C" w:rsidP="008E55C1">
      <w:pPr>
        <w:pBdr>
          <w:bottom w:val="single" w:sz="6" w:space="1" w:color="auto"/>
        </w:pBdr>
        <w:spacing w:after="0" w:line="360" w:lineRule="auto"/>
        <w:jc w:val="both"/>
        <w:rPr>
          <w:rFonts w:ascii="Arial" w:hAnsi="Arial" w:cs="Arial"/>
          <w:sz w:val="24"/>
        </w:rPr>
      </w:pPr>
      <w:r w:rsidRPr="00A11F4E">
        <w:rPr>
          <w:rFonts w:ascii="Arial" w:hAnsi="Arial" w:cs="Arial"/>
          <w:sz w:val="24"/>
          <w:szCs w:val="24"/>
        </w:rPr>
        <w:t xml:space="preserve">Based on the agreement and the acknowledgment of debt by the defendant, the plaintiff pursued an application for summary judgment, which the defendant opposed on the following grounds, being that </w:t>
      </w:r>
      <w:r w:rsidRPr="00A11F4E">
        <w:rPr>
          <w:rFonts w:ascii="Arial" w:hAnsi="Arial" w:cs="Arial"/>
          <w:sz w:val="24"/>
        </w:rPr>
        <w:t xml:space="preserve">the summons is </w:t>
      </w:r>
      <w:proofErr w:type="spellStart"/>
      <w:r w:rsidRPr="00A11F4E">
        <w:rPr>
          <w:rFonts w:ascii="Arial" w:hAnsi="Arial" w:cs="Arial"/>
          <w:sz w:val="24"/>
        </w:rPr>
        <w:t>excipiable</w:t>
      </w:r>
      <w:proofErr w:type="spellEnd"/>
      <w:r w:rsidRPr="00A11F4E">
        <w:rPr>
          <w:rFonts w:ascii="Arial" w:hAnsi="Arial" w:cs="Arial"/>
          <w:sz w:val="24"/>
        </w:rPr>
        <w:t xml:space="preserve">, </w:t>
      </w:r>
      <w:r w:rsidR="008E55C1" w:rsidRPr="00A11F4E">
        <w:rPr>
          <w:rFonts w:ascii="Arial" w:hAnsi="Arial" w:cs="Arial"/>
          <w:sz w:val="24"/>
        </w:rPr>
        <w:t>th</w:t>
      </w:r>
      <w:r w:rsidRPr="00A11F4E">
        <w:rPr>
          <w:rFonts w:ascii="Arial" w:hAnsi="Arial" w:cs="Arial"/>
          <w:sz w:val="24"/>
        </w:rPr>
        <w:t>e citation of the defendant differs materially on the combined summon</w:t>
      </w:r>
      <w:r w:rsidR="008E55C1" w:rsidRPr="00A11F4E">
        <w:rPr>
          <w:rFonts w:ascii="Arial" w:hAnsi="Arial" w:cs="Arial"/>
          <w:sz w:val="24"/>
        </w:rPr>
        <w:t>s and the particulars of claim, t</w:t>
      </w:r>
      <w:r w:rsidRPr="00A11F4E">
        <w:rPr>
          <w:rFonts w:ascii="Arial" w:hAnsi="Arial" w:cs="Arial"/>
          <w:sz w:val="24"/>
        </w:rPr>
        <w:t xml:space="preserve">he quotation which doubles as an agreement between the parties </w:t>
      </w:r>
      <w:r w:rsidR="008E55C1" w:rsidRPr="00A11F4E">
        <w:rPr>
          <w:rFonts w:ascii="Arial" w:hAnsi="Arial" w:cs="Arial"/>
          <w:sz w:val="24"/>
        </w:rPr>
        <w:t>is not signed by the plaintiff, a</w:t>
      </w:r>
      <w:r w:rsidRPr="00A11F4E">
        <w:rPr>
          <w:rFonts w:ascii="Arial" w:hAnsi="Arial" w:cs="Arial"/>
          <w:sz w:val="24"/>
        </w:rPr>
        <w:t xml:space="preserve">nnexure A to </w:t>
      </w:r>
      <w:r w:rsidR="008E55C1" w:rsidRPr="00A11F4E">
        <w:rPr>
          <w:rFonts w:ascii="Arial" w:hAnsi="Arial" w:cs="Arial"/>
          <w:sz w:val="24"/>
        </w:rPr>
        <w:t>the particulars of claim, i.e. the a</w:t>
      </w:r>
      <w:r w:rsidRPr="00A11F4E">
        <w:rPr>
          <w:rFonts w:ascii="Arial" w:hAnsi="Arial" w:cs="Arial"/>
          <w:sz w:val="24"/>
        </w:rPr>
        <w:t>cknowledgment of debt does not comply with s. 12 of the Stamp Duties Act</w:t>
      </w:r>
      <w:r w:rsidRPr="00A11F4E">
        <w:rPr>
          <w:rStyle w:val="FootnoteReference"/>
          <w:rFonts w:ascii="Arial" w:hAnsi="Arial" w:cs="Arial"/>
          <w:sz w:val="24"/>
        </w:rPr>
        <w:footnoteReference w:id="1"/>
      </w:r>
      <w:r w:rsidR="008E55C1" w:rsidRPr="00A11F4E">
        <w:rPr>
          <w:rFonts w:ascii="Arial" w:hAnsi="Arial" w:cs="Arial"/>
          <w:sz w:val="24"/>
        </w:rPr>
        <w:t xml:space="preserve"> as it was not stamped, t</w:t>
      </w:r>
      <w:r w:rsidRPr="00A11F4E">
        <w:rPr>
          <w:rFonts w:ascii="Arial" w:hAnsi="Arial" w:cs="Arial"/>
          <w:sz w:val="24"/>
        </w:rPr>
        <w:t>he interest clause of the prayers of the particulars of claim does not indicated how the 2</w:t>
      </w:r>
      <w:r w:rsidR="008E55C1" w:rsidRPr="00A11F4E">
        <w:rPr>
          <w:rFonts w:ascii="Arial" w:hAnsi="Arial" w:cs="Arial"/>
          <w:sz w:val="24"/>
        </w:rPr>
        <w:t xml:space="preserve">0% interest shall be </w:t>
      </w:r>
      <w:r w:rsidR="008E55C1" w:rsidRPr="00A11F4E">
        <w:rPr>
          <w:rFonts w:ascii="Arial" w:hAnsi="Arial" w:cs="Arial"/>
          <w:sz w:val="24"/>
        </w:rPr>
        <w:lastRenderedPageBreak/>
        <w:t>calculated, t</w:t>
      </w:r>
      <w:r w:rsidRPr="00A11F4E">
        <w:rPr>
          <w:rFonts w:ascii="Arial" w:hAnsi="Arial" w:cs="Arial"/>
          <w:sz w:val="24"/>
        </w:rPr>
        <w:t xml:space="preserve">he plaintiff must choose its remedies as the plaintiff attached an agreement as basis for its claim for damages suffered and then proceed to claim same amount in terms of the acknowledgment of debt also attached to particulars of claim. </w:t>
      </w:r>
      <w:r w:rsidR="008E55C1" w:rsidRPr="00A11F4E">
        <w:rPr>
          <w:rFonts w:ascii="Arial" w:hAnsi="Arial" w:cs="Arial"/>
          <w:sz w:val="24"/>
        </w:rPr>
        <w:t>As on the merits, the defendant further submitted without much detail that it had a bona fide defence against the plaintiff’s application for summary judgment.</w:t>
      </w:r>
    </w:p>
    <w:p w:rsidR="008E55C1" w:rsidRPr="00A11F4E" w:rsidRDefault="008E55C1" w:rsidP="008E55C1">
      <w:pPr>
        <w:pBdr>
          <w:bottom w:val="single" w:sz="6" w:space="1" w:color="auto"/>
        </w:pBdr>
        <w:spacing w:after="0" w:line="360" w:lineRule="auto"/>
        <w:jc w:val="both"/>
        <w:rPr>
          <w:rFonts w:ascii="Arial" w:hAnsi="Arial" w:cs="Arial"/>
          <w:sz w:val="24"/>
        </w:rPr>
      </w:pPr>
    </w:p>
    <w:p w:rsidR="008E55C1" w:rsidRPr="00A11F4E" w:rsidRDefault="006464E5" w:rsidP="008E55C1">
      <w:pPr>
        <w:pBdr>
          <w:bottom w:val="single" w:sz="6" w:space="1" w:color="auto"/>
        </w:pBdr>
        <w:spacing w:after="0" w:line="360" w:lineRule="auto"/>
        <w:jc w:val="both"/>
        <w:rPr>
          <w:rFonts w:ascii="Arial" w:hAnsi="Arial" w:cs="Arial"/>
          <w:sz w:val="24"/>
        </w:rPr>
      </w:pPr>
      <w:r w:rsidRPr="00A11F4E">
        <w:rPr>
          <w:rFonts w:ascii="Arial" w:hAnsi="Arial" w:cs="Arial"/>
          <w:sz w:val="24"/>
        </w:rPr>
        <w:t xml:space="preserve">Held – </w:t>
      </w:r>
      <w:r w:rsidR="002E0ED2" w:rsidRPr="00A11F4E">
        <w:rPr>
          <w:rFonts w:ascii="Arial" w:hAnsi="Arial" w:cs="Arial"/>
          <w:sz w:val="24"/>
        </w:rPr>
        <w:t>It is trite that opposing affidavit has to contain a sufficient exposition of the facts which, if they were later to be proven and accepted by the trial court as true, would constitute a good defence in law.</w:t>
      </w:r>
    </w:p>
    <w:p w:rsidR="002E0ED2" w:rsidRPr="00A11F4E" w:rsidRDefault="002E0ED2" w:rsidP="008E55C1">
      <w:pPr>
        <w:pBdr>
          <w:bottom w:val="single" w:sz="6" w:space="1" w:color="auto"/>
        </w:pBdr>
        <w:spacing w:after="0" w:line="360" w:lineRule="auto"/>
        <w:jc w:val="both"/>
        <w:rPr>
          <w:rFonts w:ascii="Arial" w:hAnsi="Arial" w:cs="Arial"/>
          <w:sz w:val="24"/>
        </w:rPr>
      </w:pPr>
    </w:p>
    <w:p w:rsidR="002E0ED2" w:rsidRPr="00A11F4E" w:rsidRDefault="002E0ED2" w:rsidP="002E0ED2">
      <w:pPr>
        <w:pBdr>
          <w:bottom w:val="single" w:sz="6" w:space="1" w:color="auto"/>
        </w:pBdr>
        <w:spacing w:after="0" w:line="360" w:lineRule="auto"/>
        <w:jc w:val="both"/>
        <w:rPr>
          <w:rFonts w:ascii="Arial" w:hAnsi="Arial" w:cs="Arial"/>
          <w:sz w:val="24"/>
        </w:rPr>
      </w:pPr>
      <w:r w:rsidRPr="00A11F4E">
        <w:rPr>
          <w:rFonts w:ascii="Arial" w:hAnsi="Arial" w:cs="Arial"/>
          <w:sz w:val="24"/>
        </w:rPr>
        <w:t>Held – with respect to the argument on the description of the defendant, it is sufficiently clear who the plaintiffs’ intended to sue as the defendant and, this approach by the defendant is overly technical and is not conducive to having  real issues between the litigants decided in as speedy and cost effective manner as possible.</w:t>
      </w:r>
    </w:p>
    <w:p w:rsidR="002E0ED2" w:rsidRPr="00A11F4E" w:rsidRDefault="002E0ED2" w:rsidP="002E0ED2">
      <w:pPr>
        <w:pBdr>
          <w:bottom w:val="single" w:sz="6" w:space="1" w:color="auto"/>
        </w:pBdr>
        <w:spacing w:after="0" w:line="360" w:lineRule="auto"/>
        <w:jc w:val="both"/>
        <w:rPr>
          <w:rFonts w:ascii="Arial" w:hAnsi="Arial" w:cs="Arial"/>
          <w:sz w:val="24"/>
        </w:rPr>
      </w:pPr>
    </w:p>
    <w:p w:rsidR="002E0ED2" w:rsidRPr="00A11F4E" w:rsidRDefault="002E0ED2" w:rsidP="002E0ED2">
      <w:pPr>
        <w:pBdr>
          <w:bottom w:val="single" w:sz="6" w:space="1" w:color="auto"/>
        </w:pBdr>
        <w:spacing w:after="0" w:line="360" w:lineRule="auto"/>
        <w:jc w:val="both"/>
        <w:rPr>
          <w:rFonts w:ascii="Arial" w:hAnsi="Arial" w:cs="Arial"/>
          <w:sz w:val="24"/>
          <w:szCs w:val="24"/>
        </w:rPr>
      </w:pPr>
      <w:r w:rsidRPr="00A11F4E">
        <w:rPr>
          <w:rFonts w:ascii="Arial" w:hAnsi="Arial" w:cs="Arial"/>
          <w:sz w:val="24"/>
        </w:rPr>
        <w:t xml:space="preserve">Held further – </w:t>
      </w:r>
      <w:r w:rsidR="00B439A8" w:rsidRPr="00A11F4E">
        <w:rPr>
          <w:rFonts w:ascii="Arial" w:hAnsi="Arial" w:cs="Arial"/>
          <w:sz w:val="24"/>
          <w:szCs w:val="24"/>
        </w:rPr>
        <w:t>If the contract does not include an express or tacit statement of the date when payment is due, a demand for payment within a reasonable time must be sent before interest starts accumulating. Summons in this instance would constitute demand.</w:t>
      </w:r>
    </w:p>
    <w:p w:rsidR="00B439A8" w:rsidRPr="00A11F4E" w:rsidRDefault="00B439A8" w:rsidP="002E0ED2">
      <w:pPr>
        <w:pBdr>
          <w:bottom w:val="single" w:sz="6" w:space="1" w:color="auto"/>
        </w:pBdr>
        <w:spacing w:after="0" w:line="360" w:lineRule="auto"/>
        <w:jc w:val="both"/>
        <w:rPr>
          <w:rFonts w:ascii="Arial" w:hAnsi="Arial" w:cs="Arial"/>
          <w:sz w:val="24"/>
          <w:szCs w:val="24"/>
        </w:rPr>
      </w:pPr>
    </w:p>
    <w:p w:rsidR="002E0ED2" w:rsidRPr="00A11F4E" w:rsidRDefault="00B439A8" w:rsidP="008E55C1">
      <w:pPr>
        <w:pBdr>
          <w:bottom w:val="single" w:sz="6" w:space="1" w:color="auto"/>
        </w:pBdr>
        <w:spacing w:after="0" w:line="360" w:lineRule="auto"/>
        <w:jc w:val="both"/>
        <w:rPr>
          <w:rFonts w:ascii="Arial" w:hAnsi="Arial" w:cs="Arial"/>
          <w:sz w:val="24"/>
          <w:lang w:val="en-US"/>
        </w:rPr>
      </w:pPr>
      <w:r w:rsidRPr="00A11F4E">
        <w:rPr>
          <w:rFonts w:ascii="Arial" w:hAnsi="Arial" w:cs="Arial"/>
          <w:sz w:val="24"/>
          <w:szCs w:val="24"/>
        </w:rPr>
        <w:t xml:space="preserve">Held further that – </w:t>
      </w:r>
      <w:r w:rsidR="00A4735A" w:rsidRPr="00A11F4E">
        <w:rPr>
          <w:rFonts w:ascii="Arial" w:hAnsi="Arial" w:cs="Arial"/>
          <w:sz w:val="24"/>
          <w:lang w:val="en-US"/>
        </w:rPr>
        <w:t>If the claim is based on a liquid document but the plaintiff omits to attach it</w:t>
      </w:r>
      <w:r w:rsidR="00CE403F" w:rsidRPr="00A11F4E">
        <w:rPr>
          <w:rFonts w:ascii="Arial" w:hAnsi="Arial" w:cs="Arial"/>
          <w:sz w:val="24"/>
          <w:lang w:val="en-US"/>
        </w:rPr>
        <w:t xml:space="preserve"> to the summons</w:t>
      </w:r>
      <w:r w:rsidR="00A4735A" w:rsidRPr="00A11F4E">
        <w:rPr>
          <w:rFonts w:ascii="Arial" w:hAnsi="Arial" w:cs="Arial"/>
          <w:sz w:val="24"/>
          <w:lang w:val="en-US"/>
        </w:rPr>
        <w:t xml:space="preserve">, the application </w:t>
      </w:r>
      <w:r w:rsidR="00CE403F" w:rsidRPr="00A11F4E">
        <w:rPr>
          <w:rFonts w:ascii="Arial" w:hAnsi="Arial" w:cs="Arial"/>
          <w:sz w:val="24"/>
          <w:lang w:val="en-US"/>
        </w:rPr>
        <w:t>will be</w:t>
      </w:r>
      <w:r w:rsidR="00A4735A" w:rsidRPr="00A11F4E">
        <w:rPr>
          <w:rFonts w:ascii="Arial" w:hAnsi="Arial" w:cs="Arial"/>
          <w:sz w:val="24"/>
          <w:lang w:val="en-US"/>
        </w:rPr>
        <w:t xml:space="preserve"> defectiv</w:t>
      </w:r>
      <w:r w:rsidR="00CE403F" w:rsidRPr="00A11F4E">
        <w:rPr>
          <w:rFonts w:ascii="Arial" w:hAnsi="Arial" w:cs="Arial"/>
          <w:sz w:val="24"/>
          <w:lang w:val="en-US"/>
        </w:rPr>
        <w:t>e and summary judgment can as a result not be</w:t>
      </w:r>
      <w:r w:rsidR="00A4735A" w:rsidRPr="00A11F4E">
        <w:rPr>
          <w:rFonts w:ascii="Arial" w:hAnsi="Arial" w:cs="Arial"/>
          <w:sz w:val="24"/>
          <w:lang w:val="en-US"/>
        </w:rPr>
        <w:t xml:space="preserve"> entered. However, should the liquid document relied upon be attached to the summons, the omission to again superfluously attach it to the summary judgment application cannot prejudice the defendant and is accordingly not fatal to the application.</w:t>
      </w:r>
    </w:p>
    <w:p w:rsidR="002E0ED2" w:rsidRPr="00A11F4E" w:rsidRDefault="002E0ED2" w:rsidP="008E55C1">
      <w:pPr>
        <w:pBdr>
          <w:bottom w:val="single" w:sz="6" w:space="1" w:color="auto"/>
        </w:pBdr>
        <w:spacing w:after="0" w:line="360" w:lineRule="auto"/>
        <w:jc w:val="both"/>
        <w:rPr>
          <w:rFonts w:ascii="Arial" w:hAnsi="Arial" w:cs="Arial"/>
          <w:sz w:val="24"/>
        </w:rPr>
      </w:pPr>
    </w:p>
    <w:p w:rsidR="009F7A69" w:rsidRPr="00A11F4E" w:rsidRDefault="009F7A69" w:rsidP="009F7A69">
      <w:pPr>
        <w:spacing w:after="0" w:line="240" w:lineRule="auto"/>
        <w:rPr>
          <w:rFonts w:ascii="Arial" w:hAnsi="Arial" w:cs="Arial"/>
          <w:b/>
          <w:sz w:val="24"/>
          <w:szCs w:val="24"/>
        </w:rPr>
      </w:pPr>
    </w:p>
    <w:p w:rsidR="009F7A69" w:rsidRPr="00A11F4E" w:rsidRDefault="009F7A69" w:rsidP="009F7A69">
      <w:pPr>
        <w:spacing w:after="0" w:line="240" w:lineRule="auto"/>
        <w:jc w:val="center"/>
        <w:rPr>
          <w:rFonts w:ascii="Arial" w:hAnsi="Arial" w:cs="Arial"/>
          <w:b/>
          <w:sz w:val="24"/>
          <w:szCs w:val="24"/>
        </w:rPr>
      </w:pPr>
      <w:r w:rsidRPr="00A11F4E">
        <w:rPr>
          <w:rFonts w:ascii="Arial" w:hAnsi="Arial" w:cs="Arial"/>
          <w:b/>
          <w:sz w:val="24"/>
          <w:szCs w:val="24"/>
        </w:rPr>
        <w:t>ORDER</w:t>
      </w:r>
    </w:p>
    <w:p w:rsidR="009F7A69" w:rsidRPr="00A11F4E" w:rsidRDefault="009F7A69" w:rsidP="009F7A69">
      <w:pPr>
        <w:pBdr>
          <w:bottom w:val="single" w:sz="6" w:space="1" w:color="auto"/>
        </w:pBdr>
        <w:spacing w:after="0" w:line="240" w:lineRule="auto"/>
        <w:jc w:val="center"/>
        <w:rPr>
          <w:rFonts w:ascii="Arial" w:hAnsi="Arial" w:cs="Arial"/>
          <w:b/>
          <w:sz w:val="24"/>
          <w:szCs w:val="24"/>
        </w:rPr>
      </w:pPr>
    </w:p>
    <w:p w:rsidR="008E151B" w:rsidRDefault="008E151B" w:rsidP="00D91638">
      <w:pPr>
        <w:spacing w:after="0" w:line="360" w:lineRule="auto"/>
        <w:rPr>
          <w:rFonts w:ascii="Arial" w:hAnsi="Arial" w:cs="Arial"/>
          <w:sz w:val="24"/>
          <w:szCs w:val="24"/>
        </w:rPr>
      </w:pPr>
    </w:p>
    <w:p w:rsidR="00D91638" w:rsidRPr="00A11F4E" w:rsidRDefault="00D91638" w:rsidP="00D91638">
      <w:pPr>
        <w:spacing w:after="0" w:line="360" w:lineRule="auto"/>
        <w:rPr>
          <w:rFonts w:ascii="Arial" w:hAnsi="Arial" w:cs="Arial"/>
          <w:sz w:val="24"/>
          <w:szCs w:val="24"/>
        </w:rPr>
      </w:pPr>
      <w:r w:rsidRPr="00A11F4E">
        <w:rPr>
          <w:rFonts w:ascii="Arial" w:hAnsi="Arial" w:cs="Arial"/>
          <w:sz w:val="24"/>
          <w:szCs w:val="24"/>
        </w:rPr>
        <w:t>Summary judgment granted in the following terms:</w:t>
      </w:r>
    </w:p>
    <w:p w:rsidR="00C02A2F" w:rsidRPr="00A11F4E" w:rsidRDefault="00C02A2F" w:rsidP="00D91638">
      <w:pPr>
        <w:spacing w:after="0" w:line="360" w:lineRule="auto"/>
        <w:rPr>
          <w:rFonts w:ascii="Arial" w:hAnsi="Arial" w:cs="Arial"/>
          <w:sz w:val="24"/>
          <w:szCs w:val="24"/>
        </w:rPr>
      </w:pPr>
    </w:p>
    <w:p w:rsidR="00D91638" w:rsidRDefault="00D91638" w:rsidP="008E151B">
      <w:pPr>
        <w:pStyle w:val="ListParagraph"/>
        <w:numPr>
          <w:ilvl w:val="0"/>
          <w:numId w:val="1"/>
        </w:numPr>
        <w:spacing w:after="0" w:line="360" w:lineRule="auto"/>
        <w:jc w:val="both"/>
        <w:rPr>
          <w:rFonts w:ascii="Arial" w:hAnsi="Arial" w:cs="Arial"/>
          <w:sz w:val="24"/>
          <w:szCs w:val="24"/>
        </w:rPr>
      </w:pPr>
      <w:r w:rsidRPr="00A11F4E">
        <w:rPr>
          <w:rFonts w:ascii="Arial" w:hAnsi="Arial" w:cs="Arial"/>
          <w:sz w:val="24"/>
          <w:szCs w:val="24"/>
        </w:rPr>
        <w:lastRenderedPageBreak/>
        <w:t>Payment of the amount of N$530 177.98;</w:t>
      </w:r>
    </w:p>
    <w:p w:rsidR="008E151B" w:rsidRPr="00A11F4E" w:rsidRDefault="008E151B" w:rsidP="008E151B">
      <w:pPr>
        <w:pStyle w:val="ListParagraph"/>
        <w:spacing w:after="0" w:line="360" w:lineRule="auto"/>
        <w:jc w:val="both"/>
        <w:rPr>
          <w:rFonts w:ascii="Arial" w:hAnsi="Arial" w:cs="Arial"/>
          <w:sz w:val="24"/>
          <w:szCs w:val="24"/>
        </w:rPr>
      </w:pPr>
    </w:p>
    <w:p w:rsidR="008E151B" w:rsidRDefault="00D91638" w:rsidP="008E151B">
      <w:pPr>
        <w:pStyle w:val="ListParagraph"/>
        <w:numPr>
          <w:ilvl w:val="0"/>
          <w:numId w:val="1"/>
        </w:numPr>
        <w:spacing w:after="0" w:line="360" w:lineRule="auto"/>
        <w:jc w:val="both"/>
        <w:rPr>
          <w:rFonts w:ascii="Arial" w:hAnsi="Arial" w:cs="Arial"/>
          <w:sz w:val="24"/>
          <w:szCs w:val="24"/>
        </w:rPr>
      </w:pPr>
      <w:r w:rsidRPr="00A11F4E">
        <w:rPr>
          <w:rFonts w:ascii="Arial" w:hAnsi="Arial" w:cs="Arial"/>
          <w:sz w:val="24"/>
          <w:szCs w:val="24"/>
        </w:rPr>
        <w:t xml:space="preserve">Interest at the rate of 20% </w:t>
      </w:r>
      <w:r w:rsidRPr="00A11F4E">
        <w:rPr>
          <w:rFonts w:ascii="Arial" w:hAnsi="Arial" w:cs="Arial"/>
          <w:i/>
          <w:sz w:val="24"/>
          <w:szCs w:val="24"/>
        </w:rPr>
        <w:t>a tempore morae</w:t>
      </w:r>
      <w:r w:rsidRPr="00A11F4E">
        <w:rPr>
          <w:rFonts w:ascii="Arial" w:hAnsi="Arial" w:cs="Arial"/>
          <w:sz w:val="24"/>
          <w:szCs w:val="24"/>
        </w:rPr>
        <w:t xml:space="preserve"> on the aforesaid amount from date of judgment to date of final payment;</w:t>
      </w:r>
    </w:p>
    <w:p w:rsidR="008E151B" w:rsidRPr="008E151B" w:rsidRDefault="008E151B" w:rsidP="008E151B">
      <w:pPr>
        <w:spacing w:after="0" w:line="360" w:lineRule="auto"/>
        <w:jc w:val="both"/>
        <w:rPr>
          <w:rFonts w:ascii="Arial" w:hAnsi="Arial" w:cs="Arial"/>
          <w:sz w:val="24"/>
          <w:szCs w:val="24"/>
        </w:rPr>
      </w:pPr>
    </w:p>
    <w:p w:rsidR="009F7A69" w:rsidRPr="00A11F4E" w:rsidRDefault="00D91638" w:rsidP="008E151B">
      <w:pPr>
        <w:pStyle w:val="ListParagraph"/>
        <w:numPr>
          <w:ilvl w:val="0"/>
          <w:numId w:val="1"/>
        </w:numPr>
        <w:spacing w:after="0" w:line="360" w:lineRule="auto"/>
        <w:jc w:val="both"/>
        <w:rPr>
          <w:rFonts w:ascii="Arial" w:hAnsi="Arial" w:cs="Arial"/>
          <w:sz w:val="24"/>
          <w:szCs w:val="24"/>
        </w:rPr>
      </w:pPr>
      <w:r w:rsidRPr="00A11F4E">
        <w:rPr>
          <w:rFonts w:ascii="Arial" w:hAnsi="Arial" w:cs="Arial"/>
          <w:sz w:val="24"/>
          <w:szCs w:val="24"/>
        </w:rPr>
        <w:t>Cost of suit.</w:t>
      </w:r>
    </w:p>
    <w:p w:rsidR="00112183" w:rsidRPr="00A11F4E" w:rsidRDefault="00112183" w:rsidP="00112183">
      <w:pPr>
        <w:spacing w:after="0" w:line="360" w:lineRule="auto"/>
        <w:jc w:val="both"/>
        <w:rPr>
          <w:rFonts w:ascii="Arial" w:hAnsi="Arial" w:cs="Arial"/>
          <w:sz w:val="24"/>
          <w:szCs w:val="24"/>
        </w:rPr>
      </w:pPr>
    </w:p>
    <w:p w:rsidR="009F7A69" w:rsidRPr="00A11F4E" w:rsidRDefault="009F7A69" w:rsidP="009F7A69">
      <w:pPr>
        <w:spacing w:line="360" w:lineRule="auto"/>
        <w:jc w:val="both"/>
      </w:pPr>
      <w:r w:rsidRPr="00A11F4E">
        <w:t>_____________________________________________________________________________________</w:t>
      </w:r>
    </w:p>
    <w:p w:rsidR="009F7A69" w:rsidRPr="00A11F4E" w:rsidRDefault="009F7A69" w:rsidP="009F7A69">
      <w:pPr>
        <w:jc w:val="center"/>
        <w:rPr>
          <w:rFonts w:ascii="Arial" w:hAnsi="Arial" w:cs="Arial"/>
          <w:b/>
          <w:sz w:val="24"/>
          <w:szCs w:val="24"/>
        </w:rPr>
      </w:pPr>
      <w:r w:rsidRPr="00A11F4E">
        <w:rPr>
          <w:rFonts w:ascii="Arial" w:hAnsi="Arial" w:cs="Arial"/>
          <w:b/>
          <w:sz w:val="24"/>
          <w:szCs w:val="24"/>
        </w:rPr>
        <w:t xml:space="preserve">RULING </w:t>
      </w:r>
    </w:p>
    <w:p w:rsidR="009F7A69" w:rsidRPr="00A11F4E" w:rsidRDefault="009F7A69" w:rsidP="009F7A69">
      <w:r w:rsidRPr="00A11F4E">
        <w:t>_____________________________________________________________________________________</w:t>
      </w:r>
    </w:p>
    <w:p w:rsidR="008E151B" w:rsidRPr="008E151B" w:rsidRDefault="008E151B" w:rsidP="008E151B">
      <w:pPr>
        <w:jc w:val="both"/>
        <w:rPr>
          <w:rFonts w:ascii="Arial" w:hAnsi="Arial" w:cs="Arial"/>
          <w:sz w:val="24"/>
          <w:szCs w:val="24"/>
        </w:rPr>
      </w:pPr>
      <w:r w:rsidRPr="008E151B">
        <w:rPr>
          <w:rFonts w:ascii="Arial" w:hAnsi="Arial" w:cs="Arial"/>
          <w:sz w:val="24"/>
          <w:szCs w:val="24"/>
        </w:rPr>
        <w:t>PRINSLOO, J:</w:t>
      </w:r>
    </w:p>
    <w:p w:rsidR="008E151B" w:rsidRDefault="008E151B" w:rsidP="009F7A69">
      <w:pPr>
        <w:rPr>
          <w:rFonts w:ascii="Arial" w:hAnsi="Arial" w:cs="Arial"/>
          <w:sz w:val="24"/>
          <w:szCs w:val="24"/>
          <w:u w:val="single"/>
        </w:rPr>
      </w:pPr>
    </w:p>
    <w:p w:rsidR="009F7A69" w:rsidRDefault="00CB7156" w:rsidP="009F7A69">
      <w:pPr>
        <w:rPr>
          <w:rFonts w:ascii="Arial" w:hAnsi="Arial" w:cs="Arial"/>
          <w:sz w:val="24"/>
          <w:szCs w:val="24"/>
          <w:u w:val="single"/>
        </w:rPr>
      </w:pPr>
      <w:r w:rsidRPr="00A11F4E">
        <w:rPr>
          <w:rFonts w:ascii="Arial" w:hAnsi="Arial" w:cs="Arial"/>
          <w:sz w:val="24"/>
          <w:szCs w:val="24"/>
          <w:u w:val="single"/>
        </w:rPr>
        <w:t xml:space="preserve">Introduction: </w:t>
      </w:r>
    </w:p>
    <w:p w:rsidR="008E151B" w:rsidRPr="00A11F4E" w:rsidRDefault="008E151B" w:rsidP="009F7A69">
      <w:pPr>
        <w:rPr>
          <w:rFonts w:ascii="Arial" w:hAnsi="Arial" w:cs="Arial"/>
          <w:sz w:val="24"/>
          <w:szCs w:val="24"/>
          <w:u w:val="single"/>
        </w:rPr>
      </w:pPr>
    </w:p>
    <w:p w:rsidR="00862399" w:rsidRDefault="009F7A69" w:rsidP="008E151B">
      <w:pPr>
        <w:spacing w:after="0" w:line="360" w:lineRule="auto"/>
        <w:jc w:val="both"/>
        <w:rPr>
          <w:rFonts w:ascii="Arial" w:hAnsi="Arial" w:cs="Arial"/>
          <w:sz w:val="24"/>
        </w:rPr>
      </w:pPr>
      <w:r w:rsidRPr="00A11F4E">
        <w:rPr>
          <w:rFonts w:ascii="Arial" w:hAnsi="Arial" w:cs="Arial"/>
          <w:sz w:val="24"/>
        </w:rPr>
        <w:t>[1]</w:t>
      </w:r>
      <w:r w:rsidRPr="00A11F4E">
        <w:rPr>
          <w:rFonts w:ascii="Arial" w:hAnsi="Arial" w:cs="Arial"/>
          <w:sz w:val="24"/>
        </w:rPr>
        <w:tab/>
      </w:r>
      <w:r w:rsidR="00CD686C" w:rsidRPr="00A11F4E">
        <w:rPr>
          <w:rFonts w:ascii="Arial" w:hAnsi="Arial" w:cs="Arial"/>
          <w:sz w:val="24"/>
        </w:rPr>
        <w:t>The parties before me are</w:t>
      </w:r>
      <w:r w:rsidR="00CB7156" w:rsidRPr="00A11F4E">
        <w:rPr>
          <w:rFonts w:ascii="Arial" w:hAnsi="Arial" w:cs="Arial"/>
          <w:sz w:val="24"/>
        </w:rPr>
        <w:t xml:space="preserve"> Africa Today Building Enterprise Close Corporation and </w:t>
      </w:r>
      <w:proofErr w:type="spellStart"/>
      <w:r w:rsidR="00CB7156" w:rsidRPr="00A11F4E">
        <w:rPr>
          <w:rFonts w:ascii="Arial" w:hAnsi="Arial" w:cs="Arial"/>
          <w:sz w:val="24"/>
        </w:rPr>
        <w:t>Amupolo</w:t>
      </w:r>
      <w:proofErr w:type="spellEnd"/>
      <w:r w:rsidR="00CB7156" w:rsidRPr="00A11F4E">
        <w:rPr>
          <w:rFonts w:ascii="Arial" w:hAnsi="Arial" w:cs="Arial"/>
          <w:sz w:val="24"/>
        </w:rPr>
        <w:t xml:space="preserve"> Building Construction Close Corporation, both duly registered in terms of the Closed Corporation Act, Act 26 of 1988.</w:t>
      </w:r>
      <w:r w:rsidR="00B07F57" w:rsidRPr="00A11F4E">
        <w:rPr>
          <w:rFonts w:ascii="Arial" w:hAnsi="Arial" w:cs="Arial"/>
          <w:sz w:val="24"/>
        </w:rPr>
        <w:t xml:space="preserve"> </w:t>
      </w:r>
      <w:r w:rsidR="00862399" w:rsidRPr="00A11F4E">
        <w:rPr>
          <w:rFonts w:ascii="Arial" w:hAnsi="Arial" w:cs="Arial"/>
          <w:sz w:val="24"/>
        </w:rPr>
        <w:t xml:space="preserve">I will for purposes of this ruling refer to the parties as they are in the main action. </w:t>
      </w:r>
    </w:p>
    <w:p w:rsidR="008E151B" w:rsidRPr="00A11F4E" w:rsidRDefault="008E151B" w:rsidP="008E151B">
      <w:pPr>
        <w:spacing w:after="0" w:line="360" w:lineRule="auto"/>
        <w:jc w:val="both"/>
        <w:rPr>
          <w:rFonts w:ascii="Arial" w:hAnsi="Arial" w:cs="Arial"/>
          <w:sz w:val="24"/>
        </w:rPr>
      </w:pPr>
    </w:p>
    <w:p w:rsidR="00CB7156" w:rsidRPr="00A11F4E" w:rsidRDefault="00862399" w:rsidP="008E151B">
      <w:pPr>
        <w:spacing w:after="0" w:line="360" w:lineRule="auto"/>
        <w:jc w:val="both"/>
        <w:rPr>
          <w:rFonts w:ascii="Arial" w:hAnsi="Arial" w:cs="Arial"/>
          <w:sz w:val="24"/>
        </w:rPr>
      </w:pPr>
      <w:r w:rsidRPr="00A11F4E">
        <w:rPr>
          <w:rFonts w:ascii="Arial" w:hAnsi="Arial" w:cs="Arial"/>
          <w:sz w:val="24"/>
        </w:rPr>
        <w:t>[2]</w:t>
      </w:r>
      <w:r w:rsidRPr="00A11F4E">
        <w:rPr>
          <w:rFonts w:ascii="Arial" w:hAnsi="Arial" w:cs="Arial"/>
          <w:sz w:val="24"/>
        </w:rPr>
        <w:tab/>
      </w:r>
      <w:r w:rsidR="00B07F57" w:rsidRPr="00A11F4E">
        <w:rPr>
          <w:rFonts w:ascii="Arial" w:hAnsi="Arial" w:cs="Arial"/>
          <w:sz w:val="24"/>
        </w:rPr>
        <w:t xml:space="preserve">This court is called upon to adjudicate on the application for summary judgment. Defendant also filed an application for condonation for the late filing of its opposing affidavit and heads of argument. This application was </w:t>
      </w:r>
      <w:r w:rsidR="00F51A99" w:rsidRPr="00A11F4E">
        <w:rPr>
          <w:rFonts w:ascii="Arial" w:hAnsi="Arial" w:cs="Arial"/>
          <w:sz w:val="24"/>
        </w:rPr>
        <w:t>initially</w:t>
      </w:r>
      <w:r w:rsidR="00B07F57" w:rsidRPr="00A11F4E">
        <w:rPr>
          <w:rFonts w:ascii="Arial" w:hAnsi="Arial" w:cs="Arial"/>
          <w:sz w:val="24"/>
        </w:rPr>
        <w:t xml:space="preserve"> opposed by the plaintiff </w:t>
      </w:r>
      <w:r w:rsidR="00F51A99" w:rsidRPr="00A11F4E">
        <w:rPr>
          <w:rFonts w:ascii="Arial" w:hAnsi="Arial" w:cs="Arial"/>
          <w:sz w:val="24"/>
        </w:rPr>
        <w:t xml:space="preserve">but when the issue was addressed in court Mr. </w:t>
      </w:r>
      <w:proofErr w:type="spellStart"/>
      <w:r w:rsidR="00F51A99" w:rsidRPr="00A11F4E">
        <w:rPr>
          <w:rFonts w:ascii="Arial" w:hAnsi="Arial" w:cs="Arial"/>
          <w:sz w:val="24"/>
        </w:rPr>
        <w:t>Rukoro</w:t>
      </w:r>
      <w:proofErr w:type="spellEnd"/>
      <w:r w:rsidR="00F51A99" w:rsidRPr="00A11F4E">
        <w:rPr>
          <w:rFonts w:ascii="Arial" w:hAnsi="Arial" w:cs="Arial"/>
          <w:sz w:val="24"/>
        </w:rPr>
        <w:t xml:space="preserve"> indicated that plaintiff will not pursue its initial opposition to the application for condonation. I</w:t>
      </w:r>
      <w:r w:rsidR="00B07F57" w:rsidRPr="00A11F4E">
        <w:rPr>
          <w:rFonts w:ascii="Arial" w:hAnsi="Arial" w:cs="Arial"/>
          <w:sz w:val="24"/>
        </w:rPr>
        <w:t xml:space="preserve">n order to expedite the matter the court granted the application for condonation. I will therefor deal no further with the issues raised therein. </w:t>
      </w:r>
    </w:p>
    <w:p w:rsidR="00F51A99" w:rsidRPr="00A11F4E" w:rsidRDefault="00F51A99" w:rsidP="008E151B">
      <w:pPr>
        <w:spacing w:after="0" w:line="360" w:lineRule="auto"/>
        <w:jc w:val="both"/>
        <w:rPr>
          <w:rFonts w:ascii="Arial" w:hAnsi="Arial" w:cs="Arial"/>
          <w:sz w:val="24"/>
        </w:rPr>
      </w:pPr>
    </w:p>
    <w:p w:rsidR="009F7A69" w:rsidRDefault="00397011" w:rsidP="008E151B">
      <w:pPr>
        <w:spacing w:after="0" w:line="360" w:lineRule="auto"/>
        <w:jc w:val="both"/>
        <w:rPr>
          <w:rFonts w:ascii="Arial" w:hAnsi="Arial" w:cs="Arial"/>
          <w:sz w:val="24"/>
        </w:rPr>
      </w:pPr>
      <w:r w:rsidRPr="00A11F4E">
        <w:rPr>
          <w:rFonts w:ascii="Arial" w:hAnsi="Arial" w:cs="Arial"/>
          <w:sz w:val="24"/>
        </w:rPr>
        <w:t>[</w:t>
      </w:r>
      <w:r w:rsidR="00862399" w:rsidRPr="00A11F4E">
        <w:rPr>
          <w:rFonts w:ascii="Arial" w:hAnsi="Arial" w:cs="Arial"/>
          <w:sz w:val="24"/>
        </w:rPr>
        <w:t>3</w:t>
      </w:r>
      <w:r w:rsidRPr="00A11F4E">
        <w:rPr>
          <w:rFonts w:ascii="Arial" w:hAnsi="Arial" w:cs="Arial"/>
          <w:sz w:val="24"/>
        </w:rPr>
        <w:t>]</w:t>
      </w:r>
      <w:r w:rsidRPr="00A11F4E">
        <w:rPr>
          <w:rFonts w:ascii="Arial" w:hAnsi="Arial" w:cs="Arial"/>
          <w:sz w:val="24"/>
        </w:rPr>
        <w:tab/>
        <w:t>O</w:t>
      </w:r>
      <w:r w:rsidR="00BA7357" w:rsidRPr="00A11F4E">
        <w:rPr>
          <w:rFonts w:ascii="Arial" w:hAnsi="Arial" w:cs="Arial"/>
          <w:sz w:val="24"/>
        </w:rPr>
        <w:t>n the 30</w:t>
      </w:r>
      <w:r w:rsidR="00BA7357" w:rsidRPr="00A11F4E">
        <w:rPr>
          <w:rFonts w:ascii="Arial" w:hAnsi="Arial" w:cs="Arial"/>
          <w:sz w:val="24"/>
          <w:vertAlign w:val="superscript"/>
        </w:rPr>
        <w:t>th</w:t>
      </w:r>
      <w:r w:rsidR="00BA7357" w:rsidRPr="00A11F4E">
        <w:rPr>
          <w:rFonts w:ascii="Arial" w:hAnsi="Arial" w:cs="Arial"/>
          <w:sz w:val="24"/>
        </w:rPr>
        <w:t xml:space="preserve"> of November 2017, the plaintiff instituted an action aga</w:t>
      </w:r>
      <w:r w:rsidRPr="00A11F4E">
        <w:rPr>
          <w:rFonts w:ascii="Arial" w:hAnsi="Arial" w:cs="Arial"/>
          <w:sz w:val="24"/>
        </w:rPr>
        <w:t>inst the defendant claiming for</w:t>
      </w:r>
      <w:r w:rsidR="00BA7357" w:rsidRPr="00A11F4E">
        <w:rPr>
          <w:rFonts w:ascii="Arial" w:hAnsi="Arial" w:cs="Arial"/>
          <w:sz w:val="24"/>
        </w:rPr>
        <w:t>:</w:t>
      </w:r>
    </w:p>
    <w:p w:rsidR="008E151B" w:rsidRPr="00A11F4E" w:rsidRDefault="008E151B" w:rsidP="008E151B">
      <w:pPr>
        <w:spacing w:after="0" w:line="360" w:lineRule="auto"/>
        <w:jc w:val="both"/>
        <w:rPr>
          <w:rFonts w:ascii="Arial" w:hAnsi="Arial" w:cs="Arial"/>
          <w:sz w:val="24"/>
        </w:rPr>
      </w:pPr>
    </w:p>
    <w:p w:rsidR="00BA7357" w:rsidRDefault="00397011" w:rsidP="008E151B">
      <w:pPr>
        <w:spacing w:after="0" w:line="360" w:lineRule="auto"/>
        <w:jc w:val="both"/>
        <w:rPr>
          <w:rFonts w:ascii="Arial" w:hAnsi="Arial" w:cs="Arial"/>
        </w:rPr>
      </w:pPr>
      <w:r w:rsidRPr="00A11F4E">
        <w:rPr>
          <w:rFonts w:ascii="Arial" w:hAnsi="Arial" w:cs="Arial"/>
        </w:rPr>
        <w:lastRenderedPageBreak/>
        <w:t>‘</w:t>
      </w:r>
      <w:r w:rsidR="00BA7357" w:rsidRPr="00A11F4E">
        <w:rPr>
          <w:rFonts w:ascii="Arial" w:hAnsi="Arial" w:cs="Arial"/>
        </w:rPr>
        <w:t>a)</w:t>
      </w:r>
      <w:r w:rsidR="00BA7357" w:rsidRPr="00A11F4E">
        <w:rPr>
          <w:rFonts w:ascii="Arial" w:hAnsi="Arial" w:cs="Arial"/>
        </w:rPr>
        <w:tab/>
        <w:t>Payment of the amount of N$530 177.98;</w:t>
      </w:r>
    </w:p>
    <w:p w:rsidR="008E151B" w:rsidRPr="00A11F4E" w:rsidRDefault="008E151B" w:rsidP="008E151B">
      <w:pPr>
        <w:spacing w:after="0" w:line="360" w:lineRule="auto"/>
        <w:jc w:val="both"/>
        <w:rPr>
          <w:rFonts w:ascii="Arial" w:hAnsi="Arial" w:cs="Arial"/>
        </w:rPr>
      </w:pPr>
    </w:p>
    <w:p w:rsidR="00BA7357" w:rsidRDefault="00BA7357" w:rsidP="008E151B">
      <w:pPr>
        <w:spacing w:after="0" w:line="360" w:lineRule="auto"/>
        <w:jc w:val="both"/>
        <w:rPr>
          <w:rFonts w:ascii="Arial" w:hAnsi="Arial" w:cs="Arial"/>
        </w:rPr>
      </w:pPr>
      <w:r w:rsidRPr="00A11F4E">
        <w:rPr>
          <w:rFonts w:ascii="Arial" w:hAnsi="Arial" w:cs="Arial"/>
        </w:rPr>
        <w:t>b)</w:t>
      </w:r>
      <w:r w:rsidRPr="00A11F4E">
        <w:rPr>
          <w:rFonts w:ascii="Arial" w:hAnsi="Arial" w:cs="Arial"/>
        </w:rPr>
        <w:tab/>
      </w:r>
      <w:r w:rsidR="00397011" w:rsidRPr="00A11F4E">
        <w:rPr>
          <w:rFonts w:ascii="Arial" w:hAnsi="Arial" w:cs="Arial"/>
        </w:rPr>
        <w:t>I</w:t>
      </w:r>
      <w:r w:rsidRPr="00A11F4E">
        <w:rPr>
          <w:rFonts w:ascii="Arial" w:hAnsi="Arial" w:cs="Arial"/>
        </w:rPr>
        <w:t xml:space="preserve">nterest at the rate of 20% </w:t>
      </w:r>
      <w:proofErr w:type="gramStart"/>
      <w:r w:rsidRPr="00A11F4E">
        <w:rPr>
          <w:rFonts w:ascii="Arial" w:hAnsi="Arial" w:cs="Arial"/>
        </w:rPr>
        <w:t>a tempore</w:t>
      </w:r>
      <w:proofErr w:type="gramEnd"/>
      <w:r w:rsidRPr="00A11F4E">
        <w:rPr>
          <w:rFonts w:ascii="Arial" w:hAnsi="Arial" w:cs="Arial"/>
        </w:rPr>
        <w:t xml:space="preserve"> morae on the aforesaid amount to date of final payment;</w:t>
      </w:r>
    </w:p>
    <w:p w:rsidR="008E151B" w:rsidRPr="00A11F4E" w:rsidRDefault="008E151B" w:rsidP="008E151B">
      <w:pPr>
        <w:spacing w:after="0" w:line="360" w:lineRule="auto"/>
        <w:jc w:val="both"/>
        <w:rPr>
          <w:rFonts w:ascii="Arial" w:hAnsi="Arial" w:cs="Arial"/>
        </w:rPr>
      </w:pPr>
    </w:p>
    <w:p w:rsidR="008E151B" w:rsidRDefault="00BA7357" w:rsidP="008E151B">
      <w:pPr>
        <w:pStyle w:val="ListParagraph"/>
        <w:numPr>
          <w:ilvl w:val="0"/>
          <w:numId w:val="1"/>
        </w:numPr>
        <w:spacing w:after="0" w:line="360" w:lineRule="auto"/>
        <w:ind w:hanging="720"/>
        <w:jc w:val="both"/>
        <w:rPr>
          <w:rFonts w:ascii="Arial" w:hAnsi="Arial" w:cs="Arial"/>
        </w:rPr>
      </w:pPr>
      <w:r w:rsidRPr="008E151B">
        <w:rPr>
          <w:rFonts w:ascii="Arial" w:hAnsi="Arial" w:cs="Arial"/>
        </w:rPr>
        <w:t>Cost of suit;</w:t>
      </w:r>
    </w:p>
    <w:p w:rsidR="008E151B" w:rsidRPr="008E151B" w:rsidRDefault="008E151B" w:rsidP="008E151B">
      <w:pPr>
        <w:spacing w:after="0" w:line="360" w:lineRule="auto"/>
        <w:jc w:val="both"/>
        <w:rPr>
          <w:rFonts w:ascii="Arial" w:hAnsi="Arial" w:cs="Arial"/>
        </w:rPr>
      </w:pPr>
    </w:p>
    <w:p w:rsidR="00BA7357" w:rsidRPr="00A11F4E" w:rsidRDefault="008E151B" w:rsidP="008E151B">
      <w:pPr>
        <w:spacing w:after="0" w:line="360" w:lineRule="auto"/>
        <w:jc w:val="both"/>
        <w:rPr>
          <w:rFonts w:ascii="Arial" w:hAnsi="Arial" w:cs="Arial"/>
        </w:rPr>
      </w:pPr>
      <w:r>
        <w:rPr>
          <w:rFonts w:ascii="Arial" w:hAnsi="Arial" w:cs="Arial"/>
        </w:rPr>
        <w:t>e</w:t>
      </w:r>
      <w:r w:rsidR="00BA7357" w:rsidRPr="00A11F4E">
        <w:rPr>
          <w:rFonts w:ascii="Arial" w:hAnsi="Arial" w:cs="Arial"/>
        </w:rPr>
        <w:t>)</w:t>
      </w:r>
      <w:r w:rsidR="00BA7357" w:rsidRPr="00A11F4E">
        <w:rPr>
          <w:rFonts w:ascii="Arial" w:hAnsi="Arial" w:cs="Arial"/>
        </w:rPr>
        <w:tab/>
        <w:t>Further and/or alternative relief.</w:t>
      </w:r>
      <w:r w:rsidR="00397011" w:rsidRPr="00A11F4E">
        <w:rPr>
          <w:rFonts w:ascii="Arial" w:hAnsi="Arial" w:cs="Arial"/>
        </w:rPr>
        <w:t>’</w:t>
      </w:r>
    </w:p>
    <w:p w:rsidR="00F51A99" w:rsidRPr="00A11F4E" w:rsidRDefault="00F51A99" w:rsidP="008E151B">
      <w:pPr>
        <w:spacing w:after="0" w:line="360" w:lineRule="auto"/>
        <w:jc w:val="both"/>
        <w:rPr>
          <w:rFonts w:ascii="Arial" w:hAnsi="Arial" w:cs="Arial"/>
          <w:sz w:val="24"/>
        </w:rPr>
      </w:pPr>
    </w:p>
    <w:p w:rsidR="008E7A05" w:rsidRPr="00A11F4E" w:rsidRDefault="00BA7357" w:rsidP="008E151B">
      <w:pPr>
        <w:spacing w:after="0" w:line="360" w:lineRule="auto"/>
        <w:jc w:val="both"/>
        <w:rPr>
          <w:rFonts w:ascii="Arial" w:hAnsi="Arial" w:cs="Arial"/>
          <w:sz w:val="24"/>
        </w:rPr>
      </w:pPr>
      <w:r w:rsidRPr="00A11F4E">
        <w:rPr>
          <w:rFonts w:ascii="Arial" w:hAnsi="Arial" w:cs="Arial"/>
          <w:sz w:val="24"/>
        </w:rPr>
        <w:t>[</w:t>
      </w:r>
      <w:r w:rsidR="00862399" w:rsidRPr="00A11F4E">
        <w:rPr>
          <w:rFonts w:ascii="Arial" w:hAnsi="Arial" w:cs="Arial"/>
          <w:sz w:val="24"/>
        </w:rPr>
        <w:t>4</w:t>
      </w:r>
      <w:r w:rsidRPr="00A11F4E">
        <w:rPr>
          <w:rFonts w:ascii="Arial" w:hAnsi="Arial" w:cs="Arial"/>
          <w:sz w:val="24"/>
        </w:rPr>
        <w:t>]</w:t>
      </w:r>
      <w:r w:rsidRPr="00A11F4E">
        <w:rPr>
          <w:rFonts w:ascii="Arial" w:hAnsi="Arial" w:cs="Arial"/>
          <w:sz w:val="24"/>
        </w:rPr>
        <w:tab/>
        <w:t>The summons w</w:t>
      </w:r>
      <w:r w:rsidR="00CB7156" w:rsidRPr="00A11F4E">
        <w:rPr>
          <w:rFonts w:ascii="Arial" w:hAnsi="Arial" w:cs="Arial"/>
          <w:sz w:val="24"/>
        </w:rPr>
        <w:t xml:space="preserve">as </w:t>
      </w:r>
      <w:r w:rsidRPr="00A11F4E">
        <w:rPr>
          <w:rFonts w:ascii="Arial" w:hAnsi="Arial" w:cs="Arial"/>
          <w:sz w:val="24"/>
        </w:rPr>
        <w:t xml:space="preserve">served on the defendant on 16 February 2018 and </w:t>
      </w:r>
      <w:r w:rsidR="00CB7156" w:rsidRPr="00A11F4E">
        <w:rPr>
          <w:rFonts w:ascii="Arial" w:hAnsi="Arial" w:cs="Arial"/>
          <w:sz w:val="24"/>
        </w:rPr>
        <w:t xml:space="preserve">this application for summary judgment followed the defendant noting its defence </w:t>
      </w:r>
      <w:r w:rsidRPr="00A11F4E">
        <w:rPr>
          <w:rFonts w:ascii="Arial" w:hAnsi="Arial" w:cs="Arial"/>
          <w:sz w:val="24"/>
        </w:rPr>
        <w:t xml:space="preserve">on 28 </w:t>
      </w:r>
      <w:r w:rsidR="00397011" w:rsidRPr="00A11F4E">
        <w:rPr>
          <w:rFonts w:ascii="Arial" w:hAnsi="Arial" w:cs="Arial"/>
          <w:sz w:val="24"/>
        </w:rPr>
        <w:t>February 2018.</w:t>
      </w:r>
    </w:p>
    <w:p w:rsidR="00112183" w:rsidRPr="00A11F4E" w:rsidRDefault="00112183" w:rsidP="008E151B">
      <w:pPr>
        <w:spacing w:after="0" w:line="360" w:lineRule="auto"/>
        <w:jc w:val="both"/>
        <w:rPr>
          <w:rFonts w:ascii="Arial" w:hAnsi="Arial" w:cs="Arial"/>
          <w:i/>
          <w:sz w:val="24"/>
        </w:rPr>
      </w:pPr>
    </w:p>
    <w:p w:rsidR="00CB7156" w:rsidRPr="008E151B" w:rsidRDefault="00CB7156" w:rsidP="008E151B">
      <w:pPr>
        <w:spacing w:after="0" w:line="360" w:lineRule="auto"/>
        <w:jc w:val="both"/>
        <w:rPr>
          <w:rFonts w:ascii="Arial" w:hAnsi="Arial" w:cs="Arial"/>
          <w:sz w:val="24"/>
          <w:u w:val="single"/>
        </w:rPr>
      </w:pPr>
      <w:r w:rsidRPr="008E151B">
        <w:rPr>
          <w:rFonts w:ascii="Arial" w:hAnsi="Arial" w:cs="Arial"/>
          <w:sz w:val="24"/>
          <w:u w:val="single"/>
        </w:rPr>
        <w:t xml:space="preserve">The plaintiff’s cause of action: </w:t>
      </w:r>
    </w:p>
    <w:p w:rsidR="008E151B" w:rsidRPr="00A11F4E" w:rsidRDefault="008E151B" w:rsidP="008E151B">
      <w:pPr>
        <w:spacing w:after="0" w:line="360" w:lineRule="auto"/>
        <w:jc w:val="both"/>
        <w:rPr>
          <w:rFonts w:ascii="Arial" w:hAnsi="Arial" w:cs="Arial"/>
          <w:i/>
          <w:sz w:val="24"/>
        </w:rPr>
      </w:pPr>
    </w:p>
    <w:p w:rsidR="00397011" w:rsidRDefault="00397011" w:rsidP="008E151B">
      <w:pPr>
        <w:spacing w:after="0" w:line="360" w:lineRule="auto"/>
        <w:jc w:val="both"/>
        <w:rPr>
          <w:rFonts w:ascii="Arial" w:hAnsi="Arial" w:cs="Arial"/>
          <w:sz w:val="24"/>
        </w:rPr>
      </w:pPr>
      <w:r w:rsidRPr="00A11F4E">
        <w:rPr>
          <w:rFonts w:ascii="Arial" w:hAnsi="Arial" w:cs="Arial"/>
          <w:sz w:val="24"/>
        </w:rPr>
        <w:t>[</w:t>
      </w:r>
      <w:r w:rsidR="00862399" w:rsidRPr="00A11F4E">
        <w:rPr>
          <w:rFonts w:ascii="Arial" w:hAnsi="Arial" w:cs="Arial"/>
          <w:sz w:val="24"/>
        </w:rPr>
        <w:t>5</w:t>
      </w:r>
      <w:r w:rsidRPr="00A11F4E">
        <w:rPr>
          <w:rFonts w:ascii="Arial" w:hAnsi="Arial" w:cs="Arial"/>
          <w:sz w:val="24"/>
        </w:rPr>
        <w:t>]</w:t>
      </w:r>
      <w:r w:rsidRPr="00A11F4E">
        <w:rPr>
          <w:rFonts w:ascii="Arial" w:hAnsi="Arial" w:cs="Arial"/>
          <w:sz w:val="24"/>
        </w:rPr>
        <w:tab/>
        <w:t xml:space="preserve">The plaintiff’s cause of action essentially entails the following: </w:t>
      </w:r>
    </w:p>
    <w:p w:rsidR="008E151B" w:rsidRPr="00A11F4E" w:rsidRDefault="008E151B" w:rsidP="008E151B">
      <w:pPr>
        <w:spacing w:after="0" w:line="360" w:lineRule="auto"/>
        <w:jc w:val="both"/>
        <w:rPr>
          <w:rFonts w:ascii="Arial" w:hAnsi="Arial" w:cs="Arial"/>
          <w:sz w:val="24"/>
        </w:rPr>
      </w:pPr>
    </w:p>
    <w:p w:rsidR="00CB7156" w:rsidRDefault="00397011" w:rsidP="008E151B">
      <w:pPr>
        <w:spacing w:after="0" w:line="360" w:lineRule="auto"/>
        <w:jc w:val="both"/>
        <w:rPr>
          <w:rFonts w:ascii="Arial" w:hAnsi="Arial" w:cs="Arial"/>
          <w:sz w:val="24"/>
        </w:rPr>
      </w:pPr>
      <w:r w:rsidRPr="00A11F4E">
        <w:rPr>
          <w:rFonts w:ascii="Arial" w:hAnsi="Arial" w:cs="Arial"/>
          <w:sz w:val="24"/>
        </w:rPr>
        <w:t xml:space="preserve">During or about 20 October 2016 the plaintiff (represented by </w:t>
      </w:r>
      <w:proofErr w:type="spellStart"/>
      <w:r w:rsidRPr="00A11F4E">
        <w:rPr>
          <w:rFonts w:ascii="Arial" w:hAnsi="Arial" w:cs="Arial"/>
          <w:sz w:val="24"/>
        </w:rPr>
        <w:t>Tjipena</w:t>
      </w:r>
      <w:proofErr w:type="spellEnd"/>
      <w:r w:rsidRPr="00A11F4E">
        <w:rPr>
          <w:rFonts w:ascii="Arial" w:hAnsi="Arial" w:cs="Arial"/>
          <w:sz w:val="24"/>
        </w:rPr>
        <w:t xml:space="preserve"> </w:t>
      </w:r>
      <w:proofErr w:type="spellStart"/>
      <w:r w:rsidRPr="00A11F4E">
        <w:rPr>
          <w:rFonts w:ascii="Arial" w:hAnsi="Arial" w:cs="Arial"/>
          <w:sz w:val="24"/>
        </w:rPr>
        <w:t>Mbutu</w:t>
      </w:r>
      <w:proofErr w:type="spellEnd"/>
      <w:r w:rsidRPr="00A11F4E">
        <w:rPr>
          <w:rFonts w:ascii="Arial" w:hAnsi="Arial" w:cs="Arial"/>
          <w:sz w:val="24"/>
        </w:rPr>
        <w:t xml:space="preserve"> in his capacity as managing member of the plaintiff) and </w:t>
      </w:r>
      <w:r w:rsidR="00590231" w:rsidRPr="00A11F4E">
        <w:rPr>
          <w:rFonts w:ascii="Arial" w:hAnsi="Arial" w:cs="Arial"/>
          <w:sz w:val="24"/>
        </w:rPr>
        <w:t>defendant (represented by Erasmus Gabriel) concluded a written agreement</w:t>
      </w:r>
      <w:r w:rsidR="00E8486B" w:rsidRPr="00A11F4E">
        <w:rPr>
          <w:rStyle w:val="FootnoteReference"/>
          <w:rFonts w:ascii="Arial" w:hAnsi="Arial" w:cs="Arial"/>
          <w:sz w:val="24"/>
        </w:rPr>
        <w:footnoteReference w:id="2"/>
      </w:r>
      <w:r w:rsidR="00590231" w:rsidRPr="00A11F4E">
        <w:rPr>
          <w:rFonts w:ascii="Arial" w:hAnsi="Arial" w:cs="Arial"/>
          <w:sz w:val="24"/>
        </w:rPr>
        <w:t xml:space="preserve"> in terms whereof the plaintiff was appointed as a </w:t>
      </w:r>
      <w:r w:rsidRPr="00A11F4E">
        <w:rPr>
          <w:rFonts w:ascii="Arial" w:hAnsi="Arial" w:cs="Arial"/>
          <w:sz w:val="24"/>
        </w:rPr>
        <w:t xml:space="preserve">domestic subcontractor for purposes of cutting and filling for construction of a platform for the new ante-natal maternity ward of the </w:t>
      </w:r>
      <w:proofErr w:type="spellStart"/>
      <w:r w:rsidRPr="00A11F4E">
        <w:rPr>
          <w:rFonts w:ascii="Arial" w:hAnsi="Arial" w:cs="Arial"/>
          <w:sz w:val="24"/>
        </w:rPr>
        <w:t>Onandjokwe</w:t>
      </w:r>
      <w:proofErr w:type="spellEnd"/>
      <w:r w:rsidRPr="00A11F4E">
        <w:rPr>
          <w:rFonts w:ascii="Arial" w:hAnsi="Arial" w:cs="Arial"/>
          <w:sz w:val="24"/>
        </w:rPr>
        <w:t xml:space="preserve"> State Hospital. </w:t>
      </w:r>
      <w:r w:rsidR="00590231" w:rsidRPr="00A11F4E">
        <w:rPr>
          <w:rFonts w:ascii="Arial" w:hAnsi="Arial" w:cs="Arial"/>
          <w:sz w:val="24"/>
        </w:rPr>
        <w:t xml:space="preserve">In terms of the agreement: </w:t>
      </w:r>
    </w:p>
    <w:p w:rsidR="008E151B" w:rsidRPr="00A11F4E" w:rsidRDefault="008E151B" w:rsidP="008E151B">
      <w:pPr>
        <w:spacing w:after="0" w:line="360" w:lineRule="auto"/>
        <w:jc w:val="both"/>
        <w:rPr>
          <w:rFonts w:ascii="Arial" w:hAnsi="Arial" w:cs="Arial"/>
          <w:sz w:val="24"/>
        </w:rPr>
      </w:pPr>
    </w:p>
    <w:p w:rsidR="00590231" w:rsidRDefault="00590231" w:rsidP="008E151B">
      <w:pPr>
        <w:pStyle w:val="ListParagraph"/>
        <w:numPr>
          <w:ilvl w:val="0"/>
          <w:numId w:val="5"/>
        </w:numPr>
        <w:spacing w:after="0" w:line="360" w:lineRule="auto"/>
        <w:ind w:left="720"/>
        <w:jc w:val="both"/>
        <w:rPr>
          <w:rFonts w:ascii="Arial" w:hAnsi="Arial" w:cs="Arial"/>
          <w:sz w:val="24"/>
        </w:rPr>
      </w:pPr>
      <w:r w:rsidRPr="00A11F4E">
        <w:rPr>
          <w:rFonts w:ascii="Arial" w:hAnsi="Arial" w:cs="Arial"/>
          <w:sz w:val="24"/>
        </w:rPr>
        <w:t xml:space="preserve">the plaintiff </w:t>
      </w:r>
      <w:r w:rsidR="00A54129" w:rsidRPr="00A11F4E">
        <w:rPr>
          <w:rFonts w:ascii="Arial" w:hAnsi="Arial" w:cs="Arial"/>
          <w:sz w:val="24"/>
        </w:rPr>
        <w:t>would carry out the work as fully set out in the letter of appointment, specifically in respect of the project;</w:t>
      </w:r>
    </w:p>
    <w:p w:rsidR="008E151B" w:rsidRPr="00A11F4E" w:rsidRDefault="008E151B" w:rsidP="008E151B">
      <w:pPr>
        <w:pStyle w:val="ListParagraph"/>
        <w:spacing w:after="0" w:line="360" w:lineRule="auto"/>
        <w:jc w:val="both"/>
        <w:rPr>
          <w:rFonts w:ascii="Arial" w:hAnsi="Arial" w:cs="Arial"/>
          <w:sz w:val="24"/>
        </w:rPr>
      </w:pPr>
    </w:p>
    <w:p w:rsidR="00A54129" w:rsidRDefault="00A54129" w:rsidP="008E151B">
      <w:pPr>
        <w:pStyle w:val="ListParagraph"/>
        <w:numPr>
          <w:ilvl w:val="0"/>
          <w:numId w:val="5"/>
        </w:numPr>
        <w:spacing w:after="0" w:line="360" w:lineRule="auto"/>
        <w:ind w:left="720"/>
        <w:jc w:val="both"/>
        <w:rPr>
          <w:rFonts w:ascii="Arial" w:hAnsi="Arial" w:cs="Arial"/>
          <w:sz w:val="24"/>
        </w:rPr>
      </w:pPr>
      <w:proofErr w:type="gramStart"/>
      <w:r w:rsidRPr="00A11F4E">
        <w:rPr>
          <w:rFonts w:ascii="Arial" w:hAnsi="Arial" w:cs="Arial"/>
          <w:sz w:val="24"/>
        </w:rPr>
        <w:t>the</w:t>
      </w:r>
      <w:proofErr w:type="gramEnd"/>
      <w:r w:rsidRPr="00A11F4E">
        <w:rPr>
          <w:rFonts w:ascii="Arial" w:hAnsi="Arial" w:cs="Arial"/>
          <w:sz w:val="24"/>
        </w:rPr>
        <w:t xml:space="preserve"> contract amount including VAT amounted to N$ 532,818.00 (Five hundred and thirty two thousand and eight hundred and eighteen Namibian Dollars).</w:t>
      </w:r>
    </w:p>
    <w:p w:rsidR="008E151B" w:rsidRPr="008E151B" w:rsidRDefault="008E151B" w:rsidP="008E151B">
      <w:pPr>
        <w:pStyle w:val="ListParagraph"/>
        <w:rPr>
          <w:rFonts w:ascii="Arial" w:hAnsi="Arial" w:cs="Arial"/>
          <w:sz w:val="24"/>
        </w:rPr>
      </w:pPr>
    </w:p>
    <w:p w:rsidR="008E151B" w:rsidRPr="00A11F4E" w:rsidRDefault="008E151B" w:rsidP="008E151B">
      <w:pPr>
        <w:pStyle w:val="ListParagraph"/>
        <w:spacing w:after="0" w:line="360" w:lineRule="auto"/>
        <w:jc w:val="both"/>
        <w:rPr>
          <w:rFonts w:ascii="Arial" w:hAnsi="Arial" w:cs="Arial"/>
          <w:sz w:val="24"/>
        </w:rPr>
      </w:pPr>
    </w:p>
    <w:p w:rsidR="00A54129" w:rsidRDefault="00A54129" w:rsidP="008E151B">
      <w:pPr>
        <w:pStyle w:val="ListParagraph"/>
        <w:numPr>
          <w:ilvl w:val="0"/>
          <w:numId w:val="5"/>
        </w:numPr>
        <w:spacing w:after="0" w:line="360" w:lineRule="auto"/>
        <w:ind w:left="720"/>
        <w:jc w:val="both"/>
        <w:rPr>
          <w:rFonts w:ascii="Arial" w:hAnsi="Arial" w:cs="Arial"/>
          <w:sz w:val="24"/>
        </w:rPr>
      </w:pPr>
      <w:r w:rsidRPr="00A11F4E">
        <w:rPr>
          <w:rFonts w:ascii="Arial" w:hAnsi="Arial" w:cs="Arial"/>
          <w:sz w:val="24"/>
        </w:rPr>
        <w:lastRenderedPageBreak/>
        <w:t>The performance in terms of the agreement was time sensitive and no extension of time for the subcontractor to perform the work would be allowed without the execution of a written amendment to the agreement;</w:t>
      </w:r>
    </w:p>
    <w:p w:rsidR="008E151B" w:rsidRPr="008E151B" w:rsidRDefault="008E151B" w:rsidP="008E151B">
      <w:pPr>
        <w:spacing w:after="0" w:line="360" w:lineRule="auto"/>
        <w:jc w:val="both"/>
        <w:rPr>
          <w:rFonts w:ascii="Arial" w:hAnsi="Arial" w:cs="Arial"/>
          <w:sz w:val="24"/>
        </w:rPr>
      </w:pPr>
    </w:p>
    <w:p w:rsidR="00A54129" w:rsidRDefault="00A54129" w:rsidP="008E151B">
      <w:pPr>
        <w:pStyle w:val="ListParagraph"/>
        <w:numPr>
          <w:ilvl w:val="0"/>
          <w:numId w:val="5"/>
        </w:numPr>
        <w:spacing w:after="0" w:line="360" w:lineRule="auto"/>
        <w:ind w:left="720"/>
        <w:jc w:val="both"/>
        <w:rPr>
          <w:rFonts w:ascii="Arial" w:hAnsi="Arial" w:cs="Arial"/>
          <w:sz w:val="24"/>
        </w:rPr>
      </w:pPr>
      <w:r w:rsidRPr="00A11F4E">
        <w:rPr>
          <w:rFonts w:ascii="Arial" w:hAnsi="Arial" w:cs="Arial"/>
          <w:sz w:val="24"/>
        </w:rPr>
        <w:t>The commencement date of the agreement was 21 October 2016 and the anticipated completion date was 27 October 2016</w:t>
      </w:r>
      <w:r w:rsidR="00900F3F" w:rsidRPr="00A11F4E">
        <w:rPr>
          <w:rFonts w:ascii="Arial" w:hAnsi="Arial" w:cs="Arial"/>
          <w:sz w:val="24"/>
        </w:rPr>
        <w:t>.</w:t>
      </w:r>
    </w:p>
    <w:p w:rsidR="008E151B" w:rsidRPr="008E151B" w:rsidRDefault="008E151B" w:rsidP="008E151B">
      <w:pPr>
        <w:spacing w:after="0" w:line="360" w:lineRule="auto"/>
        <w:jc w:val="both"/>
        <w:rPr>
          <w:rFonts w:ascii="Arial" w:hAnsi="Arial" w:cs="Arial"/>
          <w:sz w:val="24"/>
        </w:rPr>
      </w:pPr>
    </w:p>
    <w:p w:rsidR="008E151B" w:rsidRDefault="00900F3F" w:rsidP="008E151B">
      <w:pPr>
        <w:spacing w:after="0" w:line="360" w:lineRule="auto"/>
        <w:jc w:val="both"/>
        <w:rPr>
          <w:rFonts w:ascii="Arial" w:hAnsi="Arial" w:cs="Arial"/>
          <w:sz w:val="24"/>
        </w:rPr>
      </w:pPr>
      <w:r w:rsidRPr="00A11F4E">
        <w:rPr>
          <w:rFonts w:ascii="Arial" w:hAnsi="Arial" w:cs="Arial"/>
          <w:sz w:val="24"/>
        </w:rPr>
        <w:t>(b)</w:t>
      </w:r>
      <w:r w:rsidRPr="00A11F4E">
        <w:rPr>
          <w:rFonts w:ascii="Arial" w:hAnsi="Arial" w:cs="Arial"/>
          <w:sz w:val="24"/>
        </w:rPr>
        <w:tab/>
        <w:t xml:space="preserve">The plaintiff complied with the terms of the agreement and duly invoiced the defendant for the services rendered. </w:t>
      </w:r>
    </w:p>
    <w:p w:rsidR="008E151B" w:rsidRPr="00A11F4E" w:rsidRDefault="008E151B" w:rsidP="008E151B">
      <w:pPr>
        <w:spacing w:after="0" w:line="360" w:lineRule="auto"/>
        <w:jc w:val="both"/>
        <w:rPr>
          <w:rFonts w:ascii="Arial" w:hAnsi="Arial" w:cs="Arial"/>
          <w:sz w:val="24"/>
        </w:rPr>
      </w:pPr>
    </w:p>
    <w:p w:rsidR="002948E6" w:rsidRDefault="00900F3F" w:rsidP="008E151B">
      <w:pPr>
        <w:spacing w:after="0" w:line="360" w:lineRule="auto"/>
        <w:jc w:val="both"/>
        <w:rPr>
          <w:rFonts w:ascii="Arial" w:hAnsi="Arial" w:cs="Arial"/>
          <w:sz w:val="24"/>
        </w:rPr>
      </w:pPr>
      <w:r w:rsidRPr="00A11F4E">
        <w:rPr>
          <w:rFonts w:ascii="Arial" w:hAnsi="Arial" w:cs="Arial"/>
          <w:sz w:val="24"/>
        </w:rPr>
        <w:t>(</w:t>
      </w:r>
      <w:r w:rsidR="006D34EE" w:rsidRPr="00A11F4E">
        <w:rPr>
          <w:rFonts w:ascii="Arial" w:hAnsi="Arial" w:cs="Arial"/>
          <w:sz w:val="24"/>
        </w:rPr>
        <w:t>c)</w:t>
      </w:r>
      <w:r w:rsidR="006D34EE" w:rsidRPr="00A11F4E">
        <w:rPr>
          <w:rFonts w:ascii="Arial" w:hAnsi="Arial" w:cs="Arial"/>
          <w:sz w:val="24"/>
        </w:rPr>
        <w:tab/>
      </w:r>
      <w:r w:rsidR="002948E6" w:rsidRPr="00A11F4E">
        <w:rPr>
          <w:rFonts w:ascii="Arial" w:hAnsi="Arial" w:cs="Arial"/>
          <w:sz w:val="24"/>
        </w:rPr>
        <w:t>Defendant failed to make payment to the plaintiff for services rendered.</w:t>
      </w:r>
    </w:p>
    <w:p w:rsidR="008E151B" w:rsidRPr="00A11F4E" w:rsidRDefault="008E151B" w:rsidP="008E151B">
      <w:pPr>
        <w:spacing w:after="0" w:line="360" w:lineRule="auto"/>
        <w:jc w:val="both"/>
        <w:rPr>
          <w:rFonts w:ascii="Arial" w:hAnsi="Arial" w:cs="Arial"/>
          <w:sz w:val="24"/>
        </w:rPr>
      </w:pPr>
    </w:p>
    <w:p w:rsidR="00900F3F" w:rsidRDefault="002948E6" w:rsidP="008E151B">
      <w:pPr>
        <w:spacing w:after="0" w:line="360" w:lineRule="auto"/>
        <w:jc w:val="both"/>
        <w:rPr>
          <w:rFonts w:ascii="Arial" w:hAnsi="Arial" w:cs="Arial"/>
          <w:sz w:val="24"/>
        </w:rPr>
      </w:pPr>
      <w:r w:rsidRPr="00A11F4E">
        <w:rPr>
          <w:rFonts w:ascii="Arial" w:hAnsi="Arial" w:cs="Arial"/>
          <w:sz w:val="24"/>
        </w:rPr>
        <w:t>(d)</w:t>
      </w:r>
      <w:r w:rsidRPr="00A11F4E">
        <w:rPr>
          <w:rFonts w:ascii="Arial" w:hAnsi="Arial" w:cs="Arial"/>
          <w:sz w:val="24"/>
        </w:rPr>
        <w:tab/>
        <w:t>During May 2017 the defendant, (represented by Ms. Rachel Gabriel, in her capacity as director of the defendant) drew up at her special instance and request an acknowledgement of debt</w:t>
      </w:r>
      <w:r w:rsidR="00E8486B" w:rsidRPr="00A11F4E">
        <w:rPr>
          <w:rStyle w:val="FootnoteReference"/>
          <w:rFonts w:ascii="Arial" w:hAnsi="Arial" w:cs="Arial"/>
          <w:sz w:val="24"/>
        </w:rPr>
        <w:footnoteReference w:id="3"/>
      </w:r>
      <w:r w:rsidRPr="00A11F4E">
        <w:rPr>
          <w:rFonts w:ascii="Arial" w:hAnsi="Arial" w:cs="Arial"/>
          <w:sz w:val="24"/>
        </w:rPr>
        <w:t xml:space="preserve"> wherein she acknowledged</w:t>
      </w:r>
      <w:r w:rsidR="00E8486B" w:rsidRPr="00A11F4E">
        <w:rPr>
          <w:rFonts w:ascii="Arial" w:hAnsi="Arial" w:cs="Arial"/>
          <w:sz w:val="24"/>
        </w:rPr>
        <w:t xml:space="preserve"> defendant</w:t>
      </w:r>
      <w:r w:rsidRPr="00A11F4E">
        <w:rPr>
          <w:rFonts w:ascii="Arial" w:hAnsi="Arial" w:cs="Arial"/>
          <w:sz w:val="24"/>
        </w:rPr>
        <w:t xml:space="preserve"> being indebte</w:t>
      </w:r>
      <w:r w:rsidR="00E8486B" w:rsidRPr="00A11F4E">
        <w:rPr>
          <w:rFonts w:ascii="Arial" w:hAnsi="Arial" w:cs="Arial"/>
          <w:sz w:val="24"/>
        </w:rPr>
        <w:t xml:space="preserve">d </w:t>
      </w:r>
      <w:r w:rsidRPr="00A11F4E">
        <w:rPr>
          <w:rFonts w:ascii="Arial" w:hAnsi="Arial" w:cs="Arial"/>
          <w:sz w:val="24"/>
        </w:rPr>
        <w:t>to the plaintiff in the amount of N$ 530,177.98</w:t>
      </w:r>
      <w:r w:rsidR="00E8486B" w:rsidRPr="00A11F4E">
        <w:rPr>
          <w:rFonts w:ascii="Arial" w:hAnsi="Arial" w:cs="Arial"/>
          <w:sz w:val="24"/>
        </w:rPr>
        <w:t xml:space="preserve"> (Five hundred and thirty thousand one hundred and seventy seven Namibian Dollars and ninety eight cents)</w:t>
      </w:r>
      <w:r w:rsidRPr="00A11F4E">
        <w:rPr>
          <w:rFonts w:ascii="Arial" w:hAnsi="Arial" w:cs="Arial"/>
          <w:sz w:val="24"/>
        </w:rPr>
        <w:t xml:space="preserve"> for services rendered</w:t>
      </w:r>
      <w:r w:rsidR="00E8486B" w:rsidRPr="00A11F4E">
        <w:rPr>
          <w:rFonts w:ascii="Arial" w:hAnsi="Arial" w:cs="Arial"/>
          <w:sz w:val="24"/>
        </w:rPr>
        <w:t>.</w:t>
      </w:r>
    </w:p>
    <w:p w:rsidR="008E151B" w:rsidRPr="00A11F4E" w:rsidRDefault="008E151B" w:rsidP="008E151B">
      <w:pPr>
        <w:spacing w:after="0" w:line="360" w:lineRule="auto"/>
        <w:jc w:val="both"/>
        <w:rPr>
          <w:rFonts w:ascii="Arial" w:hAnsi="Arial" w:cs="Arial"/>
          <w:sz w:val="24"/>
        </w:rPr>
      </w:pPr>
    </w:p>
    <w:p w:rsidR="002948E6" w:rsidRPr="00A11F4E" w:rsidRDefault="002948E6" w:rsidP="008E151B">
      <w:pPr>
        <w:spacing w:after="0" w:line="360" w:lineRule="auto"/>
        <w:jc w:val="both"/>
        <w:rPr>
          <w:rFonts w:ascii="Arial" w:hAnsi="Arial" w:cs="Arial"/>
          <w:sz w:val="24"/>
        </w:rPr>
      </w:pPr>
      <w:r w:rsidRPr="00A11F4E">
        <w:rPr>
          <w:rFonts w:ascii="Arial" w:hAnsi="Arial" w:cs="Arial"/>
          <w:sz w:val="24"/>
        </w:rPr>
        <w:t>(e)</w:t>
      </w:r>
      <w:r w:rsidRPr="00A11F4E">
        <w:rPr>
          <w:rFonts w:ascii="Arial" w:hAnsi="Arial" w:cs="Arial"/>
          <w:sz w:val="24"/>
        </w:rPr>
        <w:tab/>
        <w:t xml:space="preserve">The payment terms of the acknowledgement of debt were that the defendant would </w:t>
      </w:r>
      <w:r w:rsidR="00F51A99" w:rsidRPr="00A11F4E">
        <w:rPr>
          <w:rFonts w:ascii="Arial" w:hAnsi="Arial" w:cs="Arial"/>
          <w:sz w:val="24"/>
        </w:rPr>
        <w:t>affect</w:t>
      </w:r>
      <w:r w:rsidRPr="00A11F4E">
        <w:rPr>
          <w:rFonts w:ascii="Arial" w:hAnsi="Arial" w:cs="Arial"/>
          <w:sz w:val="24"/>
        </w:rPr>
        <w:t xml:space="preserve"> payment to the plaintiff no later than 31 July 2017</w:t>
      </w:r>
      <w:r w:rsidR="008E151B">
        <w:rPr>
          <w:rFonts w:ascii="Arial" w:hAnsi="Arial" w:cs="Arial"/>
          <w:sz w:val="24"/>
        </w:rPr>
        <w:t>.</w:t>
      </w:r>
    </w:p>
    <w:p w:rsidR="00F51A99" w:rsidRPr="00A11F4E" w:rsidRDefault="00F51A99" w:rsidP="008E151B">
      <w:pPr>
        <w:spacing w:after="0" w:line="360" w:lineRule="auto"/>
        <w:jc w:val="both"/>
        <w:rPr>
          <w:rFonts w:ascii="Arial" w:hAnsi="Arial" w:cs="Arial"/>
          <w:i/>
          <w:sz w:val="24"/>
        </w:rPr>
      </w:pPr>
    </w:p>
    <w:p w:rsidR="00E8486B" w:rsidRPr="008E151B" w:rsidRDefault="00E8486B" w:rsidP="008E151B">
      <w:pPr>
        <w:spacing w:after="0" w:line="360" w:lineRule="auto"/>
        <w:jc w:val="both"/>
        <w:rPr>
          <w:rFonts w:ascii="Arial" w:hAnsi="Arial" w:cs="Arial"/>
          <w:sz w:val="24"/>
          <w:u w:val="single"/>
        </w:rPr>
      </w:pPr>
      <w:r w:rsidRPr="008E151B">
        <w:rPr>
          <w:rFonts w:ascii="Arial" w:hAnsi="Arial" w:cs="Arial"/>
          <w:sz w:val="24"/>
          <w:u w:val="single"/>
        </w:rPr>
        <w:t>Grounds for Defendant’s opposition to the summary judgment application:</w:t>
      </w:r>
    </w:p>
    <w:p w:rsidR="00F51A99" w:rsidRPr="00A11F4E" w:rsidRDefault="00F51A99" w:rsidP="008E151B">
      <w:pPr>
        <w:spacing w:after="0" w:line="360" w:lineRule="auto"/>
        <w:jc w:val="both"/>
        <w:rPr>
          <w:rFonts w:ascii="Arial" w:hAnsi="Arial" w:cs="Arial"/>
          <w:sz w:val="24"/>
        </w:rPr>
      </w:pPr>
    </w:p>
    <w:p w:rsidR="00BA7357" w:rsidRDefault="008E7A05" w:rsidP="008E151B">
      <w:pPr>
        <w:spacing w:after="0" w:line="360" w:lineRule="auto"/>
        <w:jc w:val="both"/>
        <w:rPr>
          <w:rFonts w:ascii="Arial" w:hAnsi="Arial" w:cs="Arial"/>
          <w:sz w:val="24"/>
        </w:rPr>
      </w:pPr>
      <w:r w:rsidRPr="00A11F4E">
        <w:rPr>
          <w:rFonts w:ascii="Arial" w:hAnsi="Arial" w:cs="Arial"/>
          <w:sz w:val="24"/>
        </w:rPr>
        <w:t>[</w:t>
      </w:r>
      <w:r w:rsidR="00862399" w:rsidRPr="00A11F4E">
        <w:rPr>
          <w:rFonts w:ascii="Arial" w:hAnsi="Arial" w:cs="Arial"/>
          <w:sz w:val="24"/>
        </w:rPr>
        <w:t>6</w:t>
      </w:r>
      <w:r w:rsidRPr="00A11F4E">
        <w:rPr>
          <w:rFonts w:ascii="Arial" w:hAnsi="Arial" w:cs="Arial"/>
          <w:sz w:val="24"/>
        </w:rPr>
        <w:t>]</w:t>
      </w:r>
      <w:r w:rsidRPr="00A11F4E">
        <w:rPr>
          <w:rFonts w:ascii="Arial" w:hAnsi="Arial" w:cs="Arial"/>
          <w:sz w:val="24"/>
        </w:rPr>
        <w:tab/>
      </w:r>
      <w:r w:rsidR="00E8486B" w:rsidRPr="00A11F4E">
        <w:rPr>
          <w:rFonts w:ascii="Arial" w:hAnsi="Arial" w:cs="Arial"/>
          <w:sz w:val="24"/>
        </w:rPr>
        <w:t xml:space="preserve">The defendant resisted the application for summary judgment on the following grounds: </w:t>
      </w:r>
    </w:p>
    <w:p w:rsidR="008E151B" w:rsidRPr="00A11F4E" w:rsidRDefault="008E151B" w:rsidP="008E151B">
      <w:pPr>
        <w:spacing w:after="0" w:line="360" w:lineRule="auto"/>
        <w:jc w:val="both"/>
        <w:rPr>
          <w:rFonts w:ascii="Arial" w:hAnsi="Arial" w:cs="Arial"/>
          <w:sz w:val="24"/>
        </w:rPr>
      </w:pPr>
    </w:p>
    <w:p w:rsidR="00E8486B" w:rsidRDefault="00E8486B" w:rsidP="0059273D">
      <w:pPr>
        <w:pStyle w:val="ListParagraph"/>
        <w:numPr>
          <w:ilvl w:val="0"/>
          <w:numId w:val="6"/>
        </w:numPr>
        <w:tabs>
          <w:tab w:val="left" w:pos="720"/>
        </w:tabs>
        <w:spacing w:after="0" w:line="360" w:lineRule="auto"/>
        <w:ind w:left="720" w:hanging="540"/>
        <w:jc w:val="both"/>
        <w:rPr>
          <w:rFonts w:ascii="Arial" w:hAnsi="Arial" w:cs="Arial"/>
          <w:sz w:val="24"/>
        </w:rPr>
      </w:pPr>
      <w:r w:rsidRPr="00A11F4E">
        <w:rPr>
          <w:rFonts w:ascii="Arial" w:hAnsi="Arial" w:cs="Arial"/>
          <w:sz w:val="24"/>
        </w:rPr>
        <w:t xml:space="preserve">That the summons is </w:t>
      </w:r>
      <w:proofErr w:type="spellStart"/>
      <w:r w:rsidRPr="00A11F4E">
        <w:rPr>
          <w:rFonts w:ascii="Arial" w:hAnsi="Arial" w:cs="Arial"/>
          <w:sz w:val="24"/>
        </w:rPr>
        <w:t>excipiable</w:t>
      </w:r>
      <w:proofErr w:type="spellEnd"/>
      <w:r w:rsidRPr="00A11F4E">
        <w:rPr>
          <w:rFonts w:ascii="Arial" w:hAnsi="Arial" w:cs="Arial"/>
          <w:sz w:val="24"/>
        </w:rPr>
        <w:t xml:space="preserve"> as the :</w:t>
      </w:r>
    </w:p>
    <w:p w:rsidR="008E151B" w:rsidRPr="00A11F4E" w:rsidRDefault="008E151B" w:rsidP="008E151B">
      <w:pPr>
        <w:pStyle w:val="ListParagraph"/>
        <w:spacing w:after="0" w:line="360" w:lineRule="auto"/>
        <w:ind w:left="1440"/>
        <w:jc w:val="both"/>
        <w:rPr>
          <w:rFonts w:ascii="Arial" w:hAnsi="Arial" w:cs="Arial"/>
          <w:sz w:val="24"/>
        </w:rPr>
      </w:pPr>
    </w:p>
    <w:p w:rsidR="00E8486B" w:rsidRDefault="00E8486B" w:rsidP="008E151B">
      <w:pPr>
        <w:pStyle w:val="ListParagraph"/>
        <w:numPr>
          <w:ilvl w:val="1"/>
          <w:numId w:val="6"/>
        </w:numPr>
        <w:spacing w:after="0" w:line="360" w:lineRule="auto"/>
        <w:ind w:left="1440" w:hanging="720"/>
        <w:jc w:val="both"/>
        <w:rPr>
          <w:rFonts w:ascii="Arial" w:hAnsi="Arial" w:cs="Arial"/>
          <w:sz w:val="24"/>
        </w:rPr>
      </w:pPr>
      <w:r w:rsidRPr="00A11F4E">
        <w:rPr>
          <w:rFonts w:ascii="Arial" w:hAnsi="Arial" w:cs="Arial"/>
          <w:sz w:val="24"/>
        </w:rPr>
        <w:t xml:space="preserve">The citation of the defendant differs materially on the combined summons and the particulars of claim. On the combined summons the defendant is a </w:t>
      </w:r>
      <w:r w:rsidRPr="00A11F4E">
        <w:rPr>
          <w:rFonts w:ascii="Arial" w:hAnsi="Arial" w:cs="Arial"/>
          <w:sz w:val="24"/>
        </w:rPr>
        <w:lastRenderedPageBreak/>
        <w:t>different legal entity whereas on the particulars of claim the defendant is a close corporation</w:t>
      </w:r>
      <w:r w:rsidR="00C136EA" w:rsidRPr="00A11F4E">
        <w:rPr>
          <w:rFonts w:ascii="Arial" w:hAnsi="Arial" w:cs="Arial"/>
          <w:sz w:val="24"/>
        </w:rPr>
        <w:t>;</w:t>
      </w:r>
    </w:p>
    <w:p w:rsidR="008E151B" w:rsidRPr="00A11F4E" w:rsidRDefault="008E151B" w:rsidP="008E151B">
      <w:pPr>
        <w:pStyle w:val="ListParagraph"/>
        <w:spacing w:after="0" w:line="360" w:lineRule="auto"/>
        <w:ind w:left="1440"/>
        <w:jc w:val="both"/>
        <w:rPr>
          <w:rFonts w:ascii="Arial" w:hAnsi="Arial" w:cs="Arial"/>
          <w:sz w:val="24"/>
        </w:rPr>
      </w:pPr>
    </w:p>
    <w:p w:rsidR="00C136EA" w:rsidRDefault="00C136EA" w:rsidP="008E151B">
      <w:pPr>
        <w:pStyle w:val="ListParagraph"/>
        <w:numPr>
          <w:ilvl w:val="1"/>
          <w:numId w:val="6"/>
        </w:numPr>
        <w:spacing w:after="0" w:line="360" w:lineRule="auto"/>
        <w:ind w:left="1440" w:hanging="720"/>
        <w:jc w:val="both"/>
        <w:rPr>
          <w:rFonts w:ascii="Arial" w:hAnsi="Arial" w:cs="Arial"/>
          <w:sz w:val="24"/>
        </w:rPr>
      </w:pPr>
      <w:r w:rsidRPr="00A11F4E">
        <w:rPr>
          <w:rFonts w:ascii="Arial" w:hAnsi="Arial" w:cs="Arial"/>
          <w:sz w:val="24"/>
        </w:rPr>
        <w:t xml:space="preserve">The quotation which doubles as an agreement between the parties is not signed by the plaintiff. </w:t>
      </w:r>
    </w:p>
    <w:p w:rsidR="008E151B" w:rsidRPr="008E151B" w:rsidRDefault="008E151B" w:rsidP="008E151B">
      <w:pPr>
        <w:spacing w:after="0" w:line="360" w:lineRule="auto"/>
        <w:jc w:val="both"/>
        <w:rPr>
          <w:rFonts w:ascii="Arial" w:hAnsi="Arial" w:cs="Arial"/>
          <w:sz w:val="24"/>
        </w:rPr>
      </w:pPr>
    </w:p>
    <w:p w:rsidR="00C136EA" w:rsidRDefault="00C136EA" w:rsidP="0059273D">
      <w:pPr>
        <w:pStyle w:val="ListParagraph"/>
        <w:numPr>
          <w:ilvl w:val="0"/>
          <w:numId w:val="6"/>
        </w:numPr>
        <w:spacing w:after="0" w:line="360" w:lineRule="auto"/>
        <w:ind w:left="720" w:hanging="540"/>
        <w:jc w:val="both"/>
        <w:rPr>
          <w:rFonts w:ascii="Arial" w:hAnsi="Arial" w:cs="Arial"/>
          <w:sz w:val="24"/>
        </w:rPr>
      </w:pPr>
      <w:r w:rsidRPr="00A11F4E">
        <w:rPr>
          <w:rFonts w:ascii="Arial" w:hAnsi="Arial" w:cs="Arial"/>
          <w:sz w:val="24"/>
        </w:rPr>
        <w:t>Annexure A to the particulars of claim, i.e. Acknowledgment of debt does not comply with s. 12 of the Stamp Duties Act</w:t>
      </w:r>
      <w:r w:rsidR="00041B59" w:rsidRPr="00A11F4E">
        <w:rPr>
          <w:rStyle w:val="FootnoteReference"/>
          <w:rFonts w:ascii="Arial" w:hAnsi="Arial" w:cs="Arial"/>
          <w:sz w:val="24"/>
        </w:rPr>
        <w:footnoteReference w:id="4"/>
      </w:r>
      <w:r w:rsidRPr="00A11F4E">
        <w:rPr>
          <w:rFonts w:ascii="Arial" w:hAnsi="Arial" w:cs="Arial"/>
          <w:sz w:val="24"/>
        </w:rPr>
        <w:t xml:space="preserve"> 1993 as it was not stamped. </w:t>
      </w:r>
    </w:p>
    <w:p w:rsidR="008E151B" w:rsidRPr="00A11F4E" w:rsidRDefault="008E151B" w:rsidP="0059273D">
      <w:pPr>
        <w:pStyle w:val="ListParagraph"/>
        <w:spacing w:after="0" w:line="360" w:lineRule="auto"/>
        <w:ind w:hanging="540"/>
        <w:jc w:val="both"/>
        <w:rPr>
          <w:rFonts w:ascii="Arial" w:hAnsi="Arial" w:cs="Arial"/>
          <w:sz w:val="24"/>
        </w:rPr>
      </w:pPr>
    </w:p>
    <w:p w:rsidR="00C136EA" w:rsidRDefault="00C136EA" w:rsidP="0059273D">
      <w:pPr>
        <w:pStyle w:val="ListParagraph"/>
        <w:numPr>
          <w:ilvl w:val="0"/>
          <w:numId w:val="6"/>
        </w:numPr>
        <w:spacing w:after="0" w:line="360" w:lineRule="auto"/>
        <w:ind w:left="720" w:hanging="540"/>
        <w:jc w:val="both"/>
        <w:rPr>
          <w:rFonts w:ascii="Arial" w:hAnsi="Arial" w:cs="Arial"/>
          <w:sz w:val="24"/>
        </w:rPr>
      </w:pPr>
      <w:r w:rsidRPr="00A11F4E">
        <w:rPr>
          <w:rFonts w:ascii="Arial" w:hAnsi="Arial" w:cs="Arial"/>
          <w:sz w:val="24"/>
        </w:rPr>
        <w:t xml:space="preserve">The interest clause of the prayers of the particulars of claim does not </w:t>
      </w:r>
      <w:proofErr w:type="gramStart"/>
      <w:r w:rsidRPr="00A11F4E">
        <w:rPr>
          <w:rFonts w:ascii="Arial" w:hAnsi="Arial" w:cs="Arial"/>
          <w:sz w:val="24"/>
        </w:rPr>
        <w:t>indicated</w:t>
      </w:r>
      <w:proofErr w:type="gramEnd"/>
      <w:r w:rsidRPr="00A11F4E">
        <w:rPr>
          <w:rFonts w:ascii="Arial" w:hAnsi="Arial" w:cs="Arial"/>
          <w:sz w:val="24"/>
        </w:rPr>
        <w:t xml:space="preserve"> how the 20% interest shall be calculated.</w:t>
      </w:r>
    </w:p>
    <w:p w:rsidR="008E151B" w:rsidRPr="008E151B" w:rsidRDefault="008E151B" w:rsidP="0059273D">
      <w:pPr>
        <w:spacing w:after="0" w:line="360" w:lineRule="auto"/>
        <w:ind w:hanging="540"/>
        <w:jc w:val="both"/>
        <w:rPr>
          <w:rFonts w:ascii="Arial" w:hAnsi="Arial" w:cs="Arial"/>
          <w:sz w:val="24"/>
        </w:rPr>
      </w:pPr>
    </w:p>
    <w:p w:rsidR="00C136EA" w:rsidRDefault="00C136EA" w:rsidP="0059273D">
      <w:pPr>
        <w:pStyle w:val="ListParagraph"/>
        <w:numPr>
          <w:ilvl w:val="0"/>
          <w:numId w:val="6"/>
        </w:numPr>
        <w:spacing w:after="0" w:line="360" w:lineRule="auto"/>
        <w:ind w:left="720" w:hanging="540"/>
        <w:jc w:val="both"/>
        <w:rPr>
          <w:rFonts w:ascii="Arial" w:hAnsi="Arial" w:cs="Arial"/>
          <w:sz w:val="24"/>
        </w:rPr>
      </w:pPr>
      <w:r w:rsidRPr="00A11F4E">
        <w:rPr>
          <w:rFonts w:ascii="Arial" w:hAnsi="Arial" w:cs="Arial"/>
          <w:sz w:val="24"/>
        </w:rPr>
        <w:t xml:space="preserve">The plaintiff must choose its remedies as the plaintiff attached an agreement as basis for its claim for damages suffered and then proceed to claim same amount in terms of the acknowledgment of debt also attached to particulars of claim. In terms of the acknowledgment of debt the defendant is indebted to the plaintiff. </w:t>
      </w:r>
      <w:proofErr w:type="gramStart"/>
      <w:r w:rsidRPr="00A11F4E">
        <w:rPr>
          <w:rFonts w:ascii="Arial" w:hAnsi="Arial" w:cs="Arial"/>
          <w:sz w:val="24"/>
        </w:rPr>
        <w:t>This cause</w:t>
      </w:r>
      <w:proofErr w:type="gramEnd"/>
      <w:r w:rsidRPr="00A11F4E">
        <w:rPr>
          <w:rFonts w:ascii="Arial" w:hAnsi="Arial" w:cs="Arial"/>
          <w:sz w:val="24"/>
        </w:rPr>
        <w:t xml:space="preserve"> the particulars of claim to be vague and embarrassing and renders the particulars of claim </w:t>
      </w:r>
      <w:proofErr w:type="spellStart"/>
      <w:r w:rsidRPr="00A11F4E">
        <w:rPr>
          <w:rFonts w:ascii="Arial" w:hAnsi="Arial" w:cs="Arial"/>
          <w:sz w:val="24"/>
        </w:rPr>
        <w:t>excipiable</w:t>
      </w:r>
      <w:proofErr w:type="spellEnd"/>
      <w:r w:rsidRPr="00A11F4E">
        <w:rPr>
          <w:rFonts w:ascii="Arial" w:hAnsi="Arial" w:cs="Arial"/>
          <w:sz w:val="24"/>
        </w:rPr>
        <w:t xml:space="preserve">. </w:t>
      </w:r>
    </w:p>
    <w:p w:rsidR="008E151B" w:rsidRPr="008E151B" w:rsidRDefault="008E151B" w:rsidP="0059273D">
      <w:pPr>
        <w:spacing w:after="0" w:line="360" w:lineRule="auto"/>
        <w:ind w:hanging="540"/>
        <w:jc w:val="both"/>
        <w:rPr>
          <w:rFonts w:ascii="Arial" w:hAnsi="Arial" w:cs="Arial"/>
          <w:sz w:val="24"/>
        </w:rPr>
      </w:pPr>
    </w:p>
    <w:p w:rsidR="008E151B" w:rsidRDefault="00C136EA" w:rsidP="0059273D">
      <w:pPr>
        <w:pStyle w:val="ListParagraph"/>
        <w:numPr>
          <w:ilvl w:val="0"/>
          <w:numId w:val="6"/>
        </w:numPr>
        <w:spacing w:after="0" w:line="360" w:lineRule="auto"/>
        <w:ind w:left="720" w:hanging="540"/>
        <w:jc w:val="both"/>
        <w:rPr>
          <w:rFonts w:ascii="Arial" w:hAnsi="Arial" w:cs="Arial"/>
          <w:sz w:val="24"/>
        </w:rPr>
      </w:pPr>
      <w:r w:rsidRPr="00A11F4E">
        <w:rPr>
          <w:rFonts w:ascii="Arial" w:hAnsi="Arial" w:cs="Arial"/>
          <w:sz w:val="24"/>
        </w:rPr>
        <w:t xml:space="preserve">A copy of the liquid document the plaintiff relies on for its summary judgment application must be attached to the application. </w:t>
      </w:r>
    </w:p>
    <w:p w:rsidR="008E151B" w:rsidRPr="008E151B" w:rsidRDefault="008E151B" w:rsidP="008E151B">
      <w:pPr>
        <w:pStyle w:val="ListParagraph"/>
        <w:rPr>
          <w:rFonts w:ascii="Arial" w:hAnsi="Arial" w:cs="Arial"/>
          <w:sz w:val="24"/>
        </w:rPr>
      </w:pPr>
    </w:p>
    <w:p w:rsidR="00B07F57" w:rsidRPr="008E151B" w:rsidRDefault="00B07F57" w:rsidP="008E151B">
      <w:pPr>
        <w:spacing w:after="0" w:line="360" w:lineRule="auto"/>
        <w:jc w:val="both"/>
        <w:rPr>
          <w:rFonts w:ascii="Arial" w:hAnsi="Arial" w:cs="Arial"/>
          <w:sz w:val="24"/>
        </w:rPr>
      </w:pPr>
      <w:r w:rsidRPr="008E151B">
        <w:rPr>
          <w:rFonts w:ascii="Arial" w:hAnsi="Arial" w:cs="Arial"/>
          <w:sz w:val="24"/>
        </w:rPr>
        <w:t>[</w:t>
      </w:r>
      <w:r w:rsidR="00862399" w:rsidRPr="008E151B">
        <w:rPr>
          <w:rFonts w:ascii="Arial" w:hAnsi="Arial" w:cs="Arial"/>
          <w:sz w:val="24"/>
        </w:rPr>
        <w:t>7</w:t>
      </w:r>
      <w:r w:rsidRPr="008E151B">
        <w:rPr>
          <w:rFonts w:ascii="Arial" w:hAnsi="Arial" w:cs="Arial"/>
          <w:sz w:val="24"/>
        </w:rPr>
        <w:t>]</w:t>
      </w:r>
      <w:r w:rsidRPr="008E151B">
        <w:rPr>
          <w:rFonts w:ascii="Arial" w:hAnsi="Arial" w:cs="Arial"/>
          <w:sz w:val="24"/>
        </w:rPr>
        <w:tab/>
        <w:t xml:space="preserve">On the merits the defendant states as follows: </w:t>
      </w:r>
    </w:p>
    <w:p w:rsidR="008E151B" w:rsidRPr="00A11F4E" w:rsidRDefault="008E151B" w:rsidP="008E151B">
      <w:pPr>
        <w:spacing w:after="0" w:line="360" w:lineRule="auto"/>
        <w:jc w:val="both"/>
        <w:rPr>
          <w:rFonts w:ascii="Arial" w:hAnsi="Arial" w:cs="Arial"/>
          <w:sz w:val="24"/>
        </w:rPr>
      </w:pPr>
    </w:p>
    <w:p w:rsidR="00B07F57" w:rsidRDefault="00B07F57" w:rsidP="008E151B">
      <w:pPr>
        <w:spacing w:after="0" w:line="360" w:lineRule="auto"/>
        <w:jc w:val="both"/>
        <w:rPr>
          <w:rFonts w:ascii="Arial" w:hAnsi="Arial" w:cs="Arial"/>
        </w:rPr>
      </w:pPr>
      <w:r w:rsidRPr="00A11F4E">
        <w:rPr>
          <w:rFonts w:ascii="Arial" w:hAnsi="Arial" w:cs="Arial"/>
        </w:rPr>
        <w:t xml:space="preserve">‘3. </w:t>
      </w:r>
      <w:r w:rsidRPr="00A11F4E">
        <w:rPr>
          <w:rFonts w:ascii="Arial" w:hAnsi="Arial" w:cs="Arial"/>
        </w:rPr>
        <w:tab/>
        <w:t>I submit that I have a bona fide defence in this action and I did not defend the action for purposes of delay.</w:t>
      </w:r>
    </w:p>
    <w:p w:rsidR="008E151B" w:rsidRPr="00A11F4E" w:rsidRDefault="008E151B" w:rsidP="008E151B">
      <w:pPr>
        <w:spacing w:after="0" w:line="360" w:lineRule="auto"/>
        <w:jc w:val="both"/>
        <w:rPr>
          <w:rFonts w:ascii="Arial" w:hAnsi="Arial" w:cs="Arial"/>
        </w:rPr>
      </w:pPr>
    </w:p>
    <w:p w:rsidR="00B07F57" w:rsidRPr="00A11F4E" w:rsidRDefault="00B07F57" w:rsidP="008E151B">
      <w:pPr>
        <w:spacing w:after="0" w:line="360" w:lineRule="auto"/>
        <w:jc w:val="both"/>
        <w:rPr>
          <w:rFonts w:ascii="Arial" w:hAnsi="Arial" w:cs="Arial"/>
        </w:rPr>
      </w:pPr>
      <w:r w:rsidRPr="00A11F4E">
        <w:rPr>
          <w:rFonts w:ascii="Arial" w:hAnsi="Arial" w:cs="Arial"/>
        </w:rPr>
        <w:t>4.</w:t>
      </w:r>
      <w:r w:rsidRPr="00A11F4E">
        <w:rPr>
          <w:rFonts w:ascii="Arial" w:hAnsi="Arial" w:cs="Arial"/>
        </w:rPr>
        <w:tab/>
        <w:t xml:space="preserve">There was a very strict time limit to the agreement in terms whereof the plaintiff renders its services to the defendant. The plaintiff was late in finalization of the services rendered. It has thus </w:t>
      </w:r>
      <w:proofErr w:type="gramStart"/>
      <w:r w:rsidRPr="00A11F4E">
        <w:rPr>
          <w:rFonts w:ascii="Arial" w:hAnsi="Arial" w:cs="Arial"/>
        </w:rPr>
        <w:t>cause</w:t>
      </w:r>
      <w:proofErr w:type="gramEnd"/>
      <w:r w:rsidRPr="00A11F4E">
        <w:rPr>
          <w:rFonts w:ascii="Arial" w:hAnsi="Arial" w:cs="Arial"/>
        </w:rPr>
        <w:t xml:space="preserve"> me damages. I have a counterclaim against it. </w:t>
      </w:r>
    </w:p>
    <w:p w:rsidR="00B07F57" w:rsidRPr="00A11F4E" w:rsidRDefault="00B07F57" w:rsidP="008E151B">
      <w:pPr>
        <w:spacing w:after="0" w:line="360" w:lineRule="auto"/>
        <w:jc w:val="both"/>
        <w:rPr>
          <w:rFonts w:ascii="Arial" w:hAnsi="Arial" w:cs="Arial"/>
        </w:rPr>
      </w:pPr>
      <w:r w:rsidRPr="00A11F4E">
        <w:rPr>
          <w:rFonts w:ascii="Arial" w:hAnsi="Arial" w:cs="Arial"/>
        </w:rPr>
        <w:lastRenderedPageBreak/>
        <w:t>5.</w:t>
      </w:r>
      <w:r w:rsidRPr="00A11F4E">
        <w:rPr>
          <w:rFonts w:ascii="Arial" w:hAnsi="Arial" w:cs="Arial"/>
        </w:rPr>
        <w:tab/>
        <w:t>The exact amount of the counterclaim must still be computed.’</w:t>
      </w:r>
    </w:p>
    <w:p w:rsidR="00B07F57" w:rsidRPr="00A11F4E" w:rsidRDefault="00B07F57" w:rsidP="008E151B">
      <w:pPr>
        <w:spacing w:after="0" w:line="360" w:lineRule="auto"/>
        <w:jc w:val="both"/>
        <w:rPr>
          <w:rFonts w:ascii="Arial" w:hAnsi="Arial" w:cs="Arial"/>
          <w:b/>
          <w:bCs/>
          <w:i/>
          <w:sz w:val="24"/>
          <w:szCs w:val="24"/>
          <w:lang w:val="en-GB"/>
        </w:rPr>
      </w:pPr>
    </w:p>
    <w:p w:rsidR="00E8486B" w:rsidRPr="0059273D" w:rsidRDefault="00B07F57" w:rsidP="008E151B">
      <w:pPr>
        <w:spacing w:after="0" w:line="360" w:lineRule="auto"/>
        <w:jc w:val="both"/>
        <w:rPr>
          <w:rFonts w:ascii="Arial" w:hAnsi="Arial" w:cs="Arial"/>
          <w:sz w:val="24"/>
          <w:u w:val="single"/>
        </w:rPr>
      </w:pPr>
      <w:r w:rsidRPr="0059273D">
        <w:rPr>
          <w:rFonts w:ascii="Arial" w:hAnsi="Arial" w:cs="Arial"/>
          <w:bCs/>
          <w:sz w:val="24"/>
          <w:szCs w:val="24"/>
          <w:u w:val="single"/>
          <w:lang w:val="en-GB"/>
        </w:rPr>
        <w:t>Principles governing summary judgment</w:t>
      </w:r>
      <w:r w:rsidR="00E8486B" w:rsidRPr="0059273D">
        <w:rPr>
          <w:rFonts w:ascii="Arial" w:hAnsi="Arial" w:cs="Arial"/>
          <w:sz w:val="24"/>
          <w:u w:val="single"/>
        </w:rPr>
        <w:tab/>
      </w:r>
      <w:r w:rsidR="00E8486B" w:rsidRPr="0059273D">
        <w:rPr>
          <w:rFonts w:ascii="Arial" w:hAnsi="Arial" w:cs="Arial"/>
          <w:sz w:val="24"/>
        </w:rPr>
        <w:tab/>
      </w:r>
    </w:p>
    <w:p w:rsidR="00B07F57" w:rsidRPr="00A11F4E" w:rsidRDefault="008E7A05" w:rsidP="008E151B">
      <w:pPr>
        <w:pStyle w:val="Header"/>
        <w:tabs>
          <w:tab w:val="left" w:pos="720"/>
        </w:tabs>
        <w:spacing w:line="360" w:lineRule="auto"/>
        <w:rPr>
          <w:bCs/>
          <w:lang w:val="en-GB"/>
        </w:rPr>
      </w:pPr>
      <w:r w:rsidRPr="00A11F4E">
        <w:rPr>
          <w:rFonts w:ascii="Arial" w:hAnsi="Arial" w:cs="Arial"/>
          <w:sz w:val="24"/>
        </w:rPr>
        <w:tab/>
      </w:r>
      <w:r w:rsidR="00B07F57" w:rsidRPr="00A11F4E">
        <w:rPr>
          <w:bCs/>
          <w:lang w:val="en-GB"/>
        </w:rPr>
        <w:t xml:space="preserve"> </w:t>
      </w:r>
    </w:p>
    <w:p w:rsidR="00B07F57" w:rsidRPr="00A11F4E" w:rsidRDefault="00B07F57" w:rsidP="008E151B">
      <w:pPr>
        <w:tabs>
          <w:tab w:val="left" w:pos="810"/>
        </w:tabs>
        <w:spacing w:after="0" w:line="360" w:lineRule="auto"/>
        <w:jc w:val="both"/>
        <w:rPr>
          <w:rFonts w:ascii="Arial" w:hAnsi="Arial" w:cs="Arial"/>
        </w:rPr>
      </w:pPr>
      <w:r w:rsidRPr="00A11F4E">
        <w:rPr>
          <w:rFonts w:ascii="Arial" w:hAnsi="Arial" w:cs="Arial"/>
          <w:bCs/>
          <w:sz w:val="24"/>
          <w:szCs w:val="24"/>
          <w:lang w:val="en-GB"/>
        </w:rPr>
        <w:t>[</w:t>
      </w:r>
      <w:r w:rsidR="00862399" w:rsidRPr="00A11F4E">
        <w:rPr>
          <w:rFonts w:ascii="Arial" w:hAnsi="Arial" w:cs="Arial"/>
          <w:bCs/>
          <w:sz w:val="24"/>
          <w:szCs w:val="24"/>
          <w:lang w:val="en-GB"/>
        </w:rPr>
        <w:t>8</w:t>
      </w:r>
      <w:r w:rsidRPr="00A11F4E">
        <w:rPr>
          <w:rFonts w:ascii="Arial" w:hAnsi="Arial" w:cs="Arial"/>
          <w:bCs/>
          <w:sz w:val="24"/>
          <w:szCs w:val="24"/>
          <w:lang w:val="en-GB"/>
        </w:rPr>
        <w:t>]</w:t>
      </w:r>
      <w:r w:rsidRPr="00A11F4E">
        <w:rPr>
          <w:rFonts w:ascii="Arial" w:hAnsi="Arial" w:cs="Arial"/>
          <w:bCs/>
          <w:sz w:val="24"/>
          <w:szCs w:val="24"/>
          <w:lang w:val="en-GB"/>
        </w:rPr>
        <w:tab/>
      </w:r>
      <w:r w:rsidRPr="00A11F4E">
        <w:rPr>
          <w:rFonts w:ascii="Arial" w:hAnsi="Arial" w:cs="Arial"/>
          <w:sz w:val="24"/>
          <w:szCs w:val="24"/>
        </w:rPr>
        <w:t>The practice relating to summary judgments is governed by Rule 60 of the High Court Rules. Rule 60(5) provides as follows</w:t>
      </w:r>
      <w:r w:rsidRPr="00A11F4E">
        <w:rPr>
          <w:rFonts w:ascii="Arial" w:hAnsi="Arial" w:cs="Arial"/>
        </w:rPr>
        <w:t>.</w:t>
      </w:r>
    </w:p>
    <w:p w:rsidR="00B07F57" w:rsidRPr="00A11F4E" w:rsidRDefault="00B07F57" w:rsidP="008E151B">
      <w:pPr>
        <w:tabs>
          <w:tab w:val="left" w:pos="810"/>
        </w:tabs>
        <w:spacing w:after="0" w:line="360" w:lineRule="auto"/>
        <w:jc w:val="both"/>
        <w:rPr>
          <w:rFonts w:ascii="Arial" w:hAnsi="Arial" w:cs="Arial"/>
        </w:rPr>
      </w:pPr>
    </w:p>
    <w:p w:rsidR="00B07F57" w:rsidRDefault="00B07F57" w:rsidP="0059273D">
      <w:pPr>
        <w:spacing w:after="0" w:line="360" w:lineRule="auto"/>
        <w:jc w:val="both"/>
        <w:rPr>
          <w:rFonts w:ascii="Arial" w:hAnsi="Arial" w:cs="Arial"/>
        </w:rPr>
      </w:pPr>
      <w:r w:rsidRPr="00A11F4E">
        <w:rPr>
          <w:rFonts w:ascii="Arial" w:hAnsi="Arial" w:cs="Arial"/>
        </w:rPr>
        <w:t xml:space="preserve">‘(5) </w:t>
      </w:r>
      <w:r w:rsidRPr="00A11F4E">
        <w:rPr>
          <w:rFonts w:ascii="Arial" w:hAnsi="Arial" w:cs="Arial"/>
        </w:rPr>
        <w:tab/>
        <w:t xml:space="preserve">On the hearing of an application for summary judgment, the defendant may </w:t>
      </w:r>
      <w:r w:rsidR="0059273D">
        <w:rPr>
          <w:rFonts w:ascii="Arial" w:hAnsi="Arial" w:cs="Arial"/>
        </w:rPr>
        <w:t>–</w:t>
      </w:r>
      <w:r w:rsidRPr="00A11F4E">
        <w:rPr>
          <w:rFonts w:ascii="Arial" w:hAnsi="Arial" w:cs="Arial"/>
        </w:rPr>
        <w:t xml:space="preserve"> </w:t>
      </w:r>
    </w:p>
    <w:p w:rsidR="0059273D" w:rsidRPr="00A11F4E" w:rsidRDefault="0059273D" w:rsidP="0059273D">
      <w:pPr>
        <w:spacing w:after="0" w:line="360" w:lineRule="auto"/>
        <w:jc w:val="both"/>
        <w:rPr>
          <w:rFonts w:ascii="Arial" w:hAnsi="Arial" w:cs="Arial"/>
        </w:rPr>
      </w:pPr>
    </w:p>
    <w:p w:rsidR="00B07F57" w:rsidRPr="0059273D" w:rsidRDefault="00B07F57" w:rsidP="0059273D">
      <w:pPr>
        <w:pStyle w:val="ListParagraph"/>
        <w:numPr>
          <w:ilvl w:val="0"/>
          <w:numId w:val="9"/>
        </w:numPr>
        <w:spacing w:after="0" w:line="360" w:lineRule="auto"/>
        <w:jc w:val="both"/>
        <w:rPr>
          <w:rFonts w:ascii="Arial" w:hAnsi="Arial" w:cs="Arial"/>
        </w:rPr>
      </w:pPr>
      <w:r w:rsidRPr="0059273D">
        <w:rPr>
          <w:rFonts w:ascii="Arial" w:hAnsi="Arial" w:cs="Arial"/>
        </w:rPr>
        <w:t xml:space="preserve">where applicable give security to the plaintiff to the satisfaction of the registrar for any judgment including costs which may be given; or </w:t>
      </w:r>
    </w:p>
    <w:p w:rsidR="0059273D" w:rsidRPr="0059273D" w:rsidRDefault="0059273D" w:rsidP="0059273D">
      <w:pPr>
        <w:pStyle w:val="ListParagraph"/>
        <w:spacing w:after="0" w:line="360" w:lineRule="auto"/>
        <w:ind w:left="1080"/>
        <w:jc w:val="both"/>
        <w:rPr>
          <w:rFonts w:ascii="Arial" w:hAnsi="Arial" w:cs="Arial"/>
        </w:rPr>
      </w:pPr>
    </w:p>
    <w:p w:rsidR="00B07F57" w:rsidRPr="0059273D" w:rsidRDefault="00B07F57" w:rsidP="0059273D">
      <w:pPr>
        <w:pStyle w:val="ListParagraph"/>
        <w:numPr>
          <w:ilvl w:val="0"/>
          <w:numId w:val="9"/>
        </w:numPr>
        <w:spacing w:after="0" w:line="360" w:lineRule="auto"/>
        <w:jc w:val="both"/>
        <w:rPr>
          <w:rFonts w:ascii="Arial" w:hAnsi="Arial" w:cs="Arial"/>
        </w:rPr>
      </w:pPr>
      <w:r w:rsidRPr="0059273D">
        <w:rPr>
          <w:rFonts w:ascii="Arial" w:hAnsi="Arial" w:cs="Arial"/>
        </w:rPr>
        <w:t>satisfy the court by –</w:t>
      </w:r>
    </w:p>
    <w:p w:rsidR="0059273D" w:rsidRPr="0059273D" w:rsidRDefault="0059273D" w:rsidP="0059273D">
      <w:pPr>
        <w:spacing w:after="0" w:line="360" w:lineRule="auto"/>
        <w:jc w:val="both"/>
        <w:rPr>
          <w:rFonts w:ascii="Arial" w:hAnsi="Arial" w:cs="Arial"/>
        </w:rPr>
      </w:pPr>
    </w:p>
    <w:p w:rsidR="00B07F57" w:rsidRPr="0059273D" w:rsidRDefault="00B07F57" w:rsidP="0059273D">
      <w:pPr>
        <w:pStyle w:val="ListParagraph"/>
        <w:numPr>
          <w:ilvl w:val="0"/>
          <w:numId w:val="10"/>
        </w:numPr>
        <w:spacing w:after="0" w:line="360" w:lineRule="auto"/>
        <w:jc w:val="both"/>
        <w:rPr>
          <w:rFonts w:ascii="Arial" w:hAnsi="Arial" w:cs="Arial"/>
        </w:rPr>
      </w:pPr>
      <w:r w:rsidRPr="0059273D">
        <w:rPr>
          <w:rFonts w:ascii="Arial" w:hAnsi="Arial" w:cs="Arial"/>
        </w:rPr>
        <w:t>affidavit which must be delivered before 12h00 on the court day but one preceding the day on which the application is to be heard); or</w:t>
      </w:r>
    </w:p>
    <w:p w:rsidR="0059273D" w:rsidRPr="0059273D" w:rsidRDefault="0059273D" w:rsidP="0059273D">
      <w:pPr>
        <w:pStyle w:val="ListParagraph"/>
        <w:spacing w:after="0" w:line="360" w:lineRule="auto"/>
        <w:ind w:left="1800"/>
        <w:jc w:val="both"/>
        <w:rPr>
          <w:rFonts w:ascii="Arial" w:hAnsi="Arial" w:cs="Arial"/>
        </w:rPr>
      </w:pPr>
    </w:p>
    <w:p w:rsidR="00B07F57" w:rsidRPr="0059273D" w:rsidRDefault="00B07F57" w:rsidP="0059273D">
      <w:pPr>
        <w:pStyle w:val="ListParagraph"/>
        <w:numPr>
          <w:ilvl w:val="0"/>
          <w:numId w:val="10"/>
        </w:numPr>
        <w:spacing w:after="0" w:line="360" w:lineRule="auto"/>
        <w:jc w:val="both"/>
        <w:rPr>
          <w:rFonts w:ascii="Arial" w:hAnsi="Arial" w:cs="Arial"/>
        </w:rPr>
      </w:pPr>
      <w:r w:rsidRPr="0059273D">
        <w:rPr>
          <w:rFonts w:ascii="Arial" w:hAnsi="Arial" w:cs="Arial"/>
        </w:rPr>
        <w:t xml:space="preserve">by oral evidence given with the leave of court, of himself or herself or of any other person who can swear positively to the fact that he or she has a </w:t>
      </w:r>
      <w:r w:rsidRPr="0059273D">
        <w:rPr>
          <w:rFonts w:ascii="Arial" w:hAnsi="Arial" w:cs="Arial"/>
          <w:i/>
        </w:rPr>
        <w:t xml:space="preserve">bona fide </w:t>
      </w:r>
      <w:r w:rsidRPr="0059273D">
        <w:rPr>
          <w:rFonts w:ascii="Arial" w:hAnsi="Arial" w:cs="Arial"/>
        </w:rPr>
        <w:t>defence to the action, and such affidavit or evidence shall disclose fully the nature and grounds of the defence and the material facts relied on.’</w:t>
      </w:r>
    </w:p>
    <w:p w:rsidR="0059273D" w:rsidRPr="0059273D" w:rsidRDefault="0059273D" w:rsidP="0059273D">
      <w:pPr>
        <w:spacing w:after="0" w:line="360" w:lineRule="auto"/>
        <w:jc w:val="both"/>
        <w:rPr>
          <w:rFonts w:ascii="Arial" w:hAnsi="Arial" w:cs="Arial"/>
        </w:rPr>
      </w:pPr>
    </w:p>
    <w:p w:rsidR="00252C5C" w:rsidRPr="0059273D" w:rsidRDefault="00862399" w:rsidP="008E151B">
      <w:pPr>
        <w:pStyle w:val="Header"/>
        <w:tabs>
          <w:tab w:val="left" w:pos="720"/>
        </w:tabs>
        <w:spacing w:line="360" w:lineRule="auto"/>
        <w:rPr>
          <w:rFonts w:ascii="Arial" w:hAnsi="Arial" w:cs="Arial"/>
          <w:bCs/>
          <w:sz w:val="24"/>
          <w:szCs w:val="24"/>
          <w:lang w:val="en-GB"/>
        </w:rPr>
      </w:pPr>
      <w:r w:rsidRPr="00A11F4E">
        <w:rPr>
          <w:rFonts w:ascii="Arial" w:hAnsi="Arial" w:cs="Arial"/>
          <w:bCs/>
          <w:sz w:val="24"/>
          <w:szCs w:val="24"/>
          <w:lang w:val="en-GB"/>
        </w:rPr>
        <w:t>[9]</w:t>
      </w:r>
      <w:r w:rsidRPr="00A11F4E">
        <w:rPr>
          <w:rFonts w:ascii="Arial" w:hAnsi="Arial" w:cs="Arial"/>
          <w:bCs/>
          <w:sz w:val="24"/>
          <w:szCs w:val="24"/>
          <w:lang w:val="en-GB"/>
        </w:rPr>
        <w:tab/>
        <w:t xml:space="preserve">The </w:t>
      </w:r>
      <w:r w:rsidRPr="00A11F4E">
        <w:rPr>
          <w:rFonts w:ascii="Arial" w:hAnsi="Arial" w:cs="Arial"/>
          <w:bCs/>
          <w:i/>
          <w:sz w:val="24"/>
          <w:szCs w:val="24"/>
          <w:lang w:val="en-GB"/>
        </w:rPr>
        <w:t>bona fides</w:t>
      </w:r>
      <w:r w:rsidRPr="00A11F4E">
        <w:rPr>
          <w:rFonts w:ascii="Arial" w:hAnsi="Arial" w:cs="Arial"/>
          <w:bCs/>
          <w:sz w:val="24"/>
          <w:szCs w:val="24"/>
          <w:lang w:val="en-GB"/>
        </w:rPr>
        <w:t xml:space="preserve"> requirement pertains to the defence raised by the defendant and same is determinable on the merits of the defence so raised. That in essence means that the defendant must disclose the facts upon which his/her defence </w:t>
      </w:r>
      <w:proofErr w:type="gramStart"/>
      <w:r w:rsidRPr="00A11F4E">
        <w:rPr>
          <w:rFonts w:ascii="Arial" w:hAnsi="Arial" w:cs="Arial"/>
          <w:bCs/>
          <w:sz w:val="24"/>
          <w:szCs w:val="24"/>
          <w:lang w:val="en-GB"/>
        </w:rPr>
        <w:t>is</w:t>
      </w:r>
      <w:proofErr w:type="gramEnd"/>
      <w:r w:rsidRPr="00A11F4E">
        <w:rPr>
          <w:rFonts w:ascii="Arial" w:hAnsi="Arial" w:cs="Arial"/>
          <w:bCs/>
          <w:sz w:val="24"/>
          <w:szCs w:val="24"/>
          <w:lang w:val="en-GB"/>
        </w:rPr>
        <w:t xml:space="preserve"> based. </w:t>
      </w:r>
    </w:p>
    <w:p w:rsidR="00252C5C" w:rsidRPr="00A11F4E" w:rsidRDefault="00252C5C" w:rsidP="008E151B">
      <w:pPr>
        <w:pStyle w:val="Header"/>
        <w:tabs>
          <w:tab w:val="left" w:pos="720"/>
        </w:tabs>
        <w:spacing w:line="360" w:lineRule="auto"/>
        <w:rPr>
          <w:rFonts w:ascii="Arial" w:hAnsi="Arial" w:cs="Arial"/>
          <w:bCs/>
          <w:i/>
          <w:sz w:val="24"/>
          <w:szCs w:val="24"/>
          <w:lang w:val="en-GB"/>
        </w:rPr>
      </w:pPr>
    </w:p>
    <w:p w:rsidR="00B07F57" w:rsidRPr="00A11F4E" w:rsidRDefault="00B07F57" w:rsidP="008E151B">
      <w:pPr>
        <w:pStyle w:val="Header"/>
        <w:tabs>
          <w:tab w:val="left" w:pos="720"/>
        </w:tabs>
        <w:spacing w:line="360" w:lineRule="auto"/>
        <w:rPr>
          <w:rFonts w:ascii="Arial" w:hAnsi="Arial" w:cs="Arial"/>
          <w:bCs/>
          <w:sz w:val="24"/>
          <w:szCs w:val="24"/>
          <w:lang w:val="en-GB"/>
        </w:rPr>
      </w:pPr>
      <w:r w:rsidRPr="00A11F4E">
        <w:rPr>
          <w:rFonts w:ascii="Arial" w:hAnsi="Arial" w:cs="Arial"/>
          <w:bCs/>
          <w:i/>
          <w:sz w:val="24"/>
          <w:szCs w:val="24"/>
          <w:lang w:val="en-GB"/>
        </w:rPr>
        <w:t>Defence to be set out fully</w:t>
      </w:r>
    </w:p>
    <w:p w:rsidR="00B07F57" w:rsidRPr="00A11F4E" w:rsidRDefault="00B07F57" w:rsidP="008E151B">
      <w:pPr>
        <w:pStyle w:val="Header"/>
        <w:tabs>
          <w:tab w:val="left" w:pos="720"/>
        </w:tabs>
        <w:spacing w:line="360" w:lineRule="auto"/>
        <w:rPr>
          <w:bCs/>
          <w:lang w:val="en-GB"/>
        </w:rPr>
      </w:pPr>
    </w:p>
    <w:p w:rsidR="00862399" w:rsidRPr="00A11F4E" w:rsidRDefault="00862399" w:rsidP="008E151B">
      <w:pPr>
        <w:pStyle w:val="NormalWeb"/>
        <w:shd w:val="clear" w:color="auto" w:fill="FFFFFF"/>
        <w:spacing w:before="0" w:beforeAutospacing="0" w:after="0" w:afterAutospacing="0" w:line="360" w:lineRule="auto"/>
        <w:jc w:val="both"/>
        <w:rPr>
          <w:rFonts w:ascii="Arial" w:hAnsi="Arial" w:cs="Arial"/>
          <w:lang w:val="en-ZA"/>
        </w:rPr>
      </w:pPr>
      <w:r w:rsidRPr="00A11F4E">
        <w:rPr>
          <w:rFonts w:ascii="Arial" w:hAnsi="Arial" w:cs="Arial"/>
          <w:lang w:val="en-ZA"/>
        </w:rPr>
        <w:t>[10]</w:t>
      </w:r>
      <w:r w:rsidRPr="00A11F4E">
        <w:rPr>
          <w:rFonts w:ascii="Arial" w:hAnsi="Arial" w:cs="Arial"/>
          <w:lang w:val="en-ZA"/>
        </w:rPr>
        <w:tab/>
        <w:t xml:space="preserve">In the matter </w:t>
      </w:r>
      <w:r w:rsidRPr="00A11F4E">
        <w:rPr>
          <w:rFonts w:ascii="Arial" w:hAnsi="Arial" w:cs="Arial"/>
          <w:i/>
          <w:lang w:val="en-ZA"/>
        </w:rPr>
        <w:t xml:space="preserve">in </w:t>
      </w:r>
      <w:proofErr w:type="spellStart"/>
      <w:r w:rsidRPr="00A11F4E">
        <w:rPr>
          <w:rFonts w:ascii="Arial" w:hAnsi="Arial" w:cs="Arial"/>
          <w:i/>
          <w:lang w:val="en-ZA"/>
        </w:rPr>
        <w:t>casu</w:t>
      </w:r>
      <w:proofErr w:type="spellEnd"/>
      <w:r w:rsidRPr="00A11F4E">
        <w:rPr>
          <w:rFonts w:ascii="Arial" w:hAnsi="Arial" w:cs="Arial"/>
          <w:lang w:val="en-ZA"/>
        </w:rPr>
        <w:t xml:space="preserve"> defendant does not fully set out its defence to the claim but instead reverted to purely technical defences in an effort to defeat the application for summary judgment. </w:t>
      </w:r>
    </w:p>
    <w:p w:rsidR="00862399" w:rsidRDefault="00862399" w:rsidP="008E151B">
      <w:pPr>
        <w:pStyle w:val="NormalWeb"/>
        <w:shd w:val="clear" w:color="auto" w:fill="FFFFFF"/>
        <w:spacing w:before="0" w:beforeAutospacing="0" w:after="0" w:afterAutospacing="0" w:line="360" w:lineRule="auto"/>
        <w:jc w:val="both"/>
        <w:rPr>
          <w:rFonts w:ascii="Arial" w:hAnsi="Arial" w:cs="Arial"/>
          <w:lang w:val="en-ZA"/>
        </w:rPr>
      </w:pPr>
      <w:r w:rsidRPr="00A11F4E">
        <w:rPr>
          <w:rFonts w:ascii="Arial" w:hAnsi="Arial" w:cs="Arial"/>
          <w:lang w:val="en-ZA"/>
        </w:rPr>
        <w:lastRenderedPageBreak/>
        <w:t>[11]</w:t>
      </w:r>
      <w:r w:rsidRPr="00A11F4E">
        <w:rPr>
          <w:rFonts w:ascii="Arial" w:hAnsi="Arial" w:cs="Arial"/>
          <w:lang w:val="en-ZA"/>
        </w:rPr>
        <w:tab/>
        <w:t>It is trite that opposing affidavit has to contain a sufficient exposition of the facts which, if they were later to be proven and accepted by the trial court as true, would constitute a good defence in law.</w:t>
      </w:r>
      <w:r w:rsidRPr="00A11F4E">
        <w:rPr>
          <w:rStyle w:val="FootnoteReference"/>
          <w:rFonts w:ascii="Arial" w:hAnsi="Arial" w:cs="Arial"/>
          <w:lang w:val="en-ZA"/>
        </w:rPr>
        <w:footnoteReference w:id="5"/>
      </w:r>
    </w:p>
    <w:p w:rsidR="0059273D" w:rsidRPr="00A11F4E" w:rsidRDefault="0059273D" w:rsidP="008E151B">
      <w:pPr>
        <w:pStyle w:val="NormalWeb"/>
        <w:shd w:val="clear" w:color="auto" w:fill="FFFFFF"/>
        <w:spacing w:before="0" w:beforeAutospacing="0" w:after="0" w:afterAutospacing="0" w:line="360" w:lineRule="auto"/>
        <w:jc w:val="both"/>
        <w:rPr>
          <w:rFonts w:ascii="Arial" w:hAnsi="Arial" w:cs="Arial"/>
          <w:lang w:val="en-ZA"/>
        </w:rPr>
      </w:pPr>
    </w:p>
    <w:p w:rsidR="00862399" w:rsidRDefault="00862399" w:rsidP="008E151B">
      <w:pPr>
        <w:pStyle w:val="NormalWeb"/>
        <w:shd w:val="clear" w:color="auto" w:fill="FFFFFF"/>
        <w:spacing w:before="0" w:beforeAutospacing="0" w:after="0" w:afterAutospacing="0" w:line="360" w:lineRule="auto"/>
        <w:jc w:val="both"/>
        <w:rPr>
          <w:rFonts w:ascii="Arial" w:hAnsi="Arial" w:cs="Arial"/>
          <w:lang w:val="en-ZA"/>
        </w:rPr>
      </w:pPr>
      <w:r w:rsidRPr="00A11F4E">
        <w:rPr>
          <w:rFonts w:ascii="Arial" w:hAnsi="Arial" w:cs="Arial"/>
          <w:lang w:val="en-ZA"/>
        </w:rPr>
        <w:t>[12]</w:t>
      </w:r>
      <w:r w:rsidRPr="00A11F4E">
        <w:rPr>
          <w:rFonts w:ascii="Arial" w:hAnsi="Arial" w:cs="Arial"/>
          <w:lang w:val="en-ZA"/>
        </w:rPr>
        <w:tab/>
        <w:t xml:space="preserve">The matter of </w:t>
      </w:r>
      <w:proofErr w:type="spellStart"/>
      <w:r w:rsidRPr="00A11F4E">
        <w:rPr>
          <w:rFonts w:ascii="Arial" w:hAnsi="Arial" w:cs="Arial"/>
          <w:i/>
          <w:lang w:val="en-ZA"/>
        </w:rPr>
        <w:t>Kukuri</w:t>
      </w:r>
      <w:proofErr w:type="spellEnd"/>
      <w:r w:rsidRPr="00A11F4E">
        <w:rPr>
          <w:rFonts w:ascii="Arial" w:hAnsi="Arial" w:cs="Arial"/>
          <w:i/>
          <w:lang w:val="en-ZA"/>
        </w:rPr>
        <w:t xml:space="preserve"> v Social Security Commission</w:t>
      </w:r>
      <w:r w:rsidRPr="00A11F4E">
        <w:rPr>
          <w:rFonts w:ascii="Arial" w:hAnsi="Arial" w:cs="Arial"/>
          <w:lang w:val="en-ZA"/>
        </w:rPr>
        <w:t xml:space="preserve"> SA17/2015 </w:t>
      </w:r>
      <w:proofErr w:type="spellStart"/>
      <w:r w:rsidRPr="00A11F4E">
        <w:rPr>
          <w:rFonts w:ascii="Arial" w:hAnsi="Arial" w:cs="Arial"/>
          <w:lang w:val="en-ZA"/>
        </w:rPr>
        <w:t>Mainga</w:t>
      </w:r>
      <w:proofErr w:type="spellEnd"/>
      <w:r w:rsidRPr="00A11F4E">
        <w:rPr>
          <w:rFonts w:ascii="Arial" w:hAnsi="Arial" w:cs="Arial"/>
          <w:lang w:val="en-ZA"/>
        </w:rPr>
        <w:t xml:space="preserve"> JA referred to the matter of </w:t>
      </w:r>
      <w:proofErr w:type="spellStart"/>
      <w:r w:rsidRPr="00A11F4E">
        <w:rPr>
          <w:rFonts w:ascii="Arial" w:hAnsi="Arial" w:cs="Arial"/>
          <w:bCs/>
          <w:i/>
          <w:lang w:val="en-ZA"/>
        </w:rPr>
        <w:t>Maharaj</w:t>
      </w:r>
      <w:proofErr w:type="spellEnd"/>
      <w:r w:rsidRPr="00A11F4E">
        <w:rPr>
          <w:rFonts w:ascii="Arial" w:hAnsi="Arial" w:cs="Arial"/>
          <w:bCs/>
          <w:i/>
          <w:lang w:val="en-ZA"/>
        </w:rPr>
        <w:t xml:space="preserve"> v Barclays National Bank</w:t>
      </w:r>
      <w:r w:rsidRPr="00A11F4E">
        <w:rPr>
          <w:rStyle w:val="FootnoteReference"/>
          <w:rFonts w:ascii="Arial" w:hAnsi="Arial" w:cs="Arial"/>
          <w:bCs/>
          <w:i/>
          <w:lang w:val="en-ZA"/>
        </w:rPr>
        <w:footnoteReference w:id="6"/>
      </w:r>
      <w:r w:rsidRPr="00A11F4E">
        <w:rPr>
          <w:rFonts w:ascii="Arial" w:hAnsi="Arial" w:cs="Arial"/>
          <w:lang w:val="en-ZA"/>
        </w:rPr>
        <w:t>  where Corbett JA had this to say about the ambit of the rule of disclosure as it applies to the remedy of summary judgment:</w:t>
      </w:r>
      <w:r w:rsidRPr="00A11F4E">
        <w:rPr>
          <w:rStyle w:val="FootnoteReference"/>
          <w:rFonts w:ascii="Arial" w:hAnsi="Arial" w:cs="Arial"/>
          <w:lang w:val="en-ZA"/>
        </w:rPr>
        <w:footnoteReference w:id="7"/>
      </w:r>
    </w:p>
    <w:p w:rsidR="0059273D" w:rsidRPr="00A11F4E" w:rsidRDefault="0059273D" w:rsidP="008E151B">
      <w:pPr>
        <w:pStyle w:val="NormalWeb"/>
        <w:shd w:val="clear" w:color="auto" w:fill="FFFFFF"/>
        <w:spacing w:before="0" w:beforeAutospacing="0" w:after="0" w:afterAutospacing="0" w:line="360" w:lineRule="auto"/>
        <w:jc w:val="both"/>
        <w:rPr>
          <w:rFonts w:ascii="Arial" w:hAnsi="Arial" w:cs="Arial"/>
          <w:sz w:val="27"/>
          <w:szCs w:val="27"/>
        </w:rPr>
      </w:pPr>
    </w:p>
    <w:p w:rsidR="00862399" w:rsidRDefault="00862399" w:rsidP="008E151B">
      <w:pPr>
        <w:pStyle w:val="NormalWeb"/>
        <w:shd w:val="clear" w:color="auto" w:fill="FFFFFF"/>
        <w:spacing w:before="0" w:beforeAutospacing="0" w:after="0" w:afterAutospacing="0" w:line="360" w:lineRule="auto"/>
        <w:jc w:val="both"/>
        <w:rPr>
          <w:rFonts w:ascii="Arial" w:hAnsi="Arial" w:cs="Arial"/>
          <w:sz w:val="22"/>
          <w:szCs w:val="22"/>
          <w:lang w:val="en-ZA"/>
        </w:rPr>
      </w:pPr>
      <w:r w:rsidRPr="00A11F4E">
        <w:rPr>
          <w:rFonts w:ascii="Arial" w:hAnsi="Arial" w:cs="Arial"/>
          <w:sz w:val="27"/>
          <w:szCs w:val="27"/>
        </w:rPr>
        <w:t>‘</w:t>
      </w:r>
      <w:r w:rsidRPr="00A11F4E">
        <w:rPr>
          <w:rFonts w:ascii="Arial" w:hAnsi="Arial" w:cs="Arial"/>
          <w:sz w:val="22"/>
          <w:szCs w:val="22"/>
        </w:rPr>
        <w:t xml:space="preserve">All that the court enquires into is: (a) whether the defendant has “fully” disclosed the nature and grounds of his </w:t>
      </w:r>
      <w:proofErr w:type="spellStart"/>
      <w:r w:rsidRPr="00A11F4E">
        <w:rPr>
          <w:rFonts w:ascii="Arial" w:hAnsi="Arial" w:cs="Arial"/>
          <w:sz w:val="22"/>
          <w:szCs w:val="22"/>
        </w:rPr>
        <w:t>defence</w:t>
      </w:r>
      <w:proofErr w:type="spellEnd"/>
      <w:r w:rsidRPr="00A11F4E">
        <w:rPr>
          <w:rFonts w:ascii="Arial" w:hAnsi="Arial" w:cs="Arial"/>
          <w:sz w:val="22"/>
          <w:szCs w:val="22"/>
        </w:rPr>
        <w:t xml:space="preserve"> and the material facts upon which it is founded, and (b) whether on the facts so disclosed the defendant appears to have, as either the whole or part of claim, a </w:t>
      </w:r>
      <w:proofErr w:type="spellStart"/>
      <w:r w:rsidRPr="00A11F4E">
        <w:rPr>
          <w:rFonts w:ascii="Arial" w:hAnsi="Arial" w:cs="Arial"/>
          <w:sz w:val="22"/>
          <w:szCs w:val="22"/>
        </w:rPr>
        <w:t>defence</w:t>
      </w:r>
      <w:proofErr w:type="spellEnd"/>
      <w:r w:rsidRPr="00A11F4E">
        <w:rPr>
          <w:rFonts w:ascii="Arial" w:hAnsi="Arial" w:cs="Arial"/>
          <w:sz w:val="22"/>
          <w:szCs w:val="22"/>
        </w:rPr>
        <w:t xml:space="preserve"> which is both bona fide and good in law. If satisfied on these matters the court must refuse summary judgment, either wholly or in part, as the case may be.</w:t>
      </w:r>
      <w:r w:rsidRPr="00A11F4E">
        <w:rPr>
          <w:rFonts w:ascii="Arial" w:hAnsi="Arial" w:cs="Arial"/>
          <w:sz w:val="27"/>
          <w:szCs w:val="27"/>
        </w:rPr>
        <w:t xml:space="preserve"> </w:t>
      </w:r>
      <w:proofErr w:type="gramStart"/>
      <w:r w:rsidRPr="00A11F4E">
        <w:rPr>
          <w:rFonts w:ascii="Arial" w:hAnsi="Arial" w:cs="Arial"/>
          <w:sz w:val="22"/>
          <w:szCs w:val="22"/>
          <w:lang w:val="en-ZA"/>
        </w:rPr>
        <w:t>The word “fully”, as used in the context of the Rule (and its predecessors), has been the cause of some judicial controversy in the past.</w:t>
      </w:r>
      <w:proofErr w:type="gramEnd"/>
      <w:r w:rsidRPr="00A11F4E">
        <w:rPr>
          <w:rFonts w:ascii="Arial" w:hAnsi="Arial" w:cs="Arial"/>
          <w:sz w:val="22"/>
          <w:szCs w:val="22"/>
          <w:lang w:val="en-ZA"/>
        </w:rPr>
        <w:t xml:space="preserve"> It connotes, in my view, that, while the defendant need not deal exhaustively with the facts and the evidence relied upon to substantiate them, he must at least disclose his defence and the material facts upon which it is based with sufficient particularity and completeness to enable the Court to decide whether the affidavit discloses a </w:t>
      </w:r>
      <w:r w:rsidRPr="00A11F4E">
        <w:rPr>
          <w:rFonts w:ascii="Arial" w:hAnsi="Arial" w:cs="Arial"/>
          <w:i/>
          <w:iCs/>
          <w:sz w:val="22"/>
          <w:szCs w:val="22"/>
          <w:lang w:val="en-ZA"/>
        </w:rPr>
        <w:t>bona fide</w:t>
      </w:r>
      <w:r w:rsidRPr="00A11F4E">
        <w:rPr>
          <w:rFonts w:ascii="Arial" w:hAnsi="Arial" w:cs="Arial"/>
          <w:sz w:val="22"/>
          <w:szCs w:val="22"/>
          <w:lang w:val="en-ZA"/>
        </w:rPr>
        <w:t> defence.’</w:t>
      </w:r>
    </w:p>
    <w:p w:rsidR="0059273D" w:rsidRPr="00A11F4E" w:rsidRDefault="0059273D" w:rsidP="008E151B">
      <w:pPr>
        <w:pStyle w:val="NormalWeb"/>
        <w:shd w:val="clear" w:color="auto" w:fill="FFFFFF"/>
        <w:spacing w:before="0" w:beforeAutospacing="0" w:after="0" w:afterAutospacing="0" w:line="360" w:lineRule="auto"/>
        <w:jc w:val="both"/>
        <w:rPr>
          <w:rFonts w:ascii="Arial" w:hAnsi="Arial" w:cs="Arial"/>
          <w:sz w:val="22"/>
          <w:szCs w:val="22"/>
          <w:lang w:val="en-ZA"/>
        </w:rPr>
      </w:pPr>
    </w:p>
    <w:p w:rsidR="00862399" w:rsidRPr="00A11F4E" w:rsidRDefault="00862399" w:rsidP="008E151B">
      <w:pPr>
        <w:pStyle w:val="NormalWeb"/>
        <w:shd w:val="clear" w:color="auto" w:fill="FFFFFF"/>
        <w:spacing w:before="0" w:beforeAutospacing="0" w:after="0" w:afterAutospacing="0" w:line="360" w:lineRule="auto"/>
        <w:jc w:val="both"/>
        <w:rPr>
          <w:rFonts w:ascii="Arial" w:hAnsi="Arial" w:cs="Arial"/>
          <w:lang w:val="en-ZA"/>
        </w:rPr>
      </w:pPr>
      <w:r w:rsidRPr="00A11F4E">
        <w:rPr>
          <w:rFonts w:ascii="Arial" w:hAnsi="Arial" w:cs="Arial"/>
          <w:lang w:val="en-ZA"/>
        </w:rPr>
        <w:t>[13]</w:t>
      </w:r>
      <w:r w:rsidRPr="00A11F4E">
        <w:rPr>
          <w:lang w:val="en-ZA"/>
        </w:rPr>
        <w:tab/>
      </w:r>
      <w:r w:rsidRPr="00A11F4E">
        <w:rPr>
          <w:rFonts w:ascii="Arial" w:hAnsi="Arial" w:cs="Arial"/>
          <w:lang w:val="en-ZA"/>
        </w:rPr>
        <w:t>The principle generally requires that details of the defence, the grounds thereof and the underlying material facts must be disclosed with sufficient particularity and completeness in the defendant’s opposing affidavit.</w:t>
      </w:r>
    </w:p>
    <w:p w:rsidR="0059273D" w:rsidRDefault="0059273D" w:rsidP="008E151B">
      <w:pPr>
        <w:pStyle w:val="NormalWeb"/>
        <w:shd w:val="clear" w:color="auto" w:fill="FFFFFF"/>
        <w:spacing w:before="0" w:beforeAutospacing="0" w:after="0" w:afterAutospacing="0" w:line="360" w:lineRule="auto"/>
        <w:jc w:val="both"/>
        <w:rPr>
          <w:rFonts w:ascii="Arial" w:hAnsi="Arial" w:cs="Arial"/>
          <w:i/>
          <w:lang w:val="en-ZA"/>
        </w:rPr>
      </w:pPr>
    </w:p>
    <w:p w:rsidR="00862399" w:rsidRPr="00A11F4E" w:rsidRDefault="00862399" w:rsidP="008E151B">
      <w:pPr>
        <w:pStyle w:val="NormalWeb"/>
        <w:shd w:val="clear" w:color="auto" w:fill="FFFFFF"/>
        <w:spacing w:before="0" w:beforeAutospacing="0" w:after="0" w:afterAutospacing="0" w:line="360" w:lineRule="auto"/>
        <w:jc w:val="both"/>
        <w:rPr>
          <w:rFonts w:ascii="Arial" w:hAnsi="Arial" w:cs="Arial"/>
          <w:i/>
          <w:lang w:val="en-ZA"/>
        </w:rPr>
      </w:pPr>
      <w:r w:rsidRPr="00A11F4E">
        <w:rPr>
          <w:rFonts w:ascii="Arial" w:hAnsi="Arial" w:cs="Arial"/>
          <w:i/>
          <w:lang w:val="en-ZA"/>
        </w:rPr>
        <w:t xml:space="preserve">Facts undisputed: </w:t>
      </w:r>
    </w:p>
    <w:p w:rsidR="00862399" w:rsidRPr="00A11F4E" w:rsidRDefault="00862399" w:rsidP="008E151B">
      <w:pPr>
        <w:spacing w:after="0" w:line="360" w:lineRule="auto"/>
        <w:jc w:val="both"/>
        <w:rPr>
          <w:rFonts w:ascii="Arial" w:hAnsi="Arial" w:cs="Arial"/>
          <w:sz w:val="24"/>
        </w:rPr>
      </w:pPr>
    </w:p>
    <w:p w:rsidR="002D26A2" w:rsidRDefault="00862399" w:rsidP="008E151B">
      <w:pPr>
        <w:spacing w:after="0" w:line="360" w:lineRule="auto"/>
        <w:jc w:val="both"/>
        <w:rPr>
          <w:rFonts w:ascii="Arial" w:hAnsi="Arial" w:cs="Arial"/>
          <w:sz w:val="24"/>
        </w:rPr>
      </w:pPr>
      <w:r w:rsidRPr="00A11F4E">
        <w:rPr>
          <w:rFonts w:ascii="Arial" w:hAnsi="Arial" w:cs="Arial"/>
          <w:sz w:val="24"/>
        </w:rPr>
        <w:t>[14]</w:t>
      </w:r>
      <w:r w:rsidRPr="00A11F4E">
        <w:rPr>
          <w:rFonts w:ascii="Arial" w:hAnsi="Arial" w:cs="Arial"/>
          <w:sz w:val="24"/>
        </w:rPr>
        <w:tab/>
        <w:t xml:space="preserve">From the </w:t>
      </w:r>
      <w:r w:rsidR="00FC1F12" w:rsidRPr="00A11F4E">
        <w:rPr>
          <w:rFonts w:ascii="Arial" w:hAnsi="Arial" w:cs="Arial"/>
          <w:sz w:val="24"/>
        </w:rPr>
        <w:t>affidavit opposing summary judgment a number of issue</w:t>
      </w:r>
      <w:r w:rsidR="000B6B26" w:rsidRPr="00A11F4E">
        <w:rPr>
          <w:rFonts w:ascii="Arial" w:hAnsi="Arial" w:cs="Arial"/>
          <w:sz w:val="24"/>
        </w:rPr>
        <w:t>s</w:t>
      </w:r>
      <w:r w:rsidR="00FC1F12" w:rsidRPr="00A11F4E">
        <w:rPr>
          <w:rFonts w:ascii="Arial" w:hAnsi="Arial" w:cs="Arial"/>
          <w:sz w:val="24"/>
        </w:rPr>
        <w:t xml:space="preserve"> averre</w:t>
      </w:r>
      <w:r w:rsidR="000B6B26" w:rsidRPr="00A11F4E">
        <w:rPr>
          <w:rFonts w:ascii="Arial" w:hAnsi="Arial" w:cs="Arial"/>
          <w:sz w:val="24"/>
        </w:rPr>
        <w:t>d in the particulars of claim are</w:t>
      </w:r>
      <w:r w:rsidR="00FC1F12" w:rsidRPr="00A11F4E">
        <w:rPr>
          <w:rFonts w:ascii="Arial" w:hAnsi="Arial" w:cs="Arial"/>
          <w:sz w:val="24"/>
        </w:rPr>
        <w:t xml:space="preserve"> not address</w:t>
      </w:r>
      <w:r w:rsidR="000B6B26" w:rsidRPr="00A11F4E">
        <w:rPr>
          <w:rFonts w:ascii="Arial" w:hAnsi="Arial" w:cs="Arial"/>
          <w:sz w:val="24"/>
        </w:rPr>
        <w:t>ed</w:t>
      </w:r>
      <w:r w:rsidR="00FC1F12" w:rsidRPr="00A11F4E">
        <w:rPr>
          <w:rFonts w:ascii="Arial" w:hAnsi="Arial" w:cs="Arial"/>
          <w:sz w:val="24"/>
        </w:rPr>
        <w:t xml:space="preserve"> and I must therefore regard it as undisputed.</w:t>
      </w:r>
    </w:p>
    <w:p w:rsidR="0059273D" w:rsidRPr="00A11F4E" w:rsidRDefault="0059273D" w:rsidP="008E151B">
      <w:pPr>
        <w:spacing w:after="0" w:line="360" w:lineRule="auto"/>
        <w:jc w:val="both"/>
        <w:rPr>
          <w:rFonts w:ascii="Arial" w:hAnsi="Arial" w:cs="Arial"/>
          <w:sz w:val="24"/>
        </w:rPr>
      </w:pPr>
    </w:p>
    <w:p w:rsidR="00FC1F12" w:rsidRDefault="00FC1F12" w:rsidP="008E151B">
      <w:pPr>
        <w:spacing w:after="0" w:line="360" w:lineRule="auto"/>
        <w:jc w:val="both"/>
        <w:rPr>
          <w:rFonts w:ascii="Arial" w:hAnsi="Arial" w:cs="Arial"/>
          <w:sz w:val="24"/>
        </w:rPr>
      </w:pPr>
      <w:r w:rsidRPr="00A11F4E">
        <w:rPr>
          <w:rFonts w:ascii="Arial" w:hAnsi="Arial" w:cs="Arial"/>
          <w:sz w:val="24"/>
        </w:rPr>
        <w:lastRenderedPageBreak/>
        <w:t>[15]</w:t>
      </w:r>
      <w:r w:rsidRPr="00A11F4E">
        <w:rPr>
          <w:rFonts w:ascii="Arial" w:hAnsi="Arial" w:cs="Arial"/>
          <w:sz w:val="24"/>
        </w:rPr>
        <w:tab/>
        <w:t>The defendant:</w:t>
      </w:r>
    </w:p>
    <w:p w:rsidR="0059273D" w:rsidRPr="00A11F4E" w:rsidRDefault="0059273D" w:rsidP="008E151B">
      <w:pPr>
        <w:spacing w:after="0" w:line="360" w:lineRule="auto"/>
        <w:jc w:val="both"/>
        <w:rPr>
          <w:rFonts w:ascii="Arial" w:hAnsi="Arial" w:cs="Arial"/>
          <w:sz w:val="24"/>
        </w:rPr>
      </w:pPr>
    </w:p>
    <w:p w:rsidR="00FC1F12" w:rsidRPr="0059273D" w:rsidRDefault="00FC1F12" w:rsidP="0059273D">
      <w:pPr>
        <w:pStyle w:val="ListParagraph"/>
        <w:numPr>
          <w:ilvl w:val="0"/>
          <w:numId w:val="11"/>
        </w:numPr>
        <w:spacing w:after="0" w:line="360" w:lineRule="auto"/>
        <w:ind w:left="720"/>
        <w:jc w:val="both"/>
        <w:rPr>
          <w:rFonts w:ascii="Arial" w:hAnsi="Arial" w:cs="Arial"/>
          <w:sz w:val="24"/>
        </w:rPr>
      </w:pPr>
      <w:r w:rsidRPr="0059273D">
        <w:rPr>
          <w:rFonts w:ascii="Arial" w:hAnsi="Arial" w:cs="Arial"/>
          <w:sz w:val="24"/>
        </w:rPr>
        <w:t xml:space="preserve">does not deny or dispute the agreement </w:t>
      </w:r>
      <w:r w:rsidR="005726F1" w:rsidRPr="0059273D">
        <w:rPr>
          <w:rFonts w:ascii="Arial" w:hAnsi="Arial" w:cs="Arial"/>
          <w:sz w:val="24"/>
        </w:rPr>
        <w:t xml:space="preserve">or its material terms </w:t>
      </w:r>
      <w:r w:rsidRPr="0059273D">
        <w:rPr>
          <w:rFonts w:ascii="Arial" w:hAnsi="Arial" w:cs="Arial"/>
          <w:sz w:val="24"/>
        </w:rPr>
        <w:t xml:space="preserve">reached between the parties as set out in paragraph 5 </w:t>
      </w:r>
      <w:r w:rsidRPr="0059273D">
        <w:rPr>
          <w:rFonts w:ascii="Arial" w:hAnsi="Arial" w:cs="Arial"/>
          <w:i/>
          <w:sz w:val="24"/>
        </w:rPr>
        <w:t>supra</w:t>
      </w:r>
      <w:r w:rsidRPr="0059273D">
        <w:rPr>
          <w:rFonts w:ascii="Arial" w:hAnsi="Arial" w:cs="Arial"/>
          <w:sz w:val="24"/>
        </w:rPr>
        <w:t>;</w:t>
      </w:r>
    </w:p>
    <w:p w:rsidR="0059273D" w:rsidRPr="0059273D" w:rsidRDefault="0059273D" w:rsidP="0059273D">
      <w:pPr>
        <w:pStyle w:val="ListParagraph"/>
        <w:spacing w:after="0" w:line="360" w:lineRule="auto"/>
        <w:ind w:hanging="720"/>
        <w:jc w:val="both"/>
        <w:rPr>
          <w:rFonts w:ascii="Arial" w:hAnsi="Arial" w:cs="Arial"/>
          <w:sz w:val="24"/>
        </w:rPr>
      </w:pPr>
    </w:p>
    <w:p w:rsidR="00FC1F12" w:rsidRPr="0059273D" w:rsidRDefault="00FC1F12" w:rsidP="0059273D">
      <w:pPr>
        <w:pStyle w:val="ListParagraph"/>
        <w:numPr>
          <w:ilvl w:val="0"/>
          <w:numId w:val="11"/>
        </w:numPr>
        <w:spacing w:after="0" w:line="360" w:lineRule="auto"/>
        <w:ind w:left="720"/>
        <w:jc w:val="both"/>
        <w:rPr>
          <w:rFonts w:ascii="Arial" w:hAnsi="Arial" w:cs="Arial"/>
          <w:sz w:val="24"/>
        </w:rPr>
      </w:pPr>
      <w:r w:rsidRPr="0059273D">
        <w:rPr>
          <w:rFonts w:ascii="Arial" w:hAnsi="Arial" w:cs="Arial"/>
          <w:sz w:val="24"/>
        </w:rPr>
        <w:t>does not deny or dispute that the plaintiff attended to and finalized the project;</w:t>
      </w:r>
    </w:p>
    <w:p w:rsidR="0059273D" w:rsidRPr="0059273D" w:rsidRDefault="0059273D" w:rsidP="0059273D">
      <w:pPr>
        <w:spacing w:after="0" w:line="360" w:lineRule="auto"/>
        <w:ind w:left="720" w:hanging="720"/>
        <w:jc w:val="both"/>
        <w:rPr>
          <w:rFonts w:ascii="Arial" w:hAnsi="Arial" w:cs="Arial"/>
          <w:sz w:val="24"/>
        </w:rPr>
      </w:pPr>
    </w:p>
    <w:p w:rsidR="00FC1F12" w:rsidRPr="0059273D" w:rsidRDefault="00FC1F12" w:rsidP="0059273D">
      <w:pPr>
        <w:pStyle w:val="ListParagraph"/>
        <w:numPr>
          <w:ilvl w:val="0"/>
          <w:numId w:val="11"/>
        </w:numPr>
        <w:spacing w:after="0" w:line="360" w:lineRule="auto"/>
        <w:ind w:left="720"/>
        <w:jc w:val="both"/>
        <w:rPr>
          <w:rFonts w:ascii="Arial" w:hAnsi="Arial" w:cs="Arial"/>
          <w:sz w:val="24"/>
        </w:rPr>
      </w:pPr>
      <w:r w:rsidRPr="0059273D">
        <w:rPr>
          <w:rFonts w:ascii="Arial" w:hAnsi="Arial" w:cs="Arial"/>
          <w:sz w:val="24"/>
        </w:rPr>
        <w:t>does not deny or dispute the acknowledgement of debt and the averments made therein;</w:t>
      </w:r>
    </w:p>
    <w:p w:rsidR="0059273D" w:rsidRPr="0059273D" w:rsidRDefault="0059273D" w:rsidP="0059273D">
      <w:pPr>
        <w:spacing w:after="0" w:line="360" w:lineRule="auto"/>
        <w:ind w:left="720" w:hanging="720"/>
        <w:jc w:val="both"/>
        <w:rPr>
          <w:rFonts w:ascii="Arial" w:hAnsi="Arial" w:cs="Arial"/>
          <w:sz w:val="24"/>
        </w:rPr>
      </w:pPr>
    </w:p>
    <w:p w:rsidR="0059273D" w:rsidRPr="0059273D" w:rsidRDefault="00FC1F12" w:rsidP="0059273D">
      <w:pPr>
        <w:pStyle w:val="ListParagraph"/>
        <w:numPr>
          <w:ilvl w:val="0"/>
          <w:numId w:val="11"/>
        </w:numPr>
        <w:spacing w:after="0" w:line="360" w:lineRule="auto"/>
        <w:ind w:left="720"/>
        <w:jc w:val="both"/>
        <w:rPr>
          <w:rFonts w:ascii="Arial" w:hAnsi="Arial" w:cs="Arial"/>
          <w:sz w:val="24"/>
        </w:rPr>
      </w:pPr>
      <w:proofErr w:type="gramStart"/>
      <w:r w:rsidRPr="0059273D">
        <w:rPr>
          <w:rFonts w:ascii="Arial" w:hAnsi="Arial" w:cs="Arial"/>
          <w:sz w:val="24"/>
        </w:rPr>
        <w:t>does</w:t>
      </w:r>
      <w:proofErr w:type="gramEnd"/>
      <w:r w:rsidRPr="0059273D">
        <w:rPr>
          <w:rFonts w:ascii="Arial" w:hAnsi="Arial" w:cs="Arial"/>
          <w:sz w:val="24"/>
        </w:rPr>
        <w:t xml:space="preserve"> not deny the indebtedness of the defendant to the plaintiff. </w:t>
      </w:r>
    </w:p>
    <w:p w:rsidR="00FC1F12" w:rsidRPr="00A11F4E" w:rsidRDefault="00FC1F12" w:rsidP="008E151B">
      <w:pPr>
        <w:spacing w:after="0" w:line="360" w:lineRule="auto"/>
        <w:jc w:val="both"/>
        <w:rPr>
          <w:rFonts w:ascii="Arial" w:hAnsi="Arial" w:cs="Arial"/>
          <w:sz w:val="24"/>
        </w:rPr>
      </w:pPr>
    </w:p>
    <w:p w:rsidR="00FC1F12" w:rsidRPr="00A11F4E" w:rsidRDefault="00FC1F12" w:rsidP="008E151B">
      <w:pPr>
        <w:spacing w:after="0" w:line="360" w:lineRule="auto"/>
        <w:jc w:val="both"/>
        <w:rPr>
          <w:rFonts w:ascii="Arial" w:hAnsi="Arial" w:cs="Arial"/>
          <w:sz w:val="24"/>
        </w:rPr>
      </w:pPr>
      <w:r w:rsidRPr="00A11F4E">
        <w:rPr>
          <w:rFonts w:ascii="Arial" w:hAnsi="Arial" w:cs="Arial"/>
          <w:sz w:val="24"/>
        </w:rPr>
        <w:t>[16]</w:t>
      </w:r>
      <w:r w:rsidRPr="00A11F4E">
        <w:rPr>
          <w:rFonts w:ascii="Arial" w:hAnsi="Arial" w:cs="Arial"/>
          <w:sz w:val="24"/>
        </w:rPr>
        <w:tab/>
        <w:t xml:space="preserve">The extent of what the defendant is saying </w:t>
      </w:r>
      <w:r w:rsidR="005726F1" w:rsidRPr="00A11F4E">
        <w:rPr>
          <w:rFonts w:ascii="Arial" w:hAnsi="Arial" w:cs="Arial"/>
          <w:sz w:val="24"/>
        </w:rPr>
        <w:t xml:space="preserve">in his opposing affidavit </w:t>
      </w:r>
      <w:r w:rsidRPr="00A11F4E">
        <w:rPr>
          <w:rFonts w:ascii="Arial" w:hAnsi="Arial" w:cs="Arial"/>
          <w:sz w:val="24"/>
        </w:rPr>
        <w:t xml:space="preserve">is that the plaintiff was late in finalization of the services so rendered and that it suffered damages and </w:t>
      </w:r>
      <w:r w:rsidR="005726F1" w:rsidRPr="00A11F4E">
        <w:rPr>
          <w:rFonts w:ascii="Arial" w:hAnsi="Arial" w:cs="Arial"/>
          <w:sz w:val="24"/>
        </w:rPr>
        <w:t>left it at that.</w:t>
      </w:r>
    </w:p>
    <w:p w:rsidR="009F7A69" w:rsidRPr="00A11F4E" w:rsidRDefault="009F7A69" w:rsidP="008E151B">
      <w:pPr>
        <w:spacing w:after="0" w:line="360" w:lineRule="auto"/>
        <w:jc w:val="both"/>
        <w:rPr>
          <w:rFonts w:ascii="Arial" w:hAnsi="Arial" w:cs="Arial"/>
          <w:sz w:val="24"/>
        </w:rPr>
      </w:pPr>
    </w:p>
    <w:p w:rsidR="005726F1" w:rsidRPr="0059273D" w:rsidRDefault="005726F1" w:rsidP="008E151B">
      <w:pPr>
        <w:spacing w:after="0" w:line="360" w:lineRule="auto"/>
        <w:jc w:val="both"/>
        <w:rPr>
          <w:rFonts w:ascii="Arial" w:hAnsi="Arial" w:cs="Arial"/>
          <w:sz w:val="24"/>
          <w:u w:val="single"/>
        </w:rPr>
      </w:pPr>
      <w:r w:rsidRPr="0059273D">
        <w:rPr>
          <w:rFonts w:ascii="Arial" w:hAnsi="Arial" w:cs="Arial"/>
          <w:sz w:val="24"/>
          <w:u w:val="single"/>
        </w:rPr>
        <w:t>Discussion of grounds raise</w:t>
      </w:r>
      <w:r w:rsidR="0059273D">
        <w:rPr>
          <w:rFonts w:ascii="Arial" w:hAnsi="Arial" w:cs="Arial"/>
          <w:sz w:val="24"/>
          <w:u w:val="single"/>
        </w:rPr>
        <w:t>d in opposing summary judgment</w:t>
      </w:r>
    </w:p>
    <w:p w:rsidR="0059273D" w:rsidRDefault="0059273D" w:rsidP="008E151B">
      <w:pPr>
        <w:spacing w:after="0" w:line="360" w:lineRule="auto"/>
        <w:jc w:val="both"/>
        <w:rPr>
          <w:rFonts w:ascii="Arial" w:hAnsi="Arial" w:cs="Arial"/>
          <w:i/>
          <w:sz w:val="24"/>
        </w:rPr>
      </w:pPr>
    </w:p>
    <w:p w:rsidR="005726F1" w:rsidRDefault="005726F1" w:rsidP="008E151B">
      <w:pPr>
        <w:spacing w:after="0" w:line="360" w:lineRule="auto"/>
        <w:jc w:val="both"/>
        <w:rPr>
          <w:rFonts w:ascii="Arial" w:hAnsi="Arial" w:cs="Arial"/>
          <w:i/>
          <w:sz w:val="24"/>
        </w:rPr>
      </w:pPr>
      <w:r w:rsidRPr="00A11F4E">
        <w:rPr>
          <w:rFonts w:ascii="Arial" w:hAnsi="Arial" w:cs="Arial"/>
          <w:i/>
          <w:sz w:val="24"/>
        </w:rPr>
        <w:t>The citation of the defendant:</w:t>
      </w:r>
    </w:p>
    <w:p w:rsidR="0059273D" w:rsidRPr="00A11F4E" w:rsidRDefault="0059273D" w:rsidP="008E151B">
      <w:pPr>
        <w:spacing w:after="0" w:line="360" w:lineRule="auto"/>
        <w:jc w:val="both"/>
        <w:rPr>
          <w:rFonts w:ascii="Arial" w:hAnsi="Arial" w:cs="Arial"/>
          <w:i/>
          <w:sz w:val="24"/>
        </w:rPr>
      </w:pPr>
    </w:p>
    <w:p w:rsidR="005726F1" w:rsidRDefault="005726F1" w:rsidP="008E151B">
      <w:pPr>
        <w:spacing w:after="0" w:line="360" w:lineRule="auto"/>
        <w:jc w:val="both"/>
        <w:rPr>
          <w:rFonts w:ascii="Arial" w:hAnsi="Arial" w:cs="Arial"/>
          <w:sz w:val="24"/>
          <w:szCs w:val="24"/>
        </w:rPr>
      </w:pPr>
      <w:r w:rsidRPr="00A11F4E">
        <w:rPr>
          <w:rFonts w:ascii="Arial" w:hAnsi="Arial" w:cs="Arial"/>
          <w:sz w:val="24"/>
        </w:rPr>
        <w:t>[17]</w:t>
      </w:r>
      <w:r w:rsidRPr="00A11F4E">
        <w:rPr>
          <w:rFonts w:ascii="Arial" w:hAnsi="Arial" w:cs="Arial"/>
          <w:sz w:val="24"/>
        </w:rPr>
        <w:tab/>
        <w:t>The defendant has taken issue with the fact that the citation of the defendant differs materially on the combined summons and the particulars of claim. In the combined summons the defendant is cited as ‘</w:t>
      </w:r>
      <w:r w:rsidRPr="00A11F4E">
        <w:rPr>
          <w:rFonts w:ascii="Arial" w:hAnsi="Arial" w:cs="Arial"/>
          <w:sz w:val="24"/>
          <w:szCs w:val="24"/>
        </w:rPr>
        <w:t>AMUPOLO BUILDING CONSTRUCTION’ and on the particulars of claim as ‘AMUPOLO BUILDING CONSTRUCTION CLOSE CORPORATION, duly incorporated in terms of the Close Corporation Act, 26 of 1988 in the Republic of Namibia with its given place of business</w:t>
      </w:r>
      <w:r w:rsidR="00C44DA2" w:rsidRPr="00A11F4E">
        <w:rPr>
          <w:rFonts w:ascii="Arial" w:hAnsi="Arial" w:cs="Arial"/>
          <w:sz w:val="24"/>
          <w:szCs w:val="24"/>
        </w:rPr>
        <w:t>…’</w:t>
      </w:r>
    </w:p>
    <w:p w:rsidR="0059273D" w:rsidRPr="00A11F4E" w:rsidRDefault="0059273D" w:rsidP="008E151B">
      <w:pPr>
        <w:spacing w:after="0" w:line="360" w:lineRule="auto"/>
        <w:jc w:val="both"/>
        <w:rPr>
          <w:rFonts w:ascii="Arial" w:hAnsi="Arial" w:cs="Arial"/>
          <w:sz w:val="24"/>
          <w:szCs w:val="24"/>
        </w:rPr>
      </w:pPr>
    </w:p>
    <w:p w:rsidR="00C44DA2" w:rsidRPr="00A11F4E" w:rsidRDefault="00C44DA2" w:rsidP="008E151B">
      <w:pPr>
        <w:spacing w:after="0" w:line="360" w:lineRule="auto"/>
        <w:jc w:val="both"/>
        <w:rPr>
          <w:rFonts w:ascii="Arial" w:hAnsi="Arial" w:cs="Arial"/>
          <w:sz w:val="24"/>
          <w:szCs w:val="24"/>
        </w:rPr>
      </w:pPr>
      <w:r w:rsidRPr="00A11F4E">
        <w:rPr>
          <w:rFonts w:ascii="Arial" w:hAnsi="Arial" w:cs="Arial"/>
          <w:sz w:val="24"/>
          <w:szCs w:val="24"/>
        </w:rPr>
        <w:t>[18]</w:t>
      </w:r>
      <w:r w:rsidRPr="00A11F4E">
        <w:rPr>
          <w:rFonts w:ascii="Arial" w:hAnsi="Arial" w:cs="Arial"/>
          <w:sz w:val="24"/>
          <w:szCs w:val="24"/>
        </w:rPr>
        <w:tab/>
        <w:t xml:space="preserve">Mrs. </w:t>
      </w:r>
      <w:proofErr w:type="spellStart"/>
      <w:r w:rsidRPr="00A11F4E">
        <w:rPr>
          <w:rFonts w:ascii="Arial" w:hAnsi="Arial" w:cs="Arial"/>
          <w:sz w:val="24"/>
          <w:szCs w:val="24"/>
        </w:rPr>
        <w:t>Petherbridge</w:t>
      </w:r>
      <w:proofErr w:type="spellEnd"/>
      <w:r w:rsidRPr="00A11F4E">
        <w:rPr>
          <w:rFonts w:ascii="Arial" w:hAnsi="Arial" w:cs="Arial"/>
          <w:sz w:val="24"/>
          <w:szCs w:val="24"/>
        </w:rPr>
        <w:t xml:space="preserve"> acting on behalf of the defendant argued that this is contradictory which makes the pleadings vague and embarrassing. </w:t>
      </w:r>
    </w:p>
    <w:p w:rsidR="00C44DA2" w:rsidRDefault="00C44DA2" w:rsidP="008E151B">
      <w:pPr>
        <w:spacing w:after="0" w:line="360" w:lineRule="auto"/>
        <w:jc w:val="both"/>
        <w:rPr>
          <w:rFonts w:ascii="Arial" w:hAnsi="Arial" w:cs="Arial"/>
          <w:sz w:val="24"/>
          <w:szCs w:val="24"/>
        </w:rPr>
      </w:pPr>
      <w:r w:rsidRPr="00A11F4E">
        <w:rPr>
          <w:rFonts w:ascii="Arial" w:hAnsi="Arial" w:cs="Arial"/>
          <w:sz w:val="24"/>
          <w:szCs w:val="24"/>
        </w:rPr>
        <w:lastRenderedPageBreak/>
        <w:t>[19]</w:t>
      </w:r>
      <w:r w:rsidRPr="00A11F4E">
        <w:rPr>
          <w:rFonts w:ascii="Arial" w:hAnsi="Arial" w:cs="Arial"/>
          <w:sz w:val="24"/>
          <w:szCs w:val="24"/>
        </w:rPr>
        <w:tab/>
        <w:t xml:space="preserve">Mr. </w:t>
      </w:r>
      <w:proofErr w:type="spellStart"/>
      <w:r w:rsidRPr="00A11F4E">
        <w:rPr>
          <w:rFonts w:ascii="Arial" w:hAnsi="Arial" w:cs="Arial"/>
          <w:sz w:val="24"/>
          <w:szCs w:val="24"/>
        </w:rPr>
        <w:t>Rukoro</w:t>
      </w:r>
      <w:proofErr w:type="spellEnd"/>
      <w:r w:rsidRPr="00A11F4E">
        <w:rPr>
          <w:rFonts w:ascii="Arial" w:hAnsi="Arial" w:cs="Arial"/>
          <w:sz w:val="24"/>
          <w:szCs w:val="24"/>
        </w:rPr>
        <w:t xml:space="preserve"> argued that the summons is a generic document created by the E-Justice system and that it only encapsulates the essential particulars of the litigant and that there is no requirement in the rules that requires the details of the litigant to be fully set out in the summons. </w:t>
      </w:r>
    </w:p>
    <w:p w:rsidR="0059273D" w:rsidRPr="00A11F4E" w:rsidRDefault="0059273D" w:rsidP="008E151B">
      <w:pPr>
        <w:spacing w:after="0" w:line="360" w:lineRule="auto"/>
        <w:jc w:val="both"/>
        <w:rPr>
          <w:rFonts w:ascii="Arial" w:hAnsi="Arial" w:cs="Arial"/>
          <w:sz w:val="24"/>
          <w:szCs w:val="24"/>
        </w:rPr>
      </w:pPr>
    </w:p>
    <w:p w:rsidR="00C44DA2" w:rsidRDefault="00C44DA2" w:rsidP="008E151B">
      <w:pPr>
        <w:spacing w:after="0" w:line="360" w:lineRule="auto"/>
        <w:jc w:val="both"/>
        <w:rPr>
          <w:rFonts w:ascii="Verdana" w:hAnsi="Verdana"/>
          <w:sz w:val="24"/>
          <w:szCs w:val="24"/>
        </w:rPr>
      </w:pPr>
      <w:r w:rsidRPr="00A11F4E">
        <w:rPr>
          <w:rFonts w:ascii="Arial" w:hAnsi="Arial" w:cs="Arial"/>
          <w:sz w:val="24"/>
          <w:szCs w:val="24"/>
        </w:rPr>
        <w:t>[20]</w:t>
      </w:r>
      <w:r w:rsidRPr="00A11F4E">
        <w:rPr>
          <w:rFonts w:ascii="Arial" w:hAnsi="Arial" w:cs="Arial"/>
          <w:sz w:val="24"/>
          <w:szCs w:val="24"/>
        </w:rPr>
        <w:tab/>
        <w:t>It should be noted that a summons should be read together with the contents of the Particulars of Claim in each case as a composite document, then there is no doubt who is intended to be sued.</w:t>
      </w:r>
      <w:r w:rsidRPr="00A11F4E">
        <w:rPr>
          <w:rFonts w:ascii="Verdana" w:hAnsi="Verdana"/>
          <w:sz w:val="24"/>
          <w:szCs w:val="24"/>
        </w:rPr>
        <w:t xml:space="preserve">  </w:t>
      </w:r>
    </w:p>
    <w:p w:rsidR="0059273D" w:rsidRPr="00A11F4E" w:rsidRDefault="0059273D" w:rsidP="008E151B">
      <w:pPr>
        <w:spacing w:after="0" w:line="360" w:lineRule="auto"/>
        <w:jc w:val="both"/>
        <w:rPr>
          <w:rFonts w:ascii="Verdana" w:hAnsi="Verdana"/>
          <w:sz w:val="24"/>
          <w:szCs w:val="24"/>
        </w:rPr>
      </w:pPr>
    </w:p>
    <w:p w:rsidR="00C44DA2" w:rsidRDefault="00C44DA2" w:rsidP="008E151B">
      <w:pPr>
        <w:spacing w:after="0" w:line="360" w:lineRule="auto"/>
        <w:jc w:val="both"/>
        <w:rPr>
          <w:rFonts w:ascii="Arial" w:hAnsi="Arial" w:cs="Arial"/>
          <w:sz w:val="24"/>
          <w:szCs w:val="24"/>
        </w:rPr>
      </w:pPr>
      <w:r w:rsidRPr="00A11F4E">
        <w:rPr>
          <w:rFonts w:ascii="Arial" w:hAnsi="Arial" w:cs="Arial"/>
          <w:sz w:val="24"/>
          <w:szCs w:val="24"/>
        </w:rPr>
        <w:t>[21]</w:t>
      </w:r>
      <w:r w:rsidRPr="00A11F4E">
        <w:rPr>
          <w:rFonts w:ascii="Arial" w:hAnsi="Arial" w:cs="Arial"/>
          <w:sz w:val="24"/>
          <w:szCs w:val="24"/>
        </w:rPr>
        <w:tab/>
        <w:t xml:space="preserve">In terms of Rule 7(4) the summons consist of two parts namely the first part which is addressed to the sheriff and the second part which contains particulars of claim. </w:t>
      </w:r>
      <w:r w:rsidR="007C3F00" w:rsidRPr="00A11F4E">
        <w:rPr>
          <w:rFonts w:ascii="Arial" w:hAnsi="Arial" w:cs="Arial"/>
          <w:sz w:val="24"/>
          <w:szCs w:val="24"/>
        </w:rPr>
        <w:t>Rule 7(9)</w:t>
      </w:r>
      <w:r w:rsidR="007C3F00" w:rsidRPr="00A11F4E">
        <w:rPr>
          <w:rStyle w:val="FootnoteReference"/>
          <w:rFonts w:ascii="Arial" w:hAnsi="Arial" w:cs="Arial"/>
          <w:sz w:val="24"/>
          <w:szCs w:val="24"/>
        </w:rPr>
        <w:footnoteReference w:id="8"/>
      </w:r>
      <w:r w:rsidR="007C3F00" w:rsidRPr="00A11F4E">
        <w:rPr>
          <w:rFonts w:ascii="Arial" w:hAnsi="Arial" w:cs="Arial"/>
          <w:sz w:val="24"/>
          <w:szCs w:val="24"/>
        </w:rPr>
        <w:t xml:space="preserve"> deals with the second part of the summons and what must be contained therein. </w:t>
      </w:r>
    </w:p>
    <w:p w:rsidR="0059273D" w:rsidRPr="00A11F4E" w:rsidRDefault="0059273D" w:rsidP="008E151B">
      <w:pPr>
        <w:spacing w:after="0" w:line="360" w:lineRule="auto"/>
        <w:jc w:val="both"/>
        <w:rPr>
          <w:rFonts w:ascii="Arial" w:hAnsi="Arial" w:cs="Arial"/>
          <w:sz w:val="24"/>
          <w:szCs w:val="24"/>
        </w:rPr>
      </w:pPr>
    </w:p>
    <w:p w:rsidR="007C3F00" w:rsidRDefault="007C3F00" w:rsidP="008E151B">
      <w:pPr>
        <w:spacing w:after="0" w:line="360" w:lineRule="auto"/>
        <w:jc w:val="both"/>
        <w:rPr>
          <w:rFonts w:ascii="Arial" w:hAnsi="Arial" w:cs="Arial"/>
          <w:sz w:val="24"/>
          <w:szCs w:val="24"/>
        </w:rPr>
      </w:pPr>
      <w:r w:rsidRPr="00A11F4E">
        <w:rPr>
          <w:rFonts w:ascii="Arial" w:hAnsi="Arial" w:cs="Arial"/>
          <w:sz w:val="24"/>
          <w:szCs w:val="24"/>
        </w:rPr>
        <w:t>[22]</w:t>
      </w:r>
      <w:r w:rsidRPr="00A11F4E">
        <w:rPr>
          <w:rFonts w:ascii="Arial" w:hAnsi="Arial" w:cs="Arial"/>
          <w:sz w:val="24"/>
          <w:szCs w:val="24"/>
        </w:rPr>
        <w:tab/>
      </w:r>
      <w:r w:rsidR="00381475" w:rsidRPr="00A11F4E">
        <w:rPr>
          <w:rFonts w:ascii="Arial" w:hAnsi="Arial" w:cs="Arial"/>
          <w:sz w:val="24"/>
          <w:szCs w:val="24"/>
        </w:rPr>
        <w:t xml:space="preserve">The </w:t>
      </w:r>
      <w:r w:rsidR="00EA58B2" w:rsidRPr="00A11F4E">
        <w:rPr>
          <w:rFonts w:ascii="Arial" w:hAnsi="Arial" w:cs="Arial"/>
          <w:sz w:val="24"/>
          <w:szCs w:val="24"/>
        </w:rPr>
        <w:t>rule</w:t>
      </w:r>
      <w:r w:rsidR="00381475" w:rsidRPr="00A11F4E">
        <w:rPr>
          <w:rFonts w:ascii="Arial" w:hAnsi="Arial" w:cs="Arial"/>
          <w:sz w:val="24"/>
          <w:szCs w:val="24"/>
        </w:rPr>
        <w:t xml:space="preserve"> does</w:t>
      </w:r>
      <w:r w:rsidR="00EA58B2" w:rsidRPr="00A11F4E">
        <w:rPr>
          <w:rFonts w:ascii="Arial" w:hAnsi="Arial" w:cs="Arial"/>
          <w:sz w:val="24"/>
          <w:szCs w:val="24"/>
        </w:rPr>
        <w:t xml:space="preserve"> </w:t>
      </w:r>
      <w:r w:rsidR="00381475" w:rsidRPr="00A11F4E">
        <w:rPr>
          <w:rFonts w:ascii="Arial" w:hAnsi="Arial" w:cs="Arial"/>
          <w:sz w:val="24"/>
          <w:szCs w:val="24"/>
        </w:rPr>
        <w:t xml:space="preserve">not prescribe that the actual Form 1 (combined summons) should contain the same detailed particulars regarding the parties as is required in respect of the second part </w:t>
      </w:r>
      <w:r w:rsidR="001313C3" w:rsidRPr="00A11F4E">
        <w:rPr>
          <w:rFonts w:ascii="Arial" w:hAnsi="Arial" w:cs="Arial"/>
          <w:sz w:val="24"/>
          <w:szCs w:val="24"/>
        </w:rPr>
        <w:t>of the summons.</w:t>
      </w:r>
    </w:p>
    <w:p w:rsidR="0059273D" w:rsidRPr="00A11F4E" w:rsidRDefault="0059273D" w:rsidP="008E151B">
      <w:pPr>
        <w:spacing w:after="0" w:line="360" w:lineRule="auto"/>
        <w:jc w:val="both"/>
        <w:rPr>
          <w:rFonts w:ascii="Arial" w:hAnsi="Arial" w:cs="Arial"/>
          <w:sz w:val="24"/>
          <w:szCs w:val="24"/>
        </w:rPr>
      </w:pPr>
    </w:p>
    <w:p w:rsidR="00C44DA2" w:rsidRDefault="001313C3" w:rsidP="008E151B">
      <w:pPr>
        <w:spacing w:after="0" w:line="360" w:lineRule="auto"/>
        <w:jc w:val="both"/>
        <w:rPr>
          <w:rFonts w:ascii="Arial" w:hAnsi="Arial" w:cs="Arial"/>
          <w:sz w:val="24"/>
          <w:szCs w:val="24"/>
        </w:rPr>
      </w:pPr>
      <w:r w:rsidRPr="00A11F4E">
        <w:rPr>
          <w:rFonts w:ascii="Arial" w:hAnsi="Arial" w:cs="Arial"/>
          <w:sz w:val="24"/>
          <w:szCs w:val="24"/>
        </w:rPr>
        <w:t>[23]</w:t>
      </w:r>
      <w:r w:rsidRPr="00A11F4E">
        <w:rPr>
          <w:rFonts w:ascii="Arial" w:hAnsi="Arial" w:cs="Arial"/>
          <w:sz w:val="24"/>
          <w:szCs w:val="24"/>
        </w:rPr>
        <w:tab/>
      </w:r>
      <w:r w:rsidR="00C44DA2" w:rsidRPr="00A11F4E">
        <w:rPr>
          <w:rFonts w:ascii="Arial" w:hAnsi="Arial" w:cs="Arial"/>
          <w:sz w:val="24"/>
          <w:szCs w:val="24"/>
        </w:rPr>
        <w:t xml:space="preserve">In my view, </w:t>
      </w:r>
      <w:r w:rsidRPr="00A11F4E">
        <w:rPr>
          <w:rFonts w:ascii="Arial" w:hAnsi="Arial" w:cs="Arial"/>
          <w:sz w:val="24"/>
          <w:szCs w:val="24"/>
        </w:rPr>
        <w:t>it is sufficiently clear who the plaintiffs’ intended to sue as the defendant and</w:t>
      </w:r>
      <w:r w:rsidR="00B003A7" w:rsidRPr="00A11F4E">
        <w:rPr>
          <w:rFonts w:ascii="Arial" w:hAnsi="Arial" w:cs="Arial"/>
          <w:sz w:val="24"/>
          <w:szCs w:val="24"/>
        </w:rPr>
        <w:t>,</w:t>
      </w:r>
      <w:r w:rsidR="00041B59" w:rsidRPr="00A11F4E">
        <w:rPr>
          <w:rFonts w:ascii="Arial" w:hAnsi="Arial" w:cs="Arial"/>
          <w:sz w:val="24"/>
          <w:szCs w:val="24"/>
        </w:rPr>
        <w:t xml:space="preserve"> </w:t>
      </w:r>
      <w:r w:rsidR="00C44DA2" w:rsidRPr="00A11F4E">
        <w:rPr>
          <w:rFonts w:ascii="Arial" w:hAnsi="Arial" w:cs="Arial"/>
          <w:sz w:val="24"/>
          <w:szCs w:val="24"/>
        </w:rPr>
        <w:t>this approach by the defendant is overly technical and is not conducive to having  real issues between the litigants decided in as speedy and cost effective manner as possible.</w:t>
      </w:r>
    </w:p>
    <w:p w:rsidR="0059273D" w:rsidRDefault="0059273D" w:rsidP="008E151B">
      <w:pPr>
        <w:spacing w:after="0" w:line="360" w:lineRule="auto"/>
        <w:jc w:val="both"/>
        <w:rPr>
          <w:rFonts w:ascii="Arial" w:hAnsi="Arial" w:cs="Arial"/>
          <w:sz w:val="24"/>
          <w:szCs w:val="24"/>
        </w:rPr>
      </w:pPr>
    </w:p>
    <w:p w:rsidR="0059273D" w:rsidRPr="00A11F4E" w:rsidRDefault="0059273D" w:rsidP="008E151B">
      <w:pPr>
        <w:spacing w:after="0" w:line="360" w:lineRule="auto"/>
        <w:jc w:val="both"/>
        <w:rPr>
          <w:rFonts w:ascii="Arial" w:hAnsi="Arial" w:cs="Arial"/>
          <w:sz w:val="24"/>
          <w:lang w:val="en-US"/>
        </w:rPr>
      </w:pPr>
    </w:p>
    <w:p w:rsidR="00112183" w:rsidRPr="00A11F4E" w:rsidRDefault="00112183" w:rsidP="008E151B">
      <w:pPr>
        <w:spacing w:after="0" w:line="360" w:lineRule="auto"/>
        <w:jc w:val="both"/>
        <w:rPr>
          <w:rFonts w:ascii="Arial" w:hAnsi="Arial" w:cs="Arial"/>
          <w:i/>
          <w:sz w:val="24"/>
        </w:rPr>
      </w:pPr>
    </w:p>
    <w:p w:rsidR="00041B59" w:rsidRDefault="00041B59" w:rsidP="008E151B">
      <w:pPr>
        <w:spacing w:after="0" w:line="360" w:lineRule="auto"/>
        <w:jc w:val="both"/>
        <w:rPr>
          <w:rFonts w:ascii="Arial" w:hAnsi="Arial" w:cs="Arial"/>
          <w:i/>
          <w:sz w:val="24"/>
        </w:rPr>
      </w:pPr>
      <w:r w:rsidRPr="00A11F4E">
        <w:rPr>
          <w:rFonts w:ascii="Arial" w:hAnsi="Arial" w:cs="Arial"/>
          <w:i/>
          <w:sz w:val="24"/>
        </w:rPr>
        <w:lastRenderedPageBreak/>
        <w:t>Acknowledgment of debt does not comply with s. 12 of the Stamp Duties Act 1993</w:t>
      </w:r>
    </w:p>
    <w:p w:rsidR="0059273D" w:rsidRPr="00A11F4E" w:rsidRDefault="0059273D" w:rsidP="008E151B">
      <w:pPr>
        <w:spacing w:after="0" w:line="360" w:lineRule="auto"/>
        <w:jc w:val="both"/>
        <w:rPr>
          <w:rFonts w:ascii="Arial" w:hAnsi="Arial" w:cs="Arial"/>
          <w:i/>
          <w:sz w:val="24"/>
          <w:lang w:val="en-US"/>
        </w:rPr>
      </w:pPr>
    </w:p>
    <w:p w:rsidR="001313C3" w:rsidRDefault="009F7A69" w:rsidP="008E151B">
      <w:pPr>
        <w:spacing w:after="0" w:line="360" w:lineRule="auto"/>
        <w:jc w:val="both"/>
        <w:rPr>
          <w:rFonts w:ascii="Arial" w:hAnsi="Arial" w:cs="Arial"/>
          <w:sz w:val="24"/>
          <w:lang w:val="en-US"/>
        </w:rPr>
      </w:pPr>
      <w:r w:rsidRPr="00A11F4E">
        <w:rPr>
          <w:rFonts w:ascii="Arial" w:hAnsi="Arial" w:cs="Arial"/>
          <w:sz w:val="24"/>
          <w:lang w:val="en-US"/>
        </w:rPr>
        <w:t>[</w:t>
      </w:r>
      <w:r w:rsidR="001313C3" w:rsidRPr="00A11F4E">
        <w:rPr>
          <w:rFonts w:ascii="Arial" w:hAnsi="Arial" w:cs="Arial"/>
          <w:sz w:val="24"/>
          <w:lang w:val="en-US"/>
        </w:rPr>
        <w:t>24</w:t>
      </w:r>
      <w:r w:rsidRPr="00A11F4E">
        <w:rPr>
          <w:rFonts w:ascii="Arial" w:hAnsi="Arial" w:cs="Arial"/>
          <w:sz w:val="24"/>
          <w:lang w:val="en-US"/>
        </w:rPr>
        <w:t>]</w:t>
      </w:r>
      <w:r w:rsidR="001C001B" w:rsidRPr="00A11F4E">
        <w:rPr>
          <w:rFonts w:ascii="Arial" w:hAnsi="Arial" w:cs="Arial"/>
          <w:sz w:val="24"/>
          <w:lang w:val="en-US"/>
        </w:rPr>
        <w:tab/>
      </w:r>
      <w:r w:rsidR="00041B59" w:rsidRPr="00A11F4E">
        <w:rPr>
          <w:rFonts w:ascii="Arial" w:hAnsi="Arial" w:cs="Arial"/>
          <w:sz w:val="24"/>
          <w:lang w:val="en-US"/>
        </w:rPr>
        <w:t xml:space="preserve"> </w:t>
      </w:r>
      <w:r w:rsidR="003B31CF" w:rsidRPr="00A11F4E">
        <w:rPr>
          <w:rFonts w:ascii="Arial" w:hAnsi="Arial" w:cs="Arial"/>
          <w:sz w:val="24"/>
          <w:lang w:val="en-US"/>
        </w:rPr>
        <w:t>The agreement, the defendant submits, is such that needs to be stamped in term</w:t>
      </w:r>
      <w:r w:rsidR="00B003A7" w:rsidRPr="00A11F4E">
        <w:rPr>
          <w:rFonts w:ascii="Arial" w:hAnsi="Arial" w:cs="Arial"/>
          <w:sz w:val="24"/>
          <w:lang w:val="en-US"/>
        </w:rPr>
        <w:t>s</w:t>
      </w:r>
      <w:r w:rsidR="003B31CF" w:rsidRPr="00A11F4E">
        <w:rPr>
          <w:rFonts w:ascii="Arial" w:hAnsi="Arial" w:cs="Arial"/>
          <w:sz w:val="24"/>
          <w:lang w:val="en-US"/>
        </w:rPr>
        <w:t xml:space="preserve"> of the Stamp Duties Act of 1993 as amended in terms of s 12. As a result, the defendant submits that the agreement therefore cannot be relied upon by the plaintiff until and when it is accordingly</w:t>
      </w:r>
      <w:r w:rsidR="00B003A7" w:rsidRPr="00A11F4E">
        <w:rPr>
          <w:rFonts w:ascii="Arial" w:hAnsi="Arial" w:cs="Arial"/>
          <w:sz w:val="24"/>
          <w:lang w:val="en-US"/>
        </w:rPr>
        <w:t xml:space="preserve"> so stamped</w:t>
      </w:r>
      <w:r w:rsidR="003B31CF" w:rsidRPr="00A11F4E">
        <w:rPr>
          <w:rFonts w:ascii="Arial" w:hAnsi="Arial" w:cs="Arial"/>
          <w:sz w:val="24"/>
          <w:lang w:val="en-US"/>
        </w:rPr>
        <w:t>.</w:t>
      </w:r>
    </w:p>
    <w:p w:rsidR="0059273D" w:rsidRPr="00A11F4E" w:rsidRDefault="0059273D" w:rsidP="008E151B">
      <w:pPr>
        <w:spacing w:after="0" w:line="360" w:lineRule="auto"/>
        <w:jc w:val="both"/>
        <w:rPr>
          <w:rFonts w:ascii="Arial" w:hAnsi="Arial" w:cs="Arial"/>
          <w:sz w:val="24"/>
          <w:lang w:val="en-US"/>
        </w:rPr>
      </w:pPr>
    </w:p>
    <w:p w:rsidR="003B31CF" w:rsidRDefault="003B31CF" w:rsidP="008E151B">
      <w:pPr>
        <w:spacing w:after="0" w:line="360" w:lineRule="auto"/>
        <w:jc w:val="both"/>
        <w:rPr>
          <w:rFonts w:ascii="Arial" w:hAnsi="Arial" w:cs="Arial"/>
          <w:sz w:val="24"/>
        </w:rPr>
      </w:pPr>
      <w:r w:rsidRPr="00A11F4E">
        <w:rPr>
          <w:rFonts w:ascii="Arial" w:hAnsi="Arial" w:cs="Arial"/>
          <w:sz w:val="24"/>
          <w:lang w:val="en-US"/>
        </w:rPr>
        <w:t>[25]</w:t>
      </w:r>
      <w:r w:rsidRPr="00A11F4E">
        <w:rPr>
          <w:rFonts w:ascii="Arial" w:hAnsi="Arial" w:cs="Arial"/>
          <w:sz w:val="24"/>
        </w:rPr>
        <w:t xml:space="preserve"> Furthermore, the argument by the defendant that the plaintiff cannot rely on a written document that is not stamped </w:t>
      </w:r>
      <w:r w:rsidR="0081480D" w:rsidRPr="00A11F4E">
        <w:rPr>
          <w:rFonts w:ascii="Arial" w:hAnsi="Arial" w:cs="Arial"/>
          <w:sz w:val="24"/>
        </w:rPr>
        <w:t>cannot be sustained</w:t>
      </w:r>
      <w:r w:rsidRPr="00A11F4E">
        <w:rPr>
          <w:rFonts w:ascii="Arial" w:hAnsi="Arial" w:cs="Arial"/>
          <w:sz w:val="24"/>
        </w:rPr>
        <w:t>. In</w:t>
      </w:r>
      <w:r w:rsidRPr="00A11F4E">
        <w:rPr>
          <w:rFonts w:ascii="Arial" w:hAnsi="Arial" w:cs="Arial"/>
          <w:i/>
          <w:sz w:val="24"/>
        </w:rPr>
        <w:t xml:space="preserve"> </w:t>
      </w:r>
      <w:proofErr w:type="spellStart"/>
      <w:r w:rsidRPr="00A11F4E">
        <w:rPr>
          <w:rFonts w:ascii="Arial" w:hAnsi="Arial" w:cs="Arial"/>
          <w:i/>
          <w:sz w:val="24"/>
        </w:rPr>
        <w:t>Denker</w:t>
      </w:r>
      <w:proofErr w:type="spellEnd"/>
      <w:r w:rsidRPr="00A11F4E">
        <w:rPr>
          <w:rFonts w:ascii="Arial" w:hAnsi="Arial" w:cs="Arial"/>
          <w:i/>
          <w:sz w:val="24"/>
        </w:rPr>
        <w:t xml:space="preserve"> v </w:t>
      </w:r>
      <w:proofErr w:type="spellStart"/>
      <w:r w:rsidRPr="00A11F4E">
        <w:rPr>
          <w:rFonts w:ascii="Arial" w:hAnsi="Arial" w:cs="Arial"/>
          <w:i/>
          <w:sz w:val="24"/>
        </w:rPr>
        <w:t>Ameib</w:t>
      </w:r>
      <w:proofErr w:type="spellEnd"/>
      <w:r w:rsidRPr="00A11F4E">
        <w:rPr>
          <w:rFonts w:ascii="Arial" w:hAnsi="Arial" w:cs="Arial"/>
          <w:i/>
          <w:sz w:val="24"/>
        </w:rPr>
        <w:t xml:space="preserve"> Rhino Sanctuary (Pty) Ltd and Others</w:t>
      </w:r>
      <w:r w:rsidRPr="00A11F4E">
        <w:rPr>
          <w:rFonts w:ascii="Arial" w:hAnsi="Arial" w:cs="Arial"/>
          <w:sz w:val="24"/>
        </w:rPr>
        <w:t xml:space="preserve"> 2017 (4) NR 1173 (SC) the Supreme Court made the following observations:</w:t>
      </w:r>
    </w:p>
    <w:p w:rsidR="0059273D" w:rsidRDefault="0059273D" w:rsidP="0059273D">
      <w:pPr>
        <w:spacing w:after="0" w:line="360" w:lineRule="auto"/>
        <w:jc w:val="both"/>
        <w:rPr>
          <w:rFonts w:ascii="Arial" w:hAnsi="Arial" w:cs="Arial"/>
          <w:sz w:val="24"/>
        </w:rPr>
      </w:pPr>
    </w:p>
    <w:p w:rsidR="003B31CF" w:rsidRDefault="003B31CF" w:rsidP="0059273D">
      <w:pPr>
        <w:spacing w:after="0" w:line="360" w:lineRule="auto"/>
        <w:jc w:val="both"/>
        <w:rPr>
          <w:rFonts w:ascii="Arial" w:hAnsi="Arial" w:cs="Arial"/>
        </w:rPr>
      </w:pPr>
      <w:r w:rsidRPr="00A11F4E">
        <w:rPr>
          <w:rFonts w:ascii="Arial" w:hAnsi="Arial" w:cs="Arial"/>
        </w:rPr>
        <w:t xml:space="preserve">‘[48] The High Court's approach as regards the effect of non-compliance with the Stamp Duties Act accords with the modern trend in interpreting a provision which places an obligation on a legal actor to do something.  That approach is to consider if the legislative intent was to visit non-compliance with a nullity. The learned judge approached the matter on correct principle. He held (para 41):  </w:t>
      </w:r>
    </w:p>
    <w:p w:rsidR="0059273D" w:rsidRPr="00A11F4E" w:rsidRDefault="0059273D" w:rsidP="0059273D">
      <w:pPr>
        <w:spacing w:after="0" w:line="360" w:lineRule="auto"/>
        <w:jc w:val="both"/>
        <w:rPr>
          <w:rFonts w:ascii="Arial" w:hAnsi="Arial" w:cs="Arial"/>
        </w:rPr>
      </w:pPr>
    </w:p>
    <w:p w:rsidR="003B31CF" w:rsidRDefault="003B31CF" w:rsidP="008E151B">
      <w:pPr>
        <w:spacing w:after="0" w:line="360" w:lineRule="auto"/>
        <w:jc w:val="both"/>
        <w:rPr>
          <w:rFonts w:ascii="Arial" w:hAnsi="Arial" w:cs="Arial"/>
        </w:rPr>
      </w:pPr>
      <w:r w:rsidRPr="00A11F4E">
        <w:rPr>
          <w:rFonts w:ascii="Arial" w:hAnsi="Arial" w:cs="Arial"/>
        </w:rPr>
        <w:tab/>
        <w:t>“I am of the view that the existence of sections 12 and 13 [of the Stamp Duties Act] is an indication that the legislature did not intend that if a document is not stamped such failure would lead to a nullity of the document. I am of the further view that the court when faced with a document which is not stamped may order that the document be stamped in accordance with the Stamp Duty Act, 1993.'”</w:t>
      </w:r>
    </w:p>
    <w:p w:rsidR="0059273D" w:rsidRPr="00A11F4E" w:rsidRDefault="0059273D" w:rsidP="008E151B">
      <w:pPr>
        <w:spacing w:after="0" w:line="360" w:lineRule="auto"/>
        <w:jc w:val="both"/>
        <w:rPr>
          <w:rFonts w:ascii="Arial" w:hAnsi="Arial" w:cs="Arial"/>
        </w:rPr>
      </w:pPr>
    </w:p>
    <w:p w:rsidR="001313C3" w:rsidRDefault="00B506F8" w:rsidP="008E151B">
      <w:pPr>
        <w:spacing w:after="0" w:line="360" w:lineRule="auto"/>
        <w:jc w:val="both"/>
        <w:rPr>
          <w:rFonts w:ascii="Arial" w:hAnsi="Arial" w:cs="Arial"/>
          <w:sz w:val="24"/>
          <w:szCs w:val="24"/>
        </w:rPr>
      </w:pPr>
      <w:r w:rsidRPr="00A11F4E">
        <w:rPr>
          <w:rFonts w:ascii="Arial" w:hAnsi="Arial" w:cs="Arial"/>
          <w:sz w:val="24"/>
          <w:szCs w:val="24"/>
          <w:lang w:val="en-US"/>
        </w:rPr>
        <w:t>[26]</w:t>
      </w:r>
      <w:r w:rsidRPr="00A11F4E">
        <w:rPr>
          <w:rFonts w:ascii="Arial" w:hAnsi="Arial" w:cs="Arial"/>
          <w:sz w:val="24"/>
          <w:szCs w:val="24"/>
          <w:lang w:val="en-US"/>
        </w:rPr>
        <w:tab/>
      </w:r>
      <w:r w:rsidRPr="00A11F4E">
        <w:rPr>
          <w:rFonts w:ascii="Arial" w:hAnsi="Arial" w:cs="Arial"/>
          <w:sz w:val="24"/>
          <w:szCs w:val="24"/>
        </w:rPr>
        <w:t>The submission therefore lacks any resemblance of merit. The relevant case law is clear to the effect that an unstamped document can be stamped retrospectively and even after judgment on or appeal</w:t>
      </w:r>
      <w:r w:rsidR="001116B2" w:rsidRPr="00A11F4E">
        <w:rPr>
          <w:rStyle w:val="FootnoteReference"/>
          <w:rFonts w:ascii="Arial" w:hAnsi="Arial" w:cs="Arial"/>
          <w:sz w:val="24"/>
          <w:szCs w:val="24"/>
        </w:rPr>
        <w:footnoteReference w:id="9"/>
      </w:r>
      <w:r w:rsidRPr="00A11F4E">
        <w:rPr>
          <w:rFonts w:ascii="Arial" w:hAnsi="Arial" w:cs="Arial"/>
          <w:sz w:val="24"/>
          <w:szCs w:val="24"/>
        </w:rPr>
        <w:t>.</w:t>
      </w:r>
      <w:r w:rsidR="001116B2" w:rsidRPr="00A11F4E">
        <w:rPr>
          <w:rStyle w:val="FootnoteReference"/>
          <w:rFonts w:ascii="Arial" w:hAnsi="Arial" w:cs="Arial"/>
          <w:sz w:val="24"/>
          <w:szCs w:val="24"/>
        </w:rPr>
        <w:footnoteReference w:id="10"/>
      </w:r>
      <w:r w:rsidRPr="00A11F4E">
        <w:rPr>
          <w:rFonts w:ascii="Arial" w:hAnsi="Arial" w:cs="Arial"/>
          <w:sz w:val="24"/>
          <w:szCs w:val="24"/>
        </w:rPr>
        <w:t xml:space="preserve"> </w:t>
      </w:r>
      <w:r w:rsidR="001116B2" w:rsidRPr="00A11F4E">
        <w:rPr>
          <w:rFonts w:ascii="Arial" w:hAnsi="Arial" w:cs="Arial"/>
          <w:sz w:val="24"/>
          <w:szCs w:val="24"/>
        </w:rPr>
        <w:t xml:space="preserve">As soon as penalty stamps have been attached to a document, the sanction of invalidity falls away the document obtains, with </w:t>
      </w:r>
      <w:r w:rsidR="001116B2" w:rsidRPr="00A11F4E">
        <w:rPr>
          <w:rFonts w:ascii="Arial" w:hAnsi="Arial" w:cs="Arial"/>
          <w:sz w:val="24"/>
          <w:szCs w:val="24"/>
        </w:rPr>
        <w:lastRenderedPageBreak/>
        <w:t>retrospective effect the status it would originally have had if it had been properly stamped</w:t>
      </w:r>
      <w:r w:rsidR="001116B2" w:rsidRPr="00A11F4E">
        <w:rPr>
          <w:rStyle w:val="FootnoteReference"/>
          <w:rFonts w:ascii="Arial" w:hAnsi="Arial" w:cs="Arial"/>
          <w:sz w:val="24"/>
          <w:szCs w:val="24"/>
        </w:rPr>
        <w:footnoteReference w:id="11"/>
      </w:r>
      <w:r w:rsidR="001116B2" w:rsidRPr="00A11F4E">
        <w:rPr>
          <w:rFonts w:ascii="Arial" w:hAnsi="Arial" w:cs="Arial"/>
          <w:sz w:val="24"/>
          <w:szCs w:val="24"/>
        </w:rPr>
        <w:t>.</w:t>
      </w:r>
    </w:p>
    <w:p w:rsidR="0059273D" w:rsidRPr="00A11F4E" w:rsidRDefault="0059273D" w:rsidP="008E151B">
      <w:pPr>
        <w:spacing w:after="0" w:line="360" w:lineRule="auto"/>
        <w:jc w:val="both"/>
        <w:rPr>
          <w:rFonts w:ascii="Arial" w:hAnsi="Arial" w:cs="Arial"/>
          <w:sz w:val="24"/>
          <w:szCs w:val="24"/>
          <w:lang w:val="en-US"/>
        </w:rPr>
      </w:pPr>
    </w:p>
    <w:p w:rsidR="001313C3" w:rsidRDefault="001E7E70" w:rsidP="008E151B">
      <w:pPr>
        <w:spacing w:after="0" w:line="360" w:lineRule="auto"/>
        <w:jc w:val="both"/>
        <w:rPr>
          <w:rFonts w:ascii="Arial" w:hAnsi="Arial" w:cs="Arial"/>
          <w:i/>
          <w:sz w:val="24"/>
        </w:rPr>
      </w:pPr>
      <w:r w:rsidRPr="00A11F4E">
        <w:rPr>
          <w:rFonts w:ascii="Arial" w:hAnsi="Arial" w:cs="Arial"/>
          <w:i/>
          <w:sz w:val="24"/>
        </w:rPr>
        <w:t>The interest clause of the prayers</w:t>
      </w:r>
    </w:p>
    <w:p w:rsidR="0059273D" w:rsidRPr="00A11F4E" w:rsidRDefault="0059273D" w:rsidP="008E151B">
      <w:pPr>
        <w:spacing w:after="0" w:line="360" w:lineRule="auto"/>
        <w:jc w:val="both"/>
        <w:rPr>
          <w:rFonts w:ascii="Arial" w:hAnsi="Arial" w:cs="Arial"/>
          <w:i/>
          <w:sz w:val="24"/>
          <w:lang w:val="en-US"/>
        </w:rPr>
      </w:pPr>
    </w:p>
    <w:p w:rsidR="00EB34E7" w:rsidRDefault="00635D63" w:rsidP="008E151B">
      <w:pPr>
        <w:spacing w:after="0" w:line="360" w:lineRule="auto"/>
        <w:jc w:val="both"/>
        <w:rPr>
          <w:rFonts w:ascii="Arial" w:hAnsi="Arial" w:cs="Arial"/>
          <w:sz w:val="24"/>
        </w:rPr>
      </w:pPr>
      <w:r w:rsidRPr="00A11F4E">
        <w:rPr>
          <w:rFonts w:ascii="Arial" w:hAnsi="Arial" w:cs="Arial"/>
          <w:sz w:val="24"/>
          <w:lang w:val="en-US"/>
        </w:rPr>
        <w:t>[27]</w:t>
      </w:r>
      <w:r w:rsidRPr="00A11F4E">
        <w:rPr>
          <w:rFonts w:ascii="Arial" w:hAnsi="Arial" w:cs="Arial"/>
          <w:sz w:val="24"/>
          <w:lang w:val="en-US"/>
        </w:rPr>
        <w:tab/>
      </w:r>
      <w:r w:rsidR="00B003A7" w:rsidRPr="00A11F4E">
        <w:rPr>
          <w:rFonts w:ascii="Arial" w:hAnsi="Arial" w:cs="Arial"/>
          <w:sz w:val="24"/>
          <w:lang w:val="en-US"/>
        </w:rPr>
        <w:t xml:space="preserve">The defendant advanced an </w:t>
      </w:r>
      <w:r w:rsidR="00EB34E7" w:rsidRPr="00A11F4E">
        <w:rPr>
          <w:rFonts w:ascii="Arial" w:hAnsi="Arial" w:cs="Arial"/>
          <w:sz w:val="24"/>
          <w:lang w:val="en-US"/>
        </w:rPr>
        <w:t>argument</w:t>
      </w:r>
      <w:r w:rsidR="00B003A7" w:rsidRPr="00A11F4E">
        <w:rPr>
          <w:rFonts w:ascii="Arial" w:hAnsi="Arial" w:cs="Arial"/>
          <w:sz w:val="24"/>
          <w:lang w:val="en-US"/>
        </w:rPr>
        <w:t xml:space="preserve"> that </w:t>
      </w:r>
      <w:r w:rsidR="00EB34E7" w:rsidRPr="00A11F4E">
        <w:rPr>
          <w:rFonts w:ascii="Arial" w:hAnsi="Arial" w:cs="Arial"/>
          <w:sz w:val="24"/>
          <w:lang w:val="en-US"/>
        </w:rPr>
        <w:t>t</w:t>
      </w:r>
      <w:r w:rsidR="00EB34E7" w:rsidRPr="00A11F4E">
        <w:rPr>
          <w:rFonts w:ascii="Arial" w:hAnsi="Arial" w:cs="Arial"/>
          <w:sz w:val="24"/>
        </w:rPr>
        <w:t>he interest clause of the prayers of the particulars</w:t>
      </w:r>
      <w:r w:rsidR="00B003A7" w:rsidRPr="00A11F4E">
        <w:rPr>
          <w:rFonts w:ascii="Arial" w:hAnsi="Arial" w:cs="Arial"/>
          <w:sz w:val="24"/>
        </w:rPr>
        <w:t xml:space="preserve"> of claim does not indicate</w:t>
      </w:r>
      <w:r w:rsidR="00EB34E7" w:rsidRPr="00A11F4E">
        <w:rPr>
          <w:rFonts w:ascii="Arial" w:hAnsi="Arial" w:cs="Arial"/>
          <w:sz w:val="24"/>
        </w:rPr>
        <w:t xml:space="preserve"> how the 20% interest shall be calculated.</w:t>
      </w:r>
    </w:p>
    <w:p w:rsidR="0059273D" w:rsidRPr="00A11F4E" w:rsidRDefault="0059273D" w:rsidP="008E151B">
      <w:pPr>
        <w:spacing w:after="0" w:line="360" w:lineRule="auto"/>
        <w:jc w:val="both"/>
        <w:rPr>
          <w:rFonts w:ascii="Arial" w:hAnsi="Arial" w:cs="Arial"/>
          <w:sz w:val="24"/>
        </w:rPr>
      </w:pPr>
    </w:p>
    <w:p w:rsidR="00E275AA" w:rsidRDefault="00EB34E7" w:rsidP="008E151B">
      <w:pPr>
        <w:spacing w:after="0" w:line="360" w:lineRule="auto"/>
        <w:jc w:val="both"/>
        <w:rPr>
          <w:rFonts w:ascii="Arial" w:hAnsi="Arial" w:cs="Arial"/>
          <w:sz w:val="24"/>
          <w:szCs w:val="24"/>
        </w:rPr>
      </w:pPr>
      <w:r w:rsidRPr="00A11F4E">
        <w:rPr>
          <w:rFonts w:ascii="Arial" w:hAnsi="Arial" w:cs="Arial"/>
          <w:sz w:val="24"/>
          <w:lang w:val="en-US"/>
        </w:rPr>
        <w:t>[28]</w:t>
      </w:r>
      <w:r w:rsidRPr="00A11F4E">
        <w:rPr>
          <w:rFonts w:ascii="Arial" w:hAnsi="Arial" w:cs="Arial"/>
          <w:sz w:val="24"/>
          <w:lang w:val="en-US"/>
        </w:rPr>
        <w:tab/>
        <w:t>The initial agreement reached between the parties did not agree on the issue of interest</w:t>
      </w:r>
      <w:r w:rsidR="00D91638" w:rsidRPr="00A11F4E">
        <w:rPr>
          <w:rFonts w:ascii="Arial" w:hAnsi="Arial" w:cs="Arial"/>
          <w:sz w:val="24"/>
          <w:lang w:val="en-US"/>
        </w:rPr>
        <w:t xml:space="preserve"> nor did it deal with the exact date that payment would be due</w:t>
      </w:r>
      <w:r w:rsidR="00BB2A9B" w:rsidRPr="00A11F4E">
        <w:rPr>
          <w:rFonts w:ascii="Arial" w:hAnsi="Arial" w:cs="Arial"/>
          <w:sz w:val="24"/>
          <w:lang w:val="en-US"/>
        </w:rPr>
        <w:t>.</w:t>
      </w:r>
      <w:r w:rsidR="00E275AA" w:rsidRPr="00A11F4E">
        <w:rPr>
          <w:rFonts w:ascii="Arial" w:hAnsi="Arial" w:cs="Arial"/>
          <w:sz w:val="24"/>
          <w:lang w:val="en-US"/>
        </w:rPr>
        <w:t xml:space="preserve"> However, in all contracts, even in those contracts where nothing is said on the question of performance, there is a time when, or a period within which performance is due. If a party to a contract delays in performing a contractual obligation that party is said to be in </w:t>
      </w:r>
      <w:r w:rsidR="00E275AA" w:rsidRPr="00A11F4E">
        <w:rPr>
          <w:rFonts w:ascii="Arial" w:hAnsi="Arial" w:cs="Arial"/>
          <w:i/>
          <w:sz w:val="24"/>
          <w:lang w:val="en-US"/>
        </w:rPr>
        <w:t>mora</w:t>
      </w:r>
      <w:r w:rsidR="00B003A7" w:rsidRPr="00A11F4E">
        <w:rPr>
          <w:rFonts w:ascii="Arial" w:hAnsi="Arial" w:cs="Arial"/>
          <w:i/>
          <w:sz w:val="24"/>
          <w:lang w:val="en-US"/>
        </w:rPr>
        <w:t>.</w:t>
      </w:r>
      <w:r w:rsidR="00E275AA" w:rsidRPr="00A11F4E">
        <w:rPr>
          <w:rStyle w:val="FootnoteReference"/>
          <w:rFonts w:ascii="Arial" w:hAnsi="Arial" w:cs="Arial"/>
          <w:sz w:val="24"/>
          <w:lang w:val="en-US"/>
        </w:rPr>
        <w:footnoteReference w:id="12"/>
      </w:r>
      <w:r w:rsidR="00E275AA" w:rsidRPr="00A11F4E">
        <w:rPr>
          <w:rFonts w:ascii="Arial" w:hAnsi="Arial" w:cs="Arial"/>
          <w:sz w:val="24"/>
          <w:lang w:val="en-US"/>
        </w:rPr>
        <w:t xml:space="preserve"> The consequences for a debtor who is in </w:t>
      </w:r>
      <w:r w:rsidR="00E275AA" w:rsidRPr="00A11F4E">
        <w:rPr>
          <w:rFonts w:ascii="Arial" w:hAnsi="Arial" w:cs="Arial"/>
          <w:i/>
          <w:sz w:val="24"/>
          <w:lang w:val="en-US"/>
        </w:rPr>
        <w:t>mora</w:t>
      </w:r>
      <w:r w:rsidR="00E275AA" w:rsidRPr="00A11F4E">
        <w:rPr>
          <w:rFonts w:ascii="Arial" w:hAnsi="Arial" w:cs="Arial"/>
          <w:sz w:val="24"/>
          <w:lang w:val="en-US"/>
        </w:rPr>
        <w:t xml:space="preserve"> are that interest is payable on liquidated amounts</w:t>
      </w:r>
      <w:r w:rsidR="00B003A7" w:rsidRPr="00A11F4E">
        <w:rPr>
          <w:rFonts w:ascii="Arial" w:hAnsi="Arial" w:cs="Arial"/>
          <w:sz w:val="24"/>
          <w:lang w:val="en-US"/>
        </w:rPr>
        <w:t>.</w:t>
      </w:r>
      <w:r w:rsidR="00E275AA" w:rsidRPr="00A11F4E">
        <w:rPr>
          <w:rStyle w:val="FootnoteReference"/>
          <w:rFonts w:ascii="Arial" w:hAnsi="Arial" w:cs="Arial"/>
          <w:sz w:val="24"/>
          <w:lang w:val="en-US"/>
        </w:rPr>
        <w:footnoteReference w:id="13"/>
      </w:r>
      <w:r w:rsidR="00E275AA" w:rsidRPr="00A11F4E">
        <w:rPr>
          <w:rFonts w:ascii="Arial" w:hAnsi="Arial" w:cs="Arial"/>
          <w:sz w:val="24"/>
          <w:lang w:val="en-US"/>
        </w:rPr>
        <w:t xml:space="preserve">  </w:t>
      </w:r>
      <w:r w:rsidR="00D91638" w:rsidRPr="00A11F4E">
        <w:rPr>
          <w:rFonts w:ascii="Arial" w:hAnsi="Arial" w:cs="Arial"/>
          <w:sz w:val="24"/>
          <w:szCs w:val="24"/>
        </w:rPr>
        <w:t>If the contract does not include an express or tacit statement of the date when payment is due, a demand for payment within a reasonable time must be sent before interest starts accumulating. Summons in this instance would constitute demand.</w:t>
      </w:r>
    </w:p>
    <w:p w:rsidR="0059273D" w:rsidRPr="00A11F4E" w:rsidRDefault="0059273D" w:rsidP="008E151B">
      <w:pPr>
        <w:spacing w:after="0" w:line="360" w:lineRule="auto"/>
        <w:jc w:val="both"/>
        <w:rPr>
          <w:rFonts w:ascii="Arial" w:hAnsi="Arial" w:cs="Arial"/>
          <w:sz w:val="24"/>
          <w:lang w:val="en-US"/>
        </w:rPr>
      </w:pPr>
    </w:p>
    <w:p w:rsidR="003A0A2B" w:rsidRDefault="00BB2A9B" w:rsidP="008E151B">
      <w:pPr>
        <w:spacing w:after="0" w:line="360" w:lineRule="auto"/>
        <w:jc w:val="both"/>
        <w:rPr>
          <w:rFonts w:ascii="Arial" w:hAnsi="Arial" w:cs="Arial"/>
          <w:sz w:val="24"/>
          <w:szCs w:val="24"/>
          <w:lang w:val="en-US"/>
        </w:rPr>
      </w:pPr>
      <w:r w:rsidRPr="00A11F4E">
        <w:rPr>
          <w:rFonts w:ascii="Arial" w:hAnsi="Arial" w:cs="Arial"/>
          <w:sz w:val="24"/>
          <w:lang w:val="en-US"/>
        </w:rPr>
        <w:t>[29]</w:t>
      </w:r>
      <w:r w:rsidRPr="00A11F4E">
        <w:rPr>
          <w:rFonts w:ascii="Arial" w:hAnsi="Arial" w:cs="Arial"/>
          <w:sz w:val="24"/>
          <w:lang w:val="en-US"/>
        </w:rPr>
        <w:tab/>
      </w:r>
      <w:r w:rsidR="00E275AA" w:rsidRPr="00A11F4E">
        <w:rPr>
          <w:rFonts w:ascii="Arial" w:hAnsi="Arial" w:cs="Arial"/>
          <w:sz w:val="24"/>
          <w:lang w:val="en-US"/>
        </w:rPr>
        <w:t xml:space="preserve"> </w:t>
      </w:r>
      <w:r w:rsidR="00E275AA" w:rsidRPr="00A11F4E">
        <w:rPr>
          <w:rFonts w:ascii="Arial" w:hAnsi="Arial" w:cs="Arial"/>
          <w:sz w:val="24"/>
          <w:szCs w:val="24"/>
          <w:lang w:val="en-US"/>
        </w:rPr>
        <w:t xml:space="preserve">In </w:t>
      </w:r>
      <w:proofErr w:type="spellStart"/>
      <w:r w:rsidR="00E275AA" w:rsidRPr="00A11F4E">
        <w:rPr>
          <w:rFonts w:ascii="Arial" w:hAnsi="Arial" w:cs="Arial"/>
          <w:i/>
          <w:sz w:val="24"/>
          <w:szCs w:val="24"/>
          <w:lang w:val="en-US"/>
        </w:rPr>
        <w:t>Bellairs</w:t>
      </w:r>
      <w:proofErr w:type="spellEnd"/>
      <w:r w:rsidR="003A0A2B" w:rsidRPr="00A11F4E">
        <w:rPr>
          <w:rFonts w:ascii="Arial" w:hAnsi="Arial" w:cs="Arial"/>
          <w:i/>
          <w:sz w:val="24"/>
          <w:szCs w:val="24"/>
          <w:lang w:val="en-US"/>
        </w:rPr>
        <w:t xml:space="preserve"> v </w:t>
      </w:r>
      <w:proofErr w:type="spellStart"/>
      <w:r w:rsidR="00E275AA" w:rsidRPr="00A11F4E">
        <w:rPr>
          <w:rFonts w:ascii="Arial" w:hAnsi="Arial" w:cs="Arial"/>
          <w:i/>
          <w:sz w:val="24"/>
          <w:szCs w:val="24"/>
          <w:lang w:val="en-US"/>
        </w:rPr>
        <w:t>Hodnett</w:t>
      </w:r>
      <w:proofErr w:type="spellEnd"/>
      <w:r w:rsidR="00E275AA" w:rsidRPr="00A11F4E">
        <w:rPr>
          <w:rFonts w:ascii="Arial" w:hAnsi="Arial" w:cs="Arial"/>
          <w:i/>
          <w:sz w:val="24"/>
          <w:szCs w:val="24"/>
          <w:lang w:val="en-US"/>
        </w:rPr>
        <w:t xml:space="preserve"> </w:t>
      </w:r>
      <w:r w:rsidR="00D91638" w:rsidRPr="00A11F4E">
        <w:rPr>
          <w:rFonts w:ascii="Arial" w:hAnsi="Arial" w:cs="Arial"/>
          <w:i/>
          <w:sz w:val="24"/>
          <w:szCs w:val="24"/>
          <w:lang w:val="en-US"/>
        </w:rPr>
        <w:t>a</w:t>
      </w:r>
      <w:r w:rsidR="00E275AA" w:rsidRPr="00A11F4E">
        <w:rPr>
          <w:rFonts w:ascii="Arial" w:hAnsi="Arial" w:cs="Arial"/>
          <w:i/>
          <w:sz w:val="24"/>
          <w:szCs w:val="24"/>
          <w:lang w:val="en-US"/>
        </w:rPr>
        <w:t xml:space="preserve">nd </w:t>
      </w:r>
      <w:proofErr w:type="gramStart"/>
      <w:r w:rsidR="00E275AA" w:rsidRPr="00A11F4E">
        <w:rPr>
          <w:rFonts w:ascii="Arial" w:hAnsi="Arial" w:cs="Arial"/>
          <w:i/>
          <w:sz w:val="24"/>
          <w:szCs w:val="24"/>
          <w:lang w:val="en-US"/>
        </w:rPr>
        <w:t>Another</w:t>
      </w:r>
      <w:r w:rsidR="00E275AA" w:rsidRPr="00A11F4E">
        <w:rPr>
          <w:rStyle w:val="FootnoteReference"/>
          <w:rFonts w:ascii="Arial" w:hAnsi="Arial" w:cs="Arial"/>
          <w:sz w:val="24"/>
          <w:szCs w:val="24"/>
          <w:lang w:val="en-US"/>
        </w:rPr>
        <w:footnoteReference w:id="14"/>
      </w:r>
      <w:r w:rsidR="00E275AA" w:rsidRPr="00A11F4E">
        <w:rPr>
          <w:rFonts w:ascii="Arial" w:hAnsi="Arial" w:cs="Arial"/>
          <w:sz w:val="24"/>
          <w:szCs w:val="24"/>
          <w:lang w:val="en-US"/>
        </w:rPr>
        <w:t xml:space="preserve"> the</w:t>
      </w:r>
      <w:proofErr w:type="gramEnd"/>
      <w:r w:rsidR="00E275AA" w:rsidRPr="00A11F4E">
        <w:rPr>
          <w:rFonts w:ascii="Arial" w:hAnsi="Arial" w:cs="Arial"/>
          <w:sz w:val="24"/>
          <w:szCs w:val="24"/>
          <w:lang w:val="en-US"/>
        </w:rPr>
        <w:t xml:space="preserve"> Full Bench discussed </w:t>
      </w:r>
      <w:r w:rsidR="00E275AA" w:rsidRPr="00A11F4E">
        <w:rPr>
          <w:rFonts w:ascii="Arial" w:hAnsi="Arial" w:cs="Arial"/>
          <w:i/>
          <w:sz w:val="24"/>
          <w:szCs w:val="24"/>
          <w:lang w:val="en-US"/>
        </w:rPr>
        <w:t>mora</w:t>
      </w:r>
      <w:r w:rsidR="00E275AA" w:rsidRPr="00A11F4E">
        <w:rPr>
          <w:rFonts w:ascii="Arial" w:hAnsi="Arial" w:cs="Arial"/>
          <w:sz w:val="24"/>
          <w:szCs w:val="24"/>
          <w:lang w:val="en-US"/>
        </w:rPr>
        <w:t xml:space="preserve"> interest as follows:</w:t>
      </w:r>
    </w:p>
    <w:p w:rsidR="0059273D" w:rsidRPr="00A11F4E" w:rsidRDefault="0059273D" w:rsidP="008E151B">
      <w:pPr>
        <w:spacing w:after="0" w:line="360" w:lineRule="auto"/>
        <w:jc w:val="both"/>
        <w:rPr>
          <w:rFonts w:ascii="Arial" w:hAnsi="Arial" w:cs="Arial"/>
          <w:sz w:val="24"/>
          <w:szCs w:val="24"/>
          <w:lang w:val="en-US"/>
        </w:rPr>
      </w:pPr>
    </w:p>
    <w:p w:rsidR="00BB2A9B" w:rsidRDefault="003A0A2B" w:rsidP="008E151B">
      <w:pPr>
        <w:spacing w:after="0" w:line="360" w:lineRule="auto"/>
        <w:jc w:val="both"/>
        <w:rPr>
          <w:rFonts w:ascii="Arial" w:hAnsi="Arial" w:cs="Arial"/>
          <w:lang w:val="en-US"/>
        </w:rPr>
      </w:pPr>
      <w:r w:rsidRPr="00A11F4E">
        <w:rPr>
          <w:rFonts w:ascii="Arial" w:hAnsi="Arial" w:cs="Arial"/>
          <w:sz w:val="24"/>
          <w:lang w:val="en-US"/>
        </w:rPr>
        <w:t>‘</w:t>
      </w:r>
      <w:r w:rsidR="00BB2A9B" w:rsidRPr="00A11F4E">
        <w:rPr>
          <w:rFonts w:ascii="Arial" w:hAnsi="Arial" w:cs="Arial"/>
          <w:lang w:val="en-US"/>
        </w:rPr>
        <w:t xml:space="preserve">As previously pointed out, </w:t>
      </w:r>
      <w:r w:rsidR="00BB2A9B" w:rsidRPr="00A11F4E">
        <w:rPr>
          <w:rFonts w:ascii="Arial" w:hAnsi="Arial" w:cs="Arial"/>
          <w:i/>
          <w:lang w:val="en-US"/>
        </w:rPr>
        <w:t>mora</w:t>
      </w:r>
      <w:r w:rsidR="00BB2A9B" w:rsidRPr="00A11F4E">
        <w:rPr>
          <w:rFonts w:ascii="Arial" w:hAnsi="Arial" w:cs="Arial"/>
          <w:lang w:val="en-US"/>
        </w:rPr>
        <w:t xml:space="preserve"> interest in a case like the present constitutes a form of damages for breach of contract. The general principle in the assessment of such damages is that the sufferer by the breach should be placed in the position he would have occupied had the contract been performed, so far as this can be done by the payment of money and without undue hardship to the defaulting party. Accordingly, such damages only are awarded as flow naturally from the breach or as may reasonably be supposed to have been in the contemplation of the contracting parties as likely to result therefrom (Victoria Falls and Transvaal Power Co. </w:t>
      </w:r>
      <w:r w:rsidR="00BB2A9B" w:rsidRPr="00A11F4E">
        <w:rPr>
          <w:rFonts w:ascii="Arial" w:hAnsi="Arial" w:cs="Arial"/>
          <w:lang w:val="en-US"/>
        </w:rPr>
        <w:lastRenderedPageBreak/>
        <w:t xml:space="preserve">Ltd. v Consolidated </w:t>
      </w:r>
      <w:proofErr w:type="spellStart"/>
      <w:r w:rsidR="00BB2A9B" w:rsidRPr="00A11F4E">
        <w:rPr>
          <w:rFonts w:ascii="Arial" w:hAnsi="Arial" w:cs="Arial"/>
          <w:lang w:val="en-US"/>
        </w:rPr>
        <w:t>Langlaagte</w:t>
      </w:r>
      <w:proofErr w:type="spellEnd"/>
      <w:r w:rsidR="00BB2A9B" w:rsidRPr="00A11F4E">
        <w:rPr>
          <w:rFonts w:ascii="Arial" w:hAnsi="Arial" w:cs="Arial"/>
          <w:lang w:val="en-US"/>
        </w:rPr>
        <w:t xml:space="preserve"> Mines Ltd., 1915 AD 1 at p.22)</w:t>
      </w:r>
      <w:r w:rsidRPr="00A11F4E">
        <w:rPr>
          <w:rFonts w:ascii="Arial" w:hAnsi="Arial" w:cs="Arial"/>
          <w:lang w:val="en-US"/>
        </w:rPr>
        <w:t>’</w:t>
      </w:r>
      <w:r w:rsidR="00BB2A9B" w:rsidRPr="00A11F4E">
        <w:rPr>
          <w:rFonts w:ascii="Arial" w:hAnsi="Arial" w:cs="Arial"/>
          <w:lang w:val="en-US"/>
        </w:rPr>
        <w:t>.</w:t>
      </w:r>
      <w:r w:rsidRPr="00A11F4E">
        <w:t xml:space="preserve"> </w:t>
      </w:r>
      <w:r w:rsidRPr="00A11F4E">
        <w:rPr>
          <w:rFonts w:ascii="Arial" w:hAnsi="Arial" w:cs="Arial"/>
          <w:lang w:val="en-US"/>
        </w:rPr>
        <w:t xml:space="preserve">In awarding </w:t>
      </w:r>
      <w:r w:rsidRPr="00A11F4E">
        <w:rPr>
          <w:rFonts w:ascii="Arial" w:hAnsi="Arial" w:cs="Arial"/>
          <w:i/>
          <w:lang w:val="en-US"/>
        </w:rPr>
        <w:t>mora</w:t>
      </w:r>
      <w:r w:rsidRPr="00A11F4E">
        <w:rPr>
          <w:rFonts w:ascii="Arial" w:hAnsi="Arial" w:cs="Arial"/>
          <w:lang w:val="en-US"/>
        </w:rPr>
        <w:t xml:space="preserve"> interest to a creditor who has not received due payment of a monetary debt owed under contract, the Court seeks to place him in the position he would have occupied had due payment been made. The   Court acts on the assumption that, had due payment been made, the capital sum would have been productively employed by the creditor during the period of </w:t>
      </w:r>
      <w:r w:rsidRPr="00A11F4E">
        <w:rPr>
          <w:rFonts w:ascii="Arial" w:hAnsi="Arial" w:cs="Arial"/>
          <w:i/>
          <w:lang w:val="en-US"/>
        </w:rPr>
        <w:t>mora</w:t>
      </w:r>
      <w:r w:rsidRPr="00A11F4E">
        <w:rPr>
          <w:rFonts w:ascii="Arial" w:hAnsi="Arial" w:cs="Arial"/>
          <w:lang w:val="en-US"/>
        </w:rPr>
        <w:t xml:space="preserve"> and the interest consequently represents the damages flowing naturally from the breach of contract.</w:t>
      </w:r>
    </w:p>
    <w:p w:rsidR="0059273D" w:rsidRPr="00A11F4E" w:rsidRDefault="0059273D" w:rsidP="008E151B">
      <w:pPr>
        <w:spacing w:after="0" w:line="360" w:lineRule="auto"/>
        <w:jc w:val="both"/>
        <w:rPr>
          <w:rFonts w:ascii="Arial" w:hAnsi="Arial" w:cs="Arial"/>
          <w:lang w:val="en-US"/>
        </w:rPr>
      </w:pPr>
    </w:p>
    <w:p w:rsidR="00635D63" w:rsidRPr="00A11F4E" w:rsidRDefault="006D188F" w:rsidP="008E151B">
      <w:pPr>
        <w:spacing w:after="0" w:line="360" w:lineRule="auto"/>
        <w:jc w:val="both"/>
        <w:rPr>
          <w:rFonts w:ascii="Arial" w:hAnsi="Arial" w:cs="Arial"/>
          <w:sz w:val="24"/>
          <w:lang w:val="en-US"/>
        </w:rPr>
      </w:pPr>
      <w:r w:rsidRPr="00A11F4E">
        <w:rPr>
          <w:rFonts w:ascii="Arial" w:hAnsi="Arial" w:cs="Arial"/>
          <w:sz w:val="24"/>
          <w:lang w:val="en-US"/>
        </w:rPr>
        <w:t>[30]</w:t>
      </w:r>
      <w:r w:rsidRPr="00A11F4E">
        <w:rPr>
          <w:rFonts w:ascii="Arial" w:hAnsi="Arial" w:cs="Arial"/>
          <w:sz w:val="24"/>
          <w:lang w:val="en-US"/>
        </w:rPr>
        <w:tab/>
      </w:r>
      <w:r w:rsidR="009E2896" w:rsidRPr="00A11F4E">
        <w:rPr>
          <w:rFonts w:ascii="Arial" w:hAnsi="Arial" w:cs="Arial"/>
          <w:sz w:val="24"/>
          <w:lang w:val="en-US"/>
        </w:rPr>
        <w:t>However, d</w:t>
      </w:r>
      <w:r w:rsidR="00D91638" w:rsidRPr="00A11F4E">
        <w:rPr>
          <w:rFonts w:ascii="Arial" w:hAnsi="Arial" w:cs="Arial"/>
          <w:sz w:val="24"/>
          <w:lang w:val="en-US"/>
        </w:rPr>
        <w:t xml:space="preserve">ue to the omission in the agreement and in the prayer of the plaintiff as the date on which the interest would run I am of the opinion that it would be justified to order that interest be calculated from date of judgment. </w:t>
      </w:r>
    </w:p>
    <w:p w:rsidR="006D188F" w:rsidRPr="00A11F4E" w:rsidRDefault="006D188F" w:rsidP="008E151B">
      <w:pPr>
        <w:spacing w:after="0" w:line="360" w:lineRule="auto"/>
        <w:jc w:val="both"/>
        <w:rPr>
          <w:rFonts w:ascii="Arial" w:hAnsi="Arial" w:cs="Arial"/>
          <w:i/>
          <w:sz w:val="24"/>
        </w:rPr>
      </w:pPr>
    </w:p>
    <w:p w:rsidR="006D188F" w:rsidRDefault="006D188F" w:rsidP="008E151B">
      <w:pPr>
        <w:spacing w:after="0" w:line="360" w:lineRule="auto"/>
        <w:jc w:val="both"/>
        <w:rPr>
          <w:rFonts w:ascii="Arial" w:hAnsi="Arial" w:cs="Arial"/>
          <w:i/>
          <w:sz w:val="24"/>
        </w:rPr>
      </w:pPr>
      <w:r w:rsidRPr="00A11F4E">
        <w:rPr>
          <w:rFonts w:ascii="Arial" w:hAnsi="Arial" w:cs="Arial"/>
          <w:i/>
          <w:sz w:val="24"/>
        </w:rPr>
        <w:t>The plaintiff must choose its remedies</w:t>
      </w:r>
    </w:p>
    <w:p w:rsidR="0059273D" w:rsidRPr="00A11F4E" w:rsidRDefault="0059273D" w:rsidP="008E151B">
      <w:pPr>
        <w:spacing w:after="0" w:line="360" w:lineRule="auto"/>
        <w:jc w:val="both"/>
        <w:rPr>
          <w:rFonts w:ascii="Arial" w:hAnsi="Arial" w:cs="Arial"/>
          <w:i/>
          <w:sz w:val="24"/>
        </w:rPr>
      </w:pPr>
    </w:p>
    <w:p w:rsidR="00D91638" w:rsidRDefault="006D188F" w:rsidP="008E151B">
      <w:pPr>
        <w:spacing w:after="0" w:line="360" w:lineRule="auto"/>
        <w:jc w:val="both"/>
        <w:rPr>
          <w:rFonts w:ascii="Arial" w:hAnsi="Arial" w:cs="Arial"/>
          <w:sz w:val="24"/>
          <w:lang w:val="en-US"/>
        </w:rPr>
      </w:pPr>
      <w:r w:rsidRPr="00A11F4E">
        <w:rPr>
          <w:rFonts w:ascii="Arial" w:hAnsi="Arial" w:cs="Arial"/>
          <w:sz w:val="24"/>
          <w:lang w:val="en-US"/>
        </w:rPr>
        <w:t>[31]</w:t>
      </w:r>
      <w:r w:rsidR="00D91638" w:rsidRPr="00A11F4E">
        <w:rPr>
          <w:rFonts w:ascii="Arial" w:hAnsi="Arial" w:cs="Arial"/>
          <w:sz w:val="24"/>
          <w:lang w:val="en-US"/>
        </w:rPr>
        <w:t xml:space="preserve"> The defendant further submits that the plaintiff has chosen to rely on the written agreement, the quotation marked annexure “A” and the acknowledgment of debt which it also attached to the particulars of claim. In this regard, the defendant submits that the plaintiff mu</w:t>
      </w:r>
      <w:r w:rsidR="00B003A7" w:rsidRPr="00A11F4E">
        <w:rPr>
          <w:rFonts w:ascii="Arial" w:hAnsi="Arial" w:cs="Arial"/>
          <w:sz w:val="24"/>
          <w:lang w:val="en-US"/>
        </w:rPr>
        <w:t>st choose its remedy and decide</w:t>
      </w:r>
      <w:r w:rsidR="00D91638" w:rsidRPr="00A11F4E">
        <w:rPr>
          <w:rFonts w:ascii="Arial" w:hAnsi="Arial" w:cs="Arial"/>
          <w:sz w:val="24"/>
          <w:lang w:val="en-US"/>
        </w:rPr>
        <w:t xml:space="preserve"> whether it relies on the written agreement or on the acknowledgement of debt. The defendant submits that the two documents differ materially and as a result, renders the particulars of claim vague and embarrassing and therefore </w:t>
      </w:r>
      <w:proofErr w:type="spellStart"/>
      <w:r w:rsidR="00D91638" w:rsidRPr="00A11F4E">
        <w:rPr>
          <w:rFonts w:ascii="Arial" w:hAnsi="Arial" w:cs="Arial"/>
          <w:sz w:val="24"/>
          <w:lang w:val="en-US"/>
        </w:rPr>
        <w:t>excipiable</w:t>
      </w:r>
      <w:proofErr w:type="spellEnd"/>
      <w:r w:rsidR="00D91638" w:rsidRPr="00A11F4E">
        <w:rPr>
          <w:rFonts w:ascii="Arial" w:hAnsi="Arial" w:cs="Arial"/>
          <w:sz w:val="24"/>
          <w:lang w:val="en-US"/>
        </w:rPr>
        <w:t>.</w:t>
      </w:r>
    </w:p>
    <w:p w:rsidR="0059273D" w:rsidRPr="00A11F4E" w:rsidRDefault="0059273D" w:rsidP="008E151B">
      <w:pPr>
        <w:spacing w:after="0" w:line="360" w:lineRule="auto"/>
        <w:jc w:val="both"/>
        <w:rPr>
          <w:rFonts w:ascii="Arial" w:hAnsi="Arial" w:cs="Arial"/>
          <w:sz w:val="24"/>
          <w:lang w:val="en-US"/>
        </w:rPr>
      </w:pPr>
    </w:p>
    <w:p w:rsidR="00D91638" w:rsidRPr="00A11F4E" w:rsidRDefault="00D91638" w:rsidP="008E151B">
      <w:pPr>
        <w:spacing w:after="0" w:line="360" w:lineRule="auto"/>
        <w:jc w:val="both"/>
        <w:rPr>
          <w:rFonts w:ascii="Arial" w:hAnsi="Arial" w:cs="Arial"/>
          <w:sz w:val="24"/>
        </w:rPr>
      </w:pPr>
      <w:r w:rsidRPr="00A11F4E">
        <w:rPr>
          <w:rFonts w:ascii="Arial" w:hAnsi="Arial" w:cs="Arial"/>
          <w:sz w:val="24"/>
          <w:lang w:val="en-US"/>
        </w:rPr>
        <w:t>[32]</w:t>
      </w:r>
      <w:r w:rsidRPr="00A11F4E">
        <w:rPr>
          <w:rFonts w:ascii="Arial" w:hAnsi="Arial" w:cs="Arial"/>
          <w:sz w:val="24"/>
          <w:lang w:val="en-US"/>
        </w:rPr>
        <w:tab/>
      </w:r>
      <w:r w:rsidRPr="00A11F4E">
        <w:rPr>
          <w:rFonts w:ascii="Arial" w:hAnsi="Arial" w:cs="Arial"/>
          <w:sz w:val="24"/>
        </w:rPr>
        <w:t xml:space="preserve">I failed to see why the defendant would submit that the plaintiff cannot rely on the written agreement and the acknowledgment of debt by the defendant for its claim. In my mind, the written agreement indicates what the parties have agreed and the duties and expectations required from either party to fulfil as per the contract whereas the acknowledgment of debt is where the defendant admits that indeed it hasn’t performed and offering to make good as per the agreement. </w:t>
      </w:r>
    </w:p>
    <w:p w:rsidR="006D188F" w:rsidRPr="00A11F4E" w:rsidRDefault="006D188F" w:rsidP="008E151B">
      <w:pPr>
        <w:spacing w:after="0" w:line="360" w:lineRule="auto"/>
        <w:jc w:val="both"/>
        <w:rPr>
          <w:rFonts w:ascii="Arial" w:hAnsi="Arial" w:cs="Arial"/>
          <w:sz w:val="24"/>
          <w:lang w:val="en-US"/>
        </w:rPr>
      </w:pPr>
    </w:p>
    <w:p w:rsidR="0098018D" w:rsidRDefault="0098018D" w:rsidP="008E151B">
      <w:pPr>
        <w:spacing w:after="0" w:line="360" w:lineRule="auto"/>
        <w:jc w:val="both"/>
        <w:rPr>
          <w:rFonts w:ascii="Arial" w:hAnsi="Arial" w:cs="Arial"/>
          <w:i/>
          <w:sz w:val="24"/>
          <w:lang w:val="en-US"/>
        </w:rPr>
      </w:pPr>
      <w:r w:rsidRPr="00A11F4E">
        <w:rPr>
          <w:rFonts w:ascii="Arial" w:hAnsi="Arial" w:cs="Arial"/>
          <w:i/>
          <w:sz w:val="24"/>
          <w:lang w:val="en-US"/>
        </w:rPr>
        <w:t>Failing to attach liquid document to t</w:t>
      </w:r>
      <w:r w:rsidR="0059273D">
        <w:rPr>
          <w:rFonts w:ascii="Arial" w:hAnsi="Arial" w:cs="Arial"/>
          <w:i/>
          <w:sz w:val="24"/>
          <w:lang w:val="en-US"/>
        </w:rPr>
        <w:t>he summary judgment application</w:t>
      </w:r>
    </w:p>
    <w:p w:rsidR="0059273D" w:rsidRPr="00A11F4E" w:rsidRDefault="0059273D" w:rsidP="008E151B">
      <w:pPr>
        <w:spacing w:after="0" w:line="360" w:lineRule="auto"/>
        <w:jc w:val="both"/>
        <w:rPr>
          <w:rFonts w:ascii="Arial" w:hAnsi="Arial" w:cs="Arial"/>
          <w:i/>
          <w:sz w:val="24"/>
          <w:lang w:val="en-US"/>
        </w:rPr>
      </w:pPr>
    </w:p>
    <w:p w:rsidR="0098018D" w:rsidRDefault="0098018D" w:rsidP="008E151B">
      <w:pPr>
        <w:spacing w:after="0" w:line="360" w:lineRule="auto"/>
        <w:jc w:val="both"/>
        <w:rPr>
          <w:rFonts w:ascii="Arial" w:hAnsi="Arial" w:cs="Arial"/>
          <w:sz w:val="24"/>
          <w:lang w:val="en-US"/>
        </w:rPr>
      </w:pPr>
      <w:r w:rsidRPr="00A11F4E">
        <w:rPr>
          <w:rFonts w:ascii="Arial" w:hAnsi="Arial" w:cs="Arial"/>
          <w:sz w:val="24"/>
          <w:lang w:val="en-US"/>
        </w:rPr>
        <w:t>[</w:t>
      </w:r>
      <w:r w:rsidR="00D91638" w:rsidRPr="00A11F4E">
        <w:rPr>
          <w:rFonts w:ascii="Arial" w:hAnsi="Arial" w:cs="Arial"/>
          <w:sz w:val="24"/>
          <w:lang w:val="en-US"/>
        </w:rPr>
        <w:t>33</w:t>
      </w:r>
      <w:r w:rsidRPr="00A11F4E">
        <w:rPr>
          <w:rFonts w:ascii="Arial" w:hAnsi="Arial" w:cs="Arial"/>
          <w:sz w:val="24"/>
          <w:lang w:val="en-US"/>
        </w:rPr>
        <w:t>]</w:t>
      </w:r>
      <w:r w:rsidRPr="00A11F4E">
        <w:rPr>
          <w:rFonts w:ascii="Arial" w:hAnsi="Arial" w:cs="Arial"/>
          <w:sz w:val="24"/>
          <w:lang w:val="en-US"/>
        </w:rPr>
        <w:tab/>
        <w:t xml:space="preserve">If the claim is based on a liquid document but the plaintiff omits to attach it, the application is defective and summary judgment cannot be entered. However, should the </w:t>
      </w:r>
      <w:r w:rsidRPr="00A11F4E">
        <w:rPr>
          <w:rFonts w:ascii="Arial" w:hAnsi="Arial" w:cs="Arial"/>
          <w:sz w:val="24"/>
          <w:lang w:val="en-US"/>
        </w:rPr>
        <w:lastRenderedPageBreak/>
        <w:t>liquid document relied upon be attached to the summons</w:t>
      </w:r>
      <w:r w:rsidR="00B003A7" w:rsidRPr="00A11F4E">
        <w:rPr>
          <w:rFonts w:ascii="Arial" w:hAnsi="Arial" w:cs="Arial"/>
          <w:sz w:val="24"/>
          <w:lang w:val="en-US"/>
        </w:rPr>
        <w:t>,</w:t>
      </w:r>
      <w:r w:rsidRPr="00A11F4E">
        <w:rPr>
          <w:rFonts w:ascii="Arial" w:hAnsi="Arial" w:cs="Arial"/>
          <w:sz w:val="24"/>
          <w:lang w:val="en-US"/>
        </w:rPr>
        <w:t xml:space="preserve"> the omission to again superfluously attach it to the summary judgment application cannot prejudice the defendant and is accordingly not fatal to the application</w:t>
      </w:r>
      <w:r w:rsidR="00B003A7" w:rsidRPr="00A11F4E">
        <w:rPr>
          <w:rFonts w:ascii="Arial" w:hAnsi="Arial" w:cs="Arial"/>
          <w:sz w:val="24"/>
          <w:lang w:val="en-US"/>
        </w:rPr>
        <w:t>.</w:t>
      </w:r>
      <w:r w:rsidRPr="00A11F4E">
        <w:rPr>
          <w:rStyle w:val="FootnoteReference"/>
          <w:rFonts w:ascii="Arial" w:hAnsi="Arial" w:cs="Arial"/>
          <w:sz w:val="24"/>
          <w:lang w:val="en-US"/>
        </w:rPr>
        <w:footnoteReference w:id="15"/>
      </w:r>
    </w:p>
    <w:p w:rsidR="0059273D" w:rsidRPr="00A11F4E" w:rsidRDefault="0059273D" w:rsidP="008E151B">
      <w:pPr>
        <w:spacing w:after="0" w:line="360" w:lineRule="auto"/>
        <w:jc w:val="both"/>
        <w:rPr>
          <w:rFonts w:ascii="Arial" w:hAnsi="Arial" w:cs="Arial"/>
          <w:sz w:val="24"/>
          <w:lang w:val="en-US"/>
        </w:rPr>
      </w:pPr>
    </w:p>
    <w:p w:rsidR="001C001B" w:rsidRDefault="009E2896" w:rsidP="008E151B">
      <w:pPr>
        <w:spacing w:after="0" w:line="360" w:lineRule="auto"/>
        <w:jc w:val="both"/>
        <w:rPr>
          <w:rFonts w:ascii="Arial" w:hAnsi="Arial" w:cs="Arial"/>
          <w:sz w:val="24"/>
          <w:lang w:val="en-US"/>
        </w:rPr>
      </w:pPr>
      <w:r w:rsidRPr="00A11F4E">
        <w:rPr>
          <w:rFonts w:ascii="Arial" w:hAnsi="Arial" w:cs="Arial"/>
          <w:sz w:val="24"/>
          <w:lang w:val="en-US"/>
        </w:rPr>
        <w:t>[34]</w:t>
      </w:r>
      <w:r w:rsidRPr="00A11F4E">
        <w:rPr>
          <w:rFonts w:ascii="Arial" w:hAnsi="Arial" w:cs="Arial"/>
          <w:sz w:val="24"/>
          <w:lang w:val="en-US"/>
        </w:rPr>
        <w:tab/>
        <w:t xml:space="preserve">The summary judgment procedure is not intended to shut the defendant out from defending its </w:t>
      </w:r>
      <w:proofErr w:type="gramStart"/>
      <w:r w:rsidRPr="00A11F4E">
        <w:rPr>
          <w:rFonts w:ascii="Arial" w:hAnsi="Arial" w:cs="Arial"/>
          <w:sz w:val="24"/>
          <w:lang w:val="en-US"/>
        </w:rPr>
        <w:t>claim</w:t>
      </w:r>
      <w:r w:rsidR="00112183" w:rsidRPr="00A11F4E">
        <w:rPr>
          <w:rFonts w:ascii="Arial" w:hAnsi="Arial" w:cs="Arial"/>
          <w:sz w:val="24"/>
          <w:lang w:val="en-US"/>
        </w:rPr>
        <w:t>,</w:t>
      </w:r>
      <w:proofErr w:type="gramEnd"/>
      <w:r w:rsidRPr="00A11F4E">
        <w:rPr>
          <w:rFonts w:ascii="Arial" w:hAnsi="Arial" w:cs="Arial"/>
          <w:sz w:val="24"/>
          <w:lang w:val="en-US"/>
        </w:rPr>
        <w:t xml:space="preserve"> however it is very clear that the defendant has no sustainable </w:t>
      </w:r>
      <w:proofErr w:type="spellStart"/>
      <w:r w:rsidRPr="00A11F4E">
        <w:rPr>
          <w:rFonts w:ascii="Arial" w:hAnsi="Arial" w:cs="Arial"/>
          <w:sz w:val="24"/>
          <w:lang w:val="en-US"/>
        </w:rPr>
        <w:t>defence</w:t>
      </w:r>
      <w:proofErr w:type="spellEnd"/>
      <w:r w:rsidRPr="00A11F4E">
        <w:rPr>
          <w:rFonts w:ascii="Arial" w:hAnsi="Arial" w:cs="Arial"/>
          <w:sz w:val="24"/>
          <w:lang w:val="en-US"/>
        </w:rPr>
        <w:t xml:space="preserve"> in this matter. Plaintiff did the work and the defendant </w:t>
      </w:r>
      <w:r w:rsidR="00112183" w:rsidRPr="00A11F4E">
        <w:rPr>
          <w:rFonts w:ascii="Arial" w:hAnsi="Arial" w:cs="Arial"/>
          <w:sz w:val="24"/>
          <w:lang w:val="en-US"/>
        </w:rPr>
        <w:t xml:space="preserve">took </w:t>
      </w:r>
      <w:r w:rsidRPr="00A11F4E">
        <w:rPr>
          <w:rFonts w:ascii="Arial" w:hAnsi="Arial" w:cs="Arial"/>
          <w:sz w:val="24"/>
          <w:lang w:val="en-US"/>
        </w:rPr>
        <w:t xml:space="preserve">no </w:t>
      </w:r>
      <w:r w:rsidR="00112183" w:rsidRPr="00A11F4E">
        <w:rPr>
          <w:rFonts w:ascii="Arial" w:hAnsi="Arial" w:cs="Arial"/>
          <w:sz w:val="24"/>
          <w:lang w:val="en-US"/>
        </w:rPr>
        <w:t>issue</w:t>
      </w:r>
      <w:r w:rsidRPr="00A11F4E">
        <w:rPr>
          <w:rFonts w:ascii="Arial" w:hAnsi="Arial" w:cs="Arial"/>
          <w:sz w:val="24"/>
          <w:lang w:val="en-US"/>
        </w:rPr>
        <w:t xml:space="preserve"> with it</w:t>
      </w:r>
      <w:r w:rsidR="00112183" w:rsidRPr="00A11F4E">
        <w:rPr>
          <w:rFonts w:ascii="Arial" w:hAnsi="Arial" w:cs="Arial"/>
          <w:sz w:val="24"/>
          <w:lang w:val="en-US"/>
        </w:rPr>
        <w:t xml:space="preserve"> and this is</w:t>
      </w:r>
      <w:r w:rsidRPr="00A11F4E">
        <w:rPr>
          <w:rFonts w:ascii="Arial" w:hAnsi="Arial" w:cs="Arial"/>
          <w:sz w:val="24"/>
          <w:lang w:val="en-US"/>
        </w:rPr>
        <w:t xml:space="preserve"> clear from the acknowledgment of debt where the following was stated by MS Rachel Gabriel on behalf of the defendant: </w:t>
      </w:r>
    </w:p>
    <w:p w:rsidR="0059273D" w:rsidRPr="00A11F4E" w:rsidRDefault="0059273D" w:rsidP="008E151B">
      <w:pPr>
        <w:spacing w:after="0" w:line="360" w:lineRule="auto"/>
        <w:jc w:val="both"/>
        <w:rPr>
          <w:rFonts w:ascii="Arial" w:hAnsi="Arial" w:cs="Arial"/>
          <w:sz w:val="24"/>
          <w:lang w:val="en-US"/>
        </w:rPr>
      </w:pPr>
    </w:p>
    <w:p w:rsidR="009E2896" w:rsidRDefault="009E2896" w:rsidP="008E151B">
      <w:pPr>
        <w:spacing w:after="0" w:line="360" w:lineRule="auto"/>
        <w:jc w:val="both"/>
        <w:rPr>
          <w:rFonts w:ascii="Arial" w:hAnsi="Arial" w:cs="Arial"/>
          <w:sz w:val="24"/>
          <w:lang w:val="en-US"/>
        </w:rPr>
      </w:pPr>
      <w:r w:rsidRPr="00A11F4E">
        <w:rPr>
          <w:rFonts w:ascii="Arial" w:hAnsi="Arial" w:cs="Arial"/>
          <w:sz w:val="24"/>
          <w:lang w:val="en-US"/>
        </w:rPr>
        <w:t>‘</w:t>
      </w:r>
      <w:r w:rsidRPr="00A11F4E">
        <w:rPr>
          <w:rFonts w:ascii="Arial" w:hAnsi="Arial" w:cs="Arial"/>
          <w:lang w:val="en-US"/>
        </w:rPr>
        <w:t>The meeting held on 16</w:t>
      </w:r>
      <w:r w:rsidRPr="00A11F4E">
        <w:rPr>
          <w:rFonts w:ascii="Arial" w:hAnsi="Arial" w:cs="Arial"/>
          <w:vertAlign w:val="superscript"/>
          <w:lang w:val="en-US"/>
        </w:rPr>
        <w:t>th</w:t>
      </w:r>
      <w:r w:rsidRPr="00A11F4E">
        <w:rPr>
          <w:rFonts w:ascii="Arial" w:hAnsi="Arial" w:cs="Arial"/>
          <w:lang w:val="en-US"/>
        </w:rPr>
        <w:t xml:space="preserve"> of May 2017 I, furthermore acknowledge that </w:t>
      </w:r>
      <w:proofErr w:type="spellStart"/>
      <w:r w:rsidRPr="00A11F4E">
        <w:rPr>
          <w:rFonts w:ascii="Arial" w:hAnsi="Arial" w:cs="Arial"/>
          <w:lang w:val="en-US"/>
        </w:rPr>
        <w:t>Amupolo</w:t>
      </w:r>
      <w:proofErr w:type="spellEnd"/>
      <w:r w:rsidRPr="00A11F4E">
        <w:rPr>
          <w:rFonts w:ascii="Arial" w:hAnsi="Arial" w:cs="Arial"/>
          <w:lang w:val="en-US"/>
        </w:rPr>
        <w:t xml:space="preserve"> Building Construction CC is committed to pay and settle the above amount in ful</w:t>
      </w:r>
      <w:r w:rsidR="00112183" w:rsidRPr="00A11F4E">
        <w:rPr>
          <w:rFonts w:ascii="Arial" w:hAnsi="Arial" w:cs="Arial"/>
          <w:lang w:val="en-US"/>
        </w:rPr>
        <w:t>l by not later than 31</w:t>
      </w:r>
      <w:r w:rsidR="00112183" w:rsidRPr="00A11F4E">
        <w:rPr>
          <w:rFonts w:ascii="Arial" w:hAnsi="Arial" w:cs="Arial"/>
          <w:vertAlign w:val="superscript"/>
          <w:lang w:val="en-US"/>
        </w:rPr>
        <w:t>st</w:t>
      </w:r>
      <w:r w:rsidR="00112183" w:rsidRPr="00A11F4E">
        <w:rPr>
          <w:rFonts w:ascii="Arial" w:hAnsi="Arial" w:cs="Arial"/>
          <w:lang w:val="en-US"/>
        </w:rPr>
        <w:t xml:space="preserve"> of July 2017. I have no argument with the said debt as it is stated above</w:t>
      </w:r>
      <w:r w:rsidR="00112183" w:rsidRPr="00A11F4E">
        <w:rPr>
          <w:rFonts w:ascii="Arial" w:hAnsi="Arial" w:cs="Arial"/>
          <w:sz w:val="24"/>
          <w:lang w:val="en-US"/>
        </w:rPr>
        <w:t>.’</w:t>
      </w:r>
    </w:p>
    <w:p w:rsidR="0059273D" w:rsidRPr="00A11F4E" w:rsidRDefault="0059273D" w:rsidP="008E151B">
      <w:pPr>
        <w:spacing w:after="0" w:line="360" w:lineRule="auto"/>
        <w:jc w:val="both"/>
        <w:rPr>
          <w:rFonts w:ascii="Arial" w:hAnsi="Arial" w:cs="Arial"/>
          <w:sz w:val="24"/>
          <w:lang w:val="en-US"/>
        </w:rPr>
      </w:pPr>
    </w:p>
    <w:p w:rsidR="00112183" w:rsidRPr="00A11F4E" w:rsidRDefault="00112183" w:rsidP="008E151B">
      <w:pPr>
        <w:spacing w:after="0" w:line="360" w:lineRule="auto"/>
        <w:jc w:val="both"/>
        <w:rPr>
          <w:rFonts w:ascii="Arial" w:hAnsi="Arial" w:cs="Arial"/>
          <w:sz w:val="24"/>
          <w:lang w:val="en-US"/>
        </w:rPr>
      </w:pPr>
      <w:r w:rsidRPr="00A11F4E">
        <w:rPr>
          <w:rFonts w:ascii="Arial" w:hAnsi="Arial" w:cs="Arial"/>
          <w:sz w:val="24"/>
          <w:lang w:val="en-US"/>
        </w:rPr>
        <w:t>The Plaintiff is therefore entitled to payment as set out in its claim.</w:t>
      </w:r>
    </w:p>
    <w:p w:rsidR="00112183" w:rsidRPr="00A11F4E" w:rsidRDefault="00112183" w:rsidP="008E151B">
      <w:pPr>
        <w:spacing w:after="0" w:line="360" w:lineRule="auto"/>
        <w:jc w:val="both"/>
        <w:rPr>
          <w:rFonts w:ascii="Arial" w:hAnsi="Arial" w:cs="Arial"/>
          <w:sz w:val="24"/>
        </w:rPr>
      </w:pPr>
    </w:p>
    <w:p w:rsidR="009F7A69" w:rsidRDefault="009F7A69" w:rsidP="008E151B">
      <w:pPr>
        <w:spacing w:after="0" w:line="360" w:lineRule="auto"/>
        <w:jc w:val="both"/>
        <w:rPr>
          <w:rFonts w:ascii="Arial" w:hAnsi="Arial" w:cs="Arial"/>
          <w:sz w:val="24"/>
        </w:rPr>
      </w:pPr>
      <w:r w:rsidRPr="00A11F4E">
        <w:rPr>
          <w:rFonts w:ascii="Arial" w:hAnsi="Arial" w:cs="Arial"/>
          <w:sz w:val="24"/>
        </w:rPr>
        <w:t>[</w:t>
      </w:r>
      <w:r w:rsidR="00D91638" w:rsidRPr="00A11F4E">
        <w:rPr>
          <w:rFonts w:ascii="Arial" w:hAnsi="Arial" w:cs="Arial"/>
          <w:sz w:val="24"/>
        </w:rPr>
        <w:t>3</w:t>
      </w:r>
      <w:r w:rsidR="00112183" w:rsidRPr="00A11F4E">
        <w:rPr>
          <w:rFonts w:ascii="Arial" w:hAnsi="Arial" w:cs="Arial"/>
          <w:sz w:val="24"/>
        </w:rPr>
        <w:t>5</w:t>
      </w:r>
      <w:r w:rsidRPr="00A11F4E">
        <w:rPr>
          <w:rFonts w:ascii="Arial" w:hAnsi="Arial" w:cs="Arial"/>
          <w:sz w:val="24"/>
        </w:rPr>
        <w:t>]</w:t>
      </w:r>
      <w:r w:rsidRPr="00A11F4E">
        <w:rPr>
          <w:rFonts w:ascii="Arial" w:hAnsi="Arial" w:cs="Arial"/>
          <w:sz w:val="24"/>
        </w:rPr>
        <w:tab/>
        <w:t>In the result, I then make the following order:</w:t>
      </w:r>
    </w:p>
    <w:p w:rsidR="0059273D" w:rsidRPr="00A11F4E" w:rsidRDefault="0059273D" w:rsidP="008E151B">
      <w:pPr>
        <w:spacing w:after="0" w:line="360" w:lineRule="auto"/>
        <w:jc w:val="both"/>
        <w:rPr>
          <w:rFonts w:ascii="Arial" w:hAnsi="Arial" w:cs="Arial"/>
          <w:sz w:val="24"/>
        </w:rPr>
      </w:pPr>
    </w:p>
    <w:p w:rsidR="009F7A69" w:rsidRDefault="003607B2" w:rsidP="008E151B">
      <w:pPr>
        <w:spacing w:after="0" w:line="360" w:lineRule="auto"/>
        <w:rPr>
          <w:rFonts w:ascii="Arial" w:hAnsi="Arial" w:cs="Arial"/>
          <w:sz w:val="24"/>
          <w:szCs w:val="24"/>
        </w:rPr>
      </w:pPr>
      <w:r w:rsidRPr="00A11F4E">
        <w:rPr>
          <w:rFonts w:ascii="Arial" w:hAnsi="Arial" w:cs="Arial"/>
          <w:sz w:val="24"/>
          <w:szCs w:val="24"/>
        </w:rPr>
        <w:t>Summary judgment granted</w:t>
      </w:r>
      <w:r w:rsidR="00D91638" w:rsidRPr="00A11F4E">
        <w:rPr>
          <w:rFonts w:ascii="Arial" w:hAnsi="Arial" w:cs="Arial"/>
          <w:sz w:val="24"/>
          <w:szCs w:val="24"/>
        </w:rPr>
        <w:t xml:space="preserve"> in the following terms:</w:t>
      </w:r>
    </w:p>
    <w:p w:rsidR="0059273D" w:rsidRPr="00A11F4E" w:rsidRDefault="0059273D" w:rsidP="008E151B">
      <w:pPr>
        <w:spacing w:after="0" w:line="360" w:lineRule="auto"/>
        <w:rPr>
          <w:rFonts w:ascii="Arial" w:hAnsi="Arial" w:cs="Arial"/>
          <w:sz w:val="24"/>
          <w:szCs w:val="24"/>
        </w:rPr>
      </w:pPr>
    </w:p>
    <w:p w:rsidR="00D91638" w:rsidRPr="00A11F4E" w:rsidRDefault="00D91638" w:rsidP="0059273D">
      <w:pPr>
        <w:pStyle w:val="ListParagraph"/>
        <w:numPr>
          <w:ilvl w:val="0"/>
          <w:numId w:val="3"/>
        </w:numPr>
        <w:spacing w:after="0" w:line="360" w:lineRule="auto"/>
        <w:ind w:left="720" w:hanging="720"/>
        <w:jc w:val="both"/>
        <w:rPr>
          <w:rFonts w:ascii="Arial" w:hAnsi="Arial" w:cs="Arial"/>
          <w:sz w:val="24"/>
          <w:szCs w:val="24"/>
        </w:rPr>
      </w:pPr>
      <w:r w:rsidRPr="00A11F4E">
        <w:rPr>
          <w:rFonts w:ascii="Arial" w:hAnsi="Arial" w:cs="Arial"/>
          <w:sz w:val="24"/>
          <w:szCs w:val="24"/>
        </w:rPr>
        <w:t>Payment of the amount of N$530 177.98;</w:t>
      </w:r>
    </w:p>
    <w:p w:rsidR="00BF4A73" w:rsidRPr="00A11F4E" w:rsidRDefault="00BF4A73" w:rsidP="0059273D">
      <w:pPr>
        <w:pStyle w:val="ListParagraph"/>
        <w:spacing w:after="0" w:line="360" w:lineRule="auto"/>
        <w:ind w:hanging="720"/>
        <w:jc w:val="both"/>
        <w:rPr>
          <w:rFonts w:ascii="Arial" w:hAnsi="Arial" w:cs="Arial"/>
          <w:sz w:val="24"/>
          <w:szCs w:val="24"/>
        </w:rPr>
      </w:pPr>
    </w:p>
    <w:p w:rsidR="00D91638" w:rsidRPr="00A11F4E" w:rsidRDefault="00D91638" w:rsidP="0059273D">
      <w:pPr>
        <w:pStyle w:val="ListParagraph"/>
        <w:numPr>
          <w:ilvl w:val="0"/>
          <w:numId w:val="3"/>
        </w:numPr>
        <w:spacing w:after="0" w:line="360" w:lineRule="auto"/>
        <w:ind w:left="720" w:hanging="720"/>
        <w:jc w:val="both"/>
        <w:rPr>
          <w:rFonts w:ascii="Arial" w:hAnsi="Arial" w:cs="Arial"/>
          <w:sz w:val="24"/>
          <w:szCs w:val="24"/>
        </w:rPr>
      </w:pPr>
      <w:r w:rsidRPr="00A11F4E">
        <w:rPr>
          <w:rFonts w:ascii="Arial" w:hAnsi="Arial" w:cs="Arial"/>
          <w:sz w:val="24"/>
          <w:szCs w:val="24"/>
        </w:rPr>
        <w:t xml:space="preserve">Interest at the rate of 20% </w:t>
      </w:r>
      <w:r w:rsidRPr="00A11F4E">
        <w:rPr>
          <w:rFonts w:ascii="Arial" w:hAnsi="Arial" w:cs="Arial"/>
          <w:i/>
          <w:sz w:val="24"/>
          <w:szCs w:val="24"/>
        </w:rPr>
        <w:t>a tempore morae</w:t>
      </w:r>
      <w:r w:rsidRPr="00A11F4E">
        <w:rPr>
          <w:rFonts w:ascii="Arial" w:hAnsi="Arial" w:cs="Arial"/>
          <w:sz w:val="24"/>
          <w:szCs w:val="24"/>
        </w:rPr>
        <w:t xml:space="preserve"> on the aforesaid amount from date of judgment to date of final payment;</w:t>
      </w:r>
    </w:p>
    <w:p w:rsidR="00BF4A73" w:rsidRPr="00A11F4E" w:rsidRDefault="00BF4A73" w:rsidP="0059273D">
      <w:pPr>
        <w:pStyle w:val="ListParagraph"/>
        <w:spacing w:after="0" w:line="360" w:lineRule="auto"/>
        <w:ind w:hanging="720"/>
        <w:rPr>
          <w:rFonts w:ascii="Arial" w:hAnsi="Arial" w:cs="Arial"/>
          <w:sz w:val="24"/>
          <w:szCs w:val="24"/>
        </w:rPr>
      </w:pPr>
    </w:p>
    <w:p w:rsidR="009F7A69" w:rsidRDefault="0059273D" w:rsidP="00BF4A73">
      <w:pPr>
        <w:pStyle w:val="ListParagraph"/>
        <w:numPr>
          <w:ilvl w:val="0"/>
          <w:numId w:val="3"/>
        </w:numPr>
        <w:spacing w:after="0" w:line="360" w:lineRule="auto"/>
        <w:ind w:left="720" w:hanging="720"/>
        <w:jc w:val="both"/>
        <w:rPr>
          <w:rFonts w:ascii="Arial" w:hAnsi="Arial" w:cs="Arial"/>
          <w:sz w:val="24"/>
          <w:szCs w:val="24"/>
        </w:rPr>
      </w:pPr>
      <w:r>
        <w:rPr>
          <w:rFonts w:ascii="Arial" w:hAnsi="Arial" w:cs="Arial"/>
          <w:sz w:val="24"/>
          <w:szCs w:val="24"/>
        </w:rPr>
        <w:t>Cost of suit.</w:t>
      </w:r>
    </w:p>
    <w:p w:rsidR="0059273D" w:rsidRPr="0059273D" w:rsidRDefault="0059273D" w:rsidP="0059273D">
      <w:pPr>
        <w:spacing w:after="0" w:line="360" w:lineRule="auto"/>
        <w:jc w:val="both"/>
        <w:rPr>
          <w:rFonts w:ascii="Arial" w:hAnsi="Arial" w:cs="Arial"/>
          <w:sz w:val="24"/>
          <w:szCs w:val="24"/>
        </w:rPr>
      </w:pPr>
    </w:p>
    <w:p w:rsidR="009F7A69" w:rsidRPr="00A11F4E" w:rsidRDefault="009F7A69" w:rsidP="0059273D">
      <w:pPr>
        <w:spacing w:after="0" w:line="360" w:lineRule="auto"/>
        <w:jc w:val="right"/>
        <w:rPr>
          <w:rFonts w:ascii="Arial" w:hAnsi="Arial" w:cs="Arial"/>
          <w:sz w:val="24"/>
        </w:rPr>
      </w:pPr>
      <w:r w:rsidRPr="00A11F4E">
        <w:rPr>
          <w:rFonts w:ascii="Arial" w:hAnsi="Arial" w:cs="Arial"/>
          <w:sz w:val="24"/>
        </w:rPr>
        <w:t>____________</w:t>
      </w:r>
    </w:p>
    <w:p w:rsidR="009F7A69" w:rsidRPr="00A11F4E" w:rsidRDefault="009F7A69" w:rsidP="0059273D">
      <w:pPr>
        <w:spacing w:after="0" w:line="360" w:lineRule="auto"/>
        <w:jc w:val="right"/>
        <w:rPr>
          <w:rFonts w:ascii="Arial" w:hAnsi="Arial" w:cs="Arial"/>
          <w:sz w:val="24"/>
        </w:rPr>
      </w:pPr>
      <w:r w:rsidRPr="00A11F4E">
        <w:rPr>
          <w:rFonts w:ascii="Arial" w:hAnsi="Arial" w:cs="Arial"/>
          <w:sz w:val="24"/>
        </w:rPr>
        <w:t>J S Prinsloo</w:t>
      </w:r>
    </w:p>
    <w:p w:rsidR="0059273D" w:rsidRDefault="009F7A69" w:rsidP="0059273D">
      <w:pPr>
        <w:spacing w:after="0" w:line="360" w:lineRule="auto"/>
        <w:jc w:val="right"/>
        <w:rPr>
          <w:rFonts w:ascii="Arial" w:hAnsi="Arial" w:cs="Arial"/>
          <w:sz w:val="24"/>
        </w:rPr>
      </w:pPr>
      <w:r w:rsidRPr="00A11F4E">
        <w:rPr>
          <w:rFonts w:ascii="Arial" w:hAnsi="Arial" w:cs="Arial"/>
          <w:sz w:val="24"/>
        </w:rPr>
        <w:t>Judge</w:t>
      </w:r>
    </w:p>
    <w:p w:rsidR="009F7A69" w:rsidRDefault="009F7A69" w:rsidP="0059273D">
      <w:pPr>
        <w:spacing w:after="0" w:line="360" w:lineRule="auto"/>
        <w:jc w:val="both"/>
        <w:rPr>
          <w:rFonts w:ascii="Arial" w:hAnsi="Arial" w:cs="Arial"/>
          <w:sz w:val="24"/>
        </w:rPr>
      </w:pPr>
      <w:r w:rsidRPr="00A11F4E">
        <w:rPr>
          <w:rFonts w:ascii="Arial" w:hAnsi="Arial" w:cs="Arial"/>
          <w:sz w:val="24"/>
        </w:rPr>
        <w:lastRenderedPageBreak/>
        <w:t>APPEARANCES:</w:t>
      </w:r>
    </w:p>
    <w:p w:rsidR="0059273D" w:rsidRPr="00A11F4E" w:rsidRDefault="0059273D" w:rsidP="0059273D">
      <w:pPr>
        <w:spacing w:after="0" w:line="360" w:lineRule="auto"/>
        <w:jc w:val="both"/>
        <w:rPr>
          <w:rFonts w:ascii="Arial" w:hAnsi="Arial" w:cs="Arial"/>
          <w:sz w:val="24"/>
        </w:rPr>
      </w:pPr>
    </w:p>
    <w:p w:rsidR="009F7A69" w:rsidRPr="00A11F4E" w:rsidRDefault="009F7A69" w:rsidP="009F7A69">
      <w:pPr>
        <w:spacing w:line="360" w:lineRule="auto"/>
        <w:rPr>
          <w:rFonts w:ascii="Arial" w:hAnsi="Arial" w:cs="Arial"/>
          <w:sz w:val="24"/>
        </w:rPr>
      </w:pPr>
      <w:r w:rsidRPr="00A11F4E">
        <w:rPr>
          <w:rFonts w:ascii="Arial" w:hAnsi="Arial" w:cs="Arial"/>
          <w:sz w:val="24"/>
        </w:rPr>
        <w:t>FOR</w:t>
      </w:r>
      <w:r w:rsidR="0059273D">
        <w:rPr>
          <w:rFonts w:ascii="Arial" w:hAnsi="Arial" w:cs="Arial"/>
          <w:sz w:val="24"/>
        </w:rPr>
        <w:t xml:space="preserve"> THE PLAINTIFF:</w:t>
      </w:r>
      <w:r w:rsidR="0059273D">
        <w:rPr>
          <w:rFonts w:ascii="Arial" w:hAnsi="Arial" w:cs="Arial"/>
          <w:sz w:val="24"/>
        </w:rPr>
        <w:tab/>
      </w:r>
      <w:r w:rsidR="0059273D">
        <w:rPr>
          <w:rFonts w:ascii="Arial" w:hAnsi="Arial" w:cs="Arial"/>
          <w:sz w:val="24"/>
        </w:rPr>
        <w:tab/>
      </w:r>
      <w:r w:rsidR="0059273D">
        <w:rPr>
          <w:rFonts w:ascii="Arial" w:hAnsi="Arial" w:cs="Arial"/>
          <w:sz w:val="24"/>
        </w:rPr>
        <w:tab/>
      </w:r>
      <w:r w:rsidR="002429CF" w:rsidRPr="00A11F4E">
        <w:rPr>
          <w:rFonts w:ascii="Arial" w:hAnsi="Arial" w:cs="Arial"/>
          <w:sz w:val="24"/>
        </w:rPr>
        <w:t xml:space="preserve">R </w:t>
      </w:r>
      <w:proofErr w:type="spellStart"/>
      <w:r w:rsidR="002429CF" w:rsidRPr="00A11F4E">
        <w:rPr>
          <w:rFonts w:ascii="Arial" w:hAnsi="Arial" w:cs="Arial"/>
          <w:sz w:val="24"/>
        </w:rPr>
        <w:t>R</w:t>
      </w:r>
      <w:r w:rsidR="0059273D" w:rsidRPr="00A11F4E">
        <w:rPr>
          <w:rFonts w:ascii="Arial" w:hAnsi="Arial" w:cs="Arial"/>
          <w:sz w:val="24"/>
        </w:rPr>
        <w:t>ukoro</w:t>
      </w:r>
      <w:proofErr w:type="spellEnd"/>
    </w:p>
    <w:p w:rsidR="009F7A69" w:rsidRPr="00A11F4E" w:rsidRDefault="0059273D" w:rsidP="009F7A69">
      <w:pPr>
        <w:spacing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of</w:t>
      </w:r>
      <w:proofErr w:type="gramEnd"/>
      <w:r>
        <w:rPr>
          <w:rFonts w:ascii="Arial" w:hAnsi="Arial" w:cs="Arial"/>
          <w:sz w:val="24"/>
        </w:rPr>
        <w:t xml:space="preserve"> </w:t>
      </w:r>
      <w:proofErr w:type="spellStart"/>
      <w:r>
        <w:rPr>
          <w:rFonts w:ascii="Arial" w:hAnsi="Arial" w:cs="Arial"/>
          <w:sz w:val="24"/>
        </w:rPr>
        <w:t>Ens</w:t>
      </w:r>
      <w:r w:rsidR="002429CF" w:rsidRPr="00A11F4E">
        <w:rPr>
          <w:rFonts w:ascii="Arial" w:hAnsi="Arial" w:cs="Arial"/>
          <w:sz w:val="24"/>
        </w:rPr>
        <w:t>A</w:t>
      </w:r>
      <w:r w:rsidRPr="00A11F4E">
        <w:rPr>
          <w:rFonts w:ascii="Arial" w:hAnsi="Arial" w:cs="Arial"/>
          <w:sz w:val="24"/>
        </w:rPr>
        <w:t>frica</w:t>
      </w:r>
      <w:proofErr w:type="spellEnd"/>
      <w:r w:rsidR="002429CF" w:rsidRPr="00A11F4E">
        <w:rPr>
          <w:rFonts w:ascii="Arial" w:hAnsi="Arial" w:cs="Arial"/>
          <w:sz w:val="24"/>
        </w:rPr>
        <w:t xml:space="preserve"> N</w:t>
      </w:r>
      <w:r w:rsidRPr="00A11F4E">
        <w:rPr>
          <w:rFonts w:ascii="Arial" w:hAnsi="Arial" w:cs="Arial"/>
          <w:sz w:val="24"/>
        </w:rPr>
        <w:t>amibia</w:t>
      </w:r>
      <w:r>
        <w:rPr>
          <w:rFonts w:ascii="Arial" w:hAnsi="Arial" w:cs="Arial"/>
          <w:sz w:val="24"/>
        </w:rPr>
        <w:t xml:space="preserve"> Inc., Windhoek</w:t>
      </w:r>
    </w:p>
    <w:p w:rsidR="009F7A69" w:rsidRPr="00A11F4E" w:rsidRDefault="009F7A69" w:rsidP="009F7A69">
      <w:pPr>
        <w:spacing w:line="360" w:lineRule="auto"/>
        <w:rPr>
          <w:rFonts w:ascii="Arial" w:hAnsi="Arial" w:cs="Arial"/>
          <w:sz w:val="24"/>
        </w:rPr>
      </w:pPr>
    </w:p>
    <w:p w:rsidR="009F7A69" w:rsidRPr="00A11F4E" w:rsidRDefault="009F7A69" w:rsidP="009F7A69">
      <w:pPr>
        <w:spacing w:line="360" w:lineRule="auto"/>
        <w:rPr>
          <w:rFonts w:ascii="Arial" w:hAnsi="Arial" w:cs="Arial"/>
          <w:sz w:val="24"/>
        </w:rPr>
      </w:pPr>
    </w:p>
    <w:p w:rsidR="009F7A69" w:rsidRPr="00A11F4E" w:rsidRDefault="002429CF" w:rsidP="009F7A69">
      <w:pPr>
        <w:spacing w:line="360" w:lineRule="auto"/>
        <w:rPr>
          <w:rFonts w:ascii="Arial" w:hAnsi="Arial" w:cs="Arial"/>
          <w:sz w:val="24"/>
        </w:rPr>
      </w:pPr>
      <w:r w:rsidRPr="00A11F4E">
        <w:rPr>
          <w:rFonts w:ascii="Arial" w:hAnsi="Arial" w:cs="Arial"/>
          <w:sz w:val="24"/>
        </w:rPr>
        <w:t>FOR THE DEF</w:t>
      </w:r>
      <w:r w:rsidR="0059273D">
        <w:rPr>
          <w:rFonts w:ascii="Arial" w:hAnsi="Arial" w:cs="Arial"/>
          <w:sz w:val="24"/>
        </w:rPr>
        <w:t>ENDANT:</w:t>
      </w:r>
      <w:r w:rsidR="0059273D">
        <w:rPr>
          <w:rFonts w:ascii="Arial" w:hAnsi="Arial" w:cs="Arial"/>
          <w:sz w:val="24"/>
        </w:rPr>
        <w:tab/>
      </w:r>
      <w:r w:rsidR="0059273D">
        <w:rPr>
          <w:rFonts w:ascii="Arial" w:hAnsi="Arial" w:cs="Arial"/>
          <w:sz w:val="24"/>
        </w:rPr>
        <w:tab/>
      </w:r>
      <w:r w:rsidR="0059273D">
        <w:rPr>
          <w:rFonts w:ascii="Arial" w:hAnsi="Arial" w:cs="Arial"/>
          <w:sz w:val="24"/>
        </w:rPr>
        <w:tab/>
      </w:r>
      <w:r w:rsidRPr="00A11F4E">
        <w:rPr>
          <w:rFonts w:ascii="Arial" w:hAnsi="Arial" w:cs="Arial"/>
          <w:sz w:val="24"/>
        </w:rPr>
        <w:t xml:space="preserve">M </w:t>
      </w:r>
      <w:proofErr w:type="spellStart"/>
      <w:r w:rsidRPr="00A11F4E">
        <w:rPr>
          <w:rFonts w:ascii="Arial" w:hAnsi="Arial" w:cs="Arial"/>
          <w:sz w:val="24"/>
        </w:rPr>
        <w:t>P</w:t>
      </w:r>
      <w:r w:rsidR="0059273D" w:rsidRPr="00A11F4E">
        <w:rPr>
          <w:rFonts w:ascii="Arial" w:hAnsi="Arial" w:cs="Arial"/>
          <w:sz w:val="24"/>
        </w:rPr>
        <w:t>etherbridge</w:t>
      </w:r>
      <w:proofErr w:type="spellEnd"/>
    </w:p>
    <w:p w:rsidR="009F7A69" w:rsidRPr="00A11F4E" w:rsidRDefault="0059273D" w:rsidP="009F7A69">
      <w:pPr>
        <w:spacing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of</w:t>
      </w:r>
      <w:proofErr w:type="gramEnd"/>
      <w:r>
        <w:rPr>
          <w:rFonts w:ascii="Arial" w:hAnsi="Arial" w:cs="Arial"/>
          <w:sz w:val="24"/>
        </w:rPr>
        <w:t xml:space="preserve"> </w:t>
      </w:r>
      <w:proofErr w:type="spellStart"/>
      <w:r w:rsidR="002429CF" w:rsidRPr="00A11F4E">
        <w:rPr>
          <w:rFonts w:ascii="Arial" w:hAnsi="Arial" w:cs="Arial"/>
          <w:sz w:val="24"/>
        </w:rPr>
        <w:t>P</w:t>
      </w:r>
      <w:r w:rsidRPr="00A11F4E">
        <w:rPr>
          <w:rFonts w:ascii="Arial" w:hAnsi="Arial" w:cs="Arial"/>
          <w:sz w:val="24"/>
        </w:rPr>
        <w:t>etherbridge</w:t>
      </w:r>
      <w:proofErr w:type="spellEnd"/>
      <w:r w:rsidR="009F7A69" w:rsidRPr="00A11F4E">
        <w:rPr>
          <w:rFonts w:ascii="Arial" w:hAnsi="Arial" w:cs="Arial"/>
          <w:sz w:val="24"/>
        </w:rPr>
        <w:t xml:space="preserve"> L</w:t>
      </w:r>
      <w:r w:rsidRPr="00A11F4E">
        <w:rPr>
          <w:rFonts w:ascii="Arial" w:hAnsi="Arial" w:cs="Arial"/>
          <w:sz w:val="24"/>
        </w:rPr>
        <w:t>aw</w:t>
      </w:r>
      <w:r w:rsidR="009F7A69" w:rsidRPr="00A11F4E">
        <w:rPr>
          <w:rFonts w:ascii="Arial" w:hAnsi="Arial" w:cs="Arial"/>
          <w:sz w:val="24"/>
        </w:rPr>
        <w:t xml:space="preserve"> C</w:t>
      </w:r>
      <w:r w:rsidRPr="00A11F4E">
        <w:rPr>
          <w:rFonts w:ascii="Arial" w:hAnsi="Arial" w:cs="Arial"/>
          <w:sz w:val="24"/>
        </w:rPr>
        <w:t>hambers</w:t>
      </w:r>
      <w:r>
        <w:rPr>
          <w:rFonts w:ascii="Arial" w:hAnsi="Arial" w:cs="Arial"/>
          <w:sz w:val="24"/>
        </w:rPr>
        <w:t>, Windhoek</w:t>
      </w:r>
    </w:p>
    <w:p w:rsidR="009F7A69" w:rsidRPr="00A11F4E" w:rsidRDefault="009F7A69" w:rsidP="009F7A69">
      <w:pPr>
        <w:spacing w:line="360" w:lineRule="auto"/>
        <w:jc w:val="both"/>
        <w:rPr>
          <w:rFonts w:ascii="Arial" w:hAnsi="Arial" w:cs="Arial"/>
          <w:sz w:val="24"/>
        </w:rPr>
      </w:pPr>
    </w:p>
    <w:p w:rsidR="009F7A69" w:rsidRPr="00A11F4E" w:rsidRDefault="009F7A69" w:rsidP="009F7A69"/>
    <w:p w:rsidR="00053907" w:rsidRPr="00A11F4E" w:rsidRDefault="00053907"/>
    <w:sectPr w:rsidR="00053907" w:rsidRPr="00A11F4E" w:rsidSect="00D54683">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EA" w:rsidRDefault="003177EA" w:rsidP="009F7A69">
      <w:pPr>
        <w:spacing w:after="0" w:line="240" w:lineRule="auto"/>
      </w:pPr>
      <w:r>
        <w:separator/>
      </w:r>
    </w:p>
  </w:endnote>
  <w:endnote w:type="continuationSeparator" w:id="0">
    <w:p w:rsidR="003177EA" w:rsidRDefault="003177EA" w:rsidP="009F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EA" w:rsidRDefault="003177EA" w:rsidP="009F7A69">
      <w:pPr>
        <w:spacing w:after="0" w:line="240" w:lineRule="auto"/>
      </w:pPr>
      <w:r>
        <w:separator/>
      </w:r>
    </w:p>
  </w:footnote>
  <w:footnote w:type="continuationSeparator" w:id="0">
    <w:p w:rsidR="003177EA" w:rsidRDefault="003177EA" w:rsidP="009F7A69">
      <w:pPr>
        <w:spacing w:after="0" w:line="240" w:lineRule="auto"/>
      </w:pPr>
      <w:r>
        <w:continuationSeparator/>
      </w:r>
    </w:p>
  </w:footnote>
  <w:footnote w:id="1">
    <w:p w:rsidR="0079044C" w:rsidRPr="003A5983" w:rsidRDefault="0079044C" w:rsidP="008E151B">
      <w:pPr>
        <w:pStyle w:val="FootnoteText"/>
        <w:jc w:val="both"/>
        <w:rPr>
          <w:rFonts w:ascii="Arial" w:hAnsi="Arial" w:cs="Arial"/>
          <w:lang w:val="af-ZA"/>
        </w:rPr>
      </w:pPr>
      <w:r w:rsidRPr="003A5983">
        <w:rPr>
          <w:rStyle w:val="FootnoteReference"/>
          <w:rFonts w:ascii="Arial" w:hAnsi="Arial" w:cs="Arial"/>
        </w:rPr>
        <w:footnoteRef/>
      </w:r>
      <w:r w:rsidRPr="003A5983">
        <w:rPr>
          <w:rFonts w:ascii="Arial" w:hAnsi="Arial" w:cs="Arial"/>
        </w:rPr>
        <w:t xml:space="preserve"> </w:t>
      </w:r>
      <w:r w:rsidRPr="003A5983">
        <w:rPr>
          <w:rFonts w:ascii="Arial" w:hAnsi="Arial" w:cs="Arial"/>
          <w:lang w:val="af-ZA"/>
        </w:rPr>
        <w:t>Act 15 of 1993.</w:t>
      </w:r>
    </w:p>
  </w:footnote>
  <w:footnote w:id="2">
    <w:p w:rsidR="00E8486B" w:rsidRPr="003A5983" w:rsidRDefault="00E8486B" w:rsidP="003A5983">
      <w:pPr>
        <w:pStyle w:val="FootnoteText"/>
        <w:rPr>
          <w:rFonts w:ascii="Arial" w:hAnsi="Arial" w:cs="Arial"/>
          <w:lang w:val="af-ZA"/>
        </w:rPr>
      </w:pPr>
      <w:r w:rsidRPr="003A5983">
        <w:rPr>
          <w:rStyle w:val="FootnoteReference"/>
          <w:rFonts w:ascii="Arial" w:hAnsi="Arial" w:cs="Arial"/>
        </w:rPr>
        <w:footnoteRef/>
      </w:r>
      <w:r w:rsidRPr="003A5983">
        <w:rPr>
          <w:rFonts w:ascii="Arial" w:hAnsi="Arial" w:cs="Arial"/>
        </w:rPr>
        <w:t xml:space="preserve"> </w:t>
      </w:r>
      <w:r w:rsidRPr="003A5983">
        <w:rPr>
          <w:rFonts w:ascii="Arial" w:hAnsi="Arial" w:cs="Arial"/>
          <w:lang w:val="af-ZA"/>
        </w:rPr>
        <w:t xml:space="preserve">Annexed </w:t>
      </w:r>
      <w:r w:rsidRPr="003A5983">
        <w:rPr>
          <w:rFonts w:ascii="Arial" w:hAnsi="Arial" w:cs="Arial"/>
          <w:lang w:val="af-ZA"/>
        </w:rPr>
        <w:t>to the Particulars of Claim as Annexure A.</w:t>
      </w:r>
    </w:p>
  </w:footnote>
  <w:footnote w:id="3">
    <w:p w:rsidR="00E8486B" w:rsidRPr="003A5983" w:rsidRDefault="00E8486B" w:rsidP="008E151B">
      <w:pPr>
        <w:pStyle w:val="FootnoteText"/>
        <w:jc w:val="both"/>
        <w:rPr>
          <w:rFonts w:ascii="Arial" w:hAnsi="Arial" w:cs="Arial"/>
          <w:lang w:val="af-ZA"/>
        </w:rPr>
      </w:pPr>
      <w:r w:rsidRPr="003A5983">
        <w:rPr>
          <w:rStyle w:val="FootnoteReference"/>
          <w:rFonts w:ascii="Arial" w:hAnsi="Arial" w:cs="Arial"/>
        </w:rPr>
        <w:footnoteRef/>
      </w:r>
      <w:r w:rsidRPr="003A5983">
        <w:rPr>
          <w:rFonts w:ascii="Arial" w:hAnsi="Arial" w:cs="Arial"/>
        </w:rPr>
        <w:t xml:space="preserve"> </w:t>
      </w:r>
      <w:r w:rsidRPr="003A5983">
        <w:rPr>
          <w:rFonts w:ascii="Arial" w:hAnsi="Arial" w:cs="Arial"/>
          <w:lang w:val="af-ZA"/>
        </w:rPr>
        <w:t xml:space="preserve">Annexed </w:t>
      </w:r>
      <w:r w:rsidRPr="003A5983">
        <w:rPr>
          <w:rFonts w:ascii="Arial" w:hAnsi="Arial" w:cs="Arial"/>
          <w:lang w:val="af-ZA"/>
        </w:rPr>
        <w:t>to the Particulars of Claim as Annexure B.</w:t>
      </w:r>
    </w:p>
  </w:footnote>
  <w:footnote w:id="4">
    <w:p w:rsidR="00041B59" w:rsidRPr="003A5983" w:rsidRDefault="00041B59" w:rsidP="008E151B">
      <w:pPr>
        <w:pStyle w:val="FootnoteText"/>
        <w:jc w:val="both"/>
        <w:rPr>
          <w:rFonts w:ascii="Arial" w:hAnsi="Arial" w:cs="Arial"/>
          <w:lang w:val="af-ZA"/>
        </w:rPr>
      </w:pPr>
      <w:r w:rsidRPr="003A5983">
        <w:rPr>
          <w:rStyle w:val="FootnoteReference"/>
          <w:rFonts w:ascii="Arial" w:hAnsi="Arial" w:cs="Arial"/>
        </w:rPr>
        <w:footnoteRef/>
      </w:r>
      <w:r w:rsidRPr="003A5983">
        <w:rPr>
          <w:rFonts w:ascii="Arial" w:hAnsi="Arial" w:cs="Arial"/>
        </w:rPr>
        <w:t xml:space="preserve"> </w:t>
      </w:r>
      <w:r w:rsidRPr="003A5983">
        <w:rPr>
          <w:rFonts w:ascii="Arial" w:hAnsi="Arial" w:cs="Arial"/>
          <w:lang w:val="af-ZA"/>
        </w:rPr>
        <w:t xml:space="preserve">Act </w:t>
      </w:r>
      <w:r w:rsidRPr="003A5983">
        <w:rPr>
          <w:rFonts w:ascii="Arial" w:hAnsi="Arial" w:cs="Arial"/>
          <w:lang w:val="af-ZA"/>
        </w:rPr>
        <w:t>15 of 1993.</w:t>
      </w:r>
    </w:p>
  </w:footnote>
  <w:footnote w:id="5">
    <w:p w:rsidR="00862399" w:rsidRPr="0059273D" w:rsidRDefault="00862399" w:rsidP="0059273D">
      <w:pPr>
        <w:pStyle w:val="NormalWeb"/>
        <w:shd w:val="clear" w:color="auto" w:fill="FFFFFF"/>
        <w:spacing w:before="144" w:beforeAutospacing="0" w:after="0" w:afterAutospacing="0"/>
        <w:jc w:val="both"/>
        <w:rPr>
          <w:rFonts w:ascii="Arial" w:hAnsi="Arial" w:cs="Arial"/>
          <w:sz w:val="20"/>
          <w:szCs w:val="20"/>
        </w:rPr>
      </w:pPr>
      <w:r w:rsidRPr="0059273D">
        <w:rPr>
          <w:rStyle w:val="FootnoteReference"/>
          <w:rFonts w:ascii="Arial" w:hAnsi="Arial" w:cs="Arial"/>
          <w:sz w:val="20"/>
          <w:szCs w:val="20"/>
        </w:rPr>
        <w:footnoteRef/>
      </w:r>
      <w:r w:rsidRPr="0059273D">
        <w:rPr>
          <w:rFonts w:ascii="Arial" w:hAnsi="Arial" w:cs="Arial"/>
          <w:sz w:val="20"/>
          <w:szCs w:val="20"/>
        </w:rPr>
        <w:t xml:space="preserve"> </w:t>
      </w:r>
      <w:proofErr w:type="gramStart"/>
      <w:r w:rsidRPr="0059273D">
        <w:rPr>
          <w:rFonts w:ascii="Arial" w:hAnsi="Arial" w:cs="Arial"/>
          <w:bCs/>
          <w:i/>
          <w:sz w:val="20"/>
          <w:szCs w:val="20"/>
          <w:lang w:val="en-ZA"/>
        </w:rPr>
        <w:t>Breytenbach v Fiat SA (</w:t>
      </w:r>
      <w:proofErr w:type="spellStart"/>
      <w:r w:rsidRPr="0059273D">
        <w:rPr>
          <w:rFonts w:ascii="Arial" w:hAnsi="Arial" w:cs="Arial"/>
          <w:bCs/>
          <w:i/>
          <w:sz w:val="20"/>
          <w:szCs w:val="20"/>
          <w:lang w:val="en-ZA"/>
        </w:rPr>
        <w:t>Edms</w:t>
      </w:r>
      <w:proofErr w:type="spellEnd"/>
      <w:r w:rsidRPr="0059273D">
        <w:rPr>
          <w:rFonts w:ascii="Arial" w:hAnsi="Arial" w:cs="Arial"/>
          <w:bCs/>
          <w:i/>
          <w:sz w:val="20"/>
          <w:szCs w:val="20"/>
          <w:lang w:val="en-ZA"/>
        </w:rPr>
        <w:t xml:space="preserve">) </w:t>
      </w:r>
      <w:proofErr w:type="spellStart"/>
      <w:r w:rsidRPr="0059273D">
        <w:rPr>
          <w:rFonts w:ascii="Arial" w:hAnsi="Arial" w:cs="Arial"/>
          <w:bCs/>
          <w:i/>
          <w:sz w:val="20"/>
          <w:szCs w:val="20"/>
          <w:lang w:val="en-ZA"/>
        </w:rPr>
        <w:t>Bpk</w:t>
      </w:r>
      <w:proofErr w:type="spellEnd"/>
      <w:r w:rsidRPr="0059273D">
        <w:rPr>
          <w:rFonts w:ascii="Arial" w:hAnsi="Arial" w:cs="Arial"/>
          <w:sz w:val="20"/>
          <w:szCs w:val="20"/>
          <w:lang w:val="en-ZA"/>
        </w:rPr>
        <w:t> </w:t>
      </w:r>
      <w:hyperlink r:id="rId1" w:tooltip="View LawCiteRecord" w:history="1">
        <w:r w:rsidRPr="0059273D">
          <w:rPr>
            <w:rStyle w:val="Hyperlink"/>
            <w:rFonts w:ascii="Arial" w:hAnsi="Arial" w:cs="Arial"/>
            <w:bCs/>
            <w:color w:val="auto"/>
            <w:sz w:val="20"/>
            <w:szCs w:val="20"/>
          </w:rPr>
          <w:t>1976 (2) SA 226</w:t>
        </w:r>
      </w:hyperlink>
      <w:r w:rsidRPr="0059273D">
        <w:rPr>
          <w:rFonts w:ascii="Arial" w:hAnsi="Arial" w:cs="Arial"/>
          <w:sz w:val="20"/>
          <w:szCs w:val="20"/>
          <w:lang w:val="en-ZA"/>
        </w:rPr>
        <w:t> (T) at 227.</w:t>
      </w:r>
      <w:proofErr w:type="gramEnd"/>
    </w:p>
  </w:footnote>
  <w:footnote w:id="6">
    <w:p w:rsidR="00862399" w:rsidRPr="0059273D" w:rsidRDefault="00862399" w:rsidP="0059273D">
      <w:pPr>
        <w:pStyle w:val="FootnoteText"/>
        <w:jc w:val="both"/>
        <w:rPr>
          <w:rFonts w:ascii="Arial" w:hAnsi="Arial" w:cs="Arial"/>
        </w:rPr>
      </w:pPr>
      <w:r w:rsidRPr="0059273D">
        <w:rPr>
          <w:rStyle w:val="FootnoteReference"/>
          <w:rFonts w:ascii="Arial" w:hAnsi="Arial" w:cs="Arial"/>
        </w:rPr>
        <w:footnoteRef/>
      </w:r>
      <w:r w:rsidRPr="0059273D">
        <w:rPr>
          <w:rFonts w:ascii="Arial" w:hAnsi="Arial" w:cs="Arial"/>
        </w:rPr>
        <w:t xml:space="preserve"> </w:t>
      </w:r>
      <w:hyperlink r:id="rId2" w:tooltip="View LawCiteRecord" w:history="1">
        <w:proofErr w:type="gramStart"/>
        <w:r w:rsidRPr="0059273D">
          <w:rPr>
            <w:rStyle w:val="Hyperlink"/>
            <w:rFonts w:ascii="Arial" w:hAnsi="Arial" w:cs="Arial"/>
            <w:bCs/>
            <w:color w:val="auto"/>
          </w:rPr>
          <w:t>1976 (1) SA 418</w:t>
        </w:r>
      </w:hyperlink>
      <w:r w:rsidRPr="0059273D">
        <w:rPr>
          <w:rFonts w:ascii="Arial" w:hAnsi="Arial" w:cs="Arial"/>
        </w:rPr>
        <w:t> (A) at 426C</w:t>
      </w:r>
      <w:r w:rsidR="003A5983" w:rsidRPr="0059273D">
        <w:rPr>
          <w:rFonts w:ascii="Arial" w:hAnsi="Arial" w:cs="Arial"/>
        </w:rPr>
        <w:t>.</w:t>
      </w:r>
      <w:proofErr w:type="gramEnd"/>
    </w:p>
  </w:footnote>
  <w:footnote w:id="7">
    <w:p w:rsidR="00862399" w:rsidRPr="0059273D" w:rsidRDefault="00862399" w:rsidP="0059273D">
      <w:pPr>
        <w:pStyle w:val="FootnoteText"/>
        <w:jc w:val="both"/>
        <w:rPr>
          <w:rFonts w:ascii="Arial" w:hAnsi="Arial" w:cs="Arial"/>
        </w:rPr>
      </w:pPr>
      <w:r w:rsidRPr="0059273D">
        <w:rPr>
          <w:rStyle w:val="FootnoteReference"/>
          <w:rFonts w:ascii="Arial" w:hAnsi="Arial" w:cs="Arial"/>
        </w:rPr>
        <w:footnoteRef/>
      </w:r>
      <w:r w:rsidRPr="0059273D">
        <w:rPr>
          <w:rFonts w:ascii="Arial" w:hAnsi="Arial" w:cs="Arial"/>
        </w:rPr>
        <w:t xml:space="preserve"> </w:t>
      </w:r>
      <w:proofErr w:type="gramStart"/>
      <w:r w:rsidRPr="0059273D">
        <w:rPr>
          <w:rFonts w:ascii="Arial" w:hAnsi="Arial" w:cs="Arial"/>
        </w:rPr>
        <w:t>At 426 A -426 E</w:t>
      </w:r>
      <w:r w:rsidR="003A5983" w:rsidRPr="0059273D">
        <w:rPr>
          <w:rFonts w:ascii="Arial" w:hAnsi="Arial" w:cs="Arial"/>
        </w:rPr>
        <w:t>.</w:t>
      </w:r>
      <w:proofErr w:type="gramEnd"/>
    </w:p>
  </w:footnote>
  <w:footnote w:id="8">
    <w:p w:rsidR="007C3F00" w:rsidRPr="003A5983" w:rsidRDefault="007C3F00" w:rsidP="003A5983">
      <w:pPr>
        <w:autoSpaceDE w:val="0"/>
        <w:autoSpaceDN w:val="0"/>
        <w:adjustRightInd w:val="0"/>
        <w:spacing w:after="0" w:line="240" w:lineRule="auto"/>
        <w:jc w:val="both"/>
        <w:rPr>
          <w:rFonts w:ascii="Arial" w:hAnsi="Arial" w:cs="Arial"/>
          <w:sz w:val="20"/>
          <w:szCs w:val="20"/>
          <w:lang w:val="en-US"/>
        </w:rPr>
      </w:pPr>
      <w:r w:rsidRPr="003A5983">
        <w:rPr>
          <w:rStyle w:val="FootnoteReference"/>
          <w:rFonts w:ascii="Arial" w:hAnsi="Arial" w:cs="Arial"/>
          <w:sz w:val="20"/>
          <w:szCs w:val="20"/>
        </w:rPr>
        <w:footnoteRef/>
      </w:r>
      <w:r w:rsidRPr="003A5983">
        <w:rPr>
          <w:rFonts w:ascii="Arial" w:hAnsi="Arial" w:cs="Arial"/>
          <w:sz w:val="20"/>
          <w:szCs w:val="20"/>
        </w:rPr>
        <w:t xml:space="preserve"> </w:t>
      </w:r>
      <w:r w:rsidRPr="003A5983">
        <w:rPr>
          <w:rFonts w:ascii="Arial" w:hAnsi="Arial" w:cs="Arial"/>
          <w:sz w:val="20"/>
          <w:szCs w:val="20"/>
          <w:lang w:val="en-US"/>
        </w:rPr>
        <w:t>(9) A combined summons must set out -</w:t>
      </w:r>
    </w:p>
    <w:p w:rsidR="007C3F00" w:rsidRPr="003A5983" w:rsidRDefault="007C3F00" w:rsidP="003A5983">
      <w:pPr>
        <w:autoSpaceDE w:val="0"/>
        <w:autoSpaceDN w:val="0"/>
        <w:adjustRightInd w:val="0"/>
        <w:spacing w:after="0" w:line="240" w:lineRule="auto"/>
        <w:jc w:val="both"/>
        <w:rPr>
          <w:rFonts w:ascii="Arial" w:hAnsi="Arial" w:cs="Arial"/>
          <w:sz w:val="20"/>
          <w:szCs w:val="20"/>
          <w:lang w:val="en-US"/>
        </w:rPr>
      </w:pPr>
      <w:r w:rsidRPr="003A5983">
        <w:rPr>
          <w:rFonts w:ascii="Arial" w:hAnsi="Arial" w:cs="Arial"/>
          <w:sz w:val="20"/>
          <w:szCs w:val="20"/>
          <w:lang w:val="en-US"/>
        </w:rPr>
        <w:t>(a) the name and, where known, the first name or initials by which the defendant is known to the plaintiff, his or her residence or place of business and, where known, his or her occupation and, if he or she is sued in any representative capacity, that capacity and the summons must also state the defendant’s sex;</w:t>
      </w:r>
    </w:p>
    <w:p w:rsidR="007C3F00" w:rsidRPr="003A5983" w:rsidRDefault="007C3F00" w:rsidP="003A5983">
      <w:pPr>
        <w:autoSpaceDE w:val="0"/>
        <w:autoSpaceDN w:val="0"/>
        <w:adjustRightInd w:val="0"/>
        <w:spacing w:after="0" w:line="240" w:lineRule="auto"/>
        <w:jc w:val="both"/>
        <w:rPr>
          <w:rFonts w:ascii="Arial" w:hAnsi="Arial" w:cs="Arial"/>
          <w:sz w:val="20"/>
          <w:szCs w:val="20"/>
          <w:lang w:val="en-US"/>
        </w:rPr>
      </w:pPr>
      <w:r w:rsidRPr="003A5983">
        <w:rPr>
          <w:rFonts w:ascii="Arial" w:hAnsi="Arial" w:cs="Arial"/>
          <w:sz w:val="20"/>
          <w:szCs w:val="20"/>
          <w:lang w:val="en-US"/>
        </w:rPr>
        <w:t xml:space="preserve">(b) the full names, sex, occupation and the residence or place of business of the plaintiff, and where he or she sues in a representative capacity, that capacity; </w:t>
      </w:r>
    </w:p>
    <w:p w:rsidR="007C3F00" w:rsidRPr="003A5983" w:rsidRDefault="007C3F00" w:rsidP="003A5983">
      <w:pPr>
        <w:autoSpaceDE w:val="0"/>
        <w:autoSpaceDN w:val="0"/>
        <w:adjustRightInd w:val="0"/>
        <w:spacing w:after="0" w:line="240" w:lineRule="auto"/>
        <w:jc w:val="both"/>
        <w:rPr>
          <w:rFonts w:ascii="Arial" w:hAnsi="Arial" w:cs="Arial"/>
          <w:sz w:val="20"/>
          <w:szCs w:val="20"/>
          <w:lang w:val="en-US"/>
        </w:rPr>
      </w:pPr>
      <w:r w:rsidRPr="003A5983">
        <w:rPr>
          <w:rFonts w:ascii="Arial" w:hAnsi="Arial" w:cs="Arial"/>
          <w:sz w:val="20"/>
          <w:szCs w:val="20"/>
          <w:lang w:val="en-US"/>
        </w:rPr>
        <w:t>(c) if the plaintiff elects to receive any subsequent document by electronic means through e-justice, he or she must state his or her electronic address; and</w:t>
      </w:r>
    </w:p>
    <w:p w:rsidR="007C3F00" w:rsidRPr="003A5983" w:rsidRDefault="007C3F00" w:rsidP="003A5983">
      <w:pPr>
        <w:pStyle w:val="FootnoteText"/>
        <w:jc w:val="both"/>
        <w:rPr>
          <w:rFonts w:ascii="Arial" w:hAnsi="Arial" w:cs="Arial"/>
          <w:lang w:val="af-ZA"/>
        </w:rPr>
      </w:pPr>
      <w:r w:rsidRPr="003A5983">
        <w:rPr>
          <w:rFonts w:ascii="Arial" w:hAnsi="Arial" w:cs="Arial"/>
          <w:lang w:val="en-US"/>
        </w:rPr>
        <w:t xml:space="preserve">(d) </w:t>
      </w:r>
      <w:proofErr w:type="gramStart"/>
      <w:r w:rsidRPr="003A5983">
        <w:rPr>
          <w:rFonts w:ascii="Arial" w:hAnsi="Arial" w:cs="Arial"/>
          <w:lang w:val="en-US"/>
        </w:rPr>
        <w:t>the</w:t>
      </w:r>
      <w:proofErr w:type="gramEnd"/>
      <w:r w:rsidRPr="003A5983">
        <w:rPr>
          <w:rFonts w:ascii="Arial" w:hAnsi="Arial" w:cs="Arial"/>
          <w:lang w:val="en-US"/>
        </w:rPr>
        <w:t xml:space="preserve"> cause of action and the relief claimed.</w:t>
      </w:r>
    </w:p>
  </w:footnote>
  <w:footnote w:id="9">
    <w:p w:rsidR="001116B2" w:rsidRPr="0059273D" w:rsidRDefault="001116B2" w:rsidP="0059273D">
      <w:pPr>
        <w:pStyle w:val="FootnoteText"/>
        <w:jc w:val="both"/>
        <w:rPr>
          <w:rFonts w:ascii="Arial" w:hAnsi="Arial" w:cs="Arial"/>
          <w:lang w:val="af-ZA"/>
        </w:rPr>
      </w:pPr>
      <w:r w:rsidRPr="0059273D">
        <w:rPr>
          <w:rStyle w:val="FootnoteReference"/>
          <w:rFonts w:ascii="Arial" w:hAnsi="Arial" w:cs="Arial"/>
        </w:rPr>
        <w:footnoteRef/>
      </w:r>
      <w:r w:rsidRPr="0059273D">
        <w:rPr>
          <w:rFonts w:ascii="Arial" w:hAnsi="Arial" w:cs="Arial"/>
        </w:rPr>
        <w:t xml:space="preserve"> </w:t>
      </w:r>
      <w:r w:rsidRPr="0059273D">
        <w:rPr>
          <w:rFonts w:ascii="Arial" w:hAnsi="Arial" w:cs="Arial"/>
          <w:i/>
          <w:lang w:val="af-ZA"/>
        </w:rPr>
        <w:t>De Meyer v Bam</w:t>
      </w:r>
      <w:r w:rsidRPr="0059273D">
        <w:rPr>
          <w:rFonts w:ascii="Arial" w:hAnsi="Arial" w:cs="Arial"/>
          <w:lang w:val="af-ZA"/>
        </w:rPr>
        <w:t xml:space="preserve"> 1951 4 SA 68 (N) 72 D, </w:t>
      </w:r>
      <w:r w:rsidRPr="0059273D">
        <w:rPr>
          <w:rFonts w:ascii="Arial" w:hAnsi="Arial" w:cs="Arial"/>
          <w:i/>
          <w:lang w:val="af-ZA"/>
        </w:rPr>
        <w:t>Mullan v Vladislavich</w:t>
      </w:r>
      <w:r w:rsidRPr="0059273D">
        <w:rPr>
          <w:rFonts w:ascii="Arial" w:hAnsi="Arial" w:cs="Arial"/>
          <w:lang w:val="af-ZA"/>
        </w:rPr>
        <w:t xml:space="preserve"> 1961 (1) SA 364 (T) 369</w:t>
      </w:r>
    </w:p>
  </w:footnote>
  <w:footnote w:id="10">
    <w:p w:rsidR="001116B2" w:rsidRPr="0059273D" w:rsidRDefault="001116B2" w:rsidP="0059273D">
      <w:pPr>
        <w:pStyle w:val="FootnoteText"/>
        <w:jc w:val="both"/>
        <w:rPr>
          <w:rFonts w:ascii="Arial" w:hAnsi="Arial" w:cs="Arial"/>
          <w:lang w:val="af-ZA"/>
        </w:rPr>
      </w:pPr>
      <w:r w:rsidRPr="0059273D">
        <w:rPr>
          <w:rStyle w:val="FootnoteReference"/>
          <w:rFonts w:ascii="Arial" w:hAnsi="Arial" w:cs="Arial"/>
        </w:rPr>
        <w:footnoteRef/>
      </w:r>
      <w:r w:rsidRPr="0059273D">
        <w:rPr>
          <w:rFonts w:ascii="Arial" w:hAnsi="Arial" w:cs="Arial"/>
        </w:rPr>
        <w:t xml:space="preserve"> </w:t>
      </w:r>
      <w:proofErr w:type="gramStart"/>
      <w:r w:rsidRPr="0059273D">
        <w:rPr>
          <w:rFonts w:ascii="Arial" w:hAnsi="Arial" w:cs="Arial"/>
          <w:i/>
        </w:rPr>
        <w:t xml:space="preserve">Lee v Tobias </w:t>
      </w:r>
      <w:r w:rsidRPr="0059273D">
        <w:rPr>
          <w:rFonts w:ascii="Arial" w:hAnsi="Arial" w:cs="Arial"/>
        </w:rPr>
        <w:t>(HC-MD-CIV-ACT-CON-2016/04131) [2017] NAHCMD 204 (31 July 2017) at par 5 and The Law of Evidence Issue 4 at page 11-11 paragraph 11 3.</w:t>
      </w:r>
      <w:proofErr w:type="gramEnd"/>
    </w:p>
  </w:footnote>
  <w:footnote w:id="11">
    <w:p w:rsidR="001116B2" w:rsidRPr="0059273D" w:rsidRDefault="001116B2" w:rsidP="0059273D">
      <w:pPr>
        <w:pStyle w:val="FootnoteText"/>
        <w:jc w:val="both"/>
        <w:rPr>
          <w:rFonts w:ascii="Arial" w:hAnsi="Arial" w:cs="Arial"/>
          <w:lang w:val="af-ZA"/>
        </w:rPr>
      </w:pPr>
      <w:r w:rsidRPr="0059273D">
        <w:rPr>
          <w:rStyle w:val="FootnoteReference"/>
          <w:rFonts w:ascii="Arial" w:hAnsi="Arial" w:cs="Arial"/>
        </w:rPr>
        <w:footnoteRef/>
      </w:r>
      <w:r w:rsidRPr="0059273D">
        <w:rPr>
          <w:rFonts w:ascii="Arial" w:hAnsi="Arial" w:cs="Arial"/>
        </w:rPr>
        <w:t xml:space="preserve"> </w:t>
      </w:r>
      <w:r w:rsidR="009E2896" w:rsidRPr="0059273D">
        <w:rPr>
          <w:rFonts w:ascii="Arial" w:hAnsi="Arial" w:cs="Arial"/>
          <w:i/>
          <w:lang w:val="af-ZA"/>
        </w:rPr>
        <w:t>Badat v Corondimas</w:t>
      </w:r>
      <w:r w:rsidR="009E2896" w:rsidRPr="0059273D">
        <w:rPr>
          <w:rFonts w:ascii="Arial" w:hAnsi="Arial" w:cs="Arial"/>
          <w:lang w:val="af-ZA"/>
        </w:rPr>
        <w:t xml:space="preserve"> 1947 2 SA 170 (N) 176, </w:t>
      </w:r>
      <w:r w:rsidR="009E2896" w:rsidRPr="0059273D">
        <w:rPr>
          <w:rFonts w:ascii="Arial" w:hAnsi="Arial" w:cs="Arial"/>
          <w:i/>
          <w:lang w:val="af-ZA"/>
        </w:rPr>
        <w:t>Gleneagles Farm Dairy v Schoombee</w:t>
      </w:r>
      <w:r w:rsidR="009E2896" w:rsidRPr="0059273D">
        <w:rPr>
          <w:rFonts w:ascii="Arial" w:hAnsi="Arial" w:cs="Arial"/>
          <w:lang w:val="af-ZA"/>
        </w:rPr>
        <w:t xml:space="preserve"> 1947 4 SA 66 (O) 71, </w:t>
      </w:r>
      <w:r w:rsidR="009E2896" w:rsidRPr="0059273D">
        <w:rPr>
          <w:rFonts w:ascii="Arial" w:hAnsi="Arial" w:cs="Arial"/>
          <w:i/>
          <w:lang w:val="af-ZA"/>
        </w:rPr>
        <w:t>Buyers Guide (Pty) Ltd v Dada Motors (Mafikeng) (Pty) Ltd</w:t>
      </w:r>
      <w:r w:rsidR="009E2896" w:rsidRPr="0059273D">
        <w:rPr>
          <w:rFonts w:ascii="Arial" w:hAnsi="Arial" w:cs="Arial"/>
          <w:lang w:val="af-ZA"/>
        </w:rPr>
        <w:t xml:space="preserve"> 1990 4 SA 55 (B):</w:t>
      </w:r>
      <w:r w:rsidR="009E2896" w:rsidRPr="0059273D">
        <w:rPr>
          <w:rFonts w:ascii="Arial" w:hAnsi="Arial" w:cs="Arial"/>
        </w:rPr>
        <w:t xml:space="preserve"> The Law of Evidence Issue 4 at page 11-11 paragraph 11 3.</w:t>
      </w:r>
    </w:p>
  </w:footnote>
  <w:footnote w:id="12">
    <w:p w:rsidR="00E275AA" w:rsidRPr="0059273D" w:rsidRDefault="00E275AA" w:rsidP="0059273D">
      <w:pPr>
        <w:pStyle w:val="FootnoteText"/>
        <w:jc w:val="both"/>
        <w:rPr>
          <w:rFonts w:ascii="Arial" w:hAnsi="Arial" w:cs="Arial"/>
          <w:lang w:val="af-ZA"/>
        </w:rPr>
      </w:pPr>
      <w:r w:rsidRPr="0059273D">
        <w:rPr>
          <w:rStyle w:val="FootnoteReference"/>
          <w:rFonts w:ascii="Arial" w:hAnsi="Arial" w:cs="Arial"/>
        </w:rPr>
        <w:footnoteRef/>
      </w:r>
      <w:r w:rsidRPr="0059273D">
        <w:rPr>
          <w:rFonts w:ascii="Arial" w:hAnsi="Arial" w:cs="Arial"/>
        </w:rPr>
        <w:t xml:space="preserve"> </w:t>
      </w:r>
      <w:proofErr w:type="gramStart"/>
      <w:r w:rsidRPr="0059273D">
        <w:rPr>
          <w:rFonts w:ascii="Arial" w:hAnsi="Arial" w:cs="Arial"/>
        </w:rPr>
        <w:t>GA Mulligan 'Mora' (1952) SALJ 276.</w:t>
      </w:r>
      <w:proofErr w:type="gramEnd"/>
    </w:p>
  </w:footnote>
  <w:footnote w:id="13">
    <w:p w:rsidR="00E275AA" w:rsidRPr="0059273D" w:rsidRDefault="00E275AA" w:rsidP="0059273D">
      <w:pPr>
        <w:pStyle w:val="FootnoteText"/>
        <w:jc w:val="both"/>
        <w:rPr>
          <w:rFonts w:ascii="Arial" w:hAnsi="Arial" w:cs="Arial"/>
          <w:lang w:val="af-ZA"/>
        </w:rPr>
      </w:pPr>
      <w:r w:rsidRPr="0059273D">
        <w:rPr>
          <w:rStyle w:val="FootnoteReference"/>
          <w:rFonts w:ascii="Arial" w:hAnsi="Arial" w:cs="Arial"/>
        </w:rPr>
        <w:footnoteRef/>
      </w:r>
      <w:r w:rsidRPr="0059273D">
        <w:rPr>
          <w:rFonts w:ascii="Arial" w:hAnsi="Arial" w:cs="Arial"/>
        </w:rPr>
        <w:t xml:space="preserve"> Kerr </w:t>
      </w:r>
      <w:proofErr w:type="gramStart"/>
      <w:r w:rsidRPr="0059273D">
        <w:rPr>
          <w:rFonts w:ascii="Arial" w:hAnsi="Arial" w:cs="Arial"/>
        </w:rPr>
        <w:t>The</w:t>
      </w:r>
      <w:proofErr w:type="gramEnd"/>
      <w:r w:rsidRPr="0059273D">
        <w:rPr>
          <w:rFonts w:ascii="Arial" w:hAnsi="Arial" w:cs="Arial"/>
        </w:rPr>
        <w:t xml:space="preserve"> Principles of the Law of Contract 6 </w:t>
      </w:r>
      <w:proofErr w:type="spellStart"/>
      <w:r w:rsidRPr="0059273D">
        <w:rPr>
          <w:rFonts w:ascii="Arial" w:hAnsi="Arial" w:cs="Arial"/>
        </w:rPr>
        <w:t>ed</w:t>
      </w:r>
      <w:proofErr w:type="spellEnd"/>
      <w:r w:rsidRPr="0059273D">
        <w:rPr>
          <w:rFonts w:ascii="Arial" w:hAnsi="Arial" w:cs="Arial"/>
        </w:rPr>
        <w:t xml:space="preserve"> (2002) at 616.</w:t>
      </w:r>
    </w:p>
  </w:footnote>
  <w:footnote w:id="14">
    <w:p w:rsidR="00E275AA" w:rsidRPr="0059273D" w:rsidRDefault="00E275AA" w:rsidP="0059273D">
      <w:pPr>
        <w:pStyle w:val="FootnoteText"/>
        <w:jc w:val="both"/>
        <w:rPr>
          <w:rFonts w:ascii="Arial" w:hAnsi="Arial" w:cs="Arial"/>
          <w:lang w:val="af-ZA"/>
        </w:rPr>
      </w:pPr>
      <w:r w:rsidRPr="0059273D">
        <w:rPr>
          <w:rStyle w:val="FootnoteReference"/>
          <w:rFonts w:ascii="Arial" w:hAnsi="Arial" w:cs="Arial"/>
        </w:rPr>
        <w:footnoteRef/>
      </w:r>
      <w:r w:rsidRPr="0059273D">
        <w:rPr>
          <w:rFonts w:ascii="Arial" w:hAnsi="Arial" w:cs="Arial"/>
        </w:rPr>
        <w:t xml:space="preserve"> </w:t>
      </w:r>
      <w:r w:rsidRPr="0059273D">
        <w:rPr>
          <w:rFonts w:ascii="Arial" w:hAnsi="Arial" w:cs="Arial"/>
          <w:lang w:val="en-US"/>
        </w:rPr>
        <w:t>1978 (1) SA 1109 (A)1978 (1) SA p1147</w:t>
      </w:r>
    </w:p>
  </w:footnote>
  <w:footnote w:id="15">
    <w:p w:rsidR="0098018D" w:rsidRPr="003A5983" w:rsidRDefault="0098018D" w:rsidP="0059273D">
      <w:pPr>
        <w:pStyle w:val="FootnoteText"/>
        <w:jc w:val="both"/>
        <w:rPr>
          <w:rFonts w:ascii="Arial" w:hAnsi="Arial" w:cs="Arial"/>
          <w:lang w:val="af-ZA"/>
        </w:rPr>
      </w:pPr>
      <w:r w:rsidRPr="003A5983">
        <w:rPr>
          <w:rStyle w:val="FootnoteReference"/>
          <w:rFonts w:ascii="Arial" w:hAnsi="Arial" w:cs="Arial"/>
        </w:rPr>
        <w:footnoteRef/>
      </w:r>
      <w:r w:rsidRPr="003A5983">
        <w:rPr>
          <w:rFonts w:ascii="Arial" w:hAnsi="Arial" w:cs="Arial"/>
        </w:rPr>
        <w:t xml:space="preserve"> Summary Judgment: A Practical Guide: van </w:t>
      </w:r>
      <w:proofErr w:type="spellStart"/>
      <w:r w:rsidRPr="003A5983">
        <w:rPr>
          <w:rFonts w:ascii="Arial" w:hAnsi="Arial" w:cs="Arial"/>
        </w:rPr>
        <w:t>Niekerk</w:t>
      </w:r>
      <w:proofErr w:type="spellEnd"/>
      <w:r w:rsidRPr="003A5983">
        <w:rPr>
          <w:rFonts w:ascii="Arial" w:hAnsi="Arial" w:cs="Arial"/>
        </w:rPr>
        <w:t>, Geyer and Mundell, Service issue 11 at page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193695"/>
      <w:docPartObj>
        <w:docPartGallery w:val="Page Numbers (Top of Page)"/>
        <w:docPartUnique/>
      </w:docPartObj>
    </w:sdtPr>
    <w:sdtEndPr>
      <w:rPr>
        <w:noProof/>
      </w:rPr>
    </w:sdtEndPr>
    <w:sdtContent>
      <w:p w:rsidR="00D54683" w:rsidRDefault="00D54683">
        <w:pPr>
          <w:pStyle w:val="Header"/>
          <w:jc w:val="right"/>
        </w:pPr>
        <w:r>
          <w:fldChar w:fldCharType="begin"/>
        </w:r>
        <w:r>
          <w:instrText xml:space="preserve"> PAGE   \* MERGEFORMAT </w:instrText>
        </w:r>
        <w:r>
          <w:fldChar w:fldCharType="separate"/>
        </w:r>
        <w:r w:rsidR="0059273D">
          <w:rPr>
            <w:noProof/>
          </w:rPr>
          <w:t>2</w:t>
        </w:r>
        <w:r>
          <w:rPr>
            <w:noProof/>
          </w:rPr>
          <w:fldChar w:fldCharType="end"/>
        </w:r>
      </w:p>
    </w:sdtContent>
  </w:sdt>
  <w:p w:rsidR="00D54683" w:rsidRDefault="00D54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FEB"/>
    <w:multiLevelType w:val="hybridMultilevel"/>
    <w:tmpl w:val="69E2902A"/>
    <w:lvl w:ilvl="0" w:tplc="5F329B1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931E2C"/>
    <w:multiLevelType w:val="hybridMultilevel"/>
    <w:tmpl w:val="36B4EA5C"/>
    <w:lvl w:ilvl="0" w:tplc="E46CAC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B36A8D"/>
    <w:multiLevelType w:val="hybridMultilevel"/>
    <w:tmpl w:val="55F8930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A33BF9"/>
    <w:multiLevelType w:val="hybridMultilevel"/>
    <w:tmpl w:val="CAE2D4BE"/>
    <w:lvl w:ilvl="0" w:tplc="0408E1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E5D23"/>
    <w:multiLevelType w:val="multilevel"/>
    <w:tmpl w:val="86BC81C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5BF6393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60F25C86"/>
    <w:multiLevelType w:val="hybridMultilevel"/>
    <w:tmpl w:val="D8467234"/>
    <w:lvl w:ilvl="0" w:tplc="422C17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D91931"/>
    <w:multiLevelType w:val="hybridMultilevel"/>
    <w:tmpl w:val="0A860D58"/>
    <w:lvl w:ilvl="0" w:tplc="B364B15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972016C"/>
    <w:multiLevelType w:val="hybridMultilevel"/>
    <w:tmpl w:val="A61AE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9D04C3"/>
    <w:multiLevelType w:val="hybridMultilevel"/>
    <w:tmpl w:val="0CF6AF5A"/>
    <w:lvl w:ilvl="0" w:tplc="6FEC4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7A6D78"/>
    <w:multiLevelType w:val="hybridMultilevel"/>
    <w:tmpl w:val="55F8930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7"/>
  </w:num>
  <w:num w:numId="4">
    <w:abstractNumId w:val="5"/>
  </w:num>
  <w:num w:numId="5">
    <w:abstractNumId w:val="1"/>
  </w:num>
  <w:num w:numId="6">
    <w:abstractNumId w:val="2"/>
  </w:num>
  <w:num w:numId="7">
    <w:abstractNumId w:val="0"/>
  </w:num>
  <w:num w:numId="8">
    <w:abstractNumId w:val="10"/>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69"/>
    <w:rsid w:val="0000706E"/>
    <w:rsid w:val="000178FE"/>
    <w:rsid w:val="00041B59"/>
    <w:rsid w:val="0004264B"/>
    <w:rsid w:val="00053907"/>
    <w:rsid w:val="000B6B26"/>
    <w:rsid w:val="000C381B"/>
    <w:rsid w:val="001116B2"/>
    <w:rsid w:val="00112183"/>
    <w:rsid w:val="001163A4"/>
    <w:rsid w:val="00116A39"/>
    <w:rsid w:val="001313C3"/>
    <w:rsid w:val="001B5409"/>
    <w:rsid w:val="001C001B"/>
    <w:rsid w:val="001E7E70"/>
    <w:rsid w:val="002429CF"/>
    <w:rsid w:val="00246832"/>
    <w:rsid w:val="00252C5C"/>
    <w:rsid w:val="00274ECF"/>
    <w:rsid w:val="002948E6"/>
    <w:rsid w:val="002D26A2"/>
    <w:rsid w:val="002E0ED2"/>
    <w:rsid w:val="00302EE5"/>
    <w:rsid w:val="003177EA"/>
    <w:rsid w:val="00356C35"/>
    <w:rsid w:val="003607B2"/>
    <w:rsid w:val="00381475"/>
    <w:rsid w:val="00397011"/>
    <w:rsid w:val="003A0A2B"/>
    <w:rsid w:val="003A5983"/>
    <w:rsid w:val="003B31CF"/>
    <w:rsid w:val="00401E3D"/>
    <w:rsid w:val="004B0B87"/>
    <w:rsid w:val="005726F1"/>
    <w:rsid w:val="00590231"/>
    <w:rsid w:val="0059273D"/>
    <w:rsid w:val="00593EC4"/>
    <w:rsid w:val="005F7DE0"/>
    <w:rsid w:val="00635D63"/>
    <w:rsid w:val="006464E5"/>
    <w:rsid w:val="006D188F"/>
    <w:rsid w:val="006D34EE"/>
    <w:rsid w:val="006E4904"/>
    <w:rsid w:val="007316B0"/>
    <w:rsid w:val="00743B19"/>
    <w:rsid w:val="0075021E"/>
    <w:rsid w:val="00765362"/>
    <w:rsid w:val="00773FBE"/>
    <w:rsid w:val="0079044C"/>
    <w:rsid w:val="00796166"/>
    <w:rsid w:val="007C3F00"/>
    <w:rsid w:val="007C4C0C"/>
    <w:rsid w:val="0080699F"/>
    <w:rsid w:val="0081480D"/>
    <w:rsid w:val="008248BB"/>
    <w:rsid w:val="00846576"/>
    <w:rsid w:val="00862399"/>
    <w:rsid w:val="008E151B"/>
    <w:rsid w:val="008E55C1"/>
    <w:rsid w:val="008E7A05"/>
    <w:rsid w:val="00900F3F"/>
    <w:rsid w:val="00911A08"/>
    <w:rsid w:val="00923E81"/>
    <w:rsid w:val="0098018D"/>
    <w:rsid w:val="00987805"/>
    <w:rsid w:val="009B735F"/>
    <w:rsid w:val="009C778D"/>
    <w:rsid w:val="009D2B01"/>
    <w:rsid w:val="009E2896"/>
    <w:rsid w:val="009F7A69"/>
    <w:rsid w:val="00A11F4E"/>
    <w:rsid w:val="00A4735A"/>
    <w:rsid w:val="00A50966"/>
    <w:rsid w:val="00A54129"/>
    <w:rsid w:val="00B003A7"/>
    <w:rsid w:val="00B07F57"/>
    <w:rsid w:val="00B439A8"/>
    <w:rsid w:val="00B506F8"/>
    <w:rsid w:val="00BA7357"/>
    <w:rsid w:val="00BB2A9B"/>
    <w:rsid w:val="00BB4C8A"/>
    <w:rsid w:val="00BF4A73"/>
    <w:rsid w:val="00C02A2F"/>
    <w:rsid w:val="00C136EA"/>
    <w:rsid w:val="00C44DA2"/>
    <w:rsid w:val="00CB7156"/>
    <w:rsid w:val="00CB7424"/>
    <w:rsid w:val="00CD686C"/>
    <w:rsid w:val="00CE403F"/>
    <w:rsid w:val="00D5032C"/>
    <w:rsid w:val="00D54683"/>
    <w:rsid w:val="00D91638"/>
    <w:rsid w:val="00DA783D"/>
    <w:rsid w:val="00E275AA"/>
    <w:rsid w:val="00E8486B"/>
    <w:rsid w:val="00EA58B2"/>
    <w:rsid w:val="00EB34E7"/>
    <w:rsid w:val="00EE4183"/>
    <w:rsid w:val="00F3681F"/>
    <w:rsid w:val="00F51A99"/>
    <w:rsid w:val="00FC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69"/>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F7A69"/>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9F7A69"/>
    <w:rPr>
      <w:sz w:val="20"/>
      <w:szCs w:val="20"/>
      <w:lang w:val="en-ZA"/>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9F7A69"/>
    <w:rPr>
      <w:vertAlign w:val="superscript"/>
    </w:rPr>
  </w:style>
  <w:style w:type="paragraph" w:styleId="ListParagraph">
    <w:name w:val="List Paragraph"/>
    <w:basedOn w:val="Normal"/>
    <w:uiPriority w:val="34"/>
    <w:qFormat/>
    <w:rsid w:val="009F7A69"/>
    <w:pPr>
      <w:ind w:left="720"/>
      <w:contextualSpacing/>
    </w:pPr>
  </w:style>
  <w:style w:type="paragraph" w:styleId="Header">
    <w:name w:val="header"/>
    <w:basedOn w:val="Normal"/>
    <w:link w:val="HeaderChar"/>
    <w:uiPriority w:val="99"/>
    <w:unhideWhenUsed/>
    <w:rsid w:val="00D54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683"/>
    <w:rPr>
      <w:lang w:val="en-ZA"/>
    </w:rPr>
  </w:style>
  <w:style w:type="paragraph" w:styleId="Footer">
    <w:name w:val="footer"/>
    <w:basedOn w:val="Normal"/>
    <w:link w:val="FooterChar"/>
    <w:uiPriority w:val="99"/>
    <w:unhideWhenUsed/>
    <w:rsid w:val="00D54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683"/>
    <w:rPr>
      <w:lang w:val="en-ZA"/>
    </w:rPr>
  </w:style>
  <w:style w:type="paragraph" w:styleId="NoSpacing">
    <w:name w:val="No Spacing"/>
    <w:uiPriority w:val="1"/>
    <w:qFormat/>
    <w:rsid w:val="00BB4C8A"/>
    <w:pPr>
      <w:spacing w:after="0" w:line="240" w:lineRule="auto"/>
    </w:pPr>
    <w:rPr>
      <w:rFonts w:ascii="Calibri" w:eastAsia="Calibri" w:hAnsi="Calibri" w:cs="Calibri"/>
      <w:color w:val="000000"/>
      <w:lang w:val="en-ZA" w:eastAsia="en-ZA"/>
    </w:rPr>
  </w:style>
  <w:style w:type="paragraph" w:styleId="NormalWeb">
    <w:name w:val="Normal (Web)"/>
    <w:basedOn w:val="Normal"/>
    <w:uiPriority w:val="99"/>
    <w:unhideWhenUsed/>
    <w:rsid w:val="008623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62399"/>
    <w:rPr>
      <w:color w:val="0000FF"/>
      <w:u w:val="single"/>
    </w:rPr>
  </w:style>
  <w:style w:type="paragraph" w:styleId="BalloonText">
    <w:name w:val="Balloon Text"/>
    <w:basedOn w:val="Normal"/>
    <w:link w:val="BalloonTextChar"/>
    <w:uiPriority w:val="99"/>
    <w:semiHidden/>
    <w:unhideWhenUsed/>
    <w:rsid w:val="0025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C5C"/>
    <w:rPr>
      <w:rFonts w:ascii="Segoe U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69"/>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F7A69"/>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9F7A69"/>
    <w:rPr>
      <w:sz w:val="20"/>
      <w:szCs w:val="20"/>
      <w:lang w:val="en-ZA"/>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9F7A69"/>
    <w:rPr>
      <w:vertAlign w:val="superscript"/>
    </w:rPr>
  </w:style>
  <w:style w:type="paragraph" w:styleId="ListParagraph">
    <w:name w:val="List Paragraph"/>
    <w:basedOn w:val="Normal"/>
    <w:uiPriority w:val="34"/>
    <w:qFormat/>
    <w:rsid w:val="009F7A69"/>
    <w:pPr>
      <w:ind w:left="720"/>
      <w:contextualSpacing/>
    </w:pPr>
  </w:style>
  <w:style w:type="paragraph" w:styleId="Header">
    <w:name w:val="header"/>
    <w:basedOn w:val="Normal"/>
    <w:link w:val="HeaderChar"/>
    <w:uiPriority w:val="99"/>
    <w:unhideWhenUsed/>
    <w:rsid w:val="00D54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683"/>
    <w:rPr>
      <w:lang w:val="en-ZA"/>
    </w:rPr>
  </w:style>
  <w:style w:type="paragraph" w:styleId="Footer">
    <w:name w:val="footer"/>
    <w:basedOn w:val="Normal"/>
    <w:link w:val="FooterChar"/>
    <w:uiPriority w:val="99"/>
    <w:unhideWhenUsed/>
    <w:rsid w:val="00D54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683"/>
    <w:rPr>
      <w:lang w:val="en-ZA"/>
    </w:rPr>
  </w:style>
  <w:style w:type="paragraph" w:styleId="NoSpacing">
    <w:name w:val="No Spacing"/>
    <w:uiPriority w:val="1"/>
    <w:qFormat/>
    <w:rsid w:val="00BB4C8A"/>
    <w:pPr>
      <w:spacing w:after="0" w:line="240" w:lineRule="auto"/>
    </w:pPr>
    <w:rPr>
      <w:rFonts w:ascii="Calibri" w:eastAsia="Calibri" w:hAnsi="Calibri" w:cs="Calibri"/>
      <w:color w:val="000000"/>
      <w:lang w:val="en-ZA" w:eastAsia="en-ZA"/>
    </w:rPr>
  </w:style>
  <w:style w:type="paragraph" w:styleId="NormalWeb">
    <w:name w:val="Normal (Web)"/>
    <w:basedOn w:val="Normal"/>
    <w:uiPriority w:val="99"/>
    <w:unhideWhenUsed/>
    <w:rsid w:val="008623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62399"/>
    <w:rPr>
      <w:color w:val="0000FF"/>
      <w:u w:val="single"/>
    </w:rPr>
  </w:style>
  <w:style w:type="paragraph" w:styleId="BalloonText">
    <w:name w:val="Balloon Text"/>
    <w:basedOn w:val="Normal"/>
    <w:link w:val="BalloonTextChar"/>
    <w:uiPriority w:val="99"/>
    <w:semiHidden/>
    <w:unhideWhenUsed/>
    <w:rsid w:val="0025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C5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76%20%281%29%20SA%20418" TargetMode="External"/><Relationship Id="rId1" Type="http://schemas.openxmlformats.org/officeDocument/2006/relationships/hyperlink" Target="http://www.saflii.org/cgi-bin/LawCite?cit=1976%20%282%29%20SA%20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2018-07-12T18:30:00+00:00</Judgment_x0020_Date>
    <Year xmlns="c1afb1bd-f2fb-40fd-9abb-aea55b4d7662">2018</Year>
  </documentManagement>
</p:properties>
</file>

<file path=customXml/itemProps1.xml><?xml version="1.0" encoding="utf-8"?>
<ds:datastoreItem xmlns:ds="http://schemas.openxmlformats.org/officeDocument/2006/customXml" ds:itemID="{B1CCCF4B-FA57-4BC2-BD86-4DC8BF30D0D7}"/>
</file>

<file path=customXml/itemProps2.xml><?xml version="1.0" encoding="utf-8"?>
<ds:datastoreItem xmlns:ds="http://schemas.openxmlformats.org/officeDocument/2006/customXml" ds:itemID="{C975619E-61ED-49C2-A6DD-A5D973A0B962}"/>
</file>

<file path=customXml/itemProps3.xml><?xml version="1.0" encoding="utf-8"?>
<ds:datastoreItem xmlns:ds="http://schemas.openxmlformats.org/officeDocument/2006/customXml" ds:itemID="{7B6E5835-8787-4C02-822F-D24C706224F7}"/>
</file>

<file path=customXml/itemProps4.xml><?xml version="1.0" encoding="utf-8"?>
<ds:datastoreItem xmlns:ds="http://schemas.openxmlformats.org/officeDocument/2006/customXml" ds:itemID="{519A67D6-D84D-4E7C-A4F8-10B64C69283B}"/>
</file>

<file path=docProps/app.xml><?xml version="1.0" encoding="utf-8"?>
<Properties xmlns="http://schemas.openxmlformats.org/officeDocument/2006/extended-properties" xmlns:vt="http://schemas.openxmlformats.org/officeDocument/2006/docPropsVTypes">
  <Template>Normal</Template>
  <TotalTime>1</TotalTime>
  <Pages>16</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 Today Building CC vs Amupolo Building Construction </dc:title>
  <dc:creator>Priscilla Nande</dc:creator>
  <cp:lastModifiedBy>Nicole Januarie</cp:lastModifiedBy>
  <cp:revision>4</cp:revision>
  <cp:lastPrinted>2018-07-18T09:39:00Z</cp:lastPrinted>
  <dcterms:created xsi:type="dcterms:W3CDTF">2018-07-19T07:47:00Z</dcterms:created>
  <dcterms:modified xsi:type="dcterms:W3CDTF">2018-07-19T07:48:00Z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