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C0" w:rsidRPr="00B35D42" w:rsidRDefault="006663C0" w:rsidP="00B84C5D">
      <w:pPr>
        <w:spacing w:after="0" w:line="360" w:lineRule="auto"/>
        <w:jc w:val="center"/>
        <w:rPr>
          <w:rFonts w:ascii="Arial" w:hAnsi="Arial" w:cs="Arial"/>
          <w:b/>
          <w:sz w:val="24"/>
          <w:szCs w:val="24"/>
        </w:rPr>
      </w:pPr>
      <w:r w:rsidRPr="00B35D42">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C99307B" wp14:editId="4BE5D775">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663C0" w:rsidRPr="000A0FD8" w:rsidRDefault="006663C0" w:rsidP="006663C0">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99307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663C0" w:rsidRPr="000A0FD8" w:rsidRDefault="006663C0" w:rsidP="006663C0">
                      <w:pPr>
                        <w:jc w:val="right"/>
                        <w:rPr>
                          <w:rFonts w:ascii="Arial" w:hAnsi="Arial" w:cs="Arial"/>
                          <w:b/>
                          <w:sz w:val="24"/>
                          <w:szCs w:val="24"/>
                        </w:rPr>
                      </w:pPr>
                    </w:p>
                  </w:txbxContent>
                </v:textbox>
                <w10:wrap anchorx="margin"/>
              </v:shape>
            </w:pict>
          </mc:Fallback>
        </mc:AlternateContent>
      </w:r>
      <w:r w:rsidRPr="00B35D42">
        <w:rPr>
          <w:rFonts w:ascii="Arial" w:hAnsi="Arial" w:cs="Arial"/>
          <w:b/>
          <w:sz w:val="24"/>
          <w:szCs w:val="24"/>
        </w:rPr>
        <w:t>REPUBLIC OF NAMIBIA</w:t>
      </w:r>
    </w:p>
    <w:p w:rsidR="006663C0" w:rsidRPr="00B35D42" w:rsidRDefault="006663C0" w:rsidP="00B84C5D">
      <w:pPr>
        <w:spacing w:after="0" w:line="360" w:lineRule="auto"/>
        <w:rPr>
          <w:rFonts w:ascii="Arial" w:hAnsi="Arial" w:cs="Arial"/>
          <w:b/>
          <w:sz w:val="24"/>
          <w:szCs w:val="24"/>
        </w:rPr>
      </w:pPr>
      <w:r w:rsidRPr="00B35D42">
        <w:rPr>
          <w:rFonts w:ascii="Arial" w:hAnsi="Arial" w:cs="Arial"/>
          <w:b/>
          <w:noProof/>
          <w:sz w:val="24"/>
          <w:szCs w:val="24"/>
          <w:lang w:val="en-US"/>
        </w:rPr>
        <w:drawing>
          <wp:anchor distT="0" distB="0" distL="114300" distR="114300" simplePos="0" relativeHeight="251660288" behindDoc="0" locked="0" layoutInCell="1" allowOverlap="1" wp14:anchorId="77E6DF3B" wp14:editId="6F0EC4FB">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jc w:val="center"/>
        <w:rPr>
          <w:rFonts w:ascii="Arial" w:hAnsi="Arial" w:cs="Arial"/>
          <w:b/>
          <w:sz w:val="24"/>
          <w:szCs w:val="24"/>
        </w:rPr>
      </w:pPr>
    </w:p>
    <w:p w:rsidR="006663C0" w:rsidRPr="00B35D42" w:rsidRDefault="006663C0" w:rsidP="00B84C5D">
      <w:pPr>
        <w:spacing w:after="0" w:line="360" w:lineRule="auto"/>
        <w:jc w:val="center"/>
        <w:rPr>
          <w:rFonts w:ascii="Arial" w:hAnsi="Arial" w:cs="Arial"/>
          <w:b/>
          <w:sz w:val="24"/>
          <w:szCs w:val="24"/>
        </w:rPr>
      </w:pPr>
    </w:p>
    <w:p w:rsidR="006663C0" w:rsidRPr="00B35D42" w:rsidRDefault="006663C0" w:rsidP="00B84C5D">
      <w:pPr>
        <w:spacing w:after="0" w:line="360" w:lineRule="auto"/>
        <w:jc w:val="center"/>
        <w:rPr>
          <w:rFonts w:ascii="Arial" w:hAnsi="Arial" w:cs="Arial"/>
          <w:b/>
          <w:sz w:val="24"/>
          <w:szCs w:val="24"/>
        </w:rPr>
      </w:pPr>
      <w:r w:rsidRPr="00B35D42">
        <w:rPr>
          <w:rFonts w:ascii="Arial" w:hAnsi="Arial" w:cs="Arial"/>
          <w:b/>
          <w:sz w:val="24"/>
          <w:szCs w:val="24"/>
        </w:rPr>
        <w:t>HIGH COURT OF NAMIBIA, MAIN DIVISION, WINDHOEK</w:t>
      </w: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jc w:val="center"/>
        <w:rPr>
          <w:rFonts w:ascii="Arial" w:hAnsi="Arial" w:cs="Arial"/>
          <w:sz w:val="24"/>
          <w:szCs w:val="24"/>
        </w:rPr>
      </w:pPr>
      <w:r w:rsidRPr="00B35D42">
        <w:rPr>
          <w:rFonts w:ascii="Arial" w:hAnsi="Arial" w:cs="Arial"/>
          <w:b/>
          <w:sz w:val="24"/>
          <w:szCs w:val="24"/>
        </w:rPr>
        <w:t>RULING ON STAY OF PROCEEDINGS</w:t>
      </w:r>
    </w:p>
    <w:p w:rsidR="006663C0" w:rsidRPr="00B35D42" w:rsidRDefault="006663C0" w:rsidP="00B84C5D">
      <w:pPr>
        <w:spacing w:after="0" w:line="360" w:lineRule="auto"/>
        <w:jc w:val="right"/>
        <w:rPr>
          <w:rFonts w:ascii="Arial" w:hAnsi="Arial" w:cs="Arial"/>
          <w:sz w:val="24"/>
          <w:szCs w:val="24"/>
        </w:rPr>
      </w:pPr>
    </w:p>
    <w:p w:rsidR="006663C0" w:rsidRPr="00B35D42" w:rsidRDefault="006663C0" w:rsidP="000D2960">
      <w:pPr>
        <w:spacing w:after="0" w:line="360" w:lineRule="auto"/>
        <w:ind w:left="3600" w:firstLine="720"/>
        <w:jc w:val="center"/>
        <w:rPr>
          <w:rFonts w:ascii="Arial" w:hAnsi="Arial" w:cs="Arial"/>
          <w:sz w:val="24"/>
          <w:szCs w:val="24"/>
        </w:rPr>
      </w:pPr>
      <w:r w:rsidRPr="00B35D42">
        <w:rPr>
          <w:rFonts w:ascii="Arial" w:hAnsi="Arial" w:cs="Arial"/>
          <w:sz w:val="24"/>
          <w:szCs w:val="24"/>
        </w:rPr>
        <w:t xml:space="preserve">Case No: </w:t>
      </w:r>
      <w:r w:rsidR="000D2960" w:rsidRPr="000D2960">
        <w:rPr>
          <w:rFonts w:ascii="Arial" w:hAnsi="Arial" w:cs="Arial"/>
          <w:sz w:val="24"/>
          <w:szCs w:val="24"/>
          <w:lang w:val="en-US"/>
        </w:rPr>
        <w:t>HC-MD-CIV-ACT-OTH-2017/00069</w:t>
      </w:r>
    </w:p>
    <w:p w:rsidR="006663C0" w:rsidRPr="00B35D42" w:rsidRDefault="006663C0" w:rsidP="00B84C5D">
      <w:pPr>
        <w:spacing w:after="0" w:line="360" w:lineRule="auto"/>
        <w:rPr>
          <w:rFonts w:ascii="Arial" w:hAnsi="Arial" w:cs="Arial"/>
          <w:sz w:val="24"/>
          <w:szCs w:val="24"/>
        </w:rPr>
      </w:pPr>
      <w:r w:rsidRPr="00B35D42">
        <w:rPr>
          <w:rFonts w:ascii="Arial" w:hAnsi="Arial" w:cs="Arial"/>
          <w:sz w:val="24"/>
          <w:szCs w:val="24"/>
        </w:rPr>
        <w:t>In the matter between:</w:t>
      </w:r>
    </w:p>
    <w:p w:rsidR="006663C0" w:rsidRPr="00B35D42" w:rsidRDefault="006663C0" w:rsidP="00B84C5D">
      <w:pPr>
        <w:spacing w:after="0" w:line="360" w:lineRule="auto"/>
        <w:rPr>
          <w:rFonts w:ascii="Arial" w:hAnsi="Arial" w:cs="Arial"/>
          <w:sz w:val="24"/>
          <w:szCs w:val="24"/>
        </w:rPr>
      </w:pPr>
    </w:p>
    <w:p w:rsidR="006663C0" w:rsidRPr="00B35D42" w:rsidRDefault="006663C0" w:rsidP="00B84C5D">
      <w:pPr>
        <w:tabs>
          <w:tab w:val="right" w:pos="9356"/>
        </w:tabs>
        <w:spacing w:after="0" w:line="360" w:lineRule="auto"/>
        <w:rPr>
          <w:rFonts w:ascii="Arial" w:hAnsi="Arial" w:cs="Arial"/>
          <w:b/>
          <w:sz w:val="24"/>
          <w:szCs w:val="24"/>
        </w:rPr>
      </w:pPr>
      <w:r w:rsidRPr="00B35D42">
        <w:rPr>
          <w:rFonts w:ascii="Arial" w:hAnsi="Arial" w:cs="Arial"/>
          <w:b/>
          <w:sz w:val="24"/>
          <w:szCs w:val="24"/>
        </w:rPr>
        <w:t>THE GOVERNMENT FOR THE REPUBLIC OF NAMIBIA                       1</w:t>
      </w:r>
      <w:r w:rsidRPr="00B35D42">
        <w:rPr>
          <w:rFonts w:ascii="Arial" w:hAnsi="Arial" w:cs="Arial"/>
          <w:b/>
          <w:sz w:val="24"/>
          <w:szCs w:val="24"/>
          <w:vertAlign w:val="superscript"/>
        </w:rPr>
        <w:t>ST</w:t>
      </w:r>
      <w:r w:rsidRPr="00B35D42">
        <w:rPr>
          <w:rFonts w:ascii="Arial" w:hAnsi="Arial" w:cs="Arial"/>
          <w:b/>
          <w:sz w:val="24"/>
          <w:szCs w:val="24"/>
        </w:rPr>
        <w:t xml:space="preserve"> PLAINTIFF</w:t>
      </w:r>
    </w:p>
    <w:p w:rsidR="006663C0" w:rsidRPr="00B35D42" w:rsidRDefault="006663C0" w:rsidP="00B84C5D">
      <w:pPr>
        <w:tabs>
          <w:tab w:val="right" w:pos="9356"/>
        </w:tabs>
        <w:spacing w:after="0" w:line="360" w:lineRule="auto"/>
        <w:rPr>
          <w:rFonts w:ascii="Arial" w:hAnsi="Arial" w:cs="Arial"/>
          <w:b/>
          <w:sz w:val="24"/>
          <w:szCs w:val="24"/>
        </w:rPr>
      </w:pPr>
    </w:p>
    <w:p w:rsidR="006663C0" w:rsidRPr="00B35D42" w:rsidRDefault="006663C0" w:rsidP="00B84C5D">
      <w:pPr>
        <w:tabs>
          <w:tab w:val="right" w:pos="9356"/>
        </w:tabs>
        <w:spacing w:after="0" w:line="360" w:lineRule="auto"/>
        <w:rPr>
          <w:rFonts w:ascii="Arial" w:hAnsi="Arial" w:cs="Arial"/>
          <w:b/>
          <w:sz w:val="24"/>
          <w:szCs w:val="24"/>
        </w:rPr>
      </w:pPr>
      <w:r w:rsidRPr="00B35D42">
        <w:rPr>
          <w:rFonts w:ascii="Arial" w:hAnsi="Arial" w:cs="Arial"/>
          <w:b/>
          <w:sz w:val="24"/>
          <w:szCs w:val="24"/>
        </w:rPr>
        <w:t>MAHAHEREO TRADITIONAL AUTHORITY                                            2</w:t>
      </w:r>
      <w:r w:rsidRPr="00B35D42">
        <w:rPr>
          <w:rFonts w:ascii="Arial" w:hAnsi="Arial" w:cs="Arial"/>
          <w:b/>
          <w:sz w:val="24"/>
          <w:szCs w:val="24"/>
          <w:vertAlign w:val="superscript"/>
        </w:rPr>
        <w:t>ND</w:t>
      </w:r>
      <w:r w:rsidRPr="00B35D42">
        <w:rPr>
          <w:rFonts w:ascii="Arial" w:hAnsi="Arial" w:cs="Arial"/>
          <w:b/>
          <w:sz w:val="24"/>
          <w:szCs w:val="24"/>
        </w:rPr>
        <w:t xml:space="preserve"> PLAINTIFF</w:t>
      </w:r>
    </w:p>
    <w:p w:rsidR="006663C0" w:rsidRPr="00B35D42" w:rsidRDefault="006663C0" w:rsidP="00B84C5D">
      <w:pPr>
        <w:spacing w:after="0" w:line="360" w:lineRule="auto"/>
        <w:rPr>
          <w:rFonts w:ascii="Arial" w:hAnsi="Arial" w:cs="Arial"/>
          <w:sz w:val="24"/>
          <w:szCs w:val="24"/>
        </w:rPr>
      </w:pPr>
    </w:p>
    <w:p w:rsidR="006663C0" w:rsidRPr="00B35D42" w:rsidRDefault="006663C0" w:rsidP="00B84C5D">
      <w:pPr>
        <w:spacing w:after="0" w:line="360" w:lineRule="auto"/>
        <w:rPr>
          <w:rFonts w:ascii="Arial" w:hAnsi="Arial" w:cs="Arial"/>
          <w:sz w:val="24"/>
          <w:szCs w:val="24"/>
        </w:rPr>
      </w:pPr>
      <w:proofErr w:type="gramStart"/>
      <w:r w:rsidRPr="00B35D42">
        <w:rPr>
          <w:rFonts w:ascii="Arial" w:hAnsi="Arial" w:cs="Arial"/>
          <w:sz w:val="24"/>
          <w:szCs w:val="24"/>
        </w:rPr>
        <w:t>and</w:t>
      </w:r>
      <w:proofErr w:type="gramEnd"/>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tabs>
          <w:tab w:val="right" w:pos="9356"/>
        </w:tabs>
        <w:spacing w:after="0" w:line="360" w:lineRule="auto"/>
        <w:rPr>
          <w:rFonts w:ascii="Arial" w:hAnsi="Arial" w:cs="Arial"/>
          <w:b/>
          <w:sz w:val="24"/>
          <w:szCs w:val="24"/>
        </w:rPr>
      </w:pPr>
      <w:r w:rsidRPr="00B35D42">
        <w:rPr>
          <w:rFonts w:ascii="Arial" w:hAnsi="Arial" w:cs="Arial"/>
          <w:b/>
          <w:sz w:val="24"/>
          <w:szCs w:val="24"/>
        </w:rPr>
        <w:t>BENESTUS KAMUNGUMA</w:t>
      </w:r>
      <w:r w:rsidRPr="00B35D42">
        <w:rPr>
          <w:rFonts w:ascii="Arial" w:hAnsi="Arial" w:cs="Arial"/>
          <w:b/>
          <w:sz w:val="24"/>
          <w:szCs w:val="24"/>
        </w:rPr>
        <w:tab/>
        <w:t>1</w:t>
      </w:r>
      <w:r w:rsidRPr="00B35D42">
        <w:rPr>
          <w:rFonts w:ascii="Arial" w:hAnsi="Arial" w:cs="Arial"/>
          <w:b/>
          <w:sz w:val="24"/>
          <w:szCs w:val="24"/>
          <w:vertAlign w:val="superscript"/>
        </w:rPr>
        <w:t>ST</w:t>
      </w:r>
      <w:r w:rsidRPr="00B35D42">
        <w:rPr>
          <w:rFonts w:ascii="Arial" w:hAnsi="Arial" w:cs="Arial"/>
          <w:b/>
          <w:sz w:val="24"/>
          <w:szCs w:val="24"/>
        </w:rPr>
        <w:t xml:space="preserve"> DEFENDANT</w:t>
      </w:r>
    </w:p>
    <w:p w:rsidR="006663C0" w:rsidRPr="00B35D42" w:rsidRDefault="006663C0" w:rsidP="00B84C5D">
      <w:pPr>
        <w:tabs>
          <w:tab w:val="right" w:pos="9356"/>
        </w:tabs>
        <w:spacing w:after="0" w:line="360" w:lineRule="auto"/>
        <w:rPr>
          <w:rFonts w:ascii="Arial" w:hAnsi="Arial" w:cs="Arial"/>
          <w:b/>
          <w:sz w:val="24"/>
          <w:szCs w:val="24"/>
        </w:rPr>
      </w:pPr>
    </w:p>
    <w:p w:rsidR="006663C0" w:rsidRPr="00B35D42" w:rsidRDefault="006663C0" w:rsidP="00B84C5D">
      <w:pPr>
        <w:tabs>
          <w:tab w:val="right" w:pos="9356"/>
        </w:tabs>
        <w:spacing w:after="0" w:line="360" w:lineRule="auto"/>
        <w:rPr>
          <w:rFonts w:ascii="Arial" w:hAnsi="Arial" w:cs="Arial"/>
          <w:b/>
          <w:sz w:val="24"/>
          <w:szCs w:val="24"/>
        </w:rPr>
      </w:pPr>
      <w:r w:rsidRPr="00B35D42">
        <w:rPr>
          <w:rFonts w:ascii="Arial" w:hAnsi="Arial" w:cs="Arial"/>
          <w:b/>
          <w:sz w:val="24"/>
          <w:szCs w:val="24"/>
        </w:rPr>
        <w:t>INSPECTOR-GENERAL OF THE NAMIBIAN POLICE                        2</w:t>
      </w:r>
      <w:r w:rsidRPr="00B35D42">
        <w:rPr>
          <w:rFonts w:ascii="Arial" w:hAnsi="Arial" w:cs="Arial"/>
          <w:b/>
          <w:sz w:val="24"/>
          <w:szCs w:val="24"/>
          <w:vertAlign w:val="superscript"/>
        </w:rPr>
        <w:t>ND</w:t>
      </w:r>
      <w:r w:rsidRPr="00B35D42">
        <w:rPr>
          <w:rFonts w:ascii="Arial" w:hAnsi="Arial" w:cs="Arial"/>
          <w:b/>
          <w:sz w:val="24"/>
          <w:szCs w:val="24"/>
        </w:rPr>
        <w:t xml:space="preserve"> DEFENDANT</w:t>
      </w:r>
    </w:p>
    <w:p w:rsidR="006663C0" w:rsidRPr="00B35D42" w:rsidRDefault="006663C0" w:rsidP="00B84C5D">
      <w:pPr>
        <w:tabs>
          <w:tab w:val="right" w:pos="9356"/>
        </w:tabs>
        <w:spacing w:after="0" w:line="360" w:lineRule="auto"/>
        <w:rPr>
          <w:rFonts w:ascii="Arial" w:hAnsi="Arial" w:cs="Arial"/>
          <w:b/>
          <w:sz w:val="24"/>
          <w:szCs w:val="24"/>
        </w:rPr>
      </w:pPr>
    </w:p>
    <w:p w:rsidR="006663C0" w:rsidRPr="00B35D42" w:rsidRDefault="006663C0" w:rsidP="00B84C5D">
      <w:pPr>
        <w:tabs>
          <w:tab w:val="right" w:pos="9356"/>
        </w:tabs>
        <w:spacing w:after="0" w:line="360" w:lineRule="auto"/>
        <w:rPr>
          <w:rFonts w:ascii="Arial" w:hAnsi="Arial" w:cs="Arial"/>
          <w:b/>
          <w:sz w:val="24"/>
          <w:szCs w:val="24"/>
        </w:rPr>
      </w:pPr>
      <w:r w:rsidRPr="00B35D42">
        <w:rPr>
          <w:rFonts w:ascii="Arial" w:hAnsi="Arial" w:cs="Arial"/>
          <w:b/>
          <w:sz w:val="24"/>
          <w:szCs w:val="24"/>
        </w:rPr>
        <w:t>CHAIRPERSON OF OMAHEKE LAND BOARD                                  3</w:t>
      </w:r>
      <w:r w:rsidRPr="00B35D42">
        <w:rPr>
          <w:rFonts w:ascii="Arial" w:hAnsi="Arial" w:cs="Arial"/>
          <w:b/>
          <w:sz w:val="24"/>
          <w:szCs w:val="24"/>
          <w:vertAlign w:val="superscript"/>
        </w:rPr>
        <w:t>RD</w:t>
      </w:r>
      <w:r w:rsidRPr="00B35D42">
        <w:rPr>
          <w:rFonts w:ascii="Arial" w:hAnsi="Arial" w:cs="Arial"/>
          <w:b/>
          <w:sz w:val="24"/>
          <w:szCs w:val="24"/>
        </w:rPr>
        <w:t xml:space="preserve"> DEFENDANT </w:t>
      </w:r>
      <w:r w:rsidRPr="00B35D42">
        <w:rPr>
          <w:rFonts w:ascii="Arial" w:hAnsi="Arial" w:cs="Arial"/>
          <w:b/>
          <w:sz w:val="24"/>
          <w:szCs w:val="24"/>
        </w:rPr>
        <w:tab/>
      </w:r>
      <w:r w:rsidRPr="00B35D42">
        <w:rPr>
          <w:rFonts w:ascii="Arial" w:hAnsi="Arial" w:cs="Arial"/>
          <w:b/>
          <w:sz w:val="24"/>
          <w:szCs w:val="24"/>
        </w:rPr>
        <w:tab/>
      </w:r>
    </w:p>
    <w:p w:rsidR="006663C0" w:rsidRPr="00B35D42" w:rsidRDefault="006663C0" w:rsidP="00B84C5D">
      <w:pPr>
        <w:tabs>
          <w:tab w:val="right" w:pos="9356"/>
        </w:tabs>
        <w:spacing w:after="0" w:line="360" w:lineRule="auto"/>
        <w:rPr>
          <w:rFonts w:ascii="Arial" w:hAnsi="Arial" w:cs="Arial"/>
          <w:b/>
          <w:sz w:val="24"/>
          <w:szCs w:val="24"/>
        </w:rPr>
      </w:pPr>
    </w:p>
    <w:p w:rsidR="006663C0" w:rsidRPr="008B49E4" w:rsidRDefault="006663C0" w:rsidP="00B84C5D">
      <w:pPr>
        <w:tabs>
          <w:tab w:val="right" w:pos="9356"/>
        </w:tabs>
        <w:spacing w:after="0" w:line="360" w:lineRule="auto"/>
        <w:jc w:val="both"/>
        <w:rPr>
          <w:rFonts w:ascii="Arial" w:hAnsi="Arial" w:cs="Arial"/>
          <w:b/>
          <w:sz w:val="24"/>
          <w:szCs w:val="24"/>
        </w:rPr>
      </w:pPr>
      <w:r w:rsidRPr="00B35D42">
        <w:rPr>
          <w:rFonts w:ascii="Arial" w:hAnsi="Arial" w:cs="Arial"/>
          <w:b/>
          <w:sz w:val="24"/>
          <w:szCs w:val="24"/>
        </w:rPr>
        <w:t>Neutral Citation</w:t>
      </w:r>
      <w:r w:rsidRPr="00B35D42">
        <w:rPr>
          <w:rFonts w:ascii="Arial" w:hAnsi="Arial" w:cs="Arial"/>
          <w:sz w:val="24"/>
          <w:szCs w:val="24"/>
        </w:rPr>
        <w:t xml:space="preserve">: </w:t>
      </w:r>
      <w:r w:rsidR="00A1106E" w:rsidRPr="008B49E4">
        <w:rPr>
          <w:rFonts w:ascii="Arial" w:hAnsi="Arial" w:cs="Arial"/>
          <w:i/>
          <w:sz w:val="24"/>
          <w:szCs w:val="20"/>
          <w:shd w:val="clear" w:color="auto" w:fill="FFFFFF"/>
        </w:rPr>
        <w:t>Government of the Republic of Namibia (Minis</w:t>
      </w:r>
      <w:r w:rsidR="00992B19">
        <w:rPr>
          <w:rFonts w:ascii="Arial" w:hAnsi="Arial" w:cs="Arial"/>
          <w:i/>
          <w:sz w:val="24"/>
          <w:szCs w:val="20"/>
          <w:shd w:val="clear" w:color="auto" w:fill="FFFFFF"/>
        </w:rPr>
        <w:t>ter of Land Reform) v</w:t>
      </w:r>
      <w:r w:rsidR="008B49E4" w:rsidRPr="008B49E4">
        <w:rPr>
          <w:rFonts w:ascii="Arial" w:hAnsi="Arial" w:cs="Arial"/>
          <w:i/>
          <w:sz w:val="24"/>
          <w:szCs w:val="20"/>
          <w:shd w:val="clear" w:color="auto" w:fill="FFFFFF"/>
        </w:rPr>
        <w:t xml:space="preserve"> </w:t>
      </w:r>
      <w:proofErr w:type="spellStart"/>
      <w:r w:rsidR="00A1106E" w:rsidRPr="008B49E4">
        <w:rPr>
          <w:rFonts w:ascii="Arial" w:hAnsi="Arial" w:cs="Arial"/>
          <w:i/>
          <w:sz w:val="24"/>
          <w:szCs w:val="20"/>
          <w:shd w:val="clear" w:color="auto" w:fill="FFFFFF"/>
        </w:rPr>
        <w:t>Kamunguma</w:t>
      </w:r>
      <w:proofErr w:type="spellEnd"/>
      <w:r w:rsidR="008B49E4">
        <w:rPr>
          <w:rFonts w:ascii="Arial" w:hAnsi="Arial" w:cs="Arial"/>
          <w:i/>
          <w:sz w:val="24"/>
          <w:szCs w:val="20"/>
          <w:shd w:val="clear" w:color="auto" w:fill="FFFFFF"/>
        </w:rPr>
        <w:t xml:space="preserve"> </w:t>
      </w:r>
      <w:r w:rsidR="008B49E4">
        <w:rPr>
          <w:rFonts w:ascii="Arial" w:hAnsi="Arial" w:cs="Arial"/>
          <w:sz w:val="24"/>
          <w:szCs w:val="20"/>
          <w:shd w:val="clear" w:color="auto" w:fill="FFFFFF"/>
        </w:rPr>
        <w:t>(</w:t>
      </w:r>
      <w:r w:rsidR="008B49E4" w:rsidRPr="008B49E4">
        <w:rPr>
          <w:rFonts w:ascii="Arial" w:hAnsi="Arial" w:cs="Arial"/>
          <w:sz w:val="24"/>
          <w:szCs w:val="20"/>
          <w:shd w:val="clear" w:color="auto" w:fill="FFFFFF"/>
        </w:rPr>
        <w:t>HC-MD-</w:t>
      </w:r>
      <w:r w:rsidR="00D11A56">
        <w:rPr>
          <w:rFonts w:ascii="Arial" w:hAnsi="Arial" w:cs="Arial"/>
          <w:sz w:val="24"/>
          <w:szCs w:val="20"/>
          <w:shd w:val="clear" w:color="auto" w:fill="FFFFFF"/>
        </w:rPr>
        <w:t>CIV-ACT-OTH-2017-</w:t>
      </w:r>
      <w:r w:rsidR="008B49E4" w:rsidRPr="008B49E4">
        <w:rPr>
          <w:rFonts w:ascii="Arial" w:hAnsi="Arial" w:cs="Arial"/>
          <w:sz w:val="24"/>
          <w:szCs w:val="20"/>
          <w:shd w:val="clear" w:color="auto" w:fill="FFFFFF"/>
        </w:rPr>
        <w:t>00069</w:t>
      </w:r>
      <w:r w:rsidR="008B49E4">
        <w:rPr>
          <w:rFonts w:ascii="Arial" w:hAnsi="Arial" w:cs="Arial"/>
          <w:sz w:val="24"/>
          <w:szCs w:val="20"/>
          <w:shd w:val="clear" w:color="auto" w:fill="FFFFFF"/>
        </w:rPr>
        <w:t>) [2018] NAHCMD</w:t>
      </w:r>
      <w:r w:rsidR="000D2960">
        <w:rPr>
          <w:rFonts w:ascii="Arial" w:hAnsi="Arial" w:cs="Arial"/>
          <w:sz w:val="24"/>
          <w:szCs w:val="20"/>
          <w:shd w:val="clear" w:color="auto" w:fill="FFFFFF"/>
        </w:rPr>
        <w:t xml:space="preserve"> 237</w:t>
      </w:r>
      <w:r w:rsidR="00992B19">
        <w:rPr>
          <w:rFonts w:ascii="Arial" w:hAnsi="Arial" w:cs="Arial"/>
          <w:sz w:val="24"/>
          <w:szCs w:val="20"/>
          <w:shd w:val="clear" w:color="auto" w:fill="FFFFFF"/>
        </w:rPr>
        <w:t xml:space="preserve"> (</w:t>
      </w:r>
      <w:bookmarkStart w:id="0" w:name="_GoBack"/>
      <w:bookmarkEnd w:id="0"/>
      <w:r w:rsidR="008B49E4">
        <w:rPr>
          <w:rFonts w:ascii="Arial" w:hAnsi="Arial" w:cs="Arial"/>
          <w:sz w:val="24"/>
          <w:szCs w:val="20"/>
          <w:shd w:val="clear" w:color="auto" w:fill="FFFFFF"/>
        </w:rPr>
        <w:t xml:space="preserve">8 August 2018) </w:t>
      </w:r>
    </w:p>
    <w:p w:rsidR="006663C0" w:rsidRPr="00B35D42" w:rsidRDefault="006663C0" w:rsidP="00B84C5D">
      <w:pPr>
        <w:tabs>
          <w:tab w:val="right" w:pos="9356"/>
        </w:tabs>
        <w:spacing w:after="0" w:line="360" w:lineRule="auto"/>
        <w:jc w:val="both"/>
        <w:rPr>
          <w:rFonts w:ascii="Arial" w:hAnsi="Arial" w:cs="Arial"/>
          <w:sz w:val="24"/>
          <w:szCs w:val="24"/>
        </w:rPr>
      </w:pPr>
    </w:p>
    <w:p w:rsidR="006663C0" w:rsidRPr="00992B19" w:rsidRDefault="006663C0" w:rsidP="00B84C5D">
      <w:pPr>
        <w:spacing w:after="0" w:line="360" w:lineRule="auto"/>
        <w:rPr>
          <w:rFonts w:ascii="Arial" w:hAnsi="Arial" w:cs="Arial"/>
          <w:sz w:val="24"/>
          <w:szCs w:val="24"/>
        </w:rPr>
      </w:pPr>
      <w:r w:rsidRPr="00B35D42">
        <w:rPr>
          <w:rFonts w:ascii="Arial" w:hAnsi="Arial" w:cs="Arial"/>
          <w:b/>
          <w:sz w:val="24"/>
          <w:szCs w:val="24"/>
        </w:rPr>
        <w:t>CORAM:</w:t>
      </w:r>
      <w:r w:rsidRPr="00B35D42">
        <w:rPr>
          <w:rFonts w:ascii="Arial" w:hAnsi="Arial" w:cs="Arial"/>
          <w:b/>
          <w:sz w:val="24"/>
          <w:szCs w:val="24"/>
        </w:rPr>
        <w:tab/>
      </w:r>
      <w:r w:rsidRPr="00992B19">
        <w:rPr>
          <w:rFonts w:ascii="Arial" w:hAnsi="Arial" w:cs="Arial"/>
          <w:sz w:val="24"/>
          <w:szCs w:val="24"/>
        </w:rPr>
        <w:t>PRINSLOO J</w:t>
      </w:r>
    </w:p>
    <w:p w:rsidR="006663C0" w:rsidRPr="00992B19" w:rsidRDefault="006663C0" w:rsidP="00B84C5D">
      <w:pPr>
        <w:spacing w:after="0" w:line="360" w:lineRule="auto"/>
        <w:rPr>
          <w:rFonts w:ascii="Arial" w:hAnsi="Arial" w:cs="Arial"/>
          <w:b/>
          <w:sz w:val="24"/>
          <w:szCs w:val="24"/>
        </w:rPr>
      </w:pPr>
      <w:r w:rsidRPr="00B35D42">
        <w:rPr>
          <w:rFonts w:ascii="Arial" w:hAnsi="Arial" w:cs="Arial"/>
          <w:b/>
          <w:sz w:val="24"/>
          <w:szCs w:val="24"/>
        </w:rPr>
        <w:t xml:space="preserve">Heard: </w:t>
      </w:r>
      <w:r w:rsidRPr="00B35D42">
        <w:rPr>
          <w:rFonts w:ascii="Arial" w:hAnsi="Arial" w:cs="Arial"/>
          <w:b/>
          <w:sz w:val="24"/>
          <w:szCs w:val="24"/>
        </w:rPr>
        <w:tab/>
      </w:r>
      <w:r w:rsidR="000446BE" w:rsidRPr="00992B19">
        <w:rPr>
          <w:rFonts w:ascii="Arial" w:hAnsi="Arial" w:cs="Arial"/>
          <w:b/>
          <w:sz w:val="24"/>
          <w:szCs w:val="24"/>
        </w:rPr>
        <w:t>31 July 2018</w:t>
      </w:r>
    </w:p>
    <w:p w:rsidR="006663C0" w:rsidRPr="00992B19" w:rsidRDefault="006663C0" w:rsidP="00B84C5D">
      <w:pPr>
        <w:spacing w:after="0" w:line="360" w:lineRule="auto"/>
        <w:rPr>
          <w:rFonts w:ascii="Arial" w:hAnsi="Arial" w:cs="Arial"/>
          <w:b/>
          <w:sz w:val="24"/>
          <w:szCs w:val="24"/>
        </w:rPr>
      </w:pPr>
      <w:r w:rsidRPr="00992B19">
        <w:rPr>
          <w:rFonts w:ascii="Arial" w:hAnsi="Arial" w:cs="Arial"/>
          <w:b/>
          <w:sz w:val="24"/>
          <w:szCs w:val="24"/>
        </w:rPr>
        <w:t xml:space="preserve">Delivered:  </w:t>
      </w:r>
      <w:r w:rsidRPr="00992B19">
        <w:rPr>
          <w:rFonts w:ascii="Arial" w:hAnsi="Arial" w:cs="Arial"/>
          <w:b/>
          <w:sz w:val="24"/>
          <w:szCs w:val="24"/>
        </w:rPr>
        <w:tab/>
      </w:r>
      <w:r w:rsidR="000446BE" w:rsidRPr="00992B19">
        <w:rPr>
          <w:rFonts w:ascii="Arial" w:hAnsi="Arial" w:cs="Arial"/>
          <w:b/>
          <w:sz w:val="24"/>
          <w:szCs w:val="24"/>
        </w:rPr>
        <w:t>08 August 2018</w:t>
      </w:r>
      <w:r w:rsidRPr="00992B19">
        <w:rPr>
          <w:rFonts w:ascii="Arial" w:hAnsi="Arial" w:cs="Arial"/>
          <w:b/>
          <w:sz w:val="24"/>
          <w:szCs w:val="24"/>
        </w:rPr>
        <w:t xml:space="preserve">  </w:t>
      </w:r>
    </w:p>
    <w:p w:rsidR="006663C0" w:rsidRPr="00B35D42" w:rsidRDefault="006663C0" w:rsidP="00B84C5D">
      <w:pPr>
        <w:pBdr>
          <w:bottom w:val="single" w:sz="6" w:space="1" w:color="auto"/>
        </w:pBdr>
        <w:spacing w:after="0" w:line="360" w:lineRule="auto"/>
        <w:jc w:val="both"/>
        <w:rPr>
          <w:rFonts w:ascii="Arial" w:hAnsi="Arial" w:cs="Arial"/>
          <w:b/>
          <w:sz w:val="24"/>
          <w:szCs w:val="24"/>
        </w:rPr>
      </w:pPr>
    </w:p>
    <w:p w:rsidR="006663C0" w:rsidRPr="00B35D42" w:rsidRDefault="006663C0" w:rsidP="00B84C5D">
      <w:pPr>
        <w:spacing w:after="0" w:line="360" w:lineRule="auto"/>
        <w:rPr>
          <w:rFonts w:ascii="Arial" w:hAnsi="Arial" w:cs="Arial"/>
          <w:b/>
          <w:sz w:val="24"/>
          <w:szCs w:val="24"/>
        </w:rPr>
      </w:pPr>
    </w:p>
    <w:p w:rsidR="006663C0" w:rsidRPr="00B35D42" w:rsidRDefault="006663C0" w:rsidP="00B84C5D">
      <w:pPr>
        <w:spacing w:after="0" w:line="360" w:lineRule="auto"/>
        <w:jc w:val="center"/>
        <w:rPr>
          <w:rFonts w:ascii="Arial" w:hAnsi="Arial" w:cs="Arial"/>
          <w:b/>
          <w:sz w:val="24"/>
          <w:szCs w:val="24"/>
        </w:rPr>
      </w:pPr>
      <w:r w:rsidRPr="00B35D42">
        <w:rPr>
          <w:rFonts w:ascii="Arial" w:hAnsi="Arial" w:cs="Arial"/>
          <w:b/>
          <w:sz w:val="24"/>
          <w:szCs w:val="24"/>
        </w:rPr>
        <w:t>ORDER</w:t>
      </w:r>
    </w:p>
    <w:p w:rsidR="006663C0" w:rsidRPr="00B35D42" w:rsidRDefault="006663C0" w:rsidP="00B84C5D">
      <w:pPr>
        <w:pBdr>
          <w:bottom w:val="single" w:sz="6" w:space="1" w:color="auto"/>
        </w:pBdr>
        <w:spacing w:after="0" w:line="360" w:lineRule="auto"/>
        <w:jc w:val="center"/>
        <w:rPr>
          <w:rFonts w:ascii="Arial" w:hAnsi="Arial" w:cs="Arial"/>
          <w:b/>
          <w:sz w:val="24"/>
          <w:szCs w:val="24"/>
        </w:rPr>
      </w:pPr>
    </w:p>
    <w:p w:rsidR="006663C0" w:rsidRPr="00B35D42" w:rsidRDefault="006663C0" w:rsidP="00B84C5D">
      <w:pPr>
        <w:spacing w:after="0" w:line="360" w:lineRule="auto"/>
        <w:rPr>
          <w:rFonts w:ascii="Arial" w:hAnsi="Arial" w:cs="Arial"/>
          <w:b/>
          <w:sz w:val="24"/>
          <w:szCs w:val="24"/>
        </w:rPr>
      </w:pPr>
    </w:p>
    <w:p w:rsidR="00992B19" w:rsidRDefault="00653639" w:rsidP="00992B19">
      <w:pPr>
        <w:pStyle w:val="ListParagraph"/>
        <w:numPr>
          <w:ilvl w:val="0"/>
          <w:numId w:val="2"/>
        </w:numPr>
        <w:tabs>
          <w:tab w:val="left" w:pos="720"/>
        </w:tabs>
        <w:spacing w:after="0" w:line="360" w:lineRule="auto"/>
        <w:ind w:left="720"/>
        <w:jc w:val="both"/>
        <w:rPr>
          <w:rFonts w:ascii="Arial" w:hAnsi="Arial" w:cs="Arial"/>
          <w:sz w:val="24"/>
          <w:szCs w:val="24"/>
        </w:rPr>
      </w:pPr>
      <w:r w:rsidRPr="00992B19">
        <w:rPr>
          <w:rFonts w:ascii="Arial" w:hAnsi="Arial" w:cs="Arial"/>
          <w:sz w:val="24"/>
          <w:szCs w:val="24"/>
        </w:rPr>
        <w:t>The application for the stay of proceedings is granted pending the finalisation of the review application under case no. HC-MD-CIV-MOT-REV-2018-00039.</w:t>
      </w:r>
    </w:p>
    <w:p w:rsidR="00992B19" w:rsidRPr="00992B19" w:rsidRDefault="00992B19" w:rsidP="00992B19">
      <w:pPr>
        <w:spacing w:after="0" w:line="360" w:lineRule="auto"/>
        <w:ind w:left="360"/>
        <w:jc w:val="both"/>
        <w:rPr>
          <w:rFonts w:ascii="Arial" w:hAnsi="Arial" w:cs="Arial"/>
          <w:sz w:val="24"/>
          <w:szCs w:val="24"/>
        </w:rPr>
      </w:pPr>
    </w:p>
    <w:p w:rsidR="006663C0" w:rsidRPr="00B35D42" w:rsidRDefault="00653639" w:rsidP="00B84C5D">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No order as to costs.</w:t>
      </w:r>
    </w:p>
    <w:p w:rsidR="006663C0" w:rsidRPr="00B35D42" w:rsidRDefault="006663C0" w:rsidP="00B84C5D">
      <w:pPr>
        <w:spacing w:line="360" w:lineRule="auto"/>
        <w:rPr>
          <w:rFonts w:ascii="Arial" w:hAnsi="Arial" w:cs="Arial"/>
          <w:sz w:val="24"/>
          <w:szCs w:val="24"/>
        </w:rPr>
      </w:pPr>
      <w:r w:rsidRPr="00B35D42">
        <w:rPr>
          <w:rFonts w:ascii="Arial" w:hAnsi="Arial" w:cs="Arial"/>
          <w:sz w:val="24"/>
          <w:szCs w:val="24"/>
        </w:rPr>
        <w:t>_____________________________________________________</w:t>
      </w:r>
      <w:r w:rsidR="00B35D42">
        <w:rPr>
          <w:rFonts w:ascii="Arial" w:hAnsi="Arial" w:cs="Arial"/>
          <w:sz w:val="24"/>
          <w:szCs w:val="24"/>
        </w:rPr>
        <w:t>_________________</w:t>
      </w:r>
    </w:p>
    <w:p w:rsidR="006663C0" w:rsidRPr="00B35D42" w:rsidRDefault="006663C0" w:rsidP="00A82C11">
      <w:pPr>
        <w:spacing w:after="0" w:line="360" w:lineRule="auto"/>
        <w:jc w:val="center"/>
        <w:rPr>
          <w:rFonts w:ascii="Arial" w:hAnsi="Arial" w:cs="Arial"/>
          <w:b/>
          <w:sz w:val="24"/>
          <w:szCs w:val="24"/>
        </w:rPr>
      </w:pPr>
      <w:r w:rsidRPr="00B35D42">
        <w:rPr>
          <w:rFonts w:ascii="Arial" w:hAnsi="Arial" w:cs="Arial"/>
          <w:b/>
          <w:sz w:val="24"/>
          <w:szCs w:val="24"/>
        </w:rPr>
        <w:t>RULING IN TERMS OF PD 61 OF THE PRACTICE DIRECTIVES</w:t>
      </w:r>
    </w:p>
    <w:p w:rsidR="006663C0" w:rsidRPr="00B35D42" w:rsidRDefault="006663C0" w:rsidP="00B84C5D">
      <w:pPr>
        <w:spacing w:line="360" w:lineRule="auto"/>
        <w:rPr>
          <w:rFonts w:ascii="Arial" w:hAnsi="Arial" w:cs="Arial"/>
          <w:sz w:val="24"/>
          <w:szCs w:val="24"/>
        </w:rPr>
      </w:pPr>
      <w:r w:rsidRPr="00B35D42">
        <w:rPr>
          <w:rFonts w:ascii="Arial" w:hAnsi="Arial" w:cs="Arial"/>
          <w:sz w:val="24"/>
          <w:szCs w:val="24"/>
        </w:rPr>
        <w:t>_____________________________________________________</w:t>
      </w:r>
      <w:r w:rsidR="00B35D42">
        <w:rPr>
          <w:rFonts w:ascii="Arial" w:hAnsi="Arial" w:cs="Arial"/>
          <w:sz w:val="24"/>
          <w:szCs w:val="24"/>
        </w:rPr>
        <w:t>_________________</w:t>
      </w:r>
    </w:p>
    <w:p w:rsidR="006663C0" w:rsidRDefault="00992B19" w:rsidP="00992B19">
      <w:pPr>
        <w:spacing w:after="0" w:line="360" w:lineRule="auto"/>
        <w:rPr>
          <w:rFonts w:ascii="Arial" w:hAnsi="Arial" w:cs="Arial"/>
          <w:sz w:val="24"/>
          <w:szCs w:val="24"/>
        </w:rPr>
      </w:pPr>
      <w:r>
        <w:rPr>
          <w:rFonts w:ascii="Arial" w:hAnsi="Arial" w:cs="Arial"/>
          <w:sz w:val="24"/>
          <w:szCs w:val="24"/>
        </w:rPr>
        <w:t>PRINSLOO J:</w:t>
      </w:r>
    </w:p>
    <w:p w:rsidR="00992B19" w:rsidRPr="00B35D42" w:rsidRDefault="00992B19" w:rsidP="00992B19">
      <w:pPr>
        <w:spacing w:after="0" w:line="360" w:lineRule="auto"/>
        <w:rPr>
          <w:rFonts w:ascii="Arial" w:hAnsi="Arial" w:cs="Arial"/>
          <w:sz w:val="24"/>
          <w:szCs w:val="24"/>
        </w:rPr>
      </w:pPr>
    </w:p>
    <w:p w:rsidR="006663C0" w:rsidRDefault="006663C0" w:rsidP="00992B19">
      <w:pPr>
        <w:pStyle w:val="Heading3"/>
        <w:shd w:val="clear" w:color="auto" w:fill="FFFFFF"/>
        <w:spacing w:before="0" w:line="360" w:lineRule="auto"/>
        <w:jc w:val="both"/>
        <w:rPr>
          <w:rFonts w:ascii="Arial" w:hAnsi="Arial" w:cs="Arial"/>
          <w:bCs/>
          <w:color w:val="auto"/>
        </w:rPr>
      </w:pPr>
      <w:r w:rsidRPr="00B35D42">
        <w:rPr>
          <w:rFonts w:ascii="Arial" w:hAnsi="Arial" w:cs="Arial"/>
          <w:bCs/>
          <w:color w:val="auto"/>
        </w:rPr>
        <w:t>[1]</w:t>
      </w:r>
      <w:r w:rsidRPr="00B35D42">
        <w:rPr>
          <w:rFonts w:ascii="Arial" w:hAnsi="Arial" w:cs="Arial"/>
          <w:bCs/>
          <w:color w:val="auto"/>
        </w:rPr>
        <w:tab/>
      </w:r>
      <w:r w:rsidR="00E564AE" w:rsidRPr="00B35D42">
        <w:rPr>
          <w:rFonts w:ascii="Arial" w:hAnsi="Arial" w:cs="Arial"/>
          <w:bCs/>
          <w:color w:val="auto"/>
        </w:rPr>
        <w:t xml:space="preserve">Before me is </w:t>
      </w:r>
      <w:r w:rsidR="00FF75BD">
        <w:rPr>
          <w:rFonts w:ascii="Arial" w:hAnsi="Arial" w:cs="Arial"/>
          <w:bCs/>
          <w:color w:val="auto"/>
        </w:rPr>
        <w:t>an application by the defendants</w:t>
      </w:r>
      <w:r w:rsidR="00E564AE" w:rsidRPr="00B35D42">
        <w:rPr>
          <w:rFonts w:ascii="Arial" w:hAnsi="Arial" w:cs="Arial"/>
          <w:bCs/>
          <w:color w:val="auto"/>
        </w:rPr>
        <w:t xml:space="preserve"> for stay of proceedings for an order in the following terms:</w:t>
      </w:r>
    </w:p>
    <w:p w:rsidR="00576382" w:rsidRPr="00964314" w:rsidRDefault="00576382" w:rsidP="00992B19">
      <w:pPr>
        <w:spacing w:after="0" w:line="360" w:lineRule="auto"/>
      </w:pPr>
    </w:p>
    <w:p w:rsidR="00E564AE" w:rsidRPr="00964314" w:rsidRDefault="00E564AE" w:rsidP="00992B19">
      <w:pPr>
        <w:spacing w:after="0" w:line="360" w:lineRule="auto"/>
        <w:jc w:val="both"/>
        <w:rPr>
          <w:rFonts w:ascii="Arial" w:hAnsi="Arial" w:cs="Arial"/>
          <w:sz w:val="24"/>
          <w:szCs w:val="24"/>
        </w:rPr>
      </w:pPr>
      <w:r w:rsidRPr="00964314">
        <w:rPr>
          <w:rFonts w:ascii="Arial" w:hAnsi="Arial" w:cs="Arial"/>
          <w:sz w:val="24"/>
          <w:szCs w:val="24"/>
        </w:rPr>
        <w:t>a</w:t>
      </w:r>
      <w:r w:rsidR="009018CD" w:rsidRPr="00964314">
        <w:rPr>
          <w:rFonts w:ascii="Arial" w:hAnsi="Arial" w:cs="Arial"/>
          <w:sz w:val="24"/>
          <w:szCs w:val="24"/>
        </w:rPr>
        <w:t>)</w:t>
      </w:r>
      <w:r w:rsidR="009018CD" w:rsidRPr="00964314">
        <w:rPr>
          <w:rFonts w:ascii="Arial" w:hAnsi="Arial" w:cs="Arial"/>
          <w:sz w:val="24"/>
          <w:szCs w:val="24"/>
        </w:rPr>
        <w:tab/>
        <w:t>An order to stay</w:t>
      </w:r>
      <w:r w:rsidRPr="00964314">
        <w:rPr>
          <w:rFonts w:ascii="Arial" w:hAnsi="Arial" w:cs="Arial"/>
          <w:sz w:val="24"/>
          <w:szCs w:val="24"/>
        </w:rPr>
        <w:t xml:space="preserve"> the plaintiff</w:t>
      </w:r>
      <w:r w:rsidR="009018CD" w:rsidRPr="00964314">
        <w:rPr>
          <w:rFonts w:ascii="Arial" w:hAnsi="Arial" w:cs="Arial"/>
          <w:sz w:val="24"/>
          <w:szCs w:val="24"/>
        </w:rPr>
        <w:t>’s eviction action pending the finalisation of the review application under case</w:t>
      </w:r>
      <w:r w:rsidRPr="00964314">
        <w:rPr>
          <w:rFonts w:ascii="Arial" w:hAnsi="Arial" w:cs="Arial"/>
          <w:sz w:val="24"/>
          <w:szCs w:val="24"/>
        </w:rPr>
        <w:t xml:space="preserve"> the administrative review under case no. </w:t>
      </w:r>
      <w:proofErr w:type="gramStart"/>
      <w:r w:rsidRPr="00964314">
        <w:rPr>
          <w:rFonts w:ascii="Arial" w:hAnsi="Arial" w:cs="Arial"/>
          <w:sz w:val="24"/>
          <w:szCs w:val="24"/>
        </w:rPr>
        <w:t>HC-MD-CIV-MOT-REV-2018-00039</w:t>
      </w:r>
      <w:r w:rsidR="009018CD" w:rsidRPr="00964314">
        <w:rPr>
          <w:rFonts w:ascii="Arial" w:hAnsi="Arial" w:cs="Arial"/>
          <w:sz w:val="24"/>
          <w:szCs w:val="24"/>
        </w:rPr>
        <w:t>.</w:t>
      </w:r>
      <w:proofErr w:type="gramEnd"/>
    </w:p>
    <w:p w:rsidR="006663C0" w:rsidRPr="00964314" w:rsidRDefault="006663C0" w:rsidP="00992B19">
      <w:pPr>
        <w:spacing w:after="0" w:line="360" w:lineRule="auto"/>
        <w:rPr>
          <w:rFonts w:ascii="Arial" w:hAnsi="Arial" w:cs="Arial"/>
          <w:sz w:val="24"/>
          <w:szCs w:val="24"/>
        </w:rPr>
      </w:pPr>
    </w:p>
    <w:p w:rsidR="00294B81" w:rsidRDefault="006663C0" w:rsidP="00992B19">
      <w:pPr>
        <w:spacing w:after="0" w:line="360" w:lineRule="auto"/>
        <w:jc w:val="both"/>
        <w:rPr>
          <w:rFonts w:ascii="Arial" w:hAnsi="Arial" w:cs="Arial"/>
          <w:sz w:val="24"/>
        </w:rPr>
      </w:pPr>
      <w:r w:rsidRPr="00B35D42">
        <w:rPr>
          <w:rFonts w:ascii="Arial" w:hAnsi="Arial" w:cs="Arial"/>
          <w:sz w:val="24"/>
          <w:szCs w:val="24"/>
        </w:rPr>
        <w:t>[2]</w:t>
      </w:r>
      <w:r w:rsidRPr="00B35D42">
        <w:rPr>
          <w:rFonts w:ascii="Arial" w:hAnsi="Arial" w:cs="Arial"/>
          <w:sz w:val="24"/>
          <w:szCs w:val="24"/>
        </w:rPr>
        <w:tab/>
      </w:r>
      <w:r w:rsidR="00294B81">
        <w:rPr>
          <w:rFonts w:ascii="Arial" w:hAnsi="Arial" w:cs="Arial"/>
          <w:sz w:val="24"/>
          <w:szCs w:val="24"/>
        </w:rPr>
        <w:t>The plaintiff</w:t>
      </w:r>
      <w:r w:rsidR="00C25DA5">
        <w:rPr>
          <w:rFonts w:ascii="Arial" w:hAnsi="Arial" w:cs="Arial"/>
          <w:sz w:val="24"/>
          <w:szCs w:val="24"/>
        </w:rPr>
        <w:t>s</w:t>
      </w:r>
      <w:r w:rsidR="00C25DA5">
        <w:rPr>
          <w:rStyle w:val="FootnoteReference"/>
          <w:rFonts w:ascii="Arial" w:hAnsi="Arial" w:cs="Arial"/>
          <w:sz w:val="24"/>
          <w:szCs w:val="24"/>
        </w:rPr>
        <w:footnoteReference w:id="1"/>
      </w:r>
      <w:r w:rsidR="00294B81">
        <w:rPr>
          <w:rFonts w:ascii="Arial" w:hAnsi="Arial" w:cs="Arial"/>
          <w:sz w:val="24"/>
          <w:szCs w:val="24"/>
        </w:rPr>
        <w:t xml:space="preserve"> sued the first defendant for ejectment from a portion of communal land at </w:t>
      </w:r>
      <w:proofErr w:type="spellStart"/>
      <w:r w:rsidR="00294B81">
        <w:rPr>
          <w:rFonts w:ascii="Arial" w:hAnsi="Arial" w:cs="Arial"/>
          <w:sz w:val="24"/>
        </w:rPr>
        <w:t>Erindirozondjou</w:t>
      </w:r>
      <w:proofErr w:type="spellEnd"/>
      <w:r w:rsidR="00294B81">
        <w:rPr>
          <w:rFonts w:ascii="Arial" w:hAnsi="Arial" w:cs="Arial"/>
          <w:sz w:val="24"/>
        </w:rPr>
        <w:t xml:space="preserve"> Village where he is in occupation. </w:t>
      </w:r>
    </w:p>
    <w:p w:rsidR="00476DD9" w:rsidRDefault="00476DD9" w:rsidP="00992B19">
      <w:pPr>
        <w:spacing w:after="0" w:line="360" w:lineRule="auto"/>
        <w:jc w:val="both"/>
        <w:rPr>
          <w:rFonts w:ascii="Arial" w:hAnsi="Arial" w:cs="Arial"/>
          <w:sz w:val="24"/>
        </w:rPr>
      </w:pPr>
    </w:p>
    <w:p w:rsidR="00294B81" w:rsidRDefault="00294B81" w:rsidP="00B84C5D">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following facts are alleged</w:t>
      </w:r>
      <w:r w:rsidR="00820B89">
        <w:rPr>
          <w:rFonts w:ascii="Arial" w:hAnsi="Arial" w:cs="Arial"/>
          <w:sz w:val="24"/>
          <w:szCs w:val="24"/>
        </w:rPr>
        <w:t xml:space="preserve"> by the first defendant</w:t>
      </w:r>
      <w:r>
        <w:rPr>
          <w:rFonts w:ascii="Arial" w:hAnsi="Arial" w:cs="Arial"/>
          <w:sz w:val="24"/>
          <w:szCs w:val="24"/>
        </w:rPr>
        <w:t xml:space="preserve"> in this regard</w:t>
      </w:r>
      <w:r w:rsidR="00820B89">
        <w:rPr>
          <w:rFonts w:ascii="Arial" w:hAnsi="Arial" w:cs="Arial"/>
          <w:sz w:val="24"/>
          <w:szCs w:val="24"/>
        </w:rPr>
        <w:t xml:space="preserve"> in his founding affidavit</w:t>
      </w:r>
      <w:r>
        <w:rPr>
          <w:rFonts w:ascii="Arial" w:hAnsi="Arial" w:cs="Arial"/>
          <w:sz w:val="24"/>
          <w:szCs w:val="24"/>
        </w:rPr>
        <w:t xml:space="preserve">: </w:t>
      </w:r>
    </w:p>
    <w:p w:rsidR="00992B19" w:rsidRDefault="00992B19" w:rsidP="00B84C5D">
      <w:pPr>
        <w:spacing w:after="0" w:line="360" w:lineRule="auto"/>
        <w:jc w:val="both"/>
        <w:rPr>
          <w:rFonts w:ascii="Arial" w:hAnsi="Arial" w:cs="Arial"/>
          <w:sz w:val="24"/>
          <w:szCs w:val="24"/>
        </w:rPr>
      </w:pPr>
    </w:p>
    <w:p w:rsidR="00294B81" w:rsidRPr="00992B19" w:rsidRDefault="00294B81" w:rsidP="00992B19">
      <w:pPr>
        <w:pStyle w:val="ListParagraph"/>
        <w:numPr>
          <w:ilvl w:val="0"/>
          <w:numId w:val="3"/>
        </w:numPr>
        <w:spacing w:after="0" w:line="360" w:lineRule="auto"/>
        <w:ind w:left="720"/>
        <w:jc w:val="both"/>
        <w:rPr>
          <w:rFonts w:ascii="Arial" w:hAnsi="Arial" w:cs="Arial"/>
          <w:sz w:val="24"/>
          <w:szCs w:val="24"/>
        </w:rPr>
      </w:pPr>
      <w:r w:rsidRPr="00992B19">
        <w:rPr>
          <w:rFonts w:ascii="Arial" w:hAnsi="Arial" w:cs="Arial"/>
          <w:sz w:val="24"/>
          <w:szCs w:val="24"/>
        </w:rPr>
        <w:t xml:space="preserve">First defendant claims rights to occupy by virtue of customary land right allocation by the first plaintiff’s traditional authority; </w:t>
      </w:r>
    </w:p>
    <w:p w:rsidR="00992B19" w:rsidRPr="00992B19" w:rsidRDefault="00992B19" w:rsidP="00992B19">
      <w:pPr>
        <w:pStyle w:val="ListParagraph"/>
        <w:spacing w:after="0" w:line="360" w:lineRule="auto"/>
        <w:ind w:hanging="720"/>
        <w:jc w:val="both"/>
        <w:rPr>
          <w:rFonts w:ascii="Arial" w:hAnsi="Arial" w:cs="Arial"/>
          <w:sz w:val="24"/>
          <w:szCs w:val="24"/>
        </w:rPr>
      </w:pPr>
    </w:p>
    <w:p w:rsidR="00820B89" w:rsidRPr="00992B19" w:rsidRDefault="00294B81" w:rsidP="00992B19">
      <w:pPr>
        <w:pStyle w:val="ListParagraph"/>
        <w:numPr>
          <w:ilvl w:val="0"/>
          <w:numId w:val="3"/>
        </w:numPr>
        <w:spacing w:after="0" w:line="360" w:lineRule="auto"/>
        <w:ind w:left="720"/>
        <w:jc w:val="both"/>
        <w:rPr>
          <w:rFonts w:ascii="Arial" w:hAnsi="Arial" w:cs="Arial"/>
          <w:sz w:val="24"/>
          <w:szCs w:val="24"/>
        </w:rPr>
      </w:pPr>
      <w:r w:rsidRPr="00992B19">
        <w:rPr>
          <w:rFonts w:ascii="Arial" w:hAnsi="Arial" w:cs="Arial"/>
          <w:sz w:val="24"/>
          <w:szCs w:val="24"/>
        </w:rPr>
        <w:t xml:space="preserve">First </w:t>
      </w:r>
      <w:r w:rsidR="00820B89" w:rsidRPr="00992B19">
        <w:rPr>
          <w:rFonts w:ascii="Arial" w:hAnsi="Arial" w:cs="Arial"/>
          <w:sz w:val="24"/>
          <w:szCs w:val="24"/>
        </w:rPr>
        <w:t>defend</w:t>
      </w:r>
      <w:r w:rsidRPr="00992B19">
        <w:rPr>
          <w:rFonts w:ascii="Arial" w:hAnsi="Arial" w:cs="Arial"/>
          <w:sz w:val="24"/>
          <w:szCs w:val="24"/>
        </w:rPr>
        <w:t xml:space="preserve">ant applied to the third defendant for his customary land use </w:t>
      </w:r>
      <w:r w:rsidR="00820B89" w:rsidRPr="00992B19">
        <w:rPr>
          <w:rFonts w:ascii="Arial" w:hAnsi="Arial" w:cs="Arial"/>
          <w:sz w:val="24"/>
          <w:szCs w:val="24"/>
        </w:rPr>
        <w:t>rights to be registered in accordance with the Communal Land Reform Act</w:t>
      </w:r>
      <w:r w:rsidR="00820B89">
        <w:rPr>
          <w:rStyle w:val="FootnoteReference"/>
          <w:rFonts w:ascii="Arial" w:hAnsi="Arial" w:cs="Arial"/>
          <w:sz w:val="24"/>
          <w:szCs w:val="24"/>
        </w:rPr>
        <w:footnoteReference w:id="2"/>
      </w:r>
      <w:r w:rsidR="00820B89" w:rsidRPr="00992B19">
        <w:rPr>
          <w:rFonts w:ascii="Arial" w:hAnsi="Arial" w:cs="Arial"/>
          <w:sz w:val="24"/>
          <w:szCs w:val="24"/>
        </w:rPr>
        <w:t xml:space="preserve"> (‘CLRA’) and its accompanying regulations. </w:t>
      </w:r>
    </w:p>
    <w:p w:rsidR="00992B19" w:rsidRPr="00992B19" w:rsidRDefault="00992B19" w:rsidP="00992B19">
      <w:pPr>
        <w:spacing w:after="0" w:line="360" w:lineRule="auto"/>
        <w:ind w:left="720" w:hanging="720"/>
        <w:jc w:val="both"/>
        <w:rPr>
          <w:rFonts w:ascii="Arial" w:hAnsi="Arial" w:cs="Arial"/>
          <w:sz w:val="24"/>
          <w:szCs w:val="24"/>
        </w:rPr>
      </w:pPr>
    </w:p>
    <w:p w:rsidR="00820B89" w:rsidRPr="00992B19" w:rsidRDefault="00820B89" w:rsidP="00992B19">
      <w:pPr>
        <w:pStyle w:val="ListParagraph"/>
        <w:numPr>
          <w:ilvl w:val="0"/>
          <w:numId w:val="3"/>
        </w:numPr>
        <w:spacing w:after="0" w:line="360" w:lineRule="auto"/>
        <w:ind w:left="720"/>
        <w:jc w:val="both"/>
        <w:rPr>
          <w:rFonts w:ascii="Arial" w:hAnsi="Arial" w:cs="Arial"/>
          <w:sz w:val="24"/>
          <w:szCs w:val="24"/>
        </w:rPr>
      </w:pPr>
      <w:r w:rsidRPr="00992B19">
        <w:rPr>
          <w:rFonts w:ascii="Arial" w:hAnsi="Arial" w:cs="Arial"/>
          <w:sz w:val="24"/>
          <w:szCs w:val="24"/>
        </w:rPr>
        <w:t xml:space="preserve">The application was submitted to the first plaintiff’s traditional authority for approval and lodgement with the third defendant for its consideration and approval. </w:t>
      </w:r>
    </w:p>
    <w:p w:rsidR="00992B19" w:rsidRPr="00992B19" w:rsidRDefault="00992B19" w:rsidP="00992B19">
      <w:pPr>
        <w:spacing w:after="0" w:line="360" w:lineRule="auto"/>
        <w:jc w:val="both"/>
        <w:rPr>
          <w:rFonts w:ascii="Arial" w:hAnsi="Arial" w:cs="Arial"/>
          <w:sz w:val="24"/>
          <w:szCs w:val="24"/>
        </w:rPr>
      </w:pPr>
    </w:p>
    <w:p w:rsidR="00992B19" w:rsidRPr="00992B19" w:rsidRDefault="00820B89" w:rsidP="00992B19">
      <w:pPr>
        <w:pStyle w:val="ListParagraph"/>
        <w:numPr>
          <w:ilvl w:val="0"/>
          <w:numId w:val="3"/>
        </w:numPr>
        <w:spacing w:after="0" w:line="360" w:lineRule="auto"/>
        <w:ind w:left="720"/>
        <w:jc w:val="both"/>
        <w:rPr>
          <w:rFonts w:ascii="Arial" w:hAnsi="Arial" w:cs="Arial"/>
          <w:sz w:val="24"/>
          <w:szCs w:val="24"/>
        </w:rPr>
      </w:pPr>
      <w:r w:rsidRPr="00992B19">
        <w:rPr>
          <w:rFonts w:ascii="Arial" w:hAnsi="Arial" w:cs="Arial"/>
          <w:sz w:val="24"/>
          <w:szCs w:val="24"/>
        </w:rPr>
        <w:t xml:space="preserve">The pending application was </w:t>
      </w:r>
      <w:r w:rsidR="00F53E61" w:rsidRPr="00992B19">
        <w:rPr>
          <w:rFonts w:ascii="Arial" w:hAnsi="Arial" w:cs="Arial"/>
          <w:sz w:val="24"/>
          <w:szCs w:val="24"/>
        </w:rPr>
        <w:t>publicl</w:t>
      </w:r>
      <w:r w:rsidRPr="00992B19">
        <w:rPr>
          <w:rFonts w:ascii="Arial" w:hAnsi="Arial" w:cs="Arial"/>
          <w:sz w:val="24"/>
          <w:szCs w:val="24"/>
        </w:rPr>
        <w:t>y</w:t>
      </w:r>
      <w:r w:rsidRPr="00992B19">
        <w:rPr>
          <w:rFonts w:ascii="Arial" w:hAnsi="Arial" w:cs="Arial"/>
          <w:color w:val="FF0000"/>
          <w:sz w:val="24"/>
          <w:szCs w:val="24"/>
        </w:rPr>
        <w:t xml:space="preserve"> </w:t>
      </w:r>
      <w:r w:rsidRPr="00992B19">
        <w:rPr>
          <w:rFonts w:ascii="Arial" w:hAnsi="Arial" w:cs="Arial"/>
          <w:sz w:val="24"/>
          <w:szCs w:val="24"/>
        </w:rPr>
        <w:t>displayed as is required by CLRA and its regulations</w:t>
      </w:r>
      <w:r w:rsidR="00476DD9" w:rsidRPr="00992B19">
        <w:rPr>
          <w:rFonts w:ascii="Arial" w:hAnsi="Arial" w:cs="Arial"/>
          <w:sz w:val="24"/>
          <w:szCs w:val="24"/>
        </w:rPr>
        <w:t xml:space="preserve"> and no objections were lodged</w:t>
      </w:r>
      <w:r w:rsidR="00992B19" w:rsidRPr="00992B19">
        <w:rPr>
          <w:rFonts w:ascii="Arial" w:hAnsi="Arial" w:cs="Arial"/>
          <w:sz w:val="24"/>
          <w:szCs w:val="24"/>
        </w:rPr>
        <w:t>.</w:t>
      </w:r>
    </w:p>
    <w:p w:rsidR="00992B19" w:rsidRDefault="00992B19" w:rsidP="00992B19">
      <w:pPr>
        <w:spacing w:after="0" w:line="360" w:lineRule="auto"/>
        <w:ind w:left="720" w:hanging="720"/>
        <w:jc w:val="both"/>
        <w:rPr>
          <w:rFonts w:ascii="Arial" w:hAnsi="Arial" w:cs="Arial"/>
          <w:sz w:val="24"/>
          <w:szCs w:val="24"/>
        </w:rPr>
      </w:pPr>
    </w:p>
    <w:p w:rsidR="00820B89" w:rsidRPr="00992B19" w:rsidRDefault="00820B89" w:rsidP="00992B19">
      <w:pPr>
        <w:pStyle w:val="ListParagraph"/>
        <w:numPr>
          <w:ilvl w:val="0"/>
          <w:numId w:val="3"/>
        </w:numPr>
        <w:tabs>
          <w:tab w:val="left" w:pos="720"/>
          <w:tab w:val="left" w:pos="1440"/>
          <w:tab w:val="left" w:pos="2160"/>
          <w:tab w:val="left" w:pos="2880"/>
          <w:tab w:val="left" w:pos="3600"/>
          <w:tab w:val="left" w:pos="4320"/>
          <w:tab w:val="left" w:pos="5280"/>
        </w:tabs>
        <w:spacing w:after="0" w:line="360" w:lineRule="auto"/>
        <w:ind w:left="720"/>
        <w:jc w:val="both"/>
        <w:rPr>
          <w:rFonts w:ascii="Arial" w:hAnsi="Arial" w:cs="Arial"/>
          <w:sz w:val="24"/>
          <w:szCs w:val="24"/>
        </w:rPr>
      </w:pPr>
      <w:r w:rsidRPr="00992B19">
        <w:rPr>
          <w:rFonts w:ascii="Arial" w:hAnsi="Arial" w:cs="Arial"/>
          <w:sz w:val="24"/>
          <w:szCs w:val="24"/>
        </w:rPr>
        <w:t xml:space="preserve">The third defendant exercised its statutory discretion and upheld the defendant’s application for registration of the customary land right. It did not issue the required certificate as it was pending the permission from the first plaintiff to exceed the maximum area of 50 hectares, which the third defendant was empowered to register without such permission. </w:t>
      </w:r>
    </w:p>
    <w:p w:rsidR="00992B19" w:rsidRPr="00992B19" w:rsidRDefault="00992B19" w:rsidP="00992B19">
      <w:pPr>
        <w:tabs>
          <w:tab w:val="left" w:pos="720"/>
          <w:tab w:val="left" w:pos="1440"/>
          <w:tab w:val="left" w:pos="2160"/>
          <w:tab w:val="left" w:pos="2880"/>
          <w:tab w:val="left" w:pos="3600"/>
          <w:tab w:val="left" w:pos="4320"/>
          <w:tab w:val="left" w:pos="5280"/>
        </w:tabs>
        <w:spacing w:after="0" w:line="360" w:lineRule="auto"/>
        <w:ind w:left="720" w:hanging="720"/>
        <w:jc w:val="both"/>
        <w:rPr>
          <w:rFonts w:ascii="Arial" w:hAnsi="Arial" w:cs="Arial"/>
          <w:sz w:val="24"/>
          <w:szCs w:val="24"/>
        </w:rPr>
      </w:pPr>
    </w:p>
    <w:p w:rsidR="00820B89" w:rsidRPr="00992B19" w:rsidRDefault="00820B89" w:rsidP="00992B19">
      <w:pPr>
        <w:pStyle w:val="ListParagraph"/>
        <w:numPr>
          <w:ilvl w:val="0"/>
          <w:numId w:val="3"/>
        </w:numPr>
        <w:tabs>
          <w:tab w:val="left" w:pos="720"/>
          <w:tab w:val="left" w:pos="1440"/>
          <w:tab w:val="left" w:pos="2160"/>
          <w:tab w:val="left" w:pos="2880"/>
          <w:tab w:val="left" w:pos="3600"/>
          <w:tab w:val="left" w:pos="4320"/>
          <w:tab w:val="left" w:pos="5280"/>
        </w:tabs>
        <w:spacing w:after="0" w:line="360" w:lineRule="auto"/>
        <w:ind w:left="720"/>
        <w:jc w:val="both"/>
        <w:rPr>
          <w:rFonts w:ascii="Arial" w:hAnsi="Arial" w:cs="Arial"/>
          <w:sz w:val="24"/>
          <w:szCs w:val="24"/>
        </w:rPr>
      </w:pPr>
      <w:r w:rsidRPr="00992B19">
        <w:rPr>
          <w:rFonts w:ascii="Arial" w:hAnsi="Arial" w:cs="Arial"/>
          <w:sz w:val="24"/>
          <w:szCs w:val="24"/>
        </w:rPr>
        <w:t xml:space="preserve">Should the first plaintiff fail to grant permission, the certificate would have indicated 50 hectares or less of the surveyed area subject to the first plaintiff’s customary use </w:t>
      </w:r>
      <w:proofErr w:type="gramStart"/>
      <w:r w:rsidRPr="00992B19">
        <w:rPr>
          <w:rFonts w:ascii="Arial" w:hAnsi="Arial" w:cs="Arial"/>
          <w:sz w:val="24"/>
          <w:szCs w:val="24"/>
        </w:rPr>
        <w:t>rights.</w:t>
      </w:r>
      <w:proofErr w:type="gramEnd"/>
      <w:r w:rsidRPr="00992B19">
        <w:rPr>
          <w:rFonts w:ascii="Arial" w:hAnsi="Arial" w:cs="Arial"/>
          <w:sz w:val="24"/>
          <w:szCs w:val="24"/>
        </w:rPr>
        <w:t xml:space="preserve"> </w:t>
      </w:r>
    </w:p>
    <w:p w:rsidR="00992B19" w:rsidRPr="00992B19" w:rsidRDefault="00992B19" w:rsidP="00992B19">
      <w:pPr>
        <w:tabs>
          <w:tab w:val="left" w:pos="720"/>
          <w:tab w:val="left" w:pos="1440"/>
          <w:tab w:val="left" w:pos="2160"/>
          <w:tab w:val="left" w:pos="2880"/>
          <w:tab w:val="left" w:pos="3600"/>
          <w:tab w:val="left" w:pos="4320"/>
          <w:tab w:val="left" w:pos="5280"/>
        </w:tabs>
        <w:spacing w:after="0" w:line="360" w:lineRule="auto"/>
        <w:ind w:left="720" w:hanging="720"/>
        <w:jc w:val="both"/>
        <w:rPr>
          <w:rFonts w:ascii="Arial" w:hAnsi="Arial" w:cs="Arial"/>
          <w:sz w:val="24"/>
          <w:szCs w:val="24"/>
        </w:rPr>
      </w:pPr>
    </w:p>
    <w:p w:rsidR="00A53821" w:rsidRPr="00992B19" w:rsidRDefault="00A53821" w:rsidP="00992B19">
      <w:pPr>
        <w:pStyle w:val="ListParagraph"/>
        <w:numPr>
          <w:ilvl w:val="0"/>
          <w:numId w:val="3"/>
        </w:numPr>
        <w:tabs>
          <w:tab w:val="left" w:pos="720"/>
          <w:tab w:val="left" w:pos="1440"/>
          <w:tab w:val="left" w:pos="2160"/>
          <w:tab w:val="left" w:pos="2880"/>
          <w:tab w:val="left" w:pos="3600"/>
          <w:tab w:val="left" w:pos="4320"/>
          <w:tab w:val="left" w:pos="5280"/>
        </w:tabs>
        <w:spacing w:after="0" w:line="360" w:lineRule="auto"/>
        <w:ind w:left="720"/>
        <w:jc w:val="both"/>
        <w:rPr>
          <w:rFonts w:ascii="Arial" w:hAnsi="Arial" w:cs="Arial"/>
          <w:sz w:val="24"/>
          <w:szCs w:val="24"/>
        </w:rPr>
      </w:pPr>
      <w:r w:rsidRPr="00992B19">
        <w:rPr>
          <w:rFonts w:ascii="Arial" w:hAnsi="Arial" w:cs="Arial"/>
          <w:sz w:val="24"/>
          <w:szCs w:val="24"/>
        </w:rPr>
        <w:t>Whilst awaiting the outcome of the decision of the first defendant</w:t>
      </w:r>
      <w:r w:rsidR="00BB2C91" w:rsidRPr="00992B19">
        <w:rPr>
          <w:rFonts w:ascii="Arial" w:hAnsi="Arial" w:cs="Arial"/>
          <w:sz w:val="24"/>
          <w:szCs w:val="24"/>
        </w:rPr>
        <w:t xml:space="preserve">, the first plaintiff cancelled the first defendant’s customary right and the Office of </w:t>
      </w:r>
      <w:r w:rsidR="00DF16DF" w:rsidRPr="00992B19">
        <w:rPr>
          <w:rFonts w:ascii="Arial" w:hAnsi="Arial" w:cs="Arial"/>
          <w:sz w:val="24"/>
          <w:szCs w:val="24"/>
        </w:rPr>
        <w:t xml:space="preserve">the </w:t>
      </w:r>
      <w:r w:rsidR="00BB2C91" w:rsidRPr="00992B19">
        <w:rPr>
          <w:rFonts w:ascii="Arial" w:hAnsi="Arial" w:cs="Arial"/>
          <w:sz w:val="24"/>
          <w:szCs w:val="24"/>
        </w:rPr>
        <w:t xml:space="preserve">Permanent Secretary of the first plaintiff was to halt the issuing of the registration certificate. </w:t>
      </w:r>
      <w:r w:rsidRPr="00992B19">
        <w:rPr>
          <w:rFonts w:ascii="Arial" w:hAnsi="Arial" w:cs="Arial"/>
          <w:sz w:val="24"/>
          <w:szCs w:val="24"/>
        </w:rPr>
        <w:t xml:space="preserve"> </w:t>
      </w:r>
      <w:r w:rsidR="00BB2C91" w:rsidRPr="00992B19">
        <w:rPr>
          <w:rFonts w:ascii="Arial" w:hAnsi="Arial" w:cs="Arial"/>
          <w:sz w:val="24"/>
          <w:szCs w:val="24"/>
        </w:rPr>
        <w:lastRenderedPageBreak/>
        <w:t>Subsequent to that the first defendant received a letter of demand issued on behalf of the plaintiffs demanding that the he vacate the land and subsequent to that summons was issued and</w:t>
      </w:r>
      <w:r w:rsidRPr="00992B19">
        <w:rPr>
          <w:rFonts w:ascii="Arial" w:hAnsi="Arial" w:cs="Arial"/>
          <w:sz w:val="24"/>
          <w:szCs w:val="24"/>
        </w:rPr>
        <w:t xml:space="preserve"> served in the matter in </w:t>
      </w:r>
      <w:proofErr w:type="spellStart"/>
      <w:r w:rsidRPr="00992B19">
        <w:rPr>
          <w:rFonts w:ascii="Arial" w:hAnsi="Arial" w:cs="Arial"/>
          <w:i/>
          <w:sz w:val="24"/>
          <w:szCs w:val="24"/>
        </w:rPr>
        <w:t>casu</w:t>
      </w:r>
      <w:proofErr w:type="spellEnd"/>
      <w:r w:rsidRPr="00992B19">
        <w:rPr>
          <w:rFonts w:ascii="Arial" w:hAnsi="Arial" w:cs="Arial"/>
          <w:sz w:val="24"/>
          <w:szCs w:val="24"/>
        </w:rPr>
        <w:t xml:space="preserve">. </w:t>
      </w:r>
    </w:p>
    <w:p w:rsidR="00992B19" w:rsidRPr="00992B19" w:rsidRDefault="00992B19" w:rsidP="00992B19">
      <w:pPr>
        <w:tabs>
          <w:tab w:val="left" w:pos="720"/>
          <w:tab w:val="left" w:pos="1440"/>
          <w:tab w:val="left" w:pos="2160"/>
          <w:tab w:val="left" w:pos="2880"/>
          <w:tab w:val="left" w:pos="3600"/>
          <w:tab w:val="left" w:pos="4320"/>
          <w:tab w:val="left" w:pos="5280"/>
        </w:tabs>
        <w:spacing w:after="0" w:line="360" w:lineRule="auto"/>
        <w:ind w:left="720" w:hanging="720"/>
        <w:jc w:val="both"/>
        <w:rPr>
          <w:rFonts w:ascii="Arial" w:hAnsi="Arial" w:cs="Arial"/>
          <w:sz w:val="24"/>
          <w:szCs w:val="24"/>
        </w:rPr>
      </w:pPr>
    </w:p>
    <w:p w:rsidR="00992B19" w:rsidRPr="00992B19" w:rsidRDefault="00476DD9" w:rsidP="00992B19">
      <w:pPr>
        <w:pStyle w:val="ListParagraph"/>
        <w:numPr>
          <w:ilvl w:val="0"/>
          <w:numId w:val="3"/>
        </w:numPr>
        <w:tabs>
          <w:tab w:val="left" w:pos="720"/>
          <w:tab w:val="left" w:pos="1440"/>
          <w:tab w:val="left" w:pos="2160"/>
          <w:tab w:val="left" w:pos="2880"/>
          <w:tab w:val="left" w:pos="3600"/>
          <w:tab w:val="left" w:pos="4320"/>
          <w:tab w:val="left" w:pos="5280"/>
        </w:tabs>
        <w:spacing w:after="0" w:line="360" w:lineRule="auto"/>
        <w:ind w:left="720"/>
        <w:jc w:val="both"/>
        <w:rPr>
          <w:rFonts w:ascii="Arial" w:hAnsi="Arial" w:cs="Arial"/>
          <w:sz w:val="24"/>
          <w:szCs w:val="24"/>
        </w:rPr>
      </w:pPr>
      <w:r w:rsidRPr="00992B19">
        <w:rPr>
          <w:rFonts w:ascii="Arial" w:hAnsi="Arial" w:cs="Arial"/>
          <w:sz w:val="24"/>
          <w:szCs w:val="24"/>
        </w:rPr>
        <w:t xml:space="preserve">The </w:t>
      </w:r>
      <w:proofErr w:type="gramStart"/>
      <w:r w:rsidRPr="00992B19">
        <w:rPr>
          <w:rFonts w:ascii="Arial" w:hAnsi="Arial" w:cs="Arial"/>
          <w:sz w:val="24"/>
          <w:szCs w:val="24"/>
        </w:rPr>
        <w:t>cancellation of the first defendant’s rights were</w:t>
      </w:r>
      <w:proofErr w:type="gramEnd"/>
      <w:r w:rsidRPr="00992B19">
        <w:rPr>
          <w:rFonts w:ascii="Arial" w:hAnsi="Arial" w:cs="Arial"/>
          <w:sz w:val="24"/>
          <w:szCs w:val="24"/>
        </w:rPr>
        <w:t xml:space="preserve"> not ratified by the third defendant in terms of s. 27(4) of CLRA. </w:t>
      </w:r>
    </w:p>
    <w:p w:rsidR="00476DD9" w:rsidRDefault="00476DD9" w:rsidP="00820B89">
      <w:pPr>
        <w:tabs>
          <w:tab w:val="left" w:pos="720"/>
          <w:tab w:val="left" w:pos="1440"/>
          <w:tab w:val="left" w:pos="2160"/>
          <w:tab w:val="left" w:pos="2880"/>
          <w:tab w:val="left" w:pos="3600"/>
          <w:tab w:val="left" w:pos="4320"/>
          <w:tab w:val="left" w:pos="5280"/>
        </w:tabs>
        <w:spacing w:after="0" w:line="360" w:lineRule="auto"/>
        <w:jc w:val="both"/>
        <w:rPr>
          <w:rFonts w:ascii="Arial" w:hAnsi="Arial" w:cs="Arial"/>
          <w:sz w:val="24"/>
          <w:szCs w:val="24"/>
        </w:rPr>
      </w:pPr>
      <w:r>
        <w:rPr>
          <w:rFonts w:ascii="Arial" w:hAnsi="Arial" w:cs="Arial"/>
          <w:sz w:val="24"/>
          <w:szCs w:val="24"/>
        </w:rPr>
        <w:tab/>
      </w:r>
    </w:p>
    <w:p w:rsidR="00476DD9" w:rsidRDefault="00476DD9" w:rsidP="00820B89">
      <w:pPr>
        <w:tabs>
          <w:tab w:val="left" w:pos="720"/>
          <w:tab w:val="left" w:pos="1440"/>
          <w:tab w:val="left" w:pos="2160"/>
          <w:tab w:val="left" w:pos="2880"/>
          <w:tab w:val="left" w:pos="3600"/>
          <w:tab w:val="left" w:pos="4320"/>
          <w:tab w:val="left" w:pos="528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behalf of the first defendant i</w:t>
      </w:r>
      <w:r w:rsidR="00DF16DF">
        <w:rPr>
          <w:rFonts w:ascii="Arial" w:hAnsi="Arial" w:cs="Arial"/>
          <w:sz w:val="24"/>
          <w:szCs w:val="24"/>
        </w:rPr>
        <w:t>t was argued that th</w:t>
      </w:r>
      <w:r w:rsidR="00DF16DF" w:rsidRPr="00964314">
        <w:rPr>
          <w:rFonts w:ascii="Arial" w:hAnsi="Arial" w:cs="Arial"/>
          <w:sz w:val="24"/>
          <w:szCs w:val="24"/>
        </w:rPr>
        <w:t>e plaintiff</w:t>
      </w:r>
      <w:r w:rsidRPr="00964314">
        <w:rPr>
          <w:rFonts w:ascii="Arial" w:hAnsi="Arial" w:cs="Arial"/>
          <w:sz w:val="24"/>
          <w:szCs w:val="24"/>
        </w:rPr>
        <w:t xml:space="preserve"> relies </w:t>
      </w:r>
      <w:r>
        <w:rPr>
          <w:rFonts w:ascii="Arial" w:hAnsi="Arial" w:cs="Arial"/>
          <w:sz w:val="24"/>
          <w:szCs w:val="24"/>
        </w:rPr>
        <w:t>on an administrative irregularity to support their cau</w:t>
      </w:r>
      <w:r w:rsidR="00BB2C91">
        <w:rPr>
          <w:rFonts w:ascii="Arial" w:hAnsi="Arial" w:cs="Arial"/>
          <w:sz w:val="24"/>
          <w:szCs w:val="24"/>
        </w:rPr>
        <w:t xml:space="preserve">se </w:t>
      </w:r>
      <w:r w:rsidR="00DF16DF">
        <w:rPr>
          <w:rFonts w:ascii="Arial" w:hAnsi="Arial" w:cs="Arial"/>
          <w:sz w:val="24"/>
          <w:szCs w:val="24"/>
        </w:rPr>
        <w:t xml:space="preserve">of action which gave rise </w:t>
      </w:r>
      <w:r w:rsidR="00DF16DF" w:rsidRPr="00964314">
        <w:rPr>
          <w:rFonts w:ascii="Arial" w:hAnsi="Arial" w:cs="Arial"/>
          <w:sz w:val="24"/>
          <w:szCs w:val="24"/>
        </w:rPr>
        <w:t xml:space="preserve">to </w:t>
      </w:r>
      <w:r w:rsidR="00BB2C91" w:rsidRPr="00964314">
        <w:rPr>
          <w:rFonts w:ascii="Arial" w:hAnsi="Arial" w:cs="Arial"/>
          <w:sz w:val="24"/>
          <w:szCs w:val="24"/>
        </w:rPr>
        <w:t xml:space="preserve">the </w:t>
      </w:r>
      <w:r w:rsidR="00BB2C91">
        <w:rPr>
          <w:rFonts w:ascii="Arial" w:hAnsi="Arial" w:cs="Arial"/>
          <w:sz w:val="24"/>
          <w:szCs w:val="24"/>
        </w:rPr>
        <w:t xml:space="preserve">review application under </w:t>
      </w:r>
      <w:r w:rsidR="00BB2C91" w:rsidRPr="00B35D42">
        <w:rPr>
          <w:rFonts w:ascii="Arial" w:hAnsi="Arial" w:cs="Arial"/>
          <w:sz w:val="24"/>
          <w:szCs w:val="24"/>
        </w:rPr>
        <w:t>HC-MD-CIV-MOT-REV-2018-00039</w:t>
      </w:r>
      <w:r w:rsidR="00BB2C91">
        <w:rPr>
          <w:rFonts w:ascii="Arial" w:hAnsi="Arial" w:cs="Arial"/>
          <w:sz w:val="24"/>
          <w:szCs w:val="24"/>
        </w:rPr>
        <w:t>.</w:t>
      </w:r>
    </w:p>
    <w:p w:rsidR="00294B81" w:rsidRDefault="00294B81" w:rsidP="00B84C5D">
      <w:pPr>
        <w:spacing w:after="0" w:line="360" w:lineRule="auto"/>
        <w:jc w:val="both"/>
        <w:rPr>
          <w:rFonts w:ascii="Arial" w:hAnsi="Arial" w:cs="Arial"/>
          <w:sz w:val="24"/>
          <w:szCs w:val="24"/>
        </w:rPr>
      </w:pPr>
    </w:p>
    <w:p w:rsidR="006663C0" w:rsidRPr="00B35D42" w:rsidRDefault="006663C0" w:rsidP="00B84C5D">
      <w:pPr>
        <w:pStyle w:val="Heading3"/>
        <w:shd w:val="clear" w:color="auto" w:fill="FFFFFF"/>
        <w:spacing w:before="0" w:line="360" w:lineRule="auto"/>
        <w:jc w:val="both"/>
        <w:rPr>
          <w:rFonts w:ascii="Arial" w:hAnsi="Arial" w:cs="Arial"/>
          <w:bCs/>
          <w:color w:val="auto"/>
        </w:rPr>
      </w:pPr>
      <w:r w:rsidRPr="00B35D42">
        <w:rPr>
          <w:rFonts w:ascii="Arial" w:hAnsi="Arial" w:cs="Arial"/>
          <w:bCs/>
          <w:color w:val="auto"/>
        </w:rPr>
        <w:t>[</w:t>
      </w:r>
      <w:r w:rsidR="0095799B">
        <w:rPr>
          <w:rFonts w:ascii="Arial" w:hAnsi="Arial" w:cs="Arial"/>
          <w:bCs/>
          <w:color w:val="auto"/>
        </w:rPr>
        <w:t>5</w:t>
      </w:r>
      <w:r w:rsidRPr="00B35D42">
        <w:rPr>
          <w:rFonts w:ascii="Arial" w:hAnsi="Arial" w:cs="Arial"/>
          <w:bCs/>
          <w:color w:val="auto"/>
        </w:rPr>
        <w:t>]</w:t>
      </w:r>
      <w:r w:rsidRPr="00B35D42">
        <w:rPr>
          <w:rFonts w:ascii="Arial" w:hAnsi="Arial" w:cs="Arial"/>
          <w:bCs/>
          <w:color w:val="auto"/>
        </w:rPr>
        <w:tab/>
        <w:t xml:space="preserve"> </w:t>
      </w:r>
      <w:r w:rsidR="00F32DAC">
        <w:rPr>
          <w:rFonts w:ascii="Arial" w:hAnsi="Arial" w:cs="Arial"/>
          <w:bCs/>
          <w:color w:val="auto"/>
        </w:rPr>
        <w:t xml:space="preserve">The </w:t>
      </w:r>
      <w:r w:rsidR="0095799B">
        <w:rPr>
          <w:rFonts w:ascii="Arial" w:hAnsi="Arial" w:cs="Arial"/>
          <w:bCs/>
          <w:color w:val="auto"/>
        </w:rPr>
        <w:t xml:space="preserve">parties are in agreement that an application for stay of proceedings </w:t>
      </w:r>
      <w:r w:rsidR="00F32DAC">
        <w:rPr>
          <w:rFonts w:ascii="Arial" w:hAnsi="Arial" w:cs="Arial"/>
          <w:bCs/>
          <w:color w:val="auto"/>
        </w:rPr>
        <w:t xml:space="preserve">should be granted sparingly and in exceptional circumstances only. After citing various case law on the matter, counsel for the plaintiffs held the position that the defendants have not made out a case for the relief they seek on the ground that they have not demonstrated the requisite strong grounds to stay the main action. </w:t>
      </w:r>
    </w:p>
    <w:p w:rsidR="006663C0" w:rsidRPr="00B35D42" w:rsidRDefault="006663C0" w:rsidP="00B84C5D">
      <w:pPr>
        <w:spacing w:after="0" w:line="360" w:lineRule="auto"/>
        <w:rPr>
          <w:rFonts w:ascii="Arial" w:hAnsi="Arial" w:cs="Arial"/>
          <w:sz w:val="24"/>
          <w:szCs w:val="24"/>
        </w:rPr>
      </w:pPr>
    </w:p>
    <w:p w:rsidR="006663C0" w:rsidRPr="00B35D42" w:rsidRDefault="006663C0" w:rsidP="00FB2474">
      <w:pPr>
        <w:spacing w:after="0" w:line="360" w:lineRule="auto"/>
        <w:jc w:val="both"/>
        <w:rPr>
          <w:rFonts w:ascii="Arial" w:hAnsi="Arial" w:cs="Arial"/>
          <w:sz w:val="24"/>
          <w:szCs w:val="24"/>
        </w:rPr>
      </w:pPr>
      <w:r w:rsidRPr="00B35D42">
        <w:rPr>
          <w:rFonts w:ascii="Arial" w:hAnsi="Arial" w:cs="Arial"/>
          <w:sz w:val="24"/>
          <w:szCs w:val="24"/>
        </w:rPr>
        <w:t>[</w:t>
      </w:r>
      <w:r w:rsidR="0095799B">
        <w:rPr>
          <w:rFonts w:ascii="Arial" w:hAnsi="Arial" w:cs="Arial"/>
          <w:sz w:val="24"/>
          <w:szCs w:val="24"/>
        </w:rPr>
        <w:t>6</w:t>
      </w:r>
      <w:r w:rsidRPr="00B35D42">
        <w:rPr>
          <w:rFonts w:ascii="Arial" w:hAnsi="Arial" w:cs="Arial"/>
          <w:sz w:val="24"/>
          <w:szCs w:val="24"/>
        </w:rPr>
        <w:t>]</w:t>
      </w:r>
      <w:r w:rsidRPr="00B35D42">
        <w:rPr>
          <w:rFonts w:ascii="Arial" w:hAnsi="Arial" w:cs="Arial"/>
          <w:sz w:val="24"/>
          <w:szCs w:val="24"/>
        </w:rPr>
        <w:tab/>
      </w:r>
      <w:r w:rsidR="003203A4">
        <w:rPr>
          <w:rFonts w:ascii="Arial" w:hAnsi="Arial" w:cs="Arial"/>
          <w:sz w:val="24"/>
          <w:szCs w:val="24"/>
        </w:rPr>
        <w:t xml:space="preserve">The </w:t>
      </w:r>
      <w:r w:rsidR="0095799B">
        <w:rPr>
          <w:rFonts w:ascii="Arial" w:hAnsi="Arial" w:cs="Arial"/>
          <w:sz w:val="24"/>
          <w:szCs w:val="24"/>
        </w:rPr>
        <w:t xml:space="preserve">first </w:t>
      </w:r>
      <w:r w:rsidR="003203A4">
        <w:rPr>
          <w:rFonts w:ascii="Arial" w:hAnsi="Arial" w:cs="Arial"/>
          <w:sz w:val="24"/>
          <w:szCs w:val="24"/>
        </w:rPr>
        <w:t xml:space="preserve">defendant however made the submissions that the review application would in actual fact bring about a speedier remedy and benefit for all the parties concerned. On this score, the defendants are further of the view that the review application would provide the plaintiffs with ample opportunity to meet the first defendant’s challenge to the veracity of the administrative action complained of. </w:t>
      </w:r>
    </w:p>
    <w:p w:rsidR="006663C0" w:rsidRPr="00B35D42" w:rsidRDefault="006663C0" w:rsidP="00FB2474">
      <w:pPr>
        <w:spacing w:after="0" w:line="360" w:lineRule="auto"/>
        <w:jc w:val="both"/>
        <w:rPr>
          <w:rFonts w:ascii="Arial" w:hAnsi="Arial" w:cs="Arial"/>
          <w:sz w:val="24"/>
          <w:szCs w:val="24"/>
        </w:rPr>
      </w:pPr>
    </w:p>
    <w:p w:rsidR="0095799B" w:rsidRDefault="006663C0" w:rsidP="00FB2474">
      <w:pPr>
        <w:spacing w:after="0" w:line="360" w:lineRule="auto"/>
        <w:jc w:val="both"/>
        <w:rPr>
          <w:rFonts w:ascii="Arial" w:hAnsi="Arial" w:cs="Arial"/>
          <w:sz w:val="24"/>
          <w:szCs w:val="24"/>
        </w:rPr>
      </w:pPr>
      <w:r w:rsidRPr="00B35D42">
        <w:rPr>
          <w:rFonts w:ascii="Arial" w:hAnsi="Arial" w:cs="Arial"/>
          <w:sz w:val="24"/>
          <w:szCs w:val="24"/>
        </w:rPr>
        <w:t>[</w:t>
      </w:r>
      <w:r w:rsidR="0095799B">
        <w:rPr>
          <w:rFonts w:ascii="Arial" w:hAnsi="Arial" w:cs="Arial"/>
          <w:sz w:val="24"/>
          <w:szCs w:val="24"/>
        </w:rPr>
        <w:t>7</w:t>
      </w:r>
      <w:r w:rsidRPr="00B35D42">
        <w:rPr>
          <w:rFonts w:ascii="Arial" w:hAnsi="Arial" w:cs="Arial"/>
          <w:sz w:val="24"/>
          <w:szCs w:val="24"/>
        </w:rPr>
        <w:t>]</w:t>
      </w:r>
      <w:r w:rsidRPr="00B35D42">
        <w:rPr>
          <w:rFonts w:ascii="Arial" w:hAnsi="Arial" w:cs="Arial"/>
          <w:sz w:val="24"/>
          <w:szCs w:val="24"/>
        </w:rPr>
        <w:tab/>
      </w:r>
      <w:r w:rsidR="0095799B">
        <w:rPr>
          <w:rFonts w:ascii="Arial" w:hAnsi="Arial" w:cs="Arial"/>
          <w:sz w:val="24"/>
          <w:szCs w:val="24"/>
        </w:rPr>
        <w:t xml:space="preserve">This court possesses the inherent jurisdiction to prevent the abuse of process by staying proceedings but also have the power to grant such an application in certain circumstances. </w:t>
      </w:r>
    </w:p>
    <w:p w:rsidR="0095799B" w:rsidRDefault="0095799B" w:rsidP="00FB2474">
      <w:pPr>
        <w:spacing w:after="0" w:line="360" w:lineRule="auto"/>
        <w:jc w:val="both"/>
        <w:rPr>
          <w:rFonts w:ascii="Arial" w:hAnsi="Arial" w:cs="Arial"/>
          <w:sz w:val="24"/>
          <w:szCs w:val="24"/>
        </w:rPr>
      </w:pPr>
    </w:p>
    <w:p w:rsidR="006663C0" w:rsidRDefault="0095799B" w:rsidP="00FB247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B2474">
        <w:rPr>
          <w:rFonts w:ascii="Arial" w:hAnsi="Arial" w:cs="Arial"/>
          <w:sz w:val="24"/>
          <w:szCs w:val="24"/>
        </w:rPr>
        <w:t xml:space="preserve">This court’s position on stay of proceedings was fittingly summarised in </w:t>
      </w:r>
      <w:r w:rsidR="00FB2474" w:rsidRPr="00FB2474">
        <w:rPr>
          <w:rFonts w:ascii="Arial" w:hAnsi="Arial" w:cs="Arial"/>
          <w:i/>
          <w:sz w:val="24"/>
          <w:szCs w:val="24"/>
        </w:rPr>
        <w:t xml:space="preserve">Mouton v </w:t>
      </w:r>
      <w:proofErr w:type="spellStart"/>
      <w:r w:rsidR="00FB2474" w:rsidRPr="00FB2474">
        <w:rPr>
          <w:rFonts w:ascii="Arial" w:hAnsi="Arial" w:cs="Arial"/>
          <w:i/>
          <w:sz w:val="24"/>
          <w:szCs w:val="24"/>
        </w:rPr>
        <w:t>Gaoseb</w:t>
      </w:r>
      <w:proofErr w:type="spellEnd"/>
      <w:r w:rsidR="00FB2474">
        <w:rPr>
          <w:rStyle w:val="FootnoteReference"/>
          <w:rFonts w:ascii="Arial" w:hAnsi="Arial" w:cs="Arial"/>
          <w:i/>
          <w:sz w:val="24"/>
          <w:szCs w:val="24"/>
        </w:rPr>
        <w:footnoteReference w:id="3"/>
      </w:r>
      <w:r w:rsidR="00FB2474">
        <w:rPr>
          <w:rFonts w:ascii="Arial" w:hAnsi="Arial" w:cs="Arial"/>
          <w:sz w:val="24"/>
          <w:szCs w:val="24"/>
        </w:rPr>
        <w:t xml:space="preserve"> where </w:t>
      </w:r>
      <w:proofErr w:type="spellStart"/>
      <w:r w:rsidR="00FB2474">
        <w:rPr>
          <w:rFonts w:ascii="Arial" w:hAnsi="Arial" w:cs="Arial"/>
          <w:sz w:val="24"/>
          <w:szCs w:val="24"/>
        </w:rPr>
        <w:t>Masuku</w:t>
      </w:r>
      <w:proofErr w:type="spellEnd"/>
      <w:r w:rsidR="00FB2474">
        <w:rPr>
          <w:rFonts w:ascii="Arial" w:hAnsi="Arial" w:cs="Arial"/>
          <w:sz w:val="24"/>
          <w:szCs w:val="24"/>
        </w:rPr>
        <w:t xml:space="preserve"> J made the following observations:</w:t>
      </w:r>
    </w:p>
    <w:p w:rsidR="00FB2474" w:rsidRDefault="00FB2474" w:rsidP="00FB2474">
      <w:pPr>
        <w:spacing w:after="0" w:line="360" w:lineRule="auto"/>
        <w:jc w:val="both"/>
        <w:rPr>
          <w:rFonts w:ascii="Arial" w:hAnsi="Arial" w:cs="Arial"/>
          <w:sz w:val="24"/>
          <w:szCs w:val="24"/>
        </w:rPr>
      </w:pPr>
    </w:p>
    <w:p w:rsidR="00FB2474" w:rsidRDefault="00FB2474" w:rsidP="00FB2474">
      <w:pPr>
        <w:spacing w:after="0" w:line="360" w:lineRule="auto"/>
        <w:jc w:val="both"/>
        <w:rPr>
          <w:rFonts w:ascii="Arial" w:hAnsi="Arial" w:cs="Arial"/>
          <w:szCs w:val="24"/>
        </w:rPr>
      </w:pPr>
      <w:r>
        <w:rPr>
          <w:rFonts w:ascii="Arial" w:hAnsi="Arial" w:cs="Arial"/>
          <w:sz w:val="24"/>
          <w:szCs w:val="24"/>
        </w:rPr>
        <w:lastRenderedPageBreak/>
        <w:t>‘</w:t>
      </w:r>
      <w:r w:rsidRPr="0080682A">
        <w:rPr>
          <w:rFonts w:ascii="Arial" w:hAnsi="Arial" w:cs="Arial"/>
          <w:szCs w:val="24"/>
        </w:rPr>
        <w:t xml:space="preserve">It thus becomes clear that applications for </w:t>
      </w:r>
      <w:r w:rsidR="0080682A">
        <w:rPr>
          <w:rFonts w:ascii="Arial" w:hAnsi="Arial" w:cs="Arial"/>
          <w:szCs w:val="24"/>
        </w:rPr>
        <w:t xml:space="preserve">stay of proceedings are not </w:t>
      </w:r>
      <w:r w:rsidRPr="0080682A">
        <w:rPr>
          <w:rFonts w:ascii="Arial" w:hAnsi="Arial" w:cs="Arial"/>
          <w:szCs w:val="24"/>
        </w:rPr>
        <w:t>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interest to bring to finality without undue delay. Applications for stay have the innate consequence of holding the decisions and the rights and interests of the parties in</w:t>
      </w:r>
      <w:r w:rsidR="0080682A" w:rsidRPr="0080682A">
        <w:rPr>
          <w:rFonts w:ascii="Arial" w:hAnsi="Arial" w:cs="Arial"/>
          <w:szCs w:val="24"/>
        </w:rPr>
        <w:t xml:space="preserve"> </w:t>
      </w:r>
      <w:r w:rsidRPr="0080682A">
        <w:rPr>
          <w:rFonts w:ascii="Arial" w:hAnsi="Arial" w:cs="Arial"/>
          <w:szCs w:val="24"/>
        </w:rPr>
        <w:t>abeyance. It is for that reason that the</w:t>
      </w:r>
      <w:r w:rsidR="0080682A" w:rsidRPr="0080682A">
        <w:rPr>
          <w:rFonts w:ascii="Arial" w:hAnsi="Arial" w:cs="Arial"/>
          <w:szCs w:val="24"/>
        </w:rPr>
        <w:t xml:space="preserve">se applications are granted </w:t>
      </w:r>
      <w:r w:rsidRPr="0080682A">
        <w:rPr>
          <w:rFonts w:ascii="Arial" w:hAnsi="Arial" w:cs="Arial"/>
          <w:szCs w:val="24"/>
        </w:rPr>
        <w:t xml:space="preserve">sparingly. It would appear to me, in line with the overriding principles of judicial case management, the bar for meeting the requirements for stay of proceedings is even higher as the application impacts on the completion of the case, time expended on the application itself (not to mention the time to be waited during the </w:t>
      </w:r>
      <w:r w:rsidR="0080682A" w:rsidRPr="0080682A">
        <w:rPr>
          <w:rFonts w:ascii="Arial" w:hAnsi="Arial" w:cs="Arial"/>
          <w:szCs w:val="24"/>
        </w:rPr>
        <w:t xml:space="preserve">time when the stay operates </w:t>
      </w:r>
      <w:r w:rsidRPr="0080682A">
        <w:rPr>
          <w:rFonts w:ascii="Arial" w:hAnsi="Arial" w:cs="Arial"/>
          <w:szCs w:val="24"/>
        </w:rPr>
        <w:t>if successful) and obviously, the issue of costs.'</w:t>
      </w:r>
    </w:p>
    <w:p w:rsidR="0080682A" w:rsidRPr="0080682A" w:rsidRDefault="0080682A" w:rsidP="00FB2474">
      <w:pPr>
        <w:spacing w:after="0" w:line="360" w:lineRule="auto"/>
        <w:jc w:val="both"/>
        <w:rPr>
          <w:rFonts w:ascii="Arial" w:hAnsi="Arial" w:cs="Arial"/>
          <w:szCs w:val="24"/>
        </w:rPr>
      </w:pPr>
    </w:p>
    <w:p w:rsidR="00590B87" w:rsidRPr="007E4A60" w:rsidRDefault="006663C0" w:rsidP="00886C02">
      <w:pPr>
        <w:spacing w:after="0" w:line="360" w:lineRule="auto"/>
        <w:jc w:val="both"/>
        <w:rPr>
          <w:rFonts w:ascii="Arial" w:hAnsi="Arial" w:cs="Arial"/>
          <w:sz w:val="24"/>
          <w:szCs w:val="24"/>
        </w:rPr>
      </w:pPr>
      <w:r w:rsidRPr="00B35D42">
        <w:rPr>
          <w:rFonts w:ascii="Arial" w:hAnsi="Arial" w:cs="Arial"/>
          <w:sz w:val="24"/>
          <w:szCs w:val="24"/>
        </w:rPr>
        <w:t>[</w:t>
      </w:r>
      <w:r w:rsidR="0095799B">
        <w:rPr>
          <w:rFonts w:ascii="Arial" w:hAnsi="Arial" w:cs="Arial"/>
          <w:sz w:val="24"/>
          <w:szCs w:val="24"/>
        </w:rPr>
        <w:t>9</w:t>
      </w:r>
      <w:r w:rsidRPr="00B35D42">
        <w:rPr>
          <w:rFonts w:ascii="Arial" w:hAnsi="Arial" w:cs="Arial"/>
          <w:sz w:val="24"/>
          <w:szCs w:val="24"/>
        </w:rPr>
        <w:t>]</w:t>
      </w:r>
      <w:r w:rsidRPr="00B35D42">
        <w:rPr>
          <w:rFonts w:ascii="Arial" w:hAnsi="Arial" w:cs="Arial"/>
          <w:sz w:val="24"/>
          <w:szCs w:val="24"/>
        </w:rPr>
        <w:tab/>
      </w:r>
      <w:r w:rsidR="00B1245B">
        <w:rPr>
          <w:rFonts w:ascii="Arial" w:hAnsi="Arial" w:cs="Arial"/>
          <w:sz w:val="24"/>
          <w:szCs w:val="24"/>
        </w:rPr>
        <w:t xml:space="preserve">The complaint of the first defendant in </w:t>
      </w:r>
      <w:r w:rsidR="009018CD" w:rsidRPr="00964314">
        <w:rPr>
          <w:rFonts w:ascii="Arial" w:hAnsi="Arial" w:cs="Arial"/>
          <w:sz w:val="24"/>
          <w:szCs w:val="24"/>
        </w:rPr>
        <w:t xml:space="preserve">the </w:t>
      </w:r>
      <w:r w:rsidR="00B1245B">
        <w:rPr>
          <w:rFonts w:ascii="Arial" w:hAnsi="Arial" w:cs="Arial"/>
          <w:sz w:val="24"/>
          <w:szCs w:val="24"/>
        </w:rPr>
        <w:t xml:space="preserve">review matter is based on </w:t>
      </w:r>
      <w:r w:rsidR="00590B87">
        <w:rPr>
          <w:rFonts w:ascii="Arial" w:hAnsi="Arial" w:cs="Arial"/>
          <w:sz w:val="24"/>
          <w:szCs w:val="24"/>
        </w:rPr>
        <w:t xml:space="preserve">the fact that the plaintiff’s exercised discretionary powers which they do not have and have therefore acted </w:t>
      </w:r>
      <w:r w:rsidR="00590B87" w:rsidRPr="00590B87">
        <w:rPr>
          <w:rFonts w:ascii="Arial" w:hAnsi="Arial" w:cs="Arial"/>
          <w:i/>
          <w:sz w:val="24"/>
          <w:szCs w:val="24"/>
        </w:rPr>
        <w:t>ultra vires</w:t>
      </w:r>
      <w:r w:rsidR="00590B87">
        <w:rPr>
          <w:rFonts w:ascii="Arial" w:hAnsi="Arial" w:cs="Arial"/>
          <w:i/>
          <w:sz w:val="24"/>
          <w:szCs w:val="24"/>
        </w:rPr>
        <w:t>.</w:t>
      </w:r>
      <w:r w:rsidR="007E4A60">
        <w:rPr>
          <w:rFonts w:ascii="Arial" w:hAnsi="Arial" w:cs="Arial"/>
          <w:sz w:val="24"/>
          <w:szCs w:val="24"/>
        </w:rPr>
        <w:t xml:space="preserve"> The leg</w:t>
      </w:r>
      <w:r w:rsidR="00F81CD5">
        <w:rPr>
          <w:rFonts w:ascii="Arial" w:hAnsi="Arial" w:cs="Arial"/>
          <w:sz w:val="24"/>
          <w:szCs w:val="24"/>
        </w:rPr>
        <w:t xml:space="preserve">ality of the decisions taken by the plaintiffs is questioned and the determination of the legality of the exercise of plaintiff’s discretionary power would be enough to constitute exceptional circumstances to convince this court to stay the proceedings </w:t>
      </w:r>
      <w:r w:rsidR="00C25DA5">
        <w:rPr>
          <w:rFonts w:ascii="Arial" w:hAnsi="Arial" w:cs="Arial"/>
          <w:sz w:val="24"/>
          <w:szCs w:val="24"/>
        </w:rPr>
        <w:t>pending the outcome of the review proceedings</w:t>
      </w:r>
      <w:r w:rsidR="00F81CD5">
        <w:rPr>
          <w:rFonts w:ascii="Arial" w:hAnsi="Arial" w:cs="Arial"/>
          <w:sz w:val="24"/>
          <w:szCs w:val="24"/>
        </w:rPr>
        <w:t xml:space="preserve">. </w:t>
      </w:r>
    </w:p>
    <w:p w:rsidR="00590B87" w:rsidRDefault="00590B87" w:rsidP="00886C02">
      <w:pPr>
        <w:spacing w:after="0" w:line="360" w:lineRule="auto"/>
        <w:jc w:val="both"/>
        <w:rPr>
          <w:rFonts w:ascii="Arial" w:hAnsi="Arial" w:cs="Arial"/>
          <w:sz w:val="24"/>
          <w:szCs w:val="24"/>
        </w:rPr>
      </w:pPr>
    </w:p>
    <w:p w:rsidR="00C25DA5" w:rsidRDefault="00590B87" w:rsidP="0017119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25DA5">
        <w:rPr>
          <w:rFonts w:ascii="Arial" w:hAnsi="Arial" w:cs="Arial"/>
          <w:sz w:val="24"/>
          <w:szCs w:val="24"/>
        </w:rPr>
        <w:t xml:space="preserve">I am satisfied that a case was made out for the temporary stay of the proceedings instituted by the plaintiff. </w:t>
      </w:r>
    </w:p>
    <w:p w:rsidR="00C25DA5" w:rsidRDefault="00C25DA5" w:rsidP="0017119D">
      <w:pPr>
        <w:spacing w:after="0" w:line="360" w:lineRule="auto"/>
        <w:jc w:val="both"/>
        <w:rPr>
          <w:rFonts w:ascii="Arial" w:hAnsi="Arial" w:cs="Arial"/>
          <w:sz w:val="24"/>
          <w:szCs w:val="24"/>
        </w:rPr>
      </w:pPr>
    </w:p>
    <w:p w:rsidR="0017119D" w:rsidRPr="00B35D42" w:rsidRDefault="00C25DA5" w:rsidP="0017119D">
      <w:pPr>
        <w:spacing w:after="0" w:line="360" w:lineRule="auto"/>
        <w:jc w:val="both"/>
        <w:rPr>
          <w:rFonts w:ascii="Arial" w:hAnsi="Arial" w:cs="Arial"/>
          <w:sz w:val="24"/>
          <w:szCs w:val="24"/>
        </w:rPr>
      </w:pPr>
      <w:r>
        <w:rPr>
          <w:rFonts w:ascii="Arial" w:hAnsi="Arial" w:cs="Arial"/>
          <w:sz w:val="24"/>
          <w:szCs w:val="24"/>
        </w:rPr>
        <w:t>[1</w:t>
      </w:r>
      <w:r w:rsidR="00964314">
        <w:rPr>
          <w:rFonts w:ascii="Arial" w:hAnsi="Arial" w:cs="Arial"/>
          <w:sz w:val="24"/>
          <w:szCs w:val="24"/>
        </w:rPr>
        <w:t>1</w:t>
      </w:r>
      <w:r>
        <w:rPr>
          <w:rFonts w:ascii="Arial" w:hAnsi="Arial" w:cs="Arial"/>
          <w:sz w:val="24"/>
          <w:szCs w:val="24"/>
        </w:rPr>
        <w:t>]</w:t>
      </w:r>
      <w:r>
        <w:rPr>
          <w:rFonts w:ascii="Arial" w:hAnsi="Arial" w:cs="Arial"/>
          <w:sz w:val="24"/>
          <w:szCs w:val="24"/>
        </w:rPr>
        <w:tab/>
      </w:r>
      <w:r w:rsidR="0017119D">
        <w:rPr>
          <w:rFonts w:ascii="Arial" w:hAnsi="Arial" w:cs="Arial"/>
          <w:sz w:val="24"/>
          <w:szCs w:val="24"/>
        </w:rPr>
        <w:t>The issue of costs is not at play in this instance as the parties are presented by government offices and as a result, neither party will suffer any prejudice.</w:t>
      </w:r>
      <w:r w:rsidR="0017119D" w:rsidRPr="00B35D42">
        <w:rPr>
          <w:rFonts w:ascii="Arial" w:hAnsi="Arial" w:cs="Arial"/>
          <w:sz w:val="24"/>
          <w:szCs w:val="24"/>
        </w:rPr>
        <w:t xml:space="preserve">  </w:t>
      </w:r>
    </w:p>
    <w:p w:rsidR="00653639" w:rsidRDefault="00653639" w:rsidP="00A82C11">
      <w:pPr>
        <w:spacing w:after="0" w:line="360" w:lineRule="auto"/>
        <w:jc w:val="both"/>
        <w:rPr>
          <w:rFonts w:ascii="Arial" w:hAnsi="Arial" w:cs="Arial"/>
          <w:sz w:val="24"/>
          <w:szCs w:val="24"/>
        </w:rPr>
      </w:pPr>
    </w:p>
    <w:p w:rsidR="006663C0" w:rsidRDefault="006663C0" w:rsidP="00B84C5D">
      <w:pPr>
        <w:spacing w:line="360" w:lineRule="auto"/>
        <w:jc w:val="both"/>
        <w:rPr>
          <w:rFonts w:ascii="Arial" w:hAnsi="Arial" w:cs="Arial"/>
          <w:sz w:val="24"/>
          <w:szCs w:val="24"/>
        </w:rPr>
      </w:pPr>
      <w:r w:rsidRPr="00B35D42">
        <w:rPr>
          <w:rFonts w:ascii="Arial" w:hAnsi="Arial" w:cs="Arial"/>
          <w:sz w:val="24"/>
          <w:szCs w:val="24"/>
        </w:rPr>
        <w:t>[1</w:t>
      </w:r>
      <w:r w:rsidR="00964314">
        <w:rPr>
          <w:rFonts w:ascii="Arial" w:hAnsi="Arial" w:cs="Arial"/>
          <w:sz w:val="24"/>
          <w:szCs w:val="24"/>
        </w:rPr>
        <w:t>2</w:t>
      </w:r>
      <w:r w:rsidRPr="00B35D42">
        <w:rPr>
          <w:rFonts w:ascii="Arial" w:hAnsi="Arial" w:cs="Arial"/>
          <w:sz w:val="24"/>
          <w:szCs w:val="24"/>
        </w:rPr>
        <w:t xml:space="preserve">] </w:t>
      </w:r>
      <w:r w:rsidRPr="00B35D42">
        <w:rPr>
          <w:rFonts w:ascii="Arial" w:hAnsi="Arial" w:cs="Arial"/>
          <w:sz w:val="24"/>
          <w:szCs w:val="24"/>
        </w:rPr>
        <w:tab/>
        <w:t>I therefore make the following order:</w:t>
      </w:r>
    </w:p>
    <w:p w:rsidR="00992B19" w:rsidRPr="00B35D42" w:rsidRDefault="00992B19" w:rsidP="00B84C5D">
      <w:pPr>
        <w:spacing w:line="360" w:lineRule="auto"/>
        <w:jc w:val="both"/>
        <w:rPr>
          <w:rFonts w:ascii="Arial" w:hAnsi="Arial" w:cs="Arial"/>
          <w:sz w:val="24"/>
          <w:szCs w:val="24"/>
          <w:u w:val="single"/>
        </w:rPr>
      </w:pPr>
    </w:p>
    <w:p w:rsidR="006663C0" w:rsidRPr="00992B19" w:rsidRDefault="00653639" w:rsidP="00992B19">
      <w:pPr>
        <w:pStyle w:val="ListParagraph"/>
        <w:numPr>
          <w:ilvl w:val="0"/>
          <w:numId w:val="4"/>
        </w:numPr>
        <w:spacing w:line="360" w:lineRule="auto"/>
        <w:ind w:left="720"/>
        <w:jc w:val="both"/>
        <w:rPr>
          <w:rFonts w:ascii="Arial" w:hAnsi="Arial" w:cs="Arial"/>
          <w:sz w:val="24"/>
          <w:szCs w:val="24"/>
        </w:rPr>
      </w:pPr>
      <w:r w:rsidRPr="00992B19">
        <w:rPr>
          <w:rFonts w:ascii="Arial" w:hAnsi="Arial" w:cs="Arial"/>
          <w:sz w:val="24"/>
          <w:szCs w:val="24"/>
        </w:rPr>
        <w:t>The application for t</w:t>
      </w:r>
      <w:r w:rsidR="00A953F6" w:rsidRPr="00992B19">
        <w:rPr>
          <w:rFonts w:ascii="Arial" w:hAnsi="Arial" w:cs="Arial"/>
          <w:sz w:val="24"/>
          <w:szCs w:val="24"/>
        </w:rPr>
        <w:t>he stay of proceedings</w:t>
      </w:r>
      <w:r w:rsidRPr="00992B19">
        <w:rPr>
          <w:rFonts w:ascii="Arial" w:hAnsi="Arial" w:cs="Arial"/>
          <w:sz w:val="24"/>
          <w:szCs w:val="24"/>
        </w:rPr>
        <w:t xml:space="preserve"> </w:t>
      </w:r>
      <w:r w:rsidR="00A953F6" w:rsidRPr="00992B19">
        <w:rPr>
          <w:rFonts w:ascii="Arial" w:hAnsi="Arial" w:cs="Arial"/>
          <w:sz w:val="24"/>
          <w:szCs w:val="24"/>
        </w:rPr>
        <w:t>is granted pending the finalisation of the review application under case no. HC-MD-CIV-MOT-REV-2018-00039.</w:t>
      </w:r>
    </w:p>
    <w:p w:rsidR="00992B19" w:rsidRPr="00992B19" w:rsidRDefault="00992B19" w:rsidP="00992B19">
      <w:pPr>
        <w:spacing w:line="360" w:lineRule="auto"/>
        <w:ind w:left="720" w:hanging="720"/>
        <w:jc w:val="both"/>
        <w:rPr>
          <w:rFonts w:ascii="Arial" w:hAnsi="Arial" w:cs="Arial"/>
          <w:sz w:val="24"/>
          <w:szCs w:val="24"/>
        </w:rPr>
      </w:pPr>
    </w:p>
    <w:p w:rsidR="00653639" w:rsidRPr="00A953F6" w:rsidRDefault="00653639" w:rsidP="00992B19">
      <w:pPr>
        <w:spacing w:line="360" w:lineRule="auto"/>
        <w:ind w:left="72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No order as to costs.</w:t>
      </w:r>
    </w:p>
    <w:p w:rsidR="006663C0" w:rsidRPr="00B35D42" w:rsidRDefault="006663C0" w:rsidP="00B84C5D">
      <w:pPr>
        <w:spacing w:after="0" w:line="360" w:lineRule="auto"/>
        <w:jc w:val="both"/>
        <w:rPr>
          <w:rFonts w:ascii="Arial" w:hAnsi="Arial" w:cs="Arial"/>
          <w:sz w:val="24"/>
          <w:szCs w:val="24"/>
        </w:rPr>
      </w:pPr>
    </w:p>
    <w:p w:rsidR="006663C0" w:rsidRPr="00B35D42" w:rsidRDefault="006663C0" w:rsidP="00B84C5D">
      <w:pPr>
        <w:spacing w:after="0" w:line="360" w:lineRule="auto"/>
        <w:jc w:val="right"/>
        <w:rPr>
          <w:rFonts w:ascii="Arial" w:hAnsi="Arial" w:cs="Arial"/>
          <w:sz w:val="24"/>
          <w:szCs w:val="24"/>
        </w:rPr>
      </w:pPr>
      <w:r w:rsidRPr="00B35D42">
        <w:rPr>
          <w:rFonts w:ascii="Arial" w:hAnsi="Arial" w:cs="Arial"/>
          <w:sz w:val="24"/>
          <w:szCs w:val="24"/>
        </w:rPr>
        <w:t>_____________</w:t>
      </w:r>
    </w:p>
    <w:p w:rsidR="006663C0" w:rsidRPr="00B35D42" w:rsidRDefault="006663C0" w:rsidP="00B84C5D">
      <w:pPr>
        <w:spacing w:after="0" w:line="360" w:lineRule="auto"/>
        <w:jc w:val="right"/>
        <w:rPr>
          <w:rFonts w:ascii="Arial" w:hAnsi="Arial" w:cs="Arial"/>
          <w:sz w:val="24"/>
          <w:szCs w:val="24"/>
        </w:rPr>
      </w:pPr>
      <w:r w:rsidRPr="00B35D42">
        <w:rPr>
          <w:rFonts w:ascii="Arial" w:hAnsi="Arial" w:cs="Arial"/>
          <w:sz w:val="24"/>
          <w:szCs w:val="24"/>
        </w:rPr>
        <w:t>JS PRINSLOO</w:t>
      </w:r>
    </w:p>
    <w:p w:rsidR="006663C0" w:rsidRPr="00B35D42" w:rsidRDefault="00964314" w:rsidP="00B84C5D">
      <w:pPr>
        <w:spacing w:after="0" w:line="360" w:lineRule="auto"/>
        <w:jc w:val="right"/>
        <w:rPr>
          <w:rFonts w:ascii="Arial" w:hAnsi="Arial" w:cs="Arial"/>
          <w:sz w:val="24"/>
          <w:szCs w:val="24"/>
        </w:rPr>
      </w:pPr>
      <w:r>
        <w:rPr>
          <w:rFonts w:ascii="Arial" w:hAnsi="Arial" w:cs="Arial"/>
          <w:sz w:val="24"/>
          <w:szCs w:val="24"/>
        </w:rPr>
        <w:t>Judge</w:t>
      </w:r>
    </w:p>
    <w:p w:rsidR="006663C0" w:rsidRPr="00B35D42" w:rsidRDefault="006663C0" w:rsidP="00B84C5D">
      <w:pPr>
        <w:spacing w:after="0" w:line="360" w:lineRule="auto"/>
        <w:jc w:val="right"/>
        <w:rPr>
          <w:rFonts w:ascii="Arial" w:hAnsi="Arial" w:cs="Arial"/>
          <w:sz w:val="24"/>
          <w:szCs w:val="24"/>
        </w:rPr>
      </w:pPr>
    </w:p>
    <w:p w:rsidR="006663C0" w:rsidRDefault="006663C0" w:rsidP="00B84C5D">
      <w:pPr>
        <w:spacing w:after="0" w:line="360" w:lineRule="auto"/>
        <w:rPr>
          <w:rFonts w:ascii="Arial" w:hAnsi="Arial" w:cs="Arial"/>
          <w:sz w:val="24"/>
          <w:szCs w:val="24"/>
        </w:rPr>
      </w:pPr>
    </w:p>
    <w:p w:rsidR="004A68D2" w:rsidRDefault="004A68D2"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992B19" w:rsidRDefault="00992B19" w:rsidP="00B84C5D">
      <w:pPr>
        <w:spacing w:after="0" w:line="360" w:lineRule="auto"/>
        <w:rPr>
          <w:rFonts w:ascii="Arial" w:hAnsi="Arial" w:cs="Arial"/>
          <w:sz w:val="24"/>
          <w:szCs w:val="24"/>
        </w:rPr>
      </w:pPr>
    </w:p>
    <w:p w:rsidR="006663C0" w:rsidRPr="00B35D42" w:rsidRDefault="006663C0" w:rsidP="00B84C5D">
      <w:pPr>
        <w:spacing w:after="0" w:line="360" w:lineRule="auto"/>
        <w:rPr>
          <w:rFonts w:ascii="Arial" w:hAnsi="Arial" w:cs="Arial"/>
          <w:sz w:val="24"/>
          <w:szCs w:val="24"/>
        </w:rPr>
      </w:pPr>
      <w:r w:rsidRPr="00B35D42">
        <w:rPr>
          <w:rFonts w:ascii="Arial" w:hAnsi="Arial" w:cs="Arial"/>
          <w:sz w:val="24"/>
          <w:szCs w:val="24"/>
        </w:rPr>
        <w:lastRenderedPageBreak/>
        <w:t>APPEARANCES:</w:t>
      </w:r>
    </w:p>
    <w:p w:rsidR="006663C0" w:rsidRPr="00B35D42" w:rsidRDefault="006663C0" w:rsidP="00B84C5D">
      <w:pPr>
        <w:spacing w:after="0" w:line="360" w:lineRule="auto"/>
        <w:rPr>
          <w:rFonts w:ascii="Arial" w:hAnsi="Arial" w:cs="Arial"/>
          <w:sz w:val="24"/>
          <w:szCs w:val="24"/>
        </w:rPr>
      </w:pPr>
    </w:p>
    <w:p w:rsidR="00992B19" w:rsidRDefault="00992B19" w:rsidP="00992B19">
      <w:pPr>
        <w:spacing w:after="0" w:line="360" w:lineRule="auto"/>
        <w:ind w:left="5040" w:hanging="5040"/>
        <w:rPr>
          <w:rFonts w:ascii="Arial" w:hAnsi="Arial" w:cs="Arial"/>
          <w:sz w:val="24"/>
          <w:szCs w:val="24"/>
        </w:rPr>
      </w:pPr>
      <w:r>
        <w:rPr>
          <w:rFonts w:ascii="Arial" w:hAnsi="Arial" w:cs="Arial"/>
          <w:sz w:val="24"/>
          <w:szCs w:val="24"/>
        </w:rPr>
        <w:t xml:space="preserve">PLAINTIFF:                             </w:t>
      </w:r>
      <w:r w:rsidR="004A68D2">
        <w:rPr>
          <w:rFonts w:ascii="Arial" w:hAnsi="Arial" w:cs="Arial"/>
          <w:sz w:val="24"/>
          <w:szCs w:val="24"/>
        </w:rPr>
        <w:t xml:space="preserve">G </w:t>
      </w:r>
      <w:proofErr w:type="spellStart"/>
      <w:r w:rsidR="004A68D2">
        <w:rPr>
          <w:rFonts w:ascii="Arial" w:hAnsi="Arial" w:cs="Arial"/>
          <w:sz w:val="24"/>
          <w:szCs w:val="24"/>
        </w:rPr>
        <w:t>Kandovazu</w:t>
      </w:r>
      <w:proofErr w:type="spellEnd"/>
    </w:p>
    <w:p w:rsidR="004A68D2" w:rsidRPr="00B35D42" w:rsidRDefault="00992B19" w:rsidP="00992B19">
      <w:pPr>
        <w:spacing w:after="0" w:line="360" w:lineRule="auto"/>
        <w:ind w:left="5040" w:hanging="504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w:t>
      </w:r>
      <w:r w:rsidR="004A68D2">
        <w:rPr>
          <w:rFonts w:ascii="Arial" w:hAnsi="Arial" w:cs="Arial"/>
          <w:sz w:val="24"/>
          <w:szCs w:val="24"/>
        </w:rPr>
        <w:t>Office of the Government Attorney</w:t>
      </w:r>
      <w:r>
        <w:rPr>
          <w:rFonts w:ascii="Arial" w:hAnsi="Arial" w:cs="Arial"/>
          <w:sz w:val="24"/>
          <w:szCs w:val="24"/>
        </w:rPr>
        <w:t>, Windhoek</w:t>
      </w:r>
    </w:p>
    <w:p w:rsidR="006663C0" w:rsidRPr="00B35D42" w:rsidRDefault="006663C0" w:rsidP="00B84C5D">
      <w:pPr>
        <w:spacing w:after="0" w:line="360" w:lineRule="auto"/>
        <w:rPr>
          <w:rFonts w:ascii="Arial" w:hAnsi="Arial" w:cs="Arial"/>
          <w:sz w:val="24"/>
          <w:szCs w:val="24"/>
        </w:rPr>
      </w:pPr>
    </w:p>
    <w:p w:rsidR="006663C0" w:rsidRPr="00B35D42" w:rsidRDefault="004A68D2" w:rsidP="00B84C5D">
      <w:pPr>
        <w:spacing w:after="0" w:line="360" w:lineRule="auto"/>
        <w:rPr>
          <w:rFonts w:ascii="Arial" w:hAnsi="Arial" w:cs="Arial"/>
          <w:sz w:val="24"/>
          <w:szCs w:val="24"/>
        </w:rPr>
      </w:pPr>
      <w:r>
        <w:rPr>
          <w:rFonts w:ascii="Arial" w:hAnsi="Arial" w:cs="Arial"/>
          <w:sz w:val="24"/>
          <w:szCs w:val="24"/>
        </w:rPr>
        <w:t>1</w:t>
      </w:r>
      <w:r w:rsidRPr="004A68D2">
        <w:rPr>
          <w:rFonts w:ascii="Arial" w:hAnsi="Arial" w:cs="Arial"/>
          <w:sz w:val="24"/>
          <w:szCs w:val="24"/>
          <w:vertAlign w:val="superscript"/>
        </w:rPr>
        <w:t>st</w:t>
      </w:r>
      <w:r>
        <w:rPr>
          <w:rFonts w:ascii="Arial" w:hAnsi="Arial" w:cs="Arial"/>
          <w:sz w:val="24"/>
          <w:szCs w:val="24"/>
        </w:rPr>
        <w:t xml:space="preserve"> DEFENDANT</w:t>
      </w:r>
      <w:r w:rsidR="006663C0" w:rsidRPr="00B35D42">
        <w:rPr>
          <w:rFonts w:ascii="Arial" w:hAnsi="Arial" w:cs="Arial"/>
          <w:sz w:val="24"/>
          <w:szCs w:val="24"/>
        </w:rPr>
        <w:t>:</w:t>
      </w:r>
      <w:r w:rsidR="006663C0" w:rsidRPr="00B35D42">
        <w:rPr>
          <w:rFonts w:ascii="Arial" w:hAnsi="Arial" w:cs="Arial"/>
          <w:sz w:val="24"/>
          <w:szCs w:val="24"/>
        </w:rPr>
        <w:tab/>
      </w:r>
      <w:r w:rsidR="006663C0" w:rsidRPr="00B35D42">
        <w:rPr>
          <w:rFonts w:ascii="Arial" w:hAnsi="Arial" w:cs="Arial"/>
          <w:sz w:val="24"/>
          <w:szCs w:val="24"/>
        </w:rPr>
        <w:tab/>
      </w:r>
      <w:r w:rsidR="00992B19">
        <w:rPr>
          <w:rFonts w:ascii="Arial" w:hAnsi="Arial" w:cs="Arial"/>
          <w:sz w:val="24"/>
          <w:szCs w:val="24"/>
        </w:rPr>
        <w:t xml:space="preserve">     </w:t>
      </w:r>
      <w:r>
        <w:rPr>
          <w:rFonts w:ascii="Arial" w:hAnsi="Arial" w:cs="Arial"/>
          <w:sz w:val="24"/>
          <w:szCs w:val="24"/>
        </w:rPr>
        <w:t xml:space="preserve">C van </w:t>
      </w:r>
      <w:proofErr w:type="spellStart"/>
      <w:r>
        <w:rPr>
          <w:rFonts w:ascii="Arial" w:hAnsi="Arial" w:cs="Arial"/>
          <w:sz w:val="24"/>
          <w:szCs w:val="24"/>
        </w:rPr>
        <w:t>Wyk</w:t>
      </w:r>
      <w:proofErr w:type="spellEnd"/>
      <w:r w:rsidR="006663C0" w:rsidRPr="00B35D42">
        <w:rPr>
          <w:rFonts w:ascii="Arial" w:hAnsi="Arial" w:cs="Arial"/>
          <w:sz w:val="24"/>
          <w:szCs w:val="24"/>
        </w:rPr>
        <w:tab/>
      </w:r>
      <w:r w:rsidR="006663C0" w:rsidRPr="00B35D42">
        <w:rPr>
          <w:rFonts w:ascii="Arial" w:hAnsi="Arial" w:cs="Arial"/>
          <w:sz w:val="24"/>
          <w:szCs w:val="24"/>
        </w:rPr>
        <w:tab/>
      </w:r>
      <w:r w:rsidR="006663C0" w:rsidRPr="00B35D4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92B19">
        <w:rPr>
          <w:rFonts w:ascii="Arial" w:hAnsi="Arial" w:cs="Arial"/>
          <w:sz w:val="24"/>
          <w:szCs w:val="24"/>
        </w:rPr>
        <w:tab/>
      </w:r>
      <w:r w:rsidR="00992B19">
        <w:rPr>
          <w:rFonts w:ascii="Arial" w:hAnsi="Arial" w:cs="Arial"/>
          <w:sz w:val="24"/>
          <w:szCs w:val="24"/>
        </w:rPr>
        <w:tab/>
      </w:r>
      <w:r w:rsidR="00992B19">
        <w:rPr>
          <w:rFonts w:ascii="Arial" w:hAnsi="Arial" w:cs="Arial"/>
          <w:sz w:val="24"/>
          <w:szCs w:val="24"/>
        </w:rPr>
        <w:tab/>
        <w:t xml:space="preserve">     of </w:t>
      </w:r>
      <w:r>
        <w:rPr>
          <w:rFonts w:ascii="Arial" w:hAnsi="Arial" w:cs="Arial"/>
          <w:sz w:val="24"/>
          <w:szCs w:val="24"/>
        </w:rPr>
        <w:t>Legal Assistance Centre, Windhoek</w:t>
      </w:r>
    </w:p>
    <w:p w:rsidR="006663C0" w:rsidRPr="00B35D42" w:rsidRDefault="006663C0" w:rsidP="00B84C5D">
      <w:pPr>
        <w:spacing w:after="0" w:line="360" w:lineRule="auto"/>
        <w:rPr>
          <w:rFonts w:ascii="Arial" w:hAnsi="Arial" w:cs="Arial"/>
          <w:sz w:val="24"/>
          <w:szCs w:val="24"/>
        </w:rPr>
      </w:pPr>
      <w:r w:rsidRPr="00B35D42">
        <w:rPr>
          <w:rFonts w:ascii="Arial" w:hAnsi="Arial" w:cs="Arial"/>
          <w:sz w:val="24"/>
          <w:szCs w:val="24"/>
        </w:rPr>
        <w:t xml:space="preserve">                                                                         </w:t>
      </w:r>
    </w:p>
    <w:p w:rsidR="002E66BE" w:rsidRPr="00B35D42" w:rsidRDefault="002E66BE" w:rsidP="00B84C5D">
      <w:pPr>
        <w:spacing w:line="360" w:lineRule="auto"/>
        <w:rPr>
          <w:rFonts w:ascii="Arial" w:hAnsi="Arial" w:cs="Arial"/>
          <w:sz w:val="24"/>
          <w:szCs w:val="24"/>
        </w:rPr>
      </w:pPr>
    </w:p>
    <w:sectPr w:rsidR="002E66BE" w:rsidRPr="00B35D42" w:rsidSect="00B84C5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AB" w:rsidRDefault="00E13FAB" w:rsidP="00B84C5D">
      <w:pPr>
        <w:spacing w:after="0" w:line="240" w:lineRule="auto"/>
      </w:pPr>
      <w:r>
        <w:separator/>
      </w:r>
    </w:p>
  </w:endnote>
  <w:endnote w:type="continuationSeparator" w:id="0">
    <w:p w:rsidR="00E13FAB" w:rsidRDefault="00E13FAB" w:rsidP="00B8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AB" w:rsidRDefault="00E13FAB" w:rsidP="00B84C5D">
      <w:pPr>
        <w:spacing w:after="0" w:line="240" w:lineRule="auto"/>
      </w:pPr>
      <w:r>
        <w:separator/>
      </w:r>
    </w:p>
  </w:footnote>
  <w:footnote w:type="continuationSeparator" w:id="0">
    <w:p w:rsidR="00E13FAB" w:rsidRDefault="00E13FAB" w:rsidP="00B84C5D">
      <w:pPr>
        <w:spacing w:after="0" w:line="240" w:lineRule="auto"/>
      </w:pPr>
      <w:r>
        <w:continuationSeparator/>
      </w:r>
    </w:p>
  </w:footnote>
  <w:footnote w:id="1">
    <w:p w:rsidR="00C25DA5" w:rsidRPr="00992B19" w:rsidRDefault="00C25DA5" w:rsidP="00992B19">
      <w:pPr>
        <w:pStyle w:val="FootnoteText"/>
        <w:jc w:val="both"/>
        <w:rPr>
          <w:rFonts w:ascii="Arial" w:hAnsi="Arial" w:cs="Arial"/>
          <w:lang w:val="af-ZA"/>
        </w:rPr>
      </w:pPr>
      <w:r w:rsidRPr="00992B19">
        <w:rPr>
          <w:rStyle w:val="FootnoteReference"/>
          <w:rFonts w:ascii="Arial" w:hAnsi="Arial" w:cs="Arial"/>
        </w:rPr>
        <w:footnoteRef/>
      </w:r>
      <w:r w:rsidRPr="00992B19">
        <w:rPr>
          <w:rFonts w:ascii="Arial" w:hAnsi="Arial" w:cs="Arial"/>
        </w:rPr>
        <w:t xml:space="preserve"> For purposes of this ruling I will refer to the parties as they are in the main action.</w:t>
      </w:r>
    </w:p>
  </w:footnote>
  <w:footnote w:id="2">
    <w:p w:rsidR="00820B89" w:rsidRPr="00820B89" w:rsidRDefault="00820B89">
      <w:pPr>
        <w:pStyle w:val="FootnoteText"/>
        <w:rPr>
          <w:lang w:val="af-ZA"/>
        </w:rPr>
      </w:pPr>
      <w:r>
        <w:rPr>
          <w:rStyle w:val="FootnoteReference"/>
        </w:rPr>
        <w:footnoteRef/>
      </w:r>
      <w:r>
        <w:t xml:space="preserve"> </w:t>
      </w:r>
      <w:r w:rsidR="00A82C11">
        <w:rPr>
          <w:lang w:val="af-ZA"/>
        </w:rPr>
        <w:t>Act 5 of 2002 as amended.</w:t>
      </w:r>
    </w:p>
  </w:footnote>
  <w:footnote w:id="3">
    <w:p w:rsidR="00FB2474" w:rsidRPr="00992B19" w:rsidRDefault="00FB2474" w:rsidP="00992B19">
      <w:pPr>
        <w:pStyle w:val="FootnoteText"/>
        <w:jc w:val="both"/>
        <w:rPr>
          <w:rFonts w:ascii="Arial" w:hAnsi="Arial" w:cs="Arial"/>
          <w:lang w:val="en-US"/>
        </w:rPr>
      </w:pPr>
      <w:r w:rsidRPr="00992B19">
        <w:rPr>
          <w:rStyle w:val="FootnoteReference"/>
          <w:rFonts w:ascii="Arial" w:hAnsi="Arial" w:cs="Arial"/>
        </w:rPr>
        <w:footnoteRef/>
      </w:r>
      <w:r w:rsidRPr="00992B19">
        <w:rPr>
          <w:rFonts w:ascii="Arial" w:hAnsi="Arial" w:cs="Arial"/>
        </w:rPr>
        <w:t xml:space="preserve"> </w:t>
      </w:r>
      <w:proofErr w:type="gramStart"/>
      <w:r w:rsidRPr="00992B19">
        <w:rPr>
          <w:rFonts w:ascii="Arial" w:hAnsi="Arial" w:cs="Arial"/>
        </w:rPr>
        <w:t>[2015] NAHCMD 257 (I 425/2011; 28 October 2015) para 20.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02839"/>
      <w:docPartObj>
        <w:docPartGallery w:val="Page Numbers (Top of Page)"/>
        <w:docPartUnique/>
      </w:docPartObj>
    </w:sdtPr>
    <w:sdtEndPr>
      <w:rPr>
        <w:noProof/>
      </w:rPr>
    </w:sdtEndPr>
    <w:sdtContent>
      <w:p w:rsidR="00B84C5D" w:rsidRDefault="00B84C5D">
        <w:pPr>
          <w:pStyle w:val="Header"/>
          <w:jc w:val="right"/>
        </w:pPr>
        <w:r>
          <w:fldChar w:fldCharType="begin"/>
        </w:r>
        <w:r>
          <w:instrText xml:space="preserve"> PAGE   \* MERGEFORMAT </w:instrText>
        </w:r>
        <w:r>
          <w:fldChar w:fldCharType="separate"/>
        </w:r>
        <w:r w:rsidR="00992B19">
          <w:rPr>
            <w:noProof/>
          </w:rPr>
          <w:t>2</w:t>
        </w:r>
        <w:r>
          <w:rPr>
            <w:noProof/>
          </w:rPr>
          <w:fldChar w:fldCharType="end"/>
        </w:r>
      </w:p>
    </w:sdtContent>
  </w:sdt>
  <w:p w:rsidR="00B84C5D" w:rsidRDefault="00B84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
    <w:nsid w:val="1AA56693"/>
    <w:multiLevelType w:val="hybridMultilevel"/>
    <w:tmpl w:val="D8524CA0"/>
    <w:lvl w:ilvl="0" w:tplc="A712F4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3815"/>
    <w:multiLevelType w:val="hybridMultilevel"/>
    <w:tmpl w:val="0896D6B8"/>
    <w:lvl w:ilvl="0" w:tplc="0980E2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25459"/>
    <w:multiLevelType w:val="hybridMultilevel"/>
    <w:tmpl w:val="E6DABB18"/>
    <w:lvl w:ilvl="0" w:tplc="06EE49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C0"/>
    <w:rsid w:val="00027E1D"/>
    <w:rsid w:val="000446BE"/>
    <w:rsid w:val="00044817"/>
    <w:rsid w:val="000D2960"/>
    <w:rsid w:val="0017119D"/>
    <w:rsid w:val="00213345"/>
    <w:rsid w:val="00294B81"/>
    <w:rsid w:val="002E66BE"/>
    <w:rsid w:val="00317F43"/>
    <w:rsid w:val="003203A4"/>
    <w:rsid w:val="00476DD9"/>
    <w:rsid w:val="004A68D2"/>
    <w:rsid w:val="00576382"/>
    <w:rsid w:val="00581FE9"/>
    <w:rsid w:val="00590B87"/>
    <w:rsid w:val="0063162F"/>
    <w:rsid w:val="00653639"/>
    <w:rsid w:val="006663C0"/>
    <w:rsid w:val="007E4A60"/>
    <w:rsid w:val="0080682A"/>
    <w:rsid w:val="00806844"/>
    <w:rsid w:val="00820B89"/>
    <w:rsid w:val="00886C02"/>
    <w:rsid w:val="008B49E4"/>
    <w:rsid w:val="009018CD"/>
    <w:rsid w:val="0095799B"/>
    <w:rsid w:val="00964314"/>
    <w:rsid w:val="00992B19"/>
    <w:rsid w:val="00A1106E"/>
    <w:rsid w:val="00A53821"/>
    <w:rsid w:val="00A82C11"/>
    <w:rsid w:val="00A953F6"/>
    <w:rsid w:val="00AB4685"/>
    <w:rsid w:val="00B1245B"/>
    <w:rsid w:val="00B35D42"/>
    <w:rsid w:val="00B84C5D"/>
    <w:rsid w:val="00B930EF"/>
    <w:rsid w:val="00BB2C91"/>
    <w:rsid w:val="00C25DA5"/>
    <w:rsid w:val="00D04DB8"/>
    <w:rsid w:val="00D11A56"/>
    <w:rsid w:val="00D36D38"/>
    <w:rsid w:val="00DF16DF"/>
    <w:rsid w:val="00E13FAB"/>
    <w:rsid w:val="00E564AE"/>
    <w:rsid w:val="00F32DAC"/>
    <w:rsid w:val="00F53E61"/>
    <w:rsid w:val="00F6604D"/>
    <w:rsid w:val="00F81CD5"/>
    <w:rsid w:val="00F84CC3"/>
    <w:rsid w:val="00FB2474"/>
    <w:rsid w:val="00FB7433"/>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C0"/>
    <w:pPr>
      <w:spacing w:after="160" w:line="259" w:lineRule="auto"/>
    </w:pPr>
    <w:rPr>
      <w:lang w:val="en-ZA"/>
    </w:rPr>
  </w:style>
  <w:style w:type="paragraph" w:styleId="Heading3">
    <w:name w:val="heading 3"/>
    <w:basedOn w:val="Normal"/>
    <w:next w:val="Normal"/>
    <w:link w:val="Heading3Char"/>
    <w:uiPriority w:val="9"/>
    <w:semiHidden/>
    <w:unhideWhenUsed/>
    <w:qFormat/>
    <w:rsid w:val="006663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63C0"/>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6663C0"/>
    <w:pPr>
      <w:spacing w:after="200" w:line="276" w:lineRule="auto"/>
      <w:ind w:left="720"/>
      <w:contextualSpacing/>
    </w:pPr>
    <w:rPr>
      <w:lang w:val="en-US"/>
    </w:rPr>
  </w:style>
  <w:style w:type="paragraph" w:styleId="Header">
    <w:name w:val="header"/>
    <w:basedOn w:val="Normal"/>
    <w:link w:val="HeaderChar"/>
    <w:uiPriority w:val="99"/>
    <w:unhideWhenUsed/>
    <w:rsid w:val="00B8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5D"/>
    <w:rPr>
      <w:lang w:val="en-ZA"/>
    </w:rPr>
  </w:style>
  <w:style w:type="paragraph" w:styleId="Footer">
    <w:name w:val="footer"/>
    <w:basedOn w:val="Normal"/>
    <w:link w:val="FooterChar"/>
    <w:uiPriority w:val="99"/>
    <w:unhideWhenUsed/>
    <w:rsid w:val="00B8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5D"/>
    <w:rPr>
      <w:lang w:val="en-ZA"/>
    </w:rPr>
  </w:style>
  <w:style w:type="paragraph" w:styleId="FootnoteText">
    <w:name w:val="footnote text"/>
    <w:basedOn w:val="Normal"/>
    <w:link w:val="FootnoteTextChar"/>
    <w:uiPriority w:val="99"/>
    <w:semiHidden/>
    <w:unhideWhenUsed/>
    <w:rsid w:val="00FB2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474"/>
    <w:rPr>
      <w:sz w:val="20"/>
      <w:szCs w:val="20"/>
      <w:lang w:val="en-ZA"/>
    </w:rPr>
  </w:style>
  <w:style w:type="character" w:styleId="FootnoteReference">
    <w:name w:val="footnote reference"/>
    <w:basedOn w:val="DefaultParagraphFont"/>
    <w:uiPriority w:val="99"/>
    <w:semiHidden/>
    <w:unhideWhenUsed/>
    <w:rsid w:val="00FB2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C0"/>
    <w:pPr>
      <w:spacing w:after="160" w:line="259" w:lineRule="auto"/>
    </w:pPr>
    <w:rPr>
      <w:lang w:val="en-ZA"/>
    </w:rPr>
  </w:style>
  <w:style w:type="paragraph" w:styleId="Heading3">
    <w:name w:val="heading 3"/>
    <w:basedOn w:val="Normal"/>
    <w:next w:val="Normal"/>
    <w:link w:val="Heading3Char"/>
    <w:uiPriority w:val="9"/>
    <w:semiHidden/>
    <w:unhideWhenUsed/>
    <w:qFormat/>
    <w:rsid w:val="006663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63C0"/>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6663C0"/>
    <w:pPr>
      <w:spacing w:after="200" w:line="276" w:lineRule="auto"/>
      <w:ind w:left="720"/>
      <w:contextualSpacing/>
    </w:pPr>
    <w:rPr>
      <w:lang w:val="en-US"/>
    </w:rPr>
  </w:style>
  <w:style w:type="paragraph" w:styleId="Header">
    <w:name w:val="header"/>
    <w:basedOn w:val="Normal"/>
    <w:link w:val="HeaderChar"/>
    <w:uiPriority w:val="99"/>
    <w:unhideWhenUsed/>
    <w:rsid w:val="00B8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5D"/>
    <w:rPr>
      <w:lang w:val="en-ZA"/>
    </w:rPr>
  </w:style>
  <w:style w:type="paragraph" w:styleId="Footer">
    <w:name w:val="footer"/>
    <w:basedOn w:val="Normal"/>
    <w:link w:val="FooterChar"/>
    <w:uiPriority w:val="99"/>
    <w:unhideWhenUsed/>
    <w:rsid w:val="00B8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5D"/>
    <w:rPr>
      <w:lang w:val="en-ZA"/>
    </w:rPr>
  </w:style>
  <w:style w:type="paragraph" w:styleId="FootnoteText">
    <w:name w:val="footnote text"/>
    <w:basedOn w:val="Normal"/>
    <w:link w:val="FootnoteTextChar"/>
    <w:uiPriority w:val="99"/>
    <w:semiHidden/>
    <w:unhideWhenUsed/>
    <w:rsid w:val="00FB2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474"/>
    <w:rPr>
      <w:sz w:val="20"/>
      <w:szCs w:val="20"/>
      <w:lang w:val="en-ZA"/>
    </w:rPr>
  </w:style>
  <w:style w:type="character" w:styleId="FootnoteReference">
    <w:name w:val="footnote reference"/>
    <w:basedOn w:val="DefaultParagraphFont"/>
    <w:uiPriority w:val="99"/>
    <w:semiHidden/>
    <w:unhideWhenUsed/>
    <w:rsid w:val="00FB2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2018-08-07T18:30:00+00:00</Judgment_x0020_Date>
    <Year xmlns="c1afb1bd-f2fb-40fd-9abb-aea55b4d7662">2018</Year>
  </documentManagement>
</p:properties>
</file>

<file path=customXml/itemProps1.xml><?xml version="1.0" encoding="utf-8"?>
<ds:datastoreItem xmlns:ds="http://schemas.openxmlformats.org/officeDocument/2006/customXml" ds:itemID="{947B1BA9-1385-4264-827D-7A9A63E77BFC}"/>
</file>

<file path=customXml/itemProps2.xml><?xml version="1.0" encoding="utf-8"?>
<ds:datastoreItem xmlns:ds="http://schemas.openxmlformats.org/officeDocument/2006/customXml" ds:itemID="{DDF736EB-1B72-4FB7-961F-8A71F0C39938}"/>
</file>

<file path=customXml/itemProps3.xml><?xml version="1.0" encoding="utf-8"?>
<ds:datastoreItem xmlns:ds="http://schemas.openxmlformats.org/officeDocument/2006/customXml" ds:itemID="{56E70D86-AFF2-4790-80E9-B2C84B1C0E8F}"/>
</file>

<file path=customXml/itemProps4.xml><?xml version="1.0" encoding="utf-8"?>
<ds:datastoreItem xmlns:ds="http://schemas.openxmlformats.org/officeDocument/2006/customXml" ds:itemID="{5C2225C4-9868-4EDA-867B-46DC95924BC3}"/>
</file>

<file path=docProps/app.xml><?xml version="1.0" encoding="utf-8"?>
<Properties xmlns="http://schemas.openxmlformats.org/officeDocument/2006/extended-properties" xmlns:vt="http://schemas.openxmlformats.org/officeDocument/2006/docPropsVTypes">
  <Template>Normal</Template>
  <TotalTime>6</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v Kamunguma</dc:title>
  <dc:creator>Priscilla  Nande</dc:creator>
  <cp:lastModifiedBy>Nicole Januarie</cp:lastModifiedBy>
  <cp:revision>3</cp:revision>
  <dcterms:created xsi:type="dcterms:W3CDTF">2018-08-10T12:16:00Z</dcterms:created>
  <dcterms:modified xsi:type="dcterms:W3CDTF">2018-08-10T12:22:00Z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