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3F7" w:rsidRPr="00686C0F" w:rsidRDefault="009633F7" w:rsidP="009633F7">
      <w:pPr>
        <w:spacing w:line="360" w:lineRule="auto"/>
        <w:jc w:val="center"/>
        <w:rPr>
          <w:rFonts w:ascii="Arial" w:eastAsia="Calibri" w:hAnsi="Arial" w:cs="Arial"/>
          <w:b/>
        </w:rPr>
      </w:pPr>
      <w:r w:rsidRPr="00686C0F">
        <w:rPr>
          <w:rFonts w:ascii="Arial" w:eastAsia="Calibri" w:hAnsi="Arial" w:cs="Arial"/>
          <w:b/>
        </w:rPr>
        <w:t>REPUBLIC OF NAMIBIA</w:t>
      </w:r>
    </w:p>
    <w:p w:rsidR="009633F7" w:rsidRPr="00686C0F" w:rsidRDefault="009633F7" w:rsidP="009633F7">
      <w:pPr>
        <w:spacing w:line="360" w:lineRule="auto"/>
        <w:jc w:val="center"/>
        <w:rPr>
          <w:rFonts w:ascii="Arial" w:eastAsia="Calibri" w:hAnsi="Arial" w:cs="Arial"/>
          <w:b/>
        </w:rPr>
      </w:pPr>
      <w:r w:rsidRPr="00686C0F">
        <w:rPr>
          <w:rFonts w:ascii="Arial" w:eastAsia="Calibri" w:hAnsi="Arial" w:cs="Arial"/>
          <w:b/>
          <w:noProof/>
        </w:rPr>
        <w:drawing>
          <wp:inline distT="0" distB="0" distL="0" distR="0" wp14:anchorId="1EAC6A3E" wp14:editId="57749700">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rsidR="007F0893" w:rsidRPr="009633F7" w:rsidRDefault="009B4D2E" w:rsidP="009633F7">
      <w:pPr>
        <w:spacing w:after="0" w:line="360" w:lineRule="auto"/>
        <w:jc w:val="center"/>
        <w:rPr>
          <w:rFonts w:ascii="Arial" w:hAnsi="Arial" w:cs="Arial"/>
          <w:b/>
          <w:sz w:val="24"/>
          <w:szCs w:val="24"/>
        </w:rPr>
      </w:pPr>
      <w:r w:rsidRPr="009633F7">
        <w:rPr>
          <w:rFonts w:ascii="Arial" w:hAnsi="Arial" w:cs="Arial"/>
          <w:b/>
          <w:sz w:val="24"/>
          <w:szCs w:val="24"/>
        </w:rPr>
        <w:t>HIGH COURT OF NAMIBIA, MAIN DIVISION, WINDHOEK</w:t>
      </w:r>
    </w:p>
    <w:p w:rsidR="009B4D2E" w:rsidRPr="009633F7" w:rsidRDefault="009D3D4F" w:rsidP="009633F7">
      <w:pPr>
        <w:spacing w:after="0" w:line="360" w:lineRule="auto"/>
        <w:jc w:val="center"/>
        <w:rPr>
          <w:rFonts w:ascii="Arial" w:hAnsi="Arial" w:cs="Arial"/>
          <w:b/>
          <w:sz w:val="24"/>
          <w:szCs w:val="24"/>
        </w:rPr>
      </w:pPr>
      <w:r>
        <w:rPr>
          <w:rFonts w:ascii="Arial" w:hAnsi="Arial" w:cs="Arial"/>
          <w:b/>
          <w:sz w:val="24"/>
          <w:szCs w:val="24"/>
        </w:rPr>
        <w:t>ORDER AND REASONS</w:t>
      </w:r>
      <w:r w:rsidR="009B4D2E" w:rsidRPr="009633F7">
        <w:rPr>
          <w:rFonts w:ascii="Arial" w:hAnsi="Arial" w:cs="Arial"/>
          <w:b/>
          <w:sz w:val="24"/>
          <w:szCs w:val="24"/>
        </w:rPr>
        <w:t xml:space="preserve"> (I.T.O. P.D. 61)</w:t>
      </w:r>
    </w:p>
    <w:p w:rsidR="009B4D2E" w:rsidRPr="009633F7" w:rsidRDefault="009B4D2E" w:rsidP="009633F7">
      <w:pPr>
        <w:spacing w:after="0" w:line="360" w:lineRule="auto"/>
        <w:jc w:val="both"/>
        <w:rPr>
          <w:rFonts w:ascii="Arial" w:hAnsi="Arial" w:cs="Arial"/>
          <w:b/>
          <w:sz w:val="24"/>
          <w:szCs w:val="24"/>
        </w:rPr>
      </w:pPr>
    </w:p>
    <w:p w:rsidR="009B4D2E" w:rsidRPr="009633F7" w:rsidRDefault="009633F7" w:rsidP="009633F7">
      <w:pPr>
        <w:tabs>
          <w:tab w:val="right" w:pos="9356"/>
        </w:tabs>
        <w:spacing w:after="0" w:line="360" w:lineRule="auto"/>
        <w:ind w:left="1440" w:firstLine="720"/>
        <w:jc w:val="both"/>
        <w:rPr>
          <w:rFonts w:ascii="Arial" w:hAnsi="Arial" w:cs="Arial"/>
          <w:sz w:val="24"/>
          <w:szCs w:val="24"/>
        </w:rPr>
      </w:pPr>
      <w:r>
        <w:rPr>
          <w:rFonts w:ascii="Arial" w:hAnsi="Arial" w:cs="Arial"/>
          <w:sz w:val="24"/>
          <w:szCs w:val="24"/>
        </w:rPr>
        <w:tab/>
      </w:r>
      <w:r w:rsidR="009B4D2E" w:rsidRPr="009633F7">
        <w:rPr>
          <w:rFonts w:ascii="Arial" w:hAnsi="Arial" w:cs="Arial"/>
          <w:sz w:val="24"/>
          <w:szCs w:val="24"/>
        </w:rPr>
        <w:t>CASE NO: HC-MD-CIV-MOT-GEN-2018/00212</w:t>
      </w:r>
    </w:p>
    <w:p w:rsidR="009B4D2E" w:rsidRPr="009633F7" w:rsidRDefault="009B4D2E" w:rsidP="009633F7">
      <w:pPr>
        <w:spacing w:after="0" w:line="360" w:lineRule="auto"/>
        <w:jc w:val="both"/>
        <w:rPr>
          <w:rFonts w:ascii="Arial" w:hAnsi="Arial" w:cs="Arial"/>
          <w:sz w:val="24"/>
          <w:szCs w:val="24"/>
        </w:rPr>
      </w:pPr>
    </w:p>
    <w:p w:rsidR="009B4D2E" w:rsidRPr="009633F7" w:rsidRDefault="009B4D2E" w:rsidP="009633F7">
      <w:pPr>
        <w:spacing w:after="0" w:line="360" w:lineRule="auto"/>
        <w:jc w:val="both"/>
        <w:rPr>
          <w:rFonts w:ascii="Arial" w:hAnsi="Arial" w:cs="Arial"/>
          <w:sz w:val="24"/>
          <w:szCs w:val="24"/>
        </w:rPr>
      </w:pPr>
      <w:r w:rsidRPr="009633F7">
        <w:rPr>
          <w:rFonts w:ascii="Arial" w:hAnsi="Arial" w:cs="Arial"/>
          <w:sz w:val="24"/>
          <w:szCs w:val="24"/>
        </w:rPr>
        <w:t>In the matter between:</w:t>
      </w:r>
    </w:p>
    <w:p w:rsidR="009B4D2E" w:rsidRPr="009633F7" w:rsidRDefault="009B4D2E" w:rsidP="009633F7">
      <w:pPr>
        <w:spacing w:after="0" w:line="360" w:lineRule="auto"/>
        <w:jc w:val="both"/>
        <w:rPr>
          <w:rFonts w:ascii="Arial" w:hAnsi="Arial" w:cs="Arial"/>
          <w:sz w:val="24"/>
          <w:szCs w:val="24"/>
        </w:rPr>
      </w:pPr>
    </w:p>
    <w:p w:rsidR="009B4D2E" w:rsidRPr="009633F7" w:rsidRDefault="00753F6F" w:rsidP="009633F7">
      <w:pPr>
        <w:tabs>
          <w:tab w:val="right" w:pos="9356"/>
        </w:tabs>
        <w:spacing w:after="0" w:line="360" w:lineRule="auto"/>
        <w:jc w:val="both"/>
        <w:rPr>
          <w:rFonts w:ascii="Arial" w:hAnsi="Arial" w:cs="Arial"/>
          <w:b/>
          <w:sz w:val="24"/>
          <w:szCs w:val="24"/>
        </w:rPr>
      </w:pPr>
      <w:r w:rsidRPr="009633F7">
        <w:rPr>
          <w:rFonts w:ascii="Arial" w:hAnsi="Arial" w:cs="Arial"/>
          <w:b/>
          <w:sz w:val="24"/>
          <w:szCs w:val="24"/>
        </w:rPr>
        <w:t>COSMO CONSTRUCTION &amp;</w:t>
      </w:r>
      <w:r w:rsidR="009B4D2E" w:rsidRPr="009633F7">
        <w:rPr>
          <w:rFonts w:ascii="Arial" w:hAnsi="Arial" w:cs="Arial"/>
          <w:b/>
          <w:sz w:val="24"/>
          <w:szCs w:val="24"/>
        </w:rPr>
        <w:t xml:space="preserve"> CIVILS CC                             </w:t>
      </w:r>
      <w:r w:rsidR="009633F7">
        <w:rPr>
          <w:rFonts w:ascii="Arial" w:hAnsi="Arial" w:cs="Arial"/>
          <w:b/>
          <w:sz w:val="24"/>
          <w:szCs w:val="24"/>
        </w:rPr>
        <w:t xml:space="preserve">            </w:t>
      </w:r>
      <w:r w:rsidR="009633F7">
        <w:rPr>
          <w:rFonts w:ascii="Arial" w:hAnsi="Arial" w:cs="Arial"/>
          <w:b/>
          <w:sz w:val="24"/>
          <w:szCs w:val="24"/>
        </w:rPr>
        <w:tab/>
      </w:r>
      <w:r w:rsidR="009B4D2E" w:rsidRPr="009633F7">
        <w:rPr>
          <w:rFonts w:ascii="Arial" w:hAnsi="Arial" w:cs="Arial"/>
          <w:b/>
          <w:sz w:val="24"/>
          <w:szCs w:val="24"/>
        </w:rPr>
        <w:t>APPLICANT</w:t>
      </w:r>
    </w:p>
    <w:p w:rsidR="009B4D2E" w:rsidRPr="009633F7" w:rsidRDefault="009B4D2E" w:rsidP="009633F7">
      <w:pPr>
        <w:spacing w:after="0" w:line="360" w:lineRule="auto"/>
        <w:jc w:val="both"/>
        <w:rPr>
          <w:rFonts w:ascii="Arial" w:hAnsi="Arial" w:cs="Arial"/>
          <w:b/>
          <w:sz w:val="24"/>
          <w:szCs w:val="24"/>
        </w:rPr>
      </w:pPr>
    </w:p>
    <w:p w:rsidR="009B4D2E" w:rsidRPr="009633F7" w:rsidRDefault="009B4D2E" w:rsidP="009633F7">
      <w:pPr>
        <w:spacing w:after="0" w:line="360" w:lineRule="auto"/>
        <w:jc w:val="both"/>
        <w:rPr>
          <w:rFonts w:ascii="Arial" w:hAnsi="Arial" w:cs="Arial"/>
          <w:sz w:val="24"/>
          <w:szCs w:val="24"/>
        </w:rPr>
      </w:pPr>
      <w:proofErr w:type="gramStart"/>
      <w:r w:rsidRPr="00C451A1">
        <w:rPr>
          <w:rFonts w:ascii="Arial" w:hAnsi="Arial" w:cs="Arial"/>
          <w:sz w:val="24"/>
          <w:szCs w:val="24"/>
          <w:lang w:val="en-GB"/>
        </w:rPr>
        <w:t>and</w:t>
      </w:r>
      <w:proofErr w:type="gramEnd"/>
    </w:p>
    <w:p w:rsidR="009B4D2E" w:rsidRPr="009633F7" w:rsidRDefault="009B4D2E" w:rsidP="009633F7">
      <w:pPr>
        <w:spacing w:after="0" w:line="360" w:lineRule="auto"/>
        <w:jc w:val="both"/>
        <w:rPr>
          <w:rFonts w:ascii="Arial" w:hAnsi="Arial" w:cs="Arial"/>
          <w:sz w:val="24"/>
          <w:szCs w:val="24"/>
        </w:rPr>
      </w:pPr>
    </w:p>
    <w:p w:rsidR="009B4D2E" w:rsidRPr="009633F7" w:rsidRDefault="009B4D2E" w:rsidP="009633F7">
      <w:pPr>
        <w:tabs>
          <w:tab w:val="right" w:pos="9356"/>
        </w:tabs>
        <w:spacing w:after="0" w:line="360" w:lineRule="auto"/>
        <w:jc w:val="both"/>
        <w:rPr>
          <w:rFonts w:ascii="Arial" w:hAnsi="Arial" w:cs="Arial"/>
          <w:b/>
          <w:sz w:val="24"/>
          <w:szCs w:val="24"/>
        </w:rPr>
      </w:pPr>
      <w:r w:rsidRPr="009633F7">
        <w:rPr>
          <w:rFonts w:ascii="Arial" w:hAnsi="Arial" w:cs="Arial"/>
          <w:b/>
          <w:sz w:val="24"/>
          <w:szCs w:val="24"/>
        </w:rPr>
        <w:t xml:space="preserve">JURGEN SPIEKER                                                           </w:t>
      </w:r>
      <w:r w:rsidR="009633F7">
        <w:rPr>
          <w:rFonts w:ascii="Arial" w:hAnsi="Arial" w:cs="Arial"/>
          <w:b/>
          <w:sz w:val="24"/>
          <w:szCs w:val="24"/>
        </w:rPr>
        <w:t xml:space="preserve"> </w:t>
      </w:r>
      <w:r w:rsidR="009633F7">
        <w:rPr>
          <w:rFonts w:ascii="Arial" w:hAnsi="Arial" w:cs="Arial"/>
          <w:b/>
          <w:sz w:val="24"/>
          <w:szCs w:val="24"/>
        </w:rPr>
        <w:tab/>
      </w:r>
      <w:r w:rsidRPr="009633F7">
        <w:rPr>
          <w:rFonts w:ascii="Arial" w:hAnsi="Arial" w:cs="Arial"/>
          <w:b/>
          <w:sz w:val="24"/>
          <w:szCs w:val="24"/>
        </w:rPr>
        <w:t>1</w:t>
      </w:r>
      <w:r w:rsidRPr="009633F7">
        <w:rPr>
          <w:rFonts w:ascii="Arial" w:hAnsi="Arial" w:cs="Arial"/>
          <w:b/>
          <w:sz w:val="24"/>
          <w:szCs w:val="24"/>
          <w:vertAlign w:val="superscript"/>
        </w:rPr>
        <w:t>ST</w:t>
      </w:r>
      <w:r w:rsidRPr="009633F7">
        <w:rPr>
          <w:rFonts w:ascii="Arial" w:hAnsi="Arial" w:cs="Arial"/>
          <w:b/>
          <w:sz w:val="24"/>
          <w:szCs w:val="24"/>
        </w:rPr>
        <w:t xml:space="preserve"> RESPONDENT</w:t>
      </w:r>
    </w:p>
    <w:p w:rsidR="009B4D2E" w:rsidRDefault="009D3D4F" w:rsidP="009633F7">
      <w:pPr>
        <w:tabs>
          <w:tab w:val="right" w:pos="9356"/>
        </w:tabs>
        <w:spacing w:after="0" w:line="360" w:lineRule="auto"/>
        <w:jc w:val="both"/>
        <w:rPr>
          <w:rFonts w:ascii="Arial" w:hAnsi="Arial" w:cs="Arial"/>
          <w:b/>
          <w:sz w:val="24"/>
          <w:szCs w:val="24"/>
        </w:rPr>
      </w:pPr>
      <w:r>
        <w:rPr>
          <w:rFonts w:ascii="Arial" w:hAnsi="Arial" w:cs="Arial"/>
          <w:b/>
          <w:sz w:val="24"/>
          <w:szCs w:val="24"/>
        </w:rPr>
        <w:t>STRUCTC</w:t>
      </w:r>
      <w:r w:rsidR="009B4D2E" w:rsidRPr="009633F7">
        <w:rPr>
          <w:rFonts w:ascii="Arial" w:hAnsi="Arial" w:cs="Arial"/>
          <w:b/>
          <w:sz w:val="24"/>
          <w:szCs w:val="24"/>
        </w:rPr>
        <w:t xml:space="preserve">O CC                                                                  </w:t>
      </w:r>
      <w:r w:rsidR="009633F7">
        <w:rPr>
          <w:rFonts w:ascii="Arial" w:hAnsi="Arial" w:cs="Arial"/>
          <w:b/>
          <w:sz w:val="24"/>
          <w:szCs w:val="24"/>
        </w:rPr>
        <w:t xml:space="preserve">      </w:t>
      </w:r>
      <w:r w:rsidR="009633F7">
        <w:rPr>
          <w:rFonts w:ascii="Arial" w:hAnsi="Arial" w:cs="Arial"/>
          <w:b/>
          <w:sz w:val="24"/>
          <w:szCs w:val="24"/>
        </w:rPr>
        <w:tab/>
      </w:r>
      <w:r w:rsidR="009B4D2E" w:rsidRPr="009633F7">
        <w:rPr>
          <w:rFonts w:ascii="Arial" w:hAnsi="Arial" w:cs="Arial"/>
          <w:b/>
          <w:sz w:val="24"/>
          <w:szCs w:val="24"/>
        </w:rPr>
        <w:t>2</w:t>
      </w:r>
      <w:r w:rsidR="009B4D2E" w:rsidRPr="009633F7">
        <w:rPr>
          <w:rFonts w:ascii="Arial" w:hAnsi="Arial" w:cs="Arial"/>
          <w:b/>
          <w:sz w:val="24"/>
          <w:szCs w:val="24"/>
          <w:vertAlign w:val="superscript"/>
        </w:rPr>
        <w:t>ND</w:t>
      </w:r>
      <w:r w:rsidR="009B4D2E" w:rsidRPr="009633F7">
        <w:rPr>
          <w:rFonts w:ascii="Arial" w:hAnsi="Arial" w:cs="Arial"/>
          <w:b/>
          <w:sz w:val="24"/>
          <w:szCs w:val="24"/>
        </w:rPr>
        <w:t xml:space="preserve"> RESPONDENT</w:t>
      </w:r>
    </w:p>
    <w:p w:rsidR="009D3D4F" w:rsidRDefault="009D3D4F" w:rsidP="009633F7">
      <w:pPr>
        <w:tabs>
          <w:tab w:val="right" w:pos="9356"/>
        </w:tabs>
        <w:spacing w:after="0" w:line="360" w:lineRule="auto"/>
        <w:jc w:val="both"/>
        <w:rPr>
          <w:rFonts w:ascii="Arial" w:hAnsi="Arial" w:cs="Arial"/>
          <w:b/>
          <w:i/>
          <w:sz w:val="24"/>
          <w:szCs w:val="24"/>
        </w:rPr>
      </w:pPr>
    </w:p>
    <w:p w:rsidR="00FE5C33" w:rsidRPr="004969DA" w:rsidRDefault="00FE5C33" w:rsidP="00FE5C33">
      <w:pPr>
        <w:jc w:val="both"/>
        <w:rPr>
          <w:rFonts w:ascii="Arial" w:hAnsi="Arial" w:cs="Arial"/>
          <w:sz w:val="24"/>
          <w:szCs w:val="24"/>
        </w:rPr>
      </w:pPr>
      <w:r w:rsidRPr="004969DA">
        <w:rPr>
          <w:rFonts w:ascii="Arial" w:hAnsi="Arial" w:cs="Arial"/>
          <w:b/>
          <w:sz w:val="24"/>
          <w:szCs w:val="24"/>
        </w:rPr>
        <w:t>Neutral Citation:</w:t>
      </w:r>
      <w:r w:rsidRPr="004969DA">
        <w:rPr>
          <w:rFonts w:ascii="Arial" w:hAnsi="Arial" w:cs="Arial"/>
          <w:b/>
          <w:sz w:val="24"/>
          <w:szCs w:val="24"/>
        </w:rPr>
        <w:tab/>
      </w:r>
      <w:r w:rsidRPr="004969DA">
        <w:rPr>
          <w:rFonts w:ascii="Arial" w:hAnsi="Arial" w:cs="Arial"/>
          <w:i/>
          <w:sz w:val="24"/>
          <w:szCs w:val="24"/>
        </w:rPr>
        <w:t xml:space="preserve">Cosmo Construction &amp; Civils cc v </w:t>
      </w:r>
      <w:proofErr w:type="spellStart"/>
      <w:r w:rsidRPr="004969DA">
        <w:rPr>
          <w:rFonts w:ascii="Arial" w:hAnsi="Arial" w:cs="Arial"/>
          <w:i/>
          <w:sz w:val="24"/>
          <w:szCs w:val="24"/>
        </w:rPr>
        <w:t>Spieker</w:t>
      </w:r>
      <w:proofErr w:type="spellEnd"/>
      <w:r w:rsidRPr="004969DA">
        <w:rPr>
          <w:rFonts w:ascii="Arial" w:hAnsi="Arial" w:cs="Arial"/>
          <w:i/>
          <w:sz w:val="24"/>
          <w:szCs w:val="24"/>
        </w:rPr>
        <w:t xml:space="preserve"> </w:t>
      </w:r>
      <w:r w:rsidRPr="00C47852">
        <w:rPr>
          <w:rFonts w:ascii="Arial" w:hAnsi="Arial" w:cs="Arial"/>
          <w:sz w:val="24"/>
          <w:szCs w:val="24"/>
        </w:rPr>
        <w:t>(</w:t>
      </w:r>
      <w:r w:rsidRPr="004969DA">
        <w:rPr>
          <w:rFonts w:ascii="Arial" w:hAnsi="Arial" w:cs="Arial"/>
          <w:sz w:val="24"/>
          <w:szCs w:val="24"/>
        </w:rPr>
        <w:t>HC-MD-CIV-MOT-GEN-2018/00212) [2018] NAHCMD 248 (17 August 2018)</w:t>
      </w:r>
    </w:p>
    <w:p w:rsidR="00FE5C33" w:rsidRDefault="00FE5C33" w:rsidP="00FE5C33">
      <w:pPr>
        <w:spacing w:line="360" w:lineRule="auto"/>
        <w:jc w:val="both"/>
        <w:rPr>
          <w:rFonts w:ascii="Arial" w:hAnsi="Arial" w:cs="Arial"/>
          <w:b/>
          <w:i/>
          <w:sz w:val="24"/>
          <w:szCs w:val="24"/>
        </w:rPr>
      </w:pPr>
    </w:p>
    <w:p w:rsidR="009D3D4F" w:rsidRPr="00C47852" w:rsidRDefault="009D3D4F" w:rsidP="009633F7">
      <w:pPr>
        <w:tabs>
          <w:tab w:val="right" w:pos="9356"/>
        </w:tabs>
        <w:spacing w:after="0" w:line="360" w:lineRule="auto"/>
        <w:jc w:val="both"/>
        <w:rPr>
          <w:rFonts w:ascii="Arial" w:hAnsi="Arial" w:cs="Arial"/>
          <w:sz w:val="24"/>
          <w:szCs w:val="24"/>
        </w:rPr>
      </w:pPr>
      <w:r>
        <w:rPr>
          <w:rFonts w:ascii="Arial" w:hAnsi="Arial" w:cs="Arial"/>
          <w:b/>
          <w:sz w:val="24"/>
          <w:szCs w:val="24"/>
        </w:rPr>
        <w:t xml:space="preserve">CORAM:   </w:t>
      </w:r>
      <w:r w:rsidR="00C47852">
        <w:rPr>
          <w:rFonts w:ascii="Arial" w:hAnsi="Arial" w:cs="Arial"/>
          <w:b/>
          <w:sz w:val="24"/>
          <w:szCs w:val="24"/>
        </w:rPr>
        <w:t xml:space="preserve"> </w:t>
      </w:r>
      <w:r w:rsidRPr="00C47852">
        <w:rPr>
          <w:rFonts w:ascii="Arial" w:hAnsi="Arial" w:cs="Arial"/>
          <w:sz w:val="24"/>
          <w:szCs w:val="24"/>
        </w:rPr>
        <w:t>MASUKU, J</w:t>
      </w:r>
    </w:p>
    <w:p w:rsidR="009D3D4F" w:rsidRPr="00C47852" w:rsidRDefault="009D3D4F" w:rsidP="009633F7">
      <w:pPr>
        <w:tabs>
          <w:tab w:val="right" w:pos="9356"/>
        </w:tabs>
        <w:spacing w:after="0" w:line="360" w:lineRule="auto"/>
        <w:jc w:val="both"/>
        <w:rPr>
          <w:rFonts w:ascii="Arial" w:hAnsi="Arial" w:cs="Arial"/>
          <w:b/>
          <w:sz w:val="24"/>
          <w:szCs w:val="24"/>
        </w:rPr>
      </w:pPr>
      <w:r w:rsidRPr="00C47852">
        <w:rPr>
          <w:rFonts w:ascii="Arial" w:hAnsi="Arial" w:cs="Arial"/>
          <w:b/>
          <w:sz w:val="24"/>
          <w:szCs w:val="24"/>
        </w:rPr>
        <w:t xml:space="preserve">Heard:    </w:t>
      </w:r>
      <w:r w:rsidR="00C47852" w:rsidRPr="00C47852">
        <w:rPr>
          <w:rFonts w:ascii="Arial" w:hAnsi="Arial" w:cs="Arial"/>
          <w:b/>
          <w:sz w:val="24"/>
          <w:szCs w:val="24"/>
        </w:rPr>
        <w:t xml:space="preserve">    </w:t>
      </w:r>
      <w:r w:rsidR="007916A0" w:rsidRPr="00C47852">
        <w:rPr>
          <w:rFonts w:ascii="Arial" w:hAnsi="Arial" w:cs="Arial"/>
          <w:b/>
          <w:sz w:val="24"/>
          <w:szCs w:val="24"/>
        </w:rPr>
        <w:t xml:space="preserve">27 </w:t>
      </w:r>
      <w:r w:rsidRPr="00C47852">
        <w:rPr>
          <w:rFonts w:ascii="Arial" w:hAnsi="Arial" w:cs="Arial"/>
          <w:b/>
          <w:sz w:val="24"/>
          <w:szCs w:val="24"/>
        </w:rPr>
        <w:t>July 2018</w:t>
      </w:r>
    </w:p>
    <w:p w:rsidR="009D3D4F" w:rsidRPr="00C47852" w:rsidRDefault="009D3D4F" w:rsidP="009633F7">
      <w:pPr>
        <w:tabs>
          <w:tab w:val="right" w:pos="9356"/>
        </w:tabs>
        <w:spacing w:after="0" w:line="360" w:lineRule="auto"/>
        <w:jc w:val="both"/>
        <w:rPr>
          <w:rFonts w:ascii="Arial" w:hAnsi="Arial" w:cs="Arial"/>
          <w:b/>
          <w:sz w:val="24"/>
          <w:szCs w:val="24"/>
        </w:rPr>
      </w:pPr>
      <w:r w:rsidRPr="00C47852">
        <w:rPr>
          <w:rFonts w:ascii="Arial" w:hAnsi="Arial" w:cs="Arial"/>
          <w:b/>
          <w:sz w:val="24"/>
          <w:szCs w:val="24"/>
        </w:rPr>
        <w:t>Delivere</w:t>
      </w:r>
      <w:r w:rsidR="00FE5C33" w:rsidRPr="00C47852">
        <w:rPr>
          <w:rFonts w:ascii="Arial" w:hAnsi="Arial" w:cs="Arial"/>
          <w:b/>
          <w:sz w:val="24"/>
          <w:szCs w:val="24"/>
        </w:rPr>
        <w:t xml:space="preserve">d: </w:t>
      </w:r>
      <w:r w:rsidR="00C47852" w:rsidRPr="00C47852">
        <w:rPr>
          <w:rFonts w:ascii="Arial" w:hAnsi="Arial" w:cs="Arial"/>
          <w:b/>
          <w:sz w:val="24"/>
          <w:szCs w:val="24"/>
        </w:rPr>
        <w:t xml:space="preserve"> </w:t>
      </w:r>
      <w:r w:rsidR="00FE5C33" w:rsidRPr="00C47852">
        <w:rPr>
          <w:rFonts w:ascii="Arial" w:hAnsi="Arial" w:cs="Arial"/>
          <w:b/>
          <w:sz w:val="24"/>
          <w:szCs w:val="24"/>
        </w:rPr>
        <w:t>17</w:t>
      </w:r>
      <w:r w:rsidRPr="00C47852">
        <w:rPr>
          <w:rFonts w:ascii="Arial" w:hAnsi="Arial" w:cs="Arial"/>
          <w:b/>
          <w:sz w:val="24"/>
          <w:szCs w:val="24"/>
        </w:rPr>
        <w:t xml:space="preserve"> August 2018</w:t>
      </w:r>
    </w:p>
    <w:p w:rsidR="007916A0" w:rsidRDefault="007916A0" w:rsidP="009633F7">
      <w:pPr>
        <w:tabs>
          <w:tab w:val="right" w:pos="9356"/>
        </w:tabs>
        <w:spacing w:after="0" w:line="360" w:lineRule="auto"/>
        <w:jc w:val="both"/>
        <w:rPr>
          <w:rFonts w:ascii="Arial" w:hAnsi="Arial" w:cs="Arial"/>
          <w:sz w:val="24"/>
          <w:szCs w:val="24"/>
        </w:rPr>
      </w:pPr>
    </w:p>
    <w:p w:rsidR="007916A0" w:rsidRDefault="007916A0" w:rsidP="009633F7">
      <w:pPr>
        <w:tabs>
          <w:tab w:val="right" w:pos="9356"/>
        </w:tabs>
        <w:spacing w:after="0" w:line="360" w:lineRule="auto"/>
        <w:jc w:val="both"/>
        <w:rPr>
          <w:rFonts w:ascii="Arial" w:hAnsi="Arial" w:cs="Arial"/>
          <w:sz w:val="24"/>
          <w:szCs w:val="24"/>
        </w:rPr>
      </w:pPr>
    </w:p>
    <w:p w:rsidR="007916A0" w:rsidRDefault="007916A0" w:rsidP="009633F7">
      <w:pPr>
        <w:tabs>
          <w:tab w:val="right" w:pos="9356"/>
        </w:tabs>
        <w:spacing w:after="0" w:line="360" w:lineRule="auto"/>
        <w:jc w:val="both"/>
        <w:rPr>
          <w:rFonts w:ascii="Arial" w:hAnsi="Arial" w:cs="Arial"/>
          <w:sz w:val="24"/>
          <w:szCs w:val="24"/>
        </w:rPr>
      </w:pPr>
    </w:p>
    <w:p w:rsidR="009D3D4F" w:rsidRDefault="009D3D4F" w:rsidP="009633F7">
      <w:pPr>
        <w:pBdr>
          <w:bottom w:val="single" w:sz="6" w:space="1" w:color="auto"/>
        </w:pBdr>
        <w:tabs>
          <w:tab w:val="right" w:pos="9356"/>
        </w:tabs>
        <w:spacing w:after="0" w:line="360" w:lineRule="auto"/>
        <w:jc w:val="both"/>
        <w:rPr>
          <w:rFonts w:ascii="Arial" w:hAnsi="Arial" w:cs="Arial"/>
          <w:sz w:val="24"/>
          <w:szCs w:val="24"/>
        </w:rPr>
      </w:pPr>
    </w:p>
    <w:p w:rsidR="00C47852" w:rsidRDefault="00C47852" w:rsidP="009633F7">
      <w:pPr>
        <w:pBdr>
          <w:bottom w:val="single" w:sz="6" w:space="1" w:color="auto"/>
        </w:pBdr>
        <w:tabs>
          <w:tab w:val="right" w:pos="9356"/>
        </w:tabs>
        <w:spacing w:after="0" w:line="360" w:lineRule="auto"/>
        <w:jc w:val="both"/>
        <w:rPr>
          <w:rFonts w:ascii="Arial" w:hAnsi="Arial" w:cs="Arial"/>
          <w:sz w:val="24"/>
          <w:szCs w:val="24"/>
        </w:rPr>
      </w:pPr>
    </w:p>
    <w:p w:rsidR="009D3D4F" w:rsidRDefault="009D3D4F" w:rsidP="0011053F">
      <w:pPr>
        <w:tabs>
          <w:tab w:val="right" w:pos="9356"/>
        </w:tabs>
        <w:spacing w:after="0" w:line="240" w:lineRule="auto"/>
        <w:jc w:val="both"/>
        <w:rPr>
          <w:rFonts w:ascii="Arial" w:hAnsi="Arial" w:cs="Arial"/>
          <w:sz w:val="24"/>
          <w:szCs w:val="24"/>
        </w:rPr>
      </w:pPr>
    </w:p>
    <w:p w:rsidR="009D3D4F" w:rsidRDefault="009D3D4F" w:rsidP="0011053F">
      <w:pPr>
        <w:tabs>
          <w:tab w:val="right" w:pos="9356"/>
        </w:tabs>
        <w:spacing w:after="0" w:line="240" w:lineRule="auto"/>
        <w:jc w:val="center"/>
        <w:rPr>
          <w:rFonts w:ascii="Arial" w:hAnsi="Arial" w:cs="Arial"/>
          <w:b/>
          <w:sz w:val="24"/>
          <w:szCs w:val="24"/>
        </w:rPr>
      </w:pPr>
      <w:r>
        <w:rPr>
          <w:rFonts w:ascii="Arial" w:hAnsi="Arial" w:cs="Arial"/>
          <w:b/>
          <w:sz w:val="24"/>
          <w:szCs w:val="24"/>
        </w:rPr>
        <w:t>ORDER</w:t>
      </w:r>
    </w:p>
    <w:p w:rsidR="009D3D4F" w:rsidRDefault="009D3D4F" w:rsidP="0011053F">
      <w:pPr>
        <w:pBdr>
          <w:bottom w:val="single" w:sz="6" w:space="1" w:color="auto"/>
        </w:pBdr>
        <w:tabs>
          <w:tab w:val="right" w:pos="9356"/>
        </w:tabs>
        <w:spacing w:after="0" w:line="240" w:lineRule="auto"/>
        <w:jc w:val="center"/>
        <w:rPr>
          <w:rFonts w:ascii="Arial" w:hAnsi="Arial" w:cs="Arial"/>
          <w:b/>
          <w:sz w:val="24"/>
          <w:szCs w:val="24"/>
        </w:rPr>
      </w:pPr>
    </w:p>
    <w:p w:rsidR="009D3D4F" w:rsidRDefault="009D3D4F" w:rsidP="009D3D4F">
      <w:pPr>
        <w:tabs>
          <w:tab w:val="right" w:pos="9356"/>
        </w:tabs>
        <w:spacing w:after="0" w:line="360" w:lineRule="auto"/>
        <w:rPr>
          <w:rFonts w:ascii="Arial" w:hAnsi="Arial" w:cs="Arial"/>
          <w:sz w:val="24"/>
          <w:szCs w:val="24"/>
        </w:rPr>
      </w:pPr>
    </w:p>
    <w:p w:rsidR="009D3D4F" w:rsidRDefault="009D3D4F" w:rsidP="00C47852">
      <w:pPr>
        <w:pStyle w:val="ListParagraph"/>
        <w:numPr>
          <w:ilvl w:val="0"/>
          <w:numId w:val="2"/>
        </w:numPr>
        <w:tabs>
          <w:tab w:val="right" w:pos="9356"/>
        </w:tabs>
        <w:spacing w:line="360" w:lineRule="auto"/>
        <w:ind w:hanging="720"/>
        <w:rPr>
          <w:rFonts w:ascii="Arial" w:hAnsi="Arial" w:cs="Arial"/>
        </w:rPr>
      </w:pPr>
      <w:r>
        <w:rPr>
          <w:rFonts w:ascii="Arial" w:hAnsi="Arial" w:cs="Arial"/>
        </w:rPr>
        <w:t>The application is dismissed with costs.</w:t>
      </w:r>
    </w:p>
    <w:p w:rsidR="00C47852" w:rsidRDefault="00C47852" w:rsidP="00C47852">
      <w:pPr>
        <w:pStyle w:val="ListParagraph"/>
        <w:tabs>
          <w:tab w:val="right" w:pos="9356"/>
        </w:tabs>
        <w:spacing w:line="360" w:lineRule="auto"/>
        <w:ind w:hanging="720"/>
        <w:rPr>
          <w:rFonts w:ascii="Arial" w:hAnsi="Arial" w:cs="Arial"/>
        </w:rPr>
      </w:pPr>
    </w:p>
    <w:p w:rsidR="009D3D4F" w:rsidRPr="009D3D4F" w:rsidRDefault="009D3D4F" w:rsidP="00C47852">
      <w:pPr>
        <w:pStyle w:val="ListParagraph"/>
        <w:numPr>
          <w:ilvl w:val="0"/>
          <w:numId w:val="2"/>
        </w:numPr>
        <w:tabs>
          <w:tab w:val="right" w:pos="9356"/>
        </w:tabs>
        <w:spacing w:line="360" w:lineRule="auto"/>
        <w:ind w:hanging="720"/>
        <w:rPr>
          <w:rFonts w:ascii="Arial" w:hAnsi="Arial" w:cs="Arial"/>
        </w:rPr>
      </w:pPr>
      <w:r>
        <w:rPr>
          <w:rFonts w:ascii="Arial" w:hAnsi="Arial" w:cs="Arial"/>
        </w:rPr>
        <w:t>The matter is removed from the roll and is regarded as finalised.</w:t>
      </w:r>
    </w:p>
    <w:p w:rsidR="009B4D2E" w:rsidRPr="009633F7" w:rsidRDefault="009B4D2E" w:rsidP="009633F7">
      <w:pPr>
        <w:spacing w:after="0" w:line="360" w:lineRule="auto"/>
        <w:jc w:val="both"/>
        <w:rPr>
          <w:rFonts w:ascii="Arial" w:hAnsi="Arial" w:cs="Arial"/>
          <w:b/>
          <w:sz w:val="24"/>
          <w:szCs w:val="24"/>
        </w:rPr>
      </w:pPr>
    </w:p>
    <w:p w:rsidR="009B4D2E" w:rsidRPr="009633F7" w:rsidRDefault="009B4D2E" w:rsidP="009633F7">
      <w:pPr>
        <w:pBdr>
          <w:top w:val="single" w:sz="6" w:space="1" w:color="auto"/>
          <w:bottom w:val="single" w:sz="6" w:space="1" w:color="auto"/>
        </w:pBdr>
        <w:spacing w:after="0" w:line="240" w:lineRule="auto"/>
        <w:jc w:val="both"/>
        <w:rPr>
          <w:rFonts w:ascii="Arial" w:hAnsi="Arial" w:cs="Arial"/>
          <w:b/>
          <w:sz w:val="24"/>
          <w:szCs w:val="24"/>
        </w:rPr>
      </w:pPr>
    </w:p>
    <w:p w:rsidR="009B4D2E" w:rsidRPr="009633F7" w:rsidRDefault="009D3D4F" w:rsidP="009633F7">
      <w:pPr>
        <w:pBdr>
          <w:top w:val="single" w:sz="6" w:space="1" w:color="auto"/>
          <w:bottom w:val="single" w:sz="6" w:space="1" w:color="auto"/>
        </w:pBdr>
        <w:spacing w:after="0" w:line="240" w:lineRule="auto"/>
        <w:jc w:val="center"/>
        <w:rPr>
          <w:rFonts w:ascii="Arial" w:hAnsi="Arial" w:cs="Arial"/>
          <w:b/>
          <w:sz w:val="24"/>
          <w:szCs w:val="24"/>
        </w:rPr>
      </w:pPr>
      <w:r>
        <w:rPr>
          <w:rFonts w:ascii="Arial" w:hAnsi="Arial" w:cs="Arial"/>
          <w:b/>
          <w:sz w:val="24"/>
          <w:szCs w:val="24"/>
        </w:rPr>
        <w:t>REASONS FOR ORDER IN TERMS OF</w:t>
      </w:r>
      <w:r w:rsidR="009B4D2E" w:rsidRPr="009633F7">
        <w:rPr>
          <w:rFonts w:ascii="Arial" w:hAnsi="Arial" w:cs="Arial"/>
          <w:b/>
          <w:sz w:val="24"/>
          <w:szCs w:val="24"/>
        </w:rPr>
        <w:t xml:space="preserve"> PRACTICE DIRECTIVE 61</w:t>
      </w:r>
    </w:p>
    <w:p w:rsidR="009B4D2E" w:rsidRPr="009633F7" w:rsidRDefault="009B4D2E" w:rsidP="009633F7">
      <w:pPr>
        <w:pBdr>
          <w:top w:val="single" w:sz="6" w:space="1" w:color="auto"/>
          <w:bottom w:val="single" w:sz="6" w:space="1" w:color="auto"/>
        </w:pBdr>
        <w:spacing w:after="0" w:line="240" w:lineRule="auto"/>
        <w:jc w:val="both"/>
        <w:rPr>
          <w:rFonts w:ascii="Arial" w:hAnsi="Arial" w:cs="Arial"/>
          <w:b/>
          <w:sz w:val="24"/>
          <w:szCs w:val="24"/>
        </w:rPr>
      </w:pPr>
    </w:p>
    <w:p w:rsidR="009B4D2E" w:rsidRPr="00C47852" w:rsidRDefault="009B4D2E" w:rsidP="009633F7">
      <w:pPr>
        <w:spacing w:after="0" w:line="360" w:lineRule="auto"/>
        <w:jc w:val="both"/>
        <w:rPr>
          <w:rFonts w:ascii="Arial" w:hAnsi="Arial" w:cs="Arial"/>
          <w:sz w:val="24"/>
          <w:szCs w:val="24"/>
        </w:rPr>
      </w:pPr>
      <w:r w:rsidRPr="00C47852">
        <w:rPr>
          <w:rFonts w:ascii="Arial" w:hAnsi="Arial" w:cs="Arial"/>
          <w:sz w:val="24"/>
          <w:szCs w:val="24"/>
        </w:rPr>
        <w:t>MASUKU J:</w:t>
      </w:r>
    </w:p>
    <w:p w:rsidR="009B4D2E" w:rsidRPr="009633F7" w:rsidRDefault="009B4D2E" w:rsidP="009633F7">
      <w:pPr>
        <w:spacing w:after="0" w:line="360" w:lineRule="auto"/>
        <w:jc w:val="both"/>
        <w:rPr>
          <w:rFonts w:ascii="Arial" w:hAnsi="Arial" w:cs="Arial"/>
          <w:b/>
          <w:sz w:val="24"/>
          <w:szCs w:val="24"/>
        </w:rPr>
      </w:pPr>
    </w:p>
    <w:p w:rsidR="009B4D2E" w:rsidRPr="009633F7" w:rsidRDefault="009B4D2E" w:rsidP="009633F7">
      <w:pPr>
        <w:spacing w:after="0" w:line="360" w:lineRule="auto"/>
        <w:jc w:val="both"/>
        <w:rPr>
          <w:rFonts w:ascii="Arial" w:hAnsi="Arial" w:cs="Arial"/>
          <w:sz w:val="24"/>
          <w:szCs w:val="24"/>
        </w:rPr>
      </w:pPr>
      <w:r w:rsidRPr="009633F7">
        <w:rPr>
          <w:rFonts w:ascii="Arial" w:hAnsi="Arial" w:cs="Arial"/>
          <w:sz w:val="24"/>
          <w:szCs w:val="24"/>
        </w:rPr>
        <w:t xml:space="preserve">[1] Having listened to </w:t>
      </w:r>
      <w:r w:rsidR="009D3D4F">
        <w:rPr>
          <w:rFonts w:ascii="Arial" w:hAnsi="Arial" w:cs="Arial"/>
          <w:sz w:val="24"/>
          <w:szCs w:val="24"/>
        </w:rPr>
        <w:t xml:space="preserve">oral </w:t>
      </w:r>
      <w:r w:rsidRPr="009633F7">
        <w:rPr>
          <w:rFonts w:ascii="Arial" w:hAnsi="Arial" w:cs="Arial"/>
          <w:sz w:val="24"/>
          <w:szCs w:val="24"/>
        </w:rPr>
        <w:t>argument and after considering the written heads of argument and case law cited by the parties, I issue a judgment on the issues raised, in terms of Practice Directive 61 as follows:</w:t>
      </w:r>
    </w:p>
    <w:p w:rsidR="009633F7" w:rsidRPr="009633F7" w:rsidRDefault="009633F7" w:rsidP="009633F7">
      <w:pPr>
        <w:spacing w:after="0" w:line="360" w:lineRule="auto"/>
        <w:jc w:val="both"/>
        <w:rPr>
          <w:rFonts w:ascii="Arial" w:hAnsi="Arial" w:cs="Arial"/>
          <w:sz w:val="24"/>
          <w:szCs w:val="24"/>
        </w:rPr>
      </w:pPr>
    </w:p>
    <w:p w:rsidR="009B4D2E" w:rsidRDefault="009B4D2E" w:rsidP="009633F7">
      <w:pPr>
        <w:spacing w:after="0" w:line="360" w:lineRule="auto"/>
        <w:jc w:val="both"/>
        <w:rPr>
          <w:rFonts w:ascii="Arial" w:hAnsi="Arial" w:cs="Arial"/>
          <w:sz w:val="24"/>
          <w:szCs w:val="24"/>
          <w:u w:val="single"/>
        </w:rPr>
      </w:pPr>
      <w:r w:rsidRPr="009633F7">
        <w:rPr>
          <w:rFonts w:ascii="Arial" w:hAnsi="Arial" w:cs="Arial"/>
          <w:sz w:val="24"/>
          <w:szCs w:val="24"/>
          <w:u w:val="single"/>
        </w:rPr>
        <w:t>Urgency</w:t>
      </w:r>
    </w:p>
    <w:p w:rsidR="009633F7" w:rsidRPr="009633F7" w:rsidRDefault="009633F7" w:rsidP="009633F7">
      <w:pPr>
        <w:spacing w:after="0" w:line="360" w:lineRule="auto"/>
        <w:jc w:val="both"/>
        <w:rPr>
          <w:rFonts w:ascii="Arial" w:hAnsi="Arial" w:cs="Arial"/>
          <w:sz w:val="24"/>
          <w:szCs w:val="24"/>
          <w:u w:val="single"/>
        </w:rPr>
      </w:pPr>
    </w:p>
    <w:p w:rsidR="005302BC" w:rsidRPr="00D754AE" w:rsidRDefault="00155127" w:rsidP="009633F7">
      <w:pPr>
        <w:spacing w:after="0" w:line="360" w:lineRule="auto"/>
        <w:jc w:val="both"/>
        <w:rPr>
          <w:rFonts w:ascii="Arial" w:hAnsi="Arial" w:cs="Arial"/>
          <w:i/>
          <w:sz w:val="24"/>
          <w:szCs w:val="24"/>
        </w:rPr>
      </w:pPr>
      <w:r>
        <w:rPr>
          <w:rFonts w:ascii="Arial" w:hAnsi="Arial" w:cs="Arial"/>
          <w:sz w:val="24"/>
          <w:szCs w:val="24"/>
        </w:rPr>
        <w:t>[2]</w:t>
      </w:r>
      <w:r>
        <w:rPr>
          <w:rFonts w:ascii="Arial" w:hAnsi="Arial" w:cs="Arial"/>
          <w:sz w:val="24"/>
          <w:szCs w:val="24"/>
        </w:rPr>
        <w:tab/>
      </w:r>
      <w:r w:rsidR="009B4D2E" w:rsidRPr="009633F7">
        <w:rPr>
          <w:rFonts w:ascii="Arial" w:hAnsi="Arial" w:cs="Arial"/>
          <w:sz w:val="24"/>
          <w:szCs w:val="24"/>
        </w:rPr>
        <w:t xml:space="preserve">Although the respondents denied that the matter was urgent in their answering affidavits filed of record, they conceded in argument, having had regard to cases cited, to the effect that spoliation proceedings are inherently urgent – </w:t>
      </w:r>
      <w:r w:rsidR="009B4D2E" w:rsidRPr="009633F7">
        <w:rPr>
          <w:rFonts w:ascii="Arial" w:hAnsi="Arial" w:cs="Arial"/>
          <w:i/>
          <w:sz w:val="24"/>
          <w:szCs w:val="24"/>
        </w:rPr>
        <w:t xml:space="preserve">China </w:t>
      </w:r>
      <w:proofErr w:type="spellStart"/>
      <w:r w:rsidR="009B4D2E" w:rsidRPr="009633F7">
        <w:rPr>
          <w:rFonts w:ascii="Arial" w:hAnsi="Arial" w:cs="Arial"/>
          <w:i/>
          <w:sz w:val="24"/>
          <w:szCs w:val="24"/>
        </w:rPr>
        <w:t>Harbour</w:t>
      </w:r>
      <w:proofErr w:type="spellEnd"/>
      <w:r w:rsidR="009B4D2E" w:rsidRPr="009633F7">
        <w:rPr>
          <w:rFonts w:ascii="Arial" w:hAnsi="Arial" w:cs="Arial"/>
          <w:i/>
          <w:sz w:val="24"/>
          <w:szCs w:val="24"/>
        </w:rPr>
        <w:t xml:space="preserve"> Engineering Co. Ltd v </w:t>
      </w:r>
      <w:proofErr w:type="spellStart"/>
      <w:r w:rsidR="009B4D2E" w:rsidRPr="009633F7">
        <w:rPr>
          <w:rFonts w:ascii="Arial" w:hAnsi="Arial" w:cs="Arial"/>
          <w:i/>
          <w:sz w:val="24"/>
          <w:szCs w:val="24"/>
        </w:rPr>
        <w:t>Erongo</w:t>
      </w:r>
      <w:proofErr w:type="spellEnd"/>
      <w:r w:rsidR="009B4D2E" w:rsidRPr="009633F7">
        <w:rPr>
          <w:rFonts w:ascii="Arial" w:hAnsi="Arial" w:cs="Arial"/>
          <w:i/>
          <w:sz w:val="24"/>
          <w:szCs w:val="24"/>
        </w:rPr>
        <w:t xml:space="preserve"> Quarry and Civil Works (Pty) Ltd and Another</w:t>
      </w:r>
      <w:r w:rsidR="005302BC" w:rsidRPr="009633F7">
        <w:rPr>
          <w:rFonts w:ascii="Arial" w:hAnsi="Arial" w:cs="Arial"/>
          <w:i/>
          <w:sz w:val="24"/>
          <w:szCs w:val="24"/>
        </w:rPr>
        <w:t>.</w:t>
      </w:r>
      <w:r w:rsidR="009D3D4F">
        <w:rPr>
          <w:rStyle w:val="FootnoteReference"/>
          <w:rFonts w:ascii="Arial" w:hAnsi="Arial" w:cs="Arial"/>
          <w:i/>
          <w:sz w:val="24"/>
          <w:szCs w:val="24"/>
        </w:rPr>
        <w:footnoteReference w:id="1"/>
      </w:r>
      <w:r w:rsidR="00D754AE">
        <w:rPr>
          <w:rFonts w:ascii="Arial" w:hAnsi="Arial" w:cs="Arial"/>
          <w:i/>
          <w:sz w:val="24"/>
          <w:szCs w:val="24"/>
        </w:rPr>
        <w:t xml:space="preserve"> </w:t>
      </w:r>
      <w:r w:rsidR="005302BC" w:rsidRPr="009633F7">
        <w:rPr>
          <w:rFonts w:ascii="Arial" w:hAnsi="Arial" w:cs="Arial"/>
          <w:sz w:val="24"/>
          <w:szCs w:val="24"/>
        </w:rPr>
        <w:t>The matter is accordingly ruled to be urgent, particularly in the light of the averments made by the applicant, which amount to a good case of commercial urgency.</w:t>
      </w:r>
    </w:p>
    <w:p w:rsidR="005302BC" w:rsidRPr="009633F7" w:rsidRDefault="005302BC" w:rsidP="009633F7">
      <w:pPr>
        <w:spacing w:after="0" w:line="360" w:lineRule="auto"/>
        <w:jc w:val="both"/>
        <w:rPr>
          <w:rFonts w:ascii="Arial" w:hAnsi="Arial" w:cs="Arial"/>
          <w:sz w:val="24"/>
          <w:szCs w:val="24"/>
        </w:rPr>
      </w:pPr>
    </w:p>
    <w:p w:rsidR="005302BC" w:rsidRDefault="005302BC" w:rsidP="009633F7">
      <w:pPr>
        <w:spacing w:after="0" w:line="360" w:lineRule="auto"/>
        <w:jc w:val="both"/>
        <w:rPr>
          <w:rFonts w:ascii="Arial" w:hAnsi="Arial" w:cs="Arial"/>
          <w:sz w:val="24"/>
          <w:szCs w:val="24"/>
          <w:u w:val="single"/>
        </w:rPr>
      </w:pPr>
      <w:r w:rsidRPr="009633F7">
        <w:rPr>
          <w:rFonts w:ascii="Arial" w:hAnsi="Arial" w:cs="Arial"/>
          <w:sz w:val="24"/>
          <w:szCs w:val="24"/>
          <w:u w:val="single"/>
        </w:rPr>
        <w:t>Builder’s Lien</w:t>
      </w:r>
    </w:p>
    <w:p w:rsidR="009633F7" w:rsidRPr="009633F7" w:rsidRDefault="009633F7" w:rsidP="009633F7">
      <w:pPr>
        <w:spacing w:after="0" w:line="360" w:lineRule="auto"/>
        <w:jc w:val="both"/>
        <w:rPr>
          <w:rFonts w:ascii="Arial" w:hAnsi="Arial" w:cs="Arial"/>
          <w:sz w:val="24"/>
          <w:szCs w:val="24"/>
          <w:u w:val="single"/>
        </w:rPr>
      </w:pPr>
    </w:p>
    <w:p w:rsidR="00AC6F2F" w:rsidRDefault="00155127" w:rsidP="009633F7">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5302BC" w:rsidRPr="009633F7">
        <w:rPr>
          <w:rFonts w:ascii="Arial" w:hAnsi="Arial" w:cs="Arial"/>
          <w:sz w:val="24"/>
          <w:szCs w:val="24"/>
        </w:rPr>
        <w:t>Having had regard to the authorities cited by the applicant, I am of the considered view that the builder’s lien is not open to the respondents to invoke in the present circumstances. I say so for the reason</w:t>
      </w:r>
      <w:r w:rsidR="00620790">
        <w:rPr>
          <w:rFonts w:ascii="Arial" w:hAnsi="Arial" w:cs="Arial"/>
          <w:sz w:val="24"/>
          <w:szCs w:val="24"/>
        </w:rPr>
        <w:t xml:space="preserve"> that</w:t>
      </w:r>
      <w:r w:rsidR="005302BC" w:rsidRPr="009633F7">
        <w:rPr>
          <w:rFonts w:ascii="Arial" w:hAnsi="Arial" w:cs="Arial"/>
          <w:sz w:val="24"/>
          <w:szCs w:val="24"/>
        </w:rPr>
        <w:t xml:space="preserve"> it is clear from the papers that the </w:t>
      </w:r>
      <w:r w:rsidR="005302BC" w:rsidRPr="009633F7">
        <w:rPr>
          <w:rFonts w:ascii="Arial" w:hAnsi="Arial" w:cs="Arial"/>
          <w:sz w:val="24"/>
          <w:szCs w:val="24"/>
        </w:rPr>
        <w:lastRenderedPageBreak/>
        <w:t>respondents were not engaged by the</w:t>
      </w:r>
      <w:r w:rsidR="009B4D2E" w:rsidRPr="009633F7">
        <w:rPr>
          <w:rFonts w:ascii="Arial" w:hAnsi="Arial" w:cs="Arial"/>
          <w:sz w:val="24"/>
          <w:szCs w:val="24"/>
        </w:rPr>
        <w:t xml:space="preserve"> </w:t>
      </w:r>
      <w:r w:rsidR="005302BC" w:rsidRPr="009633F7">
        <w:rPr>
          <w:rFonts w:ascii="Arial" w:hAnsi="Arial" w:cs="Arial"/>
          <w:sz w:val="24"/>
          <w:szCs w:val="24"/>
        </w:rPr>
        <w:t xml:space="preserve">applicant as builders but as project managers. The requirements of a builder’s lien are set out in </w:t>
      </w:r>
      <w:r w:rsidR="005302BC" w:rsidRPr="009633F7">
        <w:rPr>
          <w:rFonts w:ascii="Arial" w:hAnsi="Arial" w:cs="Arial"/>
          <w:i/>
          <w:sz w:val="24"/>
          <w:szCs w:val="24"/>
        </w:rPr>
        <w:t xml:space="preserve">New Era Investment (Pty) Ltd v </w:t>
      </w:r>
      <w:proofErr w:type="spellStart"/>
      <w:r w:rsidR="005302BC" w:rsidRPr="009633F7">
        <w:rPr>
          <w:rFonts w:ascii="Arial" w:hAnsi="Arial" w:cs="Arial"/>
          <w:i/>
          <w:sz w:val="24"/>
          <w:szCs w:val="24"/>
        </w:rPr>
        <w:t>Ferusa</w:t>
      </w:r>
      <w:proofErr w:type="spellEnd"/>
      <w:r w:rsidR="005302BC" w:rsidRPr="009633F7">
        <w:rPr>
          <w:rFonts w:ascii="Arial" w:hAnsi="Arial" w:cs="Arial"/>
          <w:i/>
          <w:sz w:val="24"/>
          <w:szCs w:val="24"/>
        </w:rPr>
        <w:t xml:space="preserve"> Capital Financing Partners CC and Four Others</w:t>
      </w:r>
      <w:r w:rsidR="00C451A1">
        <w:rPr>
          <w:rFonts w:ascii="Arial" w:hAnsi="Arial" w:cs="Arial"/>
          <w:i/>
          <w:sz w:val="24"/>
          <w:szCs w:val="24"/>
        </w:rPr>
        <w:t>.</w:t>
      </w:r>
      <w:r w:rsidR="00C451A1">
        <w:rPr>
          <w:rStyle w:val="FootnoteReference"/>
          <w:rFonts w:ascii="Arial" w:hAnsi="Arial" w:cs="Arial"/>
          <w:i/>
          <w:sz w:val="24"/>
          <w:szCs w:val="24"/>
        </w:rPr>
        <w:footnoteReference w:id="2"/>
      </w:r>
      <w:r w:rsidR="005302BC" w:rsidRPr="009633F7">
        <w:rPr>
          <w:rFonts w:ascii="Arial" w:hAnsi="Arial" w:cs="Arial"/>
          <w:sz w:val="24"/>
          <w:szCs w:val="24"/>
        </w:rPr>
        <w:t xml:space="preserve"> The respondents, not being builders, cannot rely</w:t>
      </w:r>
      <w:r w:rsidR="00D754AE">
        <w:rPr>
          <w:rFonts w:ascii="Arial" w:hAnsi="Arial" w:cs="Arial"/>
          <w:sz w:val="24"/>
          <w:szCs w:val="24"/>
        </w:rPr>
        <w:t>, in my view properly rely</w:t>
      </w:r>
      <w:r w:rsidR="005302BC" w:rsidRPr="009633F7">
        <w:rPr>
          <w:rFonts w:ascii="Arial" w:hAnsi="Arial" w:cs="Arial"/>
          <w:sz w:val="24"/>
          <w:szCs w:val="24"/>
        </w:rPr>
        <w:t xml:space="preserve"> on this lien and it is accordingly excluded as a basis for exercising the lien they did. </w:t>
      </w:r>
    </w:p>
    <w:p w:rsidR="00155127" w:rsidRPr="009633F7" w:rsidRDefault="00155127" w:rsidP="009633F7">
      <w:pPr>
        <w:spacing w:after="0" w:line="360" w:lineRule="auto"/>
        <w:jc w:val="both"/>
        <w:rPr>
          <w:rFonts w:ascii="Arial" w:hAnsi="Arial" w:cs="Arial"/>
          <w:sz w:val="24"/>
          <w:szCs w:val="24"/>
        </w:rPr>
      </w:pPr>
    </w:p>
    <w:p w:rsidR="00C451A1" w:rsidRPr="009633F7" w:rsidRDefault="00155127" w:rsidP="009633F7">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5302BC" w:rsidRPr="009633F7">
        <w:rPr>
          <w:rFonts w:ascii="Arial" w:hAnsi="Arial" w:cs="Arial"/>
          <w:sz w:val="24"/>
          <w:szCs w:val="24"/>
        </w:rPr>
        <w:t>Furthermore, at para [43] of the</w:t>
      </w:r>
      <w:r w:rsidR="00D754AE">
        <w:rPr>
          <w:rFonts w:ascii="Arial" w:hAnsi="Arial" w:cs="Arial"/>
          <w:sz w:val="24"/>
          <w:szCs w:val="24"/>
        </w:rPr>
        <w:t xml:space="preserve"> </w:t>
      </w:r>
      <w:r w:rsidR="00D754AE">
        <w:rPr>
          <w:rFonts w:ascii="Arial" w:hAnsi="Arial" w:cs="Arial"/>
          <w:i/>
          <w:sz w:val="24"/>
          <w:szCs w:val="24"/>
        </w:rPr>
        <w:t>New Era</w:t>
      </w:r>
      <w:r w:rsidR="005302BC" w:rsidRPr="009633F7">
        <w:rPr>
          <w:rFonts w:ascii="Arial" w:hAnsi="Arial" w:cs="Arial"/>
          <w:sz w:val="24"/>
          <w:szCs w:val="24"/>
        </w:rPr>
        <w:t xml:space="preserve"> </w:t>
      </w:r>
      <w:r w:rsidR="009D3D4F">
        <w:rPr>
          <w:rFonts w:ascii="Arial" w:hAnsi="Arial" w:cs="Arial"/>
          <w:sz w:val="24"/>
          <w:szCs w:val="24"/>
        </w:rPr>
        <w:t>judgment, the Supreme Court h</w:t>
      </w:r>
      <w:r w:rsidR="005302BC" w:rsidRPr="009633F7">
        <w:rPr>
          <w:rFonts w:ascii="Arial" w:hAnsi="Arial" w:cs="Arial"/>
          <w:sz w:val="24"/>
          <w:szCs w:val="24"/>
        </w:rPr>
        <w:t>e</w:t>
      </w:r>
      <w:r w:rsidR="009D3D4F">
        <w:rPr>
          <w:rFonts w:ascii="Arial" w:hAnsi="Arial" w:cs="Arial"/>
          <w:sz w:val="24"/>
          <w:szCs w:val="24"/>
        </w:rPr>
        <w:t>l</w:t>
      </w:r>
      <w:r w:rsidR="005302BC" w:rsidRPr="009633F7">
        <w:rPr>
          <w:rFonts w:ascii="Arial" w:hAnsi="Arial" w:cs="Arial"/>
          <w:sz w:val="24"/>
          <w:szCs w:val="24"/>
        </w:rPr>
        <w:t>d, with reference to authority</w:t>
      </w:r>
      <w:r w:rsidR="00D754AE">
        <w:rPr>
          <w:rFonts w:ascii="Arial" w:hAnsi="Arial" w:cs="Arial"/>
          <w:sz w:val="24"/>
          <w:szCs w:val="24"/>
        </w:rPr>
        <w:t>,</w:t>
      </w:r>
      <w:r w:rsidR="005302BC" w:rsidRPr="009633F7">
        <w:rPr>
          <w:rFonts w:ascii="Arial" w:hAnsi="Arial" w:cs="Arial"/>
          <w:sz w:val="24"/>
          <w:szCs w:val="24"/>
        </w:rPr>
        <w:t xml:space="preserve"> that for </w:t>
      </w:r>
      <w:r w:rsidR="00AC6F2F" w:rsidRPr="009633F7">
        <w:rPr>
          <w:rFonts w:ascii="Arial" w:hAnsi="Arial" w:cs="Arial"/>
          <w:sz w:val="24"/>
          <w:szCs w:val="24"/>
        </w:rPr>
        <w:t>a party to invoke this lien, they must have exercised exclusive possession of the premises, namely, possession to the exclusion of the employer and other contractors. This does not appear to be the case with the respondent, as there is evidence that other independent contractors</w:t>
      </w:r>
      <w:r w:rsidR="00D754AE">
        <w:rPr>
          <w:rFonts w:ascii="Arial" w:hAnsi="Arial" w:cs="Arial"/>
          <w:sz w:val="24"/>
          <w:szCs w:val="24"/>
        </w:rPr>
        <w:t>, involved in building,</w:t>
      </w:r>
      <w:r w:rsidR="00AC6F2F" w:rsidRPr="009633F7">
        <w:rPr>
          <w:rFonts w:ascii="Arial" w:hAnsi="Arial" w:cs="Arial"/>
          <w:sz w:val="24"/>
          <w:szCs w:val="24"/>
        </w:rPr>
        <w:t xml:space="preserve"> were on site.</w:t>
      </w:r>
    </w:p>
    <w:p w:rsidR="005302BC" w:rsidRPr="009633F7" w:rsidRDefault="005302BC" w:rsidP="009633F7">
      <w:pPr>
        <w:spacing w:after="0" w:line="360" w:lineRule="auto"/>
        <w:jc w:val="both"/>
        <w:rPr>
          <w:rFonts w:ascii="Arial" w:hAnsi="Arial" w:cs="Arial"/>
          <w:sz w:val="24"/>
          <w:szCs w:val="24"/>
        </w:rPr>
      </w:pPr>
    </w:p>
    <w:p w:rsidR="005302BC" w:rsidRDefault="005302BC" w:rsidP="009633F7">
      <w:pPr>
        <w:spacing w:after="0" w:line="360" w:lineRule="auto"/>
        <w:jc w:val="both"/>
        <w:rPr>
          <w:rFonts w:ascii="Arial" w:hAnsi="Arial" w:cs="Arial"/>
          <w:sz w:val="24"/>
          <w:szCs w:val="24"/>
          <w:u w:val="single"/>
        </w:rPr>
      </w:pPr>
      <w:r w:rsidRPr="009633F7">
        <w:rPr>
          <w:rFonts w:ascii="Arial" w:hAnsi="Arial" w:cs="Arial"/>
          <w:sz w:val="24"/>
          <w:szCs w:val="24"/>
          <w:u w:val="single"/>
        </w:rPr>
        <w:t>Creditor’s Lien</w:t>
      </w:r>
    </w:p>
    <w:p w:rsidR="009633F7" w:rsidRPr="009633F7" w:rsidRDefault="009633F7" w:rsidP="009633F7">
      <w:pPr>
        <w:spacing w:after="0" w:line="360" w:lineRule="auto"/>
        <w:jc w:val="both"/>
        <w:rPr>
          <w:rFonts w:ascii="Arial" w:hAnsi="Arial" w:cs="Arial"/>
          <w:sz w:val="24"/>
          <w:szCs w:val="24"/>
          <w:u w:val="single"/>
        </w:rPr>
      </w:pPr>
    </w:p>
    <w:p w:rsidR="005302BC" w:rsidRDefault="00155127" w:rsidP="009633F7">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9D3D4F">
        <w:rPr>
          <w:rFonts w:ascii="Arial" w:hAnsi="Arial" w:cs="Arial"/>
          <w:sz w:val="24"/>
          <w:szCs w:val="24"/>
        </w:rPr>
        <w:t>From the</w:t>
      </w:r>
      <w:r w:rsidR="005302BC" w:rsidRPr="009633F7">
        <w:rPr>
          <w:rFonts w:ascii="Arial" w:hAnsi="Arial" w:cs="Arial"/>
          <w:sz w:val="24"/>
          <w:szCs w:val="24"/>
        </w:rPr>
        <w:t xml:space="preserve"> papers filed of record, the respondents </w:t>
      </w:r>
      <w:r w:rsidR="00AC6F2F" w:rsidRPr="009633F7">
        <w:rPr>
          <w:rFonts w:ascii="Arial" w:hAnsi="Arial" w:cs="Arial"/>
          <w:sz w:val="24"/>
          <w:szCs w:val="24"/>
        </w:rPr>
        <w:t>seem to rely on two debts and in respect of which they claim to have exercised the creditor’s lien. The first i</w:t>
      </w:r>
      <w:r w:rsidR="0030431F">
        <w:rPr>
          <w:rFonts w:ascii="Arial" w:hAnsi="Arial" w:cs="Arial"/>
          <w:sz w:val="24"/>
          <w:szCs w:val="24"/>
        </w:rPr>
        <w:t>s one in the amount of N$ 171, 0</w:t>
      </w:r>
      <w:r w:rsidR="00AC6F2F" w:rsidRPr="009633F7">
        <w:rPr>
          <w:rFonts w:ascii="Arial" w:hAnsi="Arial" w:cs="Arial"/>
          <w:sz w:val="24"/>
          <w:szCs w:val="24"/>
        </w:rPr>
        <w:t xml:space="preserve">23. 86 and </w:t>
      </w:r>
      <w:r w:rsidR="00D754AE">
        <w:rPr>
          <w:rFonts w:ascii="Arial" w:hAnsi="Arial" w:cs="Arial"/>
          <w:sz w:val="24"/>
          <w:szCs w:val="24"/>
        </w:rPr>
        <w:t xml:space="preserve">the other </w:t>
      </w:r>
      <w:r w:rsidR="009D3D4F">
        <w:rPr>
          <w:rFonts w:ascii="Arial" w:hAnsi="Arial" w:cs="Arial"/>
          <w:sz w:val="24"/>
          <w:szCs w:val="24"/>
        </w:rPr>
        <w:t>one</w:t>
      </w:r>
      <w:r w:rsidR="00D754AE">
        <w:rPr>
          <w:rFonts w:ascii="Arial" w:hAnsi="Arial" w:cs="Arial"/>
          <w:sz w:val="24"/>
          <w:szCs w:val="24"/>
        </w:rPr>
        <w:t xml:space="preserve"> is for</w:t>
      </w:r>
      <w:r w:rsidR="00AC6F2F" w:rsidRPr="009633F7">
        <w:rPr>
          <w:rFonts w:ascii="Arial" w:hAnsi="Arial" w:cs="Arial"/>
          <w:sz w:val="24"/>
          <w:szCs w:val="24"/>
        </w:rPr>
        <w:t xml:space="preserve"> N$ 1 400 000. </w:t>
      </w:r>
    </w:p>
    <w:p w:rsidR="00C451A1" w:rsidRPr="009633F7" w:rsidRDefault="00C451A1" w:rsidP="009633F7">
      <w:pPr>
        <w:spacing w:after="0" w:line="360" w:lineRule="auto"/>
        <w:jc w:val="both"/>
        <w:rPr>
          <w:rFonts w:ascii="Arial" w:hAnsi="Arial" w:cs="Arial"/>
          <w:sz w:val="24"/>
          <w:szCs w:val="24"/>
        </w:rPr>
      </w:pPr>
    </w:p>
    <w:p w:rsidR="00AC6F2F" w:rsidRDefault="00C451A1" w:rsidP="009633F7">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AC6F2F" w:rsidRPr="009633F7">
        <w:rPr>
          <w:rFonts w:ascii="Arial" w:hAnsi="Arial" w:cs="Arial"/>
          <w:sz w:val="24"/>
          <w:szCs w:val="24"/>
        </w:rPr>
        <w:t>I am of the considered view that the latter debt falls to be excluded and cannot properly form the basis of the lien alleged. This is so because this alleged debt is predicated on a claim for future loss of earnings which would have to be proved and only once the respondents have shown on a balance of probabilities that the contract between them and applicant was not properly terminated, which the applicant forcefully states, is not the case. In this regard, the claim remains just that, a claim and has not metamorphosed into a debt that is due</w:t>
      </w:r>
      <w:r w:rsidR="00D754AE">
        <w:rPr>
          <w:rFonts w:ascii="Arial" w:hAnsi="Arial" w:cs="Arial"/>
          <w:sz w:val="24"/>
          <w:szCs w:val="24"/>
        </w:rPr>
        <w:t xml:space="preserve"> and in respect of which a creditor’s lien can be properly exercised</w:t>
      </w:r>
      <w:r w:rsidR="00AC6F2F" w:rsidRPr="009633F7">
        <w:rPr>
          <w:rFonts w:ascii="Arial" w:hAnsi="Arial" w:cs="Arial"/>
          <w:sz w:val="24"/>
          <w:szCs w:val="24"/>
        </w:rPr>
        <w:t>.</w:t>
      </w:r>
    </w:p>
    <w:p w:rsidR="00155127" w:rsidRPr="009633F7" w:rsidRDefault="00155127" w:rsidP="009633F7">
      <w:pPr>
        <w:spacing w:after="0" w:line="360" w:lineRule="auto"/>
        <w:jc w:val="both"/>
        <w:rPr>
          <w:rFonts w:ascii="Arial" w:hAnsi="Arial" w:cs="Arial"/>
          <w:sz w:val="24"/>
          <w:szCs w:val="24"/>
        </w:rPr>
      </w:pPr>
    </w:p>
    <w:p w:rsidR="00192977" w:rsidRDefault="00C451A1" w:rsidP="009633F7">
      <w:pPr>
        <w:spacing w:after="0" w:line="360" w:lineRule="auto"/>
        <w:jc w:val="both"/>
        <w:rPr>
          <w:rFonts w:ascii="Arial" w:hAnsi="Arial" w:cs="Arial"/>
          <w:sz w:val="24"/>
          <w:szCs w:val="24"/>
        </w:rPr>
      </w:pPr>
      <w:r>
        <w:rPr>
          <w:rFonts w:ascii="Arial" w:hAnsi="Arial" w:cs="Arial"/>
          <w:sz w:val="24"/>
          <w:szCs w:val="24"/>
        </w:rPr>
        <w:t>[7</w:t>
      </w:r>
      <w:r w:rsidR="00155127">
        <w:rPr>
          <w:rFonts w:ascii="Arial" w:hAnsi="Arial" w:cs="Arial"/>
          <w:sz w:val="24"/>
          <w:szCs w:val="24"/>
        </w:rPr>
        <w:t>]</w:t>
      </w:r>
      <w:r w:rsidR="00155127">
        <w:rPr>
          <w:rFonts w:ascii="Arial" w:hAnsi="Arial" w:cs="Arial"/>
          <w:sz w:val="24"/>
          <w:szCs w:val="24"/>
        </w:rPr>
        <w:tab/>
      </w:r>
      <w:r w:rsidR="0030431F">
        <w:rPr>
          <w:rFonts w:ascii="Arial" w:hAnsi="Arial" w:cs="Arial"/>
          <w:sz w:val="24"/>
          <w:szCs w:val="24"/>
        </w:rPr>
        <w:t>Regarding the debt for N$ 171, 0</w:t>
      </w:r>
      <w:r w:rsidR="00AC6F2F" w:rsidRPr="009633F7">
        <w:rPr>
          <w:rFonts w:ascii="Arial" w:hAnsi="Arial" w:cs="Arial"/>
          <w:sz w:val="24"/>
          <w:szCs w:val="24"/>
        </w:rPr>
        <w:t>2</w:t>
      </w:r>
      <w:r w:rsidR="0030431F">
        <w:rPr>
          <w:rFonts w:ascii="Arial" w:hAnsi="Arial" w:cs="Arial"/>
          <w:sz w:val="24"/>
          <w:szCs w:val="24"/>
        </w:rPr>
        <w:t>3</w:t>
      </w:r>
      <w:r w:rsidR="00AC6F2F" w:rsidRPr="009633F7">
        <w:rPr>
          <w:rFonts w:ascii="Arial" w:hAnsi="Arial" w:cs="Arial"/>
          <w:sz w:val="24"/>
          <w:szCs w:val="24"/>
        </w:rPr>
        <w:t xml:space="preserve">.86, different considerations apply.  I say so for the reason that the debt is </w:t>
      </w:r>
      <w:r w:rsidR="00D754AE">
        <w:rPr>
          <w:rFonts w:ascii="Arial" w:hAnsi="Arial" w:cs="Arial"/>
          <w:sz w:val="24"/>
          <w:szCs w:val="24"/>
        </w:rPr>
        <w:t>admitted by the applicant and it claims that it</w:t>
      </w:r>
      <w:r w:rsidR="00AC6F2F" w:rsidRPr="009633F7">
        <w:rPr>
          <w:rFonts w:ascii="Arial" w:hAnsi="Arial" w:cs="Arial"/>
          <w:sz w:val="24"/>
          <w:szCs w:val="24"/>
        </w:rPr>
        <w:t xml:space="preserve"> has </w:t>
      </w:r>
      <w:r w:rsidR="00E90AC4" w:rsidRPr="009633F7">
        <w:rPr>
          <w:rFonts w:ascii="Arial" w:hAnsi="Arial" w:cs="Arial"/>
          <w:sz w:val="24"/>
          <w:szCs w:val="24"/>
        </w:rPr>
        <w:t xml:space="preserve">made a </w:t>
      </w:r>
      <w:r w:rsidR="00E90AC4" w:rsidRPr="009633F7">
        <w:rPr>
          <w:rFonts w:ascii="Arial" w:hAnsi="Arial" w:cs="Arial"/>
          <w:sz w:val="24"/>
          <w:szCs w:val="24"/>
        </w:rPr>
        <w:lastRenderedPageBreak/>
        <w:t>tender therefor. The main question for determination is whether the respondents are entitled to exercise the lien in the manner they did, i.e. of sealing</w:t>
      </w:r>
      <w:r w:rsidR="00620790">
        <w:rPr>
          <w:rFonts w:ascii="Arial" w:hAnsi="Arial" w:cs="Arial"/>
          <w:sz w:val="24"/>
          <w:szCs w:val="24"/>
        </w:rPr>
        <w:t xml:space="preserve"> off of</w:t>
      </w:r>
      <w:r w:rsidR="00E90AC4" w:rsidRPr="009633F7">
        <w:rPr>
          <w:rFonts w:ascii="Arial" w:hAnsi="Arial" w:cs="Arial"/>
          <w:sz w:val="24"/>
          <w:szCs w:val="24"/>
        </w:rPr>
        <w:t xml:space="preserve"> the entire property and excluding the applicant and its sub-contractors from accessing the site</w:t>
      </w:r>
      <w:r w:rsidR="00620790">
        <w:rPr>
          <w:rFonts w:ascii="Arial" w:hAnsi="Arial" w:cs="Arial"/>
          <w:sz w:val="24"/>
          <w:szCs w:val="24"/>
        </w:rPr>
        <w:t xml:space="preserve"> in the process</w:t>
      </w:r>
      <w:r w:rsidR="00E90AC4" w:rsidRPr="009633F7">
        <w:rPr>
          <w:rFonts w:ascii="Arial" w:hAnsi="Arial" w:cs="Arial"/>
          <w:sz w:val="24"/>
          <w:szCs w:val="24"/>
        </w:rPr>
        <w:t>.</w:t>
      </w:r>
    </w:p>
    <w:p w:rsidR="00D754AE" w:rsidRPr="009633F7" w:rsidRDefault="00D754AE" w:rsidP="009633F7">
      <w:pPr>
        <w:spacing w:after="0" w:line="360" w:lineRule="auto"/>
        <w:jc w:val="both"/>
        <w:rPr>
          <w:rFonts w:ascii="Arial" w:hAnsi="Arial" w:cs="Arial"/>
          <w:sz w:val="24"/>
          <w:szCs w:val="24"/>
        </w:rPr>
      </w:pPr>
    </w:p>
    <w:p w:rsidR="00192977" w:rsidRPr="009633F7" w:rsidRDefault="00C451A1" w:rsidP="009633F7">
      <w:pPr>
        <w:spacing w:after="0" w:line="360" w:lineRule="auto"/>
        <w:jc w:val="both"/>
        <w:rPr>
          <w:rFonts w:ascii="Arial" w:hAnsi="Arial" w:cs="Arial"/>
          <w:sz w:val="24"/>
          <w:szCs w:val="24"/>
        </w:rPr>
      </w:pPr>
      <w:r>
        <w:rPr>
          <w:rFonts w:ascii="Arial" w:hAnsi="Arial" w:cs="Arial"/>
          <w:sz w:val="24"/>
          <w:szCs w:val="24"/>
        </w:rPr>
        <w:t>[8</w:t>
      </w:r>
      <w:r w:rsidR="00D754AE">
        <w:rPr>
          <w:rFonts w:ascii="Arial" w:hAnsi="Arial" w:cs="Arial"/>
          <w:sz w:val="24"/>
          <w:szCs w:val="24"/>
        </w:rPr>
        <w:t>]</w:t>
      </w:r>
      <w:r w:rsidR="00D754AE">
        <w:rPr>
          <w:rFonts w:ascii="Arial" w:hAnsi="Arial" w:cs="Arial"/>
          <w:sz w:val="24"/>
          <w:szCs w:val="24"/>
        </w:rPr>
        <w:tab/>
      </w:r>
      <w:r w:rsidR="00192977" w:rsidRPr="009633F7">
        <w:rPr>
          <w:rFonts w:ascii="Arial" w:hAnsi="Arial" w:cs="Arial"/>
          <w:sz w:val="24"/>
          <w:szCs w:val="24"/>
        </w:rPr>
        <w:t xml:space="preserve">In </w:t>
      </w:r>
      <w:proofErr w:type="spellStart"/>
      <w:r w:rsidR="00753F6F" w:rsidRPr="009633F7">
        <w:rPr>
          <w:rFonts w:ascii="Arial" w:hAnsi="Arial" w:cs="Arial"/>
          <w:i/>
          <w:sz w:val="24"/>
          <w:szCs w:val="24"/>
        </w:rPr>
        <w:t>Goudini</w:t>
      </w:r>
      <w:proofErr w:type="spellEnd"/>
      <w:r w:rsidR="00753F6F" w:rsidRPr="009633F7">
        <w:rPr>
          <w:rFonts w:ascii="Arial" w:hAnsi="Arial" w:cs="Arial"/>
          <w:i/>
          <w:sz w:val="24"/>
          <w:szCs w:val="24"/>
        </w:rPr>
        <w:t xml:space="preserve"> C</w:t>
      </w:r>
      <w:r w:rsidR="00192977" w:rsidRPr="009633F7">
        <w:rPr>
          <w:rFonts w:ascii="Arial" w:hAnsi="Arial" w:cs="Arial"/>
          <w:i/>
          <w:sz w:val="24"/>
          <w:szCs w:val="24"/>
        </w:rPr>
        <w:t>hrome (Pty) Ltd v MCC Contracts (Pty) Ltd</w:t>
      </w:r>
      <w:r>
        <w:rPr>
          <w:rFonts w:ascii="Arial" w:hAnsi="Arial" w:cs="Arial"/>
          <w:i/>
          <w:sz w:val="24"/>
          <w:szCs w:val="24"/>
        </w:rPr>
        <w:t>,</w:t>
      </w:r>
      <w:r>
        <w:rPr>
          <w:rStyle w:val="FootnoteReference"/>
          <w:rFonts w:ascii="Arial" w:hAnsi="Arial" w:cs="Arial"/>
          <w:i/>
          <w:sz w:val="24"/>
          <w:szCs w:val="24"/>
        </w:rPr>
        <w:footnoteReference w:id="3"/>
      </w:r>
      <w:r w:rsidR="00192977" w:rsidRPr="009633F7">
        <w:rPr>
          <w:rFonts w:ascii="Arial" w:hAnsi="Arial" w:cs="Arial"/>
          <w:sz w:val="24"/>
          <w:szCs w:val="24"/>
        </w:rPr>
        <w:t xml:space="preserve"> </w:t>
      </w:r>
      <w:r w:rsidR="00D754AE">
        <w:rPr>
          <w:rFonts w:ascii="Arial" w:hAnsi="Arial" w:cs="Arial"/>
          <w:sz w:val="24"/>
          <w:szCs w:val="24"/>
        </w:rPr>
        <w:t xml:space="preserve">it was stated </w:t>
      </w:r>
      <w:r w:rsidR="00192977" w:rsidRPr="009633F7">
        <w:rPr>
          <w:rFonts w:ascii="Arial" w:hAnsi="Arial" w:cs="Arial"/>
          <w:sz w:val="24"/>
          <w:szCs w:val="24"/>
        </w:rPr>
        <w:t>that:</w:t>
      </w:r>
    </w:p>
    <w:p w:rsidR="0030431F" w:rsidRDefault="0030431F" w:rsidP="009633F7">
      <w:pPr>
        <w:spacing w:after="0" w:line="360" w:lineRule="auto"/>
        <w:ind w:firstLine="720"/>
        <w:jc w:val="both"/>
        <w:rPr>
          <w:rFonts w:ascii="Arial" w:hAnsi="Arial" w:cs="Arial"/>
        </w:rPr>
      </w:pPr>
    </w:p>
    <w:p w:rsidR="00AC6F2F" w:rsidRPr="009633F7" w:rsidRDefault="00192977" w:rsidP="00C47852">
      <w:pPr>
        <w:spacing w:after="0" w:line="360" w:lineRule="auto"/>
        <w:jc w:val="both"/>
        <w:rPr>
          <w:rFonts w:ascii="Arial" w:hAnsi="Arial" w:cs="Arial"/>
        </w:rPr>
      </w:pPr>
      <w:r w:rsidRPr="009633F7">
        <w:rPr>
          <w:rFonts w:ascii="Arial" w:hAnsi="Arial" w:cs="Arial"/>
        </w:rPr>
        <w:t>‘The function of a debtor and creditor lien is to fortif</w:t>
      </w:r>
      <w:r w:rsidR="00E05410" w:rsidRPr="009633F7">
        <w:rPr>
          <w:rFonts w:ascii="Arial" w:hAnsi="Arial" w:cs="Arial"/>
        </w:rPr>
        <w:t>y the claim of a creditor for</w:t>
      </w:r>
      <w:r w:rsidRPr="009633F7">
        <w:rPr>
          <w:rFonts w:ascii="Arial" w:hAnsi="Arial" w:cs="Arial"/>
        </w:rPr>
        <w:t xml:space="preserve"> agreed remuneration for work done; it is a shield which enables the creditor to withhold the return of the finished product until his claim has been met.’</w:t>
      </w:r>
    </w:p>
    <w:p w:rsidR="00155127" w:rsidRDefault="00155127" w:rsidP="009633F7">
      <w:pPr>
        <w:spacing w:after="0" w:line="360" w:lineRule="auto"/>
        <w:jc w:val="both"/>
        <w:rPr>
          <w:rFonts w:ascii="Arial" w:hAnsi="Arial" w:cs="Arial"/>
          <w:sz w:val="24"/>
          <w:szCs w:val="24"/>
        </w:rPr>
      </w:pPr>
    </w:p>
    <w:p w:rsidR="003E1997" w:rsidRDefault="003E1997" w:rsidP="009633F7">
      <w:pPr>
        <w:spacing w:after="0" w:line="360" w:lineRule="auto"/>
        <w:jc w:val="both"/>
        <w:rPr>
          <w:rFonts w:ascii="Arial" w:hAnsi="Arial" w:cs="Arial"/>
          <w:sz w:val="24"/>
          <w:szCs w:val="24"/>
        </w:rPr>
      </w:pPr>
      <w:r w:rsidRPr="009633F7">
        <w:rPr>
          <w:rFonts w:ascii="Arial" w:hAnsi="Arial" w:cs="Arial"/>
          <w:sz w:val="24"/>
          <w:szCs w:val="24"/>
        </w:rPr>
        <w:t>Earlier at p.85, the court reasoned as follows regarding the said lien:</w:t>
      </w:r>
    </w:p>
    <w:p w:rsidR="009633F7" w:rsidRPr="009633F7" w:rsidRDefault="009633F7" w:rsidP="009633F7">
      <w:pPr>
        <w:spacing w:after="0" w:line="360" w:lineRule="auto"/>
        <w:jc w:val="both"/>
        <w:rPr>
          <w:rFonts w:ascii="Arial" w:hAnsi="Arial" w:cs="Arial"/>
          <w:sz w:val="24"/>
          <w:szCs w:val="24"/>
        </w:rPr>
      </w:pPr>
    </w:p>
    <w:p w:rsidR="003E1997" w:rsidRPr="009633F7" w:rsidRDefault="003E1997" w:rsidP="00C47852">
      <w:pPr>
        <w:spacing w:after="0" w:line="360" w:lineRule="auto"/>
        <w:jc w:val="both"/>
        <w:rPr>
          <w:rFonts w:ascii="Arial" w:hAnsi="Arial" w:cs="Arial"/>
        </w:rPr>
      </w:pPr>
      <w:r w:rsidRPr="009633F7">
        <w:rPr>
          <w:rFonts w:ascii="Arial" w:hAnsi="Arial" w:cs="Arial"/>
        </w:rPr>
        <w:t>‘A debtor and creditor lien is available to anyone who, in terms of an agreement, has performed work pertaining to someone else’s property, irrespective of whether the work was necessary, useful, enhance the value of the property concerned or was trifling.’</w:t>
      </w:r>
    </w:p>
    <w:p w:rsidR="009633F7" w:rsidRPr="009633F7" w:rsidRDefault="009633F7" w:rsidP="009633F7">
      <w:pPr>
        <w:spacing w:after="0" w:line="360" w:lineRule="auto"/>
        <w:ind w:firstLine="720"/>
        <w:jc w:val="both"/>
        <w:rPr>
          <w:rFonts w:ascii="Arial" w:hAnsi="Arial" w:cs="Arial"/>
          <w:sz w:val="24"/>
          <w:szCs w:val="24"/>
        </w:rPr>
      </w:pPr>
    </w:p>
    <w:p w:rsidR="00F06B99" w:rsidRDefault="00C451A1" w:rsidP="009633F7">
      <w:pPr>
        <w:spacing w:after="0" w:line="360" w:lineRule="auto"/>
        <w:jc w:val="both"/>
        <w:rPr>
          <w:rFonts w:ascii="Arial" w:hAnsi="Arial" w:cs="Arial"/>
          <w:sz w:val="24"/>
          <w:szCs w:val="24"/>
        </w:rPr>
      </w:pPr>
      <w:r>
        <w:rPr>
          <w:rFonts w:ascii="Arial" w:hAnsi="Arial" w:cs="Arial"/>
          <w:sz w:val="24"/>
          <w:szCs w:val="24"/>
        </w:rPr>
        <w:t>[9</w:t>
      </w:r>
      <w:r w:rsidR="00D754AE">
        <w:rPr>
          <w:rFonts w:ascii="Arial" w:hAnsi="Arial" w:cs="Arial"/>
          <w:sz w:val="24"/>
          <w:szCs w:val="24"/>
        </w:rPr>
        <w:t>]</w:t>
      </w:r>
      <w:r w:rsidR="00D754AE">
        <w:rPr>
          <w:rFonts w:ascii="Arial" w:hAnsi="Arial" w:cs="Arial"/>
          <w:sz w:val="24"/>
          <w:szCs w:val="24"/>
        </w:rPr>
        <w:tab/>
      </w:r>
      <w:r w:rsidR="00F06B99" w:rsidRPr="009633F7">
        <w:rPr>
          <w:rFonts w:ascii="Arial" w:hAnsi="Arial" w:cs="Arial"/>
          <w:sz w:val="24"/>
          <w:szCs w:val="24"/>
        </w:rPr>
        <w:t>At para 30 of the founding affidavit, the applicant admits that the respondents had keys to the premises and there is no doubt in this regard that the respondents had possession of the premises and could, in that event, exercise a lien over the property in question.</w:t>
      </w:r>
    </w:p>
    <w:p w:rsidR="00155127" w:rsidRPr="009633F7" w:rsidRDefault="00155127" w:rsidP="009633F7">
      <w:pPr>
        <w:spacing w:after="0" w:line="360" w:lineRule="auto"/>
        <w:jc w:val="both"/>
        <w:rPr>
          <w:rFonts w:ascii="Arial" w:hAnsi="Arial" w:cs="Arial"/>
          <w:sz w:val="24"/>
          <w:szCs w:val="24"/>
        </w:rPr>
      </w:pPr>
    </w:p>
    <w:p w:rsidR="00F06B99" w:rsidRDefault="00C451A1" w:rsidP="009633F7">
      <w:pPr>
        <w:spacing w:after="0" w:line="360" w:lineRule="auto"/>
        <w:jc w:val="both"/>
        <w:rPr>
          <w:rFonts w:ascii="Arial" w:hAnsi="Arial" w:cs="Arial"/>
          <w:sz w:val="24"/>
          <w:szCs w:val="24"/>
        </w:rPr>
      </w:pPr>
      <w:r>
        <w:rPr>
          <w:rFonts w:ascii="Arial" w:hAnsi="Arial" w:cs="Arial"/>
          <w:sz w:val="24"/>
          <w:szCs w:val="24"/>
        </w:rPr>
        <w:t>[10</w:t>
      </w:r>
      <w:r w:rsidR="00155127">
        <w:rPr>
          <w:rFonts w:ascii="Arial" w:hAnsi="Arial" w:cs="Arial"/>
          <w:sz w:val="24"/>
          <w:szCs w:val="24"/>
        </w:rPr>
        <w:t>]</w:t>
      </w:r>
      <w:r w:rsidR="00155127">
        <w:rPr>
          <w:rFonts w:ascii="Arial" w:hAnsi="Arial" w:cs="Arial"/>
          <w:sz w:val="24"/>
          <w:szCs w:val="24"/>
        </w:rPr>
        <w:tab/>
      </w:r>
      <w:r w:rsidR="00F06B99" w:rsidRPr="009633F7">
        <w:rPr>
          <w:rFonts w:ascii="Arial" w:hAnsi="Arial" w:cs="Arial"/>
          <w:sz w:val="24"/>
          <w:szCs w:val="24"/>
        </w:rPr>
        <w:t>The only question that needs to be considered, is whether the applicant is entitled to the order it seeks. I have found that on the papers, a debtor and creditor lien has been established. Furthermore, the applicant has admitt</w:t>
      </w:r>
      <w:r w:rsidR="009D6388" w:rsidRPr="009633F7">
        <w:rPr>
          <w:rFonts w:ascii="Arial" w:hAnsi="Arial" w:cs="Arial"/>
          <w:sz w:val="24"/>
          <w:szCs w:val="24"/>
        </w:rPr>
        <w:t>ed owing the amount of N$ 171, 0</w:t>
      </w:r>
      <w:r w:rsidR="00D754AE">
        <w:rPr>
          <w:rFonts w:ascii="Arial" w:hAnsi="Arial" w:cs="Arial"/>
          <w:sz w:val="24"/>
          <w:szCs w:val="24"/>
        </w:rPr>
        <w:t xml:space="preserve">23. </w:t>
      </w:r>
      <w:proofErr w:type="gramStart"/>
      <w:r w:rsidR="00D754AE">
        <w:rPr>
          <w:rFonts w:ascii="Arial" w:hAnsi="Arial" w:cs="Arial"/>
          <w:sz w:val="24"/>
          <w:szCs w:val="24"/>
        </w:rPr>
        <w:t>86</w:t>
      </w:r>
      <w:r w:rsidR="00F06B99" w:rsidRPr="009633F7">
        <w:rPr>
          <w:rFonts w:ascii="Arial" w:hAnsi="Arial" w:cs="Arial"/>
          <w:sz w:val="24"/>
          <w:szCs w:val="24"/>
        </w:rPr>
        <w:t xml:space="preserve"> to the respondents, which entitles the latter, to exercise the lien in the </w:t>
      </w:r>
      <w:r w:rsidR="009633F7" w:rsidRPr="009633F7">
        <w:rPr>
          <w:rFonts w:ascii="Arial" w:hAnsi="Arial" w:cs="Arial"/>
          <w:sz w:val="24"/>
          <w:szCs w:val="24"/>
        </w:rPr>
        <w:t>circumstances</w:t>
      </w:r>
      <w:r w:rsidR="00F06B99" w:rsidRPr="009633F7">
        <w:rPr>
          <w:rFonts w:ascii="Arial" w:hAnsi="Arial" w:cs="Arial"/>
          <w:sz w:val="24"/>
          <w:szCs w:val="24"/>
        </w:rPr>
        <w:t>.</w:t>
      </w:r>
      <w:proofErr w:type="gramEnd"/>
    </w:p>
    <w:p w:rsidR="00C47852" w:rsidRPr="009633F7" w:rsidRDefault="00C47852" w:rsidP="009633F7">
      <w:pPr>
        <w:spacing w:after="0" w:line="360" w:lineRule="auto"/>
        <w:jc w:val="both"/>
        <w:rPr>
          <w:rFonts w:ascii="Arial" w:hAnsi="Arial" w:cs="Arial"/>
          <w:sz w:val="24"/>
          <w:szCs w:val="24"/>
        </w:rPr>
      </w:pPr>
    </w:p>
    <w:p w:rsidR="00F06B99" w:rsidRDefault="00F06B99" w:rsidP="009633F7">
      <w:pPr>
        <w:spacing w:after="0" w:line="360" w:lineRule="auto"/>
        <w:jc w:val="both"/>
        <w:rPr>
          <w:rFonts w:ascii="Arial" w:hAnsi="Arial" w:cs="Arial"/>
          <w:sz w:val="24"/>
          <w:szCs w:val="24"/>
        </w:rPr>
      </w:pPr>
      <w:r w:rsidRPr="009633F7">
        <w:rPr>
          <w:rFonts w:ascii="Arial" w:hAnsi="Arial" w:cs="Arial"/>
          <w:sz w:val="24"/>
          <w:szCs w:val="24"/>
        </w:rPr>
        <w:t xml:space="preserve">The applicant’s answer is that it has tendered payment for this amount and this </w:t>
      </w:r>
      <w:r w:rsidR="00D754AE">
        <w:rPr>
          <w:rFonts w:ascii="Arial" w:hAnsi="Arial" w:cs="Arial"/>
          <w:sz w:val="24"/>
          <w:szCs w:val="24"/>
        </w:rPr>
        <w:t xml:space="preserve">was </w:t>
      </w:r>
      <w:r w:rsidRPr="009633F7">
        <w:rPr>
          <w:rFonts w:ascii="Arial" w:hAnsi="Arial" w:cs="Arial"/>
          <w:sz w:val="24"/>
          <w:szCs w:val="24"/>
        </w:rPr>
        <w:t>done by letter dated 02 July 2018</w:t>
      </w:r>
      <w:r w:rsidR="009D6388" w:rsidRPr="009633F7">
        <w:rPr>
          <w:rFonts w:ascii="Arial" w:hAnsi="Arial" w:cs="Arial"/>
          <w:sz w:val="24"/>
          <w:szCs w:val="24"/>
        </w:rPr>
        <w:t xml:space="preserve">, where the following </w:t>
      </w:r>
      <w:r w:rsidR="00D754AE">
        <w:rPr>
          <w:rFonts w:ascii="Arial" w:hAnsi="Arial" w:cs="Arial"/>
          <w:sz w:val="24"/>
          <w:szCs w:val="24"/>
        </w:rPr>
        <w:t>is recorded, in part, at fourth paragraph</w:t>
      </w:r>
      <w:r w:rsidR="009D6388" w:rsidRPr="009633F7">
        <w:rPr>
          <w:rFonts w:ascii="Arial" w:hAnsi="Arial" w:cs="Arial"/>
          <w:sz w:val="24"/>
          <w:szCs w:val="24"/>
        </w:rPr>
        <w:t xml:space="preserve"> of the said letter:</w:t>
      </w:r>
    </w:p>
    <w:p w:rsidR="0030431F" w:rsidRPr="009633F7" w:rsidRDefault="0030431F" w:rsidP="009633F7">
      <w:pPr>
        <w:spacing w:after="0" w:line="360" w:lineRule="auto"/>
        <w:jc w:val="both"/>
        <w:rPr>
          <w:rFonts w:ascii="Arial" w:hAnsi="Arial" w:cs="Arial"/>
          <w:sz w:val="24"/>
          <w:szCs w:val="24"/>
        </w:rPr>
      </w:pPr>
    </w:p>
    <w:p w:rsidR="009D6388" w:rsidRPr="009633F7" w:rsidRDefault="009D6388" w:rsidP="00C47852">
      <w:pPr>
        <w:spacing w:after="0" w:line="360" w:lineRule="auto"/>
        <w:jc w:val="both"/>
        <w:rPr>
          <w:rFonts w:ascii="Arial" w:hAnsi="Arial" w:cs="Arial"/>
        </w:rPr>
      </w:pPr>
      <w:r w:rsidRPr="009633F7">
        <w:rPr>
          <w:rFonts w:ascii="Arial" w:hAnsi="Arial" w:cs="Arial"/>
        </w:rPr>
        <w:t xml:space="preserve">‘The final contract sum due to </w:t>
      </w:r>
      <w:proofErr w:type="spellStart"/>
      <w:r w:rsidR="009633F7" w:rsidRPr="009633F7">
        <w:rPr>
          <w:rFonts w:ascii="Arial" w:hAnsi="Arial" w:cs="Arial"/>
        </w:rPr>
        <w:t>St</w:t>
      </w:r>
      <w:r w:rsidR="00C451A1">
        <w:rPr>
          <w:rFonts w:ascii="Arial" w:hAnsi="Arial" w:cs="Arial"/>
        </w:rPr>
        <w:t>r</w:t>
      </w:r>
      <w:r w:rsidR="009633F7" w:rsidRPr="009633F7">
        <w:rPr>
          <w:rFonts w:ascii="Arial" w:hAnsi="Arial" w:cs="Arial"/>
        </w:rPr>
        <w:t>uc</w:t>
      </w:r>
      <w:r w:rsidR="00D754AE">
        <w:rPr>
          <w:rFonts w:ascii="Arial" w:hAnsi="Arial" w:cs="Arial"/>
        </w:rPr>
        <w:t>t</w:t>
      </w:r>
      <w:r w:rsidR="009633F7" w:rsidRPr="009633F7">
        <w:rPr>
          <w:rFonts w:ascii="Arial" w:hAnsi="Arial" w:cs="Arial"/>
        </w:rPr>
        <w:t>co</w:t>
      </w:r>
      <w:proofErr w:type="spellEnd"/>
      <w:r w:rsidRPr="009633F7">
        <w:rPr>
          <w:rFonts w:ascii="Arial" w:hAnsi="Arial" w:cs="Arial"/>
        </w:rPr>
        <w:t xml:space="preserve"> amounts to N$ 171 023. 86 and this sum has been calculated in</w:t>
      </w:r>
      <w:r w:rsidR="00945FC6" w:rsidRPr="009633F7">
        <w:rPr>
          <w:rFonts w:ascii="Arial" w:hAnsi="Arial" w:cs="Arial"/>
        </w:rPr>
        <w:t xml:space="preserve"> terms of the contents of Annexur</w:t>
      </w:r>
      <w:r w:rsidRPr="009633F7">
        <w:rPr>
          <w:rFonts w:ascii="Arial" w:hAnsi="Arial" w:cs="Arial"/>
        </w:rPr>
        <w:t xml:space="preserve">e “A” hereto. . . This sum is tendered in full and final settlement of all the claims by and between the parties and against the due and urgent return of the construction site and all the goods and materials that </w:t>
      </w:r>
      <w:proofErr w:type="spellStart"/>
      <w:r w:rsidR="009633F7" w:rsidRPr="009633F7">
        <w:rPr>
          <w:rFonts w:ascii="Arial" w:hAnsi="Arial" w:cs="Arial"/>
        </w:rPr>
        <w:t>Stuc</w:t>
      </w:r>
      <w:r w:rsidR="0030431F">
        <w:rPr>
          <w:rFonts w:ascii="Arial" w:hAnsi="Arial" w:cs="Arial"/>
        </w:rPr>
        <w:t>t</w:t>
      </w:r>
      <w:r w:rsidR="009633F7" w:rsidRPr="009633F7">
        <w:rPr>
          <w:rFonts w:ascii="Arial" w:hAnsi="Arial" w:cs="Arial"/>
        </w:rPr>
        <w:t>co</w:t>
      </w:r>
      <w:proofErr w:type="spellEnd"/>
      <w:r w:rsidRPr="009633F7">
        <w:rPr>
          <w:rFonts w:ascii="Arial" w:hAnsi="Arial" w:cs="Arial"/>
        </w:rPr>
        <w:t xml:space="preserve"> placed under unlawful attachment into our client’s possession.’</w:t>
      </w:r>
    </w:p>
    <w:p w:rsidR="009633F7" w:rsidRPr="009633F7" w:rsidRDefault="009633F7" w:rsidP="009633F7">
      <w:pPr>
        <w:spacing w:after="0" w:line="360" w:lineRule="auto"/>
        <w:ind w:firstLine="720"/>
        <w:jc w:val="both"/>
        <w:rPr>
          <w:rFonts w:ascii="Arial" w:hAnsi="Arial" w:cs="Arial"/>
          <w:sz w:val="24"/>
          <w:szCs w:val="24"/>
        </w:rPr>
      </w:pPr>
    </w:p>
    <w:p w:rsidR="00C451A1" w:rsidRDefault="00C451A1" w:rsidP="009633F7">
      <w:pPr>
        <w:spacing w:after="0" w:line="360" w:lineRule="auto"/>
        <w:jc w:val="both"/>
        <w:rPr>
          <w:rFonts w:ascii="Arial" w:hAnsi="Arial" w:cs="Arial"/>
          <w:sz w:val="24"/>
          <w:szCs w:val="24"/>
        </w:rPr>
      </w:pPr>
      <w:r>
        <w:rPr>
          <w:rFonts w:ascii="Arial" w:hAnsi="Arial" w:cs="Arial"/>
          <w:sz w:val="24"/>
          <w:szCs w:val="24"/>
        </w:rPr>
        <w:t>[11</w:t>
      </w:r>
      <w:r w:rsidR="00155127">
        <w:rPr>
          <w:rFonts w:ascii="Arial" w:hAnsi="Arial" w:cs="Arial"/>
          <w:sz w:val="24"/>
          <w:szCs w:val="24"/>
        </w:rPr>
        <w:t>]</w:t>
      </w:r>
      <w:r w:rsidR="00155127">
        <w:rPr>
          <w:rFonts w:ascii="Arial" w:hAnsi="Arial" w:cs="Arial"/>
          <w:sz w:val="24"/>
          <w:szCs w:val="24"/>
        </w:rPr>
        <w:tab/>
      </w:r>
      <w:r w:rsidR="009D6388" w:rsidRPr="009633F7">
        <w:rPr>
          <w:rFonts w:ascii="Arial" w:hAnsi="Arial" w:cs="Arial"/>
          <w:sz w:val="24"/>
          <w:szCs w:val="24"/>
        </w:rPr>
        <w:t>It appears that the</w:t>
      </w:r>
      <w:r w:rsidR="00945FC6" w:rsidRPr="009633F7">
        <w:rPr>
          <w:rFonts w:ascii="Arial" w:hAnsi="Arial" w:cs="Arial"/>
          <w:sz w:val="24"/>
          <w:szCs w:val="24"/>
        </w:rPr>
        <w:t xml:space="preserve"> applicant’s</w:t>
      </w:r>
      <w:r w:rsidR="009D6388" w:rsidRPr="009633F7">
        <w:rPr>
          <w:rFonts w:ascii="Arial" w:hAnsi="Arial" w:cs="Arial"/>
          <w:sz w:val="24"/>
          <w:szCs w:val="24"/>
        </w:rPr>
        <w:t xml:space="preserve"> </w:t>
      </w:r>
      <w:r w:rsidR="00945FC6" w:rsidRPr="009633F7">
        <w:rPr>
          <w:rFonts w:ascii="Arial" w:hAnsi="Arial" w:cs="Arial"/>
          <w:sz w:val="24"/>
          <w:szCs w:val="24"/>
        </w:rPr>
        <w:t>‘</w:t>
      </w:r>
      <w:r w:rsidR="009D6388" w:rsidRPr="009633F7">
        <w:rPr>
          <w:rFonts w:ascii="Arial" w:hAnsi="Arial" w:cs="Arial"/>
          <w:sz w:val="24"/>
          <w:szCs w:val="24"/>
        </w:rPr>
        <w:t>tender’</w:t>
      </w:r>
      <w:r w:rsidR="00945FC6" w:rsidRPr="009633F7">
        <w:rPr>
          <w:rFonts w:ascii="Arial" w:hAnsi="Arial" w:cs="Arial"/>
          <w:sz w:val="24"/>
          <w:szCs w:val="24"/>
        </w:rPr>
        <w:t>, which is not accepted by the respondents</w:t>
      </w:r>
      <w:r w:rsidR="00D754AE">
        <w:rPr>
          <w:rFonts w:ascii="Arial" w:hAnsi="Arial" w:cs="Arial"/>
          <w:sz w:val="24"/>
          <w:szCs w:val="24"/>
        </w:rPr>
        <w:t>,</w:t>
      </w:r>
      <w:r w:rsidR="00945FC6" w:rsidRPr="009633F7">
        <w:rPr>
          <w:rFonts w:ascii="Arial" w:hAnsi="Arial" w:cs="Arial"/>
          <w:sz w:val="24"/>
          <w:szCs w:val="24"/>
        </w:rPr>
        <w:t xml:space="preserve"> </w:t>
      </w:r>
      <w:r w:rsidR="009D6388" w:rsidRPr="009633F7">
        <w:rPr>
          <w:rFonts w:ascii="Arial" w:hAnsi="Arial" w:cs="Arial"/>
          <w:sz w:val="24"/>
          <w:szCs w:val="24"/>
        </w:rPr>
        <w:t>is imprecise in its terms as to be meaningles</w:t>
      </w:r>
      <w:r w:rsidR="00D754AE">
        <w:rPr>
          <w:rFonts w:ascii="Arial" w:hAnsi="Arial" w:cs="Arial"/>
          <w:sz w:val="24"/>
          <w:szCs w:val="24"/>
        </w:rPr>
        <w:t>s. It does not state the form the payment will assum</w:t>
      </w:r>
      <w:r w:rsidR="009D6388" w:rsidRPr="009633F7">
        <w:rPr>
          <w:rFonts w:ascii="Arial" w:hAnsi="Arial" w:cs="Arial"/>
          <w:sz w:val="24"/>
          <w:szCs w:val="24"/>
        </w:rPr>
        <w:t>e nor a date when such payment is to be made to the respondents by the applicant. Nor, I may add, is there an undertaking to furnish security for the amount agreed to be owed by the applicant to the respondents</w:t>
      </w:r>
      <w:r w:rsidR="0030431F">
        <w:rPr>
          <w:rFonts w:ascii="Arial" w:hAnsi="Arial" w:cs="Arial"/>
          <w:sz w:val="24"/>
          <w:szCs w:val="24"/>
        </w:rPr>
        <w:t>.</w:t>
      </w:r>
      <w:r>
        <w:rPr>
          <w:rStyle w:val="FootnoteReference"/>
          <w:rFonts w:ascii="Arial" w:hAnsi="Arial" w:cs="Arial"/>
          <w:sz w:val="24"/>
          <w:szCs w:val="24"/>
        </w:rPr>
        <w:footnoteReference w:id="4"/>
      </w:r>
    </w:p>
    <w:p w:rsidR="00C451A1" w:rsidRDefault="00C451A1" w:rsidP="009633F7">
      <w:pPr>
        <w:spacing w:after="0" w:line="360" w:lineRule="auto"/>
        <w:jc w:val="both"/>
        <w:rPr>
          <w:rFonts w:ascii="Arial" w:hAnsi="Arial" w:cs="Arial"/>
          <w:sz w:val="24"/>
          <w:szCs w:val="24"/>
        </w:rPr>
      </w:pPr>
    </w:p>
    <w:p w:rsidR="00C451A1" w:rsidRPr="00C451A1" w:rsidRDefault="00C451A1" w:rsidP="009633F7">
      <w:pPr>
        <w:spacing w:after="0" w:line="360" w:lineRule="auto"/>
        <w:jc w:val="both"/>
        <w:rPr>
          <w:rFonts w:ascii="Arial" w:hAnsi="Arial" w:cs="Arial"/>
          <w:sz w:val="24"/>
          <w:szCs w:val="24"/>
          <w:u w:val="single"/>
        </w:rPr>
      </w:pPr>
      <w:r>
        <w:rPr>
          <w:rFonts w:ascii="Arial" w:hAnsi="Arial" w:cs="Arial"/>
          <w:sz w:val="24"/>
          <w:szCs w:val="24"/>
          <w:u w:val="single"/>
        </w:rPr>
        <w:t>Conclusion</w:t>
      </w:r>
    </w:p>
    <w:p w:rsidR="00C451A1" w:rsidRDefault="00C451A1" w:rsidP="009633F7">
      <w:pPr>
        <w:spacing w:after="0" w:line="360" w:lineRule="auto"/>
        <w:jc w:val="both"/>
        <w:rPr>
          <w:rFonts w:ascii="Arial" w:hAnsi="Arial" w:cs="Arial"/>
          <w:sz w:val="24"/>
          <w:szCs w:val="24"/>
        </w:rPr>
      </w:pPr>
    </w:p>
    <w:p w:rsidR="009D6388" w:rsidRDefault="00C451A1" w:rsidP="009633F7">
      <w:pPr>
        <w:spacing w:after="0" w:line="360" w:lineRule="auto"/>
        <w:jc w:val="both"/>
        <w:rPr>
          <w:rFonts w:ascii="Arial" w:hAnsi="Arial" w:cs="Arial"/>
          <w:sz w:val="24"/>
          <w:szCs w:val="24"/>
        </w:rPr>
      </w:pPr>
      <w:r>
        <w:rPr>
          <w:rFonts w:ascii="Arial" w:hAnsi="Arial" w:cs="Arial"/>
          <w:sz w:val="24"/>
          <w:szCs w:val="24"/>
        </w:rPr>
        <w:t>[12</w:t>
      </w:r>
      <w:r w:rsidR="00155127">
        <w:rPr>
          <w:rFonts w:ascii="Arial" w:hAnsi="Arial" w:cs="Arial"/>
          <w:sz w:val="24"/>
          <w:szCs w:val="24"/>
        </w:rPr>
        <w:t>]</w:t>
      </w:r>
      <w:r w:rsidR="00155127">
        <w:rPr>
          <w:rFonts w:ascii="Arial" w:hAnsi="Arial" w:cs="Arial"/>
          <w:sz w:val="24"/>
          <w:szCs w:val="24"/>
        </w:rPr>
        <w:tab/>
      </w:r>
      <w:r w:rsidR="009D6388" w:rsidRPr="009633F7">
        <w:rPr>
          <w:rFonts w:ascii="Arial" w:hAnsi="Arial" w:cs="Arial"/>
          <w:sz w:val="24"/>
          <w:szCs w:val="24"/>
        </w:rPr>
        <w:t>In the premises, I am of the considered view that the application must fail for the reason that the respondent has exercised a</w:t>
      </w:r>
      <w:r w:rsidR="00945FC6" w:rsidRPr="009633F7">
        <w:rPr>
          <w:rFonts w:ascii="Arial" w:hAnsi="Arial" w:cs="Arial"/>
          <w:sz w:val="24"/>
          <w:szCs w:val="24"/>
        </w:rPr>
        <w:t xml:space="preserve"> creditor’s</w:t>
      </w:r>
      <w:r w:rsidR="009D6388" w:rsidRPr="009633F7">
        <w:rPr>
          <w:rFonts w:ascii="Arial" w:hAnsi="Arial" w:cs="Arial"/>
          <w:sz w:val="24"/>
          <w:szCs w:val="24"/>
        </w:rPr>
        <w:t xml:space="preserve"> lien it has at law to </w:t>
      </w:r>
      <w:r w:rsidR="00945FC6" w:rsidRPr="009633F7">
        <w:rPr>
          <w:rFonts w:ascii="Arial" w:hAnsi="Arial" w:cs="Arial"/>
          <w:sz w:val="24"/>
          <w:szCs w:val="24"/>
        </w:rPr>
        <w:t>take possession of the premises in question.</w:t>
      </w:r>
      <w:r w:rsidR="009D6388" w:rsidRPr="009633F7">
        <w:rPr>
          <w:rFonts w:ascii="Arial" w:hAnsi="Arial" w:cs="Arial"/>
          <w:sz w:val="24"/>
          <w:szCs w:val="24"/>
        </w:rPr>
        <w:t xml:space="preserve"> </w:t>
      </w:r>
    </w:p>
    <w:p w:rsidR="00C451A1" w:rsidRDefault="00C451A1" w:rsidP="009633F7">
      <w:pPr>
        <w:spacing w:after="0" w:line="360" w:lineRule="auto"/>
        <w:jc w:val="both"/>
        <w:rPr>
          <w:rFonts w:ascii="Arial" w:hAnsi="Arial" w:cs="Arial"/>
          <w:sz w:val="24"/>
          <w:szCs w:val="24"/>
        </w:rPr>
      </w:pPr>
    </w:p>
    <w:p w:rsidR="00C451A1" w:rsidRDefault="00C451A1" w:rsidP="009633F7">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I accordingly issue the following order:</w:t>
      </w:r>
    </w:p>
    <w:p w:rsidR="00C451A1" w:rsidRDefault="00C451A1" w:rsidP="009633F7">
      <w:pPr>
        <w:spacing w:after="0" w:line="360" w:lineRule="auto"/>
        <w:jc w:val="both"/>
        <w:rPr>
          <w:rFonts w:ascii="Arial" w:hAnsi="Arial" w:cs="Arial"/>
          <w:sz w:val="24"/>
          <w:szCs w:val="24"/>
        </w:rPr>
      </w:pPr>
    </w:p>
    <w:p w:rsidR="00C47852" w:rsidRDefault="00C47852" w:rsidP="00C47852">
      <w:pPr>
        <w:pStyle w:val="ListParagraph"/>
        <w:numPr>
          <w:ilvl w:val="0"/>
          <w:numId w:val="3"/>
        </w:numPr>
        <w:tabs>
          <w:tab w:val="right" w:pos="9356"/>
        </w:tabs>
        <w:spacing w:line="360" w:lineRule="auto"/>
        <w:ind w:hanging="720"/>
        <w:rPr>
          <w:rFonts w:ascii="Arial" w:hAnsi="Arial" w:cs="Arial"/>
        </w:rPr>
      </w:pPr>
      <w:r>
        <w:rPr>
          <w:rFonts w:ascii="Arial" w:hAnsi="Arial" w:cs="Arial"/>
        </w:rPr>
        <w:t>The application is dismissed with costs.</w:t>
      </w:r>
    </w:p>
    <w:p w:rsidR="00C47852" w:rsidRDefault="00C47852" w:rsidP="00C47852">
      <w:pPr>
        <w:pStyle w:val="ListParagraph"/>
        <w:tabs>
          <w:tab w:val="right" w:pos="9356"/>
        </w:tabs>
        <w:spacing w:line="360" w:lineRule="auto"/>
        <w:ind w:hanging="720"/>
        <w:rPr>
          <w:rFonts w:ascii="Arial" w:hAnsi="Arial" w:cs="Arial"/>
        </w:rPr>
      </w:pPr>
    </w:p>
    <w:p w:rsidR="00C47852" w:rsidRPr="009D3D4F" w:rsidRDefault="00C47852" w:rsidP="00C47852">
      <w:pPr>
        <w:pStyle w:val="ListParagraph"/>
        <w:numPr>
          <w:ilvl w:val="0"/>
          <w:numId w:val="3"/>
        </w:numPr>
        <w:tabs>
          <w:tab w:val="right" w:pos="9356"/>
        </w:tabs>
        <w:spacing w:line="360" w:lineRule="auto"/>
        <w:ind w:hanging="720"/>
        <w:rPr>
          <w:rFonts w:ascii="Arial" w:hAnsi="Arial" w:cs="Arial"/>
        </w:rPr>
      </w:pPr>
      <w:r>
        <w:rPr>
          <w:rFonts w:ascii="Arial" w:hAnsi="Arial" w:cs="Arial"/>
        </w:rPr>
        <w:t>The matter is removed from the roll and is regarded as finalised.</w:t>
      </w:r>
    </w:p>
    <w:p w:rsidR="009D6388" w:rsidRDefault="009D6388" w:rsidP="009633F7">
      <w:pPr>
        <w:spacing w:after="0" w:line="360" w:lineRule="auto"/>
        <w:jc w:val="both"/>
        <w:rPr>
          <w:rFonts w:ascii="Arial" w:hAnsi="Arial" w:cs="Arial"/>
          <w:sz w:val="24"/>
          <w:szCs w:val="24"/>
        </w:rPr>
      </w:pPr>
    </w:p>
    <w:p w:rsidR="00155127" w:rsidRPr="00B032A1" w:rsidRDefault="00155127" w:rsidP="00C47852">
      <w:pPr>
        <w:pStyle w:val="ListParagraph"/>
        <w:spacing w:line="360" w:lineRule="auto"/>
        <w:jc w:val="right"/>
        <w:rPr>
          <w:rFonts w:ascii="Arial" w:hAnsi="Arial" w:cs="Arial"/>
        </w:rPr>
      </w:pPr>
      <w:r w:rsidRPr="00B032A1">
        <w:rPr>
          <w:rFonts w:ascii="Arial" w:hAnsi="Arial" w:cs="Arial"/>
        </w:rPr>
        <w:t xml:space="preserve">_____________  </w:t>
      </w:r>
    </w:p>
    <w:p w:rsidR="00155127" w:rsidRPr="00B032A1" w:rsidRDefault="00C47852" w:rsidP="00C47852">
      <w:pPr>
        <w:pStyle w:val="ListParagraph"/>
        <w:spacing w:line="360" w:lineRule="auto"/>
        <w:jc w:val="right"/>
        <w:rPr>
          <w:rFonts w:ascii="Arial" w:hAnsi="Arial" w:cs="Arial"/>
        </w:rPr>
      </w:pPr>
      <w:r>
        <w:rPr>
          <w:rFonts w:ascii="Arial" w:hAnsi="Arial" w:cs="Arial"/>
        </w:rPr>
        <w:t>T S</w:t>
      </w:r>
      <w:r w:rsidR="00155127" w:rsidRPr="00B032A1">
        <w:rPr>
          <w:rFonts w:ascii="Arial" w:hAnsi="Arial" w:cs="Arial"/>
        </w:rPr>
        <w:t xml:space="preserve"> </w:t>
      </w:r>
      <w:proofErr w:type="spellStart"/>
      <w:r w:rsidR="00155127" w:rsidRPr="00B032A1">
        <w:rPr>
          <w:rFonts w:ascii="Arial" w:hAnsi="Arial" w:cs="Arial"/>
        </w:rPr>
        <w:t>Masuku</w:t>
      </w:r>
      <w:proofErr w:type="spellEnd"/>
    </w:p>
    <w:p w:rsidR="00155127" w:rsidRPr="00B032A1" w:rsidRDefault="00155127" w:rsidP="00C47852">
      <w:pPr>
        <w:pStyle w:val="ListParagraph"/>
        <w:spacing w:line="360" w:lineRule="auto"/>
        <w:jc w:val="right"/>
        <w:rPr>
          <w:rFonts w:ascii="Arial" w:hAnsi="Arial" w:cs="Arial"/>
        </w:rPr>
      </w:pPr>
      <w:r w:rsidRPr="00B032A1">
        <w:rPr>
          <w:rFonts w:ascii="Arial" w:hAnsi="Arial" w:cs="Arial"/>
        </w:rPr>
        <w:t>Judge</w:t>
      </w:r>
    </w:p>
    <w:p w:rsidR="00155127" w:rsidRPr="00AC585C" w:rsidRDefault="00155127" w:rsidP="00C47852">
      <w:pPr>
        <w:spacing w:line="360" w:lineRule="auto"/>
        <w:jc w:val="right"/>
        <w:rPr>
          <w:rFonts w:ascii="Arial" w:hAnsi="Arial" w:cs="Arial"/>
        </w:rPr>
      </w:pPr>
    </w:p>
    <w:p w:rsidR="00155127" w:rsidRDefault="00155127">
      <w:pPr>
        <w:rPr>
          <w:rFonts w:ascii="Arial" w:hAnsi="Arial" w:cs="Arial"/>
          <w:sz w:val="24"/>
          <w:szCs w:val="24"/>
        </w:rPr>
      </w:pPr>
      <w:r>
        <w:rPr>
          <w:rFonts w:ascii="Arial" w:hAnsi="Arial" w:cs="Arial"/>
          <w:sz w:val="24"/>
          <w:szCs w:val="24"/>
        </w:rPr>
        <w:br w:type="page"/>
      </w:r>
    </w:p>
    <w:p w:rsidR="00155127" w:rsidRPr="00C47852" w:rsidRDefault="00155127" w:rsidP="00155127">
      <w:pPr>
        <w:spacing w:line="360" w:lineRule="auto"/>
        <w:jc w:val="both"/>
        <w:rPr>
          <w:rFonts w:ascii="Arial" w:hAnsi="Arial" w:cs="Arial"/>
          <w:sz w:val="24"/>
          <w:szCs w:val="24"/>
        </w:rPr>
      </w:pPr>
      <w:r w:rsidRPr="00C47852">
        <w:rPr>
          <w:rFonts w:ascii="Arial" w:hAnsi="Arial" w:cs="Arial"/>
          <w:sz w:val="24"/>
          <w:szCs w:val="24"/>
        </w:rPr>
        <w:lastRenderedPageBreak/>
        <w:t>APPEARANCE:</w:t>
      </w:r>
    </w:p>
    <w:p w:rsidR="00155127" w:rsidRPr="00C47852" w:rsidRDefault="00155127" w:rsidP="00155127">
      <w:pPr>
        <w:spacing w:line="360" w:lineRule="auto"/>
        <w:jc w:val="both"/>
        <w:rPr>
          <w:rFonts w:ascii="Arial" w:hAnsi="Arial" w:cs="Arial"/>
          <w:sz w:val="24"/>
          <w:szCs w:val="24"/>
        </w:rPr>
      </w:pPr>
    </w:p>
    <w:p w:rsidR="00155127" w:rsidRPr="00C47852" w:rsidRDefault="00155127" w:rsidP="00155127">
      <w:pPr>
        <w:spacing w:line="360" w:lineRule="auto"/>
        <w:jc w:val="both"/>
        <w:rPr>
          <w:rFonts w:ascii="Arial" w:hAnsi="Arial" w:cs="Arial"/>
          <w:sz w:val="24"/>
          <w:szCs w:val="24"/>
        </w:rPr>
      </w:pPr>
      <w:r w:rsidRPr="00C47852">
        <w:rPr>
          <w:rFonts w:ascii="Arial" w:hAnsi="Arial" w:cs="Arial"/>
          <w:sz w:val="24"/>
          <w:szCs w:val="24"/>
        </w:rPr>
        <w:t xml:space="preserve">APPLICANT: </w:t>
      </w:r>
      <w:r w:rsidR="00C47852" w:rsidRPr="00C47852">
        <w:rPr>
          <w:rFonts w:ascii="Arial" w:hAnsi="Arial" w:cs="Arial"/>
          <w:sz w:val="24"/>
          <w:szCs w:val="24"/>
        </w:rPr>
        <w:tab/>
      </w:r>
      <w:r w:rsidR="00C47852" w:rsidRPr="00C47852">
        <w:rPr>
          <w:rFonts w:ascii="Arial" w:hAnsi="Arial" w:cs="Arial"/>
          <w:sz w:val="24"/>
          <w:szCs w:val="24"/>
        </w:rPr>
        <w:tab/>
        <w:t>P</w:t>
      </w:r>
      <w:r w:rsidR="004969DA" w:rsidRPr="00C47852">
        <w:rPr>
          <w:rFonts w:ascii="Arial" w:hAnsi="Arial" w:cs="Arial"/>
          <w:sz w:val="24"/>
          <w:szCs w:val="24"/>
        </w:rPr>
        <w:t xml:space="preserve"> Barnard</w:t>
      </w:r>
      <w:r w:rsidRPr="00C47852">
        <w:rPr>
          <w:rFonts w:ascii="Arial" w:hAnsi="Arial" w:cs="Arial"/>
          <w:sz w:val="24"/>
          <w:szCs w:val="24"/>
        </w:rPr>
        <w:tab/>
      </w:r>
      <w:r w:rsidRPr="00C47852">
        <w:rPr>
          <w:rFonts w:ascii="Arial" w:hAnsi="Arial" w:cs="Arial"/>
          <w:sz w:val="24"/>
          <w:szCs w:val="24"/>
        </w:rPr>
        <w:tab/>
      </w:r>
      <w:r w:rsidRPr="00C47852">
        <w:rPr>
          <w:rFonts w:ascii="Arial" w:hAnsi="Arial" w:cs="Arial"/>
          <w:sz w:val="24"/>
          <w:szCs w:val="24"/>
        </w:rPr>
        <w:tab/>
      </w:r>
      <w:r w:rsidRPr="00C47852">
        <w:rPr>
          <w:rFonts w:ascii="Arial" w:hAnsi="Arial" w:cs="Arial"/>
          <w:sz w:val="24"/>
          <w:szCs w:val="24"/>
        </w:rPr>
        <w:tab/>
      </w:r>
      <w:r w:rsidRPr="00C47852">
        <w:rPr>
          <w:rFonts w:ascii="Arial" w:hAnsi="Arial" w:cs="Arial"/>
          <w:sz w:val="24"/>
          <w:szCs w:val="24"/>
        </w:rPr>
        <w:tab/>
      </w:r>
    </w:p>
    <w:p w:rsidR="00155127" w:rsidRPr="00C47852" w:rsidRDefault="00C47852" w:rsidP="00C47852">
      <w:pPr>
        <w:spacing w:line="360" w:lineRule="auto"/>
        <w:ind w:left="2160" w:firstLine="720"/>
        <w:jc w:val="both"/>
        <w:rPr>
          <w:rFonts w:ascii="Arial" w:hAnsi="Arial" w:cs="Arial"/>
          <w:sz w:val="24"/>
          <w:szCs w:val="24"/>
        </w:rPr>
      </w:pPr>
      <w:proofErr w:type="gramStart"/>
      <w:r w:rsidRPr="00C47852">
        <w:rPr>
          <w:rFonts w:ascii="Arial" w:hAnsi="Arial" w:cs="Arial"/>
          <w:sz w:val="24"/>
          <w:szCs w:val="24"/>
        </w:rPr>
        <w:t>instructed</w:t>
      </w:r>
      <w:proofErr w:type="gramEnd"/>
      <w:r w:rsidRPr="00C47852">
        <w:rPr>
          <w:rFonts w:ascii="Arial" w:hAnsi="Arial" w:cs="Arial"/>
          <w:sz w:val="24"/>
          <w:szCs w:val="24"/>
        </w:rPr>
        <w:t xml:space="preserve"> by </w:t>
      </w:r>
      <w:r w:rsidR="004969DA" w:rsidRPr="00C47852">
        <w:rPr>
          <w:rFonts w:ascii="Arial" w:hAnsi="Arial" w:cs="Arial"/>
          <w:sz w:val="24"/>
          <w:szCs w:val="24"/>
        </w:rPr>
        <w:t>Cronje &amp; Co.</w:t>
      </w:r>
      <w:r w:rsidRPr="00C47852">
        <w:rPr>
          <w:rFonts w:ascii="Arial" w:hAnsi="Arial" w:cs="Arial"/>
          <w:sz w:val="24"/>
          <w:szCs w:val="24"/>
        </w:rPr>
        <w:t>, Windhoek</w:t>
      </w:r>
    </w:p>
    <w:p w:rsidR="00C47852" w:rsidRPr="00C47852" w:rsidRDefault="00C47852" w:rsidP="00C47852">
      <w:pPr>
        <w:spacing w:line="360" w:lineRule="auto"/>
        <w:ind w:left="2160" w:firstLine="720"/>
        <w:jc w:val="both"/>
        <w:rPr>
          <w:rFonts w:ascii="Arial" w:hAnsi="Arial" w:cs="Arial"/>
          <w:sz w:val="24"/>
          <w:szCs w:val="24"/>
        </w:rPr>
      </w:pPr>
    </w:p>
    <w:p w:rsidR="00155127" w:rsidRPr="00C47852" w:rsidRDefault="00155127" w:rsidP="00155127">
      <w:pPr>
        <w:spacing w:line="360" w:lineRule="auto"/>
        <w:jc w:val="both"/>
        <w:rPr>
          <w:rFonts w:ascii="Arial" w:hAnsi="Arial" w:cs="Arial"/>
          <w:sz w:val="24"/>
          <w:szCs w:val="24"/>
        </w:rPr>
      </w:pPr>
      <w:r w:rsidRPr="00C47852">
        <w:rPr>
          <w:rFonts w:ascii="Arial" w:hAnsi="Arial" w:cs="Arial"/>
          <w:sz w:val="24"/>
          <w:szCs w:val="24"/>
        </w:rPr>
        <w:t>RESPONDENT:</w:t>
      </w:r>
      <w:r w:rsidRPr="00C47852">
        <w:rPr>
          <w:rFonts w:ascii="Arial" w:hAnsi="Arial" w:cs="Arial"/>
          <w:sz w:val="24"/>
          <w:szCs w:val="24"/>
        </w:rPr>
        <w:tab/>
      </w:r>
      <w:r w:rsidR="00C47852" w:rsidRPr="00C47852">
        <w:rPr>
          <w:rFonts w:ascii="Arial" w:hAnsi="Arial" w:cs="Arial"/>
          <w:sz w:val="24"/>
          <w:szCs w:val="24"/>
        </w:rPr>
        <w:tab/>
        <w:t>E</w:t>
      </w:r>
      <w:r w:rsidR="004969DA" w:rsidRPr="00C47852">
        <w:rPr>
          <w:rFonts w:ascii="Arial" w:hAnsi="Arial" w:cs="Arial"/>
          <w:sz w:val="24"/>
          <w:szCs w:val="24"/>
        </w:rPr>
        <w:t xml:space="preserve"> </w:t>
      </w:r>
      <w:proofErr w:type="spellStart"/>
      <w:r w:rsidR="004969DA" w:rsidRPr="00C47852">
        <w:rPr>
          <w:rFonts w:ascii="Arial" w:hAnsi="Arial" w:cs="Arial"/>
          <w:sz w:val="24"/>
          <w:szCs w:val="24"/>
        </w:rPr>
        <w:t>Angula</w:t>
      </w:r>
      <w:proofErr w:type="spellEnd"/>
      <w:r w:rsidRPr="00C47852">
        <w:rPr>
          <w:rFonts w:ascii="Arial" w:hAnsi="Arial" w:cs="Arial"/>
          <w:sz w:val="24"/>
          <w:szCs w:val="24"/>
        </w:rPr>
        <w:tab/>
      </w:r>
      <w:bookmarkStart w:id="0" w:name="_GoBack"/>
      <w:bookmarkEnd w:id="0"/>
    </w:p>
    <w:p w:rsidR="00155127" w:rsidRPr="00C47852" w:rsidRDefault="004969DA" w:rsidP="00155127">
      <w:pPr>
        <w:spacing w:after="0" w:line="360" w:lineRule="auto"/>
        <w:jc w:val="both"/>
        <w:rPr>
          <w:rFonts w:ascii="Arial" w:hAnsi="Arial" w:cs="Arial"/>
          <w:sz w:val="24"/>
          <w:szCs w:val="24"/>
        </w:rPr>
      </w:pPr>
      <w:r w:rsidRPr="00C47852">
        <w:rPr>
          <w:rFonts w:ascii="Arial" w:hAnsi="Arial" w:cs="Arial"/>
          <w:sz w:val="24"/>
          <w:szCs w:val="24"/>
        </w:rPr>
        <w:tab/>
      </w:r>
      <w:r w:rsidRPr="00C47852">
        <w:rPr>
          <w:rFonts w:ascii="Arial" w:hAnsi="Arial" w:cs="Arial"/>
          <w:sz w:val="24"/>
          <w:szCs w:val="24"/>
        </w:rPr>
        <w:tab/>
      </w:r>
      <w:r w:rsidR="00155127" w:rsidRPr="00C47852">
        <w:rPr>
          <w:rFonts w:ascii="Arial" w:hAnsi="Arial" w:cs="Arial"/>
          <w:sz w:val="24"/>
          <w:szCs w:val="24"/>
        </w:rPr>
        <w:tab/>
      </w:r>
      <w:r w:rsidR="00C47852" w:rsidRPr="00C47852">
        <w:rPr>
          <w:rFonts w:ascii="Arial" w:hAnsi="Arial" w:cs="Arial"/>
          <w:sz w:val="24"/>
          <w:szCs w:val="24"/>
        </w:rPr>
        <w:tab/>
      </w:r>
      <w:proofErr w:type="gramStart"/>
      <w:r w:rsidR="00C47852" w:rsidRPr="00C47852">
        <w:rPr>
          <w:rFonts w:ascii="Arial" w:hAnsi="Arial" w:cs="Arial"/>
          <w:sz w:val="24"/>
          <w:szCs w:val="24"/>
        </w:rPr>
        <w:t>o</w:t>
      </w:r>
      <w:r w:rsidRPr="00C47852">
        <w:rPr>
          <w:rFonts w:ascii="Arial" w:hAnsi="Arial" w:cs="Arial"/>
          <w:sz w:val="24"/>
          <w:szCs w:val="24"/>
        </w:rPr>
        <w:t>f</w:t>
      </w:r>
      <w:proofErr w:type="gramEnd"/>
      <w:r w:rsidRPr="00C47852">
        <w:rPr>
          <w:rFonts w:ascii="Arial" w:hAnsi="Arial" w:cs="Arial"/>
          <w:sz w:val="24"/>
          <w:szCs w:val="24"/>
        </w:rPr>
        <w:t xml:space="preserve"> </w:t>
      </w:r>
      <w:proofErr w:type="spellStart"/>
      <w:r w:rsidRPr="00C47852">
        <w:rPr>
          <w:rFonts w:ascii="Arial" w:hAnsi="Arial" w:cs="Arial"/>
          <w:sz w:val="24"/>
          <w:szCs w:val="24"/>
        </w:rPr>
        <w:t>AngulaCo</w:t>
      </w:r>
      <w:proofErr w:type="spellEnd"/>
      <w:r w:rsidRPr="00C47852">
        <w:rPr>
          <w:rFonts w:ascii="Arial" w:hAnsi="Arial" w:cs="Arial"/>
          <w:sz w:val="24"/>
          <w:szCs w:val="24"/>
        </w:rPr>
        <w:t>. Inc.</w:t>
      </w:r>
      <w:r w:rsidR="00C47852" w:rsidRPr="00C47852">
        <w:rPr>
          <w:rFonts w:ascii="Arial" w:hAnsi="Arial" w:cs="Arial"/>
          <w:sz w:val="24"/>
          <w:szCs w:val="24"/>
        </w:rPr>
        <w:t>, Windhoek</w:t>
      </w:r>
    </w:p>
    <w:sectPr w:rsidR="00155127" w:rsidRPr="00C47852" w:rsidSect="009633F7">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5CA" w:rsidRDefault="00ED55CA" w:rsidP="009633F7">
      <w:pPr>
        <w:spacing w:after="0" w:line="240" w:lineRule="auto"/>
      </w:pPr>
      <w:r>
        <w:separator/>
      </w:r>
    </w:p>
  </w:endnote>
  <w:endnote w:type="continuationSeparator" w:id="0">
    <w:p w:rsidR="00ED55CA" w:rsidRDefault="00ED55CA" w:rsidP="00963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5CA" w:rsidRDefault="00ED55CA" w:rsidP="009633F7">
      <w:pPr>
        <w:spacing w:after="0" w:line="240" w:lineRule="auto"/>
      </w:pPr>
      <w:r>
        <w:separator/>
      </w:r>
    </w:p>
  </w:footnote>
  <w:footnote w:type="continuationSeparator" w:id="0">
    <w:p w:rsidR="00ED55CA" w:rsidRDefault="00ED55CA" w:rsidP="009633F7">
      <w:pPr>
        <w:spacing w:after="0" w:line="240" w:lineRule="auto"/>
      </w:pPr>
      <w:r>
        <w:continuationSeparator/>
      </w:r>
    </w:p>
  </w:footnote>
  <w:footnote w:id="1">
    <w:p w:rsidR="009D3D4F" w:rsidRPr="000D431D" w:rsidRDefault="009D3D4F" w:rsidP="00C47852">
      <w:pPr>
        <w:pStyle w:val="FootnoteText"/>
        <w:jc w:val="both"/>
        <w:rPr>
          <w:rFonts w:ascii="Arial" w:hAnsi="Arial" w:cs="Arial"/>
        </w:rPr>
      </w:pPr>
      <w:r w:rsidRPr="000D431D">
        <w:rPr>
          <w:rStyle w:val="FootnoteReference"/>
          <w:rFonts w:ascii="Arial" w:hAnsi="Arial" w:cs="Arial"/>
        </w:rPr>
        <w:footnoteRef/>
      </w:r>
      <w:r w:rsidRPr="000D431D">
        <w:rPr>
          <w:rStyle w:val="FootnoteReference"/>
          <w:rFonts w:ascii="Arial" w:hAnsi="Arial" w:cs="Arial"/>
        </w:rPr>
        <w:footnoteRef/>
      </w:r>
      <w:r w:rsidRPr="000D431D">
        <w:rPr>
          <w:rFonts w:ascii="Arial" w:hAnsi="Arial" w:cs="Arial"/>
        </w:rPr>
        <w:t xml:space="preserve"> 2016 (4) NR 1078 (HC).</w:t>
      </w:r>
    </w:p>
  </w:footnote>
  <w:footnote w:id="2">
    <w:p w:rsidR="00C451A1" w:rsidRPr="000D431D" w:rsidRDefault="00C451A1" w:rsidP="00C47852">
      <w:pPr>
        <w:pStyle w:val="FootnoteText"/>
        <w:jc w:val="both"/>
        <w:rPr>
          <w:rFonts w:ascii="Arial" w:hAnsi="Arial" w:cs="Arial"/>
        </w:rPr>
      </w:pPr>
      <w:r w:rsidRPr="000D431D">
        <w:rPr>
          <w:rStyle w:val="FootnoteReference"/>
          <w:rFonts w:ascii="Arial" w:hAnsi="Arial" w:cs="Arial"/>
        </w:rPr>
        <w:footnoteRef/>
      </w:r>
      <w:r w:rsidRPr="000D431D">
        <w:rPr>
          <w:rFonts w:ascii="Arial" w:hAnsi="Arial" w:cs="Arial"/>
        </w:rPr>
        <w:t xml:space="preserve"> Case No. SA 87/2016 (SC).</w:t>
      </w:r>
    </w:p>
  </w:footnote>
  <w:footnote w:id="3">
    <w:p w:rsidR="00C451A1" w:rsidRPr="000D431D" w:rsidRDefault="00C451A1" w:rsidP="00C47852">
      <w:pPr>
        <w:pStyle w:val="FootnoteText"/>
        <w:jc w:val="both"/>
        <w:rPr>
          <w:rFonts w:ascii="Arial" w:hAnsi="Arial" w:cs="Arial"/>
        </w:rPr>
      </w:pPr>
      <w:r w:rsidRPr="000D431D">
        <w:rPr>
          <w:rStyle w:val="FootnoteReference"/>
          <w:rFonts w:ascii="Arial" w:hAnsi="Arial" w:cs="Arial"/>
        </w:rPr>
        <w:footnoteRef/>
      </w:r>
      <w:r w:rsidRPr="000D431D">
        <w:rPr>
          <w:rFonts w:ascii="Arial" w:hAnsi="Arial" w:cs="Arial"/>
        </w:rPr>
        <w:t xml:space="preserve"> 1993 (1) SA 77 (A) at p.86B.</w:t>
      </w:r>
    </w:p>
  </w:footnote>
  <w:footnote w:id="4">
    <w:p w:rsidR="00C451A1" w:rsidRPr="000D431D" w:rsidRDefault="00C451A1" w:rsidP="00C47852">
      <w:pPr>
        <w:pStyle w:val="FootnoteText"/>
        <w:jc w:val="both"/>
        <w:rPr>
          <w:rFonts w:ascii="Arial" w:hAnsi="Arial" w:cs="Arial"/>
        </w:rPr>
      </w:pPr>
      <w:r w:rsidRPr="000D431D">
        <w:rPr>
          <w:rStyle w:val="FootnoteReference"/>
          <w:rFonts w:ascii="Arial" w:hAnsi="Arial" w:cs="Arial"/>
        </w:rPr>
        <w:footnoteRef/>
      </w:r>
      <w:r w:rsidRPr="000D431D">
        <w:rPr>
          <w:rFonts w:ascii="Arial" w:hAnsi="Arial" w:cs="Arial"/>
        </w:rPr>
        <w:t xml:space="preserve"> Silberberg &amp; </w:t>
      </w:r>
      <w:proofErr w:type="spellStart"/>
      <w:r w:rsidRPr="000D431D">
        <w:rPr>
          <w:rFonts w:ascii="Arial" w:hAnsi="Arial" w:cs="Arial"/>
        </w:rPr>
        <w:t>Schoeman’s</w:t>
      </w:r>
      <w:proofErr w:type="spellEnd"/>
      <w:r w:rsidRPr="000D431D">
        <w:rPr>
          <w:rFonts w:ascii="Arial" w:hAnsi="Arial" w:cs="Arial"/>
        </w:rPr>
        <w:t xml:space="preserve"> </w:t>
      </w:r>
      <w:r w:rsidRPr="000D431D">
        <w:rPr>
          <w:rFonts w:ascii="Arial" w:hAnsi="Arial" w:cs="Arial"/>
          <w:u w:val="single"/>
        </w:rPr>
        <w:t xml:space="preserve">Law of Property, </w:t>
      </w:r>
      <w:r w:rsidRPr="000D431D">
        <w:rPr>
          <w:rFonts w:ascii="Arial" w:hAnsi="Arial" w:cs="Arial"/>
        </w:rPr>
        <w:t>3rd ed. Butterworths</w:t>
      </w:r>
      <w:proofErr w:type="gramStart"/>
      <w:r w:rsidRPr="000D431D">
        <w:rPr>
          <w:rFonts w:ascii="Arial" w:hAnsi="Arial" w:cs="Arial"/>
        </w:rPr>
        <w:t>,1992</w:t>
      </w:r>
      <w:proofErr w:type="gramEnd"/>
      <w:r w:rsidRPr="000D431D">
        <w:rPr>
          <w:rFonts w:ascii="Arial" w:hAnsi="Arial" w:cs="Arial"/>
        </w:rPr>
        <w:t xml:space="preserve"> at p.469.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672912"/>
      <w:docPartObj>
        <w:docPartGallery w:val="Page Numbers (Top of Page)"/>
        <w:docPartUnique/>
      </w:docPartObj>
    </w:sdtPr>
    <w:sdtEndPr>
      <w:rPr>
        <w:noProof/>
      </w:rPr>
    </w:sdtEndPr>
    <w:sdtContent>
      <w:p w:rsidR="009633F7" w:rsidRDefault="009633F7">
        <w:pPr>
          <w:pStyle w:val="Header"/>
          <w:jc w:val="right"/>
        </w:pPr>
        <w:r>
          <w:fldChar w:fldCharType="begin"/>
        </w:r>
        <w:r>
          <w:instrText xml:space="preserve"> PAGE   \* MERGEFORMAT </w:instrText>
        </w:r>
        <w:r>
          <w:fldChar w:fldCharType="separate"/>
        </w:r>
        <w:r w:rsidR="00C47852">
          <w:rPr>
            <w:noProof/>
          </w:rPr>
          <w:t>6</w:t>
        </w:r>
        <w:r>
          <w:rPr>
            <w:noProof/>
          </w:rPr>
          <w:fldChar w:fldCharType="end"/>
        </w:r>
      </w:p>
    </w:sdtContent>
  </w:sdt>
  <w:p w:rsidR="009633F7" w:rsidRDefault="00963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24781"/>
    <w:multiLevelType w:val="hybridMultilevel"/>
    <w:tmpl w:val="19786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BF7E5E"/>
    <w:multiLevelType w:val="hybridMultilevel"/>
    <w:tmpl w:val="19786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647849"/>
    <w:multiLevelType w:val="hybridMultilevel"/>
    <w:tmpl w:val="3DCC4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2E"/>
    <w:rsid w:val="000436D7"/>
    <w:rsid w:val="000C38E3"/>
    <w:rsid w:val="000D431D"/>
    <w:rsid w:val="0011053F"/>
    <w:rsid w:val="00155127"/>
    <w:rsid w:val="00192977"/>
    <w:rsid w:val="001E02FF"/>
    <w:rsid w:val="0030431F"/>
    <w:rsid w:val="003B7950"/>
    <w:rsid w:val="003E1997"/>
    <w:rsid w:val="003F698B"/>
    <w:rsid w:val="00433206"/>
    <w:rsid w:val="004969DA"/>
    <w:rsid w:val="005302BC"/>
    <w:rsid w:val="00620790"/>
    <w:rsid w:val="00753F6F"/>
    <w:rsid w:val="007916A0"/>
    <w:rsid w:val="007F0893"/>
    <w:rsid w:val="00945FC6"/>
    <w:rsid w:val="009633F7"/>
    <w:rsid w:val="009B4D2E"/>
    <w:rsid w:val="009D3D4F"/>
    <w:rsid w:val="009D6388"/>
    <w:rsid w:val="00AC6F2F"/>
    <w:rsid w:val="00C451A1"/>
    <w:rsid w:val="00C47852"/>
    <w:rsid w:val="00D10510"/>
    <w:rsid w:val="00D754AE"/>
    <w:rsid w:val="00E05410"/>
    <w:rsid w:val="00E90AC4"/>
    <w:rsid w:val="00ED55CA"/>
    <w:rsid w:val="00F06B99"/>
    <w:rsid w:val="00F31326"/>
    <w:rsid w:val="00FE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3F7"/>
  </w:style>
  <w:style w:type="paragraph" w:styleId="Footer">
    <w:name w:val="footer"/>
    <w:basedOn w:val="Normal"/>
    <w:link w:val="FooterChar"/>
    <w:uiPriority w:val="99"/>
    <w:unhideWhenUsed/>
    <w:rsid w:val="00963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3F7"/>
  </w:style>
  <w:style w:type="paragraph" w:styleId="ListParagraph">
    <w:name w:val="List Paragraph"/>
    <w:basedOn w:val="Normal"/>
    <w:uiPriority w:val="34"/>
    <w:qFormat/>
    <w:rsid w:val="00155127"/>
    <w:pPr>
      <w:spacing w:after="0" w:line="240" w:lineRule="auto"/>
      <w:ind w:left="720"/>
      <w:contextualSpacing/>
    </w:pPr>
    <w:rPr>
      <w:rFonts w:eastAsiaTheme="minorEastAsia"/>
      <w:sz w:val="24"/>
      <w:szCs w:val="24"/>
      <w:lang w:val="en-GB"/>
    </w:rPr>
  </w:style>
  <w:style w:type="paragraph" w:styleId="FootnoteText">
    <w:name w:val="footnote text"/>
    <w:basedOn w:val="Normal"/>
    <w:link w:val="FootnoteTextChar"/>
    <w:uiPriority w:val="99"/>
    <w:semiHidden/>
    <w:unhideWhenUsed/>
    <w:rsid w:val="00C451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51A1"/>
    <w:rPr>
      <w:sz w:val="20"/>
      <w:szCs w:val="20"/>
    </w:rPr>
  </w:style>
  <w:style w:type="character" w:styleId="FootnoteReference">
    <w:name w:val="footnote reference"/>
    <w:basedOn w:val="DefaultParagraphFont"/>
    <w:uiPriority w:val="99"/>
    <w:semiHidden/>
    <w:unhideWhenUsed/>
    <w:rsid w:val="00C451A1"/>
    <w:rPr>
      <w:vertAlign w:val="superscript"/>
    </w:rPr>
  </w:style>
  <w:style w:type="paragraph" w:styleId="BalloonText">
    <w:name w:val="Balloon Text"/>
    <w:basedOn w:val="Normal"/>
    <w:link w:val="BalloonTextChar"/>
    <w:uiPriority w:val="99"/>
    <w:semiHidden/>
    <w:unhideWhenUsed/>
    <w:rsid w:val="00110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53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3F7"/>
  </w:style>
  <w:style w:type="paragraph" w:styleId="Footer">
    <w:name w:val="footer"/>
    <w:basedOn w:val="Normal"/>
    <w:link w:val="FooterChar"/>
    <w:uiPriority w:val="99"/>
    <w:unhideWhenUsed/>
    <w:rsid w:val="00963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3F7"/>
  </w:style>
  <w:style w:type="paragraph" w:styleId="ListParagraph">
    <w:name w:val="List Paragraph"/>
    <w:basedOn w:val="Normal"/>
    <w:uiPriority w:val="34"/>
    <w:qFormat/>
    <w:rsid w:val="00155127"/>
    <w:pPr>
      <w:spacing w:after="0" w:line="240" w:lineRule="auto"/>
      <w:ind w:left="720"/>
      <w:contextualSpacing/>
    </w:pPr>
    <w:rPr>
      <w:rFonts w:eastAsiaTheme="minorEastAsia"/>
      <w:sz w:val="24"/>
      <w:szCs w:val="24"/>
      <w:lang w:val="en-GB"/>
    </w:rPr>
  </w:style>
  <w:style w:type="paragraph" w:styleId="FootnoteText">
    <w:name w:val="footnote text"/>
    <w:basedOn w:val="Normal"/>
    <w:link w:val="FootnoteTextChar"/>
    <w:uiPriority w:val="99"/>
    <w:semiHidden/>
    <w:unhideWhenUsed/>
    <w:rsid w:val="00C451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51A1"/>
    <w:rPr>
      <w:sz w:val="20"/>
      <w:szCs w:val="20"/>
    </w:rPr>
  </w:style>
  <w:style w:type="character" w:styleId="FootnoteReference">
    <w:name w:val="footnote reference"/>
    <w:basedOn w:val="DefaultParagraphFont"/>
    <w:uiPriority w:val="99"/>
    <w:semiHidden/>
    <w:unhideWhenUsed/>
    <w:rsid w:val="00C451A1"/>
    <w:rPr>
      <w:vertAlign w:val="superscript"/>
    </w:rPr>
  </w:style>
  <w:style w:type="paragraph" w:styleId="BalloonText">
    <w:name w:val="Balloon Text"/>
    <w:basedOn w:val="Normal"/>
    <w:link w:val="BalloonTextChar"/>
    <w:uiPriority w:val="99"/>
    <w:semiHidden/>
    <w:unhideWhenUsed/>
    <w:rsid w:val="00110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2018-08-16T18:30:00+00:00</Judgment_x0020_Date>
    <Year xmlns="c1afb1bd-f2fb-40fd-9abb-aea55b4d7662">2018</Year>
  </documentManagement>
</p:properties>
</file>

<file path=customXml/itemProps1.xml><?xml version="1.0" encoding="utf-8"?>
<ds:datastoreItem xmlns:ds="http://schemas.openxmlformats.org/officeDocument/2006/customXml" ds:itemID="{0E5FAF29-513C-422D-B008-AA70F007D9EB}"/>
</file>

<file path=customXml/itemProps2.xml><?xml version="1.0" encoding="utf-8"?>
<ds:datastoreItem xmlns:ds="http://schemas.openxmlformats.org/officeDocument/2006/customXml" ds:itemID="{F0E61E0D-7A35-4C6D-A31B-F95039EE1FC8}"/>
</file>

<file path=customXml/itemProps3.xml><?xml version="1.0" encoding="utf-8"?>
<ds:datastoreItem xmlns:ds="http://schemas.openxmlformats.org/officeDocument/2006/customXml" ds:itemID="{B7B5D7F5-2A2D-40CA-9BBC-DE14F079D77B}"/>
</file>

<file path=customXml/itemProps4.xml><?xml version="1.0" encoding="utf-8"?>
<ds:datastoreItem xmlns:ds="http://schemas.openxmlformats.org/officeDocument/2006/customXml" ds:itemID="{6A604434-F123-4BAA-914E-F27535E47506}"/>
</file>

<file path=docProps/app.xml><?xml version="1.0" encoding="utf-8"?>
<Properties xmlns="http://schemas.openxmlformats.org/officeDocument/2006/extended-properties" xmlns:vt="http://schemas.openxmlformats.org/officeDocument/2006/docPropsVTypes">
  <Template>Normal</Template>
  <TotalTime>4</TotalTime>
  <Pages>6</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Cosmo Construction  Civil CC v  Spieker </dc:title>
  <dc:creator>Thomas Masuku</dc:creator>
  <cp:lastModifiedBy>Nicole Januarie</cp:lastModifiedBy>
  <cp:revision>3</cp:revision>
  <cp:lastPrinted>2018-08-16T12:16:00Z</cp:lastPrinted>
  <dcterms:created xsi:type="dcterms:W3CDTF">2018-08-20T07:53:00Z</dcterms:created>
  <dcterms:modified xsi:type="dcterms:W3CDTF">2018-08-20T07:57:00Z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