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6C" w:rsidRPr="00D86887" w:rsidRDefault="0061796C" w:rsidP="0061796C">
      <w:pPr>
        <w:spacing w:after="0" w:line="360" w:lineRule="auto"/>
        <w:jc w:val="center"/>
        <w:rPr>
          <w:rFonts w:ascii="Arial" w:hAnsi="Arial" w:cs="Arial"/>
          <w:b/>
          <w:sz w:val="24"/>
          <w:szCs w:val="24"/>
        </w:rPr>
      </w:pPr>
      <w:r w:rsidRPr="00D86887">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CCCF410" wp14:editId="3DBBDE7B">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BB3E08" w:rsidRPr="000A0FD8" w:rsidRDefault="00BB3E08" w:rsidP="0061796C">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CCF410"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BB3E08" w:rsidRPr="000A0FD8" w:rsidRDefault="00BB3E08" w:rsidP="0061796C">
                      <w:pPr>
                        <w:jc w:val="right"/>
                        <w:rPr>
                          <w:rFonts w:ascii="Arial" w:hAnsi="Arial" w:cs="Arial"/>
                          <w:b/>
                          <w:sz w:val="24"/>
                          <w:szCs w:val="24"/>
                        </w:rPr>
                      </w:pPr>
                    </w:p>
                  </w:txbxContent>
                </v:textbox>
                <w10:wrap anchorx="margin"/>
              </v:shape>
            </w:pict>
          </mc:Fallback>
        </mc:AlternateContent>
      </w:r>
      <w:r w:rsidRPr="00D86887">
        <w:rPr>
          <w:rFonts w:ascii="Arial" w:hAnsi="Arial" w:cs="Arial"/>
          <w:b/>
          <w:sz w:val="24"/>
          <w:szCs w:val="24"/>
        </w:rPr>
        <w:t>REPUBLIC OF NAMIBIA</w:t>
      </w:r>
    </w:p>
    <w:p w:rsidR="0061796C" w:rsidRPr="00D86887" w:rsidRDefault="0061796C" w:rsidP="0061796C">
      <w:pPr>
        <w:spacing w:after="0" w:line="360" w:lineRule="auto"/>
        <w:rPr>
          <w:rFonts w:ascii="Arial" w:hAnsi="Arial" w:cs="Arial"/>
          <w:b/>
          <w:sz w:val="24"/>
          <w:szCs w:val="24"/>
        </w:rPr>
      </w:pPr>
      <w:r w:rsidRPr="00D86887">
        <w:rPr>
          <w:rFonts w:ascii="Arial" w:hAnsi="Arial" w:cs="Arial"/>
          <w:b/>
          <w:noProof/>
          <w:sz w:val="24"/>
          <w:szCs w:val="24"/>
          <w:lang w:val="en-US"/>
        </w:rPr>
        <w:drawing>
          <wp:anchor distT="0" distB="0" distL="114300" distR="114300" simplePos="0" relativeHeight="251660288" behindDoc="0" locked="0" layoutInCell="1" allowOverlap="1" wp14:anchorId="46574E94" wp14:editId="1E6E5211">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61796C" w:rsidRPr="00D86887" w:rsidRDefault="0061796C" w:rsidP="0061796C">
      <w:pPr>
        <w:spacing w:after="0" w:line="360" w:lineRule="auto"/>
        <w:rPr>
          <w:rFonts w:ascii="Arial" w:hAnsi="Arial" w:cs="Arial"/>
          <w:b/>
          <w:sz w:val="24"/>
          <w:szCs w:val="24"/>
        </w:rPr>
      </w:pPr>
    </w:p>
    <w:p w:rsidR="0061796C" w:rsidRPr="00D86887" w:rsidRDefault="0061796C" w:rsidP="0061796C">
      <w:pPr>
        <w:spacing w:after="0" w:line="360" w:lineRule="auto"/>
        <w:rPr>
          <w:rFonts w:ascii="Arial" w:hAnsi="Arial" w:cs="Arial"/>
          <w:b/>
          <w:sz w:val="24"/>
          <w:szCs w:val="24"/>
        </w:rPr>
      </w:pPr>
    </w:p>
    <w:p w:rsidR="0061796C" w:rsidRPr="00D86887" w:rsidRDefault="0061796C" w:rsidP="0061796C">
      <w:pPr>
        <w:spacing w:after="0" w:line="360" w:lineRule="auto"/>
        <w:rPr>
          <w:rFonts w:ascii="Arial" w:hAnsi="Arial" w:cs="Arial"/>
          <w:b/>
          <w:sz w:val="24"/>
          <w:szCs w:val="24"/>
        </w:rPr>
      </w:pPr>
    </w:p>
    <w:p w:rsidR="0061796C" w:rsidRPr="00D86887" w:rsidRDefault="0061796C" w:rsidP="0061796C">
      <w:pPr>
        <w:spacing w:after="0" w:line="360" w:lineRule="auto"/>
        <w:rPr>
          <w:rFonts w:ascii="Arial" w:hAnsi="Arial" w:cs="Arial"/>
          <w:b/>
          <w:sz w:val="24"/>
          <w:szCs w:val="24"/>
        </w:rPr>
      </w:pPr>
    </w:p>
    <w:p w:rsidR="0061796C" w:rsidRPr="00D86887" w:rsidRDefault="0061796C" w:rsidP="0061796C">
      <w:pPr>
        <w:spacing w:after="0" w:line="360" w:lineRule="auto"/>
        <w:jc w:val="center"/>
        <w:rPr>
          <w:rFonts w:ascii="Arial" w:hAnsi="Arial" w:cs="Arial"/>
          <w:b/>
          <w:sz w:val="24"/>
          <w:szCs w:val="24"/>
        </w:rPr>
      </w:pPr>
    </w:p>
    <w:p w:rsidR="0061796C" w:rsidRPr="00D86887" w:rsidRDefault="0061796C" w:rsidP="0061796C">
      <w:pPr>
        <w:spacing w:after="0" w:line="360" w:lineRule="auto"/>
        <w:jc w:val="center"/>
        <w:rPr>
          <w:rFonts w:ascii="Arial" w:hAnsi="Arial" w:cs="Arial"/>
          <w:b/>
          <w:sz w:val="24"/>
          <w:szCs w:val="24"/>
        </w:rPr>
      </w:pPr>
    </w:p>
    <w:p w:rsidR="0061796C" w:rsidRPr="00D86887" w:rsidRDefault="0061796C" w:rsidP="0061796C">
      <w:pPr>
        <w:spacing w:after="0" w:line="360" w:lineRule="auto"/>
        <w:jc w:val="center"/>
        <w:rPr>
          <w:rFonts w:ascii="Arial" w:hAnsi="Arial" w:cs="Arial"/>
          <w:b/>
          <w:sz w:val="24"/>
          <w:szCs w:val="24"/>
        </w:rPr>
      </w:pPr>
      <w:r w:rsidRPr="00D86887">
        <w:rPr>
          <w:rFonts w:ascii="Arial" w:hAnsi="Arial" w:cs="Arial"/>
          <w:b/>
          <w:sz w:val="24"/>
          <w:szCs w:val="24"/>
        </w:rPr>
        <w:t>HIGH COURT OF NAMIBIA, MAIN DIVISION, WINDHOEK</w:t>
      </w:r>
    </w:p>
    <w:p w:rsidR="0061796C" w:rsidRPr="00D86887" w:rsidRDefault="0061796C" w:rsidP="0061796C">
      <w:pPr>
        <w:spacing w:after="0" w:line="360" w:lineRule="auto"/>
        <w:rPr>
          <w:rFonts w:ascii="Arial" w:hAnsi="Arial" w:cs="Arial"/>
          <w:b/>
          <w:sz w:val="24"/>
          <w:szCs w:val="24"/>
        </w:rPr>
      </w:pPr>
    </w:p>
    <w:p w:rsidR="0061796C" w:rsidRPr="00D86887" w:rsidRDefault="0061796C" w:rsidP="0061796C">
      <w:pPr>
        <w:spacing w:after="0" w:line="360" w:lineRule="auto"/>
        <w:jc w:val="center"/>
        <w:rPr>
          <w:rFonts w:ascii="Arial" w:hAnsi="Arial" w:cs="Arial"/>
          <w:sz w:val="24"/>
          <w:szCs w:val="24"/>
        </w:rPr>
      </w:pPr>
      <w:r w:rsidRPr="00D86887">
        <w:rPr>
          <w:rFonts w:ascii="Arial" w:hAnsi="Arial" w:cs="Arial"/>
          <w:b/>
          <w:sz w:val="24"/>
          <w:szCs w:val="24"/>
        </w:rPr>
        <w:t>RULING ON RULE 90 APPLICATION</w:t>
      </w:r>
    </w:p>
    <w:p w:rsidR="0061796C" w:rsidRPr="00D86887" w:rsidRDefault="0061796C" w:rsidP="0061796C">
      <w:pPr>
        <w:spacing w:after="0" w:line="360" w:lineRule="auto"/>
        <w:jc w:val="right"/>
        <w:rPr>
          <w:rFonts w:ascii="Arial" w:hAnsi="Arial" w:cs="Arial"/>
          <w:sz w:val="24"/>
          <w:szCs w:val="24"/>
        </w:rPr>
      </w:pPr>
    </w:p>
    <w:p w:rsidR="0061796C" w:rsidRPr="00D86887" w:rsidRDefault="0061796C" w:rsidP="0061796C">
      <w:pPr>
        <w:spacing w:after="0" w:line="360" w:lineRule="auto"/>
        <w:jc w:val="right"/>
        <w:rPr>
          <w:rFonts w:ascii="Arial" w:hAnsi="Arial" w:cs="Arial"/>
          <w:b/>
          <w:sz w:val="24"/>
          <w:szCs w:val="24"/>
        </w:rPr>
      </w:pPr>
      <w:r w:rsidRPr="00D86887">
        <w:rPr>
          <w:rFonts w:ascii="Arial" w:hAnsi="Arial" w:cs="Arial"/>
          <w:sz w:val="24"/>
          <w:szCs w:val="24"/>
        </w:rPr>
        <w:t xml:space="preserve">Case no: </w:t>
      </w:r>
      <w:r w:rsidRPr="00DC3A10">
        <w:rPr>
          <w:rFonts w:ascii="Arial" w:hAnsi="Arial" w:cs="Arial"/>
          <w:sz w:val="24"/>
          <w:szCs w:val="24"/>
        </w:rPr>
        <w:t>HC-MD-CIV-ACT-MAT-2017/</w:t>
      </w:r>
      <w:r w:rsidR="00CC31E0" w:rsidRPr="00DC3A10">
        <w:rPr>
          <w:rFonts w:ascii="Arial" w:hAnsi="Arial" w:cs="Arial"/>
          <w:sz w:val="24"/>
          <w:szCs w:val="24"/>
        </w:rPr>
        <w:t>0</w:t>
      </w:r>
      <w:r w:rsidR="00D74BEE" w:rsidRPr="00DC3A10">
        <w:rPr>
          <w:rFonts w:ascii="Arial" w:hAnsi="Arial" w:cs="Arial"/>
          <w:sz w:val="24"/>
          <w:szCs w:val="24"/>
        </w:rPr>
        <w:t>31</w:t>
      </w:r>
      <w:r w:rsidRPr="00DC3A10">
        <w:rPr>
          <w:rFonts w:ascii="Arial" w:hAnsi="Arial" w:cs="Arial"/>
          <w:sz w:val="24"/>
          <w:szCs w:val="24"/>
        </w:rPr>
        <w:t>95</w:t>
      </w:r>
    </w:p>
    <w:p w:rsidR="0061796C" w:rsidRPr="00D86887" w:rsidRDefault="0061796C" w:rsidP="0061796C">
      <w:pPr>
        <w:spacing w:after="0" w:line="360" w:lineRule="auto"/>
        <w:rPr>
          <w:rFonts w:ascii="Arial" w:hAnsi="Arial" w:cs="Arial"/>
          <w:sz w:val="24"/>
          <w:szCs w:val="24"/>
        </w:rPr>
      </w:pPr>
      <w:r w:rsidRPr="00D86887">
        <w:rPr>
          <w:rFonts w:ascii="Arial" w:hAnsi="Arial" w:cs="Arial"/>
          <w:sz w:val="24"/>
          <w:szCs w:val="24"/>
        </w:rPr>
        <w:t>In the matter between:</w:t>
      </w:r>
    </w:p>
    <w:p w:rsidR="0061796C" w:rsidRPr="00D86887" w:rsidRDefault="0061796C" w:rsidP="0061796C">
      <w:pPr>
        <w:spacing w:after="0" w:line="360" w:lineRule="auto"/>
        <w:rPr>
          <w:rFonts w:ascii="Arial" w:hAnsi="Arial" w:cs="Arial"/>
          <w:sz w:val="24"/>
          <w:szCs w:val="24"/>
        </w:rPr>
      </w:pPr>
    </w:p>
    <w:p w:rsidR="0061796C" w:rsidRPr="00D86887" w:rsidRDefault="007457BE" w:rsidP="0061796C">
      <w:pPr>
        <w:tabs>
          <w:tab w:val="right" w:pos="9356"/>
        </w:tabs>
        <w:spacing w:after="0" w:line="360" w:lineRule="auto"/>
        <w:rPr>
          <w:rFonts w:ascii="Arial" w:hAnsi="Arial" w:cs="Arial"/>
          <w:b/>
          <w:sz w:val="24"/>
          <w:szCs w:val="24"/>
        </w:rPr>
      </w:pPr>
      <w:r w:rsidRPr="00D86887">
        <w:rPr>
          <w:rFonts w:ascii="Arial" w:hAnsi="Arial" w:cs="Arial"/>
          <w:b/>
          <w:sz w:val="24"/>
          <w:szCs w:val="24"/>
        </w:rPr>
        <w:t>M</w:t>
      </w:r>
      <w:r w:rsidR="0061796C" w:rsidRPr="00D86887">
        <w:rPr>
          <w:rFonts w:ascii="Arial" w:hAnsi="Arial" w:cs="Arial"/>
          <w:b/>
          <w:sz w:val="24"/>
          <w:szCs w:val="24"/>
        </w:rPr>
        <w:t xml:space="preserve"> B </w:t>
      </w:r>
      <w:r w:rsidR="0061796C" w:rsidRPr="00D86887">
        <w:rPr>
          <w:rFonts w:ascii="Arial" w:hAnsi="Arial" w:cs="Arial"/>
          <w:b/>
          <w:sz w:val="24"/>
          <w:szCs w:val="24"/>
        </w:rPr>
        <w:tab/>
        <w:t xml:space="preserve">APPLICANT                                                     </w:t>
      </w:r>
    </w:p>
    <w:p w:rsidR="0061796C" w:rsidRPr="00D86887" w:rsidRDefault="0061796C" w:rsidP="0061796C">
      <w:pPr>
        <w:tabs>
          <w:tab w:val="right" w:pos="9356"/>
        </w:tabs>
        <w:spacing w:after="0" w:line="360" w:lineRule="auto"/>
        <w:rPr>
          <w:rFonts w:ascii="Arial" w:hAnsi="Arial" w:cs="Arial"/>
          <w:b/>
          <w:sz w:val="24"/>
          <w:szCs w:val="24"/>
        </w:rPr>
      </w:pPr>
    </w:p>
    <w:p w:rsidR="0061796C" w:rsidRPr="00D86887" w:rsidRDefault="0061796C" w:rsidP="0061796C">
      <w:pPr>
        <w:spacing w:after="0" w:line="360" w:lineRule="auto"/>
        <w:rPr>
          <w:rFonts w:ascii="Arial" w:hAnsi="Arial" w:cs="Arial"/>
          <w:sz w:val="24"/>
          <w:szCs w:val="24"/>
        </w:rPr>
      </w:pPr>
      <w:proofErr w:type="gramStart"/>
      <w:r w:rsidRPr="00D86887">
        <w:rPr>
          <w:rFonts w:ascii="Arial" w:hAnsi="Arial" w:cs="Arial"/>
          <w:sz w:val="24"/>
          <w:szCs w:val="24"/>
        </w:rPr>
        <w:t>and</w:t>
      </w:r>
      <w:proofErr w:type="gramEnd"/>
    </w:p>
    <w:p w:rsidR="0061796C" w:rsidRPr="00D86887" w:rsidRDefault="0061796C" w:rsidP="0061796C">
      <w:pPr>
        <w:spacing w:after="0" w:line="360" w:lineRule="auto"/>
        <w:rPr>
          <w:rFonts w:ascii="Arial" w:hAnsi="Arial" w:cs="Arial"/>
          <w:b/>
          <w:sz w:val="24"/>
          <w:szCs w:val="24"/>
        </w:rPr>
      </w:pPr>
    </w:p>
    <w:p w:rsidR="0061796C" w:rsidRPr="00D86887" w:rsidRDefault="007457BE" w:rsidP="0061796C">
      <w:pPr>
        <w:tabs>
          <w:tab w:val="right" w:pos="9356"/>
        </w:tabs>
        <w:spacing w:after="0" w:line="360" w:lineRule="auto"/>
        <w:rPr>
          <w:rFonts w:ascii="Arial" w:hAnsi="Arial" w:cs="Arial"/>
          <w:b/>
          <w:sz w:val="24"/>
          <w:szCs w:val="24"/>
        </w:rPr>
      </w:pPr>
      <w:r w:rsidRPr="00D86887">
        <w:rPr>
          <w:rFonts w:ascii="Arial" w:hAnsi="Arial" w:cs="Arial"/>
          <w:b/>
          <w:sz w:val="24"/>
          <w:szCs w:val="24"/>
        </w:rPr>
        <w:t>D</w:t>
      </w:r>
      <w:r w:rsidR="0061796C" w:rsidRPr="00D86887">
        <w:rPr>
          <w:rFonts w:ascii="Arial" w:hAnsi="Arial" w:cs="Arial"/>
          <w:b/>
          <w:sz w:val="24"/>
          <w:szCs w:val="24"/>
        </w:rPr>
        <w:t xml:space="preserve"> B </w:t>
      </w:r>
      <w:r w:rsidR="0061796C" w:rsidRPr="00D86887">
        <w:rPr>
          <w:rFonts w:ascii="Arial" w:hAnsi="Arial" w:cs="Arial"/>
          <w:b/>
          <w:sz w:val="24"/>
          <w:szCs w:val="24"/>
        </w:rPr>
        <w:tab/>
        <w:t>RESPONDENT</w:t>
      </w:r>
    </w:p>
    <w:p w:rsidR="0061796C" w:rsidRPr="00D86887" w:rsidRDefault="0061796C" w:rsidP="0061796C">
      <w:pPr>
        <w:spacing w:after="0" w:line="360" w:lineRule="auto"/>
        <w:rPr>
          <w:rFonts w:ascii="Arial" w:hAnsi="Arial" w:cs="Arial"/>
          <w:b/>
          <w:sz w:val="24"/>
          <w:szCs w:val="24"/>
        </w:rPr>
      </w:pPr>
    </w:p>
    <w:p w:rsidR="0061796C" w:rsidRPr="00D86887" w:rsidRDefault="0061796C" w:rsidP="0061796C">
      <w:pPr>
        <w:tabs>
          <w:tab w:val="right" w:pos="9356"/>
        </w:tabs>
        <w:spacing w:after="0" w:line="360" w:lineRule="auto"/>
        <w:jc w:val="both"/>
        <w:rPr>
          <w:rFonts w:ascii="Arial" w:hAnsi="Arial" w:cs="Arial"/>
          <w:sz w:val="24"/>
          <w:szCs w:val="24"/>
        </w:rPr>
      </w:pPr>
      <w:r w:rsidRPr="00D86887">
        <w:rPr>
          <w:rFonts w:ascii="Arial" w:hAnsi="Arial" w:cs="Arial"/>
          <w:b/>
          <w:sz w:val="24"/>
        </w:rPr>
        <w:t>Neutral Citation</w:t>
      </w:r>
      <w:r w:rsidRPr="00D86887">
        <w:rPr>
          <w:rFonts w:ascii="Arial" w:hAnsi="Arial" w:cs="Arial"/>
          <w:i/>
          <w:sz w:val="24"/>
        </w:rPr>
        <w:t xml:space="preserve">: </w:t>
      </w:r>
      <w:bookmarkStart w:id="0" w:name="_GoBack"/>
      <w:r w:rsidR="000444F0" w:rsidRPr="00D86887">
        <w:rPr>
          <w:rFonts w:ascii="Arial" w:hAnsi="Arial" w:cs="Arial"/>
          <w:i/>
          <w:sz w:val="24"/>
        </w:rPr>
        <w:t xml:space="preserve">MB v DB </w:t>
      </w:r>
      <w:r w:rsidR="000444F0" w:rsidRPr="00D86887">
        <w:rPr>
          <w:rFonts w:ascii="Arial" w:hAnsi="Arial" w:cs="Arial"/>
          <w:sz w:val="24"/>
        </w:rPr>
        <w:t>(</w:t>
      </w:r>
      <w:r w:rsidR="000444F0" w:rsidRPr="00D86887">
        <w:rPr>
          <w:rFonts w:ascii="Arial" w:hAnsi="Arial" w:cs="Arial"/>
          <w:sz w:val="24"/>
          <w:szCs w:val="24"/>
        </w:rPr>
        <w:t>HC-MD-CIV-ACT-MAT-2017/</w:t>
      </w:r>
      <w:r w:rsidR="0015171D" w:rsidRPr="00D86887">
        <w:rPr>
          <w:rFonts w:ascii="Arial" w:hAnsi="Arial" w:cs="Arial"/>
          <w:sz w:val="24"/>
          <w:szCs w:val="24"/>
        </w:rPr>
        <w:t>0</w:t>
      </w:r>
      <w:r w:rsidR="000444F0" w:rsidRPr="00D86887">
        <w:rPr>
          <w:rFonts w:ascii="Arial" w:hAnsi="Arial" w:cs="Arial"/>
          <w:sz w:val="24"/>
          <w:szCs w:val="24"/>
        </w:rPr>
        <w:t xml:space="preserve">3195) [2018] NAHCMD </w:t>
      </w:r>
      <w:r w:rsidR="002147E4" w:rsidRPr="00D86887">
        <w:rPr>
          <w:rFonts w:ascii="Arial" w:hAnsi="Arial" w:cs="Arial"/>
          <w:sz w:val="24"/>
          <w:szCs w:val="24"/>
        </w:rPr>
        <w:t>266</w:t>
      </w:r>
      <w:r w:rsidR="000444F0" w:rsidRPr="00D86887">
        <w:rPr>
          <w:rFonts w:ascii="Arial" w:hAnsi="Arial" w:cs="Arial"/>
          <w:sz w:val="24"/>
          <w:szCs w:val="24"/>
        </w:rPr>
        <w:t xml:space="preserve"> (31 August 2018) </w:t>
      </w:r>
    </w:p>
    <w:bookmarkEnd w:id="0"/>
    <w:p w:rsidR="000444F0" w:rsidRPr="00D86887" w:rsidRDefault="000444F0" w:rsidP="0061796C">
      <w:pPr>
        <w:tabs>
          <w:tab w:val="right" w:pos="9356"/>
        </w:tabs>
        <w:spacing w:after="0" w:line="360" w:lineRule="auto"/>
        <w:jc w:val="both"/>
        <w:rPr>
          <w:rFonts w:ascii="Arial" w:hAnsi="Arial" w:cs="Arial"/>
          <w:sz w:val="24"/>
        </w:rPr>
      </w:pPr>
    </w:p>
    <w:p w:rsidR="0061796C" w:rsidRPr="00DC3A10" w:rsidRDefault="0061796C" w:rsidP="0061796C">
      <w:pPr>
        <w:spacing w:after="0" w:line="360" w:lineRule="auto"/>
        <w:rPr>
          <w:rFonts w:ascii="Arial" w:hAnsi="Arial" w:cs="Arial"/>
          <w:sz w:val="24"/>
          <w:szCs w:val="24"/>
        </w:rPr>
      </w:pPr>
      <w:r w:rsidRPr="00D86887">
        <w:rPr>
          <w:rFonts w:ascii="Arial" w:hAnsi="Arial" w:cs="Arial"/>
          <w:b/>
          <w:sz w:val="24"/>
          <w:szCs w:val="24"/>
        </w:rPr>
        <w:t>CORAM:</w:t>
      </w:r>
      <w:r w:rsidRPr="00D86887">
        <w:rPr>
          <w:rFonts w:ascii="Arial" w:hAnsi="Arial" w:cs="Arial"/>
          <w:b/>
          <w:sz w:val="24"/>
          <w:szCs w:val="24"/>
        </w:rPr>
        <w:tab/>
      </w:r>
      <w:r w:rsidRPr="00DC3A10">
        <w:rPr>
          <w:rFonts w:ascii="Arial" w:hAnsi="Arial" w:cs="Arial"/>
          <w:sz w:val="24"/>
          <w:szCs w:val="24"/>
        </w:rPr>
        <w:t>PRINSLOO J</w:t>
      </w:r>
    </w:p>
    <w:p w:rsidR="0061796C" w:rsidRPr="00D86887" w:rsidRDefault="0061796C" w:rsidP="0061796C">
      <w:pPr>
        <w:spacing w:after="0" w:line="360" w:lineRule="auto"/>
        <w:rPr>
          <w:rFonts w:ascii="Arial" w:hAnsi="Arial" w:cs="Arial"/>
          <w:b/>
          <w:sz w:val="24"/>
          <w:szCs w:val="24"/>
        </w:rPr>
      </w:pPr>
      <w:r w:rsidRPr="00D86887">
        <w:rPr>
          <w:rFonts w:ascii="Arial" w:hAnsi="Arial" w:cs="Arial"/>
          <w:b/>
          <w:sz w:val="24"/>
          <w:szCs w:val="24"/>
        </w:rPr>
        <w:t xml:space="preserve">Heard: </w:t>
      </w:r>
      <w:r w:rsidRPr="00D86887">
        <w:rPr>
          <w:rFonts w:ascii="Arial" w:hAnsi="Arial" w:cs="Arial"/>
          <w:b/>
          <w:sz w:val="24"/>
          <w:szCs w:val="24"/>
        </w:rPr>
        <w:tab/>
        <w:t>02 August 2018</w:t>
      </w:r>
    </w:p>
    <w:p w:rsidR="0061796C" w:rsidRPr="00D86887" w:rsidRDefault="0061796C" w:rsidP="0061796C">
      <w:pPr>
        <w:spacing w:after="0" w:line="360" w:lineRule="auto"/>
        <w:rPr>
          <w:rFonts w:ascii="Arial" w:hAnsi="Arial" w:cs="Arial"/>
          <w:b/>
          <w:sz w:val="24"/>
          <w:szCs w:val="24"/>
        </w:rPr>
      </w:pPr>
      <w:r w:rsidRPr="00D86887">
        <w:rPr>
          <w:rFonts w:ascii="Arial" w:hAnsi="Arial" w:cs="Arial"/>
          <w:b/>
          <w:sz w:val="24"/>
          <w:szCs w:val="24"/>
        </w:rPr>
        <w:t xml:space="preserve">Delivered:  </w:t>
      </w:r>
      <w:r w:rsidRPr="00D86887">
        <w:rPr>
          <w:rFonts w:ascii="Arial" w:hAnsi="Arial" w:cs="Arial"/>
          <w:b/>
          <w:sz w:val="24"/>
          <w:szCs w:val="24"/>
        </w:rPr>
        <w:tab/>
        <w:t>28 August 2018</w:t>
      </w:r>
    </w:p>
    <w:p w:rsidR="0061796C" w:rsidRPr="00D86887" w:rsidRDefault="0061796C" w:rsidP="0061796C">
      <w:pPr>
        <w:spacing w:after="0" w:line="360" w:lineRule="auto"/>
        <w:rPr>
          <w:rFonts w:ascii="Arial" w:hAnsi="Arial" w:cs="Arial"/>
          <w:b/>
          <w:sz w:val="24"/>
          <w:szCs w:val="24"/>
        </w:rPr>
      </w:pPr>
      <w:r w:rsidRPr="00D86887">
        <w:rPr>
          <w:rFonts w:ascii="Arial" w:hAnsi="Arial" w:cs="Arial"/>
          <w:b/>
          <w:sz w:val="24"/>
          <w:szCs w:val="24"/>
        </w:rPr>
        <w:t>Reasons:     29 August 2018</w:t>
      </w:r>
    </w:p>
    <w:p w:rsidR="004F51E1" w:rsidRDefault="003639EB" w:rsidP="003639EB">
      <w:pPr>
        <w:tabs>
          <w:tab w:val="left" w:pos="5985"/>
        </w:tabs>
        <w:spacing w:after="0" w:line="360" w:lineRule="auto"/>
        <w:rPr>
          <w:rFonts w:ascii="Arial" w:hAnsi="Arial" w:cs="Arial"/>
          <w:b/>
          <w:sz w:val="24"/>
          <w:szCs w:val="24"/>
        </w:rPr>
      </w:pPr>
      <w:r>
        <w:rPr>
          <w:rFonts w:ascii="Arial" w:hAnsi="Arial" w:cs="Arial"/>
          <w:b/>
          <w:sz w:val="24"/>
          <w:szCs w:val="24"/>
        </w:rPr>
        <w:tab/>
      </w:r>
    </w:p>
    <w:p w:rsidR="0061796C" w:rsidRPr="00D86887" w:rsidRDefault="007457BE" w:rsidP="004F51E1">
      <w:pPr>
        <w:spacing w:after="0" w:line="360" w:lineRule="auto"/>
        <w:jc w:val="both"/>
        <w:rPr>
          <w:rFonts w:ascii="Arial" w:hAnsi="Arial" w:cs="Arial"/>
          <w:b/>
          <w:sz w:val="24"/>
          <w:szCs w:val="24"/>
        </w:rPr>
      </w:pPr>
      <w:proofErr w:type="spellStart"/>
      <w:r w:rsidRPr="00D86887">
        <w:rPr>
          <w:rFonts w:ascii="Arial" w:hAnsi="Arial" w:cs="Arial"/>
          <w:b/>
          <w:sz w:val="24"/>
          <w:szCs w:val="24"/>
        </w:rPr>
        <w:t>Flynotes</w:t>
      </w:r>
      <w:proofErr w:type="spellEnd"/>
      <w:r w:rsidRPr="00D86887">
        <w:rPr>
          <w:rFonts w:ascii="Arial" w:hAnsi="Arial" w:cs="Arial"/>
          <w:b/>
          <w:sz w:val="24"/>
          <w:szCs w:val="24"/>
        </w:rPr>
        <w:t xml:space="preserve">: </w:t>
      </w:r>
      <w:r w:rsidR="004F51E1" w:rsidRPr="004F51E1">
        <w:rPr>
          <w:rFonts w:ascii="Arial" w:hAnsi="Arial" w:cs="Arial"/>
          <w:sz w:val="24"/>
          <w:szCs w:val="24"/>
        </w:rPr>
        <w:t xml:space="preserve">Partnership — Marriage out of community of property — Tacit universal partnership agreement — Whether </w:t>
      </w:r>
      <w:proofErr w:type="spellStart"/>
      <w:r w:rsidR="004F51E1" w:rsidRPr="004F51E1">
        <w:rPr>
          <w:rFonts w:ascii="Arial" w:hAnsi="Arial" w:cs="Arial"/>
          <w:sz w:val="24"/>
          <w:szCs w:val="24"/>
        </w:rPr>
        <w:t>antenuptial</w:t>
      </w:r>
      <w:proofErr w:type="spellEnd"/>
      <w:r w:rsidR="004F51E1" w:rsidRPr="004F51E1">
        <w:rPr>
          <w:rFonts w:ascii="Arial" w:hAnsi="Arial" w:cs="Arial"/>
          <w:sz w:val="24"/>
          <w:szCs w:val="24"/>
        </w:rPr>
        <w:t xml:space="preserve"> contract precluding conclusion of such </w:t>
      </w:r>
      <w:r w:rsidR="004F51E1" w:rsidRPr="004F51E1">
        <w:rPr>
          <w:rFonts w:ascii="Arial" w:hAnsi="Arial" w:cs="Arial"/>
          <w:sz w:val="24"/>
          <w:szCs w:val="24"/>
        </w:rPr>
        <w:lastRenderedPageBreak/>
        <w:t>agreement —</w:t>
      </w:r>
      <w:r w:rsidR="004F51E1">
        <w:rPr>
          <w:rFonts w:ascii="Arial" w:hAnsi="Arial" w:cs="Arial"/>
          <w:sz w:val="24"/>
          <w:szCs w:val="24"/>
        </w:rPr>
        <w:t xml:space="preserve"> Evidence required for </w:t>
      </w:r>
      <w:r w:rsidR="004F51E1" w:rsidRPr="004F51E1">
        <w:rPr>
          <w:rFonts w:ascii="Arial" w:hAnsi="Arial" w:cs="Arial"/>
          <w:sz w:val="24"/>
          <w:szCs w:val="24"/>
        </w:rPr>
        <w:t>manifestation of conduct consistent with universal partnership — Court must be satisfied that it was more probable than not that agreement came into existence</w:t>
      </w:r>
      <w:r w:rsidR="004F51E1">
        <w:rPr>
          <w:rFonts w:ascii="Arial" w:hAnsi="Arial" w:cs="Arial"/>
          <w:sz w:val="24"/>
          <w:szCs w:val="24"/>
        </w:rPr>
        <w:t>.</w:t>
      </w:r>
    </w:p>
    <w:p w:rsidR="0061796C" w:rsidRPr="00D86887" w:rsidRDefault="0061796C" w:rsidP="0061796C">
      <w:pPr>
        <w:pBdr>
          <w:bottom w:val="single" w:sz="6" w:space="1" w:color="auto"/>
        </w:pBdr>
        <w:spacing w:after="0" w:line="360" w:lineRule="auto"/>
        <w:jc w:val="both"/>
        <w:rPr>
          <w:rFonts w:ascii="Arial" w:hAnsi="Arial" w:cs="Arial"/>
          <w:b/>
          <w:sz w:val="24"/>
          <w:szCs w:val="24"/>
        </w:rPr>
      </w:pPr>
    </w:p>
    <w:p w:rsidR="0061796C" w:rsidRPr="00D86887" w:rsidRDefault="0061796C" w:rsidP="0061796C">
      <w:pPr>
        <w:spacing w:after="0" w:line="240" w:lineRule="auto"/>
        <w:rPr>
          <w:rFonts w:ascii="Arial" w:hAnsi="Arial" w:cs="Arial"/>
          <w:b/>
          <w:sz w:val="24"/>
          <w:szCs w:val="24"/>
        </w:rPr>
      </w:pPr>
    </w:p>
    <w:p w:rsidR="0061796C" w:rsidRPr="00D86887" w:rsidRDefault="0061796C" w:rsidP="0061796C">
      <w:pPr>
        <w:spacing w:after="0" w:line="240" w:lineRule="auto"/>
        <w:jc w:val="center"/>
        <w:rPr>
          <w:rFonts w:ascii="Arial" w:hAnsi="Arial" w:cs="Arial"/>
          <w:b/>
          <w:sz w:val="24"/>
          <w:szCs w:val="24"/>
        </w:rPr>
      </w:pPr>
      <w:r w:rsidRPr="00D86887">
        <w:rPr>
          <w:rFonts w:ascii="Arial" w:hAnsi="Arial" w:cs="Arial"/>
          <w:b/>
          <w:sz w:val="24"/>
          <w:szCs w:val="24"/>
        </w:rPr>
        <w:t>ORDER</w:t>
      </w:r>
    </w:p>
    <w:p w:rsidR="0061796C" w:rsidRPr="00D86887" w:rsidRDefault="0061796C" w:rsidP="0061796C">
      <w:pPr>
        <w:pBdr>
          <w:bottom w:val="single" w:sz="6" w:space="1" w:color="auto"/>
        </w:pBdr>
        <w:spacing w:after="0" w:line="240" w:lineRule="auto"/>
        <w:jc w:val="center"/>
        <w:rPr>
          <w:rFonts w:ascii="Arial" w:hAnsi="Arial" w:cs="Arial"/>
          <w:b/>
          <w:sz w:val="24"/>
          <w:szCs w:val="24"/>
        </w:rPr>
      </w:pPr>
    </w:p>
    <w:p w:rsidR="0061796C" w:rsidRPr="00D86887" w:rsidRDefault="0061796C" w:rsidP="0061796C">
      <w:pPr>
        <w:spacing w:after="0" w:line="360" w:lineRule="auto"/>
        <w:jc w:val="both"/>
        <w:rPr>
          <w:rFonts w:ascii="Arial" w:hAnsi="Arial" w:cs="Arial"/>
          <w:b/>
          <w:sz w:val="24"/>
          <w:szCs w:val="24"/>
        </w:rPr>
      </w:pPr>
    </w:p>
    <w:p w:rsidR="0061796C" w:rsidRDefault="0061796C" w:rsidP="00C97C26">
      <w:pPr>
        <w:pStyle w:val="ListParagraph"/>
        <w:numPr>
          <w:ilvl w:val="0"/>
          <w:numId w:val="8"/>
        </w:numPr>
        <w:spacing w:after="0" w:line="360" w:lineRule="auto"/>
        <w:ind w:left="0" w:firstLine="0"/>
        <w:jc w:val="both"/>
        <w:rPr>
          <w:rFonts w:ascii="Arial" w:hAnsi="Arial" w:cs="Arial"/>
          <w:sz w:val="24"/>
          <w:szCs w:val="24"/>
        </w:rPr>
      </w:pPr>
      <w:r w:rsidRPr="00D86887">
        <w:rPr>
          <w:rFonts w:ascii="Arial" w:hAnsi="Arial" w:cs="Arial"/>
          <w:sz w:val="24"/>
          <w:szCs w:val="24"/>
        </w:rPr>
        <w:t xml:space="preserve">The respondent is interdicted and refrained from instructing his legal practitioner of record and/or any other legal practitioner and/or person to pay out the proceeds of the sale of the immovable property situated at 16 Pretorius Street, </w:t>
      </w:r>
      <w:r w:rsidR="003D3B74" w:rsidRPr="00D86887">
        <w:rPr>
          <w:rFonts w:ascii="Arial" w:hAnsi="Arial" w:cs="Arial"/>
          <w:sz w:val="24"/>
          <w:szCs w:val="24"/>
        </w:rPr>
        <w:t>Pioneers</w:t>
      </w:r>
      <w:r w:rsidRPr="00D86887">
        <w:rPr>
          <w:rFonts w:ascii="Arial" w:hAnsi="Arial" w:cs="Arial"/>
          <w:sz w:val="24"/>
          <w:szCs w:val="24"/>
        </w:rPr>
        <w:t xml:space="preserve"> Park, Windhoek or any money emanating from the said sale to the respondent and/or to any other person or entity, pending the finalization of the action of divorce, currently pending between the parties;</w:t>
      </w:r>
    </w:p>
    <w:p w:rsidR="00843EE6" w:rsidRPr="00D86887" w:rsidRDefault="00843EE6" w:rsidP="00843EE6">
      <w:pPr>
        <w:pStyle w:val="ListParagraph"/>
        <w:spacing w:after="0" w:line="360" w:lineRule="auto"/>
        <w:ind w:left="360"/>
        <w:jc w:val="both"/>
        <w:rPr>
          <w:rFonts w:ascii="Arial" w:hAnsi="Arial" w:cs="Arial"/>
          <w:sz w:val="24"/>
          <w:szCs w:val="24"/>
        </w:rPr>
      </w:pPr>
    </w:p>
    <w:p w:rsidR="0061796C" w:rsidRDefault="0061796C" w:rsidP="00C97C26">
      <w:pPr>
        <w:pStyle w:val="ListParagraph"/>
        <w:numPr>
          <w:ilvl w:val="0"/>
          <w:numId w:val="8"/>
        </w:numPr>
        <w:spacing w:after="0" w:line="360" w:lineRule="auto"/>
        <w:ind w:left="0" w:firstLine="0"/>
        <w:jc w:val="both"/>
        <w:rPr>
          <w:rFonts w:ascii="Arial" w:hAnsi="Arial" w:cs="Arial"/>
          <w:sz w:val="24"/>
          <w:szCs w:val="24"/>
        </w:rPr>
      </w:pPr>
      <w:r w:rsidRPr="00D86887">
        <w:rPr>
          <w:rFonts w:ascii="Arial" w:hAnsi="Arial" w:cs="Arial"/>
          <w:sz w:val="24"/>
          <w:szCs w:val="24"/>
        </w:rPr>
        <w:t>That Anne-Doris Hans-</w:t>
      </w:r>
      <w:proofErr w:type="spellStart"/>
      <w:r w:rsidRPr="00D86887">
        <w:rPr>
          <w:rFonts w:ascii="Arial" w:hAnsi="Arial" w:cs="Arial"/>
          <w:sz w:val="24"/>
          <w:szCs w:val="24"/>
        </w:rPr>
        <w:t>Kaumbi</w:t>
      </w:r>
      <w:proofErr w:type="spellEnd"/>
      <w:r w:rsidRPr="00D86887">
        <w:rPr>
          <w:rFonts w:ascii="Arial" w:hAnsi="Arial" w:cs="Arial"/>
          <w:sz w:val="24"/>
          <w:szCs w:val="24"/>
        </w:rPr>
        <w:t xml:space="preserve"> of </w:t>
      </w:r>
      <w:proofErr w:type="spellStart"/>
      <w:r w:rsidRPr="00D86887">
        <w:rPr>
          <w:rFonts w:ascii="Arial" w:hAnsi="Arial" w:cs="Arial"/>
          <w:sz w:val="24"/>
          <w:szCs w:val="24"/>
        </w:rPr>
        <w:t>Ueitele</w:t>
      </w:r>
      <w:proofErr w:type="spellEnd"/>
      <w:r w:rsidRPr="00D86887">
        <w:rPr>
          <w:rFonts w:ascii="Arial" w:hAnsi="Arial" w:cs="Arial"/>
          <w:sz w:val="24"/>
          <w:szCs w:val="24"/>
        </w:rPr>
        <w:t xml:space="preserve"> &amp; Hans Incorporated and/or </w:t>
      </w:r>
      <w:proofErr w:type="spellStart"/>
      <w:r w:rsidRPr="00D86887">
        <w:rPr>
          <w:rFonts w:ascii="Arial" w:hAnsi="Arial" w:cs="Arial"/>
          <w:sz w:val="24"/>
          <w:szCs w:val="24"/>
        </w:rPr>
        <w:t>Elmarie</w:t>
      </w:r>
      <w:proofErr w:type="spellEnd"/>
      <w:r w:rsidRPr="00D86887">
        <w:rPr>
          <w:rFonts w:ascii="Arial" w:hAnsi="Arial" w:cs="Arial"/>
          <w:sz w:val="24"/>
          <w:szCs w:val="24"/>
        </w:rPr>
        <w:t xml:space="preserve"> </w:t>
      </w:r>
      <w:proofErr w:type="spellStart"/>
      <w:r w:rsidRPr="00D86887">
        <w:rPr>
          <w:rFonts w:ascii="Arial" w:hAnsi="Arial" w:cs="Arial"/>
          <w:sz w:val="24"/>
          <w:szCs w:val="24"/>
        </w:rPr>
        <w:t>Visser</w:t>
      </w:r>
      <w:proofErr w:type="spellEnd"/>
      <w:r w:rsidRPr="00D86887">
        <w:rPr>
          <w:rFonts w:ascii="Arial" w:hAnsi="Arial" w:cs="Arial"/>
          <w:sz w:val="24"/>
          <w:szCs w:val="24"/>
        </w:rPr>
        <w:t xml:space="preserve"> of </w:t>
      </w:r>
      <w:proofErr w:type="spellStart"/>
      <w:r w:rsidRPr="00D86887">
        <w:rPr>
          <w:rFonts w:ascii="Arial" w:hAnsi="Arial" w:cs="Arial"/>
          <w:sz w:val="24"/>
          <w:szCs w:val="24"/>
        </w:rPr>
        <w:t>Harmse</w:t>
      </w:r>
      <w:proofErr w:type="spellEnd"/>
      <w:r w:rsidRPr="00D86887">
        <w:rPr>
          <w:rFonts w:ascii="Arial" w:hAnsi="Arial" w:cs="Arial"/>
          <w:sz w:val="24"/>
          <w:szCs w:val="24"/>
        </w:rPr>
        <w:t xml:space="preserve"> Attorneys and/or any other legal practitioner or other person involved in the transfer of the said immovable property be instructed by the respondent to retain the proceeds of the sale and/or any monies emanating from the sale of the immovable property situated at 16 Pretorius Street, Pionierspark, Windhoek in his or her trust account, alternatively that the respondent be ordered to instruct his legal practitioner of record and/or other person involved in the transfer of the said immovable property or monies emanating from the transfer of the said sail to the trust account of </w:t>
      </w:r>
      <w:proofErr w:type="spellStart"/>
      <w:r w:rsidRPr="00D86887">
        <w:rPr>
          <w:rFonts w:ascii="Arial" w:hAnsi="Arial" w:cs="Arial"/>
          <w:sz w:val="24"/>
          <w:szCs w:val="24"/>
        </w:rPr>
        <w:t>Delport</w:t>
      </w:r>
      <w:proofErr w:type="spellEnd"/>
      <w:r w:rsidRPr="00D86887">
        <w:rPr>
          <w:rFonts w:ascii="Arial" w:hAnsi="Arial" w:cs="Arial"/>
          <w:sz w:val="24"/>
          <w:szCs w:val="24"/>
        </w:rPr>
        <w:t xml:space="preserve"> Legal Practitioners, pending the finalisation of the action</w:t>
      </w:r>
      <w:r w:rsidR="00843EE6">
        <w:rPr>
          <w:rFonts w:ascii="Arial" w:hAnsi="Arial" w:cs="Arial"/>
          <w:sz w:val="24"/>
          <w:szCs w:val="24"/>
        </w:rPr>
        <w:t xml:space="preserve"> of divorce between the parties.</w:t>
      </w:r>
    </w:p>
    <w:p w:rsidR="00843EE6" w:rsidRPr="00D86887" w:rsidRDefault="00843EE6" w:rsidP="00843EE6">
      <w:pPr>
        <w:pStyle w:val="ListParagraph"/>
        <w:spacing w:after="0" w:line="360" w:lineRule="auto"/>
        <w:ind w:left="360"/>
        <w:jc w:val="both"/>
        <w:rPr>
          <w:rFonts w:ascii="Arial" w:hAnsi="Arial" w:cs="Arial"/>
          <w:sz w:val="24"/>
          <w:szCs w:val="24"/>
        </w:rPr>
      </w:pPr>
    </w:p>
    <w:p w:rsidR="00843EE6" w:rsidRPr="00843EE6" w:rsidRDefault="00986F72" w:rsidP="00843EE6">
      <w:pPr>
        <w:pStyle w:val="ListParagraph"/>
        <w:numPr>
          <w:ilvl w:val="0"/>
          <w:numId w:val="8"/>
        </w:numPr>
        <w:spacing w:after="0" w:line="360" w:lineRule="auto"/>
        <w:jc w:val="both"/>
        <w:rPr>
          <w:rFonts w:ascii="Arial" w:hAnsi="Arial" w:cs="Arial"/>
          <w:sz w:val="24"/>
          <w:szCs w:val="24"/>
        </w:rPr>
      </w:pPr>
      <w:r>
        <w:rPr>
          <w:rFonts w:ascii="Arial" w:hAnsi="Arial" w:cs="Arial"/>
          <w:sz w:val="24"/>
          <w:szCs w:val="24"/>
          <w:lang w:val="en-US"/>
        </w:rPr>
        <w:t xml:space="preserve">     </w:t>
      </w:r>
      <w:r w:rsidR="0061796C" w:rsidRPr="00D86887">
        <w:rPr>
          <w:rFonts w:ascii="Arial" w:hAnsi="Arial" w:cs="Arial"/>
          <w:sz w:val="24"/>
          <w:szCs w:val="24"/>
          <w:lang w:val="en-US"/>
        </w:rPr>
        <w:t>Issue of cost to stand over for determination in the main action.</w:t>
      </w:r>
    </w:p>
    <w:p w:rsidR="00843EE6" w:rsidRPr="00843EE6" w:rsidRDefault="00843EE6" w:rsidP="00843EE6">
      <w:pPr>
        <w:pStyle w:val="ListParagraph"/>
        <w:spacing w:after="0" w:line="360" w:lineRule="auto"/>
        <w:ind w:left="360"/>
        <w:jc w:val="both"/>
        <w:rPr>
          <w:rFonts w:ascii="Arial" w:hAnsi="Arial" w:cs="Arial"/>
          <w:sz w:val="24"/>
          <w:szCs w:val="24"/>
        </w:rPr>
      </w:pPr>
    </w:p>
    <w:p w:rsidR="004B6310" w:rsidRPr="00843EE6" w:rsidRDefault="004B6310" w:rsidP="00DC3A10">
      <w:pPr>
        <w:pStyle w:val="ListParagraph"/>
        <w:spacing w:after="0" w:line="360" w:lineRule="auto"/>
        <w:ind w:left="0"/>
        <w:jc w:val="both"/>
        <w:rPr>
          <w:rFonts w:ascii="Arial" w:hAnsi="Arial" w:cs="Arial"/>
          <w:sz w:val="24"/>
          <w:szCs w:val="24"/>
        </w:rPr>
      </w:pPr>
      <w:r w:rsidRPr="00843EE6">
        <w:rPr>
          <w:rFonts w:ascii="Arial" w:hAnsi="Arial" w:cs="Arial"/>
          <w:sz w:val="24"/>
          <w:szCs w:val="24"/>
          <w:u w:val="single"/>
          <w:lang w:val="en-US"/>
        </w:rPr>
        <w:t>Further conduct of the matter</w:t>
      </w:r>
      <w:r w:rsidRPr="00843EE6">
        <w:rPr>
          <w:rFonts w:ascii="Arial" w:hAnsi="Arial" w:cs="Arial"/>
          <w:sz w:val="24"/>
          <w:szCs w:val="24"/>
          <w:lang w:val="en-US"/>
        </w:rPr>
        <w:t>:</w:t>
      </w:r>
    </w:p>
    <w:p w:rsidR="00843EE6" w:rsidRPr="00843EE6" w:rsidRDefault="00843EE6" w:rsidP="00843EE6">
      <w:pPr>
        <w:pStyle w:val="ListParagraph"/>
        <w:spacing w:after="0" w:line="360" w:lineRule="auto"/>
        <w:ind w:left="360"/>
        <w:jc w:val="both"/>
        <w:rPr>
          <w:rFonts w:ascii="Arial" w:hAnsi="Arial" w:cs="Arial"/>
          <w:sz w:val="24"/>
          <w:szCs w:val="24"/>
        </w:rPr>
      </w:pPr>
    </w:p>
    <w:p w:rsidR="00D74BEE" w:rsidRPr="00C97C26" w:rsidRDefault="00986F72" w:rsidP="006912E2">
      <w:pPr>
        <w:pStyle w:val="ListParagraph"/>
        <w:numPr>
          <w:ilvl w:val="0"/>
          <w:numId w:val="8"/>
        </w:numPr>
        <w:spacing w:after="0" w:line="360" w:lineRule="auto"/>
        <w:jc w:val="both"/>
        <w:rPr>
          <w:rFonts w:ascii="Arial" w:hAnsi="Arial" w:cs="Arial"/>
          <w:sz w:val="24"/>
          <w:szCs w:val="24"/>
        </w:rPr>
      </w:pPr>
      <w:r>
        <w:rPr>
          <w:rFonts w:ascii="Arial" w:hAnsi="Arial" w:cs="Arial"/>
          <w:sz w:val="24"/>
          <w:szCs w:val="24"/>
          <w:lang w:val="en-US"/>
        </w:rPr>
        <w:t xml:space="preserve">     </w:t>
      </w:r>
      <w:r w:rsidR="00D74BEE" w:rsidRPr="00D86887">
        <w:rPr>
          <w:rFonts w:ascii="Arial" w:hAnsi="Arial" w:cs="Arial"/>
          <w:sz w:val="24"/>
          <w:szCs w:val="24"/>
          <w:lang w:val="en-US"/>
        </w:rPr>
        <w:t>Matter is postponed to 1</w:t>
      </w:r>
      <w:r w:rsidR="004B6310" w:rsidRPr="00D86887">
        <w:rPr>
          <w:rFonts w:ascii="Arial" w:hAnsi="Arial" w:cs="Arial"/>
          <w:sz w:val="24"/>
          <w:szCs w:val="24"/>
          <w:lang w:val="en-US"/>
        </w:rPr>
        <w:t>3</w:t>
      </w:r>
      <w:r w:rsidR="00D74BEE" w:rsidRPr="00D86887">
        <w:rPr>
          <w:rFonts w:ascii="Arial" w:hAnsi="Arial" w:cs="Arial"/>
          <w:sz w:val="24"/>
          <w:szCs w:val="24"/>
          <w:lang w:val="en-US"/>
        </w:rPr>
        <w:t xml:space="preserve"> September </w:t>
      </w:r>
      <w:r w:rsidR="004B6310" w:rsidRPr="00D86887">
        <w:rPr>
          <w:rFonts w:ascii="Arial" w:hAnsi="Arial" w:cs="Arial"/>
          <w:sz w:val="24"/>
          <w:szCs w:val="24"/>
          <w:lang w:val="en-US"/>
        </w:rPr>
        <w:t xml:space="preserve">2018 at 15:00 for Status Hearing. </w:t>
      </w:r>
    </w:p>
    <w:p w:rsidR="00C97C26" w:rsidRPr="00D86887" w:rsidRDefault="00C97C26" w:rsidP="00C97C26">
      <w:pPr>
        <w:pStyle w:val="ListParagraph"/>
        <w:spacing w:after="0" w:line="360" w:lineRule="auto"/>
        <w:ind w:left="360"/>
        <w:jc w:val="both"/>
        <w:rPr>
          <w:rFonts w:ascii="Arial" w:hAnsi="Arial" w:cs="Arial"/>
          <w:sz w:val="24"/>
          <w:szCs w:val="24"/>
        </w:rPr>
      </w:pPr>
    </w:p>
    <w:p w:rsidR="0061796C" w:rsidRPr="00D86887" w:rsidRDefault="0061796C" w:rsidP="0061796C">
      <w:pPr>
        <w:spacing w:after="0" w:line="360" w:lineRule="auto"/>
        <w:ind w:left="360"/>
        <w:jc w:val="both"/>
        <w:rPr>
          <w:rFonts w:ascii="Arial" w:hAnsi="Arial" w:cs="Arial"/>
          <w:sz w:val="24"/>
          <w:szCs w:val="24"/>
        </w:rPr>
      </w:pPr>
    </w:p>
    <w:p w:rsidR="0061796C" w:rsidRPr="00D86887" w:rsidRDefault="0061796C" w:rsidP="0061796C">
      <w:pPr>
        <w:spacing w:line="360" w:lineRule="auto"/>
        <w:jc w:val="both"/>
      </w:pPr>
      <w:r w:rsidRPr="00D86887">
        <w:lastRenderedPageBreak/>
        <w:t>_____________________________________________________________________________________</w:t>
      </w:r>
    </w:p>
    <w:p w:rsidR="0061796C" w:rsidRPr="00D86887" w:rsidRDefault="0061796C" w:rsidP="0061796C">
      <w:pPr>
        <w:jc w:val="center"/>
        <w:rPr>
          <w:rFonts w:ascii="Arial" w:hAnsi="Arial" w:cs="Arial"/>
          <w:b/>
          <w:sz w:val="24"/>
          <w:szCs w:val="24"/>
        </w:rPr>
      </w:pPr>
      <w:r w:rsidRPr="00D86887">
        <w:rPr>
          <w:rFonts w:ascii="Arial" w:hAnsi="Arial" w:cs="Arial"/>
          <w:b/>
          <w:sz w:val="24"/>
          <w:szCs w:val="24"/>
        </w:rPr>
        <w:t>RULING IN TERMS OF PD 61 OF THE PRACTICE DIRECTIVES</w:t>
      </w:r>
    </w:p>
    <w:p w:rsidR="0061796C" w:rsidRPr="00D86887" w:rsidRDefault="0061796C" w:rsidP="0061796C">
      <w:r w:rsidRPr="00D86887">
        <w:t>_____________________________________________________________________________________</w:t>
      </w:r>
    </w:p>
    <w:p w:rsidR="00DC3A10" w:rsidRDefault="00DC3A10" w:rsidP="006912E2">
      <w:pPr>
        <w:spacing w:after="0"/>
        <w:rPr>
          <w:rFonts w:ascii="Arial" w:hAnsi="Arial" w:cs="Arial"/>
          <w:sz w:val="24"/>
          <w:szCs w:val="24"/>
        </w:rPr>
      </w:pPr>
      <w:r>
        <w:rPr>
          <w:rFonts w:ascii="Arial" w:hAnsi="Arial" w:cs="Arial"/>
          <w:sz w:val="24"/>
          <w:szCs w:val="24"/>
        </w:rPr>
        <w:t>PRINSLOO J:</w:t>
      </w:r>
    </w:p>
    <w:p w:rsidR="00DC3A10" w:rsidRPr="00DC3A10" w:rsidRDefault="00DC3A10" w:rsidP="006912E2">
      <w:pPr>
        <w:spacing w:after="0"/>
        <w:rPr>
          <w:rFonts w:ascii="Arial" w:hAnsi="Arial" w:cs="Arial"/>
          <w:sz w:val="24"/>
          <w:szCs w:val="24"/>
        </w:rPr>
      </w:pPr>
    </w:p>
    <w:p w:rsidR="0061796C" w:rsidRDefault="00DC3A10" w:rsidP="006912E2">
      <w:pPr>
        <w:spacing w:after="0"/>
        <w:rPr>
          <w:rFonts w:ascii="Arial" w:hAnsi="Arial" w:cs="Arial"/>
          <w:sz w:val="24"/>
          <w:szCs w:val="24"/>
          <w:u w:val="single"/>
        </w:rPr>
      </w:pPr>
      <w:r>
        <w:rPr>
          <w:rFonts w:ascii="Arial" w:hAnsi="Arial" w:cs="Arial"/>
          <w:sz w:val="24"/>
          <w:szCs w:val="24"/>
          <w:u w:val="single"/>
        </w:rPr>
        <w:t>The pleadings</w:t>
      </w:r>
    </w:p>
    <w:p w:rsidR="00DC3A10" w:rsidRPr="00DC3A10" w:rsidRDefault="00DC3A10" w:rsidP="006912E2">
      <w:pPr>
        <w:spacing w:after="0"/>
        <w:rPr>
          <w:rFonts w:ascii="Arial" w:hAnsi="Arial" w:cs="Arial"/>
          <w:sz w:val="24"/>
          <w:szCs w:val="24"/>
          <w:u w:val="single"/>
        </w:rPr>
      </w:pPr>
    </w:p>
    <w:p w:rsidR="006912E2" w:rsidRPr="00D86887" w:rsidRDefault="006912E2" w:rsidP="006912E2">
      <w:pPr>
        <w:spacing w:after="0"/>
        <w:rPr>
          <w:rFonts w:ascii="Arial" w:hAnsi="Arial" w:cs="Arial"/>
          <w:i/>
          <w:sz w:val="24"/>
          <w:szCs w:val="24"/>
        </w:rPr>
      </w:pPr>
    </w:p>
    <w:p w:rsidR="0061796C" w:rsidRPr="00D86887" w:rsidRDefault="0061796C" w:rsidP="006912E2">
      <w:pPr>
        <w:spacing w:after="0" w:line="360" w:lineRule="auto"/>
        <w:jc w:val="both"/>
        <w:rPr>
          <w:rFonts w:ascii="Arial" w:hAnsi="Arial" w:cs="Arial"/>
          <w:sz w:val="24"/>
        </w:rPr>
      </w:pPr>
      <w:r w:rsidRPr="00D86887">
        <w:rPr>
          <w:rFonts w:ascii="Arial" w:hAnsi="Arial" w:cs="Arial"/>
          <w:sz w:val="24"/>
        </w:rPr>
        <w:t>[1]</w:t>
      </w:r>
      <w:r w:rsidRPr="00D86887">
        <w:rPr>
          <w:rFonts w:ascii="Arial" w:hAnsi="Arial" w:cs="Arial"/>
          <w:sz w:val="24"/>
        </w:rPr>
        <w:tab/>
      </w:r>
      <w:r w:rsidR="00691D79" w:rsidRPr="00D86887">
        <w:rPr>
          <w:rFonts w:ascii="Arial" w:hAnsi="Arial" w:cs="Arial"/>
          <w:sz w:val="24"/>
        </w:rPr>
        <w:t>In this application the applicant and the respondent are married out of community in terms of an ante-nuptial contract specifically excluding</w:t>
      </w:r>
      <w:r w:rsidR="00265519" w:rsidRPr="00D86887">
        <w:rPr>
          <w:rFonts w:ascii="Arial" w:hAnsi="Arial" w:cs="Arial"/>
          <w:sz w:val="24"/>
        </w:rPr>
        <w:t xml:space="preserve"> community of</w:t>
      </w:r>
      <w:r w:rsidR="00691D79" w:rsidRPr="00D86887">
        <w:rPr>
          <w:rFonts w:ascii="Arial" w:hAnsi="Arial" w:cs="Arial"/>
          <w:sz w:val="24"/>
        </w:rPr>
        <w:t xml:space="preserve"> profit and loss</w:t>
      </w:r>
      <w:r w:rsidR="009F3B1A" w:rsidRPr="00D86887">
        <w:rPr>
          <w:rFonts w:ascii="Arial" w:hAnsi="Arial" w:cs="Arial"/>
          <w:sz w:val="24"/>
        </w:rPr>
        <w:t>.</w:t>
      </w:r>
      <w:r w:rsidR="00265519" w:rsidRPr="00D86887">
        <w:rPr>
          <w:rStyle w:val="FootnoteReference"/>
          <w:rFonts w:ascii="Arial" w:hAnsi="Arial" w:cs="Arial"/>
          <w:sz w:val="24"/>
        </w:rPr>
        <w:footnoteReference w:id="1"/>
      </w:r>
    </w:p>
    <w:p w:rsidR="0061796C" w:rsidRPr="00D86887" w:rsidRDefault="0061796C" w:rsidP="006912E2">
      <w:pPr>
        <w:spacing w:after="0" w:line="360" w:lineRule="auto"/>
        <w:jc w:val="both"/>
        <w:rPr>
          <w:rFonts w:ascii="Arial" w:hAnsi="Arial" w:cs="Arial"/>
          <w:sz w:val="24"/>
        </w:rPr>
      </w:pPr>
    </w:p>
    <w:p w:rsidR="0061796C" w:rsidRPr="00D86887" w:rsidRDefault="00265519" w:rsidP="006912E2">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2</w:t>
      </w:r>
      <w:r w:rsidRPr="00D86887">
        <w:rPr>
          <w:rFonts w:ascii="Arial" w:hAnsi="Arial" w:cs="Arial"/>
          <w:sz w:val="24"/>
        </w:rPr>
        <w:t>]</w:t>
      </w:r>
      <w:r w:rsidRPr="00D86887">
        <w:rPr>
          <w:rFonts w:ascii="Arial" w:hAnsi="Arial" w:cs="Arial"/>
          <w:sz w:val="24"/>
        </w:rPr>
        <w:tab/>
      </w:r>
      <w:r w:rsidR="0061796C" w:rsidRPr="00D86887">
        <w:rPr>
          <w:rFonts w:ascii="Arial" w:hAnsi="Arial" w:cs="Arial"/>
          <w:sz w:val="24"/>
        </w:rPr>
        <w:t>The divorc</w:t>
      </w:r>
      <w:r w:rsidR="009F3B1A" w:rsidRPr="00D86887">
        <w:rPr>
          <w:rFonts w:ascii="Arial" w:hAnsi="Arial" w:cs="Arial"/>
          <w:sz w:val="24"/>
        </w:rPr>
        <w:t>e proceedings in this matter were</w:t>
      </w:r>
      <w:r w:rsidR="0061796C" w:rsidRPr="00D86887">
        <w:rPr>
          <w:rFonts w:ascii="Arial" w:hAnsi="Arial" w:cs="Arial"/>
          <w:sz w:val="24"/>
        </w:rPr>
        <w:t xml:space="preserve"> instituted on </w:t>
      </w:r>
      <w:r w:rsidR="00691D79" w:rsidRPr="00D86887">
        <w:rPr>
          <w:rFonts w:ascii="Arial" w:hAnsi="Arial" w:cs="Arial"/>
          <w:sz w:val="24"/>
        </w:rPr>
        <w:t>04 September 2017</w:t>
      </w:r>
      <w:r w:rsidR="0061796C" w:rsidRPr="00D86887">
        <w:rPr>
          <w:rFonts w:ascii="Arial" w:hAnsi="Arial" w:cs="Arial"/>
          <w:sz w:val="24"/>
        </w:rPr>
        <w:t xml:space="preserve"> and the applicant, who is the defendant in the main action, filed her counterclaim on 03 November 2017.</w:t>
      </w:r>
    </w:p>
    <w:p w:rsidR="009F3B1A" w:rsidRPr="00D86887" w:rsidRDefault="009F3B1A" w:rsidP="006912E2">
      <w:pPr>
        <w:spacing w:after="0" w:line="360" w:lineRule="auto"/>
        <w:jc w:val="both"/>
        <w:rPr>
          <w:rFonts w:ascii="Arial" w:hAnsi="Arial" w:cs="Arial"/>
          <w:sz w:val="24"/>
        </w:rPr>
      </w:pPr>
    </w:p>
    <w:p w:rsidR="0061796C" w:rsidRPr="00D86887" w:rsidRDefault="00F875CC" w:rsidP="009F3B1A">
      <w:pPr>
        <w:spacing w:after="0" w:line="360" w:lineRule="auto"/>
        <w:jc w:val="both"/>
        <w:rPr>
          <w:rFonts w:ascii="Arial" w:hAnsi="Arial" w:cs="Arial"/>
          <w:sz w:val="24"/>
        </w:rPr>
      </w:pPr>
      <w:r w:rsidRPr="00D86887">
        <w:rPr>
          <w:rFonts w:ascii="Arial" w:hAnsi="Arial" w:cs="Arial"/>
          <w:sz w:val="24"/>
        </w:rPr>
        <w:t>[3</w:t>
      </w:r>
      <w:r w:rsidR="0061796C" w:rsidRPr="00D86887">
        <w:rPr>
          <w:rFonts w:ascii="Arial" w:hAnsi="Arial" w:cs="Arial"/>
          <w:sz w:val="24"/>
        </w:rPr>
        <w:t>]</w:t>
      </w:r>
      <w:r w:rsidR="0061796C" w:rsidRPr="00D86887">
        <w:rPr>
          <w:rFonts w:ascii="Arial" w:hAnsi="Arial" w:cs="Arial"/>
          <w:sz w:val="24"/>
        </w:rPr>
        <w:tab/>
        <w:t>In claim 2 of the applicant’s counter claim</w:t>
      </w:r>
      <w:r w:rsidR="009F3B1A" w:rsidRPr="00D86887">
        <w:rPr>
          <w:rFonts w:ascii="Arial" w:hAnsi="Arial" w:cs="Arial"/>
          <w:sz w:val="24"/>
        </w:rPr>
        <w:t>,</w:t>
      </w:r>
      <w:r w:rsidR="0061796C" w:rsidRPr="00D86887">
        <w:rPr>
          <w:rFonts w:ascii="Arial" w:hAnsi="Arial" w:cs="Arial"/>
          <w:sz w:val="24"/>
        </w:rPr>
        <w:t xml:space="preserve"> she pleads the existence of a universal partnership. She pleaded that during the subsistence of the marriage the parties commenced for their joint benefit a business venture, </w:t>
      </w:r>
      <w:proofErr w:type="spellStart"/>
      <w:r w:rsidR="0061796C" w:rsidRPr="00D86887">
        <w:rPr>
          <w:rFonts w:ascii="Arial" w:hAnsi="Arial" w:cs="Arial"/>
          <w:sz w:val="24"/>
        </w:rPr>
        <w:t>Danmar</w:t>
      </w:r>
      <w:proofErr w:type="spellEnd"/>
      <w:r w:rsidR="0061796C" w:rsidRPr="00D86887">
        <w:rPr>
          <w:rFonts w:ascii="Arial" w:hAnsi="Arial" w:cs="Arial"/>
          <w:sz w:val="24"/>
        </w:rPr>
        <w:t xml:space="preserve"> Transfers and that in respect of this joint business venture the par</w:t>
      </w:r>
      <w:r w:rsidR="009F3B1A" w:rsidRPr="00D86887">
        <w:rPr>
          <w:rFonts w:ascii="Arial" w:hAnsi="Arial" w:cs="Arial"/>
          <w:sz w:val="24"/>
        </w:rPr>
        <w:t>ties would both contribute the</w:t>
      </w:r>
      <w:r w:rsidR="0061796C" w:rsidRPr="00D86887">
        <w:rPr>
          <w:rFonts w:ascii="Arial" w:hAnsi="Arial" w:cs="Arial"/>
          <w:sz w:val="24"/>
        </w:rPr>
        <w:t xml:space="preserve"> labour, services and skills to the business. Neither of the parties would receive a fixed salary from the said business but would by mutual agreement draw money from the profits of the business for their joint benefit and for the benefit of the joint household.</w:t>
      </w:r>
    </w:p>
    <w:p w:rsidR="009F3B1A" w:rsidRPr="00D86887" w:rsidRDefault="009F3B1A" w:rsidP="009F3B1A">
      <w:pPr>
        <w:spacing w:after="0" w:line="360" w:lineRule="auto"/>
        <w:jc w:val="both"/>
        <w:rPr>
          <w:rFonts w:ascii="Arial" w:hAnsi="Arial" w:cs="Arial"/>
          <w:sz w:val="24"/>
        </w:rPr>
      </w:pPr>
    </w:p>
    <w:p w:rsidR="0061796C" w:rsidRPr="00D86887" w:rsidRDefault="00F875CC" w:rsidP="009F3B1A">
      <w:pPr>
        <w:spacing w:after="0" w:line="360" w:lineRule="auto"/>
        <w:jc w:val="both"/>
        <w:rPr>
          <w:rFonts w:ascii="Arial" w:hAnsi="Arial" w:cs="Arial"/>
          <w:sz w:val="24"/>
        </w:rPr>
      </w:pPr>
      <w:r w:rsidRPr="00D86887">
        <w:rPr>
          <w:rFonts w:ascii="Arial" w:hAnsi="Arial" w:cs="Arial"/>
          <w:sz w:val="24"/>
        </w:rPr>
        <w:t>[4</w:t>
      </w:r>
      <w:r w:rsidR="0061796C" w:rsidRPr="00D86887">
        <w:rPr>
          <w:rFonts w:ascii="Arial" w:hAnsi="Arial" w:cs="Arial"/>
          <w:sz w:val="24"/>
        </w:rPr>
        <w:t>]</w:t>
      </w:r>
      <w:r w:rsidR="0061796C" w:rsidRPr="00D86887">
        <w:rPr>
          <w:rFonts w:ascii="Arial" w:hAnsi="Arial" w:cs="Arial"/>
          <w:sz w:val="24"/>
        </w:rPr>
        <w:tab/>
        <w:t>She further pleaded that at all material times an express, alternatively ta</w:t>
      </w:r>
      <w:r w:rsidR="009F3B1A" w:rsidRPr="00D86887">
        <w:rPr>
          <w:rFonts w:ascii="Arial" w:hAnsi="Arial" w:cs="Arial"/>
          <w:sz w:val="24"/>
        </w:rPr>
        <w:t>cit, alternatively implied term</w:t>
      </w:r>
      <w:r w:rsidR="0061796C" w:rsidRPr="00D86887">
        <w:rPr>
          <w:rFonts w:ascii="Arial" w:hAnsi="Arial" w:cs="Arial"/>
          <w:sz w:val="24"/>
        </w:rPr>
        <w:t xml:space="preserve"> of the partnership agreement was that the common home situated at 16 Pretorius Street, Pionierspark, would be maintained by the business in that all the bond repayments, utility charges, insurance and maintenance on the property would be settled by the proceeds generated by the business and as such the immovable property would form part of the universal partnership assets. </w:t>
      </w:r>
    </w:p>
    <w:p w:rsidR="009F3B1A" w:rsidRPr="00D86887" w:rsidRDefault="009F3B1A" w:rsidP="009F3B1A">
      <w:pPr>
        <w:spacing w:after="0" w:line="360" w:lineRule="auto"/>
        <w:jc w:val="both"/>
        <w:rPr>
          <w:rFonts w:ascii="Arial" w:hAnsi="Arial" w:cs="Arial"/>
          <w:sz w:val="24"/>
        </w:rPr>
      </w:pPr>
    </w:p>
    <w:p w:rsidR="00265519" w:rsidRPr="00D86887" w:rsidRDefault="0061796C" w:rsidP="009F3B1A">
      <w:pPr>
        <w:spacing w:after="0" w:line="360" w:lineRule="auto"/>
        <w:jc w:val="both"/>
        <w:rPr>
          <w:rFonts w:ascii="Arial" w:hAnsi="Arial" w:cs="Arial"/>
          <w:sz w:val="24"/>
        </w:rPr>
      </w:pPr>
      <w:r w:rsidRPr="00D86887">
        <w:rPr>
          <w:rFonts w:ascii="Arial" w:hAnsi="Arial" w:cs="Arial"/>
          <w:sz w:val="24"/>
        </w:rPr>
        <w:lastRenderedPageBreak/>
        <w:t>[</w:t>
      </w:r>
      <w:r w:rsidR="00F875CC" w:rsidRPr="00D86887">
        <w:rPr>
          <w:rFonts w:ascii="Arial" w:hAnsi="Arial" w:cs="Arial"/>
          <w:sz w:val="24"/>
        </w:rPr>
        <w:t>5</w:t>
      </w:r>
      <w:r w:rsidRPr="00D86887">
        <w:rPr>
          <w:rFonts w:ascii="Arial" w:hAnsi="Arial" w:cs="Arial"/>
          <w:sz w:val="24"/>
        </w:rPr>
        <w:t>]</w:t>
      </w:r>
      <w:r w:rsidRPr="00D86887">
        <w:rPr>
          <w:rFonts w:ascii="Arial" w:hAnsi="Arial" w:cs="Arial"/>
          <w:sz w:val="24"/>
        </w:rPr>
        <w:tab/>
        <w:t>The applicant therefore prayed in her counterclaim for a declaratory order declaring that a universal partnership existed between the parties and that the immovable property be declared as a partnership asset</w:t>
      </w:r>
      <w:r w:rsidR="009F3B1A" w:rsidRPr="00D86887">
        <w:rPr>
          <w:rFonts w:ascii="Arial" w:hAnsi="Arial" w:cs="Arial"/>
          <w:sz w:val="24"/>
        </w:rPr>
        <w:t>.</w:t>
      </w:r>
      <w:r w:rsidRPr="00D86887">
        <w:rPr>
          <w:rStyle w:val="FootnoteReference"/>
          <w:rFonts w:ascii="Arial" w:hAnsi="Arial" w:cs="Arial"/>
          <w:sz w:val="24"/>
        </w:rPr>
        <w:footnoteReference w:id="2"/>
      </w:r>
      <w:r w:rsidRPr="00D86887">
        <w:rPr>
          <w:rFonts w:ascii="Arial" w:hAnsi="Arial" w:cs="Arial"/>
          <w:sz w:val="24"/>
        </w:rPr>
        <w:t xml:space="preserve"> Further, should the declaration be made, the defendant accordingly prays that this court should simultaneously have the partnership dissolved effective from the date when the decree of divorce was granted</w:t>
      </w:r>
      <w:r w:rsidR="009F3B1A" w:rsidRPr="00D86887">
        <w:rPr>
          <w:rFonts w:ascii="Arial" w:hAnsi="Arial" w:cs="Arial"/>
          <w:sz w:val="24"/>
        </w:rPr>
        <w:t>.</w:t>
      </w:r>
      <w:r w:rsidRPr="00D86887">
        <w:rPr>
          <w:rStyle w:val="FootnoteReference"/>
          <w:rFonts w:ascii="Arial" w:hAnsi="Arial" w:cs="Arial"/>
          <w:sz w:val="24"/>
        </w:rPr>
        <w:footnoteReference w:id="3"/>
      </w:r>
    </w:p>
    <w:p w:rsidR="004B6310" w:rsidRPr="00D86887" w:rsidRDefault="004B6310" w:rsidP="009F3B1A">
      <w:pPr>
        <w:spacing w:after="0" w:line="360" w:lineRule="auto"/>
        <w:jc w:val="both"/>
        <w:rPr>
          <w:rFonts w:ascii="Arial" w:hAnsi="Arial" w:cs="Arial"/>
          <w:i/>
          <w:sz w:val="24"/>
        </w:rPr>
      </w:pPr>
    </w:p>
    <w:p w:rsidR="0061796C" w:rsidRPr="00DC3A10" w:rsidRDefault="00DC3A10" w:rsidP="009F3B1A">
      <w:pPr>
        <w:spacing w:after="0" w:line="360" w:lineRule="auto"/>
        <w:jc w:val="both"/>
        <w:rPr>
          <w:rFonts w:ascii="Arial" w:hAnsi="Arial" w:cs="Arial"/>
          <w:sz w:val="24"/>
          <w:u w:val="single"/>
        </w:rPr>
      </w:pPr>
      <w:r>
        <w:rPr>
          <w:rFonts w:ascii="Arial" w:hAnsi="Arial" w:cs="Arial"/>
          <w:sz w:val="24"/>
          <w:u w:val="single"/>
        </w:rPr>
        <w:t>The application</w:t>
      </w:r>
    </w:p>
    <w:p w:rsidR="009F3B1A" w:rsidRPr="00D86887" w:rsidRDefault="009F3B1A" w:rsidP="009F3B1A">
      <w:pPr>
        <w:spacing w:after="0" w:line="360" w:lineRule="auto"/>
        <w:jc w:val="both"/>
        <w:rPr>
          <w:rFonts w:ascii="Arial" w:hAnsi="Arial" w:cs="Arial"/>
          <w:i/>
          <w:sz w:val="24"/>
        </w:rPr>
      </w:pPr>
    </w:p>
    <w:p w:rsidR="00265519" w:rsidRPr="00D86887" w:rsidRDefault="007D5184" w:rsidP="006912E2">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6</w:t>
      </w:r>
      <w:r w:rsidRPr="00D86887">
        <w:rPr>
          <w:rFonts w:ascii="Arial" w:hAnsi="Arial" w:cs="Arial"/>
          <w:sz w:val="24"/>
        </w:rPr>
        <w:t>]</w:t>
      </w:r>
      <w:r w:rsidRPr="00D86887">
        <w:rPr>
          <w:rFonts w:ascii="Arial" w:hAnsi="Arial" w:cs="Arial"/>
          <w:sz w:val="24"/>
        </w:rPr>
        <w:tab/>
        <w:t xml:space="preserve">The bone of contention between the parties is </w:t>
      </w:r>
      <w:r w:rsidR="00A861D7" w:rsidRPr="00D86887">
        <w:rPr>
          <w:rFonts w:ascii="Arial" w:hAnsi="Arial" w:cs="Arial"/>
          <w:sz w:val="24"/>
        </w:rPr>
        <w:t>the common home situated at 16 Pretorius Street, Pionierspark,</w:t>
      </w:r>
      <w:r w:rsidRPr="00D86887">
        <w:rPr>
          <w:rFonts w:ascii="Arial" w:hAnsi="Arial" w:cs="Arial"/>
          <w:sz w:val="24"/>
        </w:rPr>
        <w:t xml:space="preserve"> as the respondent, in whose name the property is registered, sold the property to a third party and this caused the applicant to approach this court on </w:t>
      </w:r>
      <w:r w:rsidR="00265519" w:rsidRPr="00D86887">
        <w:rPr>
          <w:rFonts w:ascii="Arial" w:hAnsi="Arial" w:cs="Arial"/>
          <w:sz w:val="24"/>
        </w:rPr>
        <w:t>04 July 2018</w:t>
      </w:r>
      <w:r w:rsidRPr="00D86887">
        <w:rPr>
          <w:rFonts w:ascii="Arial" w:hAnsi="Arial" w:cs="Arial"/>
          <w:sz w:val="24"/>
        </w:rPr>
        <w:t>. Initially</w:t>
      </w:r>
      <w:r w:rsidR="00A861D7" w:rsidRPr="00D86887">
        <w:rPr>
          <w:rFonts w:ascii="Arial" w:hAnsi="Arial" w:cs="Arial"/>
          <w:sz w:val="24"/>
        </w:rPr>
        <w:t>,</w:t>
      </w:r>
      <w:r w:rsidRPr="00D86887">
        <w:rPr>
          <w:rFonts w:ascii="Arial" w:hAnsi="Arial" w:cs="Arial"/>
          <w:sz w:val="24"/>
        </w:rPr>
        <w:t xml:space="preserve"> the applicant </w:t>
      </w:r>
      <w:r w:rsidR="00A861D7" w:rsidRPr="00D86887">
        <w:rPr>
          <w:rFonts w:ascii="Arial" w:hAnsi="Arial" w:cs="Arial"/>
          <w:sz w:val="24"/>
        </w:rPr>
        <w:t>sought</w:t>
      </w:r>
      <w:r w:rsidR="00265519" w:rsidRPr="00D86887">
        <w:rPr>
          <w:rFonts w:ascii="Arial" w:hAnsi="Arial" w:cs="Arial"/>
          <w:sz w:val="24"/>
        </w:rPr>
        <w:t xml:space="preserve"> on an urgent basis in terms of her notice of motion, an order comprising for provisional relief to restrain the respondent and/or his legal practitioner and/or the conveyancer attending to the transfer </w:t>
      </w:r>
      <w:r w:rsidRPr="00D86887">
        <w:rPr>
          <w:rFonts w:ascii="Arial" w:hAnsi="Arial" w:cs="Arial"/>
          <w:sz w:val="24"/>
        </w:rPr>
        <w:t>of the immovable</w:t>
      </w:r>
      <w:r w:rsidR="00265519" w:rsidRPr="00D86887">
        <w:rPr>
          <w:rFonts w:ascii="Arial" w:hAnsi="Arial" w:cs="Arial"/>
          <w:sz w:val="24"/>
        </w:rPr>
        <w:t xml:space="preserve"> property </w:t>
      </w:r>
      <w:r w:rsidRPr="00D86887">
        <w:rPr>
          <w:rFonts w:ascii="Arial" w:hAnsi="Arial" w:cs="Arial"/>
          <w:sz w:val="24"/>
        </w:rPr>
        <w:t>from paying out</w:t>
      </w:r>
      <w:r w:rsidR="00265519" w:rsidRPr="00D86887">
        <w:rPr>
          <w:rFonts w:ascii="Arial" w:hAnsi="Arial" w:cs="Arial"/>
          <w:sz w:val="24"/>
        </w:rPr>
        <w:t xml:space="preserve"> the proceeds of the sale of the immovable property pending finalisation of the</w:t>
      </w:r>
      <w:r w:rsidRPr="00D86887">
        <w:rPr>
          <w:rFonts w:ascii="Arial" w:hAnsi="Arial" w:cs="Arial"/>
          <w:sz w:val="24"/>
        </w:rPr>
        <w:t xml:space="preserve"> action for</w:t>
      </w:r>
      <w:r w:rsidR="00265519" w:rsidRPr="00D86887">
        <w:rPr>
          <w:rFonts w:ascii="Arial" w:hAnsi="Arial" w:cs="Arial"/>
          <w:sz w:val="24"/>
        </w:rPr>
        <w:t xml:space="preserve"> divorce. </w:t>
      </w:r>
    </w:p>
    <w:p w:rsidR="00E14569" w:rsidRPr="00D86887" w:rsidRDefault="00E14569" w:rsidP="006912E2">
      <w:pPr>
        <w:spacing w:after="0" w:line="360" w:lineRule="auto"/>
        <w:jc w:val="both"/>
        <w:rPr>
          <w:rFonts w:ascii="Arial" w:hAnsi="Arial" w:cs="Arial"/>
          <w:sz w:val="24"/>
        </w:rPr>
      </w:pPr>
    </w:p>
    <w:p w:rsidR="00265519" w:rsidRPr="00D86887" w:rsidRDefault="007D5184" w:rsidP="006912E2">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7</w:t>
      </w:r>
      <w:r w:rsidRPr="00D86887">
        <w:rPr>
          <w:rFonts w:ascii="Arial" w:hAnsi="Arial" w:cs="Arial"/>
          <w:sz w:val="24"/>
        </w:rPr>
        <w:t>]</w:t>
      </w:r>
      <w:r w:rsidRPr="00D86887">
        <w:rPr>
          <w:rFonts w:ascii="Arial" w:hAnsi="Arial" w:cs="Arial"/>
          <w:sz w:val="24"/>
        </w:rPr>
        <w:tab/>
        <w:t>However</w:t>
      </w:r>
      <w:r w:rsidR="00A861D7" w:rsidRPr="00D86887">
        <w:rPr>
          <w:rFonts w:ascii="Arial" w:hAnsi="Arial" w:cs="Arial"/>
          <w:sz w:val="24"/>
        </w:rPr>
        <w:t>,</w:t>
      </w:r>
      <w:r w:rsidRPr="00D86887">
        <w:rPr>
          <w:rFonts w:ascii="Arial" w:hAnsi="Arial" w:cs="Arial"/>
          <w:sz w:val="24"/>
        </w:rPr>
        <w:t xml:space="preserve"> on the said </w:t>
      </w:r>
      <w:r w:rsidR="00E14569" w:rsidRPr="00D86887">
        <w:rPr>
          <w:rFonts w:ascii="Arial" w:hAnsi="Arial" w:cs="Arial"/>
          <w:sz w:val="24"/>
        </w:rPr>
        <w:t xml:space="preserve">date, </w:t>
      </w:r>
      <w:r w:rsidRPr="00D86887">
        <w:rPr>
          <w:rFonts w:ascii="Arial" w:hAnsi="Arial" w:cs="Arial"/>
          <w:sz w:val="24"/>
        </w:rPr>
        <w:t>an undertaking was given by the respondent’s legal practitioner not to proceed with the transfer of the matter, which caused the issue regarding urgency to fall away and the matter was postponed for subsequent hearing</w:t>
      </w:r>
      <w:r w:rsidR="00E14569" w:rsidRPr="00D86887">
        <w:rPr>
          <w:rFonts w:ascii="Arial" w:hAnsi="Arial" w:cs="Arial"/>
          <w:sz w:val="24"/>
        </w:rPr>
        <w:t xml:space="preserve"> o</w:t>
      </w:r>
      <w:r w:rsidR="00816A5F" w:rsidRPr="00D86887">
        <w:rPr>
          <w:rFonts w:ascii="Arial" w:hAnsi="Arial" w:cs="Arial"/>
          <w:sz w:val="24"/>
        </w:rPr>
        <w:t>f the application</w:t>
      </w:r>
      <w:r w:rsidRPr="00D86887">
        <w:rPr>
          <w:rFonts w:ascii="Arial" w:hAnsi="Arial" w:cs="Arial"/>
          <w:sz w:val="24"/>
        </w:rPr>
        <w:t>.</w:t>
      </w:r>
    </w:p>
    <w:p w:rsidR="006912E2" w:rsidRPr="00D86887" w:rsidRDefault="006912E2" w:rsidP="006912E2">
      <w:pPr>
        <w:spacing w:after="0" w:line="360" w:lineRule="auto"/>
        <w:jc w:val="both"/>
        <w:rPr>
          <w:rFonts w:ascii="Arial" w:hAnsi="Arial" w:cs="Arial"/>
          <w:sz w:val="24"/>
        </w:rPr>
      </w:pPr>
    </w:p>
    <w:p w:rsidR="005F5EB7" w:rsidRPr="00D86887" w:rsidRDefault="00597D17" w:rsidP="006912E2">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8</w:t>
      </w:r>
      <w:r w:rsidRPr="00D86887">
        <w:rPr>
          <w:rFonts w:ascii="Arial" w:hAnsi="Arial" w:cs="Arial"/>
          <w:sz w:val="24"/>
        </w:rPr>
        <w:t>]</w:t>
      </w:r>
      <w:r w:rsidRPr="00D86887">
        <w:rPr>
          <w:rFonts w:ascii="Arial" w:hAnsi="Arial" w:cs="Arial"/>
          <w:sz w:val="24"/>
        </w:rPr>
        <w:tab/>
      </w:r>
      <w:r w:rsidR="005F5EB7" w:rsidRPr="00D86887">
        <w:rPr>
          <w:rFonts w:ascii="Arial" w:hAnsi="Arial" w:cs="Arial"/>
          <w:sz w:val="24"/>
        </w:rPr>
        <w:t>In considering the application</w:t>
      </w:r>
      <w:r w:rsidR="00E14569" w:rsidRPr="00D86887">
        <w:rPr>
          <w:rFonts w:ascii="Arial" w:hAnsi="Arial" w:cs="Arial"/>
          <w:sz w:val="24"/>
        </w:rPr>
        <w:t>,</w:t>
      </w:r>
      <w:r w:rsidR="005F5EB7" w:rsidRPr="00D86887">
        <w:rPr>
          <w:rFonts w:ascii="Arial" w:hAnsi="Arial" w:cs="Arial"/>
          <w:sz w:val="24"/>
        </w:rPr>
        <w:t xml:space="preserve"> the court is mindful of the fact that</w:t>
      </w:r>
      <w:r w:rsidR="009E1156" w:rsidRPr="00D86887">
        <w:rPr>
          <w:rFonts w:ascii="Arial" w:hAnsi="Arial" w:cs="Arial"/>
          <w:sz w:val="24"/>
        </w:rPr>
        <w:t xml:space="preserve"> as</w:t>
      </w:r>
      <w:r w:rsidR="005F5EB7" w:rsidRPr="00D86887">
        <w:rPr>
          <w:rFonts w:ascii="Arial" w:hAnsi="Arial" w:cs="Arial"/>
          <w:sz w:val="24"/>
        </w:rPr>
        <w:t xml:space="preserve"> the parties are not married in community of property, the applicant has no vested rights in any of the assets invested or registered (as the case may be) in the name of the respondent, be it money, shares, movable or immovable property, or indeed any other item in, or portion of, his estate. </w:t>
      </w:r>
      <w:r w:rsidR="00046160" w:rsidRPr="00D86887">
        <w:rPr>
          <w:rFonts w:ascii="Arial" w:hAnsi="Arial" w:cs="Arial"/>
          <w:sz w:val="24"/>
        </w:rPr>
        <w:t>However, as discussed above</w:t>
      </w:r>
      <w:r w:rsidR="00E14569" w:rsidRPr="00D86887">
        <w:rPr>
          <w:rFonts w:ascii="Arial" w:hAnsi="Arial" w:cs="Arial"/>
          <w:sz w:val="24"/>
        </w:rPr>
        <w:t>,</w:t>
      </w:r>
      <w:r w:rsidR="00046160" w:rsidRPr="00D86887">
        <w:rPr>
          <w:rFonts w:ascii="Arial" w:hAnsi="Arial" w:cs="Arial"/>
          <w:sz w:val="24"/>
        </w:rPr>
        <w:t xml:space="preserve"> </w:t>
      </w:r>
      <w:r w:rsidR="00E14569" w:rsidRPr="00D86887">
        <w:rPr>
          <w:rFonts w:ascii="Arial" w:hAnsi="Arial" w:cs="Arial"/>
          <w:sz w:val="24"/>
        </w:rPr>
        <w:t>there was</w:t>
      </w:r>
      <w:r w:rsidR="00046160" w:rsidRPr="00D86887">
        <w:rPr>
          <w:rFonts w:ascii="Arial" w:hAnsi="Arial" w:cs="Arial"/>
          <w:sz w:val="24"/>
        </w:rPr>
        <w:t xml:space="preserve"> reliance on a universal partnership in the action accompanied with the relevant prayers for dissolution of the </w:t>
      </w:r>
      <w:r w:rsidR="00046160" w:rsidRPr="00D86887">
        <w:rPr>
          <w:rFonts w:ascii="Arial" w:hAnsi="Arial" w:cs="Arial"/>
          <w:sz w:val="24"/>
        </w:rPr>
        <w:lastRenderedPageBreak/>
        <w:t xml:space="preserve">partnership; a statement and </w:t>
      </w:r>
      <w:proofErr w:type="spellStart"/>
      <w:r w:rsidR="00046160" w:rsidRPr="00D86887">
        <w:rPr>
          <w:rFonts w:ascii="Arial" w:hAnsi="Arial" w:cs="Arial"/>
          <w:sz w:val="24"/>
        </w:rPr>
        <w:t>debatement</w:t>
      </w:r>
      <w:proofErr w:type="spellEnd"/>
      <w:r w:rsidR="00046160" w:rsidRPr="00D86887">
        <w:rPr>
          <w:rFonts w:ascii="Arial" w:hAnsi="Arial" w:cs="Arial"/>
          <w:sz w:val="24"/>
        </w:rPr>
        <w:t xml:space="preserve"> of account in respect of the commonly held assets; a division of those assets; and payment to the partners in accordance with their respective shares.</w:t>
      </w:r>
      <w:r w:rsidR="00153555" w:rsidRPr="00D86887">
        <w:rPr>
          <w:rFonts w:ascii="Arial" w:hAnsi="Arial" w:cs="Arial"/>
          <w:sz w:val="24"/>
        </w:rPr>
        <w:t xml:space="preserve"> </w:t>
      </w:r>
    </w:p>
    <w:p w:rsidR="00E14569" w:rsidRPr="00D86887" w:rsidRDefault="00E14569" w:rsidP="006912E2">
      <w:pPr>
        <w:spacing w:after="0" w:line="360" w:lineRule="auto"/>
        <w:jc w:val="both"/>
        <w:rPr>
          <w:rFonts w:ascii="Arial" w:hAnsi="Arial" w:cs="Arial"/>
          <w:sz w:val="24"/>
        </w:rPr>
      </w:pPr>
    </w:p>
    <w:p w:rsidR="00C13FDC" w:rsidRPr="00B531B1" w:rsidRDefault="00DC3A10" w:rsidP="00E14569">
      <w:pPr>
        <w:spacing w:after="0" w:line="360" w:lineRule="auto"/>
        <w:jc w:val="both"/>
        <w:rPr>
          <w:rFonts w:ascii="Arial" w:hAnsi="Arial" w:cs="Arial"/>
          <w:i/>
          <w:sz w:val="24"/>
        </w:rPr>
      </w:pPr>
      <w:r w:rsidRPr="00B531B1">
        <w:rPr>
          <w:rFonts w:ascii="Arial" w:hAnsi="Arial" w:cs="Arial"/>
          <w:i/>
          <w:sz w:val="24"/>
        </w:rPr>
        <w:t>Burden of proof</w:t>
      </w:r>
    </w:p>
    <w:p w:rsidR="00E14569" w:rsidRPr="00D86887" w:rsidRDefault="00E14569" w:rsidP="00E14569">
      <w:pPr>
        <w:spacing w:after="0" w:line="360" w:lineRule="auto"/>
        <w:jc w:val="both"/>
        <w:rPr>
          <w:rFonts w:ascii="Arial" w:hAnsi="Arial" w:cs="Arial"/>
          <w:i/>
          <w:sz w:val="24"/>
        </w:rPr>
      </w:pPr>
    </w:p>
    <w:p w:rsidR="005F5EB7" w:rsidRPr="00D86887" w:rsidRDefault="009E1156" w:rsidP="006912E2">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9</w:t>
      </w:r>
      <w:r w:rsidRPr="00D86887">
        <w:rPr>
          <w:rFonts w:ascii="Arial" w:hAnsi="Arial" w:cs="Arial"/>
          <w:sz w:val="24"/>
        </w:rPr>
        <w:t>]</w:t>
      </w:r>
      <w:r w:rsidRPr="00D86887">
        <w:rPr>
          <w:rFonts w:ascii="Arial" w:hAnsi="Arial" w:cs="Arial"/>
          <w:sz w:val="24"/>
        </w:rPr>
        <w:tab/>
        <w:t xml:space="preserve">In order to succeed in her prayer for the relief </w:t>
      </w:r>
      <w:proofErr w:type="spellStart"/>
      <w:r w:rsidRPr="00D86887">
        <w:rPr>
          <w:rFonts w:ascii="Arial" w:hAnsi="Arial" w:cs="Arial"/>
          <w:i/>
          <w:sz w:val="24"/>
        </w:rPr>
        <w:t>pendent</w:t>
      </w:r>
      <w:r w:rsidR="00B531B1">
        <w:rPr>
          <w:rFonts w:ascii="Arial" w:hAnsi="Arial" w:cs="Arial"/>
          <w:i/>
          <w:sz w:val="24"/>
        </w:rPr>
        <w:t>e</w:t>
      </w:r>
      <w:proofErr w:type="spellEnd"/>
      <w:r w:rsidRPr="00D86887">
        <w:rPr>
          <w:rFonts w:ascii="Arial" w:hAnsi="Arial" w:cs="Arial"/>
          <w:i/>
          <w:sz w:val="24"/>
        </w:rPr>
        <w:t xml:space="preserve"> </w:t>
      </w:r>
      <w:proofErr w:type="spellStart"/>
      <w:r w:rsidRPr="00D86887">
        <w:rPr>
          <w:rFonts w:ascii="Arial" w:hAnsi="Arial" w:cs="Arial"/>
          <w:i/>
          <w:sz w:val="24"/>
        </w:rPr>
        <w:t>lite</w:t>
      </w:r>
      <w:proofErr w:type="spellEnd"/>
      <w:r w:rsidR="00E14569" w:rsidRPr="00D86887">
        <w:rPr>
          <w:rFonts w:ascii="Arial" w:hAnsi="Arial" w:cs="Arial"/>
          <w:sz w:val="24"/>
        </w:rPr>
        <w:t xml:space="preserve">, </w:t>
      </w:r>
      <w:r w:rsidR="00850977" w:rsidRPr="00D86887">
        <w:rPr>
          <w:rFonts w:ascii="Arial" w:hAnsi="Arial" w:cs="Arial"/>
          <w:sz w:val="24"/>
        </w:rPr>
        <w:t>the applicant must show that he or she has reasonable prospects of success in the main act</w:t>
      </w:r>
      <w:r w:rsidR="005F5EB7" w:rsidRPr="00D86887">
        <w:rPr>
          <w:rFonts w:ascii="Arial" w:hAnsi="Arial" w:cs="Arial"/>
          <w:sz w:val="24"/>
        </w:rPr>
        <w:t>ion. That requirement means that</w:t>
      </w:r>
      <w:r w:rsidR="00850977" w:rsidRPr="00D86887">
        <w:rPr>
          <w:rFonts w:ascii="Arial" w:hAnsi="Arial" w:cs="Arial"/>
          <w:sz w:val="24"/>
        </w:rPr>
        <w:t xml:space="preserve"> the applicant has to prove that he or she has a prima facie case</w:t>
      </w:r>
      <w:r w:rsidR="00E14569" w:rsidRPr="00D86887">
        <w:rPr>
          <w:rFonts w:ascii="Arial" w:hAnsi="Arial" w:cs="Arial"/>
          <w:sz w:val="24"/>
        </w:rPr>
        <w:t>.</w:t>
      </w:r>
      <w:r w:rsidR="00850977" w:rsidRPr="00D86887">
        <w:rPr>
          <w:rStyle w:val="FootnoteReference"/>
          <w:rFonts w:ascii="Arial" w:hAnsi="Arial" w:cs="Arial"/>
          <w:sz w:val="24"/>
        </w:rPr>
        <w:footnoteReference w:id="4"/>
      </w:r>
      <w:r w:rsidR="00850977" w:rsidRPr="00D86887">
        <w:rPr>
          <w:rFonts w:ascii="Arial" w:hAnsi="Arial" w:cs="Arial"/>
          <w:sz w:val="24"/>
        </w:rPr>
        <w:t xml:space="preserve">  </w:t>
      </w:r>
    </w:p>
    <w:p w:rsidR="006912E2" w:rsidRPr="00D86887" w:rsidRDefault="006912E2" w:rsidP="006912E2">
      <w:pPr>
        <w:spacing w:after="0" w:line="360" w:lineRule="auto"/>
        <w:jc w:val="both"/>
        <w:rPr>
          <w:rFonts w:ascii="Arial" w:hAnsi="Arial" w:cs="Arial"/>
          <w:sz w:val="24"/>
        </w:rPr>
      </w:pPr>
    </w:p>
    <w:p w:rsidR="00850977" w:rsidRDefault="00850977" w:rsidP="007B073C">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10</w:t>
      </w:r>
      <w:r w:rsidRPr="00D86887">
        <w:rPr>
          <w:rFonts w:ascii="Arial" w:hAnsi="Arial" w:cs="Arial"/>
          <w:sz w:val="24"/>
        </w:rPr>
        <w:t xml:space="preserve">] </w:t>
      </w:r>
      <w:r w:rsidRPr="00D86887">
        <w:rPr>
          <w:rFonts w:ascii="Arial" w:hAnsi="Arial" w:cs="Arial"/>
          <w:sz w:val="24"/>
        </w:rPr>
        <w:tab/>
      </w:r>
      <w:r w:rsidR="008E4AAE" w:rsidRPr="00D86887">
        <w:rPr>
          <w:rFonts w:ascii="Arial" w:hAnsi="Arial" w:cs="Arial"/>
          <w:sz w:val="24"/>
        </w:rPr>
        <w:t>In discussing the issue of burden of proof that rests on an applicant in a petition of this nature</w:t>
      </w:r>
      <w:r w:rsidR="00E14569" w:rsidRPr="00D86887">
        <w:rPr>
          <w:rFonts w:ascii="Arial" w:hAnsi="Arial" w:cs="Arial"/>
          <w:sz w:val="24"/>
        </w:rPr>
        <w:t>,</w:t>
      </w:r>
      <w:r w:rsidR="008E4AAE" w:rsidRPr="00D86887">
        <w:rPr>
          <w:rFonts w:ascii="Arial" w:hAnsi="Arial" w:cs="Arial"/>
          <w:sz w:val="24"/>
        </w:rPr>
        <w:t xml:space="preserve"> it was held in the </w:t>
      </w:r>
      <w:r w:rsidRPr="00D86887">
        <w:rPr>
          <w:rFonts w:ascii="Arial" w:hAnsi="Arial" w:cs="Arial"/>
          <w:sz w:val="24"/>
        </w:rPr>
        <w:t xml:space="preserve">matter of </w:t>
      </w:r>
      <w:r w:rsidRPr="00D86887">
        <w:rPr>
          <w:rFonts w:ascii="Arial" w:hAnsi="Arial" w:cs="Arial"/>
          <w:i/>
          <w:sz w:val="24"/>
        </w:rPr>
        <w:t>Hamman v Hamman</w:t>
      </w:r>
      <w:r w:rsidRPr="00D86887">
        <w:rPr>
          <w:rStyle w:val="FootnoteReference"/>
          <w:rFonts w:ascii="Arial" w:hAnsi="Arial" w:cs="Arial"/>
          <w:sz w:val="24"/>
        </w:rPr>
        <w:footnoteReference w:id="5"/>
      </w:r>
      <w:r w:rsidR="005F5EB7" w:rsidRPr="00D86887">
        <w:rPr>
          <w:rFonts w:ascii="Arial" w:hAnsi="Arial" w:cs="Arial"/>
          <w:sz w:val="24"/>
        </w:rPr>
        <w:t xml:space="preserve"> that:</w:t>
      </w:r>
    </w:p>
    <w:p w:rsidR="007B073C" w:rsidRPr="00D86887" w:rsidRDefault="007B073C" w:rsidP="007B073C">
      <w:pPr>
        <w:spacing w:after="0" w:line="360" w:lineRule="auto"/>
        <w:jc w:val="both"/>
        <w:rPr>
          <w:rFonts w:ascii="Arial" w:hAnsi="Arial" w:cs="Arial"/>
          <w:sz w:val="24"/>
        </w:rPr>
      </w:pPr>
    </w:p>
    <w:p w:rsidR="00850977" w:rsidRPr="00D86887" w:rsidRDefault="00850977" w:rsidP="00E14569">
      <w:pPr>
        <w:spacing w:after="0" w:line="360" w:lineRule="auto"/>
        <w:jc w:val="both"/>
        <w:rPr>
          <w:rFonts w:ascii="Arial" w:hAnsi="Arial" w:cs="Arial"/>
        </w:rPr>
      </w:pPr>
      <w:r w:rsidRPr="00D86887">
        <w:rPr>
          <w:rFonts w:ascii="Arial" w:hAnsi="Arial" w:cs="Arial"/>
          <w:sz w:val="24"/>
        </w:rPr>
        <w:t>‘</w:t>
      </w:r>
      <w:r w:rsidRPr="00D86887">
        <w:rPr>
          <w:rFonts w:ascii="Arial" w:hAnsi="Arial" w:cs="Arial"/>
        </w:rPr>
        <w:t>In order to decide whether a prima facie case has been made out in a petition of this character, the Court must ask itself whether, if all the allegations in the petition were proved, the applicant would succeed in the main action. The Court cannot speculate as to who is likely to succeed by nicely balancing the probabilities. Of course, where a respondent produces overwhelming proof (such as correspondence or documentary or equally convincing evidence) showing that there is no foundation at all for the allegations in the petition, the Court would be obliged to hold on the papers that a prima facie case had not been made out and the test set out above would not be applicable. Short of such evidence by the respondent, however, the Court will assume that the allegations in the petition are capable of proof and will consider whether the applicant would be entitled to judgment in the main case, if the facts set out in the petition were proved.’</w:t>
      </w:r>
    </w:p>
    <w:p w:rsidR="00E14569" w:rsidRPr="00D86887" w:rsidRDefault="00E14569" w:rsidP="00E14569">
      <w:pPr>
        <w:spacing w:after="0" w:line="360" w:lineRule="auto"/>
        <w:jc w:val="both"/>
        <w:rPr>
          <w:rFonts w:ascii="Arial" w:hAnsi="Arial" w:cs="Arial"/>
        </w:rPr>
      </w:pPr>
    </w:p>
    <w:p w:rsidR="004B6310" w:rsidRPr="00B531B1" w:rsidRDefault="004B6310" w:rsidP="00E14569">
      <w:pPr>
        <w:spacing w:after="0" w:line="360" w:lineRule="auto"/>
        <w:jc w:val="both"/>
        <w:rPr>
          <w:rFonts w:ascii="Arial" w:hAnsi="Arial" w:cs="Arial"/>
          <w:sz w:val="24"/>
          <w:szCs w:val="24"/>
        </w:rPr>
      </w:pPr>
      <w:r w:rsidRPr="00B531B1">
        <w:rPr>
          <w:rFonts w:ascii="Arial" w:hAnsi="Arial" w:cs="Arial"/>
          <w:sz w:val="24"/>
          <w:szCs w:val="24"/>
          <w:u w:val="single"/>
        </w:rPr>
        <w:t>The applicable legal principles</w:t>
      </w:r>
      <w:r w:rsidRPr="00B531B1">
        <w:rPr>
          <w:rFonts w:ascii="Arial" w:hAnsi="Arial" w:cs="Arial"/>
          <w:sz w:val="24"/>
          <w:szCs w:val="24"/>
        </w:rPr>
        <w:t xml:space="preserve"> </w:t>
      </w:r>
    </w:p>
    <w:p w:rsidR="00E14569" w:rsidRPr="00D86887" w:rsidRDefault="00E14569" w:rsidP="00E14569">
      <w:pPr>
        <w:spacing w:after="0" w:line="360" w:lineRule="auto"/>
        <w:jc w:val="both"/>
        <w:rPr>
          <w:rFonts w:ascii="Arial" w:hAnsi="Arial" w:cs="Arial"/>
          <w:sz w:val="24"/>
          <w:szCs w:val="24"/>
        </w:rPr>
      </w:pPr>
    </w:p>
    <w:p w:rsidR="00303088" w:rsidRPr="00D86887" w:rsidRDefault="009E1156" w:rsidP="006912E2">
      <w:pPr>
        <w:spacing w:after="0" w:line="360" w:lineRule="auto"/>
        <w:jc w:val="both"/>
        <w:rPr>
          <w:rFonts w:ascii="Arial" w:hAnsi="Arial" w:cs="Arial"/>
          <w:sz w:val="24"/>
          <w:szCs w:val="24"/>
        </w:rPr>
      </w:pPr>
      <w:r w:rsidRPr="00D86887">
        <w:rPr>
          <w:rFonts w:ascii="Arial" w:hAnsi="Arial" w:cs="Arial"/>
        </w:rPr>
        <w:t>[</w:t>
      </w:r>
      <w:r w:rsidR="00F875CC" w:rsidRPr="00D86887">
        <w:rPr>
          <w:rFonts w:ascii="Arial" w:hAnsi="Arial" w:cs="Arial"/>
        </w:rPr>
        <w:t>11</w:t>
      </w:r>
      <w:r w:rsidRPr="00D86887">
        <w:rPr>
          <w:rFonts w:ascii="Arial" w:hAnsi="Arial" w:cs="Arial"/>
        </w:rPr>
        <w:t>]</w:t>
      </w:r>
      <w:r w:rsidRPr="00D86887">
        <w:rPr>
          <w:rFonts w:ascii="Arial" w:hAnsi="Arial" w:cs="Arial"/>
        </w:rPr>
        <w:tab/>
      </w:r>
      <w:r w:rsidR="00303088" w:rsidRPr="00D86887">
        <w:rPr>
          <w:rFonts w:ascii="Arial" w:hAnsi="Arial" w:cs="Arial"/>
          <w:sz w:val="24"/>
          <w:szCs w:val="24"/>
        </w:rPr>
        <w:t xml:space="preserve">A universal partnership was a concept that has gained recognition in our common law and was divided in two categories, namely: a </w:t>
      </w:r>
      <w:proofErr w:type="spellStart"/>
      <w:r w:rsidR="00303088" w:rsidRPr="00D86887">
        <w:rPr>
          <w:rFonts w:ascii="Arial" w:hAnsi="Arial" w:cs="Arial"/>
          <w:i/>
          <w:sz w:val="24"/>
          <w:szCs w:val="24"/>
        </w:rPr>
        <w:t>societas</w:t>
      </w:r>
      <w:proofErr w:type="spellEnd"/>
      <w:r w:rsidR="00303088" w:rsidRPr="00D86887">
        <w:rPr>
          <w:rFonts w:ascii="Arial" w:hAnsi="Arial" w:cs="Arial"/>
          <w:i/>
          <w:sz w:val="24"/>
          <w:szCs w:val="24"/>
        </w:rPr>
        <w:t xml:space="preserve"> </w:t>
      </w:r>
      <w:proofErr w:type="spellStart"/>
      <w:r w:rsidR="00303088" w:rsidRPr="00D86887">
        <w:rPr>
          <w:rFonts w:ascii="Arial" w:hAnsi="Arial" w:cs="Arial"/>
          <w:i/>
          <w:sz w:val="24"/>
          <w:szCs w:val="24"/>
        </w:rPr>
        <w:t>universorum</w:t>
      </w:r>
      <w:proofErr w:type="spellEnd"/>
      <w:r w:rsidR="00303088" w:rsidRPr="00D86887">
        <w:rPr>
          <w:rFonts w:ascii="Arial" w:hAnsi="Arial" w:cs="Arial"/>
          <w:i/>
          <w:sz w:val="24"/>
          <w:szCs w:val="24"/>
        </w:rPr>
        <w:t xml:space="preserve"> quae ex </w:t>
      </w:r>
      <w:proofErr w:type="spellStart"/>
      <w:r w:rsidR="00303088" w:rsidRPr="00D86887">
        <w:rPr>
          <w:rFonts w:ascii="Arial" w:hAnsi="Arial" w:cs="Arial"/>
          <w:i/>
          <w:sz w:val="24"/>
          <w:szCs w:val="24"/>
        </w:rPr>
        <w:t>quaestu</w:t>
      </w:r>
      <w:proofErr w:type="spellEnd"/>
      <w:r w:rsidR="00303088" w:rsidRPr="00D86887">
        <w:rPr>
          <w:rFonts w:ascii="Arial" w:hAnsi="Arial" w:cs="Arial"/>
          <w:i/>
          <w:sz w:val="24"/>
          <w:szCs w:val="24"/>
        </w:rPr>
        <w:t xml:space="preserve"> </w:t>
      </w:r>
      <w:proofErr w:type="spellStart"/>
      <w:r w:rsidR="00303088" w:rsidRPr="00D86887">
        <w:rPr>
          <w:rFonts w:ascii="Arial" w:hAnsi="Arial" w:cs="Arial"/>
          <w:i/>
          <w:sz w:val="24"/>
          <w:szCs w:val="24"/>
        </w:rPr>
        <w:t>veniunt</w:t>
      </w:r>
      <w:proofErr w:type="spellEnd"/>
      <w:r w:rsidR="00E14569" w:rsidRPr="00D86887">
        <w:rPr>
          <w:rFonts w:ascii="Arial" w:hAnsi="Arial" w:cs="Arial"/>
          <w:i/>
          <w:sz w:val="24"/>
          <w:szCs w:val="24"/>
        </w:rPr>
        <w:t xml:space="preserve"> </w:t>
      </w:r>
      <w:r w:rsidR="00303088" w:rsidRPr="00D86887">
        <w:rPr>
          <w:rFonts w:ascii="Arial" w:hAnsi="Arial" w:cs="Arial"/>
          <w:sz w:val="24"/>
          <w:szCs w:val="24"/>
        </w:rPr>
        <w:t xml:space="preserve">(parties intend that all they have acquired during the existence of the </w:t>
      </w:r>
      <w:r w:rsidR="00303088" w:rsidRPr="00D86887">
        <w:rPr>
          <w:rFonts w:ascii="Arial" w:hAnsi="Arial" w:cs="Arial"/>
          <w:sz w:val="24"/>
          <w:szCs w:val="24"/>
        </w:rPr>
        <w:lastRenderedPageBreak/>
        <w:t xml:space="preserve">partnership, from any and every kind of commercial venture, formed part of the partnership property) and a </w:t>
      </w:r>
      <w:proofErr w:type="spellStart"/>
      <w:r w:rsidR="00303088" w:rsidRPr="00D86887">
        <w:rPr>
          <w:rFonts w:ascii="Arial" w:hAnsi="Arial" w:cs="Arial"/>
          <w:i/>
          <w:sz w:val="24"/>
          <w:szCs w:val="24"/>
        </w:rPr>
        <w:t>societas</w:t>
      </w:r>
      <w:proofErr w:type="spellEnd"/>
      <w:r w:rsidR="00303088" w:rsidRPr="00D86887">
        <w:rPr>
          <w:rFonts w:ascii="Arial" w:hAnsi="Arial" w:cs="Arial"/>
          <w:i/>
          <w:sz w:val="24"/>
          <w:szCs w:val="24"/>
        </w:rPr>
        <w:t xml:space="preserve"> </w:t>
      </w:r>
      <w:proofErr w:type="spellStart"/>
      <w:r w:rsidR="00303088" w:rsidRPr="00D86887">
        <w:rPr>
          <w:rFonts w:ascii="Arial" w:hAnsi="Arial" w:cs="Arial"/>
          <w:i/>
          <w:sz w:val="24"/>
          <w:szCs w:val="24"/>
        </w:rPr>
        <w:t>universorum</w:t>
      </w:r>
      <w:proofErr w:type="spellEnd"/>
      <w:r w:rsidR="00303088" w:rsidRPr="00D86887">
        <w:rPr>
          <w:rFonts w:ascii="Arial" w:hAnsi="Arial" w:cs="Arial"/>
          <w:i/>
          <w:sz w:val="24"/>
          <w:szCs w:val="24"/>
        </w:rPr>
        <w:t xml:space="preserve"> </w:t>
      </w:r>
      <w:proofErr w:type="spellStart"/>
      <w:r w:rsidR="00303088" w:rsidRPr="00D86887">
        <w:rPr>
          <w:rFonts w:ascii="Arial" w:hAnsi="Arial" w:cs="Arial"/>
          <w:i/>
          <w:sz w:val="24"/>
          <w:szCs w:val="24"/>
        </w:rPr>
        <w:t>bonorum</w:t>
      </w:r>
      <w:proofErr w:type="spellEnd"/>
      <w:r w:rsidR="00303088" w:rsidRPr="00D86887">
        <w:rPr>
          <w:rFonts w:ascii="Arial" w:hAnsi="Arial" w:cs="Arial"/>
          <w:sz w:val="24"/>
          <w:szCs w:val="24"/>
        </w:rPr>
        <w:t xml:space="preserve"> (parties agree to put in a common stock all their property, both present and future, including all the acquisitions, whether from commercial endeavours or otherwise)</w:t>
      </w:r>
      <w:r w:rsidR="00755A46" w:rsidRPr="00D86887">
        <w:rPr>
          <w:rFonts w:ascii="Arial" w:hAnsi="Arial" w:cs="Arial"/>
          <w:sz w:val="24"/>
          <w:szCs w:val="24"/>
        </w:rPr>
        <w:t>.</w:t>
      </w:r>
      <w:r w:rsidR="00303088" w:rsidRPr="00D86887">
        <w:rPr>
          <w:rStyle w:val="FootnoteReference"/>
          <w:rFonts w:ascii="Arial" w:hAnsi="Arial" w:cs="Arial"/>
          <w:sz w:val="24"/>
          <w:szCs w:val="24"/>
        </w:rPr>
        <w:footnoteReference w:id="6"/>
      </w:r>
      <w:r w:rsidR="00303088" w:rsidRPr="00D86887">
        <w:rPr>
          <w:rFonts w:ascii="Arial" w:hAnsi="Arial" w:cs="Arial"/>
          <w:sz w:val="24"/>
          <w:szCs w:val="24"/>
        </w:rPr>
        <w:t xml:space="preserve"> </w:t>
      </w:r>
    </w:p>
    <w:p w:rsidR="006912E2" w:rsidRPr="00D86887" w:rsidRDefault="006912E2" w:rsidP="006912E2">
      <w:pPr>
        <w:spacing w:after="0" w:line="360" w:lineRule="auto"/>
        <w:jc w:val="both"/>
        <w:rPr>
          <w:rFonts w:ascii="Arial" w:hAnsi="Arial" w:cs="Arial"/>
          <w:sz w:val="24"/>
          <w:szCs w:val="24"/>
        </w:rPr>
      </w:pPr>
    </w:p>
    <w:p w:rsidR="009E1156" w:rsidRPr="00D86887" w:rsidRDefault="00BB3E08" w:rsidP="006912E2">
      <w:pPr>
        <w:spacing w:after="0" w:line="360" w:lineRule="auto"/>
        <w:jc w:val="both"/>
        <w:rPr>
          <w:rFonts w:ascii="Arial" w:hAnsi="Arial" w:cs="Arial"/>
          <w:sz w:val="24"/>
          <w:szCs w:val="24"/>
        </w:rPr>
      </w:pPr>
      <w:r w:rsidRPr="00D86887">
        <w:rPr>
          <w:rFonts w:ascii="Arial" w:hAnsi="Arial" w:cs="Arial"/>
          <w:sz w:val="24"/>
          <w:szCs w:val="24"/>
        </w:rPr>
        <w:t>[</w:t>
      </w:r>
      <w:r w:rsidR="00F875CC" w:rsidRPr="00D86887">
        <w:rPr>
          <w:rFonts w:ascii="Arial" w:hAnsi="Arial" w:cs="Arial"/>
          <w:sz w:val="24"/>
          <w:szCs w:val="24"/>
        </w:rPr>
        <w:t>12</w:t>
      </w:r>
      <w:r w:rsidRPr="00D86887">
        <w:rPr>
          <w:rFonts w:ascii="Arial" w:hAnsi="Arial" w:cs="Arial"/>
          <w:sz w:val="24"/>
          <w:szCs w:val="24"/>
        </w:rPr>
        <w:t>]</w:t>
      </w:r>
      <w:r w:rsidRPr="00D86887">
        <w:rPr>
          <w:rFonts w:ascii="Arial" w:hAnsi="Arial" w:cs="Arial"/>
          <w:sz w:val="24"/>
          <w:szCs w:val="24"/>
        </w:rPr>
        <w:tab/>
      </w:r>
      <w:r w:rsidR="00303088" w:rsidRPr="00D86887">
        <w:rPr>
          <w:rFonts w:ascii="Arial" w:hAnsi="Arial" w:cs="Arial"/>
          <w:sz w:val="24"/>
          <w:szCs w:val="24"/>
        </w:rPr>
        <w:t xml:space="preserve">The applicant in the matter </w:t>
      </w:r>
      <w:r w:rsidR="00303088" w:rsidRPr="00D86887">
        <w:rPr>
          <w:rFonts w:ascii="Arial" w:hAnsi="Arial" w:cs="Arial"/>
          <w:i/>
          <w:sz w:val="24"/>
          <w:szCs w:val="24"/>
        </w:rPr>
        <w:t xml:space="preserve">in </w:t>
      </w:r>
      <w:proofErr w:type="spellStart"/>
      <w:r w:rsidR="00303088" w:rsidRPr="00D86887">
        <w:rPr>
          <w:rFonts w:ascii="Arial" w:hAnsi="Arial" w:cs="Arial"/>
          <w:i/>
          <w:sz w:val="24"/>
          <w:szCs w:val="24"/>
        </w:rPr>
        <w:t>casu</w:t>
      </w:r>
      <w:proofErr w:type="spellEnd"/>
      <w:r w:rsidR="00303088" w:rsidRPr="00D86887">
        <w:rPr>
          <w:rFonts w:ascii="Arial" w:hAnsi="Arial" w:cs="Arial"/>
          <w:sz w:val="24"/>
          <w:szCs w:val="24"/>
        </w:rPr>
        <w:t xml:space="preserve"> relies on universal partnership </w:t>
      </w:r>
      <w:proofErr w:type="spellStart"/>
      <w:r w:rsidR="00303088" w:rsidRPr="00D86887">
        <w:rPr>
          <w:rFonts w:ascii="Arial" w:hAnsi="Arial" w:cs="Arial"/>
          <w:i/>
          <w:sz w:val="24"/>
          <w:szCs w:val="24"/>
        </w:rPr>
        <w:t>societas</w:t>
      </w:r>
      <w:proofErr w:type="spellEnd"/>
      <w:r w:rsidR="00303088" w:rsidRPr="00D86887">
        <w:rPr>
          <w:rFonts w:ascii="Arial" w:hAnsi="Arial" w:cs="Arial"/>
          <w:i/>
          <w:sz w:val="24"/>
          <w:szCs w:val="24"/>
        </w:rPr>
        <w:t xml:space="preserve"> </w:t>
      </w:r>
      <w:proofErr w:type="spellStart"/>
      <w:r w:rsidR="00303088" w:rsidRPr="00D86887">
        <w:rPr>
          <w:rFonts w:ascii="Arial" w:hAnsi="Arial" w:cs="Arial"/>
          <w:i/>
          <w:sz w:val="24"/>
          <w:szCs w:val="24"/>
        </w:rPr>
        <w:t>universorum</w:t>
      </w:r>
      <w:proofErr w:type="spellEnd"/>
      <w:r w:rsidR="00303088" w:rsidRPr="00D86887">
        <w:rPr>
          <w:rFonts w:ascii="Arial" w:hAnsi="Arial" w:cs="Arial"/>
          <w:i/>
          <w:sz w:val="24"/>
          <w:szCs w:val="24"/>
        </w:rPr>
        <w:t xml:space="preserve"> quae ex </w:t>
      </w:r>
      <w:proofErr w:type="spellStart"/>
      <w:r w:rsidR="00303088" w:rsidRPr="00D86887">
        <w:rPr>
          <w:rFonts w:ascii="Arial" w:hAnsi="Arial" w:cs="Arial"/>
          <w:i/>
          <w:sz w:val="24"/>
          <w:szCs w:val="24"/>
        </w:rPr>
        <w:t>quaestu</w:t>
      </w:r>
      <w:proofErr w:type="spellEnd"/>
      <w:r w:rsidR="00303088" w:rsidRPr="00D86887">
        <w:rPr>
          <w:rFonts w:ascii="Arial" w:hAnsi="Arial" w:cs="Arial"/>
          <w:i/>
          <w:sz w:val="24"/>
          <w:szCs w:val="24"/>
        </w:rPr>
        <w:t xml:space="preserve"> </w:t>
      </w:r>
      <w:proofErr w:type="spellStart"/>
      <w:r w:rsidR="00303088" w:rsidRPr="00D86887">
        <w:rPr>
          <w:rFonts w:ascii="Arial" w:hAnsi="Arial" w:cs="Arial"/>
          <w:i/>
          <w:sz w:val="24"/>
          <w:szCs w:val="24"/>
        </w:rPr>
        <w:t>veniunt</w:t>
      </w:r>
      <w:proofErr w:type="spellEnd"/>
      <w:r w:rsidR="00303088" w:rsidRPr="00D86887">
        <w:rPr>
          <w:rFonts w:ascii="Arial" w:hAnsi="Arial" w:cs="Arial"/>
          <w:sz w:val="24"/>
          <w:szCs w:val="24"/>
        </w:rPr>
        <w:t xml:space="preserve"> </w:t>
      </w:r>
      <w:r w:rsidR="008E4AAE" w:rsidRPr="00D86887">
        <w:rPr>
          <w:rFonts w:ascii="Arial" w:hAnsi="Arial" w:cs="Arial"/>
          <w:sz w:val="24"/>
          <w:szCs w:val="24"/>
        </w:rPr>
        <w:t>which was made clear</w:t>
      </w:r>
      <w:r w:rsidR="00303088" w:rsidRPr="00D86887">
        <w:rPr>
          <w:rFonts w:ascii="Arial" w:hAnsi="Arial" w:cs="Arial"/>
          <w:sz w:val="24"/>
          <w:szCs w:val="24"/>
        </w:rPr>
        <w:t xml:space="preserve"> from the papers </w:t>
      </w:r>
      <w:r w:rsidR="008E4AAE" w:rsidRPr="00D86887">
        <w:rPr>
          <w:rFonts w:ascii="Arial" w:hAnsi="Arial" w:cs="Arial"/>
          <w:sz w:val="24"/>
          <w:szCs w:val="24"/>
        </w:rPr>
        <w:t xml:space="preserve">on which the applicant </w:t>
      </w:r>
      <w:r w:rsidR="00303088" w:rsidRPr="00D86887">
        <w:rPr>
          <w:rFonts w:ascii="Arial" w:hAnsi="Arial" w:cs="Arial"/>
          <w:sz w:val="24"/>
          <w:szCs w:val="24"/>
        </w:rPr>
        <w:t>was relying.</w:t>
      </w:r>
    </w:p>
    <w:p w:rsidR="006912E2" w:rsidRPr="00D86887" w:rsidRDefault="006912E2" w:rsidP="006912E2">
      <w:pPr>
        <w:spacing w:after="0" w:line="360" w:lineRule="auto"/>
        <w:jc w:val="both"/>
        <w:rPr>
          <w:rFonts w:ascii="Arial" w:hAnsi="Arial" w:cs="Arial"/>
          <w:sz w:val="24"/>
          <w:szCs w:val="24"/>
        </w:rPr>
      </w:pPr>
    </w:p>
    <w:p w:rsidR="008E4AAE" w:rsidRDefault="008E4AAE" w:rsidP="007B073C">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13</w:t>
      </w:r>
      <w:r w:rsidRPr="00D86887">
        <w:rPr>
          <w:rFonts w:ascii="Arial" w:hAnsi="Arial" w:cs="Arial"/>
          <w:sz w:val="24"/>
        </w:rPr>
        <w:t>]</w:t>
      </w:r>
      <w:r w:rsidRPr="00D86887">
        <w:rPr>
          <w:rFonts w:ascii="Arial" w:hAnsi="Arial" w:cs="Arial"/>
          <w:sz w:val="24"/>
        </w:rPr>
        <w:tab/>
        <w:t>The three essentials of a universal partnership that have been accepted by our courts are</w:t>
      </w:r>
      <w:r w:rsidR="000444F0" w:rsidRPr="00D86887">
        <w:rPr>
          <w:rFonts w:ascii="Arial" w:hAnsi="Arial" w:cs="Arial"/>
          <w:sz w:val="24"/>
        </w:rPr>
        <w:t>:</w:t>
      </w:r>
      <w:r w:rsidR="009630B3" w:rsidRPr="00D86887">
        <w:rPr>
          <w:rStyle w:val="FootnoteReference"/>
          <w:rFonts w:ascii="Arial" w:hAnsi="Arial" w:cs="Arial"/>
          <w:sz w:val="24"/>
        </w:rPr>
        <w:footnoteReference w:id="7"/>
      </w:r>
    </w:p>
    <w:p w:rsidR="007B073C" w:rsidRPr="00D86887" w:rsidRDefault="007B073C" w:rsidP="007B073C">
      <w:pPr>
        <w:spacing w:after="0" w:line="360" w:lineRule="auto"/>
        <w:jc w:val="both"/>
        <w:rPr>
          <w:rFonts w:ascii="Arial" w:hAnsi="Arial" w:cs="Arial"/>
          <w:sz w:val="24"/>
        </w:rPr>
      </w:pPr>
    </w:p>
    <w:p w:rsidR="008E4AAE" w:rsidRDefault="008E4AAE" w:rsidP="00B531B1">
      <w:pPr>
        <w:pStyle w:val="ListParagraph"/>
        <w:numPr>
          <w:ilvl w:val="0"/>
          <w:numId w:val="6"/>
        </w:numPr>
        <w:spacing w:after="0" w:line="360" w:lineRule="auto"/>
        <w:ind w:hanging="720"/>
        <w:jc w:val="both"/>
        <w:rPr>
          <w:rFonts w:ascii="Arial" w:hAnsi="Arial" w:cs="Arial"/>
          <w:sz w:val="24"/>
        </w:rPr>
      </w:pPr>
      <w:r w:rsidRPr="00D86887">
        <w:rPr>
          <w:rFonts w:ascii="Arial" w:hAnsi="Arial" w:cs="Arial"/>
          <w:sz w:val="24"/>
        </w:rPr>
        <w:t xml:space="preserve">that each of the partners bring something into the partnership, whether it be </w:t>
      </w:r>
      <w:r w:rsidR="000444F0" w:rsidRPr="00D86887">
        <w:rPr>
          <w:rFonts w:ascii="Arial" w:hAnsi="Arial" w:cs="Arial"/>
          <w:sz w:val="24"/>
        </w:rPr>
        <w:t xml:space="preserve">          </w:t>
      </w:r>
      <w:r w:rsidRPr="00D86887">
        <w:rPr>
          <w:rFonts w:ascii="Arial" w:hAnsi="Arial" w:cs="Arial"/>
          <w:sz w:val="24"/>
        </w:rPr>
        <w:t>money, labour or skill;</w:t>
      </w:r>
    </w:p>
    <w:p w:rsidR="00B531B1" w:rsidRPr="00D86887" w:rsidRDefault="00B531B1" w:rsidP="00B531B1">
      <w:pPr>
        <w:pStyle w:val="ListParagraph"/>
        <w:spacing w:after="0" w:line="360" w:lineRule="auto"/>
        <w:ind w:hanging="720"/>
        <w:jc w:val="both"/>
        <w:rPr>
          <w:rFonts w:ascii="Arial" w:hAnsi="Arial" w:cs="Arial"/>
          <w:sz w:val="24"/>
        </w:rPr>
      </w:pPr>
    </w:p>
    <w:p w:rsidR="00B531B1" w:rsidRDefault="008E4AAE" w:rsidP="00B531B1">
      <w:pPr>
        <w:pStyle w:val="ListParagraph"/>
        <w:numPr>
          <w:ilvl w:val="0"/>
          <w:numId w:val="6"/>
        </w:numPr>
        <w:spacing w:after="0" w:line="360" w:lineRule="auto"/>
        <w:ind w:hanging="720"/>
        <w:jc w:val="both"/>
        <w:rPr>
          <w:rFonts w:ascii="Arial" w:hAnsi="Arial" w:cs="Arial"/>
          <w:sz w:val="24"/>
        </w:rPr>
      </w:pPr>
      <w:r w:rsidRPr="00D86887">
        <w:rPr>
          <w:rFonts w:ascii="Arial" w:hAnsi="Arial" w:cs="Arial"/>
          <w:sz w:val="24"/>
        </w:rPr>
        <w:t>that the business should be carried on for the joint benefit of the parties; and</w:t>
      </w:r>
    </w:p>
    <w:p w:rsidR="002C17AD" w:rsidRPr="00B531B1" w:rsidRDefault="008E4AAE" w:rsidP="00B531B1">
      <w:pPr>
        <w:spacing w:after="0" w:line="360" w:lineRule="auto"/>
        <w:ind w:hanging="720"/>
        <w:jc w:val="both"/>
        <w:rPr>
          <w:rFonts w:ascii="Arial" w:hAnsi="Arial" w:cs="Arial"/>
          <w:sz w:val="24"/>
        </w:rPr>
      </w:pPr>
      <w:r w:rsidRPr="00B531B1">
        <w:rPr>
          <w:rFonts w:ascii="Arial" w:hAnsi="Arial" w:cs="Arial"/>
          <w:sz w:val="24"/>
        </w:rPr>
        <w:t xml:space="preserve"> </w:t>
      </w:r>
    </w:p>
    <w:p w:rsidR="008E4AAE" w:rsidRPr="00D86887" w:rsidRDefault="008E4AAE" w:rsidP="00B531B1">
      <w:pPr>
        <w:pStyle w:val="ListParagraph"/>
        <w:numPr>
          <w:ilvl w:val="0"/>
          <w:numId w:val="6"/>
        </w:numPr>
        <w:spacing w:after="0" w:line="360" w:lineRule="auto"/>
        <w:ind w:hanging="720"/>
        <w:jc w:val="both"/>
        <w:rPr>
          <w:rFonts w:ascii="Arial" w:hAnsi="Arial" w:cs="Arial"/>
          <w:sz w:val="24"/>
        </w:rPr>
      </w:pPr>
      <w:proofErr w:type="gramStart"/>
      <w:r w:rsidRPr="00D86887">
        <w:rPr>
          <w:rFonts w:ascii="Arial" w:hAnsi="Arial" w:cs="Arial"/>
          <w:sz w:val="24"/>
        </w:rPr>
        <w:t>that</w:t>
      </w:r>
      <w:proofErr w:type="gramEnd"/>
      <w:r w:rsidRPr="00D86887">
        <w:rPr>
          <w:rFonts w:ascii="Arial" w:hAnsi="Arial" w:cs="Arial"/>
          <w:sz w:val="24"/>
        </w:rPr>
        <w:t xml:space="preserve"> the object should be to make a profit</w:t>
      </w:r>
      <w:r w:rsidR="000444F0" w:rsidRPr="00D86887">
        <w:rPr>
          <w:rFonts w:ascii="Arial" w:hAnsi="Arial" w:cs="Arial"/>
          <w:sz w:val="24"/>
        </w:rPr>
        <w:t>.</w:t>
      </w:r>
      <w:r w:rsidRPr="00D86887">
        <w:rPr>
          <w:rStyle w:val="FootnoteReference"/>
          <w:rFonts w:ascii="Arial" w:hAnsi="Arial" w:cs="Arial"/>
          <w:sz w:val="24"/>
        </w:rPr>
        <w:footnoteReference w:id="8"/>
      </w:r>
    </w:p>
    <w:p w:rsidR="006912E2" w:rsidRPr="00D86887" w:rsidRDefault="006912E2" w:rsidP="006912E2">
      <w:pPr>
        <w:spacing w:after="0" w:line="360" w:lineRule="auto"/>
        <w:jc w:val="both"/>
        <w:rPr>
          <w:rFonts w:ascii="Arial" w:hAnsi="Arial" w:cs="Arial"/>
          <w:sz w:val="24"/>
        </w:rPr>
      </w:pPr>
    </w:p>
    <w:p w:rsidR="00816A5F" w:rsidRDefault="009630B3" w:rsidP="007B073C">
      <w:pPr>
        <w:spacing w:after="0" w:line="360" w:lineRule="auto"/>
        <w:jc w:val="both"/>
        <w:rPr>
          <w:rFonts w:ascii="Arial" w:hAnsi="Arial" w:cs="Arial"/>
          <w:sz w:val="24"/>
          <w:szCs w:val="24"/>
        </w:rPr>
      </w:pPr>
      <w:r w:rsidRPr="00D86887">
        <w:rPr>
          <w:rFonts w:ascii="Arial" w:hAnsi="Arial" w:cs="Arial"/>
          <w:sz w:val="24"/>
          <w:szCs w:val="24"/>
        </w:rPr>
        <w:t>[</w:t>
      </w:r>
      <w:r w:rsidR="00F875CC" w:rsidRPr="00D86887">
        <w:rPr>
          <w:rFonts w:ascii="Arial" w:hAnsi="Arial" w:cs="Arial"/>
          <w:sz w:val="24"/>
          <w:szCs w:val="24"/>
        </w:rPr>
        <w:t>14</w:t>
      </w:r>
      <w:r w:rsidRPr="00D86887">
        <w:rPr>
          <w:rFonts w:ascii="Arial" w:hAnsi="Arial" w:cs="Arial"/>
          <w:sz w:val="24"/>
          <w:szCs w:val="24"/>
        </w:rPr>
        <w:t>]</w:t>
      </w:r>
      <w:r w:rsidRPr="00D86887">
        <w:rPr>
          <w:rFonts w:ascii="Arial" w:hAnsi="Arial" w:cs="Arial"/>
          <w:sz w:val="24"/>
          <w:szCs w:val="24"/>
        </w:rPr>
        <w:tab/>
        <w:t>The applicant alleges that the universal partnership came into existence by tacit agreement. In this regard</w:t>
      </w:r>
      <w:r w:rsidR="000444F0" w:rsidRPr="00D86887">
        <w:rPr>
          <w:rFonts w:ascii="Arial" w:hAnsi="Arial" w:cs="Arial"/>
          <w:sz w:val="24"/>
          <w:szCs w:val="24"/>
        </w:rPr>
        <w:t xml:space="preserve"> in</w:t>
      </w:r>
      <w:r w:rsidRPr="00D86887">
        <w:rPr>
          <w:rFonts w:ascii="Arial" w:hAnsi="Arial" w:cs="Arial"/>
          <w:sz w:val="24"/>
          <w:szCs w:val="24"/>
        </w:rPr>
        <w:t xml:space="preserve"> </w:t>
      </w:r>
      <w:r w:rsidR="00816A5F" w:rsidRPr="00D86887">
        <w:rPr>
          <w:rFonts w:ascii="Arial" w:hAnsi="Arial" w:cs="Arial"/>
          <w:i/>
          <w:sz w:val="24"/>
        </w:rPr>
        <w:t>LM v JM and Others</w:t>
      </w:r>
      <w:r w:rsidR="000444F0" w:rsidRPr="00D86887">
        <w:rPr>
          <w:rFonts w:ascii="Arial" w:hAnsi="Arial" w:cs="Arial"/>
          <w:i/>
          <w:sz w:val="24"/>
        </w:rPr>
        <w:t>,</w:t>
      </w:r>
      <w:r w:rsidR="00597D17" w:rsidRPr="00D86887">
        <w:rPr>
          <w:rStyle w:val="FootnoteReference"/>
          <w:rFonts w:ascii="Arial" w:hAnsi="Arial" w:cs="Arial"/>
          <w:sz w:val="24"/>
        </w:rPr>
        <w:footnoteReference w:id="9"/>
      </w:r>
      <w:r w:rsidR="00816A5F" w:rsidRPr="00D86887">
        <w:rPr>
          <w:rFonts w:ascii="Arial" w:hAnsi="Arial" w:cs="Arial"/>
          <w:sz w:val="24"/>
        </w:rPr>
        <w:t xml:space="preserve"> </w:t>
      </w:r>
      <w:r w:rsidRPr="00D86887">
        <w:rPr>
          <w:rFonts w:ascii="Arial" w:hAnsi="Arial" w:cs="Arial"/>
          <w:sz w:val="24"/>
        </w:rPr>
        <w:t xml:space="preserve">the court went further to outline what </w:t>
      </w:r>
      <w:r w:rsidR="00816A5F" w:rsidRPr="00D86887">
        <w:rPr>
          <w:rFonts w:ascii="Arial" w:hAnsi="Arial" w:cs="Arial"/>
          <w:sz w:val="24"/>
        </w:rPr>
        <w:t xml:space="preserve">elements the respondent/plaintiff needs to prove in order </w:t>
      </w:r>
      <w:r w:rsidR="00816A5F" w:rsidRPr="00D86887">
        <w:rPr>
          <w:rFonts w:ascii="Arial" w:hAnsi="Arial" w:cs="Arial"/>
          <w:sz w:val="24"/>
          <w:szCs w:val="24"/>
        </w:rPr>
        <w:t xml:space="preserve">to establish that a tacit universal partnership exists:  </w:t>
      </w:r>
    </w:p>
    <w:p w:rsidR="007B073C" w:rsidRPr="00D86887" w:rsidRDefault="007B073C" w:rsidP="007B073C">
      <w:pPr>
        <w:spacing w:after="0" w:line="360" w:lineRule="auto"/>
        <w:jc w:val="both"/>
        <w:rPr>
          <w:rFonts w:ascii="Arial" w:hAnsi="Arial" w:cs="Arial"/>
          <w:sz w:val="24"/>
          <w:szCs w:val="24"/>
        </w:rPr>
      </w:pPr>
    </w:p>
    <w:p w:rsidR="007D5184" w:rsidRPr="00D86887" w:rsidRDefault="00816A5F" w:rsidP="006912E2">
      <w:pPr>
        <w:spacing w:after="0" w:line="360" w:lineRule="auto"/>
        <w:jc w:val="both"/>
        <w:rPr>
          <w:rFonts w:ascii="Arial" w:hAnsi="Arial" w:cs="Arial"/>
        </w:rPr>
      </w:pPr>
      <w:r w:rsidRPr="00D86887">
        <w:rPr>
          <w:rFonts w:ascii="Arial" w:hAnsi="Arial" w:cs="Arial"/>
        </w:rPr>
        <w:t xml:space="preserve">'As in all such cases, the court searches the evidence for manifestations of conduct by the parties that are unequivocally consistent with consensus on the issue. At the end of the exercise, if the party placing reliance on such an agreement is to succeed, the court must be </w:t>
      </w:r>
      <w:r w:rsidRPr="00D86887">
        <w:rPr>
          <w:rFonts w:ascii="Arial" w:hAnsi="Arial" w:cs="Arial"/>
        </w:rPr>
        <w:lastRenderedPageBreak/>
        <w:t xml:space="preserve">satisfied, on a conspectus of all the evidence that it is more probable than not that the parties were in agreement, and that a contract between them came into being in consequence of their agreement. In any analysis of the evidence the most important considerations are thus whether </w:t>
      </w:r>
      <w:proofErr w:type="gramStart"/>
      <w:r w:rsidRPr="00D86887">
        <w:rPr>
          <w:rFonts w:ascii="Arial" w:hAnsi="Arial" w:cs="Arial"/>
        </w:rPr>
        <w:t>either party said or did anything to manifest his or her intention and</w:t>
      </w:r>
      <w:proofErr w:type="gramEnd"/>
      <w:r w:rsidRPr="00D86887">
        <w:rPr>
          <w:rFonts w:ascii="Arial" w:hAnsi="Arial" w:cs="Arial"/>
        </w:rPr>
        <w:t xml:space="preserve">, if so, what the reaction of the other was. Where the tacit agreement that is relied on is one of universal partnership, the cardinal intention of both parties must be to share in the profits of the subject matter alleged to be covered by the agreement.' </w:t>
      </w:r>
    </w:p>
    <w:p w:rsidR="006912E2" w:rsidRPr="00D86887" w:rsidRDefault="006912E2" w:rsidP="006912E2">
      <w:pPr>
        <w:spacing w:after="0" w:line="360" w:lineRule="auto"/>
        <w:jc w:val="both"/>
        <w:rPr>
          <w:rFonts w:ascii="Arial" w:hAnsi="Arial" w:cs="Arial"/>
        </w:rPr>
      </w:pPr>
    </w:p>
    <w:p w:rsidR="009630B3" w:rsidRPr="00D86887" w:rsidRDefault="009630B3" w:rsidP="00EF50B2">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15</w:t>
      </w:r>
      <w:r w:rsidRPr="00D86887">
        <w:rPr>
          <w:rFonts w:ascii="Arial" w:hAnsi="Arial" w:cs="Arial"/>
          <w:sz w:val="24"/>
        </w:rPr>
        <w:t>]</w:t>
      </w:r>
      <w:r w:rsidRPr="00D86887">
        <w:rPr>
          <w:rFonts w:ascii="Arial" w:hAnsi="Arial" w:cs="Arial"/>
          <w:sz w:val="24"/>
        </w:rPr>
        <w:tab/>
        <w:t xml:space="preserve">The respondent denied in his papers that a universal partnership existed between the parties but appears to be hot and cold in his averments in this regard. </w:t>
      </w:r>
    </w:p>
    <w:p w:rsidR="00EF50B2" w:rsidRPr="00D86887" w:rsidRDefault="00EF50B2" w:rsidP="00EF50B2">
      <w:pPr>
        <w:spacing w:after="0" w:line="360" w:lineRule="auto"/>
        <w:jc w:val="both"/>
        <w:rPr>
          <w:rFonts w:ascii="Arial" w:hAnsi="Arial" w:cs="Arial"/>
          <w:sz w:val="24"/>
        </w:rPr>
      </w:pPr>
    </w:p>
    <w:p w:rsidR="00E42433" w:rsidRDefault="00E42433" w:rsidP="007B073C">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16</w:t>
      </w:r>
      <w:r w:rsidRPr="00D86887">
        <w:rPr>
          <w:rFonts w:ascii="Arial" w:hAnsi="Arial" w:cs="Arial"/>
          <w:sz w:val="24"/>
        </w:rPr>
        <w:t>]</w:t>
      </w:r>
      <w:r w:rsidRPr="00D86887">
        <w:rPr>
          <w:rFonts w:ascii="Arial" w:hAnsi="Arial" w:cs="Arial"/>
          <w:sz w:val="24"/>
        </w:rPr>
        <w:tab/>
        <w:t xml:space="preserve">The following are common cause between the parties: </w:t>
      </w:r>
    </w:p>
    <w:p w:rsidR="007B073C" w:rsidRPr="00D86887" w:rsidRDefault="007B073C" w:rsidP="007B073C">
      <w:pPr>
        <w:spacing w:after="0" w:line="360" w:lineRule="auto"/>
        <w:jc w:val="both"/>
        <w:rPr>
          <w:rFonts w:ascii="Arial" w:hAnsi="Arial" w:cs="Arial"/>
          <w:sz w:val="24"/>
        </w:rPr>
      </w:pPr>
    </w:p>
    <w:p w:rsidR="00E42433" w:rsidRDefault="00E42433" w:rsidP="00B531B1">
      <w:pPr>
        <w:pStyle w:val="ListParagraph"/>
        <w:numPr>
          <w:ilvl w:val="0"/>
          <w:numId w:val="2"/>
        </w:numPr>
        <w:spacing w:after="0" w:line="360" w:lineRule="auto"/>
        <w:ind w:left="0" w:firstLine="0"/>
        <w:jc w:val="both"/>
        <w:rPr>
          <w:rFonts w:ascii="Arial" w:hAnsi="Arial" w:cs="Arial"/>
          <w:sz w:val="24"/>
        </w:rPr>
      </w:pPr>
      <w:r w:rsidRPr="00D86887">
        <w:rPr>
          <w:rFonts w:ascii="Arial" w:hAnsi="Arial" w:cs="Arial"/>
          <w:sz w:val="24"/>
        </w:rPr>
        <w:t xml:space="preserve">that the joint business venture came into existence during the subsistence of the marriage; </w:t>
      </w:r>
    </w:p>
    <w:p w:rsidR="00B531B1" w:rsidRPr="00D86887" w:rsidRDefault="00B531B1" w:rsidP="00B531B1">
      <w:pPr>
        <w:pStyle w:val="ListParagraph"/>
        <w:spacing w:after="0" w:line="360" w:lineRule="auto"/>
        <w:ind w:left="0"/>
        <w:jc w:val="both"/>
        <w:rPr>
          <w:rFonts w:ascii="Arial" w:hAnsi="Arial" w:cs="Arial"/>
          <w:sz w:val="24"/>
        </w:rPr>
      </w:pPr>
    </w:p>
    <w:p w:rsidR="00E42433" w:rsidRDefault="00E42433" w:rsidP="00B531B1">
      <w:pPr>
        <w:pStyle w:val="ListParagraph"/>
        <w:numPr>
          <w:ilvl w:val="0"/>
          <w:numId w:val="2"/>
        </w:numPr>
        <w:spacing w:after="0" w:line="360" w:lineRule="auto"/>
        <w:ind w:left="0" w:firstLine="0"/>
        <w:jc w:val="both"/>
        <w:rPr>
          <w:rFonts w:ascii="Arial" w:hAnsi="Arial" w:cs="Arial"/>
          <w:sz w:val="24"/>
        </w:rPr>
      </w:pPr>
      <w:r w:rsidRPr="00D86887">
        <w:rPr>
          <w:rFonts w:ascii="Arial" w:hAnsi="Arial" w:cs="Arial"/>
          <w:sz w:val="24"/>
        </w:rPr>
        <w:t xml:space="preserve">that the respondent contributed to the joint business venture by running the day to day aspects of the business whereas the applicant acted as bookkeeper for the business; </w:t>
      </w:r>
    </w:p>
    <w:p w:rsidR="00B531B1" w:rsidRPr="00B531B1" w:rsidRDefault="00B531B1" w:rsidP="00B531B1">
      <w:pPr>
        <w:spacing w:after="0" w:line="360" w:lineRule="auto"/>
        <w:jc w:val="both"/>
        <w:rPr>
          <w:rFonts w:ascii="Arial" w:hAnsi="Arial" w:cs="Arial"/>
          <w:sz w:val="24"/>
        </w:rPr>
      </w:pPr>
    </w:p>
    <w:p w:rsidR="00E42433" w:rsidRDefault="00E42433" w:rsidP="00B531B1">
      <w:pPr>
        <w:pStyle w:val="ListParagraph"/>
        <w:numPr>
          <w:ilvl w:val="0"/>
          <w:numId w:val="2"/>
        </w:numPr>
        <w:spacing w:after="0" w:line="360" w:lineRule="auto"/>
        <w:ind w:left="0" w:firstLine="0"/>
        <w:jc w:val="both"/>
        <w:rPr>
          <w:rFonts w:ascii="Arial" w:hAnsi="Arial" w:cs="Arial"/>
          <w:sz w:val="24"/>
        </w:rPr>
      </w:pPr>
      <w:r w:rsidRPr="00D86887">
        <w:rPr>
          <w:rFonts w:ascii="Arial" w:hAnsi="Arial" w:cs="Arial"/>
          <w:sz w:val="24"/>
        </w:rPr>
        <w:t>that neither of the parties drew a salary but drew from the profits of the business for their joint benefit and for the joint household;</w:t>
      </w:r>
    </w:p>
    <w:p w:rsidR="00B531B1" w:rsidRPr="00B531B1" w:rsidRDefault="00B531B1" w:rsidP="00B531B1">
      <w:pPr>
        <w:spacing w:after="0" w:line="360" w:lineRule="auto"/>
        <w:jc w:val="both"/>
        <w:rPr>
          <w:rFonts w:ascii="Arial" w:hAnsi="Arial" w:cs="Arial"/>
          <w:sz w:val="24"/>
        </w:rPr>
      </w:pPr>
    </w:p>
    <w:p w:rsidR="00E42433" w:rsidRDefault="00E42433" w:rsidP="00B531B1">
      <w:pPr>
        <w:pStyle w:val="ListParagraph"/>
        <w:numPr>
          <w:ilvl w:val="0"/>
          <w:numId w:val="2"/>
        </w:numPr>
        <w:spacing w:after="0" w:line="360" w:lineRule="auto"/>
        <w:ind w:left="0" w:firstLine="0"/>
        <w:jc w:val="both"/>
        <w:rPr>
          <w:rFonts w:ascii="Arial" w:hAnsi="Arial" w:cs="Arial"/>
          <w:sz w:val="24"/>
        </w:rPr>
      </w:pPr>
      <w:r w:rsidRPr="00D86887">
        <w:rPr>
          <w:rFonts w:ascii="Arial" w:hAnsi="Arial" w:cs="Arial"/>
          <w:sz w:val="24"/>
        </w:rPr>
        <w:t>that the following was also paid by the joint business venture:</w:t>
      </w:r>
    </w:p>
    <w:p w:rsidR="00B531B1" w:rsidRPr="00B531B1" w:rsidRDefault="00B531B1" w:rsidP="00B531B1">
      <w:pPr>
        <w:spacing w:after="0" w:line="360" w:lineRule="auto"/>
        <w:jc w:val="both"/>
        <w:rPr>
          <w:rFonts w:ascii="Arial" w:hAnsi="Arial" w:cs="Arial"/>
          <w:sz w:val="24"/>
        </w:rPr>
      </w:pPr>
    </w:p>
    <w:p w:rsidR="00B531B1" w:rsidRDefault="00E42433" w:rsidP="00B531B1">
      <w:pPr>
        <w:pStyle w:val="ListParagraph"/>
        <w:numPr>
          <w:ilvl w:val="1"/>
          <w:numId w:val="5"/>
        </w:numPr>
        <w:spacing w:after="0" w:line="360" w:lineRule="auto"/>
        <w:ind w:left="1440" w:hanging="720"/>
        <w:jc w:val="both"/>
        <w:rPr>
          <w:rFonts w:ascii="Arial" w:hAnsi="Arial" w:cs="Arial"/>
          <w:sz w:val="24"/>
        </w:rPr>
      </w:pPr>
      <w:r w:rsidRPr="00D86887">
        <w:rPr>
          <w:rFonts w:ascii="Arial" w:hAnsi="Arial" w:cs="Arial"/>
          <w:sz w:val="24"/>
        </w:rPr>
        <w:t>bond payments of the immovable property;</w:t>
      </w:r>
    </w:p>
    <w:p w:rsidR="00E42433" w:rsidRPr="00D86887" w:rsidRDefault="00E42433" w:rsidP="00B531B1">
      <w:pPr>
        <w:pStyle w:val="ListParagraph"/>
        <w:spacing w:after="0" w:line="360" w:lineRule="auto"/>
        <w:ind w:left="1440" w:hanging="720"/>
        <w:jc w:val="both"/>
        <w:rPr>
          <w:rFonts w:ascii="Arial" w:hAnsi="Arial" w:cs="Arial"/>
          <w:sz w:val="24"/>
        </w:rPr>
      </w:pPr>
      <w:r w:rsidRPr="00D86887">
        <w:rPr>
          <w:rFonts w:ascii="Arial" w:hAnsi="Arial" w:cs="Arial"/>
          <w:sz w:val="24"/>
        </w:rPr>
        <w:t xml:space="preserve"> </w:t>
      </w:r>
    </w:p>
    <w:p w:rsidR="00E42433" w:rsidRDefault="00E42433" w:rsidP="00B531B1">
      <w:pPr>
        <w:pStyle w:val="ListParagraph"/>
        <w:numPr>
          <w:ilvl w:val="1"/>
          <w:numId w:val="5"/>
        </w:numPr>
        <w:spacing w:after="0" w:line="360" w:lineRule="auto"/>
        <w:ind w:left="1440" w:hanging="720"/>
        <w:jc w:val="both"/>
        <w:rPr>
          <w:rFonts w:ascii="Arial" w:hAnsi="Arial" w:cs="Arial"/>
          <w:sz w:val="24"/>
        </w:rPr>
      </w:pPr>
      <w:r w:rsidRPr="00D86887">
        <w:rPr>
          <w:rFonts w:ascii="Arial" w:hAnsi="Arial" w:cs="Arial"/>
          <w:sz w:val="24"/>
        </w:rPr>
        <w:t xml:space="preserve">the short and long term insurance payments; </w:t>
      </w:r>
    </w:p>
    <w:p w:rsidR="00B531B1" w:rsidRPr="00B531B1" w:rsidRDefault="00B531B1" w:rsidP="00B531B1">
      <w:pPr>
        <w:spacing w:after="0" w:line="360" w:lineRule="auto"/>
        <w:ind w:left="1440" w:hanging="720"/>
        <w:jc w:val="both"/>
        <w:rPr>
          <w:rFonts w:ascii="Arial" w:hAnsi="Arial" w:cs="Arial"/>
          <w:sz w:val="24"/>
        </w:rPr>
      </w:pPr>
    </w:p>
    <w:p w:rsidR="00E42433" w:rsidRPr="00D86887" w:rsidRDefault="00E42433" w:rsidP="00B531B1">
      <w:pPr>
        <w:pStyle w:val="ListParagraph"/>
        <w:numPr>
          <w:ilvl w:val="1"/>
          <w:numId w:val="5"/>
        </w:numPr>
        <w:spacing w:after="0" w:line="360" w:lineRule="auto"/>
        <w:ind w:left="1440" w:hanging="720"/>
        <w:jc w:val="both"/>
        <w:rPr>
          <w:rFonts w:ascii="Arial" w:hAnsi="Arial" w:cs="Arial"/>
          <w:sz w:val="24"/>
        </w:rPr>
      </w:pPr>
      <w:proofErr w:type="gramStart"/>
      <w:r w:rsidRPr="00D86887">
        <w:rPr>
          <w:rFonts w:ascii="Arial" w:hAnsi="Arial" w:cs="Arial"/>
          <w:sz w:val="24"/>
        </w:rPr>
        <w:t>the</w:t>
      </w:r>
      <w:proofErr w:type="gramEnd"/>
      <w:r w:rsidRPr="00D86887">
        <w:rPr>
          <w:rFonts w:ascii="Arial" w:hAnsi="Arial" w:cs="Arial"/>
          <w:sz w:val="24"/>
        </w:rPr>
        <w:t xml:space="preserve"> utilities and maintenance of the immovable property. The utilities were however later on paid from the proceeds of the rental income </w:t>
      </w:r>
      <w:r w:rsidR="00065353" w:rsidRPr="00D86887">
        <w:rPr>
          <w:rFonts w:ascii="Arial" w:hAnsi="Arial" w:cs="Arial"/>
          <w:sz w:val="24"/>
        </w:rPr>
        <w:t xml:space="preserve">received in respect of a flat that is situated on the property. </w:t>
      </w:r>
    </w:p>
    <w:p w:rsidR="006912E2" w:rsidRPr="00D86887" w:rsidRDefault="006912E2" w:rsidP="006912E2">
      <w:pPr>
        <w:spacing w:after="0" w:line="360" w:lineRule="auto"/>
        <w:jc w:val="both"/>
        <w:rPr>
          <w:rFonts w:ascii="Arial" w:hAnsi="Arial" w:cs="Arial"/>
          <w:sz w:val="24"/>
        </w:rPr>
      </w:pPr>
    </w:p>
    <w:p w:rsidR="009630B3" w:rsidRPr="00D86887" w:rsidRDefault="00065353" w:rsidP="006912E2">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17</w:t>
      </w:r>
      <w:r w:rsidRPr="00D86887">
        <w:rPr>
          <w:rFonts w:ascii="Arial" w:hAnsi="Arial" w:cs="Arial"/>
          <w:sz w:val="24"/>
        </w:rPr>
        <w:t>]</w:t>
      </w:r>
      <w:r w:rsidRPr="00D86887">
        <w:rPr>
          <w:rFonts w:ascii="Arial" w:hAnsi="Arial" w:cs="Arial"/>
          <w:sz w:val="24"/>
        </w:rPr>
        <w:tab/>
        <w:t>The respondent alleg</w:t>
      </w:r>
      <w:r w:rsidR="00EF50B2" w:rsidRPr="00D86887">
        <w:rPr>
          <w:rFonts w:ascii="Arial" w:hAnsi="Arial" w:cs="Arial"/>
          <w:sz w:val="24"/>
        </w:rPr>
        <w:t xml:space="preserve">ed that the bond payments </w:t>
      </w:r>
      <w:proofErr w:type="gramStart"/>
      <w:r w:rsidR="00EF50B2" w:rsidRPr="00D86887">
        <w:rPr>
          <w:rFonts w:ascii="Arial" w:hAnsi="Arial" w:cs="Arial"/>
          <w:sz w:val="24"/>
        </w:rPr>
        <w:t>effected</w:t>
      </w:r>
      <w:proofErr w:type="gramEnd"/>
      <w:r w:rsidRPr="00D86887">
        <w:rPr>
          <w:rFonts w:ascii="Arial" w:hAnsi="Arial" w:cs="Arial"/>
          <w:sz w:val="24"/>
        </w:rPr>
        <w:t xml:space="preserve"> in respect of the immovable property was rent as the business venture was situated on the property which is registered in his name. However, </w:t>
      </w:r>
      <w:r w:rsidR="00EF50B2" w:rsidRPr="00D86887">
        <w:rPr>
          <w:rFonts w:ascii="Arial" w:hAnsi="Arial" w:cs="Arial"/>
          <w:sz w:val="24"/>
        </w:rPr>
        <w:t xml:space="preserve">the </w:t>
      </w:r>
      <w:r w:rsidRPr="00D86887">
        <w:rPr>
          <w:rFonts w:ascii="Arial" w:hAnsi="Arial" w:cs="Arial"/>
          <w:sz w:val="24"/>
        </w:rPr>
        <w:t xml:space="preserve">respondent failed to submit any proof of the rental agreement setting out the terms of the agreement. </w:t>
      </w:r>
    </w:p>
    <w:p w:rsidR="006912E2" w:rsidRPr="00D86887" w:rsidRDefault="006912E2" w:rsidP="006912E2">
      <w:pPr>
        <w:spacing w:after="0" w:line="360" w:lineRule="auto"/>
        <w:jc w:val="both"/>
        <w:rPr>
          <w:rFonts w:ascii="Arial" w:hAnsi="Arial" w:cs="Arial"/>
          <w:sz w:val="24"/>
        </w:rPr>
      </w:pPr>
    </w:p>
    <w:p w:rsidR="00255F13" w:rsidRPr="00D86887" w:rsidRDefault="00065353" w:rsidP="00816A5F">
      <w:pPr>
        <w:spacing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18</w:t>
      </w:r>
      <w:r w:rsidRPr="00D86887">
        <w:rPr>
          <w:rFonts w:ascii="Arial" w:hAnsi="Arial" w:cs="Arial"/>
          <w:sz w:val="24"/>
        </w:rPr>
        <w:t>]</w:t>
      </w:r>
      <w:r w:rsidRPr="00D86887">
        <w:rPr>
          <w:rFonts w:ascii="Arial" w:hAnsi="Arial" w:cs="Arial"/>
          <w:sz w:val="24"/>
        </w:rPr>
        <w:tab/>
      </w:r>
      <w:r w:rsidR="00255F13" w:rsidRPr="00D86887">
        <w:rPr>
          <w:rFonts w:ascii="Arial" w:hAnsi="Arial" w:cs="Arial"/>
          <w:sz w:val="24"/>
        </w:rPr>
        <w:t xml:space="preserve">Contribution to domestic expenses does not in itself constitute a legal partnership </w:t>
      </w:r>
      <w:proofErr w:type="gramStart"/>
      <w:r w:rsidR="00255F13" w:rsidRPr="00D86887">
        <w:rPr>
          <w:rFonts w:ascii="Arial" w:hAnsi="Arial" w:cs="Arial"/>
          <w:sz w:val="24"/>
        </w:rPr>
        <w:t>however,</w:t>
      </w:r>
      <w:proofErr w:type="gramEnd"/>
      <w:r w:rsidR="00255F13" w:rsidRPr="00D86887">
        <w:rPr>
          <w:rFonts w:ascii="Arial" w:hAnsi="Arial" w:cs="Arial"/>
          <w:sz w:val="24"/>
        </w:rPr>
        <w:t xml:space="preserve"> the joint business venture was operated for profit. The respondent had access to the profits and both the parties could draw from the profits by mutual agreement. </w:t>
      </w:r>
    </w:p>
    <w:p w:rsidR="00BB3E08" w:rsidRPr="00D86887" w:rsidRDefault="00255F13" w:rsidP="006912E2">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19</w:t>
      </w:r>
      <w:r w:rsidRPr="00D86887">
        <w:rPr>
          <w:rFonts w:ascii="Arial" w:hAnsi="Arial" w:cs="Arial"/>
          <w:sz w:val="24"/>
        </w:rPr>
        <w:t>]</w:t>
      </w:r>
      <w:r w:rsidRPr="00D86887">
        <w:rPr>
          <w:rFonts w:ascii="Arial" w:hAnsi="Arial" w:cs="Arial"/>
          <w:sz w:val="24"/>
        </w:rPr>
        <w:tab/>
        <w:t>In his answering affidavit the respondent alleges that he received merely a salary as the applicant was the sole member of the</w:t>
      </w:r>
      <w:r w:rsidR="00BB3E08" w:rsidRPr="00D86887">
        <w:rPr>
          <w:rFonts w:ascii="Arial" w:hAnsi="Arial" w:cs="Arial"/>
          <w:sz w:val="24"/>
        </w:rPr>
        <w:t xml:space="preserve"> CC. </w:t>
      </w:r>
    </w:p>
    <w:p w:rsidR="006912E2" w:rsidRPr="00D86887" w:rsidRDefault="006912E2" w:rsidP="006912E2">
      <w:pPr>
        <w:spacing w:after="0" w:line="360" w:lineRule="auto"/>
        <w:jc w:val="both"/>
        <w:rPr>
          <w:rFonts w:ascii="Arial" w:hAnsi="Arial" w:cs="Arial"/>
          <w:sz w:val="24"/>
        </w:rPr>
      </w:pPr>
    </w:p>
    <w:p w:rsidR="00BB3E08" w:rsidRPr="00D86887" w:rsidRDefault="00EF50B2" w:rsidP="006912E2">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20</w:t>
      </w:r>
      <w:r w:rsidRPr="00D86887">
        <w:rPr>
          <w:rFonts w:ascii="Arial" w:hAnsi="Arial" w:cs="Arial"/>
          <w:sz w:val="24"/>
        </w:rPr>
        <w:t>]</w:t>
      </w:r>
      <w:r w:rsidRPr="00D86887">
        <w:rPr>
          <w:rFonts w:ascii="Arial" w:hAnsi="Arial" w:cs="Arial"/>
          <w:sz w:val="24"/>
        </w:rPr>
        <w:tab/>
        <w:t>If one has</w:t>
      </w:r>
      <w:r w:rsidR="00BB3E08" w:rsidRPr="00D86887">
        <w:rPr>
          <w:rFonts w:ascii="Arial" w:hAnsi="Arial" w:cs="Arial"/>
          <w:sz w:val="24"/>
        </w:rPr>
        <w:t xml:space="preserve"> regard to the affidavits of both parties</w:t>
      </w:r>
      <w:r w:rsidRPr="00D86887">
        <w:rPr>
          <w:rFonts w:ascii="Arial" w:hAnsi="Arial" w:cs="Arial"/>
          <w:sz w:val="24"/>
        </w:rPr>
        <w:t>,</w:t>
      </w:r>
      <w:r w:rsidR="00BB3E08" w:rsidRPr="00D86887">
        <w:rPr>
          <w:rFonts w:ascii="Arial" w:hAnsi="Arial" w:cs="Arial"/>
          <w:sz w:val="24"/>
        </w:rPr>
        <w:t xml:space="preserve"> it is clear that they shared in the profits of the business venture by agreement and that the respondent did not earn a salary as alleged.</w:t>
      </w:r>
    </w:p>
    <w:p w:rsidR="006912E2" w:rsidRPr="00D86887" w:rsidRDefault="006912E2" w:rsidP="006912E2">
      <w:pPr>
        <w:spacing w:after="0" w:line="360" w:lineRule="auto"/>
        <w:jc w:val="both"/>
        <w:rPr>
          <w:rFonts w:ascii="Arial" w:hAnsi="Arial" w:cs="Arial"/>
          <w:sz w:val="24"/>
        </w:rPr>
      </w:pPr>
    </w:p>
    <w:p w:rsidR="004B6310" w:rsidRPr="00D86887" w:rsidRDefault="006912E2" w:rsidP="006912E2">
      <w:pPr>
        <w:spacing w:after="0" w:line="360" w:lineRule="auto"/>
        <w:jc w:val="both"/>
        <w:rPr>
          <w:rFonts w:ascii="Arial" w:hAnsi="Arial" w:cs="Arial"/>
          <w:sz w:val="24"/>
          <w:u w:val="single"/>
        </w:rPr>
      </w:pPr>
      <w:r w:rsidRPr="00D86887">
        <w:rPr>
          <w:rFonts w:ascii="Arial" w:hAnsi="Arial" w:cs="Arial"/>
          <w:sz w:val="24"/>
          <w:u w:val="single"/>
        </w:rPr>
        <w:t>Conclusion</w:t>
      </w:r>
    </w:p>
    <w:p w:rsidR="006912E2" w:rsidRPr="00D86887" w:rsidRDefault="006912E2" w:rsidP="006912E2">
      <w:pPr>
        <w:spacing w:after="0" w:line="360" w:lineRule="auto"/>
        <w:jc w:val="both"/>
        <w:rPr>
          <w:rFonts w:ascii="Arial" w:hAnsi="Arial" w:cs="Arial"/>
          <w:sz w:val="24"/>
        </w:rPr>
      </w:pPr>
    </w:p>
    <w:p w:rsidR="00C13FDC" w:rsidRPr="00D86887" w:rsidRDefault="00C13FDC" w:rsidP="002147E4">
      <w:pPr>
        <w:spacing w:after="0"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21</w:t>
      </w:r>
      <w:r w:rsidRPr="00D86887">
        <w:rPr>
          <w:rFonts w:ascii="Arial" w:hAnsi="Arial" w:cs="Arial"/>
          <w:sz w:val="24"/>
        </w:rPr>
        <w:t>]</w:t>
      </w:r>
      <w:r w:rsidRPr="00D86887">
        <w:rPr>
          <w:rFonts w:ascii="Arial" w:hAnsi="Arial" w:cs="Arial"/>
          <w:sz w:val="24"/>
        </w:rPr>
        <w:tab/>
      </w:r>
      <w:r w:rsidR="004B6310" w:rsidRPr="00D86887">
        <w:rPr>
          <w:rFonts w:ascii="Arial" w:hAnsi="Arial" w:cs="Arial"/>
          <w:sz w:val="24"/>
        </w:rPr>
        <w:t xml:space="preserve">I am of the view that where </w:t>
      </w:r>
      <w:r w:rsidR="00BB3E08" w:rsidRPr="00D86887">
        <w:rPr>
          <w:rFonts w:ascii="Arial" w:hAnsi="Arial" w:cs="Arial"/>
          <w:sz w:val="24"/>
        </w:rPr>
        <w:t>parties, even though married</w:t>
      </w:r>
      <w:r w:rsidR="004B6310" w:rsidRPr="00D86887">
        <w:rPr>
          <w:rFonts w:ascii="Arial" w:hAnsi="Arial" w:cs="Arial"/>
          <w:sz w:val="24"/>
        </w:rPr>
        <w:t xml:space="preserve"> out of community of property, with the exclusion of community of property, profit and loss, carr</w:t>
      </w:r>
      <w:r w:rsidR="00BB3E08" w:rsidRPr="00D86887">
        <w:rPr>
          <w:rFonts w:ascii="Arial" w:hAnsi="Arial" w:cs="Arial"/>
          <w:sz w:val="24"/>
        </w:rPr>
        <w:t>ied</w:t>
      </w:r>
      <w:r w:rsidR="004B6310" w:rsidRPr="00D86887">
        <w:rPr>
          <w:rFonts w:ascii="Arial" w:hAnsi="Arial" w:cs="Arial"/>
          <w:sz w:val="24"/>
        </w:rPr>
        <w:t xml:space="preserve"> on a </w:t>
      </w:r>
      <w:r w:rsidR="004B6310" w:rsidRPr="00D86887">
        <w:rPr>
          <w:rFonts w:ascii="Arial" w:hAnsi="Arial" w:cs="Arial"/>
          <w:i/>
          <w:sz w:val="24"/>
        </w:rPr>
        <w:t>bona fide</w:t>
      </w:r>
      <w:r w:rsidR="004B6310" w:rsidRPr="00D86887">
        <w:rPr>
          <w:rFonts w:ascii="Arial" w:hAnsi="Arial" w:cs="Arial"/>
          <w:sz w:val="24"/>
        </w:rPr>
        <w:t xml:space="preserve"> business and the </w:t>
      </w:r>
      <w:proofErr w:type="spellStart"/>
      <w:r w:rsidR="004B6310" w:rsidRPr="00D86887">
        <w:rPr>
          <w:rFonts w:ascii="Arial" w:hAnsi="Arial" w:cs="Arial"/>
          <w:sz w:val="24"/>
        </w:rPr>
        <w:t>essentialia</w:t>
      </w:r>
      <w:proofErr w:type="spellEnd"/>
      <w:r w:rsidR="004B6310" w:rsidRPr="00D86887">
        <w:rPr>
          <w:rFonts w:ascii="Arial" w:hAnsi="Arial" w:cs="Arial"/>
          <w:sz w:val="24"/>
        </w:rPr>
        <w:t xml:space="preserve"> to create a partnership agreement are present, a partnership</w:t>
      </w:r>
      <w:r w:rsidRPr="00D86887">
        <w:rPr>
          <w:rFonts w:ascii="Arial" w:hAnsi="Arial" w:cs="Arial"/>
          <w:sz w:val="24"/>
        </w:rPr>
        <w:t xml:space="preserve"> </w:t>
      </w:r>
      <w:r w:rsidR="004B6310" w:rsidRPr="00D86887">
        <w:rPr>
          <w:rFonts w:ascii="Arial" w:hAnsi="Arial" w:cs="Arial"/>
          <w:sz w:val="24"/>
        </w:rPr>
        <w:t xml:space="preserve">exists. </w:t>
      </w:r>
      <w:r w:rsidR="00BB3E08" w:rsidRPr="00D86887">
        <w:rPr>
          <w:rFonts w:ascii="Arial" w:hAnsi="Arial" w:cs="Arial"/>
          <w:sz w:val="24"/>
        </w:rPr>
        <w:t>I am further</w:t>
      </w:r>
      <w:r w:rsidR="002147E4" w:rsidRPr="00D86887">
        <w:rPr>
          <w:rFonts w:ascii="Arial" w:hAnsi="Arial" w:cs="Arial"/>
          <w:sz w:val="24"/>
        </w:rPr>
        <w:t xml:space="preserve"> of the considered view that </w:t>
      </w:r>
      <w:r w:rsidR="00BB3E08" w:rsidRPr="00D86887">
        <w:rPr>
          <w:rFonts w:ascii="Arial" w:hAnsi="Arial" w:cs="Arial"/>
          <w:sz w:val="24"/>
        </w:rPr>
        <w:t xml:space="preserve">the applicant </w:t>
      </w:r>
      <w:r w:rsidR="002147E4" w:rsidRPr="00D86887">
        <w:rPr>
          <w:rFonts w:ascii="Arial" w:hAnsi="Arial" w:cs="Arial"/>
          <w:sz w:val="24"/>
        </w:rPr>
        <w:t>has proved</w:t>
      </w:r>
      <w:r w:rsidRPr="00D86887">
        <w:rPr>
          <w:rFonts w:ascii="Arial" w:hAnsi="Arial" w:cs="Arial"/>
          <w:sz w:val="24"/>
        </w:rPr>
        <w:t xml:space="preserve"> the facts as set out in her founding affidavit that she would have reasonable prospects of success in</w:t>
      </w:r>
      <w:r w:rsidR="002147E4" w:rsidRPr="00D86887">
        <w:rPr>
          <w:rFonts w:ascii="Arial" w:hAnsi="Arial" w:cs="Arial"/>
          <w:sz w:val="24"/>
        </w:rPr>
        <w:t xml:space="preserve"> the main action. I am </w:t>
      </w:r>
      <w:r w:rsidR="003639EB">
        <w:rPr>
          <w:rFonts w:ascii="Arial" w:hAnsi="Arial" w:cs="Arial"/>
          <w:sz w:val="24"/>
        </w:rPr>
        <w:t>thus</w:t>
      </w:r>
      <w:r w:rsidRPr="00D86887">
        <w:rPr>
          <w:rFonts w:ascii="Arial" w:hAnsi="Arial" w:cs="Arial"/>
          <w:sz w:val="24"/>
        </w:rPr>
        <w:t xml:space="preserve"> satisfied that the applicant has </w:t>
      </w:r>
      <w:r w:rsidR="002147E4" w:rsidRPr="00D86887">
        <w:rPr>
          <w:rFonts w:ascii="Arial" w:hAnsi="Arial" w:cs="Arial"/>
          <w:sz w:val="24"/>
        </w:rPr>
        <w:t>proven that</w:t>
      </w:r>
      <w:r w:rsidRPr="00D86887">
        <w:rPr>
          <w:rFonts w:ascii="Arial" w:hAnsi="Arial" w:cs="Arial"/>
          <w:sz w:val="24"/>
        </w:rPr>
        <w:t xml:space="preserve"> she has a prima facie case in respect of her petition and that the court should grant the relief sought in the Notice of Motion. </w:t>
      </w:r>
    </w:p>
    <w:p w:rsidR="00C13FDC" w:rsidRPr="00D86887" w:rsidRDefault="00C13FDC" w:rsidP="002147E4">
      <w:pPr>
        <w:spacing w:after="0" w:line="360" w:lineRule="auto"/>
        <w:jc w:val="both"/>
        <w:rPr>
          <w:rFonts w:ascii="Arial" w:hAnsi="Arial" w:cs="Arial"/>
          <w:sz w:val="24"/>
        </w:rPr>
      </w:pPr>
    </w:p>
    <w:p w:rsidR="00C13FDC" w:rsidRPr="00D86887" w:rsidRDefault="00C13FDC" w:rsidP="00C13FDC">
      <w:pPr>
        <w:spacing w:line="360" w:lineRule="auto"/>
        <w:jc w:val="both"/>
        <w:rPr>
          <w:rFonts w:ascii="Arial" w:hAnsi="Arial" w:cs="Arial"/>
          <w:sz w:val="24"/>
        </w:rPr>
      </w:pPr>
      <w:r w:rsidRPr="00D86887">
        <w:rPr>
          <w:rFonts w:ascii="Arial" w:hAnsi="Arial" w:cs="Arial"/>
          <w:sz w:val="24"/>
        </w:rPr>
        <w:t>[</w:t>
      </w:r>
      <w:r w:rsidR="00F875CC" w:rsidRPr="00D86887">
        <w:rPr>
          <w:rFonts w:ascii="Arial" w:hAnsi="Arial" w:cs="Arial"/>
          <w:sz w:val="24"/>
        </w:rPr>
        <w:t>22</w:t>
      </w:r>
      <w:r w:rsidR="00D86887">
        <w:rPr>
          <w:rFonts w:ascii="Arial" w:hAnsi="Arial" w:cs="Arial"/>
          <w:sz w:val="24"/>
        </w:rPr>
        <w:t>]</w:t>
      </w:r>
      <w:r w:rsidR="00D86887">
        <w:rPr>
          <w:rFonts w:ascii="Arial" w:hAnsi="Arial" w:cs="Arial"/>
          <w:sz w:val="24"/>
        </w:rPr>
        <w:tab/>
      </w:r>
      <w:r w:rsidRPr="00D86887">
        <w:rPr>
          <w:rFonts w:ascii="Arial" w:hAnsi="Arial" w:cs="Arial"/>
          <w:sz w:val="24"/>
        </w:rPr>
        <w:t xml:space="preserve">My order is therefore as follows: </w:t>
      </w:r>
    </w:p>
    <w:p w:rsidR="00C13FDC" w:rsidRDefault="00C13FDC" w:rsidP="00B531B1">
      <w:pPr>
        <w:pStyle w:val="ListParagraph"/>
        <w:numPr>
          <w:ilvl w:val="0"/>
          <w:numId w:val="4"/>
        </w:numPr>
        <w:spacing w:after="0" w:line="360" w:lineRule="auto"/>
        <w:ind w:left="0" w:firstLine="0"/>
        <w:jc w:val="both"/>
        <w:rPr>
          <w:rFonts w:ascii="Arial" w:hAnsi="Arial" w:cs="Arial"/>
          <w:sz w:val="24"/>
          <w:szCs w:val="24"/>
        </w:rPr>
      </w:pPr>
      <w:r w:rsidRPr="00D86887">
        <w:rPr>
          <w:rFonts w:ascii="Arial" w:hAnsi="Arial" w:cs="Arial"/>
          <w:sz w:val="24"/>
          <w:szCs w:val="24"/>
        </w:rPr>
        <w:t xml:space="preserve">The respondent is interdicted and refrained from instructing his legal practitioner of record and/or any other legal practitioner and/or person to pay out the proceeds of </w:t>
      </w:r>
      <w:r w:rsidRPr="00D86887">
        <w:rPr>
          <w:rFonts w:ascii="Arial" w:hAnsi="Arial" w:cs="Arial"/>
          <w:sz w:val="24"/>
          <w:szCs w:val="24"/>
        </w:rPr>
        <w:lastRenderedPageBreak/>
        <w:t xml:space="preserve">the sale of the immovable property situated at 16 Pretorius Street, </w:t>
      </w:r>
      <w:r w:rsidR="00D3072A" w:rsidRPr="00D86887">
        <w:rPr>
          <w:rFonts w:ascii="Arial" w:hAnsi="Arial" w:cs="Arial"/>
          <w:sz w:val="24"/>
          <w:szCs w:val="24"/>
        </w:rPr>
        <w:t>Pioneers</w:t>
      </w:r>
      <w:r w:rsidRPr="00D86887">
        <w:rPr>
          <w:rFonts w:ascii="Arial" w:hAnsi="Arial" w:cs="Arial"/>
          <w:sz w:val="24"/>
          <w:szCs w:val="24"/>
        </w:rPr>
        <w:t xml:space="preserve"> Park, Windhoek or any money emanating from the said sale to the respondent and/or to any other person or entity, pending the finalization of the action of divorce, currently pending between the parties;</w:t>
      </w:r>
    </w:p>
    <w:p w:rsidR="007B073C" w:rsidRPr="00D86887" w:rsidRDefault="007B073C" w:rsidP="00B531B1">
      <w:pPr>
        <w:pStyle w:val="ListParagraph"/>
        <w:spacing w:after="0" w:line="360" w:lineRule="auto"/>
        <w:ind w:left="0"/>
        <w:jc w:val="both"/>
        <w:rPr>
          <w:rFonts w:ascii="Arial" w:hAnsi="Arial" w:cs="Arial"/>
          <w:sz w:val="24"/>
          <w:szCs w:val="24"/>
        </w:rPr>
      </w:pPr>
    </w:p>
    <w:p w:rsidR="00C13FDC" w:rsidRDefault="00C13FDC" w:rsidP="00B531B1">
      <w:pPr>
        <w:pStyle w:val="ListParagraph"/>
        <w:numPr>
          <w:ilvl w:val="0"/>
          <w:numId w:val="4"/>
        </w:numPr>
        <w:spacing w:after="0" w:line="360" w:lineRule="auto"/>
        <w:ind w:left="0" w:firstLine="0"/>
        <w:jc w:val="both"/>
        <w:rPr>
          <w:rFonts w:ascii="Arial" w:hAnsi="Arial" w:cs="Arial"/>
          <w:sz w:val="24"/>
          <w:szCs w:val="24"/>
        </w:rPr>
      </w:pPr>
      <w:r w:rsidRPr="00D86887">
        <w:rPr>
          <w:rFonts w:ascii="Arial" w:hAnsi="Arial" w:cs="Arial"/>
          <w:sz w:val="24"/>
          <w:szCs w:val="24"/>
        </w:rPr>
        <w:t>That Anne-Doris Hans-</w:t>
      </w:r>
      <w:proofErr w:type="spellStart"/>
      <w:r w:rsidRPr="00D86887">
        <w:rPr>
          <w:rFonts w:ascii="Arial" w:hAnsi="Arial" w:cs="Arial"/>
          <w:sz w:val="24"/>
          <w:szCs w:val="24"/>
        </w:rPr>
        <w:t>Kaumbi</w:t>
      </w:r>
      <w:proofErr w:type="spellEnd"/>
      <w:r w:rsidRPr="00D86887">
        <w:rPr>
          <w:rFonts w:ascii="Arial" w:hAnsi="Arial" w:cs="Arial"/>
          <w:sz w:val="24"/>
          <w:szCs w:val="24"/>
        </w:rPr>
        <w:t xml:space="preserve"> of </w:t>
      </w:r>
      <w:proofErr w:type="spellStart"/>
      <w:r w:rsidRPr="00D86887">
        <w:rPr>
          <w:rFonts w:ascii="Arial" w:hAnsi="Arial" w:cs="Arial"/>
          <w:sz w:val="24"/>
          <w:szCs w:val="24"/>
        </w:rPr>
        <w:t>Ueitele</w:t>
      </w:r>
      <w:proofErr w:type="spellEnd"/>
      <w:r w:rsidRPr="00D86887">
        <w:rPr>
          <w:rFonts w:ascii="Arial" w:hAnsi="Arial" w:cs="Arial"/>
          <w:sz w:val="24"/>
          <w:szCs w:val="24"/>
        </w:rPr>
        <w:t xml:space="preserve"> &amp; Hans Incorporated and/or </w:t>
      </w:r>
      <w:proofErr w:type="spellStart"/>
      <w:r w:rsidRPr="00D86887">
        <w:rPr>
          <w:rFonts w:ascii="Arial" w:hAnsi="Arial" w:cs="Arial"/>
          <w:sz w:val="24"/>
          <w:szCs w:val="24"/>
        </w:rPr>
        <w:t>Elmarie</w:t>
      </w:r>
      <w:proofErr w:type="spellEnd"/>
      <w:r w:rsidRPr="00D86887">
        <w:rPr>
          <w:rFonts w:ascii="Arial" w:hAnsi="Arial" w:cs="Arial"/>
          <w:sz w:val="24"/>
          <w:szCs w:val="24"/>
        </w:rPr>
        <w:t xml:space="preserve"> </w:t>
      </w:r>
      <w:proofErr w:type="spellStart"/>
      <w:r w:rsidRPr="00D86887">
        <w:rPr>
          <w:rFonts w:ascii="Arial" w:hAnsi="Arial" w:cs="Arial"/>
          <w:sz w:val="24"/>
          <w:szCs w:val="24"/>
        </w:rPr>
        <w:t>Visser</w:t>
      </w:r>
      <w:proofErr w:type="spellEnd"/>
      <w:r w:rsidRPr="00D86887">
        <w:rPr>
          <w:rFonts w:ascii="Arial" w:hAnsi="Arial" w:cs="Arial"/>
          <w:sz w:val="24"/>
          <w:szCs w:val="24"/>
        </w:rPr>
        <w:t xml:space="preserve"> of </w:t>
      </w:r>
      <w:proofErr w:type="spellStart"/>
      <w:r w:rsidRPr="00D86887">
        <w:rPr>
          <w:rFonts w:ascii="Arial" w:hAnsi="Arial" w:cs="Arial"/>
          <w:sz w:val="24"/>
          <w:szCs w:val="24"/>
        </w:rPr>
        <w:t>Harmse</w:t>
      </w:r>
      <w:proofErr w:type="spellEnd"/>
      <w:r w:rsidRPr="00D86887">
        <w:rPr>
          <w:rFonts w:ascii="Arial" w:hAnsi="Arial" w:cs="Arial"/>
          <w:sz w:val="24"/>
          <w:szCs w:val="24"/>
        </w:rPr>
        <w:t xml:space="preserve"> Attorneys and/or any other legal practitioner or other person involved in the transfer of the said immovable property be instructed by the respondent to retain the proceeds of the sale and/or any monies emanating from the sale of the immovable property situated at 16 Pretorius Street, Pionierspark, Windhoek in his or her trust account, alternatively that the respondent be ordered to instruct his legal practitioner of record and/or other person involved in the transfer of the said immovable property or monies emanating from the transfer of the said sail to the trust account of </w:t>
      </w:r>
      <w:proofErr w:type="spellStart"/>
      <w:r w:rsidRPr="00D86887">
        <w:rPr>
          <w:rFonts w:ascii="Arial" w:hAnsi="Arial" w:cs="Arial"/>
          <w:sz w:val="24"/>
          <w:szCs w:val="24"/>
        </w:rPr>
        <w:t>Delport</w:t>
      </w:r>
      <w:proofErr w:type="spellEnd"/>
      <w:r w:rsidRPr="00D86887">
        <w:rPr>
          <w:rFonts w:ascii="Arial" w:hAnsi="Arial" w:cs="Arial"/>
          <w:sz w:val="24"/>
          <w:szCs w:val="24"/>
        </w:rPr>
        <w:t xml:space="preserve"> Legal Practitioners, pending the finalisation of the action of divorce between the parties.</w:t>
      </w:r>
    </w:p>
    <w:p w:rsidR="007B073C" w:rsidRPr="00D86887" w:rsidRDefault="007B073C" w:rsidP="00B531B1">
      <w:pPr>
        <w:pStyle w:val="ListParagraph"/>
        <w:spacing w:after="0" w:line="360" w:lineRule="auto"/>
        <w:ind w:left="0"/>
        <w:jc w:val="both"/>
        <w:rPr>
          <w:rFonts w:ascii="Arial" w:hAnsi="Arial" w:cs="Arial"/>
          <w:sz w:val="24"/>
          <w:szCs w:val="24"/>
        </w:rPr>
      </w:pPr>
    </w:p>
    <w:p w:rsidR="00B531B1" w:rsidRDefault="00C13FDC" w:rsidP="00B531B1">
      <w:pPr>
        <w:pStyle w:val="ListParagraph"/>
        <w:numPr>
          <w:ilvl w:val="0"/>
          <w:numId w:val="4"/>
        </w:numPr>
        <w:spacing w:after="0" w:line="360" w:lineRule="auto"/>
        <w:ind w:left="0" w:firstLine="0"/>
        <w:jc w:val="both"/>
        <w:rPr>
          <w:rFonts w:ascii="Arial" w:hAnsi="Arial" w:cs="Arial"/>
          <w:sz w:val="24"/>
          <w:szCs w:val="24"/>
        </w:rPr>
      </w:pPr>
      <w:r w:rsidRPr="00D86887">
        <w:rPr>
          <w:rFonts w:ascii="Arial" w:hAnsi="Arial" w:cs="Arial"/>
          <w:sz w:val="24"/>
          <w:szCs w:val="24"/>
          <w:lang w:val="en-US"/>
        </w:rPr>
        <w:t>Issue of cost to stand over for determination in the main action.</w:t>
      </w:r>
    </w:p>
    <w:p w:rsidR="00B531B1" w:rsidRPr="00B531B1" w:rsidRDefault="00B531B1" w:rsidP="00B531B1">
      <w:pPr>
        <w:pStyle w:val="ListParagraph"/>
        <w:rPr>
          <w:rFonts w:ascii="Arial" w:hAnsi="Arial" w:cs="Arial"/>
          <w:sz w:val="24"/>
          <w:szCs w:val="24"/>
          <w:u w:val="single"/>
          <w:lang w:val="en-US"/>
        </w:rPr>
      </w:pPr>
    </w:p>
    <w:p w:rsidR="00C13FDC" w:rsidRPr="00B531B1" w:rsidRDefault="00C13FDC" w:rsidP="00B531B1">
      <w:pPr>
        <w:pStyle w:val="ListParagraph"/>
        <w:spacing w:after="0" w:line="360" w:lineRule="auto"/>
        <w:ind w:left="0"/>
        <w:jc w:val="both"/>
        <w:rPr>
          <w:rFonts w:ascii="Arial" w:hAnsi="Arial" w:cs="Arial"/>
          <w:sz w:val="24"/>
          <w:szCs w:val="24"/>
        </w:rPr>
      </w:pPr>
      <w:r w:rsidRPr="00B531B1">
        <w:rPr>
          <w:rFonts w:ascii="Arial" w:hAnsi="Arial" w:cs="Arial"/>
          <w:sz w:val="24"/>
          <w:szCs w:val="24"/>
          <w:u w:val="single"/>
          <w:lang w:val="en-US"/>
        </w:rPr>
        <w:t>Further conduct of the matter</w:t>
      </w:r>
      <w:r w:rsidRPr="00B531B1">
        <w:rPr>
          <w:rFonts w:ascii="Arial" w:hAnsi="Arial" w:cs="Arial"/>
          <w:sz w:val="24"/>
          <w:szCs w:val="24"/>
          <w:lang w:val="en-US"/>
        </w:rPr>
        <w:t>:</w:t>
      </w:r>
    </w:p>
    <w:p w:rsidR="007B073C" w:rsidRPr="007B073C" w:rsidRDefault="007B073C" w:rsidP="00B531B1">
      <w:pPr>
        <w:pStyle w:val="ListParagraph"/>
        <w:spacing w:after="0" w:line="360" w:lineRule="auto"/>
        <w:ind w:left="0"/>
        <w:jc w:val="both"/>
        <w:rPr>
          <w:rFonts w:ascii="Arial" w:hAnsi="Arial" w:cs="Arial"/>
          <w:sz w:val="24"/>
          <w:szCs w:val="24"/>
        </w:rPr>
      </w:pPr>
    </w:p>
    <w:p w:rsidR="00C13FDC" w:rsidRPr="00D86887" w:rsidRDefault="00C13FDC" w:rsidP="00B531B1">
      <w:pPr>
        <w:pStyle w:val="ListParagraph"/>
        <w:numPr>
          <w:ilvl w:val="0"/>
          <w:numId w:val="4"/>
        </w:numPr>
        <w:spacing w:after="0" w:line="360" w:lineRule="auto"/>
        <w:ind w:left="0" w:firstLine="0"/>
        <w:jc w:val="both"/>
        <w:rPr>
          <w:rFonts w:ascii="Arial" w:hAnsi="Arial" w:cs="Arial"/>
          <w:sz w:val="24"/>
          <w:szCs w:val="24"/>
        </w:rPr>
      </w:pPr>
      <w:r w:rsidRPr="00D86887">
        <w:rPr>
          <w:rFonts w:ascii="Arial" w:hAnsi="Arial" w:cs="Arial"/>
          <w:sz w:val="24"/>
          <w:szCs w:val="24"/>
          <w:lang w:val="en-US"/>
        </w:rPr>
        <w:t xml:space="preserve">Matter is postponed to 13 September 2018 at 15:00 for Status Hearing. </w:t>
      </w:r>
    </w:p>
    <w:p w:rsidR="006912E2" w:rsidRPr="00D86887" w:rsidRDefault="006912E2" w:rsidP="00C13FDC">
      <w:pPr>
        <w:spacing w:line="360" w:lineRule="auto"/>
        <w:jc w:val="both"/>
        <w:rPr>
          <w:rFonts w:ascii="Arial" w:hAnsi="Arial" w:cs="Arial"/>
          <w:sz w:val="24"/>
        </w:rPr>
      </w:pPr>
    </w:p>
    <w:p w:rsidR="006912E2" w:rsidRPr="00D86887" w:rsidRDefault="00AF3A82" w:rsidP="00B531B1">
      <w:pPr>
        <w:spacing w:after="0" w:line="360" w:lineRule="auto"/>
        <w:jc w:val="right"/>
        <w:rPr>
          <w:rFonts w:ascii="Arial" w:hAnsi="Arial" w:cs="Arial"/>
          <w:sz w:val="24"/>
        </w:rPr>
      </w:pPr>
      <w:r w:rsidRPr="00D86887">
        <w:rPr>
          <w:rFonts w:ascii="Arial" w:hAnsi="Arial" w:cs="Arial"/>
          <w:sz w:val="24"/>
        </w:rPr>
        <w:t>______________</w:t>
      </w:r>
    </w:p>
    <w:p w:rsidR="00AF3A82" w:rsidRDefault="00E9161C" w:rsidP="00B531B1">
      <w:pPr>
        <w:spacing w:after="0" w:line="360" w:lineRule="auto"/>
        <w:jc w:val="right"/>
        <w:rPr>
          <w:rFonts w:ascii="Arial" w:hAnsi="Arial" w:cs="Arial"/>
          <w:sz w:val="24"/>
        </w:rPr>
      </w:pPr>
      <w:r w:rsidRPr="00D86887">
        <w:rPr>
          <w:rFonts w:ascii="Arial" w:hAnsi="Arial" w:cs="Arial"/>
          <w:sz w:val="24"/>
        </w:rPr>
        <w:t>J S Prinsloo</w:t>
      </w:r>
    </w:p>
    <w:p w:rsidR="00B531B1" w:rsidRPr="00D86887" w:rsidRDefault="00B531B1" w:rsidP="00B531B1">
      <w:pPr>
        <w:spacing w:after="0" w:line="360" w:lineRule="auto"/>
        <w:jc w:val="right"/>
        <w:rPr>
          <w:rFonts w:ascii="Arial" w:hAnsi="Arial" w:cs="Arial"/>
          <w:sz w:val="24"/>
        </w:rPr>
      </w:pPr>
      <w:r>
        <w:rPr>
          <w:rFonts w:ascii="Arial" w:hAnsi="Arial" w:cs="Arial"/>
          <w:sz w:val="24"/>
        </w:rPr>
        <w:t>Judge</w:t>
      </w:r>
    </w:p>
    <w:p w:rsidR="00AF3A82" w:rsidRPr="00D86887" w:rsidRDefault="00AF3A82" w:rsidP="00AF3A82">
      <w:pPr>
        <w:spacing w:line="360" w:lineRule="auto"/>
        <w:jc w:val="center"/>
        <w:rPr>
          <w:rFonts w:ascii="Arial" w:hAnsi="Arial" w:cs="Arial"/>
          <w:sz w:val="24"/>
        </w:rPr>
      </w:pPr>
    </w:p>
    <w:p w:rsidR="006912E2" w:rsidRPr="00D86887" w:rsidRDefault="006912E2" w:rsidP="00C13FDC">
      <w:pPr>
        <w:spacing w:line="360" w:lineRule="auto"/>
        <w:jc w:val="both"/>
        <w:rPr>
          <w:rFonts w:ascii="Arial" w:hAnsi="Arial" w:cs="Arial"/>
          <w:sz w:val="24"/>
        </w:rPr>
      </w:pPr>
    </w:p>
    <w:p w:rsidR="006912E2" w:rsidRPr="00D86887" w:rsidRDefault="006912E2" w:rsidP="00C13FDC">
      <w:pPr>
        <w:spacing w:line="360" w:lineRule="auto"/>
        <w:jc w:val="both"/>
        <w:rPr>
          <w:rFonts w:ascii="Arial" w:hAnsi="Arial" w:cs="Arial"/>
          <w:sz w:val="24"/>
        </w:rPr>
      </w:pPr>
    </w:p>
    <w:p w:rsidR="006912E2" w:rsidRPr="00D86887" w:rsidRDefault="006912E2" w:rsidP="00C13FDC">
      <w:pPr>
        <w:spacing w:line="360" w:lineRule="auto"/>
        <w:jc w:val="both"/>
        <w:rPr>
          <w:rFonts w:ascii="Arial" w:hAnsi="Arial" w:cs="Arial"/>
          <w:sz w:val="24"/>
        </w:rPr>
      </w:pPr>
    </w:p>
    <w:p w:rsidR="00B531B1" w:rsidRDefault="00B531B1" w:rsidP="00C13FDC">
      <w:pPr>
        <w:spacing w:line="360" w:lineRule="auto"/>
        <w:jc w:val="both"/>
        <w:rPr>
          <w:rFonts w:ascii="Arial" w:hAnsi="Arial" w:cs="Arial"/>
          <w:sz w:val="24"/>
        </w:rPr>
      </w:pPr>
    </w:p>
    <w:p w:rsidR="00C13FDC" w:rsidRPr="00D86887" w:rsidRDefault="00F875CC" w:rsidP="00C13FDC">
      <w:pPr>
        <w:spacing w:line="360" w:lineRule="auto"/>
        <w:jc w:val="both"/>
        <w:rPr>
          <w:rFonts w:ascii="Arial" w:hAnsi="Arial" w:cs="Arial"/>
          <w:sz w:val="24"/>
        </w:rPr>
      </w:pPr>
      <w:r w:rsidRPr="00D86887">
        <w:rPr>
          <w:rFonts w:ascii="Arial" w:hAnsi="Arial" w:cs="Arial"/>
          <w:sz w:val="24"/>
        </w:rPr>
        <w:lastRenderedPageBreak/>
        <w:t>APPERANCES:</w:t>
      </w:r>
    </w:p>
    <w:p w:rsidR="00F875CC" w:rsidRPr="00D86887" w:rsidRDefault="00F875CC" w:rsidP="00C13FDC">
      <w:pPr>
        <w:spacing w:line="360" w:lineRule="auto"/>
        <w:jc w:val="both"/>
        <w:rPr>
          <w:rFonts w:ascii="Arial" w:hAnsi="Arial" w:cs="Arial"/>
          <w:sz w:val="24"/>
        </w:rPr>
      </w:pPr>
    </w:p>
    <w:p w:rsidR="00B531B1" w:rsidRDefault="00F875CC" w:rsidP="00B531B1">
      <w:pPr>
        <w:spacing w:line="360" w:lineRule="auto"/>
        <w:jc w:val="both"/>
        <w:rPr>
          <w:rFonts w:ascii="Arial" w:hAnsi="Arial" w:cs="Arial"/>
          <w:sz w:val="24"/>
        </w:rPr>
      </w:pPr>
      <w:r w:rsidRPr="00D86887">
        <w:rPr>
          <w:rFonts w:ascii="Arial" w:hAnsi="Arial" w:cs="Arial"/>
          <w:sz w:val="24"/>
        </w:rPr>
        <w:t>APPLICANT:</w:t>
      </w:r>
      <w:r w:rsidR="00B531B1">
        <w:rPr>
          <w:rFonts w:ascii="Arial" w:hAnsi="Arial" w:cs="Arial"/>
          <w:sz w:val="24"/>
        </w:rPr>
        <w:tab/>
      </w:r>
      <w:r w:rsidR="00B531B1">
        <w:rPr>
          <w:rFonts w:ascii="Arial" w:hAnsi="Arial" w:cs="Arial"/>
          <w:sz w:val="24"/>
        </w:rPr>
        <w:tab/>
      </w:r>
      <w:r w:rsidR="00B531B1">
        <w:rPr>
          <w:rFonts w:ascii="Arial" w:hAnsi="Arial" w:cs="Arial"/>
          <w:sz w:val="24"/>
        </w:rPr>
        <w:tab/>
      </w:r>
      <w:r w:rsidR="00B531B1">
        <w:rPr>
          <w:rFonts w:ascii="Arial" w:hAnsi="Arial" w:cs="Arial"/>
          <w:sz w:val="24"/>
        </w:rPr>
        <w:tab/>
      </w:r>
      <w:r w:rsidR="00CC31E0" w:rsidRPr="00D86887">
        <w:rPr>
          <w:rFonts w:ascii="Arial" w:hAnsi="Arial" w:cs="Arial"/>
          <w:sz w:val="24"/>
        </w:rPr>
        <w:t xml:space="preserve">H </w:t>
      </w:r>
      <w:proofErr w:type="spellStart"/>
      <w:r w:rsidR="00CC31E0" w:rsidRPr="00D86887">
        <w:rPr>
          <w:rFonts w:ascii="Arial" w:hAnsi="Arial" w:cs="Arial"/>
          <w:sz w:val="24"/>
        </w:rPr>
        <w:t>G</w:t>
      </w:r>
      <w:r w:rsidR="00B531B1" w:rsidRPr="00D86887">
        <w:rPr>
          <w:rFonts w:ascii="Arial" w:hAnsi="Arial" w:cs="Arial"/>
          <w:sz w:val="24"/>
        </w:rPr>
        <w:t>arbers</w:t>
      </w:r>
      <w:proofErr w:type="spellEnd"/>
      <w:r w:rsidR="00B531B1">
        <w:rPr>
          <w:rFonts w:ascii="Arial" w:hAnsi="Arial" w:cs="Arial"/>
          <w:sz w:val="24"/>
        </w:rPr>
        <w:t>-Ki</w:t>
      </w:r>
      <w:r w:rsidR="00B531B1" w:rsidRPr="00D86887">
        <w:rPr>
          <w:rFonts w:ascii="Arial" w:hAnsi="Arial" w:cs="Arial"/>
          <w:sz w:val="24"/>
        </w:rPr>
        <w:t>rsten</w:t>
      </w:r>
    </w:p>
    <w:p w:rsidR="00CC31E0" w:rsidRPr="00D86887" w:rsidRDefault="00B531B1" w:rsidP="00B531B1">
      <w:pPr>
        <w:spacing w:line="360" w:lineRule="auto"/>
        <w:ind w:left="2880" w:firstLine="720"/>
        <w:jc w:val="both"/>
        <w:rPr>
          <w:rFonts w:ascii="Arial" w:hAnsi="Arial" w:cs="Arial"/>
          <w:sz w:val="24"/>
        </w:rPr>
      </w:pPr>
      <w:proofErr w:type="gramStart"/>
      <w:r>
        <w:rPr>
          <w:rFonts w:ascii="Arial" w:hAnsi="Arial" w:cs="Arial"/>
          <w:sz w:val="24"/>
        </w:rPr>
        <w:t>i</w:t>
      </w:r>
      <w:r w:rsidR="00CC31E0" w:rsidRPr="00D86887">
        <w:rPr>
          <w:rFonts w:ascii="Arial" w:hAnsi="Arial" w:cs="Arial"/>
          <w:sz w:val="24"/>
        </w:rPr>
        <w:t>nstructed</w:t>
      </w:r>
      <w:proofErr w:type="gramEnd"/>
      <w:r w:rsidR="00CC31E0" w:rsidRPr="00D86887">
        <w:rPr>
          <w:rFonts w:ascii="Arial" w:hAnsi="Arial" w:cs="Arial"/>
          <w:sz w:val="24"/>
        </w:rPr>
        <w:t xml:space="preserve"> by </w:t>
      </w:r>
      <w:proofErr w:type="spellStart"/>
      <w:r w:rsidR="00CC31E0" w:rsidRPr="00D86887">
        <w:rPr>
          <w:rFonts w:ascii="Arial" w:hAnsi="Arial" w:cs="Arial"/>
          <w:sz w:val="24"/>
        </w:rPr>
        <w:t>Delport</w:t>
      </w:r>
      <w:proofErr w:type="spellEnd"/>
      <w:r w:rsidR="00CC31E0" w:rsidRPr="00D86887">
        <w:rPr>
          <w:rFonts w:ascii="Arial" w:hAnsi="Arial" w:cs="Arial"/>
          <w:sz w:val="24"/>
        </w:rPr>
        <w:t xml:space="preserve"> Legal Practitioners</w:t>
      </w:r>
      <w:r>
        <w:rPr>
          <w:rFonts w:ascii="Arial" w:hAnsi="Arial" w:cs="Arial"/>
          <w:sz w:val="24"/>
        </w:rPr>
        <w:t>, Windhoek</w:t>
      </w:r>
    </w:p>
    <w:p w:rsidR="00F875CC" w:rsidRPr="00D86887" w:rsidRDefault="00F875CC" w:rsidP="00C13FDC">
      <w:pPr>
        <w:spacing w:line="360" w:lineRule="auto"/>
        <w:jc w:val="both"/>
        <w:rPr>
          <w:rFonts w:ascii="Arial" w:hAnsi="Arial" w:cs="Arial"/>
          <w:sz w:val="24"/>
        </w:rPr>
      </w:pPr>
    </w:p>
    <w:p w:rsidR="00F875CC" w:rsidRPr="00D86887" w:rsidRDefault="00F875CC" w:rsidP="00C13FDC">
      <w:pPr>
        <w:spacing w:line="360" w:lineRule="auto"/>
        <w:jc w:val="both"/>
        <w:rPr>
          <w:rFonts w:ascii="Arial" w:hAnsi="Arial" w:cs="Arial"/>
          <w:sz w:val="24"/>
        </w:rPr>
      </w:pPr>
    </w:p>
    <w:p w:rsidR="00B531B1" w:rsidRDefault="006912E2" w:rsidP="00B531B1">
      <w:pPr>
        <w:spacing w:line="360" w:lineRule="auto"/>
        <w:jc w:val="both"/>
        <w:rPr>
          <w:rFonts w:ascii="Arial" w:hAnsi="Arial" w:cs="Arial"/>
          <w:sz w:val="24"/>
        </w:rPr>
      </w:pPr>
      <w:r w:rsidRPr="00D86887">
        <w:rPr>
          <w:rFonts w:ascii="Arial" w:hAnsi="Arial" w:cs="Arial"/>
          <w:sz w:val="24"/>
        </w:rPr>
        <w:t>RESPONDE</w:t>
      </w:r>
      <w:r w:rsidR="00F875CC" w:rsidRPr="00D86887">
        <w:rPr>
          <w:rFonts w:ascii="Arial" w:hAnsi="Arial" w:cs="Arial"/>
          <w:sz w:val="24"/>
        </w:rPr>
        <w:t>NT:</w:t>
      </w:r>
      <w:r w:rsidR="00B531B1">
        <w:rPr>
          <w:rFonts w:ascii="Arial" w:hAnsi="Arial" w:cs="Arial"/>
          <w:sz w:val="24"/>
        </w:rPr>
        <w:tab/>
      </w:r>
      <w:r w:rsidR="00B531B1">
        <w:rPr>
          <w:rFonts w:ascii="Arial" w:hAnsi="Arial" w:cs="Arial"/>
          <w:sz w:val="24"/>
        </w:rPr>
        <w:tab/>
      </w:r>
      <w:r w:rsidR="00B531B1">
        <w:rPr>
          <w:rFonts w:ascii="Arial" w:hAnsi="Arial" w:cs="Arial"/>
          <w:sz w:val="24"/>
        </w:rPr>
        <w:tab/>
      </w:r>
      <w:r w:rsidR="00CC31E0" w:rsidRPr="00D86887">
        <w:rPr>
          <w:rFonts w:ascii="Arial" w:hAnsi="Arial" w:cs="Arial"/>
          <w:sz w:val="24"/>
        </w:rPr>
        <w:t xml:space="preserve">A </w:t>
      </w:r>
      <w:proofErr w:type="spellStart"/>
      <w:r w:rsidR="00067CD8" w:rsidRPr="00D86887">
        <w:rPr>
          <w:rFonts w:ascii="Arial" w:hAnsi="Arial" w:cs="Arial"/>
          <w:sz w:val="24"/>
        </w:rPr>
        <w:t>K</w:t>
      </w:r>
      <w:r w:rsidR="00B531B1" w:rsidRPr="00D86887">
        <w:rPr>
          <w:rFonts w:ascii="Arial" w:hAnsi="Arial" w:cs="Arial"/>
          <w:sz w:val="24"/>
        </w:rPr>
        <w:t>aumbi</w:t>
      </w:r>
      <w:proofErr w:type="spellEnd"/>
    </w:p>
    <w:p w:rsidR="00CC31E0" w:rsidRPr="00D86887" w:rsidRDefault="00B531B1" w:rsidP="00B531B1">
      <w:pPr>
        <w:spacing w:line="360" w:lineRule="auto"/>
        <w:ind w:left="2880" w:firstLine="720"/>
        <w:jc w:val="both"/>
        <w:rPr>
          <w:rFonts w:ascii="Arial" w:hAnsi="Arial" w:cs="Arial"/>
          <w:sz w:val="24"/>
        </w:rPr>
      </w:pPr>
      <w:proofErr w:type="gramStart"/>
      <w:r>
        <w:rPr>
          <w:rFonts w:ascii="Arial" w:hAnsi="Arial" w:cs="Arial"/>
          <w:sz w:val="24"/>
        </w:rPr>
        <w:t>of</w:t>
      </w:r>
      <w:proofErr w:type="gramEnd"/>
      <w:r>
        <w:rPr>
          <w:rFonts w:ascii="Arial" w:hAnsi="Arial" w:cs="Arial"/>
          <w:sz w:val="24"/>
        </w:rPr>
        <w:t xml:space="preserve"> </w:t>
      </w:r>
      <w:proofErr w:type="spellStart"/>
      <w:r w:rsidR="00CC31E0" w:rsidRPr="00D86887">
        <w:rPr>
          <w:rFonts w:ascii="Arial" w:hAnsi="Arial" w:cs="Arial"/>
          <w:sz w:val="24"/>
        </w:rPr>
        <w:t>Ueitele</w:t>
      </w:r>
      <w:proofErr w:type="spellEnd"/>
      <w:r w:rsidR="00CC31E0" w:rsidRPr="00D86887">
        <w:rPr>
          <w:rFonts w:ascii="Arial" w:hAnsi="Arial" w:cs="Arial"/>
          <w:sz w:val="24"/>
        </w:rPr>
        <w:t xml:space="preserve"> &amp; Hans Inc.</w:t>
      </w:r>
      <w:r>
        <w:rPr>
          <w:rFonts w:ascii="Arial" w:hAnsi="Arial" w:cs="Arial"/>
          <w:sz w:val="24"/>
        </w:rPr>
        <w:t>, Windhoek</w:t>
      </w:r>
    </w:p>
    <w:sectPr w:rsidR="00CC31E0" w:rsidRPr="00D86887" w:rsidSect="002147E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CB" w:rsidRDefault="000564CB" w:rsidP="0061796C">
      <w:pPr>
        <w:spacing w:after="0" w:line="240" w:lineRule="auto"/>
      </w:pPr>
      <w:r>
        <w:separator/>
      </w:r>
    </w:p>
  </w:endnote>
  <w:endnote w:type="continuationSeparator" w:id="0">
    <w:p w:rsidR="000564CB" w:rsidRDefault="000564CB" w:rsidP="0061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CB" w:rsidRDefault="000564CB" w:rsidP="0061796C">
      <w:pPr>
        <w:spacing w:after="0" w:line="240" w:lineRule="auto"/>
      </w:pPr>
      <w:r>
        <w:separator/>
      </w:r>
    </w:p>
  </w:footnote>
  <w:footnote w:type="continuationSeparator" w:id="0">
    <w:p w:rsidR="000564CB" w:rsidRDefault="000564CB" w:rsidP="0061796C">
      <w:pPr>
        <w:spacing w:after="0" w:line="240" w:lineRule="auto"/>
      </w:pPr>
      <w:r>
        <w:continuationSeparator/>
      </w:r>
    </w:p>
  </w:footnote>
  <w:footnote w:id="1">
    <w:p w:rsidR="00BB3E08" w:rsidRPr="00DE774F" w:rsidRDefault="00BB3E08" w:rsidP="00DE774F">
      <w:pPr>
        <w:pStyle w:val="FootnoteText"/>
        <w:jc w:val="both"/>
        <w:rPr>
          <w:rFonts w:ascii="Arial" w:hAnsi="Arial" w:cs="Arial"/>
          <w:lang w:val="af-ZA"/>
        </w:rPr>
      </w:pPr>
      <w:r w:rsidRPr="00DE774F">
        <w:rPr>
          <w:rStyle w:val="FootnoteReference"/>
          <w:rFonts w:ascii="Arial" w:hAnsi="Arial" w:cs="Arial"/>
        </w:rPr>
        <w:footnoteRef/>
      </w:r>
      <w:r w:rsidRPr="00DE774F">
        <w:rPr>
          <w:rFonts w:ascii="Arial" w:hAnsi="Arial" w:cs="Arial"/>
        </w:rPr>
        <w:t xml:space="preserve"> Paragraph 5 of </w:t>
      </w:r>
      <w:r w:rsidRPr="00DE774F">
        <w:rPr>
          <w:rFonts w:ascii="Arial" w:hAnsi="Arial" w:cs="Arial"/>
          <w:lang w:val="af-ZA"/>
        </w:rPr>
        <w:t>Antenuptial Contract: Pleadings Bundle page 9.</w:t>
      </w:r>
    </w:p>
  </w:footnote>
  <w:footnote w:id="2">
    <w:p w:rsidR="00BB3E08" w:rsidRPr="00DE774F" w:rsidRDefault="00BB3E08" w:rsidP="00DE774F">
      <w:pPr>
        <w:pStyle w:val="FootnoteText"/>
        <w:jc w:val="both"/>
        <w:rPr>
          <w:rFonts w:ascii="Arial" w:hAnsi="Arial" w:cs="Arial"/>
          <w:lang w:val="af-ZA"/>
        </w:rPr>
      </w:pPr>
      <w:r w:rsidRPr="00DE774F">
        <w:rPr>
          <w:rStyle w:val="FootnoteReference"/>
          <w:rFonts w:ascii="Arial" w:hAnsi="Arial" w:cs="Arial"/>
        </w:rPr>
        <w:footnoteRef/>
      </w:r>
      <w:r w:rsidRPr="00DE774F">
        <w:rPr>
          <w:rFonts w:ascii="Arial" w:hAnsi="Arial" w:cs="Arial"/>
        </w:rPr>
        <w:t xml:space="preserve"> Pleadings Bundle at page 18 ad </w:t>
      </w:r>
      <w:proofErr w:type="gramStart"/>
      <w:r w:rsidRPr="00DE774F">
        <w:rPr>
          <w:rFonts w:ascii="Arial" w:hAnsi="Arial" w:cs="Arial"/>
        </w:rPr>
        <w:t>claim</w:t>
      </w:r>
      <w:proofErr w:type="gramEnd"/>
      <w:r w:rsidRPr="00DE774F">
        <w:rPr>
          <w:rFonts w:ascii="Arial" w:hAnsi="Arial" w:cs="Arial"/>
        </w:rPr>
        <w:t xml:space="preserve"> 2 paragraph 5.</w:t>
      </w:r>
    </w:p>
  </w:footnote>
  <w:footnote w:id="3">
    <w:p w:rsidR="00BB3E08" w:rsidRPr="00DE774F" w:rsidRDefault="00BB3E08" w:rsidP="00DE774F">
      <w:pPr>
        <w:pStyle w:val="FootnoteText"/>
        <w:jc w:val="both"/>
        <w:rPr>
          <w:rFonts w:ascii="Arial" w:hAnsi="Arial" w:cs="Arial"/>
          <w:lang w:val="af-ZA"/>
        </w:rPr>
      </w:pPr>
      <w:r w:rsidRPr="00DE774F">
        <w:rPr>
          <w:rStyle w:val="FootnoteReference"/>
          <w:rFonts w:ascii="Arial" w:hAnsi="Arial" w:cs="Arial"/>
        </w:rPr>
        <w:footnoteRef/>
      </w:r>
      <w:r w:rsidRPr="00DE774F">
        <w:rPr>
          <w:rFonts w:ascii="Arial" w:hAnsi="Arial" w:cs="Arial"/>
        </w:rPr>
        <w:t xml:space="preserve"> Pleadings Bundle at page 18 ad </w:t>
      </w:r>
      <w:proofErr w:type="gramStart"/>
      <w:r w:rsidRPr="00DE774F">
        <w:rPr>
          <w:rFonts w:ascii="Arial" w:hAnsi="Arial" w:cs="Arial"/>
        </w:rPr>
        <w:t>claim</w:t>
      </w:r>
      <w:proofErr w:type="gramEnd"/>
      <w:r w:rsidRPr="00DE774F">
        <w:rPr>
          <w:rFonts w:ascii="Arial" w:hAnsi="Arial" w:cs="Arial"/>
        </w:rPr>
        <w:t xml:space="preserve"> 2 paragraph 6.</w:t>
      </w:r>
    </w:p>
  </w:footnote>
  <w:footnote w:id="4">
    <w:p w:rsidR="00BB3E08" w:rsidRPr="00DE774F" w:rsidRDefault="00BB3E08" w:rsidP="00DE774F">
      <w:pPr>
        <w:pStyle w:val="FootnoteText"/>
        <w:jc w:val="both"/>
        <w:rPr>
          <w:rFonts w:ascii="Arial" w:hAnsi="Arial" w:cs="Arial"/>
          <w:lang w:val="af-ZA"/>
        </w:rPr>
      </w:pPr>
      <w:r w:rsidRPr="00DE774F">
        <w:rPr>
          <w:rStyle w:val="FootnoteReference"/>
          <w:rFonts w:ascii="Arial" w:hAnsi="Arial" w:cs="Arial"/>
        </w:rPr>
        <w:footnoteRef/>
      </w:r>
      <w:r w:rsidRPr="00DE774F">
        <w:rPr>
          <w:rFonts w:ascii="Arial" w:hAnsi="Arial" w:cs="Arial"/>
        </w:rPr>
        <w:t xml:space="preserve"> </w:t>
      </w:r>
      <w:proofErr w:type="spellStart"/>
      <w:proofErr w:type="gramStart"/>
      <w:r w:rsidRPr="00DE774F">
        <w:rPr>
          <w:rFonts w:ascii="Arial" w:hAnsi="Arial" w:cs="Arial"/>
          <w:i/>
        </w:rPr>
        <w:t>Muhlmann</w:t>
      </w:r>
      <w:proofErr w:type="spellEnd"/>
      <w:r w:rsidRPr="00DE774F">
        <w:rPr>
          <w:rFonts w:ascii="Arial" w:hAnsi="Arial" w:cs="Arial"/>
          <w:i/>
        </w:rPr>
        <w:t xml:space="preserve"> v </w:t>
      </w:r>
      <w:proofErr w:type="spellStart"/>
      <w:r w:rsidRPr="00DE774F">
        <w:rPr>
          <w:rFonts w:ascii="Arial" w:hAnsi="Arial" w:cs="Arial"/>
          <w:i/>
        </w:rPr>
        <w:t>Muhlmann</w:t>
      </w:r>
      <w:proofErr w:type="spellEnd"/>
      <w:r w:rsidRPr="00DE774F">
        <w:rPr>
          <w:rFonts w:ascii="Arial" w:hAnsi="Arial" w:cs="Arial"/>
        </w:rPr>
        <w:t xml:space="preserve"> 1984 (1) SA 413 (W) at 417E; </w:t>
      </w:r>
      <w:r w:rsidRPr="00DE774F">
        <w:rPr>
          <w:rFonts w:ascii="Arial" w:hAnsi="Arial" w:cs="Arial"/>
          <w:i/>
        </w:rPr>
        <w:t>Du Plooy v Du Plooy</w:t>
      </w:r>
      <w:r w:rsidRPr="00DE774F">
        <w:rPr>
          <w:rFonts w:ascii="Arial" w:hAnsi="Arial" w:cs="Arial"/>
        </w:rPr>
        <w:t xml:space="preserve"> 1953 (3) SA 848 (T) at 852B; </w:t>
      </w:r>
      <w:r w:rsidRPr="00DE774F">
        <w:rPr>
          <w:rFonts w:ascii="Arial" w:hAnsi="Arial" w:cs="Arial"/>
          <w:i/>
        </w:rPr>
        <w:t>Hamman v Hamman</w:t>
      </w:r>
      <w:r w:rsidRPr="00DE774F">
        <w:rPr>
          <w:rFonts w:ascii="Arial" w:hAnsi="Arial" w:cs="Arial"/>
        </w:rPr>
        <w:t xml:space="preserve"> 1949 (1) SA 1191 (W) at 1193.</w:t>
      </w:r>
      <w:proofErr w:type="gramEnd"/>
    </w:p>
  </w:footnote>
  <w:footnote w:id="5">
    <w:p w:rsidR="00BB3E08" w:rsidRPr="00DE774F" w:rsidRDefault="00BB3E08" w:rsidP="00DE774F">
      <w:pPr>
        <w:pStyle w:val="FootnoteText"/>
        <w:jc w:val="both"/>
        <w:rPr>
          <w:rFonts w:ascii="Arial" w:hAnsi="Arial" w:cs="Arial"/>
          <w:lang w:val="af-ZA"/>
        </w:rPr>
      </w:pPr>
      <w:r w:rsidRPr="00DE774F">
        <w:rPr>
          <w:rStyle w:val="FootnoteReference"/>
          <w:rFonts w:ascii="Arial" w:hAnsi="Arial" w:cs="Arial"/>
        </w:rPr>
        <w:footnoteRef/>
      </w:r>
      <w:r w:rsidRPr="00DE774F">
        <w:rPr>
          <w:rFonts w:ascii="Arial" w:hAnsi="Arial" w:cs="Arial"/>
        </w:rPr>
        <w:t xml:space="preserve"> </w:t>
      </w:r>
      <w:r w:rsidRPr="00DE774F">
        <w:rPr>
          <w:rFonts w:ascii="Arial" w:hAnsi="Arial" w:cs="Arial"/>
          <w:lang w:val="af-ZA"/>
        </w:rPr>
        <w:t>1949 (1) SA 1191 at 1193</w:t>
      </w:r>
      <w:r w:rsidR="00AF3A82">
        <w:rPr>
          <w:rFonts w:ascii="Arial" w:hAnsi="Arial" w:cs="Arial"/>
          <w:lang w:val="af-ZA"/>
        </w:rPr>
        <w:t>.</w:t>
      </w:r>
    </w:p>
  </w:footnote>
  <w:footnote w:id="6">
    <w:p w:rsidR="00BB3E08" w:rsidRPr="00DE774F" w:rsidRDefault="00BB3E08" w:rsidP="00DE774F">
      <w:pPr>
        <w:pStyle w:val="FootnoteText"/>
        <w:jc w:val="both"/>
        <w:rPr>
          <w:rFonts w:ascii="Arial" w:hAnsi="Arial" w:cs="Arial"/>
          <w:lang w:val="af-ZA"/>
        </w:rPr>
      </w:pPr>
      <w:r w:rsidRPr="00DE774F">
        <w:rPr>
          <w:rStyle w:val="FootnoteReference"/>
          <w:rFonts w:ascii="Arial" w:hAnsi="Arial" w:cs="Arial"/>
        </w:rPr>
        <w:footnoteRef/>
      </w:r>
      <w:r w:rsidR="00FD154C" w:rsidRPr="00DE774F">
        <w:rPr>
          <w:rFonts w:ascii="Arial" w:hAnsi="Arial" w:cs="Arial"/>
        </w:rPr>
        <w:t xml:space="preserve"> </w:t>
      </w:r>
      <w:proofErr w:type="gramStart"/>
      <w:r w:rsidR="00FD154C" w:rsidRPr="00DE774F">
        <w:rPr>
          <w:rFonts w:ascii="Arial" w:hAnsi="Arial" w:cs="Arial"/>
          <w:i/>
        </w:rPr>
        <w:t>AP v EP and</w:t>
      </w:r>
      <w:r w:rsidRPr="00DE774F">
        <w:rPr>
          <w:rFonts w:ascii="Arial" w:hAnsi="Arial" w:cs="Arial"/>
          <w:i/>
        </w:rPr>
        <w:t xml:space="preserve"> O</w:t>
      </w:r>
      <w:r w:rsidR="00FD154C" w:rsidRPr="00DE774F">
        <w:rPr>
          <w:rFonts w:ascii="Arial" w:hAnsi="Arial" w:cs="Arial"/>
          <w:i/>
        </w:rPr>
        <w:t>thers</w:t>
      </w:r>
      <w:r w:rsidRPr="00DE774F">
        <w:rPr>
          <w:rFonts w:ascii="Arial" w:hAnsi="Arial" w:cs="Arial"/>
        </w:rPr>
        <w:t xml:space="preserve"> 2017 (1) NR 109 (HC)</w:t>
      </w:r>
      <w:r w:rsidR="00AF3A82">
        <w:rPr>
          <w:rFonts w:ascii="Arial" w:hAnsi="Arial" w:cs="Arial"/>
        </w:rPr>
        <w:t>.</w:t>
      </w:r>
      <w:proofErr w:type="gramEnd"/>
    </w:p>
  </w:footnote>
  <w:footnote w:id="7">
    <w:p w:rsidR="00BB3E08" w:rsidRPr="003639EB" w:rsidRDefault="00BB3E08" w:rsidP="00DE774F">
      <w:pPr>
        <w:pStyle w:val="FootnoteText"/>
        <w:jc w:val="both"/>
        <w:rPr>
          <w:rFonts w:ascii="Arial" w:hAnsi="Arial" w:cs="Arial"/>
          <w:lang w:val="af-ZA"/>
        </w:rPr>
      </w:pPr>
      <w:r w:rsidRPr="003639EB">
        <w:rPr>
          <w:rStyle w:val="FootnoteReference"/>
          <w:rFonts w:ascii="Arial" w:hAnsi="Arial" w:cs="Arial"/>
        </w:rPr>
        <w:footnoteRef/>
      </w:r>
      <w:r w:rsidRPr="003639EB">
        <w:rPr>
          <w:rFonts w:ascii="Arial" w:hAnsi="Arial" w:cs="Arial"/>
        </w:rPr>
        <w:t xml:space="preserve"> </w:t>
      </w:r>
      <w:r w:rsidRPr="003639EB">
        <w:rPr>
          <w:rFonts w:ascii="Arial" w:hAnsi="Arial" w:cs="Arial"/>
          <w:i/>
        </w:rPr>
        <w:t>LM v JM and Others</w:t>
      </w:r>
      <w:r w:rsidRPr="003639EB">
        <w:rPr>
          <w:rFonts w:ascii="Arial" w:hAnsi="Arial" w:cs="Arial"/>
        </w:rPr>
        <w:t xml:space="preserve"> 2016 (2) NR 603 (HC) para 11 wherein </w:t>
      </w:r>
      <w:r w:rsidRPr="003639EB">
        <w:rPr>
          <w:rFonts w:ascii="Arial" w:hAnsi="Arial" w:cs="Arial"/>
          <w:i/>
        </w:rPr>
        <w:t xml:space="preserve">Butters v </w:t>
      </w:r>
      <w:proofErr w:type="spellStart"/>
      <w:r w:rsidRPr="003639EB">
        <w:rPr>
          <w:rFonts w:ascii="Arial" w:hAnsi="Arial" w:cs="Arial"/>
          <w:i/>
        </w:rPr>
        <w:t>Mncora</w:t>
      </w:r>
      <w:proofErr w:type="spellEnd"/>
      <w:r w:rsidRPr="003639EB">
        <w:rPr>
          <w:rFonts w:ascii="Arial" w:hAnsi="Arial" w:cs="Arial"/>
        </w:rPr>
        <w:t xml:space="preserve"> 2012 (4) SA 1 (SCA): dicta at 5E – </w:t>
      </w:r>
      <w:r w:rsidR="007B073C" w:rsidRPr="003639EB">
        <w:rPr>
          <w:rFonts w:ascii="Arial" w:hAnsi="Arial" w:cs="Arial"/>
        </w:rPr>
        <w:t>G is</w:t>
      </w:r>
      <w:r w:rsidRPr="003639EB">
        <w:rPr>
          <w:rFonts w:ascii="Arial" w:hAnsi="Arial" w:cs="Arial"/>
        </w:rPr>
        <w:t xml:space="preserve"> approved; </w:t>
      </w:r>
      <w:proofErr w:type="spellStart"/>
      <w:r w:rsidR="007B073C" w:rsidRPr="007B073C">
        <w:rPr>
          <w:rFonts w:ascii="Arial" w:hAnsi="Arial" w:cs="Arial"/>
          <w:i/>
        </w:rPr>
        <w:t>Behrenbeck</w:t>
      </w:r>
      <w:proofErr w:type="spellEnd"/>
      <w:r w:rsidR="007B073C" w:rsidRPr="007B073C">
        <w:rPr>
          <w:rFonts w:ascii="Arial" w:hAnsi="Arial" w:cs="Arial"/>
          <w:i/>
        </w:rPr>
        <w:t xml:space="preserve"> v </w:t>
      </w:r>
      <w:proofErr w:type="spellStart"/>
      <w:r w:rsidR="007B073C" w:rsidRPr="007B073C">
        <w:rPr>
          <w:rFonts w:ascii="Arial" w:hAnsi="Arial" w:cs="Arial"/>
          <w:i/>
        </w:rPr>
        <w:t>Voigts</w:t>
      </w:r>
      <w:proofErr w:type="spellEnd"/>
      <w:r w:rsidR="007B073C" w:rsidRPr="007B073C">
        <w:rPr>
          <w:rFonts w:ascii="Arial" w:hAnsi="Arial" w:cs="Arial"/>
          <w:i/>
        </w:rPr>
        <w:t xml:space="preserve"> </w:t>
      </w:r>
      <w:r w:rsidR="007B073C" w:rsidRPr="007B073C">
        <w:rPr>
          <w:rFonts w:ascii="Arial" w:hAnsi="Arial" w:cs="Arial"/>
        </w:rPr>
        <w:t>(I 746-2014) [2015) NAHCMD 72 (23 March 2015)</w:t>
      </w:r>
      <w:r w:rsidR="00AF3A82" w:rsidRPr="007B073C">
        <w:rPr>
          <w:rFonts w:ascii="Arial" w:hAnsi="Arial" w:cs="Arial"/>
        </w:rPr>
        <w:t>.</w:t>
      </w:r>
    </w:p>
  </w:footnote>
  <w:footnote w:id="8">
    <w:p w:rsidR="00BB3E08" w:rsidRPr="003639EB" w:rsidRDefault="00BB3E08" w:rsidP="00DE774F">
      <w:pPr>
        <w:pStyle w:val="FootnoteText"/>
        <w:jc w:val="both"/>
        <w:rPr>
          <w:rFonts w:ascii="Arial" w:hAnsi="Arial" w:cs="Arial"/>
          <w:lang w:val="af-ZA"/>
        </w:rPr>
      </w:pPr>
      <w:r w:rsidRPr="003639EB">
        <w:rPr>
          <w:rStyle w:val="FootnoteReference"/>
          <w:rFonts w:ascii="Arial" w:hAnsi="Arial" w:cs="Arial"/>
        </w:rPr>
        <w:footnoteRef/>
      </w:r>
      <w:r w:rsidRPr="003639EB">
        <w:rPr>
          <w:rFonts w:ascii="Arial" w:hAnsi="Arial" w:cs="Arial"/>
        </w:rPr>
        <w:t xml:space="preserve"> In essence therefore, a partnership is the carrying on of a business (to which each of the partners contributes) in common for the joint benefit of the parties with a view to making a profit.</w:t>
      </w:r>
    </w:p>
  </w:footnote>
  <w:footnote w:id="9">
    <w:p w:rsidR="00BB3E08" w:rsidRPr="00DE774F" w:rsidRDefault="00BB3E08" w:rsidP="00DE774F">
      <w:pPr>
        <w:pStyle w:val="FootnoteText"/>
        <w:jc w:val="both"/>
        <w:rPr>
          <w:rFonts w:ascii="Arial" w:hAnsi="Arial" w:cs="Arial"/>
          <w:lang w:val="af-ZA"/>
        </w:rPr>
      </w:pPr>
      <w:r w:rsidRPr="003639EB">
        <w:rPr>
          <w:rStyle w:val="FootnoteReference"/>
          <w:rFonts w:ascii="Arial" w:hAnsi="Arial" w:cs="Arial"/>
        </w:rPr>
        <w:footnoteRef/>
      </w:r>
      <w:r w:rsidRPr="003639EB">
        <w:rPr>
          <w:rFonts w:ascii="Arial" w:hAnsi="Arial" w:cs="Arial"/>
        </w:rPr>
        <w:t xml:space="preserve"> </w:t>
      </w:r>
      <w:proofErr w:type="gramStart"/>
      <w:r w:rsidRPr="003639EB">
        <w:rPr>
          <w:rFonts w:ascii="Arial" w:hAnsi="Arial" w:cs="Arial"/>
        </w:rPr>
        <w:t>Supra at footnote 7</w:t>
      </w:r>
      <w:r w:rsidR="00FD154C" w:rsidRPr="003639EB">
        <w:rPr>
          <w:rFonts w:ascii="Arial" w:hAnsi="Arial" w:cs="Aria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224884"/>
      <w:docPartObj>
        <w:docPartGallery w:val="Page Numbers (Top of Page)"/>
        <w:docPartUnique/>
      </w:docPartObj>
    </w:sdtPr>
    <w:sdtEndPr>
      <w:rPr>
        <w:noProof/>
      </w:rPr>
    </w:sdtEndPr>
    <w:sdtContent>
      <w:p w:rsidR="002147E4" w:rsidRDefault="002147E4">
        <w:pPr>
          <w:pStyle w:val="Header"/>
          <w:jc w:val="right"/>
        </w:pPr>
        <w:r>
          <w:fldChar w:fldCharType="begin"/>
        </w:r>
        <w:r>
          <w:instrText xml:space="preserve"> PAGE   \* MERGEFORMAT </w:instrText>
        </w:r>
        <w:r>
          <w:fldChar w:fldCharType="separate"/>
        </w:r>
        <w:r w:rsidR="00B531B1">
          <w:rPr>
            <w:noProof/>
          </w:rPr>
          <w:t>2</w:t>
        </w:r>
        <w:r>
          <w:rPr>
            <w:noProof/>
          </w:rPr>
          <w:fldChar w:fldCharType="end"/>
        </w:r>
      </w:p>
    </w:sdtContent>
  </w:sdt>
  <w:p w:rsidR="002147E4" w:rsidRDefault="00214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4E5"/>
    <w:multiLevelType w:val="hybridMultilevel"/>
    <w:tmpl w:val="A4FE1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6042A"/>
    <w:multiLevelType w:val="hybridMultilevel"/>
    <w:tmpl w:val="FE0A62F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FB45C5"/>
    <w:multiLevelType w:val="hybridMultilevel"/>
    <w:tmpl w:val="9544D7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2628D"/>
    <w:multiLevelType w:val="hybridMultilevel"/>
    <w:tmpl w:val="A4FE1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00417"/>
    <w:multiLevelType w:val="hybridMultilevel"/>
    <w:tmpl w:val="1AEE5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832BE"/>
    <w:multiLevelType w:val="hybridMultilevel"/>
    <w:tmpl w:val="3440F99E"/>
    <w:lvl w:ilvl="0" w:tplc="D87A7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C65588"/>
    <w:multiLevelType w:val="hybridMultilevel"/>
    <w:tmpl w:val="37F41730"/>
    <w:lvl w:ilvl="0" w:tplc="3D9612CE">
      <w:start w:val="1"/>
      <w:numFmt w:val="lowerLetter"/>
      <w:lvlText w:val="(%1)"/>
      <w:lvlJc w:val="left"/>
      <w:pPr>
        <w:ind w:left="1095" w:hanging="375"/>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663D5D"/>
    <w:multiLevelType w:val="hybridMultilevel"/>
    <w:tmpl w:val="B08A478C"/>
    <w:lvl w:ilvl="0" w:tplc="3D9612CE">
      <w:start w:val="1"/>
      <w:numFmt w:val="low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6C"/>
    <w:rsid w:val="00003B7F"/>
    <w:rsid w:val="00013238"/>
    <w:rsid w:val="000444F0"/>
    <w:rsid w:val="00046160"/>
    <w:rsid w:val="000564CB"/>
    <w:rsid w:val="00065353"/>
    <w:rsid w:val="00067CD8"/>
    <w:rsid w:val="001103F9"/>
    <w:rsid w:val="0015171D"/>
    <w:rsid w:val="00153555"/>
    <w:rsid w:val="002147E4"/>
    <w:rsid w:val="00255F13"/>
    <w:rsid w:val="00265519"/>
    <w:rsid w:val="002C17AD"/>
    <w:rsid w:val="00303088"/>
    <w:rsid w:val="003639EB"/>
    <w:rsid w:val="0037678A"/>
    <w:rsid w:val="003D3B74"/>
    <w:rsid w:val="003E49E5"/>
    <w:rsid w:val="004B6310"/>
    <w:rsid w:val="004F51E1"/>
    <w:rsid w:val="00597D17"/>
    <w:rsid w:val="005F5EB7"/>
    <w:rsid w:val="0061796C"/>
    <w:rsid w:val="0064396A"/>
    <w:rsid w:val="006912E2"/>
    <w:rsid w:val="00691D79"/>
    <w:rsid w:val="00742066"/>
    <w:rsid w:val="007457BE"/>
    <w:rsid w:val="00755A46"/>
    <w:rsid w:val="007B073C"/>
    <w:rsid w:val="007B799C"/>
    <w:rsid w:val="007D5184"/>
    <w:rsid w:val="00803280"/>
    <w:rsid w:val="00816A5F"/>
    <w:rsid w:val="00843EE6"/>
    <w:rsid w:val="00846F01"/>
    <w:rsid w:val="00850977"/>
    <w:rsid w:val="00854256"/>
    <w:rsid w:val="008E4AAE"/>
    <w:rsid w:val="009253C9"/>
    <w:rsid w:val="009630B3"/>
    <w:rsid w:val="00986F72"/>
    <w:rsid w:val="009E1156"/>
    <w:rsid w:val="009F0F42"/>
    <w:rsid w:val="009F3B1A"/>
    <w:rsid w:val="00A01067"/>
    <w:rsid w:val="00A861D7"/>
    <w:rsid w:val="00AB1692"/>
    <w:rsid w:val="00AF3A82"/>
    <w:rsid w:val="00B531B1"/>
    <w:rsid w:val="00BB3E08"/>
    <w:rsid w:val="00C13FDC"/>
    <w:rsid w:val="00C971D3"/>
    <w:rsid w:val="00C97C26"/>
    <w:rsid w:val="00CC31E0"/>
    <w:rsid w:val="00D3072A"/>
    <w:rsid w:val="00D43C49"/>
    <w:rsid w:val="00D74BEE"/>
    <w:rsid w:val="00D86887"/>
    <w:rsid w:val="00DC3A10"/>
    <w:rsid w:val="00DE774F"/>
    <w:rsid w:val="00E14569"/>
    <w:rsid w:val="00E42433"/>
    <w:rsid w:val="00E9161C"/>
    <w:rsid w:val="00EF50B2"/>
    <w:rsid w:val="00F875CC"/>
    <w:rsid w:val="00FD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6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96C"/>
    <w:pPr>
      <w:ind w:left="720"/>
      <w:contextualSpacing/>
    </w:pPr>
  </w:style>
  <w:style w:type="paragraph" w:styleId="FootnoteText">
    <w:name w:val="footnote text"/>
    <w:basedOn w:val="Normal"/>
    <w:link w:val="FootnoteTextChar"/>
    <w:uiPriority w:val="99"/>
    <w:semiHidden/>
    <w:unhideWhenUsed/>
    <w:rsid w:val="00617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96C"/>
    <w:rPr>
      <w:sz w:val="20"/>
      <w:szCs w:val="20"/>
      <w:lang w:val="en-ZA"/>
    </w:rPr>
  </w:style>
  <w:style w:type="character" w:styleId="FootnoteReference">
    <w:name w:val="footnote reference"/>
    <w:basedOn w:val="DefaultParagraphFont"/>
    <w:uiPriority w:val="99"/>
    <w:semiHidden/>
    <w:unhideWhenUsed/>
    <w:rsid w:val="0061796C"/>
    <w:rPr>
      <w:vertAlign w:val="superscript"/>
    </w:rPr>
  </w:style>
  <w:style w:type="paragraph" w:styleId="BalloonText">
    <w:name w:val="Balloon Text"/>
    <w:basedOn w:val="Normal"/>
    <w:link w:val="BalloonTextChar"/>
    <w:uiPriority w:val="99"/>
    <w:semiHidden/>
    <w:unhideWhenUsed/>
    <w:rsid w:val="00D74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BEE"/>
    <w:rPr>
      <w:rFonts w:ascii="Segoe UI" w:hAnsi="Segoe UI" w:cs="Segoe UI"/>
      <w:sz w:val="18"/>
      <w:szCs w:val="18"/>
      <w:lang w:val="en-ZA"/>
    </w:rPr>
  </w:style>
  <w:style w:type="paragraph" w:styleId="Header">
    <w:name w:val="header"/>
    <w:basedOn w:val="Normal"/>
    <w:link w:val="HeaderChar"/>
    <w:uiPriority w:val="99"/>
    <w:unhideWhenUsed/>
    <w:rsid w:val="00214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E4"/>
    <w:rPr>
      <w:lang w:val="en-ZA"/>
    </w:rPr>
  </w:style>
  <w:style w:type="paragraph" w:styleId="Footer">
    <w:name w:val="footer"/>
    <w:basedOn w:val="Normal"/>
    <w:link w:val="FooterChar"/>
    <w:uiPriority w:val="99"/>
    <w:unhideWhenUsed/>
    <w:rsid w:val="00214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E4"/>
    <w:rPr>
      <w:lang w:val="en-ZA"/>
    </w:rPr>
  </w:style>
  <w:style w:type="character" w:styleId="Hyperlink">
    <w:name w:val="Hyperlink"/>
    <w:basedOn w:val="DefaultParagraphFont"/>
    <w:uiPriority w:val="99"/>
    <w:unhideWhenUsed/>
    <w:rsid w:val="007B07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6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96C"/>
    <w:pPr>
      <w:ind w:left="720"/>
      <w:contextualSpacing/>
    </w:pPr>
  </w:style>
  <w:style w:type="paragraph" w:styleId="FootnoteText">
    <w:name w:val="footnote text"/>
    <w:basedOn w:val="Normal"/>
    <w:link w:val="FootnoteTextChar"/>
    <w:uiPriority w:val="99"/>
    <w:semiHidden/>
    <w:unhideWhenUsed/>
    <w:rsid w:val="00617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96C"/>
    <w:rPr>
      <w:sz w:val="20"/>
      <w:szCs w:val="20"/>
      <w:lang w:val="en-ZA"/>
    </w:rPr>
  </w:style>
  <w:style w:type="character" w:styleId="FootnoteReference">
    <w:name w:val="footnote reference"/>
    <w:basedOn w:val="DefaultParagraphFont"/>
    <w:uiPriority w:val="99"/>
    <w:semiHidden/>
    <w:unhideWhenUsed/>
    <w:rsid w:val="0061796C"/>
    <w:rPr>
      <w:vertAlign w:val="superscript"/>
    </w:rPr>
  </w:style>
  <w:style w:type="paragraph" w:styleId="BalloonText">
    <w:name w:val="Balloon Text"/>
    <w:basedOn w:val="Normal"/>
    <w:link w:val="BalloonTextChar"/>
    <w:uiPriority w:val="99"/>
    <w:semiHidden/>
    <w:unhideWhenUsed/>
    <w:rsid w:val="00D74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BEE"/>
    <w:rPr>
      <w:rFonts w:ascii="Segoe UI" w:hAnsi="Segoe UI" w:cs="Segoe UI"/>
      <w:sz w:val="18"/>
      <w:szCs w:val="18"/>
      <w:lang w:val="en-ZA"/>
    </w:rPr>
  </w:style>
  <w:style w:type="paragraph" w:styleId="Header">
    <w:name w:val="header"/>
    <w:basedOn w:val="Normal"/>
    <w:link w:val="HeaderChar"/>
    <w:uiPriority w:val="99"/>
    <w:unhideWhenUsed/>
    <w:rsid w:val="00214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E4"/>
    <w:rPr>
      <w:lang w:val="en-ZA"/>
    </w:rPr>
  </w:style>
  <w:style w:type="paragraph" w:styleId="Footer">
    <w:name w:val="footer"/>
    <w:basedOn w:val="Normal"/>
    <w:link w:val="FooterChar"/>
    <w:uiPriority w:val="99"/>
    <w:unhideWhenUsed/>
    <w:rsid w:val="00214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E4"/>
    <w:rPr>
      <w:lang w:val="en-ZA"/>
    </w:rPr>
  </w:style>
  <w:style w:type="character" w:styleId="Hyperlink">
    <w:name w:val="Hyperlink"/>
    <w:basedOn w:val="DefaultParagraphFont"/>
    <w:uiPriority w:val="99"/>
    <w:unhideWhenUsed/>
    <w:rsid w:val="007B0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2018-08-30T18:30:00+00:00</Judgment_x0020_Date>
    <Year xmlns="c1afb1bd-f2fb-40fd-9abb-aea55b4d7662">2018</Year>
  </documentManagement>
</p:properties>
</file>

<file path=customXml/itemProps1.xml><?xml version="1.0" encoding="utf-8"?>
<ds:datastoreItem xmlns:ds="http://schemas.openxmlformats.org/officeDocument/2006/customXml" ds:itemID="{61B7BB77-7299-495F-B3F0-387912916971}"/>
</file>

<file path=customXml/itemProps2.xml><?xml version="1.0" encoding="utf-8"?>
<ds:datastoreItem xmlns:ds="http://schemas.openxmlformats.org/officeDocument/2006/customXml" ds:itemID="{BCDBC508-477E-4692-86F2-784C7CE10EC4}"/>
</file>

<file path=customXml/itemProps3.xml><?xml version="1.0" encoding="utf-8"?>
<ds:datastoreItem xmlns:ds="http://schemas.openxmlformats.org/officeDocument/2006/customXml" ds:itemID="{81F50077-71CE-409A-AD10-EDFF67EA6854}"/>
</file>

<file path=customXml/itemProps4.xml><?xml version="1.0" encoding="utf-8"?>
<ds:datastoreItem xmlns:ds="http://schemas.openxmlformats.org/officeDocument/2006/customXml" ds:itemID="{C1196396-B1D6-4F1A-89F7-70EFDE034DC0}"/>
</file>

<file path=docProps/app.xml><?xml version="1.0" encoding="utf-8"?>
<Properties xmlns="http://schemas.openxmlformats.org/officeDocument/2006/extended-properties" xmlns:vt="http://schemas.openxmlformats.org/officeDocument/2006/docPropsVTypes">
  <Template>Normal</Template>
  <TotalTime>7</TotalTime>
  <Pages>10</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v DB </dc:title>
  <dc:creator>Prinsloo Hannelie</dc:creator>
  <cp:lastModifiedBy>Nicole Januarie</cp:lastModifiedBy>
  <cp:revision>4</cp:revision>
  <cp:lastPrinted>2018-08-31T10:36:00Z</cp:lastPrinted>
  <dcterms:created xsi:type="dcterms:W3CDTF">2018-09-03T14:18:00Z</dcterms:created>
  <dcterms:modified xsi:type="dcterms:W3CDTF">2018-09-04T08:38:00Z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