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1C3" w:rsidRPr="00D86887" w:rsidRDefault="000C01C3" w:rsidP="000C01C3">
      <w:pPr>
        <w:spacing w:after="0" w:line="360" w:lineRule="auto"/>
        <w:jc w:val="center"/>
        <w:rPr>
          <w:rFonts w:ascii="Arial" w:hAnsi="Arial" w:cs="Arial"/>
          <w:b/>
          <w:sz w:val="24"/>
          <w:szCs w:val="24"/>
        </w:rPr>
      </w:pPr>
      <w:bookmarkStart w:id="0" w:name="_GoBack"/>
      <w:bookmarkEnd w:id="0"/>
      <w:r w:rsidRPr="00D86887">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53391393" wp14:editId="4FB0E0BE">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4B72B3" w:rsidRPr="000A0FD8" w:rsidRDefault="004B72B3" w:rsidP="000C01C3">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91393"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4B72B3" w:rsidRPr="000A0FD8" w:rsidRDefault="004B72B3" w:rsidP="000C01C3">
                      <w:pPr>
                        <w:jc w:val="right"/>
                        <w:rPr>
                          <w:rFonts w:ascii="Arial" w:hAnsi="Arial" w:cs="Arial"/>
                          <w:b/>
                          <w:sz w:val="24"/>
                          <w:szCs w:val="24"/>
                        </w:rPr>
                      </w:pPr>
                    </w:p>
                  </w:txbxContent>
                </v:textbox>
                <w10:wrap anchorx="margin"/>
              </v:shape>
            </w:pict>
          </mc:Fallback>
        </mc:AlternateContent>
      </w:r>
      <w:r w:rsidRPr="00D86887">
        <w:rPr>
          <w:rFonts w:ascii="Arial" w:hAnsi="Arial" w:cs="Arial"/>
          <w:b/>
          <w:sz w:val="24"/>
          <w:szCs w:val="24"/>
        </w:rPr>
        <w:t>REPUBLIC OF NAMIBIA</w:t>
      </w:r>
    </w:p>
    <w:p w:rsidR="000C01C3" w:rsidRPr="00D86887" w:rsidRDefault="000C01C3" w:rsidP="000C01C3">
      <w:pPr>
        <w:spacing w:after="0" w:line="360" w:lineRule="auto"/>
        <w:rPr>
          <w:rFonts w:ascii="Arial" w:hAnsi="Arial" w:cs="Arial"/>
          <w:b/>
          <w:sz w:val="24"/>
          <w:szCs w:val="24"/>
        </w:rPr>
      </w:pPr>
      <w:r w:rsidRPr="00D86887">
        <w:rPr>
          <w:rFonts w:ascii="Arial" w:hAnsi="Arial" w:cs="Arial"/>
          <w:b/>
          <w:noProof/>
          <w:sz w:val="24"/>
          <w:szCs w:val="24"/>
          <w:lang w:val="en-US"/>
        </w:rPr>
        <w:drawing>
          <wp:anchor distT="0" distB="0" distL="114300" distR="114300" simplePos="0" relativeHeight="251660288" behindDoc="0" locked="0" layoutInCell="1" allowOverlap="1" wp14:anchorId="4FAAB9E8" wp14:editId="63AACDCC">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0C01C3" w:rsidRPr="00D86887" w:rsidRDefault="000C01C3" w:rsidP="000C01C3">
      <w:pPr>
        <w:spacing w:after="0" w:line="360" w:lineRule="auto"/>
        <w:rPr>
          <w:rFonts w:ascii="Arial" w:hAnsi="Arial" w:cs="Arial"/>
          <w:b/>
          <w:sz w:val="24"/>
          <w:szCs w:val="24"/>
        </w:rPr>
      </w:pPr>
    </w:p>
    <w:p w:rsidR="000C01C3" w:rsidRPr="00D86887" w:rsidRDefault="000C01C3" w:rsidP="000C01C3">
      <w:pPr>
        <w:spacing w:after="0" w:line="360" w:lineRule="auto"/>
        <w:rPr>
          <w:rFonts w:ascii="Arial" w:hAnsi="Arial" w:cs="Arial"/>
          <w:b/>
          <w:sz w:val="24"/>
          <w:szCs w:val="24"/>
        </w:rPr>
      </w:pPr>
    </w:p>
    <w:p w:rsidR="000C01C3" w:rsidRPr="00D86887" w:rsidRDefault="000C01C3" w:rsidP="000C01C3">
      <w:pPr>
        <w:spacing w:after="0" w:line="360" w:lineRule="auto"/>
        <w:rPr>
          <w:rFonts w:ascii="Arial" w:hAnsi="Arial" w:cs="Arial"/>
          <w:b/>
          <w:sz w:val="24"/>
          <w:szCs w:val="24"/>
        </w:rPr>
      </w:pPr>
    </w:p>
    <w:p w:rsidR="000C01C3" w:rsidRPr="00D86887" w:rsidRDefault="000C01C3" w:rsidP="000C01C3">
      <w:pPr>
        <w:spacing w:after="0" w:line="360" w:lineRule="auto"/>
        <w:rPr>
          <w:rFonts w:ascii="Arial" w:hAnsi="Arial" w:cs="Arial"/>
          <w:b/>
          <w:sz w:val="24"/>
          <w:szCs w:val="24"/>
        </w:rPr>
      </w:pPr>
    </w:p>
    <w:p w:rsidR="000C01C3" w:rsidRPr="00D86887" w:rsidRDefault="000C01C3" w:rsidP="000C01C3">
      <w:pPr>
        <w:spacing w:after="0" w:line="360" w:lineRule="auto"/>
        <w:jc w:val="center"/>
        <w:rPr>
          <w:rFonts w:ascii="Arial" w:hAnsi="Arial" w:cs="Arial"/>
          <w:b/>
          <w:sz w:val="24"/>
          <w:szCs w:val="24"/>
        </w:rPr>
      </w:pPr>
    </w:p>
    <w:p w:rsidR="000C01C3" w:rsidRPr="00D86887" w:rsidRDefault="000C01C3" w:rsidP="000C01C3">
      <w:pPr>
        <w:spacing w:after="0" w:line="360" w:lineRule="auto"/>
        <w:jc w:val="center"/>
        <w:rPr>
          <w:rFonts w:ascii="Arial" w:hAnsi="Arial" w:cs="Arial"/>
          <w:b/>
          <w:sz w:val="24"/>
          <w:szCs w:val="24"/>
        </w:rPr>
      </w:pPr>
    </w:p>
    <w:p w:rsidR="000C01C3" w:rsidRPr="00D86887" w:rsidRDefault="000C01C3" w:rsidP="000C01C3">
      <w:pPr>
        <w:spacing w:after="0" w:line="360" w:lineRule="auto"/>
        <w:jc w:val="center"/>
        <w:rPr>
          <w:rFonts w:ascii="Arial" w:hAnsi="Arial" w:cs="Arial"/>
          <w:b/>
          <w:sz w:val="24"/>
          <w:szCs w:val="24"/>
        </w:rPr>
      </w:pPr>
      <w:r w:rsidRPr="00D86887">
        <w:rPr>
          <w:rFonts w:ascii="Arial" w:hAnsi="Arial" w:cs="Arial"/>
          <w:b/>
          <w:sz w:val="24"/>
          <w:szCs w:val="24"/>
        </w:rPr>
        <w:t>HIGH COURT OF NAMIBIA, MAIN DIVISION, WINDHOEK</w:t>
      </w:r>
    </w:p>
    <w:p w:rsidR="000C01C3" w:rsidRPr="00D86887" w:rsidRDefault="000C01C3" w:rsidP="000C01C3">
      <w:pPr>
        <w:spacing w:after="0" w:line="360" w:lineRule="auto"/>
        <w:rPr>
          <w:rFonts w:ascii="Arial" w:hAnsi="Arial" w:cs="Arial"/>
          <w:b/>
          <w:sz w:val="24"/>
          <w:szCs w:val="24"/>
        </w:rPr>
      </w:pPr>
    </w:p>
    <w:p w:rsidR="000C01C3" w:rsidRPr="00D86887" w:rsidRDefault="000C01C3" w:rsidP="000C01C3">
      <w:pPr>
        <w:spacing w:after="0" w:line="360" w:lineRule="auto"/>
        <w:jc w:val="center"/>
        <w:rPr>
          <w:rFonts w:ascii="Arial" w:hAnsi="Arial" w:cs="Arial"/>
          <w:sz w:val="24"/>
          <w:szCs w:val="24"/>
        </w:rPr>
      </w:pPr>
      <w:r>
        <w:rPr>
          <w:rFonts w:ascii="Arial" w:hAnsi="Arial" w:cs="Arial"/>
          <w:b/>
          <w:sz w:val="24"/>
          <w:szCs w:val="24"/>
        </w:rPr>
        <w:t>JUDGMENT</w:t>
      </w:r>
    </w:p>
    <w:p w:rsidR="000C01C3" w:rsidRPr="00D86887" w:rsidRDefault="000C01C3" w:rsidP="000C01C3">
      <w:pPr>
        <w:spacing w:after="0" w:line="360" w:lineRule="auto"/>
        <w:jc w:val="right"/>
        <w:rPr>
          <w:rFonts w:ascii="Arial" w:hAnsi="Arial" w:cs="Arial"/>
          <w:sz w:val="24"/>
          <w:szCs w:val="24"/>
        </w:rPr>
      </w:pPr>
    </w:p>
    <w:p w:rsidR="000C01C3" w:rsidRPr="00D86887" w:rsidRDefault="000C01C3" w:rsidP="000C01C3">
      <w:pPr>
        <w:spacing w:after="0" w:line="360" w:lineRule="auto"/>
        <w:jc w:val="right"/>
        <w:rPr>
          <w:rFonts w:ascii="Arial" w:hAnsi="Arial" w:cs="Arial"/>
          <w:b/>
          <w:sz w:val="24"/>
          <w:szCs w:val="24"/>
        </w:rPr>
      </w:pPr>
      <w:r w:rsidRPr="00D86887">
        <w:rPr>
          <w:rFonts w:ascii="Arial" w:hAnsi="Arial" w:cs="Arial"/>
          <w:sz w:val="24"/>
          <w:szCs w:val="24"/>
        </w:rPr>
        <w:t>Case no</w:t>
      </w:r>
      <w:r w:rsidRPr="00722D11">
        <w:rPr>
          <w:rFonts w:ascii="Arial" w:hAnsi="Arial" w:cs="Arial"/>
          <w:sz w:val="24"/>
          <w:szCs w:val="24"/>
        </w:rPr>
        <w:t>: I</w:t>
      </w:r>
      <w:r w:rsidR="00722D11" w:rsidRPr="00722D11">
        <w:rPr>
          <w:rFonts w:ascii="Arial" w:hAnsi="Arial" w:cs="Arial"/>
          <w:sz w:val="24"/>
          <w:szCs w:val="24"/>
        </w:rPr>
        <w:t xml:space="preserve"> </w:t>
      </w:r>
      <w:r w:rsidRPr="00722D11">
        <w:rPr>
          <w:rFonts w:ascii="Arial" w:hAnsi="Arial" w:cs="Arial"/>
          <w:sz w:val="24"/>
          <w:szCs w:val="24"/>
        </w:rPr>
        <w:t>3678/2013</w:t>
      </w:r>
    </w:p>
    <w:p w:rsidR="000C01C3" w:rsidRPr="00D86887" w:rsidRDefault="000C01C3" w:rsidP="000C01C3">
      <w:pPr>
        <w:spacing w:after="0" w:line="360" w:lineRule="auto"/>
        <w:rPr>
          <w:rFonts w:ascii="Arial" w:hAnsi="Arial" w:cs="Arial"/>
          <w:sz w:val="24"/>
          <w:szCs w:val="24"/>
        </w:rPr>
      </w:pPr>
      <w:r w:rsidRPr="00D86887">
        <w:rPr>
          <w:rFonts w:ascii="Arial" w:hAnsi="Arial" w:cs="Arial"/>
          <w:sz w:val="24"/>
          <w:szCs w:val="24"/>
        </w:rPr>
        <w:t>In the matter between:</w:t>
      </w:r>
    </w:p>
    <w:p w:rsidR="000C01C3" w:rsidRPr="00D86887" w:rsidRDefault="000C01C3" w:rsidP="000C01C3">
      <w:pPr>
        <w:spacing w:after="0" w:line="360" w:lineRule="auto"/>
        <w:rPr>
          <w:rFonts w:ascii="Arial" w:hAnsi="Arial" w:cs="Arial"/>
          <w:sz w:val="24"/>
          <w:szCs w:val="24"/>
        </w:rPr>
      </w:pPr>
    </w:p>
    <w:p w:rsidR="000C01C3" w:rsidRPr="00D86887" w:rsidRDefault="000C01C3" w:rsidP="000C01C3">
      <w:pPr>
        <w:tabs>
          <w:tab w:val="right" w:pos="9356"/>
        </w:tabs>
        <w:spacing w:after="0" w:line="360" w:lineRule="auto"/>
        <w:rPr>
          <w:rFonts w:ascii="Arial" w:hAnsi="Arial" w:cs="Arial"/>
          <w:b/>
          <w:sz w:val="24"/>
          <w:szCs w:val="24"/>
        </w:rPr>
      </w:pPr>
      <w:r>
        <w:rPr>
          <w:rFonts w:ascii="Arial" w:hAnsi="Arial" w:cs="Arial"/>
          <w:b/>
          <w:sz w:val="24"/>
          <w:szCs w:val="24"/>
        </w:rPr>
        <w:t xml:space="preserve">DEVELOPMENT BANK OF NAMIBIA </w:t>
      </w:r>
      <w:r>
        <w:rPr>
          <w:rFonts w:ascii="Arial" w:hAnsi="Arial" w:cs="Arial"/>
          <w:b/>
          <w:sz w:val="24"/>
          <w:szCs w:val="24"/>
        </w:rPr>
        <w:tab/>
        <w:t>PLAINTIFF</w:t>
      </w:r>
      <w:r w:rsidRPr="00D86887">
        <w:rPr>
          <w:rFonts w:ascii="Arial" w:hAnsi="Arial" w:cs="Arial"/>
          <w:b/>
          <w:sz w:val="24"/>
          <w:szCs w:val="24"/>
        </w:rPr>
        <w:t xml:space="preserve">                                                     </w:t>
      </w:r>
    </w:p>
    <w:p w:rsidR="000C01C3" w:rsidRPr="00D86887" w:rsidRDefault="000C01C3" w:rsidP="000C01C3">
      <w:pPr>
        <w:tabs>
          <w:tab w:val="right" w:pos="9356"/>
        </w:tabs>
        <w:spacing w:after="0" w:line="360" w:lineRule="auto"/>
        <w:rPr>
          <w:rFonts w:ascii="Arial" w:hAnsi="Arial" w:cs="Arial"/>
          <w:b/>
          <w:sz w:val="24"/>
          <w:szCs w:val="24"/>
        </w:rPr>
      </w:pPr>
    </w:p>
    <w:p w:rsidR="000C01C3" w:rsidRPr="00D86887" w:rsidRDefault="000C01C3" w:rsidP="000C01C3">
      <w:pPr>
        <w:spacing w:after="0" w:line="360" w:lineRule="auto"/>
        <w:rPr>
          <w:rFonts w:ascii="Arial" w:hAnsi="Arial" w:cs="Arial"/>
          <w:sz w:val="24"/>
          <w:szCs w:val="24"/>
        </w:rPr>
      </w:pPr>
      <w:proofErr w:type="gramStart"/>
      <w:r w:rsidRPr="00D86887">
        <w:rPr>
          <w:rFonts w:ascii="Arial" w:hAnsi="Arial" w:cs="Arial"/>
          <w:sz w:val="24"/>
          <w:szCs w:val="24"/>
        </w:rPr>
        <w:t>and</w:t>
      </w:r>
      <w:proofErr w:type="gramEnd"/>
    </w:p>
    <w:p w:rsidR="000C01C3" w:rsidRPr="00D86887" w:rsidRDefault="000C01C3" w:rsidP="000C01C3">
      <w:pPr>
        <w:spacing w:after="0" w:line="360" w:lineRule="auto"/>
        <w:rPr>
          <w:rFonts w:ascii="Arial" w:hAnsi="Arial" w:cs="Arial"/>
          <w:b/>
          <w:sz w:val="24"/>
          <w:szCs w:val="24"/>
        </w:rPr>
      </w:pPr>
    </w:p>
    <w:p w:rsidR="000C01C3" w:rsidRDefault="000C01C3" w:rsidP="000C01C3">
      <w:pPr>
        <w:tabs>
          <w:tab w:val="right" w:pos="9356"/>
        </w:tabs>
        <w:spacing w:after="0" w:line="360" w:lineRule="auto"/>
        <w:rPr>
          <w:rFonts w:ascii="Arial" w:hAnsi="Arial" w:cs="Arial"/>
          <w:b/>
          <w:sz w:val="24"/>
          <w:szCs w:val="24"/>
        </w:rPr>
      </w:pPr>
      <w:r>
        <w:rPr>
          <w:rFonts w:ascii="Arial" w:hAnsi="Arial" w:cs="Arial"/>
          <w:b/>
          <w:sz w:val="24"/>
          <w:szCs w:val="24"/>
        </w:rPr>
        <w:t>KEYSTONE TECHNOLOGY SOLUTION</w:t>
      </w:r>
      <w:r w:rsidRPr="00D86887">
        <w:rPr>
          <w:rFonts w:ascii="Arial" w:hAnsi="Arial" w:cs="Arial"/>
          <w:b/>
          <w:sz w:val="24"/>
          <w:szCs w:val="24"/>
        </w:rPr>
        <w:tab/>
      </w:r>
      <w:r>
        <w:rPr>
          <w:rFonts w:ascii="Arial" w:hAnsi="Arial" w:cs="Arial"/>
          <w:b/>
          <w:sz w:val="24"/>
          <w:szCs w:val="24"/>
        </w:rPr>
        <w:t>FIRST DEFENDAN</w:t>
      </w:r>
      <w:r w:rsidRPr="00D86887">
        <w:rPr>
          <w:rFonts w:ascii="Arial" w:hAnsi="Arial" w:cs="Arial"/>
          <w:b/>
          <w:sz w:val="24"/>
          <w:szCs w:val="24"/>
        </w:rPr>
        <w:t>T</w:t>
      </w:r>
    </w:p>
    <w:p w:rsidR="000C01C3" w:rsidRDefault="000C01C3" w:rsidP="000C01C3">
      <w:pPr>
        <w:tabs>
          <w:tab w:val="right" w:pos="9356"/>
        </w:tabs>
        <w:spacing w:after="0" w:line="360" w:lineRule="auto"/>
        <w:rPr>
          <w:rFonts w:ascii="Arial" w:hAnsi="Arial" w:cs="Arial"/>
          <w:b/>
          <w:sz w:val="24"/>
          <w:szCs w:val="24"/>
        </w:rPr>
      </w:pPr>
      <w:r>
        <w:rPr>
          <w:rFonts w:ascii="Arial" w:hAnsi="Arial" w:cs="Arial"/>
          <w:b/>
          <w:sz w:val="24"/>
          <w:szCs w:val="24"/>
        </w:rPr>
        <w:t>EDWINA TITI TUYENI HASHIKUTUVA</w:t>
      </w:r>
      <w:r>
        <w:rPr>
          <w:rFonts w:ascii="Arial" w:hAnsi="Arial" w:cs="Arial"/>
          <w:b/>
          <w:sz w:val="24"/>
          <w:szCs w:val="24"/>
        </w:rPr>
        <w:tab/>
        <w:t>SECOND DEFENDANT</w:t>
      </w:r>
    </w:p>
    <w:p w:rsidR="000C01C3" w:rsidRPr="00D86887" w:rsidRDefault="000C01C3" w:rsidP="000C01C3">
      <w:pPr>
        <w:tabs>
          <w:tab w:val="right" w:pos="9356"/>
        </w:tabs>
        <w:spacing w:after="0" w:line="360" w:lineRule="auto"/>
        <w:rPr>
          <w:rFonts w:ascii="Arial" w:hAnsi="Arial" w:cs="Arial"/>
          <w:b/>
          <w:sz w:val="24"/>
          <w:szCs w:val="24"/>
        </w:rPr>
      </w:pPr>
      <w:r>
        <w:rPr>
          <w:rFonts w:ascii="Arial" w:hAnsi="Arial" w:cs="Arial"/>
          <w:b/>
          <w:sz w:val="24"/>
          <w:szCs w:val="24"/>
        </w:rPr>
        <w:t>NAAVEYO SALOM WILSON SHIKONGO</w:t>
      </w:r>
      <w:r>
        <w:rPr>
          <w:rFonts w:ascii="Arial" w:hAnsi="Arial" w:cs="Arial"/>
          <w:b/>
          <w:sz w:val="24"/>
          <w:szCs w:val="24"/>
        </w:rPr>
        <w:tab/>
        <w:t>THIRD DEFENDANT</w:t>
      </w:r>
    </w:p>
    <w:p w:rsidR="000C01C3" w:rsidRPr="00D86887" w:rsidRDefault="000C01C3" w:rsidP="000C01C3">
      <w:pPr>
        <w:spacing w:after="0" w:line="360" w:lineRule="auto"/>
        <w:rPr>
          <w:rFonts w:ascii="Arial" w:hAnsi="Arial" w:cs="Arial"/>
          <w:b/>
          <w:sz w:val="24"/>
          <w:szCs w:val="24"/>
        </w:rPr>
      </w:pPr>
    </w:p>
    <w:p w:rsidR="000C01C3" w:rsidRPr="00C07374" w:rsidRDefault="000C01C3" w:rsidP="000C01C3">
      <w:pPr>
        <w:tabs>
          <w:tab w:val="right" w:pos="9356"/>
        </w:tabs>
        <w:spacing w:after="0" w:line="360" w:lineRule="auto"/>
        <w:jc w:val="both"/>
        <w:rPr>
          <w:rFonts w:ascii="Arial" w:hAnsi="Arial" w:cs="Arial"/>
          <w:sz w:val="24"/>
        </w:rPr>
      </w:pPr>
      <w:r w:rsidRPr="00D86887">
        <w:rPr>
          <w:rFonts w:ascii="Arial" w:hAnsi="Arial" w:cs="Arial"/>
          <w:b/>
          <w:sz w:val="24"/>
        </w:rPr>
        <w:t>Neutral Citation</w:t>
      </w:r>
      <w:r w:rsidRPr="00D86887">
        <w:rPr>
          <w:rFonts w:ascii="Arial" w:hAnsi="Arial" w:cs="Arial"/>
          <w:i/>
          <w:sz w:val="24"/>
        </w:rPr>
        <w:t xml:space="preserve">: </w:t>
      </w:r>
      <w:r w:rsidR="00C07374">
        <w:rPr>
          <w:rFonts w:ascii="Arial" w:hAnsi="Arial" w:cs="Arial"/>
          <w:i/>
          <w:sz w:val="24"/>
        </w:rPr>
        <w:t xml:space="preserve">Development Bank of Namibia v Keystone Technology Solution </w:t>
      </w:r>
      <w:r w:rsidR="00C07374">
        <w:rPr>
          <w:rFonts w:ascii="Arial" w:hAnsi="Arial" w:cs="Arial"/>
          <w:sz w:val="24"/>
        </w:rPr>
        <w:t>(I 3678-2013) [2018] NAHCMD 295 (</w:t>
      </w:r>
      <w:r w:rsidR="00EF5823">
        <w:rPr>
          <w:rFonts w:ascii="Arial" w:hAnsi="Arial" w:cs="Arial"/>
          <w:sz w:val="24"/>
        </w:rPr>
        <w:t xml:space="preserve">19 </w:t>
      </w:r>
      <w:r w:rsidR="00C07374">
        <w:rPr>
          <w:rFonts w:ascii="Arial" w:hAnsi="Arial" w:cs="Arial"/>
          <w:sz w:val="24"/>
        </w:rPr>
        <w:t xml:space="preserve">September 2018) </w:t>
      </w:r>
    </w:p>
    <w:p w:rsidR="000C01C3" w:rsidRPr="00D86887" w:rsidRDefault="000C01C3" w:rsidP="000C01C3">
      <w:pPr>
        <w:tabs>
          <w:tab w:val="right" w:pos="9356"/>
        </w:tabs>
        <w:spacing w:after="0" w:line="360" w:lineRule="auto"/>
        <w:jc w:val="both"/>
        <w:rPr>
          <w:rFonts w:ascii="Arial" w:hAnsi="Arial" w:cs="Arial"/>
          <w:sz w:val="24"/>
        </w:rPr>
      </w:pPr>
    </w:p>
    <w:p w:rsidR="000C01C3" w:rsidRPr="00D86887" w:rsidRDefault="000C01C3" w:rsidP="000C01C3">
      <w:pPr>
        <w:spacing w:after="0" w:line="360" w:lineRule="auto"/>
        <w:rPr>
          <w:rFonts w:ascii="Arial" w:hAnsi="Arial" w:cs="Arial"/>
          <w:b/>
          <w:sz w:val="24"/>
          <w:szCs w:val="24"/>
        </w:rPr>
      </w:pPr>
      <w:r w:rsidRPr="00D86887">
        <w:rPr>
          <w:rFonts w:ascii="Arial" w:hAnsi="Arial" w:cs="Arial"/>
          <w:b/>
          <w:sz w:val="24"/>
          <w:szCs w:val="24"/>
        </w:rPr>
        <w:t>CORAM:</w:t>
      </w:r>
      <w:r w:rsidRPr="00D86887">
        <w:rPr>
          <w:rFonts w:ascii="Arial" w:hAnsi="Arial" w:cs="Arial"/>
          <w:b/>
          <w:sz w:val="24"/>
          <w:szCs w:val="24"/>
        </w:rPr>
        <w:tab/>
      </w:r>
      <w:r w:rsidRPr="00722D11">
        <w:rPr>
          <w:rFonts w:ascii="Arial" w:hAnsi="Arial" w:cs="Arial"/>
          <w:sz w:val="24"/>
          <w:szCs w:val="24"/>
        </w:rPr>
        <w:t>PRINSLOO J</w:t>
      </w:r>
    </w:p>
    <w:p w:rsidR="000C01C3" w:rsidRPr="00D86887" w:rsidRDefault="000C01C3" w:rsidP="000C01C3">
      <w:pPr>
        <w:spacing w:after="0" w:line="360" w:lineRule="auto"/>
        <w:rPr>
          <w:rFonts w:ascii="Arial" w:hAnsi="Arial" w:cs="Arial"/>
          <w:b/>
          <w:sz w:val="24"/>
          <w:szCs w:val="24"/>
        </w:rPr>
      </w:pPr>
      <w:r>
        <w:rPr>
          <w:rFonts w:ascii="Arial" w:hAnsi="Arial" w:cs="Arial"/>
          <w:b/>
          <w:sz w:val="24"/>
          <w:szCs w:val="24"/>
        </w:rPr>
        <w:t xml:space="preserve">Heard: </w:t>
      </w:r>
      <w:r>
        <w:rPr>
          <w:rFonts w:ascii="Arial" w:hAnsi="Arial" w:cs="Arial"/>
          <w:b/>
          <w:sz w:val="24"/>
          <w:szCs w:val="24"/>
        </w:rPr>
        <w:tab/>
        <w:t>06 August 2018</w:t>
      </w:r>
    </w:p>
    <w:p w:rsidR="000C01C3" w:rsidRPr="00D86887" w:rsidRDefault="000C01C3" w:rsidP="000C01C3">
      <w:pPr>
        <w:spacing w:after="0" w:line="360" w:lineRule="auto"/>
        <w:rPr>
          <w:rFonts w:ascii="Arial" w:hAnsi="Arial" w:cs="Arial"/>
          <w:b/>
          <w:sz w:val="24"/>
          <w:szCs w:val="24"/>
        </w:rPr>
      </w:pPr>
      <w:r>
        <w:rPr>
          <w:rFonts w:ascii="Arial" w:hAnsi="Arial" w:cs="Arial"/>
          <w:b/>
          <w:sz w:val="24"/>
          <w:szCs w:val="24"/>
        </w:rPr>
        <w:t xml:space="preserve">Delivered:  </w:t>
      </w:r>
      <w:r>
        <w:rPr>
          <w:rFonts w:ascii="Arial" w:hAnsi="Arial" w:cs="Arial"/>
          <w:b/>
          <w:sz w:val="24"/>
          <w:szCs w:val="24"/>
        </w:rPr>
        <w:tab/>
      </w:r>
      <w:r w:rsidR="000E1705">
        <w:rPr>
          <w:rFonts w:ascii="Arial" w:hAnsi="Arial" w:cs="Arial"/>
          <w:b/>
          <w:sz w:val="24"/>
          <w:szCs w:val="24"/>
        </w:rPr>
        <w:t>19</w:t>
      </w:r>
      <w:r>
        <w:rPr>
          <w:rFonts w:ascii="Arial" w:hAnsi="Arial" w:cs="Arial"/>
          <w:b/>
          <w:sz w:val="24"/>
          <w:szCs w:val="24"/>
        </w:rPr>
        <w:t xml:space="preserve"> September 2018</w:t>
      </w:r>
    </w:p>
    <w:p w:rsidR="000C01C3" w:rsidRDefault="000C01C3" w:rsidP="000C01C3">
      <w:pPr>
        <w:spacing w:after="0" w:line="360" w:lineRule="auto"/>
        <w:jc w:val="both"/>
        <w:rPr>
          <w:rFonts w:ascii="Arial" w:hAnsi="Arial" w:cs="Arial"/>
          <w:b/>
          <w:sz w:val="24"/>
          <w:szCs w:val="24"/>
        </w:rPr>
      </w:pPr>
    </w:p>
    <w:p w:rsidR="00C42F35" w:rsidRDefault="000C01C3" w:rsidP="008B2EE5">
      <w:pPr>
        <w:spacing w:after="0" w:line="360" w:lineRule="auto"/>
        <w:jc w:val="both"/>
        <w:rPr>
          <w:rFonts w:ascii="Arial" w:hAnsi="Arial" w:cs="Arial"/>
          <w:color w:val="FF0000"/>
          <w:sz w:val="24"/>
          <w:szCs w:val="24"/>
        </w:rPr>
      </w:pPr>
      <w:proofErr w:type="spellStart"/>
      <w:r w:rsidRPr="00D86887">
        <w:rPr>
          <w:rFonts w:ascii="Arial" w:hAnsi="Arial" w:cs="Arial"/>
          <w:b/>
          <w:sz w:val="24"/>
          <w:szCs w:val="24"/>
        </w:rPr>
        <w:lastRenderedPageBreak/>
        <w:t>Flynotes</w:t>
      </w:r>
      <w:proofErr w:type="spellEnd"/>
      <w:r w:rsidRPr="000C31A4">
        <w:rPr>
          <w:rFonts w:ascii="Arial" w:hAnsi="Arial" w:cs="Arial"/>
          <w:b/>
          <w:sz w:val="24"/>
          <w:szCs w:val="24"/>
        </w:rPr>
        <w:t xml:space="preserve">: </w:t>
      </w:r>
      <w:r w:rsidR="001724A2" w:rsidRPr="000C31A4">
        <w:rPr>
          <w:rFonts w:ascii="Arial" w:hAnsi="Arial" w:cs="Arial"/>
          <w:sz w:val="24"/>
          <w:szCs w:val="24"/>
        </w:rPr>
        <w:t xml:space="preserve">Practice — Judgments and orders — </w:t>
      </w:r>
      <w:r w:rsidR="0080086B" w:rsidRPr="000C31A4">
        <w:rPr>
          <w:rFonts w:ascii="Arial" w:hAnsi="Arial" w:cs="Arial"/>
          <w:sz w:val="24"/>
          <w:szCs w:val="24"/>
        </w:rPr>
        <w:t>Stated case in terms of Rule 63 of Rules of Court</w:t>
      </w:r>
      <w:r w:rsidR="001724A2" w:rsidRPr="000C31A4">
        <w:rPr>
          <w:rFonts w:ascii="Arial" w:hAnsi="Arial" w:cs="Arial"/>
          <w:sz w:val="24"/>
          <w:szCs w:val="24"/>
        </w:rPr>
        <w:t xml:space="preserve"> — Liquidated claim — Deed of suretyship required to secure loan —</w:t>
      </w:r>
      <w:r w:rsidR="008856A5" w:rsidRPr="000C31A4">
        <w:rPr>
          <w:rFonts w:ascii="Arial" w:hAnsi="Arial" w:cs="Arial"/>
          <w:sz w:val="24"/>
          <w:szCs w:val="24"/>
        </w:rPr>
        <w:t xml:space="preserve"> </w:t>
      </w:r>
      <w:r w:rsidR="0080086B" w:rsidRPr="000C31A4">
        <w:rPr>
          <w:rFonts w:ascii="Arial" w:hAnsi="Arial" w:cs="Arial"/>
          <w:sz w:val="24"/>
          <w:szCs w:val="24"/>
        </w:rPr>
        <w:t>Suretyship</w:t>
      </w:r>
      <w:r w:rsidR="00AE2150" w:rsidRPr="000C31A4">
        <w:rPr>
          <w:rFonts w:ascii="Arial" w:hAnsi="Arial" w:cs="Arial"/>
          <w:sz w:val="24"/>
          <w:szCs w:val="24"/>
        </w:rPr>
        <w:t xml:space="preserve"> cession of life cover </w:t>
      </w:r>
      <w:r w:rsidR="0080086B" w:rsidRPr="000C31A4">
        <w:rPr>
          <w:rFonts w:ascii="Arial" w:hAnsi="Arial" w:cs="Arial"/>
          <w:sz w:val="24"/>
          <w:szCs w:val="24"/>
        </w:rPr>
        <w:t>and</w:t>
      </w:r>
      <w:r w:rsidR="00A04179" w:rsidRPr="000C31A4">
        <w:rPr>
          <w:rFonts w:ascii="Arial" w:hAnsi="Arial" w:cs="Arial"/>
          <w:sz w:val="24"/>
          <w:szCs w:val="24"/>
        </w:rPr>
        <w:t xml:space="preserve"> </w:t>
      </w:r>
      <w:r w:rsidR="00AE2150" w:rsidRPr="000C31A4">
        <w:rPr>
          <w:rFonts w:ascii="Arial" w:hAnsi="Arial" w:cs="Arial"/>
          <w:sz w:val="24"/>
          <w:szCs w:val="24"/>
        </w:rPr>
        <w:t>cession agreement wherein first defendant ceased monies</w:t>
      </w:r>
      <w:r w:rsidR="00936C81" w:rsidRPr="000C31A4">
        <w:rPr>
          <w:rFonts w:ascii="Arial" w:hAnsi="Arial" w:cs="Arial"/>
          <w:sz w:val="24"/>
          <w:szCs w:val="24"/>
        </w:rPr>
        <w:t xml:space="preserve"> entitled</w:t>
      </w:r>
      <w:r w:rsidR="00D22F46" w:rsidRPr="000C31A4">
        <w:rPr>
          <w:rFonts w:ascii="Arial" w:hAnsi="Arial" w:cs="Arial"/>
          <w:sz w:val="24"/>
          <w:szCs w:val="24"/>
        </w:rPr>
        <w:t xml:space="preserve"> to it from the Ministry of Safety and Security</w:t>
      </w:r>
      <w:r w:rsidR="000C6B3B" w:rsidRPr="000C31A4">
        <w:rPr>
          <w:rFonts w:ascii="Arial" w:hAnsi="Arial" w:cs="Arial"/>
          <w:sz w:val="24"/>
          <w:szCs w:val="24"/>
        </w:rPr>
        <w:t xml:space="preserve"> to the plaintiff</w:t>
      </w:r>
      <w:r w:rsidR="0080086B" w:rsidRPr="000C31A4">
        <w:rPr>
          <w:rFonts w:ascii="Arial" w:hAnsi="Arial" w:cs="Arial"/>
          <w:sz w:val="24"/>
          <w:szCs w:val="24"/>
        </w:rPr>
        <w:t xml:space="preserve"> formed part of security set</w:t>
      </w:r>
      <w:r w:rsidR="000C6B3B" w:rsidRPr="000C31A4">
        <w:rPr>
          <w:rFonts w:ascii="Arial" w:hAnsi="Arial" w:cs="Arial"/>
          <w:sz w:val="24"/>
          <w:szCs w:val="24"/>
        </w:rPr>
        <w:t xml:space="preserve"> —</w:t>
      </w:r>
      <w:r w:rsidR="0030679B" w:rsidRPr="000C31A4">
        <w:rPr>
          <w:rFonts w:ascii="Arial" w:hAnsi="Arial" w:cs="Arial"/>
          <w:sz w:val="24"/>
          <w:szCs w:val="24"/>
        </w:rPr>
        <w:t xml:space="preserve"> </w:t>
      </w:r>
      <w:r w:rsidR="00C42F35" w:rsidRPr="000C31A4">
        <w:rPr>
          <w:rFonts w:ascii="Arial" w:hAnsi="Arial" w:cs="Arial"/>
          <w:sz w:val="24"/>
          <w:szCs w:val="24"/>
        </w:rPr>
        <w:t xml:space="preserve">Plaintiff failed </w:t>
      </w:r>
      <w:r w:rsidR="000C31A4">
        <w:rPr>
          <w:rFonts w:ascii="Arial" w:hAnsi="Arial" w:cs="Arial"/>
          <w:sz w:val="24"/>
          <w:szCs w:val="24"/>
        </w:rPr>
        <w:t xml:space="preserve">to </w:t>
      </w:r>
      <w:r w:rsidR="00C42F35" w:rsidRPr="000C31A4">
        <w:rPr>
          <w:rFonts w:ascii="Arial" w:hAnsi="Arial" w:cs="Arial"/>
          <w:sz w:val="24"/>
          <w:szCs w:val="24"/>
        </w:rPr>
        <w:t xml:space="preserve">execute on the cession in respect of the </w:t>
      </w:r>
      <w:r w:rsidR="00A04179" w:rsidRPr="000C31A4">
        <w:rPr>
          <w:rFonts w:ascii="Arial" w:hAnsi="Arial" w:cs="Arial"/>
          <w:sz w:val="24"/>
          <w:szCs w:val="24"/>
        </w:rPr>
        <w:t xml:space="preserve">Ministry of Safety and Security — </w:t>
      </w:r>
      <w:r w:rsidR="00C42F35" w:rsidRPr="000C31A4">
        <w:rPr>
          <w:rFonts w:ascii="Arial" w:hAnsi="Arial" w:cs="Arial"/>
          <w:sz w:val="24"/>
          <w:szCs w:val="24"/>
        </w:rPr>
        <w:t>The questions of l</w:t>
      </w:r>
      <w:r w:rsidR="00A04179" w:rsidRPr="000C31A4">
        <w:rPr>
          <w:rFonts w:ascii="Arial" w:hAnsi="Arial" w:cs="Arial"/>
          <w:sz w:val="24"/>
          <w:szCs w:val="24"/>
        </w:rPr>
        <w:t>aw to be decided in stated case —</w:t>
      </w:r>
      <w:r w:rsidR="00C42F35" w:rsidRPr="000C31A4">
        <w:rPr>
          <w:rFonts w:ascii="Arial" w:hAnsi="Arial" w:cs="Arial"/>
          <w:sz w:val="24"/>
          <w:szCs w:val="24"/>
        </w:rPr>
        <w:t xml:space="preserve"> Did plaintiff’s breach its duty towards third defendant, as surety, such that he is released of h</w:t>
      </w:r>
      <w:r w:rsidR="00A04179" w:rsidRPr="000C31A4">
        <w:rPr>
          <w:rFonts w:ascii="Arial" w:hAnsi="Arial" w:cs="Arial"/>
          <w:sz w:val="24"/>
          <w:szCs w:val="24"/>
        </w:rPr>
        <w:t>is obligations under Suretyship —</w:t>
      </w:r>
      <w:r w:rsidR="00C42F35" w:rsidRPr="000C31A4">
        <w:rPr>
          <w:rFonts w:ascii="Arial" w:hAnsi="Arial" w:cs="Arial"/>
          <w:sz w:val="24"/>
          <w:szCs w:val="24"/>
        </w:rPr>
        <w:t xml:space="preserve"> Did conduct of plaintiff amount to a prejudicial act which releases third defendant from liability. </w:t>
      </w:r>
    </w:p>
    <w:p w:rsidR="00A04179" w:rsidRPr="00C42F35" w:rsidRDefault="00A04179" w:rsidP="00A04179">
      <w:pPr>
        <w:spacing w:after="0"/>
        <w:jc w:val="both"/>
        <w:rPr>
          <w:rFonts w:ascii="Arial" w:hAnsi="Arial" w:cs="Arial"/>
          <w:color w:val="FF0000"/>
          <w:sz w:val="24"/>
          <w:szCs w:val="24"/>
        </w:rPr>
      </w:pPr>
    </w:p>
    <w:p w:rsidR="000C01C3" w:rsidRDefault="000C01C3" w:rsidP="000C01C3">
      <w:pPr>
        <w:spacing w:after="0" w:line="360" w:lineRule="auto"/>
        <w:jc w:val="both"/>
        <w:rPr>
          <w:rFonts w:ascii="Arial" w:hAnsi="Arial" w:cs="Arial"/>
          <w:sz w:val="24"/>
          <w:szCs w:val="24"/>
        </w:rPr>
      </w:pPr>
      <w:r>
        <w:rPr>
          <w:rFonts w:ascii="Arial" w:hAnsi="Arial" w:cs="Arial"/>
          <w:b/>
          <w:sz w:val="24"/>
          <w:szCs w:val="24"/>
        </w:rPr>
        <w:t xml:space="preserve">Summary: </w:t>
      </w:r>
      <w:r w:rsidR="00936C81">
        <w:rPr>
          <w:rFonts w:ascii="Arial" w:hAnsi="Arial" w:cs="Arial"/>
          <w:sz w:val="24"/>
          <w:szCs w:val="24"/>
        </w:rPr>
        <w:t xml:space="preserve">The parties in this matter entered into a bridging finance loan agreement </w:t>
      </w:r>
      <w:r w:rsidR="00936C81" w:rsidRPr="00936C81">
        <w:rPr>
          <w:rFonts w:ascii="Arial" w:hAnsi="Arial" w:cs="Arial"/>
          <w:sz w:val="24"/>
          <w:szCs w:val="24"/>
        </w:rPr>
        <w:t>in terms of whereof an amount of N$ 900</w:t>
      </w:r>
      <w:r w:rsidR="00722D11">
        <w:rPr>
          <w:rFonts w:ascii="Arial" w:hAnsi="Arial" w:cs="Arial"/>
          <w:sz w:val="24"/>
          <w:szCs w:val="24"/>
        </w:rPr>
        <w:t>,</w:t>
      </w:r>
      <w:r w:rsidR="00936C81" w:rsidRPr="00936C81">
        <w:rPr>
          <w:rFonts w:ascii="Arial" w:hAnsi="Arial" w:cs="Arial"/>
          <w:sz w:val="24"/>
          <w:szCs w:val="24"/>
        </w:rPr>
        <w:t xml:space="preserve"> 000 was lent and advanced to the first defendant by the plaintiff</w:t>
      </w:r>
      <w:r w:rsidR="00936C81">
        <w:rPr>
          <w:rFonts w:ascii="Arial" w:hAnsi="Arial" w:cs="Arial"/>
          <w:sz w:val="24"/>
          <w:szCs w:val="24"/>
        </w:rPr>
        <w:t xml:space="preserve">. As one of the conditions to secure the loan, the defendants had to provide security wherein the second and third defendants would enter into an unlimited suretyship agreement with the plaintiff and the first defendant would </w:t>
      </w:r>
      <w:r w:rsidR="00A229AA">
        <w:rPr>
          <w:rFonts w:ascii="Arial" w:hAnsi="Arial" w:cs="Arial"/>
          <w:sz w:val="24"/>
          <w:szCs w:val="24"/>
        </w:rPr>
        <w:t>enter into a cession of contract m</w:t>
      </w:r>
      <w:r w:rsidR="00A229AA" w:rsidRPr="00A229AA">
        <w:rPr>
          <w:rFonts w:ascii="Arial" w:hAnsi="Arial" w:cs="Arial"/>
          <w:sz w:val="24"/>
          <w:szCs w:val="24"/>
        </w:rPr>
        <w:t>onies due</w:t>
      </w:r>
      <w:r w:rsidR="00A229AA">
        <w:rPr>
          <w:rFonts w:ascii="Arial" w:hAnsi="Arial" w:cs="Arial"/>
          <w:sz w:val="24"/>
          <w:szCs w:val="24"/>
        </w:rPr>
        <w:t xml:space="preserve"> to him</w:t>
      </w:r>
      <w:r w:rsidR="00A229AA" w:rsidRPr="00A229AA">
        <w:rPr>
          <w:rFonts w:ascii="Arial" w:hAnsi="Arial" w:cs="Arial"/>
          <w:sz w:val="24"/>
          <w:szCs w:val="24"/>
        </w:rPr>
        <w:t xml:space="preserve"> from the Ministry o</w:t>
      </w:r>
      <w:r w:rsidR="00722D11">
        <w:rPr>
          <w:rFonts w:ascii="Arial" w:hAnsi="Arial" w:cs="Arial"/>
          <w:sz w:val="24"/>
          <w:szCs w:val="24"/>
        </w:rPr>
        <w:t xml:space="preserve">f Safety and Security valued at </w:t>
      </w:r>
      <w:r w:rsidR="00A229AA" w:rsidRPr="00A229AA">
        <w:rPr>
          <w:rFonts w:ascii="Arial" w:hAnsi="Arial" w:cs="Arial"/>
          <w:sz w:val="24"/>
          <w:szCs w:val="24"/>
        </w:rPr>
        <w:t>N$ 900,000</w:t>
      </w:r>
      <w:r w:rsidR="00A229AA">
        <w:rPr>
          <w:rFonts w:ascii="Arial" w:hAnsi="Arial" w:cs="Arial"/>
          <w:sz w:val="24"/>
          <w:szCs w:val="24"/>
        </w:rPr>
        <w:t xml:space="preserve"> to the plaintiff. </w:t>
      </w:r>
    </w:p>
    <w:p w:rsidR="00ED5F23" w:rsidRDefault="00ED5F23" w:rsidP="000C01C3">
      <w:pPr>
        <w:spacing w:after="0" w:line="360" w:lineRule="auto"/>
        <w:jc w:val="both"/>
        <w:rPr>
          <w:rFonts w:ascii="Arial" w:hAnsi="Arial" w:cs="Arial"/>
          <w:sz w:val="24"/>
          <w:szCs w:val="24"/>
        </w:rPr>
      </w:pPr>
    </w:p>
    <w:p w:rsidR="00B2417B" w:rsidRDefault="00B2417B" w:rsidP="000C01C3">
      <w:pPr>
        <w:spacing w:after="0" w:line="360" w:lineRule="auto"/>
        <w:jc w:val="both"/>
        <w:rPr>
          <w:rFonts w:ascii="Arial" w:hAnsi="Arial" w:cs="Arial"/>
          <w:sz w:val="24"/>
          <w:szCs w:val="24"/>
        </w:rPr>
      </w:pPr>
      <w:r>
        <w:rPr>
          <w:rFonts w:ascii="Arial" w:hAnsi="Arial" w:cs="Arial"/>
          <w:sz w:val="24"/>
          <w:szCs w:val="24"/>
        </w:rPr>
        <w:t>As the plaintiff did not received the funds as per the cession of monies agreement entered into with the first defendant, the plaintiff instituted summary judgment proceedings against all the defendants jointly and severally. Being opposed, the court now had to determine the effect of the cession of monies agreement as entered into between the plaintiff and the first defendant had on the suretyship agreement as entered into between the plaintiff and the second and third defendants.</w:t>
      </w:r>
    </w:p>
    <w:p w:rsidR="00ED5F23" w:rsidRDefault="00ED5F23" w:rsidP="000C01C3">
      <w:pPr>
        <w:spacing w:after="0" w:line="360" w:lineRule="auto"/>
        <w:jc w:val="both"/>
        <w:rPr>
          <w:rFonts w:ascii="Arial" w:hAnsi="Arial" w:cs="Arial"/>
          <w:sz w:val="24"/>
          <w:szCs w:val="24"/>
        </w:rPr>
      </w:pPr>
    </w:p>
    <w:p w:rsidR="00691701" w:rsidRDefault="00691701" w:rsidP="00691701">
      <w:pPr>
        <w:spacing w:line="360" w:lineRule="auto"/>
        <w:jc w:val="both"/>
        <w:rPr>
          <w:rFonts w:ascii="Arial" w:hAnsi="Arial" w:cs="Arial"/>
          <w:sz w:val="24"/>
          <w:szCs w:val="24"/>
        </w:rPr>
      </w:pPr>
      <w:r>
        <w:rPr>
          <w:rFonts w:ascii="Arial" w:hAnsi="Arial" w:cs="Arial"/>
          <w:sz w:val="24"/>
          <w:szCs w:val="24"/>
        </w:rPr>
        <w:t>The plaintiff submitted that it had no duty towards the third defendant to take cession of contract monies due to the first defendant from the Ministry and further that its rights, duties and obligations towards the third defendant are derived from the suretyship. The plaintiff further submitted that the cession of monies agreement did not form any duty undertaken in the Suretyship and it did not form a condition upon which basis the third party undertook his obligations.</w:t>
      </w:r>
    </w:p>
    <w:p w:rsidR="00691701" w:rsidRDefault="00691701" w:rsidP="00A04179">
      <w:pPr>
        <w:spacing w:after="0" w:line="360" w:lineRule="auto"/>
        <w:jc w:val="both"/>
        <w:rPr>
          <w:rFonts w:ascii="Arial" w:hAnsi="Arial" w:cs="Arial"/>
          <w:sz w:val="24"/>
          <w:szCs w:val="24"/>
        </w:rPr>
      </w:pPr>
      <w:r>
        <w:rPr>
          <w:rFonts w:ascii="Arial" w:hAnsi="Arial" w:cs="Arial"/>
          <w:sz w:val="24"/>
          <w:szCs w:val="24"/>
        </w:rPr>
        <w:lastRenderedPageBreak/>
        <w:t xml:space="preserve">The third defendant was however of the view that </w:t>
      </w:r>
      <w:r w:rsidR="00E0053C">
        <w:rPr>
          <w:rFonts w:ascii="Arial" w:hAnsi="Arial" w:cs="Arial"/>
          <w:sz w:val="24"/>
          <w:szCs w:val="24"/>
        </w:rPr>
        <w:t>plaintiff’s failure to take cession of the money from the Ministry of Safety and Security as provided for in terms of the Cession Agreement constituted a prejudicial act, which in law had the consequence of releasing the third defendant from the obligations of suretyship</w:t>
      </w:r>
      <w:r w:rsidR="00A04179">
        <w:rPr>
          <w:rFonts w:ascii="Arial" w:hAnsi="Arial" w:cs="Arial"/>
          <w:sz w:val="24"/>
          <w:szCs w:val="24"/>
        </w:rPr>
        <w:t>.</w:t>
      </w:r>
    </w:p>
    <w:p w:rsidR="00A04179" w:rsidRDefault="00A04179" w:rsidP="00A04179">
      <w:pPr>
        <w:spacing w:after="0" w:line="360" w:lineRule="auto"/>
        <w:jc w:val="both"/>
        <w:rPr>
          <w:rFonts w:ascii="Arial" w:hAnsi="Arial" w:cs="Arial"/>
          <w:sz w:val="24"/>
          <w:szCs w:val="24"/>
        </w:rPr>
      </w:pPr>
    </w:p>
    <w:p w:rsidR="00E0053C" w:rsidRPr="00A04179" w:rsidRDefault="00E0053C" w:rsidP="00A04179">
      <w:pPr>
        <w:spacing w:after="0" w:line="360" w:lineRule="auto"/>
        <w:jc w:val="both"/>
        <w:rPr>
          <w:rFonts w:ascii="Arial" w:hAnsi="Arial" w:cs="Arial"/>
          <w:sz w:val="24"/>
          <w:szCs w:val="24"/>
        </w:rPr>
      </w:pPr>
      <w:r w:rsidRPr="00A04179">
        <w:rPr>
          <w:rFonts w:ascii="Arial" w:hAnsi="Arial" w:cs="Arial"/>
          <w:sz w:val="24"/>
          <w:szCs w:val="24"/>
        </w:rPr>
        <w:t xml:space="preserve">Held – </w:t>
      </w:r>
      <w:r w:rsidR="004202CE" w:rsidRPr="00A04179">
        <w:rPr>
          <w:rFonts w:ascii="Arial" w:hAnsi="Arial" w:cs="Arial"/>
          <w:sz w:val="24"/>
          <w:szCs w:val="24"/>
        </w:rPr>
        <w:t xml:space="preserve">There is no principle in our law that states that should a creditor’s actions in respect of the principal debtor prejudice a surety, the surety can be released from its obligations under the deed of suretyship. The only instance where a surety can be released (totally or partially) is where there has been a breach of a legal duty or obligation by the creditor that was required from the creditor in terms of the principal agreement </w:t>
      </w:r>
      <w:r w:rsidR="00F9400B" w:rsidRPr="00A04179">
        <w:rPr>
          <w:rFonts w:ascii="Arial" w:hAnsi="Arial" w:cs="Arial"/>
          <w:sz w:val="24"/>
          <w:szCs w:val="24"/>
        </w:rPr>
        <w:t>or</w:t>
      </w:r>
      <w:r w:rsidR="004202CE" w:rsidRPr="00A04179">
        <w:rPr>
          <w:rFonts w:ascii="Arial" w:hAnsi="Arial" w:cs="Arial"/>
          <w:sz w:val="24"/>
          <w:szCs w:val="24"/>
        </w:rPr>
        <w:t xml:space="preserve"> deed of suretyship.</w:t>
      </w:r>
    </w:p>
    <w:p w:rsidR="00A04179" w:rsidRPr="00A04179" w:rsidRDefault="00A04179" w:rsidP="00A04179">
      <w:pPr>
        <w:spacing w:after="0" w:line="360" w:lineRule="auto"/>
        <w:jc w:val="both"/>
        <w:rPr>
          <w:rFonts w:ascii="Arial" w:hAnsi="Arial" w:cs="Arial"/>
          <w:sz w:val="24"/>
          <w:szCs w:val="24"/>
        </w:rPr>
      </w:pPr>
    </w:p>
    <w:p w:rsidR="00691701" w:rsidRPr="00A04179" w:rsidRDefault="00590679" w:rsidP="00A04179">
      <w:pPr>
        <w:spacing w:after="0" w:line="360" w:lineRule="auto"/>
        <w:jc w:val="both"/>
        <w:rPr>
          <w:rFonts w:ascii="Arial" w:hAnsi="Arial" w:cs="Arial"/>
          <w:sz w:val="24"/>
          <w:szCs w:val="24"/>
        </w:rPr>
      </w:pPr>
      <w:r w:rsidRPr="00A04179">
        <w:rPr>
          <w:rFonts w:ascii="Arial" w:hAnsi="Arial" w:cs="Arial"/>
          <w:sz w:val="24"/>
          <w:szCs w:val="24"/>
        </w:rPr>
        <w:t xml:space="preserve">Held further – </w:t>
      </w:r>
      <w:r w:rsidR="00A65AF8" w:rsidRPr="00A04179">
        <w:rPr>
          <w:rFonts w:ascii="Arial" w:hAnsi="Arial" w:cs="Arial"/>
          <w:sz w:val="24"/>
          <w:szCs w:val="24"/>
        </w:rPr>
        <w:t>Prejudice to a surety will only release the surety from liability if the prejudice is the result of a breach of a legal duty or obligation owed by the creditor. If the prejudice complained of results from conduct falling within the terms of the principal agreement or the deed of suretyship, the surety could not rely upon such prejudice in order to escape liability.</w:t>
      </w:r>
    </w:p>
    <w:p w:rsidR="000C01C3" w:rsidRPr="00D86887" w:rsidRDefault="000C01C3" w:rsidP="000C01C3">
      <w:pPr>
        <w:pBdr>
          <w:bottom w:val="single" w:sz="6" w:space="1" w:color="auto"/>
        </w:pBdr>
        <w:spacing w:after="0" w:line="360" w:lineRule="auto"/>
        <w:jc w:val="both"/>
        <w:rPr>
          <w:rFonts w:ascii="Arial" w:hAnsi="Arial" w:cs="Arial"/>
          <w:b/>
          <w:sz w:val="24"/>
          <w:szCs w:val="24"/>
        </w:rPr>
      </w:pPr>
    </w:p>
    <w:p w:rsidR="000C01C3" w:rsidRPr="00D86887" w:rsidRDefault="000C01C3" w:rsidP="000C01C3">
      <w:pPr>
        <w:spacing w:after="0" w:line="240" w:lineRule="auto"/>
        <w:rPr>
          <w:rFonts w:ascii="Arial" w:hAnsi="Arial" w:cs="Arial"/>
          <w:b/>
          <w:sz w:val="24"/>
          <w:szCs w:val="24"/>
        </w:rPr>
      </w:pPr>
    </w:p>
    <w:p w:rsidR="000C01C3" w:rsidRPr="00D86887" w:rsidRDefault="000C01C3" w:rsidP="000C01C3">
      <w:pPr>
        <w:spacing w:after="0" w:line="240" w:lineRule="auto"/>
        <w:jc w:val="center"/>
        <w:rPr>
          <w:rFonts w:ascii="Arial" w:hAnsi="Arial" w:cs="Arial"/>
          <w:b/>
          <w:sz w:val="24"/>
          <w:szCs w:val="24"/>
        </w:rPr>
      </w:pPr>
      <w:r w:rsidRPr="00D86887">
        <w:rPr>
          <w:rFonts w:ascii="Arial" w:hAnsi="Arial" w:cs="Arial"/>
          <w:b/>
          <w:sz w:val="24"/>
          <w:szCs w:val="24"/>
        </w:rPr>
        <w:t>ORDER</w:t>
      </w:r>
    </w:p>
    <w:p w:rsidR="000C01C3" w:rsidRPr="00D86887" w:rsidRDefault="000C01C3" w:rsidP="000C01C3">
      <w:pPr>
        <w:pBdr>
          <w:bottom w:val="single" w:sz="6" w:space="1" w:color="auto"/>
        </w:pBdr>
        <w:spacing w:after="0" w:line="240" w:lineRule="auto"/>
        <w:jc w:val="center"/>
        <w:rPr>
          <w:rFonts w:ascii="Arial" w:hAnsi="Arial" w:cs="Arial"/>
          <w:b/>
          <w:sz w:val="24"/>
          <w:szCs w:val="24"/>
        </w:rPr>
      </w:pPr>
    </w:p>
    <w:p w:rsidR="00533CC5" w:rsidRDefault="00533CC5" w:rsidP="008551CC">
      <w:pPr>
        <w:spacing w:line="360" w:lineRule="auto"/>
        <w:jc w:val="both"/>
        <w:rPr>
          <w:rFonts w:ascii="Arial" w:hAnsi="Arial" w:cs="Arial"/>
          <w:sz w:val="24"/>
          <w:szCs w:val="24"/>
          <w:lang w:val="en-US" w:eastAsia="zh-CN" w:bidi="hi-IN"/>
        </w:rPr>
      </w:pPr>
    </w:p>
    <w:p w:rsidR="008551CC" w:rsidRDefault="008551CC" w:rsidP="008551CC">
      <w:pPr>
        <w:spacing w:line="360" w:lineRule="auto"/>
        <w:jc w:val="both"/>
        <w:rPr>
          <w:rFonts w:ascii="Arial" w:hAnsi="Arial" w:cs="Arial"/>
          <w:sz w:val="24"/>
          <w:szCs w:val="24"/>
          <w:lang w:val="en-US" w:eastAsia="zh-CN" w:bidi="hi-IN"/>
        </w:rPr>
      </w:pPr>
      <w:r>
        <w:rPr>
          <w:rFonts w:ascii="Arial" w:hAnsi="Arial" w:cs="Arial"/>
          <w:sz w:val="24"/>
          <w:szCs w:val="24"/>
          <w:lang w:val="en-US" w:eastAsia="zh-CN" w:bidi="hi-IN"/>
        </w:rPr>
        <w:t xml:space="preserve">Judgment is granted in favor of the plaintiff against the third defendant (jointly and severally with the first and second defendant as per judgment granted on 31 January 2014), in the following terms: </w:t>
      </w:r>
    </w:p>
    <w:p w:rsidR="008551CC" w:rsidRDefault="008551CC" w:rsidP="008551CC">
      <w:pPr>
        <w:spacing w:line="360" w:lineRule="auto"/>
        <w:jc w:val="both"/>
        <w:rPr>
          <w:rFonts w:ascii="Arial" w:hAnsi="Arial" w:cs="Arial"/>
          <w:sz w:val="24"/>
          <w:szCs w:val="24"/>
          <w:lang w:val="en-US" w:eastAsia="zh-CN" w:bidi="hi-IN"/>
        </w:rPr>
      </w:pPr>
      <w:r>
        <w:rPr>
          <w:rFonts w:ascii="Arial" w:hAnsi="Arial" w:cs="Arial"/>
          <w:sz w:val="24"/>
          <w:szCs w:val="24"/>
          <w:lang w:val="en-US" w:eastAsia="zh-CN" w:bidi="hi-IN"/>
        </w:rPr>
        <w:t>a)</w:t>
      </w:r>
      <w:r>
        <w:rPr>
          <w:rFonts w:ascii="Arial" w:hAnsi="Arial" w:cs="Arial"/>
          <w:sz w:val="24"/>
          <w:szCs w:val="24"/>
          <w:lang w:val="en-US" w:eastAsia="zh-CN" w:bidi="hi-IN"/>
        </w:rPr>
        <w:tab/>
        <w:t>Payment in the amount of N$ 1,093,086.15;</w:t>
      </w:r>
    </w:p>
    <w:p w:rsidR="008551CC" w:rsidRDefault="008551CC" w:rsidP="00533CC5">
      <w:pPr>
        <w:spacing w:line="360" w:lineRule="auto"/>
        <w:ind w:left="709" w:hanging="709"/>
        <w:jc w:val="both"/>
        <w:rPr>
          <w:rFonts w:ascii="Arial" w:hAnsi="Arial" w:cs="Arial"/>
          <w:sz w:val="24"/>
          <w:szCs w:val="24"/>
          <w:lang w:val="en-US" w:eastAsia="zh-CN" w:bidi="hi-IN"/>
        </w:rPr>
      </w:pPr>
      <w:r>
        <w:rPr>
          <w:rFonts w:ascii="Arial" w:hAnsi="Arial" w:cs="Arial"/>
          <w:sz w:val="24"/>
          <w:szCs w:val="24"/>
          <w:lang w:val="en-US" w:eastAsia="zh-CN" w:bidi="hi-IN"/>
        </w:rPr>
        <w:t>b)</w:t>
      </w:r>
      <w:r>
        <w:rPr>
          <w:rFonts w:ascii="Arial" w:hAnsi="Arial" w:cs="Arial"/>
          <w:sz w:val="24"/>
          <w:szCs w:val="24"/>
          <w:lang w:val="en-US" w:eastAsia="zh-CN" w:bidi="hi-IN"/>
        </w:rPr>
        <w:tab/>
        <w:t xml:space="preserve">Interest on the aforesaid amount calculated on the basis of the prime lending rate generally charged by First National Bank of Namibia Ltd to its prime customers in the private sector as certified by any manager of that bank whose designation need not be proved, plus </w:t>
      </w:r>
      <w:r w:rsidRPr="00C42F35">
        <w:rPr>
          <w:rFonts w:ascii="Arial" w:hAnsi="Arial" w:cs="Arial"/>
          <w:sz w:val="24"/>
          <w:szCs w:val="24"/>
          <w:lang w:val="en-US" w:eastAsia="zh-CN" w:bidi="hi-IN"/>
        </w:rPr>
        <w:t xml:space="preserve">2% </w:t>
      </w:r>
      <w:r>
        <w:rPr>
          <w:rFonts w:ascii="Arial" w:hAnsi="Arial" w:cs="Arial"/>
          <w:sz w:val="24"/>
          <w:szCs w:val="24"/>
          <w:lang w:val="en-US" w:eastAsia="zh-CN" w:bidi="hi-IN"/>
        </w:rPr>
        <w:t xml:space="preserve">per annum on the aforesaid amount </w:t>
      </w:r>
      <w:r w:rsidR="00722D11">
        <w:rPr>
          <w:rFonts w:ascii="Arial" w:hAnsi="Arial" w:cs="Arial"/>
          <w:sz w:val="24"/>
          <w:szCs w:val="24"/>
          <w:lang w:val="en-US" w:eastAsia="zh-CN" w:bidi="hi-IN"/>
        </w:rPr>
        <w:t xml:space="preserve">or any balance </w:t>
      </w:r>
      <w:r>
        <w:rPr>
          <w:rFonts w:ascii="Arial" w:hAnsi="Arial" w:cs="Arial"/>
          <w:sz w:val="24"/>
          <w:szCs w:val="24"/>
          <w:lang w:val="en-US" w:eastAsia="zh-CN" w:bidi="hi-IN"/>
        </w:rPr>
        <w:lastRenderedPageBreak/>
        <w:t>thereof outstanding from time to time and calculated daily and compounded monthly;</w:t>
      </w:r>
    </w:p>
    <w:p w:rsidR="008551CC" w:rsidRDefault="008551CC" w:rsidP="008551CC">
      <w:pPr>
        <w:spacing w:line="360" w:lineRule="auto"/>
        <w:jc w:val="both"/>
        <w:rPr>
          <w:rFonts w:ascii="Arial" w:hAnsi="Arial" w:cs="Arial"/>
          <w:sz w:val="24"/>
          <w:szCs w:val="24"/>
          <w:lang w:val="en-US" w:eastAsia="zh-CN" w:bidi="hi-IN"/>
        </w:rPr>
      </w:pPr>
      <w:r>
        <w:rPr>
          <w:rFonts w:ascii="Arial" w:hAnsi="Arial" w:cs="Arial"/>
          <w:sz w:val="24"/>
          <w:szCs w:val="24"/>
          <w:lang w:val="en-US" w:eastAsia="zh-CN" w:bidi="hi-IN"/>
        </w:rPr>
        <w:t>c)</w:t>
      </w:r>
      <w:r>
        <w:rPr>
          <w:rFonts w:ascii="Arial" w:hAnsi="Arial" w:cs="Arial"/>
          <w:sz w:val="24"/>
          <w:szCs w:val="24"/>
          <w:lang w:val="en-US" w:eastAsia="zh-CN" w:bidi="hi-IN"/>
        </w:rPr>
        <w:tab/>
        <w:t xml:space="preserve">Cost of suits on the scale as between attorney and own client. </w:t>
      </w:r>
    </w:p>
    <w:p w:rsidR="000C01C3" w:rsidRPr="00D86887" w:rsidRDefault="000C01C3" w:rsidP="000C01C3">
      <w:pPr>
        <w:spacing w:after="0" w:line="360" w:lineRule="auto"/>
        <w:jc w:val="both"/>
        <w:rPr>
          <w:rFonts w:ascii="Arial" w:hAnsi="Arial" w:cs="Arial"/>
          <w:b/>
          <w:sz w:val="24"/>
          <w:szCs w:val="24"/>
        </w:rPr>
      </w:pPr>
    </w:p>
    <w:p w:rsidR="000C01C3" w:rsidRPr="00D86887" w:rsidRDefault="000C01C3" w:rsidP="000C01C3">
      <w:pPr>
        <w:spacing w:line="360" w:lineRule="auto"/>
        <w:jc w:val="both"/>
      </w:pPr>
      <w:r w:rsidRPr="00D86887">
        <w:t>____________________________________________________________________________________</w:t>
      </w:r>
    </w:p>
    <w:p w:rsidR="000C01C3" w:rsidRPr="00D86887" w:rsidRDefault="000C01C3" w:rsidP="000C01C3">
      <w:pPr>
        <w:jc w:val="center"/>
        <w:rPr>
          <w:rFonts w:ascii="Arial" w:hAnsi="Arial" w:cs="Arial"/>
          <w:b/>
          <w:sz w:val="24"/>
          <w:szCs w:val="24"/>
        </w:rPr>
      </w:pPr>
      <w:r>
        <w:rPr>
          <w:rFonts w:ascii="Arial" w:hAnsi="Arial" w:cs="Arial"/>
          <w:b/>
          <w:sz w:val="24"/>
          <w:szCs w:val="24"/>
        </w:rPr>
        <w:t>JUDGMENT</w:t>
      </w:r>
    </w:p>
    <w:p w:rsidR="000C01C3" w:rsidRPr="00D86887" w:rsidRDefault="000C01C3" w:rsidP="000C01C3">
      <w:r w:rsidRPr="00D86887">
        <w:t>_____________________________________________________________________________________</w:t>
      </w:r>
    </w:p>
    <w:p w:rsidR="0030355D" w:rsidRDefault="0030355D" w:rsidP="00732FCD">
      <w:pPr>
        <w:spacing w:line="360" w:lineRule="auto"/>
        <w:jc w:val="both"/>
        <w:rPr>
          <w:rFonts w:ascii="Arial" w:hAnsi="Arial" w:cs="Arial"/>
          <w:sz w:val="24"/>
          <w:szCs w:val="24"/>
        </w:rPr>
      </w:pPr>
      <w:r>
        <w:rPr>
          <w:rFonts w:ascii="Arial" w:hAnsi="Arial" w:cs="Arial"/>
          <w:sz w:val="24"/>
          <w:szCs w:val="24"/>
        </w:rPr>
        <w:t>PRINSLOO, J</w:t>
      </w:r>
      <w:r w:rsidR="00722D11">
        <w:rPr>
          <w:rFonts w:ascii="Arial" w:hAnsi="Arial" w:cs="Arial"/>
          <w:sz w:val="24"/>
          <w:szCs w:val="24"/>
        </w:rPr>
        <w:t>:</w:t>
      </w:r>
    </w:p>
    <w:p w:rsidR="008551CC" w:rsidRDefault="00732FCD" w:rsidP="00A04179">
      <w:pPr>
        <w:spacing w:after="0" w:line="360" w:lineRule="auto"/>
        <w:jc w:val="both"/>
        <w:rPr>
          <w:rFonts w:ascii="Arial" w:hAnsi="Arial" w:cs="Arial"/>
          <w:sz w:val="24"/>
          <w:szCs w:val="24"/>
        </w:rPr>
      </w:pPr>
      <w:r w:rsidRPr="00732FCD">
        <w:rPr>
          <w:rFonts w:ascii="Arial" w:hAnsi="Arial" w:cs="Arial"/>
          <w:sz w:val="24"/>
          <w:szCs w:val="24"/>
        </w:rPr>
        <w:t>[1]</w:t>
      </w:r>
      <w:r>
        <w:rPr>
          <w:rFonts w:ascii="Arial" w:hAnsi="Arial" w:cs="Arial"/>
          <w:sz w:val="24"/>
          <w:szCs w:val="24"/>
        </w:rPr>
        <w:tab/>
      </w:r>
      <w:r w:rsidR="008551CC">
        <w:rPr>
          <w:rFonts w:ascii="Arial" w:hAnsi="Arial" w:cs="Arial"/>
          <w:sz w:val="24"/>
          <w:szCs w:val="24"/>
        </w:rPr>
        <w:t xml:space="preserve">The parties before me are </w:t>
      </w:r>
      <w:r w:rsidR="008551CC" w:rsidRPr="008551CC">
        <w:rPr>
          <w:rFonts w:ascii="Arial" w:hAnsi="Arial" w:cs="Arial"/>
          <w:sz w:val="24"/>
          <w:szCs w:val="24"/>
        </w:rPr>
        <w:t xml:space="preserve">Development Bank </w:t>
      </w:r>
      <w:r w:rsidR="008551CC">
        <w:rPr>
          <w:rFonts w:ascii="Arial" w:hAnsi="Arial" w:cs="Arial"/>
          <w:sz w:val="24"/>
          <w:szCs w:val="24"/>
        </w:rPr>
        <w:t>o</w:t>
      </w:r>
      <w:r w:rsidR="008551CC" w:rsidRPr="008551CC">
        <w:rPr>
          <w:rFonts w:ascii="Arial" w:hAnsi="Arial" w:cs="Arial"/>
          <w:sz w:val="24"/>
          <w:szCs w:val="24"/>
        </w:rPr>
        <w:t>f Namibia</w:t>
      </w:r>
      <w:r w:rsidR="008551CC">
        <w:rPr>
          <w:rFonts w:ascii="Arial" w:hAnsi="Arial" w:cs="Arial"/>
          <w:sz w:val="24"/>
          <w:szCs w:val="24"/>
        </w:rPr>
        <w:t>, a public company with share capital and limited liability established in accordance with section 2 of the Develo</w:t>
      </w:r>
      <w:r w:rsidR="00123A29">
        <w:rPr>
          <w:rFonts w:ascii="Arial" w:hAnsi="Arial" w:cs="Arial"/>
          <w:sz w:val="24"/>
          <w:szCs w:val="24"/>
        </w:rPr>
        <w:t xml:space="preserve">pment Bank of Namibia Act, Act </w:t>
      </w:r>
      <w:r w:rsidR="008551CC" w:rsidRPr="00C42F35">
        <w:rPr>
          <w:rFonts w:ascii="Arial" w:hAnsi="Arial" w:cs="Arial"/>
          <w:sz w:val="24"/>
          <w:szCs w:val="24"/>
        </w:rPr>
        <w:t>8</w:t>
      </w:r>
      <w:r w:rsidR="008551CC">
        <w:rPr>
          <w:rFonts w:ascii="Arial" w:hAnsi="Arial" w:cs="Arial"/>
          <w:sz w:val="24"/>
          <w:szCs w:val="24"/>
        </w:rPr>
        <w:t xml:space="preserve"> of 2002 and </w:t>
      </w:r>
      <w:proofErr w:type="spellStart"/>
      <w:r w:rsidR="008551CC">
        <w:rPr>
          <w:rFonts w:ascii="Arial" w:hAnsi="Arial" w:cs="Arial"/>
          <w:sz w:val="24"/>
          <w:szCs w:val="24"/>
        </w:rPr>
        <w:t>Naaveyo</w:t>
      </w:r>
      <w:proofErr w:type="spellEnd"/>
      <w:r w:rsidR="008551CC">
        <w:rPr>
          <w:rFonts w:ascii="Arial" w:hAnsi="Arial" w:cs="Arial"/>
          <w:sz w:val="24"/>
          <w:szCs w:val="24"/>
        </w:rPr>
        <w:t xml:space="preserve"> </w:t>
      </w:r>
      <w:proofErr w:type="spellStart"/>
      <w:r w:rsidR="008551CC">
        <w:rPr>
          <w:rFonts w:ascii="Arial" w:hAnsi="Arial" w:cs="Arial"/>
          <w:sz w:val="24"/>
          <w:szCs w:val="24"/>
        </w:rPr>
        <w:t>Salom</w:t>
      </w:r>
      <w:proofErr w:type="spellEnd"/>
      <w:r w:rsidR="008551CC">
        <w:rPr>
          <w:rFonts w:ascii="Arial" w:hAnsi="Arial" w:cs="Arial"/>
          <w:sz w:val="24"/>
          <w:szCs w:val="24"/>
        </w:rPr>
        <w:t xml:space="preserve"> Wilson </w:t>
      </w:r>
      <w:proofErr w:type="spellStart"/>
      <w:r w:rsidR="008551CC">
        <w:rPr>
          <w:rFonts w:ascii="Arial" w:hAnsi="Arial" w:cs="Arial"/>
          <w:sz w:val="24"/>
          <w:szCs w:val="24"/>
        </w:rPr>
        <w:t>Shikongo</w:t>
      </w:r>
      <w:proofErr w:type="spellEnd"/>
      <w:r w:rsidR="008551CC">
        <w:rPr>
          <w:rFonts w:ascii="Arial" w:hAnsi="Arial" w:cs="Arial"/>
          <w:sz w:val="24"/>
          <w:szCs w:val="24"/>
        </w:rPr>
        <w:t xml:space="preserve">, a major male domiciled in Windhoek. Mr </w:t>
      </w:r>
      <w:proofErr w:type="spellStart"/>
      <w:r w:rsidR="008551CC">
        <w:rPr>
          <w:rFonts w:ascii="Arial" w:hAnsi="Arial" w:cs="Arial"/>
          <w:sz w:val="24"/>
          <w:szCs w:val="24"/>
        </w:rPr>
        <w:t>Shikongo</w:t>
      </w:r>
      <w:proofErr w:type="spellEnd"/>
      <w:r w:rsidR="008551CC">
        <w:rPr>
          <w:rFonts w:ascii="Arial" w:hAnsi="Arial" w:cs="Arial"/>
          <w:sz w:val="24"/>
          <w:szCs w:val="24"/>
        </w:rPr>
        <w:t xml:space="preserve"> is the third defendant in this matter.</w:t>
      </w:r>
    </w:p>
    <w:p w:rsidR="00A04179" w:rsidRDefault="00A04179" w:rsidP="00A04179">
      <w:pPr>
        <w:spacing w:after="0" w:line="360" w:lineRule="auto"/>
        <w:jc w:val="both"/>
        <w:rPr>
          <w:rFonts w:ascii="Arial" w:hAnsi="Arial" w:cs="Arial"/>
          <w:sz w:val="24"/>
          <w:szCs w:val="24"/>
        </w:rPr>
      </w:pPr>
    </w:p>
    <w:p w:rsidR="008551CC" w:rsidRDefault="008551CC" w:rsidP="00A04179">
      <w:pPr>
        <w:spacing w:after="0" w:line="360" w:lineRule="auto"/>
        <w:jc w:val="both"/>
        <w:rPr>
          <w:rFonts w:ascii="Arial" w:hAnsi="Arial" w:cs="Arial"/>
          <w:sz w:val="24"/>
          <w:szCs w:val="24"/>
          <w:shd w:val="clear" w:color="auto" w:fill="FFFFFF"/>
        </w:rPr>
      </w:pPr>
      <w:r>
        <w:rPr>
          <w:rFonts w:ascii="Arial" w:hAnsi="Arial" w:cs="Arial"/>
          <w:sz w:val="24"/>
          <w:szCs w:val="24"/>
        </w:rPr>
        <w:t>[2]</w:t>
      </w:r>
      <w:r>
        <w:rPr>
          <w:rFonts w:ascii="Arial" w:hAnsi="Arial" w:cs="Arial"/>
          <w:sz w:val="24"/>
          <w:szCs w:val="24"/>
        </w:rPr>
        <w:tab/>
      </w:r>
      <w:r w:rsidR="00A37F43" w:rsidRPr="001E77D9">
        <w:rPr>
          <w:rFonts w:ascii="Arial" w:hAnsi="Arial" w:cs="Arial"/>
          <w:sz w:val="24"/>
          <w:szCs w:val="24"/>
          <w:shd w:val="clear" w:color="auto" w:fill="FFFFFF"/>
        </w:rPr>
        <w:t>During October 2013, the plaintiff instituted action against first, second and third defendants (“defendants “) for payment of an amount N$ 103,086,15, plus interest at First National Bank’s prime lending rate plus 2%  per annum on the aforesaid amount calculated daily and compounded</w:t>
      </w:r>
      <w:r w:rsidR="00A37F43" w:rsidRPr="001E77D9">
        <w:rPr>
          <w:sz w:val="27"/>
          <w:szCs w:val="27"/>
          <w:shd w:val="clear" w:color="auto" w:fill="FFFFFF"/>
        </w:rPr>
        <w:t xml:space="preserve"> </w:t>
      </w:r>
      <w:r w:rsidR="00A37F43" w:rsidRPr="001E77D9">
        <w:rPr>
          <w:rFonts w:ascii="Arial" w:hAnsi="Arial" w:cs="Arial"/>
          <w:sz w:val="24"/>
          <w:szCs w:val="24"/>
          <w:shd w:val="clear" w:color="auto" w:fill="FFFFFF"/>
        </w:rPr>
        <w:t>monthly</w:t>
      </w:r>
      <w:r w:rsidR="00A37F43" w:rsidRPr="001E77D9">
        <w:rPr>
          <w:sz w:val="27"/>
          <w:szCs w:val="27"/>
          <w:shd w:val="clear" w:color="auto" w:fill="FFFFFF"/>
        </w:rPr>
        <w:t xml:space="preserve">  </w:t>
      </w:r>
      <w:r w:rsidR="00A37F43" w:rsidRPr="001E77D9">
        <w:rPr>
          <w:rFonts w:ascii="Arial" w:hAnsi="Arial" w:cs="Arial"/>
          <w:sz w:val="24"/>
          <w:szCs w:val="24"/>
          <w:shd w:val="clear" w:color="auto" w:fill="FFFFFF"/>
        </w:rPr>
        <w:t>and costs.</w:t>
      </w:r>
    </w:p>
    <w:p w:rsidR="00A04179" w:rsidRDefault="00A04179" w:rsidP="00A04179">
      <w:pPr>
        <w:spacing w:after="0" w:line="360" w:lineRule="auto"/>
        <w:jc w:val="both"/>
        <w:rPr>
          <w:rFonts w:ascii="Arial" w:hAnsi="Arial" w:cs="Arial"/>
          <w:color w:val="242121"/>
          <w:sz w:val="24"/>
          <w:szCs w:val="24"/>
          <w:shd w:val="clear" w:color="auto" w:fill="FFFFFF"/>
        </w:rPr>
      </w:pPr>
    </w:p>
    <w:p w:rsidR="004B72B3" w:rsidRPr="00A37F43" w:rsidRDefault="004B72B3" w:rsidP="00A04179">
      <w:pPr>
        <w:spacing w:after="0" w:line="360" w:lineRule="auto"/>
        <w:jc w:val="both"/>
        <w:rPr>
          <w:rFonts w:ascii="Arial" w:hAnsi="Arial" w:cs="Arial"/>
          <w:sz w:val="24"/>
          <w:szCs w:val="24"/>
        </w:rPr>
      </w:pPr>
      <w:r>
        <w:rPr>
          <w:rFonts w:ascii="Arial" w:hAnsi="Arial" w:cs="Arial"/>
          <w:color w:val="242121"/>
          <w:sz w:val="24"/>
          <w:szCs w:val="24"/>
          <w:shd w:val="clear" w:color="auto" w:fill="FFFFFF"/>
        </w:rPr>
        <w:t>[3]</w:t>
      </w:r>
      <w:r>
        <w:rPr>
          <w:rFonts w:ascii="Arial" w:hAnsi="Arial" w:cs="Arial"/>
          <w:color w:val="242121"/>
          <w:sz w:val="24"/>
          <w:szCs w:val="24"/>
          <w:shd w:val="clear" w:color="auto" w:fill="FFFFFF"/>
        </w:rPr>
        <w:tab/>
      </w:r>
      <w:r w:rsidRPr="003D1D0C">
        <w:rPr>
          <w:rFonts w:ascii="Arial" w:hAnsi="Arial" w:cs="Arial"/>
          <w:sz w:val="24"/>
          <w:szCs w:val="24"/>
        </w:rPr>
        <w:t xml:space="preserve">The third defendant </w:t>
      </w:r>
      <w:r>
        <w:rPr>
          <w:rFonts w:ascii="Arial" w:hAnsi="Arial" w:cs="Arial"/>
          <w:sz w:val="24"/>
          <w:szCs w:val="24"/>
        </w:rPr>
        <w:t>i</w:t>
      </w:r>
      <w:r w:rsidRPr="003D1D0C">
        <w:rPr>
          <w:rFonts w:ascii="Arial" w:hAnsi="Arial" w:cs="Arial"/>
          <w:sz w:val="24"/>
          <w:szCs w:val="24"/>
        </w:rPr>
        <w:t>s cited as surety and co-principal debtor</w:t>
      </w:r>
      <w:r>
        <w:rPr>
          <w:rFonts w:ascii="Arial" w:hAnsi="Arial" w:cs="Arial"/>
          <w:sz w:val="24"/>
          <w:szCs w:val="24"/>
        </w:rPr>
        <w:t xml:space="preserve"> </w:t>
      </w:r>
      <w:r w:rsidRPr="003D1D0C">
        <w:rPr>
          <w:rFonts w:ascii="Arial" w:hAnsi="Arial" w:cs="Arial"/>
          <w:sz w:val="24"/>
          <w:szCs w:val="24"/>
        </w:rPr>
        <w:t xml:space="preserve">with </w:t>
      </w:r>
      <w:r w:rsidR="00123A29">
        <w:rPr>
          <w:rFonts w:ascii="Arial" w:hAnsi="Arial" w:cs="Arial"/>
          <w:sz w:val="24"/>
          <w:szCs w:val="24"/>
        </w:rPr>
        <w:t xml:space="preserve">Keystone Technology Solutions </w:t>
      </w:r>
      <w:r w:rsidR="00123A29" w:rsidRPr="00123A29">
        <w:rPr>
          <w:rFonts w:ascii="Arial" w:hAnsi="Arial" w:cs="Arial"/>
          <w:sz w:val="24"/>
          <w:szCs w:val="24"/>
        </w:rPr>
        <w:t>CC</w:t>
      </w:r>
      <w:r w:rsidRPr="003D1D0C">
        <w:rPr>
          <w:rFonts w:ascii="Arial" w:hAnsi="Arial" w:cs="Arial"/>
          <w:sz w:val="24"/>
          <w:szCs w:val="24"/>
        </w:rPr>
        <w:t xml:space="preserve"> and the second defendant by virtue of the deed of suretyship, incorporating cessions of loan funds, in terms of which he </w:t>
      </w:r>
      <w:proofErr w:type="spellStart"/>
      <w:r w:rsidRPr="003D1D0C">
        <w:rPr>
          <w:rFonts w:ascii="Arial" w:hAnsi="Arial" w:cs="Arial"/>
          <w:sz w:val="24"/>
          <w:szCs w:val="24"/>
        </w:rPr>
        <w:t>bound</w:t>
      </w:r>
      <w:proofErr w:type="spellEnd"/>
      <w:r w:rsidRPr="003D1D0C">
        <w:rPr>
          <w:rFonts w:ascii="Arial" w:hAnsi="Arial" w:cs="Arial"/>
          <w:sz w:val="24"/>
          <w:szCs w:val="24"/>
        </w:rPr>
        <w:t xml:space="preserve"> himself </w:t>
      </w:r>
      <w:r>
        <w:rPr>
          <w:rFonts w:ascii="Arial" w:hAnsi="Arial" w:cs="Arial"/>
          <w:sz w:val="24"/>
          <w:szCs w:val="24"/>
        </w:rPr>
        <w:t xml:space="preserve">with the first and second defendants </w:t>
      </w:r>
      <w:r w:rsidRPr="00D9413D">
        <w:rPr>
          <w:rFonts w:ascii="Arial" w:hAnsi="Arial" w:cs="Arial"/>
          <w:i/>
          <w:sz w:val="24"/>
          <w:szCs w:val="24"/>
        </w:rPr>
        <w:t xml:space="preserve">in </w:t>
      </w:r>
      <w:proofErr w:type="spellStart"/>
      <w:r w:rsidRPr="00D9413D">
        <w:rPr>
          <w:rFonts w:ascii="Arial" w:hAnsi="Arial" w:cs="Arial"/>
          <w:i/>
          <w:sz w:val="24"/>
          <w:szCs w:val="24"/>
        </w:rPr>
        <w:t>solidum</w:t>
      </w:r>
      <w:proofErr w:type="spellEnd"/>
      <w:r>
        <w:rPr>
          <w:rFonts w:ascii="Arial" w:hAnsi="Arial" w:cs="Arial"/>
          <w:sz w:val="24"/>
          <w:szCs w:val="24"/>
        </w:rPr>
        <w:t xml:space="preserve"> </w:t>
      </w:r>
      <w:r w:rsidRPr="003D1D0C">
        <w:rPr>
          <w:rFonts w:ascii="Arial" w:hAnsi="Arial" w:cs="Arial"/>
          <w:sz w:val="24"/>
          <w:szCs w:val="24"/>
        </w:rPr>
        <w:t>for the due payment of any amounts which may become due and payable to DBN by the first defendant, Keystone. In terms of the suretyship, the liability of third defendants was unlimited.</w:t>
      </w:r>
    </w:p>
    <w:p w:rsidR="008551CC" w:rsidRDefault="008551CC" w:rsidP="00A04179">
      <w:pPr>
        <w:spacing w:after="0" w:line="360" w:lineRule="auto"/>
        <w:jc w:val="both"/>
        <w:rPr>
          <w:rFonts w:ascii="Arial" w:hAnsi="Arial" w:cs="Arial"/>
          <w:sz w:val="24"/>
          <w:szCs w:val="24"/>
        </w:rPr>
      </w:pPr>
    </w:p>
    <w:p w:rsidR="00003B7F" w:rsidRDefault="00A37F43" w:rsidP="00A04179">
      <w:pPr>
        <w:spacing w:after="0" w:line="360" w:lineRule="auto"/>
        <w:jc w:val="both"/>
        <w:rPr>
          <w:rFonts w:ascii="Arial" w:hAnsi="Arial" w:cs="Arial"/>
          <w:sz w:val="24"/>
          <w:szCs w:val="24"/>
        </w:rPr>
      </w:pPr>
      <w:r>
        <w:rPr>
          <w:rFonts w:ascii="Arial" w:hAnsi="Arial" w:cs="Arial"/>
          <w:sz w:val="24"/>
          <w:szCs w:val="24"/>
        </w:rPr>
        <w:t>[</w:t>
      </w:r>
      <w:r w:rsidR="004B72B3">
        <w:rPr>
          <w:rFonts w:ascii="Arial" w:hAnsi="Arial" w:cs="Arial"/>
          <w:sz w:val="24"/>
          <w:szCs w:val="24"/>
        </w:rPr>
        <w:t>4</w:t>
      </w:r>
      <w:r>
        <w:rPr>
          <w:rFonts w:ascii="Arial" w:hAnsi="Arial" w:cs="Arial"/>
          <w:sz w:val="24"/>
          <w:szCs w:val="24"/>
        </w:rPr>
        <w:t>]</w:t>
      </w:r>
      <w:r>
        <w:rPr>
          <w:rFonts w:ascii="Arial" w:hAnsi="Arial" w:cs="Arial"/>
          <w:sz w:val="24"/>
          <w:szCs w:val="24"/>
        </w:rPr>
        <w:tab/>
      </w:r>
      <w:r w:rsidR="008551CC">
        <w:rPr>
          <w:rFonts w:ascii="Arial" w:hAnsi="Arial" w:cs="Arial"/>
          <w:sz w:val="24"/>
          <w:szCs w:val="24"/>
        </w:rPr>
        <w:t>The recent history of this matter is that a</w:t>
      </w:r>
      <w:r w:rsidR="00732FCD">
        <w:rPr>
          <w:rFonts w:ascii="Arial" w:hAnsi="Arial" w:cs="Arial"/>
          <w:sz w:val="24"/>
          <w:szCs w:val="24"/>
        </w:rPr>
        <w:t>t the case management conference on 26 April 2018, and pursuant to the parties’ joint case management report dated 24 April 2018 it was ordered that the parties formulate a stated case in terms of Rule 63</w:t>
      </w:r>
      <w:r w:rsidR="00732FCD">
        <w:rPr>
          <w:rStyle w:val="FootnoteReference"/>
          <w:rFonts w:ascii="Arial" w:hAnsi="Arial" w:cs="Arial"/>
          <w:sz w:val="24"/>
          <w:szCs w:val="24"/>
        </w:rPr>
        <w:footnoteReference w:id="1"/>
      </w:r>
      <w:r w:rsidR="00732FCD">
        <w:rPr>
          <w:rFonts w:ascii="Arial" w:hAnsi="Arial" w:cs="Arial"/>
          <w:sz w:val="24"/>
          <w:szCs w:val="24"/>
        </w:rPr>
        <w:t xml:space="preserve"> of the </w:t>
      </w:r>
      <w:r w:rsidR="00732FCD">
        <w:rPr>
          <w:rFonts w:ascii="Arial" w:hAnsi="Arial" w:cs="Arial"/>
          <w:sz w:val="24"/>
          <w:szCs w:val="24"/>
        </w:rPr>
        <w:lastRenderedPageBreak/>
        <w:t>Rules of Court for purposes of determining the legal issue raised by t</w:t>
      </w:r>
      <w:r w:rsidR="00A04179">
        <w:rPr>
          <w:rFonts w:ascii="Arial" w:hAnsi="Arial" w:cs="Arial"/>
          <w:sz w:val="24"/>
          <w:szCs w:val="24"/>
        </w:rPr>
        <w:t>he third defendant in his plea.</w:t>
      </w:r>
    </w:p>
    <w:p w:rsidR="00A04179" w:rsidRDefault="00A04179" w:rsidP="00A04179">
      <w:pPr>
        <w:spacing w:after="0" w:line="360" w:lineRule="auto"/>
        <w:jc w:val="both"/>
        <w:rPr>
          <w:rFonts w:ascii="Arial" w:hAnsi="Arial" w:cs="Arial"/>
          <w:sz w:val="24"/>
          <w:szCs w:val="24"/>
        </w:rPr>
      </w:pPr>
    </w:p>
    <w:p w:rsidR="008551CC" w:rsidRDefault="008551CC" w:rsidP="00A04179">
      <w:pPr>
        <w:spacing w:after="0" w:line="360" w:lineRule="auto"/>
        <w:jc w:val="both"/>
        <w:rPr>
          <w:rFonts w:ascii="Arial" w:hAnsi="Arial" w:cs="Arial"/>
          <w:sz w:val="24"/>
          <w:szCs w:val="24"/>
        </w:rPr>
      </w:pPr>
      <w:r>
        <w:rPr>
          <w:rFonts w:ascii="Arial" w:hAnsi="Arial" w:cs="Arial"/>
          <w:sz w:val="24"/>
          <w:szCs w:val="24"/>
        </w:rPr>
        <w:t>[</w:t>
      </w:r>
      <w:r w:rsidR="004B72B3">
        <w:rPr>
          <w:rFonts w:ascii="Arial" w:hAnsi="Arial" w:cs="Arial"/>
          <w:sz w:val="24"/>
          <w:szCs w:val="24"/>
        </w:rPr>
        <w:t>5</w:t>
      </w:r>
      <w:r>
        <w:rPr>
          <w:rFonts w:ascii="Arial" w:hAnsi="Arial" w:cs="Arial"/>
          <w:sz w:val="24"/>
          <w:szCs w:val="24"/>
        </w:rPr>
        <w:t>]</w:t>
      </w:r>
      <w:r>
        <w:rPr>
          <w:rFonts w:ascii="Arial" w:hAnsi="Arial" w:cs="Arial"/>
          <w:sz w:val="24"/>
          <w:szCs w:val="24"/>
        </w:rPr>
        <w:tab/>
        <w:t xml:space="preserve">The more detailed background history of this matter will become clear from the agreed facts as discussed hereunder. </w:t>
      </w:r>
    </w:p>
    <w:p w:rsidR="00A04179" w:rsidRDefault="00A04179" w:rsidP="00A04179">
      <w:pPr>
        <w:spacing w:after="0" w:line="360" w:lineRule="auto"/>
        <w:jc w:val="both"/>
        <w:rPr>
          <w:rFonts w:ascii="Arial" w:hAnsi="Arial" w:cs="Arial"/>
          <w:sz w:val="24"/>
          <w:szCs w:val="24"/>
        </w:rPr>
      </w:pPr>
    </w:p>
    <w:p w:rsidR="00725B4E" w:rsidRPr="00722D11" w:rsidRDefault="00722D11" w:rsidP="00A04179">
      <w:pPr>
        <w:spacing w:after="0" w:line="360" w:lineRule="auto"/>
        <w:jc w:val="both"/>
        <w:rPr>
          <w:rFonts w:ascii="Arial" w:hAnsi="Arial" w:cs="Arial"/>
          <w:sz w:val="24"/>
          <w:szCs w:val="24"/>
          <w:u w:val="single"/>
        </w:rPr>
      </w:pPr>
      <w:r w:rsidRPr="00722D11">
        <w:rPr>
          <w:rFonts w:ascii="Arial" w:hAnsi="Arial" w:cs="Arial"/>
          <w:sz w:val="24"/>
          <w:szCs w:val="24"/>
          <w:u w:val="single"/>
        </w:rPr>
        <w:t>Agreed facts</w:t>
      </w:r>
    </w:p>
    <w:p w:rsidR="00A04179" w:rsidRPr="00725B4E" w:rsidRDefault="00A04179" w:rsidP="00A04179">
      <w:pPr>
        <w:spacing w:after="0" w:line="360" w:lineRule="auto"/>
        <w:jc w:val="both"/>
        <w:rPr>
          <w:rFonts w:ascii="Arial" w:hAnsi="Arial" w:cs="Arial"/>
          <w:i/>
          <w:sz w:val="24"/>
          <w:szCs w:val="24"/>
        </w:rPr>
      </w:pPr>
    </w:p>
    <w:p w:rsidR="00DB3D44" w:rsidRDefault="00DB3D44" w:rsidP="00732FCD">
      <w:pPr>
        <w:spacing w:line="360" w:lineRule="auto"/>
        <w:jc w:val="both"/>
        <w:rPr>
          <w:rFonts w:ascii="Arial" w:hAnsi="Arial" w:cs="Arial"/>
          <w:sz w:val="24"/>
          <w:szCs w:val="24"/>
        </w:rPr>
      </w:pPr>
      <w:r>
        <w:rPr>
          <w:rFonts w:ascii="Arial" w:hAnsi="Arial" w:cs="Arial"/>
          <w:sz w:val="24"/>
          <w:szCs w:val="24"/>
        </w:rPr>
        <w:t>[</w:t>
      </w:r>
      <w:r w:rsidR="004B72B3">
        <w:rPr>
          <w:rFonts w:ascii="Arial" w:hAnsi="Arial" w:cs="Arial"/>
          <w:sz w:val="24"/>
          <w:szCs w:val="24"/>
        </w:rPr>
        <w:t>6</w:t>
      </w:r>
      <w:r>
        <w:rPr>
          <w:rFonts w:ascii="Arial" w:hAnsi="Arial" w:cs="Arial"/>
          <w:sz w:val="24"/>
          <w:szCs w:val="24"/>
        </w:rPr>
        <w:t>]</w:t>
      </w:r>
      <w:r>
        <w:rPr>
          <w:rFonts w:ascii="Arial" w:hAnsi="Arial" w:cs="Arial"/>
          <w:sz w:val="24"/>
          <w:szCs w:val="24"/>
        </w:rPr>
        <w:tab/>
        <w:t>The agree</w:t>
      </w:r>
      <w:r w:rsidR="00510AC3">
        <w:rPr>
          <w:rFonts w:ascii="Arial" w:hAnsi="Arial" w:cs="Arial"/>
          <w:sz w:val="24"/>
          <w:szCs w:val="24"/>
        </w:rPr>
        <w:t>d</w:t>
      </w:r>
      <w:r>
        <w:rPr>
          <w:rFonts w:ascii="Arial" w:hAnsi="Arial" w:cs="Arial"/>
          <w:sz w:val="24"/>
          <w:szCs w:val="24"/>
        </w:rPr>
        <w:t xml:space="preserve"> facts between the parties are as follows</w:t>
      </w:r>
      <w:r w:rsidR="00123A29" w:rsidRPr="00123A29">
        <w:rPr>
          <w:rFonts w:ascii="Arial" w:hAnsi="Arial" w:cs="Arial"/>
          <w:color w:val="FF0000"/>
          <w:sz w:val="24"/>
          <w:szCs w:val="24"/>
        </w:rPr>
        <w:t>:</w:t>
      </w:r>
      <w:r w:rsidR="00A56D8C">
        <w:rPr>
          <w:rStyle w:val="FootnoteReference"/>
          <w:rFonts w:ascii="Arial" w:hAnsi="Arial" w:cs="Arial"/>
          <w:sz w:val="24"/>
          <w:szCs w:val="24"/>
        </w:rPr>
        <w:footnoteReference w:id="2"/>
      </w:r>
      <w:r>
        <w:rPr>
          <w:rFonts w:ascii="Arial" w:hAnsi="Arial" w:cs="Arial"/>
          <w:sz w:val="24"/>
          <w:szCs w:val="24"/>
        </w:rPr>
        <w:t xml:space="preserve"> </w:t>
      </w:r>
    </w:p>
    <w:p w:rsidR="00DB3D44" w:rsidRDefault="00A56D8C" w:rsidP="00722D11">
      <w:pPr>
        <w:spacing w:after="0" w:line="360" w:lineRule="auto"/>
        <w:jc w:val="both"/>
        <w:rPr>
          <w:rFonts w:ascii="Arial" w:hAnsi="Arial" w:cs="Arial"/>
        </w:rPr>
      </w:pPr>
      <w:r>
        <w:rPr>
          <w:rFonts w:ascii="Arial" w:hAnsi="Arial" w:cs="Arial"/>
          <w:sz w:val="24"/>
          <w:szCs w:val="24"/>
        </w:rPr>
        <w:t>‘</w:t>
      </w:r>
      <w:r w:rsidR="004B72B3">
        <w:rPr>
          <w:rFonts w:ascii="Arial" w:hAnsi="Arial" w:cs="Arial"/>
        </w:rPr>
        <w:t>6</w:t>
      </w:r>
      <w:r w:rsidR="00DB3D44" w:rsidRPr="00DB3D44">
        <w:rPr>
          <w:rFonts w:ascii="Arial" w:hAnsi="Arial" w:cs="Arial"/>
        </w:rPr>
        <w:t>.1.</w:t>
      </w:r>
      <w:r w:rsidR="00DB3D44">
        <w:rPr>
          <w:rFonts w:ascii="Arial" w:hAnsi="Arial" w:cs="Arial"/>
          <w:sz w:val="24"/>
          <w:szCs w:val="24"/>
        </w:rPr>
        <w:tab/>
      </w:r>
      <w:r w:rsidR="00DB3D44" w:rsidRPr="00DB3D44">
        <w:rPr>
          <w:rFonts w:ascii="Arial" w:hAnsi="Arial" w:cs="Arial"/>
        </w:rPr>
        <w:t>During September 2011 and at Windhoek, the plaintiff</w:t>
      </w:r>
      <w:r w:rsidR="00B02D38">
        <w:rPr>
          <w:rFonts w:ascii="Arial" w:hAnsi="Arial" w:cs="Arial"/>
        </w:rPr>
        <w:t>, Development Bank of Namibia (DBN)</w:t>
      </w:r>
      <w:r w:rsidR="00DB3D44" w:rsidRPr="00DB3D44">
        <w:rPr>
          <w:rFonts w:ascii="Arial" w:hAnsi="Arial" w:cs="Arial"/>
        </w:rPr>
        <w:t xml:space="preserve"> and first defendant entered into </w:t>
      </w:r>
      <w:r w:rsidR="00DB3D44">
        <w:rPr>
          <w:rFonts w:ascii="Arial" w:hAnsi="Arial" w:cs="Arial"/>
        </w:rPr>
        <w:t xml:space="preserve">a bridging finance facility agreement in terms of whereof an amount of N$ 900 000 was lent and advanced to the first defendant by the plaintiff. </w:t>
      </w:r>
    </w:p>
    <w:p w:rsidR="00722D11" w:rsidRDefault="00722D11" w:rsidP="00722D11">
      <w:pPr>
        <w:spacing w:after="0" w:line="360" w:lineRule="auto"/>
        <w:jc w:val="both"/>
        <w:rPr>
          <w:rFonts w:ascii="Arial" w:hAnsi="Arial" w:cs="Arial"/>
        </w:rPr>
      </w:pPr>
    </w:p>
    <w:p w:rsidR="00DB3D44" w:rsidRPr="00BB478A" w:rsidRDefault="004B72B3" w:rsidP="00722D11">
      <w:pPr>
        <w:spacing w:after="0" w:line="360" w:lineRule="auto"/>
        <w:jc w:val="both"/>
        <w:rPr>
          <w:rFonts w:ascii="Arial" w:hAnsi="Arial" w:cs="Arial"/>
          <w:i/>
        </w:rPr>
      </w:pPr>
      <w:r>
        <w:rPr>
          <w:rFonts w:ascii="Arial" w:hAnsi="Arial" w:cs="Arial"/>
        </w:rPr>
        <w:t>6</w:t>
      </w:r>
      <w:r w:rsidR="00DB3D44">
        <w:rPr>
          <w:rFonts w:ascii="Arial" w:hAnsi="Arial" w:cs="Arial"/>
        </w:rPr>
        <w:t xml:space="preserve">.2 </w:t>
      </w:r>
      <w:r w:rsidR="00DB3D44">
        <w:rPr>
          <w:rFonts w:ascii="Arial" w:hAnsi="Arial" w:cs="Arial"/>
        </w:rPr>
        <w:tab/>
        <w:t xml:space="preserve">In order to secure the loan </w:t>
      </w:r>
      <w:r w:rsidR="00C42F35">
        <w:rPr>
          <w:rFonts w:ascii="Arial" w:hAnsi="Arial" w:cs="Arial"/>
        </w:rPr>
        <w:t xml:space="preserve">under </w:t>
      </w:r>
      <w:r w:rsidR="00DB3D44">
        <w:rPr>
          <w:rFonts w:ascii="Arial" w:hAnsi="Arial" w:cs="Arial"/>
        </w:rPr>
        <w:t xml:space="preserve">the finance agreement, the plaintiff and the first </w:t>
      </w:r>
      <w:r w:rsidR="00DB3D44" w:rsidRPr="00A37F43">
        <w:rPr>
          <w:rFonts w:ascii="Arial" w:hAnsi="Arial" w:cs="Arial"/>
        </w:rPr>
        <w:t>defendant agreed under clause 3 of the Finance Agreement on three (3) legal instruments of security, quoted verbatim as follows</w:t>
      </w:r>
      <w:r w:rsidR="00DB3D44" w:rsidRPr="00BB478A">
        <w:rPr>
          <w:rFonts w:ascii="Arial" w:hAnsi="Arial" w:cs="Arial"/>
          <w:i/>
        </w:rPr>
        <w:t xml:space="preserve">: </w:t>
      </w:r>
    </w:p>
    <w:p w:rsidR="00DB3D44" w:rsidRDefault="00DB3D44" w:rsidP="00722D11">
      <w:pPr>
        <w:spacing w:line="360" w:lineRule="auto"/>
        <w:ind w:firstLine="360"/>
        <w:jc w:val="both"/>
        <w:rPr>
          <w:rFonts w:ascii="Arial" w:hAnsi="Arial" w:cs="Arial"/>
          <w:i/>
        </w:rPr>
      </w:pPr>
      <w:r>
        <w:rPr>
          <w:rFonts w:ascii="Arial" w:hAnsi="Arial" w:cs="Arial"/>
        </w:rPr>
        <w:t xml:space="preserve">“3. </w:t>
      </w:r>
      <w:r w:rsidRPr="00DB3D44">
        <w:rPr>
          <w:rFonts w:ascii="Arial" w:hAnsi="Arial" w:cs="Arial"/>
          <w:i/>
        </w:rPr>
        <w:t>SECURITY</w:t>
      </w:r>
    </w:p>
    <w:p w:rsidR="00DB3D44" w:rsidRPr="00D5188D" w:rsidRDefault="00DB3D44" w:rsidP="00722D11">
      <w:pPr>
        <w:spacing w:line="360" w:lineRule="auto"/>
        <w:ind w:left="360" w:hanging="360"/>
        <w:jc w:val="both"/>
        <w:rPr>
          <w:rFonts w:ascii="Arial" w:hAnsi="Arial" w:cs="Arial"/>
          <w:b/>
          <w:i/>
          <w:color w:val="FF0000"/>
          <w:sz w:val="24"/>
          <w:szCs w:val="24"/>
        </w:rPr>
      </w:pPr>
      <w:r>
        <w:rPr>
          <w:rFonts w:ascii="Arial" w:hAnsi="Arial" w:cs="Arial"/>
          <w:i/>
        </w:rPr>
        <w:tab/>
        <w:t>3.1 U</w:t>
      </w:r>
      <w:r w:rsidR="00BB478A">
        <w:rPr>
          <w:rFonts w:ascii="Arial" w:hAnsi="Arial" w:cs="Arial"/>
          <w:i/>
        </w:rPr>
        <w:t xml:space="preserve">nlimited Suretyship by Mrs. Edwina </w:t>
      </w:r>
      <w:proofErr w:type="spellStart"/>
      <w:r w:rsidR="00BB478A">
        <w:rPr>
          <w:rFonts w:ascii="Arial" w:hAnsi="Arial" w:cs="Arial"/>
          <w:i/>
        </w:rPr>
        <w:t>Tuyeni</w:t>
      </w:r>
      <w:proofErr w:type="spellEnd"/>
      <w:r w:rsidR="00BB478A">
        <w:rPr>
          <w:rFonts w:ascii="Arial" w:hAnsi="Arial" w:cs="Arial"/>
          <w:i/>
        </w:rPr>
        <w:t xml:space="preserve"> </w:t>
      </w:r>
      <w:proofErr w:type="spellStart"/>
      <w:r w:rsidR="00BB478A">
        <w:rPr>
          <w:rFonts w:ascii="Arial" w:hAnsi="Arial" w:cs="Arial"/>
          <w:i/>
        </w:rPr>
        <w:t>Hashikutuva</w:t>
      </w:r>
      <w:proofErr w:type="spellEnd"/>
      <w:r w:rsidR="00BB478A">
        <w:rPr>
          <w:rFonts w:ascii="Arial" w:hAnsi="Arial" w:cs="Arial"/>
          <w:i/>
        </w:rPr>
        <w:t xml:space="preserve"> and Mr. </w:t>
      </w:r>
      <w:proofErr w:type="spellStart"/>
      <w:r w:rsidR="00BB478A">
        <w:rPr>
          <w:rFonts w:ascii="Arial" w:hAnsi="Arial" w:cs="Arial"/>
          <w:i/>
        </w:rPr>
        <w:t>Salom</w:t>
      </w:r>
      <w:proofErr w:type="spellEnd"/>
      <w:r w:rsidR="00BB478A">
        <w:rPr>
          <w:rFonts w:ascii="Arial" w:hAnsi="Arial" w:cs="Arial"/>
          <w:i/>
        </w:rPr>
        <w:t xml:space="preserve"> Wilson </w:t>
      </w:r>
      <w:proofErr w:type="spellStart"/>
      <w:r w:rsidR="00BB478A">
        <w:rPr>
          <w:rFonts w:ascii="Arial" w:hAnsi="Arial" w:cs="Arial"/>
          <w:i/>
        </w:rPr>
        <w:t>Shikongo</w:t>
      </w:r>
      <w:proofErr w:type="spellEnd"/>
      <w:r w:rsidR="00BB478A">
        <w:rPr>
          <w:rFonts w:ascii="Arial" w:hAnsi="Arial" w:cs="Arial"/>
          <w:i/>
        </w:rPr>
        <w:t xml:space="preserve"> in favour of DBN for the liabilities of Keystone Technology Solutions CC- Supported </w:t>
      </w:r>
      <w:r w:rsidR="00D5188D" w:rsidRPr="00C42F35">
        <w:rPr>
          <w:rFonts w:ascii="Arial" w:hAnsi="Arial" w:cs="Arial"/>
          <w:i/>
        </w:rPr>
        <w:t>by</w:t>
      </w:r>
      <w:r w:rsidR="00D5188D" w:rsidRPr="00C42F35">
        <w:rPr>
          <w:rFonts w:ascii="Arial" w:hAnsi="Arial" w:cs="Arial"/>
          <w:i/>
          <w:sz w:val="24"/>
          <w:szCs w:val="24"/>
        </w:rPr>
        <w:t>.</w:t>
      </w:r>
    </w:p>
    <w:p w:rsidR="00BB478A" w:rsidRDefault="00BB478A" w:rsidP="00722D11">
      <w:pPr>
        <w:spacing w:line="360" w:lineRule="auto"/>
        <w:ind w:left="360" w:hanging="360"/>
        <w:jc w:val="both"/>
        <w:rPr>
          <w:rFonts w:ascii="Arial" w:hAnsi="Arial" w:cs="Arial"/>
        </w:rPr>
      </w:pPr>
      <w:r>
        <w:rPr>
          <w:rFonts w:ascii="Arial" w:hAnsi="Arial" w:cs="Arial"/>
          <w:i/>
        </w:rPr>
        <w:tab/>
        <w:t xml:space="preserve">3.2 Cession of Life Cover with Death Benefit/physical impairment of N$ 900,000 each by Mrs. Edwina </w:t>
      </w:r>
      <w:proofErr w:type="spellStart"/>
      <w:r>
        <w:rPr>
          <w:rFonts w:ascii="Arial" w:hAnsi="Arial" w:cs="Arial"/>
          <w:i/>
        </w:rPr>
        <w:t>Tuyeni</w:t>
      </w:r>
      <w:proofErr w:type="spellEnd"/>
      <w:r>
        <w:rPr>
          <w:rFonts w:ascii="Arial" w:hAnsi="Arial" w:cs="Arial"/>
          <w:i/>
        </w:rPr>
        <w:t xml:space="preserve"> </w:t>
      </w:r>
      <w:proofErr w:type="spellStart"/>
      <w:r>
        <w:rPr>
          <w:rFonts w:ascii="Arial" w:hAnsi="Arial" w:cs="Arial"/>
          <w:i/>
        </w:rPr>
        <w:t>Hashikutuva</w:t>
      </w:r>
      <w:proofErr w:type="spellEnd"/>
      <w:r>
        <w:rPr>
          <w:rFonts w:ascii="Arial" w:hAnsi="Arial" w:cs="Arial"/>
          <w:i/>
        </w:rPr>
        <w:t xml:space="preserve"> and Mr. </w:t>
      </w:r>
      <w:proofErr w:type="spellStart"/>
      <w:r>
        <w:rPr>
          <w:rFonts w:ascii="Arial" w:hAnsi="Arial" w:cs="Arial"/>
          <w:i/>
        </w:rPr>
        <w:t>Salom</w:t>
      </w:r>
      <w:proofErr w:type="spellEnd"/>
      <w:r>
        <w:rPr>
          <w:rFonts w:ascii="Arial" w:hAnsi="Arial" w:cs="Arial"/>
          <w:i/>
        </w:rPr>
        <w:t xml:space="preserve"> Wilson </w:t>
      </w:r>
      <w:proofErr w:type="spellStart"/>
      <w:r>
        <w:rPr>
          <w:rFonts w:ascii="Arial" w:hAnsi="Arial" w:cs="Arial"/>
          <w:i/>
        </w:rPr>
        <w:t>Shikongo</w:t>
      </w:r>
      <w:proofErr w:type="spellEnd"/>
      <w:r>
        <w:rPr>
          <w:rFonts w:ascii="Arial" w:hAnsi="Arial" w:cs="Arial"/>
        </w:rPr>
        <w:t>.</w:t>
      </w:r>
    </w:p>
    <w:p w:rsidR="00BB478A" w:rsidRDefault="00BB478A" w:rsidP="00722D11">
      <w:pPr>
        <w:spacing w:line="360" w:lineRule="auto"/>
        <w:ind w:left="360" w:hanging="360"/>
        <w:jc w:val="both"/>
        <w:rPr>
          <w:rFonts w:ascii="Arial" w:hAnsi="Arial" w:cs="Arial"/>
          <w:i/>
        </w:rPr>
      </w:pPr>
      <w:r>
        <w:rPr>
          <w:rFonts w:ascii="Arial" w:hAnsi="Arial" w:cs="Arial"/>
        </w:rPr>
        <w:tab/>
      </w:r>
      <w:r w:rsidRPr="00BB478A">
        <w:rPr>
          <w:rFonts w:ascii="Arial" w:hAnsi="Arial" w:cs="Arial"/>
          <w:i/>
        </w:rPr>
        <w:t xml:space="preserve">3.3 Cession of </w:t>
      </w:r>
      <w:r w:rsidR="00AE2150">
        <w:rPr>
          <w:rFonts w:ascii="Arial" w:hAnsi="Arial" w:cs="Arial"/>
          <w:i/>
        </w:rPr>
        <w:t>Contract Mon</w:t>
      </w:r>
      <w:r w:rsidRPr="00BB478A">
        <w:rPr>
          <w:rFonts w:ascii="Arial" w:hAnsi="Arial" w:cs="Arial"/>
          <w:i/>
        </w:rPr>
        <w:t>ies due from the Ministry of Safety and Security valued at N$ 900,000.</w:t>
      </w:r>
      <w:r>
        <w:rPr>
          <w:rFonts w:ascii="Arial" w:hAnsi="Arial" w:cs="Arial"/>
          <w:i/>
        </w:rPr>
        <w:t>”</w:t>
      </w:r>
    </w:p>
    <w:p w:rsidR="00BB478A" w:rsidRDefault="004B72B3" w:rsidP="00722D11">
      <w:pPr>
        <w:spacing w:after="0" w:line="360" w:lineRule="auto"/>
        <w:jc w:val="both"/>
        <w:rPr>
          <w:rFonts w:ascii="Arial" w:hAnsi="Arial" w:cs="Arial"/>
        </w:rPr>
      </w:pPr>
      <w:r>
        <w:rPr>
          <w:rFonts w:ascii="Arial" w:hAnsi="Arial" w:cs="Arial"/>
        </w:rPr>
        <w:t>6</w:t>
      </w:r>
      <w:r w:rsidR="00BB478A">
        <w:rPr>
          <w:rFonts w:ascii="Arial" w:hAnsi="Arial" w:cs="Arial"/>
        </w:rPr>
        <w:t>.3</w:t>
      </w:r>
      <w:r w:rsidR="00BB478A">
        <w:rPr>
          <w:rFonts w:ascii="Arial" w:hAnsi="Arial" w:cs="Arial"/>
        </w:rPr>
        <w:tab/>
      </w:r>
      <w:r w:rsidR="00BB478A" w:rsidRPr="00BB478A">
        <w:rPr>
          <w:rFonts w:ascii="Arial" w:hAnsi="Arial" w:cs="Arial"/>
        </w:rPr>
        <w:t xml:space="preserve">The </w:t>
      </w:r>
      <w:r w:rsidR="00BB478A">
        <w:rPr>
          <w:rFonts w:ascii="Arial" w:hAnsi="Arial" w:cs="Arial"/>
        </w:rPr>
        <w:t>security instrument in terms of sub-clause 3.1 (Unlim</w:t>
      </w:r>
      <w:r w:rsidR="008B2EE5">
        <w:rPr>
          <w:rFonts w:ascii="Arial" w:hAnsi="Arial" w:cs="Arial"/>
        </w:rPr>
        <w:t xml:space="preserve">ited Suretyship) of the Finance </w:t>
      </w:r>
      <w:r w:rsidR="00BB478A">
        <w:rPr>
          <w:rFonts w:ascii="Arial" w:hAnsi="Arial" w:cs="Arial"/>
        </w:rPr>
        <w:t xml:space="preserve">Agreement was signed by the second defendant on 14 September 2011. </w:t>
      </w:r>
    </w:p>
    <w:p w:rsidR="00BB478A" w:rsidRDefault="004B72B3" w:rsidP="00722D11">
      <w:pPr>
        <w:spacing w:after="0" w:line="360" w:lineRule="auto"/>
        <w:jc w:val="both"/>
        <w:rPr>
          <w:rFonts w:ascii="Arial" w:hAnsi="Arial" w:cs="Arial"/>
        </w:rPr>
      </w:pPr>
      <w:r>
        <w:rPr>
          <w:rFonts w:ascii="Arial" w:hAnsi="Arial" w:cs="Arial"/>
        </w:rPr>
        <w:lastRenderedPageBreak/>
        <w:t>6</w:t>
      </w:r>
      <w:r w:rsidR="00BB478A">
        <w:rPr>
          <w:rFonts w:ascii="Arial" w:hAnsi="Arial" w:cs="Arial"/>
        </w:rPr>
        <w:t>.4</w:t>
      </w:r>
      <w:r w:rsidR="00BB478A">
        <w:rPr>
          <w:rFonts w:ascii="Arial" w:hAnsi="Arial" w:cs="Arial"/>
        </w:rPr>
        <w:tab/>
        <w:t>In terms of sub-clause 3.2 (Cession of Live Cover) the Finance Agreement, a general cession agreement was concluded between the plaintiff and second defendant as well as plaintiff and third defendant during October 2011.</w:t>
      </w:r>
    </w:p>
    <w:p w:rsidR="00722D11" w:rsidRDefault="00722D11" w:rsidP="00722D11">
      <w:pPr>
        <w:spacing w:after="0" w:line="360" w:lineRule="auto"/>
        <w:jc w:val="both"/>
        <w:rPr>
          <w:rFonts w:ascii="Arial" w:hAnsi="Arial" w:cs="Arial"/>
        </w:rPr>
      </w:pPr>
    </w:p>
    <w:p w:rsidR="00722D11" w:rsidRDefault="004B72B3" w:rsidP="00722D11">
      <w:pPr>
        <w:spacing w:after="0" w:line="360" w:lineRule="auto"/>
        <w:jc w:val="both"/>
        <w:rPr>
          <w:rFonts w:ascii="Arial" w:hAnsi="Arial" w:cs="Arial"/>
        </w:rPr>
      </w:pPr>
      <w:r>
        <w:rPr>
          <w:rFonts w:ascii="Arial" w:hAnsi="Arial" w:cs="Arial"/>
        </w:rPr>
        <w:t>6</w:t>
      </w:r>
      <w:r w:rsidR="00BB478A">
        <w:rPr>
          <w:rFonts w:ascii="Arial" w:hAnsi="Arial" w:cs="Arial"/>
        </w:rPr>
        <w:t xml:space="preserve">.5 </w:t>
      </w:r>
      <w:r w:rsidR="00BB478A">
        <w:rPr>
          <w:rFonts w:ascii="Arial" w:hAnsi="Arial" w:cs="Arial"/>
        </w:rPr>
        <w:tab/>
        <w:t>The security instrument in terms of sub-clause 3.3 (Cession of Contract Monies) of the Finance Agreement was concluded on 30 September 2011 by the plaintiff, first defendant and the Ministry of Safety and Security.</w:t>
      </w:r>
    </w:p>
    <w:p w:rsidR="00BB478A" w:rsidRDefault="00BB478A" w:rsidP="00722D11">
      <w:pPr>
        <w:spacing w:after="0" w:line="360" w:lineRule="auto"/>
        <w:jc w:val="both"/>
        <w:rPr>
          <w:rFonts w:ascii="Arial" w:hAnsi="Arial" w:cs="Arial"/>
        </w:rPr>
      </w:pPr>
      <w:r>
        <w:rPr>
          <w:rFonts w:ascii="Arial" w:hAnsi="Arial" w:cs="Arial"/>
        </w:rPr>
        <w:t xml:space="preserve"> </w:t>
      </w:r>
    </w:p>
    <w:p w:rsidR="00BB478A" w:rsidRDefault="004B72B3" w:rsidP="00722D11">
      <w:pPr>
        <w:spacing w:after="0" w:line="360" w:lineRule="auto"/>
        <w:jc w:val="both"/>
        <w:rPr>
          <w:rFonts w:ascii="Arial" w:hAnsi="Arial" w:cs="Arial"/>
        </w:rPr>
      </w:pPr>
      <w:r>
        <w:rPr>
          <w:rFonts w:ascii="Arial" w:hAnsi="Arial" w:cs="Arial"/>
        </w:rPr>
        <w:t>6</w:t>
      </w:r>
      <w:r w:rsidR="00BB478A">
        <w:rPr>
          <w:rFonts w:ascii="Arial" w:hAnsi="Arial" w:cs="Arial"/>
        </w:rPr>
        <w:t xml:space="preserve">.6 </w:t>
      </w:r>
      <w:r w:rsidR="00BB478A">
        <w:rPr>
          <w:rFonts w:ascii="Arial" w:hAnsi="Arial" w:cs="Arial"/>
        </w:rPr>
        <w:tab/>
        <w:t xml:space="preserve">In terms of the Cession Agreement, first defendant ceded and transferred to the plaintiff all its rights, title and interest in and to an amount of N$ 937, 951.72, which were monies due to the first defendant from the Ministry. </w:t>
      </w:r>
    </w:p>
    <w:p w:rsidR="00722D11" w:rsidRDefault="00722D11" w:rsidP="00722D11">
      <w:pPr>
        <w:spacing w:after="0" w:line="360" w:lineRule="auto"/>
        <w:jc w:val="both"/>
        <w:rPr>
          <w:rFonts w:ascii="Arial" w:hAnsi="Arial" w:cs="Arial"/>
        </w:rPr>
      </w:pPr>
    </w:p>
    <w:p w:rsidR="00BB478A" w:rsidRDefault="004B72B3" w:rsidP="00722D11">
      <w:pPr>
        <w:spacing w:after="0" w:line="360" w:lineRule="auto"/>
        <w:jc w:val="both"/>
        <w:rPr>
          <w:rFonts w:ascii="Arial" w:hAnsi="Arial" w:cs="Arial"/>
        </w:rPr>
      </w:pPr>
      <w:r>
        <w:rPr>
          <w:rFonts w:ascii="Arial" w:hAnsi="Arial" w:cs="Arial"/>
        </w:rPr>
        <w:t>6</w:t>
      </w:r>
      <w:r w:rsidR="00BB478A">
        <w:rPr>
          <w:rFonts w:ascii="Arial" w:hAnsi="Arial" w:cs="Arial"/>
        </w:rPr>
        <w:t>.7</w:t>
      </w:r>
      <w:r w:rsidR="00BB478A">
        <w:rPr>
          <w:rFonts w:ascii="Arial" w:hAnsi="Arial" w:cs="Arial"/>
        </w:rPr>
        <w:tab/>
        <w:t xml:space="preserve">During September 2011 and at Windhoek, third defendant executed a written deed </w:t>
      </w:r>
      <w:r w:rsidR="007F66A1">
        <w:rPr>
          <w:rFonts w:ascii="Arial" w:hAnsi="Arial" w:cs="Arial"/>
        </w:rPr>
        <w:t xml:space="preserve">of suretyship in favour of plaintiff and bound himself as surety and co-principal debtor with first defendant for and in respect of the due and punctual performance and discharge by first defendant of any contract or agreement entered into by first defendant with plaintiff. </w:t>
      </w:r>
    </w:p>
    <w:p w:rsidR="00722D11" w:rsidRDefault="00722D11" w:rsidP="00722D11">
      <w:pPr>
        <w:spacing w:after="0" w:line="360" w:lineRule="auto"/>
        <w:jc w:val="both"/>
        <w:rPr>
          <w:rFonts w:ascii="Arial" w:hAnsi="Arial" w:cs="Arial"/>
        </w:rPr>
      </w:pPr>
    </w:p>
    <w:p w:rsidR="007F66A1" w:rsidRDefault="004B72B3" w:rsidP="00722D11">
      <w:pPr>
        <w:spacing w:after="0" w:line="360" w:lineRule="auto"/>
        <w:jc w:val="both"/>
        <w:rPr>
          <w:rFonts w:ascii="Arial" w:hAnsi="Arial" w:cs="Arial"/>
        </w:rPr>
      </w:pPr>
      <w:r>
        <w:rPr>
          <w:rFonts w:ascii="Arial" w:hAnsi="Arial" w:cs="Arial"/>
        </w:rPr>
        <w:t>6</w:t>
      </w:r>
      <w:r w:rsidR="007F66A1">
        <w:rPr>
          <w:rFonts w:ascii="Arial" w:hAnsi="Arial" w:cs="Arial"/>
        </w:rPr>
        <w:t xml:space="preserve">.8 </w:t>
      </w:r>
      <w:r w:rsidR="007F66A1">
        <w:rPr>
          <w:rFonts w:ascii="Arial" w:hAnsi="Arial" w:cs="Arial"/>
        </w:rPr>
        <w:tab/>
        <w:t xml:space="preserve">The plaintiff </w:t>
      </w:r>
      <w:r w:rsidR="00E0551B">
        <w:rPr>
          <w:rFonts w:ascii="Arial" w:hAnsi="Arial" w:cs="Arial"/>
        </w:rPr>
        <w:t xml:space="preserve">did not receive the funds (the rights in respect of which were ceded from first defendant to plaintiff) alternatively the plaintiff did not claim the money from the Ministry in terms of the Cession Agreement. </w:t>
      </w:r>
    </w:p>
    <w:p w:rsidR="00722D11" w:rsidRDefault="00722D11" w:rsidP="00722D11">
      <w:pPr>
        <w:spacing w:after="0" w:line="360" w:lineRule="auto"/>
        <w:jc w:val="both"/>
        <w:rPr>
          <w:rFonts w:ascii="Arial" w:hAnsi="Arial" w:cs="Arial"/>
        </w:rPr>
      </w:pPr>
    </w:p>
    <w:p w:rsidR="00E0551B" w:rsidRDefault="004B72B3" w:rsidP="00722D11">
      <w:pPr>
        <w:spacing w:after="0" w:line="360" w:lineRule="auto"/>
        <w:jc w:val="both"/>
        <w:rPr>
          <w:rFonts w:ascii="Arial" w:hAnsi="Arial" w:cs="Arial"/>
        </w:rPr>
      </w:pPr>
      <w:r>
        <w:rPr>
          <w:rFonts w:ascii="Arial" w:hAnsi="Arial" w:cs="Arial"/>
        </w:rPr>
        <w:t>6</w:t>
      </w:r>
      <w:r w:rsidR="00E0551B">
        <w:rPr>
          <w:rFonts w:ascii="Arial" w:hAnsi="Arial" w:cs="Arial"/>
        </w:rPr>
        <w:t xml:space="preserve">.9 </w:t>
      </w:r>
      <w:r w:rsidR="00E0551B">
        <w:rPr>
          <w:rFonts w:ascii="Arial" w:hAnsi="Arial" w:cs="Arial"/>
        </w:rPr>
        <w:tab/>
        <w:t>First defendant breached the Finance Agreement in that it failed to repay the loan or interest thereon as agreed between the parties.</w:t>
      </w:r>
    </w:p>
    <w:p w:rsidR="00722D11" w:rsidRDefault="00722D11" w:rsidP="00722D11">
      <w:pPr>
        <w:spacing w:after="0" w:line="360" w:lineRule="auto"/>
        <w:jc w:val="both"/>
        <w:rPr>
          <w:rFonts w:ascii="Arial" w:hAnsi="Arial" w:cs="Arial"/>
        </w:rPr>
      </w:pPr>
    </w:p>
    <w:p w:rsidR="00E0551B" w:rsidRDefault="004B72B3" w:rsidP="00722D11">
      <w:pPr>
        <w:spacing w:after="0" w:line="360" w:lineRule="auto"/>
        <w:jc w:val="both"/>
        <w:rPr>
          <w:rFonts w:ascii="Arial" w:hAnsi="Arial" w:cs="Arial"/>
        </w:rPr>
      </w:pPr>
      <w:r>
        <w:rPr>
          <w:rFonts w:ascii="Arial" w:hAnsi="Arial" w:cs="Arial"/>
        </w:rPr>
        <w:t>6</w:t>
      </w:r>
      <w:r w:rsidR="00E0551B">
        <w:rPr>
          <w:rFonts w:ascii="Arial" w:hAnsi="Arial" w:cs="Arial"/>
        </w:rPr>
        <w:t>.10</w:t>
      </w:r>
      <w:r w:rsidR="00E0551B">
        <w:rPr>
          <w:rFonts w:ascii="Arial" w:hAnsi="Arial" w:cs="Arial"/>
        </w:rPr>
        <w:tab/>
        <w:t xml:space="preserve">As a result of the first defendant’s breach, plaintiff instituted action against the first, second and third defendants during 2013 for payment, jointly and severally, the amount of N$ 1, 103, 086.15 together with ancillary relief as set out in the prayers to the particulars of claim. </w:t>
      </w:r>
    </w:p>
    <w:p w:rsidR="00722D11" w:rsidRDefault="00722D11" w:rsidP="00722D11">
      <w:pPr>
        <w:spacing w:after="0" w:line="360" w:lineRule="auto"/>
        <w:jc w:val="both"/>
        <w:rPr>
          <w:rFonts w:ascii="Arial" w:hAnsi="Arial" w:cs="Arial"/>
        </w:rPr>
      </w:pPr>
    </w:p>
    <w:p w:rsidR="00E0551B" w:rsidRDefault="004B72B3" w:rsidP="00722D11">
      <w:pPr>
        <w:spacing w:after="0" w:line="360" w:lineRule="auto"/>
        <w:jc w:val="both"/>
        <w:rPr>
          <w:rFonts w:ascii="Arial" w:hAnsi="Arial" w:cs="Arial"/>
        </w:rPr>
      </w:pPr>
      <w:r>
        <w:rPr>
          <w:rFonts w:ascii="Arial" w:hAnsi="Arial" w:cs="Arial"/>
        </w:rPr>
        <w:t>6</w:t>
      </w:r>
      <w:r w:rsidR="00E0551B">
        <w:rPr>
          <w:rFonts w:ascii="Arial" w:hAnsi="Arial" w:cs="Arial"/>
        </w:rPr>
        <w:t xml:space="preserve">.11 </w:t>
      </w:r>
      <w:r w:rsidR="00E0551B">
        <w:rPr>
          <w:rFonts w:ascii="Arial" w:hAnsi="Arial" w:cs="Arial"/>
        </w:rPr>
        <w:tab/>
        <w:t xml:space="preserve">On 18 November 2013, the first, second and third defendant entered a Notice to Defend and the plaintiff, during January 2014, applied for summary judgment against all three defendants. </w:t>
      </w:r>
    </w:p>
    <w:p w:rsidR="00722D11" w:rsidRDefault="00722D11" w:rsidP="00722D11">
      <w:pPr>
        <w:spacing w:after="0" w:line="360" w:lineRule="auto"/>
        <w:jc w:val="both"/>
        <w:rPr>
          <w:rFonts w:ascii="Arial" w:hAnsi="Arial" w:cs="Arial"/>
        </w:rPr>
      </w:pPr>
    </w:p>
    <w:p w:rsidR="00E0551B" w:rsidRDefault="004B72B3" w:rsidP="00722D11">
      <w:pPr>
        <w:spacing w:after="0" w:line="360" w:lineRule="auto"/>
        <w:jc w:val="both"/>
        <w:rPr>
          <w:rFonts w:ascii="Arial" w:hAnsi="Arial" w:cs="Arial"/>
        </w:rPr>
      </w:pPr>
      <w:r>
        <w:rPr>
          <w:rFonts w:ascii="Arial" w:hAnsi="Arial" w:cs="Arial"/>
        </w:rPr>
        <w:t>6</w:t>
      </w:r>
      <w:r w:rsidR="00E0551B">
        <w:rPr>
          <w:rFonts w:ascii="Arial" w:hAnsi="Arial" w:cs="Arial"/>
        </w:rPr>
        <w:t>.12</w:t>
      </w:r>
      <w:r w:rsidR="00E0551B">
        <w:rPr>
          <w:rFonts w:ascii="Arial" w:hAnsi="Arial" w:cs="Arial"/>
        </w:rPr>
        <w:tab/>
        <w:t xml:space="preserve"> On 29 January 2014, the third defendant entered </w:t>
      </w:r>
      <w:r w:rsidR="00A56D8C">
        <w:rPr>
          <w:rFonts w:ascii="Arial" w:hAnsi="Arial" w:cs="Arial"/>
        </w:rPr>
        <w:t xml:space="preserve">a Notice to </w:t>
      </w:r>
      <w:proofErr w:type="gramStart"/>
      <w:r w:rsidR="00A56D8C">
        <w:rPr>
          <w:rFonts w:ascii="Arial" w:hAnsi="Arial" w:cs="Arial"/>
        </w:rPr>
        <w:t>Oppose</w:t>
      </w:r>
      <w:proofErr w:type="gramEnd"/>
      <w:r w:rsidR="00A56D8C">
        <w:rPr>
          <w:rFonts w:ascii="Arial" w:hAnsi="Arial" w:cs="Arial"/>
        </w:rPr>
        <w:t xml:space="preserve"> summary judgment and simultaneously filed an affidavit opposing the summary judgment application. </w:t>
      </w:r>
    </w:p>
    <w:p w:rsidR="00A56D8C" w:rsidRDefault="004B72B3" w:rsidP="00722D11">
      <w:pPr>
        <w:spacing w:after="0" w:line="360" w:lineRule="auto"/>
        <w:jc w:val="both"/>
        <w:rPr>
          <w:rFonts w:ascii="Arial" w:hAnsi="Arial" w:cs="Arial"/>
        </w:rPr>
      </w:pPr>
      <w:r>
        <w:rPr>
          <w:rFonts w:ascii="Arial" w:hAnsi="Arial" w:cs="Arial"/>
        </w:rPr>
        <w:lastRenderedPageBreak/>
        <w:t>6</w:t>
      </w:r>
      <w:r w:rsidR="00A56D8C">
        <w:rPr>
          <w:rFonts w:ascii="Arial" w:hAnsi="Arial" w:cs="Arial"/>
        </w:rPr>
        <w:t>.13</w:t>
      </w:r>
      <w:r w:rsidR="00A56D8C">
        <w:rPr>
          <w:rFonts w:ascii="Arial" w:hAnsi="Arial" w:cs="Arial"/>
        </w:rPr>
        <w:tab/>
        <w:t>On 31 January 2014, this court awarded the plaintiff summary judgment against the first and second defendants. .</w:t>
      </w:r>
    </w:p>
    <w:p w:rsidR="00722D11" w:rsidRDefault="00722D11" w:rsidP="00722D11">
      <w:pPr>
        <w:spacing w:after="0" w:line="360" w:lineRule="auto"/>
        <w:jc w:val="both"/>
        <w:rPr>
          <w:rFonts w:ascii="Arial" w:hAnsi="Arial" w:cs="Arial"/>
        </w:rPr>
      </w:pPr>
    </w:p>
    <w:p w:rsidR="00DB3D44" w:rsidRDefault="004B72B3" w:rsidP="00722D11">
      <w:pPr>
        <w:spacing w:after="0" w:line="360" w:lineRule="auto"/>
        <w:jc w:val="both"/>
        <w:rPr>
          <w:rFonts w:ascii="Arial" w:hAnsi="Arial" w:cs="Arial"/>
          <w:sz w:val="24"/>
          <w:szCs w:val="24"/>
        </w:rPr>
      </w:pPr>
      <w:r>
        <w:rPr>
          <w:rFonts w:ascii="Arial" w:hAnsi="Arial" w:cs="Arial"/>
        </w:rPr>
        <w:t>6</w:t>
      </w:r>
      <w:r w:rsidR="00A56D8C">
        <w:rPr>
          <w:rFonts w:ascii="Arial" w:hAnsi="Arial" w:cs="Arial"/>
        </w:rPr>
        <w:t>.14</w:t>
      </w:r>
      <w:r w:rsidR="00A56D8C">
        <w:rPr>
          <w:rFonts w:ascii="Arial" w:hAnsi="Arial" w:cs="Arial"/>
        </w:rPr>
        <w:tab/>
        <w:t>Hereafter the matter was referred to a Case Planning Conference.’</w:t>
      </w:r>
      <w:r w:rsidR="00DB3D44">
        <w:rPr>
          <w:rFonts w:ascii="Arial" w:hAnsi="Arial" w:cs="Arial"/>
          <w:sz w:val="24"/>
          <w:szCs w:val="24"/>
        </w:rPr>
        <w:tab/>
      </w:r>
    </w:p>
    <w:p w:rsidR="008B2EE5" w:rsidRPr="00732FCD" w:rsidRDefault="008B2EE5" w:rsidP="00722D11">
      <w:pPr>
        <w:spacing w:after="0" w:line="360" w:lineRule="auto"/>
        <w:jc w:val="both"/>
        <w:rPr>
          <w:rFonts w:ascii="Arial" w:hAnsi="Arial" w:cs="Arial"/>
          <w:sz w:val="24"/>
          <w:szCs w:val="24"/>
        </w:rPr>
      </w:pPr>
    </w:p>
    <w:p w:rsidR="00A56D8C" w:rsidRPr="00725B4E" w:rsidRDefault="00A56D8C" w:rsidP="00722D11">
      <w:pPr>
        <w:spacing w:after="0" w:line="360" w:lineRule="auto"/>
        <w:rPr>
          <w:rFonts w:ascii="Arial" w:hAnsi="Arial" w:cs="Arial"/>
          <w:i/>
          <w:sz w:val="24"/>
          <w:szCs w:val="24"/>
        </w:rPr>
      </w:pPr>
      <w:r w:rsidRPr="00722D11">
        <w:rPr>
          <w:rFonts w:ascii="Arial" w:hAnsi="Arial" w:cs="Arial"/>
          <w:sz w:val="24"/>
          <w:szCs w:val="24"/>
          <w:u w:val="single"/>
        </w:rPr>
        <w:t>Questions of law in dispute</w:t>
      </w:r>
      <w:r w:rsidRPr="00725B4E">
        <w:rPr>
          <w:rFonts w:ascii="Arial" w:hAnsi="Arial" w:cs="Arial"/>
          <w:i/>
          <w:sz w:val="24"/>
          <w:szCs w:val="24"/>
        </w:rPr>
        <w:t xml:space="preserve"> </w:t>
      </w:r>
    </w:p>
    <w:p w:rsidR="00510AC3" w:rsidRDefault="00510AC3" w:rsidP="00722D11">
      <w:pPr>
        <w:spacing w:after="0" w:line="360" w:lineRule="auto"/>
        <w:jc w:val="both"/>
        <w:rPr>
          <w:rFonts w:ascii="Arial" w:hAnsi="Arial" w:cs="Arial"/>
          <w:sz w:val="24"/>
          <w:szCs w:val="24"/>
        </w:rPr>
      </w:pPr>
    </w:p>
    <w:p w:rsidR="00732FCD" w:rsidRDefault="00A56D8C" w:rsidP="00722D11">
      <w:pPr>
        <w:spacing w:after="0" w:line="360" w:lineRule="auto"/>
        <w:jc w:val="both"/>
        <w:rPr>
          <w:rFonts w:ascii="Arial" w:hAnsi="Arial" w:cs="Arial"/>
          <w:sz w:val="24"/>
          <w:szCs w:val="24"/>
        </w:rPr>
      </w:pPr>
      <w:r w:rsidRPr="00A56D8C">
        <w:rPr>
          <w:rFonts w:ascii="Arial" w:hAnsi="Arial" w:cs="Arial"/>
          <w:sz w:val="24"/>
          <w:szCs w:val="24"/>
        </w:rPr>
        <w:t>[</w:t>
      </w:r>
      <w:r w:rsidR="004B72B3">
        <w:rPr>
          <w:rFonts w:ascii="Arial" w:hAnsi="Arial" w:cs="Arial"/>
          <w:sz w:val="24"/>
          <w:szCs w:val="24"/>
        </w:rPr>
        <w:t>7</w:t>
      </w:r>
      <w:r w:rsidRPr="00A56D8C">
        <w:rPr>
          <w:rFonts w:ascii="Arial" w:hAnsi="Arial" w:cs="Arial"/>
          <w:sz w:val="24"/>
          <w:szCs w:val="24"/>
        </w:rPr>
        <w:t>]</w:t>
      </w:r>
      <w:r w:rsidRPr="00A56D8C">
        <w:rPr>
          <w:rFonts w:ascii="Arial" w:hAnsi="Arial" w:cs="Arial"/>
          <w:sz w:val="24"/>
          <w:szCs w:val="24"/>
        </w:rPr>
        <w:tab/>
      </w:r>
      <w:r>
        <w:rPr>
          <w:rFonts w:ascii="Arial" w:hAnsi="Arial" w:cs="Arial"/>
          <w:sz w:val="24"/>
          <w:szCs w:val="24"/>
        </w:rPr>
        <w:t xml:space="preserve">It was agreed between the parties that the following questions of law is in dispute: </w:t>
      </w:r>
    </w:p>
    <w:p w:rsidR="00722D11" w:rsidRDefault="00722D11" w:rsidP="00722D11">
      <w:pPr>
        <w:spacing w:after="0" w:line="360" w:lineRule="auto"/>
        <w:jc w:val="both"/>
        <w:rPr>
          <w:rFonts w:ascii="Arial" w:hAnsi="Arial" w:cs="Arial"/>
          <w:sz w:val="24"/>
          <w:szCs w:val="24"/>
        </w:rPr>
      </w:pPr>
    </w:p>
    <w:p w:rsidR="00A56D8C" w:rsidRDefault="00725B4E" w:rsidP="00722D11">
      <w:pPr>
        <w:spacing w:after="0" w:line="360" w:lineRule="auto"/>
        <w:jc w:val="both"/>
        <w:rPr>
          <w:rFonts w:ascii="Arial" w:hAnsi="Arial" w:cs="Arial"/>
        </w:rPr>
      </w:pPr>
      <w:r>
        <w:rPr>
          <w:rFonts w:ascii="Arial" w:hAnsi="Arial" w:cs="Arial"/>
          <w:sz w:val="24"/>
          <w:szCs w:val="24"/>
        </w:rPr>
        <w:t>‘</w:t>
      </w:r>
      <w:r w:rsidR="004B72B3">
        <w:rPr>
          <w:rFonts w:ascii="Arial" w:hAnsi="Arial" w:cs="Arial"/>
        </w:rPr>
        <w:t>7</w:t>
      </w:r>
      <w:r w:rsidR="00A56D8C" w:rsidRPr="00725B4E">
        <w:rPr>
          <w:rFonts w:ascii="Arial" w:hAnsi="Arial" w:cs="Arial"/>
        </w:rPr>
        <w:t>.1</w:t>
      </w:r>
      <w:r w:rsidR="00A56D8C" w:rsidRPr="00725B4E">
        <w:rPr>
          <w:rFonts w:ascii="Arial" w:hAnsi="Arial" w:cs="Arial"/>
        </w:rPr>
        <w:tab/>
        <w:t>If the plaintiff is found to be in breach of a duty towards third defendant, whether plaintiff’s breach has the effect of prejudicing the third defendant, as surety, such that he is released of his obligations under the Suretyship;</w:t>
      </w:r>
    </w:p>
    <w:p w:rsidR="00722D11" w:rsidRPr="00725B4E" w:rsidRDefault="00722D11" w:rsidP="00722D11">
      <w:pPr>
        <w:spacing w:after="0" w:line="360" w:lineRule="auto"/>
        <w:jc w:val="both"/>
        <w:rPr>
          <w:rFonts w:ascii="Arial" w:hAnsi="Arial" w:cs="Arial"/>
        </w:rPr>
      </w:pPr>
    </w:p>
    <w:p w:rsidR="00A56D8C" w:rsidRPr="00725B4E" w:rsidRDefault="004B72B3" w:rsidP="00722D11">
      <w:pPr>
        <w:spacing w:after="0" w:line="360" w:lineRule="auto"/>
        <w:jc w:val="both"/>
        <w:rPr>
          <w:rFonts w:ascii="Arial" w:hAnsi="Arial" w:cs="Arial"/>
        </w:rPr>
      </w:pPr>
      <w:r>
        <w:rPr>
          <w:rFonts w:ascii="Arial" w:hAnsi="Arial" w:cs="Arial"/>
        </w:rPr>
        <w:t>7</w:t>
      </w:r>
      <w:r w:rsidR="00A56D8C" w:rsidRPr="00725B4E">
        <w:rPr>
          <w:rFonts w:ascii="Arial" w:hAnsi="Arial" w:cs="Arial"/>
        </w:rPr>
        <w:t>.2</w:t>
      </w:r>
      <w:r w:rsidR="00A56D8C" w:rsidRPr="00725B4E">
        <w:rPr>
          <w:rFonts w:ascii="Arial" w:hAnsi="Arial" w:cs="Arial"/>
        </w:rPr>
        <w:tab/>
        <w:t>Whether the conduct of the plaintiff in regards to the Cession Agreement amounts to a prejudicial act which releases the third defendant from liability under the Suretyship.</w:t>
      </w:r>
      <w:r w:rsidR="00725B4E">
        <w:rPr>
          <w:rFonts w:ascii="Arial" w:hAnsi="Arial" w:cs="Arial"/>
        </w:rPr>
        <w:t>’</w:t>
      </w:r>
      <w:r w:rsidR="00AF6D8A" w:rsidRPr="00725B4E">
        <w:rPr>
          <w:rFonts w:ascii="Arial" w:hAnsi="Arial" w:cs="Arial"/>
        </w:rPr>
        <w:t xml:space="preserve"> </w:t>
      </w:r>
    </w:p>
    <w:p w:rsidR="00725B4E" w:rsidRDefault="00725B4E" w:rsidP="00510AC3">
      <w:pPr>
        <w:spacing w:after="0"/>
        <w:rPr>
          <w:rFonts w:ascii="Arial" w:hAnsi="Arial" w:cs="Arial"/>
          <w:sz w:val="24"/>
          <w:szCs w:val="24"/>
        </w:rPr>
      </w:pPr>
    </w:p>
    <w:p w:rsidR="00725B4E" w:rsidRDefault="00722D11">
      <w:pPr>
        <w:rPr>
          <w:rFonts w:ascii="Arial" w:hAnsi="Arial" w:cs="Arial"/>
          <w:sz w:val="24"/>
          <w:szCs w:val="24"/>
          <w:u w:val="single"/>
        </w:rPr>
      </w:pPr>
      <w:r>
        <w:rPr>
          <w:rFonts w:ascii="Arial" w:hAnsi="Arial" w:cs="Arial"/>
          <w:sz w:val="24"/>
          <w:szCs w:val="24"/>
          <w:u w:val="single"/>
        </w:rPr>
        <w:t>Contentions of the parties</w:t>
      </w:r>
    </w:p>
    <w:p w:rsidR="00722D11" w:rsidRPr="00722D11" w:rsidRDefault="00722D11">
      <w:pPr>
        <w:rPr>
          <w:rFonts w:ascii="Arial" w:hAnsi="Arial" w:cs="Arial"/>
          <w:sz w:val="24"/>
          <w:szCs w:val="24"/>
          <w:u w:val="single"/>
        </w:rPr>
      </w:pPr>
    </w:p>
    <w:p w:rsidR="00725B4E" w:rsidRDefault="00725B4E" w:rsidP="00510AC3">
      <w:pPr>
        <w:spacing w:after="0"/>
        <w:rPr>
          <w:rFonts w:ascii="Arial" w:hAnsi="Arial" w:cs="Arial"/>
          <w:i/>
          <w:sz w:val="24"/>
          <w:szCs w:val="24"/>
        </w:rPr>
      </w:pPr>
      <w:r>
        <w:rPr>
          <w:rFonts w:ascii="Arial" w:hAnsi="Arial" w:cs="Arial"/>
          <w:i/>
          <w:sz w:val="24"/>
          <w:szCs w:val="24"/>
        </w:rPr>
        <w:t xml:space="preserve">On behalf of the Plaintiff: </w:t>
      </w:r>
    </w:p>
    <w:p w:rsidR="00A04179" w:rsidRDefault="00A04179" w:rsidP="00510AC3">
      <w:pPr>
        <w:spacing w:after="0"/>
        <w:rPr>
          <w:rFonts w:ascii="Arial" w:hAnsi="Arial" w:cs="Arial"/>
          <w:i/>
          <w:sz w:val="24"/>
          <w:szCs w:val="24"/>
        </w:rPr>
      </w:pPr>
    </w:p>
    <w:p w:rsidR="00725B4E" w:rsidRDefault="00725B4E" w:rsidP="00A04179">
      <w:pPr>
        <w:spacing w:after="0" w:line="360" w:lineRule="auto"/>
        <w:jc w:val="both"/>
        <w:rPr>
          <w:rFonts w:ascii="Arial" w:hAnsi="Arial" w:cs="Arial"/>
          <w:sz w:val="24"/>
          <w:szCs w:val="24"/>
        </w:rPr>
      </w:pPr>
      <w:r>
        <w:rPr>
          <w:rFonts w:ascii="Arial" w:hAnsi="Arial" w:cs="Arial"/>
          <w:sz w:val="24"/>
          <w:szCs w:val="24"/>
        </w:rPr>
        <w:t>[</w:t>
      </w:r>
      <w:r w:rsidR="004B72B3">
        <w:rPr>
          <w:rFonts w:ascii="Arial" w:hAnsi="Arial" w:cs="Arial"/>
          <w:sz w:val="24"/>
          <w:szCs w:val="24"/>
        </w:rPr>
        <w:t>8</w:t>
      </w:r>
      <w:r>
        <w:rPr>
          <w:rFonts w:ascii="Arial" w:hAnsi="Arial" w:cs="Arial"/>
          <w:sz w:val="24"/>
          <w:szCs w:val="24"/>
        </w:rPr>
        <w:t>]</w:t>
      </w:r>
      <w:r>
        <w:rPr>
          <w:rFonts w:ascii="Arial" w:hAnsi="Arial" w:cs="Arial"/>
          <w:sz w:val="24"/>
          <w:szCs w:val="24"/>
        </w:rPr>
        <w:tab/>
        <w:t>On behalf of the plaintiff it was argued that the plaintiff had no duty towards the third defendant to take cession of contract monies due to the fir</w:t>
      </w:r>
      <w:r w:rsidR="008D36F3">
        <w:rPr>
          <w:rFonts w:ascii="Arial" w:hAnsi="Arial" w:cs="Arial"/>
          <w:sz w:val="24"/>
          <w:szCs w:val="24"/>
        </w:rPr>
        <w:t>st defendant from the Ministry.</w:t>
      </w:r>
    </w:p>
    <w:p w:rsidR="00A04179" w:rsidRDefault="00A04179" w:rsidP="00A04179">
      <w:pPr>
        <w:spacing w:after="0" w:line="360" w:lineRule="auto"/>
        <w:jc w:val="both"/>
        <w:rPr>
          <w:rFonts w:ascii="Arial" w:hAnsi="Arial" w:cs="Arial"/>
          <w:sz w:val="24"/>
          <w:szCs w:val="24"/>
        </w:rPr>
      </w:pPr>
    </w:p>
    <w:p w:rsidR="00725B4E" w:rsidRDefault="00725B4E" w:rsidP="00722D11">
      <w:pPr>
        <w:spacing w:after="0" w:line="360" w:lineRule="auto"/>
        <w:jc w:val="both"/>
        <w:rPr>
          <w:rFonts w:ascii="Arial" w:hAnsi="Arial" w:cs="Arial"/>
          <w:sz w:val="24"/>
          <w:szCs w:val="24"/>
        </w:rPr>
      </w:pPr>
      <w:r>
        <w:rPr>
          <w:rFonts w:ascii="Arial" w:hAnsi="Arial" w:cs="Arial"/>
          <w:sz w:val="24"/>
          <w:szCs w:val="24"/>
        </w:rPr>
        <w:t>[</w:t>
      </w:r>
      <w:r w:rsidR="004B72B3">
        <w:rPr>
          <w:rFonts w:ascii="Arial" w:hAnsi="Arial" w:cs="Arial"/>
          <w:sz w:val="24"/>
          <w:szCs w:val="24"/>
        </w:rPr>
        <w:t>9</w:t>
      </w:r>
      <w:r>
        <w:rPr>
          <w:rFonts w:ascii="Arial" w:hAnsi="Arial" w:cs="Arial"/>
          <w:sz w:val="24"/>
          <w:szCs w:val="24"/>
        </w:rPr>
        <w:t>]</w:t>
      </w:r>
      <w:r>
        <w:rPr>
          <w:rFonts w:ascii="Arial" w:hAnsi="Arial" w:cs="Arial"/>
          <w:sz w:val="24"/>
          <w:szCs w:val="24"/>
        </w:rPr>
        <w:tab/>
        <w:t>The plaintiff further contended that its rights, duties and obligations towards the third defendant are derived from th</w:t>
      </w:r>
      <w:r w:rsidR="008D36F3">
        <w:rPr>
          <w:rFonts w:ascii="Arial" w:hAnsi="Arial" w:cs="Arial"/>
          <w:sz w:val="24"/>
          <w:szCs w:val="24"/>
        </w:rPr>
        <w:t>e suretyship, in terms of which:</w:t>
      </w:r>
    </w:p>
    <w:p w:rsidR="00722D11" w:rsidRDefault="00722D11" w:rsidP="00722D11">
      <w:pPr>
        <w:spacing w:after="0" w:line="360" w:lineRule="auto"/>
        <w:jc w:val="both"/>
        <w:rPr>
          <w:rFonts w:ascii="Arial" w:hAnsi="Arial" w:cs="Arial"/>
          <w:sz w:val="24"/>
          <w:szCs w:val="24"/>
        </w:rPr>
      </w:pPr>
    </w:p>
    <w:p w:rsidR="00732FCD" w:rsidRDefault="004B72B3" w:rsidP="00722D11">
      <w:pPr>
        <w:spacing w:after="0" w:line="360" w:lineRule="auto"/>
        <w:jc w:val="both"/>
        <w:rPr>
          <w:rFonts w:ascii="Arial" w:hAnsi="Arial" w:cs="Arial"/>
          <w:sz w:val="24"/>
          <w:szCs w:val="24"/>
        </w:rPr>
      </w:pPr>
      <w:r>
        <w:rPr>
          <w:rFonts w:ascii="Arial" w:hAnsi="Arial" w:cs="Arial"/>
          <w:sz w:val="24"/>
          <w:szCs w:val="24"/>
        </w:rPr>
        <w:t>9</w:t>
      </w:r>
      <w:r w:rsidR="008D36F3">
        <w:rPr>
          <w:rFonts w:ascii="Arial" w:hAnsi="Arial" w:cs="Arial"/>
          <w:sz w:val="24"/>
          <w:szCs w:val="24"/>
        </w:rPr>
        <w:t>.1</w:t>
      </w:r>
      <w:r w:rsidR="008D36F3">
        <w:rPr>
          <w:rFonts w:ascii="Arial" w:hAnsi="Arial" w:cs="Arial"/>
          <w:sz w:val="24"/>
          <w:szCs w:val="24"/>
        </w:rPr>
        <w:tab/>
      </w:r>
      <w:r w:rsidR="00CF5978" w:rsidRPr="00C42F35">
        <w:rPr>
          <w:rFonts w:ascii="Arial" w:hAnsi="Arial" w:cs="Arial"/>
          <w:sz w:val="24"/>
          <w:szCs w:val="24"/>
        </w:rPr>
        <w:t>T</w:t>
      </w:r>
      <w:r w:rsidR="008D36F3">
        <w:rPr>
          <w:rFonts w:ascii="Arial" w:hAnsi="Arial" w:cs="Arial"/>
          <w:sz w:val="24"/>
          <w:szCs w:val="24"/>
        </w:rPr>
        <w:t xml:space="preserve">he Suretyship is to be an addition to and without prejudice to any other security or suretyship then held or to be held thereafter from or on behalf of the first defendant; </w:t>
      </w:r>
    </w:p>
    <w:p w:rsidR="00722D11" w:rsidRDefault="00722D11" w:rsidP="00722D11">
      <w:pPr>
        <w:spacing w:after="0" w:line="360" w:lineRule="auto"/>
        <w:jc w:val="both"/>
        <w:rPr>
          <w:rFonts w:ascii="Arial" w:hAnsi="Arial" w:cs="Arial"/>
          <w:sz w:val="24"/>
          <w:szCs w:val="24"/>
        </w:rPr>
      </w:pPr>
    </w:p>
    <w:p w:rsidR="008D36F3" w:rsidRDefault="004B72B3" w:rsidP="00722D11">
      <w:pPr>
        <w:spacing w:after="0" w:line="360" w:lineRule="auto"/>
        <w:jc w:val="both"/>
        <w:rPr>
          <w:rFonts w:ascii="Arial" w:hAnsi="Arial" w:cs="Arial"/>
          <w:sz w:val="24"/>
          <w:szCs w:val="24"/>
        </w:rPr>
      </w:pPr>
      <w:r>
        <w:rPr>
          <w:rFonts w:ascii="Arial" w:hAnsi="Arial" w:cs="Arial"/>
          <w:sz w:val="24"/>
          <w:szCs w:val="24"/>
        </w:rPr>
        <w:t>9</w:t>
      </w:r>
      <w:r w:rsidR="00CF5978">
        <w:rPr>
          <w:rFonts w:ascii="Arial" w:hAnsi="Arial" w:cs="Arial"/>
          <w:sz w:val="24"/>
          <w:szCs w:val="24"/>
        </w:rPr>
        <w:t xml:space="preserve">.2  </w:t>
      </w:r>
      <w:r w:rsidR="00CF5978">
        <w:rPr>
          <w:rFonts w:ascii="Arial" w:hAnsi="Arial" w:cs="Arial"/>
          <w:sz w:val="24"/>
          <w:szCs w:val="24"/>
        </w:rPr>
        <w:tab/>
      </w:r>
      <w:r w:rsidR="00CF5978" w:rsidRPr="00C42F35">
        <w:rPr>
          <w:rFonts w:ascii="Arial" w:hAnsi="Arial" w:cs="Arial"/>
          <w:sz w:val="24"/>
          <w:szCs w:val="24"/>
        </w:rPr>
        <w:t>T</w:t>
      </w:r>
      <w:r w:rsidR="008D36F3">
        <w:rPr>
          <w:rFonts w:ascii="Arial" w:hAnsi="Arial" w:cs="Arial"/>
          <w:sz w:val="24"/>
          <w:szCs w:val="24"/>
        </w:rPr>
        <w:t>he Suretyship is unconditional;</w:t>
      </w:r>
    </w:p>
    <w:p w:rsidR="008D36F3" w:rsidRDefault="004B72B3" w:rsidP="00722D11">
      <w:pPr>
        <w:spacing w:after="0" w:line="360" w:lineRule="auto"/>
        <w:jc w:val="both"/>
        <w:rPr>
          <w:rFonts w:ascii="Arial" w:hAnsi="Arial" w:cs="Arial"/>
          <w:sz w:val="24"/>
          <w:szCs w:val="24"/>
        </w:rPr>
      </w:pPr>
      <w:r>
        <w:rPr>
          <w:rFonts w:ascii="Arial" w:hAnsi="Arial" w:cs="Arial"/>
          <w:sz w:val="24"/>
          <w:szCs w:val="24"/>
        </w:rPr>
        <w:lastRenderedPageBreak/>
        <w:t>9</w:t>
      </w:r>
      <w:r w:rsidR="00CF5978">
        <w:rPr>
          <w:rFonts w:ascii="Arial" w:hAnsi="Arial" w:cs="Arial"/>
          <w:sz w:val="24"/>
          <w:szCs w:val="24"/>
        </w:rPr>
        <w:t>.3</w:t>
      </w:r>
      <w:r w:rsidR="00CF5978">
        <w:rPr>
          <w:rFonts w:ascii="Arial" w:hAnsi="Arial" w:cs="Arial"/>
          <w:sz w:val="24"/>
          <w:szCs w:val="24"/>
        </w:rPr>
        <w:tab/>
      </w:r>
      <w:r w:rsidR="00CF5978" w:rsidRPr="00C42F35">
        <w:rPr>
          <w:rFonts w:ascii="Arial" w:hAnsi="Arial" w:cs="Arial"/>
          <w:sz w:val="24"/>
          <w:szCs w:val="24"/>
        </w:rPr>
        <w:t>T</w:t>
      </w:r>
      <w:r w:rsidR="008D36F3">
        <w:rPr>
          <w:rFonts w:ascii="Arial" w:hAnsi="Arial" w:cs="Arial"/>
          <w:sz w:val="24"/>
          <w:szCs w:val="24"/>
        </w:rPr>
        <w:t>he third defendant shall only be released from his obligations upon plaintiff having advised him in writing that he is released from the Suretyship.</w:t>
      </w:r>
    </w:p>
    <w:p w:rsidR="008D36F3" w:rsidRDefault="008D36F3" w:rsidP="008B2EE5">
      <w:pPr>
        <w:spacing w:after="0" w:line="360" w:lineRule="auto"/>
        <w:rPr>
          <w:rFonts w:ascii="Arial" w:hAnsi="Arial" w:cs="Arial"/>
          <w:sz w:val="24"/>
          <w:szCs w:val="24"/>
        </w:rPr>
      </w:pPr>
    </w:p>
    <w:p w:rsidR="008D36F3" w:rsidRDefault="008D36F3" w:rsidP="008B2EE5">
      <w:pPr>
        <w:spacing w:after="0" w:line="360" w:lineRule="auto"/>
        <w:jc w:val="both"/>
        <w:rPr>
          <w:rFonts w:ascii="Arial" w:hAnsi="Arial" w:cs="Arial"/>
          <w:sz w:val="24"/>
          <w:szCs w:val="24"/>
        </w:rPr>
      </w:pPr>
      <w:r>
        <w:rPr>
          <w:rFonts w:ascii="Arial" w:hAnsi="Arial" w:cs="Arial"/>
          <w:sz w:val="24"/>
          <w:szCs w:val="24"/>
        </w:rPr>
        <w:t>[</w:t>
      </w:r>
      <w:r w:rsidR="004B72B3">
        <w:rPr>
          <w:rFonts w:ascii="Arial" w:hAnsi="Arial" w:cs="Arial"/>
          <w:sz w:val="24"/>
          <w:szCs w:val="24"/>
        </w:rPr>
        <w:t>10</w:t>
      </w:r>
      <w:r>
        <w:rPr>
          <w:rFonts w:ascii="Arial" w:hAnsi="Arial" w:cs="Arial"/>
          <w:sz w:val="24"/>
          <w:szCs w:val="24"/>
        </w:rPr>
        <w:t>]</w:t>
      </w:r>
      <w:r>
        <w:rPr>
          <w:rFonts w:ascii="Arial" w:hAnsi="Arial" w:cs="Arial"/>
          <w:sz w:val="24"/>
          <w:szCs w:val="24"/>
        </w:rPr>
        <w:tab/>
        <w:t xml:space="preserve">Plaintiff further contends that the taking of securities in the Finance agreement (including the cession of contract monies) did not form any duty undertaken in the Suretyship and it did not form a condition upon which basis the third party undertook his obligations and was for the sole benefit of the plaintiff. </w:t>
      </w:r>
    </w:p>
    <w:p w:rsidR="00A04179" w:rsidRDefault="00A04179" w:rsidP="008B2EE5">
      <w:pPr>
        <w:spacing w:after="0" w:line="360" w:lineRule="auto"/>
        <w:rPr>
          <w:rFonts w:ascii="Arial" w:hAnsi="Arial" w:cs="Arial"/>
          <w:sz w:val="24"/>
          <w:szCs w:val="24"/>
        </w:rPr>
      </w:pPr>
    </w:p>
    <w:p w:rsidR="00732FCD" w:rsidRDefault="008D36F3" w:rsidP="008B2EE5">
      <w:pPr>
        <w:spacing w:after="0" w:line="360" w:lineRule="auto"/>
        <w:jc w:val="both"/>
        <w:rPr>
          <w:rFonts w:ascii="Arial" w:hAnsi="Arial" w:cs="Arial"/>
          <w:sz w:val="24"/>
          <w:szCs w:val="24"/>
        </w:rPr>
      </w:pPr>
      <w:r>
        <w:rPr>
          <w:rFonts w:ascii="Arial" w:hAnsi="Arial" w:cs="Arial"/>
          <w:sz w:val="24"/>
          <w:szCs w:val="24"/>
        </w:rPr>
        <w:t>[</w:t>
      </w:r>
      <w:r w:rsidR="00A37F43">
        <w:rPr>
          <w:rFonts w:ascii="Arial" w:hAnsi="Arial" w:cs="Arial"/>
          <w:sz w:val="24"/>
          <w:szCs w:val="24"/>
        </w:rPr>
        <w:t>1</w:t>
      </w:r>
      <w:r w:rsidR="004B72B3">
        <w:rPr>
          <w:rFonts w:ascii="Arial" w:hAnsi="Arial" w:cs="Arial"/>
          <w:sz w:val="24"/>
          <w:szCs w:val="24"/>
        </w:rPr>
        <w:t>1</w:t>
      </w:r>
      <w:r>
        <w:rPr>
          <w:rFonts w:ascii="Arial" w:hAnsi="Arial" w:cs="Arial"/>
          <w:sz w:val="24"/>
          <w:szCs w:val="24"/>
        </w:rPr>
        <w:t>]</w:t>
      </w:r>
      <w:r>
        <w:rPr>
          <w:rFonts w:ascii="Arial" w:hAnsi="Arial" w:cs="Arial"/>
          <w:sz w:val="24"/>
          <w:szCs w:val="24"/>
        </w:rPr>
        <w:tab/>
        <w:t xml:space="preserve">In conclusion the plaintiff contends that the third defendant has not been prejudiced by the conduct of the plaintiff as alleged, and insofar as the alleged prejudicial conduct, if any, is authorised by the Suretyship. The third defendant therefor remains liable to the plaintiff to make payment in the particulars of claim. </w:t>
      </w:r>
    </w:p>
    <w:p w:rsidR="00A04179" w:rsidRDefault="00A04179" w:rsidP="00A04179">
      <w:pPr>
        <w:spacing w:after="0" w:line="360" w:lineRule="auto"/>
        <w:jc w:val="both"/>
      </w:pPr>
    </w:p>
    <w:p w:rsidR="00725B4E" w:rsidRDefault="008D36F3" w:rsidP="008B2EE5">
      <w:pPr>
        <w:spacing w:after="0" w:line="360" w:lineRule="auto"/>
        <w:rPr>
          <w:rFonts w:ascii="Arial" w:hAnsi="Arial" w:cs="Arial"/>
          <w:i/>
          <w:sz w:val="24"/>
          <w:szCs w:val="24"/>
        </w:rPr>
      </w:pPr>
      <w:r w:rsidRPr="008D36F3">
        <w:rPr>
          <w:rFonts w:ascii="Arial" w:hAnsi="Arial" w:cs="Arial"/>
          <w:i/>
          <w:sz w:val="24"/>
          <w:szCs w:val="24"/>
        </w:rPr>
        <w:t xml:space="preserve">On behalf of the Defendant: </w:t>
      </w:r>
    </w:p>
    <w:p w:rsidR="00A04179" w:rsidRDefault="00A04179" w:rsidP="008B2EE5">
      <w:pPr>
        <w:spacing w:after="0" w:line="360" w:lineRule="auto"/>
        <w:rPr>
          <w:rFonts w:ascii="Arial" w:hAnsi="Arial" w:cs="Arial"/>
          <w:i/>
          <w:sz w:val="24"/>
          <w:szCs w:val="24"/>
        </w:rPr>
      </w:pPr>
    </w:p>
    <w:p w:rsidR="008D36F3" w:rsidRDefault="008D36F3" w:rsidP="008B2EE5">
      <w:pPr>
        <w:spacing w:after="0" w:line="360" w:lineRule="auto"/>
        <w:jc w:val="both"/>
        <w:rPr>
          <w:rFonts w:ascii="Arial" w:hAnsi="Arial" w:cs="Arial"/>
          <w:sz w:val="24"/>
          <w:szCs w:val="24"/>
        </w:rPr>
      </w:pPr>
      <w:r>
        <w:rPr>
          <w:rFonts w:ascii="Arial" w:hAnsi="Arial" w:cs="Arial"/>
          <w:sz w:val="24"/>
          <w:szCs w:val="24"/>
        </w:rPr>
        <w:t>[</w:t>
      </w:r>
      <w:r w:rsidR="00A37F43">
        <w:rPr>
          <w:rFonts w:ascii="Arial" w:hAnsi="Arial" w:cs="Arial"/>
          <w:sz w:val="24"/>
          <w:szCs w:val="24"/>
        </w:rPr>
        <w:t>1</w:t>
      </w:r>
      <w:r w:rsidR="004B72B3">
        <w:rPr>
          <w:rFonts w:ascii="Arial" w:hAnsi="Arial" w:cs="Arial"/>
          <w:sz w:val="24"/>
          <w:szCs w:val="24"/>
        </w:rPr>
        <w:t>2</w:t>
      </w:r>
      <w:r>
        <w:rPr>
          <w:rFonts w:ascii="Arial" w:hAnsi="Arial" w:cs="Arial"/>
          <w:sz w:val="24"/>
          <w:szCs w:val="24"/>
        </w:rPr>
        <w:t>]</w:t>
      </w:r>
      <w:r>
        <w:rPr>
          <w:rFonts w:ascii="Arial" w:hAnsi="Arial" w:cs="Arial"/>
          <w:sz w:val="24"/>
          <w:szCs w:val="24"/>
        </w:rPr>
        <w:tab/>
        <w:t xml:space="preserve">On behalf of the defendant it was conceded that he signed the Suretyship but it is denied that </w:t>
      </w:r>
      <w:r w:rsidRPr="008D36F3">
        <w:rPr>
          <w:rFonts w:ascii="Arial" w:hAnsi="Arial" w:cs="Arial"/>
          <w:sz w:val="24"/>
          <w:szCs w:val="24"/>
        </w:rPr>
        <w:t>he is</w:t>
      </w:r>
      <w:r>
        <w:rPr>
          <w:rFonts w:ascii="Arial" w:hAnsi="Arial" w:cs="Arial"/>
          <w:i/>
          <w:sz w:val="24"/>
          <w:szCs w:val="24"/>
        </w:rPr>
        <w:t xml:space="preserve"> </w:t>
      </w:r>
      <w:r w:rsidR="00FE6CD5">
        <w:rPr>
          <w:rFonts w:ascii="Arial" w:hAnsi="Arial" w:cs="Arial"/>
          <w:sz w:val="24"/>
          <w:szCs w:val="24"/>
        </w:rPr>
        <w:t xml:space="preserve">indebted to the plaintiff on account of the prejudicial conduct of the plaintiff. </w:t>
      </w:r>
    </w:p>
    <w:p w:rsidR="00A04179" w:rsidRDefault="00A04179" w:rsidP="00A04179">
      <w:pPr>
        <w:spacing w:after="0" w:line="360" w:lineRule="auto"/>
        <w:jc w:val="both"/>
        <w:rPr>
          <w:rFonts w:ascii="Arial" w:hAnsi="Arial" w:cs="Arial"/>
          <w:sz w:val="24"/>
          <w:szCs w:val="24"/>
        </w:rPr>
      </w:pPr>
    </w:p>
    <w:p w:rsidR="00FE6CD5" w:rsidRDefault="00FE6CD5" w:rsidP="00A04179">
      <w:pPr>
        <w:spacing w:after="0" w:line="360" w:lineRule="auto"/>
        <w:jc w:val="both"/>
        <w:rPr>
          <w:rFonts w:ascii="Arial" w:hAnsi="Arial" w:cs="Arial"/>
          <w:sz w:val="24"/>
          <w:szCs w:val="24"/>
        </w:rPr>
      </w:pPr>
      <w:r>
        <w:rPr>
          <w:rFonts w:ascii="Arial" w:hAnsi="Arial" w:cs="Arial"/>
          <w:sz w:val="24"/>
          <w:szCs w:val="24"/>
        </w:rPr>
        <w:t>[</w:t>
      </w:r>
      <w:r w:rsidR="00A37F43">
        <w:rPr>
          <w:rFonts w:ascii="Arial" w:hAnsi="Arial" w:cs="Arial"/>
          <w:sz w:val="24"/>
          <w:szCs w:val="24"/>
        </w:rPr>
        <w:t>1</w:t>
      </w:r>
      <w:r w:rsidR="004B72B3">
        <w:rPr>
          <w:rFonts w:ascii="Arial" w:hAnsi="Arial" w:cs="Arial"/>
          <w:sz w:val="24"/>
          <w:szCs w:val="24"/>
        </w:rPr>
        <w:t>3</w:t>
      </w:r>
      <w:r>
        <w:rPr>
          <w:rFonts w:ascii="Arial" w:hAnsi="Arial" w:cs="Arial"/>
          <w:sz w:val="24"/>
          <w:szCs w:val="24"/>
        </w:rPr>
        <w:t>]</w:t>
      </w:r>
      <w:r>
        <w:rPr>
          <w:rFonts w:ascii="Arial" w:hAnsi="Arial" w:cs="Arial"/>
          <w:sz w:val="24"/>
          <w:szCs w:val="24"/>
        </w:rPr>
        <w:tab/>
        <w:t>It was further maintained that the Cession Agreement is concluded in fulfilment of the terms of the Financial Agreement.  It is therefore the third defendant’s case that the plaintiff’s failure to take cession of the money from the Ministry as provided for in terms of the Cession Agreement constitutes a prejudicial act, which in law has as a consequence the total release of the third defendant from the obligations of suretyship.</w:t>
      </w:r>
    </w:p>
    <w:p w:rsidR="00A04179" w:rsidRDefault="00A04179" w:rsidP="00A04179">
      <w:pPr>
        <w:spacing w:after="0" w:line="360" w:lineRule="auto"/>
        <w:jc w:val="both"/>
        <w:rPr>
          <w:rFonts w:ascii="Arial" w:hAnsi="Arial" w:cs="Arial"/>
          <w:sz w:val="24"/>
          <w:szCs w:val="24"/>
        </w:rPr>
      </w:pPr>
    </w:p>
    <w:p w:rsidR="005544E9" w:rsidRPr="008D36F3" w:rsidRDefault="005544E9" w:rsidP="00A04179">
      <w:pPr>
        <w:spacing w:after="0" w:line="360" w:lineRule="auto"/>
        <w:jc w:val="both"/>
        <w:rPr>
          <w:rFonts w:ascii="Arial" w:hAnsi="Arial" w:cs="Arial"/>
          <w:sz w:val="24"/>
          <w:szCs w:val="24"/>
        </w:rPr>
      </w:pPr>
      <w:r>
        <w:rPr>
          <w:rFonts w:ascii="Arial" w:hAnsi="Arial" w:cs="Arial"/>
          <w:sz w:val="24"/>
          <w:szCs w:val="24"/>
        </w:rPr>
        <w:t>[</w:t>
      </w:r>
      <w:r w:rsidR="003C5BE2">
        <w:rPr>
          <w:rFonts w:ascii="Arial" w:hAnsi="Arial" w:cs="Arial"/>
          <w:sz w:val="24"/>
          <w:szCs w:val="24"/>
        </w:rPr>
        <w:t>1</w:t>
      </w:r>
      <w:r w:rsidR="004B72B3">
        <w:rPr>
          <w:rFonts w:ascii="Arial" w:hAnsi="Arial" w:cs="Arial"/>
          <w:sz w:val="24"/>
          <w:szCs w:val="24"/>
        </w:rPr>
        <w:t>4</w:t>
      </w:r>
      <w:r>
        <w:rPr>
          <w:rFonts w:ascii="Arial" w:hAnsi="Arial" w:cs="Arial"/>
          <w:sz w:val="24"/>
          <w:szCs w:val="24"/>
        </w:rPr>
        <w:t>]</w:t>
      </w:r>
      <w:r>
        <w:rPr>
          <w:rFonts w:ascii="Arial" w:hAnsi="Arial" w:cs="Arial"/>
          <w:sz w:val="24"/>
          <w:szCs w:val="24"/>
        </w:rPr>
        <w:tab/>
        <w:t xml:space="preserve">It was further argued on behalf of the third defendant that he was fully aware of the existence of three forms of security and when he concluded the </w:t>
      </w:r>
      <w:r w:rsidR="00A451EA">
        <w:rPr>
          <w:rFonts w:ascii="Arial" w:hAnsi="Arial" w:cs="Arial"/>
          <w:sz w:val="24"/>
          <w:szCs w:val="24"/>
        </w:rPr>
        <w:t>suretyship agreement. Therefore, when the third defendant bound himself to the suretyship he knew that the suretyship was but one of the three forms of security in place.</w:t>
      </w:r>
    </w:p>
    <w:p w:rsidR="00FE6CD5" w:rsidRDefault="00FE6CD5" w:rsidP="00A04179">
      <w:pPr>
        <w:spacing w:after="0"/>
        <w:rPr>
          <w:rFonts w:ascii="Arial" w:hAnsi="Arial" w:cs="Arial"/>
          <w:i/>
          <w:sz w:val="24"/>
          <w:szCs w:val="24"/>
        </w:rPr>
      </w:pPr>
    </w:p>
    <w:p w:rsidR="00722D11" w:rsidRDefault="00722D11" w:rsidP="008B2EE5">
      <w:pPr>
        <w:spacing w:after="0" w:line="360" w:lineRule="auto"/>
        <w:rPr>
          <w:rFonts w:ascii="Arial" w:hAnsi="Arial" w:cs="Arial"/>
          <w:i/>
          <w:sz w:val="24"/>
          <w:szCs w:val="24"/>
        </w:rPr>
      </w:pPr>
    </w:p>
    <w:p w:rsidR="00725B4E" w:rsidRPr="00722D11" w:rsidRDefault="00FE6CD5" w:rsidP="008B2EE5">
      <w:pPr>
        <w:spacing w:after="0" w:line="360" w:lineRule="auto"/>
        <w:rPr>
          <w:rFonts w:ascii="Arial" w:hAnsi="Arial" w:cs="Arial"/>
          <w:sz w:val="24"/>
          <w:szCs w:val="24"/>
          <w:u w:val="single"/>
        </w:rPr>
      </w:pPr>
      <w:r w:rsidRPr="00722D11">
        <w:rPr>
          <w:rFonts w:ascii="Arial" w:hAnsi="Arial" w:cs="Arial"/>
          <w:sz w:val="24"/>
          <w:szCs w:val="24"/>
          <w:u w:val="single"/>
        </w:rPr>
        <w:lastRenderedPageBreak/>
        <w:t>The law applicable and application to t</w:t>
      </w:r>
      <w:r w:rsidR="00722D11">
        <w:rPr>
          <w:rFonts w:ascii="Arial" w:hAnsi="Arial" w:cs="Arial"/>
          <w:sz w:val="24"/>
          <w:szCs w:val="24"/>
          <w:u w:val="single"/>
        </w:rPr>
        <w:t>he facts</w:t>
      </w:r>
    </w:p>
    <w:p w:rsidR="00A04179" w:rsidRDefault="00A04179" w:rsidP="008B2EE5">
      <w:pPr>
        <w:spacing w:after="0" w:line="360" w:lineRule="auto"/>
        <w:rPr>
          <w:rFonts w:ascii="Arial" w:hAnsi="Arial" w:cs="Arial"/>
          <w:i/>
          <w:sz w:val="24"/>
          <w:szCs w:val="24"/>
        </w:rPr>
      </w:pPr>
    </w:p>
    <w:p w:rsidR="003D1D0C" w:rsidRDefault="00FE6CD5" w:rsidP="008B2EE5">
      <w:pPr>
        <w:pStyle w:val="Style9"/>
        <w:spacing w:before="14" w:line="360" w:lineRule="auto"/>
      </w:pPr>
      <w:r w:rsidRPr="00FE6CD5">
        <w:t>[1</w:t>
      </w:r>
      <w:r w:rsidR="004B72B3">
        <w:t>5</w:t>
      </w:r>
      <w:r w:rsidRPr="00FE6CD5">
        <w:t>]</w:t>
      </w:r>
      <w:r>
        <w:tab/>
      </w:r>
      <w:r w:rsidR="003D1D0C">
        <w:t>The primary issue is whether the plaintiff had a legal duty or obligation towards the third defendant as surety. A related issue is whether the plaintiff’s conduct has caused prejudice to the third defendant such that, in law, the third defendant should be released of his obligation as surety.</w:t>
      </w:r>
      <w:r w:rsidR="00AE04EF">
        <w:t xml:space="preserve"> </w:t>
      </w:r>
      <w:r w:rsidR="00AE04EF" w:rsidRPr="005C1AE7">
        <w:t>The alleged prejudicial conduct complained of was that</w:t>
      </w:r>
      <w:r w:rsidR="00AE04EF">
        <w:t xml:space="preserve"> DBN did not </w:t>
      </w:r>
      <w:r w:rsidR="00AE04EF" w:rsidRPr="00C42F35">
        <w:t xml:space="preserve">comply </w:t>
      </w:r>
      <w:r w:rsidR="00AE04EF">
        <w:t>with clause 3.3</w:t>
      </w:r>
      <w:r w:rsidR="00AE04EF">
        <w:rPr>
          <w:rStyle w:val="FootnoteReference"/>
        </w:rPr>
        <w:footnoteReference w:id="3"/>
      </w:r>
      <w:r w:rsidR="00AE04EF">
        <w:t xml:space="preserve"> of the financial agreement, more in particular that the plaintiff failed, neglected or otherwise waived it obligation to take cession of a contract to receive money due from the Ministry of Safety and Security.</w:t>
      </w:r>
    </w:p>
    <w:p w:rsidR="003D1D0C" w:rsidRPr="003D1D0C" w:rsidRDefault="003D1D0C" w:rsidP="003D1D0C">
      <w:pPr>
        <w:rPr>
          <w:lang w:val="en-US" w:eastAsia="zh-CN" w:bidi="hi-IN"/>
        </w:rPr>
      </w:pPr>
    </w:p>
    <w:p w:rsidR="001E6E43" w:rsidRDefault="003D1D0C" w:rsidP="00A04179">
      <w:pPr>
        <w:spacing w:after="0" w:line="360" w:lineRule="auto"/>
        <w:jc w:val="both"/>
        <w:rPr>
          <w:rFonts w:ascii="Arial" w:hAnsi="Arial" w:cs="Arial"/>
          <w:iCs/>
          <w:color w:val="242121"/>
          <w:sz w:val="24"/>
          <w:szCs w:val="24"/>
          <w:shd w:val="clear" w:color="auto" w:fill="FFFFFF"/>
        </w:rPr>
      </w:pPr>
      <w:r w:rsidRPr="003D1D0C">
        <w:rPr>
          <w:rFonts w:ascii="Arial" w:hAnsi="Arial" w:cs="Arial"/>
          <w:sz w:val="24"/>
          <w:szCs w:val="24"/>
          <w:lang w:val="en-US" w:eastAsia="zh-CN" w:bidi="hi-IN"/>
        </w:rPr>
        <w:t>[1</w:t>
      </w:r>
      <w:r w:rsidR="004B72B3">
        <w:rPr>
          <w:rFonts w:ascii="Arial" w:hAnsi="Arial" w:cs="Arial"/>
          <w:sz w:val="24"/>
          <w:szCs w:val="24"/>
          <w:lang w:val="en-US" w:eastAsia="zh-CN" w:bidi="hi-IN"/>
        </w:rPr>
        <w:t>6</w:t>
      </w:r>
      <w:r w:rsidRPr="003D1D0C">
        <w:rPr>
          <w:rFonts w:ascii="Arial" w:hAnsi="Arial" w:cs="Arial"/>
          <w:sz w:val="24"/>
          <w:szCs w:val="24"/>
          <w:lang w:val="en-US" w:eastAsia="zh-CN" w:bidi="hi-IN"/>
        </w:rPr>
        <w:t>]</w:t>
      </w:r>
      <w:r w:rsidRPr="003D1D0C">
        <w:rPr>
          <w:rFonts w:ascii="Arial" w:hAnsi="Arial" w:cs="Arial"/>
          <w:sz w:val="24"/>
          <w:szCs w:val="24"/>
          <w:lang w:val="en-US" w:eastAsia="zh-CN" w:bidi="hi-IN"/>
        </w:rPr>
        <w:tab/>
      </w:r>
      <w:r w:rsidR="001E6E43" w:rsidRPr="001E6E43">
        <w:rPr>
          <w:rFonts w:ascii="Arial" w:hAnsi="Arial" w:cs="Arial"/>
          <w:color w:val="242121"/>
          <w:sz w:val="24"/>
          <w:szCs w:val="24"/>
          <w:shd w:val="clear" w:color="auto" w:fill="FFFFFF"/>
        </w:rPr>
        <w:t xml:space="preserve">In </w:t>
      </w:r>
      <w:r w:rsidR="001E6E43" w:rsidRPr="001E6E43">
        <w:rPr>
          <w:rFonts w:ascii="Arial" w:hAnsi="Arial" w:cs="Arial"/>
          <w:i/>
          <w:iCs/>
          <w:color w:val="242121"/>
          <w:sz w:val="24"/>
          <w:szCs w:val="24"/>
          <w:shd w:val="clear" w:color="auto" w:fill="FFFFFF"/>
        </w:rPr>
        <w:t>Caney’s The Law of Suretyship</w:t>
      </w:r>
      <w:r w:rsidR="001E6E43">
        <w:rPr>
          <w:rStyle w:val="FootnoteReference"/>
          <w:rFonts w:ascii="Arial" w:hAnsi="Arial" w:cs="Arial"/>
          <w:i/>
          <w:iCs/>
          <w:color w:val="242121"/>
          <w:sz w:val="24"/>
          <w:szCs w:val="24"/>
          <w:shd w:val="clear" w:color="auto" w:fill="FFFFFF"/>
        </w:rPr>
        <w:footnoteReference w:id="4"/>
      </w:r>
      <w:r w:rsidR="001E6E43">
        <w:rPr>
          <w:rFonts w:ascii="Arial" w:hAnsi="Arial" w:cs="Arial"/>
          <w:iCs/>
          <w:color w:val="242121"/>
          <w:sz w:val="24"/>
          <w:szCs w:val="24"/>
          <w:shd w:val="clear" w:color="auto" w:fill="FFFFFF"/>
        </w:rPr>
        <w:t xml:space="preserve"> the learned authors identified two major categories and several sub-categories relating to discharge of the surety. The major categories are defined by whether the defence relates to the princip</w:t>
      </w:r>
      <w:r w:rsidR="00256993">
        <w:rPr>
          <w:rFonts w:ascii="Arial" w:hAnsi="Arial" w:cs="Arial"/>
          <w:iCs/>
          <w:color w:val="242121"/>
          <w:sz w:val="24"/>
          <w:szCs w:val="24"/>
          <w:shd w:val="clear" w:color="auto" w:fill="FFFFFF"/>
        </w:rPr>
        <w:t>al</w:t>
      </w:r>
      <w:r w:rsidR="001E6E43">
        <w:rPr>
          <w:rFonts w:ascii="Arial" w:hAnsi="Arial" w:cs="Arial"/>
          <w:iCs/>
          <w:color w:val="242121"/>
          <w:sz w:val="24"/>
          <w:szCs w:val="24"/>
          <w:shd w:val="clear" w:color="auto" w:fill="FFFFFF"/>
        </w:rPr>
        <w:t xml:space="preserve"> obligation or whether the defence relates to the surety’s own obligations under the contract of suretyship.  </w:t>
      </w:r>
      <w:r w:rsidR="00256993">
        <w:rPr>
          <w:rFonts w:ascii="Arial" w:hAnsi="Arial" w:cs="Arial"/>
          <w:iCs/>
          <w:color w:val="242121"/>
          <w:sz w:val="24"/>
          <w:szCs w:val="24"/>
          <w:shd w:val="clear" w:color="auto" w:fill="FFFFFF"/>
        </w:rPr>
        <w:t xml:space="preserve">Extinction of the principal obligation is not applicable to the facts before me. Defences derived from the surety’s own contract is applicable to the matter </w:t>
      </w:r>
      <w:r w:rsidR="00256993" w:rsidRPr="00256993">
        <w:rPr>
          <w:rFonts w:ascii="Arial" w:hAnsi="Arial" w:cs="Arial"/>
          <w:i/>
          <w:iCs/>
          <w:color w:val="242121"/>
          <w:sz w:val="24"/>
          <w:szCs w:val="24"/>
          <w:shd w:val="clear" w:color="auto" w:fill="FFFFFF"/>
        </w:rPr>
        <w:t xml:space="preserve">in </w:t>
      </w:r>
      <w:proofErr w:type="spellStart"/>
      <w:r w:rsidR="00256993" w:rsidRPr="00256993">
        <w:rPr>
          <w:rFonts w:ascii="Arial" w:hAnsi="Arial" w:cs="Arial"/>
          <w:i/>
          <w:iCs/>
          <w:color w:val="242121"/>
          <w:sz w:val="24"/>
          <w:szCs w:val="24"/>
          <w:shd w:val="clear" w:color="auto" w:fill="FFFFFF"/>
        </w:rPr>
        <w:t>casu</w:t>
      </w:r>
      <w:proofErr w:type="spellEnd"/>
      <w:r w:rsidR="00256993">
        <w:rPr>
          <w:rFonts w:ascii="Arial" w:hAnsi="Arial" w:cs="Arial"/>
          <w:iCs/>
          <w:color w:val="242121"/>
          <w:sz w:val="24"/>
          <w:szCs w:val="24"/>
          <w:shd w:val="clear" w:color="auto" w:fill="FFFFFF"/>
        </w:rPr>
        <w:t>.</w:t>
      </w:r>
    </w:p>
    <w:p w:rsidR="00256993" w:rsidRDefault="00256993" w:rsidP="00A04179">
      <w:pPr>
        <w:spacing w:after="0" w:line="360" w:lineRule="auto"/>
        <w:jc w:val="both"/>
        <w:rPr>
          <w:rFonts w:ascii="Arial" w:hAnsi="Arial" w:cs="Arial"/>
          <w:iCs/>
          <w:color w:val="242121"/>
          <w:sz w:val="24"/>
          <w:szCs w:val="24"/>
          <w:shd w:val="clear" w:color="auto" w:fill="FFFFFF"/>
        </w:rPr>
      </w:pPr>
    </w:p>
    <w:p w:rsidR="00256993" w:rsidRDefault="00256993" w:rsidP="003D1D0C">
      <w:pPr>
        <w:spacing w:line="360" w:lineRule="auto"/>
        <w:jc w:val="both"/>
        <w:rPr>
          <w:rFonts w:ascii="Arial" w:hAnsi="Arial" w:cs="Arial"/>
          <w:iCs/>
          <w:color w:val="242121"/>
          <w:sz w:val="24"/>
          <w:szCs w:val="24"/>
          <w:shd w:val="clear" w:color="auto" w:fill="FFFFFF"/>
        </w:rPr>
      </w:pPr>
      <w:r>
        <w:rPr>
          <w:rFonts w:ascii="Arial" w:hAnsi="Arial" w:cs="Arial"/>
          <w:iCs/>
          <w:color w:val="242121"/>
          <w:sz w:val="24"/>
          <w:szCs w:val="24"/>
          <w:shd w:val="clear" w:color="auto" w:fill="FFFFFF"/>
        </w:rPr>
        <w:t>[1</w:t>
      </w:r>
      <w:r w:rsidR="004B72B3">
        <w:rPr>
          <w:rFonts w:ascii="Arial" w:hAnsi="Arial" w:cs="Arial"/>
          <w:iCs/>
          <w:color w:val="242121"/>
          <w:sz w:val="24"/>
          <w:szCs w:val="24"/>
          <w:shd w:val="clear" w:color="auto" w:fill="FFFFFF"/>
        </w:rPr>
        <w:t>7</w:t>
      </w:r>
      <w:r>
        <w:rPr>
          <w:rFonts w:ascii="Arial" w:hAnsi="Arial" w:cs="Arial"/>
          <w:iCs/>
          <w:color w:val="242121"/>
          <w:sz w:val="24"/>
          <w:szCs w:val="24"/>
          <w:shd w:val="clear" w:color="auto" w:fill="FFFFFF"/>
        </w:rPr>
        <w:t>]</w:t>
      </w:r>
      <w:r>
        <w:rPr>
          <w:rFonts w:ascii="Arial" w:hAnsi="Arial" w:cs="Arial"/>
          <w:iCs/>
          <w:color w:val="242121"/>
          <w:sz w:val="24"/>
          <w:szCs w:val="24"/>
          <w:shd w:val="clear" w:color="auto" w:fill="FFFFFF"/>
        </w:rPr>
        <w:tab/>
        <w:t xml:space="preserve">Discharge of the surety by virtue of his contract is </w:t>
      </w:r>
      <w:r w:rsidR="004B72B3">
        <w:rPr>
          <w:rFonts w:ascii="Arial" w:hAnsi="Arial" w:cs="Arial"/>
          <w:iCs/>
          <w:color w:val="242121"/>
          <w:sz w:val="24"/>
          <w:szCs w:val="24"/>
          <w:shd w:val="clear" w:color="auto" w:fill="FFFFFF"/>
        </w:rPr>
        <w:t>enumerated</w:t>
      </w:r>
      <w:r>
        <w:rPr>
          <w:rFonts w:ascii="Arial" w:hAnsi="Arial" w:cs="Arial"/>
          <w:iCs/>
          <w:color w:val="242121"/>
          <w:sz w:val="24"/>
          <w:szCs w:val="24"/>
          <w:shd w:val="clear" w:color="auto" w:fill="FFFFFF"/>
        </w:rPr>
        <w:t xml:space="preserve"> </w:t>
      </w:r>
      <w:r w:rsidR="004B72B3">
        <w:rPr>
          <w:rFonts w:ascii="Arial" w:hAnsi="Arial" w:cs="Arial"/>
          <w:iCs/>
          <w:color w:val="242121"/>
          <w:sz w:val="24"/>
          <w:szCs w:val="24"/>
          <w:shd w:val="clear" w:color="auto" w:fill="FFFFFF"/>
        </w:rPr>
        <w:t>as follows</w:t>
      </w:r>
      <w:r>
        <w:rPr>
          <w:rFonts w:ascii="Arial" w:hAnsi="Arial" w:cs="Arial"/>
          <w:iCs/>
          <w:color w:val="242121"/>
          <w:sz w:val="24"/>
          <w:szCs w:val="24"/>
          <w:shd w:val="clear" w:color="auto" w:fill="FFFFFF"/>
        </w:rPr>
        <w:t xml:space="preserve">: </w:t>
      </w:r>
    </w:p>
    <w:p w:rsidR="00256993" w:rsidRDefault="00256993" w:rsidP="003D1D0C">
      <w:pPr>
        <w:spacing w:line="360" w:lineRule="auto"/>
        <w:jc w:val="both"/>
        <w:rPr>
          <w:rFonts w:ascii="Arial" w:hAnsi="Arial" w:cs="Arial"/>
          <w:iCs/>
          <w:color w:val="242121"/>
          <w:sz w:val="24"/>
          <w:szCs w:val="24"/>
          <w:shd w:val="clear" w:color="auto" w:fill="FFFFFF"/>
        </w:rPr>
      </w:pPr>
      <w:r>
        <w:rPr>
          <w:rFonts w:ascii="Arial" w:hAnsi="Arial" w:cs="Arial"/>
          <w:iCs/>
          <w:color w:val="242121"/>
          <w:sz w:val="24"/>
          <w:szCs w:val="24"/>
          <w:shd w:val="clear" w:color="auto" w:fill="FFFFFF"/>
        </w:rPr>
        <w:t>1</w:t>
      </w:r>
      <w:r w:rsidR="004B72B3">
        <w:rPr>
          <w:rFonts w:ascii="Arial" w:hAnsi="Arial" w:cs="Arial"/>
          <w:iCs/>
          <w:color w:val="242121"/>
          <w:sz w:val="24"/>
          <w:szCs w:val="24"/>
          <w:shd w:val="clear" w:color="auto" w:fill="FFFFFF"/>
        </w:rPr>
        <w:t>7</w:t>
      </w:r>
      <w:r>
        <w:rPr>
          <w:rFonts w:ascii="Arial" w:hAnsi="Arial" w:cs="Arial"/>
          <w:iCs/>
          <w:color w:val="242121"/>
          <w:sz w:val="24"/>
          <w:szCs w:val="24"/>
          <w:shd w:val="clear" w:color="auto" w:fill="FFFFFF"/>
        </w:rPr>
        <w:t>.1</w:t>
      </w:r>
      <w:r>
        <w:rPr>
          <w:rFonts w:ascii="Arial" w:hAnsi="Arial" w:cs="Arial"/>
          <w:iCs/>
          <w:color w:val="242121"/>
          <w:sz w:val="24"/>
          <w:szCs w:val="24"/>
          <w:shd w:val="clear" w:color="auto" w:fill="FFFFFF"/>
        </w:rPr>
        <w:tab/>
        <w:t>Payment of the principal debt by the surety</w:t>
      </w:r>
      <w:r w:rsidR="00390FA2">
        <w:rPr>
          <w:rFonts w:ascii="Arial" w:hAnsi="Arial" w:cs="Arial"/>
          <w:iCs/>
          <w:color w:val="242121"/>
          <w:sz w:val="24"/>
          <w:szCs w:val="24"/>
          <w:shd w:val="clear" w:color="auto" w:fill="FFFFFF"/>
        </w:rPr>
        <w:t>;</w:t>
      </w:r>
      <w:r w:rsidR="008A66D3">
        <w:rPr>
          <w:rStyle w:val="FootnoteReference"/>
          <w:rFonts w:ascii="Arial" w:hAnsi="Arial" w:cs="Arial"/>
          <w:iCs/>
          <w:color w:val="242121"/>
          <w:sz w:val="24"/>
          <w:szCs w:val="24"/>
          <w:shd w:val="clear" w:color="auto" w:fill="FFFFFF"/>
        </w:rPr>
        <w:footnoteReference w:id="5"/>
      </w:r>
    </w:p>
    <w:p w:rsidR="00256993" w:rsidRDefault="00256993" w:rsidP="003D1D0C">
      <w:pPr>
        <w:spacing w:line="360" w:lineRule="auto"/>
        <w:jc w:val="both"/>
        <w:rPr>
          <w:rFonts w:ascii="Arial" w:hAnsi="Arial" w:cs="Arial"/>
          <w:iCs/>
          <w:color w:val="242121"/>
          <w:sz w:val="24"/>
          <w:szCs w:val="24"/>
          <w:shd w:val="clear" w:color="auto" w:fill="FFFFFF"/>
        </w:rPr>
      </w:pPr>
      <w:r>
        <w:rPr>
          <w:rFonts w:ascii="Arial" w:hAnsi="Arial" w:cs="Arial"/>
          <w:iCs/>
          <w:color w:val="242121"/>
          <w:sz w:val="24"/>
          <w:szCs w:val="24"/>
          <w:shd w:val="clear" w:color="auto" w:fill="FFFFFF"/>
        </w:rPr>
        <w:t>1</w:t>
      </w:r>
      <w:r w:rsidR="004B72B3">
        <w:rPr>
          <w:rFonts w:ascii="Arial" w:hAnsi="Arial" w:cs="Arial"/>
          <w:iCs/>
          <w:color w:val="242121"/>
          <w:sz w:val="24"/>
          <w:szCs w:val="24"/>
          <w:shd w:val="clear" w:color="auto" w:fill="FFFFFF"/>
        </w:rPr>
        <w:t>7</w:t>
      </w:r>
      <w:r>
        <w:rPr>
          <w:rFonts w:ascii="Arial" w:hAnsi="Arial" w:cs="Arial"/>
          <w:iCs/>
          <w:color w:val="242121"/>
          <w:sz w:val="24"/>
          <w:szCs w:val="24"/>
          <w:shd w:val="clear" w:color="auto" w:fill="FFFFFF"/>
        </w:rPr>
        <w:t>.2</w:t>
      </w:r>
      <w:r>
        <w:rPr>
          <w:rFonts w:ascii="Arial" w:hAnsi="Arial" w:cs="Arial"/>
          <w:iCs/>
          <w:color w:val="242121"/>
          <w:sz w:val="24"/>
          <w:szCs w:val="24"/>
          <w:shd w:val="clear" w:color="auto" w:fill="FFFFFF"/>
        </w:rPr>
        <w:tab/>
        <w:t>Effluxion of time</w:t>
      </w:r>
      <w:r w:rsidR="00390FA2">
        <w:rPr>
          <w:rFonts w:ascii="Arial" w:hAnsi="Arial" w:cs="Arial"/>
          <w:iCs/>
          <w:color w:val="242121"/>
          <w:sz w:val="24"/>
          <w:szCs w:val="24"/>
          <w:shd w:val="clear" w:color="auto" w:fill="FFFFFF"/>
        </w:rPr>
        <w:t>;</w:t>
      </w:r>
      <w:r w:rsidR="008A66D3">
        <w:rPr>
          <w:rStyle w:val="FootnoteReference"/>
          <w:rFonts w:ascii="Arial" w:hAnsi="Arial" w:cs="Arial"/>
          <w:iCs/>
          <w:color w:val="242121"/>
          <w:sz w:val="24"/>
          <w:szCs w:val="24"/>
          <w:shd w:val="clear" w:color="auto" w:fill="FFFFFF"/>
        </w:rPr>
        <w:footnoteReference w:id="6"/>
      </w:r>
    </w:p>
    <w:p w:rsidR="00256993" w:rsidRDefault="00256993" w:rsidP="003D1D0C">
      <w:pPr>
        <w:spacing w:line="360" w:lineRule="auto"/>
        <w:jc w:val="both"/>
        <w:rPr>
          <w:rFonts w:ascii="Arial" w:hAnsi="Arial" w:cs="Arial"/>
          <w:iCs/>
          <w:color w:val="242121"/>
          <w:sz w:val="24"/>
          <w:szCs w:val="24"/>
          <w:shd w:val="clear" w:color="auto" w:fill="FFFFFF"/>
        </w:rPr>
      </w:pPr>
      <w:r>
        <w:rPr>
          <w:rFonts w:ascii="Arial" w:hAnsi="Arial" w:cs="Arial"/>
          <w:iCs/>
          <w:color w:val="242121"/>
          <w:sz w:val="24"/>
          <w:szCs w:val="24"/>
          <w:shd w:val="clear" w:color="auto" w:fill="FFFFFF"/>
        </w:rPr>
        <w:t>1</w:t>
      </w:r>
      <w:r w:rsidR="004B72B3">
        <w:rPr>
          <w:rFonts w:ascii="Arial" w:hAnsi="Arial" w:cs="Arial"/>
          <w:iCs/>
          <w:color w:val="242121"/>
          <w:sz w:val="24"/>
          <w:szCs w:val="24"/>
          <w:shd w:val="clear" w:color="auto" w:fill="FFFFFF"/>
        </w:rPr>
        <w:t>7</w:t>
      </w:r>
      <w:r>
        <w:rPr>
          <w:rFonts w:ascii="Arial" w:hAnsi="Arial" w:cs="Arial"/>
          <w:iCs/>
          <w:color w:val="242121"/>
          <w:sz w:val="24"/>
          <w:szCs w:val="24"/>
          <w:shd w:val="clear" w:color="auto" w:fill="FFFFFF"/>
        </w:rPr>
        <w:t>.3</w:t>
      </w:r>
      <w:r>
        <w:rPr>
          <w:rFonts w:ascii="Arial" w:hAnsi="Arial" w:cs="Arial"/>
          <w:iCs/>
          <w:color w:val="242121"/>
          <w:sz w:val="24"/>
          <w:szCs w:val="24"/>
          <w:shd w:val="clear" w:color="auto" w:fill="FFFFFF"/>
        </w:rPr>
        <w:tab/>
        <w:t>Prejudice through a material alteration in the principal debt</w:t>
      </w:r>
      <w:r w:rsidR="00390FA2">
        <w:rPr>
          <w:rFonts w:ascii="Arial" w:hAnsi="Arial" w:cs="Arial"/>
          <w:iCs/>
          <w:color w:val="242121"/>
          <w:sz w:val="24"/>
          <w:szCs w:val="24"/>
          <w:shd w:val="clear" w:color="auto" w:fill="FFFFFF"/>
        </w:rPr>
        <w:t>;</w:t>
      </w:r>
      <w:r w:rsidR="008A66D3">
        <w:rPr>
          <w:rStyle w:val="FootnoteReference"/>
          <w:rFonts w:ascii="Arial" w:hAnsi="Arial" w:cs="Arial"/>
          <w:iCs/>
          <w:color w:val="242121"/>
          <w:sz w:val="24"/>
          <w:szCs w:val="24"/>
          <w:shd w:val="clear" w:color="auto" w:fill="FFFFFF"/>
        </w:rPr>
        <w:footnoteReference w:id="7"/>
      </w:r>
    </w:p>
    <w:p w:rsidR="00256993" w:rsidRDefault="00256993" w:rsidP="003D1D0C">
      <w:pPr>
        <w:spacing w:line="360" w:lineRule="auto"/>
        <w:jc w:val="both"/>
        <w:rPr>
          <w:rFonts w:ascii="Arial" w:hAnsi="Arial" w:cs="Arial"/>
          <w:iCs/>
          <w:color w:val="242121"/>
          <w:sz w:val="24"/>
          <w:szCs w:val="24"/>
          <w:shd w:val="clear" w:color="auto" w:fill="FFFFFF"/>
        </w:rPr>
      </w:pPr>
      <w:r>
        <w:rPr>
          <w:rFonts w:ascii="Arial" w:hAnsi="Arial" w:cs="Arial"/>
          <w:iCs/>
          <w:color w:val="242121"/>
          <w:sz w:val="24"/>
          <w:szCs w:val="24"/>
          <w:shd w:val="clear" w:color="auto" w:fill="FFFFFF"/>
        </w:rPr>
        <w:t>1</w:t>
      </w:r>
      <w:r w:rsidR="004B72B3">
        <w:rPr>
          <w:rFonts w:ascii="Arial" w:hAnsi="Arial" w:cs="Arial"/>
          <w:iCs/>
          <w:color w:val="242121"/>
          <w:sz w:val="24"/>
          <w:szCs w:val="24"/>
          <w:shd w:val="clear" w:color="auto" w:fill="FFFFFF"/>
        </w:rPr>
        <w:t>7</w:t>
      </w:r>
      <w:r>
        <w:rPr>
          <w:rFonts w:ascii="Arial" w:hAnsi="Arial" w:cs="Arial"/>
          <w:iCs/>
          <w:color w:val="242121"/>
          <w:sz w:val="24"/>
          <w:szCs w:val="24"/>
          <w:shd w:val="clear" w:color="auto" w:fill="FFFFFF"/>
        </w:rPr>
        <w:t>.4</w:t>
      </w:r>
      <w:r>
        <w:rPr>
          <w:rFonts w:ascii="Arial" w:hAnsi="Arial" w:cs="Arial"/>
          <w:iCs/>
          <w:color w:val="242121"/>
          <w:sz w:val="24"/>
          <w:szCs w:val="24"/>
          <w:shd w:val="clear" w:color="auto" w:fill="FFFFFF"/>
        </w:rPr>
        <w:tab/>
        <w:t>Prejudice through an extension of time</w:t>
      </w:r>
      <w:r w:rsidR="00390FA2">
        <w:rPr>
          <w:rFonts w:ascii="Arial" w:hAnsi="Arial" w:cs="Arial"/>
          <w:iCs/>
          <w:color w:val="242121"/>
          <w:sz w:val="24"/>
          <w:szCs w:val="24"/>
          <w:shd w:val="clear" w:color="auto" w:fill="FFFFFF"/>
        </w:rPr>
        <w:t>;</w:t>
      </w:r>
      <w:r w:rsidR="008A66D3">
        <w:rPr>
          <w:rStyle w:val="FootnoteReference"/>
          <w:rFonts w:ascii="Arial" w:hAnsi="Arial" w:cs="Arial"/>
          <w:iCs/>
          <w:color w:val="242121"/>
          <w:sz w:val="24"/>
          <w:szCs w:val="24"/>
          <w:shd w:val="clear" w:color="auto" w:fill="FFFFFF"/>
        </w:rPr>
        <w:footnoteReference w:id="8"/>
      </w:r>
    </w:p>
    <w:p w:rsidR="00256993" w:rsidRDefault="008A66D3" w:rsidP="00A04179">
      <w:pPr>
        <w:spacing w:after="0" w:line="360" w:lineRule="auto"/>
        <w:jc w:val="both"/>
        <w:rPr>
          <w:rFonts w:ascii="Arial" w:hAnsi="Arial" w:cs="Arial"/>
          <w:iCs/>
          <w:color w:val="242121"/>
          <w:sz w:val="24"/>
          <w:szCs w:val="24"/>
          <w:shd w:val="clear" w:color="auto" w:fill="FFFFFF"/>
        </w:rPr>
      </w:pPr>
      <w:r>
        <w:rPr>
          <w:rFonts w:ascii="Arial" w:hAnsi="Arial" w:cs="Arial"/>
          <w:iCs/>
          <w:color w:val="242121"/>
          <w:sz w:val="24"/>
          <w:szCs w:val="24"/>
          <w:shd w:val="clear" w:color="auto" w:fill="FFFFFF"/>
        </w:rPr>
        <w:t>1</w:t>
      </w:r>
      <w:r w:rsidR="0033777E">
        <w:rPr>
          <w:rFonts w:ascii="Arial" w:hAnsi="Arial" w:cs="Arial"/>
          <w:iCs/>
          <w:color w:val="242121"/>
          <w:sz w:val="24"/>
          <w:szCs w:val="24"/>
          <w:shd w:val="clear" w:color="auto" w:fill="FFFFFF"/>
        </w:rPr>
        <w:t>7</w:t>
      </w:r>
      <w:r>
        <w:rPr>
          <w:rFonts w:ascii="Arial" w:hAnsi="Arial" w:cs="Arial"/>
          <w:iCs/>
          <w:color w:val="242121"/>
          <w:sz w:val="24"/>
          <w:szCs w:val="24"/>
          <w:shd w:val="clear" w:color="auto" w:fill="FFFFFF"/>
        </w:rPr>
        <w:t>.5</w:t>
      </w:r>
      <w:r>
        <w:rPr>
          <w:rFonts w:ascii="Arial" w:hAnsi="Arial" w:cs="Arial"/>
          <w:iCs/>
          <w:color w:val="242121"/>
          <w:sz w:val="24"/>
          <w:szCs w:val="24"/>
          <w:shd w:val="clear" w:color="auto" w:fill="FFFFFF"/>
        </w:rPr>
        <w:tab/>
        <w:t>Breach of contract with the surety</w:t>
      </w:r>
      <w:r w:rsidR="00390FA2">
        <w:rPr>
          <w:rFonts w:ascii="Arial" w:hAnsi="Arial" w:cs="Arial"/>
          <w:iCs/>
          <w:color w:val="242121"/>
          <w:sz w:val="24"/>
          <w:szCs w:val="24"/>
          <w:shd w:val="clear" w:color="auto" w:fill="FFFFFF"/>
        </w:rPr>
        <w:t>.</w:t>
      </w:r>
      <w:r>
        <w:rPr>
          <w:rStyle w:val="FootnoteReference"/>
          <w:rFonts w:ascii="Arial" w:hAnsi="Arial" w:cs="Arial"/>
          <w:iCs/>
          <w:color w:val="242121"/>
          <w:sz w:val="24"/>
          <w:szCs w:val="24"/>
          <w:shd w:val="clear" w:color="auto" w:fill="FFFFFF"/>
        </w:rPr>
        <w:footnoteReference w:id="9"/>
      </w:r>
    </w:p>
    <w:p w:rsidR="00A04179" w:rsidRPr="001E6E43" w:rsidRDefault="00A04179" w:rsidP="00A04179">
      <w:pPr>
        <w:spacing w:after="0" w:line="360" w:lineRule="auto"/>
        <w:jc w:val="both"/>
        <w:rPr>
          <w:rFonts w:ascii="Arial" w:hAnsi="Arial" w:cs="Arial"/>
          <w:i/>
          <w:sz w:val="24"/>
          <w:szCs w:val="24"/>
          <w:lang w:val="en-US" w:eastAsia="zh-CN" w:bidi="hi-IN"/>
        </w:rPr>
      </w:pPr>
    </w:p>
    <w:p w:rsidR="001E6E43" w:rsidRDefault="008A66D3" w:rsidP="00A04179">
      <w:pPr>
        <w:spacing w:after="0" w:line="360" w:lineRule="auto"/>
        <w:jc w:val="both"/>
        <w:rPr>
          <w:rFonts w:ascii="Arial" w:hAnsi="Arial" w:cs="Arial"/>
          <w:sz w:val="24"/>
          <w:szCs w:val="24"/>
          <w:lang w:val="en-US" w:eastAsia="zh-CN" w:bidi="hi-IN"/>
        </w:rPr>
      </w:pPr>
      <w:r>
        <w:rPr>
          <w:rFonts w:ascii="Arial" w:hAnsi="Arial" w:cs="Arial"/>
          <w:sz w:val="24"/>
          <w:szCs w:val="24"/>
          <w:lang w:val="en-US" w:eastAsia="zh-CN" w:bidi="hi-IN"/>
        </w:rPr>
        <w:lastRenderedPageBreak/>
        <w:t>[1</w:t>
      </w:r>
      <w:r w:rsidR="004B72B3">
        <w:rPr>
          <w:rFonts w:ascii="Arial" w:hAnsi="Arial" w:cs="Arial"/>
          <w:sz w:val="24"/>
          <w:szCs w:val="24"/>
          <w:lang w:val="en-US" w:eastAsia="zh-CN" w:bidi="hi-IN"/>
        </w:rPr>
        <w:t>8</w:t>
      </w:r>
      <w:r>
        <w:rPr>
          <w:rFonts w:ascii="Arial" w:hAnsi="Arial" w:cs="Arial"/>
          <w:sz w:val="24"/>
          <w:szCs w:val="24"/>
          <w:lang w:val="en-US" w:eastAsia="zh-CN" w:bidi="hi-IN"/>
        </w:rPr>
        <w:t>]</w:t>
      </w:r>
      <w:r>
        <w:rPr>
          <w:rFonts w:ascii="Arial" w:hAnsi="Arial" w:cs="Arial"/>
          <w:sz w:val="24"/>
          <w:szCs w:val="24"/>
          <w:lang w:val="en-US" w:eastAsia="zh-CN" w:bidi="hi-IN"/>
        </w:rPr>
        <w:tab/>
        <w:t>In respect of breach of contract with surety the surety is released because the creditor is in breach of a duty undertaken either expressly or impliedly in the suretyship, and that the duty formed a condition upon which basis the surety has undertaken his obligations</w:t>
      </w:r>
      <w:r w:rsidR="00390FA2">
        <w:rPr>
          <w:rFonts w:ascii="Arial" w:hAnsi="Arial" w:cs="Arial"/>
          <w:sz w:val="24"/>
          <w:szCs w:val="24"/>
          <w:lang w:val="en-US" w:eastAsia="zh-CN" w:bidi="hi-IN"/>
        </w:rPr>
        <w:t>.</w:t>
      </w:r>
      <w:r w:rsidR="00661660">
        <w:rPr>
          <w:rStyle w:val="FootnoteReference"/>
          <w:rFonts w:ascii="Arial" w:hAnsi="Arial" w:cs="Arial"/>
          <w:sz w:val="24"/>
          <w:szCs w:val="24"/>
          <w:lang w:val="en-US" w:eastAsia="zh-CN" w:bidi="hi-IN"/>
        </w:rPr>
        <w:footnoteReference w:id="10"/>
      </w:r>
    </w:p>
    <w:p w:rsidR="00A04179" w:rsidRDefault="00A04179" w:rsidP="00A04179">
      <w:pPr>
        <w:spacing w:after="0" w:line="360" w:lineRule="auto"/>
        <w:jc w:val="both"/>
        <w:rPr>
          <w:rFonts w:ascii="Arial" w:hAnsi="Arial" w:cs="Arial"/>
          <w:sz w:val="24"/>
          <w:szCs w:val="24"/>
          <w:lang w:val="en-US" w:eastAsia="zh-CN" w:bidi="hi-IN"/>
        </w:rPr>
      </w:pPr>
    </w:p>
    <w:p w:rsidR="00D178AC" w:rsidRPr="008B2EE5" w:rsidRDefault="008A66D3" w:rsidP="00BB5CA8">
      <w:pPr>
        <w:spacing w:after="0" w:line="360" w:lineRule="auto"/>
        <w:jc w:val="both"/>
        <w:rPr>
          <w:rFonts w:ascii="Arial" w:hAnsi="Arial" w:cs="Arial"/>
          <w:sz w:val="24"/>
          <w:szCs w:val="24"/>
        </w:rPr>
      </w:pPr>
      <w:r>
        <w:rPr>
          <w:rFonts w:ascii="Arial" w:hAnsi="Arial" w:cs="Arial"/>
          <w:sz w:val="24"/>
          <w:szCs w:val="24"/>
          <w:lang w:val="en-US" w:eastAsia="zh-CN" w:bidi="hi-IN"/>
        </w:rPr>
        <w:t>[1</w:t>
      </w:r>
      <w:r w:rsidR="0033777E">
        <w:rPr>
          <w:rFonts w:ascii="Arial" w:hAnsi="Arial" w:cs="Arial"/>
          <w:sz w:val="24"/>
          <w:szCs w:val="24"/>
          <w:lang w:val="en-US" w:eastAsia="zh-CN" w:bidi="hi-IN"/>
        </w:rPr>
        <w:t>9</w:t>
      </w:r>
      <w:r>
        <w:rPr>
          <w:rFonts w:ascii="Arial" w:hAnsi="Arial" w:cs="Arial"/>
          <w:sz w:val="24"/>
          <w:szCs w:val="24"/>
          <w:lang w:val="en-US" w:eastAsia="zh-CN" w:bidi="hi-IN"/>
        </w:rPr>
        <w:t>]</w:t>
      </w:r>
      <w:r w:rsidR="00661660">
        <w:rPr>
          <w:rFonts w:ascii="Arial" w:hAnsi="Arial" w:cs="Arial"/>
          <w:sz w:val="24"/>
          <w:szCs w:val="24"/>
          <w:lang w:val="en-US" w:eastAsia="zh-CN" w:bidi="hi-IN"/>
        </w:rPr>
        <w:tab/>
      </w:r>
      <w:r w:rsidR="00D178AC" w:rsidRPr="008B2EE5">
        <w:rPr>
          <w:rFonts w:ascii="Arial" w:hAnsi="Arial" w:cs="Arial"/>
          <w:sz w:val="24"/>
          <w:szCs w:val="24"/>
        </w:rPr>
        <w:t>There is no principle in our law that states that should a creditor’s actions in respect of the principal debtor prejudice a surety, the surety can be released from its obligations under the deed of suretyship. The only instance where a surety can be released (totally or partially) is where there has been a breach of a legal duty or obligation by the creditor that was required from the creditor in terms of the principal agreement (e.g. loan agreement)  and/or the deed of suretyship.</w:t>
      </w:r>
    </w:p>
    <w:p w:rsidR="00BB5CA8" w:rsidRDefault="00BB5CA8" w:rsidP="00BB5CA8">
      <w:pPr>
        <w:spacing w:after="0" w:line="360" w:lineRule="auto"/>
        <w:jc w:val="both"/>
        <w:rPr>
          <w:rFonts w:ascii="Arial" w:hAnsi="Arial" w:cs="Arial"/>
          <w:color w:val="242424"/>
          <w:sz w:val="24"/>
          <w:szCs w:val="24"/>
        </w:rPr>
      </w:pPr>
    </w:p>
    <w:p w:rsidR="00EC394C" w:rsidRDefault="00D178AC" w:rsidP="008B2EE5">
      <w:pPr>
        <w:spacing w:after="0" w:line="360" w:lineRule="auto"/>
        <w:jc w:val="both"/>
        <w:rPr>
          <w:rFonts w:ascii="Arial" w:hAnsi="Arial" w:cs="Arial"/>
          <w:sz w:val="24"/>
          <w:szCs w:val="24"/>
        </w:rPr>
      </w:pPr>
      <w:r>
        <w:rPr>
          <w:rFonts w:ascii="Arial" w:hAnsi="Arial" w:cs="Arial"/>
          <w:sz w:val="24"/>
          <w:szCs w:val="24"/>
        </w:rPr>
        <w:t>[</w:t>
      </w:r>
      <w:r w:rsidR="0033777E">
        <w:rPr>
          <w:rFonts w:ascii="Arial" w:hAnsi="Arial" w:cs="Arial"/>
          <w:sz w:val="24"/>
          <w:szCs w:val="24"/>
        </w:rPr>
        <w:t>20</w:t>
      </w:r>
      <w:r>
        <w:rPr>
          <w:rFonts w:ascii="Arial" w:hAnsi="Arial" w:cs="Arial"/>
          <w:sz w:val="24"/>
          <w:szCs w:val="24"/>
        </w:rPr>
        <w:t>]</w:t>
      </w:r>
      <w:r>
        <w:rPr>
          <w:rFonts w:ascii="Arial" w:hAnsi="Arial" w:cs="Arial"/>
          <w:sz w:val="24"/>
          <w:szCs w:val="24"/>
        </w:rPr>
        <w:tab/>
      </w:r>
      <w:r w:rsidR="00EC394C">
        <w:rPr>
          <w:rFonts w:ascii="Arial" w:hAnsi="Arial" w:cs="Arial"/>
          <w:sz w:val="24"/>
          <w:szCs w:val="24"/>
        </w:rPr>
        <w:t>The issue</w:t>
      </w:r>
      <w:r w:rsidR="003D1D0C" w:rsidRPr="003D1D0C">
        <w:rPr>
          <w:rFonts w:ascii="Arial" w:hAnsi="Arial" w:cs="Arial"/>
          <w:sz w:val="24"/>
          <w:szCs w:val="24"/>
        </w:rPr>
        <w:t xml:space="preserve"> relating to the release of a surety as a result of prejudice caused to him or her by the actions of the creditor was set out as follows by this court (per Olivier JA) in </w:t>
      </w:r>
      <w:r w:rsidR="003D1D0C" w:rsidRPr="003D1D0C">
        <w:rPr>
          <w:rFonts w:ascii="Arial" w:hAnsi="Arial" w:cs="Arial"/>
          <w:i/>
          <w:sz w:val="24"/>
          <w:szCs w:val="24"/>
        </w:rPr>
        <w:t>Absa Bank Ltd v Davidson</w:t>
      </w:r>
      <w:r w:rsidR="003D1D0C" w:rsidRPr="003D1D0C">
        <w:rPr>
          <w:rFonts w:ascii="Arial" w:hAnsi="Arial" w:cs="Arial"/>
          <w:sz w:val="24"/>
          <w:szCs w:val="24"/>
        </w:rPr>
        <w:t xml:space="preserve"> [1999] ZASCA 94; 2000 (1) SA 1117 (SCA) para 19: </w:t>
      </w:r>
    </w:p>
    <w:p w:rsidR="008B2EE5" w:rsidRDefault="008B2EE5" w:rsidP="008B2EE5">
      <w:pPr>
        <w:spacing w:after="0" w:line="360" w:lineRule="auto"/>
        <w:jc w:val="both"/>
        <w:rPr>
          <w:rFonts w:ascii="Arial" w:hAnsi="Arial" w:cs="Arial"/>
          <w:sz w:val="24"/>
          <w:szCs w:val="24"/>
        </w:rPr>
      </w:pPr>
    </w:p>
    <w:p w:rsidR="003D1D0C" w:rsidRDefault="003D1D0C" w:rsidP="00BB5CA8">
      <w:pPr>
        <w:spacing w:after="0" w:line="360" w:lineRule="auto"/>
        <w:jc w:val="both"/>
        <w:rPr>
          <w:rFonts w:ascii="Arial" w:hAnsi="Arial" w:cs="Arial"/>
          <w:sz w:val="24"/>
          <w:szCs w:val="24"/>
        </w:rPr>
      </w:pPr>
      <w:r>
        <w:rPr>
          <w:rFonts w:ascii="Arial" w:hAnsi="Arial" w:cs="Arial"/>
          <w:sz w:val="24"/>
          <w:szCs w:val="24"/>
        </w:rPr>
        <w:t>‘</w:t>
      </w:r>
      <w:r w:rsidRPr="003D1D0C">
        <w:rPr>
          <w:rFonts w:ascii="Arial" w:hAnsi="Arial" w:cs="Arial"/>
        </w:rPr>
        <w:t>As a general proposition prejudice caused to the surety can only release the surety (whether totally or partially) if the prejudice is the result of a breach of some or other legal duty or obligation. The prime sources of a creditor</w:t>
      </w:r>
      <w:r w:rsidR="005C1AE7">
        <w:rPr>
          <w:rFonts w:ascii="Arial" w:hAnsi="Arial" w:cs="Arial"/>
        </w:rPr>
        <w:t>’</w:t>
      </w:r>
      <w:r w:rsidRPr="003D1D0C">
        <w:rPr>
          <w:rFonts w:ascii="Arial" w:hAnsi="Arial" w:cs="Arial"/>
        </w:rPr>
        <w:t>s rights, duties and obligations are the principal agreement and the deed of suretyship</w:t>
      </w:r>
      <w:r w:rsidR="005C1AE7">
        <w:rPr>
          <w:rStyle w:val="FootnoteReference"/>
          <w:rFonts w:ascii="Arial" w:hAnsi="Arial" w:cs="Arial"/>
        </w:rPr>
        <w:footnoteReference w:id="11"/>
      </w:r>
      <w:r w:rsidRPr="003D1D0C">
        <w:rPr>
          <w:rFonts w:ascii="Arial" w:hAnsi="Arial" w:cs="Arial"/>
        </w:rPr>
        <w:t>. If . . . the alleged prejudice was caused by conduct falling within the terms of the principal agreement or the deed of suretyship, the prejudice suffered was one which the surety undertook to suffer. . .</w:t>
      </w:r>
      <w:r w:rsidR="00390FA2">
        <w:rPr>
          <w:rFonts w:ascii="Arial" w:hAnsi="Arial" w:cs="Arial"/>
          <w:sz w:val="24"/>
          <w:szCs w:val="24"/>
        </w:rPr>
        <w:t xml:space="preserve"> .’</w:t>
      </w:r>
      <w:r w:rsidRPr="003D1D0C">
        <w:rPr>
          <w:rFonts w:ascii="Arial" w:hAnsi="Arial" w:cs="Arial"/>
          <w:sz w:val="24"/>
          <w:szCs w:val="24"/>
        </w:rPr>
        <w:t xml:space="preserve"> </w:t>
      </w:r>
      <w:r w:rsidR="005C1AE7">
        <w:rPr>
          <w:rStyle w:val="FootnoteReference"/>
          <w:rFonts w:ascii="Arial" w:hAnsi="Arial" w:cs="Arial"/>
          <w:sz w:val="24"/>
          <w:szCs w:val="24"/>
        </w:rPr>
        <w:footnoteReference w:id="12"/>
      </w:r>
    </w:p>
    <w:p w:rsidR="00BB5CA8" w:rsidRDefault="00BB5CA8" w:rsidP="00BB5CA8">
      <w:pPr>
        <w:spacing w:after="0" w:line="360" w:lineRule="auto"/>
        <w:jc w:val="both"/>
        <w:rPr>
          <w:rFonts w:ascii="Arial" w:hAnsi="Arial" w:cs="Arial"/>
          <w:sz w:val="24"/>
          <w:szCs w:val="24"/>
          <w:lang w:val="en-US" w:eastAsia="zh-CN" w:bidi="hi-IN"/>
        </w:rPr>
      </w:pPr>
    </w:p>
    <w:p w:rsidR="003D1D0C" w:rsidRPr="008B2EE5" w:rsidRDefault="005C1AE7" w:rsidP="00BB5CA8">
      <w:pPr>
        <w:spacing w:after="0" w:line="360" w:lineRule="auto"/>
        <w:jc w:val="both"/>
        <w:rPr>
          <w:rFonts w:ascii="Arial" w:hAnsi="Arial" w:cs="Arial"/>
          <w:sz w:val="24"/>
          <w:szCs w:val="24"/>
        </w:rPr>
      </w:pPr>
      <w:r>
        <w:rPr>
          <w:rFonts w:ascii="Arial" w:hAnsi="Arial" w:cs="Arial"/>
          <w:sz w:val="24"/>
          <w:szCs w:val="24"/>
          <w:lang w:val="en-US" w:eastAsia="zh-CN" w:bidi="hi-IN"/>
        </w:rPr>
        <w:t>[</w:t>
      </w:r>
      <w:r w:rsidR="00EC394C">
        <w:rPr>
          <w:rFonts w:ascii="Arial" w:hAnsi="Arial" w:cs="Arial"/>
          <w:sz w:val="24"/>
          <w:szCs w:val="24"/>
          <w:lang w:val="en-US" w:eastAsia="zh-CN" w:bidi="hi-IN"/>
        </w:rPr>
        <w:t>20</w:t>
      </w:r>
      <w:r>
        <w:rPr>
          <w:rFonts w:ascii="Arial" w:hAnsi="Arial" w:cs="Arial"/>
          <w:sz w:val="24"/>
          <w:szCs w:val="24"/>
          <w:lang w:val="en-US" w:eastAsia="zh-CN" w:bidi="hi-IN"/>
        </w:rPr>
        <w:t>]</w:t>
      </w:r>
      <w:r>
        <w:rPr>
          <w:rFonts w:ascii="Arial" w:hAnsi="Arial" w:cs="Arial"/>
          <w:sz w:val="24"/>
          <w:szCs w:val="24"/>
          <w:lang w:val="en-US" w:eastAsia="zh-CN" w:bidi="hi-IN"/>
        </w:rPr>
        <w:tab/>
      </w:r>
      <w:r w:rsidR="00D178AC" w:rsidRPr="008B2EE5">
        <w:rPr>
          <w:rFonts w:ascii="Arial" w:hAnsi="Arial" w:cs="Arial"/>
          <w:sz w:val="24"/>
          <w:szCs w:val="24"/>
        </w:rPr>
        <w:t xml:space="preserve">Prejudice to a surety will only release the surety from liability if the prejudice is the result of a breach of a legal duty or obligation owed by the creditor. The primary sources of a creditor’s duties and obligations are the principal agreement and the suretyship. If the prejudice complained of results from conduct falling within the terms of </w:t>
      </w:r>
      <w:r w:rsidR="00D178AC" w:rsidRPr="008B2EE5">
        <w:rPr>
          <w:rFonts w:ascii="Arial" w:hAnsi="Arial" w:cs="Arial"/>
          <w:sz w:val="24"/>
          <w:szCs w:val="24"/>
        </w:rPr>
        <w:lastRenderedPageBreak/>
        <w:t>the principal agreement or the deed of suretyship, the surety could not rely upon such prejudice in order to escape liability.</w:t>
      </w:r>
    </w:p>
    <w:p w:rsidR="00BB5CA8" w:rsidRDefault="00BB5CA8" w:rsidP="00BB5CA8">
      <w:pPr>
        <w:spacing w:after="0" w:line="360" w:lineRule="auto"/>
        <w:jc w:val="both"/>
        <w:rPr>
          <w:rFonts w:ascii="Arial" w:hAnsi="Arial" w:cs="Arial"/>
          <w:sz w:val="24"/>
          <w:szCs w:val="24"/>
        </w:rPr>
      </w:pPr>
    </w:p>
    <w:p w:rsidR="007E0256" w:rsidRDefault="00D178AC" w:rsidP="008B2EE5">
      <w:pPr>
        <w:spacing w:after="0" w:line="360" w:lineRule="auto"/>
        <w:jc w:val="both"/>
        <w:rPr>
          <w:rFonts w:ascii="Arial" w:hAnsi="Arial" w:cs="Arial"/>
          <w:sz w:val="24"/>
          <w:szCs w:val="24"/>
          <w:shd w:val="clear" w:color="auto" w:fill="FFFFFF"/>
        </w:rPr>
      </w:pPr>
      <w:r>
        <w:rPr>
          <w:rFonts w:ascii="Arial" w:hAnsi="Arial" w:cs="Arial"/>
          <w:sz w:val="24"/>
          <w:szCs w:val="24"/>
        </w:rPr>
        <w:t>[</w:t>
      </w:r>
      <w:r w:rsidR="00EC394C">
        <w:rPr>
          <w:rFonts w:ascii="Arial" w:hAnsi="Arial" w:cs="Arial"/>
          <w:sz w:val="24"/>
          <w:szCs w:val="24"/>
        </w:rPr>
        <w:t>21</w:t>
      </w:r>
      <w:r w:rsidR="00E54DDD">
        <w:rPr>
          <w:rFonts w:ascii="Arial" w:hAnsi="Arial" w:cs="Arial"/>
          <w:sz w:val="24"/>
          <w:szCs w:val="24"/>
        </w:rPr>
        <w:t>]</w:t>
      </w:r>
      <w:r w:rsidR="00E54DDD">
        <w:rPr>
          <w:rFonts w:ascii="Arial" w:hAnsi="Arial" w:cs="Arial"/>
          <w:sz w:val="24"/>
          <w:szCs w:val="24"/>
        </w:rPr>
        <w:tab/>
      </w:r>
      <w:r w:rsidR="00AE04EF" w:rsidRPr="008B2EE5">
        <w:rPr>
          <w:rFonts w:ascii="Arial" w:hAnsi="Arial" w:cs="Arial"/>
          <w:sz w:val="24"/>
          <w:szCs w:val="24"/>
        </w:rPr>
        <w:t xml:space="preserve"> </w:t>
      </w:r>
      <w:r w:rsidR="007E0256" w:rsidRPr="008B2EE5">
        <w:rPr>
          <w:rFonts w:ascii="Arial" w:hAnsi="Arial" w:cs="Arial"/>
          <w:sz w:val="24"/>
          <w:szCs w:val="24"/>
        </w:rPr>
        <w:t>I</w:t>
      </w:r>
      <w:r w:rsidR="007E0256" w:rsidRPr="008B2EE5">
        <w:rPr>
          <w:rFonts w:ascii="Arial" w:hAnsi="Arial" w:cs="Arial"/>
          <w:sz w:val="24"/>
          <w:szCs w:val="24"/>
          <w:shd w:val="clear" w:color="auto" w:fill="FFFFFF"/>
        </w:rPr>
        <w:t>n terms of clause 1 of the Suretyship, the third defendant bound himself, ‘jointly and severally, as surety and co-principal debtor in </w:t>
      </w:r>
      <w:proofErr w:type="spellStart"/>
      <w:r w:rsidR="007E0256" w:rsidRPr="008B2EE5">
        <w:rPr>
          <w:rFonts w:ascii="Arial" w:hAnsi="Arial" w:cs="Arial"/>
          <w:i/>
          <w:iCs/>
          <w:sz w:val="24"/>
          <w:szCs w:val="24"/>
          <w:shd w:val="clear" w:color="auto" w:fill="FFFFFF"/>
        </w:rPr>
        <w:t>solidum</w:t>
      </w:r>
      <w:proofErr w:type="spellEnd"/>
      <w:r w:rsidR="007E0256" w:rsidRPr="008B2EE5">
        <w:rPr>
          <w:rFonts w:ascii="Arial" w:hAnsi="Arial" w:cs="Arial"/>
          <w:sz w:val="24"/>
          <w:szCs w:val="24"/>
          <w:shd w:val="clear" w:color="auto" w:fill="FFFFFF"/>
        </w:rPr>
        <w:t> (which means, where there are several sureties, each is liable in full), for the repayment on demand of all amounts which the principal debtor may </w:t>
      </w:r>
      <w:r w:rsidR="007E0256" w:rsidRPr="008B2EE5">
        <w:rPr>
          <w:rFonts w:ascii="Arial" w:hAnsi="Arial" w:cs="Arial"/>
          <w:iCs/>
          <w:sz w:val="24"/>
          <w:szCs w:val="24"/>
          <w:shd w:val="clear" w:color="auto" w:fill="FFFFFF"/>
        </w:rPr>
        <w:t>now or at any time hereafter </w:t>
      </w:r>
      <w:r w:rsidR="007E0256" w:rsidRPr="008B2EE5">
        <w:rPr>
          <w:rFonts w:ascii="Arial" w:hAnsi="Arial" w:cs="Arial"/>
          <w:sz w:val="24"/>
          <w:szCs w:val="24"/>
          <w:shd w:val="clear" w:color="auto" w:fill="FFFFFF"/>
        </w:rPr>
        <w:t xml:space="preserve">owe </w:t>
      </w:r>
      <w:r w:rsidR="00390FA2" w:rsidRPr="008B2EE5">
        <w:rPr>
          <w:rFonts w:ascii="Arial" w:hAnsi="Arial" w:cs="Arial"/>
          <w:sz w:val="24"/>
          <w:szCs w:val="24"/>
          <w:shd w:val="clear" w:color="auto" w:fill="FFFFFF"/>
        </w:rPr>
        <w:t>or be indebted to the Bank.</w:t>
      </w:r>
    </w:p>
    <w:p w:rsidR="008B2EE5" w:rsidRPr="008B2EE5" w:rsidRDefault="008B2EE5" w:rsidP="008B2EE5">
      <w:pPr>
        <w:spacing w:after="0" w:line="360" w:lineRule="auto"/>
        <w:jc w:val="both"/>
        <w:rPr>
          <w:rFonts w:ascii="Arial" w:hAnsi="Arial" w:cs="Arial"/>
          <w:sz w:val="24"/>
          <w:szCs w:val="24"/>
          <w:shd w:val="clear" w:color="auto" w:fill="FFFFFF"/>
        </w:rPr>
      </w:pPr>
    </w:p>
    <w:p w:rsidR="00BB5CA8" w:rsidRPr="008B2EE5" w:rsidRDefault="007E0256" w:rsidP="00BB5CA8">
      <w:pPr>
        <w:spacing w:after="0" w:line="360" w:lineRule="auto"/>
        <w:jc w:val="both"/>
        <w:rPr>
          <w:rFonts w:ascii="Arial" w:hAnsi="Arial" w:cs="Arial"/>
          <w:sz w:val="24"/>
          <w:szCs w:val="24"/>
          <w:shd w:val="clear" w:color="auto" w:fill="FFFFFF"/>
        </w:rPr>
      </w:pPr>
      <w:r w:rsidRPr="008B2EE5">
        <w:rPr>
          <w:rFonts w:ascii="Arial" w:hAnsi="Arial" w:cs="Arial"/>
          <w:sz w:val="24"/>
          <w:szCs w:val="24"/>
          <w:shd w:val="clear" w:color="auto" w:fill="FFFFFF"/>
        </w:rPr>
        <w:t>[2</w:t>
      </w:r>
      <w:r w:rsidR="00EC394C" w:rsidRPr="008B2EE5">
        <w:rPr>
          <w:rFonts w:ascii="Arial" w:hAnsi="Arial" w:cs="Arial"/>
          <w:sz w:val="24"/>
          <w:szCs w:val="24"/>
          <w:shd w:val="clear" w:color="auto" w:fill="FFFFFF"/>
        </w:rPr>
        <w:t>2</w:t>
      </w:r>
      <w:r w:rsidRPr="008B2EE5">
        <w:rPr>
          <w:rFonts w:ascii="Arial" w:hAnsi="Arial" w:cs="Arial"/>
          <w:sz w:val="24"/>
          <w:szCs w:val="24"/>
          <w:shd w:val="clear" w:color="auto" w:fill="FFFFFF"/>
        </w:rPr>
        <w:t>]</w:t>
      </w:r>
      <w:r w:rsidRPr="008B2EE5">
        <w:rPr>
          <w:rFonts w:ascii="Arial" w:hAnsi="Arial" w:cs="Arial"/>
          <w:sz w:val="24"/>
          <w:szCs w:val="24"/>
          <w:shd w:val="clear" w:color="auto" w:fill="FFFFFF"/>
        </w:rPr>
        <w:tab/>
      </w:r>
      <w:r w:rsidR="00996210" w:rsidRPr="008B2EE5">
        <w:rPr>
          <w:rFonts w:ascii="Arial" w:hAnsi="Arial" w:cs="Arial"/>
          <w:sz w:val="24"/>
          <w:szCs w:val="24"/>
          <w:shd w:val="clear" w:color="auto" w:fill="FFFFFF"/>
        </w:rPr>
        <w:t xml:space="preserve">Clause 2 of the </w:t>
      </w:r>
      <w:r w:rsidRPr="008B2EE5">
        <w:rPr>
          <w:rFonts w:ascii="Arial" w:hAnsi="Arial" w:cs="Arial"/>
          <w:sz w:val="24"/>
          <w:szCs w:val="24"/>
          <w:shd w:val="clear" w:color="auto" w:fill="FFFFFF"/>
        </w:rPr>
        <w:t>S</w:t>
      </w:r>
      <w:r w:rsidR="00996210" w:rsidRPr="008B2EE5">
        <w:rPr>
          <w:rFonts w:ascii="Arial" w:hAnsi="Arial" w:cs="Arial"/>
          <w:sz w:val="24"/>
          <w:szCs w:val="24"/>
          <w:shd w:val="clear" w:color="auto" w:fill="FFFFFF"/>
        </w:rPr>
        <w:t xml:space="preserve">uretyship </w:t>
      </w:r>
      <w:r w:rsidRPr="008B2EE5">
        <w:rPr>
          <w:rFonts w:ascii="Arial" w:hAnsi="Arial" w:cs="Arial"/>
          <w:sz w:val="24"/>
          <w:szCs w:val="24"/>
          <w:shd w:val="clear" w:color="auto" w:fill="FFFFFF"/>
        </w:rPr>
        <w:t xml:space="preserve">further </w:t>
      </w:r>
      <w:r w:rsidR="00996210" w:rsidRPr="008B2EE5">
        <w:rPr>
          <w:rFonts w:ascii="Arial" w:hAnsi="Arial" w:cs="Arial"/>
          <w:sz w:val="24"/>
          <w:szCs w:val="24"/>
          <w:shd w:val="clear" w:color="auto" w:fill="FFFFFF"/>
        </w:rPr>
        <w:t>provides that</w:t>
      </w:r>
      <w:r w:rsidRPr="008B2EE5">
        <w:rPr>
          <w:rFonts w:ascii="Arial" w:hAnsi="Arial" w:cs="Arial"/>
          <w:sz w:val="24"/>
          <w:szCs w:val="24"/>
          <w:shd w:val="clear" w:color="auto" w:fill="FFFFFF"/>
        </w:rPr>
        <w:t>:</w:t>
      </w:r>
      <w:r w:rsidR="00996210" w:rsidRPr="008B2EE5">
        <w:rPr>
          <w:rFonts w:ascii="Arial" w:hAnsi="Arial" w:cs="Arial"/>
          <w:sz w:val="24"/>
          <w:szCs w:val="24"/>
          <w:shd w:val="clear" w:color="auto" w:fill="FFFFFF"/>
        </w:rPr>
        <w:t xml:space="preserve"> </w:t>
      </w:r>
    </w:p>
    <w:p w:rsidR="00BB5CA8" w:rsidRPr="008B2EE5" w:rsidRDefault="00BB5CA8" w:rsidP="00BB5CA8">
      <w:pPr>
        <w:spacing w:after="0" w:line="360" w:lineRule="auto"/>
        <w:jc w:val="both"/>
        <w:rPr>
          <w:rFonts w:ascii="Arial" w:hAnsi="Arial" w:cs="Arial"/>
          <w:sz w:val="24"/>
          <w:szCs w:val="24"/>
          <w:shd w:val="clear" w:color="auto" w:fill="FFFFFF"/>
        </w:rPr>
      </w:pPr>
    </w:p>
    <w:p w:rsidR="00996210" w:rsidRPr="008B2EE5" w:rsidRDefault="00996210" w:rsidP="00BB5CA8">
      <w:pPr>
        <w:spacing w:after="0" w:line="360" w:lineRule="auto"/>
        <w:jc w:val="both"/>
        <w:rPr>
          <w:rFonts w:ascii="Arial" w:hAnsi="Arial" w:cs="Arial"/>
          <w:sz w:val="24"/>
          <w:szCs w:val="24"/>
          <w:shd w:val="clear" w:color="auto" w:fill="FFFFFF"/>
        </w:rPr>
      </w:pPr>
      <w:r w:rsidRPr="008B2EE5">
        <w:rPr>
          <w:rFonts w:ascii="Arial" w:hAnsi="Arial" w:cs="Arial"/>
          <w:shd w:val="clear" w:color="auto" w:fill="FFFFFF"/>
        </w:rPr>
        <w:t>‘[</w:t>
      </w:r>
      <w:proofErr w:type="spellStart"/>
      <w:r w:rsidRPr="008B2EE5">
        <w:rPr>
          <w:rFonts w:ascii="Arial" w:hAnsi="Arial" w:cs="Arial"/>
          <w:shd w:val="clear" w:color="auto" w:fill="FFFFFF"/>
        </w:rPr>
        <w:t>i</w:t>
      </w:r>
      <w:proofErr w:type="spellEnd"/>
      <w:r w:rsidRPr="008B2EE5">
        <w:rPr>
          <w:rFonts w:ascii="Arial" w:hAnsi="Arial" w:cs="Arial"/>
          <w:shd w:val="clear" w:color="auto" w:fill="FFFFFF"/>
        </w:rPr>
        <w:t>] is further agreed and declared that it shall always be in the discretion of the Bank to determine the extent, nature and duration of the facilities to be allowed the Debtor,…that the Bank shall be entitled without prejudice to its rights hereunder to give time to, compound with, release from liability, discharge or make any other arrangements with the Debtor or any one or more of the undersigned, or any person who is surety for and/co-principal Debtor with the Debtor in respect of his indebtedness to the Bank, and to release in whole or in part any security given to the Bank by any person and held by the Bank in respect of the indebtedness of the Debtor and my indebtedness hereunder and/or the indebtedness of any other who is surety for and co-principal  Debtor with the Debtor, and in the event of the Bank so acting in respect to any one of us or in respect of any security given to it by any one of us such action shall not exonerate any other/s of us in respect from our liabilities hereunder…..</w:t>
      </w:r>
      <w:r w:rsidR="007E0256" w:rsidRPr="008B2EE5">
        <w:rPr>
          <w:rFonts w:ascii="Arial" w:hAnsi="Arial" w:cs="Arial"/>
          <w:sz w:val="24"/>
          <w:szCs w:val="24"/>
          <w:shd w:val="clear" w:color="auto" w:fill="FFFFFF"/>
        </w:rPr>
        <w:t>’</w:t>
      </w:r>
    </w:p>
    <w:p w:rsidR="00BB5CA8" w:rsidRDefault="00BB5CA8" w:rsidP="00BB5CA8">
      <w:pPr>
        <w:spacing w:after="0" w:line="360" w:lineRule="auto"/>
        <w:jc w:val="both"/>
        <w:rPr>
          <w:rFonts w:ascii="Arial" w:hAnsi="Arial" w:cs="Arial"/>
          <w:color w:val="242121"/>
          <w:sz w:val="24"/>
          <w:szCs w:val="24"/>
          <w:shd w:val="clear" w:color="auto" w:fill="FFFFFF"/>
        </w:rPr>
      </w:pPr>
    </w:p>
    <w:p w:rsidR="00BB5CA8" w:rsidRDefault="00996210" w:rsidP="008B2EE5">
      <w:pPr>
        <w:spacing w:after="0" w:line="360" w:lineRule="auto"/>
        <w:jc w:val="both"/>
        <w:rPr>
          <w:rFonts w:ascii="Arial" w:hAnsi="Arial" w:cs="Arial"/>
          <w:sz w:val="24"/>
          <w:szCs w:val="24"/>
        </w:rPr>
      </w:pPr>
      <w:r w:rsidRPr="00996210">
        <w:rPr>
          <w:rFonts w:ascii="Arial" w:hAnsi="Arial" w:cs="Arial"/>
          <w:sz w:val="24"/>
          <w:szCs w:val="24"/>
        </w:rPr>
        <w:t xml:space="preserve"> </w:t>
      </w:r>
      <w:r w:rsidR="00BB6DED" w:rsidRPr="00996210">
        <w:rPr>
          <w:rFonts w:ascii="Arial" w:hAnsi="Arial" w:cs="Arial"/>
          <w:sz w:val="24"/>
          <w:szCs w:val="24"/>
        </w:rPr>
        <w:t>[</w:t>
      </w:r>
      <w:r w:rsidR="007E0256">
        <w:rPr>
          <w:rFonts w:ascii="Arial" w:hAnsi="Arial" w:cs="Arial"/>
          <w:sz w:val="24"/>
          <w:szCs w:val="24"/>
        </w:rPr>
        <w:t>2</w:t>
      </w:r>
      <w:r w:rsidR="00EC394C">
        <w:rPr>
          <w:rFonts w:ascii="Arial" w:hAnsi="Arial" w:cs="Arial"/>
          <w:sz w:val="24"/>
          <w:szCs w:val="24"/>
        </w:rPr>
        <w:t>3</w:t>
      </w:r>
      <w:r w:rsidR="00BB6DED" w:rsidRPr="00996210">
        <w:rPr>
          <w:rFonts w:ascii="Arial" w:hAnsi="Arial" w:cs="Arial"/>
          <w:sz w:val="24"/>
          <w:szCs w:val="24"/>
        </w:rPr>
        <w:t>]</w:t>
      </w:r>
      <w:r w:rsidR="00BB6DED" w:rsidRPr="00996210">
        <w:rPr>
          <w:rFonts w:ascii="Arial" w:hAnsi="Arial" w:cs="Arial"/>
          <w:sz w:val="24"/>
          <w:szCs w:val="24"/>
        </w:rPr>
        <w:tab/>
      </w:r>
      <w:r w:rsidR="007E0256">
        <w:rPr>
          <w:rFonts w:ascii="Arial" w:hAnsi="Arial" w:cs="Arial"/>
          <w:sz w:val="24"/>
          <w:szCs w:val="24"/>
        </w:rPr>
        <w:t xml:space="preserve">Of further importance is clause 5 which reads as follows: </w:t>
      </w:r>
    </w:p>
    <w:p w:rsidR="008B2EE5" w:rsidRDefault="008B2EE5" w:rsidP="008B2EE5">
      <w:pPr>
        <w:spacing w:after="0" w:line="360" w:lineRule="auto"/>
        <w:jc w:val="both"/>
        <w:rPr>
          <w:rFonts w:ascii="Arial" w:hAnsi="Arial" w:cs="Arial"/>
          <w:sz w:val="24"/>
          <w:szCs w:val="24"/>
        </w:rPr>
      </w:pPr>
    </w:p>
    <w:p w:rsidR="00F16289" w:rsidRDefault="007E0256" w:rsidP="00BB5CA8">
      <w:pPr>
        <w:spacing w:after="0" w:line="360" w:lineRule="auto"/>
        <w:jc w:val="both"/>
        <w:rPr>
          <w:rFonts w:ascii="Arial" w:hAnsi="Arial" w:cs="Arial"/>
        </w:rPr>
      </w:pPr>
      <w:r>
        <w:rPr>
          <w:rFonts w:ascii="Arial" w:hAnsi="Arial" w:cs="Arial"/>
          <w:sz w:val="24"/>
          <w:szCs w:val="24"/>
        </w:rPr>
        <w:t>‘</w:t>
      </w:r>
      <w:r w:rsidRPr="00EC394C">
        <w:rPr>
          <w:rFonts w:ascii="Arial" w:hAnsi="Arial" w:cs="Arial"/>
        </w:rPr>
        <w:t xml:space="preserve">I </w:t>
      </w:r>
      <w:r w:rsidR="00841784" w:rsidRPr="00EC394C">
        <w:rPr>
          <w:rFonts w:ascii="Arial" w:hAnsi="Arial" w:cs="Arial"/>
        </w:rPr>
        <w:t xml:space="preserve">renounce the benefits of </w:t>
      </w:r>
      <w:proofErr w:type="spellStart"/>
      <w:r w:rsidR="00841784" w:rsidRPr="00EC394C">
        <w:rPr>
          <w:rFonts w:ascii="Arial" w:hAnsi="Arial" w:cs="Arial"/>
        </w:rPr>
        <w:t>excussion</w:t>
      </w:r>
      <w:proofErr w:type="spellEnd"/>
      <w:r w:rsidR="00841784" w:rsidRPr="00EC394C">
        <w:rPr>
          <w:rFonts w:ascii="Arial" w:hAnsi="Arial" w:cs="Arial"/>
        </w:rPr>
        <w:t xml:space="preserve"> and division</w:t>
      </w:r>
      <w:r w:rsidRPr="00EC394C">
        <w:rPr>
          <w:rFonts w:ascii="Arial" w:hAnsi="Arial" w:cs="Arial"/>
        </w:rPr>
        <w:t>…</w:t>
      </w:r>
      <w:r w:rsidR="00841784" w:rsidRPr="00EC394C">
        <w:rPr>
          <w:rFonts w:ascii="Arial" w:hAnsi="Arial" w:cs="Arial"/>
        </w:rPr>
        <w:t xml:space="preserve">and </w:t>
      </w:r>
      <w:r w:rsidRPr="00EC394C">
        <w:rPr>
          <w:rFonts w:ascii="Arial" w:hAnsi="Arial" w:cs="Arial"/>
        </w:rPr>
        <w:t>declare that this suretyship is to be in addition to and without prejudice to any other security or suretyship (including any surety signed by the undersigned) now held or hereafter to be held from or on behalf</w:t>
      </w:r>
      <w:r w:rsidR="00F16289" w:rsidRPr="00EC394C">
        <w:rPr>
          <w:rFonts w:ascii="Arial" w:hAnsi="Arial" w:cs="Arial"/>
        </w:rPr>
        <w:t xml:space="preserve"> of the Debtor and is to be a continuing security…..</w:t>
      </w:r>
      <w:r w:rsidR="00EC394C">
        <w:rPr>
          <w:rFonts w:ascii="Arial" w:hAnsi="Arial" w:cs="Arial"/>
        </w:rPr>
        <w:t>’</w:t>
      </w:r>
    </w:p>
    <w:p w:rsidR="00BB5CA8" w:rsidRPr="00EC394C" w:rsidRDefault="00BB5CA8" w:rsidP="00BB5CA8">
      <w:pPr>
        <w:spacing w:after="0" w:line="360" w:lineRule="auto"/>
        <w:jc w:val="both"/>
        <w:rPr>
          <w:rFonts w:ascii="Arial" w:hAnsi="Arial" w:cs="Arial"/>
        </w:rPr>
      </w:pPr>
    </w:p>
    <w:p w:rsidR="00F16289" w:rsidRDefault="00F16289" w:rsidP="00BB5CA8">
      <w:pPr>
        <w:spacing w:after="0" w:line="360" w:lineRule="auto"/>
        <w:jc w:val="both"/>
        <w:rPr>
          <w:rFonts w:ascii="Arial" w:hAnsi="Arial" w:cs="Arial"/>
          <w:sz w:val="24"/>
          <w:szCs w:val="24"/>
        </w:rPr>
      </w:pPr>
      <w:r>
        <w:rPr>
          <w:rFonts w:ascii="Arial" w:hAnsi="Arial" w:cs="Arial"/>
          <w:sz w:val="24"/>
          <w:szCs w:val="24"/>
        </w:rPr>
        <w:t>[2</w:t>
      </w:r>
      <w:r w:rsidR="00EC394C">
        <w:rPr>
          <w:rFonts w:ascii="Arial" w:hAnsi="Arial" w:cs="Arial"/>
          <w:sz w:val="24"/>
          <w:szCs w:val="24"/>
        </w:rPr>
        <w:t>4</w:t>
      </w:r>
      <w:r>
        <w:rPr>
          <w:rFonts w:ascii="Arial" w:hAnsi="Arial" w:cs="Arial"/>
          <w:sz w:val="24"/>
          <w:szCs w:val="24"/>
        </w:rPr>
        <w:t>]</w:t>
      </w:r>
      <w:r>
        <w:rPr>
          <w:rFonts w:ascii="Arial" w:hAnsi="Arial" w:cs="Arial"/>
          <w:sz w:val="24"/>
          <w:szCs w:val="24"/>
        </w:rPr>
        <w:tab/>
      </w:r>
      <w:r w:rsidR="00841784">
        <w:rPr>
          <w:rFonts w:ascii="Arial" w:hAnsi="Arial" w:cs="Arial"/>
          <w:sz w:val="24"/>
          <w:szCs w:val="24"/>
        </w:rPr>
        <w:t xml:space="preserve"> Ordinarily a surety would be entitled to require the creditor to realize any real security, which he may have for his debt before turning to the surety for payment of the </w:t>
      </w:r>
      <w:r w:rsidR="00841784">
        <w:rPr>
          <w:rFonts w:ascii="Arial" w:hAnsi="Arial" w:cs="Arial"/>
          <w:sz w:val="24"/>
          <w:szCs w:val="24"/>
        </w:rPr>
        <w:lastRenderedPageBreak/>
        <w:t>debt</w:t>
      </w:r>
      <w:r w:rsidR="0002724F">
        <w:rPr>
          <w:rFonts w:ascii="Arial" w:hAnsi="Arial" w:cs="Arial"/>
          <w:sz w:val="24"/>
          <w:szCs w:val="24"/>
        </w:rPr>
        <w:t xml:space="preserve"> or of so much of it as remains unpaid. However this benefit does not apply to a security who bound himself a co-principal debtor or has expressly renounced the benefit of </w:t>
      </w:r>
      <w:proofErr w:type="spellStart"/>
      <w:r w:rsidR="0002724F">
        <w:rPr>
          <w:rFonts w:ascii="Arial" w:hAnsi="Arial" w:cs="Arial"/>
          <w:sz w:val="24"/>
          <w:szCs w:val="24"/>
        </w:rPr>
        <w:t>excussion</w:t>
      </w:r>
      <w:proofErr w:type="spellEnd"/>
      <w:r w:rsidR="0002724F">
        <w:rPr>
          <w:rFonts w:ascii="Arial" w:hAnsi="Arial" w:cs="Arial"/>
          <w:sz w:val="24"/>
          <w:szCs w:val="24"/>
        </w:rPr>
        <w:t xml:space="preserve"> (</w:t>
      </w:r>
      <w:proofErr w:type="spellStart"/>
      <w:r w:rsidR="0002724F" w:rsidRPr="0002724F">
        <w:rPr>
          <w:rFonts w:ascii="Arial" w:hAnsi="Arial" w:cs="Arial"/>
          <w:i/>
          <w:sz w:val="24"/>
          <w:szCs w:val="24"/>
        </w:rPr>
        <w:t>beneficium</w:t>
      </w:r>
      <w:proofErr w:type="spellEnd"/>
      <w:r w:rsidR="0002724F" w:rsidRPr="0002724F">
        <w:rPr>
          <w:rFonts w:ascii="Arial" w:hAnsi="Arial" w:cs="Arial"/>
          <w:i/>
          <w:sz w:val="24"/>
          <w:szCs w:val="24"/>
        </w:rPr>
        <w:t xml:space="preserve"> </w:t>
      </w:r>
      <w:proofErr w:type="spellStart"/>
      <w:r w:rsidR="0002724F" w:rsidRPr="0002724F">
        <w:rPr>
          <w:rFonts w:ascii="Arial" w:hAnsi="Arial" w:cs="Arial"/>
          <w:i/>
          <w:sz w:val="24"/>
          <w:szCs w:val="24"/>
        </w:rPr>
        <w:t>ordinis</w:t>
      </w:r>
      <w:proofErr w:type="spellEnd"/>
      <w:r w:rsidR="0002724F" w:rsidRPr="0002724F">
        <w:rPr>
          <w:rFonts w:ascii="Arial" w:hAnsi="Arial" w:cs="Arial"/>
          <w:i/>
          <w:sz w:val="24"/>
          <w:szCs w:val="24"/>
        </w:rPr>
        <w:t xml:space="preserve"> </w:t>
      </w:r>
      <w:proofErr w:type="spellStart"/>
      <w:r w:rsidR="0002724F" w:rsidRPr="0002724F">
        <w:rPr>
          <w:rFonts w:ascii="Arial" w:hAnsi="Arial" w:cs="Arial"/>
          <w:i/>
          <w:sz w:val="24"/>
          <w:szCs w:val="24"/>
        </w:rPr>
        <w:t>sive</w:t>
      </w:r>
      <w:proofErr w:type="spellEnd"/>
      <w:r w:rsidR="0002724F" w:rsidRPr="0002724F">
        <w:rPr>
          <w:rFonts w:ascii="Arial" w:hAnsi="Arial" w:cs="Arial"/>
          <w:i/>
          <w:sz w:val="24"/>
          <w:szCs w:val="24"/>
        </w:rPr>
        <w:t xml:space="preserve"> </w:t>
      </w:r>
      <w:proofErr w:type="spellStart"/>
      <w:r w:rsidR="0002724F" w:rsidRPr="0002724F">
        <w:rPr>
          <w:rFonts w:ascii="Arial" w:hAnsi="Arial" w:cs="Arial"/>
          <w:i/>
          <w:sz w:val="24"/>
          <w:szCs w:val="24"/>
        </w:rPr>
        <w:t>execussionis</w:t>
      </w:r>
      <w:proofErr w:type="spellEnd"/>
      <w:r w:rsidR="0002724F">
        <w:rPr>
          <w:rFonts w:ascii="Arial" w:hAnsi="Arial" w:cs="Arial"/>
          <w:sz w:val="24"/>
          <w:szCs w:val="24"/>
        </w:rPr>
        <w:t>)</w:t>
      </w:r>
      <w:r w:rsidR="00BB5CA8">
        <w:rPr>
          <w:rFonts w:ascii="Arial" w:hAnsi="Arial" w:cs="Arial"/>
          <w:sz w:val="24"/>
          <w:szCs w:val="24"/>
        </w:rPr>
        <w:t>.</w:t>
      </w:r>
    </w:p>
    <w:p w:rsidR="00BB5CA8" w:rsidRDefault="00BB5CA8" w:rsidP="000110C6">
      <w:pPr>
        <w:shd w:val="clear" w:color="auto" w:fill="FFFFFF"/>
        <w:spacing w:after="0" w:line="360" w:lineRule="auto"/>
        <w:jc w:val="both"/>
        <w:rPr>
          <w:rFonts w:ascii="Arial" w:eastAsia="Times New Roman" w:hAnsi="Arial" w:cs="Arial"/>
          <w:color w:val="000000"/>
          <w:sz w:val="24"/>
          <w:szCs w:val="24"/>
          <w:lang w:val="en-US"/>
        </w:rPr>
      </w:pPr>
    </w:p>
    <w:p w:rsidR="00F16289" w:rsidRPr="00DB4C6A" w:rsidRDefault="000110C6" w:rsidP="000110C6">
      <w:pPr>
        <w:shd w:val="clear" w:color="auto" w:fill="FFFFFF"/>
        <w:spacing w:after="0" w:line="36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[2</w:t>
      </w:r>
      <w:r w:rsidR="00EC394C">
        <w:rPr>
          <w:rFonts w:ascii="Arial" w:eastAsia="Times New Roman" w:hAnsi="Arial" w:cs="Arial"/>
          <w:color w:val="000000"/>
          <w:sz w:val="24"/>
          <w:szCs w:val="24"/>
          <w:lang w:val="en-US"/>
        </w:rPr>
        <w:t>5</w:t>
      </w:r>
      <w:r>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ab/>
        <w:t xml:space="preserve">In </w:t>
      </w:r>
      <w:r w:rsidRPr="0073479D">
        <w:rPr>
          <w:rFonts w:ascii="Arial" w:hAnsi="Arial" w:cs="Arial"/>
          <w:i/>
          <w:iCs/>
          <w:sz w:val="24"/>
          <w:szCs w:val="24"/>
          <w:shd w:val="clear" w:color="auto" w:fill="FFFFFF"/>
        </w:rPr>
        <w:t>Caney’s The Law of Suretyship</w:t>
      </w:r>
      <w:r w:rsidRPr="0073479D">
        <w:rPr>
          <w:rStyle w:val="FootnoteReference"/>
          <w:rFonts w:ascii="Arial" w:hAnsi="Arial" w:cs="Arial"/>
          <w:i/>
          <w:iCs/>
          <w:sz w:val="24"/>
          <w:szCs w:val="24"/>
          <w:shd w:val="clear" w:color="auto" w:fill="FFFFFF"/>
        </w:rPr>
        <w:footnoteReference w:id="13"/>
      </w:r>
      <w:r w:rsidRPr="0073479D">
        <w:rPr>
          <w:rFonts w:ascii="Arial" w:eastAsia="Times New Roman" w:hAnsi="Arial" w:cs="Arial"/>
          <w:sz w:val="24"/>
          <w:szCs w:val="24"/>
          <w:lang w:val="en-US"/>
        </w:rPr>
        <w:t xml:space="preserve"> learned </w:t>
      </w:r>
      <w:r>
        <w:rPr>
          <w:rFonts w:ascii="Arial" w:eastAsia="Times New Roman" w:hAnsi="Arial" w:cs="Arial"/>
          <w:color w:val="000000"/>
          <w:sz w:val="24"/>
          <w:szCs w:val="24"/>
          <w:lang w:val="en-US"/>
        </w:rPr>
        <w:t>authors state</w:t>
      </w:r>
      <w:r w:rsidR="00F16289" w:rsidRPr="00DB4C6A">
        <w:rPr>
          <w:rFonts w:ascii="Arial" w:eastAsia="Times New Roman" w:hAnsi="Arial" w:cs="Arial"/>
          <w:color w:val="000000"/>
          <w:sz w:val="24"/>
          <w:szCs w:val="24"/>
          <w:lang w:val="en-US"/>
        </w:rPr>
        <w:t xml:space="preserve"> clearly there that a surety is entitled to demand that the principal debtor be first excused, by which is simply meant that the creditor must, before suing the surety, exhaust his legal remedies against the principal debtor for performance and payment. This he can do, the author continues, only where he enjoys the benefit of </w:t>
      </w:r>
      <w:proofErr w:type="spellStart"/>
      <w:r w:rsidR="00F16289" w:rsidRPr="00DB4C6A">
        <w:rPr>
          <w:rFonts w:ascii="Arial" w:eastAsia="Times New Roman" w:hAnsi="Arial" w:cs="Arial"/>
          <w:color w:val="000000"/>
          <w:sz w:val="24"/>
          <w:szCs w:val="24"/>
          <w:lang w:val="en-US"/>
        </w:rPr>
        <w:t>excussion</w:t>
      </w:r>
      <w:proofErr w:type="spellEnd"/>
      <w:r w:rsidR="00F16289" w:rsidRPr="00DB4C6A">
        <w:rPr>
          <w:rFonts w:ascii="Arial" w:eastAsia="Times New Roman" w:hAnsi="Arial" w:cs="Arial"/>
          <w:color w:val="000000"/>
          <w:sz w:val="24"/>
          <w:szCs w:val="24"/>
          <w:lang w:val="en-US"/>
        </w:rPr>
        <w:t xml:space="preserve"> and not where he has renounced, or otherwise does not enjoy, that benefit.</w:t>
      </w:r>
    </w:p>
    <w:p w:rsidR="00F16289" w:rsidRPr="00DB4C6A" w:rsidRDefault="00F16289" w:rsidP="000110C6">
      <w:pPr>
        <w:shd w:val="clear" w:color="auto" w:fill="FFFFFF"/>
        <w:spacing w:after="0" w:line="360" w:lineRule="auto"/>
        <w:jc w:val="both"/>
        <w:rPr>
          <w:rFonts w:ascii="Arial" w:eastAsia="Times New Roman" w:hAnsi="Arial" w:cs="Arial"/>
          <w:color w:val="000000"/>
          <w:sz w:val="24"/>
          <w:szCs w:val="24"/>
          <w:lang w:val="en-US"/>
        </w:rPr>
      </w:pPr>
      <w:r w:rsidRPr="00DB4C6A">
        <w:rPr>
          <w:rFonts w:ascii="Arial" w:eastAsia="Times New Roman" w:hAnsi="Arial" w:cs="Arial"/>
          <w:color w:val="000000"/>
          <w:sz w:val="24"/>
          <w:szCs w:val="24"/>
          <w:lang w:val="en-US"/>
        </w:rPr>
        <w:t> </w:t>
      </w:r>
    </w:p>
    <w:p w:rsidR="000110C6" w:rsidRDefault="000110C6" w:rsidP="000110C6">
      <w:pPr>
        <w:shd w:val="clear" w:color="auto" w:fill="FFFFFF"/>
        <w:spacing w:after="0" w:line="360" w:lineRule="auto"/>
        <w:jc w:val="both"/>
        <w:rPr>
          <w:rStyle w:val="FontStyle21"/>
          <w:rFonts w:ascii="Arial" w:hAnsi="Arial" w:cs="Arial"/>
          <w:sz w:val="22"/>
          <w:szCs w:val="22"/>
        </w:rPr>
      </w:pPr>
      <w:r>
        <w:rPr>
          <w:rFonts w:ascii="Arial" w:eastAsia="Times New Roman" w:hAnsi="Arial" w:cs="Arial"/>
          <w:color w:val="000000"/>
          <w:sz w:val="24"/>
          <w:szCs w:val="24"/>
          <w:lang w:val="en-US"/>
        </w:rPr>
        <w:t>[2</w:t>
      </w:r>
      <w:r w:rsidR="00EC394C">
        <w:rPr>
          <w:rFonts w:ascii="Arial" w:eastAsia="Times New Roman" w:hAnsi="Arial" w:cs="Arial"/>
          <w:color w:val="000000"/>
          <w:sz w:val="24"/>
          <w:szCs w:val="24"/>
          <w:lang w:val="en-US"/>
        </w:rPr>
        <w:t>6</w:t>
      </w:r>
      <w:r>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ab/>
      </w:r>
      <w:r w:rsidR="00F16289" w:rsidRPr="00DB4C6A">
        <w:rPr>
          <w:rFonts w:ascii="Arial" w:eastAsia="Times New Roman" w:hAnsi="Arial" w:cs="Arial"/>
          <w:color w:val="000000"/>
          <w:sz w:val="24"/>
          <w:szCs w:val="24"/>
          <w:lang w:val="en-US"/>
        </w:rPr>
        <w:t>The distinction between liability as a 'surety' and liability as a 'surety and co-principal debtor' was clarified in </w:t>
      </w:r>
      <w:r w:rsidR="00F16289" w:rsidRPr="00DB4C6A">
        <w:rPr>
          <w:rFonts w:ascii="Arial" w:eastAsia="Times New Roman" w:hAnsi="Arial" w:cs="Arial"/>
          <w:i/>
          <w:iCs/>
          <w:color w:val="000000"/>
          <w:sz w:val="24"/>
          <w:szCs w:val="24"/>
          <w:lang w:val="en-US"/>
        </w:rPr>
        <w:t>Neon and Cold Cathode Illumination (Pty) Ltd v Ephron</w:t>
      </w:r>
      <w:r w:rsidR="00F16289" w:rsidRPr="00DB4C6A">
        <w:rPr>
          <w:rFonts w:ascii="Arial" w:eastAsia="Times New Roman" w:hAnsi="Arial" w:cs="Arial"/>
          <w:color w:val="000000"/>
          <w:sz w:val="24"/>
          <w:szCs w:val="24"/>
          <w:lang w:val="en-US"/>
        </w:rPr>
        <w:t xml:space="preserve"> 1978 (1) SA 463 (A). </w:t>
      </w:r>
      <w:r>
        <w:rPr>
          <w:rFonts w:ascii="Arial" w:eastAsia="Times New Roman" w:hAnsi="Arial" w:cs="Arial"/>
          <w:color w:val="000000"/>
          <w:sz w:val="24"/>
          <w:szCs w:val="24"/>
          <w:lang w:val="en-US"/>
        </w:rPr>
        <w:t xml:space="preserve">The following was </w:t>
      </w:r>
      <w:r w:rsidRPr="00BB5CA8">
        <w:rPr>
          <w:rFonts w:ascii="Arial" w:eastAsia="Times New Roman" w:hAnsi="Arial" w:cs="Arial"/>
          <w:color w:val="000000"/>
          <w:sz w:val="24"/>
          <w:szCs w:val="24"/>
          <w:lang w:val="en-US"/>
        </w:rPr>
        <w:t xml:space="preserve">held at </w:t>
      </w:r>
      <w:r w:rsidRPr="00BB5CA8">
        <w:rPr>
          <w:rStyle w:val="FontStyle21"/>
          <w:rFonts w:ascii="Arial" w:hAnsi="Arial" w:cs="Arial"/>
          <w:sz w:val="24"/>
          <w:szCs w:val="24"/>
        </w:rPr>
        <w:t xml:space="preserve">at 471 C - 472 E and more particularly the following </w:t>
      </w:r>
      <w:r w:rsidRPr="00BB5CA8">
        <w:rPr>
          <w:rStyle w:val="FontStyle22"/>
          <w:rFonts w:ascii="Arial" w:eastAsiaTheme="minorEastAsia" w:hAnsi="Arial" w:cs="Arial"/>
          <w:b w:val="0"/>
          <w:bCs w:val="0"/>
          <w:iCs w:val="0"/>
          <w:sz w:val="24"/>
          <w:szCs w:val="24"/>
        </w:rPr>
        <w:t>dictum</w:t>
      </w:r>
      <w:r w:rsidRPr="00BB5CA8">
        <w:rPr>
          <w:rStyle w:val="FontStyle22"/>
          <w:rFonts w:ascii="Arial" w:eastAsiaTheme="minorEastAsia" w:hAnsi="Arial" w:cs="Arial"/>
          <w:bCs w:val="0"/>
          <w:iCs w:val="0"/>
          <w:sz w:val="24"/>
          <w:szCs w:val="24"/>
        </w:rPr>
        <w:t xml:space="preserve"> </w:t>
      </w:r>
      <w:r w:rsidRPr="00BB5CA8">
        <w:rPr>
          <w:rStyle w:val="FontStyle21"/>
          <w:rFonts w:ascii="Arial" w:hAnsi="Arial" w:cs="Arial"/>
          <w:sz w:val="24"/>
          <w:szCs w:val="24"/>
        </w:rPr>
        <w:t xml:space="preserve">of Trollip. JA at 472 B </w:t>
      </w:r>
      <w:r w:rsidR="00BB5CA8" w:rsidRPr="00BB5CA8">
        <w:rPr>
          <w:rStyle w:val="FontStyle21"/>
          <w:rFonts w:ascii="Arial" w:hAnsi="Arial" w:cs="Arial"/>
          <w:sz w:val="24"/>
          <w:szCs w:val="24"/>
        </w:rPr>
        <w:t>–</w:t>
      </w:r>
      <w:r w:rsidRPr="00BB5CA8">
        <w:rPr>
          <w:rStyle w:val="FontStyle21"/>
          <w:rFonts w:ascii="Arial" w:hAnsi="Arial" w:cs="Arial"/>
          <w:sz w:val="24"/>
          <w:szCs w:val="24"/>
        </w:rPr>
        <w:t xml:space="preserve"> E</w:t>
      </w:r>
      <w:r w:rsidR="00BB5CA8">
        <w:rPr>
          <w:rStyle w:val="FontStyle21"/>
          <w:rFonts w:ascii="Arial" w:hAnsi="Arial" w:cs="Arial"/>
          <w:sz w:val="24"/>
          <w:szCs w:val="24"/>
        </w:rPr>
        <w:t>:</w:t>
      </w:r>
    </w:p>
    <w:p w:rsidR="00BB5CA8" w:rsidRPr="000110C6" w:rsidRDefault="00BB5CA8" w:rsidP="000110C6">
      <w:pPr>
        <w:shd w:val="clear" w:color="auto" w:fill="FFFFFF"/>
        <w:spacing w:after="0" w:line="360" w:lineRule="auto"/>
        <w:jc w:val="both"/>
        <w:rPr>
          <w:rFonts w:ascii="Arial" w:hAnsi="Arial" w:cs="Arial"/>
        </w:rPr>
      </w:pPr>
    </w:p>
    <w:p w:rsidR="000110C6" w:rsidRPr="000110C6" w:rsidRDefault="000110C6" w:rsidP="0073479D">
      <w:pPr>
        <w:pStyle w:val="Style5"/>
        <w:spacing w:before="14" w:line="360" w:lineRule="auto"/>
        <w:rPr>
          <w:b/>
          <w:i/>
          <w:sz w:val="22"/>
          <w:szCs w:val="22"/>
        </w:rPr>
      </w:pPr>
      <w:r w:rsidRPr="000110C6">
        <w:rPr>
          <w:rStyle w:val="FontStyle22"/>
          <w:rFonts w:ascii="Arial" w:eastAsiaTheme="minorEastAsia" w:hAnsi="Arial" w:cs="Arial"/>
          <w:b w:val="0"/>
          <w:bCs w:val="0"/>
          <w:i w:val="0"/>
          <w:iCs w:val="0"/>
          <w:sz w:val="22"/>
          <w:szCs w:val="22"/>
        </w:rPr>
        <w:t xml:space="preserve">"From the above and other authorities it appears that generally the only consequence </w:t>
      </w:r>
      <w:r w:rsidR="002E3FBD">
        <w:rPr>
          <w:rStyle w:val="FontStyle22"/>
          <w:rFonts w:ascii="Arial" w:eastAsiaTheme="minorEastAsia" w:hAnsi="Arial" w:cs="Arial"/>
          <w:b w:val="0"/>
          <w:bCs w:val="0"/>
          <w:i w:val="0"/>
          <w:iCs w:val="0"/>
          <w:sz w:val="22"/>
          <w:szCs w:val="22"/>
        </w:rPr>
        <w:t>(</w:t>
      </w:r>
      <w:r w:rsidRPr="000110C6">
        <w:rPr>
          <w:rStyle w:val="FontStyle22"/>
          <w:rFonts w:ascii="Arial" w:eastAsiaTheme="minorEastAsia" w:hAnsi="Arial" w:cs="Arial"/>
          <w:b w:val="0"/>
          <w:bCs w:val="0"/>
          <w:i w:val="0"/>
          <w:iCs w:val="0"/>
          <w:sz w:val="22"/>
          <w:szCs w:val="22"/>
        </w:rPr>
        <w:t>albeit an important one</w:t>
      </w:r>
      <w:r w:rsidR="002E3FBD">
        <w:rPr>
          <w:rStyle w:val="FontStyle22"/>
          <w:rFonts w:ascii="Arial" w:eastAsiaTheme="minorEastAsia" w:hAnsi="Arial" w:cs="Arial"/>
          <w:b w:val="0"/>
          <w:bCs w:val="0"/>
          <w:i w:val="0"/>
          <w:iCs w:val="0"/>
          <w:sz w:val="22"/>
          <w:szCs w:val="22"/>
        </w:rPr>
        <w:t>)</w:t>
      </w:r>
      <w:r w:rsidRPr="000110C6">
        <w:rPr>
          <w:rStyle w:val="FontStyle22"/>
          <w:rFonts w:ascii="Arial" w:eastAsiaTheme="minorEastAsia" w:hAnsi="Arial" w:cs="Arial"/>
          <w:b w:val="0"/>
          <w:bCs w:val="0"/>
          <w:i w:val="0"/>
          <w:iCs w:val="0"/>
          <w:sz w:val="22"/>
          <w:szCs w:val="22"/>
        </w:rPr>
        <w:t xml:space="preserve"> that flows from a surety also undertaking liability as a co-principal debtor is that </w:t>
      </w:r>
      <w:r w:rsidRPr="00220906">
        <w:rPr>
          <w:rStyle w:val="FontStyle22"/>
          <w:rFonts w:ascii="Arial" w:eastAsiaTheme="minorEastAsia" w:hAnsi="Arial" w:cs="Arial"/>
          <w:b w:val="0"/>
          <w:bCs w:val="0"/>
          <w:iCs w:val="0"/>
          <w:sz w:val="22"/>
          <w:szCs w:val="22"/>
        </w:rPr>
        <w:t>vis-a-vis</w:t>
      </w:r>
      <w:r w:rsidRPr="000110C6">
        <w:rPr>
          <w:rStyle w:val="FontStyle22"/>
          <w:rFonts w:ascii="Arial" w:eastAsiaTheme="minorEastAsia" w:hAnsi="Arial" w:cs="Arial"/>
          <w:b w:val="0"/>
          <w:bCs w:val="0"/>
          <w:i w:val="0"/>
          <w:iCs w:val="0"/>
          <w:sz w:val="22"/>
          <w:szCs w:val="22"/>
        </w:rPr>
        <w:t xml:space="preserve"> the creditor he thereby tacitly renounces the </w:t>
      </w:r>
      <w:r w:rsidR="00975197">
        <w:rPr>
          <w:rStyle w:val="FontStyle22"/>
          <w:rFonts w:ascii="Arial" w:eastAsiaTheme="minorEastAsia" w:hAnsi="Arial" w:cs="Arial"/>
          <w:b w:val="0"/>
          <w:bCs w:val="0"/>
          <w:i w:val="0"/>
          <w:iCs w:val="0"/>
          <w:sz w:val="22"/>
          <w:szCs w:val="22"/>
        </w:rPr>
        <w:t>ordinary</w:t>
      </w:r>
      <w:r w:rsidRPr="000110C6">
        <w:rPr>
          <w:rStyle w:val="FontStyle22"/>
          <w:rFonts w:ascii="Arial" w:eastAsiaTheme="minorEastAsia" w:hAnsi="Arial" w:cs="Arial"/>
          <w:b w:val="0"/>
          <w:bCs w:val="0"/>
          <w:i w:val="0"/>
          <w:iCs w:val="0"/>
          <w:sz w:val="22"/>
          <w:szCs w:val="22"/>
        </w:rPr>
        <w:t xml:space="preserve"> benefits available to a surety, such as those of </w:t>
      </w:r>
      <w:proofErr w:type="spellStart"/>
      <w:r w:rsidRPr="000110C6">
        <w:rPr>
          <w:rStyle w:val="FontStyle22"/>
          <w:rFonts w:ascii="Arial" w:eastAsiaTheme="minorEastAsia" w:hAnsi="Arial" w:cs="Arial"/>
          <w:b w:val="0"/>
          <w:bCs w:val="0"/>
          <w:i w:val="0"/>
          <w:iCs w:val="0"/>
          <w:sz w:val="22"/>
          <w:szCs w:val="22"/>
        </w:rPr>
        <w:t>excussio</w:t>
      </w:r>
      <w:r>
        <w:rPr>
          <w:rStyle w:val="FontStyle22"/>
          <w:rFonts w:ascii="Arial" w:eastAsiaTheme="minorEastAsia" w:hAnsi="Arial" w:cs="Arial"/>
          <w:b w:val="0"/>
          <w:bCs w:val="0"/>
          <w:i w:val="0"/>
          <w:iCs w:val="0"/>
          <w:sz w:val="22"/>
          <w:szCs w:val="22"/>
        </w:rPr>
        <w:t>n</w:t>
      </w:r>
      <w:r w:rsidRPr="000110C6">
        <w:rPr>
          <w:rStyle w:val="FontStyle22"/>
          <w:rFonts w:ascii="Arial" w:eastAsiaTheme="minorEastAsia" w:hAnsi="Arial" w:cs="Arial"/>
          <w:b w:val="0"/>
          <w:bCs w:val="0"/>
          <w:i w:val="0"/>
          <w:iCs w:val="0"/>
          <w:sz w:val="22"/>
          <w:szCs w:val="22"/>
        </w:rPr>
        <w:t>s</w:t>
      </w:r>
      <w:proofErr w:type="spellEnd"/>
      <w:r w:rsidRPr="000110C6">
        <w:rPr>
          <w:rStyle w:val="FontStyle22"/>
          <w:rFonts w:ascii="Arial" w:eastAsiaTheme="minorEastAsia" w:hAnsi="Arial" w:cs="Arial"/>
          <w:b w:val="0"/>
          <w:bCs w:val="0"/>
          <w:i w:val="0"/>
          <w:iCs w:val="0"/>
          <w:sz w:val="22"/>
          <w:szCs w:val="22"/>
        </w:rPr>
        <w:t xml:space="preserve"> and division, and he becomes liable jointly and severally </w:t>
      </w:r>
      <w:r w:rsidRPr="000110C6">
        <w:rPr>
          <w:rStyle w:val="FontStyle23"/>
          <w:b w:val="0"/>
          <w:bCs w:val="0"/>
          <w:i w:val="0"/>
          <w:iCs w:val="0"/>
          <w:sz w:val="22"/>
          <w:szCs w:val="22"/>
        </w:rPr>
        <w:t>w</w:t>
      </w:r>
      <w:r w:rsidR="002E3FBD">
        <w:rPr>
          <w:rStyle w:val="FontStyle23"/>
          <w:b w:val="0"/>
          <w:bCs w:val="0"/>
          <w:i w:val="0"/>
          <w:iCs w:val="0"/>
          <w:sz w:val="22"/>
          <w:szCs w:val="22"/>
        </w:rPr>
        <w:t>ith</w:t>
      </w:r>
      <w:r w:rsidRPr="000110C6">
        <w:rPr>
          <w:rStyle w:val="FontStyle23"/>
          <w:b w:val="0"/>
          <w:bCs w:val="0"/>
          <w:i w:val="0"/>
          <w:iCs w:val="0"/>
          <w:sz w:val="22"/>
          <w:szCs w:val="22"/>
        </w:rPr>
        <w:t xml:space="preserve"> </w:t>
      </w:r>
      <w:r w:rsidRPr="000110C6">
        <w:rPr>
          <w:rStyle w:val="FontStyle22"/>
          <w:rFonts w:ascii="Arial" w:eastAsiaTheme="minorEastAsia" w:hAnsi="Arial" w:cs="Arial"/>
          <w:b w:val="0"/>
          <w:bCs w:val="0"/>
          <w:i w:val="0"/>
          <w:iCs w:val="0"/>
          <w:sz w:val="22"/>
          <w:szCs w:val="22"/>
        </w:rPr>
        <w:t xml:space="preserve">the principal debtor (see. </w:t>
      </w:r>
      <w:proofErr w:type="gramStart"/>
      <w:r w:rsidRPr="000110C6">
        <w:rPr>
          <w:rStyle w:val="FontStyle22"/>
          <w:rFonts w:ascii="Arial" w:eastAsiaTheme="minorEastAsia" w:hAnsi="Arial" w:cs="Arial"/>
          <w:b w:val="0"/>
          <w:bCs w:val="0"/>
          <w:i w:val="0"/>
          <w:iCs w:val="0"/>
          <w:sz w:val="22"/>
          <w:szCs w:val="22"/>
        </w:rPr>
        <w:t>for</w:t>
      </w:r>
      <w:proofErr w:type="gramEnd"/>
      <w:r w:rsidRPr="000110C6">
        <w:rPr>
          <w:rStyle w:val="FontStyle22"/>
          <w:rFonts w:ascii="Arial" w:eastAsiaTheme="minorEastAsia" w:hAnsi="Arial" w:cs="Arial"/>
          <w:b w:val="0"/>
          <w:bCs w:val="0"/>
          <w:i w:val="0"/>
          <w:iCs w:val="0"/>
          <w:sz w:val="22"/>
          <w:szCs w:val="22"/>
        </w:rPr>
        <w:t xml:space="preserve"> example. Cane</w:t>
      </w:r>
      <w:r>
        <w:rPr>
          <w:rStyle w:val="FontStyle22"/>
          <w:rFonts w:ascii="Arial" w:eastAsiaTheme="minorEastAsia" w:hAnsi="Arial" w:cs="Arial"/>
          <w:b w:val="0"/>
          <w:bCs w:val="0"/>
          <w:i w:val="0"/>
          <w:iCs w:val="0"/>
          <w:sz w:val="22"/>
          <w:szCs w:val="22"/>
        </w:rPr>
        <w:t>y</w:t>
      </w:r>
      <w:r w:rsidRPr="000110C6">
        <w:rPr>
          <w:rStyle w:val="FontStyle22"/>
          <w:rFonts w:ascii="Arial" w:eastAsiaTheme="minorEastAsia" w:hAnsi="Arial" w:cs="Arial"/>
          <w:b w:val="0"/>
          <w:bCs w:val="0"/>
          <w:i w:val="0"/>
          <w:iCs w:val="0"/>
          <w:sz w:val="22"/>
          <w:szCs w:val="22"/>
        </w:rPr>
        <w:t xml:space="preserve">. </w:t>
      </w:r>
      <w:r w:rsidRPr="002E3FBD">
        <w:rPr>
          <w:rStyle w:val="FontStyle22"/>
          <w:rFonts w:ascii="Arial" w:eastAsiaTheme="minorEastAsia" w:hAnsi="Arial" w:cs="Arial"/>
          <w:b w:val="0"/>
          <w:bCs w:val="0"/>
          <w:iCs w:val="0"/>
          <w:sz w:val="22"/>
          <w:szCs w:val="22"/>
        </w:rPr>
        <w:t>Law of Suretyship</w:t>
      </w:r>
      <w:r w:rsidRPr="000110C6">
        <w:rPr>
          <w:rStyle w:val="FontStyle22"/>
          <w:rFonts w:ascii="Arial" w:eastAsiaTheme="minorEastAsia" w:hAnsi="Arial" w:cs="Arial"/>
          <w:b w:val="0"/>
          <w:bCs w:val="0"/>
          <w:i w:val="0"/>
          <w:iCs w:val="0"/>
          <w:sz w:val="22"/>
          <w:szCs w:val="22"/>
        </w:rPr>
        <w:t>. 2</w:t>
      </w:r>
      <w:r w:rsidR="002E3FBD" w:rsidRPr="002E3FBD">
        <w:rPr>
          <w:rStyle w:val="FontStyle22"/>
          <w:rFonts w:ascii="Arial" w:eastAsiaTheme="minorEastAsia" w:hAnsi="Arial" w:cs="Arial"/>
          <w:b w:val="0"/>
          <w:bCs w:val="0"/>
          <w:i w:val="0"/>
          <w:iCs w:val="0"/>
          <w:sz w:val="22"/>
          <w:szCs w:val="22"/>
          <w:vertAlign w:val="superscript"/>
        </w:rPr>
        <w:t>nd</w:t>
      </w:r>
      <w:r w:rsidR="002E3FBD">
        <w:rPr>
          <w:rStyle w:val="FontStyle22"/>
          <w:rFonts w:ascii="Arial" w:eastAsiaTheme="minorEastAsia" w:hAnsi="Arial" w:cs="Arial"/>
          <w:b w:val="0"/>
          <w:bCs w:val="0"/>
          <w:i w:val="0"/>
          <w:iCs w:val="0"/>
          <w:sz w:val="22"/>
          <w:szCs w:val="22"/>
        </w:rPr>
        <w:t xml:space="preserve"> </w:t>
      </w:r>
      <w:r w:rsidRPr="000110C6">
        <w:rPr>
          <w:rStyle w:val="FontStyle22"/>
          <w:rFonts w:ascii="Arial" w:eastAsiaTheme="minorEastAsia" w:hAnsi="Arial" w:cs="Arial"/>
          <w:b w:val="0"/>
          <w:bCs w:val="0"/>
          <w:i w:val="0"/>
          <w:iCs w:val="0"/>
          <w:sz w:val="22"/>
          <w:szCs w:val="22"/>
        </w:rPr>
        <w:t xml:space="preserve">ed. p. 51; </w:t>
      </w:r>
      <w:proofErr w:type="spellStart"/>
      <w:r w:rsidRPr="000110C6">
        <w:rPr>
          <w:rStyle w:val="FontStyle22"/>
          <w:rFonts w:ascii="Arial" w:eastAsiaTheme="minorEastAsia" w:hAnsi="Arial" w:cs="Arial"/>
          <w:b w:val="0"/>
          <w:bCs w:val="0"/>
          <w:i w:val="0"/>
          <w:iCs w:val="0"/>
          <w:sz w:val="22"/>
          <w:szCs w:val="22"/>
        </w:rPr>
        <w:t>Wessels</w:t>
      </w:r>
      <w:proofErr w:type="spellEnd"/>
      <w:r w:rsidRPr="000110C6">
        <w:rPr>
          <w:rStyle w:val="FontStyle22"/>
          <w:rFonts w:ascii="Arial" w:eastAsiaTheme="minorEastAsia" w:hAnsi="Arial" w:cs="Arial"/>
          <w:b w:val="0"/>
          <w:bCs w:val="0"/>
          <w:i w:val="0"/>
          <w:iCs w:val="0"/>
          <w:sz w:val="22"/>
          <w:szCs w:val="22"/>
        </w:rPr>
        <w:t xml:space="preserve"> on </w:t>
      </w:r>
      <w:r w:rsidRPr="002E3FBD">
        <w:rPr>
          <w:rStyle w:val="FontStyle22"/>
          <w:rFonts w:ascii="Arial" w:eastAsiaTheme="minorEastAsia" w:hAnsi="Arial" w:cs="Arial"/>
          <w:b w:val="0"/>
          <w:bCs w:val="0"/>
          <w:iCs w:val="0"/>
          <w:sz w:val="22"/>
          <w:szCs w:val="22"/>
        </w:rPr>
        <w:t>Contract</w:t>
      </w:r>
      <w:r w:rsidRPr="000110C6">
        <w:rPr>
          <w:rStyle w:val="FontStyle22"/>
          <w:rFonts w:ascii="Arial" w:eastAsiaTheme="minorEastAsia" w:hAnsi="Arial" w:cs="Arial"/>
          <w:b w:val="0"/>
          <w:bCs w:val="0"/>
          <w:i w:val="0"/>
          <w:iCs w:val="0"/>
          <w:sz w:val="22"/>
          <w:szCs w:val="22"/>
        </w:rPr>
        <w:t xml:space="preserve">, </w:t>
      </w:r>
      <w:r w:rsidR="002E3FBD">
        <w:rPr>
          <w:rStyle w:val="FontStyle22"/>
          <w:rFonts w:ascii="Arial" w:eastAsiaTheme="minorEastAsia" w:hAnsi="Arial" w:cs="Arial"/>
          <w:b w:val="0"/>
          <w:bCs w:val="0"/>
          <w:i w:val="0"/>
          <w:iCs w:val="0"/>
          <w:sz w:val="22"/>
          <w:szCs w:val="22"/>
        </w:rPr>
        <w:t>2</w:t>
      </w:r>
      <w:r w:rsidR="002E3FBD" w:rsidRPr="002E3FBD">
        <w:rPr>
          <w:rStyle w:val="FontStyle22"/>
          <w:rFonts w:ascii="Arial" w:eastAsiaTheme="minorEastAsia" w:hAnsi="Arial" w:cs="Arial"/>
          <w:b w:val="0"/>
          <w:bCs w:val="0"/>
          <w:i w:val="0"/>
          <w:iCs w:val="0"/>
          <w:sz w:val="22"/>
          <w:szCs w:val="22"/>
          <w:vertAlign w:val="superscript"/>
        </w:rPr>
        <w:t>nd</w:t>
      </w:r>
      <w:r w:rsidR="002E3FBD">
        <w:rPr>
          <w:rStyle w:val="FontStyle22"/>
          <w:rFonts w:ascii="Arial" w:eastAsiaTheme="minorEastAsia" w:hAnsi="Arial" w:cs="Arial"/>
          <w:b w:val="0"/>
          <w:bCs w:val="0"/>
          <w:i w:val="0"/>
          <w:iCs w:val="0"/>
          <w:sz w:val="22"/>
          <w:szCs w:val="22"/>
        </w:rPr>
        <w:t xml:space="preserve"> </w:t>
      </w:r>
      <w:proofErr w:type="spellStart"/>
      <w:proofErr w:type="gramStart"/>
      <w:r w:rsidRPr="000110C6">
        <w:rPr>
          <w:rStyle w:val="FontStyle23"/>
          <w:b w:val="0"/>
          <w:bCs w:val="0"/>
          <w:i w:val="0"/>
          <w:iCs w:val="0"/>
          <w:sz w:val="22"/>
          <w:szCs w:val="22"/>
        </w:rPr>
        <w:t>ed</w:t>
      </w:r>
      <w:proofErr w:type="spellEnd"/>
      <w:proofErr w:type="gramEnd"/>
      <w:r w:rsidRPr="000110C6">
        <w:rPr>
          <w:rStyle w:val="FontStyle23"/>
          <w:b w:val="0"/>
          <w:bCs w:val="0"/>
          <w:i w:val="0"/>
          <w:iCs w:val="0"/>
          <w:sz w:val="22"/>
          <w:szCs w:val="22"/>
        </w:rPr>
        <w:t xml:space="preserve">, </w:t>
      </w:r>
      <w:r w:rsidRPr="000110C6">
        <w:rPr>
          <w:rStyle w:val="FontStyle22"/>
          <w:rFonts w:ascii="Arial" w:eastAsiaTheme="minorEastAsia" w:hAnsi="Arial" w:cs="Arial"/>
          <w:b w:val="0"/>
          <w:bCs w:val="0"/>
          <w:i w:val="0"/>
          <w:iCs w:val="0"/>
          <w:sz w:val="22"/>
          <w:szCs w:val="22"/>
        </w:rPr>
        <w:t xml:space="preserve">paras. 4087, 4088, and 4124: </w:t>
      </w:r>
      <w:proofErr w:type="spellStart"/>
      <w:r w:rsidRPr="002E3FBD">
        <w:rPr>
          <w:rStyle w:val="FontStyle22"/>
          <w:rFonts w:ascii="Arial" w:eastAsiaTheme="minorEastAsia" w:hAnsi="Arial" w:cs="Arial"/>
          <w:b w:val="0"/>
          <w:bCs w:val="0"/>
          <w:iCs w:val="0"/>
          <w:sz w:val="22"/>
          <w:szCs w:val="22"/>
        </w:rPr>
        <w:t>Voe</w:t>
      </w:r>
      <w:r w:rsidR="002E3FBD">
        <w:rPr>
          <w:rStyle w:val="FontStyle22"/>
          <w:rFonts w:ascii="Arial" w:eastAsiaTheme="minorEastAsia" w:hAnsi="Arial" w:cs="Arial"/>
          <w:b w:val="0"/>
          <w:bCs w:val="0"/>
          <w:i w:val="0"/>
          <w:iCs w:val="0"/>
          <w:sz w:val="22"/>
          <w:szCs w:val="22"/>
        </w:rPr>
        <w:t>t</w:t>
      </w:r>
      <w:proofErr w:type="spellEnd"/>
      <w:r w:rsidR="00220906">
        <w:rPr>
          <w:rStyle w:val="FontStyle22"/>
          <w:rFonts w:ascii="Arial" w:eastAsiaTheme="minorEastAsia" w:hAnsi="Arial" w:cs="Arial"/>
          <w:b w:val="0"/>
          <w:bCs w:val="0"/>
          <w:i w:val="0"/>
          <w:iCs w:val="0"/>
          <w:sz w:val="22"/>
          <w:szCs w:val="22"/>
        </w:rPr>
        <w:t>, 46.1.16 and 24 (</w:t>
      </w:r>
      <w:proofErr w:type="spellStart"/>
      <w:r w:rsidR="00220906" w:rsidRPr="00220906">
        <w:rPr>
          <w:rStyle w:val="FontStyle22"/>
          <w:rFonts w:ascii="Arial" w:eastAsiaTheme="minorEastAsia" w:hAnsi="Arial" w:cs="Arial"/>
          <w:b w:val="0"/>
          <w:bCs w:val="0"/>
          <w:iCs w:val="0"/>
          <w:sz w:val="22"/>
          <w:szCs w:val="22"/>
        </w:rPr>
        <w:t>Gane‘</w:t>
      </w:r>
      <w:r w:rsidRPr="00220906">
        <w:rPr>
          <w:rStyle w:val="FontStyle22"/>
          <w:rFonts w:ascii="Arial" w:eastAsiaTheme="minorEastAsia" w:hAnsi="Arial" w:cs="Arial"/>
          <w:b w:val="0"/>
          <w:bCs w:val="0"/>
          <w:iCs w:val="0"/>
          <w:sz w:val="22"/>
          <w:szCs w:val="22"/>
        </w:rPr>
        <w:t>s</w:t>
      </w:r>
      <w:proofErr w:type="spellEnd"/>
      <w:r w:rsidRPr="000110C6">
        <w:rPr>
          <w:rStyle w:val="FontStyle22"/>
          <w:rFonts w:ascii="Arial" w:eastAsiaTheme="minorEastAsia" w:hAnsi="Arial" w:cs="Arial"/>
          <w:b w:val="0"/>
          <w:bCs w:val="0"/>
          <w:i w:val="0"/>
          <w:iCs w:val="0"/>
          <w:sz w:val="22"/>
          <w:szCs w:val="22"/>
        </w:rPr>
        <w:t xml:space="preserve"> trans., vol. </w:t>
      </w:r>
      <w:r w:rsidRPr="00220906">
        <w:rPr>
          <w:rStyle w:val="FontStyle21"/>
          <w:i/>
          <w:sz w:val="22"/>
          <w:szCs w:val="22"/>
        </w:rPr>
        <w:t>7</w:t>
      </w:r>
      <w:r w:rsidRPr="000110C6">
        <w:rPr>
          <w:rStyle w:val="FontStyle21"/>
          <w:b/>
          <w:i/>
          <w:sz w:val="22"/>
          <w:szCs w:val="22"/>
        </w:rPr>
        <w:t xml:space="preserve">, </w:t>
      </w:r>
      <w:r w:rsidRPr="000110C6">
        <w:rPr>
          <w:rStyle w:val="FontStyle22"/>
          <w:rFonts w:ascii="Arial" w:eastAsiaTheme="minorEastAsia" w:hAnsi="Arial" w:cs="Arial"/>
          <w:b w:val="0"/>
          <w:bCs w:val="0"/>
          <w:i w:val="0"/>
          <w:iCs w:val="0"/>
          <w:sz w:val="22"/>
          <w:szCs w:val="22"/>
        </w:rPr>
        <w:t xml:space="preserve">pp. 38-9, 48-9): </w:t>
      </w:r>
      <w:proofErr w:type="spellStart"/>
      <w:r w:rsidRPr="000110C6">
        <w:rPr>
          <w:rStyle w:val="FontStyle22"/>
          <w:rFonts w:ascii="Arial" w:eastAsiaTheme="minorEastAsia" w:hAnsi="Arial" w:cs="Arial"/>
          <w:b w:val="0"/>
          <w:bCs w:val="0"/>
          <w:i w:val="0"/>
          <w:iCs w:val="0"/>
          <w:sz w:val="22"/>
          <w:szCs w:val="22"/>
        </w:rPr>
        <w:t>Pothier</w:t>
      </w:r>
      <w:proofErr w:type="spellEnd"/>
      <w:r w:rsidRPr="000110C6">
        <w:rPr>
          <w:rStyle w:val="FontStyle22"/>
          <w:rFonts w:ascii="Arial" w:eastAsiaTheme="minorEastAsia" w:hAnsi="Arial" w:cs="Arial"/>
          <w:b w:val="0"/>
          <w:bCs w:val="0"/>
          <w:i w:val="0"/>
          <w:iCs w:val="0"/>
          <w:sz w:val="22"/>
          <w:szCs w:val="22"/>
        </w:rPr>
        <w:t xml:space="preserve"> on </w:t>
      </w:r>
      <w:r w:rsidRPr="00220906">
        <w:rPr>
          <w:rStyle w:val="FontStyle22"/>
          <w:rFonts w:ascii="Arial" w:eastAsiaTheme="minorEastAsia" w:hAnsi="Arial" w:cs="Arial"/>
          <w:b w:val="0"/>
          <w:bCs w:val="0"/>
          <w:iCs w:val="0"/>
          <w:sz w:val="22"/>
          <w:szCs w:val="22"/>
        </w:rPr>
        <w:t>Obligations</w:t>
      </w:r>
      <w:r w:rsidRPr="000110C6">
        <w:rPr>
          <w:rStyle w:val="FontStyle22"/>
          <w:rFonts w:ascii="Arial" w:eastAsiaTheme="minorEastAsia" w:hAnsi="Arial" w:cs="Arial"/>
          <w:b w:val="0"/>
          <w:bCs w:val="0"/>
          <w:i w:val="0"/>
          <w:iCs w:val="0"/>
          <w:sz w:val="22"/>
          <w:szCs w:val="22"/>
        </w:rPr>
        <w:t>, paras. 408, 416 (</w:t>
      </w:r>
      <w:r w:rsidRPr="00220906">
        <w:rPr>
          <w:rStyle w:val="FontStyle22"/>
          <w:rFonts w:ascii="Arial" w:eastAsiaTheme="minorEastAsia" w:hAnsi="Arial" w:cs="Arial"/>
          <w:b w:val="0"/>
          <w:bCs w:val="0"/>
          <w:iCs w:val="0"/>
          <w:sz w:val="22"/>
          <w:szCs w:val="22"/>
        </w:rPr>
        <w:t>Evans'</w:t>
      </w:r>
      <w:r w:rsidRPr="000110C6">
        <w:rPr>
          <w:rStyle w:val="FontStyle22"/>
          <w:rFonts w:ascii="Arial" w:eastAsiaTheme="minorEastAsia" w:hAnsi="Arial" w:cs="Arial"/>
          <w:b w:val="0"/>
          <w:bCs w:val="0"/>
          <w:i w:val="0"/>
          <w:iCs w:val="0"/>
          <w:sz w:val="22"/>
          <w:szCs w:val="22"/>
        </w:rPr>
        <w:t xml:space="preserve"> trans., pp. 330. 335-6)). However, he retains the right, on paying the creditor, to obtain a cession of the latter s rights and securities in order to recover the full amount from the principal debtor </w:t>
      </w:r>
      <w:r w:rsidR="00220906">
        <w:rPr>
          <w:rStyle w:val="FontStyle22"/>
          <w:rFonts w:ascii="Arial" w:eastAsiaTheme="minorEastAsia" w:hAnsi="Arial" w:cs="Arial"/>
          <w:b w:val="0"/>
          <w:bCs w:val="0"/>
          <w:i w:val="0"/>
          <w:iCs w:val="0"/>
          <w:sz w:val="22"/>
          <w:szCs w:val="22"/>
        </w:rPr>
        <w:t>(</w:t>
      </w:r>
      <w:r w:rsidRPr="00220906">
        <w:rPr>
          <w:rStyle w:val="FontStyle22"/>
          <w:rFonts w:ascii="Arial" w:eastAsiaTheme="minorEastAsia" w:hAnsi="Arial" w:cs="Arial"/>
          <w:b w:val="0"/>
          <w:bCs w:val="0"/>
          <w:iCs w:val="0"/>
          <w:sz w:val="22"/>
          <w:szCs w:val="22"/>
        </w:rPr>
        <w:t>Can</w:t>
      </w:r>
      <w:r w:rsidR="00975197" w:rsidRPr="00220906">
        <w:rPr>
          <w:rStyle w:val="FontStyle22"/>
          <w:rFonts w:ascii="Arial" w:eastAsiaTheme="minorEastAsia" w:hAnsi="Arial" w:cs="Arial"/>
          <w:b w:val="0"/>
          <w:bCs w:val="0"/>
          <w:iCs w:val="0"/>
          <w:sz w:val="22"/>
          <w:szCs w:val="22"/>
        </w:rPr>
        <w:t>e</w:t>
      </w:r>
      <w:r w:rsidRPr="00220906">
        <w:rPr>
          <w:rStyle w:val="FontStyle22"/>
          <w:rFonts w:ascii="Arial" w:eastAsiaTheme="minorEastAsia" w:hAnsi="Arial" w:cs="Arial"/>
          <w:b w:val="0"/>
          <w:bCs w:val="0"/>
          <w:iCs w:val="0"/>
          <w:sz w:val="22"/>
          <w:szCs w:val="22"/>
        </w:rPr>
        <w:t>y</w:t>
      </w:r>
      <w:r w:rsidRPr="000110C6">
        <w:rPr>
          <w:rStyle w:val="FontStyle22"/>
          <w:rFonts w:ascii="Arial" w:eastAsiaTheme="minorEastAsia" w:hAnsi="Arial" w:cs="Arial"/>
          <w:b w:val="0"/>
          <w:bCs w:val="0"/>
          <w:i w:val="0"/>
          <w:iCs w:val="0"/>
          <w:sz w:val="22"/>
          <w:szCs w:val="22"/>
        </w:rPr>
        <w:t xml:space="preserve">, </w:t>
      </w:r>
      <w:r w:rsidRPr="00220906">
        <w:rPr>
          <w:rStyle w:val="FontStyle22"/>
          <w:rFonts w:ascii="Arial" w:eastAsiaTheme="minorEastAsia" w:hAnsi="Arial" w:cs="Arial"/>
          <w:b w:val="0"/>
          <w:bCs w:val="0"/>
          <w:iCs w:val="0"/>
          <w:sz w:val="22"/>
          <w:szCs w:val="22"/>
        </w:rPr>
        <w:t>supra</w:t>
      </w:r>
      <w:r w:rsidRPr="000110C6">
        <w:rPr>
          <w:rStyle w:val="FontStyle22"/>
          <w:rFonts w:ascii="Arial" w:eastAsiaTheme="minorEastAsia" w:hAnsi="Arial" w:cs="Arial"/>
          <w:b w:val="0"/>
          <w:bCs w:val="0"/>
          <w:i w:val="0"/>
          <w:iCs w:val="0"/>
          <w:sz w:val="22"/>
          <w:szCs w:val="22"/>
        </w:rPr>
        <w:t xml:space="preserve"> at p. 52: </w:t>
      </w:r>
      <w:proofErr w:type="spellStart"/>
      <w:r w:rsidRPr="00220906">
        <w:rPr>
          <w:rStyle w:val="FontStyle22"/>
          <w:rFonts w:ascii="Arial" w:eastAsiaTheme="minorEastAsia" w:hAnsi="Arial" w:cs="Arial"/>
          <w:b w:val="0"/>
          <w:bCs w:val="0"/>
          <w:iCs w:val="0"/>
          <w:sz w:val="22"/>
          <w:szCs w:val="22"/>
        </w:rPr>
        <w:t>Kotze</w:t>
      </w:r>
      <w:proofErr w:type="spellEnd"/>
      <w:r w:rsidRPr="00220906">
        <w:rPr>
          <w:rStyle w:val="FontStyle22"/>
          <w:rFonts w:ascii="Arial" w:eastAsiaTheme="minorEastAsia" w:hAnsi="Arial" w:cs="Arial"/>
          <w:b w:val="0"/>
          <w:bCs w:val="0"/>
          <w:iCs w:val="0"/>
          <w:sz w:val="22"/>
          <w:szCs w:val="22"/>
        </w:rPr>
        <w:t xml:space="preserve"> v. Meyer</w:t>
      </w:r>
      <w:r w:rsidRPr="000110C6">
        <w:rPr>
          <w:rStyle w:val="FontStyle22"/>
          <w:rFonts w:ascii="Arial" w:eastAsiaTheme="minorEastAsia" w:hAnsi="Arial" w:cs="Arial"/>
          <w:b w:val="0"/>
          <w:bCs w:val="0"/>
          <w:i w:val="0"/>
          <w:iCs w:val="0"/>
          <w:sz w:val="22"/>
          <w:szCs w:val="22"/>
        </w:rPr>
        <w:t xml:space="preserve">. 1 Men:. 466: </w:t>
      </w:r>
      <w:r w:rsidRPr="00220906">
        <w:rPr>
          <w:rStyle w:val="FontStyle22"/>
          <w:rFonts w:ascii="Arial" w:eastAsiaTheme="minorEastAsia" w:hAnsi="Arial" w:cs="Arial"/>
          <w:b w:val="0"/>
          <w:bCs w:val="0"/>
          <w:iCs w:val="0"/>
          <w:sz w:val="22"/>
          <w:szCs w:val="22"/>
        </w:rPr>
        <w:t xml:space="preserve">In re </w:t>
      </w:r>
      <w:proofErr w:type="spellStart"/>
      <w:r w:rsidRPr="00220906">
        <w:rPr>
          <w:rStyle w:val="FontStyle22"/>
          <w:rFonts w:ascii="Arial" w:eastAsiaTheme="minorEastAsia" w:hAnsi="Arial" w:cs="Arial"/>
          <w:b w:val="0"/>
          <w:bCs w:val="0"/>
          <w:iCs w:val="0"/>
          <w:sz w:val="22"/>
          <w:szCs w:val="22"/>
        </w:rPr>
        <w:t>Deneys</w:t>
      </w:r>
      <w:proofErr w:type="spellEnd"/>
      <w:r w:rsidRPr="000110C6">
        <w:rPr>
          <w:rStyle w:val="FontStyle22"/>
          <w:rFonts w:ascii="Arial" w:eastAsiaTheme="minorEastAsia" w:hAnsi="Arial" w:cs="Arial"/>
          <w:b w:val="0"/>
          <w:bCs w:val="0"/>
          <w:i w:val="0"/>
          <w:iCs w:val="0"/>
          <w:sz w:val="22"/>
          <w:szCs w:val="22"/>
        </w:rPr>
        <w:t xml:space="preserve">, 3 </w:t>
      </w:r>
      <w:proofErr w:type="spellStart"/>
      <w:r w:rsidRPr="000110C6">
        <w:rPr>
          <w:rStyle w:val="FontStyle22"/>
          <w:rFonts w:ascii="Arial" w:eastAsiaTheme="minorEastAsia" w:hAnsi="Arial" w:cs="Arial"/>
          <w:b w:val="0"/>
          <w:bCs w:val="0"/>
          <w:i w:val="0"/>
          <w:iCs w:val="0"/>
          <w:sz w:val="22"/>
          <w:szCs w:val="22"/>
        </w:rPr>
        <w:t>Men</w:t>
      </w:r>
      <w:r w:rsidR="00220906">
        <w:rPr>
          <w:rStyle w:val="FontStyle22"/>
          <w:rFonts w:ascii="Arial" w:eastAsiaTheme="minorEastAsia" w:hAnsi="Arial" w:cs="Arial"/>
          <w:b w:val="0"/>
          <w:bCs w:val="0"/>
          <w:i w:val="0"/>
          <w:iCs w:val="0"/>
          <w:sz w:val="22"/>
          <w:szCs w:val="22"/>
        </w:rPr>
        <w:t>z</w:t>
      </w:r>
      <w:proofErr w:type="spellEnd"/>
      <w:r w:rsidRPr="000110C6">
        <w:rPr>
          <w:rStyle w:val="FontStyle22"/>
          <w:rFonts w:ascii="Arial" w:eastAsiaTheme="minorEastAsia" w:hAnsi="Arial" w:cs="Arial"/>
          <w:b w:val="0"/>
          <w:bCs w:val="0"/>
          <w:i w:val="0"/>
          <w:iCs w:val="0"/>
          <w:sz w:val="22"/>
          <w:szCs w:val="22"/>
        </w:rPr>
        <w:t xml:space="preserve">:. 309: </w:t>
      </w:r>
      <w:r w:rsidRPr="00220906">
        <w:rPr>
          <w:rStyle w:val="FontStyle22"/>
          <w:rFonts w:ascii="Arial" w:eastAsiaTheme="minorEastAsia" w:hAnsi="Arial" w:cs="Arial"/>
          <w:b w:val="0"/>
          <w:bCs w:val="0"/>
          <w:iCs w:val="0"/>
          <w:sz w:val="22"/>
          <w:szCs w:val="22"/>
        </w:rPr>
        <w:t xml:space="preserve">Business Buying and Investment Co. Ltd. v. </w:t>
      </w:r>
      <w:proofErr w:type="spellStart"/>
      <w:r w:rsidRPr="00220906">
        <w:rPr>
          <w:rStyle w:val="FontStyle22"/>
          <w:rFonts w:ascii="Arial" w:eastAsiaTheme="minorEastAsia" w:hAnsi="Arial" w:cs="Arial"/>
          <w:b w:val="0"/>
          <w:bCs w:val="0"/>
          <w:iCs w:val="0"/>
          <w:sz w:val="22"/>
          <w:szCs w:val="22"/>
        </w:rPr>
        <w:t>Linaae</w:t>
      </w:r>
      <w:proofErr w:type="spellEnd"/>
      <w:r w:rsidRPr="000110C6">
        <w:rPr>
          <w:rStyle w:val="FontStyle22"/>
          <w:rFonts w:ascii="Arial" w:eastAsiaTheme="minorEastAsia" w:hAnsi="Arial" w:cs="Arial"/>
          <w:b w:val="0"/>
          <w:bCs w:val="0"/>
          <w:i w:val="0"/>
          <w:iCs w:val="0"/>
          <w:sz w:val="22"/>
          <w:szCs w:val="22"/>
        </w:rPr>
        <w:t>. 1959 13) S.A. 93 (T) at p. 96</w:t>
      </w:r>
      <w:r w:rsidR="00220906">
        <w:rPr>
          <w:rStyle w:val="FontStyle22"/>
          <w:rFonts w:ascii="Arial" w:eastAsiaTheme="minorEastAsia" w:hAnsi="Arial" w:cs="Arial"/>
          <w:b w:val="0"/>
          <w:bCs w:val="0"/>
          <w:i w:val="0"/>
          <w:iCs w:val="0"/>
          <w:sz w:val="22"/>
          <w:szCs w:val="22"/>
        </w:rPr>
        <w:t>)</w:t>
      </w:r>
      <w:r w:rsidRPr="000110C6">
        <w:rPr>
          <w:rStyle w:val="FontStyle22"/>
          <w:rFonts w:ascii="Arial" w:eastAsiaTheme="minorEastAsia" w:hAnsi="Arial" w:cs="Arial"/>
          <w:b w:val="0"/>
          <w:bCs w:val="0"/>
          <w:i w:val="0"/>
          <w:iCs w:val="0"/>
          <w:sz w:val="22"/>
          <w:szCs w:val="22"/>
        </w:rPr>
        <w:t>. It follows</w:t>
      </w:r>
      <w:r w:rsidR="00220906">
        <w:rPr>
          <w:rStyle w:val="FontStyle22"/>
          <w:rFonts w:ascii="Arial" w:eastAsiaTheme="minorEastAsia" w:hAnsi="Arial" w:cs="Arial"/>
          <w:b w:val="0"/>
          <w:bCs w:val="0"/>
          <w:i w:val="0"/>
          <w:iCs w:val="0"/>
          <w:sz w:val="22"/>
          <w:szCs w:val="22"/>
        </w:rPr>
        <w:t>, I</w:t>
      </w:r>
      <w:r w:rsidRPr="000110C6">
        <w:rPr>
          <w:rStyle w:val="FontStyle22"/>
          <w:rFonts w:ascii="Arial" w:eastAsiaTheme="minorEastAsia" w:hAnsi="Arial" w:cs="Arial"/>
          <w:b w:val="0"/>
          <w:bCs w:val="0"/>
          <w:i w:val="0"/>
          <w:iCs w:val="0"/>
          <w:sz w:val="22"/>
          <w:szCs w:val="22"/>
        </w:rPr>
        <w:t xml:space="preserve"> think, t</w:t>
      </w:r>
      <w:r w:rsidR="00220906">
        <w:rPr>
          <w:rStyle w:val="FontStyle22"/>
          <w:rFonts w:ascii="Arial" w:eastAsiaTheme="minorEastAsia" w:hAnsi="Arial" w:cs="Arial"/>
          <w:b w:val="0"/>
          <w:bCs w:val="0"/>
          <w:i w:val="0"/>
          <w:iCs w:val="0"/>
          <w:sz w:val="22"/>
          <w:szCs w:val="22"/>
        </w:rPr>
        <w:t>hat</w:t>
      </w:r>
      <w:r w:rsidRPr="000110C6">
        <w:rPr>
          <w:rStyle w:val="FontStyle22"/>
          <w:rFonts w:ascii="Arial" w:eastAsiaTheme="minorEastAsia" w:hAnsi="Arial" w:cs="Arial"/>
          <w:b w:val="0"/>
          <w:bCs w:val="0"/>
          <w:i w:val="0"/>
          <w:iCs w:val="0"/>
          <w:sz w:val="22"/>
          <w:szCs w:val="22"/>
        </w:rPr>
        <w:t xml:space="preserve"> in the present case respondent, by also signing as a co-principal debtor, did not transform his accessory obligation as a surely into a joint principal obligation a</w:t>
      </w:r>
      <w:r w:rsidR="00220906">
        <w:rPr>
          <w:rStyle w:val="FontStyle22"/>
          <w:rFonts w:ascii="Arial" w:eastAsiaTheme="minorEastAsia" w:hAnsi="Arial" w:cs="Arial"/>
          <w:b w:val="0"/>
          <w:bCs w:val="0"/>
          <w:i w:val="0"/>
          <w:iCs w:val="0"/>
          <w:sz w:val="22"/>
          <w:szCs w:val="22"/>
        </w:rPr>
        <w:t xml:space="preserve"> </w:t>
      </w:r>
      <w:r w:rsidRPr="000110C6">
        <w:rPr>
          <w:rStyle w:val="FontStyle22"/>
          <w:rFonts w:ascii="Arial" w:eastAsiaTheme="minorEastAsia" w:hAnsi="Arial" w:cs="Arial"/>
          <w:b w:val="0"/>
          <w:bCs w:val="0"/>
          <w:i w:val="0"/>
          <w:iCs w:val="0"/>
          <w:sz w:val="22"/>
          <w:szCs w:val="22"/>
        </w:rPr>
        <w:t xml:space="preserve">co-lessee with </w:t>
      </w:r>
      <w:proofErr w:type="spellStart"/>
      <w:r w:rsidR="00220906">
        <w:rPr>
          <w:rStyle w:val="FontStyle22"/>
          <w:rFonts w:ascii="Arial" w:eastAsiaTheme="minorEastAsia" w:hAnsi="Arial" w:cs="Arial"/>
          <w:b w:val="0"/>
          <w:bCs w:val="0"/>
          <w:i w:val="0"/>
          <w:iCs w:val="0"/>
          <w:sz w:val="22"/>
          <w:szCs w:val="22"/>
        </w:rPr>
        <w:t>Be</w:t>
      </w:r>
      <w:r w:rsidRPr="000110C6">
        <w:rPr>
          <w:rStyle w:val="FontStyle22"/>
          <w:rFonts w:ascii="Arial" w:eastAsiaTheme="minorEastAsia" w:hAnsi="Arial" w:cs="Arial"/>
          <w:b w:val="0"/>
          <w:bCs w:val="0"/>
          <w:i w:val="0"/>
          <w:iCs w:val="0"/>
          <w:sz w:val="22"/>
          <w:szCs w:val="22"/>
        </w:rPr>
        <w:t>nam</w:t>
      </w:r>
      <w:proofErr w:type="spellEnd"/>
      <w:r w:rsidRPr="000110C6">
        <w:rPr>
          <w:rStyle w:val="FontStyle22"/>
          <w:rFonts w:ascii="Arial" w:eastAsiaTheme="minorEastAsia" w:hAnsi="Arial" w:cs="Arial"/>
          <w:b w:val="0"/>
          <w:bCs w:val="0"/>
          <w:i w:val="0"/>
          <w:iCs w:val="0"/>
          <w:sz w:val="22"/>
          <w:szCs w:val="22"/>
        </w:rPr>
        <w:t xml:space="preserve">. As Burge on </w:t>
      </w:r>
      <w:r w:rsidRPr="00220906">
        <w:rPr>
          <w:rStyle w:val="FontStyle22"/>
          <w:rFonts w:ascii="Arial" w:eastAsiaTheme="minorEastAsia" w:hAnsi="Arial" w:cs="Arial"/>
          <w:b w:val="0"/>
          <w:bCs w:val="0"/>
          <w:iCs w:val="0"/>
          <w:sz w:val="22"/>
          <w:szCs w:val="22"/>
        </w:rPr>
        <w:t>Law of Suretyship</w:t>
      </w:r>
      <w:r w:rsidRPr="000110C6">
        <w:rPr>
          <w:rStyle w:val="FontStyle22"/>
          <w:rFonts w:ascii="Arial" w:eastAsiaTheme="minorEastAsia" w:hAnsi="Arial" w:cs="Arial"/>
          <w:b w:val="0"/>
          <w:bCs w:val="0"/>
          <w:i w:val="0"/>
          <w:iCs w:val="0"/>
          <w:sz w:val="22"/>
          <w:szCs w:val="22"/>
        </w:rPr>
        <w:t xml:space="preserve"> s</w:t>
      </w:r>
      <w:r w:rsidR="00220906">
        <w:rPr>
          <w:rStyle w:val="FontStyle22"/>
          <w:rFonts w:ascii="Arial" w:eastAsiaTheme="minorEastAsia" w:hAnsi="Arial" w:cs="Arial"/>
          <w:b w:val="0"/>
          <w:bCs w:val="0"/>
          <w:i w:val="0"/>
          <w:iCs w:val="0"/>
          <w:sz w:val="22"/>
          <w:szCs w:val="22"/>
        </w:rPr>
        <w:t>ay</w:t>
      </w:r>
      <w:r w:rsidRPr="000110C6">
        <w:rPr>
          <w:rStyle w:val="FontStyle22"/>
          <w:rFonts w:ascii="Arial" w:eastAsiaTheme="minorEastAsia" w:hAnsi="Arial" w:cs="Arial"/>
          <w:b w:val="0"/>
          <w:bCs w:val="0"/>
          <w:i w:val="0"/>
          <w:iCs w:val="0"/>
          <w:sz w:val="22"/>
          <w:szCs w:val="22"/>
        </w:rPr>
        <w:t xml:space="preserve">s of co-obligators liable </w:t>
      </w:r>
      <w:r w:rsidRPr="00220906">
        <w:rPr>
          <w:rStyle w:val="FontStyle22"/>
          <w:rFonts w:ascii="Arial" w:eastAsiaTheme="minorEastAsia" w:hAnsi="Arial" w:cs="Arial"/>
          <w:b w:val="0"/>
          <w:bCs w:val="0"/>
          <w:iCs w:val="0"/>
          <w:sz w:val="22"/>
          <w:szCs w:val="22"/>
        </w:rPr>
        <w:t xml:space="preserve">in </w:t>
      </w:r>
      <w:proofErr w:type="spellStart"/>
      <w:r w:rsidRPr="00220906">
        <w:rPr>
          <w:rStyle w:val="FontStyle22"/>
          <w:rFonts w:ascii="Arial" w:eastAsiaTheme="minorEastAsia" w:hAnsi="Arial" w:cs="Arial"/>
          <w:b w:val="0"/>
          <w:bCs w:val="0"/>
          <w:iCs w:val="0"/>
          <w:sz w:val="22"/>
          <w:szCs w:val="22"/>
        </w:rPr>
        <w:t>solidum</w:t>
      </w:r>
      <w:proofErr w:type="spellEnd"/>
      <w:r w:rsidRPr="000110C6">
        <w:rPr>
          <w:rStyle w:val="FontStyle22"/>
          <w:rFonts w:ascii="Arial" w:eastAsiaTheme="minorEastAsia" w:hAnsi="Arial" w:cs="Arial"/>
          <w:b w:val="0"/>
          <w:bCs w:val="0"/>
          <w:i w:val="0"/>
          <w:iCs w:val="0"/>
          <w:sz w:val="22"/>
          <w:szCs w:val="22"/>
        </w:rPr>
        <w:t xml:space="preserve"> </w:t>
      </w:r>
      <w:r w:rsidR="00220906">
        <w:rPr>
          <w:rStyle w:val="FontStyle22"/>
          <w:rFonts w:ascii="Arial" w:eastAsiaTheme="minorEastAsia" w:hAnsi="Arial" w:cs="Arial"/>
          <w:b w:val="0"/>
          <w:bCs w:val="0"/>
          <w:i w:val="0"/>
          <w:iCs w:val="0"/>
          <w:sz w:val="22"/>
          <w:szCs w:val="22"/>
        </w:rPr>
        <w:t>(</w:t>
      </w:r>
      <w:proofErr w:type="spellStart"/>
      <w:r w:rsidRPr="000110C6">
        <w:rPr>
          <w:rStyle w:val="FontStyle22"/>
          <w:rFonts w:ascii="Arial" w:eastAsiaTheme="minorEastAsia" w:hAnsi="Arial" w:cs="Arial"/>
          <w:b w:val="0"/>
          <w:bCs w:val="0"/>
          <w:i w:val="0"/>
          <w:iCs w:val="0"/>
          <w:sz w:val="22"/>
          <w:szCs w:val="22"/>
        </w:rPr>
        <w:t>correi</w:t>
      </w:r>
      <w:proofErr w:type="spellEnd"/>
      <w:r w:rsidRPr="000110C6">
        <w:rPr>
          <w:rStyle w:val="FontStyle22"/>
          <w:rFonts w:ascii="Arial" w:eastAsiaTheme="minorEastAsia" w:hAnsi="Arial" w:cs="Arial"/>
          <w:b w:val="0"/>
          <w:bCs w:val="0"/>
          <w:i w:val="0"/>
          <w:iCs w:val="0"/>
          <w:sz w:val="22"/>
          <w:szCs w:val="22"/>
        </w:rPr>
        <w:t xml:space="preserve"> </w:t>
      </w:r>
      <w:proofErr w:type="spellStart"/>
      <w:r w:rsidRPr="000110C6">
        <w:rPr>
          <w:rStyle w:val="FontStyle22"/>
          <w:rFonts w:ascii="Arial" w:eastAsiaTheme="minorEastAsia" w:hAnsi="Arial" w:cs="Arial"/>
          <w:b w:val="0"/>
          <w:bCs w:val="0"/>
          <w:i w:val="0"/>
          <w:iCs w:val="0"/>
          <w:sz w:val="22"/>
          <w:szCs w:val="22"/>
        </w:rPr>
        <w:t>debendii</w:t>
      </w:r>
      <w:proofErr w:type="spellEnd"/>
      <w:r w:rsidR="00220906">
        <w:rPr>
          <w:rStyle w:val="FontStyle22"/>
          <w:rFonts w:ascii="Arial" w:eastAsiaTheme="minorEastAsia" w:hAnsi="Arial" w:cs="Arial"/>
          <w:b w:val="0"/>
          <w:bCs w:val="0"/>
          <w:i w:val="0"/>
          <w:iCs w:val="0"/>
          <w:sz w:val="22"/>
          <w:szCs w:val="22"/>
        </w:rPr>
        <w:t>)</w:t>
      </w:r>
      <w:r w:rsidRPr="000110C6">
        <w:rPr>
          <w:rStyle w:val="FontStyle22"/>
          <w:rFonts w:ascii="Arial" w:eastAsiaTheme="minorEastAsia" w:hAnsi="Arial" w:cs="Arial"/>
          <w:b w:val="0"/>
          <w:bCs w:val="0"/>
          <w:i w:val="0"/>
          <w:iCs w:val="0"/>
          <w:sz w:val="22"/>
          <w:szCs w:val="22"/>
        </w:rPr>
        <w:t xml:space="preserve"> at p. 394:</w:t>
      </w:r>
    </w:p>
    <w:p w:rsidR="00BB5CA8" w:rsidRDefault="00BB5CA8" w:rsidP="0073479D">
      <w:pPr>
        <w:pStyle w:val="Style4"/>
        <w:spacing w:line="360" w:lineRule="auto"/>
        <w:rPr>
          <w:rStyle w:val="FontStyle22"/>
          <w:rFonts w:ascii="Arial" w:eastAsiaTheme="minorEastAsia" w:hAnsi="Arial" w:cs="Arial"/>
          <w:b w:val="0"/>
          <w:bCs w:val="0"/>
          <w:i w:val="0"/>
          <w:iCs w:val="0"/>
          <w:sz w:val="22"/>
          <w:szCs w:val="22"/>
        </w:rPr>
      </w:pPr>
    </w:p>
    <w:p w:rsidR="000110C6" w:rsidRPr="000110C6" w:rsidRDefault="00220906" w:rsidP="0073479D">
      <w:pPr>
        <w:pStyle w:val="Style4"/>
        <w:spacing w:line="360" w:lineRule="auto"/>
        <w:rPr>
          <w:b/>
          <w:i/>
          <w:sz w:val="22"/>
          <w:szCs w:val="22"/>
        </w:rPr>
      </w:pPr>
      <w:r>
        <w:rPr>
          <w:rStyle w:val="FontStyle22"/>
          <w:rFonts w:ascii="Arial" w:eastAsiaTheme="minorEastAsia" w:hAnsi="Arial" w:cs="Arial"/>
          <w:b w:val="0"/>
          <w:bCs w:val="0"/>
          <w:i w:val="0"/>
          <w:iCs w:val="0"/>
          <w:sz w:val="22"/>
          <w:szCs w:val="22"/>
        </w:rPr>
        <w:lastRenderedPageBreak/>
        <w:t>“</w:t>
      </w:r>
      <w:r w:rsidR="000110C6" w:rsidRPr="000110C6">
        <w:rPr>
          <w:rStyle w:val="FontStyle22"/>
          <w:rFonts w:ascii="Arial" w:eastAsiaTheme="minorEastAsia" w:hAnsi="Arial" w:cs="Arial"/>
          <w:b w:val="0"/>
          <w:bCs w:val="0"/>
          <w:i w:val="0"/>
          <w:iCs w:val="0"/>
          <w:sz w:val="22"/>
          <w:szCs w:val="22"/>
        </w:rPr>
        <w:t>It is necessary tha</w:t>
      </w:r>
      <w:r>
        <w:rPr>
          <w:rStyle w:val="FontStyle22"/>
          <w:rFonts w:ascii="Arial" w:eastAsiaTheme="minorEastAsia" w:hAnsi="Arial" w:cs="Arial"/>
          <w:b w:val="0"/>
          <w:bCs w:val="0"/>
          <w:i w:val="0"/>
          <w:iCs w:val="0"/>
          <w:sz w:val="22"/>
          <w:szCs w:val="22"/>
        </w:rPr>
        <w:t>t</w:t>
      </w:r>
      <w:r w:rsidR="000110C6" w:rsidRPr="000110C6">
        <w:rPr>
          <w:rStyle w:val="FontStyle22"/>
          <w:rFonts w:ascii="Arial" w:eastAsiaTheme="minorEastAsia" w:hAnsi="Arial" w:cs="Arial"/>
          <w:b w:val="0"/>
          <w:bCs w:val="0"/>
          <w:i w:val="0"/>
          <w:iCs w:val="0"/>
          <w:sz w:val="22"/>
          <w:szCs w:val="22"/>
        </w:rPr>
        <w:t xml:space="preserve"> </w:t>
      </w:r>
      <w:r w:rsidR="000110C6" w:rsidRPr="000110C6">
        <w:rPr>
          <w:rStyle w:val="FontStyle23"/>
          <w:b w:val="0"/>
          <w:bCs w:val="0"/>
          <w:i w:val="0"/>
          <w:iCs w:val="0"/>
          <w:sz w:val="22"/>
          <w:szCs w:val="22"/>
        </w:rPr>
        <w:t xml:space="preserve">the </w:t>
      </w:r>
      <w:r w:rsidR="000110C6" w:rsidRPr="000110C6">
        <w:rPr>
          <w:rStyle w:val="FontStyle22"/>
          <w:rFonts w:ascii="Arial" w:eastAsiaTheme="minorEastAsia" w:hAnsi="Arial" w:cs="Arial"/>
          <w:b w:val="0"/>
          <w:bCs w:val="0"/>
          <w:i w:val="0"/>
          <w:iCs w:val="0"/>
          <w:sz w:val="22"/>
          <w:szCs w:val="22"/>
        </w:rPr>
        <w:t>ob</w:t>
      </w:r>
      <w:r>
        <w:rPr>
          <w:rStyle w:val="FontStyle22"/>
          <w:rFonts w:ascii="Arial" w:eastAsiaTheme="minorEastAsia" w:hAnsi="Arial" w:cs="Arial"/>
          <w:b w:val="0"/>
          <w:bCs w:val="0"/>
          <w:i w:val="0"/>
          <w:iCs w:val="0"/>
          <w:sz w:val="22"/>
          <w:szCs w:val="22"/>
        </w:rPr>
        <w:t xml:space="preserve">ligation of each of the </w:t>
      </w:r>
      <w:proofErr w:type="spellStart"/>
      <w:r>
        <w:rPr>
          <w:rStyle w:val="FontStyle22"/>
          <w:rFonts w:ascii="Arial" w:eastAsiaTheme="minorEastAsia" w:hAnsi="Arial" w:cs="Arial"/>
          <w:b w:val="0"/>
          <w:bCs w:val="0"/>
          <w:i w:val="0"/>
          <w:iCs w:val="0"/>
          <w:sz w:val="22"/>
          <w:szCs w:val="22"/>
        </w:rPr>
        <w:t>obligant</w:t>
      </w:r>
      <w:r w:rsidR="000110C6" w:rsidRPr="000110C6">
        <w:rPr>
          <w:rStyle w:val="FontStyle22"/>
          <w:rFonts w:ascii="Arial" w:eastAsiaTheme="minorEastAsia" w:hAnsi="Arial" w:cs="Arial"/>
          <w:b w:val="0"/>
          <w:bCs w:val="0"/>
          <w:i w:val="0"/>
          <w:iCs w:val="0"/>
          <w:sz w:val="22"/>
          <w:szCs w:val="22"/>
        </w:rPr>
        <w:t>s</w:t>
      </w:r>
      <w:proofErr w:type="spellEnd"/>
      <w:r w:rsidR="000110C6" w:rsidRPr="000110C6">
        <w:rPr>
          <w:rStyle w:val="FontStyle22"/>
          <w:rFonts w:ascii="Arial" w:eastAsiaTheme="minorEastAsia" w:hAnsi="Arial" w:cs="Arial"/>
          <w:b w:val="0"/>
          <w:bCs w:val="0"/>
          <w:i w:val="0"/>
          <w:iCs w:val="0"/>
          <w:sz w:val="22"/>
          <w:szCs w:val="22"/>
        </w:rPr>
        <w:t xml:space="preserve"> should be principal obligations, and not the one accessory </w:t>
      </w:r>
      <w:r>
        <w:rPr>
          <w:rStyle w:val="FontStyle22"/>
          <w:rFonts w:ascii="Arial" w:eastAsiaTheme="minorEastAsia" w:hAnsi="Arial" w:cs="Arial"/>
          <w:b w:val="0"/>
          <w:bCs w:val="0"/>
          <w:i w:val="0"/>
          <w:iCs w:val="0"/>
          <w:sz w:val="22"/>
          <w:szCs w:val="22"/>
        </w:rPr>
        <w:t>t</w:t>
      </w:r>
      <w:r w:rsidR="000110C6" w:rsidRPr="000110C6">
        <w:rPr>
          <w:rStyle w:val="FontStyle22"/>
          <w:rFonts w:ascii="Arial" w:eastAsiaTheme="minorEastAsia" w:hAnsi="Arial" w:cs="Arial"/>
          <w:b w:val="0"/>
          <w:bCs w:val="0"/>
          <w:i w:val="0"/>
          <w:iCs w:val="0"/>
          <w:sz w:val="22"/>
          <w:szCs w:val="22"/>
        </w:rPr>
        <w:t>o the other</w:t>
      </w:r>
      <w:r>
        <w:rPr>
          <w:rStyle w:val="FontStyle22"/>
          <w:rFonts w:ascii="Arial" w:eastAsiaTheme="minorEastAsia" w:hAnsi="Arial" w:cs="Arial"/>
          <w:b w:val="0"/>
          <w:bCs w:val="0"/>
          <w:i w:val="0"/>
          <w:iCs w:val="0"/>
          <w:sz w:val="22"/>
          <w:szCs w:val="22"/>
        </w:rPr>
        <w:t>.</w:t>
      </w:r>
      <w:r w:rsidR="000110C6" w:rsidRPr="000110C6">
        <w:rPr>
          <w:rStyle w:val="FontStyle22"/>
          <w:rFonts w:ascii="Arial" w:eastAsiaTheme="minorEastAsia" w:hAnsi="Arial" w:cs="Arial"/>
          <w:b w:val="0"/>
          <w:bCs w:val="0"/>
          <w:i w:val="0"/>
          <w:iCs w:val="0"/>
          <w:sz w:val="22"/>
          <w:szCs w:val="22"/>
        </w:rPr>
        <w:t xml:space="preserve"> In this respe</w:t>
      </w:r>
      <w:r>
        <w:rPr>
          <w:rStyle w:val="FontStyle22"/>
          <w:rFonts w:ascii="Arial" w:eastAsiaTheme="minorEastAsia" w:hAnsi="Arial" w:cs="Arial"/>
          <w:b w:val="0"/>
          <w:bCs w:val="0"/>
          <w:i w:val="0"/>
          <w:iCs w:val="0"/>
          <w:sz w:val="22"/>
          <w:szCs w:val="22"/>
        </w:rPr>
        <w:t>ct</w:t>
      </w:r>
      <w:r w:rsidR="000110C6" w:rsidRPr="000110C6">
        <w:rPr>
          <w:rStyle w:val="FontStyle22"/>
          <w:rFonts w:ascii="Arial" w:eastAsiaTheme="minorEastAsia" w:hAnsi="Arial" w:cs="Arial"/>
          <w:b w:val="0"/>
          <w:bCs w:val="0"/>
          <w:i w:val="0"/>
          <w:iCs w:val="0"/>
          <w:sz w:val="22"/>
          <w:szCs w:val="22"/>
        </w:rPr>
        <w:t xml:space="preserve"> </w:t>
      </w:r>
      <w:r w:rsidR="000110C6" w:rsidRPr="000110C6">
        <w:rPr>
          <w:rStyle w:val="FontStyle24"/>
          <w:b w:val="0"/>
          <w:bCs w:val="0"/>
          <w:i w:val="0"/>
          <w:iCs w:val="0"/>
          <w:sz w:val="22"/>
          <w:szCs w:val="22"/>
        </w:rPr>
        <w:t xml:space="preserve">a </w:t>
      </w:r>
      <w:r w:rsidR="000110C6" w:rsidRPr="000110C6">
        <w:rPr>
          <w:rStyle w:val="FontStyle22"/>
          <w:rFonts w:ascii="Arial" w:eastAsiaTheme="minorEastAsia" w:hAnsi="Arial" w:cs="Arial"/>
          <w:b w:val="0"/>
          <w:bCs w:val="0"/>
          <w:i w:val="0"/>
          <w:iCs w:val="0"/>
          <w:sz w:val="22"/>
          <w:szCs w:val="22"/>
        </w:rPr>
        <w:t xml:space="preserve">debtor </w:t>
      </w:r>
      <w:r w:rsidR="000110C6" w:rsidRPr="00220906">
        <w:rPr>
          <w:rStyle w:val="FontStyle24"/>
          <w:b w:val="0"/>
          <w:bCs w:val="0"/>
          <w:iCs w:val="0"/>
          <w:sz w:val="22"/>
          <w:szCs w:val="22"/>
        </w:rPr>
        <w:t xml:space="preserve">in </w:t>
      </w:r>
      <w:proofErr w:type="spellStart"/>
      <w:r w:rsidR="000110C6" w:rsidRPr="00220906">
        <w:rPr>
          <w:rStyle w:val="FontStyle22"/>
          <w:rFonts w:ascii="Arial" w:eastAsiaTheme="minorEastAsia" w:hAnsi="Arial" w:cs="Arial"/>
          <w:b w:val="0"/>
          <w:bCs w:val="0"/>
          <w:iCs w:val="0"/>
          <w:sz w:val="22"/>
          <w:szCs w:val="22"/>
        </w:rPr>
        <w:t>solido</w:t>
      </w:r>
      <w:proofErr w:type="spellEnd"/>
      <w:r w:rsidR="000110C6" w:rsidRPr="000110C6">
        <w:rPr>
          <w:rStyle w:val="FontStyle22"/>
          <w:rFonts w:ascii="Arial" w:eastAsiaTheme="minorEastAsia" w:hAnsi="Arial" w:cs="Arial"/>
          <w:b w:val="0"/>
          <w:bCs w:val="0"/>
          <w:i w:val="0"/>
          <w:iCs w:val="0"/>
          <w:sz w:val="22"/>
          <w:szCs w:val="22"/>
        </w:rPr>
        <w:t xml:space="preserve"> is distinguished from </w:t>
      </w:r>
      <w:r w:rsidR="000110C6" w:rsidRPr="000110C6">
        <w:rPr>
          <w:rStyle w:val="FontStyle24"/>
          <w:b w:val="0"/>
          <w:bCs w:val="0"/>
          <w:i w:val="0"/>
          <w:iCs w:val="0"/>
          <w:sz w:val="22"/>
          <w:szCs w:val="22"/>
        </w:rPr>
        <w:t xml:space="preserve">a </w:t>
      </w:r>
      <w:r w:rsidR="000110C6" w:rsidRPr="000110C6">
        <w:rPr>
          <w:rStyle w:val="FontStyle22"/>
          <w:rFonts w:ascii="Arial" w:eastAsiaTheme="minorEastAsia" w:hAnsi="Arial" w:cs="Arial"/>
          <w:b w:val="0"/>
          <w:bCs w:val="0"/>
          <w:i w:val="0"/>
          <w:iCs w:val="0"/>
          <w:sz w:val="22"/>
          <w:szCs w:val="22"/>
        </w:rPr>
        <w:t>surely.</w:t>
      </w:r>
      <w:r>
        <w:rPr>
          <w:rStyle w:val="FontStyle22"/>
          <w:rFonts w:ascii="Arial" w:eastAsiaTheme="minorEastAsia" w:hAnsi="Arial" w:cs="Arial"/>
          <w:b w:val="0"/>
          <w:bCs w:val="0"/>
          <w:i w:val="0"/>
          <w:iCs w:val="0"/>
          <w:sz w:val="22"/>
          <w:szCs w:val="22"/>
        </w:rPr>
        <w:t>”’</w:t>
      </w:r>
    </w:p>
    <w:p w:rsidR="000110C6" w:rsidRDefault="000110C6" w:rsidP="000110C6">
      <w:pPr>
        <w:shd w:val="clear" w:color="auto" w:fill="FFFFFF"/>
        <w:spacing w:after="0" w:line="360" w:lineRule="auto"/>
        <w:jc w:val="both"/>
        <w:rPr>
          <w:rFonts w:ascii="Arial" w:eastAsia="Times New Roman" w:hAnsi="Arial" w:cs="Arial"/>
          <w:color w:val="000000"/>
          <w:sz w:val="24"/>
          <w:szCs w:val="24"/>
          <w:lang w:val="en-US"/>
        </w:rPr>
      </w:pPr>
    </w:p>
    <w:p w:rsidR="00F16289" w:rsidRPr="00DB4C6A" w:rsidRDefault="00220906" w:rsidP="000110C6">
      <w:pPr>
        <w:shd w:val="clear" w:color="auto" w:fill="FFFFFF"/>
        <w:spacing w:after="0" w:line="36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[2</w:t>
      </w:r>
      <w:r w:rsidR="00EC394C">
        <w:rPr>
          <w:rFonts w:ascii="Arial" w:eastAsia="Times New Roman" w:hAnsi="Arial" w:cs="Arial"/>
          <w:color w:val="000000"/>
          <w:sz w:val="24"/>
          <w:szCs w:val="24"/>
          <w:lang w:val="en-US"/>
        </w:rPr>
        <w:t>7</w:t>
      </w:r>
      <w:r>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ab/>
        <w:t xml:space="preserve">It therefore appears that </w:t>
      </w:r>
      <w:r w:rsidR="00F16289" w:rsidRPr="00DB4C6A">
        <w:rPr>
          <w:rFonts w:ascii="Arial" w:eastAsia="Times New Roman" w:hAnsi="Arial" w:cs="Arial"/>
          <w:color w:val="000000"/>
          <w:sz w:val="24"/>
          <w:szCs w:val="24"/>
          <w:lang w:val="en-US"/>
        </w:rPr>
        <w:t xml:space="preserve">there is very little difference, if any, between liability as a 'co-principal debtor' and liability as a 'surety' who has renounced the benefits of </w:t>
      </w:r>
      <w:proofErr w:type="spellStart"/>
      <w:r w:rsidR="00F16289" w:rsidRPr="00DB4C6A">
        <w:rPr>
          <w:rFonts w:ascii="Arial" w:eastAsia="Times New Roman" w:hAnsi="Arial" w:cs="Arial"/>
          <w:color w:val="000000"/>
          <w:sz w:val="24"/>
          <w:szCs w:val="24"/>
          <w:lang w:val="en-US"/>
        </w:rPr>
        <w:t>excussion</w:t>
      </w:r>
      <w:proofErr w:type="spellEnd"/>
      <w:r w:rsidR="00F16289" w:rsidRPr="00DB4C6A">
        <w:rPr>
          <w:rFonts w:ascii="Arial" w:eastAsia="Times New Roman" w:hAnsi="Arial" w:cs="Arial"/>
          <w:color w:val="000000"/>
          <w:sz w:val="24"/>
          <w:szCs w:val="24"/>
          <w:lang w:val="en-US"/>
        </w:rPr>
        <w:t xml:space="preserve"> and division. </w:t>
      </w:r>
      <w:r>
        <w:rPr>
          <w:rFonts w:ascii="Arial" w:eastAsia="Times New Roman" w:hAnsi="Arial" w:cs="Arial"/>
          <w:color w:val="000000"/>
          <w:sz w:val="24"/>
          <w:szCs w:val="24"/>
          <w:lang w:val="en-US"/>
        </w:rPr>
        <w:t>Thus</w:t>
      </w:r>
      <w:r w:rsidR="00F16289" w:rsidRPr="00DB4C6A">
        <w:rPr>
          <w:rFonts w:ascii="Arial" w:eastAsia="Times New Roman" w:hAnsi="Arial" w:cs="Arial"/>
          <w:color w:val="000000"/>
          <w:sz w:val="24"/>
          <w:szCs w:val="24"/>
          <w:lang w:val="en-US"/>
        </w:rPr>
        <w:t xml:space="preserve"> when a surety has executed such nature of deed, as the </w:t>
      </w:r>
      <w:r w:rsidR="000110C6">
        <w:rPr>
          <w:rFonts w:ascii="Arial" w:eastAsia="Times New Roman" w:hAnsi="Arial" w:cs="Arial"/>
          <w:color w:val="000000"/>
          <w:sz w:val="24"/>
          <w:szCs w:val="24"/>
          <w:lang w:val="en-US"/>
        </w:rPr>
        <w:t>third defendant</w:t>
      </w:r>
      <w:r w:rsidR="00F16289" w:rsidRPr="00DB4C6A">
        <w:rPr>
          <w:rFonts w:ascii="Arial" w:eastAsia="Times New Roman" w:hAnsi="Arial" w:cs="Arial"/>
          <w:color w:val="000000"/>
          <w:sz w:val="24"/>
          <w:szCs w:val="24"/>
          <w:lang w:val="en-US"/>
        </w:rPr>
        <w:t xml:space="preserve"> has done in the instant case, he is, to the same degree, just as liable to the creditor as the principal debtor and the creditor is entitled to proceed against him even without proceeding against the principal debtor, and unless he can show that he has been discharged from liability he cannot stop any action against him by the creditor.</w:t>
      </w:r>
    </w:p>
    <w:p w:rsidR="00F16289" w:rsidRPr="00DB4C6A" w:rsidRDefault="00F16289" w:rsidP="00F16289">
      <w:pPr>
        <w:shd w:val="clear" w:color="auto" w:fill="FFFFFF"/>
        <w:spacing w:after="0" w:line="240" w:lineRule="auto"/>
        <w:jc w:val="both"/>
        <w:rPr>
          <w:rFonts w:ascii="Arial" w:eastAsia="Times New Roman" w:hAnsi="Arial" w:cs="Arial"/>
          <w:color w:val="000000"/>
          <w:sz w:val="24"/>
          <w:szCs w:val="24"/>
          <w:lang w:val="en-US"/>
        </w:rPr>
      </w:pPr>
      <w:r w:rsidRPr="00DB4C6A">
        <w:rPr>
          <w:rFonts w:ascii="Arial" w:eastAsia="Times New Roman" w:hAnsi="Arial" w:cs="Arial"/>
          <w:color w:val="000000"/>
          <w:sz w:val="24"/>
          <w:szCs w:val="24"/>
          <w:lang w:val="en-US"/>
        </w:rPr>
        <w:t> </w:t>
      </w:r>
    </w:p>
    <w:p w:rsidR="00220906" w:rsidRDefault="000110C6" w:rsidP="000110C6">
      <w:pPr>
        <w:shd w:val="clear" w:color="auto" w:fill="FFFFFF"/>
        <w:spacing w:after="0" w:line="36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[2</w:t>
      </w:r>
      <w:r w:rsidR="00EC394C">
        <w:rPr>
          <w:rFonts w:ascii="Arial" w:eastAsia="Times New Roman" w:hAnsi="Arial" w:cs="Arial"/>
          <w:color w:val="000000"/>
          <w:sz w:val="24"/>
          <w:szCs w:val="24"/>
          <w:lang w:val="en-US"/>
        </w:rPr>
        <w:t>8</w:t>
      </w:r>
      <w:r>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ab/>
      </w:r>
      <w:r w:rsidR="00F16289" w:rsidRPr="00DB4C6A">
        <w:rPr>
          <w:rFonts w:ascii="Arial" w:eastAsia="Times New Roman" w:hAnsi="Arial" w:cs="Arial"/>
          <w:color w:val="000000"/>
          <w:sz w:val="24"/>
          <w:szCs w:val="24"/>
          <w:lang w:val="en-US"/>
        </w:rPr>
        <w:t xml:space="preserve">He, however, retains the right, on paying the creditor, to obtain a cession of the latter's rights and securities in order to recover the full amount from the principal debtor. </w:t>
      </w:r>
    </w:p>
    <w:p w:rsidR="00220906" w:rsidRDefault="00220906" w:rsidP="000110C6">
      <w:pPr>
        <w:shd w:val="clear" w:color="auto" w:fill="FFFFFF"/>
        <w:spacing w:after="0" w:line="360" w:lineRule="auto"/>
        <w:jc w:val="both"/>
        <w:rPr>
          <w:rFonts w:ascii="Arial" w:eastAsia="Times New Roman" w:hAnsi="Arial" w:cs="Arial"/>
          <w:color w:val="000000"/>
          <w:sz w:val="24"/>
          <w:szCs w:val="24"/>
          <w:lang w:val="en-US"/>
        </w:rPr>
      </w:pPr>
    </w:p>
    <w:p w:rsidR="00220906" w:rsidRDefault="00220906" w:rsidP="000110C6">
      <w:pPr>
        <w:shd w:val="clear" w:color="auto" w:fill="FFFFFF"/>
        <w:spacing w:after="0" w:line="36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[2</w:t>
      </w:r>
      <w:r w:rsidR="00EC394C">
        <w:rPr>
          <w:rFonts w:ascii="Arial" w:eastAsia="Times New Roman" w:hAnsi="Arial" w:cs="Arial"/>
          <w:color w:val="000000"/>
          <w:sz w:val="24"/>
          <w:szCs w:val="24"/>
          <w:lang w:val="en-US"/>
        </w:rPr>
        <w:t>9</w:t>
      </w:r>
      <w:r>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ab/>
        <w:t xml:space="preserve">The creditor (plaintiff) is full within its rights to proceed against the third defendant. The question remaining is then if there was an obligation on the plaintiff to first </w:t>
      </w:r>
      <w:r w:rsidR="00E45368">
        <w:rPr>
          <w:rFonts w:ascii="Arial" w:eastAsia="Times New Roman" w:hAnsi="Arial" w:cs="Arial"/>
          <w:color w:val="000000"/>
          <w:sz w:val="24"/>
          <w:szCs w:val="24"/>
          <w:lang w:val="en-US"/>
        </w:rPr>
        <w:t>execute the other securities before pursuing the sureties, as was argued by the third defendant?</w:t>
      </w:r>
    </w:p>
    <w:p w:rsidR="00B94EE4" w:rsidRDefault="00B94EE4" w:rsidP="000110C6">
      <w:pPr>
        <w:shd w:val="clear" w:color="auto" w:fill="FFFFFF"/>
        <w:spacing w:after="0" w:line="360" w:lineRule="auto"/>
        <w:jc w:val="both"/>
        <w:rPr>
          <w:rFonts w:ascii="Arial" w:eastAsia="Times New Roman" w:hAnsi="Arial" w:cs="Arial"/>
          <w:color w:val="000000"/>
          <w:sz w:val="24"/>
          <w:szCs w:val="24"/>
          <w:lang w:val="en-US"/>
        </w:rPr>
      </w:pPr>
    </w:p>
    <w:p w:rsidR="00E45368" w:rsidRDefault="00E45368" w:rsidP="000110C6">
      <w:pPr>
        <w:shd w:val="clear" w:color="auto" w:fill="FFFFFF"/>
        <w:spacing w:after="0" w:line="36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w:t>
      </w:r>
      <w:r w:rsidR="00EC394C">
        <w:rPr>
          <w:rFonts w:ascii="Arial" w:eastAsia="Times New Roman" w:hAnsi="Arial" w:cs="Arial"/>
          <w:color w:val="000000"/>
          <w:sz w:val="24"/>
          <w:szCs w:val="24"/>
          <w:lang w:val="en-US"/>
        </w:rPr>
        <w:t>30</w:t>
      </w:r>
      <w:r>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ab/>
        <w:t>From my reading of the papers before me there do</w:t>
      </w:r>
      <w:r w:rsidR="00BB5CA8">
        <w:rPr>
          <w:rFonts w:ascii="Arial" w:eastAsia="Times New Roman" w:hAnsi="Arial" w:cs="Arial"/>
          <w:color w:val="000000"/>
          <w:sz w:val="24"/>
          <w:szCs w:val="24"/>
          <w:lang w:val="en-US"/>
        </w:rPr>
        <w:t xml:space="preserve">es appear to be any obligation </w:t>
      </w:r>
      <w:r>
        <w:rPr>
          <w:rFonts w:ascii="Arial" w:eastAsia="Times New Roman" w:hAnsi="Arial" w:cs="Arial"/>
          <w:color w:val="000000"/>
          <w:sz w:val="24"/>
          <w:szCs w:val="24"/>
          <w:lang w:val="en-US"/>
        </w:rPr>
        <w:t>owed by the plaintiff to t</w:t>
      </w:r>
      <w:r w:rsidR="003772F4">
        <w:rPr>
          <w:rFonts w:ascii="Arial" w:eastAsia="Times New Roman" w:hAnsi="Arial" w:cs="Arial"/>
          <w:color w:val="000000"/>
          <w:sz w:val="24"/>
          <w:szCs w:val="24"/>
          <w:lang w:val="en-US"/>
        </w:rPr>
        <w:t>he third defendant. There are no conditions</w:t>
      </w:r>
      <w:r>
        <w:rPr>
          <w:rFonts w:ascii="Arial" w:eastAsia="Times New Roman" w:hAnsi="Arial" w:cs="Arial"/>
          <w:color w:val="000000"/>
          <w:sz w:val="24"/>
          <w:szCs w:val="24"/>
          <w:lang w:val="en-US"/>
        </w:rPr>
        <w:t xml:space="preserve"> attached to the liability of the third defendant under the Suretyship. </w:t>
      </w:r>
    </w:p>
    <w:p w:rsidR="00B94EE4" w:rsidRDefault="00B94EE4" w:rsidP="000110C6">
      <w:pPr>
        <w:shd w:val="clear" w:color="auto" w:fill="FFFFFF"/>
        <w:spacing w:after="0" w:line="360" w:lineRule="auto"/>
        <w:jc w:val="both"/>
        <w:rPr>
          <w:rFonts w:ascii="Arial" w:eastAsia="Times New Roman" w:hAnsi="Arial" w:cs="Arial"/>
          <w:color w:val="000000"/>
          <w:sz w:val="24"/>
          <w:szCs w:val="24"/>
          <w:lang w:val="en-US"/>
        </w:rPr>
      </w:pPr>
    </w:p>
    <w:p w:rsidR="00E45368" w:rsidRDefault="00E45368" w:rsidP="000110C6">
      <w:pPr>
        <w:shd w:val="clear" w:color="auto" w:fill="FFFFFF"/>
        <w:spacing w:after="0" w:line="36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w:t>
      </w:r>
      <w:r w:rsidR="00EC394C">
        <w:rPr>
          <w:rFonts w:ascii="Arial" w:eastAsia="Times New Roman" w:hAnsi="Arial" w:cs="Arial"/>
          <w:color w:val="000000"/>
          <w:sz w:val="24"/>
          <w:szCs w:val="24"/>
          <w:lang w:val="en-US"/>
        </w:rPr>
        <w:t>31</w:t>
      </w:r>
      <w:r>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ab/>
        <w:t>As correctly pointed out on behalf of the plaintiff the terms of the Suretyship, which governs the relationship between the plaintiff and the third defendant, allows that:</w:t>
      </w:r>
    </w:p>
    <w:p w:rsidR="00722D11" w:rsidRDefault="00722D11" w:rsidP="000110C6">
      <w:pPr>
        <w:shd w:val="clear" w:color="auto" w:fill="FFFFFF"/>
        <w:spacing w:after="0" w:line="360" w:lineRule="auto"/>
        <w:jc w:val="both"/>
        <w:rPr>
          <w:rFonts w:ascii="Arial" w:eastAsia="Times New Roman" w:hAnsi="Arial" w:cs="Arial"/>
          <w:color w:val="000000"/>
          <w:sz w:val="24"/>
          <w:szCs w:val="24"/>
          <w:lang w:val="en-US"/>
        </w:rPr>
      </w:pPr>
    </w:p>
    <w:p w:rsidR="00E45368" w:rsidRDefault="00EC394C" w:rsidP="000110C6">
      <w:pPr>
        <w:shd w:val="clear" w:color="auto" w:fill="FFFFFF"/>
        <w:spacing w:after="0" w:line="36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31</w:t>
      </w:r>
      <w:r w:rsidR="00E45368">
        <w:rPr>
          <w:rFonts w:ascii="Arial" w:eastAsia="Times New Roman" w:hAnsi="Arial" w:cs="Arial"/>
          <w:color w:val="000000"/>
          <w:sz w:val="24"/>
          <w:szCs w:val="24"/>
          <w:lang w:val="en-US"/>
        </w:rPr>
        <w:t xml:space="preserve">.1 </w:t>
      </w:r>
      <w:r w:rsidR="00E45368">
        <w:rPr>
          <w:rFonts w:ascii="Arial" w:eastAsia="Times New Roman" w:hAnsi="Arial" w:cs="Arial"/>
          <w:color w:val="000000"/>
          <w:sz w:val="24"/>
          <w:szCs w:val="24"/>
          <w:lang w:val="en-US"/>
        </w:rPr>
        <w:tab/>
      </w:r>
      <w:proofErr w:type="gramStart"/>
      <w:r w:rsidR="00E45368">
        <w:rPr>
          <w:rFonts w:ascii="Arial" w:eastAsia="Times New Roman" w:hAnsi="Arial" w:cs="Arial"/>
          <w:color w:val="000000"/>
          <w:sz w:val="24"/>
          <w:szCs w:val="24"/>
          <w:lang w:val="en-US"/>
        </w:rPr>
        <w:t>any</w:t>
      </w:r>
      <w:proofErr w:type="gramEnd"/>
      <w:r w:rsidR="00E45368">
        <w:rPr>
          <w:rFonts w:ascii="Arial" w:eastAsia="Times New Roman" w:hAnsi="Arial" w:cs="Arial"/>
          <w:color w:val="000000"/>
          <w:sz w:val="24"/>
          <w:szCs w:val="24"/>
          <w:lang w:val="en-US"/>
        </w:rPr>
        <w:t xml:space="preserve"> securities held by the Bank;</w:t>
      </w:r>
    </w:p>
    <w:p w:rsidR="00722D11" w:rsidRDefault="00722D11" w:rsidP="000110C6">
      <w:pPr>
        <w:shd w:val="clear" w:color="auto" w:fill="FFFFFF"/>
        <w:spacing w:after="0" w:line="360" w:lineRule="auto"/>
        <w:jc w:val="both"/>
        <w:rPr>
          <w:rFonts w:ascii="Arial" w:eastAsia="Times New Roman" w:hAnsi="Arial" w:cs="Arial"/>
          <w:color w:val="000000"/>
          <w:sz w:val="24"/>
          <w:szCs w:val="24"/>
          <w:lang w:val="en-US"/>
        </w:rPr>
      </w:pPr>
    </w:p>
    <w:p w:rsidR="00E45368" w:rsidRDefault="00EC394C" w:rsidP="000110C6">
      <w:pPr>
        <w:shd w:val="clear" w:color="auto" w:fill="FFFFFF"/>
        <w:spacing w:after="0" w:line="36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31</w:t>
      </w:r>
      <w:r w:rsidR="00E45368">
        <w:rPr>
          <w:rFonts w:ascii="Arial" w:eastAsia="Times New Roman" w:hAnsi="Arial" w:cs="Arial"/>
          <w:color w:val="000000"/>
          <w:sz w:val="24"/>
          <w:szCs w:val="24"/>
          <w:lang w:val="en-US"/>
        </w:rPr>
        <w:t>.2</w:t>
      </w:r>
      <w:r w:rsidR="00E45368">
        <w:rPr>
          <w:rFonts w:ascii="Arial" w:eastAsia="Times New Roman" w:hAnsi="Arial" w:cs="Arial"/>
          <w:color w:val="000000"/>
          <w:sz w:val="24"/>
          <w:szCs w:val="24"/>
          <w:lang w:val="en-US"/>
        </w:rPr>
        <w:tab/>
        <w:t>may be released or discharged by the Bank;</w:t>
      </w:r>
    </w:p>
    <w:p w:rsidR="00722D11" w:rsidRDefault="00722D11" w:rsidP="000110C6">
      <w:pPr>
        <w:shd w:val="clear" w:color="auto" w:fill="FFFFFF"/>
        <w:spacing w:after="0" w:line="360" w:lineRule="auto"/>
        <w:jc w:val="both"/>
        <w:rPr>
          <w:rFonts w:ascii="Arial" w:eastAsia="Times New Roman" w:hAnsi="Arial" w:cs="Arial"/>
          <w:color w:val="000000"/>
          <w:sz w:val="24"/>
          <w:szCs w:val="24"/>
          <w:lang w:val="en-US"/>
        </w:rPr>
      </w:pPr>
    </w:p>
    <w:p w:rsidR="00E45368" w:rsidRDefault="00EC394C" w:rsidP="000110C6">
      <w:pPr>
        <w:shd w:val="clear" w:color="auto" w:fill="FFFFFF"/>
        <w:spacing w:after="0" w:line="36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31</w:t>
      </w:r>
      <w:r w:rsidR="00E45368">
        <w:rPr>
          <w:rFonts w:ascii="Arial" w:eastAsia="Times New Roman" w:hAnsi="Arial" w:cs="Arial"/>
          <w:color w:val="000000"/>
          <w:sz w:val="24"/>
          <w:szCs w:val="24"/>
          <w:lang w:val="en-US"/>
        </w:rPr>
        <w:t>.3</w:t>
      </w:r>
      <w:r w:rsidR="00E45368">
        <w:rPr>
          <w:rFonts w:ascii="Arial" w:eastAsia="Times New Roman" w:hAnsi="Arial" w:cs="Arial"/>
          <w:color w:val="000000"/>
          <w:sz w:val="24"/>
          <w:szCs w:val="24"/>
          <w:lang w:val="en-US"/>
        </w:rPr>
        <w:tab/>
      </w:r>
      <w:proofErr w:type="gramStart"/>
      <w:r w:rsidR="00E45368">
        <w:rPr>
          <w:rFonts w:ascii="Arial" w:eastAsia="Times New Roman" w:hAnsi="Arial" w:cs="Arial"/>
          <w:color w:val="000000"/>
          <w:sz w:val="24"/>
          <w:szCs w:val="24"/>
          <w:lang w:val="en-US"/>
        </w:rPr>
        <w:t>without</w:t>
      </w:r>
      <w:proofErr w:type="gramEnd"/>
      <w:r w:rsidR="00E45368">
        <w:rPr>
          <w:rFonts w:ascii="Arial" w:eastAsia="Times New Roman" w:hAnsi="Arial" w:cs="Arial"/>
          <w:color w:val="000000"/>
          <w:sz w:val="24"/>
          <w:szCs w:val="24"/>
          <w:lang w:val="en-US"/>
        </w:rPr>
        <w:t xml:space="preserve"> prejudice to its rights under the Suretyship, and</w:t>
      </w:r>
    </w:p>
    <w:p w:rsidR="00E45368" w:rsidRDefault="00722D11" w:rsidP="000110C6">
      <w:pPr>
        <w:shd w:val="clear" w:color="auto" w:fill="FFFFFF"/>
        <w:spacing w:after="0" w:line="36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lastRenderedPageBreak/>
        <w:t>31</w:t>
      </w:r>
      <w:r w:rsidR="00E45368">
        <w:rPr>
          <w:rFonts w:ascii="Arial" w:eastAsia="Times New Roman" w:hAnsi="Arial" w:cs="Arial"/>
          <w:color w:val="000000"/>
          <w:sz w:val="24"/>
          <w:szCs w:val="24"/>
          <w:lang w:val="en-US"/>
        </w:rPr>
        <w:t xml:space="preserve">.4 </w:t>
      </w:r>
      <w:r w:rsidR="00E45368">
        <w:rPr>
          <w:rFonts w:ascii="Arial" w:eastAsia="Times New Roman" w:hAnsi="Arial" w:cs="Arial"/>
          <w:color w:val="000000"/>
          <w:sz w:val="24"/>
          <w:szCs w:val="24"/>
          <w:lang w:val="en-US"/>
        </w:rPr>
        <w:tab/>
      </w:r>
      <w:proofErr w:type="gramStart"/>
      <w:r w:rsidR="00E45368">
        <w:rPr>
          <w:rFonts w:ascii="Arial" w:eastAsia="Times New Roman" w:hAnsi="Arial" w:cs="Arial"/>
          <w:color w:val="000000"/>
          <w:sz w:val="24"/>
          <w:szCs w:val="24"/>
          <w:lang w:val="en-US"/>
        </w:rPr>
        <w:t>without</w:t>
      </w:r>
      <w:proofErr w:type="gramEnd"/>
      <w:r w:rsidR="00E45368">
        <w:rPr>
          <w:rFonts w:ascii="Arial" w:eastAsia="Times New Roman" w:hAnsi="Arial" w:cs="Arial"/>
          <w:color w:val="000000"/>
          <w:sz w:val="24"/>
          <w:szCs w:val="24"/>
          <w:lang w:val="en-US"/>
        </w:rPr>
        <w:t xml:space="preserve"> exonerating any surety, including the third defendant, from their liabilities under the Suretyship. </w:t>
      </w:r>
    </w:p>
    <w:p w:rsidR="00E45368" w:rsidRDefault="00E45368" w:rsidP="000110C6">
      <w:pPr>
        <w:shd w:val="clear" w:color="auto" w:fill="FFFFFF"/>
        <w:spacing w:after="0" w:line="360" w:lineRule="auto"/>
        <w:jc w:val="both"/>
        <w:rPr>
          <w:rFonts w:ascii="Arial" w:eastAsia="Times New Roman" w:hAnsi="Arial" w:cs="Arial"/>
          <w:color w:val="000000"/>
          <w:sz w:val="24"/>
          <w:szCs w:val="24"/>
          <w:lang w:val="en-US"/>
        </w:rPr>
      </w:pPr>
    </w:p>
    <w:p w:rsidR="00E45368" w:rsidRDefault="00E45368" w:rsidP="000110C6">
      <w:pPr>
        <w:shd w:val="clear" w:color="auto" w:fill="FFFFFF"/>
        <w:spacing w:after="0" w:line="36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w:t>
      </w:r>
      <w:r w:rsidR="00B0620F">
        <w:rPr>
          <w:rFonts w:ascii="Arial" w:eastAsia="Times New Roman" w:hAnsi="Arial" w:cs="Arial"/>
          <w:color w:val="000000"/>
          <w:sz w:val="24"/>
          <w:szCs w:val="24"/>
          <w:lang w:val="en-US"/>
        </w:rPr>
        <w:t>32</w:t>
      </w:r>
      <w:r>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ab/>
        <w:t xml:space="preserve">The Suretyship expressly authorized the alleged prejudicial conduct of the plaintiff and therefore whatever prejudice the third defendant suffered is prejudice which he undertook to suffer. </w:t>
      </w:r>
    </w:p>
    <w:p w:rsidR="00E45368" w:rsidRDefault="00E45368" w:rsidP="000110C6">
      <w:pPr>
        <w:shd w:val="clear" w:color="auto" w:fill="FFFFFF"/>
        <w:spacing w:after="0" w:line="360" w:lineRule="auto"/>
        <w:jc w:val="both"/>
        <w:rPr>
          <w:rFonts w:ascii="Arial" w:eastAsia="Times New Roman" w:hAnsi="Arial" w:cs="Arial"/>
          <w:color w:val="000000"/>
          <w:sz w:val="24"/>
          <w:szCs w:val="24"/>
          <w:lang w:val="en-US"/>
        </w:rPr>
      </w:pPr>
    </w:p>
    <w:p w:rsidR="00F16289" w:rsidRPr="00DB4C6A" w:rsidRDefault="00E45368" w:rsidP="000110C6">
      <w:pPr>
        <w:shd w:val="clear" w:color="auto" w:fill="FFFFFF"/>
        <w:spacing w:after="0" w:line="360" w:lineRule="auto"/>
        <w:jc w:val="both"/>
        <w:rPr>
          <w:rFonts w:ascii="Verdana" w:eastAsia="Times New Roman" w:hAnsi="Verdana" w:cs="Times New Roman"/>
          <w:color w:val="000000"/>
          <w:sz w:val="24"/>
          <w:szCs w:val="24"/>
          <w:lang w:val="en-US"/>
        </w:rPr>
      </w:pPr>
      <w:r>
        <w:rPr>
          <w:rFonts w:ascii="Arial" w:eastAsia="Times New Roman" w:hAnsi="Arial" w:cs="Arial"/>
          <w:color w:val="000000"/>
          <w:sz w:val="24"/>
          <w:szCs w:val="24"/>
          <w:lang w:val="en-US"/>
        </w:rPr>
        <w:t>[3</w:t>
      </w:r>
      <w:r w:rsidR="00DF7229">
        <w:rPr>
          <w:rFonts w:ascii="Arial" w:eastAsia="Times New Roman" w:hAnsi="Arial" w:cs="Arial"/>
          <w:color w:val="000000"/>
          <w:sz w:val="24"/>
          <w:szCs w:val="24"/>
          <w:lang w:val="en-US"/>
        </w:rPr>
        <w:t>3</w:t>
      </w:r>
      <w:r>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ab/>
        <w:t>The third defendant</w:t>
      </w:r>
      <w:r w:rsidR="00F16289" w:rsidRPr="00DB4C6A">
        <w:rPr>
          <w:rFonts w:ascii="Arial" w:eastAsia="Times New Roman" w:hAnsi="Arial" w:cs="Arial"/>
          <w:color w:val="000000"/>
          <w:sz w:val="24"/>
          <w:szCs w:val="24"/>
          <w:lang w:val="en-US"/>
        </w:rPr>
        <w:t xml:space="preserve"> in this case has failed to show that </w:t>
      </w:r>
      <w:r w:rsidR="00B0620F">
        <w:rPr>
          <w:rFonts w:ascii="Arial" w:eastAsia="Times New Roman" w:hAnsi="Arial" w:cs="Arial"/>
          <w:color w:val="000000"/>
          <w:sz w:val="24"/>
          <w:szCs w:val="24"/>
          <w:lang w:val="en-US"/>
        </w:rPr>
        <w:t>the plaintiff was in breach</w:t>
      </w:r>
      <w:r>
        <w:rPr>
          <w:rFonts w:ascii="Arial" w:eastAsia="Times New Roman" w:hAnsi="Arial" w:cs="Arial"/>
          <w:color w:val="000000"/>
          <w:sz w:val="24"/>
          <w:szCs w:val="24"/>
          <w:lang w:val="en-US"/>
        </w:rPr>
        <w:t xml:space="preserve"> </w:t>
      </w:r>
      <w:r w:rsidR="00B0620F">
        <w:rPr>
          <w:rFonts w:ascii="Arial" w:eastAsia="Times New Roman" w:hAnsi="Arial" w:cs="Arial"/>
          <w:color w:val="000000"/>
          <w:sz w:val="24"/>
          <w:szCs w:val="24"/>
          <w:lang w:val="en-US"/>
        </w:rPr>
        <w:t xml:space="preserve">of any duty towards him </w:t>
      </w:r>
      <w:r>
        <w:rPr>
          <w:rFonts w:ascii="Arial" w:eastAsia="Times New Roman" w:hAnsi="Arial" w:cs="Arial"/>
          <w:color w:val="000000"/>
          <w:sz w:val="24"/>
          <w:szCs w:val="24"/>
          <w:lang w:val="en-US"/>
        </w:rPr>
        <w:t>or that the conduct of the plaintiff was prejudicial in not executing on the cession in respect of the Ministry first</w:t>
      </w:r>
      <w:r w:rsidR="00F16289" w:rsidRPr="00DB4C6A">
        <w:rPr>
          <w:rFonts w:ascii="Arial" w:eastAsia="Times New Roman" w:hAnsi="Arial" w:cs="Arial"/>
          <w:color w:val="000000"/>
          <w:sz w:val="24"/>
          <w:szCs w:val="24"/>
          <w:lang w:val="en-US"/>
        </w:rPr>
        <w:t xml:space="preserve">. The </w:t>
      </w:r>
      <w:r>
        <w:rPr>
          <w:rFonts w:ascii="Arial" w:eastAsia="Times New Roman" w:hAnsi="Arial" w:cs="Arial"/>
          <w:color w:val="000000"/>
          <w:sz w:val="24"/>
          <w:szCs w:val="24"/>
          <w:lang w:val="en-US"/>
        </w:rPr>
        <w:t>plaintiff</w:t>
      </w:r>
      <w:r w:rsidR="00F16289" w:rsidRPr="00DB4C6A">
        <w:rPr>
          <w:rFonts w:ascii="Arial" w:eastAsia="Times New Roman" w:hAnsi="Arial" w:cs="Arial"/>
          <w:color w:val="000000"/>
          <w:sz w:val="24"/>
          <w:szCs w:val="24"/>
          <w:lang w:val="en-US"/>
        </w:rPr>
        <w:t xml:space="preserve"> is entitled to proceed against </w:t>
      </w:r>
      <w:r>
        <w:rPr>
          <w:rFonts w:ascii="Arial" w:eastAsia="Times New Roman" w:hAnsi="Arial" w:cs="Arial"/>
          <w:color w:val="000000"/>
          <w:sz w:val="24"/>
          <w:szCs w:val="24"/>
          <w:lang w:val="en-US"/>
        </w:rPr>
        <w:t>third defendant in</w:t>
      </w:r>
      <w:r w:rsidR="00F16289" w:rsidRPr="00DB4C6A">
        <w:rPr>
          <w:rFonts w:ascii="Arial" w:eastAsia="Times New Roman" w:hAnsi="Arial" w:cs="Arial"/>
          <w:color w:val="000000"/>
          <w:sz w:val="24"/>
          <w:szCs w:val="24"/>
          <w:lang w:val="en-US"/>
        </w:rPr>
        <w:t xml:space="preserve"> the way it has done and he has no </w:t>
      </w:r>
      <w:proofErr w:type="spellStart"/>
      <w:r w:rsidR="00F16289" w:rsidRPr="00DB4C6A">
        <w:rPr>
          <w:rFonts w:ascii="Arial" w:eastAsia="Times New Roman" w:hAnsi="Arial" w:cs="Arial"/>
          <w:color w:val="000000"/>
          <w:sz w:val="24"/>
          <w:szCs w:val="24"/>
          <w:lang w:val="en-US"/>
        </w:rPr>
        <w:t>defence</w:t>
      </w:r>
      <w:proofErr w:type="spellEnd"/>
      <w:r w:rsidR="00F16289" w:rsidRPr="00DB4C6A">
        <w:rPr>
          <w:rFonts w:ascii="Arial" w:eastAsia="Times New Roman" w:hAnsi="Arial" w:cs="Arial"/>
          <w:color w:val="000000"/>
          <w:sz w:val="24"/>
          <w:szCs w:val="24"/>
          <w:lang w:val="en-US"/>
        </w:rPr>
        <w:t xml:space="preserve"> whatsoever against the actions of the </w:t>
      </w:r>
      <w:r>
        <w:rPr>
          <w:rFonts w:ascii="Arial" w:eastAsia="Times New Roman" w:hAnsi="Arial" w:cs="Arial"/>
          <w:color w:val="000000"/>
          <w:sz w:val="24"/>
          <w:szCs w:val="24"/>
          <w:lang w:val="en-US"/>
        </w:rPr>
        <w:t>plaintiff</w:t>
      </w:r>
      <w:r w:rsidR="00F16289" w:rsidRPr="00DB4C6A">
        <w:rPr>
          <w:rFonts w:ascii="Arial" w:eastAsia="Times New Roman" w:hAnsi="Arial" w:cs="Arial"/>
          <w:color w:val="000000"/>
          <w:sz w:val="24"/>
          <w:szCs w:val="24"/>
          <w:lang w:val="en-US"/>
        </w:rPr>
        <w:t>.</w:t>
      </w:r>
      <w:r w:rsidR="00B94EE4">
        <w:rPr>
          <w:rFonts w:ascii="Arial" w:eastAsia="Times New Roman" w:hAnsi="Arial" w:cs="Arial"/>
          <w:color w:val="000000"/>
          <w:sz w:val="24"/>
          <w:szCs w:val="24"/>
          <w:lang w:val="en-US"/>
        </w:rPr>
        <w:t xml:space="preserve"> </w:t>
      </w:r>
    </w:p>
    <w:p w:rsidR="00BB6DED" w:rsidRDefault="00BB6DED" w:rsidP="00BB5CA8">
      <w:pPr>
        <w:spacing w:after="0" w:line="360" w:lineRule="auto"/>
        <w:jc w:val="both"/>
        <w:rPr>
          <w:rFonts w:ascii="Arial" w:hAnsi="Arial" w:cs="Arial"/>
          <w:sz w:val="24"/>
          <w:szCs w:val="24"/>
          <w:lang w:val="en-US" w:eastAsia="zh-CN" w:bidi="hi-IN"/>
        </w:rPr>
      </w:pPr>
    </w:p>
    <w:p w:rsidR="00B94EE4" w:rsidRDefault="00B94EE4" w:rsidP="00BB6DED">
      <w:pPr>
        <w:spacing w:line="360" w:lineRule="auto"/>
        <w:jc w:val="both"/>
        <w:rPr>
          <w:rFonts w:ascii="Arial" w:hAnsi="Arial" w:cs="Arial"/>
          <w:sz w:val="24"/>
          <w:szCs w:val="24"/>
          <w:lang w:val="en-US" w:eastAsia="zh-CN" w:bidi="hi-IN"/>
        </w:rPr>
      </w:pPr>
      <w:r>
        <w:rPr>
          <w:rFonts w:ascii="Arial" w:hAnsi="Arial" w:cs="Arial"/>
          <w:sz w:val="24"/>
          <w:szCs w:val="24"/>
          <w:lang w:val="en-US" w:eastAsia="zh-CN" w:bidi="hi-IN"/>
        </w:rPr>
        <w:t>[3</w:t>
      </w:r>
      <w:r w:rsidR="00DF7229">
        <w:rPr>
          <w:rFonts w:ascii="Arial" w:hAnsi="Arial" w:cs="Arial"/>
          <w:sz w:val="24"/>
          <w:szCs w:val="24"/>
          <w:lang w:val="en-US" w:eastAsia="zh-CN" w:bidi="hi-IN"/>
        </w:rPr>
        <w:t>4</w:t>
      </w:r>
      <w:r>
        <w:rPr>
          <w:rFonts w:ascii="Arial" w:hAnsi="Arial" w:cs="Arial"/>
          <w:sz w:val="24"/>
          <w:szCs w:val="24"/>
          <w:lang w:val="en-US" w:eastAsia="zh-CN" w:bidi="hi-IN"/>
        </w:rPr>
        <w:t>]</w:t>
      </w:r>
      <w:r>
        <w:rPr>
          <w:rFonts w:ascii="Arial" w:hAnsi="Arial" w:cs="Arial"/>
          <w:sz w:val="24"/>
          <w:szCs w:val="24"/>
          <w:lang w:val="en-US" w:eastAsia="zh-CN" w:bidi="hi-IN"/>
        </w:rPr>
        <w:tab/>
        <w:t xml:space="preserve">The third defendant will remain liable for payment of the principal debt and this court orders as follows: </w:t>
      </w:r>
    </w:p>
    <w:p w:rsidR="00B94EE4" w:rsidRDefault="00B94EE4" w:rsidP="00BB6DED">
      <w:pPr>
        <w:spacing w:line="360" w:lineRule="auto"/>
        <w:jc w:val="both"/>
        <w:rPr>
          <w:rFonts w:ascii="Arial" w:hAnsi="Arial" w:cs="Arial"/>
          <w:sz w:val="24"/>
          <w:szCs w:val="24"/>
          <w:lang w:val="en-US" w:eastAsia="zh-CN" w:bidi="hi-IN"/>
        </w:rPr>
      </w:pPr>
      <w:r>
        <w:rPr>
          <w:rFonts w:ascii="Arial" w:hAnsi="Arial" w:cs="Arial"/>
          <w:sz w:val="24"/>
          <w:szCs w:val="24"/>
          <w:lang w:val="en-US" w:eastAsia="zh-CN" w:bidi="hi-IN"/>
        </w:rPr>
        <w:t>Judgment is granted in favor of the plaintiff against the third defendant (jointly and severally with the first and second defendant</w:t>
      </w:r>
      <w:r w:rsidR="008551CC">
        <w:rPr>
          <w:rFonts w:ascii="Arial" w:hAnsi="Arial" w:cs="Arial"/>
          <w:sz w:val="24"/>
          <w:szCs w:val="24"/>
          <w:lang w:val="en-US" w:eastAsia="zh-CN" w:bidi="hi-IN"/>
        </w:rPr>
        <w:t xml:space="preserve"> as per</w:t>
      </w:r>
      <w:r>
        <w:rPr>
          <w:rFonts w:ascii="Arial" w:hAnsi="Arial" w:cs="Arial"/>
          <w:sz w:val="24"/>
          <w:szCs w:val="24"/>
          <w:lang w:val="en-US" w:eastAsia="zh-CN" w:bidi="hi-IN"/>
        </w:rPr>
        <w:t xml:space="preserve"> judgment granted on 31 January 2014), in the following terms: </w:t>
      </w:r>
    </w:p>
    <w:p w:rsidR="00B94EE4" w:rsidRPr="00722D11" w:rsidRDefault="00B94EE4" w:rsidP="00722D11">
      <w:pPr>
        <w:pStyle w:val="ListParagraph"/>
        <w:numPr>
          <w:ilvl w:val="0"/>
          <w:numId w:val="1"/>
        </w:numPr>
        <w:spacing w:after="0" w:line="360" w:lineRule="auto"/>
        <w:ind w:left="720"/>
        <w:jc w:val="both"/>
        <w:rPr>
          <w:rFonts w:ascii="Arial" w:hAnsi="Arial" w:cs="Arial"/>
          <w:sz w:val="24"/>
          <w:szCs w:val="24"/>
          <w:lang w:val="en-US" w:eastAsia="zh-CN" w:bidi="hi-IN"/>
        </w:rPr>
      </w:pPr>
      <w:r w:rsidRPr="00722D11">
        <w:rPr>
          <w:rFonts w:ascii="Arial" w:hAnsi="Arial" w:cs="Arial"/>
          <w:sz w:val="24"/>
          <w:szCs w:val="24"/>
          <w:lang w:val="en-US" w:eastAsia="zh-CN" w:bidi="hi-IN"/>
        </w:rPr>
        <w:t>Payment in the amount of N$ 1,</w:t>
      </w:r>
      <w:r w:rsidR="00660AD5" w:rsidRPr="00722D11">
        <w:rPr>
          <w:rFonts w:ascii="Arial" w:hAnsi="Arial" w:cs="Arial"/>
          <w:sz w:val="24"/>
          <w:szCs w:val="24"/>
          <w:lang w:val="en-US" w:eastAsia="zh-CN" w:bidi="hi-IN"/>
        </w:rPr>
        <w:t>0</w:t>
      </w:r>
      <w:r w:rsidRPr="00722D11">
        <w:rPr>
          <w:rFonts w:ascii="Arial" w:hAnsi="Arial" w:cs="Arial"/>
          <w:sz w:val="24"/>
          <w:szCs w:val="24"/>
          <w:lang w:val="en-US" w:eastAsia="zh-CN" w:bidi="hi-IN"/>
        </w:rPr>
        <w:t>93,086.15;</w:t>
      </w:r>
    </w:p>
    <w:p w:rsidR="00722D11" w:rsidRPr="00722D11" w:rsidRDefault="00722D11" w:rsidP="00722D11">
      <w:pPr>
        <w:pStyle w:val="ListParagraph"/>
        <w:spacing w:after="0" w:line="360" w:lineRule="auto"/>
        <w:ind w:hanging="720"/>
        <w:jc w:val="both"/>
        <w:rPr>
          <w:rFonts w:ascii="Arial" w:hAnsi="Arial" w:cs="Arial"/>
          <w:sz w:val="24"/>
          <w:szCs w:val="24"/>
          <w:lang w:val="en-US" w:eastAsia="zh-CN" w:bidi="hi-IN"/>
        </w:rPr>
      </w:pPr>
    </w:p>
    <w:p w:rsidR="00B94EE4" w:rsidRPr="00722D11" w:rsidRDefault="00B94EE4" w:rsidP="00722D11">
      <w:pPr>
        <w:pStyle w:val="ListParagraph"/>
        <w:numPr>
          <w:ilvl w:val="0"/>
          <w:numId w:val="1"/>
        </w:numPr>
        <w:spacing w:after="0" w:line="360" w:lineRule="auto"/>
        <w:ind w:left="720"/>
        <w:jc w:val="both"/>
        <w:rPr>
          <w:rFonts w:ascii="Arial" w:hAnsi="Arial" w:cs="Arial"/>
          <w:sz w:val="24"/>
          <w:szCs w:val="24"/>
          <w:lang w:val="en-US" w:eastAsia="zh-CN" w:bidi="hi-IN"/>
        </w:rPr>
      </w:pPr>
      <w:r w:rsidRPr="00722D11">
        <w:rPr>
          <w:rFonts w:ascii="Arial" w:hAnsi="Arial" w:cs="Arial"/>
          <w:sz w:val="24"/>
          <w:szCs w:val="24"/>
          <w:lang w:val="en-US" w:eastAsia="zh-CN" w:bidi="hi-IN"/>
        </w:rPr>
        <w:t>Interest on the aforesaid amount calculated on the basis of the prime lending ra</w:t>
      </w:r>
      <w:r w:rsidR="00660AD5" w:rsidRPr="00722D11">
        <w:rPr>
          <w:rFonts w:ascii="Arial" w:hAnsi="Arial" w:cs="Arial"/>
          <w:sz w:val="24"/>
          <w:szCs w:val="24"/>
          <w:lang w:val="en-US" w:eastAsia="zh-CN" w:bidi="hi-IN"/>
        </w:rPr>
        <w:t>t</w:t>
      </w:r>
      <w:r w:rsidRPr="00722D11">
        <w:rPr>
          <w:rFonts w:ascii="Arial" w:hAnsi="Arial" w:cs="Arial"/>
          <w:sz w:val="24"/>
          <w:szCs w:val="24"/>
          <w:lang w:val="en-US" w:eastAsia="zh-CN" w:bidi="hi-IN"/>
        </w:rPr>
        <w:t>e generally charged by First National Bank of Namibia Ltd to its prime customers in the private sector as certified by any manager of that bank whose designation need not be proved, plus 2% per annum on the aforesaid amount or any balance thereof outstanding from time to time and calculated daily and compounded monthly;</w:t>
      </w:r>
    </w:p>
    <w:p w:rsidR="00722D11" w:rsidRPr="00722D11" w:rsidRDefault="00722D11" w:rsidP="00722D11">
      <w:pPr>
        <w:spacing w:after="0" w:line="360" w:lineRule="auto"/>
        <w:ind w:left="720" w:hanging="720"/>
        <w:jc w:val="both"/>
        <w:rPr>
          <w:rFonts w:ascii="Arial" w:hAnsi="Arial" w:cs="Arial"/>
          <w:sz w:val="24"/>
          <w:szCs w:val="24"/>
          <w:lang w:val="en-US" w:eastAsia="zh-CN" w:bidi="hi-IN"/>
        </w:rPr>
      </w:pPr>
    </w:p>
    <w:p w:rsidR="00B94EE4" w:rsidRDefault="00B94EE4" w:rsidP="00722D11">
      <w:pPr>
        <w:spacing w:after="0" w:line="360" w:lineRule="auto"/>
        <w:ind w:left="720" w:hanging="720"/>
        <w:jc w:val="both"/>
        <w:rPr>
          <w:rFonts w:ascii="Arial" w:hAnsi="Arial" w:cs="Arial"/>
          <w:sz w:val="24"/>
          <w:szCs w:val="24"/>
          <w:lang w:val="en-US" w:eastAsia="zh-CN" w:bidi="hi-IN"/>
        </w:rPr>
      </w:pPr>
      <w:r>
        <w:rPr>
          <w:rFonts w:ascii="Arial" w:hAnsi="Arial" w:cs="Arial"/>
          <w:sz w:val="24"/>
          <w:szCs w:val="24"/>
          <w:lang w:val="en-US" w:eastAsia="zh-CN" w:bidi="hi-IN"/>
        </w:rPr>
        <w:t>c)</w:t>
      </w:r>
      <w:r>
        <w:rPr>
          <w:rFonts w:ascii="Arial" w:hAnsi="Arial" w:cs="Arial"/>
          <w:sz w:val="24"/>
          <w:szCs w:val="24"/>
          <w:lang w:val="en-US" w:eastAsia="zh-CN" w:bidi="hi-IN"/>
        </w:rPr>
        <w:tab/>
        <w:t xml:space="preserve">Cost of suits on the scale as between attorney and own client. </w:t>
      </w:r>
    </w:p>
    <w:p w:rsidR="00B94EE4" w:rsidRDefault="00B94EE4" w:rsidP="00BB6DED">
      <w:pPr>
        <w:spacing w:line="360" w:lineRule="auto"/>
        <w:jc w:val="both"/>
        <w:rPr>
          <w:rFonts w:ascii="Arial" w:hAnsi="Arial" w:cs="Arial"/>
          <w:sz w:val="24"/>
          <w:szCs w:val="24"/>
          <w:lang w:val="en-US" w:eastAsia="zh-CN" w:bidi="hi-IN"/>
        </w:rPr>
      </w:pPr>
    </w:p>
    <w:p w:rsidR="00722D11" w:rsidRDefault="00722D11" w:rsidP="00BB6DED">
      <w:pPr>
        <w:spacing w:line="360" w:lineRule="auto"/>
        <w:jc w:val="both"/>
        <w:rPr>
          <w:rFonts w:ascii="Arial" w:hAnsi="Arial" w:cs="Arial"/>
          <w:sz w:val="24"/>
          <w:szCs w:val="24"/>
          <w:lang w:val="en-US" w:eastAsia="zh-CN" w:bidi="hi-IN"/>
        </w:rPr>
      </w:pPr>
    </w:p>
    <w:p w:rsidR="00B94EE4" w:rsidRDefault="00B94EE4" w:rsidP="00BB5CA8">
      <w:pPr>
        <w:spacing w:line="360" w:lineRule="auto"/>
        <w:jc w:val="right"/>
        <w:rPr>
          <w:rFonts w:ascii="Arial" w:hAnsi="Arial" w:cs="Arial"/>
          <w:sz w:val="24"/>
          <w:szCs w:val="24"/>
          <w:lang w:val="en-US" w:eastAsia="zh-CN" w:bidi="hi-IN"/>
        </w:rPr>
      </w:pPr>
      <w:r>
        <w:rPr>
          <w:rFonts w:ascii="Arial" w:hAnsi="Arial" w:cs="Arial"/>
          <w:sz w:val="24"/>
          <w:szCs w:val="24"/>
          <w:lang w:val="en-US" w:eastAsia="zh-CN" w:bidi="hi-IN"/>
        </w:rPr>
        <w:lastRenderedPageBreak/>
        <w:tab/>
      </w: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t>___________________________</w:t>
      </w:r>
    </w:p>
    <w:p w:rsidR="00B94EE4" w:rsidRDefault="00B94EE4" w:rsidP="00722D11">
      <w:pPr>
        <w:spacing w:after="0" w:line="360" w:lineRule="auto"/>
        <w:jc w:val="right"/>
        <w:rPr>
          <w:rFonts w:ascii="Arial" w:hAnsi="Arial" w:cs="Arial"/>
          <w:sz w:val="24"/>
          <w:szCs w:val="24"/>
          <w:lang w:val="en-US" w:eastAsia="zh-CN" w:bidi="hi-IN"/>
        </w:rPr>
      </w:pP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t>J S Prinsloo</w:t>
      </w:r>
    </w:p>
    <w:p w:rsidR="00C42F35" w:rsidRDefault="00C42F35" w:rsidP="00722D11">
      <w:pPr>
        <w:spacing w:after="0" w:line="360" w:lineRule="auto"/>
        <w:jc w:val="right"/>
        <w:rPr>
          <w:rFonts w:ascii="Arial" w:hAnsi="Arial" w:cs="Arial"/>
          <w:sz w:val="24"/>
          <w:szCs w:val="24"/>
          <w:lang w:val="en-US" w:eastAsia="zh-CN" w:bidi="hi-IN"/>
        </w:rPr>
      </w:pP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t>Judge</w:t>
      </w:r>
    </w:p>
    <w:p w:rsidR="00C42F35" w:rsidRDefault="00C42F35" w:rsidP="00BB6DED">
      <w:pPr>
        <w:spacing w:line="360" w:lineRule="auto"/>
        <w:jc w:val="both"/>
        <w:rPr>
          <w:rFonts w:ascii="Arial" w:hAnsi="Arial" w:cs="Arial"/>
          <w:sz w:val="24"/>
          <w:szCs w:val="24"/>
          <w:lang w:val="en-US" w:eastAsia="zh-CN" w:bidi="hi-IN"/>
        </w:rPr>
      </w:pPr>
    </w:p>
    <w:p w:rsidR="00BB5CA8" w:rsidRDefault="00BB5CA8" w:rsidP="00BB6DED">
      <w:pPr>
        <w:spacing w:line="360" w:lineRule="auto"/>
        <w:jc w:val="both"/>
        <w:rPr>
          <w:rFonts w:ascii="Arial" w:hAnsi="Arial" w:cs="Arial"/>
          <w:sz w:val="24"/>
          <w:szCs w:val="24"/>
          <w:lang w:val="en-US" w:eastAsia="zh-CN" w:bidi="hi-IN"/>
        </w:rPr>
      </w:pPr>
    </w:p>
    <w:p w:rsidR="00BB5CA8" w:rsidRDefault="00BB5CA8" w:rsidP="00BB6DED">
      <w:pPr>
        <w:spacing w:line="360" w:lineRule="auto"/>
        <w:jc w:val="both"/>
        <w:rPr>
          <w:rFonts w:ascii="Arial" w:hAnsi="Arial" w:cs="Arial"/>
          <w:sz w:val="24"/>
          <w:szCs w:val="24"/>
          <w:lang w:val="en-US" w:eastAsia="zh-CN" w:bidi="hi-IN"/>
        </w:rPr>
      </w:pPr>
    </w:p>
    <w:p w:rsidR="00BB5CA8" w:rsidRDefault="00BB5CA8" w:rsidP="00BB6DED">
      <w:pPr>
        <w:spacing w:line="360" w:lineRule="auto"/>
        <w:jc w:val="both"/>
        <w:rPr>
          <w:rFonts w:ascii="Arial" w:hAnsi="Arial" w:cs="Arial"/>
          <w:sz w:val="24"/>
          <w:szCs w:val="24"/>
          <w:lang w:val="en-US" w:eastAsia="zh-CN" w:bidi="hi-IN"/>
        </w:rPr>
      </w:pPr>
    </w:p>
    <w:p w:rsidR="00BB5CA8" w:rsidRDefault="00BB5CA8" w:rsidP="00BB6DED">
      <w:pPr>
        <w:spacing w:line="360" w:lineRule="auto"/>
        <w:jc w:val="both"/>
        <w:rPr>
          <w:rFonts w:ascii="Arial" w:hAnsi="Arial" w:cs="Arial"/>
          <w:sz w:val="24"/>
          <w:szCs w:val="24"/>
          <w:lang w:val="en-US" w:eastAsia="zh-CN" w:bidi="hi-IN"/>
        </w:rPr>
      </w:pPr>
    </w:p>
    <w:p w:rsidR="00BB5CA8" w:rsidRDefault="00BB5CA8" w:rsidP="00BB6DED">
      <w:pPr>
        <w:spacing w:line="360" w:lineRule="auto"/>
        <w:jc w:val="both"/>
        <w:rPr>
          <w:rFonts w:ascii="Arial" w:hAnsi="Arial" w:cs="Arial"/>
          <w:sz w:val="24"/>
          <w:szCs w:val="24"/>
          <w:lang w:val="en-US" w:eastAsia="zh-CN" w:bidi="hi-IN"/>
        </w:rPr>
      </w:pPr>
    </w:p>
    <w:p w:rsidR="00BB5CA8" w:rsidRDefault="00BB5CA8" w:rsidP="00BB6DED">
      <w:pPr>
        <w:spacing w:line="360" w:lineRule="auto"/>
        <w:jc w:val="both"/>
        <w:rPr>
          <w:rFonts w:ascii="Arial" w:hAnsi="Arial" w:cs="Arial"/>
          <w:sz w:val="24"/>
          <w:szCs w:val="24"/>
          <w:lang w:val="en-US" w:eastAsia="zh-CN" w:bidi="hi-IN"/>
        </w:rPr>
      </w:pPr>
    </w:p>
    <w:p w:rsidR="00BB5CA8" w:rsidRDefault="00BB5CA8" w:rsidP="00BB6DED">
      <w:pPr>
        <w:spacing w:line="360" w:lineRule="auto"/>
        <w:jc w:val="both"/>
        <w:rPr>
          <w:rFonts w:ascii="Arial" w:hAnsi="Arial" w:cs="Arial"/>
          <w:sz w:val="24"/>
          <w:szCs w:val="24"/>
          <w:lang w:val="en-US" w:eastAsia="zh-CN" w:bidi="hi-IN"/>
        </w:rPr>
      </w:pPr>
    </w:p>
    <w:p w:rsidR="00BB5CA8" w:rsidRDefault="00BB5CA8" w:rsidP="00BB6DED">
      <w:pPr>
        <w:spacing w:line="360" w:lineRule="auto"/>
        <w:jc w:val="both"/>
        <w:rPr>
          <w:rFonts w:ascii="Arial" w:hAnsi="Arial" w:cs="Arial"/>
          <w:sz w:val="24"/>
          <w:szCs w:val="24"/>
          <w:lang w:val="en-US" w:eastAsia="zh-CN" w:bidi="hi-IN"/>
        </w:rPr>
      </w:pPr>
    </w:p>
    <w:p w:rsidR="00BB5CA8" w:rsidRDefault="00BB5CA8" w:rsidP="00BB6DED">
      <w:pPr>
        <w:spacing w:line="360" w:lineRule="auto"/>
        <w:jc w:val="both"/>
        <w:rPr>
          <w:rFonts w:ascii="Arial" w:hAnsi="Arial" w:cs="Arial"/>
          <w:sz w:val="24"/>
          <w:szCs w:val="24"/>
          <w:lang w:val="en-US" w:eastAsia="zh-CN" w:bidi="hi-IN"/>
        </w:rPr>
      </w:pPr>
    </w:p>
    <w:p w:rsidR="00722D11" w:rsidRDefault="00722D11" w:rsidP="00DF7229">
      <w:pPr>
        <w:spacing w:line="276" w:lineRule="auto"/>
        <w:ind w:left="720" w:hanging="720"/>
        <w:rPr>
          <w:rFonts w:ascii="Arial" w:hAnsi="Arial" w:cs="Arial"/>
          <w:sz w:val="24"/>
          <w:szCs w:val="24"/>
        </w:rPr>
      </w:pPr>
    </w:p>
    <w:p w:rsidR="00722D11" w:rsidRDefault="00722D11" w:rsidP="00DF7229">
      <w:pPr>
        <w:spacing w:line="276" w:lineRule="auto"/>
        <w:ind w:left="720" w:hanging="720"/>
        <w:rPr>
          <w:rFonts w:ascii="Arial" w:hAnsi="Arial" w:cs="Arial"/>
          <w:sz w:val="24"/>
          <w:szCs w:val="24"/>
        </w:rPr>
      </w:pPr>
    </w:p>
    <w:p w:rsidR="00722D11" w:rsidRDefault="00722D11" w:rsidP="00DF7229">
      <w:pPr>
        <w:spacing w:line="276" w:lineRule="auto"/>
        <w:ind w:left="720" w:hanging="720"/>
        <w:rPr>
          <w:rFonts w:ascii="Arial" w:hAnsi="Arial" w:cs="Arial"/>
          <w:sz w:val="24"/>
          <w:szCs w:val="24"/>
        </w:rPr>
      </w:pPr>
    </w:p>
    <w:p w:rsidR="00722D11" w:rsidRDefault="00722D11" w:rsidP="00DF7229">
      <w:pPr>
        <w:spacing w:line="276" w:lineRule="auto"/>
        <w:ind w:left="720" w:hanging="720"/>
        <w:rPr>
          <w:rFonts w:ascii="Arial" w:hAnsi="Arial" w:cs="Arial"/>
          <w:sz w:val="24"/>
          <w:szCs w:val="24"/>
        </w:rPr>
      </w:pPr>
    </w:p>
    <w:p w:rsidR="00722D11" w:rsidRDefault="00722D11" w:rsidP="00DF7229">
      <w:pPr>
        <w:spacing w:line="276" w:lineRule="auto"/>
        <w:ind w:left="720" w:hanging="720"/>
        <w:rPr>
          <w:rFonts w:ascii="Arial" w:hAnsi="Arial" w:cs="Arial"/>
          <w:sz w:val="24"/>
          <w:szCs w:val="24"/>
        </w:rPr>
      </w:pPr>
    </w:p>
    <w:p w:rsidR="00722D11" w:rsidRDefault="00722D11" w:rsidP="00DF7229">
      <w:pPr>
        <w:spacing w:line="276" w:lineRule="auto"/>
        <w:ind w:left="720" w:hanging="720"/>
        <w:rPr>
          <w:rFonts w:ascii="Arial" w:hAnsi="Arial" w:cs="Arial"/>
          <w:sz w:val="24"/>
          <w:szCs w:val="24"/>
        </w:rPr>
      </w:pPr>
    </w:p>
    <w:p w:rsidR="00722D11" w:rsidRDefault="00722D11" w:rsidP="00DF7229">
      <w:pPr>
        <w:spacing w:line="276" w:lineRule="auto"/>
        <w:ind w:left="720" w:hanging="720"/>
        <w:rPr>
          <w:rFonts w:ascii="Arial" w:hAnsi="Arial" w:cs="Arial"/>
          <w:sz w:val="24"/>
          <w:szCs w:val="24"/>
        </w:rPr>
      </w:pPr>
    </w:p>
    <w:p w:rsidR="00722D11" w:rsidRDefault="00722D11" w:rsidP="00DF7229">
      <w:pPr>
        <w:spacing w:line="276" w:lineRule="auto"/>
        <w:ind w:left="720" w:hanging="720"/>
        <w:rPr>
          <w:rFonts w:ascii="Arial" w:hAnsi="Arial" w:cs="Arial"/>
          <w:sz w:val="24"/>
          <w:szCs w:val="24"/>
        </w:rPr>
      </w:pPr>
    </w:p>
    <w:p w:rsidR="00722D11" w:rsidRDefault="00722D11" w:rsidP="00DF7229">
      <w:pPr>
        <w:spacing w:line="276" w:lineRule="auto"/>
        <w:ind w:left="720" w:hanging="720"/>
        <w:rPr>
          <w:rFonts w:ascii="Arial" w:hAnsi="Arial" w:cs="Arial"/>
          <w:sz w:val="24"/>
          <w:szCs w:val="24"/>
        </w:rPr>
      </w:pPr>
    </w:p>
    <w:p w:rsidR="00722D11" w:rsidRDefault="00722D11" w:rsidP="00DF7229">
      <w:pPr>
        <w:spacing w:line="276" w:lineRule="auto"/>
        <w:ind w:left="720" w:hanging="720"/>
        <w:rPr>
          <w:rFonts w:ascii="Arial" w:hAnsi="Arial" w:cs="Arial"/>
          <w:sz w:val="24"/>
          <w:szCs w:val="24"/>
        </w:rPr>
      </w:pPr>
    </w:p>
    <w:p w:rsidR="00722D11" w:rsidRDefault="00722D11" w:rsidP="00DF7229">
      <w:pPr>
        <w:spacing w:line="276" w:lineRule="auto"/>
        <w:ind w:left="720" w:hanging="720"/>
        <w:rPr>
          <w:rFonts w:ascii="Arial" w:hAnsi="Arial" w:cs="Arial"/>
          <w:sz w:val="24"/>
          <w:szCs w:val="24"/>
        </w:rPr>
      </w:pPr>
    </w:p>
    <w:p w:rsidR="00722D11" w:rsidRDefault="00722D11" w:rsidP="00DF7229">
      <w:pPr>
        <w:spacing w:line="276" w:lineRule="auto"/>
        <w:ind w:left="720" w:hanging="720"/>
        <w:rPr>
          <w:rFonts w:ascii="Arial" w:hAnsi="Arial" w:cs="Arial"/>
          <w:sz w:val="24"/>
          <w:szCs w:val="24"/>
        </w:rPr>
      </w:pPr>
    </w:p>
    <w:p w:rsidR="00DF7229" w:rsidRDefault="00DF7229" w:rsidP="00DF7229">
      <w:pPr>
        <w:spacing w:line="276" w:lineRule="auto"/>
        <w:ind w:left="720" w:hanging="720"/>
        <w:rPr>
          <w:rFonts w:ascii="Arial" w:hAnsi="Arial" w:cs="Arial"/>
          <w:sz w:val="24"/>
          <w:szCs w:val="24"/>
        </w:rPr>
      </w:pPr>
      <w:r>
        <w:rPr>
          <w:rFonts w:ascii="Arial" w:hAnsi="Arial" w:cs="Arial"/>
          <w:sz w:val="24"/>
          <w:szCs w:val="24"/>
        </w:rPr>
        <w:lastRenderedPageBreak/>
        <w:t>APPEARANCE</w:t>
      </w:r>
    </w:p>
    <w:p w:rsidR="00DF7229" w:rsidRDefault="00DF7229" w:rsidP="00DF7229">
      <w:pPr>
        <w:spacing w:line="276" w:lineRule="auto"/>
        <w:ind w:left="720" w:hanging="720"/>
        <w:rPr>
          <w:rFonts w:ascii="Arial" w:hAnsi="Arial" w:cs="Arial"/>
          <w:sz w:val="24"/>
          <w:szCs w:val="24"/>
        </w:rPr>
      </w:pPr>
    </w:p>
    <w:p w:rsidR="00DF7229" w:rsidRDefault="00DF7229" w:rsidP="00DF7229">
      <w:pPr>
        <w:spacing w:line="240" w:lineRule="auto"/>
        <w:ind w:left="720" w:hanging="720"/>
        <w:rPr>
          <w:rFonts w:ascii="Arial" w:hAnsi="Arial" w:cs="Arial"/>
          <w:sz w:val="24"/>
          <w:szCs w:val="24"/>
        </w:rPr>
      </w:pPr>
      <w:r>
        <w:rPr>
          <w:rFonts w:ascii="Arial" w:hAnsi="Arial" w:cs="Arial"/>
          <w:sz w:val="24"/>
          <w:szCs w:val="24"/>
        </w:rPr>
        <w:t xml:space="preserve">For the plaintiff:                              </w:t>
      </w:r>
      <w:r w:rsidR="00722D11">
        <w:rPr>
          <w:rFonts w:ascii="Arial" w:hAnsi="Arial" w:cs="Arial"/>
          <w:sz w:val="24"/>
          <w:szCs w:val="24"/>
        </w:rPr>
        <w:t xml:space="preserve"> K</w:t>
      </w:r>
      <w:r>
        <w:rPr>
          <w:rFonts w:ascii="Arial" w:hAnsi="Arial" w:cs="Arial"/>
          <w:sz w:val="24"/>
          <w:szCs w:val="24"/>
        </w:rPr>
        <w:t xml:space="preserve"> </w:t>
      </w:r>
      <w:proofErr w:type="spellStart"/>
      <w:r>
        <w:rPr>
          <w:rFonts w:ascii="Arial" w:hAnsi="Arial" w:cs="Arial"/>
          <w:sz w:val="24"/>
          <w:szCs w:val="24"/>
        </w:rPr>
        <w:t>Klaasen</w:t>
      </w:r>
      <w:proofErr w:type="spellEnd"/>
    </w:p>
    <w:p w:rsidR="00DF7229" w:rsidRDefault="00DF7229" w:rsidP="00DF7229">
      <w:pPr>
        <w:spacing w:line="240" w:lineRule="auto"/>
        <w:ind w:left="720" w:hanging="720"/>
        <w:jc w:val="right"/>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Ellis </w:t>
      </w:r>
      <w:proofErr w:type="spellStart"/>
      <w:r>
        <w:rPr>
          <w:rFonts w:ascii="Arial" w:hAnsi="Arial" w:cs="Arial"/>
          <w:sz w:val="24"/>
          <w:szCs w:val="24"/>
        </w:rPr>
        <w:t>Shilengudwa</w:t>
      </w:r>
      <w:proofErr w:type="spellEnd"/>
      <w:r>
        <w:rPr>
          <w:rFonts w:ascii="Arial" w:hAnsi="Arial" w:cs="Arial"/>
          <w:sz w:val="24"/>
          <w:szCs w:val="24"/>
        </w:rPr>
        <w:t xml:space="preserve"> Incorporated Legal Practitioners</w:t>
      </w:r>
    </w:p>
    <w:p w:rsidR="00DF7229" w:rsidRDefault="00DF7229" w:rsidP="00DF7229">
      <w:pPr>
        <w:spacing w:line="240" w:lineRule="auto"/>
        <w:ind w:left="720" w:hanging="720"/>
        <w:jc w:val="right"/>
        <w:rPr>
          <w:rFonts w:ascii="Arial" w:hAnsi="Arial" w:cs="Arial"/>
          <w:sz w:val="24"/>
          <w:szCs w:val="24"/>
        </w:rPr>
      </w:pPr>
    </w:p>
    <w:p w:rsidR="00DF7229" w:rsidRDefault="00DF7229" w:rsidP="00DF7229">
      <w:pPr>
        <w:spacing w:line="240" w:lineRule="auto"/>
        <w:ind w:left="720" w:hanging="720"/>
        <w:rPr>
          <w:rFonts w:ascii="Arial" w:hAnsi="Arial" w:cs="Arial"/>
          <w:sz w:val="24"/>
          <w:szCs w:val="24"/>
        </w:rPr>
      </w:pPr>
    </w:p>
    <w:p w:rsidR="00DF7229" w:rsidRDefault="00DF7229" w:rsidP="00DF7229">
      <w:pPr>
        <w:spacing w:line="240" w:lineRule="auto"/>
        <w:ind w:left="720" w:hanging="720"/>
        <w:rPr>
          <w:rFonts w:ascii="Arial" w:hAnsi="Arial" w:cs="Arial"/>
          <w:sz w:val="24"/>
          <w:szCs w:val="24"/>
        </w:rPr>
      </w:pPr>
      <w:r>
        <w:rPr>
          <w:rFonts w:ascii="Arial" w:hAnsi="Arial" w:cs="Arial"/>
          <w:sz w:val="24"/>
          <w:szCs w:val="24"/>
        </w:rPr>
        <w:t xml:space="preserve">For the defendant:   </w:t>
      </w:r>
      <w:r w:rsidR="00722D11">
        <w:rPr>
          <w:rFonts w:ascii="Arial" w:hAnsi="Arial" w:cs="Arial"/>
          <w:sz w:val="24"/>
          <w:szCs w:val="24"/>
        </w:rPr>
        <w:t xml:space="preserve">                         A</w:t>
      </w:r>
      <w:r>
        <w:rPr>
          <w:rFonts w:ascii="Arial" w:hAnsi="Arial" w:cs="Arial"/>
          <w:sz w:val="24"/>
          <w:szCs w:val="24"/>
        </w:rPr>
        <w:t xml:space="preserve"> </w:t>
      </w:r>
      <w:proofErr w:type="spellStart"/>
      <w:r>
        <w:rPr>
          <w:rFonts w:ascii="Arial" w:hAnsi="Arial" w:cs="Arial"/>
          <w:sz w:val="24"/>
          <w:szCs w:val="24"/>
        </w:rPr>
        <w:t>Kamanya</w:t>
      </w:r>
      <w:proofErr w:type="spellEnd"/>
    </w:p>
    <w:p w:rsidR="00DF7229" w:rsidRPr="00F904AC" w:rsidRDefault="00DF7229" w:rsidP="00722D11">
      <w:pPr>
        <w:spacing w:line="240" w:lineRule="auto"/>
        <w:ind w:left="1440" w:firstLine="720"/>
        <w:jc w:val="center"/>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w:t>
      </w:r>
      <w:proofErr w:type="spellStart"/>
      <w:r>
        <w:rPr>
          <w:rFonts w:ascii="Arial" w:hAnsi="Arial" w:cs="Arial"/>
          <w:sz w:val="24"/>
          <w:szCs w:val="24"/>
        </w:rPr>
        <w:t>Amupanda</w:t>
      </w:r>
      <w:proofErr w:type="spellEnd"/>
      <w:r>
        <w:rPr>
          <w:rFonts w:ascii="Arial" w:hAnsi="Arial" w:cs="Arial"/>
          <w:sz w:val="24"/>
          <w:szCs w:val="24"/>
        </w:rPr>
        <w:t xml:space="preserve"> </w:t>
      </w:r>
      <w:proofErr w:type="spellStart"/>
      <w:r>
        <w:rPr>
          <w:rFonts w:ascii="Arial" w:hAnsi="Arial" w:cs="Arial"/>
          <w:sz w:val="24"/>
          <w:szCs w:val="24"/>
        </w:rPr>
        <w:t>Kamanja</w:t>
      </w:r>
      <w:proofErr w:type="spellEnd"/>
      <w:r>
        <w:rPr>
          <w:rFonts w:ascii="Arial" w:hAnsi="Arial" w:cs="Arial"/>
          <w:sz w:val="24"/>
          <w:szCs w:val="24"/>
        </w:rPr>
        <w:t xml:space="preserve"> Incorporated</w:t>
      </w:r>
    </w:p>
    <w:p w:rsidR="00DF7229" w:rsidRDefault="00DF7229" w:rsidP="00BB6DED">
      <w:pPr>
        <w:spacing w:line="360" w:lineRule="auto"/>
        <w:jc w:val="both"/>
        <w:rPr>
          <w:rFonts w:ascii="Arial" w:hAnsi="Arial" w:cs="Arial"/>
          <w:sz w:val="24"/>
          <w:szCs w:val="24"/>
          <w:lang w:val="en-US" w:eastAsia="zh-CN" w:bidi="hi-IN"/>
        </w:rPr>
      </w:pPr>
    </w:p>
    <w:sectPr w:rsidR="00DF7229" w:rsidSect="00880E9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508" w:rsidRDefault="009B5508" w:rsidP="00732FCD">
      <w:pPr>
        <w:spacing w:after="0" w:line="240" w:lineRule="auto"/>
      </w:pPr>
      <w:r>
        <w:separator/>
      </w:r>
    </w:p>
  </w:endnote>
  <w:endnote w:type="continuationSeparator" w:id="0">
    <w:p w:rsidR="009B5508" w:rsidRDefault="009B5508" w:rsidP="00732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508" w:rsidRDefault="009B5508" w:rsidP="00732FCD">
      <w:pPr>
        <w:spacing w:after="0" w:line="240" w:lineRule="auto"/>
      </w:pPr>
      <w:r>
        <w:separator/>
      </w:r>
    </w:p>
  </w:footnote>
  <w:footnote w:type="continuationSeparator" w:id="0">
    <w:p w:rsidR="009B5508" w:rsidRDefault="009B5508" w:rsidP="00732FCD">
      <w:pPr>
        <w:spacing w:after="0" w:line="240" w:lineRule="auto"/>
      </w:pPr>
      <w:r>
        <w:continuationSeparator/>
      </w:r>
    </w:p>
  </w:footnote>
  <w:footnote w:id="1">
    <w:p w:rsidR="004B72B3" w:rsidRPr="00722D11" w:rsidRDefault="004B72B3" w:rsidP="00722D11">
      <w:pPr>
        <w:autoSpaceDE w:val="0"/>
        <w:autoSpaceDN w:val="0"/>
        <w:adjustRightInd w:val="0"/>
        <w:spacing w:after="0" w:line="240" w:lineRule="auto"/>
        <w:jc w:val="both"/>
        <w:rPr>
          <w:rFonts w:ascii="Arial" w:hAnsi="Arial" w:cs="Arial"/>
          <w:bCs/>
          <w:sz w:val="20"/>
          <w:szCs w:val="20"/>
          <w:lang w:val="en-US"/>
        </w:rPr>
      </w:pPr>
      <w:r w:rsidRPr="00722D11">
        <w:rPr>
          <w:rStyle w:val="FootnoteReference"/>
          <w:rFonts w:ascii="Arial" w:hAnsi="Arial" w:cs="Arial"/>
          <w:sz w:val="20"/>
          <w:szCs w:val="20"/>
        </w:rPr>
        <w:footnoteRef/>
      </w:r>
      <w:r w:rsidRPr="00722D11">
        <w:rPr>
          <w:rFonts w:ascii="Arial" w:hAnsi="Arial" w:cs="Arial"/>
          <w:sz w:val="20"/>
          <w:szCs w:val="20"/>
        </w:rPr>
        <w:t xml:space="preserve"> </w:t>
      </w:r>
      <w:r w:rsidRPr="00722D11">
        <w:rPr>
          <w:rFonts w:ascii="Arial" w:hAnsi="Arial" w:cs="Arial"/>
          <w:bCs/>
          <w:sz w:val="20"/>
          <w:szCs w:val="20"/>
          <w:lang w:val="en-US"/>
        </w:rPr>
        <w:t>Special case and adjudication upon points of law and facts</w:t>
      </w:r>
      <w:r w:rsidR="00722D11">
        <w:rPr>
          <w:rFonts w:ascii="Arial" w:hAnsi="Arial" w:cs="Arial"/>
          <w:bCs/>
          <w:sz w:val="20"/>
          <w:szCs w:val="20"/>
          <w:lang w:val="en-US"/>
        </w:rPr>
        <w:t>.</w:t>
      </w:r>
    </w:p>
    <w:p w:rsidR="004B72B3" w:rsidRPr="00722D11" w:rsidRDefault="004B72B3" w:rsidP="00722D11">
      <w:pPr>
        <w:autoSpaceDE w:val="0"/>
        <w:autoSpaceDN w:val="0"/>
        <w:adjustRightInd w:val="0"/>
        <w:spacing w:after="0" w:line="240" w:lineRule="auto"/>
        <w:jc w:val="both"/>
        <w:rPr>
          <w:rFonts w:ascii="Arial" w:hAnsi="Arial" w:cs="Arial"/>
          <w:sz w:val="20"/>
          <w:szCs w:val="20"/>
          <w:lang w:val="af-ZA"/>
        </w:rPr>
      </w:pPr>
      <w:r w:rsidRPr="00722D11">
        <w:rPr>
          <w:rFonts w:ascii="Arial" w:hAnsi="Arial" w:cs="Arial"/>
          <w:bCs/>
          <w:sz w:val="20"/>
          <w:szCs w:val="20"/>
          <w:lang w:val="en-US"/>
        </w:rPr>
        <w:t xml:space="preserve">63. </w:t>
      </w:r>
      <w:r w:rsidRPr="00722D11">
        <w:rPr>
          <w:rFonts w:ascii="Arial" w:hAnsi="Arial" w:cs="Arial"/>
          <w:sz w:val="20"/>
          <w:szCs w:val="20"/>
          <w:lang w:val="en-US"/>
        </w:rPr>
        <w:t xml:space="preserve">(1) </w:t>
      </w:r>
      <w:proofErr w:type="gramStart"/>
      <w:r w:rsidRPr="00722D11">
        <w:rPr>
          <w:rFonts w:ascii="Arial" w:hAnsi="Arial" w:cs="Arial"/>
          <w:sz w:val="20"/>
          <w:szCs w:val="20"/>
          <w:lang w:val="en-US"/>
        </w:rPr>
        <w:t>The</w:t>
      </w:r>
      <w:proofErr w:type="gramEnd"/>
      <w:r w:rsidRPr="00722D11">
        <w:rPr>
          <w:rFonts w:ascii="Arial" w:hAnsi="Arial" w:cs="Arial"/>
          <w:sz w:val="20"/>
          <w:szCs w:val="20"/>
          <w:lang w:val="en-US"/>
        </w:rPr>
        <w:t xml:space="preserve"> parties to a dispute may, after institution of proceedings, agree on a written statement of facts in the form of a special case for adjudication by the managing judge.</w:t>
      </w:r>
    </w:p>
  </w:footnote>
  <w:footnote w:id="2">
    <w:p w:rsidR="004B72B3" w:rsidRPr="00722D11" w:rsidRDefault="004B72B3" w:rsidP="00722D11">
      <w:pPr>
        <w:spacing w:line="360" w:lineRule="auto"/>
        <w:jc w:val="both"/>
        <w:rPr>
          <w:rFonts w:ascii="Arial" w:hAnsi="Arial" w:cs="Arial"/>
          <w:i/>
          <w:sz w:val="20"/>
          <w:szCs w:val="20"/>
        </w:rPr>
      </w:pPr>
      <w:r w:rsidRPr="00722D11">
        <w:rPr>
          <w:rStyle w:val="FootnoteReference"/>
          <w:rFonts w:ascii="Arial" w:hAnsi="Arial" w:cs="Arial"/>
          <w:sz w:val="20"/>
          <w:szCs w:val="20"/>
        </w:rPr>
        <w:footnoteRef/>
      </w:r>
      <w:r w:rsidRPr="00722D11">
        <w:rPr>
          <w:rFonts w:ascii="Arial" w:hAnsi="Arial" w:cs="Arial"/>
          <w:sz w:val="20"/>
          <w:szCs w:val="20"/>
        </w:rPr>
        <w:t xml:space="preserve"> Any omissions or insertions was mine.</w:t>
      </w:r>
    </w:p>
    <w:p w:rsidR="004B72B3" w:rsidRPr="00A56D8C" w:rsidRDefault="004B72B3">
      <w:pPr>
        <w:pStyle w:val="FootnoteText"/>
        <w:rPr>
          <w:lang w:val="af-ZA"/>
        </w:rPr>
      </w:pPr>
    </w:p>
  </w:footnote>
  <w:footnote w:id="3">
    <w:p w:rsidR="004B72B3" w:rsidRPr="00722D11" w:rsidRDefault="004B72B3" w:rsidP="00722D11">
      <w:pPr>
        <w:pStyle w:val="FootnoteText"/>
        <w:jc w:val="both"/>
        <w:rPr>
          <w:rFonts w:ascii="Arial" w:hAnsi="Arial" w:cs="Arial"/>
          <w:lang w:val="af-ZA"/>
        </w:rPr>
      </w:pPr>
      <w:r w:rsidRPr="00722D11">
        <w:rPr>
          <w:rStyle w:val="FootnoteReference"/>
          <w:rFonts w:ascii="Arial" w:hAnsi="Arial" w:cs="Arial"/>
        </w:rPr>
        <w:footnoteRef/>
      </w:r>
      <w:r w:rsidRPr="00722D11">
        <w:rPr>
          <w:rFonts w:ascii="Arial" w:hAnsi="Arial" w:cs="Arial"/>
        </w:rPr>
        <w:t xml:space="preserve">  Supra paragraph 2.2</w:t>
      </w:r>
      <w:r w:rsidR="008B2EE5" w:rsidRPr="00722D11">
        <w:rPr>
          <w:rFonts w:ascii="Arial" w:hAnsi="Arial" w:cs="Arial"/>
        </w:rPr>
        <w:t>.</w:t>
      </w:r>
    </w:p>
  </w:footnote>
  <w:footnote w:id="4">
    <w:p w:rsidR="004B72B3" w:rsidRPr="00722D11" w:rsidRDefault="004B72B3" w:rsidP="00722D11">
      <w:pPr>
        <w:pStyle w:val="FootnoteText"/>
        <w:jc w:val="both"/>
        <w:rPr>
          <w:rFonts w:ascii="Arial" w:hAnsi="Arial" w:cs="Arial"/>
          <w:lang w:val="af-ZA"/>
        </w:rPr>
      </w:pPr>
      <w:r w:rsidRPr="00722D11">
        <w:rPr>
          <w:rStyle w:val="FootnoteReference"/>
          <w:rFonts w:ascii="Arial" w:hAnsi="Arial" w:cs="Arial"/>
        </w:rPr>
        <w:footnoteRef/>
      </w:r>
      <w:r w:rsidRPr="00722D11">
        <w:rPr>
          <w:rFonts w:ascii="Arial" w:hAnsi="Arial" w:cs="Arial"/>
        </w:rPr>
        <w:t xml:space="preserve"> </w:t>
      </w:r>
      <w:r w:rsidRPr="00722D11">
        <w:rPr>
          <w:rFonts w:ascii="Arial" w:hAnsi="Arial" w:cs="Arial"/>
          <w:color w:val="242121"/>
          <w:shd w:val="clear" w:color="auto" w:fill="FFFFFF"/>
        </w:rPr>
        <w:t>5</w:t>
      </w:r>
      <w:r w:rsidR="008B2EE5" w:rsidRPr="00722D11">
        <w:rPr>
          <w:rFonts w:ascii="Arial" w:hAnsi="Arial" w:cs="Arial"/>
          <w:color w:val="242121"/>
          <w:shd w:val="clear" w:color="auto" w:fill="FFFFFF"/>
          <w:vertAlign w:val="superscript"/>
        </w:rPr>
        <w:t>th</w:t>
      </w:r>
      <w:r w:rsidR="008B2EE5" w:rsidRPr="00722D11">
        <w:rPr>
          <w:rFonts w:ascii="Arial" w:hAnsi="Arial" w:cs="Arial"/>
          <w:color w:val="242121"/>
          <w:shd w:val="clear" w:color="auto" w:fill="FFFFFF"/>
        </w:rPr>
        <w:t xml:space="preserve"> E</w:t>
      </w:r>
      <w:r w:rsidRPr="00722D11">
        <w:rPr>
          <w:rFonts w:ascii="Arial" w:hAnsi="Arial" w:cs="Arial"/>
          <w:color w:val="242121"/>
          <w:shd w:val="clear" w:color="auto" w:fill="FFFFFF"/>
        </w:rPr>
        <w:t>d by C F Forsyth &amp; J T Pretorius pages 185-214.</w:t>
      </w:r>
    </w:p>
  </w:footnote>
  <w:footnote w:id="5">
    <w:p w:rsidR="004B72B3" w:rsidRPr="00722D11" w:rsidRDefault="004B72B3" w:rsidP="00722D11">
      <w:pPr>
        <w:pStyle w:val="FootnoteText"/>
        <w:jc w:val="both"/>
        <w:rPr>
          <w:rFonts w:ascii="Arial" w:hAnsi="Arial" w:cs="Arial"/>
          <w:lang w:val="af-ZA"/>
        </w:rPr>
      </w:pPr>
      <w:r w:rsidRPr="00722D11">
        <w:rPr>
          <w:rStyle w:val="FootnoteReference"/>
          <w:rFonts w:ascii="Arial" w:hAnsi="Arial" w:cs="Arial"/>
        </w:rPr>
        <w:footnoteRef/>
      </w:r>
      <w:r w:rsidRPr="00722D11">
        <w:rPr>
          <w:rFonts w:ascii="Arial" w:hAnsi="Arial" w:cs="Arial"/>
        </w:rPr>
        <w:t xml:space="preserve"> </w:t>
      </w:r>
      <w:r w:rsidRPr="00722D11">
        <w:rPr>
          <w:rFonts w:ascii="Arial" w:hAnsi="Arial" w:cs="Arial"/>
          <w:iCs/>
          <w:color w:val="242121"/>
          <w:shd w:val="clear" w:color="auto" w:fill="FFFFFF"/>
        </w:rPr>
        <w:t>Supra page 204.</w:t>
      </w:r>
    </w:p>
  </w:footnote>
  <w:footnote w:id="6">
    <w:p w:rsidR="004B72B3" w:rsidRPr="00722D11" w:rsidRDefault="004B72B3" w:rsidP="00722D11">
      <w:pPr>
        <w:pStyle w:val="FootnoteText"/>
        <w:jc w:val="both"/>
        <w:rPr>
          <w:rFonts w:ascii="Arial" w:hAnsi="Arial" w:cs="Arial"/>
          <w:lang w:val="af-ZA"/>
        </w:rPr>
      </w:pPr>
      <w:r w:rsidRPr="00722D11">
        <w:rPr>
          <w:rStyle w:val="FootnoteReference"/>
          <w:rFonts w:ascii="Arial" w:hAnsi="Arial" w:cs="Arial"/>
        </w:rPr>
        <w:footnoteRef/>
      </w:r>
      <w:r w:rsidRPr="00722D11">
        <w:rPr>
          <w:rFonts w:ascii="Arial" w:hAnsi="Arial" w:cs="Arial"/>
        </w:rPr>
        <w:t xml:space="preserve"> </w:t>
      </w:r>
      <w:r w:rsidRPr="00722D11">
        <w:rPr>
          <w:rFonts w:ascii="Arial" w:hAnsi="Arial" w:cs="Arial"/>
          <w:iCs/>
          <w:color w:val="242121"/>
          <w:shd w:val="clear" w:color="auto" w:fill="FFFFFF"/>
        </w:rPr>
        <w:t>Supra page 204.</w:t>
      </w:r>
    </w:p>
  </w:footnote>
  <w:footnote w:id="7">
    <w:p w:rsidR="004B72B3" w:rsidRPr="00722D11" w:rsidRDefault="004B72B3" w:rsidP="00722D11">
      <w:pPr>
        <w:pStyle w:val="FootnoteText"/>
        <w:jc w:val="both"/>
        <w:rPr>
          <w:rFonts w:ascii="Arial" w:hAnsi="Arial" w:cs="Arial"/>
          <w:lang w:val="af-ZA"/>
        </w:rPr>
      </w:pPr>
      <w:r w:rsidRPr="00722D11">
        <w:rPr>
          <w:rStyle w:val="FootnoteReference"/>
          <w:rFonts w:ascii="Arial" w:hAnsi="Arial" w:cs="Arial"/>
        </w:rPr>
        <w:footnoteRef/>
      </w:r>
      <w:r w:rsidRPr="00722D11">
        <w:rPr>
          <w:rFonts w:ascii="Arial" w:hAnsi="Arial" w:cs="Arial"/>
        </w:rPr>
        <w:t xml:space="preserve"> </w:t>
      </w:r>
      <w:r w:rsidRPr="00722D11">
        <w:rPr>
          <w:rFonts w:ascii="Arial" w:hAnsi="Arial" w:cs="Arial"/>
          <w:iCs/>
          <w:color w:val="242121"/>
          <w:shd w:val="clear" w:color="auto" w:fill="FFFFFF"/>
        </w:rPr>
        <w:t>Supra page 205.</w:t>
      </w:r>
    </w:p>
  </w:footnote>
  <w:footnote w:id="8">
    <w:p w:rsidR="004B72B3" w:rsidRPr="00722D11" w:rsidRDefault="004B72B3" w:rsidP="00722D11">
      <w:pPr>
        <w:pStyle w:val="FootnoteText"/>
        <w:jc w:val="both"/>
        <w:rPr>
          <w:rFonts w:ascii="Arial" w:hAnsi="Arial" w:cs="Arial"/>
          <w:lang w:val="af-ZA"/>
        </w:rPr>
      </w:pPr>
      <w:r w:rsidRPr="00722D11">
        <w:rPr>
          <w:rStyle w:val="FootnoteReference"/>
          <w:rFonts w:ascii="Arial" w:hAnsi="Arial" w:cs="Arial"/>
        </w:rPr>
        <w:footnoteRef/>
      </w:r>
      <w:r w:rsidRPr="00722D11">
        <w:rPr>
          <w:rFonts w:ascii="Arial" w:hAnsi="Arial" w:cs="Arial"/>
        </w:rPr>
        <w:t xml:space="preserve"> </w:t>
      </w:r>
      <w:r w:rsidRPr="00722D11">
        <w:rPr>
          <w:rFonts w:ascii="Arial" w:hAnsi="Arial" w:cs="Arial"/>
          <w:iCs/>
          <w:color w:val="242121"/>
          <w:shd w:val="clear" w:color="auto" w:fill="FFFFFF"/>
        </w:rPr>
        <w:t>Supra page 207.</w:t>
      </w:r>
    </w:p>
  </w:footnote>
  <w:footnote w:id="9">
    <w:p w:rsidR="004B72B3" w:rsidRPr="00722D11" w:rsidRDefault="004B72B3" w:rsidP="00722D11">
      <w:pPr>
        <w:pStyle w:val="FootnoteText"/>
        <w:jc w:val="both"/>
        <w:rPr>
          <w:rFonts w:ascii="Arial" w:hAnsi="Arial" w:cs="Arial"/>
          <w:lang w:val="af-ZA"/>
        </w:rPr>
      </w:pPr>
      <w:r w:rsidRPr="00722D11">
        <w:rPr>
          <w:rStyle w:val="FootnoteReference"/>
          <w:rFonts w:ascii="Arial" w:hAnsi="Arial" w:cs="Arial"/>
        </w:rPr>
        <w:footnoteRef/>
      </w:r>
      <w:r w:rsidRPr="00722D11">
        <w:rPr>
          <w:rFonts w:ascii="Arial" w:hAnsi="Arial" w:cs="Arial"/>
        </w:rPr>
        <w:t xml:space="preserve"> </w:t>
      </w:r>
      <w:r w:rsidRPr="00722D11">
        <w:rPr>
          <w:rFonts w:ascii="Arial" w:hAnsi="Arial" w:cs="Arial"/>
          <w:iCs/>
          <w:color w:val="242121"/>
          <w:shd w:val="clear" w:color="auto" w:fill="FFFFFF"/>
        </w:rPr>
        <w:t>Supra page 209.</w:t>
      </w:r>
    </w:p>
  </w:footnote>
  <w:footnote w:id="10">
    <w:p w:rsidR="004B72B3" w:rsidRPr="00722D11" w:rsidRDefault="004B72B3" w:rsidP="00722D11">
      <w:pPr>
        <w:pStyle w:val="FootnoteText"/>
        <w:jc w:val="both"/>
        <w:rPr>
          <w:rFonts w:ascii="Arial" w:hAnsi="Arial" w:cs="Arial"/>
          <w:lang w:val="af-ZA"/>
        </w:rPr>
      </w:pPr>
      <w:r w:rsidRPr="00722D11">
        <w:rPr>
          <w:rStyle w:val="FootnoteReference"/>
          <w:rFonts w:ascii="Arial" w:hAnsi="Arial" w:cs="Arial"/>
        </w:rPr>
        <w:footnoteRef/>
      </w:r>
      <w:r w:rsidRPr="00722D11">
        <w:rPr>
          <w:rFonts w:ascii="Arial" w:hAnsi="Arial" w:cs="Arial"/>
        </w:rPr>
        <w:t xml:space="preserve"> </w:t>
      </w:r>
      <w:r w:rsidRPr="00722D11">
        <w:rPr>
          <w:rFonts w:ascii="Arial" w:hAnsi="Arial" w:cs="Arial"/>
          <w:iCs/>
          <w:color w:val="242121"/>
          <w:shd w:val="clear" w:color="auto" w:fill="FFFFFF"/>
        </w:rPr>
        <w:t>Supra page 209.</w:t>
      </w:r>
    </w:p>
  </w:footnote>
  <w:footnote w:id="11">
    <w:p w:rsidR="004B72B3" w:rsidRPr="00722D11" w:rsidRDefault="004B72B3" w:rsidP="00722D11">
      <w:pPr>
        <w:pStyle w:val="FootnoteText"/>
        <w:jc w:val="both"/>
        <w:rPr>
          <w:rFonts w:ascii="Arial" w:hAnsi="Arial" w:cs="Arial"/>
          <w:lang w:val="af-ZA"/>
        </w:rPr>
      </w:pPr>
      <w:r w:rsidRPr="00722D11">
        <w:rPr>
          <w:rStyle w:val="FootnoteReference"/>
          <w:rFonts w:ascii="Arial" w:hAnsi="Arial" w:cs="Arial"/>
        </w:rPr>
        <w:footnoteRef/>
      </w:r>
      <w:r w:rsidRPr="00722D11">
        <w:rPr>
          <w:rFonts w:ascii="Arial" w:hAnsi="Arial" w:cs="Arial"/>
        </w:rPr>
        <w:t xml:space="preserve"> </w:t>
      </w:r>
      <w:r w:rsidRPr="00722D11">
        <w:rPr>
          <w:rFonts w:ascii="Arial" w:hAnsi="Arial" w:cs="Arial"/>
          <w:lang w:val="af-ZA"/>
        </w:rPr>
        <w:t xml:space="preserve">Cited with approval in </w:t>
      </w:r>
      <w:r w:rsidRPr="00722D11">
        <w:rPr>
          <w:rFonts w:ascii="Arial" w:hAnsi="Arial" w:cs="Arial"/>
          <w:i/>
          <w:lang w:val="af-ZA"/>
        </w:rPr>
        <w:t>M Pupkewitz &amp; Sons (Pty) Ltd t/a Pupkewitz Mega Built v Kurz</w:t>
      </w:r>
      <w:r w:rsidRPr="00722D11">
        <w:rPr>
          <w:rFonts w:ascii="Arial" w:hAnsi="Arial" w:cs="Arial"/>
          <w:lang w:val="af-ZA"/>
        </w:rPr>
        <w:t xml:space="preserve"> 2008 (2) NR 775  (SC) at 788.</w:t>
      </w:r>
    </w:p>
  </w:footnote>
  <w:footnote w:id="12">
    <w:p w:rsidR="004B72B3" w:rsidRPr="005C1AE7" w:rsidRDefault="004B72B3" w:rsidP="00722D11">
      <w:pPr>
        <w:pStyle w:val="FootnoteText"/>
        <w:jc w:val="both"/>
        <w:rPr>
          <w:lang w:val="af-ZA"/>
        </w:rPr>
      </w:pPr>
      <w:r w:rsidRPr="00722D11">
        <w:rPr>
          <w:rStyle w:val="FootnoteReference"/>
          <w:rFonts w:ascii="Arial" w:hAnsi="Arial" w:cs="Arial"/>
        </w:rPr>
        <w:footnoteRef/>
      </w:r>
      <w:r w:rsidRPr="00722D11">
        <w:rPr>
          <w:rFonts w:ascii="Arial" w:hAnsi="Arial" w:cs="Arial"/>
        </w:rPr>
        <w:t xml:space="preserve"> See also </w:t>
      </w:r>
      <w:r w:rsidRPr="00722D11">
        <w:rPr>
          <w:rFonts w:ascii="Arial" w:hAnsi="Arial" w:cs="Arial"/>
          <w:i/>
        </w:rPr>
        <w:t xml:space="preserve">Bock &amp; </w:t>
      </w:r>
      <w:r w:rsidR="008B2EE5" w:rsidRPr="00722D11">
        <w:rPr>
          <w:rFonts w:ascii="Arial" w:hAnsi="Arial" w:cs="Arial"/>
          <w:i/>
        </w:rPr>
        <w:t>O</w:t>
      </w:r>
      <w:r w:rsidRPr="00722D11">
        <w:rPr>
          <w:rFonts w:ascii="Arial" w:hAnsi="Arial" w:cs="Arial"/>
          <w:i/>
        </w:rPr>
        <w:t xml:space="preserve">thers v </w:t>
      </w:r>
      <w:proofErr w:type="spellStart"/>
      <w:r w:rsidRPr="00722D11">
        <w:rPr>
          <w:rFonts w:ascii="Arial" w:hAnsi="Arial" w:cs="Arial"/>
          <w:i/>
        </w:rPr>
        <w:t>Duburoro</w:t>
      </w:r>
      <w:proofErr w:type="spellEnd"/>
      <w:r w:rsidRPr="00722D11">
        <w:rPr>
          <w:rFonts w:ascii="Arial" w:hAnsi="Arial" w:cs="Arial"/>
          <w:i/>
        </w:rPr>
        <w:t xml:space="preserve"> Investments (Pty) Ltd</w:t>
      </w:r>
      <w:r w:rsidRPr="00722D11">
        <w:rPr>
          <w:rFonts w:ascii="Arial" w:hAnsi="Arial" w:cs="Arial"/>
        </w:rPr>
        <w:t xml:space="preserve"> [2003] ZASCA 94; 2004 (2) SA 242 (SCA) paras 18 to 21.</w:t>
      </w:r>
    </w:p>
  </w:footnote>
  <w:footnote w:id="13">
    <w:p w:rsidR="004B72B3" w:rsidRPr="00722D11" w:rsidRDefault="004B72B3" w:rsidP="00722D11">
      <w:pPr>
        <w:pStyle w:val="FootnoteText"/>
        <w:jc w:val="both"/>
        <w:rPr>
          <w:rFonts w:ascii="Arial" w:hAnsi="Arial" w:cs="Arial"/>
          <w:lang w:val="af-ZA"/>
        </w:rPr>
      </w:pPr>
      <w:r w:rsidRPr="00722D11">
        <w:rPr>
          <w:rStyle w:val="FootnoteReference"/>
          <w:rFonts w:ascii="Arial" w:hAnsi="Arial" w:cs="Arial"/>
        </w:rPr>
        <w:footnoteRef/>
      </w:r>
      <w:r w:rsidRPr="00722D11">
        <w:rPr>
          <w:rFonts w:ascii="Arial" w:hAnsi="Arial" w:cs="Arial"/>
        </w:rPr>
        <w:t xml:space="preserve"> </w:t>
      </w:r>
      <w:r w:rsidR="00EC394C" w:rsidRPr="00722D11">
        <w:rPr>
          <w:rFonts w:ascii="Arial" w:hAnsi="Arial" w:cs="Arial"/>
        </w:rPr>
        <w:t>Supra page 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153035"/>
      <w:docPartObj>
        <w:docPartGallery w:val="Page Numbers (Top of Page)"/>
        <w:docPartUnique/>
      </w:docPartObj>
    </w:sdtPr>
    <w:sdtEndPr>
      <w:rPr>
        <w:noProof/>
      </w:rPr>
    </w:sdtEndPr>
    <w:sdtContent>
      <w:p w:rsidR="00880E9B" w:rsidRDefault="00880E9B">
        <w:pPr>
          <w:pStyle w:val="Header"/>
          <w:jc w:val="right"/>
        </w:pPr>
        <w:r>
          <w:fldChar w:fldCharType="begin"/>
        </w:r>
        <w:r>
          <w:instrText xml:space="preserve"> PAGE   \* MERGEFORMAT </w:instrText>
        </w:r>
        <w:r>
          <w:fldChar w:fldCharType="separate"/>
        </w:r>
        <w:r w:rsidR="00397015">
          <w:rPr>
            <w:noProof/>
          </w:rPr>
          <w:t>16</w:t>
        </w:r>
        <w:r>
          <w:rPr>
            <w:noProof/>
          </w:rPr>
          <w:fldChar w:fldCharType="end"/>
        </w:r>
      </w:p>
    </w:sdtContent>
  </w:sdt>
  <w:p w:rsidR="00880E9B" w:rsidRDefault="00880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12E9D"/>
    <w:multiLevelType w:val="hybridMultilevel"/>
    <w:tmpl w:val="58423B38"/>
    <w:lvl w:ilvl="0" w:tplc="FA925FC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C3"/>
    <w:rsid w:val="00003B7F"/>
    <w:rsid w:val="00003E2E"/>
    <w:rsid w:val="000110C6"/>
    <w:rsid w:val="0002724F"/>
    <w:rsid w:val="00083B25"/>
    <w:rsid w:val="000C01C3"/>
    <w:rsid w:val="000C31A4"/>
    <w:rsid w:val="000C6B3B"/>
    <w:rsid w:val="000E0B27"/>
    <w:rsid w:val="000E13E5"/>
    <w:rsid w:val="000E1705"/>
    <w:rsid w:val="00123A29"/>
    <w:rsid w:val="00147AA9"/>
    <w:rsid w:val="001724A2"/>
    <w:rsid w:val="00185D6B"/>
    <w:rsid w:val="001E6E43"/>
    <w:rsid w:val="001E77D9"/>
    <w:rsid w:val="00220906"/>
    <w:rsid w:val="00256993"/>
    <w:rsid w:val="002E3FBD"/>
    <w:rsid w:val="0030355D"/>
    <w:rsid w:val="0030679B"/>
    <w:rsid w:val="0033777E"/>
    <w:rsid w:val="00337F5A"/>
    <w:rsid w:val="00364691"/>
    <w:rsid w:val="00373238"/>
    <w:rsid w:val="003772F4"/>
    <w:rsid w:val="00390FA2"/>
    <w:rsid w:val="00397015"/>
    <w:rsid w:val="003A1039"/>
    <w:rsid w:val="003C5BE2"/>
    <w:rsid w:val="003D1D0C"/>
    <w:rsid w:val="004202CE"/>
    <w:rsid w:val="004A5B8C"/>
    <w:rsid w:val="004B72B3"/>
    <w:rsid w:val="004C6572"/>
    <w:rsid w:val="004E4046"/>
    <w:rsid w:val="00510AC3"/>
    <w:rsid w:val="0051260B"/>
    <w:rsid w:val="00533CC5"/>
    <w:rsid w:val="005544E9"/>
    <w:rsid w:val="00590679"/>
    <w:rsid w:val="005C1AE7"/>
    <w:rsid w:val="00660AD5"/>
    <w:rsid w:val="00661660"/>
    <w:rsid w:val="00691701"/>
    <w:rsid w:val="006A049C"/>
    <w:rsid w:val="00722D11"/>
    <w:rsid w:val="00725B4E"/>
    <w:rsid w:val="00732FCD"/>
    <w:rsid w:val="0073479D"/>
    <w:rsid w:val="007E0256"/>
    <w:rsid w:val="007F66A1"/>
    <w:rsid w:val="0080086B"/>
    <w:rsid w:val="00803280"/>
    <w:rsid w:val="00841784"/>
    <w:rsid w:val="008551CC"/>
    <w:rsid w:val="00866E49"/>
    <w:rsid w:val="00880E9B"/>
    <w:rsid w:val="008856A5"/>
    <w:rsid w:val="008A66D3"/>
    <w:rsid w:val="008B2EE5"/>
    <w:rsid w:val="008D36F3"/>
    <w:rsid w:val="009253C9"/>
    <w:rsid w:val="00936C81"/>
    <w:rsid w:val="00966965"/>
    <w:rsid w:val="00975197"/>
    <w:rsid w:val="00996210"/>
    <w:rsid w:val="009B5508"/>
    <w:rsid w:val="009F2130"/>
    <w:rsid w:val="00A04179"/>
    <w:rsid w:val="00A229AA"/>
    <w:rsid w:val="00A235F1"/>
    <w:rsid w:val="00A37F43"/>
    <w:rsid w:val="00A451EA"/>
    <w:rsid w:val="00A56D8C"/>
    <w:rsid w:val="00A65AF8"/>
    <w:rsid w:val="00AE04EF"/>
    <w:rsid w:val="00AE2150"/>
    <w:rsid w:val="00AE5675"/>
    <w:rsid w:val="00AF6D8A"/>
    <w:rsid w:val="00B02D38"/>
    <w:rsid w:val="00B0620F"/>
    <w:rsid w:val="00B2417B"/>
    <w:rsid w:val="00B94EE4"/>
    <w:rsid w:val="00BB478A"/>
    <w:rsid w:val="00BB5CA8"/>
    <w:rsid w:val="00BB6DED"/>
    <w:rsid w:val="00C07374"/>
    <w:rsid w:val="00C37361"/>
    <w:rsid w:val="00C42F35"/>
    <w:rsid w:val="00C971D3"/>
    <w:rsid w:val="00CF5978"/>
    <w:rsid w:val="00D13FD6"/>
    <w:rsid w:val="00D178AC"/>
    <w:rsid w:val="00D22F46"/>
    <w:rsid w:val="00D5188D"/>
    <w:rsid w:val="00D9413D"/>
    <w:rsid w:val="00DB3D44"/>
    <w:rsid w:val="00DB4C6A"/>
    <w:rsid w:val="00DF611E"/>
    <w:rsid w:val="00DF7229"/>
    <w:rsid w:val="00E0053C"/>
    <w:rsid w:val="00E0551B"/>
    <w:rsid w:val="00E312D1"/>
    <w:rsid w:val="00E45368"/>
    <w:rsid w:val="00E54DDD"/>
    <w:rsid w:val="00E901CB"/>
    <w:rsid w:val="00EC394C"/>
    <w:rsid w:val="00ED5401"/>
    <w:rsid w:val="00ED5F23"/>
    <w:rsid w:val="00EF5823"/>
    <w:rsid w:val="00F16289"/>
    <w:rsid w:val="00F476AE"/>
    <w:rsid w:val="00F9400B"/>
    <w:rsid w:val="00FB77D7"/>
    <w:rsid w:val="00FE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DF98D-66D8-4596-82A7-48E46C91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1C3"/>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0C01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732F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FCD"/>
    <w:rPr>
      <w:sz w:val="20"/>
      <w:szCs w:val="20"/>
      <w:lang w:val="en-ZA"/>
    </w:rPr>
  </w:style>
  <w:style w:type="character" w:styleId="FootnoteReference">
    <w:name w:val="footnote reference"/>
    <w:basedOn w:val="DefaultParagraphFont"/>
    <w:uiPriority w:val="99"/>
    <w:semiHidden/>
    <w:unhideWhenUsed/>
    <w:rsid w:val="00732FCD"/>
    <w:rPr>
      <w:vertAlign w:val="superscript"/>
    </w:rPr>
  </w:style>
  <w:style w:type="character" w:styleId="Emphasis">
    <w:name w:val="Emphasis"/>
    <w:basedOn w:val="DefaultParagraphFont"/>
    <w:uiPriority w:val="20"/>
    <w:qFormat/>
    <w:rsid w:val="00FE6CD5"/>
    <w:rPr>
      <w:i/>
      <w:iCs/>
    </w:rPr>
  </w:style>
  <w:style w:type="character" w:styleId="Hyperlink">
    <w:name w:val="Hyperlink"/>
    <w:basedOn w:val="DefaultParagraphFont"/>
    <w:uiPriority w:val="99"/>
    <w:semiHidden/>
    <w:unhideWhenUsed/>
    <w:rsid w:val="00FE6CD5"/>
    <w:rPr>
      <w:color w:val="0000FF"/>
      <w:u w:val="single"/>
    </w:rPr>
  </w:style>
  <w:style w:type="paragraph" w:styleId="NormalWeb">
    <w:name w:val="Normal (Web)"/>
    <w:basedOn w:val="Normal"/>
    <w:uiPriority w:val="99"/>
    <w:semiHidden/>
    <w:unhideWhenUsed/>
    <w:rsid w:val="00FE6C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14">
    <w:name w:val="Font Style14"/>
    <w:basedOn w:val="DefaultParagraphFont"/>
    <w:uiPriority w:val="99"/>
    <w:rsid w:val="00364691"/>
    <w:rPr>
      <w:sz w:val="30"/>
      <w:szCs w:val="30"/>
      <w:lang w:eastAsia="zh-CN" w:bidi="hi-IN"/>
    </w:rPr>
  </w:style>
  <w:style w:type="character" w:customStyle="1" w:styleId="FontStyle19">
    <w:name w:val="Font Style19"/>
    <w:basedOn w:val="DefaultParagraphFont"/>
    <w:uiPriority w:val="99"/>
    <w:rsid w:val="00364691"/>
    <w:rPr>
      <w:i/>
      <w:iCs/>
      <w:sz w:val="30"/>
      <w:szCs w:val="30"/>
      <w:lang w:eastAsia="zh-CN" w:bidi="hi-IN"/>
    </w:rPr>
  </w:style>
  <w:style w:type="paragraph" w:customStyle="1" w:styleId="Style4">
    <w:name w:val="Style4"/>
    <w:basedOn w:val="Normal"/>
    <w:next w:val="Normal"/>
    <w:uiPriority w:val="99"/>
    <w:rsid w:val="00364691"/>
    <w:pPr>
      <w:widowControl w:val="0"/>
      <w:autoSpaceDE w:val="0"/>
      <w:autoSpaceDN w:val="0"/>
      <w:adjustRightInd w:val="0"/>
      <w:spacing w:after="0" w:line="245" w:lineRule="exact"/>
      <w:ind w:firstLine="259"/>
      <w:jc w:val="both"/>
    </w:pPr>
    <w:rPr>
      <w:rFonts w:ascii="Arial" w:eastAsiaTheme="minorEastAsia" w:hAnsi="Arial" w:cs="Arial"/>
      <w:sz w:val="24"/>
      <w:szCs w:val="24"/>
      <w:lang w:val="en-US" w:eastAsia="zh-CN" w:bidi="hi-IN"/>
    </w:rPr>
  </w:style>
  <w:style w:type="paragraph" w:customStyle="1" w:styleId="Style5">
    <w:name w:val="Style5"/>
    <w:basedOn w:val="Normal"/>
    <w:next w:val="Normal"/>
    <w:uiPriority w:val="99"/>
    <w:rsid w:val="00364691"/>
    <w:pPr>
      <w:widowControl w:val="0"/>
      <w:autoSpaceDE w:val="0"/>
      <w:autoSpaceDN w:val="0"/>
      <w:adjustRightInd w:val="0"/>
      <w:spacing w:after="0" w:line="252" w:lineRule="exact"/>
      <w:ind w:firstLine="158"/>
      <w:jc w:val="both"/>
    </w:pPr>
    <w:rPr>
      <w:rFonts w:ascii="Arial" w:eastAsiaTheme="minorEastAsia" w:hAnsi="Arial" w:cs="Arial"/>
      <w:sz w:val="24"/>
      <w:szCs w:val="24"/>
      <w:lang w:val="en-US" w:eastAsia="zh-CN" w:bidi="hi-IN"/>
    </w:rPr>
  </w:style>
  <w:style w:type="paragraph" w:customStyle="1" w:styleId="Style9">
    <w:name w:val="Style9"/>
    <w:basedOn w:val="Normal"/>
    <w:next w:val="Normal"/>
    <w:uiPriority w:val="99"/>
    <w:rsid w:val="00364691"/>
    <w:pPr>
      <w:widowControl w:val="0"/>
      <w:autoSpaceDE w:val="0"/>
      <w:autoSpaceDN w:val="0"/>
      <w:adjustRightInd w:val="0"/>
      <w:spacing w:after="0" w:line="740" w:lineRule="exact"/>
      <w:jc w:val="both"/>
    </w:pPr>
    <w:rPr>
      <w:rFonts w:ascii="Arial" w:eastAsiaTheme="minorEastAsia" w:hAnsi="Arial" w:cs="Arial"/>
      <w:sz w:val="24"/>
      <w:szCs w:val="24"/>
      <w:lang w:val="en-US" w:eastAsia="zh-CN" w:bidi="hi-IN"/>
    </w:rPr>
  </w:style>
  <w:style w:type="paragraph" w:customStyle="1" w:styleId="Style11">
    <w:name w:val="Style11"/>
    <w:basedOn w:val="Normal"/>
    <w:next w:val="Normal"/>
    <w:uiPriority w:val="99"/>
    <w:rsid w:val="00364691"/>
    <w:pPr>
      <w:widowControl w:val="0"/>
      <w:autoSpaceDE w:val="0"/>
      <w:autoSpaceDN w:val="0"/>
      <w:adjustRightInd w:val="0"/>
      <w:spacing w:after="0" w:line="240" w:lineRule="auto"/>
    </w:pPr>
    <w:rPr>
      <w:rFonts w:ascii="Arial" w:eastAsiaTheme="minorEastAsia" w:hAnsi="Arial" w:cs="Arial"/>
      <w:sz w:val="24"/>
      <w:szCs w:val="24"/>
      <w:lang w:val="en-US" w:eastAsia="zh-CN" w:bidi="hi-IN"/>
    </w:rPr>
  </w:style>
  <w:style w:type="character" w:customStyle="1" w:styleId="FontStyle21">
    <w:name w:val="Font Style21"/>
    <w:basedOn w:val="DefaultParagraphFont"/>
    <w:uiPriority w:val="99"/>
    <w:rsid w:val="00364691"/>
    <w:rPr>
      <w:sz w:val="20"/>
      <w:szCs w:val="20"/>
      <w:lang w:eastAsia="zh-CN" w:bidi="hi-IN"/>
    </w:rPr>
  </w:style>
  <w:style w:type="character" w:customStyle="1" w:styleId="FontStyle22">
    <w:name w:val="Font Style22"/>
    <w:basedOn w:val="DefaultParagraphFont"/>
    <w:uiPriority w:val="99"/>
    <w:rsid w:val="00364691"/>
    <w:rPr>
      <w:rFonts w:ascii="Times New Roman" w:eastAsia="Times New Roman" w:hAnsi="Times New Roman" w:cs="Times New Roman"/>
      <w:b/>
      <w:bCs/>
      <w:i/>
      <w:iCs/>
      <w:sz w:val="20"/>
      <w:szCs w:val="20"/>
      <w:lang w:eastAsia="zh-CN" w:bidi="hi-IN"/>
    </w:rPr>
  </w:style>
  <w:style w:type="character" w:customStyle="1" w:styleId="FontStyle23">
    <w:name w:val="Font Style23"/>
    <w:basedOn w:val="DefaultParagraphFont"/>
    <w:uiPriority w:val="99"/>
    <w:rsid w:val="00364691"/>
    <w:rPr>
      <w:b/>
      <w:bCs/>
      <w:i/>
      <w:iCs/>
      <w:sz w:val="20"/>
      <w:szCs w:val="20"/>
      <w:lang w:eastAsia="zh-CN" w:bidi="hi-IN"/>
    </w:rPr>
  </w:style>
  <w:style w:type="character" w:customStyle="1" w:styleId="FontStyle24">
    <w:name w:val="Font Style24"/>
    <w:basedOn w:val="DefaultParagraphFont"/>
    <w:uiPriority w:val="99"/>
    <w:rsid w:val="00364691"/>
    <w:rPr>
      <w:b/>
      <w:bCs/>
      <w:i/>
      <w:iCs/>
      <w:sz w:val="16"/>
      <w:szCs w:val="16"/>
      <w:lang w:eastAsia="zh-CN" w:bidi="hi-IN"/>
    </w:rPr>
  </w:style>
  <w:style w:type="character" w:styleId="FollowedHyperlink">
    <w:name w:val="FollowedHyperlink"/>
    <w:basedOn w:val="DefaultParagraphFont"/>
    <w:uiPriority w:val="99"/>
    <w:semiHidden/>
    <w:unhideWhenUsed/>
    <w:rsid w:val="00661660"/>
    <w:rPr>
      <w:color w:val="954F72" w:themeColor="followedHyperlink"/>
      <w:u w:val="single"/>
    </w:rPr>
  </w:style>
  <w:style w:type="paragraph" w:styleId="BalloonText">
    <w:name w:val="Balloon Text"/>
    <w:basedOn w:val="Normal"/>
    <w:link w:val="BalloonTextChar"/>
    <w:uiPriority w:val="99"/>
    <w:semiHidden/>
    <w:unhideWhenUsed/>
    <w:rsid w:val="00B94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EE4"/>
    <w:rPr>
      <w:rFonts w:ascii="Segoe UI" w:hAnsi="Segoe UI" w:cs="Segoe UI"/>
      <w:sz w:val="18"/>
      <w:szCs w:val="18"/>
      <w:lang w:val="en-ZA"/>
    </w:rPr>
  </w:style>
  <w:style w:type="paragraph" w:styleId="Header">
    <w:name w:val="header"/>
    <w:basedOn w:val="Normal"/>
    <w:link w:val="HeaderChar"/>
    <w:uiPriority w:val="99"/>
    <w:unhideWhenUsed/>
    <w:rsid w:val="00880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E9B"/>
    <w:rPr>
      <w:lang w:val="en-ZA"/>
    </w:rPr>
  </w:style>
  <w:style w:type="paragraph" w:styleId="Footer">
    <w:name w:val="footer"/>
    <w:basedOn w:val="Normal"/>
    <w:link w:val="FooterChar"/>
    <w:uiPriority w:val="99"/>
    <w:unhideWhenUsed/>
    <w:rsid w:val="00880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E9B"/>
    <w:rPr>
      <w:lang w:val="en-ZA"/>
    </w:rPr>
  </w:style>
  <w:style w:type="paragraph" w:styleId="ListParagraph">
    <w:name w:val="List Paragraph"/>
    <w:basedOn w:val="Normal"/>
    <w:uiPriority w:val="34"/>
    <w:qFormat/>
    <w:rsid w:val="00722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67030">
      <w:bodyDiv w:val="1"/>
      <w:marLeft w:val="0"/>
      <w:marRight w:val="0"/>
      <w:marTop w:val="0"/>
      <w:marBottom w:val="0"/>
      <w:divBdr>
        <w:top w:val="none" w:sz="0" w:space="0" w:color="auto"/>
        <w:left w:val="none" w:sz="0" w:space="0" w:color="auto"/>
        <w:bottom w:val="none" w:sz="0" w:space="0" w:color="auto"/>
        <w:right w:val="none" w:sz="0" w:space="0" w:color="auto"/>
      </w:divBdr>
    </w:div>
    <w:div w:id="1361593636">
      <w:bodyDiv w:val="1"/>
      <w:marLeft w:val="0"/>
      <w:marRight w:val="0"/>
      <w:marTop w:val="0"/>
      <w:marBottom w:val="0"/>
      <w:divBdr>
        <w:top w:val="none" w:sz="0" w:space="0" w:color="auto"/>
        <w:left w:val="none" w:sz="0" w:space="0" w:color="auto"/>
        <w:bottom w:val="none" w:sz="0" w:space="0" w:color="auto"/>
        <w:right w:val="none" w:sz="0" w:space="0" w:color="auto"/>
      </w:divBdr>
    </w:div>
    <w:div w:id="20950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2018-09-19T18:30:00+00:00</Judgment_x0020_Date>
    <Year xmlns="c1afb1bd-f2fb-40fd-9abb-aea55b4d7662">2018</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36CF7-19A4-467F-BBE0-409816AFE3AF}">
  <ds:schemaRefs>
    <ds:schemaRef ds:uri="http://schemas.microsoft.com/sharepoint/v3/contenttype/forms"/>
  </ds:schemaRefs>
</ds:datastoreItem>
</file>

<file path=customXml/itemProps2.xml><?xml version="1.0" encoding="utf-8"?>
<ds:datastoreItem xmlns:ds="http://schemas.openxmlformats.org/officeDocument/2006/customXml" ds:itemID="{4A9A4A5E-1A31-4DC8-BA07-F1DB5F641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D6E8D-2650-41E5-AB37-BDD235047882}">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1320E1E2-DDB5-4E34-86FF-B1C071F3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3648</Words>
  <Characters>20797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Development Bank of Namibia v Keystone Technology Solution</vt:lpstr>
    </vt:vector>
  </TitlesOfParts>
  <Company/>
  <LinksUpToDate>false</LinksUpToDate>
  <CharactersWithSpaces>24397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Bank of Namibia v Keystone Technology Solution</dc:title>
  <dc:creator>Prinsloo Hannelie</dc:creator>
  <cp:lastModifiedBy>NamibLII</cp:lastModifiedBy>
  <cp:revision>2</cp:revision>
  <cp:lastPrinted>2018-09-20T07:50:00Z</cp:lastPrinted>
  <dcterms:created xsi:type="dcterms:W3CDTF">2018-09-21T14:03:00Z</dcterms:created>
  <dcterms:modified xsi:type="dcterms:W3CDTF">2018-09-21T14:03:00Z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