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54" w:rsidRPr="003D5FF3" w:rsidRDefault="00C73154" w:rsidP="00C73154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  <w:r w:rsidRPr="003D5FF3">
        <w:rPr>
          <w:rFonts w:ascii="Arial Narrow" w:hAnsi="Arial Narrow"/>
          <w:sz w:val="28"/>
          <w:szCs w:val="28"/>
        </w:rPr>
        <w:t>“ANNEXURE 11”</w:t>
      </w:r>
    </w:p>
    <w:p w:rsidR="00C73154" w:rsidRPr="003D5FF3" w:rsidRDefault="00C73154" w:rsidP="00C73154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C73154" w:rsidRPr="009B096F" w:rsidRDefault="00C73154" w:rsidP="00C7315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096F">
        <w:rPr>
          <w:rFonts w:ascii="Arial Narrow" w:hAnsi="Arial Narrow"/>
          <w:b/>
          <w:sz w:val="24"/>
          <w:szCs w:val="24"/>
        </w:rPr>
        <w:t>IN THE HIGH COURT OF NAMIBIA</w:t>
      </w:r>
    </w:p>
    <w:p w:rsidR="00281FAB" w:rsidRPr="006475B1" w:rsidRDefault="00281FAB" w:rsidP="00EB27A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C73154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C73154" w:rsidRPr="00C73154" w:rsidRDefault="00C73154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C73154" w:rsidRPr="005A0275" w:rsidRDefault="005A0275" w:rsidP="006D2D84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A0275">
              <w:rPr>
                <w:rFonts w:ascii="Arial Narrow" w:hAnsi="Arial Narrow" w:cs="Arial"/>
                <w:i/>
                <w:sz w:val="24"/>
                <w:szCs w:val="24"/>
              </w:rPr>
              <w:t xml:space="preserve">Alex </w:t>
            </w:r>
            <w:proofErr w:type="spellStart"/>
            <w:r w:rsidRPr="005A0275">
              <w:rPr>
                <w:rFonts w:ascii="Arial Narrow" w:hAnsi="Arial Narrow" w:cs="Arial"/>
                <w:i/>
                <w:sz w:val="24"/>
                <w:szCs w:val="24"/>
              </w:rPr>
              <w:t>Kamwi</w:t>
            </w:r>
            <w:proofErr w:type="spellEnd"/>
            <w:r w:rsidRPr="005A0275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 w:rsidRPr="005A0275">
              <w:rPr>
                <w:rFonts w:ascii="Arial Narrow" w:hAnsi="Arial Narrow" w:cs="Arial"/>
                <w:i/>
                <w:sz w:val="24"/>
                <w:szCs w:val="24"/>
              </w:rPr>
              <w:t>Kamwi</w:t>
            </w:r>
            <w:proofErr w:type="spellEnd"/>
            <w:r w:rsidRPr="005A0275">
              <w:rPr>
                <w:rFonts w:ascii="Arial Narrow" w:hAnsi="Arial Narrow" w:cs="Arial"/>
                <w:i/>
                <w:sz w:val="24"/>
                <w:szCs w:val="24"/>
              </w:rPr>
              <w:t xml:space="preserve"> v</w:t>
            </w:r>
            <w:r w:rsidR="00957901" w:rsidRPr="005A0275">
              <w:rPr>
                <w:rFonts w:ascii="Arial Narrow" w:hAnsi="Arial Narrow" w:cs="Arial"/>
                <w:i/>
                <w:sz w:val="24"/>
                <w:szCs w:val="24"/>
              </w:rPr>
              <w:t xml:space="preserve"> Standard Bank Namibia Limited &amp; 2 Others</w:t>
            </w:r>
          </w:p>
          <w:p w:rsidR="00C73154" w:rsidRPr="00C73154" w:rsidRDefault="00C73154" w:rsidP="006D2D84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73154" w:rsidRDefault="00C73154" w:rsidP="00905A48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73154">
              <w:rPr>
                <w:rFonts w:ascii="Arial Narrow" w:hAnsi="Arial Narrow"/>
                <w:b/>
                <w:sz w:val="24"/>
                <w:szCs w:val="24"/>
              </w:rPr>
              <w:t>Case No:</w:t>
            </w:r>
          </w:p>
          <w:p w:rsidR="00C73154" w:rsidRPr="00C73154" w:rsidRDefault="004B37D6" w:rsidP="00905A48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101/2011</w:t>
            </w:r>
          </w:p>
        </w:tc>
      </w:tr>
      <w:tr w:rsidR="00C73154" w:rsidRPr="00C73154" w:rsidTr="005403D8">
        <w:trPr>
          <w:trHeight w:val="844"/>
        </w:trPr>
        <w:tc>
          <w:tcPr>
            <w:tcW w:w="5397" w:type="dxa"/>
            <w:gridSpan w:val="2"/>
            <w:vMerge/>
          </w:tcPr>
          <w:p w:rsidR="00C73154" w:rsidRPr="00C73154" w:rsidRDefault="00C73154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73154" w:rsidRPr="00C73154" w:rsidRDefault="00C73154" w:rsidP="00EB27A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73154">
              <w:rPr>
                <w:rFonts w:ascii="Arial Narrow" w:hAnsi="Arial Narrow"/>
                <w:b/>
                <w:sz w:val="24"/>
                <w:szCs w:val="24"/>
              </w:rPr>
              <w:t>Division of Court:</w:t>
            </w:r>
          </w:p>
          <w:p w:rsidR="00C73154" w:rsidRPr="00C73154" w:rsidRDefault="00C73154" w:rsidP="00EB27A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73154">
              <w:rPr>
                <w:rFonts w:ascii="Arial Narrow" w:hAnsi="Arial Narrow"/>
                <w:sz w:val="24"/>
                <w:szCs w:val="24"/>
              </w:rPr>
              <w:t>High Court</w:t>
            </w:r>
          </w:p>
        </w:tc>
      </w:tr>
      <w:tr w:rsidR="005403D8" w:rsidRPr="00C73154" w:rsidTr="005403D8">
        <w:trPr>
          <w:trHeight w:val="645"/>
        </w:trPr>
        <w:tc>
          <w:tcPr>
            <w:tcW w:w="5397" w:type="dxa"/>
            <w:gridSpan w:val="2"/>
            <w:vMerge w:val="restart"/>
          </w:tcPr>
          <w:p w:rsidR="005403D8" w:rsidRPr="00C73154" w:rsidRDefault="005403D8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:rsidR="005403D8" w:rsidRPr="00C73154" w:rsidRDefault="005403D8" w:rsidP="006D2D84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Honourable Mr Justice </w:t>
            </w:r>
            <w:proofErr w:type="spellStart"/>
            <w:r w:rsidRPr="00C73154">
              <w:rPr>
                <w:rFonts w:ascii="Arial Narrow" w:hAnsi="Arial Narrow" w:cs="Arial"/>
                <w:sz w:val="24"/>
                <w:szCs w:val="24"/>
              </w:rPr>
              <w:t>Angula</w:t>
            </w:r>
            <w:proofErr w:type="spellEnd"/>
            <w:r w:rsidRPr="00C73154">
              <w:rPr>
                <w:rFonts w:ascii="Arial Narrow" w:hAnsi="Arial Narrow" w:cs="Arial"/>
                <w:sz w:val="24"/>
                <w:szCs w:val="24"/>
              </w:rPr>
              <w:t>, Deputy Judge-President</w:t>
            </w:r>
          </w:p>
        </w:tc>
        <w:tc>
          <w:tcPr>
            <w:tcW w:w="4323" w:type="dxa"/>
          </w:tcPr>
          <w:p w:rsidR="005403D8" w:rsidRPr="00C73154" w:rsidRDefault="005403D8" w:rsidP="00EB27A0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73154">
              <w:rPr>
                <w:rFonts w:ascii="Arial Narrow" w:hAnsi="Arial Narrow"/>
                <w:b/>
                <w:sz w:val="24"/>
                <w:szCs w:val="24"/>
              </w:rPr>
              <w:t>Date of hearing:</w:t>
            </w:r>
          </w:p>
          <w:p w:rsidR="005403D8" w:rsidRPr="00C73154" w:rsidRDefault="004B37D6" w:rsidP="008C0AC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October</w:t>
            </w:r>
            <w:r w:rsidR="005403D8" w:rsidRPr="00C73154">
              <w:rPr>
                <w:rFonts w:ascii="Arial Narrow" w:hAnsi="Arial Narrow"/>
                <w:sz w:val="24"/>
                <w:szCs w:val="24"/>
              </w:rPr>
              <w:t xml:space="preserve"> 2018</w:t>
            </w:r>
          </w:p>
        </w:tc>
      </w:tr>
      <w:tr w:rsidR="005403D8" w:rsidRPr="00C73154" w:rsidTr="00FD38C2">
        <w:trPr>
          <w:trHeight w:val="588"/>
        </w:trPr>
        <w:tc>
          <w:tcPr>
            <w:tcW w:w="5397" w:type="dxa"/>
            <w:gridSpan w:val="2"/>
            <w:vMerge/>
          </w:tcPr>
          <w:p w:rsidR="005403D8" w:rsidRPr="00C73154" w:rsidRDefault="005403D8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403D8" w:rsidRPr="00C73154" w:rsidRDefault="005403D8" w:rsidP="005403D8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Delivered on</w:t>
            </w:r>
            <w:r w:rsidRPr="00C7315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5403D8" w:rsidRPr="00C73154" w:rsidRDefault="00012E23" w:rsidP="004B37D6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 </w:t>
            </w:r>
            <w:r w:rsidR="00957901">
              <w:rPr>
                <w:rFonts w:ascii="Arial Narrow" w:hAnsi="Arial Narrow"/>
                <w:sz w:val="24"/>
                <w:szCs w:val="24"/>
              </w:rPr>
              <w:t xml:space="preserve">October </w:t>
            </w:r>
            <w:r w:rsidR="005403D8" w:rsidRPr="00C7315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</w:tr>
      <w:tr w:rsidR="005955B1" w:rsidRPr="00C73154" w:rsidTr="00EB27A0">
        <w:tc>
          <w:tcPr>
            <w:tcW w:w="9720" w:type="dxa"/>
            <w:gridSpan w:val="3"/>
          </w:tcPr>
          <w:p w:rsidR="00165E51" w:rsidRPr="00C8159E" w:rsidRDefault="005955B1" w:rsidP="00165E5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955B1">
              <w:rPr>
                <w:rFonts w:ascii="Arial Narrow" w:hAnsi="Arial Narrow" w:cs="Arial"/>
                <w:b/>
                <w:sz w:val="24"/>
                <w:szCs w:val="24"/>
              </w:rPr>
              <w:t>Neutral citation:</w:t>
            </w:r>
            <w:r w:rsidRPr="00636EDA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957901">
              <w:rPr>
                <w:rFonts w:ascii="Arial Narrow" w:hAnsi="Arial Narrow" w:cs="Arial"/>
                <w:i/>
                <w:sz w:val="24"/>
                <w:szCs w:val="24"/>
              </w:rPr>
              <w:t>Kamwi</w:t>
            </w:r>
            <w:proofErr w:type="spellEnd"/>
            <w:r w:rsidRPr="005955B1">
              <w:rPr>
                <w:rFonts w:ascii="Arial Narrow" w:hAnsi="Arial Narrow" w:cs="Arial"/>
                <w:i/>
                <w:sz w:val="24"/>
                <w:szCs w:val="24"/>
              </w:rPr>
              <w:t xml:space="preserve"> v </w:t>
            </w:r>
            <w:r w:rsidR="00957901">
              <w:rPr>
                <w:rFonts w:ascii="Arial Narrow" w:hAnsi="Arial Narrow" w:cs="Arial"/>
                <w:i/>
                <w:sz w:val="24"/>
                <w:szCs w:val="24"/>
              </w:rPr>
              <w:t>Standard Bank Namibia Limited</w:t>
            </w:r>
            <w:r w:rsidRPr="005955B1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957901">
              <w:rPr>
                <w:rFonts w:ascii="Arial Narrow" w:hAnsi="Arial Narrow" w:cs="Arial"/>
                <w:sz w:val="24"/>
                <w:szCs w:val="24"/>
              </w:rPr>
              <w:t>A 101</w:t>
            </w:r>
            <w:r w:rsidRPr="00C73154">
              <w:rPr>
                <w:rFonts w:ascii="Arial Narrow" w:hAnsi="Arial Narrow"/>
                <w:sz w:val="24"/>
                <w:szCs w:val="24"/>
              </w:rPr>
              <w:t>/201</w:t>
            </w:r>
            <w:r w:rsidR="00957901">
              <w:rPr>
                <w:rFonts w:ascii="Arial Narrow" w:hAnsi="Arial Narrow"/>
                <w:sz w:val="24"/>
                <w:szCs w:val="24"/>
              </w:rPr>
              <w:t>1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 xml:space="preserve">) [2018] NAHCMD </w:t>
            </w:r>
            <w:r w:rsidR="003C5A32">
              <w:rPr>
                <w:rFonts w:ascii="Arial Narrow" w:hAnsi="Arial Narrow" w:cs="Arial"/>
                <w:sz w:val="24"/>
                <w:szCs w:val="24"/>
              </w:rPr>
              <w:t>316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165E51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957901">
              <w:rPr>
                <w:rFonts w:ascii="Arial Narrow" w:hAnsi="Arial Narrow" w:cs="Arial"/>
                <w:sz w:val="24"/>
                <w:szCs w:val="24"/>
              </w:rPr>
              <w:t xml:space="preserve"> October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 xml:space="preserve"> 2018)</w:t>
            </w:r>
            <w:bookmarkEnd w:id="0"/>
          </w:p>
        </w:tc>
      </w:tr>
      <w:tr w:rsidR="00281FAB" w:rsidRPr="00C73154" w:rsidTr="005955B1">
        <w:trPr>
          <w:trHeight w:val="947"/>
        </w:trPr>
        <w:tc>
          <w:tcPr>
            <w:tcW w:w="9720" w:type="dxa"/>
            <w:gridSpan w:val="3"/>
          </w:tcPr>
          <w:p w:rsidR="00281FAB" w:rsidRPr="00C73154" w:rsidRDefault="00281FAB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Result on merits:</w:t>
            </w:r>
          </w:p>
          <w:p w:rsidR="00686B3F" w:rsidRPr="00C73154" w:rsidRDefault="00A14435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>Merits not considered</w:t>
            </w:r>
            <w:r w:rsidR="00396AF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81FAB" w:rsidRPr="00C73154" w:rsidTr="00EB27A0">
        <w:tc>
          <w:tcPr>
            <w:tcW w:w="9720" w:type="dxa"/>
            <w:gridSpan w:val="3"/>
          </w:tcPr>
          <w:p w:rsidR="00281FAB" w:rsidRPr="00C73154" w:rsidRDefault="00281FAB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C73154" w:rsidRPr="00165E51" w:rsidRDefault="00C73154" w:rsidP="00EB27A0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81FAB" w:rsidRPr="00C73154" w:rsidRDefault="00FD38C2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>Having heard</w:t>
            </w:r>
            <w:r w:rsidR="00C731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73154" w:rsidRPr="00C73154">
              <w:rPr>
                <w:rFonts w:ascii="Arial Narrow" w:hAnsi="Arial Narrow" w:cs="Arial"/>
                <w:b/>
                <w:sz w:val="24"/>
                <w:szCs w:val="24"/>
              </w:rPr>
              <w:t>Mr</w:t>
            </w: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957901">
              <w:rPr>
                <w:rFonts w:ascii="Arial Narrow" w:hAnsi="Arial Narrow" w:cs="Arial"/>
                <w:b/>
                <w:sz w:val="24"/>
                <w:szCs w:val="24"/>
              </w:rPr>
              <w:t>Kamwi</w:t>
            </w:r>
            <w:proofErr w:type="spellEnd"/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FF561E" w:rsidRPr="00C73154">
              <w:rPr>
                <w:rFonts w:ascii="Arial Narrow" w:hAnsi="Arial Narrow" w:cs="Arial"/>
                <w:sz w:val="24"/>
                <w:szCs w:val="24"/>
              </w:rPr>
              <w:t>the applicant</w:t>
            </w:r>
            <w:r w:rsidR="00957901">
              <w:rPr>
                <w:rFonts w:ascii="Arial Narrow" w:hAnsi="Arial Narrow" w:cs="Arial"/>
                <w:sz w:val="24"/>
                <w:szCs w:val="24"/>
              </w:rPr>
              <w:t xml:space="preserve"> in person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>, and having read</w:t>
            </w:r>
            <w:r w:rsidR="006D2D84" w:rsidRPr="00C73154">
              <w:rPr>
                <w:rFonts w:ascii="Arial Narrow" w:hAnsi="Arial Narrow" w:cs="Arial"/>
                <w:sz w:val="24"/>
                <w:szCs w:val="24"/>
              </w:rPr>
              <w:t xml:space="preserve"> the documents filed of record:</w:t>
            </w:r>
          </w:p>
          <w:p w:rsidR="00EB27A0" w:rsidRPr="00165E51" w:rsidRDefault="00EB27A0" w:rsidP="00EB27A0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27A0" w:rsidRPr="00C73154" w:rsidRDefault="00EB27A0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IT IS ORDERED THAT:</w:t>
            </w:r>
          </w:p>
          <w:p w:rsidR="008D65E9" w:rsidRPr="00C73154" w:rsidRDefault="008D65E9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A7D9D" w:rsidRPr="009B7768" w:rsidRDefault="008D495A" w:rsidP="009B776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Leave to appeal is hereby granted.</w:t>
            </w:r>
          </w:p>
          <w:p w:rsidR="003A7D9D" w:rsidRPr="009B7768" w:rsidRDefault="003A7D9D" w:rsidP="009B77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06FD8" w:rsidRDefault="008D495A" w:rsidP="00C7315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 costs of this application shall be costs in the appeal.</w:t>
            </w:r>
          </w:p>
          <w:p w:rsidR="00686B3F" w:rsidRPr="00165E51" w:rsidRDefault="00686B3F" w:rsidP="00A258A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1FAB" w:rsidRPr="00C73154" w:rsidTr="00EB27A0">
        <w:tc>
          <w:tcPr>
            <w:tcW w:w="9720" w:type="dxa"/>
            <w:gridSpan w:val="3"/>
          </w:tcPr>
          <w:p w:rsidR="00281FAB" w:rsidRPr="00C73154" w:rsidRDefault="00EB27A0" w:rsidP="00864008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 xml:space="preserve">Reasons for </w:t>
            </w:r>
            <w:r w:rsidR="009B7768">
              <w:rPr>
                <w:rFonts w:ascii="Arial Narrow" w:hAnsi="Arial Narrow" w:cs="Arial"/>
                <w:b/>
                <w:sz w:val="24"/>
                <w:szCs w:val="24"/>
              </w:rPr>
              <w:t>order</w:t>
            </w:r>
            <w:r w:rsidR="00A14435" w:rsidRPr="00C73154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281FAB" w:rsidRPr="00C73154" w:rsidTr="00EB27A0">
        <w:tc>
          <w:tcPr>
            <w:tcW w:w="9720" w:type="dxa"/>
            <w:gridSpan w:val="3"/>
          </w:tcPr>
          <w:p w:rsidR="009B7768" w:rsidRDefault="009B7768" w:rsidP="00FD38C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495A" w:rsidRDefault="008D495A" w:rsidP="008D495A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12E23">
              <w:rPr>
                <w:rFonts w:ascii="Arial Narrow" w:hAnsi="Arial Narrow" w:cs="Arial"/>
                <w:sz w:val="24"/>
                <w:szCs w:val="24"/>
              </w:rPr>
              <w:t xml:space="preserve">The issue of costs </w:t>
            </w:r>
            <w:r w:rsidR="00613903">
              <w:rPr>
                <w:rFonts w:ascii="Arial Narrow" w:hAnsi="Arial Narrow" w:cs="Arial"/>
                <w:sz w:val="24"/>
                <w:szCs w:val="24"/>
              </w:rPr>
              <w:t xml:space="preserve">in </w:t>
            </w:r>
            <w:proofErr w:type="gramStart"/>
            <w:r w:rsidR="00613903">
              <w:rPr>
                <w:rFonts w:ascii="Arial Narrow" w:hAnsi="Arial Narrow" w:cs="Arial"/>
                <w:sz w:val="24"/>
                <w:szCs w:val="24"/>
              </w:rPr>
              <w:t>litigation</w:t>
            </w:r>
            <w:proofErr w:type="gramEnd"/>
            <w:r w:rsidR="00C12EF1" w:rsidRPr="00012E23">
              <w:rPr>
                <w:rFonts w:ascii="Arial Narrow" w:hAnsi="Arial Narrow" w:cs="Arial"/>
                <w:sz w:val="24"/>
                <w:szCs w:val="24"/>
              </w:rPr>
              <w:t xml:space="preserve"> in which the applicant personally appears, appears to be of substantial importance to his business and/or professional </w:t>
            </w:r>
            <w:r w:rsidR="006A12A2" w:rsidRPr="00012E23">
              <w:rPr>
                <w:rFonts w:ascii="Arial Narrow" w:hAnsi="Arial Narrow" w:cs="Arial"/>
                <w:sz w:val="24"/>
                <w:szCs w:val="24"/>
              </w:rPr>
              <w:t>pursu</w:t>
            </w:r>
            <w:r w:rsidR="00613903">
              <w:rPr>
                <w:rFonts w:ascii="Arial Narrow" w:hAnsi="Arial Narrow" w:cs="Arial"/>
                <w:sz w:val="24"/>
                <w:szCs w:val="24"/>
              </w:rPr>
              <w:t>it</w:t>
            </w:r>
            <w:r w:rsidR="004D59FE" w:rsidRPr="00012E23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C12EF1" w:rsidRPr="00012E2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012E23" w:rsidRPr="00165E51" w:rsidRDefault="00012E23" w:rsidP="00165E51">
            <w:pPr>
              <w:spacing w:line="360" w:lineRule="auto"/>
              <w:ind w:left="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D495A" w:rsidRDefault="008D495A" w:rsidP="00165E5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59FE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012E23">
              <w:rPr>
                <w:rFonts w:ascii="Arial Narrow" w:hAnsi="Arial Narrow" w:cs="Arial"/>
                <w:sz w:val="24"/>
                <w:szCs w:val="24"/>
              </w:rPr>
              <w:t>t is</w:t>
            </w:r>
            <w:r w:rsidRPr="004D59F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12EF1" w:rsidRPr="004D59FE">
              <w:rPr>
                <w:rFonts w:ascii="Arial Narrow" w:hAnsi="Arial Narrow" w:cs="Arial"/>
                <w:sz w:val="24"/>
                <w:szCs w:val="24"/>
              </w:rPr>
              <w:t>substantial</w:t>
            </w:r>
            <w:r w:rsidR="00613903">
              <w:rPr>
                <w:rFonts w:ascii="Arial Narrow" w:hAnsi="Arial Narrow" w:cs="Arial"/>
                <w:sz w:val="24"/>
                <w:szCs w:val="24"/>
              </w:rPr>
              <w:t>ly</w:t>
            </w:r>
            <w:r w:rsidR="00C12EF1" w:rsidRPr="004D59FE">
              <w:rPr>
                <w:rFonts w:ascii="Arial Narrow" w:hAnsi="Arial Narrow" w:cs="Arial"/>
                <w:sz w:val="24"/>
                <w:szCs w:val="24"/>
              </w:rPr>
              <w:t xml:space="preserve"> important that th</w:t>
            </w:r>
            <w:r w:rsidR="00012E23">
              <w:rPr>
                <w:rFonts w:ascii="Arial Narrow" w:hAnsi="Arial Narrow" w:cs="Arial"/>
                <w:sz w:val="24"/>
                <w:szCs w:val="24"/>
              </w:rPr>
              <w:t>e Taxing Master of this Court</w:t>
            </w:r>
            <w:r w:rsidR="00C12EF1" w:rsidRPr="004D59FE">
              <w:rPr>
                <w:rFonts w:ascii="Arial Narrow" w:hAnsi="Arial Narrow" w:cs="Arial"/>
                <w:sz w:val="24"/>
                <w:szCs w:val="24"/>
              </w:rPr>
              <w:t xml:space="preserve"> receive</w:t>
            </w:r>
            <w:r w:rsidR="00012E23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C12EF1" w:rsidRPr="004D59FE">
              <w:rPr>
                <w:rFonts w:ascii="Arial Narrow" w:hAnsi="Arial Narrow" w:cs="Arial"/>
                <w:sz w:val="24"/>
                <w:szCs w:val="24"/>
              </w:rPr>
              <w:t xml:space="preserve"> an </w:t>
            </w:r>
            <w:r w:rsidR="00613903">
              <w:rPr>
                <w:rFonts w:ascii="Arial Narrow" w:hAnsi="Arial Narrow" w:cs="Arial"/>
                <w:sz w:val="24"/>
                <w:szCs w:val="24"/>
              </w:rPr>
              <w:t>un</w:t>
            </w:r>
            <w:r w:rsidR="00C12EF1" w:rsidRPr="004D59FE">
              <w:rPr>
                <w:rFonts w:ascii="Arial Narrow" w:hAnsi="Arial Narrow" w:cs="Arial"/>
                <w:sz w:val="24"/>
                <w:szCs w:val="24"/>
              </w:rPr>
              <w:t xml:space="preserve">equivocal pronouncement </w:t>
            </w:r>
            <w:r w:rsidR="004D59FE" w:rsidRPr="004D59FE">
              <w:rPr>
                <w:rFonts w:ascii="Arial Narrow" w:hAnsi="Arial Narrow" w:cs="Arial"/>
                <w:sz w:val="24"/>
                <w:szCs w:val="24"/>
              </w:rPr>
              <w:t xml:space="preserve">from the Supreme Court, </w:t>
            </w:r>
            <w:r w:rsidR="00C12EF1" w:rsidRPr="004D59FE">
              <w:rPr>
                <w:rFonts w:ascii="Arial Narrow" w:hAnsi="Arial Narrow" w:cs="Arial"/>
                <w:sz w:val="24"/>
                <w:szCs w:val="24"/>
              </w:rPr>
              <w:t xml:space="preserve">about </w:t>
            </w:r>
            <w:r w:rsidR="004D59FE" w:rsidRPr="004D59FE">
              <w:rPr>
                <w:rFonts w:ascii="Arial Narrow" w:hAnsi="Arial Narrow" w:cs="Arial"/>
                <w:sz w:val="24"/>
                <w:szCs w:val="24"/>
              </w:rPr>
              <w:t>costs in the form of fees, if any, and the type of disbursements a litigant, in the position of the applicant, would be entitled to recover.</w:t>
            </w:r>
          </w:p>
          <w:p w:rsidR="004D59FE" w:rsidRPr="00165E51" w:rsidRDefault="004D59FE" w:rsidP="00165E51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12E23" w:rsidRPr="00165E51" w:rsidRDefault="004D59FE" w:rsidP="003A7D9D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It is therefore considered </w:t>
            </w:r>
            <w:r w:rsidR="000A2D65">
              <w:rPr>
                <w:rFonts w:ascii="Arial Narrow" w:hAnsi="Arial Narrow" w:cs="Arial"/>
                <w:sz w:val="24"/>
                <w:szCs w:val="24"/>
              </w:rPr>
              <w:t xml:space="preserve">that there </w:t>
            </w:r>
            <w:r w:rsidR="005F6497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165E51">
              <w:rPr>
                <w:rFonts w:ascii="Arial Narrow" w:hAnsi="Arial Narrow" w:cs="Arial"/>
                <w:sz w:val="24"/>
                <w:szCs w:val="24"/>
              </w:rPr>
              <w:t>re reasonable prospect</w:t>
            </w:r>
            <w:r w:rsidR="005F649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that another court might come to a different conclusion</w:t>
            </w:r>
            <w:r w:rsidR="005F6497">
              <w:rPr>
                <w:rFonts w:ascii="Arial Narrow" w:hAnsi="Arial Narrow" w:cs="Arial"/>
                <w:sz w:val="24"/>
                <w:szCs w:val="24"/>
              </w:rPr>
              <w:t xml:space="preserve"> with regard to the disbursements which the applicant is entitled to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BE5489" w:rsidRPr="00C73154" w:rsidTr="00C04EBD">
        <w:tc>
          <w:tcPr>
            <w:tcW w:w="4770" w:type="dxa"/>
          </w:tcPr>
          <w:p w:rsidR="00BE5489" w:rsidRPr="00C73154" w:rsidRDefault="00EB27A0" w:rsidP="00503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C73154" w:rsidRDefault="00EB27A0" w:rsidP="00503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Note to the parties:</w:t>
            </w:r>
          </w:p>
        </w:tc>
      </w:tr>
      <w:tr w:rsidR="00BE5489" w:rsidRPr="00C73154" w:rsidTr="0050338C">
        <w:trPr>
          <w:trHeight w:val="1114"/>
        </w:trPr>
        <w:tc>
          <w:tcPr>
            <w:tcW w:w="4770" w:type="dxa"/>
          </w:tcPr>
          <w:p w:rsidR="00BE5489" w:rsidRPr="00C73154" w:rsidRDefault="00BE5489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D2D84" w:rsidRPr="00C73154" w:rsidRDefault="006D2D84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C8B" w:rsidRPr="00C73154" w:rsidRDefault="009F6C8B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BE5489" w:rsidRPr="00C73154" w:rsidRDefault="00BE5489" w:rsidP="0095219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3F8A" w:rsidRPr="00C73154" w:rsidTr="00B530B4">
        <w:tc>
          <w:tcPr>
            <w:tcW w:w="9720" w:type="dxa"/>
            <w:gridSpan w:val="3"/>
          </w:tcPr>
          <w:p w:rsidR="00A23F8A" w:rsidRPr="00C73154" w:rsidRDefault="00A23F8A" w:rsidP="00A23F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Counsel:</w:t>
            </w:r>
          </w:p>
        </w:tc>
      </w:tr>
      <w:tr w:rsidR="00FD38C2" w:rsidRPr="00C73154" w:rsidTr="00FD38C2">
        <w:tc>
          <w:tcPr>
            <w:tcW w:w="4770" w:type="dxa"/>
          </w:tcPr>
          <w:p w:rsidR="00FD38C2" w:rsidRPr="00C73154" w:rsidRDefault="00FD38C2" w:rsidP="00A57F75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4950" w:type="dxa"/>
            <w:gridSpan w:val="2"/>
          </w:tcPr>
          <w:p w:rsidR="00FD38C2" w:rsidRPr="00C73154" w:rsidRDefault="00A57F75" w:rsidP="00FF56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First </w:t>
            </w:r>
            <w:r w:rsidR="0050338C">
              <w:rPr>
                <w:rFonts w:ascii="Arial Narrow" w:hAnsi="Arial Narrow" w:cs="Arial"/>
                <w:b/>
                <w:sz w:val="24"/>
                <w:szCs w:val="24"/>
              </w:rPr>
              <w:t>Respondent</w:t>
            </w:r>
          </w:p>
        </w:tc>
      </w:tr>
      <w:tr w:rsidR="00A23F8A" w:rsidRPr="00C73154" w:rsidTr="00FD38C2">
        <w:tc>
          <w:tcPr>
            <w:tcW w:w="4770" w:type="dxa"/>
          </w:tcPr>
          <w:p w:rsidR="00A23F8A" w:rsidRPr="00C73154" w:rsidRDefault="00957901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 person</w:t>
            </w:r>
          </w:p>
          <w:p w:rsidR="006D2D84" w:rsidRPr="00C73154" w:rsidRDefault="006D2D84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FD38C2" w:rsidRPr="00C73154" w:rsidRDefault="00957901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Andreas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Vaatz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&amp; Partners</w:t>
            </w:r>
          </w:p>
        </w:tc>
      </w:tr>
    </w:tbl>
    <w:p w:rsidR="009B096F" w:rsidRDefault="009B096F" w:rsidP="00EB27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9B096F" w:rsidSect="009B7768">
      <w:footerReference w:type="default" r:id="rId9"/>
      <w:pgSz w:w="11906" w:h="16838"/>
      <w:pgMar w:top="1080" w:right="1440" w:bottom="993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88" w:rsidRDefault="002C0688" w:rsidP="00A23F8A">
      <w:pPr>
        <w:spacing w:after="0" w:line="240" w:lineRule="auto"/>
      </w:pPr>
      <w:r>
        <w:separator/>
      </w:r>
    </w:p>
  </w:endnote>
  <w:endnote w:type="continuationSeparator" w:id="0">
    <w:p w:rsidR="002C0688" w:rsidRDefault="002C0688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335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5A0275">
          <w:rPr>
            <w:rFonts w:ascii="Arial Narrow" w:hAnsi="Arial Narrow"/>
            <w:noProof/>
            <w:sz w:val="18"/>
            <w:szCs w:val="18"/>
          </w:rPr>
          <w:t>1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88" w:rsidRDefault="002C0688" w:rsidP="00A23F8A">
      <w:pPr>
        <w:spacing w:after="0" w:line="240" w:lineRule="auto"/>
      </w:pPr>
      <w:r>
        <w:separator/>
      </w:r>
    </w:p>
  </w:footnote>
  <w:footnote w:type="continuationSeparator" w:id="0">
    <w:p w:rsidR="002C0688" w:rsidRDefault="002C0688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502F"/>
    <w:multiLevelType w:val="hybridMultilevel"/>
    <w:tmpl w:val="A5B0D2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676"/>
    <w:multiLevelType w:val="hybridMultilevel"/>
    <w:tmpl w:val="891C9018"/>
    <w:lvl w:ilvl="0" w:tplc="21F07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31631"/>
    <w:multiLevelType w:val="hybridMultilevel"/>
    <w:tmpl w:val="A5B0D2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3512E"/>
    <w:multiLevelType w:val="hybridMultilevel"/>
    <w:tmpl w:val="1E40EB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6F"/>
    <w:rsid w:val="00007708"/>
    <w:rsid w:val="00012E23"/>
    <w:rsid w:val="0002799D"/>
    <w:rsid w:val="000A2D65"/>
    <w:rsid w:val="000C0A07"/>
    <w:rsid w:val="000D5FE9"/>
    <w:rsid w:val="00112D50"/>
    <w:rsid w:val="00113321"/>
    <w:rsid w:val="00124EC8"/>
    <w:rsid w:val="0014446A"/>
    <w:rsid w:val="00165E51"/>
    <w:rsid w:val="00165FEE"/>
    <w:rsid w:val="001804AD"/>
    <w:rsid w:val="001A6832"/>
    <w:rsid w:val="001F1ECD"/>
    <w:rsid w:val="001F4A48"/>
    <w:rsid w:val="002002FA"/>
    <w:rsid w:val="00203E3D"/>
    <w:rsid w:val="002620E2"/>
    <w:rsid w:val="00281A10"/>
    <w:rsid w:val="00281FAB"/>
    <w:rsid w:val="002C0688"/>
    <w:rsid w:val="002D4C2A"/>
    <w:rsid w:val="00300CF7"/>
    <w:rsid w:val="0030287B"/>
    <w:rsid w:val="00323762"/>
    <w:rsid w:val="00334EC0"/>
    <w:rsid w:val="00347DBC"/>
    <w:rsid w:val="00371CD0"/>
    <w:rsid w:val="003947E1"/>
    <w:rsid w:val="00396AF1"/>
    <w:rsid w:val="003A0103"/>
    <w:rsid w:val="003A7D9D"/>
    <w:rsid w:val="003C4613"/>
    <w:rsid w:val="003C5A32"/>
    <w:rsid w:val="003C7473"/>
    <w:rsid w:val="003E3D0D"/>
    <w:rsid w:val="003E50E8"/>
    <w:rsid w:val="003F52A2"/>
    <w:rsid w:val="00425554"/>
    <w:rsid w:val="0043325C"/>
    <w:rsid w:val="004546CC"/>
    <w:rsid w:val="00456199"/>
    <w:rsid w:val="00481DB8"/>
    <w:rsid w:val="004B37D6"/>
    <w:rsid w:val="004D59FE"/>
    <w:rsid w:val="004E7D33"/>
    <w:rsid w:val="0050338C"/>
    <w:rsid w:val="005234EE"/>
    <w:rsid w:val="005403D8"/>
    <w:rsid w:val="005955B1"/>
    <w:rsid w:val="005A0275"/>
    <w:rsid w:val="005D0592"/>
    <w:rsid w:val="005D6172"/>
    <w:rsid w:val="005D7161"/>
    <w:rsid w:val="005E5A8F"/>
    <w:rsid w:val="005F6497"/>
    <w:rsid w:val="006039AA"/>
    <w:rsid w:val="00613903"/>
    <w:rsid w:val="00621EE8"/>
    <w:rsid w:val="0062225A"/>
    <w:rsid w:val="00636EDA"/>
    <w:rsid w:val="006475B1"/>
    <w:rsid w:val="00652595"/>
    <w:rsid w:val="00686B3F"/>
    <w:rsid w:val="006A12A2"/>
    <w:rsid w:val="006D22F9"/>
    <w:rsid w:val="006D2D84"/>
    <w:rsid w:val="006E2964"/>
    <w:rsid w:val="00715AD2"/>
    <w:rsid w:val="0073012B"/>
    <w:rsid w:val="0078341F"/>
    <w:rsid w:val="0079456D"/>
    <w:rsid w:val="00806B14"/>
    <w:rsid w:val="00812E09"/>
    <w:rsid w:val="00823237"/>
    <w:rsid w:val="00851B88"/>
    <w:rsid w:val="00860578"/>
    <w:rsid w:val="00864008"/>
    <w:rsid w:val="00864FC2"/>
    <w:rsid w:val="008930A5"/>
    <w:rsid w:val="008A0F20"/>
    <w:rsid w:val="008A14A9"/>
    <w:rsid w:val="008C0AC7"/>
    <w:rsid w:val="008D495A"/>
    <w:rsid w:val="008D65E9"/>
    <w:rsid w:val="008D79D4"/>
    <w:rsid w:val="00905A48"/>
    <w:rsid w:val="00912D4E"/>
    <w:rsid w:val="00947BEE"/>
    <w:rsid w:val="00952193"/>
    <w:rsid w:val="00957901"/>
    <w:rsid w:val="009B096F"/>
    <w:rsid w:val="009B7768"/>
    <w:rsid w:val="009F6C8B"/>
    <w:rsid w:val="00A06FD8"/>
    <w:rsid w:val="00A14435"/>
    <w:rsid w:val="00A23F8A"/>
    <w:rsid w:val="00A258AF"/>
    <w:rsid w:val="00A5758F"/>
    <w:rsid w:val="00A57F75"/>
    <w:rsid w:val="00A635A8"/>
    <w:rsid w:val="00A772D3"/>
    <w:rsid w:val="00A81203"/>
    <w:rsid w:val="00A82F94"/>
    <w:rsid w:val="00AB5193"/>
    <w:rsid w:val="00AC4198"/>
    <w:rsid w:val="00AD56AD"/>
    <w:rsid w:val="00B160EB"/>
    <w:rsid w:val="00B1649C"/>
    <w:rsid w:val="00B30012"/>
    <w:rsid w:val="00B337FC"/>
    <w:rsid w:val="00B35F36"/>
    <w:rsid w:val="00BA213D"/>
    <w:rsid w:val="00BA3715"/>
    <w:rsid w:val="00BB388A"/>
    <w:rsid w:val="00BC4D4A"/>
    <w:rsid w:val="00BE5489"/>
    <w:rsid w:val="00BE7DE8"/>
    <w:rsid w:val="00C04EBD"/>
    <w:rsid w:val="00C06B39"/>
    <w:rsid w:val="00C12EF1"/>
    <w:rsid w:val="00C249D9"/>
    <w:rsid w:val="00C332BE"/>
    <w:rsid w:val="00C37FE2"/>
    <w:rsid w:val="00C50A1F"/>
    <w:rsid w:val="00C73154"/>
    <w:rsid w:val="00C8159E"/>
    <w:rsid w:val="00CA4320"/>
    <w:rsid w:val="00CC4E7A"/>
    <w:rsid w:val="00CC5024"/>
    <w:rsid w:val="00CE5798"/>
    <w:rsid w:val="00D22ACF"/>
    <w:rsid w:val="00D40029"/>
    <w:rsid w:val="00D862BF"/>
    <w:rsid w:val="00E3339B"/>
    <w:rsid w:val="00E60FCE"/>
    <w:rsid w:val="00EB27A0"/>
    <w:rsid w:val="00F16C57"/>
    <w:rsid w:val="00F40E8A"/>
    <w:rsid w:val="00F53DDE"/>
    <w:rsid w:val="00F571A4"/>
    <w:rsid w:val="00F66EB8"/>
    <w:rsid w:val="00FA521B"/>
    <w:rsid w:val="00FD3814"/>
    <w:rsid w:val="00FD38C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2018-10-04T18:30:00+00:00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1EC1B08B-9B42-4088-9537-2D341D6A3B2C}"/>
</file>

<file path=customXml/itemProps2.xml><?xml version="1.0" encoding="utf-8"?>
<ds:datastoreItem xmlns:ds="http://schemas.openxmlformats.org/officeDocument/2006/customXml" ds:itemID="{36358109-5000-43E8-9A24-6E2B26C6CA2B}"/>
</file>

<file path=customXml/itemProps3.xml><?xml version="1.0" encoding="utf-8"?>
<ds:datastoreItem xmlns:ds="http://schemas.openxmlformats.org/officeDocument/2006/customXml" ds:itemID="{584F1E0B-CD6F-4BF9-9BB6-5F08580C01F2}"/>
</file>

<file path=customXml/itemProps4.xml><?xml version="1.0" encoding="utf-8"?>
<ds:datastoreItem xmlns:ds="http://schemas.openxmlformats.org/officeDocument/2006/customXml" ds:itemID="{B117667D-CAAF-4136-92BC-2401FEC0E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Kamwi v Standard Bank Namibia Limited</dc:title>
  <dc:creator>Nicole Januarie</dc:creator>
  <cp:lastModifiedBy>Nicole Januarie</cp:lastModifiedBy>
  <cp:revision>2</cp:revision>
  <cp:lastPrinted>2018-10-05T06:53:00Z</cp:lastPrinted>
  <dcterms:created xsi:type="dcterms:W3CDTF">2018-10-08T06:35:00Z</dcterms:created>
  <dcterms:modified xsi:type="dcterms:W3CDTF">2018-10-08T06:35:00Z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