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27" w:rsidRPr="00FE0AA0" w:rsidRDefault="00202027" w:rsidP="00761768">
      <w:pPr>
        <w:spacing w:line="360" w:lineRule="auto"/>
        <w:jc w:val="center"/>
        <w:rPr>
          <w:rFonts w:ascii="Arial" w:eastAsia="Arial" w:hAnsi="Arial" w:cs="Arial"/>
          <w:b/>
        </w:rPr>
      </w:pPr>
      <w:r w:rsidRPr="00FE0AA0">
        <w:rPr>
          <w:rFonts w:ascii="Arial" w:eastAsia="Arial" w:hAnsi="Arial" w:cs="Arial"/>
          <w:b/>
        </w:rPr>
        <w:t>REPUBLIC OF NAMIBIA</w:t>
      </w:r>
      <w:r w:rsidRPr="00FE0AA0">
        <w:rPr>
          <w:rFonts w:ascii="Arial" w:hAnsi="Arial" w:cs="Arial"/>
          <w:noProof/>
          <w:lang w:val="en-US"/>
        </w:rPr>
        <mc:AlternateContent>
          <mc:Choice Requires="wps">
            <w:drawing>
              <wp:anchor distT="0" distB="0" distL="114300" distR="114300" simplePos="0" relativeHeight="251659264" behindDoc="0" locked="0" layoutInCell="1" hidden="0" allowOverlap="1" wp14:anchorId="24011317" wp14:editId="584620C3">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72BB5" w:rsidRDefault="00572BB5" w:rsidP="00202027">
                            <w:pPr>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24011317" id="Rectangle 1" o:spid="_x0000_s1026" style="position:absolute;left:0;text-align:left;margin-left:334pt;margin-top:-4pt;width:134.25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572BB5" w:rsidRDefault="00572BB5" w:rsidP="00202027">
                      <w:pPr>
                        <w:jc w:val="right"/>
                        <w:textDirection w:val="btLr"/>
                      </w:pPr>
                    </w:p>
                  </w:txbxContent>
                </v:textbox>
                <w10:wrap anchorx="margin"/>
              </v:rect>
            </w:pict>
          </mc:Fallback>
        </mc:AlternateContent>
      </w:r>
    </w:p>
    <w:p w:rsidR="00202027" w:rsidRPr="00FE0AA0" w:rsidRDefault="00202027" w:rsidP="00761768">
      <w:pPr>
        <w:spacing w:line="360" w:lineRule="auto"/>
        <w:jc w:val="center"/>
        <w:rPr>
          <w:rFonts w:ascii="Arial" w:eastAsia="Arial" w:hAnsi="Arial" w:cs="Arial"/>
          <w:b/>
        </w:rPr>
      </w:pPr>
      <w:r w:rsidRPr="00FE0AA0">
        <w:rPr>
          <w:rFonts w:ascii="Arial" w:hAnsi="Arial" w:cs="Arial"/>
          <w:noProof/>
          <w:lang w:val="en-US"/>
        </w:rPr>
        <w:drawing>
          <wp:anchor distT="0" distB="0" distL="114300" distR="114300" simplePos="0" relativeHeight="251660288" behindDoc="0" locked="0" layoutInCell="1" hidden="0" allowOverlap="1" wp14:anchorId="3BC6F90F" wp14:editId="5B4D976E">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p>
    <w:p w:rsidR="00202027" w:rsidRPr="00FE0AA0" w:rsidRDefault="00202027" w:rsidP="00761768">
      <w:pPr>
        <w:spacing w:line="360" w:lineRule="auto"/>
        <w:jc w:val="center"/>
        <w:rPr>
          <w:rFonts w:ascii="Arial" w:eastAsia="Arial" w:hAnsi="Arial" w:cs="Arial"/>
          <w:b/>
        </w:rPr>
      </w:pPr>
      <w:r w:rsidRPr="00FE0AA0">
        <w:rPr>
          <w:rFonts w:ascii="Arial" w:eastAsia="Arial" w:hAnsi="Arial" w:cs="Arial"/>
          <w:b/>
        </w:rPr>
        <w:t>HIGH COURT OF NAMIBIA, MAIN DIVISION, WINDHOEK</w:t>
      </w:r>
    </w:p>
    <w:p w:rsidR="00202027" w:rsidRPr="00FE0AA0" w:rsidRDefault="00202027" w:rsidP="00761768">
      <w:pPr>
        <w:spacing w:line="360" w:lineRule="auto"/>
        <w:jc w:val="center"/>
        <w:rPr>
          <w:rFonts w:ascii="Arial" w:eastAsia="Arial" w:hAnsi="Arial" w:cs="Arial"/>
          <w:b/>
        </w:rPr>
      </w:pPr>
    </w:p>
    <w:p w:rsidR="00202027" w:rsidRPr="00FE0AA0" w:rsidRDefault="00373A74" w:rsidP="00761768">
      <w:pPr>
        <w:spacing w:line="360" w:lineRule="auto"/>
        <w:jc w:val="center"/>
        <w:rPr>
          <w:rFonts w:ascii="Arial" w:eastAsia="Arial" w:hAnsi="Arial" w:cs="Arial"/>
        </w:rPr>
      </w:pPr>
      <w:r w:rsidRPr="00FE0AA0">
        <w:rPr>
          <w:rFonts w:ascii="Arial" w:eastAsia="Arial" w:hAnsi="Arial" w:cs="Arial"/>
          <w:b/>
        </w:rPr>
        <w:t>JUDGMENT</w:t>
      </w:r>
    </w:p>
    <w:p w:rsidR="0050132A" w:rsidRPr="00FE0AA0" w:rsidRDefault="0050132A" w:rsidP="00525192">
      <w:pPr>
        <w:tabs>
          <w:tab w:val="right" w:pos="9356"/>
        </w:tabs>
        <w:spacing w:line="360" w:lineRule="auto"/>
        <w:jc w:val="both"/>
        <w:rPr>
          <w:rFonts w:ascii="Arial" w:eastAsia="Arial" w:hAnsi="Arial" w:cs="Arial"/>
        </w:rPr>
      </w:pPr>
    </w:p>
    <w:p w:rsidR="00202027" w:rsidRPr="00FE0AA0" w:rsidRDefault="00202027" w:rsidP="00B27786">
      <w:pPr>
        <w:tabs>
          <w:tab w:val="right" w:pos="9356"/>
        </w:tabs>
        <w:spacing w:line="360" w:lineRule="auto"/>
        <w:jc w:val="right"/>
        <w:rPr>
          <w:rFonts w:ascii="Arial" w:eastAsia="Arial" w:hAnsi="Arial" w:cs="Arial"/>
          <w:b/>
        </w:rPr>
      </w:pPr>
      <w:r w:rsidRPr="00FE0AA0">
        <w:rPr>
          <w:rFonts w:ascii="Arial" w:eastAsia="Arial" w:hAnsi="Arial" w:cs="Arial"/>
        </w:rPr>
        <w:t xml:space="preserve">Case No: </w:t>
      </w:r>
      <w:r w:rsidR="0050132A" w:rsidRPr="00FE0AA0">
        <w:rPr>
          <w:rFonts w:ascii="Arial" w:eastAsia="Arial" w:hAnsi="Arial" w:cs="Arial"/>
        </w:rPr>
        <w:t>HC-MD-CIV-MOT-GEN-2017/00423</w:t>
      </w:r>
    </w:p>
    <w:p w:rsidR="00202027" w:rsidRPr="00FE0AA0" w:rsidRDefault="00202027" w:rsidP="00525192">
      <w:pPr>
        <w:spacing w:line="360" w:lineRule="auto"/>
        <w:ind w:firstLine="720"/>
        <w:jc w:val="both"/>
        <w:rPr>
          <w:rFonts w:ascii="Arial" w:eastAsia="Arial" w:hAnsi="Arial" w:cs="Arial"/>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In the matter between:</w:t>
      </w:r>
    </w:p>
    <w:p w:rsidR="00202027" w:rsidRPr="00FE0AA0" w:rsidRDefault="00202027" w:rsidP="00525192">
      <w:pPr>
        <w:spacing w:line="360" w:lineRule="auto"/>
        <w:jc w:val="both"/>
        <w:rPr>
          <w:rFonts w:ascii="Arial" w:eastAsia="Arial" w:hAnsi="Arial" w:cs="Arial"/>
        </w:rPr>
      </w:pPr>
    </w:p>
    <w:p w:rsidR="00202027" w:rsidRPr="00FE0AA0" w:rsidRDefault="00202027" w:rsidP="00525192">
      <w:pPr>
        <w:tabs>
          <w:tab w:val="right" w:pos="9356"/>
        </w:tabs>
        <w:spacing w:line="360" w:lineRule="auto"/>
        <w:jc w:val="both"/>
        <w:rPr>
          <w:rFonts w:ascii="Arial" w:eastAsia="Arial" w:hAnsi="Arial" w:cs="Arial"/>
          <w:b/>
        </w:rPr>
      </w:pPr>
      <w:r w:rsidRPr="00FE0AA0">
        <w:rPr>
          <w:rFonts w:ascii="Arial" w:eastAsia="Arial" w:hAnsi="Arial" w:cs="Arial"/>
          <w:b/>
        </w:rPr>
        <w:t>JULIUS GAWESEB</w:t>
      </w:r>
      <w:r w:rsidRPr="00FE0AA0">
        <w:rPr>
          <w:rFonts w:ascii="Arial" w:eastAsia="Arial" w:hAnsi="Arial" w:cs="Arial"/>
          <w:b/>
        </w:rPr>
        <w:tab/>
        <w:t xml:space="preserve">APPLICANT    </w:t>
      </w:r>
    </w:p>
    <w:p w:rsidR="00202027" w:rsidRPr="00FE0AA0" w:rsidRDefault="00202027" w:rsidP="00525192">
      <w:pPr>
        <w:tabs>
          <w:tab w:val="right" w:pos="9356"/>
        </w:tabs>
        <w:spacing w:line="360" w:lineRule="auto"/>
        <w:jc w:val="both"/>
        <w:rPr>
          <w:rFonts w:ascii="Arial" w:eastAsia="Arial" w:hAnsi="Arial" w:cs="Arial"/>
          <w:b/>
        </w:rPr>
      </w:pPr>
      <w:r w:rsidRPr="00FE0AA0">
        <w:rPr>
          <w:rFonts w:ascii="Arial" w:eastAsia="Arial" w:hAnsi="Arial" w:cs="Arial"/>
          <w:b/>
        </w:rPr>
        <w:t xml:space="preserve">                                                  </w:t>
      </w:r>
    </w:p>
    <w:p w:rsidR="00202027" w:rsidRPr="00FE0AA0" w:rsidRDefault="00202027" w:rsidP="00525192">
      <w:pPr>
        <w:spacing w:line="360" w:lineRule="auto"/>
        <w:jc w:val="both"/>
        <w:rPr>
          <w:rFonts w:ascii="Arial" w:eastAsia="Arial" w:hAnsi="Arial" w:cs="Arial"/>
        </w:rPr>
      </w:pPr>
      <w:proofErr w:type="gramStart"/>
      <w:r w:rsidRPr="00FE0AA0">
        <w:rPr>
          <w:rFonts w:ascii="Arial" w:eastAsia="Arial" w:hAnsi="Arial" w:cs="Arial"/>
        </w:rPr>
        <w:t>and</w:t>
      </w:r>
      <w:proofErr w:type="gramEnd"/>
    </w:p>
    <w:p w:rsidR="00202027" w:rsidRPr="00FE0AA0" w:rsidRDefault="00202027" w:rsidP="00525192">
      <w:pPr>
        <w:tabs>
          <w:tab w:val="right" w:pos="9356"/>
        </w:tabs>
        <w:spacing w:line="360" w:lineRule="auto"/>
        <w:jc w:val="both"/>
        <w:rPr>
          <w:rFonts w:ascii="Arial" w:eastAsia="Arial" w:hAnsi="Arial" w:cs="Arial"/>
          <w:b/>
        </w:rPr>
      </w:pPr>
    </w:p>
    <w:p w:rsidR="00202027"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COUNCIL OF THE MUNICIPALITY OF WINDHOEK</w:t>
      </w:r>
      <w:r w:rsidR="00202027" w:rsidRPr="00FE0AA0">
        <w:rPr>
          <w:rFonts w:ascii="Arial" w:eastAsia="Arial" w:hAnsi="Arial" w:cs="Arial"/>
          <w:b/>
        </w:rPr>
        <w:tab/>
      </w:r>
      <w:r w:rsidR="00B27786" w:rsidRPr="00FE0AA0">
        <w:rPr>
          <w:rFonts w:ascii="Arial" w:eastAsia="Arial" w:hAnsi="Arial" w:cs="Arial"/>
          <w:b/>
        </w:rPr>
        <w:t>1</w:t>
      </w:r>
      <w:r w:rsidR="00B27786" w:rsidRPr="00FE0AA0">
        <w:rPr>
          <w:rFonts w:ascii="Arial" w:eastAsia="Arial" w:hAnsi="Arial" w:cs="Arial"/>
          <w:b/>
          <w:vertAlign w:val="superscript"/>
        </w:rPr>
        <w:t>st</w:t>
      </w:r>
      <w:r w:rsidR="00B27786" w:rsidRPr="00FE0AA0">
        <w:rPr>
          <w:rFonts w:ascii="Arial" w:eastAsia="Arial" w:hAnsi="Arial" w:cs="Arial"/>
          <w:b/>
        </w:rPr>
        <w:t xml:space="preserve"> RESPONDENT</w:t>
      </w:r>
    </w:p>
    <w:p w:rsidR="0050132A" w:rsidRPr="00FE0AA0" w:rsidRDefault="0050132A" w:rsidP="00525192">
      <w:pPr>
        <w:tabs>
          <w:tab w:val="right" w:pos="9356"/>
        </w:tabs>
        <w:spacing w:line="360" w:lineRule="auto"/>
        <w:jc w:val="both"/>
        <w:rPr>
          <w:rFonts w:ascii="Arial" w:eastAsia="Arial" w:hAnsi="Arial" w:cs="Arial"/>
          <w:b/>
        </w:rPr>
      </w:pP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SENIOR BUILDING INSPECTOR</w:t>
      </w:r>
      <w:r w:rsidRPr="00FE0AA0">
        <w:rPr>
          <w:rFonts w:ascii="Arial" w:eastAsia="Arial" w:hAnsi="Arial" w:cs="Arial"/>
          <w:b/>
        </w:rPr>
        <w:tab/>
        <w:t>2</w:t>
      </w:r>
      <w:r w:rsidRPr="00FE0AA0">
        <w:rPr>
          <w:rFonts w:ascii="Arial" w:eastAsia="Arial" w:hAnsi="Arial" w:cs="Arial"/>
          <w:b/>
          <w:vertAlign w:val="superscript"/>
        </w:rPr>
        <w:t>nd</w:t>
      </w:r>
      <w:r w:rsidRPr="00FE0AA0">
        <w:rPr>
          <w:rFonts w:ascii="Arial" w:eastAsia="Arial" w:hAnsi="Arial" w:cs="Arial"/>
          <w:b/>
        </w:rPr>
        <w:t xml:space="preserve"> RESPONDENT</w:t>
      </w:r>
    </w:p>
    <w:p w:rsidR="0050132A" w:rsidRPr="00FE0AA0" w:rsidRDefault="0050132A" w:rsidP="00525192">
      <w:pPr>
        <w:tabs>
          <w:tab w:val="right" w:pos="9356"/>
        </w:tabs>
        <w:spacing w:line="360" w:lineRule="auto"/>
        <w:jc w:val="both"/>
        <w:rPr>
          <w:rFonts w:ascii="Arial" w:eastAsia="Arial" w:hAnsi="Arial" w:cs="Arial"/>
          <w:b/>
        </w:rPr>
      </w:pP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 xml:space="preserve">ANDREW IMALWA </w:t>
      </w:r>
      <w:proofErr w:type="spellStart"/>
      <w:r w:rsidRPr="00FE0AA0">
        <w:rPr>
          <w:rFonts w:ascii="Arial" w:eastAsia="Arial" w:hAnsi="Arial" w:cs="Arial"/>
          <w:b/>
        </w:rPr>
        <w:t>IMALWA</w:t>
      </w:r>
      <w:proofErr w:type="spellEnd"/>
      <w:r w:rsidRPr="00FE0AA0">
        <w:rPr>
          <w:rFonts w:ascii="Arial" w:eastAsia="Arial" w:hAnsi="Arial" w:cs="Arial"/>
          <w:b/>
        </w:rPr>
        <w:tab/>
        <w:t>3</w:t>
      </w:r>
      <w:r w:rsidRPr="00FE0AA0">
        <w:rPr>
          <w:rFonts w:ascii="Arial" w:eastAsia="Arial" w:hAnsi="Arial" w:cs="Arial"/>
          <w:b/>
          <w:vertAlign w:val="superscript"/>
        </w:rPr>
        <w:t>RD</w:t>
      </w:r>
      <w:r w:rsidRPr="00FE0AA0">
        <w:rPr>
          <w:rFonts w:ascii="Arial" w:eastAsia="Arial" w:hAnsi="Arial" w:cs="Arial"/>
          <w:b/>
        </w:rPr>
        <w:t xml:space="preserve"> RESPONDENT</w:t>
      </w:r>
    </w:p>
    <w:p w:rsidR="0050132A" w:rsidRPr="00FE0AA0" w:rsidRDefault="0050132A" w:rsidP="00525192">
      <w:pPr>
        <w:tabs>
          <w:tab w:val="right" w:pos="9356"/>
        </w:tabs>
        <w:spacing w:line="360" w:lineRule="auto"/>
        <w:jc w:val="both"/>
        <w:rPr>
          <w:rFonts w:ascii="Arial" w:eastAsia="Arial" w:hAnsi="Arial" w:cs="Arial"/>
          <w:b/>
        </w:rPr>
      </w:pP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PAULINE NAUSIKU IMALWA</w:t>
      </w:r>
      <w:r w:rsidRPr="00FE0AA0">
        <w:rPr>
          <w:rFonts w:ascii="Arial" w:eastAsia="Arial" w:hAnsi="Arial" w:cs="Arial"/>
          <w:b/>
        </w:rPr>
        <w:tab/>
        <w:t>4</w:t>
      </w:r>
      <w:r w:rsidRPr="00FE0AA0">
        <w:rPr>
          <w:rFonts w:ascii="Arial" w:eastAsia="Arial" w:hAnsi="Arial" w:cs="Arial"/>
          <w:b/>
          <w:vertAlign w:val="superscript"/>
        </w:rPr>
        <w:t>TH</w:t>
      </w:r>
      <w:r w:rsidRPr="00FE0AA0">
        <w:rPr>
          <w:rFonts w:ascii="Arial" w:eastAsia="Arial" w:hAnsi="Arial" w:cs="Arial"/>
          <w:b/>
        </w:rPr>
        <w:t xml:space="preserve"> RESPONDENT</w:t>
      </w:r>
    </w:p>
    <w:p w:rsidR="0050132A" w:rsidRPr="00FE0AA0" w:rsidRDefault="0050132A" w:rsidP="00525192">
      <w:pPr>
        <w:tabs>
          <w:tab w:val="right" w:pos="9356"/>
        </w:tabs>
        <w:spacing w:line="360" w:lineRule="auto"/>
        <w:jc w:val="both"/>
        <w:rPr>
          <w:rFonts w:ascii="Arial" w:eastAsia="Arial" w:hAnsi="Arial" w:cs="Arial"/>
          <w:b/>
        </w:rPr>
      </w:pP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ROLF WILHELM PAUL HANS BÜCKING</w:t>
      </w:r>
      <w:r w:rsidRPr="00FE0AA0">
        <w:rPr>
          <w:rFonts w:ascii="Arial" w:eastAsia="Arial" w:hAnsi="Arial" w:cs="Arial"/>
          <w:b/>
        </w:rPr>
        <w:tab/>
        <w:t>5</w:t>
      </w:r>
      <w:r w:rsidRPr="00FE0AA0">
        <w:rPr>
          <w:rFonts w:ascii="Arial" w:eastAsia="Arial" w:hAnsi="Arial" w:cs="Arial"/>
          <w:b/>
          <w:vertAlign w:val="superscript"/>
        </w:rPr>
        <w:t>TH</w:t>
      </w:r>
      <w:r w:rsidRPr="00FE0AA0">
        <w:rPr>
          <w:rFonts w:ascii="Arial" w:eastAsia="Arial" w:hAnsi="Arial" w:cs="Arial"/>
          <w:b/>
        </w:rPr>
        <w:t xml:space="preserve"> RESPONDENT</w:t>
      </w:r>
    </w:p>
    <w:p w:rsidR="0050132A" w:rsidRPr="00FE0AA0" w:rsidRDefault="0050132A" w:rsidP="00525192">
      <w:pPr>
        <w:tabs>
          <w:tab w:val="right" w:pos="9356"/>
        </w:tabs>
        <w:spacing w:line="360" w:lineRule="auto"/>
        <w:jc w:val="both"/>
        <w:rPr>
          <w:rFonts w:ascii="Arial" w:eastAsia="Arial" w:hAnsi="Arial" w:cs="Arial"/>
          <w:b/>
        </w:rPr>
      </w:pP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t xml:space="preserve">ONESMUS SHIKONGO AKWENYE </w:t>
      </w:r>
      <w:r w:rsidRPr="00FE0AA0">
        <w:rPr>
          <w:rFonts w:ascii="Arial" w:eastAsia="Arial" w:hAnsi="Arial" w:cs="Arial"/>
          <w:b/>
        </w:rPr>
        <w:tab/>
        <w:t>6</w:t>
      </w:r>
      <w:r w:rsidRPr="00FE0AA0">
        <w:rPr>
          <w:rFonts w:ascii="Arial" w:eastAsia="Arial" w:hAnsi="Arial" w:cs="Arial"/>
          <w:b/>
          <w:vertAlign w:val="superscript"/>
        </w:rPr>
        <w:t>TH</w:t>
      </w:r>
      <w:r w:rsidRPr="00FE0AA0">
        <w:rPr>
          <w:rFonts w:ascii="Arial" w:eastAsia="Arial" w:hAnsi="Arial" w:cs="Arial"/>
          <w:b/>
        </w:rPr>
        <w:t xml:space="preserve"> RESPONDENT </w:t>
      </w:r>
    </w:p>
    <w:p w:rsidR="0050132A" w:rsidRPr="00FE0AA0" w:rsidRDefault="0050132A" w:rsidP="00525192">
      <w:pPr>
        <w:tabs>
          <w:tab w:val="right" w:pos="9356"/>
        </w:tabs>
        <w:spacing w:line="360" w:lineRule="auto"/>
        <w:jc w:val="both"/>
        <w:rPr>
          <w:rFonts w:ascii="Arial" w:eastAsia="Arial" w:hAnsi="Arial" w:cs="Arial"/>
          <w:b/>
        </w:rPr>
      </w:pPr>
      <w:r w:rsidRPr="00FE0AA0">
        <w:rPr>
          <w:rFonts w:ascii="Arial" w:eastAsia="Arial" w:hAnsi="Arial" w:cs="Arial"/>
          <w:b/>
        </w:rPr>
        <w:lastRenderedPageBreak/>
        <w:t>JÜRGEN GEORG MENGE</w:t>
      </w:r>
      <w:r w:rsidRPr="00FE0AA0">
        <w:rPr>
          <w:rFonts w:ascii="Arial" w:eastAsia="Arial" w:hAnsi="Arial" w:cs="Arial"/>
          <w:b/>
        </w:rPr>
        <w:tab/>
        <w:t>7</w:t>
      </w:r>
      <w:r w:rsidRPr="00FE0AA0">
        <w:rPr>
          <w:rFonts w:ascii="Arial" w:eastAsia="Arial" w:hAnsi="Arial" w:cs="Arial"/>
          <w:b/>
          <w:vertAlign w:val="superscript"/>
        </w:rPr>
        <w:t>TH</w:t>
      </w:r>
      <w:r w:rsidRPr="00FE0AA0">
        <w:rPr>
          <w:rFonts w:ascii="Arial" w:eastAsia="Arial" w:hAnsi="Arial" w:cs="Arial"/>
          <w:b/>
        </w:rPr>
        <w:t xml:space="preserve"> RESPONDENT</w:t>
      </w:r>
    </w:p>
    <w:p w:rsidR="00202027" w:rsidRPr="00FE0AA0" w:rsidRDefault="00202027" w:rsidP="00525192">
      <w:pPr>
        <w:spacing w:line="360" w:lineRule="auto"/>
        <w:jc w:val="both"/>
        <w:rPr>
          <w:rFonts w:ascii="Arial" w:eastAsia="Arial" w:hAnsi="Arial" w:cs="Arial"/>
          <w:b/>
        </w:rPr>
      </w:pPr>
    </w:p>
    <w:p w:rsidR="005106FD" w:rsidRPr="00FE0AA0" w:rsidRDefault="00202027" w:rsidP="005106FD">
      <w:pPr>
        <w:tabs>
          <w:tab w:val="right" w:pos="9356"/>
        </w:tabs>
        <w:spacing w:line="360" w:lineRule="auto"/>
        <w:jc w:val="both"/>
        <w:rPr>
          <w:rFonts w:ascii="Arial" w:eastAsia="Arial" w:hAnsi="Arial" w:cs="Arial"/>
        </w:rPr>
      </w:pPr>
      <w:r w:rsidRPr="00FE0AA0">
        <w:rPr>
          <w:rFonts w:ascii="Arial" w:eastAsia="Arial" w:hAnsi="Arial" w:cs="Arial"/>
          <w:b/>
        </w:rPr>
        <w:t>Neutral Citation</w:t>
      </w:r>
      <w:r w:rsidRPr="00FE0AA0">
        <w:rPr>
          <w:rFonts w:ascii="Arial" w:eastAsia="Arial" w:hAnsi="Arial" w:cs="Arial"/>
          <w:i/>
        </w:rPr>
        <w:t xml:space="preserve">: </w:t>
      </w:r>
      <w:bookmarkStart w:id="0" w:name="_GoBack"/>
      <w:proofErr w:type="spellStart"/>
      <w:r w:rsidR="005106FD" w:rsidRPr="00FE0AA0">
        <w:rPr>
          <w:rFonts w:ascii="Arial" w:eastAsia="Arial" w:hAnsi="Arial" w:cs="Arial"/>
          <w:i/>
        </w:rPr>
        <w:t>G</w:t>
      </w:r>
      <w:r w:rsidR="00107D45">
        <w:rPr>
          <w:rFonts w:ascii="Arial" w:eastAsia="Arial" w:hAnsi="Arial" w:cs="Arial"/>
          <w:i/>
        </w:rPr>
        <w:t>aweseb</w:t>
      </w:r>
      <w:proofErr w:type="spellEnd"/>
      <w:r w:rsidR="00107D45">
        <w:rPr>
          <w:rFonts w:ascii="Arial" w:eastAsia="Arial" w:hAnsi="Arial" w:cs="Arial"/>
          <w:i/>
        </w:rPr>
        <w:t xml:space="preserve"> v</w:t>
      </w:r>
      <w:r w:rsidR="005106FD">
        <w:rPr>
          <w:rFonts w:ascii="Arial" w:eastAsia="Arial" w:hAnsi="Arial" w:cs="Arial"/>
          <w:i/>
        </w:rPr>
        <w:t xml:space="preserve"> Council of the Municipality of Windhoek </w:t>
      </w:r>
      <w:r w:rsidR="005106FD" w:rsidRPr="00FE0AA0">
        <w:rPr>
          <w:rFonts w:ascii="Arial" w:eastAsia="Arial" w:hAnsi="Arial" w:cs="Arial"/>
        </w:rPr>
        <w:br/>
      </w:r>
      <w:r w:rsidR="001C631B">
        <w:rPr>
          <w:rFonts w:ascii="Arial" w:eastAsia="Arial" w:hAnsi="Arial" w:cs="Arial"/>
        </w:rPr>
        <w:t>(</w:t>
      </w:r>
      <w:r w:rsidR="005106FD" w:rsidRPr="00FE0AA0">
        <w:rPr>
          <w:rFonts w:ascii="Arial" w:eastAsia="Arial" w:hAnsi="Arial" w:cs="Arial"/>
        </w:rPr>
        <w:t xml:space="preserve">HC-MD-CIV-MOT-GEN-2017/00423) [2018] NAHCMD </w:t>
      </w:r>
      <w:r w:rsidR="00441E36">
        <w:rPr>
          <w:rFonts w:ascii="Arial" w:eastAsia="Arial" w:hAnsi="Arial" w:cs="Arial"/>
        </w:rPr>
        <w:t>346</w:t>
      </w:r>
      <w:r w:rsidR="005106FD" w:rsidRPr="00FE0AA0">
        <w:rPr>
          <w:rFonts w:ascii="Arial" w:eastAsia="Arial" w:hAnsi="Arial" w:cs="Arial"/>
        </w:rPr>
        <w:t xml:space="preserve"> (2</w:t>
      </w:r>
      <w:r w:rsidR="001C631B">
        <w:rPr>
          <w:rFonts w:ascii="Arial" w:eastAsia="Arial" w:hAnsi="Arial" w:cs="Arial"/>
        </w:rPr>
        <w:t>9</w:t>
      </w:r>
      <w:r w:rsidR="005106FD" w:rsidRPr="00FE0AA0">
        <w:rPr>
          <w:rFonts w:ascii="Arial" w:eastAsia="Arial" w:hAnsi="Arial" w:cs="Arial"/>
        </w:rPr>
        <w:t xml:space="preserve"> October 2018)</w:t>
      </w:r>
    </w:p>
    <w:bookmarkEnd w:id="0"/>
    <w:p w:rsidR="00202027" w:rsidRPr="00FE0AA0" w:rsidRDefault="00202027" w:rsidP="00525192">
      <w:pPr>
        <w:tabs>
          <w:tab w:val="right" w:pos="9356"/>
        </w:tabs>
        <w:spacing w:line="360" w:lineRule="auto"/>
        <w:jc w:val="both"/>
        <w:rPr>
          <w:rFonts w:ascii="Arial" w:eastAsia="Arial" w:hAnsi="Arial" w:cs="Arial"/>
        </w:rPr>
      </w:pPr>
    </w:p>
    <w:p w:rsidR="00202027" w:rsidRPr="00FE0AA0" w:rsidRDefault="00202027" w:rsidP="00525192">
      <w:pPr>
        <w:spacing w:line="360" w:lineRule="auto"/>
        <w:jc w:val="both"/>
        <w:rPr>
          <w:rFonts w:ascii="Arial" w:eastAsia="Arial" w:hAnsi="Arial" w:cs="Arial"/>
          <w:b/>
        </w:rPr>
      </w:pPr>
      <w:r w:rsidRPr="00FE0AA0">
        <w:rPr>
          <w:rFonts w:ascii="Arial" w:eastAsia="Arial" w:hAnsi="Arial" w:cs="Arial"/>
          <w:b/>
        </w:rPr>
        <w:t>CORAM:</w:t>
      </w:r>
      <w:r w:rsidRPr="00FE0AA0">
        <w:rPr>
          <w:rFonts w:ascii="Arial" w:eastAsia="Arial" w:hAnsi="Arial" w:cs="Arial"/>
          <w:b/>
        </w:rPr>
        <w:tab/>
      </w:r>
      <w:r w:rsidRPr="00107D45">
        <w:rPr>
          <w:rFonts w:ascii="Arial" w:eastAsia="Arial" w:hAnsi="Arial" w:cs="Arial"/>
        </w:rPr>
        <w:t>PRINSLOO J</w:t>
      </w:r>
    </w:p>
    <w:p w:rsidR="00202027" w:rsidRPr="00FE0AA0" w:rsidRDefault="00202027" w:rsidP="00525192">
      <w:pPr>
        <w:spacing w:line="360" w:lineRule="auto"/>
        <w:jc w:val="both"/>
        <w:rPr>
          <w:rFonts w:ascii="Arial" w:eastAsia="Arial" w:hAnsi="Arial" w:cs="Arial"/>
          <w:b/>
        </w:rPr>
      </w:pPr>
      <w:r w:rsidRPr="00FE0AA0">
        <w:rPr>
          <w:rFonts w:ascii="Arial" w:eastAsia="Arial" w:hAnsi="Arial" w:cs="Arial"/>
          <w:b/>
        </w:rPr>
        <w:t xml:space="preserve">Heard: </w:t>
      </w:r>
      <w:r w:rsidRPr="00FE0AA0">
        <w:rPr>
          <w:rFonts w:ascii="Arial" w:eastAsia="Arial" w:hAnsi="Arial" w:cs="Arial"/>
          <w:b/>
        </w:rPr>
        <w:tab/>
      </w:r>
      <w:r w:rsidR="00536539" w:rsidRPr="001C631B">
        <w:rPr>
          <w:rFonts w:ascii="Arial" w:eastAsia="Arial" w:hAnsi="Arial" w:cs="Arial"/>
          <w:b/>
        </w:rPr>
        <w:t>10 August 2018</w:t>
      </w:r>
    </w:p>
    <w:p w:rsidR="00202027" w:rsidRPr="00FE0AA0" w:rsidRDefault="00202027" w:rsidP="00525192">
      <w:pPr>
        <w:spacing w:line="360" w:lineRule="auto"/>
        <w:jc w:val="both"/>
        <w:rPr>
          <w:rFonts w:ascii="Arial" w:eastAsia="Arial" w:hAnsi="Arial" w:cs="Arial"/>
          <w:b/>
        </w:rPr>
      </w:pPr>
      <w:r w:rsidRPr="00FE0AA0">
        <w:rPr>
          <w:rFonts w:ascii="Arial" w:eastAsia="Arial" w:hAnsi="Arial" w:cs="Arial"/>
          <w:b/>
        </w:rPr>
        <w:t xml:space="preserve">Delivered:  </w:t>
      </w:r>
      <w:r w:rsidRPr="00FE0AA0">
        <w:rPr>
          <w:rFonts w:ascii="Arial" w:eastAsia="Arial" w:hAnsi="Arial" w:cs="Arial"/>
          <w:b/>
        </w:rPr>
        <w:tab/>
      </w:r>
      <w:r w:rsidR="00034C31">
        <w:rPr>
          <w:rFonts w:ascii="Arial" w:eastAsia="Arial" w:hAnsi="Arial" w:cs="Arial"/>
          <w:b/>
        </w:rPr>
        <w:t>29 October 2018</w:t>
      </w:r>
    </w:p>
    <w:p w:rsidR="00202027" w:rsidRPr="00FE0AA0" w:rsidRDefault="00202027" w:rsidP="00525192">
      <w:pPr>
        <w:spacing w:line="360" w:lineRule="auto"/>
        <w:jc w:val="both"/>
        <w:rPr>
          <w:rFonts w:ascii="Arial" w:eastAsia="Arial" w:hAnsi="Arial" w:cs="Arial"/>
          <w:b/>
        </w:rPr>
      </w:pPr>
      <w:r w:rsidRPr="00FE0AA0">
        <w:rPr>
          <w:rFonts w:ascii="Arial" w:eastAsia="Arial" w:hAnsi="Arial" w:cs="Arial"/>
          <w:b/>
        </w:rPr>
        <w:t xml:space="preserve">Reasons:    </w:t>
      </w:r>
      <w:r w:rsidR="00441E36">
        <w:rPr>
          <w:rFonts w:ascii="Arial" w:eastAsia="Arial" w:hAnsi="Arial" w:cs="Arial"/>
          <w:b/>
        </w:rPr>
        <w:t xml:space="preserve"> </w:t>
      </w:r>
      <w:r w:rsidR="00536539" w:rsidRPr="001C631B">
        <w:rPr>
          <w:rFonts w:ascii="Arial" w:eastAsia="Arial" w:hAnsi="Arial" w:cs="Arial"/>
          <w:b/>
        </w:rPr>
        <w:t>31 October</w:t>
      </w:r>
      <w:r w:rsidR="00034C31" w:rsidRPr="001C631B">
        <w:rPr>
          <w:rFonts w:ascii="Arial" w:eastAsia="Arial" w:hAnsi="Arial" w:cs="Arial"/>
          <w:b/>
        </w:rPr>
        <w:t xml:space="preserve"> 2018</w:t>
      </w:r>
    </w:p>
    <w:p w:rsidR="00202027" w:rsidRPr="00FE0AA0" w:rsidRDefault="00202027" w:rsidP="00525192">
      <w:pPr>
        <w:spacing w:line="360" w:lineRule="auto"/>
        <w:jc w:val="both"/>
        <w:rPr>
          <w:rFonts w:ascii="Arial" w:eastAsia="Arial" w:hAnsi="Arial" w:cs="Arial"/>
          <w:b/>
        </w:rPr>
      </w:pPr>
    </w:p>
    <w:p w:rsidR="00202027" w:rsidRPr="00536539" w:rsidRDefault="00202027" w:rsidP="00787B9A">
      <w:pPr>
        <w:pStyle w:val="western"/>
        <w:shd w:val="clear" w:color="auto" w:fill="FFFFFF"/>
        <w:spacing w:before="0" w:beforeAutospacing="0" w:after="0" w:afterAutospacing="0" w:line="360" w:lineRule="auto"/>
        <w:jc w:val="both"/>
        <w:rPr>
          <w:rFonts w:ascii="Arial" w:eastAsia="Arial" w:hAnsi="Arial" w:cs="Arial"/>
        </w:rPr>
      </w:pPr>
      <w:proofErr w:type="spellStart"/>
      <w:r w:rsidRPr="00FE0AA0">
        <w:rPr>
          <w:rFonts w:ascii="Arial" w:eastAsia="Arial" w:hAnsi="Arial" w:cs="Arial"/>
          <w:b/>
        </w:rPr>
        <w:t>Flynotes</w:t>
      </w:r>
      <w:proofErr w:type="spellEnd"/>
      <w:r w:rsidRPr="00FE0AA0">
        <w:rPr>
          <w:rFonts w:ascii="Arial" w:eastAsia="Arial" w:hAnsi="Arial" w:cs="Arial"/>
          <w:b/>
        </w:rPr>
        <w:t xml:space="preserve">: </w:t>
      </w:r>
      <w:r w:rsidR="00A64D83">
        <w:rPr>
          <w:rFonts w:ascii="Arial" w:eastAsia="Arial" w:hAnsi="Arial" w:cs="Arial"/>
          <w:b/>
        </w:rPr>
        <w:tab/>
      </w:r>
      <w:r w:rsidR="000431FF" w:rsidRPr="00536539">
        <w:rPr>
          <w:rFonts w:ascii="Arial" w:eastAsia="Arial" w:hAnsi="Arial" w:cs="Arial"/>
        </w:rPr>
        <w:t>Administrative law – Administrative action – Applicant aggrieved by decision of local authority</w:t>
      </w:r>
      <w:r w:rsidR="00636216" w:rsidRPr="00536539">
        <w:rPr>
          <w:rFonts w:ascii="Arial" w:eastAsia="Arial" w:hAnsi="Arial" w:cs="Arial"/>
        </w:rPr>
        <w:t xml:space="preserve"> to revoke building permit approved by the first respondent’s office</w:t>
      </w:r>
      <w:r w:rsidR="000431FF" w:rsidRPr="00536539">
        <w:rPr>
          <w:rFonts w:ascii="Arial" w:eastAsia="Arial" w:hAnsi="Arial" w:cs="Arial"/>
        </w:rPr>
        <w:t xml:space="preserve"> – </w:t>
      </w:r>
      <w:r w:rsidR="00636216" w:rsidRPr="00536539">
        <w:rPr>
          <w:rFonts w:ascii="Arial" w:eastAsia="Arial" w:hAnsi="Arial" w:cs="Arial"/>
        </w:rPr>
        <w:t>First and second respondent of the view decision taken not reviewable on the basis that permit had lapsed when decision to revoke was made – Court to determine whether decision</w:t>
      </w:r>
      <w:r w:rsidR="00A175F0">
        <w:rPr>
          <w:rFonts w:ascii="Arial" w:eastAsia="Arial" w:hAnsi="Arial" w:cs="Arial"/>
        </w:rPr>
        <w:t xml:space="preserve"> is</w:t>
      </w:r>
      <w:r w:rsidR="00636216" w:rsidRPr="00536539">
        <w:rPr>
          <w:rFonts w:ascii="Arial" w:eastAsia="Arial" w:hAnsi="Arial" w:cs="Arial"/>
        </w:rPr>
        <w:t xml:space="preserve"> an administrative act</w:t>
      </w:r>
      <w:r w:rsidR="00A175F0">
        <w:rPr>
          <w:rFonts w:ascii="Arial" w:eastAsia="Arial" w:hAnsi="Arial" w:cs="Arial"/>
        </w:rPr>
        <w:t>ion</w:t>
      </w:r>
      <w:r w:rsidR="00636216" w:rsidRPr="00536539">
        <w:rPr>
          <w:rFonts w:ascii="Arial" w:eastAsia="Arial" w:hAnsi="Arial" w:cs="Arial"/>
        </w:rPr>
        <w:t xml:space="preserve"> or not – Principle in </w:t>
      </w:r>
      <w:proofErr w:type="spellStart"/>
      <w:r w:rsidR="00636216" w:rsidRPr="00536539">
        <w:rPr>
          <w:rFonts w:ascii="Arial" w:eastAsia="Arial" w:hAnsi="Arial" w:cs="Arial"/>
          <w:i/>
        </w:rPr>
        <w:t>Oudekraal</w:t>
      </w:r>
      <w:proofErr w:type="spellEnd"/>
      <w:r w:rsidR="00636216" w:rsidRPr="00536539">
        <w:rPr>
          <w:rFonts w:ascii="Arial" w:eastAsia="Arial" w:hAnsi="Arial" w:cs="Arial"/>
          <w:i/>
        </w:rPr>
        <w:t xml:space="preserve"> </w:t>
      </w:r>
      <w:r w:rsidR="00636216" w:rsidRPr="00536539">
        <w:rPr>
          <w:rFonts w:ascii="Arial" w:eastAsia="Arial" w:hAnsi="Arial" w:cs="Arial"/>
        </w:rPr>
        <w:t>revisited</w:t>
      </w:r>
      <w:r w:rsidR="008E754C" w:rsidRPr="00536539">
        <w:rPr>
          <w:rFonts w:ascii="Arial" w:eastAsia="Arial" w:hAnsi="Arial" w:cs="Arial"/>
        </w:rPr>
        <w:t>.</w:t>
      </w:r>
    </w:p>
    <w:p w:rsidR="007B5AA7" w:rsidRPr="00536539" w:rsidRDefault="007B5AA7" w:rsidP="00787B9A">
      <w:pPr>
        <w:pStyle w:val="western"/>
        <w:shd w:val="clear" w:color="auto" w:fill="FFFFFF"/>
        <w:spacing w:before="0" w:beforeAutospacing="0" w:after="0" w:afterAutospacing="0" w:line="360" w:lineRule="auto"/>
        <w:jc w:val="both"/>
        <w:rPr>
          <w:rFonts w:ascii="Arial" w:eastAsia="Arial" w:hAnsi="Arial" w:cs="Arial"/>
        </w:rPr>
      </w:pPr>
    </w:p>
    <w:p w:rsidR="00787B9A" w:rsidRPr="00536539" w:rsidRDefault="007B5AA7" w:rsidP="00787B9A">
      <w:pPr>
        <w:pStyle w:val="western"/>
        <w:shd w:val="clear" w:color="auto" w:fill="FFFFFF"/>
        <w:spacing w:before="0" w:beforeAutospacing="0" w:after="0" w:afterAutospacing="0" w:line="360" w:lineRule="auto"/>
        <w:jc w:val="both"/>
        <w:rPr>
          <w:rFonts w:ascii="Arial" w:eastAsia="Arial" w:hAnsi="Arial" w:cs="Arial"/>
        </w:rPr>
      </w:pPr>
      <w:r w:rsidRPr="00107D45">
        <w:rPr>
          <w:rFonts w:ascii="Arial" w:eastAsia="Arial" w:hAnsi="Arial" w:cs="Arial"/>
          <w:b/>
        </w:rPr>
        <w:t>Summary:</w:t>
      </w:r>
      <w:r w:rsidRPr="00536539">
        <w:rPr>
          <w:rFonts w:ascii="Arial" w:eastAsia="Arial" w:hAnsi="Arial" w:cs="Arial"/>
        </w:rPr>
        <w:t xml:space="preserve"> The applicant instituted an urgent application pending a review of the first and second respondent’s decision to revoke a building permit approved by the first and second respondent. </w:t>
      </w:r>
      <w:r w:rsidR="00A64D83" w:rsidRPr="00536539">
        <w:rPr>
          <w:rFonts w:ascii="Arial" w:eastAsia="Arial" w:hAnsi="Arial" w:cs="Arial"/>
        </w:rPr>
        <w:t xml:space="preserve">The third to seventh respondents however brought a counterapplication seeking an to interdict the applicant from further completing its construction activities on Erf 506, </w:t>
      </w:r>
      <w:proofErr w:type="spellStart"/>
      <w:r w:rsidR="00A64D83" w:rsidRPr="00536539">
        <w:rPr>
          <w:rFonts w:ascii="Arial" w:eastAsia="Arial" w:hAnsi="Arial" w:cs="Arial"/>
        </w:rPr>
        <w:t>P</w:t>
      </w:r>
      <w:r w:rsidR="001E0ADD" w:rsidRPr="00536539">
        <w:rPr>
          <w:rFonts w:ascii="Arial" w:eastAsia="Arial" w:hAnsi="Arial" w:cs="Arial"/>
        </w:rPr>
        <w:t>ioneerspark</w:t>
      </w:r>
      <w:proofErr w:type="spellEnd"/>
      <w:r w:rsidR="001E0ADD" w:rsidRPr="00536539">
        <w:rPr>
          <w:rFonts w:ascii="Arial" w:eastAsia="Arial" w:hAnsi="Arial" w:cs="Arial"/>
        </w:rPr>
        <w:t>, Windhoek, Namibia and to have the first and second’s decision be declared null and void.</w:t>
      </w:r>
    </w:p>
    <w:p w:rsidR="00787B9A" w:rsidRPr="00536539" w:rsidRDefault="00787B9A" w:rsidP="00787B9A">
      <w:pPr>
        <w:pStyle w:val="western"/>
        <w:shd w:val="clear" w:color="auto" w:fill="FFFFFF"/>
        <w:spacing w:before="0" w:beforeAutospacing="0" w:after="0" w:afterAutospacing="0" w:line="360" w:lineRule="auto"/>
        <w:jc w:val="both"/>
        <w:rPr>
          <w:rFonts w:ascii="Arial" w:eastAsia="Arial" w:hAnsi="Arial" w:cs="Arial"/>
        </w:rPr>
      </w:pPr>
    </w:p>
    <w:p w:rsidR="00787B9A" w:rsidRPr="00536539" w:rsidRDefault="00787B9A" w:rsidP="00787B9A">
      <w:pPr>
        <w:spacing w:line="360" w:lineRule="auto"/>
        <w:jc w:val="both"/>
        <w:rPr>
          <w:rFonts w:ascii="Arial" w:eastAsia="Arial" w:hAnsi="Arial" w:cs="Arial"/>
        </w:rPr>
      </w:pPr>
      <w:r w:rsidRPr="00536539">
        <w:rPr>
          <w:rFonts w:ascii="Arial" w:eastAsia="Arial" w:hAnsi="Arial" w:cs="Arial"/>
        </w:rPr>
        <w:t xml:space="preserve">The applicant based its application on the grounds that the second respondent had no right to cancel the building plan approval as it has become </w:t>
      </w:r>
      <w:proofErr w:type="spellStart"/>
      <w:r w:rsidRPr="00536539">
        <w:rPr>
          <w:rFonts w:ascii="Arial" w:eastAsia="Arial" w:hAnsi="Arial" w:cs="Arial"/>
          <w:i/>
        </w:rPr>
        <w:t>functus</w:t>
      </w:r>
      <w:proofErr w:type="spellEnd"/>
      <w:r w:rsidRPr="00536539">
        <w:rPr>
          <w:rFonts w:ascii="Arial" w:eastAsia="Arial" w:hAnsi="Arial" w:cs="Arial"/>
          <w:i/>
        </w:rPr>
        <w:t xml:space="preserve"> officio</w:t>
      </w:r>
      <w:r w:rsidRPr="00536539">
        <w:rPr>
          <w:rFonts w:ascii="Arial" w:eastAsia="Arial" w:hAnsi="Arial" w:cs="Arial"/>
        </w:rPr>
        <w:t>; further that even if it had the said power to cancel the building plan approval, it had no rational and reasonable basis to make such a decision and that he did not act in accordance with the relevant law; further that</w:t>
      </w:r>
      <w:r w:rsidR="00612D61" w:rsidRPr="00536539">
        <w:rPr>
          <w:rFonts w:ascii="Arial" w:eastAsia="Arial" w:hAnsi="Arial" w:cs="Arial"/>
        </w:rPr>
        <w:t xml:space="preserve"> the applicant</w:t>
      </w:r>
      <w:r w:rsidRPr="00536539">
        <w:rPr>
          <w:rFonts w:ascii="Arial" w:eastAsia="Arial" w:hAnsi="Arial" w:cs="Arial"/>
        </w:rPr>
        <w:t xml:space="preserve"> was not given a reasonable and fair opportunity to make representation as to why the building plan a</w:t>
      </w:r>
      <w:r w:rsidR="00612D61" w:rsidRPr="00536539">
        <w:rPr>
          <w:rFonts w:ascii="Arial" w:eastAsia="Arial" w:hAnsi="Arial" w:cs="Arial"/>
        </w:rPr>
        <w:t>pproval should not be cancelled and lastly t</w:t>
      </w:r>
      <w:r w:rsidRPr="00536539">
        <w:rPr>
          <w:rFonts w:ascii="Arial" w:eastAsia="Arial" w:hAnsi="Arial" w:cs="Arial"/>
        </w:rPr>
        <w:t xml:space="preserve">hat the decision </w:t>
      </w:r>
      <w:r w:rsidR="005106FD">
        <w:rPr>
          <w:rFonts w:ascii="Arial" w:eastAsia="Arial" w:hAnsi="Arial" w:cs="Arial"/>
        </w:rPr>
        <w:t xml:space="preserve">made by the second </w:t>
      </w:r>
      <w:r w:rsidR="005106FD" w:rsidRPr="001C631B">
        <w:rPr>
          <w:rFonts w:ascii="Arial" w:eastAsia="Arial" w:hAnsi="Arial" w:cs="Arial"/>
        </w:rPr>
        <w:t>respondent</w:t>
      </w:r>
      <w:r w:rsidRPr="005106FD">
        <w:rPr>
          <w:rFonts w:ascii="Arial" w:eastAsia="Arial" w:hAnsi="Arial" w:cs="Arial"/>
          <w:color w:val="FF0000"/>
        </w:rPr>
        <w:t xml:space="preserve"> </w:t>
      </w:r>
      <w:r w:rsidRPr="00536539">
        <w:rPr>
          <w:rFonts w:ascii="Arial" w:eastAsia="Arial" w:hAnsi="Arial" w:cs="Arial"/>
        </w:rPr>
        <w:t xml:space="preserve">was in consistent with the provisions of Article 18 of the Namibian Constitution.  </w:t>
      </w:r>
    </w:p>
    <w:p w:rsidR="00787B9A" w:rsidRPr="00536539" w:rsidRDefault="00754A29" w:rsidP="00352B79">
      <w:pPr>
        <w:spacing w:line="360" w:lineRule="auto"/>
        <w:jc w:val="both"/>
        <w:rPr>
          <w:rFonts w:ascii="Arial" w:eastAsia="Arial" w:hAnsi="Arial" w:cs="Arial"/>
        </w:rPr>
      </w:pPr>
      <w:r w:rsidRPr="00536539">
        <w:rPr>
          <w:rFonts w:ascii="Arial" w:eastAsia="Arial" w:hAnsi="Arial" w:cs="Arial"/>
        </w:rPr>
        <w:lastRenderedPageBreak/>
        <w:t>The firs</w:t>
      </w:r>
      <w:r w:rsidR="00352B79" w:rsidRPr="00536539">
        <w:rPr>
          <w:rFonts w:ascii="Arial" w:eastAsia="Arial" w:hAnsi="Arial" w:cs="Arial"/>
        </w:rPr>
        <w:t>t to second respondent were of the view</w:t>
      </w:r>
      <w:r w:rsidRPr="00536539">
        <w:rPr>
          <w:rFonts w:ascii="Arial" w:eastAsia="Arial" w:hAnsi="Arial" w:cs="Arial"/>
        </w:rPr>
        <w:t xml:space="preserve"> that </w:t>
      </w:r>
      <w:r w:rsidR="00352B79" w:rsidRPr="00536539">
        <w:rPr>
          <w:rFonts w:ascii="Arial" w:eastAsia="Arial" w:hAnsi="Arial" w:cs="Arial"/>
        </w:rPr>
        <w:t>the applicant has in law no title to the relief sought, if such relief is predicated on the letter authored by the second respondent on 25 October 2017, which purportedly revoked the approval of the applicants building plan. They were further of the view that the decision as communicated to the applicant on 25 October 2017 does not amount to a decision capable or competent of review and setting aside by this court as the said decision had no weight or force in law.</w:t>
      </w:r>
    </w:p>
    <w:p w:rsidR="00352B79" w:rsidRPr="00536539" w:rsidRDefault="00352B79" w:rsidP="00352B79">
      <w:pPr>
        <w:spacing w:line="360" w:lineRule="auto"/>
        <w:jc w:val="both"/>
        <w:rPr>
          <w:rFonts w:ascii="Arial" w:eastAsia="Arial" w:hAnsi="Arial" w:cs="Arial"/>
        </w:rPr>
      </w:pPr>
    </w:p>
    <w:p w:rsidR="00D60775" w:rsidRPr="00536539" w:rsidRDefault="00352B79" w:rsidP="00D60775">
      <w:pPr>
        <w:spacing w:line="360" w:lineRule="auto"/>
        <w:jc w:val="both"/>
        <w:rPr>
          <w:rFonts w:ascii="Arial" w:eastAsia="Arial" w:hAnsi="Arial" w:cs="Arial"/>
        </w:rPr>
      </w:pPr>
      <w:r w:rsidRPr="00536539">
        <w:rPr>
          <w:rFonts w:ascii="Arial" w:eastAsia="Arial" w:hAnsi="Arial" w:cs="Arial"/>
        </w:rPr>
        <w:t xml:space="preserve">The third to seventh respondents held that </w:t>
      </w:r>
      <w:r w:rsidR="00D60775" w:rsidRPr="00536539">
        <w:rPr>
          <w:rFonts w:ascii="Arial" w:eastAsia="Arial" w:hAnsi="Arial" w:cs="Arial"/>
        </w:rPr>
        <w:t xml:space="preserve">although they had enduring concerns with the construction carried out on the applicant’s property, they never received responses from the first respondent regarding the queries they made on the rezoning of the applicant’s property. In the result, the third to seventh respondents submit that they did not know whether there was approval for the structure being built on the property and what exactly was being built. </w:t>
      </w:r>
    </w:p>
    <w:p w:rsidR="00352B79" w:rsidRPr="00536539" w:rsidRDefault="00352B79" w:rsidP="00352B79">
      <w:pPr>
        <w:spacing w:line="360" w:lineRule="auto"/>
        <w:jc w:val="both"/>
        <w:rPr>
          <w:rFonts w:ascii="Arial" w:eastAsia="Arial" w:hAnsi="Arial" w:cs="Arial"/>
        </w:rPr>
      </w:pPr>
    </w:p>
    <w:p w:rsidR="00E757F7" w:rsidRPr="00536539" w:rsidRDefault="00E757F7" w:rsidP="00352B79">
      <w:pPr>
        <w:spacing w:line="360" w:lineRule="auto"/>
        <w:jc w:val="both"/>
        <w:rPr>
          <w:rFonts w:ascii="Arial" w:eastAsia="Arial" w:hAnsi="Arial" w:cs="Arial"/>
        </w:rPr>
      </w:pPr>
      <w:r w:rsidRPr="00536539">
        <w:rPr>
          <w:rFonts w:ascii="Arial" w:eastAsia="Arial" w:hAnsi="Arial" w:cs="Arial"/>
        </w:rPr>
        <w:t>The third to seventh respondents further submit that the building permit was approved on 29 December 2015 and in terms of Regulation 10 of the Municipality of Windhoek building regulations of 1969 as amended, any erection of a building had to be completed within twelve months and any building to be continued under construction subsequent t</w:t>
      </w:r>
      <w:r w:rsidR="00331428" w:rsidRPr="00536539">
        <w:rPr>
          <w:rFonts w:ascii="Arial" w:eastAsia="Arial" w:hAnsi="Arial" w:cs="Arial"/>
        </w:rPr>
        <w:t>hereto, the building permit had to</w:t>
      </w:r>
      <w:r w:rsidRPr="00536539">
        <w:rPr>
          <w:rFonts w:ascii="Arial" w:eastAsia="Arial" w:hAnsi="Arial" w:cs="Arial"/>
        </w:rPr>
        <w:t xml:space="preserve"> be renewed. In the circumstances, the third to seventh re</w:t>
      </w:r>
      <w:r w:rsidR="00331428" w:rsidRPr="00536539">
        <w:rPr>
          <w:rFonts w:ascii="Arial" w:eastAsia="Arial" w:hAnsi="Arial" w:cs="Arial"/>
        </w:rPr>
        <w:t>spondents submit that in the result,</w:t>
      </w:r>
      <w:r w:rsidRPr="00536539">
        <w:rPr>
          <w:rFonts w:ascii="Arial" w:eastAsia="Arial" w:hAnsi="Arial" w:cs="Arial"/>
        </w:rPr>
        <w:t xml:space="preserve"> the applicant does not have an approved building permit of</w:t>
      </w:r>
      <w:r w:rsidR="00331428" w:rsidRPr="00536539">
        <w:rPr>
          <w:rFonts w:ascii="Arial" w:eastAsia="Arial" w:hAnsi="Arial" w:cs="Arial"/>
        </w:rPr>
        <w:t xml:space="preserve"> building plans and the</w:t>
      </w:r>
      <w:r w:rsidRPr="00536539">
        <w:rPr>
          <w:rFonts w:ascii="Arial" w:eastAsia="Arial" w:hAnsi="Arial" w:cs="Arial"/>
        </w:rPr>
        <w:t xml:space="preserve"> relief sought by the applicant is moot in that he in any event has to apply for new building plans and permit.</w:t>
      </w:r>
    </w:p>
    <w:p w:rsidR="00331428" w:rsidRPr="00536539" w:rsidRDefault="00331428" w:rsidP="00352B79">
      <w:pPr>
        <w:spacing w:line="360" w:lineRule="auto"/>
        <w:jc w:val="both"/>
        <w:rPr>
          <w:rFonts w:ascii="Arial" w:eastAsia="Arial" w:hAnsi="Arial" w:cs="Arial"/>
        </w:rPr>
      </w:pPr>
    </w:p>
    <w:p w:rsidR="00331428" w:rsidRPr="00536539" w:rsidRDefault="00331428" w:rsidP="00352B79">
      <w:pPr>
        <w:spacing w:line="360" w:lineRule="auto"/>
        <w:jc w:val="both"/>
        <w:rPr>
          <w:rFonts w:ascii="Arial" w:hAnsi="Arial" w:cs="Arial"/>
        </w:rPr>
      </w:pPr>
      <w:r w:rsidRPr="00536539">
        <w:rPr>
          <w:rFonts w:ascii="Arial" w:eastAsia="Arial" w:hAnsi="Arial" w:cs="Arial"/>
        </w:rPr>
        <w:t xml:space="preserve">Held – </w:t>
      </w:r>
      <w:r w:rsidR="00F87A7C" w:rsidRPr="00536539">
        <w:rPr>
          <w:rFonts w:ascii="Arial" w:hAnsi="Arial" w:cs="Arial"/>
        </w:rPr>
        <w:t xml:space="preserve">There is no doubt that the conduct of the respondents in approving the building plans of the applicant in terms of the empowering provisions of the relevant regulations, subject to conditions, amounts to administrative action and that its decision affects the legal rights of an individual. Hereafter the second </w:t>
      </w:r>
      <w:r w:rsidR="00FD5AAF" w:rsidRPr="00536539">
        <w:rPr>
          <w:rFonts w:ascii="Arial" w:hAnsi="Arial" w:cs="Arial"/>
        </w:rPr>
        <w:t>respondent unilaterally revoked</w:t>
      </w:r>
      <w:r w:rsidR="00F87A7C" w:rsidRPr="00536539">
        <w:rPr>
          <w:rFonts w:ascii="Arial" w:hAnsi="Arial" w:cs="Arial"/>
        </w:rPr>
        <w:t xml:space="preserve"> the original decision. Such decision therefore is an administrative act and/or decision.  </w:t>
      </w:r>
    </w:p>
    <w:p w:rsidR="00FD5AAF" w:rsidRDefault="00FD5AAF" w:rsidP="00352B79">
      <w:pPr>
        <w:spacing w:line="360" w:lineRule="auto"/>
        <w:jc w:val="both"/>
        <w:rPr>
          <w:rFonts w:ascii="Arial" w:hAnsi="Arial" w:cs="Arial"/>
          <w:color w:val="FF0000"/>
        </w:rPr>
      </w:pPr>
    </w:p>
    <w:p w:rsidR="00FD5AAF" w:rsidRDefault="00FD5AAF" w:rsidP="00352B79">
      <w:pPr>
        <w:spacing w:line="360" w:lineRule="auto"/>
        <w:jc w:val="both"/>
        <w:rPr>
          <w:rFonts w:ascii="Arial" w:hAnsi="Arial" w:cs="Arial"/>
          <w:color w:val="FF0000"/>
        </w:rPr>
      </w:pPr>
    </w:p>
    <w:p w:rsidR="00536539" w:rsidRPr="001C631B" w:rsidRDefault="00FD5AAF" w:rsidP="00536539">
      <w:pPr>
        <w:spacing w:line="360" w:lineRule="auto"/>
        <w:jc w:val="both"/>
        <w:rPr>
          <w:rFonts w:ascii="Arial" w:eastAsia="Calibri" w:hAnsi="Arial" w:cs="Arial"/>
          <w:lang w:val="en-US"/>
        </w:rPr>
      </w:pPr>
      <w:r w:rsidRPr="00536539">
        <w:rPr>
          <w:rFonts w:ascii="Arial" w:hAnsi="Arial" w:cs="Arial"/>
        </w:rPr>
        <w:lastRenderedPageBreak/>
        <w:t xml:space="preserve">Held further – </w:t>
      </w:r>
      <w:r w:rsidR="00536539" w:rsidRPr="001C631B">
        <w:rPr>
          <w:rFonts w:ascii="Arial" w:eastAsia="Calibri" w:hAnsi="Arial" w:cs="Arial"/>
          <w:lang w:val="en-US"/>
        </w:rPr>
        <w:t>The court is</w:t>
      </w:r>
      <w:r w:rsidR="00C04B08" w:rsidRPr="001C631B">
        <w:rPr>
          <w:rFonts w:ascii="Arial" w:eastAsia="Calibri" w:hAnsi="Arial" w:cs="Arial"/>
          <w:lang w:val="en-US"/>
        </w:rPr>
        <w:t xml:space="preserve"> of the considered view that the </w:t>
      </w:r>
      <w:r w:rsidR="00A175F0" w:rsidRPr="001C631B">
        <w:rPr>
          <w:rFonts w:ascii="Arial" w:eastAsia="Calibri" w:hAnsi="Arial" w:cs="Arial"/>
          <w:lang w:val="en-US"/>
        </w:rPr>
        <w:t>third to seventh respondents have</w:t>
      </w:r>
      <w:r w:rsidR="00C04B08" w:rsidRPr="001C631B">
        <w:rPr>
          <w:rFonts w:ascii="Arial" w:eastAsia="Calibri" w:hAnsi="Arial" w:cs="Arial"/>
          <w:lang w:val="en-US"/>
        </w:rPr>
        <w:t xml:space="preserve"> not shown sufficient reason for the relaxation of the rule requiring a review to be brought wit</w:t>
      </w:r>
      <w:r w:rsidR="00A175F0" w:rsidRPr="001C631B">
        <w:rPr>
          <w:rFonts w:ascii="Arial" w:eastAsia="Calibri" w:hAnsi="Arial" w:cs="Arial"/>
          <w:lang w:val="en-US"/>
        </w:rPr>
        <w:t xml:space="preserve">hin a reasonable time. The court found it </w:t>
      </w:r>
      <w:r w:rsidR="00C04B08" w:rsidRPr="001C631B">
        <w:rPr>
          <w:rFonts w:ascii="Arial" w:eastAsia="Calibri" w:hAnsi="Arial" w:cs="Arial"/>
          <w:lang w:val="en-US"/>
        </w:rPr>
        <w:t>hard to belief that the relevant respondents only managed to fi</w:t>
      </w:r>
      <w:r w:rsidR="00A175F0" w:rsidRPr="001C631B">
        <w:rPr>
          <w:rFonts w:ascii="Arial" w:eastAsia="Calibri" w:hAnsi="Arial" w:cs="Arial"/>
          <w:lang w:val="en-US"/>
        </w:rPr>
        <w:t>nd out how the building plan</w:t>
      </w:r>
      <w:r w:rsidR="00C04B08" w:rsidRPr="001C631B">
        <w:rPr>
          <w:rFonts w:ascii="Arial" w:eastAsia="Calibri" w:hAnsi="Arial" w:cs="Arial"/>
          <w:lang w:val="en-US"/>
        </w:rPr>
        <w:t xml:space="preserve"> was approved only in November 2017/January 2018, </w:t>
      </w:r>
      <w:r w:rsidR="00536539" w:rsidRPr="001C631B">
        <w:rPr>
          <w:rFonts w:ascii="Arial" w:eastAsia="Calibri" w:hAnsi="Arial" w:cs="Arial"/>
          <w:lang w:val="en-US"/>
        </w:rPr>
        <w:t>after the alleged unlawful construction started two years ago already.</w:t>
      </w:r>
    </w:p>
    <w:p w:rsidR="00A63550" w:rsidRPr="00FE0AA0" w:rsidRDefault="00A63550" w:rsidP="00525192">
      <w:pPr>
        <w:pBdr>
          <w:bottom w:val="single" w:sz="6" w:space="1" w:color="000000"/>
        </w:pBdr>
        <w:spacing w:line="360" w:lineRule="auto"/>
        <w:jc w:val="both"/>
        <w:rPr>
          <w:rFonts w:ascii="Arial" w:eastAsia="Arial" w:hAnsi="Arial" w:cs="Arial"/>
          <w:b/>
        </w:rPr>
      </w:pPr>
    </w:p>
    <w:p w:rsidR="00202027" w:rsidRPr="00FE0AA0" w:rsidRDefault="00202027" w:rsidP="00525192">
      <w:pPr>
        <w:spacing w:line="360" w:lineRule="auto"/>
        <w:jc w:val="both"/>
        <w:rPr>
          <w:rFonts w:ascii="Arial" w:eastAsia="Arial" w:hAnsi="Arial" w:cs="Arial"/>
          <w:b/>
        </w:rPr>
      </w:pPr>
    </w:p>
    <w:p w:rsidR="00202027" w:rsidRPr="00FE0AA0" w:rsidRDefault="00202027" w:rsidP="00525192">
      <w:pPr>
        <w:spacing w:line="360" w:lineRule="auto"/>
        <w:jc w:val="center"/>
        <w:rPr>
          <w:rFonts w:ascii="Arial" w:eastAsia="Arial" w:hAnsi="Arial" w:cs="Arial"/>
          <w:b/>
        </w:rPr>
      </w:pPr>
      <w:r w:rsidRPr="00FE0AA0">
        <w:rPr>
          <w:rFonts w:ascii="Arial" w:eastAsia="Arial" w:hAnsi="Arial" w:cs="Arial"/>
          <w:b/>
        </w:rPr>
        <w:t>ORDER</w:t>
      </w:r>
    </w:p>
    <w:p w:rsidR="00202027" w:rsidRPr="00FE0AA0" w:rsidRDefault="00202027" w:rsidP="00525192">
      <w:pPr>
        <w:pBdr>
          <w:bottom w:val="single" w:sz="6" w:space="1" w:color="000000"/>
        </w:pBdr>
        <w:spacing w:line="360" w:lineRule="auto"/>
        <w:jc w:val="both"/>
        <w:rPr>
          <w:rFonts w:ascii="Arial" w:eastAsia="Arial" w:hAnsi="Arial" w:cs="Arial"/>
          <w:b/>
        </w:rPr>
      </w:pPr>
    </w:p>
    <w:p w:rsidR="00202027" w:rsidRPr="00FE0AA0" w:rsidRDefault="00202027" w:rsidP="00525192">
      <w:pPr>
        <w:spacing w:line="360" w:lineRule="auto"/>
        <w:jc w:val="both"/>
        <w:rPr>
          <w:rFonts w:ascii="Arial" w:eastAsia="Arial" w:hAnsi="Arial" w:cs="Arial"/>
        </w:rPr>
      </w:pPr>
    </w:p>
    <w:p w:rsidR="00807795" w:rsidRDefault="00807795" w:rsidP="00807795">
      <w:pPr>
        <w:pStyle w:val="western"/>
        <w:shd w:val="clear" w:color="auto" w:fill="FFFFFF"/>
        <w:spacing w:before="144" w:beforeAutospacing="0" w:after="0" w:afterAutospacing="0" w:line="360" w:lineRule="auto"/>
        <w:jc w:val="both"/>
        <w:rPr>
          <w:rFonts w:ascii="Arial" w:hAnsi="Arial" w:cs="Arial"/>
          <w:shd w:val="clear" w:color="auto" w:fill="FFFFFF"/>
          <w:lang w:val="en-GB"/>
        </w:rPr>
      </w:pPr>
      <w:r w:rsidRPr="00807795">
        <w:rPr>
          <w:rFonts w:ascii="Arial" w:hAnsi="Arial" w:cs="Arial"/>
          <w:b/>
          <w:u w:val="single"/>
          <w:shd w:val="clear" w:color="auto" w:fill="FFFFFF"/>
          <w:lang w:val="en-GB"/>
        </w:rPr>
        <w:t>Main Application:</w:t>
      </w:r>
      <w:r w:rsidR="00234713">
        <w:rPr>
          <w:rFonts w:ascii="Arial" w:hAnsi="Arial" w:cs="Arial"/>
          <w:b/>
          <w:u w:val="single"/>
          <w:shd w:val="clear" w:color="auto" w:fill="FFFFFF"/>
          <w:lang w:val="en-GB"/>
        </w:rPr>
        <w:t xml:space="preserve"> </w:t>
      </w:r>
      <w:r w:rsidRPr="00807795">
        <w:rPr>
          <w:rFonts w:ascii="Arial" w:hAnsi="Arial" w:cs="Arial"/>
          <w:b/>
          <w:u w:val="single"/>
          <w:shd w:val="clear" w:color="auto" w:fill="FFFFFF"/>
          <w:lang w:val="en-GB"/>
        </w:rPr>
        <w:t>(Ruling to be uploaded on E-Justice)</w:t>
      </w:r>
      <w:r w:rsidRPr="00807795">
        <w:rPr>
          <w:rFonts w:ascii="Arial" w:hAnsi="Arial" w:cs="Arial"/>
          <w:shd w:val="clear" w:color="auto" w:fill="FFFFFF"/>
          <w:lang w:val="en-GB"/>
        </w:rPr>
        <w:t xml:space="preserve"> </w:t>
      </w:r>
    </w:p>
    <w:p w:rsidR="00107D45" w:rsidRDefault="00807795" w:rsidP="00107D45">
      <w:pPr>
        <w:pStyle w:val="western"/>
        <w:numPr>
          <w:ilvl w:val="0"/>
          <w:numId w:val="3"/>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The decision by the Second Respondent on 25 October 2017 is set aside. </w:t>
      </w:r>
    </w:p>
    <w:p w:rsidR="00107D45" w:rsidRPr="00107D45"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807795" w:rsidRPr="00107D45" w:rsidRDefault="00807795" w:rsidP="00807795">
      <w:pPr>
        <w:pStyle w:val="western"/>
        <w:numPr>
          <w:ilvl w:val="0"/>
          <w:numId w:val="3"/>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The decision by the First and/or the Second Respondent to revoke building approval under Building Permit </w:t>
      </w:r>
      <w:proofErr w:type="spellStart"/>
      <w:r w:rsidRPr="00807795">
        <w:rPr>
          <w:rFonts w:ascii="Arial" w:hAnsi="Arial" w:cs="Arial"/>
          <w:shd w:val="clear" w:color="auto" w:fill="FFFFFF"/>
          <w:lang w:val="en-GB"/>
        </w:rPr>
        <w:t>nr</w:t>
      </w:r>
      <w:proofErr w:type="spellEnd"/>
      <w:r w:rsidRPr="00807795">
        <w:rPr>
          <w:rFonts w:ascii="Arial" w:hAnsi="Arial" w:cs="Arial"/>
          <w:shd w:val="clear" w:color="auto" w:fill="FFFFFF"/>
          <w:lang w:val="en-GB"/>
        </w:rPr>
        <w:t>. 3005/2015 is irregular and null and void and is th</w:t>
      </w:r>
      <w:r>
        <w:rPr>
          <w:rFonts w:ascii="Arial" w:hAnsi="Arial" w:cs="Arial"/>
          <w:shd w:val="clear" w:color="auto" w:fill="FFFFFF"/>
          <w:lang w:val="en-GB"/>
        </w:rPr>
        <w:t>erefore set aside with costs.</w:t>
      </w:r>
    </w:p>
    <w:p w:rsidR="00107D45" w:rsidRPr="00807795"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807795" w:rsidRPr="00807795" w:rsidRDefault="00807795" w:rsidP="00CB5CC9">
      <w:pPr>
        <w:pStyle w:val="western"/>
        <w:numPr>
          <w:ilvl w:val="0"/>
          <w:numId w:val="3"/>
        </w:numPr>
        <w:shd w:val="clear" w:color="auto" w:fill="FFFFFF"/>
        <w:spacing w:before="0"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Costs to include cost of two legal practitioners.  </w:t>
      </w:r>
    </w:p>
    <w:p w:rsidR="00807795" w:rsidRPr="00807795" w:rsidRDefault="00807795" w:rsidP="00CB5CC9">
      <w:pPr>
        <w:pStyle w:val="western"/>
        <w:shd w:val="clear" w:color="auto" w:fill="FFFFFF"/>
        <w:spacing w:before="0" w:beforeAutospacing="0" w:after="0" w:afterAutospacing="0" w:line="360" w:lineRule="auto"/>
        <w:ind w:left="360"/>
        <w:jc w:val="both"/>
        <w:rPr>
          <w:rFonts w:ascii="Arial" w:hAnsi="Arial" w:cs="Arial"/>
          <w:shd w:val="clear" w:color="auto" w:fill="FFFFFF"/>
        </w:rPr>
      </w:pPr>
    </w:p>
    <w:p w:rsidR="00807795" w:rsidRDefault="00807795" w:rsidP="00CB5CC9">
      <w:pPr>
        <w:pStyle w:val="western"/>
        <w:shd w:val="clear" w:color="auto" w:fill="FFFFFF"/>
        <w:spacing w:before="0" w:beforeAutospacing="0" w:after="0" w:afterAutospacing="0" w:line="360" w:lineRule="auto"/>
        <w:jc w:val="both"/>
        <w:rPr>
          <w:rFonts w:ascii="Arial" w:hAnsi="Arial" w:cs="Arial"/>
          <w:shd w:val="clear" w:color="auto" w:fill="FFFFFF"/>
          <w:lang w:val="en-GB"/>
        </w:rPr>
      </w:pPr>
      <w:r w:rsidRPr="00807795">
        <w:rPr>
          <w:rFonts w:ascii="Arial" w:hAnsi="Arial" w:cs="Arial"/>
          <w:b/>
          <w:u w:val="single"/>
          <w:shd w:val="clear" w:color="auto" w:fill="FFFFFF"/>
          <w:lang w:val="en-GB"/>
        </w:rPr>
        <w:t>Counter Application</w:t>
      </w:r>
      <w:r w:rsidRPr="00807795">
        <w:rPr>
          <w:rFonts w:ascii="Arial" w:hAnsi="Arial" w:cs="Arial"/>
          <w:shd w:val="clear" w:color="auto" w:fill="FFFFFF"/>
          <w:lang w:val="en-GB"/>
        </w:rPr>
        <w:t xml:space="preserve">:  </w:t>
      </w:r>
    </w:p>
    <w:p w:rsidR="00807795" w:rsidRDefault="00807795" w:rsidP="00CB5CC9">
      <w:pPr>
        <w:pStyle w:val="western"/>
        <w:shd w:val="clear" w:color="auto" w:fill="FFFFFF"/>
        <w:spacing w:before="0" w:beforeAutospacing="0" w:after="0" w:afterAutospacing="0" w:line="360" w:lineRule="auto"/>
        <w:jc w:val="both"/>
        <w:rPr>
          <w:rFonts w:ascii="Arial" w:hAnsi="Arial" w:cs="Arial"/>
          <w:shd w:val="clear" w:color="auto" w:fill="FFFFFF"/>
          <w:lang w:val="en-GB"/>
        </w:rPr>
      </w:pPr>
    </w:p>
    <w:p w:rsidR="00807795" w:rsidRPr="00107D45" w:rsidRDefault="00807795" w:rsidP="00CB5CC9">
      <w:pPr>
        <w:pStyle w:val="western"/>
        <w:numPr>
          <w:ilvl w:val="0"/>
          <w:numId w:val="3"/>
        </w:numPr>
        <w:shd w:val="clear" w:color="auto" w:fill="FFFFFF"/>
        <w:spacing w:before="0"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The conditional counter application by Third to Seventh Respo</w:t>
      </w:r>
      <w:r>
        <w:rPr>
          <w:rFonts w:ascii="Arial" w:hAnsi="Arial" w:cs="Arial"/>
          <w:shd w:val="clear" w:color="auto" w:fill="FFFFFF"/>
          <w:lang w:val="en-GB"/>
        </w:rPr>
        <w:t>ndents dismissed with costs.</w:t>
      </w:r>
    </w:p>
    <w:p w:rsidR="00107D45" w:rsidRPr="00807795" w:rsidRDefault="00107D45" w:rsidP="00107D45">
      <w:pPr>
        <w:pStyle w:val="western"/>
        <w:shd w:val="clear" w:color="auto" w:fill="FFFFFF"/>
        <w:spacing w:before="0" w:beforeAutospacing="0" w:after="0" w:afterAutospacing="0" w:line="360" w:lineRule="auto"/>
        <w:ind w:left="360"/>
        <w:jc w:val="both"/>
        <w:rPr>
          <w:rFonts w:ascii="Arial" w:hAnsi="Arial" w:cs="Arial"/>
          <w:shd w:val="clear" w:color="auto" w:fill="FFFFFF"/>
        </w:rPr>
      </w:pPr>
    </w:p>
    <w:p w:rsidR="009E24A1" w:rsidRPr="00107D45" w:rsidRDefault="00807795" w:rsidP="00807795">
      <w:pPr>
        <w:pStyle w:val="western"/>
        <w:numPr>
          <w:ilvl w:val="0"/>
          <w:numId w:val="3"/>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Cost to include the costs </w:t>
      </w:r>
      <w:r w:rsidR="009E24A1">
        <w:rPr>
          <w:rFonts w:ascii="Arial" w:hAnsi="Arial" w:cs="Arial"/>
          <w:shd w:val="clear" w:color="auto" w:fill="FFFFFF"/>
          <w:lang w:val="en-GB"/>
        </w:rPr>
        <w:t xml:space="preserve">of two legal practitioners. </w:t>
      </w:r>
    </w:p>
    <w:p w:rsidR="00107D45" w:rsidRPr="009E24A1"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202027" w:rsidRPr="00107D45" w:rsidRDefault="00807795" w:rsidP="00807795">
      <w:pPr>
        <w:pStyle w:val="western"/>
        <w:numPr>
          <w:ilvl w:val="0"/>
          <w:numId w:val="3"/>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lastRenderedPageBreak/>
        <w:t xml:space="preserve">The matter is referred back to the First and/or Second respondents to consider and comply with the principles of natural justice and </w:t>
      </w:r>
      <w:proofErr w:type="spellStart"/>
      <w:r w:rsidRPr="00CB5CC9">
        <w:rPr>
          <w:rFonts w:ascii="Arial" w:hAnsi="Arial" w:cs="Arial"/>
          <w:i/>
          <w:shd w:val="clear" w:color="auto" w:fill="FFFFFF"/>
          <w:lang w:val="en-GB"/>
        </w:rPr>
        <w:t>audi</w:t>
      </w:r>
      <w:proofErr w:type="spellEnd"/>
      <w:r w:rsidRPr="00CB5CC9">
        <w:rPr>
          <w:rFonts w:ascii="Arial" w:hAnsi="Arial" w:cs="Arial"/>
          <w:i/>
          <w:shd w:val="clear" w:color="auto" w:fill="FFFFFF"/>
          <w:lang w:val="en-GB"/>
        </w:rPr>
        <w:t xml:space="preserve"> alteram partem</w:t>
      </w:r>
      <w:r w:rsidRPr="00807795">
        <w:rPr>
          <w:rFonts w:ascii="Arial" w:hAnsi="Arial" w:cs="Arial"/>
          <w:shd w:val="clear" w:color="auto" w:fill="FFFFFF"/>
          <w:lang w:val="en-GB"/>
        </w:rPr>
        <w:t xml:space="preserve"> rule. </w:t>
      </w:r>
    </w:p>
    <w:p w:rsidR="00107D45" w:rsidRPr="009E24A1"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9E24A1" w:rsidRPr="00807795" w:rsidRDefault="009E24A1" w:rsidP="00807795">
      <w:pPr>
        <w:pStyle w:val="western"/>
        <w:numPr>
          <w:ilvl w:val="0"/>
          <w:numId w:val="3"/>
        </w:numPr>
        <w:shd w:val="clear" w:color="auto" w:fill="FFFFFF"/>
        <w:spacing w:before="144" w:beforeAutospacing="0" w:after="0" w:afterAutospacing="0" w:line="360" w:lineRule="auto"/>
        <w:jc w:val="both"/>
        <w:rPr>
          <w:rFonts w:ascii="Arial" w:hAnsi="Arial" w:cs="Arial"/>
          <w:shd w:val="clear" w:color="auto" w:fill="FFFFFF"/>
        </w:rPr>
      </w:pPr>
      <w:r>
        <w:rPr>
          <w:rFonts w:ascii="Arial" w:hAnsi="Arial" w:cs="Arial"/>
          <w:shd w:val="clear" w:color="auto" w:fill="FFFFFF"/>
          <w:lang w:val="en-GB"/>
        </w:rPr>
        <w:t>The m</w:t>
      </w:r>
      <w:r w:rsidRPr="009E24A1">
        <w:rPr>
          <w:rFonts w:ascii="Arial" w:hAnsi="Arial" w:cs="Arial"/>
          <w:shd w:val="clear" w:color="auto" w:fill="FFFFFF"/>
          <w:lang w:val="en-GB"/>
        </w:rPr>
        <w:t>atter is removed from the roll: Judgment Delivered.</w:t>
      </w:r>
    </w:p>
    <w:p w:rsidR="00107D45" w:rsidRPr="00FE0AA0" w:rsidRDefault="00107D45" w:rsidP="00525192">
      <w:pPr>
        <w:spacing w:line="360" w:lineRule="auto"/>
        <w:jc w:val="both"/>
        <w:rPr>
          <w:rFonts w:ascii="Arial" w:eastAsia="Arial" w:hAnsi="Arial" w:cs="Arial"/>
          <w:b/>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______________________________________________________________________</w:t>
      </w:r>
    </w:p>
    <w:p w:rsidR="00202027" w:rsidRPr="00FE0AA0" w:rsidRDefault="00FE5D9D" w:rsidP="00525192">
      <w:pPr>
        <w:spacing w:line="360" w:lineRule="auto"/>
        <w:jc w:val="center"/>
        <w:rPr>
          <w:rFonts w:ascii="Arial" w:eastAsia="Arial" w:hAnsi="Arial" w:cs="Arial"/>
          <w:b/>
        </w:rPr>
      </w:pPr>
      <w:r w:rsidRPr="00FE0AA0">
        <w:rPr>
          <w:rFonts w:ascii="Arial" w:eastAsia="Arial" w:hAnsi="Arial" w:cs="Arial"/>
          <w:b/>
        </w:rPr>
        <w:t>JUDGMENT</w:t>
      </w: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______________________________________________________________________</w:t>
      </w:r>
    </w:p>
    <w:p w:rsidR="00107D45" w:rsidRDefault="00107D45" w:rsidP="00525192">
      <w:pPr>
        <w:spacing w:line="360" w:lineRule="auto"/>
        <w:jc w:val="both"/>
        <w:rPr>
          <w:rFonts w:ascii="Arial" w:eastAsia="Arial" w:hAnsi="Arial" w:cs="Arial"/>
        </w:rPr>
      </w:pPr>
      <w:r>
        <w:rPr>
          <w:rFonts w:ascii="Arial" w:eastAsia="Arial" w:hAnsi="Arial" w:cs="Arial"/>
        </w:rPr>
        <w:t>PRINSLOO J:</w:t>
      </w:r>
    </w:p>
    <w:p w:rsidR="00107D45" w:rsidRPr="00107D45" w:rsidRDefault="00107D45" w:rsidP="00525192">
      <w:pPr>
        <w:spacing w:line="360" w:lineRule="auto"/>
        <w:jc w:val="both"/>
        <w:rPr>
          <w:rFonts w:ascii="Arial" w:eastAsia="Arial" w:hAnsi="Arial" w:cs="Arial"/>
        </w:rPr>
      </w:pPr>
    </w:p>
    <w:p w:rsidR="00202027" w:rsidRDefault="00107D45" w:rsidP="00525192">
      <w:pPr>
        <w:spacing w:line="360" w:lineRule="auto"/>
        <w:jc w:val="both"/>
        <w:rPr>
          <w:rFonts w:ascii="Arial" w:eastAsia="Arial" w:hAnsi="Arial" w:cs="Arial"/>
          <w:u w:val="single"/>
        </w:rPr>
      </w:pPr>
      <w:r>
        <w:rPr>
          <w:rFonts w:ascii="Arial" w:eastAsia="Arial" w:hAnsi="Arial" w:cs="Arial"/>
          <w:u w:val="single"/>
        </w:rPr>
        <w:t>Introduction</w:t>
      </w:r>
    </w:p>
    <w:p w:rsidR="00107D45" w:rsidRPr="00107D45" w:rsidRDefault="00107D45" w:rsidP="00525192">
      <w:pPr>
        <w:spacing w:line="360" w:lineRule="auto"/>
        <w:jc w:val="both"/>
        <w:rPr>
          <w:rFonts w:ascii="Arial" w:eastAsia="Arial" w:hAnsi="Arial" w:cs="Arial"/>
          <w:u w:val="single"/>
        </w:rPr>
      </w:pPr>
    </w:p>
    <w:p w:rsidR="00202027" w:rsidRPr="00FE0AA0" w:rsidRDefault="00AA3B27" w:rsidP="00525192">
      <w:pPr>
        <w:spacing w:line="360" w:lineRule="auto"/>
        <w:jc w:val="both"/>
        <w:rPr>
          <w:rFonts w:ascii="Arial" w:eastAsia="Arial" w:hAnsi="Arial" w:cs="Arial"/>
          <w:i/>
        </w:rPr>
      </w:pPr>
      <w:r w:rsidRPr="00FE0AA0">
        <w:rPr>
          <w:rFonts w:ascii="Arial" w:eastAsia="Arial" w:hAnsi="Arial" w:cs="Arial"/>
          <w:i/>
        </w:rPr>
        <w:t>The main application:</w:t>
      </w:r>
    </w:p>
    <w:p w:rsidR="00CB5CC9" w:rsidRDefault="00CB5CC9" w:rsidP="00525192">
      <w:pPr>
        <w:spacing w:line="360" w:lineRule="auto"/>
        <w:jc w:val="both"/>
        <w:rPr>
          <w:rFonts w:ascii="Arial" w:eastAsia="Arial" w:hAnsi="Arial" w:cs="Arial"/>
        </w:rPr>
      </w:pPr>
    </w:p>
    <w:p w:rsidR="0031070A" w:rsidRPr="00FE0AA0" w:rsidRDefault="00202027" w:rsidP="00525192">
      <w:pPr>
        <w:spacing w:line="360" w:lineRule="auto"/>
        <w:jc w:val="both"/>
        <w:rPr>
          <w:rFonts w:ascii="Arial" w:eastAsia="Arial" w:hAnsi="Arial" w:cs="Arial"/>
        </w:rPr>
      </w:pPr>
      <w:r w:rsidRPr="00FE0AA0">
        <w:rPr>
          <w:rFonts w:ascii="Arial" w:eastAsia="Arial" w:hAnsi="Arial" w:cs="Arial"/>
        </w:rPr>
        <w:t>[1]</w:t>
      </w:r>
      <w:r w:rsidRPr="00FE0AA0">
        <w:rPr>
          <w:rFonts w:ascii="Arial" w:eastAsia="Arial" w:hAnsi="Arial" w:cs="Arial"/>
        </w:rPr>
        <w:tab/>
        <w:t xml:space="preserve"> </w:t>
      </w:r>
      <w:r w:rsidR="003946D4" w:rsidRPr="001C631B">
        <w:rPr>
          <w:rFonts w:ascii="Arial" w:eastAsia="Arial" w:hAnsi="Arial" w:cs="Arial"/>
        </w:rPr>
        <w:t>As I will deal with the main and counter-application in this judgment I will f</w:t>
      </w:r>
      <w:r w:rsidR="003946D4" w:rsidRPr="001C631B">
        <w:rPr>
          <w:rFonts w:ascii="Arial" w:hAnsi="Arial" w:cs="Arial"/>
          <w:lang w:val="af-ZA"/>
        </w:rPr>
        <w:t>or purposes of convience refer to the parties throughout as they are they are cited in the main application.</w:t>
      </w:r>
      <w:r w:rsidR="0031070A" w:rsidRPr="00FE0AA0">
        <w:rPr>
          <w:rFonts w:ascii="Arial" w:eastAsia="Arial" w:hAnsi="Arial" w:cs="Arial"/>
        </w:rPr>
        <w:t>The applicant</w:t>
      </w:r>
      <w:r w:rsidR="005C18E0">
        <w:rPr>
          <w:rFonts w:ascii="Arial" w:eastAsia="Arial" w:hAnsi="Arial" w:cs="Arial"/>
        </w:rPr>
        <w:t xml:space="preserve">, on 23 November 2017 filed </w:t>
      </w:r>
      <w:r w:rsidR="005C18E0" w:rsidRPr="00234713">
        <w:rPr>
          <w:rFonts w:ascii="Arial" w:eastAsia="Arial" w:hAnsi="Arial" w:cs="Arial"/>
        </w:rPr>
        <w:t>an</w:t>
      </w:r>
      <w:r w:rsidR="005C18E0" w:rsidRPr="005C18E0">
        <w:rPr>
          <w:rFonts w:ascii="Arial" w:eastAsia="Arial" w:hAnsi="Arial" w:cs="Arial"/>
          <w:color w:val="FF0000"/>
        </w:rPr>
        <w:t xml:space="preserve"> </w:t>
      </w:r>
      <w:r w:rsidR="0031070A" w:rsidRPr="00FE0AA0">
        <w:rPr>
          <w:rFonts w:ascii="Arial" w:eastAsia="Arial" w:hAnsi="Arial" w:cs="Arial"/>
        </w:rPr>
        <w:t xml:space="preserve">urgent application to be heard on 15 December 2017, in terms whereof he sought an order against the first and the second respondent to be restrained from further implementing their decision of 25 October to cancel the building permit granted and issued to the applicant. The interim order was granted by this court, </w:t>
      </w:r>
      <w:r w:rsidR="00572BB5">
        <w:rPr>
          <w:rFonts w:ascii="Arial" w:eastAsia="Arial" w:hAnsi="Arial" w:cs="Arial"/>
        </w:rPr>
        <w:t xml:space="preserve">pending the finalisation of </w:t>
      </w:r>
      <w:r w:rsidR="0031070A" w:rsidRPr="00FE0AA0">
        <w:rPr>
          <w:rFonts w:ascii="Arial" w:eastAsia="Arial" w:hAnsi="Arial" w:cs="Arial"/>
        </w:rPr>
        <w:t>Par</w:t>
      </w:r>
      <w:r w:rsidR="00450004" w:rsidRPr="00FE0AA0">
        <w:rPr>
          <w:rFonts w:ascii="Arial" w:eastAsia="Arial" w:hAnsi="Arial" w:cs="Arial"/>
        </w:rPr>
        <w:t>t B of the Notice of Motion in w</w:t>
      </w:r>
      <w:r w:rsidR="0031070A" w:rsidRPr="00FE0AA0">
        <w:rPr>
          <w:rFonts w:ascii="Arial" w:eastAsia="Arial" w:hAnsi="Arial" w:cs="Arial"/>
        </w:rPr>
        <w:t>hich the applicant is seeking two substantive orders, i.e.</w:t>
      </w:r>
      <w:r w:rsidR="00171F03">
        <w:rPr>
          <w:rFonts w:ascii="Arial" w:eastAsia="Arial" w:hAnsi="Arial" w:cs="Arial"/>
        </w:rPr>
        <w:t>:</w:t>
      </w:r>
    </w:p>
    <w:p w:rsidR="00CB5CC9" w:rsidRDefault="00CB5CC9" w:rsidP="00525192">
      <w:pPr>
        <w:spacing w:line="360" w:lineRule="auto"/>
        <w:jc w:val="both"/>
        <w:rPr>
          <w:rFonts w:ascii="Arial" w:eastAsia="Arial" w:hAnsi="Arial" w:cs="Arial"/>
        </w:rPr>
      </w:pPr>
    </w:p>
    <w:p w:rsidR="0031070A" w:rsidRDefault="00450004" w:rsidP="00525192">
      <w:pPr>
        <w:spacing w:line="360" w:lineRule="auto"/>
        <w:jc w:val="both"/>
        <w:rPr>
          <w:rFonts w:ascii="Arial" w:eastAsia="Arial" w:hAnsi="Arial" w:cs="Arial"/>
          <w:sz w:val="22"/>
          <w:szCs w:val="22"/>
        </w:rPr>
      </w:pPr>
      <w:r w:rsidRPr="00FE0AA0">
        <w:rPr>
          <w:rFonts w:ascii="Arial" w:eastAsia="Arial" w:hAnsi="Arial" w:cs="Arial"/>
        </w:rPr>
        <w:t>‘</w:t>
      </w:r>
      <w:r w:rsidR="0031070A" w:rsidRPr="00FE0AA0">
        <w:rPr>
          <w:rFonts w:ascii="Arial" w:eastAsia="Arial" w:hAnsi="Arial" w:cs="Arial"/>
          <w:sz w:val="22"/>
          <w:szCs w:val="22"/>
        </w:rPr>
        <w:t>1.</w:t>
      </w:r>
      <w:r w:rsidR="0031070A" w:rsidRPr="00FE0AA0">
        <w:rPr>
          <w:rFonts w:ascii="Arial" w:eastAsia="Arial" w:hAnsi="Arial" w:cs="Arial"/>
          <w:sz w:val="22"/>
          <w:szCs w:val="22"/>
        </w:rPr>
        <w:tab/>
        <w:t>Reviewing, correcting and setting aside the decision taken by the second respondent on 25 October 2017.</w:t>
      </w:r>
    </w:p>
    <w:p w:rsidR="00CB5CC9" w:rsidRPr="00FE0AA0" w:rsidRDefault="00CB5CC9" w:rsidP="00525192">
      <w:pPr>
        <w:spacing w:line="360" w:lineRule="auto"/>
        <w:jc w:val="both"/>
        <w:rPr>
          <w:rFonts w:ascii="Arial" w:eastAsia="Arial" w:hAnsi="Arial" w:cs="Arial"/>
          <w:sz w:val="22"/>
          <w:szCs w:val="22"/>
        </w:rPr>
      </w:pPr>
    </w:p>
    <w:p w:rsidR="0031070A" w:rsidRPr="00FE0AA0" w:rsidRDefault="0031070A" w:rsidP="00525192">
      <w:pPr>
        <w:spacing w:line="360" w:lineRule="auto"/>
        <w:jc w:val="both"/>
        <w:rPr>
          <w:rFonts w:ascii="Arial" w:eastAsia="Arial" w:hAnsi="Arial" w:cs="Arial"/>
          <w:sz w:val="22"/>
          <w:szCs w:val="22"/>
        </w:rPr>
      </w:pPr>
      <w:r w:rsidRPr="00FE0AA0">
        <w:rPr>
          <w:rFonts w:ascii="Arial" w:eastAsia="Arial" w:hAnsi="Arial" w:cs="Arial"/>
          <w:sz w:val="22"/>
          <w:szCs w:val="22"/>
        </w:rPr>
        <w:t xml:space="preserve">2. </w:t>
      </w:r>
      <w:r w:rsidRPr="00FE0AA0">
        <w:rPr>
          <w:rFonts w:ascii="Arial" w:eastAsia="Arial" w:hAnsi="Arial" w:cs="Arial"/>
          <w:sz w:val="22"/>
          <w:szCs w:val="22"/>
        </w:rPr>
        <w:tab/>
        <w:t>Declaring that the first respondent’s decision to cancel the applicant’s Building Plans approval under Building Permit no. 3005/2015, unlawful, irregular and null and void and setting aside such decision.</w:t>
      </w:r>
      <w:r w:rsidR="00450004" w:rsidRPr="00FE0AA0">
        <w:rPr>
          <w:rFonts w:ascii="Arial" w:eastAsia="Arial" w:hAnsi="Arial" w:cs="Arial"/>
          <w:sz w:val="22"/>
          <w:szCs w:val="22"/>
        </w:rPr>
        <w:t>’</w:t>
      </w:r>
      <w:r w:rsidRPr="00FE0AA0">
        <w:rPr>
          <w:rFonts w:ascii="Arial" w:eastAsia="Arial" w:hAnsi="Arial" w:cs="Arial"/>
          <w:sz w:val="22"/>
          <w:szCs w:val="22"/>
        </w:rPr>
        <w:t xml:space="preserve"> </w:t>
      </w:r>
    </w:p>
    <w:p w:rsidR="00DF7083" w:rsidRPr="00FE0AA0" w:rsidRDefault="00DF7083" w:rsidP="00525192">
      <w:pPr>
        <w:spacing w:line="360" w:lineRule="auto"/>
        <w:jc w:val="both"/>
        <w:rPr>
          <w:rFonts w:ascii="Arial" w:eastAsia="Arial" w:hAnsi="Arial" w:cs="Arial"/>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lastRenderedPageBreak/>
        <w:t>[2]</w:t>
      </w:r>
      <w:r w:rsidR="00DF7083" w:rsidRPr="001C631B">
        <w:rPr>
          <w:rFonts w:ascii="Arial" w:eastAsia="Arial" w:hAnsi="Arial" w:cs="Arial"/>
        </w:rPr>
        <w:tab/>
        <w:t>Consequently</w:t>
      </w:r>
      <w:r w:rsidR="00450004" w:rsidRPr="001C631B">
        <w:rPr>
          <w:rFonts w:ascii="Arial" w:eastAsia="Arial" w:hAnsi="Arial" w:cs="Arial"/>
        </w:rPr>
        <w:t>,</w:t>
      </w:r>
      <w:r w:rsidR="00DF7083" w:rsidRPr="001C631B">
        <w:rPr>
          <w:rFonts w:ascii="Arial" w:eastAsia="Arial" w:hAnsi="Arial" w:cs="Arial"/>
        </w:rPr>
        <w:t xml:space="preserve"> after the applicant obtained the interim </w:t>
      </w:r>
      <w:r w:rsidR="00450004" w:rsidRPr="001C631B">
        <w:rPr>
          <w:rFonts w:ascii="Arial" w:eastAsia="Arial" w:hAnsi="Arial" w:cs="Arial"/>
        </w:rPr>
        <w:t>relief from</w:t>
      </w:r>
      <w:r w:rsidR="00DF7083" w:rsidRPr="001C631B">
        <w:rPr>
          <w:rFonts w:ascii="Arial" w:eastAsia="Arial" w:hAnsi="Arial" w:cs="Arial"/>
        </w:rPr>
        <w:t xml:space="preserve"> this court</w:t>
      </w:r>
      <w:r w:rsidR="00234713" w:rsidRPr="001C631B">
        <w:rPr>
          <w:rFonts w:ascii="Arial" w:eastAsia="Arial" w:hAnsi="Arial" w:cs="Arial"/>
        </w:rPr>
        <w:t xml:space="preserve"> on 15 December 2017</w:t>
      </w:r>
      <w:r w:rsidR="00DF7083" w:rsidRPr="001C631B">
        <w:rPr>
          <w:rFonts w:ascii="Arial" w:eastAsia="Arial" w:hAnsi="Arial" w:cs="Arial"/>
        </w:rPr>
        <w:t>, the third to seventh respondents approached this court and they were granted a stay of</w:t>
      </w:r>
      <w:r w:rsidR="00234713" w:rsidRPr="001C631B">
        <w:rPr>
          <w:rFonts w:ascii="Arial" w:eastAsia="Arial" w:hAnsi="Arial" w:cs="Arial"/>
        </w:rPr>
        <w:t xml:space="preserve"> the </w:t>
      </w:r>
      <w:r w:rsidR="00426CE2" w:rsidRPr="001C631B">
        <w:rPr>
          <w:rFonts w:ascii="Arial" w:eastAsia="Arial" w:hAnsi="Arial" w:cs="Arial"/>
        </w:rPr>
        <w:t>interim relief</w:t>
      </w:r>
      <w:r w:rsidR="00DF7083" w:rsidRPr="001C631B">
        <w:rPr>
          <w:rFonts w:ascii="Arial" w:eastAsia="Arial" w:hAnsi="Arial" w:cs="Arial"/>
        </w:rPr>
        <w:t xml:space="preserve"> pe</w:t>
      </w:r>
      <w:r w:rsidR="005C18E0" w:rsidRPr="001C631B">
        <w:rPr>
          <w:rFonts w:ascii="Arial" w:eastAsia="Arial" w:hAnsi="Arial" w:cs="Arial"/>
        </w:rPr>
        <w:t xml:space="preserve">nding the </w:t>
      </w:r>
      <w:r w:rsidR="00234713" w:rsidRPr="001C631B">
        <w:rPr>
          <w:rFonts w:ascii="Arial" w:eastAsia="Arial" w:hAnsi="Arial" w:cs="Arial"/>
        </w:rPr>
        <w:t xml:space="preserve">new </w:t>
      </w:r>
      <w:r w:rsidR="005C18E0">
        <w:rPr>
          <w:rFonts w:ascii="Arial" w:eastAsia="Arial" w:hAnsi="Arial" w:cs="Arial"/>
        </w:rPr>
        <w:t xml:space="preserve">respondent’s </w:t>
      </w:r>
      <w:r w:rsidR="005C18E0" w:rsidRPr="00234713">
        <w:rPr>
          <w:rFonts w:ascii="Arial" w:eastAsia="Arial" w:hAnsi="Arial" w:cs="Arial"/>
        </w:rPr>
        <w:t>application</w:t>
      </w:r>
      <w:r w:rsidR="00DF7083" w:rsidRPr="00FE0AA0">
        <w:rPr>
          <w:rFonts w:ascii="Arial" w:eastAsia="Arial" w:hAnsi="Arial" w:cs="Arial"/>
        </w:rPr>
        <w:t xml:space="preserve"> to intervene the applicant’s review application against the first and second respondents</w:t>
      </w:r>
      <w:r w:rsidR="008D5B44">
        <w:rPr>
          <w:rFonts w:ascii="Arial" w:eastAsia="Arial" w:hAnsi="Arial" w:cs="Arial"/>
        </w:rPr>
        <w:t>.</w:t>
      </w:r>
      <w:r w:rsidR="00450004" w:rsidRPr="00FE0AA0">
        <w:rPr>
          <w:rStyle w:val="FootnoteReference"/>
          <w:rFonts w:ascii="Arial" w:eastAsia="Arial" w:hAnsi="Arial" w:cs="Arial"/>
        </w:rPr>
        <w:footnoteReference w:id="1"/>
      </w:r>
      <w:r w:rsidRPr="00FE0AA0">
        <w:rPr>
          <w:rFonts w:ascii="Arial" w:eastAsia="Arial" w:hAnsi="Arial" w:cs="Arial"/>
        </w:rPr>
        <w:t xml:space="preserve"> </w:t>
      </w:r>
      <w:r w:rsidR="00450004" w:rsidRPr="00FE0AA0">
        <w:rPr>
          <w:rFonts w:ascii="Arial" w:eastAsia="Arial" w:hAnsi="Arial" w:cs="Arial"/>
        </w:rPr>
        <w:t xml:space="preserve">Following consultation between the parties, and by agreement, the parties mutually agreed to keep the interim relief in abeyance and </w:t>
      </w:r>
      <w:r w:rsidR="00450004" w:rsidRPr="00234713">
        <w:rPr>
          <w:rFonts w:ascii="Arial" w:eastAsia="Arial" w:hAnsi="Arial" w:cs="Arial"/>
        </w:rPr>
        <w:t xml:space="preserve">to dispose of </w:t>
      </w:r>
      <w:r w:rsidR="00450004" w:rsidRPr="00FE0AA0">
        <w:rPr>
          <w:rFonts w:ascii="Arial" w:eastAsia="Arial" w:hAnsi="Arial" w:cs="Arial"/>
        </w:rPr>
        <w:t>the main application and the counter application brought by the third to seventh respondents.</w:t>
      </w:r>
      <w:r w:rsidRPr="00FE0AA0">
        <w:rPr>
          <w:rFonts w:ascii="Arial" w:eastAsia="Arial" w:hAnsi="Arial" w:cs="Arial"/>
        </w:rPr>
        <w:tab/>
      </w:r>
    </w:p>
    <w:p w:rsidR="00107D45" w:rsidRDefault="00107D45" w:rsidP="00525192">
      <w:pPr>
        <w:spacing w:line="360" w:lineRule="auto"/>
        <w:jc w:val="both"/>
        <w:rPr>
          <w:rFonts w:ascii="Arial" w:eastAsia="Arial" w:hAnsi="Arial" w:cs="Arial"/>
          <w:i/>
        </w:rPr>
      </w:pPr>
    </w:p>
    <w:p w:rsidR="00202027" w:rsidRPr="00FE0AA0" w:rsidRDefault="00450004" w:rsidP="00525192">
      <w:pPr>
        <w:spacing w:line="360" w:lineRule="auto"/>
        <w:jc w:val="both"/>
        <w:rPr>
          <w:rFonts w:ascii="Arial" w:eastAsia="Arial" w:hAnsi="Arial" w:cs="Arial"/>
          <w:i/>
        </w:rPr>
      </w:pPr>
      <w:r w:rsidRPr="00FE0AA0">
        <w:rPr>
          <w:rFonts w:ascii="Arial" w:eastAsia="Arial" w:hAnsi="Arial" w:cs="Arial"/>
          <w:i/>
        </w:rPr>
        <w:t>The counter application:</w:t>
      </w:r>
    </w:p>
    <w:p w:rsidR="00450004" w:rsidRPr="00FE0AA0" w:rsidRDefault="00450004" w:rsidP="00525192">
      <w:pPr>
        <w:spacing w:line="360" w:lineRule="auto"/>
        <w:jc w:val="both"/>
        <w:rPr>
          <w:rFonts w:ascii="Arial" w:eastAsia="Arial" w:hAnsi="Arial" w:cs="Arial"/>
        </w:rPr>
      </w:pPr>
    </w:p>
    <w:p w:rsidR="00AA3B27" w:rsidRDefault="00202027" w:rsidP="00525192">
      <w:pPr>
        <w:pStyle w:val="western"/>
        <w:shd w:val="clear" w:color="auto" w:fill="FFFFFF"/>
        <w:spacing w:before="0" w:beforeAutospacing="0" w:after="0" w:afterAutospacing="0" w:line="360" w:lineRule="auto"/>
        <w:jc w:val="both"/>
        <w:rPr>
          <w:rFonts w:ascii="Arial" w:eastAsia="Arial" w:hAnsi="Arial" w:cs="Arial"/>
        </w:rPr>
      </w:pPr>
      <w:r w:rsidRPr="00FE0AA0">
        <w:rPr>
          <w:rFonts w:ascii="Arial" w:eastAsia="Arial" w:hAnsi="Arial" w:cs="Arial"/>
        </w:rPr>
        <w:t>[3]</w:t>
      </w:r>
      <w:r w:rsidRPr="00FE0AA0">
        <w:rPr>
          <w:rFonts w:ascii="Arial" w:eastAsia="Arial" w:hAnsi="Arial" w:cs="Arial"/>
        </w:rPr>
        <w:tab/>
      </w:r>
      <w:r w:rsidR="00450004" w:rsidRPr="00FE0AA0">
        <w:rPr>
          <w:rFonts w:ascii="Arial" w:eastAsia="Arial" w:hAnsi="Arial" w:cs="Arial"/>
        </w:rPr>
        <w:t xml:space="preserve"> </w:t>
      </w:r>
      <w:r w:rsidR="00AA3B27" w:rsidRPr="00FE0AA0">
        <w:rPr>
          <w:rFonts w:ascii="Arial" w:eastAsia="Arial" w:hAnsi="Arial" w:cs="Arial"/>
        </w:rPr>
        <w:t xml:space="preserve">The third to seventh respondents brought a conditional </w:t>
      </w:r>
      <w:r w:rsidR="00234713" w:rsidRPr="001C631B">
        <w:rPr>
          <w:rFonts w:ascii="Arial" w:eastAsia="Arial" w:hAnsi="Arial" w:cs="Arial"/>
        </w:rPr>
        <w:t>counter</w:t>
      </w:r>
      <w:r w:rsidR="001C631B">
        <w:rPr>
          <w:rFonts w:ascii="Arial" w:eastAsia="Arial" w:hAnsi="Arial" w:cs="Arial"/>
        </w:rPr>
        <w:t xml:space="preserve"> </w:t>
      </w:r>
      <w:r w:rsidR="00AA3B27" w:rsidRPr="00FE0AA0">
        <w:rPr>
          <w:rFonts w:ascii="Arial" w:eastAsia="Arial" w:hAnsi="Arial" w:cs="Arial"/>
        </w:rPr>
        <w:t xml:space="preserve">application in which </w:t>
      </w:r>
      <w:r w:rsidR="00AA3B27" w:rsidRPr="003946D4">
        <w:rPr>
          <w:rFonts w:ascii="Arial" w:eastAsia="Arial" w:hAnsi="Arial" w:cs="Arial"/>
        </w:rPr>
        <w:t>the</w:t>
      </w:r>
      <w:r w:rsidR="008D5B44" w:rsidRPr="003946D4">
        <w:rPr>
          <w:rFonts w:ascii="Arial" w:eastAsia="Arial" w:hAnsi="Arial" w:cs="Arial"/>
        </w:rPr>
        <w:t>y</w:t>
      </w:r>
      <w:r w:rsidR="00AA3B27" w:rsidRPr="003946D4">
        <w:rPr>
          <w:rFonts w:ascii="Arial" w:eastAsia="Arial" w:hAnsi="Arial" w:cs="Arial"/>
        </w:rPr>
        <w:t xml:space="preserve"> pray </w:t>
      </w:r>
      <w:r w:rsidR="00AA3B27" w:rsidRPr="00FE0AA0">
        <w:rPr>
          <w:rFonts w:ascii="Arial" w:eastAsia="Arial" w:hAnsi="Arial" w:cs="Arial"/>
        </w:rPr>
        <w:t>that this court review and set aside the first and second respondents (in the main application) decision of 29 December 2015 to approve the applicant’s building plans, in the following terms:</w:t>
      </w:r>
    </w:p>
    <w:p w:rsidR="00CB5CC9" w:rsidRPr="00FE0AA0" w:rsidRDefault="00CB5CC9" w:rsidP="00525192">
      <w:pPr>
        <w:pStyle w:val="western"/>
        <w:shd w:val="clear" w:color="auto" w:fill="FFFFFF"/>
        <w:spacing w:before="0" w:beforeAutospacing="0" w:after="0" w:afterAutospacing="0" w:line="360" w:lineRule="auto"/>
        <w:jc w:val="both"/>
        <w:rPr>
          <w:rFonts w:ascii="Arial" w:eastAsia="Arial" w:hAnsi="Arial" w:cs="Arial"/>
        </w:rPr>
      </w:pPr>
    </w:p>
    <w:p w:rsidR="00AA3B27" w:rsidRDefault="00AA3B27" w:rsidP="00525192">
      <w:pPr>
        <w:pStyle w:val="western"/>
        <w:shd w:val="clear" w:color="auto" w:fill="FFFFFF"/>
        <w:spacing w:before="0" w:beforeAutospacing="0" w:after="0" w:afterAutospacing="0" w:line="360" w:lineRule="auto"/>
        <w:jc w:val="both"/>
        <w:rPr>
          <w:rFonts w:ascii="Arial" w:eastAsia="Arial" w:hAnsi="Arial" w:cs="Arial"/>
          <w:sz w:val="22"/>
          <w:szCs w:val="22"/>
        </w:rPr>
      </w:pPr>
      <w:r w:rsidRPr="00FE0AA0">
        <w:rPr>
          <w:rFonts w:ascii="Arial" w:eastAsia="Arial" w:hAnsi="Arial" w:cs="Arial"/>
          <w:sz w:val="22"/>
          <w:szCs w:val="22"/>
        </w:rPr>
        <w:t>‘2.</w:t>
      </w:r>
      <w:r w:rsidRPr="00FE0AA0">
        <w:rPr>
          <w:rFonts w:ascii="Arial" w:eastAsia="Arial" w:hAnsi="Arial" w:cs="Arial"/>
          <w:sz w:val="22"/>
          <w:szCs w:val="22"/>
        </w:rPr>
        <w:tab/>
        <w:t xml:space="preserve">That the order which was granted by this Honorable court on 15 December 2017 in case HC-MD-CIV-MOTH-GEN-2017/00423, without the applicants in the counter application having been joined be and is hereby rescinded and set aside in terms of Rule 103(1)(a), on the basis that necessary parties had not been joined. </w:t>
      </w:r>
    </w:p>
    <w:p w:rsidR="00CB5CC9" w:rsidRPr="00FE0AA0" w:rsidRDefault="00CB5CC9" w:rsidP="00525192">
      <w:pPr>
        <w:pStyle w:val="western"/>
        <w:shd w:val="clear" w:color="auto" w:fill="FFFFFF"/>
        <w:spacing w:before="0" w:beforeAutospacing="0" w:after="0" w:afterAutospacing="0" w:line="360" w:lineRule="auto"/>
        <w:jc w:val="both"/>
        <w:rPr>
          <w:rFonts w:ascii="Arial" w:eastAsia="Arial" w:hAnsi="Arial" w:cs="Arial"/>
          <w:sz w:val="22"/>
          <w:szCs w:val="22"/>
        </w:rPr>
      </w:pPr>
    </w:p>
    <w:p w:rsidR="00AA3B27" w:rsidRPr="00FE0AA0" w:rsidRDefault="00AA3B27" w:rsidP="00AA3B27">
      <w:pPr>
        <w:pStyle w:val="western"/>
        <w:shd w:val="clear" w:color="auto" w:fill="FFFFFF"/>
        <w:spacing w:before="0" w:beforeAutospacing="0" w:after="0" w:afterAutospacing="0" w:line="360" w:lineRule="auto"/>
        <w:jc w:val="both"/>
        <w:rPr>
          <w:rFonts w:ascii="Arial" w:eastAsia="Arial" w:hAnsi="Arial" w:cs="Arial"/>
          <w:sz w:val="22"/>
          <w:szCs w:val="22"/>
        </w:rPr>
      </w:pPr>
      <w:r w:rsidRPr="00FE0AA0">
        <w:rPr>
          <w:rFonts w:ascii="Arial" w:eastAsia="Arial" w:hAnsi="Arial" w:cs="Arial"/>
          <w:sz w:val="22"/>
          <w:szCs w:val="22"/>
        </w:rPr>
        <w:t>3.</w:t>
      </w:r>
      <w:r w:rsidRPr="00FE0AA0">
        <w:rPr>
          <w:rFonts w:ascii="Arial" w:eastAsia="Arial" w:hAnsi="Arial" w:cs="Arial"/>
          <w:sz w:val="22"/>
          <w:szCs w:val="22"/>
        </w:rPr>
        <w:tab/>
        <w:t>That pending the determination of the review relief sought in the main application by the first respondent, be and is hereby interdicted and restrained from carrying out further unlawful construction activities in accordance with the Building Plains which were purportedly approved by the first respondent/second respondent on 29 December 2015</w:t>
      </w:r>
      <w:r w:rsidR="00121F75" w:rsidRPr="00FE0AA0">
        <w:rPr>
          <w:rFonts w:ascii="Arial" w:eastAsia="Arial" w:hAnsi="Arial" w:cs="Arial"/>
          <w:sz w:val="22"/>
          <w:szCs w:val="22"/>
        </w:rPr>
        <w:t>.’</w:t>
      </w:r>
    </w:p>
    <w:p w:rsidR="00AA3B27" w:rsidRPr="00FE0AA0" w:rsidRDefault="00AA3B27" w:rsidP="00525192">
      <w:pPr>
        <w:pStyle w:val="western"/>
        <w:shd w:val="clear" w:color="auto" w:fill="FFFFFF"/>
        <w:spacing w:before="0" w:beforeAutospacing="0" w:after="0" w:afterAutospacing="0" w:line="360" w:lineRule="auto"/>
        <w:jc w:val="both"/>
        <w:rPr>
          <w:rFonts w:ascii="Arial" w:eastAsia="Arial" w:hAnsi="Arial" w:cs="Arial"/>
        </w:rPr>
      </w:pPr>
    </w:p>
    <w:p w:rsidR="00202027" w:rsidRPr="005B7A85" w:rsidRDefault="00695814" w:rsidP="00525192">
      <w:pPr>
        <w:spacing w:line="360" w:lineRule="auto"/>
        <w:jc w:val="both"/>
        <w:rPr>
          <w:rFonts w:ascii="Arial" w:eastAsia="Arial" w:hAnsi="Arial" w:cs="Arial"/>
          <w:u w:val="single"/>
        </w:rPr>
      </w:pPr>
      <w:r w:rsidRPr="005B7A85">
        <w:rPr>
          <w:rFonts w:ascii="Arial" w:eastAsia="Arial" w:hAnsi="Arial" w:cs="Arial"/>
          <w:u w:val="single"/>
        </w:rPr>
        <w:t>Foun</w:t>
      </w:r>
      <w:r w:rsidR="005B7A85">
        <w:rPr>
          <w:rFonts w:ascii="Arial" w:eastAsia="Arial" w:hAnsi="Arial" w:cs="Arial"/>
          <w:u w:val="single"/>
        </w:rPr>
        <w:t>ding affidavit of the Applicant</w:t>
      </w:r>
    </w:p>
    <w:p w:rsidR="00CB5CC9" w:rsidRDefault="00CB5CC9" w:rsidP="00525192">
      <w:pPr>
        <w:spacing w:line="360" w:lineRule="auto"/>
        <w:jc w:val="both"/>
        <w:rPr>
          <w:rFonts w:ascii="Arial" w:eastAsia="Arial" w:hAnsi="Arial" w:cs="Arial"/>
        </w:rPr>
      </w:pPr>
    </w:p>
    <w:p w:rsidR="00695814" w:rsidRPr="00FE0AA0" w:rsidRDefault="00202027" w:rsidP="00525192">
      <w:pPr>
        <w:spacing w:line="360" w:lineRule="auto"/>
        <w:jc w:val="both"/>
        <w:rPr>
          <w:rFonts w:ascii="Arial" w:eastAsia="Arial" w:hAnsi="Arial" w:cs="Arial"/>
        </w:rPr>
      </w:pPr>
      <w:r w:rsidRPr="00FE0AA0">
        <w:rPr>
          <w:rFonts w:ascii="Arial" w:eastAsia="Arial" w:hAnsi="Arial" w:cs="Arial"/>
        </w:rPr>
        <w:t>[4]</w:t>
      </w:r>
      <w:r w:rsidRPr="00FE0AA0">
        <w:rPr>
          <w:rFonts w:ascii="Arial" w:eastAsia="Arial" w:hAnsi="Arial" w:cs="Arial"/>
        </w:rPr>
        <w:tab/>
      </w:r>
      <w:r w:rsidR="00695814" w:rsidRPr="00FE0AA0">
        <w:rPr>
          <w:rFonts w:ascii="Arial" w:eastAsia="Arial" w:hAnsi="Arial" w:cs="Arial"/>
        </w:rPr>
        <w:t xml:space="preserve">In his founding affidavit the applicant sets out a detailed background to the application as follows: </w:t>
      </w:r>
    </w:p>
    <w:p w:rsidR="00CB5CC9" w:rsidRDefault="00CB5CC9" w:rsidP="00525192">
      <w:pPr>
        <w:spacing w:line="360" w:lineRule="auto"/>
        <w:jc w:val="both"/>
        <w:rPr>
          <w:rFonts w:ascii="Arial" w:eastAsia="Arial" w:hAnsi="Arial" w:cs="Arial"/>
        </w:rPr>
      </w:pPr>
    </w:p>
    <w:p w:rsidR="00202027" w:rsidRPr="00FE0AA0" w:rsidRDefault="00121F75" w:rsidP="00525192">
      <w:pPr>
        <w:spacing w:line="360" w:lineRule="auto"/>
        <w:jc w:val="both"/>
        <w:rPr>
          <w:rFonts w:ascii="Arial" w:eastAsia="Arial" w:hAnsi="Arial" w:cs="Arial"/>
        </w:rPr>
      </w:pPr>
      <w:r w:rsidRPr="00FE0AA0">
        <w:rPr>
          <w:rFonts w:ascii="Arial" w:eastAsia="Arial" w:hAnsi="Arial" w:cs="Arial"/>
        </w:rPr>
        <w:lastRenderedPageBreak/>
        <w:t>On or about 29</w:t>
      </w:r>
      <w:r w:rsidRPr="00FE0AA0">
        <w:rPr>
          <w:rFonts w:ascii="Arial" w:eastAsia="Arial" w:hAnsi="Arial" w:cs="Arial"/>
          <w:vertAlign w:val="superscript"/>
        </w:rPr>
        <w:t>th</w:t>
      </w:r>
      <w:r w:rsidRPr="00FE0AA0">
        <w:rPr>
          <w:rFonts w:ascii="Arial" w:eastAsia="Arial" w:hAnsi="Arial" w:cs="Arial"/>
        </w:rPr>
        <w:t xml:space="preserve"> day</w:t>
      </w:r>
      <w:r w:rsidR="008B5976" w:rsidRPr="00FE0AA0">
        <w:rPr>
          <w:rFonts w:ascii="Arial" w:eastAsia="Arial" w:hAnsi="Arial" w:cs="Arial"/>
        </w:rPr>
        <w:t xml:space="preserve"> of December 2015, the </w:t>
      </w:r>
      <w:r w:rsidRPr="00FE0AA0">
        <w:rPr>
          <w:rFonts w:ascii="Arial" w:eastAsia="Arial" w:hAnsi="Arial" w:cs="Arial"/>
        </w:rPr>
        <w:t>first and second</w:t>
      </w:r>
      <w:r w:rsidR="008B5976" w:rsidRPr="00FE0AA0">
        <w:rPr>
          <w:rFonts w:ascii="Arial" w:eastAsia="Arial" w:hAnsi="Arial" w:cs="Arial"/>
        </w:rPr>
        <w:t xml:space="preserve"> responden</w:t>
      </w:r>
      <w:r w:rsidR="005C18E0">
        <w:rPr>
          <w:rFonts w:ascii="Arial" w:eastAsia="Arial" w:hAnsi="Arial" w:cs="Arial"/>
        </w:rPr>
        <w:t>ts approved a building permit</w:t>
      </w:r>
      <w:r w:rsidR="005C18E0" w:rsidRPr="003946D4">
        <w:rPr>
          <w:rFonts w:ascii="Arial" w:eastAsia="Arial" w:hAnsi="Arial" w:cs="Arial"/>
        </w:rPr>
        <w:t xml:space="preserve"> for</w:t>
      </w:r>
      <w:r w:rsidR="008B5976" w:rsidRPr="003946D4">
        <w:rPr>
          <w:rFonts w:ascii="Arial" w:eastAsia="Arial" w:hAnsi="Arial" w:cs="Arial"/>
        </w:rPr>
        <w:t xml:space="preserve"> </w:t>
      </w:r>
      <w:r w:rsidR="008B5976" w:rsidRPr="00FE0AA0">
        <w:rPr>
          <w:rFonts w:ascii="Arial" w:eastAsia="Arial" w:hAnsi="Arial" w:cs="Arial"/>
        </w:rPr>
        <w:t xml:space="preserve">the applicant to commence construction on Erf 506, </w:t>
      </w:r>
      <w:proofErr w:type="spellStart"/>
      <w:r w:rsidR="008B5976" w:rsidRPr="00FE0AA0">
        <w:rPr>
          <w:rFonts w:ascii="Arial" w:eastAsia="Arial" w:hAnsi="Arial" w:cs="Arial"/>
        </w:rPr>
        <w:t>Pioneerspark</w:t>
      </w:r>
      <w:proofErr w:type="spellEnd"/>
      <w:r w:rsidR="008B5976" w:rsidRPr="00FE0AA0">
        <w:rPr>
          <w:rFonts w:ascii="Arial" w:eastAsia="Arial" w:hAnsi="Arial" w:cs="Arial"/>
        </w:rPr>
        <w:t xml:space="preserve">, Windhoek. As a result of the approval of the building permit, the applicant engaged third parties to commence construction as per the building permit </w:t>
      </w:r>
      <w:r w:rsidR="008B5976" w:rsidRPr="00171F03">
        <w:rPr>
          <w:rFonts w:ascii="Arial" w:eastAsia="Arial" w:hAnsi="Arial" w:cs="Arial"/>
        </w:rPr>
        <w:t xml:space="preserve">and </w:t>
      </w:r>
      <w:r w:rsidR="003946D4" w:rsidRPr="00171F03">
        <w:rPr>
          <w:rFonts w:ascii="Arial" w:eastAsia="Arial" w:hAnsi="Arial" w:cs="Arial"/>
        </w:rPr>
        <w:t xml:space="preserve">the </w:t>
      </w:r>
      <w:r w:rsidR="008B5976" w:rsidRPr="00FE0AA0">
        <w:rPr>
          <w:rFonts w:ascii="Arial" w:eastAsia="Arial" w:hAnsi="Arial" w:cs="Arial"/>
        </w:rPr>
        <w:t>approved</w:t>
      </w:r>
      <w:r w:rsidR="00800787">
        <w:rPr>
          <w:rFonts w:ascii="Arial" w:eastAsia="Arial" w:hAnsi="Arial" w:cs="Arial"/>
        </w:rPr>
        <w:t xml:space="preserve"> </w:t>
      </w:r>
      <w:r w:rsidR="008B5976" w:rsidRPr="00FE0AA0">
        <w:rPr>
          <w:rFonts w:ascii="Arial" w:eastAsia="Arial" w:hAnsi="Arial" w:cs="Arial"/>
        </w:rPr>
        <w:t>building plans.</w:t>
      </w:r>
    </w:p>
    <w:p w:rsidR="008B5976" w:rsidRPr="00FE0AA0" w:rsidRDefault="008B5976" w:rsidP="00525192">
      <w:pPr>
        <w:spacing w:line="360" w:lineRule="auto"/>
        <w:jc w:val="both"/>
        <w:rPr>
          <w:rFonts w:ascii="Arial" w:eastAsia="Arial" w:hAnsi="Arial" w:cs="Arial"/>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[5]</w:t>
      </w:r>
      <w:r w:rsidRPr="00FE0AA0">
        <w:rPr>
          <w:rFonts w:ascii="Arial" w:eastAsia="Arial" w:hAnsi="Arial" w:cs="Arial"/>
        </w:rPr>
        <w:tab/>
        <w:t xml:space="preserve"> </w:t>
      </w:r>
      <w:r w:rsidR="008B5976" w:rsidRPr="00FE0AA0">
        <w:rPr>
          <w:rFonts w:ascii="Arial" w:eastAsia="Arial" w:hAnsi="Arial" w:cs="Arial"/>
        </w:rPr>
        <w:t xml:space="preserve">After a period of two years, a letter was send to the applicant on 25 October 2017 by the second respondent instructing the applicant to cease all building and construction activities on the basis that the building permit “had been processed without the required signatures of consent of the immediate involved neighbours” and that amongst others, the approval of the said plan is </w:t>
      </w:r>
      <w:r w:rsidR="005F01BA" w:rsidRPr="00FE0AA0">
        <w:rPr>
          <w:rFonts w:ascii="Arial" w:eastAsia="Arial" w:hAnsi="Arial" w:cs="Arial"/>
        </w:rPr>
        <w:t>revoked with immediate effect. The letter further indicated that the building permit was approved without having the objections lodged against the building perm</w:t>
      </w:r>
      <w:r w:rsidR="005C18E0">
        <w:rPr>
          <w:rFonts w:ascii="Arial" w:eastAsia="Arial" w:hAnsi="Arial" w:cs="Arial"/>
        </w:rPr>
        <w:t xml:space="preserve">it application </w:t>
      </w:r>
      <w:r w:rsidR="005F01BA" w:rsidRPr="00FE0AA0">
        <w:rPr>
          <w:rFonts w:ascii="Arial" w:eastAsia="Arial" w:hAnsi="Arial" w:cs="Arial"/>
        </w:rPr>
        <w:t xml:space="preserve">investigated first before approval. </w:t>
      </w:r>
      <w:r w:rsidR="008B5976" w:rsidRPr="00FE0AA0">
        <w:rPr>
          <w:rFonts w:ascii="Arial" w:eastAsia="Arial" w:hAnsi="Arial" w:cs="Arial"/>
        </w:rPr>
        <w:t xml:space="preserve"> </w:t>
      </w:r>
    </w:p>
    <w:p w:rsidR="00202027" w:rsidRPr="00FE0AA0" w:rsidRDefault="00202027" w:rsidP="00525192">
      <w:pPr>
        <w:spacing w:line="360" w:lineRule="auto"/>
        <w:jc w:val="both"/>
        <w:rPr>
          <w:rFonts w:ascii="Arial" w:eastAsia="Arial" w:hAnsi="Arial" w:cs="Arial"/>
        </w:rPr>
      </w:pPr>
    </w:p>
    <w:p w:rsidR="005A2A82" w:rsidRPr="00FE0AA0" w:rsidRDefault="00202027" w:rsidP="00525192">
      <w:pPr>
        <w:spacing w:line="360" w:lineRule="auto"/>
        <w:jc w:val="both"/>
        <w:rPr>
          <w:rFonts w:ascii="Arial" w:eastAsia="Arial" w:hAnsi="Arial" w:cs="Arial"/>
        </w:rPr>
      </w:pPr>
      <w:r w:rsidRPr="00FE0AA0">
        <w:rPr>
          <w:rFonts w:ascii="Arial" w:eastAsia="Arial" w:hAnsi="Arial" w:cs="Arial"/>
        </w:rPr>
        <w:t>[6]</w:t>
      </w:r>
      <w:r w:rsidRPr="00FE0AA0">
        <w:rPr>
          <w:rFonts w:ascii="Arial" w:eastAsia="Arial" w:hAnsi="Arial" w:cs="Arial"/>
        </w:rPr>
        <w:tab/>
      </w:r>
      <w:r w:rsidR="006D4227" w:rsidRPr="00FE0AA0">
        <w:rPr>
          <w:rFonts w:ascii="Arial" w:eastAsia="Arial" w:hAnsi="Arial" w:cs="Arial"/>
        </w:rPr>
        <w:t xml:space="preserve">The applicant, </w:t>
      </w:r>
      <w:r w:rsidR="005A2A82" w:rsidRPr="00FE0AA0">
        <w:rPr>
          <w:rFonts w:ascii="Arial" w:eastAsia="Arial" w:hAnsi="Arial" w:cs="Arial"/>
        </w:rPr>
        <w:t>dismayed</w:t>
      </w:r>
      <w:r w:rsidR="006D4227" w:rsidRPr="00FE0AA0">
        <w:rPr>
          <w:rFonts w:ascii="Arial" w:eastAsia="Arial" w:hAnsi="Arial" w:cs="Arial"/>
        </w:rPr>
        <w:t xml:space="preserve"> with this new development, </w:t>
      </w:r>
      <w:r w:rsidR="005A2A82" w:rsidRPr="00FE0AA0">
        <w:rPr>
          <w:rFonts w:ascii="Arial" w:eastAsia="Arial" w:hAnsi="Arial" w:cs="Arial"/>
        </w:rPr>
        <w:t>addressed</w:t>
      </w:r>
      <w:r w:rsidR="006D4227" w:rsidRPr="00FE0AA0">
        <w:rPr>
          <w:rFonts w:ascii="Arial" w:eastAsia="Arial" w:hAnsi="Arial" w:cs="Arial"/>
        </w:rPr>
        <w:t xml:space="preserve"> a letter through </w:t>
      </w:r>
      <w:r w:rsidR="005A2A82" w:rsidRPr="00FE0AA0">
        <w:rPr>
          <w:rFonts w:ascii="Arial" w:eastAsia="Arial" w:hAnsi="Arial" w:cs="Arial"/>
        </w:rPr>
        <w:t>his</w:t>
      </w:r>
      <w:r w:rsidR="006D4227" w:rsidRPr="00FE0AA0">
        <w:rPr>
          <w:rFonts w:ascii="Arial" w:eastAsia="Arial" w:hAnsi="Arial" w:cs="Arial"/>
        </w:rPr>
        <w:t xml:space="preserve"> legal representative</w:t>
      </w:r>
      <w:r w:rsidR="005A2A82" w:rsidRPr="00FE0AA0">
        <w:rPr>
          <w:rFonts w:ascii="Arial" w:eastAsia="Arial" w:hAnsi="Arial" w:cs="Arial"/>
        </w:rPr>
        <w:t xml:space="preserve">, Mr. </w:t>
      </w:r>
      <w:proofErr w:type="spellStart"/>
      <w:r w:rsidR="005A2A82" w:rsidRPr="00FE0AA0">
        <w:rPr>
          <w:rFonts w:ascii="Arial" w:eastAsia="Arial" w:hAnsi="Arial" w:cs="Arial"/>
        </w:rPr>
        <w:t>Namandje</w:t>
      </w:r>
      <w:proofErr w:type="spellEnd"/>
      <w:r w:rsidR="005A2A82" w:rsidRPr="00FE0AA0">
        <w:rPr>
          <w:rFonts w:ascii="Arial" w:eastAsia="Arial" w:hAnsi="Arial" w:cs="Arial"/>
        </w:rPr>
        <w:t xml:space="preserve">, on 06 November 2017 placing the first respondent on terms to reinstate the applicant’s building plan approval and to allow the applicant to commence </w:t>
      </w:r>
      <w:r w:rsidR="00B63EA2" w:rsidRPr="00FE0AA0">
        <w:rPr>
          <w:rFonts w:ascii="Arial" w:eastAsia="Arial" w:hAnsi="Arial" w:cs="Arial"/>
        </w:rPr>
        <w:t>with his construction on or before 10 November 2017, failing which the applicant would approach the High Court of Namibia on an urgent basis to seek the necessary relief.  No reply was received from th</w:t>
      </w:r>
      <w:r w:rsidR="005106FD">
        <w:rPr>
          <w:rFonts w:ascii="Arial" w:eastAsia="Arial" w:hAnsi="Arial" w:cs="Arial"/>
        </w:rPr>
        <w:t xml:space="preserve">e first and/or second </w:t>
      </w:r>
      <w:r w:rsidR="005106FD" w:rsidRPr="001C631B">
        <w:rPr>
          <w:rFonts w:ascii="Arial" w:eastAsia="Arial" w:hAnsi="Arial" w:cs="Arial"/>
        </w:rPr>
        <w:t>respondent</w:t>
      </w:r>
      <w:r w:rsidR="005106FD" w:rsidRPr="005106FD">
        <w:rPr>
          <w:rFonts w:ascii="Arial" w:eastAsia="Arial" w:hAnsi="Arial" w:cs="Arial"/>
          <w:color w:val="FF0000"/>
        </w:rPr>
        <w:t xml:space="preserve"> </w:t>
      </w:r>
      <w:r w:rsidR="00B63EA2" w:rsidRPr="00FE0AA0">
        <w:rPr>
          <w:rFonts w:ascii="Arial" w:eastAsia="Arial" w:hAnsi="Arial" w:cs="Arial"/>
        </w:rPr>
        <w:t xml:space="preserve">resulting in the application </w:t>
      </w:r>
      <w:r w:rsidR="00B63EA2" w:rsidRPr="00FE0AA0">
        <w:rPr>
          <w:rFonts w:ascii="Arial" w:eastAsia="Arial" w:hAnsi="Arial" w:cs="Arial"/>
          <w:i/>
        </w:rPr>
        <w:t xml:space="preserve">in </w:t>
      </w:r>
      <w:proofErr w:type="spellStart"/>
      <w:r w:rsidR="00B63EA2" w:rsidRPr="00FE0AA0">
        <w:rPr>
          <w:rFonts w:ascii="Arial" w:eastAsia="Arial" w:hAnsi="Arial" w:cs="Arial"/>
          <w:i/>
        </w:rPr>
        <w:t>casu</w:t>
      </w:r>
      <w:proofErr w:type="spellEnd"/>
      <w:r w:rsidR="00B63EA2" w:rsidRPr="00FE0AA0">
        <w:rPr>
          <w:rFonts w:ascii="Arial" w:eastAsia="Arial" w:hAnsi="Arial" w:cs="Arial"/>
        </w:rPr>
        <w:t>.</w:t>
      </w:r>
    </w:p>
    <w:p w:rsidR="005A2A82" w:rsidRPr="00FE0AA0" w:rsidRDefault="005A2A82" w:rsidP="00525192">
      <w:pPr>
        <w:spacing w:line="360" w:lineRule="auto"/>
        <w:jc w:val="both"/>
        <w:rPr>
          <w:rFonts w:ascii="Arial" w:eastAsia="Arial" w:hAnsi="Arial" w:cs="Arial"/>
        </w:rPr>
      </w:pPr>
    </w:p>
    <w:p w:rsidR="00B63EA2" w:rsidRDefault="00B63EA2" w:rsidP="00525192">
      <w:pPr>
        <w:spacing w:line="360" w:lineRule="auto"/>
        <w:jc w:val="both"/>
        <w:rPr>
          <w:rFonts w:ascii="Arial" w:eastAsia="Arial" w:hAnsi="Arial" w:cs="Arial"/>
        </w:rPr>
      </w:pPr>
      <w:r w:rsidRPr="00FE0AA0">
        <w:rPr>
          <w:rFonts w:ascii="Arial" w:eastAsia="Arial" w:hAnsi="Arial" w:cs="Arial"/>
        </w:rPr>
        <w:t>[7]</w:t>
      </w:r>
      <w:r w:rsidRPr="00FE0AA0">
        <w:rPr>
          <w:rFonts w:ascii="Arial" w:eastAsia="Arial" w:hAnsi="Arial" w:cs="Arial"/>
        </w:rPr>
        <w:tab/>
      </w:r>
      <w:r w:rsidR="0002647E" w:rsidRPr="00FE0AA0">
        <w:rPr>
          <w:rFonts w:ascii="Arial" w:eastAsia="Arial" w:hAnsi="Arial" w:cs="Arial"/>
        </w:rPr>
        <w:t xml:space="preserve">The applicant maintains that the </w:t>
      </w:r>
      <w:proofErr w:type="gramStart"/>
      <w:r w:rsidR="0002647E" w:rsidRPr="00FE0AA0">
        <w:rPr>
          <w:rFonts w:ascii="Arial" w:eastAsia="Arial" w:hAnsi="Arial" w:cs="Arial"/>
        </w:rPr>
        <w:t>decision by the respondents were</w:t>
      </w:r>
      <w:proofErr w:type="gramEnd"/>
      <w:r w:rsidR="0002647E" w:rsidRPr="00FE0AA0">
        <w:rPr>
          <w:rFonts w:ascii="Arial" w:eastAsia="Arial" w:hAnsi="Arial" w:cs="Arial"/>
        </w:rPr>
        <w:t xml:space="preserve"> unlawful and should be set aside on the following grounds: </w:t>
      </w:r>
    </w:p>
    <w:p w:rsidR="00CB5CC9" w:rsidRPr="00FE0AA0" w:rsidRDefault="00CB5CC9" w:rsidP="00525192">
      <w:pPr>
        <w:spacing w:line="360" w:lineRule="auto"/>
        <w:jc w:val="both"/>
        <w:rPr>
          <w:rFonts w:ascii="Arial" w:eastAsia="Arial" w:hAnsi="Arial" w:cs="Arial"/>
        </w:rPr>
      </w:pPr>
    </w:p>
    <w:p w:rsidR="0002647E" w:rsidRPr="00FE0AA0" w:rsidRDefault="005106FD" w:rsidP="00107D45">
      <w:pPr>
        <w:spacing w:line="360" w:lineRule="auto"/>
        <w:ind w:left="720"/>
        <w:jc w:val="both"/>
        <w:rPr>
          <w:rFonts w:ascii="Arial" w:eastAsia="Arial" w:hAnsi="Arial" w:cs="Arial"/>
        </w:rPr>
      </w:pPr>
      <w:r>
        <w:rPr>
          <w:rFonts w:ascii="Arial" w:eastAsia="Arial" w:hAnsi="Arial" w:cs="Arial"/>
        </w:rPr>
        <w:t>7.1</w:t>
      </w:r>
      <w:r>
        <w:rPr>
          <w:rFonts w:ascii="Arial" w:eastAsia="Arial" w:hAnsi="Arial" w:cs="Arial"/>
        </w:rPr>
        <w:tab/>
        <w:t>that the second r</w:t>
      </w:r>
      <w:r w:rsidRPr="001C631B">
        <w:rPr>
          <w:rFonts w:ascii="Arial" w:eastAsia="Arial" w:hAnsi="Arial" w:cs="Arial"/>
        </w:rPr>
        <w:t>espondent</w:t>
      </w:r>
      <w:r w:rsidR="0002647E" w:rsidRPr="001C631B">
        <w:rPr>
          <w:rFonts w:ascii="Arial" w:eastAsia="Arial" w:hAnsi="Arial" w:cs="Arial"/>
        </w:rPr>
        <w:t xml:space="preserve"> </w:t>
      </w:r>
      <w:r w:rsidR="0002647E" w:rsidRPr="00FE0AA0">
        <w:rPr>
          <w:rFonts w:ascii="Arial" w:eastAsia="Arial" w:hAnsi="Arial" w:cs="Arial"/>
        </w:rPr>
        <w:t xml:space="preserve">had no right after the approval of the building plans and after he became </w:t>
      </w:r>
      <w:proofErr w:type="spellStart"/>
      <w:r w:rsidR="0002647E" w:rsidRPr="00FE0AA0">
        <w:rPr>
          <w:rFonts w:ascii="Arial" w:eastAsia="Arial" w:hAnsi="Arial" w:cs="Arial"/>
          <w:i/>
        </w:rPr>
        <w:t>fun</w:t>
      </w:r>
      <w:r w:rsidR="00171F03">
        <w:rPr>
          <w:rFonts w:ascii="Arial" w:eastAsia="Arial" w:hAnsi="Arial" w:cs="Arial"/>
          <w:i/>
        </w:rPr>
        <w:t>c</w:t>
      </w:r>
      <w:r w:rsidR="0002647E" w:rsidRPr="00FE0AA0">
        <w:rPr>
          <w:rFonts w:ascii="Arial" w:eastAsia="Arial" w:hAnsi="Arial" w:cs="Arial"/>
          <w:i/>
        </w:rPr>
        <w:t>tus</w:t>
      </w:r>
      <w:proofErr w:type="spellEnd"/>
      <w:r w:rsidR="0002647E" w:rsidRPr="00FE0AA0">
        <w:rPr>
          <w:rFonts w:ascii="Arial" w:eastAsia="Arial" w:hAnsi="Arial" w:cs="Arial"/>
          <w:i/>
        </w:rPr>
        <w:t xml:space="preserve"> officio</w:t>
      </w:r>
      <w:r w:rsidR="0002647E" w:rsidRPr="00FE0AA0">
        <w:rPr>
          <w:rFonts w:ascii="Arial" w:eastAsia="Arial" w:hAnsi="Arial" w:cs="Arial"/>
        </w:rPr>
        <w:t xml:space="preserve"> to cancel the building plan approval;</w:t>
      </w:r>
    </w:p>
    <w:p w:rsidR="00CB5CC9" w:rsidRDefault="00CB5CC9" w:rsidP="00107D45">
      <w:pPr>
        <w:spacing w:line="360" w:lineRule="auto"/>
        <w:ind w:left="720"/>
        <w:jc w:val="both"/>
        <w:rPr>
          <w:rFonts w:ascii="Arial" w:eastAsia="Arial" w:hAnsi="Arial" w:cs="Arial"/>
        </w:rPr>
      </w:pPr>
    </w:p>
    <w:p w:rsidR="0002647E" w:rsidRPr="00FE0AA0" w:rsidRDefault="0002647E" w:rsidP="00107D45">
      <w:pPr>
        <w:spacing w:line="360" w:lineRule="auto"/>
        <w:ind w:left="720"/>
        <w:jc w:val="both"/>
        <w:rPr>
          <w:rFonts w:ascii="Arial" w:eastAsia="Arial" w:hAnsi="Arial" w:cs="Arial"/>
        </w:rPr>
      </w:pPr>
      <w:r w:rsidRPr="00FE0AA0">
        <w:rPr>
          <w:rFonts w:ascii="Arial" w:eastAsia="Arial" w:hAnsi="Arial" w:cs="Arial"/>
        </w:rPr>
        <w:lastRenderedPageBreak/>
        <w:t>7.2</w:t>
      </w:r>
      <w:r w:rsidRPr="00FE0AA0">
        <w:rPr>
          <w:rFonts w:ascii="Arial" w:eastAsia="Arial" w:hAnsi="Arial" w:cs="Arial"/>
        </w:rPr>
        <w:tab/>
        <w:t>that even if he had</w:t>
      </w:r>
      <w:r w:rsidR="003F3661">
        <w:rPr>
          <w:rFonts w:ascii="Arial" w:eastAsia="Arial" w:hAnsi="Arial" w:cs="Arial"/>
        </w:rPr>
        <w:t xml:space="preserve"> the</w:t>
      </w:r>
      <w:r w:rsidRPr="00FE0AA0">
        <w:rPr>
          <w:rFonts w:ascii="Arial" w:eastAsia="Arial" w:hAnsi="Arial" w:cs="Arial"/>
        </w:rPr>
        <w:t xml:space="preserve"> said power to cancel the building plan approval that he had no rational and reasonable basis to make such a de</w:t>
      </w:r>
      <w:r w:rsidR="003F3661">
        <w:rPr>
          <w:rFonts w:ascii="Arial" w:eastAsia="Arial" w:hAnsi="Arial" w:cs="Arial"/>
        </w:rPr>
        <w:t>cision and that he did not act</w:t>
      </w:r>
      <w:r w:rsidR="003F3661" w:rsidRPr="003946D4">
        <w:rPr>
          <w:rFonts w:ascii="Arial" w:eastAsia="Arial" w:hAnsi="Arial" w:cs="Arial"/>
        </w:rPr>
        <w:t xml:space="preserve"> in</w:t>
      </w:r>
      <w:r w:rsidRPr="003946D4">
        <w:rPr>
          <w:rFonts w:ascii="Arial" w:eastAsia="Arial" w:hAnsi="Arial" w:cs="Arial"/>
        </w:rPr>
        <w:t xml:space="preserve"> </w:t>
      </w:r>
      <w:r w:rsidRPr="00FE0AA0">
        <w:rPr>
          <w:rFonts w:ascii="Arial" w:eastAsia="Arial" w:hAnsi="Arial" w:cs="Arial"/>
        </w:rPr>
        <w:t>accordance with the relevant law;</w:t>
      </w:r>
    </w:p>
    <w:p w:rsidR="00CB5CC9" w:rsidRDefault="00CB5CC9" w:rsidP="00107D45">
      <w:pPr>
        <w:spacing w:line="360" w:lineRule="auto"/>
        <w:ind w:left="720"/>
        <w:jc w:val="both"/>
        <w:rPr>
          <w:rFonts w:ascii="Arial" w:eastAsia="Arial" w:hAnsi="Arial" w:cs="Arial"/>
        </w:rPr>
      </w:pPr>
    </w:p>
    <w:p w:rsidR="0002647E" w:rsidRPr="00FE0AA0" w:rsidRDefault="0002647E" w:rsidP="00107D45">
      <w:pPr>
        <w:spacing w:line="360" w:lineRule="auto"/>
        <w:ind w:left="720"/>
        <w:jc w:val="both"/>
        <w:rPr>
          <w:rFonts w:ascii="Arial" w:eastAsia="Arial" w:hAnsi="Arial" w:cs="Arial"/>
        </w:rPr>
      </w:pPr>
      <w:r w:rsidRPr="00FE0AA0">
        <w:rPr>
          <w:rFonts w:ascii="Arial" w:eastAsia="Arial" w:hAnsi="Arial" w:cs="Arial"/>
        </w:rPr>
        <w:t xml:space="preserve">7.3 </w:t>
      </w:r>
      <w:r w:rsidRPr="00FE0AA0">
        <w:rPr>
          <w:rFonts w:ascii="Arial" w:eastAsia="Arial" w:hAnsi="Arial" w:cs="Arial"/>
        </w:rPr>
        <w:tab/>
      </w:r>
      <w:proofErr w:type="gramStart"/>
      <w:r w:rsidRPr="00FE0AA0">
        <w:rPr>
          <w:rFonts w:ascii="Arial" w:eastAsia="Arial" w:hAnsi="Arial" w:cs="Arial"/>
        </w:rPr>
        <w:t>that</w:t>
      </w:r>
      <w:proofErr w:type="gramEnd"/>
      <w:r w:rsidRPr="00FE0AA0">
        <w:rPr>
          <w:rFonts w:ascii="Arial" w:eastAsia="Arial" w:hAnsi="Arial" w:cs="Arial"/>
        </w:rPr>
        <w:t xml:space="preserve"> he (the applicant) was not given a reasonable and fair opportunity to make representation as to why the building plan approval should not be cancelled.</w:t>
      </w:r>
    </w:p>
    <w:p w:rsidR="00CB5CC9" w:rsidRDefault="00CB5CC9" w:rsidP="00107D45">
      <w:pPr>
        <w:spacing w:line="360" w:lineRule="auto"/>
        <w:ind w:left="720"/>
        <w:jc w:val="both"/>
        <w:rPr>
          <w:rFonts w:ascii="Arial" w:eastAsia="Arial" w:hAnsi="Arial" w:cs="Arial"/>
        </w:rPr>
      </w:pPr>
    </w:p>
    <w:p w:rsidR="0002647E" w:rsidRPr="00FE0AA0" w:rsidRDefault="0002647E" w:rsidP="00107D45">
      <w:pPr>
        <w:spacing w:line="360" w:lineRule="auto"/>
        <w:ind w:left="720"/>
        <w:jc w:val="both"/>
        <w:rPr>
          <w:rFonts w:ascii="Arial" w:eastAsia="Arial" w:hAnsi="Arial" w:cs="Arial"/>
        </w:rPr>
      </w:pPr>
      <w:r w:rsidRPr="00FE0AA0">
        <w:rPr>
          <w:rFonts w:ascii="Arial" w:eastAsia="Arial" w:hAnsi="Arial" w:cs="Arial"/>
        </w:rPr>
        <w:t>7.4</w:t>
      </w:r>
      <w:r w:rsidRPr="00FE0AA0">
        <w:rPr>
          <w:rFonts w:ascii="Arial" w:eastAsia="Arial" w:hAnsi="Arial" w:cs="Arial"/>
        </w:rPr>
        <w:tab/>
      </w:r>
      <w:proofErr w:type="gramStart"/>
      <w:r w:rsidRPr="00FE0AA0">
        <w:rPr>
          <w:rFonts w:ascii="Arial" w:eastAsia="Arial" w:hAnsi="Arial" w:cs="Arial"/>
        </w:rPr>
        <w:t>that</w:t>
      </w:r>
      <w:proofErr w:type="gramEnd"/>
      <w:r w:rsidRPr="00FE0AA0">
        <w:rPr>
          <w:rFonts w:ascii="Arial" w:eastAsia="Arial" w:hAnsi="Arial" w:cs="Arial"/>
        </w:rPr>
        <w:t xml:space="preserve"> the decis</w:t>
      </w:r>
      <w:r w:rsidR="005106FD">
        <w:rPr>
          <w:rFonts w:ascii="Arial" w:eastAsia="Arial" w:hAnsi="Arial" w:cs="Arial"/>
        </w:rPr>
        <w:t xml:space="preserve">ion made by the second </w:t>
      </w:r>
      <w:r w:rsidR="005106FD" w:rsidRPr="001C631B">
        <w:rPr>
          <w:rFonts w:ascii="Arial" w:eastAsia="Arial" w:hAnsi="Arial" w:cs="Arial"/>
        </w:rPr>
        <w:t>respondent</w:t>
      </w:r>
      <w:r w:rsidRPr="005106FD">
        <w:rPr>
          <w:rFonts w:ascii="Arial" w:eastAsia="Arial" w:hAnsi="Arial" w:cs="Arial"/>
          <w:color w:val="FF0000"/>
        </w:rPr>
        <w:t xml:space="preserve"> </w:t>
      </w:r>
      <w:r w:rsidRPr="00FE0AA0">
        <w:rPr>
          <w:rFonts w:ascii="Arial" w:eastAsia="Arial" w:hAnsi="Arial" w:cs="Arial"/>
        </w:rPr>
        <w:t xml:space="preserve">was in consistent with the provisions of Article 18 of the Namibian Constitution.  </w:t>
      </w:r>
    </w:p>
    <w:p w:rsidR="00B63EA2" w:rsidRPr="00FE0AA0" w:rsidRDefault="00B63EA2" w:rsidP="00525192">
      <w:pPr>
        <w:spacing w:line="360" w:lineRule="auto"/>
        <w:jc w:val="both"/>
        <w:rPr>
          <w:rFonts w:ascii="Arial" w:eastAsia="Arial" w:hAnsi="Arial" w:cs="Arial"/>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w:t>
      </w:r>
      <w:r w:rsidR="0002647E" w:rsidRPr="00FE0AA0">
        <w:rPr>
          <w:rFonts w:ascii="Arial" w:eastAsia="Arial" w:hAnsi="Arial" w:cs="Arial"/>
        </w:rPr>
        <w:t>8</w:t>
      </w:r>
      <w:r w:rsidRPr="00FE0AA0">
        <w:rPr>
          <w:rFonts w:ascii="Arial" w:eastAsia="Arial" w:hAnsi="Arial" w:cs="Arial"/>
        </w:rPr>
        <w:t xml:space="preserve">] </w:t>
      </w:r>
      <w:r w:rsidRPr="00FE0AA0">
        <w:rPr>
          <w:rFonts w:ascii="Arial" w:eastAsia="Arial" w:hAnsi="Arial" w:cs="Arial"/>
        </w:rPr>
        <w:tab/>
      </w:r>
      <w:r w:rsidR="000B1A07" w:rsidRPr="00FE0AA0">
        <w:rPr>
          <w:rFonts w:ascii="Arial" w:eastAsia="Arial" w:hAnsi="Arial" w:cs="Arial"/>
        </w:rPr>
        <w:t>The applicant maintains that the construction is at a</w:t>
      </w:r>
      <w:r w:rsidR="005272C9" w:rsidRPr="00FE0AA0">
        <w:rPr>
          <w:rFonts w:ascii="Arial" w:eastAsia="Arial" w:hAnsi="Arial" w:cs="Arial"/>
        </w:rPr>
        <w:t xml:space="preserve"> </w:t>
      </w:r>
      <w:r w:rsidR="000B1A07" w:rsidRPr="00FE0AA0">
        <w:rPr>
          <w:rFonts w:ascii="Arial" w:eastAsia="Arial" w:hAnsi="Arial" w:cs="Arial"/>
        </w:rPr>
        <w:t>critical stage and substantial costs have been incurred during the construction and construction was set to be completed by end of January 2018. The applicant further stated that he would suffer irreparable harm in the event that the construction cannot commence and continue.</w:t>
      </w:r>
    </w:p>
    <w:p w:rsidR="000B1A07" w:rsidRPr="00FE0AA0" w:rsidRDefault="000B1A07" w:rsidP="00525192">
      <w:pPr>
        <w:spacing w:line="360" w:lineRule="auto"/>
        <w:jc w:val="both"/>
        <w:rPr>
          <w:rFonts w:ascii="Arial" w:eastAsia="Arial" w:hAnsi="Arial" w:cs="Arial"/>
        </w:rPr>
      </w:pPr>
    </w:p>
    <w:p w:rsidR="000B1A07" w:rsidRPr="00FE0AA0" w:rsidRDefault="000B1A07" w:rsidP="00525192">
      <w:pPr>
        <w:spacing w:line="360" w:lineRule="auto"/>
        <w:jc w:val="both"/>
        <w:rPr>
          <w:rFonts w:ascii="Arial" w:eastAsia="Arial" w:hAnsi="Arial" w:cs="Arial"/>
        </w:rPr>
      </w:pPr>
      <w:r w:rsidRPr="00FE0AA0">
        <w:rPr>
          <w:rFonts w:ascii="Arial" w:eastAsia="Arial" w:hAnsi="Arial" w:cs="Arial"/>
        </w:rPr>
        <w:t>[9]</w:t>
      </w:r>
      <w:r w:rsidRPr="00FE0AA0">
        <w:rPr>
          <w:rFonts w:ascii="Arial" w:eastAsia="Arial" w:hAnsi="Arial" w:cs="Arial"/>
        </w:rPr>
        <w:tab/>
        <w:t xml:space="preserve">Applicant </w:t>
      </w:r>
      <w:r w:rsidR="002A4AA9" w:rsidRPr="00FE0AA0">
        <w:rPr>
          <w:rFonts w:ascii="Arial" w:eastAsia="Arial" w:hAnsi="Arial" w:cs="Arial"/>
        </w:rPr>
        <w:t xml:space="preserve">therefore prays that the relief as prayed for in Part B of the Notice of Motion be granted as prayed for. </w:t>
      </w:r>
    </w:p>
    <w:p w:rsidR="002A4AA9" w:rsidRPr="00FE0AA0" w:rsidRDefault="002A4AA9" w:rsidP="00525192">
      <w:pPr>
        <w:spacing w:line="360" w:lineRule="auto"/>
        <w:jc w:val="both"/>
        <w:rPr>
          <w:rFonts w:ascii="Arial" w:eastAsia="Arial" w:hAnsi="Arial" w:cs="Arial"/>
        </w:rPr>
      </w:pPr>
    </w:p>
    <w:p w:rsidR="00695814" w:rsidRPr="005B7A85" w:rsidRDefault="00695814" w:rsidP="00525192">
      <w:pPr>
        <w:spacing w:line="360" w:lineRule="auto"/>
        <w:jc w:val="both"/>
        <w:rPr>
          <w:rFonts w:ascii="Arial" w:eastAsia="Arial" w:hAnsi="Arial" w:cs="Arial"/>
          <w:u w:val="single"/>
        </w:rPr>
      </w:pPr>
      <w:r w:rsidRPr="005B7A85">
        <w:rPr>
          <w:rFonts w:ascii="Arial" w:eastAsia="Arial" w:hAnsi="Arial" w:cs="Arial"/>
          <w:u w:val="single"/>
        </w:rPr>
        <w:t>Answering affidavit on behalf of t</w:t>
      </w:r>
      <w:r w:rsidR="005B7A85">
        <w:rPr>
          <w:rFonts w:ascii="Arial" w:eastAsia="Arial" w:hAnsi="Arial" w:cs="Arial"/>
          <w:u w:val="single"/>
        </w:rPr>
        <w:t>he First and Second Respondents</w:t>
      </w:r>
    </w:p>
    <w:p w:rsidR="00CB5CC9" w:rsidRDefault="00CB5CC9" w:rsidP="00525192">
      <w:pPr>
        <w:spacing w:line="360" w:lineRule="auto"/>
        <w:jc w:val="both"/>
        <w:rPr>
          <w:rFonts w:ascii="Arial" w:eastAsia="Arial" w:hAnsi="Arial" w:cs="Arial"/>
        </w:rPr>
      </w:pPr>
    </w:p>
    <w:p w:rsidR="00E24A27" w:rsidRDefault="002A4AA9" w:rsidP="00525192">
      <w:pPr>
        <w:spacing w:line="360" w:lineRule="auto"/>
        <w:jc w:val="both"/>
        <w:rPr>
          <w:rFonts w:ascii="Arial" w:eastAsia="Arial" w:hAnsi="Arial" w:cs="Arial"/>
        </w:rPr>
      </w:pPr>
      <w:r w:rsidRPr="00FE0AA0">
        <w:rPr>
          <w:rFonts w:ascii="Arial" w:eastAsia="Arial" w:hAnsi="Arial" w:cs="Arial"/>
        </w:rPr>
        <w:t>[10]</w:t>
      </w:r>
      <w:r w:rsidRPr="00FE0AA0">
        <w:rPr>
          <w:rFonts w:ascii="Arial" w:eastAsia="Arial" w:hAnsi="Arial" w:cs="Arial"/>
        </w:rPr>
        <w:tab/>
      </w:r>
      <w:r w:rsidR="003F3661" w:rsidRPr="003946D4">
        <w:rPr>
          <w:rFonts w:ascii="Arial" w:eastAsia="Arial" w:hAnsi="Arial" w:cs="Arial"/>
        </w:rPr>
        <w:t>T</w:t>
      </w:r>
      <w:r w:rsidR="00E24A27" w:rsidRPr="003946D4">
        <w:rPr>
          <w:rFonts w:ascii="Arial" w:eastAsia="Arial" w:hAnsi="Arial" w:cs="Arial"/>
        </w:rPr>
        <w:t>he</w:t>
      </w:r>
      <w:r w:rsidR="00E24A27" w:rsidRPr="00FE0AA0">
        <w:rPr>
          <w:rFonts w:ascii="Arial" w:eastAsia="Arial" w:hAnsi="Arial" w:cs="Arial"/>
        </w:rPr>
        <w:t xml:space="preserve"> answering affidavit </w:t>
      </w:r>
      <w:r w:rsidR="00211549" w:rsidRPr="00FE0AA0">
        <w:rPr>
          <w:rFonts w:ascii="Arial" w:eastAsia="Arial" w:hAnsi="Arial" w:cs="Arial"/>
        </w:rPr>
        <w:t>was deposed to</w:t>
      </w:r>
      <w:r w:rsidR="00E24A27" w:rsidRPr="00FE0AA0">
        <w:rPr>
          <w:rFonts w:ascii="Arial" w:eastAsia="Arial" w:hAnsi="Arial" w:cs="Arial"/>
        </w:rPr>
        <w:t xml:space="preserve"> by the second respondent</w:t>
      </w:r>
      <w:r w:rsidR="00211549" w:rsidRPr="00FE0AA0">
        <w:rPr>
          <w:rFonts w:ascii="Arial" w:eastAsia="Arial" w:hAnsi="Arial" w:cs="Arial"/>
        </w:rPr>
        <w:t xml:space="preserve"> </w:t>
      </w:r>
      <w:r w:rsidR="00E24A27" w:rsidRPr="00FE0AA0">
        <w:rPr>
          <w:rFonts w:ascii="Arial" w:eastAsia="Arial" w:hAnsi="Arial" w:cs="Arial"/>
        </w:rPr>
        <w:t xml:space="preserve">on behalf of both the first and second </w:t>
      </w:r>
      <w:r w:rsidR="00211549" w:rsidRPr="00FE0AA0">
        <w:rPr>
          <w:rFonts w:ascii="Arial" w:eastAsia="Arial" w:hAnsi="Arial" w:cs="Arial"/>
        </w:rPr>
        <w:t xml:space="preserve">respondent. The second respondent is a senior building inspector in the employ of the first respondent and in the answering affidavit </w:t>
      </w:r>
      <w:r w:rsidR="00E24A27" w:rsidRPr="00FE0AA0">
        <w:rPr>
          <w:rFonts w:ascii="Arial" w:eastAsia="Arial" w:hAnsi="Arial" w:cs="Arial"/>
        </w:rPr>
        <w:t xml:space="preserve">the following was submitted: </w:t>
      </w:r>
    </w:p>
    <w:p w:rsidR="00CB5CC9" w:rsidRPr="00FE0AA0" w:rsidRDefault="00CB5CC9" w:rsidP="00525192">
      <w:pPr>
        <w:spacing w:line="360" w:lineRule="auto"/>
        <w:jc w:val="both"/>
        <w:rPr>
          <w:rFonts w:ascii="Arial" w:eastAsia="Arial" w:hAnsi="Arial" w:cs="Arial"/>
        </w:rPr>
      </w:pPr>
    </w:p>
    <w:p w:rsidR="00E24A27" w:rsidRDefault="00E24A27" w:rsidP="00107D45">
      <w:pPr>
        <w:spacing w:line="360" w:lineRule="auto"/>
        <w:ind w:left="720"/>
        <w:jc w:val="both"/>
        <w:rPr>
          <w:rFonts w:ascii="Arial" w:eastAsia="Arial" w:hAnsi="Arial" w:cs="Arial"/>
        </w:rPr>
      </w:pPr>
      <w:r w:rsidRPr="00FE0AA0">
        <w:rPr>
          <w:rFonts w:ascii="Arial" w:eastAsia="Arial" w:hAnsi="Arial" w:cs="Arial"/>
        </w:rPr>
        <w:t>10.1</w:t>
      </w:r>
      <w:r w:rsidRPr="00FE0AA0">
        <w:rPr>
          <w:rFonts w:ascii="Arial" w:eastAsia="Arial" w:hAnsi="Arial" w:cs="Arial"/>
        </w:rPr>
        <w:tab/>
      </w:r>
      <w:proofErr w:type="gramStart"/>
      <w:r w:rsidR="002563CA" w:rsidRPr="00FE0AA0">
        <w:rPr>
          <w:rFonts w:ascii="Arial" w:eastAsia="Arial" w:hAnsi="Arial" w:cs="Arial"/>
        </w:rPr>
        <w:t>that</w:t>
      </w:r>
      <w:proofErr w:type="gramEnd"/>
      <w:r w:rsidR="002563CA" w:rsidRPr="00FE0AA0">
        <w:rPr>
          <w:rFonts w:ascii="Arial" w:eastAsia="Arial" w:hAnsi="Arial" w:cs="Arial"/>
        </w:rPr>
        <w:t xml:space="preserve"> the applicant has in law no title to the relief sought, if such relief if predicated on the letter authored by the second respondent on 25 October 2017, which purportedly revoked the approval of the applicants building plan. </w:t>
      </w:r>
    </w:p>
    <w:p w:rsidR="00CB5CC9" w:rsidRPr="00FE0AA0" w:rsidRDefault="00CB5CC9" w:rsidP="00107D45">
      <w:pPr>
        <w:spacing w:line="360" w:lineRule="auto"/>
        <w:ind w:left="720"/>
        <w:jc w:val="both"/>
        <w:rPr>
          <w:rFonts w:ascii="Arial" w:eastAsia="Arial" w:hAnsi="Arial" w:cs="Arial"/>
        </w:rPr>
      </w:pPr>
    </w:p>
    <w:p w:rsidR="002563CA" w:rsidRPr="00FE0AA0" w:rsidRDefault="002563CA" w:rsidP="00107D45">
      <w:pPr>
        <w:spacing w:line="360" w:lineRule="auto"/>
        <w:ind w:left="720"/>
        <w:jc w:val="both"/>
        <w:rPr>
          <w:rFonts w:ascii="Arial" w:eastAsia="Arial" w:hAnsi="Arial" w:cs="Arial"/>
        </w:rPr>
      </w:pPr>
      <w:r w:rsidRPr="00FE0AA0">
        <w:rPr>
          <w:rFonts w:ascii="Arial" w:eastAsia="Arial" w:hAnsi="Arial" w:cs="Arial"/>
        </w:rPr>
        <w:lastRenderedPageBreak/>
        <w:t>10.2</w:t>
      </w:r>
      <w:r w:rsidRPr="00FE0AA0">
        <w:rPr>
          <w:rFonts w:ascii="Arial" w:eastAsia="Arial" w:hAnsi="Arial" w:cs="Arial"/>
        </w:rPr>
        <w:tab/>
        <w:t xml:space="preserve">that the decision as communicated to the applicant on 25 October 2017 does not amount to a decision capable or competent of review and setting aside by this court as the said decision had no weight or force in law. In this regard the second respondent elaborated as follows: </w:t>
      </w:r>
    </w:p>
    <w:p w:rsidR="00CB5CC9" w:rsidRDefault="00CB5CC9" w:rsidP="006E72D6">
      <w:pPr>
        <w:spacing w:line="360" w:lineRule="auto"/>
        <w:ind w:left="1440"/>
        <w:jc w:val="both"/>
        <w:rPr>
          <w:rFonts w:ascii="Arial" w:eastAsia="Arial" w:hAnsi="Arial" w:cs="Arial"/>
        </w:rPr>
      </w:pPr>
    </w:p>
    <w:p w:rsidR="002563CA" w:rsidRPr="00FE0AA0" w:rsidRDefault="002563CA" w:rsidP="00107D45">
      <w:pPr>
        <w:spacing w:line="360" w:lineRule="auto"/>
        <w:ind w:left="1440"/>
        <w:jc w:val="both"/>
        <w:rPr>
          <w:rFonts w:ascii="Arial" w:eastAsia="Arial" w:hAnsi="Arial" w:cs="Arial"/>
        </w:rPr>
      </w:pPr>
      <w:r w:rsidRPr="00FE0AA0">
        <w:rPr>
          <w:rFonts w:ascii="Arial" w:eastAsia="Arial" w:hAnsi="Arial" w:cs="Arial"/>
        </w:rPr>
        <w:t>10.2.1</w:t>
      </w:r>
      <w:r w:rsidRPr="00FE0AA0">
        <w:rPr>
          <w:rFonts w:ascii="Arial" w:eastAsia="Arial" w:hAnsi="Arial" w:cs="Arial"/>
        </w:rPr>
        <w:tab/>
        <w:t xml:space="preserve"> </w:t>
      </w:r>
      <w:r w:rsidR="00695814" w:rsidRPr="00FE0AA0">
        <w:rPr>
          <w:rFonts w:ascii="Arial" w:eastAsia="Arial" w:hAnsi="Arial" w:cs="Arial"/>
        </w:rPr>
        <w:t>I</w:t>
      </w:r>
      <w:r w:rsidRPr="00FE0AA0">
        <w:rPr>
          <w:rFonts w:ascii="Arial" w:eastAsia="Arial" w:hAnsi="Arial" w:cs="Arial"/>
        </w:rPr>
        <w:t>t is conceded that on 25 September 2015 the applicant submitted building plans;</w:t>
      </w:r>
    </w:p>
    <w:p w:rsidR="00CB5CC9" w:rsidRDefault="00CB5CC9" w:rsidP="00107D45">
      <w:pPr>
        <w:spacing w:line="360" w:lineRule="auto"/>
        <w:ind w:left="1440" w:firstLine="720"/>
        <w:jc w:val="both"/>
        <w:rPr>
          <w:rFonts w:ascii="Arial" w:eastAsia="Arial" w:hAnsi="Arial" w:cs="Arial"/>
        </w:rPr>
      </w:pPr>
    </w:p>
    <w:p w:rsidR="002563CA" w:rsidRPr="00FE0AA0" w:rsidRDefault="002563CA" w:rsidP="00107D45">
      <w:pPr>
        <w:spacing w:line="360" w:lineRule="auto"/>
        <w:ind w:left="1440"/>
        <w:jc w:val="both"/>
        <w:rPr>
          <w:rFonts w:ascii="Arial" w:eastAsia="Arial" w:hAnsi="Arial" w:cs="Arial"/>
        </w:rPr>
      </w:pPr>
      <w:r w:rsidRPr="00FE0AA0">
        <w:rPr>
          <w:rFonts w:ascii="Arial" w:eastAsia="Arial" w:hAnsi="Arial" w:cs="Arial"/>
        </w:rPr>
        <w:t>10.2.2 On 29 December 2015 the application was approved in terms of the first respondent’s Building Regulations, in terms of which Building Permit 3005/2015 was granted and issued;</w:t>
      </w:r>
    </w:p>
    <w:p w:rsidR="00CB5CC9" w:rsidRDefault="00CB5CC9" w:rsidP="00107D45">
      <w:pPr>
        <w:spacing w:line="360" w:lineRule="auto"/>
        <w:ind w:left="1440"/>
        <w:jc w:val="both"/>
        <w:rPr>
          <w:rFonts w:ascii="Arial" w:eastAsia="Arial" w:hAnsi="Arial" w:cs="Arial"/>
        </w:rPr>
      </w:pPr>
    </w:p>
    <w:p w:rsidR="002563CA" w:rsidRPr="00FE0AA0" w:rsidRDefault="002563CA" w:rsidP="00107D45">
      <w:pPr>
        <w:spacing w:line="360" w:lineRule="auto"/>
        <w:ind w:left="1440"/>
        <w:jc w:val="both"/>
        <w:rPr>
          <w:rFonts w:ascii="Arial" w:eastAsia="Arial" w:hAnsi="Arial" w:cs="Arial"/>
        </w:rPr>
      </w:pPr>
      <w:r w:rsidRPr="00FE0AA0">
        <w:rPr>
          <w:rFonts w:ascii="Arial" w:eastAsia="Arial" w:hAnsi="Arial" w:cs="Arial"/>
        </w:rPr>
        <w:t xml:space="preserve">10.2.3 </w:t>
      </w:r>
      <w:r w:rsidR="00695814" w:rsidRPr="00FE0AA0">
        <w:rPr>
          <w:rFonts w:ascii="Arial" w:eastAsia="Arial" w:hAnsi="Arial" w:cs="Arial"/>
        </w:rPr>
        <w:t>I</w:t>
      </w:r>
      <w:r w:rsidRPr="00FE0AA0">
        <w:rPr>
          <w:rFonts w:ascii="Arial" w:eastAsia="Arial" w:hAnsi="Arial" w:cs="Arial"/>
        </w:rPr>
        <w:t xml:space="preserve">n terms of the building permit the permit was valid for a period of 12 months </w:t>
      </w:r>
      <w:r w:rsidR="00EA5A6C" w:rsidRPr="00FE0AA0">
        <w:rPr>
          <w:rFonts w:ascii="Arial" w:eastAsia="Arial" w:hAnsi="Arial" w:cs="Arial"/>
        </w:rPr>
        <w:t xml:space="preserve">reckoned </w:t>
      </w:r>
      <w:r w:rsidRPr="00FE0AA0">
        <w:rPr>
          <w:rFonts w:ascii="Arial" w:eastAsia="Arial" w:hAnsi="Arial" w:cs="Arial"/>
        </w:rPr>
        <w:t>from dated of approval, i.e. 29 December 2015</w:t>
      </w:r>
      <w:r w:rsidR="00EA5A6C" w:rsidRPr="00FE0AA0">
        <w:rPr>
          <w:rFonts w:ascii="Arial" w:eastAsia="Arial" w:hAnsi="Arial" w:cs="Arial"/>
        </w:rPr>
        <w:t xml:space="preserve"> culminating on 30 December 2016;</w:t>
      </w:r>
    </w:p>
    <w:p w:rsidR="00CB5CC9" w:rsidRDefault="00CB5CC9" w:rsidP="00107D45">
      <w:pPr>
        <w:spacing w:line="360" w:lineRule="auto"/>
        <w:ind w:left="1440"/>
        <w:jc w:val="both"/>
        <w:rPr>
          <w:rFonts w:ascii="Arial" w:eastAsia="Arial" w:hAnsi="Arial" w:cs="Arial"/>
        </w:rPr>
      </w:pPr>
    </w:p>
    <w:p w:rsidR="00EA5A6C" w:rsidRPr="00FE0AA0" w:rsidRDefault="00EA5A6C" w:rsidP="00107D45">
      <w:pPr>
        <w:spacing w:line="360" w:lineRule="auto"/>
        <w:ind w:left="1440"/>
        <w:jc w:val="both"/>
        <w:rPr>
          <w:rFonts w:ascii="Arial" w:eastAsia="Arial" w:hAnsi="Arial" w:cs="Arial"/>
        </w:rPr>
      </w:pPr>
      <w:r w:rsidRPr="00FE0AA0">
        <w:rPr>
          <w:rFonts w:ascii="Arial" w:eastAsia="Arial" w:hAnsi="Arial" w:cs="Arial"/>
        </w:rPr>
        <w:t>10.2.4</w:t>
      </w:r>
      <w:r w:rsidRPr="00FE0AA0">
        <w:rPr>
          <w:rFonts w:ascii="Arial" w:eastAsia="Arial" w:hAnsi="Arial" w:cs="Arial"/>
        </w:rPr>
        <w:tab/>
      </w:r>
      <w:r w:rsidR="00695814" w:rsidRPr="00FE0AA0">
        <w:rPr>
          <w:rFonts w:ascii="Arial" w:eastAsia="Arial" w:hAnsi="Arial" w:cs="Arial"/>
        </w:rPr>
        <w:t>T</w:t>
      </w:r>
      <w:r w:rsidRPr="00FE0AA0">
        <w:rPr>
          <w:rFonts w:ascii="Arial" w:eastAsia="Arial" w:hAnsi="Arial" w:cs="Arial"/>
        </w:rPr>
        <w:t>he correspondence on 25 October 2017 to the applicant was some 10 months after the permit/plans lapsed</w:t>
      </w:r>
      <w:r w:rsidR="006E72D6">
        <w:rPr>
          <w:rFonts w:ascii="Arial" w:eastAsia="Arial" w:hAnsi="Arial" w:cs="Arial"/>
        </w:rPr>
        <w:t>;</w:t>
      </w:r>
    </w:p>
    <w:p w:rsidR="00CB5CC9" w:rsidRDefault="00CB5CC9" w:rsidP="00107D45">
      <w:pPr>
        <w:spacing w:line="360" w:lineRule="auto"/>
        <w:ind w:left="1440" w:firstLine="720"/>
        <w:jc w:val="both"/>
        <w:rPr>
          <w:rFonts w:ascii="Arial" w:eastAsia="Arial" w:hAnsi="Arial" w:cs="Arial"/>
        </w:rPr>
      </w:pPr>
    </w:p>
    <w:p w:rsidR="00EA5A6C" w:rsidRPr="00FE0AA0" w:rsidRDefault="00EA5A6C" w:rsidP="00107D45">
      <w:pPr>
        <w:spacing w:line="360" w:lineRule="auto"/>
        <w:ind w:left="1440"/>
        <w:jc w:val="both"/>
        <w:rPr>
          <w:rFonts w:ascii="Arial" w:eastAsia="Arial" w:hAnsi="Arial" w:cs="Arial"/>
        </w:rPr>
      </w:pPr>
      <w:r w:rsidRPr="00FE0AA0">
        <w:rPr>
          <w:rFonts w:ascii="Arial" w:eastAsia="Arial" w:hAnsi="Arial" w:cs="Arial"/>
        </w:rPr>
        <w:t xml:space="preserve">10.2.5 </w:t>
      </w:r>
      <w:r w:rsidR="00695814" w:rsidRPr="00FE0AA0">
        <w:rPr>
          <w:rFonts w:ascii="Arial" w:eastAsia="Arial" w:hAnsi="Arial" w:cs="Arial"/>
        </w:rPr>
        <w:t>A</w:t>
      </w:r>
      <w:r w:rsidR="00740015">
        <w:rPr>
          <w:rFonts w:ascii="Arial" w:eastAsia="Arial" w:hAnsi="Arial" w:cs="Arial"/>
        </w:rPr>
        <w:t xml:space="preserve">ccording to </w:t>
      </w:r>
      <w:r w:rsidR="002E2376" w:rsidRPr="00FE0AA0">
        <w:rPr>
          <w:rFonts w:ascii="Arial" w:eastAsia="Arial" w:hAnsi="Arial" w:cs="Arial"/>
        </w:rPr>
        <w:t>regulation</w:t>
      </w:r>
      <w:r w:rsidR="00171F03">
        <w:rPr>
          <w:rFonts w:ascii="Arial" w:eastAsia="Arial" w:hAnsi="Arial" w:cs="Arial"/>
        </w:rPr>
        <w:t xml:space="preserve"> 10 of the Building Regulations</w:t>
      </w:r>
      <w:r w:rsidR="002E2376" w:rsidRPr="003946D4">
        <w:rPr>
          <w:rFonts w:ascii="Arial" w:eastAsia="Arial" w:hAnsi="Arial" w:cs="Arial"/>
        </w:rPr>
        <w:t xml:space="preserve"> </w:t>
      </w:r>
      <w:r w:rsidR="00740015" w:rsidRPr="003946D4">
        <w:rPr>
          <w:rFonts w:ascii="Arial" w:eastAsia="Arial" w:hAnsi="Arial" w:cs="Arial"/>
        </w:rPr>
        <w:t xml:space="preserve">it is required that the </w:t>
      </w:r>
      <w:r w:rsidR="003946D4" w:rsidRPr="001C631B">
        <w:rPr>
          <w:rFonts w:ascii="Arial" w:eastAsia="Arial" w:hAnsi="Arial" w:cs="Arial"/>
        </w:rPr>
        <w:t>construction</w:t>
      </w:r>
      <w:r w:rsidR="00740015" w:rsidRPr="00740015">
        <w:rPr>
          <w:rFonts w:ascii="Arial" w:eastAsia="Arial" w:hAnsi="Arial" w:cs="Arial"/>
          <w:color w:val="FF0000"/>
        </w:rPr>
        <w:t xml:space="preserve"> </w:t>
      </w:r>
      <w:r w:rsidR="002E2376" w:rsidRPr="00FE0AA0">
        <w:rPr>
          <w:rFonts w:ascii="Arial" w:eastAsia="Arial" w:hAnsi="Arial" w:cs="Arial"/>
        </w:rPr>
        <w:t xml:space="preserve">be completed within 12 months from date of commencement. </w:t>
      </w:r>
    </w:p>
    <w:p w:rsidR="00CB5CC9" w:rsidRDefault="00CB5CC9" w:rsidP="00107D45">
      <w:pPr>
        <w:spacing w:line="360" w:lineRule="auto"/>
        <w:ind w:left="1440" w:firstLine="720"/>
        <w:jc w:val="both"/>
        <w:rPr>
          <w:rFonts w:ascii="Arial" w:eastAsia="Arial" w:hAnsi="Arial" w:cs="Arial"/>
        </w:rPr>
      </w:pPr>
    </w:p>
    <w:p w:rsidR="002E2376" w:rsidRPr="00FE0AA0" w:rsidRDefault="002E2376" w:rsidP="00107D45">
      <w:pPr>
        <w:spacing w:line="360" w:lineRule="auto"/>
        <w:ind w:left="1440"/>
        <w:jc w:val="both"/>
        <w:rPr>
          <w:rFonts w:ascii="Arial" w:eastAsia="Arial" w:hAnsi="Arial" w:cs="Arial"/>
        </w:rPr>
      </w:pPr>
      <w:r w:rsidRPr="00FE0AA0">
        <w:rPr>
          <w:rFonts w:ascii="Arial" w:eastAsia="Arial" w:hAnsi="Arial" w:cs="Arial"/>
        </w:rPr>
        <w:t xml:space="preserve">10.2.6 </w:t>
      </w:r>
      <w:r w:rsidR="00695814" w:rsidRPr="00FE0AA0">
        <w:rPr>
          <w:rFonts w:ascii="Arial" w:eastAsia="Arial" w:hAnsi="Arial" w:cs="Arial"/>
        </w:rPr>
        <w:t>T</w:t>
      </w:r>
      <w:r w:rsidRPr="00FE0AA0">
        <w:rPr>
          <w:rFonts w:ascii="Arial" w:eastAsia="Arial" w:hAnsi="Arial" w:cs="Arial"/>
        </w:rPr>
        <w:t>he construction activities w</w:t>
      </w:r>
      <w:r w:rsidR="00695814" w:rsidRPr="00FE0AA0">
        <w:rPr>
          <w:rFonts w:ascii="Arial" w:eastAsia="Arial" w:hAnsi="Arial" w:cs="Arial"/>
        </w:rPr>
        <w:t>ere</w:t>
      </w:r>
      <w:r w:rsidRPr="00FE0AA0">
        <w:rPr>
          <w:rFonts w:ascii="Arial" w:eastAsia="Arial" w:hAnsi="Arial" w:cs="Arial"/>
        </w:rPr>
        <w:t xml:space="preserve"> still taking place after the expiry of 12 months</w:t>
      </w:r>
      <w:r w:rsidR="00695814" w:rsidRPr="00FE0AA0">
        <w:rPr>
          <w:rFonts w:ascii="Arial" w:eastAsia="Arial" w:hAnsi="Arial" w:cs="Arial"/>
        </w:rPr>
        <w:t>, as admitted in the applicant’s founding affidavit</w:t>
      </w:r>
      <w:r w:rsidRPr="00FE0AA0">
        <w:rPr>
          <w:rFonts w:ascii="Arial" w:eastAsia="Arial" w:hAnsi="Arial" w:cs="Arial"/>
        </w:rPr>
        <w:t xml:space="preserve">. </w:t>
      </w:r>
      <w:r w:rsidR="00740015" w:rsidRPr="002066A0">
        <w:rPr>
          <w:rFonts w:ascii="Arial" w:eastAsia="Arial" w:hAnsi="Arial" w:cs="Arial"/>
        </w:rPr>
        <w:t>The</w:t>
      </w:r>
      <w:r w:rsidR="00740015">
        <w:rPr>
          <w:rFonts w:ascii="Arial" w:eastAsia="Arial" w:hAnsi="Arial" w:cs="Arial"/>
        </w:rPr>
        <w:t xml:space="preserve"> s</w:t>
      </w:r>
      <w:r w:rsidRPr="00FE0AA0">
        <w:rPr>
          <w:rFonts w:ascii="Arial" w:eastAsia="Arial" w:hAnsi="Arial" w:cs="Arial"/>
        </w:rPr>
        <w:t>aid construction activities were not sanctioned by the respondents and therefor</w:t>
      </w:r>
      <w:r w:rsidR="00695814" w:rsidRPr="00FE0AA0">
        <w:rPr>
          <w:rFonts w:ascii="Arial" w:eastAsia="Arial" w:hAnsi="Arial" w:cs="Arial"/>
        </w:rPr>
        <w:t>e</w:t>
      </w:r>
      <w:r w:rsidRPr="00FE0AA0">
        <w:rPr>
          <w:rFonts w:ascii="Arial" w:eastAsia="Arial" w:hAnsi="Arial" w:cs="Arial"/>
        </w:rPr>
        <w:t xml:space="preserve"> the construction activities of the </w:t>
      </w:r>
      <w:r w:rsidRPr="001C631B">
        <w:rPr>
          <w:rFonts w:ascii="Arial" w:eastAsia="Arial" w:hAnsi="Arial" w:cs="Arial"/>
        </w:rPr>
        <w:t>applica</w:t>
      </w:r>
      <w:r w:rsidR="002066A0" w:rsidRPr="001C631B">
        <w:rPr>
          <w:rFonts w:ascii="Arial" w:eastAsia="Arial" w:hAnsi="Arial" w:cs="Arial"/>
        </w:rPr>
        <w:t>nt</w:t>
      </w:r>
      <w:r w:rsidRPr="001C631B">
        <w:rPr>
          <w:rFonts w:ascii="Arial" w:eastAsia="Arial" w:hAnsi="Arial" w:cs="Arial"/>
        </w:rPr>
        <w:t xml:space="preserve"> </w:t>
      </w:r>
      <w:r w:rsidRPr="00FE0AA0">
        <w:rPr>
          <w:rFonts w:ascii="Arial" w:eastAsia="Arial" w:hAnsi="Arial" w:cs="Arial"/>
        </w:rPr>
        <w:t>after the lapse of the 12 months was unlawful as no application for extension was received;</w:t>
      </w:r>
    </w:p>
    <w:p w:rsidR="00CB5CC9" w:rsidRDefault="00CB5CC9" w:rsidP="00CB5CC9">
      <w:pPr>
        <w:spacing w:line="360" w:lineRule="auto"/>
        <w:jc w:val="both"/>
        <w:rPr>
          <w:rFonts w:ascii="Arial" w:eastAsia="Arial" w:hAnsi="Arial" w:cs="Arial"/>
        </w:rPr>
      </w:pPr>
    </w:p>
    <w:p w:rsidR="002E2376" w:rsidRPr="00FE0AA0" w:rsidRDefault="005106FD" w:rsidP="00107D45">
      <w:pPr>
        <w:tabs>
          <w:tab w:val="left" w:pos="540"/>
          <w:tab w:val="left" w:pos="900"/>
        </w:tabs>
        <w:spacing w:line="360" w:lineRule="auto"/>
        <w:ind w:left="720"/>
        <w:jc w:val="both"/>
        <w:rPr>
          <w:rFonts w:ascii="Arial" w:eastAsia="Arial" w:hAnsi="Arial" w:cs="Arial"/>
        </w:rPr>
      </w:pPr>
      <w:r>
        <w:rPr>
          <w:rFonts w:ascii="Arial" w:eastAsia="Arial" w:hAnsi="Arial" w:cs="Arial"/>
        </w:rPr>
        <w:t xml:space="preserve">10.3 </w:t>
      </w:r>
      <w:proofErr w:type="gramStart"/>
      <w:r>
        <w:rPr>
          <w:rFonts w:ascii="Arial" w:eastAsia="Arial" w:hAnsi="Arial" w:cs="Arial"/>
        </w:rPr>
        <w:t>that</w:t>
      </w:r>
      <w:proofErr w:type="gramEnd"/>
      <w:r>
        <w:rPr>
          <w:rFonts w:ascii="Arial" w:eastAsia="Arial" w:hAnsi="Arial" w:cs="Arial"/>
        </w:rPr>
        <w:t xml:space="preserve"> the second</w:t>
      </w:r>
      <w:r w:rsidRPr="001C631B">
        <w:rPr>
          <w:rFonts w:ascii="Arial" w:eastAsia="Arial" w:hAnsi="Arial" w:cs="Arial"/>
        </w:rPr>
        <w:t xml:space="preserve"> respondent’</w:t>
      </w:r>
      <w:r w:rsidR="002E2376" w:rsidRPr="001C631B">
        <w:rPr>
          <w:rFonts w:ascii="Arial" w:eastAsia="Arial" w:hAnsi="Arial" w:cs="Arial"/>
        </w:rPr>
        <w:t xml:space="preserve">s </w:t>
      </w:r>
      <w:r w:rsidR="002E2376" w:rsidRPr="00FE0AA0">
        <w:rPr>
          <w:rFonts w:ascii="Arial" w:eastAsia="Arial" w:hAnsi="Arial" w:cs="Arial"/>
        </w:rPr>
        <w:t>decision was inconsequential and the application by the applicant is frivolous and vexatious;</w:t>
      </w:r>
    </w:p>
    <w:p w:rsidR="00CB5CC9" w:rsidRDefault="00CB5CC9" w:rsidP="00107D45">
      <w:pPr>
        <w:tabs>
          <w:tab w:val="left" w:pos="540"/>
          <w:tab w:val="left" w:pos="900"/>
        </w:tabs>
        <w:spacing w:line="360" w:lineRule="auto"/>
        <w:ind w:left="720"/>
        <w:jc w:val="both"/>
        <w:rPr>
          <w:rFonts w:ascii="Arial" w:eastAsia="Arial" w:hAnsi="Arial" w:cs="Arial"/>
        </w:rPr>
      </w:pPr>
    </w:p>
    <w:p w:rsidR="002E2376" w:rsidRPr="00FE0AA0" w:rsidRDefault="002E2376" w:rsidP="00107D45">
      <w:pPr>
        <w:tabs>
          <w:tab w:val="left" w:pos="540"/>
          <w:tab w:val="left" w:pos="900"/>
        </w:tabs>
        <w:spacing w:line="360" w:lineRule="auto"/>
        <w:ind w:left="720"/>
        <w:jc w:val="both"/>
        <w:rPr>
          <w:rFonts w:ascii="Arial" w:eastAsia="Arial" w:hAnsi="Arial" w:cs="Arial"/>
        </w:rPr>
      </w:pPr>
      <w:r w:rsidRPr="00FE0AA0">
        <w:rPr>
          <w:rFonts w:ascii="Arial" w:eastAsia="Arial" w:hAnsi="Arial" w:cs="Arial"/>
        </w:rPr>
        <w:t xml:space="preserve">10.4 that even if the court finds that the first respondent’s decision should be set aside  it would not allow the applicant to proceed with his construction since his plans/or permit lapsed alternatively are invalid. </w:t>
      </w:r>
    </w:p>
    <w:p w:rsidR="00CB5CC9" w:rsidRDefault="00CB5CC9" w:rsidP="00107D45">
      <w:pPr>
        <w:tabs>
          <w:tab w:val="left" w:pos="540"/>
          <w:tab w:val="left" w:pos="900"/>
        </w:tabs>
        <w:spacing w:line="360" w:lineRule="auto"/>
        <w:ind w:left="720"/>
        <w:jc w:val="both"/>
        <w:rPr>
          <w:rFonts w:ascii="Arial" w:eastAsia="Arial" w:hAnsi="Arial" w:cs="Arial"/>
        </w:rPr>
      </w:pPr>
    </w:p>
    <w:p w:rsidR="002E2376" w:rsidRPr="00FE0AA0" w:rsidRDefault="002E2376" w:rsidP="00107D45">
      <w:pPr>
        <w:tabs>
          <w:tab w:val="left" w:pos="540"/>
          <w:tab w:val="left" w:pos="900"/>
        </w:tabs>
        <w:spacing w:line="360" w:lineRule="auto"/>
        <w:ind w:left="720"/>
        <w:jc w:val="both"/>
        <w:rPr>
          <w:rFonts w:ascii="Arial" w:eastAsia="Arial" w:hAnsi="Arial" w:cs="Arial"/>
        </w:rPr>
      </w:pPr>
      <w:r w:rsidRPr="00FE0AA0">
        <w:rPr>
          <w:rFonts w:ascii="Arial" w:eastAsia="Arial" w:hAnsi="Arial" w:cs="Arial"/>
        </w:rPr>
        <w:t xml:space="preserve">10.5 that the principle of </w:t>
      </w:r>
      <w:proofErr w:type="spellStart"/>
      <w:r w:rsidRPr="00FE0AA0">
        <w:rPr>
          <w:rFonts w:ascii="Arial" w:eastAsia="Arial" w:hAnsi="Arial" w:cs="Arial"/>
          <w:i/>
        </w:rPr>
        <w:t>functus</w:t>
      </w:r>
      <w:proofErr w:type="spellEnd"/>
      <w:r w:rsidRPr="00FE0AA0">
        <w:rPr>
          <w:rFonts w:ascii="Arial" w:eastAsia="Arial" w:hAnsi="Arial" w:cs="Arial"/>
          <w:i/>
        </w:rPr>
        <w:t xml:space="preserve"> officio</w:t>
      </w:r>
      <w:r w:rsidRPr="00FE0AA0">
        <w:rPr>
          <w:rFonts w:ascii="Arial" w:eastAsia="Arial" w:hAnsi="Arial" w:cs="Arial"/>
        </w:rPr>
        <w:t xml:space="preserve"> in respect of the cancellation of approval o</w:t>
      </w:r>
      <w:r w:rsidR="00EA4D6C">
        <w:rPr>
          <w:rFonts w:ascii="Arial" w:eastAsia="Arial" w:hAnsi="Arial" w:cs="Arial"/>
        </w:rPr>
        <w:t xml:space="preserve">f the building plans is </w:t>
      </w:r>
      <w:r w:rsidR="00EA4D6C" w:rsidRPr="002066A0">
        <w:rPr>
          <w:rFonts w:ascii="Arial" w:eastAsia="Arial" w:hAnsi="Arial" w:cs="Arial"/>
        </w:rPr>
        <w:t>remote</w:t>
      </w:r>
      <w:r w:rsidR="00EA4D6C" w:rsidRPr="00EA4D6C">
        <w:rPr>
          <w:rFonts w:ascii="Arial" w:eastAsia="Arial" w:hAnsi="Arial" w:cs="Arial"/>
          <w:color w:val="FF0000"/>
        </w:rPr>
        <w:t xml:space="preserve"> </w:t>
      </w:r>
      <w:r w:rsidRPr="00FE0AA0">
        <w:rPr>
          <w:rFonts w:ascii="Arial" w:eastAsia="Arial" w:hAnsi="Arial" w:cs="Arial"/>
        </w:rPr>
        <w:t xml:space="preserve">and misplaced, since the first respondent did not cancel the approval of the permit/building </w:t>
      </w:r>
      <w:r w:rsidRPr="001C631B">
        <w:rPr>
          <w:rFonts w:ascii="Arial" w:eastAsia="Arial" w:hAnsi="Arial" w:cs="Arial"/>
        </w:rPr>
        <w:t>plans</w:t>
      </w:r>
      <w:r w:rsidR="00426CE2" w:rsidRPr="001C631B">
        <w:rPr>
          <w:rFonts w:ascii="Arial" w:eastAsia="Arial" w:hAnsi="Arial" w:cs="Arial"/>
        </w:rPr>
        <w:t xml:space="preserve"> as at the time</w:t>
      </w:r>
      <w:r w:rsidR="002066A0" w:rsidRPr="001C631B">
        <w:rPr>
          <w:rFonts w:ascii="Arial" w:eastAsia="Arial" w:hAnsi="Arial" w:cs="Arial"/>
        </w:rPr>
        <w:t xml:space="preserve"> the building plans</w:t>
      </w:r>
      <w:r w:rsidRPr="001C631B">
        <w:rPr>
          <w:rFonts w:ascii="Arial" w:eastAsia="Arial" w:hAnsi="Arial" w:cs="Arial"/>
        </w:rPr>
        <w:t xml:space="preserve"> lapsed</w:t>
      </w:r>
      <w:r w:rsidR="002066A0" w:rsidRPr="001C631B">
        <w:rPr>
          <w:rFonts w:ascii="Arial" w:eastAsia="Arial" w:hAnsi="Arial" w:cs="Arial"/>
        </w:rPr>
        <w:t xml:space="preserve"> and expired, and therefore invalid</w:t>
      </w:r>
      <w:r w:rsidRPr="001C631B">
        <w:rPr>
          <w:rFonts w:ascii="Arial" w:eastAsia="Arial" w:hAnsi="Arial" w:cs="Arial"/>
        </w:rPr>
        <w:t>. In light thereof the se</w:t>
      </w:r>
      <w:r w:rsidR="005106FD" w:rsidRPr="001C631B">
        <w:rPr>
          <w:rFonts w:ascii="Arial" w:eastAsia="Arial" w:hAnsi="Arial" w:cs="Arial"/>
        </w:rPr>
        <w:t>cond respondent</w:t>
      </w:r>
      <w:r w:rsidRPr="001C631B">
        <w:rPr>
          <w:rFonts w:ascii="Arial" w:eastAsia="Arial" w:hAnsi="Arial" w:cs="Arial"/>
        </w:rPr>
        <w:t xml:space="preserve"> </w:t>
      </w:r>
      <w:r w:rsidRPr="00FE0AA0">
        <w:rPr>
          <w:rFonts w:ascii="Arial" w:eastAsia="Arial" w:hAnsi="Arial" w:cs="Arial"/>
        </w:rPr>
        <w:t xml:space="preserve">was not enjoined to afford the applicant any representation before making or communicating the decision. </w:t>
      </w:r>
    </w:p>
    <w:p w:rsidR="00CB5CC9" w:rsidRDefault="00CB5CC9" w:rsidP="00107D45">
      <w:pPr>
        <w:tabs>
          <w:tab w:val="left" w:pos="540"/>
          <w:tab w:val="left" w:pos="900"/>
        </w:tabs>
        <w:spacing w:line="360" w:lineRule="auto"/>
        <w:ind w:left="720"/>
        <w:jc w:val="both"/>
        <w:rPr>
          <w:rFonts w:ascii="Arial" w:eastAsia="Arial" w:hAnsi="Arial" w:cs="Arial"/>
        </w:rPr>
      </w:pPr>
    </w:p>
    <w:p w:rsidR="002E2376" w:rsidRDefault="002E2376" w:rsidP="00107D45">
      <w:pPr>
        <w:tabs>
          <w:tab w:val="left" w:pos="540"/>
          <w:tab w:val="left" w:pos="900"/>
        </w:tabs>
        <w:spacing w:line="360" w:lineRule="auto"/>
        <w:ind w:left="720"/>
        <w:jc w:val="both"/>
        <w:rPr>
          <w:rFonts w:ascii="Arial" w:eastAsia="Arial" w:hAnsi="Arial" w:cs="Arial"/>
        </w:rPr>
      </w:pPr>
      <w:r w:rsidRPr="00FE0AA0">
        <w:rPr>
          <w:rFonts w:ascii="Arial" w:eastAsia="Arial" w:hAnsi="Arial" w:cs="Arial"/>
        </w:rPr>
        <w:t xml:space="preserve">10.6 </w:t>
      </w:r>
      <w:proofErr w:type="gramStart"/>
      <w:r w:rsidRPr="00FE0AA0">
        <w:rPr>
          <w:rFonts w:ascii="Arial" w:eastAsia="Arial" w:hAnsi="Arial" w:cs="Arial"/>
        </w:rPr>
        <w:t>that</w:t>
      </w:r>
      <w:proofErr w:type="gramEnd"/>
      <w:r w:rsidRPr="00FE0AA0">
        <w:rPr>
          <w:rFonts w:ascii="Arial" w:eastAsia="Arial" w:hAnsi="Arial" w:cs="Arial"/>
        </w:rPr>
        <w:t xml:space="preserve"> there is no merits in the contention that there was a violation of the Article 18 of the Namibian Constitution. </w:t>
      </w:r>
    </w:p>
    <w:p w:rsidR="00107D45" w:rsidRPr="00FE0AA0" w:rsidRDefault="00107D45" w:rsidP="00107D45">
      <w:pPr>
        <w:tabs>
          <w:tab w:val="left" w:pos="540"/>
          <w:tab w:val="left" w:pos="900"/>
        </w:tabs>
        <w:spacing w:line="360" w:lineRule="auto"/>
        <w:ind w:left="720"/>
        <w:jc w:val="both"/>
        <w:rPr>
          <w:rFonts w:ascii="Arial" w:eastAsia="Arial" w:hAnsi="Arial" w:cs="Arial"/>
        </w:rPr>
      </w:pPr>
    </w:p>
    <w:p w:rsidR="00E24A27" w:rsidRPr="005B7A85" w:rsidRDefault="00695814" w:rsidP="00525192">
      <w:pPr>
        <w:spacing w:line="360" w:lineRule="auto"/>
        <w:jc w:val="both"/>
        <w:rPr>
          <w:rFonts w:ascii="Arial" w:eastAsia="Arial" w:hAnsi="Arial" w:cs="Arial"/>
          <w:u w:val="single"/>
        </w:rPr>
      </w:pPr>
      <w:r w:rsidRPr="005B7A85">
        <w:rPr>
          <w:rFonts w:ascii="Arial" w:eastAsia="Arial" w:hAnsi="Arial" w:cs="Arial"/>
          <w:u w:val="single"/>
        </w:rPr>
        <w:t>Answering affidavit on behalf of the Third to Seventh Respondents</w:t>
      </w:r>
    </w:p>
    <w:p w:rsidR="00E24A27" w:rsidRPr="00FE0AA0" w:rsidRDefault="00E24A27" w:rsidP="00525192">
      <w:pPr>
        <w:spacing w:line="360" w:lineRule="auto"/>
        <w:jc w:val="both"/>
        <w:rPr>
          <w:rFonts w:ascii="Arial" w:eastAsia="Arial" w:hAnsi="Arial" w:cs="Arial"/>
        </w:rPr>
      </w:pPr>
    </w:p>
    <w:p w:rsidR="00AB2889" w:rsidRPr="00D256DA" w:rsidRDefault="00211549"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11</w:t>
      </w:r>
      <w:r w:rsidRPr="00FE0AA0">
        <w:rPr>
          <w:rFonts w:ascii="Arial" w:eastAsia="Arial" w:hAnsi="Arial" w:cs="Arial"/>
        </w:rPr>
        <w:t>]</w:t>
      </w:r>
      <w:r w:rsidRPr="00FE0AA0">
        <w:rPr>
          <w:rFonts w:ascii="Arial" w:eastAsia="Arial" w:hAnsi="Arial" w:cs="Arial"/>
        </w:rPr>
        <w:tab/>
      </w:r>
      <w:r w:rsidR="002A4AA9" w:rsidRPr="00FE0AA0">
        <w:rPr>
          <w:rFonts w:ascii="Arial" w:eastAsia="Arial" w:hAnsi="Arial" w:cs="Arial"/>
        </w:rPr>
        <w:t xml:space="preserve">The third to seventh respondents (applicants in the counter application) are owners adjacent to and bordering on Erf 506 </w:t>
      </w:r>
      <w:proofErr w:type="spellStart"/>
      <w:r w:rsidR="002A4AA9" w:rsidRPr="00FE0AA0">
        <w:rPr>
          <w:rFonts w:ascii="Arial" w:eastAsia="Arial" w:hAnsi="Arial" w:cs="Arial"/>
        </w:rPr>
        <w:t>Aschenborn</w:t>
      </w:r>
      <w:proofErr w:type="spellEnd"/>
      <w:r w:rsidR="002A4AA9" w:rsidRPr="00FE0AA0">
        <w:rPr>
          <w:rFonts w:ascii="Arial" w:eastAsia="Arial" w:hAnsi="Arial" w:cs="Arial"/>
        </w:rPr>
        <w:t xml:space="preserve"> Street, </w:t>
      </w:r>
      <w:proofErr w:type="spellStart"/>
      <w:r w:rsidR="002A4AA9" w:rsidRPr="00FE0AA0">
        <w:rPr>
          <w:rFonts w:ascii="Arial" w:eastAsia="Arial" w:hAnsi="Arial" w:cs="Arial"/>
        </w:rPr>
        <w:t>Pioneerspark</w:t>
      </w:r>
      <w:proofErr w:type="spellEnd"/>
      <w:r w:rsidR="002A4AA9" w:rsidRPr="00FE0AA0">
        <w:rPr>
          <w:rFonts w:ascii="Arial" w:eastAsia="Arial" w:hAnsi="Arial" w:cs="Arial"/>
        </w:rPr>
        <w:t xml:space="preserve">, </w:t>
      </w:r>
      <w:proofErr w:type="gramStart"/>
      <w:r w:rsidR="002A4AA9" w:rsidRPr="00FE0AA0">
        <w:rPr>
          <w:rFonts w:ascii="Arial" w:eastAsia="Arial" w:hAnsi="Arial" w:cs="Arial"/>
        </w:rPr>
        <w:t>Windhoek</w:t>
      </w:r>
      <w:proofErr w:type="gramEnd"/>
      <w:r w:rsidR="002A4AA9" w:rsidRPr="00FE0AA0">
        <w:rPr>
          <w:rFonts w:ascii="Arial" w:eastAsia="Arial" w:hAnsi="Arial" w:cs="Arial"/>
        </w:rPr>
        <w:t>.</w:t>
      </w:r>
      <w:r w:rsidR="00415CFA">
        <w:rPr>
          <w:rFonts w:ascii="Arial" w:eastAsia="Arial" w:hAnsi="Arial" w:cs="Arial"/>
        </w:rPr>
        <w:t xml:space="preserve"> </w:t>
      </w:r>
      <w:r w:rsidR="00415CFA" w:rsidRPr="00D256DA">
        <w:rPr>
          <w:rFonts w:ascii="Arial" w:eastAsia="Arial" w:hAnsi="Arial" w:cs="Arial"/>
        </w:rPr>
        <w:t xml:space="preserve">As such, the third to seventh respondents submit that they had a long standing concern with the activities carried out on Erf 506. </w:t>
      </w:r>
      <w:r w:rsidR="00E83B8C" w:rsidRPr="00D256DA">
        <w:rPr>
          <w:rFonts w:ascii="Arial" w:eastAsia="Arial" w:hAnsi="Arial" w:cs="Arial"/>
        </w:rPr>
        <w:t xml:space="preserve">One of the main concerns bordered on the aspect that the applicant operated an extensive business operation at the premises wherein the respondents had not given their consent thereto. The third to seventh respondents further indicated that during 2015, they were approached by a company called Plan Africa Consulting CC with a questionnaire for the respondents to indicate their position regarding the rezoning of Erf 506 and consent for accommodation establishment while the rezoning is in progress. The third to seventh </w:t>
      </w:r>
      <w:r w:rsidR="00171F03" w:rsidRPr="00D256DA">
        <w:rPr>
          <w:rFonts w:ascii="Arial" w:eastAsia="Arial" w:hAnsi="Arial" w:cs="Arial"/>
        </w:rPr>
        <w:t>respondents, as owners</w:t>
      </w:r>
      <w:r w:rsidR="00E83B8C" w:rsidRPr="00D256DA">
        <w:rPr>
          <w:rFonts w:ascii="Arial" w:eastAsia="Arial" w:hAnsi="Arial" w:cs="Arial"/>
        </w:rPr>
        <w:t xml:space="preserve"> of neighbouring properties</w:t>
      </w:r>
      <w:r w:rsidR="00D256DA" w:rsidRPr="00D256DA">
        <w:rPr>
          <w:rFonts w:ascii="Arial" w:eastAsia="Arial" w:hAnsi="Arial" w:cs="Arial"/>
        </w:rPr>
        <w:t>,</w:t>
      </w:r>
      <w:r w:rsidR="00E83B8C">
        <w:rPr>
          <w:rFonts w:ascii="Arial" w:eastAsia="Arial" w:hAnsi="Arial" w:cs="Arial"/>
          <w:color w:val="7030A0"/>
        </w:rPr>
        <w:t xml:space="preserve"> </w:t>
      </w:r>
      <w:r w:rsidR="00E83B8C" w:rsidRPr="00D256DA">
        <w:rPr>
          <w:rFonts w:ascii="Arial" w:eastAsia="Arial" w:hAnsi="Arial" w:cs="Arial"/>
        </w:rPr>
        <w:t>objected to the proposal on the basis that constructions on the property commenced without the building plans having been approved prior and that there were irregularities surrounding the approval of the building permit.</w:t>
      </w:r>
    </w:p>
    <w:p w:rsidR="00AB2889" w:rsidRDefault="00AB2889" w:rsidP="00525192">
      <w:pPr>
        <w:spacing w:line="360" w:lineRule="auto"/>
        <w:jc w:val="both"/>
        <w:rPr>
          <w:rFonts w:ascii="Arial" w:eastAsia="Arial" w:hAnsi="Arial" w:cs="Arial"/>
          <w:color w:val="7030A0"/>
        </w:rPr>
      </w:pPr>
    </w:p>
    <w:p w:rsidR="002A4AA9" w:rsidRPr="00D256DA" w:rsidRDefault="00AB2889" w:rsidP="00525192">
      <w:pPr>
        <w:spacing w:line="360" w:lineRule="auto"/>
        <w:jc w:val="both"/>
        <w:rPr>
          <w:rFonts w:ascii="Arial" w:eastAsia="Arial" w:hAnsi="Arial" w:cs="Arial"/>
        </w:rPr>
      </w:pPr>
      <w:r w:rsidRPr="00D256DA">
        <w:rPr>
          <w:rFonts w:ascii="Arial" w:eastAsia="Arial" w:hAnsi="Arial" w:cs="Arial"/>
        </w:rPr>
        <w:t>[</w:t>
      </w:r>
      <w:r w:rsidR="00107D45">
        <w:rPr>
          <w:rFonts w:ascii="Arial" w:eastAsia="Arial" w:hAnsi="Arial" w:cs="Arial"/>
        </w:rPr>
        <w:t>12</w:t>
      </w:r>
      <w:r w:rsidRPr="00D256DA">
        <w:rPr>
          <w:rFonts w:ascii="Arial" w:eastAsia="Arial" w:hAnsi="Arial" w:cs="Arial"/>
        </w:rPr>
        <w:t>]</w:t>
      </w:r>
      <w:r w:rsidRPr="00D256DA">
        <w:rPr>
          <w:rFonts w:ascii="Arial" w:eastAsia="Arial" w:hAnsi="Arial" w:cs="Arial"/>
        </w:rPr>
        <w:tab/>
        <w:t xml:space="preserve">The third to seventh respondents further point out that looking at the building plans that were approved, such were approved on or about 29 December 2015, which is after objections by the various neighbouring owners of Erf 506 were lodged, however, no communication was made from the local authority that the rezoning of Erf 506 had been allowed. </w:t>
      </w:r>
      <w:r w:rsidR="00775B42" w:rsidRPr="00D256DA">
        <w:rPr>
          <w:rFonts w:ascii="Arial" w:eastAsia="Arial" w:hAnsi="Arial" w:cs="Arial"/>
        </w:rPr>
        <w:t xml:space="preserve">The third to seventh respondents are further of the view that as the building plans were approved in 2015, where construction activities already commenced in 2014 and continued on into 2016, such building plans became obsolete as having been expired in terms of clause 20 of the Windhoek Town Planning Scheme and regulation 10 of the Building Regulations </w:t>
      </w:r>
      <w:r w:rsidR="006009C7" w:rsidRPr="00D256DA">
        <w:rPr>
          <w:rFonts w:ascii="Arial" w:eastAsia="Arial" w:hAnsi="Arial" w:cs="Arial"/>
        </w:rPr>
        <w:t>of 1969</w:t>
      </w:r>
      <w:r w:rsidR="00775B42" w:rsidRPr="00D256DA">
        <w:rPr>
          <w:rFonts w:ascii="Arial" w:eastAsia="Arial" w:hAnsi="Arial" w:cs="Arial"/>
        </w:rPr>
        <w:t xml:space="preserve"> (as amended) </w:t>
      </w:r>
      <w:r w:rsidR="006009C7" w:rsidRPr="00D256DA">
        <w:rPr>
          <w:rFonts w:ascii="Arial" w:eastAsia="Arial" w:hAnsi="Arial" w:cs="Arial"/>
        </w:rPr>
        <w:t>published under official gazette no. 2992 of 28 April 1969 (GN 57 of 1969)</w:t>
      </w:r>
      <w:r w:rsidR="00374FAD" w:rsidRPr="00D256DA">
        <w:rPr>
          <w:rFonts w:ascii="Arial" w:eastAsia="Arial" w:hAnsi="Arial" w:cs="Arial"/>
        </w:rPr>
        <w:t>. Therefore in a nutshell, the third to seventh respondents were never consulted when the purported building plans were approved contrary to the practice and requirements of the local authority and further that the proposed construction would hinder the right to privacy of some of the adjacent erven owners surround</w:t>
      </w:r>
      <w:r w:rsidR="00BE1242" w:rsidRPr="00D256DA">
        <w:rPr>
          <w:rFonts w:ascii="Arial" w:eastAsia="Arial" w:hAnsi="Arial" w:cs="Arial"/>
        </w:rPr>
        <w:t>ing Erf 506 and as a result the construction could not have commenced in the manner in which it did without the proper consent.</w:t>
      </w:r>
    </w:p>
    <w:p w:rsidR="00107D45" w:rsidRDefault="00107D45" w:rsidP="00525192">
      <w:pPr>
        <w:spacing w:line="360" w:lineRule="auto"/>
        <w:jc w:val="both"/>
        <w:rPr>
          <w:rFonts w:ascii="Arial" w:eastAsia="Arial" w:hAnsi="Arial" w:cs="Arial"/>
          <w:i/>
        </w:rPr>
      </w:pPr>
    </w:p>
    <w:p w:rsidR="00202027" w:rsidRPr="005B7A85" w:rsidRDefault="00202027" w:rsidP="00525192">
      <w:pPr>
        <w:spacing w:line="360" w:lineRule="auto"/>
        <w:jc w:val="both"/>
        <w:rPr>
          <w:rFonts w:ascii="Arial" w:eastAsia="Arial" w:hAnsi="Arial" w:cs="Arial"/>
          <w:u w:val="single"/>
        </w:rPr>
      </w:pPr>
      <w:r w:rsidRPr="005B7A85">
        <w:rPr>
          <w:rFonts w:ascii="Arial" w:eastAsia="Arial" w:hAnsi="Arial" w:cs="Arial"/>
          <w:u w:val="single"/>
        </w:rPr>
        <w:t>Ar</w:t>
      </w:r>
      <w:r w:rsidR="00F702BC" w:rsidRPr="005B7A85">
        <w:rPr>
          <w:rFonts w:ascii="Arial" w:eastAsia="Arial" w:hAnsi="Arial" w:cs="Arial"/>
          <w:u w:val="single"/>
        </w:rPr>
        <w:t>gument on behalf of the applicant</w:t>
      </w:r>
    </w:p>
    <w:p w:rsidR="00202027" w:rsidRPr="00FE0AA0" w:rsidRDefault="00202027" w:rsidP="00525192">
      <w:pPr>
        <w:spacing w:line="360" w:lineRule="auto"/>
        <w:jc w:val="both"/>
        <w:rPr>
          <w:rFonts w:ascii="Arial" w:eastAsia="Arial" w:hAnsi="Arial" w:cs="Arial"/>
          <w:i/>
        </w:rPr>
      </w:pPr>
    </w:p>
    <w:p w:rsidR="00202027" w:rsidRPr="00FE0AA0" w:rsidRDefault="00F702BC"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13</w:t>
      </w:r>
      <w:r w:rsidR="00202027" w:rsidRPr="00FE0AA0">
        <w:rPr>
          <w:rFonts w:ascii="Arial" w:eastAsia="Arial" w:hAnsi="Arial" w:cs="Arial"/>
        </w:rPr>
        <w:t>]</w:t>
      </w:r>
      <w:r w:rsidR="00202027" w:rsidRPr="00FE0AA0">
        <w:rPr>
          <w:rFonts w:ascii="Arial" w:eastAsia="Arial" w:hAnsi="Arial" w:cs="Arial"/>
        </w:rPr>
        <w:tab/>
      </w:r>
      <w:r w:rsidR="00F028F9" w:rsidRPr="00FE0AA0">
        <w:rPr>
          <w:rFonts w:ascii="Arial" w:eastAsia="Arial" w:hAnsi="Arial" w:cs="Arial"/>
        </w:rPr>
        <w:t xml:space="preserve">In respect of the main application and having regard to the second respondent’s decision, the applicant is of the view that such decision is one that can be easily set aside for it breached a well-established rule that an administrative official cannot seek to withdraw a final decision adversely affecting a private individual unless he or she is statutorily authorised to do so and provided that he or she has given the adversely affected individual </w:t>
      </w:r>
      <w:proofErr w:type="spellStart"/>
      <w:r w:rsidR="00F028F9" w:rsidRPr="00FE0AA0">
        <w:rPr>
          <w:rFonts w:ascii="Arial" w:eastAsia="Arial" w:hAnsi="Arial" w:cs="Arial"/>
          <w:i/>
        </w:rPr>
        <w:t>audi</w:t>
      </w:r>
      <w:proofErr w:type="spellEnd"/>
      <w:r w:rsidR="00F028F9" w:rsidRPr="00FE0AA0">
        <w:rPr>
          <w:rFonts w:ascii="Arial" w:eastAsia="Arial" w:hAnsi="Arial" w:cs="Arial"/>
          <w:i/>
        </w:rPr>
        <w:t xml:space="preserve">. </w:t>
      </w:r>
      <w:r w:rsidR="00F028F9" w:rsidRPr="00FE0AA0">
        <w:rPr>
          <w:rFonts w:ascii="Arial" w:eastAsia="Arial" w:hAnsi="Arial" w:cs="Arial"/>
        </w:rPr>
        <w:t>The applicant is further of the view that even if the second respondent could revoke its decision, then the second respondent failed to act fairly and reasonably as contemplated under Article 18 of the Namibian Constitution. As such, the decision by the second respondent is liable to be reviewed and set aside.</w:t>
      </w:r>
    </w:p>
    <w:p w:rsidR="00F028F9" w:rsidRPr="00FE0AA0" w:rsidRDefault="00F028F9" w:rsidP="00525192">
      <w:pPr>
        <w:spacing w:line="360" w:lineRule="auto"/>
        <w:jc w:val="both"/>
        <w:rPr>
          <w:rFonts w:ascii="Arial" w:eastAsia="Arial" w:hAnsi="Arial" w:cs="Arial"/>
        </w:rPr>
      </w:pPr>
    </w:p>
    <w:p w:rsidR="00202027" w:rsidRPr="00FE0AA0" w:rsidRDefault="00F702BC"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14</w:t>
      </w:r>
      <w:r w:rsidR="00202027" w:rsidRPr="00FE0AA0">
        <w:rPr>
          <w:rFonts w:ascii="Arial" w:eastAsia="Arial" w:hAnsi="Arial" w:cs="Arial"/>
        </w:rPr>
        <w:t>]</w:t>
      </w:r>
      <w:r w:rsidR="00202027" w:rsidRPr="00FE0AA0">
        <w:rPr>
          <w:rFonts w:ascii="Arial" w:eastAsia="Arial" w:hAnsi="Arial" w:cs="Arial"/>
        </w:rPr>
        <w:tab/>
        <w:t xml:space="preserve"> </w:t>
      </w:r>
      <w:r w:rsidR="00134476" w:rsidRPr="00FE0AA0">
        <w:rPr>
          <w:rFonts w:ascii="Arial" w:eastAsia="Arial" w:hAnsi="Arial" w:cs="Arial"/>
        </w:rPr>
        <w:t xml:space="preserve">On the conditional counter application by the third to seventh respondents, the applicant is of the view that such fails to clear the first hurdle, which is that it was </w:t>
      </w:r>
      <w:r w:rsidR="00134476" w:rsidRPr="00FE0AA0">
        <w:rPr>
          <w:rFonts w:ascii="Arial" w:eastAsia="Arial" w:hAnsi="Arial" w:cs="Arial"/>
        </w:rPr>
        <w:lastRenderedPageBreak/>
        <w:t>unreasonably delayed. The applicant is of the view that during March 2016, the third to seventh respondents knew</w:t>
      </w:r>
      <w:r w:rsidR="005272C9" w:rsidRPr="00FE0AA0">
        <w:rPr>
          <w:rFonts w:ascii="Arial" w:eastAsia="Arial" w:hAnsi="Arial" w:cs="Arial"/>
        </w:rPr>
        <w:t xml:space="preserve"> or suspected</w:t>
      </w:r>
      <w:r w:rsidR="00134476" w:rsidRPr="00FE0AA0">
        <w:rPr>
          <w:rFonts w:ascii="Arial" w:eastAsia="Arial" w:hAnsi="Arial" w:cs="Arial"/>
        </w:rPr>
        <w:t xml:space="preserve"> that the construction on the applicant’s property was commended without building plans having been approved, yet they did not approach this court for an interdict of any appropriate remedy in that regard.</w:t>
      </w:r>
    </w:p>
    <w:p w:rsidR="00134476" w:rsidRPr="00FE0AA0" w:rsidRDefault="00134476" w:rsidP="00525192">
      <w:pPr>
        <w:spacing w:line="360" w:lineRule="auto"/>
        <w:jc w:val="both"/>
        <w:rPr>
          <w:rFonts w:ascii="Arial" w:eastAsia="Arial" w:hAnsi="Arial" w:cs="Arial"/>
        </w:rPr>
      </w:pPr>
    </w:p>
    <w:p w:rsidR="00134476" w:rsidRPr="00FE0AA0" w:rsidRDefault="00EA4D6C" w:rsidP="00525192">
      <w:pPr>
        <w:spacing w:line="360" w:lineRule="auto"/>
        <w:jc w:val="both"/>
        <w:rPr>
          <w:rFonts w:ascii="Arial" w:eastAsia="Arial" w:hAnsi="Arial" w:cs="Arial"/>
        </w:rPr>
      </w:pPr>
      <w:r>
        <w:rPr>
          <w:rFonts w:ascii="Arial" w:eastAsia="Arial" w:hAnsi="Arial" w:cs="Arial"/>
        </w:rPr>
        <w:t>[1</w:t>
      </w:r>
      <w:r w:rsidR="00107D45">
        <w:rPr>
          <w:rFonts w:ascii="Arial" w:eastAsia="Arial" w:hAnsi="Arial" w:cs="Arial"/>
        </w:rPr>
        <w:t>5</w:t>
      </w:r>
      <w:r w:rsidR="00134476" w:rsidRPr="00FE0AA0">
        <w:rPr>
          <w:rFonts w:ascii="Arial" w:eastAsia="Arial" w:hAnsi="Arial" w:cs="Arial"/>
        </w:rPr>
        <w:t>]</w:t>
      </w:r>
      <w:r w:rsidR="00134476" w:rsidRPr="00FE0AA0">
        <w:rPr>
          <w:rFonts w:ascii="Arial" w:eastAsia="Arial" w:hAnsi="Arial" w:cs="Arial"/>
        </w:rPr>
        <w:tab/>
        <w:t xml:space="preserve">The applicant further bases the third to seventh respondents knowledge in this regard by stating that they alleged that the building activities already commenced in 2014 without the appropriate approvals and at this point, the applicant submits that the respondents ought to have taken steps already in order to stop construction activities. </w:t>
      </w:r>
      <w:r w:rsidR="007C43A9" w:rsidRPr="00FE0AA0">
        <w:rPr>
          <w:rFonts w:ascii="Arial" w:eastAsia="Arial" w:hAnsi="Arial" w:cs="Arial"/>
        </w:rPr>
        <w:t>The applicant submits that the responden</w:t>
      </w:r>
      <w:r>
        <w:rPr>
          <w:rFonts w:ascii="Arial" w:eastAsia="Arial" w:hAnsi="Arial" w:cs="Arial"/>
        </w:rPr>
        <w:t xml:space="preserve">ts have at least since 2015 known </w:t>
      </w:r>
      <w:r w:rsidR="007C43A9" w:rsidRPr="00FE0AA0">
        <w:rPr>
          <w:rFonts w:ascii="Arial" w:eastAsia="Arial" w:hAnsi="Arial" w:cs="Arial"/>
        </w:rPr>
        <w:t>that “unlawful” construction was going on.</w:t>
      </w:r>
      <w:r w:rsidR="00594350" w:rsidRPr="00FE0AA0">
        <w:rPr>
          <w:rFonts w:ascii="Arial" w:eastAsia="Arial" w:hAnsi="Arial" w:cs="Arial"/>
        </w:rPr>
        <w:t xml:space="preserve"> In the result, the applicant is of the view that the third to seventh respondents cannot now at this stage approach this court seeking the relief that they seek against the applicant’s building permit and construction.</w:t>
      </w:r>
    </w:p>
    <w:p w:rsidR="00594350" w:rsidRPr="00FE0AA0" w:rsidRDefault="00594350" w:rsidP="00525192">
      <w:pPr>
        <w:spacing w:line="360" w:lineRule="auto"/>
        <w:jc w:val="both"/>
        <w:rPr>
          <w:rFonts w:ascii="Arial" w:eastAsia="Arial" w:hAnsi="Arial" w:cs="Arial"/>
        </w:rPr>
      </w:pPr>
    </w:p>
    <w:p w:rsidR="00594350" w:rsidRPr="00FE0AA0" w:rsidRDefault="00107D45" w:rsidP="00525192">
      <w:pPr>
        <w:spacing w:line="360" w:lineRule="auto"/>
        <w:jc w:val="both"/>
        <w:rPr>
          <w:rFonts w:ascii="Arial" w:eastAsia="Arial" w:hAnsi="Arial" w:cs="Arial"/>
        </w:rPr>
      </w:pPr>
      <w:r>
        <w:rPr>
          <w:rFonts w:ascii="Arial" w:eastAsia="Arial" w:hAnsi="Arial" w:cs="Arial"/>
        </w:rPr>
        <w:t>[16</w:t>
      </w:r>
      <w:r w:rsidR="00594350" w:rsidRPr="00FE0AA0">
        <w:rPr>
          <w:rFonts w:ascii="Arial" w:eastAsia="Arial" w:hAnsi="Arial" w:cs="Arial"/>
        </w:rPr>
        <w:t xml:space="preserve">] </w:t>
      </w:r>
      <w:r w:rsidR="00594350" w:rsidRPr="00FE0AA0">
        <w:rPr>
          <w:rFonts w:ascii="Arial" w:eastAsia="Arial" w:hAnsi="Arial" w:cs="Arial"/>
        </w:rPr>
        <w:tab/>
        <w:t>The applicant is further of the view that the remedy sought by the third to seventh respondents is difficult in that the building constructions are almost complete and the fact that they did not seek relief to demolish the structure built so far, if the court is to grant the relief sought it would only be academic and of no practical effect.</w:t>
      </w:r>
    </w:p>
    <w:p w:rsidR="00594350" w:rsidRPr="00FE0AA0" w:rsidRDefault="00594350" w:rsidP="00525192">
      <w:pPr>
        <w:spacing w:line="360" w:lineRule="auto"/>
        <w:jc w:val="both"/>
        <w:rPr>
          <w:rFonts w:ascii="Arial" w:eastAsia="Arial" w:hAnsi="Arial" w:cs="Arial"/>
        </w:rPr>
      </w:pPr>
    </w:p>
    <w:p w:rsidR="00594350" w:rsidRPr="00D256DA" w:rsidRDefault="00107D45" w:rsidP="00525192">
      <w:pPr>
        <w:spacing w:line="360" w:lineRule="auto"/>
        <w:jc w:val="both"/>
        <w:rPr>
          <w:rFonts w:ascii="Arial" w:eastAsia="Arial" w:hAnsi="Arial" w:cs="Arial"/>
        </w:rPr>
      </w:pPr>
      <w:r>
        <w:rPr>
          <w:rFonts w:ascii="Arial" w:eastAsia="Arial" w:hAnsi="Arial" w:cs="Arial"/>
        </w:rPr>
        <w:t>[17</w:t>
      </w:r>
      <w:r w:rsidR="00594350" w:rsidRPr="00FE0AA0">
        <w:rPr>
          <w:rFonts w:ascii="Arial" w:eastAsia="Arial" w:hAnsi="Arial" w:cs="Arial"/>
        </w:rPr>
        <w:t>]</w:t>
      </w:r>
      <w:r w:rsidR="00594350" w:rsidRPr="00FE0AA0">
        <w:rPr>
          <w:rFonts w:ascii="Arial" w:eastAsia="Arial" w:hAnsi="Arial" w:cs="Arial"/>
        </w:rPr>
        <w:tab/>
        <w:t xml:space="preserve">The </w:t>
      </w:r>
      <w:r w:rsidR="00594350" w:rsidRPr="00D256DA">
        <w:rPr>
          <w:rFonts w:ascii="Arial" w:eastAsia="Arial" w:hAnsi="Arial" w:cs="Arial"/>
        </w:rPr>
        <w:t>applicant thus concludes that, in light of the fact that the construction of the buildings sought to</w:t>
      </w:r>
      <w:r w:rsidR="00EE3C60" w:rsidRPr="00D256DA">
        <w:rPr>
          <w:rFonts w:ascii="Arial" w:eastAsia="Arial" w:hAnsi="Arial" w:cs="Arial"/>
        </w:rPr>
        <w:t xml:space="preserve"> be</w:t>
      </w:r>
      <w:r w:rsidR="00594350" w:rsidRPr="00D256DA">
        <w:rPr>
          <w:rFonts w:ascii="Arial" w:eastAsia="Arial" w:hAnsi="Arial" w:cs="Arial"/>
        </w:rPr>
        <w:t xml:space="preserve"> construct</w:t>
      </w:r>
      <w:r w:rsidR="00EE3C60" w:rsidRPr="00D256DA">
        <w:rPr>
          <w:rFonts w:ascii="Arial" w:eastAsia="Arial" w:hAnsi="Arial" w:cs="Arial"/>
        </w:rPr>
        <w:t>ed</w:t>
      </w:r>
      <w:r w:rsidR="00594350" w:rsidRPr="00D256DA">
        <w:rPr>
          <w:rFonts w:ascii="Arial" w:eastAsia="Arial" w:hAnsi="Arial" w:cs="Arial"/>
        </w:rPr>
        <w:t xml:space="preserve"> are almost complete, and that it acted on the approval of the building permit by the second respondent and the fact that the third to seventh respondents delayed in </w:t>
      </w:r>
      <w:r w:rsidR="00EE3C60" w:rsidRPr="00D256DA">
        <w:rPr>
          <w:rFonts w:ascii="Arial" w:eastAsia="Arial" w:hAnsi="Arial" w:cs="Arial"/>
        </w:rPr>
        <w:t>bringing their counter-application</w:t>
      </w:r>
      <w:r w:rsidR="00594350" w:rsidRPr="00D256DA">
        <w:rPr>
          <w:rFonts w:ascii="Arial" w:eastAsia="Arial" w:hAnsi="Arial" w:cs="Arial"/>
        </w:rPr>
        <w:t>, and further if the court is to find that the approval by the second respondent was invalid, this court should not set aside the decision taken by the second respondent.</w:t>
      </w:r>
    </w:p>
    <w:p w:rsidR="00202027" w:rsidRDefault="00202027" w:rsidP="00525192">
      <w:pPr>
        <w:spacing w:line="360" w:lineRule="auto"/>
        <w:jc w:val="both"/>
        <w:rPr>
          <w:rFonts w:ascii="Arial" w:eastAsia="Arial" w:hAnsi="Arial" w:cs="Arial"/>
          <w:i/>
        </w:rPr>
      </w:pPr>
    </w:p>
    <w:p w:rsidR="00202027" w:rsidRPr="005B7A85" w:rsidRDefault="00202027" w:rsidP="00525192">
      <w:pPr>
        <w:spacing w:line="360" w:lineRule="auto"/>
        <w:jc w:val="both"/>
        <w:rPr>
          <w:rFonts w:ascii="Arial" w:eastAsia="Arial" w:hAnsi="Arial" w:cs="Arial"/>
          <w:u w:val="single"/>
        </w:rPr>
      </w:pPr>
      <w:r w:rsidRPr="005B7A85">
        <w:rPr>
          <w:rFonts w:ascii="Arial" w:eastAsia="Arial" w:hAnsi="Arial" w:cs="Arial"/>
          <w:u w:val="single"/>
        </w:rPr>
        <w:t>Argum</w:t>
      </w:r>
      <w:r w:rsidR="00F702BC" w:rsidRPr="005B7A85">
        <w:rPr>
          <w:rFonts w:ascii="Arial" w:eastAsia="Arial" w:hAnsi="Arial" w:cs="Arial"/>
          <w:u w:val="single"/>
        </w:rPr>
        <w:t>ent on behalf the first and second respondent</w:t>
      </w:r>
    </w:p>
    <w:p w:rsidR="00202027" w:rsidRPr="00FE0AA0" w:rsidRDefault="00202027" w:rsidP="00525192">
      <w:pPr>
        <w:spacing w:line="360" w:lineRule="auto"/>
        <w:jc w:val="both"/>
        <w:rPr>
          <w:rFonts w:ascii="Arial" w:eastAsia="Arial" w:hAnsi="Arial" w:cs="Arial"/>
        </w:rPr>
      </w:pPr>
    </w:p>
    <w:p w:rsidR="00202027" w:rsidRPr="00FE0AA0" w:rsidRDefault="00F702BC"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18</w:t>
      </w:r>
      <w:r w:rsidR="00202027" w:rsidRPr="00FE0AA0">
        <w:rPr>
          <w:rFonts w:ascii="Arial" w:eastAsia="Arial" w:hAnsi="Arial" w:cs="Arial"/>
        </w:rPr>
        <w:t xml:space="preserve">] </w:t>
      </w:r>
      <w:r w:rsidR="00202027" w:rsidRPr="00FE0AA0">
        <w:rPr>
          <w:rFonts w:ascii="Arial" w:eastAsia="Arial" w:hAnsi="Arial" w:cs="Arial"/>
        </w:rPr>
        <w:tab/>
      </w:r>
      <w:r w:rsidR="00E222CA" w:rsidRPr="00FE0AA0">
        <w:rPr>
          <w:rFonts w:ascii="Arial" w:eastAsia="Arial" w:hAnsi="Arial" w:cs="Arial"/>
        </w:rPr>
        <w:t xml:space="preserve">The first and second respondents are of the view that the second respondent’s decision is not one capable of review and setting aside as it has no weight in law, further that the second respondent’s decision has no legal effect in that the applicant’s </w:t>
      </w:r>
      <w:r w:rsidR="00E222CA" w:rsidRPr="00FE0AA0">
        <w:rPr>
          <w:rFonts w:ascii="Arial" w:eastAsia="Arial" w:hAnsi="Arial" w:cs="Arial"/>
        </w:rPr>
        <w:lastRenderedPageBreak/>
        <w:t>building plans had an expiry date of 12 months when approved after its issuance in December 2015, which was on 30 December 2016.</w:t>
      </w:r>
    </w:p>
    <w:p w:rsidR="00CB5CC9" w:rsidRDefault="00CB5CC9" w:rsidP="00525192">
      <w:pPr>
        <w:spacing w:line="360" w:lineRule="auto"/>
        <w:jc w:val="both"/>
        <w:rPr>
          <w:rFonts w:ascii="Arial" w:eastAsia="Arial" w:hAnsi="Arial" w:cs="Arial"/>
        </w:rPr>
      </w:pPr>
    </w:p>
    <w:p w:rsidR="00202027" w:rsidRPr="00FE0AA0" w:rsidRDefault="00202027"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19</w:t>
      </w:r>
      <w:r w:rsidR="00F702BC" w:rsidRPr="00FE0AA0">
        <w:rPr>
          <w:rFonts w:ascii="Arial" w:eastAsia="Arial" w:hAnsi="Arial" w:cs="Arial"/>
        </w:rPr>
        <w:t>]</w:t>
      </w:r>
      <w:r w:rsidRPr="00FE0AA0">
        <w:rPr>
          <w:rFonts w:ascii="Arial" w:eastAsia="Arial" w:hAnsi="Arial" w:cs="Arial"/>
        </w:rPr>
        <w:tab/>
      </w:r>
      <w:r w:rsidR="00E222CA" w:rsidRPr="00FE0AA0">
        <w:rPr>
          <w:rFonts w:ascii="Arial" w:eastAsia="Arial" w:hAnsi="Arial" w:cs="Arial"/>
        </w:rPr>
        <w:t>Despite this expiry, the applicant continued with</w:t>
      </w:r>
      <w:r w:rsidR="00EE3C60">
        <w:rPr>
          <w:rFonts w:ascii="Arial" w:eastAsia="Arial" w:hAnsi="Arial" w:cs="Arial"/>
        </w:rPr>
        <w:t xml:space="preserve"> its</w:t>
      </w:r>
      <w:r w:rsidR="00E222CA" w:rsidRPr="00FE0AA0">
        <w:rPr>
          <w:rFonts w:ascii="Arial" w:eastAsia="Arial" w:hAnsi="Arial" w:cs="Arial"/>
        </w:rPr>
        <w:t xml:space="preserve"> construction activities without applying for an extension in terms of Regulation 10 of the Building Regulations of 1969 as amended</w:t>
      </w:r>
      <w:r w:rsidR="00E222CA" w:rsidRPr="00FE0AA0">
        <w:rPr>
          <w:rStyle w:val="FootnoteReference"/>
          <w:rFonts w:ascii="Arial" w:eastAsia="Arial" w:hAnsi="Arial" w:cs="Arial"/>
        </w:rPr>
        <w:footnoteReference w:id="2"/>
      </w:r>
      <w:r w:rsidR="000B7156" w:rsidRPr="00FE0AA0">
        <w:rPr>
          <w:rFonts w:ascii="Arial" w:eastAsia="Arial" w:hAnsi="Arial" w:cs="Arial"/>
        </w:rPr>
        <w:t xml:space="preserve"> and as a result, the first and second respondents are of the view that the applicant’s building permit had expired, hence the applicant’s conduct being unlawful.</w:t>
      </w:r>
    </w:p>
    <w:p w:rsidR="000B7156" w:rsidRPr="00FE0AA0" w:rsidRDefault="000B7156" w:rsidP="00525192">
      <w:pPr>
        <w:spacing w:line="360" w:lineRule="auto"/>
        <w:jc w:val="both"/>
        <w:rPr>
          <w:rFonts w:ascii="Arial" w:eastAsia="Arial" w:hAnsi="Arial" w:cs="Arial"/>
        </w:rPr>
      </w:pPr>
    </w:p>
    <w:p w:rsidR="007C1028" w:rsidRDefault="00F702BC"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20</w:t>
      </w:r>
      <w:r w:rsidR="00202027" w:rsidRPr="00FE0AA0">
        <w:rPr>
          <w:rFonts w:ascii="Arial" w:eastAsia="Arial" w:hAnsi="Arial" w:cs="Arial"/>
        </w:rPr>
        <w:t>]</w:t>
      </w:r>
      <w:r w:rsidR="000B7156" w:rsidRPr="00FE0AA0">
        <w:rPr>
          <w:rFonts w:ascii="Arial" w:eastAsia="Arial" w:hAnsi="Arial" w:cs="Arial"/>
        </w:rPr>
        <w:tab/>
      </w:r>
      <w:r w:rsidR="00F6501B" w:rsidRPr="00FE0AA0">
        <w:rPr>
          <w:rFonts w:ascii="Arial" w:eastAsia="Arial" w:hAnsi="Arial" w:cs="Arial"/>
        </w:rPr>
        <w:t>The first and second respondents are further of the view that the applicant ought to have approached them to apply for an extension of the building permit. The first and second respondents submit that the applicant failed to do so, and thus his conduct amounted to a violation of the Windhoek Town Planning Scheme and Regulations. In this light, the first and second respondents are of the view that the applicant thus had no right to be heard, as there was no decision to be taken affecting his rights, nor his legitimate expectation to be heard.</w:t>
      </w:r>
    </w:p>
    <w:p w:rsidR="00107D45" w:rsidRPr="00FE0AA0" w:rsidRDefault="00107D45" w:rsidP="00525192">
      <w:pPr>
        <w:spacing w:line="360" w:lineRule="auto"/>
        <w:jc w:val="both"/>
        <w:rPr>
          <w:rFonts w:ascii="Arial" w:eastAsia="Arial" w:hAnsi="Arial" w:cs="Arial"/>
        </w:rPr>
      </w:pPr>
    </w:p>
    <w:p w:rsidR="00202027" w:rsidRPr="00FE0AA0" w:rsidRDefault="00107D45" w:rsidP="00525192">
      <w:pPr>
        <w:spacing w:line="360" w:lineRule="auto"/>
        <w:jc w:val="both"/>
        <w:rPr>
          <w:rFonts w:ascii="Arial" w:eastAsia="Arial" w:hAnsi="Arial" w:cs="Arial"/>
        </w:rPr>
      </w:pPr>
      <w:r>
        <w:rPr>
          <w:rFonts w:ascii="Arial" w:eastAsia="Arial" w:hAnsi="Arial" w:cs="Arial"/>
        </w:rPr>
        <w:t>[21</w:t>
      </w:r>
      <w:r w:rsidR="007C1028" w:rsidRPr="00FE0AA0">
        <w:rPr>
          <w:rFonts w:ascii="Arial" w:eastAsia="Arial" w:hAnsi="Arial" w:cs="Arial"/>
        </w:rPr>
        <w:t>]</w:t>
      </w:r>
      <w:r w:rsidR="007C1028" w:rsidRPr="00FE0AA0">
        <w:rPr>
          <w:rFonts w:ascii="Arial" w:eastAsia="Arial" w:hAnsi="Arial" w:cs="Arial"/>
        </w:rPr>
        <w:tab/>
      </w:r>
      <w:r w:rsidR="00E44EDF" w:rsidRPr="00FE0AA0">
        <w:rPr>
          <w:rFonts w:ascii="Arial" w:eastAsia="Arial" w:hAnsi="Arial" w:cs="Arial"/>
        </w:rPr>
        <w:t>In respect of the decision by the first and second respondent, the first and second respondents submit that when a party is aggrieved by the decision made by an administrative body or official, such party must first exhaust all internal remedies before approaching the court for a remedy. The first and second respondents submit that in light of that, the applicant failed to show cause why they should instead adhere to the letter of demand written by the applicant through his legal representative while taking cognizance that his building permit had already lapsed and thus had no valid ground in law to demand that his building plans be reinstated.</w:t>
      </w:r>
      <w:r w:rsidR="007B4701" w:rsidRPr="00FE0AA0">
        <w:rPr>
          <w:rFonts w:ascii="Arial" w:eastAsia="Arial" w:hAnsi="Arial" w:cs="Arial"/>
        </w:rPr>
        <w:t xml:space="preserve"> The first and second respondents are therefore of the view that the decision taken on 25 October 2017 is neither </w:t>
      </w:r>
      <w:r w:rsidR="007B4701" w:rsidRPr="00FE0AA0">
        <w:rPr>
          <w:rFonts w:ascii="Arial" w:eastAsia="Arial" w:hAnsi="Arial" w:cs="Arial"/>
          <w:i/>
        </w:rPr>
        <w:t>ultra vires,</w:t>
      </w:r>
      <w:r w:rsidR="007B4701" w:rsidRPr="00FE0AA0">
        <w:rPr>
          <w:rFonts w:ascii="Arial" w:eastAsia="Arial" w:hAnsi="Arial" w:cs="Arial"/>
        </w:rPr>
        <w:t xml:space="preserve"> arbitrary or predicated on ulterior motives, hence the applicant failed to establish the basis to invoke Article 18 of the Namibian Constitution.</w:t>
      </w:r>
    </w:p>
    <w:p w:rsidR="00A01CDA" w:rsidRPr="00FE0AA0" w:rsidRDefault="00A01CDA" w:rsidP="00525192">
      <w:pPr>
        <w:spacing w:line="360" w:lineRule="auto"/>
        <w:jc w:val="both"/>
        <w:rPr>
          <w:rFonts w:ascii="Arial" w:eastAsia="Arial" w:hAnsi="Arial" w:cs="Arial"/>
        </w:rPr>
      </w:pPr>
    </w:p>
    <w:p w:rsidR="00107D45" w:rsidRDefault="00107D45" w:rsidP="00525192">
      <w:pPr>
        <w:spacing w:line="360" w:lineRule="auto"/>
        <w:jc w:val="both"/>
        <w:rPr>
          <w:rFonts w:ascii="Arial" w:eastAsia="Arial" w:hAnsi="Arial" w:cs="Arial"/>
          <w:i/>
        </w:rPr>
      </w:pPr>
    </w:p>
    <w:p w:rsidR="00107D45" w:rsidRDefault="00107D45" w:rsidP="00525192">
      <w:pPr>
        <w:spacing w:line="360" w:lineRule="auto"/>
        <w:jc w:val="both"/>
        <w:rPr>
          <w:rFonts w:ascii="Arial" w:eastAsia="Arial" w:hAnsi="Arial" w:cs="Arial"/>
          <w:i/>
        </w:rPr>
      </w:pPr>
    </w:p>
    <w:p w:rsidR="00F702BC" w:rsidRPr="005B7A85" w:rsidRDefault="00F702BC" w:rsidP="00525192">
      <w:pPr>
        <w:spacing w:line="360" w:lineRule="auto"/>
        <w:jc w:val="both"/>
        <w:rPr>
          <w:rFonts w:ascii="Arial" w:eastAsia="Arial" w:hAnsi="Arial" w:cs="Arial"/>
          <w:u w:val="single"/>
        </w:rPr>
      </w:pPr>
      <w:r w:rsidRPr="005B7A85">
        <w:rPr>
          <w:rFonts w:ascii="Arial" w:eastAsia="Arial" w:hAnsi="Arial" w:cs="Arial"/>
          <w:u w:val="single"/>
        </w:rPr>
        <w:lastRenderedPageBreak/>
        <w:t xml:space="preserve">Argument on behalf of </w:t>
      </w:r>
      <w:r w:rsidR="005B7A85">
        <w:rPr>
          <w:rFonts w:ascii="Arial" w:eastAsia="Arial" w:hAnsi="Arial" w:cs="Arial"/>
          <w:u w:val="single"/>
        </w:rPr>
        <w:t>the third to seventh respondent</w:t>
      </w:r>
    </w:p>
    <w:p w:rsidR="00F702BC" w:rsidRPr="00FE0AA0" w:rsidRDefault="00F702BC" w:rsidP="00525192">
      <w:pPr>
        <w:spacing w:line="360" w:lineRule="auto"/>
        <w:jc w:val="both"/>
        <w:rPr>
          <w:rFonts w:ascii="Arial" w:eastAsia="Arial" w:hAnsi="Arial" w:cs="Arial"/>
        </w:rPr>
      </w:pPr>
    </w:p>
    <w:p w:rsidR="00F702BC" w:rsidRPr="00FE0AA0" w:rsidRDefault="00B353DB"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22</w:t>
      </w:r>
      <w:r w:rsidRPr="00FE0AA0">
        <w:rPr>
          <w:rFonts w:ascii="Arial" w:eastAsia="Arial" w:hAnsi="Arial" w:cs="Arial"/>
        </w:rPr>
        <w:t>]</w:t>
      </w:r>
      <w:r w:rsidRPr="00FE0AA0">
        <w:rPr>
          <w:rFonts w:ascii="Arial" w:eastAsia="Arial" w:hAnsi="Arial" w:cs="Arial"/>
        </w:rPr>
        <w:tab/>
      </w:r>
      <w:r w:rsidR="00176E2B" w:rsidRPr="00FE0AA0">
        <w:rPr>
          <w:rFonts w:ascii="Arial" w:eastAsia="Arial" w:hAnsi="Arial" w:cs="Arial"/>
        </w:rPr>
        <w:t>The third to seventh respondents submit that although they</w:t>
      </w:r>
      <w:r w:rsidR="00A12402">
        <w:rPr>
          <w:rFonts w:ascii="Arial" w:eastAsia="Arial" w:hAnsi="Arial" w:cs="Arial"/>
        </w:rPr>
        <w:t xml:space="preserve"> </w:t>
      </w:r>
      <w:r w:rsidR="00A12402" w:rsidRPr="00D256DA">
        <w:rPr>
          <w:rFonts w:ascii="Arial" w:eastAsia="Arial" w:hAnsi="Arial" w:cs="Arial"/>
        </w:rPr>
        <w:t>had</w:t>
      </w:r>
      <w:r w:rsidR="00176E2B" w:rsidRPr="00A12402">
        <w:rPr>
          <w:rFonts w:ascii="Arial" w:eastAsia="Arial" w:hAnsi="Arial" w:cs="Arial"/>
          <w:color w:val="FF0000"/>
        </w:rPr>
        <w:t xml:space="preserve"> </w:t>
      </w:r>
      <w:r w:rsidR="00176E2B" w:rsidRPr="00FE0AA0">
        <w:rPr>
          <w:rFonts w:ascii="Arial" w:eastAsia="Arial" w:hAnsi="Arial" w:cs="Arial"/>
        </w:rPr>
        <w:t xml:space="preserve">longstanding concerns with the construction carried out on the applicant’s property, it is only the fifth respondent who was aware on how the building plans were approved until about 10 January 2018 when the file concerned was obtained. They further submit that they never received responses from the first respondent regarding the queries they made on the rezoning of the applicant’s property. In the result, the third to seventh respondents submit that they did not know whether there was approval for the structure being built on the property and what exactly was being built. </w:t>
      </w:r>
    </w:p>
    <w:p w:rsidR="00AB2889" w:rsidRDefault="00AB2889" w:rsidP="00525192">
      <w:pPr>
        <w:spacing w:line="360" w:lineRule="auto"/>
        <w:jc w:val="both"/>
        <w:rPr>
          <w:rFonts w:ascii="Arial" w:eastAsia="Arial" w:hAnsi="Arial" w:cs="Arial"/>
        </w:rPr>
      </w:pPr>
    </w:p>
    <w:p w:rsidR="00176E2B" w:rsidRPr="00FE0AA0" w:rsidRDefault="00A4035D" w:rsidP="00525192">
      <w:pPr>
        <w:spacing w:line="360" w:lineRule="auto"/>
        <w:jc w:val="both"/>
        <w:rPr>
          <w:rFonts w:ascii="Arial" w:eastAsia="Arial" w:hAnsi="Arial" w:cs="Arial"/>
        </w:rPr>
      </w:pPr>
      <w:r>
        <w:rPr>
          <w:rFonts w:ascii="Arial" w:eastAsia="Arial" w:hAnsi="Arial" w:cs="Arial"/>
        </w:rPr>
        <w:t>[</w:t>
      </w:r>
      <w:r w:rsidR="00107D45">
        <w:rPr>
          <w:rFonts w:ascii="Arial" w:eastAsia="Arial" w:hAnsi="Arial" w:cs="Arial"/>
        </w:rPr>
        <w:t>23</w:t>
      </w:r>
      <w:r w:rsidR="00176E2B" w:rsidRPr="00FE0AA0">
        <w:rPr>
          <w:rFonts w:ascii="Arial" w:eastAsia="Arial" w:hAnsi="Arial" w:cs="Arial"/>
        </w:rPr>
        <w:t>]</w:t>
      </w:r>
      <w:r w:rsidR="00176E2B" w:rsidRPr="00FE0AA0">
        <w:rPr>
          <w:rFonts w:ascii="Arial" w:eastAsia="Arial" w:hAnsi="Arial" w:cs="Arial"/>
        </w:rPr>
        <w:tab/>
        <w:t>The third to seventh respondents thus submit that they only had a much clearer picture of the situation as it was when they obtained the file concerned, which is how they approached the court during January 2018. In this regard, the respondents submit that they could not as a result approach the court during 2014.</w:t>
      </w:r>
    </w:p>
    <w:p w:rsidR="00D60775" w:rsidRDefault="00D60775" w:rsidP="00525192">
      <w:pPr>
        <w:spacing w:line="360" w:lineRule="auto"/>
        <w:jc w:val="both"/>
        <w:rPr>
          <w:rFonts w:ascii="Arial" w:eastAsia="Arial" w:hAnsi="Arial" w:cs="Arial"/>
        </w:rPr>
      </w:pPr>
    </w:p>
    <w:p w:rsidR="00176E2B" w:rsidRPr="00FE0AA0" w:rsidRDefault="00107D45" w:rsidP="00525192">
      <w:pPr>
        <w:spacing w:line="360" w:lineRule="auto"/>
        <w:jc w:val="both"/>
        <w:rPr>
          <w:rFonts w:ascii="Arial" w:eastAsia="Arial" w:hAnsi="Arial" w:cs="Arial"/>
        </w:rPr>
      </w:pPr>
      <w:r>
        <w:rPr>
          <w:rFonts w:ascii="Arial" w:eastAsia="Arial" w:hAnsi="Arial" w:cs="Arial"/>
        </w:rPr>
        <w:t>[24</w:t>
      </w:r>
      <w:r w:rsidR="002742CE" w:rsidRPr="00FE0AA0">
        <w:rPr>
          <w:rFonts w:ascii="Arial" w:eastAsia="Arial" w:hAnsi="Arial" w:cs="Arial"/>
        </w:rPr>
        <w:t>]</w:t>
      </w:r>
      <w:r w:rsidR="002742CE" w:rsidRPr="00FE0AA0">
        <w:rPr>
          <w:rFonts w:ascii="Arial" w:eastAsia="Arial" w:hAnsi="Arial" w:cs="Arial"/>
        </w:rPr>
        <w:tab/>
        <w:t>The third to seventh respondents further submit that it is clear that the building permit was approved on 29 December 2015 and in terms of Regulation 10 of the Municipality of Windhoek building regulations of 1969 as amended, which indicates that any erection of a building must be completed within twelve months and any building to be continued under construction subsequent thereto, the building permit must be renewed. In the circumstances, the third to seventh respondents submit that as present the applicant does not have an approved building permit of building plans and as a result, the relief sought by the applicant is moot in that he in any event has to apply for new building plans and permit.</w:t>
      </w:r>
    </w:p>
    <w:p w:rsidR="000F0798" w:rsidRPr="00FE0AA0" w:rsidRDefault="000F0798" w:rsidP="00525192">
      <w:pPr>
        <w:spacing w:line="360" w:lineRule="auto"/>
        <w:jc w:val="both"/>
        <w:rPr>
          <w:rFonts w:ascii="Arial" w:eastAsia="Arial" w:hAnsi="Arial" w:cs="Arial"/>
        </w:rPr>
      </w:pPr>
    </w:p>
    <w:p w:rsidR="000F0798" w:rsidRPr="00FE0AA0" w:rsidRDefault="000F0798"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25</w:t>
      </w:r>
      <w:r w:rsidRPr="00FE0AA0">
        <w:rPr>
          <w:rFonts w:ascii="Arial" w:eastAsia="Arial" w:hAnsi="Arial" w:cs="Arial"/>
        </w:rPr>
        <w:t>]</w:t>
      </w:r>
      <w:r w:rsidRPr="00FE0AA0">
        <w:rPr>
          <w:rFonts w:ascii="Arial" w:eastAsia="Arial" w:hAnsi="Arial" w:cs="Arial"/>
        </w:rPr>
        <w:tab/>
        <w:t xml:space="preserve">The third to seventh respondents further take the point made by the applicant that the third to seventh respondents did not seek relief for the demolition of the structure presently constructed on the property. The third to seventh respondents submit that the applicant only poured a concrete slab and that the first floor was not yet </w:t>
      </w:r>
      <w:r w:rsidRPr="00FE0AA0">
        <w:rPr>
          <w:rFonts w:ascii="Arial" w:eastAsia="Arial" w:hAnsi="Arial" w:cs="Arial"/>
        </w:rPr>
        <w:lastRenderedPageBreak/>
        <w:t>constructed at the time the construction was stopped, evidently that that the building is not “almost” complete as the applicant argues.</w:t>
      </w:r>
    </w:p>
    <w:p w:rsidR="000F0798" w:rsidRPr="00FE0AA0" w:rsidRDefault="000F0798" w:rsidP="00525192">
      <w:pPr>
        <w:spacing w:line="360" w:lineRule="auto"/>
        <w:jc w:val="both"/>
        <w:rPr>
          <w:rFonts w:ascii="Arial" w:eastAsia="Arial" w:hAnsi="Arial" w:cs="Arial"/>
        </w:rPr>
      </w:pPr>
    </w:p>
    <w:p w:rsidR="000F0798" w:rsidRPr="00FE0AA0" w:rsidRDefault="00107D45" w:rsidP="00525192">
      <w:pPr>
        <w:spacing w:line="360" w:lineRule="auto"/>
        <w:jc w:val="both"/>
        <w:rPr>
          <w:rFonts w:ascii="Arial" w:eastAsia="Arial" w:hAnsi="Arial" w:cs="Arial"/>
        </w:rPr>
      </w:pPr>
      <w:r>
        <w:rPr>
          <w:rFonts w:ascii="Arial" w:eastAsia="Arial" w:hAnsi="Arial" w:cs="Arial"/>
        </w:rPr>
        <w:t>[26</w:t>
      </w:r>
      <w:r w:rsidR="000F0798" w:rsidRPr="00FE0AA0">
        <w:rPr>
          <w:rFonts w:ascii="Arial" w:eastAsia="Arial" w:hAnsi="Arial" w:cs="Arial"/>
        </w:rPr>
        <w:t>]</w:t>
      </w:r>
      <w:r w:rsidR="000F0798" w:rsidRPr="00FE0AA0">
        <w:rPr>
          <w:rFonts w:ascii="Arial" w:eastAsia="Arial" w:hAnsi="Arial" w:cs="Arial"/>
        </w:rPr>
        <w:tab/>
        <w:t xml:space="preserve">The third to seventh respondents are therefore of the view that </w:t>
      </w:r>
      <w:r w:rsidR="00E5640A" w:rsidRPr="00FE0AA0">
        <w:rPr>
          <w:rFonts w:ascii="Arial" w:eastAsia="Arial" w:hAnsi="Arial" w:cs="Arial"/>
        </w:rPr>
        <w:t xml:space="preserve">the </w:t>
      </w:r>
      <w:r w:rsidR="008678CF" w:rsidRPr="00FE0AA0">
        <w:rPr>
          <w:rFonts w:ascii="Arial" w:eastAsia="Arial" w:hAnsi="Arial" w:cs="Arial"/>
        </w:rPr>
        <w:t xml:space="preserve">main bone of contention was that of their privacy to be invaded should the first floor be constructed on the applicant’s property, which would have direct lines of sight into the respondents’ properties. In this light, the third to seventh respondents submit that the applicant can keep the current structure built, provided that the applicant simply constructs a roof where he intended to build the first floor. </w:t>
      </w:r>
    </w:p>
    <w:p w:rsidR="00D256DA" w:rsidRDefault="00D256DA" w:rsidP="00E47F23">
      <w:pPr>
        <w:pStyle w:val="NormalWeb"/>
        <w:shd w:val="clear" w:color="auto" w:fill="FFFFFF"/>
        <w:spacing w:before="0" w:beforeAutospacing="0" w:after="115" w:afterAutospacing="0"/>
        <w:rPr>
          <w:u w:val="single"/>
          <w:lang w:val="en-GB"/>
        </w:rPr>
      </w:pPr>
    </w:p>
    <w:p w:rsidR="00E47F23" w:rsidRPr="005B7A85" w:rsidRDefault="00E47F23" w:rsidP="00E47F23">
      <w:pPr>
        <w:pStyle w:val="NormalWeb"/>
        <w:shd w:val="clear" w:color="auto" w:fill="FFFFFF"/>
        <w:spacing w:before="0" w:beforeAutospacing="0" w:after="115" w:afterAutospacing="0"/>
        <w:rPr>
          <w:rFonts w:ascii="Arial" w:hAnsi="Arial" w:cs="Arial"/>
          <w:u w:val="single"/>
          <w:lang w:val="en-GB"/>
        </w:rPr>
      </w:pPr>
      <w:r w:rsidRPr="005B7A85">
        <w:rPr>
          <w:rFonts w:ascii="Arial" w:hAnsi="Arial" w:cs="Arial"/>
          <w:u w:val="single"/>
          <w:lang w:val="en-GB"/>
        </w:rPr>
        <w:t>The legal principles relating to the review of adm</w:t>
      </w:r>
      <w:r w:rsidR="00171F03" w:rsidRPr="005B7A85">
        <w:rPr>
          <w:rFonts w:ascii="Arial" w:hAnsi="Arial" w:cs="Arial"/>
          <w:u w:val="single"/>
          <w:lang w:val="en-GB"/>
        </w:rPr>
        <w:t>inistrative action or decisions</w:t>
      </w:r>
    </w:p>
    <w:p w:rsidR="00B0764F" w:rsidRPr="00FE0AA0" w:rsidRDefault="00B0764F" w:rsidP="00E47F23">
      <w:pPr>
        <w:pStyle w:val="NormalWeb"/>
        <w:shd w:val="clear" w:color="auto" w:fill="FFFFFF"/>
        <w:spacing w:before="0" w:beforeAutospacing="0" w:after="115" w:afterAutospacing="0"/>
        <w:rPr>
          <w:rFonts w:ascii="Arial" w:hAnsi="Arial" w:cs="Arial"/>
          <w:i/>
          <w:sz w:val="21"/>
          <w:szCs w:val="21"/>
        </w:rPr>
      </w:pPr>
    </w:p>
    <w:p w:rsidR="00E47F23" w:rsidRDefault="00E47F23" w:rsidP="00A877FA">
      <w:pPr>
        <w:pStyle w:val="m-489396654851960010gmail-western"/>
        <w:shd w:val="clear" w:color="auto" w:fill="FFFFFF"/>
        <w:spacing w:before="0" w:beforeAutospacing="0" w:after="0" w:afterAutospacing="0" w:line="360" w:lineRule="auto"/>
        <w:jc w:val="both"/>
        <w:rPr>
          <w:rFonts w:ascii="Arial" w:hAnsi="Arial" w:cs="Arial"/>
          <w:lang w:val="en-GB"/>
        </w:rPr>
      </w:pPr>
      <w:r w:rsidRPr="00D057BC">
        <w:rPr>
          <w:rFonts w:ascii="Arial" w:hAnsi="Arial" w:cs="Arial"/>
          <w:lang w:val="en-GB"/>
        </w:rPr>
        <w:t>[</w:t>
      </w:r>
      <w:r w:rsidR="00107D45">
        <w:rPr>
          <w:rFonts w:ascii="Arial" w:hAnsi="Arial" w:cs="Arial"/>
          <w:lang w:val="en-GB"/>
        </w:rPr>
        <w:t>27</w:t>
      </w:r>
      <w:r w:rsidRPr="00D057BC">
        <w:rPr>
          <w:rFonts w:ascii="Arial" w:hAnsi="Arial" w:cs="Arial"/>
          <w:lang w:val="en-GB"/>
        </w:rPr>
        <w:t>]</w:t>
      </w:r>
      <w:r w:rsidRPr="00FE0AA0">
        <w:rPr>
          <w:lang w:val="en-GB"/>
        </w:rPr>
        <w:t xml:space="preserve"> </w:t>
      </w:r>
      <w:r w:rsidR="00977396" w:rsidRPr="00FE0AA0">
        <w:rPr>
          <w:lang w:val="en-GB"/>
        </w:rPr>
        <w:tab/>
      </w:r>
      <w:r w:rsidRPr="00FE0AA0">
        <w:rPr>
          <w:rFonts w:ascii="Arial" w:hAnsi="Arial" w:cs="Arial"/>
          <w:lang w:val="en-GB"/>
        </w:rPr>
        <w:t>Article 18 of the Namibian Constitution has been quoted in all the cases where decisions or actions of administrative bodies were impugned</w:t>
      </w:r>
      <w:r w:rsidR="00E662F6" w:rsidRPr="00FE0AA0">
        <w:rPr>
          <w:rFonts w:ascii="Arial" w:hAnsi="Arial" w:cs="Arial"/>
          <w:lang w:val="en-GB"/>
        </w:rPr>
        <w:t xml:space="preserve"> but </w:t>
      </w:r>
      <w:r w:rsidRPr="00FE0AA0">
        <w:rPr>
          <w:rFonts w:ascii="Arial" w:hAnsi="Arial" w:cs="Arial"/>
          <w:lang w:val="en-GB"/>
        </w:rPr>
        <w:t>I</w:t>
      </w:r>
      <w:r w:rsidR="00E662F6" w:rsidRPr="00FE0AA0">
        <w:rPr>
          <w:rFonts w:ascii="Arial" w:hAnsi="Arial" w:cs="Arial"/>
          <w:lang w:val="en-GB"/>
        </w:rPr>
        <w:t xml:space="preserve"> will</w:t>
      </w:r>
      <w:r w:rsidRPr="00FE0AA0">
        <w:rPr>
          <w:rFonts w:ascii="Arial" w:hAnsi="Arial" w:cs="Arial"/>
          <w:lang w:val="en-GB"/>
        </w:rPr>
        <w:t xml:space="preserve"> nonetheless quote it here, it provides as follows:</w:t>
      </w:r>
    </w:p>
    <w:p w:rsidR="00F87A7C" w:rsidRPr="00FE0AA0" w:rsidRDefault="00F87A7C" w:rsidP="00A877FA">
      <w:pPr>
        <w:pStyle w:val="m-489396654851960010gmail-western"/>
        <w:shd w:val="clear" w:color="auto" w:fill="FFFFFF"/>
        <w:spacing w:before="0" w:beforeAutospacing="0" w:after="0" w:afterAutospacing="0" w:line="360" w:lineRule="auto"/>
        <w:jc w:val="both"/>
        <w:rPr>
          <w:rFonts w:ascii="Arial" w:hAnsi="Arial" w:cs="Arial"/>
        </w:rPr>
      </w:pPr>
    </w:p>
    <w:p w:rsidR="00E47F23" w:rsidRDefault="00E47F23" w:rsidP="00977396">
      <w:pPr>
        <w:pStyle w:val="NormalWeb"/>
        <w:shd w:val="clear" w:color="auto" w:fill="FFFFFF"/>
        <w:spacing w:before="0" w:beforeAutospacing="0" w:after="115" w:afterAutospacing="0" w:line="360" w:lineRule="auto"/>
        <w:jc w:val="both"/>
        <w:rPr>
          <w:rFonts w:ascii="Arial" w:hAnsi="Arial" w:cs="Arial"/>
          <w:lang w:val="en-GB"/>
        </w:rPr>
      </w:pPr>
      <w:r w:rsidRPr="00FE0AA0">
        <w:rPr>
          <w:rFonts w:ascii="Arial" w:hAnsi="Arial" w:cs="Arial"/>
          <w:sz w:val="22"/>
          <w:szCs w:val="22"/>
          <w:lang w:val="en-GB"/>
        </w:rPr>
        <w:t>'Administrative bodies and administrative officials shall act fairly and reasonably and comply with the requirements imposed upon such bodies and officials by common-law and any relevant legislation, and persons aggrieved by the exercise of such acts and decisions shall have the right to seek redress before a competent Court or Tribunal.</w:t>
      </w:r>
      <w:r w:rsidRPr="00FE0AA0">
        <w:rPr>
          <w:rFonts w:ascii="Arial" w:hAnsi="Arial" w:cs="Arial"/>
          <w:lang w:val="en-GB"/>
        </w:rPr>
        <w:t>'</w:t>
      </w:r>
    </w:p>
    <w:p w:rsidR="00107D45" w:rsidRDefault="00107D45" w:rsidP="00977396">
      <w:pPr>
        <w:pStyle w:val="NormalWeb"/>
        <w:shd w:val="clear" w:color="auto" w:fill="FFFFFF"/>
        <w:spacing w:before="0" w:beforeAutospacing="0" w:after="115" w:afterAutospacing="0" w:line="360" w:lineRule="auto"/>
        <w:jc w:val="both"/>
        <w:rPr>
          <w:rFonts w:ascii="Arial" w:hAnsi="Arial" w:cs="Arial"/>
          <w:lang w:val="en-GB"/>
        </w:rPr>
      </w:pPr>
    </w:p>
    <w:p w:rsidR="00202027" w:rsidRPr="00FE0AA0" w:rsidRDefault="00E47F23" w:rsidP="00CB5CC9">
      <w:pPr>
        <w:pStyle w:val="NormalWeb"/>
        <w:shd w:val="clear" w:color="auto" w:fill="FFFFFF"/>
        <w:spacing w:before="0" w:beforeAutospacing="0" w:after="0" w:afterAutospacing="0" w:line="360" w:lineRule="auto"/>
        <w:jc w:val="both"/>
        <w:rPr>
          <w:rFonts w:ascii="Arial" w:hAnsi="Arial" w:cs="Arial"/>
          <w:shd w:val="clear" w:color="auto" w:fill="FFFFFF"/>
        </w:rPr>
      </w:pPr>
      <w:r w:rsidRPr="00FE0AA0">
        <w:rPr>
          <w:rFonts w:ascii="Arial" w:hAnsi="Arial" w:cs="Arial"/>
          <w:lang w:val="en-GB"/>
        </w:rPr>
        <w:t>[</w:t>
      </w:r>
      <w:r w:rsidR="00107D45">
        <w:rPr>
          <w:rFonts w:ascii="Arial" w:hAnsi="Arial" w:cs="Arial"/>
          <w:lang w:val="en-GB"/>
        </w:rPr>
        <w:t>28</w:t>
      </w:r>
      <w:r w:rsidRPr="00FE0AA0">
        <w:rPr>
          <w:rFonts w:ascii="Arial" w:hAnsi="Arial" w:cs="Arial"/>
          <w:lang w:val="en-GB"/>
        </w:rPr>
        <w:t>]</w:t>
      </w:r>
      <w:r w:rsidR="00977396" w:rsidRPr="00FE0AA0">
        <w:rPr>
          <w:rFonts w:ascii="Arial" w:hAnsi="Arial" w:cs="Arial"/>
          <w:shd w:val="clear" w:color="auto" w:fill="FFFFFF"/>
        </w:rPr>
        <w:t xml:space="preserve">  </w:t>
      </w:r>
      <w:r w:rsidR="00977396" w:rsidRPr="00FE0AA0">
        <w:rPr>
          <w:rFonts w:ascii="Arial" w:hAnsi="Arial" w:cs="Arial"/>
          <w:shd w:val="clear" w:color="auto" w:fill="FFFFFF"/>
        </w:rPr>
        <w:tab/>
        <w:t>In the matter of </w:t>
      </w:r>
      <w:proofErr w:type="spellStart"/>
      <w:r w:rsidR="00977396" w:rsidRPr="00FE0AA0">
        <w:rPr>
          <w:rFonts w:ascii="Arial" w:hAnsi="Arial" w:cs="Arial"/>
          <w:i/>
          <w:iCs/>
          <w:shd w:val="clear" w:color="auto" w:fill="FFFFFF"/>
        </w:rPr>
        <w:t>Trustco</w:t>
      </w:r>
      <w:proofErr w:type="spellEnd"/>
      <w:r w:rsidR="00977396" w:rsidRPr="00FE0AA0">
        <w:rPr>
          <w:rFonts w:ascii="Arial" w:hAnsi="Arial" w:cs="Arial"/>
          <w:i/>
          <w:iCs/>
          <w:shd w:val="clear" w:color="auto" w:fill="FFFFFF"/>
        </w:rPr>
        <w:t xml:space="preserve"> Ltd t/a Legal Shield Namibia and Another v Deeds Registries Regulation Board and Others </w:t>
      </w:r>
      <w:r w:rsidR="00171F03">
        <w:rPr>
          <w:rFonts w:ascii="Arial" w:hAnsi="Arial" w:cs="Arial"/>
          <w:shd w:val="clear" w:color="auto" w:fill="FFFFFF"/>
        </w:rPr>
        <w:t xml:space="preserve">2011 (2) NR 726 (SC) </w:t>
      </w:r>
      <w:proofErr w:type="spellStart"/>
      <w:r w:rsidR="00171F03">
        <w:rPr>
          <w:rFonts w:ascii="Arial" w:hAnsi="Arial" w:cs="Arial"/>
          <w:shd w:val="clear" w:color="auto" w:fill="FFFFFF"/>
        </w:rPr>
        <w:t>O’Reagan</w:t>
      </w:r>
      <w:proofErr w:type="spellEnd"/>
      <w:r w:rsidR="00977396" w:rsidRPr="00FE0AA0">
        <w:rPr>
          <w:rFonts w:ascii="Arial" w:hAnsi="Arial" w:cs="Arial"/>
          <w:shd w:val="clear" w:color="auto" w:fill="FFFFFF"/>
        </w:rPr>
        <w:t xml:space="preserve"> A</w:t>
      </w:r>
      <w:r w:rsidR="00CB5CC9">
        <w:rPr>
          <w:rFonts w:ascii="Arial" w:hAnsi="Arial" w:cs="Arial"/>
          <w:shd w:val="clear" w:color="auto" w:fill="FFFFFF"/>
        </w:rPr>
        <w:t xml:space="preserve">JA stated at page 736 para </w:t>
      </w:r>
      <w:r w:rsidR="00977396" w:rsidRPr="00FE0AA0">
        <w:rPr>
          <w:rFonts w:ascii="Arial" w:hAnsi="Arial" w:cs="Arial"/>
          <w:shd w:val="clear" w:color="auto" w:fill="FFFFFF"/>
        </w:rPr>
        <w:t>31:</w:t>
      </w:r>
    </w:p>
    <w:p w:rsidR="00CB5CC9" w:rsidRDefault="00CB5CC9" w:rsidP="00CB5CC9">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977396" w:rsidRPr="00FE0AA0" w:rsidRDefault="00977396" w:rsidP="00171F03">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E0AA0">
        <w:rPr>
          <w:rFonts w:ascii="Arial" w:hAnsi="Arial" w:cs="Arial"/>
          <w:sz w:val="22"/>
          <w:szCs w:val="22"/>
          <w:shd w:val="clear" w:color="auto" w:fill="FFFFFF"/>
        </w:rPr>
        <w:t xml:space="preserve">‘[31] </w:t>
      </w:r>
      <w:r w:rsidRPr="00FE0AA0">
        <w:rPr>
          <w:rFonts w:ascii="Arial" w:hAnsi="Arial" w:cs="Arial"/>
          <w:sz w:val="22"/>
          <w:szCs w:val="22"/>
          <w:shd w:val="clear" w:color="auto" w:fill="FFFFFF"/>
        </w:rPr>
        <w:tab/>
        <w:t xml:space="preserve">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w:t>
      </w:r>
      <w:r w:rsidRPr="00FE0AA0">
        <w:rPr>
          <w:rFonts w:ascii="Arial" w:hAnsi="Arial" w:cs="Arial"/>
          <w:sz w:val="22"/>
          <w:szCs w:val="22"/>
          <w:shd w:val="clear" w:color="auto" w:fill="FFFFFF"/>
        </w:rPr>
        <w:lastRenderedPageBreak/>
        <w:t>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p>
    <w:p w:rsidR="00CB5CC9" w:rsidRDefault="00CB5CC9" w:rsidP="00525192">
      <w:pPr>
        <w:spacing w:line="360" w:lineRule="auto"/>
        <w:jc w:val="both"/>
        <w:rPr>
          <w:rFonts w:ascii="Arial" w:eastAsia="Arial" w:hAnsi="Arial" w:cs="Arial"/>
        </w:rPr>
      </w:pPr>
    </w:p>
    <w:p w:rsidR="00A877FA" w:rsidRPr="00FE0AA0" w:rsidRDefault="00107D45" w:rsidP="00525192">
      <w:pPr>
        <w:spacing w:line="360" w:lineRule="auto"/>
        <w:jc w:val="both"/>
        <w:rPr>
          <w:rFonts w:ascii="Arial" w:eastAsia="Arial" w:hAnsi="Arial" w:cs="Arial"/>
        </w:rPr>
      </w:pPr>
      <w:r>
        <w:rPr>
          <w:rFonts w:ascii="Arial" w:eastAsia="Arial" w:hAnsi="Arial" w:cs="Arial"/>
        </w:rPr>
        <w:t>[29</w:t>
      </w:r>
      <w:r w:rsidR="00202027" w:rsidRPr="00D057BC">
        <w:rPr>
          <w:rFonts w:ascii="Arial" w:eastAsia="Arial" w:hAnsi="Arial" w:cs="Arial"/>
        </w:rPr>
        <w:t>]</w:t>
      </w:r>
      <w:r w:rsidR="00202027" w:rsidRPr="00FE0AA0">
        <w:rPr>
          <w:rFonts w:ascii="Arial" w:eastAsia="Arial" w:hAnsi="Arial" w:cs="Arial"/>
        </w:rPr>
        <w:tab/>
      </w:r>
      <w:r w:rsidR="00E662F6" w:rsidRPr="00FE0AA0">
        <w:rPr>
          <w:rFonts w:ascii="Arial" w:eastAsia="Arial" w:hAnsi="Arial" w:cs="Arial"/>
        </w:rPr>
        <w:t>In applying the aforesaid principles to the matter at hand</w:t>
      </w:r>
      <w:r w:rsidR="00E45C40" w:rsidRPr="00FE0AA0">
        <w:rPr>
          <w:rFonts w:ascii="Arial" w:eastAsia="Arial" w:hAnsi="Arial" w:cs="Arial"/>
        </w:rPr>
        <w:t xml:space="preserve"> it would be necessary to consider both the permit granted to the applicant as well as the letter </w:t>
      </w:r>
      <w:r w:rsidR="005106FD">
        <w:rPr>
          <w:rFonts w:ascii="Arial" w:eastAsia="Arial" w:hAnsi="Arial" w:cs="Arial"/>
        </w:rPr>
        <w:t xml:space="preserve">directed by the second </w:t>
      </w:r>
      <w:r w:rsidR="005106FD" w:rsidRPr="001C631B">
        <w:rPr>
          <w:rFonts w:ascii="Arial" w:eastAsia="Arial" w:hAnsi="Arial" w:cs="Arial"/>
        </w:rPr>
        <w:t>respondent</w:t>
      </w:r>
      <w:r w:rsidR="00E45C40" w:rsidRPr="00FE0AA0">
        <w:rPr>
          <w:rFonts w:ascii="Arial" w:eastAsia="Arial" w:hAnsi="Arial" w:cs="Arial"/>
        </w:rPr>
        <w:t xml:space="preserve"> to the applicant </w:t>
      </w:r>
      <w:r w:rsidR="00E662F6" w:rsidRPr="00FE0AA0">
        <w:rPr>
          <w:rFonts w:ascii="Arial" w:eastAsia="Arial" w:hAnsi="Arial" w:cs="Arial"/>
        </w:rPr>
        <w:t>revoking</w:t>
      </w:r>
      <w:r w:rsidR="00A877FA" w:rsidRPr="00FE0AA0">
        <w:rPr>
          <w:rFonts w:ascii="Arial" w:eastAsia="Arial" w:hAnsi="Arial" w:cs="Arial"/>
        </w:rPr>
        <w:t xml:space="preserve"> the approval of the permit. </w:t>
      </w:r>
    </w:p>
    <w:p w:rsidR="00E662F6" w:rsidRPr="00FE0AA0" w:rsidRDefault="00E662F6" w:rsidP="00525192">
      <w:pPr>
        <w:spacing w:line="360" w:lineRule="auto"/>
        <w:jc w:val="both"/>
        <w:rPr>
          <w:rFonts w:ascii="Arial" w:eastAsia="Arial" w:hAnsi="Arial" w:cs="Arial"/>
        </w:rPr>
      </w:pPr>
    </w:p>
    <w:p w:rsidR="00E45C40" w:rsidRPr="00FE0AA0" w:rsidRDefault="00E45C40"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30</w:t>
      </w:r>
      <w:r w:rsidRPr="00FE0AA0">
        <w:rPr>
          <w:rFonts w:ascii="Arial" w:eastAsia="Arial" w:hAnsi="Arial" w:cs="Arial"/>
        </w:rPr>
        <w:t>]</w:t>
      </w:r>
      <w:r w:rsidRPr="00FE0AA0">
        <w:rPr>
          <w:rFonts w:ascii="Arial" w:eastAsia="Arial" w:hAnsi="Arial" w:cs="Arial"/>
        </w:rPr>
        <w:tab/>
      </w:r>
      <w:r w:rsidR="00E662F6" w:rsidRPr="00FE0AA0">
        <w:rPr>
          <w:rFonts w:ascii="Arial" w:eastAsia="Arial" w:hAnsi="Arial" w:cs="Arial"/>
        </w:rPr>
        <w:t xml:space="preserve">This is further </w:t>
      </w:r>
      <w:r w:rsidRPr="00FE0AA0">
        <w:rPr>
          <w:rFonts w:ascii="Arial" w:eastAsia="Arial" w:hAnsi="Arial" w:cs="Arial"/>
        </w:rPr>
        <w:t>necessary in light of the arguments advanced on behalf of the respondents that the correspondence directed to the applicant is not administrative act capable or competent of review and setting aside by this court.</w:t>
      </w:r>
    </w:p>
    <w:p w:rsidR="00E45C40" w:rsidRPr="00FE0AA0" w:rsidRDefault="00E45C40" w:rsidP="00525192">
      <w:pPr>
        <w:spacing w:line="360" w:lineRule="auto"/>
        <w:jc w:val="both"/>
        <w:rPr>
          <w:rFonts w:ascii="Arial" w:eastAsia="Arial" w:hAnsi="Arial" w:cs="Arial"/>
        </w:rPr>
      </w:pPr>
    </w:p>
    <w:p w:rsidR="00E45C40" w:rsidRPr="00FE0AA0" w:rsidRDefault="00E45C40"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31</w:t>
      </w:r>
      <w:r w:rsidRPr="00FE0AA0">
        <w:rPr>
          <w:rFonts w:ascii="Arial" w:eastAsia="Arial" w:hAnsi="Arial" w:cs="Arial"/>
        </w:rPr>
        <w:t>]</w:t>
      </w:r>
      <w:r w:rsidRPr="00FE0AA0">
        <w:rPr>
          <w:rFonts w:ascii="Arial" w:eastAsia="Arial" w:hAnsi="Arial" w:cs="Arial"/>
        </w:rPr>
        <w:tab/>
      </w:r>
      <w:r w:rsidR="008D6C31" w:rsidRPr="00FE0AA0">
        <w:rPr>
          <w:rFonts w:ascii="Arial" w:eastAsia="Arial" w:hAnsi="Arial" w:cs="Arial"/>
        </w:rPr>
        <w:t>The first and second respondents base their argument mainly on the fact that at the time when the applicant was informed of the decision the building plan/permit alr</w:t>
      </w:r>
      <w:r w:rsidR="00E662F6" w:rsidRPr="00FE0AA0">
        <w:rPr>
          <w:rFonts w:ascii="Arial" w:eastAsia="Arial" w:hAnsi="Arial" w:cs="Arial"/>
        </w:rPr>
        <w:t xml:space="preserve">eady lapsed due to operation of law </w:t>
      </w:r>
      <w:r w:rsidR="008D6C31" w:rsidRPr="00FE0AA0">
        <w:rPr>
          <w:rFonts w:ascii="Arial" w:eastAsia="Arial" w:hAnsi="Arial" w:cs="Arial"/>
        </w:rPr>
        <w:t xml:space="preserve">and therefore it was not an administrative act competent of review or setting aside. </w:t>
      </w:r>
    </w:p>
    <w:p w:rsidR="00DD429F" w:rsidRPr="00FE0AA0" w:rsidRDefault="00DD429F" w:rsidP="00525192">
      <w:pPr>
        <w:spacing w:line="360" w:lineRule="auto"/>
        <w:jc w:val="both"/>
        <w:rPr>
          <w:rFonts w:ascii="Arial" w:eastAsia="Arial" w:hAnsi="Arial" w:cs="Arial"/>
        </w:rPr>
      </w:pPr>
    </w:p>
    <w:p w:rsidR="00E47F23" w:rsidRDefault="00DD429F" w:rsidP="00E47F23">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32</w:t>
      </w:r>
      <w:r w:rsidRPr="00FE0AA0">
        <w:rPr>
          <w:rFonts w:ascii="Arial" w:eastAsia="Arial" w:hAnsi="Arial" w:cs="Arial"/>
        </w:rPr>
        <w:t>]</w:t>
      </w:r>
      <w:r w:rsidRPr="00FE0AA0">
        <w:rPr>
          <w:rFonts w:ascii="Arial" w:eastAsia="Arial" w:hAnsi="Arial" w:cs="Arial"/>
        </w:rPr>
        <w:tab/>
      </w:r>
      <w:r w:rsidR="00B0764F" w:rsidRPr="00FE0AA0">
        <w:rPr>
          <w:rFonts w:ascii="Arial" w:eastAsia="Arial" w:hAnsi="Arial" w:cs="Arial"/>
        </w:rPr>
        <w:t>It is common cause that a</w:t>
      </w:r>
      <w:r w:rsidR="00E47F23" w:rsidRPr="00FE0AA0">
        <w:rPr>
          <w:rFonts w:ascii="Arial" w:eastAsia="Arial" w:hAnsi="Arial" w:cs="Arial"/>
        </w:rPr>
        <w:t xml:space="preserve"> decision was taken by the Manager: Building Control on 29 December 2015 to approve the building plan and permit of the applicant. The permit reads as follows: </w:t>
      </w:r>
    </w:p>
    <w:p w:rsidR="00E54344" w:rsidRPr="00FE0AA0" w:rsidRDefault="00E54344" w:rsidP="00E47F23">
      <w:pPr>
        <w:spacing w:line="360" w:lineRule="auto"/>
        <w:jc w:val="both"/>
        <w:rPr>
          <w:rFonts w:ascii="Arial" w:eastAsia="Arial" w:hAnsi="Arial" w:cs="Arial"/>
        </w:rPr>
      </w:pPr>
    </w:p>
    <w:p w:rsidR="00E47F23" w:rsidRPr="00CB5CC9" w:rsidRDefault="00E47F23" w:rsidP="00E54344">
      <w:pPr>
        <w:spacing w:line="360" w:lineRule="auto"/>
        <w:jc w:val="center"/>
        <w:rPr>
          <w:rFonts w:ascii="Arial" w:eastAsia="Arial" w:hAnsi="Arial" w:cs="Arial"/>
          <w:sz w:val="22"/>
        </w:rPr>
      </w:pPr>
      <w:r w:rsidRPr="00CB5CC9">
        <w:rPr>
          <w:rFonts w:ascii="Arial" w:eastAsia="Arial" w:hAnsi="Arial" w:cs="Arial"/>
          <w:sz w:val="22"/>
        </w:rPr>
        <w:t>‘TO: MD VON KASCHKE/J GAWASEB</w:t>
      </w:r>
    </w:p>
    <w:p w:rsidR="00E54344" w:rsidRPr="00CB5CC9" w:rsidRDefault="00E54344" w:rsidP="00E54344">
      <w:pPr>
        <w:spacing w:line="360" w:lineRule="auto"/>
        <w:jc w:val="center"/>
        <w:rPr>
          <w:rFonts w:ascii="Arial" w:eastAsia="Arial" w:hAnsi="Arial" w:cs="Arial"/>
          <w:sz w:val="22"/>
        </w:rPr>
      </w:pPr>
    </w:p>
    <w:p w:rsidR="00E47F23" w:rsidRPr="00CB5CC9" w:rsidRDefault="00E47F23" w:rsidP="00E54344">
      <w:pPr>
        <w:spacing w:line="360" w:lineRule="auto"/>
        <w:rPr>
          <w:rFonts w:ascii="Arial" w:eastAsia="Arial" w:hAnsi="Arial" w:cs="Arial"/>
          <w:sz w:val="22"/>
        </w:rPr>
      </w:pPr>
      <w:r w:rsidRPr="00CB5CC9">
        <w:rPr>
          <w:rFonts w:ascii="Arial" w:eastAsia="Arial" w:hAnsi="Arial" w:cs="Arial"/>
          <w:b/>
          <w:sz w:val="22"/>
        </w:rPr>
        <w:t>BUILDING PERMIT NO</w:t>
      </w:r>
      <w:r w:rsidRPr="00CB5CC9">
        <w:rPr>
          <w:rFonts w:ascii="Arial" w:eastAsia="Arial" w:hAnsi="Arial" w:cs="Arial"/>
          <w:sz w:val="22"/>
        </w:rPr>
        <w:t xml:space="preserve">.: </w:t>
      </w:r>
      <w:r w:rsidRPr="00CB5CC9">
        <w:rPr>
          <w:rFonts w:ascii="Arial" w:eastAsia="Arial" w:hAnsi="Arial" w:cs="Arial"/>
          <w:sz w:val="22"/>
        </w:rPr>
        <w:tab/>
        <w:t>3005/2015</w:t>
      </w:r>
    </w:p>
    <w:p w:rsidR="00E47F23" w:rsidRPr="00CB5CC9" w:rsidRDefault="00E47F23" w:rsidP="00E47F23">
      <w:pPr>
        <w:spacing w:line="360" w:lineRule="auto"/>
        <w:jc w:val="both"/>
        <w:rPr>
          <w:rFonts w:ascii="Arial" w:eastAsia="Arial" w:hAnsi="Arial" w:cs="Arial"/>
          <w:sz w:val="22"/>
        </w:rPr>
      </w:pPr>
    </w:p>
    <w:p w:rsidR="00E47F23" w:rsidRDefault="00E47F23" w:rsidP="00E47F23">
      <w:pPr>
        <w:spacing w:line="360" w:lineRule="auto"/>
        <w:jc w:val="both"/>
        <w:rPr>
          <w:rFonts w:ascii="Arial" w:eastAsia="Arial" w:hAnsi="Arial" w:cs="Arial"/>
          <w:sz w:val="22"/>
        </w:rPr>
      </w:pPr>
      <w:r w:rsidRPr="00CB5CC9">
        <w:rPr>
          <w:rFonts w:ascii="Arial" w:eastAsia="Arial" w:hAnsi="Arial" w:cs="Arial"/>
          <w:sz w:val="22"/>
        </w:rPr>
        <w:t>With reference to your application of 2015/9/25 you are hereby notified in terms of Regulation 8 of Council’s Building Regulations that the plans submitted showing the proposed ADDITION to be carried out on:</w:t>
      </w:r>
    </w:p>
    <w:p w:rsidR="00107D45" w:rsidRPr="00CB5CC9" w:rsidRDefault="00107D45" w:rsidP="00E47F23">
      <w:pPr>
        <w:spacing w:line="360" w:lineRule="auto"/>
        <w:jc w:val="both"/>
        <w:rPr>
          <w:rFonts w:ascii="Arial" w:eastAsia="Arial" w:hAnsi="Arial" w:cs="Arial"/>
          <w:sz w:val="22"/>
        </w:rPr>
      </w:pPr>
    </w:p>
    <w:p w:rsidR="00E47F23" w:rsidRPr="00CB5CC9" w:rsidRDefault="00E47F23" w:rsidP="00E47F23">
      <w:pPr>
        <w:spacing w:line="360" w:lineRule="auto"/>
        <w:jc w:val="both"/>
        <w:rPr>
          <w:rFonts w:ascii="Arial" w:eastAsia="Arial" w:hAnsi="Arial" w:cs="Arial"/>
          <w:sz w:val="22"/>
        </w:rPr>
      </w:pPr>
      <w:r w:rsidRPr="00CB5CC9">
        <w:rPr>
          <w:rFonts w:ascii="Arial" w:eastAsia="Arial" w:hAnsi="Arial" w:cs="Arial"/>
          <w:sz w:val="22"/>
        </w:rPr>
        <w:t xml:space="preserve">ERF 506 OF PIONIERSPARK </w:t>
      </w:r>
      <w:proofErr w:type="gramStart"/>
      <w:r w:rsidRPr="00CB5CC9">
        <w:rPr>
          <w:rFonts w:ascii="Arial" w:eastAsia="Arial" w:hAnsi="Arial" w:cs="Arial"/>
          <w:sz w:val="22"/>
        </w:rPr>
        <w:t>have</w:t>
      </w:r>
      <w:proofErr w:type="gramEnd"/>
      <w:r w:rsidRPr="00CB5CC9">
        <w:rPr>
          <w:rFonts w:ascii="Arial" w:eastAsia="Arial" w:hAnsi="Arial" w:cs="Arial"/>
          <w:sz w:val="22"/>
        </w:rPr>
        <w:t xml:space="preserve"> been approved subject to the undermentioned conditions:</w:t>
      </w:r>
    </w:p>
    <w:p w:rsidR="00E47F23" w:rsidRPr="00CB5CC9" w:rsidRDefault="00E47F23" w:rsidP="00E47F23">
      <w:pPr>
        <w:spacing w:line="360" w:lineRule="auto"/>
        <w:jc w:val="both"/>
        <w:rPr>
          <w:rFonts w:ascii="Arial" w:eastAsia="Arial" w:hAnsi="Arial" w:cs="Arial"/>
          <w:sz w:val="22"/>
        </w:rPr>
      </w:pPr>
      <w:r w:rsidRPr="00CB5CC9">
        <w:rPr>
          <w:rFonts w:ascii="Arial" w:eastAsia="Arial" w:hAnsi="Arial" w:cs="Arial"/>
          <w:sz w:val="22"/>
        </w:rPr>
        <w:lastRenderedPageBreak/>
        <w:t xml:space="preserve">THE PERMIT WILL BE VALID FOR TWELVE MONTHS FROM DATE OF APPROVAL. </w:t>
      </w:r>
    </w:p>
    <w:p w:rsidR="00E47F23" w:rsidRPr="00CB5CC9" w:rsidRDefault="00E47F23" w:rsidP="00E47F23">
      <w:pPr>
        <w:spacing w:line="360" w:lineRule="auto"/>
        <w:jc w:val="both"/>
        <w:rPr>
          <w:rFonts w:ascii="Arial" w:eastAsia="Arial" w:hAnsi="Arial" w:cs="Arial"/>
          <w:sz w:val="22"/>
        </w:rPr>
      </w:pPr>
    </w:p>
    <w:p w:rsidR="00E47F23" w:rsidRPr="00CB5CC9" w:rsidRDefault="00E47F23" w:rsidP="00E47F23">
      <w:pPr>
        <w:spacing w:line="360" w:lineRule="auto"/>
        <w:jc w:val="both"/>
        <w:rPr>
          <w:rFonts w:ascii="Arial" w:eastAsia="Arial" w:hAnsi="Arial" w:cs="Arial"/>
          <w:sz w:val="22"/>
        </w:rPr>
      </w:pPr>
      <w:r w:rsidRPr="00CB5CC9">
        <w:rPr>
          <w:rFonts w:ascii="Arial" w:eastAsia="Arial" w:hAnsi="Arial" w:cs="Arial"/>
          <w:sz w:val="22"/>
        </w:rPr>
        <w:t>29/12/2015</w:t>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t>BY ORDER</w:t>
      </w:r>
    </w:p>
    <w:p w:rsidR="00E47F23" w:rsidRPr="00CB5CC9" w:rsidRDefault="00E47F23" w:rsidP="00E47F23">
      <w:pPr>
        <w:spacing w:line="360" w:lineRule="auto"/>
        <w:jc w:val="both"/>
        <w:rPr>
          <w:rFonts w:ascii="Arial" w:eastAsia="Arial" w:hAnsi="Arial" w:cs="Arial"/>
          <w:sz w:val="22"/>
        </w:rPr>
      </w:pP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t xml:space="preserve">Signed </w:t>
      </w:r>
    </w:p>
    <w:p w:rsidR="00E47F23" w:rsidRPr="00CB5CC9" w:rsidRDefault="00E47F23" w:rsidP="00E47F23">
      <w:pPr>
        <w:spacing w:line="360" w:lineRule="auto"/>
        <w:jc w:val="both"/>
        <w:rPr>
          <w:rFonts w:ascii="Arial" w:eastAsia="Arial" w:hAnsi="Arial" w:cs="Arial"/>
          <w:sz w:val="22"/>
        </w:rPr>
      </w:pP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r>
      <w:r w:rsidRPr="00CB5CC9">
        <w:rPr>
          <w:rFonts w:ascii="Arial" w:eastAsia="Arial" w:hAnsi="Arial" w:cs="Arial"/>
          <w:sz w:val="22"/>
        </w:rPr>
        <w:tab/>
        <w:t>MANAGER: BUILDING CONTROL’</w:t>
      </w:r>
    </w:p>
    <w:p w:rsidR="00E47F23" w:rsidRPr="00FE0AA0" w:rsidRDefault="00E47F23" w:rsidP="00DD429F">
      <w:pPr>
        <w:spacing w:line="360" w:lineRule="auto"/>
        <w:jc w:val="both"/>
        <w:rPr>
          <w:rFonts w:ascii="Arial" w:eastAsia="Arial" w:hAnsi="Arial" w:cs="Arial"/>
        </w:rPr>
      </w:pPr>
    </w:p>
    <w:p w:rsidR="008D6C31" w:rsidRPr="00FE0AA0" w:rsidRDefault="00E47F23" w:rsidP="00DD429F">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33</w:t>
      </w:r>
      <w:r w:rsidRPr="00FE0AA0">
        <w:rPr>
          <w:rFonts w:ascii="Arial" w:eastAsia="Arial" w:hAnsi="Arial" w:cs="Arial"/>
        </w:rPr>
        <w:t>]</w:t>
      </w:r>
      <w:r w:rsidRPr="00FE0AA0">
        <w:rPr>
          <w:rFonts w:ascii="Arial" w:eastAsia="Arial" w:hAnsi="Arial" w:cs="Arial"/>
        </w:rPr>
        <w:tab/>
      </w:r>
      <w:r w:rsidR="008D6C31" w:rsidRPr="00FE0AA0">
        <w:rPr>
          <w:rFonts w:ascii="Arial" w:eastAsia="Arial" w:hAnsi="Arial" w:cs="Arial"/>
        </w:rPr>
        <w:t xml:space="preserve">The </w:t>
      </w:r>
      <w:r w:rsidR="00E662F6" w:rsidRPr="00FE0AA0">
        <w:rPr>
          <w:rFonts w:ascii="Arial" w:eastAsia="Arial" w:hAnsi="Arial" w:cs="Arial"/>
        </w:rPr>
        <w:t xml:space="preserve">subsequent </w:t>
      </w:r>
      <w:r w:rsidR="008D6C31" w:rsidRPr="00FE0AA0">
        <w:rPr>
          <w:rFonts w:ascii="Arial" w:eastAsia="Arial" w:hAnsi="Arial" w:cs="Arial"/>
        </w:rPr>
        <w:t xml:space="preserve">correspondence dated 25 October 2017 directed to the applicant </w:t>
      </w:r>
      <w:r w:rsidR="005106FD">
        <w:rPr>
          <w:rFonts w:ascii="Arial" w:eastAsia="Arial" w:hAnsi="Arial" w:cs="Arial"/>
        </w:rPr>
        <w:t>by the second respondent</w:t>
      </w:r>
      <w:r w:rsidR="00B0764F" w:rsidRPr="00FE0AA0">
        <w:rPr>
          <w:rFonts w:ascii="Arial" w:eastAsia="Arial" w:hAnsi="Arial" w:cs="Arial"/>
        </w:rPr>
        <w:t xml:space="preserve"> </w:t>
      </w:r>
      <w:r w:rsidR="008D6C31" w:rsidRPr="00FE0AA0">
        <w:rPr>
          <w:rFonts w:ascii="Arial" w:eastAsia="Arial" w:hAnsi="Arial" w:cs="Arial"/>
        </w:rPr>
        <w:t xml:space="preserve">reads as follows: </w:t>
      </w:r>
    </w:p>
    <w:p w:rsidR="008D6C31" w:rsidRDefault="008D6C31" w:rsidP="00DD429F">
      <w:pPr>
        <w:spacing w:line="360" w:lineRule="auto"/>
        <w:jc w:val="both"/>
        <w:rPr>
          <w:rFonts w:ascii="Arial" w:eastAsia="Arial" w:hAnsi="Arial" w:cs="Arial"/>
        </w:rPr>
      </w:pPr>
    </w:p>
    <w:p w:rsidR="008D6C31" w:rsidRPr="00FE0AA0" w:rsidRDefault="008D6C31" w:rsidP="00DD429F">
      <w:pPr>
        <w:spacing w:line="360" w:lineRule="auto"/>
        <w:jc w:val="both"/>
        <w:rPr>
          <w:rFonts w:ascii="Arial" w:eastAsia="Arial" w:hAnsi="Arial" w:cs="Arial"/>
          <w:b/>
          <w:sz w:val="22"/>
          <w:szCs w:val="22"/>
        </w:rPr>
      </w:pPr>
      <w:r w:rsidRPr="00FE0AA0">
        <w:rPr>
          <w:rFonts w:ascii="Arial" w:eastAsia="Arial" w:hAnsi="Arial" w:cs="Arial"/>
          <w:sz w:val="22"/>
          <w:szCs w:val="22"/>
        </w:rPr>
        <w:t>‘</w:t>
      </w:r>
      <w:r w:rsidRPr="00FE0AA0">
        <w:rPr>
          <w:rFonts w:ascii="Arial" w:eastAsia="Arial" w:hAnsi="Arial" w:cs="Arial"/>
          <w:b/>
          <w:sz w:val="22"/>
          <w:szCs w:val="22"/>
        </w:rPr>
        <w:t>RE: OBJECTION AGAINST APPROVED BUILDING PLAN – ERF 506 PP</w:t>
      </w:r>
    </w:p>
    <w:p w:rsidR="00C53D64" w:rsidRPr="00FE0AA0" w:rsidRDefault="00C53D64"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 xml:space="preserve">The latest building plans approved on erf 506 </w:t>
      </w:r>
      <w:proofErr w:type="spellStart"/>
      <w:r w:rsidRPr="00FE0AA0">
        <w:rPr>
          <w:rFonts w:ascii="Arial" w:eastAsia="Arial" w:hAnsi="Arial" w:cs="Arial"/>
          <w:sz w:val="22"/>
          <w:szCs w:val="22"/>
        </w:rPr>
        <w:t>Pioneerspark</w:t>
      </w:r>
      <w:proofErr w:type="spellEnd"/>
      <w:r w:rsidRPr="00FE0AA0">
        <w:rPr>
          <w:rFonts w:ascii="Arial" w:eastAsia="Arial" w:hAnsi="Arial" w:cs="Arial"/>
          <w:sz w:val="22"/>
          <w:szCs w:val="22"/>
        </w:rPr>
        <w:t xml:space="preserve">, Building Permit No. 3005/2015 had been processed without the required signatures of consent of the immediate involved neighbours. </w:t>
      </w:r>
    </w:p>
    <w:p w:rsidR="008D6C31" w:rsidRPr="00FE0AA0" w:rsidRDefault="008D6C31"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 xml:space="preserve">The Town Planning Scheme requires that any proposed building, encroaching into the 3 metre building restriction area and in the case of double storey buildings, which encroaches into the 5 metre building restriction line, need to be consented to in writing, by the immediate involved neighbours. </w:t>
      </w:r>
    </w:p>
    <w:p w:rsidR="008D6C31" w:rsidRPr="00FE0AA0" w:rsidRDefault="008D6C31"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 xml:space="preserve">Further to the above, objections regarding the proposed buildings were received and should have been investigated, before approval could have happened. </w:t>
      </w:r>
    </w:p>
    <w:p w:rsidR="008D6C31" w:rsidRPr="00FE0AA0" w:rsidRDefault="008D6C31"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 xml:space="preserve">In light of the above, </w:t>
      </w:r>
      <w:r w:rsidRPr="00FE0AA0">
        <w:rPr>
          <w:rFonts w:ascii="Arial" w:eastAsia="Arial" w:hAnsi="Arial" w:cs="Arial"/>
          <w:sz w:val="22"/>
          <w:szCs w:val="22"/>
          <w:u w:val="single"/>
        </w:rPr>
        <w:t>approval of the said plans is therefore revoked with immediate effect</w:t>
      </w:r>
      <w:r w:rsidRPr="00FE0AA0">
        <w:rPr>
          <w:rFonts w:ascii="Arial" w:eastAsia="Arial" w:hAnsi="Arial" w:cs="Arial"/>
          <w:sz w:val="22"/>
          <w:szCs w:val="22"/>
        </w:rPr>
        <w:t xml:space="preserve">. You are herewith ordered to cease all construction on erf 506 </w:t>
      </w:r>
      <w:proofErr w:type="spellStart"/>
      <w:r w:rsidRPr="00FE0AA0">
        <w:rPr>
          <w:rFonts w:ascii="Arial" w:eastAsia="Arial" w:hAnsi="Arial" w:cs="Arial"/>
          <w:sz w:val="22"/>
          <w:szCs w:val="22"/>
        </w:rPr>
        <w:t>Pioneerspark</w:t>
      </w:r>
      <w:proofErr w:type="spellEnd"/>
      <w:r w:rsidRPr="00FE0AA0">
        <w:rPr>
          <w:rFonts w:ascii="Arial" w:eastAsia="Arial" w:hAnsi="Arial" w:cs="Arial"/>
          <w:sz w:val="22"/>
          <w:szCs w:val="22"/>
        </w:rPr>
        <w:t xml:space="preserve">, immediately, until further notice. </w:t>
      </w:r>
      <w:r w:rsidR="00C53D64" w:rsidRPr="00FE0AA0">
        <w:rPr>
          <w:rFonts w:ascii="Arial" w:eastAsia="Arial" w:hAnsi="Arial" w:cs="Arial"/>
          <w:sz w:val="22"/>
          <w:szCs w:val="22"/>
        </w:rPr>
        <w:t>(</w:t>
      </w:r>
      <w:proofErr w:type="gramStart"/>
      <w:r w:rsidR="00C53D64" w:rsidRPr="00FE0AA0">
        <w:rPr>
          <w:rFonts w:ascii="Arial" w:eastAsia="Arial" w:hAnsi="Arial" w:cs="Arial"/>
          <w:i/>
          <w:sz w:val="22"/>
          <w:szCs w:val="22"/>
        </w:rPr>
        <w:t>my</w:t>
      </w:r>
      <w:proofErr w:type="gramEnd"/>
      <w:r w:rsidR="00C53D64" w:rsidRPr="00FE0AA0">
        <w:rPr>
          <w:rFonts w:ascii="Arial" w:eastAsia="Arial" w:hAnsi="Arial" w:cs="Arial"/>
          <w:i/>
          <w:sz w:val="22"/>
          <w:szCs w:val="22"/>
        </w:rPr>
        <w:t xml:space="preserve"> emphasises</w:t>
      </w:r>
      <w:r w:rsidR="00C53D64" w:rsidRPr="00FE0AA0">
        <w:rPr>
          <w:rFonts w:ascii="Arial" w:eastAsia="Arial" w:hAnsi="Arial" w:cs="Arial"/>
          <w:sz w:val="22"/>
          <w:szCs w:val="22"/>
        </w:rPr>
        <w:t>)</w:t>
      </w:r>
    </w:p>
    <w:p w:rsidR="00171F03" w:rsidRDefault="00171F03"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I</w:t>
      </w:r>
      <w:r w:rsidR="00171F03">
        <w:rPr>
          <w:rFonts w:ascii="Arial" w:eastAsia="Arial" w:hAnsi="Arial" w:cs="Arial"/>
          <w:sz w:val="22"/>
          <w:szCs w:val="22"/>
        </w:rPr>
        <w:t xml:space="preserve"> </w:t>
      </w:r>
      <w:r w:rsidRPr="00FE0AA0">
        <w:rPr>
          <w:rFonts w:ascii="Arial" w:eastAsia="Arial" w:hAnsi="Arial" w:cs="Arial"/>
          <w:sz w:val="22"/>
          <w:szCs w:val="22"/>
        </w:rPr>
        <w:t xml:space="preserve">hope this will meet your serious consideration and compliance. </w:t>
      </w:r>
    </w:p>
    <w:p w:rsidR="008D6C31" w:rsidRPr="00FE0AA0" w:rsidRDefault="008D6C31"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Thank you</w:t>
      </w:r>
    </w:p>
    <w:p w:rsidR="008D6C31" w:rsidRPr="00FE0AA0" w:rsidRDefault="008D6C31" w:rsidP="00DD429F">
      <w:pPr>
        <w:spacing w:line="360" w:lineRule="auto"/>
        <w:jc w:val="both"/>
        <w:rPr>
          <w:rFonts w:ascii="Arial" w:eastAsia="Arial" w:hAnsi="Arial" w:cs="Arial"/>
          <w:sz w:val="22"/>
          <w:szCs w:val="22"/>
        </w:rPr>
      </w:pP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Signed</w:t>
      </w:r>
    </w:p>
    <w:p w:rsidR="008D6C31" w:rsidRPr="00FE0AA0" w:rsidRDefault="008D6C31" w:rsidP="00DD429F">
      <w:pPr>
        <w:spacing w:line="360" w:lineRule="auto"/>
        <w:jc w:val="both"/>
        <w:rPr>
          <w:rFonts w:ascii="Arial" w:eastAsia="Arial" w:hAnsi="Arial" w:cs="Arial"/>
          <w:sz w:val="22"/>
          <w:szCs w:val="22"/>
        </w:rPr>
      </w:pPr>
      <w:r w:rsidRPr="00FE0AA0">
        <w:rPr>
          <w:rFonts w:ascii="Arial" w:eastAsia="Arial" w:hAnsi="Arial" w:cs="Arial"/>
          <w:sz w:val="22"/>
          <w:szCs w:val="22"/>
        </w:rPr>
        <w:t>O Loots</w:t>
      </w:r>
    </w:p>
    <w:p w:rsidR="008D6C31" w:rsidRPr="00FE0AA0" w:rsidRDefault="008D6C31" w:rsidP="00DD429F">
      <w:pPr>
        <w:spacing w:line="360" w:lineRule="auto"/>
        <w:jc w:val="both"/>
        <w:rPr>
          <w:rFonts w:ascii="Arial" w:eastAsia="Arial" w:hAnsi="Arial" w:cs="Arial"/>
          <w:sz w:val="22"/>
          <w:szCs w:val="22"/>
        </w:rPr>
      </w:pPr>
      <w:proofErr w:type="gramStart"/>
      <w:r w:rsidRPr="00FE0AA0">
        <w:rPr>
          <w:rFonts w:ascii="Arial" w:eastAsia="Arial" w:hAnsi="Arial" w:cs="Arial"/>
          <w:sz w:val="22"/>
          <w:szCs w:val="22"/>
        </w:rPr>
        <w:t>Senior Building Inspector.</w:t>
      </w:r>
      <w:r w:rsidR="00B564D8" w:rsidRPr="00FE0AA0">
        <w:rPr>
          <w:rFonts w:ascii="Arial" w:eastAsia="Arial" w:hAnsi="Arial" w:cs="Arial"/>
          <w:sz w:val="22"/>
          <w:szCs w:val="22"/>
        </w:rPr>
        <w:t>’</w:t>
      </w:r>
      <w:proofErr w:type="gramEnd"/>
    </w:p>
    <w:p w:rsidR="008D6C31" w:rsidRPr="00FE0AA0" w:rsidRDefault="008D6C31" w:rsidP="00DD429F">
      <w:pPr>
        <w:spacing w:line="360" w:lineRule="auto"/>
        <w:jc w:val="both"/>
        <w:rPr>
          <w:rFonts w:ascii="Arial" w:eastAsia="Arial" w:hAnsi="Arial" w:cs="Arial"/>
          <w:sz w:val="22"/>
          <w:szCs w:val="22"/>
        </w:rPr>
      </w:pPr>
    </w:p>
    <w:p w:rsidR="00E47F23" w:rsidRPr="00795D3F" w:rsidRDefault="00C53D64" w:rsidP="00E47F23">
      <w:pPr>
        <w:spacing w:line="360" w:lineRule="auto"/>
        <w:jc w:val="both"/>
        <w:rPr>
          <w:rFonts w:ascii="Arial" w:eastAsia="Arial" w:hAnsi="Arial" w:cs="Arial"/>
          <w:color w:val="00B050"/>
        </w:rPr>
      </w:pPr>
      <w:r w:rsidRPr="00FE0AA0">
        <w:rPr>
          <w:rFonts w:ascii="Arial" w:eastAsia="Arial" w:hAnsi="Arial" w:cs="Arial"/>
        </w:rPr>
        <w:t>[</w:t>
      </w:r>
      <w:r w:rsidR="00107D45">
        <w:rPr>
          <w:rFonts w:ascii="Arial" w:eastAsia="Arial" w:hAnsi="Arial" w:cs="Arial"/>
        </w:rPr>
        <w:t>34</w:t>
      </w:r>
      <w:r w:rsidRPr="00FE0AA0">
        <w:rPr>
          <w:rFonts w:ascii="Arial" w:eastAsia="Arial" w:hAnsi="Arial" w:cs="Arial"/>
        </w:rPr>
        <w:t>]</w:t>
      </w:r>
      <w:r w:rsidRPr="00FE0AA0">
        <w:rPr>
          <w:rFonts w:ascii="Arial" w:eastAsia="Arial" w:hAnsi="Arial" w:cs="Arial"/>
        </w:rPr>
        <w:tab/>
        <w:t>One would at first glance note that the issue raised in th</w:t>
      </w:r>
      <w:r w:rsidR="005106FD">
        <w:rPr>
          <w:rFonts w:ascii="Arial" w:eastAsia="Arial" w:hAnsi="Arial" w:cs="Arial"/>
        </w:rPr>
        <w:t xml:space="preserve">e letter by the second </w:t>
      </w:r>
      <w:r w:rsidR="005106FD" w:rsidRPr="001C631B">
        <w:rPr>
          <w:rFonts w:ascii="Arial" w:eastAsia="Arial" w:hAnsi="Arial" w:cs="Arial"/>
        </w:rPr>
        <w:t>respondent</w:t>
      </w:r>
      <w:r w:rsidRPr="001C631B">
        <w:rPr>
          <w:rFonts w:ascii="Arial" w:eastAsia="Arial" w:hAnsi="Arial" w:cs="Arial"/>
        </w:rPr>
        <w:t xml:space="preserve"> is not to address the </w:t>
      </w:r>
      <w:r w:rsidR="00994855" w:rsidRPr="001C631B">
        <w:rPr>
          <w:rFonts w:ascii="Arial" w:eastAsia="Arial" w:hAnsi="Arial" w:cs="Arial"/>
        </w:rPr>
        <w:t>fact that</w:t>
      </w:r>
      <w:r w:rsidRPr="001C631B">
        <w:rPr>
          <w:rFonts w:ascii="Arial" w:eastAsia="Arial" w:hAnsi="Arial" w:cs="Arial"/>
        </w:rPr>
        <w:t xml:space="preserve"> the applicant continu</w:t>
      </w:r>
      <w:r w:rsidR="00994855" w:rsidRPr="001C631B">
        <w:rPr>
          <w:rFonts w:ascii="Arial" w:eastAsia="Arial" w:hAnsi="Arial" w:cs="Arial"/>
        </w:rPr>
        <w:t>ed</w:t>
      </w:r>
      <w:r w:rsidRPr="001C631B">
        <w:rPr>
          <w:rFonts w:ascii="Arial" w:eastAsia="Arial" w:hAnsi="Arial" w:cs="Arial"/>
        </w:rPr>
        <w:t xml:space="preserve"> with construction in contravention with the</w:t>
      </w:r>
      <w:r w:rsidR="00E47F23" w:rsidRPr="001C631B">
        <w:rPr>
          <w:rFonts w:ascii="Arial" w:hAnsi="Arial" w:cs="Arial"/>
        </w:rPr>
        <w:t xml:space="preserve"> Building Regulations</w:t>
      </w:r>
      <w:r w:rsidR="00D256DA" w:rsidRPr="001C631B">
        <w:rPr>
          <w:rFonts w:ascii="Arial" w:hAnsi="Arial" w:cs="Arial"/>
        </w:rPr>
        <w:t>, if that was indeed the case</w:t>
      </w:r>
      <w:r w:rsidR="00E47F23" w:rsidRPr="001C631B">
        <w:t>.</w:t>
      </w:r>
      <w:r w:rsidR="00E47F23" w:rsidRPr="001C631B">
        <w:rPr>
          <w:rFonts w:ascii="Arial" w:eastAsia="Arial" w:hAnsi="Arial" w:cs="Arial"/>
        </w:rPr>
        <w:t xml:space="preserve">  It clearly indicates that the approval of the applicant’s plan was revoked</w:t>
      </w:r>
      <w:r w:rsidR="00994855" w:rsidRPr="001C631B">
        <w:rPr>
          <w:rFonts w:ascii="Arial" w:eastAsia="Arial" w:hAnsi="Arial" w:cs="Arial"/>
        </w:rPr>
        <w:t xml:space="preserve"> with immediate effect.</w:t>
      </w:r>
      <w:r w:rsidR="00E47F23" w:rsidRPr="001C631B">
        <w:rPr>
          <w:rFonts w:ascii="Arial" w:eastAsia="Arial" w:hAnsi="Arial" w:cs="Arial"/>
        </w:rPr>
        <w:t xml:space="preserve"> </w:t>
      </w:r>
      <w:r w:rsidR="00994855" w:rsidRPr="001C631B">
        <w:rPr>
          <w:rFonts w:ascii="Arial" w:eastAsia="Arial" w:hAnsi="Arial" w:cs="Arial"/>
        </w:rPr>
        <w:t>The decision</w:t>
      </w:r>
      <w:r w:rsidR="00D256DA" w:rsidRPr="001C631B">
        <w:rPr>
          <w:rFonts w:ascii="Arial" w:eastAsia="Arial" w:hAnsi="Arial" w:cs="Arial"/>
        </w:rPr>
        <w:t xml:space="preserve"> to revoke</w:t>
      </w:r>
      <w:r w:rsidR="00994855" w:rsidRPr="001C631B">
        <w:rPr>
          <w:rFonts w:ascii="Arial" w:eastAsia="Arial" w:hAnsi="Arial" w:cs="Arial"/>
        </w:rPr>
        <w:t xml:space="preserve"> thus relates to the original decision reached to grant the building permit. I fully agree that at first glance it would appear that the </w:t>
      </w:r>
      <w:r w:rsidR="00356205" w:rsidRPr="001C631B">
        <w:rPr>
          <w:rFonts w:ascii="Arial" w:eastAsia="Arial" w:hAnsi="Arial" w:cs="Arial"/>
        </w:rPr>
        <w:t xml:space="preserve">building permit expired or lapsed but this matter does not turn on that fact. </w:t>
      </w:r>
      <w:r w:rsidR="00D256DA" w:rsidRPr="001C631B">
        <w:rPr>
          <w:rFonts w:ascii="Arial" w:eastAsia="Arial" w:hAnsi="Arial" w:cs="Arial"/>
        </w:rPr>
        <w:t>The parties are not in agreement as to the interpretation of regulation 10 of the Building Regulations</w:t>
      </w:r>
      <w:r w:rsidR="00795D3F" w:rsidRPr="001C631B">
        <w:rPr>
          <w:rFonts w:ascii="Arial" w:eastAsia="Arial" w:hAnsi="Arial" w:cs="Arial"/>
        </w:rPr>
        <w:t xml:space="preserve"> but for purposes of this judgment I would not be required to deal with the interpretation of this regulation.</w:t>
      </w:r>
    </w:p>
    <w:p w:rsidR="00E47F23" w:rsidRPr="00FE0AA0" w:rsidRDefault="00E47F23" w:rsidP="00E47F23">
      <w:pPr>
        <w:spacing w:line="360" w:lineRule="auto"/>
        <w:jc w:val="both"/>
        <w:rPr>
          <w:rFonts w:ascii="Arial" w:eastAsia="Arial" w:hAnsi="Arial" w:cs="Arial"/>
        </w:rPr>
      </w:pPr>
    </w:p>
    <w:p w:rsidR="00A025FF" w:rsidRPr="00FE0AA0" w:rsidRDefault="00E47F23" w:rsidP="00E47F23">
      <w:pPr>
        <w:spacing w:line="360" w:lineRule="auto"/>
        <w:jc w:val="both"/>
        <w:rPr>
          <w:rFonts w:ascii="Arial" w:hAnsi="Arial" w:cs="Arial"/>
        </w:rPr>
      </w:pPr>
      <w:r w:rsidRPr="00FE0AA0">
        <w:rPr>
          <w:rFonts w:ascii="Arial" w:eastAsia="Arial" w:hAnsi="Arial" w:cs="Arial"/>
        </w:rPr>
        <w:t>[</w:t>
      </w:r>
      <w:r w:rsidR="00107D45">
        <w:rPr>
          <w:rFonts w:ascii="Arial" w:eastAsia="Arial" w:hAnsi="Arial" w:cs="Arial"/>
        </w:rPr>
        <w:t>35</w:t>
      </w:r>
      <w:r w:rsidRPr="00FE0AA0">
        <w:rPr>
          <w:rFonts w:ascii="Arial" w:eastAsia="Arial" w:hAnsi="Arial" w:cs="Arial"/>
        </w:rPr>
        <w:t>]</w:t>
      </w:r>
      <w:r w:rsidRPr="00FE0AA0">
        <w:rPr>
          <w:rFonts w:ascii="Arial" w:eastAsia="Arial" w:hAnsi="Arial" w:cs="Arial"/>
        </w:rPr>
        <w:tab/>
      </w:r>
      <w:r w:rsidRPr="00FE0AA0">
        <w:rPr>
          <w:rFonts w:ascii="Arial" w:hAnsi="Arial" w:cs="Arial"/>
        </w:rPr>
        <w:t>There is no doubt that the conduct of the respondent</w:t>
      </w:r>
      <w:r w:rsidR="00B0764F" w:rsidRPr="00FE0AA0">
        <w:rPr>
          <w:rFonts w:ascii="Arial" w:hAnsi="Arial" w:cs="Arial"/>
        </w:rPr>
        <w:t>s</w:t>
      </w:r>
      <w:r w:rsidRPr="00FE0AA0">
        <w:rPr>
          <w:rFonts w:ascii="Arial" w:hAnsi="Arial" w:cs="Arial"/>
        </w:rPr>
        <w:t xml:space="preserve"> in approving the building plans of the applicant</w:t>
      </w:r>
      <w:r w:rsidR="00A025FF" w:rsidRPr="00FE0AA0">
        <w:rPr>
          <w:rFonts w:ascii="Arial" w:hAnsi="Arial" w:cs="Arial"/>
        </w:rPr>
        <w:t xml:space="preserve"> in terms of the empowering provisions of the relevant regulations</w:t>
      </w:r>
      <w:r w:rsidRPr="00FE0AA0">
        <w:rPr>
          <w:rFonts w:ascii="Arial" w:hAnsi="Arial" w:cs="Arial"/>
        </w:rPr>
        <w:t>, subject to conditions, amounts to administrative action and that its decision affects the legal rights of an individual.</w:t>
      </w:r>
      <w:r w:rsidR="00F33A72" w:rsidRPr="00FE0AA0">
        <w:rPr>
          <w:rFonts w:ascii="Arial" w:hAnsi="Arial" w:cs="Arial"/>
        </w:rPr>
        <w:t xml:space="preserve"> </w:t>
      </w:r>
      <w:r w:rsidR="00B0764F" w:rsidRPr="00FE0AA0">
        <w:rPr>
          <w:rFonts w:ascii="Arial" w:hAnsi="Arial" w:cs="Arial"/>
        </w:rPr>
        <w:t xml:space="preserve">Hereafter the second respondent </w:t>
      </w:r>
      <w:r w:rsidR="00A025FF" w:rsidRPr="00FE0AA0">
        <w:rPr>
          <w:rFonts w:ascii="Arial" w:hAnsi="Arial" w:cs="Arial"/>
        </w:rPr>
        <w:t xml:space="preserve">unilaterally </w:t>
      </w:r>
      <w:r w:rsidR="00A025FF" w:rsidRPr="00171F03">
        <w:rPr>
          <w:rFonts w:ascii="Arial" w:hAnsi="Arial" w:cs="Arial"/>
        </w:rPr>
        <w:t>revoke</w:t>
      </w:r>
      <w:r w:rsidR="00B455C3" w:rsidRPr="00171F03">
        <w:rPr>
          <w:rFonts w:ascii="Arial" w:hAnsi="Arial" w:cs="Arial"/>
        </w:rPr>
        <w:t>d</w:t>
      </w:r>
      <w:r w:rsidR="00A025FF" w:rsidRPr="00B455C3">
        <w:rPr>
          <w:rFonts w:ascii="Arial" w:hAnsi="Arial" w:cs="Arial"/>
          <w:color w:val="FF0000"/>
        </w:rPr>
        <w:t xml:space="preserve"> </w:t>
      </w:r>
      <w:r w:rsidR="00A025FF" w:rsidRPr="00FE0AA0">
        <w:rPr>
          <w:rFonts w:ascii="Arial" w:hAnsi="Arial" w:cs="Arial"/>
        </w:rPr>
        <w:t xml:space="preserve">the </w:t>
      </w:r>
      <w:r w:rsidR="00EE5B43" w:rsidRPr="00FE0AA0">
        <w:rPr>
          <w:rFonts w:ascii="Arial" w:hAnsi="Arial" w:cs="Arial"/>
        </w:rPr>
        <w:t>original</w:t>
      </w:r>
      <w:r w:rsidR="00A025FF" w:rsidRPr="00FE0AA0">
        <w:rPr>
          <w:rFonts w:ascii="Arial" w:hAnsi="Arial" w:cs="Arial"/>
        </w:rPr>
        <w:t xml:space="preserve"> decision. </w:t>
      </w:r>
      <w:r w:rsidR="00F33A72" w:rsidRPr="00FE0AA0">
        <w:rPr>
          <w:rFonts w:ascii="Arial" w:hAnsi="Arial" w:cs="Arial"/>
        </w:rPr>
        <w:t>Such decision therefore is an administrative act</w:t>
      </w:r>
      <w:r w:rsidR="00B455C3">
        <w:rPr>
          <w:rFonts w:ascii="Arial" w:hAnsi="Arial" w:cs="Arial"/>
        </w:rPr>
        <w:t>ion</w:t>
      </w:r>
      <w:r w:rsidR="00F33A72" w:rsidRPr="00FE0AA0">
        <w:rPr>
          <w:rFonts w:ascii="Arial" w:hAnsi="Arial" w:cs="Arial"/>
        </w:rPr>
        <w:t xml:space="preserve"> and/or decision.  </w:t>
      </w:r>
    </w:p>
    <w:p w:rsidR="00EE5B43" w:rsidRPr="00FE0AA0" w:rsidRDefault="00EE5B43" w:rsidP="00E47F23">
      <w:pPr>
        <w:spacing w:line="360" w:lineRule="auto"/>
        <w:jc w:val="both"/>
        <w:rPr>
          <w:rFonts w:ascii="Arial" w:hAnsi="Arial" w:cs="Arial"/>
        </w:rPr>
      </w:pPr>
    </w:p>
    <w:p w:rsidR="00A025FF" w:rsidRPr="001C631B" w:rsidRDefault="00A025FF" w:rsidP="00E47F23">
      <w:pPr>
        <w:spacing w:line="360" w:lineRule="auto"/>
        <w:jc w:val="both"/>
        <w:rPr>
          <w:rFonts w:ascii="Arial" w:hAnsi="Arial" w:cs="Arial"/>
        </w:rPr>
      </w:pPr>
      <w:r w:rsidRPr="00FE0AA0">
        <w:rPr>
          <w:rFonts w:ascii="Arial" w:hAnsi="Arial" w:cs="Arial"/>
        </w:rPr>
        <w:t>[</w:t>
      </w:r>
      <w:r w:rsidR="00107D45">
        <w:rPr>
          <w:rFonts w:ascii="Arial" w:hAnsi="Arial" w:cs="Arial"/>
        </w:rPr>
        <w:t>36</w:t>
      </w:r>
      <w:r w:rsidRPr="00FE0AA0">
        <w:rPr>
          <w:rFonts w:ascii="Arial" w:hAnsi="Arial" w:cs="Arial"/>
        </w:rPr>
        <w:t>]</w:t>
      </w:r>
      <w:r w:rsidRPr="00FE0AA0">
        <w:rPr>
          <w:rFonts w:ascii="Arial" w:hAnsi="Arial" w:cs="Arial"/>
        </w:rPr>
        <w:tab/>
      </w:r>
      <w:r w:rsidRPr="001C631B">
        <w:rPr>
          <w:rFonts w:ascii="Arial" w:hAnsi="Arial" w:cs="Arial"/>
        </w:rPr>
        <w:t xml:space="preserve">The </w:t>
      </w:r>
      <w:r w:rsidR="00B455C3" w:rsidRPr="001C631B">
        <w:rPr>
          <w:rFonts w:ascii="Arial" w:hAnsi="Arial" w:cs="Arial"/>
        </w:rPr>
        <w:t>decision of the second respondent</w:t>
      </w:r>
      <w:r w:rsidRPr="001C631B">
        <w:rPr>
          <w:rFonts w:ascii="Arial" w:hAnsi="Arial" w:cs="Arial"/>
        </w:rPr>
        <w:t xml:space="preserve"> to revoke the applicant’s building permit is </w:t>
      </w:r>
      <w:r w:rsidR="00EE5B43" w:rsidRPr="001C631B">
        <w:rPr>
          <w:rFonts w:ascii="Arial" w:hAnsi="Arial" w:cs="Arial"/>
        </w:rPr>
        <w:t xml:space="preserve">apparently </w:t>
      </w:r>
      <w:r w:rsidRPr="001C631B">
        <w:rPr>
          <w:rFonts w:ascii="Arial" w:hAnsi="Arial" w:cs="Arial"/>
        </w:rPr>
        <w:t>based on the fact that there were objection</w:t>
      </w:r>
      <w:r w:rsidR="00CD7E40" w:rsidRPr="001C631B">
        <w:rPr>
          <w:rFonts w:ascii="Arial" w:hAnsi="Arial" w:cs="Arial"/>
        </w:rPr>
        <w:t>s</w:t>
      </w:r>
      <w:r w:rsidRPr="001C631B">
        <w:rPr>
          <w:rFonts w:ascii="Arial" w:hAnsi="Arial" w:cs="Arial"/>
        </w:rPr>
        <w:t xml:space="preserve"> lodged regarding the proposed building</w:t>
      </w:r>
      <w:r w:rsidR="00B455C3" w:rsidRPr="001C631B">
        <w:rPr>
          <w:rFonts w:ascii="Arial" w:hAnsi="Arial" w:cs="Arial"/>
        </w:rPr>
        <w:t xml:space="preserve"> plans</w:t>
      </w:r>
      <w:r w:rsidRPr="001C631B">
        <w:rPr>
          <w:rFonts w:ascii="Arial" w:hAnsi="Arial" w:cs="Arial"/>
        </w:rPr>
        <w:t xml:space="preserve"> that were not investigated or considered in reaching the de</w:t>
      </w:r>
      <w:r w:rsidR="00070616" w:rsidRPr="001C631B">
        <w:rPr>
          <w:rFonts w:ascii="Arial" w:hAnsi="Arial" w:cs="Arial"/>
        </w:rPr>
        <w:t>cision</w:t>
      </w:r>
      <w:r w:rsidR="00EE5B43" w:rsidRPr="001C631B">
        <w:rPr>
          <w:rFonts w:ascii="Arial" w:hAnsi="Arial" w:cs="Arial"/>
        </w:rPr>
        <w:t>, which it is maintained, resulted</w:t>
      </w:r>
      <w:r w:rsidR="00B455C3" w:rsidRPr="001C631B">
        <w:rPr>
          <w:rFonts w:ascii="Arial" w:hAnsi="Arial" w:cs="Arial"/>
        </w:rPr>
        <w:t xml:space="preserve"> in</w:t>
      </w:r>
      <w:r w:rsidR="00070616" w:rsidRPr="001C631B">
        <w:rPr>
          <w:rFonts w:ascii="Arial" w:hAnsi="Arial" w:cs="Arial"/>
        </w:rPr>
        <w:t xml:space="preserve"> an incorrect decision. </w:t>
      </w:r>
      <w:r w:rsidR="00B53282" w:rsidRPr="001C631B">
        <w:rPr>
          <w:rFonts w:ascii="Arial" w:hAnsi="Arial" w:cs="Arial"/>
        </w:rPr>
        <w:t>In spite of an omission on the part of the first and second</w:t>
      </w:r>
      <w:r w:rsidR="00B455C3" w:rsidRPr="001C631B">
        <w:rPr>
          <w:rFonts w:ascii="Arial" w:hAnsi="Arial" w:cs="Arial"/>
        </w:rPr>
        <w:t xml:space="preserve"> respondent</w:t>
      </w:r>
      <w:r w:rsidR="00B53282" w:rsidRPr="001C631B">
        <w:rPr>
          <w:rFonts w:ascii="Arial" w:hAnsi="Arial" w:cs="Arial"/>
        </w:rPr>
        <w:t xml:space="preserve"> the applicant’s building permit was lawfully granted.  </w:t>
      </w:r>
    </w:p>
    <w:p w:rsidR="00A025FF" w:rsidRPr="00FE0AA0" w:rsidRDefault="00A025FF" w:rsidP="00070616">
      <w:pPr>
        <w:spacing w:line="360" w:lineRule="auto"/>
        <w:jc w:val="both"/>
        <w:rPr>
          <w:rFonts w:ascii="Arial" w:hAnsi="Arial" w:cs="Arial"/>
        </w:rPr>
      </w:pPr>
    </w:p>
    <w:p w:rsidR="007E0389" w:rsidRPr="00FE0AA0" w:rsidRDefault="00A025FF" w:rsidP="00070616">
      <w:pPr>
        <w:pStyle w:val="Default"/>
        <w:spacing w:line="360" w:lineRule="auto"/>
        <w:jc w:val="both"/>
        <w:rPr>
          <w:rFonts w:ascii="Arial" w:hAnsi="Arial" w:cs="Arial"/>
          <w:color w:val="auto"/>
        </w:rPr>
      </w:pPr>
      <w:r w:rsidRPr="00FE0AA0">
        <w:rPr>
          <w:rFonts w:ascii="Arial" w:hAnsi="Arial" w:cs="Arial"/>
          <w:color w:val="auto"/>
        </w:rPr>
        <w:t>[</w:t>
      </w:r>
      <w:r w:rsidR="00107D45">
        <w:rPr>
          <w:rFonts w:ascii="Arial" w:hAnsi="Arial" w:cs="Arial"/>
          <w:color w:val="auto"/>
        </w:rPr>
        <w:t>37</w:t>
      </w:r>
      <w:r w:rsidRPr="00FE0AA0">
        <w:rPr>
          <w:rFonts w:ascii="Arial" w:hAnsi="Arial" w:cs="Arial"/>
          <w:color w:val="auto"/>
        </w:rPr>
        <w:t>]</w:t>
      </w:r>
      <w:r w:rsidRPr="00FE0AA0">
        <w:rPr>
          <w:rFonts w:ascii="Arial" w:hAnsi="Arial" w:cs="Arial"/>
          <w:color w:val="auto"/>
        </w:rPr>
        <w:tab/>
      </w:r>
      <w:r w:rsidR="00E10B13" w:rsidRPr="001C631B">
        <w:rPr>
          <w:rFonts w:ascii="Arial" w:hAnsi="Arial" w:cs="Arial"/>
          <w:color w:val="auto"/>
        </w:rPr>
        <w:t>Even if one accept</w:t>
      </w:r>
      <w:r w:rsidR="00B455C3" w:rsidRPr="001C631B">
        <w:rPr>
          <w:rFonts w:ascii="Arial" w:hAnsi="Arial" w:cs="Arial"/>
          <w:color w:val="auto"/>
        </w:rPr>
        <w:t>s</w:t>
      </w:r>
      <w:r w:rsidR="00E10B13" w:rsidRPr="001C631B">
        <w:rPr>
          <w:rFonts w:ascii="Arial" w:hAnsi="Arial" w:cs="Arial"/>
          <w:color w:val="auto"/>
        </w:rPr>
        <w:t xml:space="preserve"> for argument sake that the applicant’s building permit was erroneously or even unlawfully granted, it can still not entitle the first and/or second respondent to revoke such decision.</w:t>
      </w:r>
      <w:r w:rsidR="003D02E8" w:rsidRPr="001C631B">
        <w:rPr>
          <w:rFonts w:ascii="Arial" w:hAnsi="Arial" w:cs="Arial"/>
          <w:color w:val="auto"/>
        </w:rPr>
        <w:t xml:space="preserve"> </w:t>
      </w:r>
      <w:r w:rsidR="00B455C3" w:rsidRPr="001C631B">
        <w:rPr>
          <w:rFonts w:ascii="Arial" w:hAnsi="Arial" w:cs="Arial"/>
          <w:color w:val="auto"/>
        </w:rPr>
        <w:t xml:space="preserve">As far </w:t>
      </w:r>
      <w:r w:rsidR="00803A7E" w:rsidRPr="001C631B">
        <w:rPr>
          <w:rFonts w:ascii="Arial" w:hAnsi="Arial" w:cs="Arial"/>
          <w:color w:val="auto"/>
        </w:rPr>
        <w:t xml:space="preserve">as </w:t>
      </w:r>
      <w:r w:rsidR="00E10B13" w:rsidRPr="001C631B">
        <w:rPr>
          <w:rFonts w:ascii="Arial" w:hAnsi="Arial" w:cs="Arial"/>
          <w:color w:val="auto"/>
        </w:rPr>
        <w:t>valid</w:t>
      </w:r>
      <w:r w:rsidR="00B455C3" w:rsidRPr="001C631B">
        <w:rPr>
          <w:rFonts w:ascii="Arial" w:hAnsi="Arial" w:cs="Arial"/>
          <w:color w:val="auto"/>
        </w:rPr>
        <w:t xml:space="preserve">ity of </w:t>
      </w:r>
      <w:r w:rsidR="00E10B13" w:rsidRPr="001C631B">
        <w:rPr>
          <w:rFonts w:ascii="Arial" w:hAnsi="Arial" w:cs="Arial"/>
          <w:color w:val="auto"/>
        </w:rPr>
        <w:t xml:space="preserve">decisions are concerned, common law does not support a general exception allowing administrators </w:t>
      </w:r>
      <w:r w:rsidR="00E10B13" w:rsidRPr="00FE0AA0">
        <w:rPr>
          <w:rFonts w:ascii="Arial" w:hAnsi="Arial" w:cs="Arial"/>
          <w:color w:val="auto"/>
        </w:rPr>
        <w:t xml:space="preserve">to revoke their own unfavorable decisions.  </w:t>
      </w:r>
      <w:r w:rsidR="003D02E8" w:rsidRPr="00FE0AA0">
        <w:rPr>
          <w:rFonts w:ascii="Arial" w:hAnsi="Arial" w:cs="Arial"/>
          <w:color w:val="auto"/>
        </w:rPr>
        <w:t xml:space="preserve">   </w:t>
      </w:r>
    </w:p>
    <w:p w:rsidR="00CB5CC9" w:rsidRDefault="00CB5CC9" w:rsidP="00070616">
      <w:pPr>
        <w:pStyle w:val="Default"/>
        <w:spacing w:line="360" w:lineRule="auto"/>
        <w:jc w:val="both"/>
        <w:rPr>
          <w:rFonts w:ascii="Arial" w:hAnsi="Arial" w:cs="Arial"/>
          <w:color w:val="auto"/>
        </w:rPr>
      </w:pPr>
    </w:p>
    <w:p w:rsidR="00F92FE4" w:rsidRPr="00FE0AA0" w:rsidRDefault="007E0389" w:rsidP="00070616">
      <w:pPr>
        <w:pStyle w:val="Default"/>
        <w:spacing w:line="360" w:lineRule="auto"/>
        <w:jc w:val="both"/>
        <w:rPr>
          <w:rFonts w:ascii="Arial" w:hAnsi="Arial" w:cs="Arial"/>
          <w:color w:val="auto"/>
        </w:rPr>
      </w:pPr>
      <w:r w:rsidRPr="00FE0AA0">
        <w:rPr>
          <w:rFonts w:ascii="Arial" w:hAnsi="Arial" w:cs="Arial"/>
          <w:color w:val="auto"/>
        </w:rPr>
        <w:lastRenderedPageBreak/>
        <w:t>[</w:t>
      </w:r>
      <w:r w:rsidR="00107D45">
        <w:rPr>
          <w:rFonts w:ascii="Arial" w:hAnsi="Arial" w:cs="Arial"/>
          <w:color w:val="auto"/>
        </w:rPr>
        <w:t>38</w:t>
      </w:r>
      <w:r w:rsidRPr="00FE0AA0">
        <w:rPr>
          <w:rFonts w:ascii="Arial" w:hAnsi="Arial" w:cs="Arial"/>
          <w:color w:val="auto"/>
        </w:rPr>
        <w:t>]</w:t>
      </w:r>
      <w:r w:rsidRPr="00FE0AA0">
        <w:rPr>
          <w:rFonts w:ascii="Arial" w:hAnsi="Arial" w:cs="Arial"/>
          <w:color w:val="auto"/>
        </w:rPr>
        <w:tab/>
      </w:r>
      <w:r w:rsidR="00070616" w:rsidRPr="00FE0AA0">
        <w:rPr>
          <w:rFonts w:ascii="Arial" w:hAnsi="Arial" w:cs="Arial"/>
          <w:color w:val="auto"/>
        </w:rPr>
        <w:t xml:space="preserve">The decision in </w:t>
      </w:r>
      <w:proofErr w:type="spellStart"/>
      <w:r w:rsidR="00070616" w:rsidRPr="00FE0AA0">
        <w:rPr>
          <w:rFonts w:ascii="Arial" w:hAnsi="Arial" w:cs="Arial"/>
          <w:i/>
          <w:iCs/>
          <w:color w:val="auto"/>
        </w:rPr>
        <w:t>Oudekraal</w:t>
      </w:r>
      <w:proofErr w:type="spellEnd"/>
      <w:r w:rsidR="00070616" w:rsidRPr="00FE0AA0">
        <w:rPr>
          <w:rFonts w:ascii="Arial" w:hAnsi="Arial" w:cs="Arial"/>
          <w:i/>
          <w:iCs/>
          <w:color w:val="auto"/>
        </w:rPr>
        <w:t xml:space="preserve"> Estates (Pty) Ltd v City of Cape Town &amp; others</w:t>
      </w:r>
      <w:r w:rsidR="00070616" w:rsidRPr="00FE0AA0">
        <w:rPr>
          <w:rStyle w:val="FootnoteReference"/>
          <w:rFonts w:ascii="Arial" w:hAnsi="Arial" w:cs="Arial"/>
          <w:i/>
          <w:iCs/>
          <w:color w:val="auto"/>
          <w:sz w:val="20"/>
          <w:szCs w:val="20"/>
        </w:rPr>
        <w:footnoteReference w:id="3"/>
      </w:r>
      <w:r w:rsidR="00070616" w:rsidRPr="00FE0AA0">
        <w:rPr>
          <w:rFonts w:ascii="Arial" w:hAnsi="Arial" w:cs="Arial"/>
          <w:i/>
          <w:iCs/>
          <w:color w:val="auto"/>
        </w:rPr>
        <w:t xml:space="preserve"> </w:t>
      </w:r>
      <w:r w:rsidR="00F92FE4" w:rsidRPr="00FE0AA0">
        <w:rPr>
          <w:rFonts w:ascii="Arial" w:hAnsi="Arial" w:cs="Arial"/>
          <w:iCs/>
          <w:color w:val="auto"/>
        </w:rPr>
        <w:t>has been referred to with approval in a number of cases in this jurisdiction. The</w:t>
      </w:r>
      <w:r w:rsidR="00F92FE4" w:rsidRPr="00FE0AA0">
        <w:rPr>
          <w:rFonts w:ascii="Arial" w:hAnsi="Arial" w:cs="Arial"/>
          <w:i/>
          <w:iCs/>
          <w:color w:val="auto"/>
        </w:rPr>
        <w:t xml:space="preserve"> ‘</w:t>
      </w:r>
      <w:proofErr w:type="spellStart"/>
      <w:r w:rsidR="00F92FE4" w:rsidRPr="00FE0AA0">
        <w:rPr>
          <w:rFonts w:ascii="Arial" w:hAnsi="Arial" w:cs="Arial"/>
          <w:i/>
          <w:iCs/>
          <w:color w:val="auto"/>
        </w:rPr>
        <w:t>Oudekraal</w:t>
      </w:r>
      <w:proofErr w:type="spellEnd"/>
      <w:r w:rsidR="00F92FE4" w:rsidRPr="00FE0AA0">
        <w:rPr>
          <w:rFonts w:ascii="Arial" w:hAnsi="Arial" w:cs="Arial"/>
          <w:i/>
          <w:iCs/>
          <w:color w:val="auto"/>
        </w:rPr>
        <w:t xml:space="preserve"> principle’ </w:t>
      </w:r>
      <w:r w:rsidR="00070616" w:rsidRPr="00FE0AA0">
        <w:rPr>
          <w:rFonts w:ascii="Arial" w:hAnsi="Arial" w:cs="Arial"/>
          <w:color w:val="auto"/>
        </w:rPr>
        <w:t>entails that once an administrator has made a decision it has no power to change it or set it aside</w:t>
      </w:r>
      <w:r w:rsidR="00F92FE4" w:rsidRPr="00FE0AA0">
        <w:rPr>
          <w:rFonts w:ascii="Arial" w:hAnsi="Arial" w:cs="Arial"/>
          <w:color w:val="auto"/>
        </w:rPr>
        <w:t>,</w:t>
      </w:r>
      <w:r w:rsidR="00070616" w:rsidRPr="00FE0AA0">
        <w:rPr>
          <w:rFonts w:ascii="Arial" w:hAnsi="Arial" w:cs="Arial"/>
          <w:i/>
          <w:iCs/>
          <w:color w:val="auto"/>
        </w:rPr>
        <w:t xml:space="preserve"> </w:t>
      </w:r>
      <w:proofErr w:type="spellStart"/>
      <w:r w:rsidR="00070616" w:rsidRPr="00FE0AA0">
        <w:rPr>
          <w:rFonts w:ascii="Arial" w:hAnsi="Arial" w:cs="Arial"/>
          <w:color w:val="auto"/>
        </w:rPr>
        <w:t>ie</w:t>
      </w:r>
      <w:proofErr w:type="spellEnd"/>
      <w:r w:rsidR="00070616" w:rsidRPr="00FE0AA0">
        <w:rPr>
          <w:rFonts w:ascii="Arial" w:hAnsi="Arial" w:cs="Arial"/>
          <w:color w:val="auto"/>
        </w:rPr>
        <w:t xml:space="preserve"> that defective decisions of administrators remain binding until they are set aside through judicial review</w:t>
      </w:r>
      <w:r w:rsidR="00F92FE4" w:rsidRPr="00FE0AA0">
        <w:rPr>
          <w:rFonts w:ascii="Arial" w:hAnsi="Arial" w:cs="Arial"/>
          <w:color w:val="auto"/>
        </w:rPr>
        <w:t>.</w:t>
      </w:r>
    </w:p>
    <w:p w:rsidR="00F92FE4" w:rsidRPr="00FE0AA0" w:rsidRDefault="00F92FE4" w:rsidP="00070616">
      <w:pPr>
        <w:pStyle w:val="Default"/>
        <w:spacing w:line="360" w:lineRule="auto"/>
        <w:jc w:val="both"/>
        <w:rPr>
          <w:rFonts w:ascii="Arial" w:hAnsi="Arial" w:cs="Arial"/>
          <w:color w:val="auto"/>
        </w:rPr>
      </w:pPr>
    </w:p>
    <w:p w:rsidR="00F92FE4" w:rsidRPr="00FE0AA0" w:rsidRDefault="00F92FE4" w:rsidP="00070616">
      <w:pPr>
        <w:pStyle w:val="Default"/>
        <w:spacing w:line="360" w:lineRule="auto"/>
        <w:jc w:val="both"/>
        <w:rPr>
          <w:rFonts w:ascii="Arial" w:hAnsi="Arial" w:cs="Arial"/>
          <w:color w:val="auto"/>
        </w:rPr>
      </w:pPr>
      <w:r w:rsidRPr="00FE0AA0">
        <w:rPr>
          <w:rFonts w:ascii="Arial" w:hAnsi="Arial" w:cs="Arial"/>
          <w:color w:val="auto"/>
        </w:rPr>
        <w:t>[</w:t>
      </w:r>
      <w:r w:rsidR="00107D45">
        <w:rPr>
          <w:rFonts w:ascii="Arial" w:hAnsi="Arial" w:cs="Arial"/>
          <w:color w:val="auto"/>
        </w:rPr>
        <w:t>39</w:t>
      </w:r>
      <w:r w:rsidRPr="00FE0AA0">
        <w:rPr>
          <w:rFonts w:ascii="Arial" w:hAnsi="Arial" w:cs="Arial"/>
          <w:color w:val="auto"/>
        </w:rPr>
        <w:t>]</w:t>
      </w:r>
      <w:r w:rsidRPr="00FE0AA0">
        <w:rPr>
          <w:rFonts w:ascii="Arial" w:hAnsi="Arial" w:cs="Arial"/>
          <w:color w:val="auto"/>
        </w:rPr>
        <w:tab/>
        <w:t xml:space="preserve">In the case of </w:t>
      </w:r>
      <w:r w:rsidRPr="00FE0AA0">
        <w:rPr>
          <w:rFonts w:ascii="Arial" w:hAnsi="Arial" w:cs="Arial"/>
          <w:i/>
          <w:color w:val="auto"/>
        </w:rPr>
        <w:t xml:space="preserve">Minister of Finance v </w:t>
      </w:r>
      <w:proofErr w:type="spellStart"/>
      <w:r w:rsidRPr="00FE0AA0">
        <w:rPr>
          <w:rFonts w:ascii="Arial" w:hAnsi="Arial" w:cs="Arial"/>
          <w:i/>
          <w:color w:val="auto"/>
        </w:rPr>
        <w:t>Merlus</w:t>
      </w:r>
      <w:proofErr w:type="spellEnd"/>
      <w:r w:rsidRPr="00FE0AA0">
        <w:rPr>
          <w:rFonts w:ascii="Arial" w:hAnsi="Arial" w:cs="Arial"/>
          <w:i/>
          <w:color w:val="auto"/>
        </w:rPr>
        <w:t xml:space="preserve"> Seafood Processors (Pty) LTD</w:t>
      </w:r>
      <w:r w:rsidRPr="00FE0AA0">
        <w:rPr>
          <w:rFonts w:ascii="Arial" w:hAnsi="Arial" w:cs="Arial"/>
          <w:color w:val="auto"/>
        </w:rPr>
        <w:t xml:space="preserve"> 2016 (4) NR 1042 (SC) </w:t>
      </w:r>
      <w:proofErr w:type="spellStart"/>
      <w:r w:rsidRPr="00FE0AA0">
        <w:rPr>
          <w:rFonts w:ascii="Arial" w:hAnsi="Arial" w:cs="Arial"/>
          <w:color w:val="auto"/>
        </w:rPr>
        <w:t>Mainga</w:t>
      </w:r>
      <w:proofErr w:type="spellEnd"/>
      <w:r w:rsidRPr="00FE0AA0">
        <w:rPr>
          <w:rFonts w:ascii="Arial" w:hAnsi="Arial" w:cs="Arial"/>
          <w:color w:val="auto"/>
        </w:rPr>
        <w:t xml:space="preserve"> JA discuss the principle as follows:</w:t>
      </w:r>
    </w:p>
    <w:p w:rsidR="00CB5CC9" w:rsidRDefault="00CB5CC9" w:rsidP="00CB5CC9">
      <w:pPr>
        <w:pStyle w:val="Default"/>
        <w:spacing w:line="360" w:lineRule="auto"/>
        <w:jc w:val="both"/>
        <w:rPr>
          <w:rFonts w:ascii="Arial" w:hAnsi="Arial" w:cs="Arial"/>
          <w:color w:val="auto"/>
          <w:sz w:val="22"/>
          <w:szCs w:val="22"/>
        </w:rPr>
      </w:pPr>
    </w:p>
    <w:p w:rsidR="00F92FE4" w:rsidRDefault="00F92FE4" w:rsidP="00CB5CC9">
      <w:pPr>
        <w:pStyle w:val="Default"/>
        <w:spacing w:line="360" w:lineRule="auto"/>
        <w:jc w:val="both"/>
        <w:rPr>
          <w:rFonts w:ascii="Arial" w:hAnsi="Arial" w:cs="Arial"/>
          <w:color w:val="auto"/>
          <w:sz w:val="22"/>
          <w:szCs w:val="22"/>
        </w:rPr>
      </w:pPr>
      <w:r w:rsidRPr="00FE0AA0">
        <w:rPr>
          <w:rFonts w:ascii="Arial" w:hAnsi="Arial" w:cs="Arial"/>
          <w:color w:val="auto"/>
          <w:sz w:val="22"/>
          <w:szCs w:val="22"/>
        </w:rPr>
        <w:t>‘[27] The apparent anomaly (that an unlawful act can produce legally effective consequences) is sometimes attributed to the effect of a presumption that administrative acts are valid, which is explained as follows by Lawrence Baxter Administrative Law at 355:</w:t>
      </w:r>
    </w:p>
    <w:p w:rsidR="00107D45" w:rsidRPr="00FE0AA0" w:rsidRDefault="00107D45" w:rsidP="00CB5CC9">
      <w:pPr>
        <w:pStyle w:val="Default"/>
        <w:spacing w:line="360" w:lineRule="auto"/>
        <w:jc w:val="both"/>
        <w:rPr>
          <w:rFonts w:ascii="Arial" w:hAnsi="Arial" w:cs="Arial"/>
          <w:color w:val="auto"/>
          <w:sz w:val="22"/>
          <w:szCs w:val="22"/>
        </w:rPr>
      </w:pPr>
    </w:p>
    <w:p w:rsidR="00F92FE4" w:rsidRPr="00FE0AA0" w:rsidRDefault="00F92FE4" w:rsidP="00107D45">
      <w:pPr>
        <w:pStyle w:val="Default"/>
        <w:spacing w:line="360" w:lineRule="auto"/>
        <w:ind w:firstLine="720"/>
        <w:jc w:val="both"/>
        <w:rPr>
          <w:rFonts w:ascii="Arial" w:hAnsi="Arial" w:cs="Arial"/>
          <w:color w:val="auto"/>
          <w:sz w:val="22"/>
          <w:szCs w:val="22"/>
        </w:rPr>
      </w:pPr>
      <w:r w:rsidRPr="00FE0AA0">
        <w:rPr>
          <w:rFonts w:ascii="Arial" w:hAnsi="Arial" w:cs="Arial"/>
          <w:color w:val="auto"/>
          <w:sz w:val="22"/>
          <w:szCs w:val="22"/>
        </w:rPr>
        <w:t xml:space="preserve">"There exists an evidential presumption of validity expressed by the </w:t>
      </w:r>
      <w:r w:rsidRPr="00FE0AA0">
        <w:rPr>
          <w:rFonts w:ascii="Arial" w:hAnsi="Arial" w:cs="Arial"/>
          <w:i/>
          <w:color w:val="auto"/>
          <w:sz w:val="22"/>
          <w:szCs w:val="22"/>
        </w:rPr>
        <w:t xml:space="preserve">maxim </w:t>
      </w:r>
      <w:proofErr w:type="spellStart"/>
      <w:r w:rsidRPr="00FE0AA0">
        <w:rPr>
          <w:rFonts w:ascii="Arial" w:hAnsi="Arial" w:cs="Arial"/>
          <w:i/>
          <w:color w:val="auto"/>
          <w:sz w:val="22"/>
          <w:szCs w:val="22"/>
        </w:rPr>
        <w:t>omnia</w:t>
      </w:r>
      <w:proofErr w:type="spellEnd"/>
      <w:r w:rsidRPr="00FE0AA0">
        <w:rPr>
          <w:rFonts w:ascii="Arial" w:hAnsi="Arial" w:cs="Arial"/>
          <w:i/>
          <w:color w:val="auto"/>
          <w:sz w:val="22"/>
          <w:szCs w:val="22"/>
        </w:rPr>
        <w:t xml:space="preserve"> </w:t>
      </w:r>
      <w:proofErr w:type="spellStart"/>
      <w:r w:rsidRPr="00FE0AA0">
        <w:rPr>
          <w:rFonts w:ascii="Arial" w:hAnsi="Arial" w:cs="Arial"/>
          <w:i/>
          <w:color w:val="auto"/>
          <w:sz w:val="22"/>
          <w:szCs w:val="22"/>
        </w:rPr>
        <w:t>praesumuntur</w:t>
      </w:r>
      <w:proofErr w:type="spellEnd"/>
      <w:r w:rsidRPr="00FE0AA0">
        <w:rPr>
          <w:rFonts w:ascii="Arial" w:hAnsi="Arial" w:cs="Arial"/>
          <w:i/>
          <w:color w:val="auto"/>
          <w:sz w:val="22"/>
          <w:szCs w:val="22"/>
        </w:rPr>
        <w:t xml:space="preserve"> rite </w:t>
      </w:r>
      <w:proofErr w:type="spellStart"/>
      <w:r w:rsidRPr="00FE0AA0">
        <w:rPr>
          <w:rFonts w:ascii="Arial" w:hAnsi="Arial" w:cs="Arial"/>
          <w:i/>
          <w:color w:val="auto"/>
          <w:sz w:val="22"/>
          <w:szCs w:val="22"/>
        </w:rPr>
        <w:t>esse</w:t>
      </w:r>
      <w:proofErr w:type="spellEnd"/>
      <w:r w:rsidRPr="00FE0AA0">
        <w:rPr>
          <w:rFonts w:ascii="Arial" w:hAnsi="Arial" w:cs="Arial"/>
          <w:i/>
          <w:color w:val="auto"/>
          <w:sz w:val="22"/>
          <w:szCs w:val="22"/>
        </w:rPr>
        <w:t xml:space="preserve"> </w:t>
      </w:r>
      <w:proofErr w:type="spellStart"/>
      <w:r w:rsidRPr="00FE0AA0">
        <w:rPr>
          <w:rFonts w:ascii="Arial" w:hAnsi="Arial" w:cs="Arial"/>
          <w:i/>
          <w:color w:val="auto"/>
          <w:sz w:val="22"/>
          <w:szCs w:val="22"/>
        </w:rPr>
        <w:t>acta</w:t>
      </w:r>
      <w:proofErr w:type="spellEnd"/>
      <w:r w:rsidRPr="00FE0AA0">
        <w:rPr>
          <w:rFonts w:ascii="Arial" w:hAnsi="Arial" w:cs="Arial"/>
          <w:color w:val="auto"/>
          <w:sz w:val="22"/>
          <w:szCs w:val="22"/>
        </w:rPr>
        <w:t>; and until the act in question is found to be unlawful by a court, there is no certainty that it is. Hence it is sometimes argued that unlawful administrative acts are 'voidable' because they have to be annulled.</w:t>
      </w:r>
    </w:p>
    <w:p w:rsidR="00CB5CC9" w:rsidRDefault="00CB5CC9" w:rsidP="00F92FE4">
      <w:pPr>
        <w:pStyle w:val="Default"/>
        <w:spacing w:line="360" w:lineRule="auto"/>
        <w:jc w:val="both"/>
        <w:rPr>
          <w:rFonts w:ascii="Arial" w:hAnsi="Arial" w:cs="Arial"/>
          <w:color w:val="auto"/>
          <w:sz w:val="22"/>
          <w:szCs w:val="22"/>
        </w:rPr>
      </w:pPr>
    </w:p>
    <w:p w:rsidR="00F92FE4" w:rsidRPr="00FE0AA0" w:rsidRDefault="00F92FE4" w:rsidP="00F92FE4">
      <w:pPr>
        <w:pStyle w:val="Default"/>
        <w:spacing w:line="360" w:lineRule="auto"/>
        <w:jc w:val="both"/>
        <w:rPr>
          <w:rFonts w:ascii="Arial" w:hAnsi="Arial" w:cs="Arial"/>
          <w:color w:val="auto"/>
          <w:sz w:val="22"/>
          <w:szCs w:val="22"/>
        </w:rPr>
      </w:pPr>
      <w:r w:rsidRPr="00FE0AA0">
        <w:rPr>
          <w:rFonts w:ascii="Arial" w:hAnsi="Arial" w:cs="Arial"/>
          <w:color w:val="auto"/>
          <w:sz w:val="22"/>
          <w:szCs w:val="22"/>
        </w:rPr>
        <w:t xml:space="preserve">'At other times it has been explained on little more than pragmatic grounds. </w:t>
      </w:r>
      <w:r w:rsidRPr="00FE0AA0">
        <w:rPr>
          <w:rFonts w:ascii="Arial" w:hAnsi="Arial" w:cs="Arial"/>
          <w:i/>
          <w:color w:val="auto"/>
          <w:sz w:val="22"/>
          <w:szCs w:val="22"/>
        </w:rPr>
        <w:t xml:space="preserve">In </w:t>
      </w:r>
      <w:proofErr w:type="spellStart"/>
      <w:r w:rsidRPr="00FE0AA0">
        <w:rPr>
          <w:rFonts w:ascii="Arial" w:hAnsi="Arial" w:cs="Arial"/>
          <w:i/>
          <w:color w:val="auto"/>
          <w:sz w:val="22"/>
          <w:szCs w:val="22"/>
        </w:rPr>
        <w:t>Harnaker</w:t>
      </w:r>
      <w:proofErr w:type="spellEnd"/>
      <w:r w:rsidRPr="00FE0AA0">
        <w:rPr>
          <w:rFonts w:ascii="Arial" w:hAnsi="Arial" w:cs="Arial"/>
          <w:i/>
          <w:color w:val="auto"/>
          <w:sz w:val="22"/>
          <w:szCs w:val="22"/>
        </w:rPr>
        <w:t xml:space="preserve"> v Minister of the Interior</w:t>
      </w:r>
      <w:r w:rsidRPr="00FE0AA0">
        <w:rPr>
          <w:rFonts w:ascii="Arial" w:hAnsi="Arial" w:cs="Arial"/>
          <w:color w:val="auto"/>
          <w:sz w:val="22"/>
          <w:szCs w:val="22"/>
        </w:rPr>
        <w:t xml:space="preserve"> 1965 (1) SA 372 (C) Corbett J said at 381C that where a court declines to set aside an invalid act on the grounds of delay (the same would apply where it declines to do so on other grounds) (</w:t>
      </w:r>
      <w:proofErr w:type="spellStart"/>
      <w:r w:rsidRPr="00FE0AA0">
        <w:rPr>
          <w:rFonts w:ascii="Arial" w:hAnsi="Arial" w:cs="Arial"/>
          <w:color w:val="auto"/>
          <w:sz w:val="22"/>
          <w:szCs w:val="22"/>
        </w:rPr>
        <w:t>i</w:t>
      </w:r>
      <w:proofErr w:type="spellEnd"/>
      <w:r w:rsidRPr="00FE0AA0">
        <w:rPr>
          <w:rFonts w:ascii="Arial" w:hAnsi="Arial" w:cs="Arial"/>
          <w:color w:val="auto"/>
          <w:sz w:val="22"/>
          <w:szCs w:val="22"/>
        </w:rPr>
        <w:t xml:space="preserve">)n a sense delay would . . . 'validate' a nullity. Or as Lord Radcliffe said in Smith v East </w:t>
      </w:r>
      <w:proofErr w:type="spellStart"/>
      <w:r w:rsidRPr="00FE0AA0">
        <w:rPr>
          <w:rFonts w:ascii="Arial" w:hAnsi="Arial" w:cs="Arial"/>
          <w:color w:val="auto"/>
          <w:sz w:val="22"/>
          <w:szCs w:val="22"/>
        </w:rPr>
        <w:t>Elloe</w:t>
      </w:r>
      <w:proofErr w:type="spellEnd"/>
      <w:r w:rsidRPr="00FE0AA0">
        <w:rPr>
          <w:rFonts w:ascii="Arial" w:hAnsi="Arial" w:cs="Arial"/>
          <w:color w:val="auto"/>
          <w:sz w:val="22"/>
          <w:szCs w:val="22"/>
        </w:rPr>
        <w:t xml:space="preserve"> Rural District Council [1956] AC 736 (HL) at 769 – 70 ([1956] 1 All ER 855 at 871H; [1956] 2 WLR 88):  </w:t>
      </w:r>
    </w:p>
    <w:p w:rsidR="00CB5CC9" w:rsidRDefault="00CB5CC9" w:rsidP="00F92FE4">
      <w:pPr>
        <w:pStyle w:val="Default"/>
        <w:spacing w:line="360" w:lineRule="auto"/>
        <w:jc w:val="both"/>
        <w:rPr>
          <w:rFonts w:ascii="Arial" w:hAnsi="Arial" w:cs="Arial"/>
          <w:color w:val="auto"/>
          <w:sz w:val="22"/>
          <w:szCs w:val="22"/>
        </w:rPr>
      </w:pPr>
    </w:p>
    <w:p w:rsidR="00F92FE4" w:rsidRPr="00FE0AA0" w:rsidRDefault="00F92FE4" w:rsidP="00107D45">
      <w:pPr>
        <w:pStyle w:val="Default"/>
        <w:spacing w:line="360" w:lineRule="auto"/>
        <w:ind w:firstLine="720"/>
        <w:jc w:val="both"/>
        <w:rPr>
          <w:rFonts w:ascii="Arial" w:hAnsi="Arial" w:cs="Arial"/>
          <w:color w:val="auto"/>
        </w:rPr>
      </w:pPr>
      <w:r w:rsidRPr="00FE0AA0">
        <w:rPr>
          <w:rFonts w:ascii="Arial" w:hAnsi="Arial" w:cs="Arial"/>
          <w:color w:val="auto"/>
          <w:sz w:val="22"/>
          <w:szCs w:val="22"/>
        </w:rPr>
        <w:t>"An [administrative] order . . . is still an act capable of legal consequences. It bears no brand of invalidity upon its forehead. Unless the necessary proceedings are taken at law to establish the cause of invalidity and to get it quashed or otherwise upset, it will remain as effective for its ostensible purpose as the most impeccable of orders.'</w:t>
      </w:r>
      <w:r w:rsidRPr="00FE0AA0">
        <w:rPr>
          <w:rFonts w:ascii="Arial" w:hAnsi="Arial" w:cs="Arial"/>
          <w:color w:val="auto"/>
        </w:rPr>
        <w:t xml:space="preserve"> </w:t>
      </w:r>
    </w:p>
    <w:p w:rsidR="007518F0" w:rsidRPr="00FE0AA0" w:rsidRDefault="007518F0" w:rsidP="00F92FE4">
      <w:pPr>
        <w:pStyle w:val="Default"/>
        <w:spacing w:line="360" w:lineRule="auto"/>
        <w:jc w:val="both"/>
        <w:rPr>
          <w:rFonts w:ascii="Arial" w:hAnsi="Arial" w:cs="Arial"/>
          <w:color w:val="auto"/>
        </w:rPr>
      </w:pPr>
    </w:p>
    <w:p w:rsidR="009F4A12" w:rsidRPr="00FE0AA0" w:rsidRDefault="00070616" w:rsidP="00070616">
      <w:pPr>
        <w:pStyle w:val="Default"/>
        <w:spacing w:line="360" w:lineRule="auto"/>
        <w:jc w:val="both"/>
        <w:rPr>
          <w:rFonts w:ascii="Arial" w:hAnsi="Arial" w:cs="Arial"/>
          <w:color w:val="auto"/>
        </w:rPr>
      </w:pPr>
      <w:r w:rsidRPr="00FE0AA0">
        <w:rPr>
          <w:rFonts w:ascii="Arial" w:hAnsi="Arial" w:cs="Arial"/>
          <w:color w:val="auto"/>
        </w:rPr>
        <w:t xml:space="preserve"> </w:t>
      </w:r>
      <w:r w:rsidR="007518F0" w:rsidRPr="00FE0AA0">
        <w:rPr>
          <w:rFonts w:ascii="Arial" w:hAnsi="Arial" w:cs="Arial"/>
          <w:color w:val="auto"/>
        </w:rPr>
        <w:t>[</w:t>
      </w:r>
      <w:r w:rsidR="00107D45">
        <w:rPr>
          <w:rFonts w:ascii="Arial" w:hAnsi="Arial" w:cs="Arial"/>
          <w:color w:val="auto"/>
        </w:rPr>
        <w:t>40</w:t>
      </w:r>
      <w:r w:rsidR="007518F0" w:rsidRPr="00FE0AA0">
        <w:rPr>
          <w:rFonts w:ascii="Arial" w:hAnsi="Arial" w:cs="Arial"/>
          <w:color w:val="auto"/>
        </w:rPr>
        <w:t>]</w:t>
      </w:r>
      <w:r w:rsidR="007518F0" w:rsidRPr="00FE0AA0">
        <w:rPr>
          <w:rFonts w:ascii="Arial" w:hAnsi="Arial" w:cs="Arial"/>
          <w:color w:val="auto"/>
        </w:rPr>
        <w:tab/>
      </w:r>
      <w:r w:rsidR="00B53282" w:rsidRPr="00FE0AA0">
        <w:rPr>
          <w:rFonts w:ascii="Arial" w:hAnsi="Arial" w:cs="Arial"/>
          <w:color w:val="auto"/>
        </w:rPr>
        <w:t xml:space="preserve">The </w:t>
      </w:r>
      <w:r w:rsidR="009F4A12" w:rsidRPr="00FE0AA0">
        <w:rPr>
          <w:rFonts w:ascii="Arial" w:hAnsi="Arial" w:cs="Arial"/>
          <w:color w:val="auto"/>
        </w:rPr>
        <w:t xml:space="preserve">issuing of the building permit constitutes an administrative action which remains valid until set aside and any act performed in terms of such permit remains </w:t>
      </w:r>
      <w:proofErr w:type="gramStart"/>
      <w:r w:rsidR="009F4A12" w:rsidRPr="00FE0AA0">
        <w:rPr>
          <w:rFonts w:ascii="Arial" w:hAnsi="Arial" w:cs="Arial"/>
          <w:color w:val="auto"/>
        </w:rPr>
        <w:lastRenderedPageBreak/>
        <w:t>valid</w:t>
      </w:r>
      <w:proofErr w:type="gramEnd"/>
      <w:r w:rsidR="009F4A12" w:rsidRPr="00FE0AA0">
        <w:rPr>
          <w:rFonts w:ascii="Arial" w:hAnsi="Arial" w:cs="Arial"/>
          <w:color w:val="auto"/>
        </w:rPr>
        <w:t xml:space="preserve"> until set aside</w:t>
      </w:r>
      <w:r w:rsidR="00803A7E">
        <w:rPr>
          <w:rFonts w:ascii="Arial" w:hAnsi="Arial" w:cs="Arial"/>
          <w:color w:val="auto"/>
        </w:rPr>
        <w:t>.</w:t>
      </w:r>
      <w:r w:rsidR="009F4A12" w:rsidRPr="00FE0AA0">
        <w:rPr>
          <w:rStyle w:val="FootnoteReference"/>
          <w:rFonts w:ascii="Arial" w:hAnsi="Arial" w:cs="Arial"/>
          <w:color w:val="auto"/>
        </w:rPr>
        <w:footnoteReference w:id="4"/>
      </w:r>
      <w:r w:rsidR="009F4A12" w:rsidRPr="00FE0AA0">
        <w:rPr>
          <w:rFonts w:ascii="Arial" w:hAnsi="Arial" w:cs="Arial"/>
          <w:color w:val="auto"/>
        </w:rPr>
        <w:t xml:space="preserve">  The </w:t>
      </w:r>
      <w:r w:rsidR="00B53282" w:rsidRPr="00FE0AA0">
        <w:rPr>
          <w:rFonts w:ascii="Arial" w:hAnsi="Arial" w:cs="Arial"/>
          <w:color w:val="auto"/>
        </w:rPr>
        <w:t>decision made by t</w:t>
      </w:r>
      <w:r w:rsidR="00803A7E">
        <w:rPr>
          <w:rFonts w:ascii="Arial" w:hAnsi="Arial" w:cs="Arial"/>
          <w:color w:val="auto"/>
        </w:rPr>
        <w:t xml:space="preserve">he first and/or second </w:t>
      </w:r>
      <w:r w:rsidR="00803A7E" w:rsidRPr="001C631B">
        <w:rPr>
          <w:rFonts w:ascii="Arial" w:hAnsi="Arial" w:cs="Arial"/>
          <w:color w:val="auto"/>
        </w:rPr>
        <w:t>respondent</w:t>
      </w:r>
      <w:r w:rsidR="00B53282" w:rsidRPr="00803A7E">
        <w:rPr>
          <w:rFonts w:ascii="Arial" w:hAnsi="Arial" w:cs="Arial"/>
          <w:color w:val="FF0000"/>
        </w:rPr>
        <w:t xml:space="preserve"> </w:t>
      </w:r>
      <w:r w:rsidR="00B53282" w:rsidRPr="00FE0AA0">
        <w:rPr>
          <w:rFonts w:ascii="Arial" w:hAnsi="Arial" w:cs="Arial"/>
          <w:color w:val="auto"/>
        </w:rPr>
        <w:t xml:space="preserve">on 29 December 2015 has legal consequences that affected the interest of an individual. </w:t>
      </w:r>
      <w:r w:rsidR="009F4A12" w:rsidRPr="00FE0AA0">
        <w:rPr>
          <w:rFonts w:ascii="Arial" w:hAnsi="Arial" w:cs="Arial"/>
          <w:color w:val="auto"/>
        </w:rPr>
        <w:t xml:space="preserve">The applicant acted in terms of the said building permit and is therefore not the product of an unlawful act.  </w:t>
      </w:r>
    </w:p>
    <w:p w:rsidR="00FD5AAF" w:rsidRDefault="00FD5AAF" w:rsidP="00B53282">
      <w:pPr>
        <w:pStyle w:val="Default"/>
        <w:spacing w:line="360" w:lineRule="auto"/>
        <w:jc w:val="both"/>
        <w:rPr>
          <w:rFonts w:ascii="Arial" w:hAnsi="Arial" w:cs="Arial"/>
          <w:color w:val="auto"/>
        </w:rPr>
      </w:pPr>
    </w:p>
    <w:p w:rsidR="00A025FF" w:rsidRPr="00FE0AA0" w:rsidRDefault="009F4A12" w:rsidP="00B53282">
      <w:pPr>
        <w:pStyle w:val="Default"/>
        <w:spacing w:line="360" w:lineRule="auto"/>
        <w:jc w:val="both"/>
        <w:rPr>
          <w:rFonts w:ascii="Arial" w:hAnsi="Arial" w:cs="Arial"/>
          <w:color w:val="auto"/>
        </w:rPr>
      </w:pPr>
      <w:r w:rsidRPr="00FE0AA0">
        <w:rPr>
          <w:rFonts w:ascii="Arial" w:hAnsi="Arial" w:cs="Arial"/>
          <w:color w:val="auto"/>
        </w:rPr>
        <w:t>[</w:t>
      </w:r>
      <w:r w:rsidR="00107D45">
        <w:rPr>
          <w:rFonts w:ascii="Arial" w:hAnsi="Arial" w:cs="Arial"/>
          <w:color w:val="auto"/>
        </w:rPr>
        <w:t>41</w:t>
      </w:r>
      <w:r w:rsidRPr="00FE0AA0">
        <w:rPr>
          <w:rFonts w:ascii="Arial" w:hAnsi="Arial" w:cs="Arial"/>
          <w:color w:val="auto"/>
        </w:rPr>
        <w:t>]</w:t>
      </w:r>
      <w:r w:rsidRPr="00FE0AA0">
        <w:rPr>
          <w:rFonts w:ascii="Arial" w:hAnsi="Arial" w:cs="Arial"/>
          <w:color w:val="auto"/>
        </w:rPr>
        <w:tab/>
      </w:r>
      <w:r w:rsidR="00356205" w:rsidRPr="00FE0AA0">
        <w:rPr>
          <w:rFonts w:ascii="Arial" w:hAnsi="Arial" w:cs="Arial"/>
          <w:color w:val="auto"/>
        </w:rPr>
        <w:t>T</w:t>
      </w:r>
      <w:r w:rsidR="00070616" w:rsidRPr="00FE0AA0">
        <w:rPr>
          <w:rFonts w:ascii="Arial" w:hAnsi="Arial" w:cs="Arial"/>
          <w:color w:val="auto"/>
        </w:rPr>
        <w:t>h</w:t>
      </w:r>
      <w:r w:rsidR="00356205" w:rsidRPr="00FE0AA0">
        <w:rPr>
          <w:rFonts w:ascii="Arial" w:hAnsi="Arial" w:cs="Arial"/>
          <w:color w:val="auto"/>
        </w:rPr>
        <w:t>e</w:t>
      </w:r>
      <w:r w:rsidR="00070616" w:rsidRPr="00FE0AA0">
        <w:rPr>
          <w:rFonts w:ascii="Arial" w:hAnsi="Arial" w:cs="Arial"/>
          <w:color w:val="auto"/>
        </w:rPr>
        <w:t xml:space="preserve"> court</w:t>
      </w:r>
      <w:r w:rsidR="00986095" w:rsidRPr="00FE0AA0">
        <w:rPr>
          <w:rFonts w:ascii="Arial" w:hAnsi="Arial" w:cs="Arial"/>
          <w:color w:val="auto"/>
        </w:rPr>
        <w:t xml:space="preserve"> in the </w:t>
      </w:r>
      <w:r w:rsidR="00986095" w:rsidRPr="00CD7E40">
        <w:rPr>
          <w:rFonts w:ascii="Arial" w:hAnsi="Arial" w:cs="Arial"/>
          <w:i/>
          <w:color w:val="auto"/>
        </w:rPr>
        <w:t>Oude Kraal</w:t>
      </w:r>
      <w:r w:rsidR="00986095" w:rsidRPr="00FE0AA0">
        <w:rPr>
          <w:rFonts w:ascii="Arial" w:hAnsi="Arial" w:cs="Arial"/>
          <w:color w:val="auto"/>
        </w:rPr>
        <w:t xml:space="preserve"> matter</w:t>
      </w:r>
      <w:r w:rsidR="00070616" w:rsidRPr="00FE0AA0">
        <w:rPr>
          <w:rFonts w:ascii="Arial" w:hAnsi="Arial" w:cs="Arial"/>
          <w:color w:val="auto"/>
        </w:rPr>
        <w:t xml:space="preserve"> essentially requir</w:t>
      </w:r>
      <w:r w:rsidR="00986095" w:rsidRPr="00FE0AA0">
        <w:rPr>
          <w:rFonts w:ascii="Arial" w:hAnsi="Arial" w:cs="Arial"/>
          <w:color w:val="auto"/>
        </w:rPr>
        <w:t>es</w:t>
      </w:r>
      <w:r w:rsidR="00CD7E40">
        <w:rPr>
          <w:rFonts w:ascii="Arial" w:hAnsi="Arial" w:cs="Arial"/>
          <w:color w:val="auto"/>
        </w:rPr>
        <w:t xml:space="preserve"> organs of S</w:t>
      </w:r>
      <w:r w:rsidR="00070616" w:rsidRPr="00FE0AA0">
        <w:rPr>
          <w:rFonts w:ascii="Arial" w:hAnsi="Arial" w:cs="Arial"/>
          <w:color w:val="auto"/>
        </w:rPr>
        <w:t xml:space="preserve">tate to apply for the review and setting aside of their own erroneous decisions upon learning of them, where applicants for the decisions wish to rely upon them. These principles are further in line with the principle underlying the term </w:t>
      </w:r>
      <w:proofErr w:type="spellStart"/>
      <w:r w:rsidR="00070616" w:rsidRPr="00FE0AA0">
        <w:rPr>
          <w:rFonts w:ascii="Arial" w:hAnsi="Arial" w:cs="Arial"/>
          <w:i/>
          <w:iCs/>
          <w:color w:val="auto"/>
        </w:rPr>
        <w:t>functus</w:t>
      </w:r>
      <w:proofErr w:type="spellEnd"/>
      <w:r w:rsidR="00070616" w:rsidRPr="00FE0AA0">
        <w:rPr>
          <w:rFonts w:ascii="Arial" w:hAnsi="Arial" w:cs="Arial"/>
          <w:i/>
          <w:iCs/>
          <w:color w:val="auto"/>
        </w:rPr>
        <w:t xml:space="preserve"> officio</w:t>
      </w:r>
      <w:r w:rsidR="00070616" w:rsidRPr="00FE0AA0">
        <w:rPr>
          <w:rFonts w:ascii="Arial" w:hAnsi="Arial" w:cs="Arial"/>
          <w:color w:val="auto"/>
        </w:rPr>
        <w:t>,</w:t>
      </w:r>
      <w:r w:rsidR="00B53282" w:rsidRPr="00FE0AA0">
        <w:rPr>
          <w:rFonts w:ascii="Arial" w:hAnsi="Arial" w:cs="Arial"/>
          <w:color w:val="auto"/>
        </w:rPr>
        <w:t xml:space="preserve"> which entails that once an administrator has made a decision it has no power to change it or set it aside</w:t>
      </w:r>
      <w:r w:rsidR="00803A7E">
        <w:rPr>
          <w:rFonts w:ascii="Arial" w:hAnsi="Arial" w:cs="Arial"/>
          <w:color w:val="auto"/>
        </w:rPr>
        <w:t>.</w:t>
      </w:r>
      <w:r w:rsidR="00B53282" w:rsidRPr="00FE0AA0">
        <w:rPr>
          <w:rStyle w:val="FootnoteReference"/>
          <w:rFonts w:ascii="Arial" w:hAnsi="Arial" w:cs="Arial"/>
          <w:color w:val="auto"/>
        </w:rPr>
        <w:footnoteReference w:id="5"/>
      </w:r>
    </w:p>
    <w:p w:rsidR="00B53282" w:rsidRPr="00FE0AA0" w:rsidRDefault="00B53282" w:rsidP="00B53282">
      <w:pPr>
        <w:pStyle w:val="Default"/>
        <w:spacing w:line="360" w:lineRule="auto"/>
        <w:jc w:val="both"/>
        <w:rPr>
          <w:rFonts w:ascii="Arial" w:hAnsi="Arial" w:cs="Arial"/>
          <w:color w:val="auto"/>
        </w:rPr>
      </w:pPr>
    </w:p>
    <w:p w:rsidR="00E47F23" w:rsidRPr="00FE0AA0" w:rsidRDefault="00373FBC" w:rsidP="00E47F23">
      <w:pPr>
        <w:spacing w:line="360" w:lineRule="auto"/>
        <w:jc w:val="both"/>
        <w:rPr>
          <w:rFonts w:ascii="Arial" w:hAnsi="Arial" w:cs="Arial"/>
        </w:rPr>
      </w:pPr>
      <w:r w:rsidRPr="00FE0AA0">
        <w:rPr>
          <w:rFonts w:ascii="Arial" w:hAnsi="Arial" w:cs="Arial"/>
        </w:rPr>
        <w:t>[</w:t>
      </w:r>
      <w:r w:rsidR="00107D45">
        <w:rPr>
          <w:rFonts w:ascii="Arial" w:hAnsi="Arial" w:cs="Arial"/>
        </w:rPr>
        <w:t>42</w:t>
      </w:r>
      <w:r w:rsidRPr="00FE0AA0">
        <w:rPr>
          <w:rFonts w:ascii="Arial" w:hAnsi="Arial" w:cs="Arial"/>
        </w:rPr>
        <w:t>]</w:t>
      </w:r>
      <w:r w:rsidRPr="00FE0AA0">
        <w:rPr>
          <w:rFonts w:ascii="Arial" w:hAnsi="Arial" w:cs="Arial"/>
        </w:rPr>
        <w:tab/>
      </w:r>
      <w:r w:rsidR="00A025FF" w:rsidRPr="00FE0AA0">
        <w:rPr>
          <w:rFonts w:ascii="Arial" w:hAnsi="Arial" w:cs="Arial"/>
        </w:rPr>
        <w:t>This decision of the second respondent clearly adversely affects the rights of the applicant because even if the building permit lapsed effectiv</w:t>
      </w:r>
      <w:r w:rsidR="00803A7E">
        <w:rPr>
          <w:rFonts w:ascii="Arial" w:hAnsi="Arial" w:cs="Arial"/>
        </w:rPr>
        <w:t xml:space="preserve">ely preventing the applicant </w:t>
      </w:r>
      <w:r w:rsidR="00803A7E" w:rsidRPr="001C631B">
        <w:rPr>
          <w:rFonts w:ascii="Arial" w:hAnsi="Arial" w:cs="Arial"/>
        </w:rPr>
        <w:t>from</w:t>
      </w:r>
      <w:r w:rsidR="00A025FF" w:rsidRPr="001C631B">
        <w:rPr>
          <w:rFonts w:ascii="Arial" w:hAnsi="Arial" w:cs="Arial"/>
        </w:rPr>
        <w:t xml:space="preserve"> </w:t>
      </w:r>
      <w:r w:rsidR="00A025FF" w:rsidRPr="00FE0AA0">
        <w:rPr>
          <w:rFonts w:ascii="Arial" w:hAnsi="Arial" w:cs="Arial"/>
        </w:rPr>
        <w:t xml:space="preserve">continuing with construction, where does it leave the applicant in respect of the partially constructed building when the permit is revoked. </w:t>
      </w:r>
      <w:r w:rsidR="00356205" w:rsidRPr="00FE0AA0">
        <w:rPr>
          <w:rFonts w:ascii="Arial" w:hAnsi="Arial" w:cs="Arial"/>
        </w:rPr>
        <w:t xml:space="preserve">There is no prayer by the respondents that the partially constructed building be demolished. The counter application of the third to seventh respondents if successful would therefore be academic in nature. </w:t>
      </w:r>
    </w:p>
    <w:p w:rsidR="00373FBC" w:rsidRPr="00FE0AA0" w:rsidRDefault="00373FBC" w:rsidP="00E47F23">
      <w:pPr>
        <w:spacing w:line="360" w:lineRule="auto"/>
        <w:jc w:val="both"/>
        <w:rPr>
          <w:rFonts w:ascii="Arial" w:hAnsi="Arial" w:cs="Arial"/>
        </w:rPr>
      </w:pPr>
    </w:p>
    <w:p w:rsidR="00373FBC" w:rsidRPr="00CF3ABE" w:rsidRDefault="00373FBC" w:rsidP="00E47F23">
      <w:pPr>
        <w:spacing w:line="360" w:lineRule="auto"/>
        <w:jc w:val="both"/>
        <w:rPr>
          <w:rFonts w:ascii="Arial" w:hAnsi="Arial" w:cs="Arial"/>
          <w:color w:val="00B050"/>
        </w:rPr>
      </w:pPr>
      <w:r w:rsidRPr="00FE0AA0">
        <w:rPr>
          <w:rFonts w:ascii="Arial" w:hAnsi="Arial" w:cs="Arial"/>
        </w:rPr>
        <w:t>[</w:t>
      </w:r>
      <w:r w:rsidR="00107D45">
        <w:rPr>
          <w:rFonts w:ascii="Arial" w:hAnsi="Arial" w:cs="Arial"/>
        </w:rPr>
        <w:t>43</w:t>
      </w:r>
      <w:r w:rsidRPr="00FE0AA0">
        <w:rPr>
          <w:rFonts w:ascii="Arial" w:hAnsi="Arial" w:cs="Arial"/>
        </w:rPr>
        <w:t>]</w:t>
      </w:r>
      <w:r w:rsidRPr="00FE0AA0">
        <w:rPr>
          <w:rFonts w:ascii="Arial" w:hAnsi="Arial" w:cs="Arial"/>
        </w:rPr>
        <w:tab/>
        <w:t xml:space="preserve">The applicant </w:t>
      </w:r>
      <w:r w:rsidR="006A15F6" w:rsidRPr="00FE0AA0">
        <w:rPr>
          <w:rFonts w:ascii="Arial" w:hAnsi="Arial" w:cs="Arial"/>
        </w:rPr>
        <w:t xml:space="preserve">would </w:t>
      </w:r>
      <w:r w:rsidRPr="00FE0AA0">
        <w:rPr>
          <w:rFonts w:ascii="Arial" w:hAnsi="Arial" w:cs="Arial"/>
        </w:rPr>
        <w:t>effectively have a partially constructed building that for all intents and purposes would be unlawful as the original building permit, which was lawfully issued, is revoked.</w:t>
      </w:r>
      <w:r w:rsidR="00CF3ABE">
        <w:rPr>
          <w:rFonts w:ascii="Arial" w:hAnsi="Arial" w:cs="Arial"/>
        </w:rPr>
        <w:t xml:space="preserve"> </w:t>
      </w:r>
    </w:p>
    <w:p w:rsidR="00E623F0" w:rsidRPr="00FE0AA0" w:rsidRDefault="00E623F0" w:rsidP="00525192">
      <w:pPr>
        <w:spacing w:line="360" w:lineRule="auto"/>
        <w:jc w:val="both"/>
        <w:rPr>
          <w:rFonts w:ascii="Arial" w:eastAsia="Arial" w:hAnsi="Arial" w:cs="Arial"/>
        </w:rPr>
      </w:pPr>
    </w:p>
    <w:p w:rsidR="00E623F0" w:rsidRPr="00FE0AA0" w:rsidRDefault="006A15F6" w:rsidP="00525192">
      <w:pPr>
        <w:spacing w:line="360" w:lineRule="auto"/>
        <w:jc w:val="both"/>
        <w:rPr>
          <w:rFonts w:ascii="Arial" w:eastAsia="Arial" w:hAnsi="Arial" w:cs="Arial"/>
        </w:rPr>
      </w:pPr>
      <w:r w:rsidRPr="00FE0AA0">
        <w:rPr>
          <w:rFonts w:ascii="Arial" w:eastAsia="Arial" w:hAnsi="Arial" w:cs="Arial"/>
        </w:rPr>
        <w:t>[</w:t>
      </w:r>
      <w:r w:rsidR="00107D45">
        <w:rPr>
          <w:rFonts w:ascii="Arial" w:eastAsia="Arial" w:hAnsi="Arial" w:cs="Arial"/>
        </w:rPr>
        <w:t>44</w:t>
      </w:r>
      <w:r w:rsidRPr="00FE0AA0">
        <w:rPr>
          <w:rFonts w:ascii="Arial" w:eastAsia="Arial" w:hAnsi="Arial" w:cs="Arial"/>
        </w:rPr>
        <w:t>]</w:t>
      </w:r>
      <w:r w:rsidRPr="00FE0AA0">
        <w:rPr>
          <w:rFonts w:ascii="Arial" w:eastAsia="Arial" w:hAnsi="Arial" w:cs="Arial"/>
        </w:rPr>
        <w:tab/>
        <w:t>It is interesting that if the first and second respondents are so convinced that his decision dated 25 October 2017 is not one capable of review and setting aside as it has no weight in law, wh</w:t>
      </w:r>
      <w:r w:rsidR="00803A7E">
        <w:rPr>
          <w:rFonts w:ascii="Arial" w:eastAsia="Arial" w:hAnsi="Arial" w:cs="Arial"/>
        </w:rPr>
        <w:t xml:space="preserve">y did the second respondent </w:t>
      </w:r>
      <w:r w:rsidR="00803A7E" w:rsidRPr="001C631B">
        <w:rPr>
          <w:rFonts w:ascii="Arial" w:eastAsia="Arial" w:hAnsi="Arial" w:cs="Arial"/>
        </w:rPr>
        <w:t>go</w:t>
      </w:r>
      <w:r w:rsidRPr="00FE0AA0">
        <w:rPr>
          <w:rFonts w:ascii="Arial" w:eastAsia="Arial" w:hAnsi="Arial" w:cs="Arial"/>
        </w:rPr>
        <w:t xml:space="preserve"> through the trouble to revoke a permit that does not exist?</w:t>
      </w:r>
    </w:p>
    <w:p w:rsidR="00E623F0" w:rsidRPr="00FE0AA0" w:rsidRDefault="00E623F0" w:rsidP="00525192">
      <w:pPr>
        <w:spacing w:line="360" w:lineRule="auto"/>
        <w:jc w:val="both"/>
        <w:rPr>
          <w:rFonts w:ascii="Arial" w:eastAsia="Arial" w:hAnsi="Arial" w:cs="Arial"/>
        </w:rPr>
      </w:pPr>
    </w:p>
    <w:p w:rsidR="002B1949" w:rsidRPr="00FE0AA0" w:rsidRDefault="00A877FA" w:rsidP="009A45CF">
      <w:pPr>
        <w:pStyle w:val="m-489396654851960010gmail-western"/>
        <w:shd w:val="clear" w:color="auto" w:fill="FFFFFF"/>
        <w:spacing w:before="0" w:beforeAutospacing="0" w:after="0" w:afterAutospacing="0" w:line="360" w:lineRule="auto"/>
        <w:jc w:val="both"/>
        <w:rPr>
          <w:rFonts w:ascii="Arial" w:hAnsi="Arial" w:cs="Arial"/>
        </w:rPr>
      </w:pPr>
      <w:r w:rsidRPr="00FE0AA0">
        <w:rPr>
          <w:rFonts w:ascii="Arial" w:hAnsi="Arial" w:cs="Arial"/>
        </w:rPr>
        <w:lastRenderedPageBreak/>
        <w:t>[</w:t>
      </w:r>
      <w:r w:rsidR="00107D45">
        <w:rPr>
          <w:rFonts w:ascii="Arial" w:hAnsi="Arial" w:cs="Arial"/>
        </w:rPr>
        <w:t>45</w:t>
      </w:r>
      <w:r w:rsidRPr="00FE0AA0">
        <w:rPr>
          <w:rFonts w:ascii="Arial" w:hAnsi="Arial" w:cs="Arial"/>
        </w:rPr>
        <w:t>]</w:t>
      </w:r>
      <w:r w:rsidRPr="00FE0AA0">
        <w:rPr>
          <w:rFonts w:ascii="Arial" w:hAnsi="Arial" w:cs="Arial"/>
        </w:rPr>
        <w:tab/>
      </w:r>
      <w:r w:rsidR="002B1949" w:rsidRPr="00FE0AA0">
        <w:rPr>
          <w:rFonts w:ascii="Arial" w:hAnsi="Arial" w:cs="Arial"/>
        </w:rPr>
        <w:t xml:space="preserve">In in </w:t>
      </w:r>
      <w:proofErr w:type="spellStart"/>
      <w:r w:rsidR="002B1949" w:rsidRPr="00FE0AA0">
        <w:rPr>
          <w:rFonts w:ascii="Arial" w:hAnsi="Arial" w:cs="Arial"/>
          <w:i/>
        </w:rPr>
        <w:t>Kersten</w:t>
      </w:r>
      <w:proofErr w:type="spellEnd"/>
      <w:r w:rsidR="002B1949" w:rsidRPr="00FE0AA0">
        <w:rPr>
          <w:rFonts w:ascii="Arial" w:hAnsi="Arial" w:cs="Arial"/>
          <w:i/>
        </w:rPr>
        <w:t xml:space="preserve"> t/a </w:t>
      </w:r>
      <w:proofErr w:type="spellStart"/>
      <w:r w:rsidR="002B1949" w:rsidRPr="00FE0AA0">
        <w:rPr>
          <w:rFonts w:ascii="Arial" w:hAnsi="Arial" w:cs="Arial"/>
          <w:i/>
        </w:rPr>
        <w:t>Witvlei</w:t>
      </w:r>
      <w:proofErr w:type="spellEnd"/>
      <w:r w:rsidR="002B1949" w:rsidRPr="00FE0AA0">
        <w:rPr>
          <w:rFonts w:ascii="Arial" w:hAnsi="Arial" w:cs="Arial"/>
          <w:i/>
        </w:rPr>
        <w:t xml:space="preserve"> Transport v National Transport Commission and </w:t>
      </w:r>
      <w:proofErr w:type="gramStart"/>
      <w:r w:rsidR="002B1949" w:rsidRPr="00FE0AA0">
        <w:rPr>
          <w:rFonts w:ascii="Arial" w:hAnsi="Arial" w:cs="Arial"/>
          <w:i/>
        </w:rPr>
        <w:t>Another</w:t>
      </w:r>
      <w:proofErr w:type="gramEnd"/>
      <w:r w:rsidR="002B1949" w:rsidRPr="00FE0AA0">
        <w:rPr>
          <w:rFonts w:ascii="Arial" w:hAnsi="Arial" w:cs="Arial"/>
          <w:i/>
        </w:rPr>
        <w:t> </w:t>
      </w:r>
      <w:r w:rsidR="002B1949" w:rsidRPr="00FE0AA0">
        <w:rPr>
          <w:rFonts w:ascii="Arial" w:hAnsi="Arial" w:cs="Arial"/>
        </w:rPr>
        <w:t xml:space="preserve">1991 NR 234 (HC) at 239G – I Du </w:t>
      </w:r>
      <w:proofErr w:type="spellStart"/>
      <w:r w:rsidR="002B1949" w:rsidRPr="00FE0AA0">
        <w:rPr>
          <w:rFonts w:ascii="Arial" w:hAnsi="Arial" w:cs="Arial"/>
        </w:rPr>
        <w:t>Toit</w:t>
      </w:r>
      <w:proofErr w:type="spellEnd"/>
      <w:r w:rsidR="002B1949" w:rsidRPr="00FE0AA0">
        <w:rPr>
          <w:rFonts w:ascii="Arial" w:hAnsi="Arial" w:cs="Arial"/>
        </w:rPr>
        <w:t xml:space="preserve"> AJ said:</w:t>
      </w:r>
    </w:p>
    <w:p w:rsidR="00CB5CC9" w:rsidRDefault="00CB5CC9" w:rsidP="00525192">
      <w:pPr>
        <w:pStyle w:val="m-489396654851960010gmail-western"/>
        <w:shd w:val="clear" w:color="auto" w:fill="FFFFFF"/>
        <w:spacing w:before="0" w:beforeAutospacing="0" w:after="0" w:afterAutospacing="0" w:line="360" w:lineRule="auto"/>
        <w:jc w:val="both"/>
        <w:rPr>
          <w:rFonts w:ascii="Arial" w:hAnsi="Arial" w:cs="Arial"/>
          <w:sz w:val="22"/>
        </w:rPr>
      </w:pPr>
    </w:p>
    <w:p w:rsidR="00202027" w:rsidRPr="00FE0AA0" w:rsidRDefault="002B1949" w:rsidP="00107D45">
      <w:pPr>
        <w:pStyle w:val="m-489396654851960010gmail-western"/>
        <w:shd w:val="clear" w:color="auto" w:fill="FFFFFF"/>
        <w:spacing w:before="0" w:beforeAutospacing="0" w:after="0" w:afterAutospacing="0" w:line="360" w:lineRule="auto"/>
        <w:ind w:firstLine="720"/>
        <w:jc w:val="both"/>
        <w:rPr>
          <w:sz w:val="22"/>
        </w:rPr>
      </w:pPr>
      <w:r w:rsidRPr="00FE0AA0">
        <w:rPr>
          <w:rFonts w:ascii="Arial" w:hAnsi="Arial" w:cs="Arial"/>
          <w:sz w:val="22"/>
        </w:rPr>
        <w:t>“Effective judicial review must in many cases depend on the Court being properly informed as to what moved the administrative body to decide as it did. It seems to me that a body which is required to act 'fairly and reasonably' can in most instances only do so if those affected by its decisions are apprised in a rational manner as to why that body has made the decision in question. (See, generally, Baxter: Administrative Law at 228).”</w:t>
      </w:r>
    </w:p>
    <w:p w:rsidR="00CF3ABE" w:rsidRDefault="00CF3ABE" w:rsidP="00CF3ABE">
      <w:pPr>
        <w:spacing w:line="360" w:lineRule="auto"/>
        <w:jc w:val="both"/>
        <w:rPr>
          <w:rFonts w:ascii="Arial" w:hAnsi="Arial" w:cs="Arial"/>
          <w:color w:val="00B050"/>
        </w:rPr>
      </w:pPr>
    </w:p>
    <w:p w:rsidR="00BC582A" w:rsidRPr="001C631B" w:rsidRDefault="00CF3ABE" w:rsidP="00CF3ABE">
      <w:pPr>
        <w:spacing w:line="360" w:lineRule="auto"/>
        <w:jc w:val="both"/>
        <w:rPr>
          <w:rFonts w:ascii="Arial" w:hAnsi="Arial" w:cs="Arial"/>
        </w:rPr>
      </w:pPr>
      <w:r w:rsidRPr="001C631B">
        <w:rPr>
          <w:rFonts w:ascii="Arial" w:hAnsi="Arial" w:cs="Arial"/>
        </w:rPr>
        <w:t>[4</w:t>
      </w:r>
      <w:r w:rsidR="00107D45">
        <w:rPr>
          <w:rFonts w:ascii="Arial" w:hAnsi="Arial" w:cs="Arial"/>
        </w:rPr>
        <w:t>6</w:t>
      </w:r>
      <w:r w:rsidRPr="001C631B">
        <w:rPr>
          <w:rFonts w:ascii="Arial" w:hAnsi="Arial" w:cs="Arial"/>
        </w:rPr>
        <w:t>]</w:t>
      </w:r>
      <w:r w:rsidRPr="001C631B">
        <w:rPr>
          <w:rFonts w:ascii="Arial" w:hAnsi="Arial" w:cs="Arial"/>
        </w:rPr>
        <w:tab/>
        <w:t xml:space="preserve">Having regard to the facts surrounding this application it is clear that the unilateral decision taken by second respondent on 25 October 2017 to revoke the prior approval of the applicant’s building plans is not in the spirit </w:t>
      </w:r>
      <w:r w:rsidR="00BC582A" w:rsidRPr="001C631B">
        <w:rPr>
          <w:rFonts w:ascii="Arial" w:hAnsi="Arial" w:cs="Arial"/>
        </w:rPr>
        <w:t xml:space="preserve">of </w:t>
      </w:r>
      <w:r w:rsidRPr="001C631B">
        <w:rPr>
          <w:rFonts w:ascii="Arial" w:hAnsi="Arial" w:cs="Arial"/>
        </w:rPr>
        <w:t>Article 18 of the Namibian Constitution, which requires administrative officials to act fairly and reasonably and comply with the requirements imposed upon such bodies and officials by common-law and any relevant legislation</w:t>
      </w:r>
      <w:r w:rsidR="00BC582A" w:rsidRPr="001C631B">
        <w:rPr>
          <w:rFonts w:ascii="Arial" w:hAnsi="Arial" w:cs="Arial"/>
        </w:rPr>
        <w:t>. This decision was made</w:t>
      </w:r>
      <w:r w:rsidRPr="001C631B">
        <w:rPr>
          <w:rFonts w:ascii="Arial" w:hAnsi="Arial" w:cs="Arial"/>
        </w:rPr>
        <w:t xml:space="preserve"> without </w:t>
      </w:r>
      <w:r w:rsidR="00BC582A" w:rsidRPr="001C631B">
        <w:rPr>
          <w:rFonts w:ascii="Arial" w:hAnsi="Arial" w:cs="Arial"/>
        </w:rPr>
        <w:t xml:space="preserve">affording </w:t>
      </w:r>
      <w:r w:rsidRPr="001C631B">
        <w:rPr>
          <w:rFonts w:ascii="Arial" w:hAnsi="Arial" w:cs="Arial"/>
        </w:rPr>
        <w:t xml:space="preserve">the applicant </w:t>
      </w:r>
      <w:r w:rsidR="00BC582A" w:rsidRPr="001C631B">
        <w:rPr>
          <w:rFonts w:ascii="Arial" w:hAnsi="Arial" w:cs="Arial"/>
        </w:rPr>
        <w:t>an</w:t>
      </w:r>
      <w:r w:rsidRPr="001C631B">
        <w:rPr>
          <w:rFonts w:ascii="Arial" w:hAnsi="Arial" w:cs="Arial"/>
        </w:rPr>
        <w:t xml:space="preserve"> opportunity to make representation</w:t>
      </w:r>
      <w:r w:rsidR="00BC582A" w:rsidRPr="001C631B">
        <w:rPr>
          <w:rFonts w:ascii="Arial" w:hAnsi="Arial" w:cs="Arial"/>
        </w:rPr>
        <w:t xml:space="preserve"> or to be heard</w:t>
      </w:r>
      <w:r w:rsidRPr="001C631B">
        <w:rPr>
          <w:rFonts w:ascii="Arial" w:hAnsi="Arial" w:cs="Arial"/>
        </w:rPr>
        <w:t xml:space="preserve"> </w:t>
      </w:r>
      <w:r w:rsidR="00BC582A" w:rsidRPr="001C631B">
        <w:rPr>
          <w:rFonts w:ascii="Arial" w:hAnsi="Arial" w:cs="Arial"/>
        </w:rPr>
        <w:t xml:space="preserve">leaving the applicant with far reaching consequences. </w:t>
      </w:r>
    </w:p>
    <w:p w:rsidR="009A45CF" w:rsidRPr="00536539" w:rsidRDefault="009A45CF" w:rsidP="009A45CF">
      <w:pPr>
        <w:pStyle w:val="m-489396654851960010gmail-western"/>
        <w:shd w:val="clear" w:color="auto" w:fill="FFFFFF"/>
        <w:spacing w:before="0" w:beforeAutospacing="0" w:after="0" w:afterAutospacing="0" w:line="360" w:lineRule="auto"/>
        <w:jc w:val="both"/>
        <w:rPr>
          <w:rFonts w:ascii="Arial" w:hAnsi="Arial" w:cs="Arial"/>
        </w:rPr>
      </w:pPr>
    </w:p>
    <w:p w:rsidR="000C1AA6" w:rsidRPr="005B7A85" w:rsidRDefault="000C1AA6" w:rsidP="000C1AA6">
      <w:pPr>
        <w:shd w:val="clear" w:color="auto" w:fill="FFFFFF"/>
        <w:spacing w:line="360" w:lineRule="auto"/>
        <w:jc w:val="both"/>
        <w:rPr>
          <w:rFonts w:ascii="Arial" w:hAnsi="Arial" w:cs="Arial"/>
          <w:i/>
          <w:lang w:val="en-US"/>
        </w:rPr>
      </w:pPr>
      <w:r w:rsidRPr="005B7A85">
        <w:rPr>
          <w:rFonts w:ascii="Arial" w:hAnsi="Arial" w:cs="Arial"/>
          <w:u w:val="single"/>
          <w:lang w:val="en-US"/>
        </w:rPr>
        <w:t xml:space="preserve">The </w:t>
      </w:r>
      <w:r w:rsidR="005B7A85">
        <w:rPr>
          <w:rFonts w:ascii="Arial" w:hAnsi="Arial" w:cs="Arial"/>
          <w:u w:val="single"/>
          <w:lang w:val="en-US"/>
        </w:rPr>
        <w:t>Conditional Counter Application</w:t>
      </w:r>
      <w:r w:rsidRPr="005B7A85">
        <w:rPr>
          <w:rFonts w:ascii="Arial" w:hAnsi="Arial" w:cs="Arial"/>
          <w:i/>
          <w:lang w:val="en-US"/>
        </w:rPr>
        <w:t xml:space="preserve"> </w:t>
      </w:r>
    </w:p>
    <w:p w:rsidR="00107D45" w:rsidRPr="00536539" w:rsidRDefault="00107D45" w:rsidP="000C1AA6">
      <w:pPr>
        <w:shd w:val="clear" w:color="auto" w:fill="FFFFFF"/>
        <w:spacing w:line="360" w:lineRule="auto"/>
        <w:jc w:val="both"/>
        <w:rPr>
          <w:rFonts w:ascii="Arial" w:hAnsi="Arial" w:cs="Arial"/>
          <w:i/>
          <w:lang w:val="en-US"/>
        </w:rPr>
      </w:pPr>
    </w:p>
    <w:p w:rsidR="000C1AA6" w:rsidRPr="00536539" w:rsidRDefault="000C1AA6" w:rsidP="000C1AA6">
      <w:pPr>
        <w:shd w:val="clear" w:color="auto" w:fill="FFFFFF"/>
        <w:spacing w:line="360" w:lineRule="auto"/>
        <w:jc w:val="both"/>
        <w:rPr>
          <w:rFonts w:ascii="Arial" w:hAnsi="Arial" w:cs="Arial"/>
          <w:i/>
          <w:lang w:val="en-US"/>
        </w:rPr>
      </w:pPr>
      <w:r w:rsidRPr="00536539">
        <w:rPr>
          <w:rFonts w:ascii="Arial" w:hAnsi="Arial" w:cs="Arial"/>
          <w:i/>
          <w:lang w:val="en-US"/>
        </w:rPr>
        <w:t xml:space="preserve">Extraordinary Delay: </w:t>
      </w:r>
    </w:p>
    <w:p w:rsidR="000C1AA6" w:rsidRPr="000C1AA6" w:rsidRDefault="000C1AA6" w:rsidP="000C1AA6">
      <w:pPr>
        <w:spacing w:after="160" w:line="259" w:lineRule="auto"/>
        <w:jc w:val="both"/>
        <w:rPr>
          <w:rFonts w:ascii="Arial" w:eastAsia="Calibri" w:hAnsi="Arial" w:cs="Arial"/>
          <w:color w:val="7030A0"/>
          <w:lang w:val="en-US"/>
        </w:rPr>
      </w:pPr>
    </w:p>
    <w:p w:rsidR="000C1AA6" w:rsidRPr="001D4DE1" w:rsidRDefault="000C1AA6" w:rsidP="00CB5CC9">
      <w:pPr>
        <w:spacing w:line="360" w:lineRule="auto"/>
        <w:jc w:val="both"/>
        <w:rPr>
          <w:rFonts w:ascii="Arial" w:eastAsia="Calibri" w:hAnsi="Arial" w:cs="Arial"/>
          <w:lang w:val="en-US"/>
        </w:rPr>
      </w:pPr>
      <w:r w:rsidRPr="00536539">
        <w:rPr>
          <w:rFonts w:ascii="Arial" w:eastAsia="Calibri" w:hAnsi="Arial" w:cs="Arial"/>
          <w:lang w:val="en-US"/>
        </w:rPr>
        <w:t>[</w:t>
      </w:r>
      <w:r w:rsidR="00107D45">
        <w:rPr>
          <w:rFonts w:ascii="Arial" w:eastAsia="Calibri" w:hAnsi="Arial" w:cs="Arial"/>
          <w:lang w:val="en-US"/>
        </w:rPr>
        <w:t>47</w:t>
      </w:r>
      <w:r w:rsidRPr="00536539">
        <w:rPr>
          <w:rFonts w:ascii="Arial" w:eastAsia="Calibri" w:hAnsi="Arial" w:cs="Arial"/>
          <w:lang w:val="en-US"/>
        </w:rPr>
        <w:t>]</w:t>
      </w:r>
      <w:r w:rsidRPr="000C1AA6">
        <w:rPr>
          <w:rFonts w:ascii="Arial" w:eastAsia="Calibri" w:hAnsi="Arial" w:cs="Arial"/>
          <w:color w:val="7030A0"/>
          <w:lang w:val="en-US"/>
        </w:rPr>
        <w:tab/>
      </w:r>
      <w:r w:rsidRPr="001D4DE1">
        <w:rPr>
          <w:rFonts w:ascii="Arial" w:eastAsia="Calibri" w:hAnsi="Arial" w:cs="Arial"/>
          <w:lang w:val="en-US"/>
        </w:rPr>
        <w:t xml:space="preserve">In the counter-application the third to seventh respondents seek firstly, that the decision of the first respondent or the second respondent purportedly taken on 29 December 2015 to approve the building plans in respect of Erf, 506, </w:t>
      </w:r>
      <w:proofErr w:type="spellStart"/>
      <w:r w:rsidRPr="001D4DE1">
        <w:rPr>
          <w:rFonts w:ascii="Arial" w:eastAsia="Calibri" w:hAnsi="Arial" w:cs="Arial"/>
          <w:lang w:val="en-US"/>
        </w:rPr>
        <w:t>Aschenborn</w:t>
      </w:r>
      <w:proofErr w:type="spellEnd"/>
      <w:r w:rsidRPr="001D4DE1">
        <w:rPr>
          <w:rFonts w:ascii="Arial" w:eastAsia="Calibri" w:hAnsi="Arial" w:cs="Arial"/>
          <w:lang w:val="en-US"/>
        </w:rPr>
        <w:t xml:space="preserve"> Street, </w:t>
      </w:r>
      <w:proofErr w:type="spellStart"/>
      <w:r w:rsidRPr="001D4DE1">
        <w:rPr>
          <w:rFonts w:ascii="Arial" w:eastAsia="Calibri" w:hAnsi="Arial" w:cs="Arial"/>
          <w:lang w:val="en-US"/>
        </w:rPr>
        <w:t>Pioneerspark</w:t>
      </w:r>
      <w:proofErr w:type="spellEnd"/>
      <w:r w:rsidRPr="001D4DE1">
        <w:rPr>
          <w:rFonts w:ascii="Arial" w:eastAsia="Calibri" w:hAnsi="Arial" w:cs="Arial"/>
          <w:lang w:val="en-US"/>
        </w:rPr>
        <w:t xml:space="preserve"> be declared unlawful, nu</w:t>
      </w:r>
      <w:r w:rsidR="00171F03">
        <w:rPr>
          <w:rFonts w:ascii="Arial" w:eastAsia="Calibri" w:hAnsi="Arial" w:cs="Arial"/>
          <w:lang w:val="en-US"/>
        </w:rPr>
        <w:t xml:space="preserve">ll and void and </w:t>
      </w:r>
      <w:proofErr w:type="gramStart"/>
      <w:r w:rsidR="00171F03">
        <w:rPr>
          <w:rFonts w:ascii="Arial" w:eastAsia="Calibri" w:hAnsi="Arial" w:cs="Arial"/>
          <w:lang w:val="en-US"/>
        </w:rPr>
        <w:t>be</w:t>
      </w:r>
      <w:proofErr w:type="gramEnd"/>
      <w:r w:rsidR="00171F03">
        <w:rPr>
          <w:rFonts w:ascii="Arial" w:eastAsia="Calibri" w:hAnsi="Arial" w:cs="Arial"/>
          <w:lang w:val="en-US"/>
        </w:rPr>
        <w:t xml:space="preserve"> set aside. </w:t>
      </w:r>
      <w:r w:rsidRPr="001D4DE1">
        <w:rPr>
          <w:rFonts w:ascii="Arial" w:eastAsia="Calibri" w:hAnsi="Arial" w:cs="Arial"/>
          <w:lang w:val="en-US"/>
        </w:rPr>
        <w:t>Secondly that applicant be interdicted and restrained from carrying out further unlawful construction activities in accordance with the Building Plains which were purportedly approved by the first respondent/second respondent on 29 December 2018.</w:t>
      </w:r>
    </w:p>
    <w:p w:rsidR="00CB5CC9" w:rsidRDefault="00CB5CC9" w:rsidP="00CB5CC9">
      <w:pPr>
        <w:spacing w:line="360" w:lineRule="auto"/>
        <w:jc w:val="both"/>
        <w:rPr>
          <w:rFonts w:ascii="Arial" w:eastAsia="Calibri" w:hAnsi="Arial" w:cs="Arial"/>
          <w:color w:val="7030A0"/>
          <w:lang w:val="en-US"/>
        </w:rPr>
      </w:pPr>
    </w:p>
    <w:p w:rsidR="00671B17" w:rsidRPr="001D4DE1" w:rsidRDefault="000C1AA6" w:rsidP="00671B17">
      <w:pPr>
        <w:spacing w:line="360" w:lineRule="auto"/>
        <w:jc w:val="both"/>
        <w:rPr>
          <w:rFonts w:ascii="Arial" w:eastAsia="Calibri" w:hAnsi="Arial" w:cs="Arial"/>
          <w:lang w:val="en-US"/>
        </w:rPr>
      </w:pPr>
      <w:r w:rsidRPr="00536539">
        <w:rPr>
          <w:rFonts w:ascii="Arial" w:eastAsia="Calibri" w:hAnsi="Arial" w:cs="Arial"/>
          <w:lang w:val="en-US"/>
        </w:rPr>
        <w:t>[</w:t>
      </w:r>
      <w:r w:rsidR="00D057BC" w:rsidRPr="00536539">
        <w:rPr>
          <w:rFonts w:ascii="Arial" w:eastAsia="Calibri" w:hAnsi="Arial" w:cs="Arial"/>
          <w:lang w:val="en-US"/>
        </w:rPr>
        <w:t>4</w:t>
      </w:r>
      <w:r w:rsidR="00107D45">
        <w:rPr>
          <w:rFonts w:ascii="Arial" w:eastAsia="Calibri" w:hAnsi="Arial" w:cs="Arial"/>
          <w:lang w:val="en-US"/>
        </w:rPr>
        <w:t>8</w:t>
      </w:r>
      <w:r w:rsidRPr="00536539">
        <w:rPr>
          <w:rFonts w:ascii="Arial" w:eastAsia="Calibri" w:hAnsi="Arial" w:cs="Arial"/>
          <w:lang w:val="en-US"/>
        </w:rPr>
        <w:t>]</w:t>
      </w:r>
      <w:r w:rsidRPr="000C1AA6">
        <w:rPr>
          <w:rFonts w:ascii="Arial" w:eastAsia="Calibri" w:hAnsi="Arial" w:cs="Arial"/>
          <w:color w:val="7030A0"/>
          <w:lang w:val="en-US"/>
        </w:rPr>
        <w:tab/>
      </w:r>
      <w:r w:rsidRPr="001D4DE1">
        <w:rPr>
          <w:rFonts w:ascii="Arial" w:eastAsia="Calibri" w:hAnsi="Arial" w:cs="Arial"/>
          <w:lang w:val="en-US"/>
        </w:rPr>
        <w:t xml:space="preserve">The counter-application was brought on 25 January 2018. Counsel for the applicant submits that conditional counter application should fail at the first hurdle, </w:t>
      </w:r>
      <w:r w:rsidRPr="001D4DE1">
        <w:rPr>
          <w:rFonts w:ascii="Arial" w:eastAsia="Calibri" w:hAnsi="Arial" w:cs="Arial"/>
          <w:lang w:val="en-US"/>
        </w:rPr>
        <w:lastRenderedPageBreak/>
        <w:t>which is that the application was unreasonably delayed by the third to seventh respondents</w:t>
      </w:r>
      <w:r w:rsidR="00671B17" w:rsidRPr="001D4DE1">
        <w:rPr>
          <w:rFonts w:ascii="Arial" w:eastAsia="Calibri" w:hAnsi="Arial" w:cs="Arial"/>
          <w:lang w:val="en-US"/>
        </w:rPr>
        <w:t>.</w:t>
      </w:r>
    </w:p>
    <w:p w:rsidR="000C1AA6" w:rsidRPr="000C1AA6" w:rsidRDefault="000C1AA6" w:rsidP="00671B17">
      <w:pPr>
        <w:spacing w:line="360" w:lineRule="auto"/>
        <w:jc w:val="both"/>
        <w:rPr>
          <w:rFonts w:ascii="Arial" w:eastAsia="Calibri" w:hAnsi="Arial" w:cs="Arial"/>
          <w:color w:val="7030A0"/>
          <w:lang w:val="en-US"/>
        </w:rPr>
      </w:pPr>
      <w:r w:rsidRPr="000C1AA6">
        <w:rPr>
          <w:rFonts w:ascii="Arial" w:eastAsia="Calibri" w:hAnsi="Arial" w:cs="Arial"/>
          <w:color w:val="7030A0"/>
          <w:lang w:val="en-US"/>
        </w:rPr>
        <w:t xml:space="preserve"> </w:t>
      </w:r>
    </w:p>
    <w:p w:rsidR="000C1AA6" w:rsidRDefault="000C1AA6" w:rsidP="00671B17">
      <w:pPr>
        <w:spacing w:line="360" w:lineRule="auto"/>
        <w:jc w:val="both"/>
        <w:rPr>
          <w:rFonts w:ascii="Arial" w:eastAsia="Calibri" w:hAnsi="Arial" w:cs="Arial"/>
          <w:color w:val="7030A0"/>
          <w:lang w:val="en-US"/>
        </w:rPr>
      </w:pPr>
      <w:r w:rsidRPr="00536539">
        <w:rPr>
          <w:rFonts w:ascii="Arial" w:eastAsia="Calibri" w:hAnsi="Arial" w:cs="Arial"/>
          <w:lang w:val="en-US"/>
        </w:rPr>
        <w:t xml:space="preserve"> [</w:t>
      </w:r>
      <w:r w:rsidR="00D057BC" w:rsidRPr="00536539">
        <w:rPr>
          <w:rFonts w:ascii="Arial" w:eastAsia="Calibri" w:hAnsi="Arial" w:cs="Arial"/>
          <w:lang w:val="en-US"/>
        </w:rPr>
        <w:t>4</w:t>
      </w:r>
      <w:r w:rsidR="00107D45">
        <w:rPr>
          <w:rFonts w:ascii="Arial" w:eastAsia="Calibri" w:hAnsi="Arial" w:cs="Arial"/>
          <w:lang w:val="en-US"/>
        </w:rPr>
        <w:t>9</w:t>
      </w:r>
      <w:r w:rsidRPr="00536539">
        <w:rPr>
          <w:rFonts w:ascii="Arial" w:eastAsia="Calibri" w:hAnsi="Arial" w:cs="Arial"/>
          <w:lang w:val="en-US"/>
        </w:rPr>
        <w:t>]</w:t>
      </w:r>
      <w:r w:rsidRPr="000C1AA6">
        <w:rPr>
          <w:rFonts w:ascii="Arial" w:eastAsia="Calibri" w:hAnsi="Arial" w:cs="Arial"/>
          <w:color w:val="7030A0"/>
          <w:lang w:val="en-US"/>
        </w:rPr>
        <w:tab/>
      </w:r>
      <w:r w:rsidRPr="001D4DE1">
        <w:rPr>
          <w:rFonts w:ascii="Arial" w:eastAsia="Calibri" w:hAnsi="Arial" w:cs="Arial"/>
          <w:lang w:val="en-US"/>
        </w:rPr>
        <w:t>When considering the issue of  inordinate delay in bringing review proceedings it should be born in mind  that no period is stipulated within which review proceedings need to be brought but it is well established that an application for review must be within a reasonable time. Wh</w:t>
      </w:r>
      <w:r w:rsidR="00822240">
        <w:rPr>
          <w:rFonts w:ascii="Arial" w:eastAsia="Calibri" w:hAnsi="Arial" w:cs="Arial"/>
          <w:lang w:val="en-US"/>
        </w:rPr>
        <w:t xml:space="preserve">at is reasonable would </w:t>
      </w:r>
      <w:r w:rsidR="00822240" w:rsidRPr="001C631B">
        <w:rPr>
          <w:rFonts w:ascii="Arial" w:eastAsia="Calibri" w:hAnsi="Arial" w:cs="Arial"/>
          <w:lang w:val="en-US"/>
        </w:rPr>
        <w:t>depend</w:t>
      </w:r>
      <w:r w:rsidRPr="00822240">
        <w:rPr>
          <w:rFonts w:ascii="Arial" w:eastAsia="Calibri" w:hAnsi="Arial" w:cs="Arial"/>
          <w:color w:val="FF0000"/>
          <w:lang w:val="en-US"/>
        </w:rPr>
        <w:t xml:space="preserve"> </w:t>
      </w:r>
      <w:r w:rsidRPr="001D4DE1">
        <w:rPr>
          <w:rFonts w:ascii="Arial" w:eastAsia="Calibri" w:hAnsi="Arial" w:cs="Arial"/>
          <w:lang w:val="en-US"/>
        </w:rPr>
        <w:t>on the circumstances.   Where the delay is found to be unreasonable, the court may decide to condone it if the applicants (in counter application in this instance) give a</w:t>
      </w:r>
      <w:r w:rsidR="00822240">
        <w:rPr>
          <w:rFonts w:ascii="Arial" w:eastAsia="Calibri" w:hAnsi="Arial" w:cs="Arial"/>
          <w:lang w:val="en-US"/>
        </w:rPr>
        <w:t xml:space="preserve"> satisfactory application for </w:t>
      </w:r>
      <w:r w:rsidR="00822240" w:rsidRPr="001C631B">
        <w:rPr>
          <w:rFonts w:ascii="Arial" w:eastAsia="Calibri" w:hAnsi="Arial" w:cs="Arial"/>
          <w:lang w:val="en-US"/>
        </w:rPr>
        <w:t>the delay</w:t>
      </w:r>
      <w:r w:rsidRPr="001D4DE1">
        <w:rPr>
          <w:rFonts w:ascii="Arial" w:eastAsia="Calibri" w:hAnsi="Arial" w:cs="Arial"/>
          <w:lang w:val="en-US"/>
        </w:rPr>
        <w:t>. The court will also take into account other factors, especially any prejudice caused to the other party. Investigation in the reasonableness of the delay is distinct from the discretion to condone unreasonable delay but both questions may entail value judgments.</w:t>
      </w:r>
      <w:r w:rsidRPr="001D4DE1">
        <w:rPr>
          <w:rFonts w:ascii="Arial" w:eastAsia="Calibri" w:hAnsi="Arial" w:cs="Arial"/>
          <w:vertAlign w:val="superscript"/>
          <w:lang w:val="en-US"/>
        </w:rPr>
        <w:footnoteReference w:id="6"/>
      </w:r>
      <w:r w:rsidRPr="001D4DE1">
        <w:rPr>
          <w:rFonts w:ascii="Arial" w:eastAsia="Calibri" w:hAnsi="Arial" w:cs="Arial"/>
          <w:lang w:val="en-US"/>
        </w:rPr>
        <w:t xml:space="preserve"> </w:t>
      </w:r>
    </w:p>
    <w:p w:rsidR="00671B17" w:rsidRPr="000C1AA6" w:rsidRDefault="00671B17" w:rsidP="00671B17">
      <w:pPr>
        <w:spacing w:line="360" w:lineRule="auto"/>
        <w:jc w:val="both"/>
        <w:rPr>
          <w:rFonts w:ascii="Arial" w:eastAsia="Calibri" w:hAnsi="Arial" w:cs="Arial"/>
          <w:color w:val="7030A0"/>
          <w:lang w:val="en-US"/>
        </w:rPr>
      </w:pPr>
    </w:p>
    <w:p w:rsidR="000C1AA6" w:rsidRDefault="000C1AA6" w:rsidP="00171F03">
      <w:pPr>
        <w:spacing w:line="360" w:lineRule="auto"/>
        <w:jc w:val="both"/>
        <w:rPr>
          <w:rFonts w:ascii="Arial" w:eastAsia="Calibri" w:hAnsi="Arial" w:cs="Arial"/>
          <w:sz w:val="22"/>
          <w:szCs w:val="22"/>
          <w:lang w:val="en-US"/>
        </w:rPr>
      </w:pPr>
      <w:r w:rsidRPr="00536539">
        <w:rPr>
          <w:rFonts w:ascii="Arial" w:eastAsia="Calibri" w:hAnsi="Arial" w:cs="Arial"/>
          <w:szCs w:val="22"/>
          <w:lang w:val="en-US"/>
        </w:rPr>
        <w:t>[</w:t>
      </w:r>
      <w:r w:rsidR="00107D45">
        <w:rPr>
          <w:rFonts w:ascii="Arial" w:eastAsia="Calibri" w:hAnsi="Arial" w:cs="Arial"/>
          <w:szCs w:val="22"/>
          <w:lang w:val="en-US"/>
        </w:rPr>
        <w:t>50</w:t>
      </w:r>
      <w:r w:rsidRPr="00536539">
        <w:rPr>
          <w:rFonts w:ascii="Arial" w:eastAsia="Calibri" w:hAnsi="Arial" w:cs="Arial"/>
          <w:szCs w:val="22"/>
          <w:lang w:val="en-US"/>
        </w:rPr>
        <w:t>]</w:t>
      </w:r>
      <w:r w:rsidRPr="00536539">
        <w:rPr>
          <w:rFonts w:ascii="Arial" w:eastAsia="Calibri" w:hAnsi="Arial" w:cs="Arial"/>
          <w:sz w:val="22"/>
          <w:szCs w:val="22"/>
          <w:lang w:val="en-US"/>
        </w:rPr>
        <w:tab/>
      </w:r>
      <w:r w:rsidRPr="001D4DE1">
        <w:rPr>
          <w:rFonts w:ascii="Arial" w:eastAsia="Calibri" w:hAnsi="Arial" w:cs="Arial"/>
          <w:lang w:val="en-US"/>
        </w:rPr>
        <w:t xml:space="preserve">The two stage approach were discussed by Smuts J in the matter of </w:t>
      </w:r>
      <w:r w:rsidRPr="001D4DE1">
        <w:rPr>
          <w:rFonts w:ascii="Arial" w:eastAsia="Calibri" w:hAnsi="Arial" w:cs="Arial"/>
          <w:i/>
          <w:lang w:val="en-US"/>
        </w:rPr>
        <w:t>South African Poultry Association And Others v Minister Of Trade And Industry And Others</w:t>
      </w:r>
      <w:r w:rsidRPr="001D4DE1">
        <w:rPr>
          <w:rFonts w:ascii="Arial" w:eastAsia="Calibri" w:hAnsi="Arial" w:cs="Arial"/>
          <w:lang w:val="en-US"/>
        </w:rPr>
        <w:t xml:space="preserve"> 2018 (1) NR 1 (SC) as follows:</w:t>
      </w:r>
      <w:r w:rsidRPr="001D4DE1">
        <w:rPr>
          <w:rFonts w:ascii="Arial" w:eastAsia="Calibri" w:hAnsi="Arial" w:cs="Arial"/>
          <w:sz w:val="22"/>
          <w:szCs w:val="22"/>
          <w:lang w:val="en-US"/>
        </w:rPr>
        <w:t xml:space="preserve"> </w:t>
      </w:r>
    </w:p>
    <w:p w:rsidR="00171F03" w:rsidRPr="001D4DE1" w:rsidRDefault="00171F03" w:rsidP="00171F03">
      <w:pPr>
        <w:spacing w:line="360" w:lineRule="auto"/>
        <w:jc w:val="both"/>
        <w:rPr>
          <w:rFonts w:ascii="Arial" w:eastAsia="Calibri" w:hAnsi="Arial" w:cs="Arial"/>
          <w:sz w:val="22"/>
          <w:szCs w:val="22"/>
          <w:lang w:val="en-US"/>
        </w:rPr>
      </w:pPr>
    </w:p>
    <w:p w:rsidR="00107D45" w:rsidRDefault="000C1AA6" w:rsidP="00171F03">
      <w:pPr>
        <w:spacing w:line="360" w:lineRule="auto"/>
        <w:jc w:val="both"/>
        <w:rPr>
          <w:rFonts w:ascii="Arial" w:eastAsia="Calibri" w:hAnsi="Arial" w:cs="Arial"/>
          <w:sz w:val="22"/>
          <w:szCs w:val="22"/>
          <w:lang w:val="en-US"/>
        </w:rPr>
      </w:pPr>
      <w:r w:rsidRPr="001D4DE1">
        <w:rPr>
          <w:rFonts w:ascii="Arial" w:eastAsia="Calibri" w:hAnsi="Arial" w:cs="Arial"/>
          <w:sz w:val="22"/>
          <w:szCs w:val="22"/>
          <w:lang w:val="en-US"/>
        </w:rPr>
        <w:t xml:space="preserve">‘[17] In the course of a thorough survey of the legal principles governing the issue of delay in review proceedings, the court a quo referred to both decisions of this court and of the High Court which have dealt with this question. In particular, the High Court cited the approach consistently followed in this court in </w:t>
      </w:r>
      <w:proofErr w:type="spellStart"/>
      <w:r w:rsidRPr="001D4DE1">
        <w:rPr>
          <w:rFonts w:ascii="Arial" w:eastAsia="Calibri" w:hAnsi="Arial" w:cs="Arial"/>
          <w:i/>
          <w:sz w:val="22"/>
          <w:szCs w:val="22"/>
          <w:lang w:val="en-US"/>
        </w:rPr>
        <w:t>Krüger</w:t>
      </w:r>
      <w:proofErr w:type="spellEnd"/>
      <w:r w:rsidRPr="001D4DE1">
        <w:rPr>
          <w:rFonts w:ascii="Arial" w:eastAsia="Calibri" w:hAnsi="Arial" w:cs="Arial"/>
          <w:i/>
          <w:sz w:val="22"/>
          <w:szCs w:val="22"/>
          <w:lang w:val="en-US"/>
        </w:rPr>
        <w:t xml:space="preserve"> v </w:t>
      </w:r>
      <w:proofErr w:type="spellStart"/>
      <w:r w:rsidRPr="001D4DE1">
        <w:rPr>
          <w:rFonts w:ascii="Arial" w:eastAsia="Calibri" w:hAnsi="Arial" w:cs="Arial"/>
          <w:i/>
          <w:sz w:val="22"/>
          <w:szCs w:val="22"/>
          <w:lang w:val="en-US"/>
        </w:rPr>
        <w:t>Transnamib</w:t>
      </w:r>
      <w:proofErr w:type="spellEnd"/>
      <w:r w:rsidRPr="001D4DE1">
        <w:rPr>
          <w:rFonts w:ascii="Arial" w:eastAsia="Calibri" w:hAnsi="Arial" w:cs="Arial"/>
          <w:i/>
          <w:sz w:val="22"/>
          <w:szCs w:val="22"/>
          <w:lang w:val="en-US"/>
        </w:rPr>
        <w:t xml:space="preserve"> Ltd (Air Namibia) and Others</w:t>
      </w:r>
      <w:r w:rsidR="00171F03">
        <w:rPr>
          <w:rFonts w:ascii="Arial" w:eastAsia="Calibri" w:hAnsi="Arial" w:cs="Arial"/>
          <w:i/>
          <w:sz w:val="22"/>
          <w:szCs w:val="22"/>
          <w:lang w:val="en-US"/>
        </w:rPr>
        <w:t>,</w:t>
      </w:r>
      <w:r w:rsidRPr="001D4DE1">
        <w:rPr>
          <w:rFonts w:ascii="Arial" w:eastAsia="Calibri" w:hAnsi="Arial" w:cs="Arial"/>
          <w:i/>
          <w:sz w:val="22"/>
          <w:szCs w:val="22"/>
          <w:vertAlign w:val="superscript"/>
          <w:lang w:val="en-US"/>
        </w:rPr>
        <w:footnoteReference w:id="7"/>
      </w:r>
      <w:r w:rsidRPr="001D4DE1">
        <w:rPr>
          <w:rFonts w:ascii="Arial" w:eastAsia="Calibri" w:hAnsi="Arial" w:cs="Arial"/>
          <w:sz w:val="22"/>
          <w:szCs w:val="22"/>
          <w:lang w:val="en-US"/>
        </w:rPr>
        <w:t xml:space="preserve"> </w:t>
      </w:r>
      <w:r w:rsidRPr="001D4DE1">
        <w:rPr>
          <w:rFonts w:ascii="Arial" w:eastAsia="Calibri" w:hAnsi="Arial" w:cs="Arial"/>
          <w:i/>
          <w:sz w:val="22"/>
          <w:szCs w:val="22"/>
          <w:lang w:val="en-US"/>
        </w:rPr>
        <w:t>Namibia Grape Growers and Exporters Association and Others v The Ministry of Mines and Energy and Others</w:t>
      </w:r>
      <w:r w:rsidRPr="001D4DE1">
        <w:rPr>
          <w:rFonts w:ascii="Arial" w:eastAsia="Calibri" w:hAnsi="Arial" w:cs="Arial"/>
          <w:sz w:val="22"/>
          <w:szCs w:val="22"/>
          <w:vertAlign w:val="superscript"/>
          <w:lang w:val="en-US"/>
        </w:rPr>
        <w:footnoteReference w:id="8"/>
      </w:r>
      <w:r w:rsidRPr="001D4DE1">
        <w:rPr>
          <w:rFonts w:ascii="Arial" w:eastAsia="Calibri" w:hAnsi="Arial" w:cs="Arial"/>
          <w:sz w:val="22"/>
          <w:szCs w:val="22"/>
          <w:lang w:val="en-US"/>
        </w:rPr>
        <w:t xml:space="preserve">   and the succinct summary of the two-stage enquiry which is to be applied as set out in</w:t>
      </w:r>
      <w:r w:rsidRPr="001D4DE1">
        <w:rPr>
          <w:rFonts w:ascii="Arial" w:eastAsia="Calibri" w:hAnsi="Arial" w:cs="Arial"/>
          <w:i/>
          <w:sz w:val="22"/>
          <w:szCs w:val="22"/>
          <w:lang w:val="en-US"/>
        </w:rPr>
        <w:t xml:space="preserve"> Keya v Chief of the </w:t>
      </w:r>
      <w:proofErr w:type="spellStart"/>
      <w:r w:rsidRPr="001D4DE1">
        <w:rPr>
          <w:rFonts w:ascii="Arial" w:eastAsia="Calibri" w:hAnsi="Arial" w:cs="Arial"/>
          <w:i/>
          <w:sz w:val="22"/>
          <w:szCs w:val="22"/>
          <w:lang w:val="en-US"/>
        </w:rPr>
        <w:t>Defence</w:t>
      </w:r>
      <w:proofErr w:type="spellEnd"/>
      <w:r w:rsidRPr="001D4DE1">
        <w:rPr>
          <w:rFonts w:ascii="Arial" w:eastAsia="Calibri" w:hAnsi="Arial" w:cs="Arial"/>
          <w:i/>
          <w:sz w:val="22"/>
          <w:szCs w:val="22"/>
          <w:lang w:val="en-US"/>
        </w:rPr>
        <w:t xml:space="preserve"> Force and Others</w:t>
      </w:r>
      <w:r w:rsidR="00171F03">
        <w:rPr>
          <w:rFonts w:ascii="Arial" w:eastAsia="Calibri" w:hAnsi="Arial" w:cs="Arial"/>
          <w:i/>
          <w:sz w:val="22"/>
          <w:szCs w:val="22"/>
          <w:lang w:val="en-US"/>
        </w:rPr>
        <w:t>:</w:t>
      </w:r>
      <w:r w:rsidRPr="001D4DE1">
        <w:rPr>
          <w:rFonts w:ascii="Arial" w:eastAsia="Calibri" w:hAnsi="Arial" w:cs="Arial"/>
          <w:sz w:val="22"/>
          <w:szCs w:val="22"/>
          <w:vertAlign w:val="superscript"/>
          <w:lang w:val="en-US"/>
        </w:rPr>
        <w:footnoteReference w:id="9"/>
      </w:r>
      <w:r w:rsidRPr="001D4DE1">
        <w:rPr>
          <w:rFonts w:ascii="Arial" w:eastAsia="Calibri" w:hAnsi="Arial" w:cs="Arial"/>
          <w:sz w:val="22"/>
          <w:szCs w:val="22"/>
          <w:lang w:val="en-US"/>
        </w:rPr>
        <w:t xml:space="preserve"> </w:t>
      </w:r>
    </w:p>
    <w:p w:rsidR="000C1AA6" w:rsidRPr="001D4DE1" w:rsidRDefault="000C1AA6" w:rsidP="00171F03">
      <w:pPr>
        <w:spacing w:line="360" w:lineRule="auto"/>
        <w:jc w:val="both"/>
        <w:rPr>
          <w:rFonts w:ascii="Arial" w:eastAsia="Calibri" w:hAnsi="Arial" w:cs="Arial"/>
          <w:sz w:val="22"/>
          <w:szCs w:val="22"/>
          <w:lang w:val="en-US"/>
        </w:rPr>
      </w:pPr>
      <w:r w:rsidRPr="001D4DE1">
        <w:rPr>
          <w:rFonts w:ascii="Arial" w:eastAsia="Calibri" w:hAnsi="Arial" w:cs="Arial"/>
          <w:sz w:val="22"/>
          <w:szCs w:val="22"/>
          <w:lang w:val="en-US"/>
        </w:rPr>
        <w:t xml:space="preserve">  </w:t>
      </w:r>
    </w:p>
    <w:p w:rsidR="000C1AA6" w:rsidRPr="001D4DE1" w:rsidRDefault="000C1AA6" w:rsidP="000C1AA6">
      <w:pPr>
        <w:spacing w:after="160" w:line="360" w:lineRule="auto"/>
        <w:jc w:val="both"/>
        <w:rPr>
          <w:rFonts w:ascii="Arial" w:eastAsia="Calibri" w:hAnsi="Arial" w:cs="Arial"/>
          <w:sz w:val="22"/>
          <w:szCs w:val="22"/>
          <w:lang w:val="en-US"/>
        </w:rPr>
      </w:pPr>
      <w:r w:rsidRPr="001D4DE1">
        <w:rPr>
          <w:rFonts w:ascii="Arial" w:eastAsia="Calibri" w:hAnsi="Arial" w:cs="Arial"/>
          <w:sz w:val="22"/>
          <w:szCs w:val="22"/>
          <w:lang w:val="en-US"/>
        </w:rPr>
        <w:tab/>
        <w:t xml:space="preserve">“'[21] This court has held that the question of whether a litigant has delayed unreasonably in instituting proceedings involves two enquiries: the first is whether the time that it took the litigant to institute proceedings was unreasonable. If the court concludes that the </w:t>
      </w:r>
      <w:r w:rsidRPr="001D4DE1">
        <w:rPr>
          <w:rFonts w:ascii="Arial" w:eastAsia="Calibri" w:hAnsi="Arial" w:cs="Arial"/>
          <w:sz w:val="22"/>
          <w:szCs w:val="22"/>
          <w:lang w:val="en-US"/>
        </w:rPr>
        <w:lastRenderedPageBreak/>
        <w:t xml:space="preserve">delay was unreasonable, then the question arises whether the court should, in an exercise of its discretion, grant condonation for the unreasonable delay. In considering whether there has been unreasonable delay, the high court has held that each case must be judged on its own facts and circumstances so what may be reasonable in one case may not be so in another. </w:t>
      </w:r>
      <w:proofErr w:type="gramStart"/>
      <w:r w:rsidRPr="001D4DE1">
        <w:rPr>
          <w:rFonts w:ascii="Arial" w:eastAsia="Calibri" w:hAnsi="Arial" w:cs="Arial"/>
          <w:sz w:val="22"/>
          <w:szCs w:val="22"/>
          <w:lang w:val="en-US"/>
        </w:rPr>
        <w:t>Moreover, that enquiry as to whether a delay is unreasonable or not does not involve the exercise of the court's discretion.</w:t>
      </w:r>
      <w:proofErr w:type="gramEnd"/>
      <w:r w:rsidRPr="001D4DE1">
        <w:rPr>
          <w:rFonts w:ascii="Arial" w:eastAsia="Calibri" w:hAnsi="Arial" w:cs="Arial"/>
          <w:sz w:val="22"/>
          <w:szCs w:val="22"/>
          <w:lang w:val="en-US"/>
        </w:rPr>
        <w:t xml:space="preserve"> </w:t>
      </w:r>
    </w:p>
    <w:p w:rsidR="00107D45" w:rsidRDefault="00107D45" w:rsidP="00671B17">
      <w:pPr>
        <w:spacing w:line="360" w:lineRule="auto"/>
        <w:jc w:val="both"/>
        <w:rPr>
          <w:rFonts w:ascii="Arial" w:eastAsia="Calibri" w:hAnsi="Arial" w:cs="Arial"/>
          <w:color w:val="7030A0"/>
          <w:sz w:val="22"/>
          <w:szCs w:val="22"/>
          <w:lang w:val="en-US"/>
        </w:rPr>
      </w:pPr>
    </w:p>
    <w:p w:rsidR="000C1AA6" w:rsidRPr="001D4DE1" w:rsidRDefault="000C1AA6" w:rsidP="00671B17">
      <w:pPr>
        <w:spacing w:line="360" w:lineRule="auto"/>
        <w:jc w:val="both"/>
        <w:rPr>
          <w:rFonts w:ascii="Arial" w:eastAsia="Calibri" w:hAnsi="Arial" w:cs="Arial"/>
          <w:sz w:val="22"/>
          <w:szCs w:val="22"/>
          <w:lang w:val="en-US"/>
        </w:rPr>
      </w:pPr>
      <w:r w:rsidRPr="001D4DE1">
        <w:rPr>
          <w:rFonts w:ascii="Arial" w:eastAsia="Calibri" w:hAnsi="Arial" w:cs="Arial"/>
          <w:sz w:val="22"/>
          <w:szCs w:val="22"/>
          <w:lang w:val="en-US"/>
        </w:rPr>
        <w:t>[22] The reason for requiring applicants not to delay unreasonably in instituting judicial review can be succinctly stated. It is in the public interest that both citizens and government may act on the basis that administrative decisions are lawful and final in effect. It undermines that public interest if a litigant is permitted to delay unreasonably in challenging an administrative decision upon</w:t>
      </w:r>
      <w:r w:rsidRPr="001D4DE1">
        <w:rPr>
          <w:rFonts w:ascii="Arial" w:eastAsia="Calibri" w:hAnsi="Arial" w:cs="Arial"/>
          <w:sz w:val="22"/>
          <w:szCs w:val="22"/>
          <w:lang w:val="en-US"/>
        </w:rPr>
        <w:tab/>
        <w:t xml:space="preserve">which both government and other citizens may have acted. If a litigant delays unreasonably in challenging administrative action, that delay will often cause prejudice to the administrative official or agency concerned, and also to other members of the public. But it is not necessary to establish prejudice for a court to find the delay to be unreasonable, although of course the existence of prejudice will be material if established. There may, of course, be circumstances when the public interest in finality and certainty should give weight to other countervailing considerations. That is why once a court has determined that there has been an unreasonable </w:t>
      </w:r>
      <w:proofErr w:type="gramStart"/>
      <w:r w:rsidRPr="001D4DE1">
        <w:rPr>
          <w:rFonts w:ascii="Arial" w:eastAsia="Calibri" w:hAnsi="Arial" w:cs="Arial"/>
          <w:sz w:val="22"/>
          <w:szCs w:val="22"/>
          <w:lang w:val="en-US"/>
        </w:rPr>
        <w:t>delay,</w:t>
      </w:r>
      <w:proofErr w:type="gramEnd"/>
      <w:r w:rsidRPr="001D4DE1">
        <w:rPr>
          <w:rFonts w:ascii="Arial" w:eastAsia="Calibri" w:hAnsi="Arial" w:cs="Arial"/>
          <w:sz w:val="22"/>
          <w:szCs w:val="22"/>
          <w:lang w:val="en-US"/>
        </w:rPr>
        <w:t xml:space="preserve"> it will decide whether the delay should nevertheless be condoned. In deciding to condone an unreasonable delay, the court will consider whether the public interest in the finality of administrative decisions is outweighed in a particular case by other considerations.”'</w:t>
      </w:r>
    </w:p>
    <w:p w:rsidR="000C1AA6" w:rsidRPr="000C1AA6" w:rsidRDefault="000C1AA6" w:rsidP="00671B17">
      <w:pPr>
        <w:spacing w:line="360" w:lineRule="auto"/>
        <w:jc w:val="both"/>
        <w:rPr>
          <w:rFonts w:ascii="Arial" w:eastAsia="Calibri" w:hAnsi="Arial" w:cs="Arial"/>
          <w:color w:val="7030A0"/>
          <w:sz w:val="22"/>
          <w:szCs w:val="22"/>
          <w:lang w:val="en-US"/>
        </w:rPr>
      </w:pPr>
    </w:p>
    <w:p w:rsidR="000C1AA6" w:rsidRPr="000C1AA6" w:rsidRDefault="000C1AA6" w:rsidP="00D057BC">
      <w:pPr>
        <w:spacing w:line="360" w:lineRule="auto"/>
        <w:jc w:val="both"/>
        <w:rPr>
          <w:rFonts w:ascii="Arial" w:eastAsia="Calibri" w:hAnsi="Arial" w:cs="Arial"/>
          <w:color w:val="7030A0"/>
          <w:lang w:val="en-US"/>
        </w:rPr>
      </w:pPr>
      <w:r w:rsidRPr="000C1AA6">
        <w:rPr>
          <w:rFonts w:ascii="Arial" w:eastAsia="Calibri" w:hAnsi="Arial" w:cs="Arial"/>
          <w:color w:val="7030A0"/>
          <w:lang w:val="en-US"/>
        </w:rPr>
        <w:t xml:space="preserve"> </w:t>
      </w:r>
      <w:r w:rsidRPr="001D4DE1">
        <w:rPr>
          <w:rFonts w:ascii="Arial" w:eastAsia="Calibri" w:hAnsi="Arial" w:cs="Arial"/>
          <w:lang w:val="en-US"/>
        </w:rPr>
        <w:t>[</w:t>
      </w:r>
      <w:r w:rsidR="00107D45">
        <w:rPr>
          <w:rFonts w:ascii="Arial" w:eastAsia="Calibri" w:hAnsi="Arial" w:cs="Arial"/>
          <w:lang w:val="en-US"/>
        </w:rPr>
        <w:t>51]</w:t>
      </w:r>
      <w:r w:rsidRPr="001D4DE1">
        <w:rPr>
          <w:rFonts w:ascii="Arial" w:eastAsia="Calibri" w:hAnsi="Arial" w:cs="Arial"/>
          <w:lang w:val="en-US"/>
        </w:rPr>
        <w:tab/>
        <w:t xml:space="preserve">It was argued by Mr. </w:t>
      </w:r>
      <w:proofErr w:type="spellStart"/>
      <w:r w:rsidRPr="001D4DE1">
        <w:rPr>
          <w:rFonts w:ascii="Arial" w:eastAsia="Calibri" w:hAnsi="Arial" w:cs="Arial"/>
          <w:lang w:val="en-US"/>
        </w:rPr>
        <w:t>Namandje</w:t>
      </w:r>
      <w:proofErr w:type="spellEnd"/>
      <w:r w:rsidRPr="001D4DE1">
        <w:rPr>
          <w:rFonts w:ascii="Arial" w:eastAsia="Calibri" w:hAnsi="Arial" w:cs="Arial"/>
          <w:lang w:val="en-US"/>
        </w:rPr>
        <w:t xml:space="preserve"> that on the admissions of the third to seventh respondents they are owners of the properties adjacent to that of the applicant and that they have had a long-standing concern with the development being carried out on the applicant’s property. </w:t>
      </w:r>
    </w:p>
    <w:p w:rsidR="00D057BC" w:rsidRDefault="00D057BC"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107D45">
        <w:rPr>
          <w:rFonts w:ascii="Arial" w:eastAsia="Calibri" w:hAnsi="Arial" w:cs="Arial"/>
          <w:lang w:val="en-US"/>
        </w:rPr>
        <w:t>52</w:t>
      </w:r>
      <w:r w:rsidRPr="001D4DE1">
        <w:rPr>
          <w:rFonts w:ascii="Arial" w:eastAsia="Calibri" w:hAnsi="Arial" w:cs="Arial"/>
          <w:lang w:val="en-US"/>
        </w:rPr>
        <w:t xml:space="preserve">] </w:t>
      </w:r>
      <w:r w:rsidRPr="001D4DE1">
        <w:rPr>
          <w:rFonts w:ascii="Arial" w:eastAsia="Calibri" w:hAnsi="Arial" w:cs="Arial"/>
          <w:lang w:val="en-US"/>
        </w:rPr>
        <w:tab/>
        <w:t>In fact the thir</w:t>
      </w:r>
      <w:r w:rsidR="00822240">
        <w:rPr>
          <w:rFonts w:ascii="Arial" w:eastAsia="Calibri" w:hAnsi="Arial" w:cs="Arial"/>
          <w:lang w:val="en-US"/>
        </w:rPr>
        <w:t>d and fourth respondents alleged</w:t>
      </w:r>
      <w:r w:rsidRPr="001D4DE1">
        <w:rPr>
          <w:rFonts w:ascii="Arial" w:eastAsia="Calibri" w:hAnsi="Arial" w:cs="Arial"/>
          <w:lang w:val="en-US"/>
        </w:rPr>
        <w:t xml:space="preserve"> that the applicant started constructing without a building permit in 2014 already. It is the submissions of the applicant that if the respondents knew in 2014 already commenced with the alleged construction, </w:t>
      </w:r>
      <w:r w:rsidR="00822240">
        <w:rPr>
          <w:rFonts w:ascii="Arial" w:eastAsia="Calibri" w:hAnsi="Arial" w:cs="Arial"/>
          <w:lang w:val="en-US"/>
        </w:rPr>
        <w:t xml:space="preserve">which the applicant </w:t>
      </w:r>
      <w:proofErr w:type="gramStart"/>
      <w:r w:rsidR="00822240">
        <w:rPr>
          <w:rFonts w:ascii="Arial" w:eastAsia="Calibri" w:hAnsi="Arial" w:cs="Arial"/>
          <w:lang w:val="en-US"/>
        </w:rPr>
        <w:t>denies,</w:t>
      </w:r>
      <w:proofErr w:type="gramEnd"/>
      <w:r w:rsidRPr="001D4DE1">
        <w:rPr>
          <w:rFonts w:ascii="Arial" w:eastAsia="Calibri" w:hAnsi="Arial" w:cs="Arial"/>
          <w:lang w:val="en-US"/>
        </w:rPr>
        <w:t xml:space="preserve"> they ought to have taken steps to stop the construction activities. </w:t>
      </w:r>
    </w:p>
    <w:p w:rsidR="00C04B08" w:rsidRDefault="00C04B08"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536539">
        <w:rPr>
          <w:rFonts w:ascii="Arial" w:eastAsia="Calibri" w:hAnsi="Arial" w:cs="Arial"/>
          <w:lang w:val="en-US"/>
        </w:rPr>
        <w:t>5</w:t>
      </w:r>
      <w:r w:rsidR="00107D45">
        <w:rPr>
          <w:rFonts w:ascii="Arial" w:eastAsia="Calibri" w:hAnsi="Arial" w:cs="Arial"/>
          <w:lang w:val="en-US"/>
        </w:rPr>
        <w:t>3</w:t>
      </w:r>
      <w:r w:rsidRPr="001D4DE1">
        <w:rPr>
          <w:rFonts w:ascii="Arial" w:eastAsia="Calibri" w:hAnsi="Arial" w:cs="Arial"/>
          <w:lang w:val="en-US"/>
        </w:rPr>
        <w:t>]</w:t>
      </w:r>
      <w:r w:rsidRPr="001D4DE1">
        <w:rPr>
          <w:rFonts w:ascii="Arial" w:eastAsia="Calibri" w:hAnsi="Arial" w:cs="Arial"/>
          <w:lang w:val="en-US"/>
        </w:rPr>
        <w:tab/>
        <w:t xml:space="preserve">The attack is launched on the decision of the first and/or second respondent which was taken more than two years ago. Furthermore an attack is launched on the building permit which was granted and issued on 29 December 2015. </w:t>
      </w:r>
    </w:p>
    <w:p w:rsidR="00C04B08" w:rsidRDefault="00C04B08"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536539">
        <w:rPr>
          <w:rFonts w:ascii="Arial" w:eastAsia="Calibri" w:hAnsi="Arial" w:cs="Arial"/>
          <w:lang w:val="en-US"/>
        </w:rPr>
        <w:t>5</w:t>
      </w:r>
      <w:r w:rsidR="00107D45">
        <w:rPr>
          <w:rFonts w:ascii="Arial" w:eastAsia="Calibri" w:hAnsi="Arial" w:cs="Arial"/>
          <w:lang w:val="en-US"/>
        </w:rPr>
        <w:t>4</w:t>
      </w:r>
      <w:r w:rsidRPr="001D4DE1">
        <w:rPr>
          <w:rFonts w:ascii="Arial" w:eastAsia="Calibri" w:hAnsi="Arial" w:cs="Arial"/>
          <w:lang w:val="en-US"/>
        </w:rPr>
        <w:t>]</w:t>
      </w:r>
      <w:r w:rsidRPr="000C1AA6">
        <w:rPr>
          <w:rFonts w:ascii="Arial" w:eastAsia="Calibri" w:hAnsi="Arial" w:cs="Arial"/>
          <w:color w:val="7030A0"/>
          <w:lang w:val="en-US"/>
        </w:rPr>
        <w:tab/>
      </w:r>
      <w:r w:rsidRPr="001D4DE1">
        <w:rPr>
          <w:rFonts w:ascii="Arial" w:eastAsia="Calibri" w:hAnsi="Arial" w:cs="Arial"/>
          <w:lang w:val="en-US"/>
        </w:rPr>
        <w:t>From their papers it appears that the third to seventh resp</w:t>
      </w:r>
      <w:r w:rsidR="00822240">
        <w:rPr>
          <w:rFonts w:ascii="Arial" w:eastAsia="Calibri" w:hAnsi="Arial" w:cs="Arial"/>
          <w:lang w:val="en-US"/>
        </w:rPr>
        <w:t xml:space="preserve">ondents’ version is that the </w:t>
      </w:r>
      <w:r w:rsidR="00822240" w:rsidRPr="001C631B">
        <w:rPr>
          <w:rFonts w:ascii="Arial" w:eastAsia="Calibri" w:hAnsi="Arial" w:cs="Arial"/>
          <w:lang w:val="en-US"/>
        </w:rPr>
        <w:t>fif</w:t>
      </w:r>
      <w:r w:rsidRPr="001C631B">
        <w:rPr>
          <w:rFonts w:ascii="Arial" w:eastAsia="Calibri" w:hAnsi="Arial" w:cs="Arial"/>
          <w:lang w:val="en-US"/>
        </w:rPr>
        <w:t>th</w:t>
      </w:r>
      <w:r w:rsidRPr="001D4DE1">
        <w:rPr>
          <w:rFonts w:ascii="Arial" w:eastAsia="Calibri" w:hAnsi="Arial" w:cs="Arial"/>
          <w:lang w:val="en-US"/>
        </w:rPr>
        <w:t xml:space="preserve"> respondent discovered that the building plans were approved in an irregular manner in November 2017 and as for the rest of respondents became aware on or about 10 January 2018.</w:t>
      </w:r>
    </w:p>
    <w:p w:rsidR="00671B17" w:rsidRPr="000C1AA6" w:rsidRDefault="00671B17"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5</w:t>
      </w:r>
      <w:r w:rsidR="00107D45">
        <w:rPr>
          <w:rFonts w:ascii="Arial" w:eastAsia="Calibri" w:hAnsi="Arial" w:cs="Arial"/>
          <w:lang w:val="en-US"/>
        </w:rPr>
        <w:t>5</w:t>
      </w:r>
      <w:r w:rsidRPr="001D4DE1">
        <w:rPr>
          <w:rFonts w:ascii="Arial" w:eastAsia="Calibri" w:hAnsi="Arial" w:cs="Arial"/>
          <w:lang w:val="en-US"/>
        </w:rPr>
        <w:t>]</w:t>
      </w:r>
      <w:r w:rsidRPr="001D4DE1">
        <w:rPr>
          <w:rFonts w:ascii="Arial" w:eastAsia="Calibri" w:hAnsi="Arial" w:cs="Arial"/>
          <w:lang w:val="en-US"/>
        </w:rPr>
        <w:tab/>
        <w:t xml:space="preserve">The third to seventh respondents rely on the fact that they corresponded with the offices of first respondent to get clarity regarding the approval of the rezoning of the property and the nature of the structure being build but only manage to obtain copies of the building plans in 2018. </w:t>
      </w:r>
    </w:p>
    <w:p w:rsidR="00C04B08" w:rsidRDefault="00C04B08"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5</w:t>
      </w:r>
      <w:r w:rsidR="00107D45">
        <w:rPr>
          <w:rFonts w:ascii="Arial" w:eastAsia="Calibri" w:hAnsi="Arial" w:cs="Arial"/>
          <w:lang w:val="en-US"/>
        </w:rPr>
        <w:t>6</w:t>
      </w:r>
      <w:r w:rsidRPr="001D4DE1">
        <w:rPr>
          <w:rFonts w:ascii="Arial" w:eastAsia="Calibri" w:hAnsi="Arial" w:cs="Arial"/>
          <w:lang w:val="en-US"/>
        </w:rPr>
        <w:t>]</w:t>
      </w:r>
      <w:r w:rsidRPr="001D4DE1">
        <w:rPr>
          <w:rFonts w:ascii="Arial" w:eastAsia="Calibri" w:hAnsi="Arial" w:cs="Arial"/>
          <w:lang w:val="en-US"/>
        </w:rPr>
        <w:tab/>
        <w:t>This is in spite of the fac</w:t>
      </w:r>
      <w:r w:rsidR="00822240">
        <w:rPr>
          <w:rFonts w:ascii="Arial" w:eastAsia="Calibri" w:hAnsi="Arial" w:cs="Arial"/>
          <w:lang w:val="en-US"/>
        </w:rPr>
        <w:t xml:space="preserve">t that the respective </w:t>
      </w:r>
      <w:r w:rsidR="00822240" w:rsidRPr="001C631B">
        <w:rPr>
          <w:rFonts w:ascii="Arial" w:eastAsia="Calibri" w:hAnsi="Arial" w:cs="Arial"/>
          <w:lang w:val="en-US"/>
        </w:rPr>
        <w:t>respondents</w:t>
      </w:r>
      <w:r w:rsidRPr="001D4DE1">
        <w:rPr>
          <w:rFonts w:ascii="Arial" w:eastAsia="Calibri" w:hAnsi="Arial" w:cs="Arial"/>
          <w:lang w:val="en-US"/>
        </w:rPr>
        <w:t xml:space="preserve"> (third to seventh respondents) directed correspondence to the first respondent as far back 15 January 2016 already, making allegation of irregularities in relation to the manner in which the building permit was granted to the applicant.</w:t>
      </w:r>
    </w:p>
    <w:p w:rsidR="00C04B08" w:rsidRDefault="00C04B08" w:rsidP="00671B17">
      <w:pPr>
        <w:spacing w:line="360" w:lineRule="auto"/>
        <w:jc w:val="both"/>
        <w:rPr>
          <w:rFonts w:ascii="Arial" w:eastAsia="Calibri" w:hAnsi="Arial" w:cs="Arial"/>
          <w:color w:val="7030A0"/>
          <w:lang w:val="en-US"/>
        </w:rPr>
      </w:pPr>
    </w:p>
    <w:p w:rsidR="000C1AA6" w:rsidRDefault="000C1AA6" w:rsidP="00D057BC">
      <w:pPr>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5</w:t>
      </w:r>
      <w:r w:rsidR="00107D45">
        <w:rPr>
          <w:rFonts w:ascii="Arial" w:eastAsia="Calibri" w:hAnsi="Arial" w:cs="Arial"/>
          <w:lang w:val="en-US"/>
        </w:rPr>
        <w:t>7</w:t>
      </w:r>
      <w:r w:rsidRPr="001D4DE1">
        <w:rPr>
          <w:rFonts w:ascii="Arial" w:eastAsia="Calibri" w:hAnsi="Arial" w:cs="Arial"/>
          <w:lang w:val="en-US"/>
        </w:rPr>
        <w:t>]</w:t>
      </w:r>
      <w:r w:rsidRPr="001D4DE1">
        <w:rPr>
          <w:rFonts w:ascii="Arial" w:eastAsia="Calibri" w:hAnsi="Arial" w:cs="Arial"/>
          <w:lang w:val="en-US"/>
        </w:rPr>
        <w:tab/>
        <w:t>What makes matters worse is that the third to seventh respondents, who have their properties adjacent to that of the applicant sat idly by observing the construction process. The question must be asked: if there were suspicions of unlawful conduct on the part of the first and second respondents, and the applicant for that matter, as far back as January 2016 why did the relevant respondents leave this be for a period of more or less two years before launching the application</w:t>
      </w:r>
      <w:r w:rsidR="00BC582A" w:rsidRPr="001D4DE1">
        <w:rPr>
          <w:rFonts w:ascii="Arial" w:eastAsia="Calibri" w:hAnsi="Arial" w:cs="Arial"/>
          <w:lang w:val="en-US"/>
        </w:rPr>
        <w:t>?</w:t>
      </w:r>
    </w:p>
    <w:p w:rsidR="00107D45" w:rsidRPr="001D4DE1" w:rsidRDefault="00107D45" w:rsidP="00D057BC">
      <w:pPr>
        <w:spacing w:line="360" w:lineRule="auto"/>
        <w:jc w:val="both"/>
        <w:rPr>
          <w:rFonts w:ascii="Arial" w:eastAsia="Calibri" w:hAnsi="Arial" w:cs="Arial"/>
          <w:lang w:val="en-US"/>
        </w:rPr>
      </w:pPr>
    </w:p>
    <w:p w:rsidR="000C1AA6" w:rsidRPr="001D4DE1" w:rsidRDefault="000C1AA6" w:rsidP="00671B17">
      <w:pPr>
        <w:spacing w:line="360" w:lineRule="auto"/>
        <w:jc w:val="both"/>
        <w:rPr>
          <w:rFonts w:ascii="Arial" w:eastAsia="Calibri" w:hAnsi="Arial" w:cs="Arial"/>
          <w:sz w:val="22"/>
          <w:szCs w:val="22"/>
          <w:lang w:val="en-US"/>
        </w:rPr>
      </w:pPr>
      <w:r w:rsidRPr="001D4DE1">
        <w:rPr>
          <w:rFonts w:ascii="Arial" w:eastAsia="Calibri" w:hAnsi="Arial" w:cs="Arial"/>
          <w:lang w:val="en-US"/>
        </w:rPr>
        <w:t>[</w:t>
      </w:r>
      <w:r w:rsidR="00D057BC" w:rsidRPr="001D4DE1">
        <w:rPr>
          <w:rFonts w:ascii="Arial" w:eastAsia="Calibri" w:hAnsi="Arial" w:cs="Arial"/>
          <w:lang w:val="en-US"/>
        </w:rPr>
        <w:t>5</w:t>
      </w:r>
      <w:r w:rsidR="00107D45">
        <w:rPr>
          <w:rFonts w:ascii="Arial" w:eastAsia="Calibri" w:hAnsi="Arial" w:cs="Arial"/>
          <w:lang w:val="en-US"/>
        </w:rPr>
        <w:t>8</w:t>
      </w:r>
      <w:r w:rsidRPr="001D4DE1">
        <w:rPr>
          <w:rFonts w:ascii="Arial" w:eastAsia="Calibri" w:hAnsi="Arial" w:cs="Arial"/>
          <w:lang w:val="en-US"/>
        </w:rPr>
        <w:t>]</w:t>
      </w:r>
      <w:r w:rsidRPr="001D4DE1">
        <w:rPr>
          <w:rFonts w:ascii="Arial" w:eastAsia="Calibri" w:hAnsi="Arial" w:cs="Arial"/>
          <w:lang w:val="en-US"/>
        </w:rPr>
        <w:tab/>
        <w:t xml:space="preserve">Counsel sought to suggest that </w:t>
      </w:r>
      <w:r w:rsidR="00BC582A" w:rsidRPr="001D4DE1">
        <w:rPr>
          <w:rFonts w:ascii="Arial" w:eastAsia="Calibri" w:hAnsi="Arial" w:cs="Arial"/>
          <w:lang w:val="en-US"/>
        </w:rPr>
        <w:t xml:space="preserve">the </w:t>
      </w:r>
      <w:r w:rsidRPr="001D4DE1">
        <w:rPr>
          <w:rFonts w:ascii="Arial" w:eastAsia="Calibri" w:hAnsi="Arial" w:cs="Arial"/>
          <w:lang w:val="en-US"/>
        </w:rPr>
        <w:t xml:space="preserve">several months that lapsed before launching the review challenge was a reasonable delay and that the respondents did not know there was approval for the structure being built on the property and what exactly was being build. If that that was indeed the case one would have reasonably have expected </w:t>
      </w:r>
      <w:r w:rsidRPr="001D4DE1">
        <w:rPr>
          <w:rFonts w:ascii="Arial" w:eastAsia="Calibri" w:hAnsi="Arial" w:cs="Arial"/>
          <w:lang w:val="en-US"/>
        </w:rPr>
        <w:lastRenderedPageBreak/>
        <w:t>that the respondents would have acted immediately when the alleged ‘unlawful’ construction commenced in 2016.</w:t>
      </w:r>
    </w:p>
    <w:p w:rsidR="00671B17" w:rsidRDefault="00671B17" w:rsidP="00671B17">
      <w:pPr>
        <w:spacing w:line="360" w:lineRule="auto"/>
        <w:jc w:val="both"/>
        <w:rPr>
          <w:rFonts w:ascii="Arial" w:eastAsia="Calibri" w:hAnsi="Arial" w:cs="Arial"/>
          <w:color w:val="7030A0"/>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5</w:t>
      </w:r>
      <w:r w:rsidR="00107D45">
        <w:rPr>
          <w:rFonts w:ascii="Arial" w:eastAsia="Calibri" w:hAnsi="Arial" w:cs="Arial"/>
          <w:lang w:val="en-US"/>
        </w:rPr>
        <w:t>9</w:t>
      </w:r>
      <w:r w:rsidRPr="001D4DE1">
        <w:rPr>
          <w:rFonts w:ascii="Arial" w:eastAsia="Calibri" w:hAnsi="Arial" w:cs="Arial"/>
          <w:lang w:val="en-US"/>
        </w:rPr>
        <w:t>]</w:t>
      </w:r>
      <w:r w:rsidRPr="001D4DE1">
        <w:rPr>
          <w:rFonts w:ascii="Arial" w:eastAsia="Calibri" w:hAnsi="Arial" w:cs="Arial"/>
          <w:lang w:val="en-US"/>
        </w:rPr>
        <w:tab/>
        <w:t xml:space="preserve">In </w:t>
      </w:r>
      <w:r w:rsidRPr="001D4DE1">
        <w:rPr>
          <w:rFonts w:ascii="Arial" w:eastAsia="Calibri" w:hAnsi="Arial" w:cs="Arial"/>
          <w:iCs/>
          <w:lang w:val="en-US"/>
        </w:rPr>
        <w:t xml:space="preserve">the </w:t>
      </w:r>
      <w:r w:rsidRPr="001D4DE1">
        <w:rPr>
          <w:rFonts w:ascii="Arial" w:eastAsia="Calibri" w:hAnsi="Arial" w:cs="Arial"/>
          <w:i/>
          <w:iCs/>
          <w:lang w:val="en-US"/>
        </w:rPr>
        <w:t xml:space="preserve">Keya </w:t>
      </w:r>
      <w:r w:rsidRPr="001D4DE1">
        <w:rPr>
          <w:rFonts w:ascii="Arial" w:eastAsia="Calibri" w:hAnsi="Arial" w:cs="Arial"/>
          <w:iCs/>
          <w:lang w:val="en-US"/>
        </w:rPr>
        <w:t>matter</w:t>
      </w:r>
      <w:r w:rsidRPr="001D4DE1">
        <w:rPr>
          <w:rFonts w:ascii="Arial" w:eastAsia="Calibri" w:hAnsi="Arial" w:cs="Arial"/>
          <w:iCs/>
          <w:vertAlign w:val="superscript"/>
          <w:lang w:val="en-US"/>
        </w:rPr>
        <w:footnoteReference w:id="10"/>
      </w:r>
      <w:r w:rsidRPr="001D4DE1">
        <w:rPr>
          <w:rFonts w:ascii="Arial" w:eastAsia="Calibri" w:hAnsi="Arial" w:cs="Arial"/>
          <w:iCs/>
          <w:lang w:val="en-US"/>
        </w:rPr>
        <w:t xml:space="preserve"> referred to </w:t>
      </w:r>
      <w:r w:rsidRPr="001D4DE1">
        <w:rPr>
          <w:rFonts w:ascii="Arial" w:eastAsia="Calibri" w:hAnsi="Arial" w:cs="Arial"/>
          <w:i/>
          <w:iCs/>
          <w:lang w:val="en-US"/>
        </w:rPr>
        <w:t xml:space="preserve">supra </w:t>
      </w:r>
      <w:r w:rsidRPr="001D4DE1">
        <w:rPr>
          <w:rFonts w:ascii="Arial" w:eastAsia="Calibri" w:hAnsi="Arial" w:cs="Arial"/>
          <w:lang w:val="en-US"/>
        </w:rPr>
        <w:t xml:space="preserve">the </w:t>
      </w:r>
      <w:proofErr w:type="spellStart"/>
      <w:r w:rsidRPr="001D4DE1">
        <w:rPr>
          <w:rFonts w:ascii="Arial" w:eastAsia="Calibri" w:hAnsi="Arial" w:cs="Arial"/>
          <w:lang w:val="en-US"/>
        </w:rPr>
        <w:t>Damaseb</w:t>
      </w:r>
      <w:proofErr w:type="spellEnd"/>
      <w:r w:rsidRPr="001D4DE1">
        <w:rPr>
          <w:rFonts w:ascii="Arial" w:eastAsia="Calibri" w:hAnsi="Arial" w:cs="Arial"/>
          <w:lang w:val="en-US"/>
        </w:rPr>
        <w:t xml:space="preserve"> JP referred to the steps that should precede a review challenge</w:t>
      </w:r>
      <w:r w:rsidR="00671B17" w:rsidRPr="001D4DE1">
        <w:rPr>
          <w:rFonts w:ascii="Arial" w:eastAsia="Calibri" w:hAnsi="Arial" w:cs="Arial"/>
          <w:lang w:val="en-US"/>
        </w:rPr>
        <w:t>:</w:t>
      </w:r>
    </w:p>
    <w:p w:rsidR="00671B17" w:rsidRPr="001D4DE1" w:rsidRDefault="00671B17" w:rsidP="00671B17">
      <w:pPr>
        <w:spacing w:line="360" w:lineRule="auto"/>
        <w:jc w:val="both"/>
        <w:rPr>
          <w:rFonts w:ascii="Arial" w:eastAsia="Calibri" w:hAnsi="Arial" w:cs="Arial"/>
          <w:lang w:val="en-US"/>
        </w:rPr>
      </w:pPr>
    </w:p>
    <w:p w:rsidR="000C1AA6" w:rsidRPr="000C1AA6" w:rsidRDefault="000C1AA6" w:rsidP="00671B17">
      <w:pPr>
        <w:tabs>
          <w:tab w:val="left" w:pos="919"/>
        </w:tabs>
        <w:spacing w:line="360" w:lineRule="auto"/>
        <w:jc w:val="both"/>
        <w:rPr>
          <w:rFonts w:ascii="Arial" w:eastAsia="Calibri" w:hAnsi="Arial" w:cs="Arial"/>
          <w:color w:val="7030A0"/>
          <w:sz w:val="22"/>
          <w:szCs w:val="22"/>
          <w:lang w:val="en-US"/>
        </w:rPr>
      </w:pPr>
      <w:r w:rsidRPr="001D4DE1">
        <w:rPr>
          <w:rFonts w:ascii="Arial" w:eastAsia="Calibri" w:hAnsi="Arial" w:cs="Arial"/>
          <w:sz w:val="22"/>
          <w:szCs w:val="22"/>
          <w:lang w:val="en-US"/>
        </w:rPr>
        <w:t xml:space="preserve">'It is now judicially accepted that an applicant for review need not rush to Court upon his cause of action arising as he is entitled to first ascertain the terms and effect of the offending decision; to ascertain the reasons for the decision if they are not self-evident; to seek legal counsel and expert advice where necessary; to </w:t>
      </w:r>
      <w:proofErr w:type="spellStart"/>
      <w:r w:rsidRPr="001D4DE1">
        <w:rPr>
          <w:rFonts w:ascii="Arial" w:eastAsia="Calibri" w:hAnsi="Arial" w:cs="Arial"/>
          <w:sz w:val="22"/>
          <w:szCs w:val="22"/>
          <w:lang w:val="en-US"/>
        </w:rPr>
        <w:t>endeavour</w:t>
      </w:r>
      <w:proofErr w:type="spellEnd"/>
      <w:r w:rsidRPr="001D4DE1">
        <w:rPr>
          <w:rFonts w:ascii="Arial" w:eastAsia="Calibri" w:hAnsi="Arial" w:cs="Arial"/>
          <w:sz w:val="22"/>
          <w:szCs w:val="22"/>
          <w:lang w:val="en-US"/>
        </w:rPr>
        <w:t xml:space="preserve"> to find an amicable solution if that is possible; to obtain relevant documents if he has good reason to think they exist and they are necessary to support the relief desired; consult with persons who may depose to affidavits in support of the review; and then to consult with counsel, prepare and lodge the launching papers. The list of possible preparatory steps and measures is not exhaustive; but in each case where they are undertaken they should be shown to have been necessary and reasonable. In some cases it may be required of the applicant, as part of the preparatory steps, to identify and warn potential respondents that a review application is contemplated. Failure to so warn a potential respondent may lead to an inference of unreasonable delay.'</w:t>
      </w:r>
    </w:p>
    <w:p w:rsidR="00C04B08" w:rsidRDefault="00C04B08" w:rsidP="00671B17">
      <w:pPr>
        <w:spacing w:line="360" w:lineRule="auto"/>
        <w:jc w:val="both"/>
        <w:rPr>
          <w:rFonts w:ascii="Arial" w:eastAsia="Calibri" w:hAnsi="Arial" w:cs="Arial"/>
          <w:color w:val="7030A0"/>
          <w:lang w:val="en-US"/>
        </w:rPr>
      </w:pPr>
    </w:p>
    <w:p w:rsidR="000C1AA6" w:rsidRDefault="000C1AA6" w:rsidP="00D057BC">
      <w:pPr>
        <w:spacing w:line="360" w:lineRule="auto"/>
        <w:jc w:val="both"/>
        <w:rPr>
          <w:rFonts w:ascii="Arial" w:eastAsia="Calibri" w:hAnsi="Arial" w:cs="Arial"/>
          <w:lang w:val="en-US"/>
        </w:rPr>
      </w:pPr>
      <w:r w:rsidRPr="001D4DE1">
        <w:rPr>
          <w:rFonts w:ascii="Arial" w:eastAsia="Calibri" w:hAnsi="Arial" w:cs="Arial"/>
          <w:lang w:val="en-US"/>
        </w:rPr>
        <w:t>[</w:t>
      </w:r>
      <w:r w:rsidR="00107D45">
        <w:rPr>
          <w:rFonts w:ascii="Arial" w:eastAsia="Calibri" w:hAnsi="Arial" w:cs="Arial"/>
          <w:lang w:val="en-US"/>
        </w:rPr>
        <w:t>60</w:t>
      </w:r>
      <w:r w:rsidRPr="001D4DE1">
        <w:rPr>
          <w:rFonts w:ascii="Arial" w:eastAsia="Calibri" w:hAnsi="Arial" w:cs="Arial"/>
          <w:lang w:val="en-US"/>
        </w:rPr>
        <w:t>]</w:t>
      </w:r>
      <w:r w:rsidRPr="001D4DE1">
        <w:rPr>
          <w:rFonts w:ascii="Arial" w:eastAsia="Calibri" w:hAnsi="Arial" w:cs="Arial"/>
          <w:lang w:val="en-US"/>
        </w:rPr>
        <w:tab/>
        <w:t>I am of the considered view that the third to s</w:t>
      </w:r>
      <w:r w:rsidR="00822240">
        <w:rPr>
          <w:rFonts w:ascii="Arial" w:eastAsia="Calibri" w:hAnsi="Arial" w:cs="Arial"/>
          <w:lang w:val="en-US"/>
        </w:rPr>
        <w:t xml:space="preserve">eventh respondents did not </w:t>
      </w:r>
      <w:r w:rsidR="00822240" w:rsidRPr="001C631B">
        <w:rPr>
          <w:rFonts w:ascii="Arial" w:eastAsia="Calibri" w:hAnsi="Arial" w:cs="Arial"/>
          <w:lang w:val="en-US"/>
        </w:rPr>
        <w:t>show</w:t>
      </w:r>
      <w:r w:rsidRPr="001C631B">
        <w:rPr>
          <w:rFonts w:ascii="Arial" w:eastAsia="Calibri" w:hAnsi="Arial" w:cs="Arial"/>
          <w:lang w:val="en-US"/>
        </w:rPr>
        <w:t xml:space="preserve"> </w:t>
      </w:r>
      <w:r w:rsidRPr="001D4DE1">
        <w:rPr>
          <w:rFonts w:ascii="Arial" w:eastAsia="Calibri" w:hAnsi="Arial" w:cs="Arial"/>
          <w:lang w:val="en-US"/>
        </w:rPr>
        <w:t>sufficient reason for the relaxation of the rule requiring a review to be brought within a reasonable time. What I can make out from the several letters filed no notice was given to the first and/or second respondent and/or the applicant that at any stage did the third to seventh respondents</w:t>
      </w:r>
      <w:r w:rsidR="005106FD">
        <w:rPr>
          <w:rFonts w:ascii="Arial" w:eastAsia="Calibri" w:hAnsi="Arial" w:cs="Arial"/>
          <w:lang w:val="en-US"/>
        </w:rPr>
        <w:t xml:space="preserve"> </w:t>
      </w:r>
      <w:r w:rsidR="005106FD" w:rsidRPr="001C631B">
        <w:rPr>
          <w:rFonts w:ascii="Arial" w:eastAsia="Calibri" w:hAnsi="Arial" w:cs="Arial"/>
          <w:lang w:val="en-US"/>
        </w:rPr>
        <w:t>write correspondences</w:t>
      </w:r>
      <w:r w:rsidRPr="001C631B">
        <w:rPr>
          <w:rFonts w:ascii="Arial" w:eastAsia="Calibri" w:hAnsi="Arial" w:cs="Arial"/>
          <w:lang w:val="en-US"/>
        </w:rPr>
        <w:t xml:space="preserve"> </w:t>
      </w:r>
      <w:r w:rsidRPr="001D4DE1">
        <w:rPr>
          <w:rFonts w:ascii="Arial" w:eastAsia="Calibri" w:hAnsi="Arial" w:cs="Arial"/>
          <w:lang w:val="en-US"/>
        </w:rPr>
        <w:t>challenging the decision of the first and or second respondent or threatening legal action. I find it hard to belief that the relevant respondents only managed to fin</w:t>
      </w:r>
      <w:r w:rsidR="005106FD">
        <w:rPr>
          <w:rFonts w:ascii="Arial" w:eastAsia="Calibri" w:hAnsi="Arial" w:cs="Arial"/>
          <w:lang w:val="en-US"/>
        </w:rPr>
        <w:t xml:space="preserve">d out how the building plans </w:t>
      </w:r>
      <w:r w:rsidR="005106FD" w:rsidRPr="001C631B">
        <w:rPr>
          <w:rFonts w:ascii="Arial" w:eastAsia="Calibri" w:hAnsi="Arial" w:cs="Arial"/>
          <w:lang w:val="en-US"/>
        </w:rPr>
        <w:t>were</w:t>
      </w:r>
      <w:r w:rsidRPr="001C631B">
        <w:rPr>
          <w:rFonts w:ascii="Arial" w:eastAsia="Calibri" w:hAnsi="Arial" w:cs="Arial"/>
          <w:lang w:val="en-US"/>
        </w:rPr>
        <w:t xml:space="preserve"> approved in November </w:t>
      </w:r>
      <w:r w:rsidR="00BC582A" w:rsidRPr="001C631B">
        <w:rPr>
          <w:rFonts w:ascii="Arial" w:eastAsia="Calibri" w:hAnsi="Arial" w:cs="Arial"/>
          <w:lang w:val="en-US"/>
        </w:rPr>
        <w:t xml:space="preserve">2017/January 2018, after </w:t>
      </w:r>
      <w:r w:rsidR="001D4DE1" w:rsidRPr="001C631B">
        <w:rPr>
          <w:rFonts w:ascii="Arial" w:eastAsia="Calibri" w:hAnsi="Arial" w:cs="Arial"/>
          <w:lang w:val="en-US"/>
        </w:rPr>
        <w:t xml:space="preserve">the alleged </w:t>
      </w:r>
      <w:r w:rsidR="00BC582A" w:rsidRPr="001C631B">
        <w:rPr>
          <w:rFonts w:ascii="Arial" w:eastAsia="Calibri" w:hAnsi="Arial" w:cs="Arial"/>
          <w:lang w:val="en-US"/>
        </w:rPr>
        <w:t xml:space="preserve">unlawful </w:t>
      </w:r>
      <w:r w:rsidRPr="001C631B">
        <w:rPr>
          <w:rFonts w:ascii="Arial" w:eastAsia="Calibri" w:hAnsi="Arial" w:cs="Arial"/>
          <w:lang w:val="en-US"/>
        </w:rPr>
        <w:t>construction</w:t>
      </w:r>
      <w:r w:rsidR="001D4DE1" w:rsidRPr="001C631B">
        <w:rPr>
          <w:rFonts w:ascii="Arial" w:eastAsia="Calibri" w:hAnsi="Arial" w:cs="Arial"/>
          <w:lang w:val="en-US"/>
        </w:rPr>
        <w:t xml:space="preserve"> started two years ago already.</w:t>
      </w:r>
    </w:p>
    <w:p w:rsidR="00107D45" w:rsidRPr="001C631B" w:rsidRDefault="00107D45" w:rsidP="00D057BC">
      <w:pPr>
        <w:spacing w:line="360" w:lineRule="auto"/>
        <w:jc w:val="both"/>
        <w:rPr>
          <w:rFonts w:ascii="Arial" w:eastAsia="Calibri" w:hAnsi="Arial" w:cs="Arial"/>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107D45">
        <w:rPr>
          <w:rFonts w:ascii="Arial" w:eastAsia="Calibri" w:hAnsi="Arial" w:cs="Arial"/>
          <w:lang w:val="en-US"/>
        </w:rPr>
        <w:t>61</w:t>
      </w:r>
      <w:r w:rsidRPr="001D4DE1">
        <w:rPr>
          <w:rFonts w:ascii="Arial" w:eastAsia="Calibri" w:hAnsi="Arial" w:cs="Arial"/>
          <w:lang w:val="en-US"/>
        </w:rPr>
        <w:t>]</w:t>
      </w:r>
      <w:r w:rsidRPr="001D4DE1">
        <w:rPr>
          <w:rFonts w:ascii="Arial" w:eastAsia="Calibri" w:hAnsi="Arial" w:cs="Arial"/>
          <w:lang w:val="en-US"/>
        </w:rPr>
        <w:tab/>
        <w:t xml:space="preserve">In light of the discussion above I must conclude that the delay in launching the review proceedings was unreasonably long in nature. </w:t>
      </w:r>
    </w:p>
    <w:p w:rsidR="00671B17" w:rsidRPr="001D4DE1" w:rsidRDefault="00671B17" w:rsidP="00671B17">
      <w:pPr>
        <w:spacing w:line="360" w:lineRule="auto"/>
        <w:jc w:val="both"/>
        <w:rPr>
          <w:rFonts w:ascii="Arial" w:eastAsia="Calibri" w:hAnsi="Arial" w:cs="Arial"/>
          <w:lang w:val="en-US"/>
        </w:rPr>
      </w:pPr>
    </w:p>
    <w:p w:rsidR="000C1AA6" w:rsidRPr="001D4DE1" w:rsidRDefault="000C1AA6" w:rsidP="00671B17">
      <w:pPr>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6</w:t>
      </w:r>
      <w:r w:rsidR="00107D45">
        <w:rPr>
          <w:rFonts w:ascii="Arial" w:eastAsia="Calibri" w:hAnsi="Arial" w:cs="Arial"/>
          <w:lang w:val="en-US"/>
        </w:rPr>
        <w:t>2</w:t>
      </w:r>
      <w:r w:rsidRPr="001D4DE1">
        <w:rPr>
          <w:rFonts w:ascii="Arial" w:eastAsia="Calibri" w:hAnsi="Arial" w:cs="Arial"/>
          <w:lang w:val="en-US"/>
        </w:rPr>
        <w:t>]</w:t>
      </w:r>
      <w:r w:rsidRPr="001D4DE1">
        <w:rPr>
          <w:rFonts w:ascii="Arial" w:eastAsia="Calibri" w:hAnsi="Arial" w:cs="Arial"/>
          <w:lang w:val="en-US"/>
        </w:rPr>
        <w:tab/>
        <w:t xml:space="preserve">The next question that arises is whether that delay should be condoned. </w:t>
      </w:r>
      <w:r w:rsidR="009B5A3C" w:rsidRPr="001C631B">
        <w:rPr>
          <w:rFonts w:ascii="Arial" w:eastAsia="Calibri" w:hAnsi="Arial" w:cs="Arial"/>
          <w:lang w:val="en-US"/>
        </w:rPr>
        <w:t>Having considered the reasons advanced for the delay I cannot find that there is a reasonable explanation for the delay. It is therefore not possible to conclude that this is a case in which the undue delay should be condoned.</w:t>
      </w:r>
    </w:p>
    <w:p w:rsidR="00671B17" w:rsidRDefault="00671B17" w:rsidP="00671B17">
      <w:pPr>
        <w:spacing w:line="360" w:lineRule="auto"/>
        <w:jc w:val="both"/>
        <w:rPr>
          <w:rFonts w:ascii="Arial" w:eastAsia="Calibri" w:hAnsi="Arial" w:cs="Arial"/>
          <w:color w:val="7030A0"/>
          <w:lang w:val="en-US"/>
        </w:rPr>
      </w:pPr>
    </w:p>
    <w:p w:rsidR="000C1AA6" w:rsidRPr="001D4DE1" w:rsidRDefault="000C1AA6" w:rsidP="00671B17">
      <w:pPr>
        <w:tabs>
          <w:tab w:val="left" w:pos="720"/>
          <w:tab w:val="left" w:pos="1440"/>
          <w:tab w:val="left" w:pos="2160"/>
          <w:tab w:val="left" w:pos="2880"/>
          <w:tab w:val="left" w:pos="3600"/>
          <w:tab w:val="left" w:pos="4320"/>
          <w:tab w:val="left" w:pos="5040"/>
          <w:tab w:val="left" w:pos="8349"/>
        </w:tabs>
        <w:spacing w:line="360" w:lineRule="auto"/>
        <w:jc w:val="both"/>
        <w:rPr>
          <w:rFonts w:ascii="Arial" w:eastAsia="Calibri" w:hAnsi="Arial" w:cs="Arial"/>
          <w:lang w:val="en-US"/>
        </w:rPr>
      </w:pPr>
      <w:r w:rsidRPr="001D4DE1">
        <w:rPr>
          <w:rFonts w:ascii="Arial" w:eastAsia="Calibri" w:hAnsi="Arial" w:cs="Arial"/>
          <w:lang w:val="en-US"/>
        </w:rPr>
        <w:t>[</w:t>
      </w:r>
      <w:r w:rsidR="00D057BC" w:rsidRPr="001D4DE1">
        <w:rPr>
          <w:rFonts w:ascii="Arial" w:eastAsia="Calibri" w:hAnsi="Arial" w:cs="Arial"/>
          <w:lang w:val="en-US"/>
        </w:rPr>
        <w:t>6</w:t>
      </w:r>
      <w:r w:rsidR="00107D45">
        <w:rPr>
          <w:rFonts w:ascii="Arial" w:eastAsia="Calibri" w:hAnsi="Arial" w:cs="Arial"/>
          <w:lang w:val="en-US"/>
        </w:rPr>
        <w:t>3</w:t>
      </w:r>
      <w:r w:rsidRPr="001D4DE1">
        <w:rPr>
          <w:rFonts w:ascii="Arial" w:eastAsia="Calibri" w:hAnsi="Arial" w:cs="Arial"/>
          <w:lang w:val="en-US"/>
        </w:rPr>
        <w:t>]</w:t>
      </w:r>
      <w:r w:rsidRPr="001D4DE1">
        <w:rPr>
          <w:rFonts w:ascii="Arial" w:eastAsia="Calibri" w:hAnsi="Arial" w:cs="Arial"/>
          <w:lang w:val="en-US"/>
        </w:rPr>
        <w:tab/>
        <w:t xml:space="preserve">As the counter-application is determined on the point </w:t>
      </w:r>
      <w:r w:rsidRPr="001D4DE1">
        <w:rPr>
          <w:rFonts w:ascii="Arial" w:eastAsia="Calibri" w:hAnsi="Arial" w:cs="Arial"/>
          <w:i/>
          <w:lang w:val="en-US"/>
        </w:rPr>
        <w:t xml:space="preserve">in </w:t>
      </w:r>
      <w:proofErr w:type="spellStart"/>
      <w:r w:rsidRPr="001D4DE1">
        <w:rPr>
          <w:rFonts w:ascii="Arial" w:eastAsia="Calibri" w:hAnsi="Arial" w:cs="Arial"/>
          <w:i/>
          <w:lang w:val="en-US"/>
        </w:rPr>
        <w:t>limine</w:t>
      </w:r>
      <w:proofErr w:type="spellEnd"/>
      <w:r w:rsidRPr="001D4DE1">
        <w:rPr>
          <w:rFonts w:ascii="Arial" w:eastAsia="Calibri" w:hAnsi="Arial" w:cs="Arial"/>
          <w:lang w:val="en-US"/>
        </w:rPr>
        <w:t xml:space="preserve"> of unreasonable delay it is not necessary for me to address the remainder of the counter application. </w:t>
      </w:r>
    </w:p>
    <w:p w:rsidR="00671B17" w:rsidRPr="001D4DE1" w:rsidRDefault="00671B17" w:rsidP="00671B17">
      <w:pPr>
        <w:spacing w:line="360" w:lineRule="auto"/>
        <w:jc w:val="both"/>
        <w:rPr>
          <w:rFonts w:ascii="Arial" w:eastAsia="Calibri" w:hAnsi="Arial" w:cs="Arial"/>
          <w:lang w:val="en-US"/>
        </w:rPr>
      </w:pPr>
    </w:p>
    <w:p w:rsidR="000C1AA6" w:rsidRPr="000C1AA6" w:rsidRDefault="000C1AA6" w:rsidP="00671B17">
      <w:pPr>
        <w:spacing w:line="360" w:lineRule="auto"/>
        <w:jc w:val="both"/>
        <w:rPr>
          <w:rFonts w:ascii="Arial" w:eastAsia="Calibri" w:hAnsi="Arial" w:cs="Arial"/>
          <w:color w:val="7030A0"/>
          <w:lang w:val="en-US"/>
        </w:rPr>
      </w:pPr>
      <w:r w:rsidRPr="001D4DE1">
        <w:rPr>
          <w:rFonts w:ascii="Arial" w:eastAsia="Calibri" w:hAnsi="Arial" w:cs="Arial"/>
          <w:lang w:val="en-US"/>
        </w:rPr>
        <w:t>[</w:t>
      </w:r>
      <w:r w:rsidR="00D057BC" w:rsidRPr="001D4DE1">
        <w:rPr>
          <w:rFonts w:ascii="Arial" w:eastAsia="Calibri" w:hAnsi="Arial" w:cs="Arial"/>
          <w:lang w:val="en-US"/>
        </w:rPr>
        <w:t>6</w:t>
      </w:r>
      <w:r w:rsidR="00107D45">
        <w:rPr>
          <w:rFonts w:ascii="Arial" w:eastAsia="Calibri" w:hAnsi="Arial" w:cs="Arial"/>
          <w:lang w:val="en-US"/>
        </w:rPr>
        <w:t>4</w:t>
      </w:r>
      <w:r w:rsidRPr="001D4DE1">
        <w:rPr>
          <w:rFonts w:ascii="Arial" w:eastAsia="Calibri" w:hAnsi="Arial" w:cs="Arial"/>
          <w:lang w:val="en-US"/>
        </w:rPr>
        <w:t>]</w:t>
      </w:r>
      <w:r w:rsidRPr="001D4DE1">
        <w:rPr>
          <w:rFonts w:ascii="Arial" w:eastAsia="Calibri" w:hAnsi="Arial" w:cs="Arial"/>
          <w:lang w:val="en-US"/>
        </w:rPr>
        <w:tab/>
        <w:t xml:space="preserve"> For these reasons set out above the counter application must be dismissed</w:t>
      </w:r>
      <w:r w:rsidRPr="000C1AA6">
        <w:rPr>
          <w:rFonts w:ascii="Arial" w:eastAsia="Calibri" w:hAnsi="Arial" w:cs="Arial"/>
          <w:color w:val="7030A0"/>
          <w:lang w:val="en-US"/>
        </w:rPr>
        <w:t>.</w:t>
      </w:r>
    </w:p>
    <w:p w:rsidR="000C1AA6" w:rsidRPr="000C1AA6" w:rsidRDefault="000C1AA6" w:rsidP="00671B17">
      <w:pPr>
        <w:spacing w:line="360" w:lineRule="auto"/>
        <w:jc w:val="both"/>
        <w:rPr>
          <w:rFonts w:ascii="Arial" w:eastAsia="Calibri" w:hAnsi="Arial" w:cs="Arial"/>
          <w:color w:val="7030A0"/>
          <w:lang w:val="en-US"/>
        </w:rPr>
      </w:pPr>
    </w:p>
    <w:p w:rsidR="000C1AA6" w:rsidRPr="005B7A85" w:rsidRDefault="000C1AA6" w:rsidP="00671B17">
      <w:pPr>
        <w:spacing w:line="360" w:lineRule="auto"/>
        <w:jc w:val="both"/>
        <w:rPr>
          <w:rFonts w:ascii="Arial" w:eastAsia="Calibri" w:hAnsi="Arial" w:cs="Arial"/>
          <w:u w:val="single"/>
          <w:lang w:val="en-US"/>
        </w:rPr>
      </w:pPr>
      <w:r w:rsidRPr="005B7A85">
        <w:rPr>
          <w:rFonts w:ascii="Arial" w:eastAsia="Calibri" w:hAnsi="Arial" w:cs="Arial"/>
          <w:u w:val="single"/>
          <w:lang w:val="en-US"/>
        </w:rPr>
        <w:t>In conclusion</w:t>
      </w:r>
    </w:p>
    <w:p w:rsidR="006037A4" w:rsidRPr="001D4DE1" w:rsidRDefault="006037A4" w:rsidP="00671B17">
      <w:pPr>
        <w:spacing w:line="360" w:lineRule="auto"/>
        <w:jc w:val="both"/>
        <w:rPr>
          <w:rFonts w:ascii="Arial" w:eastAsia="Calibri" w:hAnsi="Arial" w:cs="Arial"/>
          <w:lang w:val="en-US"/>
        </w:rPr>
      </w:pPr>
    </w:p>
    <w:p w:rsidR="000C1AA6" w:rsidRPr="001D4DE1" w:rsidRDefault="000C1AA6" w:rsidP="000C1AA6">
      <w:pPr>
        <w:shd w:val="clear" w:color="auto" w:fill="FFFFFF"/>
        <w:spacing w:line="360" w:lineRule="auto"/>
        <w:jc w:val="both"/>
        <w:rPr>
          <w:rFonts w:ascii="Arial" w:eastAsia="Arial" w:hAnsi="Arial" w:cs="Arial"/>
          <w:lang w:val="en-US"/>
        </w:rPr>
      </w:pPr>
      <w:r w:rsidRPr="001D4DE1">
        <w:rPr>
          <w:rFonts w:ascii="Arial" w:hAnsi="Arial" w:cs="Arial"/>
          <w:lang w:val="en-US"/>
        </w:rPr>
        <w:t>[</w:t>
      </w:r>
      <w:r w:rsidR="00D057BC" w:rsidRPr="001D4DE1">
        <w:rPr>
          <w:rFonts w:ascii="Arial" w:hAnsi="Arial" w:cs="Arial"/>
          <w:lang w:val="en-US"/>
        </w:rPr>
        <w:t>6</w:t>
      </w:r>
      <w:r w:rsidR="00107D45">
        <w:rPr>
          <w:rFonts w:ascii="Arial" w:hAnsi="Arial" w:cs="Arial"/>
          <w:lang w:val="en-US"/>
        </w:rPr>
        <w:t>5</w:t>
      </w:r>
      <w:r w:rsidRPr="001D4DE1">
        <w:rPr>
          <w:rFonts w:ascii="Arial" w:hAnsi="Arial" w:cs="Arial"/>
          <w:lang w:val="en-US"/>
        </w:rPr>
        <w:t>]</w:t>
      </w:r>
      <w:r w:rsidRPr="001D4DE1">
        <w:rPr>
          <w:rFonts w:ascii="Arial" w:hAnsi="Arial" w:cs="Arial"/>
          <w:lang w:val="en-US"/>
        </w:rPr>
        <w:tab/>
        <w:t>Having regard to the Regulation 10</w:t>
      </w:r>
      <w:r w:rsidRPr="001D4DE1">
        <w:rPr>
          <w:rFonts w:ascii="Arial" w:hAnsi="Arial" w:cs="Arial"/>
          <w:vertAlign w:val="superscript"/>
          <w:lang w:val="en-US"/>
        </w:rPr>
        <w:footnoteReference w:id="11"/>
      </w:r>
      <w:r w:rsidRPr="001D4DE1">
        <w:rPr>
          <w:rFonts w:ascii="Arial" w:hAnsi="Arial" w:cs="Arial"/>
          <w:lang w:val="en-US"/>
        </w:rPr>
        <w:t xml:space="preserve"> of the </w:t>
      </w:r>
      <w:r w:rsidRPr="001D4DE1">
        <w:rPr>
          <w:rFonts w:ascii="Arial" w:eastAsia="Arial" w:hAnsi="Arial" w:cs="Arial"/>
          <w:lang w:val="en-US"/>
        </w:rPr>
        <w:t>Building Regulations of 1969 as amended</w:t>
      </w:r>
      <w:r w:rsidR="005106FD">
        <w:rPr>
          <w:rFonts w:ascii="Arial" w:eastAsia="Arial" w:hAnsi="Arial" w:cs="Arial"/>
          <w:lang w:val="en-US"/>
        </w:rPr>
        <w:t>,</w:t>
      </w:r>
      <w:r w:rsidRPr="001D4DE1">
        <w:rPr>
          <w:rFonts w:ascii="Arial" w:eastAsia="Arial" w:hAnsi="Arial" w:cs="Arial"/>
          <w:vertAlign w:val="superscript"/>
          <w:lang w:val="en-US"/>
        </w:rPr>
        <w:footnoteReference w:id="12"/>
      </w:r>
      <w:r w:rsidRPr="001D4DE1">
        <w:rPr>
          <w:rFonts w:ascii="Arial" w:eastAsia="Arial" w:hAnsi="Arial" w:cs="Arial"/>
          <w:lang w:val="en-US"/>
        </w:rPr>
        <w:t xml:space="preserve"> the building permit approved on 29 December 2015 and whereas construction commenced in 2016 the said permit lapsed in all probability. Therefore, even though this review is decided in the favor of the applicant he will not be able to pick up his construction where he left stopped. Due compliance will be required the relevant Building Regulations. </w:t>
      </w:r>
    </w:p>
    <w:p w:rsidR="000C1AA6" w:rsidRPr="000C1AA6" w:rsidRDefault="000C1AA6" w:rsidP="000C1AA6">
      <w:pPr>
        <w:shd w:val="clear" w:color="auto" w:fill="FFFFFF"/>
        <w:spacing w:line="360" w:lineRule="auto"/>
        <w:jc w:val="both"/>
        <w:rPr>
          <w:rFonts w:ascii="Arial" w:eastAsia="Arial" w:hAnsi="Arial" w:cs="Arial"/>
          <w:lang w:val="en-US"/>
        </w:rPr>
      </w:pPr>
    </w:p>
    <w:p w:rsidR="00202027" w:rsidRPr="00FE0AA0" w:rsidRDefault="00D057BC" w:rsidP="00525192">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[6</w:t>
      </w:r>
      <w:r w:rsidR="00107D45">
        <w:rPr>
          <w:rFonts w:ascii="Arial" w:hAnsi="Arial" w:cs="Arial"/>
          <w:shd w:val="clear" w:color="auto" w:fill="FFFFFF"/>
        </w:rPr>
        <w:t>6</w:t>
      </w:r>
      <w:r w:rsidR="00202027" w:rsidRPr="00FE0AA0">
        <w:rPr>
          <w:rFonts w:ascii="Arial" w:hAnsi="Arial" w:cs="Arial"/>
          <w:shd w:val="clear" w:color="auto" w:fill="FFFFFF"/>
        </w:rPr>
        <w:t>]</w:t>
      </w:r>
      <w:r w:rsidR="00202027" w:rsidRPr="00FE0AA0">
        <w:rPr>
          <w:rFonts w:ascii="Arial" w:hAnsi="Arial" w:cs="Arial"/>
          <w:shd w:val="clear" w:color="auto" w:fill="FFFFFF"/>
        </w:rPr>
        <w:tab/>
        <w:t xml:space="preserve">My order is therefore as follows: </w:t>
      </w:r>
    </w:p>
    <w:p w:rsidR="009B5A3C" w:rsidRDefault="009B5A3C" w:rsidP="00171F03">
      <w:pPr>
        <w:pStyle w:val="western"/>
        <w:shd w:val="clear" w:color="auto" w:fill="FFFFFF"/>
        <w:spacing w:before="0" w:beforeAutospacing="0" w:after="0" w:afterAutospacing="0" w:line="360" w:lineRule="auto"/>
        <w:jc w:val="both"/>
        <w:rPr>
          <w:rFonts w:ascii="Arial" w:hAnsi="Arial" w:cs="Arial"/>
          <w:b/>
          <w:u w:val="single"/>
          <w:shd w:val="clear" w:color="auto" w:fill="FFFFFF"/>
          <w:lang w:val="en-GB"/>
        </w:rPr>
      </w:pPr>
    </w:p>
    <w:p w:rsidR="00CB5CC9" w:rsidRDefault="00CB5CC9" w:rsidP="00171F03">
      <w:pPr>
        <w:pStyle w:val="western"/>
        <w:shd w:val="clear" w:color="auto" w:fill="FFFFFF"/>
        <w:spacing w:before="0" w:beforeAutospacing="0" w:after="0" w:afterAutospacing="0" w:line="360" w:lineRule="auto"/>
        <w:jc w:val="both"/>
        <w:rPr>
          <w:rFonts w:ascii="Arial" w:hAnsi="Arial" w:cs="Arial"/>
          <w:shd w:val="clear" w:color="auto" w:fill="FFFFFF"/>
          <w:lang w:val="en-GB"/>
        </w:rPr>
      </w:pPr>
      <w:r w:rsidRPr="00807795">
        <w:rPr>
          <w:rFonts w:ascii="Arial" w:hAnsi="Arial" w:cs="Arial"/>
          <w:b/>
          <w:u w:val="single"/>
          <w:shd w:val="clear" w:color="auto" w:fill="FFFFFF"/>
          <w:lang w:val="en-GB"/>
        </w:rPr>
        <w:t>Main Application:</w:t>
      </w:r>
      <w:r w:rsidR="00536539">
        <w:rPr>
          <w:rFonts w:ascii="Arial" w:hAnsi="Arial" w:cs="Arial"/>
          <w:b/>
          <w:u w:val="single"/>
          <w:shd w:val="clear" w:color="auto" w:fill="FFFFFF"/>
          <w:lang w:val="en-GB"/>
        </w:rPr>
        <w:t xml:space="preserve"> </w:t>
      </w:r>
      <w:r w:rsidRPr="00807795">
        <w:rPr>
          <w:rFonts w:ascii="Arial" w:hAnsi="Arial" w:cs="Arial"/>
          <w:b/>
          <w:u w:val="single"/>
          <w:shd w:val="clear" w:color="auto" w:fill="FFFFFF"/>
          <w:lang w:val="en-GB"/>
        </w:rPr>
        <w:t>(Ruling to be uploaded on E-Justice)</w:t>
      </w:r>
      <w:r w:rsidRPr="00807795">
        <w:rPr>
          <w:rFonts w:ascii="Arial" w:hAnsi="Arial" w:cs="Arial"/>
          <w:shd w:val="clear" w:color="auto" w:fill="FFFFFF"/>
          <w:lang w:val="en-GB"/>
        </w:rPr>
        <w:t xml:space="preserve"> </w:t>
      </w:r>
    </w:p>
    <w:p w:rsidR="005B7A85" w:rsidRDefault="005B7A85" w:rsidP="00171F03">
      <w:pPr>
        <w:pStyle w:val="western"/>
        <w:shd w:val="clear" w:color="auto" w:fill="FFFFFF"/>
        <w:spacing w:before="0" w:beforeAutospacing="0" w:after="0" w:afterAutospacing="0" w:line="360" w:lineRule="auto"/>
        <w:jc w:val="both"/>
        <w:rPr>
          <w:rFonts w:ascii="Arial" w:hAnsi="Arial" w:cs="Arial"/>
          <w:shd w:val="clear" w:color="auto" w:fill="FFFFFF"/>
          <w:lang w:val="en-GB"/>
        </w:rPr>
      </w:pPr>
    </w:p>
    <w:p w:rsidR="00CB5CC9" w:rsidRPr="0080779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The decision by the Second Respondent on 25 October 2017 is set aside. </w:t>
      </w:r>
    </w:p>
    <w:p w:rsidR="00CB5CC9" w:rsidRPr="00107D4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lastRenderedPageBreak/>
        <w:t xml:space="preserve">The decision by the First and/or the Second Respondent to revoke building approval under Building Permit </w:t>
      </w:r>
      <w:proofErr w:type="spellStart"/>
      <w:r w:rsidRPr="00807795">
        <w:rPr>
          <w:rFonts w:ascii="Arial" w:hAnsi="Arial" w:cs="Arial"/>
          <w:shd w:val="clear" w:color="auto" w:fill="FFFFFF"/>
          <w:lang w:val="en-GB"/>
        </w:rPr>
        <w:t>nr</w:t>
      </w:r>
      <w:proofErr w:type="spellEnd"/>
      <w:r w:rsidRPr="00807795">
        <w:rPr>
          <w:rFonts w:ascii="Arial" w:hAnsi="Arial" w:cs="Arial"/>
          <w:shd w:val="clear" w:color="auto" w:fill="FFFFFF"/>
          <w:lang w:val="en-GB"/>
        </w:rPr>
        <w:t>. 3005/2015 is irregular and null and void and is th</w:t>
      </w:r>
      <w:r>
        <w:rPr>
          <w:rFonts w:ascii="Arial" w:hAnsi="Arial" w:cs="Arial"/>
          <w:shd w:val="clear" w:color="auto" w:fill="FFFFFF"/>
          <w:lang w:val="en-GB"/>
        </w:rPr>
        <w:t>erefore set aside with costs.</w:t>
      </w:r>
    </w:p>
    <w:p w:rsidR="00107D45" w:rsidRPr="00807795" w:rsidRDefault="00107D45" w:rsidP="00107D45">
      <w:pPr>
        <w:pStyle w:val="western"/>
        <w:shd w:val="clear" w:color="auto" w:fill="FFFFFF"/>
        <w:spacing w:before="144" w:beforeAutospacing="0" w:after="0" w:afterAutospacing="0" w:line="360" w:lineRule="auto"/>
        <w:ind w:left="360"/>
        <w:jc w:val="both"/>
        <w:rPr>
          <w:rFonts w:ascii="Arial" w:hAnsi="Arial" w:cs="Arial"/>
          <w:shd w:val="clear" w:color="auto" w:fill="FFFFFF"/>
        </w:rPr>
      </w:pPr>
    </w:p>
    <w:p w:rsidR="00CB5CC9" w:rsidRPr="00107D4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Costs to include cost of two legal practitioners.  </w:t>
      </w:r>
    </w:p>
    <w:p w:rsidR="00107D45" w:rsidRPr="00807795"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107D45" w:rsidRDefault="00CB5CC9" w:rsidP="00CB5CC9">
      <w:pPr>
        <w:pStyle w:val="western"/>
        <w:shd w:val="clear" w:color="auto" w:fill="FFFFFF"/>
        <w:spacing w:before="144" w:beforeAutospacing="0" w:after="0" w:afterAutospacing="0" w:line="360" w:lineRule="auto"/>
        <w:jc w:val="both"/>
        <w:rPr>
          <w:rFonts w:ascii="Arial" w:hAnsi="Arial" w:cs="Arial"/>
          <w:shd w:val="clear" w:color="auto" w:fill="FFFFFF"/>
          <w:lang w:val="en-GB"/>
        </w:rPr>
      </w:pPr>
      <w:r w:rsidRPr="00807795">
        <w:rPr>
          <w:rFonts w:ascii="Arial" w:hAnsi="Arial" w:cs="Arial"/>
          <w:b/>
          <w:u w:val="single"/>
          <w:shd w:val="clear" w:color="auto" w:fill="FFFFFF"/>
          <w:lang w:val="en-GB"/>
        </w:rPr>
        <w:t>Application</w:t>
      </w:r>
      <w:r w:rsidRPr="00807795">
        <w:rPr>
          <w:rFonts w:ascii="Arial" w:hAnsi="Arial" w:cs="Arial"/>
          <w:shd w:val="clear" w:color="auto" w:fill="FFFFFF"/>
          <w:lang w:val="en-GB"/>
        </w:rPr>
        <w:t xml:space="preserve">:  </w:t>
      </w:r>
    </w:p>
    <w:p w:rsidR="00107D45" w:rsidRDefault="00107D45" w:rsidP="00CB5CC9">
      <w:pPr>
        <w:pStyle w:val="western"/>
        <w:shd w:val="clear" w:color="auto" w:fill="FFFFFF"/>
        <w:spacing w:before="144" w:beforeAutospacing="0" w:after="0" w:afterAutospacing="0" w:line="360" w:lineRule="auto"/>
        <w:jc w:val="both"/>
        <w:rPr>
          <w:rFonts w:ascii="Arial" w:hAnsi="Arial" w:cs="Arial"/>
          <w:shd w:val="clear" w:color="auto" w:fill="FFFFFF"/>
          <w:lang w:val="en-GB"/>
        </w:rPr>
      </w:pPr>
    </w:p>
    <w:p w:rsidR="00107D45" w:rsidRDefault="00CB5CC9" w:rsidP="00107D45">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The conditional counter application by Third to Seventh Respo</w:t>
      </w:r>
      <w:r>
        <w:rPr>
          <w:rFonts w:ascii="Arial" w:hAnsi="Arial" w:cs="Arial"/>
          <w:shd w:val="clear" w:color="auto" w:fill="FFFFFF"/>
          <w:lang w:val="en-GB"/>
        </w:rPr>
        <w:t>ndents dismissed with costs.</w:t>
      </w:r>
    </w:p>
    <w:p w:rsidR="00107D45" w:rsidRPr="00107D45"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CB5CC9" w:rsidRPr="00107D4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Cost to include the costs </w:t>
      </w:r>
      <w:r>
        <w:rPr>
          <w:rFonts w:ascii="Arial" w:hAnsi="Arial" w:cs="Arial"/>
          <w:shd w:val="clear" w:color="auto" w:fill="FFFFFF"/>
          <w:lang w:val="en-GB"/>
        </w:rPr>
        <w:t xml:space="preserve">of two legal practitioners. </w:t>
      </w:r>
    </w:p>
    <w:p w:rsidR="00107D45" w:rsidRPr="009E24A1"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CB5CC9" w:rsidRPr="00107D4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sidRPr="00807795">
        <w:rPr>
          <w:rFonts w:ascii="Arial" w:hAnsi="Arial" w:cs="Arial"/>
          <w:shd w:val="clear" w:color="auto" w:fill="FFFFFF"/>
          <w:lang w:val="en-GB"/>
        </w:rPr>
        <w:t xml:space="preserve">The matter is referred back to the First and/or Second respondents to consider and comply with the principles of natural justice and </w:t>
      </w:r>
      <w:proofErr w:type="spellStart"/>
      <w:r w:rsidRPr="00CB5CC9">
        <w:rPr>
          <w:rFonts w:ascii="Arial" w:hAnsi="Arial" w:cs="Arial"/>
          <w:i/>
          <w:shd w:val="clear" w:color="auto" w:fill="FFFFFF"/>
          <w:lang w:val="en-GB"/>
        </w:rPr>
        <w:t>audi</w:t>
      </w:r>
      <w:proofErr w:type="spellEnd"/>
      <w:r w:rsidRPr="00CB5CC9">
        <w:rPr>
          <w:rFonts w:ascii="Arial" w:hAnsi="Arial" w:cs="Arial"/>
          <w:i/>
          <w:shd w:val="clear" w:color="auto" w:fill="FFFFFF"/>
          <w:lang w:val="en-GB"/>
        </w:rPr>
        <w:t xml:space="preserve"> alteram partem</w:t>
      </w:r>
      <w:r w:rsidRPr="00807795">
        <w:rPr>
          <w:rFonts w:ascii="Arial" w:hAnsi="Arial" w:cs="Arial"/>
          <w:shd w:val="clear" w:color="auto" w:fill="FFFFFF"/>
          <w:lang w:val="en-GB"/>
        </w:rPr>
        <w:t xml:space="preserve"> rule. </w:t>
      </w:r>
    </w:p>
    <w:p w:rsidR="00107D45" w:rsidRPr="009E24A1" w:rsidRDefault="00107D45" w:rsidP="00107D45">
      <w:pPr>
        <w:pStyle w:val="western"/>
        <w:shd w:val="clear" w:color="auto" w:fill="FFFFFF"/>
        <w:spacing w:before="144" w:beforeAutospacing="0" w:after="0" w:afterAutospacing="0" w:line="360" w:lineRule="auto"/>
        <w:jc w:val="both"/>
        <w:rPr>
          <w:rFonts w:ascii="Arial" w:hAnsi="Arial" w:cs="Arial"/>
          <w:shd w:val="clear" w:color="auto" w:fill="FFFFFF"/>
        </w:rPr>
      </w:pPr>
    </w:p>
    <w:p w:rsidR="00CB5CC9" w:rsidRPr="00807795" w:rsidRDefault="00CB5CC9" w:rsidP="00CB5CC9">
      <w:pPr>
        <w:pStyle w:val="western"/>
        <w:numPr>
          <w:ilvl w:val="0"/>
          <w:numId w:val="4"/>
        </w:numPr>
        <w:shd w:val="clear" w:color="auto" w:fill="FFFFFF"/>
        <w:spacing w:before="144" w:beforeAutospacing="0" w:after="0" w:afterAutospacing="0" w:line="360" w:lineRule="auto"/>
        <w:jc w:val="both"/>
        <w:rPr>
          <w:rFonts w:ascii="Arial" w:hAnsi="Arial" w:cs="Arial"/>
          <w:shd w:val="clear" w:color="auto" w:fill="FFFFFF"/>
        </w:rPr>
      </w:pPr>
      <w:r>
        <w:rPr>
          <w:rFonts w:ascii="Arial" w:hAnsi="Arial" w:cs="Arial"/>
          <w:shd w:val="clear" w:color="auto" w:fill="FFFFFF"/>
          <w:lang w:val="en-GB"/>
        </w:rPr>
        <w:t>The m</w:t>
      </w:r>
      <w:r w:rsidRPr="009E24A1">
        <w:rPr>
          <w:rFonts w:ascii="Arial" w:hAnsi="Arial" w:cs="Arial"/>
          <w:shd w:val="clear" w:color="auto" w:fill="FFFFFF"/>
          <w:lang w:val="en-GB"/>
        </w:rPr>
        <w:t>atter is removed from the roll: Judgment Delivered.</w:t>
      </w:r>
    </w:p>
    <w:p w:rsidR="00202027" w:rsidRPr="00FE0AA0" w:rsidRDefault="00202027" w:rsidP="00CB5CC9">
      <w:pPr>
        <w:pStyle w:val="western"/>
        <w:shd w:val="clear" w:color="auto" w:fill="FFFFFF"/>
        <w:spacing w:before="144" w:beforeAutospacing="0" w:after="0" w:afterAutospacing="0" w:line="360" w:lineRule="auto"/>
        <w:jc w:val="both"/>
        <w:rPr>
          <w:rFonts w:ascii="Arial" w:hAnsi="Arial" w:cs="Arial"/>
          <w:shd w:val="clear" w:color="auto" w:fill="FFFFFF"/>
        </w:rPr>
      </w:pPr>
    </w:p>
    <w:p w:rsidR="00202027" w:rsidRPr="00FE0AA0" w:rsidRDefault="00202027" w:rsidP="00525192">
      <w:pPr>
        <w:pStyle w:val="western"/>
        <w:shd w:val="clear" w:color="auto" w:fill="FFFFFF"/>
        <w:spacing w:before="144" w:beforeAutospacing="0" w:after="0" w:afterAutospacing="0" w:line="360" w:lineRule="auto"/>
        <w:jc w:val="both"/>
        <w:rPr>
          <w:rFonts w:ascii="Arial" w:hAnsi="Arial" w:cs="Arial"/>
          <w:shd w:val="clear" w:color="auto" w:fill="FFFFFF"/>
        </w:rPr>
      </w:pPr>
    </w:p>
    <w:p w:rsidR="00202027" w:rsidRPr="00FE0AA0" w:rsidRDefault="00202027" w:rsidP="00525192">
      <w:pPr>
        <w:pStyle w:val="western"/>
        <w:shd w:val="clear" w:color="auto" w:fill="FFFFFF"/>
        <w:spacing w:before="144" w:beforeAutospacing="0" w:after="0" w:afterAutospacing="0" w:line="360" w:lineRule="auto"/>
        <w:jc w:val="both"/>
        <w:rPr>
          <w:rFonts w:ascii="Arial" w:hAnsi="Arial" w:cs="Arial"/>
          <w:shd w:val="clear" w:color="auto" w:fill="FFFFFF"/>
        </w:rPr>
      </w:pP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t>_______________________</w:t>
      </w:r>
    </w:p>
    <w:p w:rsidR="00202027" w:rsidRPr="00FE0AA0" w:rsidRDefault="00202027" w:rsidP="00525192">
      <w:pPr>
        <w:pStyle w:val="western"/>
        <w:shd w:val="clear" w:color="auto" w:fill="FFFFFF"/>
        <w:spacing w:before="144" w:beforeAutospacing="0" w:after="0" w:afterAutospacing="0" w:line="360" w:lineRule="auto"/>
        <w:jc w:val="both"/>
        <w:rPr>
          <w:rFonts w:ascii="Arial" w:hAnsi="Arial" w:cs="Arial"/>
          <w:shd w:val="clear" w:color="auto" w:fill="FFFFFF"/>
        </w:rPr>
      </w:pP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t>JS Prinsloo</w:t>
      </w:r>
    </w:p>
    <w:p w:rsidR="00202027" w:rsidRPr="00FE0AA0" w:rsidRDefault="00202027" w:rsidP="00525192">
      <w:pPr>
        <w:pStyle w:val="western"/>
        <w:shd w:val="clear" w:color="auto" w:fill="FFFFFF"/>
        <w:spacing w:before="144" w:beforeAutospacing="0" w:after="0" w:afterAutospacing="0" w:line="360" w:lineRule="auto"/>
        <w:jc w:val="both"/>
        <w:rPr>
          <w:rFonts w:ascii="Arial" w:hAnsi="Arial" w:cs="Arial"/>
          <w:shd w:val="clear" w:color="auto" w:fill="FFFFFF"/>
        </w:rPr>
      </w:pP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r>
      <w:r w:rsidRPr="00FE0AA0">
        <w:rPr>
          <w:rFonts w:ascii="Arial" w:hAnsi="Arial" w:cs="Arial"/>
          <w:shd w:val="clear" w:color="auto" w:fill="FFFFFF"/>
        </w:rPr>
        <w:tab/>
        <w:t>Judge</w:t>
      </w:r>
    </w:p>
    <w:p w:rsidR="00202027" w:rsidRPr="00FE0AA0" w:rsidRDefault="00202027" w:rsidP="00525192">
      <w:pPr>
        <w:spacing w:line="360" w:lineRule="auto"/>
        <w:jc w:val="both"/>
        <w:rPr>
          <w:rFonts w:ascii="Arial" w:hAnsi="Arial" w:cs="Arial"/>
          <w:lang w:val="en-US"/>
        </w:rPr>
      </w:pPr>
    </w:p>
    <w:p w:rsidR="00202027" w:rsidRPr="00FE0AA0" w:rsidRDefault="00202027" w:rsidP="00525192">
      <w:pPr>
        <w:spacing w:line="360" w:lineRule="auto"/>
        <w:jc w:val="both"/>
        <w:rPr>
          <w:rFonts w:ascii="Arial" w:hAnsi="Arial" w:cs="Arial"/>
          <w:lang w:val="en-US"/>
        </w:rPr>
      </w:pPr>
    </w:p>
    <w:p w:rsidR="00107D45" w:rsidRDefault="00107D45" w:rsidP="00525192">
      <w:pPr>
        <w:spacing w:line="360" w:lineRule="auto"/>
        <w:jc w:val="both"/>
        <w:rPr>
          <w:rFonts w:ascii="Arial" w:hAnsi="Arial" w:cs="Arial"/>
          <w:lang w:val="en-US"/>
        </w:rPr>
      </w:pPr>
    </w:p>
    <w:p w:rsidR="00202027" w:rsidRPr="00FE0AA0" w:rsidRDefault="00202027" w:rsidP="00525192">
      <w:pPr>
        <w:spacing w:line="360" w:lineRule="auto"/>
        <w:jc w:val="both"/>
        <w:rPr>
          <w:rFonts w:ascii="Arial" w:hAnsi="Arial" w:cs="Arial"/>
          <w:lang w:val="en-US"/>
        </w:rPr>
      </w:pPr>
      <w:r w:rsidRPr="00FE0AA0">
        <w:rPr>
          <w:rFonts w:ascii="Arial" w:hAnsi="Arial" w:cs="Arial"/>
          <w:lang w:val="en-US"/>
        </w:rPr>
        <w:lastRenderedPageBreak/>
        <w:t>APPEARANCES:</w:t>
      </w:r>
    </w:p>
    <w:p w:rsidR="00202027" w:rsidRPr="00FE0AA0" w:rsidRDefault="00202027" w:rsidP="00525192">
      <w:pPr>
        <w:spacing w:line="360" w:lineRule="auto"/>
        <w:jc w:val="both"/>
        <w:rPr>
          <w:rFonts w:ascii="Arial" w:hAnsi="Arial" w:cs="Arial"/>
          <w:lang w:val="en-US"/>
        </w:rPr>
      </w:pPr>
    </w:p>
    <w:p w:rsidR="00202027" w:rsidRPr="00FE0AA0" w:rsidRDefault="00202027" w:rsidP="00525192">
      <w:pPr>
        <w:spacing w:line="360" w:lineRule="auto"/>
        <w:jc w:val="both"/>
        <w:rPr>
          <w:rFonts w:ascii="Arial" w:hAnsi="Arial" w:cs="Arial"/>
          <w:lang w:val="en-US"/>
        </w:rPr>
      </w:pPr>
      <w:r w:rsidRPr="00FE0AA0">
        <w:rPr>
          <w:rFonts w:ascii="Arial" w:hAnsi="Arial" w:cs="Arial"/>
          <w:lang w:val="en-US"/>
        </w:rPr>
        <w:t>APPLICANT:</w:t>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00856EE5" w:rsidRPr="00FE0AA0">
        <w:rPr>
          <w:rFonts w:ascii="Arial" w:hAnsi="Arial" w:cs="Arial"/>
          <w:lang w:val="en-US"/>
        </w:rPr>
        <w:t xml:space="preserve">S </w:t>
      </w:r>
      <w:proofErr w:type="spellStart"/>
      <w:r w:rsidR="00856EE5" w:rsidRPr="00FE0AA0">
        <w:rPr>
          <w:rFonts w:ascii="Arial" w:hAnsi="Arial" w:cs="Arial"/>
          <w:lang w:val="en-US"/>
        </w:rPr>
        <w:t>Namandje</w:t>
      </w:r>
      <w:proofErr w:type="spellEnd"/>
    </w:p>
    <w:p w:rsidR="00202027" w:rsidRPr="00FE0AA0" w:rsidRDefault="00202027" w:rsidP="00525192">
      <w:pPr>
        <w:spacing w:line="360" w:lineRule="auto"/>
        <w:jc w:val="both"/>
        <w:rPr>
          <w:rFonts w:ascii="Arial" w:hAnsi="Arial" w:cs="Arial"/>
          <w:lang w:val="en-US"/>
        </w:rPr>
      </w:pP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r>
      <w:r w:rsidRPr="00FE0AA0">
        <w:rPr>
          <w:rFonts w:ascii="Arial" w:hAnsi="Arial" w:cs="Arial"/>
          <w:lang w:val="en-US"/>
        </w:rPr>
        <w:tab/>
        <w:t xml:space="preserve">           </w:t>
      </w:r>
      <w:proofErr w:type="gramStart"/>
      <w:r w:rsidR="00107D45">
        <w:rPr>
          <w:rFonts w:ascii="Arial" w:hAnsi="Arial" w:cs="Arial"/>
          <w:lang w:val="en-US"/>
        </w:rPr>
        <w:t>of</w:t>
      </w:r>
      <w:proofErr w:type="gramEnd"/>
      <w:r w:rsidR="00107D45">
        <w:rPr>
          <w:rFonts w:ascii="Arial" w:hAnsi="Arial" w:cs="Arial"/>
          <w:lang w:val="en-US"/>
        </w:rPr>
        <w:t xml:space="preserve"> </w:t>
      </w:r>
      <w:proofErr w:type="spellStart"/>
      <w:r w:rsidR="00856EE5" w:rsidRPr="00FE0AA0">
        <w:rPr>
          <w:rFonts w:ascii="Arial" w:hAnsi="Arial" w:cs="Arial"/>
        </w:rPr>
        <w:t>Sisa</w:t>
      </w:r>
      <w:proofErr w:type="spellEnd"/>
      <w:r w:rsidR="00856EE5" w:rsidRPr="00FE0AA0">
        <w:rPr>
          <w:rFonts w:ascii="Arial" w:hAnsi="Arial" w:cs="Arial"/>
        </w:rPr>
        <w:t xml:space="preserve"> </w:t>
      </w:r>
      <w:proofErr w:type="spellStart"/>
      <w:r w:rsidR="00856EE5" w:rsidRPr="00FE0AA0">
        <w:rPr>
          <w:rFonts w:ascii="Arial" w:hAnsi="Arial" w:cs="Arial"/>
        </w:rPr>
        <w:t>Namandje</w:t>
      </w:r>
      <w:proofErr w:type="spellEnd"/>
      <w:r w:rsidR="00856EE5" w:rsidRPr="00FE0AA0">
        <w:rPr>
          <w:rFonts w:ascii="Arial" w:hAnsi="Arial" w:cs="Arial"/>
        </w:rPr>
        <w:t xml:space="preserve"> &amp; Co. Inc.</w:t>
      </w:r>
      <w:r w:rsidR="00107D45">
        <w:rPr>
          <w:rFonts w:ascii="Arial" w:hAnsi="Arial" w:cs="Arial"/>
        </w:rPr>
        <w:t>, Windhoek</w:t>
      </w:r>
    </w:p>
    <w:p w:rsidR="00202027" w:rsidRPr="00FE0AA0" w:rsidRDefault="00202027" w:rsidP="00525192">
      <w:pPr>
        <w:spacing w:line="360" w:lineRule="auto"/>
        <w:jc w:val="both"/>
        <w:rPr>
          <w:rFonts w:ascii="Arial" w:hAnsi="Arial" w:cs="Arial"/>
          <w:lang w:val="en-US"/>
        </w:rPr>
      </w:pPr>
    </w:p>
    <w:p w:rsidR="00202027" w:rsidRPr="00FE0AA0" w:rsidRDefault="00202027" w:rsidP="00525192">
      <w:pPr>
        <w:spacing w:line="360" w:lineRule="auto"/>
        <w:jc w:val="both"/>
        <w:rPr>
          <w:rFonts w:ascii="Arial" w:hAnsi="Arial" w:cs="Arial"/>
          <w:lang w:val="en-US"/>
        </w:rPr>
      </w:pPr>
    </w:p>
    <w:p w:rsidR="00202027" w:rsidRPr="00FE0AA0" w:rsidRDefault="00856EE5" w:rsidP="00525192">
      <w:pPr>
        <w:spacing w:line="360" w:lineRule="auto"/>
        <w:jc w:val="both"/>
        <w:rPr>
          <w:rFonts w:ascii="Arial" w:hAnsi="Arial" w:cs="Arial"/>
          <w:lang w:val="en-US"/>
        </w:rPr>
      </w:pPr>
      <w:r w:rsidRPr="00FE0AA0">
        <w:rPr>
          <w:rFonts w:ascii="Arial" w:hAnsi="Arial" w:cs="Arial"/>
          <w:lang w:val="en-US"/>
        </w:rPr>
        <w:t>FIRST AND SECOND RESPONDE</w:t>
      </w:r>
      <w:r w:rsidR="00202027" w:rsidRPr="00FE0AA0">
        <w:rPr>
          <w:rFonts w:ascii="Arial" w:hAnsi="Arial" w:cs="Arial"/>
          <w:lang w:val="en-US"/>
        </w:rPr>
        <w:t>NTS:</w:t>
      </w:r>
      <w:r w:rsidR="00202027" w:rsidRPr="00FE0AA0">
        <w:rPr>
          <w:rFonts w:ascii="Arial" w:hAnsi="Arial" w:cs="Arial"/>
          <w:lang w:val="en-US"/>
        </w:rPr>
        <w:tab/>
      </w:r>
      <w:r w:rsidRPr="00FE0AA0">
        <w:rPr>
          <w:rFonts w:ascii="Arial" w:hAnsi="Arial" w:cs="Arial"/>
          <w:lang w:val="en-US"/>
        </w:rPr>
        <w:t xml:space="preserve">P </w:t>
      </w:r>
      <w:proofErr w:type="spellStart"/>
      <w:r w:rsidRPr="00FE0AA0">
        <w:rPr>
          <w:rFonts w:ascii="Arial" w:hAnsi="Arial" w:cs="Arial"/>
          <w:lang w:val="en-US"/>
        </w:rPr>
        <w:t>Muluti</w:t>
      </w:r>
      <w:proofErr w:type="spellEnd"/>
    </w:p>
    <w:p w:rsidR="00202027" w:rsidRPr="00FE0AA0" w:rsidRDefault="00202027" w:rsidP="00525192">
      <w:pPr>
        <w:spacing w:line="360" w:lineRule="auto"/>
        <w:jc w:val="both"/>
        <w:rPr>
          <w:rFonts w:ascii="Arial" w:hAnsi="Arial" w:cs="Arial"/>
        </w:rPr>
      </w:pPr>
      <w:r w:rsidRPr="00FE0AA0">
        <w:rPr>
          <w:rFonts w:ascii="Arial" w:hAnsi="Arial" w:cs="Arial"/>
          <w:lang w:val="en-US"/>
        </w:rPr>
        <w:t xml:space="preserve">                                                                           </w:t>
      </w:r>
      <w:proofErr w:type="gramStart"/>
      <w:r w:rsidR="00107D45">
        <w:rPr>
          <w:rFonts w:ascii="Arial" w:hAnsi="Arial" w:cs="Arial"/>
          <w:lang w:val="en-US"/>
        </w:rPr>
        <w:t>of</w:t>
      </w:r>
      <w:proofErr w:type="gramEnd"/>
      <w:r w:rsidR="00107D45">
        <w:rPr>
          <w:rFonts w:ascii="Arial" w:hAnsi="Arial" w:cs="Arial"/>
          <w:lang w:val="en-US"/>
        </w:rPr>
        <w:t xml:space="preserve"> </w:t>
      </w:r>
      <w:proofErr w:type="spellStart"/>
      <w:r w:rsidR="00856EE5" w:rsidRPr="00FE0AA0">
        <w:rPr>
          <w:rFonts w:ascii="Arial" w:hAnsi="Arial" w:cs="Arial"/>
        </w:rPr>
        <w:t>Muluti</w:t>
      </w:r>
      <w:proofErr w:type="spellEnd"/>
      <w:r w:rsidR="00856EE5" w:rsidRPr="00FE0AA0">
        <w:rPr>
          <w:rFonts w:ascii="Arial" w:hAnsi="Arial" w:cs="Arial"/>
        </w:rPr>
        <w:t xml:space="preserve"> &amp; Partners</w:t>
      </w:r>
      <w:r w:rsidR="00107D45">
        <w:rPr>
          <w:rFonts w:ascii="Arial" w:hAnsi="Arial" w:cs="Arial"/>
        </w:rPr>
        <w:t>, Windhoek</w:t>
      </w:r>
    </w:p>
    <w:p w:rsidR="00592C99" w:rsidRPr="00FE0AA0" w:rsidRDefault="00592C99" w:rsidP="00525192">
      <w:pPr>
        <w:spacing w:line="360" w:lineRule="auto"/>
        <w:jc w:val="both"/>
        <w:rPr>
          <w:rFonts w:ascii="Arial" w:hAnsi="Arial" w:cs="Arial"/>
        </w:rPr>
      </w:pPr>
    </w:p>
    <w:p w:rsidR="00592C99" w:rsidRPr="00FE0AA0" w:rsidRDefault="00592C99" w:rsidP="00525192">
      <w:pPr>
        <w:spacing w:line="360" w:lineRule="auto"/>
        <w:jc w:val="both"/>
        <w:rPr>
          <w:rFonts w:ascii="Arial" w:hAnsi="Arial" w:cs="Arial"/>
        </w:rPr>
      </w:pPr>
    </w:p>
    <w:p w:rsidR="00592C99" w:rsidRPr="00FE0AA0" w:rsidRDefault="005B7A85" w:rsidP="00525192">
      <w:pPr>
        <w:spacing w:line="360" w:lineRule="auto"/>
        <w:jc w:val="both"/>
        <w:rPr>
          <w:rFonts w:ascii="Arial" w:hAnsi="Arial" w:cs="Arial"/>
        </w:rPr>
      </w:pPr>
      <w:r>
        <w:rPr>
          <w:rFonts w:ascii="Arial" w:hAnsi="Arial" w:cs="Arial"/>
        </w:rPr>
        <w:t>THIRD to SEVENTH RESPONDENTS:</w:t>
      </w:r>
      <w:r>
        <w:rPr>
          <w:rFonts w:ascii="Arial" w:hAnsi="Arial" w:cs="Arial"/>
        </w:rPr>
        <w:tab/>
        <w:t xml:space="preserve">          </w:t>
      </w:r>
      <w:r w:rsidR="00592C99" w:rsidRPr="00FE0AA0">
        <w:rPr>
          <w:rFonts w:ascii="Arial" w:hAnsi="Arial" w:cs="Arial"/>
        </w:rPr>
        <w:t xml:space="preserve">G </w:t>
      </w:r>
      <w:proofErr w:type="spellStart"/>
      <w:r w:rsidR="00592C99" w:rsidRPr="00FE0AA0">
        <w:rPr>
          <w:rFonts w:ascii="Arial" w:hAnsi="Arial" w:cs="Arial"/>
        </w:rPr>
        <w:t>Narib</w:t>
      </w:r>
      <w:proofErr w:type="spellEnd"/>
    </w:p>
    <w:p w:rsidR="00592C99" w:rsidRPr="00FE0AA0" w:rsidRDefault="00107D45" w:rsidP="00107D45">
      <w:pPr>
        <w:spacing w:line="360" w:lineRule="auto"/>
        <w:ind w:left="4980"/>
        <w:jc w:val="both"/>
        <w:rPr>
          <w:rFonts w:ascii="Arial" w:hAnsi="Arial" w:cs="Arial"/>
          <w:lang w:val="en-US"/>
        </w:rPr>
      </w:pPr>
      <w:proofErr w:type="gramStart"/>
      <w:r>
        <w:rPr>
          <w:rFonts w:ascii="Arial" w:hAnsi="Arial" w:cs="Arial"/>
        </w:rPr>
        <w:t>i</w:t>
      </w:r>
      <w:r w:rsidR="00592C99" w:rsidRPr="00FE0AA0">
        <w:rPr>
          <w:rFonts w:ascii="Arial" w:hAnsi="Arial" w:cs="Arial"/>
        </w:rPr>
        <w:t>nstructed</w:t>
      </w:r>
      <w:proofErr w:type="gramEnd"/>
      <w:r w:rsidR="00592C99" w:rsidRPr="00FE0AA0">
        <w:rPr>
          <w:rFonts w:ascii="Arial" w:hAnsi="Arial" w:cs="Arial"/>
        </w:rPr>
        <w:t xml:space="preserve"> by </w:t>
      </w:r>
      <w:proofErr w:type="spellStart"/>
      <w:r w:rsidR="00592C99" w:rsidRPr="00FE0AA0">
        <w:rPr>
          <w:rFonts w:ascii="Arial" w:hAnsi="Arial" w:cs="Arial"/>
        </w:rPr>
        <w:t>Delport</w:t>
      </w:r>
      <w:proofErr w:type="spellEnd"/>
      <w:r w:rsidR="00592C99" w:rsidRPr="00FE0AA0">
        <w:rPr>
          <w:rFonts w:ascii="Arial" w:hAnsi="Arial" w:cs="Arial"/>
        </w:rPr>
        <w:t xml:space="preserve"> Legal Practitioners</w:t>
      </w:r>
      <w:r>
        <w:rPr>
          <w:rFonts w:ascii="Arial" w:hAnsi="Arial" w:cs="Arial"/>
        </w:rPr>
        <w:t>, Windhoek</w:t>
      </w:r>
    </w:p>
    <w:p w:rsidR="002E66BE" w:rsidRPr="00FE0AA0" w:rsidRDefault="002E66BE" w:rsidP="00525192">
      <w:pPr>
        <w:spacing w:line="360" w:lineRule="auto"/>
        <w:jc w:val="both"/>
      </w:pPr>
    </w:p>
    <w:sectPr w:rsidR="002E66BE" w:rsidRPr="00FE0AA0" w:rsidSect="0021154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56" w:rsidRDefault="007F7156" w:rsidP="00202027">
      <w:r>
        <w:separator/>
      </w:r>
    </w:p>
  </w:endnote>
  <w:endnote w:type="continuationSeparator" w:id="0">
    <w:p w:rsidR="007F7156" w:rsidRDefault="007F7156" w:rsidP="002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56" w:rsidRDefault="007F7156" w:rsidP="00202027">
      <w:r>
        <w:separator/>
      </w:r>
    </w:p>
  </w:footnote>
  <w:footnote w:type="continuationSeparator" w:id="0">
    <w:p w:rsidR="007F7156" w:rsidRDefault="007F7156" w:rsidP="00202027">
      <w:r>
        <w:continuationSeparator/>
      </w:r>
    </w:p>
  </w:footnote>
  <w:footnote w:id="1">
    <w:p w:rsidR="00572BB5" w:rsidRPr="00E54344" w:rsidRDefault="00572BB5"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r w:rsidRPr="00E54344">
        <w:rPr>
          <w:rFonts w:ascii="Arial" w:eastAsia="Arial" w:hAnsi="Arial" w:cs="Arial"/>
        </w:rPr>
        <w:t xml:space="preserve">As per the judgment by </w:t>
      </w:r>
      <w:proofErr w:type="spellStart"/>
      <w:r w:rsidRPr="00E54344">
        <w:rPr>
          <w:rFonts w:ascii="Arial" w:eastAsia="Arial" w:hAnsi="Arial" w:cs="Arial"/>
        </w:rPr>
        <w:t>Angula</w:t>
      </w:r>
      <w:proofErr w:type="spellEnd"/>
      <w:r w:rsidRPr="00E54344">
        <w:rPr>
          <w:rFonts w:ascii="Arial" w:eastAsia="Arial" w:hAnsi="Arial" w:cs="Arial"/>
        </w:rPr>
        <w:t xml:space="preserve"> DJP in </w:t>
      </w:r>
      <w:r w:rsidRPr="00E54344">
        <w:rPr>
          <w:rFonts w:ascii="Arial" w:eastAsia="Arial" w:hAnsi="Arial" w:cs="Arial"/>
          <w:i/>
        </w:rPr>
        <w:t xml:space="preserve">Andrew </w:t>
      </w:r>
      <w:proofErr w:type="spellStart"/>
      <w:r w:rsidRPr="00E54344">
        <w:rPr>
          <w:rFonts w:ascii="Arial" w:eastAsia="Arial" w:hAnsi="Arial" w:cs="Arial"/>
          <w:i/>
        </w:rPr>
        <w:t>Imalwa</w:t>
      </w:r>
      <w:proofErr w:type="spellEnd"/>
      <w:r w:rsidRPr="00E54344">
        <w:rPr>
          <w:rFonts w:ascii="Arial" w:eastAsia="Arial" w:hAnsi="Arial" w:cs="Arial"/>
          <w:i/>
        </w:rPr>
        <w:t xml:space="preserve"> &amp; four others v Julius </w:t>
      </w:r>
      <w:proofErr w:type="spellStart"/>
      <w:r w:rsidRPr="00E54344">
        <w:rPr>
          <w:rFonts w:ascii="Arial" w:eastAsia="Arial" w:hAnsi="Arial" w:cs="Arial"/>
          <w:i/>
        </w:rPr>
        <w:t>Gaweseb</w:t>
      </w:r>
      <w:proofErr w:type="spellEnd"/>
      <w:r w:rsidRPr="00E54344">
        <w:rPr>
          <w:rFonts w:ascii="Arial" w:eastAsia="Arial" w:hAnsi="Arial" w:cs="Arial"/>
          <w:i/>
        </w:rPr>
        <w:t xml:space="preserve"> &amp; two others </w:t>
      </w:r>
      <w:r w:rsidRPr="00E54344">
        <w:rPr>
          <w:rFonts w:ascii="Arial" w:eastAsia="Arial" w:hAnsi="Arial" w:cs="Arial"/>
        </w:rPr>
        <w:t>under case number HC-MD-CIV-MOT-GEN-2018/00004, this court is now called upon to determine the relief sought by the parties in this matter.</w:t>
      </w:r>
    </w:p>
  </w:footnote>
  <w:footnote w:id="2">
    <w:p w:rsidR="00572BB5" w:rsidRPr="00E54344" w:rsidRDefault="00572BB5" w:rsidP="00E54344">
      <w:pPr>
        <w:pStyle w:val="FootnoteText"/>
        <w:jc w:val="both"/>
        <w:rPr>
          <w:rFonts w:ascii="Arial" w:hAnsi="Arial" w:cs="Arial"/>
          <w:lang w:val="en-US"/>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lang w:val="en-US"/>
        </w:rPr>
        <w:t>Under official gazette no. 2992 of 28 April 1969 (GN 57 of 1969).</w:t>
      </w:r>
      <w:proofErr w:type="gramEnd"/>
    </w:p>
  </w:footnote>
  <w:footnote w:id="3">
    <w:p w:rsidR="00572BB5" w:rsidRPr="00E54344" w:rsidRDefault="00572BB5"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rPr>
        <w:t>2004 (6) SA 222 (SCA)</w:t>
      </w:r>
      <w:r w:rsidR="00171F03">
        <w:rPr>
          <w:rFonts w:ascii="Arial" w:hAnsi="Arial" w:cs="Arial"/>
        </w:rPr>
        <w:t>.</w:t>
      </w:r>
      <w:proofErr w:type="gramEnd"/>
    </w:p>
  </w:footnote>
  <w:footnote w:id="4">
    <w:p w:rsidR="00572BB5" w:rsidRPr="00171F03" w:rsidRDefault="00572BB5" w:rsidP="00107D45">
      <w:pPr>
        <w:jc w:val="both"/>
        <w:rPr>
          <w:rFonts w:ascii="Arial" w:eastAsia="Calibri" w:hAnsi="Arial" w:cs="Arial"/>
          <w:sz w:val="20"/>
          <w:szCs w:val="20"/>
        </w:rPr>
      </w:pPr>
      <w:r w:rsidRPr="00E54344">
        <w:rPr>
          <w:rStyle w:val="FootnoteReference"/>
          <w:rFonts w:ascii="Arial" w:hAnsi="Arial" w:cs="Arial"/>
          <w:sz w:val="20"/>
          <w:szCs w:val="20"/>
        </w:rPr>
        <w:footnoteRef/>
      </w:r>
      <w:r w:rsidRPr="00E54344">
        <w:rPr>
          <w:rFonts w:ascii="Arial" w:hAnsi="Arial" w:cs="Arial"/>
          <w:sz w:val="20"/>
          <w:szCs w:val="20"/>
        </w:rPr>
        <w:t xml:space="preserve"> </w:t>
      </w:r>
      <w:r w:rsidRPr="00E54344">
        <w:rPr>
          <w:rFonts w:ascii="Arial" w:hAnsi="Arial" w:cs="Arial"/>
          <w:sz w:val="20"/>
          <w:szCs w:val="20"/>
          <w:lang w:val="af-ZA"/>
        </w:rPr>
        <w:t xml:space="preserve">Oudekraal Principle supra as refered to and applied  in </w:t>
      </w:r>
      <w:proofErr w:type="spellStart"/>
      <w:r w:rsidRPr="00E54344">
        <w:rPr>
          <w:rFonts w:ascii="Arial" w:eastAsia="Calibri" w:hAnsi="Arial" w:cs="Arial"/>
          <w:i/>
          <w:sz w:val="20"/>
          <w:szCs w:val="20"/>
        </w:rPr>
        <w:t>Fernandes</w:t>
      </w:r>
      <w:proofErr w:type="spellEnd"/>
      <w:r w:rsidRPr="00E54344">
        <w:rPr>
          <w:rFonts w:ascii="Arial" w:eastAsia="Calibri" w:hAnsi="Arial" w:cs="Arial"/>
          <w:i/>
          <w:sz w:val="20"/>
          <w:szCs w:val="20"/>
        </w:rPr>
        <w:t xml:space="preserve"> v </w:t>
      </w:r>
      <w:proofErr w:type="spellStart"/>
      <w:r w:rsidRPr="00E54344">
        <w:rPr>
          <w:rFonts w:ascii="Arial" w:eastAsia="Calibri" w:hAnsi="Arial" w:cs="Arial"/>
          <w:i/>
          <w:sz w:val="20"/>
          <w:szCs w:val="20"/>
        </w:rPr>
        <w:t>Baleia</w:t>
      </w:r>
      <w:proofErr w:type="spellEnd"/>
      <w:r w:rsidRPr="00E54344">
        <w:rPr>
          <w:rFonts w:ascii="Arial" w:eastAsia="Calibri" w:hAnsi="Arial" w:cs="Arial"/>
          <w:i/>
          <w:sz w:val="20"/>
          <w:szCs w:val="20"/>
        </w:rPr>
        <w:t xml:space="preserve"> Do Mar Industrial Safety Supplies CC </w:t>
      </w:r>
      <w:r w:rsidRPr="00E54344">
        <w:rPr>
          <w:rFonts w:ascii="Arial" w:eastAsia="Calibri" w:hAnsi="Arial" w:cs="Arial"/>
          <w:sz w:val="20"/>
          <w:szCs w:val="20"/>
        </w:rPr>
        <w:t>(</w:t>
      </w:r>
      <w:r w:rsidRPr="00E54344">
        <w:rPr>
          <w:rFonts w:ascii="Arial" w:hAnsi="Arial" w:cs="Arial"/>
          <w:sz w:val="20"/>
          <w:szCs w:val="20"/>
          <w:shd w:val="clear" w:color="auto" w:fill="FFFFFF"/>
        </w:rPr>
        <w:t>HC-MD-CIV-MOT-GEN-2017/00204</w:t>
      </w:r>
      <w:r w:rsidRPr="00E54344">
        <w:rPr>
          <w:rFonts w:ascii="Arial" w:eastAsia="Calibri" w:hAnsi="Arial" w:cs="Arial"/>
          <w:sz w:val="20"/>
          <w:szCs w:val="20"/>
        </w:rPr>
        <w:t>) [2018] NAHCMD 337 (17 October 2018) at [44]</w:t>
      </w:r>
      <w:r w:rsidR="00171F03">
        <w:rPr>
          <w:rFonts w:ascii="Arial" w:eastAsia="Calibri" w:hAnsi="Arial" w:cs="Arial"/>
          <w:sz w:val="20"/>
          <w:szCs w:val="20"/>
        </w:rPr>
        <w:t>.</w:t>
      </w:r>
    </w:p>
  </w:footnote>
  <w:footnote w:id="5">
    <w:p w:rsidR="00572BB5" w:rsidRPr="00E54344" w:rsidRDefault="00572BB5" w:rsidP="00107D45">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r w:rsidRPr="00E54344">
        <w:rPr>
          <w:rFonts w:ascii="Arial" w:eastAsiaTheme="minorHAnsi" w:hAnsi="Arial" w:cs="Arial"/>
          <w:lang w:val="en-US"/>
        </w:rPr>
        <w:t xml:space="preserve">Lawrence Baxter </w:t>
      </w:r>
      <w:r w:rsidRPr="00E54344">
        <w:rPr>
          <w:rFonts w:ascii="Arial" w:eastAsiaTheme="minorHAnsi" w:hAnsi="Arial" w:cs="Arial"/>
          <w:i/>
          <w:iCs/>
          <w:lang w:val="en-US"/>
        </w:rPr>
        <w:t xml:space="preserve">Administrative Law </w:t>
      </w:r>
      <w:r w:rsidRPr="00E54344">
        <w:rPr>
          <w:rFonts w:ascii="Arial" w:eastAsiaTheme="minorHAnsi" w:hAnsi="Arial" w:cs="Arial"/>
          <w:lang w:val="en-US"/>
        </w:rPr>
        <w:t xml:space="preserve">(1984) at 372-380 and </w:t>
      </w:r>
      <w:proofErr w:type="spellStart"/>
      <w:r w:rsidRPr="00E54344">
        <w:rPr>
          <w:rFonts w:ascii="Arial" w:eastAsiaTheme="minorHAnsi" w:hAnsi="Arial" w:cs="Arial"/>
          <w:lang w:val="en-US"/>
        </w:rPr>
        <w:t>Hoexter</w:t>
      </w:r>
      <w:proofErr w:type="spellEnd"/>
      <w:r w:rsidRPr="00E54344">
        <w:rPr>
          <w:rFonts w:ascii="Arial" w:eastAsiaTheme="minorHAnsi" w:hAnsi="Arial" w:cs="Arial"/>
          <w:lang w:val="en-US"/>
        </w:rPr>
        <w:t xml:space="preserve"> in </w:t>
      </w:r>
      <w:r w:rsidRPr="00E54344">
        <w:rPr>
          <w:rFonts w:ascii="Arial" w:eastAsiaTheme="minorHAnsi" w:hAnsi="Arial" w:cs="Arial"/>
          <w:i/>
          <w:lang w:val="en-US"/>
        </w:rPr>
        <w:t xml:space="preserve">Administrative Law in South Africa </w:t>
      </w:r>
      <w:r w:rsidRPr="00E54344">
        <w:rPr>
          <w:rFonts w:ascii="Arial" w:eastAsiaTheme="minorHAnsi" w:hAnsi="Arial" w:cs="Arial"/>
          <w:lang w:val="en-US"/>
        </w:rPr>
        <w:t>at 278-281.</w:t>
      </w:r>
    </w:p>
  </w:footnote>
  <w:footnote w:id="6">
    <w:p w:rsidR="000C1AA6" w:rsidRPr="00E54344" w:rsidRDefault="000C1AA6"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r w:rsidRPr="00E54344">
        <w:rPr>
          <w:rFonts w:ascii="Arial" w:hAnsi="Arial" w:cs="Arial"/>
          <w:lang w:val="af-ZA"/>
        </w:rPr>
        <w:t xml:space="preserve">Associated Institutions Pension Fund v Van Zyl 2005 (2) SA 302 (SCA) paragraph 48. </w:t>
      </w:r>
    </w:p>
  </w:footnote>
  <w:footnote w:id="7">
    <w:p w:rsidR="000C1AA6" w:rsidRPr="00E54344" w:rsidRDefault="000C1AA6"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rPr>
        <w:t>1996 NR 168 (SC).</w:t>
      </w:r>
      <w:proofErr w:type="gramEnd"/>
    </w:p>
  </w:footnote>
  <w:footnote w:id="8">
    <w:p w:rsidR="000C1AA6" w:rsidRPr="00E54344" w:rsidRDefault="000C1AA6"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rPr>
        <w:t>2004 NR 194 (SC).</w:t>
      </w:r>
      <w:proofErr w:type="gramEnd"/>
    </w:p>
  </w:footnote>
  <w:footnote w:id="9">
    <w:p w:rsidR="000C1AA6" w:rsidRPr="00E54344" w:rsidRDefault="000C1AA6" w:rsidP="00E54344">
      <w:pPr>
        <w:pStyle w:val="FootnoteText"/>
        <w:jc w:val="both"/>
        <w:rPr>
          <w:rFonts w:ascii="Arial" w:hAnsi="Arial" w:cs="Arial"/>
          <w:lang w:val="af-ZA"/>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rPr>
        <w:t>2013 (3) NR 770 (SC) in paras 21 and 22.</w:t>
      </w:r>
      <w:proofErr w:type="gramEnd"/>
    </w:p>
  </w:footnote>
  <w:footnote w:id="10">
    <w:p w:rsidR="000C1AA6" w:rsidRPr="00E54344" w:rsidRDefault="000C1AA6" w:rsidP="00E54344">
      <w:pPr>
        <w:pStyle w:val="FootnoteText"/>
        <w:jc w:val="both"/>
        <w:rPr>
          <w:rFonts w:ascii="Arial" w:hAnsi="Arial" w:cs="Arial"/>
        </w:rPr>
      </w:pPr>
      <w:r w:rsidRPr="00E54344">
        <w:rPr>
          <w:rStyle w:val="FootnoteReference"/>
          <w:rFonts w:ascii="Arial" w:hAnsi="Arial" w:cs="Arial"/>
        </w:rPr>
        <w:footnoteRef/>
      </w:r>
      <w:r w:rsidRPr="00E54344">
        <w:rPr>
          <w:rFonts w:ascii="Arial" w:hAnsi="Arial" w:cs="Arial"/>
        </w:rPr>
        <w:t xml:space="preserve"> Case No. A 29/2007 (</w:t>
      </w:r>
      <w:proofErr w:type="spellStart"/>
      <w:r w:rsidRPr="00E54344">
        <w:rPr>
          <w:rFonts w:ascii="Arial" w:hAnsi="Arial" w:cs="Arial"/>
        </w:rPr>
        <w:t>NmHC</w:t>
      </w:r>
      <w:proofErr w:type="spellEnd"/>
      <w:r w:rsidRPr="00E54344">
        <w:rPr>
          <w:rFonts w:ascii="Arial" w:hAnsi="Arial" w:cs="Arial"/>
        </w:rPr>
        <w:t>) (unreported) delivered on 20 February 2009 at paragraph 17</w:t>
      </w:r>
      <w:r w:rsidR="00E54344" w:rsidRPr="00E54344">
        <w:rPr>
          <w:rFonts w:ascii="Arial" w:hAnsi="Arial" w:cs="Arial"/>
        </w:rPr>
        <w:t>.</w:t>
      </w:r>
    </w:p>
  </w:footnote>
  <w:footnote w:id="11">
    <w:p w:rsidR="000C1AA6" w:rsidRPr="00E54344" w:rsidRDefault="000C1AA6" w:rsidP="00E54344">
      <w:pPr>
        <w:pStyle w:val="FootnoteText"/>
        <w:jc w:val="both"/>
        <w:rPr>
          <w:rFonts w:ascii="Arial" w:hAnsi="Arial" w:cs="Arial"/>
        </w:rPr>
      </w:pPr>
      <w:r w:rsidRPr="00E54344">
        <w:rPr>
          <w:rStyle w:val="FootnoteReference"/>
          <w:rFonts w:ascii="Arial" w:hAnsi="Arial" w:cs="Arial"/>
        </w:rPr>
        <w:footnoteRef/>
      </w:r>
      <w:r w:rsidRPr="00E54344">
        <w:rPr>
          <w:rFonts w:ascii="Arial" w:hAnsi="Arial" w:cs="Arial"/>
        </w:rPr>
        <w:t xml:space="preserve"> Regulation 10 of the Municipality of Windhoek Building Regulations, 1969 (as amended) published under Official Gazette No. 2992 of 28 April 1969 (Government Notice 57 of 1969: </w:t>
      </w:r>
    </w:p>
    <w:p w:rsidR="000C1AA6" w:rsidRPr="00E54344" w:rsidRDefault="000C1AA6" w:rsidP="00E54344">
      <w:pPr>
        <w:pStyle w:val="FootnoteText"/>
        <w:jc w:val="both"/>
        <w:rPr>
          <w:rFonts w:ascii="Arial" w:hAnsi="Arial" w:cs="Arial"/>
          <w:lang w:val="af-ZA"/>
        </w:rPr>
      </w:pPr>
      <w:proofErr w:type="gramStart"/>
      <w:r w:rsidRPr="00E54344">
        <w:rPr>
          <w:rFonts w:ascii="Arial" w:hAnsi="Arial" w:cs="Arial"/>
        </w:rPr>
        <w:t>‘ 10</w:t>
      </w:r>
      <w:proofErr w:type="gramEnd"/>
      <w:r w:rsidRPr="00E54344">
        <w:rPr>
          <w:rFonts w:ascii="Arial" w:hAnsi="Arial" w:cs="Arial"/>
        </w:rPr>
        <w:t>. The erection of any building must be completed within twelve months after the commencement of building operations. If for any reasons a building cannot be completed within a period of twelve months authority for extension of the period shall be obtained from the Council before the twelve months elapsed.’</w:t>
      </w:r>
    </w:p>
  </w:footnote>
  <w:footnote w:id="12">
    <w:p w:rsidR="000C1AA6" w:rsidRPr="00E54344" w:rsidRDefault="000C1AA6" w:rsidP="00E54344">
      <w:pPr>
        <w:pStyle w:val="FootnoteText"/>
        <w:jc w:val="both"/>
        <w:rPr>
          <w:rFonts w:ascii="Arial" w:hAnsi="Arial" w:cs="Arial"/>
          <w:lang w:val="en-US"/>
        </w:rPr>
      </w:pPr>
      <w:r w:rsidRPr="00E54344">
        <w:rPr>
          <w:rStyle w:val="FootnoteReference"/>
          <w:rFonts w:ascii="Arial" w:hAnsi="Arial" w:cs="Arial"/>
        </w:rPr>
        <w:footnoteRef/>
      </w:r>
      <w:r w:rsidRPr="00E54344">
        <w:rPr>
          <w:rFonts w:ascii="Arial" w:hAnsi="Arial" w:cs="Arial"/>
        </w:rPr>
        <w:t xml:space="preserve"> </w:t>
      </w:r>
      <w:proofErr w:type="gramStart"/>
      <w:r w:rsidRPr="00E54344">
        <w:rPr>
          <w:rFonts w:ascii="Arial" w:hAnsi="Arial" w:cs="Arial"/>
          <w:lang w:val="en-US"/>
        </w:rPr>
        <w:t>Under official gazette no. 2992 of 28 April 1969 (GN 57 of 1969).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26003"/>
      <w:docPartObj>
        <w:docPartGallery w:val="Page Numbers (Top of Page)"/>
        <w:docPartUnique/>
      </w:docPartObj>
    </w:sdtPr>
    <w:sdtEndPr>
      <w:rPr>
        <w:noProof/>
      </w:rPr>
    </w:sdtEndPr>
    <w:sdtContent>
      <w:p w:rsidR="00572BB5" w:rsidRDefault="00572BB5">
        <w:pPr>
          <w:pStyle w:val="Header"/>
          <w:jc w:val="right"/>
        </w:pPr>
        <w:r>
          <w:fldChar w:fldCharType="begin"/>
        </w:r>
        <w:r>
          <w:instrText xml:space="preserve"> PAGE   \* MERGEFORMAT </w:instrText>
        </w:r>
        <w:r>
          <w:fldChar w:fldCharType="separate"/>
        </w:r>
        <w:r w:rsidR="005B7A85">
          <w:rPr>
            <w:noProof/>
          </w:rPr>
          <w:t>2</w:t>
        </w:r>
        <w:r>
          <w:rPr>
            <w:noProof/>
          </w:rPr>
          <w:fldChar w:fldCharType="end"/>
        </w:r>
      </w:p>
    </w:sdtContent>
  </w:sdt>
  <w:p w:rsidR="00572BB5" w:rsidRDefault="0057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A2E"/>
    <w:multiLevelType w:val="hybridMultilevel"/>
    <w:tmpl w:val="4F82C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E622E9"/>
    <w:multiLevelType w:val="hybridMultilevel"/>
    <w:tmpl w:val="3DFC5A60"/>
    <w:lvl w:ilvl="0" w:tplc="89EE10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D33CC"/>
    <w:multiLevelType w:val="hybridMultilevel"/>
    <w:tmpl w:val="4F82C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31713C"/>
    <w:multiLevelType w:val="hybridMultilevel"/>
    <w:tmpl w:val="F5DEE578"/>
    <w:lvl w:ilvl="0" w:tplc="20EC4EB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27"/>
    <w:rsid w:val="0002647E"/>
    <w:rsid w:val="00034C31"/>
    <w:rsid w:val="000431D1"/>
    <w:rsid w:val="000431FF"/>
    <w:rsid w:val="00046184"/>
    <w:rsid w:val="00070616"/>
    <w:rsid w:val="000B1A07"/>
    <w:rsid w:val="000B7156"/>
    <w:rsid w:val="000C1AA6"/>
    <w:rsid w:val="000F0798"/>
    <w:rsid w:val="00103DCD"/>
    <w:rsid w:val="00107D45"/>
    <w:rsid w:val="00121F75"/>
    <w:rsid w:val="00134476"/>
    <w:rsid w:val="001513CD"/>
    <w:rsid w:val="00171F03"/>
    <w:rsid w:val="00176E2B"/>
    <w:rsid w:val="00182985"/>
    <w:rsid w:val="001C631B"/>
    <w:rsid w:val="001D4DE1"/>
    <w:rsid w:val="001E0ADD"/>
    <w:rsid w:val="00202027"/>
    <w:rsid w:val="002066A0"/>
    <w:rsid w:val="00211549"/>
    <w:rsid w:val="00234713"/>
    <w:rsid w:val="002563CA"/>
    <w:rsid w:val="00257ED5"/>
    <w:rsid w:val="002742CE"/>
    <w:rsid w:val="002A4AA9"/>
    <w:rsid w:val="002B1949"/>
    <w:rsid w:val="002B6C72"/>
    <w:rsid w:val="002B6D51"/>
    <w:rsid w:val="002D7B05"/>
    <w:rsid w:val="002E2376"/>
    <w:rsid w:val="002E66BE"/>
    <w:rsid w:val="0030601C"/>
    <w:rsid w:val="0031070A"/>
    <w:rsid w:val="00312517"/>
    <w:rsid w:val="00321071"/>
    <w:rsid w:val="00331428"/>
    <w:rsid w:val="00352B79"/>
    <w:rsid w:val="00356205"/>
    <w:rsid w:val="00373A74"/>
    <w:rsid w:val="00373FBC"/>
    <w:rsid w:val="00374FAD"/>
    <w:rsid w:val="003946D4"/>
    <w:rsid w:val="00395535"/>
    <w:rsid w:val="003D02E8"/>
    <w:rsid w:val="003D1921"/>
    <w:rsid w:val="003D2C5D"/>
    <w:rsid w:val="003F3661"/>
    <w:rsid w:val="00415CFA"/>
    <w:rsid w:val="00426CE2"/>
    <w:rsid w:val="00441E36"/>
    <w:rsid w:val="00450004"/>
    <w:rsid w:val="0050132A"/>
    <w:rsid w:val="005106FD"/>
    <w:rsid w:val="00525192"/>
    <w:rsid w:val="005272C9"/>
    <w:rsid w:val="00536539"/>
    <w:rsid w:val="00572BB5"/>
    <w:rsid w:val="00575A18"/>
    <w:rsid w:val="00592C99"/>
    <w:rsid w:val="00594350"/>
    <w:rsid w:val="00594C2C"/>
    <w:rsid w:val="005A2A82"/>
    <w:rsid w:val="005B7A85"/>
    <w:rsid w:val="005C18E0"/>
    <w:rsid w:val="005F01BA"/>
    <w:rsid w:val="005F4D90"/>
    <w:rsid w:val="006009C7"/>
    <w:rsid w:val="006037A4"/>
    <w:rsid w:val="00612D61"/>
    <w:rsid w:val="00636216"/>
    <w:rsid w:val="006377C2"/>
    <w:rsid w:val="00645D4E"/>
    <w:rsid w:val="0065602C"/>
    <w:rsid w:val="00671B17"/>
    <w:rsid w:val="00695814"/>
    <w:rsid w:val="006A15F6"/>
    <w:rsid w:val="006D3CCA"/>
    <w:rsid w:val="006D4227"/>
    <w:rsid w:val="006E6049"/>
    <w:rsid w:val="006E72D6"/>
    <w:rsid w:val="00733349"/>
    <w:rsid w:val="0073466F"/>
    <w:rsid w:val="00740015"/>
    <w:rsid w:val="007518F0"/>
    <w:rsid w:val="00754A29"/>
    <w:rsid w:val="00761768"/>
    <w:rsid w:val="00765C97"/>
    <w:rsid w:val="00775B42"/>
    <w:rsid w:val="00787B9A"/>
    <w:rsid w:val="00795D3F"/>
    <w:rsid w:val="007B4701"/>
    <w:rsid w:val="007B5AA7"/>
    <w:rsid w:val="007C1028"/>
    <w:rsid w:val="007C43A9"/>
    <w:rsid w:val="007E0389"/>
    <w:rsid w:val="007F7156"/>
    <w:rsid w:val="00800787"/>
    <w:rsid w:val="00803A7E"/>
    <w:rsid w:val="00807795"/>
    <w:rsid w:val="00822240"/>
    <w:rsid w:val="00856EE5"/>
    <w:rsid w:val="008678CF"/>
    <w:rsid w:val="008B5976"/>
    <w:rsid w:val="008D5B44"/>
    <w:rsid w:val="008D6C31"/>
    <w:rsid w:val="008E754C"/>
    <w:rsid w:val="0097516C"/>
    <w:rsid w:val="00977396"/>
    <w:rsid w:val="00986095"/>
    <w:rsid w:val="00994855"/>
    <w:rsid w:val="009A2EA6"/>
    <w:rsid w:val="009A45CF"/>
    <w:rsid w:val="009A73CB"/>
    <w:rsid w:val="009B5A3C"/>
    <w:rsid w:val="009E24A1"/>
    <w:rsid w:val="009F4A12"/>
    <w:rsid w:val="00A01CDA"/>
    <w:rsid w:val="00A025FF"/>
    <w:rsid w:val="00A12402"/>
    <w:rsid w:val="00A175F0"/>
    <w:rsid w:val="00A3536E"/>
    <w:rsid w:val="00A4035D"/>
    <w:rsid w:val="00A449F2"/>
    <w:rsid w:val="00A63550"/>
    <w:rsid w:val="00A64B69"/>
    <w:rsid w:val="00A64D83"/>
    <w:rsid w:val="00A877FA"/>
    <w:rsid w:val="00A93FF5"/>
    <w:rsid w:val="00AA3B27"/>
    <w:rsid w:val="00AB2889"/>
    <w:rsid w:val="00AB390B"/>
    <w:rsid w:val="00B0764F"/>
    <w:rsid w:val="00B16DFB"/>
    <w:rsid w:val="00B16F6B"/>
    <w:rsid w:val="00B27786"/>
    <w:rsid w:val="00B353DB"/>
    <w:rsid w:val="00B37FBB"/>
    <w:rsid w:val="00B455C3"/>
    <w:rsid w:val="00B53282"/>
    <w:rsid w:val="00B564D8"/>
    <w:rsid w:val="00B63EA2"/>
    <w:rsid w:val="00B66F38"/>
    <w:rsid w:val="00B93DA9"/>
    <w:rsid w:val="00BC0C76"/>
    <w:rsid w:val="00BC4934"/>
    <w:rsid w:val="00BC582A"/>
    <w:rsid w:val="00BE1242"/>
    <w:rsid w:val="00BE741E"/>
    <w:rsid w:val="00C04B08"/>
    <w:rsid w:val="00C050C2"/>
    <w:rsid w:val="00C434B7"/>
    <w:rsid w:val="00C53D64"/>
    <w:rsid w:val="00CA6E79"/>
    <w:rsid w:val="00CB5CC9"/>
    <w:rsid w:val="00CD7E40"/>
    <w:rsid w:val="00CF3ABE"/>
    <w:rsid w:val="00D057BC"/>
    <w:rsid w:val="00D256DA"/>
    <w:rsid w:val="00D60775"/>
    <w:rsid w:val="00D8607D"/>
    <w:rsid w:val="00DD429F"/>
    <w:rsid w:val="00DF7083"/>
    <w:rsid w:val="00E10B13"/>
    <w:rsid w:val="00E222CA"/>
    <w:rsid w:val="00E24A27"/>
    <w:rsid w:val="00E40B02"/>
    <w:rsid w:val="00E44EDF"/>
    <w:rsid w:val="00E45C40"/>
    <w:rsid w:val="00E47F23"/>
    <w:rsid w:val="00E54344"/>
    <w:rsid w:val="00E5640A"/>
    <w:rsid w:val="00E623F0"/>
    <w:rsid w:val="00E662F6"/>
    <w:rsid w:val="00E757F7"/>
    <w:rsid w:val="00E83B8C"/>
    <w:rsid w:val="00EA4D6C"/>
    <w:rsid w:val="00EA5A6C"/>
    <w:rsid w:val="00EB2DF6"/>
    <w:rsid w:val="00EE3C60"/>
    <w:rsid w:val="00EE5B43"/>
    <w:rsid w:val="00F028F9"/>
    <w:rsid w:val="00F33A72"/>
    <w:rsid w:val="00F6501B"/>
    <w:rsid w:val="00F702BC"/>
    <w:rsid w:val="00F87A7C"/>
    <w:rsid w:val="00F92FE4"/>
    <w:rsid w:val="00FD5AAF"/>
    <w:rsid w:val="00FE0AA0"/>
    <w:rsid w:val="00FE5D9D"/>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0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02027"/>
    <w:rPr>
      <w:sz w:val="20"/>
      <w:szCs w:val="20"/>
    </w:rPr>
  </w:style>
  <w:style w:type="character" w:customStyle="1" w:styleId="FootnoteTextChar">
    <w:name w:val="Footnote Text Char"/>
    <w:basedOn w:val="DefaultParagraphFont"/>
    <w:link w:val="FootnoteText"/>
    <w:uiPriority w:val="99"/>
    <w:rsid w:val="0020202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202027"/>
    <w:rPr>
      <w:vertAlign w:val="superscript"/>
    </w:rPr>
  </w:style>
  <w:style w:type="paragraph" w:customStyle="1" w:styleId="western">
    <w:name w:val="western"/>
    <w:basedOn w:val="Normal"/>
    <w:rsid w:val="00202027"/>
    <w:pPr>
      <w:spacing w:before="100" w:beforeAutospacing="1" w:after="100" w:afterAutospacing="1"/>
    </w:pPr>
    <w:rPr>
      <w:lang w:val="en-US"/>
    </w:rPr>
  </w:style>
  <w:style w:type="paragraph" w:styleId="Header">
    <w:name w:val="header"/>
    <w:basedOn w:val="Normal"/>
    <w:link w:val="HeaderChar"/>
    <w:uiPriority w:val="99"/>
    <w:unhideWhenUsed/>
    <w:rsid w:val="00202027"/>
    <w:pPr>
      <w:tabs>
        <w:tab w:val="center" w:pos="4513"/>
        <w:tab w:val="right" w:pos="9026"/>
      </w:tabs>
    </w:pPr>
  </w:style>
  <w:style w:type="character" w:customStyle="1" w:styleId="HeaderChar">
    <w:name w:val="Header Char"/>
    <w:basedOn w:val="DefaultParagraphFont"/>
    <w:link w:val="Header"/>
    <w:uiPriority w:val="99"/>
    <w:rsid w:val="00202027"/>
    <w:rPr>
      <w:rFonts w:ascii="Times New Roman" w:eastAsia="Times New Roman" w:hAnsi="Times New Roman" w:cs="Times New Roman"/>
      <w:sz w:val="24"/>
      <w:szCs w:val="24"/>
      <w:lang w:val="en-GB"/>
    </w:rPr>
  </w:style>
  <w:style w:type="paragraph" w:customStyle="1" w:styleId="m-489396654851960010gmail-western">
    <w:name w:val="m_-489396654851960010gmail-western"/>
    <w:basedOn w:val="Normal"/>
    <w:rsid w:val="00202027"/>
    <w:pPr>
      <w:spacing w:before="100" w:beforeAutospacing="1" w:after="100" w:afterAutospacing="1"/>
    </w:pPr>
    <w:rPr>
      <w:lang w:val="en-US"/>
    </w:rPr>
  </w:style>
  <w:style w:type="paragraph" w:styleId="ListParagraph">
    <w:name w:val="List Paragraph"/>
    <w:basedOn w:val="Normal"/>
    <w:uiPriority w:val="34"/>
    <w:qFormat/>
    <w:rsid w:val="00B16DFB"/>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E47F23"/>
    <w:pPr>
      <w:spacing w:before="100" w:beforeAutospacing="1" w:after="100" w:afterAutospacing="1"/>
    </w:pPr>
    <w:rPr>
      <w:lang w:val="en-US"/>
    </w:rPr>
  </w:style>
  <w:style w:type="character" w:styleId="Hyperlink">
    <w:name w:val="Hyperlink"/>
    <w:basedOn w:val="DefaultParagraphFont"/>
    <w:uiPriority w:val="99"/>
    <w:semiHidden/>
    <w:unhideWhenUsed/>
    <w:rsid w:val="00E47F23"/>
    <w:rPr>
      <w:color w:val="0000FF"/>
      <w:u w:val="single"/>
    </w:rPr>
  </w:style>
  <w:style w:type="paragraph" w:customStyle="1" w:styleId="Default">
    <w:name w:val="Default"/>
    <w:rsid w:val="00A025F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33A72"/>
    <w:pPr>
      <w:tabs>
        <w:tab w:val="center" w:pos="4680"/>
        <w:tab w:val="right" w:pos="9360"/>
      </w:tabs>
    </w:pPr>
  </w:style>
  <w:style w:type="character" w:customStyle="1" w:styleId="FooterChar">
    <w:name w:val="Footer Char"/>
    <w:basedOn w:val="DefaultParagraphFont"/>
    <w:link w:val="Footer"/>
    <w:uiPriority w:val="99"/>
    <w:rsid w:val="00F33A7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34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1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0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02027"/>
    <w:rPr>
      <w:sz w:val="20"/>
      <w:szCs w:val="20"/>
    </w:rPr>
  </w:style>
  <w:style w:type="character" w:customStyle="1" w:styleId="FootnoteTextChar">
    <w:name w:val="Footnote Text Char"/>
    <w:basedOn w:val="DefaultParagraphFont"/>
    <w:link w:val="FootnoteText"/>
    <w:uiPriority w:val="99"/>
    <w:rsid w:val="0020202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202027"/>
    <w:rPr>
      <w:vertAlign w:val="superscript"/>
    </w:rPr>
  </w:style>
  <w:style w:type="paragraph" w:customStyle="1" w:styleId="western">
    <w:name w:val="western"/>
    <w:basedOn w:val="Normal"/>
    <w:rsid w:val="00202027"/>
    <w:pPr>
      <w:spacing w:before="100" w:beforeAutospacing="1" w:after="100" w:afterAutospacing="1"/>
    </w:pPr>
    <w:rPr>
      <w:lang w:val="en-US"/>
    </w:rPr>
  </w:style>
  <w:style w:type="paragraph" w:styleId="Header">
    <w:name w:val="header"/>
    <w:basedOn w:val="Normal"/>
    <w:link w:val="HeaderChar"/>
    <w:uiPriority w:val="99"/>
    <w:unhideWhenUsed/>
    <w:rsid w:val="00202027"/>
    <w:pPr>
      <w:tabs>
        <w:tab w:val="center" w:pos="4513"/>
        <w:tab w:val="right" w:pos="9026"/>
      </w:tabs>
    </w:pPr>
  </w:style>
  <w:style w:type="character" w:customStyle="1" w:styleId="HeaderChar">
    <w:name w:val="Header Char"/>
    <w:basedOn w:val="DefaultParagraphFont"/>
    <w:link w:val="Header"/>
    <w:uiPriority w:val="99"/>
    <w:rsid w:val="00202027"/>
    <w:rPr>
      <w:rFonts w:ascii="Times New Roman" w:eastAsia="Times New Roman" w:hAnsi="Times New Roman" w:cs="Times New Roman"/>
      <w:sz w:val="24"/>
      <w:szCs w:val="24"/>
      <w:lang w:val="en-GB"/>
    </w:rPr>
  </w:style>
  <w:style w:type="paragraph" w:customStyle="1" w:styleId="m-489396654851960010gmail-western">
    <w:name w:val="m_-489396654851960010gmail-western"/>
    <w:basedOn w:val="Normal"/>
    <w:rsid w:val="00202027"/>
    <w:pPr>
      <w:spacing w:before="100" w:beforeAutospacing="1" w:after="100" w:afterAutospacing="1"/>
    </w:pPr>
    <w:rPr>
      <w:lang w:val="en-US"/>
    </w:rPr>
  </w:style>
  <w:style w:type="paragraph" w:styleId="ListParagraph">
    <w:name w:val="List Paragraph"/>
    <w:basedOn w:val="Normal"/>
    <w:uiPriority w:val="34"/>
    <w:qFormat/>
    <w:rsid w:val="00B16DFB"/>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E47F23"/>
    <w:pPr>
      <w:spacing w:before="100" w:beforeAutospacing="1" w:after="100" w:afterAutospacing="1"/>
    </w:pPr>
    <w:rPr>
      <w:lang w:val="en-US"/>
    </w:rPr>
  </w:style>
  <w:style w:type="character" w:styleId="Hyperlink">
    <w:name w:val="Hyperlink"/>
    <w:basedOn w:val="DefaultParagraphFont"/>
    <w:uiPriority w:val="99"/>
    <w:semiHidden/>
    <w:unhideWhenUsed/>
    <w:rsid w:val="00E47F23"/>
    <w:rPr>
      <w:color w:val="0000FF"/>
      <w:u w:val="single"/>
    </w:rPr>
  </w:style>
  <w:style w:type="paragraph" w:customStyle="1" w:styleId="Default">
    <w:name w:val="Default"/>
    <w:rsid w:val="00A025F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33A72"/>
    <w:pPr>
      <w:tabs>
        <w:tab w:val="center" w:pos="4680"/>
        <w:tab w:val="right" w:pos="9360"/>
      </w:tabs>
    </w:pPr>
  </w:style>
  <w:style w:type="character" w:customStyle="1" w:styleId="FooterChar">
    <w:name w:val="Footer Char"/>
    <w:basedOn w:val="DefaultParagraphFont"/>
    <w:link w:val="Footer"/>
    <w:uiPriority w:val="99"/>
    <w:rsid w:val="00F33A7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34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2018-10-28T18:30:00+00:00</Judgment_x0020_Date>
    <Year xmlns="c1afb1bd-f2fb-40fd-9abb-aea55b4d7662">2018</Year>
  </documentManagement>
</p:properties>
</file>

<file path=customXml/itemProps1.xml><?xml version="1.0" encoding="utf-8"?>
<ds:datastoreItem xmlns:ds="http://schemas.openxmlformats.org/officeDocument/2006/customXml" ds:itemID="{74A411AE-A64F-4EAE-8D31-5D91F9746A04}"/>
</file>

<file path=customXml/itemProps2.xml><?xml version="1.0" encoding="utf-8"?>
<ds:datastoreItem xmlns:ds="http://schemas.openxmlformats.org/officeDocument/2006/customXml" ds:itemID="{762151F5-45A1-4BE7-BCAD-36CC96F56BF7}"/>
</file>

<file path=customXml/itemProps3.xml><?xml version="1.0" encoding="utf-8"?>
<ds:datastoreItem xmlns:ds="http://schemas.openxmlformats.org/officeDocument/2006/customXml" ds:itemID="{3C5C5292-6221-4AAD-86F1-BF0CB880050F}"/>
</file>

<file path=customXml/itemProps4.xml><?xml version="1.0" encoding="utf-8"?>
<ds:datastoreItem xmlns:ds="http://schemas.openxmlformats.org/officeDocument/2006/customXml" ds:itemID="{C3F8C78D-54C2-4A7D-A29E-E3F492A549C6}"/>
</file>

<file path=docProps/app.xml><?xml version="1.0" encoding="utf-8"?>
<Properties xmlns="http://schemas.openxmlformats.org/officeDocument/2006/extended-properties" xmlns:vt="http://schemas.openxmlformats.org/officeDocument/2006/docPropsVTypes">
  <Template>Normal</Template>
  <TotalTime>1</TotalTime>
  <Pages>28</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Gaweseb v Council of the Municipality of Windhoek </dc:title>
  <dc:creator>Priscilla Nande</dc:creator>
  <cp:lastModifiedBy>Nicole Januarie</cp:lastModifiedBy>
  <cp:revision>2</cp:revision>
  <cp:lastPrinted>2018-10-31T10:47:00Z</cp:lastPrinted>
  <dcterms:created xsi:type="dcterms:W3CDTF">2018-11-06T08:19:00Z</dcterms:created>
  <dcterms:modified xsi:type="dcterms:W3CDTF">2018-11-06T08:19:00Z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