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6ABF7" w14:textId="77777777" w:rsidR="00A35F74" w:rsidRPr="00A35F74" w:rsidRDefault="00A35F74" w:rsidP="00A35F74">
      <w:pPr>
        <w:spacing w:line="360" w:lineRule="auto"/>
        <w:jc w:val="both"/>
        <w:rPr>
          <w:rFonts w:ascii="Arial" w:hAnsi="Arial" w:cs="Arial"/>
          <w:b/>
          <w:noProof/>
          <w:lang w:val="en-ZA" w:eastAsia="en-ZA"/>
        </w:rPr>
      </w:pPr>
    </w:p>
    <w:p w14:paraId="4E3001AA" w14:textId="77777777" w:rsidR="00A35F74" w:rsidRPr="00A35F74" w:rsidRDefault="00A35F74" w:rsidP="00A35F74">
      <w:pPr>
        <w:jc w:val="center"/>
        <w:rPr>
          <w:rFonts w:ascii="Arial" w:hAnsi="Arial" w:cs="Arial"/>
          <w:b/>
        </w:rPr>
      </w:pPr>
      <w:r w:rsidRPr="00A35F74">
        <w:rPr>
          <w:rFonts w:ascii="Arial" w:hAnsi="Arial" w:cs="Arial"/>
          <w:noProof/>
          <w:lang w:val="en-ZA" w:eastAsia="en-ZA"/>
        </w:rPr>
        <mc:AlternateContent>
          <mc:Choice Requires="wps">
            <w:drawing>
              <wp:anchor distT="0" distB="0" distL="114300" distR="114300" simplePos="0" relativeHeight="251658240" behindDoc="0" locked="0" layoutInCell="1" allowOverlap="1" wp14:anchorId="290FA276" wp14:editId="57D84329">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2BD81FDE" w14:textId="77777777" w:rsidR="00A35F74" w:rsidRPr="001329E3" w:rsidRDefault="00A35F74" w:rsidP="00A35F74">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FA27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2BD81FDE" w14:textId="77777777" w:rsidR="00A35F74" w:rsidRPr="001329E3" w:rsidRDefault="00A35F74" w:rsidP="00A35F74">
                      <w:pPr>
                        <w:jc w:val="right"/>
                        <w:rPr>
                          <w:rFonts w:ascii="Calibri" w:hAnsi="Calibri" w:cs="Calibri"/>
                        </w:rPr>
                      </w:pPr>
                    </w:p>
                  </w:txbxContent>
                </v:textbox>
              </v:shape>
            </w:pict>
          </mc:Fallback>
        </mc:AlternateContent>
      </w:r>
      <w:r w:rsidRPr="00A35F74">
        <w:rPr>
          <w:rFonts w:ascii="Arial" w:hAnsi="Arial" w:cs="Arial"/>
          <w:b/>
        </w:rPr>
        <w:t>REPUBLIC OF NAMIBIA</w:t>
      </w:r>
    </w:p>
    <w:p w14:paraId="22BCB5FE" w14:textId="77777777" w:rsidR="00A35F74" w:rsidRPr="00A35F74" w:rsidRDefault="00A35F74" w:rsidP="00A35F74">
      <w:pPr>
        <w:jc w:val="center"/>
        <w:rPr>
          <w:rFonts w:ascii="Arial" w:hAnsi="Arial" w:cs="Arial"/>
          <w:b/>
          <w:noProof/>
          <w:lang w:val="en-ZA" w:eastAsia="en-ZA"/>
        </w:rPr>
      </w:pPr>
    </w:p>
    <w:p w14:paraId="3C9EA5F1" w14:textId="77777777" w:rsidR="00A35F74" w:rsidRPr="00A35F74" w:rsidRDefault="00A35F74" w:rsidP="00A35F74">
      <w:pPr>
        <w:jc w:val="center"/>
        <w:rPr>
          <w:rFonts w:ascii="Arial" w:hAnsi="Arial" w:cs="Arial"/>
          <w:b/>
        </w:rPr>
      </w:pPr>
      <w:r w:rsidRPr="00A35F74">
        <w:rPr>
          <w:rFonts w:ascii="Arial" w:hAnsi="Arial" w:cs="Arial"/>
          <w:b/>
          <w:noProof/>
          <w:lang w:val="en-ZA" w:eastAsia="en-ZA"/>
        </w:rPr>
        <w:drawing>
          <wp:inline distT="0" distB="0" distL="0" distR="0" wp14:anchorId="1E9561E0" wp14:editId="63D88A04">
            <wp:extent cx="1257300" cy="1314450"/>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314450"/>
                    </a:xfrm>
                    <a:prstGeom prst="rect">
                      <a:avLst/>
                    </a:prstGeom>
                    <a:noFill/>
                    <a:ln>
                      <a:noFill/>
                    </a:ln>
                  </pic:spPr>
                </pic:pic>
              </a:graphicData>
            </a:graphic>
          </wp:inline>
        </w:drawing>
      </w:r>
    </w:p>
    <w:p w14:paraId="2D50F222" w14:textId="77777777" w:rsidR="00A35F74" w:rsidRPr="00A35F74" w:rsidRDefault="00A35F74" w:rsidP="00A35F74">
      <w:pPr>
        <w:jc w:val="center"/>
        <w:rPr>
          <w:rFonts w:ascii="Arial" w:hAnsi="Arial" w:cs="Arial"/>
          <w:b/>
        </w:rPr>
      </w:pPr>
    </w:p>
    <w:p w14:paraId="1565C531" w14:textId="77777777" w:rsidR="00A35F74" w:rsidRPr="00A35F74" w:rsidRDefault="00A35F74" w:rsidP="00A35F74">
      <w:pPr>
        <w:jc w:val="center"/>
        <w:rPr>
          <w:rFonts w:ascii="Arial" w:hAnsi="Arial" w:cs="Arial"/>
          <w:b/>
        </w:rPr>
      </w:pPr>
      <w:r w:rsidRPr="00A35F74">
        <w:rPr>
          <w:rFonts w:ascii="Arial" w:hAnsi="Arial" w:cs="Arial"/>
          <w:b/>
        </w:rPr>
        <w:t>HIGH COURT OF NAMIBIA, MAIN DIVISION, WINDHOEK</w:t>
      </w:r>
    </w:p>
    <w:p w14:paraId="7C4A9D2C" w14:textId="77777777" w:rsidR="00A35F74" w:rsidRPr="00A35F74" w:rsidRDefault="00A35F74" w:rsidP="00A35F74">
      <w:pPr>
        <w:jc w:val="center"/>
        <w:rPr>
          <w:rFonts w:ascii="Arial" w:hAnsi="Arial" w:cs="Arial"/>
          <w:b/>
        </w:rPr>
      </w:pPr>
    </w:p>
    <w:p w14:paraId="557C9FE9" w14:textId="77777777" w:rsidR="00A35F74" w:rsidRPr="00A35F74" w:rsidRDefault="00A35F74" w:rsidP="00A35F74">
      <w:pPr>
        <w:spacing w:line="360" w:lineRule="auto"/>
        <w:jc w:val="center"/>
        <w:rPr>
          <w:rFonts w:ascii="Arial" w:hAnsi="Arial" w:cs="Arial"/>
          <w:b/>
        </w:rPr>
      </w:pPr>
      <w:r w:rsidRPr="00A35F74">
        <w:rPr>
          <w:rFonts w:ascii="Arial" w:hAnsi="Arial" w:cs="Arial"/>
          <w:b/>
        </w:rPr>
        <w:t>REASONS</w:t>
      </w:r>
    </w:p>
    <w:p w14:paraId="2E0A4E64" w14:textId="77777777" w:rsidR="00A35F74" w:rsidRPr="00A35F74" w:rsidRDefault="00A35F74" w:rsidP="00A35F74">
      <w:pPr>
        <w:spacing w:line="360" w:lineRule="auto"/>
        <w:jc w:val="both"/>
        <w:rPr>
          <w:rFonts w:ascii="Arial" w:hAnsi="Arial" w:cs="Arial"/>
        </w:rPr>
      </w:pPr>
    </w:p>
    <w:p w14:paraId="56FDF448" w14:textId="77777777" w:rsidR="00AD3CB0" w:rsidRPr="00AD3CB0" w:rsidRDefault="00AD3CB0" w:rsidP="00AD3CB0">
      <w:pPr>
        <w:tabs>
          <w:tab w:val="right" w:pos="8222"/>
        </w:tabs>
        <w:rPr>
          <w:rFonts w:ascii="Arial" w:eastAsia="Times New Roman" w:hAnsi="Arial" w:cs="Arial"/>
          <w:color w:val="000000"/>
          <w:lang w:eastAsia="en-ZA"/>
        </w:rPr>
      </w:pPr>
      <w:r>
        <w:rPr>
          <w:rFonts w:ascii="Arial" w:hAnsi="Arial" w:cs="Arial"/>
        </w:rPr>
        <w:tab/>
      </w:r>
      <w:r w:rsidRPr="00841329">
        <w:rPr>
          <w:rFonts w:ascii="Arial" w:eastAsia="Times New Roman" w:hAnsi="Arial" w:cs="Arial"/>
          <w:color w:val="000000"/>
          <w:lang w:eastAsia="en-ZA"/>
        </w:rPr>
        <w:t>HC-MD-CIV-MOT-GEN-2018/00352</w:t>
      </w:r>
    </w:p>
    <w:p w14:paraId="5C6E1756" w14:textId="59C5B165" w:rsidR="00A35F74" w:rsidRPr="00A35F74" w:rsidRDefault="00A35F74" w:rsidP="00AD3CB0">
      <w:pPr>
        <w:tabs>
          <w:tab w:val="right" w:pos="8222"/>
        </w:tabs>
        <w:spacing w:line="360" w:lineRule="auto"/>
        <w:jc w:val="both"/>
        <w:rPr>
          <w:rFonts w:ascii="Arial" w:hAnsi="Arial" w:cs="Arial"/>
        </w:rPr>
      </w:pPr>
    </w:p>
    <w:p w14:paraId="4839B41C" w14:textId="77777777" w:rsidR="00A35F74" w:rsidRPr="00A35F74" w:rsidRDefault="00A35F74" w:rsidP="00A35F74">
      <w:pPr>
        <w:spacing w:line="360" w:lineRule="auto"/>
        <w:jc w:val="both"/>
        <w:rPr>
          <w:rFonts w:ascii="Arial" w:hAnsi="Arial" w:cs="Arial"/>
        </w:rPr>
      </w:pPr>
      <w:r w:rsidRPr="00A35F74">
        <w:rPr>
          <w:rFonts w:ascii="Arial" w:hAnsi="Arial" w:cs="Arial"/>
        </w:rPr>
        <w:t>In the matter between:</w:t>
      </w:r>
    </w:p>
    <w:p w14:paraId="0BE6C047" w14:textId="77777777" w:rsidR="00AD3CB0" w:rsidRDefault="00A35F74" w:rsidP="00AD3CB0">
      <w:pPr>
        <w:spacing w:line="360" w:lineRule="auto"/>
        <w:jc w:val="both"/>
        <w:rPr>
          <w:rFonts w:ascii="Arial" w:hAnsi="Arial" w:cs="Arial"/>
          <w:b/>
        </w:rPr>
      </w:pPr>
      <w:r w:rsidRPr="00A35F74">
        <w:rPr>
          <w:rFonts w:ascii="Arial" w:hAnsi="Arial" w:cs="Arial"/>
          <w:b/>
        </w:rPr>
        <w:t xml:space="preserve">                                    </w:t>
      </w:r>
    </w:p>
    <w:p w14:paraId="111C8D14" w14:textId="5B7C6441" w:rsidR="00A35F74" w:rsidRPr="00AD3CB0" w:rsidRDefault="00AD3CB0" w:rsidP="00AD3CB0">
      <w:pPr>
        <w:tabs>
          <w:tab w:val="right" w:pos="8222"/>
        </w:tabs>
        <w:spacing w:line="360" w:lineRule="auto"/>
        <w:jc w:val="both"/>
        <w:rPr>
          <w:rFonts w:ascii="Arial" w:hAnsi="Arial" w:cs="Arial"/>
        </w:rPr>
      </w:pPr>
      <w:r w:rsidRPr="00AD3CB0">
        <w:rPr>
          <w:rFonts w:ascii="Arial" w:eastAsia="Times New Roman" w:hAnsi="Arial" w:cs="Arial"/>
          <w:b/>
          <w:color w:val="000000"/>
          <w:lang w:eastAsia="en-ZA"/>
        </w:rPr>
        <w:t>VINCENZIO MAXIMILLIAN OLIVIE</w:t>
      </w:r>
      <w:r w:rsidR="00D81E90">
        <w:rPr>
          <w:rFonts w:ascii="Arial" w:eastAsia="Times New Roman" w:hAnsi="Arial" w:cs="Arial"/>
          <w:b/>
          <w:color w:val="000000"/>
          <w:lang w:eastAsia="en-ZA"/>
        </w:rPr>
        <w:t>R</w:t>
      </w:r>
      <w:r>
        <w:rPr>
          <w:rFonts w:ascii="SansSerif" w:eastAsia="Times New Roman" w:hAnsi="SansSerif" w:cs="Times New Roman"/>
          <w:color w:val="000000"/>
          <w:sz w:val="18"/>
          <w:szCs w:val="18"/>
          <w:lang w:eastAsia="en-ZA"/>
        </w:rPr>
        <w:tab/>
      </w:r>
      <w:r w:rsidR="00A35F74" w:rsidRPr="00A35F74">
        <w:rPr>
          <w:rFonts w:ascii="Arial" w:hAnsi="Arial" w:cs="Arial"/>
          <w:b/>
        </w:rPr>
        <w:t>PLAINTIFF</w:t>
      </w:r>
    </w:p>
    <w:p w14:paraId="7BDADD89" w14:textId="77777777" w:rsidR="00A35F74" w:rsidRPr="00A35F74" w:rsidRDefault="00A35F74" w:rsidP="00A35F74">
      <w:pPr>
        <w:spacing w:line="360" w:lineRule="auto"/>
        <w:jc w:val="both"/>
        <w:rPr>
          <w:rFonts w:ascii="Arial" w:hAnsi="Arial" w:cs="Arial"/>
        </w:rPr>
      </w:pPr>
    </w:p>
    <w:p w14:paraId="1671CCC7" w14:textId="77777777" w:rsidR="00A35F74" w:rsidRPr="00A35F74" w:rsidRDefault="00A35F74" w:rsidP="00A35F74">
      <w:pPr>
        <w:spacing w:line="360" w:lineRule="auto"/>
        <w:jc w:val="both"/>
        <w:rPr>
          <w:rFonts w:ascii="Arial" w:hAnsi="Arial" w:cs="Arial"/>
        </w:rPr>
      </w:pPr>
      <w:proofErr w:type="gramStart"/>
      <w:r w:rsidRPr="00A35F74">
        <w:rPr>
          <w:rFonts w:ascii="Arial" w:hAnsi="Arial" w:cs="Arial"/>
        </w:rPr>
        <w:t>and</w:t>
      </w:r>
      <w:proofErr w:type="gramEnd"/>
    </w:p>
    <w:p w14:paraId="23DC2B60" w14:textId="77777777" w:rsidR="00A35F74" w:rsidRPr="00A35F74" w:rsidRDefault="00A35F74" w:rsidP="00A35F74">
      <w:pPr>
        <w:spacing w:line="360" w:lineRule="auto"/>
        <w:jc w:val="both"/>
        <w:rPr>
          <w:rFonts w:ascii="Arial" w:hAnsi="Arial" w:cs="Arial"/>
          <w:b/>
        </w:rPr>
      </w:pPr>
    </w:p>
    <w:p w14:paraId="4A8A619A" w14:textId="017AFBC8" w:rsidR="00AD3CB0" w:rsidRDefault="00AD3CB0" w:rsidP="00AD3CB0">
      <w:pPr>
        <w:rPr>
          <w:rFonts w:ascii="Arial" w:eastAsia="Times New Roman" w:hAnsi="Arial" w:cs="Arial"/>
          <w:b/>
          <w:color w:val="000000"/>
          <w:lang w:eastAsia="en-ZA"/>
        </w:rPr>
      </w:pPr>
      <w:r w:rsidRPr="00841329">
        <w:rPr>
          <w:rFonts w:ascii="Arial" w:eastAsia="Times New Roman" w:hAnsi="Arial" w:cs="Arial"/>
          <w:b/>
          <w:color w:val="000000"/>
          <w:lang w:eastAsia="en-ZA"/>
        </w:rPr>
        <w:t xml:space="preserve">THE DEPUTY SHERIFF FOR THE DISTRICT OF </w:t>
      </w:r>
    </w:p>
    <w:p w14:paraId="5078B700" w14:textId="639B6028" w:rsidR="00A35F74" w:rsidRPr="00AD3CB0" w:rsidRDefault="00AD3CB0" w:rsidP="00AD3CB0">
      <w:pPr>
        <w:tabs>
          <w:tab w:val="right" w:pos="8222"/>
        </w:tabs>
        <w:rPr>
          <w:rFonts w:ascii="SansSerif" w:eastAsia="Times New Roman" w:hAnsi="SansSerif" w:cs="Times New Roman"/>
          <w:color w:val="000000"/>
          <w:sz w:val="18"/>
          <w:szCs w:val="18"/>
          <w:lang w:eastAsia="en-ZA"/>
        </w:rPr>
      </w:pPr>
      <w:r w:rsidRPr="00841329">
        <w:rPr>
          <w:rFonts w:ascii="Arial" w:eastAsia="Times New Roman" w:hAnsi="Arial" w:cs="Arial"/>
          <w:b/>
          <w:color w:val="000000"/>
          <w:lang w:eastAsia="en-ZA"/>
        </w:rPr>
        <w:t>WINDHOEK</w:t>
      </w:r>
      <w:r>
        <w:rPr>
          <w:rFonts w:ascii="Arial" w:eastAsia="Times New Roman" w:hAnsi="Arial" w:cs="Arial"/>
          <w:b/>
          <w:color w:val="000000"/>
          <w:lang w:eastAsia="en-ZA"/>
        </w:rPr>
        <w:tab/>
      </w:r>
      <w:r w:rsidR="00A35F74" w:rsidRPr="00A35F74">
        <w:rPr>
          <w:rFonts w:ascii="Arial" w:hAnsi="Arial" w:cs="Arial"/>
          <w:b/>
        </w:rPr>
        <w:t>DEFENDANT</w:t>
      </w:r>
    </w:p>
    <w:p w14:paraId="18001BCD" w14:textId="77777777" w:rsidR="00E651B8" w:rsidRDefault="00E651B8" w:rsidP="00E651B8">
      <w:pPr>
        <w:spacing w:line="360" w:lineRule="auto"/>
        <w:jc w:val="both"/>
        <w:rPr>
          <w:rFonts w:ascii="Arial" w:hAnsi="Arial" w:cs="Arial"/>
          <w:i/>
        </w:rPr>
      </w:pPr>
    </w:p>
    <w:p w14:paraId="57489EC7" w14:textId="294D01FB" w:rsidR="00E651B8" w:rsidRDefault="00E651B8" w:rsidP="00E651B8">
      <w:pPr>
        <w:spacing w:line="360" w:lineRule="auto"/>
        <w:jc w:val="both"/>
        <w:rPr>
          <w:rFonts w:ascii="Arial" w:hAnsi="Arial" w:cs="Arial"/>
          <w:i/>
        </w:rPr>
      </w:pPr>
      <w:r w:rsidRPr="00275E8B">
        <w:rPr>
          <w:rFonts w:ascii="Arial" w:hAnsi="Arial" w:cs="Arial"/>
          <w:b/>
          <w:i/>
        </w:rPr>
        <w:t>Neutral Citation:</w:t>
      </w:r>
      <w:r>
        <w:rPr>
          <w:rFonts w:ascii="Arial" w:hAnsi="Arial" w:cs="Arial"/>
          <w:i/>
        </w:rPr>
        <w:t xml:space="preserve"> </w:t>
      </w:r>
      <w:bookmarkStart w:id="0" w:name="_GoBack"/>
      <w:r>
        <w:rPr>
          <w:rFonts w:ascii="Arial" w:hAnsi="Arial" w:cs="Arial"/>
          <w:i/>
        </w:rPr>
        <w:t xml:space="preserve">Olivier </w:t>
      </w:r>
      <w:r w:rsidRPr="00417AF0">
        <w:rPr>
          <w:rFonts w:ascii="Arial" w:hAnsi="Arial" w:cs="Arial"/>
          <w:i/>
        </w:rPr>
        <w:t xml:space="preserve">v </w:t>
      </w:r>
      <w:r>
        <w:rPr>
          <w:rFonts w:ascii="Arial" w:hAnsi="Arial" w:cs="Arial"/>
          <w:i/>
        </w:rPr>
        <w:t xml:space="preserve">The Deputy Sheriff for the District of Windhoek </w:t>
      </w:r>
      <w:r w:rsidRPr="00275E8B">
        <w:rPr>
          <w:rFonts w:ascii="Arial" w:hAnsi="Arial" w:cs="Arial"/>
        </w:rPr>
        <w:t>(</w:t>
      </w:r>
      <w:r w:rsidRPr="00275E8B">
        <w:rPr>
          <w:rFonts w:ascii="Arial" w:eastAsia="Times New Roman" w:hAnsi="Arial" w:cs="Arial"/>
          <w:color w:val="000000"/>
          <w:lang w:eastAsia="en-ZA"/>
        </w:rPr>
        <w:t>HC-MD-CIV-MOT-GEN-2018/00352</w:t>
      </w:r>
      <w:r w:rsidRPr="00275E8B">
        <w:rPr>
          <w:rFonts w:ascii="Arial" w:hAnsi="Arial" w:cs="Arial"/>
        </w:rPr>
        <w:t>) [2018] NAHCMD 360 (8 November 2018)</w:t>
      </w:r>
      <w:bookmarkEnd w:id="0"/>
    </w:p>
    <w:p w14:paraId="42114C86" w14:textId="6D96B2E3" w:rsidR="00A35F74" w:rsidRPr="00A35F74" w:rsidRDefault="00A35F74" w:rsidP="00A35F74">
      <w:pPr>
        <w:tabs>
          <w:tab w:val="right" w:pos="8222"/>
        </w:tabs>
        <w:spacing w:line="360" w:lineRule="auto"/>
        <w:jc w:val="both"/>
        <w:rPr>
          <w:rFonts w:ascii="Arial" w:hAnsi="Arial" w:cs="Arial"/>
          <w:b/>
        </w:rPr>
      </w:pPr>
      <w:r w:rsidRPr="00A35F74">
        <w:rPr>
          <w:rFonts w:ascii="Arial" w:hAnsi="Arial" w:cs="Arial"/>
          <w:b/>
        </w:rPr>
        <w:tab/>
      </w:r>
    </w:p>
    <w:p w14:paraId="6FBCEA4B" w14:textId="103895C9" w:rsidR="00275E8B" w:rsidRDefault="00275E8B" w:rsidP="00A35F74">
      <w:pPr>
        <w:spacing w:line="360" w:lineRule="auto"/>
        <w:jc w:val="both"/>
        <w:rPr>
          <w:rFonts w:ascii="Arial" w:hAnsi="Arial" w:cs="Arial"/>
        </w:rPr>
      </w:pPr>
      <w:r w:rsidRPr="00275E8B">
        <w:rPr>
          <w:rFonts w:ascii="Arial" w:hAnsi="Arial" w:cs="Arial"/>
          <w:b/>
        </w:rPr>
        <w:t>Coram:</w:t>
      </w:r>
      <w:r>
        <w:rPr>
          <w:rFonts w:ascii="Arial" w:hAnsi="Arial" w:cs="Arial"/>
        </w:rPr>
        <w:tab/>
      </w:r>
      <w:r>
        <w:rPr>
          <w:rFonts w:ascii="Arial" w:hAnsi="Arial" w:cs="Arial"/>
        </w:rPr>
        <w:tab/>
      </w:r>
      <w:proofErr w:type="spellStart"/>
      <w:r>
        <w:rPr>
          <w:rFonts w:ascii="Arial" w:hAnsi="Arial" w:cs="Arial"/>
        </w:rPr>
        <w:t>Masuku</w:t>
      </w:r>
      <w:proofErr w:type="spellEnd"/>
      <w:r>
        <w:rPr>
          <w:rFonts w:ascii="Arial" w:hAnsi="Arial" w:cs="Arial"/>
        </w:rPr>
        <w:t>, J</w:t>
      </w:r>
    </w:p>
    <w:p w14:paraId="00C216B3" w14:textId="238F4ACC" w:rsidR="00A35F74" w:rsidRPr="00275E8B" w:rsidRDefault="00E651B8" w:rsidP="00A35F74">
      <w:pPr>
        <w:spacing w:line="360" w:lineRule="auto"/>
        <w:jc w:val="both"/>
        <w:rPr>
          <w:rFonts w:ascii="Arial" w:hAnsi="Arial" w:cs="Arial"/>
          <w:b/>
        </w:rPr>
      </w:pPr>
      <w:r w:rsidRPr="00275E8B">
        <w:rPr>
          <w:rFonts w:ascii="Arial" w:hAnsi="Arial" w:cs="Arial"/>
          <w:b/>
        </w:rPr>
        <w:t xml:space="preserve">Heard on: </w:t>
      </w:r>
      <w:r w:rsidRPr="00275E8B">
        <w:rPr>
          <w:rFonts w:ascii="Arial" w:hAnsi="Arial" w:cs="Arial"/>
          <w:b/>
        </w:rPr>
        <w:tab/>
      </w:r>
      <w:r w:rsidRPr="00275E8B">
        <w:rPr>
          <w:rFonts w:ascii="Arial" w:hAnsi="Arial" w:cs="Arial"/>
          <w:b/>
        </w:rPr>
        <w:tab/>
        <w:t>17 October 2018</w:t>
      </w:r>
    </w:p>
    <w:p w14:paraId="30ED763A" w14:textId="7D517D9A" w:rsidR="00A35F74" w:rsidRPr="00275E8B" w:rsidRDefault="00E651B8" w:rsidP="00A35F74">
      <w:pPr>
        <w:spacing w:line="360" w:lineRule="auto"/>
        <w:jc w:val="both"/>
        <w:rPr>
          <w:rFonts w:ascii="Arial" w:hAnsi="Arial" w:cs="Arial"/>
          <w:b/>
        </w:rPr>
      </w:pPr>
      <w:r w:rsidRPr="00275E8B">
        <w:rPr>
          <w:rFonts w:ascii="Arial" w:hAnsi="Arial" w:cs="Arial"/>
          <w:b/>
        </w:rPr>
        <w:t xml:space="preserve">Delivered on: </w:t>
      </w:r>
      <w:r w:rsidRPr="00275E8B">
        <w:rPr>
          <w:rFonts w:ascii="Arial" w:hAnsi="Arial" w:cs="Arial"/>
          <w:b/>
        </w:rPr>
        <w:tab/>
        <w:t>8 November 2018</w:t>
      </w:r>
    </w:p>
    <w:p w14:paraId="698BDF29" w14:textId="77777777" w:rsidR="00A35F74" w:rsidRPr="00A35F74" w:rsidRDefault="00A35F74" w:rsidP="00A35F74">
      <w:pPr>
        <w:pBdr>
          <w:bottom w:val="single" w:sz="6" w:space="1" w:color="auto"/>
        </w:pBdr>
        <w:spacing w:line="360" w:lineRule="auto"/>
        <w:jc w:val="both"/>
        <w:rPr>
          <w:rFonts w:ascii="Arial" w:hAnsi="Arial" w:cs="Arial"/>
          <w:b/>
        </w:rPr>
      </w:pPr>
    </w:p>
    <w:p w14:paraId="35FD242A" w14:textId="77777777" w:rsidR="00A35F74" w:rsidRPr="00A35F74" w:rsidRDefault="00A35F74" w:rsidP="00A35F74">
      <w:pPr>
        <w:jc w:val="both"/>
        <w:rPr>
          <w:rFonts w:ascii="Arial" w:hAnsi="Arial" w:cs="Arial"/>
          <w:b/>
        </w:rPr>
      </w:pPr>
    </w:p>
    <w:p w14:paraId="4B612F95" w14:textId="77777777" w:rsidR="00A35F74" w:rsidRPr="00A35F74" w:rsidRDefault="00A35F74" w:rsidP="00A35F74">
      <w:pPr>
        <w:jc w:val="center"/>
        <w:rPr>
          <w:rFonts w:ascii="Arial" w:hAnsi="Arial" w:cs="Arial"/>
          <w:b/>
        </w:rPr>
      </w:pPr>
      <w:r w:rsidRPr="00A35F74">
        <w:rPr>
          <w:rFonts w:ascii="Arial" w:hAnsi="Arial" w:cs="Arial"/>
          <w:b/>
        </w:rPr>
        <w:t>ORDER</w:t>
      </w:r>
    </w:p>
    <w:p w14:paraId="6A6B362D" w14:textId="77777777" w:rsidR="00A35F74" w:rsidRPr="00A35F74" w:rsidRDefault="00A35F74" w:rsidP="00A35F74">
      <w:pPr>
        <w:pBdr>
          <w:bottom w:val="single" w:sz="6" w:space="1" w:color="auto"/>
        </w:pBdr>
        <w:jc w:val="both"/>
        <w:rPr>
          <w:rFonts w:ascii="Arial" w:hAnsi="Arial" w:cs="Arial"/>
          <w:b/>
        </w:rPr>
      </w:pPr>
    </w:p>
    <w:p w14:paraId="4926A78B" w14:textId="77777777" w:rsidR="00EC767A" w:rsidRPr="00A35F74" w:rsidRDefault="00EC767A" w:rsidP="00A35F74">
      <w:pPr>
        <w:spacing w:line="360" w:lineRule="auto"/>
        <w:jc w:val="both"/>
        <w:rPr>
          <w:rFonts w:ascii="Arial" w:hAnsi="Arial" w:cs="Arial"/>
        </w:rPr>
      </w:pPr>
    </w:p>
    <w:p w14:paraId="6AF64B8C" w14:textId="3F7FAD64" w:rsidR="00EC767A" w:rsidRDefault="00EC767A" w:rsidP="00275E8B">
      <w:pPr>
        <w:pStyle w:val="ListParagraph"/>
        <w:numPr>
          <w:ilvl w:val="0"/>
          <w:numId w:val="1"/>
        </w:numPr>
        <w:spacing w:line="360" w:lineRule="auto"/>
        <w:ind w:hanging="720"/>
        <w:jc w:val="both"/>
        <w:rPr>
          <w:rFonts w:ascii="Arial" w:hAnsi="Arial" w:cs="Arial"/>
        </w:rPr>
      </w:pPr>
      <w:r w:rsidRPr="00A35F74">
        <w:rPr>
          <w:rFonts w:ascii="Arial" w:hAnsi="Arial" w:cs="Arial"/>
        </w:rPr>
        <w:t xml:space="preserve">The respondent’s plea of </w:t>
      </w:r>
      <w:proofErr w:type="spellStart"/>
      <w:r w:rsidRPr="00A35F74">
        <w:rPr>
          <w:rFonts w:ascii="Arial" w:hAnsi="Arial" w:cs="Arial"/>
          <w:i/>
        </w:rPr>
        <w:t>lis</w:t>
      </w:r>
      <w:proofErr w:type="spellEnd"/>
      <w:r w:rsidRPr="00A35F74">
        <w:rPr>
          <w:rFonts w:ascii="Arial" w:hAnsi="Arial" w:cs="Arial"/>
          <w:i/>
        </w:rPr>
        <w:t xml:space="preserve"> </w:t>
      </w:r>
      <w:proofErr w:type="spellStart"/>
      <w:r w:rsidRPr="00A35F74">
        <w:rPr>
          <w:rFonts w:ascii="Arial" w:hAnsi="Arial" w:cs="Arial"/>
          <w:i/>
        </w:rPr>
        <w:t>pendens</w:t>
      </w:r>
      <w:proofErr w:type="spellEnd"/>
      <w:r w:rsidRPr="00A35F74">
        <w:rPr>
          <w:rFonts w:ascii="Arial" w:hAnsi="Arial" w:cs="Arial"/>
          <w:i/>
        </w:rPr>
        <w:t xml:space="preserve"> </w:t>
      </w:r>
      <w:r w:rsidRPr="00A35F74">
        <w:rPr>
          <w:rFonts w:ascii="Arial" w:hAnsi="Arial" w:cs="Arial"/>
        </w:rPr>
        <w:t>is hereby upheld</w:t>
      </w:r>
      <w:r w:rsidR="00045466" w:rsidRPr="00A35F74">
        <w:rPr>
          <w:rFonts w:ascii="Arial" w:hAnsi="Arial" w:cs="Arial"/>
        </w:rPr>
        <w:t xml:space="preserve"> in respect of the present application</w:t>
      </w:r>
      <w:r w:rsidR="00275E8B">
        <w:rPr>
          <w:rFonts w:ascii="Arial" w:hAnsi="Arial" w:cs="Arial"/>
        </w:rPr>
        <w:t>.</w:t>
      </w:r>
    </w:p>
    <w:p w14:paraId="16010092" w14:textId="77777777" w:rsidR="00275E8B" w:rsidRPr="00A35F74" w:rsidRDefault="00275E8B" w:rsidP="00275E8B">
      <w:pPr>
        <w:pStyle w:val="ListParagraph"/>
        <w:spacing w:line="360" w:lineRule="auto"/>
        <w:ind w:hanging="720"/>
        <w:jc w:val="both"/>
        <w:rPr>
          <w:rFonts w:ascii="Arial" w:hAnsi="Arial" w:cs="Arial"/>
        </w:rPr>
      </w:pPr>
    </w:p>
    <w:p w14:paraId="05BD21B7" w14:textId="77777777" w:rsidR="00EC767A" w:rsidRDefault="00EC767A" w:rsidP="00275E8B">
      <w:pPr>
        <w:pStyle w:val="ListParagraph"/>
        <w:numPr>
          <w:ilvl w:val="0"/>
          <w:numId w:val="1"/>
        </w:numPr>
        <w:spacing w:line="360" w:lineRule="auto"/>
        <w:ind w:hanging="720"/>
        <w:jc w:val="both"/>
        <w:rPr>
          <w:rFonts w:ascii="Arial" w:hAnsi="Arial" w:cs="Arial"/>
        </w:rPr>
      </w:pPr>
      <w:r w:rsidRPr="00A35F74">
        <w:rPr>
          <w:rFonts w:ascii="Arial" w:hAnsi="Arial" w:cs="Arial"/>
        </w:rPr>
        <w:lastRenderedPageBreak/>
        <w:t>The applicant is directed to pursue its application under case number I 1784/2016 and is to provide steps he has taken to prosecute the said case within 14 days, failing which the respondent is granted leave to file an application, with papers duly amplified, for the dismissal of the said application.</w:t>
      </w:r>
    </w:p>
    <w:p w14:paraId="0C05F697" w14:textId="77777777" w:rsidR="00275E8B" w:rsidRPr="00A35F74" w:rsidRDefault="00275E8B" w:rsidP="00275E8B">
      <w:pPr>
        <w:pStyle w:val="ListParagraph"/>
        <w:spacing w:line="360" w:lineRule="auto"/>
        <w:ind w:hanging="720"/>
        <w:jc w:val="both"/>
        <w:rPr>
          <w:rFonts w:ascii="Arial" w:hAnsi="Arial" w:cs="Arial"/>
        </w:rPr>
      </w:pPr>
    </w:p>
    <w:p w14:paraId="2DD644B7" w14:textId="4175770A" w:rsidR="00EC767A" w:rsidRDefault="00EC767A" w:rsidP="00275E8B">
      <w:pPr>
        <w:pStyle w:val="ListParagraph"/>
        <w:numPr>
          <w:ilvl w:val="0"/>
          <w:numId w:val="1"/>
        </w:numPr>
        <w:spacing w:line="360" w:lineRule="auto"/>
        <w:ind w:hanging="720"/>
        <w:jc w:val="both"/>
        <w:rPr>
          <w:rFonts w:ascii="Arial" w:hAnsi="Arial" w:cs="Arial"/>
        </w:rPr>
      </w:pPr>
      <w:r w:rsidRPr="00A35F74">
        <w:rPr>
          <w:rFonts w:ascii="Arial" w:hAnsi="Arial" w:cs="Arial"/>
        </w:rPr>
        <w:t>The applicant is ordered to pay the costs of this application.</w:t>
      </w:r>
    </w:p>
    <w:p w14:paraId="202BB2B1" w14:textId="77777777" w:rsidR="00275E8B" w:rsidRPr="00275E8B" w:rsidRDefault="00275E8B" w:rsidP="00275E8B">
      <w:pPr>
        <w:spacing w:line="360" w:lineRule="auto"/>
        <w:ind w:hanging="720"/>
        <w:jc w:val="both"/>
        <w:rPr>
          <w:rFonts w:ascii="Arial" w:hAnsi="Arial" w:cs="Arial"/>
        </w:rPr>
      </w:pPr>
    </w:p>
    <w:p w14:paraId="264DAD67" w14:textId="546B32D5" w:rsidR="00A1366E" w:rsidRPr="00A35F74" w:rsidRDefault="00A1366E" w:rsidP="00275E8B">
      <w:pPr>
        <w:pStyle w:val="ListParagraph"/>
        <w:numPr>
          <w:ilvl w:val="0"/>
          <w:numId w:val="1"/>
        </w:numPr>
        <w:spacing w:line="360" w:lineRule="auto"/>
        <w:ind w:hanging="720"/>
        <w:jc w:val="both"/>
        <w:rPr>
          <w:rFonts w:ascii="Arial" w:hAnsi="Arial" w:cs="Arial"/>
        </w:rPr>
      </w:pPr>
      <w:r>
        <w:rPr>
          <w:rFonts w:ascii="Arial" w:hAnsi="Arial" w:cs="Arial"/>
        </w:rPr>
        <w:t>The matter is postponed to 6 December 2018 for a status hearing in relation to contents of paragraph 2 above.</w:t>
      </w:r>
    </w:p>
    <w:p w14:paraId="5332BA30" w14:textId="77777777" w:rsidR="00A35F74" w:rsidRPr="00A35F74" w:rsidRDefault="00A35F74" w:rsidP="00A35F74">
      <w:pPr>
        <w:spacing w:line="360" w:lineRule="auto"/>
        <w:jc w:val="both"/>
        <w:rPr>
          <w:rFonts w:ascii="Arial" w:hAnsi="Arial" w:cs="Arial"/>
        </w:rPr>
      </w:pPr>
    </w:p>
    <w:p w14:paraId="16E1EE3A" w14:textId="77777777" w:rsidR="00A35F74" w:rsidRPr="00A35F74" w:rsidRDefault="00A35F74" w:rsidP="00B8500E">
      <w:pPr>
        <w:pBdr>
          <w:top w:val="single" w:sz="4" w:space="1" w:color="auto"/>
        </w:pBdr>
        <w:jc w:val="both"/>
        <w:rPr>
          <w:rFonts w:ascii="Arial" w:hAnsi="Arial" w:cs="Arial"/>
          <w:b/>
        </w:rPr>
      </w:pPr>
    </w:p>
    <w:p w14:paraId="5C1D9E2D" w14:textId="1FAD4D19" w:rsidR="00A35F74" w:rsidRPr="00A35F74" w:rsidRDefault="00A35F74" w:rsidP="00B8500E">
      <w:pPr>
        <w:pBdr>
          <w:top w:val="single" w:sz="4" w:space="1" w:color="auto"/>
        </w:pBdr>
        <w:jc w:val="center"/>
        <w:rPr>
          <w:rFonts w:ascii="Arial" w:hAnsi="Arial" w:cs="Arial"/>
          <w:b/>
        </w:rPr>
      </w:pPr>
      <w:r w:rsidRPr="00A35F74">
        <w:rPr>
          <w:rFonts w:ascii="Arial" w:hAnsi="Arial" w:cs="Arial"/>
          <w:b/>
        </w:rPr>
        <w:t xml:space="preserve">REASONS FOR </w:t>
      </w:r>
      <w:r w:rsidR="00957725">
        <w:rPr>
          <w:rFonts w:ascii="Arial" w:hAnsi="Arial" w:cs="Arial"/>
          <w:b/>
        </w:rPr>
        <w:t>ORDER</w:t>
      </w:r>
      <w:r w:rsidRPr="00A35F74">
        <w:rPr>
          <w:rFonts w:ascii="Arial" w:hAnsi="Arial" w:cs="Arial"/>
          <w:b/>
        </w:rPr>
        <w:t xml:space="preserve"> IN TERMS OF PRACTICE DIRECTIVE 61</w:t>
      </w:r>
    </w:p>
    <w:p w14:paraId="7749FCE9" w14:textId="77777777" w:rsidR="00A35F74" w:rsidRPr="00A35F74" w:rsidRDefault="00A35F74" w:rsidP="00B8500E">
      <w:pPr>
        <w:pBdr>
          <w:bottom w:val="single" w:sz="6" w:space="1" w:color="auto"/>
        </w:pBdr>
        <w:jc w:val="both"/>
        <w:rPr>
          <w:rFonts w:ascii="Arial" w:hAnsi="Arial" w:cs="Arial"/>
        </w:rPr>
      </w:pPr>
    </w:p>
    <w:p w14:paraId="62B9887E" w14:textId="26010564" w:rsidR="00A35F74" w:rsidRPr="00275E8B" w:rsidRDefault="00275E8B" w:rsidP="00A35F74">
      <w:pPr>
        <w:spacing w:line="360" w:lineRule="auto"/>
        <w:jc w:val="both"/>
        <w:rPr>
          <w:rFonts w:ascii="Arial" w:hAnsi="Arial" w:cs="Arial"/>
        </w:rPr>
      </w:pPr>
      <w:r w:rsidRPr="00275E8B">
        <w:rPr>
          <w:rFonts w:ascii="Arial" w:hAnsi="Arial" w:cs="Arial"/>
        </w:rPr>
        <w:t>MASUKU</w:t>
      </w:r>
      <w:r w:rsidR="00A35F74" w:rsidRPr="00275E8B">
        <w:rPr>
          <w:rFonts w:ascii="Arial" w:hAnsi="Arial" w:cs="Arial"/>
        </w:rPr>
        <w:t xml:space="preserve"> J</w:t>
      </w:r>
      <w:r w:rsidRPr="00275E8B">
        <w:rPr>
          <w:rFonts w:ascii="Arial" w:hAnsi="Arial" w:cs="Arial"/>
        </w:rPr>
        <w:t>:</w:t>
      </w:r>
    </w:p>
    <w:p w14:paraId="4E7D33F6" w14:textId="77777777" w:rsidR="00EC767A" w:rsidRPr="00A35F74" w:rsidRDefault="00EC767A" w:rsidP="00A35F74">
      <w:pPr>
        <w:spacing w:line="360" w:lineRule="auto"/>
        <w:ind w:left="360"/>
        <w:jc w:val="both"/>
        <w:rPr>
          <w:rFonts w:ascii="Arial" w:hAnsi="Arial" w:cs="Arial"/>
        </w:rPr>
      </w:pPr>
    </w:p>
    <w:p w14:paraId="343F476C" w14:textId="1C64F5EE" w:rsidR="00EC767A" w:rsidRDefault="00EC767A" w:rsidP="00275E8B">
      <w:pPr>
        <w:pStyle w:val="ListParagraph"/>
        <w:numPr>
          <w:ilvl w:val="0"/>
          <w:numId w:val="2"/>
        </w:numPr>
        <w:spacing w:line="360" w:lineRule="auto"/>
        <w:ind w:left="0" w:firstLine="0"/>
        <w:jc w:val="both"/>
        <w:rPr>
          <w:rFonts w:ascii="Arial" w:hAnsi="Arial" w:cs="Arial"/>
        </w:rPr>
      </w:pPr>
      <w:r w:rsidRPr="00A35F74">
        <w:rPr>
          <w:rFonts w:ascii="Arial" w:hAnsi="Arial" w:cs="Arial"/>
        </w:rPr>
        <w:t xml:space="preserve">It is not in dispute that the applicant instituted an application on urgency, under Case No. I 1784/2016, </w:t>
      </w:r>
      <w:r w:rsidR="00045466" w:rsidRPr="00A35F74">
        <w:rPr>
          <w:rFonts w:ascii="Arial" w:hAnsi="Arial" w:cs="Arial"/>
        </w:rPr>
        <w:t xml:space="preserve">essentially </w:t>
      </w:r>
      <w:r w:rsidRPr="00A35F74">
        <w:rPr>
          <w:rFonts w:ascii="Arial" w:hAnsi="Arial" w:cs="Arial"/>
        </w:rPr>
        <w:t>seeking the same relief as in the present case</w:t>
      </w:r>
      <w:r w:rsidR="00957725">
        <w:rPr>
          <w:rFonts w:ascii="Arial" w:hAnsi="Arial" w:cs="Arial"/>
        </w:rPr>
        <w:t>, namely setting aside a sale in execution of the applicant’s property</w:t>
      </w:r>
      <w:r w:rsidRPr="00A35F74">
        <w:rPr>
          <w:rFonts w:ascii="Arial" w:hAnsi="Arial" w:cs="Arial"/>
        </w:rPr>
        <w:t xml:space="preserve">. The applicant, as the </w:t>
      </w:r>
      <w:r w:rsidRPr="00A35F74">
        <w:rPr>
          <w:rFonts w:ascii="Arial" w:hAnsi="Arial" w:cs="Arial"/>
          <w:i/>
        </w:rPr>
        <w:t>dominis litis,</w:t>
      </w:r>
      <w:r w:rsidRPr="00A35F74">
        <w:rPr>
          <w:rFonts w:ascii="Arial" w:hAnsi="Arial" w:cs="Arial"/>
        </w:rPr>
        <w:t xml:space="preserve"> did not</w:t>
      </w:r>
      <w:r w:rsidR="00045466" w:rsidRPr="00A35F74">
        <w:rPr>
          <w:rFonts w:ascii="Arial" w:hAnsi="Arial" w:cs="Arial"/>
        </w:rPr>
        <w:t>, however,</w:t>
      </w:r>
      <w:r w:rsidRPr="00A35F74">
        <w:rPr>
          <w:rFonts w:ascii="Arial" w:hAnsi="Arial" w:cs="Arial"/>
        </w:rPr>
        <w:t xml:space="preserve"> pursue</w:t>
      </w:r>
      <w:r w:rsidR="00045466" w:rsidRPr="00A35F74">
        <w:rPr>
          <w:rFonts w:ascii="Arial" w:hAnsi="Arial" w:cs="Arial"/>
        </w:rPr>
        <w:t xml:space="preserve"> this matter to bring it towards a hearing and thus finalisation</w:t>
      </w:r>
      <w:r w:rsidRPr="00A35F74">
        <w:rPr>
          <w:rFonts w:ascii="Arial" w:hAnsi="Arial" w:cs="Arial"/>
        </w:rPr>
        <w:t>.</w:t>
      </w:r>
    </w:p>
    <w:p w14:paraId="65D70C4B" w14:textId="77777777" w:rsidR="00275E8B" w:rsidRPr="00A35F74" w:rsidRDefault="00275E8B" w:rsidP="00275E8B">
      <w:pPr>
        <w:pStyle w:val="ListParagraph"/>
        <w:spacing w:line="360" w:lineRule="auto"/>
        <w:ind w:left="0"/>
        <w:jc w:val="both"/>
        <w:rPr>
          <w:rFonts w:ascii="Arial" w:hAnsi="Arial" w:cs="Arial"/>
        </w:rPr>
      </w:pPr>
    </w:p>
    <w:p w14:paraId="7AA3D904" w14:textId="016DC607" w:rsidR="00EC767A" w:rsidRDefault="00EC767A" w:rsidP="00275E8B">
      <w:pPr>
        <w:pStyle w:val="ListParagraph"/>
        <w:numPr>
          <w:ilvl w:val="0"/>
          <w:numId w:val="2"/>
        </w:numPr>
        <w:spacing w:line="360" w:lineRule="auto"/>
        <w:ind w:left="0" w:firstLine="0"/>
        <w:jc w:val="both"/>
        <w:rPr>
          <w:rFonts w:ascii="Arial" w:hAnsi="Arial" w:cs="Arial"/>
        </w:rPr>
      </w:pPr>
      <w:r w:rsidRPr="00A35F74">
        <w:rPr>
          <w:rFonts w:ascii="Arial" w:hAnsi="Arial" w:cs="Arial"/>
        </w:rPr>
        <w:t>He was</w:t>
      </w:r>
      <w:r w:rsidR="00957725">
        <w:rPr>
          <w:rFonts w:ascii="Arial" w:hAnsi="Arial" w:cs="Arial"/>
        </w:rPr>
        <w:t xml:space="preserve"> fully aware </w:t>
      </w:r>
      <w:r w:rsidRPr="00A35F74">
        <w:rPr>
          <w:rFonts w:ascii="Arial" w:hAnsi="Arial" w:cs="Arial"/>
        </w:rPr>
        <w:t xml:space="preserve">that his vehicle had been attached </w:t>
      </w:r>
      <w:r w:rsidR="00957725">
        <w:rPr>
          <w:rFonts w:ascii="Arial" w:hAnsi="Arial" w:cs="Arial"/>
        </w:rPr>
        <w:t xml:space="preserve">for sale </w:t>
      </w:r>
      <w:r w:rsidRPr="00A35F74">
        <w:rPr>
          <w:rFonts w:ascii="Arial" w:hAnsi="Arial" w:cs="Arial"/>
        </w:rPr>
        <w:t xml:space="preserve">in </w:t>
      </w:r>
      <w:r w:rsidR="005B5877">
        <w:rPr>
          <w:rFonts w:ascii="Arial" w:hAnsi="Arial" w:cs="Arial"/>
        </w:rPr>
        <w:t xml:space="preserve">satisfaction of </w:t>
      </w:r>
      <w:r w:rsidRPr="00A35F74">
        <w:rPr>
          <w:rFonts w:ascii="Arial" w:hAnsi="Arial" w:cs="Arial"/>
        </w:rPr>
        <w:t>an earlier judgment but did not seek to obtain an order setting the attachment aside. As a result, although not removed</w:t>
      </w:r>
      <w:r w:rsidR="00933E88">
        <w:rPr>
          <w:rFonts w:ascii="Arial" w:hAnsi="Arial" w:cs="Arial"/>
        </w:rPr>
        <w:t xml:space="preserve"> from his position</w:t>
      </w:r>
      <w:r w:rsidRPr="00A35F74">
        <w:rPr>
          <w:rFonts w:ascii="Arial" w:hAnsi="Arial" w:cs="Arial"/>
        </w:rPr>
        <w:t>, the vehicle remained under attachment.</w:t>
      </w:r>
    </w:p>
    <w:p w14:paraId="05FF9601" w14:textId="77777777" w:rsidR="00275E8B" w:rsidRPr="00275E8B" w:rsidRDefault="00275E8B" w:rsidP="00275E8B">
      <w:pPr>
        <w:spacing w:line="360" w:lineRule="auto"/>
        <w:ind w:hanging="720"/>
        <w:jc w:val="both"/>
        <w:rPr>
          <w:rFonts w:ascii="Arial" w:hAnsi="Arial" w:cs="Arial"/>
        </w:rPr>
      </w:pPr>
    </w:p>
    <w:p w14:paraId="62D07C21" w14:textId="30D512DF" w:rsidR="008F7271" w:rsidRPr="008F7271" w:rsidRDefault="005B5877" w:rsidP="00275E8B">
      <w:pPr>
        <w:pStyle w:val="ListParagraph"/>
        <w:numPr>
          <w:ilvl w:val="0"/>
          <w:numId w:val="2"/>
        </w:numPr>
        <w:spacing w:line="360" w:lineRule="auto"/>
        <w:ind w:left="0" w:firstLine="0"/>
        <w:jc w:val="both"/>
        <w:rPr>
          <w:rFonts w:ascii="Arial" w:hAnsi="Arial" w:cs="Arial"/>
        </w:rPr>
      </w:pPr>
      <w:r>
        <w:rPr>
          <w:rFonts w:ascii="Arial" w:hAnsi="Arial" w:cs="Arial"/>
        </w:rPr>
        <w:t>Although the matter was dealt with on urgent basis before the first respondent could file her papers, t</w:t>
      </w:r>
      <w:r w:rsidR="00EC767A" w:rsidRPr="00A35F74">
        <w:rPr>
          <w:rFonts w:ascii="Arial" w:hAnsi="Arial" w:cs="Arial"/>
        </w:rPr>
        <w:t xml:space="preserve">he urgency alleged by the applicant is of his own making in the sense that he did not apply for the setting aside of the attachment and seeks to use same as a basis for urgency. </w:t>
      </w:r>
      <w:r w:rsidR="00933E88">
        <w:rPr>
          <w:rFonts w:ascii="Arial" w:hAnsi="Arial" w:cs="Arial"/>
        </w:rPr>
        <w:t>T</w:t>
      </w:r>
      <w:r w:rsidR="00EC767A" w:rsidRPr="00A35F74">
        <w:rPr>
          <w:rFonts w:ascii="Arial" w:hAnsi="Arial" w:cs="Arial"/>
        </w:rPr>
        <w:t xml:space="preserve">he applicant is </w:t>
      </w:r>
      <w:r w:rsidR="00933E88">
        <w:rPr>
          <w:rFonts w:ascii="Arial" w:hAnsi="Arial" w:cs="Arial"/>
        </w:rPr>
        <w:t xml:space="preserve">in view of his </w:t>
      </w:r>
      <w:r>
        <w:rPr>
          <w:rFonts w:ascii="Arial" w:hAnsi="Arial" w:cs="Arial"/>
        </w:rPr>
        <w:t xml:space="preserve">tardiness, </w:t>
      </w:r>
      <w:r w:rsidR="00EC767A" w:rsidRPr="00A35F74">
        <w:rPr>
          <w:rFonts w:ascii="Arial" w:hAnsi="Arial" w:cs="Arial"/>
        </w:rPr>
        <w:t xml:space="preserve">hereby ordered to pay the costs, pending finalisation of the pending matter, which essentially raises the same issues between the parties in order to mark the court’s disapproval of the applicant’s conduct in </w:t>
      </w:r>
      <w:proofErr w:type="gramStart"/>
      <w:r w:rsidR="00EC767A" w:rsidRPr="00A35F74">
        <w:rPr>
          <w:rFonts w:ascii="Arial" w:hAnsi="Arial" w:cs="Arial"/>
        </w:rPr>
        <w:t>neglecting</w:t>
      </w:r>
      <w:proofErr w:type="gramEnd"/>
      <w:r w:rsidR="00EC767A" w:rsidRPr="00A35F74">
        <w:rPr>
          <w:rFonts w:ascii="Arial" w:hAnsi="Arial" w:cs="Arial"/>
        </w:rPr>
        <w:t xml:space="preserve"> </w:t>
      </w:r>
      <w:r w:rsidR="00480A56">
        <w:rPr>
          <w:rFonts w:ascii="Arial" w:hAnsi="Arial" w:cs="Arial"/>
        </w:rPr>
        <w:t xml:space="preserve">to </w:t>
      </w:r>
      <w:r w:rsidR="00EC767A" w:rsidRPr="00A35F74">
        <w:rPr>
          <w:rFonts w:ascii="Arial" w:hAnsi="Arial" w:cs="Arial"/>
        </w:rPr>
        <w:t xml:space="preserve">move the pending matter towards completion and not applying at </w:t>
      </w:r>
      <w:r w:rsidR="00EC767A" w:rsidRPr="00A35F74">
        <w:rPr>
          <w:rFonts w:ascii="Arial" w:hAnsi="Arial" w:cs="Arial"/>
        </w:rPr>
        <w:lastRenderedPageBreak/>
        <w:t>an earlier stage to have the attachment set aside when he was well aware it remains intact.</w:t>
      </w:r>
    </w:p>
    <w:p w14:paraId="5BAF3B96" w14:textId="77777777" w:rsidR="008F7271" w:rsidRDefault="008F7271" w:rsidP="008F7271">
      <w:pPr>
        <w:spacing w:line="360" w:lineRule="auto"/>
        <w:ind w:left="360"/>
        <w:jc w:val="both"/>
        <w:rPr>
          <w:rFonts w:ascii="Arial" w:hAnsi="Arial" w:cs="Arial"/>
        </w:rPr>
      </w:pPr>
    </w:p>
    <w:p w14:paraId="1879A3CD" w14:textId="77777777" w:rsidR="008F7271" w:rsidRPr="00194A27" w:rsidRDefault="008F7271" w:rsidP="008F7271">
      <w:pPr>
        <w:spacing w:line="360" w:lineRule="auto"/>
        <w:ind w:left="360"/>
        <w:jc w:val="right"/>
        <w:rPr>
          <w:rFonts w:ascii="Arial" w:hAnsi="Arial" w:cs="Arial"/>
        </w:rPr>
      </w:pPr>
      <w:r w:rsidRPr="00194A27">
        <w:rPr>
          <w:rFonts w:ascii="Arial" w:hAnsi="Arial" w:cs="Arial"/>
        </w:rPr>
        <w:t>___________</w:t>
      </w:r>
    </w:p>
    <w:p w14:paraId="0D8DA127" w14:textId="62C0C8EC" w:rsidR="008F7271" w:rsidRPr="00194A27" w:rsidRDefault="00275E8B" w:rsidP="008F7271">
      <w:pPr>
        <w:spacing w:line="360" w:lineRule="auto"/>
        <w:ind w:left="360"/>
        <w:jc w:val="right"/>
        <w:rPr>
          <w:rFonts w:ascii="Arial" w:hAnsi="Arial" w:cs="Arial"/>
        </w:rPr>
      </w:pPr>
      <w:r>
        <w:rPr>
          <w:rFonts w:ascii="Arial" w:hAnsi="Arial" w:cs="Arial"/>
        </w:rPr>
        <w:t>T S</w:t>
      </w:r>
      <w:r w:rsidR="008F7271" w:rsidRPr="00194A27">
        <w:rPr>
          <w:rFonts w:ascii="Arial" w:hAnsi="Arial" w:cs="Arial"/>
        </w:rPr>
        <w:t xml:space="preserve"> </w:t>
      </w:r>
      <w:proofErr w:type="spellStart"/>
      <w:r w:rsidR="008F7271" w:rsidRPr="00194A27">
        <w:rPr>
          <w:rFonts w:ascii="Arial" w:hAnsi="Arial" w:cs="Arial"/>
        </w:rPr>
        <w:t>Masuku</w:t>
      </w:r>
      <w:proofErr w:type="spellEnd"/>
    </w:p>
    <w:p w14:paraId="0D6C190E" w14:textId="77777777" w:rsidR="008F7271" w:rsidRDefault="008F7271" w:rsidP="008F7271">
      <w:pPr>
        <w:spacing w:line="360" w:lineRule="auto"/>
        <w:ind w:left="360"/>
        <w:jc w:val="right"/>
        <w:rPr>
          <w:rFonts w:ascii="Arial" w:hAnsi="Arial" w:cs="Arial"/>
        </w:rPr>
      </w:pPr>
      <w:r w:rsidRPr="00194A27">
        <w:rPr>
          <w:rFonts w:ascii="Arial" w:hAnsi="Arial" w:cs="Arial"/>
        </w:rPr>
        <w:t>Judge</w:t>
      </w:r>
    </w:p>
    <w:p w14:paraId="6C8DD6E3" w14:textId="6197392F" w:rsidR="00480A56" w:rsidRDefault="00480A56">
      <w:pPr>
        <w:rPr>
          <w:rFonts w:ascii="Arial" w:hAnsi="Arial" w:cs="Arial"/>
        </w:rPr>
      </w:pPr>
      <w:r>
        <w:rPr>
          <w:rFonts w:ascii="Arial" w:hAnsi="Arial" w:cs="Arial"/>
        </w:rPr>
        <w:br w:type="page"/>
      </w:r>
    </w:p>
    <w:p w14:paraId="338DBB1A" w14:textId="77777777" w:rsidR="00480A56" w:rsidRPr="00017CF3" w:rsidRDefault="00480A56" w:rsidP="00480A56">
      <w:pPr>
        <w:spacing w:line="360" w:lineRule="auto"/>
        <w:ind w:left="360"/>
        <w:jc w:val="both"/>
        <w:rPr>
          <w:rFonts w:ascii="Arial" w:hAnsi="Arial" w:cs="Arial"/>
        </w:rPr>
      </w:pPr>
      <w:r w:rsidRPr="00017CF3">
        <w:rPr>
          <w:rFonts w:ascii="Arial" w:hAnsi="Arial" w:cs="Arial"/>
        </w:rPr>
        <w:lastRenderedPageBreak/>
        <w:t>APPEARANCES</w:t>
      </w:r>
    </w:p>
    <w:p w14:paraId="5F4F9170" w14:textId="77777777" w:rsidR="00480A56" w:rsidRDefault="00480A56" w:rsidP="00480A56">
      <w:pPr>
        <w:spacing w:line="360" w:lineRule="auto"/>
        <w:ind w:left="360"/>
        <w:jc w:val="both"/>
        <w:rPr>
          <w:rFonts w:ascii="Arial" w:hAnsi="Arial" w:cs="Arial"/>
        </w:rPr>
      </w:pPr>
    </w:p>
    <w:p w14:paraId="0A8B557D" w14:textId="38E43B6E" w:rsidR="00480A56" w:rsidRPr="00194A27" w:rsidRDefault="00480A56" w:rsidP="00480A56">
      <w:pPr>
        <w:spacing w:line="360" w:lineRule="auto"/>
        <w:ind w:left="360"/>
        <w:jc w:val="both"/>
        <w:rPr>
          <w:rFonts w:ascii="Arial" w:hAnsi="Arial" w:cs="Arial"/>
        </w:rPr>
      </w:pPr>
      <w:r>
        <w:rPr>
          <w:rFonts w:ascii="Arial" w:hAnsi="Arial" w:cs="Arial"/>
        </w:rPr>
        <w:t>APPLICANT:</w:t>
      </w:r>
      <w:r w:rsidRPr="00194A27">
        <w:rPr>
          <w:rFonts w:ascii="Arial" w:hAnsi="Arial" w:cs="Arial"/>
        </w:rPr>
        <w:t xml:space="preserve">                      </w:t>
      </w:r>
      <w:r w:rsidR="00275E8B">
        <w:rPr>
          <w:rFonts w:ascii="Arial" w:hAnsi="Arial" w:cs="Arial"/>
        </w:rPr>
        <w:t xml:space="preserve">       A</w:t>
      </w:r>
      <w:r>
        <w:rPr>
          <w:rFonts w:ascii="Arial" w:hAnsi="Arial" w:cs="Arial"/>
        </w:rPr>
        <w:t xml:space="preserve"> </w:t>
      </w:r>
      <w:proofErr w:type="spellStart"/>
      <w:r>
        <w:rPr>
          <w:rFonts w:ascii="Arial" w:hAnsi="Arial" w:cs="Arial"/>
        </w:rPr>
        <w:t>Vaatz</w:t>
      </w:r>
      <w:proofErr w:type="spellEnd"/>
      <w:r>
        <w:rPr>
          <w:rFonts w:ascii="Arial" w:hAnsi="Arial" w:cs="Arial"/>
        </w:rPr>
        <w:t xml:space="preserve"> </w:t>
      </w:r>
    </w:p>
    <w:p w14:paraId="1E5B4579" w14:textId="4D6B2F8E" w:rsidR="00480A56" w:rsidRDefault="00480A56" w:rsidP="00480A56">
      <w:pPr>
        <w:spacing w:line="360" w:lineRule="auto"/>
        <w:ind w:left="360"/>
        <w:jc w:val="both"/>
        <w:rPr>
          <w:rFonts w:ascii="Arial" w:hAnsi="Arial" w:cs="Arial"/>
        </w:rPr>
      </w:pPr>
      <w:r w:rsidRPr="00194A27">
        <w:rPr>
          <w:rFonts w:ascii="Arial" w:hAnsi="Arial" w:cs="Arial"/>
        </w:rPr>
        <w:t xml:space="preserve">                     </w:t>
      </w:r>
      <w:r w:rsidR="00275E8B">
        <w:rPr>
          <w:rFonts w:ascii="Arial" w:hAnsi="Arial" w:cs="Arial"/>
        </w:rPr>
        <w:t xml:space="preserve">                            </w:t>
      </w:r>
      <w:proofErr w:type="gramStart"/>
      <w:r w:rsidR="00275E8B">
        <w:rPr>
          <w:rFonts w:ascii="Arial" w:hAnsi="Arial" w:cs="Arial"/>
        </w:rPr>
        <w:t>o</w:t>
      </w:r>
      <w:r>
        <w:rPr>
          <w:rFonts w:ascii="Arial" w:hAnsi="Arial" w:cs="Arial"/>
        </w:rPr>
        <w:t>f</w:t>
      </w:r>
      <w:proofErr w:type="gramEnd"/>
      <w:r>
        <w:rPr>
          <w:rFonts w:ascii="Arial" w:hAnsi="Arial" w:cs="Arial"/>
        </w:rPr>
        <w:t xml:space="preserve"> Andreas </w:t>
      </w:r>
      <w:proofErr w:type="spellStart"/>
      <w:r>
        <w:rPr>
          <w:rFonts w:ascii="Arial" w:hAnsi="Arial" w:cs="Arial"/>
        </w:rPr>
        <w:t>Vaatz</w:t>
      </w:r>
      <w:proofErr w:type="spellEnd"/>
      <w:r>
        <w:rPr>
          <w:rFonts w:ascii="Arial" w:hAnsi="Arial" w:cs="Arial"/>
        </w:rPr>
        <w:t xml:space="preserve"> &amp; Partners</w:t>
      </w:r>
      <w:r w:rsidR="00275E8B">
        <w:rPr>
          <w:rFonts w:ascii="Arial" w:hAnsi="Arial" w:cs="Arial"/>
        </w:rPr>
        <w:t>, Windhoek</w:t>
      </w:r>
    </w:p>
    <w:p w14:paraId="1011E3B8" w14:textId="77777777" w:rsidR="00480A56" w:rsidRDefault="00480A56" w:rsidP="00480A56">
      <w:pPr>
        <w:spacing w:line="360" w:lineRule="auto"/>
        <w:ind w:left="360"/>
        <w:jc w:val="both"/>
        <w:rPr>
          <w:rFonts w:ascii="Arial" w:hAnsi="Arial" w:cs="Arial"/>
        </w:rPr>
      </w:pPr>
    </w:p>
    <w:p w14:paraId="1959C44A" w14:textId="02FF0E61" w:rsidR="00480A56" w:rsidRDefault="00275E8B" w:rsidP="00480A56">
      <w:pPr>
        <w:spacing w:line="360" w:lineRule="auto"/>
        <w:ind w:left="360"/>
        <w:jc w:val="both"/>
        <w:rPr>
          <w:rFonts w:ascii="Arial" w:hAnsi="Arial" w:cs="Arial"/>
        </w:rPr>
      </w:pPr>
      <w:r>
        <w:rPr>
          <w:rFonts w:ascii="Arial" w:hAnsi="Arial" w:cs="Arial"/>
        </w:rPr>
        <w:t>RESPONDENT:</w:t>
      </w:r>
      <w:r>
        <w:rPr>
          <w:rFonts w:ascii="Arial" w:hAnsi="Arial" w:cs="Arial"/>
        </w:rPr>
        <w:tab/>
      </w:r>
      <w:r>
        <w:rPr>
          <w:rFonts w:ascii="Arial" w:hAnsi="Arial" w:cs="Arial"/>
        </w:rPr>
        <w:tab/>
      </w:r>
      <w:r>
        <w:rPr>
          <w:rFonts w:ascii="Arial" w:hAnsi="Arial" w:cs="Arial"/>
        </w:rPr>
        <w:tab/>
        <w:t>E</w:t>
      </w:r>
      <w:r w:rsidR="00480A56">
        <w:rPr>
          <w:rFonts w:ascii="Arial" w:hAnsi="Arial" w:cs="Arial"/>
        </w:rPr>
        <w:t xml:space="preserve"> </w:t>
      </w:r>
      <w:proofErr w:type="spellStart"/>
      <w:r w:rsidR="00480A56">
        <w:rPr>
          <w:rFonts w:ascii="Arial" w:hAnsi="Arial" w:cs="Arial"/>
        </w:rPr>
        <w:t>Angula</w:t>
      </w:r>
      <w:proofErr w:type="spellEnd"/>
    </w:p>
    <w:p w14:paraId="23CC1870" w14:textId="546EDCD5" w:rsidR="00480A56" w:rsidRDefault="00275E8B" w:rsidP="00480A56">
      <w:pPr>
        <w:spacing w:line="360" w:lineRule="auto"/>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o</w:t>
      </w:r>
      <w:r w:rsidR="00480A56">
        <w:rPr>
          <w:rFonts w:ascii="Arial" w:hAnsi="Arial" w:cs="Arial"/>
        </w:rPr>
        <w:t>f</w:t>
      </w:r>
      <w:proofErr w:type="gramEnd"/>
      <w:r w:rsidR="00480A56">
        <w:rPr>
          <w:rFonts w:ascii="Arial" w:hAnsi="Arial" w:cs="Arial"/>
        </w:rPr>
        <w:t xml:space="preserve"> </w:t>
      </w:r>
      <w:proofErr w:type="spellStart"/>
      <w:r w:rsidR="00480A56">
        <w:rPr>
          <w:rFonts w:ascii="Arial" w:hAnsi="Arial" w:cs="Arial"/>
        </w:rPr>
        <w:t>AngulaCo</w:t>
      </w:r>
      <w:proofErr w:type="spellEnd"/>
      <w:r w:rsidR="00480A56">
        <w:rPr>
          <w:rFonts w:ascii="Arial" w:hAnsi="Arial" w:cs="Arial"/>
        </w:rPr>
        <w:t>. Inc.</w:t>
      </w:r>
      <w:r>
        <w:rPr>
          <w:rFonts w:ascii="Arial" w:hAnsi="Arial" w:cs="Arial"/>
        </w:rPr>
        <w:t>, Windhoek</w:t>
      </w:r>
    </w:p>
    <w:p w14:paraId="0179AA7A" w14:textId="77777777" w:rsidR="008F7271" w:rsidRPr="008F7271" w:rsidRDefault="008F7271" w:rsidP="008F7271">
      <w:pPr>
        <w:spacing w:line="360" w:lineRule="auto"/>
        <w:ind w:left="360"/>
        <w:jc w:val="both"/>
        <w:rPr>
          <w:rFonts w:ascii="Arial" w:hAnsi="Arial" w:cs="Arial"/>
        </w:rPr>
      </w:pPr>
    </w:p>
    <w:sectPr w:rsidR="008F7271" w:rsidRPr="008F7271" w:rsidSect="00E651B8">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Serif">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2565C"/>
    <w:multiLevelType w:val="hybridMultilevel"/>
    <w:tmpl w:val="1BE4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F97336"/>
    <w:multiLevelType w:val="hybridMultilevel"/>
    <w:tmpl w:val="C63C7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A"/>
    <w:rsid w:val="00045466"/>
    <w:rsid w:val="00090F3B"/>
    <w:rsid w:val="00275E8B"/>
    <w:rsid w:val="00480A56"/>
    <w:rsid w:val="00580576"/>
    <w:rsid w:val="005B5877"/>
    <w:rsid w:val="006E486A"/>
    <w:rsid w:val="008F7271"/>
    <w:rsid w:val="00933E88"/>
    <w:rsid w:val="00957725"/>
    <w:rsid w:val="00A1366E"/>
    <w:rsid w:val="00A35F74"/>
    <w:rsid w:val="00AD3CB0"/>
    <w:rsid w:val="00B8500E"/>
    <w:rsid w:val="00D35FA8"/>
    <w:rsid w:val="00D81E90"/>
    <w:rsid w:val="00E651B8"/>
    <w:rsid w:val="00EC76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27D6F"/>
  <w14:defaultImageDpi w14:val="300"/>
  <w15:docId w15:val="{84CAB419-ED75-443C-8C0D-D9A4767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7A"/>
    <w:pPr>
      <w:ind w:left="720"/>
      <w:contextualSpacing/>
    </w:pPr>
  </w:style>
  <w:style w:type="paragraph" w:styleId="BalloonText">
    <w:name w:val="Balloon Text"/>
    <w:basedOn w:val="Normal"/>
    <w:link w:val="BalloonTextChar"/>
    <w:uiPriority w:val="99"/>
    <w:semiHidden/>
    <w:unhideWhenUsed/>
    <w:rsid w:val="00D81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2018-11-07T18:30:00+00:00</Judgment_x0020_Date>
    <Year xmlns="c1afb1bd-f2fb-40fd-9abb-aea55b4d7662">2018</Year>
  </documentManagement>
</p:properties>
</file>

<file path=customXml/itemProps1.xml><?xml version="1.0" encoding="utf-8"?>
<ds:datastoreItem xmlns:ds="http://schemas.openxmlformats.org/officeDocument/2006/customXml" ds:itemID="{73A22F1C-DE84-45F6-A827-3A8F8F538327}"/>
</file>

<file path=customXml/itemProps2.xml><?xml version="1.0" encoding="utf-8"?>
<ds:datastoreItem xmlns:ds="http://schemas.openxmlformats.org/officeDocument/2006/customXml" ds:itemID="{CB22B650-3269-4FAF-BCBC-41B9C99B99D4}"/>
</file>

<file path=customXml/itemProps3.xml><?xml version="1.0" encoding="utf-8"?>
<ds:datastoreItem xmlns:ds="http://schemas.openxmlformats.org/officeDocument/2006/customXml" ds:itemID="{DE77845B-767C-4BA8-B404-E5057E90A50F}"/>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Olivier v The Deputy Sheriff of Windhoek</dc:title>
  <dc:subject/>
  <dc:creator>Thomas Masuku</dc:creator>
  <cp:keywords/>
  <dc:description/>
  <cp:lastModifiedBy>Nicole Januarie</cp:lastModifiedBy>
  <cp:revision>2</cp:revision>
  <cp:lastPrinted>2018-11-09T07:42:00Z</cp:lastPrinted>
  <dcterms:created xsi:type="dcterms:W3CDTF">2018-11-13T13:26:00Z</dcterms:created>
  <dcterms:modified xsi:type="dcterms:W3CDTF">2018-11-13T13:26:00Z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