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14" w:rsidRPr="007613D3" w:rsidRDefault="00095E14" w:rsidP="00095E14">
      <w:pPr>
        <w:spacing w:after="0" w:line="360" w:lineRule="auto"/>
        <w:jc w:val="center"/>
        <w:rPr>
          <w:rFonts w:ascii="Arial" w:hAnsi="Arial" w:cs="Arial"/>
          <w:b/>
          <w:sz w:val="24"/>
          <w:szCs w:val="24"/>
          <w:lang w:val="en-ZA"/>
        </w:rPr>
      </w:pPr>
      <w:r w:rsidRPr="007613D3">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E9856AC" wp14:editId="4541D44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095E14" w:rsidRPr="000A0FD8" w:rsidRDefault="00095E14" w:rsidP="00095E14">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56AC"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095E14" w:rsidRPr="000A0FD8" w:rsidRDefault="00095E14" w:rsidP="00095E14">
                      <w:pPr>
                        <w:jc w:val="right"/>
                        <w:rPr>
                          <w:rFonts w:ascii="Arial" w:hAnsi="Arial" w:cs="Arial"/>
                          <w:b/>
                          <w:sz w:val="24"/>
                          <w:szCs w:val="24"/>
                        </w:rPr>
                      </w:pPr>
                    </w:p>
                  </w:txbxContent>
                </v:textbox>
                <w10:wrap anchorx="margin"/>
              </v:shape>
            </w:pict>
          </mc:Fallback>
        </mc:AlternateContent>
      </w:r>
      <w:r w:rsidRPr="007613D3">
        <w:rPr>
          <w:rFonts w:ascii="Arial" w:hAnsi="Arial" w:cs="Arial"/>
          <w:b/>
          <w:sz w:val="24"/>
          <w:szCs w:val="24"/>
          <w:lang w:val="en-ZA"/>
        </w:rPr>
        <w:t>REPUBLIC OF NAMIBIA</w:t>
      </w:r>
    </w:p>
    <w:p w:rsidR="00095E14" w:rsidRPr="007613D3" w:rsidRDefault="00095E14" w:rsidP="00095E14">
      <w:pPr>
        <w:spacing w:after="0" w:line="360" w:lineRule="auto"/>
        <w:jc w:val="both"/>
        <w:rPr>
          <w:rFonts w:ascii="Arial" w:hAnsi="Arial" w:cs="Arial"/>
          <w:b/>
          <w:sz w:val="24"/>
          <w:szCs w:val="24"/>
          <w:lang w:val="en-ZA"/>
        </w:rPr>
      </w:pPr>
      <w:r w:rsidRPr="007613D3">
        <w:rPr>
          <w:rFonts w:ascii="Arial" w:hAnsi="Arial" w:cs="Arial"/>
          <w:b/>
          <w:noProof/>
          <w:sz w:val="24"/>
          <w:szCs w:val="24"/>
          <w:lang w:val="en-ZA" w:eastAsia="en-ZA"/>
        </w:rPr>
        <w:drawing>
          <wp:anchor distT="0" distB="0" distL="114300" distR="114300" simplePos="0" relativeHeight="251660288" behindDoc="0" locked="0" layoutInCell="1" allowOverlap="1" wp14:anchorId="0979B928" wp14:editId="1DC0F5B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095E14" w:rsidRPr="007613D3" w:rsidRDefault="00095E14" w:rsidP="00095E14">
      <w:pPr>
        <w:spacing w:after="0" w:line="360" w:lineRule="auto"/>
        <w:jc w:val="both"/>
        <w:rPr>
          <w:rFonts w:ascii="Arial" w:hAnsi="Arial" w:cs="Arial"/>
          <w:b/>
          <w:sz w:val="24"/>
          <w:szCs w:val="24"/>
          <w:lang w:val="en-ZA"/>
        </w:rPr>
      </w:pPr>
    </w:p>
    <w:p w:rsidR="00095E14" w:rsidRPr="007613D3" w:rsidRDefault="00095E14" w:rsidP="00095E14">
      <w:pPr>
        <w:spacing w:after="0" w:line="360" w:lineRule="auto"/>
        <w:jc w:val="both"/>
        <w:rPr>
          <w:rFonts w:ascii="Arial" w:hAnsi="Arial" w:cs="Arial"/>
          <w:b/>
          <w:sz w:val="24"/>
          <w:szCs w:val="24"/>
          <w:lang w:val="en-ZA"/>
        </w:rPr>
      </w:pPr>
    </w:p>
    <w:p w:rsidR="00095E14" w:rsidRPr="007613D3" w:rsidRDefault="00095E14" w:rsidP="00095E14">
      <w:pPr>
        <w:spacing w:after="0" w:line="360" w:lineRule="auto"/>
        <w:jc w:val="both"/>
        <w:rPr>
          <w:rFonts w:ascii="Arial" w:hAnsi="Arial" w:cs="Arial"/>
          <w:b/>
          <w:sz w:val="24"/>
          <w:szCs w:val="24"/>
          <w:lang w:val="en-ZA"/>
        </w:rPr>
      </w:pPr>
    </w:p>
    <w:p w:rsidR="00095E14" w:rsidRPr="007613D3" w:rsidRDefault="00095E14" w:rsidP="00095E14">
      <w:pPr>
        <w:spacing w:after="0" w:line="360" w:lineRule="auto"/>
        <w:jc w:val="both"/>
        <w:rPr>
          <w:rFonts w:ascii="Arial" w:hAnsi="Arial" w:cs="Arial"/>
          <w:b/>
          <w:sz w:val="24"/>
          <w:szCs w:val="24"/>
          <w:lang w:val="en-ZA"/>
        </w:rPr>
      </w:pPr>
    </w:p>
    <w:p w:rsidR="00095E14" w:rsidRPr="007613D3" w:rsidRDefault="00095E14" w:rsidP="00095E14">
      <w:pPr>
        <w:spacing w:after="0" w:line="360" w:lineRule="auto"/>
        <w:jc w:val="both"/>
        <w:rPr>
          <w:rFonts w:ascii="Arial" w:hAnsi="Arial" w:cs="Arial"/>
          <w:b/>
          <w:sz w:val="24"/>
          <w:szCs w:val="24"/>
          <w:lang w:val="en-ZA"/>
        </w:rPr>
      </w:pPr>
    </w:p>
    <w:p w:rsidR="00095E14" w:rsidRPr="007613D3" w:rsidRDefault="00095E14" w:rsidP="00095E14">
      <w:pPr>
        <w:spacing w:after="0" w:line="360" w:lineRule="auto"/>
        <w:jc w:val="both"/>
        <w:rPr>
          <w:rFonts w:ascii="Arial" w:hAnsi="Arial" w:cs="Arial"/>
          <w:b/>
          <w:sz w:val="24"/>
          <w:szCs w:val="24"/>
          <w:lang w:val="en-ZA"/>
        </w:rPr>
      </w:pPr>
    </w:p>
    <w:p w:rsidR="00095E14" w:rsidRDefault="00095E14" w:rsidP="00095E14">
      <w:pPr>
        <w:spacing w:after="0" w:line="360" w:lineRule="auto"/>
        <w:jc w:val="center"/>
        <w:rPr>
          <w:rFonts w:ascii="Arial" w:hAnsi="Arial" w:cs="Arial"/>
          <w:b/>
          <w:sz w:val="24"/>
          <w:szCs w:val="24"/>
          <w:lang w:val="en-ZA"/>
        </w:rPr>
      </w:pPr>
      <w:r w:rsidRPr="007613D3">
        <w:rPr>
          <w:rFonts w:ascii="Arial" w:hAnsi="Arial" w:cs="Arial"/>
          <w:b/>
          <w:sz w:val="24"/>
          <w:szCs w:val="24"/>
          <w:lang w:val="en-ZA"/>
        </w:rPr>
        <w:t>HIGH COURT OF NAMIBIA, MAIN DIVISION, WINDHOEK</w:t>
      </w:r>
    </w:p>
    <w:p w:rsidR="00095E14" w:rsidRPr="007613D3" w:rsidRDefault="00095E14" w:rsidP="00095E14">
      <w:pPr>
        <w:spacing w:after="0" w:line="360" w:lineRule="auto"/>
        <w:jc w:val="center"/>
        <w:rPr>
          <w:rFonts w:ascii="Arial" w:hAnsi="Arial" w:cs="Arial"/>
          <w:b/>
          <w:sz w:val="24"/>
          <w:szCs w:val="24"/>
          <w:lang w:val="en-ZA"/>
        </w:rPr>
      </w:pPr>
    </w:p>
    <w:p w:rsidR="00095E14" w:rsidRDefault="00095E14" w:rsidP="00095E14">
      <w:pPr>
        <w:spacing w:after="0" w:line="360" w:lineRule="auto"/>
        <w:jc w:val="center"/>
        <w:rPr>
          <w:rFonts w:ascii="Arial" w:hAnsi="Arial" w:cs="Arial"/>
          <w:b/>
          <w:sz w:val="24"/>
          <w:szCs w:val="24"/>
          <w:lang w:val="en-ZA"/>
        </w:rPr>
      </w:pPr>
      <w:r>
        <w:rPr>
          <w:rFonts w:ascii="Arial" w:hAnsi="Arial" w:cs="Arial"/>
          <w:b/>
          <w:sz w:val="24"/>
          <w:szCs w:val="24"/>
          <w:lang w:val="en-ZA"/>
        </w:rPr>
        <w:t>JUDGMENT ON SPECIAL PLEA</w:t>
      </w:r>
    </w:p>
    <w:p w:rsidR="00095E14" w:rsidRPr="007613D3" w:rsidRDefault="00095E14" w:rsidP="00095E14">
      <w:pPr>
        <w:spacing w:after="0" w:line="360" w:lineRule="auto"/>
        <w:jc w:val="center"/>
        <w:rPr>
          <w:rFonts w:ascii="Arial" w:hAnsi="Arial" w:cs="Arial"/>
          <w:b/>
          <w:sz w:val="24"/>
          <w:szCs w:val="24"/>
          <w:lang w:val="en-ZA"/>
        </w:rPr>
      </w:pPr>
    </w:p>
    <w:p w:rsidR="00095E14" w:rsidRPr="007613D3" w:rsidRDefault="00095E14" w:rsidP="00095E14">
      <w:pPr>
        <w:spacing w:after="0" w:line="360" w:lineRule="auto"/>
        <w:jc w:val="right"/>
        <w:rPr>
          <w:rFonts w:ascii="Arial" w:hAnsi="Arial" w:cs="Arial"/>
          <w:b/>
          <w:sz w:val="24"/>
          <w:szCs w:val="24"/>
          <w:lang w:val="en-ZA"/>
        </w:rPr>
      </w:pPr>
      <w:r w:rsidRPr="007613D3">
        <w:rPr>
          <w:rFonts w:ascii="Arial" w:hAnsi="Arial" w:cs="Arial"/>
          <w:sz w:val="24"/>
          <w:szCs w:val="24"/>
          <w:lang w:val="en-ZA"/>
        </w:rPr>
        <w:t>Case</w:t>
      </w:r>
      <w:r w:rsidRPr="007613D3">
        <w:rPr>
          <w:rFonts w:ascii="Arial" w:hAnsi="Arial" w:cs="Arial"/>
          <w:b/>
          <w:sz w:val="24"/>
          <w:szCs w:val="24"/>
          <w:lang w:val="en-ZA"/>
        </w:rPr>
        <w:t xml:space="preserve"> </w:t>
      </w:r>
      <w:r w:rsidRPr="007613D3">
        <w:rPr>
          <w:rFonts w:ascii="Arial" w:hAnsi="Arial" w:cs="Arial"/>
          <w:sz w:val="24"/>
          <w:szCs w:val="24"/>
          <w:lang w:val="en-ZA"/>
        </w:rPr>
        <w:t>No</w:t>
      </w:r>
      <w:r w:rsidRPr="00ED2B6B">
        <w:rPr>
          <w:rFonts w:ascii="Arial" w:hAnsi="Arial" w:cs="Arial"/>
          <w:sz w:val="24"/>
          <w:szCs w:val="24"/>
          <w:lang w:val="en-ZA"/>
        </w:rPr>
        <w:t xml:space="preserve">: </w:t>
      </w:r>
      <w:r w:rsidRPr="00ED2B6B">
        <w:rPr>
          <w:rFonts w:ascii="Arial" w:hAnsi="Arial" w:cs="Arial"/>
          <w:sz w:val="24"/>
          <w:szCs w:val="24"/>
        </w:rPr>
        <w:t>I 3093/2011</w:t>
      </w:r>
    </w:p>
    <w:p w:rsidR="00003B7F" w:rsidRDefault="00095E14" w:rsidP="00095E14">
      <w:pPr>
        <w:spacing w:after="0" w:line="360" w:lineRule="auto"/>
        <w:jc w:val="both"/>
        <w:rPr>
          <w:rFonts w:ascii="Arial" w:hAnsi="Arial" w:cs="Arial"/>
          <w:sz w:val="24"/>
          <w:szCs w:val="24"/>
          <w:lang w:val="en-ZA"/>
        </w:rPr>
      </w:pPr>
      <w:r w:rsidRPr="007613D3">
        <w:rPr>
          <w:rFonts w:ascii="Arial" w:hAnsi="Arial" w:cs="Arial"/>
          <w:sz w:val="24"/>
          <w:szCs w:val="24"/>
          <w:lang w:val="en-ZA"/>
        </w:rPr>
        <w:t>In the matter between:</w:t>
      </w:r>
    </w:p>
    <w:p w:rsidR="00095E14" w:rsidRDefault="00095E14" w:rsidP="00095E14">
      <w:pPr>
        <w:spacing w:after="0" w:line="360" w:lineRule="auto"/>
        <w:jc w:val="both"/>
        <w:rPr>
          <w:rFonts w:ascii="Arial" w:hAnsi="Arial" w:cs="Arial"/>
          <w:sz w:val="24"/>
          <w:szCs w:val="24"/>
          <w:lang w:val="en-ZA"/>
        </w:rPr>
      </w:pPr>
    </w:p>
    <w:p w:rsidR="00095E14" w:rsidRPr="00BA7647" w:rsidRDefault="00095E14" w:rsidP="00095E14">
      <w:pPr>
        <w:spacing w:after="0" w:line="360" w:lineRule="auto"/>
        <w:jc w:val="both"/>
        <w:rPr>
          <w:rFonts w:ascii="Arial" w:hAnsi="Arial" w:cs="Arial"/>
          <w:b/>
          <w:sz w:val="24"/>
          <w:szCs w:val="24"/>
          <w:lang w:val="en-ZA"/>
        </w:rPr>
      </w:pPr>
      <w:r w:rsidRPr="00BA7647">
        <w:rPr>
          <w:rFonts w:ascii="Arial" w:hAnsi="Arial" w:cs="Arial"/>
          <w:b/>
          <w:sz w:val="24"/>
          <w:szCs w:val="24"/>
          <w:lang w:val="en-ZA"/>
        </w:rPr>
        <w:t>DISHO MUHURA NO</w:t>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t>FIRST PLAINTIFF</w:t>
      </w:r>
    </w:p>
    <w:p w:rsidR="00095E14" w:rsidRPr="00BA7647" w:rsidRDefault="00095E14" w:rsidP="00095E14">
      <w:pPr>
        <w:spacing w:after="0" w:line="360" w:lineRule="auto"/>
        <w:jc w:val="both"/>
        <w:rPr>
          <w:rFonts w:ascii="Arial" w:hAnsi="Arial" w:cs="Arial"/>
          <w:b/>
          <w:sz w:val="24"/>
          <w:szCs w:val="24"/>
          <w:lang w:val="en-ZA"/>
        </w:rPr>
      </w:pPr>
      <w:r w:rsidRPr="00BA7647">
        <w:rPr>
          <w:rFonts w:ascii="Arial" w:hAnsi="Arial" w:cs="Arial"/>
          <w:b/>
          <w:sz w:val="24"/>
          <w:szCs w:val="24"/>
          <w:lang w:val="en-ZA"/>
        </w:rPr>
        <w:t xml:space="preserve">PAULINE MBAWO SIKWAYA </w:t>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t xml:space="preserve">      SECOND PLAINTIFF</w:t>
      </w:r>
    </w:p>
    <w:p w:rsidR="00095E14" w:rsidRDefault="00095E14" w:rsidP="00095E14">
      <w:pPr>
        <w:spacing w:after="0" w:line="360" w:lineRule="auto"/>
        <w:jc w:val="both"/>
        <w:rPr>
          <w:rFonts w:ascii="Arial" w:hAnsi="Arial" w:cs="Arial"/>
          <w:sz w:val="24"/>
          <w:szCs w:val="24"/>
          <w:lang w:val="en-ZA"/>
        </w:rPr>
      </w:pPr>
    </w:p>
    <w:p w:rsidR="00095E14" w:rsidRDefault="00095E14" w:rsidP="00095E14">
      <w:pPr>
        <w:spacing w:after="0" w:line="360" w:lineRule="auto"/>
        <w:jc w:val="both"/>
        <w:rPr>
          <w:rFonts w:ascii="Arial" w:hAnsi="Arial" w:cs="Arial"/>
          <w:sz w:val="24"/>
          <w:szCs w:val="24"/>
          <w:lang w:val="en-ZA"/>
        </w:rPr>
      </w:pPr>
      <w:r>
        <w:rPr>
          <w:rFonts w:ascii="Arial" w:hAnsi="Arial" w:cs="Arial"/>
          <w:sz w:val="24"/>
          <w:szCs w:val="24"/>
          <w:lang w:val="en-ZA"/>
        </w:rPr>
        <w:t>And</w:t>
      </w:r>
    </w:p>
    <w:p w:rsidR="00095E14" w:rsidRDefault="00095E14" w:rsidP="00095E14">
      <w:pPr>
        <w:spacing w:after="0" w:line="360" w:lineRule="auto"/>
        <w:jc w:val="both"/>
        <w:rPr>
          <w:rFonts w:ascii="Arial" w:hAnsi="Arial" w:cs="Arial"/>
          <w:sz w:val="24"/>
          <w:szCs w:val="24"/>
          <w:lang w:val="en-ZA"/>
        </w:rPr>
      </w:pPr>
    </w:p>
    <w:p w:rsidR="00095E14" w:rsidRPr="00BA7647" w:rsidRDefault="00095E14" w:rsidP="00095E14">
      <w:pPr>
        <w:spacing w:after="0" w:line="360" w:lineRule="auto"/>
        <w:jc w:val="both"/>
        <w:rPr>
          <w:rFonts w:ascii="Arial" w:hAnsi="Arial" w:cs="Arial"/>
          <w:b/>
          <w:sz w:val="24"/>
          <w:szCs w:val="24"/>
          <w:lang w:val="en-ZA"/>
        </w:rPr>
      </w:pPr>
      <w:r w:rsidRPr="00BA7647">
        <w:rPr>
          <w:rFonts w:ascii="Arial" w:hAnsi="Arial" w:cs="Arial"/>
          <w:b/>
          <w:sz w:val="24"/>
          <w:szCs w:val="24"/>
          <w:lang w:val="en-ZA"/>
        </w:rPr>
        <w:t>LEWCOR CC</w:t>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r>
      <w:r w:rsidRPr="00BA7647">
        <w:rPr>
          <w:rFonts w:ascii="Arial" w:hAnsi="Arial" w:cs="Arial"/>
          <w:b/>
          <w:sz w:val="24"/>
          <w:szCs w:val="24"/>
          <w:lang w:val="en-ZA"/>
        </w:rPr>
        <w:tab/>
        <w:t xml:space="preserve">                 DEFENDANT</w:t>
      </w:r>
    </w:p>
    <w:p w:rsidR="00095E14" w:rsidRDefault="00095E14" w:rsidP="00095E14">
      <w:pPr>
        <w:spacing w:after="0" w:line="360" w:lineRule="auto"/>
        <w:jc w:val="both"/>
        <w:rPr>
          <w:rFonts w:ascii="Arial" w:hAnsi="Arial" w:cs="Arial"/>
          <w:sz w:val="24"/>
          <w:szCs w:val="24"/>
          <w:lang w:val="en-ZA"/>
        </w:rPr>
      </w:pPr>
    </w:p>
    <w:p w:rsidR="00095E14" w:rsidRPr="00C53FD3" w:rsidRDefault="00095E14" w:rsidP="00095E14">
      <w:pPr>
        <w:spacing w:after="0" w:line="360" w:lineRule="auto"/>
        <w:jc w:val="both"/>
        <w:rPr>
          <w:rFonts w:ascii="Arial" w:hAnsi="Arial" w:cs="Arial"/>
          <w:sz w:val="24"/>
          <w:szCs w:val="24"/>
          <w:lang w:val="en-ZA"/>
        </w:rPr>
      </w:pPr>
      <w:r w:rsidRPr="007613D3">
        <w:rPr>
          <w:rFonts w:ascii="Arial" w:hAnsi="Arial" w:cs="Arial"/>
          <w:b/>
          <w:sz w:val="24"/>
          <w:szCs w:val="24"/>
          <w:lang w:val="en-ZA"/>
        </w:rPr>
        <w:t>Neutral Citation</w:t>
      </w:r>
      <w:r w:rsidRPr="00F87F64">
        <w:rPr>
          <w:rFonts w:ascii="Arial" w:hAnsi="Arial" w:cs="Arial"/>
          <w:b/>
          <w:sz w:val="24"/>
          <w:szCs w:val="24"/>
          <w:lang w:val="en-ZA"/>
        </w:rPr>
        <w:t xml:space="preserve">: </w:t>
      </w:r>
      <w:bookmarkStart w:id="0" w:name="_GoBack"/>
      <w:proofErr w:type="spellStart"/>
      <w:r w:rsidR="00C53FD3">
        <w:rPr>
          <w:rFonts w:ascii="Arial" w:hAnsi="Arial" w:cs="Arial"/>
          <w:i/>
          <w:sz w:val="24"/>
          <w:szCs w:val="24"/>
          <w:lang w:val="en-ZA"/>
        </w:rPr>
        <w:t>Muhura</w:t>
      </w:r>
      <w:proofErr w:type="spellEnd"/>
      <w:r w:rsidR="00ED2B6B">
        <w:rPr>
          <w:rFonts w:ascii="Arial" w:hAnsi="Arial" w:cs="Arial"/>
          <w:i/>
          <w:sz w:val="24"/>
          <w:szCs w:val="24"/>
          <w:lang w:val="en-ZA"/>
        </w:rPr>
        <w:t xml:space="preserve"> NO</w:t>
      </w:r>
      <w:r w:rsidR="00C53FD3">
        <w:rPr>
          <w:rFonts w:ascii="Arial" w:hAnsi="Arial" w:cs="Arial"/>
          <w:i/>
          <w:sz w:val="24"/>
          <w:szCs w:val="24"/>
          <w:lang w:val="en-ZA"/>
        </w:rPr>
        <w:t xml:space="preserve"> v </w:t>
      </w:r>
      <w:proofErr w:type="spellStart"/>
      <w:r w:rsidR="00C53FD3">
        <w:rPr>
          <w:rFonts w:ascii="Arial" w:hAnsi="Arial" w:cs="Arial"/>
          <w:i/>
          <w:sz w:val="24"/>
          <w:szCs w:val="24"/>
          <w:lang w:val="en-ZA"/>
        </w:rPr>
        <w:t>Lewcor</w:t>
      </w:r>
      <w:proofErr w:type="spellEnd"/>
      <w:r w:rsidR="00C53FD3">
        <w:rPr>
          <w:rFonts w:ascii="Arial" w:hAnsi="Arial" w:cs="Arial"/>
          <w:i/>
          <w:sz w:val="24"/>
          <w:szCs w:val="24"/>
          <w:lang w:val="en-ZA"/>
        </w:rPr>
        <w:t xml:space="preserve"> CC </w:t>
      </w:r>
      <w:r w:rsidR="00C53FD3">
        <w:rPr>
          <w:rFonts w:ascii="Arial" w:hAnsi="Arial" w:cs="Arial"/>
          <w:sz w:val="24"/>
          <w:szCs w:val="24"/>
          <w:lang w:val="en-ZA"/>
        </w:rPr>
        <w:t>(</w:t>
      </w:r>
      <w:r w:rsidR="00C53FD3" w:rsidRPr="00C53FD3">
        <w:rPr>
          <w:rFonts w:ascii="Arial" w:hAnsi="Arial" w:cs="Arial"/>
          <w:sz w:val="24"/>
          <w:szCs w:val="24"/>
          <w:lang w:val="en-ZA"/>
        </w:rPr>
        <w:t>I 3093/2011</w:t>
      </w:r>
      <w:r w:rsidR="00C53FD3">
        <w:rPr>
          <w:rFonts w:ascii="Arial" w:hAnsi="Arial" w:cs="Arial"/>
          <w:sz w:val="24"/>
          <w:szCs w:val="24"/>
          <w:lang w:val="en-ZA"/>
        </w:rPr>
        <w:t xml:space="preserve">) [2018] NAHCMD </w:t>
      </w:r>
      <w:r w:rsidR="00795E06">
        <w:rPr>
          <w:rFonts w:ascii="Arial" w:hAnsi="Arial" w:cs="Arial"/>
          <w:sz w:val="24"/>
          <w:szCs w:val="24"/>
          <w:lang w:val="en-ZA"/>
        </w:rPr>
        <w:t>375</w:t>
      </w:r>
      <w:r w:rsidR="00C53FD3">
        <w:rPr>
          <w:rFonts w:ascii="Arial" w:hAnsi="Arial" w:cs="Arial"/>
          <w:sz w:val="24"/>
          <w:szCs w:val="24"/>
          <w:lang w:val="en-ZA"/>
        </w:rPr>
        <w:t xml:space="preserve"> (</w:t>
      </w:r>
      <w:r w:rsidR="00BA7647">
        <w:rPr>
          <w:rFonts w:ascii="Arial" w:hAnsi="Arial" w:cs="Arial"/>
          <w:sz w:val="24"/>
          <w:szCs w:val="24"/>
          <w:lang w:val="en-ZA"/>
        </w:rPr>
        <w:t>23</w:t>
      </w:r>
      <w:r w:rsidR="00C53FD3">
        <w:rPr>
          <w:rFonts w:ascii="Arial" w:hAnsi="Arial" w:cs="Arial"/>
          <w:sz w:val="24"/>
          <w:szCs w:val="24"/>
          <w:lang w:val="en-ZA"/>
        </w:rPr>
        <w:t xml:space="preserve"> November 2018)</w:t>
      </w:r>
    </w:p>
    <w:bookmarkEnd w:id="0"/>
    <w:p w:rsidR="00C53FD3" w:rsidRPr="007613D3" w:rsidRDefault="00C53FD3" w:rsidP="00095E14">
      <w:pPr>
        <w:spacing w:after="0" w:line="360" w:lineRule="auto"/>
        <w:jc w:val="both"/>
        <w:rPr>
          <w:rFonts w:ascii="Arial" w:hAnsi="Arial" w:cs="Arial"/>
          <w:sz w:val="24"/>
          <w:szCs w:val="24"/>
          <w:lang w:val="en-ZA"/>
        </w:rPr>
      </w:pPr>
    </w:p>
    <w:p w:rsidR="00095E14" w:rsidRPr="00ED2B6B" w:rsidRDefault="00095E14" w:rsidP="00095E14">
      <w:pPr>
        <w:spacing w:after="0" w:line="360" w:lineRule="auto"/>
        <w:jc w:val="both"/>
        <w:rPr>
          <w:rFonts w:ascii="Arial" w:hAnsi="Arial" w:cs="Arial"/>
          <w:sz w:val="24"/>
          <w:szCs w:val="24"/>
          <w:lang w:val="en-ZA"/>
        </w:rPr>
      </w:pPr>
      <w:r w:rsidRPr="007613D3">
        <w:rPr>
          <w:rFonts w:ascii="Arial" w:hAnsi="Arial" w:cs="Arial"/>
          <w:b/>
          <w:sz w:val="24"/>
          <w:szCs w:val="24"/>
          <w:lang w:val="en-ZA"/>
        </w:rPr>
        <w:t>CORAM:</w:t>
      </w:r>
      <w:r w:rsidRPr="007613D3">
        <w:rPr>
          <w:rFonts w:ascii="Arial" w:hAnsi="Arial" w:cs="Arial"/>
          <w:b/>
          <w:sz w:val="24"/>
          <w:szCs w:val="24"/>
          <w:lang w:val="en-ZA"/>
        </w:rPr>
        <w:tab/>
      </w:r>
      <w:r w:rsidRPr="00ED2B6B">
        <w:rPr>
          <w:rFonts w:ascii="Arial" w:hAnsi="Arial" w:cs="Arial"/>
          <w:sz w:val="24"/>
          <w:szCs w:val="24"/>
          <w:lang w:val="en-ZA"/>
        </w:rPr>
        <w:t>PRINSLOO J</w:t>
      </w:r>
    </w:p>
    <w:p w:rsidR="00095E14" w:rsidRDefault="00095E14" w:rsidP="00095E14">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Heard: </w:t>
      </w:r>
      <w:r w:rsidRPr="007613D3">
        <w:rPr>
          <w:rFonts w:ascii="Arial" w:hAnsi="Arial" w:cs="Arial"/>
          <w:b/>
          <w:sz w:val="24"/>
          <w:szCs w:val="24"/>
          <w:lang w:val="en-ZA"/>
        </w:rPr>
        <w:tab/>
      </w:r>
      <w:r w:rsidR="00F56EB6">
        <w:rPr>
          <w:rFonts w:ascii="Arial" w:hAnsi="Arial" w:cs="Arial"/>
          <w:b/>
          <w:sz w:val="24"/>
          <w:szCs w:val="24"/>
          <w:lang w:val="en-ZA"/>
        </w:rPr>
        <w:t>08 October 2018</w:t>
      </w:r>
    </w:p>
    <w:p w:rsidR="00095E14" w:rsidRPr="007613D3" w:rsidRDefault="00095E14" w:rsidP="00095E14">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Delivered:  </w:t>
      </w:r>
      <w:r w:rsidRPr="007613D3">
        <w:rPr>
          <w:rFonts w:ascii="Arial" w:hAnsi="Arial" w:cs="Arial"/>
          <w:b/>
          <w:sz w:val="24"/>
          <w:szCs w:val="24"/>
          <w:lang w:val="en-ZA"/>
        </w:rPr>
        <w:tab/>
      </w:r>
      <w:r>
        <w:rPr>
          <w:rFonts w:ascii="Arial" w:hAnsi="Arial" w:cs="Arial"/>
          <w:b/>
          <w:sz w:val="24"/>
          <w:szCs w:val="24"/>
          <w:lang w:val="en-ZA"/>
        </w:rPr>
        <w:t xml:space="preserve">23 November 2018 </w:t>
      </w:r>
    </w:p>
    <w:p w:rsidR="00095E14" w:rsidRDefault="00095E14" w:rsidP="00095E14">
      <w:pPr>
        <w:spacing w:after="0" w:line="360" w:lineRule="auto"/>
        <w:jc w:val="both"/>
        <w:rPr>
          <w:rFonts w:ascii="Arial" w:hAnsi="Arial" w:cs="Arial"/>
          <w:sz w:val="24"/>
          <w:szCs w:val="24"/>
          <w:lang w:val="en-ZA"/>
        </w:rPr>
      </w:pPr>
    </w:p>
    <w:p w:rsidR="00850C8F" w:rsidRDefault="00095E14" w:rsidP="00095E14">
      <w:pPr>
        <w:spacing w:after="0" w:line="360" w:lineRule="auto"/>
        <w:jc w:val="both"/>
        <w:rPr>
          <w:rFonts w:ascii="Arial" w:hAnsi="Arial" w:cs="Arial"/>
          <w:sz w:val="24"/>
          <w:szCs w:val="24"/>
          <w:lang w:val="en-ZA"/>
        </w:rPr>
      </w:pPr>
      <w:proofErr w:type="spellStart"/>
      <w:r>
        <w:rPr>
          <w:rFonts w:ascii="Arial" w:hAnsi="Arial" w:cs="Arial"/>
          <w:b/>
          <w:sz w:val="24"/>
          <w:szCs w:val="24"/>
          <w:lang w:val="en-ZA"/>
        </w:rPr>
        <w:t>Flynote</w:t>
      </w:r>
      <w:proofErr w:type="spellEnd"/>
      <w:r>
        <w:rPr>
          <w:rFonts w:ascii="Arial" w:hAnsi="Arial" w:cs="Arial"/>
          <w:b/>
          <w:sz w:val="24"/>
          <w:szCs w:val="24"/>
          <w:lang w:val="en-ZA"/>
        </w:rPr>
        <w:t xml:space="preserve">: </w:t>
      </w:r>
      <w:r w:rsidR="00850C8F">
        <w:rPr>
          <w:rFonts w:ascii="Arial" w:hAnsi="Arial" w:cs="Arial"/>
          <w:sz w:val="24"/>
          <w:szCs w:val="24"/>
          <w:lang w:val="en-ZA"/>
        </w:rPr>
        <w:t>Delict</w:t>
      </w:r>
      <w:r w:rsidR="00C54AE7" w:rsidRPr="00C54AE7">
        <w:rPr>
          <w:rFonts w:ascii="Arial" w:hAnsi="Arial" w:cs="Arial"/>
          <w:sz w:val="24"/>
          <w:szCs w:val="24"/>
          <w:lang w:val="en-ZA"/>
        </w:rPr>
        <w:t xml:space="preserve"> – </w:t>
      </w:r>
      <w:r w:rsidR="00850C8F">
        <w:rPr>
          <w:rFonts w:ascii="Arial" w:hAnsi="Arial" w:cs="Arial"/>
          <w:sz w:val="24"/>
          <w:szCs w:val="24"/>
          <w:lang w:val="en-ZA"/>
        </w:rPr>
        <w:t>Loss of support</w:t>
      </w:r>
      <w:r w:rsidR="00C54AE7" w:rsidRPr="00C54AE7">
        <w:rPr>
          <w:rFonts w:ascii="Arial" w:hAnsi="Arial" w:cs="Arial"/>
          <w:sz w:val="24"/>
          <w:szCs w:val="24"/>
          <w:lang w:val="en-ZA"/>
        </w:rPr>
        <w:t xml:space="preserve"> –</w:t>
      </w:r>
      <w:r w:rsidR="001378A0">
        <w:rPr>
          <w:rFonts w:ascii="Arial" w:hAnsi="Arial" w:cs="Arial"/>
          <w:sz w:val="24"/>
          <w:szCs w:val="24"/>
          <w:lang w:val="en-ZA"/>
        </w:rPr>
        <w:t xml:space="preserve"> Plaintiff suing for loss of support</w:t>
      </w:r>
      <w:r w:rsidR="00850C8F">
        <w:rPr>
          <w:rFonts w:ascii="Arial" w:hAnsi="Arial" w:cs="Arial"/>
          <w:sz w:val="24"/>
          <w:szCs w:val="24"/>
          <w:lang w:val="en-ZA"/>
        </w:rPr>
        <w:t xml:space="preserve"> under common law</w:t>
      </w:r>
      <w:r w:rsidR="001378A0">
        <w:rPr>
          <w:rFonts w:ascii="Arial" w:hAnsi="Arial" w:cs="Arial"/>
          <w:sz w:val="24"/>
          <w:szCs w:val="24"/>
          <w:lang w:val="en-ZA"/>
        </w:rPr>
        <w:t xml:space="preserve"> alleged as a result of the due to the negligence of the defendant – Special plea raised by </w:t>
      </w:r>
      <w:r w:rsidR="001378A0">
        <w:rPr>
          <w:rFonts w:ascii="Arial" w:hAnsi="Arial" w:cs="Arial"/>
          <w:sz w:val="24"/>
          <w:szCs w:val="24"/>
          <w:lang w:val="en-ZA"/>
        </w:rPr>
        <w:lastRenderedPageBreak/>
        <w:t xml:space="preserve">defendant </w:t>
      </w:r>
      <w:r w:rsidR="00850C8F">
        <w:rPr>
          <w:rFonts w:ascii="Arial" w:hAnsi="Arial" w:cs="Arial"/>
          <w:sz w:val="24"/>
          <w:szCs w:val="24"/>
          <w:lang w:val="en-ZA"/>
        </w:rPr>
        <w:t xml:space="preserve">– Defendant indicating that plaintiffs are </w:t>
      </w:r>
      <w:r w:rsidR="00850C8F" w:rsidRPr="00F27148">
        <w:rPr>
          <w:rFonts w:ascii="Arial" w:hAnsi="Arial" w:cs="Arial"/>
          <w:sz w:val="24"/>
          <w:szCs w:val="24"/>
          <w:lang w:val="en-ZA"/>
        </w:rPr>
        <w:t xml:space="preserve">barred by the </w:t>
      </w:r>
      <w:r w:rsidR="00850C8F">
        <w:rPr>
          <w:rFonts w:ascii="Arial" w:hAnsi="Arial" w:cs="Arial"/>
          <w:sz w:val="24"/>
          <w:szCs w:val="24"/>
          <w:lang w:val="en-ZA"/>
        </w:rPr>
        <w:t xml:space="preserve">Employee’s </w:t>
      </w:r>
      <w:r w:rsidR="00850C8F" w:rsidRPr="00F27148">
        <w:rPr>
          <w:rFonts w:ascii="Arial" w:hAnsi="Arial" w:cs="Arial"/>
          <w:sz w:val="24"/>
          <w:szCs w:val="24"/>
          <w:lang w:val="en-ZA"/>
        </w:rPr>
        <w:t xml:space="preserve">Compensation Act </w:t>
      </w:r>
      <w:r w:rsidR="00850C8F">
        <w:rPr>
          <w:rFonts w:ascii="Arial" w:hAnsi="Arial" w:cs="Arial"/>
          <w:sz w:val="24"/>
          <w:szCs w:val="24"/>
          <w:lang w:val="en-ZA"/>
        </w:rPr>
        <w:t>30</w:t>
      </w:r>
      <w:r w:rsidR="00850C8F" w:rsidRPr="00F27148">
        <w:rPr>
          <w:rFonts w:ascii="Arial" w:hAnsi="Arial" w:cs="Arial"/>
          <w:sz w:val="24"/>
          <w:szCs w:val="24"/>
          <w:lang w:val="en-ZA"/>
        </w:rPr>
        <w:t xml:space="preserve"> of 19</w:t>
      </w:r>
      <w:r w:rsidR="00850C8F">
        <w:rPr>
          <w:rFonts w:ascii="Arial" w:hAnsi="Arial" w:cs="Arial"/>
          <w:sz w:val="24"/>
          <w:szCs w:val="24"/>
          <w:lang w:val="en-ZA"/>
        </w:rPr>
        <w:t>41</w:t>
      </w:r>
      <w:r w:rsidR="00850C8F" w:rsidRPr="008F783A">
        <w:rPr>
          <w:rFonts w:ascii="Arial" w:hAnsi="Arial" w:cs="Arial"/>
          <w:sz w:val="24"/>
          <w:szCs w:val="24"/>
          <w:lang w:val="en-ZA"/>
        </w:rPr>
        <w:t xml:space="preserve"> </w:t>
      </w:r>
      <w:r w:rsidR="00850C8F">
        <w:rPr>
          <w:rFonts w:ascii="Arial" w:hAnsi="Arial" w:cs="Arial"/>
          <w:sz w:val="24"/>
          <w:szCs w:val="24"/>
          <w:lang w:val="en-ZA"/>
        </w:rPr>
        <w:t xml:space="preserve">from pursuing a </w:t>
      </w:r>
      <w:r w:rsidR="00850C8F" w:rsidRPr="00F27148">
        <w:rPr>
          <w:rFonts w:ascii="Arial" w:hAnsi="Arial" w:cs="Arial"/>
          <w:sz w:val="24"/>
          <w:szCs w:val="24"/>
          <w:lang w:val="en-ZA"/>
        </w:rPr>
        <w:t>claim</w:t>
      </w:r>
      <w:r w:rsidR="00850C8F">
        <w:rPr>
          <w:rFonts w:ascii="Arial" w:hAnsi="Arial" w:cs="Arial"/>
          <w:sz w:val="24"/>
          <w:szCs w:val="24"/>
          <w:lang w:val="en-ZA"/>
        </w:rPr>
        <w:t xml:space="preserve"> for damages in terms of the </w:t>
      </w:r>
      <w:r w:rsidR="00850C8F" w:rsidRPr="008F783A">
        <w:rPr>
          <w:rFonts w:ascii="Arial" w:hAnsi="Arial" w:cs="Arial"/>
          <w:sz w:val="24"/>
          <w:szCs w:val="24"/>
          <w:lang w:val="en-ZA"/>
        </w:rPr>
        <w:t xml:space="preserve">common-law against </w:t>
      </w:r>
      <w:r w:rsidR="00850C8F">
        <w:rPr>
          <w:rFonts w:ascii="Arial" w:hAnsi="Arial" w:cs="Arial"/>
          <w:sz w:val="24"/>
          <w:szCs w:val="24"/>
          <w:lang w:val="en-ZA"/>
        </w:rPr>
        <w:t>the defendant – Court to determine whether s 7 of the Employee’s Compensation Act 30 of 1941 precludes any action against an employer for damages in terms of the common law.</w:t>
      </w:r>
    </w:p>
    <w:p w:rsidR="00850C8F" w:rsidRDefault="00850C8F" w:rsidP="00095E14">
      <w:pPr>
        <w:spacing w:after="0" w:line="360" w:lineRule="auto"/>
        <w:jc w:val="both"/>
        <w:rPr>
          <w:rFonts w:ascii="Arial" w:hAnsi="Arial" w:cs="Arial"/>
          <w:sz w:val="24"/>
          <w:szCs w:val="24"/>
          <w:lang w:val="en-ZA"/>
        </w:rPr>
      </w:pPr>
    </w:p>
    <w:p w:rsidR="00095E14" w:rsidRDefault="00095E14" w:rsidP="00095E14">
      <w:pPr>
        <w:spacing w:after="0" w:line="360" w:lineRule="auto"/>
        <w:jc w:val="both"/>
        <w:rPr>
          <w:rFonts w:ascii="Arial" w:hAnsi="Arial" w:cs="Arial"/>
          <w:sz w:val="24"/>
          <w:szCs w:val="24"/>
          <w:lang w:val="en-ZA"/>
        </w:rPr>
      </w:pPr>
      <w:r w:rsidRPr="007613D3">
        <w:rPr>
          <w:rFonts w:ascii="Arial" w:hAnsi="Arial" w:cs="Arial"/>
          <w:b/>
          <w:sz w:val="24"/>
          <w:szCs w:val="24"/>
          <w:shd w:val="clear" w:color="auto" w:fill="FFFFFF"/>
        </w:rPr>
        <w:t xml:space="preserve">Summary: </w:t>
      </w:r>
      <w:r>
        <w:rPr>
          <w:rFonts w:ascii="Arial" w:hAnsi="Arial" w:cs="Arial"/>
          <w:b/>
          <w:sz w:val="24"/>
          <w:szCs w:val="24"/>
          <w:shd w:val="clear" w:color="auto" w:fill="FFFFFF"/>
        </w:rPr>
        <w:t xml:space="preserve"> </w:t>
      </w:r>
      <w:r w:rsidR="00AB7752">
        <w:rPr>
          <w:rFonts w:ascii="Arial" w:hAnsi="Arial" w:cs="Arial"/>
          <w:sz w:val="24"/>
          <w:szCs w:val="24"/>
          <w:shd w:val="clear" w:color="auto" w:fill="FFFFFF"/>
        </w:rPr>
        <w:t xml:space="preserve">The plaintiff instituted summons wherein in the particulars of claim, she claimed for loss of support in the death of the late Mr. </w:t>
      </w:r>
      <w:r w:rsidR="00AB7752">
        <w:rPr>
          <w:rFonts w:ascii="Arial" w:hAnsi="Arial" w:cs="Arial"/>
          <w:sz w:val="24"/>
          <w:szCs w:val="24"/>
          <w:lang w:val="en-ZA"/>
        </w:rPr>
        <w:t xml:space="preserve">Andreas </w:t>
      </w:r>
      <w:proofErr w:type="spellStart"/>
      <w:r w:rsidR="00AB7752">
        <w:rPr>
          <w:rFonts w:ascii="Arial" w:hAnsi="Arial" w:cs="Arial"/>
          <w:sz w:val="24"/>
          <w:szCs w:val="24"/>
          <w:lang w:val="en-ZA"/>
        </w:rPr>
        <w:t>Sikwaya</w:t>
      </w:r>
      <w:proofErr w:type="spellEnd"/>
      <w:r w:rsidR="00AB7752">
        <w:rPr>
          <w:rFonts w:ascii="Arial" w:hAnsi="Arial" w:cs="Arial"/>
          <w:sz w:val="24"/>
          <w:szCs w:val="24"/>
          <w:lang w:val="en-ZA"/>
        </w:rPr>
        <w:t xml:space="preserve"> </w:t>
      </w:r>
      <w:proofErr w:type="spellStart"/>
      <w:r w:rsidR="00AB7752">
        <w:rPr>
          <w:rFonts w:ascii="Arial" w:hAnsi="Arial" w:cs="Arial"/>
          <w:sz w:val="24"/>
          <w:szCs w:val="24"/>
          <w:lang w:val="en-ZA"/>
        </w:rPr>
        <w:t>Ndara</w:t>
      </w:r>
      <w:proofErr w:type="spellEnd"/>
      <w:r w:rsidR="00AB7752">
        <w:rPr>
          <w:rFonts w:ascii="Arial" w:hAnsi="Arial" w:cs="Arial"/>
          <w:sz w:val="24"/>
          <w:szCs w:val="24"/>
          <w:lang w:val="en-ZA"/>
        </w:rPr>
        <w:t>, whom the plaintiff alleges is a result of the defendant’s negligence.</w:t>
      </w:r>
    </w:p>
    <w:p w:rsidR="00AB7752" w:rsidRDefault="00AB7752" w:rsidP="00095E14">
      <w:pPr>
        <w:spacing w:after="0" w:line="360" w:lineRule="auto"/>
        <w:jc w:val="both"/>
        <w:rPr>
          <w:rFonts w:ascii="Arial" w:hAnsi="Arial" w:cs="Arial"/>
          <w:sz w:val="24"/>
          <w:szCs w:val="24"/>
          <w:lang w:val="en-ZA"/>
        </w:rPr>
      </w:pPr>
    </w:p>
    <w:p w:rsidR="00AB7752" w:rsidRDefault="00AB7752" w:rsidP="00095E14">
      <w:pPr>
        <w:spacing w:after="0" w:line="360" w:lineRule="auto"/>
        <w:jc w:val="both"/>
        <w:rPr>
          <w:rFonts w:ascii="Arial" w:hAnsi="Arial" w:cs="Arial"/>
          <w:sz w:val="24"/>
          <w:szCs w:val="24"/>
          <w:lang w:val="en-ZA"/>
        </w:rPr>
      </w:pPr>
      <w:r>
        <w:rPr>
          <w:rFonts w:ascii="Arial" w:hAnsi="Arial" w:cs="Arial"/>
          <w:sz w:val="24"/>
          <w:szCs w:val="24"/>
          <w:lang w:val="en-ZA"/>
        </w:rPr>
        <w:t>The defendants however raised a special plea by virtue of s 7 of the Employee’s Compensation Act 30 of 1941 which precludes any action against an employer for damages in terms of the common law.</w:t>
      </w:r>
    </w:p>
    <w:p w:rsidR="00AB7752" w:rsidRDefault="00AB7752" w:rsidP="00095E14">
      <w:pPr>
        <w:spacing w:after="0" w:line="360" w:lineRule="auto"/>
        <w:jc w:val="both"/>
        <w:rPr>
          <w:rFonts w:ascii="Arial" w:hAnsi="Arial" w:cs="Arial"/>
          <w:sz w:val="24"/>
          <w:szCs w:val="24"/>
          <w:lang w:val="en-ZA"/>
        </w:rPr>
      </w:pPr>
    </w:p>
    <w:p w:rsidR="00AB7752" w:rsidRDefault="00AB7752" w:rsidP="00095E14">
      <w:pPr>
        <w:spacing w:after="0" w:line="360" w:lineRule="auto"/>
        <w:jc w:val="both"/>
        <w:rPr>
          <w:rFonts w:ascii="Arial" w:hAnsi="Arial" w:cs="Arial"/>
          <w:sz w:val="24"/>
          <w:szCs w:val="24"/>
          <w:lang w:val="en-US"/>
        </w:rPr>
      </w:pPr>
      <w:r>
        <w:rPr>
          <w:rFonts w:ascii="Arial" w:hAnsi="Arial" w:cs="Arial"/>
          <w:sz w:val="24"/>
          <w:szCs w:val="24"/>
          <w:lang w:val="en-US"/>
        </w:rPr>
        <w:t xml:space="preserve">As the plaintiffs were unrepresented and chose to litigate in-person, the court now had to determine </w:t>
      </w:r>
      <w:r w:rsidR="0073047B">
        <w:rPr>
          <w:rFonts w:ascii="Arial" w:hAnsi="Arial" w:cs="Arial"/>
          <w:sz w:val="24"/>
          <w:szCs w:val="24"/>
          <w:lang w:val="en-US"/>
        </w:rPr>
        <w:t>the special plea raised by the defendant.</w:t>
      </w:r>
    </w:p>
    <w:p w:rsidR="0073047B" w:rsidRDefault="0073047B" w:rsidP="00095E14">
      <w:pPr>
        <w:spacing w:after="0" w:line="360" w:lineRule="auto"/>
        <w:jc w:val="both"/>
        <w:rPr>
          <w:rFonts w:ascii="Arial" w:hAnsi="Arial" w:cs="Arial"/>
          <w:sz w:val="24"/>
          <w:szCs w:val="24"/>
          <w:lang w:val="en-US"/>
        </w:rPr>
      </w:pPr>
    </w:p>
    <w:p w:rsidR="0073047B" w:rsidRPr="00BA7647" w:rsidRDefault="0073047B" w:rsidP="00095E14">
      <w:pPr>
        <w:spacing w:after="0" w:line="360" w:lineRule="auto"/>
        <w:jc w:val="both"/>
        <w:rPr>
          <w:rFonts w:ascii="Arial" w:hAnsi="Arial" w:cs="Arial"/>
          <w:sz w:val="24"/>
          <w:szCs w:val="24"/>
          <w:lang w:val="en-ZA"/>
        </w:rPr>
      </w:pPr>
      <w:r>
        <w:rPr>
          <w:rFonts w:ascii="Arial" w:hAnsi="Arial" w:cs="Arial"/>
          <w:sz w:val="24"/>
          <w:szCs w:val="24"/>
          <w:lang w:val="en-US"/>
        </w:rPr>
        <w:t xml:space="preserve">Held – </w:t>
      </w:r>
      <w:r w:rsidR="0024695E">
        <w:rPr>
          <w:rFonts w:ascii="Arial" w:hAnsi="Arial" w:cs="Arial"/>
          <w:sz w:val="24"/>
          <w:szCs w:val="24"/>
          <w:lang w:val="en-ZA"/>
        </w:rPr>
        <w:t xml:space="preserve">In order to consider the argument advanced on behalf of the defendant, it was necessary for this court to have regard to the </w:t>
      </w:r>
      <w:r w:rsidR="0024695E" w:rsidRPr="008F783A">
        <w:rPr>
          <w:rFonts w:ascii="Arial" w:hAnsi="Arial" w:cs="Arial"/>
          <w:sz w:val="24"/>
          <w:szCs w:val="24"/>
          <w:lang w:val="en-ZA"/>
        </w:rPr>
        <w:t>Compensation for Occupational Injuries and Diseases Act 130 of 1993</w:t>
      </w:r>
      <w:r w:rsidR="0024695E">
        <w:rPr>
          <w:rFonts w:ascii="Arial" w:hAnsi="Arial" w:cs="Arial"/>
          <w:sz w:val="24"/>
          <w:szCs w:val="24"/>
          <w:lang w:val="en-ZA"/>
        </w:rPr>
        <w:t xml:space="preserve"> of South Africa, which legislation has a similar section incorporated in the said Act. The reason for this approach was simply the position </w:t>
      </w:r>
      <w:r w:rsidR="0024695E" w:rsidRPr="00BA7647">
        <w:rPr>
          <w:rFonts w:ascii="Arial" w:hAnsi="Arial" w:cs="Arial"/>
          <w:sz w:val="24"/>
          <w:szCs w:val="24"/>
          <w:lang w:val="en-ZA"/>
        </w:rPr>
        <w:t>no similar cases in this jurisdiction dealt with the issued at hand.</w:t>
      </w:r>
    </w:p>
    <w:p w:rsidR="0024695E" w:rsidRDefault="0024695E" w:rsidP="00095E14">
      <w:pPr>
        <w:spacing w:after="0" w:line="360" w:lineRule="auto"/>
        <w:jc w:val="both"/>
        <w:rPr>
          <w:rFonts w:ascii="Arial" w:hAnsi="Arial" w:cs="Arial"/>
          <w:sz w:val="24"/>
          <w:szCs w:val="24"/>
          <w:lang w:val="en-ZA"/>
        </w:rPr>
      </w:pPr>
    </w:p>
    <w:p w:rsidR="0024695E" w:rsidRDefault="0024695E" w:rsidP="00095E14">
      <w:pPr>
        <w:spacing w:after="0" w:line="360" w:lineRule="auto"/>
        <w:jc w:val="both"/>
        <w:rPr>
          <w:rFonts w:ascii="Arial" w:hAnsi="Arial" w:cs="Arial"/>
          <w:sz w:val="24"/>
          <w:szCs w:val="24"/>
          <w:lang w:val="en-ZA"/>
        </w:rPr>
      </w:pPr>
      <w:r>
        <w:rPr>
          <w:rFonts w:ascii="Arial" w:hAnsi="Arial" w:cs="Arial"/>
          <w:sz w:val="24"/>
          <w:szCs w:val="24"/>
          <w:lang w:val="en-ZA"/>
        </w:rPr>
        <w:t xml:space="preserve">Held – </w:t>
      </w:r>
      <w:r w:rsidR="009E6523">
        <w:rPr>
          <w:rFonts w:ascii="Arial" w:hAnsi="Arial" w:cs="Arial"/>
          <w:sz w:val="24"/>
          <w:szCs w:val="24"/>
          <w:lang w:val="en-ZA"/>
        </w:rPr>
        <w:t xml:space="preserve">The Employee’s Compensation Act, Act 41 of 1930 provides for the administrative process for the recovery of compensation as set out in </w:t>
      </w:r>
      <w:r w:rsidR="009E6523" w:rsidRPr="00BA7647">
        <w:rPr>
          <w:rFonts w:ascii="Arial" w:hAnsi="Arial" w:cs="Arial"/>
          <w:sz w:val="24"/>
          <w:szCs w:val="24"/>
          <w:lang w:val="en-ZA"/>
        </w:rPr>
        <w:t xml:space="preserve">s 50 </w:t>
      </w:r>
      <w:r w:rsidR="009E6523">
        <w:rPr>
          <w:rFonts w:ascii="Arial" w:hAnsi="Arial" w:cs="Arial"/>
          <w:sz w:val="24"/>
          <w:szCs w:val="24"/>
          <w:lang w:val="en-ZA"/>
        </w:rPr>
        <w:t xml:space="preserve">to 63 of the Act in an instance where </w:t>
      </w:r>
      <w:r w:rsidR="009E6523" w:rsidRPr="00155B63">
        <w:rPr>
          <w:rFonts w:ascii="Arial" w:hAnsi="Arial" w:cs="Arial"/>
          <w:sz w:val="24"/>
          <w:szCs w:val="24"/>
          <w:lang w:val="en-ZA"/>
        </w:rPr>
        <w:t>an employee meets with an accident, resulting in his/her disablement or death</w:t>
      </w:r>
      <w:r w:rsidR="009E6523">
        <w:rPr>
          <w:rFonts w:ascii="Arial" w:hAnsi="Arial" w:cs="Arial"/>
          <w:sz w:val="24"/>
          <w:szCs w:val="24"/>
          <w:lang w:val="en-ZA"/>
        </w:rPr>
        <w:t>.</w:t>
      </w:r>
    </w:p>
    <w:p w:rsidR="009E6523" w:rsidRDefault="009E6523" w:rsidP="00095E14">
      <w:pPr>
        <w:spacing w:after="0" w:line="360" w:lineRule="auto"/>
        <w:jc w:val="both"/>
        <w:rPr>
          <w:rFonts w:ascii="Arial" w:hAnsi="Arial" w:cs="Arial"/>
          <w:sz w:val="24"/>
          <w:szCs w:val="24"/>
          <w:lang w:val="en-ZA"/>
        </w:rPr>
      </w:pPr>
    </w:p>
    <w:p w:rsidR="009E6523" w:rsidRPr="00AB7752" w:rsidRDefault="009E6523" w:rsidP="00095E14">
      <w:pPr>
        <w:spacing w:after="0" w:line="360" w:lineRule="auto"/>
        <w:jc w:val="both"/>
        <w:rPr>
          <w:rFonts w:ascii="Arial" w:hAnsi="Arial" w:cs="Arial"/>
          <w:sz w:val="24"/>
          <w:szCs w:val="24"/>
          <w:lang w:val="en-US"/>
        </w:rPr>
      </w:pPr>
      <w:r>
        <w:rPr>
          <w:rFonts w:ascii="Arial" w:hAnsi="Arial" w:cs="Arial"/>
          <w:sz w:val="24"/>
          <w:szCs w:val="24"/>
          <w:lang w:val="en-ZA"/>
        </w:rPr>
        <w:t xml:space="preserve">Held further – </w:t>
      </w:r>
      <w:r w:rsidR="00DE25DB">
        <w:rPr>
          <w:rFonts w:ascii="Arial" w:hAnsi="Arial" w:cs="Arial"/>
          <w:sz w:val="24"/>
          <w:szCs w:val="24"/>
          <w:lang w:val="en-ZA"/>
        </w:rPr>
        <w:t xml:space="preserve">I am of the considered view that the facts of the matter in </w:t>
      </w:r>
      <w:proofErr w:type="spellStart"/>
      <w:r w:rsidR="00DE25DB" w:rsidRPr="00AE6BAA">
        <w:rPr>
          <w:rFonts w:ascii="Arial" w:hAnsi="Arial" w:cs="Arial"/>
          <w:i/>
          <w:sz w:val="24"/>
          <w:szCs w:val="24"/>
          <w:lang w:val="en-ZA"/>
        </w:rPr>
        <w:t>casu</w:t>
      </w:r>
      <w:proofErr w:type="spellEnd"/>
      <w:r w:rsidR="00DE25DB">
        <w:rPr>
          <w:rFonts w:ascii="Arial" w:hAnsi="Arial" w:cs="Arial"/>
          <w:sz w:val="24"/>
          <w:szCs w:val="24"/>
          <w:lang w:val="en-ZA"/>
        </w:rPr>
        <w:t xml:space="preserve"> falls within the ambit of the Employee’s Compensation Act and the plaintiffs are therefore </w:t>
      </w:r>
      <w:r w:rsidR="00DE25DB">
        <w:rPr>
          <w:rFonts w:ascii="Arial" w:hAnsi="Arial" w:cs="Arial"/>
          <w:color w:val="000000"/>
          <w:sz w:val="24"/>
          <w:szCs w:val="24"/>
        </w:rPr>
        <w:t xml:space="preserve">by virtue of s 7 of the Act, </w:t>
      </w:r>
      <w:r w:rsidR="00DE25DB">
        <w:rPr>
          <w:rFonts w:ascii="Arial" w:hAnsi="Arial" w:cs="Arial"/>
          <w:sz w:val="24"/>
          <w:szCs w:val="24"/>
          <w:lang w:val="en-ZA"/>
        </w:rPr>
        <w:t xml:space="preserve">barred from </w:t>
      </w:r>
      <w:r w:rsidR="00DE25DB">
        <w:rPr>
          <w:rFonts w:ascii="Arial" w:hAnsi="Arial" w:cs="Arial"/>
          <w:color w:val="000000"/>
          <w:sz w:val="24"/>
          <w:szCs w:val="24"/>
        </w:rPr>
        <w:t>from suing defendant in terms of the common law for damages.</w:t>
      </w:r>
    </w:p>
    <w:p w:rsidR="00095E14" w:rsidRPr="00530982" w:rsidRDefault="00095E14" w:rsidP="00095E14">
      <w:pPr>
        <w:spacing w:after="0" w:line="360" w:lineRule="auto"/>
        <w:jc w:val="both"/>
        <w:rPr>
          <w:rFonts w:ascii="Arial" w:hAnsi="Arial" w:cs="Arial"/>
          <w:sz w:val="24"/>
          <w:szCs w:val="24"/>
          <w:lang w:val="en-US"/>
        </w:rPr>
      </w:pPr>
    </w:p>
    <w:p w:rsidR="00095E14" w:rsidRDefault="00095E14" w:rsidP="00095E14">
      <w:pPr>
        <w:pBdr>
          <w:top w:val="single" w:sz="12" w:space="1" w:color="auto"/>
          <w:bottom w:val="single" w:sz="12" w:space="1" w:color="auto"/>
        </w:pBdr>
        <w:spacing w:after="0" w:line="360" w:lineRule="auto"/>
        <w:jc w:val="both"/>
        <w:rPr>
          <w:rFonts w:ascii="Arial" w:hAnsi="Arial" w:cs="Arial"/>
          <w:sz w:val="24"/>
          <w:szCs w:val="24"/>
        </w:rPr>
      </w:pPr>
    </w:p>
    <w:p w:rsidR="00095E14" w:rsidRPr="00695188" w:rsidRDefault="00095E14" w:rsidP="00095E14">
      <w:pPr>
        <w:pBdr>
          <w:top w:val="single" w:sz="12" w:space="1" w:color="auto"/>
          <w:bottom w:val="single" w:sz="12" w:space="1" w:color="auto"/>
        </w:pBd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95188">
        <w:rPr>
          <w:rFonts w:ascii="Arial" w:hAnsi="Arial" w:cs="Arial"/>
          <w:b/>
          <w:sz w:val="24"/>
          <w:szCs w:val="24"/>
        </w:rPr>
        <w:t>ORDER</w:t>
      </w:r>
    </w:p>
    <w:p w:rsidR="00095E14" w:rsidRDefault="00095E14" w:rsidP="00095E14">
      <w:pPr>
        <w:spacing w:after="0" w:line="360" w:lineRule="auto"/>
        <w:jc w:val="both"/>
        <w:rPr>
          <w:rFonts w:ascii="Arial" w:hAnsi="Arial" w:cs="Arial"/>
          <w:sz w:val="24"/>
          <w:szCs w:val="24"/>
          <w:lang w:val="en-US"/>
        </w:rPr>
      </w:pPr>
    </w:p>
    <w:p w:rsidR="00514942" w:rsidRPr="00ED2B6B" w:rsidRDefault="00514942" w:rsidP="00ED2B6B">
      <w:pPr>
        <w:pStyle w:val="ListParagraph"/>
        <w:numPr>
          <w:ilvl w:val="0"/>
          <w:numId w:val="6"/>
        </w:numPr>
        <w:spacing w:after="0" w:line="360" w:lineRule="auto"/>
        <w:ind w:left="709" w:hanging="709"/>
        <w:jc w:val="both"/>
        <w:rPr>
          <w:rFonts w:ascii="Arial" w:hAnsi="Arial" w:cs="Arial"/>
          <w:sz w:val="24"/>
          <w:szCs w:val="24"/>
          <w:lang w:val="en-US"/>
        </w:rPr>
      </w:pPr>
      <w:r w:rsidRPr="00514942">
        <w:rPr>
          <w:rFonts w:ascii="Arial" w:hAnsi="Arial" w:cs="Arial"/>
          <w:sz w:val="24"/>
          <w:szCs w:val="24"/>
          <w:lang w:val="en-ZA"/>
        </w:rPr>
        <w:t>The special plea is upheld.</w:t>
      </w:r>
    </w:p>
    <w:p w:rsidR="00ED2B6B" w:rsidRPr="00514942" w:rsidRDefault="00ED2B6B" w:rsidP="00ED2B6B">
      <w:pPr>
        <w:pStyle w:val="ListParagraph"/>
        <w:spacing w:after="0" w:line="360" w:lineRule="auto"/>
        <w:ind w:left="709"/>
        <w:jc w:val="both"/>
        <w:rPr>
          <w:rFonts w:ascii="Arial" w:hAnsi="Arial" w:cs="Arial"/>
          <w:sz w:val="24"/>
          <w:szCs w:val="24"/>
          <w:lang w:val="en-US"/>
        </w:rPr>
      </w:pPr>
    </w:p>
    <w:p w:rsidR="00514942" w:rsidRPr="00514942" w:rsidRDefault="00514942" w:rsidP="00ED2B6B">
      <w:pPr>
        <w:pStyle w:val="ListParagraph"/>
        <w:numPr>
          <w:ilvl w:val="0"/>
          <w:numId w:val="6"/>
        </w:numPr>
        <w:spacing w:after="0" w:line="360" w:lineRule="auto"/>
        <w:ind w:left="709" w:hanging="709"/>
        <w:jc w:val="both"/>
        <w:rPr>
          <w:rFonts w:ascii="Arial" w:hAnsi="Arial" w:cs="Arial"/>
          <w:sz w:val="24"/>
          <w:szCs w:val="24"/>
          <w:lang w:val="en-US"/>
        </w:rPr>
      </w:pPr>
      <w:r w:rsidRPr="00514942">
        <w:rPr>
          <w:rFonts w:ascii="Arial" w:hAnsi="Arial" w:cs="Arial"/>
          <w:sz w:val="24"/>
          <w:szCs w:val="24"/>
          <w:lang w:val="en-ZA"/>
        </w:rPr>
        <w:t>Each party to pay their own costs</w:t>
      </w:r>
      <w:r w:rsidR="00ED2B6B">
        <w:rPr>
          <w:rFonts w:ascii="Arial" w:hAnsi="Arial" w:cs="Arial"/>
          <w:sz w:val="24"/>
          <w:szCs w:val="24"/>
          <w:lang w:val="en-ZA"/>
        </w:rPr>
        <w:t>.</w:t>
      </w:r>
    </w:p>
    <w:p w:rsidR="00095E14" w:rsidRDefault="00095E14" w:rsidP="00095E14">
      <w:pPr>
        <w:spacing w:after="0" w:line="360" w:lineRule="auto"/>
        <w:jc w:val="both"/>
        <w:rPr>
          <w:rFonts w:ascii="Arial" w:hAnsi="Arial" w:cs="Arial"/>
          <w:sz w:val="24"/>
          <w:szCs w:val="24"/>
          <w:lang w:val="en-US"/>
        </w:rPr>
      </w:pPr>
    </w:p>
    <w:p w:rsidR="00095E14" w:rsidRPr="007613D3" w:rsidRDefault="00095E14" w:rsidP="00095E14">
      <w:pPr>
        <w:pBdr>
          <w:top w:val="single" w:sz="12" w:space="1" w:color="auto"/>
          <w:bottom w:val="single" w:sz="12" w:space="1" w:color="auto"/>
        </w:pBdr>
        <w:spacing w:after="0" w:line="360" w:lineRule="auto"/>
        <w:jc w:val="both"/>
        <w:rPr>
          <w:rFonts w:ascii="Arial" w:hAnsi="Arial" w:cs="Arial"/>
          <w:b/>
          <w:sz w:val="24"/>
          <w:szCs w:val="24"/>
        </w:rPr>
      </w:pPr>
    </w:p>
    <w:p w:rsidR="00095E14" w:rsidRPr="002B73CA" w:rsidRDefault="00095E14" w:rsidP="00095E14">
      <w:pPr>
        <w:pBdr>
          <w:top w:val="single" w:sz="12" w:space="1" w:color="auto"/>
          <w:bottom w:val="single" w:sz="12" w:space="1" w:color="auto"/>
        </w:pBdr>
        <w:spacing w:after="0" w:line="360" w:lineRule="auto"/>
        <w:jc w:val="center"/>
        <w:rPr>
          <w:rFonts w:ascii="Arial" w:hAnsi="Arial" w:cs="Arial"/>
          <w:b/>
          <w:sz w:val="24"/>
          <w:szCs w:val="24"/>
        </w:rPr>
      </w:pPr>
      <w:r w:rsidRPr="007613D3">
        <w:rPr>
          <w:rFonts w:ascii="Arial" w:hAnsi="Arial" w:cs="Arial"/>
          <w:b/>
          <w:sz w:val="24"/>
          <w:szCs w:val="24"/>
        </w:rPr>
        <w:t xml:space="preserve">JUDGMENT </w:t>
      </w:r>
    </w:p>
    <w:p w:rsidR="00095E14" w:rsidRDefault="00095E14" w:rsidP="00095E14">
      <w:pPr>
        <w:spacing w:after="0" w:line="360" w:lineRule="auto"/>
        <w:jc w:val="both"/>
        <w:rPr>
          <w:rFonts w:ascii="Arial" w:hAnsi="Arial" w:cs="Arial"/>
          <w:sz w:val="24"/>
          <w:szCs w:val="24"/>
          <w:lang w:val="en-US"/>
        </w:rPr>
      </w:pPr>
      <w:r w:rsidRPr="007613D3">
        <w:rPr>
          <w:rFonts w:ascii="Arial" w:hAnsi="Arial" w:cs="Arial"/>
          <w:sz w:val="24"/>
          <w:szCs w:val="24"/>
          <w:lang w:val="en-US"/>
        </w:rPr>
        <w:t>PRINSLOO J</w:t>
      </w:r>
      <w:r w:rsidR="00ED2B6B">
        <w:rPr>
          <w:rFonts w:ascii="Arial" w:hAnsi="Arial" w:cs="Arial"/>
          <w:sz w:val="24"/>
          <w:szCs w:val="24"/>
          <w:lang w:val="en-US"/>
        </w:rPr>
        <w:t>:</w:t>
      </w:r>
    </w:p>
    <w:p w:rsidR="00095E14" w:rsidRDefault="00095E14" w:rsidP="00095E14">
      <w:pPr>
        <w:spacing w:after="0" w:line="360" w:lineRule="auto"/>
        <w:jc w:val="both"/>
        <w:rPr>
          <w:rFonts w:ascii="Arial" w:hAnsi="Arial" w:cs="Arial"/>
          <w:sz w:val="24"/>
          <w:szCs w:val="24"/>
          <w:lang w:val="en-ZA"/>
        </w:rPr>
      </w:pPr>
    </w:p>
    <w:p w:rsidR="00095E14" w:rsidRPr="00ED2B6B" w:rsidRDefault="00ED2B6B" w:rsidP="00095E14">
      <w:pPr>
        <w:spacing w:after="0" w:line="360" w:lineRule="auto"/>
        <w:jc w:val="both"/>
        <w:rPr>
          <w:rFonts w:ascii="Arial" w:hAnsi="Arial" w:cs="Arial"/>
          <w:sz w:val="24"/>
          <w:szCs w:val="24"/>
          <w:u w:val="single"/>
          <w:lang w:val="en-ZA"/>
        </w:rPr>
      </w:pPr>
      <w:r>
        <w:rPr>
          <w:rFonts w:ascii="Arial" w:hAnsi="Arial" w:cs="Arial"/>
          <w:sz w:val="24"/>
          <w:szCs w:val="24"/>
          <w:u w:val="single"/>
          <w:lang w:val="en-ZA"/>
        </w:rPr>
        <w:t>Introduction</w:t>
      </w:r>
    </w:p>
    <w:p w:rsidR="00ED2B6B" w:rsidRDefault="00ED2B6B" w:rsidP="00095E14">
      <w:pPr>
        <w:spacing w:after="0" w:line="360" w:lineRule="auto"/>
        <w:jc w:val="both"/>
        <w:rPr>
          <w:rFonts w:ascii="Arial" w:hAnsi="Arial" w:cs="Arial"/>
          <w:i/>
          <w:sz w:val="24"/>
          <w:szCs w:val="24"/>
          <w:lang w:val="en-ZA"/>
        </w:rPr>
      </w:pPr>
    </w:p>
    <w:p w:rsidR="006639A6" w:rsidRDefault="006639A6"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The parties before me</w:t>
      </w:r>
      <w:r w:rsidR="00F27148">
        <w:rPr>
          <w:rFonts w:ascii="Arial" w:hAnsi="Arial" w:cs="Arial"/>
          <w:sz w:val="24"/>
          <w:szCs w:val="24"/>
          <w:lang w:val="en-ZA"/>
        </w:rPr>
        <w:t>, to whom I will refer as they are in the main action, are</w:t>
      </w:r>
      <w:r>
        <w:rPr>
          <w:rFonts w:ascii="Arial" w:hAnsi="Arial" w:cs="Arial"/>
          <w:sz w:val="24"/>
          <w:szCs w:val="24"/>
          <w:lang w:val="en-ZA"/>
        </w:rPr>
        <w:t xml:space="preserve"> as follows: </w:t>
      </w:r>
    </w:p>
    <w:p w:rsidR="00C53FD3" w:rsidRDefault="00C53FD3" w:rsidP="00095E14">
      <w:pPr>
        <w:spacing w:after="0" w:line="360" w:lineRule="auto"/>
        <w:jc w:val="both"/>
        <w:rPr>
          <w:rFonts w:ascii="Arial" w:hAnsi="Arial" w:cs="Arial"/>
          <w:sz w:val="24"/>
          <w:szCs w:val="24"/>
          <w:lang w:val="en-ZA"/>
        </w:rPr>
      </w:pPr>
    </w:p>
    <w:p w:rsidR="006639A6" w:rsidRDefault="006639A6" w:rsidP="00095E14">
      <w:pPr>
        <w:spacing w:after="0" w:line="360" w:lineRule="auto"/>
        <w:jc w:val="both"/>
        <w:rPr>
          <w:rFonts w:ascii="Arial" w:hAnsi="Arial" w:cs="Arial"/>
          <w:sz w:val="24"/>
          <w:szCs w:val="24"/>
          <w:lang w:val="en-ZA"/>
        </w:rPr>
      </w:pPr>
      <w:r>
        <w:rPr>
          <w:rFonts w:ascii="Arial" w:hAnsi="Arial" w:cs="Arial"/>
          <w:sz w:val="24"/>
          <w:szCs w:val="24"/>
          <w:lang w:val="en-ZA"/>
        </w:rPr>
        <w:t xml:space="preserve">The first plaintiff is </w:t>
      </w:r>
      <w:proofErr w:type="spellStart"/>
      <w:r>
        <w:rPr>
          <w:rFonts w:ascii="Arial" w:hAnsi="Arial" w:cs="Arial"/>
          <w:sz w:val="24"/>
          <w:szCs w:val="24"/>
          <w:lang w:val="en-ZA"/>
        </w:rPr>
        <w:t>Disho</w:t>
      </w:r>
      <w:proofErr w:type="spellEnd"/>
      <w:r>
        <w:rPr>
          <w:rFonts w:ascii="Arial" w:hAnsi="Arial" w:cs="Arial"/>
          <w:sz w:val="24"/>
          <w:szCs w:val="24"/>
          <w:lang w:val="en-ZA"/>
        </w:rPr>
        <w:t xml:space="preserve"> </w:t>
      </w:r>
      <w:proofErr w:type="spellStart"/>
      <w:r>
        <w:rPr>
          <w:rFonts w:ascii="Arial" w:hAnsi="Arial" w:cs="Arial"/>
          <w:sz w:val="24"/>
          <w:szCs w:val="24"/>
          <w:lang w:val="en-ZA"/>
        </w:rPr>
        <w:t>Muhura</w:t>
      </w:r>
      <w:proofErr w:type="spellEnd"/>
      <w:r>
        <w:rPr>
          <w:rFonts w:ascii="Arial" w:hAnsi="Arial" w:cs="Arial"/>
          <w:sz w:val="24"/>
          <w:szCs w:val="24"/>
          <w:lang w:val="en-ZA"/>
        </w:rPr>
        <w:t xml:space="preserve"> NO, an adult female residing in </w:t>
      </w:r>
      <w:proofErr w:type="spellStart"/>
      <w:r>
        <w:rPr>
          <w:rFonts w:ascii="Arial" w:hAnsi="Arial" w:cs="Arial"/>
          <w:sz w:val="24"/>
          <w:szCs w:val="24"/>
          <w:lang w:val="en-ZA"/>
        </w:rPr>
        <w:t>Okahandja</w:t>
      </w:r>
      <w:proofErr w:type="spellEnd"/>
      <w:r>
        <w:rPr>
          <w:rFonts w:ascii="Arial" w:hAnsi="Arial" w:cs="Arial"/>
          <w:sz w:val="24"/>
          <w:szCs w:val="24"/>
          <w:lang w:val="en-ZA"/>
        </w:rPr>
        <w:t>, acting in her capacity as the legal guardian of minor child R.W.S born on 19</w:t>
      </w:r>
      <w:r w:rsidRPr="006639A6">
        <w:rPr>
          <w:rFonts w:ascii="Arial" w:hAnsi="Arial" w:cs="Arial"/>
          <w:sz w:val="24"/>
          <w:szCs w:val="24"/>
          <w:vertAlign w:val="superscript"/>
          <w:lang w:val="en-ZA"/>
        </w:rPr>
        <w:t>th</w:t>
      </w:r>
      <w:r>
        <w:rPr>
          <w:rFonts w:ascii="Arial" w:hAnsi="Arial" w:cs="Arial"/>
          <w:sz w:val="24"/>
          <w:szCs w:val="24"/>
          <w:lang w:val="en-ZA"/>
        </w:rPr>
        <w:t xml:space="preserve"> of September 2005. The second plaintiff is Pauline </w:t>
      </w:r>
      <w:proofErr w:type="spellStart"/>
      <w:r>
        <w:rPr>
          <w:rFonts w:ascii="Arial" w:hAnsi="Arial" w:cs="Arial"/>
          <w:sz w:val="24"/>
          <w:szCs w:val="24"/>
          <w:lang w:val="en-ZA"/>
        </w:rPr>
        <w:t>Mbawo</w:t>
      </w:r>
      <w:proofErr w:type="spellEnd"/>
      <w:r>
        <w:rPr>
          <w:rFonts w:ascii="Arial" w:hAnsi="Arial" w:cs="Arial"/>
          <w:sz w:val="24"/>
          <w:szCs w:val="24"/>
          <w:lang w:val="en-ZA"/>
        </w:rPr>
        <w:t xml:space="preserve"> </w:t>
      </w:r>
      <w:proofErr w:type="spellStart"/>
      <w:r>
        <w:rPr>
          <w:rFonts w:ascii="Arial" w:hAnsi="Arial" w:cs="Arial"/>
          <w:sz w:val="24"/>
          <w:szCs w:val="24"/>
          <w:lang w:val="en-ZA"/>
        </w:rPr>
        <w:t>Skiwayo</w:t>
      </w:r>
      <w:proofErr w:type="spellEnd"/>
      <w:r>
        <w:rPr>
          <w:rFonts w:ascii="Arial" w:hAnsi="Arial" w:cs="Arial"/>
          <w:sz w:val="24"/>
          <w:szCs w:val="24"/>
          <w:lang w:val="en-ZA"/>
        </w:rPr>
        <w:t xml:space="preserve">, an adult female residing at </w:t>
      </w:r>
      <w:proofErr w:type="spellStart"/>
      <w:r>
        <w:rPr>
          <w:rFonts w:ascii="Arial" w:hAnsi="Arial" w:cs="Arial"/>
          <w:sz w:val="24"/>
          <w:szCs w:val="24"/>
          <w:lang w:val="en-ZA"/>
        </w:rPr>
        <w:t>Kaguni</w:t>
      </w:r>
      <w:proofErr w:type="spellEnd"/>
      <w:r>
        <w:rPr>
          <w:rFonts w:ascii="Arial" w:hAnsi="Arial" w:cs="Arial"/>
          <w:sz w:val="24"/>
          <w:szCs w:val="24"/>
          <w:lang w:val="en-ZA"/>
        </w:rPr>
        <w:t xml:space="preserve"> Village, </w:t>
      </w:r>
      <w:proofErr w:type="spellStart"/>
      <w:r>
        <w:rPr>
          <w:rFonts w:ascii="Arial" w:hAnsi="Arial" w:cs="Arial"/>
          <w:sz w:val="24"/>
          <w:szCs w:val="24"/>
          <w:lang w:val="en-ZA"/>
        </w:rPr>
        <w:t>Rundu</w:t>
      </w:r>
      <w:proofErr w:type="spellEnd"/>
      <w:r>
        <w:rPr>
          <w:rFonts w:ascii="Arial" w:hAnsi="Arial" w:cs="Arial"/>
          <w:sz w:val="24"/>
          <w:szCs w:val="24"/>
          <w:lang w:val="en-ZA"/>
        </w:rPr>
        <w:t xml:space="preserve">. </w:t>
      </w:r>
    </w:p>
    <w:p w:rsidR="006639A6" w:rsidRDefault="006639A6" w:rsidP="00095E14">
      <w:pPr>
        <w:spacing w:after="0" w:line="360" w:lineRule="auto"/>
        <w:jc w:val="both"/>
        <w:rPr>
          <w:rFonts w:ascii="Arial" w:hAnsi="Arial" w:cs="Arial"/>
          <w:sz w:val="24"/>
          <w:szCs w:val="24"/>
          <w:lang w:val="en-ZA"/>
        </w:rPr>
      </w:pPr>
    </w:p>
    <w:p w:rsidR="006639A6" w:rsidRDefault="006639A6"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The defendant LEWCOR CC</w:t>
      </w:r>
      <w:r w:rsidR="00C53FD3">
        <w:rPr>
          <w:rFonts w:ascii="Arial" w:hAnsi="Arial" w:cs="Arial"/>
          <w:sz w:val="24"/>
          <w:szCs w:val="24"/>
          <w:lang w:val="en-ZA"/>
        </w:rPr>
        <w:t>,</w:t>
      </w:r>
      <w:r w:rsidR="00EB38FF">
        <w:rPr>
          <w:rStyle w:val="FootnoteReference"/>
          <w:rFonts w:ascii="Arial" w:hAnsi="Arial" w:cs="Arial"/>
          <w:sz w:val="24"/>
          <w:szCs w:val="24"/>
          <w:lang w:val="en-ZA"/>
        </w:rPr>
        <w:footnoteReference w:id="1"/>
      </w:r>
      <w:r>
        <w:rPr>
          <w:rFonts w:ascii="Arial" w:hAnsi="Arial" w:cs="Arial"/>
          <w:sz w:val="24"/>
          <w:szCs w:val="24"/>
          <w:lang w:val="en-ZA"/>
        </w:rPr>
        <w:t xml:space="preserve"> a close corporation, incorporated in terms of the Close Corporation Act, 1984 (Act 69 of 1984) with its registered offices at Old </w:t>
      </w:r>
      <w:r w:rsidR="00FF16E2">
        <w:rPr>
          <w:rFonts w:ascii="Arial" w:hAnsi="Arial" w:cs="Arial"/>
          <w:sz w:val="24"/>
          <w:szCs w:val="24"/>
          <w:lang w:val="en-ZA"/>
        </w:rPr>
        <w:t>Southern</w:t>
      </w:r>
      <w:r>
        <w:rPr>
          <w:rFonts w:ascii="Arial" w:hAnsi="Arial" w:cs="Arial"/>
          <w:sz w:val="24"/>
          <w:szCs w:val="24"/>
          <w:lang w:val="en-ZA"/>
        </w:rPr>
        <w:t xml:space="preserve"> Pipeline Site, North Street, </w:t>
      </w:r>
      <w:proofErr w:type="spellStart"/>
      <w:r>
        <w:rPr>
          <w:rFonts w:ascii="Arial" w:hAnsi="Arial" w:cs="Arial"/>
          <w:sz w:val="24"/>
          <w:szCs w:val="24"/>
          <w:lang w:val="en-ZA"/>
        </w:rPr>
        <w:t>Okahandja</w:t>
      </w:r>
      <w:proofErr w:type="spellEnd"/>
      <w:r>
        <w:rPr>
          <w:rFonts w:ascii="Arial" w:hAnsi="Arial" w:cs="Arial"/>
          <w:sz w:val="24"/>
          <w:szCs w:val="24"/>
          <w:lang w:val="en-ZA"/>
        </w:rPr>
        <w:t xml:space="preserve">, Republic of Namibia. </w:t>
      </w:r>
    </w:p>
    <w:p w:rsidR="006639A6" w:rsidRDefault="006639A6" w:rsidP="00095E14">
      <w:pPr>
        <w:spacing w:after="0" w:line="360" w:lineRule="auto"/>
        <w:jc w:val="both"/>
        <w:rPr>
          <w:rFonts w:ascii="Arial" w:hAnsi="Arial" w:cs="Arial"/>
          <w:sz w:val="24"/>
          <w:szCs w:val="24"/>
          <w:lang w:val="en-ZA"/>
        </w:rPr>
      </w:pPr>
    </w:p>
    <w:p w:rsidR="00ED2B6B" w:rsidRDefault="006639A6"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w:t>
      </w:r>
      <w:r>
        <w:rPr>
          <w:rFonts w:ascii="Arial" w:hAnsi="Arial" w:cs="Arial"/>
          <w:sz w:val="24"/>
          <w:szCs w:val="24"/>
          <w:lang w:val="en-ZA"/>
        </w:rPr>
        <w:t xml:space="preserve">] </w:t>
      </w:r>
      <w:r w:rsidR="00FF16E2">
        <w:rPr>
          <w:rFonts w:ascii="Arial" w:hAnsi="Arial" w:cs="Arial"/>
          <w:sz w:val="24"/>
          <w:szCs w:val="24"/>
          <w:lang w:val="en-ZA"/>
        </w:rPr>
        <w:tab/>
        <w:t xml:space="preserve">At the initial stages of the proceedings </w:t>
      </w:r>
      <w:proofErr w:type="spellStart"/>
      <w:r w:rsidR="00FF16E2">
        <w:rPr>
          <w:rFonts w:ascii="Arial" w:hAnsi="Arial" w:cs="Arial"/>
          <w:sz w:val="24"/>
          <w:szCs w:val="24"/>
          <w:lang w:val="en-ZA"/>
        </w:rPr>
        <w:t>Navachab</w:t>
      </w:r>
      <w:proofErr w:type="spellEnd"/>
      <w:r w:rsidR="00FF16E2">
        <w:rPr>
          <w:rFonts w:ascii="Arial" w:hAnsi="Arial" w:cs="Arial"/>
          <w:sz w:val="24"/>
          <w:szCs w:val="24"/>
          <w:lang w:val="en-ZA"/>
        </w:rPr>
        <w:t xml:space="preserve"> Gold Mine Namibia was cited as the second defendant in this matter but the plaintiffs subsequently abandoned their claim against </w:t>
      </w:r>
      <w:proofErr w:type="spellStart"/>
      <w:r w:rsidR="00FF16E2">
        <w:rPr>
          <w:rFonts w:ascii="Arial" w:hAnsi="Arial" w:cs="Arial"/>
          <w:sz w:val="24"/>
          <w:szCs w:val="24"/>
          <w:lang w:val="en-ZA"/>
        </w:rPr>
        <w:t>Navachab</w:t>
      </w:r>
      <w:proofErr w:type="spellEnd"/>
      <w:r w:rsidR="00FF16E2">
        <w:rPr>
          <w:rFonts w:ascii="Arial" w:hAnsi="Arial" w:cs="Arial"/>
          <w:sz w:val="24"/>
          <w:szCs w:val="24"/>
          <w:lang w:val="en-ZA"/>
        </w:rPr>
        <w:t xml:space="preserve"> and only proceeded against the defendant. </w:t>
      </w:r>
    </w:p>
    <w:p w:rsidR="00FF16E2" w:rsidRPr="00ED2B6B" w:rsidRDefault="00ED2B6B" w:rsidP="00095E14">
      <w:pPr>
        <w:spacing w:after="0" w:line="360" w:lineRule="auto"/>
        <w:jc w:val="both"/>
        <w:rPr>
          <w:rFonts w:ascii="Arial" w:hAnsi="Arial" w:cs="Arial"/>
          <w:sz w:val="24"/>
          <w:szCs w:val="24"/>
          <w:lang w:val="en-ZA"/>
        </w:rPr>
      </w:pPr>
      <w:r>
        <w:rPr>
          <w:rFonts w:ascii="Arial" w:hAnsi="Arial" w:cs="Arial"/>
          <w:sz w:val="24"/>
          <w:szCs w:val="24"/>
          <w:u w:val="single"/>
          <w:lang w:val="en-ZA"/>
        </w:rPr>
        <w:lastRenderedPageBreak/>
        <w:t>Background</w:t>
      </w:r>
    </w:p>
    <w:p w:rsidR="00C53FD3" w:rsidRDefault="00C53FD3" w:rsidP="00095E14">
      <w:pPr>
        <w:spacing w:after="0" w:line="360" w:lineRule="auto"/>
        <w:jc w:val="both"/>
        <w:rPr>
          <w:rFonts w:ascii="Arial" w:hAnsi="Arial" w:cs="Arial"/>
          <w:i/>
          <w:sz w:val="24"/>
          <w:szCs w:val="24"/>
          <w:lang w:val="en-ZA"/>
        </w:rPr>
      </w:pPr>
    </w:p>
    <w:p w:rsidR="00C53FD3" w:rsidRDefault="00BE5244" w:rsidP="00095E14">
      <w:pPr>
        <w:spacing w:after="0" w:line="360" w:lineRule="auto"/>
        <w:jc w:val="both"/>
        <w:rPr>
          <w:rFonts w:ascii="Arial" w:hAnsi="Arial" w:cs="Arial"/>
          <w:sz w:val="24"/>
          <w:szCs w:val="24"/>
          <w:lang w:val="en-ZA"/>
        </w:rPr>
      </w:pPr>
      <w:r>
        <w:rPr>
          <w:rFonts w:ascii="Arial" w:hAnsi="Arial" w:cs="Arial"/>
          <w:sz w:val="24"/>
          <w:szCs w:val="24"/>
          <w:lang w:val="en-ZA"/>
        </w:rPr>
        <w:t xml:space="preserve"> </w:t>
      </w:r>
      <w:r w:rsidR="00FF16E2">
        <w:rPr>
          <w:rFonts w:ascii="Arial" w:hAnsi="Arial" w:cs="Arial"/>
          <w:sz w:val="24"/>
          <w:szCs w:val="24"/>
          <w:lang w:val="en-ZA"/>
        </w:rPr>
        <w:t>[</w:t>
      </w:r>
      <w:r w:rsidR="00CB7559">
        <w:rPr>
          <w:rFonts w:ascii="Arial" w:hAnsi="Arial" w:cs="Arial"/>
          <w:sz w:val="24"/>
          <w:szCs w:val="24"/>
          <w:lang w:val="en-ZA"/>
        </w:rPr>
        <w:t>4</w:t>
      </w:r>
      <w:r w:rsidR="00FF16E2">
        <w:rPr>
          <w:rFonts w:ascii="Arial" w:hAnsi="Arial" w:cs="Arial"/>
          <w:sz w:val="24"/>
          <w:szCs w:val="24"/>
          <w:lang w:val="en-ZA"/>
        </w:rPr>
        <w:t>]</w:t>
      </w:r>
      <w:r w:rsidR="00FF16E2">
        <w:rPr>
          <w:rFonts w:ascii="Arial" w:hAnsi="Arial" w:cs="Arial"/>
          <w:sz w:val="24"/>
          <w:szCs w:val="24"/>
          <w:lang w:val="en-ZA"/>
        </w:rPr>
        <w:tab/>
        <w:t xml:space="preserve">The plaintiffs issued summons in this matter on 28 September 2011 pursuant the passing away of the late Andreas </w:t>
      </w:r>
      <w:proofErr w:type="spellStart"/>
      <w:r w:rsidR="00FF16E2">
        <w:rPr>
          <w:rFonts w:ascii="Arial" w:hAnsi="Arial" w:cs="Arial"/>
          <w:sz w:val="24"/>
          <w:szCs w:val="24"/>
          <w:lang w:val="en-ZA"/>
        </w:rPr>
        <w:t>Sikwaya</w:t>
      </w:r>
      <w:proofErr w:type="spellEnd"/>
      <w:r w:rsidR="00FF16E2">
        <w:rPr>
          <w:rFonts w:ascii="Arial" w:hAnsi="Arial" w:cs="Arial"/>
          <w:sz w:val="24"/>
          <w:szCs w:val="24"/>
          <w:lang w:val="en-ZA"/>
        </w:rPr>
        <w:t xml:space="preserve"> </w:t>
      </w:r>
      <w:proofErr w:type="spellStart"/>
      <w:r w:rsidR="00FF16E2">
        <w:rPr>
          <w:rFonts w:ascii="Arial" w:hAnsi="Arial" w:cs="Arial"/>
          <w:sz w:val="24"/>
          <w:szCs w:val="24"/>
          <w:lang w:val="en-ZA"/>
        </w:rPr>
        <w:t>Ndara</w:t>
      </w:r>
      <w:proofErr w:type="spellEnd"/>
      <w:r w:rsidR="00FF16E2">
        <w:rPr>
          <w:rFonts w:ascii="Arial" w:hAnsi="Arial" w:cs="Arial"/>
          <w:sz w:val="24"/>
          <w:szCs w:val="24"/>
          <w:lang w:val="en-ZA"/>
        </w:rPr>
        <w:t>, who died on 02</w:t>
      </w:r>
      <w:r w:rsidR="00FF16E2">
        <w:rPr>
          <w:rFonts w:ascii="Arial" w:hAnsi="Arial" w:cs="Arial"/>
          <w:sz w:val="24"/>
          <w:szCs w:val="24"/>
          <w:vertAlign w:val="superscript"/>
          <w:lang w:val="en-ZA"/>
        </w:rPr>
        <w:t xml:space="preserve"> </w:t>
      </w:r>
      <w:r w:rsidR="00FF16E2">
        <w:rPr>
          <w:rFonts w:ascii="Arial" w:hAnsi="Arial" w:cs="Arial"/>
          <w:sz w:val="24"/>
          <w:szCs w:val="24"/>
          <w:lang w:val="en-ZA"/>
        </w:rPr>
        <w:t xml:space="preserve">June 2009 in a fatal accident at </w:t>
      </w:r>
      <w:proofErr w:type="spellStart"/>
      <w:r w:rsidR="00FF16E2">
        <w:rPr>
          <w:rFonts w:ascii="Arial" w:hAnsi="Arial" w:cs="Arial"/>
          <w:sz w:val="24"/>
          <w:szCs w:val="24"/>
          <w:lang w:val="en-ZA"/>
        </w:rPr>
        <w:t>Navachab</w:t>
      </w:r>
      <w:proofErr w:type="spellEnd"/>
      <w:r w:rsidR="00FF16E2">
        <w:rPr>
          <w:rFonts w:ascii="Arial" w:hAnsi="Arial" w:cs="Arial"/>
          <w:sz w:val="24"/>
          <w:szCs w:val="24"/>
          <w:lang w:val="en-ZA"/>
        </w:rPr>
        <w:t xml:space="preserve"> mine. The late Mr. </w:t>
      </w:r>
      <w:proofErr w:type="spellStart"/>
      <w:r w:rsidR="00FF16E2">
        <w:rPr>
          <w:rFonts w:ascii="Arial" w:hAnsi="Arial" w:cs="Arial"/>
          <w:sz w:val="24"/>
          <w:szCs w:val="24"/>
          <w:lang w:val="en-ZA"/>
        </w:rPr>
        <w:t>Ndara</w:t>
      </w:r>
      <w:proofErr w:type="spellEnd"/>
      <w:r w:rsidR="00FF16E2">
        <w:rPr>
          <w:rFonts w:ascii="Arial" w:hAnsi="Arial" w:cs="Arial"/>
          <w:sz w:val="24"/>
          <w:szCs w:val="24"/>
          <w:lang w:val="en-ZA"/>
        </w:rPr>
        <w:t xml:space="preserve"> was employed as a general worker </w:t>
      </w:r>
      <w:r w:rsidR="00795E06">
        <w:rPr>
          <w:rFonts w:ascii="Arial" w:hAnsi="Arial" w:cs="Arial"/>
          <w:sz w:val="24"/>
          <w:szCs w:val="24"/>
          <w:lang w:val="en-ZA"/>
        </w:rPr>
        <w:t>with the defendant who</w:t>
      </w:r>
      <w:r w:rsidR="00FF16E2">
        <w:rPr>
          <w:rFonts w:ascii="Arial" w:hAnsi="Arial" w:cs="Arial"/>
          <w:sz w:val="24"/>
          <w:szCs w:val="24"/>
          <w:lang w:val="en-ZA"/>
        </w:rPr>
        <w:t xml:space="preserve"> was contracted by </w:t>
      </w:r>
      <w:proofErr w:type="spellStart"/>
      <w:r w:rsidR="00FF16E2">
        <w:rPr>
          <w:rFonts w:ascii="Arial" w:hAnsi="Arial" w:cs="Arial"/>
          <w:sz w:val="24"/>
          <w:szCs w:val="24"/>
          <w:lang w:val="en-ZA"/>
        </w:rPr>
        <w:t>Navachab</w:t>
      </w:r>
      <w:proofErr w:type="spellEnd"/>
      <w:r w:rsidR="00FF16E2">
        <w:rPr>
          <w:rFonts w:ascii="Arial" w:hAnsi="Arial" w:cs="Arial"/>
          <w:sz w:val="24"/>
          <w:szCs w:val="24"/>
          <w:lang w:val="en-ZA"/>
        </w:rPr>
        <w:t xml:space="preserve"> Gold Mine Namibia </w:t>
      </w:r>
      <w:r w:rsidR="00C53FD3">
        <w:rPr>
          <w:rFonts w:ascii="Arial" w:hAnsi="Arial" w:cs="Arial"/>
          <w:sz w:val="24"/>
          <w:szCs w:val="24"/>
          <w:lang w:val="en-ZA"/>
        </w:rPr>
        <w:t>(</w:t>
      </w:r>
      <w:r w:rsidR="00FF16E2">
        <w:rPr>
          <w:rFonts w:ascii="Arial" w:hAnsi="Arial" w:cs="Arial"/>
          <w:sz w:val="24"/>
          <w:szCs w:val="24"/>
          <w:lang w:val="en-ZA"/>
        </w:rPr>
        <w:t>Pty</w:t>
      </w:r>
      <w:r w:rsidR="00C53FD3">
        <w:rPr>
          <w:rFonts w:ascii="Arial" w:hAnsi="Arial" w:cs="Arial"/>
          <w:sz w:val="24"/>
          <w:szCs w:val="24"/>
          <w:lang w:val="en-ZA"/>
        </w:rPr>
        <w:t>)</w:t>
      </w:r>
      <w:r w:rsidR="00FF16E2">
        <w:rPr>
          <w:rFonts w:ascii="Arial" w:hAnsi="Arial" w:cs="Arial"/>
          <w:sz w:val="24"/>
          <w:szCs w:val="24"/>
          <w:lang w:val="en-ZA"/>
        </w:rPr>
        <w:t xml:space="preserve"> to render services at its mine in </w:t>
      </w:r>
      <w:proofErr w:type="spellStart"/>
      <w:r w:rsidR="00FF16E2">
        <w:rPr>
          <w:rFonts w:ascii="Arial" w:hAnsi="Arial" w:cs="Arial"/>
          <w:sz w:val="24"/>
          <w:szCs w:val="24"/>
          <w:lang w:val="en-ZA"/>
        </w:rPr>
        <w:t>Karibib</w:t>
      </w:r>
      <w:proofErr w:type="spellEnd"/>
      <w:r w:rsidR="00795E06">
        <w:rPr>
          <w:rFonts w:ascii="Arial" w:hAnsi="Arial" w:cs="Arial"/>
          <w:sz w:val="24"/>
          <w:szCs w:val="24"/>
          <w:lang w:val="en-ZA"/>
        </w:rPr>
        <w:t>.</w:t>
      </w:r>
    </w:p>
    <w:p w:rsidR="00795E06" w:rsidRPr="00FF16E2" w:rsidRDefault="00795E06" w:rsidP="00095E14">
      <w:pPr>
        <w:spacing w:after="0" w:line="360" w:lineRule="auto"/>
        <w:jc w:val="both"/>
        <w:rPr>
          <w:rFonts w:ascii="Arial" w:hAnsi="Arial" w:cs="Arial"/>
          <w:sz w:val="24"/>
          <w:szCs w:val="24"/>
          <w:lang w:val="en-ZA"/>
        </w:rPr>
      </w:pPr>
    </w:p>
    <w:p w:rsidR="00F013D5" w:rsidRDefault="00F013D5"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It was alleged in the plaintiffs’ particulars of claim that the fatal accident was due to the negligence of the defendant.</w:t>
      </w:r>
    </w:p>
    <w:p w:rsidR="00F013D5" w:rsidRDefault="00F013D5" w:rsidP="00095E14">
      <w:pPr>
        <w:spacing w:after="0" w:line="360" w:lineRule="auto"/>
        <w:jc w:val="both"/>
        <w:rPr>
          <w:rFonts w:ascii="Arial" w:hAnsi="Arial" w:cs="Arial"/>
          <w:sz w:val="24"/>
          <w:szCs w:val="24"/>
          <w:lang w:val="en-ZA"/>
        </w:rPr>
      </w:pPr>
    </w:p>
    <w:p w:rsidR="004D122F" w:rsidRDefault="00F013D5"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920CB">
        <w:rPr>
          <w:rFonts w:ascii="Arial" w:hAnsi="Arial" w:cs="Arial"/>
          <w:sz w:val="24"/>
          <w:szCs w:val="24"/>
          <w:lang w:val="en-ZA"/>
        </w:rPr>
        <w:t xml:space="preserve">The defendant </w:t>
      </w:r>
      <w:r w:rsidR="004D122F">
        <w:rPr>
          <w:rFonts w:ascii="Arial" w:hAnsi="Arial" w:cs="Arial"/>
          <w:sz w:val="24"/>
          <w:szCs w:val="24"/>
          <w:lang w:val="en-ZA"/>
        </w:rPr>
        <w:t xml:space="preserve">and </w:t>
      </w:r>
      <w:proofErr w:type="spellStart"/>
      <w:r w:rsidR="004D122F">
        <w:rPr>
          <w:rFonts w:ascii="Arial" w:hAnsi="Arial" w:cs="Arial"/>
          <w:sz w:val="24"/>
          <w:szCs w:val="24"/>
          <w:lang w:val="en-ZA"/>
        </w:rPr>
        <w:t>Navachab</w:t>
      </w:r>
      <w:proofErr w:type="spellEnd"/>
      <w:r w:rsidR="00795E06">
        <w:rPr>
          <w:rFonts w:ascii="Arial" w:hAnsi="Arial" w:cs="Arial"/>
          <w:sz w:val="24"/>
          <w:szCs w:val="24"/>
          <w:lang w:val="en-ZA"/>
        </w:rPr>
        <w:t xml:space="preserve"> Gold Mine</w:t>
      </w:r>
      <w:r w:rsidR="004D122F">
        <w:rPr>
          <w:rFonts w:ascii="Arial" w:hAnsi="Arial" w:cs="Arial"/>
          <w:sz w:val="24"/>
          <w:szCs w:val="24"/>
          <w:lang w:val="en-ZA"/>
        </w:rPr>
        <w:t xml:space="preserve"> </w:t>
      </w:r>
      <w:r w:rsidR="00F920CB">
        <w:rPr>
          <w:rFonts w:ascii="Arial" w:hAnsi="Arial" w:cs="Arial"/>
          <w:sz w:val="24"/>
          <w:szCs w:val="24"/>
          <w:lang w:val="en-ZA"/>
        </w:rPr>
        <w:t xml:space="preserve">defended the said action </w:t>
      </w:r>
      <w:r w:rsidR="004D122F">
        <w:rPr>
          <w:rFonts w:ascii="Arial" w:hAnsi="Arial" w:cs="Arial"/>
          <w:sz w:val="24"/>
          <w:szCs w:val="24"/>
          <w:lang w:val="en-ZA"/>
        </w:rPr>
        <w:t xml:space="preserve">where after the defendants (as they were then) </w:t>
      </w:r>
      <w:r w:rsidR="00F920CB">
        <w:rPr>
          <w:rFonts w:ascii="Arial" w:hAnsi="Arial" w:cs="Arial"/>
          <w:sz w:val="24"/>
          <w:szCs w:val="24"/>
          <w:lang w:val="en-ZA"/>
        </w:rPr>
        <w:t>raised exception</w:t>
      </w:r>
      <w:r w:rsidR="004D122F">
        <w:rPr>
          <w:rFonts w:ascii="Arial" w:hAnsi="Arial" w:cs="Arial"/>
          <w:sz w:val="24"/>
          <w:szCs w:val="24"/>
          <w:lang w:val="en-ZA"/>
        </w:rPr>
        <w:t>s</w:t>
      </w:r>
      <w:r w:rsidR="00F920CB">
        <w:rPr>
          <w:rFonts w:ascii="Arial" w:hAnsi="Arial" w:cs="Arial"/>
          <w:sz w:val="24"/>
          <w:szCs w:val="24"/>
          <w:lang w:val="en-ZA"/>
        </w:rPr>
        <w:t xml:space="preserve"> to the </w:t>
      </w:r>
      <w:r w:rsidR="004D122F">
        <w:rPr>
          <w:rFonts w:ascii="Arial" w:hAnsi="Arial" w:cs="Arial"/>
          <w:sz w:val="24"/>
          <w:szCs w:val="24"/>
          <w:lang w:val="en-ZA"/>
        </w:rPr>
        <w:t xml:space="preserve">plaintiffs’ </w:t>
      </w:r>
      <w:r w:rsidR="00F920CB">
        <w:rPr>
          <w:rFonts w:ascii="Arial" w:hAnsi="Arial" w:cs="Arial"/>
          <w:sz w:val="24"/>
          <w:szCs w:val="24"/>
          <w:lang w:val="en-ZA"/>
        </w:rPr>
        <w:t>particulars of claim</w:t>
      </w:r>
      <w:r w:rsidR="004D122F">
        <w:rPr>
          <w:rFonts w:ascii="Arial" w:hAnsi="Arial" w:cs="Arial"/>
          <w:sz w:val="24"/>
          <w:szCs w:val="24"/>
          <w:lang w:val="en-ZA"/>
        </w:rPr>
        <w:t>.</w:t>
      </w:r>
    </w:p>
    <w:p w:rsidR="004D122F" w:rsidRDefault="004D122F" w:rsidP="00095E14">
      <w:pPr>
        <w:spacing w:after="0" w:line="360" w:lineRule="auto"/>
        <w:jc w:val="both"/>
        <w:rPr>
          <w:rFonts w:ascii="Arial" w:hAnsi="Arial" w:cs="Arial"/>
          <w:sz w:val="24"/>
          <w:szCs w:val="24"/>
          <w:lang w:val="en-ZA"/>
        </w:rPr>
      </w:pPr>
    </w:p>
    <w:p w:rsidR="00EB38FF" w:rsidRDefault="004D122F"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 xml:space="preserve">Unfortunately the proceedings came to a halt towards the end of 2012 and remained inactive until </w:t>
      </w:r>
      <w:r w:rsidR="00BE5244">
        <w:rPr>
          <w:rFonts w:ascii="Arial" w:hAnsi="Arial" w:cs="Arial"/>
          <w:sz w:val="24"/>
          <w:szCs w:val="24"/>
          <w:lang w:val="en-ZA"/>
        </w:rPr>
        <w:t xml:space="preserve">2016. </w:t>
      </w:r>
    </w:p>
    <w:p w:rsidR="00C53FD3" w:rsidRDefault="00C53FD3" w:rsidP="00095E14">
      <w:pPr>
        <w:spacing w:after="0" w:line="360" w:lineRule="auto"/>
        <w:jc w:val="both"/>
        <w:rPr>
          <w:rFonts w:ascii="Arial" w:hAnsi="Arial" w:cs="Arial"/>
          <w:sz w:val="24"/>
          <w:szCs w:val="24"/>
          <w:lang w:val="en-ZA"/>
        </w:rPr>
      </w:pPr>
    </w:p>
    <w:p w:rsidR="00BE5244" w:rsidRDefault="00BE5244"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C53FD3" w:rsidRPr="00BA7647">
        <w:rPr>
          <w:rFonts w:ascii="Arial" w:hAnsi="Arial" w:cs="Arial"/>
          <w:sz w:val="24"/>
          <w:szCs w:val="24"/>
          <w:lang w:val="en-ZA"/>
        </w:rPr>
        <w:t xml:space="preserve">A further amended </w:t>
      </w:r>
      <w:r w:rsidR="00C53FD3">
        <w:rPr>
          <w:rFonts w:ascii="Arial" w:hAnsi="Arial" w:cs="Arial"/>
          <w:sz w:val="24"/>
          <w:szCs w:val="24"/>
          <w:lang w:val="en-ZA"/>
        </w:rPr>
        <w:t>particular of claim was</w:t>
      </w:r>
      <w:r>
        <w:rPr>
          <w:rFonts w:ascii="Arial" w:hAnsi="Arial" w:cs="Arial"/>
          <w:sz w:val="24"/>
          <w:szCs w:val="24"/>
          <w:lang w:val="en-ZA"/>
        </w:rPr>
        <w:t xml:space="preserve"> filed on behalf of the plaintiffs in April 2016.</w:t>
      </w:r>
    </w:p>
    <w:p w:rsidR="00C53FD3" w:rsidRDefault="00C53FD3" w:rsidP="00095E14">
      <w:pPr>
        <w:spacing w:after="0" w:line="360" w:lineRule="auto"/>
        <w:jc w:val="both"/>
        <w:rPr>
          <w:rFonts w:ascii="Arial" w:hAnsi="Arial" w:cs="Arial"/>
          <w:sz w:val="24"/>
          <w:szCs w:val="24"/>
          <w:lang w:val="en-ZA"/>
        </w:rPr>
      </w:pPr>
    </w:p>
    <w:p w:rsidR="008D3D9B" w:rsidRDefault="00BE5244"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In terms of the amended particulars of claim</w:t>
      </w:r>
      <w:r w:rsidR="00C53FD3">
        <w:rPr>
          <w:rFonts w:ascii="Arial" w:hAnsi="Arial" w:cs="Arial"/>
          <w:sz w:val="24"/>
          <w:szCs w:val="24"/>
          <w:lang w:val="en-ZA"/>
        </w:rPr>
        <w:t>,</w:t>
      </w:r>
      <w:r>
        <w:rPr>
          <w:rFonts w:ascii="Arial" w:hAnsi="Arial" w:cs="Arial"/>
          <w:sz w:val="24"/>
          <w:szCs w:val="24"/>
          <w:lang w:val="en-ZA"/>
        </w:rPr>
        <w:t xml:space="preserve"> the p</w:t>
      </w:r>
      <w:r w:rsidR="008D3D9B">
        <w:rPr>
          <w:rFonts w:ascii="Arial" w:hAnsi="Arial" w:cs="Arial"/>
          <w:sz w:val="24"/>
          <w:szCs w:val="24"/>
          <w:lang w:val="en-ZA"/>
        </w:rPr>
        <w:t>laintiffs claimed that as a result of the defendant’s negligent conduct</w:t>
      </w:r>
      <w:r w:rsidR="00C53FD3">
        <w:rPr>
          <w:rFonts w:ascii="Arial" w:hAnsi="Arial" w:cs="Arial"/>
          <w:sz w:val="24"/>
          <w:szCs w:val="24"/>
          <w:lang w:val="en-ZA"/>
        </w:rPr>
        <w:t>,</w:t>
      </w:r>
      <w:r w:rsidR="008D3D9B">
        <w:rPr>
          <w:rFonts w:ascii="Arial" w:hAnsi="Arial" w:cs="Arial"/>
          <w:sz w:val="24"/>
          <w:szCs w:val="24"/>
          <w:lang w:val="en-ZA"/>
        </w:rPr>
        <w:t xml:space="preserve"> the first and second plaintiffs lost their right to support from the deceased and claimed damages the following terms: </w:t>
      </w:r>
    </w:p>
    <w:p w:rsidR="00C53FD3" w:rsidRDefault="00C53FD3" w:rsidP="00095E14">
      <w:pPr>
        <w:spacing w:after="0" w:line="360" w:lineRule="auto"/>
        <w:jc w:val="both"/>
        <w:rPr>
          <w:rFonts w:ascii="Arial" w:hAnsi="Arial" w:cs="Arial"/>
          <w:sz w:val="24"/>
          <w:szCs w:val="24"/>
          <w:lang w:val="en-ZA"/>
        </w:rPr>
      </w:pPr>
    </w:p>
    <w:p w:rsidR="00F013D5" w:rsidRPr="00ED2B6B" w:rsidRDefault="00ED2B6B" w:rsidP="00ED2B6B">
      <w:pPr>
        <w:spacing w:after="0" w:line="360" w:lineRule="auto"/>
        <w:jc w:val="both"/>
        <w:rPr>
          <w:rFonts w:ascii="Arial" w:hAnsi="Arial" w:cs="Arial"/>
          <w:lang w:val="en-ZA"/>
        </w:rPr>
      </w:pPr>
      <w:r>
        <w:rPr>
          <w:rFonts w:ascii="Arial" w:hAnsi="Arial" w:cs="Arial"/>
          <w:lang w:val="en-ZA"/>
        </w:rPr>
        <w:t>‘a)</w:t>
      </w:r>
      <w:r>
        <w:rPr>
          <w:rFonts w:ascii="Arial" w:hAnsi="Arial" w:cs="Arial"/>
          <w:lang w:val="en-ZA"/>
        </w:rPr>
        <w:tab/>
      </w:r>
      <w:r w:rsidR="008D3D9B" w:rsidRPr="00ED2B6B">
        <w:rPr>
          <w:rFonts w:ascii="Arial" w:hAnsi="Arial" w:cs="Arial"/>
          <w:lang w:val="en-ZA"/>
        </w:rPr>
        <w:t>Payment in the amount of N$ 1 000 000 (One Million Dollars);</w:t>
      </w:r>
    </w:p>
    <w:p w:rsidR="00ED2B6B" w:rsidRPr="008D3D9B" w:rsidRDefault="00ED2B6B" w:rsidP="00ED2B6B">
      <w:pPr>
        <w:pStyle w:val="ListParagraph"/>
        <w:spacing w:after="0" w:line="360" w:lineRule="auto"/>
        <w:ind w:left="709" w:hanging="709"/>
        <w:jc w:val="both"/>
        <w:rPr>
          <w:rFonts w:ascii="Arial" w:hAnsi="Arial" w:cs="Arial"/>
          <w:lang w:val="en-ZA"/>
        </w:rPr>
      </w:pPr>
    </w:p>
    <w:p w:rsidR="008D3D9B" w:rsidRPr="00ED2B6B" w:rsidRDefault="008D3D9B" w:rsidP="00ED2B6B">
      <w:pPr>
        <w:pStyle w:val="ListParagraph"/>
        <w:numPr>
          <w:ilvl w:val="0"/>
          <w:numId w:val="9"/>
        </w:numPr>
        <w:spacing w:after="0" w:line="360" w:lineRule="auto"/>
        <w:ind w:hanging="720"/>
        <w:jc w:val="both"/>
        <w:rPr>
          <w:rFonts w:ascii="Arial" w:hAnsi="Arial" w:cs="Arial"/>
          <w:lang w:val="en-ZA"/>
        </w:rPr>
      </w:pPr>
      <w:r w:rsidRPr="00ED2B6B">
        <w:rPr>
          <w:rFonts w:ascii="Arial" w:hAnsi="Arial" w:cs="Arial"/>
          <w:lang w:val="en-ZA"/>
        </w:rPr>
        <w:t>Interest on the amount of N$ 1 000 000 (One Million Dollars) at the rate of 20% per annum from the date of judgment  to the date of final payment;</w:t>
      </w:r>
    </w:p>
    <w:p w:rsidR="008D3D9B" w:rsidRPr="00ED2B6B" w:rsidRDefault="008D3D9B" w:rsidP="00ED2B6B">
      <w:pPr>
        <w:pStyle w:val="ListParagraph"/>
        <w:numPr>
          <w:ilvl w:val="0"/>
          <w:numId w:val="9"/>
        </w:numPr>
        <w:spacing w:before="240" w:after="0" w:line="360" w:lineRule="auto"/>
        <w:ind w:hanging="720"/>
        <w:jc w:val="both"/>
        <w:rPr>
          <w:rFonts w:ascii="Arial" w:hAnsi="Arial" w:cs="Arial"/>
          <w:lang w:val="en-ZA"/>
        </w:rPr>
      </w:pPr>
      <w:r w:rsidRPr="00ED2B6B">
        <w:rPr>
          <w:rFonts w:ascii="Arial" w:hAnsi="Arial" w:cs="Arial"/>
          <w:lang w:val="en-ZA"/>
        </w:rPr>
        <w:t xml:space="preserve">Cost of suit; </w:t>
      </w:r>
    </w:p>
    <w:p w:rsidR="00ED2B6B" w:rsidRPr="00ED2B6B" w:rsidRDefault="00ED2B6B" w:rsidP="00ED2B6B">
      <w:pPr>
        <w:spacing w:after="0" w:line="360" w:lineRule="auto"/>
        <w:ind w:left="709" w:hanging="709"/>
        <w:jc w:val="both"/>
        <w:rPr>
          <w:rFonts w:ascii="Arial" w:hAnsi="Arial" w:cs="Arial"/>
          <w:lang w:val="en-ZA"/>
        </w:rPr>
      </w:pPr>
    </w:p>
    <w:p w:rsidR="008D3D9B" w:rsidRPr="008D3D9B" w:rsidRDefault="008D3D9B" w:rsidP="00ED2B6B">
      <w:pPr>
        <w:pStyle w:val="ListParagraph"/>
        <w:numPr>
          <w:ilvl w:val="0"/>
          <w:numId w:val="9"/>
        </w:numPr>
        <w:spacing w:after="0" w:line="360" w:lineRule="auto"/>
        <w:ind w:left="709" w:hanging="709"/>
        <w:jc w:val="both"/>
        <w:rPr>
          <w:rFonts w:ascii="Arial" w:hAnsi="Arial" w:cs="Arial"/>
          <w:lang w:val="en-ZA"/>
        </w:rPr>
      </w:pPr>
      <w:r w:rsidRPr="008D3D9B">
        <w:rPr>
          <w:rFonts w:ascii="Arial" w:hAnsi="Arial" w:cs="Arial"/>
          <w:lang w:val="en-ZA"/>
        </w:rPr>
        <w:t>Further and/or alternative relief.’</w:t>
      </w:r>
    </w:p>
    <w:p w:rsidR="006E7661" w:rsidRDefault="00383398" w:rsidP="00095E14">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CB7559">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t xml:space="preserve">The defendant filed its plea following the further amended particulars of claim but filed </w:t>
      </w:r>
      <w:r w:rsidR="006E7661">
        <w:rPr>
          <w:rFonts w:ascii="Arial" w:hAnsi="Arial" w:cs="Arial"/>
          <w:sz w:val="24"/>
          <w:szCs w:val="24"/>
          <w:lang w:val="en-ZA"/>
        </w:rPr>
        <w:t>a notice of intention to amend its plea on 20 November 2017. The proposed amendment was opposed by the plaintiffs and after hearing argument in that interlocutory matter</w:t>
      </w:r>
      <w:r w:rsidR="00795E06">
        <w:rPr>
          <w:rFonts w:ascii="Arial" w:hAnsi="Arial" w:cs="Arial"/>
          <w:sz w:val="24"/>
          <w:szCs w:val="24"/>
          <w:lang w:val="en-ZA"/>
        </w:rPr>
        <w:t xml:space="preserve"> during May 2018</w:t>
      </w:r>
      <w:r w:rsidR="00C53FD3">
        <w:rPr>
          <w:rFonts w:ascii="Arial" w:hAnsi="Arial" w:cs="Arial"/>
          <w:sz w:val="24"/>
          <w:szCs w:val="24"/>
          <w:lang w:val="en-ZA"/>
        </w:rPr>
        <w:t>,</w:t>
      </w:r>
      <w:r w:rsidR="006E7661">
        <w:rPr>
          <w:rFonts w:ascii="Arial" w:hAnsi="Arial" w:cs="Arial"/>
          <w:sz w:val="24"/>
          <w:szCs w:val="24"/>
          <w:lang w:val="en-ZA"/>
        </w:rPr>
        <w:t xml:space="preserve"> leave was granted to amend the defendant’s plea and the defendant was ordered to file its amended plea on or before 28 May 2018.</w:t>
      </w:r>
    </w:p>
    <w:p w:rsidR="00383398" w:rsidRDefault="00383398" w:rsidP="00095E14">
      <w:pPr>
        <w:spacing w:after="0" w:line="360" w:lineRule="auto"/>
        <w:jc w:val="both"/>
        <w:rPr>
          <w:rFonts w:ascii="Arial" w:hAnsi="Arial" w:cs="Arial"/>
          <w:sz w:val="24"/>
          <w:szCs w:val="24"/>
          <w:lang w:val="en-ZA"/>
        </w:rPr>
      </w:pPr>
    </w:p>
    <w:p w:rsidR="006E7661" w:rsidRPr="00051ABC" w:rsidRDefault="006E7661"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t>At this point</w:t>
      </w:r>
      <w:r w:rsidR="00C53FD3">
        <w:rPr>
          <w:rFonts w:ascii="Arial" w:hAnsi="Arial" w:cs="Arial"/>
          <w:sz w:val="24"/>
          <w:szCs w:val="24"/>
          <w:lang w:val="en-ZA"/>
        </w:rPr>
        <w:t>,</w:t>
      </w:r>
      <w:r>
        <w:rPr>
          <w:rFonts w:ascii="Arial" w:hAnsi="Arial" w:cs="Arial"/>
          <w:sz w:val="24"/>
          <w:szCs w:val="24"/>
          <w:lang w:val="en-ZA"/>
        </w:rPr>
        <w:t xml:space="preserve"> I need to interpose and mention that from the time of instituting the action</w:t>
      </w:r>
      <w:r w:rsidR="00C53FD3">
        <w:rPr>
          <w:rFonts w:ascii="Arial" w:hAnsi="Arial" w:cs="Arial"/>
          <w:sz w:val="24"/>
          <w:szCs w:val="24"/>
          <w:lang w:val="en-ZA"/>
        </w:rPr>
        <w:t>,</w:t>
      </w:r>
      <w:r>
        <w:rPr>
          <w:rFonts w:ascii="Arial" w:hAnsi="Arial" w:cs="Arial"/>
          <w:sz w:val="24"/>
          <w:szCs w:val="24"/>
          <w:lang w:val="en-ZA"/>
        </w:rPr>
        <w:t xml:space="preserve"> two legal firms came on record and subsequently withdrew as legal practitioners of record. In 2017</w:t>
      </w:r>
      <w:r w:rsidR="00C53FD3">
        <w:rPr>
          <w:rFonts w:ascii="Arial" w:hAnsi="Arial" w:cs="Arial"/>
          <w:sz w:val="24"/>
          <w:szCs w:val="24"/>
          <w:lang w:val="en-ZA"/>
        </w:rPr>
        <w:t>,</w:t>
      </w:r>
      <w:r>
        <w:rPr>
          <w:rFonts w:ascii="Arial" w:hAnsi="Arial" w:cs="Arial"/>
          <w:sz w:val="24"/>
          <w:szCs w:val="24"/>
          <w:lang w:val="en-ZA"/>
        </w:rPr>
        <w:t xml:space="preserve"> the plaintiffs applied for legal aid from the Legal Aid Directorate, which application was successful, however the legal practitioners so appointed did not accept the brief. Therefor from approximately June 2017</w:t>
      </w:r>
      <w:r w:rsidR="00C53FD3">
        <w:rPr>
          <w:rFonts w:ascii="Arial" w:hAnsi="Arial" w:cs="Arial"/>
          <w:sz w:val="24"/>
          <w:szCs w:val="24"/>
          <w:lang w:val="en-ZA"/>
        </w:rPr>
        <w:t>,</w:t>
      </w:r>
      <w:r>
        <w:rPr>
          <w:rFonts w:ascii="Arial" w:hAnsi="Arial" w:cs="Arial"/>
          <w:sz w:val="24"/>
          <w:szCs w:val="24"/>
          <w:lang w:val="en-ZA"/>
        </w:rPr>
        <w:t xml:space="preserve"> the plaintiffs had no legal representation. From the </w:t>
      </w:r>
      <w:r w:rsidR="00051ABC">
        <w:rPr>
          <w:rFonts w:ascii="Arial" w:hAnsi="Arial" w:cs="Arial"/>
          <w:sz w:val="24"/>
          <w:szCs w:val="24"/>
          <w:lang w:val="en-ZA"/>
        </w:rPr>
        <w:t>time that the plaintiff first appeared before me in Judicial Case Management</w:t>
      </w:r>
      <w:r w:rsidR="00C53FD3">
        <w:rPr>
          <w:rFonts w:ascii="Arial" w:hAnsi="Arial" w:cs="Arial"/>
          <w:sz w:val="24"/>
          <w:szCs w:val="24"/>
          <w:lang w:val="en-ZA"/>
        </w:rPr>
        <w:t>,</w:t>
      </w:r>
      <w:r w:rsidR="00051ABC">
        <w:rPr>
          <w:rFonts w:ascii="Arial" w:hAnsi="Arial" w:cs="Arial"/>
          <w:sz w:val="24"/>
          <w:szCs w:val="24"/>
          <w:lang w:val="en-ZA"/>
        </w:rPr>
        <w:t xml:space="preserve"> a concerted effort was made by the court to explain to the plaintiffs the dangers of conducting their own case in a complex matter as the one </w:t>
      </w:r>
      <w:r w:rsidR="00051ABC" w:rsidRPr="00051ABC">
        <w:rPr>
          <w:rFonts w:ascii="Arial" w:hAnsi="Arial" w:cs="Arial"/>
          <w:i/>
          <w:sz w:val="24"/>
          <w:szCs w:val="24"/>
          <w:lang w:val="en-ZA"/>
        </w:rPr>
        <w:t xml:space="preserve">in </w:t>
      </w:r>
      <w:proofErr w:type="spellStart"/>
      <w:r w:rsidR="00051ABC" w:rsidRPr="00051ABC">
        <w:rPr>
          <w:rFonts w:ascii="Arial" w:hAnsi="Arial" w:cs="Arial"/>
          <w:i/>
          <w:sz w:val="24"/>
          <w:szCs w:val="24"/>
          <w:lang w:val="en-ZA"/>
        </w:rPr>
        <w:t>casu</w:t>
      </w:r>
      <w:proofErr w:type="spellEnd"/>
      <w:r w:rsidR="00051ABC">
        <w:rPr>
          <w:rFonts w:ascii="Arial" w:hAnsi="Arial" w:cs="Arial"/>
          <w:i/>
          <w:sz w:val="24"/>
          <w:szCs w:val="24"/>
          <w:lang w:val="en-ZA"/>
        </w:rPr>
        <w:t xml:space="preserve">, </w:t>
      </w:r>
      <w:r w:rsidR="00051ABC" w:rsidRPr="00051ABC">
        <w:rPr>
          <w:rFonts w:ascii="Arial" w:hAnsi="Arial" w:cs="Arial"/>
          <w:sz w:val="24"/>
          <w:szCs w:val="24"/>
          <w:lang w:val="en-ZA"/>
        </w:rPr>
        <w:t xml:space="preserve">and </w:t>
      </w:r>
      <w:r w:rsidR="00051ABC">
        <w:rPr>
          <w:rFonts w:ascii="Arial" w:hAnsi="Arial" w:cs="Arial"/>
          <w:sz w:val="24"/>
          <w:szCs w:val="24"/>
          <w:lang w:val="en-ZA"/>
        </w:rPr>
        <w:t>directing the plaintiffs to Legal Aid Directorate for the new appointment of a legal practitioner on their behalf. Unfortunately</w:t>
      </w:r>
      <w:r w:rsidR="00C53FD3">
        <w:rPr>
          <w:rFonts w:ascii="Arial" w:hAnsi="Arial" w:cs="Arial"/>
          <w:sz w:val="24"/>
          <w:szCs w:val="24"/>
          <w:lang w:val="en-ZA"/>
        </w:rPr>
        <w:t>,</w:t>
      </w:r>
      <w:r w:rsidR="00051ABC">
        <w:rPr>
          <w:rFonts w:ascii="Arial" w:hAnsi="Arial" w:cs="Arial"/>
          <w:sz w:val="24"/>
          <w:szCs w:val="24"/>
          <w:lang w:val="en-ZA"/>
        </w:rPr>
        <w:t xml:space="preserve"> both the plaintiffs were insistent that they will conduct this matter themselves and as a result</w:t>
      </w:r>
      <w:r w:rsidR="00C53FD3">
        <w:rPr>
          <w:rFonts w:ascii="Arial" w:hAnsi="Arial" w:cs="Arial"/>
          <w:sz w:val="24"/>
          <w:szCs w:val="24"/>
          <w:lang w:val="en-ZA"/>
        </w:rPr>
        <w:t>,</w:t>
      </w:r>
      <w:r w:rsidR="00051ABC">
        <w:rPr>
          <w:rFonts w:ascii="Arial" w:hAnsi="Arial" w:cs="Arial"/>
          <w:sz w:val="24"/>
          <w:szCs w:val="24"/>
          <w:lang w:val="en-ZA"/>
        </w:rPr>
        <w:t xml:space="preserve"> no comprehensible arguments were advanced in either their opposition to the application for leave to amend and special plea.</w:t>
      </w:r>
    </w:p>
    <w:p w:rsidR="006E7661" w:rsidRDefault="006E7661" w:rsidP="00095E14">
      <w:pPr>
        <w:spacing w:after="0" w:line="360" w:lineRule="auto"/>
        <w:jc w:val="both"/>
        <w:rPr>
          <w:rFonts w:ascii="Arial" w:hAnsi="Arial" w:cs="Arial"/>
          <w:sz w:val="24"/>
          <w:szCs w:val="24"/>
          <w:lang w:val="en-ZA"/>
        </w:rPr>
      </w:pPr>
    </w:p>
    <w:p w:rsidR="00383398" w:rsidRPr="00ED2B6B" w:rsidRDefault="00383398" w:rsidP="00095E14">
      <w:pPr>
        <w:spacing w:after="0" w:line="360" w:lineRule="auto"/>
        <w:jc w:val="both"/>
        <w:rPr>
          <w:rFonts w:ascii="Arial" w:hAnsi="Arial" w:cs="Arial"/>
          <w:sz w:val="24"/>
          <w:szCs w:val="24"/>
          <w:u w:val="single"/>
          <w:lang w:val="en-ZA"/>
        </w:rPr>
      </w:pPr>
      <w:r w:rsidRPr="00ED2B6B">
        <w:rPr>
          <w:rFonts w:ascii="Arial" w:hAnsi="Arial" w:cs="Arial"/>
          <w:sz w:val="24"/>
          <w:szCs w:val="24"/>
          <w:u w:val="single"/>
          <w:lang w:val="en-ZA"/>
        </w:rPr>
        <w:t xml:space="preserve">The </w:t>
      </w:r>
      <w:r w:rsidR="000065C8" w:rsidRPr="00ED2B6B">
        <w:rPr>
          <w:rFonts w:ascii="Arial" w:hAnsi="Arial" w:cs="Arial"/>
          <w:sz w:val="24"/>
          <w:szCs w:val="24"/>
          <w:u w:val="single"/>
          <w:lang w:val="en-ZA"/>
        </w:rPr>
        <w:t>speci</w:t>
      </w:r>
      <w:r w:rsidR="00ED2B6B">
        <w:rPr>
          <w:rFonts w:ascii="Arial" w:hAnsi="Arial" w:cs="Arial"/>
          <w:sz w:val="24"/>
          <w:szCs w:val="24"/>
          <w:u w:val="single"/>
          <w:lang w:val="en-ZA"/>
        </w:rPr>
        <w:t>al plea</w:t>
      </w:r>
    </w:p>
    <w:p w:rsidR="00C53FD3" w:rsidRPr="00C53FD3" w:rsidRDefault="00C53FD3" w:rsidP="00095E14">
      <w:pPr>
        <w:spacing w:after="0" w:line="360" w:lineRule="auto"/>
        <w:jc w:val="both"/>
        <w:rPr>
          <w:rFonts w:ascii="Arial" w:hAnsi="Arial" w:cs="Arial"/>
          <w:i/>
          <w:sz w:val="24"/>
          <w:szCs w:val="24"/>
          <w:lang w:val="en-ZA"/>
        </w:rPr>
      </w:pPr>
    </w:p>
    <w:p w:rsidR="00383398" w:rsidRDefault="00383398"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12</w:t>
      </w:r>
      <w:r>
        <w:rPr>
          <w:rFonts w:ascii="Arial" w:hAnsi="Arial" w:cs="Arial"/>
          <w:sz w:val="24"/>
          <w:szCs w:val="24"/>
        </w:rPr>
        <w:t>]</w:t>
      </w:r>
      <w:r>
        <w:rPr>
          <w:rFonts w:ascii="Arial" w:hAnsi="Arial" w:cs="Arial"/>
          <w:sz w:val="24"/>
          <w:szCs w:val="24"/>
        </w:rPr>
        <w:tab/>
      </w:r>
      <w:r w:rsidRPr="00636579">
        <w:rPr>
          <w:rFonts w:ascii="Arial" w:hAnsi="Arial" w:cs="Arial"/>
          <w:sz w:val="24"/>
          <w:szCs w:val="24"/>
        </w:rPr>
        <w:t xml:space="preserve">The defendant </w:t>
      </w:r>
      <w:r w:rsidR="000065C8">
        <w:rPr>
          <w:rFonts w:ascii="Arial" w:hAnsi="Arial" w:cs="Arial"/>
          <w:sz w:val="24"/>
          <w:szCs w:val="24"/>
        </w:rPr>
        <w:t xml:space="preserve">filed its </w:t>
      </w:r>
      <w:r w:rsidR="006E7661">
        <w:rPr>
          <w:rFonts w:ascii="Arial" w:hAnsi="Arial" w:cs="Arial"/>
          <w:sz w:val="24"/>
          <w:szCs w:val="24"/>
        </w:rPr>
        <w:t xml:space="preserve">amended </w:t>
      </w:r>
      <w:r w:rsidR="000065C8">
        <w:rPr>
          <w:rFonts w:ascii="Arial" w:hAnsi="Arial" w:cs="Arial"/>
          <w:sz w:val="24"/>
          <w:szCs w:val="24"/>
        </w:rPr>
        <w:t xml:space="preserve">plea </w:t>
      </w:r>
      <w:r w:rsidR="006E7661">
        <w:rPr>
          <w:rFonts w:ascii="Arial" w:hAnsi="Arial" w:cs="Arial"/>
          <w:sz w:val="24"/>
          <w:szCs w:val="24"/>
        </w:rPr>
        <w:t xml:space="preserve">on 23 May 2018 and </w:t>
      </w:r>
      <w:r w:rsidRPr="00636579">
        <w:rPr>
          <w:rFonts w:ascii="Arial" w:hAnsi="Arial" w:cs="Arial"/>
          <w:sz w:val="24"/>
          <w:szCs w:val="24"/>
        </w:rPr>
        <w:t xml:space="preserve">raised </w:t>
      </w:r>
      <w:r>
        <w:rPr>
          <w:rFonts w:ascii="Arial" w:hAnsi="Arial" w:cs="Arial"/>
          <w:sz w:val="24"/>
          <w:szCs w:val="24"/>
        </w:rPr>
        <w:t xml:space="preserve">a </w:t>
      </w:r>
      <w:r w:rsidRPr="00636579">
        <w:rPr>
          <w:rFonts w:ascii="Arial" w:hAnsi="Arial" w:cs="Arial"/>
          <w:sz w:val="24"/>
          <w:szCs w:val="24"/>
        </w:rPr>
        <w:t>special plea</w:t>
      </w:r>
      <w:r>
        <w:rPr>
          <w:rFonts w:ascii="Arial" w:hAnsi="Arial" w:cs="Arial"/>
          <w:sz w:val="24"/>
          <w:szCs w:val="24"/>
        </w:rPr>
        <w:t xml:space="preserve"> during 2017</w:t>
      </w:r>
      <w:r w:rsidRPr="00636579">
        <w:rPr>
          <w:rFonts w:ascii="Arial" w:hAnsi="Arial" w:cs="Arial"/>
          <w:sz w:val="24"/>
          <w:szCs w:val="24"/>
        </w:rPr>
        <w:t xml:space="preserve"> following the filing of the amended particulars of claim. </w:t>
      </w:r>
    </w:p>
    <w:p w:rsidR="00C53FD3" w:rsidRPr="00636579" w:rsidRDefault="00C53FD3" w:rsidP="00383398">
      <w:pPr>
        <w:spacing w:after="0" w:line="360" w:lineRule="auto"/>
        <w:jc w:val="both"/>
        <w:rPr>
          <w:rFonts w:ascii="Arial" w:hAnsi="Arial" w:cs="Arial"/>
          <w:sz w:val="24"/>
          <w:szCs w:val="24"/>
        </w:rPr>
      </w:pPr>
    </w:p>
    <w:p w:rsidR="00EB38FF" w:rsidRPr="00BA7647" w:rsidRDefault="00CB7559" w:rsidP="00EB38FF">
      <w:pPr>
        <w:spacing w:after="0" w:line="360" w:lineRule="auto"/>
        <w:jc w:val="both"/>
        <w:rPr>
          <w:rFonts w:ascii="Arial" w:hAnsi="Arial" w:cs="Arial"/>
          <w:sz w:val="24"/>
          <w:szCs w:val="24"/>
          <w:lang w:val="en-ZA"/>
        </w:rPr>
      </w:pPr>
      <w:r>
        <w:rPr>
          <w:rFonts w:ascii="Arial" w:hAnsi="Arial" w:cs="Arial"/>
          <w:sz w:val="24"/>
          <w:szCs w:val="24"/>
        </w:rPr>
        <w:t>[13</w:t>
      </w:r>
      <w:r w:rsidR="00383398" w:rsidRPr="00636579">
        <w:rPr>
          <w:rFonts w:ascii="Arial" w:hAnsi="Arial" w:cs="Arial"/>
          <w:sz w:val="24"/>
          <w:szCs w:val="24"/>
        </w:rPr>
        <w:t xml:space="preserve">] </w:t>
      </w:r>
      <w:r w:rsidR="00383398" w:rsidRPr="00636579">
        <w:rPr>
          <w:rFonts w:ascii="Arial" w:hAnsi="Arial" w:cs="Arial"/>
          <w:sz w:val="24"/>
          <w:szCs w:val="24"/>
        </w:rPr>
        <w:tab/>
      </w:r>
      <w:r w:rsidR="00383398" w:rsidRPr="00BA7647">
        <w:rPr>
          <w:rFonts w:ascii="Arial" w:hAnsi="Arial" w:cs="Arial"/>
          <w:sz w:val="24"/>
          <w:szCs w:val="24"/>
        </w:rPr>
        <w:t xml:space="preserve">The special plea raised on behalf of the defendant </w:t>
      </w:r>
      <w:r w:rsidR="00C54AE7" w:rsidRPr="00BA7647">
        <w:rPr>
          <w:rFonts w:ascii="Arial" w:hAnsi="Arial" w:cs="Arial"/>
          <w:sz w:val="24"/>
          <w:szCs w:val="24"/>
        </w:rPr>
        <w:t>is</w:t>
      </w:r>
      <w:r w:rsidR="00383398" w:rsidRPr="00BA7647">
        <w:rPr>
          <w:rFonts w:ascii="Arial" w:hAnsi="Arial" w:cs="Arial"/>
          <w:sz w:val="24"/>
          <w:szCs w:val="24"/>
        </w:rPr>
        <w:t xml:space="preserve"> as follows, which I quote in full:</w:t>
      </w:r>
    </w:p>
    <w:p w:rsidR="00C53FD3" w:rsidRDefault="00EB38FF" w:rsidP="00EB38FF">
      <w:pPr>
        <w:spacing w:after="0" w:line="360" w:lineRule="auto"/>
        <w:jc w:val="both"/>
        <w:rPr>
          <w:rFonts w:ascii="Arial" w:hAnsi="Arial" w:cs="Arial"/>
          <w:sz w:val="24"/>
          <w:szCs w:val="24"/>
          <w:lang w:val="en-ZA"/>
        </w:rPr>
      </w:pPr>
      <w:r>
        <w:rPr>
          <w:rFonts w:ascii="Arial" w:hAnsi="Arial" w:cs="Arial"/>
          <w:sz w:val="24"/>
          <w:szCs w:val="24"/>
          <w:lang w:val="en-ZA"/>
        </w:rPr>
        <w:tab/>
      </w:r>
    </w:p>
    <w:p w:rsidR="00EB38FF" w:rsidRDefault="00EB38FF" w:rsidP="00EB38FF">
      <w:pPr>
        <w:spacing w:after="0" w:line="360" w:lineRule="auto"/>
        <w:jc w:val="both"/>
        <w:rPr>
          <w:rFonts w:ascii="Arial" w:hAnsi="Arial" w:cs="Arial"/>
          <w:lang w:val="en-ZA"/>
        </w:rPr>
      </w:pPr>
      <w:r w:rsidRPr="00954E91">
        <w:rPr>
          <w:rFonts w:ascii="Arial" w:hAnsi="Arial" w:cs="Arial"/>
          <w:lang w:val="en-ZA"/>
        </w:rPr>
        <w:t>‘1.</w:t>
      </w:r>
      <w:r w:rsidRPr="00954E91">
        <w:rPr>
          <w:rFonts w:ascii="Arial" w:hAnsi="Arial" w:cs="Arial"/>
          <w:lang w:val="en-ZA"/>
        </w:rPr>
        <w:tab/>
        <w:t xml:space="preserve">The late Mr. Andreas </w:t>
      </w:r>
      <w:proofErr w:type="spellStart"/>
      <w:r w:rsidRPr="00954E91">
        <w:rPr>
          <w:rFonts w:ascii="Arial" w:hAnsi="Arial" w:cs="Arial"/>
          <w:lang w:val="en-ZA"/>
        </w:rPr>
        <w:t>Ndara</w:t>
      </w:r>
      <w:proofErr w:type="spellEnd"/>
      <w:r w:rsidRPr="00954E91">
        <w:rPr>
          <w:rFonts w:ascii="Arial" w:hAnsi="Arial" w:cs="Arial"/>
          <w:lang w:val="en-ZA"/>
        </w:rPr>
        <w:t xml:space="preserve"> was employed by the Defendant on a permanent basis, who was paid a gross annual salary of N$ 28 000.00.</w:t>
      </w:r>
    </w:p>
    <w:p w:rsidR="00ED2B6B" w:rsidRPr="00954E91" w:rsidRDefault="00ED2B6B" w:rsidP="00EB38FF">
      <w:pPr>
        <w:spacing w:after="0" w:line="360" w:lineRule="auto"/>
        <w:jc w:val="both"/>
        <w:rPr>
          <w:rFonts w:ascii="Arial" w:hAnsi="Arial" w:cs="Arial"/>
          <w:lang w:val="en-ZA"/>
        </w:rPr>
      </w:pPr>
    </w:p>
    <w:p w:rsidR="00EB38FF" w:rsidRDefault="00EB38FF" w:rsidP="00C53FD3">
      <w:pPr>
        <w:spacing w:after="0" w:line="360" w:lineRule="auto"/>
        <w:jc w:val="both"/>
        <w:rPr>
          <w:rFonts w:ascii="Arial" w:hAnsi="Arial" w:cs="Arial"/>
          <w:lang w:val="en-ZA"/>
        </w:rPr>
      </w:pPr>
      <w:r w:rsidRPr="00954E91">
        <w:rPr>
          <w:rFonts w:ascii="Arial" w:hAnsi="Arial" w:cs="Arial"/>
          <w:lang w:val="en-ZA"/>
        </w:rPr>
        <w:t xml:space="preserve">2. </w:t>
      </w:r>
      <w:r w:rsidRPr="00954E91">
        <w:rPr>
          <w:rFonts w:ascii="Arial" w:hAnsi="Arial" w:cs="Arial"/>
          <w:lang w:val="en-ZA"/>
        </w:rPr>
        <w:tab/>
        <w:t xml:space="preserve">The late Mr. Andreas </w:t>
      </w:r>
      <w:proofErr w:type="spellStart"/>
      <w:r w:rsidRPr="00954E91">
        <w:rPr>
          <w:rFonts w:ascii="Arial" w:hAnsi="Arial" w:cs="Arial"/>
          <w:lang w:val="en-ZA"/>
        </w:rPr>
        <w:t>Ndara</w:t>
      </w:r>
      <w:proofErr w:type="spellEnd"/>
      <w:r w:rsidRPr="00954E91">
        <w:rPr>
          <w:rFonts w:ascii="Arial" w:hAnsi="Arial" w:cs="Arial"/>
          <w:lang w:val="en-ZA"/>
        </w:rPr>
        <w:t xml:space="preserve"> was an employee as envisage by the provisions of section 3 of the Employee’s Compensation Act 30 of 1941 (the ‘Act’). The Defendant is an employer as </w:t>
      </w:r>
      <w:r w:rsidRPr="00954E91">
        <w:rPr>
          <w:rFonts w:ascii="Arial" w:hAnsi="Arial" w:cs="Arial"/>
          <w:lang w:val="en-ZA"/>
        </w:rPr>
        <w:lastRenderedPageBreak/>
        <w:t xml:space="preserve">envisaged by the provisions of section 5 of the Act. The Plaintiffs are dependents as envisage by the provisions of section 4 of the Act. </w:t>
      </w:r>
    </w:p>
    <w:p w:rsidR="00C53FD3" w:rsidRPr="00954E91" w:rsidRDefault="00C53FD3" w:rsidP="00C53FD3">
      <w:pPr>
        <w:spacing w:after="0" w:line="360" w:lineRule="auto"/>
        <w:jc w:val="both"/>
        <w:rPr>
          <w:rFonts w:ascii="Arial" w:hAnsi="Arial" w:cs="Arial"/>
          <w:lang w:val="en-ZA"/>
        </w:rPr>
      </w:pPr>
    </w:p>
    <w:p w:rsidR="00EB38FF" w:rsidRDefault="00EB38FF" w:rsidP="00EB38FF">
      <w:pPr>
        <w:spacing w:after="0" w:line="360" w:lineRule="auto"/>
        <w:jc w:val="both"/>
        <w:rPr>
          <w:rFonts w:ascii="Arial" w:hAnsi="Arial" w:cs="Arial"/>
          <w:lang w:val="en-ZA"/>
        </w:rPr>
      </w:pPr>
      <w:r w:rsidRPr="00954E91">
        <w:rPr>
          <w:rFonts w:ascii="Arial" w:hAnsi="Arial" w:cs="Arial"/>
          <w:lang w:val="en-ZA"/>
        </w:rPr>
        <w:t xml:space="preserve">3. </w:t>
      </w:r>
      <w:r w:rsidRPr="00954E91">
        <w:rPr>
          <w:rFonts w:ascii="Arial" w:hAnsi="Arial" w:cs="Arial"/>
          <w:lang w:val="en-ZA"/>
        </w:rPr>
        <w:tab/>
        <w:t xml:space="preserve">By virtue of the provisions of section 7(a) of the Act, no action in law lies against the defendant by the Plaintiffs  and the Defendant is not liable towards the Plaintiffs for any damages (the occasioning of which is not admitted) in respect of the death of the late Mr. </w:t>
      </w:r>
      <w:proofErr w:type="spellStart"/>
      <w:r w:rsidRPr="00954E91">
        <w:rPr>
          <w:rFonts w:ascii="Arial" w:hAnsi="Arial" w:cs="Arial"/>
          <w:lang w:val="en-ZA"/>
        </w:rPr>
        <w:t>Ndara</w:t>
      </w:r>
      <w:proofErr w:type="spellEnd"/>
      <w:r w:rsidRPr="00954E91">
        <w:rPr>
          <w:rFonts w:ascii="Arial" w:hAnsi="Arial" w:cs="Arial"/>
          <w:lang w:val="en-ZA"/>
        </w:rPr>
        <w:t xml:space="preserve">. </w:t>
      </w:r>
    </w:p>
    <w:p w:rsidR="00C53FD3" w:rsidRPr="00954E91" w:rsidRDefault="00C53FD3" w:rsidP="00EB38FF">
      <w:pPr>
        <w:spacing w:after="0" w:line="360" w:lineRule="auto"/>
        <w:jc w:val="both"/>
        <w:rPr>
          <w:rFonts w:ascii="Arial" w:hAnsi="Arial" w:cs="Arial"/>
          <w:lang w:val="en-ZA"/>
        </w:rPr>
      </w:pPr>
    </w:p>
    <w:p w:rsidR="00EB38FF" w:rsidRDefault="00EB38FF" w:rsidP="00EB38FF">
      <w:pPr>
        <w:spacing w:after="0" w:line="360" w:lineRule="auto"/>
        <w:jc w:val="both"/>
        <w:rPr>
          <w:rFonts w:ascii="Arial" w:hAnsi="Arial" w:cs="Arial"/>
          <w:lang w:val="en-ZA"/>
        </w:rPr>
      </w:pPr>
      <w:r w:rsidRPr="00954E91">
        <w:rPr>
          <w:rFonts w:ascii="Arial" w:hAnsi="Arial" w:cs="Arial"/>
          <w:lang w:val="en-ZA"/>
        </w:rPr>
        <w:t xml:space="preserve">4.  </w:t>
      </w:r>
      <w:r w:rsidRPr="00954E91">
        <w:rPr>
          <w:rFonts w:ascii="Arial" w:hAnsi="Arial" w:cs="Arial"/>
          <w:lang w:val="en-ZA"/>
        </w:rPr>
        <w:tab/>
        <w:t xml:space="preserve">By virtue of the provisions of section 7(b) of the Act, no liability (the existence which is denied) for compensation as against the Defendant arises save as provided for in terms of the provisions of the Act, in respect of any death. </w:t>
      </w:r>
    </w:p>
    <w:p w:rsidR="00C53FD3" w:rsidRPr="00954E91" w:rsidRDefault="00C53FD3" w:rsidP="00EB38FF">
      <w:pPr>
        <w:spacing w:after="0" w:line="360" w:lineRule="auto"/>
        <w:jc w:val="both"/>
        <w:rPr>
          <w:rFonts w:ascii="Arial" w:hAnsi="Arial" w:cs="Arial"/>
          <w:lang w:val="en-ZA"/>
        </w:rPr>
      </w:pPr>
    </w:p>
    <w:p w:rsidR="00EB38FF" w:rsidRPr="00954E91" w:rsidRDefault="00EB38FF" w:rsidP="00EB38FF">
      <w:pPr>
        <w:spacing w:after="0" w:line="360" w:lineRule="auto"/>
        <w:jc w:val="both"/>
        <w:rPr>
          <w:rFonts w:ascii="Arial" w:hAnsi="Arial" w:cs="Arial"/>
          <w:lang w:val="en-ZA"/>
        </w:rPr>
      </w:pPr>
      <w:r w:rsidRPr="00954E91">
        <w:rPr>
          <w:rFonts w:ascii="Arial" w:hAnsi="Arial" w:cs="Arial"/>
          <w:lang w:val="en-ZA"/>
        </w:rPr>
        <w:t>WHEREFORE the Defendant prays that the Plaintiff’s claim be dismissed with costs, such cost to include the costs of one instruct</w:t>
      </w:r>
      <w:r w:rsidR="00C53FD3">
        <w:rPr>
          <w:rFonts w:ascii="Arial" w:hAnsi="Arial" w:cs="Arial"/>
          <w:lang w:val="en-ZA"/>
        </w:rPr>
        <w:t>ing and one instructed counsel.’</w:t>
      </w:r>
    </w:p>
    <w:p w:rsidR="00F920CB" w:rsidRDefault="00F920CB" w:rsidP="00095E14">
      <w:pPr>
        <w:spacing w:after="0" w:line="360" w:lineRule="auto"/>
        <w:jc w:val="both"/>
        <w:rPr>
          <w:rFonts w:ascii="Arial" w:hAnsi="Arial" w:cs="Arial"/>
          <w:sz w:val="24"/>
          <w:szCs w:val="24"/>
          <w:lang w:val="en-ZA"/>
        </w:rPr>
      </w:pPr>
    </w:p>
    <w:p w:rsidR="00BE5244" w:rsidRDefault="00383398"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t xml:space="preserve">The arguments in respect of the special plea was heard </w:t>
      </w:r>
      <w:r w:rsidR="006E7661">
        <w:rPr>
          <w:rFonts w:ascii="Arial" w:hAnsi="Arial" w:cs="Arial"/>
          <w:sz w:val="24"/>
          <w:szCs w:val="24"/>
          <w:lang w:val="en-ZA"/>
        </w:rPr>
        <w:t>on 08 October 2018.</w:t>
      </w:r>
    </w:p>
    <w:p w:rsidR="006E7661" w:rsidRDefault="006E7661" w:rsidP="00383398">
      <w:pPr>
        <w:spacing w:after="0" w:line="360" w:lineRule="auto"/>
        <w:jc w:val="both"/>
        <w:rPr>
          <w:rFonts w:ascii="Arial" w:hAnsi="Arial" w:cs="Arial"/>
          <w:sz w:val="24"/>
          <w:szCs w:val="24"/>
        </w:rPr>
      </w:pPr>
    </w:p>
    <w:p w:rsidR="00383398" w:rsidRDefault="006E7661"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15</w:t>
      </w:r>
      <w:r>
        <w:rPr>
          <w:rFonts w:ascii="Arial" w:hAnsi="Arial" w:cs="Arial"/>
          <w:sz w:val="24"/>
          <w:szCs w:val="24"/>
        </w:rPr>
        <w:t>]</w:t>
      </w:r>
      <w:r>
        <w:rPr>
          <w:rFonts w:ascii="Arial" w:hAnsi="Arial" w:cs="Arial"/>
          <w:sz w:val="24"/>
          <w:szCs w:val="24"/>
        </w:rPr>
        <w:tab/>
      </w:r>
      <w:r w:rsidR="00383398" w:rsidRPr="00636579">
        <w:rPr>
          <w:rFonts w:ascii="Arial" w:hAnsi="Arial" w:cs="Arial"/>
          <w:sz w:val="24"/>
          <w:szCs w:val="24"/>
        </w:rPr>
        <w:t xml:space="preserve">At this </w:t>
      </w:r>
      <w:r w:rsidR="00383398">
        <w:rPr>
          <w:rFonts w:ascii="Arial" w:hAnsi="Arial" w:cs="Arial"/>
          <w:sz w:val="24"/>
          <w:szCs w:val="24"/>
        </w:rPr>
        <w:t>juncture</w:t>
      </w:r>
      <w:r w:rsidR="00C53FD3">
        <w:rPr>
          <w:rFonts w:ascii="Arial" w:hAnsi="Arial" w:cs="Arial"/>
          <w:sz w:val="24"/>
          <w:szCs w:val="24"/>
        </w:rPr>
        <w:t>,</w:t>
      </w:r>
      <w:r w:rsidR="00383398" w:rsidRPr="00636579">
        <w:rPr>
          <w:rFonts w:ascii="Arial" w:hAnsi="Arial" w:cs="Arial"/>
          <w:sz w:val="24"/>
          <w:szCs w:val="24"/>
        </w:rPr>
        <w:t xml:space="preserve"> it is imperative to add that although the defendant pleaded to the merits of the plaintiff’s claim, I am not required to consider the plea on the merits for purposes</w:t>
      </w:r>
      <w:r w:rsidR="00383398">
        <w:rPr>
          <w:rFonts w:ascii="Arial" w:hAnsi="Arial" w:cs="Arial"/>
          <w:sz w:val="24"/>
          <w:szCs w:val="24"/>
        </w:rPr>
        <w:t xml:space="preserve"> of this ruling</w:t>
      </w:r>
      <w:r w:rsidR="00383398" w:rsidRPr="00636579">
        <w:rPr>
          <w:rFonts w:ascii="Arial" w:hAnsi="Arial" w:cs="Arial"/>
          <w:sz w:val="24"/>
          <w:szCs w:val="24"/>
        </w:rPr>
        <w:t>. With that said, I shall pr</w:t>
      </w:r>
      <w:r w:rsidR="00051ABC">
        <w:rPr>
          <w:rFonts w:ascii="Arial" w:hAnsi="Arial" w:cs="Arial"/>
          <w:sz w:val="24"/>
          <w:szCs w:val="24"/>
        </w:rPr>
        <w:t>oceed to the arguments advanced.</w:t>
      </w:r>
    </w:p>
    <w:p w:rsidR="001B3FC8" w:rsidRDefault="001B3FC8" w:rsidP="00383398">
      <w:pPr>
        <w:spacing w:after="0" w:line="360" w:lineRule="auto"/>
        <w:jc w:val="both"/>
        <w:rPr>
          <w:rFonts w:ascii="Arial" w:hAnsi="Arial" w:cs="Arial"/>
          <w:i/>
          <w:sz w:val="24"/>
          <w:szCs w:val="24"/>
        </w:rPr>
      </w:pPr>
    </w:p>
    <w:p w:rsidR="00051ABC" w:rsidRPr="00421639" w:rsidRDefault="00ED2B6B" w:rsidP="00383398">
      <w:pPr>
        <w:spacing w:after="0" w:line="360" w:lineRule="auto"/>
        <w:jc w:val="both"/>
        <w:rPr>
          <w:rFonts w:ascii="Arial" w:hAnsi="Arial" w:cs="Arial"/>
          <w:i/>
          <w:sz w:val="24"/>
          <w:szCs w:val="24"/>
        </w:rPr>
      </w:pPr>
      <w:r>
        <w:rPr>
          <w:rFonts w:ascii="Arial" w:hAnsi="Arial" w:cs="Arial"/>
          <w:i/>
          <w:sz w:val="24"/>
          <w:szCs w:val="24"/>
        </w:rPr>
        <w:t>On behalf of the defendant</w:t>
      </w:r>
    </w:p>
    <w:p w:rsidR="001B3FC8" w:rsidRDefault="001B3FC8" w:rsidP="00383398">
      <w:pPr>
        <w:spacing w:after="0" w:line="360" w:lineRule="auto"/>
        <w:jc w:val="both"/>
        <w:rPr>
          <w:rFonts w:ascii="Arial" w:hAnsi="Arial" w:cs="Arial"/>
          <w:sz w:val="24"/>
          <w:szCs w:val="24"/>
        </w:rPr>
      </w:pPr>
    </w:p>
    <w:p w:rsidR="00051ABC" w:rsidRDefault="00421639"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16</w:t>
      </w:r>
      <w:r>
        <w:rPr>
          <w:rFonts w:ascii="Arial" w:hAnsi="Arial" w:cs="Arial"/>
          <w:sz w:val="24"/>
          <w:szCs w:val="24"/>
        </w:rPr>
        <w:t>]</w:t>
      </w:r>
      <w:r>
        <w:rPr>
          <w:rFonts w:ascii="Arial" w:hAnsi="Arial" w:cs="Arial"/>
          <w:sz w:val="24"/>
          <w:szCs w:val="24"/>
        </w:rPr>
        <w:tab/>
      </w:r>
      <w:r w:rsidR="00CC44EC">
        <w:rPr>
          <w:rFonts w:ascii="Arial" w:hAnsi="Arial" w:cs="Arial"/>
          <w:sz w:val="24"/>
          <w:szCs w:val="24"/>
        </w:rPr>
        <w:t xml:space="preserve">Mr. Van </w:t>
      </w:r>
      <w:proofErr w:type="spellStart"/>
      <w:r w:rsidR="00CC44EC">
        <w:rPr>
          <w:rFonts w:ascii="Arial" w:hAnsi="Arial" w:cs="Arial"/>
          <w:sz w:val="24"/>
          <w:szCs w:val="24"/>
        </w:rPr>
        <w:t>Vuuren</w:t>
      </w:r>
      <w:proofErr w:type="spellEnd"/>
      <w:r w:rsidR="00CC44EC">
        <w:rPr>
          <w:rFonts w:ascii="Arial" w:hAnsi="Arial" w:cs="Arial"/>
          <w:sz w:val="24"/>
          <w:szCs w:val="24"/>
        </w:rPr>
        <w:t>, counsel acting on behalf of the defendant</w:t>
      </w:r>
      <w:r w:rsidR="00C53FD3">
        <w:rPr>
          <w:rFonts w:ascii="Arial" w:hAnsi="Arial" w:cs="Arial"/>
          <w:sz w:val="24"/>
          <w:szCs w:val="24"/>
        </w:rPr>
        <w:t>,</w:t>
      </w:r>
      <w:r w:rsidR="00CC44EC">
        <w:rPr>
          <w:rFonts w:ascii="Arial" w:hAnsi="Arial" w:cs="Arial"/>
          <w:sz w:val="24"/>
          <w:szCs w:val="24"/>
        </w:rPr>
        <w:t xml:space="preserve"> argued that the late Mr. Andreas </w:t>
      </w:r>
      <w:proofErr w:type="spellStart"/>
      <w:r w:rsidR="00CC44EC">
        <w:rPr>
          <w:rFonts w:ascii="Arial" w:hAnsi="Arial" w:cs="Arial"/>
          <w:sz w:val="24"/>
          <w:szCs w:val="24"/>
        </w:rPr>
        <w:t>Ndara</w:t>
      </w:r>
      <w:proofErr w:type="spellEnd"/>
      <w:r w:rsidR="00CC44EC">
        <w:rPr>
          <w:rFonts w:ascii="Arial" w:hAnsi="Arial" w:cs="Arial"/>
          <w:sz w:val="24"/>
          <w:szCs w:val="24"/>
        </w:rPr>
        <w:t xml:space="preserve"> was employed by the defendant on a permanent basis as an employee earning a gross salary of N$ 28 000 per annum. He argued that the late Mr. </w:t>
      </w:r>
      <w:proofErr w:type="spellStart"/>
      <w:r w:rsidR="00CC44EC">
        <w:rPr>
          <w:rFonts w:ascii="Arial" w:hAnsi="Arial" w:cs="Arial"/>
          <w:sz w:val="24"/>
          <w:szCs w:val="24"/>
        </w:rPr>
        <w:t>Ndara</w:t>
      </w:r>
      <w:proofErr w:type="spellEnd"/>
      <w:r w:rsidR="00CC44EC">
        <w:rPr>
          <w:rFonts w:ascii="Arial" w:hAnsi="Arial" w:cs="Arial"/>
          <w:sz w:val="24"/>
          <w:szCs w:val="24"/>
        </w:rPr>
        <w:t xml:space="preserve"> was an employee as envisa</w:t>
      </w:r>
      <w:r w:rsidR="00C53FD3">
        <w:rPr>
          <w:rFonts w:ascii="Arial" w:hAnsi="Arial" w:cs="Arial"/>
          <w:sz w:val="24"/>
          <w:szCs w:val="24"/>
        </w:rPr>
        <w:t xml:space="preserve">ged by the provisions of </w:t>
      </w:r>
      <w:r w:rsidR="00C53FD3" w:rsidRPr="00795E06">
        <w:rPr>
          <w:rFonts w:ascii="Arial" w:hAnsi="Arial" w:cs="Arial"/>
          <w:sz w:val="24"/>
          <w:szCs w:val="24"/>
        </w:rPr>
        <w:t>s</w:t>
      </w:r>
      <w:r w:rsidR="00CC44EC" w:rsidRPr="00795E06">
        <w:rPr>
          <w:rFonts w:ascii="Arial" w:hAnsi="Arial" w:cs="Arial"/>
          <w:sz w:val="24"/>
          <w:szCs w:val="24"/>
        </w:rPr>
        <w:t xml:space="preserve"> 3 </w:t>
      </w:r>
      <w:r w:rsidR="00CC44EC">
        <w:rPr>
          <w:rFonts w:ascii="Arial" w:hAnsi="Arial" w:cs="Arial"/>
          <w:sz w:val="24"/>
          <w:szCs w:val="24"/>
        </w:rPr>
        <w:t>of the Employee’s Compensation Act, 30 of 1941 (‘the Act’).</w:t>
      </w:r>
    </w:p>
    <w:p w:rsidR="00797335" w:rsidRDefault="00797335" w:rsidP="00383398">
      <w:pPr>
        <w:spacing w:after="0" w:line="360" w:lineRule="auto"/>
        <w:jc w:val="both"/>
        <w:rPr>
          <w:rFonts w:ascii="Arial" w:hAnsi="Arial" w:cs="Arial"/>
          <w:sz w:val="24"/>
          <w:szCs w:val="24"/>
        </w:rPr>
      </w:pPr>
    </w:p>
    <w:p w:rsidR="00CC44EC" w:rsidRDefault="00CC44EC"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17</w:t>
      </w:r>
      <w:r>
        <w:rPr>
          <w:rFonts w:ascii="Arial" w:hAnsi="Arial" w:cs="Arial"/>
          <w:sz w:val="24"/>
          <w:szCs w:val="24"/>
        </w:rPr>
        <w:t>]</w:t>
      </w:r>
      <w:r w:rsidR="000145A1">
        <w:rPr>
          <w:rFonts w:ascii="Arial" w:hAnsi="Arial" w:cs="Arial"/>
          <w:sz w:val="24"/>
          <w:szCs w:val="24"/>
        </w:rPr>
        <w:tab/>
        <w:t>In turn</w:t>
      </w:r>
      <w:r w:rsidR="00C53FD3">
        <w:rPr>
          <w:rFonts w:ascii="Arial" w:hAnsi="Arial" w:cs="Arial"/>
          <w:sz w:val="24"/>
          <w:szCs w:val="24"/>
        </w:rPr>
        <w:t>,</w:t>
      </w:r>
      <w:r w:rsidR="000145A1">
        <w:rPr>
          <w:rFonts w:ascii="Arial" w:hAnsi="Arial" w:cs="Arial"/>
          <w:sz w:val="24"/>
          <w:szCs w:val="24"/>
        </w:rPr>
        <w:t xml:space="preserve"> the defendant was an employer as </w:t>
      </w:r>
      <w:r w:rsidR="000145A1" w:rsidRPr="00BA7647">
        <w:rPr>
          <w:rFonts w:ascii="Arial" w:hAnsi="Arial" w:cs="Arial"/>
          <w:sz w:val="24"/>
          <w:szCs w:val="24"/>
        </w:rPr>
        <w:t>envisage</w:t>
      </w:r>
      <w:r w:rsidR="00C53FD3" w:rsidRPr="00BA7647">
        <w:rPr>
          <w:rFonts w:ascii="Arial" w:hAnsi="Arial" w:cs="Arial"/>
          <w:sz w:val="24"/>
          <w:szCs w:val="24"/>
        </w:rPr>
        <w:t>d</w:t>
      </w:r>
      <w:r w:rsidR="000145A1">
        <w:rPr>
          <w:rFonts w:ascii="Arial" w:hAnsi="Arial" w:cs="Arial"/>
          <w:sz w:val="24"/>
          <w:szCs w:val="24"/>
        </w:rPr>
        <w:t xml:space="preserve"> by the provisions of </w:t>
      </w:r>
      <w:r w:rsidR="000145A1" w:rsidRPr="00BA7647">
        <w:rPr>
          <w:rFonts w:ascii="Arial" w:hAnsi="Arial" w:cs="Arial"/>
          <w:sz w:val="24"/>
          <w:szCs w:val="24"/>
        </w:rPr>
        <w:t>s 5 of the Act and the plaintiffs are dependents as envisage by the provisions of s 4 o</w:t>
      </w:r>
      <w:r w:rsidR="000145A1">
        <w:rPr>
          <w:rFonts w:ascii="Arial" w:hAnsi="Arial" w:cs="Arial"/>
          <w:sz w:val="24"/>
          <w:szCs w:val="24"/>
        </w:rPr>
        <w:t xml:space="preserve">f the Act. </w:t>
      </w:r>
    </w:p>
    <w:p w:rsidR="000145A1" w:rsidRDefault="000145A1" w:rsidP="00383398">
      <w:pPr>
        <w:spacing w:after="0" w:line="360" w:lineRule="auto"/>
        <w:jc w:val="both"/>
        <w:rPr>
          <w:rFonts w:ascii="Arial" w:hAnsi="Arial" w:cs="Arial"/>
          <w:sz w:val="24"/>
          <w:szCs w:val="24"/>
        </w:rPr>
      </w:pPr>
    </w:p>
    <w:p w:rsidR="000145A1" w:rsidRDefault="000145A1" w:rsidP="00383398">
      <w:pPr>
        <w:spacing w:after="0" w:line="360" w:lineRule="auto"/>
        <w:jc w:val="both"/>
        <w:rPr>
          <w:rFonts w:ascii="Arial" w:hAnsi="Arial" w:cs="Arial"/>
          <w:sz w:val="24"/>
          <w:szCs w:val="24"/>
        </w:rPr>
      </w:pPr>
      <w:r>
        <w:rPr>
          <w:rFonts w:ascii="Arial" w:hAnsi="Arial" w:cs="Arial"/>
          <w:sz w:val="24"/>
          <w:szCs w:val="24"/>
        </w:rPr>
        <w:lastRenderedPageBreak/>
        <w:t>[</w:t>
      </w:r>
      <w:r w:rsidR="00CB7559">
        <w:rPr>
          <w:rFonts w:ascii="Arial" w:hAnsi="Arial" w:cs="Arial"/>
          <w:sz w:val="24"/>
          <w:szCs w:val="24"/>
        </w:rPr>
        <w:t>18</w:t>
      </w:r>
      <w:r>
        <w:rPr>
          <w:rFonts w:ascii="Arial" w:hAnsi="Arial" w:cs="Arial"/>
          <w:sz w:val="24"/>
          <w:szCs w:val="24"/>
        </w:rPr>
        <w:t>]</w:t>
      </w:r>
      <w:r>
        <w:rPr>
          <w:rFonts w:ascii="Arial" w:hAnsi="Arial" w:cs="Arial"/>
          <w:sz w:val="24"/>
          <w:szCs w:val="24"/>
        </w:rPr>
        <w:tab/>
        <w:t xml:space="preserve"> The late Mr. </w:t>
      </w:r>
      <w:proofErr w:type="spellStart"/>
      <w:r>
        <w:rPr>
          <w:rFonts w:ascii="Arial" w:hAnsi="Arial" w:cs="Arial"/>
          <w:sz w:val="24"/>
          <w:szCs w:val="24"/>
        </w:rPr>
        <w:t>Ndara</w:t>
      </w:r>
      <w:proofErr w:type="spellEnd"/>
      <w:r>
        <w:rPr>
          <w:rFonts w:ascii="Arial" w:hAnsi="Arial" w:cs="Arial"/>
          <w:sz w:val="24"/>
          <w:szCs w:val="24"/>
        </w:rPr>
        <w:t xml:space="preserve"> passed away as a consequence of injuries he sustained from an accident that occurred while he was carrying out his duties as an employee of the defendant. </w:t>
      </w:r>
    </w:p>
    <w:p w:rsidR="00797335" w:rsidRDefault="00797335" w:rsidP="00383398">
      <w:pPr>
        <w:spacing w:after="0" w:line="360" w:lineRule="auto"/>
        <w:jc w:val="both"/>
        <w:rPr>
          <w:rFonts w:ascii="Arial" w:hAnsi="Arial" w:cs="Arial"/>
          <w:sz w:val="24"/>
          <w:szCs w:val="24"/>
        </w:rPr>
      </w:pPr>
    </w:p>
    <w:p w:rsidR="00797335" w:rsidRDefault="00797335"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19</w:t>
      </w:r>
      <w:r>
        <w:rPr>
          <w:rFonts w:ascii="Arial" w:hAnsi="Arial" w:cs="Arial"/>
          <w:sz w:val="24"/>
          <w:szCs w:val="24"/>
        </w:rPr>
        <w:t>]</w:t>
      </w:r>
      <w:r>
        <w:rPr>
          <w:rFonts w:ascii="Arial" w:hAnsi="Arial" w:cs="Arial"/>
          <w:sz w:val="24"/>
          <w:szCs w:val="24"/>
        </w:rPr>
        <w:tab/>
        <w:t xml:space="preserve"> Mr. Van </w:t>
      </w:r>
      <w:proofErr w:type="spellStart"/>
      <w:r>
        <w:rPr>
          <w:rFonts w:ascii="Arial" w:hAnsi="Arial" w:cs="Arial"/>
          <w:sz w:val="24"/>
          <w:szCs w:val="24"/>
        </w:rPr>
        <w:t>Vuuren</w:t>
      </w:r>
      <w:proofErr w:type="spellEnd"/>
      <w:r>
        <w:rPr>
          <w:rFonts w:ascii="Arial" w:hAnsi="Arial" w:cs="Arial"/>
          <w:sz w:val="24"/>
          <w:szCs w:val="24"/>
        </w:rPr>
        <w:t xml:space="preserve"> submitted that whether the accident occurred as a result of the negligence of the late Mr. </w:t>
      </w:r>
      <w:proofErr w:type="spellStart"/>
      <w:r>
        <w:rPr>
          <w:rFonts w:ascii="Arial" w:hAnsi="Arial" w:cs="Arial"/>
          <w:sz w:val="24"/>
          <w:szCs w:val="24"/>
        </w:rPr>
        <w:t>Ndara</w:t>
      </w:r>
      <w:proofErr w:type="spellEnd"/>
      <w:r>
        <w:rPr>
          <w:rFonts w:ascii="Arial" w:hAnsi="Arial" w:cs="Arial"/>
          <w:sz w:val="24"/>
          <w:szCs w:val="24"/>
        </w:rPr>
        <w:t xml:space="preserve"> or that of the defendant is irrelevant to the consideration of whether the plaintiffs as a consequence of </w:t>
      </w:r>
      <w:r w:rsidRPr="00BA7647">
        <w:rPr>
          <w:rFonts w:ascii="Arial" w:hAnsi="Arial" w:cs="Arial"/>
          <w:sz w:val="24"/>
          <w:szCs w:val="24"/>
        </w:rPr>
        <w:t>s 7</w:t>
      </w:r>
      <w:r w:rsidRPr="00C53FD3">
        <w:rPr>
          <w:rFonts w:ascii="Arial" w:hAnsi="Arial" w:cs="Arial"/>
          <w:color w:val="FF0000"/>
          <w:sz w:val="24"/>
          <w:szCs w:val="24"/>
        </w:rPr>
        <w:t xml:space="preserve"> </w:t>
      </w:r>
      <w:r>
        <w:rPr>
          <w:rFonts w:ascii="Arial" w:hAnsi="Arial" w:cs="Arial"/>
          <w:sz w:val="24"/>
          <w:szCs w:val="24"/>
        </w:rPr>
        <w:t xml:space="preserve">of the Act, are precluded from instituting action against the defendant. </w:t>
      </w:r>
    </w:p>
    <w:p w:rsidR="00797335" w:rsidRDefault="00797335" w:rsidP="00383398">
      <w:pPr>
        <w:spacing w:after="0" w:line="360" w:lineRule="auto"/>
        <w:jc w:val="both"/>
        <w:rPr>
          <w:rFonts w:ascii="Arial" w:hAnsi="Arial" w:cs="Arial"/>
          <w:sz w:val="24"/>
          <w:szCs w:val="24"/>
        </w:rPr>
      </w:pPr>
    </w:p>
    <w:p w:rsidR="00797335" w:rsidRDefault="00797335"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20</w:t>
      </w:r>
      <w:r>
        <w:rPr>
          <w:rFonts w:ascii="Arial" w:hAnsi="Arial" w:cs="Arial"/>
          <w:sz w:val="24"/>
          <w:szCs w:val="24"/>
        </w:rPr>
        <w:t>]</w:t>
      </w:r>
      <w:r>
        <w:rPr>
          <w:rFonts w:ascii="Arial" w:hAnsi="Arial" w:cs="Arial"/>
          <w:sz w:val="24"/>
          <w:szCs w:val="24"/>
        </w:rPr>
        <w:tab/>
        <w:t>By vir</w:t>
      </w:r>
      <w:r w:rsidR="00C53FD3">
        <w:rPr>
          <w:rFonts w:ascii="Arial" w:hAnsi="Arial" w:cs="Arial"/>
          <w:sz w:val="24"/>
          <w:szCs w:val="24"/>
        </w:rPr>
        <w:t xml:space="preserve">tue of the provisions of </w:t>
      </w:r>
      <w:r w:rsidR="00C53FD3" w:rsidRPr="00BA7647">
        <w:rPr>
          <w:rFonts w:ascii="Arial" w:hAnsi="Arial" w:cs="Arial"/>
          <w:sz w:val="24"/>
          <w:szCs w:val="24"/>
        </w:rPr>
        <w:t>s</w:t>
      </w:r>
      <w:r w:rsidRPr="00BA7647">
        <w:rPr>
          <w:rFonts w:ascii="Arial" w:hAnsi="Arial" w:cs="Arial"/>
          <w:sz w:val="24"/>
          <w:szCs w:val="24"/>
        </w:rPr>
        <w:t xml:space="preserve"> 7(a) </w:t>
      </w:r>
      <w:r>
        <w:rPr>
          <w:rFonts w:ascii="Arial" w:hAnsi="Arial" w:cs="Arial"/>
          <w:sz w:val="24"/>
          <w:szCs w:val="24"/>
        </w:rPr>
        <w:t>of the Act</w:t>
      </w:r>
      <w:r w:rsidR="00C53FD3">
        <w:rPr>
          <w:rFonts w:ascii="Arial" w:hAnsi="Arial" w:cs="Arial"/>
          <w:sz w:val="24"/>
          <w:szCs w:val="24"/>
        </w:rPr>
        <w:t>,</w:t>
      </w:r>
      <w:r>
        <w:rPr>
          <w:rFonts w:ascii="Arial" w:hAnsi="Arial" w:cs="Arial"/>
          <w:sz w:val="24"/>
          <w:szCs w:val="24"/>
        </w:rPr>
        <w:t xml:space="preserve"> no action in law lies against the defendant by the plaintiffs and the defendant is not liable towards the plaintiffs for any damages, which remains denied, in respect of the death of the late Mr. </w:t>
      </w:r>
      <w:proofErr w:type="spellStart"/>
      <w:r>
        <w:rPr>
          <w:rFonts w:ascii="Arial" w:hAnsi="Arial" w:cs="Arial"/>
          <w:sz w:val="24"/>
          <w:szCs w:val="24"/>
        </w:rPr>
        <w:t>Ndara</w:t>
      </w:r>
      <w:proofErr w:type="spellEnd"/>
      <w:r>
        <w:rPr>
          <w:rFonts w:ascii="Arial" w:hAnsi="Arial" w:cs="Arial"/>
          <w:sz w:val="24"/>
          <w:szCs w:val="24"/>
        </w:rPr>
        <w:t xml:space="preserve">. </w:t>
      </w:r>
    </w:p>
    <w:p w:rsidR="00797335" w:rsidRDefault="00797335" w:rsidP="00383398">
      <w:pPr>
        <w:spacing w:after="0" w:line="360" w:lineRule="auto"/>
        <w:jc w:val="both"/>
        <w:rPr>
          <w:rFonts w:ascii="Arial" w:hAnsi="Arial" w:cs="Arial"/>
          <w:sz w:val="24"/>
          <w:szCs w:val="24"/>
        </w:rPr>
      </w:pPr>
    </w:p>
    <w:p w:rsidR="00797335" w:rsidRDefault="00797335"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21</w:t>
      </w:r>
      <w:r>
        <w:rPr>
          <w:rFonts w:ascii="Arial" w:hAnsi="Arial" w:cs="Arial"/>
          <w:sz w:val="24"/>
          <w:szCs w:val="24"/>
        </w:rPr>
        <w:t>]</w:t>
      </w:r>
      <w:r>
        <w:rPr>
          <w:rFonts w:ascii="Arial" w:hAnsi="Arial" w:cs="Arial"/>
          <w:sz w:val="24"/>
          <w:szCs w:val="24"/>
        </w:rPr>
        <w:tab/>
        <w:t>In concluding</w:t>
      </w:r>
      <w:r w:rsidR="00C53FD3">
        <w:rPr>
          <w:rFonts w:ascii="Arial" w:hAnsi="Arial" w:cs="Arial"/>
          <w:sz w:val="24"/>
          <w:szCs w:val="24"/>
        </w:rPr>
        <w:t>,</w:t>
      </w:r>
      <w:r>
        <w:rPr>
          <w:rFonts w:ascii="Arial" w:hAnsi="Arial" w:cs="Arial"/>
          <w:sz w:val="24"/>
          <w:szCs w:val="24"/>
        </w:rPr>
        <w:t xml:space="preserve"> Mr. Van </w:t>
      </w:r>
      <w:proofErr w:type="spellStart"/>
      <w:r>
        <w:rPr>
          <w:rFonts w:ascii="Arial" w:hAnsi="Arial" w:cs="Arial"/>
          <w:sz w:val="24"/>
          <w:szCs w:val="24"/>
        </w:rPr>
        <w:t>Vuuren</w:t>
      </w:r>
      <w:proofErr w:type="spellEnd"/>
      <w:r>
        <w:rPr>
          <w:rFonts w:ascii="Arial" w:hAnsi="Arial" w:cs="Arial"/>
          <w:sz w:val="24"/>
          <w:szCs w:val="24"/>
        </w:rPr>
        <w:t xml:space="preserve"> argued that the remuneration of the late Mr. </w:t>
      </w:r>
      <w:proofErr w:type="spellStart"/>
      <w:r>
        <w:rPr>
          <w:rFonts w:ascii="Arial" w:hAnsi="Arial" w:cs="Arial"/>
          <w:sz w:val="24"/>
          <w:szCs w:val="24"/>
        </w:rPr>
        <w:t>Ndara</w:t>
      </w:r>
      <w:proofErr w:type="spellEnd"/>
      <w:r>
        <w:rPr>
          <w:rFonts w:ascii="Arial" w:hAnsi="Arial" w:cs="Arial"/>
          <w:sz w:val="24"/>
          <w:szCs w:val="24"/>
        </w:rPr>
        <w:t xml:space="preserve"> being N$  28 000 per annum was within the threshold as set out in the Act, in fact the threshold at the time of Mr. </w:t>
      </w:r>
      <w:proofErr w:type="spellStart"/>
      <w:r>
        <w:rPr>
          <w:rFonts w:ascii="Arial" w:hAnsi="Arial" w:cs="Arial"/>
          <w:sz w:val="24"/>
          <w:szCs w:val="24"/>
        </w:rPr>
        <w:t>Ndara’s</w:t>
      </w:r>
      <w:proofErr w:type="spellEnd"/>
      <w:r>
        <w:rPr>
          <w:rFonts w:ascii="Arial" w:hAnsi="Arial" w:cs="Arial"/>
          <w:sz w:val="24"/>
          <w:szCs w:val="24"/>
        </w:rPr>
        <w:t xml:space="preserve"> passing was N$ 72 000</w:t>
      </w:r>
      <w:r>
        <w:rPr>
          <w:rStyle w:val="FootnoteReference"/>
          <w:rFonts w:ascii="Arial" w:hAnsi="Arial" w:cs="Arial"/>
          <w:sz w:val="24"/>
          <w:szCs w:val="24"/>
        </w:rPr>
        <w:footnoteReference w:id="2"/>
      </w:r>
      <w:r>
        <w:rPr>
          <w:rFonts w:ascii="Arial" w:hAnsi="Arial" w:cs="Arial"/>
          <w:sz w:val="24"/>
          <w:szCs w:val="24"/>
        </w:rPr>
        <w:t xml:space="preserve"> per annum</w:t>
      </w:r>
      <w:r w:rsidR="00394F94">
        <w:rPr>
          <w:rFonts w:ascii="Arial" w:hAnsi="Arial" w:cs="Arial"/>
          <w:sz w:val="24"/>
          <w:szCs w:val="24"/>
        </w:rPr>
        <w:t xml:space="preserve"> and therefore falls within the ambit of the Act. </w:t>
      </w:r>
      <w:r>
        <w:rPr>
          <w:rFonts w:ascii="Arial" w:hAnsi="Arial" w:cs="Arial"/>
          <w:sz w:val="24"/>
          <w:szCs w:val="24"/>
        </w:rPr>
        <w:t xml:space="preserve"> </w:t>
      </w:r>
    </w:p>
    <w:p w:rsidR="001B3FC8" w:rsidRDefault="001B3FC8" w:rsidP="00383398">
      <w:pPr>
        <w:spacing w:after="0" w:line="360" w:lineRule="auto"/>
        <w:jc w:val="both"/>
        <w:rPr>
          <w:rFonts w:ascii="Arial" w:hAnsi="Arial" w:cs="Arial"/>
          <w:sz w:val="24"/>
          <w:szCs w:val="24"/>
        </w:rPr>
      </w:pPr>
    </w:p>
    <w:p w:rsidR="001B3FC8" w:rsidRDefault="001B3FC8" w:rsidP="00383398">
      <w:pPr>
        <w:spacing w:after="0" w:line="360" w:lineRule="auto"/>
        <w:jc w:val="both"/>
        <w:rPr>
          <w:rFonts w:ascii="Arial" w:hAnsi="Arial" w:cs="Arial"/>
          <w:sz w:val="24"/>
          <w:szCs w:val="24"/>
        </w:rPr>
      </w:pPr>
      <w:r>
        <w:rPr>
          <w:rFonts w:ascii="Arial" w:hAnsi="Arial" w:cs="Arial"/>
          <w:sz w:val="24"/>
          <w:szCs w:val="24"/>
        </w:rPr>
        <w:t>[</w:t>
      </w:r>
      <w:r w:rsidR="00CB7559">
        <w:rPr>
          <w:rFonts w:ascii="Arial" w:hAnsi="Arial" w:cs="Arial"/>
          <w:sz w:val="24"/>
          <w:szCs w:val="24"/>
        </w:rPr>
        <w:t>22</w:t>
      </w:r>
      <w:r>
        <w:rPr>
          <w:rFonts w:ascii="Arial" w:hAnsi="Arial" w:cs="Arial"/>
          <w:sz w:val="24"/>
          <w:szCs w:val="24"/>
        </w:rPr>
        <w:t>]</w:t>
      </w:r>
      <w:r>
        <w:rPr>
          <w:rFonts w:ascii="Arial" w:hAnsi="Arial" w:cs="Arial"/>
          <w:sz w:val="24"/>
          <w:szCs w:val="24"/>
        </w:rPr>
        <w:tab/>
        <w:t xml:space="preserve">Mr. Van </w:t>
      </w:r>
      <w:proofErr w:type="spellStart"/>
      <w:r>
        <w:rPr>
          <w:rFonts w:ascii="Arial" w:hAnsi="Arial" w:cs="Arial"/>
          <w:sz w:val="24"/>
          <w:szCs w:val="24"/>
        </w:rPr>
        <w:t>Vuuren</w:t>
      </w:r>
      <w:proofErr w:type="spellEnd"/>
      <w:r>
        <w:rPr>
          <w:rFonts w:ascii="Arial" w:hAnsi="Arial" w:cs="Arial"/>
          <w:sz w:val="24"/>
          <w:szCs w:val="24"/>
        </w:rPr>
        <w:t xml:space="preserve"> submitted that the plaintiffs should have lodged a claim in terms of the Act and therefor the special plea should be upheld with costs. </w:t>
      </w:r>
    </w:p>
    <w:p w:rsidR="001B3FC8" w:rsidRDefault="001B3FC8" w:rsidP="00383398">
      <w:pPr>
        <w:spacing w:after="0" w:line="360" w:lineRule="auto"/>
        <w:jc w:val="both"/>
        <w:rPr>
          <w:rFonts w:ascii="Arial" w:hAnsi="Arial" w:cs="Arial"/>
          <w:sz w:val="24"/>
          <w:szCs w:val="24"/>
        </w:rPr>
      </w:pPr>
    </w:p>
    <w:p w:rsidR="001B3FC8" w:rsidRPr="001B3FC8" w:rsidRDefault="00ED2B6B" w:rsidP="00383398">
      <w:pPr>
        <w:spacing w:after="0" w:line="360" w:lineRule="auto"/>
        <w:jc w:val="both"/>
        <w:rPr>
          <w:rFonts w:ascii="Arial" w:hAnsi="Arial" w:cs="Arial"/>
          <w:i/>
          <w:sz w:val="24"/>
          <w:szCs w:val="24"/>
        </w:rPr>
      </w:pPr>
      <w:r>
        <w:rPr>
          <w:rFonts w:ascii="Arial" w:hAnsi="Arial" w:cs="Arial"/>
          <w:i/>
          <w:sz w:val="24"/>
          <w:szCs w:val="24"/>
        </w:rPr>
        <w:t>On behalf of the plaintiffs</w:t>
      </w:r>
    </w:p>
    <w:p w:rsidR="00383398" w:rsidRDefault="00383398" w:rsidP="00095E14">
      <w:pPr>
        <w:spacing w:after="0" w:line="360" w:lineRule="auto"/>
        <w:jc w:val="both"/>
        <w:rPr>
          <w:rFonts w:ascii="Arial" w:hAnsi="Arial" w:cs="Arial"/>
          <w:sz w:val="24"/>
          <w:szCs w:val="24"/>
          <w:lang w:val="en-ZA"/>
        </w:rPr>
      </w:pPr>
    </w:p>
    <w:p w:rsidR="001B3FC8" w:rsidRDefault="00434927"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23</w:t>
      </w:r>
      <w:r>
        <w:rPr>
          <w:rFonts w:ascii="Arial" w:hAnsi="Arial" w:cs="Arial"/>
          <w:sz w:val="24"/>
          <w:szCs w:val="24"/>
          <w:lang w:val="en-ZA"/>
        </w:rPr>
        <w:t>]</w:t>
      </w:r>
      <w:r>
        <w:rPr>
          <w:rFonts w:ascii="Arial" w:hAnsi="Arial" w:cs="Arial"/>
          <w:sz w:val="24"/>
          <w:szCs w:val="24"/>
          <w:lang w:val="en-ZA"/>
        </w:rPr>
        <w:tab/>
        <w:t xml:space="preserve">Unfortunately the plaintiffs did not file any arguments that are of assistance to this court in reaching a decision herein.  </w:t>
      </w:r>
      <w:r w:rsidR="00660CBF">
        <w:rPr>
          <w:rFonts w:ascii="Arial" w:hAnsi="Arial" w:cs="Arial"/>
          <w:sz w:val="24"/>
          <w:szCs w:val="24"/>
          <w:lang w:val="en-ZA"/>
        </w:rPr>
        <w:t xml:space="preserve">The matter was postponed from 28 September 2018 to 08 October 2018 to give the plaintiff a further opportunity to obtain assistance in drafting their heads of argument but what was presented to court was a reply to the defendants </w:t>
      </w:r>
      <w:r w:rsidR="00660CBF">
        <w:rPr>
          <w:rFonts w:ascii="Arial" w:hAnsi="Arial" w:cs="Arial"/>
          <w:sz w:val="24"/>
          <w:szCs w:val="24"/>
          <w:lang w:val="en-ZA"/>
        </w:rPr>
        <w:lastRenderedPageBreak/>
        <w:t xml:space="preserve">averments in earlier proceedings </w:t>
      </w:r>
      <w:r w:rsidR="00795E06">
        <w:rPr>
          <w:rFonts w:ascii="Arial" w:hAnsi="Arial" w:cs="Arial"/>
          <w:sz w:val="24"/>
          <w:szCs w:val="24"/>
          <w:lang w:val="en-ZA"/>
        </w:rPr>
        <w:t>w</w:t>
      </w:r>
      <w:r w:rsidR="00660CBF">
        <w:rPr>
          <w:rFonts w:ascii="Arial" w:hAnsi="Arial" w:cs="Arial"/>
          <w:sz w:val="24"/>
          <w:szCs w:val="24"/>
          <w:lang w:val="en-ZA"/>
        </w:rPr>
        <w:t xml:space="preserve">as </w:t>
      </w:r>
      <w:r w:rsidR="00795E06">
        <w:rPr>
          <w:rFonts w:ascii="Arial" w:hAnsi="Arial" w:cs="Arial"/>
          <w:sz w:val="24"/>
          <w:szCs w:val="24"/>
          <w:lang w:val="en-ZA"/>
        </w:rPr>
        <w:t xml:space="preserve">due </w:t>
      </w:r>
      <w:r w:rsidR="00660CBF">
        <w:rPr>
          <w:rFonts w:ascii="Arial" w:hAnsi="Arial" w:cs="Arial"/>
          <w:sz w:val="24"/>
          <w:szCs w:val="24"/>
          <w:lang w:val="en-ZA"/>
        </w:rPr>
        <w:t>to the delay by the plaintiff in this matter and a request for an interpreter, which was duly provided to them.</w:t>
      </w:r>
    </w:p>
    <w:p w:rsidR="00F013D5" w:rsidRDefault="00F013D5" w:rsidP="00095E14">
      <w:pPr>
        <w:spacing w:after="0" w:line="360" w:lineRule="auto"/>
        <w:jc w:val="both"/>
        <w:rPr>
          <w:rFonts w:ascii="Arial" w:hAnsi="Arial" w:cs="Arial"/>
          <w:sz w:val="24"/>
          <w:szCs w:val="24"/>
          <w:lang w:val="en-ZA"/>
        </w:rPr>
      </w:pPr>
    </w:p>
    <w:p w:rsidR="00F013D5" w:rsidRPr="00434927" w:rsidRDefault="00434927" w:rsidP="00095E14">
      <w:pPr>
        <w:spacing w:after="0" w:line="360" w:lineRule="auto"/>
        <w:jc w:val="both"/>
        <w:rPr>
          <w:rFonts w:ascii="Arial" w:hAnsi="Arial" w:cs="Arial"/>
          <w:i/>
          <w:sz w:val="24"/>
          <w:szCs w:val="24"/>
          <w:lang w:val="en-ZA"/>
        </w:rPr>
      </w:pPr>
      <w:r w:rsidRPr="00434927">
        <w:rPr>
          <w:rFonts w:ascii="Arial" w:hAnsi="Arial" w:cs="Arial"/>
          <w:i/>
          <w:sz w:val="24"/>
          <w:szCs w:val="24"/>
          <w:lang w:val="en-ZA"/>
        </w:rPr>
        <w:t xml:space="preserve">The </w:t>
      </w:r>
      <w:r w:rsidR="00ED2B6B">
        <w:rPr>
          <w:rFonts w:ascii="Arial" w:hAnsi="Arial" w:cs="Arial"/>
          <w:i/>
          <w:sz w:val="24"/>
          <w:szCs w:val="24"/>
          <w:lang w:val="en-ZA"/>
        </w:rPr>
        <w:t>Applicable Law</w:t>
      </w:r>
    </w:p>
    <w:p w:rsidR="00A1787C" w:rsidRDefault="00A1787C" w:rsidP="00F27148">
      <w:pPr>
        <w:spacing w:after="0" w:line="360" w:lineRule="auto"/>
        <w:jc w:val="both"/>
        <w:rPr>
          <w:rFonts w:ascii="Arial" w:hAnsi="Arial" w:cs="Arial"/>
          <w:sz w:val="24"/>
          <w:szCs w:val="24"/>
          <w:lang w:val="en-ZA"/>
        </w:rPr>
      </w:pPr>
    </w:p>
    <w:p w:rsidR="00F27148" w:rsidRDefault="00F27148" w:rsidP="00F27148">
      <w:pPr>
        <w:spacing w:after="0" w:line="360" w:lineRule="auto"/>
        <w:jc w:val="both"/>
        <w:rPr>
          <w:rFonts w:ascii="Arial" w:hAnsi="Arial" w:cs="Arial"/>
          <w:sz w:val="24"/>
          <w:szCs w:val="24"/>
          <w:lang w:val="en-ZA"/>
        </w:rPr>
      </w:pPr>
      <w:r w:rsidRPr="00F27148">
        <w:rPr>
          <w:rFonts w:ascii="Arial" w:hAnsi="Arial" w:cs="Arial"/>
          <w:sz w:val="24"/>
          <w:szCs w:val="24"/>
          <w:lang w:val="en-ZA"/>
        </w:rPr>
        <w:t>[</w:t>
      </w:r>
      <w:r w:rsidR="00CB7559">
        <w:rPr>
          <w:rFonts w:ascii="Arial" w:hAnsi="Arial" w:cs="Arial"/>
          <w:sz w:val="24"/>
          <w:szCs w:val="24"/>
          <w:lang w:val="en-ZA"/>
        </w:rPr>
        <w:t>24</w:t>
      </w:r>
      <w:r w:rsidRPr="00F27148">
        <w:rPr>
          <w:rFonts w:ascii="Arial" w:hAnsi="Arial" w:cs="Arial"/>
          <w:sz w:val="24"/>
          <w:szCs w:val="24"/>
          <w:lang w:val="en-ZA"/>
        </w:rPr>
        <w:t>]</w:t>
      </w:r>
      <w:r w:rsidR="008F783A">
        <w:rPr>
          <w:rFonts w:ascii="Arial" w:hAnsi="Arial" w:cs="Arial"/>
          <w:sz w:val="24"/>
          <w:szCs w:val="24"/>
          <w:lang w:val="en-ZA"/>
        </w:rPr>
        <w:tab/>
      </w:r>
      <w:r w:rsidRPr="00F27148">
        <w:rPr>
          <w:rFonts w:ascii="Arial" w:hAnsi="Arial" w:cs="Arial"/>
          <w:sz w:val="24"/>
          <w:szCs w:val="24"/>
          <w:lang w:val="en-ZA"/>
        </w:rPr>
        <w:t xml:space="preserve"> In its special plea</w:t>
      </w:r>
      <w:r w:rsidR="00AE6BAA">
        <w:rPr>
          <w:rFonts w:ascii="Arial" w:hAnsi="Arial" w:cs="Arial"/>
          <w:sz w:val="24"/>
          <w:szCs w:val="24"/>
          <w:lang w:val="en-ZA"/>
        </w:rPr>
        <w:t>,</w:t>
      </w:r>
      <w:r w:rsidRPr="00F27148">
        <w:rPr>
          <w:rFonts w:ascii="Arial" w:hAnsi="Arial" w:cs="Arial"/>
          <w:sz w:val="24"/>
          <w:szCs w:val="24"/>
          <w:lang w:val="en-ZA"/>
        </w:rPr>
        <w:t xml:space="preserve"> the </w:t>
      </w:r>
      <w:r>
        <w:rPr>
          <w:rFonts w:ascii="Arial" w:hAnsi="Arial" w:cs="Arial"/>
          <w:sz w:val="24"/>
          <w:szCs w:val="24"/>
          <w:lang w:val="en-ZA"/>
        </w:rPr>
        <w:t>defendant</w:t>
      </w:r>
      <w:r w:rsidRPr="00F27148">
        <w:rPr>
          <w:rFonts w:ascii="Arial" w:hAnsi="Arial" w:cs="Arial"/>
          <w:sz w:val="24"/>
          <w:szCs w:val="24"/>
          <w:lang w:val="en-ZA"/>
        </w:rPr>
        <w:t xml:space="preserve"> took the point that the </w:t>
      </w:r>
      <w:r w:rsidR="008F783A">
        <w:rPr>
          <w:rFonts w:ascii="Arial" w:hAnsi="Arial" w:cs="Arial"/>
          <w:sz w:val="24"/>
          <w:szCs w:val="24"/>
          <w:lang w:val="en-ZA"/>
        </w:rPr>
        <w:t xml:space="preserve">plaintiffs are </w:t>
      </w:r>
      <w:r w:rsidRPr="00F27148">
        <w:rPr>
          <w:rFonts w:ascii="Arial" w:hAnsi="Arial" w:cs="Arial"/>
          <w:sz w:val="24"/>
          <w:szCs w:val="24"/>
          <w:lang w:val="en-ZA"/>
        </w:rPr>
        <w:t xml:space="preserve">barred by the </w:t>
      </w:r>
      <w:r>
        <w:rPr>
          <w:rFonts w:ascii="Arial" w:hAnsi="Arial" w:cs="Arial"/>
          <w:sz w:val="24"/>
          <w:szCs w:val="24"/>
          <w:lang w:val="en-ZA"/>
        </w:rPr>
        <w:t xml:space="preserve">Employee’s </w:t>
      </w:r>
      <w:r w:rsidRPr="00F27148">
        <w:rPr>
          <w:rFonts w:ascii="Arial" w:hAnsi="Arial" w:cs="Arial"/>
          <w:sz w:val="24"/>
          <w:szCs w:val="24"/>
          <w:lang w:val="en-ZA"/>
        </w:rPr>
        <w:t xml:space="preserve">Compensation Act </w:t>
      </w:r>
      <w:r>
        <w:rPr>
          <w:rFonts w:ascii="Arial" w:hAnsi="Arial" w:cs="Arial"/>
          <w:sz w:val="24"/>
          <w:szCs w:val="24"/>
          <w:lang w:val="en-ZA"/>
        </w:rPr>
        <w:t>30</w:t>
      </w:r>
      <w:r w:rsidRPr="00F27148">
        <w:rPr>
          <w:rFonts w:ascii="Arial" w:hAnsi="Arial" w:cs="Arial"/>
          <w:sz w:val="24"/>
          <w:szCs w:val="24"/>
          <w:lang w:val="en-ZA"/>
        </w:rPr>
        <w:t xml:space="preserve"> of 19</w:t>
      </w:r>
      <w:r>
        <w:rPr>
          <w:rFonts w:ascii="Arial" w:hAnsi="Arial" w:cs="Arial"/>
          <w:sz w:val="24"/>
          <w:szCs w:val="24"/>
          <w:lang w:val="en-ZA"/>
        </w:rPr>
        <w:t>41</w:t>
      </w:r>
      <w:r w:rsidR="008F783A" w:rsidRPr="008F783A">
        <w:rPr>
          <w:rFonts w:ascii="Arial" w:hAnsi="Arial" w:cs="Arial"/>
          <w:sz w:val="24"/>
          <w:szCs w:val="24"/>
          <w:lang w:val="en-ZA"/>
        </w:rPr>
        <w:t xml:space="preserve"> </w:t>
      </w:r>
      <w:r w:rsidR="008F783A">
        <w:rPr>
          <w:rFonts w:ascii="Arial" w:hAnsi="Arial" w:cs="Arial"/>
          <w:sz w:val="24"/>
          <w:szCs w:val="24"/>
          <w:lang w:val="en-ZA"/>
        </w:rPr>
        <w:t xml:space="preserve">from pursuing a </w:t>
      </w:r>
      <w:r w:rsidR="008F783A" w:rsidRPr="00F27148">
        <w:rPr>
          <w:rFonts w:ascii="Arial" w:hAnsi="Arial" w:cs="Arial"/>
          <w:sz w:val="24"/>
          <w:szCs w:val="24"/>
          <w:lang w:val="en-ZA"/>
        </w:rPr>
        <w:t>claim</w:t>
      </w:r>
      <w:r w:rsidR="008F783A">
        <w:rPr>
          <w:rFonts w:ascii="Arial" w:hAnsi="Arial" w:cs="Arial"/>
          <w:sz w:val="24"/>
          <w:szCs w:val="24"/>
          <w:lang w:val="en-ZA"/>
        </w:rPr>
        <w:t xml:space="preserve"> for damages in terms of the </w:t>
      </w:r>
      <w:r w:rsidR="008F783A" w:rsidRPr="008F783A">
        <w:rPr>
          <w:rFonts w:ascii="Arial" w:hAnsi="Arial" w:cs="Arial"/>
          <w:sz w:val="24"/>
          <w:szCs w:val="24"/>
          <w:lang w:val="en-ZA"/>
        </w:rPr>
        <w:t xml:space="preserve">common-law against </w:t>
      </w:r>
      <w:r w:rsidR="008F783A">
        <w:rPr>
          <w:rFonts w:ascii="Arial" w:hAnsi="Arial" w:cs="Arial"/>
          <w:sz w:val="24"/>
          <w:szCs w:val="24"/>
          <w:lang w:val="en-ZA"/>
        </w:rPr>
        <w:t>the defendant</w:t>
      </w:r>
      <w:r w:rsidRPr="00F27148">
        <w:rPr>
          <w:rFonts w:ascii="Arial" w:hAnsi="Arial" w:cs="Arial"/>
          <w:sz w:val="24"/>
          <w:szCs w:val="24"/>
          <w:lang w:val="en-ZA"/>
        </w:rPr>
        <w:t xml:space="preserve">. </w:t>
      </w:r>
      <w:r>
        <w:rPr>
          <w:rFonts w:ascii="Arial" w:hAnsi="Arial" w:cs="Arial"/>
          <w:sz w:val="24"/>
          <w:szCs w:val="24"/>
          <w:lang w:val="en-ZA"/>
        </w:rPr>
        <w:t>In this re</w:t>
      </w:r>
      <w:r w:rsidR="00AE6BAA">
        <w:rPr>
          <w:rFonts w:ascii="Arial" w:hAnsi="Arial" w:cs="Arial"/>
          <w:sz w:val="24"/>
          <w:szCs w:val="24"/>
          <w:lang w:val="en-ZA"/>
        </w:rPr>
        <w:t xml:space="preserve">gard the court is referred to </w:t>
      </w:r>
      <w:proofErr w:type="spellStart"/>
      <w:r w:rsidR="00AE6BAA">
        <w:rPr>
          <w:rFonts w:ascii="Arial" w:hAnsi="Arial" w:cs="Arial"/>
          <w:sz w:val="24"/>
          <w:szCs w:val="24"/>
          <w:lang w:val="en-ZA"/>
        </w:rPr>
        <w:t>s</w:t>
      </w:r>
      <w:proofErr w:type="spellEnd"/>
      <w:r>
        <w:rPr>
          <w:rFonts w:ascii="Arial" w:hAnsi="Arial" w:cs="Arial"/>
          <w:sz w:val="24"/>
          <w:szCs w:val="24"/>
          <w:lang w:val="en-ZA"/>
        </w:rPr>
        <w:t xml:space="preserve"> 7 which reads as follows: </w:t>
      </w:r>
    </w:p>
    <w:p w:rsidR="00AE6BAA" w:rsidRDefault="00AE6BAA" w:rsidP="00F27148">
      <w:pPr>
        <w:spacing w:after="0" w:line="360" w:lineRule="auto"/>
        <w:jc w:val="both"/>
        <w:rPr>
          <w:rFonts w:ascii="Arial" w:hAnsi="Arial" w:cs="Arial"/>
          <w:sz w:val="24"/>
          <w:szCs w:val="24"/>
          <w:lang w:val="en-ZA"/>
        </w:rPr>
      </w:pPr>
    </w:p>
    <w:p w:rsidR="00F27148" w:rsidRPr="00A1787C" w:rsidRDefault="00A1787C" w:rsidP="00F27148">
      <w:pPr>
        <w:spacing w:after="0" w:line="360" w:lineRule="auto"/>
        <w:jc w:val="both"/>
        <w:rPr>
          <w:rFonts w:ascii="Arial" w:hAnsi="Arial" w:cs="Arial"/>
          <w:b/>
          <w:lang w:val="en-ZA"/>
        </w:rPr>
      </w:pPr>
      <w:r>
        <w:rPr>
          <w:rFonts w:ascii="Arial" w:hAnsi="Arial" w:cs="Arial"/>
          <w:sz w:val="24"/>
          <w:szCs w:val="24"/>
          <w:lang w:val="en-ZA"/>
        </w:rPr>
        <w:t>‘</w:t>
      </w:r>
      <w:r w:rsidR="00F27148" w:rsidRPr="00A1787C">
        <w:rPr>
          <w:rFonts w:ascii="Arial" w:hAnsi="Arial" w:cs="Arial"/>
          <w:b/>
          <w:lang w:val="en-ZA"/>
        </w:rPr>
        <w:t>7</w:t>
      </w:r>
      <w:r w:rsidR="00F27148" w:rsidRPr="00A1787C">
        <w:rPr>
          <w:rFonts w:ascii="Arial" w:hAnsi="Arial" w:cs="Arial"/>
          <w:b/>
          <w:lang w:val="en-ZA"/>
        </w:rPr>
        <w:tab/>
        <w:t>Substitution of compensation for other legal remedy</w:t>
      </w:r>
    </w:p>
    <w:p w:rsidR="00AE6BAA" w:rsidRDefault="00AE6BAA" w:rsidP="00F27148">
      <w:pPr>
        <w:spacing w:after="0" w:line="360" w:lineRule="auto"/>
        <w:jc w:val="both"/>
        <w:rPr>
          <w:rFonts w:ascii="Arial" w:hAnsi="Arial" w:cs="Arial"/>
          <w:lang w:val="en-ZA"/>
        </w:rPr>
      </w:pPr>
    </w:p>
    <w:p w:rsidR="00F27148" w:rsidRPr="00F27148" w:rsidRDefault="00F27148" w:rsidP="00F27148">
      <w:pPr>
        <w:spacing w:after="0" w:line="360" w:lineRule="auto"/>
        <w:jc w:val="both"/>
        <w:rPr>
          <w:rFonts w:ascii="Arial" w:hAnsi="Arial" w:cs="Arial"/>
          <w:lang w:val="en-ZA"/>
        </w:rPr>
      </w:pPr>
      <w:r w:rsidRPr="00F27148">
        <w:rPr>
          <w:rFonts w:ascii="Arial" w:hAnsi="Arial" w:cs="Arial"/>
          <w:lang w:val="en-ZA"/>
        </w:rPr>
        <w:t>(a)</w:t>
      </w:r>
      <w:r w:rsidRPr="00F27148">
        <w:rPr>
          <w:rFonts w:ascii="Arial" w:hAnsi="Arial" w:cs="Arial"/>
          <w:lang w:val="en-ZA"/>
        </w:rPr>
        <w:tab/>
        <w:t>No action at law shall lie by an employee or any dependant of an employee against such employee's employer to recover any damages in respect of an injury due to an accident resulting in the disablement or the death of such employee.</w:t>
      </w:r>
    </w:p>
    <w:p w:rsidR="00AE6BAA" w:rsidRDefault="00AE6BAA" w:rsidP="00F27148">
      <w:pPr>
        <w:spacing w:after="0" w:line="360" w:lineRule="auto"/>
        <w:jc w:val="both"/>
        <w:rPr>
          <w:rFonts w:ascii="Arial" w:hAnsi="Arial" w:cs="Arial"/>
          <w:lang w:val="en-ZA"/>
        </w:rPr>
      </w:pPr>
    </w:p>
    <w:p w:rsidR="00F27148" w:rsidRPr="00F27148" w:rsidRDefault="00F27148" w:rsidP="00F27148">
      <w:pPr>
        <w:spacing w:after="0" w:line="360" w:lineRule="auto"/>
        <w:jc w:val="both"/>
        <w:rPr>
          <w:rFonts w:ascii="Arial" w:hAnsi="Arial" w:cs="Arial"/>
          <w:lang w:val="en-ZA"/>
        </w:rPr>
      </w:pPr>
      <w:r w:rsidRPr="00F27148">
        <w:rPr>
          <w:rFonts w:ascii="Arial" w:hAnsi="Arial" w:cs="Arial"/>
          <w:lang w:val="en-ZA"/>
        </w:rPr>
        <w:t>(b)</w:t>
      </w:r>
      <w:r w:rsidRPr="00F27148">
        <w:rPr>
          <w:rFonts w:ascii="Arial" w:hAnsi="Arial" w:cs="Arial"/>
          <w:lang w:val="en-ZA"/>
        </w:rPr>
        <w:tab/>
        <w:t>No liability for compensation on the part of such employer shall arise save under the provisions of this Act in respect of any such disablement or death.</w:t>
      </w:r>
      <w:r w:rsidR="00A1787C">
        <w:rPr>
          <w:rFonts w:ascii="Arial" w:hAnsi="Arial" w:cs="Arial"/>
          <w:lang w:val="en-ZA"/>
        </w:rPr>
        <w:t>’</w:t>
      </w:r>
    </w:p>
    <w:p w:rsidR="00F27148" w:rsidRDefault="00F27148" w:rsidP="00F27148">
      <w:pPr>
        <w:spacing w:after="0" w:line="360" w:lineRule="auto"/>
        <w:jc w:val="both"/>
        <w:rPr>
          <w:rFonts w:ascii="Arial" w:hAnsi="Arial" w:cs="Arial"/>
          <w:sz w:val="24"/>
          <w:szCs w:val="24"/>
          <w:lang w:val="en-ZA"/>
        </w:rPr>
      </w:pPr>
    </w:p>
    <w:p w:rsidR="00003045" w:rsidRDefault="00003045" w:rsidP="00F27148">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25</w:t>
      </w:r>
      <w:r>
        <w:rPr>
          <w:rFonts w:ascii="Arial" w:hAnsi="Arial" w:cs="Arial"/>
          <w:sz w:val="24"/>
          <w:szCs w:val="24"/>
          <w:lang w:val="en-ZA"/>
        </w:rPr>
        <w:t>]</w:t>
      </w:r>
      <w:r>
        <w:rPr>
          <w:rFonts w:ascii="Arial" w:hAnsi="Arial" w:cs="Arial"/>
          <w:sz w:val="24"/>
          <w:szCs w:val="24"/>
          <w:lang w:val="en-ZA"/>
        </w:rPr>
        <w:tab/>
      </w:r>
      <w:r w:rsidR="00AE6BAA">
        <w:rPr>
          <w:rFonts w:ascii="Arial" w:hAnsi="Arial" w:cs="Arial"/>
          <w:sz w:val="24"/>
          <w:szCs w:val="24"/>
          <w:lang w:val="en-ZA"/>
        </w:rPr>
        <w:t>"A</w:t>
      </w:r>
      <w:r w:rsidRPr="00003045">
        <w:rPr>
          <w:rFonts w:ascii="Arial" w:hAnsi="Arial" w:cs="Arial"/>
          <w:sz w:val="24"/>
          <w:szCs w:val="24"/>
          <w:lang w:val="en-ZA"/>
        </w:rPr>
        <w:t>ccident"</w:t>
      </w:r>
      <w:r>
        <w:rPr>
          <w:rFonts w:ascii="Arial" w:hAnsi="Arial" w:cs="Arial"/>
          <w:sz w:val="24"/>
          <w:szCs w:val="24"/>
          <w:lang w:val="en-ZA"/>
        </w:rPr>
        <w:t xml:space="preserve"> in terms of this Act</w:t>
      </w:r>
      <w:r w:rsidRPr="00003045">
        <w:rPr>
          <w:rFonts w:ascii="Arial" w:hAnsi="Arial" w:cs="Arial"/>
          <w:sz w:val="24"/>
          <w:szCs w:val="24"/>
          <w:lang w:val="en-ZA"/>
        </w:rPr>
        <w:t xml:space="preserve"> means an accident arising out of and in the course of a</w:t>
      </w:r>
      <w:r>
        <w:rPr>
          <w:rFonts w:ascii="Arial" w:hAnsi="Arial" w:cs="Arial"/>
          <w:sz w:val="24"/>
          <w:szCs w:val="24"/>
          <w:lang w:val="en-ZA"/>
        </w:rPr>
        <w:t>n</w:t>
      </w:r>
      <w:r w:rsidRPr="00003045">
        <w:rPr>
          <w:rFonts w:ascii="Arial" w:hAnsi="Arial" w:cs="Arial"/>
          <w:sz w:val="24"/>
          <w:szCs w:val="24"/>
          <w:lang w:val="en-ZA"/>
        </w:rPr>
        <w:t xml:space="preserve"> </w:t>
      </w:r>
      <w:r>
        <w:rPr>
          <w:rFonts w:ascii="Arial" w:hAnsi="Arial" w:cs="Arial"/>
          <w:sz w:val="24"/>
          <w:szCs w:val="24"/>
          <w:lang w:val="en-ZA"/>
        </w:rPr>
        <w:t>e</w:t>
      </w:r>
      <w:r w:rsidRPr="00003045">
        <w:rPr>
          <w:rFonts w:ascii="Arial" w:hAnsi="Arial" w:cs="Arial"/>
          <w:sz w:val="24"/>
          <w:szCs w:val="24"/>
          <w:lang w:val="en-ZA"/>
        </w:rPr>
        <w:t>mployee's employment and resulting in a personal injury</w:t>
      </w:r>
      <w:r w:rsidR="00AE6BAA">
        <w:rPr>
          <w:rFonts w:ascii="Arial" w:hAnsi="Arial" w:cs="Arial"/>
          <w:sz w:val="24"/>
          <w:szCs w:val="24"/>
          <w:lang w:val="en-ZA"/>
        </w:rPr>
        <w:t>.</w:t>
      </w:r>
      <w:r>
        <w:rPr>
          <w:rStyle w:val="FootnoteReference"/>
          <w:rFonts w:ascii="Arial" w:hAnsi="Arial" w:cs="Arial"/>
          <w:sz w:val="24"/>
          <w:szCs w:val="24"/>
          <w:lang w:val="en-ZA"/>
        </w:rPr>
        <w:footnoteReference w:id="3"/>
      </w:r>
    </w:p>
    <w:p w:rsidR="00003045" w:rsidRDefault="00003045" w:rsidP="008F783A">
      <w:pPr>
        <w:tabs>
          <w:tab w:val="left" w:pos="720"/>
          <w:tab w:val="left" w:pos="1530"/>
        </w:tabs>
        <w:spacing w:after="0" w:line="360" w:lineRule="auto"/>
        <w:jc w:val="both"/>
        <w:rPr>
          <w:rFonts w:ascii="Arial" w:hAnsi="Arial" w:cs="Arial"/>
          <w:sz w:val="24"/>
          <w:szCs w:val="24"/>
          <w:lang w:val="en-ZA"/>
        </w:rPr>
      </w:pPr>
    </w:p>
    <w:p w:rsidR="008F783A" w:rsidRDefault="008F783A" w:rsidP="008F783A">
      <w:pPr>
        <w:tabs>
          <w:tab w:val="left" w:pos="720"/>
          <w:tab w:val="left" w:pos="1530"/>
        </w:tabs>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26</w:t>
      </w:r>
      <w:r>
        <w:rPr>
          <w:rFonts w:ascii="Arial" w:hAnsi="Arial" w:cs="Arial"/>
          <w:sz w:val="24"/>
          <w:szCs w:val="24"/>
          <w:lang w:val="en-ZA"/>
        </w:rPr>
        <w:t xml:space="preserve">] </w:t>
      </w:r>
      <w:r>
        <w:rPr>
          <w:rFonts w:ascii="Arial" w:hAnsi="Arial" w:cs="Arial"/>
          <w:sz w:val="24"/>
          <w:szCs w:val="24"/>
          <w:lang w:val="en-ZA"/>
        </w:rPr>
        <w:tab/>
        <w:t xml:space="preserve">The question that this court </w:t>
      </w:r>
      <w:r w:rsidRPr="00BA7647">
        <w:rPr>
          <w:rFonts w:ascii="Arial" w:hAnsi="Arial" w:cs="Arial"/>
          <w:sz w:val="24"/>
          <w:szCs w:val="24"/>
          <w:lang w:val="en-ZA"/>
        </w:rPr>
        <w:t>need</w:t>
      </w:r>
      <w:r w:rsidR="00AE6BAA" w:rsidRPr="00BA7647">
        <w:rPr>
          <w:rFonts w:ascii="Arial" w:hAnsi="Arial" w:cs="Arial"/>
          <w:sz w:val="24"/>
          <w:szCs w:val="24"/>
          <w:lang w:val="en-ZA"/>
        </w:rPr>
        <w:t>s</w:t>
      </w:r>
      <w:r w:rsidRPr="00BA7647">
        <w:rPr>
          <w:rFonts w:ascii="Arial" w:hAnsi="Arial" w:cs="Arial"/>
          <w:sz w:val="24"/>
          <w:szCs w:val="24"/>
          <w:lang w:val="en-ZA"/>
        </w:rPr>
        <w:t xml:space="preserve"> to adjudicate on is whether the aforementioned section precludes any action against an employer for </w:t>
      </w:r>
      <w:r w:rsidR="00CB4102" w:rsidRPr="00BA7647">
        <w:rPr>
          <w:rFonts w:ascii="Arial" w:hAnsi="Arial" w:cs="Arial"/>
          <w:sz w:val="24"/>
          <w:szCs w:val="24"/>
          <w:lang w:val="en-ZA"/>
        </w:rPr>
        <w:t>damages in terms of the common law and in order to do so</w:t>
      </w:r>
      <w:r w:rsidR="00AE6BAA" w:rsidRPr="00BA7647">
        <w:rPr>
          <w:rFonts w:ascii="Arial" w:hAnsi="Arial" w:cs="Arial"/>
          <w:sz w:val="24"/>
          <w:szCs w:val="24"/>
          <w:lang w:val="en-ZA"/>
        </w:rPr>
        <w:t>,</w:t>
      </w:r>
      <w:r w:rsidR="00CB4102" w:rsidRPr="00BA7647">
        <w:rPr>
          <w:rFonts w:ascii="Arial" w:hAnsi="Arial" w:cs="Arial"/>
          <w:sz w:val="24"/>
          <w:szCs w:val="24"/>
          <w:lang w:val="en-ZA"/>
        </w:rPr>
        <w:t xml:space="preserve"> the court need</w:t>
      </w:r>
      <w:r w:rsidR="00AE6BAA" w:rsidRPr="00BA7647">
        <w:rPr>
          <w:rFonts w:ascii="Arial" w:hAnsi="Arial" w:cs="Arial"/>
          <w:sz w:val="24"/>
          <w:szCs w:val="24"/>
          <w:lang w:val="en-ZA"/>
        </w:rPr>
        <w:t>s</w:t>
      </w:r>
      <w:r w:rsidR="00CB4102" w:rsidRPr="00BA7647">
        <w:rPr>
          <w:rFonts w:ascii="Arial" w:hAnsi="Arial" w:cs="Arial"/>
          <w:sz w:val="24"/>
          <w:szCs w:val="24"/>
          <w:lang w:val="en-ZA"/>
        </w:rPr>
        <w:t xml:space="preserve"> to consider whether th</w:t>
      </w:r>
      <w:r w:rsidR="00AE6BAA" w:rsidRPr="00BA7647">
        <w:rPr>
          <w:rFonts w:ascii="Arial" w:hAnsi="Arial" w:cs="Arial"/>
          <w:sz w:val="24"/>
          <w:szCs w:val="24"/>
          <w:lang w:val="en-ZA"/>
        </w:rPr>
        <w:t>e</w:t>
      </w:r>
      <w:r w:rsidR="00CB4102" w:rsidRPr="00BA7647">
        <w:rPr>
          <w:rFonts w:ascii="Arial" w:hAnsi="Arial" w:cs="Arial"/>
          <w:sz w:val="24"/>
          <w:szCs w:val="24"/>
          <w:lang w:val="en-ZA"/>
        </w:rPr>
        <w:t xml:space="preserve"> fact</w:t>
      </w:r>
      <w:r w:rsidR="00AE6BAA" w:rsidRPr="00BA7647">
        <w:rPr>
          <w:rFonts w:ascii="Arial" w:hAnsi="Arial" w:cs="Arial"/>
          <w:sz w:val="24"/>
          <w:szCs w:val="24"/>
          <w:lang w:val="en-ZA"/>
        </w:rPr>
        <w:t>s</w:t>
      </w:r>
      <w:r w:rsidR="00CB4102" w:rsidRPr="00BA7647">
        <w:rPr>
          <w:rFonts w:ascii="Arial" w:hAnsi="Arial" w:cs="Arial"/>
          <w:sz w:val="24"/>
          <w:szCs w:val="24"/>
          <w:lang w:val="en-ZA"/>
        </w:rPr>
        <w:t xml:space="preserve"> </w:t>
      </w:r>
      <w:r w:rsidR="00CB4102">
        <w:rPr>
          <w:rFonts w:ascii="Arial" w:hAnsi="Arial" w:cs="Arial"/>
          <w:sz w:val="24"/>
          <w:szCs w:val="24"/>
          <w:lang w:val="en-ZA"/>
        </w:rPr>
        <w:t xml:space="preserve">of this case falls within the ambit of the section in question. </w:t>
      </w:r>
    </w:p>
    <w:p w:rsidR="008F783A" w:rsidRDefault="008F783A" w:rsidP="00F27148">
      <w:pPr>
        <w:spacing w:after="0" w:line="360" w:lineRule="auto"/>
        <w:jc w:val="both"/>
        <w:rPr>
          <w:rFonts w:ascii="Arial" w:hAnsi="Arial" w:cs="Arial"/>
          <w:sz w:val="24"/>
          <w:szCs w:val="24"/>
          <w:lang w:val="en-ZA"/>
        </w:rPr>
      </w:pPr>
    </w:p>
    <w:p w:rsidR="00F27148" w:rsidRDefault="00CB4102" w:rsidP="00F27148">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27</w:t>
      </w:r>
      <w:r>
        <w:rPr>
          <w:rFonts w:ascii="Arial" w:hAnsi="Arial" w:cs="Arial"/>
          <w:sz w:val="24"/>
          <w:szCs w:val="24"/>
          <w:lang w:val="en-ZA"/>
        </w:rPr>
        <w:t>]</w:t>
      </w:r>
      <w:r>
        <w:rPr>
          <w:rFonts w:ascii="Arial" w:hAnsi="Arial" w:cs="Arial"/>
          <w:sz w:val="24"/>
          <w:szCs w:val="24"/>
          <w:lang w:val="en-ZA"/>
        </w:rPr>
        <w:tab/>
      </w:r>
      <w:r w:rsidR="00A1787C">
        <w:rPr>
          <w:rFonts w:ascii="Arial" w:hAnsi="Arial" w:cs="Arial"/>
          <w:sz w:val="24"/>
          <w:szCs w:val="24"/>
          <w:lang w:val="en-ZA"/>
        </w:rPr>
        <w:t>The purpose of the Act is t</w:t>
      </w:r>
      <w:r w:rsidR="00A1787C" w:rsidRPr="00A1787C">
        <w:rPr>
          <w:rFonts w:ascii="Arial" w:hAnsi="Arial" w:cs="Arial"/>
          <w:sz w:val="24"/>
          <w:szCs w:val="24"/>
          <w:lang w:val="en-ZA"/>
        </w:rPr>
        <w:t xml:space="preserve">o amend and consolidate the laws relating to compensation for disablement caused by accidents to or industrial diseases contracted </w:t>
      </w:r>
      <w:r w:rsidR="00A1787C" w:rsidRPr="00A1787C">
        <w:rPr>
          <w:rFonts w:ascii="Arial" w:hAnsi="Arial" w:cs="Arial"/>
          <w:sz w:val="24"/>
          <w:szCs w:val="24"/>
          <w:lang w:val="en-ZA"/>
        </w:rPr>
        <w:lastRenderedPageBreak/>
        <w:t>by workmen in the course of their employment, or for death resulting from such accidents and diseases</w:t>
      </w:r>
      <w:r w:rsidR="00AE6BAA">
        <w:rPr>
          <w:rFonts w:ascii="Arial" w:hAnsi="Arial" w:cs="Arial"/>
          <w:sz w:val="24"/>
          <w:szCs w:val="24"/>
          <w:lang w:val="en-ZA"/>
        </w:rPr>
        <w:t>.</w:t>
      </w:r>
      <w:r w:rsidR="00A1787C">
        <w:rPr>
          <w:rStyle w:val="FootnoteReference"/>
          <w:rFonts w:ascii="Arial" w:hAnsi="Arial" w:cs="Arial"/>
          <w:sz w:val="24"/>
          <w:szCs w:val="24"/>
          <w:lang w:val="en-ZA"/>
        </w:rPr>
        <w:footnoteReference w:id="4"/>
      </w:r>
    </w:p>
    <w:p w:rsidR="00434927" w:rsidRDefault="00F27148" w:rsidP="00095E14">
      <w:pPr>
        <w:spacing w:after="0" w:line="360" w:lineRule="auto"/>
        <w:jc w:val="both"/>
        <w:rPr>
          <w:rFonts w:ascii="Arial" w:hAnsi="Arial" w:cs="Arial"/>
          <w:sz w:val="24"/>
          <w:szCs w:val="24"/>
          <w:lang w:val="en-ZA"/>
        </w:rPr>
      </w:pPr>
      <w:r w:rsidRPr="00F27148">
        <w:rPr>
          <w:rFonts w:ascii="Arial" w:hAnsi="Arial" w:cs="Arial"/>
          <w:sz w:val="24"/>
          <w:szCs w:val="24"/>
          <w:lang w:val="en-ZA"/>
        </w:rPr>
        <w:t xml:space="preserve">   </w:t>
      </w:r>
    </w:p>
    <w:p w:rsidR="00CB4102" w:rsidRPr="00BA7647" w:rsidRDefault="00CB4102" w:rsidP="00A1787C">
      <w:pPr>
        <w:spacing w:after="0" w:line="360" w:lineRule="auto"/>
        <w:jc w:val="both"/>
        <w:rPr>
          <w:rFonts w:ascii="Arial" w:hAnsi="Arial" w:cs="Arial"/>
          <w:sz w:val="24"/>
          <w:szCs w:val="24"/>
          <w:lang w:val="en-ZA"/>
        </w:rPr>
      </w:pPr>
      <w:r w:rsidRPr="00BA7647">
        <w:rPr>
          <w:rFonts w:ascii="Arial" w:hAnsi="Arial" w:cs="Arial"/>
          <w:sz w:val="24"/>
          <w:szCs w:val="24"/>
          <w:lang w:val="en-ZA"/>
        </w:rPr>
        <w:t>[</w:t>
      </w:r>
      <w:r w:rsidR="00CB7559" w:rsidRPr="00BA7647">
        <w:rPr>
          <w:rFonts w:ascii="Arial" w:hAnsi="Arial" w:cs="Arial"/>
          <w:sz w:val="24"/>
          <w:szCs w:val="24"/>
          <w:lang w:val="en-ZA"/>
        </w:rPr>
        <w:t>28</w:t>
      </w:r>
      <w:r w:rsidRPr="00BA7647">
        <w:rPr>
          <w:rFonts w:ascii="Arial" w:hAnsi="Arial" w:cs="Arial"/>
          <w:sz w:val="24"/>
          <w:szCs w:val="24"/>
          <w:lang w:val="en-ZA"/>
        </w:rPr>
        <w:t>]</w:t>
      </w:r>
      <w:r w:rsidRPr="00BA7647">
        <w:rPr>
          <w:rFonts w:ascii="Arial" w:hAnsi="Arial" w:cs="Arial"/>
          <w:sz w:val="24"/>
          <w:szCs w:val="24"/>
          <w:lang w:val="en-ZA"/>
        </w:rPr>
        <w:tab/>
      </w:r>
      <w:r w:rsidR="00AE6BAA" w:rsidRPr="00BA7647">
        <w:rPr>
          <w:rFonts w:ascii="Arial" w:hAnsi="Arial" w:cs="Arial"/>
          <w:sz w:val="24"/>
          <w:szCs w:val="24"/>
          <w:lang w:val="en-ZA"/>
        </w:rPr>
        <w:t>Section</w:t>
      </w:r>
      <w:r w:rsidRPr="00BA7647">
        <w:rPr>
          <w:rFonts w:ascii="Arial" w:hAnsi="Arial" w:cs="Arial"/>
          <w:sz w:val="24"/>
          <w:szCs w:val="24"/>
          <w:lang w:val="en-ZA"/>
        </w:rPr>
        <w:t xml:space="preserve"> 7(a) refers to the employee and employer and it would be important to determine what the relationship between that the late Mr. </w:t>
      </w:r>
      <w:proofErr w:type="spellStart"/>
      <w:r w:rsidRPr="00BA7647">
        <w:rPr>
          <w:rFonts w:ascii="Arial" w:hAnsi="Arial" w:cs="Arial"/>
          <w:sz w:val="24"/>
          <w:szCs w:val="24"/>
          <w:lang w:val="en-ZA"/>
        </w:rPr>
        <w:t>Ndara</w:t>
      </w:r>
      <w:proofErr w:type="spellEnd"/>
      <w:r w:rsidRPr="00BA7647">
        <w:rPr>
          <w:rFonts w:ascii="Arial" w:hAnsi="Arial" w:cs="Arial"/>
          <w:sz w:val="24"/>
          <w:szCs w:val="24"/>
          <w:lang w:val="en-ZA"/>
        </w:rPr>
        <w:t xml:space="preserve"> and the defendant was. </w:t>
      </w:r>
    </w:p>
    <w:p w:rsidR="00CB4102" w:rsidRPr="00BA7647" w:rsidRDefault="00CB4102" w:rsidP="00A1787C">
      <w:pPr>
        <w:spacing w:after="0" w:line="360" w:lineRule="auto"/>
        <w:jc w:val="both"/>
        <w:rPr>
          <w:rFonts w:ascii="Arial" w:hAnsi="Arial" w:cs="Arial"/>
          <w:sz w:val="24"/>
          <w:szCs w:val="24"/>
          <w:lang w:val="en-ZA"/>
        </w:rPr>
      </w:pPr>
    </w:p>
    <w:p w:rsidR="00D56571" w:rsidRPr="00BA7647" w:rsidRDefault="00CB4102" w:rsidP="00A1787C">
      <w:pPr>
        <w:spacing w:after="0" w:line="360" w:lineRule="auto"/>
        <w:jc w:val="both"/>
        <w:rPr>
          <w:rFonts w:ascii="Arial" w:hAnsi="Arial" w:cs="Arial"/>
          <w:color w:val="7030A0"/>
          <w:sz w:val="24"/>
          <w:szCs w:val="24"/>
          <w:lang w:val="en-ZA"/>
        </w:rPr>
      </w:pPr>
      <w:r w:rsidRPr="00BA7647">
        <w:rPr>
          <w:rFonts w:ascii="Arial" w:hAnsi="Arial" w:cs="Arial"/>
          <w:sz w:val="24"/>
          <w:szCs w:val="24"/>
          <w:lang w:val="en-ZA"/>
        </w:rPr>
        <w:t>[</w:t>
      </w:r>
      <w:r w:rsidR="00CB7559" w:rsidRPr="00BA7647">
        <w:rPr>
          <w:rFonts w:ascii="Arial" w:hAnsi="Arial" w:cs="Arial"/>
          <w:sz w:val="24"/>
          <w:szCs w:val="24"/>
          <w:lang w:val="en-ZA"/>
        </w:rPr>
        <w:t>29</w:t>
      </w:r>
      <w:r w:rsidRPr="00BA7647">
        <w:rPr>
          <w:rFonts w:ascii="Arial" w:hAnsi="Arial" w:cs="Arial"/>
          <w:sz w:val="24"/>
          <w:szCs w:val="24"/>
          <w:lang w:val="en-ZA"/>
        </w:rPr>
        <w:t xml:space="preserve">] </w:t>
      </w:r>
      <w:r w:rsidRPr="00BA7647">
        <w:rPr>
          <w:rFonts w:ascii="Arial" w:hAnsi="Arial" w:cs="Arial"/>
          <w:sz w:val="24"/>
          <w:szCs w:val="24"/>
          <w:lang w:val="en-ZA"/>
        </w:rPr>
        <w:tab/>
        <w:t>If one h</w:t>
      </w:r>
      <w:r w:rsidR="00AE6BAA" w:rsidRPr="00BA7647">
        <w:rPr>
          <w:rFonts w:ascii="Arial" w:hAnsi="Arial" w:cs="Arial"/>
          <w:sz w:val="24"/>
          <w:szCs w:val="24"/>
          <w:lang w:val="en-ZA"/>
        </w:rPr>
        <w:t>as</w:t>
      </w:r>
      <w:r w:rsidRPr="00BA7647">
        <w:rPr>
          <w:rFonts w:ascii="Arial" w:hAnsi="Arial" w:cs="Arial"/>
          <w:sz w:val="24"/>
          <w:szCs w:val="24"/>
          <w:lang w:val="en-ZA"/>
        </w:rPr>
        <w:t xml:space="preserve"> regard to the particulars of claim</w:t>
      </w:r>
      <w:r w:rsidR="00AE6BAA" w:rsidRPr="00BA7647">
        <w:rPr>
          <w:rFonts w:ascii="Arial" w:hAnsi="Arial" w:cs="Arial"/>
          <w:sz w:val="24"/>
          <w:szCs w:val="24"/>
          <w:lang w:val="en-ZA"/>
        </w:rPr>
        <w:t>,</w:t>
      </w:r>
      <w:r w:rsidRPr="00BA7647">
        <w:rPr>
          <w:rFonts w:ascii="Arial" w:hAnsi="Arial" w:cs="Arial"/>
          <w:sz w:val="24"/>
          <w:szCs w:val="24"/>
          <w:lang w:val="en-ZA"/>
        </w:rPr>
        <w:t xml:space="preserve"> it is common cause that the late Mr. </w:t>
      </w:r>
      <w:proofErr w:type="spellStart"/>
      <w:r w:rsidRPr="00BA7647">
        <w:rPr>
          <w:rFonts w:ascii="Arial" w:hAnsi="Arial" w:cs="Arial"/>
          <w:sz w:val="24"/>
          <w:szCs w:val="24"/>
          <w:lang w:val="en-ZA"/>
        </w:rPr>
        <w:t>Ndara</w:t>
      </w:r>
      <w:proofErr w:type="spellEnd"/>
      <w:r w:rsidRPr="00BA7647">
        <w:rPr>
          <w:rFonts w:ascii="Arial" w:hAnsi="Arial" w:cs="Arial"/>
          <w:sz w:val="24"/>
          <w:szCs w:val="24"/>
          <w:lang w:val="en-ZA"/>
        </w:rPr>
        <w:t xml:space="preserve"> and the defendant w</w:t>
      </w:r>
      <w:r w:rsidR="00AE6BAA" w:rsidRPr="00BA7647">
        <w:rPr>
          <w:rFonts w:ascii="Arial" w:hAnsi="Arial" w:cs="Arial"/>
          <w:sz w:val="24"/>
          <w:szCs w:val="24"/>
          <w:lang w:val="en-ZA"/>
        </w:rPr>
        <w:t>ere</w:t>
      </w:r>
      <w:r w:rsidRPr="00BA7647">
        <w:rPr>
          <w:rFonts w:ascii="Arial" w:hAnsi="Arial" w:cs="Arial"/>
          <w:sz w:val="24"/>
          <w:szCs w:val="24"/>
          <w:lang w:val="en-ZA"/>
        </w:rPr>
        <w:t xml:space="preserve"> in an employee/employer relationship</w:t>
      </w:r>
      <w:r w:rsidR="00AE6BAA" w:rsidRPr="00BA7647">
        <w:rPr>
          <w:rFonts w:ascii="Arial" w:hAnsi="Arial" w:cs="Arial"/>
          <w:sz w:val="24"/>
          <w:szCs w:val="24"/>
          <w:lang w:val="en-ZA"/>
        </w:rPr>
        <w:t>.</w:t>
      </w:r>
      <w:r w:rsidR="000C7D43" w:rsidRPr="00BA7647">
        <w:rPr>
          <w:rStyle w:val="FootnoteReference"/>
          <w:rFonts w:ascii="Arial" w:hAnsi="Arial" w:cs="Arial"/>
          <w:sz w:val="24"/>
          <w:szCs w:val="24"/>
          <w:lang w:val="en-ZA"/>
        </w:rPr>
        <w:footnoteReference w:id="5"/>
      </w:r>
      <w:r w:rsidR="00D56571" w:rsidRPr="00BA7647">
        <w:rPr>
          <w:rFonts w:ascii="Arial" w:hAnsi="Arial" w:cs="Arial"/>
          <w:sz w:val="24"/>
          <w:szCs w:val="24"/>
          <w:lang w:val="en-ZA"/>
        </w:rPr>
        <w:t xml:space="preserve"> There appears to be a dispute on whether the late Mr </w:t>
      </w:r>
      <w:proofErr w:type="spellStart"/>
      <w:r w:rsidR="00D56571" w:rsidRPr="00BA7647">
        <w:rPr>
          <w:rFonts w:ascii="Arial" w:hAnsi="Arial" w:cs="Arial"/>
          <w:sz w:val="24"/>
          <w:szCs w:val="24"/>
          <w:lang w:val="en-ZA"/>
        </w:rPr>
        <w:t>Ndara</w:t>
      </w:r>
      <w:proofErr w:type="spellEnd"/>
      <w:r w:rsidR="00D56571" w:rsidRPr="00BA7647">
        <w:rPr>
          <w:rFonts w:ascii="Arial" w:hAnsi="Arial" w:cs="Arial"/>
          <w:sz w:val="24"/>
          <w:szCs w:val="24"/>
          <w:lang w:val="en-ZA"/>
        </w:rPr>
        <w:t xml:space="preserve"> was appointed as a general worker </w:t>
      </w:r>
      <w:r w:rsidR="002404B5" w:rsidRPr="00BA7647">
        <w:rPr>
          <w:rFonts w:ascii="Arial" w:hAnsi="Arial" w:cs="Arial"/>
          <w:sz w:val="24"/>
          <w:szCs w:val="24"/>
          <w:lang w:val="en-ZA"/>
        </w:rPr>
        <w:t xml:space="preserve">or </w:t>
      </w:r>
      <w:r w:rsidR="00D56571" w:rsidRPr="00BA7647">
        <w:rPr>
          <w:rFonts w:ascii="Arial" w:hAnsi="Arial" w:cs="Arial"/>
          <w:sz w:val="24"/>
          <w:szCs w:val="24"/>
          <w:lang w:val="en-ZA"/>
        </w:rPr>
        <w:t>as a qualified drill operator. The dispute regarding his exact position is however not relevant for these proceedings</w:t>
      </w:r>
      <w:r w:rsidR="00D56571" w:rsidRPr="00795E06">
        <w:rPr>
          <w:rFonts w:ascii="Arial" w:hAnsi="Arial" w:cs="Arial"/>
          <w:sz w:val="24"/>
          <w:szCs w:val="24"/>
          <w:lang w:val="en-ZA"/>
        </w:rPr>
        <w:t xml:space="preserve">. </w:t>
      </w:r>
      <w:r w:rsidR="00BA7647" w:rsidRPr="00795E06">
        <w:rPr>
          <w:rFonts w:ascii="Arial" w:hAnsi="Arial" w:cs="Arial"/>
          <w:sz w:val="24"/>
          <w:szCs w:val="24"/>
          <w:lang w:val="en-ZA"/>
        </w:rPr>
        <w:t>It is also common cause that his annual salary was below the threshold as set out in s.3 of the Act</w:t>
      </w:r>
      <w:r w:rsidR="00BA7647" w:rsidRPr="00BA7647">
        <w:rPr>
          <w:rFonts w:ascii="Arial" w:hAnsi="Arial" w:cs="Arial"/>
          <w:color w:val="7030A0"/>
          <w:sz w:val="24"/>
          <w:szCs w:val="24"/>
          <w:lang w:val="en-ZA"/>
        </w:rPr>
        <w:t>.</w:t>
      </w:r>
    </w:p>
    <w:p w:rsidR="00D56571" w:rsidRDefault="00D56571" w:rsidP="00A1787C">
      <w:pPr>
        <w:spacing w:after="0" w:line="360" w:lineRule="auto"/>
        <w:jc w:val="both"/>
        <w:rPr>
          <w:rFonts w:ascii="Arial" w:hAnsi="Arial" w:cs="Arial"/>
          <w:sz w:val="24"/>
          <w:szCs w:val="24"/>
          <w:lang w:val="en-ZA"/>
        </w:rPr>
      </w:pPr>
    </w:p>
    <w:p w:rsidR="00D56571" w:rsidRDefault="00D56571" w:rsidP="00D56571">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30</w:t>
      </w:r>
      <w:r>
        <w:rPr>
          <w:rFonts w:ascii="Arial" w:hAnsi="Arial" w:cs="Arial"/>
          <w:sz w:val="24"/>
          <w:szCs w:val="24"/>
          <w:lang w:val="en-ZA"/>
        </w:rPr>
        <w:t>]</w:t>
      </w:r>
      <w:r>
        <w:rPr>
          <w:rFonts w:ascii="Arial" w:hAnsi="Arial" w:cs="Arial"/>
          <w:sz w:val="24"/>
          <w:szCs w:val="24"/>
          <w:lang w:val="en-ZA"/>
        </w:rPr>
        <w:tab/>
        <w:t xml:space="preserve"> </w:t>
      </w:r>
      <w:r w:rsidRPr="00BA7647">
        <w:rPr>
          <w:rFonts w:ascii="Arial" w:hAnsi="Arial" w:cs="Arial"/>
          <w:sz w:val="24"/>
          <w:szCs w:val="24"/>
          <w:lang w:val="en-ZA"/>
        </w:rPr>
        <w:t xml:space="preserve">In terms of s. 3 </w:t>
      </w:r>
      <w:r w:rsidR="00AE6BAA" w:rsidRPr="00BA7647">
        <w:rPr>
          <w:rFonts w:ascii="Arial" w:hAnsi="Arial" w:cs="Arial"/>
          <w:sz w:val="24"/>
          <w:szCs w:val="24"/>
          <w:lang w:val="en-ZA"/>
        </w:rPr>
        <w:t xml:space="preserve">of the Act, </w:t>
      </w:r>
      <w:r w:rsidRPr="00BA7647">
        <w:rPr>
          <w:rFonts w:ascii="Arial" w:hAnsi="Arial" w:cs="Arial"/>
          <w:sz w:val="24"/>
          <w:szCs w:val="24"/>
          <w:lang w:val="en-ZA"/>
        </w:rPr>
        <w:t xml:space="preserve">the definition of </w:t>
      </w:r>
      <w:r w:rsidRPr="00BA7647">
        <w:rPr>
          <w:rFonts w:ascii="Arial" w:hAnsi="Arial" w:cs="Arial"/>
          <w:b/>
          <w:sz w:val="24"/>
          <w:szCs w:val="24"/>
          <w:lang w:val="en-ZA"/>
        </w:rPr>
        <w:t>an employee</w:t>
      </w:r>
      <w:r w:rsidRPr="00BA7647">
        <w:rPr>
          <w:rFonts w:ascii="Arial" w:hAnsi="Arial" w:cs="Arial"/>
          <w:sz w:val="24"/>
          <w:szCs w:val="24"/>
          <w:lang w:val="en-ZA"/>
        </w:rPr>
        <w:t xml:space="preserve"> is as follows (with reference to what is relevant to the matter </w:t>
      </w:r>
      <w:r w:rsidRPr="00BA7647">
        <w:rPr>
          <w:rFonts w:ascii="Arial" w:hAnsi="Arial" w:cs="Arial"/>
          <w:i/>
          <w:sz w:val="24"/>
          <w:szCs w:val="24"/>
          <w:lang w:val="en-ZA"/>
        </w:rPr>
        <w:t xml:space="preserve">in </w:t>
      </w:r>
      <w:proofErr w:type="spellStart"/>
      <w:r w:rsidRPr="00BA7647">
        <w:rPr>
          <w:rFonts w:ascii="Arial" w:hAnsi="Arial" w:cs="Arial"/>
          <w:i/>
          <w:sz w:val="24"/>
          <w:szCs w:val="24"/>
          <w:lang w:val="en-ZA"/>
        </w:rPr>
        <w:t>casu</w:t>
      </w:r>
      <w:proofErr w:type="spellEnd"/>
      <w:r w:rsidRPr="00BA7647">
        <w:rPr>
          <w:rFonts w:ascii="Arial" w:hAnsi="Arial" w:cs="Arial"/>
          <w:sz w:val="24"/>
          <w:szCs w:val="24"/>
          <w:lang w:val="en-ZA"/>
        </w:rPr>
        <w:t xml:space="preserve">): </w:t>
      </w:r>
    </w:p>
    <w:p w:rsidR="00AE6BAA" w:rsidRPr="00D56571" w:rsidRDefault="00AE6BAA" w:rsidP="00D56571">
      <w:pPr>
        <w:spacing w:after="0" w:line="360" w:lineRule="auto"/>
        <w:jc w:val="both"/>
        <w:rPr>
          <w:rFonts w:ascii="Arial" w:hAnsi="Arial" w:cs="Arial"/>
          <w:sz w:val="24"/>
          <w:szCs w:val="24"/>
          <w:lang w:val="en-ZA"/>
        </w:rPr>
      </w:pPr>
    </w:p>
    <w:p w:rsidR="00D56571" w:rsidRDefault="00D56571" w:rsidP="00D56571">
      <w:pPr>
        <w:spacing w:after="0" w:line="360" w:lineRule="auto"/>
        <w:jc w:val="both"/>
        <w:rPr>
          <w:rFonts w:ascii="Arial" w:hAnsi="Arial" w:cs="Arial"/>
          <w:lang w:val="en-ZA"/>
        </w:rPr>
      </w:pPr>
      <w:r w:rsidRPr="00D56571">
        <w:rPr>
          <w:rFonts w:ascii="Arial" w:hAnsi="Arial" w:cs="Arial"/>
          <w:lang w:val="en-ZA"/>
        </w:rPr>
        <w:t xml:space="preserve">‘(1) Subject to the provisions of subsection (2) and unless inconsistent with the context, "employee" in this Act means any person who has entered into or works under a contract of service or of apprenticeship or </w:t>
      </w:r>
      <w:proofErr w:type="spellStart"/>
      <w:r w:rsidRPr="00D56571">
        <w:rPr>
          <w:rFonts w:ascii="Arial" w:hAnsi="Arial" w:cs="Arial"/>
          <w:lang w:val="en-ZA"/>
        </w:rPr>
        <w:t>learnership</w:t>
      </w:r>
      <w:proofErr w:type="spellEnd"/>
      <w:r w:rsidRPr="00D56571">
        <w:rPr>
          <w:rFonts w:ascii="Arial" w:hAnsi="Arial" w:cs="Arial"/>
          <w:lang w:val="en-ZA"/>
        </w:rPr>
        <w:t>, with an employer, whether the contract is express or implied, is oral or in writing, and whether the remuneration is calculated by time or by work done, or is in cash or in kind, and includes-</w:t>
      </w:r>
    </w:p>
    <w:p w:rsidR="00ED2B6B" w:rsidRDefault="00ED2B6B" w:rsidP="00ED2B6B">
      <w:pPr>
        <w:spacing w:after="0" w:line="360" w:lineRule="auto"/>
        <w:ind w:left="567"/>
        <w:jc w:val="both"/>
        <w:rPr>
          <w:rFonts w:ascii="Arial" w:hAnsi="Arial" w:cs="Arial"/>
          <w:lang w:val="en-ZA"/>
        </w:rPr>
      </w:pPr>
    </w:p>
    <w:p w:rsidR="00D56571" w:rsidRDefault="00D56571" w:rsidP="00ED2B6B">
      <w:pPr>
        <w:pStyle w:val="ListParagraph"/>
        <w:numPr>
          <w:ilvl w:val="0"/>
          <w:numId w:val="4"/>
        </w:numPr>
        <w:spacing w:after="0" w:line="360" w:lineRule="auto"/>
        <w:ind w:left="567" w:firstLine="0"/>
        <w:jc w:val="both"/>
        <w:rPr>
          <w:rFonts w:ascii="Arial" w:hAnsi="Arial" w:cs="Arial"/>
          <w:lang w:val="en-ZA"/>
        </w:rPr>
      </w:pPr>
      <w:r w:rsidRPr="00D56571">
        <w:rPr>
          <w:rFonts w:ascii="Arial" w:hAnsi="Arial" w:cs="Arial"/>
          <w:lang w:val="en-ZA"/>
        </w:rPr>
        <w:t>……..</w:t>
      </w:r>
    </w:p>
    <w:p w:rsidR="00ED2B6B" w:rsidRPr="00D56571" w:rsidRDefault="00ED2B6B" w:rsidP="00ED2B6B">
      <w:pPr>
        <w:pStyle w:val="ListParagraph"/>
        <w:spacing w:after="0" w:line="360" w:lineRule="auto"/>
        <w:ind w:left="567"/>
        <w:jc w:val="both"/>
        <w:rPr>
          <w:rFonts w:ascii="Arial" w:hAnsi="Arial" w:cs="Arial"/>
          <w:lang w:val="en-ZA"/>
        </w:rPr>
      </w:pPr>
    </w:p>
    <w:p w:rsidR="00D56571" w:rsidRDefault="00D56571" w:rsidP="00ED2B6B">
      <w:pPr>
        <w:pStyle w:val="ListParagraph"/>
        <w:numPr>
          <w:ilvl w:val="0"/>
          <w:numId w:val="4"/>
        </w:numPr>
        <w:spacing w:after="0" w:line="360" w:lineRule="auto"/>
        <w:ind w:left="567" w:firstLine="0"/>
        <w:jc w:val="both"/>
        <w:rPr>
          <w:rFonts w:ascii="Arial" w:hAnsi="Arial" w:cs="Arial"/>
          <w:lang w:val="en-ZA"/>
        </w:rPr>
      </w:pPr>
      <w:r>
        <w:rPr>
          <w:rFonts w:ascii="Arial" w:hAnsi="Arial" w:cs="Arial"/>
          <w:lang w:val="en-ZA"/>
        </w:rPr>
        <w:t>……..</w:t>
      </w:r>
    </w:p>
    <w:p w:rsidR="00ED2B6B" w:rsidRPr="00ED2B6B" w:rsidRDefault="00ED2B6B" w:rsidP="00ED2B6B">
      <w:pPr>
        <w:spacing w:after="0" w:line="360" w:lineRule="auto"/>
        <w:jc w:val="both"/>
        <w:rPr>
          <w:rFonts w:ascii="Arial" w:hAnsi="Arial" w:cs="Arial"/>
          <w:lang w:val="en-ZA"/>
        </w:rPr>
      </w:pPr>
    </w:p>
    <w:p w:rsidR="00D56571" w:rsidRPr="00ED2B6B" w:rsidRDefault="00D56571" w:rsidP="00ED2B6B">
      <w:pPr>
        <w:pStyle w:val="ListParagraph"/>
        <w:numPr>
          <w:ilvl w:val="0"/>
          <w:numId w:val="4"/>
        </w:numPr>
        <w:spacing w:after="0" w:line="360" w:lineRule="auto"/>
        <w:ind w:hanging="873"/>
        <w:jc w:val="both"/>
        <w:rPr>
          <w:rFonts w:ascii="Arial" w:hAnsi="Arial" w:cs="Arial"/>
          <w:lang w:val="en-ZA"/>
        </w:rPr>
      </w:pPr>
      <w:r w:rsidRPr="00ED2B6B">
        <w:rPr>
          <w:rFonts w:ascii="Arial" w:hAnsi="Arial" w:cs="Arial"/>
          <w:lang w:val="en-ZA"/>
        </w:rPr>
        <w:t>when an employee is dead or under disability, his representative, his dependants and any other person to whom or for whose benefit compensation is payable;</w:t>
      </w:r>
    </w:p>
    <w:p w:rsidR="00ED2B6B" w:rsidRPr="00ED2B6B" w:rsidRDefault="00ED2B6B" w:rsidP="00ED2B6B">
      <w:pPr>
        <w:pStyle w:val="ListParagraph"/>
        <w:rPr>
          <w:rFonts w:ascii="Arial" w:hAnsi="Arial" w:cs="Arial"/>
          <w:lang w:val="en-ZA"/>
        </w:rPr>
      </w:pPr>
    </w:p>
    <w:p w:rsidR="00ED2B6B" w:rsidRPr="00ED2B6B" w:rsidRDefault="00ED2B6B" w:rsidP="00ED2B6B">
      <w:pPr>
        <w:spacing w:after="0" w:line="360" w:lineRule="auto"/>
        <w:jc w:val="both"/>
        <w:rPr>
          <w:rFonts w:ascii="Arial" w:hAnsi="Arial" w:cs="Arial"/>
          <w:lang w:val="en-ZA"/>
        </w:rPr>
      </w:pPr>
    </w:p>
    <w:p w:rsidR="00D56571" w:rsidRDefault="00D56571" w:rsidP="00ED2B6B">
      <w:pPr>
        <w:spacing w:after="0" w:line="360" w:lineRule="auto"/>
        <w:ind w:left="567" w:hanging="1014"/>
        <w:jc w:val="both"/>
        <w:rPr>
          <w:rFonts w:ascii="Arial" w:hAnsi="Arial" w:cs="Arial"/>
          <w:lang w:val="en-ZA"/>
        </w:rPr>
      </w:pPr>
      <w:r w:rsidRPr="00D56571">
        <w:rPr>
          <w:rFonts w:ascii="Arial" w:hAnsi="Arial" w:cs="Arial"/>
          <w:lang w:val="en-ZA"/>
        </w:rPr>
        <w:lastRenderedPageBreak/>
        <w:tab/>
        <w:t>(d)</w:t>
      </w:r>
      <w:r w:rsidRPr="00D56571">
        <w:rPr>
          <w:rFonts w:ascii="Arial" w:hAnsi="Arial" w:cs="Arial"/>
          <w:lang w:val="en-ZA"/>
        </w:rPr>
        <w:tab/>
        <w:t>......</w:t>
      </w:r>
    </w:p>
    <w:p w:rsidR="00ED2B6B" w:rsidRPr="00D56571" w:rsidRDefault="00ED2B6B" w:rsidP="00ED2B6B">
      <w:pPr>
        <w:spacing w:after="0" w:line="360" w:lineRule="auto"/>
        <w:ind w:left="567" w:hanging="1014"/>
        <w:jc w:val="both"/>
        <w:rPr>
          <w:rFonts w:ascii="Arial" w:hAnsi="Arial" w:cs="Arial"/>
          <w:lang w:val="en-ZA"/>
        </w:rPr>
      </w:pPr>
    </w:p>
    <w:p w:rsidR="00D56571" w:rsidRDefault="00D56571" w:rsidP="00ED2B6B">
      <w:pPr>
        <w:spacing w:after="0" w:line="360" w:lineRule="auto"/>
        <w:jc w:val="both"/>
        <w:rPr>
          <w:rFonts w:ascii="Arial" w:hAnsi="Arial" w:cs="Arial"/>
          <w:lang w:val="en-ZA"/>
        </w:rPr>
      </w:pPr>
      <w:r w:rsidRPr="00D56571">
        <w:rPr>
          <w:rFonts w:ascii="Arial" w:hAnsi="Arial" w:cs="Arial"/>
          <w:lang w:val="en-ZA"/>
        </w:rPr>
        <w:t xml:space="preserve">(2) The following persons </w:t>
      </w:r>
      <w:r w:rsidRPr="00D56571">
        <w:rPr>
          <w:rFonts w:ascii="Arial" w:hAnsi="Arial" w:cs="Arial"/>
          <w:b/>
          <w:lang w:val="en-ZA"/>
        </w:rPr>
        <w:t>shall not</w:t>
      </w:r>
      <w:r w:rsidRPr="00D56571">
        <w:rPr>
          <w:rFonts w:ascii="Arial" w:hAnsi="Arial" w:cs="Arial"/>
          <w:lang w:val="en-ZA"/>
        </w:rPr>
        <w:t xml:space="preserve"> be regarded for the purposes of this Act as workmen-</w:t>
      </w:r>
    </w:p>
    <w:p w:rsidR="00ED2B6B" w:rsidRPr="00D56571" w:rsidRDefault="00ED2B6B" w:rsidP="00ED2B6B">
      <w:pPr>
        <w:spacing w:after="0" w:line="360" w:lineRule="auto"/>
        <w:jc w:val="both"/>
        <w:rPr>
          <w:rFonts w:ascii="Arial" w:hAnsi="Arial" w:cs="Arial"/>
          <w:lang w:val="en-ZA"/>
        </w:rPr>
      </w:pPr>
    </w:p>
    <w:p w:rsidR="00D56571" w:rsidRPr="00ED2B6B" w:rsidRDefault="00D56571" w:rsidP="00ED2B6B">
      <w:pPr>
        <w:pStyle w:val="ListParagraph"/>
        <w:numPr>
          <w:ilvl w:val="0"/>
          <w:numId w:val="10"/>
        </w:numPr>
        <w:spacing w:after="0" w:line="360" w:lineRule="auto"/>
        <w:jc w:val="both"/>
        <w:rPr>
          <w:rFonts w:ascii="Arial" w:hAnsi="Arial" w:cs="Arial"/>
          <w:lang w:val="en-ZA"/>
        </w:rPr>
      </w:pPr>
      <w:r w:rsidRPr="00ED2B6B">
        <w:rPr>
          <w:rFonts w:ascii="Arial" w:hAnsi="Arial" w:cs="Arial"/>
          <w:lang w:val="en-ZA"/>
        </w:rPr>
        <w:t>…..</w:t>
      </w:r>
    </w:p>
    <w:p w:rsidR="00ED2B6B" w:rsidRPr="00ED2B6B" w:rsidRDefault="00ED2B6B" w:rsidP="00ED2B6B">
      <w:pPr>
        <w:pStyle w:val="ListParagraph"/>
        <w:spacing w:after="0" w:line="360" w:lineRule="auto"/>
        <w:ind w:left="786"/>
        <w:jc w:val="both"/>
        <w:rPr>
          <w:rFonts w:ascii="Arial" w:hAnsi="Arial" w:cs="Arial"/>
          <w:lang w:val="en-ZA"/>
        </w:rPr>
      </w:pPr>
    </w:p>
    <w:p w:rsidR="00D56571" w:rsidRPr="00D56571" w:rsidRDefault="00D56571" w:rsidP="00ED2B6B">
      <w:pPr>
        <w:spacing w:after="0" w:line="360" w:lineRule="auto"/>
        <w:ind w:left="426"/>
        <w:jc w:val="both"/>
        <w:rPr>
          <w:rFonts w:ascii="Arial" w:hAnsi="Arial" w:cs="Arial"/>
          <w:lang w:val="en-ZA"/>
        </w:rPr>
      </w:pPr>
      <w:r w:rsidRPr="00D56571">
        <w:rPr>
          <w:rFonts w:ascii="Arial" w:hAnsi="Arial" w:cs="Arial"/>
          <w:lang w:val="en-ZA"/>
        </w:rPr>
        <w:t>(b)</w:t>
      </w:r>
      <w:r w:rsidRPr="00D56571">
        <w:rPr>
          <w:rFonts w:ascii="Arial" w:hAnsi="Arial" w:cs="Arial"/>
          <w:lang w:val="en-ZA"/>
        </w:rPr>
        <w:tab/>
        <w:t xml:space="preserve">persons whose annual earnings calculated in the manner set forth in section 41 exceed R36 000 *  </w:t>
      </w:r>
      <w:r>
        <w:rPr>
          <w:rStyle w:val="FootnoteReference"/>
          <w:rFonts w:ascii="Arial" w:hAnsi="Arial" w:cs="Arial"/>
          <w:lang w:val="en-ZA"/>
        </w:rPr>
        <w:footnoteReference w:id="6"/>
      </w:r>
      <w:r w:rsidRPr="00D56571">
        <w:rPr>
          <w:rFonts w:ascii="Arial" w:hAnsi="Arial" w:cs="Arial"/>
          <w:lang w:val="en-ZA"/>
        </w:rPr>
        <w:t>or, from a date determined by the Minister by notice in the Gazette, such higher amount as he may so determine;</w:t>
      </w:r>
      <w:r w:rsidR="00BA7647">
        <w:rPr>
          <w:rFonts w:ascii="Arial" w:hAnsi="Arial" w:cs="Arial"/>
          <w:lang w:val="en-ZA"/>
        </w:rPr>
        <w:t>’</w:t>
      </w:r>
    </w:p>
    <w:p w:rsidR="000C7D43" w:rsidRDefault="000C7D43" w:rsidP="000C7D43">
      <w:pPr>
        <w:spacing w:after="0" w:line="360" w:lineRule="auto"/>
        <w:jc w:val="both"/>
        <w:rPr>
          <w:rFonts w:ascii="Arial" w:hAnsi="Arial" w:cs="Arial"/>
          <w:sz w:val="24"/>
          <w:szCs w:val="24"/>
          <w:lang w:val="en-ZA"/>
        </w:rPr>
      </w:pPr>
    </w:p>
    <w:p w:rsidR="000C7D43" w:rsidRDefault="000C7D43" w:rsidP="000C7D43">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31</w:t>
      </w:r>
      <w:r>
        <w:rPr>
          <w:rFonts w:ascii="Arial" w:hAnsi="Arial" w:cs="Arial"/>
          <w:sz w:val="24"/>
          <w:szCs w:val="24"/>
          <w:lang w:val="en-ZA"/>
        </w:rPr>
        <w:t>]</w:t>
      </w:r>
      <w:r>
        <w:rPr>
          <w:rFonts w:ascii="Arial" w:hAnsi="Arial" w:cs="Arial"/>
          <w:sz w:val="24"/>
          <w:szCs w:val="24"/>
          <w:lang w:val="en-ZA"/>
        </w:rPr>
        <w:tab/>
        <w:t>In terms of the Act</w:t>
      </w:r>
      <w:r w:rsidR="00AE6BAA" w:rsidRPr="00BA7647">
        <w:rPr>
          <w:rFonts w:ascii="Arial" w:hAnsi="Arial" w:cs="Arial"/>
          <w:sz w:val="24"/>
          <w:szCs w:val="24"/>
          <w:lang w:val="en-ZA"/>
        </w:rPr>
        <w:t>, an</w:t>
      </w:r>
      <w:r w:rsidRPr="00BA7647">
        <w:rPr>
          <w:rFonts w:ascii="Arial" w:hAnsi="Arial" w:cs="Arial"/>
          <w:sz w:val="24"/>
          <w:szCs w:val="24"/>
          <w:lang w:val="en-ZA"/>
        </w:rPr>
        <w:t xml:space="preserve"> employer </w:t>
      </w:r>
      <w:r>
        <w:rPr>
          <w:rFonts w:ascii="Arial" w:hAnsi="Arial" w:cs="Arial"/>
          <w:sz w:val="24"/>
          <w:szCs w:val="24"/>
          <w:lang w:val="en-ZA"/>
        </w:rPr>
        <w:t xml:space="preserve">is defined as follows (again with reference to the relevant portion only): </w:t>
      </w:r>
    </w:p>
    <w:p w:rsidR="00AE6BAA" w:rsidRDefault="00AE6BAA" w:rsidP="000C7D43">
      <w:pPr>
        <w:spacing w:after="0" w:line="360" w:lineRule="auto"/>
        <w:jc w:val="both"/>
        <w:rPr>
          <w:rFonts w:ascii="Arial" w:hAnsi="Arial" w:cs="Arial"/>
          <w:sz w:val="24"/>
          <w:szCs w:val="24"/>
          <w:lang w:val="en-ZA"/>
        </w:rPr>
      </w:pPr>
    </w:p>
    <w:p w:rsidR="000C7D43" w:rsidRPr="000C7D43" w:rsidRDefault="000C7D43" w:rsidP="000C7D43">
      <w:pPr>
        <w:spacing w:after="0" w:line="360" w:lineRule="auto"/>
        <w:jc w:val="both"/>
        <w:rPr>
          <w:rFonts w:ascii="Arial" w:hAnsi="Arial" w:cs="Arial"/>
          <w:lang w:val="en-ZA"/>
        </w:rPr>
      </w:pPr>
      <w:r w:rsidRPr="000C7D43">
        <w:rPr>
          <w:rFonts w:ascii="Arial" w:hAnsi="Arial" w:cs="Arial"/>
          <w:lang w:val="en-ZA"/>
        </w:rPr>
        <w:t>‘</w:t>
      </w:r>
      <w:r w:rsidRPr="000C7D43">
        <w:rPr>
          <w:rFonts w:ascii="Arial" w:hAnsi="Arial" w:cs="Arial"/>
          <w:b/>
          <w:lang w:val="en-ZA"/>
        </w:rPr>
        <w:t>5</w:t>
      </w:r>
      <w:r w:rsidRPr="000C7D43">
        <w:rPr>
          <w:rFonts w:ascii="Arial" w:hAnsi="Arial" w:cs="Arial"/>
          <w:b/>
          <w:lang w:val="en-ZA"/>
        </w:rPr>
        <w:tab/>
        <w:t>Definition of "employer</w:t>
      </w:r>
      <w:r w:rsidRPr="000C7D43">
        <w:rPr>
          <w:rFonts w:ascii="Arial" w:hAnsi="Arial" w:cs="Arial"/>
          <w:lang w:val="en-ZA"/>
        </w:rPr>
        <w:t>"</w:t>
      </w:r>
    </w:p>
    <w:p w:rsidR="00ED2B6B" w:rsidRDefault="00ED2B6B" w:rsidP="000C7D43">
      <w:pPr>
        <w:spacing w:after="0" w:line="360" w:lineRule="auto"/>
        <w:jc w:val="both"/>
        <w:rPr>
          <w:rFonts w:ascii="Arial" w:hAnsi="Arial" w:cs="Arial"/>
          <w:lang w:val="en-ZA"/>
        </w:rPr>
      </w:pPr>
    </w:p>
    <w:p w:rsidR="00CB4102" w:rsidRPr="000C7D43" w:rsidRDefault="000C7D43" w:rsidP="000C7D43">
      <w:pPr>
        <w:spacing w:after="0" w:line="360" w:lineRule="auto"/>
        <w:jc w:val="both"/>
        <w:rPr>
          <w:rFonts w:ascii="Arial" w:hAnsi="Arial" w:cs="Arial"/>
          <w:lang w:val="en-ZA"/>
        </w:rPr>
      </w:pPr>
      <w:r w:rsidRPr="000C7D43">
        <w:rPr>
          <w:rFonts w:ascii="Arial" w:hAnsi="Arial" w:cs="Arial"/>
          <w:lang w:val="en-ZA"/>
        </w:rPr>
        <w:t xml:space="preserve">(1) Subject to the further provisions of this section and unless inconsistent with the context, </w:t>
      </w:r>
      <w:r w:rsidRPr="000C7D43">
        <w:rPr>
          <w:rFonts w:ascii="Arial" w:hAnsi="Arial" w:cs="Arial"/>
          <w:b/>
          <w:lang w:val="en-ZA"/>
        </w:rPr>
        <w:t>"employer"</w:t>
      </w:r>
      <w:r w:rsidRPr="000C7D43">
        <w:rPr>
          <w:rFonts w:ascii="Arial" w:hAnsi="Arial" w:cs="Arial"/>
          <w:lang w:val="en-ZA"/>
        </w:rPr>
        <w:t xml:space="preserve"> in this Act means a person who employs an employee and includes the State and any person controlling the business of an employer.’</w:t>
      </w:r>
    </w:p>
    <w:p w:rsidR="000C7D43" w:rsidRDefault="000C7D43" w:rsidP="00A1787C">
      <w:pPr>
        <w:spacing w:after="0" w:line="360" w:lineRule="auto"/>
        <w:jc w:val="both"/>
        <w:rPr>
          <w:rFonts w:ascii="Arial" w:hAnsi="Arial" w:cs="Arial"/>
          <w:sz w:val="24"/>
          <w:szCs w:val="24"/>
          <w:lang w:val="en-ZA"/>
        </w:rPr>
      </w:pPr>
    </w:p>
    <w:p w:rsidR="00D56571" w:rsidRDefault="000C7D43" w:rsidP="00A1787C">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32</w:t>
      </w:r>
      <w:r>
        <w:rPr>
          <w:rFonts w:ascii="Arial" w:hAnsi="Arial" w:cs="Arial"/>
          <w:sz w:val="24"/>
          <w:szCs w:val="24"/>
          <w:lang w:val="en-ZA"/>
        </w:rPr>
        <w:t>]</w:t>
      </w:r>
      <w:r>
        <w:rPr>
          <w:rFonts w:ascii="Arial" w:hAnsi="Arial" w:cs="Arial"/>
          <w:sz w:val="24"/>
          <w:szCs w:val="24"/>
          <w:lang w:val="en-ZA"/>
        </w:rPr>
        <w:tab/>
        <w:t xml:space="preserve">As the plaintiff brought the action in their capacity as dependents of the late Mr. </w:t>
      </w:r>
      <w:proofErr w:type="spellStart"/>
      <w:r>
        <w:rPr>
          <w:rFonts w:ascii="Arial" w:hAnsi="Arial" w:cs="Arial"/>
          <w:sz w:val="24"/>
          <w:szCs w:val="24"/>
          <w:lang w:val="en-ZA"/>
        </w:rPr>
        <w:t>Ndara</w:t>
      </w:r>
      <w:proofErr w:type="spellEnd"/>
      <w:r w:rsidR="00AE6BAA">
        <w:rPr>
          <w:rFonts w:ascii="Arial" w:hAnsi="Arial" w:cs="Arial"/>
          <w:sz w:val="24"/>
          <w:szCs w:val="24"/>
          <w:lang w:val="en-ZA"/>
        </w:rPr>
        <w:t>,</w:t>
      </w:r>
      <w:r>
        <w:rPr>
          <w:rFonts w:ascii="Arial" w:hAnsi="Arial" w:cs="Arial"/>
          <w:sz w:val="24"/>
          <w:szCs w:val="24"/>
          <w:lang w:val="en-ZA"/>
        </w:rPr>
        <w:t xml:space="preserve"> it is also important to have regard to what t</w:t>
      </w:r>
      <w:r w:rsidR="00AE6BAA">
        <w:rPr>
          <w:rFonts w:ascii="Arial" w:hAnsi="Arial" w:cs="Arial"/>
          <w:sz w:val="24"/>
          <w:szCs w:val="24"/>
          <w:lang w:val="en-ZA"/>
        </w:rPr>
        <w:t xml:space="preserve">he Act regards as dependants. </w:t>
      </w:r>
      <w:r w:rsidR="00AE6BAA" w:rsidRPr="00BA7647">
        <w:rPr>
          <w:rFonts w:ascii="Arial" w:hAnsi="Arial" w:cs="Arial"/>
          <w:sz w:val="24"/>
          <w:szCs w:val="24"/>
          <w:lang w:val="en-ZA"/>
        </w:rPr>
        <w:t>Section</w:t>
      </w:r>
      <w:r w:rsidRPr="00BA7647">
        <w:rPr>
          <w:rFonts w:ascii="Arial" w:hAnsi="Arial" w:cs="Arial"/>
          <w:sz w:val="24"/>
          <w:szCs w:val="24"/>
          <w:lang w:val="en-ZA"/>
        </w:rPr>
        <w:t xml:space="preserve"> 4 </w:t>
      </w:r>
      <w:r>
        <w:rPr>
          <w:rFonts w:ascii="Arial" w:hAnsi="Arial" w:cs="Arial"/>
          <w:sz w:val="24"/>
          <w:szCs w:val="24"/>
          <w:lang w:val="en-ZA"/>
        </w:rPr>
        <w:t xml:space="preserve">reads as follows: </w:t>
      </w:r>
    </w:p>
    <w:p w:rsidR="00AE6BAA" w:rsidRDefault="00AE6BAA" w:rsidP="00A1787C">
      <w:pPr>
        <w:spacing w:after="0" w:line="360" w:lineRule="auto"/>
        <w:jc w:val="both"/>
        <w:rPr>
          <w:rFonts w:ascii="Arial" w:hAnsi="Arial" w:cs="Arial"/>
          <w:sz w:val="24"/>
          <w:szCs w:val="24"/>
          <w:lang w:val="en-ZA"/>
        </w:rPr>
      </w:pPr>
    </w:p>
    <w:p w:rsidR="000C7D43" w:rsidRDefault="000C7D43" w:rsidP="000C7D43">
      <w:pPr>
        <w:spacing w:after="0" w:line="360" w:lineRule="auto"/>
        <w:jc w:val="both"/>
        <w:rPr>
          <w:rFonts w:ascii="Arial" w:hAnsi="Arial" w:cs="Arial"/>
          <w:b/>
          <w:lang w:val="en-ZA"/>
        </w:rPr>
      </w:pPr>
      <w:r>
        <w:rPr>
          <w:rFonts w:ascii="Arial" w:hAnsi="Arial" w:cs="Arial"/>
          <w:sz w:val="24"/>
          <w:szCs w:val="24"/>
          <w:lang w:val="en-ZA"/>
        </w:rPr>
        <w:t>‘</w:t>
      </w:r>
      <w:r w:rsidRPr="000C7D43">
        <w:rPr>
          <w:rFonts w:ascii="Arial" w:hAnsi="Arial" w:cs="Arial"/>
          <w:b/>
          <w:lang w:val="en-ZA"/>
        </w:rPr>
        <w:t>4</w:t>
      </w:r>
      <w:r w:rsidRPr="000C7D43">
        <w:rPr>
          <w:rFonts w:ascii="Arial" w:hAnsi="Arial" w:cs="Arial"/>
          <w:b/>
          <w:lang w:val="en-ZA"/>
        </w:rPr>
        <w:tab/>
        <w:t>Dependants of an employee</w:t>
      </w:r>
    </w:p>
    <w:p w:rsidR="00ED2B6B" w:rsidRPr="000C7D43" w:rsidRDefault="00ED2B6B" w:rsidP="000C7D43">
      <w:pPr>
        <w:spacing w:after="0" w:line="360" w:lineRule="auto"/>
        <w:jc w:val="both"/>
        <w:rPr>
          <w:rFonts w:ascii="Arial" w:hAnsi="Arial" w:cs="Arial"/>
          <w:lang w:val="en-ZA"/>
        </w:rPr>
      </w:pPr>
    </w:p>
    <w:p w:rsidR="000C7D43" w:rsidRPr="00ED2B6B" w:rsidRDefault="000C7D43" w:rsidP="00ED2B6B">
      <w:pPr>
        <w:pStyle w:val="ListParagraph"/>
        <w:numPr>
          <w:ilvl w:val="0"/>
          <w:numId w:val="11"/>
        </w:numPr>
        <w:spacing w:after="0" w:line="360" w:lineRule="auto"/>
        <w:ind w:hanging="735"/>
        <w:jc w:val="both"/>
        <w:rPr>
          <w:rFonts w:ascii="Arial" w:hAnsi="Arial" w:cs="Arial"/>
          <w:lang w:val="en-ZA"/>
        </w:rPr>
      </w:pPr>
      <w:r w:rsidRPr="00ED2B6B">
        <w:rPr>
          <w:rFonts w:ascii="Arial" w:hAnsi="Arial" w:cs="Arial"/>
          <w:lang w:val="en-ZA"/>
        </w:rPr>
        <w:t>Subject to the further provisions of this section and unless inconsistent with the context, "dependant" in this Act means-</w:t>
      </w:r>
    </w:p>
    <w:p w:rsidR="00ED2B6B" w:rsidRPr="00ED2B6B" w:rsidRDefault="00ED2B6B" w:rsidP="00ED2B6B">
      <w:pPr>
        <w:pStyle w:val="ListParagraph"/>
        <w:spacing w:after="0" w:line="360" w:lineRule="auto"/>
        <w:ind w:left="735"/>
        <w:jc w:val="both"/>
        <w:rPr>
          <w:rFonts w:ascii="Arial" w:hAnsi="Arial" w:cs="Arial"/>
          <w:lang w:val="en-ZA"/>
        </w:rPr>
      </w:pPr>
    </w:p>
    <w:p w:rsidR="000C7D43" w:rsidRPr="00ED2B6B" w:rsidRDefault="000C7D43" w:rsidP="00ED2B6B">
      <w:pPr>
        <w:pStyle w:val="ListParagraph"/>
        <w:numPr>
          <w:ilvl w:val="0"/>
          <w:numId w:val="12"/>
        </w:numPr>
        <w:spacing w:after="0" w:line="360" w:lineRule="auto"/>
        <w:jc w:val="both"/>
        <w:rPr>
          <w:rFonts w:ascii="Arial" w:hAnsi="Arial" w:cs="Arial"/>
          <w:lang w:val="en-ZA"/>
        </w:rPr>
      </w:pPr>
      <w:r w:rsidRPr="00ED2B6B">
        <w:rPr>
          <w:rFonts w:ascii="Arial" w:hAnsi="Arial" w:cs="Arial"/>
          <w:lang w:val="en-ZA"/>
        </w:rPr>
        <w:t>the surviving spouse, if married to the employee at the time of the accident;</w:t>
      </w:r>
    </w:p>
    <w:p w:rsidR="00ED2B6B" w:rsidRPr="00ED2B6B" w:rsidRDefault="00ED2B6B" w:rsidP="00ED2B6B">
      <w:pPr>
        <w:pStyle w:val="ListParagraph"/>
        <w:spacing w:after="0" w:line="360" w:lineRule="auto"/>
        <w:ind w:left="1440"/>
        <w:jc w:val="both"/>
        <w:rPr>
          <w:rFonts w:ascii="Arial" w:hAnsi="Arial" w:cs="Arial"/>
          <w:lang w:val="en-ZA"/>
        </w:rPr>
      </w:pPr>
    </w:p>
    <w:p w:rsidR="000C7D43" w:rsidRPr="00ED2B6B" w:rsidRDefault="000C7D43" w:rsidP="00ED2B6B">
      <w:pPr>
        <w:pStyle w:val="ListParagraph"/>
        <w:numPr>
          <w:ilvl w:val="0"/>
          <w:numId w:val="12"/>
        </w:numPr>
        <w:spacing w:after="0" w:line="360" w:lineRule="auto"/>
        <w:jc w:val="both"/>
        <w:rPr>
          <w:rFonts w:ascii="Arial" w:hAnsi="Arial" w:cs="Arial"/>
          <w:lang w:val="en-ZA"/>
        </w:rPr>
      </w:pPr>
      <w:r w:rsidRPr="00ED2B6B">
        <w:rPr>
          <w:rFonts w:ascii="Arial" w:hAnsi="Arial" w:cs="Arial"/>
          <w:lang w:val="en-ZA"/>
        </w:rPr>
        <w:lastRenderedPageBreak/>
        <w:t>if there is no surviving spouse who, at the time of the accident, was wholly or partly dependent upon the employee for the necessaries of life ,any person with whom the employee was in the opinion of the Commission living as man and wife at the time of the accident;</w:t>
      </w:r>
    </w:p>
    <w:p w:rsidR="00ED2B6B" w:rsidRPr="00ED2B6B" w:rsidRDefault="00ED2B6B" w:rsidP="00ED2B6B">
      <w:pPr>
        <w:spacing w:after="0" w:line="360" w:lineRule="auto"/>
        <w:jc w:val="both"/>
        <w:rPr>
          <w:rFonts w:ascii="Arial" w:hAnsi="Arial" w:cs="Arial"/>
          <w:lang w:val="en-ZA"/>
        </w:rPr>
      </w:pPr>
    </w:p>
    <w:p w:rsidR="000C7D43" w:rsidRDefault="000C7D43" w:rsidP="000C7D43">
      <w:pPr>
        <w:spacing w:after="0" w:line="360" w:lineRule="auto"/>
        <w:ind w:firstLine="720"/>
        <w:jc w:val="both"/>
        <w:rPr>
          <w:rFonts w:ascii="Arial" w:hAnsi="Arial" w:cs="Arial"/>
          <w:lang w:val="en-ZA"/>
        </w:rPr>
      </w:pPr>
      <w:r w:rsidRPr="000C7D43">
        <w:rPr>
          <w:rFonts w:ascii="Arial" w:hAnsi="Arial" w:cs="Arial"/>
          <w:lang w:val="en-ZA"/>
        </w:rPr>
        <w:t>[Para (a) and (b) substituted by sec 3(a) of Act 5 of 1995.]</w:t>
      </w:r>
    </w:p>
    <w:p w:rsidR="00ED2B6B" w:rsidRPr="000C7D43" w:rsidRDefault="00ED2B6B" w:rsidP="00ED2B6B">
      <w:pPr>
        <w:spacing w:after="0" w:line="360" w:lineRule="auto"/>
        <w:jc w:val="both"/>
        <w:rPr>
          <w:rFonts w:ascii="Arial" w:hAnsi="Arial" w:cs="Arial"/>
          <w:lang w:val="en-ZA"/>
        </w:rPr>
      </w:pPr>
    </w:p>
    <w:p w:rsidR="000C7D43" w:rsidRPr="00ED2B6B" w:rsidRDefault="000C7D43" w:rsidP="00ED2B6B">
      <w:pPr>
        <w:pStyle w:val="ListParagraph"/>
        <w:numPr>
          <w:ilvl w:val="0"/>
          <w:numId w:val="12"/>
        </w:numPr>
        <w:spacing w:after="0" w:line="360" w:lineRule="auto"/>
        <w:jc w:val="both"/>
        <w:rPr>
          <w:rFonts w:ascii="Arial" w:hAnsi="Arial" w:cs="Arial"/>
          <w:lang w:val="en-ZA"/>
        </w:rPr>
      </w:pPr>
      <w:r w:rsidRPr="00ED2B6B">
        <w:rPr>
          <w:rFonts w:ascii="Arial" w:hAnsi="Arial" w:cs="Arial"/>
          <w:lang w:val="en-ZA"/>
        </w:rPr>
        <w:t>any child: Provided that in the case of an adopted child the Commission is satisfied that the child was adopted prior to the accident;</w:t>
      </w:r>
    </w:p>
    <w:p w:rsidR="00ED2B6B" w:rsidRPr="00ED2B6B" w:rsidRDefault="00ED2B6B" w:rsidP="00ED2B6B">
      <w:pPr>
        <w:spacing w:after="0" w:line="360" w:lineRule="auto"/>
        <w:ind w:left="720"/>
        <w:jc w:val="both"/>
        <w:rPr>
          <w:rFonts w:ascii="Arial" w:hAnsi="Arial" w:cs="Arial"/>
          <w:lang w:val="en-ZA"/>
        </w:rPr>
      </w:pPr>
    </w:p>
    <w:p w:rsidR="000C7D43" w:rsidRPr="00ED2B6B" w:rsidRDefault="000C7D43" w:rsidP="00ED2B6B">
      <w:pPr>
        <w:pStyle w:val="ListParagraph"/>
        <w:numPr>
          <w:ilvl w:val="0"/>
          <w:numId w:val="12"/>
        </w:numPr>
        <w:spacing w:after="0" w:line="360" w:lineRule="auto"/>
        <w:jc w:val="both"/>
        <w:rPr>
          <w:rFonts w:ascii="Arial" w:hAnsi="Arial" w:cs="Arial"/>
          <w:lang w:val="en-ZA"/>
        </w:rPr>
      </w:pPr>
      <w:r w:rsidRPr="00ED2B6B">
        <w:rPr>
          <w:rFonts w:ascii="Arial" w:hAnsi="Arial" w:cs="Arial"/>
          <w:lang w:val="en-ZA"/>
        </w:rPr>
        <w:t>a parent or step-parent or an adoptive parent who adopted such employee if the Commission is satisfied that the employee was in fact adopted and in either case that the employee was adopted prior to the accident;</w:t>
      </w:r>
    </w:p>
    <w:p w:rsidR="00ED2B6B" w:rsidRPr="00ED2B6B" w:rsidRDefault="00ED2B6B" w:rsidP="00ED2B6B">
      <w:pPr>
        <w:spacing w:after="0" w:line="360" w:lineRule="auto"/>
        <w:jc w:val="both"/>
        <w:rPr>
          <w:rFonts w:ascii="Arial" w:hAnsi="Arial" w:cs="Arial"/>
          <w:lang w:val="en-ZA"/>
        </w:rPr>
      </w:pPr>
    </w:p>
    <w:p w:rsidR="00ED2B6B" w:rsidRDefault="000C7D43" w:rsidP="00ED2B6B">
      <w:pPr>
        <w:pStyle w:val="ListParagraph"/>
        <w:numPr>
          <w:ilvl w:val="0"/>
          <w:numId w:val="12"/>
        </w:numPr>
        <w:spacing w:after="0" w:line="360" w:lineRule="auto"/>
        <w:jc w:val="both"/>
        <w:rPr>
          <w:rFonts w:ascii="Arial" w:hAnsi="Arial" w:cs="Arial"/>
          <w:lang w:val="en-ZA"/>
        </w:rPr>
      </w:pPr>
      <w:r w:rsidRPr="00ED2B6B">
        <w:rPr>
          <w:rFonts w:ascii="Arial" w:hAnsi="Arial" w:cs="Arial"/>
          <w:lang w:val="en-ZA"/>
        </w:rPr>
        <w:t>a son or daughter (other than a child as defined): a brother, sister, half-brother, or half-sister: a sister or brother of a parent: a</w:t>
      </w:r>
      <w:r w:rsidR="00ED2B6B" w:rsidRPr="00ED2B6B">
        <w:rPr>
          <w:rFonts w:ascii="Arial" w:hAnsi="Arial" w:cs="Arial"/>
          <w:lang w:val="en-ZA"/>
        </w:rPr>
        <w:t xml:space="preserve"> grand-parent or grand-child; </w:t>
      </w:r>
    </w:p>
    <w:p w:rsidR="00ED2B6B" w:rsidRPr="00ED2B6B" w:rsidRDefault="00ED2B6B" w:rsidP="00ED2B6B">
      <w:pPr>
        <w:spacing w:after="0" w:line="360" w:lineRule="auto"/>
        <w:jc w:val="both"/>
        <w:rPr>
          <w:rFonts w:ascii="Arial" w:hAnsi="Arial" w:cs="Arial"/>
          <w:lang w:val="en-ZA"/>
        </w:rPr>
      </w:pPr>
    </w:p>
    <w:p w:rsidR="000C7D43" w:rsidRPr="000C7D43" w:rsidRDefault="000C7D43" w:rsidP="000C7D43">
      <w:pPr>
        <w:spacing w:after="0" w:line="360" w:lineRule="auto"/>
        <w:ind w:left="720"/>
        <w:jc w:val="both"/>
        <w:rPr>
          <w:rFonts w:ascii="Arial" w:hAnsi="Arial" w:cs="Arial"/>
          <w:lang w:val="en-ZA"/>
        </w:rPr>
      </w:pPr>
      <w:r w:rsidRPr="000C7D43">
        <w:rPr>
          <w:rFonts w:ascii="Arial" w:hAnsi="Arial" w:cs="Arial"/>
          <w:lang w:val="en-ZA"/>
        </w:rPr>
        <w:t>(f)</w:t>
      </w:r>
      <w:r w:rsidRPr="000C7D43">
        <w:rPr>
          <w:rFonts w:ascii="Arial" w:hAnsi="Arial" w:cs="Arial"/>
          <w:lang w:val="en-ZA"/>
        </w:rPr>
        <w:tab/>
      </w:r>
      <w:proofErr w:type="gramStart"/>
      <w:r w:rsidRPr="000C7D43">
        <w:rPr>
          <w:rFonts w:ascii="Arial" w:hAnsi="Arial" w:cs="Arial"/>
          <w:lang w:val="en-ZA"/>
        </w:rPr>
        <w:t>any</w:t>
      </w:r>
      <w:proofErr w:type="gramEnd"/>
      <w:r w:rsidRPr="000C7D43">
        <w:rPr>
          <w:rFonts w:ascii="Arial" w:hAnsi="Arial" w:cs="Arial"/>
          <w:lang w:val="en-ZA"/>
        </w:rPr>
        <w:t xml:space="preserve"> other person who, in the opinion of the Commission, was at the time of the accident wholly or partly dependent upon the employee for the necessaries of life:</w:t>
      </w:r>
    </w:p>
    <w:p w:rsidR="00ED2B6B" w:rsidRDefault="00ED2B6B" w:rsidP="000C7D43">
      <w:pPr>
        <w:spacing w:after="0" w:line="360" w:lineRule="auto"/>
        <w:ind w:firstLine="720"/>
        <w:jc w:val="both"/>
        <w:rPr>
          <w:rFonts w:ascii="Arial" w:hAnsi="Arial" w:cs="Arial"/>
          <w:lang w:val="en-ZA"/>
        </w:rPr>
      </w:pPr>
    </w:p>
    <w:p w:rsidR="000C7D43" w:rsidRDefault="000C7D43" w:rsidP="000C7D43">
      <w:pPr>
        <w:spacing w:after="0" w:line="360" w:lineRule="auto"/>
        <w:ind w:firstLine="720"/>
        <w:jc w:val="both"/>
        <w:rPr>
          <w:rFonts w:ascii="Arial" w:hAnsi="Arial" w:cs="Arial"/>
          <w:lang w:val="en-ZA"/>
        </w:rPr>
      </w:pPr>
      <w:r w:rsidRPr="000C7D43">
        <w:rPr>
          <w:rFonts w:ascii="Arial" w:hAnsi="Arial" w:cs="Arial"/>
          <w:lang w:val="en-ZA"/>
        </w:rPr>
        <w:t>[Para (f) substituted by sec 2 of Act 28 of 1977.]</w:t>
      </w:r>
    </w:p>
    <w:p w:rsidR="00ED2B6B" w:rsidRPr="000C7D43" w:rsidRDefault="00ED2B6B" w:rsidP="000C7D43">
      <w:pPr>
        <w:spacing w:after="0" w:line="360" w:lineRule="auto"/>
        <w:ind w:firstLine="720"/>
        <w:jc w:val="both"/>
        <w:rPr>
          <w:rFonts w:ascii="Arial" w:hAnsi="Arial" w:cs="Arial"/>
          <w:lang w:val="en-ZA"/>
        </w:rPr>
      </w:pPr>
    </w:p>
    <w:p w:rsidR="000C7D43" w:rsidRDefault="000C7D43" w:rsidP="000C7D43">
      <w:pPr>
        <w:spacing w:after="0" w:line="360" w:lineRule="auto"/>
        <w:jc w:val="both"/>
        <w:rPr>
          <w:rFonts w:ascii="Arial" w:hAnsi="Arial" w:cs="Arial"/>
          <w:lang w:val="en-ZA"/>
        </w:rPr>
      </w:pPr>
      <w:r w:rsidRPr="000C7D43">
        <w:rPr>
          <w:rFonts w:ascii="Arial" w:hAnsi="Arial" w:cs="Arial"/>
          <w:lang w:val="en-ZA"/>
        </w:rPr>
        <w:tab/>
        <w:t>Provided that-</w:t>
      </w:r>
    </w:p>
    <w:p w:rsidR="00ED2B6B" w:rsidRPr="000C7D43" w:rsidRDefault="00ED2B6B" w:rsidP="000C7D43">
      <w:pPr>
        <w:spacing w:after="0" w:line="360" w:lineRule="auto"/>
        <w:jc w:val="both"/>
        <w:rPr>
          <w:rFonts w:ascii="Arial" w:hAnsi="Arial" w:cs="Arial"/>
          <w:lang w:val="en-ZA"/>
        </w:rPr>
      </w:pPr>
    </w:p>
    <w:p w:rsidR="000C7D43" w:rsidRPr="00ED2B6B" w:rsidRDefault="000C7D43" w:rsidP="00ED2B6B">
      <w:pPr>
        <w:pStyle w:val="ListParagraph"/>
        <w:numPr>
          <w:ilvl w:val="0"/>
          <w:numId w:val="13"/>
        </w:numPr>
        <w:spacing w:after="0" w:line="360" w:lineRule="auto"/>
        <w:ind w:left="1418" w:firstLine="0"/>
        <w:jc w:val="both"/>
        <w:rPr>
          <w:rFonts w:ascii="Arial" w:hAnsi="Arial" w:cs="Arial"/>
          <w:lang w:val="en-ZA"/>
        </w:rPr>
      </w:pPr>
      <w:r w:rsidRPr="00ED2B6B">
        <w:rPr>
          <w:rFonts w:ascii="Arial" w:hAnsi="Arial" w:cs="Arial"/>
          <w:lang w:val="en-ZA"/>
        </w:rPr>
        <w:t xml:space="preserve">a dependant other than one referred to in paragraph (f) shall not be entitled to compensation unless, at the time of the accident, he was wholly or partly dependent upon the employee for the </w:t>
      </w:r>
      <w:proofErr w:type="spellStart"/>
      <w:r w:rsidRPr="00ED2B6B">
        <w:rPr>
          <w:rFonts w:ascii="Arial" w:hAnsi="Arial" w:cs="Arial"/>
          <w:lang w:val="en-ZA"/>
        </w:rPr>
        <w:t>neccessaries</w:t>
      </w:r>
      <w:proofErr w:type="spellEnd"/>
      <w:r w:rsidRPr="00ED2B6B">
        <w:rPr>
          <w:rFonts w:ascii="Arial" w:hAnsi="Arial" w:cs="Arial"/>
          <w:lang w:val="en-ZA"/>
        </w:rPr>
        <w:t xml:space="preserve"> of life;</w:t>
      </w:r>
    </w:p>
    <w:p w:rsidR="00ED2B6B" w:rsidRPr="00ED2B6B" w:rsidRDefault="00ED2B6B" w:rsidP="00ED2B6B">
      <w:pPr>
        <w:spacing w:after="0" w:line="360" w:lineRule="auto"/>
        <w:ind w:left="1418"/>
        <w:jc w:val="both"/>
        <w:rPr>
          <w:rFonts w:ascii="Arial" w:hAnsi="Arial" w:cs="Arial"/>
          <w:lang w:val="en-ZA"/>
        </w:rPr>
      </w:pPr>
    </w:p>
    <w:p w:rsidR="000C7D43" w:rsidRPr="00ED2B6B" w:rsidRDefault="000C7D43" w:rsidP="00ED2B6B">
      <w:pPr>
        <w:pStyle w:val="ListParagraph"/>
        <w:numPr>
          <w:ilvl w:val="0"/>
          <w:numId w:val="13"/>
        </w:numPr>
        <w:spacing w:after="0" w:line="360" w:lineRule="auto"/>
        <w:ind w:left="1418" w:firstLine="0"/>
        <w:jc w:val="both"/>
        <w:rPr>
          <w:rFonts w:ascii="Arial" w:hAnsi="Arial" w:cs="Arial"/>
          <w:lang w:val="en-ZA"/>
        </w:rPr>
      </w:pPr>
      <w:r w:rsidRPr="00ED2B6B">
        <w:rPr>
          <w:rFonts w:ascii="Arial" w:hAnsi="Arial" w:cs="Arial"/>
          <w:lang w:val="en-ZA"/>
        </w:rPr>
        <w:t>any right to compensation shall ipso facto cease upon the death of the dependant to whom such compensation was payable; and</w:t>
      </w:r>
    </w:p>
    <w:p w:rsidR="00ED2B6B" w:rsidRPr="00ED2B6B" w:rsidRDefault="00ED2B6B" w:rsidP="00ED2B6B">
      <w:pPr>
        <w:spacing w:after="0" w:line="360" w:lineRule="auto"/>
        <w:ind w:left="1418"/>
        <w:jc w:val="both"/>
        <w:rPr>
          <w:rFonts w:ascii="Arial" w:hAnsi="Arial" w:cs="Arial"/>
          <w:lang w:val="en-ZA"/>
        </w:rPr>
      </w:pPr>
    </w:p>
    <w:p w:rsidR="000C7D43" w:rsidRPr="000C7D43" w:rsidRDefault="000C7D43" w:rsidP="00ED2B6B">
      <w:pPr>
        <w:spacing w:after="0" w:line="360" w:lineRule="auto"/>
        <w:ind w:left="1418"/>
        <w:jc w:val="both"/>
        <w:rPr>
          <w:rFonts w:ascii="Arial" w:hAnsi="Arial" w:cs="Arial"/>
          <w:lang w:val="en-ZA"/>
        </w:rPr>
      </w:pPr>
      <w:r w:rsidRPr="000C7D43">
        <w:rPr>
          <w:rFonts w:ascii="Arial" w:hAnsi="Arial" w:cs="Arial"/>
          <w:lang w:val="en-ZA"/>
        </w:rPr>
        <w:t>(iii)</w:t>
      </w:r>
      <w:r w:rsidRPr="000C7D43">
        <w:rPr>
          <w:rFonts w:ascii="Arial" w:hAnsi="Arial" w:cs="Arial"/>
          <w:lang w:val="en-ZA"/>
        </w:rPr>
        <w:tab/>
        <w:t xml:space="preserve">unless the contrary is proved, the surviving spouse or child of an employee or a person referred to in the second proviso to section 40(1)(c) who would, if under </w:t>
      </w:r>
      <w:r w:rsidRPr="000C7D43">
        <w:rPr>
          <w:rFonts w:ascii="Arial" w:hAnsi="Arial" w:cs="Arial"/>
          <w:lang w:val="en-ZA"/>
        </w:rPr>
        <w:lastRenderedPageBreak/>
        <w:t>eighteen years of age, be the child of the employee, shall be deemed to be dependent for the necessaries of life upon such employee.</w:t>
      </w:r>
      <w:r>
        <w:rPr>
          <w:rFonts w:ascii="Arial" w:hAnsi="Arial" w:cs="Arial"/>
          <w:lang w:val="en-ZA"/>
        </w:rPr>
        <w:t>’</w:t>
      </w:r>
    </w:p>
    <w:p w:rsidR="00CB4102" w:rsidRDefault="00CB4102" w:rsidP="00A1787C">
      <w:pPr>
        <w:spacing w:after="0" w:line="360" w:lineRule="auto"/>
        <w:jc w:val="both"/>
        <w:rPr>
          <w:rFonts w:ascii="Arial" w:hAnsi="Arial" w:cs="Arial"/>
          <w:sz w:val="24"/>
          <w:szCs w:val="24"/>
          <w:lang w:val="en-ZA"/>
        </w:rPr>
      </w:pPr>
    </w:p>
    <w:p w:rsidR="003C1863" w:rsidRDefault="003C1863" w:rsidP="00A1787C">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33</w:t>
      </w:r>
      <w:r>
        <w:rPr>
          <w:rFonts w:ascii="Arial" w:hAnsi="Arial" w:cs="Arial"/>
          <w:sz w:val="24"/>
          <w:szCs w:val="24"/>
          <w:lang w:val="en-ZA"/>
        </w:rPr>
        <w:t>]</w:t>
      </w:r>
      <w:r>
        <w:rPr>
          <w:rFonts w:ascii="Arial" w:hAnsi="Arial" w:cs="Arial"/>
          <w:sz w:val="24"/>
          <w:szCs w:val="24"/>
          <w:lang w:val="en-ZA"/>
        </w:rPr>
        <w:tab/>
        <w:t>In order to consider the argument advanced on behalf of the defendant</w:t>
      </w:r>
      <w:r w:rsidR="00AE6BAA">
        <w:rPr>
          <w:rFonts w:ascii="Arial" w:hAnsi="Arial" w:cs="Arial"/>
          <w:sz w:val="24"/>
          <w:szCs w:val="24"/>
          <w:lang w:val="en-ZA"/>
        </w:rPr>
        <w:t>,</w:t>
      </w:r>
      <w:r>
        <w:rPr>
          <w:rFonts w:ascii="Arial" w:hAnsi="Arial" w:cs="Arial"/>
          <w:sz w:val="24"/>
          <w:szCs w:val="24"/>
          <w:lang w:val="en-ZA"/>
        </w:rPr>
        <w:t xml:space="preserve"> it will be necessary for me to have regard to the </w:t>
      </w:r>
      <w:r w:rsidRPr="008F783A">
        <w:rPr>
          <w:rFonts w:ascii="Arial" w:hAnsi="Arial" w:cs="Arial"/>
          <w:sz w:val="24"/>
          <w:szCs w:val="24"/>
          <w:lang w:val="en-ZA"/>
        </w:rPr>
        <w:t>Compensation for Occupational Injuries and Diseases Act 130 of 1993</w:t>
      </w:r>
      <w:r>
        <w:rPr>
          <w:rFonts w:ascii="Arial" w:hAnsi="Arial" w:cs="Arial"/>
          <w:sz w:val="24"/>
          <w:szCs w:val="24"/>
          <w:lang w:val="en-ZA"/>
        </w:rPr>
        <w:t xml:space="preserve"> of South Africa, which legislation has a similar section incorporated in the said Act. My motivation to consider the South African position in this regards is because after a diligent search</w:t>
      </w:r>
      <w:r w:rsidR="00AE6BAA">
        <w:rPr>
          <w:rFonts w:ascii="Arial" w:hAnsi="Arial" w:cs="Arial"/>
          <w:sz w:val="24"/>
          <w:szCs w:val="24"/>
          <w:lang w:val="en-ZA"/>
        </w:rPr>
        <w:t>,</w:t>
      </w:r>
      <w:r>
        <w:rPr>
          <w:rFonts w:ascii="Arial" w:hAnsi="Arial" w:cs="Arial"/>
          <w:sz w:val="24"/>
          <w:szCs w:val="24"/>
          <w:lang w:val="en-ZA"/>
        </w:rPr>
        <w:t xml:space="preserve"> </w:t>
      </w:r>
      <w:r w:rsidRPr="00BA7647">
        <w:rPr>
          <w:rFonts w:ascii="Arial" w:hAnsi="Arial" w:cs="Arial"/>
          <w:sz w:val="24"/>
          <w:szCs w:val="24"/>
          <w:lang w:val="en-ZA"/>
        </w:rPr>
        <w:t xml:space="preserve">I </w:t>
      </w:r>
      <w:r w:rsidRPr="00795E06">
        <w:rPr>
          <w:rFonts w:ascii="Arial" w:hAnsi="Arial" w:cs="Arial"/>
          <w:sz w:val="24"/>
          <w:szCs w:val="24"/>
          <w:lang w:val="en-ZA"/>
        </w:rPr>
        <w:t xml:space="preserve">was unable to find similar cases </w:t>
      </w:r>
      <w:r>
        <w:rPr>
          <w:rFonts w:ascii="Arial" w:hAnsi="Arial" w:cs="Arial"/>
          <w:sz w:val="24"/>
          <w:szCs w:val="24"/>
          <w:lang w:val="en-ZA"/>
        </w:rPr>
        <w:t>in this jurisdiction</w:t>
      </w:r>
      <w:r w:rsidR="00AE6BAA">
        <w:rPr>
          <w:rFonts w:ascii="Arial" w:hAnsi="Arial" w:cs="Arial"/>
          <w:sz w:val="24"/>
          <w:szCs w:val="24"/>
          <w:lang w:val="en-ZA"/>
        </w:rPr>
        <w:t>.</w:t>
      </w:r>
    </w:p>
    <w:p w:rsidR="00AE6BAA" w:rsidRDefault="00AE6BAA" w:rsidP="00A1787C">
      <w:pPr>
        <w:spacing w:after="0" w:line="360" w:lineRule="auto"/>
        <w:jc w:val="both"/>
        <w:rPr>
          <w:rFonts w:ascii="Arial" w:hAnsi="Arial" w:cs="Arial"/>
          <w:sz w:val="24"/>
          <w:szCs w:val="24"/>
          <w:lang w:val="en-ZA"/>
        </w:rPr>
      </w:pPr>
    </w:p>
    <w:p w:rsidR="00003045" w:rsidRDefault="00AE6BAA" w:rsidP="00AE6BAA">
      <w:pPr>
        <w:spacing w:after="0" w:line="360" w:lineRule="auto"/>
        <w:jc w:val="both"/>
        <w:rPr>
          <w:rFonts w:ascii="Arial" w:hAnsi="Arial" w:cs="Arial"/>
          <w:color w:val="000000"/>
          <w:sz w:val="24"/>
          <w:szCs w:val="24"/>
        </w:rPr>
      </w:pPr>
      <w:r>
        <w:rPr>
          <w:rFonts w:ascii="Arial" w:hAnsi="Arial" w:cs="Arial"/>
          <w:color w:val="000000"/>
          <w:sz w:val="24"/>
          <w:szCs w:val="24"/>
        </w:rPr>
        <w:t>[</w:t>
      </w:r>
      <w:r w:rsidR="00CB7559">
        <w:rPr>
          <w:rFonts w:ascii="Arial" w:hAnsi="Arial" w:cs="Arial"/>
          <w:color w:val="000000"/>
          <w:sz w:val="24"/>
          <w:szCs w:val="24"/>
        </w:rPr>
        <w:t>34</w:t>
      </w:r>
      <w:r>
        <w:rPr>
          <w:rFonts w:ascii="Arial" w:hAnsi="Arial" w:cs="Arial"/>
          <w:color w:val="000000"/>
          <w:sz w:val="24"/>
          <w:szCs w:val="24"/>
        </w:rPr>
        <w:t>]</w:t>
      </w:r>
      <w:r>
        <w:rPr>
          <w:rFonts w:ascii="Arial" w:hAnsi="Arial" w:cs="Arial"/>
          <w:color w:val="000000"/>
          <w:sz w:val="24"/>
          <w:szCs w:val="24"/>
        </w:rPr>
        <w:tab/>
      </w:r>
      <w:r w:rsidRPr="00BA7647">
        <w:rPr>
          <w:rFonts w:ascii="Arial" w:hAnsi="Arial" w:cs="Arial"/>
          <w:sz w:val="24"/>
          <w:szCs w:val="24"/>
        </w:rPr>
        <w:t>Section</w:t>
      </w:r>
      <w:r w:rsidR="00003045" w:rsidRPr="00BA7647">
        <w:rPr>
          <w:rFonts w:ascii="Arial" w:hAnsi="Arial" w:cs="Arial"/>
          <w:sz w:val="24"/>
          <w:szCs w:val="24"/>
        </w:rPr>
        <w:t xml:space="preserve"> 35</w:t>
      </w:r>
      <w:r w:rsidR="00752E2F" w:rsidRPr="00BA7647">
        <w:rPr>
          <w:rFonts w:ascii="Arial" w:hAnsi="Arial" w:cs="Arial"/>
          <w:sz w:val="24"/>
          <w:szCs w:val="24"/>
        </w:rPr>
        <w:t>(1</w:t>
      </w:r>
      <w:r w:rsidRPr="00BA7647">
        <w:rPr>
          <w:rFonts w:ascii="Arial" w:hAnsi="Arial" w:cs="Arial"/>
          <w:sz w:val="24"/>
          <w:szCs w:val="24"/>
        </w:rPr>
        <w:t xml:space="preserve">) </w:t>
      </w:r>
      <w:r>
        <w:rPr>
          <w:rFonts w:ascii="Arial" w:hAnsi="Arial" w:cs="Arial"/>
          <w:color w:val="000000"/>
          <w:sz w:val="24"/>
          <w:szCs w:val="24"/>
        </w:rPr>
        <w:t>of</w:t>
      </w:r>
      <w:r w:rsidR="00003045">
        <w:rPr>
          <w:rFonts w:ascii="Arial" w:hAnsi="Arial" w:cs="Arial"/>
          <w:color w:val="000000"/>
          <w:sz w:val="24"/>
          <w:szCs w:val="24"/>
        </w:rPr>
        <w:t xml:space="preserve"> the </w:t>
      </w:r>
      <w:r w:rsidR="00003045" w:rsidRPr="008F783A">
        <w:rPr>
          <w:rFonts w:ascii="Arial" w:hAnsi="Arial" w:cs="Arial"/>
          <w:sz w:val="24"/>
          <w:szCs w:val="24"/>
          <w:lang w:val="en-ZA"/>
        </w:rPr>
        <w:t>Compensation for Occupational Injuries and Diseases Act 130 of 1993</w:t>
      </w:r>
      <w:r w:rsidR="00003045">
        <w:rPr>
          <w:rFonts w:ascii="Arial" w:hAnsi="Arial" w:cs="Arial"/>
          <w:sz w:val="24"/>
          <w:szCs w:val="24"/>
          <w:lang w:val="en-ZA"/>
        </w:rPr>
        <w:t xml:space="preserve"> (</w:t>
      </w:r>
      <w:r w:rsidR="00003045">
        <w:rPr>
          <w:rFonts w:ascii="Arial" w:hAnsi="Arial" w:cs="Arial"/>
          <w:color w:val="000000"/>
          <w:sz w:val="24"/>
          <w:szCs w:val="24"/>
        </w:rPr>
        <w:t>COIDA) provides that:</w:t>
      </w:r>
    </w:p>
    <w:p w:rsidR="00AE6BAA" w:rsidRDefault="00AE6BAA" w:rsidP="00AE6BAA">
      <w:pPr>
        <w:spacing w:after="0" w:line="360" w:lineRule="auto"/>
        <w:jc w:val="both"/>
        <w:rPr>
          <w:rFonts w:ascii="Arial" w:eastAsia="Times New Roman" w:hAnsi="Arial" w:cs="Arial"/>
          <w:color w:val="000000"/>
          <w:sz w:val="24"/>
          <w:szCs w:val="24"/>
          <w:lang w:val="en-ZA"/>
        </w:rPr>
      </w:pPr>
    </w:p>
    <w:p w:rsidR="00003045" w:rsidRDefault="00003045" w:rsidP="00ED2B6B">
      <w:pPr>
        <w:spacing w:after="0" w:line="360" w:lineRule="auto"/>
        <w:jc w:val="both"/>
        <w:rPr>
          <w:rFonts w:ascii="Arial" w:hAnsi="Arial" w:cs="Arial"/>
          <w:color w:val="000000"/>
        </w:rPr>
      </w:pPr>
      <w:r>
        <w:rPr>
          <w:rFonts w:ascii="Arial" w:hAnsi="Arial" w:cs="Arial"/>
          <w:color w:val="000000"/>
        </w:rPr>
        <w:t xml:space="preserve">‘(1) No action shall lie by an employee or any dependant of an employee for the recovery of damages in respect of any occupational injury or disease resulting in the disablement or death of such employee against such employee’s employer, and no liability for compensation on the part of such employer shall arise save under the provisions of this Act in respect of such disablement or death.’     </w:t>
      </w:r>
    </w:p>
    <w:p w:rsidR="003C1863" w:rsidRDefault="003C1863" w:rsidP="00A1787C">
      <w:pPr>
        <w:spacing w:after="0" w:line="360" w:lineRule="auto"/>
        <w:jc w:val="both"/>
        <w:rPr>
          <w:rFonts w:ascii="Arial" w:hAnsi="Arial" w:cs="Arial"/>
          <w:sz w:val="24"/>
          <w:szCs w:val="24"/>
          <w:lang w:val="en-ZA"/>
        </w:rPr>
      </w:pPr>
    </w:p>
    <w:p w:rsidR="008F783A" w:rsidRDefault="00752E2F" w:rsidP="00A1787C">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35</w:t>
      </w:r>
      <w:r>
        <w:rPr>
          <w:rFonts w:ascii="Arial" w:hAnsi="Arial" w:cs="Arial"/>
          <w:sz w:val="24"/>
          <w:szCs w:val="24"/>
          <w:lang w:val="en-ZA"/>
        </w:rPr>
        <w:t>]</w:t>
      </w:r>
      <w:r>
        <w:rPr>
          <w:rFonts w:ascii="Arial" w:hAnsi="Arial" w:cs="Arial"/>
          <w:sz w:val="24"/>
          <w:szCs w:val="24"/>
          <w:lang w:val="en-ZA"/>
        </w:rPr>
        <w:tab/>
      </w:r>
      <w:r w:rsidR="008F783A">
        <w:rPr>
          <w:rFonts w:ascii="Arial" w:hAnsi="Arial" w:cs="Arial"/>
          <w:sz w:val="24"/>
          <w:szCs w:val="24"/>
          <w:lang w:val="en-ZA"/>
        </w:rPr>
        <w:t>I</w:t>
      </w:r>
      <w:r w:rsidR="008F783A" w:rsidRPr="008F783A">
        <w:rPr>
          <w:rFonts w:ascii="Arial" w:hAnsi="Arial" w:cs="Arial"/>
          <w:sz w:val="24"/>
          <w:szCs w:val="24"/>
          <w:lang w:val="en-ZA"/>
        </w:rPr>
        <w:t xml:space="preserve">n </w:t>
      </w:r>
      <w:r w:rsidR="008F783A" w:rsidRPr="008F783A">
        <w:rPr>
          <w:rFonts w:ascii="Arial" w:hAnsi="Arial" w:cs="Arial"/>
          <w:i/>
          <w:sz w:val="24"/>
          <w:szCs w:val="24"/>
          <w:lang w:val="en-ZA"/>
        </w:rPr>
        <w:t xml:space="preserve">Jooste v Score Supermarkets Trading </w:t>
      </w:r>
      <w:r w:rsidR="00AE6BAA" w:rsidRPr="008F783A">
        <w:rPr>
          <w:rFonts w:ascii="Arial" w:hAnsi="Arial" w:cs="Arial"/>
          <w:i/>
          <w:sz w:val="24"/>
          <w:szCs w:val="24"/>
          <w:lang w:val="en-ZA"/>
        </w:rPr>
        <w:t xml:space="preserve">(Pty) Ltd </w:t>
      </w:r>
      <w:r w:rsidR="008F783A" w:rsidRPr="008F783A">
        <w:rPr>
          <w:rFonts w:ascii="Arial" w:hAnsi="Arial" w:cs="Arial"/>
          <w:i/>
          <w:sz w:val="24"/>
          <w:szCs w:val="24"/>
          <w:lang w:val="en-ZA"/>
        </w:rPr>
        <w:t>(Minister of Labour Intervening)</w:t>
      </w:r>
      <w:r w:rsidR="008F783A" w:rsidRPr="008F783A">
        <w:rPr>
          <w:rFonts w:ascii="Arial" w:hAnsi="Arial" w:cs="Arial"/>
          <w:sz w:val="24"/>
          <w:szCs w:val="24"/>
          <w:lang w:val="en-ZA"/>
        </w:rPr>
        <w:t xml:space="preserve"> 1999 (2) SA 1 (CC), the Court</w:t>
      </w:r>
      <w:r w:rsidR="002141F7">
        <w:rPr>
          <w:rFonts w:ascii="Arial" w:hAnsi="Arial" w:cs="Arial"/>
          <w:sz w:val="24"/>
          <w:szCs w:val="24"/>
          <w:lang w:val="en-ZA"/>
        </w:rPr>
        <w:t xml:space="preserve"> was called upon to decide on the </w:t>
      </w:r>
      <w:r w:rsidR="00AE6BAA">
        <w:rPr>
          <w:rFonts w:ascii="Arial" w:hAnsi="Arial" w:cs="Arial"/>
          <w:sz w:val="24"/>
          <w:szCs w:val="24"/>
          <w:lang w:val="en-ZA"/>
        </w:rPr>
        <w:t xml:space="preserve">constitutionality of the </w:t>
      </w:r>
      <w:r w:rsidR="00AE6BAA" w:rsidRPr="00BA7647">
        <w:rPr>
          <w:rFonts w:ascii="Arial" w:hAnsi="Arial" w:cs="Arial"/>
          <w:sz w:val="24"/>
          <w:szCs w:val="24"/>
          <w:lang w:val="en-ZA"/>
        </w:rPr>
        <w:t>s</w:t>
      </w:r>
      <w:r w:rsidR="002141F7" w:rsidRPr="00BA7647">
        <w:rPr>
          <w:rFonts w:ascii="Arial" w:hAnsi="Arial" w:cs="Arial"/>
          <w:sz w:val="24"/>
          <w:szCs w:val="24"/>
          <w:lang w:val="en-ZA"/>
        </w:rPr>
        <w:t xml:space="preserve"> 35(1)</w:t>
      </w:r>
      <w:r w:rsidR="008F783A" w:rsidRPr="00BA7647">
        <w:rPr>
          <w:rFonts w:ascii="Arial" w:hAnsi="Arial" w:cs="Arial"/>
          <w:sz w:val="24"/>
          <w:szCs w:val="24"/>
          <w:lang w:val="en-ZA"/>
        </w:rPr>
        <w:t xml:space="preserve"> </w:t>
      </w:r>
      <w:r w:rsidR="008F783A" w:rsidRPr="008F783A">
        <w:rPr>
          <w:rFonts w:ascii="Arial" w:hAnsi="Arial" w:cs="Arial"/>
          <w:sz w:val="24"/>
          <w:szCs w:val="24"/>
          <w:lang w:val="en-ZA"/>
        </w:rPr>
        <w:t>of the Compensation for Occupational Injuries and Diseases Act 130 of 1993</w:t>
      </w:r>
      <w:r w:rsidR="002141F7">
        <w:rPr>
          <w:rFonts w:ascii="Arial" w:hAnsi="Arial" w:cs="Arial"/>
          <w:sz w:val="24"/>
          <w:szCs w:val="24"/>
          <w:lang w:val="en-ZA"/>
        </w:rPr>
        <w:t xml:space="preserve"> and in doing so</w:t>
      </w:r>
      <w:r w:rsidR="00AE6BAA">
        <w:rPr>
          <w:rFonts w:ascii="Arial" w:hAnsi="Arial" w:cs="Arial"/>
          <w:sz w:val="24"/>
          <w:szCs w:val="24"/>
          <w:lang w:val="en-ZA"/>
        </w:rPr>
        <w:t>,</w:t>
      </w:r>
      <w:r w:rsidR="002141F7">
        <w:rPr>
          <w:rFonts w:ascii="Arial" w:hAnsi="Arial" w:cs="Arial"/>
          <w:sz w:val="24"/>
          <w:szCs w:val="24"/>
          <w:lang w:val="en-ZA"/>
        </w:rPr>
        <w:t xml:space="preserve"> addressed the </w:t>
      </w:r>
      <w:r w:rsidR="008F783A" w:rsidRPr="008F783A">
        <w:rPr>
          <w:rFonts w:ascii="Arial" w:hAnsi="Arial" w:cs="Arial"/>
          <w:sz w:val="24"/>
          <w:szCs w:val="24"/>
          <w:lang w:val="en-ZA"/>
        </w:rPr>
        <w:t>differentiat</w:t>
      </w:r>
      <w:r w:rsidR="002141F7">
        <w:rPr>
          <w:rFonts w:ascii="Arial" w:hAnsi="Arial" w:cs="Arial"/>
          <w:sz w:val="24"/>
          <w:szCs w:val="24"/>
          <w:lang w:val="en-ZA"/>
        </w:rPr>
        <w:t>ion</w:t>
      </w:r>
      <w:r w:rsidR="008F783A" w:rsidRPr="008F783A">
        <w:rPr>
          <w:rFonts w:ascii="Arial" w:hAnsi="Arial" w:cs="Arial"/>
          <w:sz w:val="24"/>
          <w:szCs w:val="24"/>
          <w:lang w:val="en-ZA"/>
        </w:rPr>
        <w:t xml:space="preserve"> between employees injured in the course of their employment and other common law personal injury claimants</w:t>
      </w:r>
      <w:r w:rsidR="002141F7">
        <w:rPr>
          <w:rFonts w:ascii="Arial" w:hAnsi="Arial" w:cs="Arial"/>
          <w:sz w:val="24"/>
          <w:szCs w:val="24"/>
          <w:lang w:val="en-ZA"/>
        </w:rPr>
        <w:t xml:space="preserve">. </w:t>
      </w:r>
      <w:proofErr w:type="spellStart"/>
      <w:r w:rsidR="002141F7">
        <w:rPr>
          <w:rFonts w:ascii="Arial" w:hAnsi="Arial" w:cs="Arial"/>
          <w:sz w:val="24"/>
          <w:szCs w:val="24"/>
          <w:lang w:val="en-ZA"/>
        </w:rPr>
        <w:t>Yacoob</w:t>
      </w:r>
      <w:proofErr w:type="spellEnd"/>
      <w:r w:rsidR="002141F7">
        <w:rPr>
          <w:rFonts w:ascii="Arial" w:hAnsi="Arial" w:cs="Arial"/>
          <w:sz w:val="24"/>
          <w:szCs w:val="24"/>
          <w:lang w:val="en-ZA"/>
        </w:rPr>
        <w:t xml:space="preserve"> J writing for the Constitutional Court stated as follows: </w:t>
      </w:r>
    </w:p>
    <w:p w:rsidR="00AE6BAA" w:rsidRDefault="00AE6BAA" w:rsidP="00AE6BAA">
      <w:pPr>
        <w:spacing w:after="0" w:line="360" w:lineRule="auto"/>
        <w:jc w:val="both"/>
        <w:rPr>
          <w:rFonts w:ascii="Arial" w:hAnsi="Arial" w:cs="Arial"/>
          <w:sz w:val="24"/>
          <w:szCs w:val="24"/>
          <w:lang w:val="en-ZA"/>
        </w:rPr>
      </w:pPr>
    </w:p>
    <w:p w:rsidR="00A1787C" w:rsidRPr="00155B63" w:rsidRDefault="00155B63" w:rsidP="00AE6BAA">
      <w:pPr>
        <w:spacing w:after="0" w:line="360" w:lineRule="auto"/>
        <w:jc w:val="both"/>
        <w:rPr>
          <w:rFonts w:ascii="Arial" w:hAnsi="Arial" w:cs="Arial"/>
          <w:lang w:val="en-ZA"/>
        </w:rPr>
      </w:pPr>
      <w:r w:rsidRPr="00155B63">
        <w:rPr>
          <w:rFonts w:ascii="Arial" w:hAnsi="Arial" w:cs="Arial"/>
          <w:lang w:val="en-ZA"/>
        </w:rPr>
        <w:t>‘</w:t>
      </w:r>
      <w:r w:rsidR="00A1787C" w:rsidRPr="00155B63">
        <w:rPr>
          <w:rFonts w:ascii="Arial" w:hAnsi="Arial" w:cs="Arial"/>
          <w:lang w:val="en-ZA"/>
        </w:rPr>
        <w:t xml:space="preserve">[13] </w:t>
      </w:r>
      <w:r>
        <w:rPr>
          <w:rFonts w:ascii="Arial" w:hAnsi="Arial" w:cs="Arial"/>
          <w:lang w:val="en-ZA"/>
        </w:rPr>
        <w:tab/>
      </w:r>
      <w:r w:rsidR="00A1787C" w:rsidRPr="00155B63">
        <w:rPr>
          <w:rFonts w:ascii="Arial" w:hAnsi="Arial" w:cs="Arial"/>
          <w:lang w:val="en-ZA"/>
        </w:rPr>
        <w:t>The purpose of the Compensation Act, as appears from its long title, is to provide compensation for disability caused by occupational injuries or diseases sustained or contracted by employees in the course of their employment. The Compensation Act provides for a system of compensation</w:t>
      </w:r>
      <w:r>
        <w:rPr>
          <w:rFonts w:ascii="Arial" w:hAnsi="Arial" w:cs="Arial"/>
          <w:lang w:val="en-ZA"/>
        </w:rPr>
        <w:t xml:space="preserve"> which differs substantially</w:t>
      </w:r>
      <w:r w:rsidR="00A1787C" w:rsidRPr="00155B63">
        <w:rPr>
          <w:rFonts w:ascii="Arial" w:hAnsi="Arial" w:cs="Arial"/>
          <w:lang w:val="en-ZA"/>
        </w:rPr>
        <w:t xml:space="preserve"> from the rights of an employee to claim damages at common law. Only a brief summary of this common-law position is necessary for the purposes of this case. In the absence of any legislation, an employee could claim damages only if it could be </w:t>
      </w:r>
      <w:r w:rsidR="00A1787C" w:rsidRPr="00155B63">
        <w:rPr>
          <w:rFonts w:ascii="Arial" w:hAnsi="Arial" w:cs="Arial"/>
          <w:lang w:val="en-ZA"/>
        </w:rPr>
        <w:lastRenderedPageBreak/>
        <w:t>established that the employer was negligent. The worker would also face the prospect of a proportional reduction of damages based on contributory negligence and would have to resort to expensive and time-consuming litigation to pursue a claim. In addition, there would be no guarantee that an award would be recoverable because there would be no certainty that the employer would be able to pay large amounts in damages. It must also be borne in mind that the employee would incur the risk of having to pay the costs of the employer if the case were lost. On the other hand, an employee could, if successful, be awarded general damages, including damages for past and future pain and suffering, loss</w:t>
      </w:r>
      <w:r>
        <w:rPr>
          <w:rFonts w:ascii="Arial" w:hAnsi="Arial" w:cs="Arial"/>
          <w:lang w:val="en-ZA"/>
        </w:rPr>
        <w:t xml:space="preserve"> </w:t>
      </w:r>
      <w:r w:rsidR="00A1787C" w:rsidRPr="00155B63">
        <w:rPr>
          <w:rFonts w:ascii="Arial" w:hAnsi="Arial" w:cs="Arial"/>
          <w:lang w:val="en-ZA"/>
        </w:rPr>
        <w:t>of amenities of life and estimated 'lump sum' awards for future loss of earnings and future medical expenses, apart from special damages including loss of earnings and past medical expenses.</w:t>
      </w:r>
    </w:p>
    <w:p w:rsidR="00155B63" w:rsidRDefault="00155B63" w:rsidP="00A1787C">
      <w:pPr>
        <w:spacing w:after="0" w:line="360" w:lineRule="auto"/>
        <w:jc w:val="both"/>
        <w:rPr>
          <w:rFonts w:ascii="Arial" w:hAnsi="Arial" w:cs="Arial"/>
          <w:lang w:val="en-ZA"/>
        </w:rPr>
      </w:pPr>
    </w:p>
    <w:p w:rsidR="00A1787C" w:rsidRDefault="00A1787C" w:rsidP="00A1787C">
      <w:pPr>
        <w:spacing w:after="0" w:line="360" w:lineRule="auto"/>
        <w:jc w:val="both"/>
        <w:rPr>
          <w:rFonts w:ascii="Arial" w:hAnsi="Arial" w:cs="Arial"/>
          <w:lang w:val="en-ZA"/>
        </w:rPr>
      </w:pPr>
      <w:r w:rsidRPr="00155B63">
        <w:rPr>
          <w:rFonts w:ascii="Arial" w:hAnsi="Arial" w:cs="Arial"/>
          <w:lang w:val="en-ZA"/>
        </w:rPr>
        <w:t xml:space="preserve">[14] </w:t>
      </w:r>
      <w:r w:rsidR="00155B63">
        <w:rPr>
          <w:rFonts w:ascii="Arial" w:hAnsi="Arial" w:cs="Arial"/>
          <w:lang w:val="en-ZA"/>
        </w:rPr>
        <w:tab/>
      </w:r>
      <w:r w:rsidRPr="00155B63">
        <w:rPr>
          <w:rFonts w:ascii="Arial" w:hAnsi="Arial" w:cs="Arial"/>
          <w:lang w:val="en-ZA"/>
        </w:rPr>
        <w:t xml:space="preserve">By way of contrast, the effect of the Compensation Act may be summarised as follows. An employee who is disabled in the course of employment has the right to claim pecuniary loss </w:t>
      </w:r>
      <w:r w:rsidR="002141F7">
        <w:rPr>
          <w:rFonts w:ascii="Arial" w:hAnsi="Arial" w:cs="Arial"/>
          <w:lang w:val="en-ZA"/>
        </w:rPr>
        <w:t xml:space="preserve">only </w:t>
      </w:r>
      <w:r w:rsidRPr="00155B63">
        <w:rPr>
          <w:rFonts w:ascii="Arial" w:hAnsi="Arial" w:cs="Arial"/>
          <w:lang w:val="en-ZA"/>
        </w:rPr>
        <w:t>through an administrative process which requires a Compensation Commissioner to adjudicate upon the claim and to determine the precise amount to which that employee is entitled. The procedure provides for speedy adjudication and for payment of the amount due out of a fund established by the Compensation Act to which the employer is obliged to contribute on pain of criminal sanction. Payment of compensation is not dependent on the employer's negligence or ability to pay, nor is the amount susceptible to reduction by reason of the employee's contributory negligence. The amount of compensation may be increased if the employer or co-employee were negligent but not beyond the extent of the claimant's actual pecuniary loss. An employee who is dissatisfied with an award of the Commissioner has recourse to a Court of law which is, however, bound by the provisions of the Compensation Act. That then is the context in which s 35(1) deprives the employee of the right to a common-law claim for damages.</w:t>
      </w:r>
    </w:p>
    <w:p w:rsidR="00CB7559" w:rsidRPr="00155B63" w:rsidRDefault="00CB7559" w:rsidP="00A1787C">
      <w:pPr>
        <w:spacing w:after="0" w:line="360" w:lineRule="auto"/>
        <w:jc w:val="both"/>
        <w:rPr>
          <w:rFonts w:ascii="Arial" w:hAnsi="Arial" w:cs="Arial"/>
          <w:lang w:val="en-ZA"/>
        </w:rPr>
      </w:pPr>
    </w:p>
    <w:p w:rsidR="00434927" w:rsidRPr="00155B63" w:rsidRDefault="00A1787C" w:rsidP="00A1787C">
      <w:pPr>
        <w:spacing w:after="0" w:line="360" w:lineRule="auto"/>
        <w:jc w:val="both"/>
        <w:rPr>
          <w:rFonts w:ascii="Arial" w:hAnsi="Arial" w:cs="Arial"/>
          <w:lang w:val="en-ZA"/>
        </w:rPr>
      </w:pPr>
      <w:r w:rsidRPr="00155B63">
        <w:rPr>
          <w:rFonts w:ascii="Arial" w:hAnsi="Arial" w:cs="Arial"/>
          <w:lang w:val="en-ZA"/>
        </w:rPr>
        <w:t xml:space="preserve">[15] The Compensation Act supplants the essentially individualistic common-law position, typically represented by civil claims of a plaintiff employee against a negligent defendant employer, by a system which is intended to and does enable employees to obtain limited compensation from a fund to which employers are obliged to contribute. Compensation is payable even if the employer was not negligent. </w:t>
      </w:r>
      <w:r w:rsidR="002141F7">
        <w:rPr>
          <w:rFonts w:ascii="Arial" w:hAnsi="Arial" w:cs="Arial"/>
          <w:lang w:val="en-ZA"/>
        </w:rPr>
        <w:t>…’ (</w:t>
      </w:r>
      <w:proofErr w:type="gramStart"/>
      <w:r w:rsidR="002141F7" w:rsidRPr="002141F7">
        <w:rPr>
          <w:rFonts w:ascii="Arial" w:hAnsi="Arial" w:cs="Arial"/>
          <w:sz w:val="24"/>
          <w:szCs w:val="24"/>
          <w:lang w:val="en-ZA"/>
        </w:rPr>
        <w:t>quoted</w:t>
      </w:r>
      <w:proofErr w:type="gramEnd"/>
      <w:r w:rsidR="002141F7" w:rsidRPr="002141F7">
        <w:rPr>
          <w:rFonts w:ascii="Arial" w:hAnsi="Arial" w:cs="Arial"/>
          <w:sz w:val="24"/>
          <w:szCs w:val="24"/>
          <w:lang w:val="en-ZA"/>
        </w:rPr>
        <w:t xml:space="preserve"> without reference to the footnotes</w:t>
      </w:r>
      <w:r w:rsidR="002141F7">
        <w:rPr>
          <w:rFonts w:ascii="Arial" w:hAnsi="Arial" w:cs="Arial"/>
          <w:lang w:val="en-ZA"/>
        </w:rPr>
        <w:t>)</w:t>
      </w:r>
    </w:p>
    <w:p w:rsidR="00434927" w:rsidRPr="00155B63" w:rsidRDefault="00434927" w:rsidP="00095E14">
      <w:pPr>
        <w:spacing w:after="0" w:line="360" w:lineRule="auto"/>
        <w:jc w:val="both"/>
        <w:rPr>
          <w:rFonts w:ascii="Arial" w:hAnsi="Arial" w:cs="Arial"/>
          <w:lang w:val="en-ZA"/>
        </w:rPr>
      </w:pPr>
    </w:p>
    <w:p w:rsidR="00434927" w:rsidRDefault="00752E2F" w:rsidP="00095E14">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36</w:t>
      </w:r>
      <w:r>
        <w:rPr>
          <w:rFonts w:ascii="Arial" w:hAnsi="Arial" w:cs="Arial"/>
          <w:sz w:val="24"/>
          <w:szCs w:val="24"/>
          <w:lang w:val="en-ZA"/>
        </w:rPr>
        <w:t>]</w:t>
      </w:r>
      <w:r>
        <w:rPr>
          <w:rFonts w:ascii="Arial" w:hAnsi="Arial" w:cs="Arial"/>
          <w:sz w:val="24"/>
          <w:szCs w:val="24"/>
          <w:lang w:val="en-ZA"/>
        </w:rPr>
        <w:tab/>
        <w:t xml:space="preserve">The Employee’s Compensation Act, Act 41 of 1930 provides for the administrative process for the recovery of compensation as set out in </w:t>
      </w:r>
      <w:r w:rsidRPr="00BA7647">
        <w:rPr>
          <w:rFonts w:ascii="Arial" w:hAnsi="Arial" w:cs="Arial"/>
          <w:sz w:val="24"/>
          <w:szCs w:val="24"/>
          <w:lang w:val="en-ZA"/>
        </w:rPr>
        <w:t xml:space="preserve">s 50 </w:t>
      </w:r>
      <w:r>
        <w:rPr>
          <w:rFonts w:ascii="Arial" w:hAnsi="Arial" w:cs="Arial"/>
          <w:sz w:val="24"/>
          <w:szCs w:val="24"/>
          <w:lang w:val="en-ZA"/>
        </w:rPr>
        <w:t xml:space="preserve">to 63 of the Act in an instance where </w:t>
      </w:r>
      <w:r w:rsidRPr="00155B63">
        <w:rPr>
          <w:rFonts w:ascii="Arial" w:hAnsi="Arial" w:cs="Arial"/>
          <w:sz w:val="24"/>
          <w:szCs w:val="24"/>
          <w:lang w:val="en-ZA"/>
        </w:rPr>
        <w:t>an employee meets with an accident, resulting in his/her disablement or death</w:t>
      </w:r>
      <w:r>
        <w:rPr>
          <w:rFonts w:ascii="Arial" w:hAnsi="Arial" w:cs="Arial"/>
          <w:sz w:val="24"/>
          <w:szCs w:val="24"/>
          <w:lang w:val="en-ZA"/>
        </w:rPr>
        <w:t>.</w:t>
      </w:r>
    </w:p>
    <w:p w:rsidR="00003045" w:rsidRDefault="00752E2F" w:rsidP="00AE6BAA">
      <w:pPr>
        <w:spacing w:after="0" w:line="360" w:lineRule="auto"/>
        <w:jc w:val="both"/>
        <w:rPr>
          <w:rFonts w:ascii="Arial" w:hAnsi="Arial" w:cs="Arial"/>
          <w:color w:val="000000"/>
          <w:sz w:val="24"/>
          <w:szCs w:val="24"/>
        </w:rPr>
      </w:pPr>
      <w:r>
        <w:rPr>
          <w:rFonts w:ascii="Arial" w:hAnsi="Arial" w:cs="Arial"/>
          <w:sz w:val="24"/>
          <w:szCs w:val="24"/>
        </w:rPr>
        <w:lastRenderedPageBreak/>
        <w:t>[</w:t>
      </w:r>
      <w:r w:rsidR="00CB7559">
        <w:rPr>
          <w:rFonts w:ascii="Arial" w:hAnsi="Arial" w:cs="Arial"/>
          <w:sz w:val="24"/>
          <w:szCs w:val="24"/>
        </w:rPr>
        <w:t>37</w:t>
      </w:r>
      <w:r>
        <w:rPr>
          <w:rFonts w:ascii="Arial" w:hAnsi="Arial" w:cs="Arial"/>
          <w:sz w:val="24"/>
          <w:szCs w:val="24"/>
        </w:rPr>
        <w:t>]</w:t>
      </w:r>
      <w:r>
        <w:rPr>
          <w:rFonts w:ascii="Arial" w:hAnsi="Arial" w:cs="Arial"/>
          <w:sz w:val="24"/>
          <w:szCs w:val="24"/>
        </w:rPr>
        <w:tab/>
      </w:r>
      <w:r w:rsidR="00003045">
        <w:rPr>
          <w:rFonts w:ascii="Arial" w:hAnsi="Arial" w:cs="Arial"/>
          <w:sz w:val="24"/>
          <w:szCs w:val="24"/>
        </w:rPr>
        <w:t xml:space="preserve">In </w:t>
      </w:r>
      <w:proofErr w:type="spellStart"/>
      <w:r w:rsidR="00003045">
        <w:rPr>
          <w:rFonts w:ascii="Arial" w:hAnsi="Arial" w:cs="Arial"/>
          <w:i/>
          <w:color w:val="000000"/>
          <w:sz w:val="24"/>
          <w:szCs w:val="24"/>
        </w:rPr>
        <w:t>Sanan</w:t>
      </w:r>
      <w:proofErr w:type="spellEnd"/>
      <w:r w:rsidR="00003045">
        <w:rPr>
          <w:rFonts w:ascii="Arial" w:hAnsi="Arial" w:cs="Arial"/>
          <w:i/>
          <w:color w:val="000000"/>
          <w:sz w:val="24"/>
          <w:szCs w:val="24"/>
        </w:rPr>
        <w:t xml:space="preserve"> v Eskom Holdings Limited</w:t>
      </w:r>
      <w:r w:rsidR="00AE6BAA">
        <w:rPr>
          <w:rFonts w:ascii="Arial" w:hAnsi="Arial" w:cs="Arial"/>
          <w:i/>
          <w:color w:val="000000"/>
          <w:sz w:val="24"/>
          <w:szCs w:val="24"/>
        </w:rPr>
        <w:t>,</w:t>
      </w:r>
      <w:r w:rsidR="00003045">
        <w:rPr>
          <w:rStyle w:val="FootnoteReference"/>
          <w:rFonts w:ascii="Arial" w:hAnsi="Arial" w:cs="Arial"/>
          <w:i/>
          <w:color w:val="000000"/>
          <w:sz w:val="24"/>
          <w:szCs w:val="24"/>
        </w:rPr>
        <w:footnoteReference w:id="7"/>
      </w:r>
      <w:r w:rsidR="00003045">
        <w:rPr>
          <w:rFonts w:ascii="Arial" w:hAnsi="Arial" w:cs="Arial"/>
          <w:i/>
          <w:color w:val="000000"/>
          <w:sz w:val="24"/>
          <w:szCs w:val="24"/>
        </w:rPr>
        <w:t xml:space="preserve">  </w:t>
      </w:r>
      <w:r w:rsidR="00003045">
        <w:rPr>
          <w:rFonts w:ascii="Arial" w:hAnsi="Arial" w:cs="Arial"/>
          <w:color w:val="000000"/>
          <w:sz w:val="24"/>
          <w:szCs w:val="24"/>
        </w:rPr>
        <w:t xml:space="preserve">C J </w:t>
      </w:r>
      <w:proofErr w:type="spellStart"/>
      <w:r w:rsidR="00003045">
        <w:rPr>
          <w:rFonts w:ascii="Arial" w:hAnsi="Arial" w:cs="Arial"/>
          <w:color w:val="000000"/>
          <w:sz w:val="24"/>
          <w:szCs w:val="24"/>
        </w:rPr>
        <w:t>Cla</w:t>
      </w:r>
      <w:r w:rsidR="00155B63">
        <w:rPr>
          <w:rFonts w:ascii="Arial" w:hAnsi="Arial" w:cs="Arial"/>
          <w:color w:val="000000"/>
          <w:sz w:val="24"/>
          <w:szCs w:val="24"/>
        </w:rPr>
        <w:t>a</w:t>
      </w:r>
      <w:r w:rsidR="00003045">
        <w:rPr>
          <w:rFonts w:ascii="Arial" w:hAnsi="Arial" w:cs="Arial"/>
          <w:color w:val="000000"/>
          <w:sz w:val="24"/>
          <w:szCs w:val="24"/>
        </w:rPr>
        <w:t>ssens</w:t>
      </w:r>
      <w:proofErr w:type="spellEnd"/>
      <w:r w:rsidR="00003045">
        <w:rPr>
          <w:rFonts w:ascii="Arial" w:hAnsi="Arial" w:cs="Arial"/>
          <w:color w:val="000000"/>
          <w:sz w:val="24"/>
          <w:szCs w:val="24"/>
        </w:rPr>
        <w:t xml:space="preserve"> J stated the following at paragraphs 7 to 8:</w:t>
      </w:r>
    </w:p>
    <w:p w:rsidR="00AE6BAA" w:rsidRDefault="00AE6BAA" w:rsidP="00AE6BAA">
      <w:pPr>
        <w:spacing w:after="0" w:line="360" w:lineRule="auto"/>
        <w:jc w:val="both"/>
        <w:rPr>
          <w:rFonts w:ascii="Arial" w:eastAsia="Times New Roman" w:hAnsi="Arial" w:cs="Arial"/>
          <w:color w:val="000000"/>
          <w:sz w:val="24"/>
          <w:szCs w:val="24"/>
          <w:lang w:val="en-ZA"/>
        </w:rPr>
      </w:pPr>
    </w:p>
    <w:p w:rsidR="00003045" w:rsidRDefault="00003045" w:rsidP="00003045">
      <w:pPr>
        <w:widowControl w:val="0"/>
        <w:autoSpaceDE w:val="0"/>
        <w:autoSpaceDN w:val="0"/>
        <w:adjustRightInd w:val="0"/>
        <w:spacing w:after="0" w:line="360" w:lineRule="auto"/>
        <w:jc w:val="both"/>
        <w:rPr>
          <w:rFonts w:ascii="Arial" w:hAnsi="Arial" w:cs="Arial"/>
        </w:rPr>
      </w:pPr>
      <w:r>
        <w:rPr>
          <w:rFonts w:ascii="Arial" w:hAnsi="Arial" w:cs="Arial"/>
          <w:color w:val="000000"/>
        </w:rPr>
        <w:t>‘</w:t>
      </w:r>
      <w:r>
        <w:rPr>
          <w:rFonts w:ascii="Arial" w:hAnsi="Arial" w:cs="Arial"/>
        </w:rPr>
        <w:t xml:space="preserve">The predecessor to Act 130 of 1993 was the Workman’s Compensation Act No 30 of 1941. Section 7 of that Act contained a similar provision as is contained in section 35 of the 1993 Act. It has been held that section 7 of the 1941 Act </w:t>
      </w:r>
      <w:r>
        <w:rPr>
          <w:rFonts w:ascii="Arial" w:hAnsi="Arial" w:cs="Arial"/>
          <w:u w:val="single"/>
        </w:rPr>
        <w:t>totally precludes any damages action by an employee against an employer resulting from injuries suffered or occupational diseases contracted in the exercise of the employee’s employment.</w:t>
      </w:r>
      <w:r>
        <w:rPr>
          <w:rFonts w:ascii="Arial" w:hAnsi="Arial" w:cs="Arial"/>
        </w:rPr>
        <w:t xml:space="preserve"> </w:t>
      </w:r>
      <w:r>
        <w:rPr>
          <w:rStyle w:val="FootnoteReference"/>
          <w:rFonts w:ascii="Arial" w:hAnsi="Arial" w:cs="Arial"/>
        </w:rPr>
        <w:footnoteReference w:id="8"/>
      </w:r>
      <w:r>
        <w:rPr>
          <w:rFonts w:ascii="Arial" w:hAnsi="Arial" w:cs="Arial"/>
        </w:rPr>
        <w:t xml:space="preserve"> It has also been held that section 7 precludes any claim by the employee for the difference between the compensation paid under that Act and the common law damages suffered by the employee. </w:t>
      </w:r>
      <w:r>
        <w:rPr>
          <w:rStyle w:val="FootnoteReference"/>
          <w:rFonts w:ascii="Arial" w:hAnsi="Arial" w:cs="Arial"/>
        </w:rPr>
        <w:footnoteReference w:id="9"/>
      </w:r>
      <w:r>
        <w:rPr>
          <w:rFonts w:ascii="Arial" w:hAnsi="Arial" w:cs="Arial"/>
        </w:rPr>
        <w:t xml:space="preserve"> (</w:t>
      </w:r>
      <w:proofErr w:type="gramStart"/>
      <w:r>
        <w:rPr>
          <w:rFonts w:ascii="Arial" w:hAnsi="Arial" w:cs="Arial"/>
          <w:sz w:val="24"/>
          <w:szCs w:val="24"/>
        </w:rPr>
        <w:t>own</w:t>
      </w:r>
      <w:proofErr w:type="gramEnd"/>
      <w:r>
        <w:rPr>
          <w:rFonts w:ascii="Arial" w:hAnsi="Arial" w:cs="Arial"/>
          <w:sz w:val="24"/>
          <w:szCs w:val="24"/>
        </w:rPr>
        <w:t xml:space="preserve"> emphasis</w:t>
      </w:r>
      <w:r>
        <w:rPr>
          <w:rFonts w:ascii="Arial" w:hAnsi="Arial" w:cs="Arial"/>
        </w:rPr>
        <w:t>)</w:t>
      </w:r>
    </w:p>
    <w:p w:rsidR="00003045" w:rsidRDefault="00003045" w:rsidP="00003045">
      <w:pPr>
        <w:widowControl w:val="0"/>
        <w:autoSpaceDE w:val="0"/>
        <w:autoSpaceDN w:val="0"/>
        <w:adjustRightInd w:val="0"/>
        <w:spacing w:after="0" w:line="360" w:lineRule="auto"/>
        <w:jc w:val="both"/>
        <w:rPr>
          <w:rFonts w:ascii="Arial" w:hAnsi="Arial" w:cs="Arial"/>
          <w:lang w:eastAsia="en-ZA"/>
        </w:rPr>
      </w:pPr>
    </w:p>
    <w:p w:rsidR="00003045" w:rsidRDefault="00003045" w:rsidP="00003045">
      <w:pPr>
        <w:widowControl w:val="0"/>
        <w:autoSpaceDE w:val="0"/>
        <w:autoSpaceDN w:val="0"/>
        <w:adjustRightInd w:val="0"/>
        <w:spacing w:after="0" w:line="360" w:lineRule="auto"/>
        <w:jc w:val="both"/>
        <w:rPr>
          <w:rFonts w:ascii="Arial" w:hAnsi="Arial" w:cs="Arial"/>
          <w:lang w:eastAsia="en-ZA"/>
        </w:rPr>
      </w:pPr>
      <w:r>
        <w:rPr>
          <w:rFonts w:ascii="Arial" w:hAnsi="Arial" w:cs="Arial"/>
          <w:lang w:eastAsia="en-ZA"/>
        </w:rPr>
        <w:t xml:space="preserve">It is now settled law that the bar contained in section 7 of the 1941 Act and section 35 of the 1993 Act is not unconstitutional. The bar against civil claims contemplated therein is rationally connected to the purposes of the Act of providing financial compensation to employees from a compensation fund to which employers are required to contribute. </w:t>
      </w:r>
      <w:r>
        <w:rPr>
          <w:rStyle w:val="FootnoteReference"/>
          <w:rFonts w:ascii="Arial" w:hAnsi="Arial" w:cs="Arial"/>
        </w:rPr>
        <w:footnoteReference w:id="10"/>
      </w:r>
      <w:r>
        <w:rPr>
          <w:rFonts w:ascii="Arial" w:hAnsi="Arial" w:cs="Arial"/>
          <w:lang w:eastAsia="en-ZA"/>
        </w:rPr>
        <w:t xml:space="preserve"> ‘</w:t>
      </w:r>
    </w:p>
    <w:p w:rsidR="00752E2F" w:rsidRDefault="00752E2F" w:rsidP="00752E2F">
      <w:pPr>
        <w:spacing w:after="0" w:line="360" w:lineRule="auto"/>
        <w:jc w:val="both"/>
        <w:rPr>
          <w:rFonts w:ascii="Arial" w:hAnsi="Arial" w:cs="Arial"/>
          <w:sz w:val="24"/>
          <w:szCs w:val="24"/>
          <w:lang w:val="en-ZA"/>
        </w:rPr>
      </w:pPr>
    </w:p>
    <w:p w:rsidR="00752E2F" w:rsidRDefault="00752E2F" w:rsidP="00752E2F">
      <w:pPr>
        <w:spacing w:after="0" w:line="360" w:lineRule="auto"/>
        <w:jc w:val="both"/>
        <w:rPr>
          <w:rFonts w:ascii="Arial" w:hAnsi="Arial" w:cs="Arial"/>
          <w:color w:val="000000"/>
          <w:sz w:val="24"/>
          <w:szCs w:val="24"/>
        </w:rPr>
      </w:pPr>
      <w:r>
        <w:rPr>
          <w:rFonts w:ascii="Arial" w:hAnsi="Arial" w:cs="Arial"/>
          <w:sz w:val="24"/>
          <w:szCs w:val="24"/>
          <w:lang w:val="en-ZA"/>
        </w:rPr>
        <w:t>[</w:t>
      </w:r>
      <w:r w:rsidR="00CB7559">
        <w:rPr>
          <w:rFonts w:ascii="Arial" w:hAnsi="Arial" w:cs="Arial"/>
          <w:sz w:val="24"/>
          <w:szCs w:val="24"/>
          <w:lang w:val="en-ZA"/>
        </w:rPr>
        <w:t>38</w:t>
      </w:r>
      <w:r>
        <w:rPr>
          <w:rFonts w:ascii="Arial" w:hAnsi="Arial" w:cs="Arial"/>
          <w:sz w:val="24"/>
          <w:szCs w:val="24"/>
          <w:lang w:val="en-ZA"/>
        </w:rPr>
        <w:t>]</w:t>
      </w:r>
      <w:r>
        <w:rPr>
          <w:rFonts w:ascii="Arial" w:hAnsi="Arial" w:cs="Arial"/>
          <w:sz w:val="24"/>
          <w:szCs w:val="24"/>
          <w:lang w:val="en-ZA"/>
        </w:rPr>
        <w:tab/>
        <w:t xml:space="preserve"> </w:t>
      </w:r>
      <w:r w:rsidR="0065637B">
        <w:rPr>
          <w:rFonts w:ascii="Arial" w:hAnsi="Arial" w:cs="Arial"/>
          <w:sz w:val="24"/>
          <w:szCs w:val="24"/>
          <w:lang w:val="en-ZA"/>
        </w:rPr>
        <w:t xml:space="preserve">I am of the considered view that the facts of the matter in </w:t>
      </w:r>
      <w:proofErr w:type="spellStart"/>
      <w:r w:rsidR="0065637B" w:rsidRPr="00AE6BAA">
        <w:rPr>
          <w:rFonts w:ascii="Arial" w:hAnsi="Arial" w:cs="Arial"/>
          <w:i/>
          <w:sz w:val="24"/>
          <w:szCs w:val="24"/>
          <w:lang w:val="en-ZA"/>
        </w:rPr>
        <w:t>casu</w:t>
      </w:r>
      <w:proofErr w:type="spellEnd"/>
      <w:r w:rsidR="0065637B">
        <w:rPr>
          <w:rFonts w:ascii="Arial" w:hAnsi="Arial" w:cs="Arial"/>
          <w:sz w:val="24"/>
          <w:szCs w:val="24"/>
          <w:lang w:val="en-ZA"/>
        </w:rPr>
        <w:t xml:space="preserve"> falls within the ambit of the Employee’s Compensation Act and the plaintiffs</w:t>
      </w:r>
      <w:r>
        <w:rPr>
          <w:rFonts w:ascii="Arial" w:hAnsi="Arial" w:cs="Arial"/>
          <w:sz w:val="24"/>
          <w:szCs w:val="24"/>
          <w:lang w:val="en-ZA"/>
        </w:rPr>
        <w:t xml:space="preserve"> are therefore </w:t>
      </w:r>
      <w:r w:rsidR="00AE6BAA">
        <w:rPr>
          <w:rFonts w:ascii="Arial" w:hAnsi="Arial" w:cs="Arial"/>
          <w:color w:val="000000"/>
          <w:sz w:val="24"/>
          <w:szCs w:val="24"/>
        </w:rPr>
        <w:t>by virtue of s</w:t>
      </w:r>
      <w:r>
        <w:rPr>
          <w:rFonts w:ascii="Arial" w:hAnsi="Arial" w:cs="Arial"/>
          <w:color w:val="000000"/>
          <w:sz w:val="24"/>
          <w:szCs w:val="24"/>
        </w:rPr>
        <w:t xml:space="preserve"> 7 of the Act</w:t>
      </w:r>
      <w:r w:rsidR="00AE6BAA">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lang w:val="en-ZA"/>
        </w:rPr>
        <w:t xml:space="preserve">barred from </w:t>
      </w:r>
      <w:r>
        <w:rPr>
          <w:rFonts w:ascii="Arial" w:hAnsi="Arial" w:cs="Arial"/>
          <w:color w:val="000000"/>
          <w:sz w:val="24"/>
          <w:szCs w:val="24"/>
        </w:rPr>
        <w:t xml:space="preserve">from suing defendant in terms of the common law for damages.  </w:t>
      </w:r>
    </w:p>
    <w:p w:rsidR="00752E2F" w:rsidRDefault="00752E2F" w:rsidP="00752E2F">
      <w:pPr>
        <w:spacing w:after="0" w:line="360" w:lineRule="auto"/>
        <w:jc w:val="both"/>
        <w:rPr>
          <w:rFonts w:ascii="Arial" w:hAnsi="Arial" w:cs="Arial"/>
          <w:color w:val="000000"/>
          <w:sz w:val="24"/>
          <w:szCs w:val="24"/>
        </w:rPr>
      </w:pPr>
    </w:p>
    <w:p w:rsidR="0065637B" w:rsidRDefault="00752E2F" w:rsidP="00AE6BAA">
      <w:pPr>
        <w:spacing w:after="0" w:line="360" w:lineRule="auto"/>
        <w:jc w:val="both"/>
        <w:rPr>
          <w:rFonts w:ascii="Arial" w:hAnsi="Arial" w:cs="Arial"/>
          <w:color w:val="000000"/>
          <w:sz w:val="24"/>
          <w:szCs w:val="24"/>
        </w:rPr>
      </w:pPr>
      <w:r>
        <w:rPr>
          <w:rFonts w:ascii="Arial" w:hAnsi="Arial" w:cs="Arial"/>
          <w:color w:val="000000"/>
          <w:sz w:val="24"/>
          <w:szCs w:val="24"/>
        </w:rPr>
        <w:t>[</w:t>
      </w:r>
      <w:r w:rsidR="00CB7559">
        <w:rPr>
          <w:rFonts w:ascii="Arial" w:hAnsi="Arial" w:cs="Arial"/>
          <w:color w:val="000000"/>
          <w:sz w:val="24"/>
          <w:szCs w:val="24"/>
        </w:rPr>
        <w:t>39</w:t>
      </w:r>
      <w:r>
        <w:rPr>
          <w:rFonts w:ascii="Arial" w:hAnsi="Arial" w:cs="Arial"/>
          <w:color w:val="000000"/>
          <w:sz w:val="24"/>
          <w:szCs w:val="24"/>
        </w:rPr>
        <w:t>]</w:t>
      </w:r>
      <w:r>
        <w:rPr>
          <w:rFonts w:ascii="Arial" w:hAnsi="Arial" w:cs="Arial"/>
          <w:color w:val="000000"/>
          <w:sz w:val="24"/>
          <w:szCs w:val="24"/>
        </w:rPr>
        <w:tab/>
      </w:r>
      <w:r w:rsidR="0065637B">
        <w:rPr>
          <w:rFonts w:ascii="Arial" w:hAnsi="Arial" w:cs="Arial"/>
          <w:color w:val="000000"/>
          <w:sz w:val="24"/>
          <w:szCs w:val="24"/>
        </w:rPr>
        <w:t xml:space="preserve">I am in agreement with the argument advanced on behalf of the defendant that the plaintiffs should have lodged a claim in terms of the Act. </w:t>
      </w:r>
    </w:p>
    <w:p w:rsidR="00AE6BAA" w:rsidRDefault="00AE6BAA" w:rsidP="00AE6BAA">
      <w:pPr>
        <w:spacing w:after="0" w:line="360" w:lineRule="auto"/>
        <w:jc w:val="both"/>
        <w:rPr>
          <w:rFonts w:ascii="Arial" w:hAnsi="Arial" w:cs="Arial"/>
          <w:color w:val="000000"/>
          <w:sz w:val="24"/>
          <w:szCs w:val="24"/>
        </w:rPr>
      </w:pPr>
    </w:p>
    <w:p w:rsidR="00ED2B6B" w:rsidRDefault="00ED2B6B" w:rsidP="00752E2F">
      <w:pPr>
        <w:spacing w:after="0" w:line="360" w:lineRule="auto"/>
        <w:jc w:val="both"/>
        <w:rPr>
          <w:rFonts w:ascii="Arial" w:hAnsi="Arial" w:cs="Arial"/>
          <w:color w:val="000000"/>
          <w:sz w:val="24"/>
          <w:szCs w:val="24"/>
          <w:u w:val="single"/>
        </w:rPr>
      </w:pPr>
    </w:p>
    <w:p w:rsidR="00ED2B6B" w:rsidRDefault="00ED2B6B" w:rsidP="00752E2F">
      <w:pPr>
        <w:spacing w:after="0" w:line="360" w:lineRule="auto"/>
        <w:jc w:val="both"/>
        <w:rPr>
          <w:rFonts w:ascii="Arial" w:hAnsi="Arial" w:cs="Arial"/>
          <w:color w:val="000000"/>
          <w:sz w:val="24"/>
          <w:szCs w:val="24"/>
          <w:u w:val="single"/>
        </w:rPr>
      </w:pPr>
    </w:p>
    <w:p w:rsidR="00ED2B6B" w:rsidRDefault="00ED2B6B" w:rsidP="00752E2F">
      <w:pPr>
        <w:spacing w:after="0" w:line="360" w:lineRule="auto"/>
        <w:jc w:val="both"/>
        <w:rPr>
          <w:rFonts w:ascii="Arial" w:hAnsi="Arial" w:cs="Arial"/>
          <w:color w:val="000000"/>
          <w:sz w:val="24"/>
          <w:szCs w:val="24"/>
          <w:u w:val="single"/>
        </w:rPr>
      </w:pPr>
    </w:p>
    <w:p w:rsidR="00752E2F" w:rsidRDefault="00ED2B6B" w:rsidP="00752E2F">
      <w:pPr>
        <w:spacing w:after="0" w:line="360" w:lineRule="auto"/>
        <w:jc w:val="both"/>
        <w:rPr>
          <w:rFonts w:ascii="Arial" w:hAnsi="Arial" w:cs="Arial"/>
          <w:color w:val="000000"/>
          <w:sz w:val="24"/>
          <w:szCs w:val="24"/>
          <w:u w:val="single"/>
        </w:rPr>
      </w:pPr>
      <w:r>
        <w:rPr>
          <w:rFonts w:ascii="Arial" w:hAnsi="Arial" w:cs="Arial"/>
          <w:color w:val="000000"/>
          <w:sz w:val="24"/>
          <w:szCs w:val="24"/>
          <w:u w:val="single"/>
        </w:rPr>
        <w:lastRenderedPageBreak/>
        <w:t>Costs</w:t>
      </w:r>
    </w:p>
    <w:p w:rsidR="00AE6BAA" w:rsidRPr="006D415F" w:rsidRDefault="00AE6BAA" w:rsidP="00752E2F">
      <w:pPr>
        <w:spacing w:after="0" w:line="360" w:lineRule="auto"/>
        <w:jc w:val="both"/>
        <w:rPr>
          <w:rFonts w:ascii="Arial" w:hAnsi="Arial" w:cs="Arial"/>
          <w:i/>
          <w:color w:val="000000"/>
          <w:sz w:val="24"/>
          <w:szCs w:val="24"/>
        </w:rPr>
      </w:pPr>
    </w:p>
    <w:p w:rsidR="0065637B" w:rsidRDefault="0065637B" w:rsidP="00752E2F">
      <w:pPr>
        <w:spacing w:after="0" w:line="360" w:lineRule="auto"/>
        <w:jc w:val="both"/>
        <w:rPr>
          <w:rFonts w:ascii="Arial" w:hAnsi="Arial" w:cs="Arial"/>
          <w:color w:val="000000"/>
          <w:sz w:val="24"/>
          <w:szCs w:val="24"/>
        </w:rPr>
      </w:pPr>
      <w:r>
        <w:rPr>
          <w:rFonts w:ascii="Arial" w:hAnsi="Arial" w:cs="Arial"/>
          <w:color w:val="000000"/>
          <w:sz w:val="24"/>
          <w:szCs w:val="24"/>
        </w:rPr>
        <w:t>[</w:t>
      </w:r>
      <w:r w:rsidR="00CB7559">
        <w:rPr>
          <w:rFonts w:ascii="Arial" w:hAnsi="Arial" w:cs="Arial"/>
          <w:color w:val="000000"/>
          <w:sz w:val="24"/>
          <w:szCs w:val="24"/>
        </w:rPr>
        <w:t>40</w:t>
      </w:r>
      <w:r>
        <w:rPr>
          <w:rFonts w:ascii="Arial" w:hAnsi="Arial" w:cs="Arial"/>
          <w:color w:val="000000"/>
          <w:sz w:val="24"/>
          <w:szCs w:val="24"/>
        </w:rPr>
        <w:t>]</w:t>
      </w:r>
      <w:r>
        <w:rPr>
          <w:rFonts w:ascii="Arial" w:hAnsi="Arial" w:cs="Arial"/>
          <w:color w:val="000000"/>
          <w:sz w:val="24"/>
          <w:szCs w:val="24"/>
        </w:rPr>
        <w:tab/>
        <w:t>The only remaining issue to decide is the issue of costs. It appears that the plaintiffs in this matter are indigent</w:t>
      </w:r>
      <w:r w:rsidR="00AE6BAA">
        <w:rPr>
          <w:rFonts w:ascii="Arial" w:hAnsi="Arial" w:cs="Arial"/>
          <w:color w:val="000000"/>
          <w:sz w:val="24"/>
          <w:szCs w:val="24"/>
        </w:rPr>
        <w:t>.</w:t>
      </w:r>
    </w:p>
    <w:p w:rsidR="006D415F" w:rsidRDefault="006D415F" w:rsidP="006D415F">
      <w:pPr>
        <w:spacing w:after="0" w:line="360" w:lineRule="auto"/>
        <w:jc w:val="both"/>
        <w:rPr>
          <w:rFonts w:ascii="Arial" w:hAnsi="Arial" w:cs="Arial"/>
          <w:lang w:val="en-ZA"/>
        </w:rPr>
      </w:pPr>
    </w:p>
    <w:p w:rsidR="006D415F" w:rsidRDefault="006D415F" w:rsidP="006D415F">
      <w:pPr>
        <w:spacing w:after="0" w:line="360" w:lineRule="auto"/>
        <w:jc w:val="both"/>
        <w:rPr>
          <w:rFonts w:ascii="Arial" w:hAnsi="Arial" w:cs="Arial"/>
          <w:lang w:val="en-ZA"/>
        </w:rPr>
      </w:pPr>
      <w:r w:rsidRPr="00CB7559">
        <w:rPr>
          <w:rFonts w:ascii="Arial" w:hAnsi="Arial" w:cs="Arial"/>
          <w:sz w:val="24"/>
          <w:lang w:val="en-ZA"/>
        </w:rPr>
        <w:t>[</w:t>
      </w:r>
      <w:r w:rsidR="00CB7559" w:rsidRPr="00CB7559">
        <w:rPr>
          <w:rFonts w:ascii="Arial" w:hAnsi="Arial" w:cs="Arial"/>
          <w:sz w:val="24"/>
          <w:lang w:val="en-ZA"/>
        </w:rPr>
        <w:t>41</w:t>
      </w:r>
      <w:r w:rsidRPr="00CB7559">
        <w:rPr>
          <w:rFonts w:ascii="Arial" w:hAnsi="Arial" w:cs="Arial"/>
          <w:sz w:val="24"/>
          <w:lang w:val="en-ZA"/>
        </w:rPr>
        <w:t>]</w:t>
      </w:r>
      <w:r>
        <w:rPr>
          <w:rFonts w:ascii="Arial" w:hAnsi="Arial" w:cs="Arial"/>
          <w:lang w:val="en-ZA"/>
        </w:rPr>
        <w:tab/>
      </w:r>
      <w:r w:rsidRPr="006D415F">
        <w:rPr>
          <w:rFonts w:ascii="Arial" w:hAnsi="Arial" w:cs="Arial"/>
          <w:sz w:val="24"/>
          <w:szCs w:val="24"/>
          <w:lang w:val="en-ZA"/>
        </w:rPr>
        <w:t xml:space="preserve">In </w:t>
      </w:r>
      <w:r w:rsidRPr="006D415F">
        <w:rPr>
          <w:rFonts w:ascii="Arial" w:hAnsi="Arial" w:cs="Arial"/>
          <w:i/>
          <w:sz w:val="24"/>
          <w:szCs w:val="24"/>
          <w:lang w:val="en-ZA"/>
        </w:rPr>
        <w:t xml:space="preserve">Nationwide Detectives and Professional Practitioners Cc v Standard Bank </w:t>
      </w:r>
      <w:proofErr w:type="gramStart"/>
      <w:r w:rsidRPr="006D415F">
        <w:rPr>
          <w:rFonts w:ascii="Arial" w:hAnsi="Arial" w:cs="Arial"/>
          <w:i/>
          <w:sz w:val="24"/>
          <w:szCs w:val="24"/>
          <w:lang w:val="en-ZA"/>
        </w:rPr>
        <w:t>Of Namibia Ltd</w:t>
      </w:r>
      <w:r w:rsidRPr="006D415F">
        <w:rPr>
          <w:rStyle w:val="FootnoteReference"/>
          <w:rFonts w:ascii="Arial" w:hAnsi="Arial" w:cs="Arial"/>
          <w:i/>
          <w:sz w:val="24"/>
          <w:szCs w:val="24"/>
          <w:lang w:val="en-ZA"/>
        </w:rPr>
        <w:footnoteReference w:id="11"/>
      </w:r>
      <w:proofErr w:type="gramEnd"/>
      <w:r w:rsidRPr="006D415F">
        <w:rPr>
          <w:rFonts w:ascii="Arial" w:hAnsi="Arial" w:cs="Arial"/>
          <w:i/>
          <w:sz w:val="24"/>
          <w:szCs w:val="24"/>
          <w:lang w:val="en-ZA"/>
        </w:rPr>
        <w:t xml:space="preserve"> </w:t>
      </w:r>
      <w:proofErr w:type="spellStart"/>
      <w:r w:rsidRPr="006D415F">
        <w:rPr>
          <w:rFonts w:ascii="Arial" w:hAnsi="Arial" w:cs="Arial"/>
          <w:sz w:val="24"/>
          <w:szCs w:val="24"/>
          <w:lang w:val="en-ZA"/>
        </w:rPr>
        <w:t>Shivute</w:t>
      </w:r>
      <w:proofErr w:type="spellEnd"/>
      <w:r>
        <w:rPr>
          <w:rFonts w:ascii="Arial" w:hAnsi="Arial" w:cs="Arial"/>
          <w:lang w:val="en-ZA"/>
        </w:rPr>
        <w:t xml:space="preserve"> CJ </w:t>
      </w:r>
      <w:r w:rsidRPr="006D415F">
        <w:rPr>
          <w:rFonts w:ascii="Arial" w:hAnsi="Arial" w:cs="Arial"/>
          <w:sz w:val="24"/>
          <w:szCs w:val="24"/>
          <w:lang w:val="en-ZA"/>
        </w:rPr>
        <w:t>made the following remarks on the issue of costs:</w:t>
      </w:r>
      <w:r>
        <w:rPr>
          <w:rFonts w:ascii="Arial" w:hAnsi="Arial" w:cs="Arial"/>
          <w:lang w:val="en-ZA"/>
        </w:rPr>
        <w:t xml:space="preserve"> </w:t>
      </w:r>
    </w:p>
    <w:p w:rsidR="00AE6BAA" w:rsidRDefault="00AE6BAA" w:rsidP="00AE6BAA">
      <w:pPr>
        <w:spacing w:after="0" w:line="360" w:lineRule="auto"/>
        <w:jc w:val="both"/>
        <w:rPr>
          <w:rFonts w:ascii="Arial" w:hAnsi="Arial" w:cs="Arial"/>
          <w:lang w:val="en-ZA"/>
        </w:rPr>
      </w:pPr>
    </w:p>
    <w:p w:rsidR="006D415F" w:rsidRPr="006D415F" w:rsidRDefault="006D415F" w:rsidP="00AE6BAA">
      <w:pPr>
        <w:spacing w:after="0" w:line="360" w:lineRule="auto"/>
        <w:jc w:val="both"/>
        <w:rPr>
          <w:rFonts w:ascii="Arial" w:hAnsi="Arial" w:cs="Arial"/>
          <w:lang w:val="en-ZA"/>
        </w:rPr>
      </w:pPr>
      <w:r>
        <w:rPr>
          <w:rFonts w:ascii="Arial" w:hAnsi="Arial" w:cs="Arial"/>
          <w:lang w:val="en-ZA"/>
        </w:rPr>
        <w:t>‘</w:t>
      </w:r>
      <w:r w:rsidRPr="006D415F">
        <w:rPr>
          <w:rFonts w:ascii="Arial" w:hAnsi="Arial" w:cs="Arial"/>
          <w:lang w:val="en-ZA"/>
        </w:rPr>
        <w:t xml:space="preserve">[40] The basic rule is that an award of costs is in the discretion of the court. In </w:t>
      </w:r>
      <w:r w:rsidRPr="006D415F">
        <w:rPr>
          <w:rFonts w:ascii="Arial" w:hAnsi="Arial" w:cs="Arial"/>
          <w:i/>
          <w:lang w:val="en-ZA"/>
        </w:rPr>
        <w:t>Kruger Bros &amp; Wasserman v Ruskin</w:t>
      </w:r>
      <w:r w:rsidR="00EC7DCC">
        <w:rPr>
          <w:rFonts w:ascii="Arial" w:hAnsi="Arial" w:cs="Arial"/>
          <w:i/>
          <w:lang w:val="en-ZA"/>
        </w:rPr>
        <w:t>,</w:t>
      </w:r>
      <w:r>
        <w:rPr>
          <w:rStyle w:val="FootnoteReference"/>
          <w:rFonts w:ascii="Arial" w:hAnsi="Arial" w:cs="Arial"/>
          <w:lang w:val="en-ZA"/>
        </w:rPr>
        <w:footnoteReference w:id="12"/>
      </w:r>
      <w:r w:rsidRPr="006D415F">
        <w:rPr>
          <w:rFonts w:ascii="Arial" w:hAnsi="Arial" w:cs="Arial"/>
          <w:lang w:val="en-ZA"/>
        </w:rPr>
        <w:t xml:space="preserve"> a decision that has been consistently followed by South African courts, Innes CJ said the following in respect of this basic rule:</w:t>
      </w:r>
    </w:p>
    <w:p w:rsidR="006D415F" w:rsidRDefault="006D415F" w:rsidP="006D415F">
      <w:pPr>
        <w:spacing w:after="0" w:line="360" w:lineRule="auto"/>
        <w:jc w:val="both"/>
        <w:rPr>
          <w:rFonts w:ascii="Arial" w:hAnsi="Arial" w:cs="Arial"/>
          <w:lang w:val="en-ZA"/>
        </w:rPr>
      </w:pPr>
      <w:r w:rsidRPr="006D415F">
        <w:rPr>
          <w:rFonts w:ascii="Arial" w:hAnsi="Arial" w:cs="Arial"/>
          <w:lang w:val="en-ZA"/>
        </w:rPr>
        <w:tab/>
        <w:t xml:space="preserve">. . . </w:t>
      </w:r>
      <w:proofErr w:type="gramStart"/>
      <w:r w:rsidRPr="006D415F">
        <w:rPr>
          <w:rFonts w:ascii="Arial" w:hAnsi="Arial" w:cs="Arial"/>
          <w:lang w:val="en-ZA"/>
        </w:rPr>
        <w:t>the</w:t>
      </w:r>
      <w:proofErr w:type="gramEnd"/>
      <w:r w:rsidRPr="006D415F">
        <w:rPr>
          <w:rFonts w:ascii="Arial" w:hAnsi="Arial" w:cs="Arial"/>
          <w:lang w:val="en-ZA"/>
        </w:rPr>
        <w:t xml:space="preserve"> rule of our law is that all costs - unless expressly otherwise enacted - are in the discretion of the Judge. His discretion must be judicially exercised; but it cannot be challenged, taken alone and apart from the main order, without his permission.</w:t>
      </w:r>
      <w:r>
        <w:rPr>
          <w:rStyle w:val="FootnoteReference"/>
          <w:rFonts w:ascii="Arial" w:hAnsi="Arial" w:cs="Arial"/>
          <w:lang w:val="en-ZA"/>
        </w:rPr>
        <w:footnoteReference w:id="13"/>
      </w:r>
      <w:r w:rsidRPr="006D415F">
        <w:rPr>
          <w:rFonts w:ascii="Arial" w:hAnsi="Arial" w:cs="Arial"/>
          <w:lang w:val="en-ZA"/>
        </w:rPr>
        <w:t xml:space="preserve">  </w:t>
      </w:r>
    </w:p>
    <w:p w:rsidR="00EC7DCC" w:rsidRPr="006D415F" w:rsidRDefault="00EC7DCC" w:rsidP="006D415F">
      <w:pPr>
        <w:spacing w:after="0" w:line="360" w:lineRule="auto"/>
        <w:jc w:val="both"/>
        <w:rPr>
          <w:rFonts w:ascii="Arial" w:hAnsi="Arial" w:cs="Arial"/>
          <w:lang w:val="en-ZA"/>
        </w:rPr>
      </w:pPr>
    </w:p>
    <w:p w:rsidR="006D415F" w:rsidRDefault="006D415F" w:rsidP="006D415F">
      <w:pPr>
        <w:spacing w:after="0" w:line="360" w:lineRule="auto"/>
        <w:jc w:val="both"/>
        <w:rPr>
          <w:rFonts w:ascii="Arial" w:hAnsi="Arial" w:cs="Arial"/>
          <w:lang w:val="en-ZA"/>
        </w:rPr>
      </w:pPr>
      <w:r w:rsidRPr="006D415F">
        <w:rPr>
          <w:rFonts w:ascii="Arial" w:hAnsi="Arial" w:cs="Arial"/>
          <w:lang w:val="en-ZA"/>
        </w:rPr>
        <w:t xml:space="preserve">[41] The learned author </w:t>
      </w:r>
      <w:proofErr w:type="spellStart"/>
      <w:r w:rsidRPr="006D415F">
        <w:rPr>
          <w:rFonts w:ascii="Arial" w:hAnsi="Arial" w:cs="Arial"/>
          <w:lang w:val="en-ZA"/>
        </w:rPr>
        <w:t>Cilliers</w:t>
      </w:r>
      <w:proofErr w:type="spellEnd"/>
      <w:r w:rsidRPr="006D415F">
        <w:rPr>
          <w:rFonts w:ascii="Arial" w:hAnsi="Arial" w:cs="Arial"/>
          <w:lang w:val="en-ZA"/>
        </w:rPr>
        <w:t xml:space="preserve"> also points out that even the general rule, namely that costs follow the event, is subject to the above overriding principle</w:t>
      </w:r>
      <w:r>
        <w:rPr>
          <w:rStyle w:val="FootnoteReference"/>
          <w:rFonts w:ascii="Arial" w:hAnsi="Arial" w:cs="Arial"/>
          <w:lang w:val="en-ZA"/>
        </w:rPr>
        <w:footnoteReference w:id="14"/>
      </w:r>
      <w:r w:rsidRPr="006D415F">
        <w:rPr>
          <w:rFonts w:ascii="Arial" w:hAnsi="Arial" w:cs="Arial"/>
          <w:lang w:val="en-ZA"/>
        </w:rPr>
        <w:t>. It seems to me that when a court considers issues relating to whether or not to grant an order as to costs and the extent to which such costs are awarded, it exercises discretion.</w:t>
      </w:r>
      <w:r w:rsidR="00660CBF">
        <w:rPr>
          <w:rFonts w:ascii="Arial" w:hAnsi="Arial" w:cs="Arial"/>
          <w:lang w:val="en-ZA"/>
        </w:rPr>
        <w:t>.</w:t>
      </w:r>
      <w:r w:rsidRPr="006D415F">
        <w:rPr>
          <w:rFonts w:ascii="Arial" w:hAnsi="Arial" w:cs="Arial"/>
          <w:lang w:val="en-ZA"/>
        </w:rPr>
        <w:t>.</w:t>
      </w:r>
      <w:r w:rsidR="00660CBF">
        <w:rPr>
          <w:rFonts w:ascii="Arial" w:hAnsi="Arial" w:cs="Arial"/>
          <w:lang w:val="en-ZA"/>
        </w:rPr>
        <w:t>’</w:t>
      </w:r>
      <w:r w:rsidRPr="006D415F">
        <w:rPr>
          <w:rFonts w:ascii="Arial" w:hAnsi="Arial" w:cs="Arial"/>
          <w:lang w:val="en-ZA"/>
        </w:rPr>
        <w:t xml:space="preserve"> </w:t>
      </w:r>
    </w:p>
    <w:p w:rsidR="006D415F" w:rsidRDefault="006D415F" w:rsidP="006D415F">
      <w:pPr>
        <w:spacing w:after="0" w:line="360" w:lineRule="auto"/>
        <w:jc w:val="both"/>
        <w:rPr>
          <w:rFonts w:ascii="Arial" w:hAnsi="Arial" w:cs="Arial"/>
          <w:lang w:val="en-ZA"/>
        </w:rPr>
      </w:pPr>
    </w:p>
    <w:p w:rsidR="00652920" w:rsidRDefault="006D415F" w:rsidP="006D415F">
      <w:pPr>
        <w:spacing w:after="0" w:line="360" w:lineRule="auto"/>
        <w:jc w:val="both"/>
        <w:rPr>
          <w:rFonts w:ascii="Arial" w:hAnsi="Arial" w:cs="Arial"/>
          <w:sz w:val="24"/>
          <w:szCs w:val="24"/>
          <w:lang w:val="en-ZA"/>
        </w:rPr>
      </w:pPr>
      <w:r w:rsidRPr="006D415F">
        <w:rPr>
          <w:rFonts w:ascii="Arial" w:hAnsi="Arial" w:cs="Arial"/>
          <w:sz w:val="24"/>
          <w:szCs w:val="24"/>
          <w:lang w:val="en-ZA"/>
        </w:rPr>
        <w:t>[</w:t>
      </w:r>
      <w:r w:rsidR="00CB7559">
        <w:rPr>
          <w:rFonts w:ascii="Arial" w:hAnsi="Arial" w:cs="Arial"/>
          <w:sz w:val="24"/>
          <w:szCs w:val="24"/>
          <w:lang w:val="en-ZA"/>
        </w:rPr>
        <w:t>42</w:t>
      </w:r>
      <w:r w:rsidRPr="006D415F">
        <w:rPr>
          <w:rFonts w:ascii="Arial" w:hAnsi="Arial" w:cs="Arial"/>
          <w:sz w:val="24"/>
          <w:szCs w:val="24"/>
          <w:lang w:val="en-ZA"/>
        </w:rPr>
        <w:t>]</w:t>
      </w:r>
      <w:r w:rsidRPr="006D415F">
        <w:rPr>
          <w:rFonts w:ascii="Arial" w:hAnsi="Arial" w:cs="Arial"/>
          <w:sz w:val="24"/>
          <w:szCs w:val="24"/>
          <w:lang w:val="en-ZA"/>
        </w:rPr>
        <w:tab/>
      </w:r>
      <w:r w:rsidR="00660CBF">
        <w:rPr>
          <w:rFonts w:ascii="Arial" w:hAnsi="Arial" w:cs="Arial"/>
          <w:sz w:val="24"/>
          <w:szCs w:val="24"/>
          <w:lang w:val="en-ZA"/>
        </w:rPr>
        <w:t>The court is cognisant of the history of this matter and that cost should normally follow the event but c</w:t>
      </w:r>
      <w:r>
        <w:rPr>
          <w:rFonts w:ascii="Arial" w:hAnsi="Arial" w:cs="Arial"/>
          <w:sz w:val="24"/>
          <w:szCs w:val="24"/>
          <w:lang w:val="en-ZA"/>
        </w:rPr>
        <w:t xml:space="preserve">onsidering the fact that the first plaintiff acts in a nominal capacity on behalf of the minor child and the second </w:t>
      </w:r>
      <w:r w:rsidR="00EC7DCC">
        <w:rPr>
          <w:rFonts w:ascii="Arial" w:hAnsi="Arial" w:cs="Arial"/>
          <w:sz w:val="24"/>
          <w:szCs w:val="24"/>
          <w:lang w:val="en-ZA"/>
        </w:rPr>
        <w:t>plaintiff is</w:t>
      </w:r>
      <w:r>
        <w:rPr>
          <w:rFonts w:ascii="Arial" w:hAnsi="Arial" w:cs="Arial"/>
          <w:sz w:val="24"/>
          <w:szCs w:val="24"/>
          <w:lang w:val="en-ZA"/>
        </w:rPr>
        <w:t xml:space="preserve"> the</w:t>
      </w:r>
      <w:r w:rsidR="00660CBF">
        <w:rPr>
          <w:rFonts w:ascii="Arial" w:hAnsi="Arial" w:cs="Arial"/>
          <w:sz w:val="24"/>
          <w:szCs w:val="24"/>
          <w:lang w:val="en-ZA"/>
        </w:rPr>
        <w:t xml:space="preserve"> unemployed,</w:t>
      </w:r>
      <w:r>
        <w:rPr>
          <w:rFonts w:ascii="Arial" w:hAnsi="Arial" w:cs="Arial"/>
          <w:sz w:val="24"/>
          <w:szCs w:val="24"/>
          <w:lang w:val="en-ZA"/>
        </w:rPr>
        <w:t xml:space="preserve"> elderly mother of the late Mr. </w:t>
      </w:r>
      <w:proofErr w:type="spellStart"/>
      <w:r>
        <w:rPr>
          <w:rFonts w:ascii="Arial" w:hAnsi="Arial" w:cs="Arial"/>
          <w:sz w:val="24"/>
          <w:szCs w:val="24"/>
          <w:lang w:val="en-ZA"/>
        </w:rPr>
        <w:t>Ndara</w:t>
      </w:r>
      <w:proofErr w:type="spellEnd"/>
      <w:r w:rsidR="00EC7DCC">
        <w:rPr>
          <w:rFonts w:ascii="Arial" w:hAnsi="Arial" w:cs="Arial"/>
          <w:sz w:val="24"/>
          <w:szCs w:val="24"/>
          <w:lang w:val="en-ZA"/>
        </w:rPr>
        <w:t>,</w:t>
      </w:r>
      <w:r w:rsidR="00652920">
        <w:rPr>
          <w:rFonts w:ascii="Arial" w:hAnsi="Arial" w:cs="Arial"/>
          <w:sz w:val="24"/>
          <w:szCs w:val="24"/>
          <w:lang w:val="en-ZA"/>
        </w:rPr>
        <w:t xml:space="preserve"> I am of the opinion that this is not </w:t>
      </w:r>
      <w:r w:rsidR="00EC7DCC" w:rsidRPr="00BA7647">
        <w:rPr>
          <w:rFonts w:ascii="Arial" w:hAnsi="Arial" w:cs="Arial"/>
          <w:sz w:val="24"/>
          <w:szCs w:val="24"/>
          <w:lang w:val="en-ZA"/>
        </w:rPr>
        <w:t xml:space="preserve">an </w:t>
      </w:r>
      <w:r w:rsidR="00652920">
        <w:rPr>
          <w:rFonts w:ascii="Arial" w:hAnsi="Arial" w:cs="Arial"/>
          <w:sz w:val="24"/>
          <w:szCs w:val="24"/>
          <w:lang w:val="en-ZA"/>
        </w:rPr>
        <w:t xml:space="preserve">appropriate matter wherein the plaintiff should be mulcted with costs. </w:t>
      </w:r>
    </w:p>
    <w:p w:rsidR="00652920" w:rsidRDefault="00652920" w:rsidP="006D415F">
      <w:pPr>
        <w:spacing w:after="0" w:line="360" w:lineRule="auto"/>
        <w:jc w:val="both"/>
        <w:rPr>
          <w:rFonts w:ascii="Arial" w:hAnsi="Arial" w:cs="Arial"/>
          <w:sz w:val="24"/>
          <w:szCs w:val="24"/>
          <w:lang w:val="en-ZA"/>
        </w:rPr>
      </w:pPr>
    </w:p>
    <w:p w:rsidR="00652920" w:rsidRDefault="00652920" w:rsidP="006D415F">
      <w:pPr>
        <w:spacing w:after="0" w:line="360" w:lineRule="auto"/>
        <w:jc w:val="both"/>
        <w:rPr>
          <w:rFonts w:ascii="Arial" w:hAnsi="Arial" w:cs="Arial"/>
          <w:sz w:val="24"/>
          <w:szCs w:val="24"/>
          <w:lang w:val="en-ZA"/>
        </w:rPr>
      </w:pPr>
      <w:r>
        <w:rPr>
          <w:rFonts w:ascii="Arial" w:hAnsi="Arial" w:cs="Arial"/>
          <w:sz w:val="24"/>
          <w:szCs w:val="24"/>
          <w:lang w:val="en-ZA"/>
        </w:rPr>
        <w:t>[</w:t>
      </w:r>
      <w:r w:rsidR="00CB7559">
        <w:rPr>
          <w:rFonts w:ascii="Arial" w:hAnsi="Arial" w:cs="Arial"/>
          <w:sz w:val="24"/>
          <w:szCs w:val="24"/>
          <w:lang w:val="en-ZA"/>
        </w:rPr>
        <w:t>43</w:t>
      </w:r>
      <w:r>
        <w:rPr>
          <w:rFonts w:ascii="Arial" w:hAnsi="Arial" w:cs="Arial"/>
          <w:sz w:val="24"/>
          <w:szCs w:val="24"/>
          <w:lang w:val="en-ZA"/>
        </w:rPr>
        <w:t>]</w:t>
      </w:r>
      <w:r>
        <w:rPr>
          <w:rFonts w:ascii="Arial" w:hAnsi="Arial" w:cs="Arial"/>
          <w:sz w:val="24"/>
          <w:szCs w:val="24"/>
          <w:lang w:val="en-ZA"/>
        </w:rPr>
        <w:tab/>
        <w:t>My order is therefore as follows:</w:t>
      </w:r>
    </w:p>
    <w:p w:rsidR="00ED2B6B" w:rsidRDefault="00ED2B6B" w:rsidP="006D415F">
      <w:pPr>
        <w:spacing w:after="0" w:line="360" w:lineRule="auto"/>
        <w:jc w:val="both"/>
        <w:rPr>
          <w:rFonts w:ascii="Arial" w:hAnsi="Arial" w:cs="Arial"/>
          <w:sz w:val="24"/>
          <w:szCs w:val="24"/>
          <w:lang w:val="en-ZA"/>
        </w:rPr>
      </w:pPr>
    </w:p>
    <w:p w:rsidR="00652920" w:rsidRDefault="00652920" w:rsidP="00ED2B6B">
      <w:pPr>
        <w:pStyle w:val="ListParagraph"/>
        <w:numPr>
          <w:ilvl w:val="0"/>
          <w:numId w:val="8"/>
        </w:numPr>
        <w:spacing w:after="0" w:line="360" w:lineRule="auto"/>
        <w:ind w:hanging="1080"/>
        <w:jc w:val="both"/>
        <w:rPr>
          <w:rFonts w:ascii="Arial" w:hAnsi="Arial" w:cs="Arial"/>
          <w:sz w:val="24"/>
          <w:szCs w:val="24"/>
          <w:lang w:val="en-ZA"/>
        </w:rPr>
      </w:pPr>
      <w:r>
        <w:rPr>
          <w:rFonts w:ascii="Arial" w:hAnsi="Arial" w:cs="Arial"/>
          <w:sz w:val="24"/>
          <w:szCs w:val="24"/>
          <w:lang w:val="en-ZA"/>
        </w:rPr>
        <w:t>The special plea is upheld.</w:t>
      </w:r>
    </w:p>
    <w:p w:rsidR="00ED2B6B" w:rsidRDefault="00ED2B6B" w:rsidP="00ED2B6B">
      <w:pPr>
        <w:pStyle w:val="ListParagraph"/>
        <w:spacing w:after="0" w:line="360" w:lineRule="auto"/>
        <w:ind w:left="1080"/>
        <w:jc w:val="both"/>
        <w:rPr>
          <w:rFonts w:ascii="Arial" w:hAnsi="Arial" w:cs="Arial"/>
          <w:sz w:val="24"/>
          <w:szCs w:val="24"/>
          <w:lang w:val="en-ZA"/>
        </w:rPr>
      </w:pPr>
    </w:p>
    <w:p w:rsidR="00652920" w:rsidRDefault="00652920" w:rsidP="00ED2B6B">
      <w:pPr>
        <w:pStyle w:val="ListParagraph"/>
        <w:numPr>
          <w:ilvl w:val="0"/>
          <w:numId w:val="8"/>
        </w:numPr>
        <w:spacing w:after="0" w:line="360" w:lineRule="auto"/>
        <w:ind w:hanging="1080"/>
        <w:jc w:val="both"/>
        <w:rPr>
          <w:rFonts w:ascii="Arial" w:hAnsi="Arial" w:cs="Arial"/>
          <w:sz w:val="24"/>
          <w:szCs w:val="24"/>
          <w:lang w:val="en-ZA"/>
        </w:rPr>
      </w:pPr>
      <w:r>
        <w:rPr>
          <w:rFonts w:ascii="Arial" w:hAnsi="Arial" w:cs="Arial"/>
          <w:sz w:val="24"/>
          <w:szCs w:val="24"/>
          <w:lang w:val="en-ZA"/>
        </w:rPr>
        <w:t>Each party to pay their own costs.</w:t>
      </w: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EC7DCC" w:rsidRDefault="00EC7DCC" w:rsidP="00EC7DCC">
      <w:pPr>
        <w:spacing w:after="0" w:line="360" w:lineRule="auto"/>
        <w:jc w:val="right"/>
        <w:rPr>
          <w:rFonts w:ascii="Arial" w:hAnsi="Arial" w:cs="Arial"/>
          <w:sz w:val="24"/>
          <w:szCs w:val="24"/>
          <w:lang w:val="en-ZA"/>
        </w:rPr>
      </w:pPr>
      <w:r>
        <w:rPr>
          <w:rFonts w:ascii="Arial" w:hAnsi="Arial" w:cs="Arial"/>
          <w:sz w:val="24"/>
          <w:szCs w:val="24"/>
          <w:lang w:val="en-ZA"/>
        </w:rPr>
        <w:t>_________________</w:t>
      </w:r>
    </w:p>
    <w:p w:rsidR="00652920" w:rsidRDefault="00652920" w:rsidP="00EC7DCC">
      <w:pPr>
        <w:spacing w:after="0" w:line="360" w:lineRule="auto"/>
        <w:ind w:left="5760"/>
        <w:jc w:val="right"/>
        <w:rPr>
          <w:rFonts w:ascii="Arial" w:hAnsi="Arial" w:cs="Arial"/>
          <w:sz w:val="24"/>
          <w:szCs w:val="24"/>
          <w:lang w:val="en-ZA"/>
        </w:rPr>
      </w:pPr>
      <w:r>
        <w:rPr>
          <w:rFonts w:ascii="Arial" w:hAnsi="Arial" w:cs="Arial"/>
          <w:sz w:val="24"/>
          <w:szCs w:val="24"/>
          <w:lang w:val="en-ZA"/>
        </w:rPr>
        <w:t>J S Prinsloo</w:t>
      </w:r>
    </w:p>
    <w:p w:rsidR="00652920" w:rsidRDefault="00652920" w:rsidP="00EC7DCC">
      <w:pPr>
        <w:spacing w:after="0" w:line="360" w:lineRule="auto"/>
        <w:ind w:left="5760"/>
        <w:jc w:val="right"/>
        <w:rPr>
          <w:rFonts w:ascii="Arial" w:hAnsi="Arial" w:cs="Arial"/>
          <w:sz w:val="24"/>
          <w:szCs w:val="24"/>
          <w:lang w:val="en-ZA"/>
        </w:rPr>
      </w:pPr>
      <w:r>
        <w:rPr>
          <w:rFonts w:ascii="Arial" w:hAnsi="Arial" w:cs="Arial"/>
          <w:sz w:val="24"/>
          <w:szCs w:val="24"/>
          <w:lang w:val="en-ZA"/>
        </w:rPr>
        <w:t>Judge</w:t>
      </w: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652920" w:rsidRDefault="00652920" w:rsidP="00652920">
      <w:pPr>
        <w:spacing w:after="0" w:line="360" w:lineRule="auto"/>
        <w:jc w:val="both"/>
        <w:rPr>
          <w:rFonts w:ascii="Arial" w:hAnsi="Arial" w:cs="Arial"/>
          <w:sz w:val="24"/>
          <w:szCs w:val="24"/>
          <w:lang w:val="en-ZA"/>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ED2B6B" w:rsidRDefault="00ED2B6B" w:rsidP="00652920">
      <w:pPr>
        <w:spacing w:after="0" w:line="360" w:lineRule="auto"/>
        <w:jc w:val="both"/>
        <w:rPr>
          <w:rFonts w:ascii="Arial" w:hAnsi="Arial" w:cs="Arial"/>
          <w:sz w:val="24"/>
          <w:szCs w:val="24"/>
          <w:lang w:val="en-US"/>
        </w:rPr>
      </w:pPr>
    </w:p>
    <w:p w:rsidR="00652920" w:rsidRPr="007613D3" w:rsidRDefault="00652920" w:rsidP="00652920">
      <w:pPr>
        <w:spacing w:after="0" w:line="360" w:lineRule="auto"/>
        <w:jc w:val="both"/>
        <w:rPr>
          <w:rFonts w:ascii="Arial" w:hAnsi="Arial" w:cs="Arial"/>
          <w:sz w:val="24"/>
          <w:szCs w:val="24"/>
          <w:lang w:val="en-US"/>
        </w:rPr>
      </w:pPr>
      <w:r w:rsidRPr="007613D3">
        <w:rPr>
          <w:rFonts w:ascii="Arial" w:hAnsi="Arial" w:cs="Arial"/>
          <w:sz w:val="24"/>
          <w:szCs w:val="24"/>
          <w:lang w:val="en-US"/>
        </w:rPr>
        <w:lastRenderedPageBreak/>
        <w:t>APPEARANCES</w:t>
      </w:r>
    </w:p>
    <w:p w:rsidR="00652920" w:rsidRPr="007613D3" w:rsidRDefault="00652920" w:rsidP="00652920">
      <w:pPr>
        <w:pStyle w:val="MediumGrid1-Accent21"/>
        <w:spacing w:after="0" w:line="360" w:lineRule="auto"/>
        <w:ind w:left="0"/>
        <w:rPr>
          <w:rFonts w:ascii="Arial" w:hAnsi="Arial" w:cs="Arial"/>
          <w:sz w:val="24"/>
          <w:szCs w:val="24"/>
          <w:lang w:val="en-US"/>
        </w:rPr>
      </w:pPr>
    </w:p>
    <w:p w:rsidR="00652920" w:rsidRPr="007613D3" w:rsidRDefault="00652920" w:rsidP="00652920">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PLAINTIFF</w:t>
      </w:r>
      <w:r>
        <w:rPr>
          <w:rFonts w:ascii="Arial" w:hAnsi="Arial" w:cs="Arial"/>
          <w:sz w:val="24"/>
          <w:szCs w:val="24"/>
          <w:lang w:val="en-US"/>
        </w:rPr>
        <w:t>S</w:t>
      </w:r>
      <w:r w:rsidR="00ED2B6B">
        <w:rPr>
          <w:rFonts w:ascii="Arial" w:hAnsi="Arial" w:cs="Arial"/>
          <w:sz w:val="24"/>
          <w:szCs w:val="24"/>
          <w:lang w:val="en-US"/>
        </w:rPr>
        <w:t xml:space="preserve">: </w:t>
      </w:r>
      <w:r w:rsidR="00ED2B6B">
        <w:rPr>
          <w:rFonts w:ascii="Arial" w:hAnsi="Arial" w:cs="Arial"/>
          <w:sz w:val="24"/>
          <w:szCs w:val="24"/>
          <w:lang w:val="en-US"/>
        </w:rPr>
        <w:tab/>
      </w:r>
      <w:r w:rsidR="00ED2B6B">
        <w:rPr>
          <w:rFonts w:ascii="Arial" w:hAnsi="Arial" w:cs="Arial"/>
          <w:sz w:val="24"/>
          <w:szCs w:val="24"/>
          <w:lang w:val="en-US"/>
        </w:rPr>
        <w:tab/>
      </w:r>
      <w:r>
        <w:rPr>
          <w:rFonts w:ascii="Arial" w:hAnsi="Arial" w:cs="Arial"/>
          <w:sz w:val="24"/>
          <w:szCs w:val="24"/>
          <w:lang w:val="en-US"/>
        </w:rPr>
        <w:t>In- Person</w:t>
      </w:r>
    </w:p>
    <w:p w:rsidR="00652920" w:rsidRPr="007613D3" w:rsidRDefault="00652920" w:rsidP="00652920">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ab/>
      </w:r>
      <w:r w:rsidRPr="007613D3">
        <w:rPr>
          <w:rFonts w:ascii="Arial" w:hAnsi="Arial" w:cs="Arial"/>
          <w:sz w:val="24"/>
          <w:szCs w:val="24"/>
          <w:lang w:val="en-US"/>
        </w:rPr>
        <w:tab/>
      </w:r>
      <w:r w:rsidRPr="007613D3">
        <w:rPr>
          <w:rFonts w:ascii="Arial" w:hAnsi="Arial" w:cs="Arial"/>
          <w:sz w:val="24"/>
          <w:szCs w:val="24"/>
          <w:lang w:val="en-US"/>
        </w:rPr>
        <w:tab/>
      </w:r>
      <w:r w:rsidRPr="007613D3">
        <w:rPr>
          <w:rFonts w:ascii="Arial" w:hAnsi="Arial" w:cs="Arial"/>
          <w:sz w:val="24"/>
          <w:szCs w:val="24"/>
          <w:lang w:val="en-US"/>
        </w:rPr>
        <w:tab/>
      </w:r>
      <w:r w:rsidRPr="007613D3">
        <w:rPr>
          <w:rFonts w:ascii="Arial" w:hAnsi="Arial" w:cs="Arial"/>
          <w:sz w:val="24"/>
          <w:szCs w:val="24"/>
          <w:lang w:val="en-US"/>
        </w:rPr>
        <w:tab/>
        <w:t xml:space="preserve">            </w:t>
      </w:r>
      <w:r>
        <w:rPr>
          <w:rFonts w:ascii="Arial" w:hAnsi="Arial" w:cs="Arial"/>
          <w:sz w:val="24"/>
          <w:szCs w:val="24"/>
          <w:lang w:val="en-US"/>
        </w:rPr>
        <w:t xml:space="preserve">       </w:t>
      </w:r>
    </w:p>
    <w:p w:rsidR="00652920" w:rsidRPr="007613D3" w:rsidRDefault="00652920" w:rsidP="00652920">
      <w:pPr>
        <w:pStyle w:val="MediumGrid1-Accent21"/>
        <w:spacing w:after="0" w:line="360" w:lineRule="auto"/>
        <w:ind w:left="0"/>
        <w:rPr>
          <w:rFonts w:ascii="Arial" w:hAnsi="Arial" w:cs="Arial"/>
          <w:sz w:val="24"/>
          <w:szCs w:val="24"/>
          <w:lang w:val="en-US"/>
        </w:rPr>
      </w:pPr>
    </w:p>
    <w:p w:rsidR="00652920" w:rsidRDefault="00652920" w:rsidP="00652920">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DEFENDANT:</w:t>
      </w:r>
      <w:r w:rsidR="00ED2B6B">
        <w:rPr>
          <w:rFonts w:ascii="Arial" w:hAnsi="Arial" w:cs="Arial"/>
          <w:sz w:val="24"/>
          <w:szCs w:val="24"/>
          <w:lang w:val="en-US"/>
        </w:rPr>
        <w:tab/>
      </w:r>
      <w:r w:rsidR="00ED2B6B">
        <w:rPr>
          <w:rFonts w:ascii="Arial" w:hAnsi="Arial" w:cs="Arial"/>
          <w:sz w:val="24"/>
          <w:szCs w:val="24"/>
          <w:lang w:val="en-US"/>
        </w:rPr>
        <w:tab/>
        <w:t xml:space="preserve">A Van </w:t>
      </w:r>
      <w:proofErr w:type="spellStart"/>
      <w:r w:rsidR="00ED2B6B">
        <w:rPr>
          <w:rFonts w:ascii="Arial" w:hAnsi="Arial" w:cs="Arial"/>
          <w:sz w:val="24"/>
          <w:szCs w:val="24"/>
          <w:lang w:val="en-US"/>
        </w:rPr>
        <w:t>Vuuren</w:t>
      </w:r>
      <w:proofErr w:type="spellEnd"/>
      <w:r w:rsidR="00ED2B6B">
        <w:rPr>
          <w:rFonts w:ascii="Arial" w:hAnsi="Arial" w:cs="Arial"/>
          <w:sz w:val="24"/>
          <w:szCs w:val="24"/>
          <w:lang w:val="en-US"/>
        </w:rPr>
        <w:t xml:space="preserve"> (with him R</w:t>
      </w:r>
      <w:r>
        <w:rPr>
          <w:rFonts w:ascii="Arial" w:hAnsi="Arial" w:cs="Arial"/>
          <w:sz w:val="24"/>
          <w:szCs w:val="24"/>
          <w:lang w:val="en-US"/>
        </w:rPr>
        <w:t xml:space="preserve"> Linde) </w:t>
      </w:r>
      <w:r w:rsidRPr="007613D3">
        <w:rPr>
          <w:rFonts w:ascii="Arial" w:hAnsi="Arial" w:cs="Arial"/>
          <w:sz w:val="24"/>
          <w:szCs w:val="24"/>
          <w:lang w:val="en-US"/>
        </w:rPr>
        <w:tab/>
      </w:r>
    </w:p>
    <w:p w:rsidR="00652920" w:rsidRDefault="00ED2B6B" w:rsidP="00ED2B6B">
      <w:pPr>
        <w:pStyle w:val="MediumGrid1-Accent21"/>
        <w:spacing w:after="0" w:line="360" w:lineRule="auto"/>
        <w:ind w:left="2880"/>
        <w:rPr>
          <w:rFonts w:ascii="Arial" w:hAnsi="Arial" w:cs="Arial"/>
          <w:sz w:val="24"/>
          <w:szCs w:val="24"/>
          <w:lang w:val="en-US"/>
        </w:rPr>
      </w:pPr>
      <w:proofErr w:type="gramStart"/>
      <w:r>
        <w:rPr>
          <w:rFonts w:ascii="Arial" w:hAnsi="Arial" w:cs="Arial"/>
          <w:sz w:val="24"/>
          <w:szCs w:val="24"/>
          <w:lang w:val="en-US"/>
        </w:rPr>
        <w:t>i</w:t>
      </w:r>
      <w:r w:rsidR="00652920">
        <w:rPr>
          <w:rFonts w:ascii="Arial" w:hAnsi="Arial" w:cs="Arial"/>
          <w:sz w:val="24"/>
          <w:szCs w:val="24"/>
          <w:lang w:val="en-US"/>
        </w:rPr>
        <w:t>nstructed</w:t>
      </w:r>
      <w:proofErr w:type="gramEnd"/>
      <w:r w:rsidR="00652920">
        <w:rPr>
          <w:rFonts w:ascii="Arial" w:hAnsi="Arial" w:cs="Arial"/>
          <w:sz w:val="24"/>
          <w:szCs w:val="24"/>
          <w:lang w:val="en-US"/>
        </w:rPr>
        <w:t xml:space="preserve"> by </w:t>
      </w:r>
      <w:proofErr w:type="spellStart"/>
      <w:r w:rsidR="00652920">
        <w:rPr>
          <w:rFonts w:ascii="Arial" w:hAnsi="Arial" w:cs="Arial"/>
          <w:sz w:val="24"/>
          <w:szCs w:val="24"/>
          <w:lang w:val="en-US"/>
        </w:rPr>
        <w:t>Theunissen</w:t>
      </w:r>
      <w:proofErr w:type="spellEnd"/>
      <w:r w:rsidR="00652920">
        <w:rPr>
          <w:rFonts w:ascii="Arial" w:hAnsi="Arial" w:cs="Arial"/>
          <w:sz w:val="24"/>
          <w:szCs w:val="24"/>
          <w:lang w:val="en-US"/>
        </w:rPr>
        <w:t xml:space="preserve">, </w:t>
      </w:r>
      <w:proofErr w:type="spellStart"/>
      <w:r w:rsidR="00652920">
        <w:rPr>
          <w:rFonts w:ascii="Arial" w:hAnsi="Arial" w:cs="Arial"/>
          <w:sz w:val="24"/>
          <w:szCs w:val="24"/>
          <w:lang w:val="en-US"/>
        </w:rPr>
        <w:t>Louw</w:t>
      </w:r>
      <w:proofErr w:type="spellEnd"/>
      <w:r w:rsidR="00652920">
        <w:rPr>
          <w:rFonts w:ascii="Arial" w:hAnsi="Arial" w:cs="Arial"/>
          <w:sz w:val="24"/>
          <w:szCs w:val="24"/>
          <w:lang w:val="en-US"/>
        </w:rPr>
        <w:t xml:space="preserve"> Legal Practitioners</w:t>
      </w:r>
      <w:r>
        <w:rPr>
          <w:rFonts w:ascii="Arial" w:hAnsi="Arial" w:cs="Arial"/>
          <w:sz w:val="24"/>
          <w:szCs w:val="24"/>
          <w:lang w:val="en-US"/>
        </w:rPr>
        <w:t>, Windhoek</w:t>
      </w:r>
    </w:p>
    <w:p w:rsidR="00652920" w:rsidRDefault="00652920" w:rsidP="00652920">
      <w:pPr>
        <w:spacing w:after="0" w:line="360" w:lineRule="auto"/>
        <w:jc w:val="both"/>
        <w:rPr>
          <w:rFonts w:ascii="Arial" w:hAnsi="Arial" w:cs="Arial"/>
          <w:sz w:val="24"/>
          <w:szCs w:val="24"/>
          <w:lang w:val="en-ZA"/>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52920" w:rsidRDefault="00652920" w:rsidP="00652920">
      <w:pPr>
        <w:spacing w:after="0" w:line="360" w:lineRule="auto"/>
        <w:ind w:left="5760"/>
        <w:jc w:val="both"/>
        <w:rPr>
          <w:rFonts w:ascii="Arial" w:hAnsi="Arial" w:cs="Arial"/>
          <w:sz w:val="24"/>
          <w:szCs w:val="24"/>
          <w:lang w:val="en-ZA"/>
        </w:rPr>
      </w:pPr>
    </w:p>
    <w:p w:rsidR="006D415F" w:rsidRPr="00652920" w:rsidRDefault="006D415F" w:rsidP="00652920">
      <w:pPr>
        <w:spacing w:after="0" w:line="360" w:lineRule="auto"/>
        <w:ind w:left="5760"/>
        <w:jc w:val="both"/>
        <w:rPr>
          <w:rFonts w:ascii="Arial" w:hAnsi="Arial" w:cs="Arial"/>
          <w:sz w:val="24"/>
          <w:szCs w:val="24"/>
          <w:lang w:val="en-ZA"/>
        </w:rPr>
      </w:pPr>
      <w:r w:rsidRPr="00652920">
        <w:rPr>
          <w:rFonts w:ascii="Arial" w:hAnsi="Arial" w:cs="Arial"/>
          <w:sz w:val="24"/>
          <w:szCs w:val="24"/>
          <w:lang w:val="en-ZA"/>
        </w:rPr>
        <w:t xml:space="preserve"> </w:t>
      </w:r>
    </w:p>
    <w:sectPr w:rsidR="006D415F" w:rsidRPr="00652920" w:rsidSect="00C53FD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45" w:rsidRDefault="00D57245" w:rsidP="00EB38FF">
      <w:pPr>
        <w:spacing w:after="0" w:line="240" w:lineRule="auto"/>
      </w:pPr>
      <w:r>
        <w:separator/>
      </w:r>
    </w:p>
  </w:endnote>
  <w:endnote w:type="continuationSeparator" w:id="0">
    <w:p w:rsidR="00D57245" w:rsidRDefault="00D57245" w:rsidP="00E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45" w:rsidRDefault="00D57245" w:rsidP="00EB38FF">
      <w:pPr>
        <w:spacing w:after="0" w:line="240" w:lineRule="auto"/>
      </w:pPr>
      <w:r>
        <w:separator/>
      </w:r>
    </w:p>
  </w:footnote>
  <w:footnote w:type="continuationSeparator" w:id="0">
    <w:p w:rsidR="00D57245" w:rsidRDefault="00D57245" w:rsidP="00EB38FF">
      <w:pPr>
        <w:spacing w:after="0" w:line="240" w:lineRule="auto"/>
      </w:pPr>
      <w:r>
        <w:continuationSeparator/>
      </w:r>
    </w:p>
  </w:footnote>
  <w:footnote w:id="1">
    <w:p w:rsidR="00EB38FF" w:rsidRPr="00EB38FF" w:rsidRDefault="00EB38FF" w:rsidP="00C53FD3">
      <w:pPr>
        <w:pStyle w:val="FootnoteText"/>
        <w:jc w:val="both"/>
        <w:rPr>
          <w:rFonts w:ascii="Arial" w:hAnsi="Arial" w:cs="Arial"/>
          <w:lang w:val="af-ZA"/>
        </w:rPr>
      </w:pPr>
      <w:r w:rsidRPr="00EB38FF">
        <w:rPr>
          <w:rStyle w:val="FootnoteReference"/>
          <w:rFonts w:ascii="Arial" w:hAnsi="Arial" w:cs="Arial"/>
        </w:rPr>
        <w:footnoteRef/>
      </w:r>
      <w:r w:rsidRPr="00EB38FF">
        <w:rPr>
          <w:rFonts w:ascii="Arial" w:hAnsi="Arial" w:cs="Arial"/>
        </w:rPr>
        <w:t xml:space="preserve"> </w:t>
      </w:r>
      <w:r w:rsidRPr="00EB38FF">
        <w:rPr>
          <w:rFonts w:ascii="Arial" w:hAnsi="Arial" w:cs="Arial"/>
          <w:lang w:val="af-ZA"/>
        </w:rPr>
        <w:t>As per the plea of the Defendant on the merits the Defendant was converted to a private company during 2016.</w:t>
      </w:r>
    </w:p>
  </w:footnote>
  <w:footnote w:id="2">
    <w:p w:rsidR="00797335" w:rsidRPr="00A1787C" w:rsidRDefault="00797335" w:rsidP="001B3FC8">
      <w:pPr>
        <w:spacing w:after="0" w:line="360" w:lineRule="auto"/>
        <w:jc w:val="both"/>
        <w:rPr>
          <w:rFonts w:ascii="Arial" w:hAnsi="Arial" w:cs="Arial"/>
          <w:sz w:val="20"/>
          <w:szCs w:val="20"/>
          <w:lang w:val="af-ZA"/>
        </w:rPr>
      </w:pPr>
      <w:r w:rsidRPr="00A1787C">
        <w:rPr>
          <w:rStyle w:val="FootnoteReference"/>
          <w:rFonts w:ascii="Arial" w:hAnsi="Arial" w:cs="Arial"/>
          <w:sz w:val="20"/>
          <w:szCs w:val="20"/>
        </w:rPr>
        <w:footnoteRef/>
      </w:r>
      <w:r w:rsidRPr="00A1787C">
        <w:rPr>
          <w:rFonts w:ascii="Arial" w:hAnsi="Arial" w:cs="Arial"/>
          <w:sz w:val="20"/>
          <w:szCs w:val="20"/>
        </w:rPr>
        <w:t xml:space="preserve"> </w:t>
      </w:r>
      <w:r w:rsidR="001B3FC8" w:rsidRPr="00A1787C">
        <w:rPr>
          <w:rFonts w:ascii="Arial" w:hAnsi="Arial" w:cs="Arial"/>
          <w:sz w:val="20"/>
          <w:szCs w:val="20"/>
        </w:rPr>
        <w:t>The amount referred to in section 3(2</w:t>
      </w:r>
      <w:proofErr w:type="gramStart"/>
      <w:r w:rsidR="001B3FC8" w:rsidRPr="00A1787C">
        <w:rPr>
          <w:rFonts w:ascii="Arial" w:hAnsi="Arial" w:cs="Arial"/>
          <w:sz w:val="20"/>
          <w:szCs w:val="20"/>
        </w:rPr>
        <w:t>)(</w:t>
      </w:r>
      <w:proofErr w:type="gramEnd"/>
      <w:r w:rsidR="001B3FC8" w:rsidRPr="00A1787C">
        <w:rPr>
          <w:rFonts w:ascii="Arial" w:hAnsi="Arial" w:cs="Arial"/>
          <w:sz w:val="20"/>
          <w:szCs w:val="20"/>
        </w:rPr>
        <w:t>b) is set at N$72 000 with effect from 1 March 2001 (GN 100/2001, GG 2544).</w:t>
      </w:r>
    </w:p>
  </w:footnote>
  <w:footnote w:id="3">
    <w:p w:rsidR="00003045" w:rsidRPr="00003045" w:rsidRDefault="00003045" w:rsidP="00ED2B6B">
      <w:pPr>
        <w:pStyle w:val="FootnoteText"/>
        <w:jc w:val="both"/>
        <w:rPr>
          <w:rFonts w:ascii="Arial" w:hAnsi="Arial" w:cs="Arial"/>
          <w:lang w:val="af-ZA"/>
        </w:rPr>
      </w:pPr>
      <w:r w:rsidRPr="00003045">
        <w:rPr>
          <w:rStyle w:val="FootnoteReference"/>
          <w:rFonts w:ascii="Arial" w:hAnsi="Arial" w:cs="Arial"/>
        </w:rPr>
        <w:footnoteRef/>
      </w:r>
      <w:r w:rsidRPr="00003045">
        <w:rPr>
          <w:rFonts w:ascii="Arial" w:hAnsi="Arial" w:cs="Arial"/>
        </w:rPr>
        <w:t xml:space="preserve"> S. </w:t>
      </w:r>
      <w:r w:rsidRPr="00003045">
        <w:rPr>
          <w:rFonts w:ascii="Arial" w:hAnsi="Arial" w:cs="Arial"/>
          <w:lang w:val="af-ZA"/>
        </w:rPr>
        <w:t>2 of the Act as per Definitions</w:t>
      </w:r>
      <w:r w:rsidR="00AE6BAA">
        <w:rPr>
          <w:rFonts w:ascii="Arial" w:hAnsi="Arial" w:cs="Arial"/>
          <w:lang w:val="af-ZA"/>
        </w:rPr>
        <w:t>.</w:t>
      </w:r>
    </w:p>
  </w:footnote>
  <w:footnote w:id="4">
    <w:p w:rsidR="00A1787C" w:rsidRPr="00A1787C" w:rsidRDefault="00A1787C">
      <w:pPr>
        <w:pStyle w:val="FootnoteText"/>
        <w:rPr>
          <w:lang w:val="af-ZA"/>
        </w:rPr>
      </w:pPr>
      <w:r w:rsidRPr="00A1787C">
        <w:rPr>
          <w:rStyle w:val="FootnoteReference"/>
          <w:rFonts w:ascii="Arial" w:hAnsi="Arial" w:cs="Arial"/>
        </w:rPr>
        <w:footnoteRef/>
      </w:r>
      <w:r w:rsidRPr="00A1787C">
        <w:rPr>
          <w:rFonts w:ascii="Arial" w:hAnsi="Arial" w:cs="Arial"/>
        </w:rPr>
        <w:t xml:space="preserve"> As per the long title of the Act.</w:t>
      </w:r>
    </w:p>
  </w:footnote>
  <w:footnote w:id="5">
    <w:p w:rsidR="000C7D43" w:rsidRPr="000C7D43" w:rsidRDefault="000C7D43">
      <w:pPr>
        <w:pStyle w:val="FootnoteText"/>
        <w:rPr>
          <w:rFonts w:ascii="Arial" w:hAnsi="Arial" w:cs="Arial"/>
          <w:lang w:val="af-ZA"/>
        </w:rPr>
      </w:pPr>
      <w:r w:rsidRPr="000C7D43">
        <w:rPr>
          <w:rStyle w:val="FootnoteReference"/>
          <w:rFonts w:ascii="Arial" w:hAnsi="Arial" w:cs="Arial"/>
        </w:rPr>
        <w:footnoteRef/>
      </w:r>
      <w:r w:rsidRPr="000C7D43">
        <w:rPr>
          <w:rFonts w:ascii="Arial" w:hAnsi="Arial" w:cs="Arial"/>
        </w:rPr>
        <w:t xml:space="preserve"> </w:t>
      </w:r>
      <w:r w:rsidRPr="000C7D43">
        <w:rPr>
          <w:rFonts w:ascii="Arial" w:hAnsi="Arial" w:cs="Arial"/>
          <w:lang w:val="af-ZA"/>
        </w:rPr>
        <w:t>Paragraph 8 of the Further Amended Particulars of Claim.</w:t>
      </w:r>
    </w:p>
  </w:footnote>
  <w:footnote w:id="6">
    <w:p w:rsidR="00D56571" w:rsidRPr="00D56571" w:rsidRDefault="00D56571">
      <w:pPr>
        <w:pStyle w:val="FootnoteText"/>
        <w:rPr>
          <w:lang w:val="af-ZA"/>
        </w:rPr>
      </w:pPr>
      <w:r>
        <w:rPr>
          <w:rStyle w:val="FootnoteReference"/>
        </w:rPr>
        <w:footnoteRef/>
      </w:r>
      <w:r>
        <w:t xml:space="preserve"> </w:t>
      </w:r>
      <w:r>
        <w:rPr>
          <w:lang w:val="af-ZA"/>
        </w:rPr>
        <w:t>See footnote 2.</w:t>
      </w:r>
    </w:p>
  </w:footnote>
  <w:footnote w:id="7">
    <w:p w:rsidR="00003045" w:rsidRPr="00ED2B6B" w:rsidRDefault="00003045" w:rsidP="00ED2B6B">
      <w:pPr>
        <w:pStyle w:val="FootnoteText"/>
        <w:jc w:val="both"/>
        <w:rPr>
          <w:rFonts w:ascii="Arial" w:hAnsi="Arial" w:cs="Arial"/>
        </w:rPr>
      </w:pPr>
      <w:r w:rsidRPr="00ED2B6B">
        <w:rPr>
          <w:rStyle w:val="FootnoteReference"/>
          <w:rFonts w:ascii="Arial" w:hAnsi="Arial" w:cs="Arial"/>
        </w:rPr>
        <w:footnoteRef/>
      </w:r>
      <w:r w:rsidRPr="00ED2B6B">
        <w:rPr>
          <w:rFonts w:ascii="Arial" w:hAnsi="Arial" w:cs="Arial"/>
        </w:rPr>
        <w:t xml:space="preserve"> </w:t>
      </w:r>
      <w:r w:rsidRPr="00ED2B6B">
        <w:rPr>
          <w:rFonts w:ascii="Arial" w:hAnsi="Arial" w:cs="Arial"/>
          <w:color w:val="000000"/>
        </w:rPr>
        <w:t>2010 (6) SA 638 (GSJ) (7 October 2010)</w:t>
      </w:r>
      <w:r w:rsidR="00AE6BAA" w:rsidRPr="00ED2B6B">
        <w:rPr>
          <w:rFonts w:ascii="Arial" w:hAnsi="Arial" w:cs="Arial"/>
          <w:color w:val="000000"/>
        </w:rPr>
        <w:t>.</w:t>
      </w:r>
    </w:p>
  </w:footnote>
  <w:footnote w:id="8">
    <w:p w:rsidR="00003045" w:rsidRPr="00ED2B6B" w:rsidRDefault="00003045" w:rsidP="00ED2B6B">
      <w:pPr>
        <w:pStyle w:val="FootnoteText"/>
        <w:jc w:val="both"/>
        <w:rPr>
          <w:rFonts w:ascii="Arial" w:hAnsi="Arial" w:cs="Arial"/>
          <w:sz w:val="24"/>
          <w:szCs w:val="24"/>
          <w:lang w:val="en-ZA" w:eastAsia="en-ZA"/>
        </w:rPr>
      </w:pPr>
      <w:r w:rsidRPr="00ED2B6B">
        <w:rPr>
          <w:rStyle w:val="FootnoteReference"/>
          <w:rFonts w:ascii="Arial" w:hAnsi="Arial" w:cs="Arial"/>
        </w:rPr>
        <w:footnoteRef/>
      </w:r>
      <w:r w:rsidRPr="00ED2B6B">
        <w:rPr>
          <w:rFonts w:ascii="Arial" w:hAnsi="Arial" w:cs="Arial"/>
          <w:sz w:val="24"/>
          <w:szCs w:val="24"/>
          <w:lang w:val="en-ZA" w:eastAsia="en-ZA"/>
        </w:rPr>
        <w:t xml:space="preserve"> </w:t>
      </w:r>
      <w:r w:rsidRPr="00ED2B6B">
        <w:rPr>
          <w:rFonts w:ascii="Arial" w:hAnsi="Arial" w:cs="Arial"/>
          <w:szCs w:val="24"/>
          <w:lang w:val="en-ZA" w:eastAsia="en-ZA"/>
        </w:rPr>
        <w:t xml:space="preserve">See </w:t>
      </w:r>
      <w:proofErr w:type="spellStart"/>
      <w:r w:rsidRPr="00ED2B6B">
        <w:rPr>
          <w:rFonts w:ascii="Arial" w:hAnsi="Arial" w:cs="Arial"/>
          <w:szCs w:val="24"/>
          <w:lang w:val="en-ZA" w:eastAsia="en-ZA"/>
        </w:rPr>
        <w:t>Mphosi</w:t>
      </w:r>
      <w:proofErr w:type="spellEnd"/>
      <w:r w:rsidRPr="00ED2B6B">
        <w:rPr>
          <w:rFonts w:ascii="Arial" w:hAnsi="Arial" w:cs="Arial"/>
          <w:szCs w:val="24"/>
          <w:lang w:val="en-ZA" w:eastAsia="en-ZA"/>
        </w:rPr>
        <w:t xml:space="preserve"> v Central Board for Co-operative Insurance Ltd 1974 (4) SA 633 (A) where Botha JA at 644A – B held: </w:t>
      </w:r>
    </w:p>
    <w:p w:rsidR="00003045" w:rsidRPr="00ED2B6B" w:rsidRDefault="00003045" w:rsidP="00ED2B6B">
      <w:pPr>
        <w:pStyle w:val="FootnoteText"/>
        <w:jc w:val="both"/>
        <w:rPr>
          <w:rFonts w:ascii="Arial" w:hAnsi="Arial" w:cs="Arial"/>
          <w:lang w:val="en-US"/>
        </w:rPr>
      </w:pPr>
      <w:r w:rsidRPr="00ED2B6B">
        <w:rPr>
          <w:rFonts w:ascii="Arial" w:hAnsi="Arial" w:cs="Arial"/>
          <w:lang w:val="en-ZA" w:eastAsia="x-none"/>
        </w:rPr>
        <w:t>“The conclusion to which I come, therefore, is that sec. 7 (a) precludes a workman’s common law action for all damages, including damages for pain and suffering and loss of amenities, in respect of an injury which is compensable under the Act.”</w:t>
      </w:r>
    </w:p>
  </w:footnote>
  <w:footnote w:id="9">
    <w:p w:rsidR="00003045" w:rsidRPr="00ED2B6B" w:rsidRDefault="00003045" w:rsidP="00ED2B6B">
      <w:pPr>
        <w:pStyle w:val="FootnoteText"/>
        <w:jc w:val="both"/>
        <w:rPr>
          <w:rFonts w:ascii="Arial" w:hAnsi="Arial" w:cs="Arial"/>
        </w:rPr>
      </w:pPr>
      <w:r w:rsidRPr="00ED2B6B">
        <w:rPr>
          <w:rStyle w:val="FootnoteReference"/>
          <w:rFonts w:ascii="Arial" w:hAnsi="Arial" w:cs="Arial"/>
        </w:rPr>
        <w:footnoteRef/>
      </w:r>
      <w:r w:rsidRPr="00ED2B6B">
        <w:rPr>
          <w:rFonts w:ascii="Arial" w:hAnsi="Arial" w:cs="Arial"/>
        </w:rPr>
        <w:t xml:space="preserve"> </w:t>
      </w:r>
      <w:r w:rsidRPr="00ED2B6B">
        <w:rPr>
          <w:rFonts w:ascii="Arial" w:hAnsi="Arial" w:cs="Arial"/>
          <w:lang w:val="en-ZA" w:eastAsia="x-none"/>
        </w:rPr>
        <w:t xml:space="preserve">See Vogel v South African Railways 1968 (4) SA 452 (ECD). </w:t>
      </w:r>
    </w:p>
  </w:footnote>
  <w:footnote w:id="10">
    <w:p w:rsidR="00003045" w:rsidRPr="00ED2B6B" w:rsidRDefault="00003045" w:rsidP="00ED2B6B">
      <w:pPr>
        <w:pStyle w:val="FootnoteText"/>
        <w:jc w:val="both"/>
        <w:rPr>
          <w:rFonts w:ascii="Arial" w:hAnsi="Arial" w:cs="Arial"/>
        </w:rPr>
      </w:pPr>
      <w:r w:rsidRPr="00ED2B6B">
        <w:rPr>
          <w:rStyle w:val="FootnoteReference"/>
          <w:rFonts w:ascii="Arial" w:hAnsi="Arial" w:cs="Arial"/>
        </w:rPr>
        <w:footnoteRef/>
      </w:r>
      <w:r w:rsidRPr="00ED2B6B">
        <w:rPr>
          <w:rFonts w:ascii="Arial" w:hAnsi="Arial" w:cs="Arial"/>
          <w:sz w:val="24"/>
          <w:szCs w:val="24"/>
          <w:lang w:val="en-ZA" w:eastAsia="en-ZA"/>
        </w:rPr>
        <w:t xml:space="preserve"> </w:t>
      </w:r>
      <w:r w:rsidRPr="00ED2B6B">
        <w:rPr>
          <w:rFonts w:ascii="Arial" w:hAnsi="Arial" w:cs="Arial"/>
          <w:szCs w:val="24"/>
          <w:lang w:val="en-ZA" w:eastAsia="en-ZA"/>
        </w:rPr>
        <w:t xml:space="preserve">See </w:t>
      </w:r>
      <w:r w:rsidRPr="00ED2B6B">
        <w:rPr>
          <w:rFonts w:ascii="Arial" w:hAnsi="Arial" w:cs="Arial"/>
          <w:i/>
          <w:szCs w:val="24"/>
          <w:lang w:val="en-ZA" w:eastAsia="en-ZA"/>
        </w:rPr>
        <w:t>Jooste v Score Supermarket Trading (Pty) Ltd (Minister of Labour Intervening)</w:t>
      </w:r>
      <w:r w:rsidRPr="00ED2B6B">
        <w:rPr>
          <w:rFonts w:ascii="Arial" w:hAnsi="Arial" w:cs="Arial"/>
          <w:szCs w:val="24"/>
          <w:lang w:val="en-ZA" w:eastAsia="en-ZA"/>
        </w:rPr>
        <w:t xml:space="preserve"> 1999 (2) SA 1 (CC) at 11 paragraph [15]. </w:t>
      </w:r>
    </w:p>
  </w:footnote>
  <w:footnote w:id="11">
    <w:p w:rsidR="006D415F" w:rsidRPr="00ED2B6B" w:rsidRDefault="006D415F" w:rsidP="00ED2B6B">
      <w:pPr>
        <w:pStyle w:val="FootnoteText"/>
        <w:jc w:val="both"/>
        <w:rPr>
          <w:rFonts w:ascii="Arial" w:hAnsi="Arial" w:cs="Arial"/>
          <w:lang w:val="af-ZA"/>
        </w:rPr>
      </w:pPr>
      <w:r w:rsidRPr="00ED2B6B">
        <w:rPr>
          <w:rStyle w:val="FootnoteReference"/>
          <w:rFonts w:ascii="Arial" w:hAnsi="Arial" w:cs="Arial"/>
        </w:rPr>
        <w:footnoteRef/>
      </w:r>
      <w:r w:rsidRPr="00ED2B6B">
        <w:rPr>
          <w:rFonts w:ascii="Arial" w:hAnsi="Arial" w:cs="Arial"/>
        </w:rPr>
        <w:t xml:space="preserve"> </w:t>
      </w:r>
      <w:r w:rsidRPr="00ED2B6B">
        <w:rPr>
          <w:rFonts w:ascii="Arial" w:hAnsi="Arial" w:cs="Arial"/>
          <w:lang w:val="en-ZA"/>
        </w:rPr>
        <w:t>2008 (1) NR 290 (SC)</w:t>
      </w:r>
      <w:r w:rsidR="00EC7DCC" w:rsidRPr="00ED2B6B">
        <w:rPr>
          <w:rFonts w:ascii="Arial" w:hAnsi="Arial" w:cs="Arial"/>
          <w:lang w:val="en-ZA"/>
        </w:rPr>
        <w:t>.</w:t>
      </w:r>
    </w:p>
  </w:footnote>
  <w:footnote w:id="12">
    <w:p w:rsidR="006D415F" w:rsidRPr="00ED2B6B" w:rsidRDefault="006D415F" w:rsidP="00ED2B6B">
      <w:pPr>
        <w:pStyle w:val="FootnoteText"/>
        <w:jc w:val="both"/>
        <w:rPr>
          <w:rFonts w:ascii="Arial" w:hAnsi="Arial" w:cs="Arial"/>
          <w:lang w:val="af-ZA"/>
        </w:rPr>
      </w:pPr>
      <w:r w:rsidRPr="00ED2B6B">
        <w:rPr>
          <w:rStyle w:val="FootnoteReference"/>
          <w:rFonts w:ascii="Arial" w:hAnsi="Arial" w:cs="Arial"/>
        </w:rPr>
        <w:footnoteRef/>
      </w:r>
      <w:r w:rsidRPr="00ED2B6B">
        <w:rPr>
          <w:rFonts w:ascii="Arial" w:hAnsi="Arial" w:cs="Arial"/>
        </w:rPr>
        <w:t xml:space="preserve"> 1918 AD 63 at 69.</w:t>
      </w:r>
    </w:p>
  </w:footnote>
  <w:footnote w:id="13">
    <w:p w:rsidR="006D415F" w:rsidRPr="00ED2B6B" w:rsidRDefault="006D415F" w:rsidP="00ED2B6B">
      <w:pPr>
        <w:pStyle w:val="FootnoteText"/>
        <w:jc w:val="both"/>
        <w:rPr>
          <w:rFonts w:ascii="Arial" w:hAnsi="Arial" w:cs="Arial"/>
          <w:lang w:val="af-ZA"/>
        </w:rPr>
      </w:pPr>
      <w:r w:rsidRPr="00ED2B6B">
        <w:rPr>
          <w:rStyle w:val="FootnoteReference"/>
          <w:rFonts w:ascii="Arial" w:hAnsi="Arial" w:cs="Arial"/>
        </w:rPr>
        <w:footnoteRef/>
      </w:r>
      <w:r w:rsidRPr="00ED2B6B">
        <w:rPr>
          <w:rFonts w:ascii="Arial" w:hAnsi="Arial" w:cs="Arial"/>
        </w:rPr>
        <w:t xml:space="preserve"> At 69. See also </w:t>
      </w:r>
      <w:r w:rsidRPr="00ED2B6B">
        <w:rPr>
          <w:rFonts w:ascii="Arial" w:hAnsi="Arial" w:cs="Arial"/>
          <w:i/>
        </w:rPr>
        <w:t xml:space="preserve">Intercontinental Exports (Pty) Ltd v </w:t>
      </w:r>
      <w:proofErr w:type="spellStart"/>
      <w:r w:rsidRPr="00ED2B6B">
        <w:rPr>
          <w:rFonts w:ascii="Arial" w:hAnsi="Arial" w:cs="Arial"/>
          <w:i/>
        </w:rPr>
        <w:t>Fowles</w:t>
      </w:r>
      <w:proofErr w:type="spellEnd"/>
      <w:r w:rsidRPr="00ED2B6B">
        <w:rPr>
          <w:rFonts w:ascii="Arial" w:hAnsi="Arial" w:cs="Arial"/>
        </w:rPr>
        <w:t xml:space="preserve"> 1999 (2) SA 1045 (SCA) ([1999] 2 All SA 304) at 1055F - G (SA) and other authorities cited by AC </w:t>
      </w:r>
      <w:proofErr w:type="spellStart"/>
      <w:r w:rsidRPr="00ED2B6B">
        <w:rPr>
          <w:rFonts w:ascii="Arial" w:hAnsi="Arial" w:cs="Arial"/>
        </w:rPr>
        <w:t>Cilliers</w:t>
      </w:r>
      <w:proofErr w:type="spellEnd"/>
      <w:r w:rsidRPr="00ED2B6B">
        <w:rPr>
          <w:rFonts w:ascii="Arial" w:hAnsi="Arial" w:cs="Arial"/>
        </w:rPr>
        <w:t xml:space="preserve"> </w:t>
      </w:r>
      <w:r w:rsidRPr="00ED2B6B">
        <w:rPr>
          <w:rFonts w:ascii="Arial" w:hAnsi="Arial" w:cs="Arial"/>
          <w:i/>
        </w:rPr>
        <w:t>Law of Costs</w:t>
      </w:r>
      <w:r w:rsidRPr="00ED2B6B">
        <w:rPr>
          <w:rFonts w:ascii="Arial" w:hAnsi="Arial" w:cs="Arial"/>
        </w:rPr>
        <w:t xml:space="preserve"> 3 </w:t>
      </w:r>
      <w:proofErr w:type="spellStart"/>
      <w:r w:rsidRPr="00ED2B6B">
        <w:rPr>
          <w:rFonts w:ascii="Arial" w:hAnsi="Arial" w:cs="Arial"/>
        </w:rPr>
        <w:t>ed</w:t>
      </w:r>
      <w:proofErr w:type="spellEnd"/>
      <w:r w:rsidRPr="00ED2B6B">
        <w:rPr>
          <w:rFonts w:ascii="Arial" w:hAnsi="Arial" w:cs="Arial"/>
        </w:rPr>
        <w:t xml:space="preserve"> at 2 - 5 para 2.03, </w:t>
      </w:r>
      <w:proofErr w:type="spellStart"/>
      <w:r w:rsidRPr="00ED2B6B">
        <w:rPr>
          <w:rFonts w:ascii="Arial" w:hAnsi="Arial" w:cs="Arial"/>
        </w:rPr>
        <w:t>fn</w:t>
      </w:r>
      <w:proofErr w:type="spellEnd"/>
      <w:r w:rsidRPr="00ED2B6B">
        <w:rPr>
          <w:rFonts w:ascii="Arial" w:hAnsi="Arial" w:cs="Arial"/>
        </w:rPr>
        <w:t xml:space="preserve"> 1.</w:t>
      </w:r>
    </w:p>
  </w:footnote>
  <w:footnote w:id="14">
    <w:p w:rsidR="006D415F" w:rsidRPr="00ED2B6B" w:rsidRDefault="006D415F" w:rsidP="00ED2B6B">
      <w:pPr>
        <w:pStyle w:val="FootnoteText"/>
        <w:jc w:val="both"/>
        <w:rPr>
          <w:rFonts w:ascii="Arial" w:hAnsi="Arial" w:cs="Arial"/>
          <w:lang w:val="af-ZA"/>
        </w:rPr>
      </w:pPr>
      <w:r w:rsidRPr="00ED2B6B">
        <w:rPr>
          <w:rStyle w:val="FootnoteReference"/>
          <w:rFonts w:ascii="Arial" w:hAnsi="Arial" w:cs="Arial"/>
        </w:rPr>
        <w:footnoteRef/>
      </w:r>
      <w:r w:rsidRPr="00ED2B6B">
        <w:rPr>
          <w:rFonts w:ascii="Arial" w:hAnsi="Arial" w:cs="Arial"/>
        </w:rPr>
        <w:t xml:space="preserve"> AC </w:t>
      </w:r>
      <w:proofErr w:type="spellStart"/>
      <w:r w:rsidRPr="00ED2B6B">
        <w:rPr>
          <w:rFonts w:ascii="Arial" w:hAnsi="Arial" w:cs="Arial"/>
        </w:rPr>
        <w:t>Cilliers</w:t>
      </w:r>
      <w:proofErr w:type="spellEnd"/>
      <w:r w:rsidRPr="00ED2B6B">
        <w:rPr>
          <w:rFonts w:ascii="Arial" w:hAnsi="Arial" w:cs="Arial"/>
        </w:rPr>
        <w:t xml:space="preserve"> Law of Costs 3 para 2.03 at 2 </w:t>
      </w:r>
      <w:r w:rsidR="00EC7DCC" w:rsidRPr="00ED2B6B">
        <w:rPr>
          <w:rFonts w:ascii="Arial" w:hAnsi="Arial" w:cs="Arial"/>
        </w:rPr>
        <w:t>–</w:t>
      </w:r>
      <w:r w:rsidRPr="00ED2B6B">
        <w:rPr>
          <w:rFonts w:ascii="Arial" w:hAnsi="Arial" w:cs="Arial"/>
        </w:rPr>
        <w:t xml:space="preserve"> 5</w:t>
      </w:r>
      <w:r w:rsidR="00EC7DCC" w:rsidRPr="00ED2B6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48415"/>
      <w:docPartObj>
        <w:docPartGallery w:val="Page Numbers (Top of Page)"/>
        <w:docPartUnique/>
      </w:docPartObj>
    </w:sdtPr>
    <w:sdtEndPr>
      <w:rPr>
        <w:noProof/>
      </w:rPr>
    </w:sdtEndPr>
    <w:sdtContent>
      <w:p w:rsidR="00C53FD3" w:rsidRDefault="00C53FD3">
        <w:pPr>
          <w:pStyle w:val="Header"/>
          <w:jc w:val="right"/>
        </w:pPr>
        <w:r>
          <w:fldChar w:fldCharType="begin"/>
        </w:r>
        <w:r>
          <w:instrText xml:space="preserve"> PAGE   \* MERGEFORMAT </w:instrText>
        </w:r>
        <w:r>
          <w:fldChar w:fldCharType="separate"/>
        </w:r>
        <w:r w:rsidR="00C54378">
          <w:rPr>
            <w:noProof/>
          </w:rPr>
          <w:t>2</w:t>
        </w:r>
        <w:r>
          <w:rPr>
            <w:noProof/>
          </w:rPr>
          <w:fldChar w:fldCharType="end"/>
        </w:r>
      </w:p>
    </w:sdtContent>
  </w:sdt>
  <w:p w:rsidR="00C53FD3" w:rsidRDefault="00C53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435"/>
    <w:multiLevelType w:val="hybridMultilevel"/>
    <w:tmpl w:val="7C6A5B18"/>
    <w:lvl w:ilvl="0" w:tplc="E5EAF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B7AF6"/>
    <w:multiLevelType w:val="hybridMultilevel"/>
    <w:tmpl w:val="CCD0E226"/>
    <w:lvl w:ilvl="0" w:tplc="DA6864F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13E01B32"/>
    <w:multiLevelType w:val="hybridMultilevel"/>
    <w:tmpl w:val="0F6020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A02719D"/>
    <w:multiLevelType w:val="hybridMultilevel"/>
    <w:tmpl w:val="C78A8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D777F"/>
    <w:multiLevelType w:val="hybridMultilevel"/>
    <w:tmpl w:val="C2DCF69A"/>
    <w:lvl w:ilvl="0" w:tplc="034CBA3C">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F4B1E"/>
    <w:multiLevelType w:val="hybridMultilevel"/>
    <w:tmpl w:val="FE209790"/>
    <w:lvl w:ilvl="0" w:tplc="6E96F7F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0A7D07"/>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0C122C"/>
    <w:multiLevelType w:val="hybridMultilevel"/>
    <w:tmpl w:val="F9CCB78C"/>
    <w:lvl w:ilvl="0" w:tplc="8F66E5C0">
      <w:start w:val="1"/>
      <w:numFmt w:val="decimal"/>
      <w:lvlText w:val="[%1]"/>
      <w:lvlJc w:val="left"/>
      <w:pPr>
        <w:ind w:left="540" w:hanging="360"/>
      </w:pPr>
      <w:rPr>
        <w:rFonts w:cs="Times New Roman"/>
        <w:i w:val="0"/>
        <w:color w:val="000000"/>
      </w:rPr>
    </w:lvl>
    <w:lvl w:ilvl="1" w:tplc="1C090019">
      <w:start w:val="1"/>
      <w:numFmt w:val="lowerLetter"/>
      <w:lvlText w:val="%2."/>
      <w:lvlJc w:val="left"/>
      <w:pPr>
        <w:ind w:left="1620" w:hanging="360"/>
      </w:pPr>
      <w:rPr>
        <w:rFonts w:cs="Times New Roman"/>
      </w:rPr>
    </w:lvl>
    <w:lvl w:ilvl="2" w:tplc="1C09001B">
      <w:start w:val="1"/>
      <w:numFmt w:val="lowerRoman"/>
      <w:lvlText w:val="%3."/>
      <w:lvlJc w:val="right"/>
      <w:pPr>
        <w:ind w:left="2340" w:hanging="180"/>
      </w:pPr>
      <w:rPr>
        <w:rFonts w:cs="Times New Roman"/>
      </w:rPr>
    </w:lvl>
    <w:lvl w:ilvl="3" w:tplc="1C09000F">
      <w:start w:val="1"/>
      <w:numFmt w:val="decimal"/>
      <w:lvlText w:val="%4."/>
      <w:lvlJc w:val="left"/>
      <w:pPr>
        <w:ind w:left="3060" w:hanging="360"/>
      </w:pPr>
      <w:rPr>
        <w:rFonts w:cs="Times New Roman"/>
      </w:rPr>
    </w:lvl>
    <w:lvl w:ilvl="4" w:tplc="1C090019">
      <w:start w:val="1"/>
      <w:numFmt w:val="lowerLetter"/>
      <w:lvlText w:val="%5."/>
      <w:lvlJc w:val="left"/>
      <w:pPr>
        <w:ind w:left="3780" w:hanging="360"/>
      </w:pPr>
      <w:rPr>
        <w:rFonts w:cs="Times New Roman"/>
      </w:rPr>
    </w:lvl>
    <w:lvl w:ilvl="5" w:tplc="1C09001B">
      <w:start w:val="1"/>
      <w:numFmt w:val="lowerRoman"/>
      <w:lvlText w:val="%6."/>
      <w:lvlJc w:val="right"/>
      <w:pPr>
        <w:ind w:left="4500" w:hanging="180"/>
      </w:pPr>
      <w:rPr>
        <w:rFonts w:cs="Times New Roman"/>
      </w:rPr>
    </w:lvl>
    <w:lvl w:ilvl="6" w:tplc="1C09000F">
      <w:start w:val="1"/>
      <w:numFmt w:val="decimal"/>
      <w:lvlText w:val="%7."/>
      <w:lvlJc w:val="left"/>
      <w:pPr>
        <w:ind w:left="5220" w:hanging="360"/>
      </w:pPr>
      <w:rPr>
        <w:rFonts w:cs="Times New Roman"/>
      </w:rPr>
    </w:lvl>
    <w:lvl w:ilvl="7" w:tplc="1C090019">
      <w:start w:val="1"/>
      <w:numFmt w:val="lowerLetter"/>
      <w:lvlText w:val="%8."/>
      <w:lvlJc w:val="left"/>
      <w:pPr>
        <w:ind w:left="5940" w:hanging="360"/>
      </w:pPr>
      <w:rPr>
        <w:rFonts w:cs="Times New Roman"/>
      </w:rPr>
    </w:lvl>
    <w:lvl w:ilvl="8" w:tplc="1C09001B">
      <w:start w:val="1"/>
      <w:numFmt w:val="lowerRoman"/>
      <w:lvlText w:val="%9."/>
      <w:lvlJc w:val="right"/>
      <w:pPr>
        <w:ind w:left="6660" w:hanging="180"/>
      </w:pPr>
      <w:rPr>
        <w:rFonts w:cs="Times New Roman"/>
      </w:rPr>
    </w:lvl>
  </w:abstractNum>
  <w:abstractNum w:abstractNumId="8">
    <w:nsid w:val="58672F7D"/>
    <w:multiLevelType w:val="hybridMultilevel"/>
    <w:tmpl w:val="C4F0E034"/>
    <w:lvl w:ilvl="0" w:tplc="C8002C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907D5D"/>
    <w:multiLevelType w:val="hybridMultilevel"/>
    <w:tmpl w:val="EE5CCF32"/>
    <w:lvl w:ilvl="0" w:tplc="435CAE22">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D733C16"/>
    <w:multiLevelType w:val="hybridMultilevel"/>
    <w:tmpl w:val="DCCE51C0"/>
    <w:lvl w:ilvl="0" w:tplc="7AF0CC6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7E50D61"/>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CF0B05"/>
    <w:multiLevelType w:val="hybridMultilevel"/>
    <w:tmpl w:val="F9D87320"/>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6"/>
  </w:num>
  <w:num w:numId="9">
    <w:abstractNumId w:val="12"/>
  </w:num>
  <w:num w:numId="10">
    <w:abstractNumId w:val="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4"/>
    <w:rsid w:val="00003045"/>
    <w:rsid w:val="00003B7F"/>
    <w:rsid w:val="000065C8"/>
    <w:rsid w:val="000145A1"/>
    <w:rsid w:val="00051ABC"/>
    <w:rsid w:val="00095E14"/>
    <w:rsid w:val="000C7D43"/>
    <w:rsid w:val="001378A0"/>
    <w:rsid w:val="00155B63"/>
    <w:rsid w:val="001B3FC8"/>
    <w:rsid w:val="002141F7"/>
    <w:rsid w:val="002404B5"/>
    <w:rsid w:val="0024695E"/>
    <w:rsid w:val="002D4CCC"/>
    <w:rsid w:val="00383398"/>
    <w:rsid w:val="00394F94"/>
    <w:rsid w:val="003C1863"/>
    <w:rsid w:val="00421639"/>
    <w:rsid w:val="00434927"/>
    <w:rsid w:val="004D122F"/>
    <w:rsid w:val="00514942"/>
    <w:rsid w:val="00652920"/>
    <w:rsid w:val="0065637B"/>
    <w:rsid w:val="00660CBF"/>
    <w:rsid w:val="006639A6"/>
    <w:rsid w:val="006D415F"/>
    <w:rsid w:val="006E7661"/>
    <w:rsid w:val="0073047B"/>
    <w:rsid w:val="00752E2F"/>
    <w:rsid w:val="00795E06"/>
    <w:rsid w:val="00797335"/>
    <w:rsid w:val="007E1704"/>
    <w:rsid w:val="007E5AAD"/>
    <w:rsid w:val="00803280"/>
    <w:rsid w:val="00850C8F"/>
    <w:rsid w:val="008D3D9B"/>
    <w:rsid w:val="008F437A"/>
    <w:rsid w:val="008F783A"/>
    <w:rsid w:val="009253C9"/>
    <w:rsid w:val="00954E91"/>
    <w:rsid w:val="009D0A9E"/>
    <w:rsid w:val="009E6523"/>
    <w:rsid w:val="00A1787C"/>
    <w:rsid w:val="00AB7752"/>
    <w:rsid w:val="00AC21ED"/>
    <w:rsid w:val="00AE6BAA"/>
    <w:rsid w:val="00BA1F45"/>
    <w:rsid w:val="00BA7647"/>
    <w:rsid w:val="00BE5244"/>
    <w:rsid w:val="00C53FD3"/>
    <w:rsid w:val="00C54378"/>
    <w:rsid w:val="00C54AE7"/>
    <w:rsid w:val="00C971D3"/>
    <w:rsid w:val="00CB4102"/>
    <w:rsid w:val="00CB7559"/>
    <w:rsid w:val="00CC44EC"/>
    <w:rsid w:val="00D271DE"/>
    <w:rsid w:val="00D56571"/>
    <w:rsid w:val="00D57245"/>
    <w:rsid w:val="00DE25DB"/>
    <w:rsid w:val="00EB38FF"/>
    <w:rsid w:val="00EC7DCC"/>
    <w:rsid w:val="00ED2B6B"/>
    <w:rsid w:val="00F013D5"/>
    <w:rsid w:val="00F27148"/>
    <w:rsid w:val="00F56EB6"/>
    <w:rsid w:val="00F920CB"/>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A9BC5-00D3-47D6-8978-126F1D8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14"/>
    <w:pPr>
      <w:spacing w:after="20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14"/>
    <w:pPr>
      <w:ind w:left="720"/>
    </w:pPr>
  </w:style>
  <w:style w:type="paragraph" w:styleId="FootnoteText">
    <w:name w:val="footnote text"/>
    <w:basedOn w:val="Normal"/>
    <w:link w:val="FootnoteTextChar"/>
    <w:uiPriority w:val="99"/>
    <w:semiHidden/>
    <w:unhideWhenUsed/>
    <w:rsid w:val="00EB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8FF"/>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EB38FF"/>
    <w:rPr>
      <w:vertAlign w:val="superscript"/>
    </w:rPr>
  </w:style>
  <w:style w:type="paragraph" w:customStyle="1" w:styleId="MediumGrid1-Accent21">
    <w:name w:val="Medium Grid 1 - Accent 21"/>
    <w:basedOn w:val="Normal"/>
    <w:uiPriority w:val="34"/>
    <w:qFormat/>
    <w:rsid w:val="00652920"/>
    <w:pPr>
      <w:ind w:left="720"/>
      <w:contextualSpacing/>
    </w:pPr>
  </w:style>
  <w:style w:type="paragraph" w:styleId="Header">
    <w:name w:val="header"/>
    <w:basedOn w:val="Normal"/>
    <w:link w:val="HeaderChar"/>
    <w:uiPriority w:val="99"/>
    <w:unhideWhenUsed/>
    <w:rsid w:val="00C5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D3"/>
    <w:rPr>
      <w:rFonts w:ascii="Calibri" w:eastAsia="Calibri" w:hAnsi="Calibri" w:cs="Times New Roman"/>
      <w:lang w:val="en-ZW"/>
    </w:rPr>
  </w:style>
  <w:style w:type="paragraph" w:styleId="Footer">
    <w:name w:val="footer"/>
    <w:basedOn w:val="Normal"/>
    <w:link w:val="FooterChar"/>
    <w:uiPriority w:val="99"/>
    <w:unhideWhenUsed/>
    <w:rsid w:val="00C5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D3"/>
    <w:rPr>
      <w:rFonts w:ascii="Calibri" w:eastAsia="Calibri" w:hAnsi="Calibri" w:cs="Times New Roman"/>
      <w:lang w:val="en-ZW"/>
    </w:rPr>
  </w:style>
  <w:style w:type="paragraph" w:styleId="BalloonText">
    <w:name w:val="Balloon Text"/>
    <w:basedOn w:val="Normal"/>
    <w:link w:val="BalloonTextChar"/>
    <w:uiPriority w:val="99"/>
    <w:semiHidden/>
    <w:unhideWhenUsed/>
    <w:rsid w:val="00BA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47"/>
    <w:rPr>
      <w:rFonts w:ascii="Segoe UI" w:eastAsia="Calibr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38910">
      <w:bodyDiv w:val="1"/>
      <w:marLeft w:val="0"/>
      <w:marRight w:val="0"/>
      <w:marTop w:val="0"/>
      <w:marBottom w:val="0"/>
      <w:divBdr>
        <w:top w:val="none" w:sz="0" w:space="0" w:color="auto"/>
        <w:left w:val="none" w:sz="0" w:space="0" w:color="auto"/>
        <w:bottom w:val="none" w:sz="0" w:space="0" w:color="auto"/>
        <w:right w:val="none" w:sz="0" w:space="0" w:color="auto"/>
      </w:divBdr>
    </w:div>
    <w:div w:id="1721594683">
      <w:bodyDiv w:val="1"/>
      <w:marLeft w:val="0"/>
      <w:marRight w:val="0"/>
      <w:marTop w:val="0"/>
      <w:marBottom w:val="0"/>
      <w:divBdr>
        <w:top w:val="none" w:sz="0" w:space="0" w:color="auto"/>
        <w:left w:val="none" w:sz="0" w:space="0" w:color="auto"/>
        <w:bottom w:val="none" w:sz="0" w:space="0" w:color="auto"/>
        <w:right w:val="none" w:sz="0" w:space="0" w:color="auto"/>
      </w:divBdr>
    </w:div>
    <w:div w:id="19828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2018-11-22T18:30:00+00:00</Judgment_x0020_Date>
    <Year xmlns="c1afb1bd-f2fb-40fd-9abb-aea55b4d7662">2018</Year>
  </documentManagement>
</p:properties>
</file>

<file path=customXml/itemProps1.xml><?xml version="1.0" encoding="utf-8"?>
<ds:datastoreItem xmlns:ds="http://schemas.openxmlformats.org/officeDocument/2006/customXml" ds:itemID="{7FF1AF7E-DD4A-45C9-8673-FB546FFCFD65}"/>
</file>

<file path=customXml/itemProps2.xml><?xml version="1.0" encoding="utf-8"?>
<ds:datastoreItem xmlns:ds="http://schemas.openxmlformats.org/officeDocument/2006/customXml" ds:itemID="{184DF5ED-DBEE-4E38-97FC-568B5BCC35BA}"/>
</file>

<file path=customXml/itemProps3.xml><?xml version="1.0" encoding="utf-8"?>
<ds:datastoreItem xmlns:ds="http://schemas.openxmlformats.org/officeDocument/2006/customXml" ds:itemID="{1D1B018D-E988-4D50-9227-17AB132D9D08}"/>
</file>

<file path=customXml/itemProps4.xml><?xml version="1.0" encoding="utf-8"?>
<ds:datastoreItem xmlns:ds="http://schemas.openxmlformats.org/officeDocument/2006/customXml" ds:itemID="{2FDA64C7-356C-4C4C-9ECD-70EEAC2C5679}"/>
</file>

<file path=docProps/app.xml><?xml version="1.0" encoding="utf-8"?>
<Properties xmlns="http://schemas.openxmlformats.org/officeDocument/2006/extended-properties" xmlns:vt="http://schemas.openxmlformats.org/officeDocument/2006/docPropsVTypes">
  <Template>Normal</Template>
  <TotalTime>12</TotalTime>
  <Pages>17</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Muhura NO v Lewcor CC</dc:title>
  <dc:creator>Prinsloo Hannelie</dc:creator>
  <cp:lastModifiedBy>Nicole Januarie</cp:lastModifiedBy>
  <cp:revision>3</cp:revision>
  <cp:lastPrinted>2018-11-23T07:04:00Z</cp:lastPrinted>
  <dcterms:created xsi:type="dcterms:W3CDTF">2018-11-26T06:35:00Z</dcterms:created>
  <dcterms:modified xsi:type="dcterms:W3CDTF">2018-11-26T06:56:00Z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