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712" w:rsidRPr="00947712" w:rsidRDefault="00947712" w:rsidP="00947712">
      <w:pPr>
        <w:jc w:val="center"/>
        <w:rPr>
          <w:rFonts w:ascii="Arial" w:eastAsia="Calibri" w:hAnsi="Arial" w:cs="Arial"/>
          <w:b/>
          <w:noProof/>
          <w:lang w:val="en-US"/>
        </w:rPr>
      </w:pPr>
      <w:r w:rsidRPr="00947712">
        <w:rPr>
          <w:rFonts w:ascii="Arial" w:eastAsia="Calibri" w:hAnsi="Arial" w:cs="Arial"/>
          <w:b/>
          <w:noProof/>
          <w:lang w:val="en-US"/>
        </w:rPr>
        <w:t>REPUBLIC OF NAMIBIA</w:t>
      </w:r>
    </w:p>
    <w:p w:rsidR="00947712" w:rsidRDefault="00947712" w:rsidP="00947712">
      <w:pPr>
        <w:jc w:val="center"/>
        <w:rPr>
          <w:rFonts w:ascii="Arial" w:hAnsi="Arial" w:cs="Arial"/>
          <w:b/>
        </w:rPr>
      </w:pPr>
      <w:r w:rsidRPr="00947712">
        <w:rPr>
          <w:rFonts w:ascii="Calibri" w:eastAsia="Calibri" w:hAnsi="Calibri" w:cs="Times New Roman"/>
          <w:b/>
          <w:noProof/>
          <w:sz w:val="32"/>
          <w:szCs w:val="32"/>
          <w:lang w:val="en-ZA" w:eastAsia="en-ZA"/>
        </w:rPr>
        <w:drawing>
          <wp:inline distT="0" distB="0" distL="0" distR="0" wp14:anchorId="62A7A066" wp14:editId="53C145D1">
            <wp:extent cx="1273175" cy="1326515"/>
            <wp:effectExtent l="0" t="0" r="0" b="0"/>
            <wp:docPr id="1" name="Picture 2" descr="Coat of Arms.bm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 of Arms.bmp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132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712" w:rsidRDefault="00947712" w:rsidP="00C63A0B">
      <w:pPr>
        <w:jc w:val="center"/>
        <w:rPr>
          <w:rFonts w:ascii="Arial" w:hAnsi="Arial" w:cs="Arial"/>
          <w:b/>
        </w:rPr>
      </w:pPr>
    </w:p>
    <w:p w:rsidR="006E486A" w:rsidRPr="009A5936" w:rsidRDefault="00C63A0B" w:rsidP="00C63A0B">
      <w:pPr>
        <w:jc w:val="center"/>
        <w:rPr>
          <w:rFonts w:ascii="Arial" w:hAnsi="Arial" w:cs="Arial"/>
          <w:b/>
        </w:rPr>
      </w:pPr>
      <w:r w:rsidRPr="009A5936">
        <w:rPr>
          <w:rFonts w:ascii="Arial" w:hAnsi="Arial" w:cs="Arial"/>
          <w:b/>
        </w:rPr>
        <w:t>HIGH COURT OF NAMIBIA, MAIN DIVISION, WINDHOEK</w:t>
      </w:r>
    </w:p>
    <w:p w:rsidR="00C63A0B" w:rsidRPr="009A5936" w:rsidRDefault="00C63A0B" w:rsidP="00C63A0B">
      <w:pPr>
        <w:jc w:val="center"/>
        <w:rPr>
          <w:rFonts w:ascii="Arial" w:hAnsi="Arial" w:cs="Arial"/>
          <w:b/>
        </w:rPr>
      </w:pPr>
    </w:p>
    <w:p w:rsidR="00C63A0B" w:rsidRPr="009A5936" w:rsidRDefault="00C63A0B" w:rsidP="00C63A0B">
      <w:pPr>
        <w:jc w:val="center"/>
        <w:rPr>
          <w:rFonts w:ascii="Arial" w:hAnsi="Arial" w:cs="Arial"/>
          <w:b/>
        </w:rPr>
      </w:pPr>
      <w:r w:rsidRPr="009A5936">
        <w:rPr>
          <w:rFonts w:ascii="Arial" w:hAnsi="Arial" w:cs="Arial"/>
          <w:b/>
        </w:rPr>
        <w:t xml:space="preserve">RULING </w:t>
      </w:r>
      <w:r w:rsidRPr="009A5936">
        <w:rPr>
          <w:rFonts w:ascii="Arial" w:hAnsi="Arial" w:cs="Arial"/>
          <w:b/>
          <w:i/>
        </w:rPr>
        <w:t>I.T.O.</w:t>
      </w:r>
      <w:r w:rsidRPr="009A5936">
        <w:rPr>
          <w:rFonts w:ascii="Arial" w:hAnsi="Arial" w:cs="Arial"/>
          <w:b/>
        </w:rPr>
        <w:t xml:space="preserve"> PRACTICE DIRECTIVE 61</w:t>
      </w:r>
    </w:p>
    <w:p w:rsidR="00C63A0B" w:rsidRPr="009A5936" w:rsidRDefault="00C63A0B" w:rsidP="00C63A0B">
      <w:pPr>
        <w:jc w:val="center"/>
        <w:rPr>
          <w:rFonts w:ascii="Arial" w:hAnsi="Arial" w:cs="Arial"/>
          <w:b/>
        </w:rPr>
      </w:pPr>
    </w:p>
    <w:p w:rsidR="007C16BD" w:rsidRPr="009A5936" w:rsidRDefault="007C16BD" w:rsidP="00C63A0B">
      <w:pPr>
        <w:jc w:val="center"/>
        <w:rPr>
          <w:rFonts w:ascii="Arial" w:hAnsi="Arial" w:cs="Arial"/>
        </w:rPr>
      </w:pPr>
      <w:r w:rsidRPr="009A5936">
        <w:rPr>
          <w:rFonts w:ascii="Arial" w:hAnsi="Arial" w:cs="Arial"/>
        </w:rPr>
        <w:t xml:space="preserve">                                                                                             </w:t>
      </w:r>
    </w:p>
    <w:p w:rsidR="00C63A0B" w:rsidRPr="009A5936" w:rsidRDefault="007C16BD" w:rsidP="00C63A0B">
      <w:pPr>
        <w:jc w:val="center"/>
        <w:rPr>
          <w:rFonts w:ascii="Arial" w:hAnsi="Arial" w:cs="Arial"/>
        </w:rPr>
      </w:pPr>
      <w:r w:rsidRPr="009A5936">
        <w:rPr>
          <w:rFonts w:ascii="Arial" w:hAnsi="Arial" w:cs="Arial"/>
        </w:rPr>
        <w:t xml:space="preserve">                                           </w:t>
      </w:r>
      <w:r w:rsidR="00947712">
        <w:rPr>
          <w:rFonts w:ascii="Arial" w:hAnsi="Arial" w:cs="Arial"/>
        </w:rPr>
        <w:t xml:space="preserve">          </w:t>
      </w:r>
      <w:r w:rsidR="0038310D" w:rsidRPr="009A5936">
        <w:rPr>
          <w:rFonts w:ascii="Arial" w:hAnsi="Arial" w:cs="Arial"/>
        </w:rPr>
        <w:t>CASE NO.  HC-MD-MOT-GEN-</w:t>
      </w:r>
      <w:r w:rsidRPr="009A5936">
        <w:rPr>
          <w:rFonts w:ascii="Arial" w:hAnsi="Arial" w:cs="Arial"/>
        </w:rPr>
        <w:t>2018/00062</w:t>
      </w:r>
    </w:p>
    <w:p w:rsidR="00C63A0B" w:rsidRPr="009A5936" w:rsidRDefault="00C63A0B" w:rsidP="00C63A0B">
      <w:pPr>
        <w:rPr>
          <w:rFonts w:ascii="Arial" w:hAnsi="Arial" w:cs="Arial"/>
          <w:b/>
        </w:rPr>
      </w:pPr>
    </w:p>
    <w:p w:rsidR="00C63A0B" w:rsidRPr="009A5936" w:rsidRDefault="00C63A0B" w:rsidP="00C63A0B">
      <w:pPr>
        <w:rPr>
          <w:rFonts w:ascii="Arial" w:hAnsi="Arial" w:cs="Arial"/>
        </w:rPr>
      </w:pPr>
      <w:r w:rsidRPr="009A5936">
        <w:rPr>
          <w:rFonts w:ascii="Arial" w:hAnsi="Arial" w:cs="Arial"/>
        </w:rPr>
        <w:t>In the matter between:</w:t>
      </w:r>
    </w:p>
    <w:p w:rsidR="00C63A0B" w:rsidRPr="009A5936" w:rsidRDefault="00C63A0B" w:rsidP="00C63A0B">
      <w:pPr>
        <w:rPr>
          <w:rFonts w:ascii="Arial" w:hAnsi="Arial" w:cs="Arial"/>
        </w:rPr>
      </w:pPr>
    </w:p>
    <w:p w:rsidR="00C63A0B" w:rsidRPr="009A5936" w:rsidRDefault="00C63A0B" w:rsidP="00C63A0B">
      <w:pPr>
        <w:rPr>
          <w:rFonts w:ascii="Arial" w:hAnsi="Arial" w:cs="Arial"/>
          <w:b/>
        </w:rPr>
      </w:pPr>
      <w:r w:rsidRPr="009A5936">
        <w:rPr>
          <w:rFonts w:ascii="Arial" w:hAnsi="Arial" w:cs="Arial"/>
          <w:b/>
        </w:rPr>
        <w:t xml:space="preserve">DAVID </w:t>
      </w:r>
      <w:r w:rsidR="0038310D" w:rsidRPr="009A5936">
        <w:rPr>
          <w:rFonts w:ascii="Arial" w:hAnsi="Arial" w:cs="Arial"/>
          <w:b/>
        </w:rPr>
        <w:t xml:space="preserve">JOHN </w:t>
      </w:r>
      <w:r w:rsidRPr="009A5936">
        <w:rPr>
          <w:rFonts w:ascii="Arial" w:hAnsi="Arial" w:cs="Arial"/>
          <w:b/>
        </w:rPr>
        <w:t xml:space="preserve">BRUNI </w:t>
      </w:r>
      <w:r w:rsidRPr="009A5936">
        <w:rPr>
          <w:rFonts w:ascii="Arial" w:hAnsi="Arial" w:cs="Arial"/>
          <w:b/>
          <w:i/>
        </w:rPr>
        <w:t xml:space="preserve">N.O.           </w:t>
      </w:r>
      <w:r w:rsidRPr="009A5936">
        <w:rPr>
          <w:rFonts w:ascii="Arial" w:hAnsi="Arial" w:cs="Arial"/>
          <w:b/>
        </w:rPr>
        <w:t xml:space="preserve">    </w:t>
      </w:r>
      <w:r w:rsidR="00947712">
        <w:rPr>
          <w:rFonts w:ascii="Arial" w:hAnsi="Arial" w:cs="Arial"/>
          <w:b/>
        </w:rPr>
        <w:t xml:space="preserve">                       </w:t>
      </w:r>
      <w:r w:rsidR="0038310D" w:rsidRPr="009A5936">
        <w:rPr>
          <w:rFonts w:ascii="Arial" w:hAnsi="Arial" w:cs="Arial"/>
          <w:b/>
        </w:rPr>
        <w:t xml:space="preserve">        </w:t>
      </w:r>
      <w:r w:rsidRPr="009A5936">
        <w:rPr>
          <w:rFonts w:ascii="Arial" w:hAnsi="Arial" w:cs="Arial"/>
          <w:b/>
        </w:rPr>
        <w:t xml:space="preserve">  FIRST APPLICANT</w:t>
      </w:r>
    </w:p>
    <w:p w:rsidR="00C63A0B" w:rsidRPr="009A5936" w:rsidRDefault="00C63A0B" w:rsidP="00C63A0B">
      <w:pPr>
        <w:rPr>
          <w:rFonts w:ascii="Arial" w:hAnsi="Arial" w:cs="Arial"/>
          <w:b/>
        </w:rPr>
      </w:pPr>
    </w:p>
    <w:p w:rsidR="00C63A0B" w:rsidRPr="009A5936" w:rsidRDefault="00C63A0B" w:rsidP="00C63A0B">
      <w:pPr>
        <w:rPr>
          <w:rFonts w:ascii="Arial" w:hAnsi="Arial" w:cs="Arial"/>
          <w:b/>
        </w:rPr>
      </w:pPr>
      <w:r w:rsidRPr="009A5936">
        <w:rPr>
          <w:rFonts w:ascii="Arial" w:hAnsi="Arial" w:cs="Arial"/>
          <w:b/>
        </w:rPr>
        <w:t xml:space="preserve">IAN </w:t>
      </w:r>
      <w:r w:rsidR="0038310D" w:rsidRPr="009A5936">
        <w:rPr>
          <w:rFonts w:ascii="Arial" w:hAnsi="Arial" w:cs="Arial"/>
          <w:b/>
        </w:rPr>
        <w:t xml:space="preserve">ROBERT </w:t>
      </w:r>
      <w:r w:rsidRPr="009A5936">
        <w:rPr>
          <w:rFonts w:ascii="Arial" w:hAnsi="Arial" w:cs="Arial"/>
          <w:b/>
        </w:rPr>
        <w:t xml:space="preserve">MCLAREN    </w:t>
      </w:r>
      <w:r w:rsidRPr="009A5936">
        <w:rPr>
          <w:rFonts w:ascii="Arial" w:hAnsi="Arial" w:cs="Arial"/>
          <w:b/>
          <w:i/>
        </w:rPr>
        <w:t xml:space="preserve">N.O.      </w:t>
      </w:r>
      <w:r w:rsidR="00947712">
        <w:rPr>
          <w:rFonts w:ascii="Arial" w:hAnsi="Arial" w:cs="Arial"/>
          <w:b/>
        </w:rPr>
        <w:t xml:space="preserve">                          </w:t>
      </w:r>
      <w:r w:rsidR="0038310D" w:rsidRPr="009A5936">
        <w:rPr>
          <w:rFonts w:ascii="Arial" w:hAnsi="Arial" w:cs="Arial"/>
          <w:b/>
        </w:rPr>
        <w:t xml:space="preserve">  </w:t>
      </w:r>
      <w:r w:rsidRPr="009A5936">
        <w:rPr>
          <w:rFonts w:ascii="Arial" w:hAnsi="Arial" w:cs="Arial"/>
          <w:b/>
        </w:rPr>
        <w:t>SECOND APPLICANT</w:t>
      </w:r>
    </w:p>
    <w:p w:rsidR="00C63A0B" w:rsidRPr="009A5936" w:rsidRDefault="00C63A0B" w:rsidP="00C63A0B">
      <w:pPr>
        <w:rPr>
          <w:rFonts w:ascii="Arial" w:hAnsi="Arial" w:cs="Arial"/>
          <w:b/>
        </w:rPr>
      </w:pPr>
    </w:p>
    <w:p w:rsidR="00C63A0B" w:rsidRPr="009A5936" w:rsidRDefault="00C63A0B" w:rsidP="00C63A0B">
      <w:pPr>
        <w:rPr>
          <w:rFonts w:ascii="Arial" w:hAnsi="Arial" w:cs="Arial"/>
        </w:rPr>
      </w:pPr>
      <w:proofErr w:type="gramStart"/>
      <w:r w:rsidRPr="009A5936">
        <w:rPr>
          <w:rFonts w:ascii="Arial" w:hAnsi="Arial" w:cs="Arial"/>
        </w:rPr>
        <w:t>and</w:t>
      </w:r>
      <w:proofErr w:type="gramEnd"/>
    </w:p>
    <w:p w:rsidR="00C63A0B" w:rsidRPr="009A5936" w:rsidRDefault="00C63A0B" w:rsidP="00C63A0B">
      <w:pPr>
        <w:rPr>
          <w:rFonts w:ascii="Arial" w:hAnsi="Arial" w:cs="Arial"/>
        </w:rPr>
      </w:pPr>
    </w:p>
    <w:p w:rsidR="00C63A0B" w:rsidRPr="009A5936" w:rsidRDefault="007C16BD" w:rsidP="00C63A0B">
      <w:pPr>
        <w:rPr>
          <w:rFonts w:ascii="Arial" w:hAnsi="Arial" w:cs="Arial"/>
          <w:b/>
        </w:rPr>
      </w:pPr>
      <w:r w:rsidRPr="009A5936">
        <w:rPr>
          <w:rFonts w:ascii="Arial" w:hAnsi="Arial" w:cs="Arial"/>
          <w:b/>
        </w:rPr>
        <w:t>MET</w:t>
      </w:r>
      <w:r w:rsidR="00723950" w:rsidRPr="009A5936">
        <w:rPr>
          <w:rFonts w:ascii="Arial" w:hAnsi="Arial" w:cs="Arial"/>
          <w:b/>
        </w:rPr>
        <w:t>ROPOLITAN BANK OF ZIMBABWE</w:t>
      </w:r>
      <w:r w:rsidRPr="009A5936">
        <w:rPr>
          <w:rFonts w:ascii="Arial" w:hAnsi="Arial" w:cs="Arial"/>
          <w:b/>
        </w:rPr>
        <w:t xml:space="preserve"> LTD      </w:t>
      </w:r>
      <w:r w:rsidR="00947712">
        <w:rPr>
          <w:rFonts w:ascii="Arial" w:hAnsi="Arial" w:cs="Arial"/>
          <w:b/>
        </w:rPr>
        <w:t xml:space="preserve">      </w:t>
      </w:r>
      <w:r w:rsidRPr="009A5936">
        <w:rPr>
          <w:rFonts w:ascii="Arial" w:hAnsi="Arial" w:cs="Arial"/>
          <w:b/>
        </w:rPr>
        <w:t xml:space="preserve">  FIRST REPONDENT</w:t>
      </w:r>
    </w:p>
    <w:p w:rsidR="007C16BD" w:rsidRPr="009A5936" w:rsidRDefault="007C16BD" w:rsidP="00C63A0B">
      <w:pPr>
        <w:rPr>
          <w:rFonts w:ascii="Arial" w:hAnsi="Arial" w:cs="Arial"/>
          <w:b/>
        </w:rPr>
      </w:pPr>
    </w:p>
    <w:p w:rsidR="007C16BD" w:rsidRPr="009A5936" w:rsidRDefault="0038310D" w:rsidP="00C63A0B">
      <w:pPr>
        <w:rPr>
          <w:rFonts w:ascii="Arial" w:hAnsi="Arial" w:cs="Arial"/>
          <w:b/>
        </w:rPr>
      </w:pPr>
      <w:r w:rsidRPr="009A5936">
        <w:rPr>
          <w:rFonts w:ascii="Arial" w:hAnsi="Arial" w:cs="Arial"/>
          <w:b/>
        </w:rPr>
        <w:t xml:space="preserve">WORLD </w:t>
      </w:r>
      <w:r w:rsidR="007C16BD" w:rsidRPr="009A5936">
        <w:rPr>
          <w:rFonts w:ascii="Arial" w:hAnsi="Arial" w:cs="Arial"/>
          <w:b/>
        </w:rPr>
        <w:t>EAGLE</w:t>
      </w:r>
      <w:r w:rsidRPr="009A5936">
        <w:rPr>
          <w:rFonts w:ascii="Arial" w:hAnsi="Arial" w:cs="Arial"/>
          <w:b/>
        </w:rPr>
        <w:t xml:space="preserve"> PROPERTIES (PTY) LTD            </w:t>
      </w:r>
      <w:r w:rsidR="007C16BD" w:rsidRPr="009A5936">
        <w:rPr>
          <w:rFonts w:ascii="Arial" w:hAnsi="Arial" w:cs="Arial"/>
          <w:b/>
        </w:rPr>
        <w:t xml:space="preserve"> SECOND RESPONDENT</w:t>
      </w:r>
    </w:p>
    <w:p w:rsidR="00217E26" w:rsidRDefault="00217E26" w:rsidP="00217E26">
      <w:pPr>
        <w:spacing w:line="360" w:lineRule="auto"/>
        <w:jc w:val="both"/>
        <w:rPr>
          <w:rFonts w:ascii="Arial" w:hAnsi="Arial" w:cs="Arial"/>
          <w:i/>
        </w:rPr>
      </w:pPr>
    </w:p>
    <w:p w:rsidR="00217E26" w:rsidRPr="00EF3304" w:rsidRDefault="00217E26" w:rsidP="00217E26">
      <w:pPr>
        <w:spacing w:line="360" w:lineRule="auto"/>
        <w:jc w:val="both"/>
        <w:rPr>
          <w:rFonts w:ascii="Arial" w:hAnsi="Arial" w:cs="Arial"/>
        </w:rPr>
      </w:pPr>
      <w:r w:rsidRPr="00EF3304">
        <w:rPr>
          <w:rFonts w:ascii="Arial" w:hAnsi="Arial" w:cs="Arial"/>
          <w:b/>
        </w:rPr>
        <w:t>Neutral Citation:</w:t>
      </w:r>
      <w:r>
        <w:rPr>
          <w:rFonts w:ascii="Arial" w:hAnsi="Arial" w:cs="Arial"/>
          <w:i/>
        </w:rPr>
        <w:t xml:space="preserve"> </w:t>
      </w:r>
      <w:bookmarkStart w:id="0" w:name="_GoBack"/>
      <w:proofErr w:type="spellStart"/>
      <w:r>
        <w:rPr>
          <w:rFonts w:ascii="Arial" w:hAnsi="Arial" w:cs="Arial"/>
          <w:i/>
        </w:rPr>
        <w:t>Bruni</w:t>
      </w:r>
      <w:proofErr w:type="spellEnd"/>
      <w:r>
        <w:rPr>
          <w:rFonts w:ascii="Arial" w:hAnsi="Arial" w:cs="Arial"/>
          <w:i/>
        </w:rPr>
        <w:t xml:space="preserve"> N.O. </w:t>
      </w:r>
      <w:r w:rsidRPr="00417AF0">
        <w:rPr>
          <w:rFonts w:ascii="Arial" w:hAnsi="Arial" w:cs="Arial"/>
          <w:i/>
        </w:rPr>
        <w:t xml:space="preserve">v </w:t>
      </w:r>
      <w:r>
        <w:rPr>
          <w:rFonts w:ascii="Arial" w:hAnsi="Arial" w:cs="Arial"/>
          <w:i/>
        </w:rPr>
        <w:t>Metropolitan Bank of Zimbabwe</w:t>
      </w:r>
      <w:r w:rsidR="00EF3304">
        <w:rPr>
          <w:rFonts w:ascii="Arial" w:hAnsi="Arial" w:cs="Arial"/>
          <w:i/>
        </w:rPr>
        <w:t xml:space="preserve"> Ltd</w:t>
      </w:r>
      <w:r>
        <w:rPr>
          <w:rFonts w:ascii="Arial" w:hAnsi="Arial" w:cs="Arial"/>
          <w:i/>
        </w:rPr>
        <w:t xml:space="preserve"> </w:t>
      </w:r>
      <w:r w:rsidRPr="00EF3304">
        <w:rPr>
          <w:rFonts w:ascii="Arial" w:hAnsi="Arial" w:cs="Arial"/>
        </w:rPr>
        <w:t>(</w:t>
      </w:r>
      <w:r w:rsidRPr="00EF3304">
        <w:rPr>
          <w:rFonts w:ascii="Arial" w:eastAsia="Times New Roman" w:hAnsi="Arial" w:cs="Arial"/>
          <w:color w:val="000000"/>
          <w:lang w:eastAsia="en-ZA"/>
        </w:rPr>
        <w:t>HC-MD-CIV-MOT-GEN-2018/00062</w:t>
      </w:r>
      <w:r w:rsidR="00E862BF" w:rsidRPr="00EF3304">
        <w:rPr>
          <w:rFonts w:ascii="Arial" w:hAnsi="Arial" w:cs="Arial"/>
        </w:rPr>
        <w:t>) [2018] NAHCMD 377</w:t>
      </w:r>
      <w:r w:rsidRPr="00EF3304">
        <w:rPr>
          <w:rFonts w:ascii="Arial" w:hAnsi="Arial" w:cs="Arial"/>
        </w:rPr>
        <w:t xml:space="preserve"> (23 November 2018)</w:t>
      </w:r>
    </w:p>
    <w:bookmarkEnd w:id="0"/>
    <w:p w:rsidR="00217E26" w:rsidRDefault="00217E26" w:rsidP="00217E26">
      <w:pPr>
        <w:spacing w:line="360" w:lineRule="auto"/>
        <w:jc w:val="both"/>
        <w:rPr>
          <w:rFonts w:ascii="Arial" w:hAnsi="Arial" w:cs="Arial"/>
          <w:i/>
        </w:rPr>
      </w:pPr>
    </w:p>
    <w:p w:rsidR="00EF3304" w:rsidRDefault="00EF3304" w:rsidP="00217E26">
      <w:pPr>
        <w:spacing w:line="360" w:lineRule="auto"/>
        <w:jc w:val="both"/>
        <w:rPr>
          <w:rFonts w:ascii="Arial" w:hAnsi="Arial" w:cs="Arial"/>
        </w:rPr>
      </w:pPr>
      <w:r w:rsidRPr="00EF3304">
        <w:rPr>
          <w:rFonts w:ascii="Arial" w:hAnsi="Arial" w:cs="Arial"/>
          <w:b/>
        </w:rPr>
        <w:t>Coram: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MASUKU, J</w:t>
      </w:r>
    </w:p>
    <w:p w:rsidR="00217E26" w:rsidRPr="00EF3304" w:rsidRDefault="00217E26" w:rsidP="00217E26">
      <w:pPr>
        <w:spacing w:line="360" w:lineRule="auto"/>
        <w:jc w:val="both"/>
        <w:rPr>
          <w:rFonts w:ascii="Arial" w:hAnsi="Arial" w:cs="Arial"/>
          <w:b/>
        </w:rPr>
      </w:pPr>
      <w:r w:rsidRPr="00EF3304">
        <w:rPr>
          <w:rFonts w:ascii="Arial" w:hAnsi="Arial" w:cs="Arial"/>
          <w:b/>
        </w:rPr>
        <w:t xml:space="preserve">Heard on: </w:t>
      </w:r>
      <w:r w:rsidRPr="00EF3304">
        <w:rPr>
          <w:rFonts w:ascii="Arial" w:hAnsi="Arial" w:cs="Arial"/>
          <w:b/>
        </w:rPr>
        <w:tab/>
      </w:r>
      <w:r w:rsidRPr="00EF3304">
        <w:rPr>
          <w:rFonts w:ascii="Arial" w:hAnsi="Arial" w:cs="Arial"/>
          <w:b/>
        </w:rPr>
        <w:tab/>
        <w:t>7 November 2018</w:t>
      </w:r>
    </w:p>
    <w:p w:rsidR="00217E26" w:rsidRPr="00EF3304" w:rsidRDefault="00217E26" w:rsidP="00217E26">
      <w:pPr>
        <w:spacing w:line="360" w:lineRule="auto"/>
        <w:jc w:val="both"/>
        <w:rPr>
          <w:rFonts w:ascii="Arial" w:hAnsi="Arial" w:cs="Arial"/>
          <w:b/>
        </w:rPr>
      </w:pPr>
      <w:r w:rsidRPr="00EF3304">
        <w:rPr>
          <w:rFonts w:ascii="Arial" w:hAnsi="Arial" w:cs="Arial"/>
          <w:b/>
        </w:rPr>
        <w:t xml:space="preserve">Delivered on: </w:t>
      </w:r>
      <w:r w:rsidRPr="00EF3304">
        <w:rPr>
          <w:rFonts w:ascii="Arial" w:hAnsi="Arial" w:cs="Arial"/>
          <w:b/>
        </w:rPr>
        <w:tab/>
        <w:t>23 November 2018</w:t>
      </w:r>
    </w:p>
    <w:p w:rsidR="00217E26" w:rsidRPr="00217E26" w:rsidRDefault="00217E26" w:rsidP="00217E26">
      <w:pPr>
        <w:spacing w:line="360" w:lineRule="auto"/>
        <w:jc w:val="both"/>
        <w:rPr>
          <w:rFonts w:ascii="Arial" w:hAnsi="Arial" w:cs="Arial"/>
        </w:rPr>
      </w:pPr>
    </w:p>
    <w:p w:rsidR="00C63A0B" w:rsidRPr="009A5936" w:rsidRDefault="00C63A0B" w:rsidP="00C63A0B">
      <w:pPr>
        <w:pBdr>
          <w:bottom w:val="single" w:sz="6" w:space="1" w:color="auto"/>
        </w:pBdr>
        <w:rPr>
          <w:rFonts w:ascii="Arial" w:hAnsi="Arial" w:cs="Arial"/>
        </w:rPr>
      </w:pPr>
    </w:p>
    <w:p w:rsidR="00C63A0B" w:rsidRPr="009A5936" w:rsidRDefault="00C63A0B" w:rsidP="00C63A0B">
      <w:pPr>
        <w:rPr>
          <w:rFonts w:ascii="Arial" w:hAnsi="Arial" w:cs="Arial"/>
        </w:rPr>
      </w:pPr>
    </w:p>
    <w:p w:rsidR="00C63A0B" w:rsidRPr="009A5936" w:rsidRDefault="00C63A0B" w:rsidP="00C63A0B">
      <w:pPr>
        <w:jc w:val="center"/>
        <w:rPr>
          <w:rFonts w:ascii="Arial" w:hAnsi="Arial" w:cs="Arial"/>
          <w:b/>
        </w:rPr>
      </w:pPr>
      <w:r w:rsidRPr="009A5936">
        <w:rPr>
          <w:rFonts w:ascii="Arial" w:hAnsi="Arial" w:cs="Arial"/>
          <w:b/>
        </w:rPr>
        <w:t>ORDER</w:t>
      </w:r>
    </w:p>
    <w:p w:rsidR="00C63A0B" w:rsidRPr="009A5936" w:rsidRDefault="00C63A0B" w:rsidP="00C63A0B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</w:p>
    <w:p w:rsidR="00C63A0B" w:rsidRPr="009A5936" w:rsidRDefault="00C63A0B" w:rsidP="00C63A0B">
      <w:pPr>
        <w:rPr>
          <w:rFonts w:ascii="Arial" w:hAnsi="Arial" w:cs="Arial"/>
        </w:rPr>
      </w:pPr>
    </w:p>
    <w:p w:rsidR="00C63A0B" w:rsidRDefault="00C63A0B" w:rsidP="00EF3304">
      <w:pPr>
        <w:pStyle w:val="ListParagraph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9A5936">
        <w:rPr>
          <w:rFonts w:ascii="Arial" w:hAnsi="Arial" w:cs="Arial"/>
        </w:rPr>
        <w:t>The application for leave to appeal the judgment</w:t>
      </w:r>
      <w:r w:rsidR="00446B4A">
        <w:rPr>
          <w:rFonts w:ascii="Arial" w:hAnsi="Arial" w:cs="Arial"/>
        </w:rPr>
        <w:t xml:space="preserve"> of this Court dated 17 April 2018 </w:t>
      </w:r>
      <w:r w:rsidRPr="009A5936">
        <w:rPr>
          <w:rFonts w:ascii="Arial" w:hAnsi="Arial" w:cs="Arial"/>
        </w:rPr>
        <w:t>is hereby granted.</w:t>
      </w:r>
    </w:p>
    <w:p w:rsidR="00EF3304" w:rsidRPr="009A5936" w:rsidRDefault="00EF3304" w:rsidP="00EF3304">
      <w:pPr>
        <w:pStyle w:val="ListParagraph"/>
        <w:spacing w:line="360" w:lineRule="auto"/>
        <w:ind w:left="567" w:hanging="567"/>
        <w:jc w:val="both"/>
        <w:rPr>
          <w:rFonts w:ascii="Arial" w:hAnsi="Arial" w:cs="Arial"/>
        </w:rPr>
      </w:pPr>
    </w:p>
    <w:p w:rsidR="00C63A0B" w:rsidRDefault="00C63A0B" w:rsidP="00EF3304">
      <w:pPr>
        <w:pStyle w:val="ListParagraph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9A5936">
        <w:rPr>
          <w:rFonts w:ascii="Arial" w:hAnsi="Arial" w:cs="Arial"/>
        </w:rPr>
        <w:t>Costs of the application are ordered to be costs in liquidation.</w:t>
      </w:r>
    </w:p>
    <w:p w:rsidR="00EF3304" w:rsidRPr="00EF3304" w:rsidRDefault="00EF3304" w:rsidP="00EF3304">
      <w:pPr>
        <w:spacing w:line="360" w:lineRule="auto"/>
        <w:ind w:left="567" w:hanging="567"/>
        <w:jc w:val="both"/>
        <w:rPr>
          <w:rFonts w:ascii="Arial" w:hAnsi="Arial" w:cs="Arial"/>
        </w:rPr>
      </w:pPr>
    </w:p>
    <w:p w:rsidR="00C63A0B" w:rsidRDefault="00C63A0B" w:rsidP="00EF3304">
      <w:pPr>
        <w:pStyle w:val="ListParagraph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9A5936">
        <w:rPr>
          <w:rFonts w:ascii="Arial" w:hAnsi="Arial" w:cs="Arial"/>
        </w:rPr>
        <w:t>The matter is removed from the roll and is regarded as finalised.</w:t>
      </w:r>
    </w:p>
    <w:p w:rsidR="00C63A0B" w:rsidRPr="009A5936" w:rsidRDefault="00C63A0B" w:rsidP="00C63A0B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</w:rPr>
      </w:pPr>
    </w:p>
    <w:p w:rsidR="00C63A0B" w:rsidRPr="009A5936" w:rsidRDefault="00C63A0B" w:rsidP="00217E26">
      <w:pPr>
        <w:jc w:val="both"/>
        <w:rPr>
          <w:rFonts w:ascii="Arial" w:hAnsi="Arial" w:cs="Arial"/>
        </w:rPr>
      </w:pPr>
    </w:p>
    <w:p w:rsidR="00C63A0B" w:rsidRPr="009A5936" w:rsidRDefault="00C63A0B" w:rsidP="00217E26">
      <w:pPr>
        <w:jc w:val="center"/>
        <w:rPr>
          <w:rFonts w:ascii="Arial" w:hAnsi="Arial" w:cs="Arial"/>
          <w:b/>
        </w:rPr>
      </w:pPr>
      <w:r w:rsidRPr="009A5936">
        <w:rPr>
          <w:rFonts w:ascii="Arial" w:hAnsi="Arial" w:cs="Arial"/>
          <w:b/>
        </w:rPr>
        <w:t>REASONS FOR THE ORDER</w:t>
      </w:r>
    </w:p>
    <w:p w:rsidR="00C63A0B" w:rsidRPr="009A5936" w:rsidRDefault="00C63A0B" w:rsidP="00217E26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</w:p>
    <w:p w:rsidR="00C63A0B" w:rsidRPr="00EF3304" w:rsidRDefault="00C63A0B" w:rsidP="00C63A0B">
      <w:pPr>
        <w:spacing w:line="360" w:lineRule="auto"/>
        <w:rPr>
          <w:rFonts w:ascii="Arial" w:hAnsi="Arial" w:cs="Arial"/>
        </w:rPr>
      </w:pPr>
      <w:r w:rsidRPr="00EF3304">
        <w:rPr>
          <w:rFonts w:ascii="Arial" w:hAnsi="Arial" w:cs="Arial"/>
        </w:rPr>
        <w:t>MASUKU J:</w:t>
      </w:r>
    </w:p>
    <w:p w:rsidR="00C63A0B" w:rsidRPr="009A5936" w:rsidRDefault="00C63A0B" w:rsidP="00C63A0B">
      <w:pPr>
        <w:spacing w:line="360" w:lineRule="auto"/>
        <w:jc w:val="both"/>
        <w:rPr>
          <w:rFonts w:ascii="Arial" w:hAnsi="Arial" w:cs="Arial"/>
        </w:rPr>
      </w:pPr>
    </w:p>
    <w:p w:rsidR="00C63A0B" w:rsidRPr="009A5936" w:rsidRDefault="00C63A0B" w:rsidP="00C63A0B">
      <w:pPr>
        <w:spacing w:line="360" w:lineRule="auto"/>
        <w:jc w:val="both"/>
        <w:rPr>
          <w:rFonts w:ascii="Arial" w:hAnsi="Arial" w:cs="Arial"/>
        </w:rPr>
      </w:pPr>
      <w:r w:rsidRPr="009A5936">
        <w:rPr>
          <w:rFonts w:ascii="Arial" w:hAnsi="Arial" w:cs="Arial"/>
        </w:rPr>
        <w:t>[1]</w:t>
      </w:r>
      <w:r w:rsidRPr="009A5936">
        <w:rPr>
          <w:rFonts w:ascii="Arial" w:hAnsi="Arial" w:cs="Arial"/>
        </w:rPr>
        <w:tab/>
        <w:t>The applicants, being liquidators of the S</w:t>
      </w:r>
      <w:r w:rsidR="0074632D" w:rsidRPr="009A5936">
        <w:rPr>
          <w:rFonts w:ascii="Arial" w:hAnsi="Arial" w:cs="Arial"/>
        </w:rPr>
        <w:t xml:space="preserve">mall and </w:t>
      </w:r>
      <w:r w:rsidRPr="009A5936">
        <w:rPr>
          <w:rFonts w:ascii="Arial" w:hAnsi="Arial" w:cs="Arial"/>
        </w:rPr>
        <w:t>M</w:t>
      </w:r>
      <w:r w:rsidR="0074632D" w:rsidRPr="009A5936">
        <w:rPr>
          <w:rFonts w:ascii="Arial" w:hAnsi="Arial" w:cs="Arial"/>
        </w:rPr>
        <w:t xml:space="preserve">edium </w:t>
      </w:r>
      <w:r w:rsidRPr="009A5936">
        <w:rPr>
          <w:rFonts w:ascii="Arial" w:hAnsi="Arial" w:cs="Arial"/>
        </w:rPr>
        <w:t>E</w:t>
      </w:r>
      <w:r w:rsidR="0074632D" w:rsidRPr="009A5936">
        <w:rPr>
          <w:rFonts w:ascii="Arial" w:hAnsi="Arial" w:cs="Arial"/>
        </w:rPr>
        <w:t>nterprise</w:t>
      </w:r>
      <w:r w:rsidRPr="009A5936">
        <w:rPr>
          <w:rFonts w:ascii="Arial" w:hAnsi="Arial" w:cs="Arial"/>
        </w:rPr>
        <w:t xml:space="preserve"> Bank, </w:t>
      </w:r>
      <w:r w:rsidR="0074632D" w:rsidRPr="009A5936">
        <w:rPr>
          <w:rFonts w:ascii="Arial" w:hAnsi="Arial" w:cs="Arial"/>
        </w:rPr>
        <w:t xml:space="preserve">(SME Bank), in liquidation, and </w:t>
      </w:r>
      <w:r w:rsidR="005745E3" w:rsidRPr="009A5936">
        <w:rPr>
          <w:rFonts w:ascii="Arial" w:hAnsi="Arial" w:cs="Arial"/>
        </w:rPr>
        <w:t xml:space="preserve">being </w:t>
      </w:r>
      <w:r w:rsidRPr="009A5936">
        <w:rPr>
          <w:rFonts w:ascii="Arial" w:hAnsi="Arial" w:cs="Arial"/>
        </w:rPr>
        <w:t>dissatisfied with the o</w:t>
      </w:r>
      <w:r w:rsidR="00446B4A">
        <w:rPr>
          <w:rFonts w:ascii="Arial" w:hAnsi="Arial" w:cs="Arial"/>
        </w:rPr>
        <w:t>rder of this court, dated 17 April 2018</w:t>
      </w:r>
      <w:r w:rsidR="0074632D" w:rsidRPr="009A5936">
        <w:rPr>
          <w:rFonts w:ascii="Arial" w:hAnsi="Arial" w:cs="Arial"/>
        </w:rPr>
        <w:t>,</w:t>
      </w:r>
      <w:r w:rsidRPr="009A5936">
        <w:rPr>
          <w:rFonts w:ascii="Arial" w:hAnsi="Arial" w:cs="Arial"/>
        </w:rPr>
        <w:t xml:space="preserve"> in terms of which the court granted an application for rescission of its previous order, in terms of rule 103, </w:t>
      </w:r>
      <w:r w:rsidR="0074632D" w:rsidRPr="009A5936">
        <w:rPr>
          <w:rFonts w:ascii="Arial" w:hAnsi="Arial" w:cs="Arial"/>
        </w:rPr>
        <w:t xml:space="preserve">have </w:t>
      </w:r>
      <w:r w:rsidRPr="009A5936">
        <w:rPr>
          <w:rFonts w:ascii="Arial" w:hAnsi="Arial" w:cs="Arial"/>
        </w:rPr>
        <w:t>filed an application for leave to appeal</w:t>
      </w:r>
      <w:r w:rsidR="0074632D" w:rsidRPr="009A5936">
        <w:rPr>
          <w:rFonts w:ascii="Arial" w:hAnsi="Arial" w:cs="Arial"/>
        </w:rPr>
        <w:t xml:space="preserve"> before this court</w:t>
      </w:r>
      <w:r w:rsidRPr="009A5936">
        <w:rPr>
          <w:rFonts w:ascii="Arial" w:hAnsi="Arial" w:cs="Arial"/>
        </w:rPr>
        <w:t>.</w:t>
      </w:r>
    </w:p>
    <w:p w:rsidR="00C63A0B" w:rsidRPr="009A5936" w:rsidRDefault="00C63A0B" w:rsidP="00C63A0B">
      <w:pPr>
        <w:spacing w:line="360" w:lineRule="auto"/>
        <w:jc w:val="both"/>
        <w:rPr>
          <w:rFonts w:ascii="Arial" w:hAnsi="Arial" w:cs="Arial"/>
        </w:rPr>
      </w:pPr>
    </w:p>
    <w:p w:rsidR="00C63A0B" w:rsidRPr="009A5936" w:rsidRDefault="00C63A0B" w:rsidP="00C63A0B">
      <w:pPr>
        <w:spacing w:line="360" w:lineRule="auto"/>
        <w:jc w:val="both"/>
        <w:rPr>
          <w:rFonts w:ascii="Arial" w:hAnsi="Arial" w:cs="Arial"/>
        </w:rPr>
      </w:pPr>
      <w:r w:rsidRPr="009A5936">
        <w:rPr>
          <w:rFonts w:ascii="Arial" w:hAnsi="Arial" w:cs="Arial"/>
        </w:rPr>
        <w:t>[2]</w:t>
      </w:r>
      <w:r w:rsidRPr="009A5936">
        <w:rPr>
          <w:rFonts w:ascii="Arial" w:hAnsi="Arial" w:cs="Arial"/>
        </w:rPr>
        <w:tab/>
        <w:t>The grounds of appeal</w:t>
      </w:r>
      <w:r w:rsidR="0074632D" w:rsidRPr="009A5936">
        <w:rPr>
          <w:rFonts w:ascii="Arial" w:hAnsi="Arial" w:cs="Arial"/>
        </w:rPr>
        <w:t>, raised in a kitchen sink approach,</w:t>
      </w:r>
      <w:r w:rsidR="0038310D" w:rsidRPr="009A5936">
        <w:rPr>
          <w:rFonts w:ascii="Arial" w:hAnsi="Arial" w:cs="Arial"/>
        </w:rPr>
        <w:t xml:space="preserve"> a</w:t>
      </w:r>
      <w:r w:rsidRPr="009A5936">
        <w:rPr>
          <w:rFonts w:ascii="Arial" w:hAnsi="Arial" w:cs="Arial"/>
        </w:rPr>
        <w:t xml:space="preserve">re </w:t>
      </w:r>
      <w:r w:rsidR="007C16BD" w:rsidRPr="009A5936">
        <w:rPr>
          <w:rFonts w:ascii="Arial" w:hAnsi="Arial" w:cs="Arial"/>
        </w:rPr>
        <w:t>based on a number of</w:t>
      </w:r>
      <w:r w:rsidR="005745E3" w:rsidRPr="009A5936">
        <w:rPr>
          <w:rFonts w:ascii="Arial" w:hAnsi="Arial" w:cs="Arial"/>
        </w:rPr>
        <w:t xml:space="preserve"> main contentions in respect of</w:t>
      </w:r>
      <w:r w:rsidRPr="009A5936">
        <w:rPr>
          <w:rFonts w:ascii="Arial" w:hAnsi="Arial" w:cs="Arial"/>
        </w:rPr>
        <w:t xml:space="preserve"> which it was alleged by the applicants for leave, that the cou</w:t>
      </w:r>
      <w:r w:rsidR="007C16BD" w:rsidRPr="009A5936">
        <w:rPr>
          <w:rFonts w:ascii="Arial" w:hAnsi="Arial" w:cs="Arial"/>
        </w:rPr>
        <w:t>rt ha</w:t>
      </w:r>
      <w:r w:rsidR="0038310D" w:rsidRPr="009A5936">
        <w:rPr>
          <w:rFonts w:ascii="Arial" w:hAnsi="Arial" w:cs="Arial"/>
        </w:rPr>
        <w:t>d erred. These include the cont</w:t>
      </w:r>
      <w:r w:rsidR="007C16BD" w:rsidRPr="009A5936">
        <w:rPr>
          <w:rFonts w:ascii="Arial" w:hAnsi="Arial" w:cs="Arial"/>
        </w:rPr>
        <w:t>ent</w:t>
      </w:r>
      <w:r w:rsidR="0038310D" w:rsidRPr="009A5936">
        <w:rPr>
          <w:rFonts w:ascii="Arial" w:hAnsi="Arial" w:cs="Arial"/>
        </w:rPr>
        <w:t>ion</w:t>
      </w:r>
      <w:r w:rsidR="007C16BD" w:rsidRPr="009A5936">
        <w:rPr>
          <w:rFonts w:ascii="Arial" w:hAnsi="Arial" w:cs="Arial"/>
        </w:rPr>
        <w:t xml:space="preserve"> that rule 103 was</w:t>
      </w:r>
      <w:r w:rsidR="0074632D" w:rsidRPr="009A5936">
        <w:rPr>
          <w:rFonts w:ascii="Arial" w:hAnsi="Arial" w:cs="Arial"/>
        </w:rPr>
        <w:t xml:space="preserve"> not a competent</w:t>
      </w:r>
      <w:r w:rsidR="00947712">
        <w:rPr>
          <w:rFonts w:ascii="Arial" w:hAnsi="Arial" w:cs="Arial"/>
        </w:rPr>
        <w:t xml:space="preserve"> rule</w:t>
      </w:r>
      <w:r w:rsidR="0074632D" w:rsidRPr="009A5936">
        <w:rPr>
          <w:rFonts w:ascii="Arial" w:hAnsi="Arial" w:cs="Arial"/>
        </w:rPr>
        <w:t xml:space="preserve"> to apply</w:t>
      </w:r>
      <w:r w:rsidR="007C16BD" w:rsidRPr="009A5936">
        <w:rPr>
          <w:rFonts w:ascii="Arial" w:hAnsi="Arial" w:cs="Arial"/>
        </w:rPr>
        <w:t xml:space="preserve"> in the circumstances; that the court erred in granting the amendment of the name of one of the respondents; that the court erred in finding that the respondents had </w:t>
      </w:r>
      <w:r w:rsidR="007C16BD" w:rsidRPr="009A5936">
        <w:rPr>
          <w:rFonts w:ascii="Arial" w:hAnsi="Arial" w:cs="Arial"/>
          <w:i/>
        </w:rPr>
        <w:t xml:space="preserve">locus standi in </w:t>
      </w:r>
      <w:proofErr w:type="spellStart"/>
      <w:r w:rsidR="007C16BD" w:rsidRPr="009A5936">
        <w:rPr>
          <w:rFonts w:ascii="Arial" w:hAnsi="Arial" w:cs="Arial"/>
          <w:i/>
        </w:rPr>
        <w:t>judicio</w:t>
      </w:r>
      <w:proofErr w:type="spellEnd"/>
      <w:r w:rsidR="007C16BD" w:rsidRPr="009A5936">
        <w:rPr>
          <w:rFonts w:ascii="Arial" w:hAnsi="Arial" w:cs="Arial"/>
          <w:i/>
        </w:rPr>
        <w:t xml:space="preserve"> </w:t>
      </w:r>
      <w:r w:rsidR="007C16BD" w:rsidRPr="009A5936">
        <w:rPr>
          <w:rFonts w:ascii="Arial" w:hAnsi="Arial" w:cs="Arial"/>
        </w:rPr>
        <w:t xml:space="preserve">to bring the application in question; that the court erred in rescinding the entire order granted </w:t>
      </w:r>
      <w:r w:rsidR="007C16BD" w:rsidRPr="009A5936">
        <w:rPr>
          <w:rFonts w:ascii="Arial" w:hAnsi="Arial" w:cs="Arial"/>
          <w:i/>
        </w:rPr>
        <w:t xml:space="preserve">ex </w:t>
      </w:r>
      <w:r w:rsidR="007C16BD" w:rsidRPr="009A5936">
        <w:rPr>
          <w:rFonts w:ascii="Arial" w:hAnsi="Arial" w:cs="Arial"/>
        </w:rPr>
        <w:t>parte, as the respondents only had a real issue with para 7 of the order which was set aside a</w:t>
      </w:r>
      <w:r w:rsidR="0038310D" w:rsidRPr="009A5936">
        <w:rPr>
          <w:rFonts w:ascii="Arial" w:hAnsi="Arial" w:cs="Arial"/>
        </w:rPr>
        <w:t xml:space="preserve">nd lastly, the contention that some of </w:t>
      </w:r>
      <w:r w:rsidR="007C16BD" w:rsidRPr="009A5936">
        <w:rPr>
          <w:rFonts w:ascii="Arial" w:hAnsi="Arial" w:cs="Arial"/>
        </w:rPr>
        <w:t>the documents filed by the applicants were properly authenticated</w:t>
      </w:r>
      <w:r w:rsidR="0038310D" w:rsidRPr="009A5936">
        <w:rPr>
          <w:rFonts w:ascii="Arial" w:hAnsi="Arial" w:cs="Arial"/>
        </w:rPr>
        <w:t xml:space="preserve"> as required by law</w:t>
      </w:r>
      <w:r w:rsidRPr="009A5936">
        <w:rPr>
          <w:rFonts w:ascii="Arial" w:hAnsi="Arial" w:cs="Arial"/>
        </w:rPr>
        <w:t>.</w:t>
      </w:r>
    </w:p>
    <w:p w:rsidR="007C16BD" w:rsidRPr="009A5936" w:rsidRDefault="007C16BD" w:rsidP="00C63A0B">
      <w:pPr>
        <w:spacing w:line="360" w:lineRule="auto"/>
        <w:jc w:val="both"/>
        <w:rPr>
          <w:rFonts w:ascii="Arial" w:hAnsi="Arial" w:cs="Arial"/>
        </w:rPr>
      </w:pPr>
    </w:p>
    <w:p w:rsidR="001143E1" w:rsidRPr="009A5936" w:rsidRDefault="0038310D" w:rsidP="00C63A0B">
      <w:pPr>
        <w:spacing w:line="360" w:lineRule="auto"/>
        <w:jc w:val="both"/>
        <w:rPr>
          <w:rFonts w:ascii="Arial" w:hAnsi="Arial" w:cs="Arial"/>
        </w:rPr>
      </w:pPr>
      <w:r w:rsidRPr="009A5936">
        <w:rPr>
          <w:rFonts w:ascii="Arial" w:hAnsi="Arial" w:cs="Arial"/>
        </w:rPr>
        <w:t>[3]</w:t>
      </w:r>
      <w:r w:rsidRPr="009A5936">
        <w:rPr>
          <w:rFonts w:ascii="Arial" w:hAnsi="Arial" w:cs="Arial"/>
        </w:rPr>
        <w:tab/>
        <w:t>It is</w:t>
      </w:r>
      <w:r w:rsidR="00C63A0B" w:rsidRPr="009A5936">
        <w:rPr>
          <w:rFonts w:ascii="Arial" w:hAnsi="Arial" w:cs="Arial"/>
        </w:rPr>
        <w:t xml:space="preserve"> trite learning that in an application for leave to appeal, the </w:t>
      </w:r>
      <w:r w:rsidR="001143E1" w:rsidRPr="009A5936">
        <w:rPr>
          <w:rFonts w:ascii="Arial" w:hAnsi="Arial" w:cs="Arial"/>
        </w:rPr>
        <w:t xml:space="preserve">threshold that the applicant for leave has to meet is not </w:t>
      </w:r>
      <w:r w:rsidRPr="009A5936">
        <w:rPr>
          <w:rFonts w:ascii="Arial" w:hAnsi="Arial" w:cs="Arial"/>
        </w:rPr>
        <w:t xml:space="preserve">raised </w:t>
      </w:r>
      <w:r w:rsidR="001143E1" w:rsidRPr="009A5936">
        <w:rPr>
          <w:rFonts w:ascii="Arial" w:hAnsi="Arial" w:cs="Arial"/>
        </w:rPr>
        <w:t>too high.</w:t>
      </w:r>
      <w:r w:rsidRPr="009A5936">
        <w:rPr>
          <w:rFonts w:ascii="Arial" w:hAnsi="Arial" w:cs="Arial"/>
        </w:rPr>
        <w:t xml:space="preserve"> Otherwise, even if an applicant has some prospects of success, he or she may be non-suited.</w:t>
      </w:r>
      <w:r w:rsidR="001143E1" w:rsidRPr="009A5936">
        <w:rPr>
          <w:rFonts w:ascii="Arial" w:hAnsi="Arial" w:cs="Arial"/>
        </w:rPr>
        <w:t xml:space="preserve"> The applicant for leave, is not called upon to show that the decision sought to be appealed against is wrong and </w:t>
      </w:r>
      <w:r w:rsidRPr="009A5936">
        <w:rPr>
          <w:rFonts w:ascii="Arial" w:hAnsi="Arial" w:cs="Arial"/>
        </w:rPr>
        <w:t xml:space="preserve">therefor </w:t>
      </w:r>
      <w:r w:rsidR="001143E1" w:rsidRPr="009A5936">
        <w:rPr>
          <w:rFonts w:ascii="Arial" w:hAnsi="Arial" w:cs="Arial"/>
        </w:rPr>
        <w:t xml:space="preserve">insupportable. All that it has to show is </w:t>
      </w:r>
      <w:r w:rsidRPr="009A5936">
        <w:rPr>
          <w:rFonts w:ascii="Arial" w:hAnsi="Arial" w:cs="Arial"/>
        </w:rPr>
        <w:t>on the ground(s) raised,</w:t>
      </w:r>
      <w:r w:rsidR="001143E1" w:rsidRPr="009A5936">
        <w:rPr>
          <w:rFonts w:ascii="Arial" w:hAnsi="Arial" w:cs="Arial"/>
        </w:rPr>
        <w:t xml:space="preserve"> there is a reasonable possibility that another court may </w:t>
      </w:r>
      <w:r w:rsidR="007C16BD" w:rsidRPr="009A5936">
        <w:rPr>
          <w:rFonts w:ascii="Arial" w:hAnsi="Arial" w:cs="Arial"/>
        </w:rPr>
        <w:t xml:space="preserve">reasonably </w:t>
      </w:r>
      <w:r w:rsidR="001143E1" w:rsidRPr="009A5936">
        <w:rPr>
          <w:rFonts w:ascii="Arial" w:hAnsi="Arial" w:cs="Arial"/>
        </w:rPr>
        <w:t>hold and find differently from the court whose judgment or order is sought to be</w:t>
      </w:r>
      <w:r w:rsidR="005745E3" w:rsidRPr="009A5936">
        <w:rPr>
          <w:rFonts w:ascii="Arial" w:hAnsi="Arial" w:cs="Arial"/>
        </w:rPr>
        <w:t xml:space="preserve"> appealed to the Supreme Court</w:t>
      </w:r>
      <w:r w:rsidR="001143E1" w:rsidRPr="009A5936">
        <w:rPr>
          <w:rFonts w:ascii="Arial" w:hAnsi="Arial" w:cs="Arial"/>
        </w:rPr>
        <w:t>.</w:t>
      </w:r>
    </w:p>
    <w:p w:rsidR="001143E1" w:rsidRPr="009A5936" w:rsidRDefault="007C16BD" w:rsidP="00C63A0B">
      <w:pPr>
        <w:spacing w:line="360" w:lineRule="auto"/>
        <w:jc w:val="both"/>
        <w:rPr>
          <w:rFonts w:ascii="Arial" w:hAnsi="Arial" w:cs="Arial"/>
        </w:rPr>
      </w:pPr>
      <w:r w:rsidRPr="009A5936">
        <w:rPr>
          <w:rFonts w:ascii="Arial" w:hAnsi="Arial" w:cs="Arial"/>
        </w:rPr>
        <w:lastRenderedPageBreak/>
        <w:t>[4]</w:t>
      </w:r>
      <w:r w:rsidRPr="009A5936">
        <w:rPr>
          <w:rFonts w:ascii="Arial" w:hAnsi="Arial" w:cs="Arial"/>
        </w:rPr>
        <w:tab/>
        <w:t>Having listened and considered the</w:t>
      </w:r>
      <w:r w:rsidR="001143E1" w:rsidRPr="009A5936">
        <w:rPr>
          <w:rFonts w:ascii="Arial" w:hAnsi="Arial" w:cs="Arial"/>
        </w:rPr>
        <w:t xml:space="preserve"> argument advanced on behalf of both protagonists, I am of the view that the argument advanced by Mr. Bishop on behalf of the respondents was</w:t>
      </w:r>
      <w:r w:rsidRPr="009A5936">
        <w:rPr>
          <w:rFonts w:ascii="Arial" w:hAnsi="Arial" w:cs="Arial"/>
        </w:rPr>
        <w:t>, on the balance</w:t>
      </w:r>
      <w:r w:rsidR="001143E1" w:rsidRPr="009A5936">
        <w:rPr>
          <w:rFonts w:ascii="Arial" w:hAnsi="Arial" w:cs="Arial"/>
        </w:rPr>
        <w:t xml:space="preserve"> </w:t>
      </w:r>
      <w:r w:rsidR="005745E3" w:rsidRPr="009A5936">
        <w:rPr>
          <w:rFonts w:ascii="Arial" w:hAnsi="Arial" w:cs="Arial"/>
        </w:rPr>
        <w:t xml:space="preserve">compelling and </w:t>
      </w:r>
      <w:r w:rsidR="001143E1" w:rsidRPr="009A5936">
        <w:rPr>
          <w:rFonts w:ascii="Arial" w:hAnsi="Arial" w:cs="Arial"/>
        </w:rPr>
        <w:t>convincing and that I would, generally speaking, be of the opinion that another court may not hold and find differently from this court</w:t>
      </w:r>
      <w:r w:rsidR="005745E3" w:rsidRPr="009A5936">
        <w:rPr>
          <w:rFonts w:ascii="Arial" w:hAnsi="Arial" w:cs="Arial"/>
        </w:rPr>
        <w:t xml:space="preserve"> regarding </w:t>
      </w:r>
      <w:r w:rsidRPr="009A5936">
        <w:rPr>
          <w:rFonts w:ascii="Arial" w:hAnsi="Arial" w:cs="Arial"/>
        </w:rPr>
        <w:t xml:space="preserve">most of </w:t>
      </w:r>
      <w:r w:rsidR="005745E3" w:rsidRPr="009A5936">
        <w:rPr>
          <w:rFonts w:ascii="Arial" w:hAnsi="Arial" w:cs="Arial"/>
        </w:rPr>
        <w:t>the grounds of appeal raised</w:t>
      </w:r>
      <w:r w:rsidRPr="009A5936">
        <w:rPr>
          <w:rFonts w:ascii="Arial" w:hAnsi="Arial" w:cs="Arial"/>
        </w:rPr>
        <w:t xml:space="preserve"> by the applicants</w:t>
      </w:r>
      <w:r w:rsidR="001143E1" w:rsidRPr="009A5936">
        <w:rPr>
          <w:rFonts w:ascii="Arial" w:hAnsi="Arial" w:cs="Arial"/>
        </w:rPr>
        <w:t>.</w:t>
      </w:r>
    </w:p>
    <w:p w:rsidR="001143E1" w:rsidRPr="009A5936" w:rsidRDefault="001143E1" w:rsidP="00C63A0B">
      <w:pPr>
        <w:spacing w:line="360" w:lineRule="auto"/>
        <w:jc w:val="both"/>
        <w:rPr>
          <w:rFonts w:ascii="Arial" w:hAnsi="Arial" w:cs="Arial"/>
        </w:rPr>
      </w:pPr>
    </w:p>
    <w:p w:rsidR="001143E1" w:rsidRPr="009A5936" w:rsidRDefault="001143E1" w:rsidP="00C63A0B">
      <w:pPr>
        <w:spacing w:line="360" w:lineRule="auto"/>
        <w:jc w:val="both"/>
        <w:rPr>
          <w:rFonts w:ascii="Arial" w:hAnsi="Arial" w:cs="Arial"/>
        </w:rPr>
      </w:pPr>
      <w:r w:rsidRPr="009A5936">
        <w:rPr>
          <w:rFonts w:ascii="Arial" w:hAnsi="Arial" w:cs="Arial"/>
        </w:rPr>
        <w:t>[5]</w:t>
      </w:r>
      <w:r w:rsidRPr="009A5936">
        <w:rPr>
          <w:rFonts w:ascii="Arial" w:hAnsi="Arial" w:cs="Arial"/>
        </w:rPr>
        <w:tab/>
        <w:t xml:space="preserve">One issue that was raised on the applicants’ behalf, </w:t>
      </w:r>
      <w:r w:rsidR="007C16BD" w:rsidRPr="009A5936">
        <w:rPr>
          <w:rFonts w:ascii="Arial" w:hAnsi="Arial" w:cs="Arial"/>
        </w:rPr>
        <w:t xml:space="preserve">as stated above, </w:t>
      </w:r>
      <w:r w:rsidRPr="009A5936">
        <w:rPr>
          <w:rFonts w:ascii="Arial" w:hAnsi="Arial" w:cs="Arial"/>
        </w:rPr>
        <w:t>related to the issue of authentication of documents, which appears to be a matter of great moment an</w:t>
      </w:r>
      <w:r w:rsidR="007C16BD" w:rsidRPr="009A5936">
        <w:rPr>
          <w:rFonts w:ascii="Arial" w:hAnsi="Arial" w:cs="Arial"/>
        </w:rPr>
        <w:t>d on which it would be desirable</w:t>
      </w:r>
      <w:r w:rsidRPr="009A5936">
        <w:rPr>
          <w:rFonts w:ascii="Arial" w:hAnsi="Arial" w:cs="Arial"/>
        </w:rPr>
        <w:t xml:space="preserve"> and prudent to have the Supreme Court speak the last word in order to settle this vexed question once and fo</w:t>
      </w:r>
      <w:r w:rsidR="007C16BD" w:rsidRPr="009A5936">
        <w:rPr>
          <w:rFonts w:ascii="Arial" w:hAnsi="Arial" w:cs="Arial"/>
        </w:rPr>
        <w:t>r all. I say so</w:t>
      </w:r>
      <w:r w:rsidRPr="009A5936">
        <w:rPr>
          <w:rFonts w:ascii="Arial" w:hAnsi="Arial" w:cs="Arial"/>
        </w:rPr>
        <w:t xml:space="preserve"> considering that th</w:t>
      </w:r>
      <w:r w:rsidR="005745E3" w:rsidRPr="009A5936">
        <w:rPr>
          <w:rFonts w:ascii="Arial" w:hAnsi="Arial" w:cs="Arial"/>
        </w:rPr>
        <w:t xml:space="preserve">is issue was </w:t>
      </w:r>
      <w:r w:rsidR="007C16BD" w:rsidRPr="009A5936">
        <w:rPr>
          <w:rFonts w:ascii="Arial" w:hAnsi="Arial" w:cs="Arial"/>
        </w:rPr>
        <w:t xml:space="preserve">raised and </w:t>
      </w:r>
      <w:r w:rsidR="005745E3" w:rsidRPr="009A5936">
        <w:rPr>
          <w:rFonts w:ascii="Arial" w:hAnsi="Arial" w:cs="Arial"/>
        </w:rPr>
        <w:t>decided</w:t>
      </w:r>
      <w:r w:rsidRPr="009A5936">
        <w:rPr>
          <w:rFonts w:ascii="Arial" w:hAnsi="Arial" w:cs="Arial"/>
        </w:rPr>
        <w:t xml:space="preserve"> in the context of an urgent application</w:t>
      </w:r>
      <w:r w:rsidR="007C16BD" w:rsidRPr="009A5936">
        <w:rPr>
          <w:rFonts w:ascii="Arial" w:hAnsi="Arial" w:cs="Arial"/>
        </w:rPr>
        <w:t>, where time for considering at times vexed questions of law, may be inadequate</w:t>
      </w:r>
      <w:r w:rsidRPr="009A5936">
        <w:rPr>
          <w:rFonts w:ascii="Arial" w:hAnsi="Arial" w:cs="Arial"/>
        </w:rPr>
        <w:t>.</w:t>
      </w:r>
      <w:r w:rsidR="005745E3" w:rsidRPr="009A5936">
        <w:rPr>
          <w:rFonts w:ascii="Arial" w:hAnsi="Arial" w:cs="Arial"/>
        </w:rPr>
        <w:t xml:space="preserve"> </w:t>
      </w:r>
    </w:p>
    <w:p w:rsidR="001143E1" w:rsidRPr="009A5936" w:rsidRDefault="001143E1" w:rsidP="00C63A0B">
      <w:pPr>
        <w:spacing w:line="360" w:lineRule="auto"/>
        <w:jc w:val="both"/>
        <w:rPr>
          <w:rFonts w:ascii="Arial" w:hAnsi="Arial" w:cs="Arial"/>
        </w:rPr>
      </w:pPr>
    </w:p>
    <w:p w:rsidR="001143E1" w:rsidRPr="009A5936" w:rsidRDefault="001143E1" w:rsidP="00C63A0B">
      <w:pPr>
        <w:spacing w:line="360" w:lineRule="auto"/>
        <w:jc w:val="both"/>
        <w:rPr>
          <w:rFonts w:ascii="Arial" w:hAnsi="Arial" w:cs="Arial"/>
        </w:rPr>
      </w:pPr>
      <w:r w:rsidRPr="009A5936">
        <w:rPr>
          <w:rFonts w:ascii="Arial" w:hAnsi="Arial" w:cs="Arial"/>
        </w:rPr>
        <w:t>[6]</w:t>
      </w:r>
      <w:r w:rsidRPr="009A5936">
        <w:rPr>
          <w:rFonts w:ascii="Arial" w:hAnsi="Arial" w:cs="Arial"/>
        </w:rPr>
        <w:tab/>
        <w:t xml:space="preserve">I </w:t>
      </w:r>
      <w:r w:rsidR="0038310D" w:rsidRPr="009A5936">
        <w:rPr>
          <w:rFonts w:ascii="Arial" w:hAnsi="Arial" w:cs="Arial"/>
        </w:rPr>
        <w:t>am, accordingly,</w:t>
      </w:r>
      <w:r w:rsidRPr="009A5936">
        <w:rPr>
          <w:rFonts w:ascii="Arial" w:hAnsi="Arial" w:cs="Arial"/>
        </w:rPr>
        <w:t xml:space="preserve"> of the view that although I generally hold the view</w:t>
      </w:r>
      <w:r w:rsidR="007C16BD" w:rsidRPr="009A5936">
        <w:rPr>
          <w:rFonts w:ascii="Arial" w:hAnsi="Arial" w:cs="Arial"/>
        </w:rPr>
        <w:t xml:space="preserve"> that the applicant has not, in my considered view, in </w:t>
      </w:r>
      <w:r w:rsidRPr="009A5936">
        <w:rPr>
          <w:rFonts w:ascii="Arial" w:hAnsi="Arial" w:cs="Arial"/>
        </w:rPr>
        <w:t xml:space="preserve">relation to the other matters </w:t>
      </w:r>
      <w:r w:rsidR="007C16BD" w:rsidRPr="009A5936">
        <w:rPr>
          <w:rFonts w:ascii="Arial" w:hAnsi="Arial" w:cs="Arial"/>
        </w:rPr>
        <w:t xml:space="preserve">raised, </w:t>
      </w:r>
      <w:r w:rsidRPr="009A5936">
        <w:rPr>
          <w:rFonts w:ascii="Arial" w:hAnsi="Arial" w:cs="Arial"/>
        </w:rPr>
        <w:t xml:space="preserve">shown that another court </w:t>
      </w:r>
      <w:r w:rsidR="007C16BD" w:rsidRPr="009A5936">
        <w:rPr>
          <w:rFonts w:ascii="Arial" w:hAnsi="Arial" w:cs="Arial"/>
        </w:rPr>
        <w:t>may reasonably</w:t>
      </w:r>
      <w:r w:rsidRPr="009A5936">
        <w:rPr>
          <w:rFonts w:ascii="Arial" w:hAnsi="Arial" w:cs="Arial"/>
        </w:rPr>
        <w:t xml:space="preserve"> hold differently, it is necessary that leave be granted</w:t>
      </w:r>
      <w:r w:rsidR="00F91ED9" w:rsidRPr="009A5936">
        <w:rPr>
          <w:rFonts w:ascii="Arial" w:hAnsi="Arial" w:cs="Arial"/>
        </w:rPr>
        <w:t xml:space="preserve"> to the applicants to appeal this court’s</w:t>
      </w:r>
      <w:r w:rsidRPr="009A5936">
        <w:rPr>
          <w:rFonts w:ascii="Arial" w:hAnsi="Arial" w:cs="Arial"/>
        </w:rPr>
        <w:t xml:space="preserve"> judgment to the Supreme Court. </w:t>
      </w:r>
    </w:p>
    <w:p w:rsidR="001143E1" w:rsidRPr="009A5936" w:rsidRDefault="001143E1" w:rsidP="00C63A0B">
      <w:pPr>
        <w:spacing w:line="360" w:lineRule="auto"/>
        <w:jc w:val="both"/>
        <w:rPr>
          <w:rFonts w:ascii="Arial" w:hAnsi="Arial" w:cs="Arial"/>
        </w:rPr>
      </w:pPr>
    </w:p>
    <w:p w:rsidR="001143E1" w:rsidRPr="009A5936" w:rsidRDefault="001143E1" w:rsidP="00C63A0B">
      <w:pPr>
        <w:spacing w:line="360" w:lineRule="auto"/>
        <w:jc w:val="both"/>
        <w:rPr>
          <w:rFonts w:ascii="Arial" w:hAnsi="Arial" w:cs="Arial"/>
        </w:rPr>
      </w:pPr>
      <w:r w:rsidRPr="009A5936">
        <w:rPr>
          <w:rFonts w:ascii="Arial" w:hAnsi="Arial" w:cs="Arial"/>
        </w:rPr>
        <w:t>[7]</w:t>
      </w:r>
      <w:r w:rsidRPr="009A5936">
        <w:rPr>
          <w:rFonts w:ascii="Arial" w:hAnsi="Arial" w:cs="Arial"/>
        </w:rPr>
        <w:tab/>
        <w:t>For the avoida</w:t>
      </w:r>
      <w:r w:rsidR="0038310D" w:rsidRPr="009A5936">
        <w:rPr>
          <w:rFonts w:ascii="Arial" w:hAnsi="Arial" w:cs="Arial"/>
        </w:rPr>
        <w:t>nce of doubt, I</w:t>
      </w:r>
      <w:r w:rsidRPr="009A5936">
        <w:rPr>
          <w:rFonts w:ascii="Arial" w:hAnsi="Arial" w:cs="Arial"/>
        </w:rPr>
        <w:t xml:space="preserve"> point out that </w:t>
      </w:r>
      <w:r w:rsidR="005745E3" w:rsidRPr="009A5936">
        <w:rPr>
          <w:rFonts w:ascii="Arial" w:hAnsi="Arial" w:cs="Arial"/>
        </w:rPr>
        <w:t xml:space="preserve">notwithstanding my views expressed above regarding majority of the grounds of appeal, </w:t>
      </w:r>
      <w:r w:rsidRPr="009A5936">
        <w:rPr>
          <w:rFonts w:ascii="Arial" w:hAnsi="Arial" w:cs="Arial"/>
        </w:rPr>
        <w:t>leave will be granted</w:t>
      </w:r>
      <w:r w:rsidR="005745E3" w:rsidRPr="009A5936">
        <w:rPr>
          <w:rFonts w:ascii="Arial" w:hAnsi="Arial" w:cs="Arial"/>
        </w:rPr>
        <w:t xml:space="preserve"> on all the issues raised by the applicants</w:t>
      </w:r>
      <w:r w:rsidR="0038310D" w:rsidRPr="009A5936">
        <w:rPr>
          <w:rFonts w:ascii="Arial" w:hAnsi="Arial" w:cs="Arial"/>
        </w:rPr>
        <w:t xml:space="preserve">. </w:t>
      </w:r>
      <w:r w:rsidR="005745E3" w:rsidRPr="009A5936">
        <w:rPr>
          <w:rFonts w:ascii="Arial" w:hAnsi="Arial" w:cs="Arial"/>
        </w:rPr>
        <w:t xml:space="preserve">I will not, in the circumstances, allow </w:t>
      </w:r>
      <w:r w:rsidR="00F91ED9" w:rsidRPr="009A5936">
        <w:rPr>
          <w:rFonts w:ascii="Arial" w:hAnsi="Arial" w:cs="Arial"/>
        </w:rPr>
        <w:t xml:space="preserve">leave in respect of some </w:t>
      </w:r>
      <w:r w:rsidR="005745E3" w:rsidRPr="009A5936">
        <w:rPr>
          <w:rFonts w:ascii="Arial" w:hAnsi="Arial" w:cs="Arial"/>
        </w:rPr>
        <w:t xml:space="preserve">and disallow </w:t>
      </w:r>
      <w:r w:rsidR="00F91ED9" w:rsidRPr="009A5936">
        <w:rPr>
          <w:rFonts w:ascii="Arial" w:hAnsi="Arial" w:cs="Arial"/>
        </w:rPr>
        <w:t>leave in respect of other</w:t>
      </w:r>
      <w:r w:rsidR="005745E3" w:rsidRPr="009A5936">
        <w:rPr>
          <w:rFonts w:ascii="Arial" w:hAnsi="Arial" w:cs="Arial"/>
        </w:rPr>
        <w:t xml:space="preserve"> grounds of appeal</w:t>
      </w:r>
      <w:r w:rsidR="00F91ED9" w:rsidRPr="009A5936">
        <w:rPr>
          <w:rFonts w:ascii="Arial" w:hAnsi="Arial" w:cs="Arial"/>
        </w:rPr>
        <w:t xml:space="preserve">. The application for leave to appeal is, for the above reasons, </w:t>
      </w:r>
      <w:r w:rsidR="0038310D" w:rsidRPr="009A5936">
        <w:rPr>
          <w:rFonts w:ascii="Arial" w:hAnsi="Arial" w:cs="Arial"/>
        </w:rPr>
        <w:t xml:space="preserve">accordingly </w:t>
      </w:r>
      <w:r w:rsidR="00F91ED9" w:rsidRPr="009A5936">
        <w:rPr>
          <w:rFonts w:ascii="Arial" w:hAnsi="Arial" w:cs="Arial"/>
        </w:rPr>
        <w:t>granted, as prayed.</w:t>
      </w:r>
    </w:p>
    <w:p w:rsidR="005745E3" w:rsidRPr="009A5936" w:rsidRDefault="005745E3" w:rsidP="00C63A0B">
      <w:pPr>
        <w:spacing w:line="360" w:lineRule="auto"/>
        <w:jc w:val="both"/>
        <w:rPr>
          <w:rFonts w:ascii="Arial" w:hAnsi="Arial" w:cs="Arial"/>
        </w:rPr>
      </w:pPr>
    </w:p>
    <w:p w:rsidR="005745E3" w:rsidRPr="009A5936" w:rsidRDefault="005745E3" w:rsidP="005745E3">
      <w:pPr>
        <w:spacing w:line="360" w:lineRule="auto"/>
        <w:jc w:val="right"/>
        <w:rPr>
          <w:rFonts w:ascii="Arial" w:hAnsi="Arial" w:cs="Arial"/>
        </w:rPr>
      </w:pPr>
    </w:p>
    <w:p w:rsidR="00217E26" w:rsidRPr="00194A27" w:rsidRDefault="00217E26" w:rsidP="00217E26">
      <w:pPr>
        <w:spacing w:line="360" w:lineRule="auto"/>
        <w:ind w:left="360"/>
        <w:jc w:val="right"/>
        <w:rPr>
          <w:rFonts w:ascii="Arial" w:hAnsi="Arial" w:cs="Arial"/>
        </w:rPr>
      </w:pPr>
      <w:r w:rsidRPr="00194A27">
        <w:rPr>
          <w:rFonts w:ascii="Arial" w:hAnsi="Arial" w:cs="Arial"/>
        </w:rPr>
        <w:t>___________</w:t>
      </w:r>
    </w:p>
    <w:p w:rsidR="00217E26" w:rsidRPr="00194A27" w:rsidRDefault="00EF3304" w:rsidP="00217E26">
      <w:pPr>
        <w:spacing w:line="360" w:lineRule="auto"/>
        <w:ind w:left="360"/>
        <w:jc w:val="right"/>
        <w:rPr>
          <w:rFonts w:ascii="Arial" w:hAnsi="Arial" w:cs="Arial"/>
        </w:rPr>
      </w:pPr>
      <w:r>
        <w:rPr>
          <w:rFonts w:ascii="Arial" w:hAnsi="Arial" w:cs="Arial"/>
        </w:rPr>
        <w:t>TS</w:t>
      </w:r>
      <w:r w:rsidR="00217E26" w:rsidRPr="00194A27">
        <w:rPr>
          <w:rFonts w:ascii="Arial" w:hAnsi="Arial" w:cs="Arial"/>
        </w:rPr>
        <w:t xml:space="preserve"> </w:t>
      </w:r>
      <w:proofErr w:type="spellStart"/>
      <w:r w:rsidR="00217E26" w:rsidRPr="00194A27">
        <w:rPr>
          <w:rFonts w:ascii="Arial" w:hAnsi="Arial" w:cs="Arial"/>
        </w:rPr>
        <w:t>Masuku</w:t>
      </w:r>
      <w:proofErr w:type="spellEnd"/>
    </w:p>
    <w:p w:rsidR="00217E26" w:rsidRDefault="00217E26" w:rsidP="00217E26">
      <w:pPr>
        <w:spacing w:line="360" w:lineRule="auto"/>
        <w:ind w:left="360"/>
        <w:jc w:val="right"/>
        <w:rPr>
          <w:rFonts w:ascii="Arial" w:hAnsi="Arial" w:cs="Arial"/>
        </w:rPr>
      </w:pPr>
      <w:r w:rsidRPr="00194A27">
        <w:rPr>
          <w:rFonts w:ascii="Arial" w:hAnsi="Arial" w:cs="Arial"/>
        </w:rPr>
        <w:t>Judge</w:t>
      </w:r>
    </w:p>
    <w:p w:rsidR="00217E26" w:rsidRDefault="00217E2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17E26" w:rsidRDefault="00217E26" w:rsidP="00217E2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APPEARANCES</w:t>
      </w:r>
    </w:p>
    <w:p w:rsidR="00217E26" w:rsidRDefault="00217E26" w:rsidP="00217E26">
      <w:pPr>
        <w:spacing w:line="360" w:lineRule="auto"/>
        <w:rPr>
          <w:rFonts w:ascii="Arial" w:hAnsi="Arial" w:cs="Arial"/>
        </w:rPr>
      </w:pPr>
    </w:p>
    <w:p w:rsidR="00217E26" w:rsidRPr="009A5936" w:rsidRDefault="00217E26" w:rsidP="00217E26">
      <w:pPr>
        <w:spacing w:line="360" w:lineRule="auto"/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APPLICANTS:</w:t>
      </w:r>
      <w:r>
        <w:rPr>
          <w:rFonts w:ascii="Arial" w:hAnsi="Arial" w:cs="Arial"/>
        </w:rPr>
        <w:tab/>
      </w:r>
      <w:r w:rsidR="00EF3304">
        <w:rPr>
          <w:rFonts w:ascii="Arial" w:hAnsi="Arial" w:cs="Arial"/>
        </w:rPr>
        <w:t xml:space="preserve">R Heathcote </w:t>
      </w:r>
      <w:r>
        <w:rPr>
          <w:rFonts w:ascii="Arial" w:hAnsi="Arial" w:cs="Arial"/>
        </w:rPr>
        <w:t>(with him</w:t>
      </w:r>
      <w:r w:rsidR="00EF3304">
        <w:rPr>
          <w:rFonts w:ascii="Arial" w:hAnsi="Arial" w:cs="Arial"/>
        </w:rPr>
        <w:t xml:space="preserve"> J</w:t>
      </w:r>
      <w:r w:rsidRPr="009A5936">
        <w:rPr>
          <w:rFonts w:ascii="Arial" w:hAnsi="Arial" w:cs="Arial"/>
        </w:rPr>
        <w:t xml:space="preserve"> </w:t>
      </w:r>
      <w:proofErr w:type="spellStart"/>
      <w:r w:rsidRPr="009A5936">
        <w:rPr>
          <w:rFonts w:ascii="Arial" w:hAnsi="Arial" w:cs="Arial"/>
        </w:rPr>
        <w:t>Schickerling</w:t>
      </w:r>
      <w:proofErr w:type="spellEnd"/>
      <w:r>
        <w:rPr>
          <w:rFonts w:ascii="Arial" w:hAnsi="Arial" w:cs="Arial"/>
        </w:rPr>
        <w:t>)</w:t>
      </w:r>
      <w:r w:rsidRPr="009A5936">
        <w:rPr>
          <w:rFonts w:ascii="Arial" w:hAnsi="Arial" w:cs="Arial"/>
        </w:rPr>
        <w:t xml:space="preserve"> </w:t>
      </w:r>
    </w:p>
    <w:p w:rsidR="00217E26" w:rsidRPr="009A5936" w:rsidRDefault="00EF3304" w:rsidP="00EF3304">
      <w:pPr>
        <w:spacing w:line="360" w:lineRule="auto"/>
        <w:ind w:left="288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</w:t>
      </w:r>
      <w:r w:rsidR="00217E26" w:rsidRPr="009A5936">
        <w:rPr>
          <w:rFonts w:ascii="Arial" w:hAnsi="Arial" w:cs="Arial"/>
        </w:rPr>
        <w:t>nstructed</w:t>
      </w:r>
      <w:proofErr w:type="gramEnd"/>
      <w:r w:rsidR="00217E26" w:rsidRPr="009A5936">
        <w:rPr>
          <w:rFonts w:ascii="Arial" w:hAnsi="Arial" w:cs="Arial"/>
        </w:rPr>
        <w:t xml:space="preserve"> by</w:t>
      </w:r>
      <w:r>
        <w:rPr>
          <w:rFonts w:ascii="Arial" w:hAnsi="Arial" w:cs="Arial"/>
        </w:rPr>
        <w:t xml:space="preserve"> </w:t>
      </w:r>
      <w:r w:rsidR="00217E26" w:rsidRPr="009A5936">
        <w:rPr>
          <w:rFonts w:ascii="Arial" w:hAnsi="Arial" w:cs="Arial"/>
        </w:rPr>
        <w:t>Francois Erasmus &amp; Partners</w:t>
      </w:r>
      <w:r>
        <w:rPr>
          <w:rFonts w:ascii="Arial" w:hAnsi="Arial" w:cs="Arial"/>
        </w:rPr>
        <w:t>, Windhoek</w:t>
      </w:r>
    </w:p>
    <w:p w:rsidR="00217E26" w:rsidRPr="009A5936" w:rsidRDefault="00217E26" w:rsidP="00217E26">
      <w:pPr>
        <w:spacing w:line="360" w:lineRule="auto"/>
        <w:rPr>
          <w:rFonts w:ascii="Arial" w:hAnsi="Arial" w:cs="Arial"/>
        </w:rPr>
      </w:pPr>
    </w:p>
    <w:p w:rsidR="00217E26" w:rsidRPr="009A5936" w:rsidRDefault="00217E26" w:rsidP="00217E26">
      <w:pPr>
        <w:spacing w:line="360" w:lineRule="auto"/>
        <w:rPr>
          <w:rFonts w:ascii="Arial" w:hAnsi="Arial" w:cs="Arial"/>
        </w:rPr>
      </w:pPr>
    </w:p>
    <w:p w:rsidR="00217E26" w:rsidRPr="009A5936" w:rsidRDefault="00EF3304" w:rsidP="00217E2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RESPONDENTS: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</w:t>
      </w:r>
      <w:r w:rsidR="00217E26">
        <w:rPr>
          <w:rFonts w:ascii="Arial" w:hAnsi="Arial" w:cs="Arial"/>
        </w:rPr>
        <w:t xml:space="preserve"> </w:t>
      </w:r>
      <w:r w:rsidR="00217E26" w:rsidRPr="009A5936">
        <w:rPr>
          <w:rFonts w:ascii="Arial" w:hAnsi="Arial" w:cs="Arial"/>
        </w:rPr>
        <w:t xml:space="preserve">Bishop </w:t>
      </w:r>
    </w:p>
    <w:p w:rsidR="00217E26" w:rsidRPr="009A5936" w:rsidRDefault="00EF3304" w:rsidP="00EF3304">
      <w:pPr>
        <w:spacing w:line="360" w:lineRule="auto"/>
        <w:ind w:left="2160"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</w:t>
      </w:r>
      <w:r w:rsidR="00217E26" w:rsidRPr="009A5936">
        <w:rPr>
          <w:rFonts w:ascii="Arial" w:hAnsi="Arial" w:cs="Arial"/>
        </w:rPr>
        <w:t>nstructed</w:t>
      </w:r>
      <w:proofErr w:type="gramEnd"/>
      <w:r w:rsidR="00217E26" w:rsidRPr="009A5936">
        <w:rPr>
          <w:rFonts w:ascii="Arial" w:hAnsi="Arial" w:cs="Arial"/>
        </w:rPr>
        <w:t xml:space="preserve"> by</w:t>
      </w:r>
      <w:r>
        <w:rPr>
          <w:rFonts w:ascii="Arial" w:hAnsi="Arial" w:cs="Arial"/>
        </w:rPr>
        <w:t xml:space="preserve"> </w:t>
      </w:r>
      <w:proofErr w:type="spellStart"/>
      <w:r w:rsidR="00217E26" w:rsidRPr="009A5936">
        <w:rPr>
          <w:rFonts w:ascii="Arial" w:hAnsi="Arial" w:cs="Arial"/>
        </w:rPr>
        <w:t>Sisa</w:t>
      </w:r>
      <w:proofErr w:type="spellEnd"/>
      <w:r w:rsidR="00217E26" w:rsidRPr="009A5936">
        <w:rPr>
          <w:rFonts w:ascii="Arial" w:hAnsi="Arial" w:cs="Arial"/>
        </w:rPr>
        <w:t xml:space="preserve"> </w:t>
      </w:r>
      <w:proofErr w:type="spellStart"/>
      <w:r w:rsidR="00217E26" w:rsidRPr="009A5936">
        <w:rPr>
          <w:rFonts w:ascii="Arial" w:hAnsi="Arial" w:cs="Arial"/>
        </w:rPr>
        <w:t>Namandje</w:t>
      </w:r>
      <w:proofErr w:type="spellEnd"/>
      <w:r w:rsidR="00217E26" w:rsidRPr="009A5936">
        <w:rPr>
          <w:rFonts w:ascii="Arial" w:hAnsi="Arial" w:cs="Arial"/>
        </w:rPr>
        <w:t xml:space="preserve"> </w:t>
      </w:r>
      <w:r w:rsidR="00217E26">
        <w:rPr>
          <w:rFonts w:ascii="Arial" w:hAnsi="Arial" w:cs="Arial"/>
        </w:rPr>
        <w:t xml:space="preserve">&amp; Co. </w:t>
      </w:r>
      <w:r w:rsidR="00217E26" w:rsidRPr="009A5936">
        <w:rPr>
          <w:rFonts w:ascii="Arial" w:hAnsi="Arial" w:cs="Arial"/>
        </w:rPr>
        <w:t>Inc.</w:t>
      </w:r>
      <w:r>
        <w:rPr>
          <w:rFonts w:ascii="Arial" w:hAnsi="Arial" w:cs="Arial"/>
        </w:rPr>
        <w:t>, Windhoek</w:t>
      </w:r>
      <w:r w:rsidR="00217E26" w:rsidRPr="009A5936">
        <w:rPr>
          <w:rFonts w:ascii="Arial" w:hAnsi="Arial" w:cs="Arial"/>
        </w:rPr>
        <w:t xml:space="preserve"> </w:t>
      </w:r>
    </w:p>
    <w:p w:rsidR="00947712" w:rsidRDefault="00947712" w:rsidP="005745E3">
      <w:pPr>
        <w:spacing w:line="360" w:lineRule="auto"/>
        <w:rPr>
          <w:rFonts w:ascii="Arial" w:hAnsi="Arial" w:cs="Arial"/>
        </w:rPr>
      </w:pPr>
    </w:p>
    <w:sectPr w:rsidR="00947712" w:rsidSect="003A72A0">
      <w:headerReference w:type="even" r:id="rId9"/>
      <w:headerReference w:type="default" r:id="rId10"/>
      <w:pgSz w:w="11900" w:h="16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5EC" w:rsidRDefault="00DA45EC" w:rsidP="00F91ED9">
      <w:r>
        <w:separator/>
      </w:r>
    </w:p>
  </w:endnote>
  <w:endnote w:type="continuationSeparator" w:id="0">
    <w:p w:rsidR="00DA45EC" w:rsidRDefault="00DA45EC" w:rsidP="00F91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5EC" w:rsidRDefault="00DA45EC" w:rsidP="00F91ED9">
      <w:r>
        <w:separator/>
      </w:r>
    </w:p>
  </w:footnote>
  <w:footnote w:type="continuationSeparator" w:id="0">
    <w:p w:rsidR="00DA45EC" w:rsidRDefault="00DA45EC" w:rsidP="00F91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10D" w:rsidRDefault="0038310D" w:rsidP="007C16B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310D" w:rsidRDefault="0038310D" w:rsidP="00F91ED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10D" w:rsidRDefault="0038310D" w:rsidP="007C16B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3304">
      <w:rPr>
        <w:rStyle w:val="PageNumber"/>
        <w:noProof/>
      </w:rPr>
      <w:t>2</w:t>
    </w:r>
    <w:r>
      <w:rPr>
        <w:rStyle w:val="PageNumber"/>
      </w:rPr>
      <w:fldChar w:fldCharType="end"/>
    </w:r>
  </w:p>
  <w:p w:rsidR="0038310D" w:rsidRDefault="0038310D" w:rsidP="00F91ED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DE4149"/>
    <w:multiLevelType w:val="hybridMultilevel"/>
    <w:tmpl w:val="6DCA7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A0B"/>
    <w:rsid w:val="000E785F"/>
    <w:rsid w:val="001143E1"/>
    <w:rsid w:val="0013458D"/>
    <w:rsid w:val="00217E26"/>
    <w:rsid w:val="0038310D"/>
    <w:rsid w:val="003A72A0"/>
    <w:rsid w:val="00446B4A"/>
    <w:rsid w:val="0049135D"/>
    <w:rsid w:val="005745E3"/>
    <w:rsid w:val="006E486A"/>
    <w:rsid w:val="00723950"/>
    <w:rsid w:val="0074632D"/>
    <w:rsid w:val="007B2C30"/>
    <w:rsid w:val="007C16BD"/>
    <w:rsid w:val="00947712"/>
    <w:rsid w:val="00972DF4"/>
    <w:rsid w:val="009A5936"/>
    <w:rsid w:val="009E43FE"/>
    <w:rsid w:val="00A47E20"/>
    <w:rsid w:val="00BE5AA9"/>
    <w:rsid w:val="00C63A0B"/>
    <w:rsid w:val="00DA1035"/>
    <w:rsid w:val="00DA45EC"/>
    <w:rsid w:val="00E862BF"/>
    <w:rsid w:val="00EF3304"/>
    <w:rsid w:val="00F816A1"/>
    <w:rsid w:val="00F9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F5FAD0FF-2DC5-4133-B77F-387216BAF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A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1E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ED9"/>
  </w:style>
  <w:style w:type="character" w:styleId="PageNumber">
    <w:name w:val="page number"/>
    <w:basedOn w:val="DefaultParagraphFont"/>
    <w:uiPriority w:val="99"/>
    <w:semiHidden/>
    <w:unhideWhenUsed/>
    <w:rsid w:val="00F91ED9"/>
  </w:style>
  <w:style w:type="paragraph" w:styleId="BalloonText">
    <w:name w:val="Balloon Text"/>
    <w:basedOn w:val="Normal"/>
    <w:link w:val="BalloonTextChar"/>
    <w:uiPriority w:val="99"/>
    <w:semiHidden/>
    <w:unhideWhenUsed/>
    <w:rsid w:val="009477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71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477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CE0F99B3F8644397ECB0C536651393" ma:contentTypeVersion="11" ma:contentTypeDescription="Create a new document." ma:contentTypeScope="" ma:versionID="b673f0f333acfa81009044480645c58a">
  <xsd:schema xmlns:xsd="http://www.w3.org/2001/XMLSchema" xmlns:xs="http://www.w3.org/2001/XMLSchema" xmlns:p="http://schemas.microsoft.com/office/2006/metadata/properties" xmlns:ns2="17a0f4bd-1162-49ac-b85f-dfe96a90bc01" xmlns:ns3="c1afb1bd-f2fb-40fd-9abb-aea55b4d7662" targetNamespace="http://schemas.microsoft.com/office/2006/metadata/properties" ma:root="true" ma:fieldsID="293dc9c623f9aa83555c564965efc2da" ns2:_="" ns3:_="">
    <xsd:import namespace="17a0f4bd-1162-49ac-b85f-dfe96a90bc01"/>
    <xsd:import namespace="c1afb1bd-f2fb-40fd-9abb-aea55b4d7662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4bd-1162-49ac-b85f-dfe96a90bc01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fb1bd-f2fb-40fd-9abb-aea55b4d7662" elementFormDefault="qualified">
    <xsd:import namespace="http://schemas.microsoft.com/office/2006/documentManagement/types"/>
    <xsd:import namespace="http://schemas.microsoft.com/office/infopath/2007/PartnerControls"/>
    <xsd:element name="Year" ma:index="13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udgment_x0020_Date xmlns="17a0f4bd-1162-49ac-b85f-dfe96a90bc01">2018-11-22T18:30:00+00:00</Judgment_x0020_Date>
    <Year xmlns="c1afb1bd-f2fb-40fd-9abb-aea55b4d7662">2018</Year>
  </documentManagement>
</p:properties>
</file>

<file path=customXml/itemProps1.xml><?xml version="1.0" encoding="utf-8"?>
<ds:datastoreItem xmlns:ds="http://schemas.openxmlformats.org/officeDocument/2006/customXml" ds:itemID="{D41E490F-16C3-4897-AA51-7EEDCA6DA86F}"/>
</file>

<file path=customXml/itemProps2.xml><?xml version="1.0" encoding="utf-8"?>
<ds:datastoreItem xmlns:ds="http://schemas.openxmlformats.org/officeDocument/2006/customXml" ds:itemID="{0ADA5CA0-EAE9-40B9-B690-EF78FE4C22F0}"/>
</file>

<file path=customXml/itemProps3.xml><?xml version="1.0" encoding="utf-8"?>
<ds:datastoreItem xmlns:ds="http://schemas.openxmlformats.org/officeDocument/2006/customXml" ds:itemID="{C4CED9AA-60E2-4BF9-8775-12A20EF7B642}"/>
</file>

<file path=customXml/itemProps4.xml><?xml version="1.0" encoding="utf-8"?>
<ds:datastoreItem xmlns:ds="http://schemas.openxmlformats.org/officeDocument/2006/customXml" ds:itemID="{24F4B427-40A2-4A80-BEED-977B0A1483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Court of Namibia</Company>
  <LinksUpToDate>false</LinksUpToDate>
  <CharactersWithSpaces>4744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Bruni N.O. v Metropolitan Bank of Zimbabwe Ltd </dc:title>
  <dc:creator>Thomas Masuku</dc:creator>
  <cp:lastModifiedBy>Nicole Januarie</cp:lastModifiedBy>
  <cp:revision>3</cp:revision>
  <cp:lastPrinted>2018-11-26T13:12:00Z</cp:lastPrinted>
  <dcterms:created xsi:type="dcterms:W3CDTF">2018-11-27T06:59:00Z</dcterms:created>
  <dcterms:modified xsi:type="dcterms:W3CDTF">2018-11-27T07:12:00Z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0x0101000ECE0F99B3F8644397ECB0C536651393</vt:lpwstr>
  </property>
</Properties>
</file>