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E2B" w:rsidRPr="006E026B" w:rsidRDefault="006A7E2B" w:rsidP="006A7E2B">
      <w:pPr>
        <w:spacing w:after="0" w:line="360" w:lineRule="auto"/>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6A7E2B" w:rsidRPr="00001F7D" w:rsidRDefault="006A7E2B" w:rsidP="006A7E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" strokecolor="white [3212]">
                <v:textbox>
                  <w:txbxContent>
                    <w:p w:rsidR="006A7E2B" w:rsidRPr="00001F7D" w:rsidRDefault="006A7E2B" w:rsidP="006A7E2B">
                      <w:pPr>
                        <w:jc w:val="center"/>
                      </w:pPr>
                    </w:p>
                  </w:txbxContent>
                </v:textbox>
              </v:shape>
            </w:pict>
          </mc:Fallback>
        </mc:AlternateContent>
      </w:r>
      <w:r w:rsidRPr="006E026B">
        <w:rPr>
          <w:rFonts w:ascii="Arial" w:hAnsi="Arial" w:cs="Arial"/>
          <w:b/>
          <w:sz w:val="24"/>
          <w:szCs w:val="24"/>
        </w:rPr>
        <w:t>REPUBLIC OF NAMIBIA</w:t>
      </w:r>
    </w:p>
    <w:p w:rsidR="006A7E2B" w:rsidRPr="00321C25" w:rsidRDefault="006A7E2B" w:rsidP="006A7E2B">
      <w:pPr>
        <w:spacing w:after="0" w:line="360" w:lineRule="auto"/>
        <w:jc w:val="center"/>
        <w:rPr>
          <w:b/>
          <w:sz w:val="32"/>
          <w:szCs w:val="32"/>
        </w:rPr>
      </w:pPr>
      <w:r>
        <w:rPr>
          <w:b/>
          <w:noProof/>
          <w:sz w:val="32"/>
          <w:szCs w:val="32"/>
          <w:lang w:val="en-US"/>
        </w:rPr>
        <w:drawing>
          <wp:inline distT="0" distB="0" distL="0" distR="0" wp14:anchorId="2EB4FCBD" wp14:editId="7050ADDB">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6A7E2B" w:rsidRDefault="006A7E2B" w:rsidP="006A7E2B">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6A7E2B" w:rsidRPr="00926F99" w:rsidRDefault="006A7E2B" w:rsidP="006A7E2B">
      <w:pPr>
        <w:spacing w:after="0" w:line="360" w:lineRule="auto"/>
        <w:jc w:val="center"/>
        <w:rPr>
          <w:rFonts w:ascii="Arial" w:hAnsi="Arial" w:cs="Arial"/>
          <w:bCs/>
          <w:sz w:val="24"/>
          <w:szCs w:val="24"/>
        </w:rPr>
      </w:pPr>
    </w:p>
    <w:p w:rsidR="006A7E2B" w:rsidRDefault="00D23224" w:rsidP="006A7E2B">
      <w:pPr>
        <w:spacing w:after="0" w:line="360" w:lineRule="auto"/>
        <w:jc w:val="center"/>
        <w:rPr>
          <w:rFonts w:ascii="Arial" w:hAnsi="Arial" w:cs="Arial"/>
          <w:b/>
          <w:sz w:val="24"/>
          <w:szCs w:val="24"/>
        </w:rPr>
      </w:pPr>
      <w:r>
        <w:rPr>
          <w:rFonts w:ascii="Arial" w:hAnsi="Arial" w:cs="Arial"/>
          <w:b/>
          <w:sz w:val="24"/>
          <w:szCs w:val="24"/>
        </w:rPr>
        <w:t>APPEAL JUDGMENT</w:t>
      </w:r>
    </w:p>
    <w:p w:rsidR="005839AD" w:rsidRPr="005839AD" w:rsidRDefault="005839AD" w:rsidP="006A7E2B">
      <w:pPr>
        <w:spacing w:after="0" w:line="360" w:lineRule="auto"/>
        <w:jc w:val="center"/>
        <w:rPr>
          <w:rFonts w:ascii="Arial" w:hAnsi="Arial" w:cs="Arial"/>
          <w:sz w:val="24"/>
          <w:szCs w:val="24"/>
        </w:rPr>
      </w:pPr>
    </w:p>
    <w:p w:rsidR="008821DB" w:rsidRPr="00466EB9" w:rsidRDefault="006A7E2B" w:rsidP="008821DB">
      <w:pPr>
        <w:pStyle w:val="Heading4"/>
        <w:tabs>
          <w:tab w:val="right" w:pos="9000"/>
        </w:tabs>
        <w:spacing w:line="480" w:lineRule="auto"/>
        <w:jc w:val="both"/>
        <w:rPr>
          <w:rFonts w:cs="Arial"/>
          <w:sz w:val="24"/>
        </w:rPr>
      </w:pPr>
      <w:r>
        <w:rPr>
          <w:rFonts w:cs="Arial"/>
          <w:b/>
          <w:sz w:val="24"/>
        </w:rPr>
        <w:tab/>
      </w:r>
      <w:r w:rsidRPr="006E026B">
        <w:rPr>
          <w:rFonts w:cs="Arial"/>
          <w:sz w:val="24"/>
        </w:rPr>
        <w:t>Case no</w:t>
      </w:r>
      <w:r>
        <w:rPr>
          <w:rFonts w:cs="Arial"/>
          <w:sz w:val="24"/>
        </w:rPr>
        <w:t xml:space="preserve">: </w:t>
      </w:r>
      <w:r w:rsidR="008821DB">
        <w:rPr>
          <w:rFonts w:cs="Arial"/>
          <w:sz w:val="24"/>
        </w:rPr>
        <w:t>HC-MD-CRI-APP-CAL-2017/00012</w:t>
      </w:r>
    </w:p>
    <w:p w:rsidR="000A0120" w:rsidRPr="00466EB9" w:rsidRDefault="000A0120" w:rsidP="006A7E2B">
      <w:pPr>
        <w:pStyle w:val="Heading4"/>
        <w:tabs>
          <w:tab w:val="right" w:pos="9000"/>
        </w:tabs>
        <w:spacing w:line="480" w:lineRule="auto"/>
        <w:jc w:val="both"/>
        <w:rPr>
          <w:rFonts w:cs="Arial"/>
          <w:sz w:val="24"/>
        </w:rPr>
      </w:pPr>
    </w:p>
    <w:p w:rsidR="006A7E2B" w:rsidRPr="00DE56AA" w:rsidRDefault="000A0120" w:rsidP="006A7E2B">
      <w:pPr>
        <w:pStyle w:val="Heading4"/>
        <w:tabs>
          <w:tab w:val="right" w:pos="9000"/>
        </w:tabs>
        <w:spacing w:line="480" w:lineRule="auto"/>
        <w:jc w:val="both"/>
        <w:rPr>
          <w:rFonts w:cs="Arial"/>
          <w:b/>
          <w:sz w:val="24"/>
        </w:rPr>
      </w:pPr>
      <w:r>
        <w:rPr>
          <w:rFonts w:cs="Arial"/>
          <w:b/>
          <w:sz w:val="24"/>
        </w:rPr>
        <w:t>LORENZO LEONARDO PLATT</w:t>
      </w:r>
      <w:r w:rsidR="006A7E2B">
        <w:rPr>
          <w:rFonts w:cs="Arial"/>
          <w:b/>
          <w:sz w:val="24"/>
        </w:rPr>
        <w:tab/>
        <w:t>APPELLANT</w:t>
      </w:r>
    </w:p>
    <w:p w:rsidR="006A7E2B" w:rsidRPr="00DE56AA" w:rsidRDefault="0045330D" w:rsidP="006A7E2B">
      <w:pPr>
        <w:spacing w:after="0" w:line="480" w:lineRule="auto"/>
        <w:jc w:val="both"/>
        <w:rPr>
          <w:rFonts w:ascii="Arial" w:hAnsi="Arial" w:cs="Arial"/>
          <w:sz w:val="24"/>
          <w:szCs w:val="24"/>
        </w:rPr>
      </w:pPr>
      <w:proofErr w:type="gramStart"/>
      <w:r>
        <w:rPr>
          <w:rFonts w:ascii="Arial" w:hAnsi="Arial" w:cs="Arial"/>
          <w:sz w:val="24"/>
          <w:szCs w:val="24"/>
        </w:rPr>
        <w:t>v</w:t>
      </w:r>
      <w:proofErr w:type="gramEnd"/>
    </w:p>
    <w:p w:rsidR="006A7E2B" w:rsidRDefault="006A7E2B" w:rsidP="006A7E2B">
      <w:pPr>
        <w:tabs>
          <w:tab w:val="right" w:pos="9000"/>
        </w:tabs>
        <w:spacing w:after="0" w:line="480" w:lineRule="auto"/>
        <w:jc w:val="both"/>
        <w:rPr>
          <w:rFonts w:ascii="Arial" w:hAnsi="Arial" w:cs="Arial"/>
          <w:b/>
          <w:sz w:val="24"/>
          <w:szCs w:val="24"/>
        </w:rPr>
      </w:pPr>
      <w:r>
        <w:rPr>
          <w:rFonts w:ascii="Arial" w:hAnsi="Arial" w:cs="Arial"/>
          <w:b/>
          <w:sz w:val="24"/>
          <w:szCs w:val="24"/>
        </w:rPr>
        <w:t>THE STATE</w:t>
      </w:r>
      <w:r>
        <w:rPr>
          <w:rFonts w:ascii="Arial" w:hAnsi="Arial" w:cs="Arial"/>
          <w:b/>
          <w:sz w:val="24"/>
          <w:szCs w:val="24"/>
        </w:rPr>
        <w:tab/>
        <w:t>RESPONDENT</w:t>
      </w:r>
    </w:p>
    <w:p w:rsidR="006A7E2B" w:rsidRDefault="006A7E2B" w:rsidP="006A7E2B">
      <w:pPr>
        <w:spacing w:after="0" w:line="360" w:lineRule="auto"/>
        <w:jc w:val="both"/>
        <w:rPr>
          <w:rFonts w:ascii="Arial" w:hAnsi="Arial" w:cs="Arial"/>
          <w:sz w:val="24"/>
          <w:szCs w:val="24"/>
        </w:rPr>
      </w:pPr>
    </w:p>
    <w:p w:rsidR="006A7E2B" w:rsidRPr="006E026B" w:rsidRDefault="006A7E2B" w:rsidP="00DF7EC8">
      <w:pPr>
        <w:pStyle w:val="Heading4"/>
        <w:tabs>
          <w:tab w:val="right" w:pos="9000"/>
        </w:tabs>
        <w:spacing w:line="480" w:lineRule="auto"/>
        <w:jc w:val="both"/>
        <w:rPr>
          <w:rFonts w:cs="Arial"/>
          <w:sz w:val="24"/>
        </w:rPr>
      </w:pPr>
      <w:r>
        <w:rPr>
          <w:rFonts w:cs="Arial"/>
          <w:b/>
          <w:sz w:val="24"/>
        </w:rPr>
        <w:t>Neutral citation</w:t>
      </w:r>
      <w:r w:rsidR="00DF7EC8">
        <w:rPr>
          <w:rFonts w:cs="Arial"/>
          <w:i/>
          <w:sz w:val="24"/>
        </w:rPr>
        <w:t>:</w:t>
      </w:r>
      <w:r w:rsidR="0045330D">
        <w:rPr>
          <w:rFonts w:cs="Arial"/>
          <w:i/>
          <w:sz w:val="24"/>
        </w:rPr>
        <w:t xml:space="preserve"> </w:t>
      </w:r>
      <w:r w:rsidR="00EE5157">
        <w:rPr>
          <w:rFonts w:cs="Arial"/>
          <w:i/>
          <w:sz w:val="24"/>
        </w:rPr>
        <w:tab/>
      </w:r>
      <w:r w:rsidR="000A0120">
        <w:rPr>
          <w:rFonts w:cs="Arial"/>
          <w:i/>
          <w:sz w:val="24"/>
        </w:rPr>
        <w:t>Platt</w:t>
      </w:r>
      <w:r w:rsidR="00CA6442">
        <w:rPr>
          <w:rFonts w:cs="Arial"/>
          <w:i/>
          <w:sz w:val="24"/>
        </w:rPr>
        <w:t xml:space="preserve"> v S</w:t>
      </w:r>
      <w:r>
        <w:rPr>
          <w:rFonts w:cs="Arial"/>
          <w:i/>
          <w:sz w:val="24"/>
        </w:rPr>
        <w:t xml:space="preserve"> </w:t>
      </w:r>
      <w:r w:rsidRPr="005D6C92">
        <w:rPr>
          <w:rFonts w:cs="Arial"/>
          <w:sz w:val="24"/>
        </w:rPr>
        <w:t>(</w:t>
      </w:r>
      <w:r w:rsidR="00DF7EC8">
        <w:rPr>
          <w:rFonts w:cs="Arial"/>
          <w:sz w:val="24"/>
        </w:rPr>
        <w:t>HC-MD-CRI-APP-CAL-2017/00012</w:t>
      </w:r>
      <w:r>
        <w:rPr>
          <w:rFonts w:cs="Arial"/>
          <w:sz w:val="24"/>
        </w:rPr>
        <w:t>)</w:t>
      </w:r>
      <w:r w:rsidR="00927816">
        <w:rPr>
          <w:rFonts w:cs="Arial"/>
          <w:sz w:val="24"/>
        </w:rPr>
        <w:t xml:space="preserve"> </w:t>
      </w:r>
      <w:r w:rsidRPr="005D6C92">
        <w:rPr>
          <w:rFonts w:cs="Arial"/>
          <w:sz w:val="24"/>
        </w:rPr>
        <w:t>[20</w:t>
      </w:r>
      <w:r>
        <w:rPr>
          <w:rFonts w:cs="Arial"/>
          <w:sz w:val="24"/>
        </w:rPr>
        <w:t>1</w:t>
      </w:r>
      <w:r w:rsidR="001C47B5">
        <w:rPr>
          <w:rFonts w:cs="Arial"/>
          <w:sz w:val="24"/>
        </w:rPr>
        <w:t>8</w:t>
      </w:r>
      <w:r w:rsidRPr="005D6C92">
        <w:rPr>
          <w:rFonts w:cs="Arial"/>
          <w:sz w:val="24"/>
        </w:rPr>
        <w:t xml:space="preserve">] </w:t>
      </w:r>
      <w:r w:rsidR="002B14BC" w:rsidRPr="005D6C92">
        <w:rPr>
          <w:rFonts w:cs="Arial"/>
          <w:sz w:val="24"/>
        </w:rPr>
        <w:t>NAHC</w:t>
      </w:r>
      <w:r w:rsidR="002B14BC">
        <w:rPr>
          <w:rFonts w:cs="Arial"/>
          <w:sz w:val="24"/>
        </w:rPr>
        <w:t xml:space="preserve">MD </w:t>
      </w:r>
      <w:r w:rsidR="00927816" w:rsidRPr="00927816">
        <w:rPr>
          <w:rFonts w:cs="Arial"/>
          <w:sz w:val="24"/>
        </w:rPr>
        <w:t xml:space="preserve">38 </w:t>
      </w:r>
      <w:r w:rsidR="002B14BC">
        <w:rPr>
          <w:rFonts w:cs="Arial"/>
          <w:sz w:val="24"/>
        </w:rPr>
        <w:t>(</w:t>
      </w:r>
      <w:r w:rsidR="00D23224">
        <w:rPr>
          <w:rFonts w:cs="Arial"/>
          <w:sz w:val="24"/>
        </w:rPr>
        <w:t>2</w:t>
      </w:r>
      <w:r w:rsidR="001C47B5">
        <w:rPr>
          <w:rFonts w:cs="Arial"/>
          <w:sz w:val="24"/>
        </w:rPr>
        <w:t>6 February</w:t>
      </w:r>
      <w:r>
        <w:rPr>
          <w:rFonts w:cs="Arial"/>
          <w:sz w:val="24"/>
        </w:rPr>
        <w:t xml:space="preserve"> 201</w:t>
      </w:r>
      <w:r w:rsidR="001C47B5">
        <w:rPr>
          <w:rFonts w:cs="Arial"/>
          <w:sz w:val="24"/>
        </w:rPr>
        <w:t>8</w:t>
      </w:r>
      <w:r w:rsidRPr="005D6C92">
        <w:rPr>
          <w:rFonts w:cs="Arial"/>
          <w:sz w:val="24"/>
        </w:rPr>
        <w:t>)</w:t>
      </w:r>
    </w:p>
    <w:p w:rsidR="006A7E2B" w:rsidRDefault="006A7E2B" w:rsidP="006A7E2B">
      <w:pPr>
        <w:spacing w:after="0" w:line="360" w:lineRule="auto"/>
        <w:jc w:val="both"/>
        <w:rPr>
          <w:rFonts w:ascii="Arial" w:hAnsi="Arial" w:cs="Arial"/>
          <w:b/>
          <w:sz w:val="24"/>
          <w:szCs w:val="24"/>
        </w:rPr>
      </w:pPr>
    </w:p>
    <w:p w:rsidR="006A7E2B" w:rsidRPr="00321C25" w:rsidRDefault="006A7E2B" w:rsidP="00927816">
      <w:pPr>
        <w:spacing w:after="0" w:line="24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sidR="00D23224">
        <w:rPr>
          <w:rFonts w:ascii="Arial" w:hAnsi="Arial" w:cs="Arial"/>
          <w:sz w:val="24"/>
          <w:szCs w:val="24"/>
        </w:rPr>
        <w:t>S</w:t>
      </w:r>
      <w:r w:rsidR="00DD0859">
        <w:rPr>
          <w:rFonts w:ascii="Arial" w:hAnsi="Arial" w:cs="Arial"/>
          <w:sz w:val="24"/>
          <w:szCs w:val="24"/>
        </w:rPr>
        <w:t>HIVUTE</w:t>
      </w:r>
      <w:r w:rsidR="00927816">
        <w:rPr>
          <w:rFonts w:ascii="Arial" w:hAnsi="Arial" w:cs="Arial"/>
          <w:sz w:val="24"/>
          <w:szCs w:val="24"/>
        </w:rPr>
        <w:t xml:space="preserve">, J </w:t>
      </w:r>
      <w:proofErr w:type="gramStart"/>
      <w:r w:rsidR="00927816">
        <w:rPr>
          <w:rFonts w:ascii="Arial" w:hAnsi="Arial" w:cs="Arial"/>
          <w:sz w:val="24"/>
          <w:szCs w:val="24"/>
        </w:rPr>
        <w:t>et</w:t>
      </w:r>
      <w:proofErr w:type="gramEnd"/>
      <w:r w:rsidR="00D23224">
        <w:rPr>
          <w:rFonts w:ascii="Arial" w:hAnsi="Arial" w:cs="Arial"/>
          <w:sz w:val="24"/>
          <w:szCs w:val="24"/>
        </w:rPr>
        <w:t xml:space="preserve"> </w:t>
      </w:r>
      <w:r>
        <w:rPr>
          <w:rFonts w:ascii="Arial" w:hAnsi="Arial" w:cs="Arial"/>
          <w:sz w:val="24"/>
          <w:szCs w:val="24"/>
        </w:rPr>
        <w:t>UNENGU, AJ</w:t>
      </w:r>
    </w:p>
    <w:p w:rsidR="006A7E2B" w:rsidRDefault="006A7E2B" w:rsidP="00927816">
      <w:pPr>
        <w:spacing w:after="0" w:line="240" w:lineRule="auto"/>
        <w:rPr>
          <w:rFonts w:ascii="Arial" w:hAnsi="Arial" w:cs="Arial"/>
          <w:b/>
          <w:bCs/>
          <w:sz w:val="24"/>
          <w:szCs w:val="24"/>
        </w:rPr>
      </w:pPr>
    </w:p>
    <w:p w:rsidR="006A7E2B" w:rsidRDefault="001C47B5" w:rsidP="00927816">
      <w:pPr>
        <w:spacing w:after="0" w:line="240" w:lineRule="auto"/>
        <w:rPr>
          <w:rFonts w:ascii="Arial" w:hAnsi="Arial" w:cs="Arial"/>
          <w:b/>
          <w:bCs/>
          <w:sz w:val="24"/>
          <w:szCs w:val="24"/>
        </w:rPr>
      </w:pPr>
      <w:r>
        <w:rPr>
          <w:rFonts w:ascii="Arial" w:hAnsi="Arial" w:cs="Arial"/>
          <w:b/>
          <w:bCs/>
          <w:sz w:val="24"/>
          <w:szCs w:val="24"/>
        </w:rPr>
        <w:t>Heard:</w:t>
      </w:r>
      <w:r>
        <w:rPr>
          <w:rFonts w:ascii="Arial" w:hAnsi="Arial" w:cs="Arial"/>
          <w:b/>
          <w:bCs/>
          <w:sz w:val="24"/>
          <w:szCs w:val="24"/>
        </w:rPr>
        <w:tab/>
        <w:t>29 January 2018</w:t>
      </w:r>
    </w:p>
    <w:p w:rsidR="00C8467E" w:rsidRDefault="00C8467E" w:rsidP="00927816">
      <w:pPr>
        <w:spacing w:after="0" w:line="240" w:lineRule="auto"/>
        <w:rPr>
          <w:rFonts w:ascii="Arial" w:hAnsi="Arial" w:cs="Arial"/>
          <w:b/>
          <w:bCs/>
          <w:sz w:val="24"/>
          <w:szCs w:val="24"/>
        </w:rPr>
      </w:pPr>
    </w:p>
    <w:p w:rsidR="006A7E2B" w:rsidRDefault="006A7E2B" w:rsidP="00927816">
      <w:pPr>
        <w:spacing w:after="0" w:line="240" w:lineRule="auto"/>
        <w:rPr>
          <w:rFonts w:ascii="Arial" w:hAnsi="Arial" w:cs="Arial"/>
          <w:b/>
          <w:sz w:val="24"/>
          <w:szCs w:val="24"/>
        </w:rPr>
      </w:pPr>
      <w:r w:rsidRPr="006E026B">
        <w:rPr>
          <w:rFonts w:ascii="Arial" w:hAnsi="Arial" w:cs="Arial"/>
          <w:b/>
          <w:bCs/>
          <w:sz w:val="24"/>
          <w:szCs w:val="24"/>
        </w:rPr>
        <w:t>Delivered</w:t>
      </w:r>
      <w:r w:rsidRPr="0026517C">
        <w:rPr>
          <w:rFonts w:ascii="Arial" w:hAnsi="Arial" w:cs="Arial"/>
          <w:b/>
          <w:sz w:val="24"/>
          <w:szCs w:val="24"/>
        </w:rPr>
        <w:t>:</w:t>
      </w:r>
      <w:r w:rsidRPr="006E026B">
        <w:rPr>
          <w:rFonts w:ascii="Arial" w:hAnsi="Arial" w:cs="Arial"/>
          <w:sz w:val="24"/>
          <w:szCs w:val="24"/>
        </w:rPr>
        <w:tab/>
      </w:r>
      <w:r w:rsidR="00933F59">
        <w:rPr>
          <w:rFonts w:ascii="Arial" w:hAnsi="Arial" w:cs="Arial"/>
          <w:b/>
          <w:sz w:val="24"/>
          <w:szCs w:val="24"/>
        </w:rPr>
        <w:t>2</w:t>
      </w:r>
      <w:r w:rsidR="001C47B5">
        <w:rPr>
          <w:rFonts w:ascii="Arial" w:hAnsi="Arial" w:cs="Arial"/>
          <w:b/>
          <w:sz w:val="24"/>
          <w:szCs w:val="24"/>
        </w:rPr>
        <w:t>6 February 2018</w:t>
      </w:r>
    </w:p>
    <w:p w:rsidR="00ED053C" w:rsidRDefault="00ED053C" w:rsidP="006A7E2B">
      <w:pPr>
        <w:spacing w:after="0" w:line="360" w:lineRule="auto"/>
        <w:rPr>
          <w:rFonts w:ascii="Arial" w:hAnsi="Arial" w:cs="Arial"/>
          <w:b/>
          <w:sz w:val="24"/>
          <w:szCs w:val="24"/>
        </w:rPr>
      </w:pPr>
    </w:p>
    <w:p w:rsidR="00ED053C" w:rsidRPr="00762DA4" w:rsidRDefault="00ED053C" w:rsidP="00ED053C">
      <w:pPr>
        <w:spacing w:line="360" w:lineRule="auto"/>
        <w:jc w:val="both"/>
        <w:rPr>
          <w:rFonts w:ascii="Arial" w:hAnsi="Arial" w:cs="Arial"/>
          <w:bCs/>
          <w:sz w:val="24"/>
          <w:szCs w:val="24"/>
        </w:rPr>
      </w:pPr>
      <w:proofErr w:type="spellStart"/>
      <w:r w:rsidRPr="00926F99">
        <w:rPr>
          <w:rFonts w:ascii="Arial" w:hAnsi="Arial" w:cs="Arial"/>
          <w:b/>
          <w:bCs/>
          <w:sz w:val="24"/>
          <w:szCs w:val="24"/>
        </w:rPr>
        <w:t>Flynote</w:t>
      </w:r>
      <w:proofErr w:type="spellEnd"/>
      <w:r w:rsidRPr="00926F99">
        <w:rPr>
          <w:rFonts w:ascii="Arial" w:hAnsi="Arial" w:cs="Arial"/>
          <w:b/>
          <w:bCs/>
          <w:sz w:val="24"/>
          <w:szCs w:val="24"/>
        </w:rPr>
        <w:t>:</w:t>
      </w:r>
      <w:r>
        <w:rPr>
          <w:rFonts w:ascii="Arial" w:hAnsi="Arial" w:cs="Arial"/>
          <w:b/>
          <w:bCs/>
          <w:sz w:val="24"/>
          <w:szCs w:val="24"/>
        </w:rPr>
        <w:tab/>
      </w:r>
      <w:r>
        <w:rPr>
          <w:rFonts w:ascii="Arial" w:hAnsi="Arial" w:cs="Arial"/>
          <w:bCs/>
          <w:sz w:val="24"/>
          <w:szCs w:val="24"/>
        </w:rPr>
        <w:t xml:space="preserve">Criminal – Procedure – Appeal against sentence – Drug offences – accused found in possession of cocaine worth N$14 000.00 – s 2 (d) read with s 1, 2, (2) and or 2 (iv) 7, 8, 10, 14, and Part </w:t>
      </w:r>
      <w:r w:rsidR="002B14BC">
        <w:rPr>
          <w:rFonts w:ascii="Arial" w:hAnsi="Arial" w:cs="Arial"/>
          <w:bCs/>
          <w:sz w:val="24"/>
          <w:szCs w:val="24"/>
        </w:rPr>
        <w:t>11</w:t>
      </w:r>
      <w:r>
        <w:rPr>
          <w:rFonts w:ascii="Arial" w:hAnsi="Arial" w:cs="Arial"/>
          <w:bCs/>
          <w:sz w:val="24"/>
          <w:szCs w:val="24"/>
        </w:rPr>
        <w:t xml:space="preserve">of Schedule </w:t>
      </w:r>
      <w:r w:rsidR="009D2157">
        <w:rPr>
          <w:rFonts w:ascii="Arial" w:hAnsi="Arial" w:cs="Arial"/>
          <w:bCs/>
          <w:sz w:val="24"/>
          <w:szCs w:val="24"/>
        </w:rPr>
        <w:t>A of A</w:t>
      </w:r>
      <w:r>
        <w:rPr>
          <w:rFonts w:ascii="Arial" w:hAnsi="Arial" w:cs="Arial"/>
          <w:bCs/>
          <w:sz w:val="24"/>
          <w:szCs w:val="24"/>
        </w:rPr>
        <w:t xml:space="preserve">ct 41 of 1971 as amended – Accused a youthful </w:t>
      </w:r>
      <w:r w:rsidR="00927816">
        <w:rPr>
          <w:rFonts w:ascii="Arial" w:hAnsi="Arial" w:cs="Arial"/>
          <w:bCs/>
          <w:sz w:val="24"/>
          <w:szCs w:val="24"/>
        </w:rPr>
        <w:t>and first offender – Sentence to</w:t>
      </w:r>
      <w:r>
        <w:rPr>
          <w:rFonts w:ascii="Arial" w:hAnsi="Arial" w:cs="Arial"/>
          <w:bCs/>
          <w:sz w:val="24"/>
          <w:szCs w:val="24"/>
        </w:rPr>
        <w:t xml:space="preserve"> 24 months imprisonment of which half thereof suspended for a period of five years on the usual conditions not interfered with on appeal and dismissed the appeal.</w:t>
      </w:r>
    </w:p>
    <w:p w:rsidR="00ED053C" w:rsidRDefault="00ED053C" w:rsidP="00ED053C">
      <w:pPr>
        <w:spacing w:line="360" w:lineRule="auto"/>
        <w:jc w:val="both"/>
        <w:rPr>
          <w:rFonts w:ascii="Arial" w:hAnsi="Arial" w:cs="Arial"/>
          <w:bCs/>
          <w:sz w:val="24"/>
          <w:szCs w:val="24"/>
        </w:rPr>
      </w:pPr>
      <w:r w:rsidRPr="00926F99">
        <w:rPr>
          <w:rFonts w:ascii="Arial" w:hAnsi="Arial" w:cs="Arial"/>
          <w:b/>
          <w:bCs/>
          <w:sz w:val="24"/>
          <w:szCs w:val="24"/>
        </w:rPr>
        <w:t>Summary:</w:t>
      </w:r>
      <w:r w:rsidRPr="00926F99">
        <w:rPr>
          <w:rFonts w:ascii="Arial" w:hAnsi="Arial" w:cs="Arial"/>
          <w:b/>
          <w:bCs/>
          <w:sz w:val="24"/>
          <w:szCs w:val="24"/>
        </w:rPr>
        <w:tab/>
      </w:r>
      <w:r>
        <w:rPr>
          <w:rFonts w:ascii="Arial" w:hAnsi="Arial" w:cs="Arial"/>
          <w:bCs/>
          <w:sz w:val="24"/>
          <w:szCs w:val="24"/>
        </w:rPr>
        <w:t>The appellant, 17 years old at the time when the offence was committed but 18 years at the time of sentencing and first offender is appealing against his sentence of 24 months</w:t>
      </w:r>
      <w:r w:rsidR="002B14BC">
        <w:rPr>
          <w:rFonts w:ascii="Arial" w:hAnsi="Arial" w:cs="Arial"/>
          <w:bCs/>
          <w:sz w:val="24"/>
          <w:szCs w:val="24"/>
        </w:rPr>
        <w:t>’</w:t>
      </w:r>
      <w:r>
        <w:rPr>
          <w:rFonts w:ascii="Arial" w:hAnsi="Arial" w:cs="Arial"/>
          <w:bCs/>
          <w:sz w:val="24"/>
          <w:szCs w:val="24"/>
        </w:rPr>
        <w:t xml:space="preserve"> imprisonment of which half thereof was suspended for a period </w:t>
      </w:r>
      <w:r>
        <w:rPr>
          <w:rFonts w:ascii="Arial" w:hAnsi="Arial" w:cs="Arial"/>
          <w:bCs/>
          <w:sz w:val="24"/>
          <w:szCs w:val="24"/>
        </w:rPr>
        <w:lastRenderedPageBreak/>
        <w:t xml:space="preserve">of five years on the usual conditions following a conviction of possession of cocaine worth N$14 000.00 in contravention of s 2 (d) read with s 1, 2 (2), and or 2 (iv), 7, 8, 10, 14, Part II of Schedule A </w:t>
      </w:r>
      <w:r w:rsidR="00927816">
        <w:rPr>
          <w:rFonts w:ascii="Arial" w:hAnsi="Arial" w:cs="Arial"/>
          <w:bCs/>
          <w:sz w:val="24"/>
          <w:szCs w:val="24"/>
        </w:rPr>
        <w:t xml:space="preserve">of Act 41 of 1971 as amended. </w:t>
      </w:r>
      <w:r>
        <w:rPr>
          <w:rFonts w:ascii="Arial" w:hAnsi="Arial" w:cs="Arial"/>
          <w:bCs/>
          <w:sz w:val="24"/>
          <w:szCs w:val="24"/>
        </w:rPr>
        <w:t xml:space="preserve">On appeal the court refused to interfere with the sentence and </w:t>
      </w:r>
      <w:r>
        <w:rPr>
          <w:rFonts w:ascii="Arial" w:hAnsi="Arial" w:cs="Arial"/>
          <w:bCs/>
          <w:i/>
          <w:sz w:val="24"/>
          <w:szCs w:val="24"/>
        </w:rPr>
        <w:t>held</w:t>
      </w:r>
      <w:r>
        <w:rPr>
          <w:rFonts w:ascii="Arial" w:hAnsi="Arial" w:cs="Arial"/>
          <w:bCs/>
          <w:sz w:val="24"/>
          <w:szCs w:val="24"/>
        </w:rPr>
        <w:t xml:space="preserve"> that it was not inappropriate or unreasonable to pass the sentence imposed by the learned magistrate considering the facts of the matter.</w:t>
      </w:r>
    </w:p>
    <w:p w:rsidR="00ED053C" w:rsidRDefault="00ED053C" w:rsidP="00ED053C">
      <w:pPr>
        <w:spacing w:line="360" w:lineRule="auto"/>
        <w:jc w:val="both"/>
        <w:rPr>
          <w:rFonts w:ascii="Arial" w:hAnsi="Arial" w:cs="Arial"/>
          <w:bCs/>
          <w:sz w:val="24"/>
          <w:szCs w:val="24"/>
        </w:rPr>
      </w:pPr>
      <w:r w:rsidRPr="00FB7292">
        <w:rPr>
          <w:rFonts w:ascii="Arial" w:hAnsi="Arial" w:cs="Arial"/>
          <w:bCs/>
          <w:sz w:val="24"/>
          <w:szCs w:val="24"/>
        </w:rPr>
        <w:t>Held further</w:t>
      </w:r>
      <w:r>
        <w:rPr>
          <w:rFonts w:ascii="Arial" w:hAnsi="Arial" w:cs="Arial"/>
          <w:bCs/>
          <w:i/>
          <w:sz w:val="24"/>
          <w:szCs w:val="24"/>
        </w:rPr>
        <w:t xml:space="preserve"> </w:t>
      </w:r>
      <w:r w:rsidR="002B14BC">
        <w:rPr>
          <w:rFonts w:ascii="Arial" w:hAnsi="Arial" w:cs="Arial"/>
          <w:bCs/>
          <w:sz w:val="24"/>
          <w:szCs w:val="24"/>
        </w:rPr>
        <w:t>that courts will fail in their duties</w:t>
      </w:r>
      <w:r>
        <w:rPr>
          <w:rFonts w:ascii="Arial" w:hAnsi="Arial" w:cs="Arial"/>
          <w:bCs/>
          <w:sz w:val="24"/>
          <w:szCs w:val="24"/>
        </w:rPr>
        <w:t xml:space="preserve"> to punish possession of drugs if those convicted with the offence are given a slap on the wrist.</w:t>
      </w:r>
    </w:p>
    <w:p w:rsidR="00ED053C" w:rsidRPr="00CC2E77" w:rsidRDefault="00ED053C" w:rsidP="00ED053C">
      <w:pPr>
        <w:spacing w:line="360" w:lineRule="auto"/>
        <w:jc w:val="both"/>
        <w:rPr>
          <w:rFonts w:ascii="Arial" w:hAnsi="Arial" w:cs="Arial"/>
          <w:bCs/>
          <w:sz w:val="24"/>
          <w:szCs w:val="24"/>
        </w:rPr>
      </w:pPr>
      <w:r w:rsidRPr="00FB7292">
        <w:rPr>
          <w:rFonts w:ascii="Arial" w:hAnsi="Arial" w:cs="Arial"/>
          <w:bCs/>
          <w:sz w:val="24"/>
          <w:szCs w:val="24"/>
        </w:rPr>
        <w:t>Held further</w:t>
      </w:r>
      <w:r>
        <w:rPr>
          <w:rFonts w:ascii="Arial" w:hAnsi="Arial" w:cs="Arial"/>
          <w:bCs/>
          <w:sz w:val="24"/>
          <w:szCs w:val="24"/>
        </w:rPr>
        <w:t xml:space="preserve"> that </w:t>
      </w:r>
      <w:r w:rsidR="00927816">
        <w:rPr>
          <w:rFonts w:ascii="Arial" w:hAnsi="Arial" w:cs="Arial"/>
          <w:bCs/>
          <w:sz w:val="24"/>
          <w:szCs w:val="24"/>
        </w:rPr>
        <w:t xml:space="preserve">in </w:t>
      </w:r>
      <w:r>
        <w:rPr>
          <w:rFonts w:ascii="Arial" w:hAnsi="Arial" w:cs="Arial"/>
          <w:bCs/>
          <w:sz w:val="24"/>
          <w:szCs w:val="24"/>
        </w:rPr>
        <w:t xml:space="preserve">the record of the proceedings, </w:t>
      </w:r>
      <w:r w:rsidR="009D2157">
        <w:rPr>
          <w:rFonts w:ascii="Arial" w:hAnsi="Arial" w:cs="Arial"/>
          <w:bCs/>
          <w:sz w:val="24"/>
          <w:szCs w:val="24"/>
        </w:rPr>
        <w:t xml:space="preserve">nothing </w:t>
      </w:r>
      <w:r>
        <w:rPr>
          <w:rFonts w:ascii="Arial" w:hAnsi="Arial" w:cs="Arial"/>
          <w:bCs/>
          <w:sz w:val="24"/>
          <w:szCs w:val="24"/>
        </w:rPr>
        <w:t>could be found to justify the allegations made by the appellant in other grounds of appeal and dismissed the appeal.</w:t>
      </w:r>
    </w:p>
    <w:p w:rsidR="006A7E2B" w:rsidRPr="006E026B" w:rsidRDefault="0045534D" w:rsidP="006A7E2B">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6A7E2B" w:rsidRPr="006E026B" w:rsidRDefault="006A7E2B" w:rsidP="006A7E2B">
      <w:pPr>
        <w:spacing w:after="0" w:line="360" w:lineRule="auto"/>
        <w:jc w:val="center"/>
        <w:rPr>
          <w:rFonts w:ascii="Arial" w:hAnsi="Arial" w:cs="Arial"/>
          <w:b/>
          <w:bCs/>
          <w:sz w:val="24"/>
          <w:szCs w:val="24"/>
        </w:rPr>
      </w:pPr>
      <w:r w:rsidRPr="006E026B">
        <w:rPr>
          <w:rFonts w:ascii="Arial" w:hAnsi="Arial" w:cs="Arial"/>
          <w:b/>
          <w:bCs/>
          <w:sz w:val="24"/>
          <w:szCs w:val="24"/>
        </w:rPr>
        <w:t>ORDER</w:t>
      </w:r>
    </w:p>
    <w:p w:rsidR="006A7E2B" w:rsidRDefault="0045534D" w:rsidP="006A7E2B">
      <w:pPr>
        <w:spacing w:after="0" w:line="360" w:lineRule="auto"/>
        <w:jc w:val="center"/>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E978BB" w:rsidRPr="005F5633" w:rsidRDefault="00E978BB" w:rsidP="00E978BB">
      <w:pPr>
        <w:ind w:firstLine="720"/>
        <w:jc w:val="both"/>
        <w:rPr>
          <w:rFonts w:ascii="Arial" w:hAnsi="Arial" w:cs="Arial"/>
          <w:sz w:val="24"/>
          <w:szCs w:val="24"/>
        </w:rPr>
      </w:pPr>
      <w:r w:rsidRPr="005F5633">
        <w:rPr>
          <w:rFonts w:ascii="Arial" w:eastAsia="Times New Roman" w:hAnsi="Arial" w:cs="Arial"/>
          <w:color w:val="000000"/>
          <w:sz w:val="24"/>
          <w:szCs w:val="24"/>
          <w:lang w:eastAsia="en-ZA"/>
        </w:rPr>
        <w:t>The appeal is dismissed.</w:t>
      </w:r>
    </w:p>
    <w:p w:rsidR="006A7E2B" w:rsidRPr="006E026B" w:rsidRDefault="0045534D" w:rsidP="006A7E2B">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6A7E2B" w:rsidRPr="006E026B" w:rsidRDefault="00EF6B73" w:rsidP="006A7E2B">
      <w:pPr>
        <w:spacing w:after="0" w:line="360" w:lineRule="auto"/>
        <w:jc w:val="center"/>
        <w:rPr>
          <w:rFonts w:ascii="Arial" w:hAnsi="Arial" w:cs="Arial"/>
          <w:b/>
          <w:sz w:val="24"/>
          <w:szCs w:val="24"/>
        </w:rPr>
      </w:pPr>
      <w:r>
        <w:rPr>
          <w:rFonts w:ascii="Arial" w:hAnsi="Arial" w:cs="Arial"/>
          <w:b/>
          <w:sz w:val="24"/>
          <w:szCs w:val="24"/>
        </w:rPr>
        <w:t>JUDGMENT</w:t>
      </w:r>
    </w:p>
    <w:p w:rsidR="006A7E2B" w:rsidRPr="006E026B" w:rsidRDefault="0045534D" w:rsidP="006A7E2B">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6A7E2B" w:rsidRPr="006E026B" w:rsidRDefault="006A7E2B" w:rsidP="006A7E2B">
      <w:pPr>
        <w:spacing w:after="0" w:line="360" w:lineRule="auto"/>
        <w:ind w:left="1440" w:hanging="1440"/>
        <w:jc w:val="both"/>
        <w:rPr>
          <w:rFonts w:ascii="Arial" w:hAnsi="Arial" w:cs="Arial"/>
          <w:sz w:val="24"/>
          <w:szCs w:val="24"/>
        </w:rPr>
      </w:pPr>
    </w:p>
    <w:p w:rsidR="006A7E2B" w:rsidRPr="006E026B" w:rsidRDefault="004C5357" w:rsidP="006A7E2B">
      <w:pPr>
        <w:spacing w:after="0" w:line="360" w:lineRule="auto"/>
        <w:ind w:left="1440" w:hanging="1440"/>
        <w:jc w:val="both"/>
        <w:rPr>
          <w:rFonts w:ascii="Arial" w:hAnsi="Arial" w:cs="Arial"/>
          <w:b/>
          <w:i/>
          <w:sz w:val="24"/>
          <w:szCs w:val="24"/>
        </w:rPr>
      </w:pPr>
      <w:r>
        <w:rPr>
          <w:rFonts w:ascii="Arial" w:hAnsi="Arial" w:cs="Arial"/>
          <w:sz w:val="24"/>
          <w:szCs w:val="24"/>
        </w:rPr>
        <w:t>UNENGU</w:t>
      </w:r>
      <w:r w:rsidR="008D0518">
        <w:rPr>
          <w:rFonts w:ascii="Arial" w:hAnsi="Arial" w:cs="Arial"/>
          <w:sz w:val="24"/>
          <w:szCs w:val="24"/>
        </w:rPr>
        <w:t>,</w:t>
      </w:r>
      <w:r>
        <w:rPr>
          <w:rFonts w:ascii="Arial" w:hAnsi="Arial" w:cs="Arial"/>
          <w:sz w:val="24"/>
          <w:szCs w:val="24"/>
        </w:rPr>
        <w:t xml:space="preserve"> </w:t>
      </w:r>
      <w:r w:rsidRPr="00676032">
        <w:rPr>
          <w:rFonts w:ascii="Arial" w:hAnsi="Arial" w:cs="Arial"/>
          <w:sz w:val="24"/>
          <w:szCs w:val="24"/>
        </w:rPr>
        <w:t>AJ</w:t>
      </w:r>
      <w:r w:rsidR="008D0518" w:rsidRPr="00676032">
        <w:rPr>
          <w:rFonts w:ascii="Arial" w:hAnsi="Arial" w:cs="Arial"/>
          <w:sz w:val="24"/>
          <w:szCs w:val="24"/>
        </w:rPr>
        <w:t xml:space="preserve"> (SHIVUTE, J concurring):</w:t>
      </w:r>
    </w:p>
    <w:p w:rsidR="006A7E2B" w:rsidRDefault="006A7E2B" w:rsidP="006A7E2B">
      <w:pPr>
        <w:spacing w:after="0" w:line="360" w:lineRule="auto"/>
        <w:jc w:val="both"/>
        <w:rPr>
          <w:rFonts w:ascii="Arial" w:hAnsi="Arial" w:cs="Arial"/>
          <w:sz w:val="24"/>
          <w:szCs w:val="24"/>
        </w:rPr>
      </w:pPr>
    </w:p>
    <w:p w:rsidR="00A606BF" w:rsidRDefault="006A7E2B" w:rsidP="006A7E2B">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074328">
        <w:rPr>
          <w:rFonts w:ascii="Arial" w:hAnsi="Arial" w:cs="Arial"/>
          <w:sz w:val="24"/>
          <w:szCs w:val="24"/>
        </w:rPr>
        <w:t xml:space="preserve">This is an appeal against the sentence imposed on the appellant by the learned </w:t>
      </w:r>
      <w:r w:rsidR="00927816">
        <w:rPr>
          <w:rFonts w:ascii="Arial" w:hAnsi="Arial" w:cs="Arial"/>
          <w:sz w:val="24"/>
          <w:szCs w:val="24"/>
        </w:rPr>
        <w:t xml:space="preserve">magistrate in the court below. </w:t>
      </w:r>
      <w:r w:rsidR="00074328">
        <w:rPr>
          <w:rFonts w:ascii="Arial" w:hAnsi="Arial" w:cs="Arial"/>
          <w:sz w:val="24"/>
          <w:szCs w:val="24"/>
        </w:rPr>
        <w:t xml:space="preserve">The grounds </w:t>
      </w:r>
      <w:r w:rsidR="002B14BC">
        <w:rPr>
          <w:rFonts w:ascii="Arial" w:hAnsi="Arial" w:cs="Arial"/>
          <w:sz w:val="24"/>
          <w:szCs w:val="24"/>
        </w:rPr>
        <w:t>of</w:t>
      </w:r>
      <w:r w:rsidR="00074328">
        <w:rPr>
          <w:rFonts w:ascii="Arial" w:hAnsi="Arial" w:cs="Arial"/>
          <w:sz w:val="24"/>
          <w:szCs w:val="24"/>
        </w:rPr>
        <w:t xml:space="preserve"> the appeal wil</w:t>
      </w:r>
      <w:r w:rsidR="00927816">
        <w:rPr>
          <w:rFonts w:ascii="Arial" w:hAnsi="Arial" w:cs="Arial"/>
          <w:sz w:val="24"/>
          <w:szCs w:val="24"/>
        </w:rPr>
        <w:t xml:space="preserve">l follow soon in the judgment. </w:t>
      </w:r>
      <w:r w:rsidR="00074328">
        <w:rPr>
          <w:rFonts w:ascii="Arial" w:hAnsi="Arial" w:cs="Arial"/>
          <w:sz w:val="24"/>
          <w:szCs w:val="24"/>
        </w:rPr>
        <w:t>The appeal</w:t>
      </w:r>
      <w:r w:rsidR="00927816">
        <w:rPr>
          <w:rFonts w:ascii="Arial" w:hAnsi="Arial" w:cs="Arial"/>
          <w:sz w:val="24"/>
          <w:szCs w:val="24"/>
        </w:rPr>
        <w:t xml:space="preserve"> was heard on 29 January 2018. </w:t>
      </w:r>
      <w:r w:rsidR="00074328">
        <w:rPr>
          <w:rFonts w:ascii="Arial" w:hAnsi="Arial" w:cs="Arial"/>
          <w:sz w:val="24"/>
          <w:szCs w:val="24"/>
        </w:rPr>
        <w:t xml:space="preserve">The appellant is represented by Mr </w:t>
      </w:r>
      <w:proofErr w:type="spellStart"/>
      <w:r w:rsidR="00074328">
        <w:rPr>
          <w:rFonts w:ascii="Arial" w:hAnsi="Arial" w:cs="Arial"/>
          <w:sz w:val="24"/>
          <w:szCs w:val="24"/>
        </w:rPr>
        <w:t>Nambahu</w:t>
      </w:r>
      <w:proofErr w:type="spellEnd"/>
      <w:r w:rsidR="00074328">
        <w:rPr>
          <w:rFonts w:ascii="Arial" w:hAnsi="Arial" w:cs="Arial"/>
          <w:sz w:val="24"/>
          <w:szCs w:val="24"/>
        </w:rPr>
        <w:t>, while the respondent</w:t>
      </w:r>
      <w:r w:rsidR="002E3B08">
        <w:rPr>
          <w:rFonts w:ascii="Arial" w:hAnsi="Arial" w:cs="Arial"/>
          <w:sz w:val="24"/>
          <w:szCs w:val="24"/>
        </w:rPr>
        <w:t xml:space="preserve"> is represented by Ms Jacobs from</w:t>
      </w:r>
      <w:r w:rsidR="00074328">
        <w:rPr>
          <w:rFonts w:ascii="Arial" w:hAnsi="Arial" w:cs="Arial"/>
          <w:sz w:val="24"/>
          <w:szCs w:val="24"/>
        </w:rPr>
        <w:t xml:space="preserve"> the </w:t>
      </w:r>
      <w:r w:rsidR="00480604">
        <w:rPr>
          <w:rFonts w:ascii="Arial" w:hAnsi="Arial" w:cs="Arial"/>
          <w:sz w:val="24"/>
          <w:szCs w:val="24"/>
        </w:rPr>
        <w:t>O</w:t>
      </w:r>
      <w:r w:rsidR="00074328">
        <w:rPr>
          <w:rFonts w:ascii="Arial" w:hAnsi="Arial" w:cs="Arial"/>
          <w:sz w:val="24"/>
          <w:szCs w:val="24"/>
        </w:rPr>
        <w:t>ff</w:t>
      </w:r>
      <w:r w:rsidR="00927816">
        <w:rPr>
          <w:rFonts w:ascii="Arial" w:hAnsi="Arial" w:cs="Arial"/>
          <w:sz w:val="24"/>
          <w:szCs w:val="24"/>
        </w:rPr>
        <w:t xml:space="preserve">ice of the Prosecutor-General. </w:t>
      </w:r>
      <w:r w:rsidR="00074328">
        <w:rPr>
          <w:rFonts w:ascii="Arial" w:hAnsi="Arial" w:cs="Arial"/>
          <w:sz w:val="24"/>
          <w:szCs w:val="24"/>
        </w:rPr>
        <w:t>After hearing counsel, we postponed the matter until 26 February 2018 for judgment.</w:t>
      </w:r>
    </w:p>
    <w:p w:rsidR="00E76537" w:rsidRDefault="00E76537" w:rsidP="006A7E2B">
      <w:pPr>
        <w:spacing w:after="0" w:line="360" w:lineRule="auto"/>
        <w:jc w:val="both"/>
        <w:rPr>
          <w:rFonts w:ascii="Arial" w:hAnsi="Arial" w:cs="Arial"/>
          <w:sz w:val="24"/>
          <w:szCs w:val="24"/>
        </w:rPr>
      </w:pPr>
    </w:p>
    <w:p w:rsidR="00A606BF" w:rsidRDefault="006A7E2B" w:rsidP="006A7E2B">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074328">
        <w:rPr>
          <w:rFonts w:ascii="Arial" w:hAnsi="Arial" w:cs="Arial"/>
          <w:sz w:val="24"/>
          <w:szCs w:val="24"/>
        </w:rPr>
        <w:t xml:space="preserve">Initially, the appellant </w:t>
      </w:r>
      <w:r w:rsidR="00480604">
        <w:rPr>
          <w:rFonts w:ascii="Arial" w:hAnsi="Arial" w:cs="Arial"/>
          <w:sz w:val="24"/>
          <w:szCs w:val="24"/>
        </w:rPr>
        <w:t>accused No. 1</w:t>
      </w:r>
      <w:r w:rsidR="00074328">
        <w:rPr>
          <w:rFonts w:ascii="Arial" w:hAnsi="Arial" w:cs="Arial"/>
          <w:sz w:val="24"/>
          <w:szCs w:val="24"/>
        </w:rPr>
        <w:t xml:space="preserve"> in the court below, was charged with</w:t>
      </w:r>
      <w:r w:rsidR="00480604">
        <w:rPr>
          <w:rFonts w:ascii="Arial" w:hAnsi="Arial" w:cs="Arial"/>
          <w:sz w:val="24"/>
          <w:szCs w:val="24"/>
        </w:rPr>
        <w:t xml:space="preserve"> two others</w:t>
      </w:r>
      <w:r w:rsidR="001748AA">
        <w:rPr>
          <w:rFonts w:ascii="Arial" w:hAnsi="Arial" w:cs="Arial"/>
          <w:sz w:val="24"/>
          <w:szCs w:val="24"/>
        </w:rPr>
        <w:t xml:space="preserve"> with</w:t>
      </w:r>
      <w:r w:rsidR="00074328">
        <w:rPr>
          <w:rFonts w:ascii="Arial" w:hAnsi="Arial" w:cs="Arial"/>
          <w:sz w:val="24"/>
          <w:szCs w:val="24"/>
        </w:rPr>
        <w:t xml:space="preserve"> the offence of possession of 4 </w:t>
      </w:r>
      <w:r w:rsidR="003E667B">
        <w:rPr>
          <w:rFonts w:ascii="Arial" w:hAnsi="Arial" w:cs="Arial"/>
          <w:sz w:val="24"/>
          <w:szCs w:val="24"/>
        </w:rPr>
        <w:t>x</w:t>
      </w:r>
      <w:r w:rsidR="00074328">
        <w:rPr>
          <w:rFonts w:ascii="Arial" w:hAnsi="Arial" w:cs="Arial"/>
          <w:sz w:val="24"/>
          <w:szCs w:val="24"/>
        </w:rPr>
        <w:t xml:space="preserve"> dose</w:t>
      </w:r>
      <w:r w:rsidR="00480604">
        <w:rPr>
          <w:rFonts w:ascii="Arial" w:hAnsi="Arial" w:cs="Arial"/>
          <w:sz w:val="24"/>
          <w:szCs w:val="24"/>
        </w:rPr>
        <w:t>s</w:t>
      </w:r>
      <w:r w:rsidR="00074328">
        <w:rPr>
          <w:rFonts w:ascii="Arial" w:hAnsi="Arial" w:cs="Arial"/>
          <w:sz w:val="24"/>
          <w:szCs w:val="24"/>
        </w:rPr>
        <w:t xml:space="preserve"> of crack cocaine with a value of N$14 000.00 </w:t>
      </w:r>
      <w:r w:rsidR="00480604">
        <w:rPr>
          <w:rFonts w:ascii="Arial" w:hAnsi="Arial" w:cs="Arial"/>
          <w:sz w:val="24"/>
          <w:szCs w:val="24"/>
        </w:rPr>
        <w:t xml:space="preserve">i.e. </w:t>
      </w:r>
      <w:r w:rsidR="00074328">
        <w:rPr>
          <w:rFonts w:ascii="Arial" w:hAnsi="Arial" w:cs="Arial"/>
          <w:sz w:val="24"/>
          <w:szCs w:val="24"/>
        </w:rPr>
        <w:t xml:space="preserve">contravening </w:t>
      </w:r>
      <w:r w:rsidR="00480604">
        <w:rPr>
          <w:rFonts w:ascii="Arial" w:hAnsi="Arial" w:cs="Arial"/>
          <w:sz w:val="24"/>
          <w:szCs w:val="24"/>
        </w:rPr>
        <w:t>s</w:t>
      </w:r>
      <w:r w:rsidR="00ED3101">
        <w:rPr>
          <w:rFonts w:ascii="Arial" w:hAnsi="Arial" w:cs="Arial"/>
          <w:sz w:val="24"/>
          <w:szCs w:val="24"/>
        </w:rPr>
        <w:t xml:space="preserve"> </w:t>
      </w:r>
      <w:r w:rsidR="00074328">
        <w:rPr>
          <w:rFonts w:ascii="Arial" w:hAnsi="Arial" w:cs="Arial"/>
          <w:sz w:val="24"/>
          <w:szCs w:val="24"/>
        </w:rPr>
        <w:t>2</w:t>
      </w:r>
      <w:r w:rsidR="00ED3101">
        <w:rPr>
          <w:rFonts w:ascii="Arial" w:hAnsi="Arial" w:cs="Arial"/>
          <w:sz w:val="24"/>
          <w:szCs w:val="24"/>
        </w:rPr>
        <w:t xml:space="preserve"> </w:t>
      </w:r>
      <w:r w:rsidR="00074328">
        <w:rPr>
          <w:rFonts w:ascii="Arial" w:hAnsi="Arial" w:cs="Arial"/>
          <w:sz w:val="24"/>
          <w:szCs w:val="24"/>
        </w:rPr>
        <w:t xml:space="preserve">(d) read with </w:t>
      </w:r>
      <w:r w:rsidR="00480604">
        <w:rPr>
          <w:rFonts w:ascii="Arial" w:hAnsi="Arial" w:cs="Arial"/>
          <w:sz w:val="24"/>
          <w:szCs w:val="24"/>
        </w:rPr>
        <w:t>s</w:t>
      </w:r>
      <w:r w:rsidR="00074328">
        <w:rPr>
          <w:rFonts w:ascii="Arial" w:hAnsi="Arial" w:cs="Arial"/>
          <w:sz w:val="24"/>
          <w:szCs w:val="24"/>
        </w:rPr>
        <w:t xml:space="preserve"> 1, 2 </w:t>
      </w:r>
      <w:r w:rsidR="00074328" w:rsidRPr="003E667B">
        <w:rPr>
          <w:rFonts w:ascii="Arial" w:hAnsi="Arial" w:cs="Arial"/>
          <w:sz w:val="24"/>
          <w:szCs w:val="24"/>
        </w:rPr>
        <w:t>(2)</w:t>
      </w:r>
      <w:r w:rsidR="00074328">
        <w:rPr>
          <w:rFonts w:ascii="Arial" w:hAnsi="Arial" w:cs="Arial"/>
          <w:sz w:val="24"/>
          <w:szCs w:val="24"/>
        </w:rPr>
        <w:t xml:space="preserve"> and or 2 </w:t>
      </w:r>
      <w:r w:rsidR="00074328" w:rsidRPr="00ED3101">
        <w:rPr>
          <w:rFonts w:ascii="Arial" w:hAnsi="Arial" w:cs="Arial"/>
          <w:i/>
          <w:sz w:val="24"/>
          <w:szCs w:val="24"/>
        </w:rPr>
        <w:t>(iv),</w:t>
      </w:r>
      <w:r w:rsidR="00074328">
        <w:rPr>
          <w:rFonts w:ascii="Arial" w:hAnsi="Arial" w:cs="Arial"/>
          <w:sz w:val="24"/>
          <w:szCs w:val="24"/>
        </w:rPr>
        <w:t xml:space="preserve"> 7, 8, 10, 1</w:t>
      </w:r>
      <w:r w:rsidR="001748AA">
        <w:rPr>
          <w:rFonts w:ascii="Arial" w:hAnsi="Arial" w:cs="Arial"/>
          <w:sz w:val="24"/>
          <w:szCs w:val="24"/>
        </w:rPr>
        <w:t xml:space="preserve">4 and </w:t>
      </w:r>
      <w:r w:rsidR="00A9477A">
        <w:rPr>
          <w:rFonts w:ascii="Arial" w:hAnsi="Arial" w:cs="Arial"/>
          <w:sz w:val="24"/>
          <w:szCs w:val="24"/>
        </w:rPr>
        <w:t>P</w:t>
      </w:r>
      <w:r w:rsidR="001748AA">
        <w:rPr>
          <w:rFonts w:ascii="Arial" w:hAnsi="Arial" w:cs="Arial"/>
          <w:sz w:val="24"/>
          <w:szCs w:val="24"/>
        </w:rPr>
        <w:t>art II of the Schedule</w:t>
      </w:r>
      <w:r w:rsidR="00074328">
        <w:rPr>
          <w:rFonts w:ascii="Arial" w:hAnsi="Arial" w:cs="Arial"/>
          <w:sz w:val="24"/>
          <w:szCs w:val="24"/>
        </w:rPr>
        <w:t xml:space="preserve"> A of </w:t>
      </w:r>
      <w:r w:rsidR="00480604">
        <w:rPr>
          <w:rFonts w:ascii="Arial" w:hAnsi="Arial" w:cs="Arial"/>
          <w:sz w:val="24"/>
          <w:szCs w:val="24"/>
        </w:rPr>
        <w:t>A</w:t>
      </w:r>
      <w:r w:rsidR="00074328">
        <w:rPr>
          <w:rFonts w:ascii="Arial" w:hAnsi="Arial" w:cs="Arial"/>
          <w:sz w:val="24"/>
          <w:szCs w:val="24"/>
        </w:rPr>
        <w:t xml:space="preserve">ct 41 of </w:t>
      </w:r>
      <w:r w:rsidR="00927816">
        <w:rPr>
          <w:rFonts w:ascii="Arial" w:hAnsi="Arial" w:cs="Arial"/>
          <w:sz w:val="24"/>
          <w:szCs w:val="24"/>
        </w:rPr>
        <w:t xml:space="preserve">1971, as amended. </w:t>
      </w:r>
      <w:r w:rsidR="00074328">
        <w:rPr>
          <w:rFonts w:ascii="Arial" w:hAnsi="Arial" w:cs="Arial"/>
          <w:sz w:val="24"/>
          <w:szCs w:val="24"/>
        </w:rPr>
        <w:t>However,</w:t>
      </w:r>
      <w:r w:rsidR="00ED3101">
        <w:rPr>
          <w:rFonts w:ascii="Arial" w:hAnsi="Arial" w:cs="Arial"/>
          <w:sz w:val="24"/>
          <w:szCs w:val="24"/>
        </w:rPr>
        <w:t xml:space="preserve"> the</w:t>
      </w:r>
      <w:r w:rsidR="00480604">
        <w:rPr>
          <w:rFonts w:ascii="Arial" w:hAnsi="Arial" w:cs="Arial"/>
          <w:sz w:val="24"/>
          <w:szCs w:val="24"/>
        </w:rPr>
        <w:t xml:space="preserve"> State</w:t>
      </w:r>
      <w:r w:rsidR="00ED3101">
        <w:rPr>
          <w:rFonts w:ascii="Arial" w:hAnsi="Arial" w:cs="Arial"/>
          <w:sz w:val="24"/>
          <w:szCs w:val="24"/>
        </w:rPr>
        <w:t xml:space="preserve"> decided to pursue against the appellant </w:t>
      </w:r>
      <w:r w:rsidR="00480604">
        <w:rPr>
          <w:rFonts w:ascii="Arial" w:hAnsi="Arial" w:cs="Arial"/>
          <w:sz w:val="24"/>
          <w:szCs w:val="24"/>
        </w:rPr>
        <w:t xml:space="preserve">alone </w:t>
      </w:r>
      <w:r w:rsidR="00ED3101">
        <w:rPr>
          <w:rFonts w:ascii="Arial" w:hAnsi="Arial" w:cs="Arial"/>
          <w:sz w:val="24"/>
          <w:szCs w:val="24"/>
        </w:rPr>
        <w:t xml:space="preserve">who pleaded guilty to the charge during the trial </w:t>
      </w:r>
      <w:r w:rsidR="00ED3101">
        <w:rPr>
          <w:rFonts w:ascii="Arial" w:hAnsi="Arial" w:cs="Arial"/>
          <w:sz w:val="24"/>
          <w:szCs w:val="24"/>
        </w:rPr>
        <w:lastRenderedPageBreak/>
        <w:t xml:space="preserve">and submitted a statement in terms of </w:t>
      </w:r>
      <w:r w:rsidR="00480604">
        <w:rPr>
          <w:rFonts w:ascii="Arial" w:hAnsi="Arial" w:cs="Arial"/>
          <w:sz w:val="24"/>
          <w:szCs w:val="24"/>
        </w:rPr>
        <w:t>s</w:t>
      </w:r>
      <w:r w:rsidR="00ED3101">
        <w:rPr>
          <w:rFonts w:ascii="Arial" w:hAnsi="Arial" w:cs="Arial"/>
          <w:sz w:val="24"/>
          <w:szCs w:val="24"/>
        </w:rPr>
        <w:t xml:space="preserve"> 112 (2) of the Criminal Procedure Act</w:t>
      </w:r>
      <w:r w:rsidR="00ED3101">
        <w:rPr>
          <w:rStyle w:val="FootnoteReference"/>
          <w:rFonts w:ascii="Arial" w:hAnsi="Arial" w:cs="Arial"/>
          <w:sz w:val="24"/>
          <w:szCs w:val="24"/>
        </w:rPr>
        <w:footnoteReference w:id="1"/>
      </w:r>
      <w:r w:rsidR="00ED3101">
        <w:rPr>
          <w:rFonts w:ascii="Arial" w:hAnsi="Arial" w:cs="Arial"/>
          <w:sz w:val="24"/>
          <w:szCs w:val="24"/>
        </w:rPr>
        <w:t xml:space="preserve"> (the CPA), in which he explained amongst others, that he found the 4 </w:t>
      </w:r>
      <w:r w:rsidR="003E667B">
        <w:rPr>
          <w:rFonts w:ascii="Arial" w:hAnsi="Arial" w:cs="Arial"/>
          <w:sz w:val="24"/>
          <w:szCs w:val="24"/>
        </w:rPr>
        <w:t>x</w:t>
      </w:r>
      <w:r w:rsidR="00ED3101">
        <w:rPr>
          <w:rFonts w:ascii="Arial" w:hAnsi="Arial" w:cs="Arial"/>
          <w:sz w:val="24"/>
          <w:szCs w:val="24"/>
        </w:rPr>
        <w:t xml:space="preserve"> dose</w:t>
      </w:r>
      <w:r w:rsidR="00480604">
        <w:rPr>
          <w:rFonts w:ascii="Arial" w:hAnsi="Arial" w:cs="Arial"/>
          <w:sz w:val="24"/>
          <w:szCs w:val="24"/>
        </w:rPr>
        <w:t>s</w:t>
      </w:r>
      <w:r w:rsidR="00ED3101">
        <w:rPr>
          <w:rFonts w:ascii="Arial" w:hAnsi="Arial" w:cs="Arial"/>
          <w:sz w:val="24"/>
          <w:szCs w:val="24"/>
        </w:rPr>
        <w:t xml:space="preserve"> of crack cocaine in the </w:t>
      </w:r>
      <w:r w:rsidR="00927816">
        <w:rPr>
          <w:rFonts w:ascii="Arial" w:hAnsi="Arial" w:cs="Arial"/>
          <w:sz w:val="24"/>
          <w:szCs w:val="24"/>
        </w:rPr>
        <w:t xml:space="preserve">riverbed behind his residence. </w:t>
      </w:r>
      <w:r w:rsidR="00ED3101">
        <w:rPr>
          <w:rFonts w:ascii="Arial" w:hAnsi="Arial" w:cs="Arial"/>
          <w:sz w:val="24"/>
          <w:szCs w:val="24"/>
        </w:rPr>
        <w:t>He said that he recognized the substance as crack cocaine from drug awareness programs the Namibia Police conducted at his school which programs</w:t>
      </w:r>
      <w:r w:rsidR="00480604">
        <w:rPr>
          <w:rFonts w:ascii="Arial" w:hAnsi="Arial" w:cs="Arial"/>
          <w:sz w:val="24"/>
          <w:szCs w:val="24"/>
        </w:rPr>
        <w:t xml:space="preserve"> included in</w:t>
      </w:r>
      <w:r w:rsidR="00ED3101">
        <w:rPr>
          <w:rFonts w:ascii="Arial" w:hAnsi="Arial" w:cs="Arial"/>
          <w:sz w:val="24"/>
          <w:szCs w:val="24"/>
        </w:rPr>
        <w:t>formation about penalties for buying and possession of illegal drugs.</w:t>
      </w:r>
    </w:p>
    <w:p w:rsidR="00A606BF" w:rsidRDefault="00A606BF" w:rsidP="006A7E2B">
      <w:pPr>
        <w:spacing w:after="0" w:line="360" w:lineRule="auto"/>
        <w:jc w:val="both"/>
        <w:rPr>
          <w:rFonts w:ascii="Arial" w:hAnsi="Arial" w:cs="Arial"/>
          <w:sz w:val="24"/>
          <w:szCs w:val="24"/>
        </w:rPr>
      </w:pPr>
    </w:p>
    <w:p w:rsidR="00A606BF" w:rsidRPr="0093300C" w:rsidRDefault="006A7E2B" w:rsidP="006A7E2B">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6C6C14">
        <w:rPr>
          <w:rFonts w:ascii="Arial" w:hAnsi="Arial" w:cs="Arial"/>
          <w:sz w:val="24"/>
          <w:szCs w:val="24"/>
        </w:rPr>
        <w:t xml:space="preserve">The appellant further </w:t>
      </w:r>
      <w:r w:rsidR="00480604">
        <w:rPr>
          <w:rFonts w:ascii="Arial" w:hAnsi="Arial" w:cs="Arial"/>
          <w:sz w:val="24"/>
          <w:szCs w:val="24"/>
        </w:rPr>
        <w:t>admitted that he took the drugs and</w:t>
      </w:r>
      <w:r w:rsidR="006C6C14">
        <w:rPr>
          <w:rFonts w:ascii="Arial" w:hAnsi="Arial" w:cs="Arial"/>
          <w:sz w:val="24"/>
          <w:szCs w:val="24"/>
        </w:rPr>
        <w:t xml:space="preserve"> put </w:t>
      </w:r>
      <w:r w:rsidR="00927816">
        <w:rPr>
          <w:rFonts w:ascii="Arial" w:hAnsi="Arial" w:cs="Arial"/>
          <w:sz w:val="24"/>
          <w:szCs w:val="24"/>
        </w:rPr>
        <w:t xml:space="preserve">it </w:t>
      </w:r>
      <w:r w:rsidR="006C6C14">
        <w:rPr>
          <w:rFonts w:ascii="Arial" w:hAnsi="Arial" w:cs="Arial"/>
          <w:sz w:val="24"/>
          <w:szCs w:val="24"/>
        </w:rPr>
        <w:t>in his vehicle next to</w:t>
      </w:r>
      <w:r w:rsidR="0050673E">
        <w:rPr>
          <w:rFonts w:ascii="Arial" w:hAnsi="Arial" w:cs="Arial"/>
          <w:sz w:val="24"/>
          <w:szCs w:val="24"/>
        </w:rPr>
        <w:t xml:space="preserve"> him where the Police found the bag</w:t>
      </w:r>
      <w:r w:rsidR="00927816">
        <w:rPr>
          <w:rFonts w:ascii="Arial" w:hAnsi="Arial" w:cs="Arial"/>
          <w:sz w:val="24"/>
          <w:szCs w:val="24"/>
        </w:rPr>
        <w:t>. He knew well what could happen</w:t>
      </w:r>
      <w:r w:rsidR="006C6C14">
        <w:rPr>
          <w:rFonts w:ascii="Arial" w:hAnsi="Arial" w:cs="Arial"/>
          <w:sz w:val="24"/>
          <w:szCs w:val="24"/>
        </w:rPr>
        <w:t xml:space="preserve"> to him if found in p</w:t>
      </w:r>
      <w:r w:rsidR="00A717C9">
        <w:rPr>
          <w:rFonts w:ascii="Arial" w:hAnsi="Arial" w:cs="Arial"/>
          <w:sz w:val="24"/>
          <w:szCs w:val="24"/>
        </w:rPr>
        <w:t xml:space="preserve">ossession </w:t>
      </w:r>
      <w:r w:rsidR="006C6C14">
        <w:rPr>
          <w:rFonts w:ascii="Arial" w:hAnsi="Arial" w:cs="Arial"/>
          <w:sz w:val="24"/>
          <w:szCs w:val="24"/>
        </w:rPr>
        <w:t>of</w:t>
      </w:r>
      <w:r w:rsidR="00A717C9">
        <w:rPr>
          <w:rFonts w:ascii="Arial" w:hAnsi="Arial" w:cs="Arial"/>
          <w:sz w:val="24"/>
          <w:szCs w:val="24"/>
        </w:rPr>
        <w:t xml:space="preserve"> the drugs</w:t>
      </w:r>
      <w:r w:rsidR="00927816">
        <w:rPr>
          <w:rFonts w:ascii="Arial" w:hAnsi="Arial" w:cs="Arial"/>
          <w:sz w:val="24"/>
          <w:szCs w:val="24"/>
        </w:rPr>
        <w:t xml:space="preserve">. </w:t>
      </w:r>
      <w:r w:rsidR="006C6C14">
        <w:rPr>
          <w:rFonts w:ascii="Arial" w:hAnsi="Arial" w:cs="Arial"/>
          <w:sz w:val="24"/>
          <w:szCs w:val="24"/>
        </w:rPr>
        <w:t>The appellant was convicted o</w:t>
      </w:r>
      <w:r w:rsidR="003E667B">
        <w:rPr>
          <w:rFonts w:ascii="Arial" w:hAnsi="Arial" w:cs="Arial"/>
          <w:sz w:val="24"/>
          <w:szCs w:val="24"/>
        </w:rPr>
        <w:t>f</w:t>
      </w:r>
      <w:r w:rsidR="006C6C14">
        <w:rPr>
          <w:rFonts w:ascii="Arial" w:hAnsi="Arial" w:cs="Arial"/>
          <w:sz w:val="24"/>
          <w:szCs w:val="24"/>
        </w:rPr>
        <w:t xml:space="preserve"> the offence based on the statement he submitted to court.</w:t>
      </w:r>
    </w:p>
    <w:p w:rsidR="004D3D31" w:rsidRPr="0093300C" w:rsidRDefault="004D3D31" w:rsidP="006A7E2B">
      <w:pPr>
        <w:spacing w:after="0" w:line="360" w:lineRule="auto"/>
        <w:jc w:val="both"/>
        <w:rPr>
          <w:rFonts w:ascii="Arial" w:hAnsi="Arial" w:cs="Arial"/>
          <w:sz w:val="24"/>
          <w:szCs w:val="24"/>
        </w:rPr>
      </w:pPr>
    </w:p>
    <w:p w:rsidR="00F971DF" w:rsidRDefault="00F971DF" w:rsidP="00F971DF">
      <w:pPr>
        <w:spacing w:after="0" w:line="360" w:lineRule="auto"/>
        <w:jc w:val="both"/>
        <w:rPr>
          <w:rFonts w:ascii="Arial" w:hAnsi="Arial" w:cs="Arial"/>
          <w:sz w:val="24"/>
          <w:szCs w:val="24"/>
        </w:rPr>
      </w:pPr>
      <w:r w:rsidRPr="0093300C">
        <w:rPr>
          <w:rFonts w:ascii="Arial" w:hAnsi="Arial" w:cs="Arial"/>
          <w:sz w:val="24"/>
          <w:szCs w:val="24"/>
        </w:rPr>
        <w:t>[</w:t>
      </w:r>
      <w:r w:rsidR="004B76AD">
        <w:rPr>
          <w:rFonts w:ascii="Arial" w:hAnsi="Arial" w:cs="Arial"/>
          <w:sz w:val="24"/>
          <w:szCs w:val="24"/>
        </w:rPr>
        <w:t>4</w:t>
      </w:r>
      <w:r w:rsidRPr="0093300C">
        <w:rPr>
          <w:rFonts w:ascii="Arial" w:hAnsi="Arial" w:cs="Arial"/>
          <w:sz w:val="24"/>
          <w:szCs w:val="24"/>
        </w:rPr>
        <w:t>]</w:t>
      </w:r>
      <w:r w:rsidRPr="0093300C">
        <w:rPr>
          <w:rFonts w:ascii="Arial" w:hAnsi="Arial" w:cs="Arial"/>
          <w:sz w:val="24"/>
          <w:szCs w:val="24"/>
        </w:rPr>
        <w:tab/>
      </w:r>
      <w:r w:rsidR="006C6C14">
        <w:rPr>
          <w:rFonts w:ascii="Arial" w:hAnsi="Arial" w:cs="Arial"/>
          <w:sz w:val="24"/>
          <w:szCs w:val="24"/>
        </w:rPr>
        <w:t xml:space="preserve">After conviction, the appellant </w:t>
      </w:r>
      <w:r w:rsidR="00480604">
        <w:rPr>
          <w:rFonts w:ascii="Arial" w:hAnsi="Arial" w:cs="Arial"/>
          <w:sz w:val="24"/>
          <w:szCs w:val="24"/>
        </w:rPr>
        <w:t xml:space="preserve">was </w:t>
      </w:r>
      <w:r w:rsidR="006C6C14">
        <w:rPr>
          <w:rFonts w:ascii="Arial" w:hAnsi="Arial" w:cs="Arial"/>
          <w:sz w:val="24"/>
          <w:szCs w:val="24"/>
        </w:rPr>
        <w:t>sentenced to 24 months impr</w:t>
      </w:r>
      <w:r w:rsidR="00480604">
        <w:rPr>
          <w:rFonts w:ascii="Arial" w:hAnsi="Arial" w:cs="Arial"/>
          <w:sz w:val="24"/>
          <w:szCs w:val="24"/>
        </w:rPr>
        <w:t xml:space="preserve">isonment of which half thereof </w:t>
      </w:r>
      <w:r w:rsidR="00A717C9">
        <w:rPr>
          <w:rFonts w:ascii="Arial" w:hAnsi="Arial" w:cs="Arial"/>
          <w:sz w:val="24"/>
          <w:szCs w:val="24"/>
        </w:rPr>
        <w:t xml:space="preserve">was </w:t>
      </w:r>
      <w:r w:rsidR="006C6C14">
        <w:rPr>
          <w:rFonts w:ascii="Arial" w:hAnsi="Arial" w:cs="Arial"/>
          <w:sz w:val="24"/>
          <w:szCs w:val="24"/>
        </w:rPr>
        <w:t>suspended for a period of five years</w:t>
      </w:r>
      <w:r w:rsidR="00480604">
        <w:rPr>
          <w:rFonts w:ascii="Arial" w:hAnsi="Arial" w:cs="Arial"/>
          <w:sz w:val="24"/>
          <w:szCs w:val="24"/>
        </w:rPr>
        <w:t xml:space="preserve"> conditionally</w:t>
      </w:r>
      <w:r w:rsidR="00A717C9">
        <w:rPr>
          <w:rFonts w:ascii="Arial" w:hAnsi="Arial" w:cs="Arial"/>
          <w:sz w:val="24"/>
          <w:szCs w:val="24"/>
        </w:rPr>
        <w:t>.</w:t>
      </w:r>
      <w:r w:rsidR="00927816">
        <w:rPr>
          <w:rFonts w:ascii="Arial" w:hAnsi="Arial" w:cs="Arial"/>
          <w:sz w:val="24"/>
          <w:szCs w:val="24"/>
        </w:rPr>
        <w:t xml:space="preserve"> </w:t>
      </w:r>
      <w:r w:rsidR="00A717C9">
        <w:rPr>
          <w:rFonts w:ascii="Arial" w:hAnsi="Arial" w:cs="Arial"/>
          <w:sz w:val="24"/>
          <w:szCs w:val="24"/>
        </w:rPr>
        <w:t>A</w:t>
      </w:r>
      <w:r w:rsidR="00480604">
        <w:rPr>
          <w:rFonts w:ascii="Arial" w:hAnsi="Arial" w:cs="Arial"/>
          <w:sz w:val="24"/>
          <w:szCs w:val="24"/>
        </w:rPr>
        <w:t>ggrieved</w:t>
      </w:r>
      <w:r w:rsidR="00A717C9">
        <w:rPr>
          <w:rFonts w:ascii="Arial" w:hAnsi="Arial" w:cs="Arial"/>
          <w:sz w:val="24"/>
          <w:szCs w:val="24"/>
        </w:rPr>
        <w:t>,</w:t>
      </w:r>
      <w:r w:rsidR="006C6C14">
        <w:rPr>
          <w:rFonts w:ascii="Arial" w:hAnsi="Arial" w:cs="Arial"/>
          <w:sz w:val="24"/>
          <w:szCs w:val="24"/>
        </w:rPr>
        <w:t xml:space="preserve"> by </w:t>
      </w:r>
      <w:r w:rsidR="00FA28C2">
        <w:rPr>
          <w:rFonts w:ascii="Arial" w:hAnsi="Arial" w:cs="Arial"/>
          <w:sz w:val="24"/>
          <w:szCs w:val="24"/>
        </w:rPr>
        <w:t>the sentence, the appellant is now appealing against</w:t>
      </w:r>
      <w:r w:rsidR="00A717C9">
        <w:rPr>
          <w:rFonts w:ascii="Arial" w:hAnsi="Arial" w:cs="Arial"/>
          <w:sz w:val="24"/>
          <w:szCs w:val="24"/>
        </w:rPr>
        <w:t xml:space="preserve"> it</w:t>
      </w:r>
      <w:r w:rsidR="00FA28C2">
        <w:rPr>
          <w:rFonts w:ascii="Arial" w:hAnsi="Arial" w:cs="Arial"/>
          <w:sz w:val="24"/>
          <w:szCs w:val="24"/>
        </w:rPr>
        <w:t xml:space="preserve"> on the grounds listed hereunder:</w:t>
      </w:r>
    </w:p>
    <w:p w:rsidR="00D55FCC" w:rsidRDefault="00D55FCC" w:rsidP="00F971DF">
      <w:pPr>
        <w:spacing w:after="0" w:line="360" w:lineRule="auto"/>
        <w:jc w:val="both"/>
        <w:rPr>
          <w:rFonts w:ascii="Arial" w:hAnsi="Arial" w:cs="Arial"/>
          <w:sz w:val="24"/>
          <w:szCs w:val="24"/>
        </w:rPr>
      </w:pPr>
    </w:p>
    <w:p w:rsidR="00FA28C2" w:rsidRPr="00D42302" w:rsidRDefault="004B6B6F" w:rsidP="004B6B6F">
      <w:pPr>
        <w:spacing w:after="0" w:line="360" w:lineRule="auto"/>
        <w:ind w:left="1560" w:hanging="840"/>
        <w:jc w:val="both"/>
        <w:rPr>
          <w:rFonts w:ascii="Arial" w:hAnsi="Arial" w:cs="Arial"/>
        </w:rPr>
      </w:pPr>
      <w:r>
        <w:rPr>
          <w:rFonts w:ascii="Arial" w:hAnsi="Arial" w:cs="Arial"/>
          <w:sz w:val="24"/>
          <w:szCs w:val="24"/>
        </w:rPr>
        <w:t>‘</w:t>
      </w:r>
      <w:r w:rsidR="0012686F" w:rsidRPr="00D42302">
        <w:rPr>
          <w:rFonts w:ascii="Arial" w:hAnsi="Arial" w:cs="Arial"/>
        </w:rPr>
        <w:t>1.1.</w:t>
      </w:r>
      <w:r w:rsidR="0012686F" w:rsidRPr="00D42302">
        <w:rPr>
          <w:rFonts w:ascii="Arial" w:hAnsi="Arial" w:cs="Arial"/>
        </w:rPr>
        <w:tab/>
      </w:r>
      <w:proofErr w:type="gramStart"/>
      <w:r w:rsidRPr="00D42302">
        <w:rPr>
          <w:rFonts w:ascii="Arial" w:hAnsi="Arial" w:cs="Arial"/>
        </w:rPr>
        <w:t>The</w:t>
      </w:r>
      <w:proofErr w:type="gramEnd"/>
      <w:r w:rsidRPr="00D42302">
        <w:rPr>
          <w:rFonts w:ascii="Arial" w:hAnsi="Arial" w:cs="Arial"/>
        </w:rPr>
        <w:t xml:space="preserve"> learned magistrate erred in law and/or fact in the following respects;</w:t>
      </w:r>
    </w:p>
    <w:p w:rsidR="004B6B6F" w:rsidRDefault="004B6B6F" w:rsidP="00D42302">
      <w:pPr>
        <w:spacing w:after="0" w:line="360" w:lineRule="auto"/>
        <w:ind w:left="1560"/>
        <w:jc w:val="both"/>
        <w:rPr>
          <w:rFonts w:ascii="Arial" w:hAnsi="Arial" w:cs="Arial"/>
        </w:rPr>
      </w:pPr>
      <w:r w:rsidRPr="00D42302">
        <w:rPr>
          <w:rFonts w:ascii="Arial" w:hAnsi="Arial" w:cs="Arial"/>
        </w:rPr>
        <w:t>1.2.</w:t>
      </w:r>
      <w:r w:rsidRPr="00D42302">
        <w:rPr>
          <w:rFonts w:ascii="Arial" w:hAnsi="Arial" w:cs="Arial"/>
        </w:rPr>
        <w:tab/>
        <w:t>He did not accord due</w:t>
      </w:r>
      <w:r w:rsidR="00D42302">
        <w:rPr>
          <w:rFonts w:ascii="Arial" w:hAnsi="Arial" w:cs="Arial"/>
        </w:rPr>
        <w:t xml:space="preserve"> weight to all the mitigating factors for the purpose of sentencing, more specifically:</w:t>
      </w:r>
    </w:p>
    <w:p w:rsidR="00D42302" w:rsidRDefault="00D42302" w:rsidP="00D42302">
      <w:pPr>
        <w:spacing w:after="0" w:line="360" w:lineRule="auto"/>
        <w:ind w:left="1560"/>
        <w:jc w:val="both"/>
        <w:rPr>
          <w:rFonts w:ascii="Arial" w:hAnsi="Arial" w:cs="Arial"/>
        </w:rPr>
      </w:pPr>
      <w:r>
        <w:rPr>
          <w:rFonts w:ascii="Arial" w:hAnsi="Arial" w:cs="Arial"/>
        </w:rPr>
        <w:t>1.2.1</w:t>
      </w:r>
      <w:r>
        <w:rPr>
          <w:rFonts w:ascii="Arial" w:hAnsi="Arial" w:cs="Arial"/>
        </w:rPr>
        <w:tab/>
        <w:t>The appellant admitted guilt</w:t>
      </w:r>
    </w:p>
    <w:p w:rsidR="00D42302" w:rsidRDefault="00D42302" w:rsidP="00D42302">
      <w:pPr>
        <w:spacing w:after="0" w:line="360" w:lineRule="auto"/>
        <w:ind w:left="1560"/>
        <w:jc w:val="both"/>
        <w:rPr>
          <w:rFonts w:ascii="Arial" w:hAnsi="Arial" w:cs="Arial"/>
        </w:rPr>
      </w:pPr>
      <w:r>
        <w:rPr>
          <w:rFonts w:ascii="Arial" w:hAnsi="Arial" w:cs="Arial"/>
        </w:rPr>
        <w:t>1.2.2</w:t>
      </w:r>
      <w:r>
        <w:rPr>
          <w:rFonts w:ascii="Arial" w:hAnsi="Arial" w:cs="Arial"/>
        </w:rPr>
        <w:tab/>
        <w:t>The appellant was 17 years old at the time offence was committed</w:t>
      </w:r>
    </w:p>
    <w:p w:rsidR="00D42302" w:rsidRDefault="00D42302" w:rsidP="00D42302">
      <w:pPr>
        <w:spacing w:after="0" w:line="360" w:lineRule="auto"/>
        <w:ind w:left="1560"/>
        <w:jc w:val="both"/>
        <w:rPr>
          <w:rFonts w:ascii="Arial" w:hAnsi="Arial" w:cs="Arial"/>
        </w:rPr>
      </w:pPr>
      <w:r>
        <w:rPr>
          <w:rFonts w:ascii="Arial" w:hAnsi="Arial" w:cs="Arial"/>
        </w:rPr>
        <w:t>1.2.3</w:t>
      </w:r>
      <w:r>
        <w:rPr>
          <w:rFonts w:ascii="Arial" w:hAnsi="Arial" w:cs="Arial"/>
        </w:rPr>
        <w:tab/>
        <w:t>The appellant is a first offender, with no history of substance abuse, as indicated in the presentence report.</w:t>
      </w:r>
    </w:p>
    <w:p w:rsidR="00D42302" w:rsidRDefault="00D42302" w:rsidP="00D42302">
      <w:pPr>
        <w:spacing w:after="0" w:line="360" w:lineRule="auto"/>
        <w:ind w:left="1560"/>
        <w:jc w:val="both"/>
        <w:rPr>
          <w:rFonts w:ascii="Arial" w:hAnsi="Arial" w:cs="Arial"/>
        </w:rPr>
      </w:pPr>
      <w:r>
        <w:rPr>
          <w:rFonts w:ascii="Arial" w:hAnsi="Arial" w:cs="Arial"/>
        </w:rPr>
        <w:t>1.2.4</w:t>
      </w:r>
      <w:r>
        <w:rPr>
          <w:rFonts w:ascii="Arial" w:hAnsi="Arial" w:cs="Arial"/>
        </w:rPr>
        <w:tab/>
        <w:t>The appellant showed genuine remorse by asking for forgiveness.</w:t>
      </w:r>
    </w:p>
    <w:p w:rsidR="00D42302" w:rsidRDefault="00D42302" w:rsidP="00D42302">
      <w:pPr>
        <w:spacing w:after="0" w:line="360" w:lineRule="auto"/>
        <w:ind w:left="1560"/>
        <w:jc w:val="both"/>
        <w:rPr>
          <w:rFonts w:ascii="Arial" w:hAnsi="Arial" w:cs="Arial"/>
        </w:rPr>
      </w:pPr>
      <w:r>
        <w:rPr>
          <w:rFonts w:ascii="Arial" w:hAnsi="Arial" w:cs="Arial"/>
        </w:rPr>
        <w:t>1.3.</w:t>
      </w:r>
      <w:r>
        <w:rPr>
          <w:rFonts w:ascii="Arial" w:hAnsi="Arial" w:cs="Arial"/>
        </w:rPr>
        <w:tab/>
        <w:t>The learned magistrate misdirected himself and erred in law in concluding that deterrence is the most important purpose of punishment and thereby ‘scapegoating’ the appellant.</w:t>
      </w:r>
    </w:p>
    <w:p w:rsidR="00D42302" w:rsidRDefault="00D42302" w:rsidP="00D42302">
      <w:pPr>
        <w:spacing w:after="0" w:line="360" w:lineRule="auto"/>
        <w:ind w:left="1560"/>
        <w:jc w:val="both"/>
        <w:rPr>
          <w:rFonts w:ascii="Arial" w:hAnsi="Arial" w:cs="Arial"/>
        </w:rPr>
      </w:pPr>
      <w:r>
        <w:rPr>
          <w:rFonts w:ascii="Arial" w:hAnsi="Arial" w:cs="Arial"/>
        </w:rPr>
        <w:t>1.4.</w:t>
      </w:r>
      <w:r>
        <w:rPr>
          <w:rFonts w:ascii="Arial" w:hAnsi="Arial" w:cs="Arial"/>
        </w:rPr>
        <w:tab/>
        <w:t>The learned magistrate erred in law by ruling that a custodial sentence is appropriate to deter the offender.</w:t>
      </w:r>
    </w:p>
    <w:p w:rsidR="003E667B" w:rsidRDefault="003E667B" w:rsidP="00D42302">
      <w:pPr>
        <w:spacing w:after="0" w:line="360" w:lineRule="auto"/>
        <w:ind w:left="1560"/>
        <w:jc w:val="both"/>
        <w:rPr>
          <w:rFonts w:ascii="Arial" w:hAnsi="Arial" w:cs="Arial"/>
        </w:rPr>
      </w:pPr>
      <w:r>
        <w:rPr>
          <w:rFonts w:ascii="Arial" w:hAnsi="Arial" w:cs="Arial"/>
        </w:rPr>
        <w:t>1.5.</w:t>
      </w:r>
      <w:r>
        <w:rPr>
          <w:rFonts w:ascii="Arial" w:hAnsi="Arial" w:cs="Arial"/>
        </w:rPr>
        <w:tab/>
        <w:t>The magistrate paid mere lip service when referri</w:t>
      </w:r>
      <w:r w:rsidR="00D55FCC">
        <w:rPr>
          <w:rFonts w:ascii="Arial" w:hAnsi="Arial" w:cs="Arial"/>
        </w:rPr>
        <w:t xml:space="preserve">ng to the Appellant’s personal </w:t>
      </w:r>
      <w:r>
        <w:rPr>
          <w:rFonts w:ascii="Arial" w:hAnsi="Arial" w:cs="Arial"/>
        </w:rPr>
        <w:t>circumstances.</w:t>
      </w:r>
    </w:p>
    <w:p w:rsidR="003E667B" w:rsidRPr="00D42302" w:rsidRDefault="003E667B" w:rsidP="00D42302">
      <w:pPr>
        <w:spacing w:after="0" w:line="360" w:lineRule="auto"/>
        <w:ind w:left="1560"/>
        <w:jc w:val="both"/>
        <w:rPr>
          <w:rFonts w:ascii="Arial" w:hAnsi="Arial" w:cs="Arial"/>
        </w:rPr>
      </w:pPr>
      <w:r>
        <w:rPr>
          <w:rFonts w:ascii="Arial" w:hAnsi="Arial" w:cs="Arial"/>
        </w:rPr>
        <w:t>1.6.</w:t>
      </w:r>
      <w:r>
        <w:rPr>
          <w:rFonts w:ascii="Arial" w:hAnsi="Arial" w:cs="Arial"/>
        </w:rPr>
        <w:tab/>
        <w:t xml:space="preserve">The court erred in drawing parallel between this matter and the matter of S v </w:t>
      </w:r>
      <w:proofErr w:type="spellStart"/>
      <w:r>
        <w:rPr>
          <w:rFonts w:ascii="Arial" w:hAnsi="Arial" w:cs="Arial"/>
        </w:rPr>
        <w:t>Ude</w:t>
      </w:r>
      <w:proofErr w:type="spellEnd"/>
      <w:r>
        <w:rPr>
          <w:rFonts w:ascii="Arial" w:hAnsi="Arial" w:cs="Arial"/>
        </w:rPr>
        <w:t xml:space="preserve"> (CA 12/2011) 2013 NAHCMD 149 in which a custodial sentence </w:t>
      </w:r>
      <w:r>
        <w:rPr>
          <w:rFonts w:ascii="Arial" w:hAnsi="Arial" w:cs="Arial"/>
        </w:rPr>
        <w:lastRenderedPageBreak/>
        <w:t xml:space="preserve">was imposed.  The facts, amounts involved and reasoning of the presiding officer cannot be applied to the facts in </w:t>
      </w:r>
      <w:proofErr w:type="spellStart"/>
      <w:r>
        <w:rPr>
          <w:rFonts w:ascii="Arial" w:hAnsi="Arial" w:cs="Arial"/>
        </w:rPr>
        <w:t>casu</w:t>
      </w:r>
      <w:proofErr w:type="spellEnd"/>
      <w:r>
        <w:rPr>
          <w:rFonts w:ascii="Arial" w:hAnsi="Arial" w:cs="Arial"/>
        </w:rPr>
        <w:t>.’</w:t>
      </w:r>
    </w:p>
    <w:p w:rsidR="00A606BF" w:rsidRDefault="00A606BF" w:rsidP="00F971DF">
      <w:pPr>
        <w:spacing w:after="0" w:line="360" w:lineRule="auto"/>
        <w:jc w:val="both"/>
        <w:rPr>
          <w:rFonts w:ascii="Arial" w:hAnsi="Arial" w:cs="Arial"/>
          <w:sz w:val="24"/>
          <w:szCs w:val="24"/>
        </w:rPr>
      </w:pPr>
    </w:p>
    <w:p w:rsidR="00A606BF" w:rsidRDefault="00151B2B" w:rsidP="00F971DF">
      <w:pPr>
        <w:spacing w:after="0" w:line="360" w:lineRule="auto"/>
        <w:jc w:val="both"/>
        <w:rPr>
          <w:rFonts w:ascii="Arial" w:hAnsi="Arial" w:cs="Arial"/>
          <w:sz w:val="24"/>
          <w:szCs w:val="24"/>
        </w:rPr>
      </w:pPr>
      <w:r>
        <w:rPr>
          <w:rFonts w:ascii="Arial" w:hAnsi="Arial" w:cs="Arial"/>
          <w:sz w:val="24"/>
          <w:szCs w:val="24"/>
        </w:rPr>
        <w:t>[</w:t>
      </w:r>
      <w:r w:rsidR="004B76AD">
        <w:rPr>
          <w:rFonts w:ascii="Arial" w:hAnsi="Arial" w:cs="Arial"/>
          <w:sz w:val="24"/>
          <w:szCs w:val="24"/>
        </w:rPr>
        <w:t>5</w:t>
      </w:r>
      <w:r w:rsidR="00F971DF">
        <w:rPr>
          <w:rFonts w:ascii="Arial" w:hAnsi="Arial" w:cs="Arial"/>
          <w:sz w:val="24"/>
          <w:szCs w:val="24"/>
        </w:rPr>
        <w:t>]</w:t>
      </w:r>
      <w:r w:rsidR="00F971DF">
        <w:rPr>
          <w:rFonts w:ascii="Arial" w:hAnsi="Arial" w:cs="Arial"/>
          <w:sz w:val="24"/>
          <w:szCs w:val="24"/>
        </w:rPr>
        <w:tab/>
      </w:r>
      <w:r w:rsidR="003B6E21">
        <w:rPr>
          <w:rFonts w:ascii="Arial" w:hAnsi="Arial" w:cs="Arial"/>
          <w:sz w:val="24"/>
          <w:szCs w:val="24"/>
        </w:rPr>
        <w:t xml:space="preserve">As pointed out above, before us, Mr </w:t>
      </w:r>
      <w:proofErr w:type="spellStart"/>
      <w:r w:rsidR="003B6E21">
        <w:rPr>
          <w:rFonts w:ascii="Arial" w:hAnsi="Arial" w:cs="Arial"/>
          <w:sz w:val="24"/>
          <w:szCs w:val="24"/>
        </w:rPr>
        <w:t>Nambahu</w:t>
      </w:r>
      <w:proofErr w:type="spellEnd"/>
      <w:r w:rsidR="003B6E21">
        <w:rPr>
          <w:rFonts w:ascii="Arial" w:hAnsi="Arial" w:cs="Arial"/>
          <w:sz w:val="24"/>
          <w:szCs w:val="24"/>
        </w:rPr>
        <w:t xml:space="preserve"> and Ms Jacobs argued the matter for the appellan</w:t>
      </w:r>
      <w:r w:rsidR="00480604">
        <w:rPr>
          <w:rFonts w:ascii="Arial" w:hAnsi="Arial" w:cs="Arial"/>
          <w:sz w:val="24"/>
          <w:szCs w:val="24"/>
        </w:rPr>
        <w:t>t and</w:t>
      </w:r>
      <w:r w:rsidR="00927816">
        <w:rPr>
          <w:rFonts w:ascii="Arial" w:hAnsi="Arial" w:cs="Arial"/>
          <w:sz w:val="24"/>
          <w:szCs w:val="24"/>
        </w:rPr>
        <w:t xml:space="preserve"> the respondent respectively. </w:t>
      </w:r>
      <w:r w:rsidR="00873412">
        <w:rPr>
          <w:rFonts w:ascii="Arial" w:hAnsi="Arial" w:cs="Arial"/>
          <w:sz w:val="24"/>
          <w:szCs w:val="24"/>
        </w:rPr>
        <w:t xml:space="preserve">Both counsel filed written heads of argument which they expanded on during oral submissions </w:t>
      </w:r>
      <w:r w:rsidR="00451E48">
        <w:rPr>
          <w:rFonts w:ascii="Arial" w:hAnsi="Arial" w:cs="Arial"/>
          <w:sz w:val="24"/>
          <w:szCs w:val="24"/>
        </w:rPr>
        <w:t>at</w:t>
      </w:r>
      <w:r w:rsidR="00480604">
        <w:rPr>
          <w:rFonts w:ascii="Arial" w:hAnsi="Arial" w:cs="Arial"/>
          <w:sz w:val="24"/>
          <w:szCs w:val="24"/>
        </w:rPr>
        <w:t xml:space="preserve"> </w:t>
      </w:r>
      <w:r w:rsidR="00873412">
        <w:rPr>
          <w:rFonts w:ascii="Arial" w:hAnsi="Arial" w:cs="Arial"/>
          <w:sz w:val="24"/>
          <w:szCs w:val="24"/>
        </w:rPr>
        <w:t>the hearing of the appeal.</w:t>
      </w:r>
    </w:p>
    <w:p w:rsidR="00F971DF" w:rsidRDefault="00F971DF" w:rsidP="00F971DF">
      <w:pPr>
        <w:spacing w:after="0" w:line="360" w:lineRule="auto"/>
        <w:jc w:val="both"/>
        <w:rPr>
          <w:rFonts w:ascii="Arial" w:hAnsi="Arial" w:cs="Arial"/>
          <w:sz w:val="24"/>
          <w:szCs w:val="24"/>
        </w:rPr>
      </w:pPr>
    </w:p>
    <w:p w:rsidR="00C106CA" w:rsidRDefault="00F971DF" w:rsidP="00F971DF">
      <w:pPr>
        <w:spacing w:after="0" w:line="360" w:lineRule="auto"/>
        <w:jc w:val="both"/>
        <w:rPr>
          <w:rFonts w:ascii="Arial" w:hAnsi="Arial" w:cs="Arial"/>
          <w:sz w:val="24"/>
          <w:szCs w:val="24"/>
        </w:rPr>
      </w:pPr>
      <w:r>
        <w:rPr>
          <w:rFonts w:ascii="Arial" w:hAnsi="Arial" w:cs="Arial"/>
          <w:sz w:val="24"/>
          <w:szCs w:val="24"/>
        </w:rPr>
        <w:t>[</w:t>
      </w:r>
      <w:r w:rsidR="004B76AD">
        <w:rPr>
          <w:rFonts w:ascii="Arial" w:hAnsi="Arial" w:cs="Arial"/>
          <w:sz w:val="24"/>
          <w:szCs w:val="24"/>
        </w:rPr>
        <w:t>6</w:t>
      </w:r>
      <w:r>
        <w:rPr>
          <w:rFonts w:ascii="Arial" w:hAnsi="Arial" w:cs="Arial"/>
          <w:sz w:val="24"/>
          <w:szCs w:val="24"/>
        </w:rPr>
        <w:t>]</w:t>
      </w:r>
      <w:r>
        <w:rPr>
          <w:rFonts w:ascii="Arial" w:hAnsi="Arial" w:cs="Arial"/>
          <w:sz w:val="24"/>
          <w:szCs w:val="24"/>
        </w:rPr>
        <w:tab/>
      </w:r>
      <w:r w:rsidR="00873412">
        <w:rPr>
          <w:rFonts w:ascii="Arial" w:hAnsi="Arial" w:cs="Arial"/>
          <w:sz w:val="24"/>
          <w:szCs w:val="24"/>
        </w:rPr>
        <w:t>It is trite law that sentencing</w:t>
      </w:r>
      <w:r w:rsidR="00480604">
        <w:rPr>
          <w:rFonts w:ascii="Arial" w:hAnsi="Arial" w:cs="Arial"/>
          <w:sz w:val="24"/>
          <w:szCs w:val="24"/>
        </w:rPr>
        <w:t>,</w:t>
      </w:r>
      <w:r w:rsidR="00873412">
        <w:rPr>
          <w:rFonts w:ascii="Arial" w:hAnsi="Arial" w:cs="Arial"/>
          <w:sz w:val="24"/>
          <w:szCs w:val="24"/>
        </w:rPr>
        <w:t xml:space="preserve"> above all, lies in the discretion of the trial court alone and there had to be a good cause, like a misdirection on the law or fact for the court of appeal to interfere with the sentence imposed.</w:t>
      </w:r>
      <w:r w:rsidR="007C3CE5">
        <w:rPr>
          <w:rFonts w:ascii="Arial" w:hAnsi="Arial" w:cs="Arial"/>
          <w:sz w:val="24"/>
          <w:szCs w:val="24"/>
        </w:rPr>
        <w:t xml:space="preserve"> </w:t>
      </w:r>
      <w:r w:rsidR="00873412">
        <w:rPr>
          <w:rFonts w:ascii="Arial" w:hAnsi="Arial" w:cs="Arial"/>
          <w:sz w:val="24"/>
          <w:szCs w:val="24"/>
        </w:rPr>
        <w:t>Put differently, the sentence imposed by the magistrate may be interfered with on appeal, only if such sentence is vitiated by irregularity or mis</w:t>
      </w:r>
      <w:r w:rsidR="007C3CE5">
        <w:rPr>
          <w:rFonts w:ascii="Arial" w:hAnsi="Arial" w:cs="Arial"/>
          <w:sz w:val="24"/>
          <w:szCs w:val="24"/>
        </w:rPr>
        <w:t>direction or is disturbingly inappropriate.</w:t>
      </w:r>
      <w:r w:rsidR="00873412">
        <w:rPr>
          <w:rFonts w:ascii="Arial" w:hAnsi="Arial" w:cs="Arial"/>
          <w:sz w:val="24"/>
          <w:szCs w:val="24"/>
        </w:rPr>
        <w:t xml:space="preserve"> In the matter of </w:t>
      </w:r>
      <w:r w:rsidR="00873412">
        <w:rPr>
          <w:rFonts w:ascii="Arial" w:hAnsi="Arial" w:cs="Arial"/>
          <w:i/>
          <w:sz w:val="24"/>
          <w:szCs w:val="24"/>
        </w:rPr>
        <w:t xml:space="preserve">S v </w:t>
      </w:r>
      <w:proofErr w:type="spellStart"/>
      <w:r w:rsidR="00873412">
        <w:rPr>
          <w:rFonts w:ascii="Arial" w:hAnsi="Arial" w:cs="Arial"/>
          <w:i/>
          <w:sz w:val="24"/>
          <w:szCs w:val="24"/>
        </w:rPr>
        <w:t>Tjiho</w:t>
      </w:r>
      <w:proofErr w:type="spellEnd"/>
      <w:r w:rsidR="00873412" w:rsidRPr="00873412">
        <w:rPr>
          <w:rStyle w:val="FootnoteReference"/>
          <w:rFonts w:ascii="Arial" w:hAnsi="Arial" w:cs="Arial"/>
          <w:sz w:val="24"/>
          <w:szCs w:val="24"/>
        </w:rPr>
        <w:footnoteReference w:id="2"/>
      </w:r>
      <w:r w:rsidR="00873412" w:rsidRPr="00873412">
        <w:rPr>
          <w:rFonts w:ascii="Arial" w:hAnsi="Arial" w:cs="Arial"/>
          <w:sz w:val="24"/>
          <w:szCs w:val="24"/>
        </w:rPr>
        <w:t xml:space="preserve"> </w:t>
      </w:r>
      <w:r w:rsidR="00480604">
        <w:rPr>
          <w:rFonts w:ascii="Arial" w:hAnsi="Arial" w:cs="Arial"/>
          <w:sz w:val="24"/>
          <w:szCs w:val="24"/>
        </w:rPr>
        <w:t>Levy, J laid guidelines under which circumstances</w:t>
      </w:r>
      <w:r w:rsidR="00873412">
        <w:rPr>
          <w:rFonts w:ascii="Arial" w:hAnsi="Arial" w:cs="Arial"/>
          <w:sz w:val="24"/>
          <w:szCs w:val="24"/>
        </w:rPr>
        <w:t xml:space="preserve"> a sentence of a lower court may be interfered wi</w:t>
      </w:r>
      <w:r w:rsidR="005F52D1">
        <w:rPr>
          <w:rFonts w:ascii="Arial" w:hAnsi="Arial" w:cs="Arial"/>
          <w:sz w:val="24"/>
          <w:szCs w:val="24"/>
        </w:rPr>
        <w:t>th on</w:t>
      </w:r>
      <w:r w:rsidR="007C3CE5">
        <w:rPr>
          <w:rFonts w:ascii="Arial" w:hAnsi="Arial" w:cs="Arial"/>
          <w:sz w:val="24"/>
          <w:szCs w:val="24"/>
        </w:rPr>
        <w:t xml:space="preserve"> appeal or review: </w:t>
      </w:r>
      <w:r w:rsidR="00FF5426">
        <w:rPr>
          <w:rFonts w:ascii="Arial" w:hAnsi="Arial" w:cs="Arial"/>
          <w:sz w:val="24"/>
          <w:szCs w:val="24"/>
        </w:rPr>
        <w:t>The</w:t>
      </w:r>
      <w:r w:rsidR="00873412">
        <w:rPr>
          <w:rFonts w:ascii="Arial" w:hAnsi="Arial" w:cs="Arial"/>
          <w:sz w:val="24"/>
          <w:szCs w:val="24"/>
        </w:rPr>
        <w:t>se are:</w:t>
      </w:r>
    </w:p>
    <w:p w:rsidR="005F52D1" w:rsidRDefault="005F52D1" w:rsidP="00F971DF">
      <w:pPr>
        <w:spacing w:after="0" w:line="360" w:lineRule="auto"/>
        <w:jc w:val="both"/>
        <w:rPr>
          <w:rFonts w:ascii="Arial" w:hAnsi="Arial" w:cs="Arial"/>
          <w:sz w:val="24"/>
          <w:szCs w:val="24"/>
        </w:rPr>
      </w:pPr>
    </w:p>
    <w:p w:rsidR="00873412" w:rsidRDefault="00873412" w:rsidP="00F971DF">
      <w:pPr>
        <w:spacing w:after="0" w:line="360" w:lineRule="auto"/>
        <w:jc w:val="both"/>
        <w:rPr>
          <w:rFonts w:ascii="Arial" w:hAnsi="Arial" w:cs="Arial"/>
        </w:rPr>
      </w:pPr>
      <w:r>
        <w:rPr>
          <w:rFonts w:ascii="Arial" w:hAnsi="Arial" w:cs="Arial"/>
        </w:rPr>
        <w:tab/>
        <w:t>‘(</w:t>
      </w:r>
      <w:proofErr w:type="gramStart"/>
      <w:r>
        <w:rPr>
          <w:rFonts w:ascii="Arial" w:hAnsi="Arial" w:cs="Arial"/>
        </w:rPr>
        <w:t>i</w:t>
      </w:r>
      <w:proofErr w:type="gramEnd"/>
      <w:r>
        <w:rPr>
          <w:rFonts w:ascii="Arial" w:hAnsi="Arial" w:cs="Arial"/>
        </w:rPr>
        <w:t>)</w:t>
      </w:r>
      <w:r>
        <w:rPr>
          <w:rFonts w:ascii="Arial" w:hAnsi="Arial" w:cs="Arial"/>
        </w:rPr>
        <w:tab/>
        <w:t>(if) the trial court misdirected itself on the facts or the law;</w:t>
      </w:r>
    </w:p>
    <w:p w:rsidR="00873412" w:rsidRPr="00B12B44" w:rsidRDefault="00FF5426" w:rsidP="00B12B44">
      <w:pPr>
        <w:pStyle w:val="ListParagraph"/>
        <w:numPr>
          <w:ilvl w:val="0"/>
          <w:numId w:val="6"/>
        </w:numPr>
        <w:spacing w:after="0" w:line="360" w:lineRule="auto"/>
        <w:ind w:left="1418"/>
        <w:jc w:val="both"/>
        <w:rPr>
          <w:rFonts w:ascii="Arial" w:hAnsi="Arial" w:cs="Arial"/>
        </w:rPr>
      </w:pPr>
      <w:r w:rsidRPr="00B12B44">
        <w:rPr>
          <w:rFonts w:ascii="Arial" w:hAnsi="Arial" w:cs="Arial"/>
        </w:rPr>
        <w:t>an irregularity which was material occurred during the sentence proceedings;</w:t>
      </w:r>
    </w:p>
    <w:p w:rsidR="00FF5426" w:rsidRPr="00B12B44" w:rsidRDefault="00FF5426" w:rsidP="00B12B44">
      <w:pPr>
        <w:pStyle w:val="ListParagraph"/>
        <w:numPr>
          <w:ilvl w:val="0"/>
          <w:numId w:val="6"/>
        </w:numPr>
        <w:spacing w:after="0" w:line="360" w:lineRule="auto"/>
        <w:ind w:left="1418"/>
        <w:jc w:val="both"/>
        <w:rPr>
          <w:rFonts w:ascii="Arial" w:hAnsi="Arial" w:cs="Arial"/>
        </w:rPr>
      </w:pPr>
      <w:r w:rsidRPr="00B12B44">
        <w:rPr>
          <w:rFonts w:ascii="Arial" w:hAnsi="Arial" w:cs="Arial"/>
        </w:rPr>
        <w:t>the trial court failed to take into account material facts or over-emphasised the importance of other facts;</w:t>
      </w:r>
    </w:p>
    <w:p w:rsidR="00FF5426" w:rsidRPr="00FF5426" w:rsidRDefault="00FF5426" w:rsidP="00B12B44">
      <w:pPr>
        <w:pStyle w:val="ListParagraph"/>
        <w:numPr>
          <w:ilvl w:val="0"/>
          <w:numId w:val="6"/>
        </w:numPr>
        <w:spacing w:after="0" w:line="360" w:lineRule="auto"/>
        <w:ind w:left="1418"/>
        <w:jc w:val="both"/>
        <w:rPr>
          <w:rFonts w:ascii="Arial" w:hAnsi="Arial" w:cs="Arial"/>
        </w:rPr>
      </w:pPr>
      <w:proofErr w:type="gramStart"/>
      <w:r>
        <w:rPr>
          <w:rFonts w:ascii="Arial" w:hAnsi="Arial" w:cs="Arial"/>
        </w:rPr>
        <w:t>the</w:t>
      </w:r>
      <w:proofErr w:type="gramEnd"/>
      <w:r>
        <w:rPr>
          <w:rFonts w:ascii="Arial" w:hAnsi="Arial" w:cs="Arial"/>
        </w:rPr>
        <w:t xml:space="preserve"> sentence imposed is </w:t>
      </w:r>
      <w:r w:rsidR="007C3CE5">
        <w:rPr>
          <w:rFonts w:ascii="Arial" w:hAnsi="Arial" w:cs="Arial"/>
        </w:rPr>
        <w:t>startlingly</w:t>
      </w:r>
      <w:r>
        <w:rPr>
          <w:rFonts w:ascii="Arial" w:hAnsi="Arial" w:cs="Arial"/>
        </w:rPr>
        <w:t xml:space="preserve"> in appropriate</w:t>
      </w:r>
      <w:r w:rsidR="00B12B44">
        <w:rPr>
          <w:rFonts w:ascii="Arial" w:hAnsi="Arial" w:cs="Arial"/>
        </w:rPr>
        <w:t>,</w:t>
      </w:r>
      <w:r>
        <w:rPr>
          <w:rFonts w:ascii="Arial" w:hAnsi="Arial" w:cs="Arial"/>
        </w:rPr>
        <w:t xml:space="preserve"> induces a sense of shock and there </w:t>
      </w:r>
      <w:r w:rsidR="00C624D5">
        <w:rPr>
          <w:rFonts w:ascii="Arial" w:hAnsi="Arial" w:cs="Arial"/>
        </w:rPr>
        <w:t>is a</w:t>
      </w:r>
      <w:r>
        <w:rPr>
          <w:rFonts w:ascii="Arial" w:hAnsi="Arial" w:cs="Arial"/>
        </w:rPr>
        <w:t xml:space="preserve"> striking disparity between the sentence imposed by the trial </w:t>
      </w:r>
      <w:r w:rsidR="00C624D5">
        <w:rPr>
          <w:rFonts w:ascii="Arial" w:hAnsi="Arial" w:cs="Arial"/>
        </w:rPr>
        <w:t xml:space="preserve">court </w:t>
      </w:r>
      <w:r>
        <w:rPr>
          <w:rFonts w:ascii="Arial" w:hAnsi="Arial" w:cs="Arial"/>
        </w:rPr>
        <w:t>and that which would have been imposed by the court of appeal.’</w:t>
      </w:r>
    </w:p>
    <w:p w:rsidR="00E76537" w:rsidRDefault="00E76537" w:rsidP="006A7E2B">
      <w:pPr>
        <w:spacing w:after="0" w:line="360" w:lineRule="auto"/>
        <w:jc w:val="both"/>
        <w:rPr>
          <w:rFonts w:ascii="Arial" w:hAnsi="Arial" w:cs="Arial"/>
          <w:sz w:val="24"/>
          <w:szCs w:val="24"/>
        </w:rPr>
      </w:pPr>
    </w:p>
    <w:p w:rsidR="00B53DB3" w:rsidRDefault="00D150A2" w:rsidP="00B92E8F">
      <w:pPr>
        <w:spacing w:after="0" w:line="360" w:lineRule="auto"/>
        <w:jc w:val="both"/>
        <w:rPr>
          <w:rFonts w:ascii="Arial" w:hAnsi="Arial" w:cs="Arial"/>
          <w:sz w:val="24"/>
          <w:szCs w:val="24"/>
        </w:rPr>
      </w:pPr>
      <w:r>
        <w:rPr>
          <w:rFonts w:ascii="Arial" w:hAnsi="Arial" w:cs="Arial"/>
          <w:sz w:val="24"/>
          <w:szCs w:val="24"/>
        </w:rPr>
        <w:t>[</w:t>
      </w:r>
      <w:r w:rsidR="004B76AD">
        <w:rPr>
          <w:rFonts w:ascii="Arial" w:hAnsi="Arial" w:cs="Arial"/>
          <w:sz w:val="24"/>
          <w:szCs w:val="24"/>
        </w:rPr>
        <w:t>7</w:t>
      </w:r>
      <w:r w:rsidR="00F971DF">
        <w:rPr>
          <w:rFonts w:ascii="Arial" w:hAnsi="Arial" w:cs="Arial"/>
          <w:sz w:val="24"/>
          <w:szCs w:val="24"/>
        </w:rPr>
        <w:t>]</w:t>
      </w:r>
      <w:r w:rsidR="00F971DF">
        <w:rPr>
          <w:rFonts w:ascii="Arial" w:hAnsi="Arial" w:cs="Arial"/>
          <w:sz w:val="24"/>
          <w:szCs w:val="24"/>
        </w:rPr>
        <w:tab/>
      </w:r>
      <w:r w:rsidR="00FF5426">
        <w:rPr>
          <w:rFonts w:ascii="Arial" w:hAnsi="Arial" w:cs="Arial"/>
          <w:sz w:val="24"/>
          <w:szCs w:val="24"/>
        </w:rPr>
        <w:t>There is consensus from both counsel regard</w:t>
      </w:r>
      <w:r w:rsidR="00480604">
        <w:rPr>
          <w:rFonts w:ascii="Arial" w:hAnsi="Arial" w:cs="Arial"/>
          <w:sz w:val="24"/>
          <w:szCs w:val="24"/>
        </w:rPr>
        <w:t>ing</w:t>
      </w:r>
      <w:r w:rsidR="00FF5426">
        <w:rPr>
          <w:rFonts w:ascii="Arial" w:hAnsi="Arial" w:cs="Arial"/>
          <w:sz w:val="24"/>
          <w:szCs w:val="24"/>
        </w:rPr>
        <w:t xml:space="preserve"> the sentencing guidelines above if regard is had to the respective written heads of </w:t>
      </w:r>
      <w:r w:rsidR="007C3CE5">
        <w:rPr>
          <w:rFonts w:ascii="Arial" w:hAnsi="Arial" w:cs="Arial"/>
          <w:sz w:val="24"/>
          <w:szCs w:val="24"/>
        </w:rPr>
        <w:t xml:space="preserve">argument and oral submissions. </w:t>
      </w:r>
      <w:r w:rsidR="00FF5426">
        <w:rPr>
          <w:rFonts w:ascii="Arial" w:hAnsi="Arial" w:cs="Arial"/>
          <w:sz w:val="24"/>
          <w:szCs w:val="24"/>
        </w:rPr>
        <w:t>They also cited and discussed the case law applicable to sentencing in the</w:t>
      </w:r>
      <w:r w:rsidR="00493416">
        <w:rPr>
          <w:rFonts w:ascii="Arial" w:hAnsi="Arial" w:cs="Arial"/>
          <w:sz w:val="24"/>
          <w:szCs w:val="24"/>
        </w:rPr>
        <w:t>i</w:t>
      </w:r>
      <w:r w:rsidR="00480604">
        <w:rPr>
          <w:rFonts w:ascii="Arial" w:hAnsi="Arial" w:cs="Arial"/>
          <w:sz w:val="24"/>
          <w:szCs w:val="24"/>
        </w:rPr>
        <w:t>r</w:t>
      </w:r>
      <w:r w:rsidR="007C3CE5">
        <w:rPr>
          <w:rFonts w:ascii="Arial" w:hAnsi="Arial" w:cs="Arial"/>
          <w:sz w:val="24"/>
          <w:szCs w:val="24"/>
        </w:rPr>
        <w:t xml:space="preserve"> heads of argument. </w:t>
      </w:r>
      <w:r w:rsidR="00FF5426">
        <w:rPr>
          <w:rFonts w:ascii="Arial" w:hAnsi="Arial" w:cs="Arial"/>
          <w:sz w:val="24"/>
          <w:szCs w:val="24"/>
        </w:rPr>
        <w:t>Therefore, I do not find it necessary to rehearse what counsel already have discussed.</w:t>
      </w:r>
    </w:p>
    <w:p w:rsidR="00A606BF" w:rsidRDefault="00A606BF" w:rsidP="00B92E8F">
      <w:pPr>
        <w:spacing w:after="0" w:line="360" w:lineRule="auto"/>
        <w:jc w:val="both"/>
        <w:rPr>
          <w:rFonts w:ascii="Arial" w:hAnsi="Arial" w:cs="Arial"/>
          <w:sz w:val="24"/>
          <w:szCs w:val="24"/>
        </w:rPr>
      </w:pPr>
    </w:p>
    <w:p w:rsidR="006A6F96" w:rsidRPr="00FF5426" w:rsidRDefault="00D150A2" w:rsidP="001C47B5">
      <w:pPr>
        <w:spacing w:after="0" w:line="360" w:lineRule="auto"/>
        <w:jc w:val="both"/>
        <w:rPr>
          <w:rFonts w:ascii="Arial" w:hAnsi="Arial" w:cs="Arial"/>
        </w:rPr>
      </w:pPr>
      <w:r>
        <w:rPr>
          <w:rFonts w:ascii="Arial" w:hAnsi="Arial" w:cs="Arial"/>
          <w:sz w:val="24"/>
          <w:szCs w:val="24"/>
        </w:rPr>
        <w:t>[</w:t>
      </w:r>
      <w:r w:rsidR="004B76AD">
        <w:rPr>
          <w:rFonts w:ascii="Arial" w:hAnsi="Arial" w:cs="Arial"/>
          <w:sz w:val="24"/>
          <w:szCs w:val="24"/>
        </w:rPr>
        <w:t>8</w:t>
      </w:r>
      <w:r w:rsidR="00B92E8F">
        <w:rPr>
          <w:rFonts w:ascii="Arial" w:hAnsi="Arial" w:cs="Arial"/>
          <w:sz w:val="24"/>
          <w:szCs w:val="24"/>
        </w:rPr>
        <w:t>]</w:t>
      </w:r>
      <w:r w:rsidR="00B92E8F">
        <w:rPr>
          <w:rFonts w:ascii="Arial" w:hAnsi="Arial" w:cs="Arial"/>
          <w:sz w:val="24"/>
          <w:szCs w:val="24"/>
        </w:rPr>
        <w:tab/>
      </w:r>
      <w:r w:rsidR="00F7225C">
        <w:rPr>
          <w:rFonts w:ascii="Arial" w:hAnsi="Arial" w:cs="Arial"/>
          <w:sz w:val="24"/>
          <w:szCs w:val="24"/>
        </w:rPr>
        <w:t>Considering the above sentencing guidelines,</w:t>
      </w:r>
      <w:r w:rsidR="00FF5426">
        <w:rPr>
          <w:rFonts w:ascii="Arial" w:hAnsi="Arial" w:cs="Arial"/>
          <w:sz w:val="24"/>
          <w:szCs w:val="24"/>
        </w:rPr>
        <w:t xml:space="preserve"> the appeal court is entitled to interfere with the sent</w:t>
      </w:r>
      <w:r w:rsidR="00F7225C">
        <w:rPr>
          <w:rFonts w:ascii="Arial" w:hAnsi="Arial" w:cs="Arial"/>
          <w:sz w:val="24"/>
          <w:szCs w:val="24"/>
        </w:rPr>
        <w:t>ence imposed by the trial court</w:t>
      </w:r>
      <w:r w:rsidR="00FF5426">
        <w:rPr>
          <w:rFonts w:ascii="Arial" w:hAnsi="Arial" w:cs="Arial"/>
          <w:sz w:val="24"/>
          <w:szCs w:val="24"/>
        </w:rPr>
        <w:t>, if the tri</w:t>
      </w:r>
      <w:r w:rsidR="00F7225C">
        <w:rPr>
          <w:rFonts w:ascii="Arial" w:hAnsi="Arial" w:cs="Arial"/>
          <w:sz w:val="24"/>
          <w:szCs w:val="24"/>
        </w:rPr>
        <w:t>a</w:t>
      </w:r>
      <w:r w:rsidR="00FF5426">
        <w:rPr>
          <w:rFonts w:ascii="Arial" w:hAnsi="Arial" w:cs="Arial"/>
          <w:sz w:val="24"/>
          <w:szCs w:val="24"/>
        </w:rPr>
        <w:t xml:space="preserve">l court during sentencing failed to comply with one or more of the guidelines laid down in the </w:t>
      </w:r>
      <w:proofErr w:type="spellStart"/>
      <w:r w:rsidR="00CD5AC0" w:rsidRPr="007C075C">
        <w:rPr>
          <w:rFonts w:ascii="Arial" w:hAnsi="Arial" w:cs="Arial"/>
          <w:i/>
          <w:sz w:val="24"/>
          <w:szCs w:val="24"/>
        </w:rPr>
        <w:t>T</w:t>
      </w:r>
      <w:r w:rsidR="00FF5426" w:rsidRPr="007C075C">
        <w:rPr>
          <w:rFonts w:ascii="Arial" w:hAnsi="Arial" w:cs="Arial"/>
          <w:i/>
          <w:sz w:val="24"/>
          <w:szCs w:val="24"/>
        </w:rPr>
        <w:t>he</w:t>
      </w:r>
      <w:proofErr w:type="spellEnd"/>
      <w:r w:rsidR="00FF5426" w:rsidRPr="007C075C">
        <w:rPr>
          <w:rFonts w:ascii="Arial" w:hAnsi="Arial" w:cs="Arial"/>
          <w:i/>
          <w:sz w:val="24"/>
          <w:szCs w:val="24"/>
        </w:rPr>
        <w:t xml:space="preserve"> </w:t>
      </w:r>
      <w:r w:rsidR="00FF5426">
        <w:rPr>
          <w:rFonts w:ascii="Arial" w:hAnsi="Arial" w:cs="Arial"/>
          <w:i/>
          <w:sz w:val="24"/>
          <w:szCs w:val="24"/>
        </w:rPr>
        <w:t>S</w:t>
      </w:r>
      <w:r w:rsidR="00F7225C">
        <w:rPr>
          <w:rFonts w:ascii="Arial" w:hAnsi="Arial" w:cs="Arial"/>
          <w:i/>
          <w:sz w:val="24"/>
          <w:szCs w:val="24"/>
        </w:rPr>
        <w:t>tate</w:t>
      </w:r>
      <w:r w:rsidR="00FF5426">
        <w:rPr>
          <w:rFonts w:ascii="Arial" w:hAnsi="Arial" w:cs="Arial"/>
          <w:i/>
          <w:sz w:val="24"/>
          <w:szCs w:val="24"/>
        </w:rPr>
        <w:t xml:space="preserve"> v </w:t>
      </w:r>
      <w:proofErr w:type="spellStart"/>
      <w:r w:rsidR="00FF5426">
        <w:rPr>
          <w:rFonts w:ascii="Arial" w:hAnsi="Arial" w:cs="Arial"/>
          <w:i/>
          <w:sz w:val="24"/>
          <w:szCs w:val="24"/>
        </w:rPr>
        <w:t>Tjiho</w:t>
      </w:r>
      <w:proofErr w:type="spellEnd"/>
      <w:r w:rsidR="00FF5426">
        <w:rPr>
          <w:rFonts w:ascii="Arial" w:hAnsi="Arial" w:cs="Arial"/>
          <w:i/>
          <w:sz w:val="24"/>
          <w:szCs w:val="24"/>
        </w:rPr>
        <w:t xml:space="preserve"> </w:t>
      </w:r>
      <w:r w:rsidR="00FF5426">
        <w:rPr>
          <w:rFonts w:ascii="Arial" w:hAnsi="Arial" w:cs="Arial"/>
          <w:sz w:val="24"/>
          <w:szCs w:val="24"/>
        </w:rPr>
        <w:t>above.</w:t>
      </w:r>
    </w:p>
    <w:p w:rsidR="001703AA" w:rsidRDefault="001703AA" w:rsidP="001703AA">
      <w:pPr>
        <w:spacing w:after="0" w:line="360" w:lineRule="auto"/>
        <w:jc w:val="both"/>
        <w:rPr>
          <w:rFonts w:ascii="Arial" w:hAnsi="Arial" w:cs="Arial"/>
          <w:sz w:val="24"/>
          <w:szCs w:val="24"/>
        </w:rPr>
      </w:pPr>
    </w:p>
    <w:p w:rsidR="00B92E8F" w:rsidRPr="00B66F20" w:rsidRDefault="004B76AD" w:rsidP="00B92E8F">
      <w:pPr>
        <w:spacing w:after="0" w:line="360" w:lineRule="auto"/>
        <w:jc w:val="both"/>
        <w:rPr>
          <w:rFonts w:ascii="Arial" w:hAnsi="Arial" w:cs="Arial"/>
          <w:i/>
          <w:sz w:val="24"/>
          <w:szCs w:val="24"/>
        </w:rPr>
      </w:pPr>
      <w:r>
        <w:rPr>
          <w:rFonts w:ascii="Arial" w:hAnsi="Arial" w:cs="Arial"/>
          <w:sz w:val="24"/>
          <w:szCs w:val="24"/>
        </w:rPr>
        <w:t>[9</w:t>
      </w:r>
      <w:r w:rsidR="00B53DB3" w:rsidRPr="000F0350">
        <w:rPr>
          <w:rFonts w:ascii="Arial" w:hAnsi="Arial" w:cs="Arial"/>
          <w:sz w:val="24"/>
          <w:szCs w:val="24"/>
        </w:rPr>
        <w:t>]</w:t>
      </w:r>
      <w:r w:rsidR="00B53DB3" w:rsidRPr="000F0350">
        <w:rPr>
          <w:rFonts w:ascii="Arial" w:hAnsi="Arial" w:cs="Arial"/>
          <w:sz w:val="24"/>
          <w:szCs w:val="24"/>
        </w:rPr>
        <w:tab/>
      </w:r>
      <w:r w:rsidR="00FF5426">
        <w:rPr>
          <w:rFonts w:ascii="Arial" w:hAnsi="Arial" w:cs="Arial"/>
          <w:sz w:val="24"/>
          <w:szCs w:val="24"/>
        </w:rPr>
        <w:t xml:space="preserve">Further, it is a principle of law that </w:t>
      </w:r>
      <w:r w:rsidR="00F7225C">
        <w:rPr>
          <w:rFonts w:ascii="Arial" w:hAnsi="Arial" w:cs="Arial"/>
          <w:sz w:val="24"/>
          <w:szCs w:val="24"/>
        </w:rPr>
        <w:t>t</w:t>
      </w:r>
      <w:r w:rsidR="00FF5426">
        <w:rPr>
          <w:rFonts w:ascii="Arial" w:hAnsi="Arial" w:cs="Arial"/>
          <w:sz w:val="24"/>
          <w:szCs w:val="24"/>
        </w:rPr>
        <w:t>he essential inquir</w:t>
      </w:r>
      <w:r w:rsidR="00F7225C">
        <w:rPr>
          <w:rFonts w:ascii="Arial" w:hAnsi="Arial" w:cs="Arial"/>
          <w:sz w:val="24"/>
          <w:szCs w:val="24"/>
        </w:rPr>
        <w:t>y in an appeal against sentence</w:t>
      </w:r>
      <w:r w:rsidR="00FF5426">
        <w:rPr>
          <w:rFonts w:ascii="Arial" w:hAnsi="Arial" w:cs="Arial"/>
          <w:sz w:val="24"/>
          <w:szCs w:val="24"/>
        </w:rPr>
        <w:t xml:space="preserve"> is not, whether the sentence was wrong or right, but whether the court in imposing the sentence,</w:t>
      </w:r>
      <w:r w:rsidR="00B66F20">
        <w:rPr>
          <w:rFonts w:ascii="Arial" w:hAnsi="Arial" w:cs="Arial"/>
          <w:sz w:val="24"/>
          <w:szCs w:val="24"/>
        </w:rPr>
        <w:t xml:space="preserve"> exercised its discretion properly and judicially, because a mere misdirection is not by itself sufficient to entitle the appeal court t</w:t>
      </w:r>
      <w:r w:rsidR="007C3CE5">
        <w:rPr>
          <w:rFonts w:ascii="Arial" w:hAnsi="Arial" w:cs="Arial"/>
          <w:sz w:val="24"/>
          <w:szCs w:val="24"/>
        </w:rPr>
        <w:t xml:space="preserve">o interfere with the sentence. </w:t>
      </w:r>
      <w:r w:rsidR="00B66F20">
        <w:rPr>
          <w:rFonts w:ascii="Arial" w:hAnsi="Arial" w:cs="Arial"/>
          <w:sz w:val="24"/>
          <w:szCs w:val="24"/>
        </w:rPr>
        <w:t xml:space="preserve">The misdirection must be of such a </w:t>
      </w:r>
      <w:r w:rsidR="00F7225C">
        <w:rPr>
          <w:rFonts w:ascii="Arial" w:hAnsi="Arial" w:cs="Arial"/>
          <w:sz w:val="24"/>
          <w:szCs w:val="24"/>
        </w:rPr>
        <w:t>n</w:t>
      </w:r>
      <w:r w:rsidR="00B66F20">
        <w:rPr>
          <w:rFonts w:ascii="Arial" w:hAnsi="Arial" w:cs="Arial"/>
          <w:sz w:val="24"/>
          <w:szCs w:val="24"/>
        </w:rPr>
        <w:t>ature, degree or seriousness that it show</w:t>
      </w:r>
      <w:r w:rsidR="00F7225C">
        <w:rPr>
          <w:rFonts w:ascii="Arial" w:hAnsi="Arial" w:cs="Arial"/>
          <w:sz w:val="24"/>
          <w:szCs w:val="24"/>
        </w:rPr>
        <w:t>s</w:t>
      </w:r>
      <w:r w:rsidR="00B66F20">
        <w:rPr>
          <w:rFonts w:ascii="Arial" w:hAnsi="Arial" w:cs="Arial"/>
          <w:sz w:val="24"/>
          <w:szCs w:val="24"/>
        </w:rPr>
        <w:t xml:space="preserve"> directly or inferentially that </w:t>
      </w:r>
      <w:r w:rsidR="00F7225C">
        <w:rPr>
          <w:rFonts w:ascii="Arial" w:hAnsi="Arial" w:cs="Arial"/>
          <w:sz w:val="24"/>
          <w:szCs w:val="24"/>
        </w:rPr>
        <w:t xml:space="preserve">the court did not exercise it </w:t>
      </w:r>
      <w:r w:rsidR="00B66F20">
        <w:rPr>
          <w:rFonts w:ascii="Arial" w:hAnsi="Arial" w:cs="Arial"/>
          <w:sz w:val="24"/>
          <w:szCs w:val="24"/>
        </w:rPr>
        <w:t>properly o</w:t>
      </w:r>
      <w:r w:rsidR="00F7225C">
        <w:rPr>
          <w:rFonts w:ascii="Arial" w:hAnsi="Arial" w:cs="Arial"/>
          <w:sz w:val="24"/>
          <w:szCs w:val="24"/>
        </w:rPr>
        <w:t>r</w:t>
      </w:r>
      <w:r w:rsidR="00B66F20">
        <w:rPr>
          <w:rFonts w:ascii="Arial" w:hAnsi="Arial" w:cs="Arial"/>
          <w:sz w:val="24"/>
          <w:szCs w:val="24"/>
        </w:rPr>
        <w:t xml:space="preserve"> unreasonably </w:t>
      </w:r>
      <w:r w:rsidR="00F7225C">
        <w:rPr>
          <w:rFonts w:ascii="Arial" w:hAnsi="Arial" w:cs="Arial"/>
          <w:sz w:val="24"/>
          <w:szCs w:val="24"/>
        </w:rPr>
        <w:t>(</w:t>
      </w:r>
      <w:r w:rsidR="00B66F20">
        <w:rPr>
          <w:rFonts w:ascii="Arial" w:hAnsi="Arial" w:cs="Arial"/>
          <w:sz w:val="24"/>
          <w:szCs w:val="24"/>
        </w:rPr>
        <w:t xml:space="preserve">see </w:t>
      </w:r>
      <w:r w:rsidR="00B66F20">
        <w:rPr>
          <w:rFonts w:ascii="Arial" w:hAnsi="Arial" w:cs="Arial"/>
          <w:i/>
          <w:sz w:val="24"/>
          <w:szCs w:val="24"/>
        </w:rPr>
        <w:t>S v Pillay 1977 (4) SA 531 (A)</w:t>
      </w:r>
      <w:r w:rsidR="00F7225C">
        <w:rPr>
          <w:rFonts w:ascii="Arial" w:hAnsi="Arial" w:cs="Arial"/>
          <w:i/>
          <w:sz w:val="24"/>
          <w:szCs w:val="24"/>
        </w:rPr>
        <w:t>)</w:t>
      </w:r>
      <w:r w:rsidR="00B66F20">
        <w:rPr>
          <w:rFonts w:ascii="Arial" w:hAnsi="Arial" w:cs="Arial"/>
          <w:i/>
          <w:sz w:val="24"/>
          <w:szCs w:val="24"/>
        </w:rPr>
        <w:t>.</w:t>
      </w:r>
    </w:p>
    <w:p w:rsidR="00B92E8F" w:rsidRDefault="00B92E8F" w:rsidP="00B92E8F">
      <w:pPr>
        <w:spacing w:after="0" w:line="360" w:lineRule="auto"/>
        <w:jc w:val="both"/>
        <w:rPr>
          <w:rFonts w:ascii="Arial" w:hAnsi="Arial" w:cs="Arial"/>
          <w:sz w:val="24"/>
          <w:szCs w:val="24"/>
        </w:rPr>
      </w:pPr>
    </w:p>
    <w:p w:rsidR="00576D9E" w:rsidRDefault="00B92E8F" w:rsidP="00576D9E">
      <w:pPr>
        <w:spacing w:after="0" w:line="360" w:lineRule="auto"/>
        <w:jc w:val="both"/>
        <w:rPr>
          <w:rFonts w:ascii="Arial" w:hAnsi="Arial" w:cs="Arial"/>
          <w:sz w:val="24"/>
          <w:szCs w:val="24"/>
        </w:rPr>
      </w:pPr>
      <w:r>
        <w:rPr>
          <w:rFonts w:ascii="Arial" w:hAnsi="Arial" w:cs="Arial"/>
          <w:sz w:val="24"/>
          <w:szCs w:val="24"/>
        </w:rPr>
        <w:t>[1</w:t>
      </w:r>
      <w:r w:rsidR="004B76AD">
        <w:rPr>
          <w:rFonts w:ascii="Arial" w:hAnsi="Arial" w:cs="Arial"/>
          <w:sz w:val="24"/>
          <w:szCs w:val="24"/>
        </w:rPr>
        <w:t>0</w:t>
      </w:r>
      <w:r>
        <w:rPr>
          <w:rFonts w:ascii="Arial" w:hAnsi="Arial" w:cs="Arial"/>
          <w:sz w:val="24"/>
          <w:szCs w:val="24"/>
        </w:rPr>
        <w:t>]</w:t>
      </w:r>
      <w:r>
        <w:rPr>
          <w:rFonts w:ascii="Arial" w:hAnsi="Arial" w:cs="Arial"/>
          <w:sz w:val="24"/>
          <w:szCs w:val="24"/>
        </w:rPr>
        <w:tab/>
      </w:r>
      <w:r w:rsidR="00C5492F">
        <w:rPr>
          <w:rFonts w:ascii="Arial" w:hAnsi="Arial" w:cs="Arial"/>
          <w:sz w:val="24"/>
          <w:szCs w:val="24"/>
        </w:rPr>
        <w:t>I</w:t>
      </w:r>
      <w:r w:rsidR="00B66F20">
        <w:rPr>
          <w:rFonts w:ascii="Arial" w:hAnsi="Arial" w:cs="Arial"/>
          <w:sz w:val="24"/>
          <w:szCs w:val="24"/>
        </w:rPr>
        <w:t xml:space="preserve">n the present appeal we have to establish as to whether </w:t>
      </w:r>
      <w:r w:rsidR="00F34178">
        <w:rPr>
          <w:rFonts w:ascii="Arial" w:hAnsi="Arial" w:cs="Arial"/>
          <w:sz w:val="24"/>
          <w:szCs w:val="24"/>
        </w:rPr>
        <w:t xml:space="preserve">the sentence imposed on the appellant by </w:t>
      </w:r>
      <w:r w:rsidR="00B66F20">
        <w:rPr>
          <w:rFonts w:ascii="Arial" w:hAnsi="Arial" w:cs="Arial"/>
          <w:sz w:val="24"/>
          <w:szCs w:val="24"/>
        </w:rPr>
        <w:t xml:space="preserve">the learned magistrate, </w:t>
      </w:r>
      <w:r w:rsidR="00F34178">
        <w:rPr>
          <w:rFonts w:ascii="Arial" w:hAnsi="Arial" w:cs="Arial"/>
          <w:sz w:val="24"/>
          <w:szCs w:val="24"/>
        </w:rPr>
        <w:t xml:space="preserve">is </w:t>
      </w:r>
      <w:r w:rsidR="00244E9F">
        <w:rPr>
          <w:rFonts w:ascii="Arial" w:hAnsi="Arial" w:cs="Arial"/>
          <w:sz w:val="24"/>
          <w:szCs w:val="24"/>
        </w:rPr>
        <w:t xml:space="preserve">appropriate or </w:t>
      </w:r>
      <w:r w:rsidR="00B66F20">
        <w:rPr>
          <w:rFonts w:ascii="Arial" w:hAnsi="Arial" w:cs="Arial"/>
          <w:sz w:val="24"/>
          <w:szCs w:val="24"/>
        </w:rPr>
        <w:t>reasonable in the circumstances of the matter</w:t>
      </w:r>
      <w:r w:rsidR="00153999">
        <w:rPr>
          <w:rFonts w:ascii="Arial" w:hAnsi="Arial" w:cs="Arial"/>
          <w:sz w:val="24"/>
          <w:szCs w:val="24"/>
        </w:rPr>
        <w:t>, if not, than we have to</w:t>
      </w:r>
      <w:r w:rsidR="00F34178">
        <w:rPr>
          <w:rFonts w:ascii="Arial" w:hAnsi="Arial" w:cs="Arial"/>
          <w:sz w:val="24"/>
          <w:szCs w:val="24"/>
        </w:rPr>
        <w:t xml:space="preserve"> interfere with the sentence because </w:t>
      </w:r>
      <w:r w:rsidR="00153999">
        <w:rPr>
          <w:rFonts w:ascii="Arial" w:hAnsi="Arial" w:cs="Arial"/>
          <w:sz w:val="24"/>
          <w:szCs w:val="24"/>
        </w:rPr>
        <w:t xml:space="preserve">then </w:t>
      </w:r>
      <w:r w:rsidR="00F34178">
        <w:rPr>
          <w:rFonts w:ascii="Arial" w:hAnsi="Arial" w:cs="Arial"/>
          <w:sz w:val="24"/>
          <w:szCs w:val="24"/>
        </w:rPr>
        <w:t>the court did not exercise its discretion properly or reasonably</w:t>
      </w:r>
      <w:r w:rsidR="00B66F20">
        <w:rPr>
          <w:rFonts w:ascii="Arial" w:hAnsi="Arial" w:cs="Arial"/>
          <w:sz w:val="24"/>
          <w:szCs w:val="24"/>
        </w:rPr>
        <w:t>.</w:t>
      </w:r>
    </w:p>
    <w:p w:rsidR="000B51CA" w:rsidRDefault="000B51CA" w:rsidP="000B51CA">
      <w:pPr>
        <w:spacing w:after="0" w:line="360" w:lineRule="auto"/>
        <w:jc w:val="both"/>
        <w:rPr>
          <w:rFonts w:ascii="Arial" w:hAnsi="Arial" w:cs="Arial"/>
          <w:sz w:val="24"/>
          <w:szCs w:val="24"/>
        </w:rPr>
      </w:pPr>
    </w:p>
    <w:p w:rsidR="000B51CA" w:rsidRDefault="000B51CA" w:rsidP="000B51CA">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DE3D29">
        <w:rPr>
          <w:rFonts w:ascii="Arial" w:hAnsi="Arial" w:cs="Arial"/>
          <w:sz w:val="24"/>
          <w:szCs w:val="24"/>
        </w:rPr>
        <w:t>In the matter before us, the trial court considered the following</w:t>
      </w:r>
      <w:r w:rsidR="00B66F20">
        <w:rPr>
          <w:rFonts w:ascii="Arial" w:hAnsi="Arial" w:cs="Arial"/>
          <w:sz w:val="24"/>
          <w:szCs w:val="24"/>
        </w:rPr>
        <w:t xml:space="preserve"> personal circumstances of the appellant</w:t>
      </w:r>
      <w:r w:rsidR="00527023" w:rsidRPr="00527023">
        <w:rPr>
          <w:rFonts w:ascii="Arial" w:hAnsi="Arial" w:cs="Arial"/>
          <w:sz w:val="24"/>
          <w:szCs w:val="24"/>
        </w:rPr>
        <w:t xml:space="preserve"> </w:t>
      </w:r>
      <w:r w:rsidR="00527023">
        <w:rPr>
          <w:rFonts w:ascii="Arial" w:hAnsi="Arial" w:cs="Arial"/>
          <w:sz w:val="24"/>
          <w:szCs w:val="24"/>
        </w:rPr>
        <w:t xml:space="preserve">that </w:t>
      </w:r>
      <w:r w:rsidR="00527023" w:rsidRPr="00527023">
        <w:rPr>
          <w:rFonts w:ascii="Arial" w:hAnsi="Arial" w:cs="Arial"/>
          <w:sz w:val="24"/>
          <w:szCs w:val="24"/>
        </w:rPr>
        <w:t>he was a first offender, aged 18 years; was 17 at the time of th</w:t>
      </w:r>
      <w:r w:rsidR="00DE3D29">
        <w:rPr>
          <w:rFonts w:ascii="Arial" w:hAnsi="Arial" w:cs="Arial"/>
          <w:sz w:val="24"/>
          <w:szCs w:val="24"/>
        </w:rPr>
        <w:t xml:space="preserve">e </w:t>
      </w:r>
      <w:r w:rsidR="00244E9F">
        <w:rPr>
          <w:rFonts w:ascii="Arial" w:hAnsi="Arial" w:cs="Arial"/>
          <w:sz w:val="24"/>
          <w:szCs w:val="24"/>
        </w:rPr>
        <w:t>commission</w:t>
      </w:r>
      <w:r w:rsidR="00DE3D29">
        <w:rPr>
          <w:rFonts w:ascii="Arial" w:hAnsi="Arial" w:cs="Arial"/>
          <w:sz w:val="24"/>
          <w:szCs w:val="24"/>
        </w:rPr>
        <w:t xml:space="preserve"> of the crime that </w:t>
      </w:r>
      <w:r w:rsidR="00527023" w:rsidRPr="00527023">
        <w:rPr>
          <w:rFonts w:ascii="Arial" w:hAnsi="Arial" w:cs="Arial"/>
          <w:sz w:val="24"/>
          <w:szCs w:val="24"/>
        </w:rPr>
        <w:t>he picked up the drugs in</w:t>
      </w:r>
      <w:r w:rsidR="00DE3D29">
        <w:rPr>
          <w:rFonts w:ascii="Arial" w:hAnsi="Arial" w:cs="Arial"/>
          <w:sz w:val="24"/>
          <w:szCs w:val="24"/>
        </w:rPr>
        <w:t xml:space="preserve"> a</w:t>
      </w:r>
      <w:r w:rsidR="00527023" w:rsidRPr="00527023">
        <w:rPr>
          <w:rFonts w:ascii="Arial" w:hAnsi="Arial" w:cs="Arial"/>
          <w:sz w:val="24"/>
          <w:szCs w:val="24"/>
        </w:rPr>
        <w:t xml:space="preserve"> riverbed; and that the appellant had enrolled for diesel mechanic course in </w:t>
      </w:r>
      <w:proofErr w:type="spellStart"/>
      <w:r w:rsidR="00527023" w:rsidRPr="00527023">
        <w:rPr>
          <w:rFonts w:ascii="Arial" w:hAnsi="Arial" w:cs="Arial"/>
          <w:sz w:val="24"/>
          <w:szCs w:val="24"/>
        </w:rPr>
        <w:t>Otjiwarongo</w:t>
      </w:r>
      <w:proofErr w:type="spellEnd"/>
      <w:r w:rsidR="00527023" w:rsidRPr="00527023">
        <w:rPr>
          <w:rFonts w:ascii="Arial" w:hAnsi="Arial" w:cs="Arial"/>
          <w:sz w:val="24"/>
          <w:szCs w:val="24"/>
        </w:rPr>
        <w:t xml:space="preserve"> which was set to start on 2</w:t>
      </w:r>
      <w:r w:rsidR="000164F0">
        <w:rPr>
          <w:rFonts w:ascii="Arial" w:hAnsi="Arial" w:cs="Arial"/>
          <w:sz w:val="24"/>
          <w:szCs w:val="24"/>
        </w:rPr>
        <w:t>8</w:t>
      </w:r>
      <w:r w:rsidR="00527023" w:rsidRPr="00527023">
        <w:rPr>
          <w:rFonts w:ascii="Arial" w:hAnsi="Arial" w:cs="Arial"/>
          <w:sz w:val="24"/>
          <w:szCs w:val="24"/>
        </w:rPr>
        <w:t xml:space="preserve"> August 201</w:t>
      </w:r>
      <w:r w:rsidR="00FB7292">
        <w:rPr>
          <w:rFonts w:ascii="Arial" w:hAnsi="Arial" w:cs="Arial"/>
          <w:sz w:val="24"/>
          <w:szCs w:val="24"/>
        </w:rPr>
        <w:t>7</w:t>
      </w:r>
      <w:r w:rsidR="007C3CE5">
        <w:rPr>
          <w:rFonts w:ascii="Arial" w:hAnsi="Arial" w:cs="Arial"/>
          <w:sz w:val="24"/>
          <w:szCs w:val="24"/>
        </w:rPr>
        <w:t xml:space="preserve">. </w:t>
      </w:r>
      <w:r w:rsidR="00527023" w:rsidRPr="00527023">
        <w:rPr>
          <w:rFonts w:ascii="Arial" w:hAnsi="Arial" w:cs="Arial"/>
          <w:sz w:val="24"/>
          <w:szCs w:val="24"/>
        </w:rPr>
        <w:t>The</w:t>
      </w:r>
      <w:r w:rsidR="00DE3D29">
        <w:rPr>
          <w:rFonts w:ascii="Arial" w:hAnsi="Arial" w:cs="Arial"/>
          <w:sz w:val="24"/>
          <w:szCs w:val="24"/>
        </w:rPr>
        <w:t>s</w:t>
      </w:r>
      <w:r w:rsidR="00527023" w:rsidRPr="00527023">
        <w:rPr>
          <w:rFonts w:ascii="Arial" w:hAnsi="Arial" w:cs="Arial"/>
          <w:sz w:val="24"/>
          <w:szCs w:val="24"/>
        </w:rPr>
        <w:t>e mitigating facto</w:t>
      </w:r>
      <w:r w:rsidR="00527023">
        <w:rPr>
          <w:rFonts w:ascii="Arial" w:hAnsi="Arial" w:cs="Arial"/>
          <w:sz w:val="24"/>
          <w:szCs w:val="24"/>
        </w:rPr>
        <w:t xml:space="preserve">rs were presented from the bar </w:t>
      </w:r>
      <w:r w:rsidR="00B66F20">
        <w:rPr>
          <w:rFonts w:ascii="Arial" w:hAnsi="Arial" w:cs="Arial"/>
          <w:sz w:val="24"/>
          <w:szCs w:val="24"/>
        </w:rPr>
        <w:t xml:space="preserve">by his legal representative which the learned magistrate considered </w:t>
      </w:r>
      <w:r w:rsidR="00527023">
        <w:rPr>
          <w:rFonts w:ascii="Arial" w:hAnsi="Arial" w:cs="Arial"/>
          <w:sz w:val="24"/>
          <w:szCs w:val="24"/>
        </w:rPr>
        <w:t>together with other factors.</w:t>
      </w:r>
    </w:p>
    <w:p w:rsidR="003D4BF3" w:rsidRDefault="003D4BF3" w:rsidP="000B51CA">
      <w:pPr>
        <w:spacing w:after="0" w:line="360" w:lineRule="auto"/>
        <w:jc w:val="both"/>
        <w:rPr>
          <w:rFonts w:ascii="Arial" w:hAnsi="Arial" w:cs="Arial"/>
          <w:sz w:val="24"/>
          <w:szCs w:val="24"/>
        </w:rPr>
      </w:pPr>
    </w:p>
    <w:p w:rsidR="000B51CA" w:rsidRDefault="000B51CA" w:rsidP="000B51CA">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231121">
        <w:rPr>
          <w:rFonts w:ascii="Arial" w:hAnsi="Arial" w:cs="Arial"/>
          <w:sz w:val="24"/>
          <w:szCs w:val="24"/>
        </w:rPr>
        <w:t>Similarly, the State in aggravation of sentence, amongst other</w:t>
      </w:r>
      <w:r w:rsidR="004A1BA4">
        <w:rPr>
          <w:rFonts w:ascii="Arial" w:hAnsi="Arial" w:cs="Arial"/>
          <w:sz w:val="24"/>
          <w:szCs w:val="24"/>
        </w:rPr>
        <w:t>s</w:t>
      </w:r>
      <w:r w:rsidR="00231121">
        <w:rPr>
          <w:rFonts w:ascii="Arial" w:hAnsi="Arial" w:cs="Arial"/>
          <w:sz w:val="24"/>
          <w:szCs w:val="24"/>
        </w:rPr>
        <w:t xml:space="preserve">, also from the bar </w:t>
      </w:r>
      <w:r w:rsidR="004A1BA4">
        <w:rPr>
          <w:rFonts w:ascii="Arial" w:hAnsi="Arial" w:cs="Arial"/>
          <w:sz w:val="24"/>
          <w:szCs w:val="24"/>
        </w:rPr>
        <w:t xml:space="preserve">argued </w:t>
      </w:r>
      <w:r w:rsidR="00231121">
        <w:rPr>
          <w:rFonts w:ascii="Arial" w:hAnsi="Arial" w:cs="Arial"/>
          <w:sz w:val="24"/>
          <w:szCs w:val="24"/>
        </w:rPr>
        <w:t>that people do not just throw drugs worth N$14 000.00, that dealers use youth to transport drugs, that currently drug offenses in the country</w:t>
      </w:r>
      <w:r w:rsidR="004A1BA4">
        <w:rPr>
          <w:rFonts w:ascii="Arial" w:hAnsi="Arial" w:cs="Arial"/>
          <w:sz w:val="24"/>
          <w:szCs w:val="24"/>
        </w:rPr>
        <w:t xml:space="preserve"> is a problem and</w:t>
      </w:r>
      <w:r w:rsidR="007C3CE5">
        <w:rPr>
          <w:rFonts w:ascii="Arial" w:hAnsi="Arial" w:cs="Arial"/>
          <w:sz w:val="24"/>
          <w:szCs w:val="24"/>
        </w:rPr>
        <w:t xml:space="preserve"> on the increase. </w:t>
      </w:r>
      <w:r w:rsidR="00DE3D29">
        <w:rPr>
          <w:rFonts w:ascii="Arial" w:hAnsi="Arial" w:cs="Arial"/>
          <w:sz w:val="24"/>
          <w:szCs w:val="24"/>
        </w:rPr>
        <w:t xml:space="preserve">He argued </w:t>
      </w:r>
      <w:r w:rsidR="00231121">
        <w:rPr>
          <w:rFonts w:ascii="Arial" w:hAnsi="Arial" w:cs="Arial"/>
          <w:sz w:val="24"/>
          <w:szCs w:val="24"/>
        </w:rPr>
        <w:t>further that the value of the crack cocaine found in the appellant’s possession is high and asked the presiding officer</w:t>
      </w:r>
      <w:r w:rsidR="004A1BA4">
        <w:rPr>
          <w:rFonts w:ascii="Arial" w:hAnsi="Arial" w:cs="Arial"/>
          <w:sz w:val="24"/>
          <w:szCs w:val="24"/>
        </w:rPr>
        <w:t xml:space="preserve"> to impose a sentence which would</w:t>
      </w:r>
      <w:r w:rsidR="00231121">
        <w:rPr>
          <w:rFonts w:ascii="Arial" w:hAnsi="Arial" w:cs="Arial"/>
          <w:sz w:val="24"/>
          <w:szCs w:val="24"/>
        </w:rPr>
        <w:t xml:space="preserve"> deter the appellant and other would be offenders from committing crimes.</w:t>
      </w:r>
    </w:p>
    <w:p w:rsidR="000B51CA" w:rsidRDefault="000B51CA" w:rsidP="000B51CA">
      <w:pPr>
        <w:spacing w:after="0" w:line="360" w:lineRule="auto"/>
        <w:jc w:val="both"/>
        <w:rPr>
          <w:rFonts w:ascii="Arial" w:hAnsi="Arial" w:cs="Arial"/>
          <w:sz w:val="24"/>
          <w:szCs w:val="24"/>
        </w:rPr>
      </w:pPr>
    </w:p>
    <w:p w:rsidR="000B51CA" w:rsidRDefault="000B51CA" w:rsidP="000B51CA">
      <w:pPr>
        <w:spacing w:after="0" w:line="360" w:lineRule="auto"/>
        <w:jc w:val="both"/>
        <w:rPr>
          <w:rFonts w:ascii="Arial" w:hAnsi="Arial" w:cs="Arial"/>
        </w:rPr>
      </w:pPr>
      <w:r>
        <w:rPr>
          <w:rFonts w:ascii="Arial" w:hAnsi="Arial" w:cs="Arial"/>
          <w:sz w:val="24"/>
          <w:szCs w:val="24"/>
        </w:rPr>
        <w:t>[13]</w:t>
      </w:r>
      <w:r>
        <w:rPr>
          <w:rFonts w:ascii="Arial" w:hAnsi="Arial" w:cs="Arial"/>
          <w:sz w:val="24"/>
          <w:szCs w:val="24"/>
        </w:rPr>
        <w:tab/>
      </w:r>
      <w:r w:rsidR="00231121">
        <w:rPr>
          <w:rFonts w:ascii="Arial" w:hAnsi="Arial" w:cs="Arial"/>
          <w:sz w:val="24"/>
          <w:szCs w:val="24"/>
        </w:rPr>
        <w:t xml:space="preserve">The appellant in his grounds </w:t>
      </w:r>
      <w:r w:rsidR="00DE3D29">
        <w:rPr>
          <w:rFonts w:ascii="Arial" w:hAnsi="Arial" w:cs="Arial"/>
          <w:sz w:val="24"/>
          <w:szCs w:val="24"/>
        </w:rPr>
        <w:t xml:space="preserve">of appeal </w:t>
      </w:r>
      <w:r w:rsidR="00231121">
        <w:rPr>
          <w:rFonts w:ascii="Arial" w:hAnsi="Arial" w:cs="Arial"/>
          <w:sz w:val="24"/>
          <w:szCs w:val="24"/>
        </w:rPr>
        <w:t>does not allege that the sentence imposed on him is</w:t>
      </w:r>
      <w:r w:rsidR="00231121" w:rsidRPr="003D1091">
        <w:rPr>
          <w:rFonts w:ascii="Arial" w:hAnsi="Arial" w:cs="Arial"/>
          <w:sz w:val="24"/>
          <w:szCs w:val="24"/>
        </w:rPr>
        <w:t xml:space="preserve"> </w:t>
      </w:r>
      <w:r w:rsidR="007C3CE5" w:rsidRPr="003D1091">
        <w:rPr>
          <w:rFonts w:ascii="Arial" w:hAnsi="Arial" w:cs="Arial"/>
          <w:sz w:val="24"/>
          <w:szCs w:val="24"/>
        </w:rPr>
        <w:t>startlingly</w:t>
      </w:r>
      <w:r w:rsidR="00231121" w:rsidRPr="003D1091">
        <w:rPr>
          <w:rFonts w:ascii="Arial" w:hAnsi="Arial" w:cs="Arial"/>
          <w:sz w:val="24"/>
          <w:szCs w:val="24"/>
        </w:rPr>
        <w:t xml:space="preserve"> </w:t>
      </w:r>
      <w:r w:rsidR="00231121">
        <w:rPr>
          <w:rFonts w:ascii="Arial" w:hAnsi="Arial" w:cs="Arial"/>
          <w:sz w:val="24"/>
          <w:szCs w:val="24"/>
        </w:rPr>
        <w:t xml:space="preserve">inappropriate, induces a sense of </w:t>
      </w:r>
      <w:r w:rsidR="004A1BA4">
        <w:rPr>
          <w:rFonts w:ascii="Arial" w:hAnsi="Arial" w:cs="Arial"/>
          <w:sz w:val="24"/>
          <w:szCs w:val="24"/>
        </w:rPr>
        <w:t>s</w:t>
      </w:r>
      <w:r w:rsidR="00231121">
        <w:rPr>
          <w:rFonts w:ascii="Arial" w:hAnsi="Arial" w:cs="Arial"/>
          <w:sz w:val="24"/>
          <w:szCs w:val="24"/>
        </w:rPr>
        <w:t>hock and that there is a striking disparity between the sentence imposed by the trial court and that which would ha</w:t>
      </w:r>
      <w:r w:rsidR="007C3CE5">
        <w:rPr>
          <w:rFonts w:ascii="Arial" w:hAnsi="Arial" w:cs="Arial"/>
          <w:sz w:val="24"/>
          <w:szCs w:val="24"/>
        </w:rPr>
        <w:t xml:space="preserve">ve been imposed by this court. </w:t>
      </w:r>
      <w:r w:rsidR="00231121">
        <w:rPr>
          <w:rFonts w:ascii="Arial" w:hAnsi="Arial" w:cs="Arial"/>
          <w:sz w:val="24"/>
          <w:szCs w:val="24"/>
        </w:rPr>
        <w:t>It is further apparent from the record of proceedings of the matter that due weight was accorded to all personal and mitigating factors of the appellant including those enumerated in para</w:t>
      </w:r>
      <w:r w:rsidR="00DA1238">
        <w:rPr>
          <w:rFonts w:ascii="Arial" w:hAnsi="Arial" w:cs="Arial"/>
          <w:sz w:val="24"/>
          <w:szCs w:val="24"/>
        </w:rPr>
        <w:t xml:space="preserve"> 1.2. </w:t>
      </w:r>
      <w:proofErr w:type="gramStart"/>
      <w:r w:rsidR="00DA1238">
        <w:rPr>
          <w:rFonts w:ascii="Arial" w:hAnsi="Arial" w:cs="Arial"/>
          <w:sz w:val="24"/>
          <w:szCs w:val="24"/>
        </w:rPr>
        <w:t>to</w:t>
      </w:r>
      <w:proofErr w:type="gramEnd"/>
      <w:r w:rsidR="00DA1238">
        <w:rPr>
          <w:rFonts w:ascii="Arial" w:hAnsi="Arial" w:cs="Arial"/>
          <w:sz w:val="24"/>
          <w:szCs w:val="24"/>
        </w:rPr>
        <w:t xml:space="preserve"> 1.2.4. </w:t>
      </w:r>
      <w:proofErr w:type="gramStart"/>
      <w:r w:rsidR="00DA1238">
        <w:rPr>
          <w:rFonts w:ascii="Arial" w:hAnsi="Arial" w:cs="Arial"/>
          <w:sz w:val="24"/>
          <w:szCs w:val="24"/>
        </w:rPr>
        <w:t>of</w:t>
      </w:r>
      <w:proofErr w:type="gramEnd"/>
      <w:r w:rsidR="00DA1238">
        <w:rPr>
          <w:rFonts w:ascii="Arial" w:hAnsi="Arial" w:cs="Arial"/>
          <w:sz w:val="24"/>
          <w:szCs w:val="24"/>
        </w:rPr>
        <w:t xml:space="preserve"> ground 1</w:t>
      </w:r>
      <w:r w:rsidR="000B1652">
        <w:rPr>
          <w:rFonts w:ascii="Arial" w:hAnsi="Arial" w:cs="Arial"/>
          <w:sz w:val="24"/>
          <w:szCs w:val="24"/>
        </w:rPr>
        <w:t>.</w:t>
      </w:r>
    </w:p>
    <w:p w:rsidR="000B51CA" w:rsidRDefault="000B51CA" w:rsidP="000B51CA">
      <w:pPr>
        <w:spacing w:after="0" w:line="360" w:lineRule="auto"/>
        <w:jc w:val="both"/>
        <w:rPr>
          <w:rFonts w:ascii="Arial" w:hAnsi="Arial" w:cs="Arial"/>
          <w:sz w:val="24"/>
          <w:szCs w:val="24"/>
        </w:rPr>
      </w:pPr>
    </w:p>
    <w:p w:rsidR="000B51CA" w:rsidRPr="005E744E" w:rsidRDefault="000B51CA" w:rsidP="000B51CA">
      <w:pPr>
        <w:spacing w:after="0" w:line="360" w:lineRule="auto"/>
        <w:jc w:val="both"/>
        <w:rPr>
          <w:rFonts w:ascii="Arial" w:hAnsi="Arial" w:cs="Arial"/>
          <w:sz w:val="24"/>
          <w:szCs w:val="24"/>
        </w:rPr>
      </w:pPr>
      <w:r>
        <w:rPr>
          <w:rFonts w:ascii="Arial" w:hAnsi="Arial" w:cs="Arial"/>
          <w:sz w:val="24"/>
          <w:szCs w:val="24"/>
        </w:rPr>
        <w:t>[14</w:t>
      </w:r>
      <w:r w:rsidRPr="000F0350">
        <w:rPr>
          <w:rFonts w:ascii="Arial" w:hAnsi="Arial" w:cs="Arial"/>
          <w:sz w:val="24"/>
          <w:szCs w:val="24"/>
        </w:rPr>
        <w:t>]</w:t>
      </w:r>
      <w:r w:rsidRPr="000F0350">
        <w:rPr>
          <w:rFonts w:ascii="Arial" w:hAnsi="Arial" w:cs="Arial"/>
          <w:sz w:val="24"/>
          <w:szCs w:val="24"/>
        </w:rPr>
        <w:tab/>
      </w:r>
      <w:r w:rsidR="000B1652">
        <w:rPr>
          <w:rFonts w:ascii="Arial" w:hAnsi="Arial" w:cs="Arial"/>
          <w:sz w:val="24"/>
          <w:szCs w:val="24"/>
        </w:rPr>
        <w:t xml:space="preserve">However, the learned magistrate was particularly concerned </w:t>
      </w:r>
      <w:r w:rsidR="00176F47">
        <w:rPr>
          <w:rFonts w:ascii="Arial" w:hAnsi="Arial" w:cs="Arial"/>
          <w:sz w:val="24"/>
          <w:szCs w:val="24"/>
        </w:rPr>
        <w:t>with</w:t>
      </w:r>
      <w:r w:rsidR="000B1652">
        <w:rPr>
          <w:rFonts w:ascii="Arial" w:hAnsi="Arial" w:cs="Arial"/>
          <w:sz w:val="24"/>
          <w:szCs w:val="24"/>
        </w:rPr>
        <w:t xml:space="preserve"> the effect of drugs on members of the society and the prevalence of drug offences in his are</w:t>
      </w:r>
      <w:r w:rsidR="00176F47">
        <w:rPr>
          <w:rFonts w:ascii="Arial" w:hAnsi="Arial" w:cs="Arial"/>
          <w:sz w:val="24"/>
          <w:szCs w:val="24"/>
        </w:rPr>
        <w:t>a</w:t>
      </w:r>
      <w:r w:rsidR="000B1652">
        <w:rPr>
          <w:rFonts w:ascii="Arial" w:hAnsi="Arial" w:cs="Arial"/>
          <w:sz w:val="24"/>
          <w:szCs w:val="24"/>
        </w:rPr>
        <w:t xml:space="preserve"> of jurisdiction, Windhoek </w:t>
      </w:r>
      <w:r w:rsidR="0051321F">
        <w:rPr>
          <w:rFonts w:ascii="Arial" w:hAnsi="Arial" w:cs="Arial"/>
          <w:sz w:val="24"/>
          <w:szCs w:val="24"/>
        </w:rPr>
        <w:t>and</w:t>
      </w:r>
      <w:r w:rsidR="000B1652">
        <w:rPr>
          <w:rFonts w:ascii="Arial" w:hAnsi="Arial" w:cs="Arial"/>
          <w:sz w:val="24"/>
          <w:szCs w:val="24"/>
        </w:rPr>
        <w:t xml:space="preserve"> in the country as a whol</w:t>
      </w:r>
      <w:r w:rsidR="003D1091">
        <w:rPr>
          <w:rFonts w:ascii="Arial" w:hAnsi="Arial" w:cs="Arial"/>
          <w:sz w:val="24"/>
          <w:szCs w:val="24"/>
        </w:rPr>
        <w:t>e in general</w:t>
      </w:r>
      <w:r w:rsidR="007C3CE5">
        <w:rPr>
          <w:rFonts w:ascii="Arial" w:hAnsi="Arial" w:cs="Arial"/>
          <w:sz w:val="24"/>
          <w:szCs w:val="24"/>
        </w:rPr>
        <w:t xml:space="preserve">. </w:t>
      </w:r>
      <w:r w:rsidR="000B1652">
        <w:rPr>
          <w:rFonts w:ascii="Arial" w:hAnsi="Arial" w:cs="Arial"/>
          <w:sz w:val="24"/>
          <w:szCs w:val="24"/>
        </w:rPr>
        <w:t xml:space="preserve">That being the case and for the sake of interest of society, the learned magistrate expressed the view that it was incumbent upon him to protect society against the scourge of drug abuse which is on the increase and its devastating effect on members of the society </w:t>
      </w:r>
      <w:r w:rsidR="0051321F">
        <w:rPr>
          <w:rFonts w:ascii="Arial" w:hAnsi="Arial" w:cs="Arial"/>
          <w:sz w:val="24"/>
          <w:szCs w:val="24"/>
        </w:rPr>
        <w:t>and</w:t>
      </w:r>
      <w:r w:rsidR="00176F47">
        <w:rPr>
          <w:rFonts w:ascii="Arial" w:hAnsi="Arial" w:cs="Arial"/>
          <w:sz w:val="24"/>
          <w:szCs w:val="24"/>
        </w:rPr>
        <w:t xml:space="preserve"> decided</w:t>
      </w:r>
      <w:r w:rsidR="000B1652">
        <w:rPr>
          <w:rFonts w:ascii="Arial" w:hAnsi="Arial" w:cs="Arial"/>
          <w:sz w:val="24"/>
          <w:szCs w:val="24"/>
        </w:rPr>
        <w:t xml:space="preserve"> to joi</w:t>
      </w:r>
      <w:r w:rsidR="00AE5247">
        <w:rPr>
          <w:rFonts w:ascii="Arial" w:hAnsi="Arial" w:cs="Arial"/>
          <w:sz w:val="24"/>
          <w:szCs w:val="24"/>
        </w:rPr>
        <w:t>n</w:t>
      </w:r>
      <w:r w:rsidR="001F4126">
        <w:rPr>
          <w:rFonts w:ascii="Arial" w:hAnsi="Arial" w:cs="Arial"/>
          <w:sz w:val="24"/>
          <w:szCs w:val="24"/>
        </w:rPr>
        <w:t xml:space="preserve"> force with law enforcement agencies in co</w:t>
      </w:r>
      <w:r w:rsidR="005E744E">
        <w:rPr>
          <w:rFonts w:ascii="Arial" w:hAnsi="Arial" w:cs="Arial"/>
          <w:sz w:val="24"/>
          <w:szCs w:val="24"/>
        </w:rPr>
        <w:t xml:space="preserve">mbating the evil by imposing </w:t>
      </w:r>
      <w:r w:rsidR="00176F47">
        <w:rPr>
          <w:rFonts w:ascii="Arial" w:hAnsi="Arial" w:cs="Arial"/>
          <w:sz w:val="24"/>
          <w:szCs w:val="24"/>
        </w:rPr>
        <w:t xml:space="preserve">a </w:t>
      </w:r>
      <w:r w:rsidR="005E744E">
        <w:rPr>
          <w:rFonts w:ascii="Arial" w:hAnsi="Arial" w:cs="Arial"/>
          <w:sz w:val="24"/>
          <w:szCs w:val="24"/>
        </w:rPr>
        <w:t>harsh sentenc</w:t>
      </w:r>
      <w:r w:rsidR="00176F47">
        <w:rPr>
          <w:rFonts w:ascii="Arial" w:hAnsi="Arial" w:cs="Arial"/>
          <w:sz w:val="24"/>
          <w:szCs w:val="24"/>
        </w:rPr>
        <w:t xml:space="preserve">e </w:t>
      </w:r>
      <w:r w:rsidR="0051321F">
        <w:rPr>
          <w:rFonts w:ascii="Arial" w:hAnsi="Arial" w:cs="Arial"/>
          <w:sz w:val="24"/>
          <w:szCs w:val="24"/>
        </w:rPr>
        <w:t>taking into account</w:t>
      </w:r>
      <w:r w:rsidR="00176F47">
        <w:rPr>
          <w:rFonts w:ascii="Arial" w:hAnsi="Arial" w:cs="Arial"/>
          <w:sz w:val="24"/>
          <w:szCs w:val="24"/>
        </w:rPr>
        <w:t xml:space="preserve"> the judgment </w:t>
      </w:r>
      <w:r w:rsidR="005E744E">
        <w:rPr>
          <w:rFonts w:ascii="Arial" w:hAnsi="Arial" w:cs="Arial"/>
          <w:sz w:val="24"/>
          <w:szCs w:val="24"/>
        </w:rPr>
        <w:t xml:space="preserve">of </w:t>
      </w:r>
      <w:proofErr w:type="spellStart"/>
      <w:r w:rsidR="005E744E">
        <w:rPr>
          <w:rFonts w:ascii="Arial" w:hAnsi="Arial" w:cs="Arial"/>
          <w:i/>
          <w:sz w:val="24"/>
          <w:szCs w:val="24"/>
        </w:rPr>
        <w:t>Ude</w:t>
      </w:r>
      <w:proofErr w:type="spellEnd"/>
      <w:r w:rsidR="005E744E">
        <w:rPr>
          <w:rFonts w:ascii="Arial" w:hAnsi="Arial" w:cs="Arial"/>
          <w:i/>
          <w:sz w:val="24"/>
          <w:szCs w:val="24"/>
        </w:rPr>
        <w:t xml:space="preserve"> v </w:t>
      </w:r>
      <w:r w:rsidR="00176F47">
        <w:rPr>
          <w:rFonts w:ascii="Arial" w:hAnsi="Arial" w:cs="Arial"/>
          <w:i/>
          <w:sz w:val="24"/>
          <w:szCs w:val="24"/>
        </w:rPr>
        <w:t>T</w:t>
      </w:r>
      <w:r w:rsidR="005E744E">
        <w:rPr>
          <w:rFonts w:ascii="Arial" w:hAnsi="Arial" w:cs="Arial"/>
          <w:i/>
          <w:sz w:val="24"/>
          <w:szCs w:val="24"/>
        </w:rPr>
        <w:t xml:space="preserve">he State </w:t>
      </w:r>
      <w:r w:rsidR="005E744E">
        <w:rPr>
          <w:rFonts w:ascii="Arial" w:hAnsi="Arial" w:cs="Arial"/>
          <w:sz w:val="24"/>
          <w:szCs w:val="24"/>
        </w:rPr>
        <w:t>case No. CA 12/2012, delivered on 7 June 2013.</w:t>
      </w:r>
    </w:p>
    <w:p w:rsidR="000B51CA" w:rsidRDefault="000B51CA" w:rsidP="000B51CA">
      <w:pPr>
        <w:spacing w:after="0" w:line="360" w:lineRule="auto"/>
        <w:jc w:val="both"/>
        <w:rPr>
          <w:rFonts w:ascii="Arial" w:hAnsi="Arial" w:cs="Arial"/>
          <w:sz w:val="24"/>
          <w:szCs w:val="24"/>
        </w:rPr>
      </w:pPr>
    </w:p>
    <w:p w:rsidR="000B51CA" w:rsidRPr="005E744E" w:rsidRDefault="000B51CA" w:rsidP="000B51CA">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5E744E">
        <w:rPr>
          <w:rFonts w:ascii="Arial" w:hAnsi="Arial" w:cs="Arial"/>
          <w:sz w:val="24"/>
          <w:szCs w:val="24"/>
        </w:rPr>
        <w:t xml:space="preserve">Although, the appellant in the present matter was convicted of possession of the crack cocaine, unlike in the </w:t>
      </w:r>
      <w:proofErr w:type="spellStart"/>
      <w:r w:rsidR="005E744E">
        <w:rPr>
          <w:rFonts w:ascii="Arial" w:hAnsi="Arial" w:cs="Arial"/>
          <w:i/>
          <w:sz w:val="24"/>
          <w:szCs w:val="24"/>
        </w:rPr>
        <w:t>Ude</w:t>
      </w:r>
      <w:proofErr w:type="spellEnd"/>
      <w:r w:rsidR="005E744E">
        <w:rPr>
          <w:rFonts w:ascii="Arial" w:hAnsi="Arial" w:cs="Arial"/>
          <w:i/>
          <w:sz w:val="24"/>
          <w:szCs w:val="24"/>
        </w:rPr>
        <w:t xml:space="preserve"> v </w:t>
      </w:r>
      <w:r w:rsidR="0051321F">
        <w:rPr>
          <w:rFonts w:ascii="Arial" w:hAnsi="Arial" w:cs="Arial"/>
          <w:i/>
          <w:sz w:val="24"/>
          <w:szCs w:val="24"/>
        </w:rPr>
        <w:t>T</w:t>
      </w:r>
      <w:r w:rsidR="005E744E">
        <w:rPr>
          <w:rFonts w:ascii="Arial" w:hAnsi="Arial" w:cs="Arial"/>
          <w:i/>
          <w:sz w:val="24"/>
          <w:szCs w:val="24"/>
        </w:rPr>
        <w:t>he State</w:t>
      </w:r>
      <w:r w:rsidR="005E744E">
        <w:rPr>
          <w:rFonts w:ascii="Arial" w:hAnsi="Arial" w:cs="Arial"/>
          <w:sz w:val="24"/>
          <w:szCs w:val="24"/>
        </w:rPr>
        <w:t xml:space="preserve"> matter above, where the appellant was found guilty of dealing in cocaine with a combined value of N$139 000.07</w:t>
      </w:r>
      <w:r w:rsidR="0051321F">
        <w:rPr>
          <w:rFonts w:ascii="Arial" w:hAnsi="Arial" w:cs="Arial"/>
          <w:sz w:val="24"/>
          <w:szCs w:val="24"/>
        </w:rPr>
        <w:t>,</w:t>
      </w:r>
      <w:r w:rsidR="005E744E">
        <w:rPr>
          <w:rFonts w:ascii="Arial" w:hAnsi="Arial" w:cs="Arial"/>
          <w:sz w:val="24"/>
          <w:szCs w:val="24"/>
        </w:rPr>
        <w:t xml:space="preserve"> in our </w:t>
      </w:r>
      <w:r w:rsidR="00B473F6">
        <w:rPr>
          <w:rFonts w:ascii="Arial" w:hAnsi="Arial" w:cs="Arial"/>
          <w:sz w:val="24"/>
          <w:szCs w:val="24"/>
        </w:rPr>
        <w:t>view, it is still a serious offence</w:t>
      </w:r>
      <w:r w:rsidR="005E744E">
        <w:rPr>
          <w:rFonts w:ascii="Arial" w:hAnsi="Arial" w:cs="Arial"/>
          <w:sz w:val="24"/>
          <w:szCs w:val="24"/>
        </w:rPr>
        <w:t xml:space="preserve"> </w:t>
      </w:r>
      <w:r w:rsidR="00D73252">
        <w:rPr>
          <w:rFonts w:ascii="Arial" w:hAnsi="Arial" w:cs="Arial"/>
          <w:sz w:val="24"/>
          <w:szCs w:val="24"/>
        </w:rPr>
        <w:t xml:space="preserve">to be convicted of possession of drugs with </w:t>
      </w:r>
      <w:r w:rsidR="00B473F6">
        <w:rPr>
          <w:rFonts w:ascii="Arial" w:hAnsi="Arial" w:cs="Arial"/>
          <w:sz w:val="24"/>
          <w:szCs w:val="24"/>
        </w:rPr>
        <w:t>a</w:t>
      </w:r>
      <w:r w:rsidR="005E744E">
        <w:rPr>
          <w:rFonts w:ascii="Arial" w:hAnsi="Arial" w:cs="Arial"/>
          <w:sz w:val="24"/>
          <w:szCs w:val="24"/>
        </w:rPr>
        <w:t xml:space="preserve"> value of N$1</w:t>
      </w:r>
      <w:r w:rsidR="00D73252">
        <w:rPr>
          <w:rFonts w:ascii="Arial" w:hAnsi="Arial" w:cs="Arial"/>
          <w:sz w:val="24"/>
          <w:szCs w:val="24"/>
        </w:rPr>
        <w:t>4 000.00</w:t>
      </w:r>
      <w:r w:rsidR="00B473F6">
        <w:rPr>
          <w:rFonts w:ascii="Arial" w:hAnsi="Arial" w:cs="Arial"/>
          <w:sz w:val="24"/>
          <w:szCs w:val="24"/>
        </w:rPr>
        <w:t>, coupled with the fact that the appellant on several times was given classes at school by the Police about drugs and the effect thereof</w:t>
      </w:r>
      <w:r w:rsidR="007C3CE5">
        <w:rPr>
          <w:rFonts w:ascii="Arial" w:hAnsi="Arial" w:cs="Arial"/>
          <w:sz w:val="24"/>
          <w:szCs w:val="24"/>
        </w:rPr>
        <w:t xml:space="preserve">. </w:t>
      </w:r>
      <w:r w:rsidR="00D73252">
        <w:rPr>
          <w:rFonts w:ascii="Arial" w:hAnsi="Arial" w:cs="Arial"/>
          <w:sz w:val="24"/>
          <w:szCs w:val="24"/>
        </w:rPr>
        <w:t>It follows therefore</w:t>
      </w:r>
      <w:r w:rsidR="005E744E">
        <w:rPr>
          <w:rFonts w:ascii="Arial" w:hAnsi="Arial" w:cs="Arial"/>
          <w:sz w:val="24"/>
          <w:szCs w:val="24"/>
        </w:rPr>
        <w:t xml:space="preserve"> that it is not inappropriate or unreasonable to impose the sentence passed by the trial court.</w:t>
      </w:r>
    </w:p>
    <w:p w:rsidR="003D4BF3" w:rsidRDefault="003D4BF3" w:rsidP="003D4BF3">
      <w:pPr>
        <w:spacing w:after="0" w:line="360" w:lineRule="auto"/>
        <w:jc w:val="both"/>
        <w:rPr>
          <w:rFonts w:ascii="Arial" w:hAnsi="Arial" w:cs="Arial"/>
          <w:sz w:val="24"/>
          <w:szCs w:val="24"/>
        </w:rPr>
      </w:pPr>
    </w:p>
    <w:p w:rsidR="003D4BF3" w:rsidRDefault="003D4BF3" w:rsidP="003D4BF3">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2C6235">
        <w:rPr>
          <w:rFonts w:ascii="Arial" w:hAnsi="Arial" w:cs="Arial"/>
          <w:sz w:val="24"/>
          <w:szCs w:val="24"/>
        </w:rPr>
        <w:t xml:space="preserve">The penalty clause for the offence of possession of cocaine is provided for in </w:t>
      </w:r>
      <w:r w:rsidR="008E457D">
        <w:rPr>
          <w:rFonts w:ascii="Arial" w:hAnsi="Arial" w:cs="Arial"/>
          <w:sz w:val="24"/>
          <w:szCs w:val="24"/>
        </w:rPr>
        <w:t>s</w:t>
      </w:r>
      <w:r w:rsidR="002C6235">
        <w:rPr>
          <w:rFonts w:ascii="Arial" w:hAnsi="Arial" w:cs="Arial"/>
          <w:sz w:val="24"/>
          <w:szCs w:val="24"/>
        </w:rPr>
        <w:t xml:space="preserve"> 2 (d) read with Sections 1, 2, 7, 8, 10, 14 and Part II of the Schedule </w:t>
      </w:r>
      <w:r w:rsidR="008E457D">
        <w:rPr>
          <w:rFonts w:ascii="Arial" w:hAnsi="Arial" w:cs="Arial"/>
          <w:sz w:val="24"/>
          <w:szCs w:val="24"/>
        </w:rPr>
        <w:t xml:space="preserve">A </w:t>
      </w:r>
      <w:r w:rsidR="002C6235">
        <w:rPr>
          <w:rFonts w:ascii="Arial" w:hAnsi="Arial" w:cs="Arial"/>
          <w:sz w:val="24"/>
          <w:szCs w:val="24"/>
        </w:rPr>
        <w:t>of Act 41 of 1971 as amended</w:t>
      </w:r>
      <w:r w:rsidR="008E457D">
        <w:rPr>
          <w:rFonts w:ascii="Arial" w:hAnsi="Arial" w:cs="Arial"/>
          <w:sz w:val="24"/>
          <w:szCs w:val="24"/>
        </w:rPr>
        <w:t>,</w:t>
      </w:r>
      <w:r w:rsidR="002C6235">
        <w:rPr>
          <w:rFonts w:ascii="Arial" w:hAnsi="Arial" w:cs="Arial"/>
          <w:sz w:val="24"/>
          <w:szCs w:val="24"/>
        </w:rPr>
        <w:t xml:space="preserve"> which is a fine not exceeding </w:t>
      </w:r>
      <w:r w:rsidR="00306269">
        <w:rPr>
          <w:rFonts w:ascii="Arial" w:hAnsi="Arial" w:cs="Arial"/>
          <w:sz w:val="24"/>
          <w:szCs w:val="24"/>
        </w:rPr>
        <w:t xml:space="preserve">N$ 20 000.00 or an imprisonment for a period not exceeding 10 years or both </w:t>
      </w:r>
      <w:r w:rsidR="008E457D">
        <w:rPr>
          <w:rFonts w:ascii="Arial" w:hAnsi="Arial" w:cs="Arial"/>
          <w:sz w:val="24"/>
          <w:szCs w:val="24"/>
        </w:rPr>
        <w:t xml:space="preserve">the </w:t>
      </w:r>
      <w:r w:rsidR="00306269">
        <w:rPr>
          <w:rFonts w:ascii="Arial" w:hAnsi="Arial" w:cs="Arial"/>
          <w:sz w:val="24"/>
          <w:szCs w:val="24"/>
        </w:rPr>
        <w:t>fine and imprisonment in t</w:t>
      </w:r>
      <w:r w:rsidR="007C3CE5">
        <w:rPr>
          <w:rFonts w:ascii="Arial" w:hAnsi="Arial" w:cs="Arial"/>
          <w:sz w:val="24"/>
          <w:szCs w:val="24"/>
        </w:rPr>
        <w:t xml:space="preserve">he case of a first conviction. </w:t>
      </w:r>
      <w:r w:rsidR="00306269">
        <w:rPr>
          <w:rFonts w:ascii="Arial" w:hAnsi="Arial" w:cs="Arial"/>
          <w:sz w:val="24"/>
          <w:szCs w:val="24"/>
        </w:rPr>
        <w:t>The penalty clause shows</w:t>
      </w:r>
      <w:r w:rsidR="008E457D">
        <w:rPr>
          <w:rFonts w:ascii="Arial" w:hAnsi="Arial" w:cs="Arial"/>
          <w:sz w:val="24"/>
          <w:szCs w:val="24"/>
        </w:rPr>
        <w:t xml:space="preserve"> </w:t>
      </w:r>
      <w:r w:rsidR="00306269">
        <w:rPr>
          <w:rFonts w:ascii="Arial" w:hAnsi="Arial" w:cs="Arial"/>
          <w:sz w:val="24"/>
          <w:szCs w:val="24"/>
        </w:rPr>
        <w:t>that possessio</w:t>
      </w:r>
      <w:r w:rsidR="008E457D">
        <w:rPr>
          <w:rFonts w:ascii="Arial" w:hAnsi="Arial" w:cs="Arial"/>
          <w:sz w:val="24"/>
          <w:szCs w:val="24"/>
        </w:rPr>
        <w:t>n of drugs is a serious offence, therefore to be punished heavily to deter</w:t>
      </w:r>
      <w:r w:rsidR="00CA6442">
        <w:rPr>
          <w:rFonts w:ascii="Arial" w:hAnsi="Arial" w:cs="Arial"/>
          <w:sz w:val="24"/>
          <w:szCs w:val="24"/>
        </w:rPr>
        <w:t xml:space="preserve"> </w:t>
      </w:r>
      <w:r w:rsidR="008E457D">
        <w:rPr>
          <w:rFonts w:ascii="Arial" w:hAnsi="Arial" w:cs="Arial"/>
          <w:sz w:val="24"/>
          <w:szCs w:val="24"/>
        </w:rPr>
        <w:t xml:space="preserve">would </w:t>
      </w:r>
      <w:r w:rsidR="00665FD2">
        <w:rPr>
          <w:rFonts w:ascii="Arial" w:hAnsi="Arial" w:cs="Arial"/>
          <w:sz w:val="24"/>
          <w:szCs w:val="24"/>
        </w:rPr>
        <w:t xml:space="preserve">be </w:t>
      </w:r>
      <w:r w:rsidR="008E457D">
        <w:rPr>
          <w:rFonts w:ascii="Arial" w:hAnsi="Arial" w:cs="Arial"/>
          <w:sz w:val="24"/>
          <w:szCs w:val="24"/>
        </w:rPr>
        <w:t>offenders.</w:t>
      </w:r>
    </w:p>
    <w:p w:rsidR="00C6300F" w:rsidRDefault="00C6300F" w:rsidP="00C6300F">
      <w:pPr>
        <w:spacing w:after="0" w:line="240" w:lineRule="auto"/>
        <w:jc w:val="both"/>
        <w:rPr>
          <w:rFonts w:ascii="Arial" w:eastAsia="Times New Roman" w:hAnsi="Arial" w:cs="Arial"/>
          <w:color w:val="000000"/>
          <w:sz w:val="28"/>
          <w:szCs w:val="28"/>
          <w:lang w:eastAsia="en-ZA"/>
        </w:rPr>
      </w:pPr>
    </w:p>
    <w:p w:rsidR="00C6300F" w:rsidRPr="005F5633" w:rsidRDefault="005F5633" w:rsidP="005F5633">
      <w:pPr>
        <w:spacing w:after="0" w:line="360" w:lineRule="auto"/>
        <w:jc w:val="both"/>
        <w:rPr>
          <w:rFonts w:ascii="Arial" w:eastAsia="Times New Roman" w:hAnsi="Arial" w:cs="Arial"/>
          <w:color w:val="000000"/>
          <w:sz w:val="24"/>
          <w:szCs w:val="24"/>
          <w:lang w:eastAsia="en-ZA"/>
        </w:rPr>
      </w:pPr>
      <w:r>
        <w:rPr>
          <w:rFonts w:ascii="Arial" w:hAnsi="Arial" w:cs="Arial"/>
          <w:sz w:val="24"/>
          <w:szCs w:val="24"/>
        </w:rPr>
        <w:t>[17</w:t>
      </w:r>
      <w:r w:rsidRPr="000F0350">
        <w:rPr>
          <w:rFonts w:ascii="Arial" w:hAnsi="Arial" w:cs="Arial"/>
          <w:sz w:val="24"/>
          <w:szCs w:val="24"/>
        </w:rPr>
        <w:t>]</w:t>
      </w:r>
      <w:r w:rsidRPr="000F0350">
        <w:rPr>
          <w:rFonts w:ascii="Arial" w:hAnsi="Arial" w:cs="Arial"/>
          <w:sz w:val="24"/>
          <w:szCs w:val="24"/>
        </w:rPr>
        <w:tab/>
      </w:r>
      <w:r w:rsidR="00C6300F" w:rsidRPr="005F5633">
        <w:rPr>
          <w:rFonts w:ascii="Arial" w:eastAsia="Times New Roman" w:hAnsi="Arial" w:cs="Arial"/>
          <w:color w:val="000000"/>
          <w:sz w:val="24"/>
          <w:szCs w:val="24"/>
          <w:lang w:eastAsia="en-ZA"/>
        </w:rPr>
        <w:t xml:space="preserve">A complaint by the appellant levelled against the magistrate's reference to the </w:t>
      </w:r>
      <w:r w:rsidR="00C6300F" w:rsidRPr="005F5633">
        <w:rPr>
          <w:rFonts w:ascii="Arial" w:eastAsia="Times New Roman" w:hAnsi="Arial" w:cs="Arial"/>
          <w:i/>
          <w:color w:val="000000"/>
          <w:sz w:val="24"/>
          <w:szCs w:val="24"/>
          <w:lang w:eastAsia="en-ZA"/>
        </w:rPr>
        <w:t xml:space="preserve">State v </w:t>
      </w:r>
      <w:proofErr w:type="spellStart"/>
      <w:r w:rsidR="00C6300F" w:rsidRPr="005F5633">
        <w:rPr>
          <w:rFonts w:ascii="Arial" w:eastAsia="Times New Roman" w:hAnsi="Arial" w:cs="Arial"/>
          <w:i/>
          <w:color w:val="000000"/>
          <w:sz w:val="24"/>
          <w:szCs w:val="24"/>
          <w:lang w:eastAsia="en-ZA"/>
        </w:rPr>
        <w:t>Ude</w:t>
      </w:r>
      <w:proofErr w:type="spellEnd"/>
      <w:r w:rsidR="00C6300F" w:rsidRPr="005F5633">
        <w:rPr>
          <w:rFonts w:ascii="Arial" w:eastAsia="Times New Roman" w:hAnsi="Arial" w:cs="Arial"/>
          <w:color w:val="000000"/>
          <w:sz w:val="24"/>
          <w:szCs w:val="24"/>
          <w:lang w:eastAsia="en-ZA"/>
        </w:rPr>
        <w:t xml:space="preserve"> matter,</w:t>
      </w:r>
      <w:r w:rsidR="00ED3114" w:rsidRPr="005F5633">
        <w:rPr>
          <w:rFonts w:ascii="Arial" w:eastAsia="Times New Roman" w:hAnsi="Arial" w:cs="Arial"/>
          <w:color w:val="000000"/>
          <w:sz w:val="24"/>
          <w:szCs w:val="24"/>
          <w:lang w:eastAsia="en-ZA"/>
        </w:rPr>
        <w:t xml:space="preserve"> is </w:t>
      </w:r>
      <w:r w:rsidR="00C6300F" w:rsidRPr="005F5633">
        <w:rPr>
          <w:rFonts w:ascii="Arial" w:eastAsia="Times New Roman" w:hAnsi="Arial" w:cs="Arial"/>
          <w:color w:val="000000"/>
          <w:sz w:val="24"/>
          <w:szCs w:val="24"/>
          <w:lang w:eastAsia="en-ZA"/>
        </w:rPr>
        <w:t xml:space="preserve">in </w:t>
      </w:r>
      <w:r w:rsidR="00ED3114" w:rsidRPr="005F5633">
        <w:rPr>
          <w:rFonts w:ascii="Arial" w:eastAsia="Times New Roman" w:hAnsi="Arial" w:cs="Arial"/>
          <w:color w:val="000000"/>
          <w:sz w:val="24"/>
          <w:szCs w:val="24"/>
          <w:lang w:eastAsia="en-ZA"/>
        </w:rPr>
        <w:t>our opinion,</w:t>
      </w:r>
      <w:r w:rsidR="00C6300F" w:rsidRPr="005F5633">
        <w:rPr>
          <w:rFonts w:ascii="Arial" w:eastAsia="Times New Roman" w:hAnsi="Arial" w:cs="Arial"/>
          <w:color w:val="000000"/>
          <w:sz w:val="24"/>
          <w:szCs w:val="24"/>
          <w:lang w:eastAsia="en-ZA"/>
        </w:rPr>
        <w:t xml:space="preserve"> unfortunate and irrelevant</w:t>
      </w:r>
      <w:r w:rsidR="00ED3114" w:rsidRPr="005F5633">
        <w:rPr>
          <w:rFonts w:ascii="Arial" w:eastAsia="Times New Roman" w:hAnsi="Arial" w:cs="Arial"/>
          <w:color w:val="000000"/>
          <w:sz w:val="24"/>
          <w:szCs w:val="24"/>
          <w:lang w:eastAsia="en-ZA"/>
        </w:rPr>
        <w:t>.</w:t>
      </w:r>
      <w:r w:rsidR="00CA6442">
        <w:rPr>
          <w:rFonts w:ascii="Arial" w:eastAsia="Times New Roman" w:hAnsi="Arial" w:cs="Arial"/>
          <w:color w:val="000000"/>
          <w:sz w:val="24"/>
          <w:szCs w:val="24"/>
          <w:lang w:eastAsia="en-ZA"/>
        </w:rPr>
        <w:t xml:space="preserve"> </w:t>
      </w:r>
      <w:r w:rsidR="00C6300F" w:rsidRPr="005F5633">
        <w:rPr>
          <w:rFonts w:ascii="Arial" w:eastAsia="Times New Roman" w:hAnsi="Arial" w:cs="Arial"/>
          <w:color w:val="000000"/>
          <w:sz w:val="24"/>
          <w:szCs w:val="24"/>
          <w:lang w:eastAsia="en-ZA"/>
        </w:rPr>
        <w:t>It is a seriou</w:t>
      </w:r>
      <w:r w:rsidR="00665FD2">
        <w:rPr>
          <w:rFonts w:ascii="Arial" w:eastAsia="Times New Roman" w:hAnsi="Arial" w:cs="Arial"/>
          <w:color w:val="000000"/>
          <w:sz w:val="24"/>
          <w:szCs w:val="24"/>
          <w:lang w:eastAsia="en-ZA"/>
        </w:rPr>
        <w:t xml:space="preserve">s offence to be convicted of </w:t>
      </w:r>
      <w:r w:rsidR="00C6300F" w:rsidRPr="005F5633">
        <w:rPr>
          <w:rFonts w:ascii="Arial" w:eastAsia="Times New Roman" w:hAnsi="Arial" w:cs="Arial"/>
          <w:color w:val="000000"/>
          <w:sz w:val="24"/>
          <w:szCs w:val="24"/>
          <w:lang w:eastAsia="en-ZA"/>
        </w:rPr>
        <w:t>pos</w:t>
      </w:r>
      <w:r w:rsidR="00ED3114" w:rsidRPr="005F5633">
        <w:rPr>
          <w:rFonts w:ascii="Arial" w:eastAsia="Times New Roman" w:hAnsi="Arial" w:cs="Arial"/>
          <w:color w:val="000000"/>
          <w:sz w:val="24"/>
          <w:szCs w:val="24"/>
          <w:lang w:eastAsia="en-ZA"/>
        </w:rPr>
        <w:t xml:space="preserve">session of </w:t>
      </w:r>
      <w:r w:rsidR="009A3C63">
        <w:rPr>
          <w:rFonts w:ascii="Arial" w:eastAsia="Times New Roman" w:hAnsi="Arial" w:cs="Arial"/>
          <w:color w:val="000000"/>
          <w:sz w:val="24"/>
          <w:szCs w:val="24"/>
          <w:lang w:eastAsia="en-ZA"/>
        </w:rPr>
        <w:t xml:space="preserve">drugs just as in the </w:t>
      </w:r>
      <w:r w:rsidR="00C6300F" w:rsidRPr="005F5633">
        <w:rPr>
          <w:rFonts w:ascii="Arial" w:eastAsia="Times New Roman" w:hAnsi="Arial" w:cs="Arial"/>
          <w:color w:val="000000"/>
          <w:sz w:val="24"/>
          <w:szCs w:val="24"/>
          <w:lang w:eastAsia="en-ZA"/>
        </w:rPr>
        <w:t>case of a co</w:t>
      </w:r>
      <w:r w:rsidR="00ED3114" w:rsidRPr="005F5633">
        <w:rPr>
          <w:rFonts w:ascii="Arial" w:eastAsia="Times New Roman" w:hAnsi="Arial" w:cs="Arial"/>
          <w:color w:val="000000"/>
          <w:sz w:val="24"/>
          <w:szCs w:val="24"/>
          <w:lang w:eastAsia="en-ZA"/>
        </w:rPr>
        <w:t>nviction of dealing in</w:t>
      </w:r>
      <w:r w:rsidR="00C6300F" w:rsidRPr="005F5633">
        <w:rPr>
          <w:rFonts w:ascii="Arial" w:eastAsia="Times New Roman" w:hAnsi="Arial" w:cs="Arial"/>
          <w:color w:val="000000"/>
          <w:sz w:val="24"/>
          <w:szCs w:val="24"/>
          <w:lang w:eastAsia="en-ZA"/>
        </w:rPr>
        <w:t xml:space="preserve"> drugs.</w:t>
      </w:r>
      <w:r w:rsidR="00CA6442">
        <w:rPr>
          <w:rFonts w:ascii="Arial" w:eastAsia="Times New Roman" w:hAnsi="Arial" w:cs="Arial"/>
          <w:color w:val="000000"/>
          <w:sz w:val="24"/>
          <w:szCs w:val="24"/>
          <w:lang w:eastAsia="en-ZA"/>
        </w:rPr>
        <w:t xml:space="preserve"> </w:t>
      </w:r>
      <w:r w:rsidR="00ED3114" w:rsidRPr="005F5633">
        <w:rPr>
          <w:rFonts w:ascii="Arial" w:eastAsia="Times New Roman" w:hAnsi="Arial" w:cs="Arial"/>
          <w:color w:val="000000"/>
          <w:sz w:val="24"/>
          <w:szCs w:val="24"/>
          <w:lang w:eastAsia="en-ZA"/>
        </w:rPr>
        <w:t>Possessors and users of drugs are</w:t>
      </w:r>
      <w:r w:rsidR="009A3C63">
        <w:rPr>
          <w:rFonts w:ascii="Arial" w:eastAsia="Times New Roman" w:hAnsi="Arial" w:cs="Arial"/>
          <w:color w:val="000000"/>
          <w:sz w:val="24"/>
          <w:szCs w:val="24"/>
          <w:lang w:eastAsia="en-ZA"/>
        </w:rPr>
        <w:t xml:space="preserve"> the main culprits</w:t>
      </w:r>
      <w:r w:rsidR="00ED3114" w:rsidRPr="005F5633">
        <w:rPr>
          <w:rFonts w:ascii="Arial" w:eastAsia="Times New Roman" w:hAnsi="Arial" w:cs="Arial"/>
          <w:color w:val="000000"/>
          <w:sz w:val="24"/>
          <w:szCs w:val="24"/>
          <w:lang w:eastAsia="en-ZA"/>
        </w:rPr>
        <w:t xml:space="preserve"> making the business of </w:t>
      </w:r>
      <w:r w:rsidR="006210BE">
        <w:rPr>
          <w:rFonts w:ascii="Arial" w:eastAsia="Times New Roman" w:hAnsi="Arial" w:cs="Arial"/>
          <w:color w:val="000000"/>
          <w:sz w:val="24"/>
          <w:szCs w:val="24"/>
          <w:lang w:eastAsia="en-ZA"/>
        </w:rPr>
        <w:t>dealing</w:t>
      </w:r>
      <w:r w:rsidR="00ED3114" w:rsidRPr="005F5633">
        <w:rPr>
          <w:rFonts w:ascii="Arial" w:eastAsia="Times New Roman" w:hAnsi="Arial" w:cs="Arial"/>
          <w:color w:val="000000"/>
          <w:sz w:val="24"/>
          <w:szCs w:val="24"/>
          <w:lang w:eastAsia="en-ZA"/>
        </w:rPr>
        <w:t xml:space="preserve"> in drugs</w:t>
      </w:r>
      <w:r w:rsidR="00665FD2">
        <w:rPr>
          <w:rFonts w:ascii="Arial" w:eastAsia="Times New Roman" w:hAnsi="Arial" w:cs="Arial"/>
          <w:color w:val="000000"/>
          <w:sz w:val="24"/>
          <w:szCs w:val="24"/>
          <w:lang w:eastAsia="en-ZA"/>
        </w:rPr>
        <w:t xml:space="preserve"> a</w:t>
      </w:r>
      <w:r w:rsidR="00015547">
        <w:rPr>
          <w:rFonts w:ascii="Arial" w:eastAsia="Times New Roman" w:hAnsi="Arial" w:cs="Arial"/>
          <w:color w:val="000000"/>
          <w:sz w:val="24"/>
          <w:szCs w:val="24"/>
          <w:lang w:eastAsia="en-ZA"/>
        </w:rPr>
        <w:t xml:space="preserve"> lucrative business.</w:t>
      </w:r>
      <w:r w:rsidR="00CA6442">
        <w:rPr>
          <w:rFonts w:ascii="Arial" w:eastAsia="Times New Roman" w:hAnsi="Arial" w:cs="Arial"/>
          <w:color w:val="000000"/>
          <w:sz w:val="24"/>
          <w:szCs w:val="24"/>
          <w:lang w:eastAsia="en-ZA"/>
        </w:rPr>
        <w:t xml:space="preserve"> </w:t>
      </w:r>
      <w:r w:rsidR="002B14BC">
        <w:rPr>
          <w:rFonts w:ascii="Arial" w:eastAsia="Times New Roman" w:hAnsi="Arial" w:cs="Arial"/>
          <w:color w:val="000000"/>
          <w:sz w:val="24"/>
          <w:szCs w:val="24"/>
          <w:lang w:eastAsia="en-ZA"/>
        </w:rPr>
        <w:t>Courts will fail in their duties</w:t>
      </w:r>
      <w:r w:rsidR="00015547">
        <w:rPr>
          <w:rFonts w:ascii="Arial" w:eastAsia="Times New Roman" w:hAnsi="Arial" w:cs="Arial"/>
          <w:color w:val="000000"/>
          <w:sz w:val="24"/>
          <w:szCs w:val="24"/>
          <w:lang w:eastAsia="en-ZA"/>
        </w:rPr>
        <w:t xml:space="preserve"> to </w:t>
      </w:r>
      <w:r w:rsidR="00665FD2">
        <w:rPr>
          <w:rFonts w:ascii="Arial" w:eastAsia="Times New Roman" w:hAnsi="Arial" w:cs="Arial"/>
          <w:color w:val="000000"/>
          <w:sz w:val="24"/>
          <w:szCs w:val="24"/>
          <w:lang w:eastAsia="en-ZA"/>
        </w:rPr>
        <w:t>punish</w:t>
      </w:r>
      <w:r w:rsidR="001F3F1F">
        <w:rPr>
          <w:rFonts w:ascii="Arial" w:eastAsia="Times New Roman" w:hAnsi="Arial" w:cs="Arial"/>
          <w:color w:val="000000"/>
          <w:sz w:val="24"/>
          <w:szCs w:val="24"/>
          <w:lang w:eastAsia="en-ZA"/>
        </w:rPr>
        <w:t xml:space="preserve"> the offence of</w:t>
      </w:r>
      <w:r w:rsidR="00015547">
        <w:rPr>
          <w:rFonts w:ascii="Arial" w:eastAsia="Times New Roman" w:hAnsi="Arial" w:cs="Arial"/>
          <w:color w:val="000000"/>
          <w:sz w:val="24"/>
          <w:szCs w:val="24"/>
          <w:lang w:eastAsia="en-ZA"/>
        </w:rPr>
        <w:t xml:space="preserve"> possession of drugs if those convicted with the offence </w:t>
      </w:r>
      <w:r w:rsidR="00665FD2">
        <w:rPr>
          <w:rFonts w:ascii="Arial" w:eastAsia="Times New Roman" w:hAnsi="Arial" w:cs="Arial"/>
          <w:color w:val="000000"/>
          <w:sz w:val="24"/>
          <w:szCs w:val="24"/>
          <w:lang w:eastAsia="en-ZA"/>
        </w:rPr>
        <w:t>(</w:t>
      </w:r>
      <w:r w:rsidR="00015547">
        <w:rPr>
          <w:rFonts w:ascii="Arial" w:eastAsia="Times New Roman" w:hAnsi="Arial" w:cs="Arial"/>
          <w:color w:val="000000"/>
          <w:sz w:val="24"/>
          <w:szCs w:val="24"/>
          <w:lang w:eastAsia="en-ZA"/>
        </w:rPr>
        <w:t>depending on the circumstances and facts of a particular matter</w:t>
      </w:r>
      <w:r w:rsidR="00665FD2">
        <w:rPr>
          <w:rFonts w:ascii="Arial" w:eastAsia="Times New Roman" w:hAnsi="Arial" w:cs="Arial"/>
          <w:color w:val="000000"/>
          <w:sz w:val="24"/>
          <w:szCs w:val="24"/>
          <w:lang w:eastAsia="en-ZA"/>
        </w:rPr>
        <w:t>)</w:t>
      </w:r>
      <w:r w:rsidR="00015547">
        <w:rPr>
          <w:rFonts w:ascii="Arial" w:eastAsia="Times New Roman" w:hAnsi="Arial" w:cs="Arial"/>
          <w:color w:val="000000"/>
          <w:sz w:val="24"/>
          <w:szCs w:val="24"/>
          <w:lang w:eastAsia="en-ZA"/>
        </w:rPr>
        <w:t xml:space="preserve"> are given a mere slap on their wrist</w:t>
      </w:r>
      <w:r w:rsidR="00ED3114" w:rsidRPr="005F5633">
        <w:rPr>
          <w:rFonts w:ascii="Arial" w:eastAsia="Times New Roman" w:hAnsi="Arial" w:cs="Arial"/>
          <w:color w:val="000000"/>
          <w:sz w:val="24"/>
          <w:szCs w:val="24"/>
          <w:lang w:eastAsia="en-ZA"/>
        </w:rPr>
        <w:t>.</w:t>
      </w:r>
    </w:p>
    <w:p w:rsidR="00C6300F" w:rsidRPr="005F5633" w:rsidRDefault="00C6300F" w:rsidP="00C6300F">
      <w:pPr>
        <w:spacing w:after="0" w:line="240" w:lineRule="auto"/>
        <w:jc w:val="both"/>
        <w:rPr>
          <w:rFonts w:ascii="Arial" w:eastAsia="Times New Roman" w:hAnsi="Arial" w:cs="Arial"/>
          <w:color w:val="000000"/>
          <w:sz w:val="24"/>
          <w:szCs w:val="24"/>
          <w:lang w:eastAsia="en-ZA"/>
        </w:rPr>
      </w:pPr>
    </w:p>
    <w:p w:rsidR="00C6300F" w:rsidRPr="005F5633" w:rsidRDefault="005F5633" w:rsidP="005F5633">
      <w:pPr>
        <w:spacing w:after="0" w:line="360" w:lineRule="auto"/>
        <w:jc w:val="both"/>
        <w:rPr>
          <w:rFonts w:ascii="Arial" w:eastAsia="Times New Roman" w:hAnsi="Arial" w:cs="Arial"/>
          <w:color w:val="000000"/>
          <w:sz w:val="24"/>
          <w:szCs w:val="24"/>
          <w:lang w:eastAsia="en-ZA"/>
        </w:rPr>
      </w:pPr>
      <w:r w:rsidRPr="005F5633">
        <w:rPr>
          <w:rFonts w:ascii="Arial" w:hAnsi="Arial" w:cs="Arial"/>
          <w:sz w:val="24"/>
          <w:szCs w:val="24"/>
        </w:rPr>
        <w:lastRenderedPageBreak/>
        <w:t>[18]</w:t>
      </w:r>
      <w:r w:rsidRPr="005F5633">
        <w:rPr>
          <w:rFonts w:ascii="Arial" w:hAnsi="Arial" w:cs="Arial"/>
          <w:sz w:val="24"/>
          <w:szCs w:val="24"/>
        </w:rPr>
        <w:tab/>
      </w:r>
      <w:r w:rsidR="00ED3114" w:rsidRPr="005F5633">
        <w:rPr>
          <w:rFonts w:ascii="Arial" w:eastAsia="Times New Roman" w:hAnsi="Arial" w:cs="Arial"/>
          <w:color w:val="000000"/>
          <w:sz w:val="24"/>
          <w:szCs w:val="24"/>
          <w:lang w:eastAsia="en-ZA"/>
        </w:rPr>
        <w:t>The same goes for youthfulness as</w:t>
      </w:r>
      <w:r w:rsidR="00665FD2">
        <w:rPr>
          <w:rFonts w:ascii="Arial" w:eastAsia="Times New Roman" w:hAnsi="Arial" w:cs="Arial"/>
          <w:color w:val="000000"/>
          <w:sz w:val="24"/>
          <w:szCs w:val="24"/>
          <w:lang w:eastAsia="en-ZA"/>
        </w:rPr>
        <w:t xml:space="preserve"> a</w:t>
      </w:r>
      <w:r w:rsidR="00ED3114" w:rsidRPr="005F5633">
        <w:rPr>
          <w:rFonts w:ascii="Arial" w:eastAsia="Times New Roman" w:hAnsi="Arial" w:cs="Arial"/>
          <w:color w:val="000000"/>
          <w:sz w:val="24"/>
          <w:szCs w:val="24"/>
          <w:lang w:eastAsia="en-ZA"/>
        </w:rPr>
        <w:t xml:space="preserve"> mitigating factor.</w:t>
      </w:r>
      <w:r w:rsidRPr="005F5633">
        <w:rPr>
          <w:rFonts w:ascii="Arial" w:eastAsia="Times New Roman" w:hAnsi="Arial" w:cs="Arial"/>
          <w:color w:val="000000"/>
          <w:sz w:val="24"/>
          <w:szCs w:val="24"/>
          <w:lang w:eastAsia="en-ZA"/>
        </w:rPr>
        <w:t xml:space="preserve">  </w:t>
      </w:r>
      <w:r w:rsidR="00C6300F" w:rsidRPr="005F5633">
        <w:rPr>
          <w:rFonts w:ascii="Arial" w:eastAsia="Times New Roman" w:hAnsi="Arial" w:cs="Arial"/>
          <w:color w:val="000000"/>
          <w:sz w:val="24"/>
          <w:szCs w:val="24"/>
          <w:lang w:eastAsia="en-ZA"/>
        </w:rPr>
        <w:t xml:space="preserve">The learned magistrate did consider it as such. He also gave reasons why he imposed a direct custodial sentence of which half thereof was suspended on the usual conditions. </w:t>
      </w:r>
      <w:r w:rsidR="00ED3114" w:rsidRPr="005F5633">
        <w:rPr>
          <w:rFonts w:ascii="Arial" w:eastAsia="Times New Roman" w:hAnsi="Arial" w:cs="Arial"/>
          <w:color w:val="000000"/>
          <w:sz w:val="24"/>
          <w:szCs w:val="24"/>
          <w:lang w:eastAsia="en-ZA"/>
        </w:rPr>
        <w:t xml:space="preserve">(See </w:t>
      </w:r>
      <w:r w:rsidR="00ED3114" w:rsidRPr="005F5633">
        <w:rPr>
          <w:rFonts w:ascii="Arial" w:eastAsia="Times New Roman" w:hAnsi="Arial" w:cs="Arial"/>
          <w:i/>
          <w:color w:val="000000"/>
          <w:sz w:val="24"/>
          <w:szCs w:val="24"/>
          <w:lang w:eastAsia="en-ZA"/>
        </w:rPr>
        <w:t xml:space="preserve">S v Ignatius </w:t>
      </w:r>
      <w:proofErr w:type="spellStart"/>
      <w:r w:rsidR="00ED3114" w:rsidRPr="005F5633">
        <w:rPr>
          <w:rFonts w:ascii="Arial" w:eastAsia="Times New Roman" w:hAnsi="Arial" w:cs="Arial"/>
          <w:i/>
          <w:color w:val="000000"/>
          <w:sz w:val="24"/>
          <w:szCs w:val="24"/>
          <w:lang w:eastAsia="en-ZA"/>
        </w:rPr>
        <w:t>Petu</w:t>
      </w:r>
      <w:proofErr w:type="spellEnd"/>
      <w:r w:rsidR="00ED3114" w:rsidRPr="005F5633">
        <w:rPr>
          <w:rFonts w:ascii="Arial" w:eastAsia="Times New Roman" w:hAnsi="Arial" w:cs="Arial"/>
          <w:i/>
          <w:color w:val="000000"/>
          <w:sz w:val="24"/>
          <w:szCs w:val="24"/>
          <w:lang w:eastAsia="en-ZA"/>
        </w:rPr>
        <w:t xml:space="preserve"> </w:t>
      </w:r>
      <w:proofErr w:type="spellStart"/>
      <w:r w:rsidR="00ED3114" w:rsidRPr="005F5633">
        <w:rPr>
          <w:rFonts w:ascii="Arial" w:eastAsia="Times New Roman" w:hAnsi="Arial" w:cs="Arial"/>
          <w:i/>
          <w:color w:val="000000"/>
          <w:sz w:val="24"/>
          <w:szCs w:val="24"/>
          <w:lang w:eastAsia="en-ZA"/>
        </w:rPr>
        <w:t>Muruti</w:t>
      </w:r>
      <w:proofErr w:type="spellEnd"/>
      <w:r w:rsidR="00ED3114" w:rsidRPr="005F5633">
        <w:rPr>
          <w:rFonts w:ascii="Arial" w:eastAsia="Times New Roman" w:hAnsi="Arial" w:cs="Arial"/>
          <w:i/>
          <w:color w:val="000000"/>
          <w:sz w:val="24"/>
          <w:szCs w:val="24"/>
          <w:lang w:eastAsia="en-ZA"/>
        </w:rPr>
        <w:t xml:space="preserve"> </w:t>
      </w:r>
      <w:r w:rsidR="00ED3114" w:rsidRPr="005F5633">
        <w:rPr>
          <w:rFonts w:ascii="Arial" w:eastAsia="Times New Roman" w:hAnsi="Arial" w:cs="Arial"/>
          <w:color w:val="000000"/>
          <w:sz w:val="24"/>
          <w:szCs w:val="24"/>
          <w:lang w:eastAsia="en-ZA"/>
        </w:rPr>
        <w:t>CC 10/2011).</w:t>
      </w:r>
      <w:r w:rsidR="006214D5">
        <w:rPr>
          <w:rFonts w:ascii="Arial" w:eastAsia="Times New Roman" w:hAnsi="Arial" w:cs="Arial"/>
          <w:color w:val="000000"/>
          <w:sz w:val="24"/>
          <w:szCs w:val="24"/>
          <w:lang w:eastAsia="en-ZA"/>
        </w:rPr>
        <w:t xml:space="preserve"> </w:t>
      </w:r>
      <w:r w:rsidR="0071141C">
        <w:rPr>
          <w:rFonts w:ascii="Arial" w:eastAsia="Times New Roman" w:hAnsi="Arial" w:cs="Arial"/>
          <w:color w:val="000000"/>
          <w:sz w:val="24"/>
          <w:szCs w:val="24"/>
          <w:lang w:eastAsia="en-ZA"/>
        </w:rPr>
        <w:t>A</w:t>
      </w:r>
      <w:r w:rsidR="006214D5">
        <w:rPr>
          <w:rFonts w:ascii="Arial" w:eastAsia="Times New Roman" w:hAnsi="Arial" w:cs="Arial"/>
          <w:color w:val="000000"/>
          <w:sz w:val="24"/>
          <w:szCs w:val="24"/>
          <w:lang w:eastAsia="en-ZA"/>
        </w:rPr>
        <w:t>s already said, th</w:t>
      </w:r>
      <w:r w:rsidR="00C6300F" w:rsidRPr="005F5633">
        <w:rPr>
          <w:rFonts w:ascii="Arial" w:eastAsia="Times New Roman" w:hAnsi="Arial" w:cs="Arial"/>
          <w:color w:val="000000"/>
          <w:sz w:val="24"/>
          <w:szCs w:val="24"/>
          <w:lang w:eastAsia="en-ZA"/>
        </w:rPr>
        <w:t xml:space="preserve">e appellant was very much aware through Police awareness campaigns at his school that he would be punished heavily should he be found in possession of </w:t>
      </w:r>
      <w:r w:rsidR="00ED3114" w:rsidRPr="005F5633">
        <w:rPr>
          <w:rFonts w:ascii="Arial" w:eastAsia="Times New Roman" w:hAnsi="Arial" w:cs="Arial"/>
          <w:color w:val="000000"/>
          <w:sz w:val="24"/>
          <w:szCs w:val="24"/>
          <w:lang w:eastAsia="en-ZA"/>
        </w:rPr>
        <w:t>dependence producing</w:t>
      </w:r>
      <w:r w:rsidR="00C6300F" w:rsidRPr="005F5633">
        <w:rPr>
          <w:rFonts w:ascii="Arial" w:eastAsia="Times New Roman" w:hAnsi="Arial" w:cs="Arial"/>
          <w:color w:val="000000"/>
          <w:sz w:val="24"/>
          <w:szCs w:val="24"/>
          <w:lang w:eastAsia="en-ZA"/>
        </w:rPr>
        <w:t xml:space="preserve"> drugs like cocaine. The campaig</w:t>
      </w:r>
      <w:r w:rsidR="00015547">
        <w:rPr>
          <w:rFonts w:ascii="Arial" w:eastAsia="Times New Roman" w:hAnsi="Arial" w:cs="Arial"/>
          <w:color w:val="000000"/>
          <w:sz w:val="24"/>
          <w:szCs w:val="24"/>
          <w:lang w:eastAsia="en-ZA"/>
        </w:rPr>
        <w:t>ns were</w:t>
      </w:r>
      <w:r w:rsidR="000F4212">
        <w:rPr>
          <w:rFonts w:ascii="Arial" w:eastAsia="Times New Roman" w:hAnsi="Arial" w:cs="Arial"/>
          <w:color w:val="000000"/>
          <w:sz w:val="24"/>
          <w:szCs w:val="24"/>
          <w:lang w:eastAsia="en-ZA"/>
        </w:rPr>
        <w:t xml:space="preserve"> </w:t>
      </w:r>
      <w:r w:rsidR="00015547">
        <w:rPr>
          <w:rFonts w:ascii="Arial" w:eastAsia="Times New Roman" w:hAnsi="Arial" w:cs="Arial"/>
          <w:color w:val="000000"/>
          <w:sz w:val="24"/>
          <w:szCs w:val="24"/>
          <w:lang w:eastAsia="en-ZA"/>
        </w:rPr>
        <w:t>aimed at sensitising</w:t>
      </w:r>
      <w:r w:rsidR="00C6300F" w:rsidRPr="005F5633">
        <w:rPr>
          <w:rFonts w:ascii="Arial" w:eastAsia="Times New Roman" w:hAnsi="Arial" w:cs="Arial"/>
          <w:color w:val="000000"/>
          <w:sz w:val="24"/>
          <w:szCs w:val="24"/>
          <w:lang w:eastAsia="en-ZA"/>
        </w:rPr>
        <w:t xml:space="preserve"> the appellant and colleagues at school</w:t>
      </w:r>
      <w:r w:rsidR="00CA6442">
        <w:rPr>
          <w:rFonts w:ascii="Arial" w:eastAsia="Times New Roman" w:hAnsi="Arial" w:cs="Arial"/>
          <w:color w:val="000000"/>
          <w:sz w:val="24"/>
          <w:szCs w:val="24"/>
          <w:lang w:eastAsia="en-ZA"/>
        </w:rPr>
        <w:t xml:space="preserve"> while still young.</w:t>
      </w:r>
      <w:r w:rsidR="00FE7A45">
        <w:rPr>
          <w:rFonts w:ascii="Arial" w:eastAsia="Times New Roman" w:hAnsi="Arial" w:cs="Arial"/>
          <w:color w:val="000000"/>
          <w:sz w:val="24"/>
          <w:szCs w:val="24"/>
          <w:lang w:eastAsia="en-ZA"/>
        </w:rPr>
        <w:t xml:space="preserve"> N</w:t>
      </w:r>
      <w:r w:rsidR="00C6300F" w:rsidRPr="005F5633">
        <w:rPr>
          <w:rFonts w:ascii="Arial" w:eastAsia="Times New Roman" w:hAnsi="Arial" w:cs="Arial"/>
          <w:color w:val="000000"/>
          <w:sz w:val="24"/>
          <w:szCs w:val="24"/>
          <w:lang w:eastAsia="en-ZA"/>
        </w:rPr>
        <w:t xml:space="preserve">ot </w:t>
      </w:r>
      <w:r w:rsidR="000F4212">
        <w:rPr>
          <w:rFonts w:ascii="Arial" w:eastAsia="Times New Roman" w:hAnsi="Arial" w:cs="Arial"/>
          <w:color w:val="000000"/>
          <w:sz w:val="24"/>
          <w:szCs w:val="24"/>
          <w:lang w:eastAsia="en-ZA"/>
        </w:rPr>
        <w:t xml:space="preserve">only </w:t>
      </w:r>
      <w:r w:rsidR="00C6300F" w:rsidRPr="005F5633">
        <w:rPr>
          <w:rFonts w:ascii="Arial" w:eastAsia="Times New Roman" w:hAnsi="Arial" w:cs="Arial"/>
          <w:color w:val="000000"/>
          <w:sz w:val="24"/>
          <w:szCs w:val="24"/>
          <w:lang w:eastAsia="en-ZA"/>
        </w:rPr>
        <w:t xml:space="preserve">about the effect </w:t>
      </w:r>
      <w:r w:rsidR="00ED3114" w:rsidRPr="005F5633">
        <w:rPr>
          <w:rFonts w:ascii="Arial" w:eastAsia="Times New Roman" w:hAnsi="Arial" w:cs="Arial"/>
          <w:color w:val="000000"/>
          <w:sz w:val="24"/>
          <w:szCs w:val="24"/>
          <w:lang w:eastAsia="en-ZA"/>
        </w:rPr>
        <w:t xml:space="preserve">thereof </w:t>
      </w:r>
      <w:r w:rsidR="00C6300F" w:rsidRPr="005F5633">
        <w:rPr>
          <w:rFonts w:ascii="Arial" w:eastAsia="Times New Roman" w:hAnsi="Arial" w:cs="Arial"/>
          <w:color w:val="000000"/>
          <w:sz w:val="24"/>
          <w:szCs w:val="24"/>
          <w:lang w:eastAsia="en-ZA"/>
        </w:rPr>
        <w:t xml:space="preserve">alone but also </w:t>
      </w:r>
      <w:r w:rsidR="00015547">
        <w:rPr>
          <w:rFonts w:ascii="Arial" w:eastAsia="Times New Roman" w:hAnsi="Arial" w:cs="Arial"/>
          <w:color w:val="000000"/>
          <w:sz w:val="24"/>
          <w:szCs w:val="24"/>
          <w:lang w:eastAsia="en-ZA"/>
        </w:rPr>
        <w:t xml:space="preserve">about the </w:t>
      </w:r>
      <w:r w:rsidR="00C6300F" w:rsidRPr="005F5633">
        <w:rPr>
          <w:rFonts w:ascii="Arial" w:eastAsia="Times New Roman" w:hAnsi="Arial" w:cs="Arial"/>
          <w:color w:val="000000"/>
          <w:sz w:val="24"/>
          <w:szCs w:val="24"/>
          <w:lang w:eastAsia="en-ZA"/>
        </w:rPr>
        <w:t xml:space="preserve">consequences which may follow should he </w:t>
      </w:r>
      <w:r w:rsidR="00015547">
        <w:rPr>
          <w:rFonts w:ascii="Arial" w:eastAsia="Times New Roman" w:hAnsi="Arial" w:cs="Arial"/>
          <w:color w:val="000000"/>
          <w:sz w:val="24"/>
          <w:szCs w:val="24"/>
          <w:lang w:eastAsia="en-ZA"/>
        </w:rPr>
        <w:t xml:space="preserve">or they </w:t>
      </w:r>
      <w:r w:rsidR="00C6300F" w:rsidRPr="005F5633">
        <w:rPr>
          <w:rFonts w:ascii="Arial" w:eastAsia="Times New Roman" w:hAnsi="Arial" w:cs="Arial"/>
          <w:color w:val="000000"/>
          <w:sz w:val="24"/>
          <w:szCs w:val="24"/>
          <w:lang w:eastAsia="en-ZA"/>
        </w:rPr>
        <w:t xml:space="preserve">be found in possession of </w:t>
      </w:r>
      <w:r w:rsidR="00ED3114" w:rsidRPr="005F5633">
        <w:rPr>
          <w:rFonts w:ascii="Arial" w:eastAsia="Times New Roman" w:hAnsi="Arial" w:cs="Arial"/>
          <w:color w:val="000000"/>
          <w:sz w:val="24"/>
          <w:szCs w:val="24"/>
          <w:lang w:eastAsia="en-ZA"/>
        </w:rPr>
        <w:t xml:space="preserve">such </w:t>
      </w:r>
      <w:proofErr w:type="gramStart"/>
      <w:r w:rsidR="00E135DC">
        <w:rPr>
          <w:rFonts w:ascii="Arial" w:eastAsia="Times New Roman" w:hAnsi="Arial" w:cs="Arial"/>
          <w:color w:val="000000"/>
          <w:sz w:val="24"/>
          <w:szCs w:val="24"/>
          <w:lang w:eastAsia="en-ZA"/>
        </w:rPr>
        <w:t>drugs.</w:t>
      </w:r>
      <w:proofErr w:type="gramEnd"/>
      <w:r w:rsidR="00FE7A45">
        <w:rPr>
          <w:rFonts w:ascii="Arial" w:eastAsia="Times New Roman" w:hAnsi="Arial" w:cs="Arial"/>
          <w:color w:val="000000"/>
          <w:sz w:val="24"/>
          <w:szCs w:val="24"/>
          <w:lang w:eastAsia="en-ZA"/>
        </w:rPr>
        <w:t xml:space="preserve"> </w:t>
      </w:r>
      <w:r w:rsidR="00C6300F" w:rsidRPr="005F5633">
        <w:rPr>
          <w:rFonts w:ascii="Arial" w:eastAsia="Times New Roman" w:hAnsi="Arial" w:cs="Arial"/>
          <w:color w:val="000000"/>
          <w:sz w:val="24"/>
          <w:szCs w:val="24"/>
          <w:lang w:eastAsia="en-ZA"/>
        </w:rPr>
        <w:t xml:space="preserve">Despite this knowledge, however, the appellant collected cocaine worth N$ 14000.00 </w:t>
      </w:r>
      <w:r w:rsidR="002B14BC">
        <w:rPr>
          <w:rFonts w:ascii="Arial" w:eastAsia="Times New Roman" w:hAnsi="Arial" w:cs="Arial"/>
          <w:color w:val="000000"/>
          <w:sz w:val="24"/>
          <w:szCs w:val="24"/>
          <w:lang w:eastAsia="en-ZA"/>
        </w:rPr>
        <w:t>from</w:t>
      </w:r>
      <w:r w:rsidR="00C6300F" w:rsidRPr="005F5633">
        <w:rPr>
          <w:rFonts w:ascii="Arial" w:eastAsia="Times New Roman" w:hAnsi="Arial" w:cs="Arial"/>
          <w:color w:val="000000"/>
          <w:sz w:val="24"/>
          <w:szCs w:val="24"/>
          <w:lang w:eastAsia="en-ZA"/>
        </w:rPr>
        <w:t xml:space="preserve"> the riverbed for reasons known to </w:t>
      </w:r>
      <w:r w:rsidR="00ED3114" w:rsidRPr="005F5633">
        <w:rPr>
          <w:rFonts w:ascii="Arial" w:eastAsia="Times New Roman" w:hAnsi="Arial" w:cs="Arial"/>
          <w:color w:val="000000"/>
          <w:sz w:val="24"/>
          <w:szCs w:val="24"/>
          <w:lang w:eastAsia="en-ZA"/>
        </w:rPr>
        <w:t>him alone.</w:t>
      </w:r>
      <w:r w:rsidR="00CA6442">
        <w:rPr>
          <w:rFonts w:ascii="Arial" w:eastAsia="Times New Roman" w:hAnsi="Arial" w:cs="Arial"/>
          <w:color w:val="000000"/>
          <w:sz w:val="24"/>
          <w:szCs w:val="24"/>
          <w:lang w:eastAsia="en-ZA"/>
        </w:rPr>
        <w:t xml:space="preserve"> </w:t>
      </w:r>
      <w:r w:rsidR="001F1D80">
        <w:rPr>
          <w:rFonts w:ascii="Arial" w:eastAsia="Times New Roman" w:hAnsi="Arial" w:cs="Arial"/>
          <w:color w:val="000000"/>
          <w:sz w:val="24"/>
          <w:szCs w:val="24"/>
          <w:lang w:eastAsia="en-ZA"/>
        </w:rPr>
        <w:t>Why did he take the bag from the riverbed in the first place</w:t>
      </w:r>
      <w:r w:rsidR="00591C7A">
        <w:rPr>
          <w:rFonts w:ascii="Arial" w:eastAsia="Times New Roman" w:hAnsi="Arial" w:cs="Arial"/>
          <w:color w:val="000000"/>
          <w:sz w:val="24"/>
          <w:szCs w:val="24"/>
          <w:lang w:eastAsia="en-ZA"/>
        </w:rPr>
        <w:t>? T</w:t>
      </w:r>
      <w:r w:rsidR="00CA6442">
        <w:rPr>
          <w:rFonts w:ascii="Arial" w:eastAsia="Times New Roman" w:hAnsi="Arial" w:cs="Arial"/>
          <w:color w:val="000000"/>
          <w:sz w:val="24"/>
          <w:szCs w:val="24"/>
          <w:lang w:eastAsia="en-ZA"/>
        </w:rPr>
        <w:t xml:space="preserve">o do what with it? </w:t>
      </w:r>
      <w:r w:rsidR="001F1D80">
        <w:rPr>
          <w:rFonts w:ascii="Arial" w:eastAsia="Times New Roman" w:hAnsi="Arial" w:cs="Arial"/>
          <w:color w:val="000000"/>
          <w:sz w:val="24"/>
          <w:szCs w:val="24"/>
          <w:lang w:eastAsia="en-ZA"/>
        </w:rPr>
        <w:t>He says he did not look in the bag.</w:t>
      </w:r>
      <w:r w:rsidR="00CA6442">
        <w:rPr>
          <w:rFonts w:ascii="Arial" w:eastAsia="Times New Roman" w:hAnsi="Arial" w:cs="Arial"/>
          <w:color w:val="000000"/>
          <w:sz w:val="24"/>
          <w:szCs w:val="24"/>
          <w:lang w:eastAsia="en-ZA"/>
        </w:rPr>
        <w:t xml:space="preserve"> </w:t>
      </w:r>
      <w:r w:rsidR="00665FD2">
        <w:rPr>
          <w:rFonts w:ascii="Arial" w:eastAsia="Times New Roman" w:hAnsi="Arial" w:cs="Arial"/>
          <w:color w:val="000000"/>
          <w:sz w:val="24"/>
          <w:szCs w:val="24"/>
          <w:lang w:eastAsia="en-ZA"/>
        </w:rPr>
        <w:t>People including children do not collect things from riverbeds for nothing.</w:t>
      </w:r>
      <w:r w:rsidR="00CA6442">
        <w:rPr>
          <w:rFonts w:ascii="Arial" w:eastAsia="Times New Roman" w:hAnsi="Arial" w:cs="Arial"/>
          <w:color w:val="000000"/>
          <w:sz w:val="24"/>
          <w:szCs w:val="24"/>
          <w:lang w:eastAsia="en-ZA"/>
        </w:rPr>
        <w:t xml:space="preserve"> </w:t>
      </w:r>
      <w:r w:rsidR="00591C7A">
        <w:rPr>
          <w:rFonts w:ascii="Arial" w:eastAsia="Times New Roman" w:hAnsi="Arial" w:cs="Arial"/>
          <w:color w:val="000000"/>
          <w:sz w:val="24"/>
          <w:szCs w:val="24"/>
          <w:lang w:eastAsia="en-ZA"/>
        </w:rPr>
        <w:t>They do so either for own use or for the use and benefit of others.</w:t>
      </w:r>
    </w:p>
    <w:p w:rsidR="00C6300F" w:rsidRPr="005F5633" w:rsidRDefault="00C6300F" w:rsidP="00C6300F">
      <w:pPr>
        <w:spacing w:after="0" w:line="240" w:lineRule="auto"/>
        <w:jc w:val="both"/>
        <w:rPr>
          <w:rFonts w:ascii="Arial" w:eastAsia="Times New Roman" w:hAnsi="Arial" w:cs="Arial"/>
          <w:color w:val="000000"/>
          <w:sz w:val="24"/>
          <w:szCs w:val="24"/>
          <w:lang w:eastAsia="en-ZA"/>
        </w:rPr>
      </w:pPr>
    </w:p>
    <w:p w:rsidR="00C6300F" w:rsidRPr="005F5633" w:rsidRDefault="005F5633" w:rsidP="005F5633">
      <w:pPr>
        <w:spacing w:after="0" w:line="360" w:lineRule="auto"/>
        <w:jc w:val="both"/>
        <w:rPr>
          <w:rFonts w:ascii="Arial" w:eastAsia="Times New Roman" w:hAnsi="Arial" w:cs="Arial"/>
          <w:color w:val="000000"/>
          <w:sz w:val="24"/>
          <w:szCs w:val="24"/>
          <w:lang w:eastAsia="en-ZA"/>
        </w:rPr>
      </w:pPr>
      <w:r w:rsidRPr="005F5633">
        <w:rPr>
          <w:rFonts w:ascii="Arial" w:hAnsi="Arial" w:cs="Arial"/>
          <w:sz w:val="24"/>
          <w:szCs w:val="24"/>
        </w:rPr>
        <w:t>[1</w:t>
      </w:r>
      <w:r w:rsidR="002C0A8D">
        <w:rPr>
          <w:rFonts w:ascii="Arial" w:hAnsi="Arial" w:cs="Arial"/>
          <w:sz w:val="24"/>
          <w:szCs w:val="24"/>
        </w:rPr>
        <w:t>9</w:t>
      </w:r>
      <w:r w:rsidRPr="005F5633">
        <w:rPr>
          <w:rFonts w:ascii="Arial" w:hAnsi="Arial" w:cs="Arial"/>
          <w:sz w:val="24"/>
          <w:szCs w:val="24"/>
        </w:rPr>
        <w:t>]</w:t>
      </w:r>
      <w:r w:rsidRPr="005F5633">
        <w:rPr>
          <w:rFonts w:ascii="Arial" w:hAnsi="Arial" w:cs="Arial"/>
          <w:sz w:val="24"/>
          <w:szCs w:val="24"/>
        </w:rPr>
        <w:tab/>
      </w:r>
      <w:r w:rsidR="00C6300F" w:rsidRPr="005F5633">
        <w:rPr>
          <w:rFonts w:ascii="Arial" w:eastAsia="Times New Roman" w:hAnsi="Arial" w:cs="Arial"/>
          <w:color w:val="000000"/>
          <w:sz w:val="24"/>
          <w:szCs w:val="24"/>
          <w:lang w:eastAsia="en-ZA"/>
        </w:rPr>
        <w:t>Further, nothing on record of the proceedings</w:t>
      </w:r>
      <w:r w:rsidR="002423CD" w:rsidRPr="002423CD">
        <w:rPr>
          <w:rFonts w:ascii="Arial" w:eastAsia="Times New Roman" w:hAnsi="Arial" w:cs="Arial"/>
          <w:color w:val="000000"/>
          <w:sz w:val="24"/>
          <w:szCs w:val="24"/>
          <w:lang w:eastAsia="en-ZA"/>
        </w:rPr>
        <w:t xml:space="preserve"> </w:t>
      </w:r>
      <w:r w:rsidR="002423CD" w:rsidRPr="005F5633">
        <w:rPr>
          <w:rFonts w:ascii="Arial" w:eastAsia="Times New Roman" w:hAnsi="Arial" w:cs="Arial"/>
          <w:color w:val="000000"/>
          <w:sz w:val="24"/>
          <w:szCs w:val="24"/>
          <w:lang w:eastAsia="en-ZA"/>
        </w:rPr>
        <w:t>could be</w:t>
      </w:r>
      <w:r w:rsidR="00C6300F" w:rsidRPr="005F5633">
        <w:rPr>
          <w:rFonts w:ascii="Arial" w:eastAsia="Times New Roman" w:hAnsi="Arial" w:cs="Arial"/>
          <w:color w:val="000000"/>
          <w:sz w:val="24"/>
          <w:szCs w:val="24"/>
          <w:lang w:eastAsia="en-ZA"/>
        </w:rPr>
        <w:t xml:space="preserve"> </w:t>
      </w:r>
      <w:r w:rsidR="002423CD" w:rsidRPr="005F5633">
        <w:rPr>
          <w:rFonts w:ascii="Arial" w:eastAsia="Times New Roman" w:hAnsi="Arial" w:cs="Arial"/>
          <w:color w:val="000000"/>
          <w:sz w:val="24"/>
          <w:szCs w:val="24"/>
          <w:lang w:eastAsia="en-ZA"/>
        </w:rPr>
        <w:t xml:space="preserve">found </w:t>
      </w:r>
      <w:r w:rsidR="00C6300F" w:rsidRPr="005F5633">
        <w:rPr>
          <w:rFonts w:ascii="Arial" w:eastAsia="Times New Roman" w:hAnsi="Arial" w:cs="Arial"/>
          <w:color w:val="000000"/>
          <w:sz w:val="24"/>
          <w:szCs w:val="24"/>
          <w:lang w:eastAsia="en-ZA"/>
        </w:rPr>
        <w:t>to justify</w:t>
      </w:r>
      <w:r w:rsidR="002423CD">
        <w:rPr>
          <w:rFonts w:ascii="Arial" w:eastAsia="Times New Roman" w:hAnsi="Arial" w:cs="Arial"/>
          <w:color w:val="000000"/>
          <w:sz w:val="24"/>
          <w:szCs w:val="24"/>
          <w:lang w:eastAsia="en-ZA"/>
        </w:rPr>
        <w:t xml:space="preserve"> </w:t>
      </w:r>
      <w:r w:rsidR="00C6300F" w:rsidRPr="005F5633">
        <w:rPr>
          <w:rFonts w:ascii="Arial" w:eastAsia="Times New Roman" w:hAnsi="Arial" w:cs="Arial"/>
          <w:color w:val="000000"/>
          <w:sz w:val="24"/>
          <w:szCs w:val="24"/>
          <w:lang w:eastAsia="en-ZA"/>
        </w:rPr>
        <w:t>allegations made by the appellant in</w:t>
      </w:r>
      <w:r w:rsidR="002423CD">
        <w:rPr>
          <w:rFonts w:ascii="Arial" w:eastAsia="Times New Roman" w:hAnsi="Arial" w:cs="Arial"/>
          <w:color w:val="000000"/>
          <w:sz w:val="24"/>
          <w:szCs w:val="24"/>
          <w:lang w:eastAsia="en-ZA"/>
        </w:rPr>
        <w:t xml:space="preserve"> the</w:t>
      </w:r>
      <w:r w:rsidR="00C6300F" w:rsidRPr="005F5633">
        <w:rPr>
          <w:rFonts w:ascii="Arial" w:eastAsia="Times New Roman" w:hAnsi="Arial" w:cs="Arial"/>
          <w:color w:val="000000"/>
          <w:sz w:val="24"/>
          <w:szCs w:val="24"/>
          <w:lang w:eastAsia="en-ZA"/>
        </w:rPr>
        <w:t xml:space="preserve"> other grounds of appeal</w:t>
      </w:r>
      <w:r w:rsidR="00CA6442">
        <w:rPr>
          <w:rFonts w:ascii="Arial" w:eastAsia="Times New Roman" w:hAnsi="Arial" w:cs="Arial"/>
          <w:color w:val="000000"/>
          <w:sz w:val="24"/>
          <w:szCs w:val="24"/>
          <w:lang w:eastAsia="en-ZA"/>
        </w:rPr>
        <w:t xml:space="preserve">. </w:t>
      </w:r>
      <w:r w:rsidRPr="005F5633">
        <w:rPr>
          <w:rFonts w:ascii="Arial" w:eastAsia="Times New Roman" w:hAnsi="Arial" w:cs="Arial"/>
          <w:color w:val="000000"/>
          <w:sz w:val="24"/>
          <w:szCs w:val="24"/>
          <w:lang w:eastAsia="en-ZA"/>
        </w:rPr>
        <w:t xml:space="preserve">Therefore and </w:t>
      </w:r>
      <w:r w:rsidR="00015547">
        <w:rPr>
          <w:rFonts w:ascii="Arial" w:eastAsia="Times New Roman" w:hAnsi="Arial" w:cs="Arial"/>
          <w:color w:val="000000"/>
          <w:sz w:val="24"/>
          <w:szCs w:val="24"/>
          <w:lang w:eastAsia="en-ZA"/>
        </w:rPr>
        <w:t>for reason</w:t>
      </w:r>
      <w:r w:rsidR="001F1D80">
        <w:rPr>
          <w:rFonts w:ascii="Arial" w:eastAsia="Times New Roman" w:hAnsi="Arial" w:cs="Arial"/>
          <w:color w:val="000000"/>
          <w:sz w:val="24"/>
          <w:szCs w:val="24"/>
          <w:lang w:eastAsia="en-ZA"/>
        </w:rPr>
        <w:t>s</w:t>
      </w:r>
      <w:r w:rsidR="00015547">
        <w:rPr>
          <w:rFonts w:ascii="Arial" w:eastAsia="Times New Roman" w:hAnsi="Arial" w:cs="Arial"/>
          <w:color w:val="000000"/>
          <w:sz w:val="24"/>
          <w:szCs w:val="24"/>
          <w:lang w:eastAsia="en-ZA"/>
        </w:rPr>
        <w:t xml:space="preserve"> stated</w:t>
      </w:r>
      <w:r w:rsidRPr="005F5633">
        <w:rPr>
          <w:rFonts w:ascii="Arial" w:eastAsia="Times New Roman" w:hAnsi="Arial" w:cs="Arial"/>
          <w:color w:val="000000"/>
          <w:sz w:val="24"/>
          <w:szCs w:val="24"/>
          <w:lang w:eastAsia="en-ZA"/>
        </w:rPr>
        <w:t xml:space="preserve"> above in the judgment</w:t>
      </w:r>
      <w:r w:rsidR="00153999">
        <w:rPr>
          <w:rFonts w:ascii="Arial" w:eastAsia="Times New Roman" w:hAnsi="Arial" w:cs="Arial"/>
          <w:color w:val="000000"/>
          <w:sz w:val="24"/>
          <w:szCs w:val="24"/>
          <w:lang w:eastAsia="en-ZA"/>
        </w:rPr>
        <w:t>,</w:t>
      </w:r>
      <w:r w:rsidRPr="005F5633">
        <w:rPr>
          <w:rFonts w:ascii="Arial" w:eastAsia="Times New Roman" w:hAnsi="Arial" w:cs="Arial"/>
          <w:color w:val="000000"/>
          <w:sz w:val="24"/>
          <w:szCs w:val="24"/>
          <w:lang w:eastAsia="en-ZA"/>
        </w:rPr>
        <w:t xml:space="preserve"> we come to the conclusion </w:t>
      </w:r>
      <w:r w:rsidR="001F1D80">
        <w:rPr>
          <w:rFonts w:ascii="Arial" w:eastAsia="Times New Roman" w:hAnsi="Arial" w:cs="Arial"/>
          <w:color w:val="000000"/>
          <w:sz w:val="24"/>
          <w:szCs w:val="24"/>
          <w:lang w:eastAsia="en-ZA"/>
        </w:rPr>
        <w:t xml:space="preserve">that </w:t>
      </w:r>
      <w:r w:rsidRPr="005F5633">
        <w:rPr>
          <w:rFonts w:ascii="Arial" w:eastAsia="Times New Roman" w:hAnsi="Arial" w:cs="Arial"/>
          <w:color w:val="000000"/>
          <w:sz w:val="24"/>
          <w:szCs w:val="24"/>
          <w:lang w:eastAsia="en-ZA"/>
        </w:rPr>
        <w:t>the appeal must be dismissed</w:t>
      </w:r>
      <w:r w:rsidR="00C6300F" w:rsidRPr="005F5633">
        <w:rPr>
          <w:rFonts w:ascii="Arial" w:eastAsia="Times New Roman" w:hAnsi="Arial" w:cs="Arial"/>
          <w:color w:val="000000"/>
          <w:sz w:val="24"/>
          <w:szCs w:val="24"/>
          <w:lang w:eastAsia="en-ZA"/>
        </w:rPr>
        <w:t xml:space="preserve">. </w:t>
      </w:r>
    </w:p>
    <w:p w:rsidR="00C6300F" w:rsidRPr="005F5633" w:rsidRDefault="00C6300F" w:rsidP="00C6300F">
      <w:pPr>
        <w:spacing w:after="0" w:line="240" w:lineRule="auto"/>
        <w:jc w:val="both"/>
        <w:rPr>
          <w:rFonts w:ascii="Arial" w:eastAsia="Times New Roman" w:hAnsi="Arial" w:cs="Arial"/>
          <w:color w:val="000000"/>
          <w:sz w:val="24"/>
          <w:szCs w:val="24"/>
          <w:lang w:eastAsia="en-ZA"/>
        </w:rPr>
      </w:pPr>
    </w:p>
    <w:p w:rsidR="00C6300F" w:rsidRDefault="00C6300F" w:rsidP="00C6300F">
      <w:pPr>
        <w:spacing w:line="240" w:lineRule="auto"/>
        <w:jc w:val="both"/>
        <w:rPr>
          <w:rFonts w:ascii="Arial" w:eastAsia="Times New Roman" w:hAnsi="Arial" w:cs="Arial"/>
          <w:color w:val="000000"/>
          <w:sz w:val="24"/>
          <w:szCs w:val="24"/>
          <w:lang w:eastAsia="en-ZA"/>
        </w:rPr>
      </w:pPr>
      <w:r w:rsidRPr="005F5633">
        <w:rPr>
          <w:rFonts w:ascii="Arial" w:eastAsia="Times New Roman" w:hAnsi="Arial" w:cs="Arial"/>
          <w:color w:val="000000"/>
          <w:sz w:val="24"/>
          <w:szCs w:val="24"/>
          <w:lang w:eastAsia="en-ZA"/>
        </w:rPr>
        <w:t>Accordingly,</w:t>
      </w:r>
      <w:r w:rsidR="00477C06">
        <w:rPr>
          <w:rFonts w:ascii="Arial" w:eastAsia="Times New Roman" w:hAnsi="Arial" w:cs="Arial"/>
          <w:color w:val="000000"/>
          <w:sz w:val="24"/>
          <w:szCs w:val="24"/>
          <w:lang w:eastAsia="en-ZA"/>
        </w:rPr>
        <w:t xml:space="preserve"> </w:t>
      </w:r>
      <w:r w:rsidRPr="005F5633">
        <w:rPr>
          <w:rFonts w:ascii="Arial" w:eastAsia="Times New Roman" w:hAnsi="Arial" w:cs="Arial"/>
          <w:color w:val="000000"/>
          <w:sz w:val="24"/>
          <w:szCs w:val="24"/>
          <w:lang w:eastAsia="en-ZA"/>
        </w:rPr>
        <w:t>the following order is made:</w:t>
      </w:r>
    </w:p>
    <w:p w:rsidR="005F5633" w:rsidRPr="005F5633" w:rsidRDefault="005F5633" w:rsidP="00C6300F">
      <w:pPr>
        <w:spacing w:line="240" w:lineRule="auto"/>
        <w:jc w:val="both"/>
        <w:rPr>
          <w:rFonts w:ascii="Arial" w:eastAsia="Times New Roman" w:hAnsi="Arial" w:cs="Arial"/>
          <w:color w:val="000000"/>
          <w:sz w:val="24"/>
          <w:szCs w:val="24"/>
          <w:lang w:eastAsia="en-ZA"/>
        </w:rPr>
      </w:pPr>
    </w:p>
    <w:p w:rsidR="00C6300F" w:rsidRPr="005F5633" w:rsidRDefault="00C6300F" w:rsidP="005F5633">
      <w:pPr>
        <w:ind w:firstLine="720"/>
        <w:jc w:val="both"/>
        <w:rPr>
          <w:rFonts w:ascii="Arial" w:hAnsi="Arial" w:cs="Arial"/>
          <w:sz w:val="24"/>
          <w:szCs w:val="24"/>
        </w:rPr>
      </w:pPr>
      <w:r w:rsidRPr="005F5633">
        <w:rPr>
          <w:rFonts w:ascii="Arial" w:eastAsia="Times New Roman" w:hAnsi="Arial" w:cs="Arial"/>
          <w:color w:val="000000"/>
          <w:sz w:val="24"/>
          <w:szCs w:val="24"/>
          <w:lang w:eastAsia="en-ZA"/>
        </w:rPr>
        <w:t>The appeal is dismissed.</w:t>
      </w:r>
    </w:p>
    <w:p w:rsidR="006A7E2B" w:rsidRDefault="006A7E2B" w:rsidP="006A7E2B">
      <w:pPr>
        <w:spacing w:after="0" w:line="360" w:lineRule="auto"/>
        <w:jc w:val="right"/>
        <w:rPr>
          <w:rFonts w:ascii="Arial" w:hAnsi="Arial" w:cs="Arial"/>
          <w:sz w:val="24"/>
          <w:szCs w:val="24"/>
        </w:rPr>
      </w:pPr>
    </w:p>
    <w:p w:rsidR="006A7E2B" w:rsidRPr="006E026B" w:rsidRDefault="006A7E2B" w:rsidP="006A7E2B">
      <w:pPr>
        <w:spacing w:after="0" w:line="360" w:lineRule="auto"/>
        <w:jc w:val="right"/>
        <w:rPr>
          <w:rFonts w:ascii="Arial" w:hAnsi="Arial" w:cs="Arial"/>
          <w:sz w:val="24"/>
          <w:szCs w:val="24"/>
        </w:rPr>
      </w:pPr>
      <w:r w:rsidRPr="006E026B">
        <w:rPr>
          <w:rFonts w:ascii="Arial" w:hAnsi="Arial" w:cs="Arial"/>
          <w:sz w:val="24"/>
          <w:szCs w:val="24"/>
        </w:rPr>
        <w:t>----------------------------------</w:t>
      </w:r>
    </w:p>
    <w:p w:rsidR="006A7E2B" w:rsidRPr="006E026B" w:rsidRDefault="006A7E2B" w:rsidP="006A7E2B">
      <w:pPr>
        <w:spacing w:after="0" w:line="360" w:lineRule="auto"/>
        <w:jc w:val="right"/>
        <w:rPr>
          <w:rFonts w:ascii="Arial" w:hAnsi="Arial" w:cs="Arial"/>
          <w:sz w:val="24"/>
          <w:szCs w:val="24"/>
        </w:rPr>
      </w:pPr>
      <w:r>
        <w:rPr>
          <w:rFonts w:ascii="Arial" w:hAnsi="Arial" w:cs="Arial"/>
          <w:sz w:val="24"/>
          <w:szCs w:val="24"/>
        </w:rPr>
        <w:t>E</w:t>
      </w:r>
      <w:r w:rsidR="000B0A47">
        <w:rPr>
          <w:rFonts w:ascii="Arial" w:hAnsi="Arial" w:cs="Arial"/>
          <w:sz w:val="24"/>
          <w:szCs w:val="24"/>
        </w:rPr>
        <w:t xml:space="preserve"> </w:t>
      </w:r>
      <w:r w:rsidR="002B14BC">
        <w:rPr>
          <w:rFonts w:ascii="Arial" w:hAnsi="Arial" w:cs="Arial"/>
          <w:sz w:val="24"/>
          <w:szCs w:val="24"/>
        </w:rPr>
        <w:t>P UNENGU</w:t>
      </w:r>
    </w:p>
    <w:p w:rsidR="006A7E2B" w:rsidRPr="006E026B" w:rsidRDefault="006A7E2B" w:rsidP="006A7E2B">
      <w:pPr>
        <w:spacing w:after="0" w:line="360" w:lineRule="auto"/>
        <w:jc w:val="right"/>
        <w:rPr>
          <w:rFonts w:ascii="Arial" w:hAnsi="Arial" w:cs="Arial"/>
          <w:sz w:val="24"/>
          <w:szCs w:val="24"/>
        </w:rPr>
      </w:pPr>
      <w:r>
        <w:rPr>
          <w:rFonts w:ascii="Arial" w:hAnsi="Arial" w:cs="Arial"/>
          <w:sz w:val="24"/>
          <w:szCs w:val="24"/>
        </w:rPr>
        <w:t>Acting Judge</w:t>
      </w:r>
    </w:p>
    <w:p w:rsidR="00CA6442" w:rsidRDefault="00CA6442" w:rsidP="00CA6442">
      <w:pPr>
        <w:spacing w:after="0" w:line="360" w:lineRule="auto"/>
        <w:rPr>
          <w:rFonts w:ascii="Arial" w:eastAsia="Times New Roman" w:hAnsi="Arial" w:cs="Arial"/>
          <w:sz w:val="24"/>
          <w:szCs w:val="24"/>
          <w:lang w:val="en-GB"/>
        </w:rPr>
      </w:pPr>
    </w:p>
    <w:p w:rsidR="00CA6442" w:rsidRDefault="00CA6442" w:rsidP="00CA6442">
      <w:pPr>
        <w:spacing w:after="0" w:line="360" w:lineRule="auto"/>
        <w:rPr>
          <w:rFonts w:ascii="Arial" w:hAnsi="Arial" w:cs="Arial"/>
          <w:sz w:val="24"/>
          <w:szCs w:val="24"/>
        </w:rPr>
      </w:pPr>
    </w:p>
    <w:p w:rsidR="00116435" w:rsidRPr="006E026B" w:rsidRDefault="00116435" w:rsidP="00116435">
      <w:pPr>
        <w:spacing w:after="0" w:line="360" w:lineRule="auto"/>
        <w:jc w:val="right"/>
        <w:rPr>
          <w:rFonts w:ascii="Arial" w:hAnsi="Arial" w:cs="Arial"/>
          <w:sz w:val="24"/>
          <w:szCs w:val="24"/>
        </w:rPr>
      </w:pPr>
      <w:r w:rsidRPr="006E026B">
        <w:rPr>
          <w:rFonts w:ascii="Arial" w:hAnsi="Arial" w:cs="Arial"/>
          <w:sz w:val="24"/>
          <w:szCs w:val="24"/>
        </w:rPr>
        <w:t>----------------------------------</w:t>
      </w:r>
    </w:p>
    <w:p w:rsidR="00116435" w:rsidRPr="006E026B" w:rsidRDefault="00EB4AF4" w:rsidP="00116435">
      <w:pPr>
        <w:spacing w:after="0" w:line="360" w:lineRule="auto"/>
        <w:jc w:val="right"/>
        <w:rPr>
          <w:rFonts w:ascii="Arial" w:hAnsi="Arial" w:cs="Arial"/>
          <w:sz w:val="24"/>
          <w:szCs w:val="24"/>
        </w:rPr>
      </w:pPr>
      <w:r>
        <w:rPr>
          <w:rFonts w:ascii="Arial" w:hAnsi="Arial" w:cs="Arial"/>
          <w:sz w:val="24"/>
          <w:szCs w:val="24"/>
        </w:rPr>
        <w:t>N</w:t>
      </w:r>
      <w:r w:rsidR="002C0E87">
        <w:rPr>
          <w:rFonts w:ascii="Arial" w:hAnsi="Arial" w:cs="Arial"/>
          <w:sz w:val="24"/>
          <w:szCs w:val="24"/>
        </w:rPr>
        <w:t xml:space="preserve"> </w:t>
      </w:r>
      <w:proofErr w:type="spellStart"/>
      <w:r w:rsidR="002B14BC">
        <w:rPr>
          <w:rFonts w:ascii="Arial" w:hAnsi="Arial" w:cs="Arial"/>
          <w:sz w:val="24"/>
          <w:szCs w:val="24"/>
        </w:rPr>
        <w:t>N</w:t>
      </w:r>
      <w:proofErr w:type="spellEnd"/>
      <w:r w:rsidR="002B14BC">
        <w:rPr>
          <w:rFonts w:ascii="Arial" w:hAnsi="Arial" w:cs="Arial"/>
          <w:sz w:val="24"/>
          <w:szCs w:val="24"/>
        </w:rPr>
        <w:t xml:space="preserve"> SHIVUTE</w:t>
      </w:r>
    </w:p>
    <w:p w:rsidR="00D55FCC" w:rsidRDefault="00116435" w:rsidP="002B14BC">
      <w:pPr>
        <w:pStyle w:val="BodyText"/>
        <w:autoSpaceDE w:val="0"/>
        <w:autoSpaceDN w:val="0"/>
        <w:adjustRightInd w:val="0"/>
        <w:spacing w:line="360" w:lineRule="auto"/>
        <w:jc w:val="right"/>
        <w:rPr>
          <w:rFonts w:ascii="Arial" w:hAnsi="Arial" w:cs="Arial"/>
        </w:rPr>
      </w:pPr>
      <w:r>
        <w:rPr>
          <w:rFonts w:ascii="Arial" w:hAnsi="Arial" w:cs="Arial"/>
        </w:rPr>
        <w:t>Judge</w:t>
      </w:r>
    </w:p>
    <w:p w:rsidR="00CA6442" w:rsidRDefault="00CA6442" w:rsidP="006A7E2B">
      <w:pPr>
        <w:pStyle w:val="BodyText"/>
        <w:autoSpaceDE w:val="0"/>
        <w:autoSpaceDN w:val="0"/>
        <w:adjustRightInd w:val="0"/>
        <w:spacing w:line="360" w:lineRule="auto"/>
        <w:jc w:val="both"/>
        <w:rPr>
          <w:rFonts w:ascii="Arial" w:hAnsi="Arial" w:cs="Arial"/>
        </w:rPr>
      </w:pPr>
    </w:p>
    <w:p w:rsidR="00CA6442" w:rsidRDefault="00CA6442" w:rsidP="006A7E2B">
      <w:pPr>
        <w:pStyle w:val="BodyText"/>
        <w:autoSpaceDE w:val="0"/>
        <w:autoSpaceDN w:val="0"/>
        <w:adjustRightInd w:val="0"/>
        <w:spacing w:line="360" w:lineRule="auto"/>
        <w:jc w:val="both"/>
        <w:rPr>
          <w:rFonts w:ascii="Arial" w:hAnsi="Arial" w:cs="Arial"/>
        </w:rPr>
      </w:pPr>
    </w:p>
    <w:p w:rsidR="00CA6442" w:rsidRDefault="00CA6442" w:rsidP="006A7E2B">
      <w:pPr>
        <w:pStyle w:val="BodyText"/>
        <w:autoSpaceDE w:val="0"/>
        <w:autoSpaceDN w:val="0"/>
        <w:adjustRightInd w:val="0"/>
        <w:spacing w:line="360" w:lineRule="auto"/>
        <w:jc w:val="both"/>
        <w:rPr>
          <w:rFonts w:ascii="Arial" w:hAnsi="Arial" w:cs="Arial"/>
        </w:rPr>
      </w:pPr>
      <w:bookmarkStart w:id="0" w:name="_GoBack"/>
      <w:bookmarkEnd w:id="0"/>
    </w:p>
    <w:p w:rsidR="006A7E2B" w:rsidRPr="001247D9" w:rsidRDefault="006A7E2B" w:rsidP="006A7E2B">
      <w:pPr>
        <w:pStyle w:val="BodyText"/>
        <w:autoSpaceDE w:val="0"/>
        <w:autoSpaceDN w:val="0"/>
        <w:adjustRightInd w:val="0"/>
        <w:spacing w:line="360" w:lineRule="auto"/>
        <w:jc w:val="both"/>
        <w:rPr>
          <w:rFonts w:ascii="Arial" w:hAnsi="Arial" w:cs="Arial"/>
        </w:rPr>
      </w:pPr>
      <w:r w:rsidRPr="001247D9">
        <w:rPr>
          <w:rFonts w:ascii="Arial" w:hAnsi="Arial" w:cs="Arial"/>
        </w:rPr>
        <w:lastRenderedPageBreak/>
        <w:t>APPEARANCES</w:t>
      </w:r>
    </w:p>
    <w:p w:rsidR="006A7E2B" w:rsidRPr="001247D9" w:rsidRDefault="006A7E2B" w:rsidP="006A7E2B">
      <w:pPr>
        <w:pStyle w:val="BodyText"/>
        <w:autoSpaceDE w:val="0"/>
        <w:autoSpaceDN w:val="0"/>
        <w:adjustRightInd w:val="0"/>
        <w:spacing w:line="360" w:lineRule="auto"/>
        <w:jc w:val="both"/>
        <w:rPr>
          <w:rFonts w:ascii="Arial" w:hAnsi="Arial" w:cs="Arial"/>
        </w:rPr>
      </w:pPr>
    </w:p>
    <w:p w:rsidR="006A7E2B" w:rsidRPr="001247D9" w:rsidRDefault="006A7E2B" w:rsidP="006A7E2B">
      <w:pPr>
        <w:pStyle w:val="BodyText"/>
        <w:autoSpaceDE w:val="0"/>
        <w:autoSpaceDN w:val="0"/>
        <w:adjustRightInd w:val="0"/>
        <w:spacing w:line="360" w:lineRule="auto"/>
        <w:jc w:val="both"/>
        <w:rPr>
          <w:rFonts w:ascii="Arial" w:hAnsi="Arial" w:cs="Arial"/>
        </w:rPr>
      </w:pPr>
    </w:p>
    <w:p w:rsidR="006A7E2B" w:rsidRDefault="006A7E2B" w:rsidP="006A7E2B">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APPELLANT:</w:t>
      </w:r>
      <w:r>
        <w:rPr>
          <w:rFonts w:ascii="Arial" w:hAnsi="Arial" w:cs="Arial"/>
          <w:sz w:val="24"/>
          <w:szCs w:val="24"/>
        </w:rPr>
        <w:tab/>
      </w:r>
      <w:r>
        <w:rPr>
          <w:rFonts w:ascii="Arial" w:hAnsi="Arial" w:cs="Arial"/>
          <w:sz w:val="24"/>
          <w:szCs w:val="24"/>
        </w:rPr>
        <w:tab/>
      </w:r>
      <w:r w:rsidR="002B14BC">
        <w:rPr>
          <w:rFonts w:ascii="Arial" w:hAnsi="Arial" w:cs="Arial"/>
          <w:sz w:val="24"/>
          <w:szCs w:val="24"/>
        </w:rPr>
        <w:t>CG NAMBAHU</w:t>
      </w:r>
    </w:p>
    <w:p w:rsidR="006A7E2B" w:rsidRDefault="006A7E2B" w:rsidP="006A7E2B">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A6442">
        <w:rPr>
          <w:rFonts w:ascii="Arial" w:hAnsi="Arial" w:cs="Arial"/>
          <w:sz w:val="24"/>
          <w:szCs w:val="24"/>
        </w:rPr>
        <w:t xml:space="preserve">Of </w:t>
      </w:r>
      <w:proofErr w:type="spellStart"/>
      <w:r w:rsidR="00441702">
        <w:rPr>
          <w:rFonts w:ascii="Arial" w:hAnsi="Arial" w:cs="Arial"/>
          <w:sz w:val="24"/>
          <w:szCs w:val="24"/>
        </w:rPr>
        <w:t>Nambahu</w:t>
      </w:r>
      <w:proofErr w:type="spellEnd"/>
      <w:r w:rsidR="00441702">
        <w:rPr>
          <w:rFonts w:ascii="Arial" w:hAnsi="Arial" w:cs="Arial"/>
          <w:sz w:val="24"/>
          <w:szCs w:val="24"/>
        </w:rPr>
        <w:t xml:space="preserve"> &amp; Associate</w:t>
      </w:r>
      <w:r w:rsidR="00CA6442">
        <w:rPr>
          <w:rFonts w:ascii="Arial" w:hAnsi="Arial" w:cs="Arial"/>
          <w:sz w:val="24"/>
          <w:szCs w:val="24"/>
        </w:rPr>
        <w:t>s, Windhoek</w:t>
      </w:r>
    </w:p>
    <w:p w:rsidR="006A7E2B" w:rsidRDefault="006A7E2B" w:rsidP="006A7E2B">
      <w:pPr>
        <w:tabs>
          <w:tab w:val="left" w:pos="1394"/>
          <w:tab w:val="left" w:pos="2528"/>
          <w:tab w:val="left" w:pos="3780"/>
        </w:tabs>
        <w:spacing w:after="0" w:line="360" w:lineRule="auto"/>
        <w:jc w:val="both"/>
        <w:rPr>
          <w:rFonts w:ascii="Arial" w:hAnsi="Arial" w:cs="Arial"/>
          <w:sz w:val="24"/>
          <w:szCs w:val="24"/>
        </w:rPr>
      </w:pPr>
    </w:p>
    <w:p w:rsidR="006A7E2B" w:rsidRDefault="006A7E2B" w:rsidP="006A7E2B">
      <w:pPr>
        <w:tabs>
          <w:tab w:val="left" w:pos="1394"/>
          <w:tab w:val="left" w:pos="2528"/>
          <w:tab w:val="left" w:pos="3780"/>
        </w:tabs>
        <w:spacing w:after="0" w:line="360" w:lineRule="auto"/>
        <w:jc w:val="both"/>
        <w:rPr>
          <w:rFonts w:ascii="Arial" w:hAnsi="Arial" w:cs="Arial"/>
          <w:sz w:val="24"/>
          <w:szCs w:val="24"/>
        </w:rPr>
      </w:pPr>
    </w:p>
    <w:p w:rsidR="006A7E2B" w:rsidRPr="001247D9" w:rsidRDefault="006A7E2B" w:rsidP="006A7E2B">
      <w:pPr>
        <w:tabs>
          <w:tab w:val="left" w:pos="1394"/>
          <w:tab w:val="left" w:pos="2528"/>
          <w:tab w:val="left" w:pos="3780"/>
        </w:tabs>
        <w:spacing w:after="0" w:line="360" w:lineRule="auto"/>
        <w:jc w:val="both"/>
        <w:rPr>
          <w:rFonts w:ascii="Arial" w:hAnsi="Arial" w:cs="Arial"/>
          <w:sz w:val="24"/>
          <w:szCs w:val="24"/>
        </w:rPr>
      </w:pPr>
    </w:p>
    <w:p w:rsidR="006A7E2B" w:rsidRPr="001247D9" w:rsidRDefault="006A7E2B" w:rsidP="006A7E2B">
      <w:pPr>
        <w:autoSpaceDE w:val="0"/>
        <w:autoSpaceDN w:val="0"/>
        <w:adjustRightInd w:val="0"/>
        <w:spacing w:after="0" w:line="360" w:lineRule="auto"/>
        <w:ind w:left="3780" w:hanging="3780"/>
        <w:jc w:val="both"/>
        <w:rPr>
          <w:rFonts w:ascii="Arial" w:hAnsi="Arial" w:cs="Arial"/>
        </w:rPr>
      </w:pPr>
      <w:r>
        <w:rPr>
          <w:rFonts w:ascii="Arial" w:hAnsi="Arial" w:cs="Arial"/>
          <w:sz w:val="24"/>
          <w:szCs w:val="24"/>
        </w:rPr>
        <w:t>RESPONDENT</w:t>
      </w:r>
      <w:r w:rsidRPr="001247D9">
        <w:rPr>
          <w:rFonts w:ascii="Arial" w:hAnsi="Arial" w:cs="Arial"/>
          <w:sz w:val="24"/>
          <w:szCs w:val="24"/>
        </w:rPr>
        <w:t>:</w:t>
      </w:r>
      <w:r w:rsidRPr="001247D9">
        <w:rPr>
          <w:rFonts w:ascii="Arial" w:hAnsi="Arial" w:cs="Arial"/>
          <w:sz w:val="24"/>
          <w:szCs w:val="24"/>
        </w:rPr>
        <w:tab/>
      </w:r>
      <w:r w:rsidR="002B14BC">
        <w:rPr>
          <w:rFonts w:ascii="Arial" w:hAnsi="Arial" w:cs="Arial"/>
          <w:sz w:val="24"/>
          <w:szCs w:val="24"/>
        </w:rPr>
        <w:t>S JACOBS</w:t>
      </w:r>
    </w:p>
    <w:p w:rsidR="006A7E2B" w:rsidRPr="001247D9" w:rsidRDefault="006A7E2B" w:rsidP="006A7E2B">
      <w:pPr>
        <w:tabs>
          <w:tab w:val="left" w:pos="1394"/>
          <w:tab w:val="left" w:pos="2528"/>
          <w:tab w:val="left" w:pos="3780"/>
        </w:tabs>
        <w:spacing w:after="0" w:line="360" w:lineRule="auto"/>
        <w:ind w:left="3780" w:hanging="378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A6442">
        <w:rPr>
          <w:rFonts w:ascii="Arial" w:hAnsi="Arial" w:cs="Arial"/>
          <w:sz w:val="24"/>
          <w:szCs w:val="24"/>
        </w:rPr>
        <w:t xml:space="preserve">Of </w:t>
      </w:r>
      <w:r>
        <w:rPr>
          <w:rFonts w:ascii="Arial" w:hAnsi="Arial" w:cs="Arial"/>
          <w:sz w:val="24"/>
          <w:szCs w:val="24"/>
        </w:rPr>
        <w:t>Office of the Prosecutor-General, Windhoek</w:t>
      </w:r>
    </w:p>
    <w:sectPr w:rsidR="006A7E2B" w:rsidRPr="001247D9" w:rsidSect="00F9093B">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34D" w:rsidRDefault="0045534D" w:rsidP="009B1671">
      <w:pPr>
        <w:spacing w:after="0" w:line="240" w:lineRule="auto"/>
      </w:pPr>
      <w:r>
        <w:separator/>
      </w:r>
    </w:p>
  </w:endnote>
  <w:endnote w:type="continuationSeparator" w:id="0">
    <w:p w:rsidR="0045534D" w:rsidRDefault="0045534D" w:rsidP="009B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34D" w:rsidRDefault="0045534D" w:rsidP="009B1671">
      <w:pPr>
        <w:spacing w:after="0" w:line="240" w:lineRule="auto"/>
      </w:pPr>
      <w:r>
        <w:separator/>
      </w:r>
    </w:p>
  </w:footnote>
  <w:footnote w:type="continuationSeparator" w:id="0">
    <w:p w:rsidR="0045534D" w:rsidRDefault="0045534D" w:rsidP="009B1671">
      <w:pPr>
        <w:spacing w:after="0" w:line="240" w:lineRule="auto"/>
      </w:pPr>
      <w:r>
        <w:continuationSeparator/>
      </w:r>
    </w:p>
  </w:footnote>
  <w:footnote w:id="1">
    <w:p w:rsidR="00ED3101" w:rsidRPr="00ED3101" w:rsidRDefault="00ED3101">
      <w:pPr>
        <w:pStyle w:val="FootnoteText"/>
        <w:rPr>
          <w:rFonts w:ascii="Arial" w:hAnsi="Arial" w:cs="Arial"/>
        </w:rPr>
      </w:pPr>
      <w:r>
        <w:rPr>
          <w:rStyle w:val="FootnoteReference"/>
        </w:rPr>
        <w:footnoteRef/>
      </w:r>
      <w:r>
        <w:t xml:space="preserve"> </w:t>
      </w:r>
      <w:r>
        <w:rPr>
          <w:rFonts w:ascii="Arial" w:hAnsi="Arial" w:cs="Arial"/>
        </w:rPr>
        <w:t>Act 51 of 1977.</w:t>
      </w:r>
    </w:p>
  </w:footnote>
  <w:footnote w:id="2">
    <w:p w:rsidR="00873412" w:rsidRPr="00873412" w:rsidRDefault="00873412">
      <w:pPr>
        <w:pStyle w:val="FootnoteText"/>
        <w:rPr>
          <w:rFonts w:ascii="Arial" w:hAnsi="Arial" w:cs="Arial"/>
        </w:rPr>
      </w:pPr>
      <w:r>
        <w:rPr>
          <w:rStyle w:val="FootnoteReference"/>
        </w:rPr>
        <w:footnoteRef/>
      </w:r>
      <w:r>
        <w:t xml:space="preserve"> </w:t>
      </w:r>
      <w:r>
        <w:rPr>
          <w:rFonts w:ascii="Arial" w:hAnsi="Arial" w:cs="Arial"/>
        </w:rPr>
        <w:t>1991 NR 361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2026"/>
      <w:docPartObj>
        <w:docPartGallery w:val="Page Numbers (Top of Page)"/>
        <w:docPartUnique/>
      </w:docPartObj>
    </w:sdtPr>
    <w:sdtEndPr/>
    <w:sdtContent>
      <w:p w:rsidR="00592424" w:rsidRDefault="004A2A65">
        <w:pPr>
          <w:pStyle w:val="Header"/>
          <w:jc w:val="right"/>
        </w:pPr>
        <w:r>
          <w:fldChar w:fldCharType="begin"/>
        </w:r>
        <w:r>
          <w:instrText xml:space="preserve"> PAGE   \* MERGEFORMAT </w:instrText>
        </w:r>
        <w:r>
          <w:fldChar w:fldCharType="separate"/>
        </w:r>
        <w:r w:rsidR="00CA6442">
          <w:rPr>
            <w:noProof/>
          </w:rPr>
          <w:t>8</w:t>
        </w:r>
        <w:r>
          <w:rPr>
            <w:noProof/>
          </w:rPr>
          <w:fldChar w:fldCharType="end"/>
        </w:r>
      </w:p>
    </w:sdtContent>
  </w:sdt>
  <w:p w:rsidR="00592424" w:rsidRDefault="00592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60CD"/>
    <w:multiLevelType w:val="hybridMultilevel"/>
    <w:tmpl w:val="1B9233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CD133C6"/>
    <w:multiLevelType w:val="hybridMultilevel"/>
    <w:tmpl w:val="2B164722"/>
    <w:lvl w:ilvl="0" w:tplc="B45CD9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11A2B91"/>
    <w:multiLevelType w:val="hybridMultilevel"/>
    <w:tmpl w:val="6A34BAC6"/>
    <w:lvl w:ilvl="0" w:tplc="FB5802A2">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73A6238"/>
    <w:multiLevelType w:val="hybridMultilevel"/>
    <w:tmpl w:val="098465F4"/>
    <w:lvl w:ilvl="0" w:tplc="1006317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45C3ADC"/>
    <w:multiLevelType w:val="multilevel"/>
    <w:tmpl w:val="4C083A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F0F3D02"/>
    <w:multiLevelType w:val="hybridMultilevel"/>
    <w:tmpl w:val="FD763928"/>
    <w:lvl w:ilvl="0" w:tplc="23223DF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71"/>
    <w:rsid w:val="0000498D"/>
    <w:rsid w:val="00014D60"/>
    <w:rsid w:val="00015547"/>
    <w:rsid w:val="00015A73"/>
    <w:rsid w:val="00016445"/>
    <w:rsid w:val="000164F0"/>
    <w:rsid w:val="000230F8"/>
    <w:rsid w:val="0003218F"/>
    <w:rsid w:val="000344DC"/>
    <w:rsid w:val="00034BF4"/>
    <w:rsid w:val="00044D63"/>
    <w:rsid w:val="00054B21"/>
    <w:rsid w:val="00062758"/>
    <w:rsid w:val="00066206"/>
    <w:rsid w:val="00070029"/>
    <w:rsid w:val="00074328"/>
    <w:rsid w:val="000771EE"/>
    <w:rsid w:val="00077233"/>
    <w:rsid w:val="000775D1"/>
    <w:rsid w:val="0008327C"/>
    <w:rsid w:val="000A0120"/>
    <w:rsid w:val="000A4377"/>
    <w:rsid w:val="000A4FCE"/>
    <w:rsid w:val="000A519C"/>
    <w:rsid w:val="000A7467"/>
    <w:rsid w:val="000A77F9"/>
    <w:rsid w:val="000B0A47"/>
    <w:rsid w:val="000B1652"/>
    <w:rsid w:val="000B51CA"/>
    <w:rsid w:val="000B530F"/>
    <w:rsid w:val="000C3A23"/>
    <w:rsid w:val="000C446E"/>
    <w:rsid w:val="000C72B6"/>
    <w:rsid w:val="000C780C"/>
    <w:rsid w:val="000D3CCF"/>
    <w:rsid w:val="000D3FF1"/>
    <w:rsid w:val="000E2984"/>
    <w:rsid w:val="000F0350"/>
    <w:rsid w:val="000F4212"/>
    <w:rsid w:val="00106E06"/>
    <w:rsid w:val="00116106"/>
    <w:rsid w:val="00116435"/>
    <w:rsid w:val="00123746"/>
    <w:rsid w:val="0012463D"/>
    <w:rsid w:val="0012686F"/>
    <w:rsid w:val="0012702B"/>
    <w:rsid w:val="00135376"/>
    <w:rsid w:val="001406B0"/>
    <w:rsid w:val="00140D37"/>
    <w:rsid w:val="001443CB"/>
    <w:rsid w:val="00146CE3"/>
    <w:rsid w:val="0014709E"/>
    <w:rsid w:val="00151B2B"/>
    <w:rsid w:val="001524E1"/>
    <w:rsid w:val="00153999"/>
    <w:rsid w:val="00160638"/>
    <w:rsid w:val="001703AA"/>
    <w:rsid w:val="001708A5"/>
    <w:rsid w:val="001748AA"/>
    <w:rsid w:val="00175731"/>
    <w:rsid w:val="00176F47"/>
    <w:rsid w:val="001826EC"/>
    <w:rsid w:val="001A4B26"/>
    <w:rsid w:val="001B0069"/>
    <w:rsid w:val="001B4779"/>
    <w:rsid w:val="001C0A0A"/>
    <w:rsid w:val="001C2C3C"/>
    <w:rsid w:val="001C32E1"/>
    <w:rsid w:val="001C47B5"/>
    <w:rsid w:val="001C7A7A"/>
    <w:rsid w:val="001D62B2"/>
    <w:rsid w:val="001E3609"/>
    <w:rsid w:val="001E3E86"/>
    <w:rsid w:val="001F1D80"/>
    <w:rsid w:val="001F3F1F"/>
    <w:rsid w:val="001F4126"/>
    <w:rsid w:val="00207008"/>
    <w:rsid w:val="00211DA1"/>
    <w:rsid w:val="0021479B"/>
    <w:rsid w:val="00225688"/>
    <w:rsid w:val="00231121"/>
    <w:rsid w:val="0023318F"/>
    <w:rsid w:val="002423CD"/>
    <w:rsid w:val="00244E9F"/>
    <w:rsid w:val="00250FDE"/>
    <w:rsid w:val="00253435"/>
    <w:rsid w:val="00255577"/>
    <w:rsid w:val="00255A23"/>
    <w:rsid w:val="00255DFB"/>
    <w:rsid w:val="002612A0"/>
    <w:rsid w:val="00261CB5"/>
    <w:rsid w:val="00263F21"/>
    <w:rsid w:val="0026459A"/>
    <w:rsid w:val="0026517C"/>
    <w:rsid w:val="0027361E"/>
    <w:rsid w:val="00280DC6"/>
    <w:rsid w:val="00283264"/>
    <w:rsid w:val="00284368"/>
    <w:rsid w:val="002B0513"/>
    <w:rsid w:val="002B14BC"/>
    <w:rsid w:val="002B4594"/>
    <w:rsid w:val="002B64D7"/>
    <w:rsid w:val="002C0A8D"/>
    <w:rsid w:val="002C0E87"/>
    <w:rsid w:val="002C3B88"/>
    <w:rsid w:val="002C4048"/>
    <w:rsid w:val="002C6235"/>
    <w:rsid w:val="002C7DAE"/>
    <w:rsid w:val="002D077D"/>
    <w:rsid w:val="002E3B08"/>
    <w:rsid w:val="002F44FB"/>
    <w:rsid w:val="00302F1B"/>
    <w:rsid w:val="00304754"/>
    <w:rsid w:val="0030593E"/>
    <w:rsid w:val="00306269"/>
    <w:rsid w:val="00314AF5"/>
    <w:rsid w:val="00317F5D"/>
    <w:rsid w:val="00322D50"/>
    <w:rsid w:val="003257B0"/>
    <w:rsid w:val="00332C53"/>
    <w:rsid w:val="00335051"/>
    <w:rsid w:val="003428B8"/>
    <w:rsid w:val="00344CC8"/>
    <w:rsid w:val="00346505"/>
    <w:rsid w:val="00364143"/>
    <w:rsid w:val="00371C50"/>
    <w:rsid w:val="00374C43"/>
    <w:rsid w:val="003764C0"/>
    <w:rsid w:val="00380728"/>
    <w:rsid w:val="003812CA"/>
    <w:rsid w:val="00381918"/>
    <w:rsid w:val="00394640"/>
    <w:rsid w:val="003A6220"/>
    <w:rsid w:val="003B39FA"/>
    <w:rsid w:val="003B6E21"/>
    <w:rsid w:val="003C6415"/>
    <w:rsid w:val="003D1091"/>
    <w:rsid w:val="003D19EC"/>
    <w:rsid w:val="003D3735"/>
    <w:rsid w:val="003D4BF3"/>
    <w:rsid w:val="003E0BC7"/>
    <w:rsid w:val="003E62ED"/>
    <w:rsid w:val="003E667B"/>
    <w:rsid w:val="003E6B13"/>
    <w:rsid w:val="003F01CF"/>
    <w:rsid w:val="003F020F"/>
    <w:rsid w:val="003F0C24"/>
    <w:rsid w:val="003F2B19"/>
    <w:rsid w:val="003F485B"/>
    <w:rsid w:val="003F7935"/>
    <w:rsid w:val="003F7ABE"/>
    <w:rsid w:val="00400111"/>
    <w:rsid w:val="00407776"/>
    <w:rsid w:val="00410B2F"/>
    <w:rsid w:val="00417F22"/>
    <w:rsid w:val="004207CB"/>
    <w:rsid w:val="0042182F"/>
    <w:rsid w:val="00426739"/>
    <w:rsid w:val="00431949"/>
    <w:rsid w:val="00441702"/>
    <w:rsid w:val="00450D78"/>
    <w:rsid w:val="00451E48"/>
    <w:rsid w:val="0045330D"/>
    <w:rsid w:val="0045425F"/>
    <w:rsid w:val="0045534D"/>
    <w:rsid w:val="00456447"/>
    <w:rsid w:val="004627F3"/>
    <w:rsid w:val="00466EB9"/>
    <w:rsid w:val="00477C06"/>
    <w:rsid w:val="00480604"/>
    <w:rsid w:val="00482E54"/>
    <w:rsid w:val="00484508"/>
    <w:rsid w:val="0048454C"/>
    <w:rsid w:val="0049107D"/>
    <w:rsid w:val="004913E3"/>
    <w:rsid w:val="00493416"/>
    <w:rsid w:val="00493CE8"/>
    <w:rsid w:val="004A1BA4"/>
    <w:rsid w:val="004A2A65"/>
    <w:rsid w:val="004B6B6F"/>
    <w:rsid w:val="004B76AD"/>
    <w:rsid w:val="004C1324"/>
    <w:rsid w:val="004C5357"/>
    <w:rsid w:val="004D3D31"/>
    <w:rsid w:val="004D3F4A"/>
    <w:rsid w:val="004D6DB7"/>
    <w:rsid w:val="004F03F8"/>
    <w:rsid w:val="0050673E"/>
    <w:rsid w:val="00507821"/>
    <w:rsid w:val="00510B12"/>
    <w:rsid w:val="0051321F"/>
    <w:rsid w:val="00520829"/>
    <w:rsid w:val="005243A5"/>
    <w:rsid w:val="00527023"/>
    <w:rsid w:val="005346F0"/>
    <w:rsid w:val="005459E0"/>
    <w:rsid w:val="00551382"/>
    <w:rsid w:val="0055241C"/>
    <w:rsid w:val="00556224"/>
    <w:rsid w:val="00557AC5"/>
    <w:rsid w:val="005635DE"/>
    <w:rsid w:val="00565DCC"/>
    <w:rsid w:val="00576D9E"/>
    <w:rsid w:val="005839AD"/>
    <w:rsid w:val="00584B44"/>
    <w:rsid w:val="00590C19"/>
    <w:rsid w:val="00591C7A"/>
    <w:rsid w:val="00592424"/>
    <w:rsid w:val="005A0748"/>
    <w:rsid w:val="005A1B42"/>
    <w:rsid w:val="005A682D"/>
    <w:rsid w:val="005B0D44"/>
    <w:rsid w:val="005B5A7A"/>
    <w:rsid w:val="005B7B01"/>
    <w:rsid w:val="005C2294"/>
    <w:rsid w:val="005C36FE"/>
    <w:rsid w:val="005D03ED"/>
    <w:rsid w:val="005D14C9"/>
    <w:rsid w:val="005D3C18"/>
    <w:rsid w:val="005E744E"/>
    <w:rsid w:val="005E77EA"/>
    <w:rsid w:val="005F069A"/>
    <w:rsid w:val="005F121A"/>
    <w:rsid w:val="005F278E"/>
    <w:rsid w:val="005F52D1"/>
    <w:rsid w:val="005F5633"/>
    <w:rsid w:val="0060599C"/>
    <w:rsid w:val="00612866"/>
    <w:rsid w:val="006210BE"/>
    <w:rsid w:val="006214D5"/>
    <w:rsid w:val="0062425F"/>
    <w:rsid w:val="00630C8C"/>
    <w:rsid w:val="00631781"/>
    <w:rsid w:val="006324B0"/>
    <w:rsid w:val="006351E0"/>
    <w:rsid w:val="0064428A"/>
    <w:rsid w:val="00647246"/>
    <w:rsid w:val="00653C0B"/>
    <w:rsid w:val="00655F50"/>
    <w:rsid w:val="00660873"/>
    <w:rsid w:val="00661C83"/>
    <w:rsid w:val="00662623"/>
    <w:rsid w:val="00665579"/>
    <w:rsid w:val="00665FD2"/>
    <w:rsid w:val="00666850"/>
    <w:rsid w:val="00676032"/>
    <w:rsid w:val="006905B0"/>
    <w:rsid w:val="0069471C"/>
    <w:rsid w:val="006A3960"/>
    <w:rsid w:val="006A6F96"/>
    <w:rsid w:val="006A7E2B"/>
    <w:rsid w:val="006B3D9B"/>
    <w:rsid w:val="006B6430"/>
    <w:rsid w:val="006C2EA2"/>
    <w:rsid w:val="006C6C14"/>
    <w:rsid w:val="006D02A7"/>
    <w:rsid w:val="006D170E"/>
    <w:rsid w:val="006D2038"/>
    <w:rsid w:val="006D5695"/>
    <w:rsid w:val="006E275A"/>
    <w:rsid w:val="006F0658"/>
    <w:rsid w:val="006F54DF"/>
    <w:rsid w:val="0070341E"/>
    <w:rsid w:val="007046FF"/>
    <w:rsid w:val="0071141C"/>
    <w:rsid w:val="00711B94"/>
    <w:rsid w:val="00722473"/>
    <w:rsid w:val="00743002"/>
    <w:rsid w:val="00745F8A"/>
    <w:rsid w:val="007465E0"/>
    <w:rsid w:val="00751F4C"/>
    <w:rsid w:val="00767652"/>
    <w:rsid w:val="00784FFC"/>
    <w:rsid w:val="00785048"/>
    <w:rsid w:val="007B2555"/>
    <w:rsid w:val="007C075C"/>
    <w:rsid w:val="007C1163"/>
    <w:rsid w:val="007C3CE5"/>
    <w:rsid w:val="007D1669"/>
    <w:rsid w:val="007D2451"/>
    <w:rsid w:val="007E399C"/>
    <w:rsid w:val="007F0237"/>
    <w:rsid w:val="007F07A3"/>
    <w:rsid w:val="007F6A88"/>
    <w:rsid w:val="008046A0"/>
    <w:rsid w:val="008156C0"/>
    <w:rsid w:val="00816859"/>
    <w:rsid w:val="00831F2F"/>
    <w:rsid w:val="008410C3"/>
    <w:rsid w:val="00842E5B"/>
    <w:rsid w:val="008442B1"/>
    <w:rsid w:val="00845BDB"/>
    <w:rsid w:val="00857522"/>
    <w:rsid w:val="00857DDE"/>
    <w:rsid w:val="00873412"/>
    <w:rsid w:val="008820E1"/>
    <w:rsid w:val="008821DB"/>
    <w:rsid w:val="0088679A"/>
    <w:rsid w:val="00892D3F"/>
    <w:rsid w:val="00895E51"/>
    <w:rsid w:val="008A2E4C"/>
    <w:rsid w:val="008A51B3"/>
    <w:rsid w:val="008B68BA"/>
    <w:rsid w:val="008D0518"/>
    <w:rsid w:val="008D1753"/>
    <w:rsid w:val="008D1B0C"/>
    <w:rsid w:val="008D64CB"/>
    <w:rsid w:val="008D68C1"/>
    <w:rsid w:val="008D7EE0"/>
    <w:rsid w:val="008E29AE"/>
    <w:rsid w:val="008E457D"/>
    <w:rsid w:val="008E4692"/>
    <w:rsid w:val="008E79D9"/>
    <w:rsid w:val="008F3DD9"/>
    <w:rsid w:val="009063FB"/>
    <w:rsid w:val="00927816"/>
    <w:rsid w:val="0093300C"/>
    <w:rsid w:val="00933F59"/>
    <w:rsid w:val="009452E0"/>
    <w:rsid w:val="00950788"/>
    <w:rsid w:val="00950E16"/>
    <w:rsid w:val="009514A7"/>
    <w:rsid w:val="00952001"/>
    <w:rsid w:val="009546F7"/>
    <w:rsid w:val="00961DE1"/>
    <w:rsid w:val="0096222D"/>
    <w:rsid w:val="0096286F"/>
    <w:rsid w:val="00980394"/>
    <w:rsid w:val="00981FEB"/>
    <w:rsid w:val="00982078"/>
    <w:rsid w:val="0098439A"/>
    <w:rsid w:val="009A136B"/>
    <w:rsid w:val="009A1561"/>
    <w:rsid w:val="009A3C63"/>
    <w:rsid w:val="009B1671"/>
    <w:rsid w:val="009B3AA0"/>
    <w:rsid w:val="009D1291"/>
    <w:rsid w:val="009D2157"/>
    <w:rsid w:val="009D2DB5"/>
    <w:rsid w:val="009D60D7"/>
    <w:rsid w:val="009D7538"/>
    <w:rsid w:val="009F0B25"/>
    <w:rsid w:val="009F7FE7"/>
    <w:rsid w:val="00A07175"/>
    <w:rsid w:val="00A1093B"/>
    <w:rsid w:val="00A156C3"/>
    <w:rsid w:val="00A21D62"/>
    <w:rsid w:val="00A34717"/>
    <w:rsid w:val="00A37758"/>
    <w:rsid w:val="00A41613"/>
    <w:rsid w:val="00A4405C"/>
    <w:rsid w:val="00A476A2"/>
    <w:rsid w:val="00A4776F"/>
    <w:rsid w:val="00A50A7C"/>
    <w:rsid w:val="00A5713D"/>
    <w:rsid w:val="00A606BF"/>
    <w:rsid w:val="00A62E65"/>
    <w:rsid w:val="00A712E3"/>
    <w:rsid w:val="00A717C9"/>
    <w:rsid w:val="00A85F8B"/>
    <w:rsid w:val="00A9477A"/>
    <w:rsid w:val="00A95A71"/>
    <w:rsid w:val="00AA6205"/>
    <w:rsid w:val="00AB19ED"/>
    <w:rsid w:val="00AB6260"/>
    <w:rsid w:val="00AC7B15"/>
    <w:rsid w:val="00AD569E"/>
    <w:rsid w:val="00AE5247"/>
    <w:rsid w:val="00AE5DCB"/>
    <w:rsid w:val="00AE68B2"/>
    <w:rsid w:val="00AE781D"/>
    <w:rsid w:val="00AF1B78"/>
    <w:rsid w:val="00B01F87"/>
    <w:rsid w:val="00B0532E"/>
    <w:rsid w:val="00B12B44"/>
    <w:rsid w:val="00B14FC0"/>
    <w:rsid w:val="00B152EE"/>
    <w:rsid w:val="00B24A0E"/>
    <w:rsid w:val="00B259C1"/>
    <w:rsid w:val="00B27C79"/>
    <w:rsid w:val="00B404E8"/>
    <w:rsid w:val="00B473F6"/>
    <w:rsid w:val="00B47DE8"/>
    <w:rsid w:val="00B53DB3"/>
    <w:rsid w:val="00B56405"/>
    <w:rsid w:val="00B57B83"/>
    <w:rsid w:val="00B61944"/>
    <w:rsid w:val="00B656CF"/>
    <w:rsid w:val="00B66F20"/>
    <w:rsid w:val="00B77DE2"/>
    <w:rsid w:val="00B85E41"/>
    <w:rsid w:val="00B87F58"/>
    <w:rsid w:val="00B92AFC"/>
    <w:rsid w:val="00B92E8F"/>
    <w:rsid w:val="00BC1831"/>
    <w:rsid w:val="00BC47A4"/>
    <w:rsid w:val="00BD75FE"/>
    <w:rsid w:val="00BE138D"/>
    <w:rsid w:val="00BE295F"/>
    <w:rsid w:val="00BF565D"/>
    <w:rsid w:val="00BF6097"/>
    <w:rsid w:val="00C06C8F"/>
    <w:rsid w:val="00C106CA"/>
    <w:rsid w:val="00C12407"/>
    <w:rsid w:val="00C15D52"/>
    <w:rsid w:val="00C50B25"/>
    <w:rsid w:val="00C522B2"/>
    <w:rsid w:val="00C5378E"/>
    <w:rsid w:val="00C5492F"/>
    <w:rsid w:val="00C55CD0"/>
    <w:rsid w:val="00C5701B"/>
    <w:rsid w:val="00C624D5"/>
    <w:rsid w:val="00C6300F"/>
    <w:rsid w:val="00C6319F"/>
    <w:rsid w:val="00C707E9"/>
    <w:rsid w:val="00C824DB"/>
    <w:rsid w:val="00C8467E"/>
    <w:rsid w:val="00C86126"/>
    <w:rsid w:val="00C96C40"/>
    <w:rsid w:val="00CA06C8"/>
    <w:rsid w:val="00CA6442"/>
    <w:rsid w:val="00CB6580"/>
    <w:rsid w:val="00CC7DAF"/>
    <w:rsid w:val="00CD06A2"/>
    <w:rsid w:val="00CD5AC0"/>
    <w:rsid w:val="00CE4719"/>
    <w:rsid w:val="00CF1A64"/>
    <w:rsid w:val="00CF2F76"/>
    <w:rsid w:val="00D10FF4"/>
    <w:rsid w:val="00D1413E"/>
    <w:rsid w:val="00D1430B"/>
    <w:rsid w:val="00D150A2"/>
    <w:rsid w:val="00D17D52"/>
    <w:rsid w:val="00D22146"/>
    <w:rsid w:val="00D22308"/>
    <w:rsid w:val="00D22E1E"/>
    <w:rsid w:val="00D23224"/>
    <w:rsid w:val="00D24C0D"/>
    <w:rsid w:val="00D42302"/>
    <w:rsid w:val="00D4501B"/>
    <w:rsid w:val="00D4723D"/>
    <w:rsid w:val="00D53BAE"/>
    <w:rsid w:val="00D55FCC"/>
    <w:rsid w:val="00D60851"/>
    <w:rsid w:val="00D651C1"/>
    <w:rsid w:val="00D72044"/>
    <w:rsid w:val="00D73252"/>
    <w:rsid w:val="00D825B6"/>
    <w:rsid w:val="00DA1238"/>
    <w:rsid w:val="00DA5F84"/>
    <w:rsid w:val="00DA621B"/>
    <w:rsid w:val="00DC18F0"/>
    <w:rsid w:val="00DD0859"/>
    <w:rsid w:val="00DE0769"/>
    <w:rsid w:val="00DE0FA5"/>
    <w:rsid w:val="00DE3D29"/>
    <w:rsid w:val="00DE6974"/>
    <w:rsid w:val="00DE74E7"/>
    <w:rsid w:val="00DF4239"/>
    <w:rsid w:val="00DF622B"/>
    <w:rsid w:val="00DF63EB"/>
    <w:rsid w:val="00DF7EC8"/>
    <w:rsid w:val="00E11641"/>
    <w:rsid w:val="00E135DC"/>
    <w:rsid w:val="00E23CD4"/>
    <w:rsid w:val="00E40162"/>
    <w:rsid w:val="00E467B1"/>
    <w:rsid w:val="00E664C5"/>
    <w:rsid w:val="00E76537"/>
    <w:rsid w:val="00E843DB"/>
    <w:rsid w:val="00E8620B"/>
    <w:rsid w:val="00E96676"/>
    <w:rsid w:val="00E978BB"/>
    <w:rsid w:val="00EA23B8"/>
    <w:rsid w:val="00EA7DB8"/>
    <w:rsid w:val="00EB4AF4"/>
    <w:rsid w:val="00EB5F36"/>
    <w:rsid w:val="00EB7987"/>
    <w:rsid w:val="00EC2E61"/>
    <w:rsid w:val="00EC3BE9"/>
    <w:rsid w:val="00EC65B8"/>
    <w:rsid w:val="00ED053C"/>
    <w:rsid w:val="00ED3101"/>
    <w:rsid w:val="00ED3114"/>
    <w:rsid w:val="00ED5D9E"/>
    <w:rsid w:val="00EE283F"/>
    <w:rsid w:val="00EE5157"/>
    <w:rsid w:val="00EF3142"/>
    <w:rsid w:val="00EF6B73"/>
    <w:rsid w:val="00F05C13"/>
    <w:rsid w:val="00F102EA"/>
    <w:rsid w:val="00F10ADB"/>
    <w:rsid w:val="00F21B09"/>
    <w:rsid w:val="00F34178"/>
    <w:rsid w:val="00F35458"/>
    <w:rsid w:val="00F41234"/>
    <w:rsid w:val="00F45E1F"/>
    <w:rsid w:val="00F6088F"/>
    <w:rsid w:val="00F632FE"/>
    <w:rsid w:val="00F7225C"/>
    <w:rsid w:val="00F9093B"/>
    <w:rsid w:val="00F96E6B"/>
    <w:rsid w:val="00F971DF"/>
    <w:rsid w:val="00FA28C2"/>
    <w:rsid w:val="00FA2A4F"/>
    <w:rsid w:val="00FA333B"/>
    <w:rsid w:val="00FA3AA1"/>
    <w:rsid w:val="00FA48AD"/>
    <w:rsid w:val="00FB6464"/>
    <w:rsid w:val="00FB69A5"/>
    <w:rsid w:val="00FB7292"/>
    <w:rsid w:val="00FC1286"/>
    <w:rsid w:val="00FC7157"/>
    <w:rsid w:val="00FD5B9C"/>
    <w:rsid w:val="00FE1CFB"/>
    <w:rsid w:val="00FE7A45"/>
    <w:rsid w:val="00FF14B3"/>
    <w:rsid w:val="00FF25D9"/>
    <w:rsid w:val="00FF54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75AEA-619E-4D9F-8963-41EDB14C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671"/>
  </w:style>
  <w:style w:type="paragraph" w:styleId="Heading4">
    <w:name w:val="heading 4"/>
    <w:basedOn w:val="Normal"/>
    <w:next w:val="Normal"/>
    <w:link w:val="Heading4Char"/>
    <w:qFormat/>
    <w:rsid w:val="009B1671"/>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B1671"/>
    <w:rPr>
      <w:rFonts w:ascii="Arial" w:eastAsia="Times New Roman" w:hAnsi="Arial" w:cs="Times New Roman"/>
      <w:sz w:val="28"/>
      <w:szCs w:val="24"/>
      <w:lang w:val="en-GB"/>
    </w:rPr>
  </w:style>
  <w:style w:type="paragraph" w:styleId="Header">
    <w:name w:val="header"/>
    <w:basedOn w:val="Normal"/>
    <w:link w:val="HeaderChar"/>
    <w:uiPriority w:val="99"/>
    <w:unhideWhenUsed/>
    <w:rsid w:val="009B1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671"/>
  </w:style>
  <w:style w:type="paragraph" w:styleId="FootnoteText">
    <w:name w:val="footnote text"/>
    <w:basedOn w:val="Normal"/>
    <w:link w:val="FootnoteTextChar"/>
    <w:uiPriority w:val="99"/>
    <w:semiHidden/>
    <w:unhideWhenUsed/>
    <w:rsid w:val="009B1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671"/>
    <w:rPr>
      <w:sz w:val="20"/>
      <w:szCs w:val="20"/>
    </w:rPr>
  </w:style>
  <w:style w:type="character" w:styleId="FootnoteReference">
    <w:name w:val="footnote reference"/>
    <w:basedOn w:val="DefaultParagraphFont"/>
    <w:uiPriority w:val="99"/>
    <w:semiHidden/>
    <w:unhideWhenUsed/>
    <w:rsid w:val="009B1671"/>
    <w:rPr>
      <w:vertAlign w:val="superscript"/>
    </w:rPr>
  </w:style>
  <w:style w:type="paragraph" w:styleId="BodyText">
    <w:name w:val="Body Text"/>
    <w:basedOn w:val="Normal"/>
    <w:link w:val="BodyTextChar"/>
    <w:rsid w:val="009B1671"/>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9B167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B1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671"/>
    <w:rPr>
      <w:rFonts w:ascii="Tahoma" w:hAnsi="Tahoma" w:cs="Tahoma"/>
      <w:sz w:val="16"/>
      <w:szCs w:val="16"/>
    </w:rPr>
  </w:style>
  <w:style w:type="paragraph" w:styleId="ListParagraph">
    <w:name w:val="List Paragraph"/>
    <w:basedOn w:val="Normal"/>
    <w:uiPriority w:val="34"/>
    <w:qFormat/>
    <w:rsid w:val="00E40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2018-02-25T18:30:00+00:00</Judgment_x0020_Date>
  </documentManagement>
</p:properties>
</file>

<file path=customXml/itemProps1.xml><?xml version="1.0" encoding="utf-8"?>
<ds:datastoreItem xmlns:ds="http://schemas.openxmlformats.org/officeDocument/2006/customXml" ds:itemID="{380B9ECD-A7CE-40C7-B975-FAAB39563444}"/>
</file>

<file path=customXml/itemProps2.xml><?xml version="1.0" encoding="utf-8"?>
<ds:datastoreItem xmlns:ds="http://schemas.openxmlformats.org/officeDocument/2006/customXml" ds:itemID="{FC145E59-5CEF-4570-B549-2150743DC111}"/>
</file>

<file path=customXml/itemProps3.xml><?xml version="1.0" encoding="utf-8"?>
<ds:datastoreItem xmlns:ds="http://schemas.openxmlformats.org/officeDocument/2006/customXml" ds:itemID="{6E1EB907-1F20-4058-9215-3DFE93D2B77B}"/>
</file>

<file path=customXml/itemProps4.xml><?xml version="1.0" encoding="utf-8"?>
<ds:datastoreItem xmlns:ds="http://schemas.openxmlformats.org/officeDocument/2006/customXml" ds:itemID="{7917BB58-7D77-4836-A604-4716580CF00D}"/>
</file>

<file path=docProps/app.xml><?xml version="1.0" encoding="utf-8"?>
<Properties xmlns="http://schemas.openxmlformats.org/officeDocument/2006/extended-properties" xmlns:vt="http://schemas.openxmlformats.org/officeDocument/2006/docPropsVTypes">
  <Template>Normal.dotm</Template>
  <TotalTime>32</TotalTime>
  <Pages>8</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Platt v S (HC-MD-CRI-APP-CAL-2017-00012) [2018] NAHCMD 38 (26 February 2018)</dc:title>
  <dc:creator>drisuro</dc:creator>
  <cp:lastModifiedBy>Charlet Mokomele</cp:lastModifiedBy>
  <cp:revision>3</cp:revision>
  <cp:lastPrinted>2018-02-15T11:12:00Z</cp:lastPrinted>
  <dcterms:created xsi:type="dcterms:W3CDTF">2018-02-27T13:19:00Z</dcterms:created>
  <dcterms:modified xsi:type="dcterms:W3CDTF">2018-02-27T13:50:00Z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